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D15" w:rsidRPr="00420D12" w:rsidRDefault="00C70D15" w:rsidP="00420D12">
      <w:pPr>
        <w:pStyle w:val="AS-H1a"/>
      </w:pPr>
      <w:r w:rsidRPr="00420D12">
        <w:drawing>
          <wp:anchor distT="0" distB="0" distL="114300" distR="114300" simplePos="0" relativeHeight="251659264" behindDoc="0" locked="1" layoutInCell="0" allowOverlap="0" wp14:anchorId="68B60345" wp14:editId="29A86E0C">
            <wp:simplePos x="19050" y="142875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EC0D9C" w:rsidRDefault="00A11BD2" w:rsidP="00EC0D9C">
      <w:pPr>
        <w:pStyle w:val="AS-H1a"/>
        <w:rPr>
          <w:rStyle w:val="AS-P-AmendChar"/>
          <w:rFonts w:eastAsiaTheme="minorHAnsi"/>
          <w:b/>
        </w:rPr>
      </w:pPr>
      <w:r>
        <w:rPr>
          <w:lang w:val="en-ZA"/>
        </w:rPr>
        <w:t xml:space="preserve">Second </w:t>
      </w:r>
      <w:r w:rsidR="00EC0D9C" w:rsidRPr="00EC0D9C">
        <w:rPr>
          <w:lang w:val="en-ZA"/>
        </w:rPr>
        <w:t xml:space="preserve">Law Amendment (Abolition of Discriminatory or Restrictive Laws for purposes of Free and Fair Election) Proclamation, </w:t>
      </w:r>
      <w:r w:rsidR="00EC0D9C">
        <w:rPr>
          <w:lang w:val="en-ZA"/>
        </w:rPr>
        <w:br/>
      </w:r>
      <w:r w:rsidR="00EC0D9C" w:rsidRPr="00EC0D9C">
        <w:rPr>
          <w:lang w:val="en-ZA"/>
        </w:rPr>
        <w:t xml:space="preserve">AG </w:t>
      </w:r>
      <w:r w:rsidR="0003238A">
        <w:rPr>
          <w:lang w:val="en-ZA"/>
        </w:rPr>
        <w:t>25</w:t>
      </w:r>
      <w:r w:rsidR="00EC0D9C" w:rsidRPr="00EC0D9C">
        <w:rPr>
          <w:lang w:val="en-ZA"/>
        </w:rPr>
        <w:t xml:space="preserve"> of 1989</w:t>
      </w:r>
      <w:r w:rsidR="00572AC1" w:rsidRPr="00572AC1">
        <w:rPr>
          <w:lang w:val="en-ZA"/>
        </w:rPr>
        <w:br/>
      </w:r>
      <w:r w:rsidR="00EC0D9C" w:rsidRPr="00EC0D9C">
        <w:rPr>
          <w:rStyle w:val="AS-P-AmendChar"/>
          <w:rFonts w:eastAsiaTheme="minorHAnsi"/>
          <w:b/>
        </w:rPr>
        <w:t>(</w:t>
      </w:r>
      <w:hyperlink r:id="rId9" w:history="1">
        <w:r w:rsidR="00EC0D9C" w:rsidRPr="00704C56">
          <w:rPr>
            <w:rStyle w:val="Hyperlink"/>
          </w:rPr>
          <w:t>OG 57</w:t>
        </w:r>
        <w:r w:rsidR="00853CCD">
          <w:rPr>
            <w:rStyle w:val="Hyperlink"/>
          </w:rPr>
          <w:t>58</w:t>
        </w:r>
      </w:hyperlink>
      <w:r w:rsidR="00EC0D9C" w:rsidRPr="00EC0D9C">
        <w:rPr>
          <w:rStyle w:val="AS-P-AmendChar"/>
          <w:rFonts w:eastAsiaTheme="minorHAnsi"/>
          <w:b/>
        </w:rPr>
        <w:t>)</w:t>
      </w:r>
    </w:p>
    <w:p w:rsidR="00EC0D9C" w:rsidRDefault="00EC0D9C" w:rsidP="00EC0D9C">
      <w:pPr>
        <w:pStyle w:val="AS-H1a"/>
        <w:rPr>
          <w:rStyle w:val="AS-P-AmendChar"/>
          <w:rFonts w:eastAsiaTheme="minorHAnsi"/>
          <w:b/>
        </w:rPr>
      </w:pPr>
      <w:r>
        <w:rPr>
          <w:rStyle w:val="AS-P-AmendChar"/>
          <w:rFonts w:eastAsiaTheme="minorHAnsi"/>
          <w:b/>
        </w:rPr>
        <w:t xml:space="preserve">came into force </w:t>
      </w:r>
      <w:r w:rsidR="00FB1FEA">
        <w:rPr>
          <w:rStyle w:val="AS-P-AmendChar"/>
          <w:rFonts w:eastAsiaTheme="minorHAnsi"/>
          <w:b/>
        </w:rPr>
        <w:t xml:space="preserve">generally </w:t>
      </w:r>
      <w:r>
        <w:rPr>
          <w:rStyle w:val="AS-P-AmendChar"/>
          <w:rFonts w:eastAsiaTheme="minorHAnsi"/>
          <w:b/>
        </w:rPr>
        <w:t xml:space="preserve">on date of publication: </w:t>
      </w:r>
      <w:r w:rsidR="00892392">
        <w:rPr>
          <w:rStyle w:val="AS-P-AmendChar"/>
          <w:rFonts w:eastAsiaTheme="minorHAnsi"/>
          <w:b/>
        </w:rPr>
        <w:t>22 July 1989</w:t>
      </w:r>
      <w:r w:rsidR="00FB1FEA">
        <w:rPr>
          <w:rStyle w:val="AS-P-AmendChar"/>
          <w:rFonts w:eastAsiaTheme="minorHAnsi"/>
          <w:b/>
        </w:rPr>
        <w:t xml:space="preserve">; </w:t>
      </w:r>
      <w:r w:rsidR="00FB1FEA">
        <w:rPr>
          <w:rStyle w:val="AS-P-AmendChar"/>
          <w:rFonts w:eastAsiaTheme="minorHAnsi"/>
          <w:b/>
        </w:rPr>
        <w:br/>
        <w:t xml:space="preserve">provisions relating </w:t>
      </w:r>
      <w:r w:rsidR="005F3199">
        <w:rPr>
          <w:rStyle w:val="AS-P-AmendChar"/>
          <w:rFonts w:eastAsiaTheme="minorHAnsi"/>
          <w:b/>
        </w:rPr>
        <w:t xml:space="preserve">section 5(1)(b) of the </w:t>
      </w:r>
      <w:r w:rsidR="005F3199" w:rsidRPr="005F3199">
        <w:rPr>
          <w:color w:val="00B050"/>
          <w:sz w:val="16"/>
          <w:szCs w:val="18"/>
        </w:rPr>
        <w:t>Income Tax Act</w:t>
      </w:r>
      <w:r w:rsidR="005F3199">
        <w:rPr>
          <w:color w:val="00B050"/>
          <w:sz w:val="16"/>
          <w:szCs w:val="18"/>
        </w:rPr>
        <w:t xml:space="preserve"> </w:t>
      </w:r>
      <w:r w:rsidR="005F3199" w:rsidRPr="005F3199">
        <w:rPr>
          <w:color w:val="00B050"/>
          <w:sz w:val="16"/>
          <w:szCs w:val="18"/>
        </w:rPr>
        <w:t>24 of 1981</w:t>
      </w:r>
      <w:r w:rsidR="005F3199">
        <w:rPr>
          <w:color w:val="00B050"/>
          <w:sz w:val="16"/>
          <w:szCs w:val="18"/>
        </w:rPr>
        <w:t xml:space="preserve"> </w:t>
      </w:r>
      <w:r w:rsidR="005F3199">
        <w:rPr>
          <w:color w:val="00B050"/>
          <w:sz w:val="16"/>
          <w:szCs w:val="18"/>
        </w:rPr>
        <w:br/>
        <w:t>deemed to have come into force on 1 April 1989 (section 2(2) of Proclamation)</w:t>
      </w:r>
    </w:p>
    <w:p w:rsidR="00EC0D9C" w:rsidRDefault="00EC0D9C" w:rsidP="00EC0D9C">
      <w:pPr>
        <w:pStyle w:val="AS-H1b"/>
      </w:pPr>
    </w:p>
    <w:p w:rsidR="0001382C" w:rsidRDefault="0001382C" w:rsidP="0001382C">
      <w:pPr>
        <w:pStyle w:val="AS-H1b"/>
        <w:rPr>
          <w:rStyle w:val="AS-P-AmendChar"/>
          <w:rFonts w:eastAsiaTheme="minorHAnsi"/>
          <w:b/>
        </w:rPr>
      </w:pPr>
      <w:r w:rsidRPr="008A053C">
        <w:rPr>
          <w:color w:val="00B050"/>
        </w:rPr>
        <w:t>as amended by</w:t>
      </w:r>
    </w:p>
    <w:p w:rsidR="0001382C" w:rsidRDefault="0001382C" w:rsidP="0001382C">
      <w:pPr>
        <w:pStyle w:val="AS-H1b"/>
      </w:pPr>
    </w:p>
    <w:p w:rsidR="00853CCD" w:rsidRDefault="00853CCD" w:rsidP="00F958E7">
      <w:pPr>
        <w:pStyle w:val="AS-H1a"/>
        <w:rPr>
          <w:rStyle w:val="AS-P-AmendChar"/>
          <w:rFonts w:eastAsiaTheme="minorHAnsi"/>
          <w:b/>
        </w:rPr>
      </w:pPr>
      <w:r w:rsidRPr="00853CCD">
        <w:rPr>
          <w:rStyle w:val="AS-H1bChar"/>
          <w:b/>
        </w:rPr>
        <w:t>Police Act 19 of 1990</w:t>
      </w:r>
      <w:r w:rsidR="00BC11B3">
        <w:rPr>
          <w:rStyle w:val="AS-H1bChar"/>
          <w:b/>
        </w:rPr>
        <w:t xml:space="preserve"> </w:t>
      </w:r>
      <w:r w:rsidRPr="00853CCD">
        <w:rPr>
          <w:rStyle w:val="AS-P-AmendChar"/>
          <w:rFonts w:eastAsiaTheme="minorHAnsi"/>
          <w:b/>
        </w:rPr>
        <w:t>(</w:t>
      </w:r>
      <w:hyperlink r:id="rId10" w:history="1">
        <w:r w:rsidRPr="00704C56">
          <w:rPr>
            <w:rStyle w:val="Hyperlink"/>
          </w:rPr>
          <w:t>GG 113</w:t>
        </w:r>
      </w:hyperlink>
      <w:r w:rsidRPr="00F958E7">
        <w:rPr>
          <w:rStyle w:val="AS-P-AmendChar"/>
          <w:rFonts w:eastAsiaTheme="minorHAnsi"/>
          <w:b/>
        </w:rPr>
        <w:t xml:space="preserve">) </w:t>
      </w:r>
    </w:p>
    <w:p w:rsidR="00A11BD2" w:rsidRPr="00A11BD2" w:rsidRDefault="00A11BD2" w:rsidP="00A11BD2">
      <w:pPr>
        <w:pStyle w:val="AS-P-Amend"/>
      </w:pPr>
      <w:r w:rsidRPr="00A11BD2">
        <w:t>came into force on date of publication: 3 December 1990</w:t>
      </w:r>
    </w:p>
    <w:p w:rsidR="00F958E7" w:rsidRPr="00A11BD2" w:rsidRDefault="00F958E7" w:rsidP="00A11BD2">
      <w:pPr>
        <w:pStyle w:val="AS-P0"/>
        <w:jc w:val="center"/>
        <w:rPr>
          <w:rFonts w:ascii="Arial" w:hAnsi="Arial" w:cs="Arial"/>
          <w:color w:val="00B050"/>
          <w:sz w:val="16"/>
          <w:szCs w:val="16"/>
        </w:rPr>
      </w:pPr>
      <w:r w:rsidRPr="00A11BD2">
        <w:rPr>
          <w:rFonts w:ascii="Arial" w:hAnsi="Arial" w:cs="Arial"/>
          <w:color w:val="00B050"/>
          <w:sz w:val="16"/>
          <w:szCs w:val="16"/>
        </w:rPr>
        <w:t>Note that the original GG 113 was replaced by another GG 113 with the same date; the correct version states at the top: “</w:t>
      </w:r>
      <w:r w:rsidRPr="00A11BD2">
        <w:rPr>
          <w:rFonts w:ascii="Arial" w:hAnsi="Arial" w:cs="Arial"/>
          <w:i/>
          <w:color w:val="00B050"/>
          <w:sz w:val="16"/>
          <w:szCs w:val="16"/>
        </w:rPr>
        <w:t>This Government Gazette replaces Government Gazette No. 113 of 3 December 1990.</w:t>
      </w:r>
      <w:r w:rsidRPr="00A11BD2">
        <w:rPr>
          <w:rFonts w:ascii="Arial" w:hAnsi="Arial" w:cs="Arial"/>
          <w:color w:val="00B050"/>
          <w:sz w:val="16"/>
          <w:szCs w:val="16"/>
        </w:rPr>
        <w:t>”</w:t>
      </w:r>
    </w:p>
    <w:p w:rsidR="0049507E" w:rsidRDefault="00853CCD" w:rsidP="00A11BD2">
      <w:pPr>
        <w:pStyle w:val="AS-H1a"/>
        <w:rPr>
          <w:rStyle w:val="AS-P-AmendChar"/>
          <w:rFonts w:eastAsiaTheme="minorHAnsi"/>
          <w:b/>
        </w:rPr>
      </w:pPr>
      <w:r w:rsidRPr="00853CCD">
        <w:rPr>
          <w:rStyle w:val="AS-H1bChar"/>
          <w:b/>
        </w:rPr>
        <w:t>Namibia Central Intelligence Service Act 10 of 1997</w:t>
      </w:r>
      <w:r w:rsidR="00BC11B3" w:rsidRPr="00853CCD">
        <w:rPr>
          <w:rStyle w:val="AS-H1bChar"/>
          <w:b/>
        </w:rPr>
        <w:t xml:space="preserve"> </w:t>
      </w:r>
      <w:r w:rsidRPr="00853CCD">
        <w:rPr>
          <w:rStyle w:val="AS-P-AmendChar"/>
          <w:rFonts w:eastAsiaTheme="minorHAnsi"/>
          <w:b/>
        </w:rPr>
        <w:t>(</w:t>
      </w:r>
      <w:hyperlink r:id="rId11" w:history="1">
        <w:r w:rsidRPr="00704C56">
          <w:rPr>
            <w:rStyle w:val="Hyperlink"/>
          </w:rPr>
          <w:t>GG 1699</w:t>
        </w:r>
      </w:hyperlink>
      <w:r w:rsidRPr="00853CCD">
        <w:rPr>
          <w:rStyle w:val="AS-P-AmendChar"/>
          <w:rFonts w:eastAsiaTheme="minorHAnsi"/>
          <w:b/>
        </w:rPr>
        <w:t>)</w:t>
      </w:r>
    </w:p>
    <w:p w:rsidR="00A11BD2" w:rsidRPr="00933E35" w:rsidRDefault="00A11BD2" w:rsidP="00A11BD2">
      <w:pPr>
        <w:pStyle w:val="AS-P-Amend"/>
      </w:pPr>
      <w:r w:rsidRPr="00933E35">
        <w:t>bro</w:t>
      </w:r>
      <w:r>
        <w:t xml:space="preserve">ught into force on 5 June 1998 by </w:t>
      </w:r>
      <w:r w:rsidRPr="00933E35">
        <w:t xml:space="preserve">Proc. 12/1998 </w:t>
      </w:r>
      <w:r>
        <w:t>(</w:t>
      </w:r>
      <w:hyperlink r:id="rId12" w:history="1">
        <w:r w:rsidRPr="00704C56">
          <w:rPr>
            <w:rStyle w:val="Hyperlink"/>
          </w:rPr>
          <w:t>GG 1876</w:t>
        </w:r>
      </w:hyperlink>
      <w:r w:rsidRPr="00933E35">
        <w:t>)</w:t>
      </w:r>
    </w:p>
    <w:p w:rsidR="00853CCD" w:rsidRPr="00420D12" w:rsidRDefault="00853CCD" w:rsidP="00420D12">
      <w:pPr>
        <w:pStyle w:val="AS-H1a"/>
        <w:pBdr>
          <w:bottom w:val="single" w:sz="4" w:space="1" w:color="auto"/>
        </w:pBdr>
      </w:pPr>
    </w:p>
    <w:p w:rsidR="009A393E" w:rsidRPr="00420D12" w:rsidRDefault="009A393E" w:rsidP="00420D12">
      <w:pPr>
        <w:pStyle w:val="AS-H1a"/>
      </w:pPr>
    </w:p>
    <w:p w:rsidR="005E75FD" w:rsidRPr="00420D12" w:rsidRDefault="00EC0D9C" w:rsidP="00420D12">
      <w:pPr>
        <w:pStyle w:val="AS-H1a"/>
      </w:pPr>
      <w:r>
        <w:t>PROCLAMATION</w:t>
      </w:r>
    </w:p>
    <w:p w:rsidR="005E75FD" w:rsidRPr="00420D12" w:rsidRDefault="005E75FD" w:rsidP="00420D12"/>
    <w:p w:rsidR="0001382C" w:rsidRPr="0001382C" w:rsidRDefault="00EC0D9C" w:rsidP="00EC0D9C">
      <w:pPr>
        <w:pStyle w:val="AS-P0"/>
        <w:rPr>
          <w:b/>
        </w:rPr>
      </w:pPr>
      <w:r w:rsidRPr="00EC0D9C">
        <w:rPr>
          <w:b/>
        </w:rPr>
        <w:t>Repeal of laws which may abridge</w:t>
      </w:r>
      <w:r>
        <w:rPr>
          <w:b/>
        </w:rPr>
        <w:t xml:space="preserve"> o</w:t>
      </w:r>
      <w:r w:rsidRPr="00EC0D9C">
        <w:rPr>
          <w:b/>
        </w:rPr>
        <w:t>r inhibit the objective of a free</w:t>
      </w:r>
      <w:r>
        <w:rPr>
          <w:b/>
        </w:rPr>
        <w:t xml:space="preserve"> a</w:t>
      </w:r>
      <w:r w:rsidRPr="00EC0D9C">
        <w:rPr>
          <w:b/>
        </w:rPr>
        <w:t xml:space="preserve">nd fair election for a </w:t>
      </w:r>
      <w:r>
        <w:rPr>
          <w:b/>
        </w:rPr>
        <w:t>C</w:t>
      </w:r>
      <w:r w:rsidRPr="00EC0D9C">
        <w:rPr>
          <w:b/>
        </w:rPr>
        <w:t>onstituent</w:t>
      </w:r>
      <w:r>
        <w:rPr>
          <w:b/>
        </w:rPr>
        <w:t xml:space="preserve"> </w:t>
      </w:r>
      <w:r w:rsidRPr="00EC0D9C">
        <w:rPr>
          <w:b/>
        </w:rPr>
        <w:t>Assembly, and amendment of</w:t>
      </w:r>
      <w:r>
        <w:rPr>
          <w:b/>
        </w:rPr>
        <w:t xml:space="preserve"> c</w:t>
      </w:r>
      <w:r w:rsidRPr="00EC0D9C">
        <w:rPr>
          <w:b/>
        </w:rPr>
        <w:t>ertain laws in so far as they may</w:t>
      </w:r>
      <w:r>
        <w:rPr>
          <w:b/>
        </w:rPr>
        <w:t xml:space="preserve"> a</w:t>
      </w:r>
      <w:r w:rsidRPr="00EC0D9C">
        <w:rPr>
          <w:b/>
        </w:rPr>
        <w:t>bridge or inhibit such objective</w:t>
      </w:r>
    </w:p>
    <w:p w:rsidR="0001382C" w:rsidRDefault="0001382C" w:rsidP="0001382C">
      <w:pPr>
        <w:autoSpaceDE w:val="0"/>
        <w:autoSpaceDN w:val="0"/>
        <w:adjustRightInd w:val="0"/>
        <w:rPr>
          <w:rFonts w:cs="Times New Roman"/>
          <w:noProof w:val="0"/>
          <w:sz w:val="21"/>
          <w:szCs w:val="21"/>
        </w:rPr>
      </w:pPr>
    </w:p>
    <w:p w:rsidR="0001382C" w:rsidRDefault="00EC0D9C" w:rsidP="00EC0D9C">
      <w:pPr>
        <w:pStyle w:val="AS-H1a"/>
        <w:pBdr>
          <w:bottom w:val="single" w:sz="4" w:space="1" w:color="auto"/>
        </w:pBdr>
        <w:rPr>
          <w:rFonts w:ascii="Times New Roman" w:hAnsi="Times New Roman" w:cs="Times New Roman"/>
          <w:b w:val="0"/>
          <w:i/>
          <w:iCs/>
          <w:noProof w:val="0"/>
          <w:sz w:val="22"/>
          <w:szCs w:val="22"/>
        </w:rPr>
      </w:pPr>
      <w:r w:rsidRPr="00EC0D9C">
        <w:rPr>
          <w:rFonts w:ascii="Times New Roman" w:hAnsi="Times New Roman" w:cs="Times New Roman"/>
          <w:b w:val="0"/>
          <w:i/>
          <w:iCs/>
          <w:noProof w:val="0"/>
          <w:sz w:val="22"/>
          <w:szCs w:val="22"/>
        </w:rPr>
        <w:t>(Approved by the State President on</w:t>
      </w:r>
      <w:r>
        <w:rPr>
          <w:rFonts w:ascii="Times New Roman" w:hAnsi="Times New Roman" w:cs="Times New Roman"/>
          <w:b w:val="0"/>
          <w:i/>
          <w:iCs/>
          <w:noProof w:val="0"/>
          <w:sz w:val="22"/>
          <w:szCs w:val="22"/>
        </w:rPr>
        <w:t xml:space="preserve"> </w:t>
      </w:r>
      <w:r w:rsidR="00892392">
        <w:rPr>
          <w:rFonts w:ascii="Times New Roman" w:hAnsi="Times New Roman" w:cs="Times New Roman"/>
          <w:b w:val="0"/>
          <w:i/>
          <w:iCs/>
          <w:noProof w:val="0"/>
          <w:sz w:val="22"/>
          <w:szCs w:val="22"/>
        </w:rPr>
        <w:t>17</w:t>
      </w:r>
      <w:r w:rsidRPr="00EC0D9C">
        <w:rPr>
          <w:rFonts w:ascii="Times New Roman" w:hAnsi="Times New Roman" w:cs="Times New Roman"/>
          <w:b w:val="0"/>
          <w:i/>
          <w:iCs/>
          <w:noProof w:val="0"/>
          <w:sz w:val="22"/>
          <w:szCs w:val="22"/>
        </w:rPr>
        <w:t xml:space="preserve"> Ju</w:t>
      </w:r>
      <w:r w:rsidR="00892392">
        <w:rPr>
          <w:rFonts w:ascii="Times New Roman" w:hAnsi="Times New Roman" w:cs="Times New Roman"/>
          <w:b w:val="0"/>
          <w:i/>
          <w:iCs/>
          <w:noProof w:val="0"/>
          <w:sz w:val="22"/>
          <w:szCs w:val="22"/>
        </w:rPr>
        <w:t>ly</w:t>
      </w:r>
      <w:r w:rsidRPr="00EC0D9C">
        <w:rPr>
          <w:rFonts w:ascii="Times New Roman" w:hAnsi="Times New Roman" w:cs="Times New Roman"/>
          <w:b w:val="0"/>
          <w:i/>
          <w:iCs/>
          <w:noProof w:val="0"/>
          <w:sz w:val="22"/>
          <w:szCs w:val="22"/>
        </w:rPr>
        <w:t xml:space="preserve"> 1989)</w:t>
      </w:r>
    </w:p>
    <w:p w:rsidR="00EC0D9C" w:rsidRPr="00EC0D9C" w:rsidRDefault="00EC0D9C" w:rsidP="00EC0D9C">
      <w:pPr>
        <w:pStyle w:val="AS-H1a"/>
        <w:pBdr>
          <w:bottom w:val="single" w:sz="4" w:space="1" w:color="auto"/>
        </w:pBdr>
        <w:rPr>
          <w:rFonts w:ascii="Times New Roman" w:hAnsi="Times New Roman" w:cs="Times New Roman"/>
          <w:b w:val="0"/>
          <w:i/>
          <w:sz w:val="22"/>
          <w:szCs w:val="22"/>
        </w:rPr>
      </w:pPr>
    </w:p>
    <w:p w:rsidR="001C3895" w:rsidRPr="00420D12" w:rsidRDefault="001C3895" w:rsidP="00420D12">
      <w:pPr>
        <w:pStyle w:val="AS-H1a"/>
      </w:pPr>
    </w:p>
    <w:p w:rsidR="001C3895" w:rsidRPr="00420D12" w:rsidRDefault="00003DCF" w:rsidP="00420D12">
      <w:pPr>
        <w:pStyle w:val="AS-H2"/>
        <w:rPr>
          <w:color w:val="00B050"/>
        </w:rPr>
      </w:pPr>
      <w:r w:rsidRPr="00420D12">
        <w:rPr>
          <w:color w:val="00B050"/>
        </w:rPr>
        <w:t>ARRANGEMENT OF SECTIONS</w:t>
      </w:r>
    </w:p>
    <w:p w:rsidR="00E04F02" w:rsidRPr="00420D12" w:rsidRDefault="00E04F02" w:rsidP="00420D12">
      <w:pPr>
        <w:pStyle w:val="AS-P0"/>
        <w:rPr>
          <w:color w:val="00B050"/>
        </w:rPr>
      </w:pPr>
    </w:p>
    <w:p w:rsidR="005E75FD" w:rsidRPr="00EC0D9C" w:rsidRDefault="005E75FD" w:rsidP="0001382C">
      <w:pPr>
        <w:pStyle w:val="AS-P0"/>
        <w:rPr>
          <w:color w:val="00B050"/>
        </w:rPr>
      </w:pPr>
      <w:r w:rsidRPr="00572AC1">
        <w:rPr>
          <w:color w:val="00B050"/>
        </w:rPr>
        <w:t>1.</w:t>
      </w:r>
      <w:r w:rsidRPr="00572AC1">
        <w:rPr>
          <w:color w:val="00B050"/>
        </w:rPr>
        <w:tab/>
      </w:r>
      <w:r w:rsidR="00EC0D9C" w:rsidRPr="00EC0D9C">
        <w:rPr>
          <w:iCs/>
          <w:color w:val="00B050"/>
        </w:rPr>
        <w:t>Repeal and amendment of certain laws</w:t>
      </w:r>
    </w:p>
    <w:p w:rsidR="0011290C" w:rsidRPr="00420D12" w:rsidRDefault="005E75FD" w:rsidP="00A11BD2">
      <w:pPr>
        <w:pStyle w:val="AS-P0"/>
        <w:ind w:left="567" w:hanging="567"/>
        <w:rPr>
          <w:color w:val="00B050"/>
        </w:rPr>
      </w:pPr>
      <w:r w:rsidRPr="00EC0D9C">
        <w:rPr>
          <w:color w:val="00B050"/>
        </w:rPr>
        <w:t>2.</w:t>
      </w:r>
      <w:r w:rsidRPr="00EC0D9C">
        <w:rPr>
          <w:color w:val="00B050"/>
        </w:rPr>
        <w:tab/>
      </w:r>
      <w:r w:rsidR="00572AC1" w:rsidRPr="00420D12">
        <w:rPr>
          <w:color w:val="00B050"/>
        </w:rPr>
        <w:t xml:space="preserve">Short title </w:t>
      </w:r>
      <w:r w:rsidR="00A11BD2">
        <w:rPr>
          <w:color w:val="00B050"/>
        </w:rPr>
        <w:t xml:space="preserve">and commencment </w:t>
      </w:r>
    </w:p>
    <w:p w:rsidR="005E75FD" w:rsidRDefault="005E75FD" w:rsidP="00420D12">
      <w:pPr>
        <w:pStyle w:val="AS-P0"/>
      </w:pPr>
    </w:p>
    <w:p w:rsidR="00065F38" w:rsidRPr="0001382C" w:rsidRDefault="00065F38" w:rsidP="00420D12">
      <w:pPr>
        <w:pStyle w:val="AS-P0"/>
      </w:pPr>
    </w:p>
    <w:p w:rsidR="0001382C" w:rsidRPr="00A11BD2" w:rsidRDefault="00EC0D9C" w:rsidP="00A11BD2">
      <w:pPr>
        <w:pStyle w:val="AS-P0"/>
        <w:rPr>
          <w:b/>
        </w:rPr>
      </w:pPr>
      <w:r w:rsidRPr="00A11BD2">
        <w:rPr>
          <w:b/>
        </w:rPr>
        <w:t>Repeal and amendment of certain laws</w:t>
      </w:r>
    </w:p>
    <w:p w:rsidR="00EC0D9C" w:rsidRPr="00EC0D9C" w:rsidRDefault="00EC0D9C" w:rsidP="0001382C">
      <w:pPr>
        <w:autoSpaceDE w:val="0"/>
        <w:autoSpaceDN w:val="0"/>
        <w:adjustRightInd w:val="0"/>
        <w:rPr>
          <w:rFonts w:cs="Times New Roman"/>
          <w:b/>
          <w:noProof w:val="0"/>
          <w:sz w:val="21"/>
          <w:szCs w:val="21"/>
        </w:rPr>
      </w:pPr>
    </w:p>
    <w:p w:rsidR="00572AC1" w:rsidRPr="0001382C" w:rsidRDefault="0001382C" w:rsidP="00FB1FEA">
      <w:pPr>
        <w:pStyle w:val="AS-P1"/>
        <w:rPr>
          <w:noProof w:val="0"/>
          <w:sz w:val="21"/>
          <w:szCs w:val="21"/>
        </w:rPr>
      </w:pPr>
      <w:r w:rsidRPr="00EC0D9C">
        <w:rPr>
          <w:b/>
        </w:rPr>
        <w:t>1.</w:t>
      </w:r>
      <w:r w:rsidRPr="0001382C">
        <w:t xml:space="preserve"> </w:t>
      </w:r>
      <w:r w:rsidR="00EC0D9C">
        <w:tab/>
      </w:r>
      <w:r w:rsidR="00FB1FEA" w:rsidRPr="00FB1FEA">
        <w:t>The laws specified in the Annexure are</w:t>
      </w:r>
      <w:r w:rsidR="00FB1FEA">
        <w:t xml:space="preserve"> </w:t>
      </w:r>
      <w:r w:rsidR="00FB1FEA" w:rsidRPr="00FB1FEA">
        <w:t>hereby repealed or amended to the extent indicated</w:t>
      </w:r>
      <w:r w:rsidR="00FB1FEA">
        <w:t xml:space="preserve"> </w:t>
      </w:r>
      <w:r w:rsidR="00FB1FEA" w:rsidRPr="00FB1FEA">
        <w:t>in the third column of the Annexure.</w:t>
      </w:r>
    </w:p>
    <w:p w:rsidR="0001382C" w:rsidRPr="0001382C" w:rsidRDefault="0001382C" w:rsidP="0001382C">
      <w:pPr>
        <w:pStyle w:val="AS-P0"/>
      </w:pPr>
    </w:p>
    <w:p w:rsidR="00EC0D9C" w:rsidRDefault="00EC0D9C" w:rsidP="00EC0D9C">
      <w:pPr>
        <w:pStyle w:val="AS-P0"/>
        <w:rPr>
          <w:b/>
        </w:rPr>
      </w:pPr>
      <w:r w:rsidRPr="00EC0D9C">
        <w:rPr>
          <w:b/>
        </w:rPr>
        <w:lastRenderedPageBreak/>
        <w:t>Short title</w:t>
      </w:r>
      <w:r w:rsidR="00FB1FEA">
        <w:rPr>
          <w:b/>
        </w:rPr>
        <w:t xml:space="preserve"> and commencement</w:t>
      </w:r>
    </w:p>
    <w:p w:rsidR="00943A95" w:rsidRDefault="00943A95" w:rsidP="00943A95">
      <w:pPr>
        <w:pStyle w:val="AS-P1"/>
      </w:pPr>
    </w:p>
    <w:p w:rsidR="00FB1FEA" w:rsidRDefault="00FB1FEA" w:rsidP="00FB1FEA">
      <w:pPr>
        <w:pStyle w:val="AS-P1"/>
      </w:pPr>
      <w:r>
        <w:rPr>
          <w:b/>
        </w:rPr>
        <w:t>2</w:t>
      </w:r>
      <w:r w:rsidR="00943A95" w:rsidRPr="00943A95">
        <w:rPr>
          <w:b/>
        </w:rPr>
        <w:t>.</w:t>
      </w:r>
      <w:r w:rsidR="00943A95" w:rsidRPr="00943A95">
        <w:t xml:space="preserve"> </w:t>
      </w:r>
      <w:r w:rsidR="00943A95">
        <w:tab/>
      </w:r>
      <w:r w:rsidRPr="00FB1FEA">
        <w:t xml:space="preserve"> (1) This Proclamation shall be called the</w:t>
      </w:r>
      <w:r>
        <w:t xml:space="preserve"> </w:t>
      </w:r>
      <w:r w:rsidRPr="00FB1FEA">
        <w:t>Second Law Amendment (Abolition of Discriminatory</w:t>
      </w:r>
      <w:r>
        <w:t xml:space="preserve"> </w:t>
      </w:r>
      <w:r w:rsidRPr="00FB1FEA">
        <w:t>or Restrictive Laws for purposes of</w:t>
      </w:r>
      <w:r>
        <w:t xml:space="preserve"> </w:t>
      </w:r>
      <w:r w:rsidRPr="00FB1FEA">
        <w:t>Free and Fair Election) Proclamation, 1989.</w:t>
      </w:r>
    </w:p>
    <w:p w:rsidR="00FB1FEA" w:rsidRPr="00FB1FEA" w:rsidRDefault="00FB1FEA" w:rsidP="00FB1FEA">
      <w:pPr>
        <w:pStyle w:val="AS-P1"/>
      </w:pPr>
    </w:p>
    <w:p w:rsidR="00943A95" w:rsidRDefault="00FB1FEA" w:rsidP="00FB1FEA">
      <w:pPr>
        <w:pStyle w:val="AS-P1"/>
      </w:pPr>
      <w:r w:rsidRPr="00FB1FEA">
        <w:t xml:space="preserve">(2) </w:t>
      </w:r>
      <w:r>
        <w:tab/>
      </w:r>
      <w:r w:rsidRPr="00FB1FEA">
        <w:t>The provisions of this Proclamation, in so</w:t>
      </w:r>
      <w:r>
        <w:t xml:space="preserve"> </w:t>
      </w:r>
      <w:r w:rsidRPr="00FB1FEA">
        <w:t>far as they relate to paragraph (b) of subsection</w:t>
      </w:r>
      <w:r>
        <w:t xml:space="preserve"> </w:t>
      </w:r>
      <w:r w:rsidRPr="00FB1FEA">
        <w:t>(1) of section 5 of the Income Tax Act, 1981 (Act</w:t>
      </w:r>
      <w:r>
        <w:t xml:space="preserve"> </w:t>
      </w:r>
      <w:r w:rsidRPr="00FB1FEA">
        <w:t>No. 24 of 1981), shall be deemed to have come</w:t>
      </w:r>
      <w:r>
        <w:t xml:space="preserve"> </w:t>
      </w:r>
      <w:r w:rsidRPr="00FB1FEA">
        <w:t>into operation on 1 Apri l 1989.</w:t>
      </w:r>
    </w:p>
    <w:p w:rsidR="00D25478" w:rsidRDefault="00D25478" w:rsidP="00D55A25">
      <w:pPr>
        <w:pStyle w:val="AS-P0"/>
        <w:jc w:val="center"/>
        <w:rPr>
          <w:b/>
        </w:rPr>
      </w:pPr>
    </w:p>
    <w:p w:rsidR="00873021" w:rsidRDefault="00873021" w:rsidP="00D55A25">
      <w:pPr>
        <w:pStyle w:val="AS-P0"/>
        <w:jc w:val="center"/>
        <w:rPr>
          <w:b/>
        </w:rPr>
      </w:pPr>
    </w:p>
    <w:p w:rsidR="00D55A25" w:rsidRDefault="00D55A25" w:rsidP="00D55A25">
      <w:pPr>
        <w:pStyle w:val="AS-P0"/>
        <w:jc w:val="center"/>
        <w:rPr>
          <w:b/>
        </w:rPr>
      </w:pPr>
      <w:r w:rsidRPr="00D55A25">
        <w:rPr>
          <w:b/>
        </w:rPr>
        <w:t>ANNEXURE</w:t>
      </w:r>
    </w:p>
    <w:p w:rsidR="009606BC" w:rsidRDefault="009606BC" w:rsidP="00D55A25">
      <w:pPr>
        <w:autoSpaceDE w:val="0"/>
        <w:autoSpaceDN w:val="0"/>
        <w:adjustRightInd w:val="0"/>
        <w:jc w:val="center"/>
        <w:rPr>
          <w:rFonts w:cs="Times New Roman"/>
          <w:b/>
          <w:noProof w:val="0"/>
        </w:rPr>
      </w:pPr>
    </w:p>
    <w:p w:rsidR="00D55A25" w:rsidRPr="00D55A25" w:rsidRDefault="00D55A25" w:rsidP="00D55A25">
      <w:pPr>
        <w:autoSpaceDE w:val="0"/>
        <w:autoSpaceDN w:val="0"/>
        <w:adjustRightInd w:val="0"/>
        <w:jc w:val="center"/>
        <w:rPr>
          <w:rFonts w:cs="Times New Roman"/>
          <w:b/>
          <w:noProof w:val="0"/>
        </w:rPr>
      </w:pPr>
      <w:r w:rsidRPr="00D55A25">
        <w:rPr>
          <w:rFonts w:cs="Times New Roman"/>
          <w:b/>
          <w:noProof w:val="0"/>
        </w:rPr>
        <w:t>LAWS REPEALED OR AMENDED</w:t>
      </w:r>
    </w:p>
    <w:p w:rsidR="00D55A25" w:rsidRDefault="00D55A25" w:rsidP="00D55A25">
      <w:pPr>
        <w:pStyle w:val="AS-P0"/>
        <w:jc w:val="center"/>
      </w:pPr>
      <w:r w:rsidRPr="00D55A25">
        <w:t>(Section 1)</w:t>
      </w:r>
    </w:p>
    <w:p w:rsidR="00D55A25" w:rsidRDefault="00D55A25" w:rsidP="00D55A25">
      <w:pPr>
        <w:pStyle w:val="AS-P0"/>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9"/>
        <w:gridCol w:w="2829"/>
        <w:gridCol w:w="2830"/>
      </w:tblGrid>
      <w:tr w:rsidR="00D55A25" w:rsidRPr="00A363A3" w:rsidTr="00F45DE6">
        <w:tc>
          <w:tcPr>
            <w:tcW w:w="2829" w:type="dxa"/>
            <w:tcBorders>
              <w:bottom w:val="single" w:sz="4" w:space="0" w:color="auto"/>
            </w:tcBorders>
          </w:tcPr>
          <w:p w:rsidR="00D55A25" w:rsidRPr="00A363A3" w:rsidRDefault="00D55A25" w:rsidP="00D55A25">
            <w:pPr>
              <w:pStyle w:val="AS-P0"/>
              <w:jc w:val="center"/>
              <w:rPr>
                <w:sz w:val="20"/>
                <w:szCs w:val="20"/>
              </w:rPr>
            </w:pPr>
            <w:r w:rsidRPr="00A363A3">
              <w:rPr>
                <w:sz w:val="20"/>
                <w:szCs w:val="20"/>
              </w:rPr>
              <w:t>Column 1</w:t>
            </w:r>
          </w:p>
          <w:p w:rsidR="00D55A25" w:rsidRPr="00A363A3" w:rsidRDefault="00D55A25" w:rsidP="00D55A25">
            <w:pPr>
              <w:pStyle w:val="AS-P0"/>
              <w:jc w:val="center"/>
              <w:rPr>
                <w:sz w:val="20"/>
                <w:szCs w:val="20"/>
              </w:rPr>
            </w:pPr>
          </w:p>
        </w:tc>
        <w:tc>
          <w:tcPr>
            <w:tcW w:w="2829" w:type="dxa"/>
            <w:tcBorders>
              <w:bottom w:val="single" w:sz="4" w:space="0" w:color="auto"/>
            </w:tcBorders>
          </w:tcPr>
          <w:p w:rsidR="00D55A25" w:rsidRPr="00A363A3" w:rsidRDefault="00D55A25" w:rsidP="00D55A25">
            <w:pPr>
              <w:pStyle w:val="AS-P0"/>
              <w:jc w:val="center"/>
              <w:rPr>
                <w:sz w:val="20"/>
                <w:szCs w:val="20"/>
              </w:rPr>
            </w:pPr>
            <w:r w:rsidRPr="00A363A3">
              <w:rPr>
                <w:sz w:val="20"/>
                <w:szCs w:val="20"/>
              </w:rPr>
              <w:t>Column 2</w:t>
            </w:r>
          </w:p>
        </w:tc>
        <w:tc>
          <w:tcPr>
            <w:tcW w:w="2830" w:type="dxa"/>
            <w:tcBorders>
              <w:bottom w:val="single" w:sz="4" w:space="0" w:color="auto"/>
            </w:tcBorders>
          </w:tcPr>
          <w:p w:rsidR="00D55A25" w:rsidRPr="00A363A3" w:rsidRDefault="00D55A25" w:rsidP="00D55A25">
            <w:pPr>
              <w:pStyle w:val="AS-P0"/>
              <w:jc w:val="center"/>
              <w:rPr>
                <w:sz w:val="20"/>
                <w:szCs w:val="20"/>
              </w:rPr>
            </w:pPr>
            <w:r w:rsidRPr="00A363A3">
              <w:rPr>
                <w:sz w:val="20"/>
                <w:szCs w:val="20"/>
              </w:rPr>
              <w:t>Column 3</w:t>
            </w:r>
          </w:p>
        </w:tc>
      </w:tr>
      <w:tr w:rsidR="00D55A25" w:rsidRPr="00A363A3" w:rsidTr="00F45DE6">
        <w:tc>
          <w:tcPr>
            <w:tcW w:w="2829" w:type="dxa"/>
            <w:tcBorders>
              <w:top w:val="single" w:sz="4" w:space="0" w:color="auto"/>
              <w:bottom w:val="single" w:sz="4" w:space="0" w:color="auto"/>
            </w:tcBorders>
          </w:tcPr>
          <w:p w:rsidR="00D55A25" w:rsidRPr="00A363A3" w:rsidRDefault="00D55A25" w:rsidP="00D55A25">
            <w:pPr>
              <w:autoSpaceDE w:val="0"/>
              <w:autoSpaceDN w:val="0"/>
              <w:adjustRightInd w:val="0"/>
              <w:jc w:val="center"/>
              <w:rPr>
                <w:rFonts w:cs="Times New Roman"/>
                <w:noProof w:val="0"/>
                <w:sz w:val="20"/>
                <w:szCs w:val="20"/>
              </w:rPr>
            </w:pPr>
            <w:r w:rsidRPr="00A363A3">
              <w:rPr>
                <w:rFonts w:cs="Times New Roman"/>
                <w:noProof w:val="0"/>
                <w:sz w:val="20"/>
                <w:szCs w:val="20"/>
              </w:rPr>
              <w:t>No. and year</w:t>
            </w:r>
          </w:p>
          <w:p w:rsidR="00D55A25" w:rsidRPr="00A363A3" w:rsidRDefault="00D55A25" w:rsidP="00D55A25">
            <w:pPr>
              <w:pStyle w:val="AS-P0"/>
              <w:jc w:val="center"/>
              <w:rPr>
                <w:noProof w:val="0"/>
                <w:sz w:val="20"/>
                <w:szCs w:val="20"/>
              </w:rPr>
            </w:pPr>
            <w:r w:rsidRPr="00A363A3">
              <w:rPr>
                <w:noProof w:val="0"/>
                <w:sz w:val="20"/>
                <w:szCs w:val="20"/>
              </w:rPr>
              <w:t>of law</w:t>
            </w:r>
          </w:p>
          <w:p w:rsidR="00D55A25" w:rsidRPr="00A363A3" w:rsidRDefault="00D55A25" w:rsidP="00D55A25">
            <w:pPr>
              <w:pStyle w:val="AS-P0"/>
              <w:jc w:val="center"/>
              <w:rPr>
                <w:sz w:val="20"/>
                <w:szCs w:val="20"/>
              </w:rPr>
            </w:pPr>
          </w:p>
        </w:tc>
        <w:tc>
          <w:tcPr>
            <w:tcW w:w="2829" w:type="dxa"/>
            <w:tcBorders>
              <w:top w:val="single" w:sz="4" w:space="0" w:color="auto"/>
              <w:bottom w:val="single" w:sz="4" w:space="0" w:color="auto"/>
            </w:tcBorders>
          </w:tcPr>
          <w:p w:rsidR="00D55A25" w:rsidRPr="00A363A3" w:rsidRDefault="00D55A25" w:rsidP="00D55A25">
            <w:pPr>
              <w:pStyle w:val="AS-P0"/>
              <w:jc w:val="center"/>
              <w:rPr>
                <w:noProof w:val="0"/>
                <w:sz w:val="20"/>
                <w:szCs w:val="20"/>
              </w:rPr>
            </w:pPr>
            <w:r w:rsidRPr="00A363A3">
              <w:rPr>
                <w:noProof w:val="0"/>
                <w:sz w:val="20"/>
                <w:szCs w:val="20"/>
              </w:rPr>
              <w:t>Title of law</w:t>
            </w:r>
          </w:p>
          <w:p w:rsidR="00F45DE6" w:rsidRPr="00A363A3" w:rsidRDefault="00F45DE6" w:rsidP="00D55A25">
            <w:pPr>
              <w:pStyle w:val="AS-P0"/>
              <w:jc w:val="center"/>
              <w:rPr>
                <w:noProof w:val="0"/>
                <w:sz w:val="20"/>
                <w:szCs w:val="20"/>
              </w:rPr>
            </w:pPr>
          </w:p>
          <w:p w:rsidR="00F45DE6" w:rsidRPr="00A363A3" w:rsidRDefault="00F45DE6" w:rsidP="00D55A25">
            <w:pPr>
              <w:pStyle w:val="AS-P0"/>
              <w:jc w:val="center"/>
              <w:rPr>
                <w:sz w:val="20"/>
                <w:szCs w:val="20"/>
              </w:rPr>
            </w:pPr>
          </w:p>
        </w:tc>
        <w:tc>
          <w:tcPr>
            <w:tcW w:w="2830" w:type="dxa"/>
            <w:tcBorders>
              <w:top w:val="single" w:sz="4" w:space="0" w:color="auto"/>
              <w:bottom w:val="single" w:sz="4" w:space="0" w:color="auto"/>
            </w:tcBorders>
          </w:tcPr>
          <w:p w:rsidR="00D55A25" w:rsidRPr="00A363A3" w:rsidRDefault="00D55A25" w:rsidP="00D55A25">
            <w:pPr>
              <w:autoSpaceDE w:val="0"/>
              <w:autoSpaceDN w:val="0"/>
              <w:adjustRightInd w:val="0"/>
              <w:rPr>
                <w:rFonts w:cs="Times New Roman"/>
                <w:noProof w:val="0"/>
                <w:sz w:val="20"/>
                <w:szCs w:val="20"/>
              </w:rPr>
            </w:pPr>
            <w:r w:rsidRPr="00A363A3">
              <w:rPr>
                <w:rFonts w:cs="Times New Roman"/>
                <w:noProof w:val="0"/>
                <w:sz w:val="20"/>
                <w:szCs w:val="20"/>
              </w:rPr>
              <w:t>Extent to which repealed or</w:t>
            </w:r>
          </w:p>
          <w:p w:rsidR="00D55A25" w:rsidRPr="00A363A3" w:rsidRDefault="00D55A25" w:rsidP="00D55A25">
            <w:pPr>
              <w:pStyle w:val="AS-P0"/>
              <w:jc w:val="center"/>
              <w:rPr>
                <w:sz w:val="20"/>
                <w:szCs w:val="20"/>
              </w:rPr>
            </w:pPr>
            <w:r w:rsidRPr="00A363A3">
              <w:rPr>
                <w:noProof w:val="0"/>
                <w:sz w:val="20"/>
                <w:szCs w:val="20"/>
              </w:rPr>
              <w:t>amended</w:t>
            </w:r>
          </w:p>
        </w:tc>
      </w:tr>
      <w:tr w:rsidR="00D55A25" w:rsidRPr="00A363A3" w:rsidTr="00F45DE6">
        <w:tc>
          <w:tcPr>
            <w:tcW w:w="2829" w:type="dxa"/>
            <w:tcBorders>
              <w:top w:val="single" w:sz="4" w:space="0" w:color="auto"/>
            </w:tcBorders>
          </w:tcPr>
          <w:p w:rsidR="00F45DE6" w:rsidRPr="00A363A3" w:rsidRDefault="00F45DE6" w:rsidP="00D55A25">
            <w:pPr>
              <w:autoSpaceDE w:val="0"/>
              <w:autoSpaceDN w:val="0"/>
              <w:adjustRightInd w:val="0"/>
              <w:rPr>
                <w:rFonts w:cs="Times New Roman"/>
                <w:noProof w:val="0"/>
                <w:sz w:val="20"/>
                <w:szCs w:val="20"/>
              </w:rPr>
            </w:pPr>
          </w:p>
          <w:p w:rsidR="00D55A25" w:rsidRPr="00A363A3" w:rsidRDefault="00D55A25" w:rsidP="00D55A25">
            <w:pPr>
              <w:autoSpaceDE w:val="0"/>
              <w:autoSpaceDN w:val="0"/>
              <w:adjustRightInd w:val="0"/>
              <w:rPr>
                <w:rFonts w:cs="Times New Roman"/>
                <w:noProof w:val="0"/>
                <w:sz w:val="20"/>
                <w:szCs w:val="20"/>
              </w:rPr>
            </w:pPr>
            <w:r w:rsidRPr="00A363A3">
              <w:rPr>
                <w:rFonts w:cs="Times New Roman"/>
                <w:noProof w:val="0"/>
                <w:sz w:val="20"/>
                <w:szCs w:val="20"/>
              </w:rPr>
              <w:t xml:space="preserve">Proclamation No. </w:t>
            </w:r>
            <w:r w:rsidR="00D25478" w:rsidRPr="00A363A3">
              <w:rPr>
                <w:rFonts w:cs="Times New Roman"/>
                <w:noProof w:val="0"/>
                <w:sz w:val="20"/>
                <w:szCs w:val="20"/>
              </w:rPr>
              <w:t>28</w:t>
            </w:r>
            <w:r w:rsidRPr="00A363A3">
              <w:rPr>
                <w:rFonts w:cs="Times New Roman"/>
                <w:noProof w:val="0"/>
                <w:sz w:val="20"/>
                <w:szCs w:val="20"/>
              </w:rPr>
              <w:t xml:space="preserve"> of 19</w:t>
            </w:r>
            <w:r w:rsidR="00D25478" w:rsidRPr="00A363A3">
              <w:rPr>
                <w:rFonts w:cs="Times New Roman"/>
                <w:noProof w:val="0"/>
                <w:sz w:val="20"/>
                <w:szCs w:val="20"/>
              </w:rPr>
              <w:t>23</w:t>
            </w:r>
            <w:r w:rsidRPr="00A363A3">
              <w:rPr>
                <w:rFonts w:cs="Times New Roman"/>
                <w:noProof w:val="0"/>
                <w:sz w:val="20"/>
                <w:szCs w:val="20"/>
              </w:rPr>
              <w:t xml:space="preserve"> </w:t>
            </w:r>
            <w:r w:rsidR="00D25478" w:rsidRPr="00A363A3">
              <w:rPr>
                <w:rFonts w:cs="Times New Roman"/>
                <w:noProof w:val="0"/>
                <w:sz w:val="20"/>
                <w:szCs w:val="20"/>
              </w:rPr>
              <w:t xml:space="preserve">by </w:t>
            </w:r>
            <w:r w:rsidRPr="00A363A3">
              <w:rPr>
                <w:rFonts w:cs="Times New Roman"/>
                <w:noProof w:val="0"/>
                <w:sz w:val="20"/>
                <w:szCs w:val="20"/>
              </w:rPr>
              <w:t xml:space="preserve">the Administrator </w:t>
            </w:r>
          </w:p>
          <w:p w:rsidR="00C37651" w:rsidRPr="00A363A3" w:rsidRDefault="00C37651" w:rsidP="00D55A25">
            <w:pPr>
              <w:autoSpaceDE w:val="0"/>
              <w:autoSpaceDN w:val="0"/>
              <w:adjustRightInd w:val="0"/>
              <w:rPr>
                <w:rFonts w:cs="Times New Roman"/>
                <w:sz w:val="20"/>
                <w:szCs w:val="20"/>
              </w:rPr>
            </w:pPr>
          </w:p>
        </w:tc>
        <w:tc>
          <w:tcPr>
            <w:tcW w:w="2829" w:type="dxa"/>
            <w:tcBorders>
              <w:top w:val="single" w:sz="4" w:space="0" w:color="auto"/>
            </w:tcBorders>
          </w:tcPr>
          <w:p w:rsidR="00F45DE6" w:rsidRPr="00A363A3" w:rsidRDefault="00F45DE6" w:rsidP="00D55A25">
            <w:pPr>
              <w:autoSpaceDE w:val="0"/>
              <w:autoSpaceDN w:val="0"/>
              <w:adjustRightInd w:val="0"/>
              <w:rPr>
                <w:rFonts w:cs="Times New Roman"/>
                <w:noProof w:val="0"/>
                <w:sz w:val="20"/>
                <w:szCs w:val="20"/>
              </w:rPr>
            </w:pPr>
          </w:p>
          <w:p w:rsidR="00D55A25" w:rsidRPr="00A363A3" w:rsidRDefault="00D25478" w:rsidP="00D25478">
            <w:pPr>
              <w:autoSpaceDE w:val="0"/>
              <w:autoSpaceDN w:val="0"/>
              <w:adjustRightInd w:val="0"/>
              <w:rPr>
                <w:rFonts w:cs="Times New Roman"/>
                <w:sz w:val="20"/>
                <w:szCs w:val="20"/>
              </w:rPr>
            </w:pPr>
            <w:r w:rsidRPr="00A363A3">
              <w:rPr>
                <w:rFonts w:cs="Times New Roman"/>
                <w:noProof w:val="0"/>
                <w:sz w:val="20"/>
                <w:szCs w:val="20"/>
              </w:rPr>
              <w:t xml:space="preserve">Rehoboth Community: Confirmation of Agreement </w:t>
            </w:r>
          </w:p>
        </w:tc>
        <w:tc>
          <w:tcPr>
            <w:tcW w:w="2830" w:type="dxa"/>
            <w:tcBorders>
              <w:top w:val="single" w:sz="4" w:space="0" w:color="auto"/>
            </w:tcBorders>
          </w:tcPr>
          <w:p w:rsidR="00F45DE6" w:rsidRPr="00A363A3" w:rsidRDefault="00F45DE6" w:rsidP="00D55A25">
            <w:pPr>
              <w:autoSpaceDE w:val="0"/>
              <w:autoSpaceDN w:val="0"/>
              <w:adjustRightInd w:val="0"/>
              <w:rPr>
                <w:rFonts w:cs="Times New Roman"/>
                <w:noProof w:val="0"/>
                <w:sz w:val="20"/>
                <w:szCs w:val="20"/>
              </w:rPr>
            </w:pPr>
          </w:p>
          <w:p w:rsidR="00D55A25" w:rsidRPr="00A363A3" w:rsidRDefault="00D55A25" w:rsidP="00D25478">
            <w:pPr>
              <w:autoSpaceDE w:val="0"/>
              <w:autoSpaceDN w:val="0"/>
              <w:adjustRightInd w:val="0"/>
              <w:rPr>
                <w:rFonts w:cs="Times New Roman"/>
                <w:sz w:val="20"/>
                <w:szCs w:val="20"/>
              </w:rPr>
            </w:pPr>
            <w:r w:rsidRPr="00A363A3">
              <w:rPr>
                <w:rFonts w:cs="Times New Roman"/>
                <w:noProof w:val="0"/>
                <w:sz w:val="20"/>
                <w:szCs w:val="20"/>
              </w:rPr>
              <w:t xml:space="preserve">The repeal of </w:t>
            </w:r>
            <w:r w:rsidR="00D25478" w:rsidRPr="00A363A3">
              <w:rPr>
                <w:rFonts w:cs="Times New Roman"/>
                <w:noProof w:val="0"/>
                <w:sz w:val="20"/>
                <w:szCs w:val="20"/>
              </w:rPr>
              <w:t xml:space="preserve">sections 14 and 15 </w:t>
            </w:r>
          </w:p>
        </w:tc>
      </w:tr>
      <w:tr w:rsidR="00D55A25" w:rsidRPr="00A363A3" w:rsidTr="00F45DE6">
        <w:tc>
          <w:tcPr>
            <w:tcW w:w="2829" w:type="dxa"/>
          </w:tcPr>
          <w:p w:rsidR="00D55A25" w:rsidRPr="00A363A3" w:rsidRDefault="00D55A25" w:rsidP="00D55A25">
            <w:pPr>
              <w:autoSpaceDE w:val="0"/>
              <w:autoSpaceDN w:val="0"/>
              <w:adjustRightInd w:val="0"/>
              <w:rPr>
                <w:rFonts w:cs="Times New Roman"/>
                <w:noProof w:val="0"/>
                <w:sz w:val="20"/>
                <w:szCs w:val="20"/>
              </w:rPr>
            </w:pPr>
            <w:r w:rsidRPr="00A363A3">
              <w:rPr>
                <w:rFonts w:cs="Times New Roman"/>
                <w:noProof w:val="0"/>
                <w:sz w:val="20"/>
                <w:szCs w:val="20"/>
              </w:rPr>
              <w:t xml:space="preserve">Proclamation </w:t>
            </w:r>
            <w:r w:rsidR="00D25478" w:rsidRPr="00A363A3">
              <w:rPr>
                <w:rFonts w:cs="Times New Roman"/>
                <w:noProof w:val="0"/>
                <w:sz w:val="20"/>
                <w:szCs w:val="20"/>
              </w:rPr>
              <w:t>No. 9</w:t>
            </w:r>
            <w:r w:rsidRPr="00A363A3">
              <w:rPr>
                <w:rFonts w:cs="Times New Roman"/>
                <w:noProof w:val="0"/>
                <w:sz w:val="20"/>
                <w:szCs w:val="20"/>
              </w:rPr>
              <w:t xml:space="preserve"> of 19</w:t>
            </w:r>
            <w:r w:rsidR="00D25478" w:rsidRPr="00A363A3">
              <w:rPr>
                <w:rFonts w:cs="Times New Roman"/>
                <w:noProof w:val="0"/>
                <w:sz w:val="20"/>
                <w:szCs w:val="20"/>
              </w:rPr>
              <w:t>28</w:t>
            </w:r>
            <w:r w:rsidRPr="00A363A3">
              <w:rPr>
                <w:rFonts w:cs="Times New Roman"/>
                <w:noProof w:val="0"/>
                <w:sz w:val="20"/>
                <w:szCs w:val="20"/>
              </w:rPr>
              <w:t xml:space="preserve"> </w:t>
            </w:r>
            <w:r w:rsidR="00D25478" w:rsidRPr="00A363A3">
              <w:rPr>
                <w:rFonts w:cs="Times New Roman"/>
                <w:noProof w:val="0"/>
                <w:sz w:val="20"/>
                <w:szCs w:val="20"/>
              </w:rPr>
              <w:t xml:space="preserve">by </w:t>
            </w:r>
            <w:r w:rsidRPr="00A363A3">
              <w:rPr>
                <w:rFonts w:cs="Times New Roman"/>
                <w:noProof w:val="0"/>
                <w:sz w:val="20"/>
                <w:szCs w:val="20"/>
              </w:rPr>
              <w:t xml:space="preserve">the Administrator </w:t>
            </w:r>
          </w:p>
          <w:p w:rsidR="00C37651" w:rsidRPr="00A363A3" w:rsidRDefault="00C37651" w:rsidP="00D55A25">
            <w:pPr>
              <w:autoSpaceDE w:val="0"/>
              <w:autoSpaceDN w:val="0"/>
              <w:adjustRightInd w:val="0"/>
              <w:rPr>
                <w:rFonts w:cs="Times New Roman"/>
                <w:noProof w:val="0"/>
                <w:sz w:val="20"/>
                <w:szCs w:val="20"/>
              </w:rPr>
            </w:pPr>
          </w:p>
        </w:tc>
        <w:tc>
          <w:tcPr>
            <w:tcW w:w="2829" w:type="dxa"/>
          </w:tcPr>
          <w:p w:rsidR="00D55A25" w:rsidRPr="00A363A3" w:rsidRDefault="00D25478" w:rsidP="00D25478">
            <w:pPr>
              <w:pStyle w:val="AS-P0"/>
              <w:jc w:val="left"/>
              <w:rPr>
                <w:noProof w:val="0"/>
                <w:sz w:val="20"/>
                <w:szCs w:val="20"/>
              </w:rPr>
            </w:pPr>
            <w:r w:rsidRPr="00A363A3">
              <w:rPr>
                <w:noProof w:val="0"/>
                <w:sz w:val="20"/>
                <w:szCs w:val="20"/>
              </w:rPr>
              <w:t xml:space="preserve">Rehoboth </w:t>
            </w:r>
            <w:proofErr w:type="spellStart"/>
            <w:r w:rsidRPr="00A363A3">
              <w:rPr>
                <w:noProof w:val="0"/>
                <w:sz w:val="20"/>
                <w:szCs w:val="20"/>
              </w:rPr>
              <w:t>Gebiet</w:t>
            </w:r>
            <w:proofErr w:type="spellEnd"/>
            <w:r w:rsidRPr="00A363A3">
              <w:rPr>
                <w:noProof w:val="0"/>
                <w:sz w:val="20"/>
                <w:szCs w:val="20"/>
              </w:rPr>
              <w:t xml:space="preserve"> Affairs </w:t>
            </w:r>
            <w:r w:rsidR="00D55A25" w:rsidRPr="00A363A3">
              <w:rPr>
                <w:noProof w:val="0"/>
                <w:sz w:val="20"/>
                <w:szCs w:val="20"/>
              </w:rPr>
              <w:t>Proclamation, 19</w:t>
            </w:r>
            <w:r w:rsidRPr="00A363A3">
              <w:rPr>
                <w:noProof w:val="0"/>
                <w:sz w:val="20"/>
                <w:szCs w:val="20"/>
              </w:rPr>
              <w:t>28</w:t>
            </w:r>
          </w:p>
        </w:tc>
        <w:tc>
          <w:tcPr>
            <w:tcW w:w="2830" w:type="dxa"/>
          </w:tcPr>
          <w:p w:rsidR="00D55A25" w:rsidRPr="00A363A3" w:rsidRDefault="00D55A25" w:rsidP="00D25478">
            <w:pPr>
              <w:pStyle w:val="AS-P0"/>
              <w:rPr>
                <w:sz w:val="20"/>
                <w:szCs w:val="20"/>
              </w:rPr>
            </w:pPr>
            <w:r w:rsidRPr="00A363A3">
              <w:rPr>
                <w:sz w:val="20"/>
                <w:szCs w:val="20"/>
              </w:rPr>
              <w:t xml:space="preserve">The repeal of </w:t>
            </w:r>
            <w:r w:rsidR="00D25478" w:rsidRPr="00A363A3">
              <w:rPr>
                <w:sz w:val="20"/>
                <w:szCs w:val="20"/>
              </w:rPr>
              <w:t xml:space="preserve">sections 5, 6, 7, 9 and 10 </w:t>
            </w:r>
          </w:p>
        </w:tc>
      </w:tr>
      <w:tr w:rsidR="0006320F" w:rsidRPr="00A363A3" w:rsidTr="00F45DE6">
        <w:tc>
          <w:tcPr>
            <w:tcW w:w="2829" w:type="dxa"/>
          </w:tcPr>
          <w:p w:rsidR="0006320F" w:rsidRPr="00A363A3" w:rsidRDefault="00422201" w:rsidP="0006320F">
            <w:pPr>
              <w:autoSpaceDE w:val="0"/>
              <w:autoSpaceDN w:val="0"/>
              <w:adjustRightInd w:val="0"/>
              <w:rPr>
                <w:rFonts w:cs="Times New Roman"/>
                <w:noProof w:val="0"/>
                <w:sz w:val="20"/>
                <w:szCs w:val="20"/>
              </w:rPr>
            </w:pPr>
            <w:r w:rsidRPr="00A363A3">
              <w:rPr>
                <w:rFonts w:cs="Times New Roman"/>
                <w:noProof w:val="0"/>
                <w:sz w:val="20"/>
                <w:szCs w:val="20"/>
              </w:rPr>
              <w:t xml:space="preserve">Act </w:t>
            </w:r>
            <w:r w:rsidR="0006320F" w:rsidRPr="00A363A3">
              <w:rPr>
                <w:rFonts w:cs="Times New Roman"/>
                <w:noProof w:val="0"/>
                <w:sz w:val="20"/>
                <w:szCs w:val="20"/>
              </w:rPr>
              <w:t xml:space="preserve">No. </w:t>
            </w:r>
            <w:r w:rsidRPr="00A363A3">
              <w:rPr>
                <w:rFonts w:cs="Times New Roman"/>
                <w:noProof w:val="0"/>
                <w:sz w:val="20"/>
                <w:szCs w:val="20"/>
              </w:rPr>
              <w:t>8</w:t>
            </w:r>
            <w:r w:rsidR="0006320F" w:rsidRPr="00A363A3">
              <w:rPr>
                <w:rFonts w:cs="Times New Roman"/>
                <w:noProof w:val="0"/>
                <w:sz w:val="20"/>
                <w:szCs w:val="20"/>
              </w:rPr>
              <w:t xml:space="preserve"> of 19</w:t>
            </w:r>
            <w:r w:rsidRPr="00A363A3">
              <w:rPr>
                <w:rFonts w:cs="Times New Roman"/>
                <w:noProof w:val="0"/>
                <w:sz w:val="20"/>
                <w:szCs w:val="20"/>
              </w:rPr>
              <w:t>53</w:t>
            </w:r>
            <w:r w:rsidR="0006320F" w:rsidRPr="00A363A3">
              <w:rPr>
                <w:rFonts w:cs="Times New Roman"/>
                <w:noProof w:val="0"/>
                <w:sz w:val="20"/>
                <w:szCs w:val="20"/>
              </w:rPr>
              <w:t xml:space="preserve"> of the </w:t>
            </w:r>
            <w:r w:rsidR="00585E4A" w:rsidRPr="00A363A3">
              <w:rPr>
                <w:rFonts w:cs="Times New Roman"/>
                <w:noProof w:val="0"/>
                <w:sz w:val="20"/>
                <w:szCs w:val="20"/>
              </w:rPr>
              <w:t xml:space="preserve">Parliament of the Republic of South Africa </w:t>
            </w:r>
          </w:p>
          <w:p w:rsidR="00C37651" w:rsidRPr="00A363A3" w:rsidRDefault="00C37651" w:rsidP="0006320F">
            <w:pPr>
              <w:autoSpaceDE w:val="0"/>
              <w:autoSpaceDN w:val="0"/>
              <w:adjustRightInd w:val="0"/>
              <w:rPr>
                <w:rFonts w:cs="Times New Roman"/>
                <w:noProof w:val="0"/>
                <w:sz w:val="20"/>
                <w:szCs w:val="20"/>
              </w:rPr>
            </w:pPr>
          </w:p>
        </w:tc>
        <w:tc>
          <w:tcPr>
            <w:tcW w:w="2829" w:type="dxa"/>
          </w:tcPr>
          <w:p w:rsidR="0006320F" w:rsidRPr="00A363A3" w:rsidRDefault="00585E4A" w:rsidP="00585E4A">
            <w:pPr>
              <w:pStyle w:val="AS-P0"/>
              <w:rPr>
                <w:noProof w:val="0"/>
                <w:sz w:val="20"/>
                <w:szCs w:val="20"/>
              </w:rPr>
            </w:pPr>
            <w:r w:rsidRPr="00A363A3">
              <w:rPr>
                <w:noProof w:val="0"/>
                <w:sz w:val="20"/>
                <w:szCs w:val="20"/>
              </w:rPr>
              <w:t xml:space="preserve">Criminal Law Amendment Act, 1953 </w:t>
            </w:r>
          </w:p>
        </w:tc>
        <w:tc>
          <w:tcPr>
            <w:tcW w:w="2830" w:type="dxa"/>
          </w:tcPr>
          <w:p w:rsidR="0006320F" w:rsidRPr="00A363A3" w:rsidRDefault="00585E4A" w:rsidP="00D55A25">
            <w:pPr>
              <w:autoSpaceDE w:val="0"/>
              <w:autoSpaceDN w:val="0"/>
              <w:adjustRightInd w:val="0"/>
              <w:rPr>
                <w:rFonts w:cs="Times New Roman"/>
                <w:noProof w:val="0"/>
                <w:sz w:val="20"/>
                <w:szCs w:val="20"/>
              </w:rPr>
            </w:pPr>
            <w:r w:rsidRPr="00A363A3">
              <w:rPr>
                <w:rFonts w:eastAsia="Times New Roman" w:cs="Times New Roman"/>
                <w:noProof w:val="0"/>
                <w:sz w:val="20"/>
                <w:szCs w:val="20"/>
              </w:rPr>
              <w:t>The repeal of sections 8 and 9</w:t>
            </w:r>
          </w:p>
        </w:tc>
      </w:tr>
      <w:tr w:rsidR="0006320F" w:rsidRPr="00A363A3" w:rsidTr="00F45DE6">
        <w:tc>
          <w:tcPr>
            <w:tcW w:w="2829" w:type="dxa"/>
          </w:tcPr>
          <w:p w:rsidR="0006320F" w:rsidRPr="00FD1752" w:rsidRDefault="00585E4A" w:rsidP="0006320F">
            <w:pPr>
              <w:autoSpaceDE w:val="0"/>
              <w:autoSpaceDN w:val="0"/>
              <w:adjustRightInd w:val="0"/>
              <w:rPr>
                <w:rFonts w:cs="Times New Roman"/>
                <w:strike/>
                <w:noProof w:val="0"/>
                <w:sz w:val="20"/>
                <w:szCs w:val="20"/>
              </w:rPr>
            </w:pPr>
            <w:r w:rsidRPr="00FD1752">
              <w:rPr>
                <w:rFonts w:cs="Times New Roman"/>
                <w:strike/>
                <w:noProof w:val="0"/>
                <w:sz w:val="20"/>
                <w:szCs w:val="20"/>
              </w:rPr>
              <w:t>Act No. 7 of 1958 of the Parliament of the Republic of South Africa</w:t>
            </w:r>
          </w:p>
          <w:p w:rsidR="00C37651" w:rsidRPr="00FD1752" w:rsidRDefault="00C37651" w:rsidP="0006320F">
            <w:pPr>
              <w:autoSpaceDE w:val="0"/>
              <w:autoSpaceDN w:val="0"/>
              <w:adjustRightInd w:val="0"/>
              <w:rPr>
                <w:rFonts w:cs="Times New Roman"/>
                <w:strike/>
                <w:noProof w:val="0"/>
                <w:sz w:val="20"/>
                <w:szCs w:val="20"/>
              </w:rPr>
            </w:pPr>
          </w:p>
        </w:tc>
        <w:tc>
          <w:tcPr>
            <w:tcW w:w="2829" w:type="dxa"/>
          </w:tcPr>
          <w:p w:rsidR="0006320F" w:rsidRPr="00FD1752" w:rsidRDefault="000368F8" w:rsidP="000368F8">
            <w:pPr>
              <w:pStyle w:val="AS-P0"/>
              <w:jc w:val="left"/>
              <w:rPr>
                <w:strike/>
                <w:noProof w:val="0"/>
                <w:sz w:val="20"/>
                <w:szCs w:val="20"/>
              </w:rPr>
            </w:pPr>
            <w:r w:rsidRPr="00FD1752">
              <w:rPr>
                <w:strike/>
                <w:noProof w:val="0"/>
                <w:sz w:val="20"/>
                <w:szCs w:val="20"/>
              </w:rPr>
              <w:t>Police Act</w:t>
            </w:r>
            <w:r w:rsidR="0006320F" w:rsidRPr="00FD1752">
              <w:rPr>
                <w:strike/>
                <w:noProof w:val="0"/>
                <w:sz w:val="20"/>
                <w:szCs w:val="20"/>
              </w:rPr>
              <w:t>, 195</w:t>
            </w:r>
            <w:r w:rsidRPr="00FD1752">
              <w:rPr>
                <w:strike/>
                <w:noProof w:val="0"/>
                <w:sz w:val="20"/>
                <w:szCs w:val="20"/>
              </w:rPr>
              <w:t>8</w:t>
            </w:r>
          </w:p>
        </w:tc>
        <w:tc>
          <w:tcPr>
            <w:tcW w:w="2830" w:type="dxa"/>
          </w:tcPr>
          <w:p w:rsidR="000368F8" w:rsidRPr="00FD1752" w:rsidRDefault="000368F8" w:rsidP="000368F8">
            <w:pPr>
              <w:pStyle w:val="AS-P0"/>
              <w:rPr>
                <w:strike/>
                <w:sz w:val="20"/>
                <w:szCs w:val="20"/>
              </w:rPr>
            </w:pPr>
            <w:r w:rsidRPr="00FD1752">
              <w:rPr>
                <w:strike/>
                <w:sz w:val="20"/>
                <w:szCs w:val="20"/>
              </w:rPr>
              <w:t>(a) The repeal of section 27C; and</w:t>
            </w:r>
          </w:p>
          <w:p w:rsidR="000368F8" w:rsidRPr="00FD1752" w:rsidRDefault="000368F8" w:rsidP="000368F8">
            <w:pPr>
              <w:pStyle w:val="AS-P0"/>
              <w:rPr>
                <w:strike/>
                <w:sz w:val="20"/>
                <w:szCs w:val="20"/>
              </w:rPr>
            </w:pPr>
          </w:p>
          <w:p w:rsidR="0006320F" w:rsidRPr="00FD1752" w:rsidRDefault="000368F8" w:rsidP="000368F8">
            <w:pPr>
              <w:pStyle w:val="AS-P0"/>
              <w:rPr>
                <w:strike/>
                <w:sz w:val="20"/>
                <w:szCs w:val="20"/>
              </w:rPr>
            </w:pPr>
            <w:r w:rsidRPr="00FD1752">
              <w:rPr>
                <w:strike/>
                <w:sz w:val="20"/>
                <w:szCs w:val="20"/>
              </w:rPr>
              <w:t>(b) the amendment of section 34 by the substitution for subsection (1) of the following subsection:</w:t>
            </w:r>
          </w:p>
          <w:p w:rsidR="000368F8" w:rsidRPr="00FD1752" w:rsidRDefault="000368F8" w:rsidP="000368F8">
            <w:pPr>
              <w:pStyle w:val="AS-P0"/>
              <w:rPr>
                <w:strike/>
                <w:sz w:val="20"/>
                <w:szCs w:val="20"/>
              </w:rPr>
            </w:pPr>
          </w:p>
          <w:p w:rsidR="000368F8" w:rsidRPr="00FD1752" w:rsidRDefault="000368F8" w:rsidP="000368F8">
            <w:pPr>
              <w:pStyle w:val="AS-P0"/>
              <w:ind w:left="567"/>
              <w:rPr>
                <w:strike/>
                <w:sz w:val="20"/>
                <w:szCs w:val="20"/>
              </w:rPr>
            </w:pPr>
            <w:r w:rsidRPr="00FD1752">
              <w:rPr>
                <w:strike/>
                <w:sz w:val="20"/>
                <w:szCs w:val="20"/>
              </w:rPr>
              <w:t>“(1)(a) Whenever there are not in any locality sufficient ordinary members of the Force available to perform police duties or any particular police duty therein, or to convey any person in lawful custody from such locality to any other place, the Administrator-Gcncral may appoint as temporary members to act as such, so many fit and proper persons as may be necessary for the performance of any such duty as aforesaid.</w:t>
            </w:r>
          </w:p>
          <w:p w:rsidR="000368F8" w:rsidRPr="00FD1752" w:rsidRDefault="000368F8" w:rsidP="000368F8">
            <w:pPr>
              <w:pStyle w:val="AS-P0"/>
              <w:ind w:left="567"/>
              <w:rPr>
                <w:strike/>
                <w:sz w:val="20"/>
                <w:szCs w:val="20"/>
              </w:rPr>
            </w:pPr>
          </w:p>
          <w:p w:rsidR="000368F8" w:rsidRPr="00FD1752" w:rsidRDefault="000368F8" w:rsidP="00753C3B">
            <w:pPr>
              <w:pStyle w:val="AS-P0"/>
              <w:ind w:left="567"/>
              <w:jc w:val="left"/>
              <w:rPr>
                <w:strike/>
                <w:sz w:val="20"/>
                <w:szCs w:val="20"/>
              </w:rPr>
            </w:pPr>
            <w:r w:rsidRPr="00FD1752">
              <w:rPr>
                <w:strike/>
                <w:sz w:val="20"/>
                <w:szCs w:val="20"/>
              </w:rPr>
              <w:t xml:space="preserve">(b) Whenever there are not in any locality sufficient ordinary members of the </w:t>
            </w:r>
            <w:r w:rsidR="00753C3B" w:rsidRPr="00FD1752">
              <w:rPr>
                <w:strike/>
                <w:sz w:val="20"/>
                <w:szCs w:val="20"/>
              </w:rPr>
              <w:t>Force avai</w:t>
            </w:r>
            <w:r w:rsidRPr="00FD1752">
              <w:rPr>
                <w:strike/>
                <w:sz w:val="20"/>
                <w:szCs w:val="20"/>
              </w:rPr>
              <w:t>lable to perform any particular police duty therein, or to convey any person in lawful custody from such locality to any other place, a commissioned officer, magistrate, additional magistrate or assistant magistrate in that locality may, if authorized thereto by the Administrator-General, either generally or in any particular case, but subject to the provisions of paragraph (c), appoint as temporary members to act as such</w:t>
            </w:r>
            <w:r w:rsidR="00753C3B" w:rsidRPr="00FD1752">
              <w:rPr>
                <w:strike/>
                <w:sz w:val="20"/>
                <w:szCs w:val="20"/>
              </w:rPr>
              <w:t>,</w:t>
            </w:r>
            <w:r w:rsidRPr="00FD1752">
              <w:rPr>
                <w:strike/>
                <w:sz w:val="20"/>
                <w:szCs w:val="20"/>
              </w:rPr>
              <w:t xml:space="preserve"> so many fit and proper persons as may be necessary for the performance of any such duty as aforesaid.</w:t>
            </w:r>
          </w:p>
          <w:p w:rsidR="000368F8" w:rsidRPr="00FD1752" w:rsidRDefault="000368F8" w:rsidP="000368F8">
            <w:pPr>
              <w:pStyle w:val="AS-P0"/>
              <w:ind w:left="567"/>
              <w:rPr>
                <w:strike/>
                <w:sz w:val="20"/>
                <w:szCs w:val="20"/>
              </w:rPr>
            </w:pPr>
          </w:p>
          <w:p w:rsidR="000368F8" w:rsidRPr="00FD1752" w:rsidRDefault="000368F8" w:rsidP="00FD1752">
            <w:pPr>
              <w:pStyle w:val="AS-P0"/>
              <w:ind w:left="567"/>
              <w:jc w:val="left"/>
              <w:rPr>
                <w:strike/>
                <w:sz w:val="20"/>
                <w:szCs w:val="20"/>
              </w:rPr>
            </w:pPr>
            <w:r w:rsidRPr="00FD1752">
              <w:rPr>
                <w:strike/>
                <w:sz w:val="20"/>
                <w:szCs w:val="20"/>
              </w:rPr>
              <w:t>(c) The power conferred by paragraph (b) shall not be exercised in such a manner that there serve under that paragraph at such locality at any time more than five temporary members.”</w:t>
            </w:r>
          </w:p>
          <w:p w:rsidR="000368F8" w:rsidRPr="00FD1752" w:rsidRDefault="000368F8" w:rsidP="000368F8">
            <w:pPr>
              <w:pStyle w:val="AS-P0"/>
              <w:rPr>
                <w:strike/>
                <w:sz w:val="20"/>
                <w:szCs w:val="20"/>
              </w:rPr>
            </w:pPr>
          </w:p>
        </w:tc>
      </w:tr>
      <w:tr w:rsidR="00FD1752" w:rsidRPr="00A363A3" w:rsidTr="00F45DE6">
        <w:tc>
          <w:tcPr>
            <w:tcW w:w="2829" w:type="dxa"/>
          </w:tcPr>
          <w:p w:rsidR="00FD1752" w:rsidRPr="00FD1752" w:rsidRDefault="00FD1752" w:rsidP="0006320F">
            <w:pPr>
              <w:autoSpaceDE w:val="0"/>
              <w:autoSpaceDN w:val="0"/>
              <w:adjustRightInd w:val="0"/>
              <w:rPr>
                <w:rFonts w:cs="Times New Roman"/>
                <w:strike/>
                <w:noProof w:val="0"/>
                <w:sz w:val="20"/>
                <w:szCs w:val="20"/>
              </w:rPr>
            </w:pPr>
          </w:p>
        </w:tc>
        <w:tc>
          <w:tcPr>
            <w:tcW w:w="2829" w:type="dxa"/>
          </w:tcPr>
          <w:p w:rsidR="00FD1752" w:rsidRPr="003E2E55" w:rsidRDefault="00FD1752" w:rsidP="00FD1752">
            <w:pPr>
              <w:pStyle w:val="AS-P-Amend"/>
            </w:pPr>
            <w:r w:rsidRPr="003E2E55">
              <w:t>[deleted by Act 1</w:t>
            </w:r>
            <w:r>
              <w:t>9</w:t>
            </w:r>
            <w:r w:rsidRPr="003E2E55">
              <w:t xml:space="preserve"> of 1990, which repealed the underlying law]</w:t>
            </w:r>
          </w:p>
          <w:p w:rsidR="00FD1752" w:rsidRPr="00FD1752" w:rsidRDefault="00FD1752" w:rsidP="000368F8">
            <w:pPr>
              <w:pStyle w:val="AS-P0"/>
              <w:jc w:val="left"/>
              <w:rPr>
                <w:strike/>
                <w:noProof w:val="0"/>
                <w:sz w:val="20"/>
                <w:szCs w:val="20"/>
              </w:rPr>
            </w:pPr>
          </w:p>
        </w:tc>
        <w:tc>
          <w:tcPr>
            <w:tcW w:w="2830" w:type="dxa"/>
          </w:tcPr>
          <w:p w:rsidR="00FD1752" w:rsidRPr="00FD1752" w:rsidRDefault="00FD1752" w:rsidP="000368F8">
            <w:pPr>
              <w:pStyle w:val="AS-P0"/>
              <w:rPr>
                <w:strike/>
                <w:sz w:val="20"/>
                <w:szCs w:val="20"/>
              </w:rPr>
            </w:pPr>
          </w:p>
        </w:tc>
      </w:tr>
      <w:tr w:rsidR="0006320F" w:rsidRPr="00A363A3" w:rsidTr="00F45DE6">
        <w:tc>
          <w:tcPr>
            <w:tcW w:w="2829" w:type="dxa"/>
          </w:tcPr>
          <w:p w:rsidR="001F042B" w:rsidRPr="00A363A3" w:rsidRDefault="001F042B" w:rsidP="001F042B">
            <w:pPr>
              <w:autoSpaceDE w:val="0"/>
              <w:autoSpaceDN w:val="0"/>
              <w:adjustRightInd w:val="0"/>
              <w:rPr>
                <w:rFonts w:cs="Times New Roman"/>
                <w:noProof w:val="0"/>
                <w:sz w:val="20"/>
                <w:szCs w:val="20"/>
              </w:rPr>
            </w:pPr>
            <w:r w:rsidRPr="00A363A3">
              <w:rPr>
                <w:rFonts w:cs="Times New Roman"/>
                <w:noProof w:val="0"/>
                <w:sz w:val="20"/>
                <w:szCs w:val="20"/>
              </w:rPr>
              <w:t>Act No. 102 of 1972 of the Parliament of the Republic of South Africa</w:t>
            </w:r>
          </w:p>
          <w:p w:rsidR="0006320F" w:rsidRPr="00A363A3" w:rsidRDefault="0006320F" w:rsidP="0006320F">
            <w:pPr>
              <w:autoSpaceDE w:val="0"/>
              <w:autoSpaceDN w:val="0"/>
              <w:adjustRightInd w:val="0"/>
              <w:rPr>
                <w:rFonts w:cs="Times New Roman"/>
                <w:noProof w:val="0"/>
                <w:sz w:val="20"/>
                <w:szCs w:val="20"/>
              </w:rPr>
            </w:pPr>
          </w:p>
        </w:tc>
        <w:tc>
          <w:tcPr>
            <w:tcW w:w="2829" w:type="dxa"/>
          </w:tcPr>
          <w:p w:rsidR="0006320F" w:rsidRPr="00A363A3" w:rsidRDefault="001F042B" w:rsidP="001F042B">
            <w:pPr>
              <w:pStyle w:val="AS-P0"/>
              <w:jc w:val="left"/>
              <w:rPr>
                <w:noProof w:val="0"/>
                <w:sz w:val="20"/>
                <w:szCs w:val="20"/>
              </w:rPr>
            </w:pPr>
            <w:r w:rsidRPr="00A363A3">
              <w:rPr>
                <w:noProof w:val="0"/>
                <w:sz w:val="20"/>
                <w:szCs w:val="20"/>
              </w:rPr>
              <w:t>General Law Amendment</w:t>
            </w:r>
            <w:r w:rsidR="0006320F" w:rsidRPr="00A363A3">
              <w:rPr>
                <w:noProof w:val="0"/>
                <w:sz w:val="20"/>
                <w:szCs w:val="20"/>
              </w:rPr>
              <w:t>, 19</w:t>
            </w:r>
            <w:r w:rsidRPr="00A363A3">
              <w:rPr>
                <w:noProof w:val="0"/>
                <w:sz w:val="20"/>
                <w:szCs w:val="20"/>
              </w:rPr>
              <w:t>72</w:t>
            </w:r>
          </w:p>
        </w:tc>
        <w:tc>
          <w:tcPr>
            <w:tcW w:w="2830" w:type="dxa"/>
          </w:tcPr>
          <w:p w:rsidR="0006320F" w:rsidRPr="00A363A3" w:rsidRDefault="001F042B" w:rsidP="001F042B">
            <w:pPr>
              <w:autoSpaceDE w:val="0"/>
              <w:autoSpaceDN w:val="0"/>
              <w:adjustRightInd w:val="0"/>
              <w:rPr>
                <w:rFonts w:cs="Times New Roman"/>
                <w:noProof w:val="0"/>
                <w:sz w:val="20"/>
                <w:szCs w:val="20"/>
              </w:rPr>
            </w:pPr>
            <w:r w:rsidRPr="00A363A3">
              <w:rPr>
                <w:rFonts w:cs="Times New Roman"/>
                <w:noProof w:val="0"/>
                <w:sz w:val="20"/>
                <w:szCs w:val="20"/>
              </w:rPr>
              <w:t>The repeal of section 30</w:t>
            </w:r>
          </w:p>
        </w:tc>
      </w:tr>
      <w:tr w:rsidR="0006320F" w:rsidRPr="00A363A3" w:rsidTr="00F45DE6">
        <w:tc>
          <w:tcPr>
            <w:tcW w:w="2829" w:type="dxa"/>
          </w:tcPr>
          <w:p w:rsidR="00C37651" w:rsidRPr="00A363A3" w:rsidRDefault="00E5470D" w:rsidP="0006320F">
            <w:pPr>
              <w:autoSpaceDE w:val="0"/>
              <w:autoSpaceDN w:val="0"/>
              <w:adjustRightInd w:val="0"/>
              <w:rPr>
                <w:rFonts w:cs="Times New Roman"/>
                <w:noProof w:val="0"/>
                <w:sz w:val="20"/>
                <w:szCs w:val="20"/>
              </w:rPr>
            </w:pPr>
            <w:r w:rsidRPr="00A363A3">
              <w:rPr>
                <w:rFonts w:cs="Times New Roman"/>
                <w:noProof w:val="0"/>
                <w:sz w:val="20"/>
                <w:szCs w:val="20"/>
              </w:rPr>
              <w:t xml:space="preserve">Ordinance No. 21 of 1975 of the Legislative Assembly </w:t>
            </w:r>
            <w:r w:rsidR="009D6B43" w:rsidRPr="00A363A3">
              <w:rPr>
                <w:rFonts w:cs="Times New Roman"/>
                <w:noProof w:val="0"/>
                <w:sz w:val="20"/>
                <w:szCs w:val="20"/>
              </w:rPr>
              <w:t xml:space="preserve">of </w:t>
            </w:r>
            <w:r w:rsidRPr="00A363A3">
              <w:rPr>
                <w:rFonts w:cs="Times New Roman"/>
                <w:noProof w:val="0"/>
                <w:sz w:val="20"/>
                <w:szCs w:val="20"/>
              </w:rPr>
              <w:t xml:space="preserve">the Territory of South West Africa </w:t>
            </w:r>
          </w:p>
          <w:p w:rsidR="00E5470D" w:rsidRPr="00A363A3" w:rsidRDefault="00E5470D" w:rsidP="0006320F">
            <w:pPr>
              <w:autoSpaceDE w:val="0"/>
              <w:autoSpaceDN w:val="0"/>
              <w:adjustRightInd w:val="0"/>
              <w:rPr>
                <w:rFonts w:cs="Times New Roman"/>
                <w:noProof w:val="0"/>
                <w:sz w:val="20"/>
                <w:szCs w:val="20"/>
              </w:rPr>
            </w:pPr>
          </w:p>
        </w:tc>
        <w:tc>
          <w:tcPr>
            <w:tcW w:w="2829" w:type="dxa"/>
          </w:tcPr>
          <w:p w:rsidR="0006320F" w:rsidRPr="00A363A3" w:rsidRDefault="00E5470D" w:rsidP="00E5470D">
            <w:pPr>
              <w:pStyle w:val="AS-P0"/>
              <w:jc w:val="left"/>
              <w:rPr>
                <w:noProof w:val="0"/>
                <w:sz w:val="20"/>
                <w:szCs w:val="20"/>
              </w:rPr>
            </w:pPr>
            <w:r w:rsidRPr="00A363A3">
              <w:rPr>
                <w:noProof w:val="0"/>
                <w:sz w:val="20"/>
                <w:szCs w:val="20"/>
              </w:rPr>
              <w:t>Education Ordinance</w:t>
            </w:r>
            <w:r w:rsidR="0006320F" w:rsidRPr="00A363A3">
              <w:rPr>
                <w:noProof w:val="0"/>
                <w:sz w:val="20"/>
                <w:szCs w:val="20"/>
              </w:rPr>
              <w:t>, 19</w:t>
            </w:r>
            <w:r w:rsidRPr="00A363A3">
              <w:rPr>
                <w:noProof w:val="0"/>
                <w:sz w:val="20"/>
                <w:szCs w:val="20"/>
              </w:rPr>
              <w:t>75</w:t>
            </w:r>
          </w:p>
        </w:tc>
        <w:tc>
          <w:tcPr>
            <w:tcW w:w="2830" w:type="dxa"/>
          </w:tcPr>
          <w:p w:rsidR="00E5470D" w:rsidRPr="00A363A3" w:rsidRDefault="00E5470D" w:rsidP="00E5470D">
            <w:pPr>
              <w:autoSpaceDE w:val="0"/>
              <w:autoSpaceDN w:val="0"/>
              <w:adjustRightInd w:val="0"/>
              <w:rPr>
                <w:rFonts w:cs="Times New Roman"/>
                <w:noProof w:val="0"/>
                <w:sz w:val="20"/>
                <w:szCs w:val="20"/>
              </w:rPr>
            </w:pPr>
            <w:r w:rsidRPr="00A363A3">
              <w:rPr>
                <w:rFonts w:cs="Times New Roman"/>
                <w:bCs/>
                <w:noProof w:val="0"/>
                <w:sz w:val="20"/>
                <w:szCs w:val="20"/>
              </w:rPr>
              <w:t xml:space="preserve">The amendment of section 78 </w:t>
            </w:r>
            <w:r w:rsidRPr="00A363A3">
              <w:rPr>
                <w:rFonts w:cs="Times New Roman"/>
                <w:noProof w:val="0"/>
                <w:sz w:val="20"/>
                <w:szCs w:val="20"/>
              </w:rPr>
              <w:t>-</w:t>
            </w:r>
          </w:p>
          <w:p w:rsidR="00E5470D" w:rsidRPr="00A363A3" w:rsidRDefault="00E5470D" w:rsidP="00E5470D">
            <w:pPr>
              <w:autoSpaceDE w:val="0"/>
              <w:autoSpaceDN w:val="0"/>
              <w:adjustRightInd w:val="0"/>
              <w:rPr>
                <w:rFonts w:cs="Times New Roman"/>
                <w:noProof w:val="0"/>
                <w:sz w:val="20"/>
                <w:szCs w:val="20"/>
              </w:rPr>
            </w:pPr>
          </w:p>
          <w:p w:rsidR="00E5470D" w:rsidRPr="00A363A3" w:rsidRDefault="00E5470D" w:rsidP="00E5470D">
            <w:pPr>
              <w:autoSpaceDE w:val="0"/>
              <w:autoSpaceDN w:val="0"/>
              <w:adjustRightInd w:val="0"/>
              <w:rPr>
                <w:rFonts w:cs="Times New Roman"/>
                <w:noProof w:val="0"/>
                <w:sz w:val="20"/>
                <w:szCs w:val="20"/>
              </w:rPr>
            </w:pPr>
            <w:r w:rsidRPr="00A363A3">
              <w:rPr>
                <w:rFonts w:cs="Times New Roman"/>
                <w:noProof w:val="0"/>
                <w:sz w:val="20"/>
                <w:szCs w:val="20"/>
              </w:rPr>
              <w:t xml:space="preserve">(a) by the deletion of paragraph (b) </w:t>
            </w:r>
            <w:r w:rsidRPr="00A363A3">
              <w:rPr>
                <w:rFonts w:cs="Times New Roman"/>
                <w:bCs/>
                <w:noProof w:val="0"/>
                <w:sz w:val="20"/>
                <w:szCs w:val="20"/>
              </w:rPr>
              <w:t xml:space="preserve">of subsection </w:t>
            </w:r>
            <w:r w:rsidRPr="00A363A3">
              <w:rPr>
                <w:rFonts w:cs="Times New Roman"/>
                <w:noProof w:val="0"/>
                <w:sz w:val="20"/>
                <w:szCs w:val="20"/>
              </w:rPr>
              <w:t>(1);</w:t>
            </w:r>
          </w:p>
          <w:p w:rsidR="00E5470D" w:rsidRPr="00A363A3" w:rsidRDefault="00E5470D" w:rsidP="00E5470D">
            <w:pPr>
              <w:autoSpaceDE w:val="0"/>
              <w:autoSpaceDN w:val="0"/>
              <w:adjustRightInd w:val="0"/>
              <w:rPr>
                <w:rFonts w:cs="Times New Roman"/>
                <w:noProof w:val="0"/>
                <w:sz w:val="20"/>
                <w:szCs w:val="20"/>
              </w:rPr>
            </w:pPr>
          </w:p>
          <w:p w:rsidR="00E5470D" w:rsidRPr="00A363A3" w:rsidRDefault="00E5470D" w:rsidP="00E5470D">
            <w:pPr>
              <w:autoSpaceDE w:val="0"/>
              <w:autoSpaceDN w:val="0"/>
              <w:adjustRightInd w:val="0"/>
              <w:rPr>
                <w:rFonts w:cs="Times New Roman"/>
                <w:bCs/>
                <w:noProof w:val="0"/>
                <w:sz w:val="20"/>
                <w:szCs w:val="20"/>
              </w:rPr>
            </w:pPr>
            <w:r w:rsidRPr="00A363A3">
              <w:rPr>
                <w:rFonts w:cs="Times New Roman"/>
                <w:noProof w:val="0"/>
                <w:sz w:val="20"/>
                <w:szCs w:val="20"/>
              </w:rPr>
              <w:t>(b) by the deletion in paragraph (d) of subsection (3) of the words “</w:t>
            </w:r>
            <w:r w:rsidRPr="00A363A3">
              <w:rPr>
                <w:rFonts w:cs="Times New Roman"/>
                <w:bCs/>
                <w:noProof w:val="0"/>
                <w:sz w:val="20"/>
                <w:szCs w:val="20"/>
              </w:rPr>
              <w:t>and a copy of the notice referred to in subsection (2)”; and</w:t>
            </w:r>
          </w:p>
          <w:p w:rsidR="00E5470D" w:rsidRPr="00A363A3" w:rsidRDefault="00E5470D" w:rsidP="00E5470D">
            <w:pPr>
              <w:autoSpaceDE w:val="0"/>
              <w:autoSpaceDN w:val="0"/>
              <w:adjustRightInd w:val="0"/>
              <w:rPr>
                <w:rFonts w:cs="Times New Roman"/>
                <w:noProof w:val="0"/>
                <w:sz w:val="20"/>
                <w:szCs w:val="20"/>
              </w:rPr>
            </w:pPr>
          </w:p>
          <w:p w:rsidR="0006320F" w:rsidRPr="00A363A3" w:rsidRDefault="00E5470D" w:rsidP="00E5470D">
            <w:pPr>
              <w:autoSpaceDE w:val="0"/>
              <w:autoSpaceDN w:val="0"/>
              <w:adjustRightInd w:val="0"/>
              <w:rPr>
                <w:rFonts w:cs="Times New Roman"/>
                <w:noProof w:val="0"/>
                <w:sz w:val="20"/>
                <w:szCs w:val="20"/>
              </w:rPr>
            </w:pPr>
            <w:r w:rsidRPr="00A363A3">
              <w:rPr>
                <w:rFonts w:cs="Times New Roman"/>
                <w:noProof w:val="0"/>
                <w:sz w:val="20"/>
                <w:szCs w:val="20"/>
              </w:rPr>
              <w:t xml:space="preserve">(c) </w:t>
            </w:r>
            <w:r w:rsidRPr="00A363A3">
              <w:rPr>
                <w:rFonts w:cs="Times New Roman"/>
                <w:bCs/>
                <w:noProof w:val="0"/>
                <w:sz w:val="20"/>
                <w:szCs w:val="20"/>
              </w:rPr>
              <w:t xml:space="preserve">by the deletion of subsections </w:t>
            </w:r>
            <w:r w:rsidRPr="00A363A3">
              <w:rPr>
                <w:rFonts w:cs="Times New Roman"/>
                <w:noProof w:val="0"/>
                <w:sz w:val="20"/>
                <w:szCs w:val="20"/>
              </w:rPr>
              <w:t>(4). (5) and (6).</w:t>
            </w:r>
          </w:p>
          <w:p w:rsidR="00E5470D" w:rsidRPr="00A363A3" w:rsidRDefault="00E5470D" w:rsidP="00E5470D">
            <w:pPr>
              <w:autoSpaceDE w:val="0"/>
              <w:autoSpaceDN w:val="0"/>
              <w:adjustRightInd w:val="0"/>
              <w:rPr>
                <w:rFonts w:cs="Times New Roman"/>
                <w:noProof w:val="0"/>
                <w:sz w:val="20"/>
                <w:szCs w:val="20"/>
              </w:rPr>
            </w:pPr>
          </w:p>
        </w:tc>
      </w:tr>
      <w:tr w:rsidR="0006320F" w:rsidRPr="00A363A3" w:rsidTr="00F45DE6">
        <w:tc>
          <w:tcPr>
            <w:tcW w:w="2829" w:type="dxa"/>
          </w:tcPr>
          <w:p w:rsidR="009D6B43" w:rsidRPr="00A363A3" w:rsidRDefault="009D6B43" w:rsidP="009D6B43">
            <w:pPr>
              <w:autoSpaceDE w:val="0"/>
              <w:autoSpaceDN w:val="0"/>
              <w:adjustRightInd w:val="0"/>
              <w:rPr>
                <w:rFonts w:cs="Times New Roman"/>
                <w:noProof w:val="0"/>
                <w:sz w:val="20"/>
                <w:szCs w:val="20"/>
              </w:rPr>
            </w:pPr>
            <w:r w:rsidRPr="00A363A3">
              <w:rPr>
                <w:rFonts w:cs="Times New Roman"/>
                <w:noProof w:val="0"/>
                <w:sz w:val="20"/>
                <w:szCs w:val="20"/>
              </w:rPr>
              <w:t>Act No. 2 of 1980 of the National Assembly of South West Africa</w:t>
            </w:r>
          </w:p>
          <w:p w:rsidR="00C37651" w:rsidRPr="00A363A3" w:rsidRDefault="00C37651" w:rsidP="009D6B43">
            <w:pPr>
              <w:autoSpaceDE w:val="0"/>
              <w:autoSpaceDN w:val="0"/>
              <w:adjustRightInd w:val="0"/>
              <w:rPr>
                <w:rFonts w:cs="Times New Roman"/>
                <w:noProof w:val="0"/>
                <w:sz w:val="20"/>
                <w:szCs w:val="20"/>
              </w:rPr>
            </w:pPr>
          </w:p>
        </w:tc>
        <w:tc>
          <w:tcPr>
            <w:tcW w:w="2829" w:type="dxa"/>
          </w:tcPr>
          <w:p w:rsidR="0006320F" w:rsidRPr="00A363A3" w:rsidRDefault="009D6B43" w:rsidP="0006320F">
            <w:pPr>
              <w:pStyle w:val="AS-P0"/>
              <w:jc w:val="left"/>
              <w:rPr>
                <w:noProof w:val="0"/>
                <w:sz w:val="20"/>
                <w:szCs w:val="20"/>
              </w:rPr>
            </w:pPr>
            <w:r w:rsidRPr="00A363A3">
              <w:rPr>
                <w:bCs/>
                <w:noProof w:val="0"/>
                <w:sz w:val="20"/>
                <w:szCs w:val="20"/>
              </w:rPr>
              <w:t xml:space="preserve">Government Service Act, </w:t>
            </w:r>
            <w:r w:rsidR="0006320F" w:rsidRPr="00A363A3">
              <w:rPr>
                <w:noProof w:val="0"/>
                <w:sz w:val="20"/>
                <w:szCs w:val="20"/>
              </w:rPr>
              <w:t>19</w:t>
            </w:r>
            <w:r w:rsidRPr="00A363A3">
              <w:rPr>
                <w:noProof w:val="0"/>
                <w:sz w:val="20"/>
                <w:szCs w:val="20"/>
              </w:rPr>
              <w:t>8</w:t>
            </w:r>
            <w:r w:rsidR="0006320F" w:rsidRPr="00A363A3">
              <w:rPr>
                <w:noProof w:val="0"/>
                <w:sz w:val="20"/>
                <w:szCs w:val="20"/>
              </w:rPr>
              <w:t>0</w:t>
            </w:r>
          </w:p>
          <w:p w:rsidR="009D6B43" w:rsidRPr="00A363A3" w:rsidRDefault="009D6B43" w:rsidP="0006320F">
            <w:pPr>
              <w:pStyle w:val="AS-P0"/>
              <w:jc w:val="left"/>
              <w:rPr>
                <w:noProof w:val="0"/>
                <w:sz w:val="20"/>
                <w:szCs w:val="20"/>
              </w:rPr>
            </w:pPr>
          </w:p>
        </w:tc>
        <w:tc>
          <w:tcPr>
            <w:tcW w:w="2830" w:type="dxa"/>
          </w:tcPr>
          <w:p w:rsidR="0006320F" w:rsidRPr="00A363A3" w:rsidRDefault="009D6B43" w:rsidP="009D6B43">
            <w:pPr>
              <w:autoSpaceDE w:val="0"/>
              <w:autoSpaceDN w:val="0"/>
              <w:adjustRightInd w:val="0"/>
              <w:rPr>
                <w:rFonts w:cs="Times New Roman"/>
                <w:noProof w:val="0"/>
                <w:sz w:val="20"/>
                <w:szCs w:val="20"/>
              </w:rPr>
            </w:pPr>
            <w:r w:rsidRPr="00A363A3">
              <w:rPr>
                <w:rFonts w:cs="Times New Roman"/>
                <w:bCs/>
                <w:noProof w:val="0"/>
                <w:sz w:val="20"/>
                <w:szCs w:val="20"/>
              </w:rPr>
              <w:t>The amendment of section 17 by the</w:t>
            </w:r>
            <w:r w:rsidRPr="00A363A3">
              <w:rPr>
                <w:rFonts w:cs="Times New Roman"/>
                <w:b/>
                <w:bCs/>
                <w:noProof w:val="0"/>
                <w:sz w:val="20"/>
                <w:szCs w:val="20"/>
              </w:rPr>
              <w:t xml:space="preserve"> </w:t>
            </w:r>
            <w:r w:rsidRPr="00A363A3">
              <w:rPr>
                <w:rFonts w:cs="Times New Roman"/>
                <w:noProof w:val="0"/>
                <w:sz w:val="20"/>
                <w:szCs w:val="20"/>
              </w:rPr>
              <w:t>deletion of paragraph (g) of subsection (1)</w:t>
            </w:r>
          </w:p>
          <w:p w:rsidR="009D6B43" w:rsidRPr="00A363A3" w:rsidRDefault="009D6B43" w:rsidP="009D6B43">
            <w:pPr>
              <w:autoSpaceDE w:val="0"/>
              <w:autoSpaceDN w:val="0"/>
              <w:adjustRightInd w:val="0"/>
              <w:rPr>
                <w:rFonts w:cs="Times New Roman"/>
                <w:noProof w:val="0"/>
                <w:sz w:val="20"/>
                <w:szCs w:val="20"/>
              </w:rPr>
            </w:pPr>
          </w:p>
        </w:tc>
      </w:tr>
      <w:tr w:rsidR="0006320F" w:rsidRPr="00A363A3" w:rsidTr="00F45DE6">
        <w:tc>
          <w:tcPr>
            <w:tcW w:w="2829" w:type="dxa"/>
          </w:tcPr>
          <w:p w:rsidR="0006320F" w:rsidRPr="00A363A3" w:rsidRDefault="00726848" w:rsidP="00726848">
            <w:pPr>
              <w:autoSpaceDE w:val="0"/>
              <w:autoSpaceDN w:val="0"/>
              <w:adjustRightInd w:val="0"/>
              <w:rPr>
                <w:rFonts w:cs="Times New Roman"/>
                <w:noProof w:val="0"/>
                <w:sz w:val="20"/>
                <w:szCs w:val="20"/>
              </w:rPr>
            </w:pPr>
            <w:r w:rsidRPr="00A363A3">
              <w:rPr>
                <w:rFonts w:cs="Times New Roman"/>
                <w:bCs/>
                <w:noProof w:val="0"/>
                <w:sz w:val="20"/>
                <w:szCs w:val="20"/>
              </w:rPr>
              <w:t xml:space="preserve">Proclamation AG. 8 of 1980 </w:t>
            </w:r>
            <w:r w:rsidRPr="00A363A3">
              <w:rPr>
                <w:rFonts w:cs="Times New Roman"/>
                <w:noProof w:val="0"/>
                <w:sz w:val="20"/>
                <w:szCs w:val="20"/>
              </w:rPr>
              <w:t xml:space="preserve">by the </w:t>
            </w:r>
            <w:r w:rsidRPr="00A363A3">
              <w:rPr>
                <w:rFonts w:cs="Times New Roman"/>
                <w:bCs/>
                <w:noProof w:val="0"/>
                <w:sz w:val="20"/>
                <w:szCs w:val="20"/>
              </w:rPr>
              <w:t>Administrator General</w:t>
            </w:r>
          </w:p>
          <w:p w:rsidR="00C37651" w:rsidRPr="00A363A3" w:rsidRDefault="00C37651" w:rsidP="0006320F">
            <w:pPr>
              <w:autoSpaceDE w:val="0"/>
              <w:autoSpaceDN w:val="0"/>
              <w:adjustRightInd w:val="0"/>
              <w:rPr>
                <w:rFonts w:cs="Times New Roman"/>
                <w:noProof w:val="0"/>
                <w:sz w:val="20"/>
                <w:szCs w:val="20"/>
              </w:rPr>
            </w:pPr>
          </w:p>
        </w:tc>
        <w:tc>
          <w:tcPr>
            <w:tcW w:w="2829" w:type="dxa"/>
          </w:tcPr>
          <w:p w:rsidR="0006320F" w:rsidRPr="00A363A3" w:rsidRDefault="00726848" w:rsidP="00726848">
            <w:pPr>
              <w:pStyle w:val="AS-P0"/>
              <w:jc w:val="left"/>
              <w:rPr>
                <w:noProof w:val="0"/>
                <w:sz w:val="20"/>
                <w:szCs w:val="20"/>
              </w:rPr>
            </w:pPr>
            <w:r w:rsidRPr="00A363A3">
              <w:rPr>
                <w:bCs/>
                <w:noProof w:val="0"/>
                <w:sz w:val="20"/>
                <w:szCs w:val="20"/>
              </w:rPr>
              <w:t>Representative Authorities</w:t>
            </w:r>
            <w:r w:rsidRPr="00A363A3">
              <w:rPr>
                <w:b/>
                <w:bCs/>
                <w:noProof w:val="0"/>
                <w:sz w:val="20"/>
                <w:szCs w:val="20"/>
              </w:rPr>
              <w:t xml:space="preserve"> </w:t>
            </w:r>
            <w:r w:rsidR="0006320F" w:rsidRPr="00A363A3">
              <w:rPr>
                <w:noProof w:val="0"/>
                <w:sz w:val="20"/>
                <w:szCs w:val="20"/>
              </w:rPr>
              <w:t>Proclamation, 19</w:t>
            </w:r>
            <w:r w:rsidRPr="00A363A3">
              <w:rPr>
                <w:noProof w:val="0"/>
                <w:sz w:val="20"/>
                <w:szCs w:val="20"/>
              </w:rPr>
              <w:t>80</w:t>
            </w:r>
          </w:p>
        </w:tc>
        <w:tc>
          <w:tcPr>
            <w:tcW w:w="2830" w:type="dxa"/>
          </w:tcPr>
          <w:p w:rsidR="0006320F" w:rsidRPr="00A363A3" w:rsidRDefault="00726848" w:rsidP="009606BC">
            <w:pPr>
              <w:autoSpaceDE w:val="0"/>
              <w:autoSpaceDN w:val="0"/>
              <w:adjustRightInd w:val="0"/>
              <w:rPr>
                <w:rFonts w:cs="Times New Roman"/>
                <w:noProof w:val="0"/>
                <w:sz w:val="20"/>
                <w:szCs w:val="20"/>
              </w:rPr>
            </w:pPr>
            <w:r w:rsidRPr="00A363A3">
              <w:rPr>
                <w:rFonts w:cs="Times New Roman"/>
                <w:bCs/>
                <w:noProof w:val="0"/>
                <w:sz w:val="20"/>
                <w:szCs w:val="20"/>
              </w:rPr>
              <w:t>The amendment of the Schedule by the</w:t>
            </w:r>
            <w:r w:rsidRPr="00A363A3">
              <w:rPr>
                <w:rFonts w:cs="Times New Roman"/>
                <w:b/>
                <w:bCs/>
                <w:noProof w:val="0"/>
                <w:sz w:val="20"/>
                <w:szCs w:val="20"/>
              </w:rPr>
              <w:t xml:space="preserve"> </w:t>
            </w:r>
            <w:r w:rsidRPr="00A363A3">
              <w:rPr>
                <w:rFonts w:cs="Times New Roman"/>
                <w:noProof w:val="0"/>
                <w:sz w:val="20"/>
                <w:szCs w:val="20"/>
              </w:rPr>
              <w:t xml:space="preserve">deletion of </w:t>
            </w:r>
            <w:proofErr w:type="spellStart"/>
            <w:r w:rsidRPr="00A363A3">
              <w:rPr>
                <w:rFonts w:cs="Times New Roman"/>
                <w:noProof w:val="0"/>
                <w:sz w:val="20"/>
                <w:szCs w:val="20"/>
              </w:rPr>
              <w:t>subitem</w:t>
            </w:r>
            <w:proofErr w:type="spellEnd"/>
            <w:r w:rsidRPr="00A363A3">
              <w:rPr>
                <w:rFonts w:cs="Times New Roman"/>
                <w:noProof w:val="0"/>
                <w:sz w:val="20"/>
                <w:szCs w:val="20"/>
              </w:rPr>
              <w:t xml:space="preserve"> (1) of item 12</w:t>
            </w:r>
          </w:p>
          <w:p w:rsidR="00726848" w:rsidRPr="00A363A3" w:rsidRDefault="00726848" w:rsidP="00726848">
            <w:pPr>
              <w:autoSpaceDE w:val="0"/>
              <w:autoSpaceDN w:val="0"/>
              <w:adjustRightInd w:val="0"/>
              <w:rPr>
                <w:rFonts w:cs="Times New Roman"/>
                <w:noProof w:val="0"/>
                <w:sz w:val="20"/>
                <w:szCs w:val="20"/>
              </w:rPr>
            </w:pPr>
          </w:p>
        </w:tc>
      </w:tr>
      <w:tr w:rsidR="0006320F" w:rsidRPr="00A363A3" w:rsidTr="00F45DE6">
        <w:tc>
          <w:tcPr>
            <w:tcW w:w="2829" w:type="dxa"/>
          </w:tcPr>
          <w:p w:rsidR="0006320F" w:rsidRPr="00A363A3" w:rsidRDefault="00726848" w:rsidP="00726848">
            <w:pPr>
              <w:autoSpaceDE w:val="0"/>
              <w:autoSpaceDN w:val="0"/>
              <w:adjustRightInd w:val="0"/>
              <w:rPr>
                <w:rFonts w:cs="Times New Roman"/>
                <w:noProof w:val="0"/>
                <w:sz w:val="20"/>
                <w:szCs w:val="20"/>
              </w:rPr>
            </w:pPr>
            <w:r w:rsidRPr="00A363A3">
              <w:rPr>
                <w:rFonts w:cs="Times New Roman"/>
                <w:noProof w:val="0"/>
                <w:sz w:val="20"/>
                <w:szCs w:val="20"/>
              </w:rPr>
              <w:t xml:space="preserve">Act No. 24 of 1981 of the National Assembly of South </w:t>
            </w:r>
            <w:r w:rsidRPr="00A363A3">
              <w:rPr>
                <w:rFonts w:cs="Times New Roman"/>
                <w:bCs/>
                <w:noProof w:val="0"/>
                <w:sz w:val="20"/>
                <w:szCs w:val="20"/>
              </w:rPr>
              <w:t>West</w:t>
            </w:r>
            <w:r w:rsidRPr="00A363A3">
              <w:rPr>
                <w:rFonts w:cs="Times New Roman"/>
                <w:b/>
                <w:bCs/>
                <w:noProof w:val="0"/>
                <w:sz w:val="20"/>
                <w:szCs w:val="20"/>
              </w:rPr>
              <w:t xml:space="preserve"> </w:t>
            </w:r>
            <w:r w:rsidRPr="00A363A3">
              <w:rPr>
                <w:rFonts w:cs="Times New Roman"/>
                <w:bCs/>
                <w:noProof w:val="0"/>
                <w:sz w:val="20"/>
                <w:szCs w:val="20"/>
              </w:rPr>
              <w:t>A</w:t>
            </w:r>
            <w:r w:rsidRPr="00A363A3">
              <w:rPr>
                <w:rFonts w:cs="Times New Roman"/>
                <w:noProof w:val="0"/>
                <w:sz w:val="20"/>
                <w:szCs w:val="20"/>
              </w:rPr>
              <w:t>frica</w:t>
            </w:r>
          </w:p>
          <w:p w:rsidR="00C37651" w:rsidRPr="00A363A3" w:rsidRDefault="00C37651" w:rsidP="0006320F">
            <w:pPr>
              <w:autoSpaceDE w:val="0"/>
              <w:autoSpaceDN w:val="0"/>
              <w:adjustRightInd w:val="0"/>
              <w:rPr>
                <w:rFonts w:cs="Times New Roman"/>
                <w:noProof w:val="0"/>
                <w:sz w:val="20"/>
                <w:szCs w:val="20"/>
              </w:rPr>
            </w:pPr>
          </w:p>
        </w:tc>
        <w:tc>
          <w:tcPr>
            <w:tcW w:w="2829" w:type="dxa"/>
          </w:tcPr>
          <w:p w:rsidR="0006320F" w:rsidRPr="00A363A3" w:rsidRDefault="00726848" w:rsidP="00726848">
            <w:pPr>
              <w:autoSpaceDE w:val="0"/>
              <w:autoSpaceDN w:val="0"/>
              <w:adjustRightInd w:val="0"/>
              <w:rPr>
                <w:rFonts w:cs="Times New Roman"/>
                <w:noProof w:val="0"/>
                <w:sz w:val="20"/>
                <w:szCs w:val="20"/>
              </w:rPr>
            </w:pPr>
            <w:r w:rsidRPr="00A363A3">
              <w:rPr>
                <w:rFonts w:cs="Times New Roman"/>
                <w:noProof w:val="0"/>
                <w:sz w:val="20"/>
                <w:szCs w:val="20"/>
              </w:rPr>
              <w:t>Income Tax Act</w:t>
            </w:r>
            <w:r w:rsidR="0006320F" w:rsidRPr="00A363A3">
              <w:rPr>
                <w:rFonts w:cs="Times New Roman"/>
                <w:noProof w:val="0"/>
                <w:sz w:val="20"/>
                <w:szCs w:val="20"/>
              </w:rPr>
              <w:t>, 19</w:t>
            </w:r>
            <w:r w:rsidRPr="00A363A3">
              <w:rPr>
                <w:rFonts w:cs="Times New Roman"/>
                <w:noProof w:val="0"/>
                <w:sz w:val="20"/>
                <w:szCs w:val="20"/>
              </w:rPr>
              <w:t>81</w:t>
            </w:r>
          </w:p>
        </w:tc>
        <w:tc>
          <w:tcPr>
            <w:tcW w:w="2830" w:type="dxa"/>
          </w:tcPr>
          <w:p w:rsidR="0006320F" w:rsidRPr="00A363A3" w:rsidRDefault="00FA0281" w:rsidP="009606BC">
            <w:pPr>
              <w:autoSpaceDE w:val="0"/>
              <w:autoSpaceDN w:val="0"/>
              <w:adjustRightInd w:val="0"/>
              <w:rPr>
                <w:rFonts w:cs="Times New Roman"/>
                <w:noProof w:val="0"/>
                <w:sz w:val="20"/>
                <w:szCs w:val="20"/>
              </w:rPr>
            </w:pPr>
            <w:r w:rsidRPr="00A363A3">
              <w:rPr>
                <w:rFonts w:cs="Times New Roman"/>
                <w:bCs/>
                <w:noProof w:val="0"/>
                <w:sz w:val="20"/>
                <w:szCs w:val="20"/>
              </w:rPr>
              <w:t xml:space="preserve">The amendment of section </w:t>
            </w:r>
            <w:r w:rsidRPr="009606BC">
              <w:rPr>
                <w:rFonts w:cs="Times New Roman"/>
                <w:bCs/>
                <w:iCs/>
                <w:noProof w:val="0"/>
                <w:sz w:val="20"/>
                <w:szCs w:val="20"/>
              </w:rPr>
              <w:t>5</w:t>
            </w:r>
            <w:r w:rsidRPr="00A363A3">
              <w:rPr>
                <w:rFonts w:cs="Times New Roman"/>
                <w:bCs/>
                <w:i/>
                <w:iCs/>
                <w:noProof w:val="0"/>
                <w:sz w:val="20"/>
                <w:szCs w:val="20"/>
              </w:rPr>
              <w:t xml:space="preserve"> </w:t>
            </w:r>
            <w:r w:rsidRPr="00A363A3">
              <w:rPr>
                <w:rFonts w:cs="Times New Roman"/>
                <w:bCs/>
                <w:noProof w:val="0"/>
                <w:sz w:val="20"/>
                <w:szCs w:val="20"/>
              </w:rPr>
              <w:t>by the</w:t>
            </w:r>
            <w:r w:rsidRPr="00A363A3">
              <w:rPr>
                <w:rFonts w:cs="Times New Roman"/>
                <w:b/>
                <w:bCs/>
                <w:noProof w:val="0"/>
                <w:sz w:val="20"/>
                <w:szCs w:val="20"/>
              </w:rPr>
              <w:t xml:space="preserve"> </w:t>
            </w:r>
            <w:r w:rsidRPr="00A363A3">
              <w:rPr>
                <w:rFonts w:cs="Times New Roman"/>
                <w:noProof w:val="0"/>
                <w:sz w:val="20"/>
                <w:szCs w:val="20"/>
              </w:rPr>
              <w:t>deletion of paragraph (b) of subsection (1)</w:t>
            </w:r>
          </w:p>
          <w:p w:rsidR="00FA0281" w:rsidRPr="00A363A3" w:rsidRDefault="00FA0281" w:rsidP="00FA0281">
            <w:pPr>
              <w:autoSpaceDE w:val="0"/>
              <w:autoSpaceDN w:val="0"/>
              <w:adjustRightInd w:val="0"/>
              <w:rPr>
                <w:rFonts w:cs="Times New Roman"/>
                <w:noProof w:val="0"/>
                <w:sz w:val="20"/>
                <w:szCs w:val="20"/>
              </w:rPr>
            </w:pPr>
          </w:p>
        </w:tc>
      </w:tr>
      <w:tr w:rsidR="0006320F" w:rsidRPr="00A363A3" w:rsidTr="00F45DE6">
        <w:tc>
          <w:tcPr>
            <w:tcW w:w="2829" w:type="dxa"/>
          </w:tcPr>
          <w:p w:rsidR="0006320F" w:rsidRPr="00FD1752" w:rsidRDefault="00FA0281" w:rsidP="00FA0281">
            <w:pPr>
              <w:pStyle w:val="AS-P0"/>
              <w:jc w:val="left"/>
              <w:rPr>
                <w:strike/>
                <w:sz w:val="20"/>
                <w:szCs w:val="20"/>
              </w:rPr>
            </w:pPr>
            <w:r w:rsidRPr="00FD1752">
              <w:rPr>
                <w:strike/>
                <w:sz w:val="20"/>
                <w:szCs w:val="20"/>
              </w:rPr>
              <w:t>Act No. 19 of 1987 of the National Assembly</w:t>
            </w:r>
          </w:p>
        </w:tc>
        <w:tc>
          <w:tcPr>
            <w:tcW w:w="2829" w:type="dxa"/>
          </w:tcPr>
          <w:p w:rsidR="0006320F" w:rsidRPr="00FD1752" w:rsidRDefault="00FA0281" w:rsidP="0006320F">
            <w:pPr>
              <w:autoSpaceDE w:val="0"/>
              <w:autoSpaceDN w:val="0"/>
              <w:adjustRightInd w:val="0"/>
              <w:rPr>
                <w:rFonts w:cs="Times New Roman"/>
                <w:strike/>
                <w:noProof w:val="0"/>
                <w:sz w:val="20"/>
                <w:szCs w:val="20"/>
              </w:rPr>
            </w:pPr>
            <w:r w:rsidRPr="00FD1752">
              <w:rPr>
                <w:rFonts w:cs="Times New Roman"/>
                <w:strike/>
                <w:noProof w:val="0"/>
                <w:sz w:val="20"/>
                <w:szCs w:val="20"/>
              </w:rPr>
              <w:t>National Intelligence Act</w:t>
            </w:r>
            <w:r w:rsidR="0006320F" w:rsidRPr="00FD1752">
              <w:rPr>
                <w:rFonts w:cs="Times New Roman"/>
                <w:strike/>
                <w:noProof w:val="0"/>
                <w:sz w:val="20"/>
                <w:szCs w:val="20"/>
              </w:rPr>
              <w:t>, 19</w:t>
            </w:r>
            <w:r w:rsidRPr="00FD1752">
              <w:rPr>
                <w:rFonts w:cs="Times New Roman"/>
                <w:strike/>
                <w:noProof w:val="0"/>
                <w:sz w:val="20"/>
                <w:szCs w:val="20"/>
              </w:rPr>
              <w:t>87</w:t>
            </w:r>
          </w:p>
          <w:p w:rsidR="00C37651" w:rsidRPr="00FD1752" w:rsidRDefault="00C37651" w:rsidP="0006320F">
            <w:pPr>
              <w:autoSpaceDE w:val="0"/>
              <w:autoSpaceDN w:val="0"/>
              <w:adjustRightInd w:val="0"/>
              <w:rPr>
                <w:rFonts w:cs="Times New Roman"/>
                <w:strike/>
                <w:noProof w:val="0"/>
                <w:sz w:val="20"/>
                <w:szCs w:val="20"/>
              </w:rPr>
            </w:pPr>
          </w:p>
        </w:tc>
        <w:tc>
          <w:tcPr>
            <w:tcW w:w="2830" w:type="dxa"/>
          </w:tcPr>
          <w:p w:rsidR="00FA0281" w:rsidRPr="00FD1752" w:rsidRDefault="00FA0281" w:rsidP="00FA0281">
            <w:pPr>
              <w:autoSpaceDE w:val="0"/>
              <w:autoSpaceDN w:val="0"/>
              <w:adjustRightInd w:val="0"/>
              <w:rPr>
                <w:rFonts w:cs="Times New Roman"/>
                <w:strike/>
                <w:noProof w:val="0"/>
                <w:sz w:val="20"/>
                <w:szCs w:val="20"/>
              </w:rPr>
            </w:pPr>
            <w:r w:rsidRPr="00FD1752">
              <w:rPr>
                <w:rFonts w:cs="Times New Roman"/>
                <w:strike/>
                <w:sz w:val="20"/>
                <w:szCs w:val="20"/>
              </w:rPr>
              <w:t xml:space="preserve">The amendment of section 3 by the </w:t>
            </w:r>
            <w:r w:rsidRPr="00FD1752">
              <w:rPr>
                <w:rFonts w:cs="Times New Roman"/>
                <w:strike/>
                <w:sz w:val="20"/>
                <w:szCs w:val="20"/>
              </w:rPr>
              <w:t>deletion of paragraph (e) of subsection</w:t>
            </w:r>
            <w:r w:rsidRPr="00FD1752">
              <w:rPr>
                <w:rFonts w:cs="Times New Roman"/>
                <w:strike/>
                <w:noProof w:val="0"/>
                <w:sz w:val="20"/>
                <w:szCs w:val="20"/>
              </w:rPr>
              <w:t xml:space="preserve"> (1)</w:t>
            </w:r>
          </w:p>
        </w:tc>
      </w:tr>
      <w:tr w:rsidR="00FD1752" w:rsidRPr="00A363A3" w:rsidTr="00F45DE6">
        <w:tc>
          <w:tcPr>
            <w:tcW w:w="2829" w:type="dxa"/>
          </w:tcPr>
          <w:p w:rsidR="00FD1752" w:rsidRPr="00FD1752" w:rsidRDefault="00FD1752" w:rsidP="00FA0281">
            <w:pPr>
              <w:pStyle w:val="AS-P0"/>
              <w:jc w:val="left"/>
              <w:rPr>
                <w:strike/>
                <w:sz w:val="20"/>
                <w:szCs w:val="20"/>
              </w:rPr>
            </w:pPr>
          </w:p>
        </w:tc>
        <w:tc>
          <w:tcPr>
            <w:tcW w:w="2829" w:type="dxa"/>
          </w:tcPr>
          <w:p w:rsidR="00FD1752" w:rsidRPr="003E2E55" w:rsidRDefault="00FD1752" w:rsidP="00FD1752">
            <w:pPr>
              <w:pStyle w:val="AS-P-Amend"/>
            </w:pPr>
            <w:r w:rsidRPr="003E2E55">
              <w:t>[deleted by Act 1</w:t>
            </w:r>
            <w:r>
              <w:t>0</w:t>
            </w:r>
            <w:r w:rsidRPr="003E2E55">
              <w:t xml:space="preserve"> of 199</w:t>
            </w:r>
            <w:r>
              <w:t>7</w:t>
            </w:r>
            <w:r w:rsidRPr="003E2E55">
              <w:t>, which repealed the underlying law]</w:t>
            </w:r>
          </w:p>
          <w:p w:rsidR="00FD1752" w:rsidRPr="00FD1752" w:rsidRDefault="00FD1752" w:rsidP="0006320F">
            <w:pPr>
              <w:autoSpaceDE w:val="0"/>
              <w:autoSpaceDN w:val="0"/>
              <w:adjustRightInd w:val="0"/>
              <w:rPr>
                <w:rFonts w:cs="Times New Roman"/>
                <w:strike/>
                <w:noProof w:val="0"/>
                <w:sz w:val="20"/>
                <w:szCs w:val="20"/>
              </w:rPr>
            </w:pPr>
          </w:p>
        </w:tc>
        <w:tc>
          <w:tcPr>
            <w:tcW w:w="2830" w:type="dxa"/>
          </w:tcPr>
          <w:p w:rsidR="00FD1752" w:rsidRPr="00FD1752" w:rsidRDefault="00FD1752" w:rsidP="009606BC">
            <w:pPr>
              <w:autoSpaceDE w:val="0"/>
              <w:autoSpaceDN w:val="0"/>
              <w:adjustRightInd w:val="0"/>
              <w:rPr>
                <w:rFonts w:cs="Times New Roman"/>
                <w:strike/>
                <w:sz w:val="20"/>
                <w:szCs w:val="20"/>
              </w:rPr>
            </w:pPr>
          </w:p>
        </w:tc>
      </w:tr>
      <w:tr w:rsidR="0006320F" w:rsidRPr="00A363A3" w:rsidTr="00F45DE6">
        <w:trPr>
          <w:trHeight w:val="926"/>
        </w:trPr>
        <w:tc>
          <w:tcPr>
            <w:tcW w:w="2829" w:type="dxa"/>
          </w:tcPr>
          <w:p w:rsidR="00C37651" w:rsidRPr="00A363A3" w:rsidRDefault="00A363A3" w:rsidP="00A363A3">
            <w:pPr>
              <w:pStyle w:val="AS-P0"/>
              <w:jc w:val="left"/>
              <w:rPr>
                <w:noProof w:val="0"/>
                <w:sz w:val="20"/>
                <w:szCs w:val="20"/>
              </w:rPr>
            </w:pPr>
            <w:r w:rsidRPr="00A363A3">
              <w:rPr>
                <w:sz w:val="20"/>
                <w:szCs w:val="20"/>
              </w:rPr>
              <w:t xml:space="preserve">Government Notice </w:t>
            </w:r>
            <w:r w:rsidR="00C86560">
              <w:rPr>
                <w:sz w:val="20"/>
                <w:szCs w:val="20"/>
              </w:rPr>
              <w:br/>
            </w:r>
            <w:r w:rsidRPr="00A363A3">
              <w:rPr>
                <w:sz w:val="20"/>
                <w:szCs w:val="20"/>
              </w:rPr>
              <w:t xml:space="preserve">215 of 1987 </w:t>
            </w:r>
          </w:p>
        </w:tc>
        <w:tc>
          <w:tcPr>
            <w:tcW w:w="2829" w:type="dxa"/>
          </w:tcPr>
          <w:p w:rsidR="00A363A3" w:rsidRPr="00A363A3" w:rsidRDefault="00A363A3" w:rsidP="00A363A3">
            <w:pPr>
              <w:autoSpaceDE w:val="0"/>
              <w:autoSpaceDN w:val="0"/>
              <w:adjustRightInd w:val="0"/>
              <w:rPr>
                <w:rFonts w:cs="Times New Roman"/>
                <w:noProof w:val="0"/>
                <w:sz w:val="20"/>
                <w:szCs w:val="20"/>
              </w:rPr>
            </w:pPr>
            <w:r w:rsidRPr="00A363A3">
              <w:rPr>
                <w:rFonts w:cs="Times New Roman"/>
                <w:bCs/>
                <w:noProof w:val="0"/>
                <w:sz w:val="20"/>
                <w:szCs w:val="20"/>
              </w:rPr>
              <w:t xml:space="preserve">Regulations made under the National Education </w:t>
            </w:r>
            <w:r w:rsidRPr="00A363A3">
              <w:rPr>
                <w:rFonts w:cs="Times New Roman"/>
                <w:noProof w:val="0"/>
                <w:sz w:val="20"/>
                <w:szCs w:val="20"/>
              </w:rPr>
              <w:t>Act, 1980 (Act No. 30 of 1980)</w:t>
            </w:r>
          </w:p>
          <w:p w:rsidR="0006320F" w:rsidRPr="00A363A3" w:rsidRDefault="0006320F" w:rsidP="00A363A3">
            <w:pPr>
              <w:autoSpaceDE w:val="0"/>
              <w:autoSpaceDN w:val="0"/>
              <w:adjustRightInd w:val="0"/>
              <w:rPr>
                <w:rFonts w:cs="Times New Roman"/>
                <w:noProof w:val="0"/>
                <w:sz w:val="20"/>
                <w:szCs w:val="20"/>
              </w:rPr>
            </w:pPr>
          </w:p>
        </w:tc>
        <w:tc>
          <w:tcPr>
            <w:tcW w:w="2830" w:type="dxa"/>
          </w:tcPr>
          <w:p w:rsidR="00A363A3" w:rsidRPr="00A363A3" w:rsidRDefault="00A363A3" w:rsidP="00A363A3">
            <w:pPr>
              <w:autoSpaceDE w:val="0"/>
              <w:autoSpaceDN w:val="0"/>
              <w:adjustRightInd w:val="0"/>
              <w:rPr>
                <w:rFonts w:cs="Times New Roman"/>
                <w:bCs/>
                <w:noProof w:val="0"/>
                <w:sz w:val="20"/>
                <w:szCs w:val="20"/>
              </w:rPr>
            </w:pPr>
            <w:r w:rsidRPr="00A363A3">
              <w:rPr>
                <w:rFonts w:cs="Times New Roman"/>
                <w:bCs/>
                <w:noProof w:val="0"/>
                <w:sz w:val="20"/>
                <w:szCs w:val="20"/>
              </w:rPr>
              <w:t xml:space="preserve">The amendment of regulation 10 </w:t>
            </w:r>
            <w:r w:rsidR="009606BC">
              <w:rPr>
                <w:rFonts w:cs="Times New Roman"/>
                <w:bCs/>
                <w:noProof w:val="0"/>
                <w:sz w:val="20"/>
                <w:szCs w:val="20"/>
              </w:rPr>
              <w:t>-</w:t>
            </w:r>
            <w:r w:rsidRPr="00A363A3">
              <w:rPr>
                <w:rFonts w:cs="Times New Roman"/>
                <w:bCs/>
                <w:noProof w:val="0"/>
                <w:sz w:val="20"/>
                <w:szCs w:val="20"/>
              </w:rPr>
              <w:t xml:space="preserve"> </w:t>
            </w:r>
          </w:p>
          <w:p w:rsidR="00A363A3" w:rsidRPr="00A363A3" w:rsidRDefault="00A363A3" w:rsidP="00A363A3">
            <w:pPr>
              <w:autoSpaceDE w:val="0"/>
              <w:autoSpaceDN w:val="0"/>
              <w:adjustRightInd w:val="0"/>
              <w:rPr>
                <w:rFonts w:cs="Times New Roman"/>
                <w:bCs/>
                <w:noProof w:val="0"/>
                <w:sz w:val="20"/>
                <w:szCs w:val="20"/>
              </w:rPr>
            </w:pPr>
          </w:p>
          <w:p w:rsidR="00A363A3" w:rsidRPr="00A363A3" w:rsidRDefault="00A363A3" w:rsidP="00A363A3">
            <w:pPr>
              <w:autoSpaceDE w:val="0"/>
              <w:autoSpaceDN w:val="0"/>
              <w:adjustRightInd w:val="0"/>
              <w:rPr>
                <w:rFonts w:cs="Times New Roman"/>
                <w:noProof w:val="0"/>
                <w:sz w:val="20"/>
                <w:szCs w:val="20"/>
              </w:rPr>
            </w:pPr>
            <w:r w:rsidRPr="00A363A3">
              <w:rPr>
                <w:rFonts w:cs="Times New Roman"/>
                <w:bCs/>
                <w:noProof w:val="0"/>
                <w:sz w:val="20"/>
                <w:szCs w:val="20"/>
              </w:rPr>
              <w:t xml:space="preserve">(a) </w:t>
            </w:r>
            <w:r w:rsidRPr="00A363A3">
              <w:rPr>
                <w:rFonts w:cs="Times New Roman"/>
                <w:noProof w:val="0"/>
                <w:sz w:val="20"/>
                <w:szCs w:val="20"/>
              </w:rPr>
              <w:t>by the deletion in paragraph (i) of subregulation (1) of the</w:t>
            </w:r>
          </w:p>
          <w:p w:rsidR="00A363A3" w:rsidRPr="00A363A3" w:rsidRDefault="00A363A3" w:rsidP="00A363A3">
            <w:pPr>
              <w:autoSpaceDE w:val="0"/>
              <w:autoSpaceDN w:val="0"/>
              <w:adjustRightInd w:val="0"/>
              <w:rPr>
                <w:rFonts w:cs="Times New Roman"/>
                <w:noProof w:val="0"/>
                <w:sz w:val="20"/>
                <w:szCs w:val="20"/>
              </w:rPr>
            </w:pPr>
            <w:r w:rsidRPr="00A363A3">
              <w:rPr>
                <w:rFonts w:cs="Times New Roman"/>
                <w:bCs/>
                <w:noProof w:val="0"/>
                <w:sz w:val="20"/>
                <w:szCs w:val="20"/>
              </w:rPr>
              <w:t xml:space="preserve">words “or its image is </w:t>
            </w:r>
            <w:r w:rsidRPr="00A363A3">
              <w:rPr>
                <w:rFonts w:cs="Times New Roman"/>
                <w:noProof w:val="0"/>
                <w:sz w:val="20"/>
                <w:szCs w:val="20"/>
              </w:rPr>
              <w:t>prejudiced”; and</w:t>
            </w:r>
          </w:p>
          <w:p w:rsidR="00A363A3" w:rsidRPr="00A363A3" w:rsidRDefault="00A363A3" w:rsidP="00A363A3">
            <w:pPr>
              <w:autoSpaceDE w:val="0"/>
              <w:autoSpaceDN w:val="0"/>
              <w:adjustRightInd w:val="0"/>
              <w:rPr>
                <w:rFonts w:cs="Times New Roman"/>
                <w:noProof w:val="0"/>
                <w:sz w:val="20"/>
                <w:szCs w:val="20"/>
              </w:rPr>
            </w:pPr>
          </w:p>
          <w:p w:rsidR="0006320F" w:rsidRPr="00A363A3" w:rsidRDefault="00A363A3" w:rsidP="00A363A3">
            <w:pPr>
              <w:autoSpaceDE w:val="0"/>
              <w:autoSpaceDN w:val="0"/>
              <w:adjustRightInd w:val="0"/>
              <w:rPr>
                <w:rFonts w:cs="Times New Roman"/>
                <w:noProof w:val="0"/>
                <w:sz w:val="20"/>
                <w:szCs w:val="20"/>
              </w:rPr>
            </w:pPr>
            <w:r w:rsidRPr="00A363A3">
              <w:rPr>
                <w:rFonts w:cs="Times New Roman"/>
                <w:noProof w:val="0"/>
                <w:sz w:val="20"/>
                <w:szCs w:val="20"/>
              </w:rPr>
              <w:t xml:space="preserve">(b) by the deletion of paragraphs (j) and (k) of subregulation (1) </w:t>
            </w:r>
          </w:p>
          <w:p w:rsidR="00A363A3" w:rsidRPr="00A363A3" w:rsidRDefault="00A363A3" w:rsidP="00A363A3">
            <w:pPr>
              <w:autoSpaceDE w:val="0"/>
              <w:autoSpaceDN w:val="0"/>
              <w:adjustRightInd w:val="0"/>
              <w:rPr>
                <w:rFonts w:cs="Times New Roman"/>
                <w:noProof w:val="0"/>
                <w:sz w:val="20"/>
                <w:szCs w:val="20"/>
              </w:rPr>
            </w:pPr>
          </w:p>
        </w:tc>
      </w:tr>
    </w:tbl>
    <w:p w:rsidR="00D55A25" w:rsidRPr="00D55A25" w:rsidRDefault="00D55A25" w:rsidP="00D55A25">
      <w:pPr>
        <w:pStyle w:val="AS-P0"/>
        <w:jc w:val="center"/>
      </w:pPr>
      <w:bookmarkStart w:id="0" w:name="_GoBack"/>
      <w:bookmarkEnd w:id="0"/>
    </w:p>
    <w:sectPr w:rsidR="00D55A25" w:rsidRPr="00D55A25" w:rsidSect="00426221">
      <w:headerReference w:type="default" r:id="rId13"/>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E65" w:rsidRDefault="009C7E65">
      <w:r>
        <w:separator/>
      </w:r>
    </w:p>
  </w:endnote>
  <w:endnote w:type="continuationSeparator" w:id="0">
    <w:p w:rsidR="009C7E65" w:rsidRDefault="009C7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E65" w:rsidRDefault="009C7E65">
      <w:r>
        <w:separator/>
      </w:r>
    </w:p>
  </w:footnote>
  <w:footnote w:type="continuationSeparator" w:id="0">
    <w:p w:rsidR="009C7E65" w:rsidRDefault="009C7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B43" w:rsidRPr="00DC6273" w:rsidRDefault="009D6B43"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873021">
      <w:rPr>
        <w:rFonts w:ascii="Arial" w:hAnsi="Arial" w:cs="Arial"/>
        <w:b/>
        <w:sz w:val="16"/>
        <w:szCs w:val="16"/>
      </w:rPr>
      <w:t>4</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rsidR="009D6B43" w:rsidRDefault="009D6B43" w:rsidP="00FC33A9">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lang w:val="en-ZA"/>
      </w:rPr>
      <w:t xml:space="preserve">Second </w:t>
    </w:r>
    <w:r w:rsidRPr="00EC0D9C">
      <w:rPr>
        <w:rFonts w:ascii="Arial" w:hAnsi="Arial" w:cs="Arial"/>
        <w:b/>
        <w:sz w:val="16"/>
        <w:szCs w:val="16"/>
        <w:lang w:val="en-ZA"/>
      </w:rPr>
      <w:t xml:space="preserve">Law Amendment (Abolition of Discriminatory or Restrictive Laws for </w:t>
    </w:r>
    <w:r>
      <w:rPr>
        <w:rFonts w:ascii="Arial" w:hAnsi="Arial" w:cs="Arial"/>
        <w:b/>
        <w:sz w:val="16"/>
        <w:szCs w:val="16"/>
        <w:lang w:val="en-ZA"/>
      </w:rPr>
      <w:br/>
    </w:r>
    <w:r w:rsidRPr="00EC0D9C">
      <w:rPr>
        <w:rFonts w:ascii="Arial" w:hAnsi="Arial" w:cs="Arial"/>
        <w:b/>
        <w:sz w:val="16"/>
        <w:szCs w:val="16"/>
        <w:lang w:val="en-ZA"/>
      </w:rPr>
      <w:t>purposes of Free and Fair Election) Proclamation,</w:t>
    </w:r>
    <w:r>
      <w:rPr>
        <w:rFonts w:ascii="Arial" w:hAnsi="Arial" w:cs="Arial"/>
        <w:b/>
        <w:sz w:val="16"/>
        <w:szCs w:val="16"/>
        <w:lang w:val="en-ZA"/>
      </w:rPr>
      <w:t xml:space="preserve"> </w:t>
    </w:r>
    <w:r w:rsidRPr="00EC0D9C">
      <w:rPr>
        <w:rFonts w:ascii="Arial" w:hAnsi="Arial" w:cs="Arial"/>
        <w:b/>
        <w:sz w:val="16"/>
        <w:szCs w:val="16"/>
        <w:lang w:val="en-ZA"/>
      </w:rPr>
      <w:t xml:space="preserve">AG </w:t>
    </w:r>
    <w:r>
      <w:rPr>
        <w:rFonts w:ascii="Arial" w:hAnsi="Arial" w:cs="Arial"/>
        <w:b/>
        <w:sz w:val="16"/>
        <w:szCs w:val="16"/>
        <w:lang w:val="en-ZA"/>
      </w:rPr>
      <w:t>25</w:t>
    </w:r>
    <w:r w:rsidRPr="00EC0D9C">
      <w:rPr>
        <w:rFonts w:ascii="Arial" w:hAnsi="Arial" w:cs="Arial"/>
        <w:b/>
        <w:sz w:val="16"/>
        <w:szCs w:val="16"/>
        <w:lang w:val="en-ZA"/>
      </w:rPr>
      <w:t xml:space="preserve"> of 1989</w:t>
    </w:r>
    <w:r w:rsidRPr="0001382C">
      <w:rPr>
        <w:rFonts w:ascii="Arial" w:hAnsi="Arial" w:cs="Arial"/>
        <w:b/>
        <w:sz w:val="16"/>
        <w:szCs w:val="16"/>
        <w:lang w:val="en-ZA"/>
      </w:rPr>
      <w:t xml:space="preserve"> </w:t>
    </w:r>
  </w:p>
  <w:p w:rsidR="009D6B43" w:rsidRPr="00940A34" w:rsidRDefault="009D6B43"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0C54FA"/>
    <w:multiLevelType w:val="hybridMultilevel"/>
    <w:tmpl w:val="99446652"/>
    <w:lvl w:ilvl="0" w:tplc="D01EB09E">
      <w:start w:val="1"/>
      <w:numFmt w:val="lowerLetter"/>
      <w:lvlText w:val="(%1)"/>
      <w:lvlJc w:val="left"/>
      <w:pPr>
        <w:ind w:hanging="371"/>
      </w:pPr>
      <w:rPr>
        <w:rFonts w:ascii="Times New Roman" w:eastAsia="Times New Roman" w:hAnsi="Times New Roman" w:hint="default"/>
        <w:w w:val="105"/>
        <w:sz w:val="22"/>
        <w:szCs w:val="22"/>
      </w:rPr>
    </w:lvl>
    <w:lvl w:ilvl="1" w:tplc="246802F8">
      <w:start w:val="1"/>
      <w:numFmt w:val="bullet"/>
      <w:lvlText w:val="•"/>
      <w:lvlJc w:val="left"/>
      <w:rPr>
        <w:rFonts w:hint="default"/>
      </w:rPr>
    </w:lvl>
    <w:lvl w:ilvl="2" w:tplc="3086EDD6">
      <w:start w:val="1"/>
      <w:numFmt w:val="bullet"/>
      <w:lvlText w:val="•"/>
      <w:lvlJc w:val="left"/>
      <w:rPr>
        <w:rFonts w:hint="default"/>
      </w:rPr>
    </w:lvl>
    <w:lvl w:ilvl="3" w:tplc="BC7EAE08">
      <w:start w:val="1"/>
      <w:numFmt w:val="bullet"/>
      <w:lvlText w:val="•"/>
      <w:lvlJc w:val="left"/>
      <w:rPr>
        <w:rFonts w:hint="default"/>
      </w:rPr>
    </w:lvl>
    <w:lvl w:ilvl="4" w:tplc="EA463D7A">
      <w:start w:val="1"/>
      <w:numFmt w:val="bullet"/>
      <w:lvlText w:val="•"/>
      <w:lvlJc w:val="left"/>
      <w:rPr>
        <w:rFonts w:hint="default"/>
      </w:rPr>
    </w:lvl>
    <w:lvl w:ilvl="5" w:tplc="EF9605A4">
      <w:start w:val="1"/>
      <w:numFmt w:val="bullet"/>
      <w:lvlText w:val="•"/>
      <w:lvlJc w:val="left"/>
      <w:rPr>
        <w:rFonts w:hint="default"/>
      </w:rPr>
    </w:lvl>
    <w:lvl w:ilvl="6" w:tplc="E126F06E">
      <w:start w:val="1"/>
      <w:numFmt w:val="bullet"/>
      <w:lvlText w:val="•"/>
      <w:lvlJc w:val="left"/>
      <w:rPr>
        <w:rFonts w:hint="default"/>
      </w:rPr>
    </w:lvl>
    <w:lvl w:ilvl="7" w:tplc="503C75F0">
      <w:start w:val="1"/>
      <w:numFmt w:val="bullet"/>
      <w:lvlText w:val="•"/>
      <w:lvlJc w:val="left"/>
      <w:rPr>
        <w:rFonts w:hint="default"/>
      </w:rPr>
    </w:lvl>
    <w:lvl w:ilvl="8" w:tplc="FB1C27DC">
      <w:start w:val="1"/>
      <w:numFmt w:val="bullet"/>
      <w:lvlText w:val="•"/>
      <w:lvlJc w:val="left"/>
      <w:rPr>
        <w:rFonts w:hint="default"/>
      </w:rPr>
    </w:lvl>
  </w:abstractNum>
  <w:abstractNum w:abstractNumId="3"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36FF120F"/>
    <w:multiLevelType w:val="hybridMultilevel"/>
    <w:tmpl w:val="0228FB9C"/>
    <w:lvl w:ilvl="0" w:tplc="5A88973C">
      <w:start w:val="2"/>
      <w:numFmt w:val="decimal"/>
      <w:lvlText w:val="%1."/>
      <w:lvlJc w:val="left"/>
      <w:pPr>
        <w:ind w:hanging="294"/>
      </w:pPr>
      <w:rPr>
        <w:rFonts w:ascii="Times New Roman" w:eastAsia="Times New Roman" w:hAnsi="Times New Roman" w:hint="default"/>
        <w:w w:val="109"/>
        <w:sz w:val="22"/>
        <w:szCs w:val="22"/>
      </w:rPr>
    </w:lvl>
    <w:lvl w:ilvl="1" w:tplc="5A40DE80">
      <w:start w:val="1"/>
      <w:numFmt w:val="lowerLetter"/>
      <w:lvlText w:val="(%2)"/>
      <w:lvlJc w:val="left"/>
      <w:pPr>
        <w:ind w:hanging="376"/>
      </w:pPr>
      <w:rPr>
        <w:rFonts w:ascii="Times New Roman" w:eastAsia="Times New Roman" w:hAnsi="Times New Roman" w:hint="default"/>
        <w:w w:val="107"/>
        <w:sz w:val="22"/>
        <w:szCs w:val="22"/>
      </w:rPr>
    </w:lvl>
    <w:lvl w:ilvl="2" w:tplc="60B8E4AC">
      <w:start w:val="1"/>
      <w:numFmt w:val="bullet"/>
      <w:lvlText w:val="•"/>
      <w:lvlJc w:val="left"/>
      <w:rPr>
        <w:rFonts w:hint="default"/>
      </w:rPr>
    </w:lvl>
    <w:lvl w:ilvl="3" w:tplc="3050EDF8">
      <w:start w:val="1"/>
      <w:numFmt w:val="bullet"/>
      <w:lvlText w:val="•"/>
      <w:lvlJc w:val="left"/>
      <w:rPr>
        <w:rFonts w:hint="default"/>
      </w:rPr>
    </w:lvl>
    <w:lvl w:ilvl="4" w:tplc="FA68280C">
      <w:start w:val="1"/>
      <w:numFmt w:val="bullet"/>
      <w:lvlText w:val="•"/>
      <w:lvlJc w:val="left"/>
      <w:rPr>
        <w:rFonts w:hint="default"/>
      </w:rPr>
    </w:lvl>
    <w:lvl w:ilvl="5" w:tplc="A8A081AC">
      <w:start w:val="1"/>
      <w:numFmt w:val="bullet"/>
      <w:lvlText w:val="•"/>
      <w:lvlJc w:val="left"/>
      <w:rPr>
        <w:rFonts w:hint="default"/>
      </w:rPr>
    </w:lvl>
    <w:lvl w:ilvl="6" w:tplc="0AE4400C">
      <w:start w:val="1"/>
      <w:numFmt w:val="bullet"/>
      <w:lvlText w:val="•"/>
      <w:lvlJc w:val="left"/>
      <w:rPr>
        <w:rFonts w:hint="default"/>
      </w:rPr>
    </w:lvl>
    <w:lvl w:ilvl="7" w:tplc="8DC2AE46">
      <w:start w:val="1"/>
      <w:numFmt w:val="bullet"/>
      <w:lvlText w:val="•"/>
      <w:lvlJc w:val="left"/>
      <w:rPr>
        <w:rFonts w:hint="default"/>
      </w:rPr>
    </w:lvl>
    <w:lvl w:ilvl="8" w:tplc="2058462C">
      <w:start w:val="1"/>
      <w:numFmt w:val="bullet"/>
      <w:lvlText w:val="•"/>
      <w:lvlJc w:val="left"/>
      <w:rPr>
        <w:rFonts w:hint="default"/>
      </w:rPr>
    </w:lvl>
  </w:abstractNum>
  <w:abstractNum w:abstractNumId="5" w15:restartNumberingAfterBreak="0">
    <w:nsid w:val="3E7127F1"/>
    <w:multiLevelType w:val="hybridMultilevel"/>
    <w:tmpl w:val="F74A73E4"/>
    <w:lvl w:ilvl="0" w:tplc="95F4397A">
      <w:start w:val="1"/>
      <w:numFmt w:val="lowerLetter"/>
      <w:lvlText w:val="(%1)"/>
      <w:lvlJc w:val="left"/>
      <w:pPr>
        <w:ind w:hanging="381"/>
      </w:pPr>
      <w:rPr>
        <w:rFonts w:ascii="Times New Roman" w:eastAsia="Times New Roman" w:hAnsi="Times New Roman" w:hint="default"/>
        <w:w w:val="107"/>
        <w:sz w:val="22"/>
        <w:szCs w:val="22"/>
      </w:rPr>
    </w:lvl>
    <w:lvl w:ilvl="1" w:tplc="866ED3B4">
      <w:start w:val="1"/>
      <w:numFmt w:val="bullet"/>
      <w:lvlText w:val="•"/>
      <w:lvlJc w:val="left"/>
      <w:rPr>
        <w:rFonts w:hint="default"/>
      </w:rPr>
    </w:lvl>
    <w:lvl w:ilvl="2" w:tplc="4E429EF2">
      <w:start w:val="1"/>
      <w:numFmt w:val="bullet"/>
      <w:lvlText w:val="•"/>
      <w:lvlJc w:val="left"/>
      <w:rPr>
        <w:rFonts w:hint="default"/>
      </w:rPr>
    </w:lvl>
    <w:lvl w:ilvl="3" w:tplc="30967B12">
      <w:start w:val="1"/>
      <w:numFmt w:val="bullet"/>
      <w:lvlText w:val="•"/>
      <w:lvlJc w:val="left"/>
      <w:rPr>
        <w:rFonts w:hint="default"/>
      </w:rPr>
    </w:lvl>
    <w:lvl w:ilvl="4" w:tplc="EEEC6B76">
      <w:start w:val="1"/>
      <w:numFmt w:val="bullet"/>
      <w:lvlText w:val="•"/>
      <w:lvlJc w:val="left"/>
      <w:rPr>
        <w:rFonts w:hint="default"/>
      </w:rPr>
    </w:lvl>
    <w:lvl w:ilvl="5" w:tplc="1820F7A6">
      <w:start w:val="1"/>
      <w:numFmt w:val="bullet"/>
      <w:lvlText w:val="•"/>
      <w:lvlJc w:val="left"/>
      <w:rPr>
        <w:rFonts w:hint="default"/>
      </w:rPr>
    </w:lvl>
    <w:lvl w:ilvl="6" w:tplc="21D419DC">
      <w:start w:val="1"/>
      <w:numFmt w:val="bullet"/>
      <w:lvlText w:val="•"/>
      <w:lvlJc w:val="left"/>
      <w:rPr>
        <w:rFonts w:hint="default"/>
      </w:rPr>
    </w:lvl>
    <w:lvl w:ilvl="7" w:tplc="662E6236">
      <w:start w:val="1"/>
      <w:numFmt w:val="bullet"/>
      <w:lvlText w:val="•"/>
      <w:lvlJc w:val="left"/>
      <w:rPr>
        <w:rFonts w:hint="default"/>
      </w:rPr>
    </w:lvl>
    <w:lvl w:ilvl="8" w:tplc="0B9A55F0">
      <w:start w:val="1"/>
      <w:numFmt w:val="bullet"/>
      <w:lvlText w:val="•"/>
      <w:lvlJc w:val="left"/>
      <w:rPr>
        <w:rFonts w:hint="default"/>
      </w:rPr>
    </w:lvl>
  </w:abstractNum>
  <w:abstractNum w:abstractNumId="6"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5B73107E"/>
    <w:multiLevelType w:val="hybridMultilevel"/>
    <w:tmpl w:val="A38A5082"/>
    <w:lvl w:ilvl="0" w:tplc="1236063A">
      <w:start w:val="1"/>
      <w:numFmt w:val="lowerLetter"/>
      <w:lvlText w:val="(%1)"/>
      <w:lvlJc w:val="left"/>
      <w:pPr>
        <w:ind w:hanging="380"/>
      </w:pPr>
      <w:rPr>
        <w:rFonts w:ascii="Times New Roman" w:eastAsia="Times New Roman" w:hAnsi="Times New Roman" w:hint="default"/>
        <w:w w:val="107"/>
        <w:sz w:val="22"/>
        <w:szCs w:val="22"/>
      </w:rPr>
    </w:lvl>
    <w:lvl w:ilvl="1" w:tplc="5564356C">
      <w:start w:val="1"/>
      <w:numFmt w:val="lowerRoman"/>
      <w:lvlText w:val="(%2)"/>
      <w:lvlJc w:val="left"/>
      <w:pPr>
        <w:ind w:hanging="332"/>
        <w:jc w:val="right"/>
      </w:pPr>
      <w:rPr>
        <w:rFonts w:ascii="Times New Roman" w:eastAsia="Times New Roman" w:hAnsi="Times New Roman" w:hint="default"/>
        <w:w w:val="101"/>
        <w:sz w:val="22"/>
        <w:szCs w:val="22"/>
      </w:rPr>
    </w:lvl>
    <w:lvl w:ilvl="2" w:tplc="C64CD87E">
      <w:start w:val="1"/>
      <w:numFmt w:val="bullet"/>
      <w:lvlText w:val="•"/>
      <w:lvlJc w:val="left"/>
      <w:rPr>
        <w:rFonts w:hint="default"/>
      </w:rPr>
    </w:lvl>
    <w:lvl w:ilvl="3" w:tplc="F942EB2E">
      <w:start w:val="1"/>
      <w:numFmt w:val="bullet"/>
      <w:lvlText w:val="•"/>
      <w:lvlJc w:val="left"/>
      <w:rPr>
        <w:rFonts w:hint="default"/>
      </w:rPr>
    </w:lvl>
    <w:lvl w:ilvl="4" w:tplc="C3D8ED22">
      <w:start w:val="1"/>
      <w:numFmt w:val="bullet"/>
      <w:lvlText w:val="•"/>
      <w:lvlJc w:val="left"/>
      <w:rPr>
        <w:rFonts w:hint="default"/>
      </w:rPr>
    </w:lvl>
    <w:lvl w:ilvl="5" w:tplc="C0F87BB2">
      <w:start w:val="1"/>
      <w:numFmt w:val="bullet"/>
      <w:lvlText w:val="•"/>
      <w:lvlJc w:val="left"/>
      <w:rPr>
        <w:rFonts w:hint="default"/>
      </w:rPr>
    </w:lvl>
    <w:lvl w:ilvl="6" w:tplc="EFBE133E">
      <w:start w:val="1"/>
      <w:numFmt w:val="bullet"/>
      <w:lvlText w:val="•"/>
      <w:lvlJc w:val="left"/>
      <w:rPr>
        <w:rFonts w:hint="default"/>
      </w:rPr>
    </w:lvl>
    <w:lvl w:ilvl="7" w:tplc="78F00750">
      <w:start w:val="1"/>
      <w:numFmt w:val="bullet"/>
      <w:lvlText w:val="•"/>
      <w:lvlJc w:val="left"/>
      <w:rPr>
        <w:rFonts w:hint="default"/>
      </w:rPr>
    </w:lvl>
    <w:lvl w:ilvl="8" w:tplc="FD36CB02">
      <w:start w:val="1"/>
      <w:numFmt w:val="bullet"/>
      <w:lvlText w:val="•"/>
      <w:lvlJc w:val="left"/>
      <w:rPr>
        <w:rFonts w:hint="default"/>
      </w:rPr>
    </w:lvl>
  </w:abstractNum>
  <w:abstractNum w:abstractNumId="8"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3D657F3"/>
    <w:multiLevelType w:val="hybridMultilevel"/>
    <w:tmpl w:val="B4D602E8"/>
    <w:lvl w:ilvl="0" w:tplc="BE321C18">
      <w:start w:val="2"/>
      <w:numFmt w:val="decimal"/>
      <w:lvlText w:val="(%1)"/>
      <w:lvlJc w:val="left"/>
      <w:pPr>
        <w:ind w:hanging="399"/>
      </w:pPr>
      <w:rPr>
        <w:rFonts w:ascii="Times New Roman" w:eastAsia="Times New Roman" w:hAnsi="Times New Roman" w:hint="default"/>
        <w:w w:val="105"/>
        <w:sz w:val="22"/>
        <w:szCs w:val="22"/>
      </w:rPr>
    </w:lvl>
    <w:lvl w:ilvl="1" w:tplc="4C4A3882">
      <w:start w:val="1"/>
      <w:numFmt w:val="bullet"/>
      <w:lvlText w:val="•"/>
      <w:lvlJc w:val="left"/>
      <w:rPr>
        <w:rFonts w:hint="default"/>
      </w:rPr>
    </w:lvl>
    <w:lvl w:ilvl="2" w:tplc="1E0627F2">
      <w:start w:val="1"/>
      <w:numFmt w:val="bullet"/>
      <w:lvlText w:val="•"/>
      <w:lvlJc w:val="left"/>
      <w:rPr>
        <w:rFonts w:hint="default"/>
      </w:rPr>
    </w:lvl>
    <w:lvl w:ilvl="3" w:tplc="C9C0881A">
      <w:start w:val="1"/>
      <w:numFmt w:val="bullet"/>
      <w:lvlText w:val="•"/>
      <w:lvlJc w:val="left"/>
      <w:rPr>
        <w:rFonts w:hint="default"/>
      </w:rPr>
    </w:lvl>
    <w:lvl w:ilvl="4" w:tplc="AEEAC678">
      <w:start w:val="1"/>
      <w:numFmt w:val="bullet"/>
      <w:lvlText w:val="•"/>
      <w:lvlJc w:val="left"/>
      <w:rPr>
        <w:rFonts w:hint="default"/>
      </w:rPr>
    </w:lvl>
    <w:lvl w:ilvl="5" w:tplc="864ECACA">
      <w:start w:val="1"/>
      <w:numFmt w:val="bullet"/>
      <w:lvlText w:val="•"/>
      <w:lvlJc w:val="left"/>
      <w:rPr>
        <w:rFonts w:hint="default"/>
      </w:rPr>
    </w:lvl>
    <w:lvl w:ilvl="6" w:tplc="40A69A1E">
      <w:start w:val="1"/>
      <w:numFmt w:val="bullet"/>
      <w:lvlText w:val="•"/>
      <w:lvlJc w:val="left"/>
      <w:rPr>
        <w:rFonts w:hint="default"/>
      </w:rPr>
    </w:lvl>
    <w:lvl w:ilvl="7" w:tplc="EC80AE5C">
      <w:start w:val="1"/>
      <w:numFmt w:val="bullet"/>
      <w:lvlText w:val="•"/>
      <w:lvlJc w:val="left"/>
      <w:rPr>
        <w:rFonts w:hint="default"/>
      </w:rPr>
    </w:lvl>
    <w:lvl w:ilvl="8" w:tplc="AFD894FE">
      <w:start w:val="1"/>
      <w:numFmt w:val="bullet"/>
      <w:lvlText w:val="•"/>
      <w:lvlJc w:val="left"/>
      <w:rPr>
        <w:rFonts w:hint="default"/>
      </w:rPr>
    </w:lvl>
  </w:abstractNum>
  <w:abstractNum w:abstractNumId="10"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11"/>
  </w:num>
  <w:num w:numId="3">
    <w:abstractNumId w:val="1"/>
  </w:num>
  <w:num w:numId="4">
    <w:abstractNumId w:val="8"/>
  </w:num>
  <w:num w:numId="5">
    <w:abstractNumId w:val="3"/>
  </w:num>
  <w:num w:numId="6">
    <w:abstractNumId w:val="10"/>
  </w:num>
  <w:num w:numId="7">
    <w:abstractNumId w:val="6"/>
  </w:num>
  <w:num w:numId="8">
    <w:abstractNumId w:val="7"/>
  </w:num>
  <w:num w:numId="9">
    <w:abstractNumId w:val="9"/>
  </w:num>
  <w:num w:numId="10">
    <w:abstractNumId w:val="5"/>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embedSystemFonts/>
  <w:bordersDoNotSurroundHeader/>
  <w:bordersDoNotSurroundFooter/>
  <w:proofState w:spelling="clean"/>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xMzM3Mja0MLa0MDJS0lEKTi0uzszPAymwqAUAc1zjoiwAAAA="/>
  </w:docVars>
  <w:rsids>
    <w:rsidRoot w:val="001409AC"/>
    <w:rsid w:val="00003DCF"/>
    <w:rsid w:val="00004F6B"/>
    <w:rsid w:val="00005EE8"/>
    <w:rsid w:val="000133A8"/>
    <w:rsid w:val="0001382C"/>
    <w:rsid w:val="00017A43"/>
    <w:rsid w:val="00023D2F"/>
    <w:rsid w:val="000242FF"/>
    <w:rsid w:val="00024D3E"/>
    <w:rsid w:val="0003238A"/>
    <w:rsid w:val="00034E1B"/>
    <w:rsid w:val="000368F8"/>
    <w:rsid w:val="00043801"/>
    <w:rsid w:val="00044972"/>
    <w:rsid w:val="00045A94"/>
    <w:rsid w:val="000608EE"/>
    <w:rsid w:val="000614EF"/>
    <w:rsid w:val="000622BB"/>
    <w:rsid w:val="0006320F"/>
    <w:rsid w:val="00065F38"/>
    <w:rsid w:val="00066DEF"/>
    <w:rsid w:val="0007067C"/>
    <w:rsid w:val="0007274B"/>
    <w:rsid w:val="000744EC"/>
    <w:rsid w:val="00074AFC"/>
    <w:rsid w:val="000757E1"/>
    <w:rsid w:val="00077C38"/>
    <w:rsid w:val="00080C29"/>
    <w:rsid w:val="000814D8"/>
    <w:rsid w:val="00085A8D"/>
    <w:rsid w:val="000A045C"/>
    <w:rsid w:val="000A2439"/>
    <w:rsid w:val="000A4D98"/>
    <w:rsid w:val="000B2924"/>
    <w:rsid w:val="000B4FB6"/>
    <w:rsid w:val="000B54EB"/>
    <w:rsid w:val="000C416E"/>
    <w:rsid w:val="000C5263"/>
    <w:rsid w:val="000C5D3F"/>
    <w:rsid w:val="000D3B3A"/>
    <w:rsid w:val="000E21FC"/>
    <w:rsid w:val="000E427F"/>
    <w:rsid w:val="000E5C90"/>
    <w:rsid w:val="000F17BE"/>
    <w:rsid w:val="000F1E72"/>
    <w:rsid w:val="000F4429"/>
    <w:rsid w:val="000F7993"/>
    <w:rsid w:val="0011290C"/>
    <w:rsid w:val="00121135"/>
    <w:rsid w:val="00133371"/>
    <w:rsid w:val="001409AC"/>
    <w:rsid w:val="001565F4"/>
    <w:rsid w:val="00156B34"/>
    <w:rsid w:val="0015761F"/>
    <w:rsid w:val="001624BF"/>
    <w:rsid w:val="001636EC"/>
    <w:rsid w:val="0016388E"/>
    <w:rsid w:val="00164718"/>
    <w:rsid w:val="001761C1"/>
    <w:rsid w:val="001818FB"/>
    <w:rsid w:val="00186652"/>
    <w:rsid w:val="001B021C"/>
    <w:rsid w:val="001B032A"/>
    <w:rsid w:val="001B0E17"/>
    <w:rsid w:val="001B2C14"/>
    <w:rsid w:val="001C1B1A"/>
    <w:rsid w:val="001C3895"/>
    <w:rsid w:val="001D1FBE"/>
    <w:rsid w:val="001D6485"/>
    <w:rsid w:val="001E178E"/>
    <w:rsid w:val="001E2B91"/>
    <w:rsid w:val="001E402E"/>
    <w:rsid w:val="001E42D4"/>
    <w:rsid w:val="001F042B"/>
    <w:rsid w:val="001F2A4A"/>
    <w:rsid w:val="00201F3D"/>
    <w:rsid w:val="00205380"/>
    <w:rsid w:val="0022092B"/>
    <w:rsid w:val="00221C58"/>
    <w:rsid w:val="00227609"/>
    <w:rsid w:val="00230C3F"/>
    <w:rsid w:val="00255792"/>
    <w:rsid w:val="00261EC4"/>
    <w:rsid w:val="00265308"/>
    <w:rsid w:val="002655B6"/>
    <w:rsid w:val="00274ABC"/>
    <w:rsid w:val="00275EF6"/>
    <w:rsid w:val="002831B8"/>
    <w:rsid w:val="00286A4D"/>
    <w:rsid w:val="00286E57"/>
    <w:rsid w:val="002907F0"/>
    <w:rsid w:val="002964E7"/>
    <w:rsid w:val="002A044B"/>
    <w:rsid w:val="002A6CF2"/>
    <w:rsid w:val="002B11A5"/>
    <w:rsid w:val="002B4E1F"/>
    <w:rsid w:val="002D0285"/>
    <w:rsid w:val="002D4ED3"/>
    <w:rsid w:val="002D5740"/>
    <w:rsid w:val="002E3094"/>
    <w:rsid w:val="002F30AF"/>
    <w:rsid w:val="002F4347"/>
    <w:rsid w:val="002F5898"/>
    <w:rsid w:val="00304858"/>
    <w:rsid w:val="00332A15"/>
    <w:rsid w:val="00336B1F"/>
    <w:rsid w:val="003407C1"/>
    <w:rsid w:val="00342579"/>
    <w:rsid w:val="003449A3"/>
    <w:rsid w:val="0035589F"/>
    <w:rsid w:val="00363299"/>
    <w:rsid w:val="00363E94"/>
    <w:rsid w:val="00366718"/>
    <w:rsid w:val="0037107C"/>
    <w:rsid w:val="00377FBD"/>
    <w:rsid w:val="00380973"/>
    <w:rsid w:val="003837C6"/>
    <w:rsid w:val="00394930"/>
    <w:rsid w:val="00394B3B"/>
    <w:rsid w:val="003B440D"/>
    <w:rsid w:val="003B4722"/>
    <w:rsid w:val="003B6581"/>
    <w:rsid w:val="003C5F5A"/>
    <w:rsid w:val="003C7232"/>
    <w:rsid w:val="003D233B"/>
    <w:rsid w:val="003D4EAA"/>
    <w:rsid w:val="003D76EF"/>
    <w:rsid w:val="003E2DE5"/>
    <w:rsid w:val="003E6206"/>
    <w:rsid w:val="003E76D6"/>
    <w:rsid w:val="003F4806"/>
    <w:rsid w:val="003F6D96"/>
    <w:rsid w:val="003F6ED4"/>
    <w:rsid w:val="00401FBB"/>
    <w:rsid w:val="00406360"/>
    <w:rsid w:val="00411783"/>
    <w:rsid w:val="00420D12"/>
    <w:rsid w:val="00422201"/>
    <w:rsid w:val="00424C03"/>
    <w:rsid w:val="00426221"/>
    <w:rsid w:val="004347BA"/>
    <w:rsid w:val="00437752"/>
    <w:rsid w:val="0044526F"/>
    <w:rsid w:val="00453046"/>
    <w:rsid w:val="00453682"/>
    <w:rsid w:val="00456986"/>
    <w:rsid w:val="00466077"/>
    <w:rsid w:val="00474D22"/>
    <w:rsid w:val="00481E77"/>
    <w:rsid w:val="00491FC6"/>
    <w:rsid w:val="004920DB"/>
    <w:rsid w:val="00494F0F"/>
    <w:rsid w:val="0049507E"/>
    <w:rsid w:val="004A01D1"/>
    <w:rsid w:val="004C1DA0"/>
    <w:rsid w:val="004D0854"/>
    <w:rsid w:val="004D0FFF"/>
    <w:rsid w:val="004D2FFC"/>
    <w:rsid w:val="004D67C8"/>
    <w:rsid w:val="004E4868"/>
    <w:rsid w:val="004F7202"/>
    <w:rsid w:val="004F72F4"/>
    <w:rsid w:val="00501CAB"/>
    <w:rsid w:val="00503297"/>
    <w:rsid w:val="0050753F"/>
    <w:rsid w:val="005101FF"/>
    <w:rsid w:val="00512242"/>
    <w:rsid w:val="00512B8D"/>
    <w:rsid w:val="00515D04"/>
    <w:rsid w:val="00516884"/>
    <w:rsid w:val="00524ECC"/>
    <w:rsid w:val="00527ABE"/>
    <w:rsid w:val="0053749B"/>
    <w:rsid w:val="00542D73"/>
    <w:rsid w:val="00550DA7"/>
    <w:rsid w:val="005532EB"/>
    <w:rsid w:val="0055440A"/>
    <w:rsid w:val="0056066A"/>
    <w:rsid w:val="005646F3"/>
    <w:rsid w:val="00572AC1"/>
    <w:rsid w:val="00572B50"/>
    <w:rsid w:val="00574C1A"/>
    <w:rsid w:val="00577B02"/>
    <w:rsid w:val="00582A2E"/>
    <w:rsid w:val="00585161"/>
    <w:rsid w:val="00585E4A"/>
    <w:rsid w:val="005871FC"/>
    <w:rsid w:val="0058749F"/>
    <w:rsid w:val="005A2789"/>
    <w:rsid w:val="005C25CF"/>
    <w:rsid w:val="005C303C"/>
    <w:rsid w:val="005C712B"/>
    <w:rsid w:val="005C7F82"/>
    <w:rsid w:val="005D0866"/>
    <w:rsid w:val="005D537D"/>
    <w:rsid w:val="005D5858"/>
    <w:rsid w:val="005D5C82"/>
    <w:rsid w:val="005E0DE1"/>
    <w:rsid w:val="005E75FD"/>
    <w:rsid w:val="005F3199"/>
    <w:rsid w:val="00601274"/>
    <w:rsid w:val="00603D40"/>
    <w:rsid w:val="00604AAC"/>
    <w:rsid w:val="00607964"/>
    <w:rsid w:val="0062075A"/>
    <w:rsid w:val="006271AA"/>
    <w:rsid w:val="00642844"/>
    <w:rsid w:val="0064409B"/>
    <w:rsid w:val="00645C44"/>
    <w:rsid w:val="006467D9"/>
    <w:rsid w:val="00651EA5"/>
    <w:rsid w:val="006563AD"/>
    <w:rsid w:val="0065745C"/>
    <w:rsid w:val="00660511"/>
    <w:rsid w:val="00661871"/>
    <w:rsid w:val="00672978"/>
    <w:rsid w:val="0067435B"/>
    <w:rsid w:val="0068577B"/>
    <w:rsid w:val="00694677"/>
    <w:rsid w:val="0069653D"/>
    <w:rsid w:val="00697FAC"/>
    <w:rsid w:val="006A03A3"/>
    <w:rsid w:val="006A11C3"/>
    <w:rsid w:val="006A6EA7"/>
    <w:rsid w:val="006A74BC"/>
    <w:rsid w:val="006B1635"/>
    <w:rsid w:val="006B503F"/>
    <w:rsid w:val="006B64A8"/>
    <w:rsid w:val="006C6020"/>
    <w:rsid w:val="006C747A"/>
    <w:rsid w:val="006D0225"/>
    <w:rsid w:val="006D1681"/>
    <w:rsid w:val="006D2E1F"/>
    <w:rsid w:val="006F44A9"/>
    <w:rsid w:val="006F594C"/>
    <w:rsid w:val="006F7F2A"/>
    <w:rsid w:val="00701118"/>
    <w:rsid w:val="00704C6B"/>
    <w:rsid w:val="00706159"/>
    <w:rsid w:val="007107EE"/>
    <w:rsid w:val="00713700"/>
    <w:rsid w:val="007166C4"/>
    <w:rsid w:val="007211A4"/>
    <w:rsid w:val="007222D2"/>
    <w:rsid w:val="00726848"/>
    <w:rsid w:val="00726D6D"/>
    <w:rsid w:val="00732D8B"/>
    <w:rsid w:val="00740FDE"/>
    <w:rsid w:val="00746B11"/>
    <w:rsid w:val="0075097C"/>
    <w:rsid w:val="00753C3B"/>
    <w:rsid w:val="00760524"/>
    <w:rsid w:val="00762A8E"/>
    <w:rsid w:val="007715CE"/>
    <w:rsid w:val="00772333"/>
    <w:rsid w:val="00772C52"/>
    <w:rsid w:val="007826D3"/>
    <w:rsid w:val="00793315"/>
    <w:rsid w:val="007A0311"/>
    <w:rsid w:val="007A4003"/>
    <w:rsid w:val="007C01FC"/>
    <w:rsid w:val="007C2592"/>
    <w:rsid w:val="007C3E91"/>
    <w:rsid w:val="007D4551"/>
    <w:rsid w:val="007E1918"/>
    <w:rsid w:val="007E2B35"/>
    <w:rsid w:val="007E30CA"/>
    <w:rsid w:val="007E3CCB"/>
    <w:rsid w:val="007E461E"/>
    <w:rsid w:val="007E4620"/>
    <w:rsid w:val="007E4FEC"/>
    <w:rsid w:val="007E5CEF"/>
    <w:rsid w:val="007F010C"/>
    <w:rsid w:val="007F1473"/>
    <w:rsid w:val="007F3B9E"/>
    <w:rsid w:val="007F6AA9"/>
    <w:rsid w:val="00800A2F"/>
    <w:rsid w:val="00807216"/>
    <w:rsid w:val="00807638"/>
    <w:rsid w:val="00813CA3"/>
    <w:rsid w:val="00821E35"/>
    <w:rsid w:val="008351B0"/>
    <w:rsid w:val="00835F85"/>
    <w:rsid w:val="008379CB"/>
    <w:rsid w:val="0084469D"/>
    <w:rsid w:val="00844B2D"/>
    <w:rsid w:val="00853CCD"/>
    <w:rsid w:val="00861DFE"/>
    <w:rsid w:val="00862825"/>
    <w:rsid w:val="00867835"/>
    <w:rsid w:val="00873021"/>
    <w:rsid w:val="00874F6F"/>
    <w:rsid w:val="00875062"/>
    <w:rsid w:val="008817EE"/>
    <w:rsid w:val="00886238"/>
    <w:rsid w:val="0089174E"/>
    <w:rsid w:val="00892211"/>
    <w:rsid w:val="00892392"/>
    <w:rsid w:val="008939FB"/>
    <w:rsid w:val="00894860"/>
    <w:rsid w:val="008956EA"/>
    <w:rsid w:val="008972AF"/>
    <w:rsid w:val="008A29CD"/>
    <w:rsid w:val="008A523D"/>
    <w:rsid w:val="008A6BB2"/>
    <w:rsid w:val="008B3137"/>
    <w:rsid w:val="008C2C1A"/>
    <w:rsid w:val="008D3142"/>
    <w:rsid w:val="008D7F66"/>
    <w:rsid w:val="00901BEF"/>
    <w:rsid w:val="009026ED"/>
    <w:rsid w:val="00905B0F"/>
    <w:rsid w:val="00922786"/>
    <w:rsid w:val="0093242F"/>
    <w:rsid w:val="00933C53"/>
    <w:rsid w:val="00937002"/>
    <w:rsid w:val="00940A34"/>
    <w:rsid w:val="0094272F"/>
    <w:rsid w:val="00943A95"/>
    <w:rsid w:val="009606BC"/>
    <w:rsid w:val="00961AC0"/>
    <w:rsid w:val="00963D1F"/>
    <w:rsid w:val="009674A5"/>
    <w:rsid w:val="0097618B"/>
    <w:rsid w:val="009774F9"/>
    <w:rsid w:val="009830C2"/>
    <w:rsid w:val="00991A15"/>
    <w:rsid w:val="0099219B"/>
    <w:rsid w:val="00993997"/>
    <w:rsid w:val="009968F2"/>
    <w:rsid w:val="009A393E"/>
    <w:rsid w:val="009A651A"/>
    <w:rsid w:val="009A73DE"/>
    <w:rsid w:val="009A7C99"/>
    <w:rsid w:val="009B0E42"/>
    <w:rsid w:val="009B1F86"/>
    <w:rsid w:val="009B7F41"/>
    <w:rsid w:val="009C7E65"/>
    <w:rsid w:val="009D3443"/>
    <w:rsid w:val="009D6B43"/>
    <w:rsid w:val="009E66C3"/>
    <w:rsid w:val="009E750E"/>
    <w:rsid w:val="009F0F2B"/>
    <w:rsid w:val="009F4A96"/>
    <w:rsid w:val="00A03365"/>
    <w:rsid w:val="00A11BD2"/>
    <w:rsid w:val="00A1474E"/>
    <w:rsid w:val="00A1618E"/>
    <w:rsid w:val="00A21D71"/>
    <w:rsid w:val="00A23E01"/>
    <w:rsid w:val="00A24135"/>
    <w:rsid w:val="00A25C8D"/>
    <w:rsid w:val="00A363A3"/>
    <w:rsid w:val="00A41A02"/>
    <w:rsid w:val="00A4721C"/>
    <w:rsid w:val="00A50D6A"/>
    <w:rsid w:val="00A60798"/>
    <w:rsid w:val="00A60BC7"/>
    <w:rsid w:val="00A64F4D"/>
    <w:rsid w:val="00A65C80"/>
    <w:rsid w:val="00A7060B"/>
    <w:rsid w:val="00A860F8"/>
    <w:rsid w:val="00A927B8"/>
    <w:rsid w:val="00A96D72"/>
    <w:rsid w:val="00AA24D4"/>
    <w:rsid w:val="00AB4E72"/>
    <w:rsid w:val="00AC0484"/>
    <w:rsid w:val="00AC2203"/>
    <w:rsid w:val="00AC48A2"/>
    <w:rsid w:val="00AC571E"/>
    <w:rsid w:val="00AC652C"/>
    <w:rsid w:val="00AD2FDB"/>
    <w:rsid w:val="00AD6239"/>
    <w:rsid w:val="00AD6631"/>
    <w:rsid w:val="00AF43EC"/>
    <w:rsid w:val="00AF4B41"/>
    <w:rsid w:val="00B05653"/>
    <w:rsid w:val="00B13906"/>
    <w:rsid w:val="00B173DC"/>
    <w:rsid w:val="00B2275A"/>
    <w:rsid w:val="00B26C33"/>
    <w:rsid w:val="00B32C49"/>
    <w:rsid w:val="00B34C80"/>
    <w:rsid w:val="00B4106D"/>
    <w:rsid w:val="00B74BEC"/>
    <w:rsid w:val="00B767E2"/>
    <w:rsid w:val="00B8798B"/>
    <w:rsid w:val="00B87FDA"/>
    <w:rsid w:val="00BA6B35"/>
    <w:rsid w:val="00BB0575"/>
    <w:rsid w:val="00BC11B3"/>
    <w:rsid w:val="00BC3E37"/>
    <w:rsid w:val="00BC7140"/>
    <w:rsid w:val="00BD0AC7"/>
    <w:rsid w:val="00BD4143"/>
    <w:rsid w:val="00BD5F0A"/>
    <w:rsid w:val="00BE17CD"/>
    <w:rsid w:val="00BE1E9C"/>
    <w:rsid w:val="00BE6884"/>
    <w:rsid w:val="00BE7044"/>
    <w:rsid w:val="00BE7D34"/>
    <w:rsid w:val="00BF0042"/>
    <w:rsid w:val="00C020A0"/>
    <w:rsid w:val="00C07D1F"/>
    <w:rsid w:val="00C12F2A"/>
    <w:rsid w:val="00C2525F"/>
    <w:rsid w:val="00C332FE"/>
    <w:rsid w:val="00C35013"/>
    <w:rsid w:val="00C36670"/>
    <w:rsid w:val="00C37651"/>
    <w:rsid w:val="00C700C6"/>
    <w:rsid w:val="00C70D15"/>
    <w:rsid w:val="00C74183"/>
    <w:rsid w:val="00C82530"/>
    <w:rsid w:val="00C863E3"/>
    <w:rsid w:val="00C86560"/>
    <w:rsid w:val="00CA1AEE"/>
    <w:rsid w:val="00CA242D"/>
    <w:rsid w:val="00CA67D0"/>
    <w:rsid w:val="00CB2BFD"/>
    <w:rsid w:val="00CB68BA"/>
    <w:rsid w:val="00CB6BDD"/>
    <w:rsid w:val="00CC2809"/>
    <w:rsid w:val="00CC2C56"/>
    <w:rsid w:val="00CC57D9"/>
    <w:rsid w:val="00CC767B"/>
    <w:rsid w:val="00CD5FBC"/>
    <w:rsid w:val="00CD68CE"/>
    <w:rsid w:val="00CE7759"/>
    <w:rsid w:val="00CF1986"/>
    <w:rsid w:val="00D10FA3"/>
    <w:rsid w:val="00D17C4F"/>
    <w:rsid w:val="00D23821"/>
    <w:rsid w:val="00D25478"/>
    <w:rsid w:val="00D263A2"/>
    <w:rsid w:val="00D31166"/>
    <w:rsid w:val="00D37D16"/>
    <w:rsid w:val="00D400F5"/>
    <w:rsid w:val="00D40FE9"/>
    <w:rsid w:val="00D43726"/>
    <w:rsid w:val="00D45D02"/>
    <w:rsid w:val="00D4761E"/>
    <w:rsid w:val="00D53FCD"/>
    <w:rsid w:val="00D55A25"/>
    <w:rsid w:val="00D574A4"/>
    <w:rsid w:val="00D63698"/>
    <w:rsid w:val="00D668A2"/>
    <w:rsid w:val="00D8314B"/>
    <w:rsid w:val="00D94444"/>
    <w:rsid w:val="00D94A17"/>
    <w:rsid w:val="00DA2303"/>
    <w:rsid w:val="00DA3240"/>
    <w:rsid w:val="00DB60E4"/>
    <w:rsid w:val="00DC6273"/>
    <w:rsid w:val="00DC7EE1"/>
    <w:rsid w:val="00DD2076"/>
    <w:rsid w:val="00DE1053"/>
    <w:rsid w:val="00DE21ED"/>
    <w:rsid w:val="00DE4054"/>
    <w:rsid w:val="00DF187A"/>
    <w:rsid w:val="00E0318D"/>
    <w:rsid w:val="00E04F02"/>
    <w:rsid w:val="00E1223D"/>
    <w:rsid w:val="00E263B2"/>
    <w:rsid w:val="00E31801"/>
    <w:rsid w:val="00E329A5"/>
    <w:rsid w:val="00E33916"/>
    <w:rsid w:val="00E36C33"/>
    <w:rsid w:val="00E54592"/>
    <w:rsid w:val="00E5470D"/>
    <w:rsid w:val="00E55495"/>
    <w:rsid w:val="00E56C06"/>
    <w:rsid w:val="00E57A03"/>
    <w:rsid w:val="00E612E3"/>
    <w:rsid w:val="00E634CB"/>
    <w:rsid w:val="00E66272"/>
    <w:rsid w:val="00E70AA9"/>
    <w:rsid w:val="00E72110"/>
    <w:rsid w:val="00E77968"/>
    <w:rsid w:val="00E84C22"/>
    <w:rsid w:val="00E85219"/>
    <w:rsid w:val="00E93CB2"/>
    <w:rsid w:val="00EA3CEA"/>
    <w:rsid w:val="00EB000A"/>
    <w:rsid w:val="00EB1BBB"/>
    <w:rsid w:val="00EB67E8"/>
    <w:rsid w:val="00EB7298"/>
    <w:rsid w:val="00EC0D9C"/>
    <w:rsid w:val="00EC31D3"/>
    <w:rsid w:val="00EC506F"/>
    <w:rsid w:val="00ED0F60"/>
    <w:rsid w:val="00ED6F8F"/>
    <w:rsid w:val="00EE2CEA"/>
    <w:rsid w:val="00EF3E7B"/>
    <w:rsid w:val="00F0230B"/>
    <w:rsid w:val="00F045FC"/>
    <w:rsid w:val="00F057A4"/>
    <w:rsid w:val="00F10690"/>
    <w:rsid w:val="00F11078"/>
    <w:rsid w:val="00F1418D"/>
    <w:rsid w:val="00F22B1C"/>
    <w:rsid w:val="00F23EB1"/>
    <w:rsid w:val="00F37578"/>
    <w:rsid w:val="00F45DE6"/>
    <w:rsid w:val="00F56938"/>
    <w:rsid w:val="00F63D12"/>
    <w:rsid w:val="00F67230"/>
    <w:rsid w:val="00F83D13"/>
    <w:rsid w:val="00F870B9"/>
    <w:rsid w:val="00F958E7"/>
    <w:rsid w:val="00FA0281"/>
    <w:rsid w:val="00FA6D09"/>
    <w:rsid w:val="00FA71BB"/>
    <w:rsid w:val="00FB1FEA"/>
    <w:rsid w:val="00FB2064"/>
    <w:rsid w:val="00FB375A"/>
    <w:rsid w:val="00FB69B3"/>
    <w:rsid w:val="00FC25AF"/>
    <w:rsid w:val="00FC2B86"/>
    <w:rsid w:val="00FC33A9"/>
    <w:rsid w:val="00FD1752"/>
    <w:rsid w:val="00FD2E53"/>
    <w:rsid w:val="00FD3B2F"/>
    <w:rsid w:val="00FD54D1"/>
    <w:rsid w:val="00FD715D"/>
    <w:rsid w:val="00FE139B"/>
    <w:rsid w:val="00FE2F5B"/>
    <w:rsid w:val="00FE6FE8"/>
    <w:rsid w:val="00FF144D"/>
    <w:rsid w:val="00FF7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1A7E7C"/>
  <w15:docId w15:val="{61715B9D-88C3-441B-9D75-3B8C58B7D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853CCD"/>
    <w:pPr>
      <w:spacing w:after="0" w:line="240" w:lineRule="auto"/>
    </w:pPr>
    <w:rPr>
      <w:rFonts w:ascii="Times New Roman" w:hAnsi="Times New Roman"/>
      <w:noProof/>
    </w:rPr>
  </w:style>
  <w:style w:type="character" w:default="1" w:styleId="DefaultParagraphFont">
    <w:name w:val="Default Paragraph Font"/>
    <w:uiPriority w:val="1"/>
    <w:unhideWhenUsed/>
    <w:rsid w:val="00853CC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53CCD"/>
  </w:style>
  <w:style w:type="paragraph" w:styleId="Footer">
    <w:name w:val="footer"/>
    <w:basedOn w:val="Normal"/>
    <w:link w:val="FooterChar"/>
    <w:uiPriority w:val="99"/>
    <w:unhideWhenUsed/>
    <w:rsid w:val="00853CCD"/>
    <w:pPr>
      <w:tabs>
        <w:tab w:val="center" w:pos="4513"/>
        <w:tab w:val="right" w:pos="9026"/>
      </w:tabs>
    </w:pPr>
  </w:style>
  <w:style w:type="character" w:customStyle="1" w:styleId="FooterChar">
    <w:name w:val="Footer Char"/>
    <w:basedOn w:val="DefaultParagraphFont"/>
    <w:link w:val="Footer"/>
    <w:uiPriority w:val="99"/>
    <w:rsid w:val="00853CCD"/>
    <w:rPr>
      <w:rFonts w:ascii="Times New Roman" w:hAnsi="Times New Roman"/>
      <w:noProof/>
    </w:rPr>
  </w:style>
  <w:style w:type="paragraph" w:styleId="Header">
    <w:name w:val="header"/>
    <w:basedOn w:val="Normal"/>
    <w:link w:val="HeaderChar"/>
    <w:uiPriority w:val="99"/>
    <w:unhideWhenUsed/>
    <w:rsid w:val="00853CCD"/>
    <w:pPr>
      <w:tabs>
        <w:tab w:val="center" w:pos="4513"/>
        <w:tab w:val="right" w:pos="9026"/>
      </w:tabs>
    </w:pPr>
  </w:style>
  <w:style w:type="character" w:customStyle="1" w:styleId="HeaderChar">
    <w:name w:val="Header Char"/>
    <w:basedOn w:val="DefaultParagraphFont"/>
    <w:link w:val="Header"/>
    <w:uiPriority w:val="99"/>
    <w:rsid w:val="00853CCD"/>
    <w:rPr>
      <w:rFonts w:ascii="Times New Roman" w:hAnsi="Times New Roman"/>
      <w:noProof/>
    </w:rPr>
  </w:style>
  <w:style w:type="paragraph" w:styleId="BalloonText">
    <w:name w:val="Balloon Text"/>
    <w:basedOn w:val="Normal"/>
    <w:link w:val="BalloonTextChar"/>
    <w:uiPriority w:val="99"/>
    <w:semiHidden/>
    <w:unhideWhenUsed/>
    <w:rsid w:val="00853CCD"/>
    <w:rPr>
      <w:rFonts w:ascii="Tahoma" w:hAnsi="Tahoma" w:cs="Tahoma"/>
      <w:sz w:val="16"/>
      <w:szCs w:val="16"/>
    </w:rPr>
  </w:style>
  <w:style w:type="character" w:customStyle="1" w:styleId="BalloonTextChar">
    <w:name w:val="Balloon Text Char"/>
    <w:basedOn w:val="DefaultParagraphFont"/>
    <w:link w:val="BalloonText"/>
    <w:uiPriority w:val="99"/>
    <w:semiHidden/>
    <w:rsid w:val="00853CCD"/>
    <w:rPr>
      <w:rFonts w:ascii="Tahoma" w:hAnsi="Tahoma" w:cs="Tahoma"/>
      <w:noProof/>
      <w:sz w:val="16"/>
      <w:szCs w:val="16"/>
    </w:rPr>
  </w:style>
  <w:style w:type="paragraph" w:customStyle="1" w:styleId="AS-H3A">
    <w:name w:val="AS-H3A"/>
    <w:basedOn w:val="Normal"/>
    <w:link w:val="AS-H3AChar"/>
    <w:qFormat/>
    <w:rsid w:val="00853CCD"/>
    <w:pPr>
      <w:autoSpaceDE w:val="0"/>
      <w:autoSpaceDN w:val="0"/>
      <w:adjustRightInd w:val="0"/>
      <w:jc w:val="center"/>
    </w:pPr>
    <w:rPr>
      <w:rFonts w:cs="Times New Roman"/>
      <w:b/>
      <w:caps/>
    </w:rPr>
  </w:style>
  <w:style w:type="paragraph" w:styleId="ListBullet">
    <w:name w:val="List Bullet"/>
    <w:basedOn w:val="Normal"/>
    <w:uiPriority w:val="99"/>
    <w:unhideWhenUsed/>
    <w:rsid w:val="00853CCD"/>
    <w:pPr>
      <w:numPr>
        <w:numId w:val="1"/>
      </w:numPr>
      <w:contextualSpacing/>
    </w:pPr>
  </w:style>
  <w:style w:type="character" w:customStyle="1" w:styleId="AS-H3AChar">
    <w:name w:val="AS-H3A Char"/>
    <w:basedOn w:val="DefaultParagraphFont"/>
    <w:link w:val="AS-H3A"/>
    <w:rsid w:val="00853CCD"/>
    <w:rPr>
      <w:rFonts w:ascii="Times New Roman" w:hAnsi="Times New Roman" w:cs="Times New Roman"/>
      <w:b/>
      <w:caps/>
      <w:noProof/>
    </w:rPr>
  </w:style>
  <w:style w:type="character" w:customStyle="1" w:styleId="A3">
    <w:name w:val="A3"/>
    <w:uiPriority w:val="99"/>
    <w:rsid w:val="00853CCD"/>
    <w:rPr>
      <w:rFonts w:cs="Times"/>
      <w:color w:val="000000"/>
      <w:sz w:val="22"/>
      <w:szCs w:val="22"/>
    </w:rPr>
  </w:style>
  <w:style w:type="paragraph" w:customStyle="1" w:styleId="Head2B">
    <w:name w:val="Head 2B"/>
    <w:basedOn w:val="AS-H3A"/>
    <w:link w:val="Head2BChar"/>
    <w:rsid w:val="00853CCD"/>
  </w:style>
  <w:style w:type="paragraph" w:styleId="ListParagraph">
    <w:name w:val="List Paragraph"/>
    <w:basedOn w:val="Normal"/>
    <w:link w:val="ListParagraphChar"/>
    <w:uiPriority w:val="34"/>
    <w:rsid w:val="00853CCD"/>
    <w:pPr>
      <w:ind w:left="720"/>
      <w:contextualSpacing/>
    </w:pPr>
  </w:style>
  <w:style w:type="character" w:customStyle="1" w:styleId="Head2BChar">
    <w:name w:val="Head 2B Char"/>
    <w:basedOn w:val="AS-H3AChar"/>
    <w:link w:val="Head2B"/>
    <w:rsid w:val="00853CCD"/>
    <w:rPr>
      <w:rFonts w:ascii="Times New Roman" w:hAnsi="Times New Roman" w:cs="Times New Roman"/>
      <w:b/>
      <w:caps/>
      <w:noProof/>
    </w:rPr>
  </w:style>
  <w:style w:type="paragraph" w:customStyle="1" w:styleId="Head3">
    <w:name w:val="Head 3"/>
    <w:basedOn w:val="ListParagraph"/>
    <w:link w:val="Head3Char"/>
    <w:rsid w:val="00853CCD"/>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853CCD"/>
    <w:rPr>
      <w:rFonts w:ascii="Times New Roman" w:hAnsi="Times New Roman"/>
      <w:noProof/>
    </w:rPr>
  </w:style>
  <w:style w:type="character" w:customStyle="1" w:styleId="Head3Char">
    <w:name w:val="Head 3 Char"/>
    <w:basedOn w:val="ListParagraphChar"/>
    <w:link w:val="Head3"/>
    <w:rsid w:val="00853CCD"/>
    <w:rPr>
      <w:rFonts w:ascii="Times New Roman" w:eastAsia="Times New Roman" w:hAnsi="Times New Roman" w:cs="Times New Roman"/>
      <w:b/>
      <w:bCs/>
      <w:noProof/>
    </w:rPr>
  </w:style>
  <w:style w:type="paragraph" w:customStyle="1" w:styleId="AS-H1">
    <w:name w:val="AS-H1"/>
    <w:basedOn w:val="Normal"/>
    <w:link w:val="AS-H1Char"/>
    <w:rsid w:val="003D4EAA"/>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qFormat/>
    <w:rsid w:val="00853CCD"/>
    <w:pPr>
      <w:suppressAutoHyphens/>
      <w:autoSpaceDE w:val="0"/>
      <w:autoSpaceDN w:val="0"/>
      <w:adjustRightInd w:val="0"/>
      <w:jc w:val="center"/>
    </w:pPr>
    <w:rPr>
      <w:rFonts w:cs="Times New Roman"/>
      <w:b/>
      <w:caps/>
      <w:color w:val="000000"/>
      <w:sz w:val="26"/>
    </w:rPr>
  </w:style>
  <w:style w:type="character" w:customStyle="1" w:styleId="AS-H1Char">
    <w:name w:val="AS-H1 Char"/>
    <w:basedOn w:val="DefaultParagraphFont"/>
    <w:link w:val="AS-H1"/>
    <w:rsid w:val="003D4EAA"/>
    <w:rPr>
      <w:rFonts w:ascii="Arial" w:hAnsi="Arial" w:cs="Arial"/>
      <w:b/>
      <w:sz w:val="36"/>
      <w:szCs w:val="36"/>
    </w:rPr>
  </w:style>
  <w:style w:type="paragraph" w:customStyle="1" w:styleId="AS-H1-Colour">
    <w:name w:val="AS-H1-Colour"/>
    <w:basedOn w:val="Normal"/>
    <w:link w:val="AS-H1-ColourChar"/>
    <w:rsid w:val="00853CCD"/>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853CCD"/>
    <w:rPr>
      <w:rFonts w:ascii="Times New Roman" w:hAnsi="Times New Roman" w:cs="Times New Roman"/>
      <w:b/>
      <w:caps/>
      <w:noProof/>
      <w:color w:val="000000"/>
      <w:sz w:val="26"/>
    </w:rPr>
  </w:style>
  <w:style w:type="paragraph" w:customStyle="1" w:styleId="AS-H2b">
    <w:name w:val="AS-H2b"/>
    <w:basedOn w:val="Normal"/>
    <w:link w:val="AS-H2bChar"/>
    <w:rsid w:val="00853CCD"/>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853CCD"/>
    <w:rPr>
      <w:rFonts w:ascii="Arial" w:hAnsi="Arial" w:cs="Arial"/>
      <w:b/>
      <w:noProof/>
      <w:color w:val="00B050"/>
      <w:sz w:val="36"/>
      <w:szCs w:val="36"/>
    </w:rPr>
  </w:style>
  <w:style w:type="paragraph" w:customStyle="1" w:styleId="AS-H3">
    <w:name w:val="AS-H3"/>
    <w:basedOn w:val="AS-H3A"/>
    <w:link w:val="AS-H3Char"/>
    <w:rsid w:val="00853CCD"/>
    <w:rPr>
      <w:sz w:val="28"/>
    </w:rPr>
  </w:style>
  <w:style w:type="character" w:customStyle="1" w:styleId="AS-H2bChar">
    <w:name w:val="AS-H2b Char"/>
    <w:basedOn w:val="DefaultParagraphFont"/>
    <w:link w:val="AS-H2b"/>
    <w:rsid w:val="00853CCD"/>
    <w:rPr>
      <w:rFonts w:ascii="Arial" w:hAnsi="Arial" w:cs="Arial"/>
      <w:noProof/>
    </w:rPr>
  </w:style>
  <w:style w:type="paragraph" w:customStyle="1" w:styleId="AS-H3B">
    <w:name w:val="AS-H3B"/>
    <w:basedOn w:val="AS-H3A"/>
    <w:link w:val="AS-H3BChar"/>
    <w:rsid w:val="00BE6884"/>
    <w:rPr>
      <w:b w:val="0"/>
      <w:position w:val="1"/>
    </w:rPr>
  </w:style>
  <w:style w:type="character" w:customStyle="1" w:styleId="AS-H3Char">
    <w:name w:val="AS-H3 Char"/>
    <w:basedOn w:val="AS-H3AChar"/>
    <w:link w:val="AS-H3"/>
    <w:rsid w:val="00853CCD"/>
    <w:rPr>
      <w:rFonts w:ascii="Times New Roman" w:hAnsi="Times New Roman" w:cs="Times New Roman"/>
      <w:b/>
      <w:caps/>
      <w:noProof/>
      <w:sz w:val="28"/>
    </w:rPr>
  </w:style>
  <w:style w:type="paragraph" w:customStyle="1" w:styleId="AS-H3c">
    <w:name w:val="AS-H3c"/>
    <w:basedOn w:val="Head2B"/>
    <w:link w:val="AS-H3cChar"/>
    <w:rsid w:val="00853CCD"/>
    <w:rPr>
      <w:b w:val="0"/>
    </w:rPr>
  </w:style>
  <w:style w:type="character" w:customStyle="1" w:styleId="AS-H3BChar">
    <w:name w:val="AS-H3B Char"/>
    <w:basedOn w:val="AS-H3AChar"/>
    <w:link w:val="AS-H3B"/>
    <w:rsid w:val="00BE6884"/>
    <w:rPr>
      <w:rFonts w:ascii="Arial" w:hAnsi="Arial" w:cs="Times New Roman"/>
      <w:b w:val="0"/>
      <w:caps/>
      <w:noProof/>
      <w:position w:val="1"/>
    </w:rPr>
  </w:style>
  <w:style w:type="paragraph" w:customStyle="1" w:styleId="AS-H3d">
    <w:name w:val="AS-H3d"/>
    <w:basedOn w:val="Head2B"/>
    <w:link w:val="AS-H3dChar"/>
    <w:rsid w:val="00853CCD"/>
  </w:style>
  <w:style w:type="character" w:customStyle="1" w:styleId="AS-H3cChar">
    <w:name w:val="AS-H3c Char"/>
    <w:basedOn w:val="Head2BChar"/>
    <w:link w:val="AS-H3c"/>
    <w:rsid w:val="00853CCD"/>
    <w:rPr>
      <w:rFonts w:ascii="Times New Roman" w:hAnsi="Times New Roman" w:cs="Times New Roman"/>
      <w:b w:val="0"/>
      <w:caps/>
      <w:noProof/>
    </w:rPr>
  </w:style>
  <w:style w:type="paragraph" w:customStyle="1" w:styleId="AS-P0">
    <w:name w:val="AS-P(0)"/>
    <w:basedOn w:val="Normal"/>
    <w:link w:val="AS-P0Char"/>
    <w:qFormat/>
    <w:rsid w:val="00853CCD"/>
    <w:pPr>
      <w:tabs>
        <w:tab w:val="left" w:pos="567"/>
      </w:tabs>
      <w:jc w:val="both"/>
    </w:pPr>
    <w:rPr>
      <w:rFonts w:eastAsia="Times New Roman" w:cs="Times New Roman"/>
    </w:rPr>
  </w:style>
  <w:style w:type="character" w:customStyle="1" w:styleId="AS-H3dChar">
    <w:name w:val="AS-H3d Char"/>
    <w:basedOn w:val="Head2BChar"/>
    <w:link w:val="AS-H3d"/>
    <w:rsid w:val="00853CCD"/>
    <w:rPr>
      <w:rFonts w:ascii="Times New Roman" w:hAnsi="Times New Roman" w:cs="Times New Roman"/>
      <w:b/>
      <w:caps/>
      <w:noProof/>
    </w:rPr>
  </w:style>
  <w:style w:type="paragraph" w:customStyle="1" w:styleId="AS-P1">
    <w:name w:val="AS-P(1)"/>
    <w:basedOn w:val="Normal"/>
    <w:link w:val="AS-P1Char"/>
    <w:qFormat/>
    <w:rsid w:val="00853CCD"/>
    <w:pPr>
      <w:suppressAutoHyphens/>
      <w:ind w:right="-7" w:firstLine="567"/>
      <w:jc w:val="both"/>
    </w:pPr>
    <w:rPr>
      <w:rFonts w:eastAsia="Times New Roman" w:cs="Times New Roman"/>
    </w:rPr>
  </w:style>
  <w:style w:type="character" w:customStyle="1" w:styleId="AS-P0Char">
    <w:name w:val="AS-P(0) Char"/>
    <w:basedOn w:val="DefaultParagraphFont"/>
    <w:link w:val="AS-P0"/>
    <w:rsid w:val="00853CCD"/>
    <w:rPr>
      <w:rFonts w:ascii="Times New Roman" w:eastAsia="Times New Roman" w:hAnsi="Times New Roman" w:cs="Times New Roman"/>
      <w:noProof/>
    </w:rPr>
  </w:style>
  <w:style w:type="paragraph" w:customStyle="1" w:styleId="AS-Pa">
    <w:name w:val="AS-P(a)"/>
    <w:basedOn w:val="AS-Pahang"/>
    <w:link w:val="AS-PaChar"/>
    <w:qFormat/>
    <w:rsid w:val="00853CCD"/>
  </w:style>
  <w:style w:type="character" w:customStyle="1" w:styleId="AS-P1Char">
    <w:name w:val="AS-P(1) Char"/>
    <w:basedOn w:val="DefaultParagraphFont"/>
    <w:link w:val="AS-P1"/>
    <w:rsid w:val="00853CCD"/>
    <w:rPr>
      <w:rFonts w:ascii="Times New Roman" w:eastAsia="Times New Roman" w:hAnsi="Times New Roman" w:cs="Times New Roman"/>
      <w:noProof/>
    </w:rPr>
  </w:style>
  <w:style w:type="paragraph" w:customStyle="1" w:styleId="AS-Pi">
    <w:name w:val="AS-P(i)"/>
    <w:basedOn w:val="Normal"/>
    <w:link w:val="AS-PiChar"/>
    <w:qFormat/>
    <w:rsid w:val="00853CCD"/>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853CCD"/>
    <w:rPr>
      <w:rFonts w:ascii="Times New Roman" w:eastAsia="Times New Roman" w:hAnsi="Times New Roman" w:cs="Times New Roman"/>
      <w:noProof/>
    </w:rPr>
  </w:style>
  <w:style w:type="paragraph" w:customStyle="1" w:styleId="AS-Pahang">
    <w:name w:val="AS-P(a)hang"/>
    <w:basedOn w:val="Normal"/>
    <w:link w:val="AS-PahangChar"/>
    <w:rsid w:val="00853CCD"/>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853CCD"/>
    <w:rPr>
      <w:rFonts w:ascii="Times New Roman" w:eastAsia="Times New Roman" w:hAnsi="Times New Roman" w:cs="Times New Roman"/>
      <w:noProof/>
    </w:rPr>
  </w:style>
  <w:style w:type="paragraph" w:customStyle="1" w:styleId="AS-Paa">
    <w:name w:val="AS-P(aa)"/>
    <w:basedOn w:val="Normal"/>
    <w:link w:val="AS-PaaChar"/>
    <w:qFormat/>
    <w:rsid w:val="00853CCD"/>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853CCD"/>
    <w:rPr>
      <w:rFonts w:ascii="Times New Roman" w:eastAsia="Times New Roman" w:hAnsi="Times New Roman" w:cs="Times New Roman"/>
      <w:noProof/>
    </w:rPr>
  </w:style>
  <w:style w:type="paragraph" w:customStyle="1" w:styleId="AS-P-Amend">
    <w:name w:val="AS-P-Amend"/>
    <w:link w:val="AS-P-AmendChar"/>
    <w:autoRedefine/>
    <w:qFormat/>
    <w:rsid w:val="00A11BD2"/>
    <w:pPr>
      <w:spacing w:after="0" w:line="240" w:lineRule="auto"/>
      <w:jc w:val="center"/>
    </w:pPr>
    <w:rPr>
      <w:rFonts w:ascii="Arial" w:eastAsia="Times New Roman" w:hAnsi="Arial" w:cs="Arial"/>
      <w:b/>
      <w:noProof/>
      <w:color w:val="00B050"/>
      <w:sz w:val="16"/>
      <w:szCs w:val="18"/>
    </w:rPr>
  </w:style>
  <w:style w:type="character" w:customStyle="1" w:styleId="AS-PaaChar">
    <w:name w:val="AS-P(aa) Char"/>
    <w:basedOn w:val="DefaultParagraphFont"/>
    <w:link w:val="AS-Paa"/>
    <w:rsid w:val="00853CCD"/>
    <w:rPr>
      <w:rFonts w:ascii="Times New Roman" w:eastAsia="Times New Roman" w:hAnsi="Times New Roman" w:cs="Times New Roman"/>
      <w:noProof/>
    </w:rPr>
  </w:style>
  <w:style w:type="character" w:customStyle="1" w:styleId="AS-P-AmendChar">
    <w:name w:val="AS-P-Amend Char"/>
    <w:basedOn w:val="AS-P0Char"/>
    <w:link w:val="AS-P-Amend"/>
    <w:rsid w:val="00A11BD2"/>
    <w:rPr>
      <w:rFonts w:ascii="Arial" w:eastAsia="Times New Roman" w:hAnsi="Arial" w:cs="Arial"/>
      <w:b/>
      <w:noProof/>
      <w:color w:val="00B050"/>
      <w:sz w:val="16"/>
      <w:szCs w:val="18"/>
    </w:rPr>
  </w:style>
  <w:style w:type="character" w:styleId="CommentReference">
    <w:name w:val="annotation reference"/>
    <w:basedOn w:val="DefaultParagraphFont"/>
    <w:uiPriority w:val="99"/>
    <w:semiHidden/>
    <w:unhideWhenUsed/>
    <w:rsid w:val="00853CCD"/>
    <w:rPr>
      <w:sz w:val="16"/>
      <w:szCs w:val="16"/>
    </w:rPr>
  </w:style>
  <w:style w:type="paragraph" w:styleId="CommentText">
    <w:name w:val="annotation text"/>
    <w:basedOn w:val="Normal"/>
    <w:link w:val="CommentTextChar"/>
    <w:uiPriority w:val="99"/>
    <w:semiHidden/>
    <w:unhideWhenUsed/>
    <w:rsid w:val="00853CCD"/>
    <w:rPr>
      <w:sz w:val="20"/>
      <w:szCs w:val="20"/>
    </w:rPr>
  </w:style>
  <w:style w:type="character" w:customStyle="1" w:styleId="CommentTextChar">
    <w:name w:val="Comment Text Char"/>
    <w:basedOn w:val="DefaultParagraphFont"/>
    <w:link w:val="CommentText"/>
    <w:uiPriority w:val="99"/>
    <w:semiHidden/>
    <w:rsid w:val="00853CCD"/>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853CCD"/>
    <w:rPr>
      <w:b/>
      <w:bCs/>
    </w:rPr>
  </w:style>
  <w:style w:type="character" w:customStyle="1" w:styleId="CommentSubjectChar">
    <w:name w:val="Comment Subject Char"/>
    <w:basedOn w:val="CommentTextChar"/>
    <w:link w:val="CommentSubject"/>
    <w:uiPriority w:val="99"/>
    <w:semiHidden/>
    <w:rsid w:val="00853CCD"/>
    <w:rPr>
      <w:rFonts w:ascii="Times New Roman" w:hAnsi="Times New Roman"/>
      <w:b/>
      <w:bCs/>
      <w:noProof/>
      <w:sz w:val="20"/>
      <w:szCs w:val="20"/>
    </w:rPr>
  </w:style>
  <w:style w:type="paragraph" w:customStyle="1" w:styleId="AS-H4A">
    <w:name w:val="AS-H4A"/>
    <w:basedOn w:val="AS-P0"/>
    <w:link w:val="AS-H4AChar"/>
    <w:rsid w:val="00853CCD"/>
    <w:pPr>
      <w:tabs>
        <w:tab w:val="clear" w:pos="567"/>
      </w:tabs>
      <w:jc w:val="center"/>
    </w:pPr>
    <w:rPr>
      <w:b/>
      <w:caps/>
    </w:rPr>
  </w:style>
  <w:style w:type="paragraph" w:customStyle="1" w:styleId="AS-H4B">
    <w:name w:val="AS-H4B"/>
    <w:basedOn w:val="AS-P0"/>
    <w:link w:val="AS-H4BChar"/>
    <w:rsid w:val="00080C29"/>
    <w:pPr>
      <w:tabs>
        <w:tab w:val="clear" w:pos="567"/>
      </w:tabs>
      <w:jc w:val="center"/>
    </w:pPr>
  </w:style>
  <w:style w:type="character" w:customStyle="1" w:styleId="AS-H4AChar">
    <w:name w:val="AS-H4A Char"/>
    <w:basedOn w:val="AS-P0Char"/>
    <w:link w:val="AS-H4A"/>
    <w:rsid w:val="00853CCD"/>
    <w:rPr>
      <w:rFonts w:ascii="Times New Roman" w:eastAsia="Times New Roman" w:hAnsi="Times New Roman" w:cs="Times New Roman"/>
      <w:b/>
      <w:caps/>
      <w:noProof/>
    </w:rPr>
  </w:style>
  <w:style w:type="character" w:customStyle="1" w:styleId="AS-H4BChar">
    <w:name w:val="AS-H4B Char"/>
    <w:basedOn w:val="AS-P0Char"/>
    <w:link w:val="AS-H4B"/>
    <w:rsid w:val="00080C29"/>
    <w:rPr>
      <w:rFonts w:ascii="Times New Roman" w:eastAsia="Times New Roman" w:hAnsi="Times New Roman" w:cs="Times New Roman"/>
      <w:noProof/>
    </w:rPr>
  </w:style>
  <w:style w:type="paragraph" w:styleId="BodyText">
    <w:name w:val="Body Text"/>
    <w:basedOn w:val="Normal"/>
    <w:link w:val="BodyTextChar"/>
    <w:uiPriority w:val="1"/>
    <w:qFormat/>
    <w:rsid w:val="00065F38"/>
    <w:pPr>
      <w:widowControl w:val="0"/>
      <w:ind w:left="3355" w:hanging="385"/>
    </w:pPr>
    <w:rPr>
      <w:rFonts w:eastAsia="Times New Roman"/>
      <w:lang w:val="en-US" w:eastAsia="en-US"/>
    </w:rPr>
  </w:style>
  <w:style w:type="character" w:customStyle="1" w:styleId="BodyTextChar">
    <w:name w:val="Body Text Char"/>
    <w:basedOn w:val="DefaultParagraphFont"/>
    <w:link w:val="BodyText"/>
    <w:uiPriority w:val="1"/>
    <w:rsid w:val="00065F38"/>
    <w:rPr>
      <w:rFonts w:ascii="Times New Roman" w:eastAsia="Times New Roman" w:hAnsi="Times New Roman"/>
      <w:lang w:val="en-US" w:eastAsia="en-US"/>
    </w:rPr>
  </w:style>
  <w:style w:type="paragraph" w:customStyle="1" w:styleId="TableParagraph">
    <w:name w:val="Table Paragraph"/>
    <w:basedOn w:val="Normal"/>
    <w:uiPriority w:val="1"/>
    <w:qFormat/>
    <w:rsid w:val="00065F38"/>
    <w:pPr>
      <w:widowControl w:val="0"/>
    </w:pPr>
    <w:rPr>
      <w:rFonts w:asciiTheme="minorHAnsi" w:hAnsiTheme="minorHAnsi"/>
      <w:lang w:val="en-US" w:eastAsia="en-US"/>
    </w:rPr>
  </w:style>
  <w:style w:type="paragraph" w:customStyle="1" w:styleId="AS-H1a">
    <w:name w:val="AS-H1a"/>
    <w:basedOn w:val="Normal"/>
    <w:link w:val="AS-H1aChar"/>
    <w:qFormat/>
    <w:rsid w:val="00853CCD"/>
    <w:pPr>
      <w:suppressAutoHyphens/>
      <w:autoSpaceDE w:val="0"/>
      <w:autoSpaceDN w:val="0"/>
      <w:adjustRightInd w:val="0"/>
      <w:jc w:val="center"/>
    </w:pPr>
    <w:rPr>
      <w:rFonts w:ascii="Arial" w:hAnsi="Arial" w:cs="Arial"/>
      <w:b/>
      <w:sz w:val="36"/>
      <w:szCs w:val="36"/>
    </w:rPr>
  </w:style>
  <w:style w:type="character" w:customStyle="1" w:styleId="AS-H1aChar">
    <w:name w:val="AS-H1a Char"/>
    <w:basedOn w:val="DefaultParagraphFont"/>
    <w:link w:val="AS-H1a"/>
    <w:rsid w:val="00853CCD"/>
    <w:rPr>
      <w:rFonts w:ascii="Arial" w:hAnsi="Arial" w:cs="Arial"/>
      <w:b/>
      <w:noProof/>
      <w:sz w:val="36"/>
      <w:szCs w:val="36"/>
    </w:rPr>
  </w:style>
  <w:style w:type="paragraph" w:customStyle="1" w:styleId="AS-H3b0">
    <w:name w:val="AS-H3b"/>
    <w:basedOn w:val="Normal"/>
    <w:link w:val="AS-H3bChar0"/>
    <w:qFormat/>
    <w:rsid w:val="00853CCD"/>
    <w:pPr>
      <w:jc w:val="center"/>
    </w:pPr>
    <w:rPr>
      <w:rFonts w:cs="Times New Roman"/>
      <w:b/>
    </w:rPr>
  </w:style>
  <w:style w:type="character" w:customStyle="1" w:styleId="AS-H3bChar0">
    <w:name w:val="AS-H3b Char"/>
    <w:basedOn w:val="AS-H3AChar"/>
    <w:link w:val="AS-H3b0"/>
    <w:rsid w:val="00853CCD"/>
    <w:rPr>
      <w:rFonts w:ascii="Times New Roman" w:hAnsi="Times New Roman" w:cs="Times New Roman"/>
      <w:b/>
      <w:caps w:val="0"/>
      <w:noProof/>
    </w:rPr>
  </w:style>
  <w:style w:type="paragraph" w:customStyle="1" w:styleId="AS-H4b0">
    <w:name w:val="AS-H4b"/>
    <w:basedOn w:val="AS-P0"/>
    <w:link w:val="AS-H4bChar0"/>
    <w:rsid w:val="00853CCD"/>
    <w:pPr>
      <w:tabs>
        <w:tab w:val="clear" w:pos="567"/>
      </w:tabs>
      <w:jc w:val="center"/>
    </w:pPr>
    <w:rPr>
      <w:b/>
    </w:rPr>
  </w:style>
  <w:style w:type="character" w:customStyle="1" w:styleId="AS-H4bChar0">
    <w:name w:val="AS-H4b Char"/>
    <w:basedOn w:val="AS-P0Char"/>
    <w:link w:val="AS-H4b0"/>
    <w:rsid w:val="00853CCD"/>
    <w:rPr>
      <w:rFonts w:ascii="Times New Roman" w:eastAsia="Times New Roman" w:hAnsi="Times New Roman" w:cs="Times New Roman"/>
      <w:b/>
      <w:noProof/>
    </w:rPr>
  </w:style>
  <w:style w:type="paragraph" w:customStyle="1" w:styleId="AS-H2a">
    <w:name w:val="AS-H2a"/>
    <w:basedOn w:val="Normal"/>
    <w:link w:val="AS-H2aChar"/>
    <w:rsid w:val="00853CCD"/>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853CCD"/>
    <w:rPr>
      <w:rFonts w:ascii="Arial" w:hAnsi="Arial" w:cs="Arial"/>
      <w:b/>
      <w:noProof/>
    </w:rPr>
  </w:style>
  <w:style w:type="paragraph" w:customStyle="1" w:styleId="AS-H1b">
    <w:name w:val="AS-H1b"/>
    <w:basedOn w:val="Normal"/>
    <w:link w:val="AS-H1bChar"/>
    <w:qFormat/>
    <w:rsid w:val="00853CCD"/>
    <w:pPr>
      <w:jc w:val="center"/>
    </w:pPr>
    <w:rPr>
      <w:rFonts w:ascii="Arial" w:hAnsi="Arial" w:cs="Arial"/>
      <w:b/>
      <w:color w:val="000000"/>
      <w:sz w:val="24"/>
      <w:szCs w:val="24"/>
    </w:rPr>
  </w:style>
  <w:style w:type="character" w:customStyle="1" w:styleId="AS-H1bChar">
    <w:name w:val="AS-H1b Char"/>
    <w:basedOn w:val="AS-H2aChar"/>
    <w:link w:val="AS-H1b"/>
    <w:rsid w:val="00853CCD"/>
    <w:rPr>
      <w:rFonts w:ascii="Arial" w:hAnsi="Arial" w:cs="Arial"/>
      <w:b/>
      <w:noProof/>
      <w:color w:val="000000"/>
      <w:sz w:val="24"/>
      <w:szCs w:val="24"/>
    </w:rPr>
  </w:style>
  <w:style w:type="paragraph" w:customStyle="1" w:styleId="Style1">
    <w:name w:val="Style1"/>
    <w:basedOn w:val="AS-H1a"/>
    <w:link w:val="Style1Char"/>
    <w:qFormat/>
    <w:rsid w:val="00853CCD"/>
  </w:style>
  <w:style w:type="character" w:customStyle="1" w:styleId="Style1Char">
    <w:name w:val="Style1 Char"/>
    <w:basedOn w:val="AS-H1aChar"/>
    <w:link w:val="Style1"/>
    <w:rsid w:val="00853CCD"/>
    <w:rPr>
      <w:rFonts w:ascii="Arial" w:hAnsi="Arial" w:cs="Arial"/>
      <w:b/>
      <w:noProof/>
      <w:sz w:val="36"/>
      <w:szCs w:val="36"/>
    </w:rPr>
  </w:style>
  <w:style w:type="character" w:styleId="Hyperlink">
    <w:name w:val="Hyperlink"/>
    <w:uiPriority w:val="99"/>
    <w:rsid w:val="00572AC1"/>
    <w:rPr>
      <w:rFonts w:ascii="Arial" w:hAnsi="Arial" w:cs="Times New Roman"/>
      <w:color w:val="00B050"/>
      <w:sz w:val="18"/>
      <w:u w:val="single"/>
    </w:rPr>
  </w:style>
  <w:style w:type="character" w:styleId="FollowedHyperlink">
    <w:name w:val="FollowedHyperlink"/>
    <w:basedOn w:val="DefaultParagraphFont"/>
    <w:uiPriority w:val="99"/>
    <w:semiHidden/>
    <w:unhideWhenUsed/>
    <w:rsid w:val="00572AC1"/>
    <w:rPr>
      <w:rFonts w:ascii="Arial" w:hAnsi="Arial"/>
      <w:color w:val="00B050"/>
      <w:sz w:val="18"/>
      <w:u w:val="single"/>
    </w:rPr>
  </w:style>
  <w:style w:type="table" w:styleId="TableGrid">
    <w:name w:val="Table Grid"/>
    <w:basedOn w:val="TableNormal"/>
    <w:uiPriority w:val="59"/>
    <w:rsid w:val="00D55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c.org.na/laws/1998/1876.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c.org.na/laws/1997/1699.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c.org.na/laws/1990/113.pdf" TargetMode="External"/><Relationship Id="rId4" Type="http://schemas.openxmlformats.org/officeDocument/2006/relationships/settings" Target="settings.xml"/><Relationship Id="rId9" Type="http://schemas.openxmlformats.org/officeDocument/2006/relationships/hyperlink" Target="http://www.lac.org.na/laws/1989/og5758.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CB8DA-1109-4104-8CD6-E9AB7D1D5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55</TotalTime>
  <Pages>4</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Second Law Amendment (Abolition of Discriminatory or Restrictive Laws for purposes of Free and Fair Election) Proclamation, AG 25 of 1989</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Law Amendment (Abolition of Discriminatory or Restrictive Laws for purposes of Free and Fair Election) Proclamation, AG 25 of 1989</dc:title>
  <dc:creator>LAC</dc:creator>
  <cp:lastModifiedBy>Dianne Hubbard</cp:lastModifiedBy>
  <cp:revision>8</cp:revision>
  <dcterms:created xsi:type="dcterms:W3CDTF">2023-03-22T05:57:00Z</dcterms:created>
  <dcterms:modified xsi:type="dcterms:W3CDTF">2023-03-22T07:22:00Z</dcterms:modified>
</cp:coreProperties>
</file>