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9923D" w14:textId="77777777"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14:anchorId="5CCC0806" wp14:editId="053E6B13">
            <wp:simplePos x="95250" y="8890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70D34591" w14:textId="327ED8C0" w:rsidR="008938F7" w:rsidRPr="0088348A" w:rsidRDefault="00465DBF" w:rsidP="008938F7">
      <w:pPr>
        <w:pStyle w:val="AS-H1a"/>
        <w:rPr>
          <w:position w:val="4"/>
          <w:sz w:val="20"/>
          <w:szCs w:val="20"/>
        </w:rPr>
      </w:pPr>
      <w:r w:rsidRPr="00465DBF">
        <w:t xml:space="preserve">Second General Law Amendment </w:t>
      </w:r>
      <w:r w:rsidR="00F97492">
        <w:br/>
      </w:r>
      <w:r w:rsidRPr="00465DBF">
        <w:t>Act 94 of 1974</w:t>
      </w:r>
      <w:r w:rsidR="009B05C1">
        <w:t xml:space="preserve"> (RSA)</w:t>
      </w:r>
      <w:r w:rsidRPr="00465DBF">
        <w:t>, section 2</w:t>
      </w:r>
      <w:r w:rsidR="00E00F16">
        <w:t xml:space="preserve"> </w:t>
      </w:r>
    </w:p>
    <w:p w14:paraId="7420C6EE" w14:textId="77777777" w:rsidR="008938F7" w:rsidRPr="00AC2903" w:rsidRDefault="008938F7" w:rsidP="005B23AF">
      <w:pPr>
        <w:pStyle w:val="AS-P-Amend"/>
      </w:pPr>
      <w:r w:rsidRPr="00AC2903">
        <w:t>(</w:t>
      </w:r>
      <w:r w:rsidR="00E00F16">
        <w:t xml:space="preserve">RSA </w:t>
      </w:r>
      <w:r w:rsidRPr="00AC2903">
        <w:t xml:space="preserve">GG </w:t>
      </w:r>
      <w:r w:rsidR="00C17205">
        <w:t>4510)</w:t>
      </w:r>
    </w:p>
    <w:p w14:paraId="39E948E7" w14:textId="77777777" w:rsidR="001A1503" w:rsidRDefault="00C17205" w:rsidP="005B23AF">
      <w:pPr>
        <w:pStyle w:val="AS-P-Amend"/>
      </w:pPr>
      <w:r>
        <w:t xml:space="preserve">section 2 </w:t>
      </w:r>
      <w:r w:rsidR="000468C7">
        <w:t xml:space="preserve">came into force </w:t>
      </w:r>
      <w:r>
        <w:t xml:space="preserve">in South Africa </w:t>
      </w:r>
    </w:p>
    <w:p w14:paraId="287C9106" w14:textId="459E9DCF" w:rsidR="008938F7" w:rsidRPr="00AC2903" w:rsidRDefault="000468C7" w:rsidP="005B23AF">
      <w:pPr>
        <w:pStyle w:val="AS-P-Amend"/>
      </w:pPr>
      <w:r>
        <w:t>on date of publication:</w:t>
      </w:r>
      <w:r w:rsidR="00B80196">
        <w:t xml:space="preserve"> </w:t>
      </w:r>
      <w:r w:rsidR="00C17205">
        <w:t xml:space="preserve">20 November 1974 </w:t>
      </w:r>
    </w:p>
    <w:p w14:paraId="4DD450B2" w14:textId="77777777" w:rsidR="006737D3" w:rsidRDefault="006737D3" w:rsidP="00AA41AD">
      <w:pPr>
        <w:pStyle w:val="AS-H1b"/>
      </w:pPr>
    </w:p>
    <w:p w14:paraId="30217DC7" w14:textId="7118EA82" w:rsidR="008823F9" w:rsidRPr="00653C0E" w:rsidRDefault="00C17205" w:rsidP="00C17205">
      <w:pPr>
        <w:jc w:val="both"/>
        <w:rPr>
          <w:rFonts w:ascii="Arial" w:hAnsi="Arial" w:cs="Arial"/>
          <w:b/>
          <w:color w:val="0070C0"/>
          <w:sz w:val="18"/>
          <w:szCs w:val="18"/>
          <w:lang w:val="en-ZA"/>
        </w:rPr>
      </w:pPr>
      <w:r w:rsidRPr="00DC43CB">
        <w:rPr>
          <w:rFonts w:ascii="Arial" w:hAnsi="Arial" w:cs="Arial"/>
          <w:b/>
          <w:color w:val="0070C0"/>
          <w:sz w:val="18"/>
          <w:szCs w:val="18"/>
          <w:lang w:val="en-ZA"/>
        </w:rPr>
        <w:t>APPLICABILITY TO SOUTH WEST AFRICA: The text of the Act makes no reference to South West Africa.</w:t>
      </w:r>
      <w:r w:rsidRPr="00653C0E">
        <w:rPr>
          <w:rFonts w:ascii="Arial" w:hAnsi="Arial" w:cs="Arial"/>
          <w:b/>
          <w:color w:val="0070C0"/>
          <w:sz w:val="18"/>
          <w:szCs w:val="18"/>
          <w:lang w:val="en-ZA"/>
        </w:rPr>
        <w:t xml:space="preserve"> No legal authority for the </w:t>
      </w:r>
      <w:r w:rsidR="00062AEA" w:rsidRPr="00653C0E">
        <w:rPr>
          <w:rFonts w:ascii="Arial" w:hAnsi="Arial" w:cs="Arial"/>
          <w:b/>
          <w:color w:val="0070C0"/>
          <w:sz w:val="18"/>
          <w:szCs w:val="18"/>
          <w:lang w:val="en-ZA"/>
        </w:rPr>
        <w:t xml:space="preserve">general </w:t>
      </w:r>
      <w:r w:rsidRPr="00653C0E">
        <w:rPr>
          <w:rFonts w:ascii="Arial" w:hAnsi="Arial" w:cs="Arial"/>
          <w:b/>
          <w:color w:val="0070C0"/>
          <w:sz w:val="18"/>
          <w:szCs w:val="18"/>
          <w:lang w:val="en-ZA"/>
        </w:rPr>
        <w:t>application of the Act to South West Africa has been located,</w:t>
      </w:r>
      <w:r w:rsidR="00062AEA" w:rsidRPr="00653C0E">
        <w:rPr>
          <w:rFonts w:ascii="Arial" w:hAnsi="Arial" w:cs="Arial"/>
          <w:b/>
          <w:color w:val="0070C0"/>
          <w:sz w:val="18"/>
          <w:szCs w:val="18"/>
          <w:lang w:val="en-ZA"/>
        </w:rPr>
        <w:t xml:space="preserve"> although some of the amendments made to other legislation by this Act may have been applicable to South West Africa by virtue of provisions in the principal Acts which made South African amendments </w:t>
      </w:r>
      <w:r w:rsidR="001A1503">
        <w:rPr>
          <w:rFonts w:ascii="Arial" w:hAnsi="Arial" w:cs="Arial"/>
          <w:b/>
          <w:color w:val="0070C0"/>
          <w:sz w:val="18"/>
          <w:szCs w:val="18"/>
          <w:lang w:val="en-ZA"/>
        </w:rPr>
        <w:t xml:space="preserve">to those Acts </w:t>
      </w:r>
      <w:r w:rsidR="00062AEA" w:rsidRPr="00653C0E">
        <w:rPr>
          <w:rFonts w:ascii="Arial" w:hAnsi="Arial" w:cs="Arial"/>
          <w:b/>
          <w:color w:val="0070C0"/>
          <w:sz w:val="18"/>
          <w:szCs w:val="18"/>
          <w:lang w:val="en-ZA"/>
        </w:rPr>
        <w:t>automatically applicable to South West Africa.</w:t>
      </w:r>
      <w:r w:rsidRPr="00653C0E">
        <w:rPr>
          <w:rFonts w:ascii="Arial" w:hAnsi="Arial" w:cs="Arial"/>
          <w:b/>
          <w:color w:val="0070C0"/>
          <w:sz w:val="18"/>
          <w:szCs w:val="18"/>
          <w:lang w:val="en-ZA"/>
        </w:rPr>
        <w:t xml:space="preserve"> </w:t>
      </w:r>
      <w:r w:rsidR="00062AEA" w:rsidRPr="00653C0E">
        <w:rPr>
          <w:rFonts w:ascii="Arial" w:hAnsi="Arial" w:cs="Arial"/>
          <w:b/>
          <w:color w:val="0070C0"/>
          <w:sz w:val="18"/>
          <w:szCs w:val="18"/>
          <w:lang w:val="en-ZA"/>
        </w:rPr>
        <w:t xml:space="preserve">However, </w:t>
      </w:r>
      <w:r w:rsidRPr="00653C0E">
        <w:rPr>
          <w:rFonts w:ascii="Arial" w:hAnsi="Arial" w:cs="Arial"/>
          <w:b/>
          <w:color w:val="0070C0"/>
          <w:sz w:val="18"/>
          <w:szCs w:val="18"/>
          <w:lang w:val="en-ZA"/>
        </w:rPr>
        <w:t>section 2 of t</w:t>
      </w:r>
      <w:r w:rsidR="008823F9" w:rsidRPr="00653C0E">
        <w:rPr>
          <w:rFonts w:ascii="Arial" w:hAnsi="Arial" w:cs="Arial"/>
          <w:b/>
          <w:color w:val="0070C0"/>
          <w:sz w:val="18"/>
          <w:szCs w:val="18"/>
          <w:lang w:val="en-ZA"/>
        </w:rPr>
        <w:t>he Act</w:t>
      </w:r>
      <w:r w:rsidR="00062AEA" w:rsidRPr="00653C0E">
        <w:rPr>
          <w:rFonts w:ascii="Arial" w:hAnsi="Arial" w:cs="Arial"/>
          <w:b/>
          <w:color w:val="0070C0"/>
          <w:sz w:val="18"/>
          <w:szCs w:val="18"/>
          <w:lang w:val="en-ZA"/>
        </w:rPr>
        <w:t>, which is an independent section rather than an amendment to another law,</w:t>
      </w:r>
      <w:r w:rsidR="008823F9" w:rsidRPr="00653C0E">
        <w:rPr>
          <w:rFonts w:ascii="Arial" w:hAnsi="Arial" w:cs="Arial"/>
          <w:b/>
          <w:color w:val="0070C0"/>
          <w:sz w:val="18"/>
          <w:szCs w:val="18"/>
          <w:lang w:val="en-ZA"/>
        </w:rPr>
        <w:t xml:space="preserve"> was </w:t>
      </w:r>
      <w:r w:rsidR="00062AEA" w:rsidRPr="00653C0E">
        <w:rPr>
          <w:rFonts w:ascii="Arial" w:hAnsi="Arial" w:cs="Arial"/>
          <w:b/>
          <w:color w:val="0070C0"/>
          <w:sz w:val="18"/>
          <w:szCs w:val="18"/>
          <w:lang w:val="en-ZA"/>
        </w:rPr>
        <w:t>‘</w:t>
      </w:r>
      <w:r w:rsidR="008823F9" w:rsidRPr="00653C0E">
        <w:rPr>
          <w:rFonts w:ascii="Arial" w:hAnsi="Arial" w:cs="Arial"/>
          <w:b/>
          <w:color w:val="0070C0"/>
          <w:sz w:val="18"/>
          <w:szCs w:val="18"/>
          <w:lang w:val="en-ZA"/>
        </w:rPr>
        <w:t>substituted</w:t>
      </w:r>
      <w:r w:rsidR="00062AEA" w:rsidRPr="00653C0E">
        <w:rPr>
          <w:rFonts w:ascii="Arial" w:hAnsi="Arial" w:cs="Arial"/>
          <w:b/>
          <w:color w:val="0070C0"/>
          <w:sz w:val="18"/>
          <w:szCs w:val="18"/>
          <w:lang w:val="en-ZA"/>
        </w:rPr>
        <w:t>’</w:t>
      </w:r>
      <w:r w:rsidR="008823F9" w:rsidRPr="00653C0E">
        <w:rPr>
          <w:rFonts w:ascii="Arial" w:hAnsi="Arial" w:cs="Arial"/>
          <w:b/>
          <w:color w:val="0070C0"/>
          <w:sz w:val="18"/>
          <w:szCs w:val="18"/>
          <w:lang w:val="en-ZA"/>
        </w:rPr>
        <w:t xml:space="preserve"> in post-i</w:t>
      </w:r>
      <w:r w:rsidRPr="00653C0E">
        <w:rPr>
          <w:rFonts w:ascii="Arial" w:hAnsi="Arial" w:cs="Arial"/>
          <w:b/>
          <w:color w:val="0070C0"/>
          <w:sz w:val="18"/>
          <w:szCs w:val="18"/>
          <w:lang w:val="en-ZA"/>
        </w:rPr>
        <w:t>ndependence Namibia</w:t>
      </w:r>
      <w:r w:rsidR="000D0F32" w:rsidRPr="00653C0E">
        <w:rPr>
          <w:rFonts w:ascii="Arial" w:hAnsi="Arial" w:cs="Arial"/>
          <w:b/>
          <w:color w:val="0070C0"/>
          <w:sz w:val="18"/>
          <w:szCs w:val="18"/>
          <w:lang w:val="en-ZA"/>
        </w:rPr>
        <w:t xml:space="preserve"> (effective 15 September 2001)</w:t>
      </w:r>
      <w:r w:rsidRPr="00653C0E">
        <w:rPr>
          <w:rFonts w:ascii="Arial" w:hAnsi="Arial" w:cs="Arial"/>
          <w:b/>
          <w:color w:val="0070C0"/>
          <w:sz w:val="18"/>
          <w:szCs w:val="18"/>
          <w:lang w:val="en-ZA"/>
        </w:rPr>
        <w:t xml:space="preserve">, which would seem to make it part of Namibian law now even if it was not previously. </w:t>
      </w:r>
    </w:p>
    <w:p w14:paraId="15584EE8" w14:textId="77777777" w:rsidR="008823F9" w:rsidRPr="00653C0E" w:rsidRDefault="008823F9" w:rsidP="00C17205">
      <w:pPr>
        <w:jc w:val="both"/>
        <w:rPr>
          <w:rFonts w:ascii="Arial" w:hAnsi="Arial" w:cs="Arial"/>
          <w:b/>
          <w:color w:val="0070C0"/>
          <w:sz w:val="18"/>
          <w:szCs w:val="18"/>
          <w:lang w:val="en-ZA"/>
        </w:rPr>
      </w:pPr>
    </w:p>
    <w:p w14:paraId="65289B5F" w14:textId="4889F89C" w:rsidR="00C17205" w:rsidRPr="008823F9" w:rsidRDefault="008823F9" w:rsidP="00C17205">
      <w:pPr>
        <w:jc w:val="both"/>
        <w:rPr>
          <w:b/>
          <w:color w:val="0070C0"/>
        </w:rPr>
      </w:pPr>
      <w:r w:rsidRPr="00653C0E">
        <w:rPr>
          <w:rFonts w:ascii="Arial" w:hAnsi="Arial" w:cs="Arial"/>
          <w:b/>
          <w:color w:val="0070C0"/>
          <w:sz w:val="18"/>
          <w:szCs w:val="18"/>
          <w:lang w:val="en-ZA"/>
        </w:rPr>
        <w:t xml:space="preserve">TRANSFER TO SOUTH WEST AFRICA: </w:t>
      </w:r>
      <w:r w:rsidR="00062AEA" w:rsidRPr="00653C0E">
        <w:rPr>
          <w:rFonts w:ascii="Arial" w:hAnsi="Arial" w:cs="Arial"/>
          <w:b/>
          <w:color w:val="0070C0"/>
          <w:sz w:val="18"/>
          <w:szCs w:val="18"/>
          <w:lang w:val="en-ZA"/>
        </w:rPr>
        <w:t xml:space="preserve">The </w:t>
      </w:r>
      <w:r w:rsidRPr="00653C0E">
        <w:rPr>
          <w:rFonts w:ascii="Arial" w:hAnsi="Arial" w:cs="Arial"/>
          <w:b/>
          <w:color w:val="0070C0"/>
          <w:sz w:val="18"/>
          <w:szCs w:val="18"/>
          <w:lang w:val="en-ZA"/>
        </w:rPr>
        <w:t xml:space="preserve">Act was not </w:t>
      </w:r>
      <w:r w:rsidR="00062AEA" w:rsidRPr="00653C0E">
        <w:rPr>
          <w:rFonts w:ascii="Arial" w:hAnsi="Arial" w:cs="Arial"/>
          <w:b/>
          <w:color w:val="0070C0"/>
          <w:sz w:val="18"/>
          <w:szCs w:val="18"/>
          <w:lang w:val="en-ZA"/>
        </w:rPr>
        <w:t xml:space="preserve">generally </w:t>
      </w:r>
      <w:r w:rsidRPr="00653C0E">
        <w:rPr>
          <w:rFonts w:ascii="Arial" w:hAnsi="Arial" w:cs="Arial"/>
          <w:b/>
          <w:color w:val="0070C0"/>
          <w:sz w:val="18"/>
          <w:szCs w:val="18"/>
          <w:lang w:val="en-ZA"/>
        </w:rPr>
        <w:t>applicable to South West Africa, making the issue of transfer irrelevant.</w:t>
      </w:r>
      <w:r w:rsidR="00C17205" w:rsidRPr="008823F9">
        <w:rPr>
          <w:b/>
          <w:color w:val="0070C0"/>
          <w:lang w:val="en-ZA"/>
        </w:rPr>
        <w:t xml:space="preserve"> </w:t>
      </w:r>
    </w:p>
    <w:p w14:paraId="61DD7C21" w14:textId="77777777" w:rsidR="00C17205" w:rsidRPr="006737D3" w:rsidRDefault="00C17205" w:rsidP="00AA41AD">
      <w:pPr>
        <w:pStyle w:val="AS-H1b"/>
      </w:pPr>
    </w:p>
    <w:p w14:paraId="08EFD80E" w14:textId="77777777" w:rsidR="006737D3" w:rsidRDefault="008938F7" w:rsidP="00AA41AD">
      <w:pPr>
        <w:pStyle w:val="AS-H1b"/>
        <w:rPr>
          <w:rStyle w:val="AS-P-AmendChar"/>
          <w:rFonts w:eastAsiaTheme="minorHAnsi"/>
          <w:b/>
        </w:rPr>
      </w:pPr>
      <w:r w:rsidRPr="008A053C">
        <w:rPr>
          <w:color w:val="00B050"/>
        </w:rPr>
        <w:t>as amended by</w:t>
      </w:r>
    </w:p>
    <w:p w14:paraId="7440514C" w14:textId="77777777" w:rsidR="006737D3" w:rsidRDefault="006737D3" w:rsidP="00AA41AD">
      <w:pPr>
        <w:pStyle w:val="AS-H1b"/>
      </w:pPr>
    </w:p>
    <w:p w14:paraId="627BC3FF" w14:textId="77777777" w:rsidR="009B05C1" w:rsidRPr="00756D1E" w:rsidRDefault="00C17205" w:rsidP="009B05C1">
      <w:pPr>
        <w:pStyle w:val="AS-H1a"/>
      </w:pPr>
      <w:r w:rsidRPr="009B05C1">
        <w:rPr>
          <w:rStyle w:val="AS-H1bChar"/>
          <w:b/>
        </w:rPr>
        <w:t>International Co-operation in Criminal Matters Act 9 of 2000</w:t>
      </w:r>
      <w:r w:rsidRPr="00B5793E">
        <w:rPr>
          <w:lang w:val="en-ZA"/>
        </w:rPr>
        <w:t xml:space="preserve"> </w:t>
      </w:r>
      <w:r w:rsidR="009B05C1" w:rsidRPr="00756D1E">
        <w:rPr>
          <w:color w:val="00B050"/>
          <w:sz w:val="18"/>
          <w:szCs w:val="18"/>
        </w:rPr>
        <w:t>(GG 2327)</w:t>
      </w:r>
    </w:p>
    <w:p w14:paraId="411B0359" w14:textId="77777777" w:rsidR="009B05C1" w:rsidRPr="00756D1E" w:rsidRDefault="009B05C1" w:rsidP="009B05C1">
      <w:pPr>
        <w:pStyle w:val="AS-P-Amend"/>
      </w:pPr>
      <w:r w:rsidRPr="00756D1E">
        <w:t>brought into force on 15 Septe</w:t>
      </w:r>
      <w:r>
        <w:t xml:space="preserve">mber 2001 by </w:t>
      </w:r>
      <w:r w:rsidRPr="00756D1E">
        <w:t xml:space="preserve">GN 185/2001 </w:t>
      </w:r>
      <w:r>
        <w:t>(</w:t>
      </w:r>
      <w:r w:rsidRPr="00756D1E">
        <w:t>GG 2614)</w:t>
      </w:r>
    </w:p>
    <w:p w14:paraId="445C54E2" w14:textId="77777777" w:rsidR="009B05C1" w:rsidRPr="00B54A08" w:rsidRDefault="009B05C1" w:rsidP="009B05C1">
      <w:pPr>
        <w:pStyle w:val="AS-P-Amend"/>
        <w:rPr>
          <w:b w:val="0"/>
          <w:sz w:val="16"/>
          <w:szCs w:val="16"/>
          <w:lang w:val="en-ZA"/>
        </w:rPr>
      </w:pPr>
      <w:r w:rsidRPr="00B54A08">
        <w:rPr>
          <w:b w:val="0"/>
          <w:sz w:val="16"/>
          <w:szCs w:val="16"/>
        </w:rPr>
        <w:t xml:space="preserve">Note that there are two versions of GG 2327. The correct one states at the top: </w:t>
      </w:r>
      <w:r w:rsidRPr="00B54A08">
        <w:rPr>
          <w:b w:val="0"/>
          <w:sz w:val="16"/>
          <w:szCs w:val="16"/>
        </w:rPr>
        <w:br/>
        <w:t>“</w:t>
      </w:r>
      <w:r w:rsidRPr="00B54A08">
        <w:rPr>
          <w:b w:val="0"/>
          <w:i/>
          <w:sz w:val="16"/>
          <w:szCs w:val="16"/>
        </w:rPr>
        <w:t>This Gazette replaces previous Gazette No. 2327</w:t>
      </w:r>
      <w:r w:rsidRPr="00B54A08">
        <w:rPr>
          <w:b w:val="0"/>
          <w:sz w:val="16"/>
          <w:szCs w:val="16"/>
        </w:rPr>
        <w:t>.”</w:t>
      </w:r>
    </w:p>
    <w:p w14:paraId="25313CFE" w14:textId="77777777" w:rsidR="008938F7" w:rsidRPr="00AC2903" w:rsidRDefault="008938F7" w:rsidP="009F7600">
      <w:pPr>
        <w:pStyle w:val="AS-H1a"/>
        <w:pBdr>
          <w:between w:val="single" w:sz="4" w:space="1" w:color="auto"/>
        </w:pBdr>
      </w:pPr>
    </w:p>
    <w:p w14:paraId="6CFD9C69" w14:textId="77777777" w:rsidR="008938F7" w:rsidRPr="00AC2903" w:rsidRDefault="008938F7" w:rsidP="009F7600">
      <w:pPr>
        <w:pStyle w:val="AS-H1a"/>
        <w:pBdr>
          <w:between w:val="single" w:sz="4" w:space="1" w:color="auto"/>
        </w:pBdr>
      </w:pPr>
    </w:p>
    <w:p w14:paraId="58665491" w14:textId="77777777" w:rsidR="008938F7" w:rsidRPr="002E3094" w:rsidRDefault="007D662E" w:rsidP="008938F7">
      <w:pPr>
        <w:pStyle w:val="AS-H1a"/>
      </w:pPr>
      <w:r>
        <w:t>ACT</w:t>
      </w:r>
    </w:p>
    <w:p w14:paraId="68C71238" w14:textId="77777777" w:rsidR="008938F7" w:rsidRPr="002E3094" w:rsidRDefault="008938F7" w:rsidP="008938F7"/>
    <w:p w14:paraId="3812DC7D" w14:textId="2FDA24D1" w:rsidR="009B05C1" w:rsidRDefault="009B05C1" w:rsidP="001A1503">
      <w:pPr>
        <w:pStyle w:val="AS-P0"/>
      </w:pPr>
      <w:r>
        <w:rPr>
          <w:b/>
        </w:rPr>
        <w:t>…</w:t>
      </w:r>
      <w:r w:rsidR="00A37F4E">
        <w:rPr>
          <w:b/>
        </w:rPr>
        <w:t xml:space="preserve"> </w:t>
      </w:r>
      <w:r w:rsidRPr="00C17205">
        <w:rPr>
          <w:b/>
        </w:rPr>
        <w:t>to prohibit,</w:t>
      </w:r>
      <w:r>
        <w:rPr>
          <w:b/>
        </w:rPr>
        <w:t xml:space="preserve"> </w:t>
      </w:r>
      <w:r w:rsidRPr="00C17205">
        <w:rPr>
          <w:b/>
        </w:rPr>
        <w:t>in certain circumstances, the furnishing of information as to</w:t>
      </w:r>
      <w:r>
        <w:rPr>
          <w:b/>
        </w:rPr>
        <w:t xml:space="preserve"> </w:t>
      </w:r>
      <w:r w:rsidRPr="00C17205">
        <w:rPr>
          <w:b/>
        </w:rPr>
        <w:t>businesses carried on i</w:t>
      </w:r>
      <w:r>
        <w:rPr>
          <w:b/>
        </w:rPr>
        <w:t>n</w:t>
      </w:r>
      <w:r w:rsidRPr="00C17205">
        <w:rPr>
          <w:b/>
        </w:rPr>
        <w:t xml:space="preserve"> or outside the Republic</w:t>
      </w:r>
      <w:r>
        <w:t xml:space="preserve">; </w:t>
      </w:r>
      <w:r w:rsidRPr="00A37F4E">
        <w:rPr>
          <w:b/>
        </w:rPr>
        <w:t>…</w:t>
      </w:r>
    </w:p>
    <w:p w14:paraId="46A181B3" w14:textId="77777777" w:rsidR="009B05C1" w:rsidRDefault="009B05C1" w:rsidP="005B23AF">
      <w:pPr>
        <w:pStyle w:val="AS-P0"/>
      </w:pPr>
    </w:p>
    <w:p w14:paraId="3CF98525" w14:textId="77777777" w:rsidR="009B05C1" w:rsidRDefault="009B05C1" w:rsidP="009B05C1">
      <w:pPr>
        <w:pStyle w:val="AS-P-Amend"/>
      </w:pPr>
      <w:r>
        <w:t xml:space="preserve">[This is the portion of the long title relevant to section 2 of the Act, </w:t>
      </w:r>
      <w:r>
        <w:br/>
        <w:t>which is the only section with independent applicability to Namibia.]</w:t>
      </w:r>
    </w:p>
    <w:p w14:paraId="4B75C378" w14:textId="77777777" w:rsidR="009B05C1" w:rsidRDefault="009B05C1" w:rsidP="005B23AF">
      <w:pPr>
        <w:pStyle w:val="AS-P0"/>
      </w:pPr>
    </w:p>
    <w:p w14:paraId="7FD8A310" w14:textId="77777777" w:rsidR="00C17205" w:rsidRPr="00C17205" w:rsidRDefault="00C17205" w:rsidP="00C17205">
      <w:pPr>
        <w:pStyle w:val="AS-H1a"/>
        <w:rPr>
          <w:rFonts w:ascii="Times New Roman" w:eastAsia="Times New Roman" w:hAnsi="Times New Roman" w:cs="Times New Roman"/>
          <w:b w:val="0"/>
          <w:i/>
          <w:sz w:val="22"/>
          <w:szCs w:val="22"/>
        </w:rPr>
      </w:pPr>
      <w:r w:rsidRPr="00C17205">
        <w:rPr>
          <w:rFonts w:ascii="Times New Roman" w:eastAsia="Times New Roman" w:hAnsi="Times New Roman" w:cs="Times New Roman"/>
          <w:b w:val="0"/>
          <w:i/>
          <w:sz w:val="22"/>
          <w:szCs w:val="22"/>
        </w:rPr>
        <w:t>(English text signed by the State President)</w:t>
      </w:r>
    </w:p>
    <w:p w14:paraId="34F4A02A" w14:textId="77777777" w:rsidR="005955EA" w:rsidRPr="00AC2903" w:rsidRDefault="00C17205" w:rsidP="00C17205">
      <w:pPr>
        <w:pStyle w:val="AS-H1a"/>
      </w:pPr>
      <w:r w:rsidRPr="00C17205">
        <w:rPr>
          <w:rFonts w:ascii="Times New Roman" w:eastAsia="Times New Roman" w:hAnsi="Times New Roman" w:cs="Times New Roman"/>
          <w:b w:val="0"/>
          <w:i/>
          <w:sz w:val="22"/>
          <w:szCs w:val="22"/>
        </w:rPr>
        <w:t xml:space="preserve">(Assented to </w:t>
      </w:r>
      <w:r w:rsidRPr="00703499">
        <w:rPr>
          <w:rFonts w:ascii="Times New Roman" w:eastAsia="Times New Roman" w:hAnsi="Times New Roman" w:cs="Times New Roman"/>
          <w:b w:val="0"/>
          <w:sz w:val="22"/>
          <w:szCs w:val="22"/>
        </w:rPr>
        <w:t>11</w:t>
      </w:r>
      <w:r w:rsidRPr="00C17205">
        <w:rPr>
          <w:rFonts w:ascii="Times New Roman" w:eastAsia="Times New Roman" w:hAnsi="Times New Roman" w:cs="Times New Roman"/>
          <w:b w:val="0"/>
          <w:i/>
          <w:sz w:val="22"/>
          <w:szCs w:val="22"/>
        </w:rPr>
        <w:t xml:space="preserve"> Nove</w:t>
      </w:r>
      <w:r>
        <w:rPr>
          <w:rFonts w:ascii="Times New Roman" w:eastAsia="Times New Roman" w:hAnsi="Times New Roman" w:cs="Times New Roman"/>
          <w:b w:val="0"/>
          <w:i/>
          <w:sz w:val="22"/>
          <w:szCs w:val="22"/>
        </w:rPr>
        <w:t xml:space="preserve">mber </w:t>
      </w:r>
      <w:r w:rsidRPr="00703499">
        <w:rPr>
          <w:rFonts w:ascii="Times New Roman" w:eastAsia="Times New Roman" w:hAnsi="Times New Roman" w:cs="Times New Roman"/>
          <w:b w:val="0"/>
          <w:sz w:val="22"/>
          <w:szCs w:val="22"/>
        </w:rPr>
        <w:t>1974</w:t>
      </w:r>
      <w:r w:rsidRPr="00C17205">
        <w:rPr>
          <w:rFonts w:ascii="Times New Roman" w:eastAsia="Times New Roman" w:hAnsi="Times New Roman" w:cs="Times New Roman"/>
          <w:b w:val="0"/>
          <w:i/>
          <w:sz w:val="22"/>
          <w:szCs w:val="22"/>
        </w:rPr>
        <w:t>)</w:t>
      </w:r>
    </w:p>
    <w:p w14:paraId="27B12EC5" w14:textId="77777777" w:rsidR="005955EA" w:rsidRPr="00AC2903" w:rsidRDefault="005955EA" w:rsidP="00C17205">
      <w:pPr>
        <w:pStyle w:val="AS-H1a"/>
        <w:pBdr>
          <w:bottom w:val="single" w:sz="4" w:space="1" w:color="auto"/>
        </w:pBdr>
      </w:pPr>
    </w:p>
    <w:p w14:paraId="535C084B" w14:textId="77777777" w:rsidR="00C17205" w:rsidRDefault="00C17205" w:rsidP="00C17205">
      <w:pPr>
        <w:autoSpaceDE w:val="0"/>
        <w:autoSpaceDN w:val="0"/>
        <w:adjustRightInd w:val="0"/>
        <w:rPr>
          <w:rFonts w:cs="Times New Roman"/>
          <w:sz w:val="18"/>
          <w:szCs w:val="18"/>
          <w:lang w:val="en-ZA"/>
        </w:rPr>
      </w:pPr>
    </w:p>
    <w:p w14:paraId="0CB6FF17" w14:textId="77777777" w:rsidR="009B05C1" w:rsidRDefault="009B05C1" w:rsidP="00C17205">
      <w:pPr>
        <w:autoSpaceDE w:val="0"/>
        <w:autoSpaceDN w:val="0"/>
        <w:adjustRightInd w:val="0"/>
        <w:rPr>
          <w:rFonts w:cs="Times New Roman"/>
          <w:sz w:val="18"/>
          <w:szCs w:val="18"/>
          <w:lang w:val="en-ZA"/>
        </w:rPr>
      </w:pPr>
    </w:p>
    <w:p w14:paraId="6364C0AA" w14:textId="77777777" w:rsidR="009B05C1" w:rsidRPr="00146C12" w:rsidRDefault="009B05C1" w:rsidP="00146C12">
      <w:pPr>
        <w:pStyle w:val="AS-H2"/>
      </w:pPr>
      <w:r w:rsidRPr="00146C12">
        <w:t>ARRANGEMENT OF SECTIONS</w:t>
      </w:r>
    </w:p>
    <w:p w14:paraId="2B401326" w14:textId="77777777" w:rsidR="009B05C1" w:rsidRPr="00E24B25" w:rsidRDefault="009B05C1" w:rsidP="00C17205">
      <w:pPr>
        <w:autoSpaceDE w:val="0"/>
        <w:autoSpaceDN w:val="0"/>
        <w:adjustRightInd w:val="0"/>
        <w:rPr>
          <w:rFonts w:cs="Times New Roman"/>
          <w:color w:val="00B050"/>
          <w:lang w:val="en-ZA"/>
        </w:rPr>
      </w:pPr>
    </w:p>
    <w:p w14:paraId="542B6707" w14:textId="77777777" w:rsidR="009B05C1" w:rsidRPr="00E24B25" w:rsidRDefault="009B05C1" w:rsidP="009B05C1">
      <w:pPr>
        <w:autoSpaceDE w:val="0"/>
        <w:autoSpaceDN w:val="0"/>
        <w:adjustRightInd w:val="0"/>
        <w:ind w:left="567" w:hanging="567"/>
        <w:rPr>
          <w:rFonts w:cs="Times New Roman"/>
          <w:color w:val="00B050"/>
          <w:lang w:val="en-ZA"/>
        </w:rPr>
      </w:pPr>
      <w:r w:rsidRPr="00E24B25">
        <w:rPr>
          <w:rFonts w:cs="Times New Roman"/>
          <w:color w:val="00B050"/>
          <w:lang w:val="en-ZA"/>
        </w:rPr>
        <w:lastRenderedPageBreak/>
        <w:t>2.</w:t>
      </w:r>
      <w:r w:rsidRPr="00E24B25">
        <w:rPr>
          <w:rFonts w:cs="Times New Roman"/>
          <w:color w:val="00B050"/>
          <w:lang w:val="en-ZA"/>
        </w:rPr>
        <w:tab/>
        <w:t xml:space="preserve">Prohibition of furnishing of information as to business carried on in or outside Namibia, in compliance with order, direction or letters of request issued or emanating from outside Namibia </w:t>
      </w:r>
    </w:p>
    <w:p w14:paraId="201C69A9" w14:textId="77777777" w:rsidR="009B05C1" w:rsidRDefault="009B05C1" w:rsidP="00C17205">
      <w:pPr>
        <w:autoSpaceDE w:val="0"/>
        <w:autoSpaceDN w:val="0"/>
        <w:adjustRightInd w:val="0"/>
        <w:rPr>
          <w:rFonts w:cs="Times New Roman"/>
          <w:lang w:val="en-ZA"/>
        </w:rPr>
      </w:pPr>
    </w:p>
    <w:p w14:paraId="7D0E445E" w14:textId="77777777" w:rsidR="009B05C1" w:rsidRDefault="009B05C1" w:rsidP="00C17205">
      <w:pPr>
        <w:autoSpaceDE w:val="0"/>
        <w:autoSpaceDN w:val="0"/>
        <w:adjustRightInd w:val="0"/>
        <w:rPr>
          <w:rFonts w:cs="Times New Roman"/>
          <w:sz w:val="18"/>
          <w:szCs w:val="18"/>
          <w:lang w:val="en-ZA"/>
        </w:rPr>
      </w:pPr>
    </w:p>
    <w:p w14:paraId="2761D165" w14:textId="77777777" w:rsidR="00C17205" w:rsidRPr="009B05C1" w:rsidRDefault="00C17205" w:rsidP="009B05C1">
      <w:pPr>
        <w:autoSpaceDE w:val="0"/>
        <w:autoSpaceDN w:val="0"/>
        <w:adjustRightInd w:val="0"/>
        <w:jc w:val="both"/>
        <w:rPr>
          <w:rFonts w:cs="Times New Roman"/>
          <w:b/>
          <w:lang w:val="en-ZA"/>
        </w:rPr>
      </w:pPr>
      <w:r w:rsidRPr="009B05C1">
        <w:rPr>
          <w:rFonts w:cs="Times New Roman"/>
          <w:b/>
          <w:lang w:val="en-ZA"/>
        </w:rPr>
        <w:t xml:space="preserve">Prohibition of furnishing of information as to business carried on in or outside Namibia, in compliance with order, direction or letters of request issued or emanating from outside Namibia </w:t>
      </w:r>
    </w:p>
    <w:p w14:paraId="6EAAE448" w14:textId="77777777" w:rsidR="00C17205" w:rsidRDefault="00C17205" w:rsidP="00C17205">
      <w:pPr>
        <w:autoSpaceDE w:val="0"/>
        <w:autoSpaceDN w:val="0"/>
        <w:adjustRightInd w:val="0"/>
        <w:rPr>
          <w:rFonts w:cs="Times New Roman"/>
          <w:sz w:val="18"/>
          <w:szCs w:val="18"/>
          <w:lang w:val="en-ZA"/>
        </w:rPr>
      </w:pPr>
    </w:p>
    <w:p w14:paraId="2D04A122" w14:textId="77777777" w:rsidR="00C17205" w:rsidRPr="009B05C1" w:rsidRDefault="00C17205" w:rsidP="009B05C1">
      <w:pPr>
        <w:pStyle w:val="AS-P1"/>
      </w:pPr>
      <w:r w:rsidRPr="009B05C1">
        <w:rPr>
          <w:b/>
        </w:rPr>
        <w:t>2.</w:t>
      </w:r>
      <w:r w:rsidR="009B05C1">
        <w:rPr>
          <w:b/>
        </w:rPr>
        <w:tab/>
      </w:r>
      <w:r w:rsidRPr="009B05C1">
        <w:t>(</w:t>
      </w:r>
      <w:r w:rsidR="009B05C1" w:rsidRPr="009B05C1">
        <w:t>1</w:t>
      </w:r>
      <w:r w:rsidRPr="009B05C1">
        <w:t xml:space="preserve">) </w:t>
      </w:r>
      <w:r w:rsidR="009B05C1">
        <w:tab/>
      </w:r>
      <w:r w:rsidR="00703499">
        <w:t>N</w:t>
      </w:r>
      <w:r w:rsidRPr="009B05C1">
        <w:t>otwithstanding anything to the</w:t>
      </w:r>
      <w:r w:rsidR="009B05C1" w:rsidRPr="009B05C1">
        <w:t xml:space="preserve"> </w:t>
      </w:r>
      <w:r w:rsidRPr="009B05C1">
        <w:t>contrary contained in any law or other legal rule, and</w:t>
      </w:r>
      <w:r w:rsidR="009B05C1" w:rsidRPr="009B05C1">
        <w:t xml:space="preserve"> </w:t>
      </w:r>
      <w:r w:rsidRPr="009B05C1">
        <w:t>except with the permission of the Minister of</w:t>
      </w:r>
      <w:r w:rsidR="009B05C1" w:rsidRPr="009B05C1">
        <w:t xml:space="preserve"> </w:t>
      </w:r>
      <w:r w:rsidRPr="009B05C1">
        <w:t>Trade and</w:t>
      </w:r>
      <w:r w:rsidR="009B05C1" w:rsidRPr="009B05C1">
        <w:t xml:space="preserve"> </w:t>
      </w:r>
      <w:r w:rsidRPr="009B05C1">
        <w:t>Industry, no person shall in compliance with any order,</w:t>
      </w:r>
      <w:r w:rsidR="009B05C1" w:rsidRPr="009B05C1">
        <w:t xml:space="preserve"> </w:t>
      </w:r>
      <w:r w:rsidRPr="009B05C1">
        <w:t>direction or letters of request issued or emanating from</w:t>
      </w:r>
      <w:r w:rsidR="009B05C1" w:rsidRPr="009B05C1">
        <w:t xml:space="preserve"> </w:t>
      </w:r>
      <w:r w:rsidRPr="009B05C1">
        <w:t>outside Namibia in connection with any civil</w:t>
      </w:r>
      <w:r w:rsidR="009B05C1" w:rsidRPr="009B05C1">
        <w:t xml:space="preserve"> </w:t>
      </w:r>
      <w:r w:rsidRPr="009B05C1">
        <w:t>proceedings, furnish any information as to any business,</w:t>
      </w:r>
      <w:r w:rsidR="009B05C1" w:rsidRPr="009B05C1">
        <w:t xml:space="preserve"> </w:t>
      </w:r>
      <w:r w:rsidRPr="009B05C1">
        <w:t>whether carried on in or outside Namibia.</w:t>
      </w:r>
    </w:p>
    <w:p w14:paraId="25A65C50" w14:textId="77777777" w:rsidR="009B05C1" w:rsidRPr="009B05C1" w:rsidRDefault="009B05C1" w:rsidP="009B05C1">
      <w:pPr>
        <w:pStyle w:val="AS-P1"/>
      </w:pPr>
    </w:p>
    <w:p w14:paraId="7A301D0F" w14:textId="77777777" w:rsidR="00C17205" w:rsidRPr="009B05C1" w:rsidRDefault="00C17205" w:rsidP="009B05C1">
      <w:pPr>
        <w:pStyle w:val="AS-P1"/>
      </w:pPr>
      <w:r w:rsidRPr="009B05C1">
        <w:t xml:space="preserve">(2) </w:t>
      </w:r>
      <w:r w:rsidR="009B05C1" w:rsidRPr="009B05C1">
        <w:tab/>
      </w:r>
      <w:r w:rsidRPr="009B05C1">
        <w:t>The permission contemplated in</w:t>
      </w:r>
      <w:r w:rsidR="009B05C1" w:rsidRPr="009B05C1">
        <w:t xml:space="preserve"> </w:t>
      </w:r>
      <w:r w:rsidRPr="009B05C1">
        <w:t>subsection (</w:t>
      </w:r>
      <w:r w:rsidR="009B05C1" w:rsidRPr="009B05C1">
        <w:t>1</w:t>
      </w:r>
      <w:r w:rsidRPr="009B05C1">
        <w:t>) may</w:t>
      </w:r>
      <w:r w:rsidR="009B05C1" w:rsidRPr="009B05C1">
        <w:t xml:space="preserve"> </w:t>
      </w:r>
      <w:r w:rsidR="005F7EE0">
        <w:t>-</w:t>
      </w:r>
    </w:p>
    <w:p w14:paraId="22D7CAE7" w14:textId="77777777" w:rsidR="009B05C1" w:rsidRDefault="009B05C1" w:rsidP="009B05C1">
      <w:pPr>
        <w:autoSpaceDE w:val="0"/>
        <w:autoSpaceDN w:val="0"/>
        <w:adjustRightInd w:val="0"/>
        <w:ind w:firstLine="567"/>
        <w:rPr>
          <w:rFonts w:cs="Times New Roman"/>
          <w:sz w:val="18"/>
          <w:szCs w:val="18"/>
          <w:lang w:val="en-ZA"/>
        </w:rPr>
      </w:pPr>
    </w:p>
    <w:p w14:paraId="4B8FBC89" w14:textId="77777777" w:rsidR="00C17205" w:rsidRPr="009B05C1" w:rsidRDefault="00C17205" w:rsidP="009B05C1">
      <w:pPr>
        <w:pStyle w:val="AS-Pa"/>
      </w:pPr>
      <w:r w:rsidRPr="009B05C1">
        <w:t xml:space="preserve">(a) </w:t>
      </w:r>
      <w:r w:rsidR="009B05C1" w:rsidRPr="009B05C1">
        <w:tab/>
      </w:r>
      <w:r w:rsidRPr="009B05C1">
        <w:t xml:space="preserve">be granted either by notice in the </w:t>
      </w:r>
      <w:r w:rsidRPr="00703499">
        <w:rPr>
          <w:i/>
        </w:rPr>
        <w:t>Gazette</w:t>
      </w:r>
      <w:r w:rsidR="009B05C1" w:rsidRPr="009B05C1">
        <w:t xml:space="preserve"> </w:t>
      </w:r>
      <w:r w:rsidRPr="009B05C1">
        <w:t>or by written authority addressed to a</w:t>
      </w:r>
      <w:r w:rsidR="009B05C1" w:rsidRPr="009B05C1">
        <w:t xml:space="preserve"> </w:t>
      </w:r>
      <w:r w:rsidRPr="009B05C1">
        <w:t>particular person;</w:t>
      </w:r>
    </w:p>
    <w:p w14:paraId="6440AB95" w14:textId="77777777" w:rsidR="009B05C1" w:rsidRPr="009B05C1" w:rsidRDefault="009B05C1" w:rsidP="009B05C1">
      <w:pPr>
        <w:pStyle w:val="AS-Pa"/>
      </w:pPr>
    </w:p>
    <w:p w14:paraId="20036ED6" w14:textId="77777777" w:rsidR="00C17205" w:rsidRPr="009B05C1" w:rsidRDefault="00C17205" w:rsidP="009B05C1">
      <w:pPr>
        <w:pStyle w:val="AS-Pa"/>
      </w:pPr>
      <w:r w:rsidRPr="009B05C1">
        <w:t>(b)</w:t>
      </w:r>
      <w:r w:rsidR="009B05C1" w:rsidRPr="009B05C1">
        <w:tab/>
      </w:r>
      <w:r w:rsidRPr="009B05C1">
        <w:t>be granted subject to such conditions as</w:t>
      </w:r>
      <w:r w:rsidR="009B05C1" w:rsidRPr="009B05C1">
        <w:t xml:space="preserve"> </w:t>
      </w:r>
      <w:r w:rsidRPr="009B05C1">
        <w:t>the said Minister may deem fit;</w:t>
      </w:r>
    </w:p>
    <w:p w14:paraId="3EBFDD50" w14:textId="77777777" w:rsidR="009B05C1" w:rsidRPr="009B05C1" w:rsidRDefault="009B05C1" w:rsidP="009B05C1">
      <w:pPr>
        <w:pStyle w:val="AS-Pa"/>
      </w:pPr>
    </w:p>
    <w:p w14:paraId="619A0A2C" w14:textId="77777777" w:rsidR="00C17205" w:rsidRPr="009B05C1" w:rsidRDefault="00C17205" w:rsidP="009B05C1">
      <w:pPr>
        <w:pStyle w:val="AS-Pa"/>
      </w:pPr>
      <w:r w:rsidRPr="009B05C1">
        <w:t xml:space="preserve">(c) </w:t>
      </w:r>
      <w:r w:rsidR="009B05C1" w:rsidRPr="009B05C1">
        <w:tab/>
      </w:r>
      <w:r w:rsidRPr="009B05C1">
        <w:t>relate only to specified goods or</w:t>
      </w:r>
      <w:r w:rsidR="009B05C1" w:rsidRPr="009B05C1">
        <w:t xml:space="preserve"> </w:t>
      </w:r>
      <w:r w:rsidRPr="009B05C1">
        <w:t>businesses or classes of goods or</w:t>
      </w:r>
      <w:r w:rsidR="009B05C1" w:rsidRPr="009B05C1">
        <w:t xml:space="preserve"> </w:t>
      </w:r>
      <w:r w:rsidRPr="009B05C1">
        <w:t>businesses or to orders, directions or</w:t>
      </w:r>
      <w:r w:rsidR="009B05C1">
        <w:t xml:space="preserve"> </w:t>
      </w:r>
      <w:r w:rsidRPr="009B05C1">
        <w:t>letters of request issued in a specified</w:t>
      </w:r>
      <w:r w:rsidR="009B05C1" w:rsidRPr="009B05C1">
        <w:t xml:space="preserve"> </w:t>
      </w:r>
      <w:r w:rsidRPr="009B05C1">
        <w:t>country;</w:t>
      </w:r>
    </w:p>
    <w:p w14:paraId="6D851818" w14:textId="77777777" w:rsidR="009B05C1" w:rsidRPr="009B05C1" w:rsidRDefault="009B05C1" w:rsidP="009B05C1">
      <w:pPr>
        <w:pStyle w:val="AS-Pa"/>
      </w:pPr>
    </w:p>
    <w:p w14:paraId="25FA2FF4" w14:textId="77777777" w:rsidR="00C17205" w:rsidRDefault="00C17205" w:rsidP="009B05C1">
      <w:pPr>
        <w:pStyle w:val="AS-Pa"/>
        <w:rPr>
          <w:lang w:val="en-ZA"/>
        </w:rPr>
      </w:pPr>
      <w:r w:rsidRPr="009B05C1">
        <w:t xml:space="preserve">(d) </w:t>
      </w:r>
      <w:r w:rsidR="009B05C1" w:rsidRPr="009B05C1">
        <w:tab/>
      </w:r>
      <w:r w:rsidRPr="009B05C1">
        <w:t>if it is granted</w:t>
      </w:r>
      <w:r>
        <w:rPr>
          <w:lang w:val="en-ZA"/>
        </w:rPr>
        <w:t xml:space="preserve"> by notice in the </w:t>
      </w:r>
      <w:r>
        <w:rPr>
          <w:i/>
          <w:iCs/>
          <w:lang w:val="en-ZA"/>
        </w:rPr>
        <w:t>Gazette,</w:t>
      </w:r>
      <w:r w:rsidR="009B05C1">
        <w:rPr>
          <w:i/>
          <w:iCs/>
          <w:lang w:val="en-ZA"/>
        </w:rPr>
        <w:t xml:space="preserve"> </w:t>
      </w:r>
      <w:r>
        <w:rPr>
          <w:lang w:val="en-ZA"/>
        </w:rPr>
        <w:t>relate only to specified persons or classes</w:t>
      </w:r>
      <w:r w:rsidR="009B05C1">
        <w:rPr>
          <w:lang w:val="en-ZA"/>
        </w:rPr>
        <w:t xml:space="preserve"> </w:t>
      </w:r>
      <w:r>
        <w:rPr>
          <w:lang w:val="en-ZA"/>
        </w:rPr>
        <w:t>of persons.</w:t>
      </w:r>
    </w:p>
    <w:p w14:paraId="0A0E7863" w14:textId="77777777" w:rsidR="009B05C1" w:rsidRDefault="009B05C1" w:rsidP="00C17205">
      <w:pPr>
        <w:autoSpaceDE w:val="0"/>
        <w:autoSpaceDN w:val="0"/>
        <w:adjustRightInd w:val="0"/>
        <w:rPr>
          <w:rFonts w:cs="Times New Roman"/>
          <w:sz w:val="18"/>
          <w:szCs w:val="18"/>
          <w:lang w:val="en-ZA"/>
        </w:rPr>
      </w:pPr>
    </w:p>
    <w:p w14:paraId="682D3226" w14:textId="11FBA69F" w:rsidR="00280DCD" w:rsidRDefault="00C17205" w:rsidP="009B05C1">
      <w:pPr>
        <w:pStyle w:val="AS-P1"/>
        <w:rPr>
          <w:lang w:val="en-ZA"/>
        </w:rPr>
      </w:pPr>
      <w:r>
        <w:rPr>
          <w:lang w:val="en-ZA"/>
        </w:rPr>
        <w:t xml:space="preserve">(3) </w:t>
      </w:r>
      <w:r w:rsidR="009B05C1">
        <w:rPr>
          <w:lang w:val="en-ZA"/>
        </w:rPr>
        <w:tab/>
      </w:r>
      <w:r>
        <w:rPr>
          <w:lang w:val="en-ZA"/>
        </w:rPr>
        <w:t>Any person who contravenes the</w:t>
      </w:r>
      <w:r w:rsidR="009B05C1">
        <w:rPr>
          <w:lang w:val="en-ZA"/>
        </w:rPr>
        <w:t xml:space="preserve"> </w:t>
      </w:r>
      <w:r w:rsidR="00703499">
        <w:rPr>
          <w:lang w:val="en-ZA"/>
        </w:rPr>
        <w:t>provisions of subsection (1</w:t>
      </w:r>
      <w:r>
        <w:rPr>
          <w:lang w:val="en-ZA"/>
        </w:rPr>
        <w:t>) shall be guilty of an offence</w:t>
      </w:r>
      <w:r w:rsidR="009B05C1">
        <w:rPr>
          <w:lang w:val="en-ZA"/>
        </w:rPr>
        <w:t xml:space="preserve"> </w:t>
      </w:r>
      <w:r>
        <w:rPr>
          <w:lang w:val="en-ZA"/>
        </w:rPr>
        <w:t>and on conviction liable to a fine not exceeding N$8</w:t>
      </w:r>
      <w:r w:rsidR="00080690">
        <w:rPr>
          <w:lang w:val="en-ZA"/>
        </w:rPr>
        <w:t> </w:t>
      </w:r>
      <w:r>
        <w:rPr>
          <w:lang w:val="en-ZA"/>
        </w:rPr>
        <w:t>000</w:t>
      </w:r>
      <w:r w:rsidR="009B05C1">
        <w:rPr>
          <w:lang w:val="en-ZA"/>
        </w:rPr>
        <w:t xml:space="preserve"> </w:t>
      </w:r>
      <w:r>
        <w:rPr>
          <w:lang w:val="en-ZA"/>
        </w:rPr>
        <w:t>or to imprisonment for a period not exceeding two years</w:t>
      </w:r>
      <w:r w:rsidR="009B05C1">
        <w:rPr>
          <w:lang w:val="en-ZA"/>
        </w:rPr>
        <w:t xml:space="preserve"> </w:t>
      </w:r>
      <w:r>
        <w:rPr>
          <w:lang w:val="en-ZA"/>
        </w:rPr>
        <w:t>or to both su</w:t>
      </w:r>
      <w:r w:rsidR="009B05C1">
        <w:rPr>
          <w:lang w:val="en-ZA"/>
        </w:rPr>
        <w:t>ch fine and such imprisonment.</w:t>
      </w:r>
    </w:p>
    <w:p w14:paraId="28E9C0E2" w14:textId="77777777" w:rsidR="00E24B25" w:rsidRDefault="00E24B25" w:rsidP="009B05C1">
      <w:pPr>
        <w:pStyle w:val="AS-P1"/>
        <w:rPr>
          <w:lang w:val="en-ZA"/>
        </w:rPr>
      </w:pPr>
    </w:p>
    <w:p w14:paraId="2A997937" w14:textId="6725A9F0" w:rsidR="00E24B25" w:rsidRDefault="00E24B25" w:rsidP="00E24B25">
      <w:pPr>
        <w:pStyle w:val="AS-P-Amend"/>
        <w:rPr>
          <w:rStyle w:val="AS-H1bChar"/>
          <w:b/>
          <w:color w:val="00B050"/>
          <w:sz w:val="18"/>
          <w:szCs w:val="18"/>
          <w:lang w:val="en-GB"/>
        </w:rPr>
      </w:pPr>
      <w:r w:rsidRPr="00E24B25">
        <w:t xml:space="preserve">[section 2 substituted by </w:t>
      </w:r>
      <w:r w:rsidRPr="00E24B25">
        <w:rPr>
          <w:rStyle w:val="AS-H1bChar"/>
          <w:b/>
          <w:color w:val="00B050"/>
          <w:sz w:val="18"/>
          <w:szCs w:val="18"/>
          <w:lang w:val="en-GB"/>
        </w:rPr>
        <w:t>Act 9 of 2000</w:t>
      </w:r>
      <w:r>
        <w:rPr>
          <w:rStyle w:val="AS-H1bChar"/>
          <w:b/>
          <w:color w:val="00B050"/>
          <w:sz w:val="18"/>
          <w:szCs w:val="18"/>
          <w:lang w:val="en-GB"/>
        </w:rPr>
        <w:t xml:space="preserve">, despite not originally </w:t>
      </w:r>
      <w:r w:rsidR="001005A4">
        <w:rPr>
          <w:rStyle w:val="AS-H1bChar"/>
          <w:b/>
          <w:color w:val="00B050"/>
          <w:sz w:val="18"/>
          <w:szCs w:val="18"/>
          <w:lang w:val="en-GB"/>
        </w:rPr>
        <w:br/>
      </w:r>
      <w:r>
        <w:rPr>
          <w:rStyle w:val="AS-H1bChar"/>
          <w:b/>
          <w:color w:val="00B050"/>
          <w:sz w:val="18"/>
          <w:szCs w:val="18"/>
          <w:lang w:val="en-GB"/>
        </w:rPr>
        <w:t>being applicable to South West Africa or thereby to Namibia]</w:t>
      </w:r>
    </w:p>
    <w:p w14:paraId="6B1961D0" w14:textId="77777777" w:rsidR="006D2897" w:rsidRPr="00E24B25" w:rsidRDefault="006D2897" w:rsidP="006D2897">
      <w:pPr>
        <w:pStyle w:val="AS-P0"/>
      </w:pPr>
      <w:bookmarkStart w:id="0" w:name="_GoBack"/>
      <w:bookmarkEnd w:id="0"/>
    </w:p>
    <w:sectPr w:rsidR="006D2897" w:rsidRPr="00E24B25"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8AAD9" w14:textId="77777777" w:rsidR="00AD5B07" w:rsidRDefault="00AD5B07">
      <w:r>
        <w:separator/>
      </w:r>
    </w:p>
  </w:endnote>
  <w:endnote w:type="continuationSeparator" w:id="0">
    <w:p w14:paraId="767E9035" w14:textId="77777777" w:rsidR="00AD5B07" w:rsidRDefault="00AD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F279D" w14:textId="77777777" w:rsidR="00AD5B07" w:rsidRDefault="00AD5B07">
      <w:r>
        <w:separator/>
      </w:r>
    </w:p>
  </w:footnote>
  <w:footnote w:type="continuationSeparator" w:id="0">
    <w:p w14:paraId="452F955F" w14:textId="77777777" w:rsidR="00AD5B07" w:rsidRDefault="00AD5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5FCF" w14:textId="702EE7BD"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9A6ABA"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9A6ABA" w:rsidRPr="00DC6273">
      <w:rPr>
        <w:rFonts w:ascii="Arial" w:hAnsi="Arial" w:cs="Arial"/>
        <w:b/>
        <w:noProof w:val="0"/>
        <w:sz w:val="16"/>
        <w:szCs w:val="16"/>
      </w:rPr>
      <w:fldChar w:fldCharType="separate"/>
    </w:r>
    <w:r w:rsidR="0010269B">
      <w:rPr>
        <w:rFonts w:ascii="Arial" w:hAnsi="Arial" w:cs="Arial"/>
        <w:b/>
        <w:sz w:val="16"/>
        <w:szCs w:val="16"/>
      </w:rPr>
      <w:t>2</w:t>
    </w:r>
    <w:r w:rsidR="009A6ABA"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13264E1C" w14:textId="77777777" w:rsidR="00BF0042" w:rsidRDefault="00472314" w:rsidP="00382133">
    <w:pPr>
      <w:pStyle w:val="ASHeader"/>
    </w:pPr>
    <w:r w:rsidRPr="00472314">
      <w:t>Second General Law Amendment Act 94 of 1974</w:t>
    </w:r>
    <w:r w:rsidR="009B05C1">
      <w:t xml:space="preserve"> (RSA)</w:t>
    </w:r>
    <w:r w:rsidRPr="00472314">
      <w:t>, section 2</w:t>
    </w:r>
    <w:r w:rsidR="00E00F16">
      <w:t xml:space="preserve"> </w:t>
    </w:r>
  </w:p>
  <w:p w14:paraId="3F8F4DB5" w14:textId="77777777"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xMjYzMTI0tbQwtjBS0lEKTi0uzszPAykwrAUAcnAxmSwAAAA="/>
  </w:docVars>
  <w:rsids>
    <w:rsidRoot w:val="00E54209"/>
    <w:rsid w:val="00000812"/>
    <w:rsid w:val="00003DCF"/>
    <w:rsid w:val="00004F6B"/>
    <w:rsid w:val="00005EE8"/>
    <w:rsid w:val="00007FB2"/>
    <w:rsid w:val="00010B81"/>
    <w:rsid w:val="000133A8"/>
    <w:rsid w:val="00023D2F"/>
    <w:rsid w:val="000242FF"/>
    <w:rsid w:val="00024D3E"/>
    <w:rsid w:val="00044972"/>
    <w:rsid w:val="00045A94"/>
    <w:rsid w:val="000468C7"/>
    <w:rsid w:val="000608EE"/>
    <w:rsid w:val="000614EF"/>
    <w:rsid w:val="000622BB"/>
    <w:rsid w:val="00062AEA"/>
    <w:rsid w:val="00066DEF"/>
    <w:rsid w:val="0007067C"/>
    <w:rsid w:val="000744EC"/>
    <w:rsid w:val="00074AFC"/>
    <w:rsid w:val="000757E1"/>
    <w:rsid w:val="00077C38"/>
    <w:rsid w:val="00080690"/>
    <w:rsid w:val="00080C29"/>
    <w:rsid w:val="00080C45"/>
    <w:rsid w:val="000814D8"/>
    <w:rsid w:val="000835C8"/>
    <w:rsid w:val="00084A4D"/>
    <w:rsid w:val="000A2439"/>
    <w:rsid w:val="000A4D98"/>
    <w:rsid w:val="000B4FB6"/>
    <w:rsid w:val="000B54EB"/>
    <w:rsid w:val="000B60FA"/>
    <w:rsid w:val="000C01AC"/>
    <w:rsid w:val="000C416E"/>
    <w:rsid w:val="000C5263"/>
    <w:rsid w:val="000D0F32"/>
    <w:rsid w:val="000D2F5A"/>
    <w:rsid w:val="000D3B3A"/>
    <w:rsid w:val="000E21FC"/>
    <w:rsid w:val="000E427F"/>
    <w:rsid w:val="000E5C90"/>
    <w:rsid w:val="000F1E72"/>
    <w:rsid w:val="000F4429"/>
    <w:rsid w:val="000F7993"/>
    <w:rsid w:val="001005A4"/>
    <w:rsid w:val="0010269B"/>
    <w:rsid w:val="001128C3"/>
    <w:rsid w:val="00121135"/>
    <w:rsid w:val="00133371"/>
    <w:rsid w:val="00142743"/>
    <w:rsid w:val="00143E17"/>
    <w:rsid w:val="00146C12"/>
    <w:rsid w:val="001471FB"/>
    <w:rsid w:val="00152AB1"/>
    <w:rsid w:val="001565F4"/>
    <w:rsid w:val="00157469"/>
    <w:rsid w:val="0015761F"/>
    <w:rsid w:val="001636EC"/>
    <w:rsid w:val="00164718"/>
    <w:rsid w:val="001761C1"/>
    <w:rsid w:val="00184A4C"/>
    <w:rsid w:val="00186652"/>
    <w:rsid w:val="001A1503"/>
    <w:rsid w:val="001A6835"/>
    <w:rsid w:val="001B032A"/>
    <w:rsid w:val="001B0E17"/>
    <w:rsid w:val="001B2C14"/>
    <w:rsid w:val="001B66AB"/>
    <w:rsid w:val="001C081C"/>
    <w:rsid w:val="001C1B1A"/>
    <w:rsid w:val="001C3895"/>
    <w:rsid w:val="001C7901"/>
    <w:rsid w:val="001D22A0"/>
    <w:rsid w:val="001D6485"/>
    <w:rsid w:val="001E2B91"/>
    <w:rsid w:val="001E402E"/>
    <w:rsid w:val="001E42D4"/>
    <w:rsid w:val="001E4482"/>
    <w:rsid w:val="001F2A4A"/>
    <w:rsid w:val="00221C58"/>
    <w:rsid w:val="0023567D"/>
    <w:rsid w:val="00255B09"/>
    <w:rsid w:val="00261EC4"/>
    <w:rsid w:val="00265308"/>
    <w:rsid w:val="002655B6"/>
    <w:rsid w:val="00275EF6"/>
    <w:rsid w:val="00277E7D"/>
    <w:rsid w:val="00280DCD"/>
    <w:rsid w:val="002814BE"/>
    <w:rsid w:val="002831B8"/>
    <w:rsid w:val="00286A4D"/>
    <w:rsid w:val="00286E57"/>
    <w:rsid w:val="002907F0"/>
    <w:rsid w:val="002964E7"/>
    <w:rsid w:val="00297EF2"/>
    <w:rsid w:val="002A044B"/>
    <w:rsid w:val="002A4499"/>
    <w:rsid w:val="002A6CF2"/>
    <w:rsid w:val="002B1408"/>
    <w:rsid w:val="002B4E1F"/>
    <w:rsid w:val="002D1D4C"/>
    <w:rsid w:val="002D4ED3"/>
    <w:rsid w:val="002E3094"/>
    <w:rsid w:val="002F4347"/>
    <w:rsid w:val="00304858"/>
    <w:rsid w:val="00312523"/>
    <w:rsid w:val="00330E75"/>
    <w:rsid w:val="00332A15"/>
    <w:rsid w:val="00336B1F"/>
    <w:rsid w:val="003407C1"/>
    <w:rsid w:val="00342579"/>
    <w:rsid w:val="003449A3"/>
    <w:rsid w:val="0035589F"/>
    <w:rsid w:val="00363299"/>
    <w:rsid w:val="00363E94"/>
    <w:rsid w:val="00366718"/>
    <w:rsid w:val="0037208D"/>
    <w:rsid w:val="003778DA"/>
    <w:rsid w:val="00377FBD"/>
    <w:rsid w:val="00380973"/>
    <w:rsid w:val="00382133"/>
    <w:rsid w:val="003837C6"/>
    <w:rsid w:val="003942C0"/>
    <w:rsid w:val="00394930"/>
    <w:rsid w:val="00394B3B"/>
    <w:rsid w:val="003A5DAC"/>
    <w:rsid w:val="003B440D"/>
    <w:rsid w:val="003B6581"/>
    <w:rsid w:val="003C37A0"/>
    <w:rsid w:val="003C5F5A"/>
    <w:rsid w:val="003C5FB5"/>
    <w:rsid w:val="003C7232"/>
    <w:rsid w:val="003D233B"/>
    <w:rsid w:val="003D4EAA"/>
    <w:rsid w:val="003D76EF"/>
    <w:rsid w:val="003E2DE5"/>
    <w:rsid w:val="003E6206"/>
    <w:rsid w:val="003E76D6"/>
    <w:rsid w:val="003F6D96"/>
    <w:rsid w:val="00401FBB"/>
    <w:rsid w:val="00406360"/>
    <w:rsid w:val="00416A53"/>
    <w:rsid w:val="00424C03"/>
    <w:rsid w:val="00426221"/>
    <w:rsid w:val="004347BA"/>
    <w:rsid w:val="00443021"/>
    <w:rsid w:val="00447229"/>
    <w:rsid w:val="00453046"/>
    <w:rsid w:val="00453682"/>
    <w:rsid w:val="00456986"/>
    <w:rsid w:val="00465DBF"/>
    <w:rsid w:val="00466077"/>
    <w:rsid w:val="00472314"/>
    <w:rsid w:val="00474D22"/>
    <w:rsid w:val="00481E77"/>
    <w:rsid w:val="00491FC6"/>
    <w:rsid w:val="004920DB"/>
    <w:rsid w:val="00494F0F"/>
    <w:rsid w:val="0049507E"/>
    <w:rsid w:val="004A01D1"/>
    <w:rsid w:val="004B13C6"/>
    <w:rsid w:val="004B5A3C"/>
    <w:rsid w:val="004C1DA0"/>
    <w:rsid w:val="004D0854"/>
    <w:rsid w:val="004D2FFC"/>
    <w:rsid w:val="004D67C8"/>
    <w:rsid w:val="004E4868"/>
    <w:rsid w:val="004E5244"/>
    <w:rsid w:val="004F7202"/>
    <w:rsid w:val="004F72F4"/>
    <w:rsid w:val="00501CAB"/>
    <w:rsid w:val="00503297"/>
    <w:rsid w:val="005101FF"/>
    <w:rsid w:val="00512242"/>
    <w:rsid w:val="00512DA3"/>
    <w:rsid w:val="00514000"/>
    <w:rsid w:val="00515D04"/>
    <w:rsid w:val="00524ECC"/>
    <w:rsid w:val="00527ABE"/>
    <w:rsid w:val="00532451"/>
    <w:rsid w:val="00542D73"/>
    <w:rsid w:val="0055440A"/>
    <w:rsid w:val="0056066A"/>
    <w:rsid w:val="005646F3"/>
    <w:rsid w:val="00572B50"/>
    <w:rsid w:val="00574AEC"/>
    <w:rsid w:val="00577B02"/>
    <w:rsid w:val="00580EC5"/>
    <w:rsid w:val="00582A2E"/>
    <w:rsid w:val="0058749F"/>
    <w:rsid w:val="005955EA"/>
    <w:rsid w:val="00597B78"/>
    <w:rsid w:val="005A2789"/>
    <w:rsid w:val="005B23AF"/>
    <w:rsid w:val="005C25CF"/>
    <w:rsid w:val="005C303C"/>
    <w:rsid w:val="005C7F82"/>
    <w:rsid w:val="005D0866"/>
    <w:rsid w:val="005D537D"/>
    <w:rsid w:val="005D5858"/>
    <w:rsid w:val="005D5C82"/>
    <w:rsid w:val="005D5CAF"/>
    <w:rsid w:val="005E0DE1"/>
    <w:rsid w:val="005E75FD"/>
    <w:rsid w:val="005F7EE0"/>
    <w:rsid w:val="00601274"/>
    <w:rsid w:val="00604AAC"/>
    <w:rsid w:val="00607964"/>
    <w:rsid w:val="00613086"/>
    <w:rsid w:val="0062075A"/>
    <w:rsid w:val="006271AA"/>
    <w:rsid w:val="006335C5"/>
    <w:rsid w:val="00634DA7"/>
    <w:rsid w:val="006350C4"/>
    <w:rsid w:val="00642844"/>
    <w:rsid w:val="0064409B"/>
    <w:rsid w:val="00645C44"/>
    <w:rsid w:val="00651EA5"/>
    <w:rsid w:val="00653C0E"/>
    <w:rsid w:val="0065745C"/>
    <w:rsid w:val="00660511"/>
    <w:rsid w:val="006704C7"/>
    <w:rsid w:val="00672978"/>
    <w:rsid w:val="006737D3"/>
    <w:rsid w:val="0067435B"/>
    <w:rsid w:val="0067609F"/>
    <w:rsid w:val="00685472"/>
    <w:rsid w:val="00687058"/>
    <w:rsid w:val="00694677"/>
    <w:rsid w:val="00697FAC"/>
    <w:rsid w:val="006A03A3"/>
    <w:rsid w:val="006A11C3"/>
    <w:rsid w:val="006A6EA7"/>
    <w:rsid w:val="006A74BC"/>
    <w:rsid w:val="006B0358"/>
    <w:rsid w:val="006B1D68"/>
    <w:rsid w:val="006B503F"/>
    <w:rsid w:val="006B64A8"/>
    <w:rsid w:val="006C24CB"/>
    <w:rsid w:val="006C6020"/>
    <w:rsid w:val="006D0225"/>
    <w:rsid w:val="006D1681"/>
    <w:rsid w:val="006D2897"/>
    <w:rsid w:val="006D2E1F"/>
    <w:rsid w:val="006F08EA"/>
    <w:rsid w:val="006F594C"/>
    <w:rsid w:val="006F7F2A"/>
    <w:rsid w:val="00701118"/>
    <w:rsid w:val="00703499"/>
    <w:rsid w:val="00704C6B"/>
    <w:rsid w:val="00705BD4"/>
    <w:rsid w:val="00706159"/>
    <w:rsid w:val="007107EE"/>
    <w:rsid w:val="00714BA2"/>
    <w:rsid w:val="007166C4"/>
    <w:rsid w:val="007211A4"/>
    <w:rsid w:val="00726D6D"/>
    <w:rsid w:val="00727E48"/>
    <w:rsid w:val="00732D8B"/>
    <w:rsid w:val="00737805"/>
    <w:rsid w:val="00740FDE"/>
    <w:rsid w:val="00746B11"/>
    <w:rsid w:val="007472C3"/>
    <w:rsid w:val="0075097C"/>
    <w:rsid w:val="00752131"/>
    <w:rsid w:val="00760524"/>
    <w:rsid w:val="00760B40"/>
    <w:rsid w:val="00770641"/>
    <w:rsid w:val="00772C52"/>
    <w:rsid w:val="007826D3"/>
    <w:rsid w:val="00793315"/>
    <w:rsid w:val="00794D4F"/>
    <w:rsid w:val="007A0311"/>
    <w:rsid w:val="007A4003"/>
    <w:rsid w:val="007A5F9C"/>
    <w:rsid w:val="007C01FC"/>
    <w:rsid w:val="007C2592"/>
    <w:rsid w:val="007C276C"/>
    <w:rsid w:val="007D4551"/>
    <w:rsid w:val="007D662E"/>
    <w:rsid w:val="007E1918"/>
    <w:rsid w:val="007E2B35"/>
    <w:rsid w:val="007E30CA"/>
    <w:rsid w:val="007E461E"/>
    <w:rsid w:val="007E4620"/>
    <w:rsid w:val="007E4FEC"/>
    <w:rsid w:val="007E5CEF"/>
    <w:rsid w:val="007F010C"/>
    <w:rsid w:val="007F1473"/>
    <w:rsid w:val="007F365E"/>
    <w:rsid w:val="007F45A7"/>
    <w:rsid w:val="00800A2F"/>
    <w:rsid w:val="00806ACE"/>
    <w:rsid w:val="00807638"/>
    <w:rsid w:val="0081741A"/>
    <w:rsid w:val="0082277E"/>
    <w:rsid w:val="00825C43"/>
    <w:rsid w:val="0083145E"/>
    <w:rsid w:val="008351B0"/>
    <w:rsid w:val="0084023E"/>
    <w:rsid w:val="0084469D"/>
    <w:rsid w:val="00844B2D"/>
    <w:rsid w:val="008604B2"/>
    <w:rsid w:val="00861DFE"/>
    <w:rsid w:val="00862825"/>
    <w:rsid w:val="00867F1A"/>
    <w:rsid w:val="00874F6F"/>
    <w:rsid w:val="00875062"/>
    <w:rsid w:val="008754D1"/>
    <w:rsid w:val="00876053"/>
    <w:rsid w:val="0087687F"/>
    <w:rsid w:val="008823F9"/>
    <w:rsid w:val="00886238"/>
    <w:rsid w:val="00892211"/>
    <w:rsid w:val="008938F7"/>
    <w:rsid w:val="008956EA"/>
    <w:rsid w:val="008972AF"/>
    <w:rsid w:val="008A053C"/>
    <w:rsid w:val="008A523D"/>
    <w:rsid w:val="008A6BB2"/>
    <w:rsid w:val="008B3137"/>
    <w:rsid w:val="008B568D"/>
    <w:rsid w:val="008B5FE3"/>
    <w:rsid w:val="008C2C1A"/>
    <w:rsid w:val="008D3142"/>
    <w:rsid w:val="008D7F66"/>
    <w:rsid w:val="00901BEF"/>
    <w:rsid w:val="009026ED"/>
    <w:rsid w:val="009055B3"/>
    <w:rsid w:val="00905B0F"/>
    <w:rsid w:val="00906749"/>
    <w:rsid w:val="00914263"/>
    <w:rsid w:val="009202D3"/>
    <w:rsid w:val="00922786"/>
    <w:rsid w:val="0093242F"/>
    <w:rsid w:val="00933C53"/>
    <w:rsid w:val="00940A34"/>
    <w:rsid w:val="0094272F"/>
    <w:rsid w:val="00961AC0"/>
    <w:rsid w:val="00963D1F"/>
    <w:rsid w:val="00965D02"/>
    <w:rsid w:val="009674A5"/>
    <w:rsid w:val="0097618B"/>
    <w:rsid w:val="009774F9"/>
    <w:rsid w:val="009830C2"/>
    <w:rsid w:val="0099219B"/>
    <w:rsid w:val="00993997"/>
    <w:rsid w:val="009968F2"/>
    <w:rsid w:val="009A393E"/>
    <w:rsid w:val="009A6ABA"/>
    <w:rsid w:val="009A73DE"/>
    <w:rsid w:val="009B05C1"/>
    <w:rsid w:val="009B0E42"/>
    <w:rsid w:val="009D3443"/>
    <w:rsid w:val="009D3DBD"/>
    <w:rsid w:val="009D7944"/>
    <w:rsid w:val="009E66C3"/>
    <w:rsid w:val="009E79BE"/>
    <w:rsid w:val="009F0F2B"/>
    <w:rsid w:val="009F33C9"/>
    <w:rsid w:val="009F4A96"/>
    <w:rsid w:val="009F7600"/>
    <w:rsid w:val="00A03365"/>
    <w:rsid w:val="00A07879"/>
    <w:rsid w:val="00A1474E"/>
    <w:rsid w:val="00A1618E"/>
    <w:rsid w:val="00A23E01"/>
    <w:rsid w:val="00A24135"/>
    <w:rsid w:val="00A25C8D"/>
    <w:rsid w:val="00A37F4E"/>
    <w:rsid w:val="00A41A02"/>
    <w:rsid w:val="00A50D6A"/>
    <w:rsid w:val="00A60798"/>
    <w:rsid w:val="00A60BC7"/>
    <w:rsid w:val="00A62552"/>
    <w:rsid w:val="00A65C80"/>
    <w:rsid w:val="00A7060B"/>
    <w:rsid w:val="00A70FA1"/>
    <w:rsid w:val="00A927B8"/>
    <w:rsid w:val="00A92C42"/>
    <w:rsid w:val="00A96B49"/>
    <w:rsid w:val="00A96D72"/>
    <w:rsid w:val="00AA0195"/>
    <w:rsid w:val="00AA24D4"/>
    <w:rsid w:val="00AA41AD"/>
    <w:rsid w:val="00AB3AEC"/>
    <w:rsid w:val="00AB4E72"/>
    <w:rsid w:val="00AB5B30"/>
    <w:rsid w:val="00AC0484"/>
    <w:rsid w:val="00AC2203"/>
    <w:rsid w:val="00AC2903"/>
    <w:rsid w:val="00AC48A2"/>
    <w:rsid w:val="00AC4FD6"/>
    <w:rsid w:val="00AC571E"/>
    <w:rsid w:val="00AD2FDB"/>
    <w:rsid w:val="00AD5B07"/>
    <w:rsid w:val="00AE6B19"/>
    <w:rsid w:val="00AF43EC"/>
    <w:rsid w:val="00AF4B41"/>
    <w:rsid w:val="00AF5241"/>
    <w:rsid w:val="00B029A1"/>
    <w:rsid w:val="00B05653"/>
    <w:rsid w:val="00B13906"/>
    <w:rsid w:val="00B15262"/>
    <w:rsid w:val="00B173DC"/>
    <w:rsid w:val="00B2275A"/>
    <w:rsid w:val="00B23CAE"/>
    <w:rsid w:val="00B26C33"/>
    <w:rsid w:val="00B3350A"/>
    <w:rsid w:val="00B347FC"/>
    <w:rsid w:val="00B34C80"/>
    <w:rsid w:val="00B4106D"/>
    <w:rsid w:val="00B44C4A"/>
    <w:rsid w:val="00B47524"/>
    <w:rsid w:val="00B54A08"/>
    <w:rsid w:val="00B55602"/>
    <w:rsid w:val="00B61E7F"/>
    <w:rsid w:val="00B66E4C"/>
    <w:rsid w:val="00B74BEC"/>
    <w:rsid w:val="00B80196"/>
    <w:rsid w:val="00B8798B"/>
    <w:rsid w:val="00B87FDA"/>
    <w:rsid w:val="00B91578"/>
    <w:rsid w:val="00B94F2F"/>
    <w:rsid w:val="00BA6B35"/>
    <w:rsid w:val="00BC3E37"/>
    <w:rsid w:val="00BC697F"/>
    <w:rsid w:val="00BD4143"/>
    <w:rsid w:val="00BD5386"/>
    <w:rsid w:val="00BE17CD"/>
    <w:rsid w:val="00BE1E9C"/>
    <w:rsid w:val="00BE2F23"/>
    <w:rsid w:val="00BE6884"/>
    <w:rsid w:val="00BE7044"/>
    <w:rsid w:val="00BE7D34"/>
    <w:rsid w:val="00BF0042"/>
    <w:rsid w:val="00BF0967"/>
    <w:rsid w:val="00C020A0"/>
    <w:rsid w:val="00C0491E"/>
    <w:rsid w:val="00C07D1F"/>
    <w:rsid w:val="00C12F2A"/>
    <w:rsid w:val="00C17205"/>
    <w:rsid w:val="00C2525F"/>
    <w:rsid w:val="00C27873"/>
    <w:rsid w:val="00C30331"/>
    <w:rsid w:val="00C332FE"/>
    <w:rsid w:val="00C35013"/>
    <w:rsid w:val="00C47A57"/>
    <w:rsid w:val="00C700C6"/>
    <w:rsid w:val="00C74183"/>
    <w:rsid w:val="00C74CDA"/>
    <w:rsid w:val="00C778D1"/>
    <w:rsid w:val="00C82530"/>
    <w:rsid w:val="00C863E3"/>
    <w:rsid w:val="00CA1AEE"/>
    <w:rsid w:val="00CA242D"/>
    <w:rsid w:val="00CA67D0"/>
    <w:rsid w:val="00CA69A3"/>
    <w:rsid w:val="00CB2BFD"/>
    <w:rsid w:val="00CB68BA"/>
    <w:rsid w:val="00CB6BDD"/>
    <w:rsid w:val="00CC2809"/>
    <w:rsid w:val="00CC767B"/>
    <w:rsid w:val="00CD68CE"/>
    <w:rsid w:val="00CE6415"/>
    <w:rsid w:val="00CE7759"/>
    <w:rsid w:val="00CF1986"/>
    <w:rsid w:val="00D021A1"/>
    <w:rsid w:val="00D06E84"/>
    <w:rsid w:val="00D116B8"/>
    <w:rsid w:val="00D17C4F"/>
    <w:rsid w:val="00D23194"/>
    <w:rsid w:val="00D23821"/>
    <w:rsid w:val="00D263A2"/>
    <w:rsid w:val="00D31166"/>
    <w:rsid w:val="00D400F5"/>
    <w:rsid w:val="00D43726"/>
    <w:rsid w:val="00D45D02"/>
    <w:rsid w:val="00D51089"/>
    <w:rsid w:val="00D574A4"/>
    <w:rsid w:val="00D63698"/>
    <w:rsid w:val="00D94444"/>
    <w:rsid w:val="00D9603B"/>
    <w:rsid w:val="00DA3240"/>
    <w:rsid w:val="00DA5C40"/>
    <w:rsid w:val="00DB0434"/>
    <w:rsid w:val="00DB60E4"/>
    <w:rsid w:val="00DC43CB"/>
    <w:rsid w:val="00DC6273"/>
    <w:rsid w:val="00DC6485"/>
    <w:rsid w:val="00DC6BE2"/>
    <w:rsid w:val="00DC7EE1"/>
    <w:rsid w:val="00DD0E75"/>
    <w:rsid w:val="00DD2076"/>
    <w:rsid w:val="00DE1053"/>
    <w:rsid w:val="00DE4054"/>
    <w:rsid w:val="00DF0566"/>
    <w:rsid w:val="00E00F16"/>
    <w:rsid w:val="00E016CD"/>
    <w:rsid w:val="00E0318D"/>
    <w:rsid w:val="00E0419C"/>
    <w:rsid w:val="00E04F02"/>
    <w:rsid w:val="00E21488"/>
    <w:rsid w:val="00E24B25"/>
    <w:rsid w:val="00E263B2"/>
    <w:rsid w:val="00E31562"/>
    <w:rsid w:val="00E31801"/>
    <w:rsid w:val="00E329A5"/>
    <w:rsid w:val="00E33916"/>
    <w:rsid w:val="00E427FB"/>
    <w:rsid w:val="00E54209"/>
    <w:rsid w:val="00E54592"/>
    <w:rsid w:val="00E55495"/>
    <w:rsid w:val="00E57A03"/>
    <w:rsid w:val="00E612E3"/>
    <w:rsid w:val="00E70AA9"/>
    <w:rsid w:val="00E72110"/>
    <w:rsid w:val="00E724E8"/>
    <w:rsid w:val="00E77968"/>
    <w:rsid w:val="00E84C22"/>
    <w:rsid w:val="00E85219"/>
    <w:rsid w:val="00E93CB2"/>
    <w:rsid w:val="00E96A80"/>
    <w:rsid w:val="00EA3CEA"/>
    <w:rsid w:val="00EB000A"/>
    <w:rsid w:val="00EB1BBB"/>
    <w:rsid w:val="00EB67E8"/>
    <w:rsid w:val="00EB7298"/>
    <w:rsid w:val="00EC1446"/>
    <w:rsid w:val="00ED0F60"/>
    <w:rsid w:val="00ED6F8F"/>
    <w:rsid w:val="00EE2247"/>
    <w:rsid w:val="00EE2CEA"/>
    <w:rsid w:val="00EE5EDA"/>
    <w:rsid w:val="00EE64B7"/>
    <w:rsid w:val="00EF2826"/>
    <w:rsid w:val="00EF3E7B"/>
    <w:rsid w:val="00F045FC"/>
    <w:rsid w:val="00F057A4"/>
    <w:rsid w:val="00F1418D"/>
    <w:rsid w:val="00F22B1C"/>
    <w:rsid w:val="00F23EB1"/>
    <w:rsid w:val="00F2620B"/>
    <w:rsid w:val="00F37578"/>
    <w:rsid w:val="00F51A19"/>
    <w:rsid w:val="00F52BC9"/>
    <w:rsid w:val="00F56938"/>
    <w:rsid w:val="00F63D12"/>
    <w:rsid w:val="00F67230"/>
    <w:rsid w:val="00F82551"/>
    <w:rsid w:val="00F83D13"/>
    <w:rsid w:val="00F870B9"/>
    <w:rsid w:val="00F9429A"/>
    <w:rsid w:val="00F969A2"/>
    <w:rsid w:val="00F97492"/>
    <w:rsid w:val="00FA450D"/>
    <w:rsid w:val="00FA6D09"/>
    <w:rsid w:val="00FB2064"/>
    <w:rsid w:val="00FB375A"/>
    <w:rsid w:val="00FB4CB8"/>
    <w:rsid w:val="00FC25AF"/>
    <w:rsid w:val="00FC2B86"/>
    <w:rsid w:val="00FC33A9"/>
    <w:rsid w:val="00FD024B"/>
    <w:rsid w:val="00FD126A"/>
    <w:rsid w:val="00FD3B7A"/>
    <w:rsid w:val="00FD54D1"/>
    <w:rsid w:val="00FD6A9A"/>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A64115"/>
  <w15:docId w15:val="{BF374359-6C69-4EEB-90F9-100873EE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1C7901"/>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7901"/>
    <w:pPr>
      <w:tabs>
        <w:tab w:val="center" w:pos="4513"/>
        <w:tab w:val="right" w:pos="9026"/>
      </w:tabs>
    </w:pPr>
  </w:style>
  <w:style w:type="character" w:customStyle="1" w:styleId="FooterChar">
    <w:name w:val="Footer Char"/>
    <w:basedOn w:val="DefaultParagraphFont"/>
    <w:link w:val="Footer"/>
    <w:uiPriority w:val="99"/>
    <w:rsid w:val="001C7901"/>
    <w:rPr>
      <w:rFonts w:ascii="Times New Roman" w:hAnsi="Times New Roman"/>
      <w:noProof/>
    </w:rPr>
  </w:style>
  <w:style w:type="paragraph" w:styleId="Header">
    <w:name w:val="header"/>
    <w:basedOn w:val="Normal"/>
    <w:link w:val="HeaderChar"/>
    <w:uiPriority w:val="99"/>
    <w:unhideWhenUsed/>
    <w:rsid w:val="001C7901"/>
    <w:pPr>
      <w:tabs>
        <w:tab w:val="center" w:pos="4513"/>
        <w:tab w:val="right" w:pos="9026"/>
      </w:tabs>
    </w:pPr>
  </w:style>
  <w:style w:type="character" w:customStyle="1" w:styleId="HeaderChar">
    <w:name w:val="Header Char"/>
    <w:basedOn w:val="DefaultParagraphFont"/>
    <w:link w:val="Header"/>
    <w:uiPriority w:val="99"/>
    <w:rsid w:val="001C7901"/>
    <w:rPr>
      <w:rFonts w:ascii="Times New Roman" w:hAnsi="Times New Roman"/>
      <w:noProof/>
    </w:rPr>
  </w:style>
  <w:style w:type="paragraph" w:styleId="BalloonText">
    <w:name w:val="Balloon Text"/>
    <w:basedOn w:val="Normal"/>
    <w:link w:val="BalloonTextChar"/>
    <w:uiPriority w:val="99"/>
    <w:semiHidden/>
    <w:unhideWhenUsed/>
    <w:rsid w:val="001C7901"/>
    <w:rPr>
      <w:rFonts w:ascii="Tahoma" w:hAnsi="Tahoma" w:cs="Tahoma"/>
      <w:sz w:val="16"/>
      <w:szCs w:val="16"/>
    </w:rPr>
  </w:style>
  <w:style w:type="character" w:customStyle="1" w:styleId="BalloonTextChar">
    <w:name w:val="Balloon Text Char"/>
    <w:basedOn w:val="DefaultParagraphFont"/>
    <w:link w:val="BalloonText"/>
    <w:uiPriority w:val="99"/>
    <w:semiHidden/>
    <w:rsid w:val="001C7901"/>
    <w:rPr>
      <w:rFonts w:ascii="Tahoma" w:hAnsi="Tahoma" w:cs="Tahoma"/>
      <w:noProof/>
      <w:sz w:val="16"/>
      <w:szCs w:val="16"/>
    </w:rPr>
  </w:style>
  <w:style w:type="paragraph" w:customStyle="1" w:styleId="AS-H3A">
    <w:name w:val="AS-H3A"/>
    <w:basedOn w:val="Normal"/>
    <w:link w:val="AS-H3AChar"/>
    <w:autoRedefine/>
    <w:qFormat/>
    <w:rsid w:val="001C7901"/>
    <w:pPr>
      <w:autoSpaceDE w:val="0"/>
      <w:autoSpaceDN w:val="0"/>
      <w:adjustRightInd w:val="0"/>
      <w:jc w:val="center"/>
    </w:pPr>
    <w:rPr>
      <w:rFonts w:cs="Times New Roman"/>
      <w:caps/>
    </w:rPr>
  </w:style>
  <w:style w:type="paragraph" w:styleId="ListBullet">
    <w:name w:val="List Bullet"/>
    <w:basedOn w:val="Normal"/>
    <w:uiPriority w:val="99"/>
    <w:unhideWhenUsed/>
    <w:rsid w:val="001C7901"/>
    <w:pPr>
      <w:numPr>
        <w:numId w:val="1"/>
      </w:numPr>
      <w:contextualSpacing/>
    </w:pPr>
  </w:style>
  <w:style w:type="character" w:customStyle="1" w:styleId="AS-H3AChar">
    <w:name w:val="AS-H3A Char"/>
    <w:basedOn w:val="DefaultParagraphFont"/>
    <w:link w:val="AS-H3A"/>
    <w:rsid w:val="001C7901"/>
    <w:rPr>
      <w:rFonts w:ascii="Times New Roman" w:hAnsi="Times New Roman" w:cs="Times New Roman"/>
      <w:caps/>
      <w:noProof/>
    </w:rPr>
  </w:style>
  <w:style w:type="character" w:customStyle="1" w:styleId="A3">
    <w:name w:val="A3"/>
    <w:uiPriority w:val="99"/>
    <w:rsid w:val="001C7901"/>
    <w:rPr>
      <w:rFonts w:cs="Times"/>
      <w:color w:val="000000"/>
      <w:sz w:val="22"/>
      <w:szCs w:val="22"/>
    </w:rPr>
  </w:style>
  <w:style w:type="paragraph" w:customStyle="1" w:styleId="Head2B">
    <w:name w:val="Head 2B"/>
    <w:basedOn w:val="AS-H3A"/>
    <w:link w:val="Head2BChar"/>
    <w:rsid w:val="001C7901"/>
  </w:style>
  <w:style w:type="paragraph" w:styleId="ListParagraph">
    <w:name w:val="List Paragraph"/>
    <w:basedOn w:val="Normal"/>
    <w:link w:val="ListParagraphChar"/>
    <w:uiPriority w:val="34"/>
    <w:qFormat/>
    <w:rsid w:val="001C7901"/>
    <w:pPr>
      <w:ind w:left="720"/>
      <w:contextualSpacing/>
    </w:pPr>
  </w:style>
  <w:style w:type="character" w:customStyle="1" w:styleId="Head2BChar">
    <w:name w:val="Head 2B Char"/>
    <w:basedOn w:val="AS-H3AChar"/>
    <w:link w:val="Head2B"/>
    <w:rsid w:val="001C7901"/>
    <w:rPr>
      <w:rFonts w:ascii="Times New Roman" w:hAnsi="Times New Roman" w:cs="Times New Roman"/>
      <w:caps/>
      <w:noProof/>
    </w:rPr>
  </w:style>
  <w:style w:type="paragraph" w:customStyle="1" w:styleId="Head3">
    <w:name w:val="Head 3"/>
    <w:basedOn w:val="ListParagraph"/>
    <w:link w:val="Head3Char"/>
    <w:rsid w:val="001C790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C7901"/>
    <w:rPr>
      <w:rFonts w:ascii="Times New Roman" w:hAnsi="Times New Roman"/>
      <w:noProof/>
    </w:rPr>
  </w:style>
  <w:style w:type="character" w:customStyle="1" w:styleId="Head3Char">
    <w:name w:val="Head 3 Char"/>
    <w:basedOn w:val="ListParagraphChar"/>
    <w:link w:val="Head3"/>
    <w:rsid w:val="001C7901"/>
    <w:rPr>
      <w:rFonts w:ascii="Times New Roman" w:eastAsia="Times New Roman" w:hAnsi="Times New Roman" w:cs="Times New Roman"/>
      <w:b/>
      <w:bCs/>
      <w:noProof/>
    </w:rPr>
  </w:style>
  <w:style w:type="paragraph" w:customStyle="1" w:styleId="AS-H1a">
    <w:name w:val="AS-H1a"/>
    <w:basedOn w:val="Normal"/>
    <w:link w:val="AS-H1aChar"/>
    <w:qFormat/>
    <w:rsid w:val="001C790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146C12"/>
    <w:pPr>
      <w:suppressAutoHyphens/>
      <w:autoSpaceDE w:val="0"/>
      <w:autoSpaceDN w:val="0"/>
      <w:adjustRightInd w:val="0"/>
      <w:jc w:val="center"/>
    </w:pPr>
    <w:rPr>
      <w:rFonts w:cs="Times New Roman"/>
      <w:b/>
      <w:caps/>
      <w:color w:val="00B050"/>
      <w:sz w:val="26"/>
      <w:lang w:val="en-ZA"/>
    </w:rPr>
  </w:style>
  <w:style w:type="character" w:customStyle="1" w:styleId="AS-H1aChar">
    <w:name w:val="AS-H1a Char"/>
    <w:basedOn w:val="DefaultParagraphFont"/>
    <w:link w:val="AS-H1a"/>
    <w:rsid w:val="001C7901"/>
    <w:rPr>
      <w:rFonts w:ascii="Arial" w:hAnsi="Arial" w:cs="Arial"/>
      <w:b/>
      <w:noProof/>
      <w:sz w:val="36"/>
      <w:szCs w:val="36"/>
    </w:rPr>
  </w:style>
  <w:style w:type="paragraph" w:customStyle="1" w:styleId="AS-H1-Colour">
    <w:name w:val="AS-H1-Colour"/>
    <w:basedOn w:val="Normal"/>
    <w:link w:val="AS-H1-ColourChar"/>
    <w:rsid w:val="001C7901"/>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146C12"/>
    <w:rPr>
      <w:rFonts w:ascii="Times New Roman" w:hAnsi="Times New Roman" w:cs="Times New Roman"/>
      <w:b/>
      <w:caps/>
      <w:noProof/>
      <w:color w:val="00B050"/>
      <w:sz w:val="26"/>
      <w:lang w:val="en-ZA"/>
    </w:rPr>
  </w:style>
  <w:style w:type="paragraph" w:customStyle="1" w:styleId="AS-H2b">
    <w:name w:val="AS-H2b"/>
    <w:basedOn w:val="Normal"/>
    <w:link w:val="AS-H2bChar"/>
    <w:rsid w:val="001C790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C7901"/>
    <w:rPr>
      <w:rFonts w:ascii="Arial" w:hAnsi="Arial" w:cs="Arial"/>
      <w:b/>
      <w:noProof/>
      <w:color w:val="00B050"/>
      <w:sz w:val="36"/>
      <w:szCs w:val="36"/>
    </w:rPr>
  </w:style>
  <w:style w:type="paragraph" w:customStyle="1" w:styleId="AS-H3">
    <w:name w:val="AS-H3"/>
    <w:basedOn w:val="AS-H3A"/>
    <w:link w:val="AS-H3Char"/>
    <w:rsid w:val="001C7901"/>
    <w:rPr>
      <w:sz w:val="28"/>
    </w:rPr>
  </w:style>
  <w:style w:type="character" w:customStyle="1" w:styleId="AS-H2bChar">
    <w:name w:val="AS-H2b Char"/>
    <w:basedOn w:val="DefaultParagraphFont"/>
    <w:link w:val="AS-H2b"/>
    <w:rsid w:val="001C7901"/>
    <w:rPr>
      <w:rFonts w:ascii="Arial" w:hAnsi="Arial" w:cs="Arial"/>
      <w:noProof/>
    </w:rPr>
  </w:style>
  <w:style w:type="paragraph" w:customStyle="1" w:styleId="AS-H3b">
    <w:name w:val="AS-H3b"/>
    <w:basedOn w:val="Normal"/>
    <w:link w:val="AS-H3bChar"/>
    <w:autoRedefine/>
    <w:qFormat/>
    <w:rsid w:val="001C7901"/>
    <w:pPr>
      <w:jc w:val="center"/>
    </w:pPr>
    <w:rPr>
      <w:rFonts w:cs="Times New Roman"/>
      <w:smallCaps/>
    </w:rPr>
  </w:style>
  <w:style w:type="character" w:customStyle="1" w:styleId="AS-H3Char">
    <w:name w:val="AS-H3 Char"/>
    <w:basedOn w:val="AS-H3AChar"/>
    <w:link w:val="AS-H3"/>
    <w:rsid w:val="001C7901"/>
    <w:rPr>
      <w:rFonts w:ascii="Times New Roman" w:hAnsi="Times New Roman" w:cs="Times New Roman"/>
      <w:caps/>
      <w:noProof/>
      <w:sz w:val="28"/>
    </w:rPr>
  </w:style>
  <w:style w:type="paragraph" w:customStyle="1" w:styleId="AS-H3c">
    <w:name w:val="AS-H3c"/>
    <w:basedOn w:val="Head2B"/>
    <w:link w:val="AS-H3cChar"/>
    <w:rsid w:val="001C7901"/>
    <w:rPr>
      <w:b/>
    </w:rPr>
  </w:style>
  <w:style w:type="character" w:customStyle="1" w:styleId="AS-H3bChar">
    <w:name w:val="AS-H3b Char"/>
    <w:basedOn w:val="AS-H3AChar"/>
    <w:link w:val="AS-H3b"/>
    <w:rsid w:val="001C7901"/>
    <w:rPr>
      <w:rFonts w:ascii="Times New Roman" w:hAnsi="Times New Roman" w:cs="Times New Roman"/>
      <w:caps w:val="0"/>
      <w:smallCaps/>
      <w:noProof/>
    </w:rPr>
  </w:style>
  <w:style w:type="paragraph" w:customStyle="1" w:styleId="AS-H3d">
    <w:name w:val="AS-H3d"/>
    <w:basedOn w:val="Head2B"/>
    <w:link w:val="AS-H3dChar"/>
    <w:rsid w:val="001C7901"/>
  </w:style>
  <w:style w:type="character" w:customStyle="1" w:styleId="AS-H3cChar">
    <w:name w:val="AS-H3c Char"/>
    <w:basedOn w:val="Head2BChar"/>
    <w:link w:val="AS-H3c"/>
    <w:rsid w:val="001C7901"/>
    <w:rPr>
      <w:rFonts w:ascii="Times New Roman" w:hAnsi="Times New Roman" w:cs="Times New Roman"/>
      <w:b/>
      <w:caps/>
      <w:noProof/>
    </w:rPr>
  </w:style>
  <w:style w:type="paragraph" w:customStyle="1" w:styleId="AS-P0">
    <w:name w:val="AS-P(0)"/>
    <w:basedOn w:val="Normal"/>
    <w:link w:val="AS-P0Char"/>
    <w:qFormat/>
    <w:rsid w:val="001C7901"/>
    <w:pPr>
      <w:tabs>
        <w:tab w:val="left" w:pos="567"/>
      </w:tabs>
      <w:jc w:val="both"/>
    </w:pPr>
    <w:rPr>
      <w:rFonts w:eastAsia="Times New Roman" w:cs="Times New Roman"/>
    </w:rPr>
  </w:style>
  <w:style w:type="character" w:customStyle="1" w:styleId="AS-H3dChar">
    <w:name w:val="AS-H3d Char"/>
    <w:basedOn w:val="Head2BChar"/>
    <w:link w:val="AS-H3d"/>
    <w:rsid w:val="001C7901"/>
    <w:rPr>
      <w:rFonts w:ascii="Times New Roman" w:hAnsi="Times New Roman" w:cs="Times New Roman"/>
      <w:caps/>
      <w:noProof/>
    </w:rPr>
  </w:style>
  <w:style w:type="paragraph" w:customStyle="1" w:styleId="AS-P1">
    <w:name w:val="AS-P(1)"/>
    <w:basedOn w:val="Normal"/>
    <w:link w:val="AS-P1Char"/>
    <w:qFormat/>
    <w:rsid w:val="001C7901"/>
    <w:pPr>
      <w:suppressAutoHyphens/>
      <w:ind w:right="-7" w:firstLine="567"/>
      <w:jc w:val="both"/>
    </w:pPr>
    <w:rPr>
      <w:rFonts w:eastAsia="Times New Roman" w:cs="Times New Roman"/>
    </w:rPr>
  </w:style>
  <w:style w:type="character" w:customStyle="1" w:styleId="AS-P0Char">
    <w:name w:val="AS-P(0) Char"/>
    <w:basedOn w:val="DefaultParagraphFont"/>
    <w:link w:val="AS-P0"/>
    <w:rsid w:val="001C7901"/>
    <w:rPr>
      <w:rFonts w:ascii="Times New Roman" w:eastAsia="Times New Roman" w:hAnsi="Times New Roman" w:cs="Times New Roman"/>
      <w:noProof/>
    </w:rPr>
  </w:style>
  <w:style w:type="paragraph" w:customStyle="1" w:styleId="AS-Pa">
    <w:name w:val="AS-P(a)"/>
    <w:basedOn w:val="AS-Pahang"/>
    <w:link w:val="AS-PaChar"/>
    <w:qFormat/>
    <w:rsid w:val="001C7901"/>
  </w:style>
  <w:style w:type="character" w:customStyle="1" w:styleId="AS-P1Char">
    <w:name w:val="AS-P(1) Char"/>
    <w:basedOn w:val="DefaultParagraphFont"/>
    <w:link w:val="AS-P1"/>
    <w:rsid w:val="001C7901"/>
    <w:rPr>
      <w:rFonts w:ascii="Times New Roman" w:eastAsia="Times New Roman" w:hAnsi="Times New Roman" w:cs="Times New Roman"/>
      <w:noProof/>
    </w:rPr>
  </w:style>
  <w:style w:type="paragraph" w:customStyle="1" w:styleId="AS-Pi">
    <w:name w:val="AS-P(i)"/>
    <w:basedOn w:val="Normal"/>
    <w:link w:val="AS-PiChar"/>
    <w:qFormat/>
    <w:rsid w:val="001C790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C7901"/>
    <w:rPr>
      <w:rFonts w:ascii="Times New Roman" w:eastAsia="Times New Roman" w:hAnsi="Times New Roman" w:cs="Times New Roman"/>
      <w:noProof/>
    </w:rPr>
  </w:style>
  <w:style w:type="paragraph" w:customStyle="1" w:styleId="AS-Pahang">
    <w:name w:val="AS-P(a)hang"/>
    <w:basedOn w:val="Normal"/>
    <w:link w:val="AS-PahangChar"/>
    <w:rsid w:val="001C7901"/>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1C7901"/>
    <w:rPr>
      <w:rFonts w:ascii="Times New Roman" w:eastAsia="Times New Roman" w:hAnsi="Times New Roman" w:cs="Times New Roman"/>
      <w:noProof/>
    </w:rPr>
  </w:style>
  <w:style w:type="paragraph" w:customStyle="1" w:styleId="AS-Paa">
    <w:name w:val="AS-P(aa)"/>
    <w:basedOn w:val="Normal"/>
    <w:link w:val="AS-PaaChar"/>
    <w:qFormat/>
    <w:rsid w:val="001C7901"/>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1C7901"/>
    <w:rPr>
      <w:rFonts w:ascii="Times New Roman" w:eastAsia="Times New Roman" w:hAnsi="Times New Roman" w:cs="Times New Roman"/>
      <w:noProof/>
    </w:rPr>
  </w:style>
  <w:style w:type="paragraph" w:customStyle="1" w:styleId="AS-P-Amend">
    <w:name w:val="AS-P-Amend"/>
    <w:link w:val="AS-P-AmendChar"/>
    <w:qFormat/>
    <w:rsid w:val="001C790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C7901"/>
    <w:rPr>
      <w:rFonts w:ascii="Times New Roman" w:eastAsia="Times New Roman" w:hAnsi="Times New Roman" w:cs="Times New Roman"/>
      <w:noProof/>
    </w:rPr>
  </w:style>
  <w:style w:type="character" w:customStyle="1" w:styleId="AS-P-AmendChar">
    <w:name w:val="AS-P-Amend Char"/>
    <w:basedOn w:val="AS-P0Char"/>
    <w:link w:val="AS-P-Amend"/>
    <w:rsid w:val="001C790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C7901"/>
    <w:rPr>
      <w:sz w:val="16"/>
      <w:szCs w:val="16"/>
    </w:rPr>
  </w:style>
  <w:style w:type="paragraph" w:styleId="CommentText">
    <w:name w:val="annotation text"/>
    <w:basedOn w:val="Normal"/>
    <w:link w:val="CommentTextChar"/>
    <w:uiPriority w:val="99"/>
    <w:unhideWhenUsed/>
    <w:rsid w:val="001C7901"/>
    <w:rPr>
      <w:sz w:val="20"/>
      <w:szCs w:val="20"/>
    </w:rPr>
  </w:style>
  <w:style w:type="character" w:customStyle="1" w:styleId="CommentTextChar">
    <w:name w:val="Comment Text Char"/>
    <w:basedOn w:val="DefaultParagraphFont"/>
    <w:link w:val="CommentText"/>
    <w:uiPriority w:val="99"/>
    <w:rsid w:val="001C790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C7901"/>
    <w:rPr>
      <w:b/>
      <w:bCs/>
    </w:rPr>
  </w:style>
  <w:style w:type="character" w:customStyle="1" w:styleId="CommentSubjectChar">
    <w:name w:val="Comment Subject Char"/>
    <w:basedOn w:val="CommentTextChar"/>
    <w:link w:val="CommentSubject"/>
    <w:uiPriority w:val="99"/>
    <w:semiHidden/>
    <w:rsid w:val="001C7901"/>
    <w:rPr>
      <w:rFonts w:ascii="Times New Roman" w:hAnsi="Times New Roman"/>
      <w:b/>
      <w:bCs/>
      <w:noProof/>
      <w:sz w:val="20"/>
      <w:szCs w:val="20"/>
    </w:rPr>
  </w:style>
  <w:style w:type="paragraph" w:customStyle="1" w:styleId="AS-H4A">
    <w:name w:val="AS-H4A"/>
    <w:basedOn w:val="AS-P0"/>
    <w:link w:val="AS-H4AChar"/>
    <w:rsid w:val="001C7901"/>
    <w:pPr>
      <w:tabs>
        <w:tab w:val="clear" w:pos="567"/>
      </w:tabs>
      <w:jc w:val="center"/>
    </w:pPr>
    <w:rPr>
      <w:b/>
      <w:caps/>
    </w:rPr>
  </w:style>
  <w:style w:type="paragraph" w:customStyle="1" w:styleId="AS-H4b">
    <w:name w:val="AS-H4b"/>
    <w:basedOn w:val="AS-P0"/>
    <w:link w:val="AS-H4bChar"/>
    <w:rsid w:val="001C7901"/>
    <w:pPr>
      <w:tabs>
        <w:tab w:val="clear" w:pos="567"/>
      </w:tabs>
      <w:jc w:val="center"/>
    </w:pPr>
    <w:rPr>
      <w:b/>
    </w:rPr>
  </w:style>
  <w:style w:type="character" w:customStyle="1" w:styleId="AS-H4AChar">
    <w:name w:val="AS-H4A Char"/>
    <w:basedOn w:val="AS-P0Char"/>
    <w:link w:val="AS-H4A"/>
    <w:rsid w:val="001C7901"/>
    <w:rPr>
      <w:rFonts w:ascii="Times New Roman" w:eastAsia="Times New Roman" w:hAnsi="Times New Roman" w:cs="Times New Roman"/>
      <w:b/>
      <w:caps/>
      <w:noProof/>
    </w:rPr>
  </w:style>
  <w:style w:type="character" w:customStyle="1" w:styleId="AS-H4bChar">
    <w:name w:val="AS-H4b Char"/>
    <w:basedOn w:val="AS-P0Char"/>
    <w:link w:val="AS-H4b"/>
    <w:rsid w:val="001C7901"/>
    <w:rPr>
      <w:rFonts w:ascii="Times New Roman" w:eastAsia="Times New Roman" w:hAnsi="Times New Roman" w:cs="Times New Roman"/>
      <w:b/>
      <w:noProof/>
    </w:rPr>
  </w:style>
  <w:style w:type="paragraph" w:customStyle="1" w:styleId="AS-H2a">
    <w:name w:val="AS-H2a"/>
    <w:basedOn w:val="Normal"/>
    <w:link w:val="AS-H2aChar"/>
    <w:rsid w:val="001C790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C7901"/>
    <w:rPr>
      <w:rFonts w:ascii="Arial" w:hAnsi="Arial" w:cs="Arial"/>
      <w:b/>
      <w:noProof/>
    </w:rPr>
  </w:style>
  <w:style w:type="paragraph" w:customStyle="1" w:styleId="AS-H1b">
    <w:name w:val="AS-H1b"/>
    <w:basedOn w:val="Normal"/>
    <w:link w:val="AS-H1bChar"/>
    <w:qFormat/>
    <w:rsid w:val="001C7901"/>
    <w:pPr>
      <w:jc w:val="center"/>
    </w:pPr>
    <w:rPr>
      <w:rFonts w:ascii="Arial" w:hAnsi="Arial" w:cs="Arial"/>
      <w:b/>
      <w:color w:val="000000"/>
      <w:sz w:val="24"/>
      <w:szCs w:val="24"/>
      <w:lang w:val="en-ZA"/>
    </w:rPr>
  </w:style>
  <w:style w:type="character" w:customStyle="1" w:styleId="AS-H1bChar">
    <w:name w:val="AS-H1b Char"/>
    <w:basedOn w:val="AS-H2aChar"/>
    <w:link w:val="AS-H1b"/>
    <w:rsid w:val="001C7901"/>
    <w:rPr>
      <w:rFonts w:ascii="Arial" w:hAnsi="Arial" w:cs="Arial"/>
      <w:b/>
      <w:noProof/>
      <w:color w:val="000000"/>
      <w:sz w:val="24"/>
      <w:szCs w:val="24"/>
      <w:lang w:val="en-ZA"/>
    </w:rPr>
  </w:style>
  <w:style w:type="paragraph" w:customStyle="1" w:styleId="ASHeader">
    <w:name w:val="AS Header"/>
    <w:basedOn w:val="Header"/>
    <w:link w:val="ASHeaderChar"/>
    <w:rsid w:val="001C7901"/>
    <w:pPr>
      <w:tabs>
        <w:tab w:val="clear" w:pos="4513"/>
        <w:tab w:val="clear" w:pos="9026"/>
        <w:tab w:val="left" w:pos="567"/>
        <w:tab w:val="left" w:pos="2268"/>
      </w:tabs>
      <w:jc w:val="center"/>
    </w:pPr>
    <w:rPr>
      <w:rFonts w:ascii="Arial" w:hAnsi="Arial" w:cs="Arial"/>
      <w:b/>
      <w:sz w:val="16"/>
      <w:szCs w:val="16"/>
    </w:rPr>
  </w:style>
  <w:style w:type="character" w:customStyle="1" w:styleId="ASHeaderChar">
    <w:name w:val="AS Header Char"/>
    <w:basedOn w:val="HeaderChar"/>
    <w:link w:val="ASHeader"/>
    <w:rsid w:val="001C7901"/>
    <w:rPr>
      <w:rFonts w:ascii="Arial" w:hAnsi="Arial" w:cs="Arial"/>
      <w:b/>
      <w:noProof/>
      <w:sz w:val="16"/>
      <w:szCs w:val="16"/>
    </w:rPr>
  </w:style>
  <w:style w:type="character" w:styleId="Hyperlink">
    <w:name w:val="Hyperlink"/>
    <w:basedOn w:val="DefaultParagraphFont"/>
    <w:uiPriority w:val="99"/>
    <w:semiHidden/>
    <w:unhideWhenUsed/>
    <w:rsid w:val="00817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DFABF-7BCB-4EF0-9A3B-8D044735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(RSA).dotx</Template>
  <TotalTime>34</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Second General Law Amendment Act 94 of 1974</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General Law Amendment Act 94 of 1974</dc:title>
  <dc:creator>LAC</dc:creator>
  <cp:lastModifiedBy>Dianne Hubbard</cp:lastModifiedBy>
  <cp:revision>21</cp:revision>
  <dcterms:created xsi:type="dcterms:W3CDTF">2014-12-01T11:08:00Z</dcterms:created>
  <dcterms:modified xsi:type="dcterms:W3CDTF">2020-11-09T19:29:00Z</dcterms:modified>
</cp:coreProperties>
</file>