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FFB4"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629FE227" wp14:editId="14899AAF">
            <wp:simplePos x="-196850" y="13398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64D520A" w14:textId="77777777" w:rsidR="008938F7" w:rsidRPr="0088348A" w:rsidRDefault="00277A81" w:rsidP="008938F7">
      <w:pPr>
        <w:pStyle w:val="AS-H1a"/>
        <w:rPr>
          <w:position w:val="4"/>
          <w:sz w:val="20"/>
          <w:szCs w:val="20"/>
        </w:rPr>
      </w:pPr>
      <w:r w:rsidRPr="00277A81">
        <w:t>Protection of Information Act 84 of 1982</w:t>
      </w:r>
      <w:r w:rsidR="009532C3">
        <w:t xml:space="preserve"> (</w:t>
      </w:r>
      <w:r w:rsidR="00D6609A">
        <w:t>R</w:t>
      </w:r>
      <w:r w:rsidR="009532C3">
        <w:t>SA)</w:t>
      </w:r>
    </w:p>
    <w:p w14:paraId="1F512592" w14:textId="77777777" w:rsidR="008938F7" w:rsidRPr="00AC2903" w:rsidRDefault="008938F7" w:rsidP="005B23AF">
      <w:pPr>
        <w:pStyle w:val="AS-P-Amend"/>
      </w:pPr>
      <w:r w:rsidRPr="00AC2903">
        <w:t>(</w:t>
      </w:r>
      <w:r w:rsidR="00D6609A">
        <w:t>R</w:t>
      </w:r>
      <w:r w:rsidR="009532C3">
        <w:t xml:space="preserve">SA </w:t>
      </w:r>
      <w:r w:rsidRPr="00AC2903">
        <w:t xml:space="preserve">GG </w:t>
      </w:r>
      <w:r w:rsidR="00277A81">
        <w:t>8248</w:t>
      </w:r>
      <w:r w:rsidRPr="00AC2903">
        <w:t>)</w:t>
      </w:r>
    </w:p>
    <w:p w14:paraId="071B2703" w14:textId="77777777" w:rsidR="00842645" w:rsidRDefault="00842645" w:rsidP="00842645">
      <w:pPr>
        <w:pStyle w:val="AS-P-Amend"/>
      </w:pPr>
      <w:r>
        <w:t xml:space="preserve">applied to South West Africa, with some amendments, with effect from 15 June 1985 </w:t>
      </w:r>
    </w:p>
    <w:p w14:paraId="37B450D1" w14:textId="77777777" w:rsidR="006737D3" w:rsidRPr="004B6D69" w:rsidRDefault="00842645" w:rsidP="004B6D69">
      <w:pPr>
        <w:pStyle w:val="AS-P-Amend"/>
        <w:rPr>
          <w:lang w:val="en-ZA"/>
        </w:rPr>
      </w:pPr>
      <w:r>
        <w:t xml:space="preserve">by the </w:t>
      </w:r>
      <w:r w:rsidRPr="00842645">
        <w:rPr>
          <w:lang w:val="en-ZA"/>
        </w:rPr>
        <w:t xml:space="preserve">Security Matters Proclamation, AG 29 of 1985 (OG 5059) </w:t>
      </w:r>
    </w:p>
    <w:p w14:paraId="1B8D3AA5" w14:textId="77777777" w:rsidR="00AE30BE" w:rsidRPr="00AE30BE" w:rsidRDefault="00AE30BE" w:rsidP="00AE30BE">
      <w:pPr>
        <w:jc w:val="center"/>
        <w:rPr>
          <w:rFonts w:ascii="Arial" w:hAnsi="Arial" w:cs="Arial"/>
          <w:b/>
          <w:color w:val="000000"/>
          <w:sz w:val="24"/>
          <w:szCs w:val="24"/>
          <w:lang w:val="en-ZA"/>
        </w:rPr>
      </w:pPr>
    </w:p>
    <w:p w14:paraId="140F81D1" w14:textId="77777777" w:rsidR="00AE30BE" w:rsidRDefault="00AE30BE" w:rsidP="00AE30BE">
      <w:pPr>
        <w:jc w:val="both"/>
        <w:rPr>
          <w:rFonts w:ascii="Arial" w:eastAsia="Calibri" w:hAnsi="Arial" w:cs="Arial"/>
          <w:b/>
          <w:color w:val="0070C0"/>
          <w:sz w:val="18"/>
          <w:szCs w:val="18"/>
          <w:lang w:val="en-ZA"/>
        </w:rPr>
      </w:pPr>
      <w:r w:rsidRPr="00101A45">
        <w:rPr>
          <w:rFonts w:ascii="Arial" w:eastAsia="Calibri" w:hAnsi="Arial" w:cs="Arial"/>
          <w:b/>
          <w:color w:val="0070C0"/>
          <w:spacing w:val="4"/>
          <w:sz w:val="18"/>
          <w:szCs w:val="18"/>
          <w:lang w:val="en-ZA"/>
        </w:rPr>
        <w:t>APPLICABILITY TO SOUTH WEST AFRICA</w:t>
      </w:r>
      <w:r w:rsidR="009026E0" w:rsidRPr="00101A45">
        <w:rPr>
          <w:rFonts w:ascii="Arial" w:eastAsia="Calibri" w:hAnsi="Arial" w:cs="Arial"/>
          <w:b/>
          <w:color w:val="0070C0"/>
          <w:spacing w:val="4"/>
          <w:sz w:val="18"/>
          <w:szCs w:val="18"/>
          <w:lang w:val="en-ZA"/>
        </w:rPr>
        <w:t>: The Security Matters Proclamation</w:t>
      </w:r>
      <w:r w:rsidR="00840DD0" w:rsidRPr="00101A45">
        <w:rPr>
          <w:rFonts w:ascii="Arial" w:eastAsia="Calibri" w:hAnsi="Arial" w:cs="Arial"/>
          <w:b/>
          <w:color w:val="0070C0"/>
          <w:spacing w:val="4"/>
          <w:sz w:val="18"/>
          <w:szCs w:val="18"/>
          <w:lang w:val="en-ZA"/>
        </w:rPr>
        <w:t>, AG 29 of 1985</w:t>
      </w:r>
      <w:r w:rsidR="009026E0" w:rsidRPr="00101A45">
        <w:rPr>
          <w:rFonts w:ascii="Arial" w:eastAsia="Calibri" w:hAnsi="Arial" w:cs="Arial"/>
          <w:b/>
          <w:color w:val="0070C0"/>
          <w:spacing w:val="4"/>
          <w:sz w:val="18"/>
          <w:szCs w:val="18"/>
          <w:lang w:val="en-ZA"/>
        </w:rPr>
        <w:t xml:space="preserve"> (OG</w:t>
      </w:r>
      <w:r w:rsidR="009026E0" w:rsidRPr="009026E0">
        <w:rPr>
          <w:rFonts w:ascii="Arial" w:eastAsia="Calibri" w:hAnsi="Arial" w:cs="Arial"/>
          <w:b/>
          <w:color w:val="0070C0"/>
          <w:sz w:val="18"/>
          <w:szCs w:val="18"/>
          <w:lang w:val="en-ZA"/>
        </w:rPr>
        <w:t xml:space="preserve"> 5059) makes the Act applicable to South West Africa, with some amendments</w:t>
      </w:r>
      <w:r w:rsidR="009026E0">
        <w:rPr>
          <w:rFonts w:ascii="Arial" w:eastAsia="Calibri" w:hAnsi="Arial" w:cs="Arial"/>
          <w:b/>
          <w:color w:val="0070C0"/>
          <w:sz w:val="18"/>
          <w:szCs w:val="18"/>
          <w:lang w:val="en-ZA"/>
        </w:rPr>
        <w:t>.</w:t>
      </w:r>
    </w:p>
    <w:p w14:paraId="31F3F968" w14:textId="77777777" w:rsidR="00AE30BE" w:rsidRDefault="00AE30BE" w:rsidP="00AE30BE">
      <w:pPr>
        <w:jc w:val="both"/>
        <w:rPr>
          <w:rFonts w:ascii="Arial" w:eastAsia="Calibri" w:hAnsi="Arial" w:cs="Arial"/>
          <w:b/>
          <w:color w:val="0070C0"/>
          <w:sz w:val="18"/>
          <w:szCs w:val="18"/>
          <w:lang w:val="en-ZA"/>
        </w:rPr>
      </w:pPr>
    </w:p>
    <w:p w14:paraId="77B3D362" w14:textId="77777777" w:rsidR="00AE30BE" w:rsidRDefault="00AE30BE" w:rsidP="00270010">
      <w:pPr>
        <w:jc w:val="both"/>
        <w:rPr>
          <w:color w:val="00B050"/>
        </w:rPr>
      </w:pPr>
      <w:r w:rsidRPr="00BC1FC3">
        <w:rPr>
          <w:rFonts w:ascii="Arial" w:eastAsia="Calibri" w:hAnsi="Arial" w:cs="Arial"/>
          <w:b/>
          <w:color w:val="0070C0"/>
          <w:spacing w:val="-2"/>
          <w:sz w:val="18"/>
          <w:szCs w:val="18"/>
          <w:lang w:val="en-ZA"/>
        </w:rPr>
        <w:t xml:space="preserve">TRANSFER TO SOUTH WEST AFRICA: </w:t>
      </w:r>
      <w:r w:rsidR="009026E0" w:rsidRPr="00BC1FC3">
        <w:rPr>
          <w:rFonts w:ascii="Arial" w:eastAsia="Calibri" w:hAnsi="Arial" w:cs="Arial"/>
          <w:b/>
          <w:color w:val="0070C0"/>
          <w:spacing w:val="-2"/>
          <w:sz w:val="18"/>
          <w:szCs w:val="18"/>
          <w:lang w:val="en-ZA"/>
        </w:rPr>
        <w:t>The Security Matters Proclamation</w:t>
      </w:r>
      <w:r w:rsidR="00840DD0" w:rsidRPr="00BC1FC3">
        <w:rPr>
          <w:rFonts w:ascii="Arial" w:eastAsia="Calibri" w:hAnsi="Arial" w:cs="Arial"/>
          <w:b/>
          <w:color w:val="0070C0"/>
          <w:spacing w:val="-2"/>
          <w:sz w:val="18"/>
          <w:szCs w:val="18"/>
          <w:lang w:val="en-ZA"/>
        </w:rPr>
        <w:t>, AG 29 of 1985</w:t>
      </w:r>
      <w:r w:rsidR="009026E0" w:rsidRPr="00BC1FC3">
        <w:rPr>
          <w:rFonts w:ascii="Arial" w:eastAsia="Calibri" w:hAnsi="Arial" w:cs="Arial"/>
          <w:b/>
          <w:color w:val="0070C0"/>
          <w:spacing w:val="-2"/>
          <w:sz w:val="18"/>
          <w:szCs w:val="18"/>
          <w:lang w:val="en-ZA"/>
        </w:rPr>
        <w:t xml:space="preserve"> (OG 5059)</w:t>
      </w:r>
      <w:r w:rsidR="00840DD0" w:rsidRPr="00BC1FC3">
        <w:rPr>
          <w:rFonts w:ascii="Arial" w:eastAsia="Calibri" w:hAnsi="Arial" w:cs="Arial"/>
          <w:b/>
          <w:color w:val="0070C0"/>
          <w:spacing w:val="-2"/>
          <w:sz w:val="18"/>
          <w:szCs w:val="18"/>
          <w:lang w:val="en-ZA"/>
        </w:rPr>
        <w:t>,</w:t>
      </w:r>
      <w:r w:rsidR="009026E0" w:rsidRPr="009026E0">
        <w:rPr>
          <w:rFonts w:ascii="Arial" w:eastAsia="Calibri" w:hAnsi="Arial" w:cs="Arial"/>
          <w:b/>
          <w:color w:val="0070C0"/>
          <w:sz w:val="18"/>
          <w:szCs w:val="18"/>
          <w:lang w:val="en-ZA"/>
        </w:rPr>
        <w:t xml:space="preserve"> </w:t>
      </w:r>
      <w:r w:rsidR="009026E0">
        <w:rPr>
          <w:rFonts w:ascii="Arial" w:eastAsia="Calibri" w:hAnsi="Arial" w:cs="Arial"/>
          <w:b/>
          <w:color w:val="0070C0"/>
          <w:sz w:val="18"/>
          <w:szCs w:val="18"/>
          <w:lang w:val="en-ZA"/>
        </w:rPr>
        <w:t xml:space="preserve">meets the definition of </w:t>
      </w:r>
      <w:r w:rsidR="00270010">
        <w:rPr>
          <w:rFonts w:ascii="Arial" w:eastAsia="Calibri" w:hAnsi="Arial" w:cs="Arial"/>
          <w:b/>
          <w:color w:val="0070C0"/>
          <w:sz w:val="18"/>
          <w:szCs w:val="18"/>
          <w:lang w:val="en-ZA"/>
        </w:rPr>
        <w:t xml:space="preserve">a </w:t>
      </w:r>
      <w:r w:rsidRPr="00270010">
        <w:rPr>
          <w:rFonts w:ascii="Arial" w:eastAsia="Calibri" w:hAnsi="Arial" w:cs="Arial"/>
          <w:color w:val="0070C0"/>
          <w:sz w:val="18"/>
          <w:szCs w:val="18"/>
        </w:rPr>
        <w:t>“transfer proclamation”</w:t>
      </w:r>
      <w:r w:rsidRPr="00AE30BE">
        <w:rPr>
          <w:rFonts w:ascii="Arial" w:eastAsia="Calibri" w:hAnsi="Arial" w:cs="Arial"/>
          <w:b/>
          <w:color w:val="0070C0"/>
          <w:sz w:val="18"/>
          <w:szCs w:val="18"/>
        </w:rPr>
        <w:t xml:space="preserve"> in section 1 </w:t>
      </w:r>
      <w:r w:rsidR="00270010">
        <w:rPr>
          <w:rFonts w:ascii="Arial" w:eastAsia="Calibri" w:hAnsi="Arial" w:cs="Arial"/>
          <w:b/>
          <w:color w:val="0070C0"/>
          <w:sz w:val="18"/>
          <w:szCs w:val="18"/>
        </w:rPr>
        <w:t xml:space="preserve">of the </w:t>
      </w:r>
      <w:r w:rsidR="00270010">
        <w:rPr>
          <w:rFonts w:ascii="Arial" w:eastAsia="Calibri" w:hAnsi="Arial" w:cs="Arial"/>
          <w:b/>
          <w:color w:val="0070C0"/>
          <w:sz w:val="18"/>
          <w:szCs w:val="18"/>
          <w:lang w:val="en-ZA"/>
        </w:rPr>
        <w:t>Transfer</w:t>
      </w:r>
      <w:r w:rsidR="00270010" w:rsidRPr="00AE30BE">
        <w:rPr>
          <w:rFonts w:ascii="Arial" w:eastAsia="Calibri" w:hAnsi="Arial" w:cs="Arial"/>
          <w:b/>
          <w:color w:val="0070C0"/>
          <w:sz w:val="18"/>
          <w:szCs w:val="18"/>
        </w:rPr>
        <w:t xml:space="preserve"> (General Provisio</w:t>
      </w:r>
      <w:r w:rsidR="00270010">
        <w:rPr>
          <w:rFonts w:ascii="Arial" w:eastAsia="Calibri" w:hAnsi="Arial" w:cs="Arial"/>
          <w:b/>
          <w:color w:val="0070C0"/>
          <w:sz w:val="18"/>
          <w:szCs w:val="18"/>
        </w:rPr>
        <w:t xml:space="preserve">ns) Proclamation, AG 7 of 1977 – </w:t>
      </w:r>
      <w:r w:rsidRPr="00270010">
        <w:rPr>
          <w:rFonts w:ascii="Arial" w:eastAsia="Calibri" w:hAnsi="Arial" w:cs="Arial"/>
          <w:color w:val="0070C0"/>
          <w:sz w:val="18"/>
          <w:szCs w:val="18"/>
        </w:rPr>
        <w:t xml:space="preserve">“a proclamation </w:t>
      </w:r>
      <w:r w:rsidRPr="00270010">
        <w:rPr>
          <w:rFonts w:ascii="Arial" w:eastAsia="Calibri" w:hAnsi="Arial" w:cs="Arial"/>
          <w:i/>
          <w:color w:val="0070C0"/>
          <w:sz w:val="18"/>
          <w:szCs w:val="18"/>
        </w:rPr>
        <w:t>by the Administrator-General</w:t>
      </w:r>
      <w:r w:rsidRPr="00270010">
        <w:rPr>
          <w:rFonts w:ascii="Arial" w:eastAsia="Calibri" w:hAnsi="Arial" w:cs="Arial"/>
          <w:color w:val="0070C0"/>
          <w:sz w:val="18"/>
          <w:szCs w:val="18"/>
        </w:rPr>
        <w:t xml:space="preserve"> by which the administration of the affairs of the territory in relation to any matter is transferred from a Minister of the Republic to the Administrator-General”</w:t>
      </w:r>
      <w:r w:rsidRPr="00AE30BE">
        <w:rPr>
          <w:rFonts w:ascii="Arial" w:eastAsia="Calibri" w:hAnsi="Arial" w:cs="Arial"/>
          <w:b/>
          <w:color w:val="0070C0"/>
          <w:sz w:val="18"/>
          <w:szCs w:val="18"/>
        </w:rPr>
        <w:t xml:space="preserve"> (emphasis added). </w:t>
      </w:r>
      <w:r w:rsidR="00270010">
        <w:rPr>
          <w:rFonts w:ascii="Arial" w:eastAsia="Calibri" w:hAnsi="Arial" w:cs="Arial"/>
          <w:b/>
          <w:color w:val="0070C0"/>
          <w:sz w:val="18"/>
          <w:szCs w:val="18"/>
        </w:rPr>
        <w:t>T</w:t>
      </w:r>
      <w:r w:rsidRPr="00AE30BE">
        <w:rPr>
          <w:rFonts w:ascii="Arial" w:eastAsia="Calibri" w:hAnsi="Arial" w:cs="Arial"/>
          <w:b/>
          <w:color w:val="0070C0"/>
          <w:sz w:val="18"/>
          <w:szCs w:val="18"/>
        </w:rPr>
        <w:t xml:space="preserve">here were no amendments to the Act in South Africa </w:t>
      </w:r>
      <w:r w:rsidR="00F968FC">
        <w:rPr>
          <w:rFonts w:ascii="Arial" w:eastAsia="Calibri" w:hAnsi="Arial" w:cs="Arial"/>
          <w:b/>
          <w:color w:val="0070C0"/>
          <w:sz w:val="18"/>
          <w:szCs w:val="18"/>
        </w:rPr>
        <w:t>p</w:t>
      </w:r>
      <w:r w:rsidRPr="00AE30BE">
        <w:rPr>
          <w:rFonts w:ascii="Arial" w:eastAsia="Calibri" w:hAnsi="Arial" w:cs="Arial"/>
          <w:b/>
          <w:color w:val="0070C0"/>
          <w:sz w:val="18"/>
          <w:szCs w:val="18"/>
        </w:rPr>
        <w:t>rior to Namibian independence.</w:t>
      </w:r>
      <w:r w:rsidRPr="00AE30BE">
        <w:rPr>
          <w:rFonts w:ascii="Arial" w:eastAsia="Calibri" w:hAnsi="Arial" w:cs="Arial"/>
          <w:b/>
          <w:color w:val="0070C0"/>
          <w:sz w:val="18"/>
          <w:szCs w:val="18"/>
          <w:lang w:val="en-ZA"/>
        </w:rPr>
        <w:br/>
      </w:r>
    </w:p>
    <w:p w14:paraId="48C1572E" w14:textId="77777777" w:rsidR="006737D3" w:rsidRDefault="008938F7" w:rsidP="00AA41AD">
      <w:pPr>
        <w:pStyle w:val="AS-H1b"/>
        <w:rPr>
          <w:rStyle w:val="AS-P-AmendChar"/>
          <w:rFonts w:eastAsiaTheme="minorHAnsi"/>
          <w:b/>
        </w:rPr>
      </w:pPr>
      <w:r w:rsidRPr="008A053C">
        <w:rPr>
          <w:color w:val="00B050"/>
        </w:rPr>
        <w:t>as amended by</w:t>
      </w:r>
    </w:p>
    <w:p w14:paraId="3C3A4DDD" w14:textId="77777777" w:rsidR="006737D3" w:rsidRDefault="006737D3" w:rsidP="00AA41AD">
      <w:pPr>
        <w:pStyle w:val="AS-H1b"/>
      </w:pPr>
    </w:p>
    <w:p w14:paraId="23C9DC12" w14:textId="77777777" w:rsidR="00872DB4" w:rsidRDefault="00872DB4" w:rsidP="00872DB4">
      <w:pPr>
        <w:pStyle w:val="AS-H1b"/>
        <w:rPr>
          <w:rStyle w:val="AS-P-AmendChar"/>
          <w:rFonts w:eastAsiaTheme="minorHAnsi"/>
          <w:b/>
        </w:rPr>
      </w:pPr>
      <w:r>
        <w:t>Security Matters Proclamation</w:t>
      </w:r>
      <w:r w:rsidR="004B11D7">
        <w:t>,</w:t>
      </w:r>
      <w:r>
        <w:t xml:space="preserve"> AG 29 of 1985</w:t>
      </w:r>
      <w:r w:rsidR="004B11D7">
        <w:t xml:space="preserve"> </w:t>
      </w:r>
      <w:r w:rsidR="004B11D7" w:rsidRPr="00842645">
        <w:rPr>
          <w:rStyle w:val="AS-P-AmendChar"/>
          <w:rFonts w:eastAsiaTheme="minorHAnsi"/>
          <w:b/>
        </w:rPr>
        <w:t xml:space="preserve">(OG </w:t>
      </w:r>
      <w:r w:rsidR="00842645" w:rsidRPr="00842645">
        <w:rPr>
          <w:rStyle w:val="AS-P-AmendChar"/>
          <w:rFonts w:eastAsiaTheme="minorHAnsi"/>
          <w:b/>
        </w:rPr>
        <w:t>5059)</w:t>
      </w:r>
      <w:r w:rsidR="004B11D7" w:rsidRPr="00842645">
        <w:rPr>
          <w:rStyle w:val="AS-P-AmendChar"/>
          <w:rFonts w:eastAsiaTheme="minorHAnsi"/>
          <w:b/>
        </w:rPr>
        <w:t xml:space="preserve"> </w:t>
      </w:r>
    </w:p>
    <w:p w14:paraId="120C6EA4" w14:textId="0AE4A93C" w:rsidR="00842645" w:rsidRDefault="00621F29" w:rsidP="00842645">
      <w:pPr>
        <w:pStyle w:val="AS-P-Amend"/>
      </w:pPr>
      <w:r>
        <w:t xml:space="preserve">came </w:t>
      </w:r>
      <w:r w:rsidR="00842645">
        <w:t>into force on date of publication: 15 June 1985</w:t>
      </w:r>
    </w:p>
    <w:p w14:paraId="01FD43BA" w14:textId="77777777" w:rsidR="00B1452E" w:rsidRDefault="00B1452E" w:rsidP="004B11D7">
      <w:pPr>
        <w:pStyle w:val="AS-H1b"/>
        <w:rPr>
          <w:rStyle w:val="AS-P-AmendChar"/>
          <w:rFonts w:eastAsiaTheme="minorHAnsi"/>
          <w:b/>
        </w:rPr>
      </w:pPr>
      <w:r w:rsidRPr="00B5793E">
        <w:t xml:space="preserve">National Intelligence Act 19 of 1987 </w:t>
      </w:r>
      <w:r w:rsidRPr="00B1452E">
        <w:rPr>
          <w:rStyle w:val="AS-P-AmendChar"/>
          <w:rFonts w:eastAsiaTheme="minorHAnsi"/>
          <w:b/>
        </w:rPr>
        <w:t xml:space="preserve">(OG 5423) </w:t>
      </w:r>
    </w:p>
    <w:p w14:paraId="05A9A324" w14:textId="6FE01037" w:rsidR="00B1452E" w:rsidRPr="00B1452E" w:rsidRDefault="00B1452E" w:rsidP="00B1452E">
      <w:pPr>
        <w:pStyle w:val="AS-P-Amend"/>
        <w:rPr>
          <w:rStyle w:val="AS-P-AmendChar"/>
          <w:b/>
        </w:rPr>
      </w:pPr>
      <w:r>
        <w:rPr>
          <w:lang w:val="en-ZA"/>
        </w:rPr>
        <w:t xml:space="preserve">deemed to have come into force on 1 April 1987 </w:t>
      </w:r>
      <w:r w:rsidR="00621F29">
        <w:rPr>
          <w:lang w:val="en-ZA"/>
        </w:rPr>
        <w:br/>
      </w:r>
      <w:r>
        <w:rPr>
          <w:lang w:val="en-ZA"/>
        </w:rPr>
        <w:t>(section 48 of Act 19 of 1987);</w:t>
      </w:r>
      <w:r w:rsidR="00621F29">
        <w:rPr>
          <w:lang w:val="en-ZA"/>
        </w:rPr>
        <w:t xml:space="preserve"> </w:t>
      </w:r>
      <w:r>
        <w:rPr>
          <w:lang w:val="en-ZA"/>
        </w:rPr>
        <w:t>repealed by Act 10 of 1997</w:t>
      </w:r>
    </w:p>
    <w:p w14:paraId="57E455FF" w14:textId="77777777" w:rsidR="00B1452E" w:rsidRDefault="00B1452E" w:rsidP="004B11D7">
      <w:pPr>
        <w:pStyle w:val="AS-H1b"/>
      </w:pPr>
      <w:r w:rsidRPr="00B5793E">
        <w:t>Namibia Central Intelligence Service Act 10 of 1997</w:t>
      </w:r>
      <w:r>
        <w:t xml:space="preserve"> </w:t>
      </w:r>
      <w:r w:rsidRPr="00B1452E">
        <w:rPr>
          <w:rStyle w:val="AS-P-AmendChar"/>
          <w:rFonts w:eastAsiaTheme="minorHAnsi"/>
          <w:b/>
        </w:rPr>
        <w:t>(GG 1699)</w:t>
      </w:r>
    </w:p>
    <w:p w14:paraId="6DC40122" w14:textId="77777777" w:rsidR="00B1452E" w:rsidRPr="00933E35" w:rsidRDefault="00B1452E" w:rsidP="00B1452E">
      <w:pPr>
        <w:pStyle w:val="AS-P-Amend"/>
      </w:pPr>
      <w:r w:rsidRPr="00933E35">
        <w:t>bro</w:t>
      </w:r>
      <w:r>
        <w:t xml:space="preserve">ught into force on 5 June 1998 by </w:t>
      </w:r>
      <w:r w:rsidRPr="00933E35">
        <w:t xml:space="preserve">Proc. 12/1998 </w:t>
      </w:r>
      <w:r>
        <w:t>(</w:t>
      </w:r>
      <w:r w:rsidRPr="00933E35">
        <w:t>GG 1876)</w:t>
      </w:r>
    </w:p>
    <w:p w14:paraId="136C6BF7" w14:textId="77777777" w:rsidR="008938F7" w:rsidRPr="00AC2903" w:rsidRDefault="008938F7" w:rsidP="009F7600">
      <w:pPr>
        <w:pStyle w:val="AS-H1a"/>
        <w:pBdr>
          <w:between w:val="single" w:sz="4" w:space="1" w:color="auto"/>
        </w:pBdr>
      </w:pPr>
    </w:p>
    <w:p w14:paraId="4176AAE3" w14:textId="77777777" w:rsidR="008938F7" w:rsidRPr="00AC2903" w:rsidRDefault="008938F7" w:rsidP="009F7600">
      <w:pPr>
        <w:pStyle w:val="AS-H1a"/>
        <w:pBdr>
          <w:between w:val="single" w:sz="4" w:space="1" w:color="auto"/>
        </w:pBdr>
      </w:pPr>
    </w:p>
    <w:p w14:paraId="00869D3C" w14:textId="77777777" w:rsidR="008938F7" w:rsidRPr="002E3094" w:rsidRDefault="007D662E" w:rsidP="008938F7">
      <w:pPr>
        <w:pStyle w:val="AS-H1a"/>
      </w:pPr>
      <w:r>
        <w:t>ACT</w:t>
      </w:r>
    </w:p>
    <w:p w14:paraId="474AC74F" w14:textId="77777777" w:rsidR="008938F7" w:rsidRPr="002E3094" w:rsidRDefault="008938F7" w:rsidP="008938F7"/>
    <w:p w14:paraId="1ACD0A9A" w14:textId="77777777" w:rsidR="00756446" w:rsidRPr="00D30841" w:rsidRDefault="00756446" w:rsidP="00756446">
      <w:pPr>
        <w:pStyle w:val="AS-P0"/>
        <w:rPr>
          <w:b/>
        </w:rPr>
      </w:pPr>
      <w:r w:rsidRPr="00D30841">
        <w:rPr>
          <w:b/>
        </w:rPr>
        <w:t>To provide for the protection from disclosure of certain information; and to provide for matters connected therewith.</w:t>
      </w:r>
    </w:p>
    <w:p w14:paraId="471C8046" w14:textId="77777777" w:rsidR="00756446" w:rsidRDefault="00756446" w:rsidP="00756446">
      <w:pPr>
        <w:pStyle w:val="AS-P0"/>
      </w:pPr>
    </w:p>
    <w:p w14:paraId="2B71DE77" w14:textId="77777777" w:rsidR="00756446" w:rsidRDefault="00756446" w:rsidP="00D30841">
      <w:pPr>
        <w:pStyle w:val="AS-P0"/>
        <w:jc w:val="center"/>
        <w:rPr>
          <w:i/>
        </w:rPr>
      </w:pPr>
      <w:r>
        <w:rPr>
          <w:i/>
        </w:rPr>
        <w:t>(</w:t>
      </w:r>
      <w:r w:rsidRPr="00615E89">
        <w:rPr>
          <w:i/>
        </w:rPr>
        <w:t>Afrikaans text signed by the State President</w:t>
      </w:r>
      <w:r>
        <w:rPr>
          <w:i/>
        </w:rPr>
        <w:t>)</w:t>
      </w:r>
    </w:p>
    <w:p w14:paraId="4A703753" w14:textId="77777777" w:rsidR="00143E17" w:rsidRPr="005B23AF" w:rsidRDefault="00756446" w:rsidP="00756446">
      <w:pPr>
        <w:pStyle w:val="AS-P0"/>
        <w:jc w:val="center"/>
        <w:rPr>
          <w:b/>
          <w:i/>
        </w:rPr>
      </w:pPr>
      <w:r>
        <w:rPr>
          <w:i/>
        </w:rPr>
        <w:t>(</w:t>
      </w:r>
      <w:r w:rsidRPr="00615E89">
        <w:rPr>
          <w:i/>
        </w:rPr>
        <w:t>Assented to 3 June 1982)</w:t>
      </w:r>
    </w:p>
    <w:p w14:paraId="4E07388E" w14:textId="77777777" w:rsidR="005955EA" w:rsidRPr="00AC2903" w:rsidRDefault="005955EA" w:rsidP="005B23AF">
      <w:pPr>
        <w:pStyle w:val="AS-H1a"/>
        <w:pBdr>
          <w:between w:val="single" w:sz="4" w:space="1" w:color="auto"/>
        </w:pBdr>
      </w:pPr>
    </w:p>
    <w:p w14:paraId="06116B6B" w14:textId="77777777" w:rsidR="005955EA" w:rsidRPr="00AC2903" w:rsidRDefault="005955EA" w:rsidP="005B23AF">
      <w:pPr>
        <w:pStyle w:val="AS-H1a"/>
        <w:pBdr>
          <w:between w:val="single" w:sz="4" w:space="1" w:color="auto"/>
        </w:pBdr>
      </w:pPr>
    </w:p>
    <w:p w14:paraId="65529474" w14:textId="77777777" w:rsidR="008938F7" w:rsidRPr="0061145E" w:rsidRDefault="008938F7" w:rsidP="008B568D">
      <w:pPr>
        <w:pStyle w:val="AS-H2"/>
        <w:rPr>
          <w:color w:val="00B050"/>
        </w:rPr>
      </w:pPr>
      <w:r w:rsidRPr="0061145E">
        <w:rPr>
          <w:color w:val="00B050"/>
        </w:rPr>
        <w:t>ARRANGEMENT OF SECTIONS</w:t>
      </w:r>
    </w:p>
    <w:p w14:paraId="2C1602E7" w14:textId="77777777" w:rsidR="008938F7" w:rsidRPr="0061145E" w:rsidRDefault="008938F7" w:rsidP="00447229">
      <w:pPr>
        <w:pStyle w:val="AS-P0"/>
        <w:rPr>
          <w:color w:val="00B050"/>
        </w:rPr>
      </w:pPr>
    </w:p>
    <w:p w14:paraId="637A2CCF" w14:textId="77777777" w:rsidR="00F90225" w:rsidRPr="0061145E" w:rsidRDefault="00F90225" w:rsidP="00F90225">
      <w:pPr>
        <w:pStyle w:val="AS-P0"/>
        <w:ind w:left="567" w:hanging="567"/>
        <w:rPr>
          <w:color w:val="00B050"/>
        </w:rPr>
      </w:pPr>
      <w:r w:rsidRPr="0061145E">
        <w:rPr>
          <w:color w:val="00B050"/>
        </w:rPr>
        <w:t>1.</w:t>
      </w:r>
      <w:r w:rsidRPr="0061145E">
        <w:rPr>
          <w:color w:val="00B050"/>
        </w:rPr>
        <w:tab/>
        <w:t>Definitions</w:t>
      </w:r>
    </w:p>
    <w:p w14:paraId="6115F9AF" w14:textId="77777777" w:rsidR="00F90225" w:rsidRPr="0061145E" w:rsidRDefault="00F90225" w:rsidP="00F90225">
      <w:pPr>
        <w:pStyle w:val="AS-P0"/>
        <w:ind w:left="567" w:hanging="567"/>
        <w:rPr>
          <w:color w:val="00B050"/>
        </w:rPr>
      </w:pPr>
      <w:r w:rsidRPr="0061145E">
        <w:rPr>
          <w:color w:val="00B050"/>
        </w:rPr>
        <w:t>2.</w:t>
      </w:r>
      <w:r w:rsidRPr="0061145E">
        <w:rPr>
          <w:color w:val="00B050"/>
        </w:rPr>
        <w:tab/>
        <w:t>Prohibition of certain acts in relation to prohibited places</w:t>
      </w:r>
    </w:p>
    <w:p w14:paraId="23188B6A" w14:textId="77777777" w:rsidR="00F90225" w:rsidRPr="0061145E" w:rsidRDefault="00F90225" w:rsidP="00F90225">
      <w:pPr>
        <w:pStyle w:val="AS-P0"/>
        <w:ind w:left="567" w:hanging="567"/>
        <w:rPr>
          <w:color w:val="00B050"/>
        </w:rPr>
      </w:pPr>
      <w:r w:rsidRPr="0061145E">
        <w:rPr>
          <w:color w:val="00B050"/>
        </w:rPr>
        <w:t>3.</w:t>
      </w:r>
      <w:r w:rsidRPr="0061145E">
        <w:rPr>
          <w:color w:val="00B050"/>
        </w:rPr>
        <w:tab/>
        <w:t>Prohibition of obtaining and disclosure of certain information</w:t>
      </w:r>
    </w:p>
    <w:p w14:paraId="7FA91701" w14:textId="77777777" w:rsidR="00F90225" w:rsidRPr="0061145E" w:rsidRDefault="00F90225" w:rsidP="00F90225">
      <w:pPr>
        <w:pStyle w:val="AS-P0"/>
        <w:ind w:left="567" w:hanging="567"/>
        <w:rPr>
          <w:color w:val="00B050"/>
        </w:rPr>
      </w:pPr>
      <w:r w:rsidRPr="0061145E">
        <w:rPr>
          <w:color w:val="00B050"/>
        </w:rPr>
        <w:lastRenderedPageBreak/>
        <w:t>4.</w:t>
      </w:r>
      <w:r w:rsidRPr="0061145E">
        <w:rPr>
          <w:color w:val="00B050"/>
        </w:rPr>
        <w:tab/>
        <w:t>Prohibition of disclosure of certain information</w:t>
      </w:r>
    </w:p>
    <w:p w14:paraId="14E475BB" w14:textId="77777777" w:rsidR="00F90225" w:rsidRPr="0061145E" w:rsidRDefault="00F90225" w:rsidP="00F90225">
      <w:pPr>
        <w:pStyle w:val="AS-P0"/>
        <w:ind w:left="567" w:hanging="567"/>
        <w:rPr>
          <w:color w:val="00B050"/>
        </w:rPr>
      </w:pPr>
      <w:r w:rsidRPr="0061145E">
        <w:rPr>
          <w:color w:val="00B050"/>
        </w:rPr>
        <w:t>5.</w:t>
      </w:r>
      <w:r w:rsidRPr="0061145E">
        <w:rPr>
          <w:color w:val="00B050"/>
        </w:rPr>
        <w:tab/>
        <w:t>Prohibition of certain acts prejudicial to security or interests of Republic</w:t>
      </w:r>
    </w:p>
    <w:p w14:paraId="1B853DDC" w14:textId="77777777" w:rsidR="00F90225" w:rsidRPr="0061145E" w:rsidRDefault="00F90225" w:rsidP="00F90225">
      <w:pPr>
        <w:pStyle w:val="AS-P0"/>
        <w:ind w:left="567" w:hanging="567"/>
        <w:rPr>
          <w:color w:val="00B050"/>
        </w:rPr>
      </w:pPr>
      <w:r w:rsidRPr="0061145E">
        <w:rPr>
          <w:color w:val="00B050"/>
        </w:rPr>
        <w:t>6.</w:t>
      </w:r>
      <w:r w:rsidRPr="0061145E">
        <w:rPr>
          <w:color w:val="00B050"/>
        </w:rPr>
        <w:tab/>
        <w:t>Obstructing persons on guard at prohibited places</w:t>
      </w:r>
    </w:p>
    <w:p w14:paraId="61A2D9DE" w14:textId="77777777" w:rsidR="00F90225" w:rsidRPr="0061145E" w:rsidRDefault="00F90225" w:rsidP="00F90225">
      <w:pPr>
        <w:pStyle w:val="AS-P0"/>
        <w:ind w:left="567" w:hanging="567"/>
        <w:rPr>
          <w:color w:val="00B050"/>
        </w:rPr>
      </w:pPr>
      <w:r w:rsidRPr="0061145E">
        <w:rPr>
          <w:color w:val="00B050"/>
        </w:rPr>
        <w:t>7.</w:t>
      </w:r>
      <w:r w:rsidRPr="0061145E">
        <w:rPr>
          <w:color w:val="00B050"/>
        </w:rPr>
        <w:tab/>
      </w:r>
      <w:r w:rsidRPr="00BC1FC3">
        <w:rPr>
          <w:color w:val="00B050"/>
          <w:spacing w:val="-2"/>
        </w:rPr>
        <w:t>Harbouring or concealing certain persons and failing to report information relating to agents</w:t>
      </w:r>
    </w:p>
    <w:p w14:paraId="3F8CF549" w14:textId="77777777" w:rsidR="00F90225" w:rsidRPr="0061145E" w:rsidRDefault="00F90225" w:rsidP="00F90225">
      <w:pPr>
        <w:pStyle w:val="AS-P0"/>
        <w:ind w:left="567" w:hanging="567"/>
        <w:rPr>
          <w:color w:val="00B050"/>
        </w:rPr>
      </w:pPr>
      <w:r w:rsidRPr="0061145E">
        <w:rPr>
          <w:color w:val="00B050"/>
        </w:rPr>
        <w:t>8.</w:t>
      </w:r>
      <w:r w:rsidRPr="0061145E">
        <w:rPr>
          <w:color w:val="00B050"/>
        </w:rPr>
        <w:tab/>
        <w:t>Communication with agent proof of certain facts</w:t>
      </w:r>
    </w:p>
    <w:p w14:paraId="1DAAD0FB" w14:textId="77777777" w:rsidR="00F90225" w:rsidRPr="0061145E" w:rsidRDefault="00F90225" w:rsidP="00F90225">
      <w:pPr>
        <w:pStyle w:val="AS-P0"/>
        <w:ind w:left="567" w:hanging="567"/>
        <w:rPr>
          <w:color w:val="00B050"/>
        </w:rPr>
      </w:pPr>
      <w:r w:rsidRPr="0061145E">
        <w:rPr>
          <w:color w:val="00B050"/>
        </w:rPr>
        <w:t>9.</w:t>
      </w:r>
      <w:r w:rsidRPr="0061145E">
        <w:rPr>
          <w:color w:val="00B050"/>
        </w:rPr>
        <w:tab/>
      </w:r>
      <w:r w:rsidRPr="00BC1FC3">
        <w:rPr>
          <w:color w:val="00B050"/>
          <w:spacing w:val="-2"/>
        </w:rPr>
        <w:t>Proof that certain information may directly or indirectly be of use to foreign State or hostile</w:t>
      </w:r>
      <w:r w:rsidRPr="0061145E">
        <w:rPr>
          <w:color w:val="00B050"/>
        </w:rPr>
        <w:t xml:space="preserve"> organization</w:t>
      </w:r>
    </w:p>
    <w:p w14:paraId="3D1FF065" w14:textId="77777777" w:rsidR="00F90225" w:rsidRPr="0061145E" w:rsidRDefault="00F90225" w:rsidP="00F90225">
      <w:pPr>
        <w:pStyle w:val="AS-P0"/>
        <w:ind w:left="567" w:hanging="567"/>
        <w:rPr>
          <w:color w:val="00B050"/>
        </w:rPr>
      </w:pPr>
      <w:r w:rsidRPr="0061145E">
        <w:rPr>
          <w:color w:val="00B050"/>
        </w:rPr>
        <w:t>10.</w:t>
      </w:r>
      <w:r w:rsidRPr="0061145E">
        <w:rPr>
          <w:color w:val="00B050"/>
        </w:rPr>
        <w:tab/>
        <w:t>Proof of purpose prejudicial to security or interests of Republic</w:t>
      </w:r>
    </w:p>
    <w:p w14:paraId="0D5629E9" w14:textId="77777777" w:rsidR="00F90225" w:rsidRPr="0061145E" w:rsidRDefault="00F90225" w:rsidP="00F90225">
      <w:pPr>
        <w:pStyle w:val="AS-P0"/>
        <w:ind w:left="567" w:hanging="567"/>
        <w:rPr>
          <w:color w:val="00B050"/>
        </w:rPr>
      </w:pPr>
      <w:r w:rsidRPr="0061145E">
        <w:rPr>
          <w:color w:val="00B050"/>
        </w:rPr>
        <w:t>11.</w:t>
      </w:r>
      <w:r w:rsidRPr="0061145E">
        <w:rPr>
          <w:color w:val="00B050"/>
        </w:rPr>
        <w:tab/>
        <w:t>Extra-territorial application of Act, and jurisdiction</w:t>
      </w:r>
    </w:p>
    <w:p w14:paraId="3D92939B" w14:textId="77777777" w:rsidR="00F90225" w:rsidRPr="0061145E" w:rsidRDefault="00F90225" w:rsidP="00F90225">
      <w:pPr>
        <w:pStyle w:val="AS-P0"/>
        <w:ind w:left="567" w:hanging="567"/>
        <w:rPr>
          <w:color w:val="00B050"/>
        </w:rPr>
      </w:pPr>
      <w:r w:rsidRPr="0061145E">
        <w:rPr>
          <w:color w:val="00B050"/>
        </w:rPr>
        <w:t>12.</w:t>
      </w:r>
      <w:r w:rsidRPr="0061145E">
        <w:rPr>
          <w:color w:val="00B050"/>
        </w:rPr>
        <w:tab/>
        <w:t>Authority of attorney-general required for institution of criminal proceedings</w:t>
      </w:r>
    </w:p>
    <w:p w14:paraId="3B35717C" w14:textId="77777777" w:rsidR="00F90225" w:rsidRPr="0061145E" w:rsidRDefault="00F90225" w:rsidP="00F90225">
      <w:pPr>
        <w:pStyle w:val="AS-P0"/>
        <w:ind w:left="567" w:hanging="567"/>
        <w:rPr>
          <w:color w:val="00B050"/>
        </w:rPr>
      </w:pPr>
      <w:r w:rsidRPr="0061145E">
        <w:rPr>
          <w:color w:val="00B050"/>
        </w:rPr>
        <w:t>13.</w:t>
      </w:r>
      <w:r w:rsidRPr="0061145E">
        <w:rPr>
          <w:color w:val="00B050"/>
        </w:rPr>
        <w:tab/>
        <w:t>Criminal proceedings may take place behind closed doors</w:t>
      </w:r>
    </w:p>
    <w:p w14:paraId="0C4F632A" w14:textId="77777777" w:rsidR="00F90225" w:rsidRPr="0061145E" w:rsidRDefault="00F90225" w:rsidP="00F90225">
      <w:pPr>
        <w:pStyle w:val="AS-P0"/>
        <w:ind w:left="567" w:hanging="567"/>
        <w:rPr>
          <w:color w:val="00B050"/>
        </w:rPr>
      </w:pPr>
      <w:r w:rsidRPr="0061145E">
        <w:rPr>
          <w:color w:val="00B050"/>
        </w:rPr>
        <w:t>14.</w:t>
      </w:r>
      <w:r w:rsidRPr="0061145E">
        <w:rPr>
          <w:color w:val="00B050"/>
        </w:rPr>
        <w:tab/>
        <w:t>Prohibited places and hostile organizations</w:t>
      </w:r>
    </w:p>
    <w:p w14:paraId="5C9BEFD0" w14:textId="77777777" w:rsidR="00F90225" w:rsidRPr="0061145E" w:rsidRDefault="00F90225" w:rsidP="00F90225">
      <w:pPr>
        <w:pStyle w:val="AS-P0"/>
        <w:ind w:left="567" w:hanging="567"/>
        <w:rPr>
          <w:color w:val="00B050"/>
        </w:rPr>
      </w:pPr>
      <w:r w:rsidRPr="0061145E">
        <w:rPr>
          <w:color w:val="00B050"/>
        </w:rPr>
        <w:t>15.</w:t>
      </w:r>
      <w:r w:rsidRPr="0061145E">
        <w:rPr>
          <w:color w:val="00B050"/>
        </w:rPr>
        <w:tab/>
        <w:t>Repeal of laws</w:t>
      </w:r>
    </w:p>
    <w:p w14:paraId="654BE92F" w14:textId="77777777" w:rsidR="00F90225" w:rsidRPr="0061145E" w:rsidRDefault="00F90225" w:rsidP="00F90225">
      <w:pPr>
        <w:pStyle w:val="AS-P0"/>
        <w:ind w:left="567" w:hanging="567"/>
        <w:rPr>
          <w:color w:val="00B050"/>
        </w:rPr>
      </w:pPr>
      <w:r w:rsidRPr="0061145E">
        <w:rPr>
          <w:color w:val="00B050"/>
        </w:rPr>
        <w:t>16.</w:t>
      </w:r>
      <w:r w:rsidRPr="0061145E">
        <w:rPr>
          <w:color w:val="00B050"/>
        </w:rPr>
        <w:tab/>
        <w:t>Short title</w:t>
      </w:r>
    </w:p>
    <w:p w14:paraId="2C3D9C1F" w14:textId="77777777" w:rsidR="00F90225" w:rsidRPr="0061145E" w:rsidRDefault="00F90225" w:rsidP="00F90225">
      <w:pPr>
        <w:pStyle w:val="AS-P0"/>
        <w:ind w:left="567" w:hanging="567"/>
        <w:rPr>
          <w:b/>
          <w:color w:val="00B050"/>
        </w:rPr>
      </w:pPr>
    </w:p>
    <w:p w14:paraId="529B2841" w14:textId="77777777" w:rsidR="008604B2" w:rsidRPr="0061145E" w:rsidRDefault="00F90225" w:rsidP="00F90225">
      <w:pPr>
        <w:pStyle w:val="AS-P0"/>
        <w:rPr>
          <w:smallCaps/>
          <w:color w:val="00B050"/>
        </w:rPr>
      </w:pPr>
      <w:r w:rsidRPr="0061145E">
        <w:rPr>
          <w:color w:val="00B050"/>
        </w:rPr>
        <w:t xml:space="preserve">Schedule: </w:t>
      </w:r>
      <w:r w:rsidRPr="0061145E">
        <w:rPr>
          <w:smallCaps/>
          <w:color w:val="00B050"/>
        </w:rPr>
        <w:t>Laws Repealed</w:t>
      </w:r>
    </w:p>
    <w:p w14:paraId="25641B09" w14:textId="77777777" w:rsidR="009D78B3" w:rsidRDefault="009D78B3" w:rsidP="00F90225">
      <w:pPr>
        <w:pStyle w:val="AS-P0"/>
        <w:rPr>
          <w:smallCaps/>
        </w:rPr>
      </w:pPr>
    </w:p>
    <w:p w14:paraId="0C6DDE72" w14:textId="77777777" w:rsidR="00817BF2" w:rsidRDefault="00817BF2" w:rsidP="00817BF2">
      <w:pPr>
        <w:pStyle w:val="AS-P0"/>
      </w:pPr>
    </w:p>
    <w:p w14:paraId="6DFB7B66" w14:textId="77777777" w:rsidR="00817BF2" w:rsidRDefault="00817BF2" w:rsidP="00817BF2">
      <w:pPr>
        <w:pStyle w:val="AS-P0"/>
      </w:pPr>
      <w:r w:rsidRPr="00615E89">
        <w:t>BE IT ENACTED by the State President</w:t>
      </w:r>
      <w:r>
        <w:t xml:space="preserve"> </w:t>
      </w:r>
      <w:r w:rsidRPr="00615E89">
        <w:t>and the House of Assembly of the Republic of South Africa, as follows:-</w:t>
      </w:r>
    </w:p>
    <w:p w14:paraId="63B9FCE7" w14:textId="77777777" w:rsidR="00817BF2" w:rsidRDefault="00817BF2" w:rsidP="00817BF2">
      <w:pPr>
        <w:pStyle w:val="AS-P0"/>
      </w:pPr>
    </w:p>
    <w:p w14:paraId="712805B4" w14:textId="77777777" w:rsidR="0061145E" w:rsidRDefault="0061145E" w:rsidP="00817BF2">
      <w:pPr>
        <w:pStyle w:val="AS-P0"/>
        <w:rPr>
          <w:b/>
        </w:rPr>
      </w:pPr>
      <w:r w:rsidRPr="002A53D0">
        <w:rPr>
          <w:b/>
        </w:rPr>
        <w:t>Definitions</w:t>
      </w:r>
    </w:p>
    <w:p w14:paraId="276FB7CA" w14:textId="77777777" w:rsidR="0061145E" w:rsidRDefault="0061145E" w:rsidP="00817BF2">
      <w:pPr>
        <w:pStyle w:val="AS-P0"/>
      </w:pPr>
    </w:p>
    <w:p w14:paraId="03EA7B5B" w14:textId="77777777" w:rsidR="00817BF2" w:rsidRDefault="00817BF2" w:rsidP="004E033C">
      <w:pPr>
        <w:pStyle w:val="AS-P1"/>
      </w:pPr>
      <w:r w:rsidRPr="0061145E">
        <w:rPr>
          <w:b/>
        </w:rPr>
        <w:t>1.</w:t>
      </w:r>
      <w:r w:rsidRPr="00615E89">
        <w:tab/>
        <w:t xml:space="preserve">(1) </w:t>
      </w:r>
      <w:r>
        <w:tab/>
      </w:r>
      <w:r w:rsidRPr="00615E89">
        <w:t>In this Act, unless the context otherwise indicates</w:t>
      </w:r>
      <w:r>
        <w:t xml:space="preserve"> </w:t>
      </w:r>
      <w:r w:rsidRPr="00615E89">
        <w:t>-</w:t>
      </w:r>
    </w:p>
    <w:p w14:paraId="558B03A9" w14:textId="77777777" w:rsidR="00817BF2" w:rsidRDefault="00817BF2" w:rsidP="00817BF2">
      <w:pPr>
        <w:pStyle w:val="AS-P0"/>
      </w:pPr>
    </w:p>
    <w:p w14:paraId="51184DAC" w14:textId="77777777" w:rsidR="00817BF2" w:rsidRDefault="00817BF2" w:rsidP="004B11D7">
      <w:pPr>
        <w:pStyle w:val="AS-P0"/>
        <w:rPr>
          <w:rFonts w:eastAsia="Arial"/>
        </w:rPr>
      </w:pPr>
      <w:r>
        <w:t>“</w:t>
      </w:r>
      <w:r w:rsidRPr="00615E89">
        <w:t>agent</w:t>
      </w:r>
      <w:r>
        <w:t>”</w:t>
      </w:r>
      <w:r w:rsidRPr="00615E89">
        <w:t xml:space="preserve"> means</w:t>
      </w:r>
      <w:r>
        <w:t xml:space="preserve"> </w:t>
      </w:r>
      <w:r w:rsidRPr="00615E89">
        <w:t>any person who is or has been or is reasonably suspected of being or having been directly or indirectly used by or in the name of or on behalf of any foreign State or any hostile organization for the purpose of committing in the Republic or elsewhere an act prejudicial to the security or interests of the Republic, or who has or is reasonably suspected of having committed or attempted to commit such an act in the Republic or elsewhere in the interests of any foreign State or any hostile organization;</w:t>
      </w:r>
    </w:p>
    <w:p w14:paraId="2C68B32D" w14:textId="77777777" w:rsidR="00817BF2" w:rsidRDefault="00817BF2" w:rsidP="007C5238">
      <w:pPr>
        <w:pStyle w:val="AS-Pa"/>
        <w:rPr>
          <w:rFonts w:eastAsia="Arial"/>
        </w:rPr>
      </w:pPr>
    </w:p>
    <w:p w14:paraId="47AE8A35" w14:textId="77777777" w:rsidR="00817BF2" w:rsidRDefault="00817BF2" w:rsidP="004B11D7">
      <w:pPr>
        <w:pStyle w:val="AS-P0"/>
      </w:pPr>
      <w:r>
        <w:t>“</w:t>
      </w:r>
      <w:r w:rsidRPr="00615E89">
        <w:t>armaments</w:t>
      </w:r>
      <w:r>
        <w:t>”</w:t>
      </w:r>
      <w:r w:rsidRPr="00615E89">
        <w:t xml:space="preserve"> means armaments as defined in section 1 of the Armaments Development and Production Act, 1968 (Act No. 57 of 1968);</w:t>
      </w:r>
    </w:p>
    <w:p w14:paraId="0DF8EA53" w14:textId="77777777" w:rsidR="00C66B42" w:rsidRDefault="00C66B42" w:rsidP="004B11D7">
      <w:pPr>
        <w:pStyle w:val="AS-P0"/>
      </w:pPr>
    </w:p>
    <w:p w14:paraId="2142282E" w14:textId="354989A8" w:rsidR="00817BF2" w:rsidRDefault="00C66B42" w:rsidP="00C66B42">
      <w:pPr>
        <w:pStyle w:val="AS-P-Amend"/>
      </w:pPr>
      <w:r>
        <w:t>[</w:t>
      </w:r>
      <w:r w:rsidR="00EE7163">
        <w:t>T</w:t>
      </w:r>
      <w:r w:rsidR="00EE7163" w:rsidRPr="00EE7163">
        <w:t xml:space="preserve">he Armaments Development and Production Act </w:t>
      </w:r>
      <w:r>
        <w:t xml:space="preserve">57 of 1968 </w:t>
      </w:r>
      <w:r w:rsidR="00EE7163">
        <w:br/>
      </w:r>
      <w:r>
        <w:t>was not applicable to South West Africa.]</w:t>
      </w:r>
    </w:p>
    <w:p w14:paraId="020C1EC4" w14:textId="77777777" w:rsidR="00C66B42" w:rsidRDefault="00C66B42" w:rsidP="004B11D7">
      <w:pPr>
        <w:pStyle w:val="AS-P0"/>
      </w:pPr>
    </w:p>
    <w:p w14:paraId="26050592" w14:textId="77777777" w:rsidR="00817BF2" w:rsidRDefault="00817BF2" w:rsidP="004B11D7">
      <w:pPr>
        <w:pStyle w:val="AS-P0"/>
      </w:pPr>
      <w:r>
        <w:t>“</w:t>
      </w:r>
      <w:r w:rsidRPr="00615E89">
        <w:t>document</w:t>
      </w:r>
      <w:r>
        <w:t>”</w:t>
      </w:r>
      <w:r w:rsidRPr="00615E89">
        <w:t xml:space="preserve"> means</w:t>
      </w:r>
      <w:r w:rsidR="005C3743">
        <w:t xml:space="preserve"> </w:t>
      </w:r>
      <w:r w:rsidRPr="00615E89">
        <w:t>-</w:t>
      </w:r>
    </w:p>
    <w:p w14:paraId="29B366A5" w14:textId="77777777" w:rsidR="00817BF2" w:rsidRDefault="00817BF2" w:rsidP="00817BF2">
      <w:pPr>
        <w:pStyle w:val="AS-P0"/>
      </w:pPr>
    </w:p>
    <w:p w14:paraId="62757FB0" w14:textId="77777777" w:rsidR="00817BF2" w:rsidRDefault="00817BF2" w:rsidP="004B11D7">
      <w:pPr>
        <w:pStyle w:val="AS-Pa"/>
        <w:ind w:left="567"/>
      </w:pPr>
      <w:r w:rsidRPr="00316171">
        <w:rPr>
          <w:rFonts w:eastAsia="Arial"/>
        </w:rPr>
        <w:t>(a)</w:t>
      </w:r>
      <w:r w:rsidRPr="00316171">
        <w:rPr>
          <w:rFonts w:eastAsia="Arial"/>
        </w:rPr>
        <w:tab/>
      </w:r>
      <w:r w:rsidRPr="00615E89">
        <w:t>any note or writing, whether produced by hand or by printing, typewriting or any other similar process;</w:t>
      </w:r>
    </w:p>
    <w:p w14:paraId="50B0622C" w14:textId="77777777" w:rsidR="00817BF2" w:rsidRDefault="00817BF2" w:rsidP="004B11D7">
      <w:pPr>
        <w:pStyle w:val="AS-Pa"/>
        <w:ind w:left="567"/>
      </w:pPr>
    </w:p>
    <w:p w14:paraId="19B306A8" w14:textId="77777777" w:rsidR="00817BF2" w:rsidRDefault="00817BF2" w:rsidP="004B11D7">
      <w:pPr>
        <w:pStyle w:val="AS-Pa"/>
        <w:ind w:left="567"/>
      </w:pPr>
      <w:r w:rsidRPr="00316171">
        <w:t xml:space="preserve">(b) </w:t>
      </w:r>
      <w:r w:rsidR="00131057">
        <w:tab/>
      </w:r>
      <w:r w:rsidRPr="00615E89">
        <w:t>any copy, plan, picture, sketch or photographic or other representation of any place or article;</w:t>
      </w:r>
    </w:p>
    <w:p w14:paraId="04131840" w14:textId="77777777" w:rsidR="00817BF2" w:rsidRDefault="00817BF2" w:rsidP="004B11D7">
      <w:pPr>
        <w:pStyle w:val="AS-Pa"/>
        <w:ind w:left="567"/>
      </w:pPr>
    </w:p>
    <w:p w14:paraId="6B961215" w14:textId="77777777" w:rsidR="00817BF2" w:rsidRDefault="00817BF2" w:rsidP="004B11D7">
      <w:pPr>
        <w:pStyle w:val="AS-Pa"/>
        <w:ind w:left="567"/>
        <w:rPr>
          <w:rFonts w:eastAsia="Arial"/>
        </w:rPr>
      </w:pPr>
      <w:r w:rsidRPr="00316171">
        <w:t xml:space="preserve">(c) </w:t>
      </w:r>
      <w:r w:rsidR="00131057">
        <w:tab/>
      </w:r>
      <w:r w:rsidRPr="00615E89">
        <w:t>any disc, tape, card, perforated roll or other device in or on which sound or any signal has been recorded for reproduction;</w:t>
      </w:r>
    </w:p>
    <w:p w14:paraId="7740B0BA" w14:textId="77777777" w:rsidR="00817BF2" w:rsidRDefault="00817BF2" w:rsidP="00817BF2">
      <w:pPr>
        <w:pStyle w:val="AS-P0"/>
        <w:rPr>
          <w:rFonts w:eastAsia="Arial"/>
        </w:rPr>
      </w:pPr>
    </w:p>
    <w:p w14:paraId="07C8CE94" w14:textId="77777777" w:rsidR="00817BF2" w:rsidRDefault="00817BF2" w:rsidP="004B11D7">
      <w:pPr>
        <w:pStyle w:val="AS-Pa"/>
        <w:ind w:left="0" w:firstLine="0"/>
      </w:pPr>
      <w:r>
        <w:t>“</w:t>
      </w:r>
      <w:r w:rsidRPr="00615E89">
        <w:t>foreign State</w:t>
      </w:r>
      <w:r>
        <w:t>”</w:t>
      </w:r>
      <w:r w:rsidRPr="00615E89">
        <w:t xml:space="preserve"> means any State other than the Republic;</w:t>
      </w:r>
    </w:p>
    <w:p w14:paraId="3DA9B2BF" w14:textId="77777777" w:rsidR="00817BF2" w:rsidRDefault="00817BF2" w:rsidP="00131057">
      <w:pPr>
        <w:pStyle w:val="AS-Pa"/>
      </w:pPr>
    </w:p>
    <w:p w14:paraId="323B1EF5" w14:textId="77777777" w:rsidR="00842645" w:rsidRPr="00842645" w:rsidRDefault="003B18E1" w:rsidP="00842645">
      <w:pPr>
        <w:pStyle w:val="AS-P0"/>
      </w:pPr>
      <w:r w:rsidRPr="00842645">
        <w:t xml:space="preserve"> </w:t>
      </w:r>
      <w:r w:rsidR="00842645" w:rsidRPr="00842645">
        <w:t xml:space="preserve">“Government” includes the Administrator-General, the South African Transport Services and a representative authority as defined in section 1 of the Representative Authorities Proclamation, 1980 (Proclamation AG. 8 of 1980); </w:t>
      </w:r>
    </w:p>
    <w:p w14:paraId="211F611E" w14:textId="77777777" w:rsidR="00842645" w:rsidRDefault="00842645" w:rsidP="00842645">
      <w:pPr>
        <w:pStyle w:val="AS-P0"/>
      </w:pPr>
    </w:p>
    <w:p w14:paraId="4BDD73A5" w14:textId="37410692" w:rsidR="00842645" w:rsidRDefault="00842645" w:rsidP="00842645">
      <w:pPr>
        <w:pStyle w:val="AS-P-Amend"/>
      </w:pPr>
      <w:r>
        <w:t>[</w:t>
      </w:r>
      <w:r w:rsidR="00EE7163">
        <w:t xml:space="preserve">The </w:t>
      </w:r>
      <w:r>
        <w:t xml:space="preserve">definition of “Government” </w:t>
      </w:r>
      <w:r w:rsidR="00EE7163">
        <w:t xml:space="preserve">is </w:t>
      </w:r>
      <w:r w:rsidR="003B18E1">
        <w:t xml:space="preserve">substituted </w:t>
      </w:r>
      <w:r>
        <w:t>by AG 2</w:t>
      </w:r>
      <w:r w:rsidR="003B18E1">
        <w:t>9</w:t>
      </w:r>
      <w:r w:rsidR="00EE7163">
        <w:t xml:space="preserve"> of 1985.</w:t>
      </w:r>
    </w:p>
    <w:p w14:paraId="09AA602E" w14:textId="54A5CEE1" w:rsidR="00842645" w:rsidRDefault="00842645" w:rsidP="00842645">
      <w:pPr>
        <w:pStyle w:val="AS-P-Amend"/>
      </w:pPr>
      <w:r>
        <w:t>AG 8 of 1980 was repealed by the Namibian Constitution</w:t>
      </w:r>
      <w:r w:rsidR="00EE7163">
        <w:t>.</w:t>
      </w:r>
      <w:r>
        <w:t>]</w:t>
      </w:r>
    </w:p>
    <w:p w14:paraId="68387304" w14:textId="77777777" w:rsidR="00842645" w:rsidRDefault="00842645" w:rsidP="00842645">
      <w:pPr>
        <w:pStyle w:val="AS-P0"/>
      </w:pPr>
    </w:p>
    <w:p w14:paraId="58A14408" w14:textId="77777777" w:rsidR="00817BF2" w:rsidRDefault="00817BF2" w:rsidP="00842645">
      <w:pPr>
        <w:pStyle w:val="AS-P0"/>
      </w:pPr>
      <w:r>
        <w:t>“</w:t>
      </w:r>
      <w:r w:rsidRPr="00615E89">
        <w:t>hostile organization</w:t>
      </w:r>
      <w:r>
        <w:t>”</w:t>
      </w:r>
      <w:r w:rsidRPr="00615E89">
        <w:t xml:space="preserve"> means</w:t>
      </w:r>
      <w:r w:rsidR="009C3891">
        <w:t xml:space="preserve"> </w:t>
      </w:r>
      <w:r w:rsidRPr="00615E89">
        <w:t>-</w:t>
      </w:r>
    </w:p>
    <w:p w14:paraId="3DBBD01B" w14:textId="77777777" w:rsidR="00817BF2" w:rsidRDefault="00817BF2" w:rsidP="004B11D7">
      <w:pPr>
        <w:pStyle w:val="AS-P0"/>
      </w:pPr>
    </w:p>
    <w:p w14:paraId="692B768B" w14:textId="77777777" w:rsidR="00817BF2" w:rsidRDefault="00817BF2" w:rsidP="004B11D7">
      <w:pPr>
        <w:pStyle w:val="AS-P0"/>
        <w:ind w:left="567" w:hanging="567"/>
      </w:pPr>
      <w:r w:rsidRPr="00316171">
        <w:rPr>
          <w:rFonts w:eastAsia="Arial"/>
        </w:rPr>
        <w:t>(a)</w:t>
      </w:r>
      <w:r w:rsidRPr="00316171">
        <w:rPr>
          <w:rFonts w:eastAsia="Arial"/>
        </w:rPr>
        <w:tab/>
      </w:r>
      <w:r w:rsidRPr="00615E89">
        <w:t xml:space="preserve">any organization declared by or under any </w:t>
      </w:r>
      <w:r w:rsidR="00842645">
        <w:t xml:space="preserve">law </w:t>
      </w:r>
      <w:r w:rsidRPr="00615E89">
        <w:t>to be an unlawful organization;</w:t>
      </w:r>
    </w:p>
    <w:p w14:paraId="436FB16D" w14:textId="77777777" w:rsidR="00817BF2" w:rsidRDefault="00817BF2" w:rsidP="004B11D7">
      <w:pPr>
        <w:pStyle w:val="AS-P0"/>
      </w:pPr>
    </w:p>
    <w:p w14:paraId="2EF670E6" w14:textId="77777777" w:rsidR="00842645" w:rsidRDefault="00842645" w:rsidP="00842645">
      <w:pPr>
        <w:pStyle w:val="AS-P-Amend"/>
      </w:pPr>
      <w:r>
        <w:t>[paragraph (a) amended by AG 2</w:t>
      </w:r>
      <w:r w:rsidR="00380270">
        <w:t>9</w:t>
      </w:r>
      <w:r>
        <w:t xml:space="preserve"> of 1985]</w:t>
      </w:r>
    </w:p>
    <w:p w14:paraId="3F55FA47" w14:textId="77777777" w:rsidR="00842645" w:rsidRDefault="00842645" w:rsidP="004B11D7">
      <w:pPr>
        <w:pStyle w:val="AS-P0"/>
      </w:pPr>
    </w:p>
    <w:p w14:paraId="606F3DA6" w14:textId="77777777" w:rsidR="00817BF2" w:rsidRDefault="00817BF2" w:rsidP="004B11D7">
      <w:pPr>
        <w:pStyle w:val="AS-P0"/>
        <w:ind w:left="567" w:hanging="567"/>
      </w:pPr>
      <w:r w:rsidRPr="00316171">
        <w:t xml:space="preserve">(b) </w:t>
      </w:r>
      <w:r w:rsidR="004B11D7">
        <w:tab/>
      </w:r>
      <w:r w:rsidRPr="00615E89">
        <w:t>any association of persons or any movement or institution declared under section 14 to be a hostile organization;</w:t>
      </w:r>
    </w:p>
    <w:p w14:paraId="269CEA90" w14:textId="77777777" w:rsidR="00817BF2" w:rsidRDefault="00817BF2" w:rsidP="004B11D7">
      <w:pPr>
        <w:pStyle w:val="AS-P0"/>
      </w:pPr>
    </w:p>
    <w:p w14:paraId="6CDF674F" w14:textId="77777777" w:rsidR="00817BF2" w:rsidRDefault="00817BF2" w:rsidP="004B11D7">
      <w:pPr>
        <w:pStyle w:val="AS-Pa"/>
        <w:ind w:left="0" w:firstLine="0"/>
      </w:pPr>
      <w:r>
        <w:t>“</w:t>
      </w:r>
      <w:r w:rsidRPr="00615E89">
        <w:t>military</w:t>
      </w:r>
      <w:r>
        <w:t>”</w:t>
      </w:r>
      <w:r w:rsidRPr="00615E89">
        <w:t xml:space="preserve"> includes army, air force and naval;</w:t>
      </w:r>
    </w:p>
    <w:p w14:paraId="518B2919" w14:textId="77777777" w:rsidR="00817BF2" w:rsidRDefault="00817BF2" w:rsidP="00877AEB">
      <w:pPr>
        <w:pStyle w:val="AS-Pa"/>
      </w:pPr>
    </w:p>
    <w:p w14:paraId="62B49765" w14:textId="77777777" w:rsidR="00817BF2" w:rsidRDefault="00817BF2" w:rsidP="004B11D7">
      <w:pPr>
        <w:pStyle w:val="AS-Pa"/>
        <w:ind w:left="0" w:firstLine="0"/>
      </w:pPr>
      <w:r>
        <w:t>“</w:t>
      </w:r>
      <w:r w:rsidRPr="00615E89">
        <w:t>mo</w:t>
      </w:r>
      <w:r w:rsidR="0017599F">
        <w:t>d</w:t>
      </w:r>
      <w:r w:rsidRPr="00615E89">
        <w:t>el</w:t>
      </w:r>
      <w:r>
        <w:t>”</w:t>
      </w:r>
      <w:r w:rsidRPr="00615E89">
        <w:t xml:space="preserve"> includes any design, pattern or specimen;</w:t>
      </w:r>
    </w:p>
    <w:p w14:paraId="4520EC6F" w14:textId="77777777" w:rsidR="00817BF2" w:rsidRDefault="00817BF2" w:rsidP="00877AEB">
      <w:pPr>
        <w:pStyle w:val="AS-Pa"/>
      </w:pPr>
    </w:p>
    <w:p w14:paraId="1B1B4A00" w14:textId="77777777" w:rsidR="00817BF2" w:rsidRDefault="00817BF2" w:rsidP="004B11D7">
      <w:pPr>
        <w:pStyle w:val="AS-Pa"/>
        <w:ind w:left="0" w:firstLine="0"/>
      </w:pPr>
      <w:r>
        <w:t>“</w:t>
      </w:r>
      <w:r w:rsidRPr="00615E89">
        <w:t>prohibited place</w:t>
      </w:r>
      <w:r>
        <w:t>”</w:t>
      </w:r>
      <w:r w:rsidRPr="00615E89">
        <w:t xml:space="preserve"> means</w:t>
      </w:r>
      <w:r w:rsidR="009C3891">
        <w:t xml:space="preserve"> </w:t>
      </w:r>
      <w:r w:rsidRPr="00615E89">
        <w:t>-</w:t>
      </w:r>
    </w:p>
    <w:p w14:paraId="00F29627" w14:textId="77777777" w:rsidR="00817BF2" w:rsidRDefault="00817BF2" w:rsidP="00817BF2">
      <w:pPr>
        <w:pStyle w:val="AS-P0"/>
      </w:pPr>
    </w:p>
    <w:p w14:paraId="757719D3" w14:textId="77777777" w:rsidR="00817BF2" w:rsidRDefault="00817BF2" w:rsidP="004B11D7">
      <w:pPr>
        <w:pStyle w:val="AS-Pi"/>
        <w:ind w:left="567"/>
      </w:pPr>
      <w:r w:rsidRPr="00316171">
        <w:t>(a)</w:t>
      </w:r>
      <w:r w:rsidRPr="00316171">
        <w:tab/>
      </w:r>
      <w:r w:rsidRPr="00615E89">
        <w:t>any work of defence belonging to or occupied or used by or on behalf of the Government, including</w:t>
      </w:r>
      <w:r w:rsidR="009C3891">
        <w:t xml:space="preserve"> </w:t>
      </w:r>
      <w:r w:rsidRPr="00615E89">
        <w:t>-</w:t>
      </w:r>
    </w:p>
    <w:p w14:paraId="7526B4AD" w14:textId="77777777" w:rsidR="00817BF2" w:rsidRDefault="00817BF2" w:rsidP="004B11D7">
      <w:pPr>
        <w:pStyle w:val="AS-P0"/>
      </w:pPr>
    </w:p>
    <w:p w14:paraId="68EE5458" w14:textId="77777777" w:rsidR="00817BF2" w:rsidRDefault="00817BF2" w:rsidP="004B11D7">
      <w:pPr>
        <w:pStyle w:val="AS-Paa"/>
        <w:ind w:left="1133"/>
      </w:pPr>
      <w:r w:rsidRPr="00615E89">
        <w:rPr>
          <w:rFonts w:eastAsia="Arial"/>
        </w:rPr>
        <w:t>(i)</w:t>
      </w:r>
      <w:r w:rsidRPr="00615E89">
        <w:rPr>
          <w:rFonts w:eastAsia="Arial"/>
        </w:rPr>
        <w:tab/>
      </w:r>
      <w:r w:rsidRPr="00615E89">
        <w:t>any arsenal, military establishment or station, factory, dockyard,</w:t>
      </w:r>
      <w:r w:rsidR="00380270">
        <w:t xml:space="preserve"> camp, ship, vessel or aircraft;</w:t>
      </w:r>
    </w:p>
    <w:p w14:paraId="1A26ABC8" w14:textId="77777777" w:rsidR="00817BF2" w:rsidRDefault="00817BF2" w:rsidP="004B11D7">
      <w:pPr>
        <w:pStyle w:val="AS-Paa"/>
        <w:ind w:left="1133"/>
      </w:pPr>
    </w:p>
    <w:p w14:paraId="5898DC24" w14:textId="77777777" w:rsidR="00817BF2" w:rsidRDefault="00817BF2" w:rsidP="004B11D7">
      <w:pPr>
        <w:pStyle w:val="AS-Paa"/>
        <w:ind w:left="1133"/>
      </w:pPr>
      <w:r w:rsidRPr="00615E89">
        <w:t xml:space="preserve">(ii) </w:t>
      </w:r>
      <w:r w:rsidR="003068FC">
        <w:tab/>
      </w:r>
      <w:r w:rsidRPr="00615E89">
        <w:t>any telegraph, telephone, radio or signal station or office; and</w:t>
      </w:r>
    </w:p>
    <w:p w14:paraId="7B422BAA" w14:textId="77777777" w:rsidR="00817BF2" w:rsidRDefault="00817BF2" w:rsidP="004B11D7">
      <w:pPr>
        <w:pStyle w:val="AS-Paa"/>
        <w:ind w:left="1133"/>
      </w:pPr>
    </w:p>
    <w:p w14:paraId="349209C0" w14:textId="77777777" w:rsidR="00817BF2" w:rsidRDefault="00817BF2" w:rsidP="004B11D7">
      <w:pPr>
        <w:pStyle w:val="AS-Paa"/>
        <w:ind w:left="1133"/>
      </w:pPr>
      <w:r w:rsidRPr="00615E89">
        <w:t xml:space="preserve">(iii) </w:t>
      </w:r>
      <w:r w:rsidR="000D5E86">
        <w:tab/>
      </w:r>
      <w:r w:rsidRPr="00615E89">
        <w:t>any place used for building, repairing, making, keeping or obtaining armaments or any model or document relating thereto;</w:t>
      </w:r>
    </w:p>
    <w:p w14:paraId="618CE14A" w14:textId="77777777" w:rsidR="00817BF2" w:rsidRDefault="00817BF2" w:rsidP="00817BF2">
      <w:pPr>
        <w:pStyle w:val="AS-P0"/>
      </w:pPr>
    </w:p>
    <w:p w14:paraId="74ABCC37" w14:textId="77777777" w:rsidR="00817BF2" w:rsidRDefault="00817BF2" w:rsidP="004B11D7">
      <w:pPr>
        <w:pStyle w:val="AS-Pi"/>
        <w:ind w:left="567"/>
      </w:pPr>
      <w:r w:rsidRPr="00316171">
        <w:rPr>
          <w:rFonts w:eastAsia="Arial"/>
        </w:rPr>
        <w:t>(b)</w:t>
      </w:r>
      <w:r w:rsidRPr="00316171">
        <w:rPr>
          <w:rFonts w:eastAsia="Arial"/>
        </w:rPr>
        <w:tab/>
      </w:r>
      <w:r w:rsidRPr="00615E89">
        <w:t>any place where armaments or any model or document relating thereto is being built, repaired, made, kept or obtained under contract with or on behalf of the Government or of the government of any foreign State;</w:t>
      </w:r>
    </w:p>
    <w:p w14:paraId="7DC64F3D" w14:textId="77777777" w:rsidR="00817BF2" w:rsidRDefault="00817BF2" w:rsidP="004B11D7">
      <w:pPr>
        <w:pStyle w:val="AS-Pi"/>
        <w:ind w:left="567"/>
      </w:pPr>
    </w:p>
    <w:p w14:paraId="3BDAE1B4" w14:textId="77777777" w:rsidR="00817BF2" w:rsidRDefault="00817BF2" w:rsidP="004B11D7">
      <w:pPr>
        <w:pStyle w:val="AS-Pi"/>
        <w:ind w:left="567"/>
      </w:pPr>
      <w:r w:rsidRPr="00316171">
        <w:rPr>
          <w:rFonts w:eastAsia="Arial"/>
        </w:rPr>
        <w:t>(c)</w:t>
      </w:r>
      <w:r w:rsidRPr="00316171">
        <w:rPr>
          <w:rFonts w:eastAsia="Arial"/>
        </w:rPr>
        <w:tab/>
      </w:r>
      <w:r w:rsidRPr="00615E89">
        <w:t>any place or area declared under section 14 to be a prohibited place;</w:t>
      </w:r>
    </w:p>
    <w:p w14:paraId="57118AAF" w14:textId="77777777" w:rsidR="00380270" w:rsidRPr="00380270" w:rsidRDefault="00380270" w:rsidP="00380270">
      <w:pPr>
        <w:autoSpaceDE w:val="0"/>
        <w:autoSpaceDN w:val="0"/>
        <w:adjustRightInd w:val="0"/>
        <w:rPr>
          <w:rFonts w:cs="Times New Roman"/>
          <w:color w:val="51524B"/>
          <w:lang w:val="en-ZA"/>
        </w:rPr>
      </w:pPr>
    </w:p>
    <w:p w14:paraId="570242AD" w14:textId="77777777" w:rsidR="00380270" w:rsidRPr="00380270" w:rsidRDefault="00380270" w:rsidP="00380270">
      <w:pPr>
        <w:autoSpaceDE w:val="0"/>
        <w:autoSpaceDN w:val="0"/>
        <w:adjustRightInd w:val="0"/>
        <w:rPr>
          <w:rFonts w:cs="Times New Roman"/>
          <w:color w:val="40413B"/>
          <w:lang w:val="en-ZA"/>
        </w:rPr>
      </w:pPr>
      <w:r w:rsidRPr="00380270">
        <w:rPr>
          <w:rFonts w:cs="Times New Roman"/>
          <w:color w:val="51524B"/>
          <w:lang w:val="en-ZA"/>
        </w:rPr>
        <w:t>“</w:t>
      </w:r>
      <w:r w:rsidRPr="00380270">
        <w:rPr>
          <w:rFonts w:cs="Times New Roman"/>
          <w:color w:val="2D2E29"/>
          <w:lang w:val="en-ZA"/>
        </w:rPr>
        <w:t xml:space="preserve">Republic” </w:t>
      </w:r>
      <w:r w:rsidRPr="00380270">
        <w:rPr>
          <w:rFonts w:cs="Times New Roman"/>
          <w:color w:val="171815"/>
          <w:lang w:val="en-ZA"/>
        </w:rPr>
        <w:t>includ</w:t>
      </w:r>
      <w:r w:rsidRPr="00380270">
        <w:rPr>
          <w:rFonts w:cs="Times New Roman"/>
          <w:color w:val="40413B"/>
          <w:lang w:val="en-ZA"/>
        </w:rPr>
        <w:t xml:space="preserve">es </w:t>
      </w:r>
      <w:r w:rsidRPr="00380270">
        <w:rPr>
          <w:rFonts w:cs="Times New Roman"/>
          <w:color w:val="2D2E29"/>
          <w:lang w:val="en-ZA"/>
        </w:rPr>
        <w:t xml:space="preserve">the territory of South West </w:t>
      </w:r>
      <w:r w:rsidRPr="00380270">
        <w:rPr>
          <w:rFonts w:cs="Times New Roman"/>
          <w:color w:val="40413B"/>
          <w:lang w:val="en-ZA"/>
        </w:rPr>
        <w:t>Afr</w:t>
      </w:r>
      <w:r w:rsidRPr="00380270">
        <w:rPr>
          <w:rFonts w:cs="Times New Roman"/>
          <w:color w:val="171815"/>
          <w:lang w:val="en-ZA"/>
        </w:rPr>
        <w:t>i</w:t>
      </w:r>
      <w:r w:rsidRPr="00380270">
        <w:rPr>
          <w:rFonts w:cs="Times New Roman"/>
          <w:color w:val="40413B"/>
          <w:lang w:val="en-ZA"/>
        </w:rPr>
        <w:t>ca;</w:t>
      </w:r>
    </w:p>
    <w:p w14:paraId="0CC4BE4B" w14:textId="77777777" w:rsidR="00380270" w:rsidRDefault="00380270" w:rsidP="00380270">
      <w:pPr>
        <w:autoSpaceDE w:val="0"/>
        <w:autoSpaceDN w:val="0"/>
        <w:adjustRightInd w:val="0"/>
        <w:rPr>
          <w:rFonts w:cs="Times New Roman"/>
          <w:color w:val="40413B"/>
          <w:sz w:val="21"/>
          <w:szCs w:val="21"/>
          <w:lang w:val="en-ZA"/>
        </w:rPr>
      </w:pPr>
    </w:p>
    <w:p w14:paraId="72C4F5BF" w14:textId="1ACE8CBC" w:rsidR="00380270" w:rsidRDefault="00380270" w:rsidP="00380270">
      <w:pPr>
        <w:pStyle w:val="AS-P-Amend"/>
      </w:pPr>
      <w:r>
        <w:t>[</w:t>
      </w:r>
      <w:r w:rsidR="004B6D69">
        <w:t>definition of “Republic” i</w:t>
      </w:r>
      <w:r w:rsidR="006C696B">
        <w:t>nserted by AG 29 of 1985</w:t>
      </w:r>
      <w:r w:rsidR="003B18E1">
        <w:t>]</w:t>
      </w:r>
    </w:p>
    <w:p w14:paraId="09148A90" w14:textId="77777777" w:rsidR="00817BF2" w:rsidRDefault="00817BF2" w:rsidP="00380270">
      <w:pPr>
        <w:pStyle w:val="AS-P-Amend"/>
      </w:pPr>
    </w:p>
    <w:p w14:paraId="7414789F" w14:textId="77777777" w:rsidR="00817BF2" w:rsidRDefault="00817BF2" w:rsidP="00B1452E">
      <w:pPr>
        <w:autoSpaceDE w:val="0"/>
        <w:autoSpaceDN w:val="0"/>
        <w:adjustRightInd w:val="0"/>
        <w:jc w:val="both"/>
      </w:pPr>
      <w:r>
        <w:t>“</w:t>
      </w:r>
      <w:r w:rsidRPr="00615E89">
        <w:t>security matter</w:t>
      </w:r>
      <w:r>
        <w:t>”</w:t>
      </w:r>
      <w:r w:rsidRPr="00615E89">
        <w:t xml:space="preserve"> includes any matter which</w:t>
      </w:r>
      <w:r>
        <w:t xml:space="preserve"> </w:t>
      </w:r>
      <w:r w:rsidRPr="00615E89">
        <w:t>is</w:t>
      </w:r>
      <w:r>
        <w:t xml:space="preserve"> </w:t>
      </w:r>
      <w:r w:rsidRPr="00615E89">
        <w:t xml:space="preserve">dealt with by the </w:t>
      </w:r>
      <w:r w:rsidR="00B1452E">
        <w:rPr>
          <w:rFonts w:cs="Times New Roman"/>
          <w:lang w:val="en-ZA"/>
        </w:rPr>
        <w:t>Namibia Central Intelligence Service</w:t>
      </w:r>
      <w:r w:rsidR="00B1452E">
        <w:rPr>
          <w:lang w:val="en-ZA"/>
        </w:rPr>
        <w:t xml:space="preserve"> </w:t>
      </w:r>
      <w:r w:rsidRPr="00615E89">
        <w:t xml:space="preserve">or which relates to the functions of that </w:t>
      </w:r>
      <w:r w:rsidR="00B1452E">
        <w:t xml:space="preserve">Service </w:t>
      </w:r>
      <w:r w:rsidRPr="00615E89">
        <w:t xml:space="preserve">or to the relationship existing between any person and that </w:t>
      </w:r>
      <w:r w:rsidR="00B1452E">
        <w:t>Service</w:t>
      </w:r>
      <w:r w:rsidRPr="00615E89">
        <w:t>.</w:t>
      </w:r>
    </w:p>
    <w:p w14:paraId="50646273" w14:textId="77777777" w:rsidR="00817BF2" w:rsidRDefault="00817BF2" w:rsidP="00817BF2">
      <w:pPr>
        <w:pStyle w:val="AS-P0"/>
      </w:pPr>
    </w:p>
    <w:p w14:paraId="3621A4D4" w14:textId="77777777" w:rsidR="00B1452E" w:rsidRDefault="00B1452E" w:rsidP="00B1452E">
      <w:pPr>
        <w:pStyle w:val="AS-P-Amend"/>
      </w:pPr>
      <w:r>
        <w:t>[definition of “security matter” amended by Act 19 of 1987 and by Act 10 of 1997]</w:t>
      </w:r>
    </w:p>
    <w:p w14:paraId="43BD24B1" w14:textId="77777777" w:rsidR="00B1452E" w:rsidRDefault="00B1452E" w:rsidP="00817BF2">
      <w:pPr>
        <w:pStyle w:val="AS-P0"/>
      </w:pPr>
    </w:p>
    <w:p w14:paraId="4A3585AC" w14:textId="77777777" w:rsidR="00817BF2" w:rsidRDefault="00817BF2" w:rsidP="00AC37A5">
      <w:pPr>
        <w:pStyle w:val="AS-P1"/>
      </w:pPr>
      <w:r w:rsidRPr="00615E89">
        <w:t>(2)</w:t>
      </w:r>
      <w:r w:rsidRPr="00615E89">
        <w:tab/>
        <w:t>In this Act, unless the context otherwise indicates</w:t>
      </w:r>
      <w:r w:rsidR="009C3891">
        <w:t xml:space="preserve"> </w:t>
      </w:r>
      <w:r w:rsidRPr="00615E89">
        <w:t>-</w:t>
      </w:r>
    </w:p>
    <w:p w14:paraId="0255FC7E" w14:textId="77777777" w:rsidR="00817BF2" w:rsidRDefault="00817BF2" w:rsidP="00817BF2">
      <w:pPr>
        <w:pStyle w:val="AS-P0"/>
      </w:pPr>
    </w:p>
    <w:p w14:paraId="37C41B8E" w14:textId="77777777" w:rsidR="00817BF2" w:rsidRDefault="00817BF2" w:rsidP="00AC37A5">
      <w:pPr>
        <w:pStyle w:val="AS-Pa"/>
      </w:pPr>
      <w:r w:rsidRPr="00316171">
        <w:t>(a)</w:t>
      </w:r>
      <w:r w:rsidRPr="00316171">
        <w:tab/>
      </w:r>
      <w:r w:rsidRPr="00615E89">
        <w:t>any reference to the disclosing or receiving of anything includes a reference to the disclosing or receiving</w:t>
      </w:r>
      <w:r>
        <w:t xml:space="preserve"> </w:t>
      </w:r>
      <w:r w:rsidRPr="00615E89">
        <w:t>of any part or the substance, effect or description thereof;</w:t>
      </w:r>
    </w:p>
    <w:p w14:paraId="7961EFC0" w14:textId="77777777" w:rsidR="00817BF2" w:rsidRDefault="00817BF2" w:rsidP="00AC37A5">
      <w:pPr>
        <w:pStyle w:val="AS-Pa"/>
      </w:pPr>
    </w:p>
    <w:p w14:paraId="3D378F70" w14:textId="77777777" w:rsidR="00817BF2" w:rsidRDefault="00817BF2" w:rsidP="00AC37A5">
      <w:pPr>
        <w:pStyle w:val="AS-Pa"/>
      </w:pPr>
      <w:r w:rsidRPr="00316171">
        <w:t xml:space="preserve">(b) </w:t>
      </w:r>
      <w:r w:rsidR="00AC37A5">
        <w:tab/>
      </w:r>
      <w:r w:rsidRPr="00615E89">
        <w:t>any reference to the obtaining or retaining of anything includes a reference to the obtaining or retaining of any part or the copying or causing to be copied</w:t>
      </w:r>
      <w:r>
        <w:t xml:space="preserve"> </w:t>
      </w:r>
      <w:r w:rsidRPr="00615E89">
        <w:t>of</w:t>
      </w:r>
      <w:r>
        <w:t xml:space="preserve"> </w:t>
      </w:r>
      <w:r w:rsidRPr="00615E89">
        <w:t>the whole or any part thereof, whether by photography or otherwise;</w:t>
      </w:r>
    </w:p>
    <w:p w14:paraId="17868ABD" w14:textId="77777777" w:rsidR="00817BF2" w:rsidRDefault="00817BF2" w:rsidP="00AC37A5">
      <w:pPr>
        <w:pStyle w:val="AS-Pa"/>
      </w:pPr>
    </w:p>
    <w:p w14:paraId="1F854057" w14:textId="77777777" w:rsidR="00817BF2" w:rsidRDefault="00817BF2" w:rsidP="00AC37A5">
      <w:pPr>
        <w:pStyle w:val="AS-Pa"/>
      </w:pPr>
      <w:r w:rsidRPr="00316171">
        <w:t xml:space="preserve">(c) </w:t>
      </w:r>
      <w:r w:rsidR="00AC37A5">
        <w:tab/>
      </w:r>
      <w:r w:rsidRPr="00615E89">
        <w:t>any reference to the disclosing of anything includes a reference to the transmission or transfer thereof; and</w:t>
      </w:r>
    </w:p>
    <w:p w14:paraId="56020E9D" w14:textId="77777777" w:rsidR="00817BF2" w:rsidRDefault="00817BF2" w:rsidP="00AC37A5">
      <w:pPr>
        <w:pStyle w:val="AS-Pa"/>
      </w:pPr>
    </w:p>
    <w:p w14:paraId="27F7820A" w14:textId="77777777" w:rsidR="00842645" w:rsidRPr="004B6D69" w:rsidRDefault="00817BF2" w:rsidP="004B6D69">
      <w:pPr>
        <w:pStyle w:val="AS-Pa"/>
      </w:pPr>
      <w:r w:rsidRPr="00316171">
        <w:t xml:space="preserve">(d) </w:t>
      </w:r>
      <w:r w:rsidR="00AC37A5">
        <w:tab/>
      </w:r>
      <w:r w:rsidRPr="00615E89">
        <w:t>any reference to any offence or prosecution under any provision of this Act includes a reference to an offence or a prosecution under the provisions of section 18 of the Riotous Assemblies Act, 1956 (Act</w:t>
      </w:r>
      <w:r>
        <w:t xml:space="preserve"> </w:t>
      </w:r>
      <w:r w:rsidRPr="00615E89">
        <w:t>No.</w:t>
      </w:r>
      <w:r>
        <w:t xml:space="preserve"> </w:t>
      </w:r>
      <w:r w:rsidRPr="00615E89">
        <w:t>17</w:t>
      </w:r>
      <w:r>
        <w:t xml:space="preserve"> </w:t>
      </w:r>
      <w:r w:rsidRPr="00615E89">
        <w:t>of 1956), read with the relevant provisions of this Act.</w:t>
      </w:r>
    </w:p>
    <w:p w14:paraId="5D448DC7" w14:textId="77777777" w:rsidR="00842645" w:rsidRDefault="00842645" w:rsidP="00842645">
      <w:pPr>
        <w:autoSpaceDE w:val="0"/>
        <w:autoSpaceDN w:val="0"/>
        <w:adjustRightInd w:val="0"/>
      </w:pPr>
    </w:p>
    <w:p w14:paraId="29FFE476" w14:textId="77777777" w:rsidR="0061145E" w:rsidRDefault="0061145E" w:rsidP="00817BF2">
      <w:pPr>
        <w:pStyle w:val="AS-P0"/>
        <w:rPr>
          <w:b/>
        </w:rPr>
      </w:pPr>
      <w:r w:rsidRPr="002A53D0">
        <w:rPr>
          <w:b/>
        </w:rPr>
        <w:t>Prohibition of certain acts in relation to prohibited places</w:t>
      </w:r>
    </w:p>
    <w:p w14:paraId="58EC3C30" w14:textId="77777777" w:rsidR="0061145E" w:rsidRDefault="0061145E" w:rsidP="00817BF2">
      <w:pPr>
        <w:pStyle w:val="AS-P0"/>
      </w:pPr>
    </w:p>
    <w:p w14:paraId="79CDD58D" w14:textId="77777777" w:rsidR="00817BF2" w:rsidRDefault="00817BF2" w:rsidP="00AF4AB3">
      <w:pPr>
        <w:pStyle w:val="AS-P1"/>
      </w:pPr>
      <w:r w:rsidRPr="0061145E">
        <w:rPr>
          <w:b/>
        </w:rPr>
        <w:t>2.</w:t>
      </w:r>
      <w:r w:rsidRPr="00615E89">
        <w:tab/>
        <w:t>Any person who approaches, inspects, passes over, is in the neighbourhood of or enters any prohibited place for any purpose prejudicial to the security or interests of the Republic, shall be guilty of an offence and liable on conviction to imprisonment for a period not exceeding 20 years.</w:t>
      </w:r>
    </w:p>
    <w:p w14:paraId="68867370" w14:textId="77777777" w:rsidR="00817BF2" w:rsidRDefault="00817BF2" w:rsidP="00817BF2">
      <w:pPr>
        <w:pStyle w:val="AS-P0"/>
      </w:pPr>
    </w:p>
    <w:p w14:paraId="09077B37" w14:textId="77777777" w:rsidR="0061145E" w:rsidRDefault="0061145E" w:rsidP="00817BF2">
      <w:pPr>
        <w:pStyle w:val="AS-P0"/>
        <w:rPr>
          <w:b/>
        </w:rPr>
      </w:pPr>
      <w:r w:rsidRPr="002A53D0">
        <w:rPr>
          <w:b/>
        </w:rPr>
        <w:t>Prohibition of obtaining and disclosure of certain information</w:t>
      </w:r>
    </w:p>
    <w:p w14:paraId="7F0E9331" w14:textId="77777777" w:rsidR="0061145E" w:rsidRDefault="0061145E" w:rsidP="00817BF2">
      <w:pPr>
        <w:pStyle w:val="AS-P0"/>
      </w:pPr>
    </w:p>
    <w:p w14:paraId="6D31B110" w14:textId="77777777" w:rsidR="00817BF2" w:rsidRDefault="00817BF2" w:rsidP="00AF4AB3">
      <w:pPr>
        <w:pStyle w:val="AS-P1"/>
      </w:pPr>
      <w:r w:rsidRPr="0061145E">
        <w:rPr>
          <w:b/>
        </w:rPr>
        <w:t>3.</w:t>
      </w:r>
      <w:r w:rsidRPr="00615E89">
        <w:tab/>
        <w:t>Any person who, for purposes of the disclosure thereof to any foreign State or to any agent, or to any employee or inhabitant of, or any organization, party, institution, body or movement in, any foreign State, or to any hostile organization or to any office-bearer, officer, member or active supporter of any hostile</w:t>
      </w:r>
      <w:r>
        <w:t xml:space="preserve"> </w:t>
      </w:r>
      <w:r w:rsidRPr="00615E89">
        <w:t>organization-</w:t>
      </w:r>
    </w:p>
    <w:p w14:paraId="2662B32B" w14:textId="77777777" w:rsidR="00817BF2" w:rsidRDefault="00817BF2" w:rsidP="00817BF2">
      <w:pPr>
        <w:pStyle w:val="AS-P0"/>
      </w:pPr>
    </w:p>
    <w:p w14:paraId="338031F1" w14:textId="77777777" w:rsidR="00817BF2" w:rsidRDefault="00817BF2" w:rsidP="0033484A">
      <w:pPr>
        <w:pStyle w:val="AS-Pa"/>
      </w:pPr>
      <w:r w:rsidRPr="00316171">
        <w:t xml:space="preserve">(a) </w:t>
      </w:r>
      <w:r w:rsidR="0033484A">
        <w:tab/>
      </w:r>
      <w:r w:rsidRPr="00615E89">
        <w:t>obtains or receives any secret official code or password or any document, model, article or information used, kept, made or obtained in any prohibited place; or</w:t>
      </w:r>
    </w:p>
    <w:p w14:paraId="5808C2AA" w14:textId="77777777" w:rsidR="00817BF2" w:rsidRDefault="00817BF2" w:rsidP="0033484A">
      <w:pPr>
        <w:pStyle w:val="AS-Pa"/>
      </w:pPr>
    </w:p>
    <w:p w14:paraId="6320E4F9" w14:textId="77777777" w:rsidR="00817BF2" w:rsidRDefault="00817BF2" w:rsidP="0033484A">
      <w:pPr>
        <w:pStyle w:val="AS-Pa"/>
      </w:pPr>
      <w:r w:rsidRPr="00316171">
        <w:rPr>
          <w:rFonts w:eastAsia="Arial"/>
        </w:rPr>
        <w:t>(b)</w:t>
      </w:r>
      <w:r w:rsidRPr="00316171">
        <w:rPr>
          <w:rFonts w:eastAsia="Arial"/>
        </w:rPr>
        <w:tab/>
      </w:r>
      <w:r w:rsidRPr="00615E89">
        <w:t>prepares, compiles, makes, obtains or receives any document, model, article or information relating to­</w:t>
      </w:r>
    </w:p>
    <w:p w14:paraId="7FFD0FE7" w14:textId="77777777" w:rsidR="00817BF2" w:rsidRDefault="00817BF2" w:rsidP="00817BF2">
      <w:pPr>
        <w:pStyle w:val="AS-P0"/>
      </w:pPr>
    </w:p>
    <w:p w14:paraId="2A57FCE4" w14:textId="77777777" w:rsidR="00817BF2" w:rsidRDefault="00817BF2" w:rsidP="00EE6FEA">
      <w:pPr>
        <w:pStyle w:val="AS-Pi"/>
      </w:pPr>
      <w:r w:rsidRPr="00615E89">
        <w:t>(i)</w:t>
      </w:r>
      <w:r w:rsidRPr="00615E89">
        <w:tab/>
        <w:t>any prohibited place or anything in any prohibited place, or to armaments; or</w:t>
      </w:r>
    </w:p>
    <w:p w14:paraId="0C8D86EE" w14:textId="77777777" w:rsidR="00817BF2" w:rsidRDefault="00817BF2" w:rsidP="00EE6FEA">
      <w:pPr>
        <w:pStyle w:val="AS-Pi"/>
      </w:pPr>
    </w:p>
    <w:p w14:paraId="2C7E129B" w14:textId="77777777" w:rsidR="00817BF2" w:rsidRDefault="00817BF2" w:rsidP="00B851E1">
      <w:pPr>
        <w:pStyle w:val="AS-Pi"/>
      </w:pPr>
      <w:r w:rsidRPr="00615E89">
        <w:t>(ii)</w:t>
      </w:r>
      <w:r w:rsidRPr="00615E89">
        <w:tab/>
        <w:t>the defence of</w:t>
      </w:r>
      <w:r>
        <w:t xml:space="preserve"> </w:t>
      </w:r>
      <w:r w:rsidRPr="00615E89">
        <w:t>the</w:t>
      </w:r>
      <w:r>
        <w:t xml:space="preserve"> </w:t>
      </w:r>
      <w:r w:rsidRPr="00615E89">
        <w:t>Republic,</w:t>
      </w:r>
      <w:r>
        <w:t xml:space="preserve"> </w:t>
      </w:r>
      <w:r w:rsidRPr="00615E89">
        <w:t>any military</w:t>
      </w:r>
      <w:r>
        <w:t xml:space="preserve"> </w:t>
      </w:r>
      <w:r w:rsidRPr="00615E89">
        <w:t>matter,</w:t>
      </w:r>
      <w:r w:rsidR="00C95D53">
        <w:t xml:space="preserve"> any</w:t>
      </w:r>
      <w:r w:rsidRPr="00615E89">
        <w:t xml:space="preserve"> security matter or the prevention or combating of terrorism; or</w:t>
      </w:r>
    </w:p>
    <w:p w14:paraId="7B9C9C59" w14:textId="77777777" w:rsidR="00817BF2" w:rsidRDefault="00817BF2" w:rsidP="00B851E1">
      <w:pPr>
        <w:pStyle w:val="AS-Pi"/>
      </w:pPr>
    </w:p>
    <w:p w14:paraId="4226EC95" w14:textId="77777777" w:rsidR="00817BF2" w:rsidRDefault="00817BF2" w:rsidP="00B851E1">
      <w:pPr>
        <w:pStyle w:val="AS-Pi"/>
      </w:pPr>
      <w:r w:rsidRPr="00615E89">
        <w:t>(iii)</w:t>
      </w:r>
      <w:r w:rsidRPr="00615E89">
        <w:tab/>
        <w:t>any other matter or article, and which he knows or reasonably should know may directly or indirectly be of use to any foreign State or any hostile organization and which, for considerations of the security or the other interests of the Republic,</w:t>
      </w:r>
      <w:r>
        <w:t xml:space="preserve"> </w:t>
      </w:r>
      <w:r w:rsidRPr="00615E89">
        <w:t>should not be disclosed to any foreign State or to any hostile organization,</w:t>
      </w:r>
    </w:p>
    <w:p w14:paraId="6A4ED97B" w14:textId="77777777" w:rsidR="00817BF2" w:rsidRDefault="00817BF2" w:rsidP="00817BF2">
      <w:pPr>
        <w:pStyle w:val="AS-P0"/>
      </w:pPr>
    </w:p>
    <w:p w14:paraId="6DFA3D37" w14:textId="77777777" w:rsidR="00817BF2" w:rsidRDefault="00817BF2" w:rsidP="00817BF2">
      <w:pPr>
        <w:pStyle w:val="AS-P0"/>
      </w:pPr>
      <w:r w:rsidRPr="00615E89">
        <w:t>shall be guilty of an offence and liable on conviction to the penalty prescribed in section 2.</w:t>
      </w:r>
    </w:p>
    <w:p w14:paraId="340B58A6" w14:textId="77777777" w:rsidR="00817BF2" w:rsidRDefault="00817BF2" w:rsidP="00817BF2">
      <w:pPr>
        <w:pStyle w:val="AS-P0"/>
      </w:pPr>
    </w:p>
    <w:p w14:paraId="3254A0E9" w14:textId="77777777" w:rsidR="0061145E" w:rsidRDefault="0061145E" w:rsidP="00817BF2">
      <w:pPr>
        <w:pStyle w:val="AS-P0"/>
        <w:rPr>
          <w:b/>
        </w:rPr>
      </w:pPr>
      <w:r w:rsidRPr="002A53D0">
        <w:rPr>
          <w:b/>
        </w:rPr>
        <w:t>Prohibition of disclosure of certain information</w:t>
      </w:r>
    </w:p>
    <w:p w14:paraId="73ADE4DB" w14:textId="77777777" w:rsidR="0061145E" w:rsidRDefault="0061145E" w:rsidP="00817BF2">
      <w:pPr>
        <w:pStyle w:val="AS-P0"/>
      </w:pPr>
    </w:p>
    <w:p w14:paraId="71319A12" w14:textId="77777777" w:rsidR="00817BF2" w:rsidRDefault="00817BF2" w:rsidP="006F42C8">
      <w:pPr>
        <w:pStyle w:val="AS-P1"/>
      </w:pPr>
      <w:r w:rsidRPr="0061145E">
        <w:rPr>
          <w:b/>
        </w:rPr>
        <w:t>4.</w:t>
      </w:r>
      <w:r w:rsidRPr="00615E89">
        <w:tab/>
        <w:t xml:space="preserve">(1) </w:t>
      </w:r>
      <w:r w:rsidR="006F42C8">
        <w:tab/>
      </w:r>
      <w:r w:rsidRPr="00615E89">
        <w:t>Any person who has in his possession or under his control or at his disposal</w:t>
      </w:r>
      <w:r w:rsidR="00241E81">
        <w:t xml:space="preserve"> </w:t>
      </w:r>
      <w:r w:rsidRPr="00615E89">
        <w:t>-</w:t>
      </w:r>
    </w:p>
    <w:p w14:paraId="16F08FC4" w14:textId="77777777" w:rsidR="00817BF2" w:rsidRDefault="00817BF2" w:rsidP="00817BF2">
      <w:pPr>
        <w:pStyle w:val="AS-P0"/>
      </w:pPr>
    </w:p>
    <w:p w14:paraId="25C802FC" w14:textId="77777777" w:rsidR="00817BF2" w:rsidRDefault="00817BF2" w:rsidP="00F64BD5">
      <w:pPr>
        <w:pStyle w:val="AS-Pa"/>
      </w:pPr>
      <w:r w:rsidRPr="00316171">
        <w:rPr>
          <w:rFonts w:eastAsia="Arial"/>
        </w:rPr>
        <w:t>(a)</w:t>
      </w:r>
      <w:r w:rsidRPr="00316171">
        <w:rPr>
          <w:rFonts w:eastAsia="Arial"/>
        </w:rPr>
        <w:tab/>
      </w:r>
      <w:r w:rsidRPr="00615E89">
        <w:t>any secret official code or password; or</w:t>
      </w:r>
    </w:p>
    <w:p w14:paraId="05273A8B" w14:textId="77777777" w:rsidR="00817BF2" w:rsidRDefault="00817BF2" w:rsidP="00F64BD5">
      <w:pPr>
        <w:pStyle w:val="AS-Pa"/>
      </w:pPr>
    </w:p>
    <w:p w14:paraId="4CFD946D" w14:textId="77777777" w:rsidR="00817BF2" w:rsidRDefault="00817BF2" w:rsidP="00F64BD5">
      <w:pPr>
        <w:pStyle w:val="AS-Pa"/>
      </w:pPr>
      <w:r w:rsidRPr="00316171">
        <w:rPr>
          <w:rFonts w:eastAsia="Arial"/>
        </w:rPr>
        <w:t>(b)</w:t>
      </w:r>
      <w:r w:rsidRPr="00316171">
        <w:rPr>
          <w:rFonts w:eastAsia="Arial"/>
        </w:rPr>
        <w:tab/>
      </w:r>
      <w:r w:rsidRPr="00615E89">
        <w:t>any document, model, article or information</w:t>
      </w:r>
      <w:r w:rsidR="00F64BD5">
        <w:t xml:space="preserve"> </w:t>
      </w:r>
      <w:r w:rsidRPr="00615E89">
        <w:t>-</w:t>
      </w:r>
    </w:p>
    <w:p w14:paraId="373400B3" w14:textId="77777777" w:rsidR="00817BF2" w:rsidRDefault="00817BF2" w:rsidP="00817BF2">
      <w:pPr>
        <w:pStyle w:val="AS-P0"/>
      </w:pPr>
    </w:p>
    <w:p w14:paraId="610BAA78" w14:textId="77777777" w:rsidR="00817BF2" w:rsidRDefault="00817BF2" w:rsidP="00F64BD5">
      <w:pPr>
        <w:pStyle w:val="AS-Pi"/>
      </w:pPr>
      <w:r w:rsidRPr="00615E89">
        <w:rPr>
          <w:rFonts w:eastAsia="Arial"/>
        </w:rPr>
        <w:t>(i)</w:t>
      </w:r>
      <w:r w:rsidRPr="00615E89">
        <w:rPr>
          <w:rFonts w:eastAsia="Arial"/>
        </w:rPr>
        <w:tab/>
      </w:r>
      <w:r w:rsidRPr="00615E89">
        <w:t>which he knows or reasonably should know is kept, used, made or obtained in a prohibited place or relates to a prohibited place, anything in a prohibited place, armaments, the defence of the Republic, a military matter, a security matter or the prevention or combating of terrorism;</w:t>
      </w:r>
    </w:p>
    <w:p w14:paraId="17979676" w14:textId="77777777" w:rsidR="00817BF2" w:rsidRDefault="00817BF2" w:rsidP="00F64BD5">
      <w:pPr>
        <w:pStyle w:val="AS-Pi"/>
      </w:pPr>
    </w:p>
    <w:p w14:paraId="2D73F0AE" w14:textId="77777777" w:rsidR="00817BF2" w:rsidRDefault="00817BF2" w:rsidP="00F64BD5">
      <w:pPr>
        <w:pStyle w:val="AS-Pi"/>
      </w:pPr>
      <w:r w:rsidRPr="00615E89">
        <w:t>(ii)</w:t>
      </w:r>
      <w:r w:rsidRPr="00615E89">
        <w:tab/>
        <w:t>which has been made, obtained or received in contravention of this Act;</w:t>
      </w:r>
    </w:p>
    <w:p w14:paraId="53E50572" w14:textId="77777777" w:rsidR="00817BF2" w:rsidRDefault="00817BF2" w:rsidP="00F64BD5">
      <w:pPr>
        <w:pStyle w:val="AS-Pi"/>
      </w:pPr>
    </w:p>
    <w:p w14:paraId="140ED623" w14:textId="77777777" w:rsidR="00817BF2" w:rsidRDefault="00817BF2" w:rsidP="00F64BD5">
      <w:pPr>
        <w:pStyle w:val="AS-Pi"/>
      </w:pPr>
      <w:r w:rsidRPr="00615E89">
        <w:t>(iii)</w:t>
      </w:r>
      <w:r w:rsidRPr="00615E89">
        <w:tab/>
        <w:t>which has been entrusted in confidence to him by any person holding office under the Government;</w:t>
      </w:r>
    </w:p>
    <w:p w14:paraId="1839A986" w14:textId="77777777" w:rsidR="00817BF2" w:rsidRDefault="00817BF2" w:rsidP="00F64BD5">
      <w:pPr>
        <w:pStyle w:val="AS-Pi"/>
      </w:pPr>
    </w:p>
    <w:p w14:paraId="772944FB" w14:textId="77777777" w:rsidR="00817BF2" w:rsidRDefault="00817BF2" w:rsidP="004C5D2D">
      <w:pPr>
        <w:pStyle w:val="AS-Pi"/>
      </w:pPr>
      <w:r w:rsidRPr="00615E89">
        <w:t>(iv)</w:t>
      </w:r>
      <w:r w:rsidRPr="00615E89">
        <w:tab/>
        <w:t>which he has obtained or to which he has had access by virtue of his position as a person who holds</w:t>
      </w:r>
      <w:r w:rsidR="0061186A">
        <w:t xml:space="preserve"> </w:t>
      </w:r>
      <w:r w:rsidRPr="00615E89">
        <w:t>or has held office under the Government, or as a</w:t>
      </w:r>
      <w:r w:rsidR="0061186A">
        <w:t xml:space="preserve"> </w:t>
      </w:r>
      <w:r w:rsidRPr="00615E89">
        <w:t>person who holds or has held a contract made on behalf of the Government, or a contract the performance of which takes place entirely or partly in a prohibited place, or as a person who is or has been employed under a person who holds or has held such office or contract, and the secrecy of which document, model, article or information he knows or reasonably should know to be required by the security or the other interests of the Republic; or</w:t>
      </w:r>
    </w:p>
    <w:p w14:paraId="05484015" w14:textId="77777777" w:rsidR="00817BF2" w:rsidRDefault="00817BF2" w:rsidP="004C5D2D">
      <w:pPr>
        <w:pStyle w:val="AS-Pi"/>
      </w:pPr>
    </w:p>
    <w:p w14:paraId="3FCF1283" w14:textId="77777777" w:rsidR="00817BF2" w:rsidRDefault="00817BF2" w:rsidP="004C5D2D">
      <w:pPr>
        <w:pStyle w:val="AS-Pi"/>
      </w:pPr>
      <w:r w:rsidRPr="00615E89">
        <w:t>(v)</w:t>
      </w:r>
      <w:r w:rsidRPr="00615E89">
        <w:tab/>
        <w:t>of which he obtained possession in any manner and which document, model, article or information he knows or reasonably should know has been obtained by any other person in any of the ways referred to in paragraph (iii) or (iv) and the unauthorized disclosure of such document, model, article or information by such other person he knows or reasonably should know will be an offence under this Act,</w:t>
      </w:r>
    </w:p>
    <w:p w14:paraId="0605FDDD" w14:textId="77777777" w:rsidR="00817BF2" w:rsidRDefault="00817BF2" w:rsidP="00817BF2">
      <w:pPr>
        <w:pStyle w:val="AS-P0"/>
      </w:pPr>
    </w:p>
    <w:p w14:paraId="2EE8CBB2" w14:textId="77777777" w:rsidR="00817BF2" w:rsidRDefault="00817BF2" w:rsidP="00817BF2">
      <w:pPr>
        <w:pStyle w:val="AS-P0"/>
      </w:pPr>
      <w:r w:rsidRPr="00615E89">
        <w:t xml:space="preserve">and </w:t>
      </w:r>
      <w:r w:rsidR="00735D43">
        <w:t>who</w:t>
      </w:r>
      <w:r w:rsidR="00005BD4">
        <w:t xml:space="preserve"> </w:t>
      </w:r>
      <w:r w:rsidR="00735D43">
        <w:t>-</w:t>
      </w:r>
    </w:p>
    <w:p w14:paraId="33DB3F49" w14:textId="77777777" w:rsidR="00817BF2" w:rsidRDefault="00817BF2" w:rsidP="00817BF2">
      <w:pPr>
        <w:pStyle w:val="AS-P0"/>
      </w:pPr>
    </w:p>
    <w:p w14:paraId="7D17A244" w14:textId="77777777" w:rsidR="00817BF2" w:rsidRDefault="00817BF2" w:rsidP="004F760C">
      <w:pPr>
        <w:pStyle w:val="AS-Pa"/>
      </w:pPr>
      <w:r w:rsidRPr="00316171">
        <w:t xml:space="preserve">(aa) </w:t>
      </w:r>
      <w:r w:rsidR="004F760C">
        <w:tab/>
      </w:r>
      <w:r w:rsidRPr="00615E89">
        <w:t>discloses such code, password, document, model, article or information to any person other than a person to whom he is authorized to disclose it or to whom it may lawfully be disclosed or to whom, in the interests of the Republic, it is his duty to disclose it;</w:t>
      </w:r>
    </w:p>
    <w:p w14:paraId="0EB9073D" w14:textId="77777777" w:rsidR="00817BF2" w:rsidRDefault="00817BF2" w:rsidP="004F760C">
      <w:pPr>
        <w:pStyle w:val="AS-Pa"/>
      </w:pPr>
    </w:p>
    <w:p w14:paraId="6B575E70" w14:textId="77777777" w:rsidR="00817BF2" w:rsidRDefault="00817BF2" w:rsidP="004F760C">
      <w:pPr>
        <w:pStyle w:val="AS-Pa"/>
      </w:pPr>
      <w:r w:rsidRPr="00615E89">
        <w:t xml:space="preserve">(bb) </w:t>
      </w:r>
      <w:r w:rsidR="004F760C">
        <w:tab/>
      </w:r>
      <w:r w:rsidRPr="00615E89">
        <w:t>publishes or uses such code, password, document, model, article or information in any manner or for any purpose which is prejudicial to the security or interests of the Republic;</w:t>
      </w:r>
    </w:p>
    <w:p w14:paraId="11CEE022" w14:textId="77777777" w:rsidR="00817BF2" w:rsidRDefault="00817BF2" w:rsidP="004F760C">
      <w:pPr>
        <w:pStyle w:val="AS-Pa"/>
      </w:pPr>
    </w:p>
    <w:p w14:paraId="48792C20" w14:textId="77777777" w:rsidR="00817BF2" w:rsidRDefault="00817BF2" w:rsidP="004F760C">
      <w:pPr>
        <w:pStyle w:val="AS-Pa"/>
      </w:pPr>
      <w:r w:rsidRPr="00316171">
        <w:t xml:space="preserve">(cc) </w:t>
      </w:r>
      <w:r w:rsidR="004F760C">
        <w:tab/>
      </w:r>
      <w:r w:rsidRPr="00615E89">
        <w:t>retains such code, password, document, model, article or information when he has no right to</w:t>
      </w:r>
      <w:r>
        <w:t xml:space="preserve"> </w:t>
      </w:r>
      <w:r w:rsidRPr="00615E89">
        <w:t>retain</w:t>
      </w:r>
      <w:r>
        <w:t xml:space="preserve"> </w:t>
      </w:r>
      <w:r w:rsidRPr="00615E89">
        <w:t>it</w:t>
      </w:r>
      <w:r>
        <w:t xml:space="preserve"> </w:t>
      </w:r>
      <w:r w:rsidRPr="00615E89">
        <w:t>or when it is contrary to his duty to retain it, or neglects or fails to comply with any directions issued by lawful authority with regard to the return or disposal thereof; or</w:t>
      </w:r>
    </w:p>
    <w:p w14:paraId="6B9EB52B" w14:textId="77777777" w:rsidR="00817BF2" w:rsidRDefault="00817BF2" w:rsidP="004F760C">
      <w:pPr>
        <w:pStyle w:val="AS-Pa"/>
      </w:pPr>
    </w:p>
    <w:p w14:paraId="429921E4" w14:textId="77777777" w:rsidR="00817BF2" w:rsidRDefault="00817BF2" w:rsidP="004F760C">
      <w:pPr>
        <w:pStyle w:val="AS-Pa"/>
      </w:pPr>
      <w:r w:rsidRPr="00316171">
        <w:t xml:space="preserve">(dd) </w:t>
      </w:r>
      <w:r w:rsidR="004F760C">
        <w:tab/>
      </w:r>
      <w:r w:rsidRPr="00615E89">
        <w:t>neglects or fails to take proper care of such code, password, document, model,</w:t>
      </w:r>
      <w:r>
        <w:t xml:space="preserve"> </w:t>
      </w:r>
      <w:r w:rsidRPr="00615E89">
        <w:t>article</w:t>
      </w:r>
      <w:r>
        <w:t xml:space="preserve"> </w:t>
      </w:r>
      <w:r w:rsidRPr="00615E89">
        <w:t>or information,</w:t>
      </w:r>
      <w:r>
        <w:t xml:space="preserve"> </w:t>
      </w:r>
      <w:r w:rsidRPr="00615E89">
        <w:t>or so to conduct himself as not to endanger the safety thereof,</w:t>
      </w:r>
    </w:p>
    <w:p w14:paraId="07B5F7A1" w14:textId="77777777" w:rsidR="00817BF2" w:rsidRDefault="00817BF2" w:rsidP="00817BF2">
      <w:pPr>
        <w:pStyle w:val="AS-P0"/>
      </w:pPr>
    </w:p>
    <w:p w14:paraId="6AE9A01F" w14:textId="77777777" w:rsidR="00817BF2" w:rsidRDefault="00817BF2" w:rsidP="00817BF2">
      <w:pPr>
        <w:pStyle w:val="AS-P0"/>
      </w:pPr>
      <w:r w:rsidRPr="00615E89">
        <w:t>shall be guilty of an offence and liable on conviction to a fine not exceeding R</w:t>
      </w:r>
      <w:r w:rsidR="003762AB">
        <w:t>10 </w:t>
      </w:r>
      <w:r w:rsidRPr="00615E89">
        <w:t>000 or to imprisonment for a period not exceeding 10 years or to both such fine and such imprisonment, or, if it is proved that the publication or disclosure of such secret official code or password or of such document, model, article or information took place for the purpose of its being disclosed to a foreign State or to a hostile organization, to the penalty prescribed in section 2.</w:t>
      </w:r>
    </w:p>
    <w:p w14:paraId="1FB0ADCA" w14:textId="77777777" w:rsidR="00817BF2" w:rsidRDefault="00817BF2" w:rsidP="00817BF2">
      <w:pPr>
        <w:pStyle w:val="AS-P0"/>
      </w:pPr>
    </w:p>
    <w:p w14:paraId="5807E0D8" w14:textId="77777777" w:rsidR="00817BF2" w:rsidRDefault="00817BF2" w:rsidP="003B18E1">
      <w:pPr>
        <w:pStyle w:val="AS-P1"/>
      </w:pPr>
      <w:r w:rsidRPr="00615E89">
        <w:t>(2)</w:t>
      </w:r>
      <w:r w:rsidRPr="00615E89">
        <w:tab/>
        <w:t>Any person who receives any secret official code or password or any document, model, article or information, knowing or having reasonable grounds to believe, at the time when he receives it, that such code, password, document, model, article or information is being disclosed to him in contravention of the provisions of this Act, shall, unless he proves that the disclosure thereof to him was against his wish, be guilty of an offence and liable on conviction to a fine not exceeding R</w:t>
      </w:r>
      <w:r w:rsidR="00167A04">
        <w:t>10</w:t>
      </w:r>
      <w:r w:rsidRPr="00615E89">
        <w:t xml:space="preserve"> 000 or to imprisonment for a period not exceeding 10 years or to both such fine and such imprisonment.</w:t>
      </w:r>
    </w:p>
    <w:p w14:paraId="41499CBB" w14:textId="77777777" w:rsidR="00817BF2" w:rsidRDefault="00817BF2" w:rsidP="00817BF2">
      <w:pPr>
        <w:pStyle w:val="AS-P0"/>
      </w:pPr>
    </w:p>
    <w:p w14:paraId="400E78BE" w14:textId="77777777" w:rsidR="0061145E" w:rsidRDefault="0061145E" w:rsidP="00817BF2">
      <w:pPr>
        <w:pStyle w:val="AS-P0"/>
        <w:rPr>
          <w:b/>
        </w:rPr>
      </w:pPr>
      <w:r w:rsidRPr="002A53D0">
        <w:rPr>
          <w:b/>
        </w:rPr>
        <w:t>Prohibition of certain acts prejudicial to security or interests of Republic</w:t>
      </w:r>
    </w:p>
    <w:p w14:paraId="063ADD74" w14:textId="77777777" w:rsidR="0061145E" w:rsidRDefault="0061145E" w:rsidP="00817BF2">
      <w:pPr>
        <w:pStyle w:val="AS-P0"/>
      </w:pPr>
    </w:p>
    <w:p w14:paraId="1B4E691C" w14:textId="77777777" w:rsidR="00817BF2" w:rsidRDefault="00817BF2" w:rsidP="00631DE1">
      <w:pPr>
        <w:pStyle w:val="AS-P1"/>
      </w:pPr>
      <w:r w:rsidRPr="0061145E">
        <w:rPr>
          <w:b/>
        </w:rPr>
        <w:t>5.</w:t>
      </w:r>
      <w:r w:rsidRPr="00615E89">
        <w:tab/>
        <w:t xml:space="preserve">(1) </w:t>
      </w:r>
      <w:r w:rsidR="00631DE1">
        <w:tab/>
      </w:r>
      <w:r w:rsidRPr="00615E89">
        <w:t>Any person who, for the purpose of gaining or assisting any other person to gain admission to any prohibited place, or for any other purpose prejudicial to the security or interests of the</w:t>
      </w:r>
      <w:r>
        <w:t xml:space="preserve"> </w:t>
      </w:r>
      <w:r w:rsidRPr="00615E89">
        <w:t>Republic</w:t>
      </w:r>
      <w:r w:rsidR="00631DE1">
        <w:t xml:space="preserve"> </w:t>
      </w:r>
      <w:r w:rsidRPr="00615E89">
        <w:t>-</w:t>
      </w:r>
    </w:p>
    <w:p w14:paraId="2A2312F7" w14:textId="77777777" w:rsidR="00817BF2" w:rsidRDefault="00817BF2" w:rsidP="00817BF2">
      <w:pPr>
        <w:pStyle w:val="AS-P0"/>
      </w:pPr>
    </w:p>
    <w:p w14:paraId="1E9B65A0" w14:textId="77777777" w:rsidR="00817BF2" w:rsidRDefault="00817BF2" w:rsidP="009D3601">
      <w:pPr>
        <w:pStyle w:val="AS-Pa"/>
      </w:pPr>
      <w:r w:rsidRPr="00316171">
        <w:t xml:space="preserve">(a) </w:t>
      </w:r>
      <w:r w:rsidR="009D3601">
        <w:tab/>
      </w:r>
      <w:r w:rsidRPr="00615E89">
        <w:t>without lawful authority uses or</w:t>
      </w:r>
      <w:r>
        <w:t xml:space="preserve"> </w:t>
      </w:r>
      <w:r w:rsidRPr="00615E89">
        <w:t>wears any military, police or other official uniform of the Republic, or any uniform worn by a person employed at or in a prohibited place, or any uniform so closely resembling any of the said uniforms as to be calculated to deceive, or falsely represents himself to be a person who is or has been entitled to use or wear any such uniform;</w:t>
      </w:r>
    </w:p>
    <w:p w14:paraId="4A966113" w14:textId="77777777" w:rsidR="00817BF2" w:rsidRDefault="00817BF2" w:rsidP="009D3601">
      <w:pPr>
        <w:pStyle w:val="AS-Pa"/>
      </w:pPr>
    </w:p>
    <w:p w14:paraId="0616E75A" w14:textId="77777777" w:rsidR="00817BF2" w:rsidRDefault="00817BF2" w:rsidP="009D3601">
      <w:pPr>
        <w:pStyle w:val="AS-Pa"/>
      </w:pPr>
      <w:r w:rsidRPr="00316171">
        <w:rPr>
          <w:rFonts w:eastAsia="Arial"/>
        </w:rPr>
        <w:t>(b)</w:t>
      </w:r>
      <w:r w:rsidRPr="00316171">
        <w:rPr>
          <w:rFonts w:eastAsia="Arial"/>
        </w:rPr>
        <w:tab/>
      </w:r>
      <w:r w:rsidRPr="00615E89">
        <w:t>orally or in writing in any declaration or application, or in any document signed by him or on his behalf, knowingly makes any false statement or omits any relevant fact;</w:t>
      </w:r>
    </w:p>
    <w:p w14:paraId="37B62C2E" w14:textId="77777777" w:rsidR="00817BF2" w:rsidRDefault="00817BF2" w:rsidP="009D3601">
      <w:pPr>
        <w:pStyle w:val="AS-Pa"/>
      </w:pPr>
    </w:p>
    <w:p w14:paraId="62C9BB4C" w14:textId="77777777" w:rsidR="00817BF2" w:rsidRDefault="00817BF2" w:rsidP="009D3601">
      <w:pPr>
        <w:pStyle w:val="AS-Pa"/>
      </w:pPr>
      <w:r w:rsidRPr="00316171">
        <w:rPr>
          <w:rFonts w:eastAsia="Arial"/>
        </w:rPr>
        <w:t>(c)</w:t>
      </w:r>
      <w:r w:rsidRPr="00316171">
        <w:rPr>
          <w:rFonts w:eastAsia="Arial"/>
        </w:rPr>
        <w:tab/>
      </w:r>
      <w:r w:rsidRPr="00615E89">
        <w:t>forges, alters or tampers with any passport or any official pass, permit, certificate, licence or other similar document (hereinafter in this section referred to as an official document), or uses or has in his possession any forged, altered or irregular official document;</w:t>
      </w:r>
    </w:p>
    <w:p w14:paraId="70234399" w14:textId="77777777" w:rsidR="00817BF2" w:rsidRDefault="00817BF2" w:rsidP="009D3601">
      <w:pPr>
        <w:pStyle w:val="AS-Pa"/>
      </w:pPr>
    </w:p>
    <w:p w14:paraId="13E5417E" w14:textId="77777777" w:rsidR="00817BF2" w:rsidRDefault="00817BF2" w:rsidP="009D3601">
      <w:pPr>
        <w:pStyle w:val="AS-Pa"/>
      </w:pPr>
      <w:r w:rsidRPr="00316171">
        <w:rPr>
          <w:rFonts w:eastAsia="Arial"/>
        </w:rPr>
        <w:t>(d)</w:t>
      </w:r>
      <w:r w:rsidRPr="00316171">
        <w:rPr>
          <w:rFonts w:eastAsia="Arial"/>
        </w:rPr>
        <w:tab/>
      </w:r>
      <w:r w:rsidRPr="00615E89">
        <w:t>impersonates or falsely represents himself to be a person holding, or in the employment of a person holding, office under the Government, or to be or not to be a person to whom an official document or a secret official code or password has been duly issued or disclosed, or, with intent to obtain an official document or any secret official code or password, whether for himself or for any other person, knowingly makes any false statement; or</w:t>
      </w:r>
    </w:p>
    <w:p w14:paraId="5D0E2A75" w14:textId="77777777" w:rsidR="00817BF2" w:rsidRDefault="00817BF2" w:rsidP="009D3601">
      <w:pPr>
        <w:pStyle w:val="AS-Pa"/>
      </w:pPr>
    </w:p>
    <w:p w14:paraId="037FA060" w14:textId="77777777" w:rsidR="00817BF2" w:rsidRDefault="00817BF2" w:rsidP="009D3601">
      <w:pPr>
        <w:pStyle w:val="AS-Pa"/>
      </w:pPr>
      <w:r w:rsidRPr="00316171">
        <w:rPr>
          <w:rFonts w:eastAsia="Arial"/>
        </w:rPr>
        <w:t>(e)</w:t>
      </w:r>
      <w:r w:rsidRPr="00316171">
        <w:rPr>
          <w:rFonts w:eastAsia="Arial"/>
        </w:rPr>
        <w:tab/>
      </w:r>
      <w:r w:rsidRPr="00615E89">
        <w:t>uses or has in his possession or under his control, without lawful authority, any official die, seal or stamp of the Republic or any die, seal or stamp so closely resembling any such official die, seal or stamp as to be calculated to deceive,</w:t>
      </w:r>
      <w:r>
        <w:t xml:space="preserve"> </w:t>
      </w:r>
      <w:r w:rsidRPr="00615E89">
        <w:t>or counterfeits any such official die, seal or stamp, or uses or has in his possession or under his control any such counterfeited die, seal or stamp,</w:t>
      </w:r>
    </w:p>
    <w:p w14:paraId="52383C7E" w14:textId="77777777" w:rsidR="00817BF2" w:rsidRDefault="00817BF2" w:rsidP="00817BF2">
      <w:pPr>
        <w:pStyle w:val="AS-P0"/>
      </w:pPr>
    </w:p>
    <w:p w14:paraId="5275A1C3" w14:textId="77777777" w:rsidR="00817BF2" w:rsidRDefault="00817BF2" w:rsidP="00817BF2">
      <w:pPr>
        <w:pStyle w:val="AS-P0"/>
      </w:pPr>
      <w:r w:rsidRPr="00615E89">
        <w:t>shall be guilty of an offence and liable on conviction to a fine not exceeding R5</w:t>
      </w:r>
      <w:r w:rsidR="00E96A41">
        <w:t> </w:t>
      </w:r>
      <w:r w:rsidRPr="00615E89">
        <w:t>000 or to imprisonment for a period not exceeding five years or to both such fine and such imprisonment.</w:t>
      </w:r>
    </w:p>
    <w:p w14:paraId="05CB9693" w14:textId="77777777" w:rsidR="00817BF2" w:rsidRDefault="00817BF2" w:rsidP="00817BF2">
      <w:pPr>
        <w:pStyle w:val="AS-P0"/>
      </w:pPr>
    </w:p>
    <w:p w14:paraId="6E5C4BFB" w14:textId="77777777" w:rsidR="00817BF2" w:rsidRDefault="00817BF2" w:rsidP="00DC37E1">
      <w:pPr>
        <w:pStyle w:val="AS-P1"/>
      </w:pPr>
      <w:r w:rsidRPr="00615E89">
        <w:t>(2)</w:t>
      </w:r>
      <w:r w:rsidRPr="00615E89">
        <w:tab/>
        <w:t>Any person who</w:t>
      </w:r>
      <w:r w:rsidR="00DC37E1">
        <w:t xml:space="preserve"> </w:t>
      </w:r>
      <w:r w:rsidRPr="00615E89">
        <w:t>-</w:t>
      </w:r>
    </w:p>
    <w:p w14:paraId="65DBE06E" w14:textId="77777777" w:rsidR="00817BF2" w:rsidRDefault="00817BF2" w:rsidP="00817BF2">
      <w:pPr>
        <w:pStyle w:val="AS-P0"/>
      </w:pPr>
    </w:p>
    <w:p w14:paraId="3F3DCCBA" w14:textId="77777777" w:rsidR="00817BF2" w:rsidRDefault="00817BF2" w:rsidP="00DC37E1">
      <w:pPr>
        <w:pStyle w:val="AS-Pa"/>
      </w:pPr>
      <w:r w:rsidRPr="00316171">
        <w:rPr>
          <w:rFonts w:eastAsia="Arial"/>
        </w:rPr>
        <w:t>(a)</w:t>
      </w:r>
      <w:r w:rsidRPr="00316171">
        <w:rPr>
          <w:rFonts w:eastAsia="Arial"/>
        </w:rPr>
        <w:tab/>
      </w:r>
      <w:r w:rsidRPr="00615E89">
        <w:t>retains for any purpose prejudicial to the security or interests of the Republic any official document, whether or not completed or issued for use, when he has no right to retain it or when it is contrary to his duty to retain it, or neglects or fails to comply with any directions issued by lawful authority with regard to the return or disposal thereof;</w:t>
      </w:r>
    </w:p>
    <w:p w14:paraId="40E3E392" w14:textId="77777777" w:rsidR="00817BF2" w:rsidRDefault="00817BF2" w:rsidP="00DC37E1">
      <w:pPr>
        <w:pStyle w:val="AS-Pa"/>
      </w:pPr>
    </w:p>
    <w:p w14:paraId="019E3661" w14:textId="77777777" w:rsidR="00817BF2" w:rsidRDefault="00817BF2" w:rsidP="003D0837">
      <w:pPr>
        <w:pStyle w:val="AS-Pa"/>
      </w:pPr>
      <w:r w:rsidRPr="00316171">
        <w:rPr>
          <w:rFonts w:eastAsia="Arial"/>
        </w:rPr>
        <w:t>(b)</w:t>
      </w:r>
      <w:r w:rsidRPr="00316171">
        <w:rPr>
          <w:rFonts w:eastAsia="Arial"/>
        </w:rPr>
        <w:tab/>
      </w:r>
      <w:r w:rsidRPr="00615E89">
        <w:t>allows any other person to have possession of any official document issued for his use alone, or without lawful authority or excuse has in his possession any official document or secret official code or password issued for the use of some person other than himself, or, on obtaining possession of any official document, whether by finding or otherwise, neglects or fails to hand it over to the person</w:t>
      </w:r>
      <w:r>
        <w:t xml:space="preserve"> </w:t>
      </w:r>
      <w:r w:rsidRPr="00615E89">
        <w:t>or authority by whom</w:t>
      </w:r>
      <w:r>
        <w:t xml:space="preserve"> </w:t>
      </w:r>
      <w:r w:rsidRPr="00615E89">
        <w:t>or for whose use it</w:t>
      </w:r>
      <w:r w:rsidR="00EE69AF">
        <w:t xml:space="preserve"> </w:t>
      </w:r>
      <w:r w:rsidRPr="00615E89">
        <w:t xml:space="preserve">was issued or to a member of the South African </w:t>
      </w:r>
      <w:r w:rsidRPr="004432C4">
        <w:t>Police</w:t>
      </w:r>
      <w:r w:rsidR="00842645" w:rsidRPr="004432C4">
        <w:t>,</w:t>
      </w:r>
      <w:r w:rsidRPr="004432C4">
        <w:t xml:space="preserve"> </w:t>
      </w:r>
      <w:r w:rsidR="00842645" w:rsidRPr="004432C4">
        <w:rPr>
          <w:color w:val="171815"/>
          <w:lang w:val="en-ZA"/>
        </w:rPr>
        <w:t xml:space="preserve">the </w:t>
      </w:r>
      <w:r w:rsidR="00842645" w:rsidRPr="004432C4">
        <w:rPr>
          <w:color w:val="2D2E29"/>
          <w:lang w:val="en-ZA"/>
        </w:rPr>
        <w:t xml:space="preserve">South West African Police </w:t>
      </w:r>
      <w:r w:rsidRPr="004432C4">
        <w:t>or the South African Railway Police Force; or</w:t>
      </w:r>
    </w:p>
    <w:p w14:paraId="2D98CEA7" w14:textId="77777777" w:rsidR="00817BF2" w:rsidRDefault="00817BF2" w:rsidP="003D0837">
      <w:pPr>
        <w:pStyle w:val="AS-Pa"/>
      </w:pPr>
    </w:p>
    <w:p w14:paraId="5A3CA4F9" w14:textId="77777777" w:rsidR="00842645" w:rsidRPr="00842645" w:rsidRDefault="00842645" w:rsidP="00842645">
      <w:pPr>
        <w:pStyle w:val="AS-P-Amend"/>
      </w:pPr>
      <w:r>
        <w:t>[paragraph (b) amended by AG 2</w:t>
      </w:r>
      <w:r w:rsidR="004432C4">
        <w:t>9</w:t>
      </w:r>
      <w:r>
        <w:t xml:space="preserve"> of 1985</w:t>
      </w:r>
      <w:r w:rsidRPr="00842645">
        <w:t>]</w:t>
      </w:r>
    </w:p>
    <w:p w14:paraId="6391D4A9" w14:textId="77777777" w:rsidR="00842645" w:rsidRDefault="00842645" w:rsidP="00842645">
      <w:pPr>
        <w:pStyle w:val="AS-P0"/>
      </w:pPr>
    </w:p>
    <w:p w14:paraId="6C9844A3" w14:textId="77777777" w:rsidR="00817BF2" w:rsidRDefault="00817BF2" w:rsidP="003D0837">
      <w:pPr>
        <w:pStyle w:val="AS-Pa"/>
      </w:pPr>
      <w:r w:rsidRPr="00316171">
        <w:rPr>
          <w:rFonts w:eastAsia="Arial"/>
        </w:rPr>
        <w:t>(c)</w:t>
      </w:r>
      <w:r w:rsidRPr="00316171">
        <w:rPr>
          <w:rFonts w:eastAsia="Arial"/>
        </w:rPr>
        <w:tab/>
      </w:r>
      <w:r w:rsidRPr="00615E89">
        <w:t xml:space="preserve">without lawful authority or excuse manufactures or sells, or has in his possession for sale, any die, seal or stamp referred to in paragraph </w:t>
      </w:r>
      <w:r w:rsidRPr="00316171">
        <w:t xml:space="preserve">(e) </w:t>
      </w:r>
      <w:r w:rsidRPr="00615E89">
        <w:t>of subsection (1),</w:t>
      </w:r>
    </w:p>
    <w:p w14:paraId="288E1AFA" w14:textId="77777777" w:rsidR="00817BF2" w:rsidRDefault="00817BF2" w:rsidP="00817BF2">
      <w:pPr>
        <w:pStyle w:val="AS-P0"/>
      </w:pPr>
    </w:p>
    <w:p w14:paraId="6EADA2BD" w14:textId="77777777" w:rsidR="00817BF2" w:rsidRDefault="00817BF2" w:rsidP="00817BF2">
      <w:pPr>
        <w:pStyle w:val="AS-P0"/>
      </w:pPr>
      <w:r w:rsidRPr="00615E89">
        <w:t>shall be guilty of an offence and liable on conviction to the penalties prescribed in subsection (1).</w:t>
      </w:r>
    </w:p>
    <w:p w14:paraId="16491629" w14:textId="77777777" w:rsidR="00817BF2" w:rsidRDefault="00817BF2" w:rsidP="00817BF2">
      <w:pPr>
        <w:pStyle w:val="AS-P0"/>
      </w:pPr>
    </w:p>
    <w:p w14:paraId="0CE3F325" w14:textId="77777777" w:rsidR="0061145E" w:rsidRDefault="0061145E" w:rsidP="00817BF2">
      <w:pPr>
        <w:pStyle w:val="AS-P0"/>
        <w:rPr>
          <w:b/>
        </w:rPr>
      </w:pPr>
      <w:r w:rsidRPr="002A53D0">
        <w:rPr>
          <w:b/>
        </w:rPr>
        <w:t>Obstructing persons on guard at prohibited places</w:t>
      </w:r>
    </w:p>
    <w:p w14:paraId="1FF39A86" w14:textId="77777777" w:rsidR="0061145E" w:rsidRDefault="0061145E" w:rsidP="00817BF2">
      <w:pPr>
        <w:pStyle w:val="AS-P0"/>
      </w:pPr>
    </w:p>
    <w:p w14:paraId="5F7BD67A" w14:textId="77777777" w:rsidR="00817BF2" w:rsidRDefault="00817BF2" w:rsidP="004D038C">
      <w:pPr>
        <w:pStyle w:val="AS-P1"/>
      </w:pPr>
      <w:r w:rsidRPr="0061145E">
        <w:rPr>
          <w:b/>
        </w:rPr>
        <w:t>6.</w:t>
      </w:r>
      <w:r w:rsidRPr="00615E89">
        <w:tab/>
        <w:t>Any person who obstructs, knowingly misleads or otherwise interferes with any person engaged on guard, sentry, patrol or other similar</w:t>
      </w:r>
      <w:r>
        <w:t xml:space="preserve"> </w:t>
      </w:r>
      <w:r w:rsidRPr="00615E89">
        <w:t>duty in relation to any prohibited place shall be guilty of an offence and liable on conviction to a fine not exceeding R</w:t>
      </w:r>
      <w:r w:rsidR="00A83103">
        <w:t>1</w:t>
      </w:r>
      <w:r w:rsidR="00D10109">
        <w:t> </w:t>
      </w:r>
      <w:r w:rsidRPr="00615E89">
        <w:t>000 or</w:t>
      </w:r>
      <w:r>
        <w:t xml:space="preserve"> </w:t>
      </w:r>
      <w:r w:rsidRPr="00615E89">
        <w:t>to imprisonment for a period not exceeding 12 months or to both such fine and such imprisonment.</w:t>
      </w:r>
    </w:p>
    <w:p w14:paraId="2CDFF152" w14:textId="77777777" w:rsidR="00817BF2" w:rsidRDefault="00817BF2" w:rsidP="00817BF2">
      <w:pPr>
        <w:pStyle w:val="AS-P0"/>
      </w:pPr>
    </w:p>
    <w:p w14:paraId="263998F4" w14:textId="77777777" w:rsidR="0061145E" w:rsidRDefault="0061145E" w:rsidP="00817BF2">
      <w:pPr>
        <w:pStyle w:val="AS-P0"/>
        <w:rPr>
          <w:b/>
        </w:rPr>
      </w:pPr>
      <w:r w:rsidRPr="002A53D0">
        <w:rPr>
          <w:b/>
        </w:rPr>
        <w:t>Harbouring or concealing certain persons and failing to report information relating to agents</w:t>
      </w:r>
    </w:p>
    <w:p w14:paraId="0AAD8B08" w14:textId="77777777" w:rsidR="0061145E" w:rsidRDefault="0061145E" w:rsidP="00817BF2">
      <w:pPr>
        <w:pStyle w:val="AS-P0"/>
      </w:pPr>
    </w:p>
    <w:p w14:paraId="3EBB62D6" w14:textId="77777777" w:rsidR="00817BF2" w:rsidRDefault="00817BF2" w:rsidP="0037199F">
      <w:pPr>
        <w:pStyle w:val="AS-P1"/>
      </w:pPr>
      <w:r w:rsidRPr="0061145E">
        <w:rPr>
          <w:b/>
        </w:rPr>
        <w:t>7.</w:t>
      </w:r>
      <w:r w:rsidRPr="00615E89">
        <w:tab/>
        <w:t>Any person who</w:t>
      </w:r>
      <w:r w:rsidR="00485554">
        <w:t xml:space="preserve"> </w:t>
      </w:r>
      <w:r w:rsidRPr="00615E89">
        <w:t>-</w:t>
      </w:r>
    </w:p>
    <w:p w14:paraId="35CB76AC" w14:textId="77777777" w:rsidR="00817BF2" w:rsidRDefault="00817BF2" w:rsidP="00817BF2">
      <w:pPr>
        <w:pStyle w:val="AS-P0"/>
      </w:pPr>
    </w:p>
    <w:p w14:paraId="59947089" w14:textId="77777777" w:rsidR="00817BF2" w:rsidRDefault="00817BF2" w:rsidP="00427D7B">
      <w:pPr>
        <w:pStyle w:val="AS-Pa"/>
      </w:pPr>
      <w:r w:rsidRPr="00316171">
        <w:rPr>
          <w:rFonts w:eastAsia="Arial"/>
        </w:rPr>
        <w:t>(a)</w:t>
      </w:r>
      <w:r w:rsidRPr="00316171">
        <w:rPr>
          <w:rFonts w:eastAsia="Arial"/>
        </w:rPr>
        <w:tab/>
      </w:r>
      <w:r w:rsidRPr="00615E89">
        <w:t>knowingly harbours or conceals any person whom he knows or has reason to believe to be a person who is about to commit or who has committed an offence under this Act, or knowingly permits any such persons to meet or assemble in any premises in his occupation or under his control;</w:t>
      </w:r>
    </w:p>
    <w:p w14:paraId="2EAE1F9F" w14:textId="77777777" w:rsidR="00817BF2" w:rsidRDefault="00817BF2" w:rsidP="00427D7B">
      <w:pPr>
        <w:pStyle w:val="AS-Pa"/>
      </w:pPr>
    </w:p>
    <w:p w14:paraId="68FFE728" w14:textId="77777777" w:rsidR="00817BF2" w:rsidRDefault="00817BF2" w:rsidP="0065165C">
      <w:pPr>
        <w:pStyle w:val="AS-Pa"/>
        <w:rPr>
          <w:rFonts w:eastAsia="Arial"/>
        </w:rPr>
      </w:pPr>
      <w:r w:rsidRPr="00316171">
        <w:rPr>
          <w:rFonts w:eastAsia="Arial"/>
        </w:rPr>
        <w:t>(b)</w:t>
      </w:r>
      <w:r w:rsidRPr="00316171">
        <w:rPr>
          <w:rFonts w:eastAsia="Arial"/>
        </w:rPr>
        <w:tab/>
      </w:r>
      <w:r w:rsidRPr="00615E89">
        <w:t>having harboured or concealed any such person, or permitted such persons to meet or assemble in any premises in his occupation or under his control, wilfully omits or refuses to disclose to any me</w:t>
      </w:r>
      <w:r w:rsidRPr="004432C4">
        <w:t>mber of the South African Police</w:t>
      </w:r>
      <w:r w:rsidR="00842645" w:rsidRPr="004432C4">
        <w:t>,</w:t>
      </w:r>
      <w:r w:rsidRPr="004432C4">
        <w:t xml:space="preserve"> </w:t>
      </w:r>
      <w:r w:rsidR="00842645" w:rsidRPr="004432C4">
        <w:rPr>
          <w:color w:val="171815"/>
          <w:lang w:val="en-ZA"/>
        </w:rPr>
        <w:t xml:space="preserve">the </w:t>
      </w:r>
      <w:r w:rsidR="00842645" w:rsidRPr="004432C4">
        <w:rPr>
          <w:color w:val="2D2E29"/>
          <w:lang w:val="en-ZA"/>
        </w:rPr>
        <w:t xml:space="preserve">South West African Police </w:t>
      </w:r>
      <w:r w:rsidRPr="004432C4">
        <w:t>or the</w:t>
      </w:r>
      <w:r w:rsidRPr="00615E89">
        <w:t xml:space="preserve"> South African Railway Police Force any information it is in his power to give in relation to any such person; or</w:t>
      </w:r>
    </w:p>
    <w:p w14:paraId="3C53E5EA" w14:textId="77777777" w:rsidR="00817BF2" w:rsidRDefault="00817BF2" w:rsidP="0065165C">
      <w:pPr>
        <w:pStyle w:val="AS-Pa"/>
        <w:rPr>
          <w:rFonts w:eastAsia="Arial"/>
        </w:rPr>
      </w:pPr>
    </w:p>
    <w:p w14:paraId="79A80990" w14:textId="77777777" w:rsidR="00842645" w:rsidRPr="00842645" w:rsidRDefault="00842645" w:rsidP="00842645">
      <w:pPr>
        <w:pStyle w:val="AS-P-Amend"/>
      </w:pPr>
      <w:r>
        <w:t>[paragraph (b) amended by AG 2</w:t>
      </w:r>
      <w:r w:rsidR="004432C4">
        <w:t>9</w:t>
      </w:r>
      <w:r>
        <w:t xml:space="preserve"> of 1985</w:t>
      </w:r>
      <w:r w:rsidRPr="00842645">
        <w:t>]</w:t>
      </w:r>
    </w:p>
    <w:p w14:paraId="3E83C50F" w14:textId="77777777" w:rsidR="00842645" w:rsidRDefault="00842645" w:rsidP="0065165C">
      <w:pPr>
        <w:pStyle w:val="AS-Pa"/>
        <w:rPr>
          <w:rFonts w:eastAsia="Arial"/>
        </w:rPr>
      </w:pPr>
    </w:p>
    <w:p w14:paraId="602BB214" w14:textId="77777777" w:rsidR="00817BF2" w:rsidRDefault="00817BF2" w:rsidP="0065165C">
      <w:pPr>
        <w:pStyle w:val="AS-Pa"/>
      </w:pPr>
      <w:r w:rsidRPr="00316171">
        <w:rPr>
          <w:rFonts w:eastAsia="Arial"/>
        </w:rPr>
        <w:t>(c)</w:t>
      </w:r>
      <w:r w:rsidRPr="00316171">
        <w:rPr>
          <w:rFonts w:eastAsia="Arial"/>
        </w:rPr>
        <w:tab/>
      </w:r>
      <w:r w:rsidRPr="00615E89">
        <w:t xml:space="preserve">knowing that any agent or any person who has been or is in communication with an </w:t>
      </w:r>
      <w:r w:rsidRPr="004432C4">
        <w:t>agent, whether in the Republic or elsewhere, is in the Republic, fails forthwith to report to any member of the South African Police</w:t>
      </w:r>
      <w:r w:rsidR="009E5E3F" w:rsidRPr="004432C4">
        <w:t>,</w:t>
      </w:r>
      <w:r w:rsidR="009E5E3F" w:rsidRPr="004432C4">
        <w:rPr>
          <w:color w:val="171815"/>
          <w:lang w:val="en-ZA"/>
        </w:rPr>
        <w:t xml:space="preserve"> the </w:t>
      </w:r>
      <w:r w:rsidR="009E5E3F" w:rsidRPr="004432C4">
        <w:rPr>
          <w:color w:val="2D2E29"/>
          <w:lang w:val="en-ZA"/>
        </w:rPr>
        <w:t>South West African Police</w:t>
      </w:r>
      <w:r w:rsidRPr="004432C4">
        <w:t xml:space="preserve"> or the South African Railway Police Force the presence of or any information it is in his power to give in relation to any such agent or person,</w:t>
      </w:r>
    </w:p>
    <w:p w14:paraId="075B9D1C" w14:textId="77777777" w:rsidR="00817BF2" w:rsidRDefault="00817BF2" w:rsidP="00817BF2">
      <w:pPr>
        <w:pStyle w:val="AS-P0"/>
      </w:pPr>
    </w:p>
    <w:p w14:paraId="60A6E79A" w14:textId="77777777" w:rsidR="009E5E3F" w:rsidRPr="00842645" w:rsidRDefault="009E5E3F" w:rsidP="009E5E3F">
      <w:pPr>
        <w:pStyle w:val="AS-P-Amend"/>
      </w:pPr>
      <w:r>
        <w:t>[paragraph (c) amended by AG 2</w:t>
      </w:r>
      <w:r w:rsidR="004432C4">
        <w:t>9</w:t>
      </w:r>
      <w:r>
        <w:t xml:space="preserve"> of 1985</w:t>
      </w:r>
      <w:r w:rsidRPr="00842645">
        <w:t>]</w:t>
      </w:r>
    </w:p>
    <w:p w14:paraId="7E0FF421" w14:textId="77777777" w:rsidR="009E5E3F" w:rsidRDefault="009E5E3F" w:rsidP="00817BF2">
      <w:pPr>
        <w:pStyle w:val="AS-P0"/>
      </w:pPr>
    </w:p>
    <w:p w14:paraId="4515997D" w14:textId="77777777" w:rsidR="00817BF2" w:rsidRDefault="00817BF2" w:rsidP="00817BF2">
      <w:pPr>
        <w:pStyle w:val="AS-P0"/>
      </w:pPr>
      <w:r w:rsidRPr="00615E89">
        <w:t>shall be guilty of an offence and liable on conviction to a fine not exceeding R</w:t>
      </w:r>
      <w:r w:rsidR="00991067">
        <w:t>1 </w:t>
      </w:r>
      <w:r w:rsidRPr="00615E89">
        <w:t>000 or to imprisonment for a period not exceeding 12 months or to both such fine and such imprisonment.</w:t>
      </w:r>
    </w:p>
    <w:p w14:paraId="68AE21DB" w14:textId="77777777" w:rsidR="00817BF2" w:rsidRDefault="00817BF2" w:rsidP="00817BF2">
      <w:pPr>
        <w:pStyle w:val="AS-P0"/>
      </w:pPr>
    </w:p>
    <w:p w14:paraId="7B55B967" w14:textId="77777777" w:rsidR="0061145E" w:rsidRDefault="0061145E" w:rsidP="00817BF2">
      <w:pPr>
        <w:pStyle w:val="AS-P0"/>
        <w:rPr>
          <w:b/>
        </w:rPr>
      </w:pPr>
      <w:r w:rsidRPr="002A53D0">
        <w:rPr>
          <w:b/>
        </w:rPr>
        <w:t>Communication with agent proof of certain facts</w:t>
      </w:r>
    </w:p>
    <w:p w14:paraId="22B6A55F" w14:textId="77777777" w:rsidR="0061145E" w:rsidRDefault="0061145E" w:rsidP="00817BF2">
      <w:pPr>
        <w:pStyle w:val="AS-P0"/>
      </w:pPr>
    </w:p>
    <w:p w14:paraId="53F2F837" w14:textId="77777777" w:rsidR="00817BF2" w:rsidRDefault="00817BF2" w:rsidP="0028118E">
      <w:pPr>
        <w:pStyle w:val="AS-P1"/>
      </w:pPr>
      <w:r w:rsidRPr="0061145E">
        <w:rPr>
          <w:b/>
        </w:rPr>
        <w:t>8.</w:t>
      </w:r>
      <w:r w:rsidRPr="00615E89">
        <w:tab/>
        <w:t xml:space="preserve">(1) </w:t>
      </w:r>
      <w:r w:rsidR="0028118E">
        <w:tab/>
      </w:r>
      <w:r w:rsidRPr="00615E89">
        <w:t>If in any prosecution upon a charge under section 3, or upon a charge under section 4</w:t>
      </w:r>
      <w:r w:rsidR="0061145E">
        <w:t>(</w:t>
      </w:r>
      <w:r w:rsidR="00187EAD">
        <w:t>1</w:t>
      </w:r>
      <w:r w:rsidRPr="00615E89">
        <w:t>) in connection with the publication or disclosure of a secret official code or password or a document, model, article or information as referred to</w:t>
      </w:r>
      <w:r>
        <w:t xml:space="preserve"> </w:t>
      </w:r>
      <w:r w:rsidRPr="00615E89">
        <w:t>in that section, it is proved</w:t>
      </w:r>
      <w:r>
        <w:t xml:space="preserve"> </w:t>
      </w:r>
      <w:r w:rsidRPr="00615E89">
        <w:t>that the accused</w:t>
      </w:r>
      <w:r w:rsidR="00405F38">
        <w:t xml:space="preserve"> </w:t>
      </w:r>
      <w:r w:rsidRPr="00615E89">
        <w:t>-</w:t>
      </w:r>
    </w:p>
    <w:p w14:paraId="2B29337E" w14:textId="77777777" w:rsidR="00817BF2" w:rsidRDefault="00817BF2" w:rsidP="00817BF2">
      <w:pPr>
        <w:pStyle w:val="AS-P0"/>
      </w:pPr>
    </w:p>
    <w:p w14:paraId="66A9369F" w14:textId="77777777" w:rsidR="00817BF2" w:rsidRDefault="00817BF2" w:rsidP="006322E0">
      <w:pPr>
        <w:pStyle w:val="AS-Pa"/>
      </w:pPr>
      <w:r w:rsidRPr="00316171">
        <w:rPr>
          <w:rFonts w:eastAsia="Arial"/>
        </w:rPr>
        <w:t>(a)</w:t>
      </w:r>
      <w:r w:rsidRPr="00316171">
        <w:rPr>
          <w:rFonts w:eastAsia="Arial"/>
        </w:rPr>
        <w:tab/>
      </w:r>
      <w:r w:rsidRPr="00615E89">
        <w:t>has been in communication, or has attempted to communicate, with an agent in the Republic or elsewhere; or</w:t>
      </w:r>
    </w:p>
    <w:p w14:paraId="04A16767" w14:textId="77777777" w:rsidR="00817BF2" w:rsidRDefault="00817BF2" w:rsidP="006322E0">
      <w:pPr>
        <w:pStyle w:val="AS-Pa"/>
      </w:pPr>
    </w:p>
    <w:p w14:paraId="3F0894A3" w14:textId="77777777" w:rsidR="00817BF2" w:rsidRDefault="00817BF2" w:rsidP="006322E0">
      <w:pPr>
        <w:pStyle w:val="AS-Pa"/>
      </w:pPr>
      <w:r w:rsidRPr="00316171">
        <w:rPr>
          <w:rFonts w:eastAsia="Arial"/>
        </w:rPr>
        <w:t>(b)</w:t>
      </w:r>
      <w:r w:rsidRPr="00316171">
        <w:rPr>
          <w:rFonts w:eastAsia="Arial"/>
        </w:rPr>
        <w:tab/>
      </w:r>
      <w:r w:rsidRPr="00615E89">
        <w:t>is an agent or is being or has been or is reasonably suspected of being or having been directly or indirectly used by a foreign or international</w:t>
      </w:r>
      <w:r>
        <w:t xml:space="preserve"> </w:t>
      </w:r>
      <w:r w:rsidRPr="00615E89">
        <w:t>body or institution, or has entered or is within the Republic in contravention of any law,</w:t>
      </w:r>
    </w:p>
    <w:p w14:paraId="473B1039" w14:textId="77777777" w:rsidR="00817BF2" w:rsidRDefault="00817BF2" w:rsidP="00817BF2">
      <w:pPr>
        <w:pStyle w:val="AS-P0"/>
      </w:pPr>
    </w:p>
    <w:p w14:paraId="3FEA40D6" w14:textId="77777777" w:rsidR="00817BF2" w:rsidRDefault="00817BF2" w:rsidP="00817BF2">
      <w:pPr>
        <w:pStyle w:val="AS-P0"/>
      </w:pPr>
      <w:r w:rsidRPr="00615E89">
        <w:t>it shall, unless the contrary is proved, be presumed that the document, model, article or information referred to in section 3 has been prepared, compiled,</w:t>
      </w:r>
      <w:r>
        <w:t xml:space="preserve"> </w:t>
      </w:r>
      <w:r w:rsidRPr="00615E89">
        <w:t>made,</w:t>
      </w:r>
      <w:r>
        <w:t xml:space="preserve"> </w:t>
      </w:r>
      <w:r w:rsidRPr="00615E89">
        <w:t>obtained</w:t>
      </w:r>
      <w:r>
        <w:t xml:space="preserve"> </w:t>
      </w:r>
      <w:r w:rsidRPr="00615E89">
        <w:t>or</w:t>
      </w:r>
      <w:r>
        <w:t xml:space="preserve"> </w:t>
      </w:r>
      <w:r w:rsidRPr="00615E89">
        <w:t>received,</w:t>
      </w:r>
      <w:r>
        <w:t xml:space="preserve"> </w:t>
      </w:r>
      <w:r w:rsidRPr="00615E89">
        <w:t>or the secret official code or password or the model, article, document or information referred to in section 4(1) has been published or disclosed, as the case may be, for purposes of the disclosure thereof to a foreign State or to a hostile organization.</w:t>
      </w:r>
    </w:p>
    <w:p w14:paraId="18C61B53" w14:textId="77777777" w:rsidR="00817BF2" w:rsidRDefault="00817BF2" w:rsidP="00817BF2">
      <w:pPr>
        <w:pStyle w:val="AS-P0"/>
      </w:pPr>
    </w:p>
    <w:p w14:paraId="031300DE" w14:textId="77777777" w:rsidR="00817BF2" w:rsidRDefault="00817BF2" w:rsidP="008B0ECD">
      <w:pPr>
        <w:pStyle w:val="AS-P1"/>
        <w:rPr>
          <w:rFonts w:eastAsia="Arial"/>
        </w:rPr>
      </w:pPr>
      <w:r w:rsidRPr="00615E89">
        <w:rPr>
          <w:rFonts w:eastAsia="Arial"/>
        </w:rPr>
        <w:t>(2)</w:t>
      </w:r>
      <w:r w:rsidRPr="00615E89">
        <w:rPr>
          <w:rFonts w:eastAsia="Arial"/>
        </w:rPr>
        <w:tab/>
      </w:r>
      <w:r w:rsidRPr="00615E89">
        <w:t>For the purposes of subsection (1)</w:t>
      </w:r>
      <w:r w:rsidR="00FB50C4">
        <w:t xml:space="preserve"> </w:t>
      </w:r>
      <w:r w:rsidRPr="00615E89">
        <w:t>-</w:t>
      </w:r>
    </w:p>
    <w:p w14:paraId="0B150397" w14:textId="77777777" w:rsidR="00817BF2" w:rsidRDefault="00817BF2" w:rsidP="00817BF2">
      <w:pPr>
        <w:pStyle w:val="AS-P0"/>
        <w:rPr>
          <w:rFonts w:eastAsia="Arial"/>
        </w:rPr>
      </w:pPr>
    </w:p>
    <w:p w14:paraId="40378183" w14:textId="77777777" w:rsidR="00817BF2" w:rsidRDefault="00817BF2" w:rsidP="00A1483D">
      <w:pPr>
        <w:pStyle w:val="AS-Pa"/>
      </w:pPr>
      <w:r w:rsidRPr="00316171">
        <w:rPr>
          <w:rFonts w:eastAsia="Arial"/>
        </w:rPr>
        <w:t>(a)</w:t>
      </w:r>
      <w:r w:rsidRPr="00316171">
        <w:rPr>
          <w:rFonts w:eastAsia="Arial"/>
        </w:rPr>
        <w:tab/>
      </w:r>
      <w:r w:rsidRPr="00615E89">
        <w:t>a person shall, unless he proves the contrary, be presumed to have been in communication with an agent if</w:t>
      </w:r>
      <w:r w:rsidR="00455A80">
        <w:t xml:space="preserve"> </w:t>
      </w:r>
      <w:r w:rsidRPr="00615E89">
        <w:t>-</w:t>
      </w:r>
    </w:p>
    <w:p w14:paraId="2C705E44" w14:textId="77777777" w:rsidR="00817BF2" w:rsidRDefault="00817BF2" w:rsidP="00817BF2">
      <w:pPr>
        <w:pStyle w:val="AS-P0"/>
      </w:pPr>
    </w:p>
    <w:p w14:paraId="6DDD1F88" w14:textId="77777777" w:rsidR="00817BF2" w:rsidRDefault="00817BF2" w:rsidP="00FB2EDA">
      <w:pPr>
        <w:pStyle w:val="AS-Pi"/>
      </w:pPr>
      <w:r w:rsidRPr="00615E89">
        <w:t>(i)</w:t>
      </w:r>
      <w:r w:rsidRPr="00615E89">
        <w:tab/>
        <w:t>he has,</w:t>
      </w:r>
      <w:r>
        <w:t xml:space="preserve"> </w:t>
      </w:r>
      <w:r w:rsidRPr="00615E89">
        <w:t>in the Republic</w:t>
      </w:r>
      <w:r>
        <w:t xml:space="preserve"> </w:t>
      </w:r>
      <w:r w:rsidRPr="00615E89">
        <w:t>or elsewhere,</w:t>
      </w:r>
      <w:r>
        <w:t xml:space="preserve"> </w:t>
      </w:r>
      <w:r w:rsidRPr="00615E89">
        <w:t>visited</w:t>
      </w:r>
      <w:r>
        <w:t xml:space="preserve"> </w:t>
      </w:r>
      <w:r w:rsidRPr="00615E89">
        <w:t>the address of an agent or associated with an agent; or</w:t>
      </w:r>
    </w:p>
    <w:p w14:paraId="570F9386" w14:textId="77777777" w:rsidR="00817BF2" w:rsidRDefault="00817BF2" w:rsidP="00FB2EDA">
      <w:pPr>
        <w:pStyle w:val="AS-Pi"/>
      </w:pPr>
    </w:p>
    <w:p w14:paraId="0B9B63E9" w14:textId="77777777" w:rsidR="00817BF2" w:rsidRDefault="00817BF2" w:rsidP="00FB2EDA">
      <w:pPr>
        <w:pStyle w:val="AS-Pi"/>
      </w:pPr>
      <w:r w:rsidRPr="00615E89">
        <w:t>(ii)</w:t>
      </w:r>
      <w:r w:rsidRPr="00615E89">
        <w:tab/>
        <w:t>in the Republic or elsewhere, the name or address of or any other information regarding an agent has been found in his possession or under his control, or has been supplied by him to any other person or has been obtained by him from any other person;</w:t>
      </w:r>
    </w:p>
    <w:p w14:paraId="63548828" w14:textId="77777777" w:rsidR="00817BF2" w:rsidRDefault="00817BF2" w:rsidP="00817BF2">
      <w:pPr>
        <w:pStyle w:val="AS-P0"/>
      </w:pPr>
    </w:p>
    <w:p w14:paraId="3CF84E4F" w14:textId="77777777" w:rsidR="00817BF2" w:rsidRDefault="00817BF2" w:rsidP="00CF1957">
      <w:pPr>
        <w:pStyle w:val="AS-Pa"/>
      </w:pPr>
      <w:r w:rsidRPr="00316171">
        <w:rPr>
          <w:rFonts w:eastAsia="Arial"/>
        </w:rPr>
        <w:t>(b)</w:t>
      </w:r>
      <w:r w:rsidRPr="00316171">
        <w:rPr>
          <w:rFonts w:eastAsia="Arial"/>
        </w:rPr>
        <w:tab/>
      </w:r>
      <w:r w:rsidRPr="00615E89">
        <w:t>any address, in the Republic or elsewhere, reasonably suspected to be an address used for the receipt of communications intended for an agent, or at which</w:t>
      </w:r>
      <w:r>
        <w:t xml:space="preserve"> </w:t>
      </w:r>
      <w:r w:rsidRPr="00615E89">
        <w:t>an agent resides, or to which he resorts for the purpose of giving or receiving communications, or at which he carries on any business, shall be deemed to be the address of an agent, and any person who addresses communications to such address shall be deemed to have been in communication with an agent.</w:t>
      </w:r>
    </w:p>
    <w:p w14:paraId="1CE0F622" w14:textId="77777777" w:rsidR="00817BF2" w:rsidRDefault="00817BF2" w:rsidP="00817BF2">
      <w:pPr>
        <w:pStyle w:val="AS-P0"/>
      </w:pPr>
    </w:p>
    <w:p w14:paraId="7D4F2A20" w14:textId="77777777" w:rsidR="0061145E" w:rsidRDefault="0061145E" w:rsidP="00817BF2">
      <w:pPr>
        <w:pStyle w:val="AS-P0"/>
        <w:rPr>
          <w:b/>
        </w:rPr>
      </w:pPr>
      <w:r w:rsidRPr="002A53D0">
        <w:rPr>
          <w:b/>
        </w:rPr>
        <w:t>Proof that certain information may directly or indirectly be of use to foreign State or hostile organization</w:t>
      </w:r>
    </w:p>
    <w:p w14:paraId="610FFB2B" w14:textId="77777777" w:rsidR="0061145E" w:rsidRDefault="0061145E" w:rsidP="00817BF2">
      <w:pPr>
        <w:pStyle w:val="AS-P0"/>
      </w:pPr>
    </w:p>
    <w:p w14:paraId="3D23900A" w14:textId="77777777" w:rsidR="00817BF2" w:rsidRDefault="00817BF2" w:rsidP="00810335">
      <w:pPr>
        <w:pStyle w:val="AS-P1"/>
      </w:pPr>
      <w:r w:rsidRPr="0061145E">
        <w:rPr>
          <w:b/>
        </w:rPr>
        <w:t>9.</w:t>
      </w:r>
      <w:r w:rsidRPr="00615E89">
        <w:tab/>
        <w:t>If in any prosecution against any person for an offence under section 3 it is proved that he is an agent or that he is or has been or is reasonably suspected of being or having been directly or indirectly used by or on behalf of any</w:t>
      </w:r>
      <w:r>
        <w:t xml:space="preserve"> </w:t>
      </w:r>
      <w:r w:rsidRPr="00615E89">
        <w:t>foreign</w:t>
      </w:r>
      <w:r>
        <w:t xml:space="preserve"> </w:t>
      </w:r>
      <w:r w:rsidRPr="00615E89">
        <w:t>or</w:t>
      </w:r>
      <w:r>
        <w:t xml:space="preserve"> </w:t>
      </w:r>
      <w:r w:rsidRPr="00615E89">
        <w:t>international body or institution or that he has entered or is within the Republic in contravention of any law and that he has prepared, compiled, made, obtained or received any document, model, article or information other than that referred to in section 3</w:t>
      </w:r>
      <w:r w:rsidRPr="00316171">
        <w:t xml:space="preserve">(a), </w:t>
      </w:r>
      <w:r w:rsidRPr="00615E89">
        <w:t>or any document, model, article or information relating to a place, article or matter other than that referred to in section 3</w:t>
      </w:r>
      <w:r w:rsidRPr="00316171">
        <w:t>(b)(</w:t>
      </w:r>
      <w:r w:rsidRPr="00615E89">
        <w:t>i) or (ii), it shall, unless the contrary is proved, be presumed that such document, model, article</w:t>
      </w:r>
      <w:r>
        <w:t xml:space="preserve"> </w:t>
      </w:r>
      <w:r w:rsidRPr="00615E89">
        <w:t>or information may directly or indirectly be of use to a foreign State or a hostile organization.</w:t>
      </w:r>
    </w:p>
    <w:p w14:paraId="1859AD4C" w14:textId="77777777" w:rsidR="00817BF2" w:rsidRDefault="00817BF2" w:rsidP="00817BF2">
      <w:pPr>
        <w:pStyle w:val="AS-P0"/>
      </w:pPr>
    </w:p>
    <w:p w14:paraId="4359F209" w14:textId="77777777" w:rsidR="0061145E" w:rsidRDefault="0061145E" w:rsidP="00817BF2">
      <w:pPr>
        <w:pStyle w:val="AS-P0"/>
        <w:rPr>
          <w:b/>
        </w:rPr>
      </w:pPr>
      <w:r w:rsidRPr="002A53D0">
        <w:rPr>
          <w:b/>
        </w:rPr>
        <w:t>Proof of purpose prejudicial to security or interests of Republic</w:t>
      </w:r>
    </w:p>
    <w:p w14:paraId="6CA70A4D" w14:textId="77777777" w:rsidR="0061145E" w:rsidRDefault="0061145E" w:rsidP="00817BF2">
      <w:pPr>
        <w:pStyle w:val="AS-P0"/>
      </w:pPr>
    </w:p>
    <w:p w14:paraId="5F430D4E" w14:textId="77777777" w:rsidR="00817BF2" w:rsidRDefault="00817BF2" w:rsidP="005231A6">
      <w:pPr>
        <w:pStyle w:val="AS-P1"/>
      </w:pPr>
      <w:r w:rsidRPr="0061145E">
        <w:rPr>
          <w:b/>
        </w:rPr>
        <w:t>10.</w:t>
      </w:r>
      <w:r w:rsidRPr="00615E89">
        <w:tab/>
        <w:t xml:space="preserve">(1) </w:t>
      </w:r>
      <w:r w:rsidR="005231A6">
        <w:tab/>
      </w:r>
      <w:r w:rsidRPr="00615E89">
        <w:t>In any prosecution under this Act upon a charge of committing an act for a purpose prejudicial to the security or interests of the Republic, it shall, if, from the circumstances of the case or the conduct of the accused, it appears that his purpose was a purpose prejudicial to the security or interests of the Republic, be presumed, unless the contrary is proved, that the purpose for which that act has been committed, is a purpose prejudicial to the security or interests of the Republic.</w:t>
      </w:r>
    </w:p>
    <w:p w14:paraId="2A624161" w14:textId="77777777" w:rsidR="00817BF2" w:rsidRDefault="00817BF2" w:rsidP="005231A6">
      <w:pPr>
        <w:pStyle w:val="AS-P1"/>
      </w:pPr>
    </w:p>
    <w:p w14:paraId="1672EA20" w14:textId="77777777" w:rsidR="00817BF2" w:rsidRDefault="00817BF2" w:rsidP="005231A6">
      <w:pPr>
        <w:pStyle w:val="AS-P1"/>
      </w:pPr>
      <w:r w:rsidRPr="00615E89">
        <w:t xml:space="preserve">(2) </w:t>
      </w:r>
      <w:r w:rsidR="005231A6">
        <w:tab/>
      </w:r>
      <w:r w:rsidRPr="00615E89">
        <w:t>If in any prosecution under this Act upon a charge of publishing or disclosing any secret official code or password or any document, model, article or information for a purpose prejudicial to the security or interests of the Republic, it is proved that it was published or disclosed by any person other than a person acting under lawful authority, or by an agent or by a person who is or has been or is reasonably suspected of being or having been directly or</w:t>
      </w:r>
      <w:r>
        <w:t xml:space="preserve"> </w:t>
      </w:r>
      <w:r w:rsidRPr="00615E89">
        <w:t>indirectly used by any foreign or international body or institution or who has entered</w:t>
      </w:r>
      <w:r>
        <w:t xml:space="preserve"> </w:t>
      </w:r>
      <w:r w:rsidRPr="00615E89">
        <w:t>or is within the Republic in</w:t>
      </w:r>
      <w:r>
        <w:t xml:space="preserve"> </w:t>
      </w:r>
      <w:r w:rsidRPr="00615E89">
        <w:t>contravention of any law, it shall, unless the contrary is proved, be presumed that the purpose</w:t>
      </w:r>
      <w:r>
        <w:t xml:space="preserve"> </w:t>
      </w:r>
      <w:r w:rsidRPr="00615E89">
        <w:t>for which it was published or disclosed is a purpose prejudicial to the security or interests of the Republic.</w:t>
      </w:r>
    </w:p>
    <w:p w14:paraId="518C96D4" w14:textId="77777777" w:rsidR="00817BF2" w:rsidRDefault="00817BF2" w:rsidP="00817BF2">
      <w:pPr>
        <w:pStyle w:val="AS-P0"/>
      </w:pPr>
    </w:p>
    <w:p w14:paraId="19832E9E" w14:textId="77777777" w:rsidR="0061145E" w:rsidRDefault="0061145E" w:rsidP="00817BF2">
      <w:pPr>
        <w:pStyle w:val="AS-P0"/>
        <w:rPr>
          <w:b/>
        </w:rPr>
      </w:pPr>
      <w:r w:rsidRPr="002A53D0">
        <w:rPr>
          <w:b/>
        </w:rPr>
        <w:t>Extra-territorial application of Act, and jurisdiction</w:t>
      </w:r>
    </w:p>
    <w:p w14:paraId="58A01094" w14:textId="77777777" w:rsidR="0061145E" w:rsidRDefault="0061145E" w:rsidP="00817BF2">
      <w:pPr>
        <w:pStyle w:val="AS-P0"/>
      </w:pPr>
    </w:p>
    <w:p w14:paraId="0FA8EBEA" w14:textId="77777777" w:rsidR="00817BF2" w:rsidRDefault="00817BF2" w:rsidP="00AC7EFE">
      <w:pPr>
        <w:pStyle w:val="AS-P1"/>
      </w:pPr>
      <w:r w:rsidRPr="0061145E">
        <w:rPr>
          <w:b/>
        </w:rPr>
        <w:t>11.</w:t>
      </w:r>
      <w:r w:rsidRPr="00615E89">
        <w:tab/>
        <w:t xml:space="preserve">(1) </w:t>
      </w:r>
      <w:r w:rsidR="00AC7EFE">
        <w:tab/>
      </w:r>
      <w:r w:rsidRPr="00615E89">
        <w:t>Any act constituting an offence under this</w:t>
      </w:r>
      <w:r>
        <w:t xml:space="preserve"> </w:t>
      </w:r>
      <w:r w:rsidRPr="00615E89">
        <w:t>Act and which is committed outside the Republic by any South African citizen or any person domiciled in the Republic shall be deemed to have been committed also in the Republic.</w:t>
      </w:r>
    </w:p>
    <w:p w14:paraId="5E6F23EE" w14:textId="77777777" w:rsidR="00817BF2" w:rsidRDefault="00817BF2" w:rsidP="00AC7EFE">
      <w:pPr>
        <w:pStyle w:val="AS-P1"/>
      </w:pPr>
    </w:p>
    <w:p w14:paraId="68C25CF1" w14:textId="77777777" w:rsidR="00817BF2" w:rsidRDefault="00817BF2" w:rsidP="00AC7EFE">
      <w:pPr>
        <w:pStyle w:val="AS-P1"/>
      </w:pPr>
      <w:r w:rsidRPr="00615E89">
        <w:t xml:space="preserve">(2) </w:t>
      </w:r>
      <w:r w:rsidR="00AC7EFE">
        <w:tab/>
      </w:r>
      <w:r w:rsidRPr="00615E89">
        <w:t>Any offence under this Act shall, for the purposes of determining the jurisdiction of a court to try the offence, be deemed to have been committed at the place where it actually was committed and also at any place where the accused happens to be.</w:t>
      </w:r>
    </w:p>
    <w:p w14:paraId="03747095" w14:textId="77777777" w:rsidR="00817BF2" w:rsidRDefault="00817BF2" w:rsidP="00817BF2">
      <w:pPr>
        <w:pStyle w:val="AS-P0"/>
      </w:pPr>
    </w:p>
    <w:p w14:paraId="250FAE3E" w14:textId="77777777" w:rsidR="0061145E" w:rsidRDefault="0061145E" w:rsidP="00817BF2">
      <w:pPr>
        <w:pStyle w:val="AS-P0"/>
        <w:rPr>
          <w:b/>
        </w:rPr>
      </w:pPr>
      <w:r w:rsidRPr="002A53D0">
        <w:rPr>
          <w:b/>
        </w:rPr>
        <w:t>Authority of attorney-general required for institution of criminal proceedings</w:t>
      </w:r>
    </w:p>
    <w:p w14:paraId="659C3725" w14:textId="77777777" w:rsidR="0061145E" w:rsidRDefault="0061145E" w:rsidP="00817BF2">
      <w:pPr>
        <w:pStyle w:val="AS-P0"/>
      </w:pPr>
    </w:p>
    <w:p w14:paraId="34FC703E" w14:textId="77777777" w:rsidR="00817BF2" w:rsidRDefault="00817BF2" w:rsidP="00F74A86">
      <w:pPr>
        <w:pStyle w:val="AS-P1"/>
      </w:pPr>
      <w:r w:rsidRPr="0061145E">
        <w:rPr>
          <w:b/>
        </w:rPr>
        <w:t>12.</w:t>
      </w:r>
      <w:r w:rsidRPr="00615E89">
        <w:tab/>
        <w:t>No trial or preparatory examination in respect of any offence under this Act, except any contravention of section 6, shall be instituted without the written authority of the attorney</w:t>
      </w:r>
      <w:r w:rsidR="00F74A86">
        <w:t>-</w:t>
      </w:r>
      <w:r w:rsidRPr="00615E89">
        <w:t>general.</w:t>
      </w:r>
    </w:p>
    <w:p w14:paraId="536AC048" w14:textId="77777777" w:rsidR="00817BF2" w:rsidRDefault="00817BF2" w:rsidP="00817BF2">
      <w:pPr>
        <w:pStyle w:val="AS-P0"/>
      </w:pPr>
    </w:p>
    <w:p w14:paraId="415F681E" w14:textId="77777777" w:rsidR="009E5E3F" w:rsidRPr="00842645" w:rsidRDefault="009E5E3F" w:rsidP="009E5E3F">
      <w:pPr>
        <w:pStyle w:val="AS-P-Amend"/>
      </w:pPr>
      <w:r>
        <w:t>[section 12 amended by AG 2</w:t>
      </w:r>
      <w:r w:rsidR="008D5F4B">
        <w:t>9</w:t>
      </w:r>
      <w:r>
        <w:t xml:space="preserve"> of 1985</w:t>
      </w:r>
      <w:r w:rsidRPr="00842645">
        <w:t>]</w:t>
      </w:r>
    </w:p>
    <w:p w14:paraId="042A1833" w14:textId="77777777" w:rsidR="009E5E3F" w:rsidRDefault="009E5E3F" w:rsidP="00817BF2">
      <w:pPr>
        <w:pStyle w:val="AS-P0"/>
      </w:pPr>
    </w:p>
    <w:p w14:paraId="5DEF1313" w14:textId="77777777" w:rsidR="0061145E" w:rsidRDefault="0061145E" w:rsidP="00817BF2">
      <w:pPr>
        <w:pStyle w:val="AS-P0"/>
        <w:rPr>
          <w:b/>
        </w:rPr>
      </w:pPr>
      <w:r w:rsidRPr="002A53D0">
        <w:rPr>
          <w:b/>
        </w:rPr>
        <w:t>Criminal proceedings may take place behind closed doors</w:t>
      </w:r>
    </w:p>
    <w:p w14:paraId="37BBA2BC" w14:textId="77777777" w:rsidR="0061145E" w:rsidRDefault="0061145E" w:rsidP="00817BF2">
      <w:pPr>
        <w:pStyle w:val="AS-P0"/>
      </w:pPr>
    </w:p>
    <w:p w14:paraId="345ED02D" w14:textId="77777777" w:rsidR="00817BF2" w:rsidRDefault="00817BF2" w:rsidP="00740856">
      <w:pPr>
        <w:pStyle w:val="AS-P1"/>
      </w:pPr>
      <w:r w:rsidRPr="0061145E">
        <w:rPr>
          <w:b/>
        </w:rPr>
        <w:t>13.</w:t>
      </w:r>
      <w:r w:rsidRPr="00615E89">
        <w:tab/>
        <w:t>Any court may, if it appears to that court to be necessary for considerations of the security or the other interests of the Republic, direct that any trial or preparatory examination in respect of an offence under this Act, shall take place behind closed doors or that the general public or any section thereof shall not be present thereat, and if the court issues any such direction, the court shall have the same powers as those conferred upon</w:t>
      </w:r>
      <w:r>
        <w:t xml:space="preserve"> </w:t>
      </w:r>
      <w:r w:rsidRPr="00615E89">
        <w:t>a court by</w:t>
      </w:r>
      <w:r>
        <w:t xml:space="preserve"> </w:t>
      </w:r>
      <w:r w:rsidRPr="00615E89">
        <w:t>section</w:t>
      </w:r>
      <w:r>
        <w:t xml:space="preserve"> </w:t>
      </w:r>
      <w:r w:rsidRPr="00615E89">
        <w:t>154(1) of the Criminal Procedure</w:t>
      </w:r>
      <w:r>
        <w:t xml:space="preserve"> </w:t>
      </w:r>
      <w:r w:rsidRPr="00615E89">
        <w:t>Act,</w:t>
      </w:r>
      <w:r>
        <w:t xml:space="preserve"> </w:t>
      </w:r>
      <w:r w:rsidRPr="00615E89">
        <w:t>1977</w:t>
      </w:r>
      <w:r w:rsidR="00740856">
        <w:t xml:space="preserve"> </w:t>
      </w:r>
      <w:r w:rsidRPr="00615E89">
        <w:t xml:space="preserve">(Act No. 51 of 1977), and the provisions of subsections (1), (4) and (5) of the said section 154 shall apply </w:t>
      </w:r>
      <w:r w:rsidRPr="00615E89">
        <w:rPr>
          <w:i/>
        </w:rPr>
        <w:t>mutatis mutandis.</w:t>
      </w:r>
    </w:p>
    <w:p w14:paraId="34652BEF" w14:textId="77777777" w:rsidR="00817BF2" w:rsidRDefault="00817BF2" w:rsidP="00817BF2">
      <w:pPr>
        <w:pStyle w:val="AS-P0"/>
      </w:pPr>
    </w:p>
    <w:p w14:paraId="285344A5" w14:textId="77777777" w:rsidR="0061145E" w:rsidRDefault="0061145E" w:rsidP="00817BF2">
      <w:pPr>
        <w:pStyle w:val="AS-P0"/>
        <w:rPr>
          <w:b/>
        </w:rPr>
      </w:pPr>
      <w:r w:rsidRPr="002A53D0">
        <w:rPr>
          <w:b/>
        </w:rPr>
        <w:t>Prohibited places and hostile organizations</w:t>
      </w:r>
    </w:p>
    <w:p w14:paraId="1D7D3919" w14:textId="77777777" w:rsidR="0061145E" w:rsidRDefault="0061145E" w:rsidP="00817BF2">
      <w:pPr>
        <w:pStyle w:val="AS-P0"/>
      </w:pPr>
    </w:p>
    <w:p w14:paraId="68042EAD" w14:textId="77777777" w:rsidR="00817BF2" w:rsidRDefault="00817BF2" w:rsidP="00EE64E1">
      <w:pPr>
        <w:pStyle w:val="AS-P1"/>
      </w:pPr>
      <w:r w:rsidRPr="0061145E">
        <w:rPr>
          <w:b/>
        </w:rPr>
        <w:t>14.</w:t>
      </w:r>
      <w:r w:rsidRPr="00615E89">
        <w:tab/>
        <w:t xml:space="preserve">The </w:t>
      </w:r>
      <w:r w:rsidR="00B1452E">
        <w:t xml:space="preserve">Administrator-General </w:t>
      </w:r>
      <w:r w:rsidRPr="00615E89">
        <w:t>may, for the purposes of this Act, by proclamation</w:t>
      </w:r>
      <w:r>
        <w:t xml:space="preserve"> </w:t>
      </w:r>
      <w:r w:rsidRPr="00615E89">
        <w:t xml:space="preserve">in the </w:t>
      </w:r>
      <w:r w:rsidR="00B1452E" w:rsidRPr="00B1452E">
        <w:rPr>
          <w:i/>
        </w:rPr>
        <w:t>Official</w:t>
      </w:r>
      <w:r w:rsidR="00B1452E">
        <w:t xml:space="preserve"> </w:t>
      </w:r>
      <w:r w:rsidRPr="00615E89">
        <w:rPr>
          <w:i/>
        </w:rPr>
        <w:t xml:space="preserve">Gazette </w:t>
      </w:r>
      <w:r w:rsidRPr="00615E89">
        <w:t>declare</w:t>
      </w:r>
      <w:r w:rsidR="00EE64E1">
        <w:t xml:space="preserve"> </w:t>
      </w:r>
      <w:r w:rsidRPr="00615E89">
        <w:t>-</w:t>
      </w:r>
    </w:p>
    <w:p w14:paraId="037F7E57" w14:textId="77777777" w:rsidR="00817BF2" w:rsidRDefault="00817BF2" w:rsidP="00817BF2">
      <w:pPr>
        <w:pStyle w:val="AS-P0"/>
      </w:pPr>
    </w:p>
    <w:p w14:paraId="4D1E7AC4" w14:textId="77777777" w:rsidR="00817BF2" w:rsidRDefault="00817BF2" w:rsidP="008D6FE2">
      <w:pPr>
        <w:pStyle w:val="AS-Pa"/>
      </w:pPr>
      <w:r w:rsidRPr="00316171">
        <w:rPr>
          <w:rFonts w:eastAsia="Arial"/>
        </w:rPr>
        <w:t>(a)</w:t>
      </w:r>
      <w:r w:rsidRPr="00316171">
        <w:rPr>
          <w:rFonts w:eastAsia="Arial"/>
        </w:rPr>
        <w:tab/>
      </w:r>
      <w:r w:rsidRPr="00615E89">
        <w:t>any place or area to be a prohibited place if he is satisfied that information with respect to that place or area, or the loss, damage, disruption or immobilization thereof could be of use to a foreign State or a hostile organization; or</w:t>
      </w:r>
    </w:p>
    <w:p w14:paraId="25587CA8" w14:textId="77777777" w:rsidR="00817BF2" w:rsidRDefault="00817BF2" w:rsidP="008D6FE2">
      <w:pPr>
        <w:pStyle w:val="AS-Pa"/>
      </w:pPr>
    </w:p>
    <w:p w14:paraId="4EB30F7F" w14:textId="77777777" w:rsidR="00817BF2" w:rsidRDefault="00817BF2" w:rsidP="008D6FE2">
      <w:pPr>
        <w:pStyle w:val="AS-Pa"/>
      </w:pPr>
      <w:r w:rsidRPr="00316171">
        <w:rPr>
          <w:rFonts w:eastAsia="Arial"/>
        </w:rPr>
        <w:t>(b)</w:t>
      </w:r>
      <w:r w:rsidRPr="00316171">
        <w:rPr>
          <w:rFonts w:eastAsia="Arial"/>
        </w:rPr>
        <w:tab/>
      </w:r>
      <w:r w:rsidRPr="00615E89">
        <w:t>any</w:t>
      </w:r>
      <w:r>
        <w:t xml:space="preserve"> </w:t>
      </w:r>
      <w:r w:rsidRPr="00615E89">
        <w:t>association</w:t>
      </w:r>
      <w:r>
        <w:t xml:space="preserve"> </w:t>
      </w:r>
      <w:r w:rsidRPr="00615E89">
        <w:t>of</w:t>
      </w:r>
      <w:r>
        <w:t xml:space="preserve"> </w:t>
      </w:r>
      <w:r w:rsidRPr="00615E89">
        <w:t>persons,</w:t>
      </w:r>
      <w:r>
        <w:t xml:space="preserve"> </w:t>
      </w:r>
      <w:r w:rsidRPr="00615E89">
        <w:t>movement</w:t>
      </w:r>
      <w:r>
        <w:t xml:space="preserve"> </w:t>
      </w:r>
      <w:r w:rsidRPr="00615E89">
        <w:t>or</w:t>
      </w:r>
      <w:r>
        <w:t xml:space="preserve"> </w:t>
      </w:r>
      <w:r w:rsidRPr="00615E89">
        <w:t>institution outside the Republic to be a hostile organization if he is</w:t>
      </w:r>
      <w:r w:rsidR="00EC148D">
        <w:t xml:space="preserve"> </w:t>
      </w:r>
      <w:r w:rsidRPr="00615E89">
        <w:t>satisfied that that association of persons, movement or institution incites, instigates, commands, aids, advises, encourages or procures any person in the Republic or elsewhere to commit in the Republic an act of violence for any purpose prejudicial to the security or interests of the Republic,</w:t>
      </w:r>
    </w:p>
    <w:p w14:paraId="46666C81" w14:textId="77777777" w:rsidR="00817BF2" w:rsidRDefault="00817BF2" w:rsidP="00817BF2">
      <w:pPr>
        <w:pStyle w:val="AS-P0"/>
      </w:pPr>
    </w:p>
    <w:p w14:paraId="625D63E2" w14:textId="77777777" w:rsidR="00817BF2" w:rsidRDefault="00817BF2" w:rsidP="00817BF2">
      <w:pPr>
        <w:pStyle w:val="AS-P0"/>
      </w:pPr>
      <w:r w:rsidRPr="00615E89">
        <w:t>and may in like manner at any time repeal or amend any such</w:t>
      </w:r>
      <w:r w:rsidR="00401330">
        <w:t xml:space="preserve"> </w:t>
      </w:r>
      <w:r w:rsidRPr="00615E89">
        <w:t>proclamation.</w:t>
      </w:r>
    </w:p>
    <w:p w14:paraId="33CDB8D5" w14:textId="77777777" w:rsidR="00817BF2" w:rsidRDefault="00817BF2" w:rsidP="00817BF2">
      <w:pPr>
        <w:pStyle w:val="AS-P0"/>
      </w:pPr>
    </w:p>
    <w:p w14:paraId="76389426" w14:textId="77777777" w:rsidR="00B1452E" w:rsidRPr="00842645" w:rsidRDefault="00B1452E" w:rsidP="00B1452E">
      <w:pPr>
        <w:pStyle w:val="AS-P-Amend"/>
      </w:pPr>
      <w:r>
        <w:t>[section 14 amended by AG 2</w:t>
      </w:r>
      <w:r w:rsidR="008D5F4B">
        <w:t>9</w:t>
      </w:r>
      <w:r>
        <w:t xml:space="preserve"> of 1985</w:t>
      </w:r>
      <w:r w:rsidRPr="00842645">
        <w:t>]</w:t>
      </w:r>
    </w:p>
    <w:p w14:paraId="73986EA9" w14:textId="77777777" w:rsidR="00B1452E" w:rsidRDefault="00B1452E" w:rsidP="00817BF2">
      <w:pPr>
        <w:pStyle w:val="AS-P0"/>
      </w:pPr>
    </w:p>
    <w:p w14:paraId="39DA4926" w14:textId="77777777" w:rsidR="0061145E" w:rsidRDefault="0061145E" w:rsidP="00817BF2">
      <w:pPr>
        <w:pStyle w:val="AS-P0"/>
        <w:rPr>
          <w:b/>
        </w:rPr>
      </w:pPr>
      <w:r w:rsidRPr="002A53D0">
        <w:rPr>
          <w:b/>
        </w:rPr>
        <w:t>Repeal of laws</w:t>
      </w:r>
    </w:p>
    <w:p w14:paraId="0635051C" w14:textId="77777777" w:rsidR="0061145E" w:rsidRDefault="0061145E" w:rsidP="00817BF2">
      <w:pPr>
        <w:pStyle w:val="AS-P0"/>
      </w:pPr>
    </w:p>
    <w:p w14:paraId="3B11AF88" w14:textId="77777777" w:rsidR="00817BF2" w:rsidRDefault="00817BF2" w:rsidP="004E3C37">
      <w:pPr>
        <w:pStyle w:val="AS-P1"/>
      </w:pPr>
      <w:r w:rsidRPr="0061145E">
        <w:rPr>
          <w:b/>
        </w:rPr>
        <w:t>15.</w:t>
      </w:r>
      <w:r w:rsidRPr="00615E89">
        <w:tab/>
        <w:t>The laws specified in the Schedule are hereby repealed to the extent set out in the third column of the Schedule.</w:t>
      </w:r>
    </w:p>
    <w:p w14:paraId="3087BC44" w14:textId="77777777" w:rsidR="00817BF2" w:rsidRDefault="00817BF2" w:rsidP="00817BF2">
      <w:pPr>
        <w:pStyle w:val="AS-P0"/>
      </w:pPr>
    </w:p>
    <w:p w14:paraId="624E3798" w14:textId="77777777" w:rsidR="0061145E" w:rsidRDefault="0061145E" w:rsidP="00817BF2">
      <w:pPr>
        <w:pStyle w:val="AS-P0"/>
        <w:rPr>
          <w:b/>
        </w:rPr>
      </w:pPr>
      <w:r w:rsidRPr="002A53D0">
        <w:rPr>
          <w:b/>
        </w:rPr>
        <w:t>Short title</w:t>
      </w:r>
    </w:p>
    <w:p w14:paraId="6DB7B994" w14:textId="77777777" w:rsidR="0061145E" w:rsidRDefault="0061145E" w:rsidP="00817BF2">
      <w:pPr>
        <w:pStyle w:val="AS-P0"/>
      </w:pPr>
    </w:p>
    <w:p w14:paraId="3C574A2B" w14:textId="77777777" w:rsidR="00817BF2" w:rsidRDefault="00817BF2" w:rsidP="004E3C37">
      <w:pPr>
        <w:pStyle w:val="AS-P1"/>
      </w:pPr>
      <w:r w:rsidRPr="0061145E">
        <w:rPr>
          <w:b/>
        </w:rPr>
        <w:t>16.</w:t>
      </w:r>
      <w:r w:rsidRPr="00615E89">
        <w:tab/>
        <w:t>This Act shall be called the Protection of Information Act, 1982.</w:t>
      </w:r>
    </w:p>
    <w:p w14:paraId="7BC52092" w14:textId="77777777" w:rsidR="00817BF2" w:rsidRDefault="00817BF2" w:rsidP="00817BF2">
      <w:pPr>
        <w:pStyle w:val="AS-P0"/>
      </w:pPr>
    </w:p>
    <w:p w14:paraId="547F6FC8" w14:textId="77777777" w:rsidR="00531065" w:rsidRDefault="00531065" w:rsidP="00817BF2">
      <w:pPr>
        <w:pStyle w:val="AS-P0"/>
      </w:pPr>
    </w:p>
    <w:p w14:paraId="37F0377B" w14:textId="77777777" w:rsidR="00817BF2" w:rsidRPr="0061145E" w:rsidRDefault="00817BF2" w:rsidP="0061145E">
      <w:pPr>
        <w:pStyle w:val="AS-P0"/>
        <w:jc w:val="center"/>
        <w:rPr>
          <w:b/>
        </w:rPr>
      </w:pPr>
      <w:r w:rsidRPr="0061145E">
        <w:rPr>
          <w:b/>
        </w:rPr>
        <w:t>Schedule</w:t>
      </w:r>
    </w:p>
    <w:p w14:paraId="158D2BC6" w14:textId="77777777" w:rsidR="00817BF2" w:rsidRDefault="00817BF2" w:rsidP="00817BF2">
      <w:pPr>
        <w:pStyle w:val="AS-P0"/>
      </w:pPr>
    </w:p>
    <w:p w14:paraId="63D50659" w14:textId="77777777" w:rsidR="00817BF2" w:rsidRDefault="0061145E" w:rsidP="0061145E">
      <w:pPr>
        <w:pStyle w:val="AS-H3b"/>
        <w:rPr>
          <w:rFonts w:eastAsia="Arial"/>
        </w:rPr>
      </w:pPr>
      <w:r w:rsidRPr="00615E89">
        <w:t xml:space="preserve">Laws </w:t>
      </w:r>
      <w:r w:rsidR="00817BF2" w:rsidRPr="00615E89">
        <w:t>R</w:t>
      </w:r>
      <w:r w:rsidRPr="00615E89">
        <w:t>epealed</w:t>
      </w:r>
    </w:p>
    <w:p w14:paraId="7E615FBE" w14:textId="77777777" w:rsidR="00817BF2" w:rsidRDefault="00817BF2" w:rsidP="00817BF2">
      <w:pPr>
        <w:pStyle w:val="AS-P0"/>
        <w:rPr>
          <w:rFonts w:eastAsia="Arial"/>
        </w:rPr>
      </w:pPr>
    </w:p>
    <w:tbl>
      <w:tblPr>
        <w:tblStyle w:val="TableGrid"/>
        <w:tblW w:w="0" w:type="auto"/>
        <w:tblInd w:w="108" w:type="dxa"/>
        <w:tblLayout w:type="fixed"/>
        <w:tblCellMar>
          <w:top w:w="113" w:type="dxa"/>
          <w:bottom w:w="113" w:type="dxa"/>
        </w:tblCellMar>
        <w:tblLook w:val="04A0" w:firstRow="1" w:lastRow="0" w:firstColumn="1" w:lastColumn="0" w:noHBand="0" w:noVBand="1"/>
      </w:tblPr>
      <w:tblGrid>
        <w:gridCol w:w="2410"/>
        <w:gridCol w:w="3969"/>
        <w:gridCol w:w="2126"/>
      </w:tblGrid>
      <w:tr w:rsidR="00B7427F" w14:paraId="6FB0D921" w14:textId="77777777" w:rsidTr="0013592D">
        <w:tc>
          <w:tcPr>
            <w:tcW w:w="2410" w:type="dxa"/>
            <w:tcBorders>
              <w:left w:val="nil"/>
            </w:tcBorders>
          </w:tcPr>
          <w:p w14:paraId="78A2ECF0" w14:textId="77777777" w:rsidR="00B7427F" w:rsidRDefault="00024966" w:rsidP="00024966">
            <w:pPr>
              <w:pStyle w:val="AS-P0"/>
              <w:jc w:val="center"/>
              <w:rPr>
                <w:rFonts w:eastAsia="Arial"/>
              </w:rPr>
            </w:pPr>
            <w:r w:rsidRPr="00024966">
              <w:rPr>
                <w:sz w:val="20"/>
                <w:szCs w:val="20"/>
              </w:rPr>
              <w:t>No. and year of law</w:t>
            </w:r>
          </w:p>
        </w:tc>
        <w:tc>
          <w:tcPr>
            <w:tcW w:w="3969" w:type="dxa"/>
          </w:tcPr>
          <w:p w14:paraId="1D68A934" w14:textId="77777777" w:rsidR="00B7427F" w:rsidRDefault="00024966" w:rsidP="00024966">
            <w:pPr>
              <w:pStyle w:val="AS-P0"/>
              <w:jc w:val="center"/>
              <w:rPr>
                <w:rFonts w:eastAsia="Arial"/>
              </w:rPr>
            </w:pPr>
            <w:r w:rsidRPr="00024966">
              <w:rPr>
                <w:sz w:val="20"/>
                <w:szCs w:val="20"/>
              </w:rPr>
              <w:t>Title</w:t>
            </w:r>
          </w:p>
        </w:tc>
        <w:tc>
          <w:tcPr>
            <w:tcW w:w="2126" w:type="dxa"/>
            <w:tcBorders>
              <w:right w:val="nil"/>
            </w:tcBorders>
          </w:tcPr>
          <w:p w14:paraId="532FE6AA" w14:textId="77777777" w:rsidR="00B7427F" w:rsidRDefault="00024966" w:rsidP="00024966">
            <w:pPr>
              <w:pStyle w:val="AS-P0"/>
              <w:jc w:val="center"/>
              <w:rPr>
                <w:rFonts w:eastAsia="Arial"/>
              </w:rPr>
            </w:pPr>
            <w:r w:rsidRPr="00024966">
              <w:rPr>
                <w:sz w:val="20"/>
                <w:szCs w:val="20"/>
              </w:rPr>
              <w:t>Extent of repeal</w:t>
            </w:r>
          </w:p>
        </w:tc>
      </w:tr>
      <w:tr w:rsidR="00B7427F" w14:paraId="536B44AC" w14:textId="77777777" w:rsidTr="0013592D">
        <w:tc>
          <w:tcPr>
            <w:tcW w:w="2410" w:type="dxa"/>
            <w:tcBorders>
              <w:left w:val="nil"/>
            </w:tcBorders>
          </w:tcPr>
          <w:p w14:paraId="6E86AADD" w14:textId="77777777" w:rsidR="00B7427F" w:rsidRDefault="00024966" w:rsidP="00F255F9">
            <w:pPr>
              <w:pStyle w:val="AS-P0"/>
              <w:tabs>
                <w:tab w:val="right" w:leader="dot" w:pos="2114"/>
              </w:tabs>
              <w:rPr>
                <w:rFonts w:eastAsia="Arial"/>
              </w:rPr>
            </w:pPr>
            <w:r w:rsidRPr="00024966">
              <w:rPr>
                <w:sz w:val="20"/>
                <w:szCs w:val="20"/>
              </w:rPr>
              <w:t>Act No. 16 of 1956</w:t>
            </w:r>
            <w:r w:rsidR="003E5984">
              <w:rPr>
                <w:sz w:val="20"/>
                <w:szCs w:val="20"/>
              </w:rPr>
              <w:t> </w:t>
            </w:r>
            <w:r w:rsidR="00F255F9">
              <w:rPr>
                <w:sz w:val="20"/>
                <w:szCs w:val="20"/>
              </w:rPr>
              <w:tab/>
            </w:r>
          </w:p>
        </w:tc>
        <w:tc>
          <w:tcPr>
            <w:tcW w:w="3969" w:type="dxa"/>
          </w:tcPr>
          <w:p w14:paraId="3F55E56F" w14:textId="77777777" w:rsidR="00B7427F" w:rsidRDefault="00024966" w:rsidP="00B94515">
            <w:pPr>
              <w:pStyle w:val="AS-P0"/>
              <w:tabs>
                <w:tab w:val="right" w:leader="dot" w:pos="3657"/>
              </w:tabs>
              <w:rPr>
                <w:rFonts w:eastAsia="Arial"/>
              </w:rPr>
            </w:pPr>
            <w:r w:rsidRPr="00024966">
              <w:rPr>
                <w:sz w:val="20"/>
                <w:szCs w:val="20"/>
              </w:rPr>
              <w:t>Official Secrets Act, 1956</w:t>
            </w:r>
            <w:r w:rsidR="003E5984">
              <w:rPr>
                <w:sz w:val="20"/>
                <w:szCs w:val="20"/>
              </w:rPr>
              <w:t> </w:t>
            </w:r>
            <w:r w:rsidR="006F3DBA">
              <w:rPr>
                <w:sz w:val="20"/>
                <w:szCs w:val="20"/>
              </w:rPr>
              <w:tab/>
            </w:r>
          </w:p>
        </w:tc>
        <w:tc>
          <w:tcPr>
            <w:tcW w:w="2126" w:type="dxa"/>
            <w:tcBorders>
              <w:right w:val="nil"/>
            </w:tcBorders>
          </w:tcPr>
          <w:p w14:paraId="5D4FA49F" w14:textId="77777777" w:rsidR="00B7427F" w:rsidRDefault="00024966" w:rsidP="00817BF2">
            <w:pPr>
              <w:pStyle w:val="AS-P0"/>
              <w:rPr>
                <w:rFonts w:eastAsia="Arial"/>
              </w:rPr>
            </w:pPr>
            <w:r w:rsidRPr="00024966">
              <w:rPr>
                <w:sz w:val="20"/>
                <w:szCs w:val="20"/>
              </w:rPr>
              <w:t>The whole.</w:t>
            </w:r>
          </w:p>
        </w:tc>
      </w:tr>
      <w:tr w:rsidR="00B7427F" w14:paraId="624C518D" w14:textId="77777777" w:rsidTr="0013592D">
        <w:tc>
          <w:tcPr>
            <w:tcW w:w="2410" w:type="dxa"/>
            <w:tcBorders>
              <w:left w:val="nil"/>
            </w:tcBorders>
          </w:tcPr>
          <w:p w14:paraId="55365D50" w14:textId="77777777" w:rsidR="00B7427F" w:rsidRDefault="00024966" w:rsidP="00F255F9">
            <w:pPr>
              <w:pStyle w:val="AS-P0"/>
              <w:tabs>
                <w:tab w:val="right" w:leader="dot" w:pos="2114"/>
              </w:tabs>
              <w:rPr>
                <w:rFonts w:eastAsia="Arial"/>
              </w:rPr>
            </w:pPr>
            <w:r w:rsidRPr="00024966">
              <w:rPr>
                <w:sz w:val="20"/>
                <w:szCs w:val="20"/>
              </w:rPr>
              <w:t>Act No. 65 of 1956</w:t>
            </w:r>
            <w:r w:rsidR="003E5984">
              <w:rPr>
                <w:sz w:val="20"/>
                <w:szCs w:val="20"/>
              </w:rPr>
              <w:t> </w:t>
            </w:r>
            <w:r w:rsidR="00F255F9">
              <w:rPr>
                <w:sz w:val="20"/>
                <w:szCs w:val="20"/>
              </w:rPr>
              <w:tab/>
            </w:r>
          </w:p>
        </w:tc>
        <w:tc>
          <w:tcPr>
            <w:tcW w:w="3969" w:type="dxa"/>
          </w:tcPr>
          <w:p w14:paraId="21A6B64F" w14:textId="77777777" w:rsidR="00B7427F" w:rsidRDefault="00024966" w:rsidP="00B94515">
            <w:pPr>
              <w:pStyle w:val="AS-P0"/>
              <w:tabs>
                <w:tab w:val="right" w:leader="dot" w:pos="3657"/>
              </w:tabs>
              <w:rPr>
                <w:rFonts w:eastAsia="Arial"/>
              </w:rPr>
            </w:pPr>
            <w:r w:rsidRPr="00024966">
              <w:rPr>
                <w:sz w:val="20"/>
                <w:szCs w:val="20"/>
              </w:rPr>
              <w:t>Official Secrets Amendment Act, 1956</w:t>
            </w:r>
            <w:r w:rsidR="003E5984">
              <w:rPr>
                <w:sz w:val="20"/>
                <w:szCs w:val="20"/>
              </w:rPr>
              <w:t> </w:t>
            </w:r>
            <w:r w:rsidR="006F3DBA">
              <w:rPr>
                <w:sz w:val="20"/>
                <w:szCs w:val="20"/>
              </w:rPr>
              <w:tab/>
            </w:r>
          </w:p>
        </w:tc>
        <w:tc>
          <w:tcPr>
            <w:tcW w:w="2126" w:type="dxa"/>
            <w:tcBorders>
              <w:right w:val="nil"/>
            </w:tcBorders>
          </w:tcPr>
          <w:p w14:paraId="13ACABED" w14:textId="77777777" w:rsidR="00B7427F" w:rsidRDefault="00024966" w:rsidP="00817BF2">
            <w:pPr>
              <w:pStyle w:val="AS-P0"/>
              <w:rPr>
                <w:rFonts w:eastAsia="Arial"/>
              </w:rPr>
            </w:pPr>
            <w:r w:rsidRPr="00024966">
              <w:rPr>
                <w:sz w:val="20"/>
                <w:szCs w:val="20"/>
              </w:rPr>
              <w:t>The whole.</w:t>
            </w:r>
          </w:p>
        </w:tc>
      </w:tr>
      <w:tr w:rsidR="00B7427F" w14:paraId="3F43C410" w14:textId="77777777" w:rsidTr="0013592D">
        <w:tc>
          <w:tcPr>
            <w:tcW w:w="2410" w:type="dxa"/>
            <w:tcBorders>
              <w:left w:val="nil"/>
            </w:tcBorders>
          </w:tcPr>
          <w:p w14:paraId="24E17FBE" w14:textId="77777777" w:rsidR="00B7427F" w:rsidRDefault="00024966" w:rsidP="00F255F9">
            <w:pPr>
              <w:pStyle w:val="AS-P0"/>
              <w:tabs>
                <w:tab w:val="right" w:leader="dot" w:pos="2114"/>
              </w:tabs>
              <w:rPr>
                <w:rFonts w:eastAsia="Arial"/>
              </w:rPr>
            </w:pPr>
            <w:r w:rsidRPr="00024966">
              <w:rPr>
                <w:sz w:val="20"/>
                <w:szCs w:val="20"/>
              </w:rPr>
              <w:t>A</w:t>
            </w:r>
            <w:r>
              <w:rPr>
                <w:sz w:val="20"/>
                <w:szCs w:val="20"/>
              </w:rPr>
              <w:t>c</w:t>
            </w:r>
            <w:r w:rsidRPr="00024966">
              <w:rPr>
                <w:sz w:val="20"/>
                <w:szCs w:val="20"/>
              </w:rPr>
              <w:t>t No. 7 of 1958</w:t>
            </w:r>
            <w:r w:rsidR="003E5984">
              <w:rPr>
                <w:sz w:val="20"/>
                <w:szCs w:val="20"/>
              </w:rPr>
              <w:t> </w:t>
            </w:r>
            <w:r w:rsidR="00F255F9">
              <w:rPr>
                <w:sz w:val="20"/>
                <w:szCs w:val="20"/>
              </w:rPr>
              <w:tab/>
            </w:r>
          </w:p>
        </w:tc>
        <w:tc>
          <w:tcPr>
            <w:tcW w:w="3969" w:type="dxa"/>
          </w:tcPr>
          <w:p w14:paraId="79EE569D" w14:textId="77777777" w:rsidR="00B7427F" w:rsidRDefault="00024966" w:rsidP="00B94515">
            <w:pPr>
              <w:pStyle w:val="AS-P0"/>
              <w:tabs>
                <w:tab w:val="right" w:leader="dot" w:pos="3657"/>
              </w:tabs>
              <w:rPr>
                <w:rFonts w:eastAsia="Arial"/>
              </w:rPr>
            </w:pPr>
            <w:r w:rsidRPr="00024966">
              <w:rPr>
                <w:sz w:val="20"/>
                <w:szCs w:val="20"/>
              </w:rPr>
              <w:t>Police Act, 1958</w:t>
            </w:r>
            <w:r w:rsidR="003E5984">
              <w:rPr>
                <w:sz w:val="20"/>
                <w:szCs w:val="20"/>
              </w:rPr>
              <w:t> </w:t>
            </w:r>
            <w:r w:rsidR="006F3DBA">
              <w:rPr>
                <w:sz w:val="20"/>
                <w:szCs w:val="20"/>
              </w:rPr>
              <w:tab/>
            </w:r>
          </w:p>
        </w:tc>
        <w:tc>
          <w:tcPr>
            <w:tcW w:w="2126" w:type="dxa"/>
            <w:tcBorders>
              <w:right w:val="nil"/>
            </w:tcBorders>
          </w:tcPr>
          <w:p w14:paraId="477DC6E3" w14:textId="77777777" w:rsidR="00B7427F" w:rsidRDefault="00024966" w:rsidP="00817BF2">
            <w:pPr>
              <w:pStyle w:val="AS-P0"/>
              <w:rPr>
                <w:rFonts w:eastAsia="Arial"/>
              </w:rPr>
            </w:pPr>
            <w:r w:rsidRPr="00024966">
              <w:rPr>
                <w:sz w:val="20"/>
                <w:szCs w:val="20"/>
              </w:rPr>
              <w:t>Section 27C.</w:t>
            </w:r>
          </w:p>
        </w:tc>
      </w:tr>
      <w:tr w:rsidR="00B7427F" w14:paraId="3584F1CA" w14:textId="77777777" w:rsidTr="0013592D">
        <w:tc>
          <w:tcPr>
            <w:tcW w:w="2410" w:type="dxa"/>
            <w:tcBorders>
              <w:left w:val="nil"/>
            </w:tcBorders>
          </w:tcPr>
          <w:p w14:paraId="25C56C3C" w14:textId="77777777" w:rsidR="00B7427F" w:rsidRDefault="00024966" w:rsidP="00F255F9">
            <w:pPr>
              <w:pStyle w:val="AS-P0"/>
              <w:tabs>
                <w:tab w:val="right" w:leader="dot" w:pos="2114"/>
              </w:tabs>
              <w:rPr>
                <w:rFonts w:eastAsia="Arial"/>
              </w:rPr>
            </w:pPr>
            <w:r w:rsidRPr="00024966">
              <w:rPr>
                <w:sz w:val="20"/>
                <w:szCs w:val="20"/>
              </w:rPr>
              <w:t>Act No. 101 of 1969</w:t>
            </w:r>
            <w:r w:rsidR="003E5984">
              <w:rPr>
                <w:sz w:val="20"/>
                <w:szCs w:val="20"/>
              </w:rPr>
              <w:t> </w:t>
            </w:r>
            <w:r w:rsidR="00F255F9">
              <w:rPr>
                <w:sz w:val="20"/>
                <w:szCs w:val="20"/>
              </w:rPr>
              <w:tab/>
            </w:r>
          </w:p>
        </w:tc>
        <w:tc>
          <w:tcPr>
            <w:tcW w:w="3969" w:type="dxa"/>
          </w:tcPr>
          <w:p w14:paraId="21D60C25" w14:textId="77777777" w:rsidR="00B7427F" w:rsidRDefault="00024966" w:rsidP="00B94515">
            <w:pPr>
              <w:pStyle w:val="AS-P0"/>
              <w:tabs>
                <w:tab w:val="right" w:leader="dot" w:pos="3657"/>
              </w:tabs>
              <w:rPr>
                <w:rFonts w:eastAsia="Arial"/>
              </w:rPr>
            </w:pPr>
            <w:r w:rsidRPr="00024966">
              <w:rPr>
                <w:sz w:val="20"/>
                <w:szCs w:val="20"/>
              </w:rPr>
              <w:t>General Law Amendment Act, 1969</w:t>
            </w:r>
            <w:r w:rsidR="003E5984">
              <w:rPr>
                <w:sz w:val="20"/>
                <w:szCs w:val="20"/>
              </w:rPr>
              <w:t> </w:t>
            </w:r>
            <w:r w:rsidR="006F3DBA">
              <w:rPr>
                <w:sz w:val="20"/>
                <w:szCs w:val="20"/>
              </w:rPr>
              <w:tab/>
            </w:r>
          </w:p>
        </w:tc>
        <w:tc>
          <w:tcPr>
            <w:tcW w:w="2126" w:type="dxa"/>
            <w:tcBorders>
              <w:right w:val="nil"/>
            </w:tcBorders>
          </w:tcPr>
          <w:p w14:paraId="2B9CB2D2" w14:textId="77777777" w:rsidR="00B7427F" w:rsidRDefault="00024966" w:rsidP="00817BF2">
            <w:pPr>
              <w:pStyle w:val="AS-P0"/>
              <w:rPr>
                <w:rFonts w:eastAsia="Arial"/>
              </w:rPr>
            </w:pPr>
            <w:r w:rsidRPr="00024966">
              <w:rPr>
                <w:sz w:val="20"/>
                <w:szCs w:val="20"/>
              </w:rPr>
              <w:t>Sections 10, 11 and 12.</w:t>
            </w:r>
          </w:p>
        </w:tc>
      </w:tr>
      <w:tr w:rsidR="00B7427F" w14:paraId="6D4353B7" w14:textId="77777777" w:rsidTr="0013592D">
        <w:tc>
          <w:tcPr>
            <w:tcW w:w="2410" w:type="dxa"/>
            <w:tcBorders>
              <w:left w:val="nil"/>
            </w:tcBorders>
          </w:tcPr>
          <w:p w14:paraId="483CA182" w14:textId="77777777" w:rsidR="00B7427F" w:rsidRDefault="00024966" w:rsidP="00F255F9">
            <w:pPr>
              <w:pStyle w:val="AS-P0"/>
              <w:tabs>
                <w:tab w:val="right" w:leader="dot" w:pos="2114"/>
              </w:tabs>
              <w:rPr>
                <w:rFonts w:eastAsia="Arial"/>
              </w:rPr>
            </w:pPr>
            <w:r w:rsidRPr="00024966">
              <w:rPr>
                <w:sz w:val="20"/>
                <w:szCs w:val="20"/>
              </w:rPr>
              <w:t>Act No. 102 of 1972</w:t>
            </w:r>
            <w:r w:rsidR="003E5984">
              <w:rPr>
                <w:sz w:val="20"/>
                <w:szCs w:val="20"/>
              </w:rPr>
              <w:t> </w:t>
            </w:r>
            <w:r w:rsidR="00F255F9">
              <w:rPr>
                <w:sz w:val="20"/>
                <w:szCs w:val="20"/>
              </w:rPr>
              <w:tab/>
            </w:r>
          </w:p>
        </w:tc>
        <w:tc>
          <w:tcPr>
            <w:tcW w:w="3969" w:type="dxa"/>
          </w:tcPr>
          <w:p w14:paraId="590CCADF" w14:textId="77777777" w:rsidR="00B7427F" w:rsidRDefault="00024966" w:rsidP="00B94515">
            <w:pPr>
              <w:pStyle w:val="AS-P0"/>
              <w:tabs>
                <w:tab w:val="right" w:leader="dot" w:pos="3657"/>
              </w:tabs>
              <w:rPr>
                <w:rFonts w:eastAsia="Arial"/>
              </w:rPr>
            </w:pPr>
            <w:r w:rsidRPr="00024966">
              <w:rPr>
                <w:sz w:val="20"/>
                <w:szCs w:val="20"/>
              </w:rPr>
              <w:t>General Law Amendment Act, 1972</w:t>
            </w:r>
            <w:r w:rsidR="003E5984">
              <w:rPr>
                <w:sz w:val="20"/>
                <w:szCs w:val="20"/>
              </w:rPr>
              <w:t> </w:t>
            </w:r>
            <w:r w:rsidR="006F3DBA">
              <w:rPr>
                <w:sz w:val="20"/>
                <w:szCs w:val="20"/>
              </w:rPr>
              <w:tab/>
            </w:r>
          </w:p>
        </w:tc>
        <w:tc>
          <w:tcPr>
            <w:tcW w:w="2126" w:type="dxa"/>
            <w:tcBorders>
              <w:right w:val="nil"/>
            </w:tcBorders>
          </w:tcPr>
          <w:p w14:paraId="5ACFB443" w14:textId="77777777" w:rsidR="00B7427F" w:rsidRDefault="00024966" w:rsidP="00817BF2">
            <w:pPr>
              <w:pStyle w:val="AS-P0"/>
              <w:rPr>
                <w:rFonts w:eastAsia="Arial"/>
              </w:rPr>
            </w:pPr>
            <w:r w:rsidRPr="00024966">
              <w:rPr>
                <w:sz w:val="20"/>
                <w:szCs w:val="20"/>
              </w:rPr>
              <w:t>Section 10.</w:t>
            </w:r>
          </w:p>
        </w:tc>
      </w:tr>
    </w:tbl>
    <w:p w14:paraId="4AEF8A77" w14:textId="77777777" w:rsidR="00280DCD" w:rsidRPr="00737805" w:rsidRDefault="00280DCD" w:rsidP="00447229">
      <w:pPr>
        <w:pStyle w:val="AS-P0"/>
      </w:pPr>
      <w:bookmarkStart w:id="0" w:name="_GoBack"/>
      <w:bookmarkEnd w:id="0"/>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8B8B" w14:textId="77777777" w:rsidR="00065197" w:rsidRDefault="00065197">
      <w:r>
        <w:separator/>
      </w:r>
    </w:p>
  </w:endnote>
  <w:endnote w:type="continuationSeparator" w:id="0">
    <w:p w14:paraId="14E8D3DE" w14:textId="77777777" w:rsidR="00065197" w:rsidRDefault="0006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63E2" w14:textId="77777777" w:rsidR="00065197" w:rsidRDefault="00065197">
      <w:r>
        <w:separator/>
      </w:r>
    </w:p>
  </w:footnote>
  <w:footnote w:type="continuationSeparator" w:id="0">
    <w:p w14:paraId="2ED93E2B" w14:textId="77777777" w:rsidR="00065197" w:rsidRDefault="0006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2863" w14:textId="14F7DA72"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0B3DDC"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0B3DDC" w:rsidRPr="00DC6273">
      <w:rPr>
        <w:rFonts w:ascii="Arial" w:hAnsi="Arial" w:cs="Arial"/>
        <w:b/>
        <w:noProof w:val="0"/>
        <w:sz w:val="16"/>
        <w:szCs w:val="16"/>
      </w:rPr>
      <w:fldChar w:fldCharType="separate"/>
    </w:r>
    <w:r w:rsidR="00A01502">
      <w:rPr>
        <w:rFonts w:ascii="Arial" w:hAnsi="Arial" w:cs="Arial"/>
        <w:b/>
        <w:sz w:val="16"/>
        <w:szCs w:val="16"/>
      </w:rPr>
      <w:t>9</w:t>
    </w:r>
    <w:r w:rsidR="000B3DDC"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05011D48" w14:textId="77777777" w:rsidR="00BF0042" w:rsidRDefault="007B329B" w:rsidP="00382133">
    <w:pPr>
      <w:pStyle w:val="ASHeader"/>
    </w:pPr>
    <w:r w:rsidRPr="00277A81">
      <w:t>Protection of Information Act 84 of 1982</w:t>
    </w:r>
    <w:r w:rsidR="009532C3">
      <w:t xml:space="preserve"> (</w:t>
    </w:r>
    <w:r w:rsidR="00636D28">
      <w:t>R</w:t>
    </w:r>
    <w:r w:rsidR="009532C3">
      <w:t>SA)</w:t>
    </w:r>
    <w:r w:rsidR="00BF0042" w:rsidRPr="00DC6273">
      <w:t xml:space="preserve"> </w:t>
    </w:r>
  </w:p>
  <w:p w14:paraId="16CD194B"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25C94"/>
    <w:multiLevelType w:val="hybridMultilevel"/>
    <w:tmpl w:val="DD2A1D5A"/>
    <w:lvl w:ilvl="0" w:tplc="56D0C690">
      <w:start w:val="6"/>
      <w:numFmt w:val="decimal"/>
      <w:lvlText w:val="%1."/>
      <w:lvlJc w:val="left"/>
      <w:pPr>
        <w:ind w:left="1968" w:hanging="212"/>
      </w:pPr>
      <w:rPr>
        <w:rFonts w:ascii="Times New Roman" w:eastAsia="Times New Roman" w:hAnsi="Times New Roman" w:hint="default"/>
        <w:w w:val="118"/>
        <w:sz w:val="19"/>
        <w:szCs w:val="19"/>
      </w:rPr>
    </w:lvl>
    <w:lvl w:ilvl="1" w:tplc="2B2EC744">
      <w:start w:val="1"/>
      <w:numFmt w:val="lowerLetter"/>
      <w:lvlText w:val="(%2)"/>
      <w:lvlJc w:val="left"/>
      <w:pPr>
        <w:ind w:left="2724" w:hanging="366"/>
      </w:pPr>
      <w:rPr>
        <w:rFonts w:ascii="Arial" w:eastAsia="Arial" w:hAnsi="Arial" w:hint="default"/>
        <w:i/>
        <w:w w:val="109"/>
        <w:sz w:val="18"/>
        <w:szCs w:val="18"/>
      </w:rPr>
    </w:lvl>
    <w:lvl w:ilvl="2" w:tplc="20328192">
      <w:start w:val="1"/>
      <w:numFmt w:val="bullet"/>
      <w:lvlText w:val="•"/>
      <w:lvlJc w:val="left"/>
      <w:pPr>
        <w:ind w:left="3508" w:hanging="366"/>
      </w:pPr>
      <w:rPr>
        <w:rFonts w:hint="default"/>
      </w:rPr>
    </w:lvl>
    <w:lvl w:ilvl="3" w:tplc="43244B76">
      <w:start w:val="1"/>
      <w:numFmt w:val="bullet"/>
      <w:lvlText w:val="•"/>
      <w:lvlJc w:val="left"/>
      <w:pPr>
        <w:ind w:left="4292" w:hanging="366"/>
      </w:pPr>
      <w:rPr>
        <w:rFonts w:hint="default"/>
      </w:rPr>
    </w:lvl>
    <w:lvl w:ilvl="4" w:tplc="6464B58A">
      <w:start w:val="1"/>
      <w:numFmt w:val="bullet"/>
      <w:lvlText w:val="•"/>
      <w:lvlJc w:val="left"/>
      <w:pPr>
        <w:ind w:left="5076" w:hanging="366"/>
      </w:pPr>
      <w:rPr>
        <w:rFonts w:hint="default"/>
      </w:rPr>
    </w:lvl>
    <w:lvl w:ilvl="5" w:tplc="04CC6930">
      <w:start w:val="1"/>
      <w:numFmt w:val="bullet"/>
      <w:lvlText w:val="•"/>
      <w:lvlJc w:val="left"/>
      <w:pPr>
        <w:ind w:left="5860" w:hanging="366"/>
      </w:pPr>
      <w:rPr>
        <w:rFonts w:hint="default"/>
      </w:rPr>
    </w:lvl>
    <w:lvl w:ilvl="6" w:tplc="EA9C10F4">
      <w:start w:val="1"/>
      <w:numFmt w:val="bullet"/>
      <w:lvlText w:val="•"/>
      <w:lvlJc w:val="left"/>
      <w:pPr>
        <w:ind w:left="6644" w:hanging="366"/>
      </w:pPr>
      <w:rPr>
        <w:rFonts w:hint="default"/>
      </w:rPr>
    </w:lvl>
    <w:lvl w:ilvl="7" w:tplc="E67CE5C8">
      <w:start w:val="1"/>
      <w:numFmt w:val="bullet"/>
      <w:lvlText w:val="•"/>
      <w:lvlJc w:val="left"/>
      <w:pPr>
        <w:ind w:left="7428" w:hanging="366"/>
      </w:pPr>
      <w:rPr>
        <w:rFonts w:hint="default"/>
      </w:rPr>
    </w:lvl>
    <w:lvl w:ilvl="8" w:tplc="E3524E20">
      <w:start w:val="1"/>
      <w:numFmt w:val="bullet"/>
      <w:lvlText w:val="•"/>
      <w:lvlJc w:val="left"/>
      <w:pPr>
        <w:ind w:left="8212" w:hanging="366"/>
      </w:pPr>
      <w:rPr>
        <w:rFonts w:hint="default"/>
      </w:rPr>
    </w:lvl>
  </w:abstractNum>
  <w:abstractNum w:abstractNumId="3" w15:restartNumberingAfterBreak="0">
    <w:nsid w:val="0EE92ACE"/>
    <w:multiLevelType w:val="hybridMultilevel"/>
    <w:tmpl w:val="9DE86B56"/>
    <w:lvl w:ilvl="0" w:tplc="4A228AEA">
      <w:start w:val="2"/>
      <w:numFmt w:val="lowerRoman"/>
      <w:lvlText w:val="(%1)"/>
      <w:lvlJc w:val="left"/>
      <w:pPr>
        <w:ind w:left="1713" w:hanging="343"/>
      </w:pPr>
      <w:rPr>
        <w:rFonts w:ascii="Times New Roman" w:eastAsia="Times New Roman" w:hAnsi="Times New Roman" w:hint="default"/>
        <w:w w:val="102"/>
        <w:sz w:val="20"/>
        <w:szCs w:val="20"/>
      </w:rPr>
    </w:lvl>
    <w:lvl w:ilvl="1" w:tplc="C99AB9DC">
      <w:start w:val="1"/>
      <w:numFmt w:val="bullet"/>
      <w:lvlText w:val="•"/>
      <w:lvlJc w:val="left"/>
      <w:pPr>
        <w:ind w:left="2360" w:hanging="343"/>
      </w:pPr>
      <w:rPr>
        <w:rFonts w:hint="default"/>
      </w:rPr>
    </w:lvl>
    <w:lvl w:ilvl="2" w:tplc="C80AD34A">
      <w:start w:val="1"/>
      <w:numFmt w:val="bullet"/>
      <w:lvlText w:val="•"/>
      <w:lvlJc w:val="left"/>
      <w:pPr>
        <w:ind w:left="3007" w:hanging="343"/>
      </w:pPr>
      <w:rPr>
        <w:rFonts w:hint="default"/>
      </w:rPr>
    </w:lvl>
    <w:lvl w:ilvl="3" w:tplc="650E3B16">
      <w:start w:val="1"/>
      <w:numFmt w:val="bullet"/>
      <w:lvlText w:val="•"/>
      <w:lvlJc w:val="left"/>
      <w:pPr>
        <w:ind w:left="3654" w:hanging="343"/>
      </w:pPr>
      <w:rPr>
        <w:rFonts w:hint="default"/>
      </w:rPr>
    </w:lvl>
    <w:lvl w:ilvl="4" w:tplc="0A9E9970">
      <w:start w:val="1"/>
      <w:numFmt w:val="bullet"/>
      <w:lvlText w:val="•"/>
      <w:lvlJc w:val="left"/>
      <w:pPr>
        <w:ind w:left="4301" w:hanging="343"/>
      </w:pPr>
      <w:rPr>
        <w:rFonts w:hint="default"/>
      </w:rPr>
    </w:lvl>
    <w:lvl w:ilvl="5" w:tplc="03FE8B4E">
      <w:start w:val="1"/>
      <w:numFmt w:val="bullet"/>
      <w:lvlText w:val="•"/>
      <w:lvlJc w:val="left"/>
      <w:pPr>
        <w:ind w:left="4949" w:hanging="343"/>
      </w:pPr>
      <w:rPr>
        <w:rFonts w:hint="default"/>
      </w:rPr>
    </w:lvl>
    <w:lvl w:ilvl="6" w:tplc="9BE410B2">
      <w:start w:val="1"/>
      <w:numFmt w:val="bullet"/>
      <w:lvlText w:val="•"/>
      <w:lvlJc w:val="left"/>
      <w:pPr>
        <w:ind w:left="5596" w:hanging="343"/>
      </w:pPr>
      <w:rPr>
        <w:rFonts w:hint="default"/>
      </w:rPr>
    </w:lvl>
    <w:lvl w:ilvl="7" w:tplc="FCAE2D50">
      <w:start w:val="1"/>
      <w:numFmt w:val="bullet"/>
      <w:lvlText w:val="•"/>
      <w:lvlJc w:val="left"/>
      <w:pPr>
        <w:ind w:left="6243" w:hanging="343"/>
      </w:pPr>
      <w:rPr>
        <w:rFonts w:hint="default"/>
      </w:rPr>
    </w:lvl>
    <w:lvl w:ilvl="8" w:tplc="B1DE29DE">
      <w:start w:val="1"/>
      <w:numFmt w:val="bullet"/>
      <w:lvlText w:val="•"/>
      <w:lvlJc w:val="left"/>
      <w:pPr>
        <w:ind w:left="6890" w:hanging="343"/>
      </w:pPr>
      <w:rPr>
        <w:rFonts w:hint="default"/>
      </w:rPr>
    </w:lvl>
  </w:abstractNum>
  <w:abstractNum w:abstractNumId="4" w15:restartNumberingAfterBreak="0">
    <w:nsid w:val="150C226D"/>
    <w:multiLevelType w:val="hybridMultilevel"/>
    <w:tmpl w:val="CE506EEA"/>
    <w:lvl w:ilvl="0" w:tplc="9DC633F0">
      <w:start w:val="9"/>
      <w:numFmt w:val="lowerRoman"/>
      <w:lvlText w:val="(%1)"/>
      <w:lvlJc w:val="left"/>
      <w:pPr>
        <w:ind w:left="1256" w:hanging="389"/>
      </w:pPr>
      <w:rPr>
        <w:rFonts w:ascii="Arial" w:eastAsia="Arial" w:hAnsi="Arial" w:hint="default"/>
        <w:w w:val="106"/>
        <w:sz w:val="20"/>
        <w:szCs w:val="20"/>
      </w:rPr>
    </w:lvl>
    <w:lvl w:ilvl="1" w:tplc="C624CA3A">
      <w:start w:val="1"/>
      <w:numFmt w:val="lowerLetter"/>
      <w:lvlText w:val="(%2)"/>
      <w:lvlJc w:val="left"/>
      <w:pPr>
        <w:ind w:left="1630" w:hanging="375"/>
      </w:pPr>
      <w:rPr>
        <w:rFonts w:ascii="Times New Roman" w:eastAsia="Times New Roman" w:hAnsi="Times New Roman" w:hint="default"/>
        <w:i/>
        <w:w w:val="108"/>
        <w:sz w:val="19"/>
        <w:szCs w:val="19"/>
      </w:rPr>
    </w:lvl>
    <w:lvl w:ilvl="2" w:tplc="95E84B4E">
      <w:start w:val="1"/>
      <w:numFmt w:val="lowerRoman"/>
      <w:lvlText w:val="(%3)"/>
      <w:lvlJc w:val="left"/>
      <w:pPr>
        <w:ind w:left="2019" w:hanging="293"/>
      </w:pPr>
      <w:rPr>
        <w:rFonts w:ascii="Arial" w:eastAsia="Arial" w:hAnsi="Arial" w:hint="default"/>
        <w:w w:val="119"/>
        <w:sz w:val="19"/>
        <w:szCs w:val="19"/>
      </w:rPr>
    </w:lvl>
    <w:lvl w:ilvl="3" w:tplc="3D207394">
      <w:start w:val="1"/>
      <w:numFmt w:val="bullet"/>
      <w:lvlText w:val="•"/>
      <w:lvlJc w:val="left"/>
      <w:pPr>
        <w:ind w:left="2789" w:hanging="293"/>
      </w:pPr>
      <w:rPr>
        <w:rFonts w:hint="default"/>
      </w:rPr>
    </w:lvl>
    <w:lvl w:ilvl="4" w:tplc="780E2806">
      <w:start w:val="1"/>
      <w:numFmt w:val="bullet"/>
      <w:lvlText w:val="•"/>
      <w:lvlJc w:val="left"/>
      <w:pPr>
        <w:ind w:left="3559" w:hanging="293"/>
      </w:pPr>
      <w:rPr>
        <w:rFonts w:hint="default"/>
      </w:rPr>
    </w:lvl>
    <w:lvl w:ilvl="5" w:tplc="BCDE454C">
      <w:start w:val="1"/>
      <w:numFmt w:val="bullet"/>
      <w:lvlText w:val="•"/>
      <w:lvlJc w:val="left"/>
      <w:pPr>
        <w:ind w:left="4329" w:hanging="293"/>
      </w:pPr>
      <w:rPr>
        <w:rFonts w:hint="default"/>
      </w:rPr>
    </w:lvl>
    <w:lvl w:ilvl="6" w:tplc="E8C2D724">
      <w:start w:val="1"/>
      <w:numFmt w:val="bullet"/>
      <w:lvlText w:val="•"/>
      <w:lvlJc w:val="left"/>
      <w:pPr>
        <w:ind w:left="5100" w:hanging="293"/>
      </w:pPr>
      <w:rPr>
        <w:rFonts w:hint="default"/>
      </w:rPr>
    </w:lvl>
    <w:lvl w:ilvl="7" w:tplc="36583722">
      <w:start w:val="1"/>
      <w:numFmt w:val="bullet"/>
      <w:lvlText w:val="•"/>
      <w:lvlJc w:val="left"/>
      <w:pPr>
        <w:ind w:left="5870" w:hanging="293"/>
      </w:pPr>
      <w:rPr>
        <w:rFonts w:hint="default"/>
      </w:rPr>
    </w:lvl>
    <w:lvl w:ilvl="8" w:tplc="70AC02E8">
      <w:start w:val="1"/>
      <w:numFmt w:val="bullet"/>
      <w:lvlText w:val="•"/>
      <w:lvlJc w:val="left"/>
      <w:pPr>
        <w:ind w:left="6640" w:hanging="293"/>
      </w:pPr>
      <w:rPr>
        <w:rFonts w:hint="default"/>
      </w:rPr>
    </w:lvl>
  </w:abstractNum>
  <w:abstractNum w:abstractNumId="5" w15:restartNumberingAfterBreak="0">
    <w:nsid w:val="278601B1"/>
    <w:multiLevelType w:val="hybridMultilevel"/>
    <w:tmpl w:val="0CE6252C"/>
    <w:lvl w:ilvl="0" w:tplc="9104E378">
      <w:start w:val="2"/>
      <w:numFmt w:val="lowerLetter"/>
      <w:lvlText w:val="(%1)"/>
      <w:lvlJc w:val="left"/>
      <w:pPr>
        <w:ind w:left="1377" w:hanging="363"/>
      </w:pPr>
      <w:rPr>
        <w:rFonts w:ascii="Arial" w:eastAsia="Arial" w:hAnsi="Arial" w:hint="default"/>
        <w:i/>
        <w:w w:val="112"/>
        <w:sz w:val="18"/>
        <w:szCs w:val="18"/>
      </w:rPr>
    </w:lvl>
    <w:lvl w:ilvl="1" w:tplc="11426B78">
      <w:start w:val="1"/>
      <w:numFmt w:val="lowerRoman"/>
      <w:lvlText w:val="(%2)"/>
      <w:lvlJc w:val="left"/>
      <w:pPr>
        <w:ind w:left="1754" w:hanging="300"/>
        <w:jc w:val="right"/>
      </w:pPr>
      <w:rPr>
        <w:rFonts w:ascii="Times New Roman" w:eastAsia="Times New Roman" w:hAnsi="Times New Roman" w:hint="default"/>
        <w:w w:val="107"/>
        <w:sz w:val="20"/>
        <w:szCs w:val="20"/>
      </w:rPr>
    </w:lvl>
    <w:lvl w:ilvl="2" w:tplc="330E0856">
      <w:start w:val="1"/>
      <w:numFmt w:val="bullet"/>
      <w:lvlText w:val="•"/>
      <w:lvlJc w:val="left"/>
      <w:pPr>
        <w:ind w:left="2466" w:hanging="300"/>
      </w:pPr>
      <w:rPr>
        <w:rFonts w:hint="default"/>
      </w:rPr>
    </w:lvl>
    <w:lvl w:ilvl="3" w:tplc="35B0FF08">
      <w:start w:val="1"/>
      <w:numFmt w:val="bullet"/>
      <w:lvlText w:val="•"/>
      <w:lvlJc w:val="left"/>
      <w:pPr>
        <w:ind w:left="3178" w:hanging="300"/>
      </w:pPr>
      <w:rPr>
        <w:rFonts w:hint="default"/>
      </w:rPr>
    </w:lvl>
    <w:lvl w:ilvl="4" w:tplc="78E8CF38">
      <w:start w:val="1"/>
      <w:numFmt w:val="bullet"/>
      <w:lvlText w:val="•"/>
      <w:lvlJc w:val="left"/>
      <w:pPr>
        <w:ind w:left="3890" w:hanging="300"/>
      </w:pPr>
      <w:rPr>
        <w:rFonts w:hint="default"/>
      </w:rPr>
    </w:lvl>
    <w:lvl w:ilvl="5" w:tplc="2B20D4E2">
      <w:start w:val="1"/>
      <w:numFmt w:val="bullet"/>
      <w:lvlText w:val="•"/>
      <w:lvlJc w:val="left"/>
      <w:pPr>
        <w:ind w:left="4602" w:hanging="300"/>
      </w:pPr>
      <w:rPr>
        <w:rFonts w:hint="default"/>
      </w:rPr>
    </w:lvl>
    <w:lvl w:ilvl="6" w:tplc="70C8351A">
      <w:start w:val="1"/>
      <w:numFmt w:val="bullet"/>
      <w:lvlText w:val="•"/>
      <w:lvlJc w:val="left"/>
      <w:pPr>
        <w:ind w:left="5314" w:hanging="300"/>
      </w:pPr>
      <w:rPr>
        <w:rFonts w:hint="default"/>
      </w:rPr>
    </w:lvl>
    <w:lvl w:ilvl="7" w:tplc="6CB4959E">
      <w:start w:val="1"/>
      <w:numFmt w:val="bullet"/>
      <w:lvlText w:val="•"/>
      <w:lvlJc w:val="left"/>
      <w:pPr>
        <w:ind w:left="6026" w:hanging="300"/>
      </w:pPr>
      <w:rPr>
        <w:rFonts w:hint="default"/>
      </w:rPr>
    </w:lvl>
    <w:lvl w:ilvl="8" w:tplc="4BFC93C8">
      <w:start w:val="1"/>
      <w:numFmt w:val="bullet"/>
      <w:lvlText w:val="•"/>
      <w:lvlJc w:val="left"/>
      <w:pPr>
        <w:ind w:left="6737" w:hanging="300"/>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E1D17C3"/>
    <w:multiLevelType w:val="hybridMultilevel"/>
    <w:tmpl w:val="9DB4B414"/>
    <w:lvl w:ilvl="0" w:tplc="EED2A48C">
      <w:start w:val="2"/>
      <w:numFmt w:val="lowerLetter"/>
      <w:lvlText w:val="(%1)"/>
      <w:lvlJc w:val="left"/>
      <w:pPr>
        <w:ind w:left="1725" w:hanging="368"/>
      </w:pPr>
      <w:rPr>
        <w:rFonts w:ascii="Arial" w:eastAsia="Arial" w:hAnsi="Arial" w:hint="default"/>
        <w:i/>
        <w:w w:val="112"/>
        <w:sz w:val="18"/>
        <w:szCs w:val="18"/>
      </w:rPr>
    </w:lvl>
    <w:lvl w:ilvl="1" w:tplc="0B66821A">
      <w:start w:val="1"/>
      <w:numFmt w:val="bullet"/>
      <w:lvlText w:val="•"/>
      <w:lvlJc w:val="left"/>
      <w:pPr>
        <w:ind w:left="2368" w:hanging="368"/>
      </w:pPr>
      <w:rPr>
        <w:rFonts w:hint="default"/>
      </w:rPr>
    </w:lvl>
    <w:lvl w:ilvl="2" w:tplc="8B443E28">
      <w:start w:val="1"/>
      <w:numFmt w:val="bullet"/>
      <w:lvlText w:val="•"/>
      <w:lvlJc w:val="left"/>
      <w:pPr>
        <w:ind w:left="3012" w:hanging="368"/>
      </w:pPr>
      <w:rPr>
        <w:rFonts w:hint="default"/>
      </w:rPr>
    </w:lvl>
    <w:lvl w:ilvl="3" w:tplc="15467494">
      <w:start w:val="1"/>
      <w:numFmt w:val="bullet"/>
      <w:lvlText w:val="•"/>
      <w:lvlJc w:val="left"/>
      <w:pPr>
        <w:ind w:left="3656" w:hanging="368"/>
      </w:pPr>
      <w:rPr>
        <w:rFonts w:hint="default"/>
      </w:rPr>
    </w:lvl>
    <w:lvl w:ilvl="4" w:tplc="DFA43E42">
      <w:start w:val="1"/>
      <w:numFmt w:val="bullet"/>
      <w:lvlText w:val="•"/>
      <w:lvlJc w:val="left"/>
      <w:pPr>
        <w:ind w:left="4299" w:hanging="368"/>
      </w:pPr>
      <w:rPr>
        <w:rFonts w:hint="default"/>
      </w:rPr>
    </w:lvl>
    <w:lvl w:ilvl="5" w:tplc="C6786146">
      <w:start w:val="1"/>
      <w:numFmt w:val="bullet"/>
      <w:lvlText w:val="•"/>
      <w:lvlJc w:val="left"/>
      <w:pPr>
        <w:ind w:left="4943" w:hanging="368"/>
      </w:pPr>
      <w:rPr>
        <w:rFonts w:hint="default"/>
      </w:rPr>
    </w:lvl>
    <w:lvl w:ilvl="6" w:tplc="44A857A0">
      <w:start w:val="1"/>
      <w:numFmt w:val="bullet"/>
      <w:lvlText w:val="•"/>
      <w:lvlJc w:val="left"/>
      <w:pPr>
        <w:ind w:left="5587" w:hanging="368"/>
      </w:pPr>
      <w:rPr>
        <w:rFonts w:hint="default"/>
      </w:rPr>
    </w:lvl>
    <w:lvl w:ilvl="7" w:tplc="0FD84900">
      <w:start w:val="1"/>
      <w:numFmt w:val="bullet"/>
      <w:lvlText w:val="•"/>
      <w:lvlJc w:val="left"/>
      <w:pPr>
        <w:ind w:left="6230" w:hanging="368"/>
      </w:pPr>
      <w:rPr>
        <w:rFonts w:hint="default"/>
      </w:rPr>
    </w:lvl>
    <w:lvl w:ilvl="8" w:tplc="F2A43C0C">
      <w:start w:val="1"/>
      <w:numFmt w:val="bullet"/>
      <w:lvlText w:val="•"/>
      <w:lvlJc w:val="left"/>
      <w:pPr>
        <w:ind w:left="6874" w:hanging="368"/>
      </w:pPr>
      <w:rPr>
        <w:rFonts w:hint="default"/>
      </w:r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CBA434A"/>
    <w:multiLevelType w:val="hybridMultilevel"/>
    <w:tmpl w:val="6A387BDE"/>
    <w:lvl w:ilvl="0" w:tplc="5E50B8F2">
      <w:start w:val="1"/>
      <w:numFmt w:val="lowerLetter"/>
      <w:lvlText w:val="(%1)"/>
      <w:lvlJc w:val="left"/>
      <w:pPr>
        <w:ind w:left="1331" w:hanging="363"/>
      </w:pPr>
      <w:rPr>
        <w:rFonts w:ascii="Arial" w:eastAsia="Arial" w:hAnsi="Arial" w:hint="default"/>
        <w:i/>
        <w:spacing w:val="-5"/>
        <w:w w:val="104"/>
        <w:sz w:val="18"/>
        <w:szCs w:val="18"/>
      </w:rPr>
    </w:lvl>
    <w:lvl w:ilvl="1" w:tplc="AEF8CB72">
      <w:start w:val="1"/>
      <w:numFmt w:val="lowerRoman"/>
      <w:lvlText w:val="(%2)"/>
      <w:lvlJc w:val="left"/>
      <w:pPr>
        <w:ind w:left="1713" w:hanging="285"/>
      </w:pPr>
      <w:rPr>
        <w:rFonts w:ascii="Arial" w:eastAsia="Arial" w:hAnsi="Arial" w:hint="default"/>
        <w:w w:val="128"/>
        <w:sz w:val="20"/>
        <w:szCs w:val="20"/>
      </w:rPr>
    </w:lvl>
    <w:lvl w:ilvl="2" w:tplc="7F5200F4">
      <w:start w:val="1"/>
      <w:numFmt w:val="bullet"/>
      <w:lvlText w:val="•"/>
      <w:lvlJc w:val="left"/>
      <w:pPr>
        <w:ind w:left="2432" w:hanging="285"/>
      </w:pPr>
      <w:rPr>
        <w:rFonts w:hint="default"/>
      </w:rPr>
    </w:lvl>
    <w:lvl w:ilvl="3" w:tplc="0B16A4E6">
      <w:start w:val="1"/>
      <w:numFmt w:val="bullet"/>
      <w:lvlText w:val="•"/>
      <w:lvlJc w:val="left"/>
      <w:pPr>
        <w:ind w:left="3151" w:hanging="285"/>
      </w:pPr>
      <w:rPr>
        <w:rFonts w:hint="default"/>
      </w:rPr>
    </w:lvl>
    <w:lvl w:ilvl="4" w:tplc="A56820CA">
      <w:start w:val="1"/>
      <w:numFmt w:val="bullet"/>
      <w:lvlText w:val="•"/>
      <w:lvlJc w:val="left"/>
      <w:pPr>
        <w:ind w:left="3870" w:hanging="285"/>
      </w:pPr>
      <w:rPr>
        <w:rFonts w:hint="default"/>
      </w:rPr>
    </w:lvl>
    <w:lvl w:ilvl="5" w:tplc="2DE86A0A">
      <w:start w:val="1"/>
      <w:numFmt w:val="bullet"/>
      <w:lvlText w:val="•"/>
      <w:lvlJc w:val="left"/>
      <w:pPr>
        <w:ind w:left="4589" w:hanging="285"/>
      </w:pPr>
      <w:rPr>
        <w:rFonts w:hint="default"/>
      </w:rPr>
    </w:lvl>
    <w:lvl w:ilvl="6" w:tplc="5ABA2C7E">
      <w:start w:val="1"/>
      <w:numFmt w:val="bullet"/>
      <w:lvlText w:val="•"/>
      <w:lvlJc w:val="left"/>
      <w:pPr>
        <w:ind w:left="5308" w:hanging="285"/>
      </w:pPr>
      <w:rPr>
        <w:rFonts w:hint="default"/>
      </w:rPr>
    </w:lvl>
    <w:lvl w:ilvl="7" w:tplc="42CE6BF4">
      <w:start w:val="1"/>
      <w:numFmt w:val="bullet"/>
      <w:lvlText w:val="•"/>
      <w:lvlJc w:val="left"/>
      <w:pPr>
        <w:ind w:left="6027" w:hanging="285"/>
      </w:pPr>
      <w:rPr>
        <w:rFonts w:hint="default"/>
      </w:rPr>
    </w:lvl>
    <w:lvl w:ilvl="8" w:tplc="03120E12">
      <w:start w:val="1"/>
      <w:numFmt w:val="bullet"/>
      <w:lvlText w:val="•"/>
      <w:lvlJc w:val="left"/>
      <w:pPr>
        <w:ind w:left="6746" w:hanging="285"/>
      </w:pPr>
      <w:rPr>
        <w:rFonts w:hint="default"/>
      </w:rPr>
    </w:lvl>
  </w:abstractNum>
  <w:abstractNum w:abstractNumId="10" w15:restartNumberingAfterBreak="0">
    <w:nsid w:val="4DFC0257"/>
    <w:multiLevelType w:val="hybridMultilevel"/>
    <w:tmpl w:val="C6926056"/>
    <w:lvl w:ilvl="0" w:tplc="46965BB8">
      <w:start w:val="2"/>
      <w:numFmt w:val="lowerLetter"/>
      <w:lvlText w:val="(%1)"/>
      <w:lvlJc w:val="left"/>
      <w:pPr>
        <w:ind w:left="2758" w:hanging="366"/>
      </w:pPr>
      <w:rPr>
        <w:rFonts w:ascii="Arial" w:eastAsia="Arial" w:hAnsi="Arial" w:hint="default"/>
        <w:i/>
        <w:w w:val="112"/>
        <w:sz w:val="18"/>
        <w:szCs w:val="18"/>
      </w:rPr>
    </w:lvl>
    <w:lvl w:ilvl="1" w:tplc="FA3C97F8">
      <w:start w:val="1"/>
      <w:numFmt w:val="bullet"/>
      <w:lvlText w:val="•"/>
      <w:lvlJc w:val="left"/>
      <w:pPr>
        <w:ind w:left="3460" w:hanging="366"/>
      </w:pPr>
      <w:rPr>
        <w:rFonts w:hint="default"/>
      </w:rPr>
    </w:lvl>
    <w:lvl w:ilvl="2" w:tplc="7936A530">
      <w:start w:val="1"/>
      <w:numFmt w:val="bullet"/>
      <w:lvlText w:val="•"/>
      <w:lvlJc w:val="left"/>
      <w:pPr>
        <w:ind w:left="4162" w:hanging="366"/>
      </w:pPr>
      <w:rPr>
        <w:rFonts w:hint="default"/>
      </w:rPr>
    </w:lvl>
    <w:lvl w:ilvl="3" w:tplc="A12ECA58">
      <w:start w:val="1"/>
      <w:numFmt w:val="bullet"/>
      <w:lvlText w:val="•"/>
      <w:lvlJc w:val="left"/>
      <w:pPr>
        <w:ind w:left="4865" w:hanging="366"/>
      </w:pPr>
      <w:rPr>
        <w:rFonts w:hint="default"/>
      </w:rPr>
    </w:lvl>
    <w:lvl w:ilvl="4" w:tplc="3522A636">
      <w:start w:val="1"/>
      <w:numFmt w:val="bullet"/>
      <w:lvlText w:val="•"/>
      <w:lvlJc w:val="left"/>
      <w:pPr>
        <w:ind w:left="5567" w:hanging="366"/>
      </w:pPr>
      <w:rPr>
        <w:rFonts w:hint="default"/>
      </w:rPr>
    </w:lvl>
    <w:lvl w:ilvl="5" w:tplc="F8404B88">
      <w:start w:val="1"/>
      <w:numFmt w:val="bullet"/>
      <w:lvlText w:val="•"/>
      <w:lvlJc w:val="left"/>
      <w:pPr>
        <w:ind w:left="6269" w:hanging="366"/>
      </w:pPr>
      <w:rPr>
        <w:rFonts w:hint="default"/>
      </w:rPr>
    </w:lvl>
    <w:lvl w:ilvl="6" w:tplc="F35463EA">
      <w:start w:val="1"/>
      <w:numFmt w:val="bullet"/>
      <w:lvlText w:val="•"/>
      <w:lvlJc w:val="left"/>
      <w:pPr>
        <w:ind w:left="6971" w:hanging="366"/>
      </w:pPr>
      <w:rPr>
        <w:rFonts w:hint="default"/>
      </w:rPr>
    </w:lvl>
    <w:lvl w:ilvl="7" w:tplc="933E37AC">
      <w:start w:val="1"/>
      <w:numFmt w:val="bullet"/>
      <w:lvlText w:val="•"/>
      <w:lvlJc w:val="left"/>
      <w:pPr>
        <w:ind w:left="7673" w:hanging="366"/>
      </w:pPr>
      <w:rPr>
        <w:rFonts w:hint="default"/>
      </w:rPr>
    </w:lvl>
    <w:lvl w:ilvl="8" w:tplc="28C696C6">
      <w:start w:val="1"/>
      <w:numFmt w:val="bullet"/>
      <w:lvlText w:val="•"/>
      <w:lvlJc w:val="left"/>
      <w:pPr>
        <w:ind w:left="8375" w:hanging="366"/>
      </w:pPr>
      <w:rPr>
        <w:rFonts w:hint="default"/>
      </w:rPr>
    </w:lvl>
  </w:abstractNum>
  <w:abstractNum w:abstractNumId="11" w15:restartNumberingAfterBreak="0">
    <w:nsid w:val="53BE7A47"/>
    <w:multiLevelType w:val="hybridMultilevel"/>
    <w:tmpl w:val="B54A6924"/>
    <w:lvl w:ilvl="0" w:tplc="E356D60A">
      <w:start w:val="1"/>
      <w:numFmt w:val="decimal"/>
      <w:lvlText w:val="%1."/>
      <w:lvlJc w:val="left"/>
      <w:pPr>
        <w:ind w:left="623" w:hanging="202"/>
        <w:jc w:val="right"/>
      </w:pPr>
      <w:rPr>
        <w:rFonts w:ascii="Times New Roman" w:eastAsia="Times New Roman" w:hAnsi="Times New Roman" w:hint="default"/>
        <w:w w:val="117"/>
        <w:sz w:val="20"/>
        <w:szCs w:val="20"/>
      </w:rPr>
    </w:lvl>
    <w:lvl w:ilvl="1" w:tplc="F5742676">
      <w:start w:val="1"/>
      <w:numFmt w:val="lowerRoman"/>
      <w:lvlText w:val="(%2)"/>
      <w:lvlJc w:val="left"/>
      <w:pPr>
        <w:ind w:left="1246" w:hanging="293"/>
      </w:pPr>
      <w:rPr>
        <w:rFonts w:ascii="Arial" w:eastAsia="Arial" w:hAnsi="Arial" w:hint="default"/>
        <w:w w:val="128"/>
        <w:sz w:val="20"/>
        <w:szCs w:val="20"/>
      </w:rPr>
    </w:lvl>
    <w:lvl w:ilvl="2" w:tplc="C6ECC0F6">
      <w:start w:val="1"/>
      <w:numFmt w:val="bullet"/>
      <w:lvlText w:val="•"/>
      <w:lvlJc w:val="left"/>
      <w:pPr>
        <w:ind w:left="2016" w:hanging="293"/>
      </w:pPr>
      <w:rPr>
        <w:rFonts w:hint="default"/>
      </w:rPr>
    </w:lvl>
    <w:lvl w:ilvl="3" w:tplc="336C025E">
      <w:start w:val="1"/>
      <w:numFmt w:val="bullet"/>
      <w:lvlText w:val="•"/>
      <w:lvlJc w:val="left"/>
      <w:pPr>
        <w:ind w:left="2787" w:hanging="293"/>
      </w:pPr>
      <w:rPr>
        <w:rFonts w:hint="default"/>
      </w:rPr>
    </w:lvl>
    <w:lvl w:ilvl="4" w:tplc="28382F40">
      <w:start w:val="1"/>
      <w:numFmt w:val="bullet"/>
      <w:lvlText w:val="•"/>
      <w:lvlJc w:val="left"/>
      <w:pPr>
        <w:ind w:left="3557" w:hanging="293"/>
      </w:pPr>
      <w:rPr>
        <w:rFonts w:hint="default"/>
      </w:rPr>
    </w:lvl>
    <w:lvl w:ilvl="5" w:tplc="02A83858">
      <w:start w:val="1"/>
      <w:numFmt w:val="bullet"/>
      <w:lvlText w:val="•"/>
      <w:lvlJc w:val="left"/>
      <w:pPr>
        <w:ind w:left="4328" w:hanging="293"/>
      </w:pPr>
      <w:rPr>
        <w:rFonts w:hint="default"/>
      </w:rPr>
    </w:lvl>
    <w:lvl w:ilvl="6" w:tplc="085040A4">
      <w:start w:val="1"/>
      <w:numFmt w:val="bullet"/>
      <w:lvlText w:val="•"/>
      <w:lvlJc w:val="left"/>
      <w:pPr>
        <w:ind w:left="5098" w:hanging="293"/>
      </w:pPr>
      <w:rPr>
        <w:rFonts w:hint="default"/>
      </w:rPr>
    </w:lvl>
    <w:lvl w:ilvl="7" w:tplc="42BC8134">
      <w:start w:val="1"/>
      <w:numFmt w:val="bullet"/>
      <w:lvlText w:val="•"/>
      <w:lvlJc w:val="left"/>
      <w:pPr>
        <w:ind w:left="5869" w:hanging="293"/>
      </w:pPr>
      <w:rPr>
        <w:rFonts w:hint="default"/>
      </w:rPr>
    </w:lvl>
    <w:lvl w:ilvl="8" w:tplc="3B48B07C">
      <w:start w:val="1"/>
      <w:numFmt w:val="bullet"/>
      <w:lvlText w:val="•"/>
      <w:lvlJc w:val="left"/>
      <w:pPr>
        <w:ind w:left="6639" w:hanging="293"/>
      </w:pPr>
      <w:rPr>
        <w:rFonts w:hint="default"/>
      </w:rPr>
    </w:lvl>
  </w:abstractNum>
  <w:abstractNum w:abstractNumId="1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AE7EDA"/>
    <w:multiLevelType w:val="hybridMultilevel"/>
    <w:tmpl w:val="AB58E36C"/>
    <w:lvl w:ilvl="0" w:tplc="4C14318A">
      <w:start w:val="2"/>
      <w:numFmt w:val="lowerRoman"/>
      <w:lvlText w:val="(%1)"/>
      <w:lvlJc w:val="left"/>
      <w:pPr>
        <w:ind w:left="1265" w:hanging="351"/>
        <w:jc w:val="right"/>
      </w:pPr>
      <w:rPr>
        <w:rFonts w:ascii="Times New Roman" w:eastAsia="Times New Roman" w:hAnsi="Times New Roman" w:hint="default"/>
        <w:w w:val="101"/>
        <w:sz w:val="20"/>
        <w:szCs w:val="20"/>
      </w:rPr>
    </w:lvl>
    <w:lvl w:ilvl="1" w:tplc="0A884150">
      <w:start w:val="1"/>
      <w:numFmt w:val="lowerLetter"/>
      <w:lvlText w:val="(%2)"/>
      <w:lvlJc w:val="left"/>
      <w:pPr>
        <w:ind w:left="1635" w:hanging="375"/>
      </w:pPr>
      <w:rPr>
        <w:rFonts w:ascii="Arial" w:eastAsia="Arial" w:hAnsi="Arial" w:hint="default"/>
        <w:i/>
        <w:w w:val="116"/>
        <w:sz w:val="17"/>
        <w:szCs w:val="17"/>
      </w:rPr>
    </w:lvl>
    <w:lvl w:ilvl="2" w:tplc="F196CADE">
      <w:start w:val="1"/>
      <w:numFmt w:val="bullet"/>
      <w:lvlText w:val="•"/>
      <w:lvlJc w:val="left"/>
      <w:pPr>
        <w:ind w:left="1654" w:hanging="375"/>
      </w:pPr>
      <w:rPr>
        <w:rFonts w:hint="default"/>
      </w:rPr>
    </w:lvl>
    <w:lvl w:ilvl="3" w:tplc="4FF60788">
      <w:start w:val="1"/>
      <w:numFmt w:val="bullet"/>
      <w:lvlText w:val="•"/>
      <w:lvlJc w:val="left"/>
      <w:pPr>
        <w:ind w:left="2470" w:hanging="375"/>
      </w:pPr>
      <w:rPr>
        <w:rFonts w:hint="default"/>
      </w:rPr>
    </w:lvl>
    <w:lvl w:ilvl="4" w:tplc="40E88468">
      <w:start w:val="1"/>
      <w:numFmt w:val="bullet"/>
      <w:lvlText w:val="•"/>
      <w:lvlJc w:val="left"/>
      <w:pPr>
        <w:ind w:left="3286" w:hanging="375"/>
      </w:pPr>
      <w:rPr>
        <w:rFonts w:hint="default"/>
      </w:rPr>
    </w:lvl>
    <w:lvl w:ilvl="5" w:tplc="277044D8">
      <w:start w:val="1"/>
      <w:numFmt w:val="bullet"/>
      <w:lvlText w:val="•"/>
      <w:lvlJc w:val="left"/>
      <w:pPr>
        <w:ind w:left="4101" w:hanging="375"/>
      </w:pPr>
      <w:rPr>
        <w:rFonts w:hint="default"/>
      </w:rPr>
    </w:lvl>
    <w:lvl w:ilvl="6" w:tplc="9064F586">
      <w:start w:val="1"/>
      <w:numFmt w:val="bullet"/>
      <w:lvlText w:val="•"/>
      <w:lvlJc w:val="left"/>
      <w:pPr>
        <w:ind w:left="4917" w:hanging="375"/>
      </w:pPr>
      <w:rPr>
        <w:rFonts w:hint="default"/>
      </w:rPr>
    </w:lvl>
    <w:lvl w:ilvl="7" w:tplc="CE1826BA">
      <w:start w:val="1"/>
      <w:numFmt w:val="bullet"/>
      <w:lvlText w:val="•"/>
      <w:lvlJc w:val="left"/>
      <w:pPr>
        <w:ind w:left="5733" w:hanging="375"/>
      </w:pPr>
      <w:rPr>
        <w:rFonts w:hint="default"/>
      </w:rPr>
    </w:lvl>
    <w:lvl w:ilvl="8" w:tplc="10DAEA8C">
      <w:start w:val="1"/>
      <w:numFmt w:val="bullet"/>
      <w:lvlText w:val="•"/>
      <w:lvlJc w:val="left"/>
      <w:pPr>
        <w:ind w:left="6549" w:hanging="375"/>
      </w:pPr>
      <w:rPr>
        <w:rFonts w:hint="default"/>
      </w:rPr>
    </w:lvl>
  </w:abstractNum>
  <w:abstractNum w:abstractNumId="14" w15:restartNumberingAfterBreak="0">
    <w:nsid w:val="69287D8E"/>
    <w:multiLevelType w:val="hybridMultilevel"/>
    <w:tmpl w:val="04383612"/>
    <w:lvl w:ilvl="0" w:tplc="D0D2AD4E">
      <w:start w:val="2"/>
      <w:numFmt w:val="decimal"/>
      <w:lvlText w:val="(%1)"/>
      <w:lvlJc w:val="left"/>
      <w:pPr>
        <w:ind w:left="602" w:hanging="300"/>
      </w:pPr>
      <w:rPr>
        <w:rFonts w:ascii="Times New Roman" w:eastAsia="Times New Roman" w:hAnsi="Times New Roman" w:hint="default"/>
        <w:sz w:val="20"/>
        <w:szCs w:val="20"/>
      </w:rPr>
    </w:lvl>
    <w:lvl w:ilvl="1" w:tplc="1FE0397E">
      <w:start w:val="2"/>
      <w:numFmt w:val="decimal"/>
      <w:lvlText w:val="(%2)"/>
      <w:lvlJc w:val="left"/>
      <w:pPr>
        <w:ind w:left="2464" w:hanging="285"/>
      </w:pPr>
      <w:rPr>
        <w:rFonts w:ascii="Times New Roman" w:eastAsia="Times New Roman" w:hAnsi="Times New Roman" w:hint="default"/>
        <w:w w:val="102"/>
        <w:sz w:val="20"/>
        <w:szCs w:val="20"/>
      </w:rPr>
    </w:lvl>
    <w:lvl w:ilvl="2" w:tplc="22B84A9A">
      <w:start w:val="1"/>
      <w:numFmt w:val="lowerLetter"/>
      <w:lvlText w:val="(%3)"/>
      <w:lvlJc w:val="left"/>
      <w:pPr>
        <w:ind w:left="2748" w:hanging="371"/>
      </w:pPr>
      <w:rPr>
        <w:rFonts w:ascii="Arial" w:eastAsia="Arial" w:hAnsi="Arial" w:hint="default"/>
        <w:i/>
        <w:w w:val="109"/>
        <w:sz w:val="18"/>
        <w:szCs w:val="18"/>
      </w:rPr>
    </w:lvl>
    <w:lvl w:ilvl="3" w:tplc="51303470">
      <w:start w:val="1"/>
      <w:numFmt w:val="bullet"/>
      <w:lvlText w:val="•"/>
      <w:lvlJc w:val="left"/>
      <w:pPr>
        <w:ind w:left="3427" w:hanging="371"/>
      </w:pPr>
      <w:rPr>
        <w:rFonts w:hint="default"/>
      </w:rPr>
    </w:lvl>
    <w:lvl w:ilvl="4" w:tplc="21FC4158">
      <w:start w:val="1"/>
      <w:numFmt w:val="bullet"/>
      <w:lvlText w:val="•"/>
      <w:lvlJc w:val="left"/>
      <w:pPr>
        <w:ind w:left="4106" w:hanging="371"/>
      </w:pPr>
      <w:rPr>
        <w:rFonts w:hint="default"/>
      </w:rPr>
    </w:lvl>
    <w:lvl w:ilvl="5" w:tplc="44C49774">
      <w:start w:val="1"/>
      <w:numFmt w:val="bullet"/>
      <w:lvlText w:val="•"/>
      <w:lvlJc w:val="left"/>
      <w:pPr>
        <w:ind w:left="4785" w:hanging="371"/>
      </w:pPr>
      <w:rPr>
        <w:rFonts w:hint="default"/>
      </w:rPr>
    </w:lvl>
    <w:lvl w:ilvl="6" w:tplc="D01426AA">
      <w:start w:val="1"/>
      <w:numFmt w:val="bullet"/>
      <w:lvlText w:val="•"/>
      <w:lvlJc w:val="left"/>
      <w:pPr>
        <w:ind w:left="5464" w:hanging="371"/>
      </w:pPr>
      <w:rPr>
        <w:rFonts w:hint="default"/>
      </w:rPr>
    </w:lvl>
    <w:lvl w:ilvl="7" w:tplc="9E36FDB2">
      <w:start w:val="1"/>
      <w:numFmt w:val="bullet"/>
      <w:lvlText w:val="•"/>
      <w:lvlJc w:val="left"/>
      <w:pPr>
        <w:ind w:left="6143" w:hanging="371"/>
      </w:pPr>
      <w:rPr>
        <w:rFonts w:hint="default"/>
      </w:rPr>
    </w:lvl>
    <w:lvl w:ilvl="8" w:tplc="337EAE96">
      <w:start w:val="1"/>
      <w:numFmt w:val="bullet"/>
      <w:lvlText w:val="•"/>
      <w:lvlJc w:val="left"/>
      <w:pPr>
        <w:ind w:left="6822" w:hanging="371"/>
      </w:pPr>
      <w:rPr>
        <w:rFonts w:hint="default"/>
      </w:rPr>
    </w:lvl>
  </w:abstractNum>
  <w:abstractNum w:abstractNumId="1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BF73AEB"/>
    <w:multiLevelType w:val="hybridMultilevel"/>
    <w:tmpl w:val="F14485A4"/>
    <w:lvl w:ilvl="0" w:tplc="7D0E0E20">
      <w:start w:val="8"/>
      <w:numFmt w:val="decimal"/>
      <w:lvlText w:val="%1."/>
      <w:lvlJc w:val="left"/>
      <w:pPr>
        <w:ind w:left="2012" w:hanging="227"/>
        <w:jc w:val="right"/>
      </w:pPr>
      <w:rPr>
        <w:rFonts w:ascii="Times New Roman" w:eastAsia="Times New Roman" w:hAnsi="Times New Roman" w:hint="default"/>
        <w:spacing w:val="-19"/>
        <w:w w:val="124"/>
        <w:sz w:val="20"/>
        <w:szCs w:val="20"/>
      </w:rPr>
    </w:lvl>
    <w:lvl w:ilvl="1" w:tplc="60587860">
      <w:start w:val="1"/>
      <w:numFmt w:val="lowerLetter"/>
      <w:lvlText w:val="(%2)"/>
      <w:lvlJc w:val="left"/>
      <w:pPr>
        <w:ind w:left="2768" w:hanging="366"/>
      </w:pPr>
      <w:rPr>
        <w:rFonts w:ascii="Arial" w:eastAsia="Arial" w:hAnsi="Arial" w:hint="default"/>
        <w:i/>
        <w:w w:val="107"/>
        <w:sz w:val="18"/>
        <w:szCs w:val="18"/>
      </w:rPr>
    </w:lvl>
    <w:lvl w:ilvl="2" w:tplc="85B8852A">
      <w:start w:val="1"/>
      <w:numFmt w:val="bullet"/>
      <w:lvlText w:val="•"/>
      <w:lvlJc w:val="left"/>
      <w:pPr>
        <w:ind w:left="2768" w:hanging="366"/>
      </w:pPr>
      <w:rPr>
        <w:rFonts w:hint="default"/>
      </w:rPr>
    </w:lvl>
    <w:lvl w:ilvl="3" w:tplc="12024614">
      <w:start w:val="1"/>
      <w:numFmt w:val="bullet"/>
      <w:lvlText w:val="•"/>
      <w:lvlJc w:val="left"/>
      <w:pPr>
        <w:ind w:left="3442" w:hanging="366"/>
      </w:pPr>
      <w:rPr>
        <w:rFonts w:hint="default"/>
      </w:rPr>
    </w:lvl>
    <w:lvl w:ilvl="4" w:tplc="E7B8425E">
      <w:start w:val="1"/>
      <w:numFmt w:val="bullet"/>
      <w:lvlText w:val="•"/>
      <w:lvlJc w:val="left"/>
      <w:pPr>
        <w:ind w:left="4116" w:hanging="366"/>
      </w:pPr>
      <w:rPr>
        <w:rFonts w:hint="default"/>
      </w:rPr>
    </w:lvl>
    <w:lvl w:ilvl="5" w:tplc="7A1AC7DC">
      <w:start w:val="1"/>
      <w:numFmt w:val="bullet"/>
      <w:lvlText w:val="•"/>
      <w:lvlJc w:val="left"/>
      <w:pPr>
        <w:ind w:left="4791" w:hanging="366"/>
      </w:pPr>
      <w:rPr>
        <w:rFonts w:hint="default"/>
      </w:rPr>
    </w:lvl>
    <w:lvl w:ilvl="6" w:tplc="F79E08B0">
      <w:start w:val="1"/>
      <w:numFmt w:val="bullet"/>
      <w:lvlText w:val="•"/>
      <w:lvlJc w:val="left"/>
      <w:pPr>
        <w:ind w:left="5465" w:hanging="366"/>
      </w:pPr>
      <w:rPr>
        <w:rFonts w:hint="default"/>
      </w:rPr>
    </w:lvl>
    <w:lvl w:ilvl="7" w:tplc="A040394A">
      <w:start w:val="1"/>
      <w:numFmt w:val="bullet"/>
      <w:lvlText w:val="•"/>
      <w:lvlJc w:val="left"/>
      <w:pPr>
        <w:ind w:left="6140" w:hanging="366"/>
      </w:pPr>
      <w:rPr>
        <w:rFonts w:hint="default"/>
      </w:rPr>
    </w:lvl>
    <w:lvl w:ilvl="8" w:tplc="3D22D604">
      <w:start w:val="1"/>
      <w:numFmt w:val="bullet"/>
      <w:lvlText w:val="•"/>
      <w:lvlJc w:val="left"/>
      <w:pPr>
        <w:ind w:left="6814" w:hanging="366"/>
      </w:pPr>
      <w:rPr>
        <w:rFonts w:hint="default"/>
      </w:rPr>
    </w:lvl>
  </w:abstractNum>
  <w:abstractNum w:abstractNumId="17" w15:restartNumberingAfterBreak="0">
    <w:nsid w:val="7453693A"/>
    <w:multiLevelType w:val="hybridMultilevel"/>
    <w:tmpl w:val="4746B0D8"/>
    <w:lvl w:ilvl="0" w:tplc="03E261FA">
      <w:start w:val="2"/>
      <w:numFmt w:val="decimal"/>
      <w:lvlText w:val="(%1)"/>
      <w:lvlJc w:val="left"/>
      <w:pPr>
        <w:ind w:left="1077" w:hanging="281"/>
      </w:pPr>
      <w:rPr>
        <w:rFonts w:ascii="Times New Roman" w:eastAsia="Times New Roman" w:hAnsi="Times New Roman" w:hint="default"/>
        <w:w w:val="103"/>
        <w:sz w:val="20"/>
        <w:szCs w:val="20"/>
      </w:rPr>
    </w:lvl>
    <w:lvl w:ilvl="1" w:tplc="3B50EB52">
      <w:start w:val="1"/>
      <w:numFmt w:val="lowerLetter"/>
      <w:lvlText w:val="(%2)"/>
      <w:lvlJc w:val="left"/>
      <w:pPr>
        <w:ind w:left="1362" w:hanging="373"/>
      </w:pPr>
      <w:rPr>
        <w:rFonts w:ascii="Times New Roman" w:eastAsia="Times New Roman" w:hAnsi="Times New Roman" w:hint="default"/>
        <w:i/>
        <w:w w:val="104"/>
        <w:sz w:val="18"/>
        <w:szCs w:val="18"/>
      </w:rPr>
    </w:lvl>
    <w:lvl w:ilvl="2" w:tplc="6FB6FFEA">
      <w:start w:val="1"/>
      <w:numFmt w:val="bullet"/>
      <w:lvlText w:val="•"/>
      <w:lvlJc w:val="left"/>
      <w:pPr>
        <w:ind w:left="2118" w:hanging="373"/>
      </w:pPr>
      <w:rPr>
        <w:rFonts w:hint="default"/>
      </w:rPr>
    </w:lvl>
    <w:lvl w:ilvl="3" w:tplc="79648826">
      <w:start w:val="1"/>
      <w:numFmt w:val="bullet"/>
      <w:lvlText w:val="•"/>
      <w:lvlJc w:val="left"/>
      <w:pPr>
        <w:ind w:left="2873" w:hanging="373"/>
      </w:pPr>
      <w:rPr>
        <w:rFonts w:hint="default"/>
      </w:rPr>
    </w:lvl>
    <w:lvl w:ilvl="4" w:tplc="B44A0034">
      <w:start w:val="1"/>
      <w:numFmt w:val="bullet"/>
      <w:lvlText w:val="•"/>
      <w:lvlJc w:val="left"/>
      <w:pPr>
        <w:ind w:left="3629" w:hanging="373"/>
      </w:pPr>
      <w:rPr>
        <w:rFonts w:hint="default"/>
      </w:rPr>
    </w:lvl>
    <w:lvl w:ilvl="5" w:tplc="323CB714">
      <w:start w:val="1"/>
      <w:numFmt w:val="bullet"/>
      <w:lvlText w:val="•"/>
      <w:lvlJc w:val="left"/>
      <w:pPr>
        <w:ind w:left="4384" w:hanging="373"/>
      </w:pPr>
      <w:rPr>
        <w:rFonts w:hint="default"/>
      </w:rPr>
    </w:lvl>
    <w:lvl w:ilvl="6" w:tplc="25FCA6FC">
      <w:start w:val="1"/>
      <w:numFmt w:val="bullet"/>
      <w:lvlText w:val="•"/>
      <w:lvlJc w:val="left"/>
      <w:pPr>
        <w:ind w:left="5140" w:hanging="373"/>
      </w:pPr>
      <w:rPr>
        <w:rFonts w:hint="default"/>
      </w:rPr>
    </w:lvl>
    <w:lvl w:ilvl="7" w:tplc="AB8EF342">
      <w:start w:val="1"/>
      <w:numFmt w:val="bullet"/>
      <w:lvlText w:val="•"/>
      <w:lvlJc w:val="left"/>
      <w:pPr>
        <w:ind w:left="5895" w:hanging="373"/>
      </w:pPr>
      <w:rPr>
        <w:rFonts w:hint="default"/>
      </w:rPr>
    </w:lvl>
    <w:lvl w:ilvl="8" w:tplc="CB806404">
      <w:start w:val="1"/>
      <w:numFmt w:val="bullet"/>
      <w:lvlText w:val="•"/>
      <w:lvlJc w:val="left"/>
      <w:pPr>
        <w:ind w:left="6650" w:hanging="373"/>
      </w:pPr>
      <w:rPr>
        <w:rFonts w:hint="default"/>
      </w:rPr>
    </w:lvl>
  </w:abstractNum>
  <w:abstractNum w:abstractNumId="1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9" w15:restartNumberingAfterBreak="0">
    <w:nsid w:val="785650A4"/>
    <w:multiLevelType w:val="hybridMultilevel"/>
    <w:tmpl w:val="D1B6F118"/>
    <w:lvl w:ilvl="0" w:tplc="BF4EA882">
      <w:start w:val="2"/>
      <w:numFmt w:val="decimal"/>
      <w:lvlText w:val="(%1)"/>
      <w:lvlJc w:val="left"/>
      <w:pPr>
        <w:ind w:left="2488" w:hanging="280"/>
      </w:pPr>
      <w:rPr>
        <w:rFonts w:ascii="Arial" w:eastAsia="Arial" w:hAnsi="Arial" w:hint="default"/>
        <w:w w:val="102"/>
        <w:sz w:val="19"/>
        <w:szCs w:val="19"/>
      </w:rPr>
    </w:lvl>
    <w:lvl w:ilvl="1" w:tplc="118EF6B6">
      <w:start w:val="1"/>
      <w:numFmt w:val="lowerLetter"/>
      <w:lvlText w:val="(%2)"/>
      <w:lvlJc w:val="left"/>
      <w:pPr>
        <w:ind w:left="2782" w:hanging="371"/>
      </w:pPr>
      <w:rPr>
        <w:rFonts w:ascii="Arial" w:eastAsia="Arial" w:hAnsi="Arial" w:hint="default"/>
        <w:i/>
        <w:w w:val="107"/>
        <w:sz w:val="18"/>
        <w:szCs w:val="18"/>
      </w:rPr>
    </w:lvl>
    <w:lvl w:ilvl="2" w:tplc="691A6600">
      <w:start w:val="1"/>
      <w:numFmt w:val="lowerRoman"/>
      <w:lvlText w:val="(%3)"/>
      <w:lvlJc w:val="left"/>
      <w:pPr>
        <w:ind w:left="3167" w:hanging="289"/>
      </w:pPr>
      <w:rPr>
        <w:rFonts w:ascii="Times New Roman" w:eastAsia="Times New Roman" w:hAnsi="Times New Roman" w:hint="default"/>
        <w:w w:val="107"/>
        <w:sz w:val="20"/>
        <w:szCs w:val="20"/>
      </w:rPr>
    </w:lvl>
    <w:lvl w:ilvl="3" w:tplc="641620A4">
      <w:start w:val="1"/>
      <w:numFmt w:val="bullet"/>
      <w:lvlText w:val="•"/>
      <w:lvlJc w:val="left"/>
      <w:pPr>
        <w:ind w:left="3994" w:hanging="289"/>
      </w:pPr>
      <w:rPr>
        <w:rFonts w:hint="default"/>
      </w:rPr>
    </w:lvl>
    <w:lvl w:ilvl="4" w:tplc="A9D0114C">
      <w:start w:val="1"/>
      <w:numFmt w:val="bullet"/>
      <w:lvlText w:val="•"/>
      <w:lvlJc w:val="left"/>
      <w:pPr>
        <w:ind w:left="4820" w:hanging="289"/>
      </w:pPr>
      <w:rPr>
        <w:rFonts w:hint="default"/>
      </w:rPr>
    </w:lvl>
    <w:lvl w:ilvl="5" w:tplc="CF684A5E">
      <w:start w:val="1"/>
      <w:numFmt w:val="bullet"/>
      <w:lvlText w:val="•"/>
      <w:lvlJc w:val="left"/>
      <w:pPr>
        <w:ind w:left="5647" w:hanging="289"/>
      </w:pPr>
      <w:rPr>
        <w:rFonts w:hint="default"/>
      </w:rPr>
    </w:lvl>
    <w:lvl w:ilvl="6" w:tplc="5524C2D8">
      <w:start w:val="1"/>
      <w:numFmt w:val="bullet"/>
      <w:lvlText w:val="•"/>
      <w:lvlJc w:val="left"/>
      <w:pPr>
        <w:ind w:left="6474" w:hanging="289"/>
      </w:pPr>
      <w:rPr>
        <w:rFonts w:hint="default"/>
      </w:rPr>
    </w:lvl>
    <w:lvl w:ilvl="7" w:tplc="79787994">
      <w:start w:val="1"/>
      <w:numFmt w:val="bullet"/>
      <w:lvlText w:val="•"/>
      <w:lvlJc w:val="left"/>
      <w:pPr>
        <w:ind w:left="7300" w:hanging="289"/>
      </w:pPr>
      <w:rPr>
        <w:rFonts w:hint="default"/>
      </w:rPr>
    </w:lvl>
    <w:lvl w:ilvl="8" w:tplc="ABAC61D6">
      <w:start w:val="1"/>
      <w:numFmt w:val="bullet"/>
      <w:lvlText w:val="•"/>
      <w:lvlJc w:val="left"/>
      <w:pPr>
        <w:ind w:left="8127" w:hanging="289"/>
      </w:pPr>
      <w:rPr>
        <w:rFonts w:hint="default"/>
      </w:rPr>
    </w:lvl>
  </w:abstractNum>
  <w:num w:numId="1">
    <w:abstractNumId w:val="0"/>
  </w:num>
  <w:num w:numId="2">
    <w:abstractNumId w:val="18"/>
  </w:num>
  <w:num w:numId="3">
    <w:abstractNumId w:val="1"/>
  </w:num>
  <w:num w:numId="4">
    <w:abstractNumId w:val="12"/>
  </w:num>
  <w:num w:numId="5">
    <w:abstractNumId w:val="6"/>
  </w:num>
  <w:num w:numId="6">
    <w:abstractNumId w:val="15"/>
  </w:num>
  <w:num w:numId="7">
    <w:abstractNumId w:val="8"/>
  </w:num>
  <w:num w:numId="8">
    <w:abstractNumId w:val="19"/>
  </w:num>
  <w:num w:numId="9">
    <w:abstractNumId w:val="16"/>
  </w:num>
  <w:num w:numId="10">
    <w:abstractNumId w:val="2"/>
  </w:num>
  <w:num w:numId="11">
    <w:abstractNumId w:val="10"/>
  </w:num>
  <w:num w:numId="12">
    <w:abstractNumId w:val="14"/>
  </w:num>
  <w:num w:numId="13">
    <w:abstractNumId w:val="3"/>
  </w:num>
  <w:num w:numId="14">
    <w:abstractNumId w:val="9"/>
  </w:num>
  <w:num w:numId="15">
    <w:abstractNumId w:val="5"/>
  </w:num>
  <w:num w:numId="16">
    <w:abstractNumId w:val="17"/>
  </w:num>
  <w:num w:numId="17">
    <w:abstractNumId w:val="7"/>
  </w:num>
  <w:num w:numId="18">
    <w:abstractNumId w:val="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247C8"/>
    <w:rsid w:val="00000812"/>
    <w:rsid w:val="00003DCF"/>
    <w:rsid w:val="00004F6B"/>
    <w:rsid w:val="00005BD4"/>
    <w:rsid w:val="00005EE8"/>
    <w:rsid w:val="00010B81"/>
    <w:rsid w:val="000133A8"/>
    <w:rsid w:val="00021692"/>
    <w:rsid w:val="00023D2F"/>
    <w:rsid w:val="000242FF"/>
    <w:rsid w:val="00024966"/>
    <w:rsid w:val="00024D3E"/>
    <w:rsid w:val="000316B0"/>
    <w:rsid w:val="00037C7C"/>
    <w:rsid w:val="00037C82"/>
    <w:rsid w:val="000435D5"/>
    <w:rsid w:val="00044972"/>
    <w:rsid w:val="00045A94"/>
    <w:rsid w:val="000468C7"/>
    <w:rsid w:val="00053D75"/>
    <w:rsid w:val="000608EE"/>
    <w:rsid w:val="000614EF"/>
    <w:rsid w:val="000622BB"/>
    <w:rsid w:val="00064C5C"/>
    <w:rsid w:val="00065197"/>
    <w:rsid w:val="00066DEF"/>
    <w:rsid w:val="0007067C"/>
    <w:rsid w:val="00073F70"/>
    <w:rsid w:val="000744EC"/>
    <w:rsid w:val="00074AFC"/>
    <w:rsid w:val="000753C4"/>
    <w:rsid w:val="000757E1"/>
    <w:rsid w:val="00077C38"/>
    <w:rsid w:val="00080C29"/>
    <w:rsid w:val="00080C45"/>
    <w:rsid w:val="000814D8"/>
    <w:rsid w:val="000835C8"/>
    <w:rsid w:val="00084A4D"/>
    <w:rsid w:val="00087B91"/>
    <w:rsid w:val="000A2439"/>
    <w:rsid w:val="000A4D98"/>
    <w:rsid w:val="000B3DDC"/>
    <w:rsid w:val="000B4FB6"/>
    <w:rsid w:val="000B54EB"/>
    <w:rsid w:val="000B5509"/>
    <w:rsid w:val="000B60FA"/>
    <w:rsid w:val="000C01AC"/>
    <w:rsid w:val="000C416E"/>
    <w:rsid w:val="000C5263"/>
    <w:rsid w:val="000D2F5A"/>
    <w:rsid w:val="000D3B3A"/>
    <w:rsid w:val="000D3CC5"/>
    <w:rsid w:val="000D5E86"/>
    <w:rsid w:val="000E21FC"/>
    <w:rsid w:val="000E427F"/>
    <w:rsid w:val="000E5C90"/>
    <w:rsid w:val="000F1E72"/>
    <w:rsid w:val="000F4429"/>
    <w:rsid w:val="000F7993"/>
    <w:rsid w:val="00101A45"/>
    <w:rsid w:val="001128C3"/>
    <w:rsid w:val="00121135"/>
    <w:rsid w:val="00121367"/>
    <w:rsid w:val="00131057"/>
    <w:rsid w:val="00133371"/>
    <w:rsid w:val="0013592D"/>
    <w:rsid w:val="00142743"/>
    <w:rsid w:val="00143E17"/>
    <w:rsid w:val="001471FB"/>
    <w:rsid w:val="00152AB1"/>
    <w:rsid w:val="001534C5"/>
    <w:rsid w:val="001565F4"/>
    <w:rsid w:val="00157469"/>
    <w:rsid w:val="0015761F"/>
    <w:rsid w:val="001636EC"/>
    <w:rsid w:val="00164718"/>
    <w:rsid w:val="00167A04"/>
    <w:rsid w:val="0017599F"/>
    <w:rsid w:val="0017615B"/>
    <w:rsid w:val="001761C1"/>
    <w:rsid w:val="0018091F"/>
    <w:rsid w:val="00186652"/>
    <w:rsid w:val="00187EAD"/>
    <w:rsid w:val="001B032A"/>
    <w:rsid w:val="001B0E17"/>
    <w:rsid w:val="001B2C14"/>
    <w:rsid w:val="001B66AB"/>
    <w:rsid w:val="001B76F4"/>
    <w:rsid w:val="001C081C"/>
    <w:rsid w:val="001C1B1A"/>
    <w:rsid w:val="001C3895"/>
    <w:rsid w:val="001D22A0"/>
    <w:rsid w:val="001D6485"/>
    <w:rsid w:val="001E2B91"/>
    <w:rsid w:val="001E402E"/>
    <w:rsid w:val="001E42D4"/>
    <w:rsid w:val="001F2A4A"/>
    <w:rsid w:val="001F702E"/>
    <w:rsid w:val="00221C58"/>
    <w:rsid w:val="002352A3"/>
    <w:rsid w:val="0023567D"/>
    <w:rsid w:val="00241E81"/>
    <w:rsid w:val="00255B09"/>
    <w:rsid w:val="00255CF2"/>
    <w:rsid w:val="0026035C"/>
    <w:rsid w:val="00261EC4"/>
    <w:rsid w:val="00265308"/>
    <w:rsid w:val="002655B6"/>
    <w:rsid w:val="00270010"/>
    <w:rsid w:val="00275EF6"/>
    <w:rsid w:val="00277A81"/>
    <w:rsid w:val="00280DCD"/>
    <w:rsid w:val="0028118E"/>
    <w:rsid w:val="002831B8"/>
    <w:rsid w:val="00286A4D"/>
    <w:rsid w:val="00286E57"/>
    <w:rsid w:val="002907F0"/>
    <w:rsid w:val="002964E7"/>
    <w:rsid w:val="002A044B"/>
    <w:rsid w:val="002A4499"/>
    <w:rsid w:val="002A6CF2"/>
    <w:rsid w:val="002B4E1F"/>
    <w:rsid w:val="002C5A6C"/>
    <w:rsid w:val="002C5B2A"/>
    <w:rsid w:val="002D1D4C"/>
    <w:rsid w:val="002D4ED3"/>
    <w:rsid w:val="002E3094"/>
    <w:rsid w:val="002E35ED"/>
    <w:rsid w:val="002F4347"/>
    <w:rsid w:val="002F5273"/>
    <w:rsid w:val="00304858"/>
    <w:rsid w:val="003068FC"/>
    <w:rsid w:val="00312523"/>
    <w:rsid w:val="003169A4"/>
    <w:rsid w:val="0032149E"/>
    <w:rsid w:val="00326D8F"/>
    <w:rsid w:val="00330E75"/>
    <w:rsid w:val="00331329"/>
    <w:rsid w:val="00332A15"/>
    <w:rsid w:val="0033484A"/>
    <w:rsid w:val="00336B1F"/>
    <w:rsid w:val="003407C1"/>
    <w:rsid w:val="00342579"/>
    <w:rsid w:val="003449A3"/>
    <w:rsid w:val="00345EC1"/>
    <w:rsid w:val="0035589F"/>
    <w:rsid w:val="00363299"/>
    <w:rsid w:val="00363E94"/>
    <w:rsid w:val="00366718"/>
    <w:rsid w:val="0037199F"/>
    <w:rsid w:val="0037208D"/>
    <w:rsid w:val="003762AB"/>
    <w:rsid w:val="003778DA"/>
    <w:rsid w:val="00377FBD"/>
    <w:rsid w:val="00380270"/>
    <w:rsid w:val="00380973"/>
    <w:rsid w:val="00382133"/>
    <w:rsid w:val="003837C6"/>
    <w:rsid w:val="00387C99"/>
    <w:rsid w:val="003942CB"/>
    <w:rsid w:val="00394930"/>
    <w:rsid w:val="00394B3B"/>
    <w:rsid w:val="003A5DAC"/>
    <w:rsid w:val="003B18E1"/>
    <w:rsid w:val="003B39C8"/>
    <w:rsid w:val="003B440D"/>
    <w:rsid w:val="003B6581"/>
    <w:rsid w:val="003C37A0"/>
    <w:rsid w:val="003C5F5A"/>
    <w:rsid w:val="003C5FB5"/>
    <w:rsid w:val="003C7232"/>
    <w:rsid w:val="003D0837"/>
    <w:rsid w:val="003D233B"/>
    <w:rsid w:val="003D49C4"/>
    <w:rsid w:val="003D4A58"/>
    <w:rsid w:val="003D4EAA"/>
    <w:rsid w:val="003D76EF"/>
    <w:rsid w:val="003E2DE5"/>
    <w:rsid w:val="003E5164"/>
    <w:rsid w:val="003E5984"/>
    <w:rsid w:val="003E6206"/>
    <w:rsid w:val="003E76D6"/>
    <w:rsid w:val="003F3FA2"/>
    <w:rsid w:val="003F6D96"/>
    <w:rsid w:val="00401330"/>
    <w:rsid w:val="00401FBB"/>
    <w:rsid w:val="00405F38"/>
    <w:rsid w:val="00406360"/>
    <w:rsid w:val="00407B69"/>
    <w:rsid w:val="00416A53"/>
    <w:rsid w:val="00416DA6"/>
    <w:rsid w:val="00422C75"/>
    <w:rsid w:val="00424C03"/>
    <w:rsid w:val="00426221"/>
    <w:rsid w:val="00427D7B"/>
    <w:rsid w:val="004347BA"/>
    <w:rsid w:val="00443021"/>
    <w:rsid w:val="004432C4"/>
    <w:rsid w:val="00447229"/>
    <w:rsid w:val="00453046"/>
    <w:rsid w:val="00453682"/>
    <w:rsid w:val="00455A80"/>
    <w:rsid w:val="00456986"/>
    <w:rsid w:val="00466077"/>
    <w:rsid w:val="00471EFC"/>
    <w:rsid w:val="00474D22"/>
    <w:rsid w:val="00481E77"/>
    <w:rsid w:val="00484DDC"/>
    <w:rsid w:val="00485554"/>
    <w:rsid w:val="00490D21"/>
    <w:rsid w:val="00491FC6"/>
    <w:rsid w:val="004920DB"/>
    <w:rsid w:val="00494F0F"/>
    <w:rsid w:val="0049507E"/>
    <w:rsid w:val="004A01D1"/>
    <w:rsid w:val="004A49E2"/>
    <w:rsid w:val="004B11D7"/>
    <w:rsid w:val="004B13C6"/>
    <w:rsid w:val="004B5A3C"/>
    <w:rsid w:val="004B6D69"/>
    <w:rsid w:val="004B7846"/>
    <w:rsid w:val="004C1DA0"/>
    <w:rsid w:val="004C5D2D"/>
    <w:rsid w:val="004D038C"/>
    <w:rsid w:val="004D0854"/>
    <w:rsid w:val="004D2FFC"/>
    <w:rsid w:val="004D67C8"/>
    <w:rsid w:val="004E033C"/>
    <w:rsid w:val="004E3C37"/>
    <w:rsid w:val="004E4868"/>
    <w:rsid w:val="004E5244"/>
    <w:rsid w:val="004E641B"/>
    <w:rsid w:val="004F0719"/>
    <w:rsid w:val="004F3D0E"/>
    <w:rsid w:val="004F7202"/>
    <w:rsid w:val="004F72F4"/>
    <w:rsid w:val="004F760C"/>
    <w:rsid w:val="00501CAB"/>
    <w:rsid w:val="00503297"/>
    <w:rsid w:val="005101FF"/>
    <w:rsid w:val="00512242"/>
    <w:rsid w:val="00512DA3"/>
    <w:rsid w:val="00514000"/>
    <w:rsid w:val="00515D04"/>
    <w:rsid w:val="005231A6"/>
    <w:rsid w:val="00524ECC"/>
    <w:rsid w:val="00527ABE"/>
    <w:rsid w:val="00531065"/>
    <w:rsid w:val="00532451"/>
    <w:rsid w:val="005334A1"/>
    <w:rsid w:val="00542D73"/>
    <w:rsid w:val="0055440A"/>
    <w:rsid w:val="0056066A"/>
    <w:rsid w:val="005646F3"/>
    <w:rsid w:val="00572B50"/>
    <w:rsid w:val="00574AEC"/>
    <w:rsid w:val="00577B02"/>
    <w:rsid w:val="00580EC5"/>
    <w:rsid w:val="00582A2E"/>
    <w:rsid w:val="0058749F"/>
    <w:rsid w:val="005949B0"/>
    <w:rsid w:val="005955EA"/>
    <w:rsid w:val="00597B78"/>
    <w:rsid w:val="005A2789"/>
    <w:rsid w:val="005B23AF"/>
    <w:rsid w:val="005B598C"/>
    <w:rsid w:val="005C25CF"/>
    <w:rsid w:val="005C303C"/>
    <w:rsid w:val="005C3743"/>
    <w:rsid w:val="005C7F82"/>
    <w:rsid w:val="005D0866"/>
    <w:rsid w:val="005D537D"/>
    <w:rsid w:val="005D5858"/>
    <w:rsid w:val="005D5C82"/>
    <w:rsid w:val="005D5CAF"/>
    <w:rsid w:val="005E0DE1"/>
    <w:rsid w:val="005E20D0"/>
    <w:rsid w:val="005E75FD"/>
    <w:rsid w:val="005F28C6"/>
    <w:rsid w:val="00601274"/>
    <w:rsid w:val="00604AAC"/>
    <w:rsid w:val="006055D5"/>
    <w:rsid w:val="00607964"/>
    <w:rsid w:val="0061145E"/>
    <w:rsid w:val="0061186A"/>
    <w:rsid w:val="00613086"/>
    <w:rsid w:val="00613C6C"/>
    <w:rsid w:val="0062075A"/>
    <w:rsid w:val="00621F29"/>
    <w:rsid w:val="006271AA"/>
    <w:rsid w:val="00627729"/>
    <w:rsid w:val="00631DE1"/>
    <w:rsid w:val="006322E0"/>
    <w:rsid w:val="006335C5"/>
    <w:rsid w:val="00634DA7"/>
    <w:rsid w:val="006350C4"/>
    <w:rsid w:val="00636D28"/>
    <w:rsid w:val="00642844"/>
    <w:rsid w:val="0064409B"/>
    <w:rsid w:val="00645C44"/>
    <w:rsid w:val="0065165C"/>
    <w:rsid w:val="00651EA5"/>
    <w:rsid w:val="0065745C"/>
    <w:rsid w:val="00660511"/>
    <w:rsid w:val="006704C7"/>
    <w:rsid w:val="00672978"/>
    <w:rsid w:val="006737D3"/>
    <w:rsid w:val="0067435B"/>
    <w:rsid w:val="0067609F"/>
    <w:rsid w:val="00684947"/>
    <w:rsid w:val="00687058"/>
    <w:rsid w:val="00694677"/>
    <w:rsid w:val="00697FAC"/>
    <w:rsid w:val="006A03A3"/>
    <w:rsid w:val="006A11C3"/>
    <w:rsid w:val="006A6EA7"/>
    <w:rsid w:val="006A74BC"/>
    <w:rsid w:val="006B0358"/>
    <w:rsid w:val="006B2E15"/>
    <w:rsid w:val="006B503F"/>
    <w:rsid w:val="006B64A8"/>
    <w:rsid w:val="006C24CB"/>
    <w:rsid w:val="006C6020"/>
    <w:rsid w:val="006C696B"/>
    <w:rsid w:val="006D0225"/>
    <w:rsid w:val="006D1681"/>
    <w:rsid w:val="006D2E1F"/>
    <w:rsid w:val="006D5D02"/>
    <w:rsid w:val="006E3C85"/>
    <w:rsid w:val="006F3DBA"/>
    <w:rsid w:val="006F42C8"/>
    <w:rsid w:val="006F594C"/>
    <w:rsid w:val="006F7F2A"/>
    <w:rsid w:val="00701118"/>
    <w:rsid w:val="00704C6B"/>
    <w:rsid w:val="00705BD4"/>
    <w:rsid w:val="00706159"/>
    <w:rsid w:val="007107EE"/>
    <w:rsid w:val="00714BA2"/>
    <w:rsid w:val="00715561"/>
    <w:rsid w:val="007166C4"/>
    <w:rsid w:val="007211A4"/>
    <w:rsid w:val="007247C8"/>
    <w:rsid w:val="00726174"/>
    <w:rsid w:val="00726D6D"/>
    <w:rsid w:val="00727E48"/>
    <w:rsid w:val="00732D8B"/>
    <w:rsid w:val="00735D43"/>
    <w:rsid w:val="00737805"/>
    <w:rsid w:val="007405F6"/>
    <w:rsid w:val="00740856"/>
    <w:rsid w:val="00740FDE"/>
    <w:rsid w:val="007462BE"/>
    <w:rsid w:val="00746B11"/>
    <w:rsid w:val="007472C3"/>
    <w:rsid w:val="0075097C"/>
    <w:rsid w:val="00752131"/>
    <w:rsid w:val="00756446"/>
    <w:rsid w:val="00760524"/>
    <w:rsid w:val="00760B40"/>
    <w:rsid w:val="00772C52"/>
    <w:rsid w:val="007826D3"/>
    <w:rsid w:val="00793315"/>
    <w:rsid w:val="00794D4F"/>
    <w:rsid w:val="007A0311"/>
    <w:rsid w:val="007A4003"/>
    <w:rsid w:val="007A5F9C"/>
    <w:rsid w:val="007B329B"/>
    <w:rsid w:val="007B5868"/>
    <w:rsid w:val="007C01FC"/>
    <w:rsid w:val="007C07CE"/>
    <w:rsid w:val="007C2592"/>
    <w:rsid w:val="007C276C"/>
    <w:rsid w:val="007C5238"/>
    <w:rsid w:val="007D4551"/>
    <w:rsid w:val="007D662E"/>
    <w:rsid w:val="007E1918"/>
    <w:rsid w:val="007E2B35"/>
    <w:rsid w:val="007E30CA"/>
    <w:rsid w:val="007E390D"/>
    <w:rsid w:val="007E461E"/>
    <w:rsid w:val="007E4620"/>
    <w:rsid w:val="007E4FEC"/>
    <w:rsid w:val="007E5CEF"/>
    <w:rsid w:val="007E7E97"/>
    <w:rsid w:val="007F010C"/>
    <w:rsid w:val="007F1473"/>
    <w:rsid w:val="007F365E"/>
    <w:rsid w:val="007F45A7"/>
    <w:rsid w:val="00800A2F"/>
    <w:rsid w:val="00804C8F"/>
    <w:rsid w:val="00806ACE"/>
    <w:rsid w:val="00807435"/>
    <w:rsid w:val="00807638"/>
    <w:rsid w:val="00810335"/>
    <w:rsid w:val="00817BF2"/>
    <w:rsid w:val="00825C43"/>
    <w:rsid w:val="008260EA"/>
    <w:rsid w:val="0083145E"/>
    <w:rsid w:val="00834111"/>
    <w:rsid w:val="008351B0"/>
    <w:rsid w:val="0084023E"/>
    <w:rsid w:val="00840DD0"/>
    <w:rsid w:val="00842645"/>
    <w:rsid w:val="0084469D"/>
    <w:rsid w:val="00844B2D"/>
    <w:rsid w:val="008547F2"/>
    <w:rsid w:val="008604B2"/>
    <w:rsid w:val="00861DFE"/>
    <w:rsid w:val="00862825"/>
    <w:rsid w:val="00867F1A"/>
    <w:rsid w:val="00872DB4"/>
    <w:rsid w:val="00874F6F"/>
    <w:rsid w:val="00875062"/>
    <w:rsid w:val="008754D1"/>
    <w:rsid w:val="0087687F"/>
    <w:rsid w:val="00877AEB"/>
    <w:rsid w:val="008825BB"/>
    <w:rsid w:val="00886238"/>
    <w:rsid w:val="0089002D"/>
    <w:rsid w:val="0089088B"/>
    <w:rsid w:val="00892211"/>
    <w:rsid w:val="008938F7"/>
    <w:rsid w:val="008956EA"/>
    <w:rsid w:val="008972AF"/>
    <w:rsid w:val="008A053C"/>
    <w:rsid w:val="008A523D"/>
    <w:rsid w:val="008A6BB2"/>
    <w:rsid w:val="008B0ECD"/>
    <w:rsid w:val="008B3137"/>
    <w:rsid w:val="008B568D"/>
    <w:rsid w:val="008B5FE3"/>
    <w:rsid w:val="008C2C1A"/>
    <w:rsid w:val="008C306E"/>
    <w:rsid w:val="008D3142"/>
    <w:rsid w:val="008D5F4B"/>
    <w:rsid w:val="008D6FE2"/>
    <w:rsid w:val="008D7F66"/>
    <w:rsid w:val="008F0C27"/>
    <w:rsid w:val="00901BEF"/>
    <w:rsid w:val="009026E0"/>
    <w:rsid w:val="009026ED"/>
    <w:rsid w:val="009055B3"/>
    <w:rsid w:val="00905B0F"/>
    <w:rsid w:val="00906749"/>
    <w:rsid w:val="00907693"/>
    <w:rsid w:val="00912BA6"/>
    <w:rsid w:val="009137D2"/>
    <w:rsid w:val="00914263"/>
    <w:rsid w:val="00920037"/>
    <w:rsid w:val="009202D3"/>
    <w:rsid w:val="00922786"/>
    <w:rsid w:val="00926DDC"/>
    <w:rsid w:val="0093242F"/>
    <w:rsid w:val="0093322D"/>
    <w:rsid w:val="00933C53"/>
    <w:rsid w:val="00940A34"/>
    <w:rsid w:val="009411EA"/>
    <w:rsid w:val="0094272F"/>
    <w:rsid w:val="009532C3"/>
    <w:rsid w:val="00961AC0"/>
    <w:rsid w:val="00963D1F"/>
    <w:rsid w:val="009641B9"/>
    <w:rsid w:val="00965D02"/>
    <w:rsid w:val="009674A5"/>
    <w:rsid w:val="0096788C"/>
    <w:rsid w:val="0097618B"/>
    <w:rsid w:val="009774F9"/>
    <w:rsid w:val="009830C2"/>
    <w:rsid w:val="00991067"/>
    <w:rsid w:val="0099219B"/>
    <w:rsid w:val="00993997"/>
    <w:rsid w:val="009968F2"/>
    <w:rsid w:val="009A393E"/>
    <w:rsid w:val="009A4868"/>
    <w:rsid w:val="009A73DE"/>
    <w:rsid w:val="009B0ADE"/>
    <w:rsid w:val="009B0E42"/>
    <w:rsid w:val="009C3891"/>
    <w:rsid w:val="009D3443"/>
    <w:rsid w:val="009D3601"/>
    <w:rsid w:val="009D3DBD"/>
    <w:rsid w:val="009D78B3"/>
    <w:rsid w:val="009E5E3F"/>
    <w:rsid w:val="009E66C3"/>
    <w:rsid w:val="009E79BE"/>
    <w:rsid w:val="009F0F2B"/>
    <w:rsid w:val="009F33C9"/>
    <w:rsid w:val="009F4A96"/>
    <w:rsid w:val="009F7600"/>
    <w:rsid w:val="00A01502"/>
    <w:rsid w:val="00A03365"/>
    <w:rsid w:val="00A07879"/>
    <w:rsid w:val="00A10587"/>
    <w:rsid w:val="00A1474E"/>
    <w:rsid w:val="00A1483D"/>
    <w:rsid w:val="00A1618E"/>
    <w:rsid w:val="00A23E01"/>
    <w:rsid w:val="00A24135"/>
    <w:rsid w:val="00A25C8D"/>
    <w:rsid w:val="00A41A02"/>
    <w:rsid w:val="00A50D6A"/>
    <w:rsid w:val="00A51147"/>
    <w:rsid w:val="00A60798"/>
    <w:rsid w:val="00A60BC7"/>
    <w:rsid w:val="00A62552"/>
    <w:rsid w:val="00A65C80"/>
    <w:rsid w:val="00A7060B"/>
    <w:rsid w:val="00A70FA1"/>
    <w:rsid w:val="00A83103"/>
    <w:rsid w:val="00A8648F"/>
    <w:rsid w:val="00A927B8"/>
    <w:rsid w:val="00A92C42"/>
    <w:rsid w:val="00A93848"/>
    <w:rsid w:val="00A96B49"/>
    <w:rsid w:val="00A96D72"/>
    <w:rsid w:val="00AA0195"/>
    <w:rsid w:val="00AA24D4"/>
    <w:rsid w:val="00AA41AD"/>
    <w:rsid w:val="00AB3AEC"/>
    <w:rsid w:val="00AB4E72"/>
    <w:rsid w:val="00AB5B30"/>
    <w:rsid w:val="00AC0484"/>
    <w:rsid w:val="00AC2203"/>
    <w:rsid w:val="00AC2903"/>
    <w:rsid w:val="00AC37A5"/>
    <w:rsid w:val="00AC48A2"/>
    <w:rsid w:val="00AC4FD6"/>
    <w:rsid w:val="00AC571E"/>
    <w:rsid w:val="00AC7EFE"/>
    <w:rsid w:val="00AD2FDB"/>
    <w:rsid w:val="00AE2D5B"/>
    <w:rsid w:val="00AE30BE"/>
    <w:rsid w:val="00AE6B19"/>
    <w:rsid w:val="00AF20CF"/>
    <w:rsid w:val="00AF43EC"/>
    <w:rsid w:val="00AF4AB3"/>
    <w:rsid w:val="00AF4B41"/>
    <w:rsid w:val="00AF5241"/>
    <w:rsid w:val="00B029A1"/>
    <w:rsid w:val="00B05653"/>
    <w:rsid w:val="00B13906"/>
    <w:rsid w:val="00B13A25"/>
    <w:rsid w:val="00B1452E"/>
    <w:rsid w:val="00B15262"/>
    <w:rsid w:val="00B173DC"/>
    <w:rsid w:val="00B2275A"/>
    <w:rsid w:val="00B23CAE"/>
    <w:rsid w:val="00B26C33"/>
    <w:rsid w:val="00B34C80"/>
    <w:rsid w:val="00B4106D"/>
    <w:rsid w:val="00B44C4A"/>
    <w:rsid w:val="00B47524"/>
    <w:rsid w:val="00B5213A"/>
    <w:rsid w:val="00B55602"/>
    <w:rsid w:val="00B61E7F"/>
    <w:rsid w:val="00B66E4C"/>
    <w:rsid w:val="00B7427F"/>
    <w:rsid w:val="00B74BEC"/>
    <w:rsid w:val="00B8344F"/>
    <w:rsid w:val="00B851E1"/>
    <w:rsid w:val="00B8798B"/>
    <w:rsid w:val="00B87FDA"/>
    <w:rsid w:val="00B90661"/>
    <w:rsid w:val="00B91190"/>
    <w:rsid w:val="00B91578"/>
    <w:rsid w:val="00B91EF6"/>
    <w:rsid w:val="00B94515"/>
    <w:rsid w:val="00B94F2F"/>
    <w:rsid w:val="00BA0867"/>
    <w:rsid w:val="00BA3A93"/>
    <w:rsid w:val="00BA6B35"/>
    <w:rsid w:val="00BC1FC3"/>
    <w:rsid w:val="00BC3E37"/>
    <w:rsid w:val="00BC697F"/>
    <w:rsid w:val="00BD1229"/>
    <w:rsid w:val="00BD4143"/>
    <w:rsid w:val="00BD5386"/>
    <w:rsid w:val="00BE17CD"/>
    <w:rsid w:val="00BE1E9C"/>
    <w:rsid w:val="00BE2F23"/>
    <w:rsid w:val="00BE6884"/>
    <w:rsid w:val="00BE7044"/>
    <w:rsid w:val="00BE7D34"/>
    <w:rsid w:val="00BF0042"/>
    <w:rsid w:val="00BF0967"/>
    <w:rsid w:val="00BF3304"/>
    <w:rsid w:val="00BF5270"/>
    <w:rsid w:val="00BF7B23"/>
    <w:rsid w:val="00C020A0"/>
    <w:rsid w:val="00C0491E"/>
    <w:rsid w:val="00C07D1F"/>
    <w:rsid w:val="00C12F2A"/>
    <w:rsid w:val="00C2510D"/>
    <w:rsid w:val="00C2525F"/>
    <w:rsid w:val="00C27873"/>
    <w:rsid w:val="00C30331"/>
    <w:rsid w:val="00C332FE"/>
    <w:rsid w:val="00C35013"/>
    <w:rsid w:val="00C41E12"/>
    <w:rsid w:val="00C458E6"/>
    <w:rsid w:val="00C5262A"/>
    <w:rsid w:val="00C66B42"/>
    <w:rsid w:val="00C700C6"/>
    <w:rsid w:val="00C74183"/>
    <w:rsid w:val="00C74CDA"/>
    <w:rsid w:val="00C778D1"/>
    <w:rsid w:val="00C77C38"/>
    <w:rsid w:val="00C82530"/>
    <w:rsid w:val="00C863E3"/>
    <w:rsid w:val="00C9240B"/>
    <w:rsid w:val="00C937C8"/>
    <w:rsid w:val="00C94574"/>
    <w:rsid w:val="00C95D53"/>
    <w:rsid w:val="00CA1AEE"/>
    <w:rsid w:val="00CA242D"/>
    <w:rsid w:val="00CA67D0"/>
    <w:rsid w:val="00CA69A3"/>
    <w:rsid w:val="00CB0579"/>
    <w:rsid w:val="00CB2BFD"/>
    <w:rsid w:val="00CB583B"/>
    <w:rsid w:val="00CB68BA"/>
    <w:rsid w:val="00CB6BDD"/>
    <w:rsid w:val="00CC2809"/>
    <w:rsid w:val="00CC767B"/>
    <w:rsid w:val="00CD68CE"/>
    <w:rsid w:val="00CE6415"/>
    <w:rsid w:val="00CE6A09"/>
    <w:rsid w:val="00CE7759"/>
    <w:rsid w:val="00CF1957"/>
    <w:rsid w:val="00CF1986"/>
    <w:rsid w:val="00D021A1"/>
    <w:rsid w:val="00D10109"/>
    <w:rsid w:val="00D116B8"/>
    <w:rsid w:val="00D17C4F"/>
    <w:rsid w:val="00D23821"/>
    <w:rsid w:val="00D263A2"/>
    <w:rsid w:val="00D265F9"/>
    <w:rsid w:val="00D30841"/>
    <w:rsid w:val="00D31166"/>
    <w:rsid w:val="00D400F5"/>
    <w:rsid w:val="00D4237F"/>
    <w:rsid w:val="00D43726"/>
    <w:rsid w:val="00D45D02"/>
    <w:rsid w:val="00D51089"/>
    <w:rsid w:val="00D522EA"/>
    <w:rsid w:val="00D574A4"/>
    <w:rsid w:val="00D63698"/>
    <w:rsid w:val="00D6609A"/>
    <w:rsid w:val="00D74DFA"/>
    <w:rsid w:val="00D85A86"/>
    <w:rsid w:val="00D94444"/>
    <w:rsid w:val="00D9603B"/>
    <w:rsid w:val="00DA3240"/>
    <w:rsid w:val="00DA468F"/>
    <w:rsid w:val="00DA5C40"/>
    <w:rsid w:val="00DB60E4"/>
    <w:rsid w:val="00DC37E1"/>
    <w:rsid w:val="00DC6273"/>
    <w:rsid w:val="00DC6485"/>
    <w:rsid w:val="00DC7EE1"/>
    <w:rsid w:val="00DD0E75"/>
    <w:rsid w:val="00DD2076"/>
    <w:rsid w:val="00DE0193"/>
    <w:rsid w:val="00DE1053"/>
    <w:rsid w:val="00DE24EE"/>
    <w:rsid w:val="00DE4054"/>
    <w:rsid w:val="00DE7199"/>
    <w:rsid w:val="00DF0566"/>
    <w:rsid w:val="00DF1AB7"/>
    <w:rsid w:val="00E0318D"/>
    <w:rsid w:val="00E0419C"/>
    <w:rsid w:val="00E04F02"/>
    <w:rsid w:val="00E15A96"/>
    <w:rsid w:val="00E21488"/>
    <w:rsid w:val="00E263B2"/>
    <w:rsid w:val="00E31562"/>
    <w:rsid w:val="00E31801"/>
    <w:rsid w:val="00E320E4"/>
    <w:rsid w:val="00E329A5"/>
    <w:rsid w:val="00E33916"/>
    <w:rsid w:val="00E52436"/>
    <w:rsid w:val="00E54592"/>
    <w:rsid w:val="00E55495"/>
    <w:rsid w:val="00E57A03"/>
    <w:rsid w:val="00E612E3"/>
    <w:rsid w:val="00E70091"/>
    <w:rsid w:val="00E70AA9"/>
    <w:rsid w:val="00E72110"/>
    <w:rsid w:val="00E724E8"/>
    <w:rsid w:val="00E77968"/>
    <w:rsid w:val="00E82DF2"/>
    <w:rsid w:val="00E84C22"/>
    <w:rsid w:val="00E85219"/>
    <w:rsid w:val="00E93545"/>
    <w:rsid w:val="00E93CB2"/>
    <w:rsid w:val="00E93F3C"/>
    <w:rsid w:val="00E96A41"/>
    <w:rsid w:val="00E96A80"/>
    <w:rsid w:val="00EA0FA8"/>
    <w:rsid w:val="00EA261A"/>
    <w:rsid w:val="00EA3CEA"/>
    <w:rsid w:val="00EB000A"/>
    <w:rsid w:val="00EB1BBB"/>
    <w:rsid w:val="00EB67E8"/>
    <w:rsid w:val="00EB7298"/>
    <w:rsid w:val="00EC1446"/>
    <w:rsid w:val="00EC148D"/>
    <w:rsid w:val="00EC2E2E"/>
    <w:rsid w:val="00ED0F60"/>
    <w:rsid w:val="00ED6011"/>
    <w:rsid w:val="00ED6F8F"/>
    <w:rsid w:val="00EE2247"/>
    <w:rsid w:val="00EE2CEA"/>
    <w:rsid w:val="00EE64B7"/>
    <w:rsid w:val="00EE64E1"/>
    <w:rsid w:val="00EE69AF"/>
    <w:rsid w:val="00EE6FEA"/>
    <w:rsid w:val="00EE7163"/>
    <w:rsid w:val="00EF2826"/>
    <w:rsid w:val="00EF3E7B"/>
    <w:rsid w:val="00F045FC"/>
    <w:rsid w:val="00F057A4"/>
    <w:rsid w:val="00F1418D"/>
    <w:rsid w:val="00F22B1C"/>
    <w:rsid w:val="00F23EB1"/>
    <w:rsid w:val="00F255F9"/>
    <w:rsid w:val="00F2620B"/>
    <w:rsid w:val="00F37578"/>
    <w:rsid w:val="00F52BC9"/>
    <w:rsid w:val="00F52C8E"/>
    <w:rsid w:val="00F56938"/>
    <w:rsid w:val="00F63D12"/>
    <w:rsid w:val="00F64BD5"/>
    <w:rsid w:val="00F67230"/>
    <w:rsid w:val="00F74A86"/>
    <w:rsid w:val="00F83D13"/>
    <w:rsid w:val="00F870B9"/>
    <w:rsid w:val="00F90225"/>
    <w:rsid w:val="00F9429A"/>
    <w:rsid w:val="00F968FC"/>
    <w:rsid w:val="00F96922"/>
    <w:rsid w:val="00F969A2"/>
    <w:rsid w:val="00FA450D"/>
    <w:rsid w:val="00FA6D09"/>
    <w:rsid w:val="00FB2064"/>
    <w:rsid w:val="00FB2EDA"/>
    <w:rsid w:val="00FB3005"/>
    <w:rsid w:val="00FB375A"/>
    <w:rsid w:val="00FB4CB8"/>
    <w:rsid w:val="00FB50C4"/>
    <w:rsid w:val="00FB681A"/>
    <w:rsid w:val="00FC168F"/>
    <w:rsid w:val="00FC1CA9"/>
    <w:rsid w:val="00FC25AF"/>
    <w:rsid w:val="00FC2B86"/>
    <w:rsid w:val="00FC33A9"/>
    <w:rsid w:val="00FD1FBB"/>
    <w:rsid w:val="00FD3B7A"/>
    <w:rsid w:val="00FD3B80"/>
    <w:rsid w:val="00FD54D1"/>
    <w:rsid w:val="00FD5542"/>
    <w:rsid w:val="00FE030C"/>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17E0D2"/>
  <w15:docId w15:val="{050E96D6-8E75-4821-B074-208A1E9A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E0193"/>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0193"/>
    <w:pPr>
      <w:tabs>
        <w:tab w:val="center" w:pos="4513"/>
        <w:tab w:val="right" w:pos="9026"/>
      </w:tabs>
    </w:pPr>
  </w:style>
  <w:style w:type="character" w:customStyle="1" w:styleId="FooterChar">
    <w:name w:val="Footer Char"/>
    <w:basedOn w:val="DefaultParagraphFont"/>
    <w:link w:val="Footer"/>
    <w:uiPriority w:val="99"/>
    <w:rsid w:val="00DE0193"/>
    <w:rPr>
      <w:rFonts w:ascii="Times New Roman" w:hAnsi="Times New Roman"/>
      <w:noProof/>
    </w:rPr>
  </w:style>
  <w:style w:type="paragraph" w:styleId="Header">
    <w:name w:val="header"/>
    <w:basedOn w:val="Normal"/>
    <w:link w:val="HeaderChar"/>
    <w:uiPriority w:val="99"/>
    <w:unhideWhenUsed/>
    <w:rsid w:val="00DE0193"/>
    <w:pPr>
      <w:tabs>
        <w:tab w:val="center" w:pos="4513"/>
        <w:tab w:val="right" w:pos="9026"/>
      </w:tabs>
    </w:pPr>
  </w:style>
  <w:style w:type="character" w:customStyle="1" w:styleId="HeaderChar">
    <w:name w:val="Header Char"/>
    <w:basedOn w:val="DefaultParagraphFont"/>
    <w:link w:val="Header"/>
    <w:uiPriority w:val="99"/>
    <w:rsid w:val="00DE0193"/>
    <w:rPr>
      <w:rFonts w:ascii="Times New Roman" w:hAnsi="Times New Roman"/>
      <w:noProof/>
    </w:rPr>
  </w:style>
  <w:style w:type="paragraph" w:styleId="BalloonText">
    <w:name w:val="Balloon Text"/>
    <w:basedOn w:val="Normal"/>
    <w:link w:val="BalloonTextChar"/>
    <w:uiPriority w:val="99"/>
    <w:semiHidden/>
    <w:unhideWhenUsed/>
    <w:rsid w:val="00DE0193"/>
    <w:rPr>
      <w:rFonts w:ascii="Tahoma" w:hAnsi="Tahoma" w:cs="Tahoma"/>
      <w:sz w:val="16"/>
      <w:szCs w:val="16"/>
    </w:rPr>
  </w:style>
  <w:style w:type="character" w:customStyle="1" w:styleId="BalloonTextChar">
    <w:name w:val="Balloon Text Char"/>
    <w:basedOn w:val="DefaultParagraphFont"/>
    <w:link w:val="BalloonText"/>
    <w:uiPriority w:val="99"/>
    <w:semiHidden/>
    <w:rsid w:val="00DE0193"/>
    <w:rPr>
      <w:rFonts w:ascii="Tahoma" w:hAnsi="Tahoma" w:cs="Tahoma"/>
      <w:noProof/>
      <w:sz w:val="16"/>
      <w:szCs w:val="16"/>
    </w:rPr>
  </w:style>
  <w:style w:type="paragraph" w:customStyle="1" w:styleId="AS-H3A">
    <w:name w:val="AS-H3A"/>
    <w:basedOn w:val="Normal"/>
    <w:link w:val="AS-H3AChar"/>
    <w:autoRedefine/>
    <w:qFormat/>
    <w:rsid w:val="00DE0193"/>
    <w:pPr>
      <w:autoSpaceDE w:val="0"/>
      <w:autoSpaceDN w:val="0"/>
      <w:adjustRightInd w:val="0"/>
      <w:jc w:val="center"/>
    </w:pPr>
    <w:rPr>
      <w:rFonts w:cs="Times New Roman"/>
      <w:caps/>
    </w:rPr>
  </w:style>
  <w:style w:type="paragraph" w:styleId="ListBullet">
    <w:name w:val="List Bullet"/>
    <w:basedOn w:val="Normal"/>
    <w:uiPriority w:val="99"/>
    <w:unhideWhenUsed/>
    <w:rsid w:val="00DE0193"/>
    <w:pPr>
      <w:numPr>
        <w:numId w:val="1"/>
      </w:numPr>
      <w:contextualSpacing/>
    </w:pPr>
  </w:style>
  <w:style w:type="character" w:customStyle="1" w:styleId="AS-H3AChar">
    <w:name w:val="AS-H3A Char"/>
    <w:basedOn w:val="DefaultParagraphFont"/>
    <w:link w:val="AS-H3A"/>
    <w:rsid w:val="00DE0193"/>
    <w:rPr>
      <w:rFonts w:ascii="Times New Roman" w:hAnsi="Times New Roman" w:cs="Times New Roman"/>
      <w:caps/>
      <w:noProof/>
    </w:rPr>
  </w:style>
  <w:style w:type="character" w:customStyle="1" w:styleId="A3">
    <w:name w:val="A3"/>
    <w:uiPriority w:val="99"/>
    <w:rsid w:val="00DE0193"/>
    <w:rPr>
      <w:rFonts w:cs="Times"/>
      <w:color w:val="000000"/>
      <w:sz w:val="22"/>
      <w:szCs w:val="22"/>
    </w:rPr>
  </w:style>
  <w:style w:type="paragraph" w:customStyle="1" w:styleId="Head2B">
    <w:name w:val="Head 2B"/>
    <w:basedOn w:val="AS-H3A"/>
    <w:link w:val="Head2BChar"/>
    <w:rsid w:val="00DE0193"/>
  </w:style>
  <w:style w:type="paragraph" w:styleId="ListParagraph">
    <w:name w:val="List Paragraph"/>
    <w:basedOn w:val="Normal"/>
    <w:link w:val="ListParagraphChar"/>
    <w:uiPriority w:val="34"/>
    <w:qFormat/>
    <w:rsid w:val="00DE0193"/>
    <w:pPr>
      <w:ind w:left="720"/>
      <w:contextualSpacing/>
    </w:pPr>
  </w:style>
  <w:style w:type="character" w:customStyle="1" w:styleId="Head2BChar">
    <w:name w:val="Head 2B Char"/>
    <w:basedOn w:val="AS-H3AChar"/>
    <w:link w:val="Head2B"/>
    <w:rsid w:val="00DE0193"/>
    <w:rPr>
      <w:rFonts w:ascii="Times New Roman" w:hAnsi="Times New Roman" w:cs="Times New Roman"/>
      <w:caps/>
      <w:noProof/>
    </w:rPr>
  </w:style>
  <w:style w:type="paragraph" w:customStyle="1" w:styleId="Head3">
    <w:name w:val="Head 3"/>
    <w:basedOn w:val="ListParagraph"/>
    <w:link w:val="Head3Char"/>
    <w:rsid w:val="00DE019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E0193"/>
    <w:rPr>
      <w:rFonts w:ascii="Times New Roman" w:hAnsi="Times New Roman"/>
      <w:noProof/>
    </w:rPr>
  </w:style>
  <w:style w:type="character" w:customStyle="1" w:styleId="Head3Char">
    <w:name w:val="Head 3 Char"/>
    <w:basedOn w:val="ListParagraphChar"/>
    <w:link w:val="Head3"/>
    <w:rsid w:val="00DE0193"/>
    <w:rPr>
      <w:rFonts w:ascii="Times New Roman" w:eastAsia="Times New Roman" w:hAnsi="Times New Roman" w:cs="Times New Roman"/>
      <w:b/>
      <w:bCs/>
      <w:noProof/>
    </w:rPr>
  </w:style>
  <w:style w:type="paragraph" w:customStyle="1" w:styleId="AS-H1a">
    <w:name w:val="AS-H1a"/>
    <w:basedOn w:val="Normal"/>
    <w:link w:val="AS-H1aChar"/>
    <w:qFormat/>
    <w:rsid w:val="00DE019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E019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E0193"/>
    <w:rPr>
      <w:rFonts w:ascii="Arial" w:hAnsi="Arial" w:cs="Arial"/>
      <w:b/>
      <w:noProof/>
      <w:sz w:val="36"/>
      <w:szCs w:val="36"/>
    </w:rPr>
  </w:style>
  <w:style w:type="paragraph" w:customStyle="1" w:styleId="AS-H1-Colour">
    <w:name w:val="AS-H1-Colour"/>
    <w:basedOn w:val="Normal"/>
    <w:link w:val="AS-H1-ColourChar"/>
    <w:rsid w:val="00DE019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E0193"/>
    <w:rPr>
      <w:rFonts w:ascii="Times New Roman" w:hAnsi="Times New Roman" w:cs="Times New Roman"/>
      <w:b/>
      <w:caps/>
      <w:noProof/>
      <w:color w:val="000000"/>
      <w:sz w:val="26"/>
    </w:rPr>
  </w:style>
  <w:style w:type="paragraph" w:customStyle="1" w:styleId="AS-H2b">
    <w:name w:val="AS-H2b"/>
    <w:basedOn w:val="Normal"/>
    <w:link w:val="AS-H2bChar"/>
    <w:rsid w:val="00DE019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E0193"/>
    <w:rPr>
      <w:rFonts w:ascii="Arial" w:hAnsi="Arial" w:cs="Arial"/>
      <w:b/>
      <w:noProof/>
      <w:color w:val="00B050"/>
      <w:sz w:val="36"/>
      <w:szCs w:val="36"/>
    </w:rPr>
  </w:style>
  <w:style w:type="paragraph" w:customStyle="1" w:styleId="AS-H3">
    <w:name w:val="AS-H3"/>
    <w:basedOn w:val="AS-H3A"/>
    <w:link w:val="AS-H3Char"/>
    <w:rsid w:val="00DE0193"/>
    <w:rPr>
      <w:sz w:val="28"/>
    </w:rPr>
  </w:style>
  <w:style w:type="character" w:customStyle="1" w:styleId="AS-H2bChar">
    <w:name w:val="AS-H2b Char"/>
    <w:basedOn w:val="DefaultParagraphFont"/>
    <w:link w:val="AS-H2b"/>
    <w:rsid w:val="00DE0193"/>
    <w:rPr>
      <w:rFonts w:ascii="Arial" w:hAnsi="Arial" w:cs="Arial"/>
      <w:noProof/>
    </w:rPr>
  </w:style>
  <w:style w:type="paragraph" w:customStyle="1" w:styleId="AS-H3b">
    <w:name w:val="AS-H3b"/>
    <w:basedOn w:val="Normal"/>
    <w:link w:val="AS-H3bChar"/>
    <w:autoRedefine/>
    <w:qFormat/>
    <w:rsid w:val="00DE0193"/>
    <w:pPr>
      <w:jc w:val="center"/>
    </w:pPr>
    <w:rPr>
      <w:rFonts w:cs="Times New Roman"/>
      <w:smallCaps/>
    </w:rPr>
  </w:style>
  <w:style w:type="character" w:customStyle="1" w:styleId="AS-H3Char">
    <w:name w:val="AS-H3 Char"/>
    <w:basedOn w:val="AS-H3AChar"/>
    <w:link w:val="AS-H3"/>
    <w:rsid w:val="00DE0193"/>
    <w:rPr>
      <w:rFonts w:ascii="Times New Roman" w:hAnsi="Times New Roman" w:cs="Times New Roman"/>
      <w:caps/>
      <w:noProof/>
      <w:sz w:val="28"/>
    </w:rPr>
  </w:style>
  <w:style w:type="paragraph" w:customStyle="1" w:styleId="AS-H3c">
    <w:name w:val="AS-H3c"/>
    <w:basedOn w:val="Head2B"/>
    <w:link w:val="AS-H3cChar"/>
    <w:rsid w:val="00DE0193"/>
    <w:rPr>
      <w:b/>
    </w:rPr>
  </w:style>
  <w:style w:type="character" w:customStyle="1" w:styleId="AS-H3bChar">
    <w:name w:val="AS-H3b Char"/>
    <w:basedOn w:val="AS-H3AChar"/>
    <w:link w:val="AS-H3b"/>
    <w:rsid w:val="00DE0193"/>
    <w:rPr>
      <w:rFonts w:ascii="Times New Roman" w:hAnsi="Times New Roman" w:cs="Times New Roman"/>
      <w:caps w:val="0"/>
      <w:smallCaps/>
      <w:noProof/>
    </w:rPr>
  </w:style>
  <w:style w:type="paragraph" w:customStyle="1" w:styleId="AS-H3d">
    <w:name w:val="AS-H3d"/>
    <w:basedOn w:val="Head2B"/>
    <w:link w:val="AS-H3dChar"/>
    <w:rsid w:val="00DE0193"/>
  </w:style>
  <w:style w:type="character" w:customStyle="1" w:styleId="AS-H3cChar">
    <w:name w:val="AS-H3c Char"/>
    <w:basedOn w:val="Head2BChar"/>
    <w:link w:val="AS-H3c"/>
    <w:rsid w:val="00DE0193"/>
    <w:rPr>
      <w:rFonts w:ascii="Times New Roman" w:hAnsi="Times New Roman" w:cs="Times New Roman"/>
      <w:b/>
      <w:caps/>
      <w:noProof/>
    </w:rPr>
  </w:style>
  <w:style w:type="paragraph" w:customStyle="1" w:styleId="AS-P0">
    <w:name w:val="AS-P(0)"/>
    <w:basedOn w:val="Normal"/>
    <w:link w:val="AS-P0Char"/>
    <w:qFormat/>
    <w:rsid w:val="00DE0193"/>
    <w:pPr>
      <w:tabs>
        <w:tab w:val="left" w:pos="567"/>
      </w:tabs>
      <w:jc w:val="both"/>
    </w:pPr>
    <w:rPr>
      <w:rFonts w:eastAsia="Times New Roman" w:cs="Times New Roman"/>
    </w:rPr>
  </w:style>
  <w:style w:type="character" w:customStyle="1" w:styleId="AS-H3dChar">
    <w:name w:val="AS-H3d Char"/>
    <w:basedOn w:val="Head2BChar"/>
    <w:link w:val="AS-H3d"/>
    <w:rsid w:val="00DE0193"/>
    <w:rPr>
      <w:rFonts w:ascii="Times New Roman" w:hAnsi="Times New Roman" w:cs="Times New Roman"/>
      <w:caps/>
      <w:noProof/>
    </w:rPr>
  </w:style>
  <w:style w:type="paragraph" w:customStyle="1" w:styleId="AS-P1">
    <w:name w:val="AS-P(1)"/>
    <w:basedOn w:val="Normal"/>
    <w:link w:val="AS-P1Char"/>
    <w:qFormat/>
    <w:rsid w:val="00DE0193"/>
    <w:pPr>
      <w:suppressAutoHyphens/>
      <w:ind w:right="-7" w:firstLine="567"/>
      <w:jc w:val="both"/>
    </w:pPr>
    <w:rPr>
      <w:rFonts w:eastAsia="Times New Roman" w:cs="Times New Roman"/>
    </w:rPr>
  </w:style>
  <w:style w:type="character" w:customStyle="1" w:styleId="AS-P0Char">
    <w:name w:val="AS-P(0) Char"/>
    <w:basedOn w:val="DefaultParagraphFont"/>
    <w:link w:val="AS-P0"/>
    <w:rsid w:val="00DE0193"/>
    <w:rPr>
      <w:rFonts w:ascii="Times New Roman" w:eastAsia="Times New Roman" w:hAnsi="Times New Roman" w:cs="Times New Roman"/>
      <w:noProof/>
    </w:rPr>
  </w:style>
  <w:style w:type="paragraph" w:customStyle="1" w:styleId="AS-Pa">
    <w:name w:val="AS-P(a)"/>
    <w:basedOn w:val="AS-Pahang"/>
    <w:link w:val="AS-PaChar"/>
    <w:qFormat/>
    <w:rsid w:val="00DE0193"/>
  </w:style>
  <w:style w:type="character" w:customStyle="1" w:styleId="AS-P1Char">
    <w:name w:val="AS-P(1) Char"/>
    <w:basedOn w:val="DefaultParagraphFont"/>
    <w:link w:val="AS-P1"/>
    <w:rsid w:val="00DE0193"/>
    <w:rPr>
      <w:rFonts w:ascii="Times New Roman" w:eastAsia="Times New Roman" w:hAnsi="Times New Roman" w:cs="Times New Roman"/>
      <w:noProof/>
    </w:rPr>
  </w:style>
  <w:style w:type="paragraph" w:customStyle="1" w:styleId="AS-Pi">
    <w:name w:val="AS-P(i)"/>
    <w:basedOn w:val="Normal"/>
    <w:link w:val="AS-PiChar"/>
    <w:qFormat/>
    <w:rsid w:val="00DE019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E0193"/>
    <w:rPr>
      <w:rFonts w:ascii="Times New Roman" w:eastAsia="Times New Roman" w:hAnsi="Times New Roman" w:cs="Times New Roman"/>
      <w:noProof/>
    </w:rPr>
  </w:style>
  <w:style w:type="paragraph" w:customStyle="1" w:styleId="AS-Pahang">
    <w:name w:val="AS-P(a)hang"/>
    <w:basedOn w:val="Normal"/>
    <w:link w:val="AS-PahangChar"/>
    <w:rsid w:val="00DE019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E0193"/>
    <w:rPr>
      <w:rFonts w:ascii="Times New Roman" w:eastAsia="Times New Roman" w:hAnsi="Times New Roman" w:cs="Times New Roman"/>
      <w:noProof/>
    </w:rPr>
  </w:style>
  <w:style w:type="paragraph" w:customStyle="1" w:styleId="AS-Paa">
    <w:name w:val="AS-P(aa)"/>
    <w:basedOn w:val="Normal"/>
    <w:link w:val="AS-PaaChar"/>
    <w:qFormat/>
    <w:rsid w:val="00DE019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E0193"/>
    <w:rPr>
      <w:rFonts w:ascii="Times New Roman" w:eastAsia="Times New Roman" w:hAnsi="Times New Roman" w:cs="Times New Roman"/>
      <w:noProof/>
    </w:rPr>
  </w:style>
  <w:style w:type="paragraph" w:customStyle="1" w:styleId="AS-P-Amend">
    <w:name w:val="AS-P-Amend"/>
    <w:link w:val="AS-P-AmendChar"/>
    <w:qFormat/>
    <w:rsid w:val="00DE019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E0193"/>
    <w:rPr>
      <w:rFonts w:ascii="Times New Roman" w:eastAsia="Times New Roman" w:hAnsi="Times New Roman" w:cs="Times New Roman"/>
      <w:noProof/>
    </w:rPr>
  </w:style>
  <w:style w:type="character" w:customStyle="1" w:styleId="AS-P-AmendChar">
    <w:name w:val="AS-P-Amend Char"/>
    <w:basedOn w:val="AS-P0Char"/>
    <w:link w:val="AS-P-Amend"/>
    <w:rsid w:val="00DE019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E0193"/>
    <w:rPr>
      <w:sz w:val="16"/>
      <w:szCs w:val="16"/>
    </w:rPr>
  </w:style>
  <w:style w:type="paragraph" w:styleId="CommentText">
    <w:name w:val="annotation text"/>
    <w:basedOn w:val="Normal"/>
    <w:link w:val="CommentTextChar"/>
    <w:uiPriority w:val="99"/>
    <w:semiHidden/>
    <w:unhideWhenUsed/>
    <w:rsid w:val="00DE0193"/>
    <w:rPr>
      <w:sz w:val="20"/>
      <w:szCs w:val="20"/>
    </w:rPr>
  </w:style>
  <w:style w:type="character" w:customStyle="1" w:styleId="CommentTextChar">
    <w:name w:val="Comment Text Char"/>
    <w:basedOn w:val="DefaultParagraphFont"/>
    <w:link w:val="CommentText"/>
    <w:uiPriority w:val="99"/>
    <w:semiHidden/>
    <w:rsid w:val="00DE019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E0193"/>
    <w:rPr>
      <w:b/>
      <w:bCs/>
    </w:rPr>
  </w:style>
  <w:style w:type="character" w:customStyle="1" w:styleId="CommentSubjectChar">
    <w:name w:val="Comment Subject Char"/>
    <w:basedOn w:val="CommentTextChar"/>
    <w:link w:val="CommentSubject"/>
    <w:uiPriority w:val="99"/>
    <w:semiHidden/>
    <w:rsid w:val="00DE0193"/>
    <w:rPr>
      <w:rFonts w:ascii="Times New Roman" w:hAnsi="Times New Roman"/>
      <w:b/>
      <w:bCs/>
      <w:noProof/>
      <w:sz w:val="20"/>
      <w:szCs w:val="20"/>
    </w:rPr>
  </w:style>
  <w:style w:type="paragraph" w:customStyle="1" w:styleId="AS-H4A">
    <w:name w:val="AS-H4A"/>
    <w:basedOn w:val="AS-P0"/>
    <w:link w:val="AS-H4AChar"/>
    <w:rsid w:val="00DE0193"/>
    <w:pPr>
      <w:tabs>
        <w:tab w:val="clear" w:pos="567"/>
      </w:tabs>
      <w:jc w:val="center"/>
    </w:pPr>
    <w:rPr>
      <w:b/>
      <w:caps/>
    </w:rPr>
  </w:style>
  <w:style w:type="paragraph" w:customStyle="1" w:styleId="AS-H4b">
    <w:name w:val="AS-H4b"/>
    <w:basedOn w:val="AS-P0"/>
    <w:link w:val="AS-H4bChar"/>
    <w:rsid w:val="00DE0193"/>
    <w:pPr>
      <w:tabs>
        <w:tab w:val="clear" w:pos="567"/>
      </w:tabs>
      <w:jc w:val="center"/>
    </w:pPr>
    <w:rPr>
      <w:b/>
    </w:rPr>
  </w:style>
  <w:style w:type="character" w:customStyle="1" w:styleId="AS-H4AChar">
    <w:name w:val="AS-H4A Char"/>
    <w:basedOn w:val="AS-P0Char"/>
    <w:link w:val="AS-H4A"/>
    <w:rsid w:val="00DE0193"/>
    <w:rPr>
      <w:rFonts w:ascii="Times New Roman" w:eastAsia="Times New Roman" w:hAnsi="Times New Roman" w:cs="Times New Roman"/>
      <w:b/>
      <w:caps/>
      <w:noProof/>
    </w:rPr>
  </w:style>
  <w:style w:type="character" w:customStyle="1" w:styleId="AS-H4bChar">
    <w:name w:val="AS-H4b Char"/>
    <w:basedOn w:val="AS-P0Char"/>
    <w:link w:val="AS-H4b"/>
    <w:rsid w:val="00DE0193"/>
    <w:rPr>
      <w:rFonts w:ascii="Times New Roman" w:eastAsia="Times New Roman" w:hAnsi="Times New Roman" w:cs="Times New Roman"/>
      <w:b/>
      <w:noProof/>
    </w:rPr>
  </w:style>
  <w:style w:type="paragraph" w:customStyle="1" w:styleId="AS-H2a">
    <w:name w:val="AS-H2a"/>
    <w:basedOn w:val="Normal"/>
    <w:link w:val="AS-H2aChar"/>
    <w:rsid w:val="00DE019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E0193"/>
    <w:rPr>
      <w:rFonts w:ascii="Arial" w:hAnsi="Arial" w:cs="Arial"/>
      <w:b/>
      <w:noProof/>
    </w:rPr>
  </w:style>
  <w:style w:type="paragraph" w:customStyle="1" w:styleId="AS-H1b">
    <w:name w:val="AS-H1b"/>
    <w:basedOn w:val="Normal"/>
    <w:link w:val="AS-H1bChar"/>
    <w:qFormat/>
    <w:rsid w:val="00DE0193"/>
    <w:pPr>
      <w:jc w:val="center"/>
    </w:pPr>
    <w:rPr>
      <w:rFonts w:ascii="Arial" w:hAnsi="Arial" w:cs="Arial"/>
      <w:b/>
      <w:color w:val="000000"/>
      <w:sz w:val="24"/>
      <w:szCs w:val="24"/>
      <w:lang w:val="en-ZA"/>
    </w:rPr>
  </w:style>
  <w:style w:type="character" w:customStyle="1" w:styleId="AS-H1bChar">
    <w:name w:val="AS-H1b Char"/>
    <w:basedOn w:val="AS-H2aChar"/>
    <w:link w:val="AS-H1b"/>
    <w:rsid w:val="00DE0193"/>
    <w:rPr>
      <w:rFonts w:ascii="Arial" w:hAnsi="Arial" w:cs="Arial"/>
      <w:b/>
      <w:noProof/>
      <w:color w:val="000000"/>
      <w:sz w:val="24"/>
      <w:szCs w:val="24"/>
      <w:lang w:val="en-ZA"/>
    </w:rPr>
  </w:style>
  <w:style w:type="paragraph" w:customStyle="1" w:styleId="ASHeader">
    <w:name w:val="AS Header"/>
    <w:basedOn w:val="Header"/>
    <w:link w:val="ASHeaderChar"/>
    <w:rsid w:val="00DE0193"/>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DE0193"/>
    <w:rPr>
      <w:rFonts w:ascii="Arial" w:hAnsi="Arial" w:cs="Arial"/>
      <w:b/>
      <w:noProof/>
      <w:sz w:val="16"/>
      <w:szCs w:val="16"/>
    </w:rPr>
  </w:style>
  <w:style w:type="paragraph" w:styleId="BodyText">
    <w:name w:val="Body Text"/>
    <w:basedOn w:val="Normal"/>
    <w:link w:val="BodyTextChar"/>
    <w:uiPriority w:val="1"/>
    <w:qFormat/>
    <w:rsid w:val="00817BF2"/>
    <w:pPr>
      <w:ind w:left="1713"/>
    </w:pPr>
    <w:rPr>
      <w:rFonts w:eastAsia="Times New Roman"/>
      <w:sz w:val="20"/>
      <w:szCs w:val="20"/>
    </w:rPr>
  </w:style>
  <w:style w:type="character" w:customStyle="1" w:styleId="BodyTextChar">
    <w:name w:val="Body Text Char"/>
    <w:basedOn w:val="DefaultParagraphFont"/>
    <w:link w:val="BodyText"/>
    <w:uiPriority w:val="1"/>
    <w:rsid w:val="00817BF2"/>
    <w:rPr>
      <w:rFonts w:ascii="Times New Roman" w:eastAsia="Times New Roman" w:hAnsi="Times New Roman"/>
      <w:sz w:val="20"/>
      <w:szCs w:val="20"/>
    </w:rPr>
  </w:style>
  <w:style w:type="paragraph" w:customStyle="1" w:styleId="TableParagraph">
    <w:name w:val="Table Paragraph"/>
    <w:basedOn w:val="Normal"/>
    <w:uiPriority w:val="1"/>
    <w:qFormat/>
    <w:rsid w:val="00817BF2"/>
  </w:style>
  <w:style w:type="table" w:styleId="TableGrid">
    <w:name w:val="Table Grid"/>
    <w:basedOn w:val="TableNormal"/>
    <w:uiPriority w:val="59"/>
    <w:rsid w:val="00B7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45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3793">
      <w:bodyDiv w:val="1"/>
      <w:marLeft w:val="0"/>
      <w:marRight w:val="0"/>
      <w:marTop w:val="0"/>
      <w:marBottom w:val="0"/>
      <w:divBdr>
        <w:top w:val="none" w:sz="0" w:space="0" w:color="auto"/>
        <w:left w:val="none" w:sz="0" w:space="0" w:color="auto"/>
        <w:bottom w:val="none" w:sz="0" w:space="0" w:color="auto"/>
        <w:right w:val="none" w:sz="0" w:space="0" w:color="auto"/>
      </w:divBdr>
    </w:div>
    <w:div w:id="7639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E507-1FDA-4921-A96F-BAC98599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81</TotalTime>
  <Pages>10</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Protection of Information Act 84 of 1982 (RSA)</vt:lpstr>
    </vt:vector>
  </TitlesOfParts>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Act 84 of 1982 (RSA)</dc:title>
  <dc:creator>LAC</dc:creator>
  <cp:lastModifiedBy>Dianne Hubbard</cp:lastModifiedBy>
  <cp:revision>18</cp:revision>
  <dcterms:created xsi:type="dcterms:W3CDTF">2014-12-01T06:19:00Z</dcterms:created>
  <dcterms:modified xsi:type="dcterms:W3CDTF">2020-11-09T17:33:00Z</dcterms:modified>
</cp:coreProperties>
</file>