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B613D" w14:textId="77777777" w:rsidR="007E5CEF" w:rsidRPr="002E3094" w:rsidRDefault="0049507E" w:rsidP="00D51089">
      <w:pPr>
        <w:pStyle w:val="AS-H1a"/>
      </w:pPr>
      <w:r>
        <w:rPr>
          <w:lang w:val="en-ZA" w:eastAsia="en-ZA"/>
        </w:rPr>
        <w:drawing>
          <wp:anchor distT="0" distB="0" distL="114300" distR="114300" simplePos="0" relativeHeight="251661312" behindDoc="0" locked="1" layoutInCell="0" allowOverlap="0" wp14:anchorId="3FF3B9DD" wp14:editId="3A6D6566">
            <wp:simplePos x="133350" y="8255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454E093F" w14:textId="77777777" w:rsidR="008938F7" w:rsidRPr="0088348A" w:rsidRDefault="007E390D" w:rsidP="008938F7">
      <w:pPr>
        <w:pStyle w:val="AS-H1a"/>
        <w:rPr>
          <w:position w:val="4"/>
          <w:sz w:val="20"/>
          <w:szCs w:val="20"/>
        </w:rPr>
      </w:pPr>
      <w:r w:rsidRPr="007E390D">
        <w:t>Prohibition of Disguises Act 16 of 1969</w:t>
      </w:r>
      <w:r w:rsidR="009532C3">
        <w:t xml:space="preserve"> (</w:t>
      </w:r>
      <w:r w:rsidR="00D6609A">
        <w:t>R</w:t>
      </w:r>
      <w:r w:rsidR="009532C3">
        <w:t>SA)</w:t>
      </w:r>
    </w:p>
    <w:p w14:paraId="5DC5968B" w14:textId="77777777" w:rsidR="008938F7" w:rsidRPr="00AC2903" w:rsidRDefault="008938F7" w:rsidP="005B23AF">
      <w:pPr>
        <w:pStyle w:val="AS-P-Amend"/>
      </w:pPr>
      <w:r w:rsidRPr="00AC2903">
        <w:t>(</w:t>
      </w:r>
      <w:r w:rsidR="00D6609A">
        <w:t>R</w:t>
      </w:r>
      <w:r w:rsidR="009532C3">
        <w:t xml:space="preserve">SA </w:t>
      </w:r>
      <w:r w:rsidRPr="00AC2903">
        <w:t xml:space="preserve">GG </w:t>
      </w:r>
      <w:r w:rsidR="007E390D">
        <w:t>2316</w:t>
      </w:r>
      <w:r w:rsidRPr="00AC2903">
        <w:t>)</w:t>
      </w:r>
    </w:p>
    <w:p w14:paraId="002D387A" w14:textId="77777777" w:rsidR="006673F8" w:rsidRDefault="000468C7" w:rsidP="005B23AF">
      <w:pPr>
        <w:pStyle w:val="AS-P-Amend"/>
      </w:pPr>
      <w:r>
        <w:t xml:space="preserve">came into force </w:t>
      </w:r>
      <w:r w:rsidR="00B21932">
        <w:t xml:space="preserve">in </w:t>
      </w:r>
      <w:r w:rsidR="006673F8">
        <w:t xml:space="preserve">South Africa and </w:t>
      </w:r>
      <w:r w:rsidR="00B21932">
        <w:t xml:space="preserve">South West Africa </w:t>
      </w:r>
      <w:r w:rsidR="006673F8">
        <w:br/>
      </w:r>
      <w:r>
        <w:t>on date of publication:</w:t>
      </w:r>
      <w:r w:rsidR="00920037">
        <w:t xml:space="preserve"> </w:t>
      </w:r>
      <w:r w:rsidR="00C77C38">
        <w:t>2</w:t>
      </w:r>
      <w:r w:rsidR="007E390D">
        <w:t>6</w:t>
      </w:r>
      <w:r w:rsidR="00CE6A09">
        <w:t xml:space="preserve"> March 196</w:t>
      </w:r>
      <w:r w:rsidR="007E390D">
        <w:t>9</w:t>
      </w:r>
    </w:p>
    <w:p w14:paraId="61DC5BF6" w14:textId="32AD83FE" w:rsidR="008938F7" w:rsidRPr="00AC2903" w:rsidRDefault="006673F8" w:rsidP="005B23AF">
      <w:pPr>
        <w:pStyle w:val="AS-P-Amend"/>
      </w:pPr>
      <w:r>
        <w:t>(see section 3 of Act)</w:t>
      </w:r>
    </w:p>
    <w:p w14:paraId="5DC0DCAF" w14:textId="77777777" w:rsidR="006737D3" w:rsidRPr="001E53D1" w:rsidRDefault="006737D3" w:rsidP="001E53D1">
      <w:pPr>
        <w:pStyle w:val="AS-P0"/>
        <w:rPr>
          <w:sz w:val="18"/>
        </w:rPr>
      </w:pPr>
    </w:p>
    <w:p w14:paraId="38FCA29E" w14:textId="1EAC1340" w:rsidR="001E07D4" w:rsidRPr="001E07D4" w:rsidRDefault="001E07D4" w:rsidP="001E07D4">
      <w:pPr>
        <w:jc w:val="both"/>
        <w:rPr>
          <w:rFonts w:ascii="Arial" w:hAnsi="Arial" w:cs="Arial"/>
          <w:b/>
          <w:color w:val="0070C0"/>
          <w:sz w:val="18"/>
          <w:szCs w:val="18"/>
          <w:lang w:val="en-ZA"/>
        </w:rPr>
      </w:pPr>
      <w:r w:rsidRPr="00085B62">
        <w:rPr>
          <w:rFonts w:ascii="Arial" w:hAnsi="Arial" w:cs="Arial"/>
          <w:b/>
          <w:color w:val="0070C0"/>
          <w:sz w:val="18"/>
          <w:szCs w:val="18"/>
          <w:lang w:val="en-ZA"/>
        </w:rPr>
        <w:t>APPLICABILITY TO S</w:t>
      </w:r>
      <w:r>
        <w:rPr>
          <w:rFonts w:ascii="Arial" w:hAnsi="Arial" w:cs="Arial"/>
          <w:b/>
          <w:color w:val="0070C0"/>
          <w:sz w:val="18"/>
          <w:szCs w:val="18"/>
          <w:lang w:val="en-ZA"/>
        </w:rPr>
        <w:t>OUTH WEST AFRICA:</w:t>
      </w:r>
      <w:r w:rsidRPr="001E07D4">
        <w:rPr>
          <w:rFonts w:ascii="Arial" w:hAnsi="Arial" w:cs="Arial"/>
          <w:b/>
          <w:color w:val="0070C0"/>
          <w:sz w:val="18"/>
          <w:szCs w:val="18"/>
          <w:lang w:val="en-ZA"/>
        </w:rPr>
        <w:t xml:space="preserve"> Section 3 states </w:t>
      </w:r>
      <w:r w:rsidRPr="001E07D4">
        <w:rPr>
          <w:rFonts w:ascii="Arial" w:hAnsi="Arial" w:cs="Arial"/>
          <w:color w:val="0070C0"/>
          <w:sz w:val="18"/>
          <w:szCs w:val="18"/>
          <w:lang w:val="en-ZA"/>
        </w:rPr>
        <w:t>“This Act and any amendment thereof which may be made from time to time, shall apply also in the territory of South West Africa, including that part of the said territory known as the Eastern Caprivi Zipfel and defined in the Eastern Caprivi Zipfel Administration Proclamation, 1939 (Proclamation No. 147 of 1939 of the Republic).”</w:t>
      </w:r>
    </w:p>
    <w:p w14:paraId="002137F4" w14:textId="77777777" w:rsidR="001E07D4" w:rsidRDefault="001E07D4" w:rsidP="00B21932">
      <w:pPr>
        <w:jc w:val="both"/>
        <w:rPr>
          <w:rFonts w:ascii="Arial" w:hAnsi="Arial" w:cs="Arial"/>
          <w:b/>
          <w:color w:val="0070C0"/>
          <w:sz w:val="18"/>
          <w:szCs w:val="18"/>
          <w:lang w:val="en-ZA"/>
        </w:rPr>
      </w:pPr>
    </w:p>
    <w:p w14:paraId="79CCA0CC" w14:textId="5F7612FB" w:rsidR="00692542" w:rsidRPr="00692542" w:rsidRDefault="00B21932" w:rsidP="00692542">
      <w:pPr>
        <w:jc w:val="both"/>
        <w:rPr>
          <w:rFonts w:ascii="Arial" w:hAnsi="Arial" w:cs="Arial"/>
          <w:b/>
          <w:color w:val="0070C0"/>
          <w:sz w:val="18"/>
          <w:szCs w:val="18"/>
          <w:lang w:val="en-ZA"/>
        </w:rPr>
      </w:pPr>
      <w:r w:rsidRPr="008E5A8A">
        <w:rPr>
          <w:rFonts w:ascii="Arial" w:hAnsi="Arial" w:cs="Arial"/>
          <w:b/>
          <w:color w:val="0070C0"/>
          <w:sz w:val="18"/>
          <w:szCs w:val="18"/>
          <w:lang w:val="en-ZA"/>
        </w:rPr>
        <w:t xml:space="preserve">TRANSFER TO SOUTH WEST AFRICA: It is not clear what transfer proclamation, if any, applied to this Act. </w:t>
      </w:r>
      <w:r w:rsidR="00692542">
        <w:rPr>
          <w:rFonts w:ascii="Arial" w:hAnsi="Arial" w:cs="Arial"/>
          <w:b/>
          <w:color w:val="0070C0"/>
          <w:sz w:val="18"/>
          <w:szCs w:val="18"/>
          <w:lang w:val="en-ZA"/>
        </w:rPr>
        <w:t>However, t</w:t>
      </w:r>
      <w:r w:rsidR="00692542" w:rsidRPr="00692542">
        <w:rPr>
          <w:rFonts w:ascii="Arial" w:hAnsi="Arial" w:cs="Arial"/>
          <w:b/>
          <w:color w:val="0070C0"/>
          <w:sz w:val="18"/>
          <w:szCs w:val="18"/>
          <w:lang w:val="en-ZA"/>
        </w:rPr>
        <w:t xml:space="preserve">he issue of transfer is not relevant to the content of the Act since there were no amendments to the Act in South Africa prior to Namibian independence. </w:t>
      </w:r>
    </w:p>
    <w:p w14:paraId="6BBC4BDA" w14:textId="77777777" w:rsidR="008938F7" w:rsidRPr="001E53D1" w:rsidRDefault="008938F7" w:rsidP="009F7600">
      <w:pPr>
        <w:pStyle w:val="AS-H1a"/>
        <w:pBdr>
          <w:between w:val="single" w:sz="4" w:space="1" w:color="auto"/>
        </w:pBdr>
        <w:rPr>
          <w:sz w:val="34"/>
        </w:rPr>
      </w:pPr>
    </w:p>
    <w:p w14:paraId="31B6EA79" w14:textId="77777777" w:rsidR="008938F7" w:rsidRPr="001E53D1" w:rsidRDefault="008938F7" w:rsidP="009F7600">
      <w:pPr>
        <w:pStyle w:val="AS-H1a"/>
        <w:pBdr>
          <w:between w:val="single" w:sz="4" w:space="1" w:color="auto"/>
        </w:pBdr>
        <w:rPr>
          <w:sz w:val="34"/>
        </w:rPr>
      </w:pPr>
    </w:p>
    <w:p w14:paraId="514DFC99" w14:textId="77777777" w:rsidR="008938F7" w:rsidRPr="002E3094" w:rsidRDefault="007D662E" w:rsidP="008938F7">
      <w:pPr>
        <w:pStyle w:val="AS-H1a"/>
      </w:pPr>
      <w:r>
        <w:t>ACT</w:t>
      </w:r>
    </w:p>
    <w:p w14:paraId="37E04EDA" w14:textId="77777777" w:rsidR="008938F7" w:rsidRPr="001E53D1" w:rsidRDefault="008938F7" w:rsidP="008938F7">
      <w:pPr>
        <w:rPr>
          <w:sz w:val="20"/>
        </w:rPr>
      </w:pPr>
    </w:p>
    <w:p w14:paraId="333DCFCC" w14:textId="704B604B" w:rsidR="00483EBE" w:rsidRPr="009773A5" w:rsidRDefault="00483EBE" w:rsidP="009773A5">
      <w:pPr>
        <w:pStyle w:val="AS-P0"/>
        <w:rPr>
          <w:b/>
        </w:rPr>
      </w:pPr>
      <w:r w:rsidRPr="009773A5">
        <w:rPr>
          <w:b/>
        </w:rPr>
        <w:t xml:space="preserve">To prescribe penalties for being in disguise in suspicious circumstances; and to repeal certain provisions of the Police Offences Act, 1882 (Cape), the Criminal Law Amendment </w:t>
      </w:r>
      <w:r w:rsidRPr="00B165EA">
        <w:rPr>
          <w:b/>
          <w:spacing w:val="-4"/>
        </w:rPr>
        <w:t>Act, 1909 (Natal), the Police Offences Ordinance, 1902 (Orange Free State), Law No.</w:t>
      </w:r>
      <w:r w:rsidR="009773A5" w:rsidRPr="00B165EA">
        <w:rPr>
          <w:b/>
          <w:spacing w:val="-4"/>
        </w:rPr>
        <w:t xml:space="preserve"> </w:t>
      </w:r>
      <w:r w:rsidRPr="00B165EA">
        <w:rPr>
          <w:b/>
          <w:spacing w:val="-4"/>
        </w:rPr>
        <w:t>2 of 1891</w:t>
      </w:r>
      <w:r w:rsidRPr="009773A5">
        <w:rPr>
          <w:b/>
        </w:rPr>
        <w:t xml:space="preserve"> (Transvaal), the Crimes Ordinance, 1904 (Transvaal), the Police Offences Proclamation, 1920 (South-West Africa), and the Police Offences (Rehoboth Gebiet) Proclamation, 1937 (South</w:t>
      </w:r>
      <w:r w:rsidR="00B21932" w:rsidRPr="009773A5">
        <w:rPr>
          <w:b/>
        </w:rPr>
        <w:t xml:space="preserve"> </w:t>
      </w:r>
      <w:r w:rsidRPr="009773A5">
        <w:rPr>
          <w:b/>
        </w:rPr>
        <w:t xml:space="preserve">West Africa). </w:t>
      </w:r>
    </w:p>
    <w:p w14:paraId="65598D57" w14:textId="77777777" w:rsidR="00483EBE" w:rsidRPr="00A56226" w:rsidRDefault="00483EBE" w:rsidP="00483EBE">
      <w:pPr>
        <w:pStyle w:val="AS-P0"/>
      </w:pPr>
    </w:p>
    <w:p w14:paraId="37902057" w14:textId="77777777" w:rsidR="00483EBE" w:rsidRDefault="00483EBE" w:rsidP="005F69B8">
      <w:pPr>
        <w:pStyle w:val="AS-P0"/>
        <w:jc w:val="center"/>
        <w:rPr>
          <w:i/>
        </w:rPr>
      </w:pPr>
      <w:r w:rsidRPr="00A56226">
        <w:rPr>
          <w:i/>
        </w:rPr>
        <w:t>(English text signed by the State President)</w:t>
      </w:r>
    </w:p>
    <w:p w14:paraId="2F358C5D" w14:textId="77777777" w:rsidR="00143E17" w:rsidRPr="005B23AF" w:rsidRDefault="00483EBE" w:rsidP="005F69B8">
      <w:pPr>
        <w:pStyle w:val="AS-P0"/>
        <w:jc w:val="center"/>
        <w:rPr>
          <w:b/>
          <w:i/>
        </w:rPr>
      </w:pPr>
      <w:r w:rsidRPr="00A56226">
        <w:rPr>
          <w:i/>
        </w:rPr>
        <w:t xml:space="preserve">(Assented to </w:t>
      </w:r>
      <w:r w:rsidRPr="00A56226">
        <w:t>13</w:t>
      </w:r>
      <w:r w:rsidRPr="00A56226">
        <w:rPr>
          <w:i/>
        </w:rPr>
        <w:t xml:space="preserve">th March, </w:t>
      </w:r>
      <w:r w:rsidRPr="00A56226">
        <w:t>1969</w:t>
      </w:r>
      <w:r w:rsidRPr="00A56226">
        <w:rPr>
          <w:i/>
        </w:rPr>
        <w:t>)</w:t>
      </w:r>
    </w:p>
    <w:p w14:paraId="34568EB2" w14:textId="77777777" w:rsidR="005955EA" w:rsidRPr="001E53D1" w:rsidRDefault="005955EA" w:rsidP="005B23AF">
      <w:pPr>
        <w:pStyle w:val="AS-H1a"/>
        <w:pBdr>
          <w:between w:val="single" w:sz="4" w:space="1" w:color="auto"/>
        </w:pBdr>
        <w:rPr>
          <w:sz w:val="34"/>
        </w:rPr>
      </w:pPr>
    </w:p>
    <w:p w14:paraId="77AD245E" w14:textId="77777777" w:rsidR="005955EA" w:rsidRPr="001E53D1" w:rsidRDefault="005955EA" w:rsidP="005B23AF">
      <w:pPr>
        <w:pStyle w:val="AS-H1a"/>
        <w:pBdr>
          <w:between w:val="single" w:sz="4" w:space="1" w:color="auto"/>
        </w:pBdr>
        <w:rPr>
          <w:sz w:val="34"/>
        </w:rPr>
      </w:pPr>
    </w:p>
    <w:p w14:paraId="485924F5" w14:textId="77777777" w:rsidR="008938F7" w:rsidRPr="009C12EE" w:rsidRDefault="008938F7" w:rsidP="008B568D">
      <w:pPr>
        <w:pStyle w:val="AS-H2"/>
        <w:rPr>
          <w:color w:val="00B050"/>
        </w:rPr>
      </w:pPr>
      <w:r w:rsidRPr="009C12EE">
        <w:rPr>
          <w:color w:val="00B050"/>
        </w:rPr>
        <w:t>ARRANGEMENT OF SECTIONS</w:t>
      </w:r>
    </w:p>
    <w:p w14:paraId="1EEB99C2" w14:textId="77777777" w:rsidR="008938F7" w:rsidRPr="009C12EE" w:rsidRDefault="008938F7" w:rsidP="00447229">
      <w:pPr>
        <w:pStyle w:val="AS-P0"/>
        <w:rPr>
          <w:color w:val="00B050"/>
        </w:rPr>
      </w:pPr>
    </w:p>
    <w:p w14:paraId="4F765748" w14:textId="77777777" w:rsidR="008604B2" w:rsidRPr="009C12EE" w:rsidRDefault="0080279C" w:rsidP="000E45F8">
      <w:pPr>
        <w:pStyle w:val="AS-P0"/>
        <w:rPr>
          <w:color w:val="00B050"/>
        </w:rPr>
      </w:pPr>
      <w:r w:rsidRPr="009C12EE">
        <w:rPr>
          <w:color w:val="00B050"/>
        </w:rPr>
        <w:t>1.</w:t>
      </w:r>
      <w:r w:rsidR="00807C2C" w:rsidRPr="009C12EE">
        <w:rPr>
          <w:color w:val="00B050"/>
        </w:rPr>
        <w:tab/>
        <w:t>Penalties for being in disguise</w:t>
      </w:r>
      <w:r w:rsidR="00384C80" w:rsidRPr="009C12EE">
        <w:rPr>
          <w:color w:val="00B050"/>
        </w:rPr>
        <w:t xml:space="preserve"> </w:t>
      </w:r>
      <w:r w:rsidR="00807C2C" w:rsidRPr="009C12EE">
        <w:rPr>
          <w:color w:val="00B050"/>
        </w:rPr>
        <w:t>in suspicious circumstances</w:t>
      </w:r>
    </w:p>
    <w:p w14:paraId="09FF3AA7" w14:textId="77777777" w:rsidR="0080279C" w:rsidRPr="009C12EE" w:rsidRDefault="0080279C" w:rsidP="000E45F8">
      <w:pPr>
        <w:pStyle w:val="AS-P0"/>
        <w:rPr>
          <w:color w:val="00B050"/>
        </w:rPr>
      </w:pPr>
      <w:r w:rsidRPr="009C12EE">
        <w:rPr>
          <w:color w:val="00B050"/>
        </w:rPr>
        <w:t>2.</w:t>
      </w:r>
      <w:r w:rsidRPr="009C12EE">
        <w:rPr>
          <w:color w:val="00B050"/>
        </w:rPr>
        <w:tab/>
      </w:r>
      <w:r w:rsidR="00807C2C" w:rsidRPr="009C12EE">
        <w:rPr>
          <w:color w:val="00B050"/>
        </w:rPr>
        <w:t>Repeal of laws</w:t>
      </w:r>
    </w:p>
    <w:p w14:paraId="1F79D5D0" w14:textId="77777777" w:rsidR="0080279C" w:rsidRPr="009C12EE" w:rsidRDefault="0080279C" w:rsidP="000E45F8">
      <w:pPr>
        <w:pStyle w:val="AS-P0"/>
        <w:rPr>
          <w:color w:val="00B050"/>
        </w:rPr>
      </w:pPr>
      <w:r w:rsidRPr="009C12EE">
        <w:rPr>
          <w:color w:val="00B050"/>
        </w:rPr>
        <w:t>3.</w:t>
      </w:r>
      <w:r w:rsidRPr="009C12EE">
        <w:rPr>
          <w:color w:val="00B050"/>
        </w:rPr>
        <w:tab/>
      </w:r>
      <w:r w:rsidR="00807C2C" w:rsidRPr="009C12EE">
        <w:rPr>
          <w:color w:val="00B050"/>
        </w:rPr>
        <w:t>Application of Act to South</w:t>
      </w:r>
      <w:r w:rsidR="00102B34" w:rsidRPr="009C12EE">
        <w:rPr>
          <w:color w:val="00B050"/>
        </w:rPr>
        <w:t>-</w:t>
      </w:r>
      <w:r w:rsidR="00807C2C" w:rsidRPr="009C12EE">
        <w:rPr>
          <w:color w:val="00B050"/>
        </w:rPr>
        <w:t xml:space="preserve">West </w:t>
      </w:r>
      <w:r w:rsidR="00384C80" w:rsidRPr="009C12EE">
        <w:rPr>
          <w:color w:val="00B050"/>
        </w:rPr>
        <w:t>Af</w:t>
      </w:r>
      <w:r w:rsidR="00807C2C" w:rsidRPr="009C12EE">
        <w:rPr>
          <w:color w:val="00B050"/>
        </w:rPr>
        <w:t>rica</w:t>
      </w:r>
    </w:p>
    <w:p w14:paraId="200C486F" w14:textId="77777777" w:rsidR="0080279C" w:rsidRPr="009C12EE" w:rsidRDefault="0080279C" w:rsidP="000E45F8">
      <w:pPr>
        <w:pStyle w:val="AS-P0"/>
        <w:rPr>
          <w:color w:val="00B050"/>
        </w:rPr>
      </w:pPr>
      <w:r w:rsidRPr="009C12EE">
        <w:rPr>
          <w:color w:val="00B050"/>
        </w:rPr>
        <w:t>4.</w:t>
      </w:r>
      <w:r w:rsidR="00807C2C" w:rsidRPr="009C12EE">
        <w:rPr>
          <w:color w:val="00B050"/>
        </w:rPr>
        <w:tab/>
        <w:t>Short title</w:t>
      </w:r>
      <w:r w:rsidRPr="009C12EE">
        <w:rPr>
          <w:color w:val="00B050"/>
        </w:rPr>
        <w:tab/>
      </w:r>
    </w:p>
    <w:p w14:paraId="124382D3" w14:textId="77777777" w:rsidR="00143E17" w:rsidRPr="00737372" w:rsidRDefault="00143E17" w:rsidP="00447229">
      <w:pPr>
        <w:pStyle w:val="AS-P0"/>
        <w:rPr>
          <w:color w:val="00B050"/>
        </w:rPr>
      </w:pPr>
    </w:p>
    <w:p w14:paraId="42FE8A7B" w14:textId="77777777" w:rsidR="00714BA2" w:rsidRPr="00737372" w:rsidRDefault="00C15B82" w:rsidP="00447229">
      <w:pPr>
        <w:pStyle w:val="AS-P0"/>
        <w:rPr>
          <w:color w:val="00B050"/>
        </w:rPr>
      </w:pPr>
      <w:r w:rsidRPr="00737372">
        <w:rPr>
          <w:color w:val="00B050"/>
        </w:rPr>
        <w:t>Schedule</w:t>
      </w:r>
    </w:p>
    <w:p w14:paraId="3A136282" w14:textId="55755A57" w:rsidR="007B486B" w:rsidRPr="00342FB8" w:rsidRDefault="007B486B" w:rsidP="00342FB8">
      <w:pPr>
        <w:pStyle w:val="AS-P0"/>
      </w:pPr>
    </w:p>
    <w:p w14:paraId="14B6D631" w14:textId="77777777" w:rsidR="00A56226" w:rsidRPr="00342FB8" w:rsidRDefault="00A56226" w:rsidP="00342FB8">
      <w:pPr>
        <w:pStyle w:val="AS-P0"/>
      </w:pPr>
    </w:p>
    <w:p w14:paraId="4543DBC9" w14:textId="77777777" w:rsidR="007B486B" w:rsidRDefault="007B486B" w:rsidP="00A56226">
      <w:pPr>
        <w:pStyle w:val="AS-P0"/>
      </w:pPr>
      <w:r w:rsidRPr="00B57698">
        <w:rPr>
          <w:spacing w:val="-2"/>
        </w:rPr>
        <w:t>BE</w:t>
      </w:r>
      <w:r w:rsidR="00917E93" w:rsidRPr="00B57698">
        <w:rPr>
          <w:spacing w:val="-2"/>
        </w:rPr>
        <w:t xml:space="preserve"> I</w:t>
      </w:r>
      <w:r w:rsidRPr="00B57698">
        <w:rPr>
          <w:spacing w:val="-2"/>
        </w:rPr>
        <w:t>T ENACTED by the State President, the Senate and the House of Assembly of the Republic</w:t>
      </w:r>
      <w:r w:rsidRPr="007B486B">
        <w:t xml:space="preserve"> of South Africa, as follows:</w:t>
      </w:r>
      <w:r w:rsidR="00C95889">
        <w:t>-</w:t>
      </w:r>
    </w:p>
    <w:p w14:paraId="57537A85" w14:textId="77777777" w:rsidR="00C76E97" w:rsidRDefault="00C76E97" w:rsidP="00A56226">
      <w:pPr>
        <w:pStyle w:val="AS-P0"/>
      </w:pPr>
    </w:p>
    <w:p w14:paraId="38902B9D" w14:textId="77777777" w:rsidR="00775139" w:rsidRDefault="00775139" w:rsidP="00A56226">
      <w:pPr>
        <w:pStyle w:val="AS-P0"/>
        <w:rPr>
          <w:b/>
        </w:rPr>
      </w:pPr>
      <w:r w:rsidRPr="00775139">
        <w:rPr>
          <w:b/>
        </w:rPr>
        <w:t>Penalties for being in disguise in suspicious circumstances</w:t>
      </w:r>
    </w:p>
    <w:p w14:paraId="0DE60413" w14:textId="77777777" w:rsidR="00775139" w:rsidRPr="007B486B" w:rsidRDefault="00775139" w:rsidP="00A56226">
      <w:pPr>
        <w:pStyle w:val="AS-P0"/>
      </w:pPr>
    </w:p>
    <w:p w14:paraId="4C36FECE" w14:textId="77777777" w:rsidR="007B486B" w:rsidRPr="00342FB8" w:rsidRDefault="007B486B" w:rsidP="00A07263">
      <w:pPr>
        <w:pStyle w:val="AS-P1"/>
      </w:pPr>
      <w:r w:rsidRPr="00342FB8">
        <w:rPr>
          <w:b/>
          <w:spacing w:val="4"/>
        </w:rPr>
        <w:t>1.</w:t>
      </w:r>
      <w:r w:rsidRPr="00342FB8">
        <w:rPr>
          <w:spacing w:val="4"/>
        </w:rPr>
        <w:t xml:space="preserve"> </w:t>
      </w:r>
      <w:r w:rsidR="00DF7704" w:rsidRPr="00342FB8">
        <w:rPr>
          <w:spacing w:val="4"/>
        </w:rPr>
        <w:tab/>
      </w:r>
      <w:r w:rsidRPr="00342FB8">
        <w:rPr>
          <w:spacing w:val="4"/>
        </w:rPr>
        <w:t xml:space="preserve">(1) </w:t>
      </w:r>
      <w:r w:rsidR="00A07263" w:rsidRPr="00342FB8">
        <w:rPr>
          <w:spacing w:val="4"/>
        </w:rPr>
        <w:tab/>
      </w:r>
      <w:r w:rsidRPr="00342FB8">
        <w:rPr>
          <w:spacing w:val="4"/>
        </w:rPr>
        <w:t>Any person found disguised in any manner whatsoever and whether</w:t>
      </w:r>
      <w:r w:rsidRPr="00342FB8">
        <w:t xml:space="preserve"> </w:t>
      </w:r>
      <w:r w:rsidRPr="00342FB8">
        <w:rPr>
          <w:spacing w:val="-2"/>
        </w:rPr>
        <w:t>effectively or not, in circumstances from which it may reasonably be inferred that such person has</w:t>
      </w:r>
      <w:r w:rsidRPr="00342FB8">
        <w:t xml:space="preserve"> the intention of committing or inciting, encouraging or aiding any other person to commit, some </w:t>
      </w:r>
      <w:r w:rsidRPr="00342FB8">
        <w:rPr>
          <w:spacing w:val="-2"/>
        </w:rPr>
        <w:t>offence or other, shall, unless he proves that when so found he had no such intention, be guilty of</w:t>
      </w:r>
      <w:r w:rsidRPr="00342FB8">
        <w:t xml:space="preserve"> an offence and liable on conviction to a fine not exceeding two hundred rand or to imprisonment </w:t>
      </w:r>
      <w:r w:rsidRPr="00B165EA">
        <w:t xml:space="preserve">for a period not exceeding six months or to both such fine and such imprisonment. </w:t>
      </w:r>
    </w:p>
    <w:p w14:paraId="74D9FDA0" w14:textId="77777777" w:rsidR="00C76E97" w:rsidRDefault="00C76E97" w:rsidP="00A07263">
      <w:pPr>
        <w:pStyle w:val="AS-P1"/>
      </w:pPr>
    </w:p>
    <w:p w14:paraId="69E3C654" w14:textId="77777777" w:rsidR="007B486B" w:rsidRPr="007B486B" w:rsidRDefault="007B486B" w:rsidP="00A07263">
      <w:pPr>
        <w:pStyle w:val="AS-P1"/>
      </w:pPr>
      <w:r w:rsidRPr="007B486B">
        <w:t xml:space="preserve">(2) </w:t>
      </w:r>
      <w:r w:rsidR="00A07263">
        <w:tab/>
      </w:r>
      <w:r w:rsidRPr="007B486B">
        <w:t>In any prosecution for a contravention of subsection</w:t>
      </w:r>
      <w:r w:rsidR="00462540">
        <w:t xml:space="preserve"> (1)</w:t>
      </w:r>
      <w:r w:rsidRPr="007B486B">
        <w:rPr>
          <w:sz w:val="19"/>
          <w:szCs w:val="19"/>
        </w:rPr>
        <w:t xml:space="preserve"> </w:t>
      </w:r>
      <w:r w:rsidRPr="007B486B">
        <w:t xml:space="preserve">it shall not be necessary to allege or prove that the circumstances in which the accused was found, gave rise to an inference that he had the intention of committing or inciting, encouraging or aiding any other person to commit, any particular offence. </w:t>
      </w:r>
    </w:p>
    <w:p w14:paraId="623C713C" w14:textId="77777777" w:rsidR="00C76E97" w:rsidRDefault="00C76E97" w:rsidP="00A56226">
      <w:pPr>
        <w:pStyle w:val="AS-P0"/>
      </w:pPr>
    </w:p>
    <w:p w14:paraId="43D0FA24" w14:textId="77777777" w:rsidR="00775139" w:rsidRDefault="00775139" w:rsidP="00A56226">
      <w:pPr>
        <w:pStyle w:val="AS-P0"/>
        <w:rPr>
          <w:b/>
        </w:rPr>
      </w:pPr>
      <w:r w:rsidRPr="00775139">
        <w:rPr>
          <w:b/>
        </w:rPr>
        <w:t>Repeal of laws</w:t>
      </w:r>
    </w:p>
    <w:p w14:paraId="43190DC5" w14:textId="77777777" w:rsidR="00775139" w:rsidRDefault="00775139" w:rsidP="00A56226">
      <w:pPr>
        <w:pStyle w:val="AS-P0"/>
      </w:pPr>
    </w:p>
    <w:p w14:paraId="33321E7A" w14:textId="77777777" w:rsidR="007B486B" w:rsidRPr="007B486B" w:rsidRDefault="00C76E97" w:rsidP="008F0AC1">
      <w:pPr>
        <w:pStyle w:val="AS-P1"/>
      </w:pPr>
      <w:r w:rsidRPr="00DF7704">
        <w:rPr>
          <w:b/>
        </w:rPr>
        <w:t>2</w:t>
      </w:r>
      <w:r w:rsidR="007B486B" w:rsidRPr="00DF7704">
        <w:rPr>
          <w:b/>
        </w:rPr>
        <w:t>.</w:t>
      </w:r>
      <w:r w:rsidR="007B486B" w:rsidRPr="007B486B">
        <w:tab/>
        <w:t xml:space="preserve">The laws specified in the Schedule are hereby repealed to the extent set out in the third column thereof. </w:t>
      </w:r>
    </w:p>
    <w:p w14:paraId="24C7F4FB" w14:textId="77777777" w:rsidR="00C76E97" w:rsidRDefault="00C76E97" w:rsidP="00A56226">
      <w:pPr>
        <w:pStyle w:val="AS-P0"/>
      </w:pPr>
    </w:p>
    <w:p w14:paraId="260DFFAD" w14:textId="77777777" w:rsidR="00775139" w:rsidRDefault="00775139" w:rsidP="00A56226">
      <w:pPr>
        <w:pStyle w:val="AS-P0"/>
        <w:rPr>
          <w:b/>
        </w:rPr>
      </w:pPr>
      <w:r w:rsidRPr="00775139">
        <w:rPr>
          <w:b/>
        </w:rPr>
        <w:t>Application of Act to South-West Africa</w:t>
      </w:r>
    </w:p>
    <w:p w14:paraId="0216560F" w14:textId="77777777" w:rsidR="00775139" w:rsidRDefault="00775139" w:rsidP="00A56226">
      <w:pPr>
        <w:pStyle w:val="AS-P0"/>
      </w:pPr>
    </w:p>
    <w:p w14:paraId="2DF0387F" w14:textId="77777777" w:rsidR="007B486B" w:rsidRPr="007B486B" w:rsidRDefault="00C76E97" w:rsidP="00987451">
      <w:pPr>
        <w:pStyle w:val="AS-P1"/>
      </w:pPr>
      <w:r w:rsidRPr="00DF7704">
        <w:rPr>
          <w:b/>
        </w:rPr>
        <w:t>3</w:t>
      </w:r>
      <w:r w:rsidR="007B486B" w:rsidRPr="00DF7704">
        <w:rPr>
          <w:b/>
        </w:rPr>
        <w:t>.</w:t>
      </w:r>
      <w:r w:rsidR="007B486B" w:rsidRPr="007B486B">
        <w:tab/>
        <w:t xml:space="preserve">This Act and any amendment thereof which may be made from time to time shall apply also in the territory of South-West Africa, including that part of the said territory known as the Eastern Caprivi Zipfel and defined in the Eastern Caprivi Zipfel Administration Proclamation, 1939 (Proclamation No. 147 of 1939 of the Republic). </w:t>
      </w:r>
    </w:p>
    <w:p w14:paraId="73B418B5" w14:textId="77777777" w:rsidR="00C76E97" w:rsidRDefault="00C76E97" w:rsidP="00A56226">
      <w:pPr>
        <w:pStyle w:val="AS-P0"/>
      </w:pPr>
    </w:p>
    <w:p w14:paraId="5F24CDEA" w14:textId="77777777" w:rsidR="00775139" w:rsidRDefault="00775139" w:rsidP="00A56226">
      <w:pPr>
        <w:pStyle w:val="AS-P0"/>
        <w:rPr>
          <w:b/>
        </w:rPr>
      </w:pPr>
      <w:r w:rsidRPr="00775139">
        <w:rPr>
          <w:b/>
        </w:rPr>
        <w:t>Short title</w:t>
      </w:r>
    </w:p>
    <w:p w14:paraId="21FC7515" w14:textId="77777777" w:rsidR="00775139" w:rsidRDefault="00775139" w:rsidP="00A56226">
      <w:pPr>
        <w:pStyle w:val="AS-P0"/>
      </w:pPr>
    </w:p>
    <w:p w14:paraId="6D246FC2" w14:textId="77777777" w:rsidR="007B486B" w:rsidRPr="007B486B" w:rsidRDefault="00C76E97" w:rsidP="001D631B">
      <w:pPr>
        <w:pStyle w:val="AS-P1"/>
      </w:pPr>
      <w:r w:rsidRPr="00DF7704">
        <w:rPr>
          <w:b/>
        </w:rPr>
        <w:t>4</w:t>
      </w:r>
      <w:r w:rsidR="007B486B" w:rsidRPr="00DF7704">
        <w:rPr>
          <w:b/>
        </w:rPr>
        <w:t>.</w:t>
      </w:r>
      <w:r w:rsidR="007B486B" w:rsidRPr="007B486B">
        <w:tab/>
        <w:t xml:space="preserve">This Act shall be called the Prohibition of Disguises Act, 1969. </w:t>
      </w:r>
    </w:p>
    <w:p w14:paraId="29E04A1B" w14:textId="77777777" w:rsidR="007B486B" w:rsidRDefault="007B486B" w:rsidP="00447229">
      <w:pPr>
        <w:pStyle w:val="AS-P0"/>
      </w:pPr>
    </w:p>
    <w:p w14:paraId="5367F02A" w14:textId="77777777" w:rsidR="00342FB8" w:rsidRDefault="00342FB8" w:rsidP="00447229">
      <w:pPr>
        <w:pStyle w:val="AS-P0"/>
      </w:pPr>
      <w:bookmarkStart w:id="0" w:name="_GoBack"/>
      <w:bookmarkEnd w:id="0"/>
    </w:p>
    <w:p w14:paraId="1FB2809A" w14:textId="77777777" w:rsidR="00280DCD" w:rsidRPr="008011F8" w:rsidRDefault="008011F8" w:rsidP="008011F8">
      <w:pPr>
        <w:pStyle w:val="AS-P0"/>
        <w:jc w:val="center"/>
        <w:rPr>
          <w:b/>
        </w:rPr>
      </w:pPr>
      <w:r w:rsidRPr="008011F8">
        <w:rPr>
          <w:b/>
        </w:rPr>
        <w:t>Schedule</w:t>
      </w:r>
    </w:p>
    <w:p w14:paraId="1DFC4746" w14:textId="77777777" w:rsidR="00280DCD" w:rsidRDefault="00280DCD" w:rsidP="00447229">
      <w:pPr>
        <w:pStyle w:val="AS-P0"/>
      </w:pPr>
    </w:p>
    <w:tbl>
      <w:tblPr>
        <w:tblW w:w="83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000" w:firstRow="0" w:lastRow="0" w:firstColumn="0" w:lastColumn="0" w:noHBand="0" w:noVBand="0"/>
      </w:tblPr>
      <w:tblGrid>
        <w:gridCol w:w="2694"/>
        <w:gridCol w:w="3969"/>
        <w:gridCol w:w="1734"/>
      </w:tblGrid>
      <w:tr w:rsidR="00B26E38" w:rsidRPr="00DE6D1A" w14:paraId="52484300" w14:textId="77777777" w:rsidTr="00B165EA">
        <w:tc>
          <w:tcPr>
            <w:tcW w:w="2694" w:type="dxa"/>
            <w:tcBorders>
              <w:left w:val="nil"/>
              <w:bottom w:val="single" w:sz="4" w:space="0" w:color="auto"/>
            </w:tcBorders>
          </w:tcPr>
          <w:p w14:paraId="72470C2A" w14:textId="77777777" w:rsidR="00B26E38" w:rsidRPr="00961595" w:rsidRDefault="00B26E38" w:rsidP="007E6453">
            <w:pPr>
              <w:pStyle w:val="AS-P0"/>
              <w:jc w:val="center"/>
              <w:rPr>
                <w:sz w:val="20"/>
                <w:szCs w:val="20"/>
              </w:rPr>
            </w:pPr>
            <w:r w:rsidRPr="00961595">
              <w:rPr>
                <w:sz w:val="20"/>
                <w:szCs w:val="20"/>
              </w:rPr>
              <w:t>No. and year.</w:t>
            </w:r>
          </w:p>
        </w:tc>
        <w:tc>
          <w:tcPr>
            <w:tcW w:w="3969" w:type="dxa"/>
            <w:tcBorders>
              <w:bottom w:val="single" w:sz="4" w:space="0" w:color="auto"/>
            </w:tcBorders>
          </w:tcPr>
          <w:p w14:paraId="2AAA88E4" w14:textId="77777777" w:rsidR="00B26E38" w:rsidRPr="00961595" w:rsidRDefault="00B26E38" w:rsidP="007E6453">
            <w:pPr>
              <w:pStyle w:val="AS-P0"/>
              <w:jc w:val="center"/>
              <w:rPr>
                <w:sz w:val="20"/>
                <w:szCs w:val="20"/>
              </w:rPr>
            </w:pPr>
            <w:r w:rsidRPr="00961595">
              <w:rPr>
                <w:sz w:val="20"/>
                <w:szCs w:val="20"/>
              </w:rPr>
              <w:t>Title or Subject Matter.</w:t>
            </w:r>
          </w:p>
        </w:tc>
        <w:tc>
          <w:tcPr>
            <w:tcW w:w="1734" w:type="dxa"/>
            <w:tcBorders>
              <w:bottom w:val="single" w:sz="4" w:space="0" w:color="auto"/>
              <w:right w:val="nil"/>
            </w:tcBorders>
          </w:tcPr>
          <w:p w14:paraId="6B526060" w14:textId="77777777" w:rsidR="00B26E38" w:rsidRPr="00961595" w:rsidRDefault="00B26E38" w:rsidP="007E6453">
            <w:pPr>
              <w:pStyle w:val="AS-P0"/>
              <w:jc w:val="center"/>
              <w:rPr>
                <w:sz w:val="20"/>
                <w:szCs w:val="20"/>
              </w:rPr>
            </w:pPr>
            <w:r w:rsidRPr="00961595">
              <w:rPr>
                <w:sz w:val="20"/>
                <w:szCs w:val="20"/>
              </w:rPr>
              <w:t>Extent of Repeal.</w:t>
            </w:r>
          </w:p>
        </w:tc>
      </w:tr>
      <w:tr w:rsidR="00DE6D1A" w:rsidRPr="00DE6D1A" w14:paraId="2CC7E710" w14:textId="77777777" w:rsidTr="00B165EA">
        <w:tc>
          <w:tcPr>
            <w:tcW w:w="2694" w:type="dxa"/>
            <w:tcBorders>
              <w:left w:val="nil"/>
              <w:bottom w:val="nil"/>
            </w:tcBorders>
          </w:tcPr>
          <w:p w14:paraId="393F4838" w14:textId="77777777" w:rsidR="00DE6D1A" w:rsidRPr="00961595" w:rsidRDefault="00DE6D1A" w:rsidP="00DE6D1A">
            <w:pPr>
              <w:pStyle w:val="AS-P0"/>
              <w:jc w:val="left"/>
              <w:rPr>
                <w:sz w:val="20"/>
                <w:szCs w:val="20"/>
              </w:rPr>
            </w:pPr>
          </w:p>
        </w:tc>
        <w:tc>
          <w:tcPr>
            <w:tcW w:w="3969" w:type="dxa"/>
            <w:tcBorders>
              <w:bottom w:val="nil"/>
            </w:tcBorders>
          </w:tcPr>
          <w:p w14:paraId="4BC2516D" w14:textId="77777777" w:rsidR="00DE6D1A" w:rsidRPr="00907491" w:rsidRDefault="00907491" w:rsidP="007E6453">
            <w:pPr>
              <w:pStyle w:val="AS-P0"/>
              <w:jc w:val="center"/>
              <w:rPr>
                <w:smallCaps/>
                <w:sz w:val="20"/>
                <w:szCs w:val="20"/>
              </w:rPr>
            </w:pPr>
            <w:r w:rsidRPr="00907491">
              <w:rPr>
                <w:smallCaps/>
                <w:sz w:val="20"/>
                <w:szCs w:val="20"/>
              </w:rPr>
              <w:t>Cape.</w:t>
            </w:r>
          </w:p>
        </w:tc>
        <w:tc>
          <w:tcPr>
            <w:tcW w:w="1734" w:type="dxa"/>
            <w:tcBorders>
              <w:bottom w:val="nil"/>
              <w:right w:val="nil"/>
            </w:tcBorders>
          </w:tcPr>
          <w:p w14:paraId="78BAAE91" w14:textId="77777777" w:rsidR="00DE6D1A" w:rsidRPr="00961595" w:rsidRDefault="00DE6D1A" w:rsidP="00DE6D1A">
            <w:pPr>
              <w:pStyle w:val="AS-P0"/>
              <w:jc w:val="left"/>
              <w:rPr>
                <w:sz w:val="20"/>
                <w:szCs w:val="20"/>
              </w:rPr>
            </w:pPr>
          </w:p>
        </w:tc>
      </w:tr>
      <w:tr w:rsidR="00DE6D1A" w:rsidRPr="00DE6D1A" w14:paraId="61CC480D" w14:textId="77777777" w:rsidTr="00B165EA">
        <w:tc>
          <w:tcPr>
            <w:tcW w:w="2694" w:type="dxa"/>
            <w:tcBorders>
              <w:top w:val="nil"/>
              <w:left w:val="nil"/>
              <w:bottom w:val="nil"/>
            </w:tcBorders>
            <w:tcMar>
              <w:top w:w="0" w:type="dxa"/>
            </w:tcMar>
          </w:tcPr>
          <w:p w14:paraId="0BF82A5B" w14:textId="77777777" w:rsidR="00DE6D1A" w:rsidRPr="00961595" w:rsidRDefault="005D4102" w:rsidP="00DE6D1A">
            <w:pPr>
              <w:pStyle w:val="AS-P0"/>
              <w:jc w:val="left"/>
              <w:rPr>
                <w:sz w:val="20"/>
                <w:szCs w:val="20"/>
              </w:rPr>
            </w:pPr>
            <w:r w:rsidRPr="00961595">
              <w:rPr>
                <w:sz w:val="20"/>
                <w:szCs w:val="20"/>
              </w:rPr>
              <w:t>Act No. 27 of 1882.</w:t>
            </w:r>
          </w:p>
        </w:tc>
        <w:tc>
          <w:tcPr>
            <w:tcW w:w="3969" w:type="dxa"/>
            <w:tcBorders>
              <w:top w:val="nil"/>
              <w:bottom w:val="nil"/>
            </w:tcBorders>
            <w:tcMar>
              <w:top w:w="0" w:type="dxa"/>
            </w:tcMar>
          </w:tcPr>
          <w:p w14:paraId="4A7D9ADB" w14:textId="77777777" w:rsidR="00DE6D1A" w:rsidRPr="00961595" w:rsidRDefault="005D4102" w:rsidP="00DE6D1A">
            <w:pPr>
              <w:pStyle w:val="AS-P0"/>
              <w:jc w:val="left"/>
              <w:rPr>
                <w:sz w:val="20"/>
                <w:szCs w:val="20"/>
              </w:rPr>
            </w:pPr>
            <w:r w:rsidRPr="00961595">
              <w:rPr>
                <w:sz w:val="20"/>
                <w:szCs w:val="20"/>
              </w:rPr>
              <w:t>Police Offences Act, 1882.</w:t>
            </w:r>
          </w:p>
        </w:tc>
        <w:tc>
          <w:tcPr>
            <w:tcW w:w="1734" w:type="dxa"/>
            <w:tcBorders>
              <w:top w:val="nil"/>
              <w:bottom w:val="nil"/>
              <w:right w:val="nil"/>
            </w:tcBorders>
            <w:tcMar>
              <w:top w:w="0" w:type="dxa"/>
            </w:tcMar>
          </w:tcPr>
          <w:p w14:paraId="4FAAAD6E" w14:textId="77777777" w:rsidR="00DE6D1A" w:rsidRPr="00961595" w:rsidRDefault="005D4102" w:rsidP="00DE6D1A">
            <w:pPr>
              <w:pStyle w:val="AS-P0"/>
              <w:jc w:val="left"/>
              <w:rPr>
                <w:sz w:val="20"/>
                <w:szCs w:val="20"/>
              </w:rPr>
            </w:pPr>
            <w:r w:rsidRPr="00961595">
              <w:rPr>
                <w:sz w:val="20"/>
                <w:szCs w:val="20"/>
              </w:rPr>
              <w:t>Section 8</w:t>
            </w:r>
            <w:r w:rsidR="00462540">
              <w:rPr>
                <w:sz w:val="20"/>
                <w:szCs w:val="20"/>
              </w:rPr>
              <w:t xml:space="preserve"> </w:t>
            </w:r>
            <w:r w:rsidRPr="00961595">
              <w:rPr>
                <w:sz w:val="20"/>
                <w:szCs w:val="20"/>
              </w:rPr>
              <w:t>(2).</w:t>
            </w:r>
          </w:p>
        </w:tc>
      </w:tr>
      <w:tr w:rsidR="00DE6D1A" w:rsidRPr="00DE6D1A" w14:paraId="50BC423A" w14:textId="77777777" w:rsidTr="00B165EA">
        <w:tc>
          <w:tcPr>
            <w:tcW w:w="2694" w:type="dxa"/>
            <w:tcBorders>
              <w:top w:val="nil"/>
              <w:left w:val="nil"/>
              <w:bottom w:val="nil"/>
            </w:tcBorders>
          </w:tcPr>
          <w:p w14:paraId="74F4F48F" w14:textId="77777777" w:rsidR="00DE6D1A" w:rsidRPr="00961595" w:rsidRDefault="00DE6D1A" w:rsidP="00DE6D1A">
            <w:pPr>
              <w:pStyle w:val="AS-P0"/>
              <w:jc w:val="left"/>
              <w:rPr>
                <w:sz w:val="20"/>
                <w:szCs w:val="20"/>
              </w:rPr>
            </w:pPr>
          </w:p>
        </w:tc>
        <w:tc>
          <w:tcPr>
            <w:tcW w:w="3969" w:type="dxa"/>
            <w:tcBorders>
              <w:top w:val="nil"/>
              <w:bottom w:val="nil"/>
            </w:tcBorders>
          </w:tcPr>
          <w:p w14:paraId="745709FB" w14:textId="77777777" w:rsidR="00DE6D1A" w:rsidRPr="00907491" w:rsidRDefault="00907491" w:rsidP="007E6453">
            <w:pPr>
              <w:pStyle w:val="AS-P0"/>
              <w:jc w:val="center"/>
              <w:rPr>
                <w:smallCaps/>
                <w:sz w:val="20"/>
                <w:szCs w:val="20"/>
              </w:rPr>
            </w:pPr>
            <w:r w:rsidRPr="00907491">
              <w:rPr>
                <w:smallCaps/>
                <w:sz w:val="20"/>
                <w:szCs w:val="20"/>
              </w:rPr>
              <w:t>Natal.</w:t>
            </w:r>
          </w:p>
        </w:tc>
        <w:tc>
          <w:tcPr>
            <w:tcW w:w="1734" w:type="dxa"/>
            <w:tcBorders>
              <w:top w:val="nil"/>
              <w:bottom w:val="nil"/>
              <w:right w:val="nil"/>
            </w:tcBorders>
          </w:tcPr>
          <w:p w14:paraId="4A26E216" w14:textId="77777777" w:rsidR="00DE6D1A" w:rsidRPr="00961595" w:rsidRDefault="00DE6D1A" w:rsidP="00DE6D1A">
            <w:pPr>
              <w:pStyle w:val="AS-P0"/>
              <w:jc w:val="left"/>
              <w:rPr>
                <w:sz w:val="20"/>
                <w:szCs w:val="20"/>
              </w:rPr>
            </w:pPr>
          </w:p>
        </w:tc>
      </w:tr>
      <w:tr w:rsidR="00DE6D1A" w:rsidRPr="00DE6D1A" w14:paraId="78EE0A66" w14:textId="77777777" w:rsidTr="00B165EA">
        <w:tc>
          <w:tcPr>
            <w:tcW w:w="2694" w:type="dxa"/>
            <w:tcBorders>
              <w:top w:val="nil"/>
              <w:left w:val="nil"/>
              <w:bottom w:val="nil"/>
            </w:tcBorders>
            <w:tcMar>
              <w:top w:w="0" w:type="dxa"/>
            </w:tcMar>
          </w:tcPr>
          <w:p w14:paraId="61459BE9" w14:textId="77777777" w:rsidR="00B21932" w:rsidRPr="00961595" w:rsidRDefault="008328A0" w:rsidP="00B21932">
            <w:pPr>
              <w:pStyle w:val="AS-P0"/>
              <w:jc w:val="left"/>
            </w:pPr>
            <w:r w:rsidRPr="00961595">
              <w:rPr>
                <w:sz w:val="20"/>
                <w:szCs w:val="20"/>
              </w:rPr>
              <w:t>Act No. 10 of 1910.</w:t>
            </w:r>
          </w:p>
        </w:tc>
        <w:tc>
          <w:tcPr>
            <w:tcW w:w="3969" w:type="dxa"/>
            <w:tcBorders>
              <w:top w:val="nil"/>
              <w:bottom w:val="nil"/>
            </w:tcBorders>
            <w:tcMar>
              <w:top w:w="0" w:type="dxa"/>
            </w:tcMar>
          </w:tcPr>
          <w:p w14:paraId="467B289D" w14:textId="77777777" w:rsidR="00DE6D1A" w:rsidRPr="00961595" w:rsidRDefault="002461EB" w:rsidP="00DE6D1A">
            <w:pPr>
              <w:pStyle w:val="AS-P0"/>
              <w:jc w:val="left"/>
              <w:rPr>
                <w:sz w:val="20"/>
                <w:szCs w:val="20"/>
              </w:rPr>
            </w:pPr>
            <w:r w:rsidRPr="00961595">
              <w:rPr>
                <w:sz w:val="20"/>
                <w:szCs w:val="20"/>
              </w:rPr>
              <w:t>Criminal Law Amendment Act, 1909.</w:t>
            </w:r>
          </w:p>
        </w:tc>
        <w:tc>
          <w:tcPr>
            <w:tcW w:w="1734" w:type="dxa"/>
            <w:tcBorders>
              <w:top w:val="nil"/>
              <w:bottom w:val="nil"/>
              <w:right w:val="nil"/>
            </w:tcBorders>
            <w:tcMar>
              <w:top w:w="0" w:type="dxa"/>
            </w:tcMar>
          </w:tcPr>
          <w:p w14:paraId="7DD1E93F" w14:textId="77777777" w:rsidR="00DE6D1A" w:rsidRPr="00961595" w:rsidRDefault="00683B90" w:rsidP="00DE6D1A">
            <w:pPr>
              <w:pStyle w:val="AS-P0"/>
              <w:jc w:val="left"/>
              <w:rPr>
                <w:sz w:val="20"/>
                <w:szCs w:val="20"/>
              </w:rPr>
            </w:pPr>
            <w:r w:rsidRPr="00961595">
              <w:rPr>
                <w:sz w:val="20"/>
                <w:szCs w:val="20"/>
              </w:rPr>
              <w:t>Section 6</w:t>
            </w:r>
            <w:r w:rsidR="00462540">
              <w:rPr>
                <w:sz w:val="20"/>
                <w:szCs w:val="20"/>
              </w:rPr>
              <w:t xml:space="preserve"> </w:t>
            </w:r>
            <w:r w:rsidRPr="00961595">
              <w:rPr>
                <w:sz w:val="20"/>
                <w:szCs w:val="20"/>
              </w:rPr>
              <w:t>(2)</w:t>
            </w:r>
            <w:r w:rsidR="00462540">
              <w:rPr>
                <w:sz w:val="20"/>
                <w:szCs w:val="20"/>
              </w:rPr>
              <w:t xml:space="preserve"> </w:t>
            </w:r>
            <w:r w:rsidRPr="00462540">
              <w:rPr>
                <w:sz w:val="20"/>
                <w:szCs w:val="20"/>
              </w:rPr>
              <w:t>(e)</w:t>
            </w:r>
          </w:p>
        </w:tc>
      </w:tr>
      <w:tr w:rsidR="00DE6D1A" w:rsidRPr="00DE6D1A" w14:paraId="03871502" w14:textId="77777777" w:rsidTr="00B165EA">
        <w:tc>
          <w:tcPr>
            <w:tcW w:w="2694" w:type="dxa"/>
            <w:tcBorders>
              <w:top w:val="nil"/>
              <w:left w:val="nil"/>
              <w:bottom w:val="nil"/>
            </w:tcBorders>
          </w:tcPr>
          <w:p w14:paraId="5F11D647" w14:textId="77777777" w:rsidR="00DE6D1A" w:rsidRPr="00961595" w:rsidRDefault="00DE6D1A" w:rsidP="00DE6D1A">
            <w:pPr>
              <w:pStyle w:val="AS-P0"/>
              <w:jc w:val="left"/>
              <w:rPr>
                <w:sz w:val="20"/>
                <w:szCs w:val="20"/>
              </w:rPr>
            </w:pPr>
          </w:p>
        </w:tc>
        <w:tc>
          <w:tcPr>
            <w:tcW w:w="3969" w:type="dxa"/>
            <w:tcBorders>
              <w:top w:val="nil"/>
              <w:bottom w:val="nil"/>
            </w:tcBorders>
          </w:tcPr>
          <w:p w14:paraId="4A5638EF" w14:textId="77777777" w:rsidR="00DE6D1A" w:rsidRPr="00907491" w:rsidRDefault="00907491" w:rsidP="007E6453">
            <w:pPr>
              <w:pStyle w:val="AS-P0"/>
              <w:jc w:val="center"/>
              <w:rPr>
                <w:smallCaps/>
                <w:sz w:val="20"/>
                <w:szCs w:val="20"/>
              </w:rPr>
            </w:pPr>
            <w:r w:rsidRPr="00907491">
              <w:rPr>
                <w:smallCaps/>
                <w:sz w:val="20"/>
                <w:szCs w:val="20"/>
              </w:rPr>
              <w:t>Orange Free State.</w:t>
            </w:r>
          </w:p>
        </w:tc>
        <w:tc>
          <w:tcPr>
            <w:tcW w:w="1734" w:type="dxa"/>
            <w:tcBorders>
              <w:top w:val="nil"/>
              <w:bottom w:val="nil"/>
              <w:right w:val="nil"/>
            </w:tcBorders>
          </w:tcPr>
          <w:p w14:paraId="68D30C2D" w14:textId="77777777" w:rsidR="00DE6D1A" w:rsidRPr="00961595" w:rsidRDefault="00DE6D1A" w:rsidP="00DE6D1A">
            <w:pPr>
              <w:pStyle w:val="AS-P0"/>
              <w:jc w:val="left"/>
              <w:rPr>
                <w:sz w:val="20"/>
                <w:szCs w:val="20"/>
              </w:rPr>
            </w:pPr>
          </w:p>
        </w:tc>
      </w:tr>
      <w:tr w:rsidR="00DE6D1A" w:rsidRPr="00DE6D1A" w14:paraId="42F45560" w14:textId="77777777" w:rsidTr="00B165EA">
        <w:tc>
          <w:tcPr>
            <w:tcW w:w="2694" w:type="dxa"/>
            <w:tcBorders>
              <w:top w:val="nil"/>
              <w:left w:val="nil"/>
              <w:bottom w:val="nil"/>
            </w:tcBorders>
            <w:tcMar>
              <w:top w:w="0" w:type="dxa"/>
            </w:tcMar>
          </w:tcPr>
          <w:p w14:paraId="703DAE76" w14:textId="77777777" w:rsidR="00DE6D1A" w:rsidRPr="00961595" w:rsidRDefault="00264454" w:rsidP="004038D6">
            <w:pPr>
              <w:pStyle w:val="AS-P0"/>
              <w:jc w:val="left"/>
              <w:rPr>
                <w:sz w:val="20"/>
                <w:szCs w:val="20"/>
              </w:rPr>
            </w:pPr>
            <w:r w:rsidRPr="00961595">
              <w:rPr>
                <w:sz w:val="20"/>
                <w:szCs w:val="20"/>
              </w:rPr>
              <w:t>Ordinance  No.</w:t>
            </w:r>
            <w:r w:rsidR="004038D6" w:rsidRPr="00961595">
              <w:rPr>
                <w:sz w:val="20"/>
                <w:szCs w:val="20"/>
              </w:rPr>
              <w:t xml:space="preserve"> </w:t>
            </w:r>
            <w:r w:rsidRPr="00961595">
              <w:rPr>
                <w:sz w:val="20"/>
                <w:szCs w:val="20"/>
              </w:rPr>
              <w:t xml:space="preserve">21 of </w:t>
            </w:r>
            <w:r w:rsidR="00005EB9" w:rsidRPr="00961595">
              <w:rPr>
                <w:sz w:val="20"/>
                <w:szCs w:val="20"/>
              </w:rPr>
              <w:t>1902.</w:t>
            </w:r>
          </w:p>
        </w:tc>
        <w:tc>
          <w:tcPr>
            <w:tcW w:w="3969" w:type="dxa"/>
            <w:tcBorders>
              <w:top w:val="nil"/>
              <w:bottom w:val="nil"/>
            </w:tcBorders>
            <w:tcMar>
              <w:top w:w="0" w:type="dxa"/>
            </w:tcMar>
          </w:tcPr>
          <w:p w14:paraId="095AE2AD" w14:textId="77777777" w:rsidR="00DE6D1A" w:rsidRPr="00961595" w:rsidRDefault="004F10EB" w:rsidP="00DE6D1A">
            <w:pPr>
              <w:pStyle w:val="AS-P0"/>
              <w:jc w:val="left"/>
              <w:rPr>
                <w:sz w:val="20"/>
                <w:szCs w:val="20"/>
              </w:rPr>
            </w:pPr>
            <w:r w:rsidRPr="00961595">
              <w:rPr>
                <w:sz w:val="20"/>
                <w:szCs w:val="20"/>
              </w:rPr>
              <w:t>Police Offences Ordinance, 1902.</w:t>
            </w:r>
          </w:p>
        </w:tc>
        <w:tc>
          <w:tcPr>
            <w:tcW w:w="1734" w:type="dxa"/>
            <w:tcBorders>
              <w:top w:val="nil"/>
              <w:bottom w:val="nil"/>
              <w:right w:val="nil"/>
            </w:tcBorders>
            <w:tcMar>
              <w:top w:w="0" w:type="dxa"/>
            </w:tcMar>
          </w:tcPr>
          <w:p w14:paraId="7EB6B96C" w14:textId="77777777" w:rsidR="00DE6D1A" w:rsidRPr="00961595" w:rsidRDefault="004F10EB" w:rsidP="00DE6D1A">
            <w:pPr>
              <w:pStyle w:val="AS-P0"/>
              <w:jc w:val="left"/>
              <w:rPr>
                <w:sz w:val="20"/>
                <w:szCs w:val="20"/>
              </w:rPr>
            </w:pPr>
            <w:r w:rsidRPr="00961595">
              <w:rPr>
                <w:sz w:val="20"/>
                <w:szCs w:val="20"/>
              </w:rPr>
              <w:t>Section 26</w:t>
            </w:r>
            <w:r w:rsidR="00462540">
              <w:rPr>
                <w:sz w:val="20"/>
                <w:szCs w:val="20"/>
              </w:rPr>
              <w:t xml:space="preserve"> </w:t>
            </w:r>
            <w:r w:rsidR="00111A5D" w:rsidRPr="00961595">
              <w:rPr>
                <w:sz w:val="20"/>
                <w:szCs w:val="20"/>
              </w:rPr>
              <w:t>(2).</w:t>
            </w:r>
          </w:p>
        </w:tc>
      </w:tr>
      <w:tr w:rsidR="00DE6D1A" w:rsidRPr="00DE6D1A" w14:paraId="3692E560" w14:textId="77777777" w:rsidTr="00B165EA">
        <w:tc>
          <w:tcPr>
            <w:tcW w:w="2694" w:type="dxa"/>
            <w:tcBorders>
              <w:top w:val="nil"/>
              <w:left w:val="nil"/>
              <w:bottom w:val="nil"/>
            </w:tcBorders>
          </w:tcPr>
          <w:p w14:paraId="327C2881" w14:textId="77777777" w:rsidR="00DE6D1A" w:rsidRPr="00961595" w:rsidRDefault="00DE6D1A" w:rsidP="00DE6D1A">
            <w:pPr>
              <w:pStyle w:val="AS-P0"/>
              <w:jc w:val="left"/>
              <w:rPr>
                <w:sz w:val="20"/>
                <w:szCs w:val="20"/>
              </w:rPr>
            </w:pPr>
          </w:p>
        </w:tc>
        <w:tc>
          <w:tcPr>
            <w:tcW w:w="3969" w:type="dxa"/>
            <w:tcBorders>
              <w:top w:val="nil"/>
              <w:bottom w:val="nil"/>
            </w:tcBorders>
          </w:tcPr>
          <w:p w14:paraId="602AB487" w14:textId="77777777" w:rsidR="00DE6D1A" w:rsidRPr="00907491" w:rsidRDefault="00907491" w:rsidP="007E6453">
            <w:pPr>
              <w:pStyle w:val="AS-P0"/>
              <w:jc w:val="center"/>
              <w:rPr>
                <w:smallCaps/>
                <w:sz w:val="20"/>
                <w:szCs w:val="20"/>
              </w:rPr>
            </w:pPr>
            <w:r w:rsidRPr="00907491">
              <w:rPr>
                <w:smallCaps/>
                <w:sz w:val="20"/>
                <w:szCs w:val="20"/>
              </w:rPr>
              <w:t>Transvaal.</w:t>
            </w:r>
          </w:p>
        </w:tc>
        <w:tc>
          <w:tcPr>
            <w:tcW w:w="1734" w:type="dxa"/>
            <w:tcBorders>
              <w:top w:val="nil"/>
              <w:bottom w:val="nil"/>
              <w:right w:val="nil"/>
            </w:tcBorders>
          </w:tcPr>
          <w:p w14:paraId="615C8CD0" w14:textId="77777777" w:rsidR="00DE6D1A" w:rsidRPr="00961595" w:rsidRDefault="00DE6D1A" w:rsidP="00DE6D1A">
            <w:pPr>
              <w:pStyle w:val="AS-P0"/>
              <w:jc w:val="left"/>
              <w:rPr>
                <w:sz w:val="20"/>
                <w:szCs w:val="20"/>
              </w:rPr>
            </w:pPr>
          </w:p>
        </w:tc>
      </w:tr>
      <w:tr w:rsidR="00DE6D1A" w:rsidRPr="00DE6D1A" w14:paraId="2E9B5B59" w14:textId="77777777" w:rsidTr="00B165EA">
        <w:tc>
          <w:tcPr>
            <w:tcW w:w="2694" w:type="dxa"/>
            <w:tcBorders>
              <w:top w:val="nil"/>
              <w:left w:val="nil"/>
              <w:bottom w:val="nil"/>
            </w:tcBorders>
            <w:tcMar>
              <w:top w:w="0" w:type="dxa"/>
            </w:tcMar>
          </w:tcPr>
          <w:p w14:paraId="3C76573C" w14:textId="77777777" w:rsidR="00DE6D1A" w:rsidRPr="00961595" w:rsidRDefault="00F74D6C" w:rsidP="00DE6D1A">
            <w:pPr>
              <w:pStyle w:val="AS-P0"/>
              <w:jc w:val="left"/>
              <w:rPr>
                <w:sz w:val="20"/>
                <w:szCs w:val="20"/>
              </w:rPr>
            </w:pPr>
            <w:r w:rsidRPr="00961595">
              <w:rPr>
                <w:sz w:val="20"/>
                <w:szCs w:val="20"/>
              </w:rPr>
              <w:t>Law No. 2 of 1891.</w:t>
            </w:r>
          </w:p>
        </w:tc>
        <w:tc>
          <w:tcPr>
            <w:tcW w:w="3969" w:type="dxa"/>
            <w:tcBorders>
              <w:top w:val="nil"/>
              <w:bottom w:val="nil"/>
            </w:tcBorders>
            <w:tcMar>
              <w:top w:w="0" w:type="dxa"/>
            </w:tcMar>
          </w:tcPr>
          <w:p w14:paraId="22FD7DF4" w14:textId="77777777" w:rsidR="00DE6D1A" w:rsidRPr="00961595" w:rsidRDefault="00867477" w:rsidP="00DE6D1A">
            <w:pPr>
              <w:pStyle w:val="AS-P0"/>
              <w:jc w:val="left"/>
              <w:rPr>
                <w:sz w:val="20"/>
                <w:szCs w:val="20"/>
              </w:rPr>
            </w:pPr>
            <w:r w:rsidRPr="00961595">
              <w:rPr>
                <w:sz w:val="20"/>
                <w:szCs w:val="20"/>
              </w:rPr>
              <w:t>Masks and Disguises.</w:t>
            </w:r>
          </w:p>
        </w:tc>
        <w:tc>
          <w:tcPr>
            <w:tcW w:w="1734" w:type="dxa"/>
            <w:tcBorders>
              <w:top w:val="nil"/>
              <w:bottom w:val="nil"/>
              <w:right w:val="nil"/>
            </w:tcBorders>
            <w:tcMar>
              <w:top w:w="0" w:type="dxa"/>
            </w:tcMar>
          </w:tcPr>
          <w:p w14:paraId="71D5B55B" w14:textId="77777777" w:rsidR="00DE6D1A" w:rsidRPr="00961595" w:rsidRDefault="00867477" w:rsidP="00DE6D1A">
            <w:pPr>
              <w:pStyle w:val="AS-P0"/>
              <w:jc w:val="left"/>
              <w:rPr>
                <w:sz w:val="20"/>
                <w:szCs w:val="20"/>
              </w:rPr>
            </w:pPr>
            <w:r w:rsidRPr="00961595">
              <w:rPr>
                <w:sz w:val="20"/>
                <w:szCs w:val="20"/>
              </w:rPr>
              <w:t xml:space="preserve">The whole. </w:t>
            </w:r>
          </w:p>
        </w:tc>
      </w:tr>
      <w:tr w:rsidR="00DE6D1A" w:rsidRPr="00DE6D1A" w14:paraId="0FA4017E" w14:textId="77777777" w:rsidTr="00B165EA">
        <w:tc>
          <w:tcPr>
            <w:tcW w:w="2694" w:type="dxa"/>
            <w:tcBorders>
              <w:top w:val="nil"/>
              <w:left w:val="nil"/>
              <w:bottom w:val="nil"/>
            </w:tcBorders>
            <w:tcMar>
              <w:top w:w="0" w:type="dxa"/>
            </w:tcMar>
          </w:tcPr>
          <w:p w14:paraId="190C1F67" w14:textId="77777777" w:rsidR="00DE6D1A" w:rsidRPr="00961595" w:rsidRDefault="00F74D6C" w:rsidP="004038D6">
            <w:pPr>
              <w:pStyle w:val="AS-P0"/>
              <w:jc w:val="left"/>
              <w:rPr>
                <w:sz w:val="20"/>
                <w:szCs w:val="20"/>
              </w:rPr>
            </w:pPr>
            <w:r w:rsidRPr="00961595">
              <w:rPr>
                <w:sz w:val="20"/>
                <w:szCs w:val="20"/>
              </w:rPr>
              <w:t>Ordinance  No.</w:t>
            </w:r>
            <w:r w:rsidR="004038D6" w:rsidRPr="00961595">
              <w:rPr>
                <w:sz w:val="20"/>
                <w:szCs w:val="20"/>
              </w:rPr>
              <w:t xml:space="preserve"> </w:t>
            </w:r>
            <w:r w:rsidRPr="00961595">
              <w:rPr>
                <w:sz w:val="20"/>
                <w:szCs w:val="20"/>
              </w:rPr>
              <w:t>26</w:t>
            </w:r>
            <w:r w:rsidR="008D4364" w:rsidRPr="00961595">
              <w:rPr>
                <w:sz w:val="20"/>
                <w:szCs w:val="20"/>
              </w:rPr>
              <w:t xml:space="preserve"> </w:t>
            </w:r>
            <w:r w:rsidRPr="00961595">
              <w:rPr>
                <w:sz w:val="20"/>
                <w:szCs w:val="20"/>
              </w:rPr>
              <w:t>of 1904.</w:t>
            </w:r>
          </w:p>
        </w:tc>
        <w:tc>
          <w:tcPr>
            <w:tcW w:w="3969" w:type="dxa"/>
            <w:tcBorders>
              <w:top w:val="nil"/>
              <w:bottom w:val="nil"/>
            </w:tcBorders>
            <w:tcMar>
              <w:top w:w="0" w:type="dxa"/>
            </w:tcMar>
          </w:tcPr>
          <w:p w14:paraId="011D837F" w14:textId="77777777" w:rsidR="00DE6D1A" w:rsidRPr="00961595" w:rsidRDefault="00867477" w:rsidP="00DE6D1A">
            <w:pPr>
              <w:pStyle w:val="AS-P0"/>
              <w:jc w:val="left"/>
              <w:rPr>
                <w:sz w:val="20"/>
                <w:szCs w:val="20"/>
              </w:rPr>
            </w:pPr>
            <w:r w:rsidRPr="00961595">
              <w:rPr>
                <w:sz w:val="20"/>
                <w:szCs w:val="20"/>
              </w:rPr>
              <w:t xml:space="preserve">Crimes Ordinance, </w:t>
            </w:r>
            <w:r w:rsidR="00AD38B9" w:rsidRPr="00961595">
              <w:rPr>
                <w:sz w:val="20"/>
                <w:szCs w:val="20"/>
              </w:rPr>
              <w:t>1904.</w:t>
            </w:r>
          </w:p>
        </w:tc>
        <w:tc>
          <w:tcPr>
            <w:tcW w:w="1734" w:type="dxa"/>
            <w:tcBorders>
              <w:top w:val="nil"/>
              <w:bottom w:val="nil"/>
              <w:right w:val="nil"/>
            </w:tcBorders>
            <w:tcMar>
              <w:top w:w="0" w:type="dxa"/>
            </w:tcMar>
          </w:tcPr>
          <w:p w14:paraId="644A40C7" w14:textId="77777777" w:rsidR="00DE6D1A" w:rsidRPr="00961595" w:rsidRDefault="00867477" w:rsidP="00DE6D1A">
            <w:pPr>
              <w:pStyle w:val="AS-P0"/>
              <w:jc w:val="left"/>
              <w:rPr>
                <w:sz w:val="20"/>
                <w:szCs w:val="20"/>
              </w:rPr>
            </w:pPr>
            <w:r w:rsidRPr="00961595">
              <w:rPr>
                <w:sz w:val="20"/>
                <w:szCs w:val="20"/>
              </w:rPr>
              <w:t>Section 7</w:t>
            </w:r>
            <w:r w:rsidR="00462540">
              <w:rPr>
                <w:sz w:val="20"/>
                <w:szCs w:val="20"/>
              </w:rPr>
              <w:t xml:space="preserve"> </w:t>
            </w:r>
            <w:r w:rsidRPr="00961595">
              <w:rPr>
                <w:sz w:val="20"/>
                <w:szCs w:val="20"/>
              </w:rPr>
              <w:t>(</w:t>
            </w:r>
            <w:r w:rsidRPr="00462540">
              <w:rPr>
                <w:i/>
                <w:sz w:val="20"/>
                <w:szCs w:val="20"/>
              </w:rPr>
              <w:t>c</w:t>
            </w:r>
            <w:r w:rsidRPr="00961595">
              <w:rPr>
                <w:sz w:val="20"/>
                <w:szCs w:val="20"/>
              </w:rPr>
              <w:t>).</w:t>
            </w:r>
          </w:p>
        </w:tc>
      </w:tr>
      <w:tr w:rsidR="00DE6D1A" w:rsidRPr="00DE6D1A" w14:paraId="781577A4" w14:textId="77777777" w:rsidTr="00B165EA">
        <w:tc>
          <w:tcPr>
            <w:tcW w:w="2694" w:type="dxa"/>
            <w:tcBorders>
              <w:top w:val="nil"/>
              <w:left w:val="nil"/>
              <w:bottom w:val="nil"/>
            </w:tcBorders>
          </w:tcPr>
          <w:p w14:paraId="21D9ECA2" w14:textId="77777777" w:rsidR="00DE6D1A" w:rsidRPr="00961595" w:rsidRDefault="00DE6D1A" w:rsidP="00DE6D1A">
            <w:pPr>
              <w:pStyle w:val="AS-P0"/>
              <w:jc w:val="left"/>
              <w:rPr>
                <w:sz w:val="20"/>
                <w:szCs w:val="20"/>
              </w:rPr>
            </w:pPr>
          </w:p>
        </w:tc>
        <w:tc>
          <w:tcPr>
            <w:tcW w:w="3969" w:type="dxa"/>
            <w:tcBorders>
              <w:top w:val="nil"/>
              <w:bottom w:val="nil"/>
            </w:tcBorders>
          </w:tcPr>
          <w:p w14:paraId="4057BC9F" w14:textId="77777777" w:rsidR="00DE6D1A" w:rsidRPr="00907491" w:rsidRDefault="00907491" w:rsidP="00907491">
            <w:pPr>
              <w:pStyle w:val="AS-P0"/>
              <w:jc w:val="center"/>
              <w:rPr>
                <w:smallCaps/>
                <w:sz w:val="20"/>
                <w:szCs w:val="20"/>
              </w:rPr>
            </w:pPr>
            <w:r w:rsidRPr="00907491">
              <w:rPr>
                <w:smallCaps/>
                <w:sz w:val="20"/>
                <w:szCs w:val="20"/>
              </w:rPr>
              <w:t>South-West Africa.</w:t>
            </w:r>
          </w:p>
        </w:tc>
        <w:tc>
          <w:tcPr>
            <w:tcW w:w="1734" w:type="dxa"/>
            <w:tcBorders>
              <w:top w:val="nil"/>
              <w:bottom w:val="nil"/>
              <w:right w:val="nil"/>
            </w:tcBorders>
          </w:tcPr>
          <w:p w14:paraId="00EBFB54" w14:textId="77777777" w:rsidR="00DE6D1A" w:rsidRPr="00961595" w:rsidRDefault="00DE6D1A" w:rsidP="00DE6D1A">
            <w:pPr>
              <w:pStyle w:val="AS-P0"/>
              <w:jc w:val="left"/>
              <w:rPr>
                <w:sz w:val="20"/>
                <w:szCs w:val="20"/>
              </w:rPr>
            </w:pPr>
          </w:p>
        </w:tc>
      </w:tr>
      <w:tr w:rsidR="00DE6D1A" w:rsidRPr="00DE6D1A" w14:paraId="1B56D696" w14:textId="77777777" w:rsidTr="00B165EA">
        <w:tc>
          <w:tcPr>
            <w:tcW w:w="2694" w:type="dxa"/>
            <w:tcBorders>
              <w:top w:val="nil"/>
              <w:left w:val="nil"/>
              <w:bottom w:val="nil"/>
            </w:tcBorders>
            <w:tcMar>
              <w:top w:w="0" w:type="dxa"/>
            </w:tcMar>
          </w:tcPr>
          <w:p w14:paraId="6A9BBC46" w14:textId="77777777" w:rsidR="00DE6D1A" w:rsidRPr="00961595" w:rsidRDefault="00036DF9" w:rsidP="00C620D7">
            <w:pPr>
              <w:pStyle w:val="AS-P0"/>
              <w:jc w:val="left"/>
              <w:rPr>
                <w:sz w:val="20"/>
                <w:szCs w:val="20"/>
              </w:rPr>
            </w:pPr>
            <w:r w:rsidRPr="00961595">
              <w:rPr>
                <w:sz w:val="20"/>
                <w:szCs w:val="20"/>
              </w:rPr>
              <w:t>Proclamation No. 27 of 1920.</w:t>
            </w:r>
          </w:p>
        </w:tc>
        <w:tc>
          <w:tcPr>
            <w:tcW w:w="3969" w:type="dxa"/>
            <w:tcBorders>
              <w:top w:val="nil"/>
              <w:bottom w:val="nil"/>
            </w:tcBorders>
            <w:tcMar>
              <w:top w:w="0" w:type="dxa"/>
            </w:tcMar>
          </w:tcPr>
          <w:p w14:paraId="7392ABCF" w14:textId="77777777" w:rsidR="00DE6D1A" w:rsidRPr="00961595" w:rsidRDefault="00546BE4" w:rsidP="00DE6D1A">
            <w:pPr>
              <w:pStyle w:val="AS-P0"/>
              <w:jc w:val="left"/>
              <w:rPr>
                <w:sz w:val="20"/>
                <w:szCs w:val="20"/>
              </w:rPr>
            </w:pPr>
            <w:r w:rsidRPr="00546BE4">
              <w:rPr>
                <w:color w:val="000000"/>
                <w:sz w:val="20"/>
                <w:szCs w:val="20"/>
              </w:rPr>
              <w:t xml:space="preserve">Police Offences Proclamation, 1920. </w:t>
            </w:r>
          </w:p>
        </w:tc>
        <w:tc>
          <w:tcPr>
            <w:tcW w:w="1734" w:type="dxa"/>
            <w:tcBorders>
              <w:top w:val="nil"/>
              <w:bottom w:val="nil"/>
              <w:right w:val="nil"/>
            </w:tcBorders>
            <w:tcMar>
              <w:top w:w="0" w:type="dxa"/>
            </w:tcMar>
          </w:tcPr>
          <w:p w14:paraId="5CD610FE" w14:textId="77777777" w:rsidR="00DE6D1A" w:rsidRPr="00961595" w:rsidRDefault="00C70519" w:rsidP="00DE6D1A">
            <w:pPr>
              <w:pStyle w:val="AS-P0"/>
              <w:jc w:val="left"/>
              <w:rPr>
                <w:sz w:val="20"/>
                <w:szCs w:val="20"/>
              </w:rPr>
            </w:pPr>
            <w:r w:rsidRPr="00961595">
              <w:rPr>
                <w:sz w:val="20"/>
                <w:szCs w:val="20"/>
              </w:rPr>
              <w:t>Section 9</w:t>
            </w:r>
            <w:r w:rsidR="00462540">
              <w:rPr>
                <w:sz w:val="20"/>
                <w:szCs w:val="20"/>
              </w:rPr>
              <w:t xml:space="preserve"> </w:t>
            </w:r>
            <w:r w:rsidRPr="00961595">
              <w:rPr>
                <w:sz w:val="20"/>
                <w:szCs w:val="20"/>
              </w:rPr>
              <w:t>(2).</w:t>
            </w:r>
          </w:p>
        </w:tc>
      </w:tr>
      <w:tr w:rsidR="00DE6D1A" w:rsidRPr="00DE6D1A" w14:paraId="37E67B8A" w14:textId="77777777" w:rsidTr="00B165EA">
        <w:tc>
          <w:tcPr>
            <w:tcW w:w="2694" w:type="dxa"/>
            <w:tcBorders>
              <w:top w:val="nil"/>
              <w:left w:val="nil"/>
            </w:tcBorders>
            <w:tcMar>
              <w:top w:w="0" w:type="dxa"/>
            </w:tcMar>
          </w:tcPr>
          <w:p w14:paraId="6D730B10" w14:textId="77777777" w:rsidR="00DE6D1A" w:rsidRPr="00961595" w:rsidRDefault="00036DF9" w:rsidP="00B1259E">
            <w:pPr>
              <w:pStyle w:val="AS-P0"/>
              <w:jc w:val="left"/>
              <w:rPr>
                <w:sz w:val="20"/>
                <w:szCs w:val="20"/>
              </w:rPr>
            </w:pPr>
            <w:r w:rsidRPr="00961595">
              <w:rPr>
                <w:sz w:val="20"/>
                <w:szCs w:val="20"/>
              </w:rPr>
              <w:t xml:space="preserve">Proclamation No. </w:t>
            </w:r>
            <w:r w:rsidR="00B1259E" w:rsidRPr="00961595">
              <w:rPr>
                <w:sz w:val="20"/>
                <w:szCs w:val="20"/>
              </w:rPr>
              <w:t>5</w:t>
            </w:r>
            <w:r w:rsidRPr="00961595">
              <w:rPr>
                <w:sz w:val="20"/>
                <w:szCs w:val="20"/>
              </w:rPr>
              <w:t xml:space="preserve"> of 19</w:t>
            </w:r>
            <w:r w:rsidR="00B1259E" w:rsidRPr="00961595">
              <w:rPr>
                <w:sz w:val="20"/>
                <w:szCs w:val="20"/>
              </w:rPr>
              <w:t>37</w:t>
            </w:r>
            <w:r w:rsidRPr="00961595">
              <w:rPr>
                <w:sz w:val="20"/>
                <w:szCs w:val="20"/>
              </w:rPr>
              <w:t>.</w:t>
            </w:r>
          </w:p>
        </w:tc>
        <w:tc>
          <w:tcPr>
            <w:tcW w:w="3969" w:type="dxa"/>
            <w:tcBorders>
              <w:top w:val="nil"/>
            </w:tcBorders>
            <w:tcMar>
              <w:top w:w="0" w:type="dxa"/>
            </w:tcMar>
          </w:tcPr>
          <w:p w14:paraId="717C4518" w14:textId="77777777" w:rsidR="00DE6D1A" w:rsidRPr="00961595" w:rsidRDefault="000D6748" w:rsidP="00DE6D1A">
            <w:pPr>
              <w:pStyle w:val="AS-P0"/>
              <w:jc w:val="left"/>
              <w:rPr>
                <w:sz w:val="20"/>
                <w:szCs w:val="20"/>
              </w:rPr>
            </w:pPr>
            <w:r w:rsidRPr="000D6748">
              <w:rPr>
                <w:color w:val="000000"/>
                <w:sz w:val="20"/>
                <w:szCs w:val="20"/>
              </w:rPr>
              <w:t xml:space="preserve">Police Offences (Rehoboth </w:t>
            </w:r>
            <w:r w:rsidRPr="000D6748">
              <w:rPr>
                <w:i/>
                <w:iCs/>
                <w:color w:val="000000"/>
                <w:sz w:val="20"/>
                <w:szCs w:val="20"/>
              </w:rPr>
              <w:t xml:space="preserve">Gebiet) </w:t>
            </w:r>
            <w:r w:rsidRPr="000D6748">
              <w:rPr>
                <w:color w:val="000000"/>
                <w:sz w:val="20"/>
                <w:szCs w:val="20"/>
              </w:rPr>
              <w:t>Proclamation, 1937</w:t>
            </w:r>
          </w:p>
        </w:tc>
        <w:tc>
          <w:tcPr>
            <w:tcW w:w="1734" w:type="dxa"/>
            <w:tcBorders>
              <w:top w:val="nil"/>
              <w:right w:val="nil"/>
            </w:tcBorders>
            <w:tcMar>
              <w:top w:w="0" w:type="dxa"/>
            </w:tcMar>
          </w:tcPr>
          <w:p w14:paraId="4773934B" w14:textId="77777777" w:rsidR="00DE6D1A" w:rsidRPr="00961595" w:rsidRDefault="00B1259E" w:rsidP="00DE6D1A">
            <w:pPr>
              <w:pStyle w:val="AS-P0"/>
              <w:jc w:val="left"/>
              <w:rPr>
                <w:sz w:val="20"/>
                <w:szCs w:val="20"/>
              </w:rPr>
            </w:pPr>
            <w:r w:rsidRPr="00961595">
              <w:rPr>
                <w:sz w:val="20"/>
                <w:szCs w:val="20"/>
              </w:rPr>
              <w:t>Section 3</w:t>
            </w:r>
            <w:r w:rsidR="00462540">
              <w:rPr>
                <w:sz w:val="20"/>
                <w:szCs w:val="20"/>
              </w:rPr>
              <w:t xml:space="preserve"> </w:t>
            </w:r>
            <w:r w:rsidRPr="00961595">
              <w:rPr>
                <w:sz w:val="20"/>
                <w:szCs w:val="20"/>
              </w:rPr>
              <w:t>(2)</w:t>
            </w:r>
          </w:p>
        </w:tc>
      </w:tr>
    </w:tbl>
    <w:p w14:paraId="24198758" w14:textId="77777777" w:rsidR="00B75955" w:rsidRPr="0030410F" w:rsidRDefault="00B75955" w:rsidP="0030410F">
      <w:pPr>
        <w:pStyle w:val="AS-P0"/>
      </w:pPr>
    </w:p>
    <w:sectPr w:rsidR="00B75955" w:rsidRPr="0030410F"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6903B" w14:textId="77777777" w:rsidR="00254FE8" w:rsidRDefault="00254FE8">
      <w:r>
        <w:separator/>
      </w:r>
    </w:p>
  </w:endnote>
  <w:endnote w:type="continuationSeparator" w:id="0">
    <w:p w14:paraId="6AF7E415" w14:textId="77777777" w:rsidR="00254FE8" w:rsidRDefault="0025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FACB3" w14:textId="77777777" w:rsidR="00254FE8" w:rsidRDefault="00254FE8">
      <w:r>
        <w:separator/>
      </w:r>
    </w:p>
  </w:footnote>
  <w:footnote w:type="continuationSeparator" w:id="0">
    <w:p w14:paraId="4AEC633C" w14:textId="77777777" w:rsidR="00254FE8" w:rsidRDefault="00254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297A5" w14:textId="06E662C8"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D52072"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D52072" w:rsidRPr="00DC6273">
      <w:rPr>
        <w:rFonts w:ascii="Arial" w:hAnsi="Arial" w:cs="Arial"/>
        <w:b/>
        <w:noProof w:val="0"/>
        <w:sz w:val="16"/>
        <w:szCs w:val="16"/>
      </w:rPr>
      <w:fldChar w:fldCharType="separate"/>
    </w:r>
    <w:r w:rsidR="0044242F">
      <w:rPr>
        <w:rFonts w:ascii="Arial" w:hAnsi="Arial" w:cs="Arial"/>
        <w:b/>
        <w:sz w:val="16"/>
        <w:szCs w:val="16"/>
      </w:rPr>
      <w:t>2</w:t>
    </w:r>
    <w:r w:rsidR="00D52072"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14:paraId="6B4068C9" w14:textId="77777777" w:rsidR="00BF0042" w:rsidRDefault="00FE030C" w:rsidP="00382133">
    <w:pPr>
      <w:pStyle w:val="ASHeader"/>
    </w:pPr>
    <w:r w:rsidRPr="00FE030C">
      <w:t>Prohibition of Disguises Act 16 of 1969</w:t>
    </w:r>
    <w:r w:rsidR="009532C3">
      <w:t xml:space="preserve"> (</w:t>
    </w:r>
    <w:r w:rsidR="00636D28">
      <w:t>R</w:t>
    </w:r>
    <w:r w:rsidR="009532C3">
      <w:t>SA)</w:t>
    </w:r>
    <w:r w:rsidR="00BF0042" w:rsidRPr="00DC6273">
      <w:t xml:space="preserve"> </w:t>
    </w:r>
  </w:p>
  <w:p w14:paraId="2100CAAD" w14:textId="77777777"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C103AC"/>
    <w:multiLevelType w:val="hybridMultilevel"/>
    <w:tmpl w:val="0231AAA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7"/>
  </w:num>
  <w:num w:numId="3">
    <w:abstractNumId w:val="1"/>
  </w:num>
  <w:num w:numId="4">
    <w:abstractNumId w:val="5"/>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C8"/>
    <w:rsid w:val="00000812"/>
    <w:rsid w:val="00002DA4"/>
    <w:rsid w:val="00003DCF"/>
    <w:rsid w:val="00004F6B"/>
    <w:rsid w:val="00005EB9"/>
    <w:rsid w:val="00005EE8"/>
    <w:rsid w:val="00010B81"/>
    <w:rsid w:val="000133A8"/>
    <w:rsid w:val="000178A6"/>
    <w:rsid w:val="00021692"/>
    <w:rsid w:val="00023D2F"/>
    <w:rsid w:val="000242FF"/>
    <w:rsid w:val="00024D3E"/>
    <w:rsid w:val="00036DF9"/>
    <w:rsid w:val="00037C82"/>
    <w:rsid w:val="00044972"/>
    <w:rsid w:val="00045A94"/>
    <w:rsid w:val="000468C7"/>
    <w:rsid w:val="00053D75"/>
    <w:rsid w:val="000608EE"/>
    <w:rsid w:val="000614EF"/>
    <w:rsid w:val="000622BB"/>
    <w:rsid w:val="00066DEF"/>
    <w:rsid w:val="0007067C"/>
    <w:rsid w:val="000744EC"/>
    <w:rsid w:val="00074AFC"/>
    <w:rsid w:val="000753C4"/>
    <w:rsid w:val="000757E1"/>
    <w:rsid w:val="00077C38"/>
    <w:rsid w:val="00080C29"/>
    <w:rsid w:val="00080C45"/>
    <w:rsid w:val="000814D8"/>
    <w:rsid w:val="000835C8"/>
    <w:rsid w:val="00084A4D"/>
    <w:rsid w:val="00087B91"/>
    <w:rsid w:val="000A081C"/>
    <w:rsid w:val="000A2439"/>
    <w:rsid w:val="000A4D98"/>
    <w:rsid w:val="000B4FB6"/>
    <w:rsid w:val="000B54EB"/>
    <w:rsid w:val="000B5509"/>
    <w:rsid w:val="000B60FA"/>
    <w:rsid w:val="000C01AC"/>
    <w:rsid w:val="000C416E"/>
    <w:rsid w:val="000C5263"/>
    <w:rsid w:val="000D2F5A"/>
    <w:rsid w:val="000D3B3A"/>
    <w:rsid w:val="000D6748"/>
    <w:rsid w:val="000E21FC"/>
    <w:rsid w:val="000E427F"/>
    <w:rsid w:val="000E45F8"/>
    <w:rsid w:val="000E5C90"/>
    <w:rsid w:val="000F1E72"/>
    <w:rsid w:val="000F4429"/>
    <w:rsid w:val="000F7993"/>
    <w:rsid w:val="00102B34"/>
    <w:rsid w:val="00111A5D"/>
    <w:rsid w:val="001128C3"/>
    <w:rsid w:val="00121135"/>
    <w:rsid w:val="00133371"/>
    <w:rsid w:val="00137773"/>
    <w:rsid w:val="00142743"/>
    <w:rsid w:val="00143E17"/>
    <w:rsid w:val="001471FB"/>
    <w:rsid w:val="00152AB1"/>
    <w:rsid w:val="0015545F"/>
    <w:rsid w:val="001565F4"/>
    <w:rsid w:val="00157469"/>
    <w:rsid w:val="0015761F"/>
    <w:rsid w:val="001636EC"/>
    <w:rsid w:val="00164718"/>
    <w:rsid w:val="0017615B"/>
    <w:rsid w:val="001761C1"/>
    <w:rsid w:val="0018091F"/>
    <w:rsid w:val="00186652"/>
    <w:rsid w:val="001B032A"/>
    <w:rsid w:val="001B0E17"/>
    <w:rsid w:val="001B2C14"/>
    <w:rsid w:val="001B66AB"/>
    <w:rsid w:val="001B76F4"/>
    <w:rsid w:val="001C081C"/>
    <w:rsid w:val="001C1B1A"/>
    <w:rsid w:val="001C3895"/>
    <w:rsid w:val="001D22A0"/>
    <w:rsid w:val="001D631B"/>
    <w:rsid w:val="001D6485"/>
    <w:rsid w:val="001E07D4"/>
    <w:rsid w:val="001E2B91"/>
    <w:rsid w:val="001E402E"/>
    <w:rsid w:val="001E42D4"/>
    <w:rsid w:val="001E53D1"/>
    <w:rsid w:val="001F2A4A"/>
    <w:rsid w:val="001F702E"/>
    <w:rsid w:val="00211963"/>
    <w:rsid w:val="00221C58"/>
    <w:rsid w:val="002352A3"/>
    <w:rsid w:val="0023567D"/>
    <w:rsid w:val="00235DF8"/>
    <w:rsid w:val="00242BBE"/>
    <w:rsid w:val="002461EB"/>
    <w:rsid w:val="00254FE8"/>
    <w:rsid w:val="00255B09"/>
    <w:rsid w:val="00255CF2"/>
    <w:rsid w:val="00261EC4"/>
    <w:rsid w:val="00264454"/>
    <w:rsid w:val="00265308"/>
    <w:rsid w:val="002655B6"/>
    <w:rsid w:val="00265746"/>
    <w:rsid w:val="00275EF6"/>
    <w:rsid w:val="00280DCD"/>
    <w:rsid w:val="002831B8"/>
    <w:rsid w:val="00286A4D"/>
    <w:rsid w:val="00286E57"/>
    <w:rsid w:val="002907F0"/>
    <w:rsid w:val="002964E7"/>
    <w:rsid w:val="002A044B"/>
    <w:rsid w:val="002A4499"/>
    <w:rsid w:val="002A6CF2"/>
    <w:rsid w:val="002B4E1F"/>
    <w:rsid w:val="002D1D4C"/>
    <w:rsid w:val="002D4ED3"/>
    <w:rsid w:val="002E3094"/>
    <w:rsid w:val="002E35ED"/>
    <w:rsid w:val="002F4347"/>
    <w:rsid w:val="002F5273"/>
    <w:rsid w:val="0030410F"/>
    <w:rsid w:val="00304858"/>
    <w:rsid w:val="00306D91"/>
    <w:rsid w:val="00312523"/>
    <w:rsid w:val="0032149E"/>
    <w:rsid w:val="003241CC"/>
    <w:rsid w:val="00326D8F"/>
    <w:rsid w:val="00330E75"/>
    <w:rsid w:val="00331329"/>
    <w:rsid w:val="00332A15"/>
    <w:rsid w:val="00336B1F"/>
    <w:rsid w:val="003407C1"/>
    <w:rsid w:val="00342579"/>
    <w:rsid w:val="00342FB8"/>
    <w:rsid w:val="003449A3"/>
    <w:rsid w:val="0035589F"/>
    <w:rsid w:val="00363299"/>
    <w:rsid w:val="00363E94"/>
    <w:rsid w:val="00366718"/>
    <w:rsid w:val="0037208D"/>
    <w:rsid w:val="0037604C"/>
    <w:rsid w:val="003778DA"/>
    <w:rsid w:val="00377FBD"/>
    <w:rsid w:val="0038000B"/>
    <w:rsid w:val="00380973"/>
    <w:rsid w:val="00382133"/>
    <w:rsid w:val="003837C6"/>
    <w:rsid w:val="00384C80"/>
    <w:rsid w:val="00387C99"/>
    <w:rsid w:val="003942CB"/>
    <w:rsid w:val="00394930"/>
    <w:rsid w:val="00394B3B"/>
    <w:rsid w:val="003A5DAC"/>
    <w:rsid w:val="003B39C8"/>
    <w:rsid w:val="003B440D"/>
    <w:rsid w:val="003B5183"/>
    <w:rsid w:val="003B6581"/>
    <w:rsid w:val="003C37A0"/>
    <w:rsid w:val="003C4E15"/>
    <w:rsid w:val="003C5F5A"/>
    <w:rsid w:val="003C5FB5"/>
    <w:rsid w:val="003C7232"/>
    <w:rsid w:val="003D233B"/>
    <w:rsid w:val="003D49C4"/>
    <w:rsid w:val="003D4EAA"/>
    <w:rsid w:val="003D76EF"/>
    <w:rsid w:val="003E2DE5"/>
    <w:rsid w:val="003E6206"/>
    <w:rsid w:val="003E76D6"/>
    <w:rsid w:val="003F6D96"/>
    <w:rsid w:val="00401FBB"/>
    <w:rsid w:val="004038D6"/>
    <w:rsid w:val="00406360"/>
    <w:rsid w:val="00416A53"/>
    <w:rsid w:val="00416DA6"/>
    <w:rsid w:val="00422C75"/>
    <w:rsid w:val="00424C03"/>
    <w:rsid w:val="00426221"/>
    <w:rsid w:val="004347BA"/>
    <w:rsid w:val="0044242F"/>
    <w:rsid w:val="00443021"/>
    <w:rsid w:val="00447229"/>
    <w:rsid w:val="00453046"/>
    <w:rsid w:val="00453682"/>
    <w:rsid w:val="00453DB4"/>
    <w:rsid w:val="00456986"/>
    <w:rsid w:val="0045772C"/>
    <w:rsid w:val="00462540"/>
    <w:rsid w:val="00466077"/>
    <w:rsid w:val="00471EFC"/>
    <w:rsid w:val="00474D22"/>
    <w:rsid w:val="00481E77"/>
    <w:rsid w:val="00483EBE"/>
    <w:rsid w:val="00490D21"/>
    <w:rsid w:val="00491FC6"/>
    <w:rsid w:val="004920DB"/>
    <w:rsid w:val="00494F0F"/>
    <w:rsid w:val="0049507E"/>
    <w:rsid w:val="004A01D1"/>
    <w:rsid w:val="004B13C6"/>
    <w:rsid w:val="004B5A3C"/>
    <w:rsid w:val="004B7846"/>
    <w:rsid w:val="004C1DA0"/>
    <w:rsid w:val="004C1F05"/>
    <w:rsid w:val="004D0854"/>
    <w:rsid w:val="004D2FFC"/>
    <w:rsid w:val="004D67C8"/>
    <w:rsid w:val="004E4868"/>
    <w:rsid w:val="004E5244"/>
    <w:rsid w:val="004F0719"/>
    <w:rsid w:val="004F10EB"/>
    <w:rsid w:val="004F5222"/>
    <w:rsid w:val="004F7202"/>
    <w:rsid w:val="004F72F4"/>
    <w:rsid w:val="00501CAB"/>
    <w:rsid w:val="00503297"/>
    <w:rsid w:val="005101FF"/>
    <w:rsid w:val="00512242"/>
    <w:rsid w:val="00512DA3"/>
    <w:rsid w:val="00514000"/>
    <w:rsid w:val="00515D04"/>
    <w:rsid w:val="005238E5"/>
    <w:rsid w:val="00524680"/>
    <w:rsid w:val="00524ECC"/>
    <w:rsid w:val="00527ABE"/>
    <w:rsid w:val="00532451"/>
    <w:rsid w:val="005334A1"/>
    <w:rsid w:val="005367C9"/>
    <w:rsid w:val="00542D73"/>
    <w:rsid w:val="00546BE4"/>
    <w:rsid w:val="0055440A"/>
    <w:rsid w:val="0056066A"/>
    <w:rsid w:val="005646F3"/>
    <w:rsid w:val="00572B50"/>
    <w:rsid w:val="00574AEC"/>
    <w:rsid w:val="00577B02"/>
    <w:rsid w:val="00580EC5"/>
    <w:rsid w:val="00582A2E"/>
    <w:rsid w:val="0058749F"/>
    <w:rsid w:val="005875CF"/>
    <w:rsid w:val="005955EA"/>
    <w:rsid w:val="00597B78"/>
    <w:rsid w:val="005A2789"/>
    <w:rsid w:val="005B23AF"/>
    <w:rsid w:val="005B598C"/>
    <w:rsid w:val="005C25CF"/>
    <w:rsid w:val="005C303C"/>
    <w:rsid w:val="005C7F82"/>
    <w:rsid w:val="005D0866"/>
    <w:rsid w:val="005D4102"/>
    <w:rsid w:val="005D537D"/>
    <w:rsid w:val="005D5858"/>
    <w:rsid w:val="005D5C82"/>
    <w:rsid w:val="005D5CAF"/>
    <w:rsid w:val="005E0DE1"/>
    <w:rsid w:val="005E20D0"/>
    <w:rsid w:val="005E75FD"/>
    <w:rsid w:val="005F1120"/>
    <w:rsid w:val="005F28C6"/>
    <w:rsid w:val="005F69B8"/>
    <w:rsid w:val="005F6AF8"/>
    <w:rsid w:val="00601274"/>
    <w:rsid w:val="00604AAC"/>
    <w:rsid w:val="006055D5"/>
    <w:rsid w:val="00607964"/>
    <w:rsid w:val="00613086"/>
    <w:rsid w:val="0062075A"/>
    <w:rsid w:val="006271AA"/>
    <w:rsid w:val="00627729"/>
    <w:rsid w:val="006335C5"/>
    <w:rsid w:val="00634DA7"/>
    <w:rsid w:val="006350C4"/>
    <w:rsid w:val="00635ADB"/>
    <w:rsid w:val="00636D28"/>
    <w:rsid w:val="00642844"/>
    <w:rsid w:val="00642D50"/>
    <w:rsid w:val="0064409B"/>
    <w:rsid w:val="00645C44"/>
    <w:rsid w:val="00651EA5"/>
    <w:rsid w:val="0065745C"/>
    <w:rsid w:val="00660511"/>
    <w:rsid w:val="006673F8"/>
    <w:rsid w:val="006704C7"/>
    <w:rsid w:val="00672978"/>
    <w:rsid w:val="006737D3"/>
    <w:rsid w:val="0067435B"/>
    <w:rsid w:val="0067609F"/>
    <w:rsid w:val="00683B90"/>
    <w:rsid w:val="00687058"/>
    <w:rsid w:val="00692542"/>
    <w:rsid w:val="00694677"/>
    <w:rsid w:val="00697FAC"/>
    <w:rsid w:val="006A03A3"/>
    <w:rsid w:val="006A11C3"/>
    <w:rsid w:val="006A6EA7"/>
    <w:rsid w:val="006A74BC"/>
    <w:rsid w:val="006B0358"/>
    <w:rsid w:val="006B503F"/>
    <w:rsid w:val="006B64A8"/>
    <w:rsid w:val="006C24CB"/>
    <w:rsid w:val="006C6020"/>
    <w:rsid w:val="006D0225"/>
    <w:rsid w:val="006D1681"/>
    <w:rsid w:val="006D2E1F"/>
    <w:rsid w:val="006F294D"/>
    <w:rsid w:val="006F57D3"/>
    <w:rsid w:val="006F594C"/>
    <w:rsid w:val="006F7F2A"/>
    <w:rsid w:val="00701118"/>
    <w:rsid w:val="00704C6B"/>
    <w:rsid w:val="00705BD4"/>
    <w:rsid w:val="00706159"/>
    <w:rsid w:val="007107EE"/>
    <w:rsid w:val="00714BA2"/>
    <w:rsid w:val="007166C4"/>
    <w:rsid w:val="00720C19"/>
    <w:rsid w:val="007211A4"/>
    <w:rsid w:val="007247C8"/>
    <w:rsid w:val="00726D6D"/>
    <w:rsid w:val="00727E48"/>
    <w:rsid w:val="00732D8B"/>
    <w:rsid w:val="007358E4"/>
    <w:rsid w:val="00737372"/>
    <w:rsid w:val="00737805"/>
    <w:rsid w:val="007405F6"/>
    <w:rsid w:val="00740FDE"/>
    <w:rsid w:val="00746B11"/>
    <w:rsid w:val="007472C3"/>
    <w:rsid w:val="0075097C"/>
    <w:rsid w:val="00752131"/>
    <w:rsid w:val="007568AD"/>
    <w:rsid w:val="00760524"/>
    <w:rsid w:val="00760B40"/>
    <w:rsid w:val="00772C52"/>
    <w:rsid w:val="00775139"/>
    <w:rsid w:val="007826D3"/>
    <w:rsid w:val="00793315"/>
    <w:rsid w:val="00794D4F"/>
    <w:rsid w:val="007A0311"/>
    <w:rsid w:val="007A4003"/>
    <w:rsid w:val="007A5F9C"/>
    <w:rsid w:val="007B486B"/>
    <w:rsid w:val="007B5868"/>
    <w:rsid w:val="007C01FC"/>
    <w:rsid w:val="007C07CE"/>
    <w:rsid w:val="007C2592"/>
    <w:rsid w:val="007C276C"/>
    <w:rsid w:val="007D4551"/>
    <w:rsid w:val="007D662E"/>
    <w:rsid w:val="007E06A7"/>
    <w:rsid w:val="007E1918"/>
    <w:rsid w:val="007E2B35"/>
    <w:rsid w:val="007E30CA"/>
    <w:rsid w:val="007E390D"/>
    <w:rsid w:val="007E461E"/>
    <w:rsid w:val="007E4620"/>
    <w:rsid w:val="007E4FEC"/>
    <w:rsid w:val="007E5CEF"/>
    <w:rsid w:val="007E6453"/>
    <w:rsid w:val="007F010C"/>
    <w:rsid w:val="007F1473"/>
    <w:rsid w:val="007F365E"/>
    <w:rsid w:val="007F45A7"/>
    <w:rsid w:val="00800A2F"/>
    <w:rsid w:val="008011F8"/>
    <w:rsid w:val="0080279C"/>
    <w:rsid w:val="00804C8F"/>
    <w:rsid w:val="00806ACE"/>
    <w:rsid w:val="00807638"/>
    <w:rsid w:val="00807C2C"/>
    <w:rsid w:val="00817FD5"/>
    <w:rsid w:val="00825C43"/>
    <w:rsid w:val="0083145E"/>
    <w:rsid w:val="008328A0"/>
    <w:rsid w:val="008351B0"/>
    <w:rsid w:val="0084023E"/>
    <w:rsid w:val="0084469D"/>
    <w:rsid w:val="00844B2D"/>
    <w:rsid w:val="008547F2"/>
    <w:rsid w:val="008604B2"/>
    <w:rsid w:val="00861DFE"/>
    <w:rsid w:val="00862825"/>
    <w:rsid w:val="00867477"/>
    <w:rsid w:val="00867F1A"/>
    <w:rsid w:val="00874F6F"/>
    <w:rsid w:val="00875062"/>
    <w:rsid w:val="008754D1"/>
    <w:rsid w:val="0087687F"/>
    <w:rsid w:val="008825BB"/>
    <w:rsid w:val="00886238"/>
    <w:rsid w:val="00892211"/>
    <w:rsid w:val="008938F7"/>
    <w:rsid w:val="008956EA"/>
    <w:rsid w:val="008972AF"/>
    <w:rsid w:val="008A053C"/>
    <w:rsid w:val="008A523D"/>
    <w:rsid w:val="008A6BB2"/>
    <w:rsid w:val="008B3137"/>
    <w:rsid w:val="008B568D"/>
    <w:rsid w:val="008B5FE3"/>
    <w:rsid w:val="008C2C1A"/>
    <w:rsid w:val="008D3142"/>
    <w:rsid w:val="008D4364"/>
    <w:rsid w:val="008D7F66"/>
    <w:rsid w:val="008E5A8A"/>
    <w:rsid w:val="008F0AC1"/>
    <w:rsid w:val="008F0C27"/>
    <w:rsid w:val="00901BEF"/>
    <w:rsid w:val="009026ED"/>
    <w:rsid w:val="009055B3"/>
    <w:rsid w:val="00905B0F"/>
    <w:rsid w:val="00906749"/>
    <w:rsid w:val="00907491"/>
    <w:rsid w:val="00907693"/>
    <w:rsid w:val="00912BA6"/>
    <w:rsid w:val="00914263"/>
    <w:rsid w:val="00917E93"/>
    <w:rsid w:val="00920037"/>
    <w:rsid w:val="009202D3"/>
    <w:rsid w:val="00922786"/>
    <w:rsid w:val="00924AD1"/>
    <w:rsid w:val="0093242F"/>
    <w:rsid w:val="009330B2"/>
    <w:rsid w:val="00933C53"/>
    <w:rsid w:val="00934BCA"/>
    <w:rsid w:val="00940A34"/>
    <w:rsid w:val="0094272F"/>
    <w:rsid w:val="009532C3"/>
    <w:rsid w:val="00961595"/>
    <w:rsid w:val="00961AC0"/>
    <w:rsid w:val="00963D1F"/>
    <w:rsid w:val="00965D02"/>
    <w:rsid w:val="009674A5"/>
    <w:rsid w:val="0096788C"/>
    <w:rsid w:val="0097618B"/>
    <w:rsid w:val="009773A5"/>
    <w:rsid w:val="009774F9"/>
    <w:rsid w:val="009830C2"/>
    <w:rsid w:val="00987451"/>
    <w:rsid w:val="0099219B"/>
    <w:rsid w:val="00993997"/>
    <w:rsid w:val="009968F2"/>
    <w:rsid w:val="009A393E"/>
    <w:rsid w:val="009A73DE"/>
    <w:rsid w:val="009B0ADE"/>
    <w:rsid w:val="009B0E42"/>
    <w:rsid w:val="009C12EE"/>
    <w:rsid w:val="009C397C"/>
    <w:rsid w:val="009C5EB4"/>
    <w:rsid w:val="009D3443"/>
    <w:rsid w:val="009D3DBD"/>
    <w:rsid w:val="009E66C3"/>
    <w:rsid w:val="009E79BE"/>
    <w:rsid w:val="009F0F2B"/>
    <w:rsid w:val="009F33C9"/>
    <w:rsid w:val="009F4A96"/>
    <w:rsid w:val="009F6FE1"/>
    <w:rsid w:val="009F7600"/>
    <w:rsid w:val="00A03365"/>
    <w:rsid w:val="00A07263"/>
    <w:rsid w:val="00A07879"/>
    <w:rsid w:val="00A1474E"/>
    <w:rsid w:val="00A1618E"/>
    <w:rsid w:val="00A23E01"/>
    <w:rsid w:val="00A24135"/>
    <w:rsid w:val="00A25C8D"/>
    <w:rsid w:val="00A41A02"/>
    <w:rsid w:val="00A50D6A"/>
    <w:rsid w:val="00A56226"/>
    <w:rsid w:val="00A5745C"/>
    <w:rsid w:val="00A60798"/>
    <w:rsid w:val="00A60BC7"/>
    <w:rsid w:val="00A62552"/>
    <w:rsid w:val="00A65C80"/>
    <w:rsid w:val="00A7060B"/>
    <w:rsid w:val="00A70FA1"/>
    <w:rsid w:val="00A74419"/>
    <w:rsid w:val="00A927B8"/>
    <w:rsid w:val="00A92C42"/>
    <w:rsid w:val="00A96B49"/>
    <w:rsid w:val="00A96D72"/>
    <w:rsid w:val="00AA0195"/>
    <w:rsid w:val="00AA24D4"/>
    <w:rsid w:val="00AA41AD"/>
    <w:rsid w:val="00AB3AEC"/>
    <w:rsid w:val="00AB4E72"/>
    <w:rsid w:val="00AB5B30"/>
    <w:rsid w:val="00AC0484"/>
    <w:rsid w:val="00AC2203"/>
    <w:rsid w:val="00AC2903"/>
    <w:rsid w:val="00AC48A2"/>
    <w:rsid w:val="00AC4FD6"/>
    <w:rsid w:val="00AC571E"/>
    <w:rsid w:val="00AD2FDB"/>
    <w:rsid w:val="00AD38B9"/>
    <w:rsid w:val="00AE2D5B"/>
    <w:rsid w:val="00AE6B19"/>
    <w:rsid w:val="00AF43EC"/>
    <w:rsid w:val="00AF4B41"/>
    <w:rsid w:val="00AF5241"/>
    <w:rsid w:val="00B029A1"/>
    <w:rsid w:val="00B05653"/>
    <w:rsid w:val="00B0798A"/>
    <w:rsid w:val="00B115C1"/>
    <w:rsid w:val="00B1259E"/>
    <w:rsid w:val="00B13906"/>
    <w:rsid w:val="00B13A25"/>
    <w:rsid w:val="00B15262"/>
    <w:rsid w:val="00B165EA"/>
    <w:rsid w:val="00B173DC"/>
    <w:rsid w:val="00B21932"/>
    <w:rsid w:val="00B2275A"/>
    <w:rsid w:val="00B23CAE"/>
    <w:rsid w:val="00B26C33"/>
    <w:rsid w:val="00B26E38"/>
    <w:rsid w:val="00B34C80"/>
    <w:rsid w:val="00B4106D"/>
    <w:rsid w:val="00B44C4A"/>
    <w:rsid w:val="00B4596C"/>
    <w:rsid w:val="00B47524"/>
    <w:rsid w:val="00B55003"/>
    <w:rsid w:val="00B55602"/>
    <w:rsid w:val="00B57698"/>
    <w:rsid w:val="00B613FB"/>
    <w:rsid w:val="00B61E7F"/>
    <w:rsid w:val="00B66BD5"/>
    <w:rsid w:val="00B66E4C"/>
    <w:rsid w:val="00B74BEC"/>
    <w:rsid w:val="00B75955"/>
    <w:rsid w:val="00B82254"/>
    <w:rsid w:val="00B8798B"/>
    <w:rsid w:val="00B87FDA"/>
    <w:rsid w:val="00B90661"/>
    <w:rsid w:val="00B91190"/>
    <w:rsid w:val="00B91578"/>
    <w:rsid w:val="00B91EF6"/>
    <w:rsid w:val="00B94F2F"/>
    <w:rsid w:val="00BA3A93"/>
    <w:rsid w:val="00BA6B35"/>
    <w:rsid w:val="00BB7EF6"/>
    <w:rsid w:val="00BC3E37"/>
    <w:rsid w:val="00BC697F"/>
    <w:rsid w:val="00BD4143"/>
    <w:rsid w:val="00BD5386"/>
    <w:rsid w:val="00BE17CD"/>
    <w:rsid w:val="00BE1E9C"/>
    <w:rsid w:val="00BE2F23"/>
    <w:rsid w:val="00BE6884"/>
    <w:rsid w:val="00BE7044"/>
    <w:rsid w:val="00BE7D34"/>
    <w:rsid w:val="00BF0042"/>
    <w:rsid w:val="00BF0967"/>
    <w:rsid w:val="00BF5270"/>
    <w:rsid w:val="00BF7B23"/>
    <w:rsid w:val="00C01D18"/>
    <w:rsid w:val="00C020A0"/>
    <w:rsid w:val="00C0491E"/>
    <w:rsid w:val="00C07D1F"/>
    <w:rsid w:val="00C12F2A"/>
    <w:rsid w:val="00C15B82"/>
    <w:rsid w:val="00C2525F"/>
    <w:rsid w:val="00C267DF"/>
    <w:rsid w:val="00C27873"/>
    <w:rsid w:val="00C30331"/>
    <w:rsid w:val="00C332FE"/>
    <w:rsid w:val="00C35013"/>
    <w:rsid w:val="00C458E6"/>
    <w:rsid w:val="00C620D7"/>
    <w:rsid w:val="00C700C6"/>
    <w:rsid w:val="00C70519"/>
    <w:rsid w:val="00C74183"/>
    <w:rsid w:val="00C74CDA"/>
    <w:rsid w:val="00C76E97"/>
    <w:rsid w:val="00C778D1"/>
    <w:rsid w:val="00C77C38"/>
    <w:rsid w:val="00C82530"/>
    <w:rsid w:val="00C863E3"/>
    <w:rsid w:val="00C95889"/>
    <w:rsid w:val="00CA1AEE"/>
    <w:rsid w:val="00CA242D"/>
    <w:rsid w:val="00CA67D0"/>
    <w:rsid w:val="00CA69A3"/>
    <w:rsid w:val="00CB0579"/>
    <w:rsid w:val="00CB2BFD"/>
    <w:rsid w:val="00CB583B"/>
    <w:rsid w:val="00CB68BA"/>
    <w:rsid w:val="00CB6BDD"/>
    <w:rsid w:val="00CC2809"/>
    <w:rsid w:val="00CC767B"/>
    <w:rsid w:val="00CD68CE"/>
    <w:rsid w:val="00CE6415"/>
    <w:rsid w:val="00CE6A09"/>
    <w:rsid w:val="00CE7759"/>
    <w:rsid w:val="00CF1986"/>
    <w:rsid w:val="00D021A1"/>
    <w:rsid w:val="00D116B8"/>
    <w:rsid w:val="00D17C4F"/>
    <w:rsid w:val="00D23821"/>
    <w:rsid w:val="00D263A2"/>
    <w:rsid w:val="00D265F9"/>
    <w:rsid w:val="00D31166"/>
    <w:rsid w:val="00D400F5"/>
    <w:rsid w:val="00D41851"/>
    <w:rsid w:val="00D43726"/>
    <w:rsid w:val="00D45D02"/>
    <w:rsid w:val="00D51089"/>
    <w:rsid w:val="00D52072"/>
    <w:rsid w:val="00D574A4"/>
    <w:rsid w:val="00D63698"/>
    <w:rsid w:val="00D6609A"/>
    <w:rsid w:val="00D83183"/>
    <w:rsid w:val="00D86656"/>
    <w:rsid w:val="00D94444"/>
    <w:rsid w:val="00D9603B"/>
    <w:rsid w:val="00DA3240"/>
    <w:rsid w:val="00DA468F"/>
    <w:rsid w:val="00DA5C40"/>
    <w:rsid w:val="00DB60E4"/>
    <w:rsid w:val="00DC6273"/>
    <w:rsid w:val="00DC6485"/>
    <w:rsid w:val="00DC7EE1"/>
    <w:rsid w:val="00DD0E75"/>
    <w:rsid w:val="00DD2076"/>
    <w:rsid w:val="00DE1053"/>
    <w:rsid w:val="00DE24EE"/>
    <w:rsid w:val="00DE4054"/>
    <w:rsid w:val="00DE6D1A"/>
    <w:rsid w:val="00DF0566"/>
    <w:rsid w:val="00DF7704"/>
    <w:rsid w:val="00E0318D"/>
    <w:rsid w:val="00E0419C"/>
    <w:rsid w:val="00E04F02"/>
    <w:rsid w:val="00E15A96"/>
    <w:rsid w:val="00E21488"/>
    <w:rsid w:val="00E263B2"/>
    <w:rsid w:val="00E31562"/>
    <w:rsid w:val="00E31801"/>
    <w:rsid w:val="00E329A5"/>
    <w:rsid w:val="00E33916"/>
    <w:rsid w:val="00E52436"/>
    <w:rsid w:val="00E54592"/>
    <w:rsid w:val="00E55495"/>
    <w:rsid w:val="00E57A03"/>
    <w:rsid w:val="00E612E3"/>
    <w:rsid w:val="00E70091"/>
    <w:rsid w:val="00E70AA9"/>
    <w:rsid w:val="00E72110"/>
    <w:rsid w:val="00E724E8"/>
    <w:rsid w:val="00E758E1"/>
    <w:rsid w:val="00E77968"/>
    <w:rsid w:val="00E84C22"/>
    <w:rsid w:val="00E85219"/>
    <w:rsid w:val="00E93545"/>
    <w:rsid w:val="00E93CB2"/>
    <w:rsid w:val="00E96A80"/>
    <w:rsid w:val="00EA0FA8"/>
    <w:rsid w:val="00EA3CEA"/>
    <w:rsid w:val="00EB000A"/>
    <w:rsid w:val="00EB1BBB"/>
    <w:rsid w:val="00EB67E8"/>
    <w:rsid w:val="00EB7298"/>
    <w:rsid w:val="00EC1446"/>
    <w:rsid w:val="00EC2E2E"/>
    <w:rsid w:val="00ED0F60"/>
    <w:rsid w:val="00ED6011"/>
    <w:rsid w:val="00ED6F8F"/>
    <w:rsid w:val="00EE2247"/>
    <w:rsid w:val="00EE2CEA"/>
    <w:rsid w:val="00EE64B7"/>
    <w:rsid w:val="00EF2826"/>
    <w:rsid w:val="00EF3E7B"/>
    <w:rsid w:val="00F01F96"/>
    <w:rsid w:val="00F045FC"/>
    <w:rsid w:val="00F057A4"/>
    <w:rsid w:val="00F1418D"/>
    <w:rsid w:val="00F22B1C"/>
    <w:rsid w:val="00F23EB1"/>
    <w:rsid w:val="00F2620B"/>
    <w:rsid w:val="00F37578"/>
    <w:rsid w:val="00F52BC9"/>
    <w:rsid w:val="00F52C8E"/>
    <w:rsid w:val="00F56938"/>
    <w:rsid w:val="00F63D12"/>
    <w:rsid w:val="00F67230"/>
    <w:rsid w:val="00F712B4"/>
    <w:rsid w:val="00F74D6C"/>
    <w:rsid w:val="00F83D13"/>
    <w:rsid w:val="00F870B9"/>
    <w:rsid w:val="00F937D5"/>
    <w:rsid w:val="00F9429A"/>
    <w:rsid w:val="00F969A2"/>
    <w:rsid w:val="00FA450D"/>
    <w:rsid w:val="00FA6D09"/>
    <w:rsid w:val="00FB2064"/>
    <w:rsid w:val="00FB3005"/>
    <w:rsid w:val="00FB375A"/>
    <w:rsid w:val="00FB4CB8"/>
    <w:rsid w:val="00FB681A"/>
    <w:rsid w:val="00FC168F"/>
    <w:rsid w:val="00FC1CA9"/>
    <w:rsid w:val="00FC25AF"/>
    <w:rsid w:val="00FC2B86"/>
    <w:rsid w:val="00FC33A9"/>
    <w:rsid w:val="00FD3B7A"/>
    <w:rsid w:val="00FD3B80"/>
    <w:rsid w:val="00FD54D1"/>
    <w:rsid w:val="00FE030C"/>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1BE1EF"/>
  <w15:docId w15:val="{BD424F9A-AAC9-49D2-8674-574589AF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0A081C"/>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081C"/>
    <w:pPr>
      <w:tabs>
        <w:tab w:val="center" w:pos="4513"/>
        <w:tab w:val="right" w:pos="9026"/>
      </w:tabs>
    </w:pPr>
  </w:style>
  <w:style w:type="character" w:customStyle="1" w:styleId="FooterChar">
    <w:name w:val="Footer Char"/>
    <w:basedOn w:val="DefaultParagraphFont"/>
    <w:link w:val="Footer"/>
    <w:uiPriority w:val="99"/>
    <w:rsid w:val="000A081C"/>
    <w:rPr>
      <w:rFonts w:ascii="Times New Roman" w:hAnsi="Times New Roman"/>
      <w:noProof/>
    </w:rPr>
  </w:style>
  <w:style w:type="paragraph" w:styleId="Header">
    <w:name w:val="header"/>
    <w:basedOn w:val="Normal"/>
    <w:link w:val="HeaderChar"/>
    <w:uiPriority w:val="99"/>
    <w:unhideWhenUsed/>
    <w:rsid w:val="000A081C"/>
    <w:pPr>
      <w:tabs>
        <w:tab w:val="center" w:pos="4513"/>
        <w:tab w:val="right" w:pos="9026"/>
      </w:tabs>
    </w:pPr>
  </w:style>
  <w:style w:type="character" w:customStyle="1" w:styleId="HeaderChar">
    <w:name w:val="Header Char"/>
    <w:basedOn w:val="DefaultParagraphFont"/>
    <w:link w:val="Header"/>
    <w:uiPriority w:val="99"/>
    <w:rsid w:val="000A081C"/>
    <w:rPr>
      <w:rFonts w:ascii="Times New Roman" w:hAnsi="Times New Roman"/>
      <w:noProof/>
    </w:rPr>
  </w:style>
  <w:style w:type="paragraph" w:styleId="BalloonText">
    <w:name w:val="Balloon Text"/>
    <w:basedOn w:val="Normal"/>
    <w:link w:val="BalloonTextChar"/>
    <w:uiPriority w:val="99"/>
    <w:semiHidden/>
    <w:unhideWhenUsed/>
    <w:rsid w:val="000A081C"/>
    <w:rPr>
      <w:rFonts w:ascii="Tahoma" w:hAnsi="Tahoma" w:cs="Tahoma"/>
      <w:sz w:val="16"/>
      <w:szCs w:val="16"/>
    </w:rPr>
  </w:style>
  <w:style w:type="character" w:customStyle="1" w:styleId="BalloonTextChar">
    <w:name w:val="Balloon Text Char"/>
    <w:basedOn w:val="DefaultParagraphFont"/>
    <w:link w:val="BalloonText"/>
    <w:uiPriority w:val="99"/>
    <w:semiHidden/>
    <w:rsid w:val="000A081C"/>
    <w:rPr>
      <w:rFonts w:ascii="Tahoma" w:hAnsi="Tahoma" w:cs="Tahoma"/>
      <w:noProof/>
      <w:sz w:val="16"/>
      <w:szCs w:val="16"/>
    </w:rPr>
  </w:style>
  <w:style w:type="paragraph" w:customStyle="1" w:styleId="AS-H3A">
    <w:name w:val="AS-H3A"/>
    <w:basedOn w:val="Normal"/>
    <w:link w:val="AS-H3AChar"/>
    <w:autoRedefine/>
    <w:qFormat/>
    <w:rsid w:val="000A081C"/>
    <w:pPr>
      <w:autoSpaceDE w:val="0"/>
      <w:autoSpaceDN w:val="0"/>
      <w:adjustRightInd w:val="0"/>
      <w:jc w:val="center"/>
    </w:pPr>
    <w:rPr>
      <w:rFonts w:cs="Times New Roman"/>
      <w:caps/>
    </w:rPr>
  </w:style>
  <w:style w:type="paragraph" w:styleId="ListBullet">
    <w:name w:val="List Bullet"/>
    <w:basedOn w:val="Normal"/>
    <w:uiPriority w:val="99"/>
    <w:unhideWhenUsed/>
    <w:rsid w:val="000A081C"/>
    <w:pPr>
      <w:numPr>
        <w:numId w:val="1"/>
      </w:numPr>
      <w:contextualSpacing/>
    </w:pPr>
  </w:style>
  <w:style w:type="character" w:customStyle="1" w:styleId="AS-H3AChar">
    <w:name w:val="AS-H3A Char"/>
    <w:basedOn w:val="DefaultParagraphFont"/>
    <w:link w:val="AS-H3A"/>
    <w:rsid w:val="000A081C"/>
    <w:rPr>
      <w:rFonts w:ascii="Times New Roman" w:hAnsi="Times New Roman" w:cs="Times New Roman"/>
      <w:caps/>
      <w:noProof/>
    </w:rPr>
  </w:style>
  <w:style w:type="character" w:customStyle="1" w:styleId="A3">
    <w:name w:val="A3"/>
    <w:uiPriority w:val="99"/>
    <w:rsid w:val="000A081C"/>
    <w:rPr>
      <w:rFonts w:cs="Times"/>
      <w:color w:val="000000"/>
      <w:sz w:val="22"/>
      <w:szCs w:val="22"/>
    </w:rPr>
  </w:style>
  <w:style w:type="paragraph" w:customStyle="1" w:styleId="Head2B">
    <w:name w:val="Head 2B"/>
    <w:basedOn w:val="AS-H3A"/>
    <w:link w:val="Head2BChar"/>
    <w:rsid w:val="000A081C"/>
  </w:style>
  <w:style w:type="paragraph" w:styleId="ListParagraph">
    <w:name w:val="List Paragraph"/>
    <w:basedOn w:val="Normal"/>
    <w:link w:val="ListParagraphChar"/>
    <w:uiPriority w:val="34"/>
    <w:qFormat/>
    <w:rsid w:val="000A081C"/>
    <w:pPr>
      <w:ind w:left="720"/>
      <w:contextualSpacing/>
    </w:pPr>
  </w:style>
  <w:style w:type="character" w:customStyle="1" w:styleId="Head2BChar">
    <w:name w:val="Head 2B Char"/>
    <w:basedOn w:val="AS-H3AChar"/>
    <w:link w:val="Head2B"/>
    <w:rsid w:val="000A081C"/>
    <w:rPr>
      <w:rFonts w:ascii="Times New Roman" w:hAnsi="Times New Roman" w:cs="Times New Roman"/>
      <w:caps/>
      <w:noProof/>
    </w:rPr>
  </w:style>
  <w:style w:type="paragraph" w:customStyle="1" w:styleId="Head3">
    <w:name w:val="Head 3"/>
    <w:basedOn w:val="ListParagraph"/>
    <w:link w:val="Head3Char"/>
    <w:rsid w:val="000A081C"/>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0A081C"/>
    <w:rPr>
      <w:rFonts w:ascii="Times New Roman" w:hAnsi="Times New Roman"/>
      <w:noProof/>
    </w:rPr>
  </w:style>
  <w:style w:type="character" w:customStyle="1" w:styleId="Head3Char">
    <w:name w:val="Head 3 Char"/>
    <w:basedOn w:val="ListParagraphChar"/>
    <w:link w:val="Head3"/>
    <w:rsid w:val="000A081C"/>
    <w:rPr>
      <w:rFonts w:ascii="Times New Roman" w:eastAsia="Times New Roman" w:hAnsi="Times New Roman" w:cs="Times New Roman"/>
      <w:b/>
      <w:bCs/>
      <w:noProof/>
    </w:rPr>
  </w:style>
  <w:style w:type="paragraph" w:customStyle="1" w:styleId="AS-H1a">
    <w:name w:val="AS-H1a"/>
    <w:basedOn w:val="Normal"/>
    <w:link w:val="AS-H1aChar"/>
    <w:qFormat/>
    <w:rsid w:val="000A081C"/>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0A081C"/>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0A081C"/>
    <w:rPr>
      <w:rFonts w:ascii="Arial" w:hAnsi="Arial" w:cs="Arial"/>
      <w:b/>
      <w:noProof/>
      <w:sz w:val="36"/>
      <w:szCs w:val="36"/>
    </w:rPr>
  </w:style>
  <w:style w:type="paragraph" w:customStyle="1" w:styleId="AS-H1-Colour">
    <w:name w:val="AS-H1-Colour"/>
    <w:basedOn w:val="Normal"/>
    <w:link w:val="AS-H1-ColourChar"/>
    <w:rsid w:val="000A081C"/>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0A081C"/>
    <w:rPr>
      <w:rFonts w:ascii="Times New Roman" w:hAnsi="Times New Roman" w:cs="Times New Roman"/>
      <w:b/>
      <w:caps/>
      <w:noProof/>
      <w:color w:val="000000"/>
      <w:sz w:val="26"/>
    </w:rPr>
  </w:style>
  <w:style w:type="paragraph" w:customStyle="1" w:styleId="AS-H2b">
    <w:name w:val="AS-H2b"/>
    <w:basedOn w:val="Normal"/>
    <w:link w:val="AS-H2bChar"/>
    <w:rsid w:val="000A081C"/>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0A081C"/>
    <w:rPr>
      <w:rFonts w:ascii="Arial" w:hAnsi="Arial" w:cs="Arial"/>
      <w:b/>
      <w:noProof/>
      <w:color w:val="00B050"/>
      <w:sz w:val="36"/>
      <w:szCs w:val="36"/>
    </w:rPr>
  </w:style>
  <w:style w:type="paragraph" w:customStyle="1" w:styleId="AS-H3">
    <w:name w:val="AS-H3"/>
    <w:basedOn w:val="AS-H3A"/>
    <w:link w:val="AS-H3Char"/>
    <w:rsid w:val="000A081C"/>
    <w:rPr>
      <w:sz w:val="28"/>
    </w:rPr>
  </w:style>
  <w:style w:type="character" w:customStyle="1" w:styleId="AS-H2bChar">
    <w:name w:val="AS-H2b Char"/>
    <w:basedOn w:val="DefaultParagraphFont"/>
    <w:link w:val="AS-H2b"/>
    <w:rsid w:val="000A081C"/>
    <w:rPr>
      <w:rFonts w:ascii="Arial" w:hAnsi="Arial" w:cs="Arial"/>
      <w:noProof/>
    </w:rPr>
  </w:style>
  <w:style w:type="paragraph" w:customStyle="1" w:styleId="AS-H3b">
    <w:name w:val="AS-H3b"/>
    <w:basedOn w:val="Normal"/>
    <w:link w:val="AS-H3bChar"/>
    <w:autoRedefine/>
    <w:qFormat/>
    <w:rsid w:val="000A081C"/>
    <w:pPr>
      <w:jc w:val="center"/>
    </w:pPr>
    <w:rPr>
      <w:rFonts w:cs="Times New Roman"/>
      <w:smallCaps/>
    </w:rPr>
  </w:style>
  <w:style w:type="character" w:customStyle="1" w:styleId="AS-H3Char">
    <w:name w:val="AS-H3 Char"/>
    <w:basedOn w:val="AS-H3AChar"/>
    <w:link w:val="AS-H3"/>
    <w:rsid w:val="000A081C"/>
    <w:rPr>
      <w:rFonts w:ascii="Times New Roman" w:hAnsi="Times New Roman" w:cs="Times New Roman"/>
      <w:caps/>
      <w:noProof/>
      <w:sz w:val="28"/>
    </w:rPr>
  </w:style>
  <w:style w:type="paragraph" w:customStyle="1" w:styleId="AS-H3c">
    <w:name w:val="AS-H3c"/>
    <w:basedOn w:val="Head2B"/>
    <w:link w:val="AS-H3cChar"/>
    <w:rsid w:val="000A081C"/>
    <w:rPr>
      <w:b/>
    </w:rPr>
  </w:style>
  <w:style w:type="character" w:customStyle="1" w:styleId="AS-H3bChar">
    <w:name w:val="AS-H3b Char"/>
    <w:basedOn w:val="AS-H3AChar"/>
    <w:link w:val="AS-H3b"/>
    <w:rsid w:val="000A081C"/>
    <w:rPr>
      <w:rFonts w:ascii="Times New Roman" w:hAnsi="Times New Roman" w:cs="Times New Roman"/>
      <w:caps w:val="0"/>
      <w:smallCaps/>
      <w:noProof/>
    </w:rPr>
  </w:style>
  <w:style w:type="paragraph" w:customStyle="1" w:styleId="AS-H3d">
    <w:name w:val="AS-H3d"/>
    <w:basedOn w:val="Head2B"/>
    <w:link w:val="AS-H3dChar"/>
    <w:rsid w:val="000A081C"/>
  </w:style>
  <w:style w:type="character" w:customStyle="1" w:styleId="AS-H3cChar">
    <w:name w:val="AS-H3c Char"/>
    <w:basedOn w:val="Head2BChar"/>
    <w:link w:val="AS-H3c"/>
    <w:rsid w:val="000A081C"/>
    <w:rPr>
      <w:rFonts w:ascii="Times New Roman" w:hAnsi="Times New Roman" w:cs="Times New Roman"/>
      <w:b/>
      <w:caps/>
      <w:noProof/>
    </w:rPr>
  </w:style>
  <w:style w:type="paragraph" w:customStyle="1" w:styleId="AS-P0">
    <w:name w:val="AS-P(0)"/>
    <w:basedOn w:val="Normal"/>
    <w:link w:val="AS-P0Char"/>
    <w:qFormat/>
    <w:rsid w:val="000A081C"/>
    <w:pPr>
      <w:tabs>
        <w:tab w:val="left" w:pos="567"/>
      </w:tabs>
      <w:jc w:val="both"/>
    </w:pPr>
    <w:rPr>
      <w:rFonts w:eastAsia="Times New Roman" w:cs="Times New Roman"/>
    </w:rPr>
  </w:style>
  <w:style w:type="character" w:customStyle="1" w:styleId="AS-H3dChar">
    <w:name w:val="AS-H3d Char"/>
    <w:basedOn w:val="Head2BChar"/>
    <w:link w:val="AS-H3d"/>
    <w:rsid w:val="000A081C"/>
    <w:rPr>
      <w:rFonts w:ascii="Times New Roman" w:hAnsi="Times New Roman" w:cs="Times New Roman"/>
      <w:caps/>
      <w:noProof/>
    </w:rPr>
  </w:style>
  <w:style w:type="paragraph" w:customStyle="1" w:styleId="AS-P1">
    <w:name w:val="AS-P(1)"/>
    <w:basedOn w:val="Normal"/>
    <w:link w:val="AS-P1Char"/>
    <w:qFormat/>
    <w:rsid w:val="000A081C"/>
    <w:pPr>
      <w:suppressAutoHyphens/>
      <w:ind w:right="-7" w:firstLine="567"/>
      <w:jc w:val="both"/>
    </w:pPr>
    <w:rPr>
      <w:rFonts w:eastAsia="Times New Roman" w:cs="Times New Roman"/>
    </w:rPr>
  </w:style>
  <w:style w:type="character" w:customStyle="1" w:styleId="AS-P0Char">
    <w:name w:val="AS-P(0) Char"/>
    <w:basedOn w:val="DefaultParagraphFont"/>
    <w:link w:val="AS-P0"/>
    <w:rsid w:val="000A081C"/>
    <w:rPr>
      <w:rFonts w:ascii="Times New Roman" w:eastAsia="Times New Roman" w:hAnsi="Times New Roman" w:cs="Times New Roman"/>
      <w:noProof/>
    </w:rPr>
  </w:style>
  <w:style w:type="paragraph" w:customStyle="1" w:styleId="AS-Pa">
    <w:name w:val="AS-P(a)"/>
    <w:basedOn w:val="AS-Pahang"/>
    <w:link w:val="AS-PaChar"/>
    <w:qFormat/>
    <w:rsid w:val="000A081C"/>
  </w:style>
  <w:style w:type="character" w:customStyle="1" w:styleId="AS-P1Char">
    <w:name w:val="AS-P(1) Char"/>
    <w:basedOn w:val="DefaultParagraphFont"/>
    <w:link w:val="AS-P1"/>
    <w:rsid w:val="000A081C"/>
    <w:rPr>
      <w:rFonts w:ascii="Times New Roman" w:eastAsia="Times New Roman" w:hAnsi="Times New Roman" w:cs="Times New Roman"/>
      <w:noProof/>
    </w:rPr>
  </w:style>
  <w:style w:type="paragraph" w:customStyle="1" w:styleId="AS-Pi">
    <w:name w:val="AS-P(i)"/>
    <w:basedOn w:val="Normal"/>
    <w:link w:val="AS-PiChar"/>
    <w:qFormat/>
    <w:rsid w:val="000A081C"/>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0A081C"/>
    <w:rPr>
      <w:rFonts w:ascii="Times New Roman" w:eastAsia="Times New Roman" w:hAnsi="Times New Roman" w:cs="Times New Roman"/>
      <w:noProof/>
    </w:rPr>
  </w:style>
  <w:style w:type="paragraph" w:customStyle="1" w:styleId="AS-Pahang">
    <w:name w:val="AS-P(a)hang"/>
    <w:basedOn w:val="Normal"/>
    <w:link w:val="AS-PahangChar"/>
    <w:rsid w:val="000A081C"/>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0A081C"/>
    <w:rPr>
      <w:rFonts w:ascii="Times New Roman" w:eastAsia="Times New Roman" w:hAnsi="Times New Roman" w:cs="Times New Roman"/>
      <w:noProof/>
    </w:rPr>
  </w:style>
  <w:style w:type="paragraph" w:customStyle="1" w:styleId="AS-Paa">
    <w:name w:val="AS-P(aa)"/>
    <w:basedOn w:val="Normal"/>
    <w:link w:val="AS-PaaChar"/>
    <w:qFormat/>
    <w:rsid w:val="000A081C"/>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0A081C"/>
    <w:rPr>
      <w:rFonts w:ascii="Times New Roman" w:eastAsia="Times New Roman" w:hAnsi="Times New Roman" w:cs="Times New Roman"/>
      <w:noProof/>
    </w:rPr>
  </w:style>
  <w:style w:type="paragraph" w:customStyle="1" w:styleId="AS-P-Amend">
    <w:name w:val="AS-P-Amend"/>
    <w:link w:val="AS-P-AmendChar"/>
    <w:qFormat/>
    <w:rsid w:val="000A081C"/>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0A081C"/>
    <w:rPr>
      <w:rFonts w:ascii="Times New Roman" w:eastAsia="Times New Roman" w:hAnsi="Times New Roman" w:cs="Times New Roman"/>
      <w:noProof/>
    </w:rPr>
  </w:style>
  <w:style w:type="character" w:customStyle="1" w:styleId="AS-P-AmendChar">
    <w:name w:val="AS-P-Amend Char"/>
    <w:basedOn w:val="AS-P0Char"/>
    <w:link w:val="AS-P-Amend"/>
    <w:rsid w:val="000A081C"/>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0A081C"/>
    <w:rPr>
      <w:sz w:val="16"/>
      <w:szCs w:val="16"/>
    </w:rPr>
  </w:style>
  <w:style w:type="paragraph" w:styleId="CommentText">
    <w:name w:val="annotation text"/>
    <w:basedOn w:val="Normal"/>
    <w:link w:val="CommentTextChar"/>
    <w:uiPriority w:val="99"/>
    <w:semiHidden/>
    <w:unhideWhenUsed/>
    <w:rsid w:val="000A081C"/>
    <w:rPr>
      <w:sz w:val="20"/>
      <w:szCs w:val="20"/>
    </w:rPr>
  </w:style>
  <w:style w:type="character" w:customStyle="1" w:styleId="CommentTextChar">
    <w:name w:val="Comment Text Char"/>
    <w:basedOn w:val="DefaultParagraphFont"/>
    <w:link w:val="CommentText"/>
    <w:uiPriority w:val="99"/>
    <w:semiHidden/>
    <w:rsid w:val="000A081C"/>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0A081C"/>
    <w:rPr>
      <w:b/>
      <w:bCs/>
    </w:rPr>
  </w:style>
  <w:style w:type="character" w:customStyle="1" w:styleId="CommentSubjectChar">
    <w:name w:val="Comment Subject Char"/>
    <w:basedOn w:val="CommentTextChar"/>
    <w:link w:val="CommentSubject"/>
    <w:uiPriority w:val="99"/>
    <w:semiHidden/>
    <w:rsid w:val="000A081C"/>
    <w:rPr>
      <w:rFonts w:ascii="Times New Roman" w:hAnsi="Times New Roman"/>
      <w:b/>
      <w:bCs/>
      <w:noProof/>
      <w:sz w:val="20"/>
      <w:szCs w:val="20"/>
    </w:rPr>
  </w:style>
  <w:style w:type="paragraph" w:customStyle="1" w:styleId="AS-H4A">
    <w:name w:val="AS-H4A"/>
    <w:basedOn w:val="AS-P0"/>
    <w:link w:val="AS-H4AChar"/>
    <w:rsid w:val="000A081C"/>
    <w:pPr>
      <w:tabs>
        <w:tab w:val="clear" w:pos="567"/>
      </w:tabs>
      <w:jc w:val="center"/>
    </w:pPr>
    <w:rPr>
      <w:b/>
      <w:caps/>
    </w:rPr>
  </w:style>
  <w:style w:type="paragraph" w:customStyle="1" w:styleId="AS-H4b">
    <w:name w:val="AS-H4b"/>
    <w:basedOn w:val="AS-P0"/>
    <w:link w:val="AS-H4bChar"/>
    <w:rsid w:val="000A081C"/>
    <w:pPr>
      <w:tabs>
        <w:tab w:val="clear" w:pos="567"/>
      </w:tabs>
      <w:jc w:val="center"/>
    </w:pPr>
    <w:rPr>
      <w:b/>
    </w:rPr>
  </w:style>
  <w:style w:type="character" w:customStyle="1" w:styleId="AS-H4AChar">
    <w:name w:val="AS-H4A Char"/>
    <w:basedOn w:val="AS-P0Char"/>
    <w:link w:val="AS-H4A"/>
    <w:rsid w:val="000A081C"/>
    <w:rPr>
      <w:rFonts w:ascii="Times New Roman" w:eastAsia="Times New Roman" w:hAnsi="Times New Roman" w:cs="Times New Roman"/>
      <w:b/>
      <w:caps/>
      <w:noProof/>
    </w:rPr>
  </w:style>
  <w:style w:type="character" w:customStyle="1" w:styleId="AS-H4bChar">
    <w:name w:val="AS-H4b Char"/>
    <w:basedOn w:val="AS-P0Char"/>
    <w:link w:val="AS-H4b"/>
    <w:rsid w:val="000A081C"/>
    <w:rPr>
      <w:rFonts w:ascii="Times New Roman" w:eastAsia="Times New Roman" w:hAnsi="Times New Roman" w:cs="Times New Roman"/>
      <w:b/>
      <w:noProof/>
    </w:rPr>
  </w:style>
  <w:style w:type="paragraph" w:customStyle="1" w:styleId="AS-H2a">
    <w:name w:val="AS-H2a"/>
    <w:basedOn w:val="Normal"/>
    <w:link w:val="AS-H2aChar"/>
    <w:rsid w:val="000A081C"/>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0A081C"/>
    <w:rPr>
      <w:rFonts w:ascii="Arial" w:hAnsi="Arial" w:cs="Arial"/>
      <w:b/>
      <w:noProof/>
    </w:rPr>
  </w:style>
  <w:style w:type="paragraph" w:customStyle="1" w:styleId="AS-H1b">
    <w:name w:val="AS-H1b"/>
    <w:basedOn w:val="Normal"/>
    <w:link w:val="AS-H1bChar"/>
    <w:qFormat/>
    <w:rsid w:val="000A081C"/>
    <w:pPr>
      <w:jc w:val="center"/>
    </w:pPr>
    <w:rPr>
      <w:rFonts w:ascii="Arial" w:hAnsi="Arial" w:cs="Arial"/>
      <w:b/>
      <w:color w:val="000000"/>
      <w:sz w:val="24"/>
      <w:szCs w:val="24"/>
      <w:lang w:val="en-ZA"/>
    </w:rPr>
  </w:style>
  <w:style w:type="character" w:customStyle="1" w:styleId="AS-H1bChar">
    <w:name w:val="AS-H1b Char"/>
    <w:basedOn w:val="AS-H2aChar"/>
    <w:link w:val="AS-H1b"/>
    <w:rsid w:val="000A081C"/>
    <w:rPr>
      <w:rFonts w:ascii="Arial" w:hAnsi="Arial" w:cs="Arial"/>
      <w:b/>
      <w:noProof/>
      <w:color w:val="000000"/>
      <w:sz w:val="24"/>
      <w:szCs w:val="24"/>
      <w:lang w:val="en-ZA"/>
    </w:rPr>
  </w:style>
  <w:style w:type="paragraph" w:customStyle="1" w:styleId="ASHeader">
    <w:name w:val="AS Header"/>
    <w:basedOn w:val="Header"/>
    <w:link w:val="ASHeaderChar"/>
    <w:rsid w:val="000A081C"/>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0A081C"/>
    <w:rPr>
      <w:rFonts w:ascii="Arial" w:hAnsi="Arial" w:cs="Arial"/>
      <w:b/>
      <w:noProof/>
      <w:sz w:val="16"/>
      <w:szCs w:val="16"/>
    </w:rPr>
  </w:style>
  <w:style w:type="paragraph" w:customStyle="1" w:styleId="Default">
    <w:name w:val="Default"/>
    <w:rsid w:val="00807C2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8">
    <w:name w:val="CM18"/>
    <w:basedOn w:val="Default"/>
    <w:next w:val="Default"/>
    <w:uiPriority w:val="99"/>
    <w:rsid w:val="007B486B"/>
    <w:rPr>
      <w:color w:val="auto"/>
    </w:rPr>
  </w:style>
  <w:style w:type="paragraph" w:customStyle="1" w:styleId="CM15">
    <w:name w:val="CM15"/>
    <w:basedOn w:val="Default"/>
    <w:next w:val="Default"/>
    <w:uiPriority w:val="99"/>
    <w:rsid w:val="007B486B"/>
    <w:rPr>
      <w:color w:val="auto"/>
    </w:rPr>
  </w:style>
  <w:style w:type="paragraph" w:customStyle="1" w:styleId="CM4">
    <w:name w:val="CM4"/>
    <w:basedOn w:val="Default"/>
    <w:next w:val="Default"/>
    <w:uiPriority w:val="99"/>
    <w:rsid w:val="007B486B"/>
    <w:pPr>
      <w:spacing w:line="200" w:lineRule="atLeast"/>
    </w:pPr>
    <w:rPr>
      <w:color w:val="auto"/>
    </w:rPr>
  </w:style>
  <w:style w:type="paragraph" w:styleId="BodyText">
    <w:name w:val="Body Text"/>
    <w:basedOn w:val="Normal"/>
    <w:link w:val="BodyTextChar"/>
    <w:uiPriority w:val="1"/>
    <w:qFormat/>
    <w:rsid w:val="00B26E38"/>
    <w:pPr>
      <w:autoSpaceDE w:val="0"/>
      <w:autoSpaceDN w:val="0"/>
      <w:adjustRightInd w:val="0"/>
    </w:pPr>
    <w:rPr>
      <w:rFonts w:cs="Times New Roman"/>
      <w:sz w:val="18"/>
      <w:szCs w:val="18"/>
    </w:rPr>
  </w:style>
  <w:style w:type="character" w:customStyle="1" w:styleId="BodyTextChar">
    <w:name w:val="Body Text Char"/>
    <w:basedOn w:val="DefaultParagraphFont"/>
    <w:link w:val="BodyText"/>
    <w:uiPriority w:val="1"/>
    <w:rsid w:val="00B26E3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1E329-7B56-47C6-8CA9-F2573896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9</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Prohibition of Disguises Act 16 of 1969 (RSA)</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Prohibition of Disguises Act 16 of 1969 (RSA)</dc:title>
  <dc:creator>LAC</dc:creator>
  <cp:lastModifiedBy>Dianne Hubbard</cp:lastModifiedBy>
  <cp:revision>17</cp:revision>
  <dcterms:created xsi:type="dcterms:W3CDTF">2014-11-29T19:38:00Z</dcterms:created>
  <dcterms:modified xsi:type="dcterms:W3CDTF">2020-11-09T17:18:00Z</dcterms:modified>
</cp:coreProperties>
</file>