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730DD" w14:textId="77777777" w:rsidR="007E5CEF" w:rsidRPr="002E3094" w:rsidRDefault="0049507E" w:rsidP="00D51089">
      <w:pPr>
        <w:pStyle w:val="AS-H1a"/>
      </w:pPr>
      <w:r>
        <w:rPr>
          <w:lang w:val="en-ZA" w:eastAsia="en-ZA"/>
        </w:rPr>
        <w:drawing>
          <wp:anchor distT="0" distB="0" distL="114300" distR="114300" simplePos="0" relativeHeight="251661312" behindDoc="0" locked="1" layoutInCell="0" allowOverlap="0" wp14:anchorId="3D8494FE" wp14:editId="22549E61">
            <wp:simplePos x="133350" y="920750"/>
            <wp:positionH relativeFrom="margin">
              <wp:align>center</wp:align>
            </wp:positionH>
            <wp:positionV relativeFrom="page">
              <wp:align>top</wp:align>
            </wp:positionV>
            <wp:extent cx="7560000" cy="2995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14:paraId="4DCA7443" w14:textId="79495B7A" w:rsidR="008938F7" w:rsidRPr="0088348A" w:rsidRDefault="00B82E6E" w:rsidP="008938F7">
      <w:pPr>
        <w:pStyle w:val="AS-H1a"/>
        <w:rPr>
          <w:position w:val="4"/>
          <w:sz w:val="20"/>
          <w:szCs w:val="20"/>
        </w:rPr>
      </w:pPr>
      <w:r w:rsidRPr="00B82E6E">
        <w:t>Carriage by Air Act 17 of 1946</w:t>
      </w:r>
      <w:r w:rsidR="00B73904">
        <w:t xml:space="preserve"> (SA)</w:t>
      </w:r>
    </w:p>
    <w:p w14:paraId="6ADB1ECE" w14:textId="77777777" w:rsidR="008938F7" w:rsidRPr="00AC2903" w:rsidRDefault="008938F7" w:rsidP="005B23AF">
      <w:pPr>
        <w:pStyle w:val="AS-P-Amend"/>
      </w:pPr>
      <w:r w:rsidRPr="00AC2903">
        <w:t>(</w:t>
      </w:r>
      <w:r w:rsidR="00DA2A25">
        <w:t xml:space="preserve">SA </w:t>
      </w:r>
      <w:r w:rsidRPr="00AC2903">
        <w:t xml:space="preserve">GG </w:t>
      </w:r>
      <w:r w:rsidR="005559AA">
        <w:t>3649</w:t>
      </w:r>
      <w:r w:rsidRPr="00AC2903">
        <w:t>)</w:t>
      </w:r>
    </w:p>
    <w:p w14:paraId="7339B753" w14:textId="0EDBF63B" w:rsidR="008938F7" w:rsidRDefault="00DA2A25" w:rsidP="005B23AF">
      <w:pPr>
        <w:pStyle w:val="AS-P-Amend"/>
      </w:pPr>
      <w:r w:rsidRPr="001F55A4">
        <w:t xml:space="preserve">brought </w:t>
      </w:r>
      <w:r w:rsidR="000468C7" w:rsidRPr="001F55A4">
        <w:t xml:space="preserve">into force </w:t>
      </w:r>
      <w:r w:rsidR="001F55A4">
        <w:t xml:space="preserve">in </w:t>
      </w:r>
      <w:r w:rsidR="00794801">
        <w:t xml:space="preserve">South Africa and South West Africa </w:t>
      </w:r>
      <w:r w:rsidR="00794801">
        <w:br/>
      </w:r>
      <w:r w:rsidR="000468C7" w:rsidRPr="001F55A4">
        <w:t xml:space="preserve">on </w:t>
      </w:r>
      <w:r w:rsidR="001F55A4" w:rsidRPr="001F55A4">
        <w:t xml:space="preserve">22 March 1955 </w:t>
      </w:r>
      <w:r w:rsidRPr="001F55A4">
        <w:t>by</w:t>
      </w:r>
      <w:r>
        <w:t xml:space="preserve"> </w:t>
      </w:r>
      <w:r w:rsidR="001F55A4">
        <w:t>SA Proc. No. 65 of 1955 (SA GG 5434)</w:t>
      </w:r>
    </w:p>
    <w:p w14:paraId="2781FC8B" w14:textId="497B2676" w:rsidR="00F06A02" w:rsidRPr="00AC2903" w:rsidRDefault="00F06A02" w:rsidP="005B23AF">
      <w:pPr>
        <w:pStyle w:val="AS-P-Amend"/>
      </w:pPr>
      <w:r>
        <w:t>(see definition of “Union” and later “Republic” in section 1 of the Act)</w:t>
      </w:r>
    </w:p>
    <w:p w14:paraId="083AD9FA" w14:textId="77777777" w:rsidR="006737D3" w:rsidRDefault="006737D3" w:rsidP="00AA41AD">
      <w:pPr>
        <w:pStyle w:val="AS-H1b"/>
      </w:pPr>
    </w:p>
    <w:p w14:paraId="54C8F1CF" w14:textId="1321AB7F" w:rsidR="00CE0645" w:rsidRPr="00CE0645" w:rsidRDefault="00CE0645" w:rsidP="00CE0645">
      <w:pPr>
        <w:jc w:val="both"/>
        <w:rPr>
          <w:rFonts w:ascii="Arial" w:hAnsi="Arial" w:cs="Arial"/>
          <w:b/>
          <w:color w:val="0070C0"/>
          <w:sz w:val="18"/>
          <w:szCs w:val="18"/>
          <w:lang w:val="en-ZA"/>
        </w:rPr>
      </w:pPr>
      <w:r w:rsidRPr="00CE0645">
        <w:rPr>
          <w:rFonts w:ascii="Arial" w:hAnsi="Arial" w:cs="Arial"/>
          <w:b/>
          <w:color w:val="0070C0"/>
          <w:sz w:val="18"/>
          <w:szCs w:val="18"/>
          <w:lang w:val="en-ZA"/>
        </w:rPr>
        <w:t xml:space="preserve">APPLICABILITY TO SOUTH WEST AFRICA: Section 1 originally stated </w:t>
      </w:r>
      <w:r w:rsidR="004049FA">
        <w:rPr>
          <w:rFonts w:ascii="Arial" w:hAnsi="Arial" w:cs="Arial"/>
          <w:b/>
          <w:color w:val="0070C0"/>
          <w:sz w:val="18"/>
          <w:szCs w:val="18"/>
        </w:rPr>
        <w:t>“</w:t>
      </w:r>
      <w:r w:rsidRPr="003035A8">
        <w:rPr>
          <w:rFonts w:ascii="Arial" w:hAnsi="Arial" w:cs="Arial"/>
          <w:color w:val="0070C0"/>
          <w:sz w:val="18"/>
          <w:szCs w:val="18"/>
        </w:rPr>
        <w:t xml:space="preserve">In this Act, </w:t>
      </w:r>
      <w:r w:rsidR="005C609F">
        <w:rPr>
          <w:rFonts w:ascii="Arial" w:hAnsi="Arial" w:cs="Arial"/>
          <w:color w:val="0070C0"/>
          <w:sz w:val="18"/>
          <w:szCs w:val="18"/>
        </w:rPr>
        <w:t>‘</w:t>
      </w:r>
      <w:r w:rsidRPr="003035A8">
        <w:rPr>
          <w:rFonts w:ascii="Arial" w:hAnsi="Arial" w:cs="Arial"/>
          <w:color w:val="0070C0"/>
          <w:sz w:val="18"/>
          <w:szCs w:val="18"/>
        </w:rPr>
        <w:t>Union</w:t>
      </w:r>
      <w:r w:rsidR="005C609F">
        <w:rPr>
          <w:rFonts w:ascii="Arial" w:hAnsi="Arial" w:cs="Arial"/>
          <w:color w:val="0070C0"/>
          <w:sz w:val="18"/>
          <w:szCs w:val="18"/>
        </w:rPr>
        <w:t>’</w:t>
      </w:r>
      <w:r w:rsidRPr="003035A8">
        <w:rPr>
          <w:rFonts w:ascii="Arial" w:hAnsi="Arial" w:cs="Arial"/>
          <w:color w:val="0070C0"/>
          <w:sz w:val="18"/>
          <w:szCs w:val="18"/>
        </w:rPr>
        <w:t xml:space="preserve"> includes the Mandated Territory of South-West Africa and the port and settlement of Walvis Bay</w:t>
      </w:r>
      <w:r w:rsidRPr="00CE0645">
        <w:rPr>
          <w:rFonts w:ascii="Arial" w:hAnsi="Arial" w:cs="Arial"/>
          <w:b/>
          <w:color w:val="0070C0"/>
          <w:sz w:val="18"/>
          <w:szCs w:val="18"/>
        </w:rPr>
        <w:t>.</w:t>
      </w:r>
      <w:r w:rsidR="004049FA">
        <w:rPr>
          <w:rFonts w:ascii="Arial" w:hAnsi="Arial" w:cs="Arial"/>
          <w:b/>
          <w:color w:val="0070C0"/>
          <w:sz w:val="18"/>
          <w:szCs w:val="18"/>
        </w:rPr>
        <w:t>”</w:t>
      </w:r>
      <w:r w:rsidRPr="00CE0645">
        <w:rPr>
          <w:rFonts w:ascii="Arial" w:hAnsi="Arial" w:cs="Arial"/>
          <w:b/>
          <w:color w:val="0070C0"/>
          <w:sz w:val="18"/>
          <w:szCs w:val="18"/>
        </w:rPr>
        <w:t xml:space="preserve"> It was amended by </w:t>
      </w:r>
      <w:r w:rsidRPr="00F06A02">
        <w:rPr>
          <w:rFonts w:ascii="Arial" w:hAnsi="Arial" w:cs="Arial"/>
          <w:b/>
          <w:i/>
          <w:color w:val="0070C0"/>
          <w:sz w:val="18"/>
          <w:szCs w:val="18"/>
        </w:rPr>
        <w:t>Act 5 of 1964</w:t>
      </w:r>
      <w:r w:rsidRPr="00CE0645">
        <w:rPr>
          <w:rFonts w:ascii="Arial" w:hAnsi="Arial" w:cs="Arial"/>
          <w:b/>
          <w:color w:val="0070C0"/>
          <w:sz w:val="18"/>
          <w:szCs w:val="18"/>
        </w:rPr>
        <w:t xml:space="preserve"> to remove the reference to </w:t>
      </w:r>
      <w:r w:rsidR="000B6ABB" w:rsidRPr="000B6ABB">
        <w:rPr>
          <w:rFonts w:ascii="Arial" w:hAnsi="Arial" w:cs="Arial"/>
          <w:color w:val="0070C0"/>
          <w:sz w:val="18"/>
          <w:szCs w:val="18"/>
        </w:rPr>
        <w:t>“</w:t>
      </w:r>
      <w:r w:rsidRPr="000B6ABB">
        <w:rPr>
          <w:rFonts w:ascii="Arial" w:hAnsi="Arial" w:cs="Arial"/>
          <w:color w:val="0070C0"/>
          <w:sz w:val="18"/>
          <w:szCs w:val="18"/>
        </w:rPr>
        <w:t>Union</w:t>
      </w:r>
      <w:r w:rsidR="000B6ABB" w:rsidRPr="000B6ABB">
        <w:rPr>
          <w:rFonts w:ascii="Arial" w:hAnsi="Arial" w:cs="Arial"/>
          <w:color w:val="0070C0"/>
          <w:sz w:val="18"/>
          <w:szCs w:val="18"/>
        </w:rPr>
        <w:t>”</w:t>
      </w:r>
      <w:r w:rsidRPr="00CE0645">
        <w:rPr>
          <w:rFonts w:ascii="Arial" w:hAnsi="Arial" w:cs="Arial"/>
          <w:b/>
          <w:color w:val="0070C0"/>
          <w:sz w:val="18"/>
          <w:szCs w:val="18"/>
        </w:rPr>
        <w:t xml:space="preserve"> and to define </w:t>
      </w:r>
      <w:r w:rsidR="004049FA">
        <w:rPr>
          <w:rFonts w:ascii="Arial" w:hAnsi="Arial" w:cs="Arial"/>
          <w:b/>
          <w:color w:val="0070C0"/>
          <w:sz w:val="18"/>
          <w:szCs w:val="18"/>
          <w:lang w:val="en-ZA"/>
        </w:rPr>
        <w:t>“</w:t>
      </w:r>
      <w:r w:rsidRPr="003035A8">
        <w:rPr>
          <w:rFonts w:ascii="Arial" w:hAnsi="Arial" w:cs="Arial"/>
          <w:color w:val="0070C0"/>
          <w:sz w:val="18"/>
          <w:szCs w:val="18"/>
          <w:lang w:val="en-ZA"/>
        </w:rPr>
        <w:t>Republic</w:t>
      </w:r>
      <w:r w:rsidR="004049FA" w:rsidRPr="000B6ABB">
        <w:rPr>
          <w:rFonts w:ascii="Arial" w:hAnsi="Arial" w:cs="Arial"/>
          <w:color w:val="0070C0"/>
          <w:sz w:val="18"/>
          <w:szCs w:val="18"/>
          <w:lang w:val="en-ZA"/>
        </w:rPr>
        <w:t>”</w:t>
      </w:r>
      <w:r w:rsidRPr="00CE0645">
        <w:rPr>
          <w:rFonts w:ascii="Arial" w:hAnsi="Arial" w:cs="Arial"/>
          <w:b/>
          <w:color w:val="0070C0"/>
          <w:sz w:val="18"/>
          <w:szCs w:val="18"/>
          <w:lang w:val="en-ZA"/>
        </w:rPr>
        <w:t xml:space="preserve"> to include </w:t>
      </w:r>
      <w:r w:rsidR="004049FA">
        <w:rPr>
          <w:rFonts w:ascii="Arial" w:hAnsi="Arial" w:cs="Arial"/>
          <w:b/>
          <w:color w:val="0070C0"/>
          <w:sz w:val="18"/>
          <w:szCs w:val="18"/>
          <w:lang w:val="en-ZA"/>
        </w:rPr>
        <w:t>“</w:t>
      </w:r>
      <w:r w:rsidRPr="003035A8">
        <w:rPr>
          <w:rFonts w:ascii="Arial" w:hAnsi="Arial" w:cs="Arial"/>
          <w:color w:val="0070C0"/>
          <w:sz w:val="18"/>
          <w:szCs w:val="18"/>
          <w:lang w:val="en-ZA"/>
        </w:rPr>
        <w:t>any territory in respect of which Parliament is competent to legislate</w:t>
      </w:r>
      <w:r w:rsidR="004049FA" w:rsidRPr="000B6ABB">
        <w:rPr>
          <w:rFonts w:ascii="Arial" w:hAnsi="Arial" w:cs="Arial"/>
          <w:color w:val="0070C0"/>
          <w:sz w:val="18"/>
          <w:szCs w:val="18"/>
          <w:lang w:val="en-ZA"/>
        </w:rPr>
        <w:t>”</w:t>
      </w:r>
      <w:r w:rsidRPr="00CE0645">
        <w:rPr>
          <w:rFonts w:ascii="Arial" w:hAnsi="Arial" w:cs="Arial"/>
          <w:b/>
          <w:color w:val="0070C0"/>
          <w:sz w:val="18"/>
          <w:szCs w:val="18"/>
          <w:lang w:val="en-ZA"/>
        </w:rPr>
        <w:t>.</w:t>
      </w:r>
    </w:p>
    <w:p w14:paraId="3BF16F8F" w14:textId="77777777" w:rsidR="00CE0645" w:rsidRPr="00CE0645" w:rsidRDefault="00CE0645" w:rsidP="00CE0645">
      <w:pPr>
        <w:jc w:val="both"/>
        <w:rPr>
          <w:rFonts w:ascii="Arial" w:hAnsi="Arial" w:cs="Arial"/>
          <w:b/>
          <w:color w:val="0070C0"/>
          <w:sz w:val="18"/>
          <w:szCs w:val="18"/>
          <w:lang w:val="en-ZA"/>
        </w:rPr>
      </w:pPr>
    </w:p>
    <w:p w14:paraId="3851A73A" w14:textId="4ED530F5" w:rsidR="00CE0645" w:rsidRDefault="00CE0645" w:rsidP="00CE0645">
      <w:pPr>
        <w:jc w:val="both"/>
        <w:rPr>
          <w:rFonts w:ascii="Arial" w:hAnsi="Arial" w:cs="Arial"/>
          <w:b/>
          <w:color w:val="0070C0"/>
          <w:sz w:val="18"/>
          <w:szCs w:val="18"/>
          <w:lang w:val="en-ZA"/>
        </w:rPr>
      </w:pPr>
      <w:r w:rsidRPr="0083332A">
        <w:rPr>
          <w:rFonts w:ascii="Arial" w:hAnsi="Arial" w:cs="Arial"/>
          <w:b/>
          <w:color w:val="0070C0"/>
          <w:spacing w:val="-2"/>
          <w:sz w:val="18"/>
          <w:szCs w:val="18"/>
          <w:lang w:val="en-ZA"/>
        </w:rPr>
        <w:t xml:space="preserve">TRANSFER TO SOUTH WEST AFRICA: The administration of this Act was transferred to South West </w:t>
      </w:r>
      <w:r w:rsidRPr="00CE0645">
        <w:rPr>
          <w:rFonts w:ascii="Arial" w:hAnsi="Arial" w:cs="Arial"/>
          <w:b/>
          <w:color w:val="0070C0"/>
          <w:sz w:val="18"/>
          <w:szCs w:val="18"/>
          <w:lang w:val="en-ZA"/>
        </w:rPr>
        <w:t>Africa by the Executive Powers (Transport) Transfer Proclamation</w:t>
      </w:r>
      <w:r>
        <w:rPr>
          <w:rFonts w:ascii="Arial" w:hAnsi="Arial" w:cs="Arial"/>
          <w:b/>
          <w:color w:val="0070C0"/>
          <w:sz w:val="18"/>
          <w:szCs w:val="18"/>
          <w:lang w:val="en-ZA"/>
        </w:rPr>
        <w:t xml:space="preserve">, </w:t>
      </w:r>
      <w:r w:rsidRPr="00CE0645">
        <w:rPr>
          <w:rFonts w:ascii="Arial" w:hAnsi="Arial" w:cs="Arial"/>
          <w:b/>
          <w:color w:val="0070C0"/>
          <w:sz w:val="18"/>
          <w:szCs w:val="18"/>
          <w:lang w:val="en-ZA"/>
        </w:rPr>
        <w:t>AG 14</w:t>
      </w:r>
      <w:r>
        <w:rPr>
          <w:rFonts w:ascii="Arial" w:hAnsi="Arial" w:cs="Arial"/>
          <w:b/>
          <w:color w:val="0070C0"/>
          <w:sz w:val="18"/>
          <w:szCs w:val="18"/>
          <w:lang w:val="en-ZA"/>
        </w:rPr>
        <w:t xml:space="preserve"> of </w:t>
      </w:r>
      <w:r w:rsidRPr="00CE0645">
        <w:rPr>
          <w:rFonts w:ascii="Arial" w:hAnsi="Arial" w:cs="Arial"/>
          <w:b/>
          <w:color w:val="0070C0"/>
          <w:sz w:val="18"/>
          <w:szCs w:val="18"/>
          <w:lang w:val="en-ZA"/>
        </w:rPr>
        <w:t>1978, dated 15 March 1978.</w:t>
      </w:r>
      <w:r w:rsidR="00915D1F">
        <w:rPr>
          <w:rFonts w:ascii="Arial" w:hAnsi="Arial" w:cs="Arial"/>
          <w:b/>
          <w:color w:val="0070C0"/>
          <w:sz w:val="18"/>
          <w:szCs w:val="18"/>
          <w:lang w:val="en-ZA"/>
        </w:rPr>
        <w:t xml:space="preserve"> </w:t>
      </w:r>
      <w:r w:rsidRPr="00CE0645">
        <w:rPr>
          <w:rFonts w:ascii="Arial" w:hAnsi="Arial" w:cs="Arial"/>
          <w:b/>
          <w:color w:val="0070C0"/>
          <w:sz w:val="18"/>
          <w:szCs w:val="18"/>
          <w:lang w:val="en-ZA"/>
        </w:rPr>
        <w:t xml:space="preserve">There were only two amendments to the Act in South Africa after the date of transfer and prior to Namibian independence – the </w:t>
      </w:r>
      <w:r w:rsidRPr="00CE0645">
        <w:rPr>
          <w:rFonts w:ascii="Arial" w:hAnsi="Arial" w:cs="Arial"/>
          <w:b/>
          <w:i/>
          <w:color w:val="0070C0"/>
          <w:sz w:val="18"/>
          <w:szCs w:val="18"/>
          <w:lang w:val="en-ZA"/>
        </w:rPr>
        <w:t>Carriage by Air Amendment Act 81 of 1979</w:t>
      </w:r>
      <w:r w:rsidR="00912611">
        <w:rPr>
          <w:rFonts w:ascii="Arial" w:hAnsi="Arial" w:cs="Arial"/>
          <w:b/>
          <w:color w:val="0070C0"/>
          <w:sz w:val="18"/>
          <w:szCs w:val="18"/>
          <w:lang w:val="en-ZA"/>
        </w:rPr>
        <w:t xml:space="preserve"> </w:t>
      </w:r>
      <w:r w:rsidR="000B6ABB">
        <w:rPr>
          <w:rFonts w:ascii="Arial" w:hAnsi="Arial" w:cs="Arial"/>
          <w:b/>
          <w:color w:val="0070C0"/>
          <w:sz w:val="18"/>
          <w:szCs w:val="18"/>
          <w:lang w:val="en-ZA"/>
        </w:rPr>
        <w:t xml:space="preserve">(RSA GG 6529) </w:t>
      </w:r>
      <w:r w:rsidRPr="00CE0645">
        <w:rPr>
          <w:rFonts w:ascii="Arial" w:hAnsi="Arial" w:cs="Arial"/>
          <w:b/>
          <w:color w:val="0070C0"/>
          <w:sz w:val="18"/>
          <w:szCs w:val="18"/>
          <w:lang w:val="en-ZA"/>
        </w:rPr>
        <w:t xml:space="preserve">and the </w:t>
      </w:r>
      <w:r w:rsidRPr="00CE0645">
        <w:rPr>
          <w:rFonts w:ascii="Arial" w:hAnsi="Arial" w:cs="Arial"/>
          <w:b/>
          <w:i/>
          <w:color w:val="0070C0"/>
          <w:sz w:val="18"/>
          <w:szCs w:val="18"/>
          <w:lang w:val="en-ZA"/>
        </w:rPr>
        <w:t>Transfer of Powers and Duties of the State President Act 97 of 1986</w:t>
      </w:r>
      <w:r w:rsidRPr="00CE0645">
        <w:rPr>
          <w:rFonts w:ascii="Arial" w:hAnsi="Arial" w:cs="Arial"/>
          <w:b/>
          <w:color w:val="0070C0"/>
          <w:sz w:val="18"/>
          <w:szCs w:val="18"/>
          <w:lang w:val="en-ZA"/>
        </w:rPr>
        <w:t xml:space="preserve"> </w:t>
      </w:r>
      <w:r w:rsidR="000B6ABB" w:rsidRPr="000B6ABB">
        <w:rPr>
          <w:rFonts w:ascii="Arial" w:hAnsi="Arial" w:cs="Arial"/>
          <w:b/>
          <w:color w:val="0070C0"/>
          <w:sz w:val="18"/>
          <w:szCs w:val="18"/>
        </w:rPr>
        <w:t>(RSA GG 10438)</w:t>
      </w:r>
      <w:r w:rsidR="000B6ABB">
        <w:rPr>
          <w:rFonts w:ascii="Arial" w:hAnsi="Arial" w:cs="Arial"/>
          <w:b/>
          <w:color w:val="0070C0"/>
          <w:sz w:val="18"/>
          <w:szCs w:val="18"/>
        </w:rPr>
        <w:t xml:space="preserve"> </w:t>
      </w:r>
      <w:r w:rsidRPr="00CE0645">
        <w:rPr>
          <w:rFonts w:ascii="Arial" w:hAnsi="Arial" w:cs="Arial"/>
          <w:b/>
          <w:color w:val="0070C0"/>
          <w:sz w:val="18"/>
          <w:szCs w:val="18"/>
          <w:lang w:val="en-ZA"/>
        </w:rPr>
        <w:t>– neither of which was made expressly applicable to South West Africa.</w:t>
      </w:r>
    </w:p>
    <w:p w14:paraId="2F893396" w14:textId="77777777" w:rsidR="00915D1F" w:rsidRDefault="00915D1F" w:rsidP="00CE0645">
      <w:pPr>
        <w:jc w:val="both"/>
        <w:rPr>
          <w:rFonts w:ascii="Arial" w:hAnsi="Arial" w:cs="Arial"/>
          <w:b/>
          <w:color w:val="0070C0"/>
          <w:sz w:val="18"/>
          <w:szCs w:val="18"/>
          <w:lang w:val="en-ZA"/>
        </w:rPr>
      </w:pPr>
    </w:p>
    <w:p w14:paraId="3D8CE153" w14:textId="059EBB79" w:rsidR="00915D1F" w:rsidRPr="00CE0645" w:rsidRDefault="00915D1F" w:rsidP="00915D1F">
      <w:pPr>
        <w:jc w:val="both"/>
        <w:rPr>
          <w:rFonts w:ascii="Arial" w:hAnsi="Arial" w:cs="Arial"/>
          <w:b/>
          <w:color w:val="0070C0"/>
          <w:sz w:val="18"/>
          <w:szCs w:val="18"/>
          <w:lang w:val="en-ZA"/>
        </w:rPr>
      </w:pPr>
      <w:r w:rsidRPr="00CE0645">
        <w:rPr>
          <w:rFonts w:ascii="Arial" w:hAnsi="Arial" w:cs="Arial"/>
          <w:b/>
          <w:color w:val="0070C0"/>
          <w:sz w:val="18"/>
          <w:szCs w:val="18"/>
          <w:lang w:val="en-ZA"/>
        </w:rPr>
        <w:t>Section 3(1)(a) of the transfer proclamation excluded section 5 of the Act (which deals with the ratification of amendments to the Warsaw Convention by the State President) from the operation of section 3(1) of the General Proclamation, meaning that the administration of this section was not transferred to South West Africa.</w:t>
      </w:r>
    </w:p>
    <w:p w14:paraId="60AD1334" w14:textId="77777777" w:rsidR="00915D1F" w:rsidRPr="00CE0645" w:rsidRDefault="00915D1F" w:rsidP="00915D1F">
      <w:pPr>
        <w:jc w:val="both"/>
        <w:rPr>
          <w:rFonts w:ascii="Arial" w:hAnsi="Arial" w:cs="Arial"/>
          <w:b/>
          <w:color w:val="0070C0"/>
          <w:sz w:val="18"/>
          <w:szCs w:val="18"/>
          <w:lang w:val="en-ZA"/>
        </w:rPr>
      </w:pPr>
    </w:p>
    <w:p w14:paraId="602FFC7B" w14:textId="4F0D93E6" w:rsidR="00915D1F" w:rsidRPr="00CE0645" w:rsidRDefault="00915D1F" w:rsidP="00915D1F">
      <w:pPr>
        <w:jc w:val="both"/>
        <w:rPr>
          <w:rFonts w:ascii="Arial" w:hAnsi="Arial" w:cs="Arial"/>
          <w:b/>
          <w:color w:val="0070C0"/>
          <w:sz w:val="18"/>
          <w:szCs w:val="18"/>
          <w:lang w:val="en-ZA"/>
        </w:rPr>
      </w:pPr>
      <w:r w:rsidRPr="00CE0645">
        <w:rPr>
          <w:rFonts w:ascii="Arial" w:hAnsi="Arial" w:cs="Arial"/>
          <w:b/>
          <w:color w:val="0070C0"/>
          <w:sz w:val="18"/>
          <w:szCs w:val="18"/>
          <w:lang w:val="en-ZA"/>
        </w:rPr>
        <w:t xml:space="preserve">Section 3(2) of the transfer proclamation excluded the reference to </w:t>
      </w:r>
      <w:r w:rsidR="004049FA">
        <w:rPr>
          <w:rFonts w:ascii="Arial" w:hAnsi="Arial" w:cs="Arial"/>
          <w:b/>
          <w:color w:val="0070C0"/>
          <w:sz w:val="18"/>
          <w:szCs w:val="18"/>
          <w:lang w:val="en-ZA"/>
        </w:rPr>
        <w:t>“</w:t>
      </w:r>
      <w:r w:rsidRPr="00CE0645">
        <w:rPr>
          <w:rFonts w:ascii="Arial" w:hAnsi="Arial" w:cs="Arial"/>
          <w:b/>
          <w:color w:val="0070C0"/>
          <w:sz w:val="18"/>
          <w:szCs w:val="18"/>
          <w:lang w:val="en-ZA"/>
        </w:rPr>
        <w:t>Republic</w:t>
      </w:r>
      <w:r w:rsidR="004049FA">
        <w:rPr>
          <w:rFonts w:ascii="Arial" w:hAnsi="Arial" w:cs="Arial"/>
          <w:b/>
          <w:color w:val="0070C0"/>
          <w:sz w:val="18"/>
          <w:szCs w:val="18"/>
          <w:lang w:val="en-ZA"/>
        </w:rPr>
        <w:t>”</w:t>
      </w:r>
      <w:r w:rsidRPr="00CE0645">
        <w:rPr>
          <w:rFonts w:ascii="Arial" w:hAnsi="Arial" w:cs="Arial"/>
          <w:b/>
          <w:color w:val="0070C0"/>
          <w:sz w:val="18"/>
          <w:szCs w:val="18"/>
          <w:lang w:val="en-ZA"/>
        </w:rPr>
        <w:t xml:space="preserve"> throughout the Act from the operation of section 3(1)(c) of the General Proclamation, and specified that it should be read to include South West Africa as well as South Africa.</w:t>
      </w:r>
    </w:p>
    <w:p w14:paraId="2BF5DF9D" w14:textId="77777777" w:rsidR="00CE0645" w:rsidRPr="006737D3" w:rsidRDefault="00CE0645" w:rsidP="00AA41AD">
      <w:pPr>
        <w:pStyle w:val="AS-H1b"/>
      </w:pPr>
    </w:p>
    <w:p w14:paraId="12905737" w14:textId="77777777" w:rsidR="006737D3" w:rsidRDefault="008938F7" w:rsidP="00AA41AD">
      <w:pPr>
        <w:pStyle w:val="AS-H1b"/>
        <w:rPr>
          <w:rStyle w:val="AS-P-AmendChar"/>
          <w:rFonts w:eastAsiaTheme="minorHAnsi"/>
          <w:b/>
        </w:rPr>
      </w:pPr>
      <w:r w:rsidRPr="008A053C">
        <w:rPr>
          <w:color w:val="00B050"/>
        </w:rPr>
        <w:t>as amended by</w:t>
      </w:r>
    </w:p>
    <w:p w14:paraId="466E8FE7" w14:textId="77777777" w:rsidR="006737D3" w:rsidRDefault="006737D3" w:rsidP="00AA41AD">
      <w:pPr>
        <w:pStyle w:val="AS-H1b"/>
      </w:pPr>
    </w:p>
    <w:p w14:paraId="1A93703B" w14:textId="77777777" w:rsidR="008938F7" w:rsidRDefault="00DA2A25" w:rsidP="00B05043">
      <w:pPr>
        <w:pStyle w:val="AS-H1b"/>
        <w:rPr>
          <w:rStyle w:val="AS-P-AmendChar"/>
          <w:rFonts w:eastAsiaTheme="minorHAnsi"/>
          <w:b/>
        </w:rPr>
      </w:pPr>
      <w:r w:rsidRPr="00794801">
        <w:t>Carriage by Air Amendment Act 5 of 1964</w:t>
      </w:r>
      <w:r w:rsidR="001F55A4">
        <w:t xml:space="preserve"> </w:t>
      </w:r>
      <w:r w:rsidR="00915D1F">
        <w:t xml:space="preserve">(RSA) </w:t>
      </w:r>
      <w:r w:rsidR="008938F7" w:rsidRPr="001F55A4">
        <w:rPr>
          <w:rStyle w:val="AS-P-AmendChar"/>
          <w:rFonts w:eastAsiaTheme="minorHAnsi"/>
          <w:b/>
        </w:rPr>
        <w:t>(</w:t>
      </w:r>
      <w:r w:rsidR="001F55A4" w:rsidRPr="001F55A4">
        <w:rPr>
          <w:rStyle w:val="AS-P-AmendChar"/>
          <w:rFonts w:eastAsiaTheme="minorHAnsi"/>
          <w:b/>
        </w:rPr>
        <w:t xml:space="preserve">RSA </w:t>
      </w:r>
      <w:r w:rsidR="008938F7" w:rsidRPr="001F55A4">
        <w:rPr>
          <w:rStyle w:val="AS-P-AmendChar"/>
          <w:rFonts w:eastAsiaTheme="minorHAnsi"/>
          <w:b/>
        </w:rPr>
        <w:t xml:space="preserve">GG </w:t>
      </w:r>
      <w:r w:rsidR="001F55A4" w:rsidRPr="001F55A4">
        <w:rPr>
          <w:rStyle w:val="AS-P-AmendChar"/>
          <w:rFonts w:eastAsiaTheme="minorHAnsi"/>
          <w:b/>
        </w:rPr>
        <w:t>728</w:t>
      </w:r>
      <w:r w:rsidR="008938F7" w:rsidRPr="001F55A4">
        <w:rPr>
          <w:rStyle w:val="AS-P-AmendChar"/>
          <w:rFonts w:eastAsiaTheme="minorHAnsi"/>
          <w:b/>
        </w:rPr>
        <w:t>)</w:t>
      </w:r>
    </w:p>
    <w:p w14:paraId="25453CB6" w14:textId="420E856D" w:rsidR="001F55A4" w:rsidRDefault="00794801" w:rsidP="00B05043">
      <w:pPr>
        <w:pStyle w:val="AS-H1b"/>
        <w:rPr>
          <w:rStyle w:val="AS-P-AmendChar"/>
          <w:rFonts w:eastAsiaTheme="minorHAnsi"/>
          <w:b/>
        </w:rPr>
      </w:pPr>
      <w:r>
        <w:rPr>
          <w:rStyle w:val="AS-P-AmendChar"/>
          <w:rFonts w:eastAsiaTheme="minorHAnsi"/>
          <w:b/>
        </w:rPr>
        <w:t>came into force on date of publication: 21 February 1964</w:t>
      </w:r>
    </w:p>
    <w:p w14:paraId="6C36CB36" w14:textId="42218FCC" w:rsidR="00FC3AB1" w:rsidRPr="004851D6" w:rsidRDefault="00DD6C96" w:rsidP="00B05043">
      <w:pPr>
        <w:pStyle w:val="AS-H1b"/>
        <w:rPr>
          <w:rStyle w:val="AS-P-AmendChar"/>
          <w:rFonts w:eastAsiaTheme="minorHAnsi"/>
          <w:b/>
        </w:rPr>
      </w:pPr>
      <w:r>
        <w:t>RSA Proclamation R.</w:t>
      </w:r>
      <w:r w:rsidR="00FC3AB1" w:rsidRPr="006A6A91">
        <w:t xml:space="preserve">294 of 1967 </w:t>
      </w:r>
      <w:r w:rsidR="00FC3AB1" w:rsidRPr="004851D6">
        <w:rPr>
          <w:rStyle w:val="AS-P-AmendChar"/>
          <w:rFonts w:eastAsiaTheme="minorHAnsi"/>
          <w:b/>
        </w:rPr>
        <w:t>(RSA GG 1892)</w:t>
      </w:r>
    </w:p>
    <w:p w14:paraId="0D1EC032" w14:textId="1C965FDA" w:rsidR="00FC3AB1" w:rsidRDefault="00FC3AB1" w:rsidP="00B05043">
      <w:pPr>
        <w:pStyle w:val="AS-P-Amend"/>
      </w:pPr>
      <w:r>
        <w:t>under the authority of section 5(2) of the Act</w:t>
      </w:r>
      <w:r w:rsidR="00382AA7">
        <w:t>;</w:t>
      </w:r>
    </w:p>
    <w:p w14:paraId="20F14A5C" w14:textId="78864BF7" w:rsidR="004851D6" w:rsidRPr="004851D6" w:rsidRDefault="004851D6" w:rsidP="00B05043">
      <w:pPr>
        <w:pStyle w:val="AS-P-Amend"/>
      </w:pPr>
      <w:r w:rsidRPr="004851D6">
        <w:t xml:space="preserve">applies </w:t>
      </w:r>
      <w:r>
        <w:t xml:space="preserve">the Hague Protocol to </w:t>
      </w:r>
      <w:r w:rsidR="004049FA">
        <w:t>“</w:t>
      </w:r>
      <w:r w:rsidRPr="004851D6">
        <w:t>the Republic</w:t>
      </w:r>
      <w:r w:rsidR="004049FA">
        <w:t>”</w:t>
      </w:r>
      <w:r>
        <w:t xml:space="preserve"> </w:t>
      </w:r>
      <w:r w:rsidR="00382AA7">
        <w:br/>
      </w:r>
      <w:r w:rsidRPr="004851D6">
        <w:t xml:space="preserve">from </w:t>
      </w:r>
      <w:r>
        <w:t xml:space="preserve">17 December </w:t>
      </w:r>
      <w:r w:rsidRPr="004851D6">
        <w:t>1974</w:t>
      </w:r>
      <w:r w:rsidR="00382AA7">
        <w:t xml:space="preserve"> </w:t>
      </w:r>
      <w:r>
        <w:t>(section 2(1) of the Proclamation)</w:t>
      </w:r>
    </w:p>
    <w:p w14:paraId="63BE6CE8" w14:textId="77777777" w:rsidR="00FC3AB1" w:rsidRPr="004851D6" w:rsidRDefault="00FC3AB1" w:rsidP="00B05043">
      <w:pPr>
        <w:pStyle w:val="AS-H1b"/>
        <w:rPr>
          <w:rStyle w:val="AS-P-AmendChar"/>
          <w:rFonts w:eastAsiaTheme="minorHAnsi"/>
          <w:b/>
        </w:rPr>
      </w:pPr>
      <w:r w:rsidRPr="006A6A91">
        <w:t>RSA</w:t>
      </w:r>
      <w:r>
        <w:t xml:space="preserve"> Proclamation R.93 of 1974 </w:t>
      </w:r>
      <w:r w:rsidRPr="004851D6">
        <w:rPr>
          <w:rStyle w:val="AS-P-AmendChar"/>
          <w:rFonts w:eastAsiaTheme="minorHAnsi"/>
          <w:b/>
        </w:rPr>
        <w:t>(RSA GG 4276)</w:t>
      </w:r>
    </w:p>
    <w:p w14:paraId="1B64F70C" w14:textId="7C16562B" w:rsidR="00FC3AB1" w:rsidRDefault="00FC3AB1" w:rsidP="00B05043">
      <w:pPr>
        <w:pStyle w:val="AS-P-Amend"/>
      </w:pPr>
      <w:r>
        <w:t>under the authority of section 5(2) of the Act</w:t>
      </w:r>
      <w:r w:rsidR="00382AA7">
        <w:t>;</w:t>
      </w:r>
    </w:p>
    <w:p w14:paraId="5E2BA479" w14:textId="49B3B4CE" w:rsidR="004851D6" w:rsidRDefault="004851D6" w:rsidP="00B05043">
      <w:pPr>
        <w:pStyle w:val="AS-P-Amend"/>
      </w:pPr>
      <w:r w:rsidRPr="004851D6">
        <w:t xml:space="preserve">applies </w:t>
      </w:r>
      <w:r>
        <w:t xml:space="preserve">the </w:t>
      </w:r>
      <w:r w:rsidRPr="004851D6">
        <w:t xml:space="preserve">Guadalajara Convention </w:t>
      </w:r>
      <w:r w:rsidR="00CE0645">
        <w:t xml:space="preserve">to </w:t>
      </w:r>
      <w:r w:rsidR="004049FA">
        <w:t>“</w:t>
      </w:r>
      <w:r w:rsidRPr="004851D6">
        <w:t>the Republic</w:t>
      </w:r>
      <w:r w:rsidR="004049FA">
        <w:t>”</w:t>
      </w:r>
      <w:r w:rsidRPr="004851D6">
        <w:t xml:space="preserve"> </w:t>
      </w:r>
      <w:r w:rsidR="00382AA7">
        <w:br/>
      </w:r>
      <w:r w:rsidRPr="004851D6">
        <w:t>from 4 April 1974</w:t>
      </w:r>
      <w:r w:rsidR="00382AA7">
        <w:t xml:space="preserve"> </w:t>
      </w:r>
      <w:r>
        <w:t>(section 2(1) of the Proclamation)</w:t>
      </w:r>
    </w:p>
    <w:p w14:paraId="4B519797" w14:textId="77777777" w:rsidR="00915D1F" w:rsidRPr="00794801" w:rsidRDefault="00915D1F" w:rsidP="00B05043">
      <w:pPr>
        <w:jc w:val="center"/>
        <w:rPr>
          <w:rStyle w:val="AS-P-AmendChar"/>
          <w:rFonts w:eastAsiaTheme="minorHAnsi"/>
        </w:rPr>
      </w:pPr>
      <w:r w:rsidRPr="00804006">
        <w:rPr>
          <w:rStyle w:val="AS-H1bChar"/>
        </w:rPr>
        <w:t>Carriage by Air Amendment Act 14 of 1992</w:t>
      </w:r>
      <w:r w:rsidRPr="00B5793E">
        <w:rPr>
          <w:lang w:val="en-ZA"/>
        </w:rPr>
        <w:t xml:space="preserve"> </w:t>
      </w:r>
      <w:r w:rsidRPr="00794801">
        <w:rPr>
          <w:rStyle w:val="AS-P-AmendChar"/>
          <w:rFonts w:eastAsiaTheme="minorHAnsi"/>
        </w:rPr>
        <w:t>(</w:t>
      </w:r>
      <w:r w:rsidRPr="00794801">
        <w:rPr>
          <w:rStyle w:val="AS-P-AmendChar"/>
          <w:rFonts w:eastAsiaTheme="minorHAnsi"/>
          <w:lang w:val="en-ZA"/>
        </w:rPr>
        <w:t>GG 430</w:t>
      </w:r>
      <w:r w:rsidRPr="00794801">
        <w:rPr>
          <w:rStyle w:val="AS-P-AmendChar"/>
          <w:rFonts w:eastAsiaTheme="minorHAnsi"/>
        </w:rPr>
        <w:t>)</w:t>
      </w:r>
    </w:p>
    <w:p w14:paraId="14314956" w14:textId="77777777" w:rsidR="00915D1F" w:rsidRDefault="00915D1F" w:rsidP="00B05043">
      <w:pPr>
        <w:pStyle w:val="AS-H1b"/>
        <w:rPr>
          <w:rStyle w:val="AS-P-AmendChar"/>
          <w:rFonts w:eastAsiaTheme="minorHAnsi"/>
          <w:b/>
        </w:rPr>
      </w:pPr>
      <w:r>
        <w:rPr>
          <w:rStyle w:val="AS-P-AmendChar"/>
          <w:rFonts w:eastAsiaTheme="minorHAnsi"/>
          <w:b/>
        </w:rPr>
        <w:t>came into force on date of publication: 3 July 1992</w:t>
      </w:r>
    </w:p>
    <w:p w14:paraId="41D714AD" w14:textId="77777777" w:rsidR="008938F7" w:rsidRPr="00AC2903" w:rsidRDefault="008938F7" w:rsidP="00B05043">
      <w:pPr>
        <w:pStyle w:val="AS-H1a"/>
        <w:pBdr>
          <w:between w:val="single" w:sz="4" w:space="1" w:color="auto"/>
        </w:pBdr>
      </w:pPr>
    </w:p>
    <w:p w14:paraId="7340FFAB" w14:textId="77777777" w:rsidR="008938F7" w:rsidRPr="00AC2903" w:rsidRDefault="008938F7" w:rsidP="009F7600">
      <w:pPr>
        <w:pStyle w:val="AS-H1a"/>
        <w:pBdr>
          <w:between w:val="single" w:sz="4" w:space="1" w:color="auto"/>
        </w:pBdr>
      </w:pPr>
    </w:p>
    <w:p w14:paraId="1F9D469F" w14:textId="77777777" w:rsidR="008938F7" w:rsidRPr="002E3094" w:rsidRDefault="007D662E" w:rsidP="008938F7">
      <w:pPr>
        <w:pStyle w:val="AS-H1a"/>
      </w:pPr>
      <w:r>
        <w:t>ACT</w:t>
      </w:r>
    </w:p>
    <w:p w14:paraId="6FAB1335" w14:textId="77777777" w:rsidR="008938F7" w:rsidRPr="002E3094" w:rsidRDefault="008938F7" w:rsidP="009E3DF9">
      <w:pPr>
        <w:pStyle w:val="AS-P0"/>
      </w:pPr>
    </w:p>
    <w:p w14:paraId="110CC31B" w14:textId="77777777" w:rsidR="004074B7" w:rsidRPr="00B71390" w:rsidRDefault="004074B7" w:rsidP="004074B7">
      <w:pPr>
        <w:pStyle w:val="AS-P0"/>
        <w:rPr>
          <w:b/>
        </w:rPr>
      </w:pPr>
      <w:r w:rsidRPr="00B71390">
        <w:rPr>
          <w:b/>
        </w:rPr>
        <w:lastRenderedPageBreak/>
        <w:t>To give effect to a Convention for the unification of certain rules relating to international carriage by air; to make provision for applying the rules contained in the said Convention, subject to exceptions, adaptations and modifications, to carriage by air which is not international carriage within the meaning of the Convention; and for matters incidental thereto.</w:t>
      </w:r>
    </w:p>
    <w:p w14:paraId="31A5972F" w14:textId="77777777" w:rsidR="004074B7" w:rsidRDefault="004074B7" w:rsidP="004074B7">
      <w:pPr>
        <w:pStyle w:val="AS-P0"/>
      </w:pPr>
    </w:p>
    <w:p w14:paraId="38A5BEA4" w14:textId="77777777" w:rsidR="004074B7" w:rsidRDefault="004074B7" w:rsidP="00B71390">
      <w:pPr>
        <w:pStyle w:val="AS-P0"/>
        <w:jc w:val="center"/>
        <w:rPr>
          <w:i/>
        </w:rPr>
      </w:pPr>
      <w:r w:rsidRPr="005435C6">
        <w:rPr>
          <w:i/>
        </w:rPr>
        <w:t>(Afrikaans Text signed by the Governor-General)</w:t>
      </w:r>
    </w:p>
    <w:p w14:paraId="498F67E1" w14:textId="77777777" w:rsidR="004074B7" w:rsidRDefault="004074B7" w:rsidP="00B71390">
      <w:pPr>
        <w:pStyle w:val="AS-P0"/>
        <w:jc w:val="center"/>
        <w:rPr>
          <w:i/>
        </w:rPr>
      </w:pPr>
      <w:r w:rsidRPr="005435C6">
        <w:rPr>
          <w:i/>
        </w:rPr>
        <w:t xml:space="preserve">(Assented to </w:t>
      </w:r>
      <w:r w:rsidRPr="005435C6">
        <w:t>8</w:t>
      </w:r>
      <w:r w:rsidRPr="005435C6">
        <w:rPr>
          <w:i/>
        </w:rPr>
        <w:t>th May</w:t>
      </w:r>
      <w:r w:rsidRPr="005435C6">
        <w:t>, 1946</w:t>
      </w:r>
      <w:r w:rsidRPr="005435C6">
        <w:rPr>
          <w:i/>
        </w:rPr>
        <w:t>)</w:t>
      </w:r>
    </w:p>
    <w:p w14:paraId="1D90F576" w14:textId="77777777" w:rsidR="005955EA" w:rsidRPr="00AC2903" w:rsidRDefault="005955EA" w:rsidP="005B23AF">
      <w:pPr>
        <w:pStyle w:val="AS-H1a"/>
        <w:pBdr>
          <w:between w:val="single" w:sz="4" w:space="1" w:color="auto"/>
        </w:pBdr>
      </w:pPr>
    </w:p>
    <w:p w14:paraId="5D2577B9" w14:textId="77777777" w:rsidR="005955EA" w:rsidRPr="00AC2903" w:rsidRDefault="005955EA" w:rsidP="005B23AF">
      <w:pPr>
        <w:pStyle w:val="AS-H1a"/>
        <w:pBdr>
          <w:between w:val="single" w:sz="4" w:space="1" w:color="auto"/>
        </w:pBdr>
      </w:pPr>
    </w:p>
    <w:p w14:paraId="016ED578" w14:textId="77777777" w:rsidR="008938F7" w:rsidRPr="003A6874" w:rsidRDefault="008938F7" w:rsidP="008B568D">
      <w:pPr>
        <w:pStyle w:val="AS-H2"/>
        <w:rPr>
          <w:color w:val="00B050"/>
        </w:rPr>
      </w:pPr>
      <w:r w:rsidRPr="003A6874">
        <w:rPr>
          <w:color w:val="00B050"/>
        </w:rPr>
        <w:t>ARRANGEMENT OF SECTIONS</w:t>
      </w:r>
    </w:p>
    <w:p w14:paraId="1400073B" w14:textId="77777777" w:rsidR="008938F7" w:rsidRPr="003A6874" w:rsidRDefault="008938F7" w:rsidP="008F70CE">
      <w:pPr>
        <w:pStyle w:val="AS-P0"/>
        <w:rPr>
          <w:color w:val="00B050"/>
        </w:rPr>
      </w:pPr>
    </w:p>
    <w:p w14:paraId="60222379" w14:textId="77777777" w:rsidR="00EF27AD" w:rsidRDefault="00EF27AD" w:rsidP="00ED654E">
      <w:pPr>
        <w:pStyle w:val="AS-P0"/>
        <w:ind w:left="567" w:hanging="567"/>
        <w:rPr>
          <w:color w:val="00B050"/>
        </w:rPr>
      </w:pPr>
      <w:r w:rsidRPr="003A6874">
        <w:rPr>
          <w:color w:val="00B050"/>
        </w:rPr>
        <w:t>1.</w:t>
      </w:r>
      <w:r w:rsidRPr="003A6874">
        <w:rPr>
          <w:color w:val="00B050"/>
        </w:rPr>
        <w:tab/>
      </w:r>
      <w:r w:rsidR="00D93056" w:rsidRPr="003A6874">
        <w:rPr>
          <w:color w:val="00B050"/>
        </w:rPr>
        <w:t>Definition</w:t>
      </w:r>
      <w:r w:rsidR="00AD02A3">
        <w:rPr>
          <w:color w:val="00B050"/>
        </w:rPr>
        <w:t>s</w:t>
      </w:r>
    </w:p>
    <w:p w14:paraId="18B7B16A" w14:textId="77777777" w:rsidR="008604B2" w:rsidRPr="003A6874" w:rsidRDefault="00EF27AD" w:rsidP="00ED654E">
      <w:pPr>
        <w:pStyle w:val="AS-P0"/>
        <w:ind w:left="567" w:hanging="567"/>
        <w:rPr>
          <w:color w:val="00B050"/>
        </w:rPr>
      </w:pPr>
      <w:r w:rsidRPr="003A6874">
        <w:rPr>
          <w:color w:val="00B050"/>
        </w:rPr>
        <w:t>2.</w:t>
      </w:r>
      <w:r w:rsidRPr="003A6874">
        <w:rPr>
          <w:color w:val="00B050"/>
        </w:rPr>
        <w:tab/>
      </w:r>
      <w:r w:rsidR="00D93056" w:rsidRPr="003A6874">
        <w:rPr>
          <w:color w:val="00B050"/>
        </w:rPr>
        <w:t>Ratifi</w:t>
      </w:r>
      <w:r w:rsidR="009B59A4" w:rsidRPr="003A6874">
        <w:rPr>
          <w:color w:val="00B050"/>
        </w:rPr>
        <w:t>c</w:t>
      </w:r>
      <w:r w:rsidR="00D93056" w:rsidRPr="003A6874">
        <w:rPr>
          <w:color w:val="00B050"/>
        </w:rPr>
        <w:t xml:space="preserve">ation of </w:t>
      </w:r>
      <w:r w:rsidR="00C13944" w:rsidRPr="003A6874">
        <w:rPr>
          <w:color w:val="00B050"/>
        </w:rPr>
        <w:t>C</w:t>
      </w:r>
      <w:r w:rsidR="00D93056" w:rsidRPr="003A6874">
        <w:rPr>
          <w:color w:val="00B050"/>
        </w:rPr>
        <w:t>o</w:t>
      </w:r>
      <w:r w:rsidR="00184227" w:rsidRPr="003A6874">
        <w:rPr>
          <w:color w:val="00B050"/>
        </w:rPr>
        <w:t>n</w:t>
      </w:r>
      <w:r w:rsidR="00D93056" w:rsidRPr="003A6874">
        <w:rPr>
          <w:color w:val="00B050"/>
        </w:rPr>
        <w:t>vent</w:t>
      </w:r>
      <w:r w:rsidR="00C13944" w:rsidRPr="003A6874">
        <w:rPr>
          <w:color w:val="00B050"/>
        </w:rPr>
        <w:t>ion</w:t>
      </w:r>
    </w:p>
    <w:p w14:paraId="5A1DE036" w14:textId="77777777" w:rsidR="00EF27AD" w:rsidRPr="003A6874" w:rsidRDefault="00EF27AD" w:rsidP="00ED654E">
      <w:pPr>
        <w:pStyle w:val="AS-P0"/>
        <w:ind w:left="567" w:hanging="567"/>
        <w:rPr>
          <w:color w:val="00B050"/>
        </w:rPr>
      </w:pPr>
      <w:r w:rsidRPr="003A6874">
        <w:rPr>
          <w:color w:val="00B050"/>
        </w:rPr>
        <w:t>3.</w:t>
      </w:r>
      <w:r w:rsidRPr="003A6874">
        <w:rPr>
          <w:color w:val="00B050"/>
        </w:rPr>
        <w:tab/>
      </w:r>
      <w:r w:rsidR="00D93056" w:rsidRPr="003A6874">
        <w:rPr>
          <w:color w:val="00B050"/>
        </w:rPr>
        <w:t xml:space="preserve">Provisions of Convention to have force </w:t>
      </w:r>
      <w:r w:rsidR="00801EE1">
        <w:rPr>
          <w:color w:val="00B050"/>
        </w:rPr>
        <w:t xml:space="preserve">of </w:t>
      </w:r>
      <w:r w:rsidR="00D93056" w:rsidRPr="003A6874">
        <w:rPr>
          <w:color w:val="00B050"/>
        </w:rPr>
        <w:t>law</w:t>
      </w:r>
    </w:p>
    <w:p w14:paraId="472F5401" w14:textId="77777777" w:rsidR="00EF27AD" w:rsidRPr="003A6874" w:rsidRDefault="00EF27AD" w:rsidP="00ED654E">
      <w:pPr>
        <w:pStyle w:val="AS-P0"/>
        <w:ind w:left="567" w:hanging="567"/>
        <w:rPr>
          <w:color w:val="00B050"/>
        </w:rPr>
      </w:pPr>
      <w:r w:rsidRPr="003A6874">
        <w:rPr>
          <w:color w:val="00B050"/>
        </w:rPr>
        <w:t>4.</w:t>
      </w:r>
      <w:r w:rsidRPr="003A6874">
        <w:rPr>
          <w:color w:val="00B050"/>
        </w:rPr>
        <w:tab/>
      </w:r>
      <w:r w:rsidR="006C3BF6" w:rsidRPr="003A6874">
        <w:rPr>
          <w:color w:val="00B050"/>
        </w:rPr>
        <w:t>Provisions as to actions against</w:t>
      </w:r>
      <w:r w:rsidR="008173E0" w:rsidRPr="003A6874">
        <w:rPr>
          <w:color w:val="00B050"/>
        </w:rPr>
        <w:t xml:space="preserve"> High Contracting</w:t>
      </w:r>
      <w:r w:rsidR="006C3BF6" w:rsidRPr="003A6874">
        <w:rPr>
          <w:color w:val="00B050"/>
        </w:rPr>
        <w:t xml:space="preserve"> Parties who undertake carriage by air</w:t>
      </w:r>
    </w:p>
    <w:p w14:paraId="7DB682C6" w14:textId="77777777" w:rsidR="00EF27AD" w:rsidRPr="003A6874" w:rsidRDefault="00EF27AD" w:rsidP="00ED654E">
      <w:pPr>
        <w:pStyle w:val="AS-P0"/>
        <w:ind w:left="567" w:hanging="567"/>
        <w:rPr>
          <w:color w:val="00B050"/>
        </w:rPr>
      </w:pPr>
      <w:r w:rsidRPr="003A6874">
        <w:rPr>
          <w:color w:val="00B050"/>
        </w:rPr>
        <w:t>5.</w:t>
      </w:r>
      <w:r w:rsidRPr="003A6874">
        <w:rPr>
          <w:color w:val="00B050"/>
        </w:rPr>
        <w:tab/>
      </w:r>
      <w:r w:rsidR="00CE0645">
        <w:rPr>
          <w:color w:val="00B050"/>
        </w:rPr>
        <w:t xml:space="preserve">Power to carry out </w:t>
      </w:r>
      <w:r w:rsidR="00E534D6" w:rsidRPr="003A6874">
        <w:rPr>
          <w:color w:val="00B050"/>
        </w:rPr>
        <w:t>Convention</w:t>
      </w:r>
    </w:p>
    <w:p w14:paraId="5DC3F305" w14:textId="77777777" w:rsidR="00EF27AD" w:rsidRPr="003A6874" w:rsidRDefault="00EF27AD" w:rsidP="00ED654E">
      <w:pPr>
        <w:pStyle w:val="AS-P0"/>
        <w:ind w:left="567" w:hanging="567"/>
        <w:rPr>
          <w:color w:val="00B050"/>
        </w:rPr>
      </w:pPr>
      <w:r w:rsidRPr="003A6874">
        <w:rPr>
          <w:color w:val="00B050"/>
        </w:rPr>
        <w:t>6.</w:t>
      </w:r>
      <w:r w:rsidRPr="003A6874">
        <w:rPr>
          <w:color w:val="00B050"/>
        </w:rPr>
        <w:tab/>
      </w:r>
      <w:r w:rsidR="000E3475" w:rsidRPr="003A6874">
        <w:rPr>
          <w:color w:val="00B050"/>
        </w:rPr>
        <w:t xml:space="preserve">Provision for applying </w:t>
      </w:r>
      <w:r w:rsidR="00286175" w:rsidRPr="003A6874">
        <w:rPr>
          <w:color w:val="00B050"/>
        </w:rPr>
        <w:t>Act</w:t>
      </w:r>
      <w:r w:rsidR="000E3475" w:rsidRPr="003A6874">
        <w:rPr>
          <w:color w:val="00B050"/>
        </w:rPr>
        <w:t xml:space="preserve"> and Convention to </w:t>
      </w:r>
      <w:r w:rsidR="000D0247" w:rsidRPr="003A6874">
        <w:rPr>
          <w:color w:val="00B050"/>
        </w:rPr>
        <w:t>carriage by air</w:t>
      </w:r>
      <w:r w:rsidR="000E3475" w:rsidRPr="003A6874">
        <w:rPr>
          <w:color w:val="00B050"/>
        </w:rPr>
        <w:t xml:space="preserve"> which is </w:t>
      </w:r>
      <w:r w:rsidR="000D0247" w:rsidRPr="003A6874">
        <w:rPr>
          <w:color w:val="00B050"/>
        </w:rPr>
        <w:t>n</w:t>
      </w:r>
      <w:r w:rsidR="000E3475" w:rsidRPr="003A6874">
        <w:rPr>
          <w:color w:val="00B050"/>
        </w:rPr>
        <w:t>ot international</w:t>
      </w:r>
    </w:p>
    <w:p w14:paraId="414EE1DB" w14:textId="77777777" w:rsidR="00EF27AD" w:rsidRPr="003A6874" w:rsidRDefault="00EF27AD" w:rsidP="00ED654E">
      <w:pPr>
        <w:pStyle w:val="AS-P0"/>
        <w:ind w:left="567" w:hanging="567"/>
        <w:rPr>
          <w:color w:val="00B050"/>
        </w:rPr>
      </w:pPr>
      <w:r w:rsidRPr="003A6874">
        <w:rPr>
          <w:color w:val="00B050"/>
        </w:rPr>
        <w:t>7.</w:t>
      </w:r>
      <w:r w:rsidRPr="003A6874">
        <w:rPr>
          <w:color w:val="00B050"/>
        </w:rPr>
        <w:tab/>
      </w:r>
      <w:r w:rsidR="003607D9" w:rsidRPr="003A6874">
        <w:rPr>
          <w:color w:val="00B050"/>
        </w:rPr>
        <w:t>Rules of Court</w:t>
      </w:r>
    </w:p>
    <w:p w14:paraId="0A3B5CA3" w14:textId="77777777" w:rsidR="00EF27AD" w:rsidRPr="003A6874" w:rsidRDefault="00EF27AD" w:rsidP="00ED654E">
      <w:pPr>
        <w:pStyle w:val="AS-P0"/>
        <w:ind w:left="567" w:hanging="567"/>
        <w:rPr>
          <w:color w:val="00B050"/>
        </w:rPr>
      </w:pPr>
      <w:r w:rsidRPr="003A6874">
        <w:rPr>
          <w:color w:val="00B050"/>
        </w:rPr>
        <w:t>8.</w:t>
      </w:r>
      <w:r w:rsidRPr="003A6874">
        <w:rPr>
          <w:color w:val="00B050"/>
        </w:rPr>
        <w:tab/>
      </w:r>
      <w:r w:rsidR="003607D9" w:rsidRPr="003A6874">
        <w:rPr>
          <w:color w:val="00B050"/>
        </w:rPr>
        <w:t>Regulations</w:t>
      </w:r>
    </w:p>
    <w:p w14:paraId="225D9708" w14:textId="77777777" w:rsidR="00EF27AD" w:rsidRPr="003A6874" w:rsidRDefault="00EF27AD" w:rsidP="00ED654E">
      <w:pPr>
        <w:pStyle w:val="AS-P0"/>
        <w:ind w:left="567" w:hanging="567"/>
        <w:rPr>
          <w:color w:val="00B050"/>
        </w:rPr>
      </w:pPr>
      <w:r w:rsidRPr="003A6874">
        <w:rPr>
          <w:color w:val="00B050"/>
        </w:rPr>
        <w:t>9.</w:t>
      </w:r>
      <w:r w:rsidRPr="003A6874">
        <w:rPr>
          <w:color w:val="00B050"/>
        </w:rPr>
        <w:tab/>
      </w:r>
      <w:r w:rsidR="003607D9" w:rsidRPr="003A6874">
        <w:rPr>
          <w:color w:val="00B050"/>
        </w:rPr>
        <w:t>Short title</w:t>
      </w:r>
    </w:p>
    <w:p w14:paraId="7B77E21F" w14:textId="77777777" w:rsidR="00143E17" w:rsidRDefault="00143E17" w:rsidP="008F70CE">
      <w:pPr>
        <w:pStyle w:val="AS-P0"/>
      </w:pPr>
    </w:p>
    <w:p w14:paraId="412AC5C2" w14:textId="77777777" w:rsidR="00CE0645" w:rsidRPr="00CE0645" w:rsidRDefault="00CE0645" w:rsidP="008F70CE">
      <w:pPr>
        <w:pStyle w:val="AS-P0"/>
        <w:rPr>
          <w:color w:val="00B050"/>
        </w:rPr>
      </w:pPr>
      <w:r w:rsidRPr="00CE0645">
        <w:rPr>
          <w:color w:val="00B050"/>
        </w:rPr>
        <w:t xml:space="preserve">SCHEDULE </w:t>
      </w:r>
    </w:p>
    <w:p w14:paraId="20F17F1E" w14:textId="77777777" w:rsidR="00714BA2" w:rsidRDefault="00714BA2" w:rsidP="008F70CE">
      <w:pPr>
        <w:pStyle w:val="AS-P0"/>
      </w:pPr>
    </w:p>
    <w:p w14:paraId="56EFB6BF" w14:textId="77777777" w:rsidR="005C609F" w:rsidRDefault="005C609F" w:rsidP="008F70CE">
      <w:pPr>
        <w:pStyle w:val="AS-P0"/>
      </w:pPr>
    </w:p>
    <w:p w14:paraId="6BA65AFE" w14:textId="5E2D392D" w:rsidR="00C6798B" w:rsidRDefault="00C6798B" w:rsidP="009700E8">
      <w:pPr>
        <w:pStyle w:val="AS-P0"/>
      </w:pPr>
      <w:r w:rsidRPr="00EA587B">
        <w:rPr>
          <w:spacing w:val="-2"/>
        </w:rPr>
        <w:t>BE IT ENACTED by the King</w:t>
      </w:r>
      <w:r w:rsidR="004049FA" w:rsidRPr="00EA587B">
        <w:rPr>
          <w:spacing w:val="-2"/>
        </w:rPr>
        <w:t>’</w:t>
      </w:r>
      <w:r w:rsidRPr="00EA587B">
        <w:rPr>
          <w:spacing w:val="-2"/>
        </w:rPr>
        <w:t>s Most Excellent Majesty, the Senate and the House of Assembly</w:t>
      </w:r>
      <w:r w:rsidRPr="00873F8B">
        <w:t xml:space="preserve"> of the Union of</w:t>
      </w:r>
      <w:r>
        <w:t xml:space="preserve"> </w:t>
      </w:r>
      <w:r w:rsidRPr="00873F8B">
        <w:t>South Africa, as follows:-</w:t>
      </w:r>
    </w:p>
    <w:p w14:paraId="67FDABD8" w14:textId="77777777" w:rsidR="002913B7" w:rsidRDefault="002913B7" w:rsidP="009700E8">
      <w:pPr>
        <w:pStyle w:val="AS-P0"/>
      </w:pPr>
    </w:p>
    <w:p w14:paraId="09B67B21" w14:textId="79AF0E3F" w:rsidR="00804006" w:rsidRDefault="00F11117" w:rsidP="00F11117">
      <w:pPr>
        <w:pStyle w:val="AS-P-Amend"/>
      </w:pPr>
      <w:r>
        <w:rPr>
          <w:lang w:val="en-ZA"/>
        </w:rPr>
        <w:t>[</w:t>
      </w:r>
      <w:r w:rsidRPr="003C02D7">
        <w:t xml:space="preserve">Act 5 of 1964 </w:t>
      </w:r>
      <w:r w:rsidR="005231C7">
        <w:t xml:space="preserve">amends the Act throughout to substitute </w:t>
      </w:r>
      <w:r w:rsidR="004049FA">
        <w:t>“</w:t>
      </w:r>
      <w:r>
        <w:t>Republic</w:t>
      </w:r>
      <w:r w:rsidR="004049FA">
        <w:t>”</w:t>
      </w:r>
      <w:r>
        <w:t xml:space="preserve"> for </w:t>
      </w:r>
      <w:r w:rsidR="004049FA">
        <w:t>“</w:t>
      </w:r>
      <w:r>
        <w:t>Union</w:t>
      </w:r>
      <w:r w:rsidR="004049FA">
        <w:t>”</w:t>
      </w:r>
      <w:r>
        <w:t>.</w:t>
      </w:r>
      <w:r>
        <w:br/>
      </w:r>
      <w:r>
        <w:rPr>
          <w:lang w:val="en-ZA"/>
        </w:rPr>
        <w:t xml:space="preserve">Act 14 of 1992 </w:t>
      </w:r>
      <w:r w:rsidR="005231C7">
        <w:t xml:space="preserve">amends the Act throughout to substitute </w:t>
      </w:r>
      <w:r w:rsidR="004049FA">
        <w:rPr>
          <w:lang w:val="en-ZA"/>
        </w:rPr>
        <w:t>“</w:t>
      </w:r>
      <w:r>
        <w:rPr>
          <w:lang w:val="en-ZA"/>
        </w:rPr>
        <w:t>Namibia</w:t>
      </w:r>
      <w:r w:rsidR="004049FA">
        <w:rPr>
          <w:lang w:val="en-ZA"/>
        </w:rPr>
        <w:t>”</w:t>
      </w:r>
      <w:r>
        <w:rPr>
          <w:lang w:val="en-ZA"/>
        </w:rPr>
        <w:t xml:space="preserve"> for </w:t>
      </w:r>
      <w:r w:rsidR="004049FA">
        <w:rPr>
          <w:lang w:val="en-ZA"/>
        </w:rPr>
        <w:t>“</w:t>
      </w:r>
      <w:r w:rsidR="00804006">
        <w:rPr>
          <w:lang w:val="en-ZA"/>
        </w:rPr>
        <w:t>the Republic</w:t>
      </w:r>
      <w:r w:rsidR="004049FA">
        <w:rPr>
          <w:lang w:val="en-ZA"/>
        </w:rPr>
        <w:t>”</w:t>
      </w:r>
      <w:r>
        <w:rPr>
          <w:lang w:val="en-ZA"/>
        </w:rPr>
        <w:t xml:space="preserve">.] </w:t>
      </w:r>
    </w:p>
    <w:p w14:paraId="389E458E" w14:textId="77777777" w:rsidR="00804006" w:rsidRDefault="00804006" w:rsidP="009700E8">
      <w:pPr>
        <w:pStyle w:val="AS-P0"/>
      </w:pPr>
    </w:p>
    <w:p w14:paraId="2ADF24A4" w14:textId="77777777" w:rsidR="00C6798B" w:rsidRDefault="00A913DB" w:rsidP="009700E8">
      <w:pPr>
        <w:pStyle w:val="AS-P0"/>
      </w:pPr>
      <w:r w:rsidRPr="00ED654E">
        <w:rPr>
          <w:b/>
        </w:rPr>
        <w:t>Definition</w:t>
      </w:r>
      <w:r w:rsidR="00AD02A3">
        <w:rPr>
          <w:b/>
        </w:rPr>
        <w:t>s</w:t>
      </w:r>
    </w:p>
    <w:p w14:paraId="4D8D6911" w14:textId="77777777" w:rsidR="00C6798B" w:rsidRDefault="00C6798B" w:rsidP="009700E8">
      <w:pPr>
        <w:pStyle w:val="AS-P0"/>
      </w:pPr>
    </w:p>
    <w:p w14:paraId="45048193" w14:textId="2A9132A1" w:rsidR="00794801" w:rsidRPr="009E3DF9" w:rsidRDefault="00C6798B" w:rsidP="009E3DF9">
      <w:pPr>
        <w:pStyle w:val="AS-P1"/>
      </w:pPr>
      <w:r w:rsidRPr="009E3DF9">
        <w:rPr>
          <w:b/>
        </w:rPr>
        <w:t>1.</w:t>
      </w:r>
      <w:r w:rsidRPr="009E3DF9">
        <w:tab/>
      </w:r>
      <w:r w:rsidR="004049FA" w:rsidRPr="009E3DF9">
        <w:t>“</w:t>
      </w:r>
      <w:r w:rsidR="003C02D7" w:rsidRPr="009E3DF9">
        <w:t>Minister</w:t>
      </w:r>
      <w:r w:rsidR="004049FA" w:rsidRPr="009E3DF9">
        <w:t>”</w:t>
      </w:r>
      <w:r w:rsidR="003C02D7" w:rsidRPr="009E3DF9">
        <w:t xml:space="preserve"> means the Minister of Works, Transport and Communication.</w:t>
      </w:r>
    </w:p>
    <w:p w14:paraId="58EBBA6B" w14:textId="77777777" w:rsidR="003C02D7" w:rsidRDefault="003C02D7" w:rsidP="009E3DF9">
      <w:pPr>
        <w:pStyle w:val="AS-P0"/>
        <w:rPr>
          <w:lang w:val="en-ZA"/>
        </w:rPr>
      </w:pPr>
    </w:p>
    <w:p w14:paraId="665B88CA" w14:textId="77777777" w:rsidR="00AD02A3" w:rsidRDefault="003C02D7" w:rsidP="003C02D7">
      <w:pPr>
        <w:pStyle w:val="AS-P-Amend"/>
      </w:pPr>
      <w:r>
        <w:t>[</w:t>
      </w:r>
      <w:r w:rsidR="00794801" w:rsidRPr="003C02D7">
        <w:t xml:space="preserve">Section 1 originally read as follows: </w:t>
      </w:r>
    </w:p>
    <w:p w14:paraId="609B9921" w14:textId="77777777" w:rsidR="00142109" w:rsidRDefault="00142109" w:rsidP="003C02D7">
      <w:pPr>
        <w:pStyle w:val="AS-P-Amend"/>
      </w:pPr>
    </w:p>
    <w:p w14:paraId="4C4E6878" w14:textId="4E928828" w:rsidR="00C6798B" w:rsidRPr="003C02D7" w:rsidRDefault="004049FA" w:rsidP="00AD02A3">
      <w:pPr>
        <w:pStyle w:val="AS-P-Amend"/>
        <w:jc w:val="left"/>
        <w:rPr>
          <w:b w:val="0"/>
        </w:rPr>
      </w:pPr>
      <w:r>
        <w:rPr>
          <w:b w:val="0"/>
        </w:rPr>
        <w:t>“</w:t>
      </w:r>
      <w:r w:rsidR="00C6798B" w:rsidRPr="003C02D7">
        <w:rPr>
          <w:b w:val="0"/>
        </w:rPr>
        <w:t xml:space="preserve">In this Act, </w:t>
      </w:r>
      <w:r>
        <w:rPr>
          <w:b w:val="0"/>
        </w:rPr>
        <w:t>‘</w:t>
      </w:r>
      <w:r w:rsidR="00C6798B" w:rsidRPr="003C02D7">
        <w:rPr>
          <w:b w:val="0"/>
        </w:rPr>
        <w:t>Union</w:t>
      </w:r>
      <w:r>
        <w:rPr>
          <w:b w:val="0"/>
        </w:rPr>
        <w:t>’</w:t>
      </w:r>
      <w:r w:rsidR="00C6798B" w:rsidRPr="003C02D7">
        <w:rPr>
          <w:b w:val="0"/>
        </w:rPr>
        <w:t xml:space="preserve"> includes the Mandated Territory of South-West Africa and the port and settlement of Walvis Bay.</w:t>
      </w:r>
      <w:r>
        <w:rPr>
          <w:b w:val="0"/>
        </w:rPr>
        <w:t>”</w:t>
      </w:r>
    </w:p>
    <w:p w14:paraId="770AA97E" w14:textId="77777777" w:rsidR="003035A8" w:rsidRDefault="003035A8" w:rsidP="003C02D7">
      <w:pPr>
        <w:pStyle w:val="AS-P-Amend"/>
      </w:pPr>
    </w:p>
    <w:p w14:paraId="6F15482C" w14:textId="77777777" w:rsidR="00794801" w:rsidRDefault="00AD02A3" w:rsidP="003C02D7">
      <w:pPr>
        <w:pStyle w:val="AS-P-Amend"/>
      </w:pPr>
      <w:r>
        <w:t xml:space="preserve">Section 1 </w:t>
      </w:r>
      <w:r w:rsidR="00794801" w:rsidRPr="003C02D7">
        <w:t xml:space="preserve">was substituted by Act 5 of 1964 to read as follows: </w:t>
      </w:r>
    </w:p>
    <w:p w14:paraId="1E7EB480" w14:textId="77777777" w:rsidR="00142109" w:rsidRPr="003C02D7" w:rsidRDefault="00142109" w:rsidP="003C02D7">
      <w:pPr>
        <w:pStyle w:val="AS-P-Amend"/>
      </w:pPr>
    </w:p>
    <w:p w14:paraId="7DDF575B" w14:textId="196A1C4B" w:rsidR="003C02D7" w:rsidRDefault="004049FA" w:rsidP="00AD02A3">
      <w:pPr>
        <w:pStyle w:val="AS-P-Amend"/>
        <w:jc w:val="left"/>
        <w:rPr>
          <w:b w:val="0"/>
        </w:rPr>
      </w:pPr>
      <w:r>
        <w:rPr>
          <w:b w:val="0"/>
        </w:rPr>
        <w:t>“</w:t>
      </w:r>
      <w:r w:rsidR="003035A8">
        <w:rPr>
          <w:b w:val="0"/>
        </w:rPr>
        <w:t>Minister</w:t>
      </w:r>
      <w:r>
        <w:rPr>
          <w:b w:val="0"/>
        </w:rPr>
        <w:t>”</w:t>
      </w:r>
      <w:r w:rsidR="003C02D7" w:rsidRPr="003C02D7">
        <w:rPr>
          <w:b w:val="0"/>
        </w:rPr>
        <w:t xml:space="preserve"> means the Minister of Transport;</w:t>
      </w:r>
    </w:p>
    <w:p w14:paraId="7C273B7C" w14:textId="77777777" w:rsidR="00142109" w:rsidRDefault="00142109" w:rsidP="00AD02A3">
      <w:pPr>
        <w:pStyle w:val="AS-P-Amend"/>
        <w:jc w:val="left"/>
        <w:rPr>
          <w:b w:val="0"/>
        </w:rPr>
      </w:pPr>
    </w:p>
    <w:p w14:paraId="082206F3" w14:textId="6964E58A" w:rsidR="003C02D7" w:rsidRDefault="004049FA" w:rsidP="00AD02A3">
      <w:pPr>
        <w:pStyle w:val="AS-P-Amend"/>
        <w:jc w:val="left"/>
        <w:rPr>
          <w:b w:val="0"/>
        </w:rPr>
      </w:pPr>
      <w:r>
        <w:rPr>
          <w:b w:val="0"/>
        </w:rPr>
        <w:t>“</w:t>
      </w:r>
      <w:r w:rsidR="003C02D7" w:rsidRPr="003C02D7">
        <w:rPr>
          <w:b w:val="0"/>
        </w:rPr>
        <w:t>Republic</w:t>
      </w:r>
      <w:r>
        <w:rPr>
          <w:b w:val="0"/>
        </w:rPr>
        <w:t>”</w:t>
      </w:r>
      <w:r w:rsidR="003C02D7" w:rsidRPr="003C02D7">
        <w:rPr>
          <w:b w:val="0"/>
        </w:rPr>
        <w:t xml:space="preserve"> includes any territory in respect of which Parliament is competent to legislate.</w:t>
      </w:r>
      <w:r>
        <w:rPr>
          <w:b w:val="0"/>
        </w:rPr>
        <w:t>”</w:t>
      </w:r>
    </w:p>
    <w:p w14:paraId="1C715858" w14:textId="77777777" w:rsidR="003035A8" w:rsidRDefault="003035A8" w:rsidP="005C5A13">
      <w:pPr>
        <w:pStyle w:val="AS-P-Amend"/>
      </w:pPr>
    </w:p>
    <w:p w14:paraId="4356E70F" w14:textId="097A50D9" w:rsidR="003C02D7" w:rsidRPr="005C5A13" w:rsidRDefault="003C02D7" w:rsidP="005C5A13">
      <w:pPr>
        <w:pStyle w:val="AS-P-Amend"/>
      </w:pPr>
      <w:r w:rsidRPr="005C5A13">
        <w:t xml:space="preserve">Act 14 of 1992 amended the definition of </w:t>
      </w:r>
      <w:r w:rsidR="004049FA">
        <w:t>“</w:t>
      </w:r>
      <w:r w:rsidRPr="005C5A13">
        <w:t>Minister</w:t>
      </w:r>
      <w:r w:rsidR="004049FA">
        <w:t>”</w:t>
      </w:r>
      <w:r w:rsidRPr="005C5A13">
        <w:t xml:space="preserve"> and deleted the definition of </w:t>
      </w:r>
      <w:r w:rsidR="004049FA">
        <w:t>“</w:t>
      </w:r>
      <w:r w:rsidRPr="005C5A13">
        <w:t>Republic</w:t>
      </w:r>
      <w:r w:rsidR="004049FA">
        <w:t>”</w:t>
      </w:r>
      <w:r w:rsidRPr="005C5A13">
        <w:t xml:space="preserve">.] </w:t>
      </w:r>
    </w:p>
    <w:p w14:paraId="77EB020A" w14:textId="77777777" w:rsidR="00C6798B" w:rsidRDefault="00C6798B" w:rsidP="009700E8">
      <w:pPr>
        <w:pStyle w:val="AS-P0"/>
      </w:pPr>
    </w:p>
    <w:p w14:paraId="0DBA2070" w14:textId="77777777" w:rsidR="00C6798B" w:rsidRDefault="00A913DB" w:rsidP="009700E8">
      <w:pPr>
        <w:pStyle w:val="AS-P0"/>
      </w:pPr>
      <w:r w:rsidRPr="00ED654E">
        <w:rPr>
          <w:b/>
        </w:rPr>
        <w:t>Ratification of Convention</w:t>
      </w:r>
    </w:p>
    <w:p w14:paraId="387B2442" w14:textId="77777777" w:rsidR="00C6798B" w:rsidRDefault="00C6798B" w:rsidP="009700E8">
      <w:pPr>
        <w:pStyle w:val="AS-P0"/>
      </w:pPr>
    </w:p>
    <w:p w14:paraId="672ABAF6" w14:textId="77777777" w:rsidR="00C6798B" w:rsidRDefault="00C6798B" w:rsidP="00AA6F2D">
      <w:pPr>
        <w:pStyle w:val="AS-P1"/>
      </w:pPr>
      <w:r w:rsidRPr="00F736AF">
        <w:rPr>
          <w:b/>
        </w:rPr>
        <w:t>2.</w:t>
      </w:r>
      <w:r w:rsidRPr="00873F8B">
        <w:tab/>
        <w:t xml:space="preserve">(1) </w:t>
      </w:r>
      <w:r w:rsidR="00AA6F2D">
        <w:tab/>
      </w:r>
      <w:r w:rsidRPr="00873F8B">
        <w:t>The International Convention for the unification of certain rules relating to international carriage by air, signed at Warsaw on the twelfth day of October, 1929 (hereinafter referred to as the Convention), is hereby ratified and confirmed.</w:t>
      </w:r>
    </w:p>
    <w:p w14:paraId="6D53580A" w14:textId="77777777" w:rsidR="00C6798B" w:rsidRDefault="00C6798B" w:rsidP="00AA6F2D">
      <w:pPr>
        <w:pStyle w:val="AS-P1"/>
      </w:pPr>
    </w:p>
    <w:p w14:paraId="31656E52" w14:textId="77777777" w:rsidR="00C6798B" w:rsidRDefault="00C6798B" w:rsidP="00AA6F2D">
      <w:pPr>
        <w:pStyle w:val="AS-P1"/>
      </w:pPr>
      <w:r w:rsidRPr="00873F8B">
        <w:t xml:space="preserve">(2) </w:t>
      </w:r>
      <w:r w:rsidR="00AA6F2D">
        <w:tab/>
      </w:r>
      <w:r w:rsidRPr="00873F8B">
        <w:t>A translation of the Convention is set out in the Schedule to this Act.</w:t>
      </w:r>
    </w:p>
    <w:p w14:paraId="1B460ED7" w14:textId="77777777" w:rsidR="00C6798B" w:rsidRDefault="00C6798B" w:rsidP="009700E8">
      <w:pPr>
        <w:pStyle w:val="AS-P0"/>
      </w:pPr>
    </w:p>
    <w:p w14:paraId="69B419C8" w14:textId="77777777" w:rsidR="00C6798B" w:rsidRDefault="00A913DB" w:rsidP="009700E8">
      <w:pPr>
        <w:pStyle w:val="AS-P0"/>
      </w:pPr>
      <w:r w:rsidRPr="00ED654E">
        <w:rPr>
          <w:b/>
        </w:rPr>
        <w:t xml:space="preserve">Provisions of Convention to have force </w:t>
      </w:r>
      <w:r w:rsidR="00010CBC">
        <w:rPr>
          <w:b/>
        </w:rPr>
        <w:t xml:space="preserve">of </w:t>
      </w:r>
      <w:r w:rsidRPr="00ED654E">
        <w:rPr>
          <w:b/>
        </w:rPr>
        <w:t>law</w:t>
      </w:r>
    </w:p>
    <w:p w14:paraId="3D4DF907" w14:textId="77777777" w:rsidR="00C6798B" w:rsidRDefault="00C6798B" w:rsidP="009700E8">
      <w:pPr>
        <w:pStyle w:val="AS-P0"/>
      </w:pPr>
    </w:p>
    <w:p w14:paraId="7357668B" w14:textId="77777777" w:rsidR="00C6798B" w:rsidRDefault="00C6798B" w:rsidP="00D05E68">
      <w:pPr>
        <w:pStyle w:val="AS-P1"/>
      </w:pPr>
      <w:r w:rsidRPr="00F736AF">
        <w:rPr>
          <w:b/>
        </w:rPr>
        <w:t>3.</w:t>
      </w:r>
      <w:r w:rsidRPr="00873F8B">
        <w:tab/>
        <w:t xml:space="preserve">(1) </w:t>
      </w:r>
      <w:r w:rsidR="00D05E68">
        <w:tab/>
      </w:r>
      <w:r w:rsidRPr="00873F8B">
        <w:t xml:space="preserve">The provisions of the </w:t>
      </w:r>
      <w:r w:rsidRPr="00200F29">
        <w:t xml:space="preserve">Convention </w:t>
      </w:r>
      <w:r w:rsidRPr="00F11117">
        <w:t xml:space="preserve">shall, so far as they relate to the rights and liabilities of carriers, passengers, consignors, consignees and other persons, and subject to the provisions of this Act, have the force of law in </w:t>
      </w:r>
      <w:r w:rsidR="00F11117" w:rsidRPr="00F11117">
        <w:t xml:space="preserve">Namibia </w:t>
      </w:r>
      <w:r w:rsidRPr="00F11117">
        <w:t>in relation to any carriage by air to which the Convention applies, irrespective of the nationality</w:t>
      </w:r>
      <w:r w:rsidRPr="00873F8B">
        <w:t xml:space="preserve"> of the aircraft performing the carriage.</w:t>
      </w:r>
    </w:p>
    <w:p w14:paraId="7B05DD00" w14:textId="77777777" w:rsidR="00C6798B" w:rsidRDefault="00C6798B" w:rsidP="00D05E68">
      <w:pPr>
        <w:pStyle w:val="AS-P1"/>
      </w:pPr>
    </w:p>
    <w:p w14:paraId="2AFC489B" w14:textId="77777777" w:rsidR="00C6798B" w:rsidRDefault="00C6798B" w:rsidP="00D05E68">
      <w:pPr>
        <w:pStyle w:val="AS-P1"/>
      </w:pPr>
      <w:r w:rsidRPr="00873F8B">
        <w:t>(2)</w:t>
      </w:r>
      <w:r w:rsidRPr="00873F8B">
        <w:tab/>
        <w:t xml:space="preserve">The </w:t>
      </w:r>
      <w:r w:rsidR="003C02D7">
        <w:t xml:space="preserve">Minister </w:t>
      </w:r>
      <w:r w:rsidRPr="00873F8B">
        <w:t xml:space="preserve">may from time to time by </w:t>
      </w:r>
      <w:r w:rsidR="003C02D7">
        <w:t xml:space="preserve">notice </w:t>
      </w:r>
      <w:r w:rsidRPr="00873F8B">
        <w:t xml:space="preserve">in the </w:t>
      </w:r>
      <w:r w:rsidRPr="00220947">
        <w:rPr>
          <w:i/>
        </w:rPr>
        <w:t>Gaze</w:t>
      </w:r>
      <w:r w:rsidR="00220947">
        <w:rPr>
          <w:i/>
        </w:rPr>
        <w:t>tt</w:t>
      </w:r>
      <w:r w:rsidRPr="00220947">
        <w:rPr>
          <w:i/>
        </w:rPr>
        <w:t>e</w:t>
      </w:r>
      <w:r w:rsidRPr="00873F8B">
        <w:t xml:space="preserve"> declare who are the High Contracting Parties to the Convention, in respect of what territories they are respectively parties and to what extent they have availed themselves of the provisions of the Additional Protocol to the Convention, and any such </w:t>
      </w:r>
      <w:r w:rsidR="003C02D7">
        <w:t xml:space="preserve">notice </w:t>
      </w:r>
      <w:r w:rsidRPr="00873F8B">
        <w:t xml:space="preserve">shall, except in so far as it has been varied or superseded by a subsequent </w:t>
      </w:r>
      <w:r w:rsidR="003C02D7">
        <w:t>notice</w:t>
      </w:r>
      <w:r w:rsidRPr="00873F8B">
        <w:t>, be conclusive evidence of the matters so declared.</w:t>
      </w:r>
    </w:p>
    <w:p w14:paraId="2B7A22AC" w14:textId="77777777" w:rsidR="003C02D7" w:rsidRDefault="003C02D7" w:rsidP="00D05E68">
      <w:pPr>
        <w:pStyle w:val="AS-P1"/>
      </w:pPr>
    </w:p>
    <w:p w14:paraId="0790FB73" w14:textId="475F18A4" w:rsidR="003C02D7" w:rsidRPr="003C02D7" w:rsidRDefault="003C02D7" w:rsidP="003C02D7">
      <w:pPr>
        <w:pStyle w:val="AS-P-Amend"/>
      </w:pPr>
      <w:r>
        <w:t>[</w:t>
      </w:r>
      <w:r w:rsidRPr="003C02D7">
        <w:t>subsection (2) amended by Act 5 of 1964 to substitute</w:t>
      </w:r>
      <w:r>
        <w:t xml:space="preserve"> </w:t>
      </w:r>
      <w:r w:rsidR="003035A8">
        <w:br/>
      </w:r>
      <w:r w:rsidR="004049FA">
        <w:t>“</w:t>
      </w:r>
      <w:r w:rsidRPr="003C02D7">
        <w:t>Minister</w:t>
      </w:r>
      <w:r w:rsidR="004049FA">
        <w:t>”</w:t>
      </w:r>
      <w:r w:rsidRPr="003C02D7">
        <w:t xml:space="preserve"> </w:t>
      </w:r>
      <w:r w:rsidR="00200F29" w:rsidRPr="003C02D7">
        <w:t xml:space="preserve">for </w:t>
      </w:r>
      <w:r w:rsidR="004049FA">
        <w:t>“</w:t>
      </w:r>
      <w:r w:rsidR="00200F29" w:rsidRPr="003C02D7">
        <w:t>Governor-General</w:t>
      </w:r>
      <w:r w:rsidR="004049FA">
        <w:t>”</w:t>
      </w:r>
      <w:r w:rsidR="00200F29">
        <w:t xml:space="preserve">, </w:t>
      </w:r>
      <w:r w:rsidRPr="003C02D7">
        <w:t xml:space="preserve">and </w:t>
      </w:r>
      <w:r w:rsidR="004049FA">
        <w:t>“</w:t>
      </w:r>
      <w:r w:rsidRPr="003C02D7">
        <w:t>notice</w:t>
      </w:r>
      <w:r w:rsidR="004049FA">
        <w:t>”</w:t>
      </w:r>
      <w:r w:rsidRPr="003C02D7">
        <w:t xml:space="preserve"> </w:t>
      </w:r>
      <w:r w:rsidR="00200F29">
        <w:t xml:space="preserve">for </w:t>
      </w:r>
      <w:r w:rsidR="004049FA">
        <w:t>“</w:t>
      </w:r>
      <w:r w:rsidRPr="003C02D7">
        <w:t>proclamation</w:t>
      </w:r>
      <w:r w:rsidR="004049FA">
        <w:t>”</w:t>
      </w:r>
      <w:r w:rsidRPr="003C02D7">
        <w:t>]</w:t>
      </w:r>
    </w:p>
    <w:p w14:paraId="600B31E2" w14:textId="77777777" w:rsidR="00C6798B" w:rsidRDefault="00C6798B" w:rsidP="00D05E68">
      <w:pPr>
        <w:pStyle w:val="AS-P1"/>
      </w:pPr>
    </w:p>
    <w:p w14:paraId="28859367" w14:textId="77777777" w:rsidR="00C6798B" w:rsidRDefault="00C6798B" w:rsidP="00D05E68">
      <w:pPr>
        <w:pStyle w:val="AS-P1"/>
      </w:pPr>
      <w:r w:rsidRPr="00873F8B">
        <w:t>(3)</w:t>
      </w:r>
      <w:r w:rsidRPr="00873F8B">
        <w:tab/>
        <w:t>Any reference in the said Schedule to the territory of any High Contracting Party to the Convention shall be construed as a reference to the territories subject to his sovereignty, suzerainty, mandate or authority, in respect of which he is a party.</w:t>
      </w:r>
    </w:p>
    <w:p w14:paraId="2774AA44" w14:textId="77777777" w:rsidR="00C6798B" w:rsidRDefault="00C6798B" w:rsidP="00D05E68">
      <w:pPr>
        <w:pStyle w:val="AS-P1"/>
      </w:pPr>
    </w:p>
    <w:p w14:paraId="41B4AFFF" w14:textId="77777777" w:rsidR="00C6798B" w:rsidRDefault="00C6798B" w:rsidP="00D05E68">
      <w:pPr>
        <w:pStyle w:val="AS-P1"/>
      </w:pPr>
      <w:r w:rsidRPr="00873F8B">
        <w:t>(4)</w:t>
      </w:r>
      <w:r w:rsidRPr="00873F8B">
        <w:tab/>
        <w:t xml:space="preserve">Not more than one action shall be brought </w:t>
      </w:r>
      <w:r w:rsidRPr="00F11117">
        <w:t xml:space="preserve">in </w:t>
      </w:r>
      <w:r w:rsidR="00F11117" w:rsidRPr="00F11117">
        <w:t xml:space="preserve">Namibia </w:t>
      </w:r>
      <w:r w:rsidRPr="00F11117">
        <w:t xml:space="preserve">to enforce liability under Article seventeen of the said Schedule in respect of the death of any one passenger, and every such action, by whomsoever brought, shall be for the benefit of all such persons entitled to sue for damages in respect of the death of that passenger as either are domiciled in </w:t>
      </w:r>
      <w:r w:rsidR="00F11117" w:rsidRPr="00F11117">
        <w:t>Namibia</w:t>
      </w:r>
      <w:r w:rsidR="00F11117" w:rsidRPr="00200F29">
        <w:t xml:space="preserve"> </w:t>
      </w:r>
      <w:r w:rsidRPr="00200F29">
        <w:t>or, if not so domiciled, have indicated their desire to take the benefit of the action.</w:t>
      </w:r>
    </w:p>
    <w:p w14:paraId="4BD09371" w14:textId="77777777" w:rsidR="00C6798B" w:rsidRDefault="00C6798B" w:rsidP="00D05E68">
      <w:pPr>
        <w:pStyle w:val="AS-P1"/>
      </w:pPr>
    </w:p>
    <w:p w14:paraId="1BB52CAC" w14:textId="77777777" w:rsidR="00C6798B" w:rsidRDefault="00C6798B" w:rsidP="00D05E68">
      <w:pPr>
        <w:pStyle w:val="AS-P1"/>
      </w:pPr>
      <w:r w:rsidRPr="00873F8B">
        <w:t>(5)</w:t>
      </w:r>
      <w:r w:rsidRPr="00873F8B">
        <w:tab/>
        <w:t>Subject to the provisions of sub-section (6) the amount recovered in any such action shall be divided between the successful claimants in such manner as the court may deem just.</w:t>
      </w:r>
    </w:p>
    <w:p w14:paraId="107F7510" w14:textId="77777777" w:rsidR="00C6798B" w:rsidRDefault="00C6798B" w:rsidP="00D05E68">
      <w:pPr>
        <w:pStyle w:val="AS-P1"/>
      </w:pPr>
    </w:p>
    <w:p w14:paraId="04BAB198" w14:textId="77777777" w:rsidR="00C6798B" w:rsidRPr="00215154" w:rsidRDefault="00C6798B" w:rsidP="00D05E68">
      <w:pPr>
        <w:pStyle w:val="AS-P1"/>
        <w:rPr>
          <w:spacing w:val="-2"/>
        </w:rPr>
      </w:pPr>
      <w:r w:rsidRPr="00873F8B">
        <w:t>(6)</w:t>
      </w:r>
      <w:r w:rsidRPr="00873F8B">
        <w:tab/>
      </w:r>
      <w:r w:rsidRPr="00215154">
        <w:rPr>
          <w:spacing w:val="-2"/>
        </w:rPr>
        <w:t>The court in which any such action is brought may, at any stage of the pr</w:t>
      </w:r>
      <w:r w:rsidR="001E7BAC" w:rsidRPr="00215154">
        <w:rPr>
          <w:spacing w:val="-2"/>
        </w:rPr>
        <w:t>o</w:t>
      </w:r>
      <w:r w:rsidRPr="00215154">
        <w:rPr>
          <w:spacing w:val="-2"/>
        </w:rPr>
        <w:t>ceedings</w:t>
      </w:r>
      <w:r w:rsidR="00215154" w:rsidRPr="00215154">
        <w:rPr>
          <w:spacing w:val="-2"/>
        </w:rPr>
        <w:t xml:space="preserve"> </w:t>
      </w:r>
      <w:r w:rsidRPr="00215154">
        <w:rPr>
          <w:spacing w:val="-2"/>
        </w:rPr>
        <w:t>-</w:t>
      </w:r>
    </w:p>
    <w:p w14:paraId="093BD257" w14:textId="77777777" w:rsidR="00C6798B" w:rsidRDefault="00C6798B" w:rsidP="009700E8">
      <w:pPr>
        <w:pStyle w:val="AS-P0"/>
      </w:pPr>
    </w:p>
    <w:p w14:paraId="5700F6F8" w14:textId="77777777" w:rsidR="00C6798B" w:rsidRDefault="00C6798B" w:rsidP="00866399">
      <w:pPr>
        <w:pStyle w:val="AS-Pa"/>
      </w:pPr>
      <w:r w:rsidRPr="00873F8B">
        <w:t>(i)</w:t>
      </w:r>
      <w:r w:rsidRPr="00873F8B">
        <w:tab/>
        <w:t>issue a rule calling upon interested parties to join in the action within a specified period</w:t>
      </w:r>
      <w:r>
        <w:t>;</w:t>
      </w:r>
    </w:p>
    <w:p w14:paraId="5B0F7E1B" w14:textId="77777777" w:rsidR="00C6798B" w:rsidRDefault="00C6798B" w:rsidP="00866399">
      <w:pPr>
        <w:pStyle w:val="AS-Pa"/>
      </w:pPr>
    </w:p>
    <w:p w14:paraId="7C65AEDE" w14:textId="77777777" w:rsidR="00C6798B" w:rsidRPr="00F11117" w:rsidRDefault="00C6798B" w:rsidP="00866399">
      <w:pPr>
        <w:pStyle w:val="AS-Pa"/>
      </w:pPr>
      <w:r w:rsidRPr="00873F8B">
        <w:t>(ii)</w:t>
      </w:r>
      <w:r w:rsidRPr="00873F8B">
        <w:tab/>
        <w:t xml:space="preserve">make such order as appears to the court to be just and equitable in </w:t>
      </w:r>
      <w:r w:rsidRPr="00200F29">
        <w:t xml:space="preserve">view of the provisions of the said Schedule limiting the liability of a carrier </w:t>
      </w:r>
      <w:r w:rsidRPr="00F11117">
        <w:t xml:space="preserve">and of any proceedings which have been or are likely to be commenced outside </w:t>
      </w:r>
      <w:r w:rsidR="00F11117" w:rsidRPr="00F11117">
        <w:t xml:space="preserve">Namibia </w:t>
      </w:r>
      <w:r w:rsidRPr="00F11117">
        <w:t>in respect of the death of the passenger in question.</w:t>
      </w:r>
    </w:p>
    <w:p w14:paraId="63F26B6A" w14:textId="77777777" w:rsidR="00C6798B" w:rsidRPr="00F11117" w:rsidRDefault="00C6798B" w:rsidP="009700E8">
      <w:pPr>
        <w:pStyle w:val="AS-P0"/>
      </w:pPr>
    </w:p>
    <w:p w14:paraId="660FA995" w14:textId="77777777" w:rsidR="00AD02A3" w:rsidRDefault="00C6798B" w:rsidP="00D92B48">
      <w:pPr>
        <w:pStyle w:val="AS-P1"/>
        <w:rPr>
          <w:i/>
          <w:iCs/>
          <w:lang w:val="en-ZA"/>
        </w:rPr>
      </w:pPr>
      <w:r w:rsidRPr="00F11117">
        <w:t>(7)</w:t>
      </w:r>
      <w:r w:rsidRPr="00F11117">
        <w:tab/>
        <w:t>Any sum in francs mentioned in Article twenty-two of the said Schedule shall</w:t>
      </w:r>
      <w:r w:rsidRPr="00873F8B">
        <w:t>, for the purposes of any action against a carrier</w:t>
      </w:r>
      <w:r w:rsidR="00AD02A3">
        <w:t>,</w:t>
      </w:r>
      <w:r w:rsidRPr="00873F8B">
        <w:t xml:space="preserve"> be converted into currency </w:t>
      </w:r>
      <w:r w:rsidR="00083D06">
        <w:t>of</w:t>
      </w:r>
      <w:r w:rsidR="00AD02A3">
        <w:rPr>
          <w:lang w:val="en-ZA"/>
        </w:rPr>
        <w:t xml:space="preserve"> Namibia in the manner determined by the</w:t>
      </w:r>
      <w:r w:rsidR="00D92B48">
        <w:rPr>
          <w:lang w:val="en-ZA"/>
        </w:rPr>
        <w:t xml:space="preserve"> </w:t>
      </w:r>
      <w:r w:rsidR="00AD02A3">
        <w:rPr>
          <w:lang w:val="en-ZA"/>
        </w:rPr>
        <w:t xml:space="preserve">Minister and notified by notice in the </w:t>
      </w:r>
      <w:r w:rsidR="00AD02A3">
        <w:rPr>
          <w:i/>
          <w:iCs/>
          <w:lang w:val="en-ZA"/>
        </w:rPr>
        <w:t>Gazette.</w:t>
      </w:r>
    </w:p>
    <w:p w14:paraId="01E99E70" w14:textId="77777777" w:rsidR="00D92B48" w:rsidRDefault="00D92B48" w:rsidP="00D92B48">
      <w:pPr>
        <w:pStyle w:val="AS-P1"/>
      </w:pPr>
    </w:p>
    <w:p w14:paraId="7A6FD1FA" w14:textId="77777777" w:rsidR="001B14FB" w:rsidRDefault="003C02D7" w:rsidP="003C02D7">
      <w:pPr>
        <w:pStyle w:val="AS-P-Amend"/>
      </w:pPr>
      <w:r w:rsidRPr="003C02D7">
        <w:t>[</w:t>
      </w:r>
      <w:r w:rsidR="001B14FB">
        <w:t>S</w:t>
      </w:r>
      <w:r w:rsidRPr="003C02D7">
        <w:t xml:space="preserve">ubsection (7) amended by Act 5 of 1964 </w:t>
      </w:r>
      <w:r w:rsidR="00D92B48">
        <w:t xml:space="preserve">and </w:t>
      </w:r>
      <w:r w:rsidR="00AD02A3">
        <w:t>by Act 14 of 1992</w:t>
      </w:r>
      <w:r w:rsidR="001B14FB">
        <w:t xml:space="preserve">. </w:t>
      </w:r>
    </w:p>
    <w:p w14:paraId="2ED752DE" w14:textId="77777777" w:rsidR="001B14FB" w:rsidRDefault="001B14FB" w:rsidP="003C02D7">
      <w:pPr>
        <w:pStyle w:val="AS-P-Amend"/>
      </w:pPr>
      <w:r>
        <w:t xml:space="preserve">Section 2(2) of Act </w:t>
      </w:r>
      <w:r w:rsidR="008639F6">
        <w:t>1</w:t>
      </w:r>
      <w:r>
        <w:t xml:space="preserve">4 of 1992 provides the following transitional provision: </w:t>
      </w:r>
    </w:p>
    <w:p w14:paraId="1592E08C" w14:textId="7092556E" w:rsidR="00200F29" w:rsidRPr="00F11117" w:rsidRDefault="004049FA" w:rsidP="003035A8">
      <w:pPr>
        <w:pStyle w:val="AS-P-Amend"/>
        <w:jc w:val="both"/>
        <w:rPr>
          <w:b w:val="0"/>
        </w:rPr>
      </w:pPr>
      <w:r>
        <w:rPr>
          <w:b w:val="0"/>
        </w:rPr>
        <w:t>“</w:t>
      </w:r>
      <w:r w:rsidR="001B14FB" w:rsidRPr="001B14FB">
        <w:rPr>
          <w:b w:val="0"/>
        </w:rPr>
        <w:t xml:space="preserve">(2) </w:t>
      </w:r>
      <w:r w:rsidR="001B14FB">
        <w:rPr>
          <w:b w:val="0"/>
        </w:rPr>
        <w:tab/>
      </w:r>
      <w:r w:rsidR="001B14FB" w:rsidRPr="001B14FB">
        <w:rPr>
          <w:b w:val="0"/>
        </w:rPr>
        <w:t xml:space="preserve">A manner determined before the commencement of this Act </w:t>
      </w:r>
      <w:r w:rsidR="00E30A0A">
        <w:rPr>
          <w:b w:val="0"/>
        </w:rPr>
        <w:t>[</w:t>
      </w:r>
      <w:r w:rsidR="00E30A0A">
        <w:t xml:space="preserve">Act 14 of 1992, which commenced on 3 July 1992] </w:t>
      </w:r>
      <w:r w:rsidR="001B14FB" w:rsidRPr="001B14FB">
        <w:rPr>
          <w:b w:val="0"/>
        </w:rPr>
        <w:t xml:space="preserve">under subsection (7) of section 3 of the principal Act </w:t>
      </w:r>
      <w:r w:rsidR="00E30A0A" w:rsidRPr="00E30A0A">
        <w:t>[</w:t>
      </w:r>
      <w:r w:rsidR="00E30A0A">
        <w:t>A</w:t>
      </w:r>
      <w:r w:rsidR="00E30A0A" w:rsidRPr="00E30A0A">
        <w:t>ct 17 of 1946]</w:t>
      </w:r>
      <w:r w:rsidR="00E30A0A">
        <w:rPr>
          <w:b w:val="0"/>
        </w:rPr>
        <w:t xml:space="preserve"> </w:t>
      </w:r>
      <w:r w:rsidR="001B14FB" w:rsidRPr="001B14FB">
        <w:rPr>
          <w:b w:val="0"/>
        </w:rPr>
        <w:t xml:space="preserve">shall apply in Namibia as if it were determined by the Minister of Works, Transport and Communication on the date of commencement of this Act </w:t>
      </w:r>
      <w:r w:rsidR="00004484" w:rsidRPr="00004484">
        <w:t>[</w:t>
      </w:r>
      <w:r w:rsidR="00004484">
        <w:t xml:space="preserve">3 July 1992] </w:t>
      </w:r>
      <w:r w:rsidR="001B14FB" w:rsidRPr="001B14FB">
        <w:rPr>
          <w:b w:val="0"/>
        </w:rPr>
        <w:t xml:space="preserve">and notified in the </w:t>
      </w:r>
      <w:r w:rsidR="007E65E1" w:rsidRPr="003035A8">
        <w:rPr>
          <w:b w:val="0"/>
          <w:i/>
        </w:rPr>
        <w:t>Gazette</w:t>
      </w:r>
      <w:r w:rsidR="001B14FB" w:rsidRPr="001B14FB">
        <w:rPr>
          <w:b w:val="0"/>
        </w:rPr>
        <w:t xml:space="preserve"> under the said subsection (7) of section 3, as amended by subsection (</w:t>
      </w:r>
      <w:r w:rsidR="008639F6">
        <w:rPr>
          <w:b w:val="0"/>
        </w:rPr>
        <w:t>1</w:t>
      </w:r>
      <w:r w:rsidR="001B14FB" w:rsidRPr="001B14FB">
        <w:rPr>
          <w:b w:val="0"/>
        </w:rPr>
        <w:t>) of this section.</w:t>
      </w:r>
      <w:r>
        <w:rPr>
          <w:b w:val="0"/>
        </w:rPr>
        <w:t>”</w:t>
      </w:r>
      <w:r w:rsidR="00200F29">
        <w:t>]</w:t>
      </w:r>
    </w:p>
    <w:p w14:paraId="3EBD22CA" w14:textId="77777777" w:rsidR="003C02D7" w:rsidRPr="003C02D7" w:rsidRDefault="003C02D7" w:rsidP="009E3DF9">
      <w:pPr>
        <w:pStyle w:val="AS-P0"/>
        <w:rPr>
          <w:lang w:val="en-ZA"/>
        </w:rPr>
      </w:pPr>
    </w:p>
    <w:p w14:paraId="78EC879B" w14:textId="77777777" w:rsidR="00C6798B" w:rsidRDefault="00A913DB" w:rsidP="009700E8">
      <w:pPr>
        <w:pStyle w:val="AS-P0"/>
      </w:pPr>
      <w:r w:rsidRPr="00ED654E">
        <w:rPr>
          <w:b/>
        </w:rPr>
        <w:t>Provisions as to actions against High Contracting Parties who undertake carriage by air</w:t>
      </w:r>
    </w:p>
    <w:p w14:paraId="251B388D" w14:textId="77777777" w:rsidR="00C6798B" w:rsidRDefault="00C6798B" w:rsidP="009700E8">
      <w:pPr>
        <w:pStyle w:val="AS-P0"/>
      </w:pPr>
    </w:p>
    <w:p w14:paraId="20553ACA" w14:textId="77777777" w:rsidR="00C6798B" w:rsidRDefault="00C6798B" w:rsidP="00354B9F">
      <w:pPr>
        <w:pStyle w:val="AS-P1"/>
      </w:pPr>
      <w:r w:rsidRPr="00F736AF">
        <w:rPr>
          <w:b/>
        </w:rPr>
        <w:t>4.</w:t>
      </w:r>
      <w:r w:rsidRPr="00873F8B">
        <w:tab/>
        <w:t>Every High Contracting Party to the Convention who has not availed himself of the provis</w:t>
      </w:r>
      <w:r w:rsidR="00E76FE3">
        <w:t>i</w:t>
      </w:r>
      <w:r w:rsidRPr="00873F8B">
        <w:t xml:space="preserve">ons of the Additional Protocol thereto shall, for the purposes of any action brought in a </w:t>
      </w:r>
      <w:r w:rsidRPr="00F11117">
        <w:t xml:space="preserve">court in </w:t>
      </w:r>
      <w:r w:rsidR="00F11117" w:rsidRPr="00F11117">
        <w:t xml:space="preserve">Namibia </w:t>
      </w:r>
      <w:r w:rsidRPr="00F11117">
        <w:t>in accordance</w:t>
      </w:r>
      <w:r w:rsidRPr="00200F29">
        <w:t xml:space="preserve"> with the provisions of Article twenty-eight of the Schedule to this Act, to</w:t>
      </w:r>
      <w:r w:rsidRPr="00873F8B">
        <w:t xml:space="preserve"> enforce a claim in respect of carriage undertaken by him, be deemed</w:t>
      </w:r>
      <w:r>
        <w:t xml:space="preserve"> </w:t>
      </w:r>
      <w:r w:rsidRPr="00873F8B">
        <w:t>to have submitted to the jurisdiction of that court: Provided that no</w:t>
      </w:r>
      <w:r w:rsidR="00D5442E">
        <w:t>t</w:t>
      </w:r>
      <w:r w:rsidRPr="00873F8B">
        <w:t>hing in this section shall authorize the issue of execution against the property of any High Contracting Party.</w:t>
      </w:r>
    </w:p>
    <w:p w14:paraId="00BD0864" w14:textId="77777777" w:rsidR="00C6798B" w:rsidRDefault="00C6798B" w:rsidP="009700E8">
      <w:pPr>
        <w:pStyle w:val="AS-P0"/>
      </w:pPr>
    </w:p>
    <w:p w14:paraId="6EF78FDC" w14:textId="77777777" w:rsidR="00C6798B" w:rsidRPr="001B14FB" w:rsidRDefault="001B14FB" w:rsidP="009700E8">
      <w:pPr>
        <w:pStyle w:val="AS-P0"/>
        <w:rPr>
          <w:b/>
        </w:rPr>
      </w:pPr>
      <w:r w:rsidRPr="001B14FB">
        <w:rPr>
          <w:b/>
        </w:rPr>
        <w:t xml:space="preserve">Power to carry out Convention </w:t>
      </w:r>
    </w:p>
    <w:p w14:paraId="2A56D938" w14:textId="77777777" w:rsidR="001B14FB" w:rsidRDefault="001B14FB" w:rsidP="009700E8">
      <w:pPr>
        <w:pStyle w:val="AS-P0"/>
      </w:pPr>
    </w:p>
    <w:p w14:paraId="60D806BE" w14:textId="098B5013" w:rsidR="001B14FB" w:rsidRDefault="001B14FB" w:rsidP="001B14FB">
      <w:pPr>
        <w:pStyle w:val="AS-P0"/>
        <w:rPr>
          <w:lang w:val="en-ZA"/>
        </w:rPr>
      </w:pPr>
      <w:r>
        <w:rPr>
          <w:lang w:val="en-ZA"/>
        </w:rPr>
        <w:tab/>
      </w:r>
      <w:r w:rsidRPr="001B14FB">
        <w:rPr>
          <w:b/>
          <w:lang w:val="en-ZA"/>
        </w:rPr>
        <w:t>5.</w:t>
      </w:r>
      <w:r>
        <w:rPr>
          <w:lang w:val="en-ZA"/>
        </w:rPr>
        <w:tab/>
      </w:r>
      <w:r>
        <w:rPr>
          <w:sz w:val="21"/>
          <w:szCs w:val="21"/>
          <w:lang w:val="en-ZA"/>
        </w:rPr>
        <w:t xml:space="preserve">(1) </w:t>
      </w:r>
      <w:r>
        <w:rPr>
          <w:sz w:val="21"/>
          <w:szCs w:val="21"/>
          <w:lang w:val="en-ZA"/>
        </w:rPr>
        <w:tab/>
      </w:r>
      <w:r>
        <w:rPr>
          <w:lang w:val="en-ZA"/>
        </w:rPr>
        <w:t xml:space="preserve">The President may by </w:t>
      </w:r>
      <w:r w:rsidR="008639F6">
        <w:rPr>
          <w:lang w:val="en-ZA"/>
        </w:rPr>
        <w:t>p</w:t>
      </w:r>
      <w:r>
        <w:rPr>
          <w:lang w:val="en-ZA"/>
        </w:rPr>
        <w:t xml:space="preserve">roclamation in the </w:t>
      </w:r>
      <w:r>
        <w:rPr>
          <w:i/>
          <w:iCs/>
          <w:lang w:val="en-ZA"/>
        </w:rPr>
        <w:t xml:space="preserve">Gazette </w:t>
      </w:r>
      <w:r>
        <w:rPr>
          <w:lang w:val="en-ZA"/>
        </w:rPr>
        <w:t>make such incidental or supplementary provisions as appear to him or her necessary for carrying out the Convention or any amendment thereof or addition thereto ratified or adhered or acceded to on behalf of Namibia, and for giving due effect thereto or to any of the provisions thereof.</w:t>
      </w:r>
    </w:p>
    <w:p w14:paraId="5A879936" w14:textId="77777777" w:rsidR="001B14FB" w:rsidRDefault="001B14FB" w:rsidP="001B14FB">
      <w:pPr>
        <w:pStyle w:val="AS-P0"/>
        <w:rPr>
          <w:lang w:val="en-ZA"/>
        </w:rPr>
      </w:pPr>
    </w:p>
    <w:p w14:paraId="1F0DA5EE" w14:textId="77777777" w:rsidR="001B14FB" w:rsidRDefault="00BF503B" w:rsidP="001B14FB">
      <w:pPr>
        <w:pStyle w:val="AS-P0"/>
        <w:rPr>
          <w:lang w:val="en-ZA"/>
        </w:rPr>
      </w:pPr>
      <w:r>
        <w:rPr>
          <w:lang w:val="en-ZA"/>
        </w:rPr>
        <w:tab/>
      </w:r>
      <w:r w:rsidR="001B14FB">
        <w:rPr>
          <w:lang w:val="en-ZA"/>
        </w:rPr>
        <w:t xml:space="preserve">(2) </w:t>
      </w:r>
      <w:r w:rsidR="001B14FB">
        <w:rPr>
          <w:lang w:val="en-ZA"/>
        </w:rPr>
        <w:tab/>
        <w:t xml:space="preserve">For the purposes of this Act, any amendments or additions so ratified or adhered or acceded to, shall, subject to any provisions so made in terms of subsection </w:t>
      </w:r>
      <w:r w:rsidR="001B14FB">
        <w:rPr>
          <w:sz w:val="21"/>
          <w:szCs w:val="21"/>
          <w:lang w:val="en-ZA"/>
        </w:rPr>
        <w:t xml:space="preserve">(1), </w:t>
      </w:r>
      <w:r w:rsidR="001B14FB">
        <w:rPr>
          <w:lang w:val="en-ZA"/>
        </w:rPr>
        <w:t>be deemed to be incorporated in the Schedule to this Act.</w:t>
      </w:r>
    </w:p>
    <w:p w14:paraId="69A351DB" w14:textId="77777777" w:rsidR="001B14FB" w:rsidRDefault="001B14FB" w:rsidP="001B14FB">
      <w:pPr>
        <w:pStyle w:val="AS-P0"/>
        <w:rPr>
          <w:lang w:val="en-ZA"/>
        </w:rPr>
      </w:pPr>
    </w:p>
    <w:p w14:paraId="398839D1" w14:textId="77777777" w:rsidR="001B14FB" w:rsidRDefault="001B14FB" w:rsidP="001B14FB">
      <w:pPr>
        <w:pStyle w:val="AS-P-Amend"/>
        <w:rPr>
          <w:lang w:val="en-ZA"/>
        </w:rPr>
      </w:pPr>
      <w:r>
        <w:rPr>
          <w:lang w:val="en-ZA"/>
        </w:rPr>
        <w:t xml:space="preserve">[Section 5 is substituted by Act 14 of 1992. </w:t>
      </w:r>
    </w:p>
    <w:p w14:paraId="3A1ED90C" w14:textId="77777777" w:rsidR="001B14FB" w:rsidRDefault="001B14FB" w:rsidP="001B14FB">
      <w:pPr>
        <w:pStyle w:val="AS-P-Amend"/>
        <w:rPr>
          <w:lang w:val="en-ZA"/>
        </w:rPr>
      </w:pPr>
    </w:p>
    <w:p w14:paraId="4C797E32" w14:textId="01E2F663" w:rsidR="001B14FB" w:rsidRDefault="001B14FB" w:rsidP="001B14FB">
      <w:pPr>
        <w:pStyle w:val="AS-P-Amend"/>
        <w:rPr>
          <w:lang w:val="en-ZA"/>
        </w:rPr>
      </w:pPr>
      <w:r>
        <w:rPr>
          <w:lang w:val="en-ZA"/>
        </w:rPr>
        <w:t xml:space="preserve">For historical purposes, it may be helpful to note how section 5 </w:t>
      </w:r>
      <w:r>
        <w:rPr>
          <w:lang w:val="en-ZA"/>
        </w:rPr>
        <w:br/>
        <w:t>stood immediately prior to its substitution</w:t>
      </w:r>
      <w:r w:rsidR="00004484">
        <w:rPr>
          <w:lang w:val="en-ZA"/>
        </w:rPr>
        <w:t xml:space="preserve"> (as amended by Act 5 of 1964)</w:t>
      </w:r>
      <w:r>
        <w:rPr>
          <w:lang w:val="en-ZA"/>
        </w:rPr>
        <w:t>:</w:t>
      </w:r>
    </w:p>
    <w:p w14:paraId="6BEB2006" w14:textId="77777777" w:rsidR="001B14FB" w:rsidRDefault="001B14FB" w:rsidP="001B14FB">
      <w:pPr>
        <w:pStyle w:val="AS-P0"/>
        <w:rPr>
          <w:lang w:val="en-ZA"/>
        </w:rPr>
      </w:pPr>
    </w:p>
    <w:p w14:paraId="36387A8B" w14:textId="7DFE29BF" w:rsidR="001B14FB" w:rsidRPr="001B14FB" w:rsidRDefault="004049FA" w:rsidP="001B14FB">
      <w:pPr>
        <w:pStyle w:val="AS-P0"/>
        <w:rPr>
          <w:rFonts w:ascii="Arial" w:hAnsi="Arial" w:cs="Arial"/>
          <w:color w:val="00B050"/>
          <w:sz w:val="18"/>
          <w:szCs w:val="20"/>
        </w:rPr>
      </w:pPr>
      <w:r>
        <w:rPr>
          <w:rFonts w:ascii="Arial" w:hAnsi="Arial" w:cs="Arial"/>
          <w:b/>
          <w:color w:val="00B050"/>
          <w:sz w:val="18"/>
          <w:szCs w:val="20"/>
        </w:rPr>
        <w:t>“</w:t>
      </w:r>
      <w:r w:rsidR="001B14FB" w:rsidRPr="001B14FB">
        <w:rPr>
          <w:rFonts w:ascii="Arial" w:hAnsi="Arial" w:cs="Arial"/>
          <w:b/>
          <w:color w:val="00B050"/>
          <w:sz w:val="18"/>
          <w:szCs w:val="20"/>
        </w:rPr>
        <w:t>Ratification of amendments of and additions to Convention</w:t>
      </w:r>
    </w:p>
    <w:p w14:paraId="2FC203C8" w14:textId="7C94F762" w:rsidR="00C6798B" w:rsidRPr="001B14FB" w:rsidRDefault="00C6798B" w:rsidP="001B14FB">
      <w:pPr>
        <w:pStyle w:val="AS-P1"/>
        <w:rPr>
          <w:rFonts w:ascii="Arial" w:hAnsi="Arial" w:cs="Arial"/>
          <w:color w:val="00B050"/>
          <w:sz w:val="18"/>
          <w:szCs w:val="20"/>
        </w:rPr>
      </w:pPr>
      <w:r w:rsidRPr="001B14FB">
        <w:rPr>
          <w:rFonts w:ascii="Arial" w:hAnsi="Arial" w:cs="Arial"/>
          <w:b/>
          <w:color w:val="00B050"/>
          <w:sz w:val="18"/>
          <w:szCs w:val="20"/>
        </w:rPr>
        <w:t>5.</w:t>
      </w:r>
      <w:r w:rsidRPr="001B14FB">
        <w:rPr>
          <w:rFonts w:ascii="Arial" w:hAnsi="Arial" w:cs="Arial"/>
          <w:color w:val="00B050"/>
          <w:sz w:val="18"/>
          <w:szCs w:val="20"/>
        </w:rPr>
        <w:tab/>
        <w:t xml:space="preserve">(1) </w:t>
      </w:r>
      <w:r w:rsidR="00220996" w:rsidRPr="001B14FB">
        <w:rPr>
          <w:rFonts w:ascii="Arial" w:hAnsi="Arial" w:cs="Arial"/>
          <w:color w:val="00B050"/>
          <w:sz w:val="18"/>
          <w:szCs w:val="20"/>
        </w:rPr>
        <w:tab/>
      </w:r>
      <w:r w:rsidRPr="001B14FB">
        <w:rPr>
          <w:rFonts w:ascii="Arial" w:hAnsi="Arial" w:cs="Arial"/>
          <w:color w:val="00B050"/>
          <w:sz w:val="18"/>
          <w:szCs w:val="20"/>
        </w:rPr>
        <w:t xml:space="preserve">The </w:t>
      </w:r>
      <w:r w:rsidR="00BA2B18" w:rsidRPr="001B14FB">
        <w:rPr>
          <w:rFonts w:ascii="Arial" w:hAnsi="Arial" w:cs="Arial"/>
          <w:color w:val="00B050"/>
          <w:sz w:val="18"/>
          <w:szCs w:val="20"/>
        </w:rPr>
        <w:t xml:space="preserve">State President </w:t>
      </w:r>
      <w:r w:rsidRPr="001B14FB">
        <w:rPr>
          <w:rFonts w:ascii="Arial" w:hAnsi="Arial" w:cs="Arial"/>
          <w:color w:val="00B050"/>
          <w:sz w:val="18"/>
          <w:szCs w:val="20"/>
        </w:rPr>
        <w:t>may do all things necessary to ratify</w:t>
      </w:r>
      <w:r w:rsidR="009A2827">
        <w:rPr>
          <w:rFonts w:ascii="Arial" w:hAnsi="Arial" w:cs="Arial"/>
          <w:color w:val="00B050"/>
          <w:sz w:val="18"/>
          <w:szCs w:val="20"/>
        </w:rPr>
        <w:t xml:space="preserve"> or adhere or accede to</w:t>
      </w:r>
      <w:r w:rsidRPr="001B14FB">
        <w:rPr>
          <w:rFonts w:ascii="Arial" w:hAnsi="Arial" w:cs="Arial"/>
          <w:color w:val="00B050"/>
          <w:sz w:val="18"/>
          <w:szCs w:val="20"/>
        </w:rPr>
        <w:t xml:space="preserve"> or cause to be ratified </w:t>
      </w:r>
      <w:r w:rsidR="009A2827">
        <w:rPr>
          <w:rFonts w:ascii="Arial" w:hAnsi="Arial" w:cs="Arial"/>
          <w:color w:val="00B050"/>
          <w:sz w:val="18"/>
          <w:szCs w:val="20"/>
        </w:rPr>
        <w:t xml:space="preserve">or adhered or acceded to </w:t>
      </w:r>
      <w:r w:rsidRPr="001B14FB">
        <w:rPr>
          <w:rFonts w:ascii="Arial" w:hAnsi="Arial" w:cs="Arial"/>
          <w:color w:val="00B050"/>
          <w:sz w:val="18"/>
          <w:szCs w:val="20"/>
        </w:rPr>
        <w:t xml:space="preserve">on behalf of the </w:t>
      </w:r>
      <w:r w:rsidR="00CA10EF" w:rsidRPr="001B14FB">
        <w:rPr>
          <w:rFonts w:ascii="Arial" w:hAnsi="Arial" w:cs="Arial"/>
          <w:color w:val="00B050"/>
          <w:sz w:val="18"/>
          <w:szCs w:val="20"/>
        </w:rPr>
        <w:t>Republic</w:t>
      </w:r>
      <w:r w:rsidRPr="001B14FB">
        <w:rPr>
          <w:rFonts w:ascii="Arial" w:hAnsi="Arial" w:cs="Arial"/>
          <w:color w:val="00B050"/>
          <w:sz w:val="18"/>
          <w:szCs w:val="20"/>
        </w:rPr>
        <w:t xml:space="preserve"> any amendments of or additions to the Convention which may from time to time be made, and by proclamation in the </w:t>
      </w:r>
      <w:r w:rsidRPr="001B14FB">
        <w:rPr>
          <w:rFonts w:ascii="Arial" w:hAnsi="Arial" w:cs="Arial"/>
          <w:i/>
          <w:color w:val="00B050"/>
          <w:sz w:val="18"/>
          <w:szCs w:val="20"/>
        </w:rPr>
        <w:t>Gazette</w:t>
      </w:r>
      <w:r w:rsidRPr="001B14FB">
        <w:rPr>
          <w:rFonts w:ascii="Arial" w:hAnsi="Arial" w:cs="Arial"/>
          <w:color w:val="00B050"/>
          <w:sz w:val="18"/>
          <w:szCs w:val="20"/>
        </w:rPr>
        <w:t xml:space="preserve"> declare that the amendments or additions so ratified</w:t>
      </w:r>
      <w:r w:rsidR="009A2827">
        <w:rPr>
          <w:rFonts w:ascii="Arial" w:hAnsi="Arial" w:cs="Arial"/>
          <w:color w:val="00B050"/>
          <w:sz w:val="18"/>
          <w:szCs w:val="20"/>
        </w:rPr>
        <w:t xml:space="preserve"> or adhered or acceded to</w:t>
      </w:r>
      <w:r w:rsidRPr="001B14FB">
        <w:rPr>
          <w:rFonts w:ascii="Arial" w:hAnsi="Arial" w:cs="Arial"/>
          <w:color w:val="00B050"/>
          <w:sz w:val="18"/>
          <w:szCs w:val="20"/>
        </w:rPr>
        <w:t xml:space="preserve"> shall be observed and have the force of law in the </w:t>
      </w:r>
      <w:r w:rsidR="00CA10EF" w:rsidRPr="001B14FB">
        <w:rPr>
          <w:rFonts w:ascii="Arial" w:hAnsi="Arial" w:cs="Arial"/>
          <w:color w:val="00B050"/>
          <w:sz w:val="18"/>
          <w:szCs w:val="20"/>
        </w:rPr>
        <w:t>Republic</w:t>
      </w:r>
      <w:r w:rsidR="008120ED" w:rsidRPr="001B14FB">
        <w:rPr>
          <w:rFonts w:ascii="Arial" w:hAnsi="Arial" w:cs="Arial"/>
          <w:color w:val="00B050"/>
          <w:sz w:val="18"/>
          <w:szCs w:val="20"/>
        </w:rPr>
        <w:t>:</w:t>
      </w:r>
      <w:r w:rsidRPr="001B14FB">
        <w:rPr>
          <w:rFonts w:ascii="Arial" w:hAnsi="Arial" w:cs="Arial"/>
          <w:color w:val="00B050"/>
          <w:sz w:val="18"/>
          <w:szCs w:val="20"/>
        </w:rPr>
        <w:t xml:space="preserve"> Provided that copies of any amendments or additions so ratified</w:t>
      </w:r>
      <w:r w:rsidR="00912611">
        <w:rPr>
          <w:rFonts w:ascii="Arial" w:hAnsi="Arial" w:cs="Arial"/>
          <w:color w:val="00B050"/>
          <w:sz w:val="18"/>
          <w:szCs w:val="20"/>
        </w:rPr>
        <w:t xml:space="preserve"> </w:t>
      </w:r>
      <w:r w:rsidR="009A2827">
        <w:rPr>
          <w:rFonts w:ascii="Arial" w:hAnsi="Arial" w:cs="Arial"/>
          <w:color w:val="00B050"/>
          <w:sz w:val="18"/>
          <w:szCs w:val="20"/>
        </w:rPr>
        <w:t xml:space="preserve">or adhered or acceded to </w:t>
      </w:r>
      <w:r w:rsidRPr="001B14FB">
        <w:rPr>
          <w:rFonts w:ascii="Arial" w:hAnsi="Arial" w:cs="Arial"/>
          <w:color w:val="00B050"/>
          <w:sz w:val="18"/>
          <w:szCs w:val="20"/>
        </w:rPr>
        <w:t>or proclaimed shall be laid upon the Ta</w:t>
      </w:r>
      <w:r w:rsidR="00E84561" w:rsidRPr="001B14FB">
        <w:rPr>
          <w:rFonts w:ascii="Arial" w:hAnsi="Arial" w:cs="Arial"/>
          <w:color w:val="00B050"/>
          <w:sz w:val="18"/>
          <w:szCs w:val="20"/>
        </w:rPr>
        <w:t>bl</w:t>
      </w:r>
      <w:r w:rsidRPr="001B14FB">
        <w:rPr>
          <w:rFonts w:ascii="Arial" w:hAnsi="Arial" w:cs="Arial"/>
          <w:color w:val="00B050"/>
          <w:sz w:val="18"/>
          <w:szCs w:val="20"/>
        </w:rPr>
        <w:t xml:space="preserve">es of both Houses of Parliament within fourteen days after their publication in the </w:t>
      </w:r>
      <w:r w:rsidRPr="001B14FB">
        <w:rPr>
          <w:rFonts w:ascii="Arial" w:hAnsi="Arial" w:cs="Arial"/>
          <w:i/>
          <w:color w:val="00B050"/>
          <w:sz w:val="18"/>
          <w:szCs w:val="20"/>
        </w:rPr>
        <w:t>Gazette</w:t>
      </w:r>
      <w:r w:rsidRPr="001B14FB">
        <w:rPr>
          <w:rFonts w:ascii="Arial" w:hAnsi="Arial" w:cs="Arial"/>
          <w:color w:val="00B050"/>
          <w:sz w:val="18"/>
          <w:szCs w:val="20"/>
        </w:rPr>
        <w:t xml:space="preserve"> if Parliament be then in se</w:t>
      </w:r>
      <w:r w:rsidR="00B04E21" w:rsidRPr="001B14FB">
        <w:rPr>
          <w:rFonts w:ascii="Arial" w:hAnsi="Arial" w:cs="Arial"/>
          <w:color w:val="00B050"/>
          <w:sz w:val="18"/>
          <w:szCs w:val="20"/>
        </w:rPr>
        <w:t>ss</w:t>
      </w:r>
      <w:r w:rsidRPr="001B14FB">
        <w:rPr>
          <w:rFonts w:ascii="Arial" w:hAnsi="Arial" w:cs="Arial"/>
          <w:color w:val="00B050"/>
          <w:sz w:val="18"/>
          <w:szCs w:val="20"/>
        </w:rPr>
        <w:t>ion or, if Parliament be not then in session, within fourteen days after the commencement of its next ensuing ordinary session.</w:t>
      </w:r>
    </w:p>
    <w:p w14:paraId="4117EEF7" w14:textId="77777777" w:rsidR="00BA2B18" w:rsidRPr="001B14FB" w:rsidRDefault="001B14FB" w:rsidP="00BA2B18">
      <w:pPr>
        <w:pStyle w:val="AS-P1"/>
        <w:rPr>
          <w:rFonts w:ascii="Arial" w:hAnsi="Arial" w:cs="Arial"/>
          <w:color w:val="00B050"/>
          <w:sz w:val="18"/>
          <w:szCs w:val="20"/>
        </w:rPr>
      </w:pPr>
      <w:r w:rsidRPr="001B14FB">
        <w:rPr>
          <w:rFonts w:ascii="Arial" w:hAnsi="Arial" w:cs="Arial"/>
          <w:color w:val="00B050"/>
          <w:sz w:val="18"/>
          <w:szCs w:val="20"/>
        </w:rPr>
        <w:t xml:space="preserve"> </w:t>
      </w:r>
      <w:r w:rsidR="00BA2B18" w:rsidRPr="001B14FB">
        <w:rPr>
          <w:rFonts w:ascii="Arial" w:hAnsi="Arial" w:cs="Arial"/>
          <w:color w:val="00B050"/>
          <w:sz w:val="18"/>
          <w:szCs w:val="20"/>
        </w:rPr>
        <w:t>(</w:t>
      </w:r>
      <w:r w:rsidR="00E34E6E">
        <w:rPr>
          <w:rFonts w:ascii="Arial" w:hAnsi="Arial" w:cs="Arial"/>
          <w:color w:val="00B050"/>
          <w:sz w:val="18"/>
          <w:szCs w:val="20"/>
        </w:rPr>
        <w:t>1</w:t>
      </w:r>
      <w:r w:rsidR="00BA2B18" w:rsidRPr="001B14FB">
        <w:rPr>
          <w:rFonts w:ascii="Arial" w:hAnsi="Arial" w:cs="Arial"/>
          <w:color w:val="00B050"/>
          <w:sz w:val="18"/>
          <w:szCs w:val="20"/>
        </w:rPr>
        <w:t>)</w:t>
      </w:r>
      <w:r w:rsidR="00BA2B18" w:rsidRPr="001B14FB">
        <w:rPr>
          <w:rFonts w:ascii="Arial" w:hAnsi="Arial" w:cs="Arial"/>
          <w:i/>
          <w:color w:val="00B050"/>
          <w:sz w:val="18"/>
          <w:szCs w:val="20"/>
        </w:rPr>
        <w:t xml:space="preserve">bis </w:t>
      </w:r>
      <w:r w:rsidR="00BA2B18" w:rsidRPr="001B14FB">
        <w:rPr>
          <w:rFonts w:ascii="Arial" w:hAnsi="Arial" w:cs="Arial"/>
          <w:color w:val="00B050"/>
          <w:sz w:val="18"/>
          <w:szCs w:val="20"/>
        </w:rPr>
        <w:tab/>
      </w:r>
      <w:r w:rsidR="00E34E6E">
        <w:rPr>
          <w:rFonts w:ascii="Arial" w:hAnsi="Arial" w:cs="Arial"/>
          <w:color w:val="00B050"/>
          <w:sz w:val="18"/>
          <w:szCs w:val="20"/>
        </w:rPr>
        <w:t xml:space="preserve"> </w:t>
      </w:r>
      <w:r w:rsidR="00BA2B18" w:rsidRPr="001B14FB">
        <w:rPr>
          <w:rFonts w:ascii="Arial" w:hAnsi="Arial" w:cs="Arial"/>
          <w:color w:val="00B050"/>
          <w:sz w:val="18"/>
          <w:szCs w:val="20"/>
        </w:rPr>
        <w:t>Any proclamation under sub-section (1) may provide for such exceptions and contain such incidental or supplementary provisions as may be necessary to give due effect to the relevant amendments of or additions to the Convention or to ensure that the international obligations of the Republic will be fulfilled.</w:t>
      </w:r>
    </w:p>
    <w:p w14:paraId="227FE1E2" w14:textId="55492382" w:rsidR="00C6798B" w:rsidRPr="00004484" w:rsidRDefault="001B14FB" w:rsidP="00004484">
      <w:pPr>
        <w:pStyle w:val="AS-P1"/>
        <w:rPr>
          <w:rFonts w:ascii="Arial" w:hAnsi="Arial" w:cs="Arial"/>
          <w:color w:val="00B050"/>
          <w:sz w:val="18"/>
          <w:szCs w:val="20"/>
        </w:rPr>
      </w:pPr>
      <w:r w:rsidRPr="001B14FB">
        <w:rPr>
          <w:rFonts w:ascii="Arial" w:hAnsi="Arial" w:cs="Arial"/>
          <w:color w:val="00B050"/>
          <w:sz w:val="18"/>
          <w:szCs w:val="20"/>
        </w:rPr>
        <w:t xml:space="preserve"> </w:t>
      </w:r>
      <w:r w:rsidR="00C6798B" w:rsidRPr="001B14FB">
        <w:rPr>
          <w:rFonts w:ascii="Arial" w:hAnsi="Arial" w:cs="Arial"/>
          <w:color w:val="00B050"/>
          <w:sz w:val="18"/>
          <w:szCs w:val="20"/>
        </w:rPr>
        <w:t>(2)</w:t>
      </w:r>
      <w:r w:rsidR="00C6798B" w:rsidRPr="001B14FB">
        <w:rPr>
          <w:rFonts w:ascii="Arial" w:hAnsi="Arial" w:cs="Arial"/>
          <w:color w:val="00B050"/>
          <w:sz w:val="18"/>
          <w:szCs w:val="20"/>
        </w:rPr>
        <w:tab/>
        <w:t>For the purposes of this Act, any amendments or additions so ratified</w:t>
      </w:r>
      <w:r w:rsidR="00BA2B18" w:rsidRPr="001B14FB">
        <w:rPr>
          <w:rFonts w:ascii="Arial" w:hAnsi="Arial" w:cs="Arial"/>
          <w:color w:val="00B050"/>
          <w:sz w:val="18"/>
          <w:szCs w:val="20"/>
        </w:rPr>
        <w:t xml:space="preserve">, adhered or acceded to </w:t>
      </w:r>
      <w:r w:rsidR="00C6798B" w:rsidRPr="001B14FB">
        <w:rPr>
          <w:rFonts w:ascii="Arial" w:hAnsi="Arial" w:cs="Arial"/>
          <w:color w:val="00B050"/>
          <w:sz w:val="18"/>
          <w:szCs w:val="20"/>
        </w:rPr>
        <w:t>and proclaimed shall</w:t>
      </w:r>
      <w:r w:rsidR="00BA2B18" w:rsidRPr="001B14FB">
        <w:rPr>
          <w:rFonts w:ascii="Arial" w:hAnsi="Arial" w:cs="Arial"/>
          <w:color w:val="00B050"/>
          <w:sz w:val="18"/>
          <w:szCs w:val="20"/>
        </w:rPr>
        <w:t xml:space="preserve"> subject to any exceptions or provisions referred to in sub-section (</w:t>
      </w:r>
      <w:r>
        <w:rPr>
          <w:rFonts w:ascii="Arial" w:hAnsi="Arial" w:cs="Arial"/>
          <w:color w:val="00B050"/>
          <w:sz w:val="18"/>
          <w:szCs w:val="20"/>
        </w:rPr>
        <w:t>1</w:t>
      </w:r>
      <w:r w:rsidR="00BA2B18" w:rsidRPr="001B14FB">
        <w:rPr>
          <w:rFonts w:ascii="Arial" w:hAnsi="Arial" w:cs="Arial"/>
          <w:color w:val="00B050"/>
          <w:sz w:val="18"/>
          <w:szCs w:val="20"/>
        </w:rPr>
        <w:t>)</w:t>
      </w:r>
      <w:r w:rsidR="00BA2B18" w:rsidRPr="001B14FB">
        <w:rPr>
          <w:rFonts w:ascii="Arial" w:hAnsi="Arial" w:cs="Arial"/>
          <w:i/>
          <w:color w:val="00B050"/>
          <w:sz w:val="18"/>
          <w:szCs w:val="20"/>
        </w:rPr>
        <w:t>bis</w:t>
      </w:r>
      <w:r w:rsidR="00BA2B18" w:rsidRPr="001B14FB">
        <w:rPr>
          <w:rFonts w:ascii="Arial" w:hAnsi="Arial" w:cs="Arial"/>
          <w:color w:val="00B050"/>
          <w:sz w:val="18"/>
          <w:szCs w:val="20"/>
        </w:rPr>
        <w:t xml:space="preserve"> </w:t>
      </w:r>
      <w:r w:rsidR="00C6798B" w:rsidRPr="001B14FB">
        <w:rPr>
          <w:rFonts w:ascii="Arial" w:hAnsi="Arial" w:cs="Arial"/>
          <w:color w:val="00B050"/>
          <w:sz w:val="18"/>
          <w:szCs w:val="20"/>
        </w:rPr>
        <w:t>be deemed to be incorporated in the Schedule to this Act.</w:t>
      </w:r>
      <w:r w:rsidR="004049FA">
        <w:rPr>
          <w:rFonts w:ascii="Arial" w:hAnsi="Arial" w:cs="Arial"/>
          <w:color w:val="00B050"/>
          <w:sz w:val="18"/>
          <w:szCs w:val="20"/>
        </w:rPr>
        <w:t>”</w:t>
      </w:r>
      <w:r w:rsidR="00BA2B18" w:rsidRPr="00004484">
        <w:rPr>
          <w:rStyle w:val="AS-P-AmendChar"/>
        </w:rPr>
        <w:t>]</w:t>
      </w:r>
    </w:p>
    <w:p w14:paraId="1F097252" w14:textId="77777777" w:rsidR="00BA2B18" w:rsidRDefault="00BA2B18" w:rsidP="00AD02A3">
      <w:pPr>
        <w:pStyle w:val="AS-P1"/>
        <w:ind w:firstLine="0"/>
      </w:pPr>
    </w:p>
    <w:p w14:paraId="487377C0" w14:textId="77777777" w:rsidR="00C6798B" w:rsidRDefault="00A913DB" w:rsidP="009700E8">
      <w:pPr>
        <w:pStyle w:val="AS-P0"/>
      </w:pPr>
      <w:r w:rsidRPr="00ED654E">
        <w:rPr>
          <w:b/>
        </w:rPr>
        <w:t>Provision for applying Act and Convention to carriage by air which is not international</w:t>
      </w:r>
    </w:p>
    <w:p w14:paraId="10C5D0ED" w14:textId="77777777" w:rsidR="00C6798B" w:rsidRDefault="00C6798B" w:rsidP="009700E8">
      <w:pPr>
        <w:pStyle w:val="AS-P0"/>
      </w:pPr>
    </w:p>
    <w:p w14:paraId="0FECD537" w14:textId="77777777" w:rsidR="00C6798B" w:rsidRDefault="00C6798B" w:rsidP="00D17961">
      <w:pPr>
        <w:pStyle w:val="AS-P1"/>
      </w:pPr>
      <w:r w:rsidRPr="00F736AF">
        <w:rPr>
          <w:b/>
        </w:rPr>
        <w:t>6.</w:t>
      </w:r>
      <w:r w:rsidRPr="00873F8B">
        <w:t xml:space="preserve"> </w:t>
      </w:r>
      <w:r w:rsidR="00D17961">
        <w:tab/>
      </w:r>
      <w:r w:rsidRPr="00873F8B">
        <w:t xml:space="preserve">The </w:t>
      </w:r>
      <w:r w:rsidR="007B18CE">
        <w:t xml:space="preserve">Minister </w:t>
      </w:r>
      <w:r w:rsidRPr="00873F8B">
        <w:t xml:space="preserve">may, by </w:t>
      </w:r>
      <w:r w:rsidR="007B18CE">
        <w:t xml:space="preserve">notice </w:t>
      </w:r>
      <w:r w:rsidRPr="00873F8B">
        <w:t xml:space="preserve">in the </w:t>
      </w:r>
      <w:r w:rsidRPr="007D2B83">
        <w:rPr>
          <w:i/>
        </w:rPr>
        <w:t>Gazette</w:t>
      </w:r>
      <w:r w:rsidRPr="00873F8B">
        <w:t xml:space="preserve"> apply any of the provisions of the Schedule to this Act and any provision of section </w:t>
      </w:r>
      <w:r w:rsidRPr="001D6122">
        <w:rPr>
          <w:i/>
        </w:rPr>
        <w:t>three</w:t>
      </w:r>
      <w:r w:rsidRPr="00873F8B">
        <w:t xml:space="preserve"> to such carriage by air, not being international carriage by air as defined in the said Schedule, as may be specified in the </w:t>
      </w:r>
      <w:r w:rsidR="007B18CE">
        <w:t>notice</w:t>
      </w:r>
      <w:r w:rsidRPr="00873F8B">
        <w:t>, subject to such exceptions, adaptations and modifications, if any, as may be so specified.</w:t>
      </w:r>
    </w:p>
    <w:p w14:paraId="0BBC4C8A" w14:textId="77777777" w:rsidR="00C6798B" w:rsidRDefault="00C6798B" w:rsidP="009700E8">
      <w:pPr>
        <w:pStyle w:val="AS-P0"/>
      </w:pPr>
    </w:p>
    <w:p w14:paraId="51D10E64" w14:textId="1DFAEE18" w:rsidR="007B18CE" w:rsidRPr="003C02D7" w:rsidRDefault="007B18CE" w:rsidP="007B18CE">
      <w:pPr>
        <w:pStyle w:val="AS-P-Amend"/>
      </w:pPr>
      <w:r>
        <w:t>[</w:t>
      </w:r>
      <w:r w:rsidR="001315F1">
        <w:t>S</w:t>
      </w:r>
      <w:r w:rsidRPr="003C02D7">
        <w:t xml:space="preserve">ection </w:t>
      </w:r>
      <w:r>
        <w:t>6</w:t>
      </w:r>
      <w:r w:rsidRPr="003C02D7">
        <w:t xml:space="preserve"> </w:t>
      </w:r>
      <w:r w:rsidR="001315F1">
        <w:t xml:space="preserve">is </w:t>
      </w:r>
      <w:r w:rsidRPr="003C02D7">
        <w:t>amended by Act 5 of 1964 to substitute</w:t>
      </w:r>
      <w:r>
        <w:t xml:space="preserve"> </w:t>
      </w:r>
      <w:r w:rsidR="00200F29">
        <w:br/>
      </w:r>
      <w:r w:rsidR="004049FA">
        <w:t>“</w:t>
      </w:r>
      <w:r w:rsidRPr="003C02D7">
        <w:t>Minister</w:t>
      </w:r>
      <w:r w:rsidR="004049FA">
        <w:t>”</w:t>
      </w:r>
      <w:r w:rsidRPr="003C02D7">
        <w:t xml:space="preserve"> </w:t>
      </w:r>
      <w:r w:rsidR="00200F29">
        <w:t xml:space="preserve">for </w:t>
      </w:r>
      <w:r w:rsidR="004049FA">
        <w:t>“</w:t>
      </w:r>
      <w:r w:rsidR="00200F29" w:rsidRPr="003C02D7">
        <w:t>Governor-General</w:t>
      </w:r>
      <w:r w:rsidR="004049FA">
        <w:t>”</w:t>
      </w:r>
      <w:r w:rsidR="00200F29">
        <w:t xml:space="preserve">, </w:t>
      </w:r>
      <w:r w:rsidRPr="003C02D7">
        <w:t xml:space="preserve">and </w:t>
      </w:r>
      <w:r w:rsidR="004049FA">
        <w:t>“</w:t>
      </w:r>
      <w:r w:rsidRPr="003C02D7">
        <w:t>notice</w:t>
      </w:r>
      <w:r w:rsidR="004049FA">
        <w:t>”</w:t>
      </w:r>
      <w:r w:rsidRPr="003C02D7">
        <w:t xml:space="preserve"> for </w:t>
      </w:r>
      <w:r w:rsidR="004049FA">
        <w:t>“</w:t>
      </w:r>
      <w:r w:rsidRPr="003C02D7">
        <w:t>proclamation</w:t>
      </w:r>
      <w:r w:rsidR="004049FA">
        <w:t>”</w:t>
      </w:r>
      <w:r w:rsidR="001315F1">
        <w:t>.</w:t>
      </w:r>
      <w:r w:rsidRPr="003C02D7">
        <w:t>]</w:t>
      </w:r>
    </w:p>
    <w:p w14:paraId="5C21FE60" w14:textId="77777777" w:rsidR="007B18CE" w:rsidRDefault="007B18CE" w:rsidP="009700E8">
      <w:pPr>
        <w:pStyle w:val="AS-P0"/>
      </w:pPr>
    </w:p>
    <w:p w14:paraId="1F287FDE" w14:textId="77777777" w:rsidR="00A913DB" w:rsidRDefault="00A913DB" w:rsidP="009700E8">
      <w:pPr>
        <w:pStyle w:val="AS-P0"/>
      </w:pPr>
      <w:r w:rsidRPr="00ED654E">
        <w:rPr>
          <w:b/>
        </w:rPr>
        <w:t>Rules of Court</w:t>
      </w:r>
    </w:p>
    <w:p w14:paraId="6FBE3D10" w14:textId="77777777" w:rsidR="00A913DB" w:rsidRDefault="00A913DB" w:rsidP="009700E8">
      <w:pPr>
        <w:pStyle w:val="AS-P0"/>
      </w:pPr>
    </w:p>
    <w:p w14:paraId="703991B6" w14:textId="77777777" w:rsidR="00C6798B" w:rsidRDefault="00A913DB" w:rsidP="000A5159">
      <w:pPr>
        <w:pStyle w:val="AS-P1"/>
      </w:pPr>
      <w:r w:rsidRPr="00A913DB">
        <w:rPr>
          <w:b/>
        </w:rPr>
        <w:t>7</w:t>
      </w:r>
      <w:r w:rsidR="00C6798B" w:rsidRPr="00A913DB">
        <w:rPr>
          <w:b/>
        </w:rPr>
        <w:t>.</w:t>
      </w:r>
      <w:r w:rsidR="00C6798B" w:rsidRPr="00873F8B">
        <w:t xml:space="preserve"> </w:t>
      </w:r>
      <w:r w:rsidR="00CA0FE4">
        <w:tab/>
      </w:r>
      <w:r w:rsidR="00C6798B" w:rsidRPr="007B18CE">
        <w:t xml:space="preserve">Rules of court may be made in the manner provided in section </w:t>
      </w:r>
      <w:r w:rsidR="00804006" w:rsidRPr="00804006">
        <w:rPr>
          <w:iCs/>
          <w:color w:val="000000"/>
        </w:rPr>
        <w:t>39</w:t>
      </w:r>
      <w:r w:rsidR="007B18CE" w:rsidRPr="007B18CE">
        <w:rPr>
          <w:i/>
          <w:iCs/>
          <w:color w:val="000000"/>
        </w:rPr>
        <w:t xml:space="preserve"> </w:t>
      </w:r>
      <w:r w:rsidR="007B18CE" w:rsidRPr="007B18CE">
        <w:rPr>
          <w:color w:val="000000"/>
        </w:rPr>
        <w:t>of the</w:t>
      </w:r>
      <w:r w:rsidR="00804006">
        <w:rPr>
          <w:color w:val="000000"/>
        </w:rPr>
        <w:t xml:space="preserve"> </w:t>
      </w:r>
      <w:r w:rsidR="00804006">
        <w:rPr>
          <w:lang w:val="en-ZA"/>
        </w:rPr>
        <w:t>High Court Act, 1990 (Act 16 of 1990)</w:t>
      </w:r>
      <w:r w:rsidR="00C6798B" w:rsidRPr="007B18CE">
        <w:t>, as</w:t>
      </w:r>
      <w:r w:rsidR="00C6798B" w:rsidRPr="00873F8B">
        <w:t xml:space="preserve"> to</w:t>
      </w:r>
      <w:r w:rsidR="00555A4E">
        <w:t xml:space="preserve"> </w:t>
      </w:r>
      <w:r w:rsidR="00C6798B" w:rsidRPr="00873F8B">
        <w:t>-</w:t>
      </w:r>
    </w:p>
    <w:p w14:paraId="6B97D98B" w14:textId="77777777" w:rsidR="00804006" w:rsidRDefault="00804006" w:rsidP="00051D74">
      <w:pPr>
        <w:pStyle w:val="AS-Pa"/>
      </w:pPr>
    </w:p>
    <w:p w14:paraId="3B818F06" w14:textId="77777777" w:rsidR="00C6798B" w:rsidRDefault="00C6798B" w:rsidP="00051D74">
      <w:pPr>
        <w:pStyle w:val="AS-Pa"/>
      </w:pPr>
      <w:r w:rsidRPr="00873F8B">
        <w:t>(a)</w:t>
      </w:r>
      <w:r w:rsidRPr="00873F8B">
        <w:tab/>
        <w:t>the manner in which any action to enforce liability under Article seventeen of the Schedule to this Act,</w:t>
      </w:r>
      <w:r w:rsidR="00D96DD3">
        <w:t xml:space="preserve"> </w:t>
      </w:r>
      <w:r w:rsidRPr="00873F8B">
        <w:t>or under the provisions of that Arti</w:t>
      </w:r>
      <w:r w:rsidR="00E516AF">
        <w:t>c</w:t>
      </w:r>
      <w:r w:rsidRPr="00873F8B">
        <w:t xml:space="preserve">le as applied under section </w:t>
      </w:r>
      <w:r w:rsidR="002A2F29" w:rsidRPr="002A2F29">
        <w:rPr>
          <w:i/>
        </w:rPr>
        <w:t>six</w:t>
      </w:r>
      <w:r w:rsidRPr="00873F8B">
        <w:t>, is to be commenced and carried out,</w:t>
      </w:r>
      <w:r w:rsidR="00BB141F">
        <w:t xml:space="preserve"> </w:t>
      </w:r>
      <w:r w:rsidRPr="00873F8B">
        <w:t>and the intervention by and addition of any party to any such action</w:t>
      </w:r>
      <w:r>
        <w:t>;</w:t>
      </w:r>
      <w:r w:rsidRPr="00873F8B">
        <w:t xml:space="preserve"> and</w:t>
      </w:r>
    </w:p>
    <w:p w14:paraId="7458B7D0" w14:textId="77777777" w:rsidR="00C6798B" w:rsidRDefault="00C6798B" w:rsidP="00051D74">
      <w:pPr>
        <w:pStyle w:val="AS-Pa"/>
      </w:pPr>
    </w:p>
    <w:p w14:paraId="0A909037" w14:textId="77777777" w:rsidR="00C6798B" w:rsidRDefault="00051D74" w:rsidP="00051D74">
      <w:pPr>
        <w:pStyle w:val="AS-Pa"/>
      </w:pPr>
      <w:r>
        <w:t>(</w:t>
      </w:r>
      <w:r w:rsidR="00C6798B" w:rsidRPr="00873F8B">
        <w:t xml:space="preserve">b) </w:t>
      </w:r>
      <w:r>
        <w:tab/>
      </w:r>
      <w:r w:rsidR="00C6798B" w:rsidRPr="00873F8B">
        <w:t>the manner in which any action under the said Schedule against any Hig</w:t>
      </w:r>
      <w:r w:rsidR="0081017B">
        <w:t xml:space="preserve">h </w:t>
      </w:r>
      <w:r w:rsidR="00C6798B" w:rsidRPr="00873F8B">
        <w:t>Contracting Party is to be commenced and carried out.</w:t>
      </w:r>
    </w:p>
    <w:p w14:paraId="66F945F3" w14:textId="77777777" w:rsidR="00C6798B" w:rsidRDefault="00C6798B" w:rsidP="009700E8">
      <w:pPr>
        <w:pStyle w:val="AS-P0"/>
      </w:pPr>
    </w:p>
    <w:p w14:paraId="03FD6F6C" w14:textId="77777777" w:rsidR="007B18CE" w:rsidRDefault="007B18CE" w:rsidP="007B18CE">
      <w:pPr>
        <w:pStyle w:val="AS-P-Amend"/>
      </w:pPr>
      <w:r>
        <w:t>[section 7 amended by Act 5 of 1964</w:t>
      </w:r>
      <w:r w:rsidR="00804006">
        <w:t xml:space="preserve"> and by Act 14 of 1992</w:t>
      </w:r>
      <w:r>
        <w:t>]</w:t>
      </w:r>
    </w:p>
    <w:p w14:paraId="2CA8242E" w14:textId="77777777" w:rsidR="007B18CE" w:rsidRDefault="007B18CE" w:rsidP="009700E8">
      <w:pPr>
        <w:pStyle w:val="AS-P0"/>
      </w:pPr>
    </w:p>
    <w:p w14:paraId="4980B70D" w14:textId="77777777" w:rsidR="00C6798B" w:rsidRDefault="003A6874" w:rsidP="009700E8">
      <w:pPr>
        <w:pStyle w:val="AS-P0"/>
      </w:pPr>
      <w:r w:rsidRPr="00ED654E">
        <w:rPr>
          <w:b/>
        </w:rPr>
        <w:t>Regulations</w:t>
      </w:r>
    </w:p>
    <w:p w14:paraId="69FB4C5B" w14:textId="77777777" w:rsidR="00C6798B" w:rsidRDefault="00C6798B" w:rsidP="009700E8">
      <w:pPr>
        <w:pStyle w:val="AS-P0"/>
      </w:pPr>
    </w:p>
    <w:p w14:paraId="68AD28B5" w14:textId="77777777" w:rsidR="00C6798B" w:rsidRDefault="00C6798B" w:rsidP="00D93D9C">
      <w:pPr>
        <w:pStyle w:val="AS-P1"/>
      </w:pPr>
      <w:r w:rsidRPr="00951804">
        <w:rPr>
          <w:b/>
        </w:rPr>
        <w:t>8.</w:t>
      </w:r>
      <w:r w:rsidRPr="00873F8B">
        <w:tab/>
        <w:t xml:space="preserve">The </w:t>
      </w:r>
      <w:r w:rsidR="007B18CE">
        <w:t xml:space="preserve">Minister </w:t>
      </w:r>
      <w:r w:rsidRPr="00873F8B">
        <w:t>may make regulations prescribing the procedure to be followed by a carrier in connection with the payment, before action has been brought, of claims under Article seventeen of the Schedule to this Act, in respect of the death of any passenger, and all other matters which he considers necessary or expedient to prescribe in order that the purposes of this Act may be achieved.</w:t>
      </w:r>
    </w:p>
    <w:p w14:paraId="55FF85F0" w14:textId="77777777" w:rsidR="00C6798B" w:rsidRDefault="00C6798B" w:rsidP="009700E8">
      <w:pPr>
        <w:pStyle w:val="AS-P0"/>
      </w:pPr>
    </w:p>
    <w:p w14:paraId="46C22E64" w14:textId="46F8C97C" w:rsidR="007B18CE" w:rsidRPr="003C02D7" w:rsidRDefault="007B18CE" w:rsidP="007B18CE">
      <w:pPr>
        <w:pStyle w:val="AS-P-Amend"/>
      </w:pPr>
      <w:r>
        <w:t>[</w:t>
      </w:r>
      <w:r w:rsidR="001315F1">
        <w:t>S</w:t>
      </w:r>
      <w:r w:rsidRPr="003C02D7">
        <w:t xml:space="preserve">ection </w:t>
      </w:r>
      <w:r>
        <w:t>8</w:t>
      </w:r>
      <w:r w:rsidRPr="003C02D7">
        <w:t xml:space="preserve"> </w:t>
      </w:r>
      <w:r w:rsidR="001315F1">
        <w:t xml:space="preserve">is </w:t>
      </w:r>
      <w:r w:rsidRPr="003C02D7">
        <w:t>amended by Act 5 of 1964 to substitute</w:t>
      </w:r>
      <w:r>
        <w:t xml:space="preserve"> </w:t>
      </w:r>
      <w:r w:rsidR="004049FA">
        <w:t>“</w:t>
      </w:r>
      <w:r w:rsidRPr="003C02D7">
        <w:t>Minister</w:t>
      </w:r>
      <w:r w:rsidR="004049FA">
        <w:t>”</w:t>
      </w:r>
      <w:r w:rsidRPr="003C02D7">
        <w:t xml:space="preserve"> for </w:t>
      </w:r>
      <w:r w:rsidR="004049FA">
        <w:t>“</w:t>
      </w:r>
      <w:r w:rsidRPr="003C02D7">
        <w:t>Governor-General</w:t>
      </w:r>
      <w:r w:rsidR="004049FA">
        <w:t>”</w:t>
      </w:r>
      <w:r w:rsidR="001315F1">
        <w:t>.</w:t>
      </w:r>
      <w:r w:rsidRPr="003C02D7">
        <w:t>]</w:t>
      </w:r>
    </w:p>
    <w:p w14:paraId="227A82E1" w14:textId="77777777" w:rsidR="007B18CE" w:rsidRDefault="007B18CE" w:rsidP="009700E8">
      <w:pPr>
        <w:pStyle w:val="AS-P0"/>
      </w:pPr>
    </w:p>
    <w:p w14:paraId="50FBAF54" w14:textId="77777777" w:rsidR="00C6798B" w:rsidRDefault="003A6874" w:rsidP="009700E8">
      <w:pPr>
        <w:pStyle w:val="AS-P0"/>
      </w:pPr>
      <w:r w:rsidRPr="00ED654E">
        <w:rPr>
          <w:b/>
        </w:rPr>
        <w:t>Short title</w:t>
      </w:r>
    </w:p>
    <w:p w14:paraId="62820F31" w14:textId="77777777" w:rsidR="00C6798B" w:rsidRDefault="00C6798B" w:rsidP="009700E8">
      <w:pPr>
        <w:pStyle w:val="AS-P0"/>
      </w:pPr>
    </w:p>
    <w:p w14:paraId="328DB74C" w14:textId="77777777" w:rsidR="00C6798B" w:rsidRDefault="00C6798B" w:rsidP="00B338C9">
      <w:pPr>
        <w:pStyle w:val="AS-P1"/>
      </w:pPr>
      <w:r w:rsidRPr="00951804">
        <w:rPr>
          <w:b/>
        </w:rPr>
        <w:t>9.</w:t>
      </w:r>
      <w:r w:rsidRPr="00873F8B">
        <w:tab/>
        <w:t xml:space="preserve">This Act shall be called the Carriage by Air Act, 1946, and shall come into operation on a date to be fixed by the </w:t>
      </w:r>
      <w:r w:rsidRPr="00F11117">
        <w:t>Governor-General</w:t>
      </w:r>
      <w:r w:rsidRPr="00873F8B">
        <w:t xml:space="preserve"> by proclamation in the </w:t>
      </w:r>
      <w:r w:rsidRPr="009700E8">
        <w:rPr>
          <w:i/>
        </w:rPr>
        <w:t>Gazette</w:t>
      </w:r>
      <w:r w:rsidRPr="00873F8B">
        <w:t>.</w:t>
      </w:r>
    </w:p>
    <w:p w14:paraId="01BDB90D" w14:textId="77777777" w:rsidR="00280DCD" w:rsidRDefault="00280DCD" w:rsidP="008F70CE">
      <w:pPr>
        <w:pStyle w:val="AS-P0"/>
      </w:pPr>
    </w:p>
    <w:p w14:paraId="1DD2F0F3" w14:textId="77777777" w:rsidR="00BB703F" w:rsidRDefault="00BB703F" w:rsidP="00BB703F">
      <w:pPr>
        <w:pStyle w:val="AS-P-Amend"/>
      </w:pPr>
      <w:r>
        <w:rPr>
          <w:lang w:val="en-ZA"/>
        </w:rPr>
        <w:t>[</w:t>
      </w:r>
      <w:r w:rsidRPr="00715600">
        <w:rPr>
          <w:lang w:val="en-ZA"/>
        </w:rPr>
        <w:t>The Republic of South Africa Constitution Act 32 of 1961 provided in Article 3</w:t>
      </w:r>
      <w:r>
        <w:rPr>
          <w:lang w:val="en-ZA"/>
        </w:rPr>
        <w:t>(b) that a</w:t>
      </w:r>
      <w:r w:rsidRPr="00715600">
        <w:rPr>
          <w:lang w:val="en-ZA"/>
        </w:rPr>
        <w:t>s from 31 May 1961, any reference to the Governor-General in any law in force in the Union of South Africa or in any other territory in respect of which Parliament is competent to legislate</w:t>
      </w:r>
      <w:r>
        <w:rPr>
          <w:lang w:val="en-ZA"/>
        </w:rPr>
        <w:t xml:space="preserve"> </w:t>
      </w:r>
      <w:r w:rsidRPr="00715600">
        <w:rPr>
          <w:lang w:val="en-ZA"/>
        </w:rPr>
        <w:t>shall be construed as a reference to the Republic or the State President a</w:t>
      </w:r>
      <w:r>
        <w:rPr>
          <w:lang w:val="en-ZA"/>
        </w:rPr>
        <w:t xml:space="preserve">s the circumstances may require. However, by this time the Act had already </w:t>
      </w:r>
      <w:r w:rsidRPr="00423CF5">
        <w:t>come into operation on a date fixed by the Governor-General</w:t>
      </w:r>
      <w:r>
        <w:t>.]</w:t>
      </w:r>
    </w:p>
    <w:p w14:paraId="6670E46A" w14:textId="77777777" w:rsidR="00AC4EE9" w:rsidRDefault="00AC4EE9" w:rsidP="008F70CE">
      <w:pPr>
        <w:pStyle w:val="AS-P0"/>
      </w:pPr>
    </w:p>
    <w:p w14:paraId="40724E47" w14:textId="77777777" w:rsidR="00BB703F" w:rsidRDefault="00BB703F" w:rsidP="008F70CE">
      <w:pPr>
        <w:pStyle w:val="AS-P0"/>
      </w:pPr>
    </w:p>
    <w:p w14:paraId="7C31D5E0" w14:textId="77777777" w:rsidR="00BB703F" w:rsidRDefault="00BB703F" w:rsidP="008F70CE">
      <w:pPr>
        <w:pStyle w:val="AS-P0"/>
      </w:pPr>
    </w:p>
    <w:p w14:paraId="13F7954C" w14:textId="77777777" w:rsidR="00F6352A" w:rsidRPr="00F6352A" w:rsidRDefault="00F6352A" w:rsidP="00F6352A">
      <w:pPr>
        <w:pStyle w:val="AS-P0"/>
        <w:jc w:val="center"/>
        <w:rPr>
          <w:b/>
        </w:rPr>
      </w:pPr>
      <w:r w:rsidRPr="00F6352A">
        <w:rPr>
          <w:b/>
        </w:rPr>
        <w:t>Schedule</w:t>
      </w:r>
    </w:p>
    <w:p w14:paraId="1C274679" w14:textId="77777777" w:rsidR="00F6352A" w:rsidRDefault="00F6352A" w:rsidP="00F6352A">
      <w:pPr>
        <w:pStyle w:val="AS-P0"/>
      </w:pPr>
    </w:p>
    <w:p w14:paraId="29C75CD6" w14:textId="0184DE7A" w:rsidR="0084362D" w:rsidRDefault="00B0321E" w:rsidP="0084362D">
      <w:pPr>
        <w:pStyle w:val="AS-P-Amend"/>
      </w:pPr>
      <w:r w:rsidRPr="00B0321E">
        <w:t>[</w:t>
      </w:r>
      <w:r w:rsidR="0084362D" w:rsidRPr="006A6A91">
        <w:t>The Schedule is amended and supplemented pursuant to section 5(2)</w:t>
      </w:r>
      <w:r w:rsidR="00A47D04">
        <w:t xml:space="preserve"> (</w:t>
      </w:r>
      <w:r w:rsidR="0084362D">
        <w:t xml:space="preserve">as that </w:t>
      </w:r>
      <w:r w:rsidR="00A47D04">
        <w:t>sub</w:t>
      </w:r>
      <w:r w:rsidR="0084362D">
        <w:t xml:space="preserve">section stood </w:t>
      </w:r>
      <w:r w:rsidR="0084362D" w:rsidRPr="006A6A91">
        <w:t>prior to its substitution in 1992</w:t>
      </w:r>
      <w:r w:rsidR="00A47D04">
        <w:t>)</w:t>
      </w:r>
      <w:r w:rsidR="0084362D" w:rsidRPr="006A6A91">
        <w:t xml:space="preserve"> by RSA Proc</w:t>
      </w:r>
      <w:r w:rsidR="00C2355C">
        <w:t xml:space="preserve">. </w:t>
      </w:r>
      <w:r w:rsidR="0084362D" w:rsidRPr="006A6A91">
        <w:t>R.294 of 1967 (RSA GG 1892) and by RSA Proc</w:t>
      </w:r>
      <w:r w:rsidR="00C2355C">
        <w:t xml:space="preserve">. </w:t>
      </w:r>
      <w:r w:rsidR="00C2355C">
        <w:br/>
      </w:r>
      <w:r w:rsidR="0084362D" w:rsidRPr="006A6A91">
        <w:t>R.93 of 1974</w:t>
      </w:r>
      <w:r w:rsidR="0084362D">
        <w:t xml:space="preserve"> (RSA GG 4276)</w:t>
      </w:r>
      <w:r w:rsidR="0084362D" w:rsidRPr="006A6A91">
        <w:t xml:space="preserve">. The text of both </w:t>
      </w:r>
      <w:r w:rsidR="0084362D">
        <w:t xml:space="preserve">of </w:t>
      </w:r>
      <w:r w:rsidR="0084362D" w:rsidRPr="006A6A91">
        <w:t>the</w:t>
      </w:r>
      <w:r w:rsidR="0084362D">
        <w:t>se</w:t>
      </w:r>
      <w:r w:rsidR="0084362D" w:rsidRPr="006A6A91">
        <w:t xml:space="preserve"> Proclamations is reproduced below</w:t>
      </w:r>
      <w:r w:rsidR="0084362D">
        <w:t xml:space="preserve">. </w:t>
      </w:r>
    </w:p>
    <w:p w14:paraId="60413F27" w14:textId="77777777" w:rsidR="0084362D" w:rsidRDefault="0084362D" w:rsidP="0084362D">
      <w:pPr>
        <w:pStyle w:val="AS-P-Amend"/>
      </w:pPr>
    </w:p>
    <w:p w14:paraId="4D973566" w14:textId="20405BD9" w:rsidR="00171F7A" w:rsidRPr="00171F7A" w:rsidRDefault="0084362D" w:rsidP="00171F7A">
      <w:pPr>
        <w:pStyle w:val="AS-P-Amend"/>
        <w:rPr>
          <w:iCs/>
        </w:rPr>
      </w:pPr>
      <w:r w:rsidRPr="0084362D">
        <w:rPr>
          <w:u w:val="single"/>
        </w:rPr>
        <w:t>Warsaw Convention</w:t>
      </w:r>
      <w:r>
        <w:t xml:space="preserve">: </w:t>
      </w:r>
      <w:r w:rsidR="00A47D04">
        <w:t>T</w:t>
      </w:r>
      <w:r w:rsidR="00B0321E" w:rsidRPr="00B0321E">
        <w:t>he Warsaw Convention</w:t>
      </w:r>
      <w:r>
        <w:t xml:space="preserve"> is </w:t>
      </w:r>
      <w:r w:rsidR="00B0321E" w:rsidRPr="00B0321E">
        <w:t>formally known as</w:t>
      </w:r>
      <w:r>
        <w:t xml:space="preserve"> the </w:t>
      </w:r>
      <w:r w:rsidR="00B0321E" w:rsidRPr="00222B9D">
        <w:rPr>
          <w:i/>
        </w:rPr>
        <w:t xml:space="preserve">Convention for the Unification of Certain Rules Relating to International </w:t>
      </w:r>
      <w:r w:rsidR="00315D73" w:rsidRPr="00222B9D">
        <w:rPr>
          <w:i/>
        </w:rPr>
        <w:t xml:space="preserve">Carriage </w:t>
      </w:r>
      <w:r w:rsidR="00B0321E" w:rsidRPr="00222B9D">
        <w:rPr>
          <w:i/>
        </w:rPr>
        <w:t>by Air</w:t>
      </w:r>
      <w:r w:rsidR="00222B9D" w:rsidRPr="00222B9D">
        <w:rPr>
          <w:i/>
        </w:rPr>
        <w:t xml:space="preserve"> Convention for the Unification of Certain Rules relating to International Carriage by Air signed at Warsaw on 12 October 1929</w:t>
      </w:r>
      <w:r>
        <w:t xml:space="preserve">. </w:t>
      </w:r>
      <w:r w:rsidR="00E25508">
        <w:br/>
      </w:r>
      <w:r>
        <w:t xml:space="preserve">The official text is </w:t>
      </w:r>
      <w:r w:rsidR="00B0321E" w:rsidRPr="00B0321E">
        <w:t>in French</w:t>
      </w:r>
      <w:r w:rsidR="0043163B">
        <w:t xml:space="preserve"> only</w:t>
      </w:r>
      <w:r w:rsidR="00B0321E" w:rsidRPr="00B0321E">
        <w:t xml:space="preserve">. </w:t>
      </w:r>
      <w:r w:rsidR="0043163B" w:rsidRPr="00A43EF5">
        <w:t xml:space="preserve">A reliable </w:t>
      </w:r>
      <w:r w:rsidR="00B0321E" w:rsidRPr="00A43EF5">
        <w:t xml:space="preserve">English translation </w:t>
      </w:r>
      <w:r w:rsidR="0043163B" w:rsidRPr="00A43EF5">
        <w:t>is available at</w:t>
      </w:r>
      <w:r>
        <w:t xml:space="preserve"> </w:t>
      </w:r>
      <w:r w:rsidR="00A43EF5">
        <w:t>&lt;</w:t>
      </w:r>
      <w:hyperlink r:id="rId9" w:history="1">
        <w:r w:rsidR="00315D73" w:rsidRPr="00C80E96">
          <w:rPr>
            <w:rStyle w:val="Hyperlink"/>
            <w:rFonts w:cs="Arial"/>
            <w:b w:val="0"/>
          </w:rPr>
          <w:t>https://treaties.un.org/doc/Publication/UNTS/LON/Volume%20137/v137.pdf</w:t>
        </w:r>
      </w:hyperlink>
      <w:r w:rsidR="0043163B">
        <w:t>&gt;.</w:t>
      </w:r>
      <w:r w:rsidR="00171F7A">
        <w:t xml:space="preserve"> </w:t>
      </w:r>
    </w:p>
    <w:p w14:paraId="3C813769" w14:textId="77777777" w:rsidR="00DD7D39" w:rsidRDefault="00DD7D39" w:rsidP="009D034A">
      <w:pPr>
        <w:pStyle w:val="AS-P-Amend"/>
        <w:rPr>
          <w:highlight w:val="yellow"/>
        </w:rPr>
      </w:pPr>
    </w:p>
    <w:p w14:paraId="44378033" w14:textId="37AD36FD" w:rsidR="006A6A91" w:rsidRDefault="006A6A91" w:rsidP="009D034A">
      <w:pPr>
        <w:pStyle w:val="AS-P-Amend"/>
      </w:pPr>
      <w:r w:rsidRPr="006A6A91">
        <w:rPr>
          <w:u w:val="single"/>
        </w:rPr>
        <w:t>Hague Protocol:</w:t>
      </w:r>
      <w:r>
        <w:t xml:space="preserve"> </w:t>
      </w:r>
      <w:r w:rsidR="00143768">
        <w:t xml:space="preserve">The Hague Protocol is formally known as the </w:t>
      </w:r>
      <w:r w:rsidR="00143768" w:rsidRPr="002035F4">
        <w:rPr>
          <w:i/>
        </w:rPr>
        <w:t xml:space="preserve">Protocol to Amend the Convention for the Unification of Certain Rules Relating to International Carriage </w:t>
      </w:r>
      <w:r w:rsidR="00143768" w:rsidRPr="00222B9D">
        <w:rPr>
          <w:i/>
        </w:rPr>
        <w:t>by Air signed at Warsaw on 12 October 1929</w:t>
      </w:r>
      <w:r w:rsidR="001954EA" w:rsidRPr="001954EA">
        <w:rPr>
          <w:i/>
        </w:rPr>
        <w:t xml:space="preserve">, </w:t>
      </w:r>
      <w:r w:rsidR="001954EA" w:rsidRPr="001954EA">
        <w:rPr>
          <w:i/>
        </w:rPr>
        <w:t>done at The Hague on 28 September 1955</w:t>
      </w:r>
      <w:r w:rsidR="00143768">
        <w:t xml:space="preserve">. </w:t>
      </w:r>
      <w:r w:rsidR="00DD7D39" w:rsidRPr="006A6A91">
        <w:t xml:space="preserve">The amendments to the </w:t>
      </w:r>
      <w:r w:rsidR="00DD7D39" w:rsidRPr="00222B9D">
        <w:t>Warsaw Convention</w:t>
      </w:r>
      <w:r w:rsidR="00DD7D39" w:rsidRPr="006A6A91">
        <w:t xml:space="preserve"> contained in the Hague Protocol </w:t>
      </w:r>
      <w:r w:rsidR="009374D8">
        <w:t xml:space="preserve">and </w:t>
      </w:r>
      <w:r w:rsidR="00DD7D39" w:rsidRPr="006A6A91">
        <w:t xml:space="preserve">reproduced in the Schedule </w:t>
      </w:r>
      <w:r w:rsidR="009D034A">
        <w:t xml:space="preserve">to </w:t>
      </w:r>
      <w:r w:rsidR="00A47D04">
        <w:t>RSA Proc</w:t>
      </w:r>
      <w:r w:rsidR="00C2355C">
        <w:t xml:space="preserve">. </w:t>
      </w:r>
      <w:r w:rsidR="00A47D04">
        <w:t>R.</w:t>
      </w:r>
      <w:r w:rsidR="00DD7D39" w:rsidRPr="006A6A91">
        <w:t xml:space="preserve">294 of 1967 have been incorporated into the text of the Convention in the Schedule to the Act, </w:t>
      </w:r>
      <w:r w:rsidR="00DD7D39" w:rsidRPr="00142109">
        <w:t>as directed by section 5(2)</w:t>
      </w:r>
      <w:r w:rsidR="00B0321E" w:rsidRPr="00142109">
        <w:t xml:space="preserve"> </w:t>
      </w:r>
      <w:r w:rsidR="00142109" w:rsidRPr="00142109">
        <w:t xml:space="preserve">of the Act </w:t>
      </w:r>
      <w:r w:rsidR="00A47D04">
        <w:t>(</w:t>
      </w:r>
      <w:r w:rsidR="00B0321E" w:rsidRPr="00142109">
        <w:t xml:space="preserve">prior to its </w:t>
      </w:r>
      <w:r w:rsidR="00142109" w:rsidRPr="00142109">
        <w:t>substitution</w:t>
      </w:r>
      <w:r w:rsidR="00142109">
        <w:t xml:space="preserve"> by</w:t>
      </w:r>
      <w:r w:rsidR="00925E7F">
        <w:t xml:space="preserve"> Act 14 of 1992</w:t>
      </w:r>
      <w:r w:rsidR="00A47D04">
        <w:t>)</w:t>
      </w:r>
      <w:r w:rsidR="00DD7D39" w:rsidRPr="00142109">
        <w:t>.</w:t>
      </w:r>
      <w:r w:rsidR="00DD7D39" w:rsidRPr="006A6A91">
        <w:t xml:space="preserve"> The remain</w:t>
      </w:r>
      <w:r w:rsidR="009374D8">
        <w:t xml:space="preserve">ing </w:t>
      </w:r>
      <w:r w:rsidR="00DD7D39" w:rsidRPr="006A6A91">
        <w:t xml:space="preserve">provisions of the Hague Protocol are </w:t>
      </w:r>
      <w:r w:rsidR="009D034A">
        <w:t xml:space="preserve">inserted </w:t>
      </w:r>
      <w:r w:rsidR="00DD7D39" w:rsidRPr="006A6A91">
        <w:t>below the Warsaw Convention, as being supplementary to it.</w:t>
      </w:r>
      <w:r w:rsidR="00FE44BD">
        <w:t xml:space="preserve"> </w:t>
      </w:r>
      <w:r w:rsidR="0084362D">
        <w:t>T</w:t>
      </w:r>
      <w:r w:rsidR="0084362D" w:rsidRPr="0084362D">
        <w:t>he Hague Protocol,</w:t>
      </w:r>
      <w:r w:rsidR="00A47D04">
        <w:t xml:space="preserve"> </w:t>
      </w:r>
      <w:r w:rsidR="0084362D" w:rsidRPr="0084362D">
        <w:t>unlike the Warsaw Convention, had official texts in English, French and Spanish</w:t>
      </w:r>
      <w:r w:rsidR="0084362D">
        <w:t>.</w:t>
      </w:r>
      <w:r w:rsidR="00A47D04">
        <w:t xml:space="preserve"> </w:t>
      </w:r>
      <w:r w:rsidR="009374D8">
        <w:br/>
      </w:r>
      <w:r w:rsidR="00FE44BD" w:rsidRPr="00FE44BD">
        <w:t xml:space="preserve">A reliable English </w:t>
      </w:r>
      <w:r w:rsidR="00F242C1">
        <w:t xml:space="preserve">version </w:t>
      </w:r>
      <w:r w:rsidR="00143768">
        <w:t xml:space="preserve">of the </w:t>
      </w:r>
      <w:r w:rsidR="003D553D">
        <w:t xml:space="preserve">Hague </w:t>
      </w:r>
      <w:r w:rsidR="00143768">
        <w:t>Protocol</w:t>
      </w:r>
      <w:r w:rsidR="005C063D">
        <w:t xml:space="preserve"> </w:t>
      </w:r>
      <w:r w:rsidR="00FE44BD" w:rsidRPr="00FE44BD">
        <w:t>is available at</w:t>
      </w:r>
      <w:r w:rsidR="008E7147">
        <w:t xml:space="preserve"> </w:t>
      </w:r>
      <w:r w:rsidR="009374D8">
        <w:br/>
      </w:r>
      <w:r w:rsidR="008E7147">
        <w:t>&lt;</w:t>
      </w:r>
      <w:hyperlink r:id="rId10" w:history="1">
        <w:r w:rsidR="008E7147" w:rsidRPr="00C80E96">
          <w:rPr>
            <w:rStyle w:val="Hyperlink"/>
            <w:rFonts w:cs="Arial"/>
            <w:b w:val="0"/>
          </w:rPr>
          <w:t>https://treaties.un.org/doc/Publication/UNTS/Volume%20478/volume-478-I-6943-English.pdf</w:t>
        </w:r>
      </w:hyperlink>
      <w:r w:rsidR="008E7147">
        <w:t>&gt;</w:t>
      </w:r>
      <w:r w:rsidR="008B3861">
        <w:t>.</w:t>
      </w:r>
      <w:r w:rsidR="00FE44BD">
        <w:t xml:space="preserve"> </w:t>
      </w:r>
    </w:p>
    <w:p w14:paraId="203E0231" w14:textId="77777777" w:rsidR="005C063D" w:rsidRDefault="005C063D" w:rsidP="009D034A">
      <w:pPr>
        <w:pStyle w:val="AS-P-Amend"/>
      </w:pPr>
    </w:p>
    <w:p w14:paraId="05E6C73B" w14:textId="3C943E15" w:rsidR="00FE44BD" w:rsidRDefault="006A6A91" w:rsidP="00FE44BD">
      <w:pPr>
        <w:pStyle w:val="AS-P-Amend"/>
      </w:pPr>
      <w:r w:rsidRPr="009D034A">
        <w:rPr>
          <w:u w:val="single"/>
        </w:rPr>
        <w:t>Guadalajara Convention</w:t>
      </w:r>
      <w:r w:rsidRPr="009D034A">
        <w:t>:</w:t>
      </w:r>
      <w:r>
        <w:rPr>
          <w:rFonts w:cs="Times New Roman"/>
          <w:sz w:val="20"/>
          <w:szCs w:val="20"/>
          <w:lang w:val="en-ZA"/>
        </w:rPr>
        <w:t xml:space="preserve"> </w:t>
      </w:r>
      <w:r w:rsidRPr="006A6A91">
        <w:t xml:space="preserve">The </w:t>
      </w:r>
      <w:r>
        <w:t>Guadalajara Convention</w:t>
      </w:r>
      <w:r w:rsidR="009D034A" w:rsidRPr="008B3861">
        <w:t xml:space="preserve"> </w:t>
      </w:r>
      <w:r w:rsidR="008B3861" w:rsidRPr="008B3861">
        <w:t xml:space="preserve">is formally known as the </w:t>
      </w:r>
      <w:r w:rsidR="00F77B3B" w:rsidRPr="00222B9D">
        <w:rPr>
          <w:i/>
        </w:rPr>
        <w:t>Convention</w:t>
      </w:r>
      <w:r w:rsidR="009374D8">
        <w:rPr>
          <w:i/>
        </w:rPr>
        <w:t>,</w:t>
      </w:r>
      <w:r w:rsidR="00F77B3B" w:rsidRPr="00222B9D">
        <w:rPr>
          <w:i/>
        </w:rPr>
        <w:t xml:space="preserve"> Supplementary to the Warsaw Convention, for the Unification of Certain Rules Relating to International Carriage by Air Performed by a Person Other than the Contracting </w:t>
      </w:r>
      <w:r w:rsidR="00F77B3B" w:rsidRPr="009374D8">
        <w:rPr>
          <w:i/>
        </w:rPr>
        <w:t>Carrier</w:t>
      </w:r>
      <w:r w:rsidR="009374D8" w:rsidRPr="009374D8">
        <w:rPr>
          <w:i/>
        </w:rPr>
        <w:t xml:space="preserve"> </w:t>
      </w:r>
      <w:r w:rsidR="009374D8" w:rsidRPr="009374D8">
        <w:rPr>
          <w:i/>
        </w:rPr>
        <w:t>signed at Guadalajara on 18 September 1961</w:t>
      </w:r>
      <w:r w:rsidR="008B3861" w:rsidRPr="008B3861">
        <w:t>.</w:t>
      </w:r>
      <w:r w:rsidR="008B3861">
        <w:t xml:space="preserve"> The Guadalajara Convention </w:t>
      </w:r>
      <w:r w:rsidR="009D034A">
        <w:t xml:space="preserve">is reproduced in the </w:t>
      </w:r>
      <w:r w:rsidRPr="006A6A91">
        <w:t xml:space="preserve">Schedule </w:t>
      </w:r>
      <w:r w:rsidR="00E25508">
        <w:br/>
      </w:r>
      <w:r w:rsidR="009D034A">
        <w:t xml:space="preserve">to </w:t>
      </w:r>
      <w:r w:rsidRPr="006A6A91">
        <w:t>RSA Proc</w:t>
      </w:r>
      <w:r w:rsidR="00C2355C">
        <w:t xml:space="preserve">. </w:t>
      </w:r>
      <w:r w:rsidRPr="006A6A91">
        <w:t>R.9</w:t>
      </w:r>
      <w:r w:rsidR="009D034A">
        <w:t>3</w:t>
      </w:r>
      <w:r w:rsidRPr="006A6A91">
        <w:t xml:space="preserve"> of 197</w:t>
      </w:r>
      <w:r w:rsidR="009D034A">
        <w:t>4</w:t>
      </w:r>
      <w:r w:rsidRPr="006A6A91">
        <w:t xml:space="preserve">. </w:t>
      </w:r>
      <w:r w:rsidR="009D034A">
        <w:t xml:space="preserve">It is inserted </w:t>
      </w:r>
      <w:r w:rsidRPr="006A6A91">
        <w:t>below the Warsaw Convention</w:t>
      </w:r>
      <w:r w:rsidR="009D034A">
        <w:t xml:space="preserve"> in this Schedule</w:t>
      </w:r>
      <w:r w:rsidRPr="006A6A91">
        <w:t xml:space="preserve">, </w:t>
      </w:r>
      <w:r w:rsidR="00E25508">
        <w:br/>
      </w:r>
      <w:r w:rsidRPr="006A6A91">
        <w:t>as being supplementary to it.</w:t>
      </w:r>
      <w:r w:rsidR="00FE44BD">
        <w:t xml:space="preserve"> </w:t>
      </w:r>
      <w:r w:rsidR="000402D8">
        <w:t>T</w:t>
      </w:r>
      <w:r w:rsidR="000402D8" w:rsidRPr="000402D8">
        <w:t>he Guadalajara Convention, unlike</w:t>
      </w:r>
      <w:r w:rsidR="00E25508">
        <w:t xml:space="preserve"> </w:t>
      </w:r>
      <w:r w:rsidR="000402D8" w:rsidRPr="000402D8">
        <w:t xml:space="preserve">the </w:t>
      </w:r>
      <w:r w:rsidR="00E25508">
        <w:br/>
      </w:r>
      <w:r w:rsidR="000402D8" w:rsidRPr="000402D8">
        <w:t>Warsaw Convention, had official texts in English, French and Spanish</w:t>
      </w:r>
      <w:r w:rsidR="000402D8">
        <w:t xml:space="preserve">. </w:t>
      </w:r>
      <w:r w:rsidR="00E25508">
        <w:br/>
      </w:r>
      <w:r w:rsidR="00FE44BD" w:rsidRPr="00FE44BD">
        <w:t xml:space="preserve">A reliable English </w:t>
      </w:r>
      <w:r w:rsidR="00F242C1">
        <w:t xml:space="preserve">version </w:t>
      </w:r>
      <w:r w:rsidR="008B3861">
        <w:t>of the Guadalajara Convention</w:t>
      </w:r>
      <w:r w:rsidR="008B3861" w:rsidRPr="00FE44BD">
        <w:t xml:space="preserve"> </w:t>
      </w:r>
      <w:r w:rsidR="00FE44BD" w:rsidRPr="00FE44BD">
        <w:t>is available at</w:t>
      </w:r>
      <w:r w:rsidR="00FE44BD">
        <w:t xml:space="preserve"> </w:t>
      </w:r>
      <w:r w:rsidR="008B3861">
        <w:t>&lt;</w:t>
      </w:r>
      <w:hyperlink r:id="rId11" w:history="1">
        <w:r w:rsidR="008B3861" w:rsidRPr="00C80E96">
          <w:rPr>
            <w:rStyle w:val="Hyperlink"/>
            <w:rFonts w:cs="Arial"/>
            <w:b w:val="0"/>
          </w:rPr>
          <w:t>https://treaties.un.org/doc/Publication/UNTS/Volume%20500/volume-500-7305-English.pdf</w:t>
        </w:r>
      </w:hyperlink>
      <w:r w:rsidR="008B3861" w:rsidRPr="000402D8">
        <w:t>&gt;.</w:t>
      </w:r>
    </w:p>
    <w:p w14:paraId="0175C31B" w14:textId="77777777" w:rsidR="006A6A91" w:rsidRDefault="006A6A91" w:rsidP="009D034A">
      <w:pPr>
        <w:pStyle w:val="AS-P-Amend"/>
        <w:rPr>
          <w:u w:val="single"/>
        </w:rPr>
      </w:pPr>
    </w:p>
    <w:p w14:paraId="1DCA9DC8" w14:textId="0F157919" w:rsidR="00573DAC" w:rsidRDefault="00F242C1" w:rsidP="000402D8">
      <w:pPr>
        <w:pStyle w:val="AS-P-Amend"/>
      </w:pPr>
      <w:r>
        <w:t>I</w:t>
      </w:r>
      <w:r w:rsidR="0043163B" w:rsidRPr="00573DAC">
        <w:t xml:space="preserve">t should be noted that Namibia ratified </w:t>
      </w:r>
      <w:r w:rsidR="000402D8">
        <w:t xml:space="preserve">the </w:t>
      </w:r>
      <w:r w:rsidR="000402D8" w:rsidRPr="000402D8">
        <w:rPr>
          <w:u w:val="single"/>
        </w:rPr>
        <w:t>Montreal Convention</w:t>
      </w:r>
      <w:r w:rsidR="000402D8">
        <w:t xml:space="preserve">, formally known as </w:t>
      </w:r>
      <w:r w:rsidR="0043163B" w:rsidRPr="00573DAC">
        <w:t xml:space="preserve">the </w:t>
      </w:r>
      <w:r w:rsidR="00AF3FF7" w:rsidRPr="00AF3FF7">
        <w:rPr>
          <w:i/>
          <w:iCs/>
        </w:rPr>
        <w:t>Convention for the Unification of Certain Rules relating to International Carriage by Air (Montreal Convention), 1999</w:t>
      </w:r>
      <w:r w:rsidR="009374D8">
        <w:rPr>
          <w:i/>
          <w:iCs/>
        </w:rPr>
        <w:t>,</w:t>
      </w:r>
      <w:r w:rsidR="00AF3FF7">
        <w:rPr>
          <w:i/>
          <w:iCs/>
        </w:rPr>
        <w:t xml:space="preserve"> </w:t>
      </w:r>
      <w:r w:rsidR="000402D8">
        <w:rPr>
          <w:iCs/>
          <w:lang w:val="en-ZA"/>
        </w:rPr>
        <w:t xml:space="preserve">on </w:t>
      </w:r>
      <w:r w:rsidR="000402D8" w:rsidRPr="000402D8">
        <w:rPr>
          <w:iCs/>
          <w:lang w:val="en-ZA"/>
        </w:rPr>
        <w:t>27 September 2001</w:t>
      </w:r>
      <w:r w:rsidR="000402D8">
        <w:rPr>
          <w:iCs/>
          <w:lang w:val="en-ZA"/>
        </w:rPr>
        <w:t xml:space="preserve"> </w:t>
      </w:r>
      <w:r w:rsidR="000402D8" w:rsidRPr="000402D8">
        <w:rPr>
          <w:iCs/>
          <w:lang w:val="en-ZA"/>
        </w:rPr>
        <w:t xml:space="preserve">(source: </w:t>
      </w:r>
      <w:r w:rsidR="000402D8" w:rsidRPr="00573DAC">
        <w:t>the depositary, the International Civil Aviation</w:t>
      </w:r>
      <w:r w:rsidR="005C063D">
        <w:t xml:space="preserve"> </w:t>
      </w:r>
      <w:r w:rsidR="000402D8" w:rsidRPr="00573DAC">
        <w:t>Organization</w:t>
      </w:r>
      <w:r w:rsidR="000402D8" w:rsidRPr="000402D8">
        <w:rPr>
          <w:iCs/>
          <w:lang w:val="en-ZA"/>
        </w:rPr>
        <w:t>)</w:t>
      </w:r>
      <w:r w:rsidR="000402D8">
        <w:rPr>
          <w:iCs/>
          <w:lang w:val="en-ZA"/>
        </w:rPr>
        <w:t xml:space="preserve">, and it </w:t>
      </w:r>
      <w:r w:rsidR="000402D8" w:rsidRPr="00573DAC">
        <w:t>became binding on Namibia on 4 November 2003</w:t>
      </w:r>
      <w:r w:rsidR="000402D8">
        <w:t xml:space="preserve"> when it entered into force internationally. T</w:t>
      </w:r>
      <w:r w:rsidR="0043163B" w:rsidRPr="00573DAC">
        <w:t>he Montreal Convention</w:t>
      </w:r>
      <w:r w:rsidR="000402D8">
        <w:t xml:space="preserve"> </w:t>
      </w:r>
      <w:r w:rsidR="000402D8" w:rsidRPr="000402D8">
        <w:rPr>
          <w:iCs/>
          <w:lang w:val="en-ZA"/>
        </w:rPr>
        <w:t xml:space="preserve">supersedes and replaces the Warsaw Convention </w:t>
      </w:r>
      <w:r w:rsidR="005C063D">
        <w:rPr>
          <w:iCs/>
          <w:lang w:val="en-ZA"/>
        </w:rPr>
        <w:br/>
      </w:r>
      <w:r w:rsidR="000402D8" w:rsidRPr="000402D8">
        <w:rPr>
          <w:iCs/>
          <w:lang w:val="en-ZA"/>
        </w:rPr>
        <w:t>for those states that are parties to both systems</w:t>
      </w:r>
      <w:r w:rsidR="000402D8">
        <w:rPr>
          <w:iCs/>
          <w:lang w:val="en-ZA"/>
        </w:rPr>
        <w:t xml:space="preserve">, in terms of </w:t>
      </w:r>
      <w:r w:rsidR="000402D8" w:rsidRPr="000402D8">
        <w:rPr>
          <w:iCs/>
          <w:lang w:val="en-ZA"/>
        </w:rPr>
        <w:t xml:space="preserve">Article 55 of the </w:t>
      </w:r>
      <w:r w:rsidR="00C2355C">
        <w:rPr>
          <w:iCs/>
          <w:lang w:val="en-ZA"/>
        </w:rPr>
        <w:br/>
      </w:r>
      <w:r w:rsidR="000402D8" w:rsidRPr="000402D8">
        <w:rPr>
          <w:iCs/>
          <w:lang w:val="en-ZA"/>
        </w:rPr>
        <w:t>Montreal Convention</w:t>
      </w:r>
      <w:r w:rsidR="005C063D">
        <w:rPr>
          <w:iCs/>
          <w:lang w:val="en-ZA"/>
        </w:rPr>
        <w:t>,</w:t>
      </w:r>
      <w:r w:rsidR="000402D8">
        <w:rPr>
          <w:iCs/>
          <w:lang w:val="en-ZA"/>
        </w:rPr>
        <w:t xml:space="preserve"> which reads as follows</w:t>
      </w:r>
      <w:r w:rsidR="0043163B" w:rsidRPr="0043163B">
        <w:t>:</w:t>
      </w:r>
    </w:p>
    <w:p w14:paraId="0113B344" w14:textId="77777777" w:rsidR="0043163B" w:rsidRPr="0043163B" w:rsidRDefault="0043163B" w:rsidP="00FE44BD">
      <w:pPr>
        <w:pStyle w:val="AS-P-Amend"/>
      </w:pPr>
      <w:r w:rsidRPr="0043163B">
        <w:t> </w:t>
      </w:r>
    </w:p>
    <w:p w14:paraId="6BD0D9C1" w14:textId="7CF639A4" w:rsidR="0043163B" w:rsidRPr="0043163B" w:rsidRDefault="004049FA" w:rsidP="0043163B">
      <w:pPr>
        <w:ind w:left="567"/>
        <w:rPr>
          <w:rFonts w:ascii="Arial" w:eastAsia="Times New Roman" w:hAnsi="Arial" w:cs="Arial"/>
          <w:color w:val="00B050"/>
          <w:sz w:val="18"/>
          <w:szCs w:val="18"/>
        </w:rPr>
      </w:pPr>
      <w:r>
        <w:rPr>
          <w:rFonts w:ascii="Arial" w:eastAsia="Times New Roman" w:hAnsi="Arial" w:cs="Arial"/>
          <w:color w:val="00B050"/>
          <w:sz w:val="18"/>
          <w:szCs w:val="18"/>
        </w:rPr>
        <w:t>“</w:t>
      </w:r>
      <w:r w:rsidR="0043163B" w:rsidRPr="0043163B">
        <w:rPr>
          <w:rFonts w:ascii="Arial" w:eastAsia="Times New Roman" w:hAnsi="Arial" w:cs="Arial"/>
          <w:color w:val="00B050"/>
          <w:sz w:val="18"/>
          <w:szCs w:val="18"/>
        </w:rPr>
        <w:t>This Convention shall prevail over any rules which apply to international carriage by air:</w:t>
      </w:r>
    </w:p>
    <w:p w14:paraId="463EC374" w14:textId="77777777" w:rsidR="0043163B" w:rsidRPr="0043163B" w:rsidRDefault="0043163B" w:rsidP="0043163B">
      <w:pPr>
        <w:ind w:left="567"/>
        <w:rPr>
          <w:rFonts w:ascii="Arial" w:eastAsia="Times New Roman" w:hAnsi="Arial" w:cs="Arial"/>
          <w:color w:val="00B050"/>
          <w:sz w:val="18"/>
          <w:szCs w:val="18"/>
        </w:rPr>
      </w:pPr>
      <w:r w:rsidRPr="0043163B">
        <w:rPr>
          <w:rFonts w:ascii="Arial" w:eastAsia="Times New Roman" w:hAnsi="Arial" w:cs="Arial"/>
          <w:color w:val="00B050"/>
          <w:sz w:val="18"/>
          <w:szCs w:val="18"/>
        </w:rPr>
        <w:t xml:space="preserve">1. </w:t>
      </w:r>
      <w:r w:rsidRPr="0043163B">
        <w:rPr>
          <w:rFonts w:ascii="Arial" w:eastAsia="Times New Roman" w:hAnsi="Arial" w:cs="Arial"/>
          <w:color w:val="00B050"/>
          <w:sz w:val="18"/>
          <w:szCs w:val="18"/>
        </w:rPr>
        <w:tab/>
      </w:r>
      <w:r w:rsidRPr="00682A4E">
        <w:rPr>
          <w:rFonts w:ascii="Arial" w:eastAsia="Times New Roman" w:hAnsi="Arial" w:cs="Arial"/>
          <w:color w:val="00B050"/>
          <w:spacing w:val="-2"/>
          <w:sz w:val="18"/>
          <w:szCs w:val="18"/>
        </w:rPr>
        <w:t>between States Parties to this Convention by virtue</w:t>
      </w:r>
      <w:r w:rsidR="000402D8" w:rsidRPr="00682A4E">
        <w:rPr>
          <w:rFonts w:ascii="Arial" w:eastAsia="Times New Roman" w:hAnsi="Arial" w:cs="Arial"/>
          <w:color w:val="00B050"/>
          <w:spacing w:val="-2"/>
          <w:sz w:val="18"/>
          <w:szCs w:val="18"/>
        </w:rPr>
        <w:t xml:space="preserve"> of those States commonly being </w:t>
      </w:r>
      <w:r w:rsidRPr="00682A4E">
        <w:rPr>
          <w:rFonts w:ascii="Arial" w:eastAsia="Times New Roman" w:hAnsi="Arial" w:cs="Arial"/>
          <w:color w:val="00B050"/>
          <w:spacing w:val="-2"/>
          <w:sz w:val="18"/>
          <w:szCs w:val="18"/>
        </w:rPr>
        <w:t>Party to -</w:t>
      </w:r>
      <w:r w:rsidRPr="0043163B">
        <w:rPr>
          <w:rFonts w:ascii="Arial" w:eastAsia="Times New Roman" w:hAnsi="Arial" w:cs="Arial"/>
          <w:color w:val="00B050"/>
          <w:sz w:val="18"/>
          <w:szCs w:val="18"/>
        </w:rPr>
        <w:t xml:space="preserve"> </w:t>
      </w:r>
    </w:p>
    <w:p w14:paraId="70DD09FC" w14:textId="77777777" w:rsidR="0043163B" w:rsidRPr="0043163B" w:rsidRDefault="0043163B" w:rsidP="0043163B">
      <w:pPr>
        <w:ind w:left="1134" w:hanging="567"/>
        <w:rPr>
          <w:rFonts w:ascii="Arial" w:eastAsia="Times New Roman" w:hAnsi="Arial" w:cs="Arial"/>
          <w:color w:val="00B050"/>
          <w:sz w:val="18"/>
          <w:szCs w:val="18"/>
        </w:rPr>
      </w:pPr>
      <w:r w:rsidRPr="0043163B">
        <w:rPr>
          <w:rFonts w:ascii="Arial" w:eastAsia="Times New Roman" w:hAnsi="Arial" w:cs="Arial"/>
          <w:color w:val="00B050"/>
          <w:sz w:val="18"/>
          <w:szCs w:val="18"/>
        </w:rPr>
        <w:t xml:space="preserve">(a) </w:t>
      </w:r>
      <w:r w:rsidRPr="0043163B">
        <w:rPr>
          <w:rFonts w:ascii="Arial" w:eastAsia="Times New Roman" w:hAnsi="Arial" w:cs="Arial"/>
          <w:color w:val="00B050"/>
          <w:sz w:val="18"/>
          <w:szCs w:val="18"/>
        </w:rPr>
        <w:tab/>
        <w:t>the Convention for the Unification of Certain Rules rel</w:t>
      </w:r>
      <w:r w:rsidR="000402D8">
        <w:rPr>
          <w:rFonts w:ascii="Arial" w:eastAsia="Times New Roman" w:hAnsi="Arial" w:cs="Arial"/>
          <w:color w:val="00B050"/>
          <w:sz w:val="18"/>
          <w:szCs w:val="18"/>
        </w:rPr>
        <w:t xml:space="preserve">ating to International Carriage </w:t>
      </w:r>
      <w:r w:rsidRPr="0043163B">
        <w:rPr>
          <w:rFonts w:ascii="Arial" w:eastAsia="Times New Roman" w:hAnsi="Arial" w:cs="Arial"/>
          <w:color w:val="00B050"/>
          <w:sz w:val="18"/>
          <w:szCs w:val="18"/>
        </w:rPr>
        <w:t>by Air signed at Warsaw on 12 October 1929</w:t>
      </w:r>
      <w:r w:rsidR="000402D8">
        <w:rPr>
          <w:rFonts w:ascii="Arial" w:eastAsia="Times New Roman" w:hAnsi="Arial" w:cs="Arial"/>
          <w:color w:val="00B050"/>
          <w:sz w:val="18"/>
          <w:szCs w:val="18"/>
        </w:rPr>
        <w:t xml:space="preserve"> (hereinafter called the Warsaw </w:t>
      </w:r>
      <w:r w:rsidRPr="0043163B">
        <w:rPr>
          <w:rFonts w:ascii="Arial" w:eastAsia="Times New Roman" w:hAnsi="Arial" w:cs="Arial"/>
          <w:color w:val="00B050"/>
          <w:sz w:val="18"/>
          <w:szCs w:val="18"/>
        </w:rPr>
        <w:t xml:space="preserve">Convention); </w:t>
      </w:r>
    </w:p>
    <w:p w14:paraId="6AD5085F" w14:textId="77777777" w:rsidR="0043163B" w:rsidRPr="0043163B" w:rsidRDefault="0043163B" w:rsidP="0043163B">
      <w:pPr>
        <w:ind w:left="1134" w:hanging="567"/>
        <w:rPr>
          <w:rFonts w:ascii="Arial" w:eastAsia="Times New Roman" w:hAnsi="Arial" w:cs="Arial"/>
          <w:color w:val="00B050"/>
          <w:sz w:val="18"/>
          <w:szCs w:val="18"/>
        </w:rPr>
      </w:pPr>
      <w:r w:rsidRPr="0043163B">
        <w:rPr>
          <w:rFonts w:ascii="Arial" w:eastAsia="Times New Roman" w:hAnsi="Arial" w:cs="Arial"/>
          <w:color w:val="00B050"/>
          <w:sz w:val="18"/>
          <w:szCs w:val="18"/>
        </w:rPr>
        <w:t xml:space="preserve">(b) </w:t>
      </w:r>
      <w:r w:rsidRPr="0043163B">
        <w:rPr>
          <w:rFonts w:ascii="Arial" w:eastAsia="Times New Roman" w:hAnsi="Arial" w:cs="Arial"/>
          <w:color w:val="00B050"/>
          <w:sz w:val="18"/>
          <w:szCs w:val="18"/>
        </w:rPr>
        <w:tab/>
        <w:t xml:space="preserve">the Protocol to amend the Convention for the Unification of Certain Rules relating to International Carriage by Air signed at Warsaw on 12 October 1929, done at The Hague on 28 September 1955 (hereinafter called The Hague Protocol); </w:t>
      </w:r>
    </w:p>
    <w:p w14:paraId="09AF2039" w14:textId="77777777" w:rsidR="0043163B" w:rsidRPr="0043163B" w:rsidRDefault="0043163B" w:rsidP="0043163B">
      <w:pPr>
        <w:ind w:left="1134" w:hanging="567"/>
        <w:rPr>
          <w:rFonts w:ascii="Arial" w:eastAsia="Times New Roman" w:hAnsi="Arial" w:cs="Arial"/>
          <w:color w:val="00B050"/>
          <w:sz w:val="18"/>
          <w:szCs w:val="18"/>
        </w:rPr>
      </w:pPr>
      <w:r w:rsidRPr="0043163B">
        <w:rPr>
          <w:rFonts w:ascii="Arial" w:eastAsia="Times New Roman" w:hAnsi="Arial" w:cs="Arial"/>
          <w:color w:val="00B050"/>
          <w:sz w:val="18"/>
          <w:szCs w:val="18"/>
        </w:rPr>
        <w:t xml:space="preserve">(c) </w:t>
      </w:r>
      <w:r w:rsidRPr="0043163B">
        <w:rPr>
          <w:rFonts w:ascii="Arial" w:eastAsia="Times New Roman" w:hAnsi="Arial" w:cs="Arial"/>
          <w:color w:val="00B050"/>
          <w:sz w:val="18"/>
          <w:szCs w:val="18"/>
        </w:rPr>
        <w:tab/>
        <w:t>the Convention, Supplementary to the Warsaw Convention, for the Unification of Certain Rules relating to International Carriage by Air Performed by a Person other than the Contracting Carrier, signed at Guadalajara on 18 September 1961 (hereinafter called the Guadalajara Convention);</w:t>
      </w:r>
    </w:p>
    <w:p w14:paraId="1E73D9FD" w14:textId="77777777" w:rsidR="0043163B" w:rsidRPr="0043163B" w:rsidRDefault="0043163B" w:rsidP="0043163B">
      <w:pPr>
        <w:ind w:left="1134" w:hanging="567"/>
        <w:rPr>
          <w:rFonts w:ascii="Arial" w:eastAsia="Times New Roman" w:hAnsi="Arial" w:cs="Arial"/>
          <w:color w:val="00B050"/>
          <w:sz w:val="18"/>
          <w:szCs w:val="18"/>
        </w:rPr>
      </w:pPr>
      <w:r w:rsidRPr="0043163B">
        <w:rPr>
          <w:rFonts w:ascii="Arial" w:eastAsia="Times New Roman" w:hAnsi="Arial" w:cs="Arial"/>
          <w:color w:val="00B050"/>
          <w:sz w:val="18"/>
          <w:szCs w:val="18"/>
        </w:rPr>
        <w:t xml:space="preserve">(d) </w:t>
      </w:r>
      <w:r w:rsidRPr="0043163B">
        <w:rPr>
          <w:rFonts w:ascii="Arial" w:eastAsia="Times New Roman" w:hAnsi="Arial" w:cs="Arial"/>
          <w:color w:val="00B050"/>
          <w:sz w:val="18"/>
          <w:szCs w:val="18"/>
        </w:rPr>
        <w:tab/>
        <w:t>the Protocol to amend the Convention for the Unification of Certain Rules relating to</w:t>
      </w:r>
      <w:r w:rsidR="000402D8">
        <w:rPr>
          <w:rFonts w:ascii="Arial" w:eastAsia="Times New Roman" w:hAnsi="Arial" w:cs="Arial"/>
          <w:color w:val="00B050"/>
          <w:sz w:val="18"/>
          <w:szCs w:val="18"/>
        </w:rPr>
        <w:t xml:space="preserve"> </w:t>
      </w:r>
      <w:r w:rsidRPr="0043163B">
        <w:rPr>
          <w:rFonts w:ascii="Arial" w:eastAsia="Times New Roman" w:hAnsi="Arial" w:cs="Arial"/>
          <w:color w:val="00B050"/>
          <w:sz w:val="18"/>
          <w:szCs w:val="18"/>
        </w:rPr>
        <w:t>International Carriage by Air signed at Warsaw on 12 October 1929 as amended by the</w:t>
      </w:r>
      <w:r w:rsidR="000402D8">
        <w:rPr>
          <w:rFonts w:ascii="Arial" w:eastAsia="Times New Roman" w:hAnsi="Arial" w:cs="Arial"/>
          <w:color w:val="00B050"/>
          <w:sz w:val="18"/>
          <w:szCs w:val="18"/>
        </w:rPr>
        <w:t xml:space="preserve"> </w:t>
      </w:r>
      <w:r w:rsidRPr="0043163B">
        <w:rPr>
          <w:rFonts w:ascii="Arial" w:eastAsia="Times New Roman" w:hAnsi="Arial" w:cs="Arial"/>
          <w:color w:val="00B050"/>
          <w:sz w:val="18"/>
          <w:szCs w:val="18"/>
        </w:rPr>
        <w:t>Protocol done at The Hague on 28 September 1955, signed at Guatemala City on 8 March 1971 (hereinafter called the Guatemala City Protocol);</w:t>
      </w:r>
    </w:p>
    <w:p w14:paraId="5D7E89FD" w14:textId="77777777" w:rsidR="0043163B" w:rsidRPr="0043163B" w:rsidRDefault="0043163B" w:rsidP="0043163B">
      <w:pPr>
        <w:ind w:left="1134" w:hanging="567"/>
        <w:rPr>
          <w:rFonts w:ascii="Arial" w:eastAsia="Times New Roman" w:hAnsi="Arial" w:cs="Arial"/>
          <w:color w:val="00B050"/>
          <w:sz w:val="18"/>
          <w:szCs w:val="18"/>
        </w:rPr>
      </w:pPr>
      <w:r w:rsidRPr="0043163B">
        <w:rPr>
          <w:rFonts w:ascii="Arial" w:eastAsia="Times New Roman" w:hAnsi="Arial" w:cs="Arial"/>
          <w:color w:val="00B050"/>
          <w:sz w:val="18"/>
          <w:szCs w:val="18"/>
        </w:rPr>
        <w:t xml:space="preserve">(e) </w:t>
      </w:r>
      <w:r w:rsidRPr="0043163B">
        <w:rPr>
          <w:rFonts w:ascii="Arial" w:eastAsia="Times New Roman" w:hAnsi="Arial" w:cs="Arial"/>
          <w:color w:val="00B050"/>
          <w:sz w:val="18"/>
          <w:szCs w:val="18"/>
        </w:rPr>
        <w:tab/>
        <w:t>Additional Protocol Nos. 1 to 3 and Montreal Protocol No. 4 to amend the Warsaw</w:t>
      </w:r>
      <w:r w:rsidR="000402D8">
        <w:rPr>
          <w:rFonts w:ascii="Arial" w:eastAsia="Times New Roman" w:hAnsi="Arial" w:cs="Arial"/>
          <w:color w:val="00B050"/>
          <w:sz w:val="18"/>
          <w:szCs w:val="18"/>
        </w:rPr>
        <w:t xml:space="preserve"> </w:t>
      </w:r>
      <w:r w:rsidRPr="0043163B">
        <w:rPr>
          <w:rFonts w:ascii="Arial" w:eastAsia="Times New Roman" w:hAnsi="Arial" w:cs="Arial"/>
          <w:color w:val="00B050"/>
          <w:sz w:val="18"/>
          <w:szCs w:val="18"/>
        </w:rPr>
        <w:t>Convention as amended by The Hague Protocol or the Warsaw Convention as amended by both The Hague Protocol and the Guatemala City Protocol, signed at Montreal on 25</w:t>
      </w:r>
      <w:r w:rsidR="000402D8">
        <w:rPr>
          <w:rFonts w:ascii="Arial" w:eastAsia="Times New Roman" w:hAnsi="Arial" w:cs="Arial"/>
          <w:color w:val="00B050"/>
          <w:sz w:val="18"/>
          <w:szCs w:val="18"/>
        </w:rPr>
        <w:t xml:space="preserve"> </w:t>
      </w:r>
      <w:r w:rsidRPr="0043163B">
        <w:rPr>
          <w:rFonts w:ascii="Arial" w:eastAsia="Times New Roman" w:hAnsi="Arial" w:cs="Arial"/>
          <w:color w:val="00B050"/>
          <w:sz w:val="18"/>
          <w:szCs w:val="18"/>
        </w:rPr>
        <w:t>September 1975 (hereinafter called the Montreal Protocols); or</w:t>
      </w:r>
    </w:p>
    <w:p w14:paraId="5A8088E6" w14:textId="788C4C81" w:rsidR="0043163B" w:rsidRPr="0043163B" w:rsidRDefault="0043163B" w:rsidP="0043163B">
      <w:pPr>
        <w:ind w:left="567"/>
        <w:rPr>
          <w:rFonts w:ascii="Arial" w:eastAsia="Times New Roman" w:hAnsi="Arial" w:cs="Arial"/>
          <w:color w:val="00B050"/>
          <w:sz w:val="18"/>
          <w:szCs w:val="18"/>
        </w:rPr>
      </w:pPr>
      <w:r w:rsidRPr="0043163B">
        <w:rPr>
          <w:rFonts w:ascii="Arial" w:eastAsia="Times New Roman" w:hAnsi="Arial" w:cs="Arial"/>
          <w:color w:val="00B050"/>
          <w:sz w:val="18"/>
          <w:szCs w:val="18"/>
        </w:rPr>
        <w:t xml:space="preserve">2. </w:t>
      </w:r>
      <w:r w:rsidRPr="0043163B">
        <w:rPr>
          <w:rFonts w:ascii="Arial" w:eastAsia="Times New Roman" w:hAnsi="Arial" w:cs="Arial"/>
          <w:color w:val="00B050"/>
          <w:sz w:val="18"/>
          <w:szCs w:val="18"/>
        </w:rPr>
        <w:tab/>
        <w:t>within the territory of any single State Party to this Convention by virtue of that State being Party to one or more of the instruments referred to in sub-paragraphs (a) to (e) above.</w:t>
      </w:r>
      <w:r w:rsidR="004049FA">
        <w:rPr>
          <w:rFonts w:ascii="Arial" w:eastAsia="Times New Roman" w:hAnsi="Arial" w:cs="Arial"/>
          <w:color w:val="00B050"/>
          <w:sz w:val="18"/>
          <w:szCs w:val="18"/>
        </w:rPr>
        <w:t>”</w:t>
      </w:r>
    </w:p>
    <w:p w14:paraId="1010BF2B" w14:textId="77777777" w:rsidR="0043163B" w:rsidRPr="006A6A91" w:rsidRDefault="0043163B" w:rsidP="009D034A">
      <w:pPr>
        <w:pStyle w:val="AS-P-Amend"/>
        <w:rPr>
          <w:u w:val="single"/>
        </w:rPr>
      </w:pPr>
    </w:p>
    <w:p w14:paraId="6D827F67" w14:textId="77777777" w:rsidR="00142109" w:rsidRDefault="00142109" w:rsidP="006A6A91">
      <w:pPr>
        <w:pStyle w:val="AS-P-Amend"/>
      </w:pPr>
      <w:r>
        <w:t xml:space="preserve">Thus, </w:t>
      </w:r>
      <w:r w:rsidR="00FE44BD">
        <w:t>the international conventions presented in th</w:t>
      </w:r>
      <w:r>
        <w:t>is Schedule have only limited current relevance.</w:t>
      </w:r>
    </w:p>
    <w:p w14:paraId="425E87C2" w14:textId="77777777" w:rsidR="00142109" w:rsidRDefault="00142109" w:rsidP="006A6A91">
      <w:pPr>
        <w:pStyle w:val="AS-P-Amend"/>
      </w:pPr>
    </w:p>
    <w:p w14:paraId="3F8AE256" w14:textId="44FE9FBA" w:rsidR="00BF503B" w:rsidRDefault="00142109" w:rsidP="00C80E96">
      <w:pPr>
        <w:pStyle w:val="AS-P-Amend"/>
      </w:pPr>
      <w:r>
        <w:t xml:space="preserve">In the </w:t>
      </w:r>
      <w:r w:rsidRPr="00BF503B">
        <w:rPr>
          <w:i/>
        </w:rPr>
        <w:t>Government Gazette</w:t>
      </w:r>
      <w:r>
        <w:t>, this Convention is presented in a smaller typeface than that used for the Act, but it is reproduced here in the same typeface used in the Act. M</w:t>
      </w:r>
      <w:r w:rsidR="00FE44BD">
        <w:t xml:space="preserve">inor discrepancies between the </w:t>
      </w:r>
      <w:r w:rsidR="00FE44BD" w:rsidRPr="002A5BF4">
        <w:rPr>
          <w:i/>
        </w:rPr>
        <w:t>Gazette</w:t>
      </w:r>
      <w:r w:rsidR="00FE44BD">
        <w:t xml:space="preserve"> and the international sources in respect of format, spelling and punctuation have not been annotated.</w:t>
      </w:r>
      <w:r>
        <w:t xml:space="preserve"> </w:t>
      </w:r>
      <w:r w:rsidR="009D034A">
        <w:t xml:space="preserve">The numbering formats used in the Convention differ from </w:t>
      </w:r>
      <w:r>
        <w:t xml:space="preserve">those in </w:t>
      </w:r>
      <w:r w:rsidR="009D034A">
        <w:t xml:space="preserve">the Schedule to the original Act (which used numbers inside brackets for the paragraphs within each Article) and the Schedule to </w:t>
      </w:r>
      <w:r w:rsidR="009D034A" w:rsidRPr="006A6A91">
        <w:t>RSA Proc</w:t>
      </w:r>
      <w:r w:rsidR="00D513C4">
        <w:t xml:space="preserve">. </w:t>
      </w:r>
      <w:r w:rsidR="009D034A" w:rsidRPr="006A6A91">
        <w:t>R.294 of 1967</w:t>
      </w:r>
      <w:r w:rsidR="009D034A">
        <w:t xml:space="preserve"> which amends the Convention (which does not place the paragraph numbers inside brackets). The latter format is used here, </w:t>
      </w:r>
      <w:r w:rsidR="000F609B">
        <w:br/>
      </w:r>
      <w:r w:rsidR="009D034A">
        <w:t>as it corresponds with the internal cross-references in the Convention.</w:t>
      </w:r>
    </w:p>
    <w:p w14:paraId="7DD9BD14" w14:textId="3B8258A7" w:rsidR="00E478A9" w:rsidRDefault="00E478A9" w:rsidP="006A6A91">
      <w:pPr>
        <w:pStyle w:val="AS-P-Amend"/>
      </w:pPr>
    </w:p>
    <w:p w14:paraId="128FD9C9" w14:textId="77777777" w:rsidR="00AF3FF7" w:rsidRDefault="00AF3FF7" w:rsidP="006A6A91">
      <w:pPr>
        <w:pStyle w:val="AS-P-Amend"/>
      </w:pPr>
    </w:p>
    <w:p w14:paraId="2D669F69" w14:textId="319300C8" w:rsidR="004E283B" w:rsidRPr="00151A4F" w:rsidRDefault="004049FA" w:rsidP="004E283B">
      <w:pPr>
        <w:autoSpaceDE w:val="0"/>
        <w:autoSpaceDN w:val="0"/>
        <w:adjustRightInd w:val="0"/>
        <w:jc w:val="center"/>
        <w:rPr>
          <w:rFonts w:cs="Times New Roman"/>
          <w:color w:val="00B050"/>
          <w:sz w:val="20"/>
          <w:szCs w:val="20"/>
          <w:lang w:val="en-ZA"/>
        </w:rPr>
      </w:pPr>
      <w:r>
        <w:rPr>
          <w:rFonts w:cs="Times New Roman"/>
          <w:color w:val="00B050"/>
          <w:sz w:val="20"/>
          <w:szCs w:val="20"/>
          <w:lang w:val="en-ZA"/>
        </w:rPr>
        <w:t>“</w:t>
      </w:r>
      <w:r w:rsidR="00E35292" w:rsidRPr="00151A4F">
        <w:rPr>
          <w:rFonts w:cs="Times New Roman"/>
          <w:color w:val="00B050"/>
          <w:sz w:val="20"/>
          <w:szCs w:val="20"/>
          <w:lang w:val="en-ZA"/>
        </w:rPr>
        <w:t>PROCLAMATION</w:t>
      </w:r>
      <w:r w:rsidR="004E283B" w:rsidRPr="00151A4F">
        <w:rPr>
          <w:rFonts w:cs="Times New Roman"/>
          <w:color w:val="00B050"/>
          <w:sz w:val="20"/>
          <w:szCs w:val="20"/>
          <w:lang w:val="en-ZA"/>
        </w:rPr>
        <w:t xml:space="preserve"> </w:t>
      </w:r>
    </w:p>
    <w:p w14:paraId="54FE3F82" w14:textId="77777777" w:rsidR="004E283B" w:rsidRPr="00151A4F" w:rsidRDefault="004E283B" w:rsidP="004E283B">
      <w:pPr>
        <w:autoSpaceDE w:val="0"/>
        <w:autoSpaceDN w:val="0"/>
        <w:adjustRightInd w:val="0"/>
        <w:jc w:val="center"/>
        <w:rPr>
          <w:rFonts w:cs="Times New Roman"/>
          <w:i/>
          <w:iCs/>
          <w:color w:val="00B050"/>
          <w:sz w:val="20"/>
          <w:szCs w:val="20"/>
          <w:lang w:val="en-ZA"/>
        </w:rPr>
      </w:pPr>
      <w:r w:rsidRPr="00151A4F">
        <w:rPr>
          <w:rFonts w:cs="Times New Roman"/>
          <w:i/>
          <w:iCs/>
          <w:color w:val="00B050"/>
          <w:sz w:val="20"/>
          <w:szCs w:val="20"/>
          <w:lang w:val="en-ZA"/>
        </w:rPr>
        <w:t>by the Acting State President of the Republic of South Africa</w:t>
      </w:r>
      <w:r w:rsidR="00B534E9">
        <w:rPr>
          <w:rFonts w:cs="Times New Roman"/>
          <w:i/>
          <w:iCs/>
          <w:color w:val="00B050"/>
          <w:sz w:val="20"/>
          <w:szCs w:val="20"/>
          <w:lang w:val="en-ZA"/>
        </w:rPr>
        <w:t>.</w:t>
      </w:r>
    </w:p>
    <w:p w14:paraId="38D73931" w14:textId="77777777" w:rsidR="004E283B" w:rsidRPr="00151A4F" w:rsidRDefault="004E283B" w:rsidP="004E283B">
      <w:pPr>
        <w:autoSpaceDE w:val="0"/>
        <w:autoSpaceDN w:val="0"/>
        <w:adjustRightInd w:val="0"/>
        <w:jc w:val="center"/>
        <w:rPr>
          <w:rFonts w:cs="Times New Roman"/>
          <w:color w:val="00B050"/>
          <w:sz w:val="20"/>
          <w:szCs w:val="20"/>
          <w:lang w:val="en-ZA"/>
        </w:rPr>
      </w:pPr>
      <w:r w:rsidRPr="00151A4F">
        <w:rPr>
          <w:rFonts w:cs="Times New Roman"/>
          <w:i/>
          <w:iCs/>
          <w:color w:val="00B050"/>
          <w:sz w:val="20"/>
          <w:szCs w:val="20"/>
          <w:lang w:val="en-ZA"/>
        </w:rPr>
        <w:t xml:space="preserve"> </w:t>
      </w:r>
    </w:p>
    <w:p w14:paraId="33B9D3E9" w14:textId="77777777" w:rsidR="004E283B" w:rsidRPr="00151A4F" w:rsidRDefault="004E283B" w:rsidP="004E283B">
      <w:pPr>
        <w:autoSpaceDE w:val="0"/>
        <w:autoSpaceDN w:val="0"/>
        <w:adjustRightInd w:val="0"/>
        <w:ind w:left="157" w:hanging="105"/>
        <w:rPr>
          <w:rFonts w:cs="Times New Roman"/>
          <w:color w:val="00B050"/>
          <w:sz w:val="20"/>
          <w:szCs w:val="20"/>
          <w:lang w:val="en-ZA"/>
        </w:rPr>
      </w:pPr>
      <w:r w:rsidRPr="00151A4F">
        <w:rPr>
          <w:rFonts w:cs="Times New Roman"/>
          <w:color w:val="00B050"/>
          <w:sz w:val="20"/>
          <w:szCs w:val="20"/>
          <w:lang w:val="en-ZA"/>
        </w:rPr>
        <w:t>No. R. 294, 1967.]</w:t>
      </w:r>
    </w:p>
    <w:p w14:paraId="7B035394" w14:textId="77777777" w:rsidR="004E283B" w:rsidRPr="00151A4F" w:rsidRDefault="004E283B" w:rsidP="004E283B">
      <w:pPr>
        <w:autoSpaceDE w:val="0"/>
        <w:autoSpaceDN w:val="0"/>
        <w:adjustRightInd w:val="0"/>
        <w:ind w:left="157" w:hanging="105"/>
        <w:jc w:val="center"/>
        <w:rPr>
          <w:rFonts w:cs="Times New Roman"/>
          <w:color w:val="00B050"/>
          <w:sz w:val="20"/>
          <w:szCs w:val="20"/>
          <w:lang w:val="en-ZA"/>
        </w:rPr>
      </w:pPr>
      <w:r w:rsidRPr="00151A4F">
        <w:rPr>
          <w:rFonts w:cs="Times New Roman"/>
          <w:color w:val="00B050"/>
          <w:sz w:val="20"/>
          <w:szCs w:val="20"/>
          <w:lang w:val="en-ZA"/>
        </w:rPr>
        <w:t>AMENDMENT TO THE WARSAW CONVENTION</w:t>
      </w:r>
    </w:p>
    <w:p w14:paraId="49AA4EF9" w14:textId="77777777" w:rsidR="004E283B" w:rsidRPr="00151A4F" w:rsidRDefault="004E283B" w:rsidP="004E283B">
      <w:pPr>
        <w:autoSpaceDE w:val="0"/>
        <w:autoSpaceDN w:val="0"/>
        <w:adjustRightInd w:val="0"/>
        <w:ind w:left="52" w:firstLine="192"/>
        <w:rPr>
          <w:rFonts w:cs="Times New Roman"/>
          <w:color w:val="00B050"/>
          <w:sz w:val="20"/>
          <w:szCs w:val="20"/>
          <w:lang w:val="en-ZA"/>
        </w:rPr>
      </w:pPr>
      <w:r w:rsidRPr="00151A4F">
        <w:rPr>
          <w:rFonts w:cs="Times New Roman"/>
          <w:color w:val="00B050"/>
          <w:sz w:val="20"/>
          <w:szCs w:val="20"/>
          <w:lang w:val="en-ZA"/>
        </w:rPr>
        <w:t>Under the powers vested in me by section 5 of the Carriage By Air Act, 1946 (Act No. 17 of 1946), as amended, I do declare as follows: -</w:t>
      </w:r>
    </w:p>
    <w:p w14:paraId="25A48A30" w14:textId="77777777" w:rsidR="004E283B" w:rsidRPr="00151A4F" w:rsidRDefault="004E283B" w:rsidP="004E283B">
      <w:pPr>
        <w:autoSpaceDE w:val="0"/>
        <w:autoSpaceDN w:val="0"/>
        <w:adjustRightInd w:val="0"/>
        <w:ind w:left="52" w:firstLine="192"/>
        <w:rPr>
          <w:rFonts w:cs="Times New Roman"/>
          <w:color w:val="00B050"/>
          <w:sz w:val="20"/>
          <w:szCs w:val="20"/>
          <w:lang w:val="en-ZA"/>
        </w:rPr>
      </w:pPr>
    </w:p>
    <w:p w14:paraId="34562436" w14:textId="77777777" w:rsidR="004E283B" w:rsidRPr="00151A4F" w:rsidRDefault="004E283B" w:rsidP="006A6A91">
      <w:pPr>
        <w:autoSpaceDE w:val="0"/>
        <w:autoSpaceDN w:val="0"/>
        <w:adjustRightInd w:val="0"/>
        <w:ind w:firstLine="244"/>
        <w:rPr>
          <w:rFonts w:cs="Times New Roman"/>
          <w:color w:val="00B050"/>
          <w:sz w:val="20"/>
          <w:szCs w:val="20"/>
          <w:lang w:val="en-ZA"/>
        </w:rPr>
      </w:pPr>
      <w:r w:rsidRPr="00151A4F">
        <w:rPr>
          <w:rFonts w:cs="Times New Roman"/>
          <w:b/>
          <w:color w:val="00B050"/>
          <w:sz w:val="20"/>
          <w:szCs w:val="20"/>
          <w:lang w:val="en-ZA"/>
        </w:rPr>
        <w:t>1.</w:t>
      </w:r>
      <w:r w:rsidR="006A6A91" w:rsidRPr="00151A4F">
        <w:rPr>
          <w:rFonts w:cs="Times New Roman"/>
          <w:color w:val="00B050"/>
          <w:sz w:val="20"/>
          <w:szCs w:val="20"/>
          <w:lang w:val="en-ZA"/>
        </w:rPr>
        <w:tab/>
      </w:r>
      <w:r w:rsidRPr="00151A4F">
        <w:rPr>
          <w:rFonts w:cs="Times New Roman"/>
          <w:color w:val="00B050"/>
          <w:sz w:val="20"/>
          <w:szCs w:val="20"/>
          <w:lang w:val="en-ZA"/>
        </w:rPr>
        <w:t>In this Proclamation, unless the context otherwise indicates</w:t>
      </w:r>
      <w:r w:rsidR="00B534E9">
        <w:rPr>
          <w:rFonts w:cs="Times New Roman"/>
          <w:color w:val="00B050"/>
          <w:sz w:val="20"/>
          <w:szCs w:val="20"/>
          <w:lang w:val="en-ZA"/>
        </w:rPr>
        <w:t xml:space="preserve"> -</w:t>
      </w:r>
    </w:p>
    <w:p w14:paraId="67B7FE1C" w14:textId="7F97D1F5" w:rsidR="004E283B" w:rsidRPr="00151A4F" w:rsidRDefault="004049FA" w:rsidP="006A6A91">
      <w:pPr>
        <w:autoSpaceDE w:val="0"/>
        <w:autoSpaceDN w:val="0"/>
        <w:adjustRightInd w:val="0"/>
        <w:spacing w:line="198" w:lineRule="atLeast"/>
        <w:ind w:firstLine="567"/>
        <w:jc w:val="both"/>
        <w:rPr>
          <w:rFonts w:cs="Times New Roman"/>
          <w:color w:val="00B050"/>
          <w:sz w:val="20"/>
          <w:szCs w:val="20"/>
          <w:lang w:val="en-ZA"/>
        </w:rPr>
      </w:pPr>
      <w:r>
        <w:rPr>
          <w:rFonts w:cs="Times New Roman"/>
          <w:color w:val="00B050"/>
          <w:sz w:val="20"/>
          <w:szCs w:val="20"/>
          <w:lang w:val="en-ZA"/>
        </w:rPr>
        <w:t>“</w:t>
      </w:r>
      <w:r w:rsidR="004E283B" w:rsidRPr="00151A4F">
        <w:rPr>
          <w:rFonts w:cs="Times New Roman"/>
          <w:color w:val="00B050"/>
          <w:sz w:val="20"/>
          <w:szCs w:val="20"/>
          <w:lang w:val="en-ZA"/>
        </w:rPr>
        <w:t>Act</w:t>
      </w:r>
      <w:r>
        <w:rPr>
          <w:rFonts w:cs="Times New Roman"/>
          <w:color w:val="00B050"/>
          <w:sz w:val="20"/>
          <w:szCs w:val="20"/>
          <w:lang w:val="en-ZA"/>
        </w:rPr>
        <w:t>”</w:t>
      </w:r>
      <w:r w:rsidR="004E283B" w:rsidRPr="00151A4F">
        <w:rPr>
          <w:rFonts w:cs="Times New Roman"/>
          <w:color w:val="00B050"/>
          <w:sz w:val="20"/>
          <w:szCs w:val="20"/>
          <w:lang w:val="en-ZA"/>
        </w:rPr>
        <w:t xml:space="preserve"> means the Carriage by Air Act, 1946 (A</w:t>
      </w:r>
      <w:r w:rsidR="006A6A91" w:rsidRPr="00151A4F">
        <w:rPr>
          <w:rFonts w:cs="Times New Roman"/>
          <w:color w:val="00B050"/>
          <w:sz w:val="20"/>
          <w:szCs w:val="20"/>
          <w:lang w:val="en-ZA"/>
        </w:rPr>
        <w:t xml:space="preserve">ct No. 17 of 1946), as amended; </w:t>
      </w:r>
    </w:p>
    <w:p w14:paraId="189C77DA" w14:textId="12D193CD" w:rsidR="004E283B" w:rsidRPr="00151A4F" w:rsidRDefault="004049FA" w:rsidP="006A6A91">
      <w:pPr>
        <w:autoSpaceDE w:val="0"/>
        <w:autoSpaceDN w:val="0"/>
        <w:adjustRightInd w:val="0"/>
        <w:spacing w:line="198" w:lineRule="atLeast"/>
        <w:ind w:left="222" w:firstLine="345"/>
        <w:jc w:val="both"/>
        <w:rPr>
          <w:rFonts w:cs="Times New Roman"/>
          <w:color w:val="00B050"/>
          <w:sz w:val="20"/>
          <w:szCs w:val="20"/>
          <w:lang w:val="en-ZA"/>
        </w:rPr>
      </w:pPr>
      <w:r>
        <w:rPr>
          <w:rFonts w:cs="Times New Roman"/>
          <w:color w:val="00B050"/>
          <w:sz w:val="20"/>
          <w:szCs w:val="20"/>
          <w:lang w:val="en-ZA"/>
        </w:rPr>
        <w:t>“</w:t>
      </w:r>
      <w:r w:rsidR="004E283B" w:rsidRPr="00151A4F">
        <w:rPr>
          <w:rFonts w:cs="Times New Roman"/>
          <w:color w:val="00B050"/>
          <w:sz w:val="20"/>
          <w:szCs w:val="20"/>
          <w:lang w:val="en-ZA"/>
        </w:rPr>
        <w:t>Hague Protocol</w:t>
      </w:r>
      <w:r>
        <w:rPr>
          <w:rFonts w:cs="Times New Roman"/>
          <w:color w:val="00B050"/>
          <w:sz w:val="20"/>
          <w:szCs w:val="20"/>
          <w:lang w:val="en-ZA"/>
        </w:rPr>
        <w:t>”</w:t>
      </w:r>
      <w:r w:rsidR="004E283B" w:rsidRPr="00151A4F">
        <w:rPr>
          <w:rFonts w:cs="Times New Roman"/>
          <w:color w:val="00B050"/>
          <w:sz w:val="20"/>
          <w:szCs w:val="20"/>
          <w:lang w:val="en-ZA"/>
        </w:rPr>
        <w:t xml:space="preserve"> means the Protocol to amend the Warsaw Convention, opened for signature at the Hague on the twenty-eighth day of September 1955, the English text of which, together with an Afrikaans translation thereof, is set forth in the</w:t>
      </w:r>
      <w:r w:rsidR="006A6A91" w:rsidRPr="00151A4F">
        <w:rPr>
          <w:rFonts w:cs="Times New Roman"/>
          <w:color w:val="00B050"/>
          <w:sz w:val="20"/>
          <w:szCs w:val="20"/>
          <w:lang w:val="en-ZA"/>
        </w:rPr>
        <w:t xml:space="preserve"> Schedule to this Proclamation; </w:t>
      </w:r>
    </w:p>
    <w:p w14:paraId="45AEAD74" w14:textId="318B01C2" w:rsidR="004E283B" w:rsidRPr="00151A4F" w:rsidRDefault="004049FA" w:rsidP="006A6A91">
      <w:pPr>
        <w:autoSpaceDE w:val="0"/>
        <w:autoSpaceDN w:val="0"/>
        <w:adjustRightInd w:val="0"/>
        <w:spacing w:line="198" w:lineRule="atLeast"/>
        <w:ind w:left="222" w:firstLine="345"/>
        <w:jc w:val="both"/>
        <w:rPr>
          <w:rFonts w:cs="Times New Roman"/>
          <w:color w:val="00B050"/>
          <w:sz w:val="20"/>
          <w:szCs w:val="20"/>
          <w:lang w:val="en-ZA"/>
        </w:rPr>
      </w:pPr>
      <w:r>
        <w:rPr>
          <w:rFonts w:cs="Times New Roman"/>
          <w:color w:val="00B050"/>
          <w:sz w:val="20"/>
          <w:szCs w:val="20"/>
          <w:lang w:val="en-ZA"/>
        </w:rPr>
        <w:t>“</w:t>
      </w:r>
      <w:r w:rsidR="004E283B" w:rsidRPr="00151A4F">
        <w:rPr>
          <w:rFonts w:cs="Times New Roman"/>
          <w:color w:val="00B050"/>
          <w:sz w:val="20"/>
          <w:szCs w:val="20"/>
          <w:lang w:val="en-ZA"/>
        </w:rPr>
        <w:t>Warsaw Convention</w:t>
      </w:r>
      <w:r>
        <w:rPr>
          <w:rFonts w:cs="Times New Roman"/>
          <w:color w:val="00B050"/>
          <w:sz w:val="20"/>
          <w:szCs w:val="20"/>
          <w:lang w:val="en-ZA"/>
        </w:rPr>
        <w:t>”</w:t>
      </w:r>
      <w:r w:rsidR="004E283B" w:rsidRPr="00151A4F">
        <w:rPr>
          <w:rFonts w:cs="Times New Roman"/>
          <w:color w:val="00B050"/>
          <w:sz w:val="20"/>
          <w:szCs w:val="20"/>
          <w:lang w:val="en-ZA"/>
        </w:rPr>
        <w:t xml:space="preserve"> means the Convention of which a translation in English and Afrikaans is set forth in the Schedule to the Act; </w:t>
      </w:r>
    </w:p>
    <w:p w14:paraId="59410B03" w14:textId="2B3DCAEE" w:rsidR="004E283B" w:rsidRPr="00151A4F" w:rsidRDefault="004049FA" w:rsidP="006A6A91">
      <w:pPr>
        <w:autoSpaceDE w:val="0"/>
        <w:autoSpaceDN w:val="0"/>
        <w:adjustRightInd w:val="0"/>
        <w:spacing w:line="198" w:lineRule="atLeast"/>
        <w:ind w:left="222" w:firstLine="345"/>
        <w:jc w:val="both"/>
        <w:rPr>
          <w:rFonts w:cs="Times New Roman"/>
          <w:color w:val="00B050"/>
          <w:sz w:val="20"/>
          <w:szCs w:val="20"/>
          <w:lang w:val="en-ZA"/>
        </w:rPr>
      </w:pPr>
      <w:r>
        <w:rPr>
          <w:rFonts w:cs="Times New Roman"/>
          <w:color w:val="00B050"/>
          <w:sz w:val="20"/>
          <w:szCs w:val="20"/>
          <w:lang w:val="en-ZA"/>
        </w:rPr>
        <w:t>“</w:t>
      </w:r>
      <w:r w:rsidR="004E283B" w:rsidRPr="00151A4F">
        <w:rPr>
          <w:rFonts w:cs="Times New Roman"/>
          <w:color w:val="00B050"/>
          <w:sz w:val="20"/>
          <w:szCs w:val="20"/>
          <w:lang w:val="en-ZA"/>
        </w:rPr>
        <w:t>Warsaw Convention as amended at the Hague, 1955</w:t>
      </w:r>
      <w:r>
        <w:rPr>
          <w:rFonts w:cs="Times New Roman"/>
          <w:color w:val="00B050"/>
          <w:sz w:val="20"/>
          <w:szCs w:val="20"/>
          <w:lang w:val="en-ZA"/>
        </w:rPr>
        <w:t>”</w:t>
      </w:r>
      <w:r w:rsidR="004E283B" w:rsidRPr="00151A4F">
        <w:rPr>
          <w:rFonts w:cs="Times New Roman"/>
          <w:color w:val="00B050"/>
          <w:sz w:val="20"/>
          <w:szCs w:val="20"/>
          <w:lang w:val="en-ZA"/>
        </w:rPr>
        <w:t xml:space="preserve"> means the Warsaw Convention as amended by the Hague Protocol. </w:t>
      </w:r>
    </w:p>
    <w:p w14:paraId="2F50640F" w14:textId="77777777" w:rsidR="004E283B" w:rsidRPr="00151A4F" w:rsidRDefault="004E283B" w:rsidP="004E283B">
      <w:pPr>
        <w:autoSpaceDE w:val="0"/>
        <w:autoSpaceDN w:val="0"/>
        <w:adjustRightInd w:val="0"/>
        <w:spacing w:line="203" w:lineRule="atLeast"/>
        <w:ind w:firstLine="197"/>
        <w:jc w:val="both"/>
        <w:rPr>
          <w:rFonts w:cs="Times New Roman"/>
          <w:b/>
          <w:color w:val="00B050"/>
          <w:sz w:val="20"/>
          <w:szCs w:val="20"/>
          <w:lang w:val="en-ZA"/>
        </w:rPr>
      </w:pPr>
    </w:p>
    <w:p w14:paraId="3A1B517E" w14:textId="6F2F9CF2" w:rsidR="004E283B" w:rsidRPr="00151A4F" w:rsidRDefault="004E283B" w:rsidP="006A6A91">
      <w:pPr>
        <w:autoSpaceDE w:val="0"/>
        <w:autoSpaceDN w:val="0"/>
        <w:adjustRightInd w:val="0"/>
        <w:spacing w:line="203" w:lineRule="atLeast"/>
        <w:ind w:firstLine="222"/>
        <w:jc w:val="both"/>
        <w:rPr>
          <w:rFonts w:cs="Times New Roman"/>
          <w:color w:val="00B050"/>
          <w:sz w:val="20"/>
          <w:szCs w:val="20"/>
          <w:lang w:val="en-ZA"/>
        </w:rPr>
      </w:pPr>
      <w:r w:rsidRPr="00151A4F">
        <w:rPr>
          <w:rFonts w:cs="Times New Roman"/>
          <w:b/>
          <w:color w:val="00B050"/>
          <w:sz w:val="20"/>
          <w:szCs w:val="20"/>
          <w:lang w:val="en-ZA"/>
        </w:rPr>
        <w:t>2.</w:t>
      </w:r>
      <w:r w:rsidR="006A6A91" w:rsidRPr="00151A4F">
        <w:rPr>
          <w:rFonts w:cs="Times New Roman"/>
          <w:b/>
          <w:color w:val="00B050"/>
          <w:sz w:val="20"/>
          <w:szCs w:val="20"/>
          <w:lang w:val="en-ZA"/>
        </w:rPr>
        <w:tab/>
      </w:r>
      <w:r w:rsidRPr="00151A4F">
        <w:rPr>
          <w:rFonts w:cs="Times New Roman"/>
          <w:color w:val="00B050"/>
          <w:sz w:val="20"/>
          <w:szCs w:val="20"/>
          <w:lang w:val="en-ZA"/>
        </w:rPr>
        <w:t>(1)</w:t>
      </w:r>
      <w:r w:rsidR="006A6A91" w:rsidRPr="00151A4F">
        <w:rPr>
          <w:rFonts w:cs="Times New Roman"/>
          <w:color w:val="00B050"/>
          <w:sz w:val="20"/>
          <w:szCs w:val="20"/>
          <w:lang w:val="en-ZA"/>
        </w:rPr>
        <w:tab/>
      </w:r>
      <w:r w:rsidRPr="00151A4F">
        <w:rPr>
          <w:rFonts w:cs="Times New Roman"/>
          <w:color w:val="00B050"/>
          <w:sz w:val="20"/>
          <w:szCs w:val="20"/>
          <w:lang w:val="en-ZA"/>
        </w:rPr>
        <w:t xml:space="preserve"> As from the Seventeenth day of December 1967, the provisions of the Hague Protocol shall, in so far as they relate to the rights and liabilities of carriers, passengers, consignors, consignees and other persons, have the force of law in the Republic, and as from that date the provisions of the Warsaw Convention as amended at The Hague, 1955, shall, subject to the provisions of the Act, apply in relation to any carriage by air which is </w:t>
      </w:r>
      <w:r w:rsidR="004049FA">
        <w:rPr>
          <w:rFonts w:cs="Times New Roman"/>
          <w:color w:val="00B050"/>
          <w:sz w:val="20"/>
          <w:szCs w:val="20"/>
          <w:lang w:val="en-ZA"/>
        </w:rPr>
        <w:t>“</w:t>
      </w:r>
      <w:r w:rsidRPr="00151A4F">
        <w:rPr>
          <w:rFonts w:cs="Times New Roman"/>
          <w:color w:val="00B050"/>
          <w:sz w:val="20"/>
          <w:szCs w:val="20"/>
          <w:lang w:val="en-ZA"/>
        </w:rPr>
        <w:t>international carriage</w:t>
      </w:r>
      <w:r w:rsidR="004049FA">
        <w:rPr>
          <w:rFonts w:cs="Times New Roman"/>
          <w:color w:val="00B050"/>
          <w:sz w:val="20"/>
          <w:szCs w:val="20"/>
          <w:lang w:val="en-ZA"/>
        </w:rPr>
        <w:t>”</w:t>
      </w:r>
      <w:r w:rsidRPr="00151A4F">
        <w:rPr>
          <w:rFonts w:cs="Times New Roman"/>
          <w:color w:val="00B050"/>
          <w:sz w:val="20"/>
          <w:szCs w:val="20"/>
          <w:lang w:val="en-ZA"/>
        </w:rPr>
        <w:t xml:space="preserve"> within the meaning of Article 1 of the said Convention, and irrespective of the nationality of the aircraft performing that carriage: Provided that the places of departure and destination referred to in that Article are situated either in the territories of two High Contracting Parties to the Hague Protocol or within the territory of a single High Contracting Party to that Protocol, with an agreed stopping place within the territory of another State.* </w:t>
      </w:r>
    </w:p>
    <w:p w14:paraId="45121189" w14:textId="77777777" w:rsidR="004E283B" w:rsidRPr="00142109" w:rsidRDefault="004E283B" w:rsidP="004E283B">
      <w:pPr>
        <w:pStyle w:val="AS-P0"/>
        <w:jc w:val="right"/>
        <w:rPr>
          <w:rFonts w:eastAsiaTheme="minorHAnsi"/>
          <w:color w:val="00B050"/>
          <w:sz w:val="18"/>
          <w:szCs w:val="20"/>
          <w:lang w:val="en-ZA"/>
        </w:rPr>
      </w:pPr>
      <w:r w:rsidRPr="00142109">
        <w:rPr>
          <w:color w:val="00B050"/>
          <w:sz w:val="18"/>
          <w:szCs w:val="20"/>
          <w:lang w:val="en-ZA"/>
        </w:rPr>
        <w:t xml:space="preserve">* </w:t>
      </w:r>
      <w:r w:rsidRPr="00142109">
        <w:rPr>
          <w:rFonts w:eastAsiaTheme="minorHAnsi"/>
          <w:color w:val="00B050"/>
          <w:sz w:val="18"/>
          <w:szCs w:val="20"/>
          <w:lang w:val="en-ZA"/>
        </w:rPr>
        <w:t>The purpose of the proviso is to give effect to Article XVIII</w:t>
      </w:r>
      <w:r w:rsidR="00B534E9" w:rsidRPr="00142109">
        <w:rPr>
          <w:rFonts w:eastAsiaTheme="minorHAnsi"/>
          <w:color w:val="00B050"/>
          <w:sz w:val="18"/>
          <w:szCs w:val="20"/>
          <w:lang w:val="en-ZA"/>
        </w:rPr>
        <w:t xml:space="preserve"> of the Protocol</w:t>
      </w:r>
      <w:r w:rsidRPr="00142109">
        <w:rPr>
          <w:rFonts w:eastAsiaTheme="minorHAnsi"/>
          <w:color w:val="00B050"/>
          <w:sz w:val="18"/>
          <w:szCs w:val="20"/>
          <w:lang w:val="en-ZA"/>
        </w:rPr>
        <w:t>.</w:t>
      </w:r>
    </w:p>
    <w:p w14:paraId="6137888A" w14:textId="77777777" w:rsidR="004E283B" w:rsidRPr="00151A4F" w:rsidRDefault="004E283B" w:rsidP="004E283B">
      <w:pPr>
        <w:autoSpaceDE w:val="0"/>
        <w:autoSpaceDN w:val="0"/>
        <w:adjustRightInd w:val="0"/>
        <w:spacing w:line="203" w:lineRule="atLeast"/>
        <w:ind w:firstLine="197"/>
        <w:rPr>
          <w:rFonts w:cs="Times New Roman"/>
          <w:color w:val="00B050"/>
          <w:sz w:val="20"/>
          <w:szCs w:val="20"/>
          <w:lang w:val="en-ZA"/>
        </w:rPr>
      </w:pPr>
    </w:p>
    <w:p w14:paraId="2A7DF2D2" w14:textId="77777777" w:rsidR="004E283B" w:rsidRPr="00151A4F" w:rsidRDefault="004E283B" w:rsidP="006A6A91">
      <w:pPr>
        <w:autoSpaceDE w:val="0"/>
        <w:autoSpaceDN w:val="0"/>
        <w:adjustRightInd w:val="0"/>
        <w:spacing w:line="203" w:lineRule="atLeast"/>
        <w:ind w:firstLine="567"/>
        <w:rPr>
          <w:rFonts w:cs="Times New Roman"/>
          <w:color w:val="00B050"/>
          <w:sz w:val="20"/>
          <w:szCs w:val="20"/>
          <w:lang w:val="en-ZA"/>
        </w:rPr>
      </w:pPr>
      <w:r w:rsidRPr="00151A4F">
        <w:rPr>
          <w:rFonts w:cs="Times New Roman"/>
          <w:color w:val="00B050"/>
          <w:sz w:val="20"/>
          <w:szCs w:val="20"/>
          <w:lang w:val="en-ZA"/>
        </w:rPr>
        <w:t xml:space="preserve">(2) </w:t>
      </w:r>
      <w:r w:rsidR="006A6A91" w:rsidRPr="00151A4F">
        <w:rPr>
          <w:rFonts w:cs="Times New Roman"/>
          <w:color w:val="00B050"/>
          <w:sz w:val="20"/>
          <w:szCs w:val="20"/>
          <w:lang w:val="en-ZA"/>
        </w:rPr>
        <w:tab/>
      </w:r>
      <w:r w:rsidRPr="00151A4F">
        <w:rPr>
          <w:rFonts w:cs="Times New Roman"/>
          <w:color w:val="00B050"/>
          <w:sz w:val="20"/>
          <w:szCs w:val="20"/>
          <w:lang w:val="en-ZA"/>
        </w:rPr>
        <w:t xml:space="preserve">This section shall not apply so as to affect rights or liabilities arising out of an occurrence which took place prior to the coming into force of this section. </w:t>
      </w:r>
    </w:p>
    <w:p w14:paraId="3CD93037" w14:textId="77777777" w:rsidR="004E283B" w:rsidRPr="00151A4F" w:rsidRDefault="004E283B" w:rsidP="004E283B">
      <w:pPr>
        <w:autoSpaceDE w:val="0"/>
        <w:autoSpaceDN w:val="0"/>
        <w:adjustRightInd w:val="0"/>
        <w:spacing w:line="203" w:lineRule="atLeast"/>
        <w:ind w:firstLine="197"/>
        <w:jc w:val="both"/>
        <w:rPr>
          <w:rFonts w:cs="Times New Roman"/>
          <w:b/>
          <w:color w:val="00B050"/>
          <w:sz w:val="20"/>
          <w:szCs w:val="20"/>
          <w:lang w:val="en-ZA"/>
        </w:rPr>
      </w:pPr>
    </w:p>
    <w:p w14:paraId="731B8438" w14:textId="77777777" w:rsidR="004E283B" w:rsidRPr="00151A4F" w:rsidRDefault="004E283B" w:rsidP="006A6A91">
      <w:pPr>
        <w:autoSpaceDE w:val="0"/>
        <w:autoSpaceDN w:val="0"/>
        <w:adjustRightInd w:val="0"/>
        <w:spacing w:line="203" w:lineRule="atLeast"/>
        <w:ind w:firstLine="197"/>
        <w:jc w:val="both"/>
        <w:rPr>
          <w:rFonts w:cs="Times New Roman"/>
          <w:color w:val="00B050"/>
          <w:sz w:val="20"/>
          <w:szCs w:val="20"/>
          <w:lang w:val="en-ZA"/>
        </w:rPr>
      </w:pPr>
      <w:r w:rsidRPr="00151A4F">
        <w:rPr>
          <w:rFonts w:cs="Times New Roman"/>
          <w:b/>
          <w:color w:val="00B050"/>
          <w:sz w:val="20"/>
          <w:szCs w:val="20"/>
          <w:lang w:val="en-ZA"/>
        </w:rPr>
        <w:t>3.</w:t>
      </w:r>
      <w:r w:rsidR="006A6A91" w:rsidRPr="00151A4F">
        <w:rPr>
          <w:rFonts w:cs="Times New Roman"/>
          <w:b/>
          <w:color w:val="00B050"/>
          <w:sz w:val="20"/>
          <w:szCs w:val="20"/>
          <w:lang w:val="en-ZA"/>
        </w:rPr>
        <w:tab/>
      </w:r>
      <w:r w:rsidRPr="00151A4F">
        <w:rPr>
          <w:rFonts w:cs="Times New Roman"/>
          <w:color w:val="00B050"/>
          <w:sz w:val="20"/>
          <w:szCs w:val="20"/>
          <w:lang w:val="en-ZA"/>
        </w:rPr>
        <w:t xml:space="preserve">Nothing in section 2 of this Proclamation contained shall be deemed to affect the application, in accordance with the Act, of the Warsaw Convention in relation to any carriage by air in which, according to the contract made by the parties, the place of departure and the place of destination, whether or not there be a break in the </w:t>
      </w:r>
      <w:r w:rsidRPr="00151A4F">
        <w:rPr>
          <w:rFonts w:cs="Times New Roman"/>
          <w:color w:val="00B050"/>
          <w:sz w:val="20"/>
          <w:szCs w:val="20"/>
        </w:rPr>
        <w:t>carriage or a transhipment, are situated either within the territories of two High Contracting Parties to the said Convention, of whom neither or only one is a party to the Hague Protocol, or within the territory of a single High Contracting Party to the said Convention (but not to the said Protocol) if there is an agreed stopping place within the territory of another State, whether or not that State is a High Contracting Party to the said Convention.</w:t>
      </w:r>
      <w:r w:rsidRPr="00151A4F">
        <w:rPr>
          <w:rFonts w:cs="Times New Roman"/>
          <w:color w:val="00B050"/>
          <w:sz w:val="20"/>
          <w:szCs w:val="20"/>
          <w:lang w:val="en-ZA"/>
        </w:rPr>
        <w:t xml:space="preserve"> </w:t>
      </w:r>
    </w:p>
    <w:p w14:paraId="01AC5B2C" w14:textId="77777777" w:rsidR="004E283B" w:rsidRPr="00151A4F" w:rsidRDefault="004E283B" w:rsidP="004E283B">
      <w:pPr>
        <w:autoSpaceDE w:val="0"/>
        <w:autoSpaceDN w:val="0"/>
        <w:adjustRightInd w:val="0"/>
        <w:spacing w:line="203" w:lineRule="atLeast"/>
        <w:ind w:firstLine="197"/>
        <w:jc w:val="both"/>
        <w:rPr>
          <w:rFonts w:cs="Times New Roman"/>
          <w:b/>
          <w:color w:val="00B050"/>
          <w:sz w:val="20"/>
          <w:szCs w:val="20"/>
          <w:lang w:val="en-ZA"/>
        </w:rPr>
      </w:pPr>
    </w:p>
    <w:p w14:paraId="4C326027" w14:textId="77777777" w:rsidR="004E283B" w:rsidRPr="00151A4F" w:rsidRDefault="004E283B" w:rsidP="006A6A91">
      <w:pPr>
        <w:autoSpaceDE w:val="0"/>
        <w:autoSpaceDN w:val="0"/>
        <w:adjustRightInd w:val="0"/>
        <w:spacing w:line="203" w:lineRule="atLeast"/>
        <w:ind w:firstLine="197"/>
        <w:jc w:val="both"/>
        <w:rPr>
          <w:rFonts w:cs="Times New Roman"/>
          <w:color w:val="00B050"/>
          <w:sz w:val="20"/>
          <w:szCs w:val="20"/>
          <w:lang w:val="en-ZA"/>
        </w:rPr>
      </w:pPr>
      <w:r w:rsidRPr="00151A4F">
        <w:rPr>
          <w:rFonts w:cs="Times New Roman"/>
          <w:b/>
          <w:color w:val="00B050"/>
          <w:sz w:val="20"/>
          <w:szCs w:val="20"/>
          <w:lang w:val="en-ZA"/>
        </w:rPr>
        <w:t>4.</w:t>
      </w:r>
      <w:r w:rsidRPr="00151A4F">
        <w:rPr>
          <w:rFonts w:cs="Times New Roman"/>
          <w:color w:val="00B050"/>
          <w:sz w:val="20"/>
          <w:szCs w:val="20"/>
          <w:lang w:val="en-ZA"/>
        </w:rPr>
        <w:t xml:space="preserve"> </w:t>
      </w:r>
      <w:r w:rsidR="006A6A91" w:rsidRPr="00151A4F">
        <w:rPr>
          <w:rFonts w:cs="Times New Roman"/>
          <w:color w:val="00B050"/>
          <w:sz w:val="20"/>
          <w:szCs w:val="20"/>
          <w:lang w:val="en-ZA"/>
        </w:rPr>
        <w:tab/>
      </w:r>
      <w:r w:rsidRPr="00151A4F">
        <w:rPr>
          <w:rFonts w:cs="Times New Roman"/>
          <w:color w:val="00B050"/>
          <w:sz w:val="20"/>
          <w:szCs w:val="20"/>
          <w:lang w:val="en-ZA"/>
        </w:rPr>
        <w:t>The provisions of paragraph 1 of Article 40A of the Warsaw Convention as amended at The Hague, 1955, shall not be construed as extending any reference in that Convention to the territory of a High Contracting Party (except such as is a reference to the territory of any State, whether a High Contracting Party or not) to include any territory in respect of which that High Contracting Party is not a party.</w:t>
      </w:r>
    </w:p>
    <w:p w14:paraId="439FA8B6" w14:textId="77777777" w:rsidR="004E283B" w:rsidRPr="00151A4F" w:rsidRDefault="004E283B" w:rsidP="004E283B">
      <w:pPr>
        <w:autoSpaceDE w:val="0"/>
        <w:autoSpaceDN w:val="0"/>
        <w:adjustRightInd w:val="0"/>
        <w:spacing w:line="203" w:lineRule="atLeast"/>
        <w:ind w:firstLine="197"/>
        <w:jc w:val="both"/>
        <w:rPr>
          <w:rFonts w:cs="Times New Roman"/>
          <w:color w:val="00B050"/>
          <w:sz w:val="20"/>
          <w:szCs w:val="20"/>
          <w:lang w:val="en-ZA"/>
        </w:rPr>
      </w:pPr>
      <w:r w:rsidRPr="00151A4F">
        <w:rPr>
          <w:rFonts w:cs="Times New Roman"/>
          <w:color w:val="00B050"/>
          <w:sz w:val="20"/>
          <w:szCs w:val="20"/>
          <w:lang w:val="en-ZA"/>
        </w:rPr>
        <w:t xml:space="preserve"> </w:t>
      </w:r>
    </w:p>
    <w:p w14:paraId="5F183837" w14:textId="77777777" w:rsidR="004E283B" w:rsidRPr="00151A4F" w:rsidRDefault="004E283B" w:rsidP="004E283B">
      <w:pPr>
        <w:autoSpaceDE w:val="0"/>
        <w:autoSpaceDN w:val="0"/>
        <w:adjustRightInd w:val="0"/>
        <w:spacing w:line="203" w:lineRule="atLeast"/>
        <w:ind w:firstLine="197"/>
        <w:rPr>
          <w:rFonts w:cs="Times New Roman"/>
          <w:color w:val="00B050"/>
          <w:sz w:val="20"/>
          <w:szCs w:val="20"/>
          <w:lang w:val="en-ZA"/>
        </w:rPr>
      </w:pPr>
      <w:r w:rsidRPr="00151A4F">
        <w:rPr>
          <w:rFonts w:cs="Times New Roman"/>
          <w:color w:val="00B050"/>
          <w:sz w:val="20"/>
          <w:szCs w:val="20"/>
          <w:lang w:val="en-ZA"/>
        </w:rPr>
        <w:t xml:space="preserve">Given under my Hand and the Seal of the Republic of South Africa at Pretoria on this Twentieth day of June, One thousand Nine hundred and Sixty-Seven. </w:t>
      </w:r>
    </w:p>
    <w:p w14:paraId="3D68F05C" w14:textId="77777777" w:rsidR="00E478A9" w:rsidRDefault="00E478A9" w:rsidP="004E283B">
      <w:pPr>
        <w:autoSpaceDE w:val="0"/>
        <w:autoSpaceDN w:val="0"/>
        <w:adjustRightInd w:val="0"/>
        <w:spacing w:line="198" w:lineRule="atLeast"/>
        <w:ind w:left="2982" w:firstLine="412"/>
        <w:jc w:val="right"/>
        <w:rPr>
          <w:rFonts w:cs="Times New Roman"/>
          <w:color w:val="00B050"/>
          <w:sz w:val="20"/>
          <w:szCs w:val="20"/>
          <w:lang w:val="en-ZA"/>
        </w:rPr>
      </w:pPr>
    </w:p>
    <w:p w14:paraId="3F31779D" w14:textId="77777777" w:rsidR="004E283B" w:rsidRPr="00151A4F" w:rsidRDefault="004E283B" w:rsidP="004E283B">
      <w:pPr>
        <w:autoSpaceDE w:val="0"/>
        <w:autoSpaceDN w:val="0"/>
        <w:adjustRightInd w:val="0"/>
        <w:spacing w:line="198" w:lineRule="atLeast"/>
        <w:ind w:left="2982" w:firstLine="412"/>
        <w:jc w:val="right"/>
        <w:rPr>
          <w:rFonts w:cs="Times New Roman"/>
          <w:color w:val="00B050"/>
          <w:sz w:val="20"/>
          <w:szCs w:val="20"/>
          <w:lang w:val="en-ZA"/>
        </w:rPr>
      </w:pPr>
      <w:r w:rsidRPr="00151A4F">
        <w:rPr>
          <w:rFonts w:cs="Times New Roman"/>
          <w:color w:val="00B050"/>
          <w:sz w:val="20"/>
          <w:szCs w:val="20"/>
          <w:lang w:val="en-ZA"/>
        </w:rPr>
        <w:t>J. F. NAUD</w:t>
      </w:r>
      <w:r w:rsidR="008A1504">
        <w:rPr>
          <w:rFonts w:cs="Times New Roman"/>
          <w:color w:val="00B050"/>
          <w:sz w:val="20"/>
          <w:szCs w:val="20"/>
          <w:lang w:val="en-ZA"/>
        </w:rPr>
        <w:t>É</w:t>
      </w:r>
      <w:r w:rsidRPr="00151A4F">
        <w:rPr>
          <w:rFonts w:cs="Times New Roman"/>
          <w:color w:val="00B050"/>
          <w:sz w:val="20"/>
          <w:szCs w:val="20"/>
          <w:lang w:val="en-ZA"/>
        </w:rPr>
        <w:t xml:space="preserve">, Acting State President. </w:t>
      </w:r>
    </w:p>
    <w:p w14:paraId="67C68F82" w14:textId="77777777" w:rsidR="004E283B" w:rsidRPr="00151A4F" w:rsidRDefault="004E283B" w:rsidP="004E283B">
      <w:pPr>
        <w:autoSpaceDE w:val="0"/>
        <w:autoSpaceDN w:val="0"/>
        <w:adjustRightInd w:val="0"/>
        <w:spacing w:line="198" w:lineRule="atLeast"/>
        <w:ind w:left="325"/>
        <w:jc w:val="right"/>
        <w:rPr>
          <w:rFonts w:cs="Times New Roman"/>
          <w:color w:val="00B050"/>
          <w:sz w:val="20"/>
          <w:szCs w:val="20"/>
          <w:lang w:val="en-ZA"/>
        </w:rPr>
      </w:pPr>
      <w:r w:rsidRPr="00151A4F">
        <w:rPr>
          <w:rFonts w:cs="Times New Roman"/>
          <w:color w:val="00B050"/>
          <w:sz w:val="20"/>
          <w:szCs w:val="20"/>
          <w:lang w:val="en-ZA"/>
        </w:rPr>
        <w:t xml:space="preserve">By Order of the Acting State President-in-Council. </w:t>
      </w:r>
    </w:p>
    <w:p w14:paraId="477C6763" w14:textId="20F5F395" w:rsidR="004E283B" w:rsidRPr="00151A4F" w:rsidRDefault="004E283B" w:rsidP="004E283B">
      <w:pPr>
        <w:autoSpaceDE w:val="0"/>
        <w:autoSpaceDN w:val="0"/>
        <w:adjustRightInd w:val="0"/>
        <w:spacing w:after="175" w:line="203" w:lineRule="atLeast"/>
        <w:ind w:firstLine="197"/>
        <w:jc w:val="right"/>
        <w:rPr>
          <w:rFonts w:cs="Times New Roman"/>
          <w:color w:val="00B050"/>
          <w:sz w:val="20"/>
          <w:szCs w:val="20"/>
          <w:lang w:val="en-ZA"/>
        </w:rPr>
      </w:pPr>
      <w:r w:rsidRPr="00151A4F">
        <w:rPr>
          <w:rFonts w:cs="Times New Roman"/>
          <w:color w:val="00B050"/>
          <w:sz w:val="20"/>
          <w:szCs w:val="20"/>
          <w:lang w:val="en-ZA"/>
        </w:rPr>
        <w:t>B. J. SCHOEMAN.</w:t>
      </w:r>
      <w:r w:rsidR="004049FA">
        <w:rPr>
          <w:rFonts w:cs="Times New Roman"/>
          <w:color w:val="00B050"/>
          <w:sz w:val="20"/>
          <w:szCs w:val="20"/>
          <w:lang w:val="en-ZA"/>
        </w:rPr>
        <w:t>”</w:t>
      </w:r>
      <w:r w:rsidRPr="00151A4F">
        <w:rPr>
          <w:rFonts w:cs="Times New Roman"/>
          <w:color w:val="00B050"/>
          <w:sz w:val="20"/>
          <w:szCs w:val="20"/>
          <w:lang w:val="en-ZA"/>
        </w:rPr>
        <w:t xml:space="preserve"> </w:t>
      </w:r>
    </w:p>
    <w:p w14:paraId="0A970FCB" w14:textId="77777777" w:rsidR="004E283B" w:rsidRDefault="004E283B" w:rsidP="004E283B">
      <w:pPr>
        <w:autoSpaceDE w:val="0"/>
        <w:autoSpaceDN w:val="0"/>
        <w:adjustRightInd w:val="0"/>
        <w:spacing w:after="175" w:line="203" w:lineRule="atLeast"/>
        <w:ind w:firstLine="197"/>
        <w:jc w:val="right"/>
        <w:rPr>
          <w:rFonts w:cs="Times New Roman"/>
          <w:color w:val="000000"/>
          <w:sz w:val="20"/>
          <w:szCs w:val="20"/>
          <w:lang w:val="en-ZA"/>
        </w:rPr>
      </w:pPr>
    </w:p>
    <w:p w14:paraId="60459584" w14:textId="70E54E60" w:rsidR="00E35292" w:rsidRPr="00151A4F" w:rsidRDefault="004049FA" w:rsidP="00E35292">
      <w:pPr>
        <w:autoSpaceDE w:val="0"/>
        <w:autoSpaceDN w:val="0"/>
        <w:adjustRightInd w:val="0"/>
        <w:jc w:val="center"/>
        <w:rPr>
          <w:rFonts w:cs="Times New Roman"/>
          <w:bCs/>
          <w:color w:val="00B050"/>
          <w:sz w:val="20"/>
          <w:szCs w:val="20"/>
          <w:lang w:val="en-ZA"/>
        </w:rPr>
      </w:pPr>
      <w:r>
        <w:rPr>
          <w:rFonts w:cs="Times New Roman"/>
          <w:bCs/>
          <w:color w:val="00B050"/>
          <w:sz w:val="20"/>
          <w:szCs w:val="20"/>
          <w:lang w:val="en-ZA"/>
        </w:rPr>
        <w:t>“</w:t>
      </w:r>
      <w:r w:rsidR="00E35292" w:rsidRPr="00151A4F">
        <w:rPr>
          <w:rFonts w:cs="Times New Roman"/>
          <w:bCs/>
          <w:color w:val="00B050"/>
          <w:sz w:val="20"/>
          <w:szCs w:val="20"/>
          <w:lang w:val="en-ZA"/>
        </w:rPr>
        <w:t>PROCLAMATION</w:t>
      </w:r>
    </w:p>
    <w:p w14:paraId="6885E0B0" w14:textId="7910E5E9" w:rsidR="00E35292" w:rsidRPr="00151A4F" w:rsidRDefault="00E35292" w:rsidP="00E35292">
      <w:pPr>
        <w:autoSpaceDE w:val="0"/>
        <w:autoSpaceDN w:val="0"/>
        <w:adjustRightInd w:val="0"/>
        <w:jc w:val="center"/>
        <w:rPr>
          <w:rFonts w:cs="Times New Roman"/>
          <w:i/>
          <w:iCs/>
          <w:color w:val="00B050"/>
          <w:sz w:val="20"/>
          <w:szCs w:val="20"/>
          <w:lang w:val="en-ZA"/>
        </w:rPr>
      </w:pPr>
      <w:r w:rsidRPr="00151A4F">
        <w:rPr>
          <w:rFonts w:cs="Times New Roman"/>
          <w:i/>
          <w:iCs/>
          <w:color w:val="00B050"/>
          <w:sz w:val="20"/>
          <w:szCs w:val="20"/>
          <w:lang w:val="en-ZA"/>
        </w:rPr>
        <w:t>by the State President of t</w:t>
      </w:r>
      <w:r w:rsidR="001724EF">
        <w:rPr>
          <w:rFonts w:cs="Times New Roman"/>
          <w:i/>
          <w:iCs/>
          <w:color w:val="00B050"/>
          <w:sz w:val="20"/>
          <w:szCs w:val="20"/>
          <w:lang w:val="en-ZA"/>
        </w:rPr>
        <w:t>he</w:t>
      </w:r>
      <w:r w:rsidRPr="00151A4F">
        <w:rPr>
          <w:rFonts w:cs="Times New Roman"/>
          <w:b/>
          <w:bCs/>
          <w:i/>
          <w:iCs/>
          <w:color w:val="00B050"/>
          <w:sz w:val="20"/>
          <w:szCs w:val="20"/>
          <w:lang w:val="en-ZA"/>
        </w:rPr>
        <w:t xml:space="preserve"> </w:t>
      </w:r>
      <w:r w:rsidRPr="00151A4F">
        <w:rPr>
          <w:rFonts w:cs="Times New Roman"/>
          <w:i/>
          <w:iCs/>
          <w:color w:val="00B050"/>
          <w:sz w:val="20"/>
          <w:szCs w:val="20"/>
          <w:lang w:val="en-ZA"/>
        </w:rPr>
        <w:t>Republic of</w:t>
      </w:r>
    </w:p>
    <w:p w14:paraId="7309A3D0" w14:textId="77777777" w:rsidR="00E35292" w:rsidRPr="00151A4F" w:rsidRDefault="00E35292" w:rsidP="00E35292">
      <w:pPr>
        <w:autoSpaceDE w:val="0"/>
        <w:autoSpaceDN w:val="0"/>
        <w:adjustRightInd w:val="0"/>
        <w:jc w:val="center"/>
        <w:rPr>
          <w:rFonts w:cs="Times New Roman"/>
          <w:i/>
          <w:iCs/>
          <w:color w:val="00B050"/>
          <w:sz w:val="20"/>
          <w:szCs w:val="20"/>
          <w:lang w:val="en-ZA"/>
        </w:rPr>
      </w:pPr>
      <w:r w:rsidRPr="00151A4F">
        <w:rPr>
          <w:rFonts w:cs="Times New Roman"/>
          <w:i/>
          <w:iCs/>
          <w:color w:val="00B050"/>
          <w:sz w:val="20"/>
          <w:szCs w:val="20"/>
          <w:lang w:val="en-ZA"/>
        </w:rPr>
        <w:t>South Africa</w:t>
      </w:r>
    </w:p>
    <w:p w14:paraId="53DE67A2" w14:textId="77777777" w:rsidR="00E35292" w:rsidRPr="00151A4F" w:rsidRDefault="00E35292" w:rsidP="00E35292">
      <w:pPr>
        <w:autoSpaceDE w:val="0"/>
        <w:autoSpaceDN w:val="0"/>
        <w:adjustRightInd w:val="0"/>
        <w:rPr>
          <w:rFonts w:cs="Times New Roman"/>
          <w:color w:val="00B050"/>
          <w:sz w:val="20"/>
          <w:szCs w:val="20"/>
          <w:lang w:val="en-ZA"/>
        </w:rPr>
      </w:pPr>
      <w:r w:rsidRPr="00151A4F">
        <w:rPr>
          <w:rFonts w:cs="Times New Roman"/>
          <w:color w:val="00B050"/>
          <w:sz w:val="20"/>
          <w:szCs w:val="20"/>
          <w:lang w:val="en-ZA"/>
        </w:rPr>
        <w:t>No. R. 93, 1974</w:t>
      </w:r>
    </w:p>
    <w:p w14:paraId="163AA279" w14:textId="77777777" w:rsidR="00E35292" w:rsidRPr="00151A4F" w:rsidRDefault="00E35292" w:rsidP="00E35292">
      <w:pPr>
        <w:autoSpaceDE w:val="0"/>
        <w:autoSpaceDN w:val="0"/>
        <w:adjustRightInd w:val="0"/>
        <w:jc w:val="center"/>
        <w:rPr>
          <w:rFonts w:cs="Times New Roman"/>
          <w:color w:val="00B050"/>
          <w:sz w:val="20"/>
          <w:szCs w:val="20"/>
          <w:lang w:val="en-ZA"/>
        </w:rPr>
      </w:pPr>
      <w:r w:rsidRPr="00151A4F">
        <w:rPr>
          <w:rFonts w:cs="Times New Roman"/>
          <w:color w:val="00B050"/>
          <w:sz w:val="20"/>
          <w:szCs w:val="20"/>
          <w:lang w:val="en-ZA"/>
        </w:rPr>
        <w:t>ADDITIONS TO THE WARSAW CONVENTION</w:t>
      </w:r>
    </w:p>
    <w:p w14:paraId="6277AFA8" w14:textId="77777777" w:rsidR="00E35292" w:rsidRPr="00151A4F" w:rsidRDefault="00E35292" w:rsidP="00E35292">
      <w:pPr>
        <w:autoSpaceDE w:val="0"/>
        <w:autoSpaceDN w:val="0"/>
        <w:adjustRightInd w:val="0"/>
        <w:jc w:val="center"/>
        <w:rPr>
          <w:rFonts w:cs="Times New Roman"/>
          <w:color w:val="00B050"/>
          <w:sz w:val="20"/>
          <w:szCs w:val="20"/>
          <w:lang w:val="en-ZA"/>
        </w:rPr>
      </w:pPr>
    </w:p>
    <w:p w14:paraId="249AA69C" w14:textId="77777777" w:rsidR="00E35292" w:rsidRPr="00151A4F" w:rsidRDefault="00E35292" w:rsidP="00E35292">
      <w:pPr>
        <w:autoSpaceDE w:val="0"/>
        <w:autoSpaceDN w:val="0"/>
        <w:adjustRightInd w:val="0"/>
        <w:rPr>
          <w:rFonts w:cs="Times New Roman"/>
          <w:color w:val="00B050"/>
          <w:sz w:val="20"/>
          <w:szCs w:val="20"/>
          <w:lang w:val="en-ZA"/>
        </w:rPr>
      </w:pPr>
      <w:r w:rsidRPr="00151A4F">
        <w:rPr>
          <w:rFonts w:cs="Times New Roman"/>
          <w:color w:val="00B050"/>
          <w:sz w:val="20"/>
          <w:szCs w:val="20"/>
          <w:lang w:val="en-ZA"/>
        </w:rPr>
        <w:t>Under the powers vested in me by section 5 of the Carriage By Air Act, 1946 (Act 17 of 1946)</w:t>
      </w:r>
      <w:r w:rsidR="001315F1">
        <w:rPr>
          <w:rFonts w:cs="Times New Roman"/>
          <w:color w:val="00B050"/>
          <w:sz w:val="20"/>
          <w:szCs w:val="20"/>
          <w:lang w:val="en-ZA"/>
        </w:rPr>
        <w:t>,</w:t>
      </w:r>
      <w:r w:rsidRPr="00151A4F">
        <w:rPr>
          <w:rFonts w:cs="Times New Roman"/>
          <w:color w:val="00B050"/>
          <w:sz w:val="20"/>
          <w:szCs w:val="20"/>
          <w:lang w:val="en-ZA"/>
        </w:rPr>
        <w:t xml:space="preserve"> as amended, I do declare as follows:</w:t>
      </w:r>
    </w:p>
    <w:p w14:paraId="5BF67BB2" w14:textId="77777777" w:rsidR="00E35292" w:rsidRPr="00151A4F" w:rsidRDefault="00E35292" w:rsidP="00E35292">
      <w:pPr>
        <w:autoSpaceDE w:val="0"/>
        <w:autoSpaceDN w:val="0"/>
        <w:adjustRightInd w:val="0"/>
        <w:rPr>
          <w:rFonts w:cs="Times New Roman"/>
          <w:color w:val="00B050"/>
          <w:sz w:val="20"/>
          <w:szCs w:val="20"/>
          <w:lang w:val="en-ZA"/>
        </w:rPr>
      </w:pPr>
    </w:p>
    <w:p w14:paraId="19F45161" w14:textId="77777777" w:rsidR="00E35292" w:rsidRPr="00151A4F" w:rsidRDefault="00E35292" w:rsidP="006A6A91">
      <w:pPr>
        <w:autoSpaceDE w:val="0"/>
        <w:autoSpaceDN w:val="0"/>
        <w:adjustRightInd w:val="0"/>
        <w:ind w:firstLine="195"/>
        <w:rPr>
          <w:rFonts w:cs="Times New Roman"/>
          <w:color w:val="00B050"/>
          <w:sz w:val="20"/>
          <w:szCs w:val="20"/>
          <w:lang w:val="en-ZA"/>
        </w:rPr>
      </w:pPr>
      <w:r w:rsidRPr="00151A4F">
        <w:rPr>
          <w:rFonts w:cs="Times New Roman"/>
          <w:b/>
          <w:color w:val="00B050"/>
          <w:sz w:val="20"/>
          <w:szCs w:val="20"/>
          <w:lang w:val="en-ZA"/>
        </w:rPr>
        <w:t>1.</w:t>
      </w:r>
      <w:r w:rsidRPr="00151A4F">
        <w:rPr>
          <w:rFonts w:cs="Times New Roman"/>
          <w:color w:val="00B050"/>
          <w:sz w:val="20"/>
          <w:szCs w:val="20"/>
          <w:lang w:val="en-ZA"/>
        </w:rPr>
        <w:t xml:space="preserve"> </w:t>
      </w:r>
      <w:r w:rsidR="006A6A91" w:rsidRPr="00151A4F">
        <w:rPr>
          <w:rFonts w:cs="Times New Roman"/>
          <w:color w:val="00B050"/>
          <w:sz w:val="20"/>
          <w:szCs w:val="20"/>
          <w:lang w:val="en-ZA"/>
        </w:rPr>
        <w:tab/>
      </w:r>
      <w:r w:rsidRPr="00151A4F">
        <w:rPr>
          <w:rFonts w:cs="Times New Roman"/>
          <w:color w:val="00B050"/>
          <w:sz w:val="20"/>
          <w:szCs w:val="20"/>
          <w:lang w:val="en-ZA"/>
        </w:rPr>
        <w:t>In this Proclamation, unless t</w:t>
      </w:r>
      <w:r w:rsidR="001315F1">
        <w:rPr>
          <w:rFonts w:cs="Times New Roman"/>
          <w:color w:val="00B050"/>
          <w:sz w:val="20"/>
          <w:szCs w:val="20"/>
          <w:lang w:val="en-ZA"/>
        </w:rPr>
        <w:t>he context otherwise indicates -</w:t>
      </w:r>
    </w:p>
    <w:p w14:paraId="4CE2B76D" w14:textId="77777777" w:rsidR="001315F1" w:rsidRDefault="001315F1" w:rsidP="006A6A91">
      <w:pPr>
        <w:autoSpaceDE w:val="0"/>
        <w:autoSpaceDN w:val="0"/>
        <w:adjustRightInd w:val="0"/>
        <w:spacing w:line="198" w:lineRule="atLeast"/>
        <w:ind w:firstLine="567"/>
        <w:jc w:val="both"/>
        <w:rPr>
          <w:rFonts w:cs="Times New Roman"/>
          <w:color w:val="00B050"/>
          <w:sz w:val="20"/>
          <w:szCs w:val="20"/>
          <w:lang w:val="en-ZA"/>
        </w:rPr>
      </w:pPr>
    </w:p>
    <w:p w14:paraId="30A3AB7D" w14:textId="6090D62B" w:rsidR="006A6A91" w:rsidRPr="00151A4F" w:rsidRDefault="004049FA" w:rsidP="006A6A91">
      <w:pPr>
        <w:autoSpaceDE w:val="0"/>
        <w:autoSpaceDN w:val="0"/>
        <w:adjustRightInd w:val="0"/>
        <w:spacing w:line="198" w:lineRule="atLeast"/>
        <w:ind w:firstLine="567"/>
        <w:jc w:val="both"/>
        <w:rPr>
          <w:rFonts w:cs="Times New Roman"/>
          <w:color w:val="00B050"/>
          <w:sz w:val="20"/>
          <w:szCs w:val="20"/>
          <w:lang w:val="en-ZA"/>
        </w:rPr>
      </w:pPr>
      <w:r>
        <w:rPr>
          <w:rFonts w:cs="Times New Roman"/>
          <w:color w:val="00B050"/>
          <w:sz w:val="20"/>
          <w:szCs w:val="20"/>
          <w:lang w:val="en-ZA"/>
        </w:rPr>
        <w:t>“</w:t>
      </w:r>
      <w:r w:rsidR="00E35292" w:rsidRPr="00151A4F">
        <w:rPr>
          <w:rFonts w:cs="Times New Roman"/>
          <w:color w:val="00B050"/>
          <w:sz w:val="20"/>
          <w:szCs w:val="20"/>
          <w:lang w:val="en-ZA"/>
        </w:rPr>
        <w:t>Act</w:t>
      </w:r>
      <w:r>
        <w:rPr>
          <w:rFonts w:cs="Times New Roman"/>
          <w:color w:val="00B050"/>
          <w:sz w:val="20"/>
          <w:szCs w:val="20"/>
          <w:lang w:val="en-ZA"/>
        </w:rPr>
        <w:t>”</w:t>
      </w:r>
      <w:r w:rsidR="00E35292" w:rsidRPr="00151A4F">
        <w:rPr>
          <w:rFonts w:cs="Times New Roman"/>
          <w:color w:val="00B050"/>
          <w:sz w:val="20"/>
          <w:szCs w:val="20"/>
          <w:lang w:val="en-ZA"/>
        </w:rPr>
        <w:t xml:space="preserve"> means the Carriage By Air Act, 1946 (Act 17 of 1946), as amended;</w:t>
      </w:r>
      <w:r w:rsidR="006A6A91" w:rsidRPr="00151A4F">
        <w:rPr>
          <w:rFonts w:cs="Times New Roman"/>
          <w:color w:val="00B050"/>
          <w:sz w:val="20"/>
          <w:szCs w:val="20"/>
          <w:lang w:val="en-ZA"/>
        </w:rPr>
        <w:t xml:space="preserve"> </w:t>
      </w:r>
    </w:p>
    <w:p w14:paraId="11F69A8D" w14:textId="77777777" w:rsidR="001315F1" w:rsidRDefault="001315F1" w:rsidP="006A6A91">
      <w:pPr>
        <w:autoSpaceDE w:val="0"/>
        <w:autoSpaceDN w:val="0"/>
        <w:adjustRightInd w:val="0"/>
        <w:spacing w:line="198" w:lineRule="atLeast"/>
        <w:ind w:firstLine="567"/>
        <w:jc w:val="both"/>
        <w:rPr>
          <w:rFonts w:cs="Times New Roman"/>
          <w:color w:val="00B050"/>
          <w:sz w:val="20"/>
          <w:szCs w:val="20"/>
          <w:lang w:val="en-ZA"/>
        </w:rPr>
      </w:pPr>
    </w:p>
    <w:p w14:paraId="3C93D948" w14:textId="6BC3700C" w:rsidR="006A6A91" w:rsidRPr="00151A4F" w:rsidRDefault="004049FA" w:rsidP="006A6A91">
      <w:pPr>
        <w:autoSpaceDE w:val="0"/>
        <w:autoSpaceDN w:val="0"/>
        <w:adjustRightInd w:val="0"/>
        <w:spacing w:line="198" w:lineRule="atLeast"/>
        <w:ind w:firstLine="567"/>
        <w:jc w:val="both"/>
        <w:rPr>
          <w:rFonts w:cs="Times New Roman"/>
          <w:color w:val="00B050"/>
          <w:sz w:val="20"/>
          <w:szCs w:val="20"/>
          <w:lang w:val="en-ZA"/>
        </w:rPr>
      </w:pPr>
      <w:r>
        <w:rPr>
          <w:rFonts w:cs="Times New Roman"/>
          <w:color w:val="00B050"/>
          <w:sz w:val="20"/>
          <w:szCs w:val="20"/>
          <w:lang w:val="en-ZA"/>
        </w:rPr>
        <w:t>“</w:t>
      </w:r>
      <w:r w:rsidR="00E35292" w:rsidRPr="00151A4F">
        <w:rPr>
          <w:rFonts w:cs="Times New Roman"/>
          <w:color w:val="00B050"/>
          <w:sz w:val="20"/>
          <w:szCs w:val="20"/>
          <w:lang w:val="en-ZA"/>
        </w:rPr>
        <w:t>Guadalajara Convention</w:t>
      </w:r>
      <w:r>
        <w:rPr>
          <w:rFonts w:cs="Times New Roman"/>
          <w:color w:val="00B050"/>
          <w:sz w:val="20"/>
          <w:szCs w:val="20"/>
          <w:lang w:val="en-ZA"/>
        </w:rPr>
        <w:t>”</w:t>
      </w:r>
      <w:r w:rsidR="00E35292" w:rsidRPr="00151A4F">
        <w:rPr>
          <w:rFonts w:cs="Times New Roman"/>
          <w:color w:val="00B050"/>
          <w:sz w:val="20"/>
          <w:szCs w:val="20"/>
          <w:lang w:val="en-ZA"/>
        </w:rPr>
        <w:t xml:space="preserve"> means the Convention, supplementary to the Warsaw Convention, for the unification of certain rules relating to international carriage by air performed by a person other than the contracting carrier, signed at Guadalajara on the 18th day of September 1961, which Convention was acceded to and confirmed on behalf of the Republic of South Africa on the 4th day</w:t>
      </w:r>
      <w:r w:rsidR="006A6A91" w:rsidRPr="00151A4F">
        <w:rPr>
          <w:rFonts w:cs="Times New Roman"/>
          <w:color w:val="00B050"/>
          <w:sz w:val="20"/>
          <w:szCs w:val="20"/>
          <w:lang w:val="en-ZA"/>
        </w:rPr>
        <w:t xml:space="preserve"> </w:t>
      </w:r>
      <w:r w:rsidR="00E35292" w:rsidRPr="00151A4F">
        <w:rPr>
          <w:rFonts w:cs="Times New Roman"/>
          <w:color w:val="00B050"/>
          <w:sz w:val="20"/>
          <w:szCs w:val="20"/>
          <w:lang w:val="en-ZA"/>
        </w:rPr>
        <w:t>of January 1974, the English text of which</w:t>
      </w:r>
      <w:r w:rsidR="008A1504">
        <w:rPr>
          <w:rFonts w:cs="Times New Roman"/>
          <w:color w:val="00B050"/>
          <w:sz w:val="20"/>
          <w:szCs w:val="20"/>
          <w:lang w:val="en-ZA"/>
        </w:rPr>
        <w:t>,</w:t>
      </w:r>
      <w:r w:rsidR="001315F1">
        <w:rPr>
          <w:rFonts w:cs="Times New Roman"/>
          <w:color w:val="00B050"/>
          <w:sz w:val="20"/>
          <w:szCs w:val="20"/>
          <w:lang w:val="en-ZA"/>
        </w:rPr>
        <w:t xml:space="preserve"> t</w:t>
      </w:r>
      <w:r w:rsidR="00E35292" w:rsidRPr="00151A4F">
        <w:rPr>
          <w:rFonts w:cs="Times New Roman"/>
          <w:color w:val="00B050"/>
          <w:sz w:val="20"/>
          <w:szCs w:val="20"/>
          <w:lang w:val="en-ZA"/>
        </w:rPr>
        <w:t>ogether with an Afrikaans translation thereof, is set forth in the Schedule to this Proclamation;</w:t>
      </w:r>
      <w:r w:rsidR="006A6A91" w:rsidRPr="00151A4F">
        <w:rPr>
          <w:rFonts w:cs="Times New Roman"/>
          <w:color w:val="00B050"/>
          <w:sz w:val="20"/>
          <w:szCs w:val="20"/>
          <w:lang w:val="en-ZA"/>
        </w:rPr>
        <w:t xml:space="preserve"> </w:t>
      </w:r>
    </w:p>
    <w:p w14:paraId="0F0372A1" w14:textId="77777777" w:rsidR="001315F1" w:rsidRDefault="001315F1" w:rsidP="006A6A91">
      <w:pPr>
        <w:autoSpaceDE w:val="0"/>
        <w:autoSpaceDN w:val="0"/>
        <w:adjustRightInd w:val="0"/>
        <w:spacing w:line="198" w:lineRule="atLeast"/>
        <w:ind w:firstLine="567"/>
        <w:jc w:val="both"/>
        <w:rPr>
          <w:rFonts w:cs="Times New Roman"/>
          <w:color w:val="00B050"/>
          <w:sz w:val="20"/>
          <w:szCs w:val="20"/>
          <w:lang w:val="en-ZA"/>
        </w:rPr>
      </w:pPr>
    </w:p>
    <w:p w14:paraId="12514B4E" w14:textId="7956B4DC" w:rsidR="006A6A91" w:rsidRDefault="004049FA" w:rsidP="006A6A91">
      <w:pPr>
        <w:autoSpaceDE w:val="0"/>
        <w:autoSpaceDN w:val="0"/>
        <w:adjustRightInd w:val="0"/>
        <w:spacing w:line="198" w:lineRule="atLeast"/>
        <w:ind w:firstLine="567"/>
        <w:jc w:val="both"/>
        <w:rPr>
          <w:rFonts w:cs="Times New Roman"/>
          <w:color w:val="00B050"/>
          <w:sz w:val="20"/>
          <w:szCs w:val="20"/>
          <w:lang w:val="en-ZA"/>
        </w:rPr>
      </w:pPr>
      <w:r>
        <w:rPr>
          <w:rFonts w:cs="Times New Roman"/>
          <w:color w:val="00B050"/>
          <w:sz w:val="20"/>
          <w:szCs w:val="20"/>
          <w:lang w:val="en-ZA"/>
        </w:rPr>
        <w:t>“</w:t>
      </w:r>
      <w:r w:rsidR="00E35292" w:rsidRPr="00151A4F">
        <w:rPr>
          <w:rFonts w:cs="Times New Roman"/>
          <w:color w:val="00B050"/>
          <w:sz w:val="20"/>
          <w:szCs w:val="20"/>
          <w:lang w:val="en-ZA"/>
        </w:rPr>
        <w:t>Hague Protocol</w:t>
      </w:r>
      <w:r>
        <w:rPr>
          <w:rFonts w:cs="Times New Roman"/>
          <w:color w:val="00B050"/>
          <w:sz w:val="20"/>
          <w:szCs w:val="20"/>
          <w:lang w:val="en-ZA"/>
        </w:rPr>
        <w:t>”</w:t>
      </w:r>
      <w:r w:rsidR="00E35292" w:rsidRPr="00151A4F">
        <w:rPr>
          <w:rFonts w:cs="Times New Roman"/>
          <w:color w:val="00B050"/>
          <w:sz w:val="20"/>
          <w:szCs w:val="20"/>
          <w:lang w:val="en-ZA"/>
        </w:rPr>
        <w:t xml:space="preserve"> means the Protocol, the English text of which, together with an Afrikaans translation thereof, is set forth in the Schedule to Proclamation R. 294, 1967;</w:t>
      </w:r>
      <w:r w:rsidR="006A6A91" w:rsidRPr="00151A4F">
        <w:rPr>
          <w:rFonts w:cs="Times New Roman"/>
          <w:color w:val="00B050"/>
          <w:sz w:val="20"/>
          <w:szCs w:val="20"/>
          <w:lang w:val="en-ZA"/>
        </w:rPr>
        <w:t xml:space="preserve"> </w:t>
      </w:r>
    </w:p>
    <w:p w14:paraId="53C2A762" w14:textId="77777777" w:rsidR="001315F1" w:rsidRPr="00151A4F" w:rsidRDefault="001315F1" w:rsidP="006A6A91">
      <w:pPr>
        <w:autoSpaceDE w:val="0"/>
        <w:autoSpaceDN w:val="0"/>
        <w:adjustRightInd w:val="0"/>
        <w:spacing w:line="198" w:lineRule="atLeast"/>
        <w:ind w:firstLine="567"/>
        <w:jc w:val="both"/>
        <w:rPr>
          <w:rFonts w:cs="Times New Roman"/>
          <w:color w:val="00B050"/>
          <w:sz w:val="20"/>
          <w:szCs w:val="20"/>
          <w:lang w:val="en-ZA"/>
        </w:rPr>
      </w:pPr>
    </w:p>
    <w:p w14:paraId="6D9C2F58" w14:textId="05B02499" w:rsidR="006A6A91" w:rsidRDefault="004049FA" w:rsidP="006A6A91">
      <w:pPr>
        <w:autoSpaceDE w:val="0"/>
        <w:autoSpaceDN w:val="0"/>
        <w:adjustRightInd w:val="0"/>
        <w:spacing w:line="198" w:lineRule="atLeast"/>
        <w:ind w:firstLine="567"/>
        <w:jc w:val="both"/>
        <w:rPr>
          <w:rFonts w:cs="Times New Roman"/>
          <w:color w:val="00B050"/>
          <w:sz w:val="20"/>
          <w:szCs w:val="20"/>
          <w:lang w:val="en-ZA"/>
        </w:rPr>
      </w:pPr>
      <w:r>
        <w:rPr>
          <w:rFonts w:cs="Times New Roman"/>
          <w:color w:val="00B050"/>
          <w:sz w:val="20"/>
          <w:szCs w:val="20"/>
          <w:lang w:val="en-ZA"/>
        </w:rPr>
        <w:t>“</w:t>
      </w:r>
      <w:r w:rsidR="00E35292" w:rsidRPr="00151A4F">
        <w:rPr>
          <w:rFonts w:cs="Times New Roman"/>
          <w:color w:val="00B050"/>
          <w:sz w:val="20"/>
          <w:szCs w:val="20"/>
          <w:lang w:val="en-ZA"/>
        </w:rPr>
        <w:t>Warsaw Convention</w:t>
      </w:r>
      <w:r>
        <w:rPr>
          <w:rFonts w:cs="Times New Roman"/>
          <w:color w:val="00B050"/>
          <w:sz w:val="20"/>
          <w:szCs w:val="20"/>
          <w:lang w:val="en-ZA"/>
        </w:rPr>
        <w:t>”</w:t>
      </w:r>
      <w:r w:rsidR="00E35292" w:rsidRPr="00151A4F">
        <w:rPr>
          <w:rFonts w:cs="Times New Roman"/>
          <w:color w:val="00B050"/>
          <w:sz w:val="20"/>
          <w:szCs w:val="20"/>
          <w:lang w:val="en-ZA"/>
        </w:rPr>
        <w:t xml:space="preserve"> means the Convention of which a translation in English and Afrikaans is set forth in the </w:t>
      </w:r>
      <w:r w:rsidR="006A6A91" w:rsidRPr="00151A4F">
        <w:rPr>
          <w:rFonts w:cs="Times New Roman"/>
          <w:color w:val="00B050"/>
          <w:sz w:val="20"/>
          <w:szCs w:val="20"/>
          <w:lang w:val="en-ZA"/>
        </w:rPr>
        <w:t>S</w:t>
      </w:r>
      <w:r w:rsidR="00E35292" w:rsidRPr="00151A4F">
        <w:rPr>
          <w:rFonts w:cs="Times New Roman"/>
          <w:color w:val="00B050"/>
          <w:sz w:val="20"/>
          <w:szCs w:val="20"/>
          <w:lang w:val="en-ZA"/>
        </w:rPr>
        <w:t>chedule to the Act;</w:t>
      </w:r>
      <w:r w:rsidR="006A6A91" w:rsidRPr="00151A4F">
        <w:rPr>
          <w:rFonts w:cs="Times New Roman"/>
          <w:color w:val="00B050"/>
          <w:sz w:val="20"/>
          <w:szCs w:val="20"/>
          <w:lang w:val="en-ZA"/>
        </w:rPr>
        <w:t xml:space="preserve"> </w:t>
      </w:r>
    </w:p>
    <w:p w14:paraId="1BD12D85" w14:textId="77777777" w:rsidR="001315F1" w:rsidRPr="00151A4F" w:rsidRDefault="001315F1" w:rsidP="006A6A91">
      <w:pPr>
        <w:autoSpaceDE w:val="0"/>
        <w:autoSpaceDN w:val="0"/>
        <w:adjustRightInd w:val="0"/>
        <w:spacing w:line="198" w:lineRule="atLeast"/>
        <w:ind w:firstLine="567"/>
        <w:jc w:val="both"/>
        <w:rPr>
          <w:rFonts w:cs="Times New Roman"/>
          <w:color w:val="00B050"/>
          <w:sz w:val="20"/>
          <w:szCs w:val="20"/>
          <w:lang w:val="en-ZA"/>
        </w:rPr>
      </w:pPr>
    </w:p>
    <w:p w14:paraId="42CC062E" w14:textId="626AD057" w:rsidR="006A6A91" w:rsidRPr="00151A4F" w:rsidRDefault="004049FA" w:rsidP="006A6A91">
      <w:pPr>
        <w:autoSpaceDE w:val="0"/>
        <w:autoSpaceDN w:val="0"/>
        <w:adjustRightInd w:val="0"/>
        <w:spacing w:line="198" w:lineRule="atLeast"/>
        <w:ind w:firstLine="567"/>
        <w:jc w:val="both"/>
        <w:rPr>
          <w:rFonts w:cs="Times New Roman"/>
          <w:color w:val="00B050"/>
          <w:sz w:val="20"/>
          <w:szCs w:val="20"/>
          <w:lang w:val="en-ZA"/>
        </w:rPr>
      </w:pPr>
      <w:r>
        <w:rPr>
          <w:rFonts w:cs="Times New Roman"/>
          <w:color w:val="00B050"/>
          <w:sz w:val="20"/>
          <w:szCs w:val="20"/>
          <w:lang w:val="en-ZA"/>
        </w:rPr>
        <w:t>“</w:t>
      </w:r>
      <w:r w:rsidR="00E35292" w:rsidRPr="00151A4F">
        <w:rPr>
          <w:rFonts w:cs="Times New Roman"/>
          <w:color w:val="00B050"/>
          <w:sz w:val="20"/>
          <w:szCs w:val="20"/>
          <w:lang w:val="en-ZA"/>
        </w:rPr>
        <w:t>Warsaw Convention as amended at the Hague, 1955,</w:t>
      </w:r>
      <w:r>
        <w:rPr>
          <w:rFonts w:cs="Times New Roman"/>
          <w:color w:val="00B050"/>
          <w:sz w:val="20"/>
          <w:szCs w:val="20"/>
          <w:lang w:val="en-ZA"/>
        </w:rPr>
        <w:t>”</w:t>
      </w:r>
      <w:r w:rsidR="006A6A91" w:rsidRPr="00151A4F">
        <w:rPr>
          <w:rFonts w:cs="Times New Roman"/>
          <w:color w:val="00B050"/>
          <w:sz w:val="20"/>
          <w:szCs w:val="20"/>
          <w:lang w:val="en-ZA"/>
        </w:rPr>
        <w:t xml:space="preserve"> </w:t>
      </w:r>
      <w:r w:rsidR="00E35292" w:rsidRPr="00151A4F">
        <w:rPr>
          <w:rFonts w:cs="Times New Roman"/>
          <w:color w:val="00B050"/>
          <w:sz w:val="20"/>
          <w:szCs w:val="20"/>
          <w:lang w:val="en-ZA"/>
        </w:rPr>
        <w:t>means the Warsaw Convention as amended by the Hague</w:t>
      </w:r>
      <w:r w:rsidR="006A6A91" w:rsidRPr="00151A4F">
        <w:rPr>
          <w:rFonts w:cs="Times New Roman"/>
          <w:color w:val="00B050"/>
          <w:sz w:val="20"/>
          <w:szCs w:val="20"/>
          <w:lang w:val="en-ZA"/>
        </w:rPr>
        <w:t xml:space="preserve"> </w:t>
      </w:r>
      <w:r w:rsidR="00E35292" w:rsidRPr="00151A4F">
        <w:rPr>
          <w:rFonts w:cs="Times New Roman"/>
          <w:color w:val="00B050"/>
          <w:sz w:val="20"/>
          <w:szCs w:val="20"/>
          <w:lang w:val="en-ZA"/>
        </w:rPr>
        <w:t>Protocol.</w:t>
      </w:r>
      <w:r w:rsidR="006A6A91" w:rsidRPr="00151A4F">
        <w:rPr>
          <w:rFonts w:cs="Times New Roman"/>
          <w:color w:val="00B050"/>
          <w:sz w:val="20"/>
          <w:szCs w:val="20"/>
          <w:lang w:val="en-ZA"/>
        </w:rPr>
        <w:t xml:space="preserve"> </w:t>
      </w:r>
    </w:p>
    <w:p w14:paraId="2815FBC3" w14:textId="77777777" w:rsidR="006A6A91" w:rsidRPr="00151A4F" w:rsidRDefault="006A6A91" w:rsidP="006A6A91">
      <w:pPr>
        <w:rPr>
          <w:rFonts w:cs="Times New Roman"/>
          <w:color w:val="00B050"/>
          <w:sz w:val="20"/>
          <w:szCs w:val="20"/>
          <w:lang w:val="en-ZA"/>
        </w:rPr>
      </w:pPr>
      <w:bookmarkStart w:id="0" w:name="_GoBack"/>
      <w:bookmarkEnd w:id="0"/>
    </w:p>
    <w:p w14:paraId="6E6834A4" w14:textId="77777777" w:rsidR="004E283B" w:rsidRPr="00151A4F" w:rsidRDefault="00E35292" w:rsidP="006A6A91">
      <w:pPr>
        <w:ind w:firstLine="195"/>
        <w:jc w:val="both"/>
        <w:rPr>
          <w:rFonts w:cs="Times New Roman"/>
          <w:color w:val="00B050"/>
          <w:sz w:val="20"/>
          <w:szCs w:val="20"/>
          <w:lang w:val="en-ZA"/>
        </w:rPr>
      </w:pPr>
      <w:r w:rsidRPr="00151A4F">
        <w:rPr>
          <w:rFonts w:cs="Times New Roman"/>
          <w:b/>
          <w:color w:val="00B050"/>
          <w:sz w:val="20"/>
          <w:szCs w:val="20"/>
          <w:lang w:val="en-ZA"/>
        </w:rPr>
        <w:t>2.</w:t>
      </w:r>
      <w:r w:rsidR="006A6A91" w:rsidRPr="00151A4F">
        <w:rPr>
          <w:rFonts w:cs="Times New Roman"/>
          <w:b/>
          <w:color w:val="00B050"/>
          <w:sz w:val="20"/>
          <w:szCs w:val="20"/>
          <w:lang w:val="en-ZA"/>
        </w:rPr>
        <w:tab/>
      </w:r>
      <w:r w:rsidRPr="00151A4F">
        <w:rPr>
          <w:rFonts w:cs="Times New Roman"/>
          <w:color w:val="00B050"/>
          <w:sz w:val="20"/>
          <w:szCs w:val="20"/>
          <w:lang w:val="en-ZA"/>
        </w:rPr>
        <w:t>(1)</w:t>
      </w:r>
      <w:r w:rsidR="006A6A91" w:rsidRPr="00151A4F">
        <w:rPr>
          <w:rFonts w:cs="Times New Roman"/>
          <w:color w:val="00B050"/>
          <w:sz w:val="20"/>
          <w:szCs w:val="20"/>
          <w:lang w:val="en-ZA"/>
        </w:rPr>
        <w:tab/>
      </w:r>
      <w:r w:rsidRPr="00151A4F">
        <w:rPr>
          <w:rFonts w:cs="Times New Roman"/>
          <w:color w:val="00B050"/>
          <w:sz w:val="20"/>
          <w:szCs w:val="20"/>
          <w:lang w:val="en-ZA"/>
        </w:rPr>
        <w:t xml:space="preserve"> As from the 4th day of April 1974, the provisions</w:t>
      </w:r>
      <w:r w:rsidR="006A6A91" w:rsidRPr="00151A4F">
        <w:rPr>
          <w:rFonts w:cs="Times New Roman"/>
          <w:color w:val="00B050"/>
          <w:sz w:val="20"/>
          <w:szCs w:val="20"/>
          <w:lang w:val="en-ZA"/>
        </w:rPr>
        <w:t xml:space="preserve"> </w:t>
      </w:r>
      <w:r w:rsidRPr="00151A4F">
        <w:rPr>
          <w:rFonts w:cs="Times New Roman"/>
          <w:color w:val="00B050"/>
          <w:sz w:val="20"/>
          <w:szCs w:val="20"/>
          <w:lang w:val="en-ZA"/>
        </w:rPr>
        <w:t>of the Guadalajara Convention shall, in so far as</w:t>
      </w:r>
      <w:r w:rsidR="006A6A91" w:rsidRPr="00151A4F">
        <w:rPr>
          <w:rFonts w:cs="Times New Roman"/>
          <w:color w:val="00B050"/>
          <w:sz w:val="20"/>
          <w:szCs w:val="20"/>
          <w:lang w:val="en-ZA"/>
        </w:rPr>
        <w:t xml:space="preserve"> </w:t>
      </w:r>
      <w:r w:rsidRPr="00151A4F">
        <w:rPr>
          <w:rFonts w:cs="Times New Roman"/>
          <w:color w:val="00B050"/>
          <w:sz w:val="20"/>
          <w:szCs w:val="20"/>
          <w:lang w:val="en-ZA"/>
        </w:rPr>
        <w:t>they relate to the rights and liabilities of carriers, passengers,</w:t>
      </w:r>
      <w:r w:rsidR="006A6A91" w:rsidRPr="00151A4F">
        <w:rPr>
          <w:rFonts w:cs="Times New Roman"/>
          <w:color w:val="00B050"/>
          <w:sz w:val="20"/>
          <w:szCs w:val="20"/>
          <w:lang w:val="en-ZA"/>
        </w:rPr>
        <w:t xml:space="preserve"> </w:t>
      </w:r>
      <w:r w:rsidRPr="00151A4F">
        <w:rPr>
          <w:rFonts w:cs="Times New Roman"/>
          <w:color w:val="00B050"/>
          <w:sz w:val="20"/>
          <w:szCs w:val="20"/>
          <w:lang w:val="en-ZA"/>
        </w:rPr>
        <w:t>consignors, consignees and other persons, and subject</w:t>
      </w:r>
      <w:r w:rsidR="006A6A91" w:rsidRPr="00151A4F">
        <w:rPr>
          <w:rFonts w:cs="Times New Roman"/>
          <w:color w:val="00B050"/>
          <w:sz w:val="20"/>
          <w:szCs w:val="20"/>
          <w:lang w:val="en-ZA"/>
        </w:rPr>
        <w:t xml:space="preserve"> </w:t>
      </w:r>
      <w:r w:rsidRPr="00151A4F">
        <w:rPr>
          <w:rFonts w:cs="Times New Roman"/>
          <w:color w:val="00B050"/>
          <w:sz w:val="20"/>
          <w:szCs w:val="20"/>
          <w:lang w:val="en-ZA"/>
        </w:rPr>
        <w:t>to the provisions of the Act, be observed and have the</w:t>
      </w:r>
      <w:r w:rsidR="006A6A91" w:rsidRPr="00151A4F">
        <w:rPr>
          <w:rFonts w:cs="Times New Roman"/>
          <w:color w:val="00B050"/>
          <w:sz w:val="20"/>
          <w:szCs w:val="20"/>
          <w:lang w:val="en-ZA"/>
        </w:rPr>
        <w:t xml:space="preserve"> </w:t>
      </w:r>
      <w:r w:rsidRPr="00151A4F">
        <w:rPr>
          <w:rFonts w:cs="Times New Roman"/>
          <w:color w:val="00B050"/>
          <w:sz w:val="20"/>
          <w:szCs w:val="20"/>
          <w:lang w:val="en-ZA"/>
        </w:rPr>
        <w:t>force of law in the Republic in relation to any carriage</w:t>
      </w:r>
      <w:r w:rsidR="006A6A91" w:rsidRPr="00151A4F">
        <w:rPr>
          <w:rFonts w:cs="Times New Roman"/>
          <w:color w:val="00B050"/>
          <w:sz w:val="20"/>
          <w:szCs w:val="20"/>
          <w:lang w:val="en-ZA"/>
        </w:rPr>
        <w:t xml:space="preserve"> </w:t>
      </w:r>
      <w:r w:rsidRPr="00151A4F">
        <w:rPr>
          <w:rFonts w:cs="Times New Roman"/>
          <w:color w:val="00B050"/>
          <w:sz w:val="20"/>
          <w:szCs w:val="20"/>
          <w:lang w:val="en-ZA"/>
        </w:rPr>
        <w:t>by air to which the said Convention applies, irrespective</w:t>
      </w:r>
      <w:r w:rsidR="006A6A91" w:rsidRPr="00151A4F">
        <w:rPr>
          <w:rFonts w:cs="Times New Roman"/>
          <w:color w:val="00B050"/>
          <w:sz w:val="20"/>
          <w:szCs w:val="20"/>
          <w:lang w:val="en-ZA"/>
        </w:rPr>
        <w:t xml:space="preserve"> </w:t>
      </w:r>
      <w:r w:rsidRPr="00151A4F">
        <w:rPr>
          <w:rFonts w:cs="Times New Roman"/>
          <w:color w:val="00B050"/>
          <w:sz w:val="20"/>
          <w:szCs w:val="20"/>
          <w:lang w:val="en-ZA"/>
        </w:rPr>
        <w:t>of the nationality of the aircraft performing the carriage:</w:t>
      </w:r>
      <w:r w:rsidR="006A6A91" w:rsidRPr="00151A4F">
        <w:rPr>
          <w:rFonts w:cs="Times New Roman"/>
          <w:color w:val="00B050"/>
          <w:sz w:val="20"/>
          <w:szCs w:val="20"/>
          <w:lang w:val="en-ZA"/>
        </w:rPr>
        <w:t xml:space="preserve"> </w:t>
      </w:r>
      <w:r w:rsidRPr="00151A4F">
        <w:rPr>
          <w:rFonts w:cs="Times New Roman"/>
          <w:color w:val="00B050"/>
          <w:sz w:val="20"/>
          <w:szCs w:val="20"/>
          <w:lang w:val="en-ZA"/>
        </w:rPr>
        <w:t>Provided that the places of departure and destination are</w:t>
      </w:r>
      <w:r w:rsidR="006A6A91" w:rsidRPr="00151A4F">
        <w:rPr>
          <w:rFonts w:cs="Times New Roman"/>
          <w:color w:val="00B050"/>
          <w:sz w:val="20"/>
          <w:szCs w:val="20"/>
          <w:lang w:val="en-ZA"/>
        </w:rPr>
        <w:t xml:space="preserve"> </w:t>
      </w:r>
      <w:r w:rsidRPr="00151A4F">
        <w:rPr>
          <w:rFonts w:cs="Times New Roman"/>
          <w:color w:val="00B050"/>
          <w:sz w:val="20"/>
          <w:szCs w:val="20"/>
          <w:lang w:val="en-ZA"/>
        </w:rPr>
        <w:t>situated either in the territories of two parties to th</w:t>
      </w:r>
      <w:r w:rsidR="006A6A91" w:rsidRPr="00151A4F">
        <w:rPr>
          <w:rFonts w:cs="Times New Roman"/>
          <w:color w:val="00B050"/>
          <w:sz w:val="20"/>
          <w:szCs w:val="20"/>
          <w:lang w:val="en-ZA"/>
        </w:rPr>
        <w:t>e</w:t>
      </w:r>
      <w:r w:rsidRPr="00151A4F">
        <w:rPr>
          <w:rFonts w:cs="Times New Roman"/>
          <w:color w:val="00B050"/>
          <w:sz w:val="20"/>
          <w:szCs w:val="20"/>
          <w:lang w:val="en-ZA"/>
        </w:rPr>
        <w:t xml:space="preserve"> said</w:t>
      </w:r>
      <w:r w:rsidR="006A6A91" w:rsidRPr="00151A4F">
        <w:rPr>
          <w:rFonts w:cs="Times New Roman"/>
          <w:color w:val="00B050"/>
          <w:sz w:val="20"/>
          <w:szCs w:val="20"/>
          <w:lang w:val="en-ZA"/>
        </w:rPr>
        <w:t xml:space="preserve"> </w:t>
      </w:r>
      <w:r w:rsidRPr="00151A4F">
        <w:rPr>
          <w:rFonts w:cs="Times New Roman"/>
          <w:color w:val="00B050"/>
          <w:sz w:val="20"/>
          <w:szCs w:val="20"/>
          <w:lang w:val="en-ZA"/>
        </w:rPr>
        <w:t>Convention or within the territory of a single party to</w:t>
      </w:r>
      <w:r w:rsidR="006A6A91" w:rsidRPr="00151A4F">
        <w:rPr>
          <w:rFonts w:cs="Times New Roman"/>
          <w:color w:val="00B050"/>
          <w:sz w:val="20"/>
          <w:szCs w:val="20"/>
          <w:lang w:val="en-ZA"/>
        </w:rPr>
        <w:t xml:space="preserve"> </w:t>
      </w:r>
      <w:r w:rsidRPr="00151A4F">
        <w:rPr>
          <w:rFonts w:cs="Times New Roman"/>
          <w:color w:val="00B050"/>
          <w:sz w:val="20"/>
          <w:szCs w:val="20"/>
          <w:lang w:val="en-ZA"/>
        </w:rPr>
        <w:t>the said Convention, with an agreed stopping place in the</w:t>
      </w:r>
      <w:r w:rsidR="006A6A91" w:rsidRPr="00151A4F">
        <w:rPr>
          <w:rFonts w:cs="Times New Roman"/>
          <w:color w:val="00B050"/>
          <w:sz w:val="20"/>
          <w:szCs w:val="20"/>
          <w:lang w:val="en-ZA"/>
        </w:rPr>
        <w:t xml:space="preserve"> </w:t>
      </w:r>
      <w:r w:rsidRPr="00151A4F">
        <w:rPr>
          <w:rFonts w:cs="Times New Roman"/>
          <w:color w:val="00B050"/>
          <w:sz w:val="20"/>
          <w:szCs w:val="20"/>
          <w:lang w:val="en-ZA"/>
        </w:rPr>
        <w:t>territory of another State.</w:t>
      </w:r>
    </w:p>
    <w:p w14:paraId="2EB85863" w14:textId="77777777" w:rsidR="006A6A91" w:rsidRPr="00151A4F" w:rsidRDefault="006A6A91" w:rsidP="006A6A91">
      <w:pPr>
        <w:autoSpaceDE w:val="0"/>
        <w:autoSpaceDN w:val="0"/>
        <w:adjustRightInd w:val="0"/>
        <w:ind w:firstLine="567"/>
        <w:jc w:val="both"/>
        <w:rPr>
          <w:rFonts w:cs="Times New Roman"/>
          <w:color w:val="00B050"/>
          <w:sz w:val="20"/>
          <w:szCs w:val="20"/>
          <w:lang w:val="en-ZA"/>
        </w:rPr>
      </w:pPr>
    </w:p>
    <w:p w14:paraId="71239B83" w14:textId="77777777" w:rsidR="006A6A91" w:rsidRPr="00151A4F" w:rsidRDefault="006A6A91" w:rsidP="006A6A91">
      <w:pPr>
        <w:autoSpaceDE w:val="0"/>
        <w:autoSpaceDN w:val="0"/>
        <w:adjustRightInd w:val="0"/>
        <w:ind w:firstLine="567"/>
        <w:jc w:val="both"/>
        <w:rPr>
          <w:rFonts w:cs="Times New Roman"/>
          <w:color w:val="00B050"/>
          <w:sz w:val="20"/>
          <w:szCs w:val="20"/>
          <w:lang w:val="en-ZA"/>
        </w:rPr>
      </w:pPr>
      <w:r w:rsidRPr="00151A4F">
        <w:rPr>
          <w:rFonts w:cs="Times New Roman"/>
          <w:color w:val="00B050"/>
          <w:sz w:val="20"/>
          <w:szCs w:val="20"/>
          <w:lang w:val="en-ZA"/>
        </w:rPr>
        <w:t xml:space="preserve">(2) </w:t>
      </w:r>
      <w:r w:rsidRPr="00151A4F">
        <w:rPr>
          <w:rFonts w:cs="Times New Roman"/>
          <w:color w:val="00B050"/>
          <w:sz w:val="20"/>
          <w:szCs w:val="20"/>
          <w:lang w:val="en-ZA"/>
        </w:rPr>
        <w:tab/>
        <w:t>This section shall not apply so as to affect rights or liabilities arising out of an occurrence which took place prior to the coming into force of this section.</w:t>
      </w:r>
    </w:p>
    <w:p w14:paraId="7E11F0B7" w14:textId="77777777" w:rsidR="006A6A91" w:rsidRPr="00151A4F" w:rsidRDefault="006A6A91" w:rsidP="006A6A91">
      <w:pPr>
        <w:autoSpaceDE w:val="0"/>
        <w:autoSpaceDN w:val="0"/>
        <w:adjustRightInd w:val="0"/>
        <w:ind w:firstLine="195"/>
        <w:jc w:val="both"/>
        <w:rPr>
          <w:rFonts w:cs="Times New Roman"/>
          <w:color w:val="00B050"/>
          <w:sz w:val="20"/>
          <w:szCs w:val="20"/>
          <w:lang w:val="en-ZA"/>
        </w:rPr>
      </w:pPr>
    </w:p>
    <w:p w14:paraId="114C8DB3" w14:textId="77777777" w:rsidR="006A6A91" w:rsidRPr="00151A4F" w:rsidRDefault="006A6A91" w:rsidP="006A6A91">
      <w:pPr>
        <w:autoSpaceDE w:val="0"/>
        <w:autoSpaceDN w:val="0"/>
        <w:adjustRightInd w:val="0"/>
        <w:ind w:firstLine="195"/>
        <w:jc w:val="both"/>
        <w:rPr>
          <w:rFonts w:cs="Times New Roman"/>
          <w:color w:val="00B050"/>
          <w:sz w:val="20"/>
          <w:szCs w:val="20"/>
          <w:lang w:val="en-ZA"/>
        </w:rPr>
      </w:pPr>
      <w:r w:rsidRPr="00151A4F">
        <w:rPr>
          <w:rFonts w:cs="Times New Roman"/>
          <w:b/>
          <w:bCs/>
          <w:color w:val="00B050"/>
          <w:sz w:val="20"/>
          <w:szCs w:val="20"/>
          <w:lang w:val="en-ZA"/>
        </w:rPr>
        <w:t>3.</w:t>
      </w:r>
      <w:r w:rsidRPr="00151A4F">
        <w:rPr>
          <w:rFonts w:cs="Times New Roman"/>
          <w:b/>
          <w:bCs/>
          <w:color w:val="00B050"/>
          <w:sz w:val="20"/>
          <w:szCs w:val="20"/>
          <w:lang w:val="en-ZA"/>
        </w:rPr>
        <w:tab/>
      </w:r>
      <w:r w:rsidRPr="00151A4F">
        <w:rPr>
          <w:rFonts w:cs="Times New Roman"/>
          <w:color w:val="00B050"/>
          <w:sz w:val="20"/>
          <w:szCs w:val="20"/>
          <w:lang w:val="en-ZA"/>
        </w:rPr>
        <w:t xml:space="preserve">Nothing contained in section </w:t>
      </w:r>
      <w:r w:rsidRPr="00151A4F">
        <w:rPr>
          <w:rFonts w:cs="Times New Roman"/>
          <w:bCs/>
          <w:color w:val="00B050"/>
          <w:sz w:val="20"/>
          <w:szCs w:val="20"/>
          <w:lang w:val="en-ZA"/>
        </w:rPr>
        <w:t>2</w:t>
      </w:r>
      <w:r w:rsidRPr="00151A4F">
        <w:rPr>
          <w:rFonts w:cs="Times New Roman"/>
          <w:b/>
          <w:bCs/>
          <w:color w:val="00B050"/>
          <w:sz w:val="20"/>
          <w:szCs w:val="20"/>
          <w:lang w:val="en-ZA"/>
        </w:rPr>
        <w:t xml:space="preserve"> </w:t>
      </w:r>
      <w:r w:rsidRPr="00151A4F">
        <w:rPr>
          <w:rFonts w:cs="Times New Roman"/>
          <w:color w:val="00B050"/>
          <w:sz w:val="20"/>
          <w:szCs w:val="20"/>
          <w:lang w:val="en-ZA"/>
        </w:rPr>
        <w:t>of this Proclamation shall be deemed to affect the application, in accordance with the Act and Proclamation R. 294, 1967, of, the Warsaw Convention or of the Hague Protocol to any carriage by air undertaken in terms of any contract, one of the parties to which is not bound by the requirements of the Guadalajara Convention.</w:t>
      </w:r>
    </w:p>
    <w:p w14:paraId="40E4D130" w14:textId="77777777" w:rsidR="006A6A91" w:rsidRPr="00151A4F" w:rsidRDefault="006A6A91" w:rsidP="006A6A91">
      <w:pPr>
        <w:autoSpaceDE w:val="0"/>
        <w:autoSpaceDN w:val="0"/>
        <w:adjustRightInd w:val="0"/>
        <w:ind w:firstLine="195"/>
        <w:jc w:val="both"/>
        <w:rPr>
          <w:rFonts w:cs="Times New Roman"/>
          <w:color w:val="00B050"/>
          <w:sz w:val="20"/>
          <w:szCs w:val="20"/>
          <w:lang w:val="en-ZA"/>
        </w:rPr>
      </w:pPr>
    </w:p>
    <w:p w14:paraId="2539EB04" w14:textId="77777777" w:rsidR="006A6A91" w:rsidRPr="00151A4F" w:rsidRDefault="006A6A91" w:rsidP="006A6A91">
      <w:pPr>
        <w:autoSpaceDE w:val="0"/>
        <w:autoSpaceDN w:val="0"/>
        <w:adjustRightInd w:val="0"/>
        <w:ind w:firstLine="195"/>
        <w:jc w:val="both"/>
        <w:rPr>
          <w:rFonts w:cs="Times New Roman"/>
          <w:color w:val="00B050"/>
          <w:sz w:val="20"/>
          <w:szCs w:val="20"/>
          <w:lang w:val="en-ZA"/>
        </w:rPr>
      </w:pPr>
      <w:r w:rsidRPr="00151A4F">
        <w:rPr>
          <w:rFonts w:cs="Times New Roman"/>
          <w:color w:val="00B050"/>
          <w:sz w:val="20"/>
          <w:szCs w:val="20"/>
          <w:lang w:val="en-ZA"/>
        </w:rPr>
        <w:t>Given under my Hand and the Seal of the Republic of South Africa at Pretoria this Twenty-Seventh day of April, One thousand Nine hundred and Seventy-four.</w:t>
      </w:r>
    </w:p>
    <w:p w14:paraId="39F9C45B" w14:textId="77777777" w:rsidR="006A6A91" w:rsidRPr="00151A4F" w:rsidRDefault="008C09FA" w:rsidP="006A6A91">
      <w:pPr>
        <w:autoSpaceDE w:val="0"/>
        <w:autoSpaceDN w:val="0"/>
        <w:adjustRightInd w:val="0"/>
        <w:jc w:val="right"/>
        <w:rPr>
          <w:rFonts w:cs="Times New Roman"/>
          <w:color w:val="00B050"/>
          <w:sz w:val="20"/>
          <w:szCs w:val="20"/>
          <w:lang w:val="en-ZA"/>
        </w:rPr>
      </w:pPr>
      <w:r>
        <w:rPr>
          <w:rFonts w:cs="Times New Roman"/>
          <w:color w:val="00B050"/>
          <w:sz w:val="20"/>
          <w:szCs w:val="20"/>
          <w:lang w:val="en-ZA"/>
        </w:rPr>
        <w:t>J</w:t>
      </w:r>
      <w:r w:rsidR="006A6A91" w:rsidRPr="00151A4F">
        <w:rPr>
          <w:rFonts w:cs="Times New Roman"/>
          <w:color w:val="00B050"/>
          <w:sz w:val="20"/>
          <w:szCs w:val="20"/>
          <w:lang w:val="en-ZA"/>
        </w:rPr>
        <w:t>. J. FOUCH</w:t>
      </w:r>
      <w:r>
        <w:rPr>
          <w:rFonts w:cs="Times New Roman"/>
          <w:color w:val="00B050"/>
          <w:sz w:val="20"/>
          <w:szCs w:val="20"/>
          <w:lang w:val="en-ZA"/>
        </w:rPr>
        <w:t>É</w:t>
      </w:r>
      <w:r w:rsidR="006A6A91" w:rsidRPr="00151A4F">
        <w:rPr>
          <w:rFonts w:cs="Times New Roman"/>
          <w:color w:val="00B050"/>
          <w:sz w:val="20"/>
          <w:szCs w:val="20"/>
          <w:lang w:val="en-ZA"/>
        </w:rPr>
        <w:t xml:space="preserve"> State President.</w:t>
      </w:r>
    </w:p>
    <w:p w14:paraId="3DEEB0F9" w14:textId="77777777" w:rsidR="006A6A91" w:rsidRPr="00151A4F" w:rsidRDefault="006A6A91" w:rsidP="006A6A91">
      <w:pPr>
        <w:autoSpaceDE w:val="0"/>
        <w:autoSpaceDN w:val="0"/>
        <w:adjustRightInd w:val="0"/>
        <w:jc w:val="right"/>
        <w:rPr>
          <w:rFonts w:cs="Times New Roman"/>
          <w:color w:val="00B050"/>
          <w:sz w:val="20"/>
          <w:szCs w:val="20"/>
          <w:lang w:val="en-ZA"/>
        </w:rPr>
      </w:pPr>
      <w:r w:rsidRPr="00151A4F">
        <w:rPr>
          <w:rFonts w:cs="Times New Roman"/>
          <w:color w:val="00B050"/>
          <w:sz w:val="20"/>
          <w:szCs w:val="20"/>
          <w:lang w:val="en-ZA"/>
        </w:rPr>
        <w:t>By Order of the State President-in-Council:</w:t>
      </w:r>
    </w:p>
    <w:p w14:paraId="0908191A" w14:textId="1D0F094E" w:rsidR="006A6A91" w:rsidRPr="00151A4F" w:rsidRDefault="006A6A91" w:rsidP="006A6A91">
      <w:pPr>
        <w:ind w:firstLine="195"/>
        <w:jc w:val="right"/>
        <w:rPr>
          <w:rFonts w:cs="Times New Roman"/>
          <w:color w:val="00B050"/>
          <w:sz w:val="20"/>
          <w:szCs w:val="20"/>
          <w:lang w:val="en-ZA"/>
        </w:rPr>
      </w:pPr>
      <w:r w:rsidRPr="00151A4F">
        <w:rPr>
          <w:rFonts w:cs="Times New Roman"/>
          <w:color w:val="00B050"/>
          <w:sz w:val="20"/>
          <w:szCs w:val="20"/>
          <w:lang w:val="en-ZA"/>
        </w:rPr>
        <w:t>B. J. SCHOEMAN.</w:t>
      </w:r>
      <w:r w:rsidR="004049FA">
        <w:rPr>
          <w:rFonts w:cs="Times New Roman"/>
          <w:color w:val="00B050"/>
          <w:sz w:val="20"/>
          <w:szCs w:val="20"/>
          <w:lang w:val="en-ZA"/>
        </w:rPr>
        <w:t>”</w:t>
      </w:r>
      <w:r w:rsidR="00FE44BD" w:rsidRPr="00C80E96">
        <w:rPr>
          <w:rFonts w:cs="Times New Roman"/>
          <w:color w:val="00B050"/>
          <w:sz w:val="20"/>
          <w:szCs w:val="20"/>
          <w:lang w:val="en-ZA"/>
        </w:rPr>
        <w:t>]</w:t>
      </w:r>
    </w:p>
    <w:p w14:paraId="16B7A95A" w14:textId="77777777" w:rsidR="00BF503B" w:rsidRPr="00F6352A" w:rsidRDefault="00BF503B" w:rsidP="00F6352A">
      <w:pPr>
        <w:pStyle w:val="AS-P0"/>
      </w:pPr>
    </w:p>
    <w:p w14:paraId="1EE8B04C" w14:textId="77777777" w:rsidR="00F6352A" w:rsidRPr="00A67257" w:rsidRDefault="00F6352A" w:rsidP="00A67257">
      <w:pPr>
        <w:pStyle w:val="AS-H3A"/>
      </w:pPr>
      <w:r w:rsidRPr="00A67257">
        <w:t>CONVENTION</w:t>
      </w:r>
    </w:p>
    <w:p w14:paraId="5FC01BD7" w14:textId="77777777" w:rsidR="00F6352A" w:rsidRPr="00A67257" w:rsidRDefault="00F6352A" w:rsidP="00A67257">
      <w:pPr>
        <w:pStyle w:val="AS-H3A"/>
      </w:pPr>
    </w:p>
    <w:p w14:paraId="67F8E4D7" w14:textId="77777777" w:rsidR="00A67257" w:rsidRDefault="00F6352A" w:rsidP="00A67257">
      <w:pPr>
        <w:pStyle w:val="AS-H3A"/>
      </w:pPr>
      <w:r w:rsidRPr="00A67257">
        <w:t xml:space="preserve">FOR THE UNIFICATION OF CERTAIN RULES RELATING TO </w:t>
      </w:r>
    </w:p>
    <w:p w14:paraId="526FEEDC" w14:textId="77777777" w:rsidR="00F6352A" w:rsidRPr="00A67257" w:rsidRDefault="00C2583A" w:rsidP="00A67257">
      <w:pPr>
        <w:pStyle w:val="AS-H3A"/>
      </w:pPr>
      <w:r w:rsidRPr="00A67257">
        <w:t>I</w:t>
      </w:r>
      <w:r w:rsidR="00F6352A" w:rsidRPr="00A67257">
        <w:t>NTERNATIONAL CARRIAGE BY AIR.</w:t>
      </w:r>
    </w:p>
    <w:p w14:paraId="2B2B5733" w14:textId="77777777" w:rsidR="00F6352A" w:rsidRDefault="00F6352A" w:rsidP="00A67257">
      <w:pPr>
        <w:pStyle w:val="AS-H3A"/>
      </w:pPr>
    </w:p>
    <w:p w14:paraId="38BCFADF" w14:textId="77777777" w:rsidR="001315F1" w:rsidRDefault="00B0321E" w:rsidP="00F322F9">
      <w:pPr>
        <w:pStyle w:val="AS-P-Amend"/>
      </w:pPr>
      <w:r>
        <w:t>[</w:t>
      </w:r>
      <w:r w:rsidR="001315F1">
        <w:t xml:space="preserve">The Warsaw Convention </w:t>
      </w:r>
      <w:r w:rsidR="008B750D">
        <w:t xml:space="preserve">includes </w:t>
      </w:r>
      <w:r w:rsidR="001315F1">
        <w:t>the following preamble:</w:t>
      </w:r>
    </w:p>
    <w:p w14:paraId="44F11175" w14:textId="77777777" w:rsidR="001315F1" w:rsidRDefault="001315F1" w:rsidP="00F322F9">
      <w:pPr>
        <w:pStyle w:val="AS-P-Amend"/>
        <w:jc w:val="left"/>
      </w:pPr>
    </w:p>
    <w:p w14:paraId="6F37842D" w14:textId="33412455" w:rsidR="001315F1" w:rsidRPr="00F322F9" w:rsidRDefault="004049FA" w:rsidP="00F322F9">
      <w:pPr>
        <w:pStyle w:val="AS-P-Amend"/>
        <w:ind w:firstLine="567"/>
        <w:jc w:val="left"/>
        <w:rPr>
          <w:b w:val="0"/>
        </w:rPr>
      </w:pPr>
      <w:r>
        <w:rPr>
          <w:b w:val="0"/>
        </w:rPr>
        <w:t>“</w:t>
      </w:r>
      <w:r w:rsidR="001315F1" w:rsidRPr="00F322F9">
        <w:rPr>
          <w:b w:val="0"/>
        </w:rPr>
        <w:t>Recognising the desirability of regulating in a uniform manner the conditions of international carriage by air, so far as may concern the documents of carriage and the responsibility of the carrier,</w:t>
      </w:r>
    </w:p>
    <w:p w14:paraId="3FD6A7E9" w14:textId="77777777" w:rsidR="00F322F9" w:rsidRPr="00F322F9" w:rsidRDefault="00F322F9" w:rsidP="00F322F9">
      <w:pPr>
        <w:pStyle w:val="AS-P-Amend"/>
        <w:jc w:val="left"/>
        <w:rPr>
          <w:b w:val="0"/>
        </w:rPr>
      </w:pPr>
    </w:p>
    <w:p w14:paraId="28F46F56" w14:textId="6D0D3914" w:rsidR="001315F1" w:rsidRPr="00F322F9" w:rsidRDefault="001315F1" w:rsidP="00F322F9">
      <w:pPr>
        <w:pStyle w:val="AS-P-Amend"/>
        <w:ind w:firstLine="567"/>
        <w:jc w:val="left"/>
        <w:rPr>
          <w:b w:val="0"/>
        </w:rPr>
      </w:pPr>
      <w:r w:rsidRPr="00F322F9">
        <w:rPr>
          <w:b w:val="0"/>
        </w:rPr>
        <w:t>Have, for this purpose, appointed their respective Plenipotentiaries who, being duly authorised, have concluded and signed the following Convention:</w:t>
      </w:r>
      <w:r w:rsidR="004049FA">
        <w:rPr>
          <w:b w:val="0"/>
        </w:rPr>
        <w:t>”</w:t>
      </w:r>
      <w:r w:rsidR="008B750D">
        <w:rPr>
          <w:b w:val="0"/>
        </w:rPr>
        <w:t>.</w:t>
      </w:r>
      <w:r w:rsidR="00F322F9" w:rsidRPr="00F322F9">
        <w:t>]</w:t>
      </w:r>
    </w:p>
    <w:p w14:paraId="445FF9FA" w14:textId="77777777" w:rsidR="001315F1" w:rsidRDefault="001315F1" w:rsidP="00A67257">
      <w:pPr>
        <w:pStyle w:val="AS-H3A"/>
      </w:pPr>
    </w:p>
    <w:p w14:paraId="3105CD74" w14:textId="77777777" w:rsidR="001315F1" w:rsidRPr="00A67257" w:rsidRDefault="001315F1" w:rsidP="00A67257">
      <w:pPr>
        <w:pStyle w:val="AS-H3A"/>
      </w:pPr>
    </w:p>
    <w:p w14:paraId="46A7A89E" w14:textId="77777777" w:rsidR="00F6352A" w:rsidRPr="00A67257" w:rsidRDefault="00F6352A" w:rsidP="00A67257">
      <w:pPr>
        <w:pStyle w:val="AS-H3A"/>
      </w:pPr>
      <w:r w:rsidRPr="00A67257">
        <w:t>CHAPTER I</w:t>
      </w:r>
    </w:p>
    <w:p w14:paraId="28FC8832" w14:textId="77777777" w:rsidR="00F6352A" w:rsidRPr="00A67257" w:rsidRDefault="00F6352A" w:rsidP="00A67257">
      <w:pPr>
        <w:pStyle w:val="AS-H3A"/>
      </w:pPr>
    </w:p>
    <w:p w14:paraId="7B01B4FC" w14:textId="77777777" w:rsidR="00F6352A" w:rsidRPr="00A67257" w:rsidRDefault="00A43EF5" w:rsidP="00A67257">
      <w:pPr>
        <w:pStyle w:val="AS-H3A"/>
      </w:pPr>
      <w:r>
        <w:t>SCOPE-DEFINITIONS</w:t>
      </w:r>
    </w:p>
    <w:p w14:paraId="0B892B0D" w14:textId="77777777" w:rsidR="00F6352A" w:rsidRPr="00A67257" w:rsidRDefault="00F6352A" w:rsidP="00A67257">
      <w:pPr>
        <w:pStyle w:val="AS-H3A"/>
      </w:pPr>
    </w:p>
    <w:p w14:paraId="28453CCF" w14:textId="77777777" w:rsidR="00F6352A" w:rsidRPr="00F6352A" w:rsidRDefault="00A43EF5" w:rsidP="00BB0329">
      <w:pPr>
        <w:pStyle w:val="AS-P0"/>
        <w:jc w:val="center"/>
      </w:pPr>
      <w:r>
        <w:rPr>
          <w:i/>
        </w:rPr>
        <w:t>Article 1</w:t>
      </w:r>
    </w:p>
    <w:p w14:paraId="033A95B0" w14:textId="77777777" w:rsidR="00F6352A" w:rsidRPr="00F6352A" w:rsidRDefault="00F6352A" w:rsidP="00F6352A">
      <w:pPr>
        <w:pStyle w:val="AS-P0"/>
      </w:pPr>
    </w:p>
    <w:p w14:paraId="798D3529" w14:textId="77777777" w:rsidR="00F6352A" w:rsidRPr="00F6352A" w:rsidRDefault="00F6352A" w:rsidP="00734037">
      <w:pPr>
        <w:pStyle w:val="AS-P1"/>
      </w:pPr>
      <w:r w:rsidRPr="00F6352A">
        <w:t>1</w:t>
      </w:r>
      <w:r w:rsidR="00D566BC">
        <w:t>.</w:t>
      </w:r>
      <w:r w:rsidRPr="00F6352A">
        <w:tab/>
        <w:t>This Convention applies to all international carriage of persons, luggage or goods performed by aircraft for reward. It applies equally to gratuitous carriage by aircraft performed by an</w:t>
      </w:r>
      <w:r w:rsidR="0046785D">
        <w:t xml:space="preserve"> </w:t>
      </w:r>
      <w:r w:rsidRPr="00F6352A">
        <w:t xml:space="preserve">air </w:t>
      </w:r>
      <w:r w:rsidR="00C168D4">
        <w:t>transport</w:t>
      </w:r>
      <w:r w:rsidRPr="00F6352A">
        <w:t xml:space="preserve"> undertaking</w:t>
      </w:r>
      <w:r w:rsidR="00883DC7">
        <w:t>.</w:t>
      </w:r>
    </w:p>
    <w:p w14:paraId="393D56E4" w14:textId="77777777" w:rsidR="009F2621" w:rsidRPr="00F6352A" w:rsidRDefault="009F2621" w:rsidP="00734037">
      <w:pPr>
        <w:pStyle w:val="AS-P1"/>
      </w:pPr>
    </w:p>
    <w:p w14:paraId="013B3017" w14:textId="0093E60D" w:rsidR="00F6352A" w:rsidRPr="008D7812" w:rsidRDefault="004E283B" w:rsidP="008D7812">
      <w:pPr>
        <w:pStyle w:val="AS-P1"/>
      </w:pPr>
      <w:r w:rsidRPr="008D7812">
        <w:t>2</w:t>
      </w:r>
      <w:r w:rsidR="00D566BC">
        <w:t>.</w:t>
      </w:r>
      <w:r w:rsidR="00D566BC">
        <w:tab/>
      </w:r>
      <w:r w:rsidRPr="008D7812">
        <w:t xml:space="preserve"> For the purposes of this Convention</w:t>
      </w:r>
      <w:r w:rsidR="00883DC7">
        <w:t>,</w:t>
      </w:r>
      <w:r w:rsidRPr="008D7812">
        <w:t xml:space="preserve"> the expression </w:t>
      </w:r>
      <w:r w:rsidR="004049FA">
        <w:t>‘</w:t>
      </w:r>
      <w:r w:rsidRPr="008D7812">
        <w:t>international carriage</w:t>
      </w:r>
      <w:r w:rsidR="004049FA">
        <w:t>’</w:t>
      </w:r>
      <w:r w:rsidRPr="008D7812">
        <w:t xml:space="preserve"> means any carriage in which, according to the agreement between the parties, the</w:t>
      </w:r>
      <w:r w:rsidR="0078558E" w:rsidRPr="008D7812">
        <w:t xml:space="preserve"> place of departure and the plac</w:t>
      </w:r>
      <w:r w:rsidRPr="008D7812">
        <w:t>e of destination, whether or not there be a break in the carriage or a transhipment, are situated either within the territories of two High Contracting Parties or within the territory of a single High Contracting Party if there is an agreed stopping place within the territory of another State, even if that State is not a High Contracting Party. Carriage between two points within the territory of a single High Contracting Party without an agreed stopping place within the territory of another State is not international carriage for the purposes of this Convention.</w:t>
      </w:r>
    </w:p>
    <w:p w14:paraId="56B08BDD" w14:textId="77777777" w:rsidR="004E283B" w:rsidRDefault="004E283B" w:rsidP="008D7812">
      <w:pPr>
        <w:pStyle w:val="AS-P1"/>
      </w:pPr>
    </w:p>
    <w:p w14:paraId="4DF28F40" w14:textId="77777777" w:rsidR="00F6352A" w:rsidRPr="008D7812" w:rsidRDefault="00F6352A" w:rsidP="008D7812">
      <w:pPr>
        <w:pStyle w:val="AS-P1"/>
      </w:pPr>
      <w:r w:rsidRPr="008D7812">
        <w:t>3</w:t>
      </w:r>
      <w:r w:rsidR="00D566BC">
        <w:t>.</w:t>
      </w:r>
      <w:r w:rsidRPr="008D7812">
        <w:tab/>
      </w:r>
      <w:r w:rsidR="0078558E" w:rsidRPr="008D7812">
        <w:t>Carriage to be performed by several successive air carriers is deemed, for the purposes of this Convention, to be one undivided carriage if it has been regarded by the parties as a single operation, whether it had been agreed upon under the form of a single contract or of a series of contracts, and it does not lose its international character merely because one contract or a series of contracts is to be performed entirely within the territory of the same State.</w:t>
      </w:r>
    </w:p>
    <w:p w14:paraId="6D6E7A1E" w14:textId="77777777" w:rsidR="0078558E" w:rsidRDefault="0078558E" w:rsidP="00274058">
      <w:pPr>
        <w:pStyle w:val="AS-P1"/>
        <w:rPr>
          <w:color w:val="000000"/>
          <w:sz w:val="20"/>
          <w:szCs w:val="20"/>
        </w:rPr>
      </w:pPr>
    </w:p>
    <w:p w14:paraId="424FB201" w14:textId="47B3D374" w:rsidR="0078558E" w:rsidRPr="00F6352A" w:rsidRDefault="0078558E" w:rsidP="0078558E">
      <w:pPr>
        <w:pStyle w:val="AS-P-Amend"/>
      </w:pPr>
      <w:r w:rsidRPr="0078558E">
        <w:t>[</w:t>
      </w:r>
      <w:r w:rsidR="00F242C1">
        <w:t>p</w:t>
      </w:r>
      <w:r w:rsidRPr="0078558E">
        <w:t>aragraphs 2 and 3 substituted by RSA Proc</w:t>
      </w:r>
      <w:r w:rsidR="00F242C1">
        <w:t xml:space="preserve">. </w:t>
      </w:r>
      <w:r w:rsidRPr="0078558E">
        <w:t>R.294 of 1967</w:t>
      </w:r>
      <w:r w:rsidR="00B0321E">
        <w:t>.</w:t>
      </w:r>
      <w:r w:rsidRPr="0078558E">
        <w:t>]</w:t>
      </w:r>
    </w:p>
    <w:p w14:paraId="066CB9CB" w14:textId="77777777" w:rsidR="00F6352A" w:rsidRPr="00F6352A" w:rsidRDefault="00F6352A" w:rsidP="00F6352A">
      <w:pPr>
        <w:pStyle w:val="AS-P0"/>
      </w:pPr>
    </w:p>
    <w:p w14:paraId="142043AA" w14:textId="77777777" w:rsidR="00F6352A" w:rsidRPr="00F6352A" w:rsidRDefault="00F6352A" w:rsidP="003232FC">
      <w:pPr>
        <w:pStyle w:val="AS-P0"/>
        <w:jc w:val="center"/>
      </w:pPr>
      <w:r w:rsidRPr="00F6352A">
        <w:rPr>
          <w:i/>
        </w:rPr>
        <w:t>Article 2</w:t>
      </w:r>
    </w:p>
    <w:p w14:paraId="34D09CF6" w14:textId="77777777" w:rsidR="00F6352A" w:rsidRPr="00F6352A" w:rsidRDefault="00F6352A" w:rsidP="00F6352A">
      <w:pPr>
        <w:pStyle w:val="AS-P0"/>
      </w:pPr>
    </w:p>
    <w:p w14:paraId="422258CB" w14:textId="77777777" w:rsidR="00F6352A" w:rsidRPr="00F6352A" w:rsidRDefault="00F6352A" w:rsidP="00606567">
      <w:pPr>
        <w:pStyle w:val="AS-P1"/>
        <w:rPr>
          <w:rFonts w:eastAsia="Arial"/>
        </w:rPr>
      </w:pPr>
      <w:r w:rsidRPr="00F6352A">
        <w:t>1</w:t>
      </w:r>
      <w:r w:rsidR="00D566BC">
        <w:t>.</w:t>
      </w:r>
      <w:r w:rsidRPr="00F6352A">
        <w:tab/>
        <w:t>This Convention applies to carriage performed by the State or by legally constituted public bodies provided it falls within the conditions laid down in Article 1.</w:t>
      </w:r>
    </w:p>
    <w:p w14:paraId="3AB52BE7" w14:textId="77777777" w:rsidR="00F6352A" w:rsidRPr="00F6352A" w:rsidRDefault="00F6352A" w:rsidP="00606567">
      <w:pPr>
        <w:pStyle w:val="AS-P1"/>
        <w:rPr>
          <w:rFonts w:eastAsia="Arial"/>
        </w:rPr>
      </w:pPr>
    </w:p>
    <w:p w14:paraId="536213AF" w14:textId="77777777" w:rsidR="00F6352A" w:rsidRDefault="00F6352A" w:rsidP="008D7812">
      <w:pPr>
        <w:pStyle w:val="AS-P1"/>
      </w:pPr>
      <w:r w:rsidRPr="00F6352A">
        <w:t>2</w:t>
      </w:r>
      <w:r w:rsidR="00D566BC">
        <w:t>.</w:t>
      </w:r>
      <w:r w:rsidR="0078558E">
        <w:tab/>
        <w:t>This Convention shall not apply to carriage of mail and postal packages.</w:t>
      </w:r>
    </w:p>
    <w:p w14:paraId="749A0773" w14:textId="77777777" w:rsidR="0078558E" w:rsidRDefault="0078558E" w:rsidP="0078558E">
      <w:pPr>
        <w:pStyle w:val="Default"/>
        <w:rPr>
          <w:lang w:val="en-ZA"/>
        </w:rPr>
      </w:pPr>
    </w:p>
    <w:p w14:paraId="541CAFAD" w14:textId="1C5965C1" w:rsidR="0078558E" w:rsidRPr="00F6352A" w:rsidRDefault="0078558E" w:rsidP="0078558E">
      <w:pPr>
        <w:pStyle w:val="AS-P-Amend"/>
      </w:pPr>
      <w:r w:rsidRPr="0078558E">
        <w:t>[paragraph 2 substituted by RSA Proc</w:t>
      </w:r>
      <w:r w:rsidR="00F242C1">
        <w:t xml:space="preserve">. </w:t>
      </w:r>
      <w:r w:rsidRPr="0078558E">
        <w:t>R.294 of 1967]</w:t>
      </w:r>
    </w:p>
    <w:p w14:paraId="6B8C6513" w14:textId="77777777" w:rsidR="00F6352A" w:rsidRPr="00F6352A" w:rsidRDefault="00F6352A" w:rsidP="00F6352A">
      <w:pPr>
        <w:pStyle w:val="AS-P0"/>
      </w:pPr>
    </w:p>
    <w:p w14:paraId="040E72F5" w14:textId="77777777" w:rsidR="00381538" w:rsidRDefault="00F6352A" w:rsidP="001D33CD">
      <w:pPr>
        <w:pStyle w:val="AS-H3A"/>
      </w:pPr>
      <w:r w:rsidRPr="00F6352A">
        <w:t xml:space="preserve">CHAPTER II </w:t>
      </w:r>
    </w:p>
    <w:p w14:paraId="395CC798" w14:textId="77777777" w:rsidR="00381538" w:rsidRDefault="00381538" w:rsidP="001D33CD">
      <w:pPr>
        <w:pStyle w:val="AS-H3A"/>
      </w:pPr>
    </w:p>
    <w:p w14:paraId="3761DA9A" w14:textId="77777777" w:rsidR="00F6352A" w:rsidRPr="00F6352A" w:rsidRDefault="00F6352A" w:rsidP="001D33CD">
      <w:pPr>
        <w:pStyle w:val="AS-H3A"/>
      </w:pPr>
      <w:r w:rsidRPr="00F6352A">
        <w:t>DOCUMENTS OF CARRIAGE</w:t>
      </w:r>
    </w:p>
    <w:p w14:paraId="400C0B41" w14:textId="77777777" w:rsidR="00F6352A" w:rsidRPr="00F6352A" w:rsidRDefault="00F6352A" w:rsidP="00F6352A">
      <w:pPr>
        <w:pStyle w:val="AS-P0"/>
      </w:pPr>
    </w:p>
    <w:p w14:paraId="29189721" w14:textId="77777777" w:rsidR="00F6352A" w:rsidRPr="00F6352A" w:rsidRDefault="00FB1563" w:rsidP="00FB1563">
      <w:pPr>
        <w:pStyle w:val="AS-H3b"/>
      </w:pPr>
      <w:r w:rsidRPr="00F6352A">
        <w:t>Section 1</w:t>
      </w:r>
      <w:r>
        <w:t xml:space="preserve"> </w:t>
      </w:r>
      <w:r w:rsidR="00C11BCE">
        <w:t>–</w:t>
      </w:r>
      <w:r>
        <w:t xml:space="preserve"> </w:t>
      </w:r>
      <w:r w:rsidRPr="00F6352A">
        <w:t>Passenger Tic</w:t>
      </w:r>
      <w:r>
        <w:t>k</w:t>
      </w:r>
      <w:r w:rsidRPr="00F6352A">
        <w:t>e</w:t>
      </w:r>
      <w:r>
        <w:t>t</w:t>
      </w:r>
    </w:p>
    <w:p w14:paraId="2F6A90A6" w14:textId="77777777" w:rsidR="00F6352A" w:rsidRPr="00F6352A" w:rsidRDefault="00F6352A" w:rsidP="00F6352A">
      <w:pPr>
        <w:pStyle w:val="AS-P0"/>
      </w:pPr>
    </w:p>
    <w:p w14:paraId="263C0AF8" w14:textId="77777777" w:rsidR="00F6352A" w:rsidRPr="00F6352A" w:rsidRDefault="00F6352A" w:rsidP="00BD6579">
      <w:pPr>
        <w:pStyle w:val="AS-P0"/>
        <w:jc w:val="center"/>
      </w:pPr>
      <w:r w:rsidRPr="00F6352A">
        <w:rPr>
          <w:i/>
        </w:rPr>
        <w:t>Article 3</w:t>
      </w:r>
    </w:p>
    <w:p w14:paraId="687D9DB0" w14:textId="77777777" w:rsidR="00F6352A" w:rsidRPr="00F6352A" w:rsidRDefault="00F6352A" w:rsidP="00F6352A">
      <w:pPr>
        <w:pStyle w:val="AS-P0"/>
      </w:pPr>
    </w:p>
    <w:p w14:paraId="361761B9" w14:textId="77777777" w:rsidR="008D7812" w:rsidRPr="008D7812" w:rsidRDefault="00F6352A" w:rsidP="008D7812">
      <w:pPr>
        <w:pStyle w:val="AS-P1"/>
      </w:pPr>
      <w:r w:rsidRPr="008D7812">
        <w:t>1</w:t>
      </w:r>
      <w:r w:rsidR="00D566BC">
        <w:t>.</w:t>
      </w:r>
      <w:r w:rsidRPr="008D7812">
        <w:tab/>
      </w:r>
      <w:r w:rsidR="008D7812" w:rsidRPr="008D7812">
        <w:t>In respect of the carriage of passengers a ticket shall be delivered containing</w:t>
      </w:r>
      <w:r w:rsidR="00700948">
        <w:t xml:space="preserve"> -</w:t>
      </w:r>
    </w:p>
    <w:p w14:paraId="3A0CC88E" w14:textId="77777777" w:rsidR="00F322F9" w:rsidRPr="00F322F9" w:rsidRDefault="008D7812" w:rsidP="00A43EF5">
      <w:pPr>
        <w:pStyle w:val="CM14"/>
        <w:ind w:right="1527"/>
      </w:pPr>
      <w:r>
        <w:rPr>
          <w:rFonts w:ascii="Arial" w:hAnsi="Arial" w:cs="Arial"/>
          <w:i/>
          <w:iCs/>
          <w:color w:val="000000"/>
          <w:sz w:val="17"/>
          <w:szCs w:val="17"/>
        </w:rPr>
        <w:t xml:space="preserve"> </w:t>
      </w:r>
    </w:p>
    <w:p w14:paraId="1776BAF7" w14:textId="77777777" w:rsidR="00F6352A" w:rsidRPr="008D7812" w:rsidRDefault="008D7812" w:rsidP="008D7812">
      <w:pPr>
        <w:pStyle w:val="AS-Pa"/>
      </w:pPr>
      <w:r w:rsidRPr="008D7812">
        <w:t>(a)</w:t>
      </w:r>
      <w:r w:rsidRPr="008D7812">
        <w:tab/>
        <w:t xml:space="preserve"> an indication of the places of departure and destination;</w:t>
      </w:r>
    </w:p>
    <w:p w14:paraId="40EF653B" w14:textId="77777777" w:rsidR="008D7812" w:rsidRPr="008D7812" w:rsidRDefault="008D7812" w:rsidP="008D7812">
      <w:pPr>
        <w:pStyle w:val="AS-Pa"/>
      </w:pPr>
    </w:p>
    <w:p w14:paraId="3B0B578F" w14:textId="77777777" w:rsidR="008D7812" w:rsidRPr="008D7812" w:rsidRDefault="008D7812" w:rsidP="008D7812">
      <w:pPr>
        <w:pStyle w:val="AS-Pa"/>
      </w:pPr>
      <w:r w:rsidRPr="008D7812">
        <w:t xml:space="preserve">(b) </w:t>
      </w:r>
      <w:r w:rsidRPr="008D7812">
        <w:tab/>
        <w:t xml:space="preserve">if the places of departure and destination are within the territory of a single High Contracting Party, one or more agreed stopping places being within the territory of another State, an indication of at least one such stopping place; </w:t>
      </w:r>
    </w:p>
    <w:p w14:paraId="3D2ADB98" w14:textId="77777777" w:rsidR="008D7812" w:rsidRPr="008D7812" w:rsidRDefault="008D7812" w:rsidP="008D7812">
      <w:pPr>
        <w:pStyle w:val="AS-Pa"/>
      </w:pPr>
    </w:p>
    <w:p w14:paraId="30373D79" w14:textId="58B97410" w:rsidR="008D7812" w:rsidRPr="008D7812" w:rsidRDefault="008D7812" w:rsidP="008D7812">
      <w:pPr>
        <w:pStyle w:val="AS-Pa"/>
        <w:rPr>
          <w:sz w:val="20"/>
          <w:szCs w:val="20"/>
          <w:lang w:val="en-ZA"/>
        </w:rPr>
      </w:pPr>
      <w:r w:rsidRPr="008D7812">
        <w:t xml:space="preserve">(c) </w:t>
      </w:r>
      <w:r w:rsidRPr="008D7812">
        <w:tab/>
      </w:r>
      <w:r w:rsidRPr="004E6157">
        <w:rPr>
          <w:spacing w:val="-2"/>
        </w:rPr>
        <w:t>a notice to the effect that, if the passenger</w:t>
      </w:r>
      <w:r w:rsidR="004049FA" w:rsidRPr="004E6157">
        <w:rPr>
          <w:spacing w:val="-2"/>
        </w:rPr>
        <w:t>’</w:t>
      </w:r>
      <w:r w:rsidRPr="004E6157">
        <w:rPr>
          <w:spacing w:val="-2"/>
        </w:rPr>
        <w:t xml:space="preserve">s journey involves an ultimate destination or stop in a country other than the country of departure, the Warsaw Convention may be applicable and that the Convention governs and in most cases limits the liability of carriers for death or personal injury and in respect of loss of or damage to baggage. </w:t>
      </w:r>
    </w:p>
    <w:p w14:paraId="523E09F9" w14:textId="77777777" w:rsidR="008D7812" w:rsidRDefault="008D7812" w:rsidP="008D7812">
      <w:pPr>
        <w:pStyle w:val="Default"/>
        <w:rPr>
          <w:lang w:val="en-ZA"/>
        </w:rPr>
      </w:pPr>
    </w:p>
    <w:p w14:paraId="31116615" w14:textId="77777777" w:rsidR="00135C6E" w:rsidRPr="00135C6E" w:rsidRDefault="00F6352A" w:rsidP="005C063D">
      <w:pPr>
        <w:pStyle w:val="AS-P1"/>
      </w:pPr>
      <w:r w:rsidRPr="008D7812">
        <w:t>2</w:t>
      </w:r>
      <w:r w:rsidR="00D566BC">
        <w:t>.</w:t>
      </w:r>
      <w:r w:rsidRPr="008D7812">
        <w:t xml:space="preserve"> </w:t>
      </w:r>
      <w:r w:rsidR="00393274" w:rsidRPr="008D7812">
        <w:tab/>
      </w:r>
      <w:r w:rsidR="008D7812" w:rsidRPr="008D7812">
        <w:t xml:space="preserve">The passenger ticket shall constitute </w:t>
      </w:r>
      <w:r w:rsidR="008D7812" w:rsidRPr="00D566BC">
        <w:rPr>
          <w:i/>
        </w:rPr>
        <w:t>prima facie</w:t>
      </w:r>
      <w:r w:rsidR="008D7812" w:rsidRPr="008D7812">
        <w:t xml:space="preserve"> evidence of the conclusion and conditions of the contract of carriage. The absence, irregularity or loss of the passenger ticket does not </w:t>
      </w:r>
      <w:r w:rsidR="008D7812" w:rsidRPr="005C063D">
        <w:t>effect</w:t>
      </w:r>
      <w:r w:rsidR="008D7812" w:rsidRPr="008D7812">
        <w:t xml:space="preserve"> the existen</w:t>
      </w:r>
      <w:r w:rsidR="00D566BC">
        <w:t>c</w:t>
      </w:r>
      <w:r w:rsidR="008D7812" w:rsidRPr="008D7812">
        <w:t>e or the validity of the contract of carriage which shall, none the less, be subject to the rules of this convention. Nevertheless, if, with the consent of the carrier the passenger embarks without a passenger ticket having been delivered, or if the ticket does not include the notice required by paragraph 1</w:t>
      </w:r>
      <w:r w:rsidR="00D566BC">
        <w:t>(c)</w:t>
      </w:r>
      <w:r w:rsidR="008D7812" w:rsidRPr="008D7812">
        <w:t xml:space="preserve"> </w:t>
      </w:r>
      <w:r w:rsidR="00D566BC">
        <w:t>o</w:t>
      </w:r>
      <w:r w:rsidR="008D7812" w:rsidRPr="008D7812">
        <w:t>f this Article, th</w:t>
      </w:r>
      <w:r w:rsidR="00D566BC">
        <w:t xml:space="preserve">e </w:t>
      </w:r>
      <w:r w:rsidR="008D7812" w:rsidRPr="008D7812">
        <w:t>carrier shall not be entitled to avail himself of the provisions of Article 22.</w:t>
      </w:r>
    </w:p>
    <w:p w14:paraId="0385F831" w14:textId="77777777" w:rsidR="00135C6E" w:rsidRDefault="00135C6E" w:rsidP="00D566BC">
      <w:pPr>
        <w:pStyle w:val="AS-P-Amend"/>
      </w:pPr>
    </w:p>
    <w:p w14:paraId="458F2AFE" w14:textId="34EB96D1" w:rsidR="005C063D" w:rsidRDefault="00D566BC" w:rsidP="005C063D">
      <w:pPr>
        <w:pStyle w:val="AS-P-Amend"/>
      </w:pPr>
      <w:r w:rsidRPr="0078558E">
        <w:t>[</w:t>
      </w:r>
      <w:r w:rsidR="005C063D">
        <w:t>P</w:t>
      </w:r>
      <w:r w:rsidRPr="0078558E">
        <w:t>aragraph</w:t>
      </w:r>
      <w:r>
        <w:t>s</w:t>
      </w:r>
      <w:r w:rsidRPr="0078558E">
        <w:t xml:space="preserve"> </w:t>
      </w:r>
      <w:r>
        <w:t>1</w:t>
      </w:r>
      <w:r w:rsidRPr="0078558E">
        <w:t xml:space="preserve"> </w:t>
      </w:r>
      <w:r>
        <w:t xml:space="preserve">and 2 </w:t>
      </w:r>
      <w:r w:rsidR="005C063D">
        <w:t xml:space="preserve">are </w:t>
      </w:r>
      <w:r w:rsidRPr="0078558E">
        <w:t>substituted by RSA Proc</w:t>
      </w:r>
      <w:r w:rsidR="00F242C1">
        <w:t xml:space="preserve">. </w:t>
      </w:r>
      <w:r w:rsidRPr="0078558E">
        <w:t>R.294 of 1967</w:t>
      </w:r>
      <w:r w:rsidR="005C063D">
        <w:t xml:space="preserve">. </w:t>
      </w:r>
      <w:r w:rsidR="005C063D">
        <w:br/>
        <w:t xml:space="preserve">The word </w:t>
      </w:r>
      <w:r w:rsidR="004049FA">
        <w:t>“</w:t>
      </w:r>
      <w:r w:rsidR="005C063D">
        <w:t>affect</w:t>
      </w:r>
      <w:r w:rsidR="004049FA">
        <w:t>”</w:t>
      </w:r>
      <w:r w:rsidR="005C063D">
        <w:t xml:space="preserve"> which appears in the Hague Protocol was erroneously changed to </w:t>
      </w:r>
    </w:p>
    <w:p w14:paraId="20713F26" w14:textId="105FEA01" w:rsidR="00D566BC" w:rsidRPr="00F6352A" w:rsidRDefault="004049FA" w:rsidP="005C063D">
      <w:pPr>
        <w:pStyle w:val="AS-P-Amend"/>
      </w:pPr>
      <w:r>
        <w:t>“</w:t>
      </w:r>
      <w:r w:rsidR="005C063D">
        <w:t>effect</w:t>
      </w:r>
      <w:r>
        <w:t>”</w:t>
      </w:r>
      <w:r w:rsidR="005C063D">
        <w:t xml:space="preserve"> in RSA Proc</w:t>
      </w:r>
      <w:r w:rsidR="00F242C1">
        <w:t xml:space="preserve">. </w:t>
      </w:r>
      <w:r w:rsidR="005C063D">
        <w:t>R.294 of 1967, as reproduced above in paragraph 2.</w:t>
      </w:r>
      <w:r w:rsidR="00D566BC" w:rsidRPr="0078558E">
        <w:t>]</w:t>
      </w:r>
    </w:p>
    <w:p w14:paraId="3390455C" w14:textId="77777777" w:rsidR="00D566BC" w:rsidRPr="00F6352A" w:rsidRDefault="00D566BC" w:rsidP="008D7812">
      <w:pPr>
        <w:pStyle w:val="AS-P1"/>
      </w:pPr>
    </w:p>
    <w:p w14:paraId="40C1A8DF" w14:textId="77777777" w:rsidR="00F6352A" w:rsidRPr="00F6352A" w:rsidRDefault="00C11BCE" w:rsidP="00CF1FFD">
      <w:pPr>
        <w:pStyle w:val="AS-H3b"/>
      </w:pPr>
      <w:r>
        <w:t>Section</w:t>
      </w:r>
      <w:r w:rsidR="00F6352A" w:rsidRPr="00F6352A">
        <w:t xml:space="preserve"> 2</w:t>
      </w:r>
      <w:r>
        <w:t xml:space="preserve"> –</w:t>
      </w:r>
      <w:r w:rsidR="00F6352A" w:rsidRPr="00F6352A">
        <w:t xml:space="preserve"> </w:t>
      </w:r>
      <w:r>
        <w:t>Luggage</w:t>
      </w:r>
      <w:r w:rsidR="00F6352A" w:rsidRPr="00F6352A">
        <w:t xml:space="preserve"> T</w:t>
      </w:r>
      <w:r>
        <w:t>icket</w:t>
      </w:r>
    </w:p>
    <w:p w14:paraId="607853AB" w14:textId="77777777" w:rsidR="00F6352A" w:rsidRPr="00F6352A" w:rsidRDefault="00F6352A" w:rsidP="00CF1FFD">
      <w:pPr>
        <w:pStyle w:val="AS-P0"/>
        <w:jc w:val="center"/>
      </w:pPr>
    </w:p>
    <w:p w14:paraId="032EAD1A" w14:textId="77777777" w:rsidR="00F6352A" w:rsidRPr="00F6352A" w:rsidRDefault="00F6352A" w:rsidP="00CF1FFD">
      <w:pPr>
        <w:pStyle w:val="AS-P0"/>
        <w:jc w:val="center"/>
      </w:pPr>
      <w:r w:rsidRPr="00F6352A">
        <w:rPr>
          <w:i/>
        </w:rPr>
        <w:t>Article 4</w:t>
      </w:r>
    </w:p>
    <w:p w14:paraId="30B37A17" w14:textId="77777777" w:rsidR="00F6352A" w:rsidRPr="00F6352A" w:rsidRDefault="00F6352A" w:rsidP="00F6352A">
      <w:pPr>
        <w:pStyle w:val="AS-P0"/>
      </w:pPr>
    </w:p>
    <w:p w14:paraId="705F8E4F" w14:textId="77777777" w:rsidR="00D566BC" w:rsidRDefault="00F6352A" w:rsidP="00D566BC">
      <w:pPr>
        <w:pStyle w:val="AS-P1"/>
      </w:pPr>
      <w:r w:rsidRPr="00F6352A">
        <w:t>1</w:t>
      </w:r>
      <w:r w:rsidR="00D566BC">
        <w:t>.</w:t>
      </w:r>
      <w:r w:rsidR="00D566BC">
        <w:tab/>
      </w:r>
      <w:r w:rsidR="00D566BC" w:rsidRPr="00D566BC">
        <w:t xml:space="preserve"> In respect of the carriage of registered baggage, a baggage check shall be delivered, which, unless combined with or incorporated in a passenger ticket which complies with the provisions of Article 3, paragraph 1, shall contain</w:t>
      </w:r>
      <w:r w:rsidR="00700948">
        <w:t xml:space="preserve"> -</w:t>
      </w:r>
    </w:p>
    <w:p w14:paraId="1CE36842" w14:textId="77777777" w:rsidR="00D566BC" w:rsidRPr="00D566BC" w:rsidRDefault="00D566BC" w:rsidP="00D566BC">
      <w:pPr>
        <w:pStyle w:val="AS-P1"/>
      </w:pPr>
    </w:p>
    <w:p w14:paraId="5B2373AE" w14:textId="77777777" w:rsidR="00D566BC" w:rsidRDefault="00D566BC" w:rsidP="00D566BC">
      <w:pPr>
        <w:pStyle w:val="AS-Pa"/>
      </w:pPr>
      <w:r w:rsidRPr="00D566BC">
        <w:t xml:space="preserve">(a) </w:t>
      </w:r>
      <w:r w:rsidRPr="00D566BC">
        <w:tab/>
        <w:t xml:space="preserve">an indication of the places of departure and destination; </w:t>
      </w:r>
    </w:p>
    <w:p w14:paraId="7A19D3E4" w14:textId="77777777" w:rsidR="00A43EF5" w:rsidRPr="00D566BC" w:rsidRDefault="00A43EF5" w:rsidP="00D566BC">
      <w:pPr>
        <w:pStyle w:val="AS-Pa"/>
      </w:pPr>
    </w:p>
    <w:p w14:paraId="4BE2D16E" w14:textId="77777777" w:rsidR="00D566BC" w:rsidRPr="00D566BC" w:rsidRDefault="00D566BC" w:rsidP="00D566BC">
      <w:pPr>
        <w:pStyle w:val="AS-Pa"/>
      </w:pPr>
      <w:r w:rsidRPr="00D566BC">
        <w:t xml:space="preserve">(b) </w:t>
      </w:r>
      <w:r w:rsidRPr="00D566BC">
        <w:tab/>
        <w:t xml:space="preserve">if the places of departure and destination are within the territory of a single High Contracting Party, one or more agreed stopping places being the territory of another State, an indication of at least one such stopping place; </w:t>
      </w:r>
    </w:p>
    <w:p w14:paraId="57894FB0" w14:textId="77777777" w:rsidR="00D566BC" w:rsidRPr="00D566BC" w:rsidRDefault="00D566BC" w:rsidP="00D566BC">
      <w:pPr>
        <w:pStyle w:val="AS-Pa"/>
      </w:pPr>
    </w:p>
    <w:p w14:paraId="49C2EDE6" w14:textId="77777777" w:rsidR="00D566BC" w:rsidRPr="00D566BC" w:rsidRDefault="00D566BC" w:rsidP="00D566BC">
      <w:pPr>
        <w:pStyle w:val="AS-Pa"/>
      </w:pPr>
      <w:r w:rsidRPr="00D566BC">
        <w:t xml:space="preserve">(c) </w:t>
      </w:r>
      <w:r w:rsidRPr="00D566BC">
        <w:tab/>
        <w:t xml:space="preserve">a notice to the effect that; if the carriage involves an ultimate destination or stop in a country other than the country of departure, the Warsaw Convention may be applicable and that the Convention governs and in most cases limits the liability of carriers in respect of loss of or damage to baggage. </w:t>
      </w:r>
    </w:p>
    <w:p w14:paraId="562D7E06" w14:textId="77777777" w:rsidR="00F6352A" w:rsidRDefault="00F6352A" w:rsidP="00CF1FFD">
      <w:pPr>
        <w:pStyle w:val="AS-P1"/>
      </w:pPr>
    </w:p>
    <w:p w14:paraId="2A48947B" w14:textId="77777777" w:rsidR="00D566BC" w:rsidRPr="00D566BC" w:rsidRDefault="00D566BC" w:rsidP="00D566BC">
      <w:pPr>
        <w:pStyle w:val="AS-P1"/>
      </w:pPr>
      <w:r>
        <w:t>2.</w:t>
      </w:r>
      <w:r>
        <w:tab/>
      </w:r>
      <w:r w:rsidRPr="00D566BC">
        <w:t xml:space="preserve">The baggage check shall constitute </w:t>
      </w:r>
      <w:r w:rsidR="007E65E1" w:rsidRPr="00A43EF5">
        <w:rPr>
          <w:i/>
        </w:rPr>
        <w:t>prima facie</w:t>
      </w:r>
      <w:r w:rsidRPr="00D566BC">
        <w:t xml:space="preserve"> evidence of the registration of the baggage and of the conditions of the contract of carriage. The absence, irregularity or loss of the baggage check does not affect the existence or the validity of the contract of car</w:t>
      </w:r>
      <w:r w:rsidR="00375958">
        <w:t>ri</w:t>
      </w:r>
      <w:r w:rsidRPr="00D566BC">
        <w:t xml:space="preserve">age which shall, none the less, be subject to the rules of this Convention. </w:t>
      </w:r>
    </w:p>
    <w:p w14:paraId="3D750687" w14:textId="77777777" w:rsidR="00F6352A" w:rsidRPr="00D566BC" w:rsidRDefault="00D566BC" w:rsidP="00D566BC">
      <w:pPr>
        <w:pStyle w:val="AS-P1"/>
        <w:rPr>
          <w:rFonts w:eastAsiaTheme="minorHAnsi"/>
        </w:rPr>
      </w:pPr>
      <w:r w:rsidRPr="00D566BC">
        <w:t>Nevertheless</w:t>
      </w:r>
      <w:r w:rsidRPr="00D566BC">
        <w:rPr>
          <w:rFonts w:eastAsiaTheme="minorHAnsi"/>
        </w:rPr>
        <w:t>,</w:t>
      </w:r>
      <w:r w:rsidRPr="00D566BC">
        <w:t xml:space="preserve"> if the carrier takes charge of the baggage without a baggage check having been delivered or if the baggage check [unless combined wit</w:t>
      </w:r>
      <w:r>
        <w:t>h</w:t>
      </w:r>
      <w:r w:rsidRPr="00D566BC">
        <w:t xml:space="preserve"> or </w:t>
      </w:r>
      <w:r>
        <w:t>i</w:t>
      </w:r>
      <w:r w:rsidRPr="00D566BC">
        <w:t>ncorporated in the passenger t</w:t>
      </w:r>
      <w:r>
        <w:t>i</w:t>
      </w:r>
      <w:r w:rsidRPr="00D566BC">
        <w:t>cket which compl</w:t>
      </w:r>
      <w:r>
        <w:t>i</w:t>
      </w:r>
      <w:r w:rsidRPr="00D566BC">
        <w:t xml:space="preserve">es </w:t>
      </w:r>
      <w:r>
        <w:t>wi</w:t>
      </w:r>
      <w:r w:rsidRPr="00D566BC">
        <w:t>th t</w:t>
      </w:r>
      <w:r>
        <w:t>h</w:t>
      </w:r>
      <w:r w:rsidRPr="00D566BC">
        <w:t xml:space="preserve">e provisions of Article 3, paragraph 1 (c)] does not </w:t>
      </w:r>
      <w:r>
        <w:t>in</w:t>
      </w:r>
      <w:r w:rsidRPr="00D566BC">
        <w:t>clude the notice required by paragraph 1(c) of this Article</w:t>
      </w:r>
      <w:r>
        <w:t>,</w:t>
      </w:r>
      <w:r w:rsidRPr="00D566BC">
        <w:t xml:space="preserve"> he shall not be entitled to avail himself of the provisions of Article 22, paragraph 2.</w:t>
      </w:r>
    </w:p>
    <w:p w14:paraId="4D884CB2" w14:textId="77777777" w:rsidR="00D566BC" w:rsidRPr="00D566BC" w:rsidRDefault="00D566BC" w:rsidP="00D566BC">
      <w:pPr>
        <w:pStyle w:val="AS-P1"/>
        <w:rPr>
          <w:rFonts w:eastAsiaTheme="minorHAnsi"/>
        </w:rPr>
      </w:pPr>
    </w:p>
    <w:p w14:paraId="00F338D6" w14:textId="50E5275A" w:rsidR="00D566BC" w:rsidRPr="00F6352A" w:rsidRDefault="00D566BC" w:rsidP="00D566BC">
      <w:pPr>
        <w:pStyle w:val="AS-P-Amend"/>
      </w:pPr>
      <w:r w:rsidRPr="0078558E">
        <w:t>[</w:t>
      </w:r>
      <w:r>
        <w:t xml:space="preserve">Article 4 </w:t>
      </w:r>
      <w:r w:rsidRPr="0078558E">
        <w:t>substituted by RSA Proc</w:t>
      </w:r>
      <w:r w:rsidR="00F242C1">
        <w:t xml:space="preserve">. </w:t>
      </w:r>
      <w:r w:rsidRPr="0078558E">
        <w:t>R.294 of 1967]</w:t>
      </w:r>
    </w:p>
    <w:p w14:paraId="0DD81A00" w14:textId="77777777" w:rsidR="00D566BC" w:rsidRPr="00F6352A" w:rsidRDefault="00D566BC" w:rsidP="00D566BC">
      <w:pPr>
        <w:pStyle w:val="AS-P0"/>
      </w:pPr>
    </w:p>
    <w:p w14:paraId="366A2494" w14:textId="77777777" w:rsidR="00F6352A" w:rsidRPr="00F6352A" w:rsidRDefault="00466A54" w:rsidP="00466A54">
      <w:pPr>
        <w:pStyle w:val="AS-H3b"/>
        <w:rPr>
          <w:rFonts w:eastAsia="Arial"/>
        </w:rPr>
      </w:pPr>
      <w:r>
        <w:t>Section</w:t>
      </w:r>
      <w:r w:rsidR="00F6352A" w:rsidRPr="00F6352A">
        <w:t xml:space="preserve"> 3</w:t>
      </w:r>
      <w:r>
        <w:t xml:space="preserve"> </w:t>
      </w:r>
      <w:r w:rsidR="001D33CD">
        <w:t>–</w:t>
      </w:r>
      <w:r>
        <w:t xml:space="preserve"> Air Consignment Note</w:t>
      </w:r>
    </w:p>
    <w:p w14:paraId="210A180C" w14:textId="77777777" w:rsidR="00F6352A" w:rsidRPr="00F6352A" w:rsidRDefault="00F6352A" w:rsidP="00123119">
      <w:pPr>
        <w:pStyle w:val="AS-P0"/>
        <w:jc w:val="center"/>
        <w:rPr>
          <w:rFonts w:eastAsia="Arial"/>
        </w:rPr>
      </w:pPr>
    </w:p>
    <w:p w14:paraId="1B495117" w14:textId="77777777" w:rsidR="00F6352A" w:rsidRPr="00F6352A" w:rsidRDefault="00F6352A" w:rsidP="00123119">
      <w:pPr>
        <w:pStyle w:val="AS-P0"/>
        <w:jc w:val="center"/>
        <w:rPr>
          <w:i/>
        </w:rPr>
      </w:pPr>
      <w:r w:rsidRPr="00F6352A">
        <w:rPr>
          <w:i/>
        </w:rPr>
        <w:t>Article 5</w:t>
      </w:r>
    </w:p>
    <w:p w14:paraId="66B892D4" w14:textId="77777777" w:rsidR="00F6352A" w:rsidRPr="00F6352A" w:rsidRDefault="00F6352A" w:rsidP="00F6352A">
      <w:pPr>
        <w:pStyle w:val="AS-P0"/>
        <w:rPr>
          <w:i/>
        </w:rPr>
      </w:pPr>
    </w:p>
    <w:p w14:paraId="51E5C70D" w14:textId="2875DADC" w:rsidR="00F6352A" w:rsidRDefault="00F6352A" w:rsidP="00F56BC2">
      <w:pPr>
        <w:pStyle w:val="AS-P1"/>
      </w:pPr>
      <w:r w:rsidRPr="00F6352A">
        <w:t>1</w:t>
      </w:r>
      <w:r w:rsidR="00D566BC">
        <w:t>.</w:t>
      </w:r>
      <w:r w:rsidRPr="00F6352A">
        <w:t xml:space="preserve"> </w:t>
      </w:r>
      <w:r w:rsidR="00F56BC2">
        <w:tab/>
      </w:r>
      <w:r w:rsidRPr="00F6352A">
        <w:t xml:space="preserve">Every carrier of goods has the right to require the consignor to make out and hand over to him a document called an </w:t>
      </w:r>
      <w:r w:rsidR="004049FA">
        <w:t>“</w:t>
      </w:r>
      <w:r w:rsidRPr="00F6352A">
        <w:t>air consign</w:t>
      </w:r>
      <w:r w:rsidR="005B511F">
        <w:t>ment note</w:t>
      </w:r>
      <w:r w:rsidR="004049FA">
        <w:t>”</w:t>
      </w:r>
      <w:r w:rsidRPr="00F6352A">
        <w:t>; every consignor has the right to require the carrier to accept this document.</w:t>
      </w:r>
    </w:p>
    <w:p w14:paraId="7712171C" w14:textId="77777777" w:rsidR="00135C6E" w:rsidRDefault="00135C6E" w:rsidP="00F56BC2">
      <w:pPr>
        <w:pStyle w:val="AS-P1"/>
      </w:pPr>
    </w:p>
    <w:p w14:paraId="0C0D81C4" w14:textId="2DF2FB71" w:rsidR="00C65795" w:rsidRDefault="0081257B" w:rsidP="0081257B">
      <w:pPr>
        <w:pStyle w:val="AS-P-Amend"/>
      </w:pPr>
      <w:r>
        <w:t xml:space="preserve">[The </w:t>
      </w:r>
      <w:r w:rsidRPr="0081257B">
        <w:t xml:space="preserve">phrase </w:t>
      </w:r>
      <w:r w:rsidR="004049FA">
        <w:t>“</w:t>
      </w:r>
      <w:r w:rsidRPr="0081257B">
        <w:t>make out and over</w:t>
      </w:r>
      <w:r w:rsidR="004049FA">
        <w:t>”</w:t>
      </w:r>
      <w:r w:rsidR="00303A19">
        <w:t xml:space="preserve"> </w:t>
      </w:r>
      <w:r w:rsidR="005C063D">
        <w:t xml:space="preserve">which appears </w:t>
      </w:r>
      <w:r w:rsidR="00A71779">
        <w:t>in</w:t>
      </w:r>
      <w:r w:rsidR="00303A19">
        <w:t xml:space="preserve"> </w:t>
      </w:r>
      <w:r>
        <w:t xml:space="preserve">the Warsaw Convention is </w:t>
      </w:r>
    </w:p>
    <w:p w14:paraId="7D37E197" w14:textId="01D6D2A2" w:rsidR="00C65795" w:rsidRDefault="0081257B" w:rsidP="0081257B">
      <w:pPr>
        <w:pStyle w:val="AS-P-Amend"/>
      </w:pPr>
      <w:r>
        <w:t xml:space="preserve">erroneously changed </w:t>
      </w:r>
      <w:r w:rsidRPr="0081257B">
        <w:t xml:space="preserve">to </w:t>
      </w:r>
      <w:r w:rsidR="004049FA">
        <w:t>“</w:t>
      </w:r>
      <w:r w:rsidRPr="0081257B">
        <w:t>make out and hand over</w:t>
      </w:r>
      <w:r w:rsidR="004049FA">
        <w:t>”</w:t>
      </w:r>
      <w:r>
        <w:t xml:space="preserve"> in</w:t>
      </w:r>
      <w:r w:rsidR="00110DDA">
        <w:t xml:space="preserve"> Act 17 of 1946</w:t>
      </w:r>
      <w:r w:rsidR="00C65795">
        <w:t xml:space="preserve">, </w:t>
      </w:r>
    </w:p>
    <w:p w14:paraId="63D65032" w14:textId="77777777" w:rsidR="0081257B" w:rsidRPr="0081257B" w:rsidRDefault="00C65795" w:rsidP="0081257B">
      <w:pPr>
        <w:pStyle w:val="AS-P-Amend"/>
      </w:pPr>
      <w:r>
        <w:t>as reproduced above in paragraph 1</w:t>
      </w:r>
      <w:r w:rsidR="0081257B">
        <w:t>.]</w:t>
      </w:r>
    </w:p>
    <w:p w14:paraId="2FCF6F33" w14:textId="77777777" w:rsidR="00A43EF5" w:rsidRPr="00F6352A" w:rsidRDefault="00A43EF5" w:rsidP="00F56BC2">
      <w:pPr>
        <w:pStyle w:val="AS-P1"/>
      </w:pPr>
    </w:p>
    <w:p w14:paraId="43E9B39F" w14:textId="77777777" w:rsidR="00F6352A" w:rsidRPr="00F6352A" w:rsidRDefault="00F6352A" w:rsidP="00F56BC2">
      <w:pPr>
        <w:pStyle w:val="AS-P1"/>
      </w:pPr>
      <w:r w:rsidRPr="00F6352A">
        <w:t>2</w:t>
      </w:r>
      <w:r w:rsidR="00D566BC">
        <w:t>.</w:t>
      </w:r>
      <w:r w:rsidRPr="00F6352A">
        <w:t xml:space="preserve"> </w:t>
      </w:r>
      <w:r w:rsidR="00F56BC2">
        <w:tab/>
      </w:r>
      <w:r w:rsidRPr="00F6352A">
        <w:t>The absence, irregularity or loss of this document does not affect the e</w:t>
      </w:r>
      <w:r w:rsidR="00C44C27">
        <w:t>xi</w:t>
      </w:r>
      <w:r w:rsidRPr="00F6352A">
        <w:t>stenc</w:t>
      </w:r>
      <w:r w:rsidR="00C44C27">
        <w:t>e or the validity of the contract of carriage which shall,</w:t>
      </w:r>
      <w:r w:rsidRPr="00F6352A">
        <w:t xml:space="preserve"> subject to the provisions of Article 9, be none the less governed by the rules of this Convention.</w:t>
      </w:r>
    </w:p>
    <w:p w14:paraId="779CA829" w14:textId="77777777" w:rsidR="00F6352A" w:rsidRPr="00F6352A" w:rsidRDefault="00F6352A" w:rsidP="00AB551D">
      <w:pPr>
        <w:pStyle w:val="AS-P0"/>
        <w:jc w:val="center"/>
      </w:pPr>
    </w:p>
    <w:p w14:paraId="4FEC1F16" w14:textId="77777777" w:rsidR="00F6352A" w:rsidRPr="00F6352A" w:rsidRDefault="00F6352A" w:rsidP="00AB551D">
      <w:pPr>
        <w:pStyle w:val="AS-P0"/>
        <w:jc w:val="center"/>
        <w:rPr>
          <w:rFonts w:eastAsia="Arial"/>
          <w:i/>
        </w:rPr>
      </w:pPr>
      <w:r w:rsidRPr="00F6352A">
        <w:rPr>
          <w:i/>
        </w:rPr>
        <w:t>Article 6</w:t>
      </w:r>
    </w:p>
    <w:p w14:paraId="307161F0" w14:textId="77777777" w:rsidR="00F6352A" w:rsidRPr="00F6352A" w:rsidRDefault="00F6352A" w:rsidP="00AB551D">
      <w:pPr>
        <w:pStyle w:val="AS-P0"/>
        <w:jc w:val="center"/>
        <w:rPr>
          <w:rFonts w:eastAsia="Arial"/>
          <w:i/>
        </w:rPr>
      </w:pPr>
    </w:p>
    <w:p w14:paraId="08C710F4" w14:textId="77777777" w:rsidR="00F6352A" w:rsidRPr="00F6352A" w:rsidRDefault="00F6352A" w:rsidP="000E0B0B">
      <w:pPr>
        <w:pStyle w:val="AS-P1"/>
      </w:pPr>
      <w:r w:rsidRPr="00F6352A">
        <w:t>1</w:t>
      </w:r>
      <w:r w:rsidR="00D566BC">
        <w:t>.</w:t>
      </w:r>
      <w:r w:rsidRPr="00F6352A">
        <w:tab/>
        <w:t>The air consignment note shall be made out by the consignor in three origin</w:t>
      </w:r>
      <w:r w:rsidR="009A3310">
        <w:t>al</w:t>
      </w:r>
      <w:r w:rsidR="00C67320">
        <w:t xml:space="preserve"> parts and be handed over with </w:t>
      </w:r>
      <w:r w:rsidRPr="00F6352A">
        <w:t>the goods.</w:t>
      </w:r>
    </w:p>
    <w:p w14:paraId="57E20F2C" w14:textId="77777777" w:rsidR="00F6352A" w:rsidRPr="00F6352A" w:rsidRDefault="00F6352A" w:rsidP="000E0B0B">
      <w:pPr>
        <w:pStyle w:val="AS-P1"/>
      </w:pPr>
    </w:p>
    <w:p w14:paraId="166CDD1C" w14:textId="1C4994E3" w:rsidR="00F6352A" w:rsidRPr="00F6352A" w:rsidRDefault="00F6352A" w:rsidP="000E0B0B">
      <w:pPr>
        <w:pStyle w:val="AS-P1"/>
      </w:pPr>
      <w:r w:rsidRPr="00F6352A">
        <w:t>2</w:t>
      </w:r>
      <w:r w:rsidR="00D566BC">
        <w:t>.</w:t>
      </w:r>
      <w:r w:rsidRPr="00F6352A">
        <w:tab/>
      </w:r>
      <w:r w:rsidRPr="00DC285F">
        <w:rPr>
          <w:spacing w:val="-2"/>
        </w:rPr>
        <w:t xml:space="preserve">The first part shall be marked </w:t>
      </w:r>
      <w:r w:rsidR="004049FA" w:rsidRPr="00DC285F">
        <w:rPr>
          <w:spacing w:val="-2"/>
        </w:rPr>
        <w:t>“</w:t>
      </w:r>
      <w:r w:rsidRPr="00DC285F">
        <w:rPr>
          <w:spacing w:val="-2"/>
        </w:rPr>
        <w:t>for the carrier</w:t>
      </w:r>
      <w:r w:rsidR="004049FA" w:rsidRPr="00DC285F">
        <w:rPr>
          <w:spacing w:val="-2"/>
        </w:rPr>
        <w:t>”</w:t>
      </w:r>
      <w:r w:rsidRPr="00DC285F">
        <w:rPr>
          <w:spacing w:val="-2"/>
        </w:rPr>
        <w:t>, and shall be signed by the consignor.</w:t>
      </w:r>
      <w:r w:rsidRPr="00F6352A">
        <w:t xml:space="preserve"> The second par</w:t>
      </w:r>
      <w:r w:rsidR="00AE6037">
        <w:t xml:space="preserve">t shall be marked </w:t>
      </w:r>
      <w:r w:rsidR="004049FA">
        <w:t>“</w:t>
      </w:r>
      <w:r w:rsidR="00AE6037">
        <w:t>for the con</w:t>
      </w:r>
      <w:r w:rsidRPr="00F6352A">
        <w:t>signee</w:t>
      </w:r>
      <w:r w:rsidR="004049FA">
        <w:t>”</w:t>
      </w:r>
      <w:r w:rsidRPr="00F6352A">
        <w:t>; it shall be signed by the consignor and by the carrier and shall accompany the goods. The third part shall be signed by the carrier and handed by him to the consignor after the goods have been accepted.</w:t>
      </w:r>
    </w:p>
    <w:p w14:paraId="696B31A4" w14:textId="77777777" w:rsidR="00F6352A" w:rsidRDefault="00F6352A" w:rsidP="000E0B0B">
      <w:pPr>
        <w:pStyle w:val="AS-P1"/>
      </w:pPr>
    </w:p>
    <w:p w14:paraId="505C62CE" w14:textId="77777777" w:rsidR="00F6352A" w:rsidRPr="00D566BC" w:rsidRDefault="00D566BC" w:rsidP="00D566BC">
      <w:pPr>
        <w:pStyle w:val="AS-P1"/>
      </w:pPr>
      <w:r w:rsidRPr="00D566BC">
        <w:t xml:space="preserve">3. </w:t>
      </w:r>
      <w:r>
        <w:tab/>
      </w:r>
      <w:r w:rsidRPr="00D566BC">
        <w:t>The carrier shall sign prior to the loading of the cargo on board the aircraft.</w:t>
      </w:r>
    </w:p>
    <w:p w14:paraId="034746D7" w14:textId="77777777" w:rsidR="00D566BC" w:rsidRDefault="00D566BC" w:rsidP="000E0B0B">
      <w:pPr>
        <w:pStyle w:val="AS-P1"/>
      </w:pPr>
    </w:p>
    <w:p w14:paraId="60755CF4" w14:textId="5B104F22" w:rsidR="00D566BC" w:rsidRPr="00F6352A" w:rsidRDefault="00D566BC" w:rsidP="00D566BC">
      <w:pPr>
        <w:pStyle w:val="AS-P-Amend"/>
      </w:pPr>
      <w:r w:rsidRPr="0078558E">
        <w:t>[paragraph</w:t>
      </w:r>
      <w:r>
        <w:t xml:space="preserve"> 3 </w:t>
      </w:r>
      <w:r w:rsidRPr="0078558E">
        <w:t xml:space="preserve">substituted by </w:t>
      </w:r>
      <w:r w:rsidR="005C063D">
        <w:t>RSA Proc</w:t>
      </w:r>
      <w:r w:rsidR="00F242C1">
        <w:t xml:space="preserve">. </w:t>
      </w:r>
      <w:r w:rsidR="005C063D">
        <w:t>R.</w:t>
      </w:r>
      <w:r w:rsidRPr="0078558E">
        <w:t>294 of 1967]</w:t>
      </w:r>
    </w:p>
    <w:p w14:paraId="117BD4FD" w14:textId="77777777" w:rsidR="00D566BC" w:rsidRPr="00F6352A" w:rsidRDefault="00D566BC" w:rsidP="000E0B0B">
      <w:pPr>
        <w:pStyle w:val="AS-P1"/>
      </w:pPr>
    </w:p>
    <w:p w14:paraId="56A697F2" w14:textId="77777777" w:rsidR="00F6352A" w:rsidRPr="00F6352A" w:rsidRDefault="00F6352A" w:rsidP="000E0B0B">
      <w:pPr>
        <w:pStyle w:val="AS-P1"/>
      </w:pPr>
      <w:r w:rsidRPr="00F6352A">
        <w:t>4</w:t>
      </w:r>
      <w:r w:rsidR="00D566BC">
        <w:t>.</w:t>
      </w:r>
      <w:r w:rsidRPr="00F6352A">
        <w:t xml:space="preserve"> </w:t>
      </w:r>
      <w:r w:rsidR="00AE6037">
        <w:tab/>
      </w:r>
      <w:r w:rsidRPr="00F6352A">
        <w:t>The signature of the c</w:t>
      </w:r>
      <w:r w:rsidR="008F2727">
        <w:t>arrier may be stamped; that of the con</w:t>
      </w:r>
      <w:r w:rsidRPr="00F6352A">
        <w:t>sig</w:t>
      </w:r>
      <w:r w:rsidR="001417F7">
        <w:t>nor may be printed or stamped.</w:t>
      </w:r>
    </w:p>
    <w:p w14:paraId="501FF4EE" w14:textId="77777777" w:rsidR="00F6352A" w:rsidRPr="00F6352A" w:rsidRDefault="00F6352A" w:rsidP="000E0B0B">
      <w:pPr>
        <w:pStyle w:val="AS-P1"/>
      </w:pPr>
    </w:p>
    <w:p w14:paraId="75043C61" w14:textId="77777777" w:rsidR="00F6352A" w:rsidRPr="00F6352A" w:rsidRDefault="00F6352A" w:rsidP="000E0B0B">
      <w:pPr>
        <w:pStyle w:val="AS-P1"/>
      </w:pPr>
      <w:r w:rsidRPr="00F6352A">
        <w:t>5</w:t>
      </w:r>
      <w:r w:rsidR="00D566BC">
        <w:t>.</w:t>
      </w:r>
      <w:r w:rsidRPr="00F6352A">
        <w:tab/>
        <w:t>If, at the request of the consignor, the carrier makes out the air consignment note, he shall be deemed, subject to proof to the contrary, to have done so on behalf of the consignor.</w:t>
      </w:r>
    </w:p>
    <w:p w14:paraId="3E8D40FC" w14:textId="77777777" w:rsidR="00F6352A" w:rsidRPr="00F6352A" w:rsidRDefault="00F6352A" w:rsidP="001A3DD5">
      <w:pPr>
        <w:pStyle w:val="AS-P0"/>
        <w:jc w:val="center"/>
      </w:pPr>
    </w:p>
    <w:p w14:paraId="4C02E52E" w14:textId="77777777" w:rsidR="00F6352A" w:rsidRPr="001A3DD5" w:rsidRDefault="00F6352A" w:rsidP="001A3DD5">
      <w:pPr>
        <w:pStyle w:val="AS-P0"/>
        <w:jc w:val="center"/>
        <w:rPr>
          <w:i/>
        </w:rPr>
      </w:pPr>
      <w:r w:rsidRPr="001A3DD5">
        <w:rPr>
          <w:i/>
        </w:rPr>
        <w:t xml:space="preserve">Article </w:t>
      </w:r>
      <w:r w:rsidR="00536681" w:rsidRPr="001A3DD5">
        <w:rPr>
          <w:i/>
        </w:rPr>
        <w:t>7</w:t>
      </w:r>
    </w:p>
    <w:p w14:paraId="261EE330" w14:textId="77777777" w:rsidR="00F6352A" w:rsidRPr="00F6352A" w:rsidRDefault="00F6352A" w:rsidP="001A3DD5">
      <w:pPr>
        <w:pStyle w:val="AS-P0"/>
        <w:jc w:val="center"/>
      </w:pPr>
    </w:p>
    <w:p w14:paraId="09FE7B3D" w14:textId="77777777" w:rsidR="00F6352A" w:rsidRPr="00F6352A" w:rsidRDefault="00F6352A" w:rsidP="007B19C9">
      <w:pPr>
        <w:pStyle w:val="AS-P1"/>
      </w:pPr>
      <w:r w:rsidRPr="00F6352A">
        <w:t>The carrier of goods h</w:t>
      </w:r>
      <w:r w:rsidR="003A628B">
        <w:t>as</w:t>
      </w:r>
      <w:r w:rsidRPr="00F6352A">
        <w:t xml:space="preserve"> the right to require the consignor to make out separate consignment notes when there is more than one package.</w:t>
      </w:r>
    </w:p>
    <w:p w14:paraId="02CA7BA0" w14:textId="77777777" w:rsidR="00F6352A" w:rsidRPr="00F6352A" w:rsidRDefault="00F6352A" w:rsidP="00F6352A">
      <w:pPr>
        <w:pStyle w:val="AS-P0"/>
      </w:pPr>
    </w:p>
    <w:p w14:paraId="2CF55FE6" w14:textId="77777777" w:rsidR="00F6352A" w:rsidRPr="00F6352A" w:rsidRDefault="00F6352A" w:rsidP="006C399E">
      <w:pPr>
        <w:pStyle w:val="AS-P0"/>
        <w:jc w:val="center"/>
        <w:rPr>
          <w:i/>
        </w:rPr>
      </w:pPr>
      <w:r w:rsidRPr="00F6352A">
        <w:rPr>
          <w:i/>
        </w:rPr>
        <w:t>Art</w:t>
      </w:r>
      <w:r w:rsidR="006C399E">
        <w:rPr>
          <w:i/>
        </w:rPr>
        <w:t>icle</w:t>
      </w:r>
      <w:r w:rsidRPr="00F6352A">
        <w:rPr>
          <w:i/>
        </w:rPr>
        <w:t xml:space="preserve"> 8</w:t>
      </w:r>
    </w:p>
    <w:p w14:paraId="5C6CCBEE" w14:textId="77777777" w:rsidR="00F6352A" w:rsidRPr="00F6352A" w:rsidRDefault="00F6352A" w:rsidP="006C399E">
      <w:pPr>
        <w:pStyle w:val="AS-P0"/>
        <w:jc w:val="center"/>
        <w:rPr>
          <w:i/>
        </w:rPr>
      </w:pPr>
    </w:p>
    <w:p w14:paraId="54D83DFB" w14:textId="526F908B" w:rsidR="000D4E81" w:rsidRDefault="000D4E81" w:rsidP="000D4E81">
      <w:pPr>
        <w:pStyle w:val="AS-P1"/>
        <w:rPr>
          <w:lang w:val="en-ZA"/>
        </w:rPr>
      </w:pPr>
      <w:r w:rsidRPr="000D4E81">
        <w:rPr>
          <w:lang w:val="en-ZA"/>
        </w:rPr>
        <w:t>The air waybill shall contain:</w:t>
      </w:r>
      <w:r>
        <w:rPr>
          <w:lang w:val="en-ZA"/>
        </w:rPr>
        <w:t>-</w:t>
      </w:r>
    </w:p>
    <w:p w14:paraId="06CE9BD5" w14:textId="77777777" w:rsidR="000D4E81" w:rsidRPr="000D4E81" w:rsidRDefault="000D4E81" w:rsidP="000D4E81">
      <w:pPr>
        <w:pStyle w:val="AS-P1"/>
        <w:rPr>
          <w:lang w:val="en-ZA"/>
        </w:rPr>
      </w:pPr>
    </w:p>
    <w:p w14:paraId="3F3CDF18" w14:textId="77777777" w:rsidR="000D4E81" w:rsidRDefault="000D4E81" w:rsidP="000D4E81">
      <w:pPr>
        <w:pStyle w:val="AS-Pa"/>
      </w:pPr>
      <w:r w:rsidRPr="000D4E81">
        <w:t xml:space="preserve">(a) </w:t>
      </w:r>
      <w:r>
        <w:tab/>
      </w:r>
      <w:r w:rsidRPr="005C063D">
        <w:t>An</w:t>
      </w:r>
      <w:r w:rsidRPr="000D4E81">
        <w:t xml:space="preserve"> indication of the places of departure and destination; </w:t>
      </w:r>
    </w:p>
    <w:p w14:paraId="1D4775B6" w14:textId="77777777" w:rsidR="00315E74" w:rsidRDefault="00315E74" w:rsidP="000D4E81">
      <w:pPr>
        <w:pStyle w:val="AS-Pa"/>
      </w:pPr>
    </w:p>
    <w:p w14:paraId="71F840EE" w14:textId="00BBBBA3" w:rsidR="00315E74" w:rsidRPr="00315E74" w:rsidRDefault="00315E74" w:rsidP="005C063D">
      <w:pPr>
        <w:pStyle w:val="AS-P-Amend"/>
      </w:pPr>
      <w:r>
        <w:t xml:space="preserve">[The word </w:t>
      </w:r>
      <w:r w:rsidR="004049FA">
        <w:t>“</w:t>
      </w:r>
      <w:r>
        <w:t>An</w:t>
      </w:r>
      <w:r w:rsidR="004049FA">
        <w:t>”</w:t>
      </w:r>
      <w:r>
        <w:t xml:space="preserve"> wa</w:t>
      </w:r>
      <w:r w:rsidR="000F4047">
        <w:t>s erroneously capitalized in</w:t>
      </w:r>
      <w:r>
        <w:t xml:space="preserve"> RSA Proc</w:t>
      </w:r>
      <w:r w:rsidR="00F242C1">
        <w:t xml:space="preserve">. </w:t>
      </w:r>
      <w:r>
        <w:t>R.294</w:t>
      </w:r>
      <w:r w:rsidR="00F242C1">
        <w:t xml:space="preserve"> </w:t>
      </w:r>
      <w:r>
        <w:t xml:space="preserve">of 1967, </w:t>
      </w:r>
      <w:r w:rsidR="00F242C1">
        <w:br/>
      </w:r>
      <w:r>
        <w:t>as reproduced above; it was not capitalized in the Hague Protocol.]</w:t>
      </w:r>
    </w:p>
    <w:p w14:paraId="5BDFDFCC" w14:textId="77777777" w:rsidR="000D4E81" w:rsidRPr="000D4E81" w:rsidRDefault="000D4E81" w:rsidP="000D4E81">
      <w:pPr>
        <w:pStyle w:val="AS-Pa"/>
      </w:pPr>
    </w:p>
    <w:p w14:paraId="36998055" w14:textId="77777777" w:rsidR="000D4E81" w:rsidRDefault="000D4E81" w:rsidP="000D4E81">
      <w:pPr>
        <w:pStyle w:val="AS-Pa"/>
      </w:pPr>
      <w:r w:rsidRPr="000D4E81">
        <w:t xml:space="preserve">(b) </w:t>
      </w:r>
      <w:r>
        <w:tab/>
      </w:r>
      <w:r w:rsidRPr="000D4E81">
        <w:t xml:space="preserve">if the places of departure and destination are within the territory of a single High Contracting Party, one or more agreed stopping places being within the territory of another State, an indication of at least one such stopping place; </w:t>
      </w:r>
    </w:p>
    <w:p w14:paraId="39DD13F2" w14:textId="77777777" w:rsidR="000D4E81" w:rsidRPr="000D4E81" w:rsidRDefault="000D4E81" w:rsidP="000D4E81">
      <w:pPr>
        <w:pStyle w:val="AS-Pa"/>
      </w:pPr>
    </w:p>
    <w:p w14:paraId="7153074C" w14:textId="77777777" w:rsidR="000D4E81" w:rsidRPr="000D4E81" w:rsidRDefault="000D4E81" w:rsidP="000D4E81">
      <w:pPr>
        <w:pStyle w:val="AS-Pa"/>
      </w:pPr>
      <w:r w:rsidRPr="000D4E81">
        <w:t xml:space="preserve">(c) </w:t>
      </w:r>
      <w:r>
        <w:tab/>
      </w:r>
      <w:r w:rsidRPr="000D4E81">
        <w:t>a notice to the consignor to the effect that, if the carriage involves an ultimate destination or stop in a country other than the country of departure, the Warsaw Convention may be applicable and that the Convention governs and in most cases limits the liability of carriers in respect of loss of or damage to cargo</w:t>
      </w:r>
      <w:r>
        <w:t>.</w:t>
      </w:r>
      <w:r w:rsidRPr="000D4E81">
        <w:t xml:space="preserve"> </w:t>
      </w:r>
    </w:p>
    <w:p w14:paraId="194BED64" w14:textId="77777777" w:rsidR="00F6352A" w:rsidRDefault="00F6352A" w:rsidP="005F53C8">
      <w:pPr>
        <w:pStyle w:val="AS-P0"/>
        <w:jc w:val="center"/>
      </w:pPr>
    </w:p>
    <w:p w14:paraId="10DED5B2" w14:textId="64428F2B" w:rsidR="000D4E81" w:rsidRPr="00F6352A" w:rsidRDefault="000D4E81" w:rsidP="000D4E81">
      <w:pPr>
        <w:pStyle w:val="AS-P-Amend"/>
      </w:pPr>
      <w:r w:rsidRPr="0078558E">
        <w:t>[</w:t>
      </w:r>
      <w:r>
        <w:t xml:space="preserve">Article 8 </w:t>
      </w:r>
      <w:r w:rsidRPr="0078558E">
        <w:t>substituted by RSA Proc</w:t>
      </w:r>
      <w:r w:rsidR="00F242C1">
        <w:t xml:space="preserve">. </w:t>
      </w:r>
      <w:r w:rsidRPr="0078558E">
        <w:t>R.294 of 1967]</w:t>
      </w:r>
    </w:p>
    <w:p w14:paraId="4FB8C243" w14:textId="77777777" w:rsidR="000D4E81" w:rsidRPr="00F6352A" w:rsidRDefault="000D4E81" w:rsidP="005F53C8">
      <w:pPr>
        <w:pStyle w:val="AS-P0"/>
        <w:jc w:val="center"/>
      </w:pPr>
    </w:p>
    <w:p w14:paraId="7E0171CE" w14:textId="77777777" w:rsidR="00F6352A" w:rsidRPr="00F6352A" w:rsidRDefault="00F6352A" w:rsidP="005F53C8">
      <w:pPr>
        <w:pStyle w:val="AS-P0"/>
        <w:jc w:val="center"/>
        <w:rPr>
          <w:i/>
        </w:rPr>
      </w:pPr>
      <w:r w:rsidRPr="00F6352A">
        <w:rPr>
          <w:i/>
        </w:rPr>
        <w:t>Articl</w:t>
      </w:r>
      <w:r w:rsidR="005F53C8">
        <w:rPr>
          <w:i/>
        </w:rPr>
        <w:t>e</w:t>
      </w:r>
      <w:r w:rsidRPr="00F6352A">
        <w:rPr>
          <w:i/>
        </w:rPr>
        <w:t xml:space="preserve"> 9</w:t>
      </w:r>
    </w:p>
    <w:p w14:paraId="1877FA81" w14:textId="77777777" w:rsidR="00F6352A" w:rsidRPr="00F6352A" w:rsidRDefault="00F6352A" w:rsidP="005F53C8">
      <w:pPr>
        <w:pStyle w:val="AS-P0"/>
        <w:jc w:val="center"/>
        <w:rPr>
          <w:i/>
        </w:rPr>
      </w:pPr>
    </w:p>
    <w:p w14:paraId="4DD1D458" w14:textId="77777777" w:rsidR="00F6352A" w:rsidRPr="000D4E81" w:rsidRDefault="000D4E81" w:rsidP="000D4E81">
      <w:pPr>
        <w:pStyle w:val="AS-P1"/>
      </w:pPr>
      <w:r w:rsidRPr="000D4E81">
        <w:t xml:space="preserve">If, with the consent of the carrier, cargo is loaded </w:t>
      </w:r>
      <w:r>
        <w:t>o</w:t>
      </w:r>
      <w:r w:rsidRPr="000D4E81">
        <w:t>n board the aircraft without an air waybill having been made out, or if the air waybill does not include the notice required by Article 8, paragraph (c), the carrier shall not be entitled to avail himself of the provisions of Article 22, paragraph 2.</w:t>
      </w:r>
    </w:p>
    <w:p w14:paraId="05CC17A1" w14:textId="77777777" w:rsidR="000D4E81" w:rsidRDefault="000D4E81" w:rsidP="006F21EA">
      <w:pPr>
        <w:pStyle w:val="AS-P0"/>
        <w:jc w:val="center"/>
      </w:pPr>
    </w:p>
    <w:p w14:paraId="01B31EEF" w14:textId="5721F57B" w:rsidR="000D4E81" w:rsidRPr="00F6352A" w:rsidRDefault="000D4E81" w:rsidP="000D4E81">
      <w:pPr>
        <w:pStyle w:val="AS-P-Amend"/>
      </w:pPr>
      <w:r w:rsidRPr="0078558E">
        <w:t>[</w:t>
      </w:r>
      <w:r>
        <w:t xml:space="preserve">Article </w:t>
      </w:r>
      <w:r w:rsidR="00F45DC2">
        <w:t>9</w:t>
      </w:r>
      <w:r>
        <w:t xml:space="preserve"> </w:t>
      </w:r>
      <w:r w:rsidRPr="0078558E">
        <w:t>substituted by RSA Proc</w:t>
      </w:r>
      <w:r w:rsidR="00F242C1">
        <w:t xml:space="preserve">. </w:t>
      </w:r>
      <w:r w:rsidRPr="0078558E">
        <w:t>R.294 of 1967]</w:t>
      </w:r>
    </w:p>
    <w:p w14:paraId="4FB66714" w14:textId="77777777" w:rsidR="000D4E81" w:rsidRPr="00F6352A" w:rsidRDefault="000D4E81" w:rsidP="006F21EA">
      <w:pPr>
        <w:pStyle w:val="AS-P0"/>
        <w:jc w:val="center"/>
      </w:pPr>
    </w:p>
    <w:p w14:paraId="239D4336" w14:textId="77777777" w:rsidR="00F6352A" w:rsidRPr="00F6352A" w:rsidRDefault="00F6352A" w:rsidP="006F21EA">
      <w:pPr>
        <w:pStyle w:val="AS-P0"/>
        <w:jc w:val="center"/>
        <w:rPr>
          <w:i/>
        </w:rPr>
      </w:pPr>
      <w:r w:rsidRPr="00F6352A">
        <w:rPr>
          <w:i/>
        </w:rPr>
        <w:t>Articl</w:t>
      </w:r>
      <w:r w:rsidR="006F21EA">
        <w:rPr>
          <w:i/>
        </w:rPr>
        <w:t>e</w:t>
      </w:r>
      <w:r w:rsidRPr="00F6352A">
        <w:rPr>
          <w:i/>
        </w:rPr>
        <w:t xml:space="preserve"> 10</w:t>
      </w:r>
    </w:p>
    <w:p w14:paraId="63282A09" w14:textId="77777777" w:rsidR="00F6352A" w:rsidRPr="00F6352A" w:rsidRDefault="00F6352A" w:rsidP="006F21EA">
      <w:pPr>
        <w:pStyle w:val="AS-P0"/>
        <w:jc w:val="center"/>
        <w:rPr>
          <w:i/>
        </w:rPr>
      </w:pPr>
    </w:p>
    <w:p w14:paraId="16E176AF" w14:textId="77777777" w:rsidR="00F6352A" w:rsidRPr="00F6352A" w:rsidRDefault="00F6352A" w:rsidP="00117AC4">
      <w:pPr>
        <w:pStyle w:val="AS-P1"/>
      </w:pPr>
      <w:r w:rsidRPr="00F6352A">
        <w:t>1</w:t>
      </w:r>
      <w:r w:rsidR="00EF48F9">
        <w:t>.</w:t>
      </w:r>
      <w:r w:rsidRPr="00F6352A">
        <w:tab/>
        <w:t>The consignor is responsible for the correctness of the parti</w:t>
      </w:r>
      <w:r w:rsidR="00126B39">
        <w:t>cula</w:t>
      </w:r>
      <w:r w:rsidRPr="00F6352A">
        <w:t>rs and statements relating to the goods which</w:t>
      </w:r>
      <w:r w:rsidR="00126B39">
        <w:t xml:space="preserve"> he inserts in the air consign</w:t>
      </w:r>
      <w:r w:rsidRPr="00F6352A">
        <w:t>ment note.</w:t>
      </w:r>
    </w:p>
    <w:p w14:paraId="6292E220" w14:textId="77777777" w:rsidR="00F6352A" w:rsidRPr="00F6352A" w:rsidRDefault="00F6352A" w:rsidP="00117AC4">
      <w:pPr>
        <w:pStyle w:val="AS-P1"/>
      </w:pPr>
    </w:p>
    <w:p w14:paraId="37F9DB90" w14:textId="4F9E8A41" w:rsidR="00F6352A" w:rsidRDefault="00EF48F9" w:rsidP="00EF48F9">
      <w:pPr>
        <w:pStyle w:val="AS-P1"/>
      </w:pPr>
      <w:r>
        <w:t xml:space="preserve">2. </w:t>
      </w:r>
      <w:r w:rsidR="004A75D9">
        <w:tab/>
      </w:r>
      <w:r>
        <w:t>The consignor shall indemnify the carrier against all damage suffered by him, or by any other person to whom the carrier is liable, by reason of the irregularity, incorrectness or incompleteness of the particulars and statements furnished by the consignor.</w:t>
      </w:r>
    </w:p>
    <w:p w14:paraId="0768F969" w14:textId="77777777" w:rsidR="00EF48F9" w:rsidRDefault="00EF48F9" w:rsidP="00EF48F9">
      <w:pPr>
        <w:pStyle w:val="AS-P1"/>
      </w:pPr>
    </w:p>
    <w:p w14:paraId="6134D94E" w14:textId="2D708FD0" w:rsidR="00EF48F9" w:rsidRPr="00F6352A" w:rsidRDefault="00EF48F9" w:rsidP="00EF48F9">
      <w:pPr>
        <w:pStyle w:val="AS-P-Amend"/>
      </w:pPr>
      <w:r w:rsidRPr="0078558E">
        <w:t>[paragraph</w:t>
      </w:r>
      <w:r>
        <w:t xml:space="preserve"> 2 </w:t>
      </w:r>
      <w:r w:rsidRPr="0078558E">
        <w:t>substituted by RSA Proc</w:t>
      </w:r>
      <w:r w:rsidR="00F242C1">
        <w:t xml:space="preserve">. </w:t>
      </w:r>
      <w:r w:rsidRPr="0078558E">
        <w:t>R.294 of 1967]</w:t>
      </w:r>
    </w:p>
    <w:p w14:paraId="43816CF6" w14:textId="77777777" w:rsidR="00EF48F9" w:rsidRPr="00F6352A" w:rsidRDefault="00EF48F9" w:rsidP="00054D6B">
      <w:pPr>
        <w:pStyle w:val="AS-P0"/>
        <w:jc w:val="center"/>
      </w:pPr>
    </w:p>
    <w:p w14:paraId="573DFB39" w14:textId="77777777" w:rsidR="00F6352A" w:rsidRPr="00F6352A" w:rsidRDefault="00F6352A" w:rsidP="00054D6B">
      <w:pPr>
        <w:pStyle w:val="AS-P0"/>
        <w:jc w:val="center"/>
        <w:rPr>
          <w:i/>
        </w:rPr>
      </w:pPr>
      <w:r w:rsidRPr="00F6352A">
        <w:rPr>
          <w:i/>
        </w:rPr>
        <w:t>Articl</w:t>
      </w:r>
      <w:r w:rsidR="00054D6B">
        <w:rPr>
          <w:i/>
        </w:rPr>
        <w:t>e</w:t>
      </w:r>
      <w:r w:rsidRPr="00F6352A">
        <w:rPr>
          <w:i/>
        </w:rPr>
        <w:t xml:space="preserve"> 11</w:t>
      </w:r>
    </w:p>
    <w:p w14:paraId="7FDB9C16" w14:textId="77777777" w:rsidR="00F6352A" w:rsidRPr="00F6352A" w:rsidRDefault="00F6352A" w:rsidP="00054D6B">
      <w:pPr>
        <w:pStyle w:val="AS-P0"/>
        <w:jc w:val="center"/>
        <w:rPr>
          <w:i/>
        </w:rPr>
      </w:pPr>
    </w:p>
    <w:p w14:paraId="26FFE4CA" w14:textId="77777777" w:rsidR="00F6352A" w:rsidRPr="00F6352A" w:rsidRDefault="00F6352A" w:rsidP="004178A3">
      <w:pPr>
        <w:pStyle w:val="AS-P1"/>
      </w:pPr>
      <w:r w:rsidRPr="00F6352A">
        <w:t>1</w:t>
      </w:r>
      <w:r w:rsidR="00EF48F9">
        <w:t>.</w:t>
      </w:r>
      <w:r w:rsidRPr="00F6352A">
        <w:tab/>
        <w:t xml:space="preserve">The air consignment note </w:t>
      </w:r>
      <w:r w:rsidRPr="00F6352A">
        <w:rPr>
          <w:rFonts w:eastAsia="Arial"/>
        </w:rPr>
        <w:t xml:space="preserve">is </w:t>
      </w:r>
      <w:r w:rsidR="00DD251D">
        <w:rPr>
          <w:i/>
        </w:rPr>
        <w:t>prim</w:t>
      </w:r>
      <w:r w:rsidRPr="00F6352A">
        <w:rPr>
          <w:i/>
        </w:rPr>
        <w:t>a fa</w:t>
      </w:r>
      <w:r w:rsidR="00DD251D">
        <w:rPr>
          <w:i/>
        </w:rPr>
        <w:t>ci</w:t>
      </w:r>
      <w:r w:rsidRPr="00F6352A">
        <w:rPr>
          <w:i/>
        </w:rPr>
        <w:t xml:space="preserve">e </w:t>
      </w:r>
      <w:r w:rsidRPr="00F6352A">
        <w:t>evidence of the con</w:t>
      </w:r>
      <w:r w:rsidR="004178A3">
        <w:t>c</w:t>
      </w:r>
      <w:r w:rsidR="00DD251D">
        <w:t>l</w:t>
      </w:r>
      <w:r w:rsidR="004178A3">
        <w:t>usion of the contract, of the</w:t>
      </w:r>
      <w:r w:rsidRPr="00F6352A">
        <w:t xml:space="preserve"> receipt of the goods and of the conditions of </w:t>
      </w:r>
      <w:r w:rsidR="00DD251D">
        <w:t>ca</w:t>
      </w:r>
      <w:r w:rsidRPr="00F6352A">
        <w:t>rriage.</w:t>
      </w:r>
    </w:p>
    <w:p w14:paraId="41F8E955" w14:textId="77777777" w:rsidR="00F6352A" w:rsidRPr="00F6352A" w:rsidRDefault="00F6352A" w:rsidP="004178A3">
      <w:pPr>
        <w:pStyle w:val="AS-P1"/>
      </w:pPr>
    </w:p>
    <w:p w14:paraId="051C3474" w14:textId="77777777" w:rsidR="00F6352A" w:rsidRPr="00F6352A" w:rsidRDefault="00F6352A" w:rsidP="00D00D25">
      <w:pPr>
        <w:pStyle w:val="AS-P1"/>
      </w:pPr>
      <w:r w:rsidRPr="00F6352A">
        <w:t>2</w:t>
      </w:r>
      <w:r w:rsidR="00EF48F9">
        <w:t>.</w:t>
      </w:r>
      <w:r w:rsidRPr="00F6352A">
        <w:tab/>
        <w:t>The statements in the air consignment note relating to the weight,</w:t>
      </w:r>
      <w:r w:rsidR="00B67D64">
        <w:t xml:space="preserve"> </w:t>
      </w:r>
      <w:r w:rsidRPr="00F6352A">
        <w:t xml:space="preserve">dimensions and packing of the goods, as well as those relating to the number of packages, are </w:t>
      </w:r>
      <w:r w:rsidRPr="00F6352A">
        <w:rPr>
          <w:i/>
        </w:rPr>
        <w:t>prima fa</w:t>
      </w:r>
      <w:r w:rsidR="00D00D25">
        <w:rPr>
          <w:i/>
        </w:rPr>
        <w:t>c</w:t>
      </w:r>
      <w:r w:rsidRPr="00F6352A">
        <w:rPr>
          <w:i/>
        </w:rPr>
        <w:t xml:space="preserve">ie </w:t>
      </w:r>
      <w:r w:rsidRPr="00F6352A">
        <w:t>evidence of the facts stated; those</w:t>
      </w:r>
      <w:r w:rsidR="00D00D25">
        <w:t xml:space="preserve"> </w:t>
      </w:r>
      <w:r w:rsidRPr="00F6352A">
        <w:t>relating to the quantity, volume and condition of the goods do</w:t>
      </w:r>
      <w:r w:rsidR="00E163C7">
        <w:t xml:space="preserve"> not</w:t>
      </w:r>
      <w:r w:rsidR="007C3B5B">
        <w:t xml:space="preserve"> constitute evidence again</w:t>
      </w:r>
      <w:r w:rsidRPr="00F6352A">
        <w:t>st the carrier except so far as they both have been, and are stated in the air consignment note to have been, checked by him in the presence of the consignor, or relate to the appa</w:t>
      </w:r>
      <w:r w:rsidR="00942EDB">
        <w:t>rent con</w:t>
      </w:r>
      <w:r w:rsidR="00616B29">
        <w:t>dition of the goods.</w:t>
      </w:r>
    </w:p>
    <w:p w14:paraId="26150010" w14:textId="77777777" w:rsidR="00F6352A" w:rsidRPr="00F6352A" w:rsidRDefault="00F6352A" w:rsidP="00DE25E7">
      <w:pPr>
        <w:pStyle w:val="AS-P0"/>
        <w:jc w:val="center"/>
      </w:pPr>
    </w:p>
    <w:p w14:paraId="0EB028F4" w14:textId="77777777" w:rsidR="00F6352A" w:rsidRPr="00F6352A" w:rsidRDefault="00F6352A" w:rsidP="00DE25E7">
      <w:pPr>
        <w:pStyle w:val="AS-P0"/>
        <w:jc w:val="center"/>
        <w:rPr>
          <w:i/>
        </w:rPr>
      </w:pPr>
      <w:r w:rsidRPr="00F6352A">
        <w:rPr>
          <w:i/>
        </w:rPr>
        <w:t>Article 12</w:t>
      </w:r>
    </w:p>
    <w:p w14:paraId="171FC287" w14:textId="77777777" w:rsidR="00F6352A" w:rsidRPr="00F6352A" w:rsidRDefault="00F6352A" w:rsidP="00DE25E7">
      <w:pPr>
        <w:pStyle w:val="AS-P0"/>
        <w:jc w:val="center"/>
        <w:rPr>
          <w:i/>
        </w:rPr>
      </w:pPr>
    </w:p>
    <w:p w14:paraId="38767D20" w14:textId="77777777" w:rsidR="00F6352A" w:rsidRPr="00F6352A" w:rsidRDefault="00F6352A" w:rsidP="00DE25E7">
      <w:pPr>
        <w:pStyle w:val="AS-P1"/>
      </w:pPr>
      <w:r w:rsidRPr="00F6352A">
        <w:rPr>
          <w:rFonts w:eastAsia="Arial"/>
        </w:rPr>
        <w:t>1</w:t>
      </w:r>
      <w:r w:rsidR="00EF48F9">
        <w:rPr>
          <w:rFonts w:eastAsia="Arial"/>
        </w:rPr>
        <w:t>.</w:t>
      </w:r>
      <w:r w:rsidRPr="00F6352A">
        <w:rPr>
          <w:rFonts w:eastAsia="Arial"/>
        </w:rPr>
        <w:tab/>
      </w:r>
      <w:r w:rsidRPr="00F6352A">
        <w:t>Subject to his liability to carry out all his obligations under the contract of carriage, the consignor has the right to dispose of the goods by withdrawing them at the aerodrome of departure or destin</w:t>
      </w:r>
      <w:r w:rsidR="008A65D2">
        <w:t>a</w:t>
      </w:r>
      <w:r w:rsidRPr="00F6352A">
        <w:t>tion, or by stopping them in the course of the journey on any landing, or by calling for them to be delivered at the place of destination or in the course of the journey to a person other than the consig</w:t>
      </w:r>
      <w:r w:rsidR="008A65D2">
        <w:t>n</w:t>
      </w:r>
      <w:r w:rsidRPr="00F6352A">
        <w:t>ee named in the air consignment note, or by requiring them to be returned to the aerodrome of departure. He must not exercise this right of disposition in such a way as to prejudice the carrier or other consignors and he must repay any expenses occasioned by the exercise of this right.</w:t>
      </w:r>
    </w:p>
    <w:p w14:paraId="34AB046D" w14:textId="77777777" w:rsidR="00F6352A" w:rsidRPr="00F6352A" w:rsidRDefault="00F6352A" w:rsidP="00DE25E7">
      <w:pPr>
        <w:pStyle w:val="AS-P1"/>
      </w:pPr>
    </w:p>
    <w:p w14:paraId="1FD58E3C" w14:textId="77777777" w:rsidR="00F6352A" w:rsidRPr="00F6352A" w:rsidRDefault="00F6352A" w:rsidP="00DE25E7">
      <w:pPr>
        <w:pStyle w:val="AS-P1"/>
      </w:pPr>
      <w:r w:rsidRPr="00F6352A">
        <w:rPr>
          <w:rFonts w:eastAsia="Arial"/>
        </w:rPr>
        <w:t>2</w:t>
      </w:r>
      <w:r w:rsidR="00EF48F9">
        <w:rPr>
          <w:rFonts w:eastAsia="Arial"/>
        </w:rPr>
        <w:t>.</w:t>
      </w:r>
      <w:r w:rsidRPr="00F6352A">
        <w:rPr>
          <w:rFonts w:eastAsia="Arial"/>
        </w:rPr>
        <w:tab/>
      </w:r>
      <w:r w:rsidRPr="00F6352A">
        <w:t>If</w:t>
      </w:r>
      <w:r w:rsidR="008A65D2">
        <w:t xml:space="preserve"> </w:t>
      </w:r>
      <w:r w:rsidRPr="00F6352A">
        <w:t xml:space="preserve">it is impossible to carry out the orders of </w:t>
      </w:r>
      <w:r w:rsidR="002442FE">
        <w:t>the</w:t>
      </w:r>
      <w:r w:rsidRPr="00F6352A">
        <w:t xml:space="preserve"> </w:t>
      </w:r>
      <w:r w:rsidR="002442FE">
        <w:t>cons</w:t>
      </w:r>
      <w:r w:rsidRPr="00F6352A">
        <w:t>ignor the carrier must so inform him forthwith.</w:t>
      </w:r>
    </w:p>
    <w:p w14:paraId="5EBE55F5" w14:textId="77777777" w:rsidR="00F6352A" w:rsidRPr="00F6352A" w:rsidRDefault="00F6352A" w:rsidP="00DE25E7">
      <w:pPr>
        <w:pStyle w:val="AS-P1"/>
      </w:pPr>
    </w:p>
    <w:p w14:paraId="46F480C1" w14:textId="77777777" w:rsidR="00F6352A" w:rsidRPr="00F6352A" w:rsidRDefault="00F6352A" w:rsidP="00DE25E7">
      <w:pPr>
        <w:pStyle w:val="AS-P1"/>
      </w:pPr>
      <w:r w:rsidRPr="00F6352A">
        <w:rPr>
          <w:rFonts w:eastAsia="Arial"/>
        </w:rPr>
        <w:t>3</w:t>
      </w:r>
      <w:r w:rsidR="00EF48F9">
        <w:rPr>
          <w:rFonts w:eastAsia="Arial"/>
        </w:rPr>
        <w:t>.</w:t>
      </w:r>
      <w:r w:rsidRPr="00F6352A">
        <w:rPr>
          <w:rFonts w:eastAsia="Arial"/>
        </w:rPr>
        <w:tab/>
      </w:r>
      <w:r w:rsidRPr="00F6352A">
        <w:t xml:space="preserve">If the carrier obeys the orders of the consignor for the disposition of the goods without requiring the production of the part of the air consignment note delivered to the latter, </w:t>
      </w:r>
      <w:r w:rsidR="00037A0E">
        <w:t>he will be liable, without pre</w:t>
      </w:r>
      <w:r w:rsidRPr="00F6352A">
        <w:t>judice to his right of recovery from the consignor, for any damage which may be caused thereby to any person who is lawfully in possession of that part of the air consignment note.</w:t>
      </w:r>
    </w:p>
    <w:p w14:paraId="2CFC4368" w14:textId="77777777" w:rsidR="00F6352A" w:rsidRPr="00F6352A" w:rsidRDefault="00F6352A" w:rsidP="00DE25E7">
      <w:pPr>
        <w:pStyle w:val="AS-P1"/>
      </w:pPr>
    </w:p>
    <w:p w14:paraId="64B2B7B5" w14:textId="77777777" w:rsidR="00F6352A" w:rsidRPr="00F6352A" w:rsidRDefault="00F6352A" w:rsidP="00DE25E7">
      <w:pPr>
        <w:pStyle w:val="AS-P1"/>
      </w:pPr>
      <w:r w:rsidRPr="00F6352A">
        <w:rPr>
          <w:rFonts w:eastAsia="Arial"/>
        </w:rPr>
        <w:t>4</w:t>
      </w:r>
      <w:r w:rsidR="00EF48F9">
        <w:rPr>
          <w:rFonts w:eastAsia="Arial"/>
        </w:rPr>
        <w:t>.</w:t>
      </w:r>
      <w:r w:rsidRPr="00F6352A">
        <w:rPr>
          <w:rFonts w:eastAsia="Arial"/>
        </w:rPr>
        <w:tab/>
      </w:r>
      <w:r w:rsidRPr="00F6352A">
        <w:t>The right conferred on the consignor ceases at the moment when that of the consignee begins in accordance with Article 13. Nevertheless, if the consignee declines to a</w:t>
      </w:r>
      <w:r w:rsidR="0093669E">
        <w:t>ccept the consignment note</w:t>
      </w:r>
      <w:r w:rsidRPr="00F6352A">
        <w:t xml:space="preserve"> or the goods, or if he cannot be communicated with, the consignor resumes his right of disposition.</w:t>
      </w:r>
    </w:p>
    <w:p w14:paraId="373E8D2C" w14:textId="77777777" w:rsidR="00F6352A" w:rsidRPr="00F6352A" w:rsidRDefault="00F6352A" w:rsidP="00F6352A">
      <w:pPr>
        <w:pStyle w:val="AS-P0"/>
      </w:pPr>
    </w:p>
    <w:p w14:paraId="75BA9278" w14:textId="77777777" w:rsidR="00F6352A" w:rsidRPr="00F6352A" w:rsidRDefault="00F6352A" w:rsidP="00970C34">
      <w:pPr>
        <w:pStyle w:val="AS-P0"/>
        <w:jc w:val="center"/>
        <w:rPr>
          <w:i/>
        </w:rPr>
      </w:pPr>
      <w:r w:rsidRPr="00F6352A">
        <w:rPr>
          <w:i/>
        </w:rPr>
        <w:t>Article 13</w:t>
      </w:r>
    </w:p>
    <w:p w14:paraId="1191FC5C" w14:textId="77777777" w:rsidR="00F6352A" w:rsidRPr="00F6352A" w:rsidRDefault="00F6352A" w:rsidP="00970C34">
      <w:pPr>
        <w:pStyle w:val="AS-P0"/>
        <w:jc w:val="center"/>
        <w:rPr>
          <w:i/>
        </w:rPr>
      </w:pPr>
    </w:p>
    <w:p w14:paraId="288B0527" w14:textId="77777777" w:rsidR="00F6352A" w:rsidRPr="00F6352A" w:rsidRDefault="00F6352A" w:rsidP="00970C34">
      <w:pPr>
        <w:pStyle w:val="AS-P1"/>
      </w:pPr>
      <w:r w:rsidRPr="00F6352A">
        <w:t>1</w:t>
      </w:r>
      <w:r w:rsidR="00EF48F9">
        <w:t>.</w:t>
      </w:r>
      <w:r w:rsidRPr="00F6352A">
        <w:t xml:space="preserve"> </w:t>
      </w:r>
      <w:r w:rsidR="00970C34">
        <w:tab/>
        <w:t xml:space="preserve">Except </w:t>
      </w:r>
      <w:r w:rsidRPr="00F6352A">
        <w:t>in the circumstances set out in the preceding Article, the consignee is entitled, on arrival of the goods at the place of destination, to require the carrier to hand over to him the air consignment note and to deliver the goods to him, on payment of the charges due and on complying with the conditions of carriage set out in the air consignment note.</w:t>
      </w:r>
    </w:p>
    <w:p w14:paraId="785177B1" w14:textId="77777777" w:rsidR="00F6352A" w:rsidRPr="00F6352A" w:rsidRDefault="00F6352A" w:rsidP="00970C34">
      <w:pPr>
        <w:pStyle w:val="AS-P1"/>
      </w:pPr>
    </w:p>
    <w:p w14:paraId="6869A8ED" w14:textId="77777777" w:rsidR="00F6352A" w:rsidRPr="00F6352A" w:rsidRDefault="00F6352A" w:rsidP="00970C34">
      <w:pPr>
        <w:pStyle w:val="AS-P1"/>
      </w:pPr>
      <w:r w:rsidRPr="00F6352A">
        <w:t>2</w:t>
      </w:r>
      <w:r w:rsidR="00EF48F9">
        <w:t>.</w:t>
      </w:r>
      <w:r w:rsidRPr="00F6352A">
        <w:t xml:space="preserve"> </w:t>
      </w:r>
      <w:r w:rsidR="00ED75A0">
        <w:tab/>
      </w:r>
      <w:r w:rsidRPr="00F6352A">
        <w:t>Unless it is otherwise agreed, it is the duty of the carrier to give notice to the consignee as soon as the goods arrive.</w:t>
      </w:r>
    </w:p>
    <w:p w14:paraId="38826E08" w14:textId="77777777" w:rsidR="00F6352A" w:rsidRPr="00F6352A" w:rsidRDefault="00F6352A" w:rsidP="00970C34">
      <w:pPr>
        <w:pStyle w:val="AS-P1"/>
      </w:pPr>
    </w:p>
    <w:p w14:paraId="7EC3EBE3" w14:textId="77777777" w:rsidR="00F6352A" w:rsidRPr="00F6352A" w:rsidRDefault="00F6352A" w:rsidP="00E51054">
      <w:pPr>
        <w:pStyle w:val="AS-P1"/>
      </w:pPr>
      <w:r w:rsidRPr="00F6352A">
        <w:t>3</w:t>
      </w:r>
      <w:r w:rsidR="00EF48F9">
        <w:t>.</w:t>
      </w:r>
      <w:r w:rsidRPr="00F6352A">
        <w:t xml:space="preserve"> </w:t>
      </w:r>
      <w:r w:rsidR="00ED75A0">
        <w:tab/>
      </w:r>
      <w:r w:rsidRPr="00F6352A">
        <w:t>If</w:t>
      </w:r>
      <w:r w:rsidR="00ED75A0">
        <w:t xml:space="preserve"> </w:t>
      </w:r>
      <w:r w:rsidRPr="00F6352A">
        <w:t>the carrier admits the loss of the goods, or if the goods have not</w:t>
      </w:r>
      <w:r w:rsidR="00E51054">
        <w:t xml:space="preserve"> </w:t>
      </w:r>
      <w:r w:rsidRPr="00F6352A">
        <w:t>arrived at the expiration of seven days after the date on which they ought to have arrived, the consignee is entitled to put into force against the carrier the rights which flow from the contract of carriage.</w:t>
      </w:r>
    </w:p>
    <w:p w14:paraId="3D3D7281" w14:textId="77777777" w:rsidR="00F6352A" w:rsidRPr="00F6352A" w:rsidRDefault="00F6352A" w:rsidP="007D4C71">
      <w:pPr>
        <w:pStyle w:val="AS-P0"/>
        <w:jc w:val="center"/>
      </w:pPr>
    </w:p>
    <w:p w14:paraId="795E8F42" w14:textId="77777777" w:rsidR="00F6352A" w:rsidRPr="00F6352A" w:rsidRDefault="00F6352A" w:rsidP="007D4C71">
      <w:pPr>
        <w:pStyle w:val="AS-P0"/>
        <w:jc w:val="center"/>
        <w:rPr>
          <w:rFonts w:eastAsia="Arial"/>
          <w:i/>
        </w:rPr>
      </w:pPr>
      <w:r w:rsidRPr="00F6352A">
        <w:rPr>
          <w:i/>
        </w:rPr>
        <w:t xml:space="preserve">Article </w:t>
      </w:r>
      <w:r w:rsidR="007D4C71">
        <w:rPr>
          <w:i/>
        </w:rPr>
        <w:t>14</w:t>
      </w:r>
    </w:p>
    <w:p w14:paraId="3BAAD35C" w14:textId="77777777" w:rsidR="00F6352A" w:rsidRPr="00F6352A" w:rsidRDefault="00F6352A" w:rsidP="007D4C71">
      <w:pPr>
        <w:pStyle w:val="AS-P0"/>
        <w:jc w:val="center"/>
        <w:rPr>
          <w:rFonts w:eastAsia="Arial"/>
          <w:i/>
        </w:rPr>
      </w:pPr>
    </w:p>
    <w:p w14:paraId="237B37FB" w14:textId="77777777" w:rsidR="00F6352A" w:rsidRPr="00F6352A" w:rsidRDefault="00F6352A" w:rsidP="007B19C9">
      <w:pPr>
        <w:pStyle w:val="AS-P1"/>
      </w:pPr>
      <w:r w:rsidRPr="00F6352A">
        <w:t xml:space="preserve">The </w:t>
      </w:r>
      <w:r w:rsidR="0029668F">
        <w:t>consignor and the consignee can</w:t>
      </w:r>
      <w:r w:rsidRPr="00F6352A">
        <w:t xml:space="preserve"> respectively enforce ell the rights given them by Articles 12 and 13, each in his own name</w:t>
      </w:r>
      <w:r w:rsidR="005C734C">
        <w:t>,</w:t>
      </w:r>
      <w:r w:rsidRPr="00F6352A">
        <w:t xml:space="preserve"> whether he is acting in hi</w:t>
      </w:r>
      <w:r w:rsidR="00821EB2">
        <w:t>s</w:t>
      </w:r>
      <w:r w:rsidRPr="00F6352A">
        <w:t xml:space="preserve"> own interest or in the interest of another, pr</w:t>
      </w:r>
      <w:r w:rsidR="00821EB2">
        <w:t>o</w:t>
      </w:r>
      <w:r w:rsidRPr="00F6352A">
        <w:t>vided that he carries out the obligations imposed by the contract.</w:t>
      </w:r>
    </w:p>
    <w:p w14:paraId="491F5D91" w14:textId="77777777" w:rsidR="00F6352A" w:rsidRPr="00F6352A" w:rsidRDefault="00F6352A" w:rsidP="00821EB2">
      <w:pPr>
        <w:pStyle w:val="AS-P0"/>
        <w:jc w:val="center"/>
      </w:pPr>
    </w:p>
    <w:p w14:paraId="53556528" w14:textId="77777777" w:rsidR="00F6352A" w:rsidRPr="00F6352A" w:rsidRDefault="00F6352A" w:rsidP="00821EB2">
      <w:pPr>
        <w:pStyle w:val="AS-P0"/>
        <w:jc w:val="center"/>
        <w:rPr>
          <w:i/>
        </w:rPr>
      </w:pPr>
      <w:r w:rsidRPr="00F6352A">
        <w:rPr>
          <w:i/>
        </w:rPr>
        <w:t>Article 15</w:t>
      </w:r>
    </w:p>
    <w:p w14:paraId="0E169570" w14:textId="77777777" w:rsidR="00F6352A" w:rsidRPr="00F6352A" w:rsidRDefault="00F6352A" w:rsidP="00821EB2">
      <w:pPr>
        <w:pStyle w:val="AS-P0"/>
        <w:jc w:val="center"/>
        <w:rPr>
          <w:i/>
        </w:rPr>
      </w:pPr>
    </w:p>
    <w:p w14:paraId="136F9E5D" w14:textId="77777777" w:rsidR="00F6352A" w:rsidRPr="00F6352A" w:rsidRDefault="00F6352A" w:rsidP="00821EB2">
      <w:pPr>
        <w:pStyle w:val="AS-P1"/>
      </w:pPr>
      <w:r w:rsidRPr="00F6352A">
        <w:t>1</w:t>
      </w:r>
      <w:r w:rsidR="00EF48F9">
        <w:t>.</w:t>
      </w:r>
      <w:r w:rsidRPr="00F6352A">
        <w:t xml:space="preserve"> </w:t>
      </w:r>
      <w:r w:rsidR="00821EB2">
        <w:tab/>
      </w:r>
      <w:r w:rsidRPr="00F6352A">
        <w:t>Articles 12, 13 and 14 do not aff</w:t>
      </w:r>
      <w:r w:rsidR="00161625">
        <w:t>ec</w:t>
      </w:r>
      <w:r w:rsidRPr="00F6352A">
        <w:t>t e</w:t>
      </w:r>
      <w:r w:rsidR="00991C5C">
        <w:t>ither the relations of the con</w:t>
      </w:r>
      <w:r w:rsidRPr="00F6352A">
        <w:t>signor or the consignee with each other or the mutual relations of third parties whose rights are derived either from the consignor or from the consignee.</w:t>
      </w:r>
    </w:p>
    <w:p w14:paraId="3C1B23DC" w14:textId="77777777" w:rsidR="00F6352A" w:rsidRPr="00F6352A" w:rsidRDefault="00F6352A" w:rsidP="00821EB2">
      <w:pPr>
        <w:pStyle w:val="AS-P1"/>
      </w:pPr>
    </w:p>
    <w:p w14:paraId="783B9319" w14:textId="77777777" w:rsidR="00F6352A" w:rsidRDefault="00F6352A" w:rsidP="00821EB2">
      <w:pPr>
        <w:pStyle w:val="AS-P1"/>
      </w:pPr>
      <w:r w:rsidRPr="00F6352A">
        <w:t>2</w:t>
      </w:r>
      <w:r w:rsidR="00EF48F9">
        <w:t>.</w:t>
      </w:r>
      <w:r w:rsidRPr="00F6352A">
        <w:t xml:space="preserve"> </w:t>
      </w:r>
      <w:r w:rsidR="001A47AD">
        <w:tab/>
      </w:r>
      <w:r w:rsidRPr="00F6352A">
        <w:t>The provisions of Articles 12</w:t>
      </w:r>
      <w:r w:rsidR="00C870A6">
        <w:t>,</w:t>
      </w:r>
      <w:r w:rsidRPr="00F6352A">
        <w:t xml:space="preserve"> 13 and 14 can only be varied by express provision in the air consignment note.</w:t>
      </w:r>
    </w:p>
    <w:p w14:paraId="208720AB" w14:textId="77777777" w:rsidR="00EF48F9" w:rsidRDefault="00EF48F9" w:rsidP="00821EB2">
      <w:pPr>
        <w:pStyle w:val="AS-P1"/>
      </w:pPr>
    </w:p>
    <w:p w14:paraId="7AFCF9E3" w14:textId="77777777" w:rsidR="00EF48F9" w:rsidRPr="00EF48F9" w:rsidRDefault="00EF48F9" w:rsidP="00EF48F9">
      <w:pPr>
        <w:pStyle w:val="AS-P1"/>
      </w:pPr>
      <w:r w:rsidRPr="00EF48F9">
        <w:t xml:space="preserve">3. </w:t>
      </w:r>
      <w:r w:rsidRPr="00EF48F9">
        <w:tab/>
        <w:t>Nothing in this Convention prevents the issue of a negotiable air waybill.</w:t>
      </w:r>
    </w:p>
    <w:p w14:paraId="560B7B64" w14:textId="77777777" w:rsidR="00EF48F9" w:rsidRPr="00EF48F9" w:rsidRDefault="00EF48F9" w:rsidP="00EF48F9">
      <w:pPr>
        <w:pStyle w:val="AS-P1"/>
      </w:pPr>
    </w:p>
    <w:p w14:paraId="118983F9" w14:textId="5526B947" w:rsidR="00EF48F9" w:rsidRPr="00F6352A" w:rsidRDefault="00EF48F9" w:rsidP="00EF48F9">
      <w:pPr>
        <w:pStyle w:val="AS-P-Amend"/>
      </w:pPr>
      <w:r w:rsidRPr="0078558E">
        <w:t>[paragraph</w:t>
      </w:r>
      <w:r>
        <w:t xml:space="preserve"> 3 inserted </w:t>
      </w:r>
      <w:r w:rsidRPr="0078558E">
        <w:t>by RSA Proc</w:t>
      </w:r>
      <w:r w:rsidR="00F242C1">
        <w:t xml:space="preserve">. </w:t>
      </w:r>
      <w:r w:rsidRPr="0078558E">
        <w:t>R.294 of 1967]</w:t>
      </w:r>
    </w:p>
    <w:p w14:paraId="6FCD3C62" w14:textId="77777777" w:rsidR="00F6352A" w:rsidRPr="00F6352A" w:rsidRDefault="00F6352A" w:rsidP="004A75D9">
      <w:pPr>
        <w:pStyle w:val="AS-P0"/>
      </w:pPr>
    </w:p>
    <w:p w14:paraId="2F926A32" w14:textId="77777777" w:rsidR="00F6352A" w:rsidRPr="00F6352A" w:rsidRDefault="00F6352A" w:rsidP="00572E4C">
      <w:pPr>
        <w:pStyle w:val="AS-P0"/>
        <w:jc w:val="center"/>
        <w:rPr>
          <w:i/>
        </w:rPr>
      </w:pPr>
      <w:r w:rsidRPr="00F6352A">
        <w:rPr>
          <w:i/>
        </w:rPr>
        <w:t>Ar</w:t>
      </w:r>
      <w:r w:rsidR="00572E4C">
        <w:rPr>
          <w:i/>
        </w:rPr>
        <w:t>t</w:t>
      </w:r>
      <w:r w:rsidRPr="00F6352A">
        <w:rPr>
          <w:i/>
        </w:rPr>
        <w:t>icle 16</w:t>
      </w:r>
    </w:p>
    <w:p w14:paraId="1F00DDE7" w14:textId="77777777" w:rsidR="00F6352A" w:rsidRPr="00F6352A" w:rsidRDefault="00F6352A" w:rsidP="00572E4C">
      <w:pPr>
        <w:pStyle w:val="AS-P0"/>
        <w:jc w:val="center"/>
        <w:rPr>
          <w:i/>
        </w:rPr>
      </w:pPr>
    </w:p>
    <w:p w14:paraId="7F4DA34E" w14:textId="77777777" w:rsidR="00F6352A" w:rsidRPr="00F6352A" w:rsidRDefault="00F6352A" w:rsidP="00434D0A">
      <w:pPr>
        <w:pStyle w:val="AS-P1"/>
      </w:pPr>
      <w:r w:rsidRPr="00F6352A">
        <w:t>1</w:t>
      </w:r>
      <w:r w:rsidR="00EF48F9">
        <w:t>.</w:t>
      </w:r>
      <w:r w:rsidRPr="00F6352A">
        <w:t xml:space="preserve"> </w:t>
      </w:r>
      <w:r w:rsidR="00926D43">
        <w:tab/>
      </w:r>
      <w:r w:rsidRPr="00F6352A">
        <w:t>The consignor must furnish such information and attach to the air consi</w:t>
      </w:r>
      <w:r w:rsidR="0027259F">
        <w:t>gnment note such documents as a</w:t>
      </w:r>
      <w:r w:rsidRPr="00F6352A">
        <w:t>re necessary to meet the formalities of customs, octroi or police before the goods can be delivered to the consignee. The consignor is liable to the carrier for any damage occasioned b</w:t>
      </w:r>
      <w:r w:rsidR="009645FA">
        <w:t>y</w:t>
      </w:r>
      <w:r w:rsidRPr="00F6352A">
        <w:t xml:space="preserve"> the absence, i</w:t>
      </w:r>
      <w:r w:rsidR="00013720">
        <w:t>n</w:t>
      </w:r>
      <w:r w:rsidR="009227C3">
        <w:t>su</w:t>
      </w:r>
      <w:r w:rsidRPr="00F6352A">
        <w:t>fficiency or irreg</w:t>
      </w:r>
      <w:r w:rsidR="00013720">
        <w:t>u</w:t>
      </w:r>
      <w:r w:rsidR="001D0806">
        <w:t>larity of any such in</w:t>
      </w:r>
      <w:r w:rsidRPr="00F6352A">
        <w:t>formation or documents, unl</w:t>
      </w:r>
      <w:r w:rsidR="007568A2">
        <w:t>ess the damage is due to the fa</w:t>
      </w:r>
      <w:r w:rsidRPr="00F6352A">
        <w:t>ult of the carrier or hi</w:t>
      </w:r>
      <w:r w:rsidR="007568A2">
        <w:t>s</w:t>
      </w:r>
      <w:r w:rsidRPr="00F6352A">
        <w:t xml:space="preserve"> agents.</w:t>
      </w:r>
    </w:p>
    <w:p w14:paraId="607EF6F9" w14:textId="77777777" w:rsidR="00F6352A" w:rsidRPr="00F6352A" w:rsidRDefault="00F6352A" w:rsidP="00434D0A">
      <w:pPr>
        <w:pStyle w:val="AS-P1"/>
      </w:pPr>
    </w:p>
    <w:p w14:paraId="01D5903E" w14:textId="77777777" w:rsidR="00F6352A" w:rsidRPr="00F6352A" w:rsidRDefault="00434D0A" w:rsidP="00434D0A">
      <w:pPr>
        <w:pStyle w:val="AS-P1"/>
      </w:pPr>
      <w:r>
        <w:t>2</w:t>
      </w:r>
      <w:r w:rsidR="00EF48F9">
        <w:t>.</w:t>
      </w:r>
      <w:r w:rsidR="00F6352A" w:rsidRPr="00F6352A">
        <w:t xml:space="preserve"> </w:t>
      </w:r>
      <w:r>
        <w:tab/>
      </w:r>
      <w:r w:rsidR="00F6352A" w:rsidRPr="00F6352A">
        <w:t>The carrier is under no obligation to enquire into the correctne</w:t>
      </w:r>
      <w:r w:rsidR="0026206A">
        <w:t>ss</w:t>
      </w:r>
      <w:r w:rsidR="00F6352A" w:rsidRPr="00F6352A">
        <w:t xml:space="preserve"> or su</w:t>
      </w:r>
      <w:r w:rsidR="0026206A">
        <w:t>ff</w:t>
      </w:r>
      <w:r w:rsidR="00F6352A" w:rsidRPr="00F6352A">
        <w:t>iciency of such information or documents.</w:t>
      </w:r>
    </w:p>
    <w:p w14:paraId="790B4F92" w14:textId="77777777" w:rsidR="00F6352A" w:rsidRPr="00F6352A" w:rsidRDefault="00F6352A" w:rsidP="00FD0F14">
      <w:pPr>
        <w:pStyle w:val="AS-P0"/>
        <w:jc w:val="center"/>
      </w:pPr>
    </w:p>
    <w:p w14:paraId="41F884F5" w14:textId="77777777" w:rsidR="00F6352A" w:rsidRPr="00F6352A" w:rsidRDefault="00F6352A" w:rsidP="00FD0F14">
      <w:pPr>
        <w:pStyle w:val="AS-H3A"/>
      </w:pPr>
      <w:r w:rsidRPr="00F6352A">
        <w:t xml:space="preserve">CHAPTER </w:t>
      </w:r>
      <w:r w:rsidR="00C922DD">
        <w:t>III</w:t>
      </w:r>
    </w:p>
    <w:p w14:paraId="76119194" w14:textId="77777777" w:rsidR="00F6352A" w:rsidRPr="00F6352A" w:rsidRDefault="00F6352A" w:rsidP="00FD0F14">
      <w:pPr>
        <w:pStyle w:val="AS-H3A"/>
      </w:pPr>
    </w:p>
    <w:p w14:paraId="1B0ACE28" w14:textId="77777777" w:rsidR="00F6352A" w:rsidRPr="00F6352A" w:rsidRDefault="00F6352A" w:rsidP="00FD0F14">
      <w:pPr>
        <w:pStyle w:val="AS-H3A"/>
      </w:pPr>
      <w:r w:rsidRPr="00F6352A">
        <w:t>LIAB</w:t>
      </w:r>
      <w:r w:rsidR="00C922DD">
        <w:t>ILI</w:t>
      </w:r>
      <w:r w:rsidRPr="00F6352A">
        <w:t>TY OF THE CARRIER</w:t>
      </w:r>
    </w:p>
    <w:p w14:paraId="0893A3E2" w14:textId="77777777" w:rsidR="00F6352A" w:rsidRPr="00F6352A" w:rsidRDefault="00F6352A" w:rsidP="00FD0F14">
      <w:pPr>
        <w:pStyle w:val="AS-P0"/>
        <w:jc w:val="center"/>
      </w:pPr>
    </w:p>
    <w:p w14:paraId="2302D64B" w14:textId="77777777" w:rsidR="00F6352A" w:rsidRPr="00F6352A" w:rsidRDefault="00F6352A" w:rsidP="00FD0F14">
      <w:pPr>
        <w:pStyle w:val="AS-P0"/>
        <w:jc w:val="center"/>
        <w:rPr>
          <w:i/>
        </w:rPr>
      </w:pPr>
      <w:r w:rsidRPr="00F6352A">
        <w:rPr>
          <w:i/>
        </w:rPr>
        <w:t>Ar</w:t>
      </w:r>
      <w:r w:rsidR="006473EF">
        <w:rPr>
          <w:i/>
        </w:rPr>
        <w:t>t</w:t>
      </w:r>
      <w:r w:rsidRPr="00F6352A">
        <w:rPr>
          <w:i/>
        </w:rPr>
        <w:t>icle 1</w:t>
      </w:r>
      <w:r w:rsidR="00B335AB">
        <w:rPr>
          <w:i/>
        </w:rPr>
        <w:t>7</w:t>
      </w:r>
    </w:p>
    <w:p w14:paraId="3EE3AFC5" w14:textId="77777777" w:rsidR="00F6352A" w:rsidRPr="002652FC" w:rsidRDefault="00F6352A" w:rsidP="002652FC">
      <w:pPr>
        <w:pStyle w:val="AS-P0"/>
      </w:pPr>
    </w:p>
    <w:p w14:paraId="3FDAFF12" w14:textId="77777777" w:rsidR="00F6352A" w:rsidRPr="002652FC" w:rsidRDefault="00F6352A" w:rsidP="007B19C9">
      <w:pPr>
        <w:pStyle w:val="AS-P1"/>
      </w:pPr>
      <w:r w:rsidRPr="002652FC">
        <w:t xml:space="preserve">The carrier is liable for damage sustained in the event of the death or </w:t>
      </w:r>
      <w:r w:rsidR="005800E2">
        <w:t>wo</w:t>
      </w:r>
      <w:r w:rsidRPr="002652FC">
        <w:t>unding of a passenger or any other bodily injury suffered by a passenger, if the accident which ca</w:t>
      </w:r>
      <w:r w:rsidR="000E2A90">
        <w:t>us</w:t>
      </w:r>
      <w:r w:rsidRPr="002652FC">
        <w:t xml:space="preserve">ed the damage so sustained took place on board the aircraft or in the </w:t>
      </w:r>
      <w:r w:rsidR="004D72AF">
        <w:t>c</w:t>
      </w:r>
      <w:r w:rsidRPr="002652FC">
        <w:t>ourse of any of the operations</w:t>
      </w:r>
      <w:r w:rsidR="004D72AF">
        <w:t xml:space="preserve"> of embarking or disembarking.</w:t>
      </w:r>
    </w:p>
    <w:p w14:paraId="4F781B99" w14:textId="77777777" w:rsidR="00F6352A" w:rsidRPr="002652FC" w:rsidRDefault="00F6352A" w:rsidP="004D72AF">
      <w:pPr>
        <w:pStyle w:val="AS-P0"/>
        <w:jc w:val="center"/>
      </w:pPr>
    </w:p>
    <w:p w14:paraId="4DC7900D" w14:textId="77777777" w:rsidR="00F6352A" w:rsidRPr="00F6352A" w:rsidRDefault="00F6352A" w:rsidP="004D72AF">
      <w:pPr>
        <w:pStyle w:val="AS-P0"/>
        <w:jc w:val="center"/>
        <w:rPr>
          <w:i/>
        </w:rPr>
      </w:pPr>
      <w:r w:rsidRPr="00F6352A">
        <w:rPr>
          <w:i/>
        </w:rPr>
        <w:t>Article 18</w:t>
      </w:r>
    </w:p>
    <w:p w14:paraId="7BEE29E5" w14:textId="77777777" w:rsidR="00F6352A" w:rsidRPr="00F6352A" w:rsidRDefault="00F6352A" w:rsidP="004D72AF">
      <w:pPr>
        <w:pStyle w:val="AS-P0"/>
        <w:jc w:val="center"/>
        <w:rPr>
          <w:i/>
        </w:rPr>
      </w:pPr>
    </w:p>
    <w:p w14:paraId="7ACA3AF6" w14:textId="77777777" w:rsidR="00F6352A" w:rsidRPr="00F6352A" w:rsidRDefault="00F6352A" w:rsidP="00E86EBE">
      <w:pPr>
        <w:pStyle w:val="AS-P1"/>
      </w:pPr>
      <w:r w:rsidRPr="00F6352A">
        <w:t>1</w:t>
      </w:r>
      <w:r w:rsidR="00EF48F9">
        <w:t>.</w:t>
      </w:r>
      <w:r w:rsidRPr="00F6352A">
        <w:t xml:space="preserve"> </w:t>
      </w:r>
      <w:r w:rsidR="0055131F">
        <w:tab/>
      </w:r>
      <w:r w:rsidRPr="00F6352A">
        <w:t>The carrier i</w:t>
      </w:r>
      <w:r w:rsidR="0055131F">
        <w:t>s</w:t>
      </w:r>
      <w:r w:rsidRPr="00F6352A">
        <w:t xml:space="preserve"> liable for damage sustained in the event of the destruction or lo</w:t>
      </w:r>
      <w:r w:rsidR="001D71DF">
        <w:t>ss</w:t>
      </w:r>
      <w:r w:rsidRPr="00F6352A">
        <w:t xml:space="preserve"> of, or of damage to, any reg</w:t>
      </w:r>
      <w:r w:rsidR="001D71DF">
        <w:t>is</w:t>
      </w:r>
      <w:r w:rsidRPr="00F6352A">
        <w:t xml:space="preserve">tered luggage or any goods, if the occurrence which caused the damage so </w:t>
      </w:r>
      <w:r w:rsidR="00FC7D7F">
        <w:t>s</w:t>
      </w:r>
      <w:r w:rsidRPr="00F6352A">
        <w:t>u</w:t>
      </w:r>
      <w:r w:rsidR="00FC7D7F">
        <w:t>s</w:t>
      </w:r>
      <w:r w:rsidRPr="00F6352A">
        <w:t>tained took place during the carriage by air.</w:t>
      </w:r>
    </w:p>
    <w:p w14:paraId="3B44EA7A" w14:textId="77777777" w:rsidR="00F6352A" w:rsidRPr="00F6352A" w:rsidRDefault="00F6352A" w:rsidP="00E86EBE">
      <w:pPr>
        <w:pStyle w:val="AS-P1"/>
      </w:pPr>
    </w:p>
    <w:p w14:paraId="5DE40E94" w14:textId="77777777" w:rsidR="00F6352A" w:rsidRPr="00F6352A" w:rsidRDefault="00F6352A" w:rsidP="00E86EBE">
      <w:pPr>
        <w:pStyle w:val="AS-P1"/>
      </w:pPr>
      <w:r w:rsidRPr="00F6352A">
        <w:t>2</w:t>
      </w:r>
      <w:r w:rsidR="00EF48F9">
        <w:t>.</w:t>
      </w:r>
      <w:r w:rsidRPr="00F6352A">
        <w:tab/>
      </w:r>
      <w:r w:rsidRPr="004E6157">
        <w:rPr>
          <w:spacing w:val="-2"/>
        </w:rPr>
        <w:t>The carriage by air within the</w:t>
      </w:r>
      <w:r w:rsidR="003B36B1" w:rsidRPr="004E6157">
        <w:rPr>
          <w:spacing w:val="-2"/>
        </w:rPr>
        <w:t xml:space="preserve"> meaning of the preceding para</w:t>
      </w:r>
      <w:r w:rsidRPr="004E6157">
        <w:rPr>
          <w:spacing w:val="-2"/>
        </w:rPr>
        <w:t>graph comprises the period duri</w:t>
      </w:r>
      <w:r w:rsidR="003B36B1" w:rsidRPr="004E6157">
        <w:rPr>
          <w:spacing w:val="-2"/>
        </w:rPr>
        <w:t>ng which the luggage or goods a</w:t>
      </w:r>
      <w:r w:rsidRPr="004E6157">
        <w:rPr>
          <w:spacing w:val="-2"/>
        </w:rPr>
        <w:t>re in charge of the carrier, whether in an aerodrome or on board an aircraft, or, in</w:t>
      </w:r>
      <w:r w:rsidR="003B36B1" w:rsidRPr="004E6157">
        <w:rPr>
          <w:spacing w:val="-2"/>
        </w:rPr>
        <w:t xml:space="preserve"> </w:t>
      </w:r>
      <w:r w:rsidRPr="004E6157">
        <w:rPr>
          <w:spacing w:val="-2"/>
        </w:rPr>
        <w:t>the case of a landing</w:t>
      </w:r>
      <w:r w:rsidR="003B36B1" w:rsidRPr="004E6157">
        <w:rPr>
          <w:spacing w:val="-2"/>
        </w:rPr>
        <w:t xml:space="preserve"> </w:t>
      </w:r>
      <w:r w:rsidRPr="004E6157">
        <w:rPr>
          <w:spacing w:val="-2"/>
        </w:rPr>
        <w:t>outside an aerodrome, in any place whatsoever.</w:t>
      </w:r>
    </w:p>
    <w:p w14:paraId="11102FD1" w14:textId="77777777" w:rsidR="00F6352A" w:rsidRPr="00F6352A" w:rsidRDefault="00F6352A" w:rsidP="00E86EBE">
      <w:pPr>
        <w:pStyle w:val="AS-P1"/>
      </w:pPr>
    </w:p>
    <w:p w14:paraId="3507158E" w14:textId="77777777" w:rsidR="00F6352A" w:rsidRPr="00F6352A" w:rsidRDefault="00F6352A" w:rsidP="00E86EBE">
      <w:pPr>
        <w:pStyle w:val="AS-P1"/>
      </w:pPr>
      <w:r w:rsidRPr="00F6352A">
        <w:t>3</w:t>
      </w:r>
      <w:r w:rsidR="00EF48F9">
        <w:t>.</w:t>
      </w:r>
      <w:r w:rsidRPr="00F6352A">
        <w:tab/>
        <w:t>The period of the carriage by air does not extend to any carriage by land, by sea or by river performed outside an aerodrome. If, however, such a carriage takes place in the performance of a contract for carriage by air, for the purpose of</w:t>
      </w:r>
      <w:r w:rsidR="003B36B1">
        <w:t xml:space="preserve"> </w:t>
      </w:r>
      <w:r w:rsidRPr="00F6352A">
        <w:t>loading, delivery or trans-shipment, any damag</w:t>
      </w:r>
      <w:r w:rsidR="00BD2EF1">
        <w:t>e</w:t>
      </w:r>
      <w:r w:rsidRPr="00F6352A">
        <w:t xml:space="preserve"> is presumed, subject to proof to the contrary, to have been the result of an event which took place during the carriage by air.</w:t>
      </w:r>
    </w:p>
    <w:p w14:paraId="6BD2BE00" w14:textId="77777777" w:rsidR="00F6352A" w:rsidRPr="00F6352A" w:rsidRDefault="00F6352A" w:rsidP="008F1BD5">
      <w:pPr>
        <w:pStyle w:val="AS-P0"/>
        <w:jc w:val="center"/>
      </w:pPr>
    </w:p>
    <w:p w14:paraId="0ED008E7" w14:textId="77777777" w:rsidR="00F6352A" w:rsidRPr="00F6352A" w:rsidRDefault="00F6352A" w:rsidP="008F1BD5">
      <w:pPr>
        <w:pStyle w:val="AS-P0"/>
        <w:jc w:val="center"/>
        <w:rPr>
          <w:i/>
        </w:rPr>
      </w:pPr>
      <w:r w:rsidRPr="00F6352A">
        <w:rPr>
          <w:i/>
        </w:rPr>
        <w:t>Article 19</w:t>
      </w:r>
    </w:p>
    <w:p w14:paraId="5DF245FB" w14:textId="77777777" w:rsidR="00F6352A" w:rsidRPr="00F6352A" w:rsidRDefault="00F6352A" w:rsidP="008F1BD5">
      <w:pPr>
        <w:pStyle w:val="AS-P0"/>
        <w:jc w:val="center"/>
        <w:rPr>
          <w:i/>
        </w:rPr>
      </w:pPr>
    </w:p>
    <w:p w14:paraId="327393A3" w14:textId="77777777" w:rsidR="00F6352A" w:rsidRPr="00F6352A" w:rsidRDefault="00F6352A" w:rsidP="0079378D">
      <w:pPr>
        <w:pStyle w:val="AS-P1"/>
      </w:pPr>
      <w:r w:rsidRPr="00F6352A">
        <w:t>The carrier is liable for damage occasioned by delay in the carriage by air of passengers, luggage or goods.</w:t>
      </w:r>
    </w:p>
    <w:p w14:paraId="16F3ABCF" w14:textId="77777777" w:rsidR="00F6352A" w:rsidRPr="00F6352A" w:rsidRDefault="00F6352A" w:rsidP="00792EBA">
      <w:pPr>
        <w:pStyle w:val="AS-P0"/>
        <w:jc w:val="center"/>
      </w:pPr>
    </w:p>
    <w:p w14:paraId="1D12E4A4" w14:textId="77777777" w:rsidR="00F6352A" w:rsidRPr="00F6352A" w:rsidRDefault="00F6352A" w:rsidP="00792EBA">
      <w:pPr>
        <w:pStyle w:val="AS-P0"/>
        <w:jc w:val="center"/>
        <w:rPr>
          <w:i/>
        </w:rPr>
      </w:pPr>
      <w:r w:rsidRPr="00F6352A">
        <w:rPr>
          <w:i/>
        </w:rPr>
        <w:t>Article 20</w:t>
      </w:r>
    </w:p>
    <w:p w14:paraId="78DA2325" w14:textId="77777777" w:rsidR="00F6352A" w:rsidRPr="00F6352A" w:rsidRDefault="00F6352A" w:rsidP="00792EBA">
      <w:pPr>
        <w:pStyle w:val="AS-P0"/>
        <w:jc w:val="center"/>
        <w:rPr>
          <w:i/>
        </w:rPr>
      </w:pPr>
    </w:p>
    <w:p w14:paraId="63832BCA" w14:textId="77777777" w:rsidR="00F6352A" w:rsidRPr="00F6352A" w:rsidRDefault="00F6352A" w:rsidP="00792EBA">
      <w:pPr>
        <w:pStyle w:val="AS-P1"/>
      </w:pPr>
      <w:r w:rsidRPr="00F6352A">
        <w:t>1</w:t>
      </w:r>
      <w:r w:rsidR="00EF48F9">
        <w:t>.</w:t>
      </w:r>
      <w:r w:rsidRPr="00F6352A">
        <w:t xml:space="preserve"> </w:t>
      </w:r>
      <w:r w:rsidR="00792EBA">
        <w:tab/>
      </w:r>
      <w:r w:rsidRPr="00F6352A">
        <w:t>The carrier is not liable if he proves that he and his agents have taken all necessary measures to avoid the damage or that it was impossible for him or them to take such measures.</w:t>
      </w:r>
    </w:p>
    <w:p w14:paraId="3A33CD35" w14:textId="77777777" w:rsidR="00F6352A" w:rsidRPr="00F6352A" w:rsidRDefault="00F6352A" w:rsidP="00792EBA">
      <w:pPr>
        <w:pStyle w:val="AS-P1"/>
      </w:pPr>
    </w:p>
    <w:p w14:paraId="70544883" w14:textId="77777777" w:rsidR="00F6352A" w:rsidRDefault="00F6352A" w:rsidP="00792EBA">
      <w:pPr>
        <w:pStyle w:val="AS-P1"/>
      </w:pPr>
      <w:r w:rsidRPr="00F6352A">
        <w:t>2</w:t>
      </w:r>
      <w:r w:rsidR="00EF48F9">
        <w:t>.</w:t>
      </w:r>
      <w:r w:rsidRPr="00F6352A">
        <w:t xml:space="preserve"> </w:t>
      </w:r>
      <w:r w:rsidR="002F072B">
        <w:tab/>
      </w:r>
    </w:p>
    <w:p w14:paraId="6C6EB6C2" w14:textId="77777777" w:rsidR="00EF48F9" w:rsidRDefault="00EF48F9" w:rsidP="00792EBA">
      <w:pPr>
        <w:pStyle w:val="AS-P1"/>
      </w:pPr>
    </w:p>
    <w:p w14:paraId="6E662357" w14:textId="57E0E5C1" w:rsidR="00EF48F9" w:rsidRPr="00F6352A" w:rsidRDefault="00EF48F9" w:rsidP="00EF48F9">
      <w:pPr>
        <w:pStyle w:val="AS-P-Amend"/>
      </w:pPr>
      <w:r w:rsidRPr="0078558E">
        <w:t>[paragraph</w:t>
      </w:r>
      <w:r>
        <w:t xml:space="preserve"> 2 deleted </w:t>
      </w:r>
      <w:r w:rsidRPr="0078558E">
        <w:t>by RSA Proc</w:t>
      </w:r>
      <w:r w:rsidR="00F242C1">
        <w:t xml:space="preserve">. </w:t>
      </w:r>
      <w:r w:rsidRPr="0078558E">
        <w:t>R.294 of 1967]</w:t>
      </w:r>
    </w:p>
    <w:p w14:paraId="5F66ABFA" w14:textId="77777777" w:rsidR="00EF48F9" w:rsidRPr="00F6352A" w:rsidRDefault="00EF48F9" w:rsidP="00792EBA">
      <w:pPr>
        <w:pStyle w:val="AS-P1"/>
      </w:pPr>
    </w:p>
    <w:p w14:paraId="3ED7A4AB" w14:textId="77777777" w:rsidR="00F6352A" w:rsidRPr="00F6352A" w:rsidRDefault="00F6352A" w:rsidP="00C72186">
      <w:pPr>
        <w:pStyle w:val="AS-P0"/>
        <w:jc w:val="center"/>
        <w:rPr>
          <w:i/>
        </w:rPr>
      </w:pPr>
      <w:r w:rsidRPr="00F6352A">
        <w:rPr>
          <w:i/>
        </w:rPr>
        <w:t>Article 21</w:t>
      </w:r>
    </w:p>
    <w:p w14:paraId="71D5092A" w14:textId="77777777" w:rsidR="00F6352A" w:rsidRPr="00F6352A" w:rsidRDefault="00F6352A" w:rsidP="00C72186">
      <w:pPr>
        <w:pStyle w:val="AS-P0"/>
        <w:jc w:val="center"/>
      </w:pPr>
    </w:p>
    <w:p w14:paraId="14CD7BC8" w14:textId="77777777" w:rsidR="00F6352A" w:rsidRPr="00F6352A" w:rsidRDefault="00F6352A" w:rsidP="00C72186">
      <w:pPr>
        <w:pStyle w:val="AS-P1"/>
      </w:pPr>
      <w:r w:rsidRPr="00F6352A">
        <w:t>If the carrier p</w:t>
      </w:r>
      <w:r w:rsidR="004B6CBD">
        <w:t>roves that the damage was ca</w:t>
      </w:r>
      <w:r w:rsidRPr="00F6352A">
        <w:t>used by or contributed to by the negligence of the injured person the Court may, in accordance with the provisions of its own law, exonerate the ca</w:t>
      </w:r>
      <w:r w:rsidR="00BD2E79">
        <w:t>r</w:t>
      </w:r>
      <w:r w:rsidRPr="00F6352A">
        <w:t>rier wholly or partly from his liability.</w:t>
      </w:r>
    </w:p>
    <w:p w14:paraId="2A12744F" w14:textId="77777777" w:rsidR="00F6352A" w:rsidRPr="00F6352A" w:rsidRDefault="00F6352A" w:rsidP="00AD5203">
      <w:pPr>
        <w:pStyle w:val="AS-P0"/>
        <w:jc w:val="center"/>
      </w:pPr>
    </w:p>
    <w:p w14:paraId="2104CD92" w14:textId="77777777" w:rsidR="00F6352A" w:rsidRPr="00F6352A" w:rsidRDefault="00F6352A" w:rsidP="00AD5203">
      <w:pPr>
        <w:pStyle w:val="AS-P0"/>
        <w:jc w:val="center"/>
      </w:pPr>
      <w:r w:rsidRPr="00F6352A">
        <w:rPr>
          <w:i/>
        </w:rPr>
        <w:t xml:space="preserve">Article </w:t>
      </w:r>
      <w:r w:rsidR="00AD5203">
        <w:rPr>
          <w:i/>
        </w:rPr>
        <w:t>22</w:t>
      </w:r>
    </w:p>
    <w:p w14:paraId="504F2FD5" w14:textId="77777777" w:rsidR="00F6352A" w:rsidRPr="00F6352A" w:rsidRDefault="00F6352A" w:rsidP="00AD5203">
      <w:pPr>
        <w:pStyle w:val="AS-P0"/>
        <w:jc w:val="center"/>
      </w:pPr>
    </w:p>
    <w:p w14:paraId="08EAD766" w14:textId="77777777" w:rsidR="00EF48F9" w:rsidRDefault="00EF48F9" w:rsidP="00EF48F9">
      <w:pPr>
        <w:pStyle w:val="AS-P1"/>
      </w:pPr>
      <w:r>
        <w:t>1.</w:t>
      </w:r>
      <w:r>
        <w:tab/>
      </w:r>
      <w:r w:rsidRPr="004E6157">
        <w:t xml:space="preserve">In the carriage of persons the liability of the carrier for each passenger is limited to the sum of two hundred and fifty thousand francs. Where, in accordance with the law of the court seised of the case, damages may be awarded in the form of periodical payments, the equivalent capital value of the said payments shall not exceed two hundred and fifty thousand francs. Nevertheless, by special contract, the carrier and the passenger may agree to a higher limit of liability. </w:t>
      </w:r>
    </w:p>
    <w:p w14:paraId="34560F70" w14:textId="77777777" w:rsidR="00EF48F9" w:rsidRDefault="00EF48F9" w:rsidP="00EF48F9">
      <w:pPr>
        <w:pStyle w:val="AS-P1"/>
      </w:pPr>
    </w:p>
    <w:p w14:paraId="649B1C0B" w14:textId="35AC65F5" w:rsidR="00EF48F9" w:rsidRPr="00EF48F9" w:rsidRDefault="00EF48F9" w:rsidP="00EF48F9">
      <w:pPr>
        <w:pStyle w:val="AS-P1"/>
        <w:ind w:left="1134" w:hanging="567"/>
      </w:pPr>
      <w:r w:rsidRPr="00EF48F9">
        <w:t>2.</w:t>
      </w:r>
      <w:r w:rsidRPr="00EF48F9">
        <w:tab/>
        <w:t xml:space="preserve">(a) </w:t>
      </w:r>
      <w:r w:rsidRPr="00EF48F9">
        <w:tab/>
        <w:t>In the carriage of registered baggage and of cargo, the liability of the carrier is limited to a sum of two hundred and fifty francs per kilogramme, unless the passenger or consignor has made, at the time when the package was handed over to the carrier, a special declaration of interest in delivery at destination and has paid a supplementary sum if the case so requires. In that case the carrier wi</w:t>
      </w:r>
      <w:r>
        <w:t>ll be li</w:t>
      </w:r>
      <w:r w:rsidRPr="00EF48F9">
        <w:t>able to pay a sum not exceeding the declared sum, unless he proves that that su</w:t>
      </w:r>
      <w:r>
        <w:t>m is greater than the passenger</w:t>
      </w:r>
      <w:r w:rsidR="004049FA">
        <w:t>’</w:t>
      </w:r>
      <w:r>
        <w:t>s or consignor</w:t>
      </w:r>
      <w:r w:rsidR="004049FA">
        <w:t>’</w:t>
      </w:r>
      <w:r w:rsidRPr="00EF48F9">
        <w:t xml:space="preserve">s actual interest in delivery at destination. </w:t>
      </w:r>
    </w:p>
    <w:p w14:paraId="2D8FC277" w14:textId="77777777" w:rsidR="00EF48F9" w:rsidRDefault="00EF48F9" w:rsidP="009E3DF9">
      <w:pPr>
        <w:pStyle w:val="AS-P0"/>
        <w:rPr>
          <w:lang w:val="en-ZA"/>
        </w:rPr>
      </w:pPr>
    </w:p>
    <w:p w14:paraId="7F241B5B" w14:textId="19E2F687" w:rsidR="00EF48F9" w:rsidRDefault="00EF48F9" w:rsidP="00EF48F9">
      <w:pPr>
        <w:pStyle w:val="AS-Pa"/>
      </w:pPr>
      <w:r w:rsidRPr="00EF48F9">
        <w:t>(b)</w:t>
      </w:r>
      <w:r w:rsidRPr="00EF48F9">
        <w:tab/>
        <w:t xml:space="preserve"> In the case of loss, damage or delay of part of registered baggage or cargo, or of any object contained therein, the weight </w:t>
      </w:r>
      <w:r w:rsidR="005C129C">
        <w:t>to be taken into consideration i</w:t>
      </w:r>
      <w:r w:rsidRPr="00EF48F9">
        <w:t>n determining the amount to which the carrier</w:t>
      </w:r>
      <w:r w:rsidR="004049FA">
        <w:t>’</w:t>
      </w:r>
      <w:r w:rsidRPr="00EF48F9">
        <w:t xml:space="preserve">s liability is limited shall be only the total weight of the package or packages concerned. Nevertheless, when the loss, damage or delay of a part of the registered baggage or cargo, or of an object contained therein, effects the value of other packages covered by the same baggage check or the same air waybill, the total weight of such package or packages shall also be taken into consideration in determining the limit of liability. </w:t>
      </w:r>
    </w:p>
    <w:p w14:paraId="273A60E1" w14:textId="77777777" w:rsidR="008218D1" w:rsidRDefault="008218D1" w:rsidP="008218D1">
      <w:pPr>
        <w:pStyle w:val="AS-Pa"/>
        <w:ind w:left="0" w:firstLine="0"/>
      </w:pPr>
    </w:p>
    <w:p w14:paraId="05A36418" w14:textId="62A189A2" w:rsidR="000D7952" w:rsidRDefault="008218D1" w:rsidP="008218D1">
      <w:pPr>
        <w:pStyle w:val="AS-P-Amend"/>
      </w:pPr>
      <w:r>
        <w:t xml:space="preserve">[The word </w:t>
      </w:r>
      <w:r w:rsidR="004049FA">
        <w:t>“</w:t>
      </w:r>
      <w:r>
        <w:t>affects</w:t>
      </w:r>
      <w:r w:rsidR="004049FA">
        <w:t>”</w:t>
      </w:r>
      <w:r>
        <w:t xml:space="preserve"> </w:t>
      </w:r>
      <w:r w:rsidR="005C063D">
        <w:t xml:space="preserve">which appears </w:t>
      </w:r>
      <w:r>
        <w:t xml:space="preserve">in the Hague Protocol was erroneously changed to </w:t>
      </w:r>
    </w:p>
    <w:p w14:paraId="6843A3B7" w14:textId="115793C5" w:rsidR="008218D1" w:rsidRPr="00EF48F9" w:rsidRDefault="004049FA" w:rsidP="008218D1">
      <w:pPr>
        <w:pStyle w:val="AS-P-Amend"/>
      </w:pPr>
      <w:r>
        <w:t>“</w:t>
      </w:r>
      <w:r w:rsidR="008218D1">
        <w:t>effects</w:t>
      </w:r>
      <w:r>
        <w:t>”</w:t>
      </w:r>
      <w:r w:rsidR="008218D1">
        <w:t xml:space="preserve"> in </w:t>
      </w:r>
      <w:r w:rsidR="008218D1" w:rsidRPr="0078558E">
        <w:t>RSA Proc</w:t>
      </w:r>
      <w:r w:rsidR="00F242C1">
        <w:t xml:space="preserve">. </w:t>
      </w:r>
      <w:r w:rsidR="008218D1" w:rsidRPr="0078558E">
        <w:t>R.294 of 1967</w:t>
      </w:r>
      <w:r w:rsidR="008218D1">
        <w:t>, as reproduced above in subparagraph (b).</w:t>
      </w:r>
      <w:r w:rsidR="008218D1" w:rsidRPr="00F77B3B">
        <w:t>]</w:t>
      </w:r>
    </w:p>
    <w:p w14:paraId="05EC89C3" w14:textId="77777777" w:rsidR="00EF48F9" w:rsidRDefault="00EF48F9" w:rsidP="009E3DF9">
      <w:pPr>
        <w:pStyle w:val="AS-P0"/>
        <w:rPr>
          <w:lang w:val="en-ZA"/>
        </w:rPr>
      </w:pPr>
    </w:p>
    <w:p w14:paraId="5E6DAEFE" w14:textId="77777777" w:rsidR="00EF48F9" w:rsidRDefault="00EF48F9" w:rsidP="00EF48F9">
      <w:pPr>
        <w:pStyle w:val="AS-P1"/>
        <w:rPr>
          <w:lang w:val="en-ZA"/>
        </w:rPr>
      </w:pPr>
      <w:r>
        <w:rPr>
          <w:lang w:val="en-ZA"/>
        </w:rPr>
        <w:t>3.</w:t>
      </w:r>
      <w:r>
        <w:rPr>
          <w:lang w:val="en-ZA"/>
        </w:rPr>
        <w:tab/>
      </w:r>
      <w:r w:rsidRPr="00EF48F9">
        <w:rPr>
          <w:lang w:val="en-ZA"/>
        </w:rPr>
        <w:t xml:space="preserve">As regards objects of which the passenger takes charge himself the liability of the carrier is limited to five thousand francs per passenger. </w:t>
      </w:r>
    </w:p>
    <w:p w14:paraId="30DF261C" w14:textId="77777777" w:rsidR="00EF48F9" w:rsidRPr="00EF48F9" w:rsidRDefault="00EF48F9" w:rsidP="00EF48F9">
      <w:pPr>
        <w:pStyle w:val="AS-P1"/>
        <w:rPr>
          <w:lang w:val="en-ZA"/>
        </w:rPr>
      </w:pPr>
    </w:p>
    <w:p w14:paraId="7BC5BFDC" w14:textId="77777777" w:rsidR="00EF48F9" w:rsidRDefault="00EF48F9" w:rsidP="00EF48F9">
      <w:pPr>
        <w:pStyle w:val="AS-P1"/>
        <w:rPr>
          <w:lang w:val="en-ZA"/>
        </w:rPr>
      </w:pPr>
      <w:r>
        <w:rPr>
          <w:lang w:val="en-ZA"/>
        </w:rPr>
        <w:t>4.</w:t>
      </w:r>
      <w:r>
        <w:rPr>
          <w:lang w:val="en-ZA"/>
        </w:rPr>
        <w:tab/>
      </w:r>
      <w:r w:rsidRPr="00EF48F9">
        <w:rPr>
          <w:lang w:val="en-ZA"/>
        </w:rPr>
        <w:t xml:space="preserve">The limits prescribed in this article shall not prevent the court from awarding, </w:t>
      </w:r>
      <w:r>
        <w:rPr>
          <w:lang w:val="en-ZA"/>
        </w:rPr>
        <w:t xml:space="preserve">in accordance with its own law, </w:t>
      </w:r>
      <w:r w:rsidRPr="00EF48F9">
        <w:rPr>
          <w:lang w:val="en-ZA"/>
        </w:rPr>
        <w:t>in addition, the whole or part of the court costs and of the other expenses of the litigation incurred by the plaintiff. The foregoing pr</w:t>
      </w:r>
      <w:r>
        <w:rPr>
          <w:lang w:val="en-ZA"/>
        </w:rPr>
        <w:t>ov</w:t>
      </w:r>
      <w:r w:rsidRPr="00EF48F9">
        <w:rPr>
          <w:lang w:val="en-ZA"/>
        </w:rPr>
        <w:t>ision shall not apply if the amount of the damages awarded, excluding court costs and other expenses of the litigation</w:t>
      </w:r>
      <w:r w:rsidR="005C129C">
        <w:rPr>
          <w:lang w:val="en-ZA"/>
        </w:rPr>
        <w:t>,</w:t>
      </w:r>
      <w:r w:rsidRPr="00EF48F9">
        <w:rPr>
          <w:lang w:val="en-ZA"/>
        </w:rPr>
        <w:t xml:space="preserve"> does not exceed the sum which the carrier has offered in writing to the plaintiff within a period of six months from the date of the occurrence causing the damage</w:t>
      </w:r>
      <w:r w:rsidR="005C129C">
        <w:rPr>
          <w:lang w:val="en-ZA"/>
        </w:rPr>
        <w:t>,</w:t>
      </w:r>
      <w:r w:rsidRPr="00EF48F9">
        <w:rPr>
          <w:lang w:val="en-ZA"/>
        </w:rPr>
        <w:t xml:space="preserve"> or before the commencement of the action, if that is later. </w:t>
      </w:r>
    </w:p>
    <w:p w14:paraId="6C5E43E5" w14:textId="77777777" w:rsidR="00EF48F9" w:rsidRPr="00EF48F9" w:rsidRDefault="00EF48F9" w:rsidP="00EF48F9">
      <w:pPr>
        <w:pStyle w:val="AS-P1"/>
        <w:rPr>
          <w:lang w:val="en-ZA"/>
        </w:rPr>
      </w:pPr>
    </w:p>
    <w:p w14:paraId="775F9476" w14:textId="77777777" w:rsidR="00EF48F9" w:rsidRPr="00EF48F9" w:rsidRDefault="00EF48F9" w:rsidP="00EF48F9">
      <w:pPr>
        <w:pStyle w:val="AS-P1"/>
        <w:rPr>
          <w:lang w:val="en-ZA"/>
        </w:rPr>
      </w:pPr>
      <w:r>
        <w:rPr>
          <w:lang w:val="en-ZA"/>
        </w:rPr>
        <w:t xml:space="preserve">5. </w:t>
      </w:r>
      <w:r>
        <w:rPr>
          <w:lang w:val="en-ZA"/>
        </w:rPr>
        <w:tab/>
      </w:r>
      <w:r w:rsidRPr="00EF48F9">
        <w:rPr>
          <w:lang w:val="en-ZA"/>
        </w:rPr>
        <w:t>The sums mentioned in francs in this Article shall be deemed to refer to a currency unit consisting of sixty</w:t>
      </w:r>
      <w:r w:rsidR="005C129C">
        <w:rPr>
          <w:lang w:val="en-ZA"/>
        </w:rPr>
        <w:t>-</w:t>
      </w:r>
      <w:r w:rsidRPr="00EF48F9">
        <w:rPr>
          <w:lang w:val="en-ZA"/>
        </w:rPr>
        <w:t xml:space="preserve">five and a half milligrammes of gold of </w:t>
      </w:r>
      <w:r w:rsidR="005C129C">
        <w:rPr>
          <w:lang w:val="en-ZA"/>
        </w:rPr>
        <w:t>m</w:t>
      </w:r>
      <w:r w:rsidRPr="00EF48F9">
        <w:rPr>
          <w:lang w:val="en-ZA"/>
        </w:rPr>
        <w:t xml:space="preserve">illesimal fineness nine hundred. These sums may be converted into national currencies in round figures. Conversion of the sums into national currencies other than gold shall, </w:t>
      </w:r>
      <w:r w:rsidR="002B4897">
        <w:rPr>
          <w:lang w:val="en-ZA"/>
        </w:rPr>
        <w:t>in case of judicial proceedings,</w:t>
      </w:r>
      <w:r w:rsidRPr="00EF48F9">
        <w:rPr>
          <w:lang w:val="en-ZA"/>
        </w:rPr>
        <w:t xml:space="preserve"> be made according to the gold value of such currencies at the date of the j</w:t>
      </w:r>
      <w:r w:rsidR="005C129C">
        <w:rPr>
          <w:lang w:val="en-ZA"/>
        </w:rPr>
        <w:t>udgment.</w:t>
      </w:r>
      <w:r w:rsidRPr="00EF48F9">
        <w:rPr>
          <w:lang w:val="en-ZA"/>
        </w:rPr>
        <w:t xml:space="preserve"> </w:t>
      </w:r>
    </w:p>
    <w:p w14:paraId="28CF5ED7" w14:textId="77777777" w:rsidR="00F6352A" w:rsidRDefault="00F6352A" w:rsidP="000F66B2">
      <w:pPr>
        <w:pStyle w:val="AS-P1"/>
      </w:pPr>
    </w:p>
    <w:p w14:paraId="36762E34" w14:textId="60E5B2B1" w:rsidR="005C129C" w:rsidRPr="00F6352A" w:rsidRDefault="005C129C" w:rsidP="005C129C">
      <w:pPr>
        <w:pStyle w:val="AS-P-Amend"/>
      </w:pPr>
      <w:r w:rsidRPr="0078558E">
        <w:t>[</w:t>
      </w:r>
      <w:r>
        <w:t xml:space="preserve">Article 22 substituted </w:t>
      </w:r>
      <w:r w:rsidRPr="0078558E">
        <w:t>by RSA Proc</w:t>
      </w:r>
      <w:r w:rsidR="00F242C1">
        <w:t xml:space="preserve">. </w:t>
      </w:r>
      <w:r w:rsidRPr="0078558E">
        <w:t>R.294 of 1967]</w:t>
      </w:r>
    </w:p>
    <w:p w14:paraId="6ED76165" w14:textId="77777777" w:rsidR="00F6352A" w:rsidRDefault="00F6352A" w:rsidP="00B122E7">
      <w:pPr>
        <w:pStyle w:val="AS-P0"/>
        <w:jc w:val="center"/>
      </w:pPr>
    </w:p>
    <w:p w14:paraId="57C05E18" w14:textId="77777777" w:rsidR="00B122E7" w:rsidRPr="00B122E7" w:rsidRDefault="00B122E7" w:rsidP="00B122E7">
      <w:pPr>
        <w:pStyle w:val="AS-P0"/>
        <w:jc w:val="center"/>
        <w:rPr>
          <w:i/>
        </w:rPr>
      </w:pPr>
      <w:r w:rsidRPr="00B122E7">
        <w:rPr>
          <w:i/>
        </w:rPr>
        <w:t>Article 23</w:t>
      </w:r>
    </w:p>
    <w:p w14:paraId="09E6A90C" w14:textId="77777777" w:rsidR="00B122E7" w:rsidRPr="00F6352A" w:rsidRDefault="00B122E7" w:rsidP="00B122E7">
      <w:pPr>
        <w:pStyle w:val="AS-P0"/>
        <w:jc w:val="center"/>
      </w:pPr>
    </w:p>
    <w:p w14:paraId="70EFDB2B" w14:textId="77777777" w:rsidR="00F6352A" w:rsidRDefault="00A47744" w:rsidP="00B122E7">
      <w:pPr>
        <w:pStyle w:val="AS-P1"/>
      </w:pPr>
      <w:r>
        <w:t>1.</w:t>
      </w:r>
      <w:r>
        <w:tab/>
      </w:r>
      <w:r w:rsidR="00F6352A" w:rsidRPr="00F6352A">
        <w:t xml:space="preserve">Any provision tending to relieve the carrier of liability or to fix a lower limit than that which </w:t>
      </w:r>
      <w:r w:rsidR="00940D3F">
        <w:t>is laid</w:t>
      </w:r>
      <w:r w:rsidR="00F6352A" w:rsidRPr="00F6352A">
        <w:t xml:space="preserve"> down in this Convention shall be null and void, but the nullity of any such provision does not involv</w:t>
      </w:r>
      <w:r w:rsidR="00375C04">
        <w:t>e</w:t>
      </w:r>
      <w:r w:rsidR="00F6352A" w:rsidRPr="00F6352A">
        <w:t xml:space="preserve"> </w:t>
      </w:r>
      <w:r w:rsidR="00375C04">
        <w:t>the nullity of the whole contra</w:t>
      </w:r>
      <w:r w:rsidR="00F6352A" w:rsidRPr="00F6352A">
        <w:t>ct, which s</w:t>
      </w:r>
      <w:r w:rsidR="004F552D">
        <w:t>hall remain subject to the pro</w:t>
      </w:r>
      <w:r w:rsidR="00F6352A" w:rsidRPr="00F6352A">
        <w:t>visions of this Convention.</w:t>
      </w:r>
    </w:p>
    <w:p w14:paraId="3CB7E819" w14:textId="77777777" w:rsidR="00A47744" w:rsidRDefault="00A47744" w:rsidP="00B122E7">
      <w:pPr>
        <w:pStyle w:val="AS-P1"/>
      </w:pPr>
    </w:p>
    <w:p w14:paraId="764FDB13" w14:textId="77777777" w:rsidR="00A47744" w:rsidRDefault="00A47744" w:rsidP="00A67801">
      <w:pPr>
        <w:pStyle w:val="AS-P1"/>
      </w:pPr>
      <w:r>
        <w:t xml:space="preserve">2. </w:t>
      </w:r>
      <w:r>
        <w:tab/>
        <w:t>Paragraph 1 of this Article shall not apply to provisions governing loss or damage resulting from the inherent defect, quality or vice of the cargo carried.</w:t>
      </w:r>
    </w:p>
    <w:p w14:paraId="7094597E" w14:textId="77777777" w:rsidR="00A47744" w:rsidRDefault="00A47744" w:rsidP="00B122E7">
      <w:pPr>
        <w:pStyle w:val="AS-P1"/>
        <w:rPr>
          <w:color w:val="000000"/>
          <w:sz w:val="20"/>
          <w:szCs w:val="20"/>
        </w:rPr>
      </w:pPr>
    </w:p>
    <w:p w14:paraId="063A1EB4" w14:textId="1A0C40F7" w:rsidR="00A47744" w:rsidRPr="00F6352A" w:rsidRDefault="00A47744" w:rsidP="00A47744">
      <w:pPr>
        <w:pStyle w:val="AS-P-Amend"/>
      </w:pPr>
      <w:r w:rsidRPr="0078558E">
        <w:t>[</w:t>
      </w:r>
      <w:r>
        <w:t xml:space="preserve">paragraph 2 inserted </w:t>
      </w:r>
      <w:r w:rsidRPr="0078558E">
        <w:t xml:space="preserve">by </w:t>
      </w:r>
      <w:r w:rsidR="005C063D">
        <w:t>RSA Proc</w:t>
      </w:r>
      <w:r w:rsidR="00F242C1">
        <w:t xml:space="preserve">. </w:t>
      </w:r>
      <w:r w:rsidR="005C063D">
        <w:t>R.</w:t>
      </w:r>
      <w:r w:rsidRPr="0078558E">
        <w:t>294 of 1967]</w:t>
      </w:r>
    </w:p>
    <w:p w14:paraId="7EB89077" w14:textId="77777777" w:rsidR="00F6352A" w:rsidRPr="00F6352A" w:rsidRDefault="00F6352A" w:rsidP="00A85041">
      <w:pPr>
        <w:pStyle w:val="AS-P0"/>
        <w:jc w:val="center"/>
      </w:pPr>
    </w:p>
    <w:p w14:paraId="098B2476" w14:textId="77777777" w:rsidR="00F6352A" w:rsidRPr="00F6352A" w:rsidRDefault="00F6352A" w:rsidP="00A85041">
      <w:pPr>
        <w:pStyle w:val="AS-P0"/>
        <w:jc w:val="center"/>
        <w:rPr>
          <w:i/>
        </w:rPr>
      </w:pPr>
      <w:r w:rsidRPr="00F6352A">
        <w:rPr>
          <w:i/>
        </w:rPr>
        <w:t>Article 24</w:t>
      </w:r>
    </w:p>
    <w:p w14:paraId="3A0286D4" w14:textId="77777777" w:rsidR="00F6352A" w:rsidRPr="00F6352A" w:rsidRDefault="00F6352A" w:rsidP="00A85041">
      <w:pPr>
        <w:pStyle w:val="AS-P0"/>
        <w:jc w:val="center"/>
      </w:pPr>
    </w:p>
    <w:p w14:paraId="0DFB4331" w14:textId="77777777" w:rsidR="00F6352A" w:rsidRPr="00F6352A" w:rsidRDefault="00F6352A" w:rsidP="00A85041">
      <w:pPr>
        <w:pStyle w:val="AS-P1"/>
      </w:pPr>
      <w:r w:rsidRPr="00F6352A">
        <w:t>1</w:t>
      </w:r>
      <w:r w:rsidR="00A67801">
        <w:t>.</w:t>
      </w:r>
      <w:r w:rsidRPr="00F6352A">
        <w:tab/>
        <w:t>In the cases covered by Articles 18 and 19 any action for da</w:t>
      </w:r>
      <w:r w:rsidR="00506CC8">
        <w:t>m</w:t>
      </w:r>
      <w:r w:rsidRPr="00F6352A">
        <w:t>ages, however founded, can only be brought subject to the conditions and limits set out in this Convention.</w:t>
      </w:r>
    </w:p>
    <w:p w14:paraId="7B4D6FE9" w14:textId="77777777" w:rsidR="00F6352A" w:rsidRPr="00F6352A" w:rsidRDefault="00F6352A" w:rsidP="00A85041">
      <w:pPr>
        <w:pStyle w:val="AS-P1"/>
      </w:pPr>
    </w:p>
    <w:p w14:paraId="64CB37ED" w14:textId="77777777" w:rsidR="00F6352A" w:rsidRPr="00F6352A" w:rsidRDefault="00F6352A" w:rsidP="00A85041">
      <w:pPr>
        <w:pStyle w:val="AS-P1"/>
      </w:pPr>
      <w:r w:rsidRPr="00F6352A">
        <w:rPr>
          <w:rFonts w:eastAsia="Arial"/>
        </w:rPr>
        <w:t>2</w:t>
      </w:r>
      <w:r w:rsidR="00A67801">
        <w:rPr>
          <w:rFonts w:eastAsia="Arial"/>
        </w:rPr>
        <w:t>.</w:t>
      </w:r>
      <w:r w:rsidRPr="00F6352A">
        <w:rPr>
          <w:rFonts w:eastAsia="Arial"/>
        </w:rPr>
        <w:tab/>
      </w:r>
      <w:r w:rsidRPr="00F6352A">
        <w:t>In the cases covered by Article 17 the provisions of the preceding</w:t>
      </w:r>
      <w:r w:rsidR="00D913B9">
        <w:t xml:space="preserve"> </w:t>
      </w:r>
      <w:r w:rsidRPr="00F6352A">
        <w:t>paragraph also apply, without prejudice to the questions as to who are the persons who have the right to bring suit and what are their respective rights.</w:t>
      </w:r>
    </w:p>
    <w:p w14:paraId="632D69B8" w14:textId="77777777" w:rsidR="00F6352A" w:rsidRPr="00F6352A" w:rsidRDefault="00F6352A" w:rsidP="009E6593">
      <w:pPr>
        <w:pStyle w:val="AS-P0"/>
        <w:jc w:val="center"/>
      </w:pPr>
    </w:p>
    <w:p w14:paraId="603DA3E4" w14:textId="77777777" w:rsidR="00F6352A" w:rsidRPr="00F6352A" w:rsidRDefault="00F6352A" w:rsidP="009E6593">
      <w:pPr>
        <w:pStyle w:val="AS-P0"/>
        <w:jc w:val="center"/>
        <w:rPr>
          <w:i/>
        </w:rPr>
      </w:pPr>
      <w:r w:rsidRPr="00F6352A">
        <w:rPr>
          <w:i/>
        </w:rPr>
        <w:t>Arti</w:t>
      </w:r>
      <w:r w:rsidR="009E6593">
        <w:rPr>
          <w:i/>
        </w:rPr>
        <w:t>cl</w:t>
      </w:r>
      <w:r w:rsidRPr="00F6352A">
        <w:rPr>
          <w:i/>
        </w:rPr>
        <w:t>e 2</w:t>
      </w:r>
      <w:r w:rsidR="00F948FC">
        <w:rPr>
          <w:i/>
        </w:rPr>
        <w:t>5</w:t>
      </w:r>
    </w:p>
    <w:p w14:paraId="37C538D2" w14:textId="77777777" w:rsidR="00F6352A" w:rsidRPr="00F6352A" w:rsidRDefault="00F6352A" w:rsidP="009E6593">
      <w:pPr>
        <w:pStyle w:val="AS-P0"/>
        <w:jc w:val="center"/>
      </w:pPr>
    </w:p>
    <w:p w14:paraId="2421A5B6" w14:textId="77777777" w:rsidR="00F6352A" w:rsidRPr="00A67801" w:rsidRDefault="00A67801" w:rsidP="00A67801">
      <w:pPr>
        <w:pStyle w:val="AS-P0"/>
      </w:pPr>
      <w:r>
        <w:tab/>
      </w:r>
      <w:r w:rsidRPr="00A67801">
        <w:t>The limits of liability specified in Article 22 shall not apply if it is proved that the damage resulted from an act or omission of the carrier, his servants or agents</w:t>
      </w:r>
      <w:r>
        <w:t>,</w:t>
      </w:r>
      <w:r w:rsidRPr="00A67801">
        <w:t xml:space="preserve"> done with intent to cause damage or recklessly and with knowledge that damage would probably result; provided that</w:t>
      </w:r>
      <w:r>
        <w:t>,</w:t>
      </w:r>
      <w:r w:rsidRPr="00A67801">
        <w:t xml:space="preserve"> in the case of such act or omission of a servant or agent</w:t>
      </w:r>
      <w:r>
        <w:t>,</w:t>
      </w:r>
      <w:r w:rsidRPr="00A67801">
        <w:t xml:space="preserve"> it is also proved that he was acting within the scope of his employment.</w:t>
      </w:r>
    </w:p>
    <w:p w14:paraId="39DEED4B" w14:textId="77777777" w:rsidR="00A67801" w:rsidRDefault="00A67801" w:rsidP="00E44636">
      <w:pPr>
        <w:pStyle w:val="AS-P0"/>
        <w:jc w:val="center"/>
      </w:pPr>
    </w:p>
    <w:p w14:paraId="3842163C" w14:textId="0730EA84" w:rsidR="00A67801" w:rsidRPr="00F6352A" w:rsidRDefault="00A67801" w:rsidP="00A67801">
      <w:pPr>
        <w:pStyle w:val="AS-P-Amend"/>
      </w:pPr>
      <w:r w:rsidRPr="0078558E">
        <w:t>[</w:t>
      </w:r>
      <w:r>
        <w:t xml:space="preserve">Article 25 substituted </w:t>
      </w:r>
      <w:r w:rsidRPr="0078558E">
        <w:t>by RSA Proc</w:t>
      </w:r>
      <w:r w:rsidR="00F242C1">
        <w:t xml:space="preserve">. </w:t>
      </w:r>
      <w:r w:rsidRPr="0078558E">
        <w:t>R.294 of 1967]</w:t>
      </w:r>
    </w:p>
    <w:p w14:paraId="5A5BDA48" w14:textId="77777777" w:rsidR="00A67801" w:rsidRDefault="00A67801" w:rsidP="00E44636">
      <w:pPr>
        <w:pStyle w:val="AS-P0"/>
        <w:jc w:val="center"/>
      </w:pPr>
    </w:p>
    <w:p w14:paraId="10D1D7DF" w14:textId="682AC1E0" w:rsidR="00A67801" w:rsidRPr="009E3DF9" w:rsidRDefault="00A67801" w:rsidP="009E3DF9">
      <w:pPr>
        <w:pStyle w:val="AS-P0"/>
        <w:jc w:val="center"/>
        <w:rPr>
          <w:i/>
          <w:lang w:val="en-ZA"/>
        </w:rPr>
      </w:pPr>
      <w:r w:rsidRPr="009E3DF9">
        <w:rPr>
          <w:i/>
          <w:lang w:val="en-ZA"/>
        </w:rPr>
        <w:t>Article 25A</w:t>
      </w:r>
    </w:p>
    <w:p w14:paraId="4B5CA729" w14:textId="77777777" w:rsidR="009E3DF9" w:rsidRDefault="009E3DF9" w:rsidP="00A67801">
      <w:pPr>
        <w:pStyle w:val="AS-P1"/>
      </w:pPr>
    </w:p>
    <w:p w14:paraId="5D534613" w14:textId="77777777" w:rsidR="00A67801" w:rsidRPr="00A67801" w:rsidRDefault="00A67801" w:rsidP="00A67801">
      <w:pPr>
        <w:pStyle w:val="AS-P1"/>
      </w:pPr>
      <w:r w:rsidRPr="00A67801">
        <w:t>1.</w:t>
      </w:r>
      <w:r w:rsidRPr="00A67801">
        <w:tab/>
        <w:t xml:space="preserve">If an action is brought against a servant or agent of the carrier arising out of damage to which this Convention relates, such servant or agent, if he proves that he acted within the scope </w:t>
      </w:r>
      <w:r>
        <w:t>o</w:t>
      </w:r>
      <w:r w:rsidRPr="00A67801">
        <w:t xml:space="preserve">f his employment, shall be entitled to avail himself of the limits of liability which that carrier himself is entitled to invoke under Article 22. </w:t>
      </w:r>
    </w:p>
    <w:p w14:paraId="5EB42C5B" w14:textId="77777777" w:rsidR="00A67801" w:rsidRPr="00A67801" w:rsidRDefault="00A67801" w:rsidP="00A67801">
      <w:pPr>
        <w:pStyle w:val="AS-P1"/>
      </w:pPr>
    </w:p>
    <w:p w14:paraId="411676A6" w14:textId="77777777" w:rsidR="00A67801" w:rsidRPr="00A67801" w:rsidRDefault="00A67801" w:rsidP="00A67801">
      <w:pPr>
        <w:pStyle w:val="AS-P1"/>
      </w:pPr>
      <w:r w:rsidRPr="00A67801">
        <w:t>2.</w:t>
      </w:r>
      <w:r w:rsidRPr="00A67801">
        <w:tab/>
        <w:t>The aggregate of the amounts recoverable from the carrier, his servants and agents, in that case</w:t>
      </w:r>
      <w:r>
        <w:t>,</w:t>
      </w:r>
      <w:r w:rsidRPr="00A67801">
        <w:t xml:space="preserve"> shall not exceed the said limits. </w:t>
      </w:r>
    </w:p>
    <w:p w14:paraId="15D2A51C" w14:textId="77777777" w:rsidR="00A67801" w:rsidRPr="00A67801" w:rsidRDefault="00A67801" w:rsidP="00A67801">
      <w:pPr>
        <w:pStyle w:val="AS-P1"/>
      </w:pPr>
    </w:p>
    <w:p w14:paraId="4D14DEBD" w14:textId="77777777" w:rsidR="00A67801" w:rsidRPr="00A67801" w:rsidRDefault="00A67801" w:rsidP="00A67801">
      <w:pPr>
        <w:pStyle w:val="AS-P1"/>
      </w:pPr>
      <w:r w:rsidRPr="00A67801">
        <w:t>3.</w:t>
      </w:r>
      <w:r w:rsidRPr="00A67801">
        <w:tab/>
        <w:t>The provisions of paragraphs 1 and 2 of this article shall not apply if it is proved that the damage resulted from an act or omission of the servant or agent done with intent to cause damage or recklessly and with knowledge that damage would probably result.</w:t>
      </w:r>
    </w:p>
    <w:p w14:paraId="34B1E203" w14:textId="77777777" w:rsidR="00A67801" w:rsidRDefault="00A67801" w:rsidP="00E44636">
      <w:pPr>
        <w:pStyle w:val="AS-P0"/>
        <w:jc w:val="center"/>
      </w:pPr>
    </w:p>
    <w:p w14:paraId="27384F67" w14:textId="1F704545" w:rsidR="00A67801" w:rsidRPr="00F6352A" w:rsidRDefault="00A67801" w:rsidP="00A67801">
      <w:pPr>
        <w:pStyle w:val="AS-P-Amend"/>
      </w:pPr>
      <w:r w:rsidRPr="0078558E">
        <w:t>[</w:t>
      </w:r>
      <w:r>
        <w:t xml:space="preserve">Article 25A inserted </w:t>
      </w:r>
      <w:r w:rsidRPr="0078558E">
        <w:t>by RSA Proc</w:t>
      </w:r>
      <w:r w:rsidR="00F242C1">
        <w:t xml:space="preserve">. </w:t>
      </w:r>
      <w:r w:rsidRPr="0078558E">
        <w:t>R.294 of 1967]</w:t>
      </w:r>
    </w:p>
    <w:p w14:paraId="364AF2BE" w14:textId="77777777" w:rsidR="00A67801" w:rsidRPr="00F6352A" w:rsidRDefault="00A67801" w:rsidP="00E44636">
      <w:pPr>
        <w:pStyle w:val="AS-P0"/>
        <w:jc w:val="center"/>
      </w:pPr>
    </w:p>
    <w:p w14:paraId="744F3212" w14:textId="77777777" w:rsidR="00F6352A" w:rsidRPr="00F6352A" w:rsidRDefault="00F6352A" w:rsidP="00E44636">
      <w:pPr>
        <w:pStyle w:val="AS-P0"/>
        <w:jc w:val="center"/>
        <w:rPr>
          <w:i/>
        </w:rPr>
      </w:pPr>
      <w:r w:rsidRPr="00F6352A">
        <w:rPr>
          <w:i/>
        </w:rPr>
        <w:t>Article 26</w:t>
      </w:r>
    </w:p>
    <w:p w14:paraId="1D40CE95" w14:textId="77777777" w:rsidR="00F6352A" w:rsidRPr="00F6352A" w:rsidRDefault="00F6352A" w:rsidP="00E44636">
      <w:pPr>
        <w:pStyle w:val="AS-P0"/>
        <w:jc w:val="center"/>
      </w:pPr>
    </w:p>
    <w:p w14:paraId="5A41EF49" w14:textId="77777777" w:rsidR="00F6352A" w:rsidRPr="00F6352A" w:rsidRDefault="00F6352A" w:rsidP="00E44636">
      <w:pPr>
        <w:pStyle w:val="AS-P1"/>
      </w:pPr>
      <w:r w:rsidRPr="00F6352A">
        <w:t>1</w:t>
      </w:r>
      <w:r w:rsidR="00A67801">
        <w:t>.</w:t>
      </w:r>
      <w:r w:rsidRPr="00F6352A">
        <w:tab/>
        <w:t>Receipt by the person ent</w:t>
      </w:r>
      <w:r w:rsidR="00F146A5">
        <w:t>itled to delivery of luggage or</w:t>
      </w:r>
      <w:r w:rsidRPr="00F6352A">
        <w:t xml:space="preserve"> goods without complaint is </w:t>
      </w:r>
      <w:r w:rsidRPr="00F6352A">
        <w:rPr>
          <w:i/>
        </w:rPr>
        <w:t>prima fa</w:t>
      </w:r>
      <w:r w:rsidR="00C24038">
        <w:rPr>
          <w:i/>
        </w:rPr>
        <w:t>c</w:t>
      </w:r>
      <w:r w:rsidRPr="00F6352A">
        <w:rPr>
          <w:i/>
        </w:rPr>
        <w:t xml:space="preserve">ie </w:t>
      </w:r>
      <w:r w:rsidR="00C24038">
        <w:t xml:space="preserve">evidence </w:t>
      </w:r>
      <w:r w:rsidRPr="00F6352A">
        <w:t>that the same have been delivered in good condition and in a</w:t>
      </w:r>
      <w:r w:rsidR="00127458">
        <w:t>c</w:t>
      </w:r>
      <w:r w:rsidRPr="00F6352A">
        <w:t>cordan</w:t>
      </w:r>
      <w:r w:rsidR="00291702">
        <w:t>c</w:t>
      </w:r>
      <w:r w:rsidRPr="00F6352A">
        <w:t>e with the document of carriage.</w:t>
      </w:r>
    </w:p>
    <w:p w14:paraId="2E85B676" w14:textId="77777777" w:rsidR="00F6352A" w:rsidRPr="00F6352A" w:rsidRDefault="00F6352A" w:rsidP="00E44636">
      <w:pPr>
        <w:pStyle w:val="AS-P1"/>
      </w:pPr>
    </w:p>
    <w:p w14:paraId="5AB598C5" w14:textId="77777777" w:rsidR="00F6352A" w:rsidRDefault="00A67801" w:rsidP="00A67801">
      <w:pPr>
        <w:pStyle w:val="AS-P1"/>
        <w:rPr>
          <w:rFonts w:eastAsiaTheme="minorHAnsi"/>
        </w:rPr>
      </w:pPr>
      <w:r w:rsidRPr="00A67801">
        <w:t xml:space="preserve">2. </w:t>
      </w:r>
      <w:r>
        <w:tab/>
      </w:r>
      <w:r w:rsidRPr="00A67801">
        <w:t>In the case of damage, the person entitled to delivery must complain to the carrier forthwit</w:t>
      </w:r>
      <w:r>
        <w:t>h af</w:t>
      </w:r>
      <w:r w:rsidRPr="00A67801">
        <w:t>ter the discovery of the damage, and, at the latest</w:t>
      </w:r>
      <w:r>
        <w:t>,</w:t>
      </w:r>
      <w:r w:rsidRPr="00A67801">
        <w:t xml:space="preserve"> with</w:t>
      </w:r>
      <w:r>
        <w:t xml:space="preserve">in </w:t>
      </w:r>
      <w:r w:rsidRPr="00A67801">
        <w:t xml:space="preserve">seven days from the date of receipt in the case of baggage and fourteen days from the date of receipt in the case of cargo. In the case of delay the complaint must be made at the latest within twenty-one days from the date on </w:t>
      </w:r>
      <w:r>
        <w:t xml:space="preserve">which </w:t>
      </w:r>
      <w:r w:rsidRPr="00A67801">
        <w:t>the baggage or cargo ha</w:t>
      </w:r>
      <w:r w:rsidRPr="00A67801">
        <w:rPr>
          <w:rFonts w:eastAsiaTheme="minorHAnsi"/>
        </w:rPr>
        <w:t>ve been placed at his disposal.</w:t>
      </w:r>
    </w:p>
    <w:p w14:paraId="03B2977C" w14:textId="77777777" w:rsidR="00A67801" w:rsidRDefault="00A67801" w:rsidP="00A67801">
      <w:pPr>
        <w:pStyle w:val="AS-P1"/>
        <w:rPr>
          <w:rFonts w:eastAsiaTheme="minorHAnsi"/>
        </w:rPr>
      </w:pPr>
    </w:p>
    <w:p w14:paraId="756A2252" w14:textId="4EE9F2DB" w:rsidR="00A67801" w:rsidRPr="00F6352A" w:rsidRDefault="00A67801" w:rsidP="00A67801">
      <w:pPr>
        <w:pStyle w:val="AS-P-Amend"/>
      </w:pPr>
      <w:r>
        <w:rPr>
          <w:rFonts w:eastAsiaTheme="minorHAnsi"/>
        </w:rPr>
        <w:t xml:space="preserve">[paragraph 2 substituted </w:t>
      </w:r>
      <w:r w:rsidR="00020401">
        <w:rPr>
          <w:rFonts w:eastAsiaTheme="minorHAnsi"/>
        </w:rPr>
        <w:t xml:space="preserve">by </w:t>
      </w:r>
      <w:r w:rsidRPr="0078558E">
        <w:t>RSA Proc</w:t>
      </w:r>
      <w:r w:rsidR="00F242C1">
        <w:t xml:space="preserve">. </w:t>
      </w:r>
      <w:r w:rsidRPr="0078558E">
        <w:t>R.294 of 1967]</w:t>
      </w:r>
    </w:p>
    <w:p w14:paraId="03B39F6D" w14:textId="77777777" w:rsidR="00A67801" w:rsidRPr="00F6352A" w:rsidRDefault="00A67801" w:rsidP="00A67801">
      <w:pPr>
        <w:pStyle w:val="AS-P1"/>
      </w:pPr>
      <w:r>
        <w:rPr>
          <w:rFonts w:eastAsiaTheme="minorHAnsi"/>
        </w:rPr>
        <w:t xml:space="preserve"> </w:t>
      </w:r>
    </w:p>
    <w:p w14:paraId="1CF7C0FD" w14:textId="77777777" w:rsidR="00F6352A" w:rsidRPr="00F6352A" w:rsidRDefault="00F6352A" w:rsidP="00E44636">
      <w:pPr>
        <w:pStyle w:val="AS-P1"/>
      </w:pPr>
      <w:r w:rsidRPr="00F6352A">
        <w:t>3</w:t>
      </w:r>
      <w:r w:rsidR="00A67801">
        <w:t>.</w:t>
      </w:r>
      <w:r w:rsidRPr="00F6352A">
        <w:tab/>
        <w:t>Every complaint must he made in writing upon the document of carriage or by separate notice in writing despatched within the times aforesaid.</w:t>
      </w:r>
    </w:p>
    <w:p w14:paraId="67B359B6" w14:textId="77777777" w:rsidR="00F6352A" w:rsidRPr="00F6352A" w:rsidRDefault="00F6352A" w:rsidP="00E44636">
      <w:pPr>
        <w:pStyle w:val="AS-P1"/>
      </w:pPr>
    </w:p>
    <w:p w14:paraId="668596F9" w14:textId="77777777" w:rsidR="00F6352A" w:rsidRPr="00F6352A" w:rsidRDefault="00F6352A" w:rsidP="00E44636">
      <w:pPr>
        <w:pStyle w:val="AS-P1"/>
      </w:pPr>
      <w:r w:rsidRPr="00F6352A">
        <w:t>4</w:t>
      </w:r>
      <w:r w:rsidR="00A67801">
        <w:t>.</w:t>
      </w:r>
      <w:r w:rsidRPr="00F6352A">
        <w:tab/>
        <w:t>Failing complaint within the times aforesaid, no action shall lie against the carrier, save in the case of fraud on his part</w:t>
      </w:r>
      <w:r w:rsidR="001B1814">
        <w:t>.</w:t>
      </w:r>
    </w:p>
    <w:p w14:paraId="2DFDB1F7" w14:textId="77777777" w:rsidR="00F6352A" w:rsidRPr="00F6352A" w:rsidRDefault="00F6352A" w:rsidP="00C87894">
      <w:pPr>
        <w:pStyle w:val="AS-P0"/>
        <w:jc w:val="center"/>
      </w:pPr>
    </w:p>
    <w:p w14:paraId="78A10C98" w14:textId="77777777" w:rsidR="00F6352A" w:rsidRPr="00F6352A" w:rsidRDefault="00F6352A" w:rsidP="00C87894">
      <w:pPr>
        <w:pStyle w:val="AS-P0"/>
        <w:jc w:val="center"/>
        <w:rPr>
          <w:rFonts w:eastAsia="Arial"/>
        </w:rPr>
      </w:pPr>
      <w:r w:rsidRPr="00F6352A">
        <w:rPr>
          <w:i/>
        </w:rPr>
        <w:t>Article 2</w:t>
      </w:r>
      <w:r w:rsidR="00C87894">
        <w:rPr>
          <w:i/>
        </w:rPr>
        <w:t>7</w:t>
      </w:r>
    </w:p>
    <w:p w14:paraId="556D2871" w14:textId="77777777" w:rsidR="00F6352A" w:rsidRPr="00F6352A" w:rsidRDefault="00F6352A" w:rsidP="00C87894">
      <w:pPr>
        <w:pStyle w:val="AS-P0"/>
        <w:jc w:val="center"/>
        <w:rPr>
          <w:rFonts w:eastAsia="Arial"/>
        </w:rPr>
      </w:pPr>
    </w:p>
    <w:p w14:paraId="57B54F64" w14:textId="77777777" w:rsidR="00F6352A" w:rsidRPr="00F6352A" w:rsidRDefault="007154E9" w:rsidP="007154E9">
      <w:pPr>
        <w:pStyle w:val="AS-P1"/>
      </w:pPr>
      <w:r>
        <w:t>In the case of the death of the pe</w:t>
      </w:r>
      <w:r w:rsidR="00F6352A" w:rsidRPr="00F6352A">
        <w:t xml:space="preserve">rson </w:t>
      </w:r>
      <w:r w:rsidR="00173408">
        <w:t>liable</w:t>
      </w:r>
      <w:r w:rsidR="00F6352A" w:rsidRPr="00F6352A">
        <w:t xml:space="preserve">, an </w:t>
      </w:r>
      <w:r w:rsidR="00E63D75">
        <w:t>ac</w:t>
      </w:r>
      <w:r w:rsidR="00F6352A" w:rsidRPr="00F6352A">
        <w:t>tion</w:t>
      </w:r>
      <w:r w:rsidR="00E63D75">
        <w:t xml:space="preserve"> </w:t>
      </w:r>
      <w:r w:rsidR="00F6352A" w:rsidRPr="00F6352A">
        <w:t>for damages lies in accordance with the terms of this Convention against those legally representing his estate.</w:t>
      </w:r>
    </w:p>
    <w:p w14:paraId="61B38F16" w14:textId="77777777" w:rsidR="00F6352A" w:rsidRPr="00F6352A" w:rsidRDefault="00F6352A" w:rsidP="00096BAB">
      <w:pPr>
        <w:pStyle w:val="AS-P0"/>
        <w:jc w:val="center"/>
      </w:pPr>
    </w:p>
    <w:p w14:paraId="40851E14" w14:textId="77777777" w:rsidR="00F6352A" w:rsidRPr="00F6352A" w:rsidRDefault="00F6352A" w:rsidP="00096BAB">
      <w:pPr>
        <w:pStyle w:val="AS-P0"/>
        <w:jc w:val="center"/>
      </w:pPr>
      <w:r w:rsidRPr="00F6352A">
        <w:rPr>
          <w:i/>
        </w:rPr>
        <w:t>Article 28</w:t>
      </w:r>
    </w:p>
    <w:p w14:paraId="4DDFABFF" w14:textId="77777777" w:rsidR="00F6352A" w:rsidRPr="00F6352A" w:rsidRDefault="00F6352A" w:rsidP="00096BAB">
      <w:pPr>
        <w:pStyle w:val="AS-P0"/>
        <w:jc w:val="center"/>
      </w:pPr>
    </w:p>
    <w:p w14:paraId="18D64176" w14:textId="77777777" w:rsidR="00F6352A" w:rsidRPr="00F6352A" w:rsidRDefault="00F6352A" w:rsidP="00096BAB">
      <w:pPr>
        <w:pStyle w:val="AS-P1"/>
      </w:pPr>
      <w:r w:rsidRPr="00F6352A">
        <w:rPr>
          <w:rFonts w:eastAsia="Arial"/>
        </w:rPr>
        <w:t>1</w:t>
      </w:r>
      <w:r w:rsidR="00CD4007">
        <w:rPr>
          <w:rFonts w:eastAsia="Arial"/>
        </w:rPr>
        <w:t>.</w:t>
      </w:r>
      <w:r w:rsidRPr="00F6352A">
        <w:rPr>
          <w:rFonts w:eastAsia="Arial"/>
        </w:rPr>
        <w:tab/>
      </w:r>
      <w:r w:rsidRPr="00F6352A">
        <w:t xml:space="preserve">An action for damages must be brought, at the option of the plaintiff, in the territory of one of the High Contracting Parties, either before the Court having jurisdiction where the carrier is ordinarily resident, or has his principal place of business, or has an establishment by which the contract has been </w:t>
      </w:r>
      <w:r w:rsidR="00D45133">
        <w:t>made</w:t>
      </w:r>
      <w:r w:rsidRPr="00F6352A">
        <w:t>, or</w:t>
      </w:r>
      <w:r w:rsidR="00D45133">
        <w:t xml:space="preserve"> before the Court having juris</w:t>
      </w:r>
      <w:r w:rsidRPr="00F6352A">
        <w:t>diction at the place of destination.</w:t>
      </w:r>
    </w:p>
    <w:p w14:paraId="6E9A0DF4" w14:textId="77777777" w:rsidR="00F6352A" w:rsidRPr="00F6352A" w:rsidRDefault="00F6352A" w:rsidP="00096BAB">
      <w:pPr>
        <w:pStyle w:val="AS-P1"/>
      </w:pPr>
    </w:p>
    <w:p w14:paraId="27162B6D" w14:textId="77777777" w:rsidR="00F6352A" w:rsidRPr="00F6352A" w:rsidRDefault="00F6352A" w:rsidP="00096BAB">
      <w:pPr>
        <w:pStyle w:val="AS-P1"/>
      </w:pPr>
      <w:r w:rsidRPr="00F6352A">
        <w:t>2</w:t>
      </w:r>
      <w:r w:rsidR="00CD4007">
        <w:t>.</w:t>
      </w:r>
      <w:r w:rsidRPr="00F6352A">
        <w:t xml:space="preserve"> </w:t>
      </w:r>
      <w:r w:rsidR="00096BAB">
        <w:tab/>
      </w:r>
      <w:r w:rsidRPr="00F6352A">
        <w:t>Questions of procedure shall be governed by the law of the Cour</w:t>
      </w:r>
      <w:r w:rsidR="004D3674">
        <w:t xml:space="preserve">t </w:t>
      </w:r>
      <w:r w:rsidRPr="00F6352A">
        <w:t>seized of the case.</w:t>
      </w:r>
    </w:p>
    <w:p w14:paraId="188CA9B9" w14:textId="77777777" w:rsidR="00F6352A" w:rsidRPr="00F6352A" w:rsidRDefault="00F6352A" w:rsidP="00BA0C50">
      <w:pPr>
        <w:pStyle w:val="AS-P0"/>
        <w:jc w:val="center"/>
      </w:pPr>
    </w:p>
    <w:p w14:paraId="6757EFBA" w14:textId="77777777" w:rsidR="00F6352A" w:rsidRPr="00F6352A" w:rsidRDefault="00F6352A" w:rsidP="00BA0C50">
      <w:pPr>
        <w:pStyle w:val="AS-P0"/>
        <w:jc w:val="center"/>
        <w:rPr>
          <w:i/>
        </w:rPr>
      </w:pPr>
      <w:r w:rsidRPr="00F6352A">
        <w:rPr>
          <w:i/>
        </w:rPr>
        <w:t>Article 29</w:t>
      </w:r>
    </w:p>
    <w:p w14:paraId="3394A463" w14:textId="77777777" w:rsidR="00F6352A" w:rsidRPr="00F6352A" w:rsidRDefault="00F6352A" w:rsidP="00BA0C50">
      <w:pPr>
        <w:pStyle w:val="AS-P0"/>
        <w:jc w:val="center"/>
      </w:pPr>
    </w:p>
    <w:p w14:paraId="6873406E" w14:textId="77777777" w:rsidR="00F6352A" w:rsidRPr="00F6352A" w:rsidRDefault="00F6352A" w:rsidP="00672D54">
      <w:pPr>
        <w:pStyle w:val="AS-P1"/>
      </w:pPr>
      <w:r w:rsidRPr="00F6352A">
        <w:rPr>
          <w:rFonts w:eastAsia="Arial"/>
        </w:rPr>
        <w:t>1</w:t>
      </w:r>
      <w:r w:rsidR="00CD4007">
        <w:rPr>
          <w:rFonts w:eastAsia="Arial"/>
        </w:rPr>
        <w:t>.</w:t>
      </w:r>
      <w:r w:rsidRPr="00F6352A">
        <w:rPr>
          <w:rFonts w:eastAsia="Arial"/>
        </w:rPr>
        <w:tab/>
      </w:r>
      <w:r w:rsidRPr="00F6352A">
        <w:t>The right to damages shall be extinguished if an action is not brought within two years, reckoned from the date of arrival at the destination, or from the date on which the aircraft ought to have arrived, or from the date on which the carriage stopped.</w:t>
      </w:r>
    </w:p>
    <w:p w14:paraId="287BAD54" w14:textId="77777777" w:rsidR="00F6352A" w:rsidRPr="00F6352A" w:rsidRDefault="00F6352A" w:rsidP="00672D54">
      <w:pPr>
        <w:pStyle w:val="AS-P1"/>
      </w:pPr>
    </w:p>
    <w:p w14:paraId="2BB5428A" w14:textId="77777777" w:rsidR="00F6352A" w:rsidRPr="00F6352A" w:rsidRDefault="00F6352A" w:rsidP="009F6B67">
      <w:pPr>
        <w:pStyle w:val="AS-P1"/>
      </w:pPr>
      <w:r w:rsidRPr="00F6352A">
        <w:rPr>
          <w:rFonts w:eastAsia="Arial"/>
        </w:rPr>
        <w:t>2</w:t>
      </w:r>
      <w:r w:rsidR="00CD4007">
        <w:rPr>
          <w:rFonts w:eastAsia="Arial"/>
        </w:rPr>
        <w:t>.</w:t>
      </w:r>
      <w:r w:rsidRPr="00F6352A">
        <w:rPr>
          <w:rFonts w:eastAsia="Arial"/>
        </w:rPr>
        <w:tab/>
      </w:r>
      <w:r w:rsidRPr="00F6352A">
        <w:t>The method of calculating the period of limitation shall be determined by the law of the Court seized of the case.</w:t>
      </w:r>
    </w:p>
    <w:p w14:paraId="63C6657F" w14:textId="77777777" w:rsidR="009D79EB" w:rsidRPr="00F6352A" w:rsidRDefault="009D79EB" w:rsidP="000C11D9">
      <w:pPr>
        <w:pStyle w:val="AS-P0"/>
        <w:jc w:val="center"/>
      </w:pPr>
    </w:p>
    <w:p w14:paraId="4D30B046" w14:textId="77777777" w:rsidR="00F6352A" w:rsidRPr="00F6352A" w:rsidRDefault="001A2A3F" w:rsidP="000C11D9">
      <w:pPr>
        <w:pStyle w:val="AS-P0"/>
        <w:jc w:val="center"/>
        <w:rPr>
          <w:i/>
        </w:rPr>
      </w:pPr>
      <w:r w:rsidRPr="000C11D9">
        <w:rPr>
          <w:i/>
        </w:rPr>
        <w:t>A</w:t>
      </w:r>
      <w:r w:rsidR="00F6352A" w:rsidRPr="00F6352A">
        <w:rPr>
          <w:i/>
        </w:rPr>
        <w:t>r</w:t>
      </w:r>
      <w:r>
        <w:rPr>
          <w:i/>
        </w:rPr>
        <w:t>t</w:t>
      </w:r>
      <w:r w:rsidR="00F6352A" w:rsidRPr="00F6352A">
        <w:rPr>
          <w:i/>
        </w:rPr>
        <w:t>icle 30</w:t>
      </w:r>
    </w:p>
    <w:p w14:paraId="5FE73FED" w14:textId="77777777" w:rsidR="00F6352A" w:rsidRPr="00F6352A" w:rsidRDefault="00F6352A" w:rsidP="000C11D9">
      <w:pPr>
        <w:pStyle w:val="AS-P0"/>
        <w:jc w:val="center"/>
      </w:pPr>
    </w:p>
    <w:p w14:paraId="458C406A" w14:textId="77777777" w:rsidR="00F6352A" w:rsidRDefault="00F6352A" w:rsidP="000170C8">
      <w:pPr>
        <w:pStyle w:val="AS-P1"/>
      </w:pPr>
      <w:r w:rsidRPr="00F6352A">
        <w:rPr>
          <w:rFonts w:eastAsia="Arial"/>
        </w:rPr>
        <w:t>1</w:t>
      </w:r>
      <w:r w:rsidR="00CD4007">
        <w:rPr>
          <w:rFonts w:eastAsia="Arial"/>
        </w:rPr>
        <w:t>.</w:t>
      </w:r>
      <w:r w:rsidRPr="00F6352A">
        <w:rPr>
          <w:rFonts w:eastAsia="Arial"/>
        </w:rPr>
        <w:tab/>
      </w:r>
      <w:r w:rsidRPr="00F6352A">
        <w:t>In the case of carriage to be performed by various successive carriers and falling within the definition set out in the third paragraph of Article l, each carrier who accepts p</w:t>
      </w:r>
      <w:r w:rsidR="00BB67B9">
        <w:t>ass</w:t>
      </w:r>
      <w:r w:rsidRPr="00F6352A">
        <w:t>engers, luggage</w:t>
      </w:r>
      <w:r w:rsidR="00BB67B9">
        <w:t xml:space="preserve"> </w:t>
      </w:r>
      <w:r w:rsidRPr="00F6352A">
        <w:t>or goods is subject to the rules set out in this Convention, and is deemed to be one of the contracting parties to the contract of carriage in so far as the contract deals with that part of the carriage which is performed under his supervision.</w:t>
      </w:r>
    </w:p>
    <w:p w14:paraId="308FE9C4" w14:textId="77777777" w:rsidR="000E2989" w:rsidRDefault="000E2989" w:rsidP="000E2989">
      <w:pPr>
        <w:pStyle w:val="AS-P1"/>
        <w:ind w:firstLine="0"/>
      </w:pPr>
    </w:p>
    <w:p w14:paraId="1C07D414" w14:textId="1D354052" w:rsidR="000E2989" w:rsidRDefault="000E2989" w:rsidP="000E2989">
      <w:pPr>
        <w:pStyle w:val="AS-P-Amend"/>
      </w:pPr>
      <w:r>
        <w:t xml:space="preserve">[The word </w:t>
      </w:r>
      <w:r w:rsidR="004049FA">
        <w:t>“</w:t>
      </w:r>
      <w:r>
        <w:t>subjected</w:t>
      </w:r>
      <w:r w:rsidR="004049FA">
        <w:t>”</w:t>
      </w:r>
      <w:r>
        <w:t xml:space="preserve"> </w:t>
      </w:r>
      <w:r w:rsidR="000653BB">
        <w:t xml:space="preserve">which appears </w:t>
      </w:r>
      <w:r>
        <w:t xml:space="preserve">in the Warsaw Convention was changed to </w:t>
      </w:r>
    </w:p>
    <w:p w14:paraId="735FCEDE" w14:textId="40008845" w:rsidR="000E2989" w:rsidRPr="00EF48F9" w:rsidRDefault="004049FA" w:rsidP="000E2989">
      <w:pPr>
        <w:pStyle w:val="AS-P-Amend"/>
      </w:pPr>
      <w:r>
        <w:t>“</w:t>
      </w:r>
      <w:r w:rsidR="000E2989">
        <w:t>subject</w:t>
      </w:r>
      <w:r>
        <w:t>”</w:t>
      </w:r>
      <w:r w:rsidR="000E2989">
        <w:t xml:space="preserve"> in Act 17 of 1946, as reproduced above in paragraph 1.</w:t>
      </w:r>
      <w:r w:rsidR="000E2989" w:rsidRPr="00F77B3B">
        <w:t>]</w:t>
      </w:r>
    </w:p>
    <w:p w14:paraId="3D8FFF0E" w14:textId="77777777" w:rsidR="00F6352A" w:rsidRPr="00F6352A" w:rsidRDefault="00F6352A" w:rsidP="00DF2BBD">
      <w:pPr>
        <w:pStyle w:val="AS-P1"/>
      </w:pPr>
    </w:p>
    <w:p w14:paraId="58387ED9" w14:textId="77777777" w:rsidR="00F6352A" w:rsidRPr="00F6352A" w:rsidRDefault="00F6352A" w:rsidP="000170C8">
      <w:pPr>
        <w:pStyle w:val="AS-P1"/>
      </w:pPr>
      <w:r w:rsidRPr="00F6352A">
        <w:rPr>
          <w:rFonts w:eastAsia="Arial"/>
        </w:rPr>
        <w:t>2</w:t>
      </w:r>
      <w:r w:rsidR="00CD4007">
        <w:rPr>
          <w:rFonts w:eastAsia="Arial"/>
        </w:rPr>
        <w:t>.</w:t>
      </w:r>
      <w:r w:rsidRPr="00F6352A">
        <w:rPr>
          <w:rFonts w:eastAsia="Arial"/>
        </w:rPr>
        <w:tab/>
      </w:r>
      <w:r w:rsidRPr="00F6352A">
        <w:t>In the case of carriage of this nature, the p</w:t>
      </w:r>
      <w:r w:rsidR="00ED642A">
        <w:t>ass</w:t>
      </w:r>
      <w:r w:rsidRPr="00F6352A">
        <w:t xml:space="preserve">enger or </w:t>
      </w:r>
      <w:r w:rsidR="00ED642A">
        <w:t>his repre</w:t>
      </w:r>
      <w:r w:rsidRPr="00F6352A">
        <w:t>sentative can take action only against the carrier who performed the carriage during which the accident or the delay occurred, save in the case where, by express agreement, the first carrier has assumed liability for the whole journey.</w:t>
      </w:r>
    </w:p>
    <w:p w14:paraId="0A671E9B" w14:textId="77777777" w:rsidR="00F6352A" w:rsidRPr="00F6352A" w:rsidRDefault="00F6352A" w:rsidP="000170C8">
      <w:pPr>
        <w:pStyle w:val="AS-P1"/>
      </w:pPr>
    </w:p>
    <w:p w14:paraId="310DD6A2" w14:textId="77777777" w:rsidR="00F6352A" w:rsidRPr="00F6352A" w:rsidRDefault="00F6352A" w:rsidP="000170C8">
      <w:pPr>
        <w:pStyle w:val="AS-P1"/>
      </w:pPr>
      <w:r w:rsidRPr="00F6352A">
        <w:rPr>
          <w:rFonts w:eastAsia="Arial"/>
        </w:rPr>
        <w:t>3</w:t>
      </w:r>
      <w:r w:rsidR="00CD4007">
        <w:rPr>
          <w:rFonts w:eastAsia="Arial"/>
        </w:rPr>
        <w:t>.</w:t>
      </w:r>
      <w:r w:rsidRPr="00F6352A">
        <w:rPr>
          <w:rFonts w:eastAsia="Arial"/>
        </w:rPr>
        <w:tab/>
      </w:r>
      <w:r w:rsidRPr="00F6352A">
        <w:t>As regards luggage or goods, the passenger or consignor will have a right of action against the first carrier, and the passenger or consignee who is entitled to delivery will have a right of action against the last carrier, and further, each may take action against the carrier who performed the carriage during which the destruction, loss, damage</w:t>
      </w:r>
      <w:r w:rsidR="003C2E70">
        <w:t xml:space="preserve"> </w:t>
      </w:r>
      <w:r w:rsidRPr="00F6352A">
        <w:t>or delay took place. These carriers will be jointly and severally liable</w:t>
      </w:r>
      <w:r w:rsidR="00F5266A">
        <w:t xml:space="preserve"> to the passenger or </w:t>
      </w:r>
      <w:r w:rsidRPr="00F6352A">
        <w:t>to the consignor or consignee.</w:t>
      </w:r>
    </w:p>
    <w:p w14:paraId="7AEFD2C6" w14:textId="77777777" w:rsidR="00F6352A" w:rsidRPr="00F6352A" w:rsidRDefault="00F6352A" w:rsidP="00F6352A">
      <w:pPr>
        <w:pStyle w:val="AS-P0"/>
      </w:pPr>
    </w:p>
    <w:p w14:paraId="5D75F289" w14:textId="77777777" w:rsidR="00F6352A" w:rsidRPr="00F6352A" w:rsidRDefault="00F6352A" w:rsidP="006558C0">
      <w:pPr>
        <w:pStyle w:val="AS-H3A"/>
        <w:rPr>
          <w:rFonts w:eastAsia="Arial"/>
        </w:rPr>
      </w:pPr>
      <w:r w:rsidRPr="00F6352A">
        <w:t>CHAPTER IV</w:t>
      </w:r>
    </w:p>
    <w:p w14:paraId="10E64E4F" w14:textId="77777777" w:rsidR="00F6352A" w:rsidRPr="00F6352A" w:rsidRDefault="00F6352A" w:rsidP="006558C0">
      <w:pPr>
        <w:pStyle w:val="AS-H3A"/>
        <w:rPr>
          <w:rFonts w:eastAsia="Arial"/>
        </w:rPr>
      </w:pPr>
    </w:p>
    <w:p w14:paraId="6E56ECAF" w14:textId="77777777" w:rsidR="00F6352A" w:rsidRPr="00F6352A" w:rsidRDefault="006558C0" w:rsidP="006558C0">
      <w:pPr>
        <w:pStyle w:val="AS-H3A"/>
        <w:rPr>
          <w:rFonts w:eastAsia="Arial"/>
        </w:rPr>
      </w:pPr>
      <w:r>
        <w:t>PROVISIONS RELATING TO COMBINED CARRIAGE</w:t>
      </w:r>
    </w:p>
    <w:p w14:paraId="17C2FA6D" w14:textId="77777777" w:rsidR="00F6352A" w:rsidRPr="00F6352A" w:rsidRDefault="00F6352A" w:rsidP="00504791">
      <w:pPr>
        <w:pStyle w:val="AS-P0"/>
        <w:jc w:val="center"/>
        <w:rPr>
          <w:rFonts w:eastAsia="Arial"/>
        </w:rPr>
      </w:pPr>
    </w:p>
    <w:p w14:paraId="2E0DDD06" w14:textId="77777777" w:rsidR="00F6352A" w:rsidRPr="00F6352A" w:rsidRDefault="00F6352A" w:rsidP="00504791">
      <w:pPr>
        <w:pStyle w:val="AS-P0"/>
        <w:jc w:val="center"/>
        <w:rPr>
          <w:i/>
        </w:rPr>
      </w:pPr>
      <w:r w:rsidRPr="00F6352A">
        <w:rPr>
          <w:i/>
        </w:rPr>
        <w:t>Article 31</w:t>
      </w:r>
    </w:p>
    <w:p w14:paraId="64E4F636" w14:textId="77777777" w:rsidR="00F6352A" w:rsidRPr="00F6352A" w:rsidRDefault="00F6352A" w:rsidP="00504791">
      <w:pPr>
        <w:pStyle w:val="AS-P0"/>
        <w:jc w:val="center"/>
      </w:pPr>
    </w:p>
    <w:p w14:paraId="3EC656F3" w14:textId="77777777" w:rsidR="00F6352A" w:rsidRPr="00F6352A" w:rsidRDefault="00F6352A" w:rsidP="00EC2909">
      <w:pPr>
        <w:pStyle w:val="AS-P1"/>
      </w:pPr>
      <w:r w:rsidRPr="00F6352A">
        <w:t>1</w:t>
      </w:r>
      <w:r w:rsidR="00CD4007">
        <w:t>.</w:t>
      </w:r>
      <w:r w:rsidRPr="00F6352A">
        <w:t xml:space="preserve"> </w:t>
      </w:r>
      <w:r w:rsidR="00EC2909">
        <w:tab/>
      </w:r>
      <w:r w:rsidRPr="00F6352A">
        <w:t>In</w:t>
      </w:r>
      <w:r w:rsidR="00EC2909">
        <w:t xml:space="preserve"> </w:t>
      </w:r>
      <w:r w:rsidRPr="00F6352A">
        <w:t xml:space="preserve">the </w:t>
      </w:r>
      <w:r w:rsidR="002B6F04">
        <w:t>c</w:t>
      </w:r>
      <w:r w:rsidRPr="00F6352A">
        <w:t>ase of combined carriage performed partly by air and partly by any other mode of carriage, the provisions of this Convention apply only to the carriage by air, provided that the carriage by air falls within the terms of Article 1.</w:t>
      </w:r>
    </w:p>
    <w:p w14:paraId="5A02803E" w14:textId="77777777" w:rsidR="00F6352A" w:rsidRPr="00F6352A" w:rsidRDefault="00F6352A" w:rsidP="00EC2909">
      <w:pPr>
        <w:pStyle w:val="AS-P1"/>
      </w:pPr>
    </w:p>
    <w:p w14:paraId="2CFEADCE" w14:textId="77777777" w:rsidR="00F6352A" w:rsidRPr="00F6352A" w:rsidRDefault="00F6352A" w:rsidP="00EC2909">
      <w:pPr>
        <w:pStyle w:val="AS-P1"/>
      </w:pPr>
      <w:r w:rsidRPr="00F6352A">
        <w:rPr>
          <w:rFonts w:eastAsia="Arial"/>
        </w:rPr>
        <w:t>2</w:t>
      </w:r>
      <w:r w:rsidR="00CD4007">
        <w:rPr>
          <w:rFonts w:eastAsia="Arial"/>
        </w:rPr>
        <w:t>.</w:t>
      </w:r>
      <w:r w:rsidRPr="00F6352A">
        <w:rPr>
          <w:rFonts w:eastAsia="Arial"/>
        </w:rPr>
        <w:tab/>
      </w:r>
      <w:r w:rsidRPr="00AA2876">
        <w:rPr>
          <w:spacing w:val="-2"/>
        </w:rPr>
        <w:t xml:space="preserve">Nothing in this Convention shall prevent </w:t>
      </w:r>
      <w:r w:rsidR="000F09F0" w:rsidRPr="00AA2876">
        <w:rPr>
          <w:spacing w:val="-2"/>
        </w:rPr>
        <w:t>the</w:t>
      </w:r>
      <w:r w:rsidRPr="00AA2876">
        <w:rPr>
          <w:spacing w:val="-2"/>
        </w:rPr>
        <w:t xml:space="preserve"> parties in the case of combined carriage</w:t>
      </w:r>
      <w:r w:rsidRPr="00F6352A">
        <w:t xml:space="preserve"> from inserting in the document of air carriage conditions relating to other modes of c</w:t>
      </w:r>
      <w:r w:rsidR="00BC0A69">
        <w:t>arriage, provided that the pro</w:t>
      </w:r>
      <w:r w:rsidRPr="00F6352A">
        <w:t>visions of this Convention are observed as regards the carriage by air.</w:t>
      </w:r>
    </w:p>
    <w:p w14:paraId="415E852A" w14:textId="77777777" w:rsidR="00F6352A" w:rsidRPr="00F6352A" w:rsidRDefault="00F6352A" w:rsidP="00F6352A">
      <w:pPr>
        <w:pStyle w:val="AS-P0"/>
      </w:pPr>
    </w:p>
    <w:p w14:paraId="6227611D" w14:textId="77777777" w:rsidR="00F6352A" w:rsidRPr="00F6352A" w:rsidRDefault="00F6352A" w:rsidP="008F041C">
      <w:pPr>
        <w:pStyle w:val="AS-H3A"/>
      </w:pPr>
      <w:r w:rsidRPr="00F6352A">
        <w:t>CHAPTER V</w:t>
      </w:r>
    </w:p>
    <w:p w14:paraId="1BC592F8" w14:textId="77777777" w:rsidR="00F6352A" w:rsidRPr="00F6352A" w:rsidRDefault="00F6352A" w:rsidP="008F041C">
      <w:pPr>
        <w:pStyle w:val="AS-H3A"/>
      </w:pPr>
    </w:p>
    <w:p w14:paraId="05A3EA1F" w14:textId="77777777" w:rsidR="00F6352A" w:rsidRPr="00F6352A" w:rsidRDefault="00F6352A" w:rsidP="008F041C">
      <w:pPr>
        <w:pStyle w:val="AS-H3A"/>
      </w:pPr>
      <w:r w:rsidRPr="00F6352A">
        <w:t>GENERAL AND FINAL PROVISIONS</w:t>
      </w:r>
    </w:p>
    <w:p w14:paraId="7C59594F" w14:textId="77777777" w:rsidR="00F6352A" w:rsidRPr="00F6352A" w:rsidRDefault="00F6352A" w:rsidP="008F041C">
      <w:pPr>
        <w:pStyle w:val="AS-P0"/>
        <w:jc w:val="center"/>
      </w:pPr>
    </w:p>
    <w:p w14:paraId="0AC438CB" w14:textId="77777777" w:rsidR="00F6352A" w:rsidRPr="00F6352A" w:rsidRDefault="00F6352A" w:rsidP="008F041C">
      <w:pPr>
        <w:pStyle w:val="AS-P0"/>
        <w:jc w:val="center"/>
        <w:rPr>
          <w:i/>
        </w:rPr>
      </w:pPr>
      <w:r w:rsidRPr="00F6352A">
        <w:rPr>
          <w:i/>
        </w:rPr>
        <w:t>Article 32</w:t>
      </w:r>
    </w:p>
    <w:p w14:paraId="24C3786C" w14:textId="77777777" w:rsidR="00F6352A" w:rsidRPr="00F6352A" w:rsidRDefault="00F6352A" w:rsidP="008F041C">
      <w:pPr>
        <w:pStyle w:val="AS-P0"/>
        <w:jc w:val="center"/>
      </w:pPr>
    </w:p>
    <w:p w14:paraId="79EF954E" w14:textId="77777777" w:rsidR="00F6352A" w:rsidRPr="00F6352A" w:rsidRDefault="00F6352A" w:rsidP="004638EE">
      <w:pPr>
        <w:pStyle w:val="AS-P1"/>
      </w:pPr>
      <w:r w:rsidRPr="00F6352A">
        <w:t>Any clause contained in the contract and all special agreements entered into before the damage occurred by which the parties purport to infringe the rules laid down by thi</w:t>
      </w:r>
      <w:r w:rsidR="00ED65C6">
        <w:t>s</w:t>
      </w:r>
      <w:r w:rsidRPr="00F6352A">
        <w:t xml:space="preserve"> Convention, whether by deciding the law to be applied, or by alt</w:t>
      </w:r>
      <w:r w:rsidR="00B058FC">
        <w:t>ering the rules as to jurisdict</w:t>
      </w:r>
      <w:r w:rsidRPr="00F6352A">
        <w:t>ion, shall be null and void. Neverthele</w:t>
      </w:r>
      <w:r w:rsidR="006B7F01">
        <w:t>ss</w:t>
      </w:r>
      <w:r w:rsidRPr="00F6352A">
        <w:t xml:space="preserve"> for the carriage</w:t>
      </w:r>
      <w:r w:rsidR="00BD5049">
        <w:t xml:space="preserve"> of goods arbitration clauses </w:t>
      </w:r>
      <w:r w:rsidRPr="00F6352A">
        <w:t>are allowed, subject to this Convention, if the arbitr</w:t>
      </w:r>
      <w:r w:rsidR="00BD65C4">
        <w:t>a</w:t>
      </w:r>
      <w:r w:rsidRPr="00F6352A">
        <w:t>tion is to take place within one of the jurisdictions referred to in the first paragraph of Article</w:t>
      </w:r>
      <w:r w:rsidR="004638EE">
        <w:t xml:space="preserve"> 2</w:t>
      </w:r>
      <w:r w:rsidRPr="00F6352A">
        <w:t>8.</w:t>
      </w:r>
    </w:p>
    <w:p w14:paraId="773FDBE0" w14:textId="77777777" w:rsidR="00F6352A" w:rsidRPr="00F6352A" w:rsidRDefault="00F6352A" w:rsidP="006F1F6B">
      <w:pPr>
        <w:pStyle w:val="AS-P0"/>
        <w:jc w:val="center"/>
      </w:pPr>
    </w:p>
    <w:p w14:paraId="67E31B08" w14:textId="77777777" w:rsidR="00F6352A" w:rsidRPr="00F6352A" w:rsidRDefault="00F6352A" w:rsidP="006F1F6B">
      <w:pPr>
        <w:pStyle w:val="AS-P0"/>
        <w:jc w:val="center"/>
        <w:rPr>
          <w:i/>
        </w:rPr>
      </w:pPr>
      <w:r w:rsidRPr="00F6352A">
        <w:rPr>
          <w:i/>
        </w:rPr>
        <w:t>Article 33</w:t>
      </w:r>
    </w:p>
    <w:p w14:paraId="0E90E916" w14:textId="77777777" w:rsidR="00F6352A" w:rsidRPr="00F6352A" w:rsidRDefault="00F6352A" w:rsidP="006F1F6B">
      <w:pPr>
        <w:pStyle w:val="AS-P0"/>
        <w:jc w:val="center"/>
      </w:pPr>
    </w:p>
    <w:p w14:paraId="684AA909" w14:textId="77777777" w:rsidR="00F6352A" w:rsidRPr="00F6352A" w:rsidRDefault="00F6352A" w:rsidP="009D7707">
      <w:pPr>
        <w:pStyle w:val="AS-P1"/>
      </w:pPr>
      <w:r w:rsidRPr="00F6352A">
        <w:t>Nothing contained in this Convention shall prevent the carrier either from refusing to enter into any contract of carriage, or from making regulations which do not conflict with the provisions of this Convention.</w:t>
      </w:r>
    </w:p>
    <w:p w14:paraId="1343B961" w14:textId="77777777" w:rsidR="00F6352A" w:rsidRPr="00F6352A" w:rsidRDefault="00F6352A" w:rsidP="009D7707">
      <w:pPr>
        <w:pStyle w:val="AS-P0"/>
        <w:jc w:val="center"/>
      </w:pPr>
    </w:p>
    <w:p w14:paraId="282B826D" w14:textId="77777777" w:rsidR="00F6352A" w:rsidRPr="00F6352A" w:rsidRDefault="00F6352A" w:rsidP="009D7707">
      <w:pPr>
        <w:pStyle w:val="AS-P0"/>
        <w:jc w:val="center"/>
      </w:pPr>
      <w:r w:rsidRPr="00F6352A">
        <w:rPr>
          <w:i/>
        </w:rPr>
        <w:t>Article 34</w:t>
      </w:r>
    </w:p>
    <w:p w14:paraId="28374E50" w14:textId="77777777" w:rsidR="00F6352A" w:rsidRPr="00F6352A" w:rsidRDefault="00F6352A" w:rsidP="009D7707">
      <w:pPr>
        <w:pStyle w:val="AS-P0"/>
        <w:jc w:val="center"/>
      </w:pPr>
    </w:p>
    <w:p w14:paraId="6CC42E2C" w14:textId="485303EF" w:rsidR="00F6352A" w:rsidRDefault="009D79EB" w:rsidP="009D79EB">
      <w:pPr>
        <w:pStyle w:val="AS-P1"/>
      </w:pPr>
      <w:r>
        <w:t>The provisions of Articles 3 to 9 inclusive relating to documents of carriage shall not apply in the case of carriage performed in extraordinary circumstances outside the normal scope of an air carrier</w:t>
      </w:r>
      <w:r w:rsidR="004049FA">
        <w:t>’</w:t>
      </w:r>
      <w:r>
        <w:t>s business.</w:t>
      </w:r>
    </w:p>
    <w:p w14:paraId="3D2C4964" w14:textId="77777777" w:rsidR="009D79EB" w:rsidRDefault="009D79EB" w:rsidP="004D7CBE">
      <w:pPr>
        <w:pStyle w:val="AS-P0"/>
        <w:jc w:val="center"/>
      </w:pPr>
    </w:p>
    <w:p w14:paraId="67086176" w14:textId="0016A523" w:rsidR="009D79EB" w:rsidRPr="00F6352A" w:rsidRDefault="009D79EB" w:rsidP="009D79EB">
      <w:pPr>
        <w:pStyle w:val="AS-P-Amend"/>
      </w:pPr>
      <w:r>
        <w:rPr>
          <w:rFonts w:eastAsiaTheme="minorHAnsi"/>
        </w:rPr>
        <w:t xml:space="preserve">[Article 34 substituted </w:t>
      </w:r>
      <w:r w:rsidR="00020401">
        <w:rPr>
          <w:rFonts w:eastAsiaTheme="minorHAnsi"/>
        </w:rPr>
        <w:t xml:space="preserve">by </w:t>
      </w:r>
      <w:r w:rsidR="008B750D">
        <w:t>RSA Proc</w:t>
      </w:r>
      <w:r w:rsidR="00D21AE4">
        <w:t xml:space="preserve">. </w:t>
      </w:r>
      <w:r w:rsidR="008B750D">
        <w:t>R.</w:t>
      </w:r>
      <w:r w:rsidRPr="0078558E">
        <w:t>294 of 1967]</w:t>
      </w:r>
    </w:p>
    <w:p w14:paraId="478FC76E" w14:textId="77777777" w:rsidR="009D79EB" w:rsidRPr="00F6352A" w:rsidRDefault="009D79EB" w:rsidP="004D7CBE">
      <w:pPr>
        <w:pStyle w:val="AS-P0"/>
        <w:jc w:val="center"/>
      </w:pPr>
    </w:p>
    <w:p w14:paraId="71E29F73" w14:textId="77777777" w:rsidR="00F6352A" w:rsidRPr="00F6352A" w:rsidRDefault="00F6352A" w:rsidP="004D7CBE">
      <w:pPr>
        <w:pStyle w:val="AS-P0"/>
        <w:jc w:val="center"/>
        <w:rPr>
          <w:i/>
        </w:rPr>
      </w:pPr>
      <w:r w:rsidRPr="00F6352A">
        <w:rPr>
          <w:i/>
        </w:rPr>
        <w:t>Article 3</w:t>
      </w:r>
      <w:r w:rsidR="004D7CBE">
        <w:rPr>
          <w:i/>
        </w:rPr>
        <w:t>5</w:t>
      </w:r>
    </w:p>
    <w:p w14:paraId="1E0BEC7A" w14:textId="77777777" w:rsidR="00F6352A" w:rsidRPr="00F6352A" w:rsidRDefault="00F6352A" w:rsidP="004D7CBE">
      <w:pPr>
        <w:pStyle w:val="AS-P0"/>
        <w:jc w:val="center"/>
      </w:pPr>
    </w:p>
    <w:p w14:paraId="4A7BB4CC" w14:textId="4FC482EF" w:rsidR="00F6352A" w:rsidRPr="00F6352A" w:rsidRDefault="00F6352A" w:rsidP="00F6352A">
      <w:pPr>
        <w:pStyle w:val="AS-P0"/>
      </w:pPr>
      <w:r w:rsidRPr="00F6352A">
        <w:t xml:space="preserve">The expression </w:t>
      </w:r>
      <w:r w:rsidR="004049FA">
        <w:t>“</w:t>
      </w:r>
      <w:r w:rsidRPr="00F6352A">
        <w:t>days</w:t>
      </w:r>
      <w:r w:rsidR="004049FA">
        <w:t>”</w:t>
      </w:r>
      <w:r w:rsidRPr="00F6352A">
        <w:t xml:space="preserve"> when used in this Convention means </w:t>
      </w:r>
      <w:r w:rsidR="00E668FE">
        <w:t>c</w:t>
      </w:r>
      <w:r w:rsidRPr="00F6352A">
        <w:t>urrent days not working days.</w:t>
      </w:r>
    </w:p>
    <w:p w14:paraId="06D3E3F5" w14:textId="77777777" w:rsidR="00F6352A" w:rsidRPr="00F6352A" w:rsidRDefault="00F6352A" w:rsidP="00094F09">
      <w:pPr>
        <w:pStyle w:val="AS-P0"/>
        <w:jc w:val="center"/>
      </w:pPr>
    </w:p>
    <w:p w14:paraId="09DCEC6C" w14:textId="77777777" w:rsidR="00F6352A" w:rsidRPr="00F6352A" w:rsidRDefault="00F6352A" w:rsidP="00094F09">
      <w:pPr>
        <w:pStyle w:val="AS-P0"/>
        <w:jc w:val="center"/>
      </w:pPr>
      <w:r w:rsidRPr="00F6352A">
        <w:rPr>
          <w:i/>
        </w:rPr>
        <w:t>Article 36</w:t>
      </w:r>
    </w:p>
    <w:p w14:paraId="7B66AA78" w14:textId="77777777" w:rsidR="00F6352A" w:rsidRPr="00F6352A" w:rsidRDefault="00F6352A" w:rsidP="00094F09">
      <w:pPr>
        <w:pStyle w:val="AS-P0"/>
        <w:jc w:val="center"/>
      </w:pPr>
    </w:p>
    <w:p w14:paraId="2CA6C97D" w14:textId="77777777" w:rsidR="00F6352A" w:rsidRPr="00F6352A" w:rsidRDefault="00F6352A" w:rsidP="00F6352A">
      <w:pPr>
        <w:pStyle w:val="AS-P0"/>
      </w:pPr>
      <w:r w:rsidRPr="00F6352A">
        <w:t xml:space="preserve">The Convention is drawn up in French in a single copy which shall remain deposited in the archives of the Ministry for Foreign Affairs </w:t>
      </w:r>
      <w:r w:rsidR="0064106C">
        <w:t>of Poland and of which one duly</w:t>
      </w:r>
      <w:r w:rsidRPr="00F6352A">
        <w:t xml:space="preserve"> certified copy shall be sent by the </w:t>
      </w:r>
      <w:r w:rsidR="0064106C">
        <w:t>Polish Government</w:t>
      </w:r>
      <w:r w:rsidRPr="00F6352A">
        <w:t xml:space="preserve"> to the Government of </w:t>
      </w:r>
      <w:r w:rsidR="00387A52">
        <w:t>e</w:t>
      </w:r>
      <w:r w:rsidRPr="00F6352A">
        <w:t>ach of the High Contracting Partie</w:t>
      </w:r>
      <w:r w:rsidR="00701547">
        <w:t>s</w:t>
      </w:r>
      <w:r w:rsidRPr="00F6352A">
        <w:t>.</w:t>
      </w:r>
    </w:p>
    <w:p w14:paraId="158C78AF" w14:textId="77777777" w:rsidR="00F6352A" w:rsidRPr="00F6352A" w:rsidRDefault="00F6352A" w:rsidP="003033F1">
      <w:pPr>
        <w:pStyle w:val="AS-P0"/>
        <w:jc w:val="center"/>
      </w:pPr>
    </w:p>
    <w:p w14:paraId="48FE94DC" w14:textId="77777777" w:rsidR="00F6352A" w:rsidRPr="00F6352A" w:rsidRDefault="00F6352A" w:rsidP="003033F1">
      <w:pPr>
        <w:pStyle w:val="AS-P0"/>
        <w:jc w:val="center"/>
        <w:rPr>
          <w:i/>
        </w:rPr>
      </w:pPr>
      <w:r w:rsidRPr="00F6352A">
        <w:rPr>
          <w:i/>
        </w:rPr>
        <w:t>Article 37</w:t>
      </w:r>
    </w:p>
    <w:p w14:paraId="69A19A1B" w14:textId="77777777" w:rsidR="00F6352A" w:rsidRPr="00F6352A" w:rsidRDefault="00F6352A" w:rsidP="003033F1">
      <w:pPr>
        <w:pStyle w:val="AS-P0"/>
        <w:jc w:val="center"/>
        <w:rPr>
          <w:i/>
        </w:rPr>
      </w:pPr>
    </w:p>
    <w:p w14:paraId="77A1E402" w14:textId="77777777" w:rsidR="00F6352A" w:rsidRPr="00F6352A" w:rsidRDefault="008A1716" w:rsidP="00473F23">
      <w:pPr>
        <w:pStyle w:val="AS-P1"/>
      </w:pPr>
      <w:r>
        <w:t>1.</w:t>
      </w:r>
      <w:r w:rsidR="00F6352A" w:rsidRPr="00F6352A">
        <w:t xml:space="preserve"> </w:t>
      </w:r>
      <w:r w:rsidR="003033F1">
        <w:tab/>
      </w:r>
      <w:r w:rsidR="00F6352A" w:rsidRPr="00F6352A">
        <w:t xml:space="preserve">This Convention shall be </w:t>
      </w:r>
      <w:r w:rsidR="003033F1">
        <w:t>r</w:t>
      </w:r>
      <w:r w:rsidR="002D5D28">
        <w:t>atified. The instruments of ratifi</w:t>
      </w:r>
      <w:r w:rsidR="00F6352A" w:rsidRPr="00F6352A">
        <w:t>cation shall be deposited in the archives of the Ministry for Foreign Affairs of Poland, which will notify the deposit to the Government of each o</w:t>
      </w:r>
      <w:r w:rsidR="00CE71E7">
        <w:t>f the High Contracting Parties.</w:t>
      </w:r>
    </w:p>
    <w:p w14:paraId="18B517A4" w14:textId="77777777" w:rsidR="00F6352A" w:rsidRPr="00F6352A" w:rsidRDefault="00F6352A" w:rsidP="00473F23">
      <w:pPr>
        <w:pStyle w:val="AS-P1"/>
      </w:pPr>
    </w:p>
    <w:p w14:paraId="7658AC3E" w14:textId="77777777" w:rsidR="00F6352A" w:rsidRPr="00F6352A" w:rsidRDefault="008A1716" w:rsidP="000C1936">
      <w:pPr>
        <w:pStyle w:val="AS-P1"/>
      </w:pPr>
      <w:r>
        <w:t>2.</w:t>
      </w:r>
      <w:r w:rsidR="00F6352A" w:rsidRPr="00F6352A">
        <w:tab/>
        <w:t>As soon as this Convention shall have been ratified by five of</w:t>
      </w:r>
      <w:r w:rsidR="00A368B9">
        <w:t xml:space="preserve"> </w:t>
      </w:r>
      <w:r w:rsidR="00F6352A" w:rsidRPr="00F6352A">
        <w:t xml:space="preserve">the High Contracting Parties it shall come into force as between them on the ninetieth day after the deposit of the </w:t>
      </w:r>
      <w:r w:rsidR="00E60638">
        <w:t>fifth ratification. There</w:t>
      </w:r>
      <w:r w:rsidR="00F6352A" w:rsidRPr="00F6352A">
        <w:t xml:space="preserve">after it shall come into force between the High Contracting Parties who shall have ratified </w:t>
      </w:r>
      <w:r w:rsidR="000C1936">
        <w:t xml:space="preserve">and the High Contracting Party </w:t>
      </w:r>
      <w:r w:rsidR="00F6352A" w:rsidRPr="00F6352A">
        <w:t>who deposits his instrument of ratification on the ninetieth day after the deposit.</w:t>
      </w:r>
    </w:p>
    <w:p w14:paraId="42D4B32B" w14:textId="77777777" w:rsidR="00F6352A" w:rsidRPr="00F6352A" w:rsidRDefault="00F6352A" w:rsidP="000C1936">
      <w:pPr>
        <w:pStyle w:val="AS-P1"/>
      </w:pPr>
    </w:p>
    <w:p w14:paraId="74EA6125" w14:textId="77777777" w:rsidR="00F6352A" w:rsidRPr="00F6352A" w:rsidRDefault="00F6352A" w:rsidP="000C1936">
      <w:pPr>
        <w:pStyle w:val="AS-P1"/>
      </w:pPr>
      <w:r w:rsidRPr="00F6352A">
        <w:t>3</w:t>
      </w:r>
      <w:r w:rsidR="008A1716">
        <w:t>.</w:t>
      </w:r>
      <w:r w:rsidRPr="00F6352A">
        <w:tab/>
        <w:t>It shall be the duty of the Government of the Republic of Poland to notify to the Government of each of the High Contracting Parties the date on which this Convention comes into force as well as the date of the deposit of each ratification.</w:t>
      </w:r>
    </w:p>
    <w:p w14:paraId="5E9DB131" w14:textId="77777777" w:rsidR="00F6352A" w:rsidRPr="00F6352A" w:rsidRDefault="00F6352A" w:rsidP="00F62C00">
      <w:pPr>
        <w:pStyle w:val="AS-P0"/>
        <w:jc w:val="center"/>
      </w:pPr>
    </w:p>
    <w:p w14:paraId="62A37C3E" w14:textId="77777777" w:rsidR="00F6352A" w:rsidRPr="00F6352A" w:rsidRDefault="00F6352A" w:rsidP="00F62C00">
      <w:pPr>
        <w:pStyle w:val="AS-P0"/>
        <w:jc w:val="center"/>
        <w:rPr>
          <w:i/>
        </w:rPr>
      </w:pPr>
      <w:r w:rsidRPr="00F6352A">
        <w:rPr>
          <w:i/>
        </w:rPr>
        <w:t>Article 38</w:t>
      </w:r>
    </w:p>
    <w:p w14:paraId="34E22F64" w14:textId="77777777" w:rsidR="00F6352A" w:rsidRPr="00F6352A" w:rsidRDefault="00F6352A" w:rsidP="00F62C00">
      <w:pPr>
        <w:pStyle w:val="AS-P0"/>
        <w:jc w:val="center"/>
      </w:pPr>
    </w:p>
    <w:p w14:paraId="6440D323" w14:textId="77777777" w:rsidR="00F6352A" w:rsidRPr="00F6352A" w:rsidRDefault="00F6352A" w:rsidP="00F62C00">
      <w:pPr>
        <w:pStyle w:val="AS-P1"/>
      </w:pPr>
      <w:r w:rsidRPr="00F6352A">
        <w:t>1</w:t>
      </w:r>
      <w:r w:rsidR="008A1716">
        <w:t>.</w:t>
      </w:r>
      <w:r w:rsidRPr="00F6352A">
        <w:t xml:space="preserve"> </w:t>
      </w:r>
      <w:r w:rsidR="00F62C00">
        <w:tab/>
      </w:r>
      <w:r w:rsidRPr="00F6352A">
        <w:t>This Convention shall, after it has come into force, remain open for accession by any State.</w:t>
      </w:r>
    </w:p>
    <w:p w14:paraId="25F0CE51" w14:textId="77777777" w:rsidR="00F6352A" w:rsidRPr="00F6352A" w:rsidRDefault="00F6352A" w:rsidP="00F62C00">
      <w:pPr>
        <w:pStyle w:val="AS-P1"/>
      </w:pPr>
    </w:p>
    <w:p w14:paraId="2227C2C8" w14:textId="77777777" w:rsidR="00F6352A" w:rsidRPr="00F6352A" w:rsidRDefault="00F6352A" w:rsidP="00F62C00">
      <w:pPr>
        <w:pStyle w:val="AS-P1"/>
      </w:pPr>
      <w:r w:rsidRPr="00F6352A">
        <w:t>2</w:t>
      </w:r>
      <w:r w:rsidR="008A1716">
        <w:t>.</w:t>
      </w:r>
      <w:r w:rsidRPr="00F6352A">
        <w:tab/>
        <w:t>The accession shall be effected by a notification addre</w:t>
      </w:r>
      <w:r w:rsidR="00163384">
        <w:t>s</w:t>
      </w:r>
      <w:r w:rsidRPr="00F6352A">
        <w:t>sed to the Government of the Re</w:t>
      </w:r>
      <w:r w:rsidR="00163384">
        <w:t>p</w:t>
      </w:r>
      <w:r w:rsidRPr="00F6352A">
        <w:t>ublic of Poland</w:t>
      </w:r>
      <w:r w:rsidR="003A56FE">
        <w:t>, which will inform the Govern</w:t>
      </w:r>
      <w:r w:rsidRPr="00F6352A">
        <w:t>ment of each of the High Contracting Parties thereof.</w:t>
      </w:r>
    </w:p>
    <w:p w14:paraId="6A6845D3" w14:textId="77777777" w:rsidR="00F6352A" w:rsidRPr="00F6352A" w:rsidRDefault="00F6352A" w:rsidP="00F62C00">
      <w:pPr>
        <w:pStyle w:val="AS-P1"/>
      </w:pPr>
    </w:p>
    <w:p w14:paraId="3D4BA152" w14:textId="77777777" w:rsidR="00F6352A" w:rsidRPr="00F6352A" w:rsidRDefault="00F6352A" w:rsidP="00F62C00">
      <w:pPr>
        <w:pStyle w:val="AS-P1"/>
      </w:pPr>
      <w:r w:rsidRPr="00F6352A">
        <w:t>3</w:t>
      </w:r>
      <w:r w:rsidR="008A1716">
        <w:t>.</w:t>
      </w:r>
      <w:r w:rsidRPr="00F6352A">
        <w:tab/>
        <w:t>The accession shall take eff</w:t>
      </w:r>
      <w:r w:rsidR="00880425">
        <w:t>ec</w:t>
      </w:r>
      <w:r w:rsidRPr="00F6352A">
        <w:t>t as fr</w:t>
      </w:r>
      <w:r w:rsidR="00AE238A">
        <w:t>o</w:t>
      </w:r>
      <w:r w:rsidRPr="00F6352A">
        <w:t>m the ninetieth day after the notification made to the Government of the Republic of Poland.</w:t>
      </w:r>
    </w:p>
    <w:p w14:paraId="19788F53" w14:textId="77777777" w:rsidR="00F6352A" w:rsidRPr="00F6352A" w:rsidRDefault="00F6352A" w:rsidP="004D1D34">
      <w:pPr>
        <w:pStyle w:val="AS-P0"/>
        <w:jc w:val="center"/>
      </w:pPr>
    </w:p>
    <w:p w14:paraId="411F1009" w14:textId="77777777" w:rsidR="00F6352A" w:rsidRPr="00F6352A" w:rsidRDefault="00F6352A" w:rsidP="004D1D34">
      <w:pPr>
        <w:pStyle w:val="AS-P0"/>
        <w:jc w:val="center"/>
        <w:rPr>
          <w:i/>
        </w:rPr>
      </w:pPr>
      <w:r w:rsidRPr="00F6352A">
        <w:rPr>
          <w:i/>
        </w:rPr>
        <w:t xml:space="preserve">Article </w:t>
      </w:r>
      <w:r w:rsidR="004C629A">
        <w:rPr>
          <w:i/>
        </w:rPr>
        <w:t>3</w:t>
      </w:r>
      <w:r w:rsidRPr="00F6352A">
        <w:rPr>
          <w:i/>
        </w:rPr>
        <w:t>9</w:t>
      </w:r>
    </w:p>
    <w:p w14:paraId="5FB6FB8A" w14:textId="77777777" w:rsidR="00F6352A" w:rsidRPr="00F6352A" w:rsidRDefault="00F6352A" w:rsidP="004D1D34">
      <w:pPr>
        <w:pStyle w:val="AS-P0"/>
        <w:jc w:val="center"/>
      </w:pPr>
    </w:p>
    <w:p w14:paraId="09DCC7E9" w14:textId="77777777" w:rsidR="00F6352A" w:rsidRPr="00F6352A" w:rsidRDefault="00F6352A" w:rsidP="004D1D34">
      <w:pPr>
        <w:pStyle w:val="AS-P1"/>
      </w:pPr>
      <w:r w:rsidRPr="00F6352A">
        <w:t>1</w:t>
      </w:r>
      <w:r w:rsidR="008A1716">
        <w:t>.</w:t>
      </w:r>
      <w:r w:rsidRPr="00F6352A">
        <w:t xml:space="preserve"> </w:t>
      </w:r>
      <w:r w:rsidR="004D1D34">
        <w:tab/>
      </w:r>
      <w:r w:rsidRPr="00F6352A">
        <w:t>Any one of the High Contracting Parties may denounce this Convention by a notification addressed to the Government of the Republic of Poland, which will at once inform the Government of each of the High Contracting Parties.</w:t>
      </w:r>
    </w:p>
    <w:p w14:paraId="75EDE2E6" w14:textId="77777777" w:rsidR="00F6352A" w:rsidRPr="00F6352A" w:rsidRDefault="00F6352A" w:rsidP="004D1D34">
      <w:pPr>
        <w:pStyle w:val="AS-P1"/>
      </w:pPr>
    </w:p>
    <w:p w14:paraId="422686AB" w14:textId="77777777" w:rsidR="00F6352A" w:rsidRPr="00F6352A" w:rsidRDefault="00F6352A" w:rsidP="00EC3D8C">
      <w:pPr>
        <w:pStyle w:val="AS-P1"/>
      </w:pPr>
      <w:r w:rsidRPr="00F6352A">
        <w:t>2</w:t>
      </w:r>
      <w:r w:rsidR="008A1716">
        <w:t>.</w:t>
      </w:r>
      <w:r w:rsidR="00F97379">
        <w:tab/>
      </w:r>
      <w:r w:rsidRPr="00F6352A">
        <w:t xml:space="preserve">Denunciation shall take effect six months after the notification of denunciation, and </w:t>
      </w:r>
      <w:r w:rsidR="00EC3D8C">
        <w:t>sh</w:t>
      </w:r>
      <w:r w:rsidRPr="00F6352A">
        <w:t>all operate only as regards the Party who shall</w:t>
      </w:r>
      <w:r w:rsidR="00EC3D8C">
        <w:t xml:space="preserve"> </w:t>
      </w:r>
      <w:r w:rsidRPr="00F6352A">
        <w:t>have proceeded to denunciation.</w:t>
      </w:r>
    </w:p>
    <w:p w14:paraId="5B09245D" w14:textId="77777777" w:rsidR="00F6352A" w:rsidRPr="00F6352A" w:rsidRDefault="00F6352A" w:rsidP="00CB7A9E">
      <w:pPr>
        <w:pStyle w:val="AS-P0"/>
        <w:jc w:val="center"/>
      </w:pPr>
    </w:p>
    <w:p w14:paraId="08C4E040" w14:textId="77777777" w:rsidR="00F6352A" w:rsidRPr="00F6352A" w:rsidRDefault="00F6352A" w:rsidP="00CB7A9E">
      <w:pPr>
        <w:pStyle w:val="AS-P0"/>
        <w:jc w:val="center"/>
        <w:rPr>
          <w:i/>
        </w:rPr>
      </w:pPr>
      <w:r w:rsidRPr="00F6352A">
        <w:rPr>
          <w:i/>
        </w:rPr>
        <w:t>Article 40</w:t>
      </w:r>
    </w:p>
    <w:p w14:paraId="03DBB046" w14:textId="77777777" w:rsidR="00F6352A" w:rsidRPr="00F6352A" w:rsidRDefault="00F6352A" w:rsidP="00CB7A9E">
      <w:pPr>
        <w:pStyle w:val="AS-P0"/>
        <w:jc w:val="center"/>
      </w:pPr>
    </w:p>
    <w:p w14:paraId="1E0629AD" w14:textId="77777777" w:rsidR="00F6352A" w:rsidRPr="00F6352A" w:rsidRDefault="00F6352A" w:rsidP="00CB7A9E">
      <w:pPr>
        <w:pStyle w:val="AS-P1"/>
      </w:pPr>
      <w:r w:rsidRPr="00F6352A">
        <w:t>1</w:t>
      </w:r>
      <w:r w:rsidR="008A1716">
        <w:t>.</w:t>
      </w:r>
      <w:r w:rsidRPr="00F6352A">
        <w:tab/>
        <w:t xml:space="preserve">Any High Contracting Party </w:t>
      </w:r>
      <w:r w:rsidR="00563880">
        <w:t>m</w:t>
      </w:r>
      <w:r w:rsidRPr="00F6352A">
        <w:t>ay, at the time of signature or of deposit of ratification or of accession declare that the acceptance which he gives to this Convention does not apply to all or any of his colonies, protectorates, territories under mandate, or any other territory subject to his sovereignty or his authority, or any territory under his suzerainty.</w:t>
      </w:r>
    </w:p>
    <w:p w14:paraId="6D7986D2" w14:textId="77777777" w:rsidR="00F6352A" w:rsidRPr="00F6352A" w:rsidRDefault="00F6352A" w:rsidP="00CB7A9E">
      <w:pPr>
        <w:pStyle w:val="AS-P1"/>
      </w:pPr>
    </w:p>
    <w:p w14:paraId="6A36103C" w14:textId="77777777" w:rsidR="00F6352A" w:rsidRPr="00F6352A" w:rsidRDefault="00F6352A" w:rsidP="00CB7A9E">
      <w:pPr>
        <w:pStyle w:val="AS-P1"/>
      </w:pPr>
      <w:r w:rsidRPr="00F6352A">
        <w:t>2</w:t>
      </w:r>
      <w:r w:rsidR="008A1716">
        <w:t>.</w:t>
      </w:r>
      <w:r w:rsidRPr="00F6352A">
        <w:tab/>
        <w:t>Accordingly any High Contracting Party may subsequently</w:t>
      </w:r>
      <w:r w:rsidR="002B268F">
        <w:t xml:space="preserve"> </w:t>
      </w:r>
      <w:r w:rsidRPr="00F6352A">
        <w:t>accede separately in</w:t>
      </w:r>
      <w:r w:rsidR="004A36FB">
        <w:t xml:space="preserve"> </w:t>
      </w:r>
      <w:r w:rsidRPr="00F6352A">
        <w:t>the name of all or any of his colonies, protectorates, territories under mandate or any other territory subject to his sovereignty or to his authority or any territory under his suzerainty which has been thus excluded by his original declaration.</w:t>
      </w:r>
    </w:p>
    <w:p w14:paraId="3719C801" w14:textId="77777777" w:rsidR="00F6352A" w:rsidRPr="00F6352A" w:rsidRDefault="00F6352A" w:rsidP="00CB7A9E">
      <w:pPr>
        <w:pStyle w:val="AS-P1"/>
      </w:pPr>
    </w:p>
    <w:p w14:paraId="731AB204" w14:textId="77777777" w:rsidR="00F6352A" w:rsidRPr="00F6352A" w:rsidRDefault="00F6352A" w:rsidP="00CB7A9E">
      <w:pPr>
        <w:pStyle w:val="AS-P1"/>
      </w:pPr>
      <w:r w:rsidRPr="00F6352A">
        <w:t>3</w:t>
      </w:r>
      <w:r w:rsidR="008A1716">
        <w:t>.</w:t>
      </w:r>
      <w:r w:rsidRPr="00F6352A">
        <w:tab/>
        <w:t>Any High Contracting Party may denounce this Convention in accordance with its provisions, separately or for all or any of his colonies, protectorates</w:t>
      </w:r>
      <w:r w:rsidR="007C004F">
        <w:t>,</w:t>
      </w:r>
      <w:r w:rsidRPr="00F6352A">
        <w:t xml:space="preserve"> territories under mandate or any other territory subject to his sovereignty or to his authority, or any other t</w:t>
      </w:r>
      <w:r w:rsidR="00114FE9">
        <w:t>erritory under his suzerainty.</w:t>
      </w:r>
    </w:p>
    <w:p w14:paraId="622C339E" w14:textId="77777777" w:rsidR="00F6352A" w:rsidRDefault="00F6352A" w:rsidP="004939F4">
      <w:pPr>
        <w:pStyle w:val="AS-P0"/>
        <w:jc w:val="center"/>
      </w:pPr>
    </w:p>
    <w:p w14:paraId="54C53174" w14:textId="3C85A23E" w:rsidR="008A1716" w:rsidRPr="009E3DF9" w:rsidRDefault="008A1716" w:rsidP="009E3DF9">
      <w:pPr>
        <w:pStyle w:val="AS-P0"/>
        <w:jc w:val="center"/>
        <w:rPr>
          <w:i/>
          <w:lang w:val="en-ZA"/>
        </w:rPr>
      </w:pPr>
      <w:r w:rsidRPr="009E3DF9">
        <w:rPr>
          <w:i/>
          <w:lang w:val="en-ZA"/>
        </w:rPr>
        <w:t>Article 40A</w:t>
      </w:r>
    </w:p>
    <w:p w14:paraId="2C070F0D" w14:textId="77777777" w:rsidR="008A1716" w:rsidRPr="008A1716" w:rsidRDefault="008A1716" w:rsidP="009E3DF9">
      <w:pPr>
        <w:pStyle w:val="AS-P0"/>
        <w:rPr>
          <w:lang w:val="en-ZA"/>
        </w:rPr>
      </w:pPr>
    </w:p>
    <w:p w14:paraId="25D92C62" w14:textId="0045A1BA" w:rsidR="008A1716" w:rsidRPr="008A1716" w:rsidRDefault="008A1716" w:rsidP="008A1716">
      <w:pPr>
        <w:pStyle w:val="AS-P1"/>
      </w:pPr>
      <w:r w:rsidRPr="008A1716">
        <w:t xml:space="preserve">1. </w:t>
      </w:r>
      <w:r w:rsidRPr="008A1716">
        <w:tab/>
        <w:t xml:space="preserve">In Article 37, paragraph 2 and Article 40, paragraph 1, the expression </w:t>
      </w:r>
      <w:r w:rsidR="004049FA">
        <w:t>“</w:t>
      </w:r>
      <w:r w:rsidRPr="008A1716">
        <w:t>High Contracting Party</w:t>
      </w:r>
      <w:r w:rsidR="004049FA">
        <w:t>”</w:t>
      </w:r>
      <w:r w:rsidRPr="008A1716">
        <w:t xml:space="preserve"> shall mean </w:t>
      </w:r>
      <w:r w:rsidR="004049FA">
        <w:t>“</w:t>
      </w:r>
      <w:r w:rsidRPr="008A1716">
        <w:t>State</w:t>
      </w:r>
      <w:r w:rsidR="004049FA">
        <w:t>”</w:t>
      </w:r>
      <w:r w:rsidRPr="008A1716">
        <w:t xml:space="preserve">. In all other cases, the expression </w:t>
      </w:r>
      <w:r w:rsidR="004049FA">
        <w:t>“</w:t>
      </w:r>
      <w:r w:rsidRPr="008A1716">
        <w:t>High Contracting Party</w:t>
      </w:r>
      <w:r w:rsidR="004049FA">
        <w:t>”</w:t>
      </w:r>
      <w:r w:rsidRPr="008A1716">
        <w:t xml:space="preserve"> shall mean a State whose ratification of or adherence to the Convention has become effective and whose denunciation thereof has not become effective.</w:t>
      </w:r>
    </w:p>
    <w:p w14:paraId="17886A18" w14:textId="77777777" w:rsidR="008A1716" w:rsidRPr="008A1716" w:rsidRDefault="008A1716" w:rsidP="008A1716">
      <w:pPr>
        <w:pStyle w:val="AS-P1"/>
      </w:pPr>
      <w:r w:rsidRPr="008A1716">
        <w:t xml:space="preserve"> </w:t>
      </w:r>
    </w:p>
    <w:p w14:paraId="675AE0ED" w14:textId="5D6489A0" w:rsidR="008A1716" w:rsidRPr="008A1716" w:rsidRDefault="008A1716" w:rsidP="008A1716">
      <w:pPr>
        <w:pStyle w:val="AS-P1"/>
        <w:rPr>
          <w:rFonts w:eastAsiaTheme="minorHAnsi"/>
        </w:rPr>
      </w:pPr>
      <w:r w:rsidRPr="008A1716">
        <w:t>2.</w:t>
      </w:r>
      <w:r w:rsidRPr="008A1716">
        <w:rPr>
          <w:rFonts w:eastAsiaTheme="minorHAnsi"/>
        </w:rPr>
        <w:tab/>
      </w:r>
      <w:r w:rsidRPr="008A1716">
        <w:t xml:space="preserve"> For the purposes of the Convention the word </w:t>
      </w:r>
      <w:r w:rsidR="004049FA">
        <w:rPr>
          <w:rFonts w:eastAsiaTheme="minorHAnsi"/>
        </w:rPr>
        <w:t>“</w:t>
      </w:r>
      <w:r w:rsidRPr="008A1716">
        <w:t>territory</w:t>
      </w:r>
      <w:r w:rsidR="004049FA">
        <w:rPr>
          <w:rFonts w:eastAsiaTheme="minorHAnsi"/>
        </w:rPr>
        <w:t>”</w:t>
      </w:r>
      <w:r w:rsidRPr="008A1716">
        <w:t xml:space="preserve"> means not only the metropolitan territory of a State but also all other territories for the foreign relations of which that State is responsible.</w:t>
      </w:r>
    </w:p>
    <w:p w14:paraId="2473C582" w14:textId="77777777" w:rsidR="008A1716" w:rsidRDefault="008A1716" w:rsidP="008A1716">
      <w:pPr>
        <w:pStyle w:val="AS-P0"/>
        <w:jc w:val="center"/>
        <w:rPr>
          <w:rFonts w:eastAsiaTheme="minorHAnsi"/>
          <w:color w:val="000000"/>
          <w:sz w:val="20"/>
          <w:szCs w:val="20"/>
          <w:lang w:val="en-ZA"/>
        </w:rPr>
      </w:pPr>
    </w:p>
    <w:p w14:paraId="086CC4CD" w14:textId="29BBC129" w:rsidR="008A1716" w:rsidRPr="00F6352A" w:rsidRDefault="008A1716" w:rsidP="008A1716">
      <w:pPr>
        <w:pStyle w:val="AS-P-Amend"/>
      </w:pPr>
      <w:r>
        <w:rPr>
          <w:rFonts w:eastAsiaTheme="minorHAnsi"/>
        </w:rPr>
        <w:t xml:space="preserve">[Article 34 substituted </w:t>
      </w:r>
      <w:r w:rsidRPr="0078558E">
        <w:t xml:space="preserve">by </w:t>
      </w:r>
      <w:r w:rsidR="008B750D">
        <w:t>RSA Proc</w:t>
      </w:r>
      <w:r w:rsidR="00D21AE4">
        <w:t xml:space="preserve">. </w:t>
      </w:r>
      <w:r w:rsidR="008B750D">
        <w:t>R.</w:t>
      </w:r>
      <w:r w:rsidRPr="0078558E">
        <w:t>294 of 1967]</w:t>
      </w:r>
    </w:p>
    <w:p w14:paraId="4FC6A545" w14:textId="77777777" w:rsidR="008A1716" w:rsidRPr="00F6352A" w:rsidRDefault="008A1716" w:rsidP="008A1716">
      <w:pPr>
        <w:pStyle w:val="AS-P0"/>
        <w:jc w:val="center"/>
      </w:pPr>
    </w:p>
    <w:p w14:paraId="12BF15C5" w14:textId="77777777" w:rsidR="00F6352A" w:rsidRPr="00F6352A" w:rsidRDefault="00F6352A" w:rsidP="004939F4">
      <w:pPr>
        <w:pStyle w:val="AS-P0"/>
        <w:jc w:val="center"/>
        <w:rPr>
          <w:i/>
        </w:rPr>
      </w:pPr>
      <w:r w:rsidRPr="00F6352A">
        <w:rPr>
          <w:i/>
        </w:rPr>
        <w:t>Article 41</w:t>
      </w:r>
    </w:p>
    <w:p w14:paraId="47B2E7E7" w14:textId="77777777" w:rsidR="00F6352A" w:rsidRPr="00F6352A" w:rsidRDefault="00F6352A" w:rsidP="004939F4">
      <w:pPr>
        <w:pStyle w:val="AS-P0"/>
        <w:jc w:val="center"/>
      </w:pPr>
    </w:p>
    <w:p w14:paraId="357771BE" w14:textId="77777777" w:rsidR="00F6352A" w:rsidRPr="00F6352A" w:rsidRDefault="00F6352A" w:rsidP="004939F4">
      <w:pPr>
        <w:pStyle w:val="AS-P1"/>
      </w:pPr>
      <w:r w:rsidRPr="00F6352A">
        <w:t>Any High Contracting Party shall be entitled not earlier than two years after the coming into force of this Convention to call for the assembling of a new international Conference in orde</w:t>
      </w:r>
      <w:r w:rsidR="005A3534">
        <w:t xml:space="preserve">r </w:t>
      </w:r>
      <w:r w:rsidRPr="00F6352A">
        <w:t>to consider any improvements which may be made in this Convention. To this end he will communicate with the Government of the French Republic which will take the necessary measures to make preparations for such Conference.</w:t>
      </w:r>
    </w:p>
    <w:p w14:paraId="42536449" w14:textId="77777777" w:rsidR="00F6352A" w:rsidRPr="00F6352A" w:rsidRDefault="003253AD" w:rsidP="004D3897">
      <w:pPr>
        <w:pStyle w:val="AS-P1"/>
      </w:pPr>
      <w:r>
        <w:t>This</w:t>
      </w:r>
      <w:r w:rsidR="00F6352A" w:rsidRPr="00F6352A">
        <w:t xml:space="preserve"> Convention done at Warsaw on the 12th October, 1929, shall remain open for signature until the 31st January, 1930.</w:t>
      </w:r>
    </w:p>
    <w:p w14:paraId="143B0B54" w14:textId="77777777" w:rsidR="00F6352A" w:rsidRPr="00F6352A" w:rsidRDefault="00F6352A" w:rsidP="009926F2">
      <w:pPr>
        <w:pStyle w:val="AS-P0"/>
        <w:jc w:val="center"/>
      </w:pPr>
    </w:p>
    <w:p w14:paraId="382E61F1" w14:textId="77777777" w:rsidR="00F6352A" w:rsidRPr="00F6352A" w:rsidRDefault="00F6352A" w:rsidP="009926F2">
      <w:pPr>
        <w:pStyle w:val="AS-P0"/>
        <w:jc w:val="center"/>
      </w:pPr>
      <w:r w:rsidRPr="00F6352A">
        <w:t>NOTE: Names not printed.</w:t>
      </w:r>
    </w:p>
    <w:p w14:paraId="66703EE1" w14:textId="77777777" w:rsidR="00F6352A" w:rsidRDefault="00F6352A" w:rsidP="009926F2">
      <w:pPr>
        <w:pStyle w:val="AS-P0"/>
        <w:jc w:val="center"/>
      </w:pPr>
    </w:p>
    <w:p w14:paraId="7B291FE4" w14:textId="77777777" w:rsidR="00DD7D39" w:rsidRDefault="00DD7D39" w:rsidP="009926F2">
      <w:pPr>
        <w:pStyle w:val="AS-P0"/>
        <w:jc w:val="center"/>
      </w:pPr>
      <w:r>
        <w:t>_________</w:t>
      </w:r>
    </w:p>
    <w:p w14:paraId="73B96C14" w14:textId="77777777" w:rsidR="00DD7D39" w:rsidRDefault="00DD7D39" w:rsidP="009926F2">
      <w:pPr>
        <w:pStyle w:val="AS-P0"/>
        <w:jc w:val="center"/>
      </w:pPr>
    </w:p>
    <w:p w14:paraId="2B743E04" w14:textId="77777777" w:rsidR="004216AA" w:rsidRPr="00F6352A" w:rsidRDefault="004216AA" w:rsidP="009926F2">
      <w:pPr>
        <w:pStyle w:val="AS-P0"/>
        <w:jc w:val="center"/>
      </w:pPr>
    </w:p>
    <w:p w14:paraId="257BF7F2" w14:textId="77777777" w:rsidR="00F6352A" w:rsidRPr="00F6352A" w:rsidRDefault="00F6352A" w:rsidP="009926F2">
      <w:pPr>
        <w:pStyle w:val="AS-P0"/>
        <w:jc w:val="center"/>
      </w:pPr>
      <w:r w:rsidRPr="00F6352A">
        <w:t>ADDITIONAL PROTOCOL</w:t>
      </w:r>
    </w:p>
    <w:p w14:paraId="1FE3C640" w14:textId="77777777" w:rsidR="00F6352A" w:rsidRPr="00F6352A" w:rsidRDefault="00F6352A" w:rsidP="009926F2">
      <w:pPr>
        <w:pStyle w:val="AS-P0"/>
        <w:jc w:val="center"/>
      </w:pPr>
    </w:p>
    <w:p w14:paraId="003935BC" w14:textId="77777777" w:rsidR="00F6352A" w:rsidRPr="00F6352A" w:rsidRDefault="00F6352A" w:rsidP="009926F2">
      <w:pPr>
        <w:pStyle w:val="AS-P0"/>
        <w:jc w:val="center"/>
      </w:pPr>
      <w:r w:rsidRPr="00F6352A">
        <w:rPr>
          <w:i/>
        </w:rPr>
        <w:t xml:space="preserve">(With reference </w:t>
      </w:r>
      <w:r w:rsidR="00C42B0B">
        <w:rPr>
          <w:i/>
        </w:rPr>
        <w:t>t</w:t>
      </w:r>
      <w:r w:rsidRPr="00F6352A">
        <w:rPr>
          <w:i/>
        </w:rPr>
        <w:t xml:space="preserve">o Article </w:t>
      </w:r>
      <w:r w:rsidRPr="00F6352A">
        <w:t>2</w:t>
      </w:r>
      <w:r w:rsidRPr="00A21551">
        <w:t>)</w:t>
      </w:r>
    </w:p>
    <w:p w14:paraId="2DCF0E6B" w14:textId="77777777" w:rsidR="00F6352A" w:rsidRPr="00F6352A" w:rsidRDefault="00F6352A" w:rsidP="009926F2">
      <w:pPr>
        <w:pStyle w:val="AS-P0"/>
        <w:jc w:val="center"/>
      </w:pPr>
    </w:p>
    <w:p w14:paraId="7B68DD49" w14:textId="77777777" w:rsidR="00F6352A" w:rsidRPr="00F6352A" w:rsidRDefault="00F6352A" w:rsidP="00C42B0B">
      <w:pPr>
        <w:pStyle w:val="AS-P1"/>
      </w:pPr>
      <w:r w:rsidRPr="00F6352A">
        <w:t>The High Contracting Parties reserve to them</w:t>
      </w:r>
      <w:r w:rsidR="00C42B0B">
        <w:t>s</w:t>
      </w:r>
      <w:r w:rsidRPr="00F6352A">
        <w:t>elves the right to declare at the time of ratification or of accession that the first paragraph of Article 2 of this Convention shall not apply to international carriage by air performed directly by the State, its colonies, protectorates or mandated territories or by any other territory under its sovereignty, suzerainty or authority.</w:t>
      </w:r>
    </w:p>
    <w:p w14:paraId="00FE2D83" w14:textId="77777777" w:rsidR="00F6352A" w:rsidRPr="00F6352A" w:rsidRDefault="00F6352A" w:rsidP="00F63FA3">
      <w:pPr>
        <w:pStyle w:val="AS-P0"/>
        <w:jc w:val="center"/>
      </w:pPr>
    </w:p>
    <w:p w14:paraId="3224B4F6" w14:textId="77777777" w:rsidR="00AC4EE9" w:rsidRDefault="00F63FA3" w:rsidP="00F63FA3">
      <w:pPr>
        <w:pStyle w:val="AS-P0"/>
        <w:jc w:val="center"/>
      </w:pPr>
      <w:r>
        <w:t>NOTE: Names not printed.</w:t>
      </w:r>
    </w:p>
    <w:p w14:paraId="453F07F3" w14:textId="77777777" w:rsidR="00F63FA3" w:rsidRDefault="00F63FA3" w:rsidP="00F63FA3">
      <w:pPr>
        <w:pStyle w:val="AS-P0"/>
      </w:pPr>
    </w:p>
    <w:p w14:paraId="1E20DEAB" w14:textId="77777777" w:rsidR="00DD7D39" w:rsidRDefault="00DD7D39" w:rsidP="00DD7D39">
      <w:pPr>
        <w:pStyle w:val="AS-P0"/>
        <w:jc w:val="center"/>
      </w:pPr>
      <w:r>
        <w:t>_________</w:t>
      </w:r>
    </w:p>
    <w:p w14:paraId="6E0AF8C5" w14:textId="77777777" w:rsidR="00DD7D39" w:rsidRDefault="00DD7D39" w:rsidP="00F63FA3">
      <w:pPr>
        <w:pStyle w:val="AS-P0"/>
      </w:pPr>
    </w:p>
    <w:p w14:paraId="35F695AD" w14:textId="77777777" w:rsidR="00DD7D39" w:rsidRDefault="00DD7D39" w:rsidP="00F63FA3">
      <w:pPr>
        <w:pStyle w:val="AS-P0"/>
      </w:pPr>
    </w:p>
    <w:p w14:paraId="4FD8EE48" w14:textId="579F190D" w:rsidR="00DD7D39" w:rsidRPr="00DD7D39" w:rsidRDefault="00DD7D39" w:rsidP="00DD7D39">
      <w:pPr>
        <w:pStyle w:val="AS-P-Amend"/>
      </w:pPr>
      <w:r w:rsidRPr="00DD7D39">
        <w:t>[</w:t>
      </w:r>
      <w:r w:rsidR="008B750D">
        <w:t xml:space="preserve">The following text is the </w:t>
      </w:r>
      <w:r w:rsidRPr="00DD7D39">
        <w:t xml:space="preserve">Hague Protocol to the Warsaw Convention, </w:t>
      </w:r>
      <w:r w:rsidR="00D21AE4">
        <w:br/>
      </w:r>
      <w:r w:rsidRPr="00DD7D39">
        <w:t xml:space="preserve">as reproduced in </w:t>
      </w:r>
      <w:r w:rsidR="008B750D">
        <w:t>RSA Proc</w:t>
      </w:r>
      <w:r w:rsidR="00D21AE4">
        <w:t xml:space="preserve">. </w:t>
      </w:r>
      <w:r w:rsidR="008B750D">
        <w:t>R.</w:t>
      </w:r>
      <w:r w:rsidRPr="00DD7D39">
        <w:t>294 of 1967</w:t>
      </w:r>
      <w:r w:rsidR="008B750D">
        <w:t>.</w:t>
      </w:r>
      <w:r w:rsidRPr="00DD7D39">
        <w:t>]</w:t>
      </w:r>
    </w:p>
    <w:p w14:paraId="503A113A" w14:textId="77777777" w:rsidR="00DD7D39" w:rsidRDefault="00DD7D39" w:rsidP="00F63FA3">
      <w:pPr>
        <w:pStyle w:val="AS-P0"/>
      </w:pPr>
    </w:p>
    <w:p w14:paraId="5EB3CC70" w14:textId="77777777" w:rsidR="00DD7D39" w:rsidRPr="00DD7D39" w:rsidRDefault="00DD7D39" w:rsidP="00DD7D39">
      <w:pPr>
        <w:pStyle w:val="CM11"/>
        <w:jc w:val="center"/>
        <w:rPr>
          <w:sz w:val="22"/>
          <w:szCs w:val="22"/>
        </w:rPr>
      </w:pPr>
      <w:r w:rsidRPr="00DD7D39">
        <w:rPr>
          <w:color w:val="000000"/>
          <w:sz w:val="22"/>
          <w:szCs w:val="22"/>
        </w:rPr>
        <w:t>PROTOCOL TO AMEND THE CONVENTION FOR THE UNIFI</w:t>
      </w:r>
      <w:r w:rsidRPr="00DD7D39">
        <w:rPr>
          <w:sz w:val="22"/>
          <w:szCs w:val="22"/>
        </w:rPr>
        <w:t xml:space="preserve">CATION OF CERTAIN RULES RELATING TO INTERNATIONAL CARRIAGE BY AIR </w:t>
      </w:r>
    </w:p>
    <w:p w14:paraId="32B6D3E2" w14:textId="77777777" w:rsidR="00DD7D39" w:rsidRPr="00DD7D39" w:rsidRDefault="00DD7D39" w:rsidP="00DD7D39">
      <w:pPr>
        <w:pStyle w:val="CM11"/>
        <w:jc w:val="center"/>
        <w:rPr>
          <w:sz w:val="22"/>
          <w:szCs w:val="22"/>
        </w:rPr>
      </w:pPr>
    </w:p>
    <w:p w14:paraId="2AEB4DDC" w14:textId="77777777" w:rsidR="00DD7D39" w:rsidRPr="00DD7D39" w:rsidRDefault="00DD7D39" w:rsidP="00DD7D39">
      <w:pPr>
        <w:pStyle w:val="CM11"/>
        <w:jc w:val="center"/>
        <w:rPr>
          <w:sz w:val="22"/>
          <w:szCs w:val="22"/>
        </w:rPr>
      </w:pPr>
      <w:r w:rsidRPr="00DD7D39">
        <w:rPr>
          <w:sz w:val="22"/>
          <w:szCs w:val="22"/>
        </w:rPr>
        <w:t xml:space="preserve">CHAPTER 1 </w:t>
      </w:r>
    </w:p>
    <w:p w14:paraId="2016B2B6" w14:textId="77777777" w:rsidR="00DD7D39" w:rsidRPr="00DD7D39" w:rsidRDefault="00DD7D39" w:rsidP="00DD7D39">
      <w:pPr>
        <w:pStyle w:val="CM11"/>
        <w:jc w:val="center"/>
        <w:rPr>
          <w:sz w:val="22"/>
          <w:szCs w:val="22"/>
        </w:rPr>
      </w:pPr>
      <w:r w:rsidRPr="00DD7D39">
        <w:rPr>
          <w:sz w:val="22"/>
          <w:szCs w:val="22"/>
        </w:rPr>
        <w:t>AMENDMENTS TO THE CONVENTION</w:t>
      </w:r>
    </w:p>
    <w:p w14:paraId="21D2B607" w14:textId="77777777" w:rsidR="00DD7D39" w:rsidRDefault="00DD7D39" w:rsidP="00F63FA3">
      <w:pPr>
        <w:pStyle w:val="AS-P0"/>
      </w:pPr>
    </w:p>
    <w:p w14:paraId="2B9DF014" w14:textId="77777777" w:rsidR="00DD7D39" w:rsidRDefault="00DD7D39" w:rsidP="00DD7D39">
      <w:pPr>
        <w:pStyle w:val="AS-P-Amend"/>
      </w:pPr>
      <w:r>
        <w:t xml:space="preserve">[The amendments have been incorporated into the text of the Convention </w:t>
      </w:r>
      <w:r w:rsidR="004C629A">
        <w:br/>
      </w:r>
      <w:r>
        <w:t>as it appears in the Schedule to this Act.]</w:t>
      </w:r>
    </w:p>
    <w:p w14:paraId="650FF852" w14:textId="77777777" w:rsidR="00DD7D39" w:rsidRDefault="00DD7D39" w:rsidP="00DD7D39">
      <w:pPr>
        <w:pStyle w:val="AS-P-Amend"/>
      </w:pPr>
    </w:p>
    <w:p w14:paraId="30B63F73" w14:textId="63AFDFBC" w:rsidR="00DD7D39" w:rsidRDefault="00DD7D39" w:rsidP="00C73170">
      <w:pPr>
        <w:pStyle w:val="AS-P0"/>
        <w:jc w:val="center"/>
        <w:rPr>
          <w:lang w:val="en-ZA"/>
        </w:rPr>
      </w:pPr>
      <w:r w:rsidRPr="00DD7D39">
        <w:rPr>
          <w:lang w:val="en-ZA"/>
        </w:rPr>
        <w:t xml:space="preserve">CHAPTER II </w:t>
      </w:r>
      <w:r w:rsidRPr="004F7D1F">
        <w:rPr>
          <w:lang w:val="en-ZA"/>
        </w:rPr>
        <w:br/>
      </w:r>
      <w:r w:rsidRPr="00DD7D39">
        <w:rPr>
          <w:lang w:val="en-ZA"/>
        </w:rPr>
        <w:t>SCOPE OF APPLICATION OF THE CONVENTION AS AMENDED</w:t>
      </w:r>
    </w:p>
    <w:p w14:paraId="5AACFA90" w14:textId="77777777" w:rsidR="004F7D1F" w:rsidRPr="00DD7D39" w:rsidRDefault="004F7D1F" w:rsidP="00C73170">
      <w:pPr>
        <w:pStyle w:val="AS-P0"/>
        <w:rPr>
          <w:lang w:val="en-ZA"/>
        </w:rPr>
      </w:pPr>
    </w:p>
    <w:p w14:paraId="391553B5" w14:textId="6D270C6E" w:rsidR="00DD7D39" w:rsidRPr="00C73170" w:rsidRDefault="00DD7D39" w:rsidP="00C73170">
      <w:pPr>
        <w:pStyle w:val="AS-P0"/>
        <w:jc w:val="center"/>
        <w:rPr>
          <w:i/>
          <w:lang w:val="en-ZA"/>
        </w:rPr>
      </w:pPr>
      <w:r w:rsidRPr="00C73170">
        <w:rPr>
          <w:i/>
          <w:lang w:val="en-ZA"/>
        </w:rPr>
        <w:t>Article XVIII</w:t>
      </w:r>
    </w:p>
    <w:p w14:paraId="02392817" w14:textId="77777777" w:rsidR="004F7D1F" w:rsidRDefault="004F7D1F" w:rsidP="004F7D1F">
      <w:pPr>
        <w:pStyle w:val="AS-P-Amend"/>
        <w:jc w:val="left"/>
        <w:rPr>
          <w:rFonts w:ascii="Times New Roman" w:eastAsiaTheme="minorHAnsi" w:hAnsi="Times New Roman" w:cs="Times New Roman"/>
          <w:b w:val="0"/>
          <w:color w:val="000000"/>
          <w:sz w:val="22"/>
          <w:szCs w:val="22"/>
          <w:lang w:val="en-ZA"/>
        </w:rPr>
      </w:pPr>
    </w:p>
    <w:p w14:paraId="65C3ABF5" w14:textId="77777777" w:rsidR="00DD7D39" w:rsidRPr="004F7D1F" w:rsidRDefault="00DD7D39" w:rsidP="004F7D1F">
      <w:pPr>
        <w:pStyle w:val="AS-P1"/>
        <w:rPr>
          <w:rFonts w:eastAsiaTheme="minorHAnsi"/>
        </w:rPr>
      </w:pPr>
      <w:r w:rsidRPr="004F7D1F">
        <w:t>The Convention as amended by this Protocol shall apply to international carriage as defined in Article 1 of the Convention, provided that the places of departure and destination referred to in that Article are situated either in the territories of two parties to this Protocol or within the territory of a single party to this Protocol with an agreed stopping place within the territory of another State.</w:t>
      </w:r>
    </w:p>
    <w:p w14:paraId="1EA8B94A" w14:textId="77777777" w:rsidR="00DD7D39" w:rsidRPr="004F7D1F" w:rsidRDefault="00DD7D39" w:rsidP="004F7D1F">
      <w:pPr>
        <w:pStyle w:val="AS-P-Amend"/>
        <w:jc w:val="left"/>
        <w:rPr>
          <w:rFonts w:ascii="Times New Roman" w:eastAsiaTheme="minorHAnsi" w:hAnsi="Times New Roman" w:cs="Times New Roman"/>
          <w:b w:val="0"/>
          <w:color w:val="000000"/>
          <w:sz w:val="22"/>
          <w:szCs w:val="22"/>
          <w:lang w:val="en-ZA"/>
        </w:rPr>
      </w:pPr>
    </w:p>
    <w:p w14:paraId="49D909D9" w14:textId="262B3EB3" w:rsidR="00DD7D39" w:rsidRPr="004F7D1F" w:rsidRDefault="00DD7D39" w:rsidP="00C73170">
      <w:pPr>
        <w:pStyle w:val="AS-P0"/>
        <w:jc w:val="center"/>
        <w:rPr>
          <w:lang w:val="en-ZA"/>
        </w:rPr>
      </w:pPr>
      <w:r w:rsidRPr="00DD7D39">
        <w:rPr>
          <w:lang w:val="en-ZA"/>
        </w:rPr>
        <w:t>CHAPTER III</w:t>
      </w:r>
    </w:p>
    <w:p w14:paraId="265BABFD" w14:textId="64111232" w:rsidR="00DD7D39" w:rsidRPr="004F7D1F" w:rsidRDefault="00DD7D39" w:rsidP="00C73170">
      <w:pPr>
        <w:pStyle w:val="AS-P0"/>
        <w:jc w:val="center"/>
        <w:rPr>
          <w:lang w:val="en-ZA"/>
        </w:rPr>
      </w:pPr>
      <w:r w:rsidRPr="00DD7D39">
        <w:rPr>
          <w:lang w:val="en-ZA"/>
        </w:rPr>
        <w:t>FINAL CLAUSES</w:t>
      </w:r>
    </w:p>
    <w:p w14:paraId="25E1E0CE" w14:textId="77777777" w:rsidR="00DD7D39" w:rsidRPr="00DD7D39" w:rsidRDefault="00DD7D39" w:rsidP="00C73170">
      <w:pPr>
        <w:pStyle w:val="AS-P0"/>
        <w:rPr>
          <w:lang w:val="en-ZA"/>
        </w:rPr>
      </w:pPr>
    </w:p>
    <w:p w14:paraId="6579F4C8" w14:textId="7DF3F8B4" w:rsidR="00DD7D39" w:rsidRPr="00C73170" w:rsidRDefault="00DD7D39" w:rsidP="00C73170">
      <w:pPr>
        <w:pStyle w:val="AS-P0"/>
        <w:jc w:val="center"/>
        <w:rPr>
          <w:i/>
          <w:lang w:val="en-ZA"/>
        </w:rPr>
      </w:pPr>
      <w:r w:rsidRPr="00C73170">
        <w:rPr>
          <w:i/>
          <w:lang w:val="en-ZA"/>
        </w:rPr>
        <w:t>Article XIX</w:t>
      </w:r>
    </w:p>
    <w:p w14:paraId="12B09478" w14:textId="77777777" w:rsidR="004F7D1F" w:rsidRPr="00DD7D39" w:rsidRDefault="004F7D1F" w:rsidP="00C73170">
      <w:pPr>
        <w:pStyle w:val="AS-P0"/>
        <w:rPr>
          <w:lang w:val="en-ZA"/>
        </w:rPr>
      </w:pPr>
    </w:p>
    <w:p w14:paraId="1B3C8415" w14:textId="77777777" w:rsidR="00DD7D39" w:rsidRDefault="00DD7D39" w:rsidP="004F7D1F">
      <w:pPr>
        <w:pStyle w:val="AS-P1"/>
        <w:rPr>
          <w:lang w:val="en-ZA"/>
        </w:rPr>
      </w:pPr>
      <w:r w:rsidRPr="00DD7D39">
        <w:rPr>
          <w:lang w:val="en-ZA"/>
        </w:rPr>
        <w:t xml:space="preserve">As between the Parties to this Protocol, the Convention and the Protocol shall be read and interpreted together as one single instrument and shall be known as the Warsaw Convention as amended at The Hague, 1955. </w:t>
      </w:r>
    </w:p>
    <w:p w14:paraId="7BA3CDDA" w14:textId="77777777" w:rsidR="004F7D1F" w:rsidRPr="00DD7D39" w:rsidRDefault="004F7D1F" w:rsidP="00C73170">
      <w:pPr>
        <w:pStyle w:val="AS-P0"/>
        <w:rPr>
          <w:lang w:val="en-ZA"/>
        </w:rPr>
      </w:pPr>
    </w:p>
    <w:p w14:paraId="561D1530" w14:textId="13990ADA" w:rsidR="00DD7D39" w:rsidRPr="00C73170" w:rsidRDefault="00DD7D39" w:rsidP="00C73170">
      <w:pPr>
        <w:pStyle w:val="AS-P0"/>
        <w:jc w:val="center"/>
        <w:rPr>
          <w:i/>
          <w:lang w:val="en-ZA"/>
        </w:rPr>
      </w:pPr>
      <w:r w:rsidRPr="00C73170">
        <w:rPr>
          <w:i/>
          <w:lang w:val="en-ZA"/>
        </w:rPr>
        <w:t>Article XX</w:t>
      </w:r>
    </w:p>
    <w:p w14:paraId="34C2A8FB" w14:textId="77777777" w:rsidR="004F7D1F" w:rsidRPr="00DD7D39" w:rsidRDefault="004F7D1F" w:rsidP="00C73170">
      <w:pPr>
        <w:pStyle w:val="AS-P0"/>
        <w:rPr>
          <w:lang w:val="en-ZA"/>
        </w:rPr>
      </w:pPr>
    </w:p>
    <w:p w14:paraId="2AD97728" w14:textId="77777777" w:rsidR="00DD7D39" w:rsidRPr="004F7D1F" w:rsidRDefault="00DD7D39" w:rsidP="004F7D1F">
      <w:pPr>
        <w:pStyle w:val="AS-P1"/>
        <w:rPr>
          <w:rFonts w:eastAsiaTheme="minorHAnsi"/>
          <w:b/>
          <w:lang w:val="en-ZA"/>
        </w:rPr>
      </w:pPr>
      <w:r w:rsidRPr="004F7D1F">
        <w:rPr>
          <w:rFonts w:eastAsiaTheme="minorHAnsi"/>
          <w:lang w:val="en-ZA"/>
        </w:rPr>
        <w:t>Until the date on which this Protocol comes into force in accordance with the provisions of Article XXII, paragraph 1, it shall remain open for signature on behalf of any State which up to that date has ratified or adhered to the Convention or which has participated in the Conference at which this Protocol was adopted.</w:t>
      </w:r>
    </w:p>
    <w:p w14:paraId="73BD086E" w14:textId="77777777" w:rsidR="00DD7D39" w:rsidRPr="004F7D1F" w:rsidRDefault="00DD7D39" w:rsidP="004F7D1F">
      <w:pPr>
        <w:pStyle w:val="AS-P-Amend"/>
        <w:jc w:val="left"/>
        <w:rPr>
          <w:rFonts w:ascii="Times New Roman" w:eastAsiaTheme="minorHAnsi" w:hAnsi="Times New Roman" w:cs="Times New Roman"/>
          <w:b w:val="0"/>
          <w:color w:val="000000"/>
          <w:sz w:val="22"/>
          <w:szCs w:val="22"/>
          <w:lang w:val="en-ZA"/>
        </w:rPr>
      </w:pPr>
    </w:p>
    <w:p w14:paraId="35F94811" w14:textId="33A38B36" w:rsidR="00DD7D39" w:rsidRPr="00C73170" w:rsidRDefault="00DD7D39" w:rsidP="00C73170">
      <w:pPr>
        <w:pStyle w:val="AS-P0"/>
        <w:jc w:val="center"/>
        <w:rPr>
          <w:i/>
          <w:lang w:val="en-ZA"/>
        </w:rPr>
      </w:pPr>
      <w:r w:rsidRPr="00C73170">
        <w:rPr>
          <w:i/>
          <w:lang w:val="en-ZA"/>
        </w:rPr>
        <w:t>Article XXI</w:t>
      </w:r>
    </w:p>
    <w:p w14:paraId="374E816D" w14:textId="77777777" w:rsidR="004F7D1F" w:rsidRPr="00DD7D39" w:rsidRDefault="004F7D1F" w:rsidP="00C73170">
      <w:pPr>
        <w:pStyle w:val="AS-P0"/>
        <w:rPr>
          <w:lang w:val="en-ZA"/>
        </w:rPr>
      </w:pPr>
    </w:p>
    <w:p w14:paraId="59C816DA" w14:textId="77777777" w:rsidR="00DD7D39" w:rsidRPr="004F7D1F" w:rsidRDefault="004F7D1F" w:rsidP="004F7D1F">
      <w:pPr>
        <w:pStyle w:val="AS-P1"/>
      </w:pPr>
      <w:r w:rsidRPr="004F7D1F">
        <w:t>1.</w:t>
      </w:r>
      <w:r w:rsidRPr="004F7D1F">
        <w:tab/>
      </w:r>
      <w:r w:rsidR="00DD7D39" w:rsidRPr="004F7D1F">
        <w:t xml:space="preserve">This Protocol shall be subject to ratification by the signatory States. </w:t>
      </w:r>
    </w:p>
    <w:p w14:paraId="6C218461" w14:textId="77777777" w:rsidR="004F7D1F" w:rsidRPr="004F7D1F" w:rsidRDefault="004F7D1F" w:rsidP="004F7D1F">
      <w:pPr>
        <w:pStyle w:val="AS-P1"/>
      </w:pPr>
    </w:p>
    <w:p w14:paraId="5CE07F9D" w14:textId="77777777" w:rsidR="00DD7D39" w:rsidRPr="004F7D1F" w:rsidRDefault="004F7D1F" w:rsidP="004F7D1F">
      <w:pPr>
        <w:pStyle w:val="AS-P1"/>
      </w:pPr>
      <w:r w:rsidRPr="004F7D1F">
        <w:t>2.</w:t>
      </w:r>
      <w:r w:rsidRPr="004F7D1F">
        <w:tab/>
      </w:r>
      <w:r w:rsidR="00DD7D39" w:rsidRPr="004F7D1F">
        <w:t xml:space="preserve">Ratification of this Protocol by any State which is not a Party to the Convention shall have the effect of adherence to the Convention as amended by this Protocol. </w:t>
      </w:r>
    </w:p>
    <w:p w14:paraId="2B8C85F9" w14:textId="77777777" w:rsidR="004F7D1F" w:rsidRPr="004F7D1F" w:rsidRDefault="004F7D1F" w:rsidP="004F7D1F">
      <w:pPr>
        <w:pStyle w:val="AS-P1"/>
      </w:pPr>
    </w:p>
    <w:p w14:paraId="48FC766D" w14:textId="047FE7EB" w:rsidR="00DD7D39" w:rsidRPr="004F7D1F" w:rsidRDefault="004F7D1F" w:rsidP="004F7D1F">
      <w:pPr>
        <w:pStyle w:val="AS-P1"/>
      </w:pPr>
      <w:r w:rsidRPr="004F7D1F">
        <w:t>3.</w:t>
      </w:r>
      <w:r w:rsidRPr="004F7D1F">
        <w:tab/>
      </w:r>
      <w:r w:rsidR="00DD7D39" w:rsidRPr="004F7D1F">
        <w:t>The instruments of ratification shall be deposited with the Government of the People</w:t>
      </w:r>
      <w:r w:rsidR="004049FA">
        <w:t>’</w:t>
      </w:r>
      <w:r w:rsidR="00DD7D39" w:rsidRPr="004F7D1F">
        <w:t xml:space="preserve">s Republic of Poland. </w:t>
      </w:r>
    </w:p>
    <w:p w14:paraId="18580CB1" w14:textId="77777777" w:rsidR="00DD7D39" w:rsidRPr="004F7D1F" w:rsidRDefault="00DD7D39" w:rsidP="004F7D1F">
      <w:pPr>
        <w:pStyle w:val="AS-P-Amend"/>
        <w:jc w:val="left"/>
        <w:rPr>
          <w:rFonts w:ascii="Times New Roman" w:hAnsi="Times New Roman" w:cs="Times New Roman"/>
          <w:sz w:val="22"/>
          <w:szCs w:val="22"/>
        </w:rPr>
      </w:pPr>
    </w:p>
    <w:p w14:paraId="04EB94A8" w14:textId="3B23F518" w:rsidR="00DD7D39" w:rsidRPr="00C73170" w:rsidRDefault="00DD7D39" w:rsidP="00C73170">
      <w:pPr>
        <w:pStyle w:val="AS-P0"/>
        <w:jc w:val="center"/>
        <w:rPr>
          <w:i/>
          <w:lang w:val="en-ZA"/>
        </w:rPr>
      </w:pPr>
      <w:r w:rsidRPr="00C73170">
        <w:rPr>
          <w:i/>
          <w:lang w:val="en-ZA"/>
        </w:rPr>
        <w:t>Article XXII</w:t>
      </w:r>
    </w:p>
    <w:p w14:paraId="5CB2A6E7" w14:textId="77777777" w:rsidR="004F7D1F" w:rsidRPr="00DD7D39" w:rsidRDefault="004F7D1F" w:rsidP="00C73170">
      <w:pPr>
        <w:pStyle w:val="AS-P0"/>
        <w:rPr>
          <w:lang w:val="en-ZA"/>
        </w:rPr>
      </w:pPr>
    </w:p>
    <w:p w14:paraId="4CB9DCC2" w14:textId="77777777" w:rsidR="00DD7D39" w:rsidRPr="004F7D1F" w:rsidRDefault="004F7D1F" w:rsidP="004F7D1F">
      <w:pPr>
        <w:pStyle w:val="AS-P1"/>
        <w:rPr>
          <w:lang w:val="en-ZA"/>
        </w:rPr>
      </w:pPr>
      <w:r w:rsidRPr="004F7D1F">
        <w:rPr>
          <w:lang w:val="en-ZA"/>
        </w:rPr>
        <w:t>1.</w:t>
      </w:r>
      <w:r w:rsidRPr="004F7D1F">
        <w:rPr>
          <w:lang w:val="en-ZA"/>
        </w:rPr>
        <w:tab/>
      </w:r>
      <w:r w:rsidR="00DD7D39" w:rsidRPr="004F7D1F">
        <w:rPr>
          <w:lang w:val="en-ZA"/>
        </w:rPr>
        <w:t xml:space="preserve">As soon as thirty signatory States have deposited their instruments of ratification of this Protocol, it shall come into force between them on the ninetieth day after the deposit of the thirtieth instrument of ratification. It shall come into force for each State ratifying thereafter on the ninetieth day after the deposit of its instrument of ratification. </w:t>
      </w:r>
    </w:p>
    <w:p w14:paraId="1156ED73" w14:textId="77777777" w:rsidR="004F7D1F" w:rsidRPr="004F7D1F" w:rsidRDefault="004F7D1F" w:rsidP="004F7D1F">
      <w:pPr>
        <w:pStyle w:val="AS-P1"/>
        <w:rPr>
          <w:lang w:val="en-ZA"/>
        </w:rPr>
      </w:pPr>
    </w:p>
    <w:p w14:paraId="4EE008A1" w14:textId="64BF14BB" w:rsidR="00DD7D39" w:rsidRPr="004F7D1F" w:rsidRDefault="004F7D1F" w:rsidP="004F7D1F">
      <w:pPr>
        <w:pStyle w:val="AS-P1"/>
        <w:rPr>
          <w:lang w:val="en-ZA"/>
        </w:rPr>
      </w:pPr>
      <w:r w:rsidRPr="004F7D1F">
        <w:rPr>
          <w:lang w:val="en-ZA"/>
        </w:rPr>
        <w:t>2.</w:t>
      </w:r>
      <w:r w:rsidRPr="004F7D1F">
        <w:rPr>
          <w:lang w:val="en-ZA"/>
        </w:rPr>
        <w:tab/>
      </w:r>
      <w:r w:rsidR="00DD7D39" w:rsidRPr="004F7D1F">
        <w:rPr>
          <w:lang w:val="en-ZA"/>
        </w:rPr>
        <w:t>As soon as this Protocol comes into force it shall be registered with the United Nations by the Government of the People</w:t>
      </w:r>
      <w:r w:rsidR="004049FA">
        <w:rPr>
          <w:lang w:val="en-ZA"/>
        </w:rPr>
        <w:t>’</w:t>
      </w:r>
      <w:r w:rsidR="00DD7D39" w:rsidRPr="004F7D1F">
        <w:rPr>
          <w:lang w:val="en-ZA"/>
        </w:rPr>
        <w:t xml:space="preserve">s Republic of Poland. </w:t>
      </w:r>
    </w:p>
    <w:p w14:paraId="03B7D6A4" w14:textId="77777777" w:rsidR="00DD7D39" w:rsidRPr="00DD7D39" w:rsidRDefault="00DD7D39" w:rsidP="00C73170">
      <w:pPr>
        <w:pStyle w:val="AS-P0"/>
        <w:rPr>
          <w:lang w:val="en-ZA"/>
        </w:rPr>
      </w:pPr>
    </w:p>
    <w:p w14:paraId="3EB2165D" w14:textId="6D7E7BF3" w:rsidR="00DD7D39" w:rsidRPr="00C73170" w:rsidRDefault="00DD7D39" w:rsidP="00C73170">
      <w:pPr>
        <w:pStyle w:val="AS-P0"/>
        <w:jc w:val="center"/>
        <w:rPr>
          <w:i/>
          <w:lang w:val="en-ZA"/>
        </w:rPr>
      </w:pPr>
      <w:r w:rsidRPr="00C73170">
        <w:rPr>
          <w:i/>
          <w:lang w:val="en-ZA"/>
        </w:rPr>
        <w:t>Article XXIII</w:t>
      </w:r>
    </w:p>
    <w:p w14:paraId="5110BDE2" w14:textId="77777777" w:rsidR="004F7D1F" w:rsidRPr="00DD7D39" w:rsidRDefault="004F7D1F" w:rsidP="00C73170">
      <w:pPr>
        <w:pStyle w:val="AS-P0"/>
        <w:rPr>
          <w:lang w:val="en-ZA"/>
        </w:rPr>
      </w:pPr>
    </w:p>
    <w:p w14:paraId="0A51679D" w14:textId="77777777" w:rsidR="00DD7D39" w:rsidRPr="004F7D1F" w:rsidRDefault="004F7D1F" w:rsidP="004F7D1F">
      <w:pPr>
        <w:pStyle w:val="AS-P1"/>
        <w:rPr>
          <w:lang w:val="en-ZA"/>
        </w:rPr>
      </w:pPr>
      <w:r w:rsidRPr="004F7D1F">
        <w:rPr>
          <w:lang w:val="en-ZA"/>
        </w:rPr>
        <w:t>1.</w:t>
      </w:r>
      <w:r w:rsidRPr="004F7D1F">
        <w:rPr>
          <w:lang w:val="en-ZA"/>
        </w:rPr>
        <w:tab/>
      </w:r>
      <w:r w:rsidR="00DD7D39" w:rsidRPr="004F7D1F">
        <w:rPr>
          <w:lang w:val="en-ZA"/>
        </w:rPr>
        <w:t xml:space="preserve">This Protocol shall, after it has come into force, be open for adherence by any non-signatory State. </w:t>
      </w:r>
    </w:p>
    <w:p w14:paraId="7000A3B6" w14:textId="77777777" w:rsidR="004F7D1F" w:rsidRPr="004F7D1F" w:rsidRDefault="004F7D1F" w:rsidP="004F7D1F">
      <w:pPr>
        <w:pStyle w:val="AS-P1"/>
        <w:rPr>
          <w:lang w:val="en-ZA"/>
        </w:rPr>
      </w:pPr>
    </w:p>
    <w:p w14:paraId="6395675D" w14:textId="77777777" w:rsidR="00DD7D39" w:rsidRDefault="004F7D1F" w:rsidP="004F7D1F">
      <w:pPr>
        <w:pStyle w:val="AS-P1"/>
        <w:rPr>
          <w:lang w:val="en-ZA"/>
        </w:rPr>
      </w:pPr>
      <w:r w:rsidRPr="004F7D1F">
        <w:rPr>
          <w:lang w:val="en-ZA"/>
        </w:rPr>
        <w:t>2.</w:t>
      </w:r>
      <w:r w:rsidRPr="004F7D1F">
        <w:rPr>
          <w:lang w:val="en-ZA"/>
        </w:rPr>
        <w:tab/>
      </w:r>
      <w:r w:rsidR="00DD7D39" w:rsidRPr="004F7D1F">
        <w:rPr>
          <w:lang w:val="en-ZA"/>
        </w:rPr>
        <w:t xml:space="preserve">Adherence to this Protocol by any State which is not a Party to the Convention shall have the effect of adherence to the Convention as amended by this Protocol. </w:t>
      </w:r>
    </w:p>
    <w:p w14:paraId="75AB4A80" w14:textId="77777777" w:rsidR="004F7D1F" w:rsidRPr="004F7D1F" w:rsidRDefault="004F7D1F" w:rsidP="004F7D1F">
      <w:pPr>
        <w:pStyle w:val="AS-P1"/>
        <w:rPr>
          <w:lang w:val="en-ZA"/>
        </w:rPr>
      </w:pPr>
    </w:p>
    <w:p w14:paraId="47560A09" w14:textId="236F2304" w:rsidR="00DD7D39" w:rsidRPr="004F7D1F" w:rsidRDefault="004F7D1F" w:rsidP="004F7D1F">
      <w:pPr>
        <w:pStyle w:val="AS-P1"/>
        <w:rPr>
          <w:lang w:val="en-ZA"/>
        </w:rPr>
      </w:pPr>
      <w:r w:rsidRPr="004F7D1F">
        <w:rPr>
          <w:lang w:val="en-ZA"/>
        </w:rPr>
        <w:t>3.</w:t>
      </w:r>
      <w:r w:rsidRPr="004F7D1F">
        <w:rPr>
          <w:lang w:val="en-ZA"/>
        </w:rPr>
        <w:tab/>
      </w:r>
      <w:r w:rsidR="00DD7D39" w:rsidRPr="004F7D1F">
        <w:rPr>
          <w:lang w:val="en-ZA"/>
        </w:rPr>
        <w:t>Adherence shall be effected by the deposit of an instrument of adherence with the Government of the People</w:t>
      </w:r>
      <w:r w:rsidR="004049FA">
        <w:rPr>
          <w:lang w:val="en-ZA"/>
        </w:rPr>
        <w:t>’</w:t>
      </w:r>
      <w:r w:rsidR="00DD7D39" w:rsidRPr="004F7D1F">
        <w:rPr>
          <w:lang w:val="en-ZA"/>
        </w:rPr>
        <w:t xml:space="preserve">s Republic of Poland and shall take effect on the ninetieth day after the deposit. </w:t>
      </w:r>
    </w:p>
    <w:p w14:paraId="4ACBC6B9" w14:textId="77777777" w:rsidR="004F7D1F" w:rsidRPr="004F7D1F" w:rsidRDefault="004F7D1F" w:rsidP="00C73170">
      <w:pPr>
        <w:pStyle w:val="AS-P0"/>
        <w:rPr>
          <w:lang w:val="en-ZA"/>
        </w:rPr>
      </w:pPr>
    </w:p>
    <w:p w14:paraId="06937DAE" w14:textId="25D79A10" w:rsidR="00DD7D39" w:rsidRPr="00C73170" w:rsidRDefault="00DD7D39" w:rsidP="00C73170">
      <w:pPr>
        <w:pStyle w:val="AS-P0"/>
        <w:jc w:val="center"/>
        <w:rPr>
          <w:i/>
          <w:lang w:val="en-ZA"/>
        </w:rPr>
      </w:pPr>
      <w:r w:rsidRPr="00C73170">
        <w:rPr>
          <w:i/>
          <w:lang w:val="en-ZA"/>
        </w:rPr>
        <w:t>Article XXIV</w:t>
      </w:r>
    </w:p>
    <w:p w14:paraId="634920D9" w14:textId="77777777" w:rsidR="004F7D1F" w:rsidRPr="00DD7D39" w:rsidRDefault="004F7D1F" w:rsidP="00C73170">
      <w:pPr>
        <w:pStyle w:val="AS-P0"/>
        <w:rPr>
          <w:lang w:val="en-ZA"/>
        </w:rPr>
      </w:pPr>
    </w:p>
    <w:p w14:paraId="077E1E38" w14:textId="66943A0B" w:rsidR="00DD7D39" w:rsidRPr="004F7D1F" w:rsidRDefault="004F7D1F" w:rsidP="004F7D1F">
      <w:pPr>
        <w:pStyle w:val="AS-P1"/>
        <w:rPr>
          <w:lang w:val="en-ZA"/>
        </w:rPr>
      </w:pPr>
      <w:r w:rsidRPr="004F7D1F">
        <w:rPr>
          <w:lang w:val="en-ZA"/>
        </w:rPr>
        <w:t>1.</w:t>
      </w:r>
      <w:r w:rsidRPr="004F7D1F">
        <w:rPr>
          <w:lang w:val="en-ZA"/>
        </w:rPr>
        <w:tab/>
      </w:r>
      <w:r w:rsidR="00DD7D39" w:rsidRPr="004F7D1F">
        <w:rPr>
          <w:lang w:val="en-ZA"/>
        </w:rPr>
        <w:t>Any Party to this Protocol may denounce the Protocol</w:t>
      </w:r>
      <w:r w:rsidRPr="004F7D1F">
        <w:rPr>
          <w:lang w:val="en-ZA"/>
        </w:rPr>
        <w:t xml:space="preserve"> </w:t>
      </w:r>
      <w:r w:rsidR="00DD7D39" w:rsidRPr="004F7D1F">
        <w:rPr>
          <w:lang w:val="en-ZA"/>
        </w:rPr>
        <w:t>by notification addressed to the Government of the People</w:t>
      </w:r>
      <w:r w:rsidR="004049FA">
        <w:rPr>
          <w:lang w:val="en-ZA"/>
        </w:rPr>
        <w:t>’</w:t>
      </w:r>
      <w:r w:rsidR="00DD7D39" w:rsidRPr="004F7D1F">
        <w:rPr>
          <w:lang w:val="en-ZA"/>
        </w:rPr>
        <w:t xml:space="preserve">s Republic of Poland. </w:t>
      </w:r>
    </w:p>
    <w:p w14:paraId="0C5A07B7" w14:textId="77777777" w:rsidR="004F7D1F" w:rsidRPr="00DD7D39" w:rsidRDefault="004F7D1F" w:rsidP="00C73170">
      <w:pPr>
        <w:pStyle w:val="AS-P0"/>
        <w:rPr>
          <w:lang w:val="en-ZA"/>
        </w:rPr>
      </w:pPr>
    </w:p>
    <w:p w14:paraId="74E6A1E3" w14:textId="56590696" w:rsidR="00DD7D39" w:rsidRPr="004F7D1F" w:rsidRDefault="004F7D1F" w:rsidP="004F7D1F">
      <w:pPr>
        <w:pStyle w:val="AS-P1"/>
        <w:rPr>
          <w:lang w:val="en-ZA"/>
        </w:rPr>
      </w:pPr>
      <w:r w:rsidRPr="004F7D1F">
        <w:rPr>
          <w:lang w:val="en-ZA"/>
        </w:rPr>
        <w:t>2.</w:t>
      </w:r>
      <w:r w:rsidRPr="004F7D1F">
        <w:rPr>
          <w:lang w:val="en-ZA"/>
        </w:rPr>
        <w:tab/>
      </w:r>
      <w:r w:rsidR="00DD7D39" w:rsidRPr="004F7D1F">
        <w:rPr>
          <w:lang w:val="en-ZA"/>
        </w:rPr>
        <w:t>Denunciation shall take effect six months after the date of receipt by the Government of the People</w:t>
      </w:r>
      <w:r w:rsidR="004049FA">
        <w:rPr>
          <w:lang w:val="en-ZA"/>
        </w:rPr>
        <w:t>’</w:t>
      </w:r>
      <w:r w:rsidR="00DD7D39" w:rsidRPr="004F7D1F">
        <w:rPr>
          <w:lang w:val="en-ZA"/>
        </w:rPr>
        <w:t xml:space="preserve">s Republic of Poland of the notification of denunciation. </w:t>
      </w:r>
    </w:p>
    <w:p w14:paraId="4EDD7A53" w14:textId="77777777" w:rsidR="004F7D1F" w:rsidRPr="004F7D1F" w:rsidRDefault="004F7D1F" w:rsidP="004F7D1F">
      <w:pPr>
        <w:pStyle w:val="AS-P1"/>
        <w:rPr>
          <w:lang w:val="en-ZA"/>
        </w:rPr>
      </w:pPr>
    </w:p>
    <w:p w14:paraId="21AA9B8B" w14:textId="77777777" w:rsidR="00DD7D39" w:rsidRPr="004F7D1F" w:rsidRDefault="004F7D1F" w:rsidP="004F7D1F">
      <w:pPr>
        <w:pStyle w:val="AS-P1"/>
        <w:rPr>
          <w:lang w:val="en-ZA"/>
        </w:rPr>
      </w:pPr>
      <w:r w:rsidRPr="004F7D1F">
        <w:rPr>
          <w:lang w:val="en-ZA"/>
        </w:rPr>
        <w:t>3.</w:t>
      </w:r>
      <w:r w:rsidRPr="004F7D1F">
        <w:rPr>
          <w:lang w:val="en-ZA"/>
        </w:rPr>
        <w:tab/>
      </w:r>
      <w:r w:rsidR="00DD7D39" w:rsidRPr="004F7D1F">
        <w:rPr>
          <w:lang w:val="en-ZA"/>
        </w:rPr>
        <w:t xml:space="preserve">As between the Parties to this Protocol, denunciation by any of them of the Convention in accordance with Article 39 thereof shall not be construed in any way as a denunciation of the Convention as amended by this Protocol. </w:t>
      </w:r>
    </w:p>
    <w:p w14:paraId="291DF1B9" w14:textId="77777777" w:rsidR="00DD7D39" w:rsidRPr="00DD7D39" w:rsidRDefault="00DD7D39" w:rsidP="00C73170">
      <w:pPr>
        <w:pStyle w:val="AS-P0"/>
        <w:rPr>
          <w:lang w:val="en-ZA"/>
        </w:rPr>
      </w:pPr>
    </w:p>
    <w:p w14:paraId="7CCF11F5" w14:textId="5B3E1507" w:rsidR="00DD7D39" w:rsidRPr="00C73170" w:rsidRDefault="00DD7D39" w:rsidP="00C73170">
      <w:pPr>
        <w:pStyle w:val="AS-P0"/>
        <w:jc w:val="center"/>
        <w:rPr>
          <w:i/>
          <w:lang w:val="en-ZA"/>
        </w:rPr>
      </w:pPr>
      <w:r w:rsidRPr="00C73170">
        <w:rPr>
          <w:i/>
          <w:lang w:val="en-ZA"/>
        </w:rPr>
        <w:t>Article XXV</w:t>
      </w:r>
    </w:p>
    <w:p w14:paraId="2EF0D659" w14:textId="77777777" w:rsidR="004F7D1F" w:rsidRPr="00DD7D39" w:rsidRDefault="004F7D1F" w:rsidP="00C73170">
      <w:pPr>
        <w:pStyle w:val="AS-P0"/>
        <w:rPr>
          <w:lang w:val="en-ZA"/>
        </w:rPr>
      </w:pPr>
    </w:p>
    <w:p w14:paraId="685BCF00" w14:textId="77777777" w:rsidR="00DD7D39" w:rsidRDefault="004F7D1F" w:rsidP="004F7D1F">
      <w:pPr>
        <w:pStyle w:val="AS-P1"/>
        <w:rPr>
          <w:lang w:val="en-ZA"/>
        </w:rPr>
      </w:pPr>
      <w:r w:rsidRPr="004F7D1F">
        <w:rPr>
          <w:lang w:val="en-ZA"/>
        </w:rPr>
        <w:t>1.</w:t>
      </w:r>
      <w:r w:rsidRPr="004F7D1F">
        <w:rPr>
          <w:lang w:val="en-ZA"/>
        </w:rPr>
        <w:tab/>
      </w:r>
      <w:r w:rsidR="00DD7D39" w:rsidRPr="004F7D1F">
        <w:rPr>
          <w:lang w:val="en-ZA"/>
        </w:rPr>
        <w:t xml:space="preserve">This Protocol shall apply to all territories for the foreign relations of which a State Party to this Protocol is responsible, with the exception of territories in respect of which a declaration has been made in accordance with paragraph 2 of this Article. </w:t>
      </w:r>
    </w:p>
    <w:p w14:paraId="25211575" w14:textId="77777777" w:rsidR="004F7D1F" w:rsidRPr="004F7D1F" w:rsidRDefault="004F7D1F" w:rsidP="004F7D1F">
      <w:pPr>
        <w:pStyle w:val="AS-P1"/>
        <w:rPr>
          <w:lang w:val="en-ZA"/>
        </w:rPr>
      </w:pPr>
    </w:p>
    <w:p w14:paraId="0140F6E9" w14:textId="77777777" w:rsidR="00DD7D39" w:rsidRDefault="004F7D1F" w:rsidP="004F7D1F">
      <w:pPr>
        <w:pStyle w:val="AS-P1"/>
        <w:rPr>
          <w:lang w:val="en-ZA"/>
        </w:rPr>
      </w:pPr>
      <w:r w:rsidRPr="004F7D1F">
        <w:rPr>
          <w:lang w:val="en-ZA"/>
        </w:rPr>
        <w:t>2.</w:t>
      </w:r>
      <w:r w:rsidRPr="004F7D1F">
        <w:rPr>
          <w:lang w:val="en-ZA"/>
        </w:rPr>
        <w:tab/>
      </w:r>
      <w:r w:rsidR="00DD7D39" w:rsidRPr="004F7D1F">
        <w:rPr>
          <w:lang w:val="en-ZA"/>
        </w:rPr>
        <w:t>Any State may, at the time of deposit of its instrument of ratification or adherence, declare that its acceptance of this Protocol does not apply to any</w:t>
      </w:r>
      <w:r w:rsidR="00B942BE">
        <w:rPr>
          <w:lang w:val="en-ZA"/>
        </w:rPr>
        <w:t xml:space="preserve"> </w:t>
      </w:r>
      <w:r w:rsidR="00DD7D39" w:rsidRPr="004F7D1F">
        <w:rPr>
          <w:lang w:val="en-ZA"/>
        </w:rPr>
        <w:t xml:space="preserve">one or more of the territories for the foreign relations of which such State is responsible. </w:t>
      </w:r>
    </w:p>
    <w:p w14:paraId="344CEE1C" w14:textId="77777777" w:rsidR="004F7D1F" w:rsidRPr="004F7D1F" w:rsidRDefault="004F7D1F" w:rsidP="004F7D1F">
      <w:pPr>
        <w:pStyle w:val="AS-P1"/>
        <w:rPr>
          <w:lang w:val="en-ZA"/>
        </w:rPr>
      </w:pPr>
    </w:p>
    <w:p w14:paraId="06577B1F" w14:textId="33B81431" w:rsidR="00DD7D39" w:rsidRDefault="004F7D1F" w:rsidP="004F7D1F">
      <w:pPr>
        <w:pStyle w:val="AS-P1"/>
        <w:rPr>
          <w:lang w:val="en-ZA"/>
        </w:rPr>
      </w:pPr>
      <w:r w:rsidRPr="004F7D1F">
        <w:rPr>
          <w:lang w:val="en-ZA"/>
        </w:rPr>
        <w:t>3.</w:t>
      </w:r>
      <w:r w:rsidRPr="004F7D1F">
        <w:rPr>
          <w:lang w:val="en-ZA"/>
        </w:rPr>
        <w:tab/>
      </w:r>
      <w:r w:rsidR="00DD7D39" w:rsidRPr="004F7D1F">
        <w:rPr>
          <w:lang w:val="en-ZA"/>
        </w:rPr>
        <w:t>Any State may subsequently, by notification to the Government of the People</w:t>
      </w:r>
      <w:r w:rsidR="004049FA">
        <w:rPr>
          <w:lang w:val="en-ZA"/>
        </w:rPr>
        <w:t>’</w:t>
      </w:r>
      <w:r w:rsidR="00DD7D39" w:rsidRPr="004F7D1F">
        <w:rPr>
          <w:lang w:val="en-ZA"/>
        </w:rPr>
        <w:t xml:space="preserve">s Republic of Poland, extend the application of this Protocol to any or all of the territories regarding which it has made a declaration in accordance with paragraph 2 of this Article. The notification shall take effect on the ninetieth day after its receipt by that Government. </w:t>
      </w:r>
    </w:p>
    <w:p w14:paraId="651B1629" w14:textId="77777777" w:rsidR="004F7D1F" w:rsidRPr="004F7D1F" w:rsidRDefault="004F7D1F" w:rsidP="004F7D1F">
      <w:pPr>
        <w:pStyle w:val="AS-P1"/>
        <w:rPr>
          <w:lang w:val="en-ZA"/>
        </w:rPr>
      </w:pPr>
    </w:p>
    <w:p w14:paraId="5B2E066F" w14:textId="77777777" w:rsidR="00DD7D39" w:rsidRDefault="004F7D1F" w:rsidP="004F7D1F">
      <w:pPr>
        <w:pStyle w:val="AS-P1"/>
        <w:rPr>
          <w:lang w:val="en-ZA"/>
        </w:rPr>
      </w:pPr>
      <w:r w:rsidRPr="004F7D1F">
        <w:rPr>
          <w:lang w:val="en-ZA"/>
        </w:rPr>
        <w:t>4.</w:t>
      </w:r>
      <w:r w:rsidRPr="004F7D1F">
        <w:rPr>
          <w:lang w:val="en-ZA"/>
        </w:rPr>
        <w:tab/>
      </w:r>
      <w:r w:rsidR="00DD7D39" w:rsidRPr="004F7D1F">
        <w:rPr>
          <w:lang w:val="en-ZA"/>
        </w:rPr>
        <w:t xml:space="preserve">Any State Party to this Protocol may denounce it, in accordance with the provisions of Article XXIV, paragraph 1, separately for any or all of the territories for the foreign relations of which such State is responsible. </w:t>
      </w:r>
    </w:p>
    <w:p w14:paraId="0FB9C943" w14:textId="77777777" w:rsidR="004F7D1F" w:rsidRPr="004F7D1F" w:rsidRDefault="004F7D1F" w:rsidP="004F7D1F">
      <w:pPr>
        <w:pStyle w:val="AS-P1"/>
        <w:rPr>
          <w:lang w:val="en-ZA"/>
        </w:rPr>
      </w:pPr>
    </w:p>
    <w:p w14:paraId="656AC942" w14:textId="77B996BD" w:rsidR="00DD7D39" w:rsidRPr="00C73170" w:rsidRDefault="00DD7D39" w:rsidP="00C73170">
      <w:pPr>
        <w:pStyle w:val="AS-P0"/>
        <w:jc w:val="center"/>
        <w:rPr>
          <w:i/>
          <w:lang w:val="en-ZA"/>
        </w:rPr>
      </w:pPr>
      <w:r w:rsidRPr="00C73170">
        <w:rPr>
          <w:i/>
          <w:lang w:val="en-ZA"/>
        </w:rPr>
        <w:t>Article XXVI</w:t>
      </w:r>
    </w:p>
    <w:p w14:paraId="4CB7D27A" w14:textId="77777777" w:rsidR="004F7D1F" w:rsidRPr="00DD7D39" w:rsidRDefault="004F7D1F" w:rsidP="00C73170">
      <w:pPr>
        <w:pStyle w:val="AS-P0"/>
        <w:rPr>
          <w:lang w:val="en-ZA"/>
        </w:rPr>
      </w:pPr>
    </w:p>
    <w:p w14:paraId="43126292" w14:textId="5D12FD03" w:rsidR="00DD7D39" w:rsidRDefault="00DD7D39" w:rsidP="004F7D1F">
      <w:pPr>
        <w:pStyle w:val="AS-P1"/>
        <w:rPr>
          <w:lang w:val="en-ZA"/>
        </w:rPr>
      </w:pPr>
      <w:r w:rsidRPr="00DD7D39">
        <w:rPr>
          <w:lang w:val="en-ZA"/>
        </w:rPr>
        <w:t>No reservation may be made to this Protocol except that a State may at any time declare by a notification addressed to the Government of the People</w:t>
      </w:r>
      <w:r w:rsidR="004049FA">
        <w:rPr>
          <w:lang w:val="en-ZA"/>
        </w:rPr>
        <w:t>’</w:t>
      </w:r>
      <w:r w:rsidRPr="00DD7D39">
        <w:rPr>
          <w:lang w:val="en-ZA"/>
        </w:rPr>
        <w:t xml:space="preserve">s Republic of Poland that the Convention as amended by this Protocol shall not apply to the carriage of persons, cargo and baggage for its military authorities on aircraft, registered in that State, the whole capacity of which has been reserved by or on behalf of such authorities. </w:t>
      </w:r>
    </w:p>
    <w:p w14:paraId="335C431F" w14:textId="77777777" w:rsidR="004F7D1F" w:rsidRPr="00DD7D39" w:rsidRDefault="004F7D1F" w:rsidP="00C73170">
      <w:pPr>
        <w:pStyle w:val="AS-P0"/>
        <w:rPr>
          <w:lang w:val="en-ZA"/>
        </w:rPr>
      </w:pPr>
    </w:p>
    <w:p w14:paraId="7587CC0F" w14:textId="25D8D1C3" w:rsidR="00DD7D39" w:rsidRPr="00C73170" w:rsidRDefault="00DD7D39" w:rsidP="00C73170">
      <w:pPr>
        <w:pStyle w:val="AS-P0"/>
        <w:jc w:val="center"/>
        <w:rPr>
          <w:i/>
          <w:lang w:val="en-ZA"/>
        </w:rPr>
      </w:pPr>
      <w:r w:rsidRPr="00C73170">
        <w:rPr>
          <w:i/>
          <w:lang w:val="en-ZA"/>
        </w:rPr>
        <w:t>Article XXVII</w:t>
      </w:r>
    </w:p>
    <w:p w14:paraId="75AC4672" w14:textId="77777777" w:rsidR="004F7D1F" w:rsidRPr="00DD7D39" w:rsidRDefault="004F7D1F" w:rsidP="00C73170">
      <w:pPr>
        <w:pStyle w:val="AS-P0"/>
        <w:rPr>
          <w:lang w:val="en-ZA"/>
        </w:rPr>
      </w:pPr>
    </w:p>
    <w:p w14:paraId="6D176BF0" w14:textId="4363841E" w:rsidR="00DD7D39" w:rsidRDefault="00DD7D39" w:rsidP="004F7D1F">
      <w:pPr>
        <w:pStyle w:val="AS-P1"/>
      </w:pPr>
      <w:r w:rsidRPr="004F7D1F">
        <w:rPr>
          <w:lang w:val="en-ZA"/>
        </w:rPr>
        <w:t>The Government of the People</w:t>
      </w:r>
      <w:r w:rsidR="004049FA">
        <w:rPr>
          <w:lang w:val="en-ZA"/>
        </w:rPr>
        <w:t>’</w:t>
      </w:r>
      <w:r w:rsidRPr="004F7D1F">
        <w:rPr>
          <w:lang w:val="en-ZA"/>
        </w:rPr>
        <w:t xml:space="preserve">s Republic of Poland shall give immediate notice to the Governments </w:t>
      </w:r>
      <w:r w:rsidRPr="004F7D1F">
        <w:t>of all States signatories to the Convention or this Protocol, all States Parties to the Convention or this Protocol, and all States Members of the International Civil Aviation Organization or of the United Nations and to the International Civil Aviation Organization</w:t>
      </w:r>
      <w:r w:rsidR="00B942BE">
        <w:t xml:space="preserve"> - </w:t>
      </w:r>
    </w:p>
    <w:p w14:paraId="3694BF03" w14:textId="77777777" w:rsidR="004F7D1F" w:rsidRPr="004F7D1F" w:rsidRDefault="004F7D1F" w:rsidP="004F7D1F">
      <w:pPr>
        <w:pStyle w:val="AS-P1"/>
      </w:pPr>
    </w:p>
    <w:p w14:paraId="0370B46E" w14:textId="77777777" w:rsidR="00DD7D39" w:rsidRDefault="00DD7D39" w:rsidP="004F7D1F">
      <w:pPr>
        <w:pStyle w:val="AS-Pa"/>
        <w:rPr>
          <w:lang w:val="en-ZA"/>
        </w:rPr>
      </w:pPr>
      <w:r w:rsidRPr="004F7D1F">
        <w:t xml:space="preserve">(a) </w:t>
      </w:r>
      <w:r w:rsidR="004F7D1F" w:rsidRPr="004F7D1F">
        <w:tab/>
      </w:r>
      <w:r w:rsidRPr="004F7D1F">
        <w:t>of any</w:t>
      </w:r>
      <w:r w:rsidRPr="00DD7D39">
        <w:rPr>
          <w:lang w:val="en-ZA"/>
        </w:rPr>
        <w:t xml:space="preserve"> signature of this Protocol and the date thereof; </w:t>
      </w:r>
    </w:p>
    <w:p w14:paraId="15C68760" w14:textId="77777777" w:rsidR="004F7D1F" w:rsidRPr="00DD7D39" w:rsidRDefault="004F7D1F" w:rsidP="004F7D1F">
      <w:pPr>
        <w:pStyle w:val="AS-Pa"/>
        <w:rPr>
          <w:lang w:val="en-ZA"/>
        </w:rPr>
      </w:pPr>
    </w:p>
    <w:p w14:paraId="7C44362D" w14:textId="77777777" w:rsidR="00DD7D39" w:rsidRPr="004F7D1F" w:rsidRDefault="00DD7D39" w:rsidP="004F7D1F">
      <w:pPr>
        <w:pStyle w:val="AS-Pa"/>
      </w:pPr>
      <w:r w:rsidRPr="004F7D1F">
        <w:t xml:space="preserve">(b) </w:t>
      </w:r>
      <w:r w:rsidR="004F7D1F" w:rsidRPr="004F7D1F">
        <w:tab/>
      </w:r>
      <w:r w:rsidRPr="004F7D1F">
        <w:t xml:space="preserve">of the deposit of any instrument of ratification or adherence in respect of this Protocol and the date thereof; </w:t>
      </w:r>
    </w:p>
    <w:p w14:paraId="5FDF676A" w14:textId="77777777" w:rsidR="004F7D1F" w:rsidRPr="004F7D1F" w:rsidRDefault="004F7D1F" w:rsidP="004F7D1F">
      <w:pPr>
        <w:pStyle w:val="AS-Pa"/>
      </w:pPr>
    </w:p>
    <w:p w14:paraId="188F2C25" w14:textId="77777777" w:rsidR="00DD7D39" w:rsidRPr="004F7D1F" w:rsidRDefault="00DD7D39" w:rsidP="004F7D1F">
      <w:pPr>
        <w:pStyle w:val="AS-Pa"/>
      </w:pPr>
      <w:r w:rsidRPr="004F7D1F">
        <w:t xml:space="preserve">(c) </w:t>
      </w:r>
      <w:r w:rsidR="004F7D1F" w:rsidRPr="004F7D1F">
        <w:tab/>
      </w:r>
      <w:r w:rsidRPr="004F7D1F">
        <w:t xml:space="preserve">of the date on which this Protocol comes into force in accordance with Article XXII, paragraph 1; </w:t>
      </w:r>
    </w:p>
    <w:p w14:paraId="479D4ABA" w14:textId="77777777" w:rsidR="004F7D1F" w:rsidRPr="004F7D1F" w:rsidRDefault="004F7D1F" w:rsidP="004F7D1F">
      <w:pPr>
        <w:pStyle w:val="AS-Pa"/>
      </w:pPr>
    </w:p>
    <w:p w14:paraId="78489FC1" w14:textId="77777777" w:rsidR="00DD7D39" w:rsidRPr="004F7D1F" w:rsidRDefault="00DD7D39" w:rsidP="004F7D1F">
      <w:pPr>
        <w:pStyle w:val="AS-Pa"/>
      </w:pPr>
      <w:r w:rsidRPr="004F7D1F">
        <w:t xml:space="preserve">(d) </w:t>
      </w:r>
      <w:r w:rsidR="004F7D1F" w:rsidRPr="004F7D1F">
        <w:tab/>
      </w:r>
      <w:r w:rsidRPr="004F7D1F">
        <w:t xml:space="preserve">of the receipt of any notification of denunciation and the date thereof; </w:t>
      </w:r>
    </w:p>
    <w:p w14:paraId="15259552" w14:textId="77777777" w:rsidR="004F7D1F" w:rsidRPr="004F7D1F" w:rsidRDefault="004F7D1F" w:rsidP="004F7D1F">
      <w:pPr>
        <w:pStyle w:val="AS-Pa"/>
      </w:pPr>
    </w:p>
    <w:p w14:paraId="5DDE14F9" w14:textId="77777777" w:rsidR="00DD7D39" w:rsidRPr="004F7D1F" w:rsidRDefault="00DD7D39" w:rsidP="004F7D1F">
      <w:pPr>
        <w:pStyle w:val="AS-Pa"/>
      </w:pPr>
      <w:r w:rsidRPr="004F7D1F">
        <w:t>(e)</w:t>
      </w:r>
      <w:r w:rsidR="004F7D1F" w:rsidRPr="004F7D1F">
        <w:tab/>
      </w:r>
      <w:r w:rsidRPr="004F7D1F">
        <w:t xml:space="preserve"> of the receipt of any declaration or notification made under Article XXV and the date thereof; and </w:t>
      </w:r>
    </w:p>
    <w:p w14:paraId="2BD7786A" w14:textId="77777777" w:rsidR="004F7D1F" w:rsidRPr="004F7D1F" w:rsidRDefault="004F7D1F" w:rsidP="004F7D1F">
      <w:pPr>
        <w:pStyle w:val="AS-Pa"/>
      </w:pPr>
    </w:p>
    <w:p w14:paraId="043339D4" w14:textId="77777777" w:rsidR="00DD7D39" w:rsidRPr="00DD7D39" w:rsidRDefault="00DD7D39" w:rsidP="004F7D1F">
      <w:pPr>
        <w:pStyle w:val="AS-Pa"/>
        <w:rPr>
          <w:lang w:val="en-ZA"/>
        </w:rPr>
      </w:pPr>
      <w:r w:rsidRPr="004F7D1F">
        <w:t>(</w:t>
      </w:r>
      <w:r w:rsidR="004F7D1F" w:rsidRPr="004F7D1F">
        <w:t>f</w:t>
      </w:r>
      <w:r w:rsidRPr="004F7D1F">
        <w:t xml:space="preserve">) </w:t>
      </w:r>
      <w:r w:rsidR="004F7D1F" w:rsidRPr="004F7D1F">
        <w:tab/>
      </w:r>
      <w:r w:rsidRPr="004F7D1F">
        <w:t>of the receipt of any notification made under</w:t>
      </w:r>
      <w:r w:rsidRPr="00DD7D39">
        <w:rPr>
          <w:lang w:val="en-ZA"/>
        </w:rPr>
        <w:t xml:space="preserve"> Article XXVI and the date thereof. </w:t>
      </w:r>
    </w:p>
    <w:p w14:paraId="3C3E19C9" w14:textId="77777777" w:rsidR="00DD7D39" w:rsidRPr="00DD7D39" w:rsidRDefault="00DD7D39" w:rsidP="00C73170">
      <w:pPr>
        <w:pStyle w:val="AS-P0"/>
        <w:rPr>
          <w:lang w:val="en-ZA"/>
        </w:rPr>
      </w:pPr>
    </w:p>
    <w:p w14:paraId="35700E75" w14:textId="77777777" w:rsidR="00DD7D39" w:rsidRDefault="00DD7D39" w:rsidP="004F7D1F">
      <w:pPr>
        <w:pStyle w:val="AS-P1"/>
        <w:rPr>
          <w:lang w:val="en-ZA"/>
        </w:rPr>
      </w:pPr>
      <w:r w:rsidRPr="00DD7D39">
        <w:rPr>
          <w:lang w:val="en-ZA"/>
        </w:rPr>
        <w:t xml:space="preserve">In witness whereof the undersigned Plenipotentiaries, having been duly authorized, have signed this Protocol. </w:t>
      </w:r>
    </w:p>
    <w:p w14:paraId="26E78190" w14:textId="77777777" w:rsidR="004F7D1F" w:rsidRPr="00DD7D39" w:rsidRDefault="004F7D1F" w:rsidP="004F7D1F">
      <w:pPr>
        <w:pStyle w:val="AS-P1"/>
        <w:rPr>
          <w:lang w:val="en-ZA"/>
        </w:rPr>
      </w:pPr>
    </w:p>
    <w:p w14:paraId="1A6229BC" w14:textId="77777777" w:rsidR="00DD7D39" w:rsidRDefault="00DD7D39" w:rsidP="004F7D1F">
      <w:pPr>
        <w:pStyle w:val="AS-P1"/>
        <w:rPr>
          <w:lang w:val="en-ZA"/>
        </w:rPr>
      </w:pPr>
      <w:r w:rsidRPr="00DD7D39">
        <w:rPr>
          <w:lang w:val="en-ZA"/>
        </w:rPr>
        <w:t>Done at The Hague on the Twenty-eighth day of the month of September of the year One thousand Nine hundred and Fifty-five, in three authentic texts in the English, French and Spanish languages. In the case of any inconsistency</w:t>
      </w:r>
      <w:r w:rsidR="004F7D1F">
        <w:rPr>
          <w:lang w:val="en-ZA"/>
        </w:rPr>
        <w:t>,</w:t>
      </w:r>
      <w:r w:rsidRPr="00DD7D39">
        <w:rPr>
          <w:lang w:val="en-ZA"/>
        </w:rPr>
        <w:t xml:space="preserve"> the text in the French language, in which language the Convention was drawn up, shall prevail. </w:t>
      </w:r>
    </w:p>
    <w:p w14:paraId="42E7E285" w14:textId="77777777" w:rsidR="004F7D1F" w:rsidRPr="00DD7D39" w:rsidRDefault="004F7D1F" w:rsidP="004F7D1F">
      <w:pPr>
        <w:pStyle w:val="AS-P1"/>
        <w:rPr>
          <w:lang w:val="en-ZA"/>
        </w:rPr>
      </w:pPr>
    </w:p>
    <w:p w14:paraId="54E9DE42" w14:textId="5FE64E4C" w:rsidR="00DD7D39" w:rsidRPr="00DD7D39" w:rsidRDefault="00DD7D39" w:rsidP="004F7D1F">
      <w:pPr>
        <w:pStyle w:val="AS-P1"/>
        <w:rPr>
          <w:lang w:val="en-ZA"/>
        </w:rPr>
      </w:pPr>
      <w:r w:rsidRPr="004F7D1F">
        <w:rPr>
          <w:lang w:val="en-ZA"/>
        </w:rPr>
        <w:t>This Protocol shall be deposited with the Government of the People</w:t>
      </w:r>
      <w:r w:rsidR="004049FA">
        <w:rPr>
          <w:lang w:val="en-ZA"/>
        </w:rPr>
        <w:t>’</w:t>
      </w:r>
      <w:r w:rsidRPr="004F7D1F">
        <w:rPr>
          <w:lang w:val="en-ZA"/>
        </w:rPr>
        <w:t>s Republic of Poland with which</w:t>
      </w:r>
      <w:r w:rsidR="004F7D1F">
        <w:rPr>
          <w:lang w:val="en-ZA"/>
        </w:rPr>
        <w:t>,</w:t>
      </w:r>
      <w:r w:rsidRPr="004F7D1F">
        <w:rPr>
          <w:lang w:val="en-ZA"/>
        </w:rPr>
        <w:t xml:space="preserve"> in accordance with Article XX, it shall remain open for signature</w:t>
      </w:r>
      <w:r w:rsidR="004F7D1F">
        <w:rPr>
          <w:lang w:val="en-ZA"/>
        </w:rPr>
        <w:t>,</w:t>
      </w:r>
      <w:r w:rsidRPr="004F7D1F">
        <w:rPr>
          <w:lang w:val="en-ZA"/>
        </w:rPr>
        <w:t xml:space="preserve"> and that Government shall send certified copies thereof to the Governments of all States signatories to the Convention or this Protocol</w:t>
      </w:r>
      <w:r w:rsidR="004F7D1F">
        <w:rPr>
          <w:lang w:val="en-ZA"/>
        </w:rPr>
        <w:t>,</w:t>
      </w:r>
      <w:r w:rsidRPr="004F7D1F">
        <w:rPr>
          <w:lang w:val="en-ZA"/>
        </w:rPr>
        <w:t xml:space="preserve"> all States Parties to the Conv</w:t>
      </w:r>
      <w:r w:rsidR="004F7D1F" w:rsidRPr="004F7D1F">
        <w:rPr>
          <w:lang w:val="en-ZA"/>
        </w:rPr>
        <w:t>ention or this Protocol</w:t>
      </w:r>
      <w:r w:rsidR="004F7D1F">
        <w:rPr>
          <w:lang w:val="en-ZA"/>
        </w:rPr>
        <w:t>,</w:t>
      </w:r>
      <w:r w:rsidR="004F7D1F" w:rsidRPr="004F7D1F">
        <w:rPr>
          <w:lang w:val="en-ZA"/>
        </w:rPr>
        <w:t xml:space="preserve"> and all</w:t>
      </w:r>
      <w:r w:rsidRPr="004F7D1F">
        <w:rPr>
          <w:lang w:val="en-ZA"/>
        </w:rPr>
        <w:t xml:space="preserve"> States Members of the International Civil Aviation Organization or of the United Nations, and to the International</w:t>
      </w:r>
      <w:r w:rsidR="004F7D1F" w:rsidRPr="004F7D1F">
        <w:rPr>
          <w:lang w:val="en-ZA"/>
        </w:rPr>
        <w:t xml:space="preserve"> </w:t>
      </w:r>
      <w:r w:rsidR="004F7D1F" w:rsidRPr="004F7D1F">
        <w:t>Civil Aviation Organization.</w:t>
      </w:r>
    </w:p>
    <w:p w14:paraId="2B0070EE" w14:textId="77777777" w:rsidR="00DD7D39" w:rsidRDefault="00DD7D39" w:rsidP="00C73170">
      <w:pPr>
        <w:pStyle w:val="AS-P0"/>
        <w:rPr>
          <w:lang w:val="en-ZA"/>
        </w:rPr>
      </w:pPr>
    </w:p>
    <w:p w14:paraId="4AF923F7" w14:textId="77777777" w:rsidR="006E2403" w:rsidRDefault="006E2403" w:rsidP="006E2403">
      <w:pPr>
        <w:pStyle w:val="AS-P-Amend"/>
      </w:pPr>
      <w:r>
        <w:t>[Names not printed.]</w:t>
      </w:r>
    </w:p>
    <w:p w14:paraId="52E59BD6" w14:textId="77777777" w:rsidR="006E2403" w:rsidRPr="00DD7D39" w:rsidRDefault="006E2403" w:rsidP="00C73170">
      <w:pPr>
        <w:pStyle w:val="AS-P0"/>
        <w:rPr>
          <w:lang w:val="en-ZA"/>
        </w:rPr>
      </w:pPr>
    </w:p>
    <w:p w14:paraId="4D984A2A" w14:textId="77777777" w:rsidR="004F7D1F" w:rsidRDefault="004F7D1F" w:rsidP="004F7D1F">
      <w:pPr>
        <w:pStyle w:val="AS-P0"/>
        <w:jc w:val="center"/>
      </w:pPr>
      <w:r>
        <w:t>_________</w:t>
      </w:r>
    </w:p>
    <w:p w14:paraId="66621CE6" w14:textId="77777777" w:rsidR="004F7D1F" w:rsidRDefault="004F7D1F" w:rsidP="004F7D1F">
      <w:pPr>
        <w:pStyle w:val="AS-P0"/>
      </w:pPr>
    </w:p>
    <w:p w14:paraId="5CFB961E" w14:textId="5986FA77" w:rsidR="004C629A" w:rsidRPr="00DD7D39" w:rsidRDefault="004C629A" w:rsidP="004C629A">
      <w:pPr>
        <w:pStyle w:val="AS-P-Amend"/>
      </w:pPr>
      <w:r w:rsidRPr="00DD7D39">
        <w:t>[</w:t>
      </w:r>
      <w:r w:rsidR="008B750D">
        <w:t xml:space="preserve">The following is the </w:t>
      </w:r>
      <w:r w:rsidR="00DD6C96" w:rsidRPr="00DD6C96">
        <w:t>Guadalajara Convention</w:t>
      </w:r>
      <w:r w:rsidRPr="00DD7D39">
        <w:t xml:space="preserve">, </w:t>
      </w:r>
      <w:r w:rsidR="00E63880">
        <w:br/>
      </w:r>
      <w:r w:rsidRPr="00DD7D39">
        <w:t>as reproduced in RSA Proc</w:t>
      </w:r>
      <w:r w:rsidR="00E63880">
        <w:t xml:space="preserve">. </w:t>
      </w:r>
      <w:r w:rsidR="00DD6C96">
        <w:t>R.</w:t>
      </w:r>
      <w:r w:rsidR="00DD6C96" w:rsidRPr="00DD6C96">
        <w:t>93 of 1974</w:t>
      </w:r>
      <w:r w:rsidR="008B750D">
        <w:t>.</w:t>
      </w:r>
      <w:r w:rsidRPr="00DD7D39">
        <w:t>]</w:t>
      </w:r>
    </w:p>
    <w:p w14:paraId="3ABAF2B0" w14:textId="77777777" w:rsidR="004C629A" w:rsidRDefault="004C629A" w:rsidP="004F7D1F">
      <w:pPr>
        <w:pStyle w:val="AS-P0"/>
      </w:pPr>
    </w:p>
    <w:p w14:paraId="30FD1218" w14:textId="77777777" w:rsidR="004F7D1F" w:rsidRDefault="004F7D1F" w:rsidP="004F7D1F">
      <w:pPr>
        <w:pStyle w:val="AS-P0"/>
      </w:pPr>
    </w:p>
    <w:p w14:paraId="77ABF97C" w14:textId="77777777" w:rsidR="00151A4F" w:rsidRDefault="00151A4F" w:rsidP="00151A4F">
      <w:pPr>
        <w:pStyle w:val="AS-H3A"/>
      </w:pPr>
      <w:r w:rsidRPr="00151A4F">
        <w:t>CONVENTION</w:t>
      </w:r>
    </w:p>
    <w:p w14:paraId="1B8EF0ED" w14:textId="77777777" w:rsidR="00151A4F" w:rsidRPr="00151A4F" w:rsidRDefault="00151A4F" w:rsidP="00151A4F">
      <w:pPr>
        <w:pStyle w:val="AS-H3A"/>
      </w:pPr>
    </w:p>
    <w:p w14:paraId="55BD76B5" w14:textId="77777777" w:rsidR="00DD7D39" w:rsidRPr="00151A4F" w:rsidRDefault="00151A4F" w:rsidP="00151A4F">
      <w:pPr>
        <w:pStyle w:val="AS-H3A"/>
      </w:pPr>
      <w:r w:rsidRPr="00151A4F">
        <w:t>SUPPLEMENTARY TO THE WARSAW C</w:t>
      </w:r>
      <w:r>
        <w:t>o</w:t>
      </w:r>
      <w:r w:rsidRPr="00151A4F">
        <w:t>NVENTION</w:t>
      </w:r>
      <w:r w:rsidR="00231D7D">
        <w:t>,</w:t>
      </w:r>
      <w:r>
        <w:t xml:space="preserve"> </w:t>
      </w:r>
      <w:r w:rsidRPr="00151A4F">
        <w:t>FOR THE UN</w:t>
      </w:r>
      <w:r>
        <w:t>i</w:t>
      </w:r>
      <w:r w:rsidRPr="00151A4F">
        <w:t>FICATION OF CERTAIN</w:t>
      </w:r>
      <w:r>
        <w:t xml:space="preserve"> </w:t>
      </w:r>
      <w:r w:rsidRPr="00151A4F">
        <w:t>RULES RELATING TO INTERNATIONAL</w:t>
      </w:r>
      <w:r>
        <w:t xml:space="preserve"> </w:t>
      </w:r>
      <w:r w:rsidRPr="00151A4F">
        <w:t>CARRIAGE BY AIR PERFORMED BY A PERSON</w:t>
      </w:r>
      <w:r>
        <w:t xml:space="preserve"> </w:t>
      </w:r>
      <w:r w:rsidRPr="00151A4F">
        <w:t>OTHER THAN THE CONTRACTING CARRIER</w:t>
      </w:r>
    </w:p>
    <w:p w14:paraId="607FE9F3" w14:textId="77777777" w:rsidR="00151A4F" w:rsidRDefault="00151A4F" w:rsidP="00151A4F">
      <w:pPr>
        <w:pStyle w:val="AS-P-Amend"/>
        <w:jc w:val="left"/>
      </w:pPr>
    </w:p>
    <w:p w14:paraId="263EF435" w14:textId="77777777" w:rsidR="00231D7D" w:rsidRDefault="00864FFF" w:rsidP="00864FFF">
      <w:pPr>
        <w:pStyle w:val="AS-P-Amend"/>
        <w:rPr>
          <w:lang w:val="en-US"/>
        </w:rPr>
      </w:pPr>
      <w:r>
        <w:rPr>
          <w:lang w:val="en-ZA"/>
        </w:rPr>
        <w:t>[</w:t>
      </w:r>
      <w:r w:rsidR="00231D7D" w:rsidRPr="00231D7D">
        <w:rPr>
          <w:lang w:val="en-ZA"/>
        </w:rPr>
        <w:t xml:space="preserve">The Guadalajara </w:t>
      </w:r>
      <w:r w:rsidR="00231D7D" w:rsidRPr="00231D7D">
        <w:rPr>
          <w:lang w:val="en-US"/>
        </w:rPr>
        <w:t xml:space="preserve">Convention </w:t>
      </w:r>
      <w:r w:rsidR="003F397F">
        <w:rPr>
          <w:lang w:val="en-US"/>
        </w:rPr>
        <w:t>include</w:t>
      </w:r>
      <w:r w:rsidR="008B750D">
        <w:rPr>
          <w:lang w:val="en-US"/>
        </w:rPr>
        <w:t>s</w:t>
      </w:r>
      <w:r w:rsidR="003F397F">
        <w:rPr>
          <w:lang w:val="en-US"/>
        </w:rPr>
        <w:t xml:space="preserve"> the following</w:t>
      </w:r>
      <w:r w:rsidR="00231D7D" w:rsidRPr="00231D7D">
        <w:rPr>
          <w:lang w:val="en-US"/>
        </w:rPr>
        <w:t xml:space="preserve"> preamble: </w:t>
      </w:r>
    </w:p>
    <w:p w14:paraId="582B626E" w14:textId="77777777" w:rsidR="00231D7D" w:rsidRDefault="00231D7D" w:rsidP="00864FFF">
      <w:pPr>
        <w:pStyle w:val="AS-P-Amend"/>
        <w:rPr>
          <w:lang w:val="en-US"/>
        </w:rPr>
      </w:pPr>
    </w:p>
    <w:p w14:paraId="136BF340" w14:textId="37573B18" w:rsidR="00231D7D" w:rsidRPr="008B750D" w:rsidRDefault="00231D7D" w:rsidP="00864FFF">
      <w:pPr>
        <w:pStyle w:val="AS-P-Amend"/>
        <w:jc w:val="left"/>
        <w:rPr>
          <w:b w:val="0"/>
          <w:lang w:val="en-US"/>
        </w:rPr>
      </w:pPr>
      <w:r>
        <w:rPr>
          <w:lang w:val="en-US"/>
        </w:rPr>
        <w:tab/>
      </w:r>
      <w:r w:rsidR="004049FA">
        <w:rPr>
          <w:b w:val="0"/>
          <w:lang w:val="en-US"/>
        </w:rPr>
        <w:t>“</w:t>
      </w:r>
      <w:r w:rsidRPr="008B750D">
        <w:rPr>
          <w:b w:val="0"/>
          <w:lang w:val="en-US"/>
        </w:rPr>
        <w:t>The States signatory to the present Convention</w:t>
      </w:r>
    </w:p>
    <w:p w14:paraId="2F5F9732" w14:textId="77777777" w:rsidR="008B750D" w:rsidRPr="008B750D" w:rsidRDefault="008B750D" w:rsidP="00864FFF">
      <w:pPr>
        <w:pStyle w:val="AS-P-Amend"/>
        <w:jc w:val="left"/>
        <w:rPr>
          <w:b w:val="0"/>
          <w:lang w:val="en-US"/>
        </w:rPr>
      </w:pPr>
    </w:p>
    <w:p w14:paraId="013834CE" w14:textId="77777777" w:rsidR="00231D7D" w:rsidRPr="008B750D" w:rsidRDefault="00231D7D" w:rsidP="00864FFF">
      <w:pPr>
        <w:pStyle w:val="AS-P-Amend"/>
        <w:jc w:val="left"/>
        <w:rPr>
          <w:b w:val="0"/>
          <w:lang w:val="en-US"/>
        </w:rPr>
      </w:pPr>
      <w:r w:rsidRPr="008B750D">
        <w:rPr>
          <w:b w:val="0"/>
          <w:lang w:val="en-US"/>
        </w:rPr>
        <w:tab/>
        <w:t>Noting that the Warsaw Convention does not contain particular rules relating to international carriage by air performed by a person who is not a party to the agreement for carriage</w:t>
      </w:r>
    </w:p>
    <w:p w14:paraId="644E7BEE" w14:textId="77777777" w:rsidR="008B750D" w:rsidRPr="008B750D" w:rsidRDefault="008B750D" w:rsidP="00864FFF">
      <w:pPr>
        <w:pStyle w:val="AS-P-Amend"/>
        <w:jc w:val="left"/>
        <w:rPr>
          <w:b w:val="0"/>
          <w:lang w:val="en-US"/>
        </w:rPr>
      </w:pPr>
    </w:p>
    <w:p w14:paraId="31F5430A" w14:textId="77777777" w:rsidR="00231D7D" w:rsidRPr="008B750D" w:rsidRDefault="00231D7D" w:rsidP="00864FFF">
      <w:pPr>
        <w:pStyle w:val="AS-P-Amend"/>
        <w:jc w:val="left"/>
        <w:rPr>
          <w:b w:val="0"/>
          <w:lang w:val="en-US"/>
        </w:rPr>
      </w:pPr>
      <w:r w:rsidRPr="008B750D">
        <w:rPr>
          <w:b w:val="0"/>
          <w:lang w:val="en-US"/>
        </w:rPr>
        <w:tab/>
        <w:t>Considering that it is therefore desirable to formulate rules to apply in such circumstances</w:t>
      </w:r>
    </w:p>
    <w:p w14:paraId="291992F4" w14:textId="77777777" w:rsidR="008B750D" w:rsidRDefault="00231D7D" w:rsidP="00864FFF">
      <w:pPr>
        <w:pStyle w:val="AS-P-Amend"/>
        <w:jc w:val="left"/>
        <w:rPr>
          <w:b w:val="0"/>
          <w:lang w:val="en-US"/>
        </w:rPr>
      </w:pPr>
      <w:r w:rsidRPr="008B750D">
        <w:rPr>
          <w:b w:val="0"/>
          <w:lang w:val="en-US"/>
        </w:rPr>
        <w:tab/>
      </w:r>
    </w:p>
    <w:p w14:paraId="55275695" w14:textId="413EEF2C" w:rsidR="00231D7D" w:rsidRPr="00231D7D" w:rsidRDefault="00231D7D" w:rsidP="008B750D">
      <w:pPr>
        <w:pStyle w:val="AS-P-Amend"/>
        <w:ind w:left="567"/>
        <w:jc w:val="left"/>
        <w:rPr>
          <w:lang w:val="en-US"/>
        </w:rPr>
      </w:pPr>
      <w:r w:rsidRPr="008B750D">
        <w:rPr>
          <w:b w:val="0"/>
          <w:lang w:val="en-US"/>
        </w:rPr>
        <w:t>Have agreed as follows:</w:t>
      </w:r>
      <w:r w:rsidR="004049FA">
        <w:rPr>
          <w:b w:val="0"/>
          <w:lang w:val="en-US"/>
        </w:rPr>
        <w:t>”</w:t>
      </w:r>
      <w:r w:rsidR="008B750D">
        <w:rPr>
          <w:b w:val="0"/>
          <w:lang w:val="en-US"/>
        </w:rPr>
        <w:t>.</w:t>
      </w:r>
      <w:r w:rsidR="00864FFF">
        <w:rPr>
          <w:lang w:val="en-US"/>
        </w:rPr>
        <w:t>]</w:t>
      </w:r>
    </w:p>
    <w:p w14:paraId="613177F4" w14:textId="77777777" w:rsidR="00231D7D" w:rsidRDefault="00231D7D" w:rsidP="00C73170">
      <w:pPr>
        <w:pStyle w:val="AS-P0"/>
        <w:rPr>
          <w:lang w:val="en-ZA"/>
        </w:rPr>
      </w:pPr>
    </w:p>
    <w:p w14:paraId="41D3C613" w14:textId="77777777" w:rsidR="00151A4F" w:rsidRPr="00C73170" w:rsidRDefault="00151A4F" w:rsidP="00C73170">
      <w:pPr>
        <w:pStyle w:val="AS-P0"/>
        <w:jc w:val="center"/>
        <w:rPr>
          <w:i/>
          <w:lang w:val="en-ZA"/>
        </w:rPr>
      </w:pPr>
      <w:r w:rsidRPr="00C73170">
        <w:rPr>
          <w:i/>
          <w:lang w:val="en-ZA"/>
        </w:rPr>
        <w:t>Article I</w:t>
      </w:r>
    </w:p>
    <w:p w14:paraId="74629919" w14:textId="77777777" w:rsidR="00151A4F" w:rsidRPr="00FA671C" w:rsidRDefault="00151A4F" w:rsidP="00C73170">
      <w:pPr>
        <w:pStyle w:val="AS-P0"/>
        <w:rPr>
          <w:lang w:val="en-ZA"/>
        </w:rPr>
      </w:pPr>
    </w:p>
    <w:p w14:paraId="059837E4" w14:textId="77777777" w:rsidR="00151A4F" w:rsidRPr="00FA671C" w:rsidRDefault="00151A4F" w:rsidP="00151A4F">
      <w:pPr>
        <w:pStyle w:val="AS-P0"/>
        <w:rPr>
          <w:sz w:val="24"/>
          <w:szCs w:val="24"/>
          <w:lang w:val="en-ZA"/>
        </w:rPr>
      </w:pPr>
      <w:r w:rsidRPr="00FC3AB1">
        <w:rPr>
          <w:szCs w:val="24"/>
          <w:lang w:val="en-ZA"/>
        </w:rPr>
        <w:t xml:space="preserve">In this Convention </w:t>
      </w:r>
      <w:r w:rsidR="00FE44BD">
        <w:rPr>
          <w:sz w:val="24"/>
          <w:szCs w:val="24"/>
          <w:lang w:val="en-ZA"/>
        </w:rPr>
        <w:t>-</w:t>
      </w:r>
    </w:p>
    <w:p w14:paraId="3BA4D735" w14:textId="77777777" w:rsidR="00151A4F" w:rsidRPr="00FA671C" w:rsidRDefault="00151A4F" w:rsidP="00151A4F">
      <w:pPr>
        <w:pStyle w:val="AS-P0"/>
        <w:rPr>
          <w:sz w:val="24"/>
          <w:szCs w:val="24"/>
          <w:lang w:val="en-ZA"/>
        </w:rPr>
      </w:pPr>
    </w:p>
    <w:p w14:paraId="3DE0DAA1" w14:textId="03E8F8AA" w:rsidR="00151A4F" w:rsidRPr="00FA671C" w:rsidRDefault="00151A4F" w:rsidP="00FC3AB1">
      <w:pPr>
        <w:pStyle w:val="AS-P1"/>
        <w:rPr>
          <w:rFonts w:ascii="Arial" w:hAnsi="Arial" w:cs="Arial"/>
          <w:lang w:val="en-ZA"/>
        </w:rPr>
      </w:pPr>
      <w:r w:rsidRPr="00FA671C">
        <w:rPr>
          <w:lang w:val="en-ZA"/>
        </w:rPr>
        <w:t xml:space="preserve">(a) </w:t>
      </w:r>
      <w:r w:rsidRPr="00FA671C">
        <w:rPr>
          <w:lang w:val="en-ZA"/>
        </w:rPr>
        <w:tab/>
      </w:r>
      <w:r w:rsidR="004049FA">
        <w:rPr>
          <w:lang w:val="en-ZA"/>
        </w:rPr>
        <w:t>“</w:t>
      </w:r>
      <w:r w:rsidRPr="00FA671C">
        <w:rPr>
          <w:lang w:val="en-ZA"/>
        </w:rPr>
        <w:t>Warsaw Convention</w:t>
      </w:r>
      <w:r w:rsidR="004049FA">
        <w:rPr>
          <w:lang w:val="en-ZA"/>
        </w:rPr>
        <w:t>”</w:t>
      </w:r>
      <w:r w:rsidRPr="00FA671C">
        <w:rPr>
          <w:lang w:val="en-ZA"/>
        </w:rPr>
        <w:t xml:space="preserve"> means the Convention for the Unification of Certain Rules Relating to International Carriage by Air signed at Warsaw on 12 October 1929, or the Warsaw Convention as amended at The Hague, 1955, according to whether the carriage under the agreement referred to in paragraph (</w:t>
      </w:r>
      <w:r w:rsidR="00650034">
        <w:rPr>
          <w:lang w:val="en-ZA"/>
        </w:rPr>
        <w:t>b</w:t>
      </w:r>
      <w:r w:rsidRPr="00FA671C">
        <w:rPr>
          <w:lang w:val="en-ZA"/>
        </w:rPr>
        <w:t xml:space="preserve">) is governed </w:t>
      </w:r>
      <w:r w:rsidRPr="00FA671C">
        <w:rPr>
          <w:bCs/>
          <w:lang w:val="en-ZA"/>
        </w:rPr>
        <w:t>by</w:t>
      </w:r>
      <w:r w:rsidRPr="00FA671C">
        <w:rPr>
          <w:b/>
          <w:bCs/>
          <w:lang w:val="en-ZA"/>
        </w:rPr>
        <w:t xml:space="preserve"> </w:t>
      </w:r>
      <w:r w:rsidRPr="00FA671C">
        <w:rPr>
          <w:lang w:val="en-ZA"/>
        </w:rPr>
        <w:t>the</w:t>
      </w:r>
      <w:r w:rsidR="00FE44BD">
        <w:rPr>
          <w:lang w:val="en-ZA"/>
        </w:rPr>
        <w:t xml:space="preserve"> </w:t>
      </w:r>
      <w:r w:rsidRPr="00FA671C">
        <w:rPr>
          <w:lang w:val="en-ZA"/>
        </w:rPr>
        <w:t xml:space="preserve">one or by the other; </w:t>
      </w:r>
    </w:p>
    <w:p w14:paraId="76302C2D" w14:textId="77777777" w:rsidR="00151A4F" w:rsidRPr="00FA671C" w:rsidRDefault="00151A4F" w:rsidP="00FC3AB1">
      <w:pPr>
        <w:pStyle w:val="AS-P1"/>
        <w:rPr>
          <w:rFonts w:ascii="Arial" w:hAnsi="Arial" w:cs="Arial"/>
          <w:lang w:val="en-ZA"/>
        </w:rPr>
      </w:pPr>
    </w:p>
    <w:p w14:paraId="311BA473" w14:textId="718EA1E0" w:rsidR="00151A4F" w:rsidRPr="00FA671C" w:rsidRDefault="00151A4F" w:rsidP="00FC3AB1">
      <w:pPr>
        <w:pStyle w:val="AS-P1"/>
      </w:pPr>
      <w:r w:rsidRPr="00FA671C">
        <w:t xml:space="preserve">(b) </w:t>
      </w:r>
      <w:r w:rsidR="000D6114">
        <w:tab/>
      </w:r>
      <w:r w:rsidR="004049FA">
        <w:t>“</w:t>
      </w:r>
      <w:r w:rsidRPr="00FA671C">
        <w:t>contracting carrier</w:t>
      </w:r>
      <w:r w:rsidR="004049FA">
        <w:t>”</w:t>
      </w:r>
      <w:r w:rsidRPr="00FA671C">
        <w:t xml:space="preserve"> means a person wh</w:t>
      </w:r>
      <w:r w:rsidR="008145CB" w:rsidRPr="00FA671C">
        <w:t>o</w:t>
      </w:r>
      <w:r w:rsidRPr="00FA671C">
        <w:t xml:space="preserve"> as a</w:t>
      </w:r>
      <w:r w:rsidR="008145CB" w:rsidRPr="00FA671C">
        <w:t xml:space="preserve"> </w:t>
      </w:r>
      <w:r w:rsidRPr="00FA671C">
        <w:t>principal makes an agreement for carriage governed by</w:t>
      </w:r>
      <w:r w:rsidR="008145CB" w:rsidRPr="00FA671C">
        <w:t xml:space="preserve"> </w:t>
      </w:r>
      <w:r w:rsidRPr="00FA671C">
        <w:t>the Warsaw Convention with a passenger or consig</w:t>
      </w:r>
      <w:r w:rsidR="008145CB" w:rsidRPr="00FA671C">
        <w:t>n</w:t>
      </w:r>
      <w:r w:rsidRPr="00FA671C">
        <w:t>or or</w:t>
      </w:r>
      <w:r w:rsidR="008145CB" w:rsidRPr="00FA671C">
        <w:t xml:space="preserve"> with a person acting on beh</w:t>
      </w:r>
      <w:r w:rsidRPr="00FA671C">
        <w:t xml:space="preserve">alf of the </w:t>
      </w:r>
      <w:r w:rsidR="008145CB" w:rsidRPr="00FA671C">
        <w:t>p</w:t>
      </w:r>
      <w:r w:rsidRPr="00FA671C">
        <w:t>assenge</w:t>
      </w:r>
      <w:r w:rsidR="008145CB" w:rsidRPr="00FA671C">
        <w:t>r</w:t>
      </w:r>
      <w:r w:rsidR="00912611">
        <w:t xml:space="preserve"> </w:t>
      </w:r>
      <w:r w:rsidRPr="00FA671C">
        <w:t>or</w:t>
      </w:r>
      <w:r w:rsidR="008145CB" w:rsidRPr="00FA671C">
        <w:t xml:space="preserve"> </w:t>
      </w:r>
      <w:r w:rsidRPr="00FA671C">
        <w:t>consignor;</w:t>
      </w:r>
    </w:p>
    <w:p w14:paraId="0C808B0D" w14:textId="77777777" w:rsidR="008145CB" w:rsidRPr="00FA671C" w:rsidRDefault="008145CB" w:rsidP="008145CB">
      <w:pPr>
        <w:pStyle w:val="AS-P1"/>
        <w:rPr>
          <w:sz w:val="24"/>
          <w:szCs w:val="24"/>
        </w:rPr>
      </w:pPr>
    </w:p>
    <w:p w14:paraId="3A6318D6" w14:textId="07E511CE" w:rsidR="00151A4F" w:rsidRPr="00FC3AB1" w:rsidRDefault="008145CB" w:rsidP="00FC3AB1">
      <w:pPr>
        <w:pStyle w:val="AS-P1"/>
      </w:pPr>
      <w:r w:rsidRPr="00FC3AB1">
        <w:t>(c</w:t>
      </w:r>
      <w:r w:rsidR="00151A4F" w:rsidRPr="00FC3AB1">
        <w:t xml:space="preserve">) </w:t>
      </w:r>
      <w:r w:rsidR="000D6114">
        <w:tab/>
      </w:r>
      <w:r w:rsidR="004049FA" w:rsidRPr="004E6157">
        <w:rPr>
          <w:spacing w:val="-2"/>
        </w:rPr>
        <w:t>“</w:t>
      </w:r>
      <w:r w:rsidR="00151A4F" w:rsidRPr="004E6157">
        <w:rPr>
          <w:spacing w:val="-2"/>
        </w:rPr>
        <w:t>actual carrier</w:t>
      </w:r>
      <w:r w:rsidR="004049FA" w:rsidRPr="004E6157">
        <w:rPr>
          <w:spacing w:val="-2"/>
        </w:rPr>
        <w:t>”</w:t>
      </w:r>
      <w:r w:rsidR="00151A4F" w:rsidRPr="004E6157">
        <w:rPr>
          <w:spacing w:val="-2"/>
        </w:rPr>
        <w:t xml:space="preserve"> means a person, other than the</w:t>
      </w:r>
      <w:r w:rsidRPr="004E6157">
        <w:rPr>
          <w:spacing w:val="-2"/>
        </w:rPr>
        <w:t xml:space="preserve"> </w:t>
      </w:r>
      <w:r w:rsidR="00151A4F" w:rsidRPr="004E6157">
        <w:rPr>
          <w:spacing w:val="-2"/>
        </w:rPr>
        <w:t>contracting carrier, who, by virtue of authority fr</w:t>
      </w:r>
      <w:r w:rsidRPr="004E6157">
        <w:rPr>
          <w:spacing w:val="-2"/>
        </w:rPr>
        <w:t>o</w:t>
      </w:r>
      <w:r w:rsidR="00151A4F" w:rsidRPr="004E6157">
        <w:rPr>
          <w:spacing w:val="-2"/>
        </w:rPr>
        <w:t>m</w:t>
      </w:r>
      <w:r w:rsidRPr="004E6157">
        <w:rPr>
          <w:spacing w:val="-2"/>
        </w:rPr>
        <w:t xml:space="preserve"> t</w:t>
      </w:r>
      <w:r w:rsidR="00151A4F" w:rsidRPr="004E6157">
        <w:rPr>
          <w:spacing w:val="-2"/>
        </w:rPr>
        <w:t>he</w:t>
      </w:r>
      <w:r w:rsidRPr="004E6157">
        <w:rPr>
          <w:spacing w:val="-2"/>
        </w:rPr>
        <w:t xml:space="preserve"> </w:t>
      </w:r>
      <w:r w:rsidR="00151A4F" w:rsidRPr="004E6157">
        <w:rPr>
          <w:spacing w:val="-2"/>
        </w:rPr>
        <w:t>contracting carrier, performs the whole or part of the</w:t>
      </w:r>
      <w:r w:rsidRPr="004E6157">
        <w:rPr>
          <w:spacing w:val="-2"/>
        </w:rPr>
        <w:t xml:space="preserve"> </w:t>
      </w:r>
      <w:r w:rsidR="00151A4F" w:rsidRPr="004E6157">
        <w:rPr>
          <w:spacing w:val="-2"/>
        </w:rPr>
        <w:t>carriage contemplated in paragraph (b) but who is not</w:t>
      </w:r>
      <w:r w:rsidRPr="004E6157">
        <w:rPr>
          <w:spacing w:val="-2"/>
        </w:rPr>
        <w:t xml:space="preserve"> </w:t>
      </w:r>
      <w:r w:rsidR="00151A4F" w:rsidRPr="004E6157">
        <w:rPr>
          <w:spacing w:val="-2"/>
        </w:rPr>
        <w:t>with respect to such part a successive carrier within</w:t>
      </w:r>
      <w:r w:rsidRPr="004E6157">
        <w:rPr>
          <w:spacing w:val="-2"/>
        </w:rPr>
        <w:t xml:space="preserve"> </w:t>
      </w:r>
      <w:r w:rsidR="00151A4F" w:rsidRPr="004E6157">
        <w:rPr>
          <w:spacing w:val="-2"/>
        </w:rPr>
        <w:t>the</w:t>
      </w:r>
      <w:r w:rsidRPr="004E6157">
        <w:rPr>
          <w:spacing w:val="-2"/>
        </w:rPr>
        <w:t xml:space="preserve"> </w:t>
      </w:r>
      <w:r w:rsidR="00151A4F" w:rsidRPr="004E6157">
        <w:rPr>
          <w:spacing w:val="-2"/>
        </w:rPr>
        <w:t>meaning of the Warsaw Convention. Such authority is</w:t>
      </w:r>
      <w:r w:rsidRPr="004E6157">
        <w:rPr>
          <w:spacing w:val="-2"/>
        </w:rPr>
        <w:t xml:space="preserve"> </w:t>
      </w:r>
      <w:r w:rsidR="00151A4F" w:rsidRPr="004E6157">
        <w:rPr>
          <w:spacing w:val="-2"/>
        </w:rPr>
        <w:t>presu</w:t>
      </w:r>
      <w:r w:rsidRPr="004E6157">
        <w:rPr>
          <w:spacing w:val="-2"/>
        </w:rPr>
        <w:t>me</w:t>
      </w:r>
      <w:r w:rsidR="00151A4F" w:rsidRPr="004E6157">
        <w:rPr>
          <w:spacing w:val="-2"/>
        </w:rPr>
        <w:t>d in the absence of proof to the contrary.</w:t>
      </w:r>
    </w:p>
    <w:p w14:paraId="06BC9C8B" w14:textId="77777777" w:rsidR="008145CB" w:rsidRDefault="008145CB" w:rsidP="008145CB">
      <w:pPr>
        <w:pStyle w:val="AS-P1"/>
      </w:pPr>
    </w:p>
    <w:p w14:paraId="0CCE28F6" w14:textId="77777777" w:rsidR="008145CB" w:rsidRPr="00C73170" w:rsidRDefault="008145CB" w:rsidP="00C73170">
      <w:pPr>
        <w:pStyle w:val="AS-P0"/>
        <w:jc w:val="center"/>
        <w:rPr>
          <w:i/>
          <w:lang w:val="en-ZA"/>
        </w:rPr>
      </w:pPr>
      <w:r w:rsidRPr="00C73170">
        <w:rPr>
          <w:i/>
          <w:lang w:val="en-ZA"/>
        </w:rPr>
        <w:t>Article II</w:t>
      </w:r>
    </w:p>
    <w:p w14:paraId="5C061C23" w14:textId="77777777" w:rsidR="008145CB" w:rsidRPr="00FA671C" w:rsidRDefault="008145CB" w:rsidP="00C73170">
      <w:pPr>
        <w:pStyle w:val="AS-P0"/>
        <w:rPr>
          <w:lang w:val="en-ZA"/>
        </w:rPr>
      </w:pPr>
    </w:p>
    <w:p w14:paraId="71726273" w14:textId="77777777" w:rsidR="008145CB" w:rsidRPr="00FC3AB1" w:rsidRDefault="008145CB" w:rsidP="00FC3AB1">
      <w:pPr>
        <w:pStyle w:val="AS-P1"/>
      </w:pPr>
      <w:r w:rsidRPr="00FC3AB1">
        <w:t>If an actual carrier performs the whole or part of carriage which, according to the agreement referred to in Article I, paragraph (b), is governed by the Warsaw Convention, both the contracting carrier and the actual carrier shall, except as otherwise provided in this Convention, be subject to the rules of the Warsaw Convention, the former for the whole of the carriage contemplated in the agreement, the latter solely for the carriage which he performs.</w:t>
      </w:r>
    </w:p>
    <w:p w14:paraId="4C37B9A8" w14:textId="77777777" w:rsidR="008145CB" w:rsidRDefault="008145CB" w:rsidP="00C73170">
      <w:pPr>
        <w:pStyle w:val="AS-P0"/>
        <w:rPr>
          <w:lang w:val="en-ZA"/>
        </w:rPr>
      </w:pPr>
    </w:p>
    <w:p w14:paraId="10DA40D2" w14:textId="77777777" w:rsidR="008145CB" w:rsidRPr="00FC3AB1" w:rsidRDefault="008145CB" w:rsidP="008145CB">
      <w:pPr>
        <w:pStyle w:val="AS-P1"/>
        <w:ind w:firstLine="0"/>
        <w:jc w:val="center"/>
        <w:rPr>
          <w:i/>
          <w:lang w:val="en-ZA"/>
        </w:rPr>
      </w:pPr>
      <w:r w:rsidRPr="00FC3AB1">
        <w:rPr>
          <w:bCs/>
          <w:i/>
          <w:iCs/>
          <w:lang w:val="en-ZA"/>
        </w:rPr>
        <w:t xml:space="preserve">Article </w:t>
      </w:r>
      <w:r w:rsidRPr="00FC3AB1">
        <w:rPr>
          <w:i/>
          <w:lang w:val="en-ZA"/>
        </w:rPr>
        <w:t>III</w:t>
      </w:r>
    </w:p>
    <w:p w14:paraId="1FF56326" w14:textId="77777777" w:rsidR="008145CB" w:rsidRDefault="008145CB" w:rsidP="008145CB">
      <w:pPr>
        <w:pStyle w:val="AS-P1"/>
        <w:ind w:firstLine="0"/>
        <w:jc w:val="center"/>
        <w:rPr>
          <w:i/>
          <w:lang w:val="en-ZA"/>
        </w:rPr>
      </w:pPr>
    </w:p>
    <w:p w14:paraId="23E97EC0" w14:textId="77777777" w:rsidR="008145CB" w:rsidRDefault="008145CB" w:rsidP="00FC3AB1">
      <w:pPr>
        <w:pStyle w:val="AS-P1"/>
        <w:rPr>
          <w:lang w:val="en-ZA"/>
        </w:rPr>
      </w:pPr>
      <w:r>
        <w:rPr>
          <w:lang w:val="en-ZA"/>
        </w:rPr>
        <w:t xml:space="preserve">1. </w:t>
      </w:r>
      <w:r>
        <w:rPr>
          <w:lang w:val="en-ZA"/>
        </w:rPr>
        <w:tab/>
        <w:t>The acts and omissions of the actual carrier and of his servants and agents acting within the scope of their employment shall, in relation to the carriage performed by the actual carrier, be deemed to be also those of the contracting carrier.</w:t>
      </w:r>
    </w:p>
    <w:p w14:paraId="4FB04C56" w14:textId="77777777" w:rsidR="008145CB" w:rsidRDefault="008145CB" w:rsidP="00FC3AB1">
      <w:pPr>
        <w:pStyle w:val="AS-P1"/>
        <w:rPr>
          <w:lang w:val="en-ZA"/>
        </w:rPr>
      </w:pPr>
    </w:p>
    <w:p w14:paraId="396D6F1C" w14:textId="77777777" w:rsidR="008145CB" w:rsidRDefault="008145CB" w:rsidP="00FC3AB1">
      <w:pPr>
        <w:pStyle w:val="AS-P1"/>
      </w:pPr>
      <w:r w:rsidRPr="008145CB">
        <w:t xml:space="preserve">2. </w:t>
      </w:r>
      <w:r>
        <w:tab/>
      </w:r>
      <w:r w:rsidRPr="008145CB">
        <w:t>The acts and omissions of the contracting carrier and of his servants and agents acting within the scope of their employment shall, in relation to the carriage performed by the actual carrier, be deemed to be also those of the actual carrier. Nevertheless, no such act or omission shall subject the actual carrier to liability exceeding the limits specified in Article 22 of the Warsaw Convention. Any special agreement under which the contracting carrier assumes obligations not imposed by the Warsaw Convention or any waiver of rights conferred by that Convention or any special declaration of interest in delivery at destination contemplated in Article 22 of the said Convention, shall not affect the actual carrier unless agreed to by him.</w:t>
      </w:r>
    </w:p>
    <w:p w14:paraId="364C6648" w14:textId="77777777" w:rsidR="008145CB" w:rsidRDefault="008145CB" w:rsidP="008145CB">
      <w:pPr>
        <w:pStyle w:val="AS-P1"/>
      </w:pPr>
    </w:p>
    <w:p w14:paraId="2BFC9B38" w14:textId="77777777" w:rsidR="008145CB" w:rsidRPr="00C73170" w:rsidRDefault="008145CB" w:rsidP="00C73170">
      <w:pPr>
        <w:pStyle w:val="AS-P0"/>
        <w:jc w:val="center"/>
        <w:rPr>
          <w:i/>
          <w:lang w:val="en-ZA"/>
        </w:rPr>
      </w:pPr>
      <w:r w:rsidRPr="00C73170">
        <w:rPr>
          <w:i/>
          <w:lang w:val="en-ZA"/>
        </w:rPr>
        <w:t>Article IV</w:t>
      </w:r>
    </w:p>
    <w:p w14:paraId="14DB7CA0" w14:textId="77777777" w:rsidR="00FC3AB1" w:rsidRPr="00FC3AB1" w:rsidRDefault="00FC3AB1" w:rsidP="00C73170">
      <w:pPr>
        <w:pStyle w:val="AS-P0"/>
        <w:rPr>
          <w:lang w:val="en-ZA"/>
        </w:rPr>
      </w:pPr>
    </w:p>
    <w:p w14:paraId="4348D254" w14:textId="77777777" w:rsidR="008145CB" w:rsidRDefault="008145CB" w:rsidP="004851D6">
      <w:pPr>
        <w:pStyle w:val="AS-P1"/>
        <w:rPr>
          <w:lang w:val="en-ZA"/>
        </w:rPr>
      </w:pPr>
      <w:r>
        <w:rPr>
          <w:lang w:val="en-ZA"/>
        </w:rPr>
        <w:t>Any complaint to be made or order to be given under</w:t>
      </w:r>
      <w:r w:rsidR="00FC3AB1">
        <w:rPr>
          <w:lang w:val="en-ZA"/>
        </w:rPr>
        <w:t xml:space="preserve"> </w:t>
      </w:r>
      <w:r>
        <w:rPr>
          <w:lang w:val="en-ZA"/>
        </w:rPr>
        <w:t>the Warsaw Convention to the carrier shall have the same</w:t>
      </w:r>
      <w:r w:rsidR="00FC3AB1">
        <w:rPr>
          <w:lang w:val="en-ZA"/>
        </w:rPr>
        <w:t xml:space="preserve"> </w:t>
      </w:r>
      <w:r>
        <w:rPr>
          <w:lang w:val="en-ZA"/>
        </w:rPr>
        <w:t>effect whether addressed to the contracting carrier or to</w:t>
      </w:r>
      <w:r w:rsidR="00FC3AB1">
        <w:rPr>
          <w:lang w:val="en-ZA"/>
        </w:rPr>
        <w:t xml:space="preserve"> </w:t>
      </w:r>
      <w:r>
        <w:rPr>
          <w:lang w:val="en-ZA"/>
        </w:rPr>
        <w:t>the actual carrier. Nevertheless, orders referred to in</w:t>
      </w:r>
      <w:r w:rsidR="00FC3AB1">
        <w:rPr>
          <w:lang w:val="en-ZA"/>
        </w:rPr>
        <w:t xml:space="preserve"> </w:t>
      </w:r>
      <w:r>
        <w:rPr>
          <w:lang w:val="en-ZA"/>
        </w:rPr>
        <w:t xml:space="preserve">Article </w:t>
      </w:r>
      <w:r w:rsidR="00FC3AB1">
        <w:rPr>
          <w:lang w:val="en-ZA"/>
        </w:rPr>
        <w:t>12</w:t>
      </w:r>
      <w:r>
        <w:rPr>
          <w:b/>
          <w:bCs/>
          <w:lang w:val="en-ZA"/>
        </w:rPr>
        <w:t xml:space="preserve"> </w:t>
      </w:r>
      <w:r>
        <w:rPr>
          <w:sz w:val="19"/>
          <w:szCs w:val="19"/>
          <w:lang w:val="en-ZA"/>
        </w:rPr>
        <w:t xml:space="preserve">of </w:t>
      </w:r>
      <w:r>
        <w:rPr>
          <w:lang w:val="en-ZA"/>
        </w:rPr>
        <w:t>the Warsaw Conven</w:t>
      </w:r>
      <w:r w:rsidR="00FC3AB1">
        <w:rPr>
          <w:lang w:val="en-ZA"/>
        </w:rPr>
        <w:t>t</w:t>
      </w:r>
      <w:r>
        <w:rPr>
          <w:lang w:val="en-ZA"/>
        </w:rPr>
        <w:t>ion shall only be effective</w:t>
      </w:r>
      <w:r w:rsidR="00FC3AB1">
        <w:rPr>
          <w:lang w:val="en-ZA"/>
        </w:rPr>
        <w:t xml:space="preserve"> </w:t>
      </w:r>
      <w:r>
        <w:rPr>
          <w:lang w:val="en-ZA"/>
        </w:rPr>
        <w:t xml:space="preserve">if addressed </w:t>
      </w:r>
      <w:r w:rsidR="004851D6">
        <w:rPr>
          <w:lang w:val="en-ZA"/>
        </w:rPr>
        <w:t>to t</w:t>
      </w:r>
      <w:r>
        <w:rPr>
          <w:lang w:val="en-ZA"/>
        </w:rPr>
        <w:t>he c</w:t>
      </w:r>
      <w:r w:rsidR="004851D6">
        <w:rPr>
          <w:lang w:val="en-ZA"/>
        </w:rPr>
        <w:t xml:space="preserve">ontracting </w:t>
      </w:r>
      <w:r>
        <w:rPr>
          <w:lang w:val="en-ZA"/>
        </w:rPr>
        <w:t>carrier.</w:t>
      </w:r>
    </w:p>
    <w:p w14:paraId="5BB9AFF0" w14:textId="77777777" w:rsidR="004851D6" w:rsidRDefault="004851D6" w:rsidP="00C73170">
      <w:pPr>
        <w:pStyle w:val="AS-P0"/>
        <w:rPr>
          <w:lang w:val="en-ZA"/>
        </w:rPr>
      </w:pPr>
    </w:p>
    <w:p w14:paraId="7D9F78B4" w14:textId="77777777" w:rsidR="008145CB" w:rsidRPr="00C73170" w:rsidRDefault="008145CB" w:rsidP="00C73170">
      <w:pPr>
        <w:pStyle w:val="AS-P0"/>
        <w:jc w:val="center"/>
        <w:rPr>
          <w:i/>
          <w:lang w:val="en-ZA"/>
        </w:rPr>
      </w:pPr>
      <w:r w:rsidRPr="00C73170">
        <w:rPr>
          <w:i/>
          <w:lang w:val="en-ZA"/>
        </w:rPr>
        <w:t>Article V</w:t>
      </w:r>
    </w:p>
    <w:p w14:paraId="69E68E85" w14:textId="77777777" w:rsidR="004851D6" w:rsidRDefault="004851D6" w:rsidP="00C73170">
      <w:pPr>
        <w:pStyle w:val="AS-P0"/>
        <w:rPr>
          <w:lang w:val="en-ZA"/>
        </w:rPr>
      </w:pPr>
    </w:p>
    <w:p w14:paraId="4CF66B58" w14:textId="77777777" w:rsidR="008145CB" w:rsidRDefault="008145CB" w:rsidP="004851D6">
      <w:pPr>
        <w:pStyle w:val="AS-P1"/>
        <w:rPr>
          <w:lang w:val="en-ZA"/>
        </w:rPr>
      </w:pPr>
      <w:r>
        <w:rPr>
          <w:lang w:val="en-ZA"/>
        </w:rPr>
        <w:t>In re</w:t>
      </w:r>
      <w:r w:rsidR="004851D6">
        <w:rPr>
          <w:lang w:val="en-ZA"/>
        </w:rPr>
        <w:t>l</w:t>
      </w:r>
      <w:r>
        <w:rPr>
          <w:lang w:val="en-ZA"/>
        </w:rPr>
        <w:t>ation to the carriage p</w:t>
      </w:r>
      <w:r w:rsidR="004851D6">
        <w:rPr>
          <w:lang w:val="en-ZA"/>
        </w:rPr>
        <w:t>e</w:t>
      </w:r>
      <w:r>
        <w:rPr>
          <w:lang w:val="en-ZA"/>
        </w:rPr>
        <w:t>rfor</w:t>
      </w:r>
      <w:r w:rsidR="004851D6">
        <w:rPr>
          <w:lang w:val="en-ZA"/>
        </w:rPr>
        <w:t>m</w:t>
      </w:r>
      <w:r>
        <w:rPr>
          <w:lang w:val="en-ZA"/>
        </w:rPr>
        <w:t>ed by the actual</w:t>
      </w:r>
      <w:r w:rsidR="004851D6">
        <w:rPr>
          <w:lang w:val="en-ZA"/>
        </w:rPr>
        <w:t xml:space="preserve"> </w:t>
      </w:r>
      <w:r>
        <w:rPr>
          <w:lang w:val="en-ZA"/>
        </w:rPr>
        <w:t>carrier, any servant or agent of that carrier or of the</w:t>
      </w:r>
      <w:r w:rsidR="004851D6">
        <w:rPr>
          <w:lang w:val="en-ZA"/>
        </w:rPr>
        <w:t xml:space="preserve"> </w:t>
      </w:r>
      <w:r>
        <w:rPr>
          <w:lang w:val="en-ZA"/>
        </w:rPr>
        <w:t>contracting carrier shall, if he proves that he acted within</w:t>
      </w:r>
      <w:r w:rsidR="004851D6">
        <w:rPr>
          <w:lang w:val="en-ZA"/>
        </w:rPr>
        <w:t xml:space="preserve"> </w:t>
      </w:r>
      <w:r>
        <w:rPr>
          <w:lang w:val="en-ZA"/>
        </w:rPr>
        <w:t>the scope of his employment, be entitled to avail himself</w:t>
      </w:r>
      <w:r w:rsidR="004851D6">
        <w:rPr>
          <w:lang w:val="en-ZA"/>
        </w:rPr>
        <w:t xml:space="preserve"> </w:t>
      </w:r>
      <w:r>
        <w:rPr>
          <w:lang w:val="en-ZA"/>
        </w:rPr>
        <w:t>of the limits of liability which are applicable under this</w:t>
      </w:r>
      <w:r w:rsidR="004851D6">
        <w:rPr>
          <w:lang w:val="en-ZA"/>
        </w:rPr>
        <w:t xml:space="preserve"> </w:t>
      </w:r>
      <w:r>
        <w:rPr>
          <w:lang w:val="en-ZA"/>
        </w:rPr>
        <w:t>Convention to the carrier whose servant or agent he is</w:t>
      </w:r>
      <w:r w:rsidR="004851D6">
        <w:rPr>
          <w:lang w:val="en-ZA"/>
        </w:rPr>
        <w:t xml:space="preserve"> </w:t>
      </w:r>
      <w:r>
        <w:rPr>
          <w:lang w:val="en-ZA"/>
        </w:rPr>
        <w:t xml:space="preserve">unless it is proved that he acted in a </w:t>
      </w:r>
      <w:r w:rsidR="004851D6" w:rsidRPr="004E6157">
        <w:rPr>
          <w:spacing w:val="-2"/>
          <w:lang w:val="en-ZA"/>
        </w:rPr>
        <w:t>m</w:t>
      </w:r>
      <w:r w:rsidRPr="004E6157">
        <w:rPr>
          <w:spacing w:val="-2"/>
          <w:lang w:val="en-ZA"/>
        </w:rPr>
        <w:t>anner</w:t>
      </w:r>
      <w:r w:rsidR="004851D6" w:rsidRPr="004E6157">
        <w:rPr>
          <w:spacing w:val="-2"/>
          <w:lang w:val="en-ZA"/>
        </w:rPr>
        <w:t xml:space="preserve"> </w:t>
      </w:r>
      <w:r w:rsidRPr="004E6157">
        <w:rPr>
          <w:spacing w:val="-2"/>
          <w:lang w:val="en-ZA"/>
        </w:rPr>
        <w:t>which, under</w:t>
      </w:r>
      <w:r w:rsidR="004851D6" w:rsidRPr="004E6157">
        <w:rPr>
          <w:spacing w:val="-2"/>
          <w:lang w:val="en-ZA"/>
        </w:rPr>
        <w:t xml:space="preserve"> </w:t>
      </w:r>
      <w:r w:rsidRPr="004E6157">
        <w:rPr>
          <w:spacing w:val="-2"/>
          <w:lang w:val="en-ZA"/>
        </w:rPr>
        <w:t>the Warsaw Convention, preven</w:t>
      </w:r>
      <w:r w:rsidR="004851D6" w:rsidRPr="004E6157">
        <w:rPr>
          <w:spacing w:val="-2"/>
          <w:lang w:val="en-ZA"/>
        </w:rPr>
        <w:t>t</w:t>
      </w:r>
      <w:r w:rsidRPr="004E6157">
        <w:rPr>
          <w:spacing w:val="-2"/>
          <w:lang w:val="en-ZA"/>
        </w:rPr>
        <w:t>s the limits of liability</w:t>
      </w:r>
      <w:r w:rsidR="004851D6" w:rsidRPr="004E6157">
        <w:rPr>
          <w:spacing w:val="-2"/>
          <w:lang w:val="en-ZA"/>
        </w:rPr>
        <w:t xml:space="preserve"> </w:t>
      </w:r>
      <w:r w:rsidRPr="004E6157">
        <w:rPr>
          <w:spacing w:val="-2"/>
          <w:lang w:val="en-ZA"/>
        </w:rPr>
        <w:t>from being invoked.</w:t>
      </w:r>
    </w:p>
    <w:p w14:paraId="2480DF72" w14:textId="77777777" w:rsidR="004851D6" w:rsidRDefault="004851D6" w:rsidP="004851D6">
      <w:pPr>
        <w:pStyle w:val="AS-P1"/>
        <w:rPr>
          <w:lang w:val="en-ZA"/>
        </w:rPr>
      </w:pPr>
    </w:p>
    <w:p w14:paraId="7F08CF09" w14:textId="77777777" w:rsidR="008145CB" w:rsidRPr="00C73170" w:rsidRDefault="008145CB" w:rsidP="00C73170">
      <w:pPr>
        <w:pStyle w:val="AS-P0"/>
        <w:jc w:val="center"/>
        <w:rPr>
          <w:i/>
          <w:lang w:val="en-ZA"/>
        </w:rPr>
      </w:pPr>
      <w:r w:rsidRPr="00C73170">
        <w:rPr>
          <w:i/>
          <w:lang w:val="en-ZA"/>
        </w:rPr>
        <w:t>Article V1</w:t>
      </w:r>
    </w:p>
    <w:p w14:paraId="0FFB7612" w14:textId="77777777" w:rsidR="004851D6" w:rsidRPr="004851D6" w:rsidRDefault="004851D6" w:rsidP="00C73170">
      <w:pPr>
        <w:pStyle w:val="AS-P0"/>
        <w:rPr>
          <w:lang w:val="en-ZA"/>
        </w:rPr>
      </w:pPr>
    </w:p>
    <w:p w14:paraId="3CED564C" w14:textId="77777777" w:rsidR="008145CB" w:rsidRDefault="008145CB" w:rsidP="004851D6">
      <w:pPr>
        <w:pStyle w:val="AS-P1"/>
        <w:rPr>
          <w:lang w:val="en-ZA"/>
        </w:rPr>
      </w:pPr>
      <w:r>
        <w:rPr>
          <w:lang w:val="en-ZA"/>
        </w:rPr>
        <w:t>In relation to the carriage performed by the actual</w:t>
      </w:r>
      <w:r w:rsidR="004851D6">
        <w:rPr>
          <w:lang w:val="en-ZA"/>
        </w:rPr>
        <w:t xml:space="preserve"> </w:t>
      </w:r>
      <w:r>
        <w:rPr>
          <w:lang w:val="en-ZA"/>
        </w:rPr>
        <w:t>carrier, the aggregate of the amounts recoverable from</w:t>
      </w:r>
      <w:r w:rsidR="004851D6">
        <w:rPr>
          <w:lang w:val="en-ZA"/>
        </w:rPr>
        <w:t xml:space="preserve"> </w:t>
      </w:r>
      <w:r>
        <w:rPr>
          <w:lang w:val="en-ZA"/>
        </w:rPr>
        <w:t>that carrier and the contracting carrier, and from their</w:t>
      </w:r>
      <w:r w:rsidR="004851D6">
        <w:rPr>
          <w:lang w:val="en-ZA"/>
        </w:rPr>
        <w:t xml:space="preserve"> </w:t>
      </w:r>
      <w:r>
        <w:rPr>
          <w:lang w:val="en-ZA"/>
        </w:rPr>
        <w:t>servants and agents acting within the scope of their</w:t>
      </w:r>
      <w:r w:rsidR="004851D6">
        <w:rPr>
          <w:lang w:val="en-ZA"/>
        </w:rPr>
        <w:t xml:space="preserve"> </w:t>
      </w:r>
      <w:r>
        <w:rPr>
          <w:lang w:val="en-ZA"/>
        </w:rPr>
        <w:t>employment, shall not exceed the highest amount which</w:t>
      </w:r>
      <w:r w:rsidR="004851D6">
        <w:rPr>
          <w:lang w:val="en-ZA"/>
        </w:rPr>
        <w:t xml:space="preserve"> </w:t>
      </w:r>
      <w:r>
        <w:rPr>
          <w:lang w:val="en-ZA"/>
        </w:rPr>
        <w:t xml:space="preserve">could </w:t>
      </w:r>
      <w:r>
        <w:rPr>
          <w:sz w:val="21"/>
          <w:szCs w:val="21"/>
          <w:lang w:val="en-ZA"/>
        </w:rPr>
        <w:t xml:space="preserve">be </w:t>
      </w:r>
      <w:r>
        <w:rPr>
          <w:lang w:val="en-ZA"/>
        </w:rPr>
        <w:t>awarded against either the contracting carrier or</w:t>
      </w:r>
      <w:r w:rsidR="004851D6">
        <w:rPr>
          <w:lang w:val="en-ZA"/>
        </w:rPr>
        <w:t xml:space="preserve"> </w:t>
      </w:r>
      <w:r>
        <w:rPr>
          <w:lang w:val="en-ZA"/>
        </w:rPr>
        <w:t>the actual carrier under this Convention, but none of the</w:t>
      </w:r>
      <w:r w:rsidR="004851D6">
        <w:rPr>
          <w:lang w:val="en-ZA"/>
        </w:rPr>
        <w:t xml:space="preserve"> </w:t>
      </w:r>
      <w:r>
        <w:rPr>
          <w:lang w:val="en-ZA"/>
        </w:rPr>
        <w:t>persons mentioned shall be liable for a sum in excess of</w:t>
      </w:r>
      <w:r w:rsidR="004851D6">
        <w:rPr>
          <w:lang w:val="en-ZA"/>
        </w:rPr>
        <w:t xml:space="preserve"> </w:t>
      </w:r>
      <w:r>
        <w:rPr>
          <w:lang w:val="en-ZA"/>
        </w:rPr>
        <w:t>the limit applicable to him.</w:t>
      </w:r>
    </w:p>
    <w:p w14:paraId="78147F91" w14:textId="77777777" w:rsidR="004851D6" w:rsidRDefault="004851D6" w:rsidP="00C73170">
      <w:pPr>
        <w:pStyle w:val="AS-P0"/>
        <w:rPr>
          <w:lang w:val="en-ZA"/>
        </w:rPr>
      </w:pPr>
    </w:p>
    <w:p w14:paraId="456ED556" w14:textId="77777777" w:rsidR="008145CB" w:rsidRPr="00C73170" w:rsidRDefault="008145CB" w:rsidP="00C73170">
      <w:pPr>
        <w:pStyle w:val="AS-P0"/>
        <w:jc w:val="center"/>
        <w:rPr>
          <w:i/>
          <w:lang w:val="en-ZA"/>
        </w:rPr>
      </w:pPr>
      <w:r w:rsidRPr="00C73170">
        <w:rPr>
          <w:i/>
          <w:lang w:val="en-ZA"/>
        </w:rPr>
        <w:t>Article VII</w:t>
      </w:r>
    </w:p>
    <w:p w14:paraId="47FB213A" w14:textId="77777777" w:rsidR="004851D6" w:rsidRPr="00FE44BD" w:rsidRDefault="004851D6" w:rsidP="00C73170">
      <w:pPr>
        <w:pStyle w:val="AS-P0"/>
        <w:rPr>
          <w:lang w:val="en-ZA"/>
        </w:rPr>
      </w:pPr>
    </w:p>
    <w:p w14:paraId="083697DF" w14:textId="77777777" w:rsidR="004851D6" w:rsidRDefault="008145CB" w:rsidP="00C73170">
      <w:pPr>
        <w:pStyle w:val="AS-P0"/>
        <w:rPr>
          <w:lang w:val="en-ZA"/>
        </w:rPr>
      </w:pPr>
      <w:r w:rsidRPr="004E6157">
        <w:rPr>
          <w:spacing w:val="-2"/>
          <w:lang w:val="en-ZA"/>
        </w:rPr>
        <w:t>In relation to the carriage performed by the actual</w:t>
      </w:r>
      <w:r w:rsidR="004851D6" w:rsidRPr="004E6157">
        <w:rPr>
          <w:spacing w:val="-2"/>
          <w:lang w:val="en-ZA"/>
        </w:rPr>
        <w:t xml:space="preserve"> </w:t>
      </w:r>
      <w:r w:rsidRPr="004E6157">
        <w:rPr>
          <w:spacing w:val="-2"/>
          <w:lang w:val="en-ZA"/>
        </w:rPr>
        <w:t>carrier, an action for damages may be brought,</w:t>
      </w:r>
      <w:r w:rsidRPr="00FE44BD">
        <w:rPr>
          <w:lang w:val="en-ZA"/>
        </w:rPr>
        <w:t xml:space="preserve"> at the</w:t>
      </w:r>
      <w:r w:rsidR="004851D6" w:rsidRPr="00FE44BD">
        <w:rPr>
          <w:lang w:val="en-ZA"/>
        </w:rPr>
        <w:t xml:space="preserve"> </w:t>
      </w:r>
      <w:r w:rsidRPr="00FE44BD">
        <w:rPr>
          <w:lang w:val="en-ZA"/>
        </w:rPr>
        <w:t>option of the plaintiff, against that carrier of the contracting</w:t>
      </w:r>
      <w:r w:rsidR="004851D6" w:rsidRPr="00FE44BD">
        <w:rPr>
          <w:lang w:val="en-ZA"/>
        </w:rPr>
        <w:t xml:space="preserve"> </w:t>
      </w:r>
      <w:r w:rsidRPr="00FE44BD">
        <w:rPr>
          <w:lang w:val="en-ZA"/>
        </w:rPr>
        <w:t>carrier, or against both together or separately. If the</w:t>
      </w:r>
      <w:r w:rsidR="004851D6" w:rsidRPr="00FE44BD">
        <w:rPr>
          <w:lang w:val="en-ZA"/>
        </w:rPr>
        <w:t xml:space="preserve"> </w:t>
      </w:r>
      <w:r w:rsidRPr="00FE44BD">
        <w:rPr>
          <w:lang w:val="en-ZA"/>
        </w:rPr>
        <w:t>action is brought against only one of those carriers, that</w:t>
      </w:r>
      <w:r w:rsidR="004851D6" w:rsidRPr="00FE44BD">
        <w:rPr>
          <w:lang w:val="en-ZA"/>
        </w:rPr>
        <w:t xml:space="preserve"> </w:t>
      </w:r>
      <w:r w:rsidRPr="00FE44BD">
        <w:rPr>
          <w:lang w:val="en-ZA"/>
        </w:rPr>
        <w:t>carrier shall have the right to require the other carri</w:t>
      </w:r>
      <w:r w:rsidR="004851D6" w:rsidRPr="00FE44BD">
        <w:rPr>
          <w:lang w:val="en-ZA"/>
        </w:rPr>
        <w:t>e</w:t>
      </w:r>
      <w:r w:rsidRPr="00FE44BD">
        <w:rPr>
          <w:lang w:val="en-ZA"/>
        </w:rPr>
        <w:t>r to</w:t>
      </w:r>
      <w:r w:rsidR="004851D6" w:rsidRPr="00FE44BD">
        <w:rPr>
          <w:lang w:val="en-ZA"/>
        </w:rPr>
        <w:t xml:space="preserve"> </w:t>
      </w:r>
      <w:r w:rsidRPr="00FE44BD">
        <w:rPr>
          <w:lang w:val="en-ZA"/>
        </w:rPr>
        <w:t>be joined in the proceedings, the procedure and effects</w:t>
      </w:r>
      <w:r w:rsidR="004851D6" w:rsidRPr="00FE44BD">
        <w:rPr>
          <w:lang w:val="en-ZA"/>
        </w:rPr>
        <w:t xml:space="preserve"> </w:t>
      </w:r>
      <w:r w:rsidRPr="00FE44BD">
        <w:rPr>
          <w:lang w:val="en-ZA"/>
        </w:rPr>
        <w:t>being governed by the law of the court seised of the case.</w:t>
      </w:r>
      <w:r w:rsidR="004851D6" w:rsidRPr="00FE44BD">
        <w:rPr>
          <w:lang w:val="en-ZA"/>
        </w:rPr>
        <w:t xml:space="preserve"> </w:t>
      </w:r>
    </w:p>
    <w:p w14:paraId="316D0BC5" w14:textId="77777777" w:rsidR="0054437E" w:rsidRDefault="0054437E" w:rsidP="00C73170">
      <w:pPr>
        <w:pStyle w:val="AS-P0"/>
        <w:rPr>
          <w:lang w:val="en-ZA"/>
        </w:rPr>
      </w:pPr>
    </w:p>
    <w:p w14:paraId="3F696287" w14:textId="2F102B11" w:rsidR="008F5709" w:rsidRDefault="00B80846" w:rsidP="00B80846">
      <w:pPr>
        <w:pStyle w:val="AS-P-Amend"/>
      </w:pPr>
      <w:r>
        <w:t xml:space="preserve">[The phrase </w:t>
      </w:r>
      <w:r w:rsidR="004049FA">
        <w:t>“</w:t>
      </w:r>
      <w:r>
        <w:t xml:space="preserve">or </w:t>
      </w:r>
      <w:r w:rsidRPr="008B750D">
        <w:rPr>
          <w:b w:val="0"/>
        </w:rPr>
        <w:t>the contracting carrier</w:t>
      </w:r>
      <w:r w:rsidR="004049FA">
        <w:t>”</w:t>
      </w:r>
      <w:r>
        <w:t xml:space="preserve"> </w:t>
      </w:r>
      <w:r w:rsidR="008B750D">
        <w:t xml:space="preserve">which appears </w:t>
      </w:r>
      <w:r>
        <w:t xml:space="preserve">in the Guadalajara Convention was </w:t>
      </w:r>
    </w:p>
    <w:p w14:paraId="48F5A657" w14:textId="464E682B" w:rsidR="00B80846" w:rsidRPr="00EF48F9" w:rsidRDefault="00B80846" w:rsidP="00B80846">
      <w:pPr>
        <w:pStyle w:val="AS-P-Amend"/>
      </w:pPr>
      <w:r>
        <w:t xml:space="preserve">erroneously changed to </w:t>
      </w:r>
      <w:r w:rsidR="004049FA">
        <w:t>“</w:t>
      </w:r>
      <w:r>
        <w:t xml:space="preserve">of </w:t>
      </w:r>
      <w:r w:rsidRPr="008B750D">
        <w:rPr>
          <w:b w:val="0"/>
        </w:rPr>
        <w:t>the contracting carrier</w:t>
      </w:r>
      <w:r w:rsidR="004049FA">
        <w:t>”</w:t>
      </w:r>
      <w:r>
        <w:t xml:space="preserve"> in </w:t>
      </w:r>
      <w:r w:rsidRPr="0078558E">
        <w:t>RSA Proc</w:t>
      </w:r>
      <w:r w:rsidR="00E63880">
        <w:t xml:space="preserve">. </w:t>
      </w:r>
      <w:r w:rsidRPr="0078558E">
        <w:t>R.</w:t>
      </w:r>
      <w:r>
        <w:t>93 of 1974, as reproduced above.</w:t>
      </w:r>
      <w:r w:rsidRPr="00F77B3B">
        <w:t>]</w:t>
      </w:r>
    </w:p>
    <w:p w14:paraId="4A1A8EC9" w14:textId="77777777" w:rsidR="004851D6" w:rsidRDefault="004851D6" w:rsidP="00F95147">
      <w:pPr>
        <w:pStyle w:val="AS-P0"/>
        <w:rPr>
          <w:lang w:val="en-ZA"/>
        </w:rPr>
      </w:pPr>
    </w:p>
    <w:p w14:paraId="77E47EE5" w14:textId="77777777" w:rsidR="004851D6" w:rsidRPr="00C73170" w:rsidRDefault="004851D6" w:rsidP="00C73170">
      <w:pPr>
        <w:pStyle w:val="AS-P0"/>
        <w:jc w:val="center"/>
        <w:rPr>
          <w:i/>
          <w:lang w:val="en-ZA"/>
        </w:rPr>
      </w:pPr>
      <w:r w:rsidRPr="00C73170">
        <w:rPr>
          <w:i/>
          <w:lang w:val="en-ZA"/>
        </w:rPr>
        <w:t>Article VIII</w:t>
      </w:r>
    </w:p>
    <w:p w14:paraId="13E51B25" w14:textId="77777777" w:rsidR="004851D6" w:rsidRPr="00FE44BD" w:rsidRDefault="004851D6" w:rsidP="00C73170">
      <w:pPr>
        <w:pStyle w:val="AS-P0"/>
        <w:rPr>
          <w:lang w:val="en-ZA"/>
        </w:rPr>
      </w:pPr>
    </w:p>
    <w:p w14:paraId="574F08F9" w14:textId="77777777" w:rsidR="008145CB" w:rsidRPr="00FE44BD" w:rsidRDefault="008145CB" w:rsidP="000545A8">
      <w:pPr>
        <w:pStyle w:val="AS-P1"/>
        <w:rPr>
          <w:lang w:val="en-ZA"/>
        </w:rPr>
      </w:pPr>
      <w:r w:rsidRPr="00FE44BD">
        <w:rPr>
          <w:lang w:val="en-ZA"/>
        </w:rPr>
        <w:t>Any action for damages contemplated in Article V</w:t>
      </w:r>
      <w:r w:rsidR="004851D6" w:rsidRPr="00FE44BD">
        <w:rPr>
          <w:lang w:val="en-ZA"/>
        </w:rPr>
        <w:t xml:space="preserve">II </w:t>
      </w:r>
      <w:r w:rsidRPr="00FE44BD">
        <w:rPr>
          <w:lang w:val="en-ZA"/>
        </w:rPr>
        <w:t>of</w:t>
      </w:r>
      <w:r w:rsidR="004851D6" w:rsidRPr="00FE44BD">
        <w:rPr>
          <w:lang w:val="en-ZA"/>
        </w:rPr>
        <w:t xml:space="preserve"> </w:t>
      </w:r>
      <w:r w:rsidRPr="00FE44BD">
        <w:rPr>
          <w:lang w:val="en-ZA"/>
        </w:rPr>
        <w:t>this Convention must be brought, at the option of the</w:t>
      </w:r>
      <w:r w:rsidR="004851D6" w:rsidRPr="00FE44BD">
        <w:rPr>
          <w:lang w:val="en-ZA"/>
        </w:rPr>
        <w:t xml:space="preserve"> </w:t>
      </w:r>
      <w:r w:rsidRPr="00FE44BD">
        <w:rPr>
          <w:lang w:val="en-ZA"/>
        </w:rPr>
        <w:t>plaintiff, either before a court in which an action may be</w:t>
      </w:r>
      <w:r w:rsidR="004851D6" w:rsidRPr="00FE44BD">
        <w:rPr>
          <w:lang w:val="en-ZA"/>
        </w:rPr>
        <w:t xml:space="preserve"> </w:t>
      </w:r>
      <w:r w:rsidRPr="00FE44BD">
        <w:rPr>
          <w:lang w:val="en-ZA"/>
        </w:rPr>
        <w:t>brought against the contracting carrier, as provided in</w:t>
      </w:r>
      <w:r w:rsidR="004851D6" w:rsidRPr="00FE44BD">
        <w:rPr>
          <w:lang w:val="en-ZA"/>
        </w:rPr>
        <w:t xml:space="preserve"> </w:t>
      </w:r>
      <w:r w:rsidRPr="00FE44BD">
        <w:rPr>
          <w:lang w:val="en-ZA"/>
        </w:rPr>
        <w:t>Arti</w:t>
      </w:r>
      <w:r w:rsidR="004851D6" w:rsidRPr="00FE44BD">
        <w:rPr>
          <w:lang w:val="en-ZA"/>
        </w:rPr>
        <w:t>cl</w:t>
      </w:r>
      <w:r w:rsidRPr="00FE44BD">
        <w:rPr>
          <w:lang w:val="en-ZA"/>
        </w:rPr>
        <w:t>e 28 of the Warsaw Convention, or before the court</w:t>
      </w:r>
      <w:r w:rsidR="004851D6" w:rsidRPr="00FE44BD">
        <w:rPr>
          <w:lang w:val="en-ZA"/>
        </w:rPr>
        <w:t xml:space="preserve"> </w:t>
      </w:r>
      <w:r w:rsidRPr="00FE44BD">
        <w:rPr>
          <w:lang w:val="en-ZA"/>
        </w:rPr>
        <w:t>having jurisdiction at the place where the actual carrier</w:t>
      </w:r>
      <w:r w:rsidR="004851D6" w:rsidRPr="00FE44BD">
        <w:rPr>
          <w:lang w:val="en-ZA"/>
        </w:rPr>
        <w:t xml:space="preserve"> </w:t>
      </w:r>
      <w:r w:rsidRPr="00FE44BD">
        <w:rPr>
          <w:lang w:val="en-ZA"/>
        </w:rPr>
        <w:t>is ordinarily resident or has his principal place of business.</w:t>
      </w:r>
    </w:p>
    <w:p w14:paraId="0E180A95" w14:textId="77777777" w:rsidR="004851D6" w:rsidRDefault="004851D6" w:rsidP="00C73170">
      <w:pPr>
        <w:pStyle w:val="AS-P0"/>
        <w:rPr>
          <w:lang w:val="en-ZA"/>
        </w:rPr>
      </w:pPr>
    </w:p>
    <w:p w14:paraId="4B5AAC9A" w14:textId="77777777" w:rsidR="008145CB" w:rsidRPr="00C73170" w:rsidRDefault="008145CB" w:rsidP="00C73170">
      <w:pPr>
        <w:pStyle w:val="AS-P0"/>
        <w:jc w:val="center"/>
        <w:rPr>
          <w:b/>
          <w:bCs/>
          <w:i/>
          <w:lang w:val="en-ZA"/>
        </w:rPr>
      </w:pPr>
      <w:r w:rsidRPr="00C73170">
        <w:rPr>
          <w:i/>
          <w:lang w:val="en-ZA"/>
        </w:rPr>
        <w:t xml:space="preserve">Article </w:t>
      </w:r>
      <w:r w:rsidR="000545A8" w:rsidRPr="00C73170">
        <w:rPr>
          <w:i/>
          <w:lang w:val="en-ZA"/>
        </w:rPr>
        <w:t>I</w:t>
      </w:r>
      <w:r w:rsidRPr="00C73170">
        <w:rPr>
          <w:bCs/>
          <w:i/>
          <w:lang w:val="en-ZA"/>
        </w:rPr>
        <w:t>X</w:t>
      </w:r>
    </w:p>
    <w:p w14:paraId="709C6BCE" w14:textId="77777777" w:rsidR="000545A8" w:rsidRPr="000545A8" w:rsidRDefault="000545A8" w:rsidP="00C73170">
      <w:pPr>
        <w:pStyle w:val="AS-P0"/>
        <w:rPr>
          <w:lang w:val="en-ZA"/>
        </w:rPr>
      </w:pPr>
    </w:p>
    <w:p w14:paraId="3BE0B233" w14:textId="77777777" w:rsidR="008145CB" w:rsidRPr="000545A8" w:rsidRDefault="008145CB" w:rsidP="000545A8">
      <w:pPr>
        <w:pStyle w:val="AS-P1"/>
      </w:pPr>
      <w:r w:rsidRPr="000545A8">
        <w:t xml:space="preserve">1. </w:t>
      </w:r>
      <w:r w:rsidR="000545A8" w:rsidRPr="000545A8">
        <w:tab/>
      </w:r>
      <w:r w:rsidRPr="000545A8">
        <w:t>Any contractual provision tending to relieve the</w:t>
      </w:r>
      <w:r w:rsidR="00FC3AB1" w:rsidRPr="000545A8">
        <w:t xml:space="preserve"> </w:t>
      </w:r>
      <w:r w:rsidRPr="000545A8">
        <w:t xml:space="preserve">contracting carrier or the actual carrier of liability </w:t>
      </w:r>
      <w:r w:rsidR="000545A8" w:rsidRPr="000545A8">
        <w:t>u</w:t>
      </w:r>
      <w:r w:rsidRPr="000545A8">
        <w:t>nder</w:t>
      </w:r>
      <w:r w:rsidR="00FC3AB1" w:rsidRPr="000545A8">
        <w:t xml:space="preserve"> </w:t>
      </w:r>
      <w:r w:rsidRPr="000545A8">
        <w:t>this Convention or to fix a lower limit than that which is</w:t>
      </w:r>
      <w:r w:rsidR="00FC3AB1" w:rsidRPr="000545A8">
        <w:t xml:space="preserve"> </w:t>
      </w:r>
      <w:r w:rsidRPr="000545A8">
        <w:t>applicable according to this Convention shall be null and</w:t>
      </w:r>
      <w:r w:rsidR="00FC3AB1" w:rsidRPr="000545A8">
        <w:t xml:space="preserve"> </w:t>
      </w:r>
      <w:r w:rsidRPr="000545A8">
        <w:t>void, but the nullity of any such provision does not</w:t>
      </w:r>
      <w:r w:rsidR="00FC3AB1" w:rsidRPr="000545A8">
        <w:t xml:space="preserve"> </w:t>
      </w:r>
      <w:r w:rsidRPr="000545A8">
        <w:t>involve the nullity of the whole agreement, which shall</w:t>
      </w:r>
      <w:r w:rsidR="00FC3AB1" w:rsidRPr="000545A8">
        <w:t xml:space="preserve"> rem</w:t>
      </w:r>
      <w:r w:rsidRPr="000545A8">
        <w:t>ain subject to the provisions of this Convention.</w:t>
      </w:r>
    </w:p>
    <w:p w14:paraId="36212BD0" w14:textId="77777777" w:rsidR="000545A8" w:rsidRPr="000545A8" w:rsidRDefault="000545A8" w:rsidP="000545A8">
      <w:pPr>
        <w:pStyle w:val="AS-P1"/>
      </w:pPr>
    </w:p>
    <w:p w14:paraId="319AA9DF" w14:textId="77777777" w:rsidR="000545A8" w:rsidRPr="000545A8" w:rsidRDefault="008145CB" w:rsidP="000545A8">
      <w:pPr>
        <w:pStyle w:val="AS-P1"/>
      </w:pPr>
      <w:r w:rsidRPr="000545A8">
        <w:t xml:space="preserve">2. </w:t>
      </w:r>
      <w:r w:rsidR="00FE44BD">
        <w:tab/>
      </w:r>
      <w:r w:rsidRPr="000545A8">
        <w:t>In re</w:t>
      </w:r>
      <w:r w:rsidR="00FC3AB1" w:rsidRPr="000545A8">
        <w:t xml:space="preserve">spect </w:t>
      </w:r>
      <w:r w:rsidRPr="000545A8">
        <w:t>of the carriage p</w:t>
      </w:r>
      <w:r w:rsidR="00FC3AB1" w:rsidRPr="000545A8">
        <w:t>er</w:t>
      </w:r>
      <w:r w:rsidRPr="000545A8">
        <w:t>formed by the actual</w:t>
      </w:r>
      <w:r w:rsidR="000545A8" w:rsidRPr="000545A8">
        <w:t xml:space="preserve"> </w:t>
      </w:r>
      <w:r w:rsidRPr="000545A8">
        <w:t>carrier, the preceding paragraph shall not apply to contractual</w:t>
      </w:r>
      <w:r w:rsidR="000545A8" w:rsidRPr="000545A8">
        <w:t xml:space="preserve"> </w:t>
      </w:r>
      <w:r w:rsidRPr="000545A8">
        <w:t>provisions governing loss or damage resulting from</w:t>
      </w:r>
      <w:r w:rsidR="000545A8" w:rsidRPr="000545A8">
        <w:t xml:space="preserve"> </w:t>
      </w:r>
      <w:r w:rsidRPr="000545A8">
        <w:t>the inherent defect, quality or vice of the cargo carried.</w:t>
      </w:r>
      <w:r w:rsidR="000545A8" w:rsidRPr="000545A8">
        <w:t xml:space="preserve"> </w:t>
      </w:r>
    </w:p>
    <w:p w14:paraId="1573ABA7" w14:textId="77777777" w:rsidR="000545A8" w:rsidRPr="000545A8" w:rsidRDefault="000545A8" w:rsidP="000545A8">
      <w:pPr>
        <w:pStyle w:val="AS-P1"/>
      </w:pPr>
    </w:p>
    <w:p w14:paraId="118CDEC4" w14:textId="77777777" w:rsidR="008145CB" w:rsidRPr="000545A8" w:rsidRDefault="008145CB" w:rsidP="000545A8">
      <w:pPr>
        <w:pStyle w:val="AS-P1"/>
      </w:pPr>
      <w:r w:rsidRPr="000545A8">
        <w:t xml:space="preserve">3. </w:t>
      </w:r>
      <w:r w:rsidR="00FE44BD">
        <w:tab/>
      </w:r>
      <w:r w:rsidRPr="000545A8">
        <w:t>Any clause contained in an agreement for carriage</w:t>
      </w:r>
      <w:r w:rsidR="000545A8" w:rsidRPr="000545A8">
        <w:t xml:space="preserve"> </w:t>
      </w:r>
      <w:r w:rsidRPr="000545A8">
        <w:t>and all special agreem</w:t>
      </w:r>
      <w:r w:rsidR="000545A8" w:rsidRPr="000545A8">
        <w:t>en</w:t>
      </w:r>
      <w:r w:rsidRPr="000545A8">
        <w:t>ts entered into before the damage</w:t>
      </w:r>
      <w:r w:rsidR="000545A8" w:rsidRPr="000545A8">
        <w:t xml:space="preserve"> </w:t>
      </w:r>
      <w:r w:rsidRPr="000545A8">
        <w:t>occurred by which the parties purport to infringe the rules</w:t>
      </w:r>
      <w:r w:rsidR="000545A8" w:rsidRPr="000545A8">
        <w:t xml:space="preserve"> </w:t>
      </w:r>
      <w:r w:rsidRPr="000545A8">
        <w:t>laid down by this Convention, whether by deciding the</w:t>
      </w:r>
      <w:r w:rsidR="000545A8" w:rsidRPr="000545A8">
        <w:t xml:space="preserve"> </w:t>
      </w:r>
      <w:r w:rsidRPr="000545A8">
        <w:t>law to be applied, or by altering the rules as to jurisdiction,</w:t>
      </w:r>
      <w:r w:rsidR="000545A8" w:rsidRPr="000545A8">
        <w:t xml:space="preserve"> </w:t>
      </w:r>
      <w:r w:rsidRPr="000545A8">
        <w:t>shall be null and void. Nevertheless, for the carriage</w:t>
      </w:r>
      <w:r w:rsidR="000545A8" w:rsidRPr="000545A8">
        <w:t xml:space="preserve"> </w:t>
      </w:r>
      <w:r w:rsidRPr="000545A8">
        <w:t>of cargo arbitration clauses are a</w:t>
      </w:r>
      <w:r w:rsidR="000545A8" w:rsidRPr="000545A8">
        <w:t>l</w:t>
      </w:r>
      <w:r w:rsidRPr="000545A8">
        <w:t>lowed, subj</w:t>
      </w:r>
      <w:r w:rsidR="000545A8" w:rsidRPr="000545A8">
        <w:t>e</w:t>
      </w:r>
      <w:r w:rsidRPr="000545A8">
        <w:t>ct to this</w:t>
      </w:r>
      <w:r w:rsidR="000545A8" w:rsidRPr="000545A8">
        <w:t xml:space="preserve"> Convention, if the arbi</w:t>
      </w:r>
      <w:r w:rsidRPr="000545A8">
        <w:t>tration is to take place in one of</w:t>
      </w:r>
      <w:r w:rsidR="000545A8" w:rsidRPr="000545A8">
        <w:t xml:space="preserve"> </w:t>
      </w:r>
      <w:r w:rsidRPr="000545A8">
        <w:t>the jurisdictions referred to in Article VIII.</w:t>
      </w:r>
    </w:p>
    <w:p w14:paraId="644AC869" w14:textId="77777777" w:rsidR="000545A8" w:rsidRDefault="000545A8" w:rsidP="00C73170">
      <w:pPr>
        <w:pStyle w:val="AS-P0"/>
        <w:rPr>
          <w:lang w:val="en-ZA"/>
        </w:rPr>
      </w:pPr>
    </w:p>
    <w:p w14:paraId="23F761BA" w14:textId="77777777" w:rsidR="008145CB" w:rsidRPr="00C73170" w:rsidRDefault="008145CB" w:rsidP="00C73170">
      <w:pPr>
        <w:pStyle w:val="AS-P0"/>
        <w:jc w:val="center"/>
        <w:rPr>
          <w:i/>
          <w:lang w:val="en-ZA"/>
        </w:rPr>
      </w:pPr>
      <w:r w:rsidRPr="00C73170">
        <w:rPr>
          <w:i/>
          <w:lang w:val="en-ZA"/>
        </w:rPr>
        <w:t>Article X</w:t>
      </w:r>
    </w:p>
    <w:p w14:paraId="646CE087" w14:textId="77777777" w:rsidR="000545A8" w:rsidRPr="000545A8" w:rsidRDefault="000545A8" w:rsidP="00C73170">
      <w:pPr>
        <w:pStyle w:val="AS-P0"/>
        <w:rPr>
          <w:lang w:val="en-ZA"/>
        </w:rPr>
      </w:pPr>
    </w:p>
    <w:p w14:paraId="3FEE9194" w14:textId="77777777" w:rsidR="008145CB" w:rsidRDefault="008145CB" w:rsidP="000545A8">
      <w:pPr>
        <w:pStyle w:val="AS-P1"/>
        <w:rPr>
          <w:lang w:val="en-ZA"/>
        </w:rPr>
      </w:pPr>
      <w:r>
        <w:rPr>
          <w:lang w:val="en-ZA"/>
        </w:rPr>
        <w:t>Except as provided in Article V</w:t>
      </w:r>
      <w:r w:rsidR="000545A8">
        <w:rPr>
          <w:lang w:val="en-ZA"/>
        </w:rPr>
        <w:t>II</w:t>
      </w:r>
      <w:r>
        <w:rPr>
          <w:lang w:val="en-ZA"/>
        </w:rPr>
        <w:t>, nothing in this Convention</w:t>
      </w:r>
      <w:r w:rsidR="000545A8">
        <w:rPr>
          <w:lang w:val="en-ZA"/>
        </w:rPr>
        <w:t xml:space="preserve"> </w:t>
      </w:r>
      <w:r>
        <w:rPr>
          <w:lang w:val="en-ZA"/>
        </w:rPr>
        <w:t>shall affect the rights and obligations of the two</w:t>
      </w:r>
      <w:r w:rsidR="000545A8">
        <w:rPr>
          <w:lang w:val="en-ZA"/>
        </w:rPr>
        <w:t xml:space="preserve"> </w:t>
      </w:r>
      <w:r>
        <w:rPr>
          <w:lang w:val="en-ZA"/>
        </w:rPr>
        <w:t>carriers between themselves.</w:t>
      </w:r>
    </w:p>
    <w:p w14:paraId="3E53C23E" w14:textId="77777777" w:rsidR="000545A8" w:rsidRDefault="000545A8" w:rsidP="00C73170">
      <w:pPr>
        <w:pStyle w:val="AS-P0"/>
        <w:rPr>
          <w:lang w:val="en-ZA"/>
        </w:rPr>
      </w:pPr>
    </w:p>
    <w:p w14:paraId="2E4F9872" w14:textId="77777777" w:rsidR="008145CB" w:rsidRPr="00C73170" w:rsidRDefault="008145CB" w:rsidP="00C73170">
      <w:pPr>
        <w:pStyle w:val="AS-P0"/>
        <w:jc w:val="center"/>
        <w:rPr>
          <w:i/>
          <w:lang w:val="en-ZA"/>
        </w:rPr>
      </w:pPr>
      <w:r w:rsidRPr="00C73170">
        <w:rPr>
          <w:i/>
          <w:lang w:val="en-ZA"/>
        </w:rPr>
        <w:t>Article XI</w:t>
      </w:r>
    </w:p>
    <w:p w14:paraId="3E9811AD" w14:textId="77777777" w:rsidR="006E2403" w:rsidRDefault="006E2403" w:rsidP="00C73170">
      <w:pPr>
        <w:pStyle w:val="AS-P0"/>
        <w:rPr>
          <w:lang w:val="en-ZA"/>
        </w:rPr>
      </w:pPr>
    </w:p>
    <w:p w14:paraId="6AEADF87" w14:textId="77777777" w:rsidR="00FC3AB1" w:rsidRDefault="008145CB" w:rsidP="006E2403">
      <w:pPr>
        <w:pStyle w:val="AS-P1"/>
      </w:pPr>
      <w:r>
        <w:rPr>
          <w:lang w:val="en-ZA"/>
        </w:rPr>
        <w:t>Until the date on which this Convention comes into</w:t>
      </w:r>
      <w:r w:rsidR="006E2403">
        <w:rPr>
          <w:lang w:val="en-ZA"/>
        </w:rPr>
        <w:t xml:space="preserve"> </w:t>
      </w:r>
      <w:r>
        <w:rPr>
          <w:lang w:val="en-ZA"/>
        </w:rPr>
        <w:t>force in accordance with the provisions of Article XIII, it</w:t>
      </w:r>
      <w:r w:rsidR="006E2403">
        <w:rPr>
          <w:lang w:val="en-ZA"/>
        </w:rPr>
        <w:t xml:space="preserve"> </w:t>
      </w:r>
      <w:r>
        <w:rPr>
          <w:lang w:val="en-ZA"/>
        </w:rPr>
        <w:t>shall remain open for signature on behalf of any State</w:t>
      </w:r>
      <w:r w:rsidR="006E2403">
        <w:rPr>
          <w:lang w:val="en-ZA"/>
        </w:rPr>
        <w:t xml:space="preserve"> </w:t>
      </w:r>
      <w:r>
        <w:rPr>
          <w:lang w:val="en-ZA"/>
        </w:rPr>
        <w:t>which at that date is a member of the United Nations or</w:t>
      </w:r>
      <w:r w:rsidR="006E2403">
        <w:rPr>
          <w:lang w:val="en-ZA"/>
        </w:rPr>
        <w:t xml:space="preserve"> </w:t>
      </w:r>
      <w:r>
        <w:rPr>
          <w:lang w:val="en-ZA"/>
        </w:rPr>
        <w:t>of any of the Specialised Agencies.</w:t>
      </w:r>
    </w:p>
    <w:p w14:paraId="4F8E3B66" w14:textId="77777777" w:rsidR="006E2403" w:rsidRPr="006E2403" w:rsidRDefault="006E2403" w:rsidP="00C73170">
      <w:pPr>
        <w:pStyle w:val="AS-P0"/>
      </w:pPr>
    </w:p>
    <w:p w14:paraId="1E898D8D" w14:textId="77777777" w:rsidR="006E2403" w:rsidRPr="00C73170" w:rsidRDefault="006E2403" w:rsidP="00C73170">
      <w:pPr>
        <w:pStyle w:val="AS-P0"/>
        <w:jc w:val="center"/>
        <w:rPr>
          <w:i/>
          <w:lang w:val="en-ZA"/>
        </w:rPr>
      </w:pPr>
      <w:r w:rsidRPr="00C73170">
        <w:rPr>
          <w:i/>
          <w:lang w:val="en-ZA"/>
        </w:rPr>
        <w:t>Article XII</w:t>
      </w:r>
    </w:p>
    <w:p w14:paraId="1E08175E" w14:textId="77777777" w:rsidR="006E2403" w:rsidRPr="006E2403" w:rsidRDefault="006E2403" w:rsidP="00C73170">
      <w:pPr>
        <w:pStyle w:val="AS-P0"/>
        <w:rPr>
          <w:lang w:val="en-ZA"/>
        </w:rPr>
      </w:pPr>
    </w:p>
    <w:p w14:paraId="37752D04" w14:textId="77777777" w:rsidR="006E2403" w:rsidRPr="006E2403" w:rsidRDefault="006E2403" w:rsidP="006E2403">
      <w:pPr>
        <w:pStyle w:val="AS-P1"/>
      </w:pPr>
      <w:r w:rsidRPr="006E2403">
        <w:t xml:space="preserve">1. </w:t>
      </w:r>
      <w:r>
        <w:tab/>
      </w:r>
      <w:r w:rsidRPr="006E2403">
        <w:t>This Convention shall be subject to ratification by the signatory States.</w:t>
      </w:r>
    </w:p>
    <w:p w14:paraId="254CD150" w14:textId="77777777" w:rsidR="006E2403" w:rsidRPr="006E2403" w:rsidRDefault="006E2403" w:rsidP="00C73170">
      <w:pPr>
        <w:pStyle w:val="AS-P0"/>
        <w:rPr>
          <w:lang w:val="en-ZA"/>
        </w:rPr>
      </w:pPr>
    </w:p>
    <w:p w14:paraId="0F06C242" w14:textId="77777777" w:rsidR="006E2403" w:rsidRDefault="006E2403" w:rsidP="006E2403">
      <w:pPr>
        <w:pStyle w:val="AS-P1"/>
        <w:rPr>
          <w:lang w:val="en-ZA"/>
        </w:rPr>
      </w:pPr>
      <w:r w:rsidRPr="006E2403">
        <w:rPr>
          <w:lang w:val="en-ZA"/>
        </w:rPr>
        <w:t xml:space="preserve">2. </w:t>
      </w:r>
      <w:r>
        <w:rPr>
          <w:lang w:val="en-ZA"/>
        </w:rPr>
        <w:tab/>
      </w:r>
      <w:r w:rsidRPr="006E2403">
        <w:rPr>
          <w:lang w:val="en-ZA"/>
        </w:rPr>
        <w:t>The instruments of ratification shall be deposited</w:t>
      </w:r>
      <w:r>
        <w:rPr>
          <w:lang w:val="en-ZA"/>
        </w:rPr>
        <w:t xml:space="preserve"> </w:t>
      </w:r>
      <w:r w:rsidRPr="006E2403">
        <w:rPr>
          <w:lang w:val="en-ZA"/>
        </w:rPr>
        <w:t>with the Government of the Uni</w:t>
      </w:r>
      <w:r>
        <w:rPr>
          <w:lang w:val="en-ZA"/>
        </w:rPr>
        <w:t>t</w:t>
      </w:r>
      <w:r w:rsidRPr="006E2403">
        <w:rPr>
          <w:lang w:val="en-ZA"/>
        </w:rPr>
        <w:t>ed States of Mexico.</w:t>
      </w:r>
    </w:p>
    <w:p w14:paraId="11570970" w14:textId="77777777" w:rsidR="006E2403" w:rsidRDefault="006E2403" w:rsidP="00C73170">
      <w:pPr>
        <w:pStyle w:val="AS-P0"/>
        <w:rPr>
          <w:lang w:val="en-ZA"/>
        </w:rPr>
      </w:pPr>
    </w:p>
    <w:p w14:paraId="5311CEA6" w14:textId="77777777" w:rsidR="006E2403" w:rsidRPr="00C73170" w:rsidRDefault="006E2403" w:rsidP="00C73170">
      <w:pPr>
        <w:pStyle w:val="AS-P0"/>
        <w:jc w:val="center"/>
        <w:rPr>
          <w:i/>
          <w:lang w:val="en-ZA"/>
        </w:rPr>
      </w:pPr>
      <w:r w:rsidRPr="00C73170">
        <w:rPr>
          <w:i/>
          <w:lang w:val="en-ZA"/>
        </w:rPr>
        <w:t>Article XIII</w:t>
      </w:r>
    </w:p>
    <w:p w14:paraId="6D31A2A6" w14:textId="77777777" w:rsidR="006E2403" w:rsidRPr="006E2403" w:rsidRDefault="006E2403" w:rsidP="00C73170">
      <w:pPr>
        <w:pStyle w:val="AS-P0"/>
        <w:rPr>
          <w:lang w:val="en-ZA"/>
        </w:rPr>
      </w:pPr>
    </w:p>
    <w:p w14:paraId="2439AD2C" w14:textId="77777777" w:rsidR="006E2403" w:rsidRPr="006E2403" w:rsidRDefault="006E2403" w:rsidP="006E2403">
      <w:pPr>
        <w:pStyle w:val="AS-P1"/>
        <w:rPr>
          <w:lang w:val="en-ZA"/>
        </w:rPr>
      </w:pPr>
      <w:r w:rsidRPr="006E2403">
        <w:rPr>
          <w:lang w:val="en-ZA"/>
        </w:rPr>
        <w:t xml:space="preserve">l. </w:t>
      </w:r>
      <w:r>
        <w:rPr>
          <w:lang w:val="en-ZA"/>
        </w:rPr>
        <w:tab/>
      </w:r>
      <w:r w:rsidRPr="006E2403">
        <w:rPr>
          <w:lang w:val="en-ZA"/>
        </w:rPr>
        <w:t>As soon as five of the signatory States have deposited</w:t>
      </w:r>
      <w:r>
        <w:rPr>
          <w:lang w:val="en-ZA"/>
        </w:rPr>
        <w:t xml:space="preserve"> </w:t>
      </w:r>
      <w:r w:rsidRPr="006E2403">
        <w:rPr>
          <w:lang w:val="en-ZA"/>
        </w:rPr>
        <w:t>their instruments of ratification of this Convention, it shall</w:t>
      </w:r>
      <w:r>
        <w:rPr>
          <w:lang w:val="en-ZA"/>
        </w:rPr>
        <w:t xml:space="preserve"> </w:t>
      </w:r>
      <w:r w:rsidRPr="006E2403">
        <w:rPr>
          <w:lang w:val="en-ZA"/>
        </w:rPr>
        <w:t>come into force between them</w:t>
      </w:r>
      <w:r w:rsidR="00FE44BD">
        <w:rPr>
          <w:lang w:val="en-ZA"/>
        </w:rPr>
        <w:t xml:space="preserve"> </w:t>
      </w:r>
      <w:r w:rsidRPr="006E2403">
        <w:rPr>
          <w:lang w:val="en-ZA"/>
        </w:rPr>
        <w:t>on the 90th day after the</w:t>
      </w:r>
      <w:r>
        <w:rPr>
          <w:lang w:val="en-ZA"/>
        </w:rPr>
        <w:t xml:space="preserve"> </w:t>
      </w:r>
      <w:r w:rsidRPr="006E2403">
        <w:rPr>
          <w:lang w:val="en-ZA"/>
        </w:rPr>
        <w:t>date of the deposit of the fifth instrument of ratification.</w:t>
      </w:r>
      <w:r>
        <w:rPr>
          <w:lang w:val="en-ZA"/>
        </w:rPr>
        <w:t xml:space="preserve"> </w:t>
      </w:r>
      <w:r w:rsidRPr="006E2403">
        <w:rPr>
          <w:lang w:val="en-ZA"/>
        </w:rPr>
        <w:t>It shall come into force for each State ratifying thereafter</w:t>
      </w:r>
      <w:r>
        <w:rPr>
          <w:lang w:val="en-ZA"/>
        </w:rPr>
        <w:t xml:space="preserve"> </w:t>
      </w:r>
      <w:r w:rsidRPr="006E2403">
        <w:rPr>
          <w:lang w:val="en-ZA"/>
        </w:rPr>
        <w:t>on the 90th day after the deposit of its instrument of</w:t>
      </w:r>
      <w:r>
        <w:rPr>
          <w:lang w:val="en-ZA"/>
        </w:rPr>
        <w:t xml:space="preserve"> </w:t>
      </w:r>
      <w:r w:rsidRPr="006E2403">
        <w:rPr>
          <w:lang w:val="en-ZA"/>
        </w:rPr>
        <w:t>ratification.</w:t>
      </w:r>
    </w:p>
    <w:p w14:paraId="53B535FE" w14:textId="77777777" w:rsidR="006E2403" w:rsidRDefault="006E2403" w:rsidP="006E2403">
      <w:pPr>
        <w:pStyle w:val="AS-P1"/>
        <w:rPr>
          <w:lang w:val="en-ZA"/>
        </w:rPr>
      </w:pPr>
    </w:p>
    <w:p w14:paraId="69E53646" w14:textId="77777777" w:rsidR="006E2403" w:rsidRDefault="006E2403" w:rsidP="006E2403">
      <w:pPr>
        <w:pStyle w:val="AS-P1"/>
        <w:rPr>
          <w:lang w:val="en-ZA"/>
        </w:rPr>
      </w:pPr>
      <w:r w:rsidRPr="006E2403">
        <w:rPr>
          <w:lang w:val="en-ZA"/>
        </w:rPr>
        <w:t>2. As soon as this Convention comes into force, it shall</w:t>
      </w:r>
      <w:r>
        <w:rPr>
          <w:lang w:val="en-ZA"/>
        </w:rPr>
        <w:t xml:space="preserve"> </w:t>
      </w:r>
      <w:r w:rsidRPr="006E2403">
        <w:rPr>
          <w:lang w:val="en-ZA"/>
        </w:rPr>
        <w:t>be registered with the United Nations and the International</w:t>
      </w:r>
      <w:r>
        <w:rPr>
          <w:lang w:val="en-ZA"/>
        </w:rPr>
        <w:t xml:space="preserve"> </w:t>
      </w:r>
      <w:r w:rsidRPr="006E2403">
        <w:rPr>
          <w:lang w:val="en-ZA"/>
        </w:rPr>
        <w:t>Civil Aviation Organisation by the Government</w:t>
      </w:r>
      <w:r>
        <w:rPr>
          <w:lang w:val="en-ZA"/>
        </w:rPr>
        <w:t xml:space="preserve"> </w:t>
      </w:r>
      <w:r w:rsidRPr="006E2403">
        <w:rPr>
          <w:lang w:val="en-ZA"/>
        </w:rPr>
        <w:t>of the Uni</w:t>
      </w:r>
      <w:r>
        <w:rPr>
          <w:lang w:val="en-ZA"/>
        </w:rPr>
        <w:t>t</w:t>
      </w:r>
      <w:r w:rsidRPr="006E2403">
        <w:rPr>
          <w:lang w:val="en-ZA"/>
        </w:rPr>
        <w:t>ed States of Mexico.</w:t>
      </w:r>
    </w:p>
    <w:p w14:paraId="196015F1" w14:textId="77777777" w:rsidR="006E2403" w:rsidRPr="006E2403" w:rsidRDefault="006E2403" w:rsidP="006E2403">
      <w:pPr>
        <w:pStyle w:val="AS-P1"/>
        <w:rPr>
          <w:lang w:val="en-ZA"/>
        </w:rPr>
      </w:pPr>
    </w:p>
    <w:p w14:paraId="1636715B" w14:textId="77777777" w:rsidR="006E2403" w:rsidRPr="00C73170" w:rsidRDefault="006E2403" w:rsidP="00C73170">
      <w:pPr>
        <w:pStyle w:val="AS-P0"/>
        <w:jc w:val="center"/>
        <w:rPr>
          <w:i/>
          <w:lang w:val="en-ZA"/>
        </w:rPr>
      </w:pPr>
      <w:r w:rsidRPr="00C73170">
        <w:rPr>
          <w:i/>
          <w:lang w:val="en-ZA"/>
        </w:rPr>
        <w:t>Article XIV</w:t>
      </w:r>
    </w:p>
    <w:p w14:paraId="41A76961" w14:textId="77777777" w:rsidR="006E2403" w:rsidRPr="006E2403" w:rsidRDefault="006E2403" w:rsidP="00C73170">
      <w:pPr>
        <w:pStyle w:val="AS-P0"/>
        <w:rPr>
          <w:lang w:val="en-ZA"/>
        </w:rPr>
      </w:pPr>
    </w:p>
    <w:p w14:paraId="4E82865A" w14:textId="77777777" w:rsidR="006E2403" w:rsidRPr="006E2403" w:rsidRDefault="006E2403" w:rsidP="006E2403">
      <w:pPr>
        <w:pStyle w:val="AS-P1"/>
      </w:pPr>
      <w:r w:rsidRPr="006E2403">
        <w:t xml:space="preserve">1. </w:t>
      </w:r>
      <w:r>
        <w:tab/>
      </w:r>
      <w:r w:rsidRPr="006E2403">
        <w:t>This Convention shall, after it has come into force, be open for accession by any State Member of the United Nations or of any of the Specialised Agencies.</w:t>
      </w:r>
    </w:p>
    <w:p w14:paraId="00691BEB" w14:textId="77777777" w:rsidR="006E2403" w:rsidRPr="006E2403" w:rsidRDefault="006E2403" w:rsidP="006E2403">
      <w:pPr>
        <w:pStyle w:val="AS-P1"/>
      </w:pPr>
    </w:p>
    <w:p w14:paraId="5B60A517" w14:textId="77777777" w:rsidR="006E2403" w:rsidRPr="006E2403" w:rsidRDefault="006E2403" w:rsidP="006E2403">
      <w:pPr>
        <w:pStyle w:val="AS-P1"/>
      </w:pPr>
      <w:r w:rsidRPr="006E2403">
        <w:t xml:space="preserve">2. </w:t>
      </w:r>
      <w:r>
        <w:tab/>
      </w:r>
      <w:r w:rsidRPr="006E2403">
        <w:t>The accession of a State shall be effected by the deposit of an instrument of accession with the Government of the United States of Mexico and shall take effect as from the 90th day after the date of such deposit.</w:t>
      </w:r>
    </w:p>
    <w:p w14:paraId="25AA4F55" w14:textId="77777777" w:rsidR="006E2403" w:rsidRPr="006E2403" w:rsidRDefault="006E2403" w:rsidP="00C73170">
      <w:pPr>
        <w:pStyle w:val="AS-P0"/>
        <w:rPr>
          <w:lang w:val="en-ZA"/>
        </w:rPr>
      </w:pPr>
    </w:p>
    <w:p w14:paraId="11B227EE" w14:textId="77777777" w:rsidR="006E2403" w:rsidRPr="00C73170" w:rsidRDefault="006E2403" w:rsidP="00C73170">
      <w:pPr>
        <w:pStyle w:val="AS-P0"/>
        <w:jc w:val="center"/>
        <w:rPr>
          <w:i/>
          <w:lang w:val="en-ZA"/>
        </w:rPr>
      </w:pPr>
      <w:r w:rsidRPr="00C73170">
        <w:rPr>
          <w:i/>
          <w:lang w:val="en-ZA"/>
        </w:rPr>
        <w:t>Article XV</w:t>
      </w:r>
    </w:p>
    <w:p w14:paraId="7AB283D7" w14:textId="77777777" w:rsidR="006E2403" w:rsidRPr="006E2403" w:rsidRDefault="006E2403" w:rsidP="00C73170">
      <w:pPr>
        <w:pStyle w:val="AS-P0"/>
        <w:rPr>
          <w:lang w:val="en-ZA"/>
        </w:rPr>
      </w:pPr>
    </w:p>
    <w:p w14:paraId="2D78B9A8" w14:textId="77777777" w:rsidR="006E2403" w:rsidRDefault="006E2403" w:rsidP="006E2403">
      <w:pPr>
        <w:pStyle w:val="AS-P1"/>
        <w:rPr>
          <w:lang w:val="en-ZA"/>
        </w:rPr>
      </w:pPr>
      <w:r w:rsidRPr="006E2403">
        <w:rPr>
          <w:bCs/>
          <w:lang w:val="en-ZA"/>
        </w:rPr>
        <w:t>1.</w:t>
      </w:r>
      <w:r>
        <w:rPr>
          <w:b/>
          <w:bCs/>
          <w:lang w:val="en-ZA"/>
        </w:rPr>
        <w:tab/>
      </w:r>
      <w:r w:rsidRPr="006E2403">
        <w:rPr>
          <w:b/>
          <w:bCs/>
          <w:lang w:val="en-ZA"/>
        </w:rPr>
        <w:t xml:space="preserve"> </w:t>
      </w:r>
      <w:r w:rsidRPr="006E2403">
        <w:rPr>
          <w:lang w:val="en-ZA"/>
        </w:rPr>
        <w:t>Any Contracting Sta</w:t>
      </w:r>
      <w:r w:rsidR="00FE44BD">
        <w:rPr>
          <w:lang w:val="en-ZA"/>
        </w:rPr>
        <w:t>t</w:t>
      </w:r>
      <w:r w:rsidRPr="006E2403">
        <w:rPr>
          <w:lang w:val="en-ZA"/>
        </w:rPr>
        <w:t>e may denounce this Convention</w:t>
      </w:r>
      <w:r>
        <w:rPr>
          <w:lang w:val="en-ZA"/>
        </w:rPr>
        <w:t xml:space="preserve"> </w:t>
      </w:r>
      <w:r w:rsidRPr="006E2403">
        <w:rPr>
          <w:lang w:val="en-ZA"/>
        </w:rPr>
        <w:t>by notification addressed to the Gover</w:t>
      </w:r>
      <w:r>
        <w:rPr>
          <w:lang w:val="en-ZA"/>
        </w:rPr>
        <w:t>n</w:t>
      </w:r>
      <w:r w:rsidRPr="006E2403">
        <w:rPr>
          <w:lang w:val="en-ZA"/>
        </w:rPr>
        <w:t>ment of the</w:t>
      </w:r>
      <w:r>
        <w:rPr>
          <w:lang w:val="en-ZA"/>
        </w:rPr>
        <w:t xml:space="preserve"> </w:t>
      </w:r>
      <w:r w:rsidRPr="006E2403">
        <w:rPr>
          <w:lang w:val="en-ZA"/>
        </w:rPr>
        <w:t>United States of Mexico.</w:t>
      </w:r>
    </w:p>
    <w:p w14:paraId="0B7720E6" w14:textId="77777777" w:rsidR="006E2403" w:rsidRPr="006E2403" w:rsidRDefault="006E2403" w:rsidP="006E2403">
      <w:pPr>
        <w:pStyle w:val="AS-P1"/>
        <w:rPr>
          <w:lang w:val="en-ZA"/>
        </w:rPr>
      </w:pPr>
    </w:p>
    <w:p w14:paraId="7435DA3D" w14:textId="77777777" w:rsidR="006E2403" w:rsidRDefault="006E2403" w:rsidP="006E2403">
      <w:pPr>
        <w:pStyle w:val="AS-P1"/>
        <w:rPr>
          <w:lang w:val="en-ZA"/>
        </w:rPr>
      </w:pPr>
      <w:r w:rsidRPr="006E2403">
        <w:rPr>
          <w:lang w:val="en-ZA"/>
        </w:rPr>
        <w:t xml:space="preserve">2. </w:t>
      </w:r>
      <w:r>
        <w:rPr>
          <w:lang w:val="en-ZA"/>
        </w:rPr>
        <w:tab/>
      </w:r>
      <w:r w:rsidRPr="006E2403">
        <w:rPr>
          <w:lang w:val="en-ZA"/>
        </w:rPr>
        <w:t>Denunciation shall take effect six months after the</w:t>
      </w:r>
      <w:r>
        <w:rPr>
          <w:lang w:val="en-ZA"/>
        </w:rPr>
        <w:t xml:space="preserve"> </w:t>
      </w:r>
      <w:r w:rsidRPr="006E2403">
        <w:rPr>
          <w:lang w:val="en-ZA"/>
        </w:rPr>
        <w:t>date of receipt by the Government of the United States</w:t>
      </w:r>
      <w:r>
        <w:rPr>
          <w:lang w:val="en-ZA"/>
        </w:rPr>
        <w:t xml:space="preserve"> </w:t>
      </w:r>
      <w:r w:rsidRPr="006E2403">
        <w:rPr>
          <w:lang w:val="en-ZA"/>
        </w:rPr>
        <w:t>of Mexico of the notification of denunciation.</w:t>
      </w:r>
    </w:p>
    <w:p w14:paraId="51024953" w14:textId="77777777" w:rsidR="006E2403" w:rsidRPr="006E2403" w:rsidRDefault="006E2403" w:rsidP="00C73170">
      <w:pPr>
        <w:pStyle w:val="AS-P0"/>
      </w:pPr>
    </w:p>
    <w:p w14:paraId="5FC3D608" w14:textId="77777777" w:rsidR="006E2403" w:rsidRPr="00C73170" w:rsidRDefault="006E2403" w:rsidP="00C73170">
      <w:pPr>
        <w:pStyle w:val="AS-P0"/>
        <w:jc w:val="center"/>
        <w:rPr>
          <w:i/>
          <w:lang w:val="en-ZA"/>
        </w:rPr>
      </w:pPr>
      <w:r w:rsidRPr="00C73170">
        <w:rPr>
          <w:i/>
          <w:lang w:val="en-ZA"/>
        </w:rPr>
        <w:t>Article XVI</w:t>
      </w:r>
    </w:p>
    <w:p w14:paraId="76F6EBC9" w14:textId="77777777" w:rsidR="006E2403" w:rsidRPr="006E2403" w:rsidRDefault="006E2403" w:rsidP="00C73170">
      <w:pPr>
        <w:pStyle w:val="AS-P0"/>
        <w:rPr>
          <w:lang w:val="en-ZA"/>
        </w:rPr>
      </w:pPr>
    </w:p>
    <w:p w14:paraId="79C07A06" w14:textId="77777777" w:rsidR="006E2403" w:rsidRPr="006E2403" w:rsidRDefault="006E2403" w:rsidP="006E2403">
      <w:pPr>
        <w:pStyle w:val="AS-P1"/>
      </w:pPr>
      <w:r w:rsidRPr="006E2403">
        <w:t xml:space="preserve">1. </w:t>
      </w:r>
      <w:r w:rsidRPr="006E2403">
        <w:tab/>
        <w:t>Any contracting State may at the time of its ratification of or accession to this Convention or at any time thereafter declare by notification to the Government of the United States of Mexico that the Convention shall extend to any of the territories for whose international relations it is responsible.</w:t>
      </w:r>
    </w:p>
    <w:p w14:paraId="681629B2" w14:textId="77777777" w:rsidR="006E2403" w:rsidRPr="006E2403" w:rsidRDefault="006E2403" w:rsidP="006E2403">
      <w:pPr>
        <w:pStyle w:val="AS-P1"/>
      </w:pPr>
    </w:p>
    <w:p w14:paraId="354A72B2" w14:textId="77777777" w:rsidR="006E2403" w:rsidRPr="006E2403" w:rsidRDefault="006E2403" w:rsidP="006E2403">
      <w:pPr>
        <w:pStyle w:val="AS-P1"/>
      </w:pPr>
      <w:r w:rsidRPr="006E2403">
        <w:t xml:space="preserve">2. </w:t>
      </w:r>
      <w:r w:rsidRPr="006E2403">
        <w:tab/>
        <w:t>The Convention shall, 90 days after the date of the receipt of such notification by the Government of the United States of Mexico, extend to the territories named therein.</w:t>
      </w:r>
    </w:p>
    <w:p w14:paraId="041EF920" w14:textId="77777777" w:rsidR="006E2403" w:rsidRPr="006E2403" w:rsidRDefault="006E2403" w:rsidP="006E2403">
      <w:pPr>
        <w:pStyle w:val="AS-P1"/>
      </w:pPr>
    </w:p>
    <w:p w14:paraId="3347E7AA" w14:textId="77777777" w:rsidR="006E2403" w:rsidRPr="006E2403" w:rsidRDefault="006E2403" w:rsidP="006E2403">
      <w:pPr>
        <w:pStyle w:val="AS-P1"/>
      </w:pPr>
      <w:r w:rsidRPr="006E2403">
        <w:t xml:space="preserve">3. </w:t>
      </w:r>
      <w:r w:rsidRPr="006E2403">
        <w:tab/>
        <w:t>Any contracting State may denounce this Convention, in accordance with the provisions of Article XV, separately for any or all of the territories for the international relations of which such State is responsible.</w:t>
      </w:r>
    </w:p>
    <w:p w14:paraId="688F3095" w14:textId="77777777" w:rsidR="006E2403" w:rsidRPr="006E2403" w:rsidRDefault="006E2403" w:rsidP="00C73170">
      <w:pPr>
        <w:pStyle w:val="AS-P0"/>
        <w:rPr>
          <w:lang w:val="en-ZA"/>
        </w:rPr>
      </w:pPr>
    </w:p>
    <w:p w14:paraId="5847BD70" w14:textId="77777777" w:rsidR="006E2403" w:rsidRPr="00C73170" w:rsidRDefault="006E2403" w:rsidP="00C73170">
      <w:pPr>
        <w:pStyle w:val="AS-P0"/>
        <w:jc w:val="center"/>
        <w:rPr>
          <w:i/>
          <w:lang w:val="en-ZA"/>
        </w:rPr>
      </w:pPr>
      <w:r w:rsidRPr="00C73170">
        <w:rPr>
          <w:i/>
          <w:lang w:val="en-ZA"/>
        </w:rPr>
        <w:t>Article XVII</w:t>
      </w:r>
    </w:p>
    <w:p w14:paraId="533B4E73" w14:textId="77777777" w:rsidR="006E2403" w:rsidRPr="006E2403" w:rsidRDefault="006E2403" w:rsidP="00C73170">
      <w:pPr>
        <w:pStyle w:val="AS-P0"/>
        <w:rPr>
          <w:lang w:val="en-ZA"/>
        </w:rPr>
      </w:pPr>
    </w:p>
    <w:p w14:paraId="253D66AC" w14:textId="77777777" w:rsidR="008145CB" w:rsidRPr="006E2403" w:rsidRDefault="006E2403" w:rsidP="00FE44BD">
      <w:pPr>
        <w:pStyle w:val="AS-P1"/>
        <w:ind w:left="567" w:firstLine="0"/>
        <w:jc w:val="left"/>
        <w:rPr>
          <w:lang w:val="en-ZA"/>
        </w:rPr>
      </w:pPr>
      <w:r w:rsidRPr="006E2403">
        <w:rPr>
          <w:lang w:val="en-ZA"/>
        </w:rPr>
        <w:t>No reservation may be made to this Convention.</w:t>
      </w:r>
    </w:p>
    <w:p w14:paraId="3F98A69B" w14:textId="77777777" w:rsidR="006E2403" w:rsidRPr="006E2403" w:rsidRDefault="006E2403" w:rsidP="006E2403">
      <w:pPr>
        <w:pStyle w:val="AS-P1"/>
        <w:ind w:firstLine="0"/>
        <w:jc w:val="left"/>
        <w:rPr>
          <w:lang w:val="en-ZA"/>
        </w:rPr>
      </w:pPr>
    </w:p>
    <w:p w14:paraId="5E3C6525" w14:textId="77777777" w:rsidR="006E2403" w:rsidRPr="00C73170" w:rsidRDefault="006E2403" w:rsidP="00C73170">
      <w:pPr>
        <w:pStyle w:val="AS-P0"/>
        <w:jc w:val="center"/>
        <w:rPr>
          <w:i/>
          <w:lang w:val="en-ZA"/>
        </w:rPr>
      </w:pPr>
      <w:r w:rsidRPr="00C73170">
        <w:rPr>
          <w:i/>
          <w:lang w:val="en-ZA"/>
        </w:rPr>
        <w:t>Article XVIII</w:t>
      </w:r>
    </w:p>
    <w:p w14:paraId="4E01184E" w14:textId="77777777" w:rsidR="006E2403" w:rsidRPr="006E2403" w:rsidRDefault="006E2403" w:rsidP="00C73170">
      <w:pPr>
        <w:pStyle w:val="AS-P0"/>
        <w:rPr>
          <w:lang w:val="en-ZA"/>
        </w:rPr>
      </w:pPr>
    </w:p>
    <w:p w14:paraId="1B0E3657" w14:textId="77777777" w:rsidR="006E2403" w:rsidRDefault="006E2403" w:rsidP="006E2403">
      <w:pPr>
        <w:pStyle w:val="AS-P1"/>
        <w:rPr>
          <w:lang w:val="en-ZA"/>
        </w:rPr>
      </w:pPr>
      <w:r w:rsidRPr="006E2403">
        <w:rPr>
          <w:lang w:val="en-ZA"/>
        </w:rPr>
        <w:t>The Government of the United States of Mexico shall</w:t>
      </w:r>
      <w:r>
        <w:rPr>
          <w:lang w:val="en-ZA"/>
        </w:rPr>
        <w:t xml:space="preserve"> </w:t>
      </w:r>
      <w:r w:rsidRPr="006E2403">
        <w:rPr>
          <w:lang w:val="en-ZA"/>
        </w:rPr>
        <w:t>give notice to the International Civil Aviation Organisation</w:t>
      </w:r>
      <w:r>
        <w:rPr>
          <w:lang w:val="en-ZA"/>
        </w:rPr>
        <w:t xml:space="preserve"> </w:t>
      </w:r>
      <w:r w:rsidRPr="006E2403">
        <w:rPr>
          <w:lang w:val="en-ZA"/>
        </w:rPr>
        <w:t>and to all States members of the United Nations or</w:t>
      </w:r>
      <w:r>
        <w:rPr>
          <w:lang w:val="en-ZA"/>
        </w:rPr>
        <w:t xml:space="preserve"> </w:t>
      </w:r>
      <w:r w:rsidRPr="006E2403">
        <w:rPr>
          <w:lang w:val="en-ZA"/>
        </w:rPr>
        <w:t>of any of the Specialised Agencies</w:t>
      </w:r>
      <w:r>
        <w:rPr>
          <w:lang w:val="en-ZA"/>
        </w:rPr>
        <w:t xml:space="preserve"> </w:t>
      </w:r>
      <w:r w:rsidRPr="006E2403">
        <w:rPr>
          <w:lang w:val="en-ZA"/>
        </w:rPr>
        <w:t>-</w:t>
      </w:r>
    </w:p>
    <w:p w14:paraId="0B475E75" w14:textId="77777777" w:rsidR="006E2403" w:rsidRPr="006E2403" w:rsidRDefault="006E2403" w:rsidP="00C73170">
      <w:pPr>
        <w:pStyle w:val="AS-P0"/>
        <w:rPr>
          <w:lang w:val="en-ZA"/>
        </w:rPr>
      </w:pPr>
    </w:p>
    <w:p w14:paraId="4BFF607B" w14:textId="77777777" w:rsidR="006E2403" w:rsidRDefault="006E2403" w:rsidP="006E2403">
      <w:pPr>
        <w:pStyle w:val="AS-Pa"/>
        <w:rPr>
          <w:lang w:val="en-ZA"/>
        </w:rPr>
      </w:pPr>
      <w:r w:rsidRPr="006E2403">
        <w:rPr>
          <w:lang w:val="en-ZA"/>
        </w:rPr>
        <w:t xml:space="preserve">(a) </w:t>
      </w:r>
      <w:r>
        <w:rPr>
          <w:lang w:val="en-ZA"/>
        </w:rPr>
        <w:tab/>
      </w:r>
      <w:r w:rsidRPr="006E2403">
        <w:rPr>
          <w:lang w:val="en-ZA"/>
        </w:rPr>
        <w:t>of any signature of this Convention and the date</w:t>
      </w:r>
      <w:r>
        <w:rPr>
          <w:lang w:val="en-ZA"/>
        </w:rPr>
        <w:t xml:space="preserve"> </w:t>
      </w:r>
      <w:r w:rsidRPr="006E2403">
        <w:rPr>
          <w:lang w:val="en-ZA"/>
        </w:rPr>
        <w:t>thereof;</w:t>
      </w:r>
    </w:p>
    <w:p w14:paraId="1F252E72" w14:textId="77777777" w:rsidR="006E2403" w:rsidRPr="006E2403" w:rsidRDefault="006E2403" w:rsidP="006E2403">
      <w:pPr>
        <w:pStyle w:val="AS-Pa"/>
        <w:rPr>
          <w:lang w:val="en-ZA"/>
        </w:rPr>
      </w:pPr>
    </w:p>
    <w:p w14:paraId="70738422" w14:textId="77777777" w:rsidR="006E2403" w:rsidRDefault="006E2403" w:rsidP="006E2403">
      <w:pPr>
        <w:pStyle w:val="AS-Pa"/>
        <w:rPr>
          <w:lang w:val="en-ZA"/>
        </w:rPr>
      </w:pPr>
      <w:r w:rsidRPr="006E2403">
        <w:rPr>
          <w:lang w:val="en-ZA"/>
        </w:rPr>
        <w:t xml:space="preserve">(b) </w:t>
      </w:r>
      <w:r>
        <w:rPr>
          <w:lang w:val="en-ZA"/>
        </w:rPr>
        <w:tab/>
      </w:r>
      <w:r w:rsidRPr="006E2403">
        <w:rPr>
          <w:lang w:val="en-ZA"/>
        </w:rPr>
        <w:t>of the deposit of any instrument of ratification or</w:t>
      </w:r>
      <w:r>
        <w:rPr>
          <w:lang w:val="en-ZA"/>
        </w:rPr>
        <w:t xml:space="preserve"> </w:t>
      </w:r>
      <w:r w:rsidRPr="006E2403">
        <w:rPr>
          <w:lang w:val="en-ZA"/>
        </w:rPr>
        <w:t>accession and the date thereof;</w:t>
      </w:r>
    </w:p>
    <w:p w14:paraId="1AA0F973" w14:textId="77777777" w:rsidR="006E2403" w:rsidRPr="006E2403" w:rsidRDefault="006E2403" w:rsidP="006E2403">
      <w:pPr>
        <w:pStyle w:val="AS-Pa"/>
        <w:rPr>
          <w:lang w:val="en-ZA"/>
        </w:rPr>
      </w:pPr>
    </w:p>
    <w:p w14:paraId="2C8E763D" w14:textId="77777777" w:rsidR="006E2403" w:rsidRDefault="006E2403" w:rsidP="006E2403">
      <w:pPr>
        <w:pStyle w:val="AS-Pa"/>
        <w:rPr>
          <w:lang w:val="en-ZA"/>
        </w:rPr>
      </w:pPr>
      <w:r w:rsidRPr="006E2403">
        <w:rPr>
          <w:lang w:val="en-ZA"/>
        </w:rPr>
        <w:t>(</w:t>
      </w:r>
      <w:r>
        <w:rPr>
          <w:lang w:val="en-ZA"/>
        </w:rPr>
        <w:t>c</w:t>
      </w:r>
      <w:r w:rsidRPr="006E2403">
        <w:rPr>
          <w:lang w:val="en-ZA"/>
        </w:rPr>
        <w:t xml:space="preserve">) </w:t>
      </w:r>
      <w:r>
        <w:rPr>
          <w:lang w:val="en-ZA"/>
        </w:rPr>
        <w:tab/>
      </w:r>
      <w:r w:rsidRPr="006E2403">
        <w:rPr>
          <w:lang w:val="en-ZA"/>
        </w:rPr>
        <w:t>of the date on which this Convention comes into</w:t>
      </w:r>
      <w:r>
        <w:rPr>
          <w:lang w:val="en-ZA"/>
        </w:rPr>
        <w:t xml:space="preserve"> </w:t>
      </w:r>
      <w:r w:rsidRPr="006E2403">
        <w:rPr>
          <w:lang w:val="en-ZA"/>
        </w:rPr>
        <w:t>force in accordance with Article XIII,</w:t>
      </w:r>
      <w:r>
        <w:rPr>
          <w:lang w:val="en-ZA"/>
        </w:rPr>
        <w:t xml:space="preserve"> </w:t>
      </w:r>
      <w:r w:rsidRPr="006E2403">
        <w:rPr>
          <w:lang w:val="en-ZA"/>
        </w:rPr>
        <w:t>paragraph 1;</w:t>
      </w:r>
    </w:p>
    <w:p w14:paraId="705AC43F" w14:textId="77777777" w:rsidR="006E2403" w:rsidRPr="006E2403" w:rsidRDefault="006E2403" w:rsidP="006E2403">
      <w:pPr>
        <w:pStyle w:val="AS-Pa"/>
        <w:rPr>
          <w:lang w:val="en-ZA"/>
        </w:rPr>
      </w:pPr>
    </w:p>
    <w:p w14:paraId="652786AB" w14:textId="77777777" w:rsidR="006E2403" w:rsidRDefault="006E2403" w:rsidP="006E2403">
      <w:pPr>
        <w:pStyle w:val="AS-Pa"/>
        <w:rPr>
          <w:lang w:val="en-ZA"/>
        </w:rPr>
      </w:pPr>
      <w:r w:rsidRPr="006E2403">
        <w:rPr>
          <w:lang w:val="en-ZA"/>
        </w:rPr>
        <w:t xml:space="preserve">(d) </w:t>
      </w:r>
      <w:r>
        <w:rPr>
          <w:lang w:val="en-ZA"/>
        </w:rPr>
        <w:tab/>
      </w:r>
      <w:r w:rsidRPr="006E2403">
        <w:rPr>
          <w:lang w:val="en-ZA"/>
        </w:rPr>
        <w:t>of the receipt of any notification of denunciation</w:t>
      </w:r>
      <w:r>
        <w:rPr>
          <w:lang w:val="en-ZA"/>
        </w:rPr>
        <w:t xml:space="preserve"> </w:t>
      </w:r>
      <w:r w:rsidRPr="006E2403">
        <w:rPr>
          <w:lang w:val="en-ZA"/>
        </w:rPr>
        <w:t>and the date thereof;</w:t>
      </w:r>
    </w:p>
    <w:p w14:paraId="3866299C" w14:textId="77777777" w:rsidR="006E2403" w:rsidRPr="006E2403" w:rsidRDefault="006E2403" w:rsidP="006E2403">
      <w:pPr>
        <w:pStyle w:val="AS-Pa"/>
        <w:rPr>
          <w:lang w:val="en-ZA"/>
        </w:rPr>
      </w:pPr>
      <w:r>
        <w:rPr>
          <w:lang w:val="en-ZA"/>
        </w:rPr>
        <w:tab/>
      </w:r>
    </w:p>
    <w:p w14:paraId="42571732" w14:textId="77777777" w:rsidR="006E2403" w:rsidRDefault="006E2403" w:rsidP="006E2403">
      <w:pPr>
        <w:pStyle w:val="AS-Pa"/>
        <w:rPr>
          <w:lang w:val="en-ZA"/>
        </w:rPr>
      </w:pPr>
      <w:r w:rsidRPr="006E2403">
        <w:rPr>
          <w:lang w:val="en-ZA"/>
        </w:rPr>
        <w:t xml:space="preserve">(e) </w:t>
      </w:r>
      <w:r>
        <w:rPr>
          <w:lang w:val="en-ZA"/>
        </w:rPr>
        <w:tab/>
      </w:r>
      <w:r w:rsidRPr="006E2403">
        <w:rPr>
          <w:lang w:val="en-ZA"/>
        </w:rPr>
        <w:t>of the receipt of any declar</w:t>
      </w:r>
      <w:r>
        <w:rPr>
          <w:lang w:val="en-ZA"/>
        </w:rPr>
        <w:t>a</w:t>
      </w:r>
      <w:r w:rsidRPr="006E2403">
        <w:rPr>
          <w:lang w:val="en-ZA"/>
        </w:rPr>
        <w:t>tion or notification</w:t>
      </w:r>
      <w:r>
        <w:rPr>
          <w:lang w:val="en-ZA"/>
        </w:rPr>
        <w:t xml:space="preserve"> </w:t>
      </w:r>
      <w:r w:rsidRPr="006E2403">
        <w:rPr>
          <w:lang w:val="en-ZA"/>
        </w:rPr>
        <w:t>made under Article XVI and the date thereof.</w:t>
      </w:r>
    </w:p>
    <w:p w14:paraId="2221A49E" w14:textId="77777777" w:rsidR="006E2403" w:rsidRPr="006E2403" w:rsidRDefault="006E2403" w:rsidP="00C73170">
      <w:pPr>
        <w:pStyle w:val="AS-P0"/>
        <w:rPr>
          <w:lang w:val="en-ZA"/>
        </w:rPr>
      </w:pPr>
    </w:p>
    <w:p w14:paraId="7FB517DD" w14:textId="77777777" w:rsidR="006E2403" w:rsidRDefault="006E2403" w:rsidP="006E2403">
      <w:pPr>
        <w:pStyle w:val="AS-P1"/>
        <w:rPr>
          <w:lang w:val="en-ZA"/>
        </w:rPr>
      </w:pPr>
      <w:r w:rsidRPr="006E2403">
        <w:rPr>
          <w:lang w:val="en-ZA"/>
        </w:rPr>
        <w:t>In witness whereof the undersigned Plenipotentiaries</w:t>
      </w:r>
      <w:r>
        <w:rPr>
          <w:lang w:val="en-ZA"/>
        </w:rPr>
        <w:t xml:space="preserve">, </w:t>
      </w:r>
      <w:r w:rsidRPr="006E2403">
        <w:rPr>
          <w:lang w:val="en-ZA"/>
        </w:rPr>
        <w:t>having been duly authorised, have signed this Convention</w:t>
      </w:r>
      <w:r w:rsidR="00292FDF">
        <w:rPr>
          <w:lang w:val="en-ZA"/>
        </w:rPr>
        <w:t>.</w:t>
      </w:r>
    </w:p>
    <w:p w14:paraId="61616AA6" w14:textId="77777777" w:rsidR="006E2403" w:rsidRDefault="006E2403" w:rsidP="006E2403">
      <w:pPr>
        <w:pStyle w:val="AS-P1"/>
        <w:rPr>
          <w:lang w:val="en-ZA"/>
        </w:rPr>
      </w:pPr>
      <w:r w:rsidRPr="006E2403">
        <w:rPr>
          <w:lang w:val="en-ZA"/>
        </w:rPr>
        <w:t>Done at Guadalajara on the Eighteenth day of September</w:t>
      </w:r>
      <w:r>
        <w:rPr>
          <w:lang w:val="en-ZA"/>
        </w:rPr>
        <w:t xml:space="preserve">, </w:t>
      </w:r>
      <w:r w:rsidRPr="006E2403">
        <w:rPr>
          <w:lang w:val="en-ZA"/>
        </w:rPr>
        <w:t>One thousand Nine hundred and Sixty-one in three</w:t>
      </w:r>
      <w:r>
        <w:rPr>
          <w:lang w:val="en-ZA"/>
        </w:rPr>
        <w:t xml:space="preserve"> </w:t>
      </w:r>
      <w:r w:rsidRPr="006E2403">
        <w:rPr>
          <w:lang w:val="en-ZA"/>
        </w:rPr>
        <w:t>authentic texts drawn up in English, French and Spanish</w:t>
      </w:r>
      <w:r>
        <w:rPr>
          <w:lang w:val="en-ZA"/>
        </w:rPr>
        <w:t xml:space="preserve"> </w:t>
      </w:r>
      <w:r w:rsidRPr="006E2403">
        <w:rPr>
          <w:lang w:val="en-ZA"/>
        </w:rPr>
        <w:t>languages. In case of any inconsistency, the text in the</w:t>
      </w:r>
      <w:r>
        <w:rPr>
          <w:lang w:val="en-ZA"/>
        </w:rPr>
        <w:t xml:space="preserve"> </w:t>
      </w:r>
      <w:r w:rsidRPr="006E2403">
        <w:rPr>
          <w:lang w:val="en-ZA"/>
        </w:rPr>
        <w:t>French language, in which language the Warsaw Convention</w:t>
      </w:r>
      <w:r>
        <w:rPr>
          <w:lang w:val="en-ZA"/>
        </w:rPr>
        <w:t xml:space="preserve"> </w:t>
      </w:r>
      <w:r w:rsidRPr="006E2403">
        <w:rPr>
          <w:lang w:val="en-ZA"/>
        </w:rPr>
        <w:t>of 12 October 1929 was drawn up, shall prevail. The</w:t>
      </w:r>
      <w:r>
        <w:rPr>
          <w:lang w:val="en-ZA"/>
        </w:rPr>
        <w:t xml:space="preserve"> </w:t>
      </w:r>
      <w:r w:rsidRPr="006E2403">
        <w:rPr>
          <w:lang w:val="en-ZA"/>
        </w:rPr>
        <w:t>Government of the United States of Mexico will establish</w:t>
      </w:r>
      <w:r>
        <w:rPr>
          <w:lang w:val="en-ZA"/>
        </w:rPr>
        <w:t xml:space="preserve"> </w:t>
      </w:r>
      <w:r w:rsidRPr="006E2403">
        <w:rPr>
          <w:lang w:val="en-ZA"/>
        </w:rPr>
        <w:t>an official translation of the text of the Convention in the</w:t>
      </w:r>
      <w:r>
        <w:rPr>
          <w:lang w:val="en-ZA"/>
        </w:rPr>
        <w:t xml:space="preserve"> </w:t>
      </w:r>
      <w:r w:rsidRPr="006E2403">
        <w:rPr>
          <w:lang w:val="en-ZA"/>
        </w:rPr>
        <w:t>Russian language.</w:t>
      </w:r>
    </w:p>
    <w:p w14:paraId="71455BC3" w14:textId="77777777" w:rsidR="0031324C" w:rsidRDefault="0031324C" w:rsidP="0031324C">
      <w:pPr>
        <w:pStyle w:val="AS-P1"/>
        <w:ind w:firstLine="0"/>
        <w:rPr>
          <w:lang w:val="en-ZA"/>
        </w:rPr>
      </w:pPr>
    </w:p>
    <w:p w14:paraId="4345A4C9" w14:textId="5AA3FDAF" w:rsidR="0031324C" w:rsidRPr="00EF48F9" w:rsidRDefault="0031324C" w:rsidP="0031324C">
      <w:pPr>
        <w:pStyle w:val="AS-P-Amend"/>
      </w:pPr>
      <w:r>
        <w:t xml:space="preserve">[The </w:t>
      </w:r>
      <w:r w:rsidR="008B750D">
        <w:t xml:space="preserve">word </w:t>
      </w:r>
      <w:r w:rsidR="004049FA">
        <w:t>“</w:t>
      </w:r>
      <w:r w:rsidR="008B750D">
        <w:t>the</w:t>
      </w:r>
      <w:r w:rsidR="004049FA">
        <w:t>”</w:t>
      </w:r>
      <w:r w:rsidR="008B750D">
        <w:t xml:space="preserve"> was erroneously deleted from the </w:t>
      </w:r>
      <w:r>
        <w:t xml:space="preserve">phrase </w:t>
      </w:r>
      <w:r w:rsidR="004049FA">
        <w:t>“</w:t>
      </w:r>
      <w:r w:rsidRPr="00BE2F8F">
        <w:rPr>
          <w:b w:val="0"/>
        </w:rPr>
        <w:t>in</w:t>
      </w:r>
      <w:r>
        <w:t xml:space="preserve"> the </w:t>
      </w:r>
      <w:r w:rsidRPr="00BE2F8F">
        <w:rPr>
          <w:b w:val="0"/>
        </w:rPr>
        <w:t xml:space="preserve">English, </w:t>
      </w:r>
      <w:r w:rsidR="00E63880">
        <w:rPr>
          <w:b w:val="0"/>
        </w:rPr>
        <w:br/>
      </w:r>
      <w:r w:rsidRPr="00BE2F8F">
        <w:rPr>
          <w:b w:val="0"/>
        </w:rPr>
        <w:t>French and Spanish languages</w:t>
      </w:r>
      <w:r w:rsidR="004049FA">
        <w:t>”</w:t>
      </w:r>
      <w:r>
        <w:t xml:space="preserve"> </w:t>
      </w:r>
      <w:r w:rsidR="008B750D">
        <w:t xml:space="preserve">which appears </w:t>
      </w:r>
      <w:r>
        <w:t xml:space="preserve">in the Guadalajara Convention </w:t>
      </w:r>
      <w:r w:rsidR="00E63880">
        <w:br/>
      </w:r>
      <w:r>
        <w:t xml:space="preserve">in </w:t>
      </w:r>
      <w:r w:rsidRPr="0078558E">
        <w:t>RSA Proc</w:t>
      </w:r>
      <w:r w:rsidR="00E63880">
        <w:t xml:space="preserve">. </w:t>
      </w:r>
      <w:r w:rsidRPr="0078558E">
        <w:t xml:space="preserve">R. </w:t>
      </w:r>
      <w:r>
        <w:t>93 of 1974, as reproduced above.</w:t>
      </w:r>
      <w:r w:rsidRPr="00F77B3B">
        <w:t>]</w:t>
      </w:r>
    </w:p>
    <w:p w14:paraId="61CF85E3" w14:textId="77777777" w:rsidR="0031324C" w:rsidRDefault="0031324C" w:rsidP="0031324C">
      <w:pPr>
        <w:pStyle w:val="AS-P-Amend"/>
        <w:rPr>
          <w:lang w:val="en-ZA"/>
        </w:rPr>
      </w:pPr>
    </w:p>
    <w:p w14:paraId="7150519E" w14:textId="77777777" w:rsidR="006E2403" w:rsidRDefault="006E2403" w:rsidP="006E2403">
      <w:pPr>
        <w:pStyle w:val="AS-P1"/>
      </w:pPr>
      <w:r w:rsidRPr="006E2403">
        <w:t>This Convention shall be deposited with the Government of the United States of Mexico with which, in accordance with Article XI, it shall remain open for signature, and that Government shall send certified copies thereof to the International Civil Aviation Organisation and to all States members of the United Nations or of any Specialised Agency.</w:t>
      </w:r>
    </w:p>
    <w:p w14:paraId="315819C7" w14:textId="77777777" w:rsidR="00292FDF" w:rsidRPr="006E2403" w:rsidRDefault="00292FDF" w:rsidP="006E2403">
      <w:pPr>
        <w:pStyle w:val="AS-P1"/>
      </w:pPr>
    </w:p>
    <w:p w14:paraId="1BE1B90B" w14:textId="77777777" w:rsidR="006E2403" w:rsidRDefault="006E2403" w:rsidP="006E2403">
      <w:pPr>
        <w:pStyle w:val="AS-P1"/>
        <w:rPr>
          <w:lang w:val="en-ZA"/>
        </w:rPr>
      </w:pPr>
      <w:r w:rsidRPr="006E2403">
        <w:rPr>
          <w:i/>
          <w:lang w:val="en-ZA"/>
        </w:rPr>
        <w:t>Note</w:t>
      </w:r>
      <w:r w:rsidRPr="006E2403">
        <w:rPr>
          <w:lang w:val="en-ZA"/>
        </w:rPr>
        <w:t>.-Names not printed.</w:t>
      </w:r>
    </w:p>
    <w:p w14:paraId="5C093C42" w14:textId="77777777" w:rsidR="00F95147" w:rsidRPr="006E2403" w:rsidRDefault="00F95147" w:rsidP="00F95147">
      <w:pPr>
        <w:pStyle w:val="AS-P0"/>
      </w:pPr>
    </w:p>
    <w:sectPr w:rsidR="00F95147" w:rsidRPr="006E2403" w:rsidSect="00426221">
      <w:headerReference w:type="default" r:id="rId12"/>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2ADC6" w14:textId="77777777" w:rsidR="00EF5A5B" w:rsidRDefault="00EF5A5B">
      <w:r>
        <w:separator/>
      </w:r>
    </w:p>
  </w:endnote>
  <w:endnote w:type="continuationSeparator" w:id="0">
    <w:p w14:paraId="7360C9D8" w14:textId="77777777" w:rsidR="00EF5A5B" w:rsidRDefault="00EF5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DFA82" w14:textId="77777777" w:rsidR="00EF5A5B" w:rsidRDefault="00EF5A5B">
      <w:r>
        <w:separator/>
      </w:r>
    </w:p>
  </w:footnote>
  <w:footnote w:type="continuationSeparator" w:id="0">
    <w:p w14:paraId="00A0031B" w14:textId="77777777" w:rsidR="00EF5A5B" w:rsidRDefault="00EF5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B5A4B" w14:textId="37EB936C" w:rsidR="008C4986" w:rsidRPr="00DC6273" w:rsidRDefault="008C4986"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noProof w:val="0"/>
        <w:sz w:val="16"/>
        <w:szCs w:val="16"/>
      </w:rPr>
      <w:fldChar w:fldCharType="separate"/>
    </w:r>
    <w:r w:rsidR="00086F0D">
      <w:rPr>
        <w:rFonts w:ascii="Arial" w:hAnsi="Arial" w:cs="Arial"/>
        <w:b/>
        <w:sz w:val="16"/>
        <w:szCs w:val="16"/>
      </w:rPr>
      <w:t>8</w:t>
    </w:r>
    <w:r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14:paraId="1AC3E137" w14:textId="063D02AC" w:rsidR="008C4986" w:rsidRDefault="008C4986" w:rsidP="001D22A0">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Carriage by Air Act 17 of 1946</w:t>
    </w:r>
    <w:r w:rsidRPr="00DC6273">
      <w:rPr>
        <w:rFonts w:ascii="Arial" w:hAnsi="Arial" w:cs="Arial"/>
        <w:b/>
        <w:sz w:val="16"/>
        <w:szCs w:val="16"/>
      </w:rPr>
      <w:t xml:space="preserve"> </w:t>
    </w:r>
    <w:r>
      <w:rPr>
        <w:rFonts w:ascii="Arial" w:hAnsi="Arial" w:cs="Arial"/>
        <w:b/>
        <w:sz w:val="16"/>
        <w:szCs w:val="16"/>
      </w:rPr>
      <w:t>(SA)</w:t>
    </w:r>
  </w:p>
  <w:p w14:paraId="67A3B905" w14:textId="77777777" w:rsidR="008C4986" w:rsidRPr="00940A34" w:rsidRDefault="008C4986"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1177C9"/>
    <w:multiLevelType w:val="hybridMultilevel"/>
    <w:tmpl w:val="494C9D6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8D4B5B"/>
    <w:multiLevelType w:val="hybridMultilevel"/>
    <w:tmpl w:val="E6817F2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B1FEB1"/>
    <w:multiLevelType w:val="hybridMultilevel"/>
    <w:tmpl w:val="A0BFF96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D4A0171"/>
    <w:multiLevelType w:val="hybridMultilevel"/>
    <w:tmpl w:val="39E6E7D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0F2A55"/>
    <w:multiLevelType w:val="hybridMultilevel"/>
    <w:tmpl w:val="66E83876"/>
    <w:lvl w:ilvl="0" w:tplc="57441E46">
      <w:start w:val="2"/>
      <w:numFmt w:val="decimal"/>
      <w:lvlText w:val="(%1)"/>
      <w:lvlJc w:val="left"/>
      <w:pPr>
        <w:ind w:left="1834" w:hanging="279"/>
      </w:pPr>
      <w:rPr>
        <w:rFonts w:ascii="Times New Roman" w:eastAsia="Times New Roman" w:hAnsi="Times New Roman" w:hint="default"/>
        <w:w w:val="103"/>
        <w:sz w:val="16"/>
        <w:szCs w:val="16"/>
      </w:rPr>
    </w:lvl>
    <w:lvl w:ilvl="1" w:tplc="C1961EE6">
      <w:start w:val="1"/>
      <w:numFmt w:val="decimal"/>
      <w:lvlText w:val="(%2)"/>
      <w:lvlJc w:val="left"/>
      <w:pPr>
        <w:ind w:left="1887" w:hanging="279"/>
      </w:pPr>
      <w:rPr>
        <w:rFonts w:ascii="Arial" w:eastAsia="Arial" w:hAnsi="Arial" w:hint="default"/>
        <w:w w:val="122"/>
        <w:sz w:val="15"/>
        <w:szCs w:val="15"/>
      </w:rPr>
    </w:lvl>
    <w:lvl w:ilvl="2" w:tplc="C22202B0">
      <w:start w:val="1"/>
      <w:numFmt w:val="bullet"/>
      <w:lvlText w:val="•"/>
      <w:lvlJc w:val="left"/>
      <w:pPr>
        <w:ind w:left="2617" w:hanging="279"/>
      </w:pPr>
      <w:rPr>
        <w:rFonts w:hint="default"/>
      </w:rPr>
    </w:lvl>
    <w:lvl w:ilvl="3" w:tplc="5838F128">
      <w:start w:val="1"/>
      <w:numFmt w:val="bullet"/>
      <w:lvlText w:val="•"/>
      <w:lvlJc w:val="left"/>
      <w:pPr>
        <w:ind w:left="3348" w:hanging="279"/>
      </w:pPr>
      <w:rPr>
        <w:rFonts w:hint="default"/>
      </w:rPr>
    </w:lvl>
    <w:lvl w:ilvl="4" w:tplc="50B8F1B4">
      <w:start w:val="1"/>
      <w:numFmt w:val="bullet"/>
      <w:lvlText w:val="•"/>
      <w:lvlJc w:val="left"/>
      <w:pPr>
        <w:ind w:left="4079" w:hanging="279"/>
      </w:pPr>
      <w:rPr>
        <w:rFonts w:hint="default"/>
      </w:rPr>
    </w:lvl>
    <w:lvl w:ilvl="5" w:tplc="0A548FD0">
      <w:start w:val="1"/>
      <w:numFmt w:val="bullet"/>
      <w:lvlText w:val="•"/>
      <w:lvlJc w:val="left"/>
      <w:pPr>
        <w:ind w:left="4810" w:hanging="279"/>
      </w:pPr>
      <w:rPr>
        <w:rFonts w:hint="default"/>
      </w:rPr>
    </w:lvl>
    <w:lvl w:ilvl="6" w:tplc="868297E6">
      <w:start w:val="1"/>
      <w:numFmt w:val="bullet"/>
      <w:lvlText w:val="•"/>
      <w:lvlJc w:val="left"/>
      <w:pPr>
        <w:ind w:left="5540" w:hanging="279"/>
      </w:pPr>
      <w:rPr>
        <w:rFonts w:hint="default"/>
      </w:rPr>
    </w:lvl>
    <w:lvl w:ilvl="7" w:tplc="DE32CDD4">
      <w:start w:val="1"/>
      <w:numFmt w:val="bullet"/>
      <w:lvlText w:val="•"/>
      <w:lvlJc w:val="left"/>
      <w:pPr>
        <w:ind w:left="6271" w:hanging="279"/>
      </w:pPr>
      <w:rPr>
        <w:rFonts w:hint="default"/>
      </w:rPr>
    </w:lvl>
    <w:lvl w:ilvl="8" w:tplc="E488EAF8">
      <w:start w:val="1"/>
      <w:numFmt w:val="bullet"/>
      <w:lvlText w:val="•"/>
      <w:lvlJc w:val="left"/>
      <w:pPr>
        <w:ind w:left="7002" w:hanging="279"/>
      </w:pPr>
      <w:rPr>
        <w:rFonts w:hint="default"/>
      </w:rPr>
    </w:lvl>
  </w:abstractNum>
  <w:abstractNum w:abstractNumId="6"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025B5A"/>
    <w:multiLevelType w:val="hybridMultilevel"/>
    <w:tmpl w:val="8EB08D0A"/>
    <w:lvl w:ilvl="0" w:tplc="45067738">
      <w:start w:val="2"/>
      <w:numFmt w:val="decimal"/>
      <w:lvlText w:val="(%1)"/>
      <w:lvlJc w:val="left"/>
      <w:pPr>
        <w:ind w:left="2118" w:hanging="276"/>
      </w:pPr>
      <w:rPr>
        <w:rFonts w:ascii="Times New Roman" w:eastAsia="Times New Roman" w:hAnsi="Times New Roman" w:hint="default"/>
        <w:w w:val="107"/>
        <w:sz w:val="16"/>
        <w:szCs w:val="16"/>
      </w:rPr>
    </w:lvl>
    <w:lvl w:ilvl="1" w:tplc="31FCFD38">
      <w:start w:val="1"/>
      <w:numFmt w:val="bullet"/>
      <w:lvlText w:val="•"/>
      <w:lvlJc w:val="left"/>
      <w:pPr>
        <w:ind w:left="2753" w:hanging="276"/>
      </w:pPr>
      <w:rPr>
        <w:rFonts w:hint="default"/>
      </w:rPr>
    </w:lvl>
    <w:lvl w:ilvl="2" w:tplc="FDDA3FD2">
      <w:start w:val="1"/>
      <w:numFmt w:val="bullet"/>
      <w:lvlText w:val="•"/>
      <w:lvlJc w:val="left"/>
      <w:pPr>
        <w:ind w:left="3387" w:hanging="276"/>
      </w:pPr>
      <w:rPr>
        <w:rFonts w:hint="default"/>
      </w:rPr>
    </w:lvl>
    <w:lvl w:ilvl="3" w:tplc="B3DEDD08">
      <w:start w:val="1"/>
      <w:numFmt w:val="bullet"/>
      <w:lvlText w:val="•"/>
      <w:lvlJc w:val="left"/>
      <w:pPr>
        <w:ind w:left="4021" w:hanging="276"/>
      </w:pPr>
      <w:rPr>
        <w:rFonts w:hint="default"/>
      </w:rPr>
    </w:lvl>
    <w:lvl w:ilvl="4" w:tplc="37A64746">
      <w:start w:val="1"/>
      <w:numFmt w:val="bullet"/>
      <w:lvlText w:val="•"/>
      <w:lvlJc w:val="left"/>
      <w:pPr>
        <w:ind w:left="4655" w:hanging="276"/>
      </w:pPr>
      <w:rPr>
        <w:rFonts w:hint="default"/>
      </w:rPr>
    </w:lvl>
    <w:lvl w:ilvl="5" w:tplc="E0603FDE">
      <w:start w:val="1"/>
      <w:numFmt w:val="bullet"/>
      <w:lvlText w:val="•"/>
      <w:lvlJc w:val="left"/>
      <w:pPr>
        <w:ind w:left="5289" w:hanging="276"/>
      </w:pPr>
      <w:rPr>
        <w:rFonts w:hint="default"/>
      </w:rPr>
    </w:lvl>
    <w:lvl w:ilvl="6" w:tplc="863C3038">
      <w:start w:val="1"/>
      <w:numFmt w:val="bullet"/>
      <w:lvlText w:val="•"/>
      <w:lvlJc w:val="left"/>
      <w:pPr>
        <w:ind w:left="5924" w:hanging="276"/>
      </w:pPr>
      <w:rPr>
        <w:rFonts w:hint="default"/>
      </w:rPr>
    </w:lvl>
    <w:lvl w:ilvl="7" w:tplc="1D1C01C4">
      <w:start w:val="1"/>
      <w:numFmt w:val="bullet"/>
      <w:lvlText w:val="•"/>
      <w:lvlJc w:val="left"/>
      <w:pPr>
        <w:ind w:left="6558" w:hanging="276"/>
      </w:pPr>
      <w:rPr>
        <w:rFonts w:hint="default"/>
      </w:rPr>
    </w:lvl>
    <w:lvl w:ilvl="8" w:tplc="F920FD9A">
      <w:start w:val="1"/>
      <w:numFmt w:val="bullet"/>
      <w:lvlText w:val="•"/>
      <w:lvlJc w:val="left"/>
      <w:pPr>
        <w:ind w:left="7192" w:hanging="276"/>
      </w:pPr>
      <w:rPr>
        <w:rFonts w:hint="default"/>
      </w:rPr>
    </w:lvl>
  </w:abstractNum>
  <w:abstractNum w:abstractNumId="8" w15:restartNumberingAfterBreak="0">
    <w:nsid w:val="107E5EF6"/>
    <w:multiLevelType w:val="hybridMultilevel"/>
    <w:tmpl w:val="95A0C004"/>
    <w:lvl w:ilvl="0" w:tplc="D730D212">
      <w:start w:val="7"/>
      <w:numFmt w:val="lowerLetter"/>
      <w:lvlText w:val="(%1)"/>
      <w:lvlJc w:val="left"/>
      <w:pPr>
        <w:ind w:left="2529" w:hanging="270"/>
      </w:pPr>
      <w:rPr>
        <w:rFonts w:ascii="Times New Roman" w:eastAsia="Times New Roman" w:hAnsi="Times New Roman" w:hint="default"/>
        <w:w w:val="98"/>
        <w:sz w:val="16"/>
        <w:szCs w:val="16"/>
      </w:rPr>
    </w:lvl>
    <w:lvl w:ilvl="1" w:tplc="B2F4CE4C">
      <w:start w:val="1"/>
      <w:numFmt w:val="bullet"/>
      <w:lvlText w:val="•"/>
      <w:lvlJc w:val="left"/>
      <w:pPr>
        <w:ind w:left="3122" w:hanging="270"/>
      </w:pPr>
      <w:rPr>
        <w:rFonts w:hint="default"/>
      </w:rPr>
    </w:lvl>
    <w:lvl w:ilvl="2" w:tplc="F6D02B6E">
      <w:start w:val="1"/>
      <w:numFmt w:val="bullet"/>
      <w:lvlText w:val="•"/>
      <w:lvlJc w:val="left"/>
      <w:pPr>
        <w:ind w:left="3716" w:hanging="270"/>
      </w:pPr>
      <w:rPr>
        <w:rFonts w:hint="default"/>
      </w:rPr>
    </w:lvl>
    <w:lvl w:ilvl="3" w:tplc="6832CFBA">
      <w:start w:val="1"/>
      <w:numFmt w:val="bullet"/>
      <w:lvlText w:val="•"/>
      <w:lvlJc w:val="left"/>
      <w:pPr>
        <w:ind w:left="4309" w:hanging="270"/>
      </w:pPr>
      <w:rPr>
        <w:rFonts w:hint="default"/>
      </w:rPr>
    </w:lvl>
    <w:lvl w:ilvl="4" w:tplc="C096CF20">
      <w:start w:val="1"/>
      <w:numFmt w:val="bullet"/>
      <w:lvlText w:val="•"/>
      <w:lvlJc w:val="left"/>
      <w:pPr>
        <w:ind w:left="4902" w:hanging="270"/>
      </w:pPr>
      <w:rPr>
        <w:rFonts w:hint="default"/>
      </w:rPr>
    </w:lvl>
    <w:lvl w:ilvl="5" w:tplc="A2BEF9DC">
      <w:start w:val="1"/>
      <w:numFmt w:val="bullet"/>
      <w:lvlText w:val="•"/>
      <w:lvlJc w:val="left"/>
      <w:pPr>
        <w:ind w:left="5495" w:hanging="270"/>
      </w:pPr>
      <w:rPr>
        <w:rFonts w:hint="default"/>
      </w:rPr>
    </w:lvl>
    <w:lvl w:ilvl="6" w:tplc="1E98FDD4">
      <w:start w:val="1"/>
      <w:numFmt w:val="bullet"/>
      <w:lvlText w:val="•"/>
      <w:lvlJc w:val="left"/>
      <w:pPr>
        <w:ind w:left="6088" w:hanging="270"/>
      </w:pPr>
      <w:rPr>
        <w:rFonts w:hint="default"/>
      </w:rPr>
    </w:lvl>
    <w:lvl w:ilvl="7" w:tplc="667289C2">
      <w:start w:val="1"/>
      <w:numFmt w:val="bullet"/>
      <w:lvlText w:val="•"/>
      <w:lvlJc w:val="left"/>
      <w:pPr>
        <w:ind w:left="6681" w:hanging="270"/>
      </w:pPr>
      <w:rPr>
        <w:rFonts w:hint="default"/>
      </w:rPr>
    </w:lvl>
    <w:lvl w:ilvl="8" w:tplc="750A97BA">
      <w:start w:val="1"/>
      <w:numFmt w:val="bullet"/>
      <w:lvlText w:val="•"/>
      <w:lvlJc w:val="left"/>
      <w:pPr>
        <w:ind w:left="7274" w:hanging="270"/>
      </w:pPr>
      <w:rPr>
        <w:rFonts w:hint="default"/>
      </w:rPr>
    </w:lvl>
  </w:abstractNum>
  <w:abstractNum w:abstractNumId="9" w15:restartNumberingAfterBreak="0">
    <w:nsid w:val="11A63742"/>
    <w:multiLevelType w:val="hybridMultilevel"/>
    <w:tmpl w:val="4F026748"/>
    <w:lvl w:ilvl="0" w:tplc="AB880C2A">
      <w:start w:val="1"/>
      <w:numFmt w:val="decimal"/>
      <w:lvlText w:val="(%1)"/>
      <w:lvlJc w:val="left"/>
      <w:pPr>
        <w:ind w:left="1836" w:hanging="270"/>
      </w:pPr>
      <w:rPr>
        <w:rFonts w:ascii="Times New Roman" w:eastAsia="Times New Roman" w:hAnsi="Times New Roman" w:hint="default"/>
        <w:w w:val="98"/>
        <w:sz w:val="16"/>
        <w:szCs w:val="16"/>
      </w:rPr>
    </w:lvl>
    <w:lvl w:ilvl="1" w:tplc="2DB8348C">
      <w:start w:val="1"/>
      <w:numFmt w:val="decimal"/>
      <w:lvlText w:val="(%2)"/>
      <w:lvlJc w:val="left"/>
      <w:pPr>
        <w:ind w:left="2040" w:hanging="279"/>
      </w:pPr>
      <w:rPr>
        <w:rFonts w:ascii="Arial" w:eastAsia="Arial" w:hAnsi="Arial" w:hint="default"/>
        <w:w w:val="127"/>
        <w:sz w:val="15"/>
        <w:szCs w:val="15"/>
      </w:rPr>
    </w:lvl>
    <w:lvl w:ilvl="2" w:tplc="39E6BDB6">
      <w:start w:val="1"/>
      <w:numFmt w:val="bullet"/>
      <w:lvlText w:val="•"/>
      <w:lvlJc w:val="left"/>
      <w:pPr>
        <w:ind w:left="2754" w:hanging="279"/>
      </w:pPr>
      <w:rPr>
        <w:rFonts w:hint="default"/>
      </w:rPr>
    </w:lvl>
    <w:lvl w:ilvl="3" w:tplc="A660324E">
      <w:start w:val="1"/>
      <w:numFmt w:val="bullet"/>
      <w:lvlText w:val="•"/>
      <w:lvlJc w:val="left"/>
      <w:pPr>
        <w:ind w:left="3467" w:hanging="279"/>
      </w:pPr>
      <w:rPr>
        <w:rFonts w:hint="default"/>
      </w:rPr>
    </w:lvl>
    <w:lvl w:ilvl="4" w:tplc="67CA3AF2">
      <w:start w:val="1"/>
      <w:numFmt w:val="bullet"/>
      <w:lvlText w:val="•"/>
      <w:lvlJc w:val="left"/>
      <w:pPr>
        <w:ind w:left="4180" w:hanging="279"/>
      </w:pPr>
      <w:rPr>
        <w:rFonts w:hint="default"/>
      </w:rPr>
    </w:lvl>
    <w:lvl w:ilvl="5" w:tplc="B128E4BC">
      <w:start w:val="1"/>
      <w:numFmt w:val="bullet"/>
      <w:lvlText w:val="•"/>
      <w:lvlJc w:val="left"/>
      <w:pPr>
        <w:ind w:left="4893" w:hanging="279"/>
      </w:pPr>
      <w:rPr>
        <w:rFonts w:hint="default"/>
      </w:rPr>
    </w:lvl>
    <w:lvl w:ilvl="6" w:tplc="C65E9072">
      <w:start w:val="1"/>
      <w:numFmt w:val="bullet"/>
      <w:lvlText w:val="•"/>
      <w:lvlJc w:val="left"/>
      <w:pPr>
        <w:ind w:left="5607" w:hanging="279"/>
      </w:pPr>
      <w:rPr>
        <w:rFonts w:hint="default"/>
      </w:rPr>
    </w:lvl>
    <w:lvl w:ilvl="7" w:tplc="CDF82B66">
      <w:start w:val="1"/>
      <w:numFmt w:val="bullet"/>
      <w:lvlText w:val="•"/>
      <w:lvlJc w:val="left"/>
      <w:pPr>
        <w:ind w:left="6320" w:hanging="279"/>
      </w:pPr>
      <w:rPr>
        <w:rFonts w:hint="default"/>
      </w:rPr>
    </w:lvl>
    <w:lvl w:ilvl="8" w:tplc="3DAC8408">
      <w:start w:val="1"/>
      <w:numFmt w:val="bullet"/>
      <w:lvlText w:val="•"/>
      <w:lvlJc w:val="left"/>
      <w:pPr>
        <w:ind w:left="7033" w:hanging="279"/>
      </w:pPr>
      <w:rPr>
        <w:rFonts w:hint="default"/>
      </w:rPr>
    </w:lvl>
  </w:abstractNum>
  <w:abstractNum w:abstractNumId="10" w15:restartNumberingAfterBreak="0">
    <w:nsid w:val="132F3088"/>
    <w:multiLevelType w:val="hybridMultilevel"/>
    <w:tmpl w:val="092C418C"/>
    <w:lvl w:ilvl="0" w:tplc="2B86FE06">
      <w:start w:val="4"/>
      <w:numFmt w:val="lowerLetter"/>
      <w:lvlText w:val="(%1)"/>
      <w:lvlJc w:val="left"/>
      <w:pPr>
        <w:ind w:left="2472" w:hanging="270"/>
      </w:pPr>
      <w:rPr>
        <w:rFonts w:ascii="Times New Roman" w:eastAsia="Times New Roman" w:hAnsi="Times New Roman" w:hint="default"/>
        <w:w w:val="106"/>
        <w:sz w:val="16"/>
        <w:szCs w:val="16"/>
      </w:rPr>
    </w:lvl>
    <w:lvl w:ilvl="1" w:tplc="D65039F2">
      <w:start w:val="1"/>
      <w:numFmt w:val="bullet"/>
      <w:lvlText w:val="•"/>
      <w:lvlJc w:val="left"/>
      <w:pPr>
        <w:ind w:left="3070" w:hanging="270"/>
      </w:pPr>
      <w:rPr>
        <w:rFonts w:hint="default"/>
      </w:rPr>
    </w:lvl>
    <w:lvl w:ilvl="2" w:tplc="84D679FE">
      <w:start w:val="1"/>
      <w:numFmt w:val="bullet"/>
      <w:lvlText w:val="•"/>
      <w:lvlJc w:val="left"/>
      <w:pPr>
        <w:ind w:left="3669" w:hanging="270"/>
      </w:pPr>
      <w:rPr>
        <w:rFonts w:hint="default"/>
      </w:rPr>
    </w:lvl>
    <w:lvl w:ilvl="3" w:tplc="9412F580">
      <w:start w:val="1"/>
      <w:numFmt w:val="bullet"/>
      <w:lvlText w:val="•"/>
      <w:lvlJc w:val="left"/>
      <w:pPr>
        <w:ind w:left="4268" w:hanging="270"/>
      </w:pPr>
      <w:rPr>
        <w:rFonts w:hint="default"/>
      </w:rPr>
    </w:lvl>
    <w:lvl w:ilvl="4" w:tplc="D896B04A">
      <w:start w:val="1"/>
      <w:numFmt w:val="bullet"/>
      <w:lvlText w:val="•"/>
      <w:lvlJc w:val="left"/>
      <w:pPr>
        <w:ind w:left="4867" w:hanging="270"/>
      </w:pPr>
      <w:rPr>
        <w:rFonts w:hint="default"/>
      </w:rPr>
    </w:lvl>
    <w:lvl w:ilvl="5" w:tplc="7F12706E">
      <w:start w:val="1"/>
      <w:numFmt w:val="bullet"/>
      <w:lvlText w:val="•"/>
      <w:lvlJc w:val="left"/>
      <w:pPr>
        <w:ind w:left="5466" w:hanging="270"/>
      </w:pPr>
      <w:rPr>
        <w:rFonts w:hint="default"/>
      </w:rPr>
    </w:lvl>
    <w:lvl w:ilvl="6" w:tplc="9402BDA2">
      <w:start w:val="1"/>
      <w:numFmt w:val="bullet"/>
      <w:lvlText w:val="•"/>
      <w:lvlJc w:val="left"/>
      <w:pPr>
        <w:ind w:left="6064" w:hanging="270"/>
      </w:pPr>
      <w:rPr>
        <w:rFonts w:hint="default"/>
      </w:rPr>
    </w:lvl>
    <w:lvl w:ilvl="7" w:tplc="6B2A979A">
      <w:start w:val="1"/>
      <w:numFmt w:val="bullet"/>
      <w:lvlText w:val="•"/>
      <w:lvlJc w:val="left"/>
      <w:pPr>
        <w:ind w:left="6663" w:hanging="270"/>
      </w:pPr>
      <w:rPr>
        <w:rFonts w:hint="default"/>
      </w:rPr>
    </w:lvl>
    <w:lvl w:ilvl="8" w:tplc="60B42CDE">
      <w:start w:val="1"/>
      <w:numFmt w:val="bullet"/>
      <w:lvlText w:val="•"/>
      <w:lvlJc w:val="left"/>
      <w:pPr>
        <w:ind w:left="7262" w:hanging="270"/>
      </w:pPr>
      <w:rPr>
        <w:rFonts w:hint="default"/>
      </w:rPr>
    </w:lvl>
  </w:abstractNum>
  <w:abstractNum w:abstractNumId="11" w15:restartNumberingAfterBreak="0">
    <w:nsid w:val="163D5D23"/>
    <w:multiLevelType w:val="hybridMultilevel"/>
    <w:tmpl w:val="A9DCF674"/>
    <w:lvl w:ilvl="0" w:tplc="579C7920">
      <w:start w:val="1"/>
      <w:numFmt w:val="bullet"/>
      <w:lvlText w:val="·"/>
      <w:lvlJc w:val="left"/>
      <w:pPr>
        <w:ind w:left="2096" w:hanging="135"/>
      </w:pPr>
      <w:rPr>
        <w:rFonts w:ascii="Times New Roman" w:eastAsia="Times New Roman" w:hAnsi="Times New Roman" w:hint="default"/>
        <w:w w:val="68"/>
        <w:sz w:val="20"/>
        <w:szCs w:val="20"/>
      </w:rPr>
    </w:lvl>
    <w:lvl w:ilvl="1" w:tplc="345633F0">
      <w:start w:val="1"/>
      <w:numFmt w:val="bullet"/>
      <w:lvlText w:val="•"/>
      <w:lvlJc w:val="left"/>
      <w:pPr>
        <w:ind w:left="2732" w:hanging="135"/>
      </w:pPr>
      <w:rPr>
        <w:rFonts w:hint="default"/>
      </w:rPr>
    </w:lvl>
    <w:lvl w:ilvl="2" w:tplc="F2789EC8">
      <w:start w:val="1"/>
      <w:numFmt w:val="bullet"/>
      <w:lvlText w:val="•"/>
      <w:lvlJc w:val="left"/>
      <w:pPr>
        <w:ind w:left="3369" w:hanging="135"/>
      </w:pPr>
      <w:rPr>
        <w:rFonts w:hint="default"/>
      </w:rPr>
    </w:lvl>
    <w:lvl w:ilvl="3" w:tplc="D55E081A">
      <w:start w:val="1"/>
      <w:numFmt w:val="bullet"/>
      <w:lvlText w:val="•"/>
      <w:lvlJc w:val="left"/>
      <w:pPr>
        <w:ind w:left="4005" w:hanging="135"/>
      </w:pPr>
      <w:rPr>
        <w:rFonts w:hint="default"/>
      </w:rPr>
    </w:lvl>
    <w:lvl w:ilvl="4" w:tplc="30A4698A">
      <w:start w:val="1"/>
      <w:numFmt w:val="bullet"/>
      <w:lvlText w:val="•"/>
      <w:lvlJc w:val="left"/>
      <w:pPr>
        <w:ind w:left="4641" w:hanging="135"/>
      </w:pPr>
      <w:rPr>
        <w:rFonts w:hint="default"/>
      </w:rPr>
    </w:lvl>
    <w:lvl w:ilvl="5" w:tplc="49C46DD6">
      <w:start w:val="1"/>
      <w:numFmt w:val="bullet"/>
      <w:lvlText w:val="•"/>
      <w:lvlJc w:val="left"/>
      <w:pPr>
        <w:ind w:left="5278" w:hanging="135"/>
      </w:pPr>
      <w:rPr>
        <w:rFonts w:hint="default"/>
      </w:rPr>
    </w:lvl>
    <w:lvl w:ilvl="6" w:tplc="082843E0">
      <w:start w:val="1"/>
      <w:numFmt w:val="bullet"/>
      <w:lvlText w:val="•"/>
      <w:lvlJc w:val="left"/>
      <w:pPr>
        <w:ind w:left="5914" w:hanging="135"/>
      </w:pPr>
      <w:rPr>
        <w:rFonts w:hint="default"/>
      </w:rPr>
    </w:lvl>
    <w:lvl w:ilvl="7" w:tplc="59AC768A">
      <w:start w:val="1"/>
      <w:numFmt w:val="bullet"/>
      <w:lvlText w:val="•"/>
      <w:lvlJc w:val="left"/>
      <w:pPr>
        <w:ind w:left="6551" w:hanging="135"/>
      </w:pPr>
      <w:rPr>
        <w:rFonts w:hint="default"/>
      </w:rPr>
    </w:lvl>
    <w:lvl w:ilvl="8" w:tplc="086ECFD4">
      <w:start w:val="1"/>
      <w:numFmt w:val="bullet"/>
      <w:lvlText w:val="•"/>
      <w:lvlJc w:val="left"/>
      <w:pPr>
        <w:ind w:left="7187" w:hanging="135"/>
      </w:pPr>
      <w:rPr>
        <w:rFonts w:hint="default"/>
      </w:rPr>
    </w:lvl>
  </w:abstractNum>
  <w:abstractNum w:abstractNumId="12" w15:restartNumberingAfterBreak="0">
    <w:nsid w:val="1934B80E"/>
    <w:multiLevelType w:val="hybridMultilevel"/>
    <w:tmpl w:val="A323155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D5A3933"/>
    <w:multiLevelType w:val="hybridMultilevel"/>
    <w:tmpl w:val="188637D6"/>
    <w:lvl w:ilvl="0" w:tplc="794A7DBC">
      <w:start w:val="12"/>
      <w:numFmt w:val="lowerLetter"/>
      <w:lvlText w:val="(%1)"/>
      <w:lvlJc w:val="left"/>
      <w:pPr>
        <w:ind w:left="2125" w:hanging="275"/>
      </w:pPr>
      <w:rPr>
        <w:rFonts w:ascii="Times New Roman" w:eastAsia="Times New Roman" w:hAnsi="Times New Roman" w:hint="default"/>
        <w:w w:val="92"/>
        <w:sz w:val="17"/>
        <w:szCs w:val="17"/>
      </w:rPr>
    </w:lvl>
    <w:lvl w:ilvl="1" w:tplc="F626C1B6">
      <w:start w:val="1"/>
      <w:numFmt w:val="lowerLetter"/>
      <w:lvlText w:val="(%2)"/>
      <w:lvlJc w:val="left"/>
      <w:pPr>
        <w:ind w:left="2751" w:hanging="280"/>
      </w:pPr>
      <w:rPr>
        <w:rFonts w:ascii="Times New Roman" w:eastAsia="Times New Roman" w:hAnsi="Times New Roman" w:hint="default"/>
        <w:w w:val="108"/>
        <w:sz w:val="17"/>
        <w:szCs w:val="17"/>
      </w:rPr>
    </w:lvl>
    <w:lvl w:ilvl="2" w:tplc="1A34BEDC">
      <w:start w:val="1"/>
      <w:numFmt w:val="bullet"/>
      <w:lvlText w:val="•"/>
      <w:lvlJc w:val="left"/>
      <w:pPr>
        <w:ind w:left="3385" w:hanging="280"/>
      </w:pPr>
      <w:rPr>
        <w:rFonts w:hint="default"/>
      </w:rPr>
    </w:lvl>
    <w:lvl w:ilvl="3" w:tplc="B83C6210">
      <w:start w:val="1"/>
      <w:numFmt w:val="bullet"/>
      <w:lvlText w:val="•"/>
      <w:lvlJc w:val="left"/>
      <w:pPr>
        <w:ind w:left="4020" w:hanging="280"/>
      </w:pPr>
      <w:rPr>
        <w:rFonts w:hint="default"/>
      </w:rPr>
    </w:lvl>
    <w:lvl w:ilvl="4" w:tplc="550AF954">
      <w:start w:val="1"/>
      <w:numFmt w:val="bullet"/>
      <w:lvlText w:val="•"/>
      <w:lvlJc w:val="left"/>
      <w:pPr>
        <w:ind w:left="4654" w:hanging="280"/>
      </w:pPr>
      <w:rPr>
        <w:rFonts w:hint="default"/>
      </w:rPr>
    </w:lvl>
    <w:lvl w:ilvl="5" w:tplc="B6F43454">
      <w:start w:val="1"/>
      <w:numFmt w:val="bullet"/>
      <w:lvlText w:val="•"/>
      <w:lvlJc w:val="left"/>
      <w:pPr>
        <w:ind w:left="5288" w:hanging="280"/>
      </w:pPr>
      <w:rPr>
        <w:rFonts w:hint="default"/>
      </w:rPr>
    </w:lvl>
    <w:lvl w:ilvl="6" w:tplc="CB668E66">
      <w:start w:val="1"/>
      <w:numFmt w:val="bullet"/>
      <w:lvlText w:val="•"/>
      <w:lvlJc w:val="left"/>
      <w:pPr>
        <w:ind w:left="5922" w:hanging="280"/>
      </w:pPr>
      <w:rPr>
        <w:rFonts w:hint="default"/>
      </w:rPr>
    </w:lvl>
    <w:lvl w:ilvl="7" w:tplc="85FC8DE8">
      <w:start w:val="1"/>
      <w:numFmt w:val="bullet"/>
      <w:lvlText w:val="•"/>
      <w:lvlJc w:val="left"/>
      <w:pPr>
        <w:ind w:left="6557" w:hanging="280"/>
      </w:pPr>
      <w:rPr>
        <w:rFonts w:hint="default"/>
      </w:rPr>
    </w:lvl>
    <w:lvl w:ilvl="8" w:tplc="9ED02F6A">
      <w:start w:val="1"/>
      <w:numFmt w:val="bullet"/>
      <w:lvlText w:val="•"/>
      <w:lvlJc w:val="left"/>
      <w:pPr>
        <w:ind w:left="7191" w:hanging="280"/>
      </w:pPr>
      <w:rPr>
        <w:rFonts w:hint="default"/>
      </w:rPr>
    </w:lvl>
  </w:abstractNum>
  <w:abstractNum w:abstractNumId="14" w15:restartNumberingAfterBreak="0">
    <w:nsid w:val="23111689"/>
    <w:multiLevelType w:val="hybridMultilevel"/>
    <w:tmpl w:val="FFD53D8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45F0F7C"/>
    <w:multiLevelType w:val="hybridMultilevel"/>
    <w:tmpl w:val="5F9089F6"/>
    <w:lvl w:ilvl="0" w:tplc="041E6F5C">
      <w:start w:val="1"/>
      <w:numFmt w:val="decimal"/>
      <w:lvlText w:val="(%1)"/>
      <w:lvlJc w:val="left"/>
      <w:pPr>
        <w:ind w:left="1887" w:hanging="279"/>
      </w:pPr>
      <w:rPr>
        <w:rFonts w:ascii="Arial" w:eastAsia="Arial" w:hAnsi="Arial" w:hint="default"/>
        <w:w w:val="122"/>
        <w:sz w:val="15"/>
        <w:szCs w:val="15"/>
      </w:rPr>
    </w:lvl>
    <w:lvl w:ilvl="1" w:tplc="B3E296A0">
      <w:start w:val="1"/>
      <w:numFmt w:val="bullet"/>
      <w:lvlText w:val="•"/>
      <w:lvlJc w:val="left"/>
      <w:pPr>
        <w:ind w:left="2550" w:hanging="279"/>
      </w:pPr>
      <w:rPr>
        <w:rFonts w:hint="default"/>
      </w:rPr>
    </w:lvl>
    <w:lvl w:ilvl="2" w:tplc="E3BE739A">
      <w:start w:val="1"/>
      <w:numFmt w:val="bullet"/>
      <w:lvlText w:val="•"/>
      <w:lvlJc w:val="left"/>
      <w:pPr>
        <w:ind w:left="3214" w:hanging="279"/>
      </w:pPr>
      <w:rPr>
        <w:rFonts w:hint="default"/>
      </w:rPr>
    </w:lvl>
    <w:lvl w:ilvl="3" w:tplc="4E92C60A">
      <w:start w:val="1"/>
      <w:numFmt w:val="bullet"/>
      <w:lvlText w:val="•"/>
      <w:lvlJc w:val="left"/>
      <w:pPr>
        <w:ind w:left="3877" w:hanging="279"/>
      </w:pPr>
      <w:rPr>
        <w:rFonts w:hint="default"/>
      </w:rPr>
    </w:lvl>
    <w:lvl w:ilvl="4" w:tplc="E8C4307A">
      <w:start w:val="1"/>
      <w:numFmt w:val="bullet"/>
      <w:lvlText w:val="•"/>
      <w:lvlJc w:val="left"/>
      <w:pPr>
        <w:ind w:left="4540" w:hanging="279"/>
      </w:pPr>
      <w:rPr>
        <w:rFonts w:hint="default"/>
      </w:rPr>
    </w:lvl>
    <w:lvl w:ilvl="5" w:tplc="4298290C">
      <w:start w:val="1"/>
      <w:numFmt w:val="bullet"/>
      <w:lvlText w:val="•"/>
      <w:lvlJc w:val="left"/>
      <w:pPr>
        <w:ind w:left="5204" w:hanging="279"/>
      </w:pPr>
      <w:rPr>
        <w:rFonts w:hint="default"/>
      </w:rPr>
    </w:lvl>
    <w:lvl w:ilvl="6" w:tplc="1714A034">
      <w:start w:val="1"/>
      <w:numFmt w:val="bullet"/>
      <w:lvlText w:val="•"/>
      <w:lvlJc w:val="left"/>
      <w:pPr>
        <w:ind w:left="5867" w:hanging="279"/>
      </w:pPr>
      <w:rPr>
        <w:rFonts w:hint="default"/>
      </w:rPr>
    </w:lvl>
    <w:lvl w:ilvl="7" w:tplc="72B4C43C">
      <w:start w:val="1"/>
      <w:numFmt w:val="bullet"/>
      <w:lvlText w:val="•"/>
      <w:lvlJc w:val="left"/>
      <w:pPr>
        <w:ind w:left="6531" w:hanging="279"/>
      </w:pPr>
      <w:rPr>
        <w:rFonts w:hint="default"/>
      </w:rPr>
    </w:lvl>
    <w:lvl w:ilvl="8" w:tplc="B2061E80">
      <w:start w:val="1"/>
      <w:numFmt w:val="bullet"/>
      <w:lvlText w:val="•"/>
      <w:lvlJc w:val="left"/>
      <w:pPr>
        <w:ind w:left="7194" w:hanging="279"/>
      </w:pPr>
      <w:rPr>
        <w:rFonts w:hint="default"/>
      </w:rPr>
    </w:lvl>
  </w:abstractNum>
  <w:abstractNum w:abstractNumId="16" w15:restartNumberingAfterBreak="0">
    <w:nsid w:val="308E6CA8"/>
    <w:multiLevelType w:val="hybridMultilevel"/>
    <w:tmpl w:val="71CACC22"/>
    <w:lvl w:ilvl="0" w:tplc="F176CCAA">
      <w:start w:val="1"/>
      <w:numFmt w:val="decimal"/>
      <w:lvlText w:val="%1."/>
      <w:lvlJc w:val="left"/>
      <w:pPr>
        <w:ind w:left="1921" w:hanging="251"/>
        <w:jc w:val="right"/>
      </w:pPr>
      <w:rPr>
        <w:rFonts w:ascii="Times New Roman" w:eastAsia="Times New Roman" w:hAnsi="Times New Roman" w:hint="default"/>
        <w:spacing w:val="-67"/>
        <w:w w:val="164"/>
        <w:sz w:val="21"/>
        <w:szCs w:val="21"/>
      </w:rPr>
    </w:lvl>
    <w:lvl w:ilvl="1" w:tplc="2D7A2ADA">
      <w:start w:val="1"/>
      <w:numFmt w:val="bullet"/>
      <w:lvlText w:val="•"/>
      <w:lvlJc w:val="left"/>
      <w:pPr>
        <w:ind w:left="2581" w:hanging="251"/>
      </w:pPr>
      <w:rPr>
        <w:rFonts w:hint="default"/>
      </w:rPr>
    </w:lvl>
    <w:lvl w:ilvl="2" w:tplc="570CBDA8">
      <w:start w:val="1"/>
      <w:numFmt w:val="bullet"/>
      <w:lvlText w:val="•"/>
      <w:lvlJc w:val="left"/>
      <w:pPr>
        <w:ind w:left="3241" w:hanging="251"/>
      </w:pPr>
      <w:rPr>
        <w:rFonts w:hint="default"/>
      </w:rPr>
    </w:lvl>
    <w:lvl w:ilvl="3" w:tplc="50D69A3E">
      <w:start w:val="1"/>
      <w:numFmt w:val="bullet"/>
      <w:lvlText w:val="•"/>
      <w:lvlJc w:val="left"/>
      <w:pPr>
        <w:ind w:left="3902" w:hanging="251"/>
      </w:pPr>
      <w:rPr>
        <w:rFonts w:hint="default"/>
      </w:rPr>
    </w:lvl>
    <w:lvl w:ilvl="4" w:tplc="E31C3D1C">
      <w:start w:val="1"/>
      <w:numFmt w:val="bullet"/>
      <w:lvlText w:val="•"/>
      <w:lvlJc w:val="left"/>
      <w:pPr>
        <w:ind w:left="4562" w:hanging="251"/>
      </w:pPr>
      <w:rPr>
        <w:rFonts w:hint="default"/>
      </w:rPr>
    </w:lvl>
    <w:lvl w:ilvl="5" w:tplc="E74AC7B8">
      <w:start w:val="1"/>
      <w:numFmt w:val="bullet"/>
      <w:lvlText w:val="•"/>
      <w:lvlJc w:val="left"/>
      <w:pPr>
        <w:ind w:left="5222" w:hanging="251"/>
      </w:pPr>
      <w:rPr>
        <w:rFonts w:hint="default"/>
      </w:rPr>
    </w:lvl>
    <w:lvl w:ilvl="6" w:tplc="6DC6E30A">
      <w:start w:val="1"/>
      <w:numFmt w:val="bullet"/>
      <w:lvlText w:val="•"/>
      <w:lvlJc w:val="left"/>
      <w:pPr>
        <w:ind w:left="5882" w:hanging="251"/>
      </w:pPr>
      <w:rPr>
        <w:rFonts w:hint="default"/>
      </w:rPr>
    </w:lvl>
    <w:lvl w:ilvl="7" w:tplc="8ED89286">
      <w:start w:val="1"/>
      <w:numFmt w:val="bullet"/>
      <w:lvlText w:val="•"/>
      <w:lvlJc w:val="left"/>
      <w:pPr>
        <w:ind w:left="6542" w:hanging="251"/>
      </w:pPr>
      <w:rPr>
        <w:rFonts w:hint="default"/>
      </w:rPr>
    </w:lvl>
    <w:lvl w:ilvl="8" w:tplc="C5F628A8">
      <w:start w:val="1"/>
      <w:numFmt w:val="bullet"/>
      <w:lvlText w:val="•"/>
      <w:lvlJc w:val="left"/>
      <w:pPr>
        <w:ind w:left="7202" w:hanging="251"/>
      </w:pPr>
      <w:rPr>
        <w:rFonts w:hint="default"/>
      </w:rPr>
    </w:lvl>
  </w:abstractNum>
  <w:abstractNum w:abstractNumId="17"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33C902A9"/>
    <w:multiLevelType w:val="hybridMultilevel"/>
    <w:tmpl w:val="9AC0245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64373C7"/>
    <w:multiLevelType w:val="hybridMultilevel"/>
    <w:tmpl w:val="CE52C304"/>
    <w:lvl w:ilvl="0" w:tplc="0B18D936">
      <w:start w:val="8"/>
      <w:numFmt w:val="lowerLetter"/>
      <w:lvlText w:val=".%1"/>
      <w:lvlJc w:val="left"/>
      <w:pPr>
        <w:ind w:left="2209" w:hanging="135"/>
      </w:pPr>
      <w:rPr>
        <w:rFonts w:ascii="Times New Roman" w:eastAsia="Times New Roman" w:hAnsi="Times New Roman" w:hint="default"/>
        <w:w w:val="112"/>
        <w:sz w:val="16"/>
        <w:szCs w:val="16"/>
      </w:rPr>
    </w:lvl>
    <w:lvl w:ilvl="1" w:tplc="A120F32E">
      <w:start w:val="1"/>
      <w:numFmt w:val="upperRoman"/>
      <w:lvlText w:val="(%2)"/>
      <w:lvlJc w:val="left"/>
      <w:pPr>
        <w:ind w:left="2084" w:hanging="281"/>
      </w:pPr>
      <w:rPr>
        <w:rFonts w:ascii="Times New Roman" w:eastAsia="Times New Roman" w:hAnsi="Times New Roman" w:hint="default"/>
        <w:w w:val="130"/>
        <w:sz w:val="16"/>
        <w:szCs w:val="16"/>
      </w:rPr>
    </w:lvl>
    <w:lvl w:ilvl="2" w:tplc="C2C49538">
      <w:start w:val="1"/>
      <w:numFmt w:val="bullet"/>
      <w:lvlText w:val="•"/>
      <w:lvlJc w:val="left"/>
      <w:pPr>
        <w:ind w:left="2904" w:hanging="281"/>
      </w:pPr>
      <w:rPr>
        <w:rFonts w:hint="default"/>
      </w:rPr>
    </w:lvl>
    <w:lvl w:ilvl="3" w:tplc="EB501870">
      <w:start w:val="1"/>
      <w:numFmt w:val="bullet"/>
      <w:lvlText w:val="•"/>
      <w:lvlJc w:val="left"/>
      <w:pPr>
        <w:ind w:left="3598" w:hanging="281"/>
      </w:pPr>
      <w:rPr>
        <w:rFonts w:hint="default"/>
      </w:rPr>
    </w:lvl>
    <w:lvl w:ilvl="4" w:tplc="E084BD66">
      <w:start w:val="1"/>
      <w:numFmt w:val="bullet"/>
      <w:lvlText w:val="•"/>
      <w:lvlJc w:val="left"/>
      <w:pPr>
        <w:ind w:left="4293" w:hanging="281"/>
      </w:pPr>
      <w:rPr>
        <w:rFonts w:hint="default"/>
      </w:rPr>
    </w:lvl>
    <w:lvl w:ilvl="5" w:tplc="A8CE6D40">
      <w:start w:val="1"/>
      <w:numFmt w:val="bullet"/>
      <w:lvlText w:val="•"/>
      <w:lvlJc w:val="left"/>
      <w:pPr>
        <w:ind w:left="4988" w:hanging="281"/>
      </w:pPr>
      <w:rPr>
        <w:rFonts w:hint="default"/>
      </w:rPr>
    </w:lvl>
    <w:lvl w:ilvl="6" w:tplc="CD3E5506">
      <w:start w:val="1"/>
      <w:numFmt w:val="bullet"/>
      <w:lvlText w:val="•"/>
      <w:lvlJc w:val="left"/>
      <w:pPr>
        <w:ind w:left="5682" w:hanging="281"/>
      </w:pPr>
      <w:rPr>
        <w:rFonts w:hint="default"/>
      </w:rPr>
    </w:lvl>
    <w:lvl w:ilvl="7" w:tplc="1FB0EFA2">
      <w:start w:val="1"/>
      <w:numFmt w:val="bullet"/>
      <w:lvlText w:val="•"/>
      <w:lvlJc w:val="left"/>
      <w:pPr>
        <w:ind w:left="6377" w:hanging="281"/>
      </w:pPr>
      <w:rPr>
        <w:rFonts w:hint="default"/>
      </w:rPr>
    </w:lvl>
    <w:lvl w:ilvl="8" w:tplc="DBA8667C">
      <w:start w:val="1"/>
      <w:numFmt w:val="bullet"/>
      <w:lvlText w:val="•"/>
      <w:lvlJc w:val="left"/>
      <w:pPr>
        <w:ind w:left="7071" w:hanging="281"/>
      </w:pPr>
      <w:rPr>
        <w:rFonts w:hint="default"/>
      </w:rPr>
    </w:lvl>
  </w:abstractNum>
  <w:abstractNum w:abstractNumId="20" w15:restartNumberingAfterBreak="0">
    <w:nsid w:val="36AC2E4C"/>
    <w:multiLevelType w:val="hybridMultilevel"/>
    <w:tmpl w:val="8960D12E"/>
    <w:lvl w:ilvl="0" w:tplc="72407F94">
      <w:start w:val="2"/>
      <w:numFmt w:val="decimal"/>
      <w:lvlText w:val="(%1)"/>
      <w:lvlJc w:val="left"/>
      <w:pPr>
        <w:ind w:left="2109" w:hanging="271"/>
      </w:pPr>
      <w:rPr>
        <w:rFonts w:ascii="Times New Roman" w:eastAsia="Times New Roman" w:hAnsi="Times New Roman" w:hint="default"/>
        <w:w w:val="104"/>
        <w:sz w:val="16"/>
        <w:szCs w:val="16"/>
      </w:rPr>
    </w:lvl>
    <w:lvl w:ilvl="1" w:tplc="CC207BF0">
      <w:start w:val="1"/>
      <w:numFmt w:val="bullet"/>
      <w:lvlText w:val="•"/>
      <w:lvlJc w:val="left"/>
      <w:pPr>
        <w:ind w:left="2744" w:hanging="271"/>
      </w:pPr>
      <w:rPr>
        <w:rFonts w:hint="default"/>
      </w:rPr>
    </w:lvl>
    <w:lvl w:ilvl="2" w:tplc="360CCBE4">
      <w:start w:val="1"/>
      <w:numFmt w:val="bullet"/>
      <w:lvlText w:val="•"/>
      <w:lvlJc w:val="left"/>
      <w:pPr>
        <w:ind w:left="3379" w:hanging="271"/>
      </w:pPr>
      <w:rPr>
        <w:rFonts w:hint="default"/>
      </w:rPr>
    </w:lvl>
    <w:lvl w:ilvl="3" w:tplc="70886D3A">
      <w:start w:val="1"/>
      <w:numFmt w:val="bullet"/>
      <w:lvlText w:val="•"/>
      <w:lvlJc w:val="left"/>
      <w:pPr>
        <w:ind w:left="4014" w:hanging="271"/>
      </w:pPr>
      <w:rPr>
        <w:rFonts w:hint="default"/>
      </w:rPr>
    </w:lvl>
    <w:lvl w:ilvl="4" w:tplc="BD341434">
      <w:start w:val="1"/>
      <w:numFmt w:val="bullet"/>
      <w:lvlText w:val="•"/>
      <w:lvlJc w:val="left"/>
      <w:pPr>
        <w:ind w:left="4649" w:hanging="271"/>
      </w:pPr>
      <w:rPr>
        <w:rFonts w:hint="default"/>
      </w:rPr>
    </w:lvl>
    <w:lvl w:ilvl="5" w:tplc="74CC1CA0">
      <w:start w:val="1"/>
      <w:numFmt w:val="bullet"/>
      <w:lvlText w:val="•"/>
      <w:lvlJc w:val="left"/>
      <w:pPr>
        <w:ind w:left="5285" w:hanging="271"/>
      </w:pPr>
      <w:rPr>
        <w:rFonts w:hint="default"/>
      </w:rPr>
    </w:lvl>
    <w:lvl w:ilvl="6" w:tplc="985205FC">
      <w:start w:val="1"/>
      <w:numFmt w:val="bullet"/>
      <w:lvlText w:val="•"/>
      <w:lvlJc w:val="left"/>
      <w:pPr>
        <w:ind w:left="5920" w:hanging="271"/>
      </w:pPr>
      <w:rPr>
        <w:rFonts w:hint="default"/>
      </w:rPr>
    </w:lvl>
    <w:lvl w:ilvl="7" w:tplc="0DC81238">
      <w:start w:val="1"/>
      <w:numFmt w:val="bullet"/>
      <w:lvlText w:val="•"/>
      <w:lvlJc w:val="left"/>
      <w:pPr>
        <w:ind w:left="6555" w:hanging="271"/>
      </w:pPr>
      <w:rPr>
        <w:rFonts w:hint="default"/>
      </w:rPr>
    </w:lvl>
    <w:lvl w:ilvl="8" w:tplc="3BD6E816">
      <w:start w:val="1"/>
      <w:numFmt w:val="bullet"/>
      <w:lvlText w:val="•"/>
      <w:lvlJc w:val="left"/>
      <w:pPr>
        <w:ind w:left="7190" w:hanging="271"/>
      </w:pPr>
      <w:rPr>
        <w:rFonts w:hint="default"/>
      </w:rPr>
    </w:lvl>
  </w:abstractNum>
  <w:abstractNum w:abstractNumId="21" w15:restartNumberingAfterBreak="0">
    <w:nsid w:val="38A67B26"/>
    <w:multiLevelType w:val="hybridMultilevel"/>
    <w:tmpl w:val="7D5236FA"/>
    <w:lvl w:ilvl="0" w:tplc="A1F6E370">
      <w:start w:val="1"/>
      <w:numFmt w:val="decimal"/>
      <w:lvlText w:val="(%1)"/>
      <w:lvlJc w:val="left"/>
      <w:pPr>
        <w:ind w:left="2058" w:hanging="270"/>
      </w:pPr>
      <w:rPr>
        <w:rFonts w:ascii="Times New Roman" w:eastAsia="Times New Roman" w:hAnsi="Times New Roman" w:hint="default"/>
        <w:sz w:val="17"/>
        <w:szCs w:val="17"/>
      </w:rPr>
    </w:lvl>
    <w:lvl w:ilvl="1" w:tplc="0074DF10">
      <w:start w:val="1"/>
      <w:numFmt w:val="bullet"/>
      <w:lvlText w:val="•"/>
      <w:lvlJc w:val="left"/>
      <w:pPr>
        <w:ind w:left="2698" w:hanging="270"/>
      </w:pPr>
      <w:rPr>
        <w:rFonts w:hint="default"/>
      </w:rPr>
    </w:lvl>
    <w:lvl w:ilvl="2" w:tplc="0E7C2A72">
      <w:start w:val="1"/>
      <w:numFmt w:val="bullet"/>
      <w:lvlText w:val="•"/>
      <w:lvlJc w:val="left"/>
      <w:pPr>
        <w:ind w:left="3338" w:hanging="270"/>
      </w:pPr>
      <w:rPr>
        <w:rFonts w:hint="default"/>
      </w:rPr>
    </w:lvl>
    <w:lvl w:ilvl="3" w:tplc="C3AE6200">
      <w:start w:val="1"/>
      <w:numFmt w:val="bullet"/>
      <w:lvlText w:val="•"/>
      <w:lvlJc w:val="left"/>
      <w:pPr>
        <w:ind w:left="3978" w:hanging="270"/>
      </w:pPr>
      <w:rPr>
        <w:rFonts w:hint="default"/>
      </w:rPr>
    </w:lvl>
    <w:lvl w:ilvl="4" w:tplc="2AFA33F6">
      <w:start w:val="1"/>
      <w:numFmt w:val="bullet"/>
      <w:lvlText w:val="•"/>
      <w:lvlJc w:val="left"/>
      <w:pPr>
        <w:ind w:left="4618" w:hanging="270"/>
      </w:pPr>
      <w:rPr>
        <w:rFonts w:hint="default"/>
      </w:rPr>
    </w:lvl>
    <w:lvl w:ilvl="5" w:tplc="B9B4DA98">
      <w:start w:val="1"/>
      <w:numFmt w:val="bullet"/>
      <w:lvlText w:val="•"/>
      <w:lvlJc w:val="left"/>
      <w:pPr>
        <w:ind w:left="5259" w:hanging="270"/>
      </w:pPr>
      <w:rPr>
        <w:rFonts w:hint="default"/>
      </w:rPr>
    </w:lvl>
    <w:lvl w:ilvl="6" w:tplc="932EF484">
      <w:start w:val="1"/>
      <w:numFmt w:val="bullet"/>
      <w:lvlText w:val="•"/>
      <w:lvlJc w:val="left"/>
      <w:pPr>
        <w:ind w:left="5899" w:hanging="270"/>
      </w:pPr>
      <w:rPr>
        <w:rFonts w:hint="default"/>
      </w:rPr>
    </w:lvl>
    <w:lvl w:ilvl="7" w:tplc="EDB01676">
      <w:start w:val="1"/>
      <w:numFmt w:val="bullet"/>
      <w:lvlText w:val="•"/>
      <w:lvlJc w:val="left"/>
      <w:pPr>
        <w:ind w:left="6539" w:hanging="270"/>
      </w:pPr>
      <w:rPr>
        <w:rFonts w:hint="default"/>
      </w:rPr>
    </w:lvl>
    <w:lvl w:ilvl="8" w:tplc="339C7018">
      <w:start w:val="1"/>
      <w:numFmt w:val="bullet"/>
      <w:lvlText w:val="•"/>
      <w:lvlJc w:val="left"/>
      <w:pPr>
        <w:ind w:left="7179" w:hanging="270"/>
      </w:pPr>
      <w:rPr>
        <w:rFonts w:hint="default"/>
      </w:rPr>
    </w:lvl>
  </w:abstractNum>
  <w:abstractNum w:abstractNumId="22" w15:restartNumberingAfterBreak="0">
    <w:nsid w:val="3BC37787"/>
    <w:multiLevelType w:val="hybridMultilevel"/>
    <w:tmpl w:val="A9F483B8"/>
    <w:lvl w:ilvl="0" w:tplc="9C5A9DC0">
      <w:start w:val="4"/>
      <w:numFmt w:val="lowerLetter"/>
      <w:lvlText w:val="(%1)"/>
      <w:lvlJc w:val="left"/>
      <w:pPr>
        <w:ind w:left="2847" w:hanging="275"/>
      </w:pPr>
      <w:rPr>
        <w:rFonts w:ascii="Times New Roman" w:eastAsia="Times New Roman" w:hAnsi="Times New Roman" w:hint="default"/>
        <w:w w:val="103"/>
        <w:sz w:val="17"/>
        <w:szCs w:val="17"/>
      </w:rPr>
    </w:lvl>
    <w:lvl w:ilvl="1" w:tplc="723CDDB8">
      <w:start w:val="1"/>
      <w:numFmt w:val="bullet"/>
      <w:lvlText w:val="•"/>
      <w:lvlJc w:val="left"/>
      <w:pPr>
        <w:ind w:left="3409" w:hanging="275"/>
      </w:pPr>
      <w:rPr>
        <w:rFonts w:hint="default"/>
      </w:rPr>
    </w:lvl>
    <w:lvl w:ilvl="2" w:tplc="565A373E">
      <w:start w:val="1"/>
      <w:numFmt w:val="bullet"/>
      <w:lvlText w:val="•"/>
      <w:lvlJc w:val="left"/>
      <w:pPr>
        <w:ind w:left="3970" w:hanging="275"/>
      </w:pPr>
      <w:rPr>
        <w:rFonts w:hint="default"/>
      </w:rPr>
    </w:lvl>
    <w:lvl w:ilvl="3" w:tplc="959CEFA8">
      <w:start w:val="1"/>
      <w:numFmt w:val="bullet"/>
      <w:lvlText w:val="•"/>
      <w:lvlJc w:val="left"/>
      <w:pPr>
        <w:ind w:left="4531" w:hanging="275"/>
      </w:pPr>
      <w:rPr>
        <w:rFonts w:hint="default"/>
      </w:rPr>
    </w:lvl>
    <w:lvl w:ilvl="4" w:tplc="9B6AB762">
      <w:start w:val="1"/>
      <w:numFmt w:val="bullet"/>
      <w:lvlText w:val="•"/>
      <w:lvlJc w:val="left"/>
      <w:pPr>
        <w:ind w:left="5092" w:hanging="275"/>
      </w:pPr>
      <w:rPr>
        <w:rFonts w:hint="default"/>
      </w:rPr>
    </w:lvl>
    <w:lvl w:ilvl="5" w:tplc="CB540486">
      <w:start w:val="1"/>
      <w:numFmt w:val="bullet"/>
      <w:lvlText w:val="•"/>
      <w:lvlJc w:val="left"/>
      <w:pPr>
        <w:ind w:left="5653" w:hanging="275"/>
      </w:pPr>
      <w:rPr>
        <w:rFonts w:hint="default"/>
      </w:rPr>
    </w:lvl>
    <w:lvl w:ilvl="6" w:tplc="EF68FFF4">
      <w:start w:val="1"/>
      <w:numFmt w:val="bullet"/>
      <w:lvlText w:val="•"/>
      <w:lvlJc w:val="left"/>
      <w:pPr>
        <w:ind w:left="6215" w:hanging="275"/>
      </w:pPr>
      <w:rPr>
        <w:rFonts w:hint="default"/>
      </w:rPr>
    </w:lvl>
    <w:lvl w:ilvl="7" w:tplc="ECDE977E">
      <w:start w:val="1"/>
      <w:numFmt w:val="bullet"/>
      <w:lvlText w:val="•"/>
      <w:lvlJc w:val="left"/>
      <w:pPr>
        <w:ind w:left="6776" w:hanging="275"/>
      </w:pPr>
      <w:rPr>
        <w:rFonts w:hint="default"/>
      </w:rPr>
    </w:lvl>
    <w:lvl w:ilvl="8" w:tplc="6C3220E6">
      <w:start w:val="1"/>
      <w:numFmt w:val="bullet"/>
      <w:lvlText w:val="•"/>
      <w:lvlJc w:val="left"/>
      <w:pPr>
        <w:ind w:left="7337" w:hanging="275"/>
      </w:pPr>
      <w:rPr>
        <w:rFonts w:hint="default"/>
      </w:rPr>
    </w:lvl>
  </w:abstractNum>
  <w:abstractNum w:abstractNumId="23" w15:restartNumberingAfterBreak="0">
    <w:nsid w:val="3BDE68E1"/>
    <w:multiLevelType w:val="hybridMultilevel"/>
    <w:tmpl w:val="7F58DC22"/>
    <w:lvl w:ilvl="0" w:tplc="9BFEEC8C">
      <w:start w:val="1"/>
      <w:numFmt w:val="decimal"/>
      <w:lvlText w:val="(%1)"/>
      <w:lvlJc w:val="left"/>
      <w:pPr>
        <w:ind w:left="2106" w:hanging="275"/>
      </w:pPr>
      <w:rPr>
        <w:rFonts w:ascii="Times New Roman" w:eastAsia="Times New Roman" w:hAnsi="Times New Roman" w:hint="default"/>
        <w:sz w:val="17"/>
        <w:szCs w:val="17"/>
      </w:rPr>
    </w:lvl>
    <w:lvl w:ilvl="1" w:tplc="715C579A">
      <w:start w:val="1"/>
      <w:numFmt w:val="bullet"/>
      <w:lvlText w:val="•"/>
      <w:lvlJc w:val="left"/>
      <w:pPr>
        <w:ind w:left="2741" w:hanging="275"/>
      </w:pPr>
      <w:rPr>
        <w:rFonts w:hint="default"/>
      </w:rPr>
    </w:lvl>
    <w:lvl w:ilvl="2" w:tplc="39F6E634">
      <w:start w:val="1"/>
      <w:numFmt w:val="bullet"/>
      <w:lvlText w:val="•"/>
      <w:lvlJc w:val="left"/>
      <w:pPr>
        <w:ind w:left="3376" w:hanging="275"/>
      </w:pPr>
      <w:rPr>
        <w:rFonts w:hint="default"/>
      </w:rPr>
    </w:lvl>
    <w:lvl w:ilvl="3" w:tplc="ED06B0BC">
      <w:start w:val="1"/>
      <w:numFmt w:val="bullet"/>
      <w:lvlText w:val="•"/>
      <w:lvlJc w:val="left"/>
      <w:pPr>
        <w:ind w:left="4012" w:hanging="275"/>
      </w:pPr>
      <w:rPr>
        <w:rFonts w:hint="default"/>
      </w:rPr>
    </w:lvl>
    <w:lvl w:ilvl="4" w:tplc="CF84AD5E">
      <w:start w:val="1"/>
      <w:numFmt w:val="bullet"/>
      <w:lvlText w:val="•"/>
      <w:lvlJc w:val="left"/>
      <w:pPr>
        <w:ind w:left="4647" w:hanging="275"/>
      </w:pPr>
      <w:rPr>
        <w:rFonts w:hint="default"/>
      </w:rPr>
    </w:lvl>
    <w:lvl w:ilvl="5" w:tplc="986CF272">
      <w:start w:val="1"/>
      <w:numFmt w:val="bullet"/>
      <w:lvlText w:val="•"/>
      <w:lvlJc w:val="left"/>
      <w:pPr>
        <w:ind w:left="5283" w:hanging="275"/>
      </w:pPr>
      <w:rPr>
        <w:rFonts w:hint="default"/>
      </w:rPr>
    </w:lvl>
    <w:lvl w:ilvl="6" w:tplc="9B2EC678">
      <w:start w:val="1"/>
      <w:numFmt w:val="bullet"/>
      <w:lvlText w:val="•"/>
      <w:lvlJc w:val="left"/>
      <w:pPr>
        <w:ind w:left="5918" w:hanging="275"/>
      </w:pPr>
      <w:rPr>
        <w:rFonts w:hint="default"/>
      </w:rPr>
    </w:lvl>
    <w:lvl w:ilvl="7" w:tplc="780CD96E">
      <w:start w:val="1"/>
      <w:numFmt w:val="bullet"/>
      <w:lvlText w:val="•"/>
      <w:lvlJc w:val="left"/>
      <w:pPr>
        <w:ind w:left="6553" w:hanging="275"/>
      </w:pPr>
      <w:rPr>
        <w:rFonts w:hint="default"/>
      </w:rPr>
    </w:lvl>
    <w:lvl w:ilvl="8" w:tplc="D6DC6296">
      <w:start w:val="1"/>
      <w:numFmt w:val="bullet"/>
      <w:lvlText w:val="•"/>
      <w:lvlJc w:val="left"/>
      <w:pPr>
        <w:ind w:left="7189" w:hanging="275"/>
      </w:pPr>
      <w:rPr>
        <w:rFonts w:hint="default"/>
      </w:rPr>
    </w:lvl>
  </w:abstractNum>
  <w:abstractNum w:abstractNumId="24" w15:restartNumberingAfterBreak="0">
    <w:nsid w:val="3DA535BE"/>
    <w:multiLevelType w:val="hybridMultilevel"/>
    <w:tmpl w:val="DFFA2C56"/>
    <w:lvl w:ilvl="0" w:tplc="385A4268">
      <w:start w:val="1"/>
      <w:numFmt w:val="decimal"/>
      <w:lvlText w:val="(%1)"/>
      <w:lvlJc w:val="left"/>
      <w:pPr>
        <w:ind w:left="1887" w:hanging="274"/>
      </w:pPr>
      <w:rPr>
        <w:rFonts w:ascii="Arial" w:eastAsia="Arial" w:hAnsi="Arial" w:hint="default"/>
        <w:w w:val="127"/>
        <w:sz w:val="15"/>
        <w:szCs w:val="15"/>
      </w:rPr>
    </w:lvl>
    <w:lvl w:ilvl="1" w:tplc="F9CCD1AC">
      <w:start w:val="1"/>
      <w:numFmt w:val="upperLetter"/>
      <w:lvlText w:val="%2."/>
      <w:lvlJc w:val="left"/>
      <w:pPr>
        <w:ind w:left="4335" w:hanging="130"/>
      </w:pPr>
      <w:rPr>
        <w:rFonts w:ascii="Times New Roman" w:eastAsia="Times New Roman" w:hAnsi="Times New Roman" w:hint="default"/>
        <w:i/>
        <w:w w:val="88"/>
        <w:sz w:val="16"/>
        <w:szCs w:val="16"/>
      </w:rPr>
    </w:lvl>
    <w:lvl w:ilvl="2" w:tplc="4C1A1246">
      <w:start w:val="1"/>
      <w:numFmt w:val="bullet"/>
      <w:lvlText w:val="•"/>
      <w:lvlJc w:val="left"/>
      <w:pPr>
        <w:ind w:left="4800" w:hanging="130"/>
      </w:pPr>
      <w:rPr>
        <w:rFonts w:hint="default"/>
      </w:rPr>
    </w:lvl>
    <w:lvl w:ilvl="3" w:tplc="78ACDB74">
      <w:start w:val="1"/>
      <w:numFmt w:val="bullet"/>
      <w:lvlText w:val="•"/>
      <w:lvlJc w:val="left"/>
      <w:pPr>
        <w:ind w:left="5265" w:hanging="130"/>
      </w:pPr>
      <w:rPr>
        <w:rFonts w:hint="default"/>
      </w:rPr>
    </w:lvl>
    <w:lvl w:ilvl="4" w:tplc="72BC08B4">
      <w:start w:val="1"/>
      <w:numFmt w:val="bullet"/>
      <w:lvlText w:val="•"/>
      <w:lvlJc w:val="left"/>
      <w:pPr>
        <w:ind w:left="5730" w:hanging="130"/>
      </w:pPr>
      <w:rPr>
        <w:rFonts w:hint="default"/>
      </w:rPr>
    </w:lvl>
    <w:lvl w:ilvl="5" w:tplc="3B129932">
      <w:start w:val="1"/>
      <w:numFmt w:val="bullet"/>
      <w:lvlText w:val="•"/>
      <w:lvlJc w:val="left"/>
      <w:pPr>
        <w:ind w:left="6195" w:hanging="130"/>
      </w:pPr>
      <w:rPr>
        <w:rFonts w:hint="default"/>
      </w:rPr>
    </w:lvl>
    <w:lvl w:ilvl="6" w:tplc="C282695E">
      <w:start w:val="1"/>
      <w:numFmt w:val="bullet"/>
      <w:lvlText w:val="•"/>
      <w:lvlJc w:val="left"/>
      <w:pPr>
        <w:ind w:left="6660" w:hanging="130"/>
      </w:pPr>
      <w:rPr>
        <w:rFonts w:hint="default"/>
      </w:rPr>
    </w:lvl>
    <w:lvl w:ilvl="7" w:tplc="B40E24D2">
      <w:start w:val="1"/>
      <w:numFmt w:val="bullet"/>
      <w:lvlText w:val="•"/>
      <w:lvlJc w:val="left"/>
      <w:pPr>
        <w:ind w:left="7126" w:hanging="130"/>
      </w:pPr>
      <w:rPr>
        <w:rFonts w:hint="default"/>
      </w:rPr>
    </w:lvl>
    <w:lvl w:ilvl="8" w:tplc="D166B2FC">
      <w:start w:val="1"/>
      <w:numFmt w:val="bullet"/>
      <w:lvlText w:val="•"/>
      <w:lvlJc w:val="left"/>
      <w:pPr>
        <w:ind w:left="7591" w:hanging="130"/>
      </w:pPr>
      <w:rPr>
        <w:rFonts w:hint="default"/>
      </w:rPr>
    </w:lvl>
  </w:abstractNum>
  <w:abstractNum w:abstractNumId="25" w15:restartNumberingAfterBreak="0">
    <w:nsid w:val="40B1009D"/>
    <w:multiLevelType w:val="hybridMultilevel"/>
    <w:tmpl w:val="47E0B9E8"/>
    <w:lvl w:ilvl="0" w:tplc="70E6A758">
      <w:start w:val="2"/>
      <w:numFmt w:val="decimal"/>
      <w:lvlText w:val="(%1)"/>
      <w:lvlJc w:val="left"/>
      <w:pPr>
        <w:ind w:left="2096" w:hanging="318"/>
      </w:pPr>
      <w:rPr>
        <w:rFonts w:ascii="Times New Roman" w:eastAsia="Times New Roman" w:hAnsi="Times New Roman" w:hint="default"/>
        <w:w w:val="96"/>
        <w:sz w:val="20"/>
        <w:szCs w:val="20"/>
      </w:rPr>
    </w:lvl>
    <w:lvl w:ilvl="1" w:tplc="633C8EC0">
      <w:start w:val="1"/>
      <w:numFmt w:val="lowerLetter"/>
      <w:lvlText w:val="(%2)"/>
      <w:lvlJc w:val="left"/>
      <w:pPr>
        <w:ind w:left="2876" w:hanging="328"/>
      </w:pPr>
      <w:rPr>
        <w:rFonts w:ascii="Times New Roman" w:eastAsia="Times New Roman" w:hAnsi="Times New Roman" w:hint="default"/>
        <w:w w:val="101"/>
        <w:sz w:val="20"/>
        <w:szCs w:val="20"/>
      </w:rPr>
    </w:lvl>
    <w:lvl w:ilvl="2" w:tplc="F768E752">
      <w:start w:val="1"/>
      <w:numFmt w:val="bullet"/>
      <w:lvlText w:val="•"/>
      <w:lvlJc w:val="left"/>
      <w:pPr>
        <w:ind w:left="3497" w:hanging="328"/>
      </w:pPr>
      <w:rPr>
        <w:rFonts w:hint="default"/>
      </w:rPr>
    </w:lvl>
    <w:lvl w:ilvl="3" w:tplc="C944D970">
      <w:start w:val="1"/>
      <w:numFmt w:val="bullet"/>
      <w:lvlText w:val="•"/>
      <w:lvlJc w:val="left"/>
      <w:pPr>
        <w:ind w:left="4117" w:hanging="328"/>
      </w:pPr>
      <w:rPr>
        <w:rFonts w:hint="default"/>
      </w:rPr>
    </w:lvl>
    <w:lvl w:ilvl="4" w:tplc="5054231E">
      <w:start w:val="1"/>
      <w:numFmt w:val="bullet"/>
      <w:lvlText w:val="•"/>
      <w:lvlJc w:val="left"/>
      <w:pPr>
        <w:ind w:left="4737" w:hanging="328"/>
      </w:pPr>
      <w:rPr>
        <w:rFonts w:hint="default"/>
      </w:rPr>
    </w:lvl>
    <w:lvl w:ilvl="5" w:tplc="970C17FA">
      <w:start w:val="1"/>
      <w:numFmt w:val="bullet"/>
      <w:lvlText w:val="•"/>
      <w:lvlJc w:val="left"/>
      <w:pPr>
        <w:ind w:left="5358" w:hanging="328"/>
      </w:pPr>
      <w:rPr>
        <w:rFonts w:hint="default"/>
      </w:rPr>
    </w:lvl>
    <w:lvl w:ilvl="6" w:tplc="164A8B04">
      <w:start w:val="1"/>
      <w:numFmt w:val="bullet"/>
      <w:lvlText w:val="•"/>
      <w:lvlJc w:val="left"/>
      <w:pPr>
        <w:ind w:left="5978" w:hanging="328"/>
      </w:pPr>
      <w:rPr>
        <w:rFonts w:hint="default"/>
      </w:rPr>
    </w:lvl>
    <w:lvl w:ilvl="7" w:tplc="96D2645C">
      <w:start w:val="1"/>
      <w:numFmt w:val="bullet"/>
      <w:lvlText w:val="•"/>
      <w:lvlJc w:val="left"/>
      <w:pPr>
        <w:ind w:left="6598" w:hanging="328"/>
      </w:pPr>
      <w:rPr>
        <w:rFonts w:hint="default"/>
      </w:rPr>
    </w:lvl>
    <w:lvl w:ilvl="8" w:tplc="7B9233F4">
      <w:start w:val="1"/>
      <w:numFmt w:val="bullet"/>
      <w:lvlText w:val="•"/>
      <w:lvlJc w:val="left"/>
      <w:pPr>
        <w:ind w:left="7219" w:hanging="328"/>
      </w:pPr>
      <w:rPr>
        <w:rFonts w:hint="default"/>
      </w:rPr>
    </w:lvl>
  </w:abstractNum>
  <w:abstractNum w:abstractNumId="26" w15:restartNumberingAfterBreak="0">
    <w:nsid w:val="4509244F"/>
    <w:multiLevelType w:val="hybridMultilevel"/>
    <w:tmpl w:val="5FA49B40"/>
    <w:lvl w:ilvl="0" w:tplc="4C5CC77A">
      <w:start w:val="1"/>
      <w:numFmt w:val="decimal"/>
      <w:lvlText w:val="(%1)"/>
      <w:lvlJc w:val="left"/>
      <w:pPr>
        <w:ind w:left="2144" w:hanging="280"/>
      </w:pPr>
      <w:rPr>
        <w:rFonts w:ascii="Times New Roman" w:eastAsia="Times New Roman" w:hAnsi="Times New Roman" w:hint="default"/>
        <w:sz w:val="17"/>
        <w:szCs w:val="17"/>
      </w:rPr>
    </w:lvl>
    <w:lvl w:ilvl="1" w:tplc="0D26DB90">
      <w:start w:val="1"/>
      <w:numFmt w:val="lowerLetter"/>
      <w:lvlText w:val="(%2)"/>
      <w:lvlJc w:val="left"/>
      <w:pPr>
        <w:ind w:left="2780" w:hanging="270"/>
      </w:pPr>
      <w:rPr>
        <w:rFonts w:ascii="Times New Roman" w:eastAsia="Times New Roman" w:hAnsi="Times New Roman" w:hint="default"/>
        <w:w w:val="103"/>
        <w:sz w:val="17"/>
        <w:szCs w:val="17"/>
      </w:rPr>
    </w:lvl>
    <w:lvl w:ilvl="2" w:tplc="9DAEACC8">
      <w:start w:val="1"/>
      <w:numFmt w:val="bullet"/>
      <w:lvlText w:val="•"/>
      <w:lvlJc w:val="left"/>
      <w:pPr>
        <w:ind w:left="3411" w:hanging="270"/>
      </w:pPr>
      <w:rPr>
        <w:rFonts w:hint="default"/>
      </w:rPr>
    </w:lvl>
    <w:lvl w:ilvl="3" w:tplc="EA7E98B4">
      <w:start w:val="1"/>
      <w:numFmt w:val="bullet"/>
      <w:lvlText w:val="•"/>
      <w:lvlJc w:val="left"/>
      <w:pPr>
        <w:ind w:left="4042" w:hanging="270"/>
      </w:pPr>
      <w:rPr>
        <w:rFonts w:hint="default"/>
      </w:rPr>
    </w:lvl>
    <w:lvl w:ilvl="4" w:tplc="C4B2604C">
      <w:start w:val="1"/>
      <w:numFmt w:val="bullet"/>
      <w:lvlText w:val="•"/>
      <w:lvlJc w:val="left"/>
      <w:pPr>
        <w:ind w:left="4673" w:hanging="270"/>
      </w:pPr>
      <w:rPr>
        <w:rFonts w:hint="default"/>
      </w:rPr>
    </w:lvl>
    <w:lvl w:ilvl="5" w:tplc="A68E1196">
      <w:start w:val="1"/>
      <w:numFmt w:val="bullet"/>
      <w:lvlText w:val="•"/>
      <w:lvlJc w:val="left"/>
      <w:pPr>
        <w:ind w:left="5304" w:hanging="270"/>
      </w:pPr>
      <w:rPr>
        <w:rFonts w:hint="default"/>
      </w:rPr>
    </w:lvl>
    <w:lvl w:ilvl="6" w:tplc="F6B2C2A4">
      <w:start w:val="1"/>
      <w:numFmt w:val="bullet"/>
      <w:lvlText w:val="•"/>
      <w:lvlJc w:val="left"/>
      <w:pPr>
        <w:ind w:left="5935" w:hanging="270"/>
      </w:pPr>
      <w:rPr>
        <w:rFonts w:hint="default"/>
      </w:rPr>
    </w:lvl>
    <w:lvl w:ilvl="7" w:tplc="A8CE7E1E">
      <w:start w:val="1"/>
      <w:numFmt w:val="bullet"/>
      <w:lvlText w:val="•"/>
      <w:lvlJc w:val="left"/>
      <w:pPr>
        <w:ind w:left="6566" w:hanging="270"/>
      </w:pPr>
      <w:rPr>
        <w:rFonts w:hint="default"/>
      </w:rPr>
    </w:lvl>
    <w:lvl w:ilvl="8" w:tplc="D2B4F4EE">
      <w:start w:val="1"/>
      <w:numFmt w:val="bullet"/>
      <w:lvlText w:val="•"/>
      <w:lvlJc w:val="left"/>
      <w:pPr>
        <w:ind w:left="7197" w:hanging="270"/>
      </w:pPr>
      <w:rPr>
        <w:rFonts w:hint="default"/>
      </w:rPr>
    </w:lvl>
  </w:abstractNum>
  <w:abstractNum w:abstractNumId="27"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47747BF0"/>
    <w:multiLevelType w:val="hybridMultilevel"/>
    <w:tmpl w:val="FB6AC4D4"/>
    <w:lvl w:ilvl="0" w:tplc="7CE85B8E">
      <w:start w:val="2"/>
      <w:numFmt w:val="decimal"/>
      <w:lvlText w:val="(%1)"/>
      <w:lvlJc w:val="left"/>
      <w:pPr>
        <w:ind w:left="2088" w:hanging="279"/>
        <w:jc w:val="right"/>
      </w:pPr>
      <w:rPr>
        <w:rFonts w:ascii="Times New Roman" w:eastAsia="Times New Roman" w:hAnsi="Times New Roman" w:hint="default"/>
        <w:w w:val="111"/>
        <w:sz w:val="16"/>
        <w:szCs w:val="16"/>
      </w:rPr>
    </w:lvl>
    <w:lvl w:ilvl="1" w:tplc="D670452C">
      <w:start w:val="1"/>
      <w:numFmt w:val="bullet"/>
      <w:lvlText w:val="•"/>
      <w:lvlJc w:val="left"/>
      <w:pPr>
        <w:ind w:left="2732" w:hanging="279"/>
      </w:pPr>
      <w:rPr>
        <w:rFonts w:hint="default"/>
      </w:rPr>
    </w:lvl>
    <w:lvl w:ilvl="2" w:tplc="240E9BA8">
      <w:start w:val="1"/>
      <w:numFmt w:val="bullet"/>
      <w:lvlText w:val="•"/>
      <w:lvlJc w:val="left"/>
      <w:pPr>
        <w:ind w:left="3375" w:hanging="279"/>
      </w:pPr>
      <w:rPr>
        <w:rFonts w:hint="default"/>
      </w:rPr>
    </w:lvl>
    <w:lvl w:ilvl="3" w:tplc="EC1EB90E">
      <w:start w:val="1"/>
      <w:numFmt w:val="bullet"/>
      <w:lvlText w:val="•"/>
      <w:lvlJc w:val="left"/>
      <w:pPr>
        <w:ind w:left="4018" w:hanging="279"/>
      </w:pPr>
      <w:rPr>
        <w:rFonts w:hint="default"/>
      </w:rPr>
    </w:lvl>
    <w:lvl w:ilvl="4" w:tplc="C99607D2">
      <w:start w:val="1"/>
      <w:numFmt w:val="bullet"/>
      <w:lvlText w:val="•"/>
      <w:lvlJc w:val="left"/>
      <w:pPr>
        <w:ind w:left="4661" w:hanging="279"/>
      </w:pPr>
      <w:rPr>
        <w:rFonts w:hint="default"/>
      </w:rPr>
    </w:lvl>
    <w:lvl w:ilvl="5" w:tplc="72ACA7AE">
      <w:start w:val="1"/>
      <w:numFmt w:val="bullet"/>
      <w:lvlText w:val="•"/>
      <w:lvlJc w:val="left"/>
      <w:pPr>
        <w:ind w:left="5305" w:hanging="279"/>
      </w:pPr>
      <w:rPr>
        <w:rFonts w:hint="default"/>
      </w:rPr>
    </w:lvl>
    <w:lvl w:ilvl="6" w:tplc="396C3C1A">
      <w:start w:val="1"/>
      <w:numFmt w:val="bullet"/>
      <w:lvlText w:val="•"/>
      <w:lvlJc w:val="left"/>
      <w:pPr>
        <w:ind w:left="5948" w:hanging="279"/>
      </w:pPr>
      <w:rPr>
        <w:rFonts w:hint="default"/>
      </w:rPr>
    </w:lvl>
    <w:lvl w:ilvl="7" w:tplc="438001FE">
      <w:start w:val="1"/>
      <w:numFmt w:val="bullet"/>
      <w:lvlText w:val="•"/>
      <w:lvlJc w:val="left"/>
      <w:pPr>
        <w:ind w:left="6591" w:hanging="279"/>
      </w:pPr>
      <w:rPr>
        <w:rFonts w:hint="default"/>
      </w:rPr>
    </w:lvl>
    <w:lvl w:ilvl="8" w:tplc="BB7E8B64">
      <w:start w:val="1"/>
      <w:numFmt w:val="bullet"/>
      <w:lvlText w:val="•"/>
      <w:lvlJc w:val="left"/>
      <w:pPr>
        <w:ind w:left="7235" w:hanging="279"/>
      </w:pPr>
      <w:rPr>
        <w:rFonts w:hint="default"/>
      </w:rPr>
    </w:lvl>
  </w:abstractNum>
  <w:abstractNum w:abstractNumId="29" w15:restartNumberingAfterBreak="0">
    <w:nsid w:val="49480AD6"/>
    <w:multiLevelType w:val="hybridMultilevel"/>
    <w:tmpl w:val="EFD0966A"/>
    <w:lvl w:ilvl="0" w:tplc="CB669FC0">
      <w:start w:val="1"/>
      <w:numFmt w:val="decimal"/>
      <w:lvlText w:val="(%1)"/>
      <w:lvlJc w:val="left"/>
      <w:pPr>
        <w:ind w:left="1846" w:hanging="275"/>
      </w:pPr>
      <w:rPr>
        <w:rFonts w:ascii="Times New Roman" w:eastAsia="Times New Roman" w:hAnsi="Times New Roman" w:hint="default"/>
        <w:w w:val="115"/>
        <w:sz w:val="16"/>
        <w:szCs w:val="16"/>
      </w:rPr>
    </w:lvl>
    <w:lvl w:ilvl="1" w:tplc="015ED7E4">
      <w:start w:val="1"/>
      <w:numFmt w:val="bullet"/>
      <w:lvlText w:val="•"/>
      <w:lvlJc w:val="left"/>
      <w:pPr>
        <w:ind w:left="2507" w:hanging="275"/>
      </w:pPr>
      <w:rPr>
        <w:rFonts w:hint="default"/>
      </w:rPr>
    </w:lvl>
    <w:lvl w:ilvl="2" w:tplc="D72C6ED0">
      <w:start w:val="1"/>
      <w:numFmt w:val="bullet"/>
      <w:lvlText w:val="•"/>
      <w:lvlJc w:val="left"/>
      <w:pPr>
        <w:ind w:left="3168" w:hanging="275"/>
      </w:pPr>
      <w:rPr>
        <w:rFonts w:hint="default"/>
      </w:rPr>
    </w:lvl>
    <w:lvl w:ilvl="3" w:tplc="B79A2C16">
      <w:start w:val="1"/>
      <w:numFmt w:val="bullet"/>
      <w:lvlText w:val="•"/>
      <w:lvlJc w:val="left"/>
      <w:pPr>
        <w:ind w:left="3830" w:hanging="275"/>
      </w:pPr>
      <w:rPr>
        <w:rFonts w:hint="default"/>
      </w:rPr>
    </w:lvl>
    <w:lvl w:ilvl="4" w:tplc="96D4B4E4">
      <w:start w:val="1"/>
      <w:numFmt w:val="bullet"/>
      <w:lvlText w:val="•"/>
      <w:lvlJc w:val="left"/>
      <w:pPr>
        <w:ind w:left="4491" w:hanging="275"/>
      </w:pPr>
      <w:rPr>
        <w:rFonts w:hint="default"/>
      </w:rPr>
    </w:lvl>
    <w:lvl w:ilvl="5" w:tplc="FFC49DE0">
      <w:start w:val="1"/>
      <w:numFmt w:val="bullet"/>
      <w:lvlText w:val="•"/>
      <w:lvlJc w:val="left"/>
      <w:pPr>
        <w:ind w:left="5153" w:hanging="275"/>
      </w:pPr>
      <w:rPr>
        <w:rFonts w:hint="default"/>
      </w:rPr>
    </w:lvl>
    <w:lvl w:ilvl="6" w:tplc="4BC64B28">
      <w:start w:val="1"/>
      <w:numFmt w:val="bullet"/>
      <w:lvlText w:val="•"/>
      <w:lvlJc w:val="left"/>
      <w:pPr>
        <w:ind w:left="5814" w:hanging="275"/>
      </w:pPr>
      <w:rPr>
        <w:rFonts w:hint="default"/>
      </w:rPr>
    </w:lvl>
    <w:lvl w:ilvl="7" w:tplc="9A88ECEC">
      <w:start w:val="1"/>
      <w:numFmt w:val="bullet"/>
      <w:lvlText w:val="•"/>
      <w:lvlJc w:val="left"/>
      <w:pPr>
        <w:ind w:left="6475" w:hanging="275"/>
      </w:pPr>
      <w:rPr>
        <w:rFonts w:hint="default"/>
      </w:rPr>
    </w:lvl>
    <w:lvl w:ilvl="8" w:tplc="E1446AD6">
      <w:start w:val="1"/>
      <w:numFmt w:val="bullet"/>
      <w:lvlText w:val="•"/>
      <w:lvlJc w:val="left"/>
      <w:pPr>
        <w:ind w:left="7137" w:hanging="275"/>
      </w:pPr>
      <w:rPr>
        <w:rFonts w:hint="default"/>
      </w:rPr>
    </w:lvl>
  </w:abstractNum>
  <w:abstractNum w:abstractNumId="30" w15:restartNumberingAfterBreak="0">
    <w:nsid w:val="49A16652"/>
    <w:multiLevelType w:val="hybridMultilevel"/>
    <w:tmpl w:val="352C5BA4"/>
    <w:lvl w:ilvl="0" w:tplc="0010BE56">
      <w:start w:val="2"/>
      <w:numFmt w:val="decimal"/>
      <w:lvlText w:val="(%1)"/>
      <w:lvlJc w:val="left"/>
      <w:pPr>
        <w:ind w:left="2295" w:hanging="279"/>
      </w:pPr>
      <w:rPr>
        <w:rFonts w:ascii="Arial" w:eastAsia="Arial" w:hAnsi="Arial" w:hint="default"/>
        <w:w w:val="114"/>
        <w:sz w:val="14"/>
        <w:szCs w:val="14"/>
      </w:rPr>
    </w:lvl>
    <w:lvl w:ilvl="1" w:tplc="9032449E">
      <w:start w:val="1"/>
      <w:numFmt w:val="upperRoman"/>
      <w:lvlText w:val="(%2)"/>
      <w:lvlJc w:val="left"/>
      <w:pPr>
        <w:ind w:left="1834" w:hanging="274"/>
      </w:pPr>
      <w:rPr>
        <w:rFonts w:ascii="Times New Roman" w:eastAsia="Times New Roman" w:hAnsi="Times New Roman" w:hint="default"/>
        <w:w w:val="131"/>
        <w:sz w:val="15"/>
        <w:szCs w:val="15"/>
      </w:rPr>
    </w:lvl>
    <w:lvl w:ilvl="2" w:tplc="B1AA6FFE">
      <w:start w:val="1"/>
      <w:numFmt w:val="bullet"/>
      <w:lvlText w:val="•"/>
      <w:lvlJc w:val="left"/>
      <w:pPr>
        <w:ind w:left="2980" w:hanging="274"/>
      </w:pPr>
      <w:rPr>
        <w:rFonts w:hint="default"/>
      </w:rPr>
    </w:lvl>
    <w:lvl w:ilvl="3" w:tplc="D5F001EE">
      <w:start w:val="1"/>
      <w:numFmt w:val="bullet"/>
      <w:lvlText w:val="•"/>
      <w:lvlJc w:val="left"/>
      <w:pPr>
        <w:ind w:left="3666" w:hanging="274"/>
      </w:pPr>
      <w:rPr>
        <w:rFonts w:hint="default"/>
      </w:rPr>
    </w:lvl>
    <w:lvl w:ilvl="4" w:tplc="88080AF2">
      <w:start w:val="1"/>
      <w:numFmt w:val="bullet"/>
      <w:lvlText w:val="•"/>
      <w:lvlJc w:val="left"/>
      <w:pPr>
        <w:ind w:left="4351" w:hanging="274"/>
      </w:pPr>
      <w:rPr>
        <w:rFonts w:hint="default"/>
      </w:rPr>
    </w:lvl>
    <w:lvl w:ilvl="5" w:tplc="4BBE25F4">
      <w:start w:val="1"/>
      <w:numFmt w:val="bullet"/>
      <w:lvlText w:val="•"/>
      <w:lvlJc w:val="left"/>
      <w:pPr>
        <w:ind w:left="5036" w:hanging="274"/>
      </w:pPr>
      <w:rPr>
        <w:rFonts w:hint="default"/>
      </w:rPr>
    </w:lvl>
    <w:lvl w:ilvl="6" w:tplc="54A0142A">
      <w:start w:val="1"/>
      <w:numFmt w:val="bullet"/>
      <w:lvlText w:val="•"/>
      <w:lvlJc w:val="left"/>
      <w:pPr>
        <w:ind w:left="5722" w:hanging="274"/>
      </w:pPr>
      <w:rPr>
        <w:rFonts w:hint="default"/>
      </w:rPr>
    </w:lvl>
    <w:lvl w:ilvl="7" w:tplc="DE48329E">
      <w:start w:val="1"/>
      <w:numFmt w:val="bullet"/>
      <w:lvlText w:val="•"/>
      <w:lvlJc w:val="left"/>
      <w:pPr>
        <w:ind w:left="6407" w:hanging="274"/>
      </w:pPr>
      <w:rPr>
        <w:rFonts w:hint="default"/>
      </w:rPr>
    </w:lvl>
    <w:lvl w:ilvl="8" w:tplc="662066FE">
      <w:start w:val="1"/>
      <w:numFmt w:val="bullet"/>
      <w:lvlText w:val="•"/>
      <w:lvlJc w:val="left"/>
      <w:pPr>
        <w:ind w:left="7093" w:hanging="274"/>
      </w:pPr>
      <w:rPr>
        <w:rFonts w:hint="default"/>
      </w:rPr>
    </w:lvl>
  </w:abstractNum>
  <w:abstractNum w:abstractNumId="31" w15:restartNumberingAfterBreak="0">
    <w:nsid w:val="4FBE614D"/>
    <w:multiLevelType w:val="hybridMultilevel"/>
    <w:tmpl w:val="34BA460A"/>
    <w:lvl w:ilvl="0" w:tplc="5C768928">
      <w:start w:val="2"/>
      <w:numFmt w:val="decimal"/>
      <w:lvlText w:val="(%1)"/>
      <w:lvlJc w:val="left"/>
      <w:pPr>
        <w:ind w:left="1936" w:hanging="323"/>
        <w:jc w:val="right"/>
      </w:pPr>
      <w:rPr>
        <w:rFonts w:ascii="Times New Roman" w:eastAsia="Times New Roman" w:hAnsi="Times New Roman" w:hint="default"/>
        <w:w w:val="96"/>
        <w:sz w:val="20"/>
        <w:szCs w:val="20"/>
      </w:rPr>
    </w:lvl>
    <w:lvl w:ilvl="1" w:tplc="6E60F8B6">
      <w:start w:val="1"/>
      <w:numFmt w:val="lowerRoman"/>
      <w:lvlText w:val="(%2)"/>
      <w:lvlJc w:val="left"/>
      <w:pPr>
        <w:ind w:left="2730" w:hanging="275"/>
      </w:pPr>
      <w:rPr>
        <w:rFonts w:ascii="Times New Roman" w:eastAsia="Times New Roman" w:hAnsi="Times New Roman" w:hint="default"/>
        <w:w w:val="93"/>
        <w:sz w:val="20"/>
        <w:szCs w:val="20"/>
      </w:rPr>
    </w:lvl>
    <w:lvl w:ilvl="2" w:tplc="E5A0E0A4">
      <w:start w:val="1"/>
      <w:numFmt w:val="bullet"/>
      <w:lvlText w:val="•"/>
      <w:lvlJc w:val="left"/>
      <w:pPr>
        <w:ind w:left="3374" w:hanging="275"/>
      </w:pPr>
      <w:rPr>
        <w:rFonts w:hint="default"/>
      </w:rPr>
    </w:lvl>
    <w:lvl w:ilvl="3" w:tplc="76783FE0">
      <w:start w:val="1"/>
      <w:numFmt w:val="bullet"/>
      <w:lvlText w:val="•"/>
      <w:lvlJc w:val="left"/>
      <w:pPr>
        <w:ind w:left="4017" w:hanging="275"/>
      </w:pPr>
      <w:rPr>
        <w:rFonts w:hint="default"/>
      </w:rPr>
    </w:lvl>
    <w:lvl w:ilvl="4" w:tplc="082CCC7C">
      <w:start w:val="1"/>
      <w:numFmt w:val="bullet"/>
      <w:lvlText w:val="•"/>
      <w:lvlJc w:val="left"/>
      <w:pPr>
        <w:ind w:left="4661" w:hanging="275"/>
      </w:pPr>
      <w:rPr>
        <w:rFonts w:hint="default"/>
      </w:rPr>
    </w:lvl>
    <w:lvl w:ilvl="5" w:tplc="2A0EB21C">
      <w:start w:val="1"/>
      <w:numFmt w:val="bullet"/>
      <w:lvlText w:val="•"/>
      <w:lvlJc w:val="left"/>
      <w:pPr>
        <w:ind w:left="5304" w:hanging="275"/>
      </w:pPr>
      <w:rPr>
        <w:rFonts w:hint="default"/>
      </w:rPr>
    </w:lvl>
    <w:lvl w:ilvl="6" w:tplc="51708674">
      <w:start w:val="1"/>
      <w:numFmt w:val="bullet"/>
      <w:lvlText w:val="•"/>
      <w:lvlJc w:val="left"/>
      <w:pPr>
        <w:ind w:left="5948" w:hanging="275"/>
      </w:pPr>
      <w:rPr>
        <w:rFonts w:hint="default"/>
      </w:rPr>
    </w:lvl>
    <w:lvl w:ilvl="7" w:tplc="B6B027FA">
      <w:start w:val="1"/>
      <w:numFmt w:val="bullet"/>
      <w:lvlText w:val="•"/>
      <w:lvlJc w:val="left"/>
      <w:pPr>
        <w:ind w:left="6591" w:hanging="275"/>
      </w:pPr>
      <w:rPr>
        <w:rFonts w:hint="default"/>
      </w:rPr>
    </w:lvl>
    <w:lvl w:ilvl="8" w:tplc="08308994">
      <w:start w:val="1"/>
      <w:numFmt w:val="bullet"/>
      <w:lvlText w:val="•"/>
      <w:lvlJc w:val="left"/>
      <w:pPr>
        <w:ind w:left="7235" w:hanging="275"/>
      </w:pPr>
      <w:rPr>
        <w:rFonts w:hint="default"/>
      </w:rPr>
    </w:lvl>
  </w:abstractNum>
  <w:abstractNum w:abstractNumId="32" w15:restartNumberingAfterBreak="0">
    <w:nsid w:val="5548705B"/>
    <w:multiLevelType w:val="hybridMultilevel"/>
    <w:tmpl w:val="47E474E6"/>
    <w:lvl w:ilvl="0" w:tplc="2C1806D2">
      <w:start w:val="8"/>
      <w:numFmt w:val="decimal"/>
      <w:lvlText w:val="%1."/>
      <w:lvlJc w:val="left"/>
      <w:pPr>
        <w:ind w:left="2086" w:hanging="261"/>
      </w:pPr>
      <w:rPr>
        <w:rFonts w:ascii="Times New Roman" w:eastAsia="Times New Roman" w:hAnsi="Times New Roman" w:hint="default"/>
        <w:w w:val="119"/>
        <w:sz w:val="20"/>
        <w:szCs w:val="20"/>
      </w:rPr>
    </w:lvl>
    <w:lvl w:ilvl="1" w:tplc="172E9436">
      <w:start w:val="1"/>
      <w:numFmt w:val="bullet"/>
      <w:lvlText w:val="•"/>
      <w:lvlJc w:val="left"/>
      <w:pPr>
        <w:ind w:left="2724" w:hanging="261"/>
      </w:pPr>
      <w:rPr>
        <w:rFonts w:hint="default"/>
      </w:rPr>
    </w:lvl>
    <w:lvl w:ilvl="2" w:tplc="6CF21310">
      <w:start w:val="1"/>
      <w:numFmt w:val="bullet"/>
      <w:lvlText w:val="•"/>
      <w:lvlJc w:val="left"/>
      <w:pPr>
        <w:ind w:left="3361" w:hanging="261"/>
      </w:pPr>
      <w:rPr>
        <w:rFonts w:hint="default"/>
      </w:rPr>
    </w:lvl>
    <w:lvl w:ilvl="3" w:tplc="920E9F9C">
      <w:start w:val="1"/>
      <w:numFmt w:val="bullet"/>
      <w:lvlText w:val="•"/>
      <w:lvlJc w:val="left"/>
      <w:pPr>
        <w:ind w:left="3998" w:hanging="261"/>
      </w:pPr>
      <w:rPr>
        <w:rFonts w:hint="default"/>
      </w:rPr>
    </w:lvl>
    <w:lvl w:ilvl="4" w:tplc="A0B6E0E4">
      <w:start w:val="1"/>
      <w:numFmt w:val="bullet"/>
      <w:lvlText w:val="•"/>
      <w:lvlJc w:val="left"/>
      <w:pPr>
        <w:ind w:left="4636" w:hanging="261"/>
      </w:pPr>
      <w:rPr>
        <w:rFonts w:hint="default"/>
      </w:rPr>
    </w:lvl>
    <w:lvl w:ilvl="5" w:tplc="3FEE10D2">
      <w:start w:val="1"/>
      <w:numFmt w:val="bullet"/>
      <w:lvlText w:val="•"/>
      <w:lvlJc w:val="left"/>
      <w:pPr>
        <w:ind w:left="5273" w:hanging="261"/>
      </w:pPr>
      <w:rPr>
        <w:rFonts w:hint="default"/>
      </w:rPr>
    </w:lvl>
    <w:lvl w:ilvl="6" w:tplc="A2726D2C">
      <w:start w:val="1"/>
      <w:numFmt w:val="bullet"/>
      <w:lvlText w:val="•"/>
      <w:lvlJc w:val="left"/>
      <w:pPr>
        <w:ind w:left="5910" w:hanging="261"/>
      </w:pPr>
      <w:rPr>
        <w:rFonts w:hint="default"/>
      </w:rPr>
    </w:lvl>
    <w:lvl w:ilvl="7" w:tplc="998624C2">
      <w:start w:val="1"/>
      <w:numFmt w:val="bullet"/>
      <w:lvlText w:val="•"/>
      <w:lvlJc w:val="left"/>
      <w:pPr>
        <w:ind w:left="6548" w:hanging="261"/>
      </w:pPr>
      <w:rPr>
        <w:rFonts w:hint="default"/>
      </w:rPr>
    </w:lvl>
    <w:lvl w:ilvl="8" w:tplc="A26A50E8">
      <w:start w:val="1"/>
      <w:numFmt w:val="bullet"/>
      <w:lvlText w:val="•"/>
      <w:lvlJc w:val="left"/>
      <w:pPr>
        <w:ind w:left="7185" w:hanging="261"/>
      </w:pPr>
      <w:rPr>
        <w:rFonts w:hint="default"/>
      </w:rPr>
    </w:lvl>
  </w:abstractNum>
  <w:abstractNum w:abstractNumId="33" w15:restartNumberingAfterBreak="0">
    <w:nsid w:val="588E024D"/>
    <w:multiLevelType w:val="hybridMultilevel"/>
    <w:tmpl w:val="D24AE5B0"/>
    <w:lvl w:ilvl="0" w:tplc="3D10FE20">
      <w:start w:val="4"/>
      <w:numFmt w:val="decimal"/>
      <w:lvlText w:val="(%1)"/>
      <w:lvlJc w:val="left"/>
      <w:pPr>
        <w:ind w:left="1844" w:hanging="279"/>
      </w:pPr>
      <w:rPr>
        <w:rFonts w:ascii="Times New Roman" w:eastAsia="Times New Roman" w:hAnsi="Times New Roman" w:hint="default"/>
        <w:w w:val="106"/>
        <w:sz w:val="16"/>
        <w:szCs w:val="16"/>
      </w:rPr>
    </w:lvl>
    <w:lvl w:ilvl="1" w:tplc="D4E4AF9C">
      <w:start w:val="1"/>
      <w:numFmt w:val="upperRoman"/>
      <w:lvlText w:val="(%2)"/>
      <w:lvlJc w:val="left"/>
      <w:pPr>
        <w:ind w:left="1844" w:hanging="279"/>
      </w:pPr>
      <w:rPr>
        <w:rFonts w:ascii="Times New Roman" w:eastAsia="Times New Roman" w:hAnsi="Times New Roman" w:hint="default"/>
        <w:w w:val="122"/>
        <w:sz w:val="16"/>
        <w:szCs w:val="16"/>
      </w:rPr>
    </w:lvl>
    <w:lvl w:ilvl="2" w:tplc="A09CE8A8">
      <w:start w:val="1"/>
      <w:numFmt w:val="bullet"/>
      <w:lvlText w:val="•"/>
      <w:lvlJc w:val="left"/>
      <w:pPr>
        <w:ind w:left="3168" w:hanging="279"/>
      </w:pPr>
      <w:rPr>
        <w:rFonts w:hint="default"/>
      </w:rPr>
    </w:lvl>
    <w:lvl w:ilvl="3" w:tplc="1E46D654">
      <w:start w:val="1"/>
      <w:numFmt w:val="bullet"/>
      <w:lvlText w:val="•"/>
      <w:lvlJc w:val="left"/>
      <w:pPr>
        <w:ind w:left="3830" w:hanging="279"/>
      </w:pPr>
      <w:rPr>
        <w:rFonts w:hint="default"/>
      </w:rPr>
    </w:lvl>
    <w:lvl w:ilvl="4" w:tplc="F61AEC90">
      <w:start w:val="1"/>
      <w:numFmt w:val="bullet"/>
      <w:lvlText w:val="•"/>
      <w:lvlJc w:val="left"/>
      <w:pPr>
        <w:ind w:left="4492" w:hanging="279"/>
      </w:pPr>
      <w:rPr>
        <w:rFonts w:hint="default"/>
      </w:rPr>
    </w:lvl>
    <w:lvl w:ilvl="5" w:tplc="F2624902">
      <w:start w:val="1"/>
      <w:numFmt w:val="bullet"/>
      <w:lvlText w:val="•"/>
      <w:lvlJc w:val="left"/>
      <w:pPr>
        <w:ind w:left="5154" w:hanging="279"/>
      </w:pPr>
      <w:rPr>
        <w:rFonts w:hint="default"/>
      </w:rPr>
    </w:lvl>
    <w:lvl w:ilvl="6" w:tplc="38160052">
      <w:start w:val="1"/>
      <w:numFmt w:val="bullet"/>
      <w:lvlText w:val="•"/>
      <w:lvlJc w:val="left"/>
      <w:pPr>
        <w:ind w:left="5816" w:hanging="279"/>
      </w:pPr>
      <w:rPr>
        <w:rFonts w:hint="default"/>
      </w:rPr>
    </w:lvl>
    <w:lvl w:ilvl="7" w:tplc="955A43CC">
      <w:start w:val="1"/>
      <w:numFmt w:val="bullet"/>
      <w:lvlText w:val="•"/>
      <w:lvlJc w:val="left"/>
      <w:pPr>
        <w:ind w:left="6478" w:hanging="279"/>
      </w:pPr>
      <w:rPr>
        <w:rFonts w:hint="default"/>
      </w:rPr>
    </w:lvl>
    <w:lvl w:ilvl="8" w:tplc="4830EFB0">
      <w:start w:val="1"/>
      <w:numFmt w:val="bullet"/>
      <w:lvlText w:val="•"/>
      <w:lvlJc w:val="left"/>
      <w:pPr>
        <w:ind w:left="7140" w:hanging="279"/>
      </w:pPr>
      <w:rPr>
        <w:rFonts w:hint="default"/>
      </w:rPr>
    </w:lvl>
  </w:abstractNum>
  <w:abstractNum w:abstractNumId="34" w15:restartNumberingAfterBreak="0">
    <w:nsid w:val="5D4B4A82"/>
    <w:multiLevelType w:val="hybridMultilevel"/>
    <w:tmpl w:val="50040336"/>
    <w:lvl w:ilvl="0" w:tplc="9E2C776C">
      <w:start w:val="7"/>
      <w:numFmt w:val="lowerLetter"/>
      <w:lvlText w:val="(%1)"/>
      <w:lvlJc w:val="left"/>
      <w:pPr>
        <w:ind w:left="2847" w:hanging="289"/>
      </w:pPr>
      <w:rPr>
        <w:rFonts w:ascii="Times New Roman" w:eastAsia="Times New Roman" w:hAnsi="Times New Roman" w:hint="default"/>
        <w:w w:val="97"/>
        <w:sz w:val="17"/>
        <w:szCs w:val="17"/>
      </w:rPr>
    </w:lvl>
    <w:lvl w:ilvl="1" w:tplc="DA2206FE">
      <w:start w:val="1"/>
      <w:numFmt w:val="bullet"/>
      <w:lvlText w:val="•"/>
      <w:lvlJc w:val="left"/>
      <w:pPr>
        <w:ind w:left="3409" w:hanging="289"/>
      </w:pPr>
      <w:rPr>
        <w:rFonts w:hint="default"/>
      </w:rPr>
    </w:lvl>
    <w:lvl w:ilvl="2" w:tplc="BB2C3272">
      <w:start w:val="1"/>
      <w:numFmt w:val="bullet"/>
      <w:lvlText w:val="•"/>
      <w:lvlJc w:val="left"/>
      <w:pPr>
        <w:ind w:left="3970" w:hanging="289"/>
      </w:pPr>
      <w:rPr>
        <w:rFonts w:hint="default"/>
      </w:rPr>
    </w:lvl>
    <w:lvl w:ilvl="3" w:tplc="C27826D4">
      <w:start w:val="1"/>
      <w:numFmt w:val="bullet"/>
      <w:lvlText w:val="•"/>
      <w:lvlJc w:val="left"/>
      <w:pPr>
        <w:ind w:left="4531" w:hanging="289"/>
      </w:pPr>
      <w:rPr>
        <w:rFonts w:hint="default"/>
      </w:rPr>
    </w:lvl>
    <w:lvl w:ilvl="4" w:tplc="F2764D36">
      <w:start w:val="1"/>
      <w:numFmt w:val="bullet"/>
      <w:lvlText w:val="•"/>
      <w:lvlJc w:val="left"/>
      <w:pPr>
        <w:ind w:left="5092" w:hanging="289"/>
      </w:pPr>
      <w:rPr>
        <w:rFonts w:hint="default"/>
      </w:rPr>
    </w:lvl>
    <w:lvl w:ilvl="5" w:tplc="5E2C357C">
      <w:start w:val="1"/>
      <w:numFmt w:val="bullet"/>
      <w:lvlText w:val="•"/>
      <w:lvlJc w:val="left"/>
      <w:pPr>
        <w:ind w:left="5653" w:hanging="289"/>
      </w:pPr>
      <w:rPr>
        <w:rFonts w:hint="default"/>
      </w:rPr>
    </w:lvl>
    <w:lvl w:ilvl="6" w:tplc="42227F6E">
      <w:start w:val="1"/>
      <w:numFmt w:val="bullet"/>
      <w:lvlText w:val="•"/>
      <w:lvlJc w:val="left"/>
      <w:pPr>
        <w:ind w:left="6215" w:hanging="289"/>
      </w:pPr>
      <w:rPr>
        <w:rFonts w:hint="default"/>
      </w:rPr>
    </w:lvl>
    <w:lvl w:ilvl="7" w:tplc="FB4C2C56">
      <w:start w:val="1"/>
      <w:numFmt w:val="bullet"/>
      <w:lvlText w:val="•"/>
      <w:lvlJc w:val="left"/>
      <w:pPr>
        <w:ind w:left="6776" w:hanging="289"/>
      </w:pPr>
      <w:rPr>
        <w:rFonts w:hint="default"/>
      </w:rPr>
    </w:lvl>
    <w:lvl w:ilvl="8" w:tplc="569AA50E">
      <w:start w:val="1"/>
      <w:numFmt w:val="bullet"/>
      <w:lvlText w:val="•"/>
      <w:lvlJc w:val="left"/>
      <w:pPr>
        <w:ind w:left="7337" w:hanging="289"/>
      </w:pPr>
      <w:rPr>
        <w:rFonts w:hint="default"/>
      </w:rPr>
    </w:lvl>
  </w:abstractNum>
  <w:abstractNum w:abstractNumId="35" w15:restartNumberingAfterBreak="0">
    <w:nsid w:val="5DFB3F5D"/>
    <w:multiLevelType w:val="hybridMultilevel"/>
    <w:tmpl w:val="3B905FCA"/>
    <w:lvl w:ilvl="0" w:tplc="2576746C">
      <w:start w:val="2"/>
      <w:numFmt w:val="decimal"/>
      <w:lvlText w:val="(%1)"/>
      <w:lvlJc w:val="left"/>
      <w:pPr>
        <w:ind w:left="1901" w:hanging="284"/>
      </w:pPr>
      <w:rPr>
        <w:rFonts w:ascii="Arial" w:eastAsia="Arial" w:hAnsi="Arial" w:hint="default"/>
        <w:w w:val="120"/>
        <w:sz w:val="14"/>
        <w:szCs w:val="14"/>
      </w:rPr>
    </w:lvl>
    <w:lvl w:ilvl="1" w:tplc="EDFCA5DA">
      <w:start w:val="1"/>
      <w:numFmt w:val="upperLetter"/>
      <w:lvlText w:val="%2."/>
      <w:lvlJc w:val="left"/>
      <w:pPr>
        <w:ind w:left="4316" w:hanging="130"/>
      </w:pPr>
      <w:rPr>
        <w:rFonts w:ascii="Times New Roman" w:eastAsia="Times New Roman" w:hAnsi="Times New Roman" w:hint="default"/>
        <w:i/>
        <w:w w:val="88"/>
        <w:sz w:val="16"/>
        <w:szCs w:val="16"/>
      </w:rPr>
    </w:lvl>
    <w:lvl w:ilvl="2" w:tplc="3FE6EC3C">
      <w:start w:val="1"/>
      <w:numFmt w:val="bullet"/>
      <w:lvlText w:val="•"/>
      <w:lvlJc w:val="left"/>
      <w:pPr>
        <w:ind w:left="4783" w:hanging="130"/>
      </w:pPr>
      <w:rPr>
        <w:rFonts w:hint="default"/>
      </w:rPr>
    </w:lvl>
    <w:lvl w:ilvl="3" w:tplc="54BC149C">
      <w:start w:val="1"/>
      <w:numFmt w:val="bullet"/>
      <w:lvlText w:val="•"/>
      <w:lvlJc w:val="left"/>
      <w:pPr>
        <w:ind w:left="5250" w:hanging="130"/>
      </w:pPr>
      <w:rPr>
        <w:rFonts w:hint="default"/>
      </w:rPr>
    </w:lvl>
    <w:lvl w:ilvl="4" w:tplc="0CCC357E">
      <w:start w:val="1"/>
      <w:numFmt w:val="bullet"/>
      <w:lvlText w:val="•"/>
      <w:lvlJc w:val="left"/>
      <w:pPr>
        <w:ind w:left="5717" w:hanging="130"/>
      </w:pPr>
      <w:rPr>
        <w:rFonts w:hint="default"/>
      </w:rPr>
    </w:lvl>
    <w:lvl w:ilvl="5" w:tplc="6FF8FB6E">
      <w:start w:val="1"/>
      <w:numFmt w:val="bullet"/>
      <w:lvlText w:val="•"/>
      <w:lvlJc w:val="left"/>
      <w:pPr>
        <w:ind w:left="6185" w:hanging="130"/>
      </w:pPr>
      <w:rPr>
        <w:rFonts w:hint="default"/>
      </w:rPr>
    </w:lvl>
    <w:lvl w:ilvl="6" w:tplc="46626940">
      <w:start w:val="1"/>
      <w:numFmt w:val="bullet"/>
      <w:lvlText w:val="•"/>
      <w:lvlJc w:val="left"/>
      <w:pPr>
        <w:ind w:left="6652" w:hanging="130"/>
      </w:pPr>
      <w:rPr>
        <w:rFonts w:hint="default"/>
      </w:rPr>
    </w:lvl>
    <w:lvl w:ilvl="7" w:tplc="314A5F2C">
      <w:start w:val="1"/>
      <w:numFmt w:val="bullet"/>
      <w:lvlText w:val="•"/>
      <w:lvlJc w:val="left"/>
      <w:pPr>
        <w:ind w:left="7119" w:hanging="130"/>
      </w:pPr>
      <w:rPr>
        <w:rFonts w:hint="default"/>
      </w:rPr>
    </w:lvl>
    <w:lvl w:ilvl="8" w:tplc="A2A4F91C">
      <w:start w:val="1"/>
      <w:numFmt w:val="bullet"/>
      <w:lvlText w:val="•"/>
      <w:lvlJc w:val="left"/>
      <w:pPr>
        <w:ind w:left="7587" w:hanging="130"/>
      </w:pPr>
      <w:rPr>
        <w:rFonts w:hint="default"/>
      </w:rPr>
    </w:lvl>
  </w:abstractNum>
  <w:abstractNum w:abstractNumId="36" w15:restartNumberingAfterBreak="0">
    <w:nsid w:val="5EE245CC"/>
    <w:multiLevelType w:val="hybridMultilevel"/>
    <w:tmpl w:val="B26C5264"/>
    <w:lvl w:ilvl="0" w:tplc="46361A7C">
      <w:start w:val="2"/>
      <w:numFmt w:val="decimal"/>
      <w:lvlText w:val="(%1)"/>
      <w:lvlJc w:val="left"/>
      <w:pPr>
        <w:ind w:left="1844" w:hanging="279"/>
      </w:pPr>
      <w:rPr>
        <w:rFonts w:ascii="Arial" w:eastAsia="Arial" w:hAnsi="Arial" w:hint="default"/>
        <w:w w:val="117"/>
        <w:sz w:val="14"/>
        <w:szCs w:val="14"/>
      </w:rPr>
    </w:lvl>
    <w:lvl w:ilvl="1" w:tplc="54A49B40">
      <w:start w:val="1"/>
      <w:numFmt w:val="bullet"/>
      <w:lvlText w:val="•"/>
      <w:lvlJc w:val="left"/>
      <w:pPr>
        <w:ind w:left="2506" w:hanging="279"/>
      </w:pPr>
      <w:rPr>
        <w:rFonts w:hint="default"/>
      </w:rPr>
    </w:lvl>
    <w:lvl w:ilvl="2" w:tplc="5020618E">
      <w:start w:val="1"/>
      <w:numFmt w:val="bullet"/>
      <w:lvlText w:val="•"/>
      <w:lvlJc w:val="left"/>
      <w:pPr>
        <w:ind w:left="3168" w:hanging="279"/>
      </w:pPr>
      <w:rPr>
        <w:rFonts w:hint="default"/>
      </w:rPr>
    </w:lvl>
    <w:lvl w:ilvl="3" w:tplc="1C322916">
      <w:start w:val="1"/>
      <w:numFmt w:val="bullet"/>
      <w:lvlText w:val="•"/>
      <w:lvlJc w:val="left"/>
      <w:pPr>
        <w:ind w:left="3830" w:hanging="279"/>
      </w:pPr>
      <w:rPr>
        <w:rFonts w:hint="default"/>
      </w:rPr>
    </w:lvl>
    <w:lvl w:ilvl="4" w:tplc="769A6278">
      <w:start w:val="1"/>
      <w:numFmt w:val="bullet"/>
      <w:lvlText w:val="•"/>
      <w:lvlJc w:val="left"/>
      <w:pPr>
        <w:ind w:left="4492" w:hanging="279"/>
      </w:pPr>
      <w:rPr>
        <w:rFonts w:hint="default"/>
      </w:rPr>
    </w:lvl>
    <w:lvl w:ilvl="5" w:tplc="312E14D6">
      <w:start w:val="1"/>
      <w:numFmt w:val="bullet"/>
      <w:lvlText w:val="•"/>
      <w:lvlJc w:val="left"/>
      <w:pPr>
        <w:ind w:left="5154" w:hanging="279"/>
      </w:pPr>
      <w:rPr>
        <w:rFonts w:hint="default"/>
      </w:rPr>
    </w:lvl>
    <w:lvl w:ilvl="6" w:tplc="C8E46ED8">
      <w:start w:val="1"/>
      <w:numFmt w:val="bullet"/>
      <w:lvlText w:val="•"/>
      <w:lvlJc w:val="left"/>
      <w:pPr>
        <w:ind w:left="5816" w:hanging="279"/>
      </w:pPr>
      <w:rPr>
        <w:rFonts w:hint="default"/>
      </w:rPr>
    </w:lvl>
    <w:lvl w:ilvl="7" w:tplc="D8A6DAEC">
      <w:start w:val="1"/>
      <w:numFmt w:val="bullet"/>
      <w:lvlText w:val="•"/>
      <w:lvlJc w:val="left"/>
      <w:pPr>
        <w:ind w:left="6478" w:hanging="279"/>
      </w:pPr>
      <w:rPr>
        <w:rFonts w:hint="default"/>
      </w:rPr>
    </w:lvl>
    <w:lvl w:ilvl="8" w:tplc="45E6FEA4">
      <w:start w:val="1"/>
      <w:numFmt w:val="bullet"/>
      <w:lvlText w:val="•"/>
      <w:lvlJc w:val="left"/>
      <w:pPr>
        <w:ind w:left="7140" w:hanging="279"/>
      </w:pPr>
      <w:rPr>
        <w:rFonts w:hint="default"/>
      </w:rPr>
    </w:lvl>
  </w:abstractNum>
  <w:abstractNum w:abstractNumId="37" w15:restartNumberingAfterBreak="0">
    <w:nsid w:val="61CC2457"/>
    <w:multiLevelType w:val="hybridMultilevel"/>
    <w:tmpl w:val="9FC0F600"/>
    <w:lvl w:ilvl="0" w:tplc="F84AD2EC">
      <w:start w:val="5"/>
      <w:numFmt w:val="decimal"/>
      <w:lvlText w:val="(%1)"/>
      <w:lvlJc w:val="left"/>
      <w:pPr>
        <w:ind w:left="1855" w:hanging="280"/>
      </w:pPr>
      <w:rPr>
        <w:rFonts w:ascii="Times New Roman" w:eastAsia="Times New Roman" w:hAnsi="Times New Roman" w:hint="default"/>
        <w:w w:val="109"/>
        <w:sz w:val="16"/>
        <w:szCs w:val="16"/>
      </w:rPr>
    </w:lvl>
    <w:lvl w:ilvl="1" w:tplc="28B86204">
      <w:start w:val="1"/>
      <w:numFmt w:val="lowerLetter"/>
      <w:lvlText w:val="(%2)"/>
      <w:lvlJc w:val="left"/>
      <w:pPr>
        <w:ind w:left="2472" w:hanging="270"/>
      </w:pPr>
      <w:rPr>
        <w:rFonts w:ascii="Times New Roman" w:eastAsia="Times New Roman" w:hAnsi="Times New Roman" w:hint="default"/>
        <w:w w:val="112"/>
        <w:sz w:val="16"/>
        <w:szCs w:val="16"/>
      </w:rPr>
    </w:lvl>
    <w:lvl w:ilvl="2" w:tplc="94CCD642">
      <w:start w:val="1"/>
      <w:numFmt w:val="bullet"/>
      <w:lvlText w:val="•"/>
      <w:lvlJc w:val="left"/>
      <w:pPr>
        <w:ind w:left="3137" w:hanging="270"/>
      </w:pPr>
      <w:rPr>
        <w:rFonts w:hint="default"/>
      </w:rPr>
    </w:lvl>
    <w:lvl w:ilvl="3" w:tplc="3CCE1994">
      <w:start w:val="1"/>
      <w:numFmt w:val="bullet"/>
      <w:lvlText w:val="•"/>
      <w:lvlJc w:val="left"/>
      <w:pPr>
        <w:ind w:left="3802" w:hanging="270"/>
      </w:pPr>
      <w:rPr>
        <w:rFonts w:hint="default"/>
      </w:rPr>
    </w:lvl>
    <w:lvl w:ilvl="4" w:tplc="A5762DB4">
      <w:start w:val="1"/>
      <w:numFmt w:val="bullet"/>
      <w:lvlText w:val="•"/>
      <w:lvlJc w:val="left"/>
      <w:pPr>
        <w:ind w:left="4468" w:hanging="270"/>
      </w:pPr>
      <w:rPr>
        <w:rFonts w:hint="default"/>
      </w:rPr>
    </w:lvl>
    <w:lvl w:ilvl="5" w:tplc="9E3262EE">
      <w:start w:val="1"/>
      <w:numFmt w:val="bullet"/>
      <w:lvlText w:val="•"/>
      <w:lvlJc w:val="left"/>
      <w:pPr>
        <w:ind w:left="5133" w:hanging="270"/>
      </w:pPr>
      <w:rPr>
        <w:rFonts w:hint="default"/>
      </w:rPr>
    </w:lvl>
    <w:lvl w:ilvl="6" w:tplc="A3DA4E1E">
      <w:start w:val="1"/>
      <w:numFmt w:val="bullet"/>
      <w:lvlText w:val="•"/>
      <w:lvlJc w:val="left"/>
      <w:pPr>
        <w:ind w:left="5798" w:hanging="270"/>
      </w:pPr>
      <w:rPr>
        <w:rFonts w:hint="default"/>
      </w:rPr>
    </w:lvl>
    <w:lvl w:ilvl="7" w:tplc="3C3E6944">
      <w:start w:val="1"/>
      <w:numFmt w:val="bullet"/>
      <w:lvlText w:val="•"/>
      <w:lvlJc w:val="left"/>
      <w:pPr>
        <w:ind w:left="6464" w:hanging="270"/>
      </w:pPr>
      <w:rPr>
        <w:rFonts w:hint="default"/>
      </w:rPr>
    </w:lvl>
    <w:lvl w:ilvl="8" w:tplc="D076ED5E">
      <w:start w:val="1"/>
      <w:numFmt w:val="bullet"/>
      <w:lvlText w:val="•"/>
      <w:lvlJc w:val="left"/>
      <w:pPr>
        <w:ind w:left="7129" w:hanging="270"/>
      </w:pPr>
      <w:rPr>
        <w:rFonts w:hint="default"/>
      </w:rPr>
    </w:lvl>
  </w:abstractNum>
  <w:abstractNum w:abstractNumId="38" w15:restartNumberingAfterBreak="0">
    <w:nsid w:val="62C742FE"/>
    <w:multiLevelType w:val="hybridMultilevel"/>
    <w:tmpl w:val="4D32B04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6C1439B"/>
    <w:multiLevelType w:val="hybridMultilevel"/>
    <w:tmpl w:val="92681F48"/>
    <w:lvl w:ilvl="0" w:tplc="837CBD96">
      <w:start w:val="2"/>
      <w:numFmt w:val="decimal"/>
      <w:lvlText w:val="(%1)"/>
      <w:lvlJc w:val="left"/>
      <w:pPr>
        <w:ind w:left="1839" w:hanging="284"/>
      </w:pPr>
      <w:rPr>
        <w:rFonts w:ascii="Times New Roman" w:eastAsia="Times New Roman" w:hAnsi="Times New Roman" w:hint="default"/>
        <w:w w:val="106"/>
        <w:sz w:val="16"/>
        <w:szCs w:val="16"/>
      </w:rPr>
    </w:lvl>
    <w:lvl w:ilvl="1" w:tplc="CE74DC4E">
      <w:start w:val="1"/>
      <w:numFmt w:val="upperRoman"/>
      <w:lvlText w:val="(%2)"/>
      <w:lvlJc w:val="left"/>
      <w:pPr>
        <w:ind w:left="1829" w:hanging="279"/>
      </w:pPr>
      <w:rPr>
        <w:rFonts w:ascii="Times New Roman" w:eastAsia="Times New Roman" w:hAnsi="Times New Roman" w:hint="default"/>
        <w:w w:val="126"/>
        <w:sz w:val="16"/>
        <w:szCs w:val="16"/>
      </w:rPr>
    </w:lvl>
    <w:lvl w:ilvl="2" w:tplc="5E5C6A0A">
      <w:start w:val="1"/>
      <w:numFmt w:val="bullet"/>
      <w:lvlText w:val="•"/>
      <w:lvlJc w:val="left"/>
      <w:pPr>
        <w:ind w:left="2575" w:hanging="279"/>
      </w:pPr>
      <w:rPr>
        <w:rFonts w:hint="default"/>
      </w:rPr>
    </w:lvl>
    <w:lvl w:ilvl="3" w:tplc="A0DCAF60">
      <w:start w:val="1"/>
      <w:numFmt w:val="bullet"/>
      <w:lvlText w:val="•"/>
      <w:lvlJc w:val="left"/>
      <w:pPr>
        <w:ind w:left="3311" w:hanging="279"/>
      </w:pPr>
      <w:rPr>
        <w:rFonts w:hint="default"/>
      </w:rPr>
    </w:lvl>
    <w:lvl w:ilvl="4" w:tplc="7CE6FFD4">
      <w:start w:val="1"/>
      <w:numFmt w:val="bullet"/>
      <w:lvlText w:val="•"/>
      <w:lvlJc w:val="left"/>
      <w:pPr>
        <w:ind w:left="4047" w:hanging="279"/>
      </w:pPr>
      <w:rPr>
        <w:rFonts w:hint="default"/>
      </w:rPr>
    </w:lvl>
    <w:lvl w:ilvl="5" w:tplc="15024DE6">
      <w:start w:val="1"/>
      <w:numFmt w:val="bullet"/>
      <w:lvlText w:val="•"/>
      <w:lvlJc w:val="left"/>
      <w:pPr>
        <w:ind w:left="4783" w:hanging="279"/>
      </w:pPr>
      <w:rPr>
        <w:rFonts w:hint="default"/>
      </w:rPr>
    </w:lvl>
    <w:lvl w:ilvl="6" w:tplc="D452D856">
      <w:start w:val="1"/>
      <w:numFmt w:val="bullet"/>
      <w:lvlText w:val="•"/>
      <w:lvlJc w:val="left"/>
      <w:pPr>
        <w:ind w:left="5519" w:hanging="279"/>
      </w:pPr>
      <w:rPr>
        <w:rFonts w:hint="default"/>
      </w:rPr>
    </w:lvl>
    <w:lvl w:ilvl="7" w:tplc="D60AE96A">
      <w:start w:val="1"/>
      <w:numFmt w:val="bullet"/>
      <w:lvlText w:val="•"/>
      <w:lvlJc w:val="left"/>
      <w:pPr>
        <w:ind w:left="6255" w:hanging="279"/>
      </w:pPr>
      <w:rPr>
        <w:rFonts w:hint="default"/>
      </w:rPr>
    </w:lvl>
    <w:lvl w:ilvl="8" w:tplc="3D3ED5B2">
      <w:start w:val="1"/>
      <w:numFmt w:val="bullet"/>
      <w:lvlText w:val="•"/>
      <w:lvlJc w:val="left"/>
      <w:pPr>
        <w:ind w:left="6991" w:hanging="279"/>
      </w:pPr>
      <w:rPr>
        <w:rFonts w:hint="default"/>
      </w:rPr>
    </w:lvl>
  </w:abstractNum>
  <w:abstractNum w:abstractNumId="41"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2" w15:restartNumberingAfterBreak="0">
    <w:nsid w:val="6B7D6EA3"/>
    <w:multiLevelType w:val="hybridMultilevel"/>
    <w:tmpl w:val="510A6188"/>
    <w:lvl w:ilvl="0" w:tplc="29981410">
      <w:start w:val="1"/>
      <w:numFmt w:val="decimal"/>
      <w:lvlText w:val="(%1)"/>
      <w:lvlJc w:val="left"/>
      <w:pPr>
        <w:ind w:left="1846" w:hanging="275"/>
      </w:pPr>
      <w:rPr>
        <w:rFonts w:ascii="Times New Roman" w:eastAsia="Times New Roman" w:hAnsi="Times New Roman" w:hint="default"/>
        <w:w w:val="106"/>
        <w:sz w:val="16"/>
        <w:szCs w:val="16"/>
      </w:rPr>
    </w:lvl>
    <w:lvl w:ilvl="1" w:tplc="1D943E74">
      <w:start w:val="1"/>
      <w:numFmt w:val="bullet"/>
      <w:lvlText w:val="•"/>
      <w:lvlJc w:val="left"/>
      <w:pPr>
        <w:ind w:left="2507" w:hanging="275"/>
      </w:pPr>
      <w:rPr>
        <w:rFonts w:hint="default"/>
      </w:rPr>
    </w:lvl>
    <w:lvl w:ilvl="2" w:tplc="3ABEE002">
      <w:start w:val="1"/>
      <w:numFmt w:val="bullet"/>
      <w:lvlText w:val="•"/>
      <w:lvlJc w:val="left"/>
      <w:pPr>
        <w:ind w:left="3168" w:hanging="275"/>
      </w:pPr>
      <w:rPr>
        <w:rFonts w:hint="default"/>
      </w:rPr>
    </w:lvl>
    <w:lvl w:ilvl="3" w:tplc="38266CB4">
      <w:start w:val="1"/>
      <w:numFmt w:val="bullet"/>
      <w:lvlText w:val="•"/>
      <w:lvlJc w:val="left"/>
      <w:pPr>
        <w:ind w:left="3830" w:hanging="275"/>
      </w:pPr>
      <w:rPr>
        <w:rFonts w:hint="default"/>
      </w:rPr>
    </w:lvl>
    <w:lvl w:ilvl="4" w:tplc="D5C2EBF2">
      <w:start w:val="1"/>
      <w:numFmt w:val="bullet"/>
      <w:lvlText w:val="•"/>
      <w:lvlJc w:val="left"/>
      <w:pPr>
        <w:ind w:left="4491" w:hanging="275"/>
      </w:pPr>
      <w:rPr>
        <w:rFonts w:hint="default"/>
      </w:rPr>
    </w:lvl>
    <w:lvl w:ilvl="5" w:tplc="396AE98E">
      <w:start w:val="1"/>
      <w:numFmt w:val="bullet"/>
      <w:lvlText w:val="•"/>
      <w:lvlJc w:val="left"/>
      <w:pPr>
        <w:ind w:left="5153" w:hanging="275"/>
      </w:pPr>
      <w:rPr>
        <w:rFonts w:hint="default"/>
      </w:rPr>
    </w:lvl>
    <w:lvl w:ilvl="6" w:tplc="A36E3C06">
      <w:start w:val="1"/>
      <w:numFmt w:val="bullet"/>
      <w:lvlText w:val="•"/>
      <w:lvlJc w:val="left"/>
      <w:pPr>
        <w:ind w:left="5814" w:hanging="275"/>
      </w:pPr>
      <w:rPr>
        <w:rFonts w:hint="default"/>
      </w:rPr>
    </w:lvl>
    <w:lvl w:ilvl="7" w:tplc="30C2E988">
      <w:start w:val="1"/>
      <w:numFmt w:val="bullet"/>
      <w:lvlText w:val="•"/>
      <w:lvlJc w:val="left"/>
      <w:pPr>
        <w:ind w:left="6475" w:hanging="275"/>
      </w:pPr>
      <w:rPr>
        <w:rFonts w:hint="default"/>
      </w:rPr>
    </w:lvl>
    <w:lvl w:ilvl="8" w:tplc="8F34609C">
      <w:start w:val="1"/>
      <w:numFmt w:val="bullet"/>
      <w:lvlText w:val="•"/>
      <w:lvlJc w:val="left"/>
      <w:pPr>
        <w:ind w:left="7137" w:hanging="275"/>
      </w:pPr>
      <w:rPr>
        <w:rFonts w:hint="default"/>
      </w:rPr>
    </w:lvl>
  </w:abstractNum>
  <w:abstractNum w:abstractNumId="43" w15:restartNumberingAfterBreak="0">
    <w:nsid w:val="6F4871A5"/>
    <w:multiLevelType w:val="hybridMultilevel"/>
    <w:tmpl w:val="BDF4EC16"/>
    <w:lvl w:ilvl="0" w:tplc="7C16B9A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726E84"/>
    <w:multiLevelType w:val="hybridMultilevel"/>
    <w:tmpl w:val="312CD838"/>
    <w:lvl w:ilvl="0" w:tplc="95CAD59E">
      <w:start w:val="2"/>
      <w:numFmt w:val="decimal"/>
      <w:lvlText w:val="(%1)"/>
      <w:lvlJc w:val="left"/>
      <w:pPr>
        <w:ind w:left="2070" w:hanging="281"/>
      </w:pPr>
      <w:rPr>
        <w:rFonts w:ascii="Times New Roman" w:eastAsia="Times New Roman" w:hAnsi="Times New Roman" w:hint="default"/>
        <w:w w:val="109"/>
        <w:sz w:val="16"/>
        <w:szCs w:val="16"/>
      </w:rPr>
    </w:lvl>
    <w:lvl w:ilvl="1" w:tplc="B918667E">
      <w:start w:val="1"/>
      <w:numFmt w:val="bullet"/>
      <w:lvlText w:val="•"/>
      <w:lvlJc w:val="left"/>
      <w:pPr>
        <w:ind w:left="2709" w:hanging="281"/>
      </w:pPr>
      <w:rPr>
        <w:rFonts w:hint="default"/>
      </w:rPr>
    </w:lvl>
    <w:lvl w:ilvl="2" w:tplc="6088C21C">
      <w:start w:val="1"/>
      <w:numFmt w:val="bullet"/>
      <w:lvlText w:val="•"/>
      <w:lvlJc w:val="left"/>
      <w:pPr>
        <w:ind w:left="3348" w:hanging="281"/>
      </w:pPr>
      <w:rPr>
        <w:rFonts w:hint="default"/>
      </w:rPr>
    </w:lvl>
    <w:lvl w:ilvl="3" w:tplc="1EA28772">
      <w:start w:val="1"/>
      <w:numFmt w:val="bullet"/>
      <w:lvlText w:val="•"/>
      <w:lvlJc w:val="left"/>
      <w:pPr>
        <w:ind w:left="3987" w:hanging="281"/>
      </w:pPr>
      <w:rPr>
        <w:rFonts w:hint="default"/>
      </w:rPr>
    </w:lvl>
    <w:lvl w:ilvl="4" w:tplc="ACFA78FC">
      <w:start w:val="1"/>
      <w:numFmt w:val="bullet"/>
      <w:lvlText w:val="•"/>
      <w:lvlJc w:val="left"/>
      <w:pPr>
        <w:ind w:left="4626" w:hanging="281"/>
      </w:pPr>
      <w:rPr>
        <w:rFonts w:hint="default"/>
      </w:rPr>
    </w:lvl>
    <w:lvl w:ilvl="5" w:tplc="F8F20816">
      <w:start w:val="1"/>
      <w:numFmt w:val="bullet"/>
      <w:lvlText w:val="•"/>
      <w:lvlJc w:val="left"/>
      <w:pPr>
        <w:ind w:left="5265" w:hanging="281"/>
      </w:pPr>
      <w:rPr>
        <w:rFonts w:hint="default"/>
      </w:rPr>
    </w:lvl>
    <w:lvl w:ilvl="6" w:tplc="A17480AE">
      <w:start w:val="1"/>
      <w:numFmt w:val="bullet"/>
      <w:lvlText w:val="•"/>
      <w:lvlJc w:val="left"/>
      <w:pPr>
        <w:ind w:left="5904" w:hanging="281"/>
      </w:pPr>
      <w:rPr>
        <w:rFonts w:hint="default"/>
      </w:rPr>
    </w:lvl>
    <w:lvl w:ilvl="7" w:tplc="2C842982">
      <w:start w:val="1"/>
      <w:numFmt w:val="bullet"/>
      <w:lvlText w:val="•"/>
      <w:lvlJc w:val="left"/>
      <w:pPr>
        <w:ind w:left="6543" w:hanging="281"/>
      </w:pPr>
      <w:rPr>
        <w:rFonts w:hint="default"/>
      </w:rPr>
    </w:lvl>
    <w:lvl w:ilvl="8" w:tplc="EB3AD694">
      <w:start w:val="1"/>
      <w:numFmt w:val="bullet"/>
      <w:lvlText w:val="•"/>
      <w:lvlJc w:val="left"/>
      <w:pPr>
        <w:ind w:left="7182" w:hanging="281"/>
      </w:pPr>
      <w:rPr>
        <w:rFonts w:hint="default"/>
      </w:rPr>
    </w:lvl>
  </w:abstractNum>
  <w:abstractNum w:abstractNumId="45"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abstractNum w:abstractNumId="46" w15:restartNumberingAfterBreak="0">
    <w:nsid w:val="7C691553"/>
    <w:multiLevelType w:val="hybridMultilevel"/>
    <w:tmpl w:val="A11ADDFC"/>
    <w:lvl w:ilvl="0" w:tplc="9BF80236">
      <w:start w:val="11"/>
      <w:numFmt w:val="lowerLetter"/>
      <w:lvlText w:val="(%1)"/>
      <w:lvlJc w:val="left"/>
      <w:pPr>
        <w:ind w:left="2529" w:hanging="270"/>
      </w:pPr>
      <w:rPr>
        <w:rFonts w:ascii="Times New Roman" w:eastAsia="Times New Roman" w:hAnsi="Times New Roman" w:hint="default"/>
        <w:w w:val="106"/>
        <w:sz w:val="16"/>
        <w:szCs w:val="16"/>
      </w:rPr>
    </w:lvl>
    <w:lvl w:ilvl="1" w:tplc="3CBEB42E">
      <w:start w:val="1"/>
      <w:numFmt w:val="bullet"/>
      <w:lvlText w:val="•"/>
      <w:lvlJc w:val="left"/>
      <w:pPr>
        <w:ind w:left="3122" w:hanging="270"/>
      </w:pPr>
      <w:rPr>
        <w:rFonts w:hint="default"/>
      </w:rPr>
    </w:lvl>
    <w:lvl w:ilvl="2" w:tplc="E8386FD0">
      <w:start w:val="1"/>
      <w:numFmt w:val="bullet"/>
      <w:lvlText w:val="•"/>
      <w:lvlJc w:val="left"/>
      <w:pPr>
        <w:ind w:left="3716" w:hanging="270"/>
      </w:pPr>
      <w:rPr>
        <w:rFonts w:hint="default"/>
      </w:rPr>
    </w:lvl>
    <w:lvl w:ilvl="3" w:tplc="ED86C94E">
      <w:start w:val="1"/>
      <w:numFmt w:val="bullet"/>
      <w:lvlText w:val="•"/>
      <w:lvlJc w:val="left"/>
      <w:pPr>
        <w:ind w:left="4309" w:hanging="270"/>
      </w:pPr>
      <w:rPr>
        <w:rFonts w:hint="default"/>
      </w:rPr>
    </w:lvl>
    <w:lvl w:ilvl="4" w:tplc="6132537A">
      <w:start w:val="1"/>
      <w:numFmt w:val="bullet"/>
      <w:lvlText w:val="•"/>
      <w:lvlJc w:val="left"/>
      <w:pPr>
        <w:ind w:left="4902" w:hanging="270"/>
      </w:pPr>
      <w:rPr>
        <w:rFonts w:hint="default"/>
      </w:rPr>
    </w:lvl>
    <w:lvl w:ilvl="5" w:tplc="F04C41DE">
      <w:start w:val="1"/>
      <w:numFmt w:val="bullet"/>
      <w:lvlText w:val="•"/>
      <w:lvlJc w:val="left"/>
      <w:pPr>
        <w:ind w:left="5495" w:hanging="270"/>
      </w:pPr>
      <w:rPr>
        <w:rFonts w:hint="default"/>
      </w:rPr>
    </w:lvl>
    <w:lvl w:ilvl="6" w:tplc="75662C20">
      <w:start w:val="1"/>
      <w:numFmt w:val="bullet"/>
      <w:lvlText w:val="•"/>
      <w:lvlJc w:val="left"/>
      <w:pPr>
        <w:ind w:left="6088" w:hanging="270"/>
      </w:pPr>
      <w:rPr>
        <w:rFonts w:hint="default"/>
      </w:rPr>
    </w:lvl>
    <w:lvl w:ilvl="7" w:tplc="537C1160">
      <w:start w:val="1"/>
      <w:numFmt w:val="bullet"/>
      <w:lvlText w:val="•"/>
      <w:lvlJc w:val="left"/>
      <w:pPr>
        <w:ind w:left="6681" w:hanging="270"/>
      </w:pPr>
      <w:rPr>
        <w:rFonts w:hint="default"/>
      </w:rPr>
    </w:lvl>
    <w:lvl w:ilvl="8" w:tplc="E5686E3A">
      <w:start w:val="1"/>
      <w:numFmt w:val="bullet"/>
      <w:lvlText w:val="•"/>
      <w:lvlJc w:val="left"/>
      <w:pPr>
        <w:ind w:left="7274" w:hanging="270"/>
      </w:pPr>
      <w:rPr>
        <w:rFonts w:hint="default"/>
      </w:rPr>
    </w:lvl>
  </w:abstractNum>
  <w:abstractNum w:abstractNumId="47" w15:restartNumberingAfterBreak="0">
    <w:nsid w:val="7E375B12"/>
    <w:multiLevelType w:val="hybridMultilevel"/>
    <w:tmpl w:val="29A03E50"/>
    <w:lvl w:ilvl="0" w:tplc="01206724">
      <w:start w:val="4"/>
      <w:numFmt w:val="lowerLetter"/>
      <w:lvlText w:val="(%1)"/>
      <w:lvlJc w:val="left"/>
      <w:pPr>
        <w:ind w:left="2756" w:hanging="275"/>
      </w:pPr>
      <w:rPr>
        <w:rFonts w:ascii="Times New Roman" w:eastAsia="Times New Roman" w:hAnsi="Times New Roman" w:hint="default"/>
        <w:sz w:val="17"/>
        <w:szCs w:val="17"/>
      </w:rPr>
    </w:lvl>
    <w:lvl w:ilvl="1" w:tplc="2EE44AB8">
      <w:start w:val="1"/>
      <w:numFmt w:val="bullet"/>
      <w:lvlText w:val="•"/>
      <w:lvlJc w:val="left"/>
      <w:pPr>
        <w:ind w:left="3326" w:hanging="275"/>
      </w:pPr>
      <w:rPr>
        <w:rFonts w:hint="default"/>
      </w:rPr>
    </w:lvl>
    <w:lvl w:ilvl="2" w:tplc="C4580218">
      <w:start w:val="1"/>
      <w:numFmt w:val="bullet"/>
      <w:lvlText w:val="•"/>
      <w:lvlJc w:val="left"/>
      <w:pPr>
        <w:ind w:left="3897" w:hanging="275"/>
      </w:pPr>
      <w:rPr>
        <w:rFonts w:hint="default"/>
      </w:rPr>
    </w:lvl>
    <w:lvl w:ilvl="3" w:tplc="CBE6EC46">
      <w:start w:val="1"/>
      <w:numFmt w:val="bullet"/>
      <w:lvlText w:val="•"/>
      <w:lvlJc w:val="left"/>
      <w:pPr>
        <w:ind w:left="4467" w:hanging="275"/>
      </w:pPr>
      <w:rPr>
        <w:rFonts w:hint="default"/>
      </w:rPr>
    </w:lvl>
    <w:lvl w:ilvl="4" w:tplc="BA08759C">
      <w:start w:val="1"/>
      <w:numFmt w:val="bullet"/>
      <w:lvlText w:val="•"/>
      <w:lvlJc w:val="left"/>
      <w:pPr>
        <w:ind w:left="5037" w:hanging="275"/>
      </w:pPr>
      <w:rPr>
        <w:rFonts w:hint="default"/>
      </w:rPr>
    </w:lvl>
    <w:lvl w:ilvl="5" w:tplc="658C0D98">
      <w:start w:val="1"/>
      <w:numFmt w:val="bullet"/>
      <w:lvlText w:val="•"/>
      <w:lvlJc w:val="left"/>
      <w:pPr>
        <w:ind w:left="5608" w:hanging="275"/>
      </w:pPr>
      <w:rPr>
        <w:rFonts w:hint="default"/>
      </w:rPr>
    </w:lvl>
    <w:lvl w:ilvl="6" w:tplc="EDC655AC">
      <w:start w:val="1"/>
      <w:numFmt w:val="bullet"/>
      <w:lvlText w:val="•"/>
      <w:lvlJc w:val="left"/>
      <w:pPr>
        <w:ind w:left="6178" w:hanging="275"/>
      </w:pPr>
      <w:rPr>
        <w:rFonts w:hint="default"/>
      </w:rPr>
    </w:lvl>
    <w:lvl w:ilvl="7" w:tplc="0A641638">
      <w:start w:val="1"/>
      <w:numFmt w:val="bullet"/>
      <w:lvlText w:val="•"/>
      <w:lvlJc w:val="left"/>
      <w:pPr>
        <w:ind w:left="6748" w:hanging="275"/>
      </w:pPr>
      <w:rPr>
        <w:rFonts w:hint="default"/>
      </w:rPr>
    </w:lvl>
    <w:lvl w:ilvl="8" w:tplc="AF70D412">
      <w:start w:val="1"/>
      <w:numFmt w:val="bullet"/>
      <w:lvlText w:val="•"/>
      <w:lvlJc w:val="left"/>
      <w:pPr>
        <w:ind w:left="7319" w:hanging="275"/>
      </w:pPr>
      <w:rPr>
        <w:rFonts w:hint="default"/>
      </w:rPr>
    </w:lvl>
  </w:abstractNum>
  <w:abstractNum w:abstractNumId="48" w15:restartNumberingAfterBreak="0">
    <w:nsid w:val="7FA70818"/>
    <w:multiLevelType w:val="hybridMultilevel"/>
    <w:tmpl w:val="634CE034"/>
    <w:lvl w:ilvl="0" w:tplc="AF9C73F4">
      <w:start w:val="1"/>
      <w:numFmt w:val="bullet"/>
      <w:lvlText w:val="·"/>
      <w:lvlJc w:val="left"/>
      <w:pPr>
        <w:ind w:left="2094" w:hanging="194"/>
      </w:pPr>
      <w:rPr>
        <w:rFonts w:ascii="Times New Roman" w:eastAsia="Times New Roman" w:hAnsi="Times New Roman" w:hint="default"/>
        <w:w w:val="57"/>
        <w:sz w:val="16"/>
        <w:szCs w:val="16"/>
      </w:rPr>
    </w:lvl>
    <w:lvl w:ilvl="1" w:tplc="B45E09E2">
      <w:start w:val="1"/>
      <w:numFmt w:val="bullet"/>
      <w:lvlText w:val="•"/>
      <w:lvlJc w:val="left"/>
      <w:pPr>
        <w:ind w:left="2731" w:hanging="194"/>
      </w:pPr>
      <w:rPr>
        <w:rFonts w:hint="default"/>
      </w:rPr>
    </w:lvl>
    <w:lvl w:ilvl="2" w:tplc="8B1E6588">
      <w:start w:val="1"/>
      <w:numFmt w:val="bullet"/>
      <w:lvlText w:val="•"/>
      <w:lvlJc w:val="left"/>
      <w:pPr>
        <w:ind w:left="3367" w:hanging="194"/>
      </w:pPr>
      <w:rPr>
        <w:rFonts w:hint="default"/>
      </w:rPr>
    </w:lvl>
    <w:lvl w:ilvl="3" w:tplc="A798EE64">
      <w:start w:val="1"/>
      <w:numFmt w:val="bullet"/>
      <w:lvlText w:val="•"/>
      <w:lvlJc w:val="left"/>
      <w:pPr>
        <w:ind w:left="4004" w:hanging="194"/>
      </w:pPr>
      <w:rPr>
        <w:rFonts w:hint="default"/>
      </w:rPr>
    </w:lvl>
    <w:lvl w:ilvl="4" w:tplc="343EB28A">
      <w:start w:val="1"/>
      <w:numFmt w:val="bullet"/>
      <w:lvlText w:val="•"/>
      <w:lvlJc w:val="left"/>
      <w:pPr>
        <w:ind w:left="4641" w:hanging="194"/>
      </w:pPr>
      <w:rPr>
        <w:rFonts w:hint="default"/>
      </w:rPr>
    </w:lvl>
    <w:lvl w:ilvl="5" w:tplc="E0965654">
      <w:start w:val="1"/>
      <w:numFmt w:val="bullet"/>
      <w:lvlText w:val="•"/>
      <w:lvlJc w:val="left"/>
      <w:pPr>
        <w:ind w:left="5277" w:hanging="194"/>
      </w:pPr>
      <w:rPr>
        <w:rFonts w:hint="default"/>
      </w:rPr>
    </w:lvl>
    <w:lvl w:ilvl="6" w:tplc="2D5466AC">
      <w:start w:val="1"/>
      <w:numFmt w:val="bullet"/>
      <w:lvlText w:val="•"/>
      <w:lvlJc w:val="left"/>
      <w:pPr>
        <w:ind w:left="5914" w:hanging="194"/>
      </w:pPr>
      <w:rPr>
        <w:rFonts w:hint="default"/>
      </w:rPr>
    </w:lvl>
    <w:lvl w:ilvl="7" w:tplc="6E7ADE1C">
      <w:start w:val="1"/>
      <w:numFmt w:val="bullet"/>
      <w:lvlText w:val="•"/>
      <w:lvlJc w:val="left"/>
      <w:pPr>
        <w:ind w:left="6551" w:hanging="194"/>
      </w:pPr>
      <w:rPr>
        <w:rFonts w:hint="default"/>
      </w:rPr>
    </w:lvl>
    <w:lvl w:ilvl="8" w:tplc="67349040">
      <w:start w:val="1"/>
      <w:numFmt w:val="bullet"/>
      <w:lvlText w:val="•"/>
      <w:lvlJc w:val="left"/>
      <w:pPr>
        <w:ind w:left="7187" w:hanging="194"/>
      </w:pPr>
      <w:rPr>
        <w:rFonts w:hint="default"/>
      </w:rPr>
    </w:lvl>
  </w:abstractNum>
  <w:num w:numId="1">
    <w:abstractNumId w:val="4"/>
  </w:num>
  <w:num w:numId="2">
    <w:abstractNumId w:val="45"/>
  </w:num>
  <w:num w:numId="3">
    <w:abstractNumId w:val="6"/>
  </w:num>
  <w:num w:numId="4">
    <w:abstractNumId w:val="39"/>
  </w:num>
  <w:num w:numId="5">
    <w:abstractNumId w:val="17"/>
  </w:num>
  <w:num w:numId="6">
    <w:abstractNumId w:val="41"/>
  </w:num>
  <w:num w:numId="7">
    <w:abstractNumId w:val="27"/>
  </w:num>
  <w:num w:numId="8">
    <w:abstractNumId w:val="32"/>
  </w:num>
  <w:num w:numId="9">
    <w:abstractNumId w:val="11"/>
  </w:num>
  <w:num w:numId="10">
    <w:abstractNumId w:val="25"/>
  </w:num>
  <w:num w:numId="11">
    <w:abstractNumId w:val="31"/>
  </w:num>
  <w:num w:numId="12">
    <w:abstractNumId w:val="16"/>
  </w:num>
  <w:num w:numId="13">
    <w:abstractNumId w:val="44"/>
  </w:num>
  <w:num w:numId="14">
    <w:abstractNumId w:val="19"/>
  </w:num>
  <w:num w:numId="15">
    <w:abstractNumId w:val="48"/>
  </w:num>
  <w:num w:numId="16">
    <w:abstractNumId w:val="20"/>
  </w:num>
  <w:num w:numId="17">
    <w:abstractNumId w:val="7"/>
  </w:num>
  <w:num w:numId="18">
    <w:abstractNumId w:val="35"/>
  </w:num>
  <w:num w:numId="19">
    <w:abstractNumId w:val="15"/>
  </w:num>
  <w:num w:numId="20">
    <w:abstractNumId w:val="24"/>
  </w:num>
  <w:num w:numId="21">
    <w:abstractNumId w:val="5"/>
  </w:num>
  <w:num w:numId="22">
    <w:abstractNumId w:val="40"/>
  </w:num>
  <w:num w:numId="23">
    <w:abstractNumId w:val="30"/>
  </w:num>
  <w:num w:numId="24">
    <w:abstractNumId w:val="33"/>
  </w:num>
  <w:num w:numId="25">
    <w:abstractNumId w:val="36"/>
  </w:num>
  <w:num w:numId="26">
    <w:abstractNumId w:val="28"/>
  </w:num>
  <w:num w:numId="27">
    <w:abstractNumId w:val="9"/>
  </w:num>
  <w:num w:numId="28">
    <w:abstractNumId w:val="29"/>
  </w:num>
  <w:num w:numId="29">
    <w:abstractNumId w:val="46"/>
  </w:num>
  <w:num w:numId="30">
    <w:abstractNumId w:val="8"/>
  </w:num>
  <w:num w:numId="31">
    <w:abstractNumId w:val="10"/>
  </w:num>
  <w:num w:numId="32">
    <w:abstractNumId w:val="37"/>
  </w:num>
  <w:num w:numId="33">
    <w:abstractNumId w:val="42"/>
  </w:num>
  <w:num w:numId="34">
    <w:abstractNumId w:val="34"/>
  </w:num>
  <w:num w:numId="35">
    <w:abstractNumId w:val="22"/>
  </w:num>
  <w:num w:numId="36">
    <w:abstractNumId w:val="26"/>
  </w:num>
  <w:num w:numId="37">
    <w:abstractNumId w:val="47"/>
  </w:num>
  <w:num w:numId="38">
    <w:abstractNumId w:val="13"/>
  </w:num>
  <w:num w:numId="39">
    <w:abstractNumId w:val="23"/>
  </w:num>
  <w:num w:numId="40">
    <w:abstractNumId w:val="21"/>
  </w:num>
  <w:num w:numId="41">
    <w:abstractNumId w:val="0"/>
  </w:num>
  <w:num w:numId="42">
    <w:abstractNumId w:val="12"/>
  </w:num>
  <w:num w:numId="43">
    <w:abstractNumId w:val="3"/>
  </w:num>
  <w:num w:numId="44">
    <w:abstractNumId w:val="1"/>
  </w:num>
  <w:num w:numId="45">
    <w:abstractNumId w:val="18"/>
  </w:num>
  <w:num w:numId="46">
    <w:abstractNumId w:val="14"/>
  </w:num>
  <w:num w:numId="47">
    <w:abstractNumId w:val="2"/>
  </w:num>
  <w:num w:numId="48">
    <w:abstractNumId w:val="38"/>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docVars>
    <w:docVar w:name="__Grammarly_42____i" w:val="H4sIAAAAAAAEAKtWckksSQxILCpxzi/NK1GyMqwFAAEhoTITAAAA"/>
    <w:docVar w:name="__Grammarly_42___1" w:val="H4sIAAAAAAAEAKtWcslP9kxRslIyNDYysTQ0NDIyNza1MDY1NjJQ0lEKTi0uzszPAykwrAUA9rkeHCwAAAA="/>
  </w:docVars>
  <w:rsids>
    <w:rsidRoot w:val="00A9562C"/>
    <w:rsid w:val="00000812"/>
    <w:rsid w:val="00003DCF"/>
    <w:rsid w:val="000042CD"/>
    <w:rsid w:val="00004484"/>
    <w:rsid w:val="00004F6B"/>
    <w:rsid w:val="00005EE8"/>
    <w:rsid w:val="00010B81"/>
    <w:rsid w:val="00010CBC"/>
    <w:rsid w:val="000133A8"/>
    <w:rsid w:val="00013720"/>
    <w:rsid w:val="000170C8"/>
    <w:rsid w:val="00020401"/>
    <w:rsid w:val="00023D2F"/>
    <w:rsid w:val="000242FF"/>
    <w:rsid w:val="00024D3E"/>
    <w:rsid w:val="00037A0E"/>
    <w:rsid w:val="000402D8"/>
    <w:rsid w:val="00044972"/>
    <w:rsid w:val="00045A94"/>
    <w:rsid w:val="000468C7"/>
    <w:rsid w:val="00050034"/>
    <w:rsid w:val="00050FCF"/>
    <w:rsid w:val="00051D74"/>
    <w:rsid w:val="000545A8"/>
    <w:rsid w:val="00054D6B"/>
    <w:rsid w:val="000608EE"/>
    <w:rsid w:val="000614EF"/>
    <w:rsid w:val="000622BB"/>
    <w:rsid w:val="000653BB"/>
    <w:rsid w:val="00066DEF"/>
    <w:rsid w:val="00066E0C"/>
    <w:rsid w:val="0007067C"/>
    <w:rsid w:val="000744EC"/>
    <w:rsid w:val="00074AFC"/>
    <w:rsid w:val="00075573"/>
    <w:rsid w:val="000757E1"/>
    <w:rsid w:val="00077C38"/>
    <w:rsid w:val="00080C29"/>
    <w:rsid w:val="00080C45"/>
    <w:rsid w:val="000814D8"/>
    <w:rsid w:val="000835C8"/>
    <w:rsid w:val="00083D06"/>
    <w:rsid w:val="00084A4D"/>
    <w:rsid w:val="00086F0D"/>
    <w:rsid w:val="00091960"/>
    <w:rsid w:val="00094197"/>
    <w:rsid w:val="00094F09"/>
    <w:rsid w:val="00095FAD"/>
    <w:rsid w:val="00096BAB"/>
    <w:rsid w:val="000A2330"/>
    <w:rsid w:val="000A2439"/>
    <w:rsid w:val="000A288C"/>
    <w:rsid w:val="000A4D98"/>
    <w:rsid w:val="000A5159"/>
    <w:rsid w:val="000A7278"/>
    <w:rsid w:val="000B04B8"/>
    <w:rsid w:val="000B4FB6"/>
    <w:rsid w:val="000B54EB"/>
    <w:rsid w:val="000B60FA"/>
    <w:rsid w:val="000B6ABB"/>
    <w:rsid w:val="000C010E"/>
    <w:rsid w:val="000C01AC"/>
    <w:rsid w:val="000C11D9"/>
    <w:rsid w:val="000C1936"/>
    <w:rsid w:val="000C416E"/>
    <w:rsid w:val="000C5263"/>
    <w:rsid w:val="000D0247"/>
    <w:rsid w:val="000D1EB9"/>
    <w:rsid w:val="000D2F5A"/>
    <w:rsid w:val="000D3B3A"/>
    <w:rsid w:val="000D4E81"/>
    <w:rsid w:val="000D5D32"/>
    <w:rsid w:val="000D6114"/>
    <w:rsid w:val="000D7952"/>
    <w:rsid w:val="000E0B0B"/>
    <w:rsid w:val="000E21FC"/>
    <w:rsid w:val="000E2989"/>
    <w:rsid w:val="000E2A90"/>
    <w:rsid w:val="000E3475"/>
    <w:rsid w:val="000E427F"/>
    <w:rsid w:val="000E5C90"/>
    <w:rsid w:val="000F09F0"/>
    <w:rsid w:val="000F1E72"/>
    <w:rsid w:val="000F4047"/>
    <w:rsid w:val="000F4429"/>
    <w:rsid w:val="000F609B"/>
    <w:rsid w:val="000F66B2"/>
    <w:rsid w:val="000F7653"/>
    <w:rsid w:val="000F7993"/>
    <w:rsid w:val="00103CA8"/>
    <w:rsid w:val="00110DDA"/>
    <w:rsid w:val="001128C3"/>
    <w:rsid w:val="00114FE9"/>
    <w:rsid w:val="00117AC4"/>
    <w:rsid w:val="00121135"/>
    <w:rsid w:val="00123119"/>
    <w:rsid w:val="00126B39"/>
    <w:rsid w:val="00127458"/>
    <w:rsid w:val="001315F1"/>
    <w:rsid w:val="00131FE5"/>
    <w:rsid w:val="00132BD7"/>
    <w:rsid w:val="00133371"/>
    <w:rsid w:val="00135C6E"/>
    <w:rsid w:val="001417F7"/>
    <w:rsid w:val="00142109"/>
    <w:rsid w:val="00142743"/>
    <w:rsid w:val="00142C2F"/>
    <w:rsid w:val="00143768"/>
    <w:rsid w:val="00143E17"/>
    <w:rsid w:val="00151A4F"/>
    <w:rsid w:val="00152AB1"/>
    <w:rsid w:val="00153C37"/>
    <w:rsid w:val="00153D9D"/>
    <w:rsid w:val="001565F4"/>
    <w:rsid w:val="00157469"/>
    <w:rsid w:val="0015761F"/>
    <w:rsid w:val="00160BEA"/>
    <w:rsid w:val="00161625"/>
    <w:rsid w:val="00163384"/>
    <w:rsid w:val="001636EC"/>
    <w:rsid w:val="00164718"/>
    <w:rsid w:val="00171F7A"/>
    <w:rsid w:val="001721CE"/>
    <w:rsid w:val="001724EF"/>
    <w:rsid w:val="00173408"/>
    <w:rsid w:val="00173456"/>
    <w:rsid w:val="00174C2C"/>
    <w:rsid w:val="001761C1"/>
    <w:rsid w:val="0018228D"/>
    <w:rsid w:val="00184227"/>
    <w:rsid w:val="00186652"/>
    <w:rsid w:val="00186E2E"/>
    <w:rsid w:val="001954EA"/>
    <w:rsid w:val="001A2A3F"/>
    <w:rsid w:val="001A3DD5"/>
    <w:rsid w:val="001A47AD"/>
    <w:rsid w:val="001A6AD0"/>
    <w:rsid w:val="001B032A"/>
    <w:rsid w:val="001B0E17"/>
    <w:rsid w:val="001B14FB"/>
    <w:rsid w:val="001B1814"/>
    <w:rsid w:val="001B2C14"/>
    <w:rsid w:val="001B2C99"/>
    <w:rsid w:val="001B4DBC"/>
    <w:rsid w:val="001B66AB"/>
    <w:rsid w:val="001C081C"/>
    <w:rsid w:val="001C1B1A"/>
    <w:rsid w:val="001C3895"/>
    <w:rsid w:val="001C601B"/>
    <w:rsid w:val="001D0806"/>
    <w:rsid w:val="001D1FD4"/>
    <w:rsid w:val="001D22A0"/>
    <w:rsid w:val="001D2AEC"/>
    <w:rsid w:val="001D33CD"/>
    <w:rsid w:val="001D4A24"/>
    <w:rsid w:val="001D6122"/>
    <w:rsid w:val="001D6485"/>
    <w:rsid w:val="001D71DF"/>
    <w:rsid w:val="001E2B91"/>
    <w:rsid w:val="001E402E"/>
    <w:rsid w:val="001E42D4"/>
    <w:rsid w:val="001E5D4F"/>
    <w:rsid w:val="001E7BAC"/>
    <w:rsid w:val="001F2A4A"/>
    <w:rsid w:val="001F55A4"/>
    <w:rsid w:val="001F7916"/>
    <w:rsid w:val="00200F29"/>
    <w:rsid w:val="00201E85"/>
    <w:rsid w:val="002035F4"/>
    <w:rsid w:val="002053A7"/>
    <w:rsid w:val="002106BF"/>
    <w:rsid w:val="00215154"/>
    <w:rsid w:val="00220947"/>
    <w:rsid w:val="00220996"/>
    <w:rsid w:val="00221683"/>
    <w:rsid w:val="00221C58"/>
    <w:rsid w:val="00222B9D"/>
    <w:rsid w:val="00227271"/>
    <w:rsid w:val="00231D7D"/>
    <w:rsid w:val="002329E8"/>
    <w:rsid w:val="0023567D"/>
    <w:rsid w:val="002442FE"/>
    <w:rsid w:val="00245B5F"/>
    <w:rsid w:val="00255B09"/>
    <w:rsid w:val="00261EC4"/>
    <w:rsid w:val="0026206A"/>
    <w:rsid w:val="002652FC"/>
    <w:rsid w:val="00265308"/>
    <w:rsid w:val="002655B6"/>
    <w:rsid w:val="002675E2"/>
    <w:rsid w:val="0027259F"/>
    <w:rsid w:val="00272A24"/>
    <w:rsid w:val="00274058"/>
    <w:rsid w:val="00275EF6"/>
    <w:rsid w:val="00280DCD"/>
    <w:rsid w:val="002831B8"/>
    <w:rsid w:val="00286175"/>
    <w:rsid w:val="00286A4D"/>
    <w:rsid w:val="00286E57"/>
    <w:rsid w:val="002907F0"/>
    <w:rsid w:val="002913B7"/>
    <w:rsid w:val="00291702"/>
    <w:rsid w:val="00292FDF"/>
    <w:rsid w:val="002964E7"/>
    <w:rsid w:val="0029668F"/>
    <w:rsid w:val="002976AA"/>
    <w:rsid w:val="002A044B"/>
    <w:rsid w:val="002A2F29"/>
    <w:rsid w:val="002A4499"/>
    <w:rsid w:val="002A5BF4"/>
    <w:rsid w:val="002A6CF2"/>
    <w:rsid w:val="002B268F"/>
    <w:rsid w:val="002B4897"/>
    <w:rsid w:val="002B4E1F"/>
    <w:rsid w:val="002B6F04"/>
    <w:rsid w:val="002C1B77"/>
    <w:rsid w:val="002D1D4C"/>
    <w:rsid w:val="002D1FC8"/>
    <w:rsid w:val="002D4ED3"/>
    <w:rsid w:val="002D573C"/>
    <w:rsid w:val="002D5D28"/>
    <w:rsid w:val="002E3094"/>
    <w:rsid w:val="002F072B"/>
    <w:rsid w:val="002F402D"/>
    <w:rsid w:val="002F4347"/>
    <w:rsid w:val="003033F1"/>
    <w:rsid w:val="003035A8"/>
    <w:rsid w:val="00303A19"/>
    <w:rsid w:val="00304858"/>
    <w:rsid w:val="00306E78"/>
    <w:rsid w:val="00312523"/>
    <w:rsid w:val="0031324C"/>
    <w:rsid w:val="00315D73"/>
    <w:rsid w:val="00315E74"/>
    <w:rsid w:val="003232FC"/>
    <w:rsid w:val="003253AD"/>
    <w:rsid w:val="00330E75"/>
    <w:rsid w:val="00332888"/>
    <w:rsid w:val="00332A15"/>
    <w:rsid w:val="0033549D"/>
    <w:rsid w:val="00335E92"/>
    <w:rsid w:val="00336B1F"/>
    <w:rsid w:val="003407C1"/>
    <w:rsid w:val="00341559"/>
    <w:rsid w:val="0034254F"/>
    <w:rsid w:val="00342579"/>
    <w:rsid w:val="0034410D"/>
    <w:rsid w:val="003449A3"/>
    <w:rsid w:val="00354B9F"/>
    <w:rsid w:val="0035589F"/>
    <w:rsid w:val="003607D9"/>
    <w:rsid w:val="00363299"/>
    <w:rsid w:val="0036338E"/>
    <w:rsid w:val="00363E94"/>
    <w:rsid w:val="00364A7A"/>
    <w:rsid w:val="00366718"/>
    <w:rsid w:val="0037208D"/>
    <w:rsid w:val="00375958"/>
    <w:rsid w:val="00375C04"/>
    <w:rsid w:val="003778DA"/>
    <w:rsid w:val="00377FBD"/>
    <w:rsid w:val="00380973"/>
    <w:rsid w:val="00381379"/>
    <w:rsid w:val="00381538"/>
    <w:rsid w:val="00382892"/>
    <w:rsid w:val="00382AA7"/>
    <w:rsid w:val="003837C6"/>
    <w:rsid w:val="00387A52"/>
    <w:rsid w:val="00393274"/>
    <w:rsid w:val="00394930"/>
    <w:rsid w:val="00394B3B"/>
    <w:rsid w:val="00396D04"/>
    <w:rsid w:val="003A4C1A"/>
    <w:rsid w:val="003A56FE"/>
    <w:rsid w:val="003A5DAC"/>
    <w:rsid w:val="003A628B"/>
    <w:rsid w:val="003A6874"/>
    <w:rsid w:val="003B0F78"/>
    <w:rsid w:val="003B1BC8"/>
    <w:rsid w:val="003B2677"/>
    <w:rsid w:val="003B301E"/>
    <w:rsid w:val="003B36B1"/>
    <w:rsid w:val="003B440D"/>
    <w:rsid w:val="003B6581"/>
    <w:rsid w:val="003C02D7"/>
    <w:rsid w:val="003C2E70"/>
    <w:rsid w:val="003C37A0"/>
    <w:rsid w:val="003C5F5A"/>
    <w:rsid w:val="003C7232"/>
    <w:rsid w:val="003D233B"/>
    <w:rsid w:val="003D4EAA"/>
    <w:rsid w:val="003D52EC"/>
    <w:rsid w:val="003D553D"/>
    <w:rsid w:val="003D6386"/>
    <w:rsid w:val="003D6E40"/>
    <w:rsid w:val="003D76EF"/>
    <w:rsid w:val="003E1179"/>
    <w:rsid w:val="003E2DE5"/>
    <w:rsid w:val="003E6206"/>
    <w:rsid w:val="003E76D6"/>
    <w:rsid w:val="003F397F"/>
    <w:rsid w:val="003F6D96"/>
    <w:rsid w:val="00401FBB"/>
    <w:rsid w:val="00404717"/>
    <w:rsid w:val="004049FA"/>
    <w:rsid w:val="00406360"/>
    <w:rsid w:val="0040657B"/>
    <w:rsid w:val="004074B7"/>
    <w:rsid w:val="00410169"/>
    <w:rsid w:val="00411AB1"/>
    <w:rsid w:val="00411E9D"/>
    <w:rsid w:val="00416A53"/>
    <w:rsid w:val="004178A3"/>
    <w:rsid w:val="004216AA"/>
    <w:rsid w:val="00424C03"/>
    <w:rsid w:val="00426221"/>
    <w:rsid w:val="0043163B"/>
    <w:rsid w:val="004347BA"/>
    <w:rsid w:val="00434D0A"/>
    <w:rsid w:val="00443021"/>
    <w:rsid w:val="0044748B"/>
    <w:rsid w:val="004506F3"/>
    <w:rsid w:val="00453046"/>
    <w:rsid w:val="00453682"/>
    <w:rsid w:val="00456986"/>
    <w:rsid w:val="004638EE"/>
    <w:rsid w:val="00464225"/>
    <w:rsid w:val="004645A9"/>
    <w:rsid w:val="00466077"/>
    <w:rsid w:val="00466A54"/>
    <w:rsid w:val="0046785D"/>
    <w:rsid w:val="00473F23"/>
    <w:rsid w:val="00474D22"/>
    <w:rsid w:val="00481694"/>
    <w:rsid w:val="00481AA4"/>
    <w:rsid w:val="00481E77"/>
    <w:rsid w:val="004851D6"/>
    <w:rsid w:val="00486079"/>
    <w:rsid w:val="00491FC6"/>
    <w:rsid w:val="004920DB"/>
    <w:rsid w:val="004939F4"/>
    <w:rsid w:val="00494F0F"/>
    <w:rsid w:val="0049507E"/>
    <w:rsid w:val="004A01D1"/>
    <w:rsid w:val="004A36FB"/>
    <w:rsid w:val="004A75D9"/>
    <w:rsid w:val="004B13C6"/>
    <w:rsid w:val="004B5A3C"/>
    <w:rsid w:val="004B6CBD"/>
    <w:rsid w:val="004C1DA0"/>
    <w:rsid w:val="004C629A"/>
    <w:rsid w:val="004D0854"/>
    <w:rsid w:val="004D1D34"/>
    <w:rsid w:val="004D2FFC"/>
    <w:rsid w:val="004D3674"/>
    <w:rsid w:val="004D3897"/>
    <w:rsid w:val="004D39BD"/>
    <w:rsid w:val="004D67C8"/>
    <w:rsid w:val="004D72AF"/>
    <w:rsid w:val="004D72B2"/>
    <w:rsid w:val="004D7CBE"/>
    <w:rsid w:val="004E283B"/>
    <w:rsid w:val="004E3FAC"/>
    <w:rsid w:val="004E4868"/>
    <w:rsid w:val="004E5244"/>
    <w:rsid w:val="004E6047"/>
    <w:rsid w:val="004E6157"/>
    <w:rsid w:val="004F18DE"/>
    <w:rsid w:val="004F3DED"/>
    <w:rsid w:val="004F552D"/>
    <w:rsid w:val="004F6DAF"/>
    <w:rsid w:val="004F7202"/>
    <w:rsid w:val="004F72F4"/>
    <w:rsid w:val="004F7D1F"/>
    <w:rsid w:val="00501CAB"/>
    <w:rsid w:val="00503297"/>
    <w:rsid w:val="00504791"/>
    <w:rsid w:val="00506CC8"/>
    <w:rsid w:val="005101FF"/>
    <w:rsid w:val="00511C2D"/>
    <w:rsid w:val="00512242"/>
    <w:rsid w:val="00512DA3"/>
    <w:rsid w:val="00514000"/>
    <w:rsid w:val="00515D04"/>
    <w:rsid w:val="005174A2"/>
    <w:rsid w:val="005231C7"/>
    <w:rsid w:val="00524ECC"/>
    <w:rsid w:val="00525014"/>
    <w:rsid w:val="00527ABE"/>
    <w:rsid w:val="00527EB8"/>
    <w:rsid w:val="00532451"/>
    <w:rsid w:val="005350D2"/>
    <w:rsid w:val="00536681"/>
    <w:rsid w:val="00536A13"/>
    <w:rsid w:val="00537DB1"/>
    <w:rsid w:val="00542D73"/>
    <w:rsid w:val="00543C74"/>
    <w:rsid w:val="0054437E"/>
    <w:rsid w:val="0055131F"/>
    <w:rsid w:val="0055440A"/>
    <w:rsid w:val="005559AA"/>
    <w:rsid w:val="00555A4E"/>
    <w:rsid w:val="0056066A"/>
    <w:rsid w:val="00563880"/>
    <w:rsid w:val="005646F3"/>
    <w:rsid w:val="00572B50"/>
    <w:rsid w:val="00572E4C"/>
    <w:rsid w:val="00573DAC"/>
    <w:rsid w:val="00574AEC"/>
    <w:rsid w:val="00575FB4"/>
    <w:rsid w:val="00577B02"/>
    <w:rsid w:val="005800E2"/>
    <w:rsid w:val="00582A2E"/>
    <w:rsid w:val="0058749F"/>
    <w:rsid w:val="005955EA"/>
    <w:rsid w:val="00597B78"/>
    <w:rsid w:val="005A0AA4"/>
    <w:rsid w:val="005A2789"/>
    <w:rsid w:val="005A3293"/>
    <w:rsid w:val="005A3534"/>
    <w:rsid w:val="005A385B"/>
    <w:rsid w:val="005A5A98"/>
    <w:rsid w:val="005B10BA"/>
    <w:rsid w:val="005B23AF"/>
    <w:rsid w:val="005B511F"/>
    <w:rsid w:val="005C063D"/>
    <w:rsid w:val="005C129C"/>
    <w:rsid w:val="005C25CF"/>
    <w:rsid w:val="005C303C"/>
    <w:rsid w:val="005C5A13"/>
    <w:rsid w:val="005C609F"/>
    <w:rsid w:val="005C734C"/>
    <w:rsid w:val="005C7F82"/>
    <w:rsid w:val="005D0866"/>
    <w:rsid w:val="005D5155"/>
    <w:rsid w:val="005D537D"/>
    <w:rsid w:val="005D5858"/>
    <w:rsid w:val="005D5C82"/>
    <w:rsid w:val="005D5CAF"/>
    <w:rsid w:val="005E08EE"/>
    <w:rsid w:val="005E0C08"/>
    <w:rsid w:val="005E0DE1"/>
    <w:rsid w:val="005E5CE8"/>
    <w:rsid w:val="005E75FD"/>
    <w:rsid w:val="005F130B"/>
    <w:rsid w:val="005F4519"/>
    <w:rsid w:val="005F53C8"/>
    <w:rsid w:val="005F71A5"/>
    <w:rsid w:val="00601274"/>
    <w:rsid w:val="00602E0D"/>
    <w:rsid w:val="00604AAC"/>
    <w:rsid w:val="00606567"/>
    <w:rsid w:val="00607964"/>
    <w:rsid w:val="00613086"/>
    <w:rsid w:val="00614043"/>
    <w:rsid w:val="00616B29"/>
    <w:rsid w:val="0062075A"/>
    <w:rsid w:val="006231F7"/>
    <w:rsid w:val="006271AA"/>
    <w:rsid w:val="0063499F"/>
    <w:rsid w:val="00634DA7"/>
    <w:rsid w:val="006350C4"/>
    <w:rsid w:val="00637B7D"/>
    <w:rsid w:val="0064106C"/>
    <w:rsid w:val="00642844"/>
    <w:rsid w:val="0064409B"/>
    <w:rsid w:val="00645C44"/>
    <w:rsid w:val="006473EF"/>
    <w:rsid w:val="00650034"/>
    <w:rsid w:val="00651EA5"/>
    <w:rsid w:val="006558C0"/>
    <w:rsid w:val="00655ACF"/>
    <w:rsid w:val="0065745C"/>
    <w:rsid w:val="00660511"/>
    <w:rsid w:val="00672978"/>
    <w:rsid w:val="00672D54"/>
    <w:rsid w:val="006737D3"/>
    <w:rsid w:val="0067435B"/>
    <w:rsid w:val="0067609F"/>
    <w:rsid w:val="00682A4E"/>
    <w:rsid w:val="00687058"/>
    <w:rsid w:val="00687AE3"/>
    <w:rsid w:val="00694677"/>
    <w:rsid w:val="00697FAC"/>
    <w:rsid w:val="006A03A3"/>
    <w:rsid w:val="006A11C3"/>
    <w:rsid w:val="006A6A91"/>
    <w:rsid w:val="006A6EA7"/>
    <w:rsid w:val="006A74BC"/>
    <w:rsid w:val="006B0358"/>
    <w:rsid w:val="006B2346"/>
    <w:rsid w:val="006B503F"/>
    <w:rsid w:val="006B64A8"/>
    <w:rsid w:val="006B6B50"/>
    <w:rsid w:val="006B796A"/>
    <w:rsid w:val="006B7F01"/>
    <w:rsid w:val="006C24CB"/>
    <w:rsid w:val="006C399E"/>
    <w:rsid w:val="006C3BF6"/>
    <w:rsid w:val="006C6020"/>
    <w:rsid w:val="006D0225"/>
    <w:rsid w:val="006D1681"/>
    <w:rsid w:val="006D2E1F"/>
    <w:rsid w:val="006D4774"/>
    <w:rsid w:val="006D7392"/>
    <w:rsid w:val="006E2403"/>
    <w:rsid w:val="006E25D5"/>
    <w:rsid w:val="006E30E2"/>
    <w:rsid w:val="006F1F6B"/>
    <w:rsid w:val="006F21EA"/>
    <w:rsid w:val="006F594C"/>
    <w:rsid w:val="006F7F2A"/>
    <w:rsid w:val="00700948"/>
    <w:rsid w:val="00701118"/>
    <w:rsid w:val="00701547"/>
    <w:rsid w:val="00704C6B"/>
    <w:rsid w:val="00705BD4"/>
    <w:rsid w:val="00706159"/>
    <w:rsid w:val="007062DC"/>
    <w:rsid w:val="007107EE"/>
    <w:rsid w:val="00714BA2"/>
    <w:rsid w:val="007154E9"/>
    <w:rsid w:val="007166C4"/>
    <w:rsid w:val="007211A4"/>
    <w:rsid w:val="00726D6D"/>
    <w:rsid w:val="00727E48"/>
    <w:rsid w:val="00732D8B"/>
    <w:rsid w:val="00732F5B"/>
    <w:rsid w:val="00734037"/>
    <w:rsid w:val="00737805"/>
    <w:rsid w:val="0074021B"/>
    <w:rsid w:val="00740FDE"/>
    <w:rsid w:val="00746B11"/>
    <w:rsid w:val="007472C3"/>
    <w:rsid w:val="0075097C"/>
    <w:rsid w:val="00752131"/>
    <w:rsid w:val="007568A2"/>
    <w:rsid w:val="00760524"/>
    <w:rsid w:val="0076070B"/>
    <w:rsid w:val="00760B40"/>
    <w:rsid w:val="00765D8F"/>
    <w:rsid w:val="00772C52"/>
    <w:rsid w:val="007826D3"/>
    <w:rsid w:val="0078558E"/>
    <w:rsid w:val="0078729C"/>
    <w:rsid w:val="00790D44"/>
    <w:rsid w:val="00792AEC"/>
    <w:rsid w:val="00792EBA"/>
    <w:rsid w:val="00793315"/>
    <w:rsid w:val="0079378D"/>
    <w:rsid w:val="00793CF5"/>
    <w:rsid w:val="00794801"/>
    <w:rsid w:val="00794D4F"/>
    <w:rsid w:val="007A0311"/>
    <w:rsid w:val="007A4003"/>
    <w:rsid w:val="007A458A"/>
    <w:rsid w:val="007A5F9C"/>
    <w:rsid w:val="007B18CE"/>
    <w:rsid w:val="007B19C9"/>
    <w:rsid w:val="007B5D9C"/>
    <w:rsid w:val="007B5DCF"/>
    <w:rsid w:val="007C004F"/>
    <w:rsid w:val="007C01FC"/>
    <w:rsid w:val="007C2592"/>
    <w:rsid w:val="007C276C"/>
    <w:rsid w:val="007C3B5B"/>
    <w:rsid w:val="007D2B83"/>
    <w:rsid w:val="007D4551"/>
    <w:rsid w:val="007D4C71"/>
    <w:rsid w:val="007D5C48"/>
    <w:rsid w:val="007D61DD"/>
    <w:rsid w:val="007D662E"/>
    <w:rsid w:val="007E1918"/>
    <w:rsid w:val="007E2B35"/>
    <w:rsid w:val="007E30CA"/>
    <w:rsid w:val="007E461E"/>
    <w:rsid w:val="007E4620"/>
    <w:rsid w:val="007E4FEC"/>
    <w:rsid w:val="007E5CEF"/>
    <w:rsid w:val="007E65E1"/>
    <w:rsid w:val="007F010C"/>
    <w:rsid w:val="007F1473"/>
    <w:rsid w:val="007F365E"/>
    <w:rsid w:val="007F45A7"/>
    <w:rsid w:val="007F662A"/>
    <w:rsid w:val="00800A2F"/>
    <w:rsid w:val="008013DC"/>
    <w:rsid w:val="00801A6F"/>
    <w:rsid w:val="00801EE1"/>
    <w:rsid w:val="00803BE1"/>
    <w:rsid w:val="00804006"/>
    <w:rsid w:val="00806ACE"/>
    <w:rsid w:val="00807638"/>
    <w:rsid w:val="0081017B"/>
    <w:rsid w:val="008120ED"/>
    <w:rsid w:val="0081257B"/>
    <w:rsid w:val="008145CB"/>
    <w:rsid w:val="00815ECF"/>
    <w:rsid w:val="008173E0"/>
    <w:rsid w:val="008218D1"/>
    <w:rsid w:val="00821EB2"/>
    <w:rsid w:val="00825C43"/>
    <w:rsid w:val="0083145E"/>
    <w:rsid w:val="0083332A"/>
    <w:rsid w:val="008351B0"/>
    <w:rsid w:val="0084362D"/>
    <w:rsid w:val="0084469D"/>
    <w:rsid w:val="00844B2D"/>
    <w:rsid w:val="00850CE7"/>
    <w:rsid w:val="008604B2"/>
    <w:rsid w:val="00861DFE"/>
    <w:rsid w:val="00862825"/>
    <w:rsid w:val="008639F6"/>
    <w:rsid w:val="00864FFF"/>
    <w:rsid w:val="00865B61"/>
    <w:rsid w:val="00865BE4"/>
    <w:rsid w:val="00866399"/>
    <w:rsid w:val="00874F6F"/>
    <w:rsid w:val="00875062"/>
    <w:rsid w:val="008754D1"/>
    <w:rsid w:val="0087687F"/>
    <w:rsid w:val="00880425"/>
    <w:rsid w:val="00881B5A"/>
    <w:rsid w:val="00883DC7"/>
    <w:rsid w:val="00886238"/>
    <w:rsid w:val="008866DF"/>
    <w:rsid w:val="00892211"/>
    <w:rsid w:val="008938F7"/>
    <w:rsid w:val="008956EA"/>
    <w:rsid w:val="00897121"/>
    <w:rsid w:val="008972AF"/>
    <w:rsid w:val="008A053C"/>
    <w:rsid w:val="008A1504"/>
    <w:rsid w:val="008A1716"/>
    <w:rsid w:val="008A2E41"/>
    <w:rsid w:val="008A523D"/>
    <w:rsid w:val="008A65D2"/>
    <w:rsid w:val="008A6BB2"/>
    <w:rsid w:val="008B3137"/>
    <w:rsid w:val="008B344B"/>
    <w:rsid w:val="008B3861"/>
    <w:rsid w:val="008B568D"/>
    <w:rsid w:val="008B5FE3"/>
    <w:rsid w:val="008B67EB"/>
    <w:rsid w:val="008B750D"/>
    <w:rsid w:val="008C09FA"/>
    <w:rsid w:val="008C2120"/>
    <w:rsid w:val="008C2C1A"/>
    <w:rsid w:val="008C4986"/>
    <w:rsid w:val="008D3142"/>
    <w:rsid w:val="008D7812"/>
    <w:rsid w:val="008D7F66"/>
    <w:rsid w:val="008E7147"/>
    <w:rsid w:val="008F041C"/>
    <w:rsid w:val="008F14EC"/>
    <w:rsid w:val="008F1BD5"/>
    <w:rsid w:val="008F2727"/>
    <w:rsid w:val="008F5709"/>
    <w:rsid w:val="008F70CE"/>
    <w:rsid w:val="008F745A"/>
    <w:rsid w:val="00901BEF"/>
    <w:rsid w:val="009026ED"/>
    <w:rsid w:val="009055B3"/>
    <w:rsid w:val="00905B0F"/>
    <w:rsid w:val="00906749"/>
    <w:rsid w:val="00912611"/>
    <w:rsid w:val="00914263"/>
    <w:rsid w:val="00915D1F"/>
    <w:rsid w:val="009202D3"/>
    <w:rsid w:val="0092089F"/>
    <w:rsid w:val="00922148"/>
    <w:rsid w:val="00922786"/>
    <w:rsid w:val="009227C3"/>
    <w:rsid w:val="00925E7F"/>
    <w:rsid w:val="00926D43"/>
    <w:rsid w:val="0093242F"/>
    <w:rsid w:val="00933C53"/>
    <w:rsid w:val="00934E6E"/>
    <w:rsid w:val="0093506B"/>
    <w:rsid w:val="0093669E"/>
    <w:rsid w:val="009374D8"/>
    <w:rsid w:val="00940A34"/>
    <w:rsid w:val="00940D3F"/>
    <w:rsid w:val="0094272F"/>
    <w:rsid w:val="00942EDB"/>
    <w:rsid w:val="009457BB"/>
    <w:rsid w:val="009503AD"/>
    <w:rsid w:val="00954D06"/>
    <w:rsid w:val="00961AC0"/>
    <w:rsid w:val="00963D1F"/>
    <w:rsid w:val="009645FA"/>
    <w:rsid w:val="00965C57"/>
    <w:rsid w:val="00965D02"/>
    <w:rsid w:val="00966851"/>
    <w:rsid w:val="009670A3"/>
    <w:rsid w:val="009674A5"/>
    <w:rsid w:val="00967D01"/>
    <w:rsid w:val="009700E8"/>
    <w:rsid w:val="00970C34"/>
    <w:rsid w:val="0097618B"/>
    <w:rsid w:val="009774F9"/>
    <w:rsid w:val="009830C2"/>
    <w:rsid w:val="00985148"/>
    <w:rsid w:val="00991C5C"/>
    <w:rsid w:val="0099219B"/>
    <w:rsid w:val="009926F2"/>
    <w:rsid w:val="00993997"/>
    <w:rsid w:val="00996307"/>
    <w:rsid w:val="009968F2"/>
    <w:rsid w:val="009A2827"/>
    <w:rsid w:val="009A3310"/>
    <w:rsid w:val="009A393E"/>
    <w:rsid w:val="009A5DCE"/>
    <w:rsid w:val="009A73DE"/>
    <w:rsid w:val="009B0E42"/>
    <w:rsid w:val="009B59A4"/>
    <w:rsid w:val="009C1D5B"/>
    <w:rsid w:val="009D034A"/>
    <w:rsid w:val="009D3443"/>
    <w:rsid w:val="009D3DBD"/>
    <w:rsid w:val="009D5ABE"/>
    <w:rsid w:val="009D6F6E"/>
    <w:rsid w:val="009D7707"/>
    <w:rsid w:val="009D79EB"/>
    <w:rsid w:val="009D7F0E"/>
    <w:rsid w:val="009E3DF9"/>
    <w:rsid w:val="009E6593"/>
    <w:rsid w:val="009E66C3"/>
    <w:rsid w:val="009E79BE"/>
    <w:rsid w:val="009F0F2B"/>
    <w:rsid w:val="009F17E0"/>
    <w:rsid w:val="009F2621"/>
    <w:rsid w:val="009F33C9"/>
    <w:rsid w:val="009F4A96"/>
    <w:rsid w:val="009F6B67"/>
    <w:rsid w:val="009F7600"/>
    <w:rsid w:val="009F7A2D"/>
    <w:rsid w:val="009F7E0A"/>
    <w:rsid w:val="00A00832"/>
    <w:rsid w:val="00A03365"/>
    <w:rsid w:val="00A05548"/>
    <w:rsid w:val="00A07879"/>
    <w:rsid w:val="00A1474E"/>
    <w:rsid w:val="00A1618E"/>
    <w:rsid w:val="00A21551"/>
    <w:rsid w:val="00A23E01"/>
    <w:rsid w:val="00A24135"/>
    <w:rsid w:val="00A25C8D"/>
    <w:rsid w:val="00A368B9"/>
    <w:rsid w:val="00A41A02"/>
    <w:rsid w:val="00A43EF5"/>
    <w:rsid w:val="00A47744"/>
    <w:rsid w:val="00A47D04"/>
    <w:rsid w:val="00A50D6A"/>
    <w:rsid w:val="00A60798"/>
    <w:rsid w:val="00A60BC7"/>
    <w:rsid w:val="00A62552"/>
    <w:rsid w:val="00A65C80"/>
    <w:rsid w:val="00A666C9"/>
    <w:rsid w:val="00A67257"/>
    <w:rsid w:val="00A67801"/>
    <w:rsid w:val="00A7060B"/>
    <w:rsid w:val="00A70FA1"/>
    <w:rsid w:val="00A71779"/>
    <w:rsid w:val="00A77B94"/>
    <w:rsid w:val="00A85041"/>
    <w:rsid w:val="00A8696A"/>
    <w:rsid w:val="00A913DB"/>
    <w:rsid w:val="00A927B8"/>
    <w:rsid w:val="00A92C42"/>
    <w:rsid w:val="00A9562C"/>
    <w:rsid w:val="00A96B49"/>
    <w:rsid w:val="00A96D72"/>
    <w:rsid w:val="00AA24D4"/>
    <w:rsid w:val="00AA2876"/>
    <w:rsid w:val="00AA41AD"/>
    <w:rsid w:val="00AA6F2D"/>
    <w:rsid w:val="00AB3AEC"/>
    <w:rsid w:val="00AB4E72"/>
    <w:rsid w:val="00AB551D"/>
    <w:rsid w:val="00AB5B30"/>
    <w:rsid w:val="00AB6247"/>
    <w:rsid w:val="00AC0484"/>
    <w:rsid w:val="00AC2203"/>
    <w:rsid w:val="00AC2903"/>
    <w:rsid w:val="00AC339D"/>
    <w:rsid w:val="00AC48A2"/>
    <w:rsid w:val="00AC4EE9"/>
    <w:rsid w:val="00AC4FD6"/>
    <w:rsid w:val="00AC571E"/>
    <w:rsid w:val="00AD02A3"/>
    <w:rsid w:val="00AD2FDB"/>
    <w:rsid w:val="00AD5203"/>
    <w:rsid w:val="00AE0AAA"/>
    <w:rsid w:val="00AE238A"/>
    <w:rsid w:val="00AE6037"/>
    <w:rsid w:val="00AE6B19"/>
    <w:rsid w:val="00AF2736"/>
    <w:rsid w:val="00AF3FF7"/>
    <w:rsid w:val="00AF43EC"/>
    <w:rsid w:val="00AF4B41"/>
    <w:rsid w:val="00AF4D24"/>
    <w:rsid w:val="00AF5241"/>
    <w:rsid w:val="00AF5C27"/>
    <w:rsid w:val="00B029A1"/>
    <w:rsid w:val="00B030F0"/>
    <w:rsid w:val="00B0321E"/>
    <w:rsid w:val="00B04E21"/>
    <w:rsid w:val="00B05043"/>
    <w:rsid w:val="00B05653"/>
    <w:rsid w:val="00B058FC"/>
    <w:rsid w:val="00B122E7"/>
    <w:rsid w:val="00B13906"/>
    <w:rsid w:val="00B151C8"/>
    <w:rsid w:val="00B15262"/>
    <w:rsid w:val="00B173DC"/>
    <w:rsid w:val="00B2275A"/>
    <w:rsid w:val="00B23CAE"/>
    <w:rsid w:val="00B26C33"/>
    <w:rsid w:val="00B27DA4"/>
    <w:rsid w:val="00B335AB"/>
    <w:rsid w:val="00B338C9"/>
    <w:rsid w:val="00B34C80"/>
    <w:rsid w:val="00B4106D"/>
    <w:rsid w:val="00B44C4A"/>
    <w:rsid w:val="00B45133"/>
    <w:rsid w:val="00B47524"/>
    <w:rsid w:val="00B511DE"/>
    <w:rsid w:val="00B534E9"/>
    <w:rsid w:val="00B55602"/>
    <w:rsid w:val="00B603F2"/>
    <w:rsid w:val="00B61E7F"/>
    <w:rsid w:val="00B62B55"/>
    <w:rsid w:val="00B66B54"/>
    <w:rsid w:val="00B66E4C"/>
    <w:rsid w:val="00B67D64"/>
    <w:rsid w:val="00B71390"/>
    <w:rsid w:val="00B73904"/>
    <w:rsid w:val="00B74BEC"/>
    <w:rsid w:val="00B7671D"/>
    <w:rsid w:val="00B80846"/>
    <w:rsid w:val="00B82E6E"/>
    <w:rsid w:val="00B83287"/>
    <w:rsid w:val="00B8798B"/>
    <w:rsid w:val="00B87FDA"/>
    <w:rsid w:val="00B90A9C"/>
    <w:rsid w:val="00B934A1"/>
    <w:rsid w:val="00B942BE"/>
    <w:rsid w:val="00B94B2D"/>
    <w:rsid w:val="00B94F2F"/>
    <w:rsid w:val="00B973AE"/>
    <w:rsid w:val="00BA0C50"/>
    <w:rsid w:val="00BA2B18"/>
    <w:rsid w:val="00BA3F72"/>
    <w:rsid w:val="00BA6B35"/>
    <w:rsid w:val="00BA70A9"/>
    <w:rsid w:val="00BA72AA"/>
    <w:rsid w:val="00BB0329"/>
    <w:rsid w:val="00BB141F"/>
    <w:rsid w:val="00BB67B9"/>
    <w:rsid w:val="00BB703F"/>
    <w:rsid w:val="00BC0A69"/>
    <w:rsid w:val="00BC36C6"/>
    <w:rsid w:val="00BC3E37"/>
    <w:rsid w:val="00BC48F1"/>
    <w:rsid w:val="00BC697F"/>
    <w:rsid w:val="00BD01B4"/>
    <w:rsid w:val="00BD06A9"/>
    <w:rsid w:val="00BD2E79"/>
    <w:rsid w:val="00BD2EF1"/>
    <w:rsid w:val="00BD4143"/>
    <w:rsid w:val="00BD5049"/>
    <w:rsid w:val="00BD5386"/>
    <w:rsid w:val="00BD6579"/>
    <w:rsid w:val="00BD65C4"/>
    <w:rsid w:val="00BE17CD"/>
    <w:rsid w:val="00BE1E9C"/>
    <w:rsid w:val="00BE2F23"/>
    <w:rsid w:val="00BE2F8F"/>
    <w:rsid w:val="00BE3C79"/>
    <w:rsid w:val="00BE56D5"/>
    <w:rsid w:val="00BE6884"/>
    <w:rsid w:val="00BE7044"/>
    <w:rsid w:val="00BE7D34"/>
    <w:rsid w:val="00BF0042"/>
    <w:rsid w:val="00BF0967"/>
    <w:rsid w:val="00BF0FFE"/>
    <w:rsid w:val="00BF3051"/>
    <w:rsid w:val="00BF4698"/>
    <w:rsid w:val="00BF503B"/>
    <w:rsid w:val="00BF525B"/>
    <w:rsid w:val="00BF5DA1"/>
    <w:rsid w:val="00C020A0"/>
    <w:rsid w:val="00C07D1F"/>
    <w:rsid w:val="00C110AD"/>
    <w:rsid w:val="00C11BCE"/>
    <w:rsid w:val="00C12F2A"/>
    <w:rsid w:val="00C13944"/>
    <w:rsid w:val="00C168D4"/>
    <w:rsid w:val="00C221E5"/>
    <w:rsid w:val="00C23068"/>
    <w:rsid w:val="00C2355C"/>
    <w:rsid w:val="00C24038"/>
    <w:rsid w:val="00C2525F"/>
    <w:rsid w:val="00C2583A"/>
    <w:rsid w:val="00C25DA0"/>
    <w:rsid w:val="00C27873"/>
    <w:rsid w:val="00C30331"/>
    <w:rsid w:val="00C30E3E"/>
    <w:rsid w:val="00C332FE"/>
    <w:rsid w:val="00C3399E"/>
    <w:rsid w:val="00C35013"/>
    <w:rsid w:val="00C36AD7"/>
    <w:rsid w:val="00C42B0B"/>
    <w:rsid w:val="00C44C27"/>
    <w:rsid w:val="00C45060"/>
    <w:rsid w:val="00C51934"/>
    <w:rsid w:val="00C65795"/>
    <w:rsid w:val="00C67320"/>
    <w:rsid w:val="00C6798B"/>
    <w:rsid w:val="00C700C6"/>
    <w:rsid w:val="00C72186"/>
    <w:rsid w:val="00C73170"/>
    <w:rsid w:val="00C738E9"/>
    <w:rsid w:val="00C74183"/>
    <w:rsid w:val="00C74CDA"/>
    <w:rsid w:val="00C778D1"/>
    <w:rsid w:val="00C80E96"/>
    <w:rsid w:val="00C813A4"/>
    <w:rsid w:val="00C82530"/>
    <w:rsid w:val="00C863E3"/>
    <w:rsid w:val="00C870A6"/>
    <w:rsid w:val="00C87894"/>
    <w:rsid w:val="00C907A6"/>
    <w:rsid w:val="00C922DD"/>
    <w:rsid w:val="00CA0FE4"/>
    <w:rsid w:val="00CA10EF"/>
    <w:rsid w:val="00CA1AEE"/>
    <w:rsid w:val="00CA1FBE"/>
    <w:rsid w:val="00CA242D"/>
    <w:rsid w:val="00CA67D0"/>
    <w:rsid w:val="00CA69A3"/>
    <w:rsid w:val="00CB1593"/>
    <w:rsid w:val="00CB2BFD"/>
    <w:rsid w:val="00CB68BA"/>
    <w:rsid w:val="00CB6BDD"/>
    <w:rsid w:val="00CB7A9E"/>
    <w:rsid w:val="00CC2809"/>
    <w:rsid w:val="00CC31BC"/>
    <w:rsid w:val="00CC767B"/>
    <w:rsid w:val="00CD4007"/>
    <w:rsid w:val="00CD68CE"/>
    <w:rsid w:val="00CE0645"/>
    <w:rsid w:val="00CE5A99"/>
    <w:rsid w:val="00CE6415"/>
    <w:rsid w:val="00CE71E7"/>
    <w:rsid w:val="00CE7759"/>
    <w:rsid w:val="00CF17F2"/>
    <w:rsid w:val="00CF1986"/>
    <w:rsid w:val="00CF1FFD"/>
    <w:rsid w:val="00D00D25"/>
    <w:rsid w:val="00D00DF5"/>
    <w:rsid w:val="00D015C0"/>
    <w:rsid w:val="00D021A1"/>
    <w:rsid w:val="00D05E68"/>
    <w:rsid w:val="00D06390"/>
    <w:rsid w:val="00D116B8"/>
    <w:rsid w:val="00D134D8"/>
    <w:rsid w:val="00D17961"/>
    <w:rsid w:val="00D17C4F"/>
    <w:rsid w:val="00D21AE4"/>
    <w:rsid w:val="00D23821"/>
    <w:rsid w:val="00D23920"/>
    <w:rsid w:val="00D24A00"/>
    <w:rsid w:val="00D263A2"/>
    <w:rsid w:val="00D31166"/>
    <w:rsid w:val="00D400F5"/>
    <w:rsid w:val="00D43726"/>
    <w:rsid w:val="00D45133"/>
    <w:rsid w:val="00D45D02"/>
    <w:rsid w:val="00D51089"/>
    <w:rsid w:val="00D513C4"/>
    <w:rsid w:val="00D51457"/>
    <w:rsid w:val="00D5442E"/>
    <w:rsid w:val="00D566BC"/>
    <w:rsid w:val="00D574A4"/>
    <w:rsid w:val="00D63698"/>
    <w:rsid w:val="00D83740"/>
    <w:rsid w:val="00D87D19"/>
    <w:rsid w:val="00D913B9"/>
    <w:rsid w:val="00D92B48"/>
    <w:rsid w:val="00D93056"/>
    <w:rsid w:val="00D93D9C"/>
    <w:rsid w:val="00D94444"/>
    <w:rsid w:val="00D95752"/>
    <w:rsid w:val="00D9603B"/>
    <w:rsid w:val="00D96DD3"/>
    <w:rsid w:val="00DA2A25"/>
    <w:rsid w:val="00DA3240"/>
    <w:rsid w:val="00DA5C40"/>
    <w:rsid w:val="00DB3487"/>
    <w:rsid w:val="00DB60E4"/>
    <w:rsid w:val="00DB70D8"/>
    <w:rsid w:val="00DC0307"/>
    <w:rsid w:val="00DC285F"/>
    <w:rsid w:val="00DC433F"/>
    <w:rsid w:val="00DC5326"/>
    <w:rsid w:val="00DC6273"/>
    <w:rsid w:val="00DC6485"/>
    <w:rsid w:val="00DC7EE1"/>
    <w:rsid w:val="00DD0ACA"/>
    <w:rsid w:val="00DD0E75"/>
    <w:rsid w:val="00DD2076"/>
    <w:rsid w:val="00DD251D"/>
    <w:rsid w:val="00DD6C96"/>
    <w:rsid w:val="00DD7D39"/>
    <w:rsid w:val="00DE1053"/>
    <w:rsid w:val="00DE25E7"/>
    <w:rsid w:val="00DE4054"/>
    <w:rsid w:val="00DF0566"/>
    <w:rsid w:val="00DF2BBD"/>
    <w:rsid w:val="00DF433F"/>
    <w:rsid w:val="00DF5594"/>
    <w:rsid w:val="00E01168"/>
    <w:rsid w:val="00E01379"/>
    <w:rsid w:val="00E0318D"/>
    <w:rsid w:val="00E04172"/>
    <w:rsid w:val="00E0419C"/>
    <w:rsid w:val="00E04F02"/>
    <w:rsid w:val="00E06BEF"/>
    <w:rsid w:val="00E1087B"/>
    <w:rsid w:val="00E163C7"/>
    <w:rsid w:val="00E21488"/>
    <w:rsid w:val="00E25508"/>
    <w:rsid w:val="00E263B2"/>
    <w:rsid w:val="00E30A0A"/>
    <w:rsid w:val="00E31562"/>
    <w:rsid w:val="00E31801"/>
    <w:rsid w:val="00E329A5"/>
    <w:rsid w:val="00E33916"/>
    <w:rsid w:val="00E34E6E"/>
    <w:rsid w:val="00E35292"/>
    <w:rsid w:val="00E42D80"/>
    <w:rsid w:val="00E44636"/>
    <w:rsid w:val="00E478A9"/>
    <w:rsid w:val="00E5057D"/>
    <w:rsid w:val="00E51054"/>
    <w:rsid w:val="00E516AF"/>
    <w:rsid w:val="00E534D6"/>
    <w:rsid w:val="00E54592"/>
    <w:rsid w:val="00E55495"/>
    <w:rsid w:val="00E57A03"/>
    <w:rsid w:val="00E60638"/>
    <w:rsid w:val="00E612E3"/>
    <w:rsid w:val="00E63880"/>
    <w:rsid w:val="00E63D75"/>
    <w:rsid w:val="00E668FE"/>
    <w:rsid w:val="00E70AA9"/>
    <w:rsid w:val="00E72110"/>
    <w:rsid w:val="00E724E8"/>
    <w:rsid w:val="00E76FE3"/>
    <w:rsid w:val="00E77968"/>
    <w:rsid w:val="00E84561"/>
    <w:rsid w:val="00E84C22"/>
    <w:rsid w:val="00E85219"/>
    <w:rsid w:val="00E85DB0"/>
    <w:rsid w:val="00E86EBE"/>
    <w:rsid w:val="00E93CB2"/>
    <w:rsid w:val="00E94245"/>
    <w:rsid w:val="00E959FC"/>
    <w:rsid w:val="00EA3CEA"/>
    <w:rsid w:val="00EA587B"/>
    <w:rsid w:val="00EA60D7"/>
    <w:rsid w:val="00EB000A"/>
    <w:rsid w:val="00EB1BBB"/>
    <w:rsid w:val="00EB67E8"/>
    <w:rsid w:val="00EB6D2E"/>
    <w:rsid w:val="00EB7298"/>
    <w:rsid w:val="00EC2909"/>
    <w:rsid w:val="00EC3D8C"/>
    <w:rsid w:val="00ED0F60"/>
    <w:rsid w:val="00ED63FE"/>
    <w:rsid w:val="00ED642A"/>
    <w:rsid w:val="00ED654E"/>
    <w:rsid w:val="00ED65C6"/>
    <w:rsid w:val="00ED6F8F"/>
    <w:rsid w:val="00ED75A0"/>
    <w:rsid w:val="00EE0736"/>
    <w:rsid w:val="00EE2247"/>
    <w:rsid w:val="00EE2CEA"/>
    <w:rsid w:val="00EE64B7"/>
    <w:rsid w:val="00EF08E3"/>
    <w:rsid w:val="00EF27AD"/>
    <w:rsid w:val="00EF2826"/>
    <w:rsid w:val="00EF3E7B"/>
    <w:rsid w:val="00EF48F9"/>
    <w:rsid w:val="00EF5A5B"/>
    <w:rsid w:val="00EF7447"/>
    <w:rsid w:val="00F0400F"/>
    <w:rsid w:val="00F045FC"/>
    <w:rsid w:val="00F057A4"/>
    <w:rsid w:val="00F06A02"/>
    <w:rsid w:val="00F11117"/>
    <w:rsid w:val="00F11F24"/>
    <w:rsid w:val="00F1418D"/>
    <w:rsid w:val="00F146A5"/>
    <w:rsid w:val="00F22B1C"/>
    <w:rsid w:val="00F23EB1"/>
    <w:rsid w:val="00F242C1"/>
    <w:rsid w:val="00F2620B"/>
    <w:rsid w:val="00F322F9"/>
    <w:rsid w:val="00F37578"/>
    <w:rsid w:val="00F40322"/>
    <w:rsid w:val="00F4160E"/>
    <w:rsid w:val="00F45BED"/>
    <w:rsid w:val="00F45DC2"/>
    <w:rsid w:val="00F5266A"/>
    <w:rsid w:val="00F52BC9"/>
    <w:rsid w:val="00F53DDA"/>
    <w:rsid w:val="00F56938"/>
    <w:rsid w:val="00F56BC2"/>
    <w:rsid w:val="00F62C00"/>
    <w:rsid w:val="00F6352A"/>
    <w:rsid w:val="00F63D12"/>
    <w:rsid w:val="00F63FA3"/>
    <w:rsid w:val="00F67230"/>
    <w:rsid w:val="00F77B3B"/>
    <w:rsid w:val="00F83234"/>
    <w:rsid w:val="00F83D13"/>
    <w:rsid w:val="00F870B9"/>
    <w:rsid w:val="00F92339"/>
    <w:rsid w:val="00F93BD3"/>
    <w:rsid w:val="00F9429A"/>
    <w:rsid w:val="00F948FC"/>
    <w:rsid w:val="00F95147"/>
    <w:rsid w:val="00F969A2"/>
    <w:rsid w:val="00F97379"/>
    <w:rsid w:val="00F97A23"/>
    <w:rsid w:val="00FA450D"/>
    <w:rsid w:val="00FA5890"/>
    <w:rsid w:val="00FA671C"/>
    <w:rsid w:val="00FA6D09"/>
    <w:rsid w:val="00FB1563"/>
    <w:rsid w:val="00FB2064"/>
    <w:rsid w:val="00FB375A"/>
    <w:rsid w:val="00FB4CB8"/>
    <w:rsid w:val="00FB51A4"/>
    <w:rsid w:val="00FC25AF"/>
    <w:rsid w:val="00FC2B86"/>
    <w:rsid w:val="00FC33A9"/>
    <w:rsid w:val="00FC3AB1"/>
    <w:rsid w:val="00FC7D7F"/>
    <w:rsid w:val="00FD0F14"/>
    <w:rsid w:val="00FD3B7A"/>
    <w:rsid w:val="00FD5345"/>
    <w:rsid w:val="00FD54D1"/>
    <w:rsid w:val="00FE139B"/>
    <w:rsid w:val="00FE2F5B"/>
    <w:rsid w:val="00FE403C"/>
    <w:rsid w:val="00FE44BD"/>
    <w:rsid w:val="00FF6DF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DD6E3F"/>
  <w15:docId w15:val="{1D5457FE-3199-41D4-9491-4AC0752F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2675E2"/>
    <w:pPr>
      <w:spacing w:after="0" w:line="240" w:lineRule="auto"/>
    </w:pPr>
    <w:rPr>
      <w:rFonts w:ascii="Times New Roman" w:hAnsi="Times New Roman"/>
      <w:noProof/>
    </w:rPr>
  </w:style>
  <w:style w:type="paragraph" w:styleId="Heading1">
    <w:name w:val="heading 1"/>
    <w:basedOn w:val="Normal"/>
    <w:link w:val="Heading1Char"/>
    <w:uiPriority w:val="1"/>
    <w:qFormat/>
    <w:rsid w:val="00F6352A"/>
    <w:pPr>
      <w:ind w:left="2781"/>
      <w:outlineLvl w:val="0"/>
    </w:pPr>
    <w:rPr>
      <w:rFonts w:eastAsia="Times New Roman"/>
      <w:sz w:val="18"/>
      <w:szCs w:val="18"/>
    </w:rPr>
  </w:style>
  <w:style w:type="paragraph" w:styleId="Heading2">
    <w:name w:val="heading 2"/>
    <w:basedOn w:val="Normal"/>
    <w:link w:val="Heading2Char"/>
    <w:uiPriority w:val="1"/>
    <w:qFormat/>
    <w:rsid w:val="00F6352A"/>
    <w:pPr>
      <w:ind w:left="2847"/>
      <w:outlineLvl w:val="1"/>
    </w:pPr>
    <w:rPr>
      <w:rFonts w:eastAsia="Times New Roman"/>
      <w:sz w:val="17"/>
      <w:szCs w:val="17"/>
    </w:rPr>
  </w:style>
  <w:style w:type="paragraph" w:styleId="Heading3">
    <w:name w:val="heading 3"/>
    <w:basedOn w:val="Normal"/>
    <w:link w:val="Heading3Char"/>
    <w:uiPriority w:val="1"/>
    <w:qFormat/>
    <w:rsid w:val="00F6352A"/>
    <w:pPr>
      <w:ind w:left="2810"/>
      <w:outlineLvl w:val="2"/>
    </w:pPr>
    <w:rPr>
      <w:rFonts w:eastAsia="Times New Roman"/>
      <w:i/>
      <w:sz w:val="17"/>
      <w:szCs w:val="1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675E2"/>
    <w:pPr>
      <w:tabs>
        <w:tab w:val="center" w:pos="4513"/>
        <w:tab w:val="right" w:pos="9026"/>
      </w:tabs>
    </w:pPr>
  </w:style>
  <w:style w:type="character" w:customStyle="1" w:styleId="FooterChar">
    <w:name w:val="Footer Char"/>
    <w:basedOn w:val="DefaultParagraphFont"/>
    <w:link w:val="Footer"/>
    <w:uiPriority w:val="99"/>
    <w:rsid w:val="002675E2"/>
    <w:rPr>
      <w:rFonts w:ascii="Times New Roman" w:hAnsi="Times New Roman"/>
      <w:noProof/>
    </w:rPr>
  </w:style>
  <w:style w:type="paragraph" w:styleId="Header">
    <w:name w:val="header"/>
    <w:basedOn w:val="Normal"/>
    <w:link w:val="HeaderChar"/>
    <w:uiPriority w:val="99"/>
    <w:unhideWhenUsed/>
    <w:rsid w:val="002675E2"/>
    <w:pPr>
      <w:tabs>
        <w:tab w:val="center" w:pos="4513"/>
        <w:tab w:val="right" w:pos="9026"/>
      </w:tabs>
    </w:pPr>
  </w:style>
  <w:style w:type="character" w:customStyle="1" w:styleId="HeaderChar">
    <w:name w:val="Header Char"/>
    <w:basedOn w:val="DefaultParagraphFont"/>
    <w:link w:val="Header"/>
    <w:uiPriority w:val="99"/>
    <w:rsid w:val="002675E2"/>
    <w:rPr>
      <w:rFonts w:ascii="Times New Roman" w:hAnsi="Times New Roman"/>
      <w:noProof/>
    </w:rPr>
  </w:style>
  <w:style w:type="paragraph" w:styleId="BalloonText">
    <w:name w:val="Balloon Text"/>
    <w:basedOn w:val="Normal"/>
    <w:link w:val="BalloonTextChar"/>
    <w:uiPriority w:val="99"/>
    <w:semiHidden/>
    <w:unhideWhenUsed/>
    <w:rsid w:val="002675E2"/>
    <w:rPr>
      <w:rFonts w:ascii="Tahoma" w:hAnsi="Tahoma" w:cs="Tahoma"/>
      <w:sz w:val="16"/>
      <w:szCs w:val="16"/>
    </w:rPr>
  </w:style>
  <w:style w:type="character" w:customStyle="1" w:styleId="BalloonTextChar">
    <w:name w:val="Balloon Text Char"/>
    <w:basedOn w:val="DefaultParagraphFont"/>
    <w:link w:val="BalloonText"/>
    <w:uiPriority w:val="99"/>
    <w:semiHidden/>
    <w:rsid w:val="002675E2"/>
    <w:rPr>
      <w:rFonts w:ascii="Tahoma" w:hAnsi="Tahoma" w:cs="Tahoma"/>
      <w:noProof/>
      <w:sz w:val="16"/>
      <w:szCs w:val="16"/>
    </w:rPr>
  </w:style>
  <w:style w:type="paragraph" w:customStyle="1" w:styleId="AS-H3A">
    <w:name w:val="AS-H3A"/>
    <w:basedOn w:val="Normal"/>
    <w:link w:val="AS-H3AChar"/>
    <w:autoRedefine/>
    <w:qFormat/>
    <w:rsid w:val="002675E2"/>
    <w:pPr>
      <w:autoSpaceDE w:val="0"/>
      <w:autoSpaceDN w:val="0"/>
      <w:adjustRightInd w:val="0"/>
      <w:jc w:val="center"/>
    </w:pPr>
    <w:rPr>
      <w:rFonts w:cs="Times New Roman"/>
      <w:caps/>
    </w:rPr>
  </w:style>
  <w:style w:type="paragraph" w:styleId="ListBullet">
    <w:name w:val="List Bullet"/>
    <w:basedOn w:val="Normal"/>
    <w:uiPriority w:val="99"/>
    <w:unhideWhenUsed/>
    <w:rsid w:val="002675E2"/>
    <w:pPr>
      <w:numPr>
        <w:numId w:val="1"/>
      </w:numPr>
      <w:contextualSpacing/>
    </w:pPr>
  </w:style>
  <w:style w:type="character" w:customStyle="1" w:styleId="AS-H3AChar">
    <w:name w:val="AS-H3A Char"/>
    <w:basedOn w:val="DefaultParagraphFont"/>
    <w:link w:val="AS-H3A"/>
    <w:rsid w:val="002675E2"/>
    <w:rPr>
      <w:rFonts w:ascii="Times New Roman" w:hAnsi="Times New Roman" w:cs="Times New Roman"/>
      <w:caps/>
      <w:noProof/>
    </w:rPr>
  </w:style>
  <w:style w:type="character" w:customStyle="1" w:styleId="A3">
    <w:name w:val="A3"/>
    <w:uiPriority w:val="99"/>
    <w:rsid w:val="002675E2"/>
    <w:rPr>
      <w:rFonts w:cs="Times"/>
      <w:color w:val="000000"/>
      <w:sz w:val="22"/>
      <w:szCs w:val="22"/>
    </w:rPr>
  </w:style>
  <w:style w:type="paragraph" w:customStyle="1" w:styleId="Head2B">
    <w:name w:val="Head 2B"/>
    <w:basedOn w:val="AS-H3A"/>
    <w:link w:val="Head2BChar"/>
    <w:rsid w:val="002675E2"/>
  </w:style>
  <w:style w:type="paragraph" w:styleId="ListParagraph">
    <w:name w:val="List Paragraph"/>
    <w:basedOn w:val="Normal"/>
    <w:link w:val="ListParagraphChar"/>
    <w:uiPriority w:val="34"/>
    <w:qFormat/>
    <w:rsid w:val="002675E2"/>
    <w:pPr>
      <w:ind w:left="720"/>
      <w:contextualSpacing/>
    </w:pPr>
  </w:style>
  <w:style w:type="character" w:customStyle="1" w:styleId="Head2BChar">
    <w:name w:val="Head 2B Char"/>
    <w:basedOn w:val="AS-H3AChar"/>
    <w:link w:val="Head2B"/>
    <w:rsid w:val="002675E2"/>
    <w:rPr>
      <w:rFonts w:ascii="Times New Roman" w:hAnsi="Times New Roman" w:cs="Times New Roman"/>
      <w:caps/>
      <w:noProof/>
    </w:rPr>
  </w:style>
  <w:style w:type="paragraph" w:customStyle="1" w:styleId="Head3">
    <w:name w:val="Head 3"/>
    <w:basedOn w:val="ListParagraph"/>
    <w:link w:val="Head3Char"/>
    <w:rsid w:val="002675E2"/>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2675E2"/>
    <w:rPr>
      <w:rFonts w:ascii="Times New Roman" w:hAnsi="Times New Roman"/>
      <w:noProof/>
    </w:rPr>
  </w:style>
  <w:style w:type="character" w:customStyle="1" w:styleId="Head3Char">
    <w:name w:val="Head 3 Char"/>
    <w:basedOn w:val="ListParagraphChar"/>
    <w:link w:val="Head3"/>
    <w:rsid w:val="002675E2"/>
    <w:rPr>
      <w:rFonts w:ascii="Times New Roman" w:eastAsia="Times New Roman" w:hAnsi="Times New Roman" w:cs="Times New Roman"/>
      <w:b/>
      <w:bCs/>
      <w:noProof/>
    </w:rPr>
  </w:style>
  <w:style w:type="paragraph" w:customStyle="1" w:styleId="AS-H1a">
    <w:name w:val="AS-H1a"/>
    <w:basedOn w:val="Normal"/>
    <w:link w:val="AS-H1aChar"/>
    <w:qFormat/>
    <w:rsid w:val="002675E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2675E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675E2"/>
    <w:rPr>
      <w:rFonts w:ascii="Arial" w:hAnsi="Arial" w:cs="Arial"/>
      <w:b/>
      <w:noProof/>
      <w:sz w:val="36"/>
      <w:szCs w:val="36"/>
    </w:rPr>
  </w:style>
  <w:style w:type="paragraph" w:customStyle="1" w:styleId="AS-H1-Colour">
    <w:name w:val="AS-H1-Colour"/>
    <w:basedOn w:val="Normal"/>
    <w:link w:val="AS-H1-ColourChar"/>
    <w:rsid w:val="002675E2"/>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2675E2"/>
    <w:rPr>
      <w:rFonts w:ascii="Times New Roman" w:hAnsi="Times New Roman" w:cs="Times New Roman"/>
      <w:b/>
      <w:caps/>
      <w:noProof/>
      <w:color w:val="000000"/>
      <w:sz w:val="26"/>
    </w:rPr>
  </w:style>
  <w:style w:type="paragraph" w:customStyle="1" w:styleId="AS-H2b">
    <w:name w:val="AS-H2b"/>
    <w:basedOn w:val="Normal"/>
    <w:link w:val="AS-H2bChar"/>
    <w:rsid w:val="002675E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675E2"/>
    <w:rPr>
      <w:rFonts w:ascii="Arial" w:hAnsi="Arial" w:cs="Arial"/>
      <w:b/>
      <w:noProof/>
      <w:color w:val="00B050"/>
      <w:sz w:val="36"/>
      <w:szCs w:val="36"/>
    </w:rPr>
  </w:style>
  <w:style w:type="paragraph" w:customStyle="1" w:styleId="AS-H3">
    <w:name w:val="AS-H3"/>
    <w:basedOn w:val="AS-H3A"/>
    <w:link w:val="AS-H3Char"/>
    <w:rsid w:val="002675E2"/>
    <w:rPr>
      <w:sz w:val="28"/>
    </w:rPr>
  </w:style>
  <w:style w:type="character" w:customStyle="1" w:styleId="AS-H2bChar">
    <w:name w:val="AS-H2b Char"/>
    <w:basedOn w:val="DefaultParagraphFont"/>
    <w:link w:val="AS-H2b"/>
    <w:rsid w:val="002675E2"/>
    <w:rPr>
      <w:rFonts w:ascii="Arial" w:hAnsi="Arial" w:cs="Arial"/>
      <w:noProof/>
    </w:rPr>
  </w:style>
  <w:style w:type="paragraph" w:customStyle="1" w:styleId="AS-H3b">
    <w:name w:val="AS-H3b"/>
    <w:basedOn w:val="Normal"/>
    <w:link w:val="AS-H3bChar"/>
    <w:autoRedefine/>
    <w:qFormat/>
    <w:rsid w:val="002675E2"/>
    <w:pPr>
      <w:jc w:val="center"/>
    </w:pPr>
    <w:rPr>
      <w:rFonts w:cs="Times New Roman"/>
      <w:smallCaps/>
    </w:rPr>
  </w:style>
  <w:style w:type="character" w:customStyle="1" w:styleId="AS-H3Char">
    <w:name w:val="AS-H3 Char"/>
    <w:basedOn w:val="AS-H3AChar"/>
    <w:link w:val="AS-H3"/>
    <w:rsid w:val="002675E2"/>
    <w:rPr>
      <w:rFonts w:ascii="Times New Roman" w:hAnsi="Times New Roman" w:cs="Times New Roman"/>
      <w:caps/>
      <w:noProof/>
      <w:sz w:val="28"/>
    </w:rPr>
  </w:style>
  <w:style w:type="paragraph" w:customStyle="1" w:styleId="AS-H3c">
    <w:name w:val="AS-H3c"/>
    <w:basedOn w:val="Head2B"/>
    <w:link w:val="AS-H3cChar"/>
    <w:rsid w:val="002675E2"/>
    <w:rPr>
      <w:b/>
    </w:rPr>
  </w:style>
  <w:style w:type="character" w:customStyle="1" w:styleId="AS-H3bChar">
    <w:name w:val="AS-H3b Char"/>
    <w:basedOn w:val="AS-H3AChar"/>
    <w:link w:val="AS-H3b"/>
    <w:rsid w:val="002675E2"/>
    <w:rPr>
      <w:rFonts w:ascii="Times New Roman" w:hAnsi="Times New Roman" w:cs="Times New Roman"/>
      <w:caps w:val="0"/>
      <w:smallCaps/>
      <w:noProof/>
    </w:rPr>
  </w:style>
  <w:style w:type="paragraph" w:customStyle="1" w:styleId="AS-H3d">
    <w:name w:val="AS-H3d"/>
    <w:basedOn w:val="Head2B"/>
    <w:link w:val="AS-H3dChar"/>
    <w:rsid w:val="002675E2"/>
  </w:style>
  <w:style w:type="character" w:customStyle="1" w:styleId="AS-H3cChar">
    <w:name w:val="AS-H3c Char"/>
    <w:basedOn w:val="Head2BChar"/>
    <w:link w:val="AS-H3c"/>
    <w:rsid w:val="002675E2"/>
    <w:rPr>
      <w:rFonts w:ascii="Times New Roman" w:hAnsi="Times New Roman" w:cs="Times New Roman"/>
      <w:b/>
      <w:caps/>
      <w:noProof/>
    </w:rPr>
  </w:style>
  <w:style w:type="paragraph" w:customStyle="1" w:styleId="AS-P0">
    <w:name w:val="AS-P(0)"/>
    <w:basedOn w:val="Normal"/>
    <w:link w:val="AS-P0Char"/>
    <w:qFormat/>
    <w:rsid w:val="002675E2"/>
    <w:pPr>
      <w:tabs>
        <w:tab w:val="left" w:pos="567"/>
      </w:tabs>
      <w:jc w:val="both"/>
    </w:pPr>
    <w:rPr>
      <w:rFonts w:eastAsia="Times New Roman" w:cs="Times New Roman"/>
    </w:rPr>
  </w:style>
  <w:style w:type="character" w:customStyle="1" w:styleId="AS-H3dChar">
    <w:name w:val="AS-H3d Char"/>
    <w:basedOn w:val="Head2BChar"/>
    <w:link w:val="AS-H3d"/>
    <w:rsid w:val="002675E2"/>
    <w:rPr>
      <w:rFonts w:ascii="Times New Roman" w:hAnsi="Times New Roman" w:cs="Times New Roman"/>
      <w:caps/>
      <w:noProof/>
    </w:rPr>
  </w:style>
  <w:style w:type="paragraph" w:customStyle="1" w:styleId="AS-P1">
    <w:name w:val="AS-P(1)"/>
    <w:basedOn w:val="Normal"/>
    <w:link w:val="AS-P1Char"/>
    <w:qFormat/>
    <w:rsid w:val="002675E2"/>
    <w:pPr>
      <w:suppressAutoHyphens/>
      <w:ind w:right="-7" w:firstLine="567"/>
      <w:jc w:val="both"/>
    </w:pPr>
    <w:rPr>
      <w:rFonts w:eastAsia="Times New Roman" w:cs="Times New Roman"/>
    </w:rPr>
  </w:style>
  <w:style w:type="character" w:customStyle="1" w:styleId="AS-P0Char">
    <w:name w:val="AS-P(0) Char"/>
    <w:basedOn w:val="DefaultParagraphFont"/>
    <w:link w:val="AS-P0"/>
    <w:rsid w:val="002675E2"/>
    <w:rPr>
      <w:rFonts w:ascii="Times New Roman" w:eastAsia="Times New Roman" w:hAnsi="Times New Roman" w:cs="Times New Roman"/>
      <w:noProof/>
    </w:rPr>
  </w:style>
  <w:style w:type="paragraph" w:customStyle="1" w:styleId="AS-Pa">
    <w:name w:val="AS-P(a)"/>
    <w:basedOn w:val="AS-Pahang"/>
    <w:link w:val="AS-PaChar"/>
    <w:qFormat/>
    <w:rsid w:val="002675E2"/>
  </w:style>
  <w:style w:type="character" w:customStyle="1" w:styleId="AS-P1Char">
    <w:name w:val="AS-P(1) Char"/>
    <w:basedOn w:val="DefaultParagraphFont"/>
    <w:link w:val="AS-P1"/>
    <w:rsid w:val="002675E2"/>
    <w:rPr>
      <w:rFonts w:ascii="Times New Roman" w:eastAsia="Times New Roman" w:hAnsi="Times New Roman" w:cs="Times New Roman"/>
      <w:noProof/>
    </w:rPr>
  </w:style>
  <w:style w:type="paragraph" w:customStyle="1" w:styleId="AS-Pi">
    <w:name w:val="AS-P(i)"/>
    <w:basedOn w:val="Normal"/>
    <w:link w:val="AS-PiChar"/>
    <w:qFormat/>
    <w:rsid w:val="002675E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675E2"/>
    <w:rPr>
      <w:rFonts w:ascii="Times New Roman" w:eastAsia="Times New Roman" w:hAnsi="Times New Roman" w:cs="Times New Roman"/>
      <w:noProof/>
    </w:rPr>
  </w:style>
  <w:style w:type="paragraph" w:customStyle="1" w:styleId="AS-Pahang">
    <w:name w:val="AS-P(a)hang"/>
    <w:basedOn w:val="Normal"/>
    <w:link w:val="AS-PahangChar"/>
    <w:rsid w:val="002675E2"/>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2675E2"/>
    <w:rPr>
      <w:rFonts w:ascii="Times New Roman" w:eastAsia="Times New Roman" w:hAnsi="Times New Roman" w:cs="Times New Roman"/>
      <w:noProof/>
    </w:rPr>
  </w:style>
  <w:style w:type="paragraph" w:customStyle="1" w:styleId="AS-Paa">
    <w:name w:val="AS-P(aa)"/>
    <w:basedOn w:val="Normal"/>
    <w:link w:val="AS-PaaChar"/>
    <w:qFormat/>
    <w:rsid w:val="002675E2"/>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2675E2"/>
    <w:rPr>
      <w:rFonts w:ascii="Times New Roman" w:eastAsia="Times New Roman" w:hAnsi="Times New Roman" w:cs="Times New Roman"/>
      <w:noProof/>
    </w:rPr>
  </w:style>
  <w:style w:type="paragraph" w:customStyle="1" w:styleId="AS-P-Amend">
    <w:name w:val="AS-P-Amend"/>
    <w:link w:val="AS-P-AmendChar"/>
    <w:qFormat/>
    <w:rsid w:val="002675E2"/>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2675E2"/>
    <w:rPr>
      <w:rFonts w:ascii="Times New Roman" w:eastAsia="Times New Roman" w:hAnsi="Times New Roman" w:cs="Times New Roman"/>
      <w:noProof/>
    </w:rPr>
  </w:style>
  <w:style w:type="character" w:customStyle="1" w:styleId="AS-P-AmendChar">
    <w:name w:val="AS-P-Amend Char"/>
    <w:basedOn w:val="AS-P0Char"/>
    <w:link w:val="AS-P-Amend"/>
    <w:rsid w:val="002675E2"/>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2675E2"/>
    <w:rPr>
      <w:sz w:val="16"/>
      <w:szCs w:val="16"/>
    </w:rPr>
  </w:style>
  <w:style w:type="paragraph" w:styleId="CommentText">
    <w:name w:val="annotation text"/>
    <w:basedOn w:val="Normal"/>
    <w:link w:val="CommentTextChar"/>
    <w:uiPriority w:val="99"/>
    <w:unhideWhenUsed/>
    <w:rsid w:val="002675E2"/>
    <w:rPr>
      <w:sz w:val="20"/>
      <w:szCs w:val="20"/>
    </w:rPr>
  </w:style>
  <w:style w:type="character" w:customStyle="1" w:styleId="CommentTextChar">
    <w:name w:val="Comment Text Char"/>
    <w:basedOn w:val="DefaultParagraphFont"/>
    <w:link w:val="CommentText"/>
    <w:uiPriority w:val="99"/>
    <w:rsid w:val="002675E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675E2"/>
    <w:rPr>
      <w:b/>
      <w:bCs/>
    </w:rPr>
  </w:style>
  <w:style w:type="character" w:customStyle="1" w:styleId="CommentSubjectChar">
    <w:name w:val="Comment Subject Char"/>
    <w:basedOn w:val="CommentTextChar"/>
    <w:link w:val="CommentSubject"/>
    <w:uiPriority w:val="99"/>
    <w:semiHidden/>
    <w:rsid w:val="002675E2"/>
    <w:rPr>
      <w:rFonts w:ascii="Times New Roman" w:hAnsi="Times New Roman"/>
      <w:b/>
      <w:bCs/>
      <w:noProof/>
      <w:sz w:val="20"/>
      <w:szCs w:val="20"/>
    </w:rPr>
  </w:style>
  <w:style w:type="paragraph" w:customStyle="1" w:styleId="AS-H4A">
    <w:name w:val="AS-H4A"/>
    <w:basedOn w:val="AS-P0"/>
    <w:link w:val="AS-H4AChar"/>
    <w:rsid w:val="002675E2"/>
    <w:pPr>
      <w:tabs>
        <w:tab w:val="clear" w:pos="567"/>
      </w:tabs>
      <w:jc w:val="center"/>
    </w:pPr>
    <w:rPr>
      <w:b/>
      <w:caps/>
    </w:rPr>
  </w:style>
  <w:style w:type="paragraph" w:customStyle="1" w:styleId="AS-H4b">
    <w:name w:val="AS-H4b"/>
    <w:basedOn w:val="AS-P0"/>
    <w:link w:val="AS-H4bChar"/>
    <w:rsid w:val="002675E2"/>
    <w:pPr>
      <w:tabs>
        <w:tab w:val="clear" w:pos="567"/>
      </w:tabs>
      <w:jc w:val="center"/>
    </w:pPr>
    <w:rPr>
      <w:b/>
    </w:rPr>
  </w:style>
  <w:style w:type="character" w:customStyle="1" w:styleId="AS-H4AChar">
    <w:name w:val="AS-H4A Char"/>
    <w:basedOn w:val="AS-P0Char"/>
    <w:link w:val="AS-H4A"/>
    <w:rsid w:val="002675E2"/>
    <w:rPr>
      <w:rFonts w:ascii="Times New Roman" w:eastAsia="Times New Roman" w:hAnsi="Times New Roman" w:cs="Times New Roman"/>
      <w:b/>
      <w:caps/>
      <w:noProof/>
    </w:rPr>
  </w:style>
  <w:style w:type="character" w:customStyle="1" w:styleId="AS-H4bChar">
    <w:name w:val="AS-H4b Char"/>
    <w:basedOn w:val="AS-P0Char"/>
    <w:link w:val="AS-H4b"/>
    <w:rsid w:val="002675E2"/>
    <w:rPr>
      <w:rFonts w:ascii="Times New Roman" w:eastAsia="Times New Roman" w:hAnsi="Times New Roman" w:cs="Times New Roman"/>
      <w:b/>
      <w:noProof/>
    </w:rPr>
  </w:style>
  <w:style w:type="paragraph" w:customStyle="1" w:styleId="AS-H2a">
    <w:name w:val="AS-H2a"/>
    <w:basedOn w:val="Normal"/>
    <w:link w:val="AS-H2aChar"/>
    <w:rsid w:val="002675E2"/>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675E2"/>
    <w:rPr>
      <w:rFonts w:ascii="Arial" w:hAnsi="Arial" w:cs="Arial"/>
      <w:b/>
      <w:noProof/>
    </w:rPr>
  </w:style>
  <w:style w:type="paragraph" w:customStyle="1" w:styleId="AS-H1b">
    <w:name w:val="AS-H1b"/>
    <w:basedOn w:val="Normal"/>
    <w:link w:val="AS-H1bChar"/>
    <w:qFormat/>
    <w:rsid w:val="002675E2"/>
    <w:pPr>
      <w:jc w:val="center"/>
    </w:pPr>
    <w:rPr>
      <w:rFonts w:ascii="Arial" w:hAnsi="Arial" w:cs="Arial"/>
      <w:b/>
      <w:color w:val="000000"/>
      <w:sz w:val="24"/>
      <w:szCs w:val="24"/>
      <w:lang w:val="en-ZA"/>
    </w:rPr>
  </w:style>
  <w:style w:type="character" w:customStyle="1" w:styleId="AS-H1bChar">
    <w:name w:val="AS-H1b Char"/>
    <w:basedOn w:val="AS-H2aChar"/>
    <w:link w:val="AS-H1b"/>
    <w:rsid w:val="002675E2"/>
    <w:rPr>
      <w:rFonts w:ascii="Arial" w:hAnsi="Arial" w:cs="Arial"/>
      <w:b/>
      <w:noProof/>
      <w:color w:val="000000"/>
      <w:sz w:val="24"/>
      <w:szCs w:val="24"/>
      <w:lang w:val="en-ZA"/>
    </w:rPr>
  </w:style>
  <w:style w:type="paragraph" w:customStyle="1" w:styleId="Default">
    <w:name w:val="Default"/>
    <w:rsid w:val="00D930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9">
    <w:name w:val="CM19"/>
    <w:basedOn w:val="Default"/>
    <w:next w:val="Default"/>
    <w:uiPriority w:val="99"/>
    <w:rsid w:val="000E3475"/>
    <w:pPr>
      <w:spacing w:line="158" w:lineRule="atLeast"/>
    </w:pPr>
    <w:rPr>
      <w:color w:val="auto"/>
    </w:rPr>
  </w:style>
  <w:style w:type="paragraph" w:styleId="BodyText">
    <w:name w:val="Body Text"/>
    <w:basedOn w:val="Normal"/>
    <w:link w:val="BodyTextChar"/>
    <w:uiPriority w:val="1"/>
    <w:qFormat/>
    <w:rsid w:val="00C6798B"/>
    <w:pPr>
      <w:ind w:left="2096" w:firstLine="197"/>
    </w:pPr>
    <w:rPr>
      <w:rFonts w:eastAsia="Times New Roman"/>
      <w:sz w:val="20"/>
      <w:szCs w:val="20"/>
    </w:rPr>
  </w:style>
  <w:style w:type="character" w:customStyle="1" w:styleId="BodyTextChar">
    <w:name w:val="Body Text Char"/>
    <w:basedOn w:val="DefaultParagraphFont"/>
    <w:link w:val="BodyText"/>
    <w:uiPriority w:val="1"/>
    <w:rsid w:val="00C6798B"/>
    <w:rPr>
      <w:rFonts w:ascii="Times New Roman" w:eastAsia="Times New Roman" w:hAnsi="Times New Roman"/>
      <w:sz w:val="20"/>
      <w:szCs w:val="20"/>
    </w:rPr>
  </w:style>
  <w:style w:type="paragraph" w:customStyle="1" w:styleId="TableParagraph">
    <w:name w:val="Table Paragraph"/>
    <w:basedOn w:val="Normal"/>
    <w:uiPriority w:val="1"/>
    <w:qFormat/>
    <w:rsid w:val="00C6798B"/>
  </w:style>
  <w:style w:type="character" w:styleId="Hyperlink">
    <w:name w:val="Hyperlink"/>
    <w:uiPriority w:val="99"/>
    <w:rsid w:val="001F55A4"/>
    <w:rPr>
      <w:rFonts w:cs="Times New Roman"/>
      <w:color w:val="0000FF"/>
      <w:u w:val="single"/>
    </w:rPr>
  </w:style>
  <w:style w:type="character" w:customStyle="1" w:styleId="Heading1Char">
    <w:name w:val="Heading 1 Char"/>
    <w:basedOn w:val="DefaultParagraphFont"/>
    <w:link w:val="Heading1"/>
    <w:uiPriority w:val="1"/>
    <w:rsid w:val="00F6352A"/>
    <w:rPr>
      <w:rFonts w:ascii="Times New Roman" w:eastAsia="Times New Roman" w:hAnsi="Times New Roman"/>
      <w:sz w:val="18"/>
      <w:szCs w:val="18"/>
    </w:rPr>
  </w:style>
  <w:style w:type="character" w:customStyle="1" w:styleId="Heading2Char">
    <w:name w:val="Heading 2 Char"/>
    <w:basedOn w:val="DefaultParagraphFont"/>
    <w:link w:val="Heading2"/>
    <w:uiPriority w:val="1"/>
    <w:rsid w:val="00F6352A"/>
    <w:rPr>
      <w:rFonts w:ascii="Times New Roman" w:eastAsia="Times New Roman" w:hAnsi="Times New Roman"/>
      <w:sz w:val="17"/>
      <w:szCs w:val="17"/>
    </w:rPr>
  </w:style>
  <w:style w:type="character" w:customStyle="1" w:styleId="Heading3Char">
    <w:name w:val="Heading 3 Char"/>
    <w:basedOn w:val="DefaultParagraphFont"/>
    <w:link w:val="Heading3"/>
    <w:uiPriority w:val="1"/>
    <w:rsid w:val="00F6352A"/>
    <w:rPr>
      <w:rFonts w:ascii="Times New Roman" w:eastAsia="Times New Roman" w:hAnsi="Times New Roman"/>
      <w:i/>
      <w:sz w:val="17"/>
      <w:szCs w:val="17"/>
    </w:rPr>
  </w:style>
  <w:style w:type="paragraph" w:customStyle="1" w:styleId="ASHeader">
    <w:name w:val="AS Header"/>
    <w:basedOn w:val="Header"/>
    <w:link w:val="ASHeaderChar"/>
    <w:rsid w:val="002675E2"/>
    <w:pPr>
      <w:tabs>
        <w:tab w:val="clear" w:pos="4513"/>
        <w:tab w:val="clear" w:pos="9026"/>
        <w:tab w:val="left" w:pos="567"/>
        <w:tab w:val="left" w:pos="2268"/>
      </w:tabs>
      <w:jc w:val="center"/>
    </w:pPr>
    <w:rPr>
      <w:rFonts w:ascii="Arial" w:hAnsi="Arial" w:cs="Arial"/>
      <w:b/>
      <w:sz w:val="16"/>
      <w:szCs w:val="16"/>
    </w:rPr>
  </w:style>
  <w:style w:type="character" w:customStyle="1" w:styleId="ASHeaderChar">
    <w:name w:val="AS Header Char"/>
    <w:basedOn w:val="HeaderChar"/>
    <w:link w:val="ASHeader"/>
    <w:rsid w:val="002675E2"/>
    <w:rPr>
      <w:rFonts w:ascii="Arial" w:hAnsi="Arial" w:cs="Arial"/>
      <w:b/>
      <w:noProof/>
      <w:sz w:val="16"/>
      <w:szCs w:val="16"/>
    </w:rPr>
  </w:style>
  <w:style w:type="paragraph" w:customStyle="1" w:styleId="CM55">
    <w:name w:val="CM55"/>
    <w:basedOn w:val="Default"/>
    <w:next w:val="Default"/>
    <w:uiPriority w:val="99"/>
    <w:rsid w:val="00BF503B"/>
    <w:rPr>
      <w:rFonts w:ascii="Arial" w:hAnsi="Arial" w:cs="Arial"/>
      <w:color w:val="auto"/>
      <w:lang w:val="en-ZA"/>
    </w:rPr>
  </w:style>
  <w:style w:type="paragraph" w:customStyle="1" w:styleId="CM3">
    <w:name w:val="CM3"/>
    <w:basedOn w:val="Default"/>
    <w:next w:val="Default"/>
    <w:uiPriority w:val="99"/>
    <w:rsid w:val="00BF503B"/>
    <w:pPr>
      <w:spacing w:line="206" w:lineRule="atLeast"/>
    </w:pPr>
    <w:rPr>
      <w:rFonts w:ascii="Arial" w:hAnsi="Arial" w:cs="Arial"/>
      <w:color w:val="auto"/>
      <w:lang w:val="en-ZA"/>
    </w:rPr>
  </w:style>
  <w:style w:type="paragraph" w:customStyle="1" w:styleId="CM56">
    <w:name w:val="CM56"/>
    <w:basedOn w:val="Default"/>
    <w:next w:val="Default"/>
    <w:uiPriority w:val="99"/>
    <w:rsid w:val="004E283B"/>
    <w:rPr>
      <w:rFonts w:ascii="Arial" w:hAnsi="Arial" w:cs="Arial"/>
      <w:color w:val="auto"/>
      <w:lang w:val="en-ZA"/>
    </w:rPr>
  </w:style>
  <w:style w:type="paragraph" w:customStyle="1" w:styleId="CM58">
    <w:name w:val="CM58"/>
    <w:basedOn w:val="Default"/>
    <w:next w:val="Default"/>
    <w:uiPriority w:val="99"/>
    <w:rsid w:val="004E283B"/>
    <w:rPr>
      <w:rFonts w:ascii="Arial" w:hAnsi="Arial" w:cs="Arial"/>
      <w:color w:val="auto"/>
      <w:lang w:val="en-ZA"/>
    </w:rPr>
  </w:style>
  <w:style w:type="paragraph" w:customStyle="1" w:styleId="CM57">
    <w:name w:val="CM57"/>
    <w:basedOn w:val="Default"/>
    <w:next w:val="Default"/>
    <w:uiPriority w:val="99"/>
    <w:rsid w:val="004E283B"/>
    <w:rPr>
      <w:rFonts w:ascii="Arial" w:hAnsi="Arial" w:cs="Arial"/>
      <w:color w:val="auto"/>
      <w:lang w:val="en-ZA"/>
    </w:rPr>
  </w:style>
  <w:style w:type="paragraph" w:customStyle="1" w:styleId="CM12">
    <w:name w:val="CM12"/>
    <w:basedOn w:val="Default"/>
    <w:next w:val="Default"/>
    <w:uiPriority w:val="99"/>
    <w:rsid w:val="0078558E"/>
    <w:pPr>
      <w:spacing w:line="208" w:lineRule="atLeast"/>
    </w:pPr>
    <w:rPr>
      <w:color w:val="auto"/>
      <w:lang w:val="en-ZA"/>
    </w:rPr>
  </w:style>
  <w:style w:type="paragraph" w:customStyle="1" w:styleId="CM14">
    <w:name w:val="CM14"/>
    <w:basedOn w:val="Default"/>
    <w:next w:val="Default"/>
    <w:uiPriority w:val="99"/>
    <w:rsid w:val="008D7812"/>
    <w:pPr>
      <w:spacing w:line="220" w:lineRule="atLeast"/>
    </w:pPr>
    <w:rPr>
      <w:color w:val="auto"/>
      <w:lang w:val="en-ZA"/>
    </w:rPr>
  </w:style>
  <w:style w:type="paragraph" w:customStyle="1" w:styleId="CM7">
    <w:name w:val="CM7"/>
    <w:basedOn w:val="Default"/>
    <w:next w:val="Default"/>
    <w:uiPriority w:val="99"/>
    <w:rsid w:val="008A1716"/>
    <w:pPr>
      <w:spacing w:line="200" w:lineRule="atLeast"/>
    </w:pPr>
    <w:rPr>
      <w:color w:val="auto"/>
      <w:lang w:val="en-ZA"/>
    </w:rPr>
  </w:style>
  <w:style w:type="paragraph" w:customStyle="1" w:styleId="CM11">
    <w:name w:val="CM11"/>
    <w:basedOn w:val="Default"/>
    <w:next w:val="Default"/>
    <w:uiPriority w:val="99"/>
    <w:rsid w:val="00DD7D39"/>
    <w:pPr>
      <w:spacing w:line="256" w:lineRule="atLeast"/>
    </w:pPr>
    <w:rPr>
      <w:color w:val="auto"/>
      <w:lang w:val="en-ZA"/>
    </w:rPr>
  </w:style>
  <w:style w:type="paragraph" w:customStyle="1" w:styleId="CM21">
    <w:name w:val="CM21"/>
    <w:basedOn w:val="Default"/>
    <w:next w:val="Default"/>
    <w:uiPriority w:val="99"/>
    <w:rsid w:val="00DD7D39"/>
    <w:pPr>
      <w:spacing w:line="203" w:lineRule="atLeast"/>
    </w:pPr>
    <w:rPr>
      <w:color w:val="auto"/>
      <w:lang w:val="en-ZA"/>
    </w:rPr>
  </w:style>
  <w:style w:type="paragraph" w:customStyle="1" w:styleId="CM61">
    <w:name w:val="CM61"/>
    <w:basedOn w:val="Default"/>
    <w:next w:val="Default"/>
    <w:uiPriority w:val="99"/>
    <w:rsid w:val="00DD7D39"/>
    <w:rPr>
      <w:color w:val="auto"/>
      <w:lang w:val="en-ZA"/>
    </w:rPr>
  </w:style>
  <w:style w:type="character" w:styleId="FollowedHyperlink">
    <w:name w:val="FollowedHyperlink"/>
    <w:basedOn w:val="DefaultParagraphFont"/>
    <w:uiPriority w:val="99"/>
    <w:semiHidden/>
    <w:unhideWhenUsed/>
    <w:rsid w:val="001D1FD4"/>
    <w:rPr>
      <w:color w:val="800080" w:themeColor="followedHyperlink"/>
      <w:u w:val="single"/>
    </w:rPr>
  </w:style>
  <w:style w:type="paragraph" w:styleId="Subtitle">
    <w:name w:val="Subtitle"/>
    <w:basedOn w:val="Normal"/>
    <w:next w:val="Normal"/>
    <w:link w:val="SubtitleChar"/>
    <w:uiPriority w:val="11"/>
    <w:qFormat/>
    <w:rsid w:val="000402D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2D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19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eaties.un.org/doc/Publication/UNTS/Volume%20500/volume-500-7305-English.pdf" TargetMode="External"/><Relationship Id="rId5" Type="http://schemas.openxmlformats.org/officeDocument/2006/relationships/webSettings" Target="webSettings.xml"/><Relationship Id="rId10" Type="http://schemas.openxmlformats.org/officeDocument/2006/relationships/hyperlink" Target="https://treaties.un.org/doc/Publication/UNTS/Volume%20478/volume-478-I-6943-English.pdf" TargetMode="External"/><Relationship Id="rId4" Type="http://schemas.openxmlformats.org/officeDocument/2006/relationships/settings" Target="settings.xml"/><Relationship Id="rId9" Type="http://schemas.openxmlformats.org/officeDocument/2006/relationships/hyperlink" Target="https://treaties.un.org/doc/Publication/UNTS/LON/Volume%20137/v137.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1D201-8F9D-483B-A7A8-7F24BC1BE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(RSA).dotx</Template>
  <TotalTime>219</TotalTime>
  <Pages>26</Pages>
  <Words>11041</Words>
  <Characters>62935</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Carriage by Air Act 17 of 1946 (SA)</vt:lpstr>
    </vt:vector>
  </TitlesOfParts>
  <Company/>
  <LinksUpToDate>false</LinksUpToDate>
  <CharactersWithSpaces>73829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Carriage by Air Act 17 of 1946 (SA)</dc:title>
  <dc:creator>LAC</dc:creator>
  <cp:lastModifiedBy>Dianne Hubbard</cp:lastModifiedBy>
  <cp:revision>81</cp:revision>
  <cp:lastPrinted>2014-11-21T10:02:00Z</cp:lastPrinted>
  <dcterms:created xsi:type="dcterms:W3CDTF">2015-06-23T11:43:00Z</dcterms:created>
  <dcterms:modified xsi:type="dcterms:W3CDTF">2020-11-06T05:51:00Z</dcterms:modified>
</cp:coreProperties>
</file>