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E83B8" w14:textId="77777777" w:rsidR="007E5CEF" w:rsidRPr="002E3094" w:rsidRDefault="0049507E" w:rsidP="00D51089">
      <w:pPr>
        <w:pStyle w:val="AS-H1a"/>
      </w:pPr>
      <w:r>
        <w:drawing>
          <wp:anchor distT="0" distB="0" distL="114300" distR="114300" simplePos="0" relativeHeight="251661312" behindDoc="0" locked="1" layoutInCell="0" allowOverlap="0" wp14:anchorId="4606DBE9" wp14:editId="695B8689">
            <wp:simplePos x="209550" y="10414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E001FA1" w14:textId="77777777" w:rsidR="008938F7" w:rsidRPr="0088348A" w:rsidRDefault="00394E09" w:rsidP="008938F7">
      <w:pPr>
        <w:pStyle w:val="AS-H1a"/>
        <w:rPr>
          <w:position w:val="4"/>
          <w:sz w:val="20"/>
          <w:szCs w:val="20"/>
        </w:rPr>
      </w:pPr>
      <w:r w:rsidRPr="00394E09">
        <w:t xml:space="preserve">Canned Fruit Export Marketing </w:t>
      </w:r>
      <w:r w:rsidR="00947877">
        <w:br/>
      </w:r>
      <w:r w:rsidRPr="00394E09">
        <w:t>Act 100 of 1967</w:t>
      </w:r>
      <w:r w:rsidR="00947877">
        <w:t xml:space="preserve"> (RSA)</w:t>
      </w:r>
    </w:p>
    <w:p w14:paraId="75CA5201" w14:textId="77777777" w:rsidR="008938F7" w:rsidRPr="00AC2903" w:rsidRDefault="008938F7" w:rsidP="005B23AF">
      <w:pPr>
        <w:pStyle w:val="AS-P-Amend"/>
      </w:pPr>
      <w:r w:rsidRPr="00AC2903">
        <w:t>(</w:t>
      </w:r>
      <w:r w:rsidR="006A6026">
        <w:t xml:space="preserve">RSA </w:t>
      </w:r>
      <w:r w:rsidRPr="00AC2903">
        <w:t xml:space="preserve">GG </w:t>
      </w:r>
      <w:r w:rsidR="000A30A8">
        <w:t>1778</w:t>
      </w:r>
      <w:r w:rsidRPr="00AC2903">
        <w:t>)</w:t>
      </w:r>
    </w:p>
    <w:p w14:paraId="6DB8ED7E" w14:textId="2B362171" w:rsidR="008938F7" w:rsidRPr="00AC2903" w:rsidRDefault="00F5205F" w:rsidP="005B23AF">
      <w:pPr>
        <w:pStyle w:val="AS-P-Amend"/>
      </w:pPr>
      <w:r w:rsidRPr="009E7862">
        <w:t xml:space="preserve">brought </w:t>
      </w:r>
      <w:r w:rsidR="000468C7" w:rsidRPr="009E7862">
        <w:t xml:space="preserve">into force </w:t>
      </w:r>
      <w:r w:rsidR="009E7862" w:rsidRPr="009E7862">
        <w:t xml:space="preserve">in South Africa and South West Africa </w:t>
      </w:r>
      <w:r w:rsidR="00633E47">
        <w:br/>
      </w:r>
      <w:r w:rsidR="009E7862" w:rsidRPr="009E7862">
        <w:t xml:space="preserve">on 16 February 1968 by </w:t>
      </w:r>
      <w:r w:rsidR="009E7862" w:rsidRPr="007D58D6">
        <w:t>RSA Proc. R. 22</w:t>
      </w:r>
      <w:r w:rsidR="009F355A" w:rsidRPr="007D58D6">
        <w:t>/</w:t>
      </w:r>
      <w:r w:rsidR="009E7862" w:rsidRPr="007D58D6">
        <w:t>1968</w:t>
      </w:r>
      <w:r w:rsidR="009E7862">
        <w:t xml:space="preserve"> (RSA GG 1982)</w:t>
      </w:r>
      <w:r w:rsidR="00633E47">
        <w:br/>
        <w:t xml:space="preserve">(see </w:t>
      </w:r>
      <w:r w:rsidR="004A2523">
        <w:t>section 11 of</w:t>
      </w:r>
      <w:r w:rsidR="009E7862">
        <w:t xml:space="preserve"> Act</w:t>
      </w:r>
      <w:r w:rsidR="00633E47">
        <w:t>)</w:t>
      </w:r>
    </w:p>
    <w:p w14:paraId="6A7BE1CC" w14:textId="77777777" w:rsidR="006737D3" w:rsidRDefault="006737D3" w:rsidP="00AA41AD">
      <w:pPr>
        <w:pStyle w:val="AS-H1b"/>
      </w:pPr>
    </w:p>
    <w:p w14:paraId="2D924606" w14:textId="471752A0" w:rsidR="00012D0C" w:rsidRPr="00320727" w:rsidRDefault="00012D0C" w:rsidP="00012D0C">
      <w:pPr>
        <w:jc w:val="both"/>
        <w:rPr>
          <w:rFonts w:ascii="Arial" w:hAnsi="Arial" w:cs="Arial"/>
          <w:b/>
          <w:color w:val="0070C0"/>
          <w:spacing w:val="-2"/>
          <w:sz w:val="18"/>
          <w:szCs w:val="18"/>
          <w:lang w:val="en-ZA"/>
        </w:rPr>
      </w:pPr>
      <w:r w:rsidRPr="00320727">
        <w:rPr>
          <w:rFonts w:ascii="Arial" w:hAnsi="Arial" w:cs="Arial"/>
          <w:b/>
          <w:color w:val="0070C0"/>
          <w:spacing w:val="-2"/>
          <w:sz w:val="18"/>
          <w:szCs w:val="18"/>
          <w:lang w:val="en-ZA"/>
        </w:rPr>
        <w:t xml:space="preserve">APPLICABILITY TO SOUTH WEST AFRICA: Section </w:t>
      </w:r>
      <w:r w:rsidR="00DE4A7E" w:rsidRPr="00320727">
        <w:rPr>
          <w:rFonts w:ascii="Arial" w:hAnsi="Arial" w:cs="Arial"/>
          <w:b/>
          <w:color w:val="0070C0"/>
          <w:spacing w:val="-2"/>
          <w:sz w:val="18"/>
          <w:szCs w:val="18"/>
          <w:lang w:val="en-ZA"/>
        </w:rPr>
        <w:t>11 of the Act originally stated</w:t>
      </w:r>
      <w:r w:rsidRPr="00320727">
        <w:rPr>
          <w:rFonts w:ascii="Arial" w:hAnsi="Arial" w:cs="Arial"/>
          <w:b/>
          <w:color w:val="0070C0"/>
          <w:spacing w:val="-2"/>
          <w:sz w:val="18"/>
          <w:szCs w:val="18"/>
          <w:lang w:val="en-ZA"/>
        </w:rPr>
        <w:t xml:space="preserve"> </w:t>
      </w:r>
      <w:r w:rsidRPr="00320727">
        <w:rPr>
          <w:rFonts w:ascii="Arial" w:hAnsi="Arial" w:cs="Arial"/>
          <w:color w:val="0070C0"/>
          <w:spacing w:val="-2"/>
          <w:sz w:val="18"/>
          <w:szCs w:val="18"/>
          <w:lang w:val="en-ZA"/>
        </w:rPr>
        <w:t>“</w:t>
      </w:r>
      <w:r w:rsidRPr="00320727">
        <w:rPr>
          <w:rFonts w:ascii="Arial" w:hAnsi="Arial" w:cs="Arial"/>
          <w:color w:val="0070C0"/>
          <w:spacing w:val="-2"/>
          <w:sz w:val="18"/>
          <w:szCs w:val="18"/>
          <w:lang w:val="en-ZA" w:eastAsia="en-ZA"/>
        </w:rPr>
        <w:t>This Act shall apply also in the territory of South-West Africa, including the Eastern Caprivi Zipfel referred to in section 3 of the South-West Africa Affairs Amendment Act, 1951 (Act No. 55 of 1951), and in relation to all persons in that portion of t</w:t>
      </w:r>
      <w:r w:rsidR="00BE578F" w:rsidRPr="00320727">
        <w:rPr>
          <w:rFonts w:ascii="Arial" w:hAnsi="Arial" w:cs="Arial"/>
          <w:color w:val="0070C0"/>
          <w:spacing w:val="-2"/>
          <w:sz w:val="18"/>
          <w:szCs w:val="18"/>
          <w:lang w:val="en-ZA" w:eastAsia="en-ZA"/>
        </w:rPr>
        <w:t>he said territory known as the ‘Rehoboth Gebiet’</w:t>
      </w:r>
      <w:r w:rsidRPr="00320727">
        <w:rPr>
          <w:rFonts w:ascii="Arial" w:hAnsi="Arial" w:cs="Arial"/>
          <w:color w:val="0070C0"/>
          <w:spacing w:val="-2"/>
          <w:sz w:val="18"/>
          <w:szCs w:val="18"/>
          <w:lang w:val="en-ZA" w:eastAsia="en-ZA"/>
        </w:rPr>
        <w:t xml:space="preserve"> and defined in the First Schedule to Proclamation No. 28 of 1923 of the said territory.”</w:t>
      </w:r>
      <w:r w:rsidRPr="00320727">
        <w:rPr>
          <w:rFonts w:ascii="Arial" w:hAnsi="Arial" w:cs="Arial"/>
          <w:b/>
          <w:color w:val="0070C0"/>
          <w:spacing w:val="-2"/>
          <w:sz w:val="18"/>
          <w:szCs w:val="18"/>
          <w:lang w:val="en-ZA" w:eastAsia="en-ZA"/>
        </w:rPr>
        <w:t xml:space="preserve"> </w:t>
      </w:r>
      <w:r w:rsidRPr="00320727">
        <w:rPr>
          <w:rFonts w:ascii="Arial" w:hAnsi="Arial" w:cs="Arial"/>
          <w:b/>
          <w:color w:val="0070C0"/>
          <w:spacing w:val="-2"/>
          <w:sz w:val="18"/>
          <w:szCs w:val="18"/>
          <w:lang w:val="en-ZA"/>
        </w:rPr>
        <w:t xml:space="preserve">Section 11, as substituted by </w:t>
      </w:r>
      <w:r w:rsidRPr="00320727">
        <w:rPr>
          <w:rFonts w:ascii="Arial" w:hAnsi="Arial" w:cs="Arial"/>
          <w:b/>
          <w:i/>
          <w:color w:val="0070C0"/>
          <w:spacing w:val="-2"/>
          <w:sz w:val="18"/>
          <w:szCs w:val="18"/>
          <w:lang w:val="en-ZA"/>
        </w:rPr>
        <w:t xml:space="preserve">Act 48 of 1971, </w:t>
      </w:r>
      <w:r w:rsidRPr="00320727">
        <w:rPr>
          <w:rFonts w:ascii="Arial" w:hAnsi="Arial" w:cs="Arial"/>
          <w:b/>
          <w:color w:val="0070C0"/>
          <w:spacing w:val="-2"/>
          <w:sz w:val="18"/>
          <w:szCs w:val="18"/>
          <w:lang w:val="en-ZA"/>
        </w:rPr>
        <w:t>made amendments to the Act automatically applicable</w:t>
      </w:r>
      <w:r w:rsidRPr="00320727">
        <w:rPr>
          <w:rFonts w:ascii="Arial" w:hAnsi="Arial" w:cs="Arial"/>
          <w:b/>
          <w:i/>
          <w:color w:val="0070C0"/>
          <w:spacing w:val="-2"/>
          <w:sz w:val="18"/>
          <w:szCs w:val="18"/>
          <w:lang w:val="en-ZA"/>
        </w:rPr>
        <w:t xml:space="preserve"> </w:t>
      </w:r>
      <w:r w:rsidRPr="00320727">
        <w:rPr>
          <w:rFonts w:ascii="Arial" w:hAnsi="Arial" w:cs="Arial"/>
          <w:b/>
          <w:color w:val="0070C0"/>
          <w:spacing w:val="-2"/>
          <w:sz w:val="18"/>
          <w:szCs w:val="18"/>
          <w:lang w:val="en-ZA"/>
        </w:rPr>
        <w:t>to South West Africa as well</w:t>
      </w:r>
      <w:r w:rsidRPr="00320727">
        <w:rPr>
          <w:rFonts w:ascii="Arial" w:hAnsi="Arial" w:cs="Arial"/>
          <w:color w:val="0070C0"/>
          <w:spacing w:val="-2"/>
          <w:sz w:val="18"/>
          <w:szCs w:val="18"/>
          <w:lang w:val="en-ZA"/>
        </w:rPr>
        <w:t>: “This Act and any amendment thereof shall apply also in the territory of South-West Africa, including the Eastern Caprivi Zipfel</w:t>
      </w:r>
      <w:r w:rsidRPr="00320727">
        <w:rPr>
          <w:rFonts w:ascii="Arial" w:hAnsi="Arial" w:cs="Arial"/>
          <w:b/>
          <w:color w:val="0070C0"/>
          <w:spacing w:val="-2"/>
          <w:sz w:val="18"/>
          <w:szCs w:val="18"/>
          <w:lang w:val="en-ZA"/>
        </w:rPr>
        <w:t xml:space="preserve">”. </w:t>
      </w:r>
    </w:p>
    <w:p w14:paraId="5F9511C5" w14:textId="77777777" w:rsidR="00012D0C" w:rsidRDefault="00012D0C" w:rsidP="00012D0C">
      <w:pPr>
        <w:ind w:left="567"/>
        <w:jc w:val="both"/>
        <w:rPr>
          <w:lang w:val="en-ZA"/>
        </w:rPr>
      </w:pPr>
    </w:p>
    <w:p w14:paraId="74D7983E" w14:textId="544DDFDD" w:rsidR="00012D0C" w:rsidRPr="00320727" w:rsidRDefault="00012D0C" w:rsidP="00012D0C">
      <w:pPr>
        <w:pStyle w:val="AS-P-Amend"/>
        <w:jc w:val="both"/>
        <w:rPr>
          <w:color w:val="0070C0"/>
          <w:spacing w:val="-2"/>
          <w:lang w:val="en-ZA"/>
        </w:rPr>
      </w:pPr>
      <w:r w:rsidRPr="00320727">
        <w:rPr>
          <w:color w:val="0070C0"/>
          <w:spacing w:val="-2"/>
          <w:lang w:val="en-ZA"/>
        </w:rPr>
        <w:t xml:space="preserve">TRANSFER TO SOUTH WEST AFRICA: The administration of this Act (which was the responsibility of the Minister of Economic Affairs) was transferred to South West Africa by the Executive Powers </w:t>
      </w:r>
      <w:r w:rsidRPr="00320727">
        <w:rPr>
          <w:color w:val="0070C0"/>
          <w:lang w:val="en-ZA"/>
        </w:rPr>
        <w:t xml:space="preserve">(Commerce) Transfer Proclamation, AG 28 of 1978, dated 28 April 1978. As a result, the only </w:t>
      </w:r>
      <w:r w:rsidRPr="00320727">
        <w:rPr>
          <w:color w:val="0070C0"/>
          <w:spacing w:val="-2"/>
          <w:lang w:val="en-ZA"/>
        </w:rPr>
        <w:t xml:space="preserve">amendment to the Act in South Africa after the date of transfer and prior to Namibian independence – the </w:t>
      </w:r>
      <w:r w:rsidRPr="00320727">
        <w:rPr>
          <w:i/>
          <w:color w:val="0070C0"/>
          <w:spacing w:val="-2"/>
        </w:rPr>
        <w:t>Canned Fruit Export Marketing Amendment Act 15 of 1981</w:t>
      </w:r>
      <w:r w:rsidRPr="00320727">
        <w:rPr>
          <w:color w:val="0070C0"/>
          <w:spacing w:val="-2"/>
        </w:rPr>
        <w:t xml:space="preserve"> </w:t>
      </w:r>
      <w:r w:rsidR="00E41D3B" w:rsidRPr="00320727">
        <w:rPr>
          <w:color w:val="0070C0"/>
          <w:spacing w:val="-2"/>
        </w:rPr>
        <w:t xml:space="preserve">(RSA GG 7436) </w:t>
      </w:r>
      <w:r w:rsidRPr="00320727">
        <w:rPr>
          <w:color w:val="0070C0"/>
          <w:spacing w:val="-2"/>
        </w:rPr>
        <w:t xml:space="preserve">– </w:t>
      </w:r>
      <w:r w:rsidRPr="00320727">
        <w:rPr>
          <w:color w:val="0070C0"/>
          <w:spacing w:val="-2"/>
          <w:lang w:val="en-ZA"/>
        </w:rPr>
        <w:t xml:space="preserve">did not apply to South West Africa because it was not made </w:t>
      </w:r>
      <w:r w:rsidR="002F02B5" w:rsidRPr="00320727">
        <w:rPr>
          <w:color w:val="0070C0"/>
          <w:spacing w:val="-2"/>
          <w:lang w:val="en-ZA"/>
        </w:rPr>
        <w:t xml:space="preserve">expressly so applicable. </w:t>
      </w:r>
      <w:r w:rsidRPr="00320727">
        <w:rPr>
          <w:i/>
          <w:color w:val="0070C0"/>
          <w:spacing w:val="-2"/>
          <w:lang w:val="en-ZA"/>
        </w:rPr>
        <w:t>Act 100 of 1967</w:t>
      </w:r>
      <w:r w:rsidRPr="00320727">
        <w:rPr>
          <w:color w:val="0070C0"/>
          <w:spacing w:val="-2"/>
          <w:lang w:val="en-ZA"/>
        </w:rPr>
        <w:t xml:space="preserve"> was repealed in South Africa by the </w:t>
      </w:r>
      <w:r w:rsidRPr="00320727">
        <w:rPr>
          <w:i/>
          <w:color w:val="0070C0"/>
          <w:spacing w:val="-2"/>
          <w:lang w:val="en-ZA"/>
        </w:rPr>
        <w:t>Marketing Amendment Act 79 of 1987</w:t>
      </w:r>
      <w:r w:rsidR="00E41D3B" w:rsidRPr="00320727">
        <w:rPr>
          <w:i/>
          <w:color w:val="0070C0"/>
          <w:spacing w:val="-2"/>
          <w:lang w:val="en-ZA"/>
        </w:rPr>
        <w:t xml:space="preserve"> </w:t>
      </w:r>
      <w:r w:rsidR="00E41D3B" w:rsidRPr="00320727">
        <w:rPr>
          <w:color w:val="0070C0"/>
          <w:spacing w:val="-2"/>
          <w:lang w:val="en-ZA"/>
        </w:rPr>
        <w:t>(RSA GG</w:t>
      </w:r>
      <w:r w:rsidR="00E41D3B" w:rsidRPr="00320727">
        <w:rPr>
          <w:i/>
          <w:color w:val="0070C0"/>
          <w:spacing w:val="-2"/>
          <w:lang w:val="en-ZA"/>
        </w:rPr>
        <w:t xml:space="preserve"> </w:t>
      </w:r>
      <w:r w:rsidR="00E41D3B" w:rsidRPr="00320727">
        <w:rPr>
          <w:color w:val="0070C0"/>
          <w:spacing w:val="-2"/>
          <w:lang w:val="en-ZA"/>
        </w:rPr>
        <w:t>10956)</w:t>
      </w:r>
      <w:r w:rsidRPr="00320727">
        <w:rPr>
          <w:color w:val="0070C0"/>
          <w:spacing w:val="-2"/>
          <w:lang w:val="en-ZA"/>
        </w:rPr>
        <w:t>, which was not made expressly applicable to South West Africa and therefore did not repeal the Act in respect of South West Africa.</w:t>
      </w:r>
    </w:p>
    <w:p w14:paraId="6DFC94CE" w14:textId="77777777" w:rsidR="00BD35E7" w:rsidRDefault="00BD35E7" w:rsidP="00012D0C">
      <w:pPr>
        <w:pStyle w:val="AS-P-Amend"/>
        <w:jc w:val="both"/>
        <w:rPr>
          <w:color w:val="0070C0"/>
          <w:lang w:val="en-ZA"/>
        </w:rPr>
      </w:pPr>
    </w:p>
    <w:p w14:paraId="3DF74504" w14:textId="2C0B9DEC" w:rsidR="00BD35E7" w:rsidRPr="00320727" w:rsidRDefault="00BD35E7" w:rsidP="00BD35E7">
      <w:pPr>
        <w:pStyle w:val="CommentText"/>
        <w:jc w:val="both"/>
        <w:rPr>
          <w:rFonts w:ascii="Arial" w:hAnsi="Arial" w:cs="Arial"/>
          <w:b/>
          <w:color w:val="0070C0"/>
          <w:sz w:val="18"/>
          <w:szCs w:val="18"/>
        </w:rPr>
      </w:pPr>
      <w:r w:rsidRPr="00320727">
        <w:rPr>
          <w:rFonts w:ascii="Arial" w:hAnsi="Arial" w:cs="Arial"/>
          <w:b/>
          <w:color w:val="0070C0"/>
          <w:sz w:val="18"/>
          <w:szCs w:val="18"/>
          <w:lang w:val="en-ZA"/>
        </w:rPr>
        <w:t xml:space="preserve">Section 3(2) of the </w:t>
      </w:r>
      <w:r w:rsidRPr="00320727">
        <w:rPr>
          <w:rFonts w:ascii="Arial" w:hAnsi="Arial" w:cs="Arial"/>
          <w:b/>
          <w:color w:val="0070C0"/>
          <w:sz w:val="18"/>
          <w:szCs w:val="18"/>
        </w:rPr>
        <w:t>Executive Powers Transfer (General Provisions) Proclamation, AG 7 of 1977</w:t>
      </w:r>
      <w:r w:rsidRPr="00320727">
        <w:rPr>
          <w:rFonts w:ascii="Arial" w:hAnsi="Arial" w:cs="Arial"/>
          <w:b/>
          <w:color w:val="0070C0"/>
          <w:sz w:val="18"/>
          <w:szCs w:val="18"/>
          <w:lang w:val="en-ZA"/>
        </w:rPr>
        <w:t>, excluded from transfer the provisions of any transferred law “</w:t>
      </w:r>
      <w:r w:rsidRPr="00320727">
        <w:rPr>
          <w:rFonts w:ascii="Arial" w:hAnsi="Arial" w:cs="Arial"/>
          <w:color w:val="0070C0"/>
          <w:sz w:val="18"/>
          <w:szCs w:val="18"/>
        </w:rPr>
        <w:t>which provide for or relate to the institution, constitution or control of any juristic person or any board or other body of persons that may exercise powers or perform other functions in or in respect of both the territory and the Republic</w:t>
      </w:r>
      <w:r w:rsidRPr="00320727">
        <w:rPr>
          <w:rFonts w:ascii="Arial" w:hAnsi="Arial" w:cs="Arial"/>
          <w:b/>
          <w:color w:val="0070C0"/>
          <w:sz w:val="18"/>
          <w:szCs w:val="18"/>
        </w:rPr>
        <w:t xml:space="preserve">”. This </w:t>
      </w:r>
      <w:r w:rsidR="00E87393" w:rsidRPr="00320727">
        <w:rPr>
          <w:rFonts w:ascii="Arial" w:hAnsi="Arial" w:cs="Arial"/>
          <w:b/>
          <w:color w:val="0070C0"/>
          <w:sz w:val="18"/>
          <w:szCs w:val="18"/>
        </w:rPr>
        <w:t xml:space="preserve">may have </w:t>
      </w:r>
      <w:r w:rsidRPr="00320727">
        <w:rPr>
          <w:rFonts w:ascii="Arial" w:hAnsi="Arial" w:cs="Arial"/>
          <w:b/>
          <w:color w:val="0070C0"/>
          <w:sz w:val="18"/>
          <w:szCs w:val="18"/>
        </w:rPr>
        <w:t>exclude</w:t>
      </w:r>
      <w:r w:rsidR="00E87393" w:rsidRPr="00320727">
        <w:rPr>
          <w:rFonts w:ascii="Arial" w:hAnsi="Arial" w:cs="Arial"/>
          <w:b/>
          <w:color w:val="0070C0"/>
          <w:sz w:val="18"/>
          <w:szCs w:val="18"/>
        </w:rPr>
        <w:t>d</w:t>
      </w:r>
      <w:r w:rsidRPr="00320727">
        <w:rPr>
          <w:rFonts w:ascii="Arial" w:hAnsi="Arial" w:cs="Arial"/>
          <w:b/>
          <w:color w:val="0070C0"/>
          <w:sz w:val="18"/>
          <w:szCs w:val="18"/>
        </w:rPr>
        <w:t xml:space="preserve"> from transfer the provisions of this Act relating to the South African Canned Fruit Export Board. </w:t>
      </w:r>
    </w:p>
    <w:p w14:paraId="0DF86F06" w14:textId="77777777" w:rsidR="00012D0C" w:rsidRPr="006737D3" w:rsidRDefault="00012D0C" w:rsidP="00AA41AD">
      <w:pPr>
        <w:pStyle w:val="AS-H1b"/>
      </w:pPr>
    </w:p>
    <w:p w14:paraId="0EC7ED42" w14:textId="77777777" w:rsidR="006737D3" w:rsidRDefault="008938F7" w:rsidP="00AA41AD">
      <w:pPr>
        <w:pStyle w:val="AS-H1b"/>
        <w:rPr>
          <w:rStyle w:val="AS-P-AmendChar"/>
          <w:rFonts w:eastAsiaTheme="minorHAnsi"/>
          <w:b/>
        </w:rPr>
      </w:pPr>
      <w:r w:rsidRPr="008A053C">
        <w:rPr>
          <w:color w:val="00B050"/>
        </w:rPr>
        <w:t>as amended by</w:t>
      </w:r>
    </w:p>
    <w:p w14:paraId="26E5B9AC" w14:textId="77777777" w:rsidR="006737D3" w:rsidRDefault="006737D3" w:rsidP="00AA41AD">
      <w:pPr>
        <w:pStyle w:val="AS-H1b"/>
      </w:pPr>
    </w:p>
    <w:p w14:paraId="5610B3E8" w14:textId="77777777" w:rsidR="008938F7" w:rsidRDefault="006A6026" w:rsidP="00F5205F">
      <w:pPr>
        <w:pStyle w:val="AS-H1b"/>
      </w:pPr>
      <w:r w:rsidRPr="001115BE">
        <w:t xml:space="preserve">Canned Fruit Export Marketing Amendment </w:t>
      </w:r>
      <w:r w:rsidR="00947877">
        <w:br/>
      </w:r>
      <w:r w:rsidRPr="001115BE">
        <w:t xml:space="preserve">Act </w:t>
      </w:r>
      <w:r w:rsidR="00F5205F" w:rsidRPr="001115BE">
        <w:t>48 of 1971</w:t>
      </w:r>
      <w:r w:rsidR="00F5205F">
        <w:t xml:space="preserve"> </w:t>
      </w:r>
      <w:r w:rsidR="00947877">
        <w:t xml:space="preserve">(RSA) </w:t>
      </w:r>
      <w:r w:rsidR="008938F7" w:rsidRPr="00F5205F">
        <w:rPr>
          <w:rStyle w:val="AS-P-AmendChar"/>
          <w:rFonts w:eastAsiaTheme="minorHAnsi"/>
          <w:b/>
        </w:rPr>
        <w:t>(</w:t>
      </w:r>
      <w:r w:rsidR="00296052">
        <w:rPr>
          <w:rStyle w:val="AS-P-AmendChar"/>
          <w:rFonts w:eastAsiaTheme="minorHAnsi"/>
          <w:b/>
        </w:rPr>
        <w:t xml:space="preserve">RSA </w:t>
      </w:r>
      <w:r w:rsidR="008938F7" w:rsidRPr="00F5205F">
        <w:rPr>
          <w:rStyle w:val="AS-P-AmendChar"/>
          <w:rFonts w:eastAsiaTheme="minorHAnsi"/>
          <w:b/>
        </w:rPr>
        <w:t xml:space="preserve">GG </w:t>
      </w:r>
      <w:r w:rsidR="00F5205F" w:rsidRPr="00F5205F">
        <w:rPr>
          <w:rStyle w:val="AS-P-AmendChar"/>
          <w:rFonts w:eastAsiaTheme="minorHAnsi"/>
          <w:b/>
        </w:rPr>
        <w:t>3135</w:t>
      </w:r>
      <w:r w:rsidR="008938F7" w:rsidRPr="00F5205F">
        <w:rPr>
          <w:rStyle w:val="AS-P-AmendChar"/>
          <w:rFonts w:eastAsiaTheme="minorHAnsi"/>
          <w:b/>
        </w:rPr>
        <w:t>)</w:t>
      </w:r>
    </w:p>
    <w:p w14:paraId="59D29C81" w14:textId="77777777" w:rsidR="00462648" w:rsidRDefault="00F5205F" w:rsidP="005B23AF">
      <w:pPr>
        <w:pStyle w:val="AS-P-Amend"/>
      </w:pPr>
      <w:r w:rsidRPr="009E7862">
        <w:t>brought into force on</w:t>
      </w:r>
      <w:r w:rsidR="009E7862">
        <w:t xml:space="preserve"> 2 August 1971 by Proc. R.168 of 1971 (RSA GG 3221)</w:t>
      </w:r>
    </w:p>
    <w:p w14:paraId="7FCAD6CD" w14:textId="78EDFE63" w:rsidR="00F5205F" w:rsidRDefault="00F5205F" w:rsidP="00F5205F">
      <w:pPr>
        <w:pStyle w:val="AS-H1b"/>
        <w:rPr>
          <w:rStyle w:val="AS-P-AmendChar"/>
          <w:rFonts w:eastAsiaTheme="minorHAnsi"/>
          <w:b/>
        </w:rPr>
      </w:pPr>
      <w:r w:rsidRPr="00F5205F">
        <w:rPr>
          <w:rStyle w:val="AS-H1bChar"/>
          <w:b/>
        </w:rPr>
        <w:t xml:space="preserve">Finance Act </w:t>
      </w:r>
      <w:r w:rsidR="002127E0">
        <w:rPr>
          <w:rStyle w:val="AS-H1bChar"/>
          <w:b/>
        </w:rPr>
        <w:t>1</w:t>
      </w:r>
      <w:r w:rsidRPr="00F5205F">
        <w:rPr>
          <w:rStyle w:val="AS-H1bChar"/>
          <w:b/>
        </w:rPr>
        <w:t>11 of 1977</w:t>
      </w:r>
      <w:r>
        <w:t xml:space="preserve"> </w:t>
      </w:r>
      <w:r w:rsidR="00947877">
        <w:t xml:space="preserve">(RSA) </w:t>
      </w:r>
      <w:r w:rsidRPr="00F5205F">
        <w:rPr>
          <w:rStyle w:val="AS-P-AmendChar"/>
          <w:rFonts w:eastAsiaTheme="minorHAnsi"/>
          <w:b/>
        </w:rPr>
        <w:t>(RSA GG 5663)</w:t>
      </w:r>
    </w:p>
    <w:p w14:paraId="239F83CA" w14:textId="77777777" w:rsidR="00F5205F" w:rsidRDefault="00F5205F" w:rsidP="00F5205F">
      <w:pPr>
        <w:pStyle w:val="AS-H1b"/>
      </w:pPr>
      <w:r>
        <w:rPr>
          <w:rStyle w:val="AS-P-AmendChar"/>
          <w:rFonts w:eastAsiaTheme="minorHAnsi"/>
          <w:b/>
        </w:rPr>
        <w:t>came into force on date of publication: 20 July 1977</w:t>
      </w:r>
    </w:p>
    <w:p w14:paraId="56E19650" w14:textId="77777777" w:rsidR="008938F7" w:rsidRPr="00AC2903" w:rsidRDefault="008938F7" w:rsidP="009F7600">
      <w:pPr>
        <w:pStyle w:val="AS-H1a"/>
        <w:pBdr>
          <w:between w:val="single" w:sz="4" w:space="1" w:color="auto"/>
        </w:pBdr>
      </w:pPr>
    </w:p>
    <w:p w14:paraId="27505C3F" w14:textId="77777777" w:rsidR="008938F7" w:rsidRPr="00AC2903" w:rsidRDefault="008938F7" w:rsidP="009F7600">
      <w:pPr>
        <w:pStyle w:val="AS-H1a"/>
        <w:pBdr>
          <w:between w:val="single" w:sz="4" w:space="1" w:color="auto"/>
        </w:pBdr>
      </w:pPr>
    </w:p>
    <w:p w14:paraId="50EFA6EA" w14:textId="77777777" w:rsidR="008938F7" w:rsidRPr="002E3094" w:rsidRDefault="007D662E" w:rsidP="008938F7">
      <w:pPr>
        <w:pStyle w:val="AS-H1a"/>
      </w:pPr>
      <w:r>
        <w:t>ACT</w:t>
      </w:r>
    </w:p>
    <w:p w14:paraId="14E34A88" w14:textId="77777777" w:rsidR="008938F7" w:rsidRPr="002E3094" w:rsidRDefault="008938F7" w:rsidP="008938F7"/>
    <w:p w14:paraId="6EAF0FFB" w14:textId="77777777" w:rsidR="006B0A91" w:rsidRPr="00320727" w:rsidRDefault="006B0A91" w:rsidP="006B0A91">
      <w:pPr>
        <w:pStyle w:val="AS-P0"/>
        <w:rPr>
          <w:b/>
        </w:rPr>
      </w:pPr>
      <w:r w:rsidRPr="00320727">
        <w:rPr>
          <w:b/>
        </w:rPr>
        <w:lastRenderedPageBreak/>
        <w:t>To provide for the control and promotion of the marketing of canned fruit on export markets and to that end to establish a board of control; and to provide for other incidental matters.</w:t>
      </w:r>
    </w:p>
    <w:p w14:paraId="4D050273" w14:textId="77777777" w:rsidR="006B0A91" w:rsidRDefault="006B0A91" w:rsidP="006B0A91">
      <w:pPr>
        <w:pStyle w:val="AS-P0"/>
      </w:pPr>
    </w:p>
    <w:p w14:paraId="543BCFC4" w14:textId="77777777" w:rsidR="006B0A91" w:rsidRDefault="006B0A91" w:rsidP="00845A1A">
      <w:pPr>
        <w:pStyle w:val="AS-P0"/>
        <w:jc w:val="center"/>
        <w:rPr>
          <w:i/>
        </w:rPr>
      </w:pPr>
      <w:r w:rsidRPr="00C71DA1">
        <w:rPr>
          <w:i/>
        </w:rPr>
        <w:t>(Afrikaans text signed by the Acting State President)</w:t>
      </w:r>
    </w:p>
    <w:p w14:paraId="159E71D1" w14:textId="77777777" w:rsidR="006B0A91" w:rsidRDefault="006B0A91" w:rsidP="00845A1A">
      <w:pPr>
        <w:pStyle w:val="AS-P0"/>
        <w:jc w:val="center"/>
      </w:pPr>
      <w:r w:rsidRPr="00C71DA1">
        <w:rPr>
          <w:i/>
        </w:rPr>
        <w:t xml:space="preserve">(Assented to </w:t>
      </w:r>
      <w:r w:rsidRPr="00606406">
        <w:t>19</w:t>
      </w:r>
      <w:r w:rsidRPr="00C71DA1">
        <w:rPr>
          <w:i/>
        </w:rPr>
        <w:t xml:space="preserve">th June, </w:t>
      </w:r>
      <w:r w:rsidRPr="00C71DA1">
        <w:t>1967)</w:t>
      </w:r>
    </w:p>
    <w:p w14:paraId="435E5A17" w14:textId="77777777" w:rsidR="005955EA" w:rsidRPr="00AC2903" w:rsidRDefault="005955EA" w:rsidP="005B23AF">
      <w:pPr>
        <w:pStyle w:val="AS-H1a"/>
        <w:pBdr>
          <w:between w:val="single" w:sz="4" w:space="1" w:color="auto"/>
        </w:pBdr>
      </w:pPr>
    </w:p>
    <w:p w14:paraId="15B30F95" w14:textId="77777777" w:rsidR="005955EA" w:rsidRPr="00AC2903" w:rsidRDefault="005955EA" w:rsidP="005B23AF">
      <w:pPr>
        <w:pStyle w:val="AS-H1a"/>
        <w:pBdr>
          <w:between w:val="single" w:sz="4" w:space="1" w:color="auto"/>
        </w:pBdr>
      </w:pPr>
    </w:p>
    <w:p w14:paraId="116977D6" w14:textId="77777777" w:rsidR="008938F7" w:rsidRPr="00D22A07" w:rsidRDefault="008938F7" w:rsidP="008B568D">
      <w:pPr>
        <w:pStyle w:val="AS-H2"/>
        <w:rPr>
          <w:color w:val="00B050"/>
        </w:rPr>
      </w:pPr>
      <w:r w:rsidRPr="00D22A07">
        <w:rPr>
          <w:color w:val="00B050"/>
        </w:rPr>
        <w:t>ARRANGEMENT OF SECTIONS</w:t>
      </w:r>
    </w:p>
    <w:p w14:paraId="162702C5" w14:textId="77777777" w:rsidR="008938F7" w:rsidRPr="00D22A07" w:rsidRDefault="008938F7" w:rsidP="005B23AF">
      <w:pPr>
        <w:pStyle w:val="AS-P0"/>
        <w:rPr>
          <w:color w:val="00B050"/>
        </w:rPr>
      </w:pPr>
    </w:p>
    <w:p w14:paraId="71A1F19E" w14:textId="77777777" w:rsidR="00975AFC" w:rsidRPr="00D22A07" w:rsidRDefault="00975AFC" w:rsidP="006B5C17">
      <w:pPr>
        <w:pStyle w:val="AS-P0"/>
        <w:rPr>
          <w:color w:val="00B050"/>
        </w:rPr>
      </w:pPr>
      <w:r w:rsidRPr="00D22A07">
        <w:rPr>
          <w:color w:val="00B050"/>
        </w:rPr>
        <w:t>1.</w:t>
      </w:r>
      <w:r w:rsidRPr="00D22A07">
        <w:rPr>
          <w:color w:val="00B050"/>
        </w:rPr>
        <w:tab/>
      </w:r>
      <w:r w:rsidR="002E0868" w:rsidRPr="00D22A07">
        <w:rPr>
          <w:color w:val="00B050"/>
        </w:rPr>
        <w:t>Definitions</w:t>
      </w:r>
    </w:p>
    <w:p w14:paraId="6CBF211F" w14:textId="77777777" w:rsidR="008604B2" w:rsidRPr="00D22A07" w:rsidRDefault="00975AFC" w:rsidP="006B5C17">
      <w:pPr>
        <w:pStyle w:val="AS-P0"/>
        <w:rPr>
          <w:color w:val="00B050"/>
        </w:rPr>
      </w:pPr>
      <w:r w:rsidRPr="00D22A07">
        <w:rPr>
          <w:color w:val="00B050"/>
        </w:rPr>
        <w:t>2.</w:t>
      </w:r>
      <w:r w:rsidRPr="00D22A07">
        <w:rPr>
          <w:color w:val="00B050"/>
        </w:rPr>
        <w:tab/>
      </w:r>
      <w:r w:rsidR="002E0868" w:rsidRPr="00D22A07">
        <w:rPr>
          <w:color w:val="00B050"/>
        </w:rPr>
        <w:t>Establishment of South African Canned Fruit Export Board</w:t>
      </w:r>
    </w:p>
    <w:p w14:paraId="7B66A3A9" w14:textId="77777777" w:rsidR="00975AFC" w:rsidRPr="00D22A07" w:rsidRDefault="00975AFC" w:rsidP="006B5C17">
      <w:pPr>
        <w:pStyle w:val="AS-P0"/>
        <w:rPr>
          <w:color w:val="00B050"/>
        </w:rPr>
      </w:pPr>
      <w:r w:rsidRPr="00D22A07">
        <w:rPr>
          <w:color w:val="00B050"/>
        </w:rPr>
        <w:t>3.</w:t>
      </w:r>
      <w:r w:rsidRPr="00D22A07">
        <w:rPr>
          <w:color w:val="00B050"/>
        </w:rPr>
        <w:tab/>
      </w:r>
      <w:r w:rsidR="002E0868" w:rsidRPr="00D22A07">
        <w:rPr>
          <w:color w:val="00B050"/>
        </w:rPr>
        <w:t>Objects and general powers of the board</w:t>
      </w:r>
    </w:p>
    <w:p w14:paraId="2BA17EE9" w14:textId="77777777" w:rsidR="00975AFC" w:rsidRPr="00D22A07" w:rsidRDefault="00975AFC" w:rsidP="006B5C17">
      <w:pPr>
        <w:pStyle w:val="AS-P0"/>
        <w:rPr>
          <w:color w:val="00B050"/>
        </w:rPr>
      </w:pPr>
      <w:r w:rsidRPr="00D22A07">
        <w:rPr>
          <w:color w:val="00B050"/>
        </w:rPr>
        <w:t>4.</w:t>
      </w:r>
      <w:r w:rsidRPr="00D22A07">
        <w:rPr>
          <w:color w:val="00B050"/>
        </w:rPr>
        <w:tab/>
      </w:r>
      <w:r w:rsidR="00C24C1B" w:rsidRPr="00D22A07">
        <w:rPr>
          <w:color w:val="00B050"/>
        </w:rPr>
        <w:t>Constitution of the board</w:t>
      </w:r>
    </w:p>
    <w:p w14:paraId="6D8E7580" w14:textId="77777777" w:rsidR="00975AFC" w:rsidRPr="00D22A07" w:rsidRDefault="00975AFC" w:rsidP="006B5C17">
      <w:pPr>
        <w:pStyle w:val="AS-P0"/>
        <w:rPr>
          <w:color w:val="00B050"/>
        </w:rPr>
      </w:pPr>
      <w:r w:rsidRPr="00D22A07">
        <w:rPr>
          <w:color w:val="00B050"/>
        </w:rPr>
        <w:t>5.</w:t>
      </w:r>
      <w:r w:rsidRPr="00D22A07">
        <w:rPr>
          <w:color w:val="00B050"/>
        </w:rPr>
        <w:tab/>
      </w:r>
      <w:r w:rsidR="00C24C1B" w:rsidRPr="00D22A07">
        <w:rPr>
          <w:color w:val="00B050"/>
        </w:rPr>
        <w:t>Officers, employees and agents of the board</w:t>
      </w:r>
    </w:p>
    <w:p w14:paraId="0D3EACEF" w14:textId="77777777" w:rsidR="00975AFC" w:rsidRPr="00D22A07" w:rsidRDefault="00975AFC" w:rsidP="006B5C17">
      <w:pPr>
        <w:pStyle w:val="AS-P0"/>
        <w:rPr>
          <w:color w:val="00B050"/>
        </w:rPr>
      </w:pPr>
      <w:r w:rsidRPr="00D22A07">
        <w:rPr>
          <w:color w:val="00B050"/>
        </w:rPr>
        <w:t>6.</w:t>
      </w:r>
      <w:r w:rsidRPr="00D22A07">
        <w:rPr>
          <w:color w:val="00B050"/>
        </w:rPr>
        <w:tab/>
      </w:r>
      <w:r w:rsidR="00005553" w:rsidRPr="00D22A07">
        <w:rPr>
          <w:color w:val="00B050"/>
        </w:rPr>
        <w:t>Finances of the board</w:t>
      </w:r>
    </w:p>
    <w:p w14:paraId="387D0300" w14:textId="77777777" w:rsidR="00975AFC" w:rsidRPr="00D22A07" w:rsidRDefault="00975AFC" w:rsidP="006B5C17">
      <w:pPr>
        <w:pStyle w:val="AS-P0"/>
        <w:rPr>
          <w:color w:val="00B050"/>
        </w:rPr>
      </w:pPr>
      <w:r w:rsidRPr="00D22A07">
        <w:rPr>
          <w:color w:val="00B050"/>
        </w:rPr>
        <w:t>7.</w:t>
      </w:r>
      <w:r w:rsidRPr="00D22A07">
        <w:rPr>
          <w:color w:val="00B050"/>
        </w:rPr>
        <w:tab/>
      </w:r>
      <w:r w:rsidR="00DB3363" w:rsidRPr="00D22A07">
        <w:rPr>
          <w:color w:val="00B050"/>
        </w:rPr>
        <w:t>Indemnity of members of board</w:t>
      </w:r>
    </w:p>
    <w:p w14:paraId="2EE8D6FD" w14:textId="77777777" w:rsidR="00975AFC" w:rsidRPr="00D22A07" w:rsidRDefault="00975AFC" w:rsidP="006B5C17">
      <w:pPr>
        <w:pStyle w:val="AS-P0"/>
        <w:rPr>
          <w:color w:val="00B050"/>
        </w:rPr>
      </w:pPr>
      <w:r w:rsidRPr="00D22A07">
        <w:rPr>
          <w:color w:val="00B050"/>
        </w:rPr>
        <w:t>8.</w:t>
      </w:r>
      <w:r w:rsidRPr="00D22A07">
        <w:rPr>
          <w:color w:val="00B050"/>
        </w:rPr>
        <w:tab/>
      </w:r>
      <w:r w:rsidR="00DB3363" w:rsidRPr="00D22A07">
        <w:rPr>
          <w:color w:val="00B050"/>
        </w:rPr>
        <w:t>Licences to export canned fruit for sale</w:t>
      </w:r>
    </w:p>
    <w:p w14:paraId="358C8665" w14:textId="77777777" w:rsidR="00975AFC" w:rsidRPr="00D22A07" w:rsidRDefault="00975AFC" w:rsidP="006B5C17">
      <w:pPr>
        <w:pStyle w:val="AS-P0"/>
        <w:rPr>
          <w:color w:val="00B050"/>
        </w:rPr>
      </w:pPr>
      <w:r w:rsidRPr="00D22A07">
        <w:rPr>
          <w:color w:val="00B050"/>
        </w:rPr>
        <w:t>9.</w:t>
      </w:r>
      <w:r w:rsidRPr="00D22A07">
        <w:rPr>
          <w:color w:val="00B050"/>
        </w:rPr>
        <w:tab/>
      </w:r>
      <w:r w:rsidR="0083658C" w:rsidRPr="00D22A07">
        <w:rPr>
          <w:color w:val="00B050"/>
        </w:rPr>
        <w:t>Offences</w:t>
      </w:r>
    </w:p>
    <w:p w14:paraId="6B0CAC67" w14:textId="77777777" w:rsidR="00975AFC" w:rsidRPr="00D22A07" w:rsidRDefault="00975AFC" w:rsidP="006B5C17">
      <w:pPr>
        <w:pStyle w:val="AS-P0"/>
        <w:rPr>
          <w:color w:val="00B050"/>
        </w:rPr>
      </w:pPr>
      <w:r w:rsidRPr="00D22A07">
        <w:rPr>
          <w:color w:val="00B050"/>
        </w:rPr>
        <w:t>10.</w:t>
      </w:r>
      <w:r w:rsidRPr="00D22A07">
        <w:rPr>
          <w:color w:val="00B050"/>
        </w:rPr>
        <w:tab/>
      </w:r>
      <w:r w:rsidR="0083658C" w:rsidRPr="00D22A07">
        <w:rPr>
          <w:color w:val="00B050"/>
        </w:rPr>
        <w:t>Regulations</w:t>
      </w:r>
    </w:p>
    <w:p w14:paraId="603ED1D8" w14:textId="77777777" w:rsidR="00975AFC" w:rsidRDefault="00975AFC" w:rsidP="006B5C17">
      <w:pPr>
        <w:pStyle w:val="AS-P0"/>
        <w:rPr>
          <w:color w:val="00B050"/>
        </w:rPr>
      </w:pPr>
      <w:r w:rsidRPr="00D22A07">
        <w:rPr>
          <w:color w:val="00B050"/>
        </w:rPr>
        <w:t>11.</w:t>
      </w:r>
      <w:r w:rsidRPr="00D22A07">
        <w:rPr>
          <w:color w:val="00B050"/>
        </w:rPr>
        <w:tab/>
      </w:r>
      <w:r w:rsidR="0083658C" w:rsidRPr="00D22A07">
        <w:rPr>
          <w:color w:val="00B050"/>
        </w:rPr>
        <w:t xml:space="preserve">Application of Act </w:t>
      </w:r>
      <w:r w:rsidR="001115BE">
        <w:rPr>
          <w:color w:val="00B050"/>
        </w:rPr>
        <w:t xml:space="preserve">in </w:t>
      </w:r>
      <w:r w:rsidR="0083658C" w:rsidRPr="00D22A07">
        <w:rPr>
          <w:color w:val="00B050"/>
        </w:rPr>
        <w:t>South-West Africa</w:t>
      </w:r>
    </w:p>
    <w:p w14:paraId="650530FF" w14:textId="77777777" w:rsidR="00975AFC" w:rsidRPr="00D22A07" w:rsidRDefault="00975AFC" w:rsidP="006B5C17">
      <w:pPr>
        <w:pStyle w:val="AS-P0"/>
        <w:rPr>
          <w:color w:val="00B050"/>
        </w:rPr>
      </w:pPr>
      <w:r w:rsidRPr="00D22A07">
        <w:rPr>
          <w:color w:val="00B050"/>
        </w:rPr>
        <w:t>12.</w:t>
      </w:r>
      <w:r w:rsidRPr="00D22A07">
        <w:rPr>
          <w:color w:val="00B050"/>
        </w:rPr>
        <w:tab/>
      </w:r>
      <w:r w:rsidR="0083658C" w:rsidRPr="00D22A07">
        <w:rPr>
          <w:color w:val="00B050"/>
        </w:rPr>
        <w:t>Repeal</w:t>
      </w:r>
    </w:p>
    <w:p w14:paraId="13358533" w14:textId="77777777" w:rsidR="00975AFC" w:rsidRPr="00D22A07" w:rsidRDefault="00975AFC" w:rsidP="006B5C17">
      <w:pPr>
        <w:pStyle w:val="AS-P0"/>
        <w:rPr>
          <w:color w:val="00B050"/>
        </w:rPr>
      </w:pPr>
      <w:r w:rsidRPr="00D22A07">
        <w:rPr>
          <w:color w:val="00B050"/>
        </w:rPr>
        <w:t>13.</w:t>
      </w:r>
      <w:r w:rsidRPr="00D22A07">
        <w:rPr>
          <w:color w:val="00B050"/>
        </w:rPr>
        <w:tab/>
      </w:r>
      <w:r w:rsidR="0083658C" w:rsidRPr="00D22A07">
        <w:rPr>
          <w:color w:val="00B050"/>
        </w:rPr>
        <w:t>Short title and date of commencement</w:t>
      </w:r>
    </w:p>
    <w:p w14:paraId="0743B1D9" w14:textId="77777777" w:rsidR="00143E17" w:rsidRDefault="00143E17" w:rsidP="00E2547C">
      <w:pPr>
        <w:pStyle w:val="AS-P0"/>
      </w:pPr>
    </w:p>
    <w:p w14:paraId="4B0A8DC6" w14:textId="77777777" w:rsidR="00730602" w:rsidRDefault="00730602" w:rsidP="00E2547C">
      <w:pPr>
        <w:pStyle w:val="AS-P0"/>
      </w:pPr>
    </w:p>
    <w:p w14:paraId="6EEDCAC1" w14:textId="77777777" w:rsidR="00730602" w:rsidRDefault="00730602" w:rsidP="00730602">
      <w:pPr>
        <w:pStyle w:val="AS-P0"/>
      </w:pPr>
      <w:r w:rsidRPr="008505C6">
        <w:rPr>
          <w:spacing w:val="-2"/>
        </w:rPr>
        <w:t>BE IT ENACTED by the State President, the Senate and the House of Assembly of the Republic</w:t>
      </w:r>
      <w:r w:rsidRPr="00C71DA1">
        <w:t xml:space="preserve"> of South Africa, as</w:t>
      </w:r>
      <w:r>
        <w:t xml:space="preserve"> </w:t>
      </w:r>
      <w:r w:rsidRPr="00C71DA1">
        <w:t>follows:</w:t>
      </w:r>
      <w:r>
        <w:t>-</w:t>
      </w:r>
    </w:p>
    <w:p w14:paraId="0E53F535" w14:textId="77777777" w:rsidR="00D65908" w:rsidRDefault="00D65908" w:rsidP="00730602">
      <w:pPr>
        <w:pStyle w:val="AS-P0"/>
      </w:pPr>
    </w:p>
    <w:p w14:paraId="45F2BDA2" w14:textId="77777777" w:rsidR="00BC14F1" w:rsidRDefault="00BC14F1" w:rsidP="00730602">
      <w:pPr>
        <w:pStyle w:val="AS-P0"/>
        <w:rPr>
          <w:b/>
        </w:rPr>
      </w:pPr>
      <w:r w:rsidRPr="0017345B">
        <w:rPr>
          <w:b/>
        </w:rPr>
        <w:t>Definitions</w:t>
      </w:r>
    </w:p>
    <w:p w14:paraId="0C61BF5B" w14:textId="77777777" w:rsidR="00BC14F1" w:rsidRDefault="00BC14F1" w:rsidP="00730602">
      <w:pPr>
        <w:pStyle w:val="AS-P0"/>
      </w:pPr>
    </w:p>
    <w:p w14:paraId="1CF6AED2" w14:textId="77777777" w:rsidR="00730602" w:rsidRDefault="00730602" w:rsidP="009F02C6">
      <w:pPr>
        <w:pStyle w:val="AS-P1"/>
      </w:pPr>
      <w:r w:rsidRPr="00467095">
        <w:rPr>
          <w:b/>
        </w:rPr>
        <w:t>1.</w:t>
      </w:r>
      <w:r w:rsidRPr="00C71DA1">
        <w:tab/>
        <w:t xml:space="preserve">(1) </w:t>
      </w:r>
      <w:r w:rsidR="009F02C6">
        <w:tab/>
      </w:r>
      <w:r w:rsidRPr="00C71DA1">
        <w:t>In this Act, unless the context otherwise indicates</w:t>
      </w:r>
      <w:r>
        <w:t xml:space="preserve"> </w:t>
      </w:r>
      <w:r w:rsidRPr="00C71DA1">
        <w:t>­</w:t>
      </w:r>
    </w:p>
    <w:p w14:paraId="3E9D80EF" w14:textId="77777777" w:rsidR="00730602" w:rsidRDefault="00730602" w:rsidP="00730602">
      <w:pPr>
        <w:pStyle w:val="AS-P0"/>
      </w:pPr>
    </w:p>
    <w:p w14:paraId="3B683813" w14:textId="77777777" w:rsidR="00730602" w:rsidRDefault="00730602" w:rsidP="00054797">
      <w:pPr>
        <w:pStyle w:val="AS-Pa"/>
      </w:pPr>
      <w:r w:rsidRPr="00C71DA1">
        <w:t>(i)</w:t>
      </w:r>
      <w:r w:rsidRPr="00C71DA1">
        <w:tab/>
        <w:t>“board” means the South African Canned Fruit Export Board established by this Act;</w:t>
      </w:r>
    </w:p>
    <w:p w14:paraId="283C1648" w14:textId="77777777" w:rsidR="00730602" w:rsidRDefault="00730602" w:rsidP="00054797">
      <w:pPr>
        <w:pStyle w:val="AS-Pa"/>
      </w:pPr>
    </w:p>
    <w:p w14:paraId="242F98C8" w14:textId="77777777" w:rsidR="00730602" w:rsidRDefault="00730602" w:rsidP="00054797">
      <w:pPr>
        <w:pStyle w:val="AS-Pa"/>
      </w:pPr>
      <w:r w:rsidRPr="00C71DA1">
        <w:t>(ii)</w:t>
      </w:r>
      <w:r w:rsidRPr="00C71DA1">
        <w:tab/>
        <w:t>“canned fruit” means canned apricots, canned peaches or canned pears or any canned product declared to be canned fruit under the provisions of subsection (2);</w:t>
      </w:r>
    </w:p>
    <w:p w14:paraId="5104F537" w14:textId="77777777" w:rsidR="00730602" w:rsidRDefault="00730602" w:rsidP="00054797">
      <w:pPr>
        <w:pStyle w:val="AS-Pa"/>
      </w:pPr>
    </w:p>
    <w:p w14:paraId="46402089" w14:textId="77777777" w:rsidR="00730602" w:rsidRDefault="00730602" w:rsidP="00054797">
      <w:pPr>
        <w:pStyle w:val="AS-Pa"/>
      </w:pPr>
      <w:r w:rsidRPr="00C71DA1">
        <w:t>(iii)</w:t>
      </w:r>
      <w:r w:rsidRPr="00C71DA1">
        <w:tab/>
        <w:t>“cannery” means a factory producing canned fruit;</w:t>
      </w:r>
    </w:p>
    <w:p w14:paraId="252D14A4" w14:textId="77777777" w:rsidR="00730602" w:rsidRDefault="00730602" w:rsidP="00054797">
      <w:pPr>
        <w:pStyle w:val="AS-Pa"/>
      </w:pPr>
    </w:p>
    <w:p w14:paraId="4D7DAE7F" w14:textId="77777777" w:rsidR="00730602" w:rsidRDefault="00730602" w:rsidP="00054797">
      <w:pPr>
        <w:pStyle w:val="AS-Pa"/>
        <w:rPr>
          <w:rFonts w:eastAsia="Arial"/>
        </w:rPr>
      </w:pPr>
      <w:r w:rsidRPr="00C71DA1">
        <w:t>(iv)</w:t>
      </w:r>
      <w:r w:rsidRPr="00C71DA1">
        <w:tab/>
        <w:t>“co-operative society” means a co-operative society or company registered under the Co-operative Societies Act, 1939 (Act No. 29 of 1939);</w:t>
      </w:r>
    </w:p>
    <w:p w14:paraId="699C0C96" w14:textId="77777777" w:rsidR="00730602" w:rsidRDefault="00730602" w:rsidP="00054797">
      <w:pPr>
        <w:pStyle w:val="AS-Pa"/>
        <w:rPr>
          <w:rFonts w:eastAsia="Arial"/>
        </w:rPr>
      </w:pPr>
    </w:p>
    <w:p w14:paraId="229BB727" w14:textId="183AD773" w:rsidR="00F515FA" w:rsidRDefault="00F515FA" w:rsidP="00F515FA">
      <w:pPr>
        <w:pStyle w:val="AS-P-Amend"/>
        <w:rPr>
          <w:lang w:val="en-ZA"/>
        </w:rPr>
      </w:pPr>
      <w:r>
        <w:rPr>
          <w:lang w:val="en-ZA"/>
        </w:rPr>
        <w:t xml:space="preserve">[In Namibia, co-operative societies are currently </w:t>
      </w:r>
      <w:r w:rsidR="003044CD">
        <w:rPr>
          <w:lang w:val="en-ZA"/>
        </w:rPr>
        <w:br/>
      </w:r>
      <w:r>
        <w:rPr>
          <w:lang w:val="en-ZA"/>
        </w:rPr>
        <w:t xml:space="preserve">governed by the </w:t>
      </w:r>
      <w:r w:rsidRPr="00B5793E">
        <w:rPr>
          <w:lang w:val="en-ZA"/>
        </w:rPr>
        <w:t>Co-operatives Act 23 of 1996</w:t>
      </w:r>
      <w:r>
        <w:rPr>
          <w:lang w:val="en-ZA"/>
        </w:rPr>
        <w:t>.]</w:t>
      </w:r>
    </w:p>
    <w:p w14:paraId="4ACE12C8" w14:textId="77777777" w:rsidR="00F515FA" w:rsidRDefault="00F515FA" w:rsidP="00054797">
      <w:pPr>
        <w:pStyle w:val="AS-Pa"/>
        <w:rPr>
          <w:rFonts w:eastAsia="Arial"/>
        </w:rPr>
      </w:pPr>
    </w:p>
    <w:p w14:paraId="5EB364A9" w14:textId="77777777" w:rsidR="00730602" w:rsidRDefault="00730602" w:rsidP="00054797">
      <w:pPr>
        <w:pStyle w:val="AS-Pa"/>
      </w:pPr>
      <w:r w:rsidRPr="00C71DA1">
        <w:t>(v)</w:t>
      </w:r>
      <w:r w:rsidRPr="00C71DA1">
        <w:tab/>
        <w:t>“licensee” means the holder of a licence issued under this Act;</w:t>
      </w:r>
    </w:p>
    <w:p w14:paraId="232997B7" w14:textId="77777777" w:rsidR="00730602" w:rsidRDefault="00730602" w:rsidP="00054797">
      <w:pPr>
        <w:pStyle w:val="AS-Pa"/>
      </w:pPr>
    </w:p>
    <w:p w14:paraId="0DAE05AD" w14:textId="77777777" w:rsidR="00730602" w:rsidRDefault="00730602" w:rsidP="00054797">
      <w:pPr>
        <w:pStyle w:val="AS-Pa"/>
      </w:pPr>
      <w:r w:rsidRPr="00C71DA1">
        <w:t>(vi)</w:t>
      </w:r>
      <w:r w:rsidRPr="00C71DA1">
        <w:tab/>
        <w:t>“Minister” means the Minister of Economic Affairs.</w:t>
      </w:r>
    </w:p>
    <w:p w14:paraId="681C682E" w14:textId="77777777" w:rsidR="00730602" w:rsidRDefault="00730602" w:rsidP="00730602">
      <w:pPr>
        <w:pStyle w:val="AS-P0"/>
      </w:pPr>
    </w:p>
    <w:p w14:paraId="24D59E9B" w14:textId="77777777" w:rsidR="00730602" w:rsidRDefault="00730602" w:rsidP="00417144">
      <w:pPr>
        <w:pStyle w:val="AS-P1"/>
      </w:pPr>
      <w:r w:rsidRPr="00C71DA1">
        <w:t>(2)</w:t>
      </w:r>
      <w:r w:rsidRPr="00C71DA1">
        <w:tab/>
        <w:t xml:space="preserve">The Minister may from time to time by notice in the </w:t>
      </w:r>
      <w:r w:rsidRPr="00C71DA1">
        <w:rPr>
          <w:i/>
        </w:rPr>
        <w:t xml:space="preserve">Gazette </w:t>
      </w:r>
      <w:r w:rsidRPr="00C71DA1">
        <w:t>declare any canned product defined in such notice, which in his opinion contains one or more kinds of fruit or</w:t>
      </w:r>
      <w:r w:rsidR="00EB48A5">
        <w:t xml:space="preserve"> </w:t>
      </w:r>
      <w:r w:rsidRPr="00C71DA1">
        <w:t>one or more ingredients derived from fruit, to be canned fruit for the purposes of this Act.</w:t>
      </w:r>
    </w:p>
    <w:p w14:paraId="32325762" w14:textId="77777777" w:rsidR="00730602" w:rsidRDefault="00730602" w:rsidP="00417144">
      <w:pPr>
        <w:pStyle w:val="AS-P1"/>
      </w:pPr>
    </w:p>
    <w:p w14:paraId="504F117C" w14:textId="77777777" w:rsidR="00730602" w:rsidRDefault="00730602" w:rsidP="00417144">
      <w:pPr>
        <w:pStyle w:val="AS-P1"/>
      </w:pPr>
      <w:r w:rsidRPr="00C71DA1">
        <w:t>(3)</w:t>
      </w:r>
      <w:r w:rsidRPr="00C71DA1">
        <w:tab/>
        <w:t>The Minister shall exercise the powers conferred upon him by subsection (2) in respect of any canned product, only on the recommendation of the board after consultation by the board with persons who in its opinion are the principal canners of such product.</w:t>
      </w:r>
    </w:p>
    <w:p w14:paraId="045E9572" w14:textId="77777777" w:rsidR="00730602" w:rsidRDefault="00730602" w:rsidP="00730602">
      <w:pPr>
        <w:pStyle w:val="AS-P0"/>
      </w:pPr>
    </w:p>
    <w:p w14:paraId="3B97F042" w14:textId="77777777" w:rsidR="00730602" w:rsidRDefault="006A44F3" w:rsidP="00730602">
      <w:pPr>
        <w:pStyle w:val="AS-P0"/>
      </w:pPr>
      <w:r w:rsidRPr="0017345B">
        <w:rPr>
          <w:b/>
        </w:rPr>
        <w:t>Establishment of South African Canned Fruit Export Board</w:t>
      </w:r>
    </w:p>
    <w:p w14:paraId="4EE8F682" w14:textId="77777777" w:rsidR="00730602" w:rsidRDefault="00730602" w:rsidP="00730602">
      <w:pPr>
        <w:pStyle w:val="AS-P0"/>
      </w:pPr>
    </w:p>
    <w:p w14:paraId="5A45AD98" w14:textId="77777777" w:rsidR="00730602" w:rsidRDefault="00730602" w:rsidP="0062623E">
      <w:pPr>
        <w:pStyle w:val="AS-P1"/>
      </w:pPr>
      <w:r w:rsidRPr="009E53E2">
        <w:rPr>
          <w:b/>
        </w:rPr>
        <w:t>2.</w:t>
      </w:r>
      <w:r w:rsidRPr="00C71DA1">
        <w:tab/>
        <w:t xml:space="preserve">(1) </w:t>
      </w:r>
      <w:r w:rsidR="0062623E">
        <w:tab/>
      </w:r>
      <w:r w:rsidRPr="00C71DA1">
        <w:t>There is hereby established a board to be known as the South African Canned Fruit Export Board, which shall be a body corporate, capable of suing and being sued in its corporate name and subject to the provisions of this Act, of purchasing or otherwise acquiring, holding, hiring, letting, selling, exchanging or otherwise alienating property, movable or immovable, of granting to any person any real right in or servitude over its property, of investing, lending or borrowing moneys and of performing all such acts as are necessary for or incidental to the attainment of its objects, the exercise of its powers and the performance of its functions.</w:t>
      </w:r>
    </w:p>
    <w:p w14:paraId="3E218E4A" w14:textId="77777777" w:rsidR="00730602" w:rsidRDefault="00730602" w:rsidP="0062623E">
      <w:pPr>
        <w:pStyle w:val="AS-P1"/>
      </w:pPr>
    </w:p>
    <w:p w14:paraId="285C8034" w14:textId="77777777" w:rsidR="00730602" w:rsidRDefault="00730602" w:rsidP="0062623E">
      <w:pPr>
        <w:pStyle w:val="AS-P1"/>
      </w:pPr>
      <w:r w:rsidRPr="00C71DA1">
        <w:t xml:space="preserve">(2) </w:t>
      </w:r>
      <w:r w:rsidR="0062623E">
        <w:tab/>
      </w:r>
      <w:r w:rsidRPr="00C71DA1">
        <w:t>The board shall not let, sell, exchange or otherwise alienate its immovable property or grant to any person any real right in or servitude over such property, without the approval of the Minister.</w:t>
      </w:r>
    </w:p>
    <w:p w14:paraId="7FAF2420" w14:textId="77777777" w:rsidR="00F5205F" w:rsidRDefault="00F5205F" w:rsidP="0062623E">
      <w:pPr>
        <w:pStyle w:val="AS-P1"/>
      </w:pPr>
    </w:p>
    <w:p w14:paraId="7D09ECA3" w14:textId="77777777" w:rsidR="00F5205F" w:rsidRDefault="00F5205F" w:rsidP="00F5205F">
      <w:pPr>
        <w:pStyle w:val="AS-P1"/>
      </w:pPr>
      <w:r>
        <w:t xml:space="preserve">(3) </w:t>
      </w:r>
      <w:r>
        <w:tab/>
        <w:t xml:space="preserve">The Minister may on the conditions determined by him and with the concurrence of the Minister of Finance guarantee the repayment of the capital sum of, the payment of interest on, and the payment of expenses incurred in connection with, a loan extended to the board by a banking institution registered in terms of the </w:t>
      </w:r>
      <w:r w:rsidRPr="00F515FA">
        <w:t>Banks Act, 1965 (Act</w:t>
      </w:r>
      <w:r>
        <w:t xml:space="preserve"> </w:t>
      </w:r>
      <w:r w:rsidR="00F515FA">
        <w:t>No. 23 of 1</w:t>
      </w:r>
      <w:r>
        <w:t>965).</w:t>
      </w:r>
    </w:p>
    <w:p w14:paraId="00C823BA" w14:textId="77777777" w:rsidR="00F5205F" w:rsidRDefault="00F5205F" w:rsidP="00F5205F">
      <w:pPr>
        <w:pStyle w:val="AS-P1"/>
      </w:pPr>
    </w:p>
    <w:p w14:paraId="190F4973" w14:textId="2849886B" w:rsidR="00F5205F" w:rsidRDefault="00F5205F" w:rsidP="00F515FA">
      <w:pPr>
        <w:pStyle w:val="AS-P-Amend"/>
      </w:pPr>
      <w:r>
        <w:t>[</w:t>
      </w:r>
      <w:r w:rsidR="00F515FA">
        <w:t>S</w:t>
      </w:r>
      <w:r>
        <w:t xml:space="preserve">ubsection (3) </w:t>
      </w:r>
      <w:r w:rsidR="00F515FA">
        <w:t xml:space="preserve">is </w:t>
      </w:r>
      <w:r>
        <w:t>inserted by Act 111 of 1977</w:t>
      </w:r>
      <w:r w:rsidR="00F515FA">
        <w:t>.</w:t>
      </w:r>
      <w:r w:rsidR="00D35C77">
        <w:t xml:space="preserve"> </w:t>
      </w:r>
      <w:r w:rsidR="00F515FA" w:rsidRPr="00FB3EF7">
        <w:t>The Banks Act</w:t>
      </w:r>
      <w:r w:rsidR="00F515FA">
        <w:t xml:space="preserve"> </w:t>
      </w:r>
      <w:r w:rsidR="00F515FA" w:rsidRPr="00FB3EF7">
        <w:t xml:space="preserve">23 of 1965 has been replaced </w:t>
      </w:r>
      <w:r w:rsidR="00D35C77">
        <w:br/>
      </w:r>
      <w:r w:rsidR="00F515FA" w:rsidRPr="00FB3EF7">
        <w:t>by the Banking Institutions Act</w:t>
      </w:r>
      <w:r w:rsidR="00F515FA">
        <w:t xml:space="preserve"> </w:t>
      </w:r>
      <w:bookmarkStart w:id="0" w:name="_GoBack"/>
      <w:r w:rsidR="00F515FA" w:rsidRPr="00FB3EF7">
        <w:t>2 of 1998</w:t>
      </w:r>
      <w:bookmarkEnd w:id="0"/>
      <w:r w:rsidR="00D35C77">
        <w:t xml:space="preserve">, which </w:t>
      </w:r>
      <w:r w:rsidR="00D35C77" w:rsidRPr="00F24E58">
        <w:t xml:space="preserve">has been replaced </w:t>
      </w:r>
      <w:r w:rsidR="00D35C77">
        <w:t xml:space="preserve">in turn </w:t>
      </w:r>
      <w:r w:rsidR="00D35C77">
        <w:br/>
      </w:r>
      <w:r w:rsidR="00D35C77" w:rsidRPr="00F24E58">
        <w:t>by the Banking Institutions Act 13 of 2023</w:t>
      </w:r>
      <w:r w:rsidR="00F515FA">
        <w:t>.</w:t>
      </w:r>
      <w:r w:rsidR="00F515FA" w:rsidRPr="00FB3EF7">
        <w:t>]</w:t>
      </w:r>
    </w:p>
    <w:p w14:paraId="7A818110" w14:textId="77777777" w:rsidR="00730602" w:rsidRDefault="00730602" w:rsidP="00730602">
      <w:pPr>
        <w:pStyle w:val="AS-P0"/>
      </w:pPr>
    </w:p>
    <w:p w14:paraId="554148AC" w14:textId="77777777" w:rsidR="00730602" w:rsidRDefault="006A44F3" w:rsidP="00730602">
      <w:pPr>
        <w:pStyle w:val="AS-P0"/>
      </w:pPr>
      <w:r w:rsidRPr="0017345B">
        <w:rPr>
          <w:b/>
        </w:rPr>
        <w:t>Objects and general powers of the board</w:t>
      </w:r>
    </w:p>
    <w:p w14:paraId="448DC879" w14:textId="77777777" w:rsidR="00730602" w:rsidRDefault="00730602" w:rsidP="00730602">
      <w:pPr>
        <w:pStyle w:val="AS-P0"/>
      </w:pPr>
    </w:p>
    <w:p w14:paraId="0E50A992" w14:textId="77777777" w:rsidR="00730602" w:rsidRDefault="00730602" w:rsidP="006E60F7">
      <w:pPr>
        <w:pStyle w:val="AS-P1"/>
      </w:pPr>
      <w:r w:rsidRPr="009E53E2">
        <w:rPr>
          <w:b/>
        </w:rPr>
        <w:t>3.</w:t>
      </w:r>
      <w:r w:rsidRPr="00C71DA1">
        <w:tab/>
        <w:t>The objects of the board shall be to control and promote the marketing of canned fruit on export markets, and to that end the board shall, in addition to any other powers vested in it by this Act, have power</w:t>
      </w:r>
      <w:r>
        <w:t xml:space="preserve"> -</w:t>
      </w:r>
    </w:p>
    <w:p w14:paraId="4785F0D3" w14:textId="77777777" w:rsidR="00730602" w:rsidRDefault="00730602" w:rsidP="00730602">
      <w:pPr>
        <w:pStyle w:val="AS-P0"/>
      </w:pPr>
    </w:p>
    <w:p w14:paraId="78749DA0" w14:textId="77777777" w:rsidR="00730602" w:rsidRDefault="00730602" w:rsidP="00383BC6">
      <w:pPr>
        <w:pStyle w:val="AS-Pa"/>
      </w:pPr>
      <w:r w:rsidRPr="00C71DA1">
        <w:t xml:space="preserve">(a) </w:t>
      </w:r>
      <w:r w:rsidR="00383BC6">
        <w:tab/>
      </w:r>
      <w:r w:rsidRPr="00C71DA1">
        <w:t>to establish an agency of the board in London to advise the board on matters relating to the marketing of canned fruit on export markets and to act as the agent of the board;</w:t>
      </w:r>
    </w:p>
    <w:p w14:paraId="2CCFEE33" w14:textId="77777777" w:rsidR="00730602" w:rsidRDefault="00730602" w:rsidP="00383BC6">
      <w:pPr>
        <w:pStyle w:val="AS-Pa"/>
      </w:pPr>
    </w:p>
    <w:p w14:paraId="3FF1E3BC" w14:textId="77777777" w:rsidR="00730602" w:rsidRDefault="00730602" w:rsidP="00383BC6">
      <w:pPr>
        <w:pStyle w:val="AS-Pa"/>
      </w:pPr>
      <w:r w:rsidRPr="00C71DA1">
        <w:t xml:space="preserve">(b) </w:t>
      </w:r>
      <w:r w:rsidR="005644B9">
        <w:tab/>
      </w:r>
      <w:r w:rsidRPr="00C71DA1">
        <w:t>with the approval of the Minister, to assist any licensee with the marketing of canned fruit on export markets;</w:t>
      </w:r>
    </w:p>
    <w:p w14:paraId="3DBA6888" w14:textId="77777777" w:rsidR="00730602" w:rsidRDefault="00730602" w:rsidP="00383BC6">
      <w:pPr>
        <w:pStyle w:val="AS-Pa"/>
      </w:pPr>
    </w:p>
    <w:p w14:paraId="3348FCF4" w14:textId="77777777" w:rsidR="00730602" w:rsidRDefault="00730602" w:rsidP="00383BC6">
      <w:pPr>
        <w:pStyle w:val="AS-Pa"/>
      </w:pPr>
      <w:r w:rsidRPr="00C71DA1">
        <w:t>(c)</w:t>
      </w:r>
      <w:r w:rsidRPr="00C71DA1">
        <w:tab/>
        <w:t>by notice in writing addressed to all licensees, to determine the terms and conditions subject to which a licensee may export for sale canned fruit in general or canned fruit of a class, kind or quality specified in such notice, to any country or territory or to any particular country or territory so specified;</w:t>
      </w:r>
    </w:p>
    <w:p w14:paraId="121CE46D" w14:textId="77777777" w:rsidR="00730602" w:rsidRDefault="00730602" w:rsidP="00383BC6">
      <w:pPr>
        <w:pStyle w:val="AS-Pa"/>
      </w:pPr>
    </w:p>
    <w:p w14:paraId="7973DD85" w14:textId="77777777" w:rsidR="00730602" w:rsidRDefault="00730602" w:rsidP="00383BC6">
      <w:pPr>
        <w:pStyle w:val="AS-Pa"/>
      </w:pPr>
      <w:r w:rsidRPr="00C71DA1">
        <w:t>(d)</w:t>
      </w:r>
      <w:r w:rsidRPr="00C71DA1">
        <w:tab/>
        <w:t>by notice in writing addressed to all licensees, to determine the minimum price calculated in the manner specified in such notice, at which any licensee may sell any canned fruit or canned fruit of a class, kind, quality or quantity so specified, which has been exported or is intended for export by such licensee to any country or territory or to any particular country or territory so specified;</w:t>
      </w:r>
    </w:p>
    <w:p w14:paraId="6D0632CC" w14:textId="77777777" w:rsidR="00730602" w:rsidRDefault="00730602" w:rsidP="00383BC6">
      <w:pPr>
        <w:pStyle w:val="AS-Pa"/>
      </w:pPr>
    </w:p>
    <w:p w14:paraId="21D7A323" w14:textId="77777777" w:rsidR="00730602" w:rsidRDefault="00730602" w:rsidP="00383BC6">
      <w:pPr>
        <w:pStyle w:val="AS-Pa"/>
      </w:pPr>
      <w:r w:rsidRPr="00C71DA1">
        <w:t xml:space="preserve">(e) </w:t>
      </w:r>
      <w:r w:rsidR="00AD29AA">
        <w:tab/>
      </w:r>
      <w:r w:rsidRPr="00C71DA1">
        <w:t>with the approval of the Minister and by notice in writing addressed to all licensees, to impose on all canned fruit exported for sale by any licensee, a levy calculated in the manner specified in such notice and payable to the board by such licensee in such manner and at such times as may be so specified;</w:t>
      </w:r>
    </w:p>
    <w:p w14:paraId="689A4643" w14:textId="77777777" w:rsidR="00730602" w:rsidRDefault="00730602" w:rsidP="00383BC6">
      <w:pPr>
        <w:pStyle w:val="AS-Pa"/>
      </w:pPr>
    </w:p>
    <w:p w14:paraId="01865C4C" w14:textId="77777777" w:rsidR="00730602" w:rsidRDefault="00730602" w:rsidP="00383BC6">
      <w:pPr>
        <w:pStyle w:val="AS-Pa"/>
      </w:pPr>
      <w:r w:rsidRPr="00C71DA1">
        <w:t xml:space="preserve">(f) </w:t>
      </w:r>
      <w:r w:rsidR="00AD29AA">
        <w:tab/>
      </w:r>
      <w:r w:rsidRPr="00C71DA1">
        <w:t>by notice in writing to direct any licensee to furnish the board with or produce to it within such period as may be specified in such notice such information or returns or books, correspondence, accounts, statements, balance sheets, invoices or other documents or copies thereof, in his possession or custody or under his control, as may be so specified, relating to the sale, disposal or export, or intended sale, disposal or export of canned fruit by such licensee at any time, or relating to canned fruit which is or has at any time been in his possession or custody or under his control;</w:t>
      </w:r>
    </w:p>
    <w:p w14:paraId="1A8F8EED" w14:textId="77777777" w:rsidR="00730602" w:rsidRDefault="00730602" w:rsidP="00383BC6">
      <w:pPr>
        <w:pStyle w:val="AS-Pa"/>
      </w:pPr>
    </w:p>
    <w:p w14:paraId="106AE03C" w14:textId="77777777" w:rsidR="00730602" w:rsidRDefault="00730602" w:rsidP="00383BC6">
      <w:pPr>
        <w:pStyle w:val="AS-Pa"/>
      </w:pPr>
      <w:r w:rsidRPr="00C71DA1">
        <w:t xml:space="preserve">(g) </w:t>
      </w:r>
      <w:r w:rsidR="00931220">
        <w:tab/>
      </w:r>
      <w:r w:rsidRPr="00C71DA1">
        <w:t>by notice in writing direct any person connected with the canned fruit industry to furnish the board within such period as may be specified in such notice with such information or returns as may be so specified, relating to the said industry;</w:t>
      </w:r>
    </w:p>
    <w:p w14:paraId="6F291D5F" w14:textId="77777777" w:rsidR="00730602" w:rsidRDefault="00730602" w:rsidP="00383BC6">
      <w:pPr>
        <w:pStyle w:val="AS-Pa"/>
      </w:pPr>
    </w:p>
    <w:p w14:paraId="1758B738" w14:textId="77777777" w:rsidR="00730602" w:rsidRDefault="00730602" w:rsidP="00383BC6">
      <w:pPr>
        <w:pStyle w:val="AS-Pa"/>
      </w:pPr>
      <w:r w:rsidRPr="00C71DA1">
        <w:t xml:space="preserve">(h) </w:t>
      </w:r>
      <w:r w:rsidR="00931220">
        <w:tab/>
      </w:r>
      <w:r w:rsidRPr="00C71DA1">
        <w:t>to do all such things and perform all such functions as may be necessary or incidental to the attainment of its objects.</w:t>
      </w:r>
    </w:p>
    <w:p w14:paraId="41799837" w14:textId="77777777" w:rsidR="00730602" w:rsidRDefault="00730602" w:rsidP="00730602">
      <w:pPr>
        <w:pStyle w:val="AS-P0"/>
      </w:pPr>
    </w:p>
    <w:p w14:paraId="70D14AA6" w14:textId="77777777" w:rsidR="00730602" w:rsidRDefault="006A44F3" w:rsidP="00730602">
      <w:pPr>
        <w:pStyle w:val="AS-P0"/>
      </w:pPr>
      <w:r w:rsidRPr="0017345B">
        <w:rPr>
          <w:b/>
        </w:rPr>
        <w:t>Constitution of the board</w:t>
      </w:r>
    </w:p>
    <w:p w14:paraId="2829A5E3" w14:textId="77777777" w:rsidR="00730602" w:rsidRDefault="00730602" w:rsidP="00730602">
      <w:pPr>
        <w:pStyle w:val="AS-P0"/>
      </w:pPr>
    </w:p>
    <w:p w14:paraId="60CDB860" w14:textId="5661B38E" w:rsidR="008B491E" w:rsidRDefault="00730602" w:rsidP="008B491E">
      <w:pPr>
        <w:pStyle w:val="AS-P1"/>
      </w:pPr>
      <w:r w:rsidRPr="009E53E2">
        <w:rPr>
          <w:b/>
        </w:rPr>
        <w:t>4.</w:t>
      </w:r>
      <w:r w:rsidRPr="00C71DA1">
        <w:tab/>
      </w:r>
      <w:r w:rsidR="008B491E" w:rsidRPr="008B491E">
        <w:t>(1)</w:t>
      </w:r>
      <w:r w:rsidR="008B491E">
        <w:rPr>
          <w:sz w:val="18"/>
          <w:szCs w:val="18"/>
        </w:rPr>
        <w:t xml:space="preserve"> </w:t>
      </w:r>
      <w:r w:rsidR="008B491E">
        <w:rPr>
          <w:sz w:val="18"/>
          <w:szCs w:val="18"/>
        </w:rPr>
        <w:tab/>
      </w:r>
      <w:r w:rsidR="008B491E">
        <w:t xml:space="preserve">The board shall consist of twelve members appointed by the Minister of whom </w:t>
      </w:r>
      <w:r w:rsidR="00236A7B">
        <w:t>-</w:t>
      </w:r>
    </w:p>
    <w:p w14:paraId="4F271C95" w14:textId="77777777" w:rsidR="008B491E" w:rsidRDefault="008B491E" w:rsidP="008B491E">
      <w:pPr>
        <w:pStyle w:val="AS-P1"/>
      </w:pPr>
    </w:p>
    <w:p w14:paraId="2A805493" w14:textId="59CB3C2B" w:rsidR="008B491E" w:rsidRPr="00300E5D" w:rsidRDefault="008B491E" w:rsidP="00300E5D">
      <w:pPr>
        <w:pStyle w:val="AS-Pa"/>
      </w:pPr>
      <w:r w:rsidRPr="00300E5D">
        <w:t xml:space="preserve">(a) </w:t>
      </w:r>
      <w:r w:rsidRPr="00300E5D">
        <w:tab/>
      </w:r>
      <w:r w:rsidRPr="00300E5D">
        <w:rPr>
          <w:spacing w:val="2"/>
        </w:rPr>
        <w:t>eight shall represent the proprietors of canneries other than canneries owned by</w:t>
      </w:r>
      <w:r w:rsidR="00300E5D" w:rsidRPr="00300E5D">
        <w:rPr>
          <w:spacing w:val="2"/>
        </w:rPr>
        <w:t xml:space="preserve"> </w:t>
      </w:r>
      <w:r w:rsidRPr="00300E5D">
        <w:rPr>
          <w:spacing w:val="2"/>
        </w:rPr>
        <w:t>co-operative societies;</w:t>
      </w:r>
      <w:r w:rsidRPr="00300E5D">
        <w:t xml:space="preserve"> </w:t>
      </w:r>
    </w:p>
    <w:p w14:paraId="18395A14" w14:textId="77777777" w:rsidR="008B491E" w:rsidRPr="00300E5D" w:rsidRDefault="008B491E" w:rsidP="00300E5D">
      <w:pPr>
        <w:pStyle w:val="AS-Pa"/>
      </w:pPr>
    </w:p>
    <w:p w14:paraId="6B418076" w14:textId="77777777" w:rsidR="008B491E" w:rsidRPr="00300E5D" w:rsidRDefault="008B491E" w:rsidP="00300E5D">
      <w:pPr>
        <w:pStyle w:val="AS-Pa"/>
      </w:pPr>
      <w:r w:rsidRPr="00300E5D">
        <w:t xml:space="preserve">(b) </w:t>
      </w:r>
      <w:r w:rsidRPr="00300E5D">
        <w:tab/>
        <w:t xml:space="preserve">two shall represent co-operative societies owning canneries; </w:t>
      </w:r>
    </w:p>
    <w:p w14:paraId="4AEA2ED8" w14:textId="77777777" w:rsidR="008B491E" w:rsidRPr="00300E5D" w:rsidRDefault="008B491E" w:rsidP="00300E5D">
      <w:pPr>
        <w:pStyle w:val="AS-Pa"/>
      </w:pPr>
    </w:p>
    <w:p w14:paraId="1513F79A" w14:textId="77777777" w:rsidR="008B491E" w:rsidRPr="00300E5D" w:rsidRDefault="008B491E" w:rsidP="00300E5D">
      <w:pPr>
        <w:pStyle w:val="AS-Pa"/>
      </w:pPr>
      <w:r w:rsidRPr="00300E5D">
        <w:t xml:space="preserve">(c) </w:t>
      </w:r>
      <w:r w:rsidRPr="00300E5D">
        <w:tab/>
        <w:t xml:space="preserve">two shall represent producers of fruit intended for canning. </w:t>
      </w:r>
    </w:p>
    <w:p w14:paraId="3A0E8E56" w14:textId="77777777" w:rsidR="008B491E" w:rsidRDefault="008B491E" w:rsidP="008B491E">
      <w:pPr>
        <w:pStyle w:val="Default"/>
        <w:spacing w:after="147"/>
        <w:rPr>
          <w:color w:val="auto"/>
          <w:sz w:val="19"/>
          <w:szCs w:val="19"/>
        </w:rPr>
      </w:pPr>
    </w:p>
    <w:p w14:paraId="5B774658" w14:textId="530D6A95" w:rsidR="008B491E" w:rsidRDefault="008B491E" w:rsidP="008B491E">
      <w:pPr>
        <w:pStyle w:val="AS-P1"/>
      </w:pPr>
      <w:r>
        <w:t xml:space="preserve">(2) </w:t>
      </w:r>
      <w:r>
        <w:tab/>
        <w:t>The Minister shall by notice in writing invite as many nominations as he may determine</w:t>
      </w:r>
      <w:r w:rsidR="00A30EFB">
        <w:t xml:space="preserve"> </w:t>
      </w:r>
      <w:r w:rsidR="00BD0E24">
        <w:t>-</w:t>
      </w:r>
    </w:p>
    <w:p w14:paraId="09D2744A" w14:textId="77777777" w:rsidR="008B491E" w:rsidRDefault="008B491E" w:rsidP="008B491E">
      <w:pPr>
        <w:pStyle w:val="AS-P1"/>
      </w:pPr>
    </w:p>
    <w:p w14:paraId="69C3F7F2" w14:textId="16499F77" w:rsidR="008B491E" w:rsidRDefault="008B491E" w:rsidP="008B491E">
      <w:pPr>
        <w:pStyle w:val="AS-Pa"/>
      </w:pPr>
      <w:r w:rsidRPr="008B491E">
        <w:t>(a)</w:t>
      </w:r>
      <w:r w:rsidRPr="008B491E">
        <w:tab/>
        <w:t>from the South African Fruit and Vegetable Canners</w:t>
      </w:r>
      <w:r w:rsidR="005764A9">
        <w:t>’</w:t>
      </w:r>
      <w:r w:rsidRPr="008B491E">
        <w:t xml:space="preserve"> Association (Proprietary) Limited or any other association which in the opinion of the Minister is its successor; </w:t>
      </w:r>
    </w:p>
    <w:p w14:paraId="1E0C008B" w14:textId="77777777" w:rsidR="008B491E" w:rsidRPr="008B491E" w:rsidRDefault="008B491E" w:rsidP="008B491E">
      <w:pPr>
        <w:pStyle w:val="AS-Pa"/>
      </w:pPr>
    </w:p>
    <w:p w14:paraId="4D7D911D" w14:textId="77777777" w:rsidR="008B491E" w:rsidRDefault="008B491E" w:rsidP="008B491E">
      <w:pPr>
        <w:pStyle w:val="AS-Pa"/>
      </w:pPr>
      <w:r w:rsidRPr="008B491E">
        <w:t xml:space="preserve">(b) </w:t>
      </w:r>
      <w:r>
        <w:tab/>
      </w:r>
      <w:r w:rsidRPr="008B491E">
        <w:t>from any body which in the opinion of the Minister is sufficiently representative of co</w:t>
      </w:r>
      <w:r w:rsidR="004E5F88">
        <w:t>-</w:t>
      </w:r>
      <w:r w:rsidRPr="008B491E">
        <w:t xml:space="preserve">operative societies owning canneries; and </w:t>
      </w:r>
    </w:p>
    <w:p w14:paraId="6534DD59" w14:textId="77777777" w:rsidR="008B491E" w:rsidRDefault="008B491E" w:rsidP="008B491E">
      <w:pPr>
        <w:pStyle w:val="AS-Pa"/>
      </w:pPr>
    </w:p>
    <w:p w14:paraId="381C9B0A" w14:textId="77777777" w:rsidR="008B491E" w:rsidRPr="008B491E" w:rsidRDefault="008B491E" w:rsidP="008B491E">
      <w:pPr>
        <w:pStyle w:val="AS-Pa"/>
      </w:pPr>
      <w:r w:rsidRPr="008B491E">
        <w:t xml:space="preserve">(c) </w:t>
      </w:r>
      <w:r>
        <w:tab/>
      </w:r>
      <w:r w:rsidRPr="008B491E">
        <w:t xml:space="preserve">from the Canning Fruit Board referred to in section 6 of the Canning Fruit Scheme established under the Marketing Act, 1968 (Act No. 59 of 1968), and promulgated by Proclamation No. R.215 of the twenty-eighth day of August, 1970, </w:t>
      </w:r>
    </w:p>
    <w:p w14:paraId="3C74A434" w14:textId="77777777" w:rsidR="008B491E" w:rsidRDefault="008B491E" w:rsidP="008B491E">
      <w:pPr>
        <w:pStyle w:val="AS-P0"/>
      </w:pPr>
    </w:p>
    <w:p w14:paraId="61CC2300" w14:textId="77777777" w:rsidR="008B491E" w:rsidRPr="008B491E" w:rsidRDefault="008B491E" w:rsidP="008B491E">
      <w:pPr>
        <w:pStyle w:val="AS-P0"/>
      </w:pPr>
      <w:r w:rsidRPr="008B491E">
        <w:t>and shall, subject to the provisions of subsection (3) select the members contemplated in subsection (1)</w:t>
      </w:r>
      <w:r w:rsidR="0035273E">
        <w:t xml:space="preserve">(a) </w:t>
      </w:r>
      <w:r w:rsidRPr="008B491E">
        <w:t xml:space="preserve">from among the nominees of any association aforesaid, the members contemplated in subsection (1)(b) from among the nominees of the body aforesaid and the members contemplated in subsection (1)(c) from among the nominees of the aforesaid Canning Fruit Board. </w:t>
      </w:r>
    </w:p>
    <w:p w14:paraId="6F67951B" w14:textId="77777777" w:rsidR="008B491E" w:rsidRPr="008B491E" w:rsidRDefault="008B491E" w:rsidP="008B491E">
      <w:pPr>
        <w:pStyle w:val="Default"/>
        <w:rPr>
          <w:lang w:val="en-ZA"/>
        </w:rPr>
      </w:pPr>
    </w:p>
    <w:p w14:paraId="73D03267" w14:textId="77777777" w:rsidR="008B491E" w:rsidRDefault="008B491E" w:rsidP="008B491E">
      <w:pPr>
        <w:pStyle w:val="AS-P1"/>
      </w:pPr>
      <w:r>
        <w:t xml:space="preserve">(3) </w:t>
      </w:r>
      <w:r>
        <w:tab/>
        <w:t xml:space="preserve">If any nominations invited under subsection (2) are not lodged with the Minister within the period stated in the notice inviting such nominations, the Minister may, in making the appointment in respect of which such nominations are not so lodged, appoint any person whom he considers to be suitable to be a member of the board. </w:t>
      </w:r>
    </w:p>
    <w:p w14:paraId="152A9487" w14:textId="77777777" w:rsidR="008B491E" w:rsidRDefault="008B491E" w:rsidP="008B491E">
      <w:pPr>
        <w:pStyle w:val="AS-P1"/>
      </w:pPr>
    </w:p>
    <w:p w14:paraId="1D90C34E" w14:textId="77777777" w:rsidR="008B491E" w:rsidRDefault="008B491E" w:rsidP="008B491E">
      <w:pPr>
        <w:pStyle w:val="AS-P1"/>
      </w:pPr>
      <w:r>
        <w:t xml:space="preserve">(4) </w:t>
      </w:r>
      <w:r>
        <w:tab/>
        <w:t xml:space="preserve">The members of the board shall hold office for such period as the Minister may at the time of the appointment determine, but shall be eligible for re-appointment: Provided that if in his opinion there are good reasons for doing so, the Minister may at any time terminate the period of office of any member. </w:t>
      </w:r>
    </w:p>
    <w:p w14:paraId="55A14D05" w14:textId="77777777" w:rsidR="008B491E" w:rsidRDefault="008B491E" w:rsidP="008B491E">
      <w:pPr>
        <w:pStyle w:val="AS-P1"/>
      </w:pPr>
    </w:p>
    <w:p w14:paraId="28148FCF" w14:textId="77777777" w:rsidR="008B491E" w:rsidRDefault="008B491E" w:rsidP="008B491E">
      <w:pPr>
        <w:pStyle w:val="AS-P1"/>
      </w:pPr>
      <w:r>
        <w:t xml:space="preserve">(5) </w:t>
      </w:r>
      <w:r>
        <w:tab/>
        <w:t xml:space="preserve">A member of the board designated by the Minister as chairman, or, in his absence, such a member so designated as deputy chairman, shall preside at any meeting of the board: Provided that if both the chairman and the deputy chairman are absent from any meeting of the board, a chairman elected by the members present from among themselves, shall preside at such meeting. </w:t>
      </w:r>
    </w:p>
    <w:p w14:paraId="37DDCD9E" w14:textId="77777777" w:rsidR="008B491E" w:rsidRDefault="008B491E" w:rsidP="008B491E">
      <w:pPr>
        <w:pStyle w:val="AS-P1"/>
      </w:pPr>
    </w:p>
    <w:p w14:paraId="532602EF" w14:textId="77777777" w:rsidR="008B491E" w:rsidRDefault="008B491E" w:rsidP="008B491E">
      <w:pPr>
        <w:pStyle w:val="AS-P1"/>
      </w:pPr>
      <w:r>
        <w:t xml:space="preserve">(6) </w:t>
      </w:r>
      <w:r>
        <w:tab/>
        <w:t xml:space="preserve">The board shall out of its funds pay to a member of the board such remuneration and allowances and afford him such transport facilities in respect of his services as such a member as the Minister in consultation with the Minister of Finance may determine. </w:t>
      </w:r>
    </w:p>
    <w:p w14:paraId="744B712C" w14:textId="77777777" w:rsidR="008B491E" w:rsidRPr="00741069" w:rsidRDefault="008B491E" w:rsidP="00741069">
      <w:pPr>
        <w:pStyle w:val="AS-P0"/>
      </w:pPr>
    </w:p>
    <w:p w14:paraId="0D41A9D6" w14:textId="77777777" w:rsidR="008B491E" w:rsidRDefault="008B491E" w:rsidP="008B491E">
      <w:pPr>
        <w:pStyle w:val="AS-P-Amend"/>
      </w:pPr>
      <w:r>
        <w:t>[section 4 substituted by Act 48 of 1971]</w:t>
      </w:r>
    </w:p>
    <w:p w14:paraId="2B1D2C2B" w14:textId="77777777" w:rsidR="008B491E" w:rsidRDefault="008B491E" w:rsidP="00730602">
      <w:pPr>
        <w:pStyle w:val="AS-P0"/>
      </w:pPr>
    </w:p>
    <w:p w14:paraId="193434A8" w14:textId="77777777" w:rsidR="00730602" w:rsidRDefault="00AC11F6" w:rsidP="00730602">
      <w:pPr>
        <w:pStyle w:val="AS-P0"/>
      </w:pPr>
      <w:r w:rsidRPr="0017345B">
        <w:rPr>
          <w:b/>
        </w:rPr>
        <w:t>Officers, employees and agents of the board</w:t>
      </w:r>
    </w:p>
    <w:p w14:paraId="02D4CC01" w14:textId="77777777" w:rsidR="00730602" w:rsidRDefault="00730602" w:rsidP="00730602">
      <w:pPr>
        <w:pStyle w:val="AS-P0"/>
      </w:pPr>
    </w:p>
    <w:p w14:paraId="38A2F3F7" w14:textId="77777777" w:rsidR="00730602" w:rsidRDefault="00730602" w:rsidP="005B103C">
      <w:pPr>
        <w:pStyle w:val="AS-P1"/>
      </w:pPr>
      <w:r w:rsidRPr="009E53E2">
        <w:rPr>
          <w:b/>
        </w:rPr>
        <w:t>5.</w:t>
      </w:r>
      <w:r w:rsidRPr="00C71DA1">
        <w:tab/>
        <w:t>The board may appoint on such conditions and at such remuneration as may be approved by the Minister in consultation with the Minister of Finance such officers, employees or agents in the Republic or elsewhere as may be required to assist the board in the performance of its functions.</w:t>
      </w:r>
    </w:p>
    <w:p w14:paraId="5E762E03" w14:textId="77777777" w:rsidR="00947877" w:rsidRDefault="00947877" w:rsidP="00730602">
      <w:pPr>
        <w:pStyle w:val="AS-P0"/>
      </w:pPr>
    </w:p>
    <w:p w14:paraId="76D00D6A" w14:textId="77777777" w:rsidR="00730602" w:rsidRDefault="00AC11F6" w:rsidP="00730602">
      <w:pPr>
        <w:pStyle w:val="AS-P0"/>
      </w:pPr>
      <w:r w:rsidRPr="0017345B">
        <w:rPr>
          <w:b/>
        </w:rPr>
        <w:t>Finances of the board</w:t>
      </w:r>
    </w:p>
    <w:p w14:paraId="269FA407" w14:textId="77777777" w:rsidR="00730602" w:rsidRDefault="00730602" w:rsidP="00730602">
      <w:pPr>
        <w:pStyle w:val="AS-P0"/>
      </w:pPr>
    </w:p>
    <w:p w14:paraId="55647895" w14:textId="77777777" w:rsidR="00730602" w:rsidRDefault="00730602" w:rsidP="00524A3E">
      <w:pPr>
        <w:pStyle w:val="AS-P1"/>
      </w:pPr>
      <w:r w:rsidRPr="009E53E2">
        <w:rPr>
          <w:b/>
        </w:rPr>
        <w:t>6.</w:t>
      </w:r>
      <w:r w:rsidRPr="00C71DA1">
        <w:tab/>
        <w:t xml:space="preserve">(1) </w:t>
      </w:r>
      <w:r w:rsidR="00524A3E">
        <w:tab/>
      </w:r>
      <w:r w:rsidRPr="00C71DA1">
        <w:t>The funds of the board shall consist of moneys received b</w:t>
      </w:r>
      <w:r w:rsidR="004E5F88">
        <w:t>y way of levies under section 3</w:t>
      </w:r>
      <w:r w:rsidRPr="00C71DA1">
        <w:t>(e) or from any other source.</w:t>
      </w:r>
    </w:p>
    <w:p w14:paraId="0A72D661" w14:textId="77777777" w:rsidR="00730602" w:rsidRDefault="00730602" w:rsidP="00730602">
      <w:pPr>
        <w:pStyle w:val="AS-P0"/>
      </w:pPr>
    </w:p>
    <w:p w14:paraId="72971071" w14:textId="77777777" w:rsidR="00730602" w:rsidRDefault="00730602" w:rsidP="00CC2841">
      <w:pPr>
        <w:pStyle w:val="AS-P1"/>
      </w:pPr>
      <w:r w:rsidRPr="00C71DA1">
        <w:t>(2)</w:t>
      </w:r>
      <w:r w:rsidRPr="00C71DA1">
        <w:tab/>
        <w:t>Subject to the provisions of subsection (3), the board shall utilize its funds for defraying expenses in connection with the performance of its functions.</w:t>
      </w:r>
    </w:p>
    <w:p w14:paraId="285EAAA6" w14:textId="77777777" w:rsidR="00730602" w:rsidRDefault="00730602" w:rsidP="00CC2841">
      <w:pPr>
        <w:pStyle w:val="AS-P1"/>
      </w:pPr>
    </w:p>
    <w:p w14:paraId="52C575D9" w14:textId="77777777" w:rsidR="00730602" w:rsidRDefault="00730602" w:rsidP="00CC2841">
      <w:pPr>
        <w:pStyle w:val="AS-P1"/>
      </w:pPr>
      <w:r w:rsidRPr="00C71DA1">
        <w:t>(3)</w:t>
      </w:r>
      <w:r w:rsidRPr="00C71DA1">
        <w:tab/>
        <w:t>The board may invest any unexpended portion of its moneys with the Public Debt Commissioners or in such other manner as may be determined by the Minister in consultation with the Minister of Finance.</w:t>
      </w:r>
    </w:p>
    <w:p w14:paraId="7C46F3F9" w14:textId="77777777" w:rsidR="00730602" w:rsidRDefault="00730602" w:rsidP="007F34CE">
      <w:pPr>
        <w:pStyle w:val="AS-P0"/>
      </w:pPr>
    </w:p>
    <w:p w14:paraId="490A981C" w14:textId="77777777" w:rsidR="00E41A49" w:rsidRDefault="00730602" w:rsidP="007F34CE">
      <w:pPr>
        <w:pStyle w:val="AS-Pa"/>
      </w:pPr>
      <w:r w:rsidRPr="00C71DA1">
        <w:t>(4)</w:t>
      </w:r>
      <w:r w:rsidRPr="00C71DA1">
        <w:tab/>
      </w:r>
      <w:r w:rsidR="00E41A49" w:rsidRPr="00E41A49">
        <w:t xml:space="preserve">(a) </w:t>
      </w:r>
      <w:r w:rsidR="00E41A49" w:rsidRPr="00E41A49">
        <w:tab/>
        <w:t xml:space="preserve">The board shall keep proper records of all its financial transactions. </w:t>
      </w:r>
    </w:p>
    <w:p w14:paraId="367A3F5E" w14:textId="77777777" w:rsidR="00E41A49" w:rsidRPr="00E41A49" w:rsidRDefault="00E41A49" w:rsidP="007F34CE">
      <w:pPr>
        <w:pStyle w:val="AS-Pa"/>
      </w:pPr>
    </w:p>
    <w:p w14:paraId="0ADDC0C9" w14:textId="77777777" w:rsidR="00730602" w:rsidRPr="00E41A49" w:rsidRDefault="00E41A49" w:rsidP="007F34CE">
      <w:pPr>
        <w:pStyle w:val="AS-Pa"/>
      </w:pPr>
      <w:r w:rsidRPr="00E41A49">
        <w:t xml:space="preserve">(b) </w:t>
      </w:r>
      <w:r w:rsidRPr="00E41A49">
        <w:tab/>
        <w:t>The period from the first day of November, 1970, to the thirty-first day of December, 1971, both dates inclusive, shall be a financial year of the board and thereafter the financial year of</w:t>
      </w:r>
      <w:r>
        <w:t xml:space="preserve"> the </w:t>
      </w:r>
      <w:r w:rsidRPr="00E41A49">
        <w:t>board shall terminate on the thirty-first day of December in each year.</w:t>
      </w:r>
    </w:p>
    <w:p w14:paraId="78398501" w14:textId="77777777" w:rsidR="00E41A49" w:rsidRDefault="00E41A49" w:rsidP="007F34CE">
      <w:pPr>
        <w:pStyle w:val="AS-P0"/>
        <w:rPr>
          <w:sz w:val="20"/>
          <w:szCs w:val="20"/>
        </w:rPr>
      </w:pPr>
    </w:p>
    <w:p w14:paraId="51B07B16" w14:textId="77777777" w:rsidR="00E41A49" w:rsidRDefault="00E41A49" w:rsidP="00E41A49">
      <w:pPr>
        <w:pStyle w:val="AS-P-Amend"/>
      </w:pPr>
      <w:r>
        <w:t>[subsection (4) substituted by Act 48 of 1971]</w:t>
      </w:r>
    </w:p>
    <w:p w14:paraId="7A6EE16A" w14:textId="77777777" w:rsidR="00E41A49" w:rsidRDefault="00E41A49" w:rsidP="00E41A49">
      <w:pPr>
        <w:pStyle w:val="AS-P1"/>
      </w:pPr>
    </w:p>
    <w:p w14:paraId="0ACAAB54" w14:textId="77777777" w:rsidR="00730602" w:rsidRDefault="00730602" w:rsidP="00CC2841">
      <w:pPr>
        <w:pStyle w:val="AS-P1"/>
      </w:pPr>
      <w:r w:rsidRPr="00C71DA1">
        <w:t>(5)</w:t>
      </w:r>
      <w:r w:rsidRPr="00C71DA1">
        <w:tab/>
        <w:t>The board shall open one or more accounts with any bank approved by the Minister and shall deposit therein any moneys received.</w:t>
      </w:r>
    </w:p>
    <w:p w14:paraId="1C1B66E5" w14:textId="77777777" w:rsidR="00730602" w:rsidRDefault="00730602" w:rsidP="00CC2841">
      <w:pPr>
        <w:pStyle w:val="AS-P1"/>
      </w:pPr>
    </w:p>
    <w:p w14:paraId="62472D91" w14:textId="77777777" w:rsidR="00730602" w:rsidRDefault="00730602" w:rsidP="00CC2841">
      <w:pPr>
        <w:pStyle w:val="AS-P1"/>
      </w:pPr>
      <w:r w:rsidRPr="00C71DA1">
        <w:t>(6)</w:t>
      </w:r>
      <w:r w:rsidRPr="00C71DA1">
        <w:tab/>
        <w:t>The accounts of the board shall be audited by the Controller and Auditor-General.</w:t>
      </w:r>
    </w:p>
    <w:p w14:paraId="5FABED5D" w14:textId="77777777" w:rsidR="00730602" w:rsidRDefault="00730602" w:rsidP="00CC2841">
      <w:pPr>
        <w:pStyle w:val="AS-P1"/>
      </w:pPr>
    </w:p>
    <w:p w14:paraId="61BDF2E2" w14:textId="77777777" w:rsidR="00730602" w:rsidRDefault="00730602" w:rsidP="00D871EA">
      <w:pPr>
        <w:pStyle w:val="AS-P1"/>
      </w:pPr>
      <w:r w:rsidRPr="00C71DA1">
        <w:t>(7)</w:t>
      </w:r>
      <w:r w:rsidRPr="00C71DA1">
        <w:tab/>
        <w:t>The board shall furnish the Minister with such information as he may call for from time to time in respect of the activities and financial position of the board, and shall in addition submit to the Minister an annual report, including a balance sheet certified by the Controller and Auditor-General and a statement of income and expenditure.</w:t>
      </w:r>
    </w:p>
    <w:p w14:paraId="4F1BA9BC" w14:textId="77777777" w:rsidR="00730602" w:rsidRDefault="00730602" w:rsidP="00D871EA">
      <w:pPr>
        <w:pStyle w:val="AS-P1"/>
      </w:pPr>
    </w:p>
    <w:p w14:paraId="734B5EC5" w14:textId="77777777" w:rsidR="00730602" w:rsidRDefault="00730602" w:rsidP="00D871EA">
      <w:pPr>
        <w:pStyle w:val="AS-P1"/>
      </w:pPr>
      <w:r w:rsidRPr="00C71DA1">
        <w:t>(8)</w:t>
      </w:r>
      <w:r w:rsidRPr="00C71DA1">
        <w:tab/>
        <w:t>The Minister shall lay the said report upon the Table of the Senate and of the House of Assembly within fourteen days after receipt thereof, if Parliament is then in ordinary session, or, if Parliament is not in ordinary session, within fourteen days after the commencement of its next ensuing ordinary session.</w:t>
      </w:r>
    </w:p>
    <w:p w14:paraId="2D7FA4BA" w14:textId="77777777" w:rsidR="00730602" w:rsidRDefault="00730602" w:rsidP="00730602">
      <w:pPr>
        <w:pStyle w:val="AS-P0"/>
      </w:pPr>
    </w:p>
    <w:p w14:paraId="14DF4279" w14:textId="77777777" w:rsidR="00730602" w:rsidRDefault="002468CD" w:rsidP="00730602">
      <w:pPr>
        <w:pStyle w:val="AS-P0"/>
      </w:pPr>
      <w:r w:rsidRPr="0017345B">
        <w:rPr>
          <w:b/>
        </w:rPr>
        <w:t>Indemnity of members of board</w:t>
      </w:r>
    </w:p>
    <w:p w14:paraId="5405D9B2" w14:textId="77777777" w:rsidR="00730602" w:rsidRDefault="00730602" w:rsidP="00730602">
      <w:pPr>
        <w:pStyle w:val="AS-P0"/>
      </w:pPr>
    </w:p>
    <w:p w14:paraId="7F7D7546" w14:textId="77777777" w:rsidR="00730602" w:rsidRDefault="00730602" w:rsidP="00EB4585">
      <w:pPr>
        <w:pStyle w:val="AS-P1"/>
      </w:pPr>
      <w:r w:rsidRPr="009E53E2">
        <w:rPr>
          <w:b/>
        </w:rPr>
        <w:t>7.</w:t>
      </w:r>
      <w:r w:rsidRPr="00C71DA1">
        <w:tab/>
        <w:t>The members of the board shall not be personally liable for any act or omission of the board where the board acted in good faith in the exercise of its powers or the performance of its functions.</w:t>
      </w:r>
    </w:p>
    <w:p w14:paraId="0B09090D" w14:textId="77777777" w:rsidR="00730602" w:rsidRDefault="00730602" w:rsidP="00730602">
      <w:pPr>
        <w:pStyle w:val="AS-P0"/>
      </w:pPr>
    </w:p>
    <w:p w14:paraId="74ACECB2" w14:textId="77777777" w:rsidR="00730602" w:rsidRDefault="00581F55" w:rsidP="00730602">
      <w:pPr>
        <w:pStyle w:val="AS-P0"/>
      </w:pPr>
      <w:r w:rsidRPr="0017345B">
        <w:rPr>
          <w:b/>
        </w:rPr>
        <w:t>Licences to export canned fruit for sale</w:t>
      </w:r>
    </w:p>
    <w:p w14:paraId="2901529D" w14:textId="77777777" w:rsidR="00730602" w:rsidRDefault="00730602" w:rsidP="00730602">
      <w:pPr>
        <w:pStyle w:val="AS-P0"/>
      </w:pPr>
    </w:p>
    <w:p w14:paraId="32CB24E2" w14:textId="77777777" w:rsidR="00E41A49" w:rsidRDefault="00730602" w:rsidP="00E41A49">
      <w:pPr>
        <w:pStyle w:val="AS-P1"/>
      </w:pPr>
      <w:r w:rsidRPr="009E53E2">
        <w:rPr>
          <w:b/>
        </w:rPr>
        <w:t>8.</w:t>
      </w:r>
      <w:r w:rsidRPr="00C71DA1">
        <w:tab/>
        <w:t xml:space="preserve">(1) </w:t>
      </w:r>
      <w:r w:rsidR="004A2258">
        <w:tab/>
      </w:r>
      <w:r w:rsidR="00E41A49">
        <w:t xml:space="preserve">No person shall export for sale or offer to export for sale any canned fruit to any country or territory specified by the Minister from time to time by notice in the </w:t>
      </w:r>
      <w:r w:rsidR="00E41A49">
        <w:rPr>
          <w:i/>
          <w:iCs/>
        </w:rPr>
        <w:t xml:space="preserve">Gazette, </w:t>
      </w:r>
      <w:r w:rsidR="00E41A49">
        <w:t>unless he is the holder of a licence issued under this section.</w:t>
      </w:r>
    </w:p>
    <w:p w14:paraId="3652AF65" w14:textId="77777777" w:rsidR="00730602" w:rsidRDefault="00730602" w:rsidP="004A2258">
      <w:pPr>
        <w:pStyle w:val="AS-P1"/>
      </w:pPr>
    </w:p>
    <w:p w14:paraId="1D1F7F80" w14:textId="77777777" w:rsidR="00E41A49" w:rsidRDefault="00E41A49" w:rsidP="00E41A49">
      <w:pPr>
        <w:pStyle w:val="AS-P-Amend"/>
      </w:pPr>
      <w:r>
        <w:t>[subsection (1) substituted by Act 48 of 1971]</w:t>
      </w:r>
    </w:p>
    <w:p w14:paraId="5C6B01C1" w14:textId="77777777" w:rsidR="00D65908" w:rsidRDefault="00D65908" w:rsidP="00E41A49">
      <w:pPr>
        <w:pStyle w:val="AS-P-Amend"/>
      </w:pPr>
    </w:p>
    <w:p w14:paraId="102F220E" w14:textId="77777777" w:rsidR="00730602" w:rsidRDefault="00730602" w:rsidP="004A2258">
      <w:pPr>
        <w:pStyle w:val="AS-P1"/>
      </w:pPr>
      <w:r w:rsidRPr="00C71DA1">
        <w:t>(2)</w:t>
      </w:r>
      <w:r w:rsidRPr="00C71DA1">
        <w:tab/>
        <w:t>A licence under this section shall be required in addition to any other licence or permit which may be required in terms of any law.</w:t>
      </w:r>
    </w:p>
    <w:p w14:paraId="7B3A3DDC" w14:textId="77777777" w:rsidR="00730602" w:rsidRDefault="00730602" w:rsidP="004A2258">
      <w:pPr>
        <w:pStyle w:val="AS-P1"/>
      </w:pPr>
    </w:p>
    <w:p w14:paraId="04642BC5" w14:textId="77777777" w:rsidR="00E41A49" w:rsidRDefault="00730602" w:rsidP="00E41A49">
      <w:pPr>
        <w:pStyle w:val="AS-Pa"/>
      </w:pPr>
      <w:r w:rsidRPr="00C71DA1">
        <w:t>(3)</w:t>
      </w:r>
      <w:r w:rsidRPr="00C71DA1">
        <w:tab/>
      </w:r>
      <w:r w:rsidR="00E41A49" w:rsidRPr="00E41A49">
        <w:t xml:space="preserve">(a) </w:t>
      </w:r>
      <w:r w:rsidR="00E41A49">
        <w:tab/>
      </w:r>
      <w:r w:rsidR="00E41A49" w:rsidRPr="00E41A49">
        <w:t>An application for a licence to export canned fruit for sale shall be in such form as the Minister may determine and shall, together with the am</w:t>
      </w:r>
      <w:r w:rsidR="00E41A49">
        <w:t xml:space="preserve">ount determined under paragraph </w:t>
      </w:r>
      <w:r w:rsidR="00E41A49" w:rsidRPr="00E41A49">
        <w:t xml:space="preserve">(b), be lodged with the board who shall forward such application to the Minister together with its recommendation. </w:t>
      </w:r>
    </w:p>
    <w:p w14:paraId="11EFC803" w14:textId="77777777" w:rsidR="00E41A49" w:rsidRPr="00E41A49" w:rsidRDefault="00E41A49" w:rsidP="00E41A49">
      <w:pPr>
        <w:pStyle w:val="AS-Pa"/>
      </w:pPr>
    </w:p>
    <w:p w14:paraId="36D8CB58" w14:textId="77777777" w:rsidR="00730602" w:rsidRPr="00E41A49" w:rsidRDefault="00E41A49" w:rsidP="00E41A49">
      <w:pPr>
        <w:pStyle w:val="AS-Pa"/>
      </w:pPr>
      <w:r w:rsidRPr="00E41A49">
        <w:t xml:space="preserve">(b) </w:t>
      </w:r>
      <w:r>
        <w:tab/>
      </w:r>
      <w:r w:rsidRPr="00E41A49">
        <w:t xml:space="preserve">The amount referred to in paragraph (a) shall be determined by the Minister on the recommendation of the board by notice in the </w:t>
      </w:r>
      <w:r w:rsidRPr="00E41A49">
        <w:rPr>
          <w:i/>
        </w:rPr>
        <w:t>Gazette</w:t>
      </w:r>
      <w:r>
        <w:rPr>
          <w:i/>
        </w:rPr>
        <w:t>.</w:t>
      </w:r>
    </w:p>
    <w:p w14:paraId="35FDC7E9" w14:textId="77777777" w:rsidR="00E41A49" w:rsidRDefault="00E41A49" w:rsidP="00E41A49">
      <w:pPr>
        <w:pStyle w:val="AS-Pa"/>
      </w:pPr>
    </w:p>
    <w:p w14:paraId="63EB006C" w14:textId="77777777" w:rsidR="00E41A49" w:rsidRDefault="00E41A49" w:rsidP="00E41A49">
      <w:pPr>
        <w:pStyle w:val="AS-P-Amend"/>
      </w:pPr>
      <w:r>
        <w:t>[subsection (3) substituted by Act 48 of 1971]</w:t>
      </w:r>
    </w:p>
    <w:p w14:paraId="497C13B7" w14:textId="77777777" w:rsidR="00730602" w:rsidRDefault="00730602" w:rsidP="004A2258">
      <w:pPr>
        <w:pStyle w:val="AS-P1"/>
      </w:pPr>
    </w:p>
    <w:p w14:paraId="380D1D36" w14:textId="77777777" w:rsidR="00730602" w:rsidRDefault="00730602" w:rsidP="004A2258">
      <w:pPr>
        <w:pStyle w:val="AS-P1"/>
      </w:pPr>
      <w:r w:rsidRPr="00C71DA1">
        <w:t>(4)</w:t>
      </w:r>
      <w:r w:rsidRPr="00C71DA1">
        <w:tab/>
        <w:t>On receipt of any such application the Minister or any person acting under his authority may at his discretion, after considering the recommendation of the board, issue to the applicant a licence to export canned fruit for sale for such period as may be specified in such licence.</w:t>
      </w:r>
    </w:p>
    <w:p w14:paraId="6A267044" w14:textId="77777777" w:rsidR="00730602" w:rsidRDefault="00730602" w:rsidP="004A2258">
      <w:pPr>
        <w:pStyle w:val="AS-P1"/>
      </w:pPr>
    </w:p>
    <w:p w14:paraId="5FADBDC3" w14:textId="77777777" w:rsidR="00E41A49" w:rsidRDefault="00E41A49" w:rsidP="00E41A49">
      <w:pPr>
        <w:pStyle w:val="AS-P1"/>
      </w:pPr>
      <w:r w:rsidRPr="00E41A49">
        <w:t xml:space="preserve">(4A) </w:t>
      </w:r>
      <w:r>
        <w:tab/>
      </w:r>
      <w:r w:rsidRPr="00E41A49">
        <w:t>If an application for a licence referred to in subsection (3) is granted, the amount lodged together with such application shall accrue to the board, and if such application is refused such amount shall be refunded to the applicant</w:t>
      </w:r>
      <w:r>
        <w:t>.</w:t>
      </w:r>
    </w:p>
    <w:p w14:paraId="2755D29C" w14:textId="77777777" w:rsidR="00E41A49" w:rsidRDefault="00E41A49" w:rsidP="00E41A49">
      <w:pPr>
        <w:pStyle w:val="AS-P1"/>
      </w:pPr>
    </w:p>
    <w:p w14:paraId="227D6C50" w14:textId="77777777" w:rsidR="00E41A49" w:rsidRDefault="00E41A49" w:rsidP="00E41A49">
      <w:pPr>
        <w:pStyle w:val="AS-P-Amend"/>
      </w:pPr>
      <w:r>
        <w:t>[subsection (4A) inserted by Act 48 of 1971]</w:t>
      </w:r>
    </w:p>
    <w:p w14:paraId="40B0F109" w14:textId="77777777" w:rsidR="00E41A49" w:rsidRDefault="00E41A49" w:rsidP="00E41A49">
      <w:pPr>
        <w:pStyle w:val="AS-P1"/>
      </w:pPr>
    </w:p>
    <w:p w14:paraId="5F1BB40B" w14:textId="77777777" w:rsidR="00730602" w:rsidRDefault="00730602" w:rsidP="004A2258">
      <w:pPr>
        <w:pStyle w:val="AS-P1"/>
      </w:pPr>
      <w:r w:rsidRPr="00C71DA1">
        <w:t>(5)</w:t>
      </w:r>
      <w:r w:rsidRPr="00C71DA1">
        <w:tab/>
        <w:t>The Minister may, after consultation with the board, cancel or suspend for such period as he may determine, any licence issued under this section, if he is satisfied that the licensee has committed an offence under this Act or has failed to pay any levy payable by him under this Act.</w:t>
      </w:r>
    </w:p>
    <w:p w14:paraId="44D6F8AA" w14:textId="77777777" w:rsidR="00730602" w:rsidRDefault="00730602" w:rsidP="00730602">
      <w:pPr>
        <w:pStyle w:val="AS-P0"/>
      </w:pPr>
    </w:p>
    <w:p w14:paraId="060E7677" w14:textId="77777777" w:rsidR="00730602" w:rsidRDefault="00581F55" w:rsidP="00730602">
      <w:pPr>
        <w:pStyle w:val="AS-P0"/>
      </w:pPr>
      <w:r w:rsidRPr="0017345B">
        <w:rPr>
          <w:b/>
        </w:rPr>
        <w:t>Offences</w:t>
      </w:r>
    </w:p>
    <w:p w14:paraId="73E36B80" w14:textId="77777777" w:rsidR="00730602" w:rsidRDefault="00730602" w:rsidP="00730602">
      <w:pPr>
        <w:pStyle w:val="AS-P0"/>
      </w:pPr>
    </w:p>
    <w:p w14:paraId="769FF725" w14:textId="77777777" w:rsidR="00730602" w:rsidRDefault="00730602" w:rsidP="00382DD5">
      <w:pPr>
        <w:pStyle w:val="AS-P1"/>
      </w:pPr>
      <w:r w:rsidRPr="009E53E2">
        <w:rPr>
          <w:b/>
        </w:rPr>
        <w:t>9.</w:t>
      </w:r>
      <w:r w:rsidRPr="00C71DA1">
        <w:tab/>
        <w:t>Any person who</w:t>
      </w:r>
      <w:r w:rsidR="00382DD5">
        <w:t xml:space="preserve"> </w:t>
      </w:r>
      <w:r w:rsidRPr="00C71DA1">
        <w:t>-</w:t>
      </w:r>
    </w:p>
    <w:p w14:paraId="71D94B23" w14:textId="77777777" w:rsidR="00730602" w:rsidRDefault="00730602" w:rsidP="00730602">
      <w:pPr>
        <w:pStyle w:val="AS-P0"/>
      </w:pPr>
    </w:p>
    <w:p w14:paraId="382471EE" w14:textId="77777777" w:rsidR="00730602" w:rsidRDefault="00730602" w:rsidP="003A458E">
      <w:pPr>
        <w:pStyle w:val="AS-Pa"/>
        <w:rPr>
          <w:rFonts w:eastAsia="Arial"/>
        </w:rPr>
      </w:pPr>
      <w:r w:rsidRPr="00C71DA1">
        <w:rPr>
          <w:rFonts w:eastAsia="Arial"/>
        </w:rPr>
        <w:t>(a)</w:t>
      </w:r>
      <w:r w:rsidRPr="00C71DA1">
        <w:rPr>
          <w:rFonts w:eastAsia="Arial"/>
        </w:rPr>
        <w:tab/>
      </w:r>
      <w:r w:rsidRPr="00C71DA1">
        <w:t>being a licensee, exports or sells canned fruit contrary to a determination contained in a notice issued under section 3(c) or (d);</w:t>
      </w:r>
    </w:p>
    <w:p w14:paraId="693386CF" w14:textId="77777777" w:rsidR="00730602" w:rsidRDefault="00730602" w:rsidP="003A458E">
      <w:pPr>
        <w:pStyle w:val="AS-Pa"/>
        <w:rPr>
          <w:rFonts w:eastAsia="Arial"/>
        </w:rPr>
      </w:pPr>
    </w:p>
    <w:p w14:paraId="78C79ABF" w14:textId="77777777" w:rsidR="00730602" w:rsidRDefault="00730602" w:rsidP="003A458E">
      <w:pPr>
        <w:pStyle w:val="AS-Pa"/>
      </w:pPr>
      <w:r w:rsidRPr="00C71DA1">
        <w:rPr>
          <w:rFonts w:eastAsia="Arial"/>
        </w:rPr>
        <w:t>(b)</w:t>
      </w:r>
      <w:r w:rsidRPr="00C71DA1">
        <w:rPr>
          <w:rFonts w:eastAsia="Arial"/>
        </w:rPr>
        <w:tab/>
      </w:r>
      <w:r w:rsidRPr="00C71DA1">
        <w:t>being a licensee, fails to comply with a notice issued under section 3(f)</w:t>
      </w:r>
      <w:r w:rsidR="005644B9">
        <w:t>;</w:t>
      </w:r>
    </w:p>
    <w:p w14:paraId="1C8892A4" w14:textId="77777777" w:rsidR="00730602" w:rsidRDefault="00730602" w:rsidP="003A458E">
      <w:pPr>
        <w:pStyle w:val="AS-Pa"/>
      </w:pPr>
    </w:p>
    <w:p w14:paraId="3E6E5DCB" w14:textId="77777777" w:rsidR="00730602" w:rsidRDefault="00730602" w:rsidP="003A458E">
      <w:pPr>
        <w:pStyle w:val="AS-Pa"/>
      </w:pPr>
      <w:r w:rsidRPr="00C71DA1">
        <w:rPr>
          <w:rFonts w:eastAsia="Arial"/>
        </w:rPr>
        <w:t>(c)</w:t>
      </w:r>
      <w:r w:rsidRPr="00C71DA1">
        <w:rPr>
          <w:rFonts w:eastAsia="Arial"/>
        </w:rPr>
        <w:tab/>
      </w:r>
      <w:r w:rsidRPr="00C71DA1">
        <w:t>fails to comply with a notice issued under section 3(g);</w:t>
      </w:r>
    </w:p>
    <w:p w14:paraId="2B1101C6" w14:textId="77777777" w:rsidR="00730602" w:rsidRDefault="00730602" w:rsidP="003A458E">
      <w:pPr>
        <w:pStyle w:val="AS-Pa"/>
      </w:pPr>
    </w:p>
    <w:p w14:paraId="467DD847" w14:textId="77777777" w:rsidR="00730602" w:rsidRDefault="00730602" w:rsidP="003A458E">
      <w:pPr>
        <w:pStyle w:val="AS-Pa"/>
      </w:pPr>
      <w:r w:rsidRPr="00C71DA1">
        <w:rPr>
          <w:rFonts w:eastAsia="Arial"/>
        </w:rPr>
        <w:t>(d)</w:t>
      </w:r>
      <w:r w:rsidRPr="00C71DA1">
        <w:rPr>
          <w:rFonts w:eastAsia="Arial"/>
        </w:rPr>
        <w:tab/>
      </w:r>
      <w:r w:rsidRPr="00C71DA1">
        <w:t>contravenes the provisions of section 8(1),</w:t>
      </w:r>
    </w:p>
    <w:p w14:paraId="64DF0358" w14:textId="77777777" w:rsidR="00730602" w:rsidRDefault="00730602" w:rsidP="00730602">
      <w:pPr>
        <w:pStyle w:val="AS-P0"/>
      </w:pPr>
    </w:p>
    <w:p w14:paraId="5A9021DB" w14:textId="77777777" w:rsidR="00730602" w:rsidRDefault="00730602" w:rsidP="00730602">
      <w:pPr>
        <w:pStyle w:val="AS-P0"/>
      </w:pPr>
      <w:r w:rsidRPr="00C71DA1">
        <w:t>shall be guilty of an offence and liable on conviction to a fine not exceeding two thousand rand or, in default of payment, to imprisonment for a period not exceeding twelve months.</w:t>
      </w:r>
    </w:p>
    <w:p w14:paraId="666FB50F" w14:textId="77777777" w:rsidR="00730602" w:rsidRDefault="00730602" w:rsidP="00730602">
      <w:pPr>
        <w:pStyle w:val="AS-P0"/>
      </w:pPr>
    </w:p>
    <w:p w14:paraId="6681ECDE" w14:textId="77777777" w:rsidR="00730602" w:rsidRDefault="00581F55" w:rsidP="00730602">
      <w:pPr>
        <w:pStyle w:val="AS-P0"/>
      </w:pPr>
      <w:r w:rsidRPr="0017345B">
        <w:rPr>
          <w:b/>
        </w:rPr>
        <w:t>Regulations</w:t>
      </w:r>
    </w:p>
    <w:p w14:paraId="2168FA7C" w14:textId="77777777" w:rsidR="00730602" w:rsidRDefault="00730602" w:rsidP="00730602">
      <w:pPr>
        <w:pStyle w:val="AS-P0"/>
      </w:pPr>
    </w:p>
    <w:p w14:paraId="535E27DC" w14:textId="77777777" w:rsidR="00730602" w:rsidRDefault="00730602" w:rsidP="00512E24">
      <w:pPr>
        <w:pStyle w:val="AS-P1"/>
      </w:pPr>
      <w:r w:rsidRPr="009E53E2">
        <w:rPr>
          <w:b/>
        </w:rPr>
        <w:t>10.</w:t>
      </w:r>
      <w:r w:rsidRPr="00C71DA1">
        <w:tab/>
        <w:t>The Minister may make regulations as to</w:t>
      </w:r>
      <w:r>
        <w:t xml:space="preserve"> -</w:t>
      </w:r>
    </w:p>
    <w:p w14:paraId="5E2C0154" w14:textId="77777777" w:rsidR="00730602" w:rsidRDefault="00730602" w:rsidP="00730602">
      <w:pPr>
        <w:pStyle w:val="AS-P0"/>
      </w:pPr>
    </w:p>
    <w:p w14:paraId="593BEE9F" w14:textId="77777777" w:rsidR="00730602" w:rsidRDefault="00730602" w:rsidP="00664B3C">
      <w:pPr>
        <w:pStyle w:val="AS-Pa"/>
      </w:pPr>
      <w:r w:rsidRPr="00C71DA1">
        <w:rPr>
          <w:rFonts w:eastAsia="Arial"/>
        </w:rPr>
        <w:t>(a)</w:t>
      </w:r>
      <w:r w:rsidRPr="00C71DA1">
        <w:rPr>
          <w:rFonts w:eastAsia="Arial"/>
        </w:rPr>
        <w:tab/>
      </w:r>
      <w:r w:rsidRPr="00C71DA1">
        <w:t>the calling of and procedure and quorum at meetings of the board;</w:t>
      </w:r>
    </w:p>
    <w:p w14:paraId="6B3E344F" w14:textId="77777777" w:rsidR="00730602" w:rsidRDefault="00730602" w:rsidP="00664B3C">
      <w:pPr>
        <w:pStyle w:val="AS-Pa"/>
      </w:pPr>
    </w:p>
    <w:p w14:paraId="4C699FC7" w14:textId="77777777" w:rsidR="00730602" w:rsidRDefault="00730602" w:rsidP="00664B3C">
      <w:pPr>
        <w:pStyle w:val="AS-Pa"/>
      </w:pPr>
      <w:r w:rsidRPr="00C71DA1">
        <w:rPr>
          <w:rFonts w:eastAsia="Arial"/>
        </w:rPr>
        <w:t>(b)</w:t>
      </w:r>
      <w:r w:rsidRPr="00C71DA1">
        <w:rPr>
          <w:rFonts w:eastAsia="Arial"/>
        </w:rPr>
        <w:tab/>
      </w:r>
      <w:r w:rsidRPr="00C71DA1">
        <w:t>generally, all matters for which he deems it necessary or expedient to make regulations in order to attain the objects of this Act.</w:t>
      </w:r>
    </w:p>
    <w:p w14:paraId="0B23707C" w14:textId="77777777" w:rsidR="00730602" w:rsidRDefault="00730602" w:rsidP="00730602">
      <w:pPr>
        <w:pStyle w:val="AS-P0"/>
      </w:pPr>
    </w:p>
    <w:p w14:paraId="699EFAB1" w14:textId="77777777" w:rsidR="00730602" w:rsidRDefault="00581F55" w:rsidP="00730602">
      <w:pPr>
        <w:pStyle w:val="AS-P0"/>
      </w:pPr>
      <w:r w:rsidRPr="0017345B">
        <w:rPr>
          <w:b/>
        </w:rPr>
        <w:t xml:space="preserve">Application of Act </w:t>
      </w:r>
      <w:r w:rsidR="001115BE">
        <w:rPr>
          <w:b/>
        </w:rPr>
        <w:t xml:space="preserve">in </w:t>
      </w:r>
      <w:r w:rsidRPr="0017345B">
        <w:rPr>
          <w:b/>
        </w:rPr>
        <w:t>South-West Africa</w:t>
      </w:r>
    </w:p>
    <w:p w14:paraId="13045A9B" w14:textId="77777777" w:rsidR="00730602" w:rsidRDefault="00730602" w:rsidP="00730602">
      <w:pPr>
        <w:pStyle w:val="AS-P0"/>
      </w:pPr>
    </w:p>
    <w:p w14:paraId="29149AEA" w14:textId="77777777" w:rsidR="00730602" w:rsidRDefault="00730602" w:rsidP="00C2471F">
      <w:pPr>
        <w:pStyle w:val="AS-P1"/>
      </w:pPr>
      <w:r w:rsidRPr="009E53E2">
        <w:rPr>
          <w:b/>
        </w:rPr>
        <w:t>11.</w:t>
      </w:r>
      <w:r w:rsidRPr="00C71DA1">
        <w:tab/>
      </w:r>
      <w:r w:rsidR="001115BE" w:rsidRPr="00B5793E">
        <w:rPr>
          <w:lang w:val="en-ZA"/>
        </w:rPr>
        <w:t>This Act and any amendment thereof shall apply also in the territory of South-West Africa, including the Eastern Caprivi Zipfel</w:t>
      </w:r>
      <w:r w:rsidRPr="00C71DA1">
        <w:t>.</w:t>
      </w:r>
    </w:p>
    <w:p w14:paraId="1687DC1A" w14:textId="77777777" w:rsidR="00730602" w:rsidRDefault="00730602" w:rsidP="00730602">
      <w:pPr>
        <w:pStyle w:val="AS-P0"/>
      </w:pPr>
    </w:p>
    <w:p w14:paraId="751383CB" w14:textId="77777777" w:rsidR="001115BE" w:rsidRDefault="001115BE" w:rsidP="001115BE">
      <w:pPr>
        <w:pStyle w:val="AS-P-Amend"/>
      </w:pPr>
      <w:r>
        <w:t xml:space="preserve">[Section 11 is substituted by Act 48 of 1971. It originally read as follows: </w:t>
      </w:r>
    </w:p>
    <w:p w14:paraId="08B4055A" w14:textId="77777777" w:rsidR="001115BE" w:rsidRPr="00D22A07" w:rsidRDefault="001115BE" w:rsidP="001115BE">
      <w:pPr>
        <w:pStyle w:val="AS-P-Amend"/>
      </w:pPr>
      <w:r w:rsidRPr="001115BE">
        <w:rPr>
          <w:b w:val="0"/>
        </w:rPr>
        <w:t xml:space="preserve">“This Act shall apply also in the territory of South-West Africa, including the Eastern Caprivi Zipfel referred to in section 3 of the South-West Africa Affairs Amendment Act, 1951 (Act No. 55 of 1951), and in relation to all persons in that portion of the </w:t>
      </w:r>
      <w:r>
        <w:rPr>
          <w:b w:val="0"/>
        </w:rPr>
        <w:t>said territory known as the ‘</w:t>
      </w:r>
      <w:r w:rsidRPr="001115BE">
        <w:rPr>
          <w:b w:val="0"/>
        </w:rPr>
        <w:t>Rehoboth Gebiet</w:t>
      </w:r>
      <w:r>
        <w:rPr>
          <w:b w:val="0"/>
        </w:rPr>
        <w:t>’</w:t>
      </w:r>
      <w:r w:rsidRPr="001115BE">
        <w:rPr>
          <w:b w:val="0"/>
        </w:rPr>
        <w:t xml:space="preserve"> and defined in the First Schedule to Proclamation No. 28 of 1923 of the said territory</w:t>
      </w:r>
      <w:r w:rsidRPr="002127E0">
        <w:rPr>
          <w:b w:val="0"/>
        </w:rPr>
        <w:t>.”</w:t>
      </w:r>
      <w:r>
        <w:t>]</w:t>
      </w:r>
    </w:p>
    <w:p w14:paraId="7D3DF1E2" w14:textId="77777777" w:rsidR="001115BE" w:rsidRDefault="001115BE" w:rsidP="00730602">
      <w:pPr>
        <w:pStyle w:val="AS-P0"/>
      </w:pPr>
    </w:p>
    <w:p w14:paraId="4C75610A" w14:textId="77777777" w:rsidR="00730602" w:rsidRDefault="00581F55" w:rsidP="00730602">
      <w:pPr>
        <w:pStyle w:val="AS-P0"/>
      </w:pPr>
      <w:r w:rsidRPr="0017345B">
        <w:rPr>
          <w:b/>
        </w:rPr>
        <w:t>Repeal</w:t>
      </w:r>
    </w:p>
    <w:p w14:paraId="4E1892E0" w14:textId="77777777" w:rsidR="00730602" w:rsidRDefault="00730602" w:rsidP="00730602">
      <w:pPr>
        <w:pStyle w:val="AS-P0"/>
      </w:pPr>
    </w:p>
    <w:p w14:paraId="1FC777D7" w14:textId="77777777" w:rsidR="00730602" w:rsidRDefault="00730602" w:rsidP="00002FB8">
      <w:pPr>
        <w:pStyle w:val="AS-P1"/>
      </w:pPr>
      <w:r w:rsidRPr="009E53E2">
        <w:rPr>
          <w:b/>
        </w:rPr>
        <w:t>12.</w:t>
      </w:r>
      <w:r w:rsidRPr="00C71DA1">
        <w:tab/>
        <w:t>The Canned Fruit and Vegetables Export Control Act, 1956 (Act No. 66 of 1956), is hereby repealed.</w:t>
      </w:r>
    </w:p>
    <w:p w14:paraId="424D2C20" w14:textId="77777777" w:rsidR="00730602" w:rsidRDefault="00730602" w:rsidP="00730602">
      <w:pPr>
        <w:pStyle w:val="AS-P0"/>
      </w:pPr>
    </w:p>
    <w:p w14:paraId="25A2AA3C" w14:textId="77777777" w:rsidR="004C66F0" w:rsidRDefault="001322AC" w:rsidP="001322AC">
      <w:pPr>
        <w:pStyle w:val="AS-P-Amend"/>
      </w:pPr>
      <w:r>
        <w:t>[</w:t>
      </w:r>
      <w:r w:rsidR="004C66F0">
        <w:t>Act 66 of 1956 (SA GG 5715)</w:t>
      </w:r>
      <w:r>
        <w:t xml:space="preserve">, which is repealed by this section, </w:t>
      </w:r>
      <w:r w:rsidR="004C66F0">
        <w:t xml:space="preserve">applied to </w:t>
      </w:r>
      <w:r>
        <w:br/>
      </w:r>
      <w:r w:rsidR="004C66F0">
        <w:t>South West Africa by virtue of the definition of “</w:t>
      </w:r>
      <w:r w:rsidR="004C66F0" w:rsidRPr="002127E0">
        <w:rPr>
          <w:b w:val="0"/>
        </w:rPr>
        <w:t>the Union</w:t>
      </w:r>
      <w:r w:rsidR="004C66F0">
        <w:t>” in section 1</w:t>
      </w:r>
      <w:r w:rsidR="00D65908">
        <w:t xml:space="preserve">, which </w:t>
      </w:r>
      <w:r w:rsidR="004C66F0">
        <w:t>include</w:t>
      </w:r>
      <w:r w:rsidR="00D65908">
        <w:t>d</w:t>
      </w:r>
      <w:r w:rsidR="004C66F0">
        <w:t xml:space="preserve"> </w:t>
      </w:r>
      <w:r>
        <w:br/>
      </w:r>
      <w:r w:rsidR="004C66F0" w:rsidRPr="001322AC">
        <w:t>“</w:t>
      </w:r>
      <w:r w:rsidR="004C66F0" w:rsidRPr="002127E0">
        <w:rPr>
          <w:b w:val="0"/>
        </w:rPr>
        <w:t>the territory of South-West Africa</w:t>
      </w:r>
      <w:r w:rsidRPr="001322AC">
        <w:t>”</w:t>
      </w:r>
      <w:r w:rsidR="00D65908">
        <w:t>,</w:t>
      </w:r>
      <w:r w:rsidR="004C66F0" w:rsidRPr="001322AC">
        <w:t xml:space="preserve"> and by virtue of</w:t>
      </w:r>
      <w:r w:rsidR="004C66F0">
        <w:rPr>
          <w:color w:val="000000"/>
          <w:sz w:val="20"/>
          <w:szCs w:val="20"/>
        </w:rPr>
        <w:t xml:space="preserve"> </w:t>
      </w:r>
      <w:r w:rsidR="004C66F0">
        <w:t xml:space="preserve">section 7, which stated: </w:t>
      </w:r>
      <w:r>
        <w:br/>
      </w:r>
      <w:r w:rsidR="004C66F0">
        <w:t>“</w:t>
      </w:r>
      <w:r w:rsidR="004C66F0" w:rsidRPr="00D65908">
        <w:rPr>
          <w:b w:val="0"/>
        </w:rPr>
        <w:t>This Act shall apply also in the territory of South-West Africa</w:t>
      </w:r>
      <w:r w:rsidR="004C66F0" w:rsidRPr="00D65908">
        <w:t>.”</w:t>
      </w:r>
      <w:r w:rsidR="004C66F0">
        <w:t xml:space="preserve"> </w:t>
      </w:r>
      <w:r w:rsidR="00D65908">
        <w:t xml:space="preserve">Act 66 of 1956 </w:t>
      </w:r>
      <w:r w:rsidR="004C66F0">
        <w:t xml:space="preserve">was amended by </w:t>
      </w:r>
      <w:r>
        <w:br/>
        <w:t>t</w:t>
      </w:r>
      <w:r w:rsidR="004C66F0">
        <w:t xml:space="preserve">he </w:t>
      </w:r>
      <w:r w:rsidR="004C66F0" w:rsidRPr="00C71DA1">
        <w:t>Canned Fruit and Vegetables Export Control A</w:t>
      </w:r>
      <w:r w:rsidR="004C66F0">
        <w:t>mendment A</w:t>
      </w:r>
      <w:r w:rsidR="004C66F0" w:rsidRPr="00C71DA1">
        <w:t>ct</w:t>
      </w:r>
      <w:r w:rsidR="004C66F0">
        <w:t xml:space="preserve"> </w:t>
      </w:r>
      <w:r w:rsidR="004C66F0" w:rsidRPr="004C66F0">
        <w:t xml:space="preserve">83 of 1957 </w:t>
      </w:r>
      <w:r w:rsidR="004C66F0">
        <w:t xml:space="preserve">(SA GG </w:t>
      </w:r>
      <w:r>
        <w:t xml:space="preserve">5908), </w:t>
      </w:r>
    </w:p>
    <w:p w14:paraId="6C6974C5" w14:textId="77777777" w:rsidR="009E7862" w:rsidRDefault="004C66F0" w:rsidP="004C66F0">
      <w:pPr>
        <w:pStyle w:val="AS-P-Amend"/>
      </w:pPr>
      <w:r>
        <w:t xml:space="preserve">the </w:t>
      </w:r>
      <w:r w:rsidRPr="00C71DA1">
        <w:t>Canned Fruit and Vegetables Export Control A</w:t>
      </w:r>
      <w:r>
        <w:t>mendment A</w:t>
      </w:r>
      <w:r w:rsidRPr="00C71DA1">
        <w:t>ct</w:t>
      </w:r>
      <w:r>
        <w:t xml:space="preserve"> 28 of 1958 (SA GG 6109)</w:t>
      </w:r>
      <w:r w:rsidR="001322AC">
        <w:t xml:space="preserve"> and </w:t>
      </w:r>
      <w:r w:rsidR="001322AC">
        <w:br/>
        <w:t xml:space="preserve">the </w:t>
      </w:r>
      <w:r w:rsidR="001322AC" w:rsidRPr="00C71DA1">
        <w:t>Canned Fruit and Vegetables Export Control A</w:t>
      </w:r>
      <w:r w:rsidR="001322AC">
        <w:t>mendment A</w:t>
      </w:r>
      <w:r w:rsidR="001322AC" w:rsidRPr="00C71DA1">
        <w:t>ct</w:t>
      </w:r>
      <w:r w:rsidR="001322AC">
        <w:t xml:space="preserve"> 69 of 1959</w:t>
      </w:r>
      <w:r w:rsidR="00D65908">
        <w:t xml:space="preserve"> (SA GG 6259); </w:t>
      </w:r>
      <w:r w:rsidR="001322AC">
        <w:br/>
      </w:r>
      <w:r w:rsidR="00D65908">
        <w:t xml:space="preserve">Act 69 of 1959 </w:t>
      </w:r>
      <w:r w:rsidR="001322AC">
        <w:t xml:space="preserve">expressly made all three amending Acts applicable to South West Africa. </w:t>
      </w:r>
      <w:r w:rsidR="001322AC">
        <w:br/>
        <w:t xml:space="preserve">The three amending Acts do not seem to have been repealed in South West Africa or Namibia; thus, they remain in force, but they have no independent relevance </w:t>
      </w:r>
      <w:r w:rsidR="001322AC">
        <w:br/>
        <w:t xml:space="preserve">given the repeal of the principal Act which they amended.] </w:t>
      </w:r>
    </w:p>
    <w:p w14:paraId="24B19384" w14:textId="77777777" w:rsidR="001322AC" w:rsidRDefault="001322AC" w:rsidP="004C66F0">
      <w:pPr>
        <w:pStyle w:val="AS-P-Amend"/>
      </w:pPr>
    </w:p>
    <w:p w14:paraId="4B7502CC" w14:textId="77777777" w:rsidR="00730602" w:rsidRDefault="00581F55" w:rsidP="00730602">
      <w:pPr>
        <w:pStyle w:val="AS-P0"/>
      </w:pPr>
      <w:r w:rsidRPr="0017345B">
        <w:rPr>
          <w:b/>
        </w:rPr>
        <w:t>Short title and date of commencement</w:t>
      </w:r>
    </w:p>
    <w:p w14:paraId="62F92FC3" w14:textId="77777777" w:rsidR="00730602" w:rsidRDefault="00730602" w:rsidP="00730602">
      <w:pPr>
        <w:pStyle w:val="AS-P0"/>
      </w:pPr>
    </w:p>
    <w:p w14:paraId="0CAA3C03" w14:textId="77777777" w:rsidR="00730602" w:rsidRDefault="00730602" w:rsidP="00002FB8">
      <w:pPr>
        <w:pStyle w:val="AS-P1"/>
      </w:pPr>
      <w:r w:rsidRPr="009E53E2">
        <w:rPr>
          <w:b/>
        </w:rPr>
        <w:t>13.</w:t>
      </w:r>
      <w:r w:rsidRPr="00C71DA1">
        <w:tab/>
        <w:t xml:space="preserve">This Act shall be called the Canned Fruit Export Marketing Act, 1967, and shall come into operation on a date to be fixed by the State President by proclamation in the </w:t>
      </w:r>
      <w:r w:rsidRPr="00C71DA1">
        <w:rPr>
          <w:i/>
        </w:rPr>
        <w:t>Gazette.</w:t>
      </w:r>
    </w:p>
    <w:p w14:paraId="79CCEF57" w14:textId="77777777" w:rsidR="00280DCD" w:rsidRPr="00737805" w:rsidRDefault="00280DCD" w:rsidP="00730602">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43F61" w14:textId="77777777" w:rsidR="00296465" w:rsidRDefault="00296465">
      <w:r>
        <w:separator/>
      </w:r>
    </w:p>
  </w:endnote>
  <w:endnote w:type="continuationSeparator" w:id="0">
    <w:p w14:paraId="3E6D1994" w14:textId="77777777" w:rsidR="00296465" w:rsidRDefault="0029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FAD1" w14:textId="77777777" w:rsidR="00296465" w:rsidRDefault="00296465">
      <w:r>
        <w:separator/>
      </w:r>
    </w:p>
  </w:footnote>
  <w:footnote w:type="continuationSeparator" w:id="0">
    <w:p w14:paraId="1B2B8EF5" w14:textId="77777777" w:rsidR="00296465" w:rsidRDefault="0029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F3C4" w14:textId="1742C517"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DE1019"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DE1019" w:rsidRPr="00DC6273">
      <w:rPr>
        <w:rFonts w:ascii="Arial" w:hAnsi="Arial" w:cs="Arial"/>
        <w:b/>
        <w:noProof w:val="0"/>
        <w:sz w:val="16"/>
        <w:szCs w:val="16"/>
      </w:rPr>
      <w:fldChar w:fldCharType="separate"/>
    </w:r>
    <w:r w:rsidR="00D35C77">
      <w:rPr>
        <w:rFonts w:ascii="Arial" w:hAnsi="Arial" w:cs="Arial"/>
        <w:b/>
        <w:sz w:val="16"/>
        <w:szCs w:val="16"/>
      </w:rPr>
      <w:t>3</w:t>
    </w:r>
    <w:r w:rsidR="00DE1019"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FFA9971" w14:textId="61D37C43" w:rsidR="00BF0042" w:rsidRDefault="00EE5435"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Canned Fruit Export Marketing Act 100 of 1967</w:t>
    </w:r>
    <w:r w:rsidR="00BF0042" w:rsidRPr="00DC6273">
      <w:rPr>
        <w:rFonts w:ascii="Arial" w:hAnsi="Arial" w:cs="Arial"/>
        <w:b/>
        <w:sz w:val="16"/>
        <w:szCs w:val="16"/>
      </w:rPr>
      <w:t xml:space="preserve"> </w:t>
    </w:r>
    <w:r w:rsidR="00F17105">
      <w:rPr>
        <w:rFonts w:ascii="Arial" w:hAnsi="Arial" w:cs="Arial"/>
        <w:b/>
        <w:sz w:val="16"/>
        <w:szCs w:val="16"/>
      </w:rPr>
      <w:t>(RSA)</w:t>
    </w:r>
  </w:p>
  <w:p w14:paraId="7BDD6BD3"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B0002"/>
    <w:multiLevelType w:val="hybridMultilevel"/>
    <w:tmpl w:val="DDF235CE"/>
    <w:lvl w:ilvl="0" w:tplc="9C4A693A">
      <w:start w:val="3"/>
      <w:numFmt w:val="lowerLetter"/>
      <w:lvlText w:val="(%1)"/>
      <w:lvlJc w:val="left"/>
      <w:pPr>
        <w:ind w:left="2928" w:hanging="311"/>
      </w:pPr>
      <w:rPr>
        <w:rFonts w:ascii="Times New Roman" w:eastAsia="Times New Roman" w:hAnsi="Times New Roman" w:hint="default"/>
        <w:w w:val="102"/>
        <w:sz w:val="20"/>
        <w:szCs w:val="20"/>
      </w:rPr>
    </w:lvl>
    <w:lvl w:ilvl="1" w:tplc="6C12479C">
      <w:start w:val="1"/>
      <w:numFmt w:val="bullet"/>
      <w:lvlText w:val="•"/>
      <w:lvlJc w:val="left"/>
      <w:pPr>
        <w:ind w:left="3454" w:hanging="311"/>
      </w:pPr>
      <w:rPr>
        <w:rFonts w:hint="default"/>
      </w:rPr>
    </w:lvl>
    <w:lvl w:ilvl="2" w:tplc="9A0E8782">
      <w:start w:val="1"/>
      <w:numFmt w:val="bullet"/>
      <w:lvlText w:val="•"/>
      <w:lvlJc w:val="left"/>
      <w:pPr>
        <w:ind w:left="3979" w:hanging="311"/>
      </w:pPr>
      <w:rPr>
        <w:rFonts w:hint="default"/>
      </w:rPr>
    </w:lvl>
    <w:lvl w:ilvl="3" w:tplc="19344CD2">
      <w:start w:val="1"/>
      <w:numFmt w:val="bullet"/>
      <w:lvlText w:val="•"/>
      <w:lvlJc w:val="left"/>
      <w:pPr>
        <w:ind w:left="4505" w:hanging="311"/>
      </w:pPr>
      <w:rPr>
        <w:rFonts w:hint="default"/>
      </w:rPr>
    </w:lvl>
    <w:lvl w:ilvl="4" w:tplc="83B40C90">
      <w:start w:val="1"/>
      <w:numFmt w:val="bullet"/>
      <w:lvlText w:val="•"/>
      <w:lvlJc w:val="left"/>
      <w:pPr>
        <w:ind w:left="5030" w:hanging="311"/>
      </w:pPr>
      <w:rPr>
        <w:rFonts w:hint="default"/>
      </w:rPr>
    </w:lvl>
    <w:lvl w:ilvl="5" w:tplc="6A4C6918">
      <w:start w:val="1"/>
      <w:numFmt w:val="bullet"/>
      <w:lvlText w:val="•"/>
      <w:lvlJc w:val="left"/>
      <w:pPr>
        <w:ind w:left="5556" w:hanging="311"/>
      </w:pPr>
      <w:rPr>
        <w:rFonts w:hint="default"/>
      </w:rPr>
    </w:lvl>
    <w:lvl w:ilvl="6" w:tplc="4FC81658">
      <w:start w:val="1"/>
      <w:numFmt w:val="bullet"/>
      <w:lvlText w:val="•"/>
      <w:lvlJc w:val="left"/>
      <w:pPr>
        <w:ind w:left="6081" w:hanging="311"/>
      </w:pPr>
      <w:rPr>
        <w:rFonts w:hint="default"/>
      </w:rPr>
    </w:lvl>
    <w:lvl w:ilvl="7" w:tplc="AFF01530">
      <w:start w:val="1"/>
      <w:numFmt w:val="bullet"/>
      <w:lvlText w:val="•"/>
      <w:lvlJc w:val="left"/>
      <w:pPr>
        <w:ind w:left="6607" w:hanging="311"/>
      </w:pPr>
      <w:rPr>
        <w:rFonts w:hint="default"/>
      </w:rPr>
    </w:lvl>
    <w:lvl w:ilvl="8" w:tplc="33B0603E">
      <w:start w:val="1"/>
      <w:numFmt w:val="bullet"/>
      <w:lvlText w:val="•"/>
      <w:lvlJc w:val="left"/>
      <w:pPr>
        <w:ind w:left="7133" w:hanging="311"/>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547B8"/>
    <w:multiLevelType w:val="hybridMultilevel"/>
    <w:tmpl w:val="68F2697E"/>
    <w:lvl w:ilvl="0" w:tplc="7DA24BBC">
      <w:start w:val="2"/>
      <w:numFmt w:val="decimal"/>
      <w:lvlText w:val="(%1)"/>
      <w:lvlJc w:val="left"/>
      <w:pPr>
        <w:ind w:left="2280" w:hanging="333"/>
      </w:pPr>
      <w:rPr>
        <w:rFonts w:ascii="Times New Roman" w:eastAsia="Times New Roman" w:hAnsi="Times New Roman" w:hint="default"/>
        <w:w w:val="95"/>
        <w:sz w:val="21"/>
        <w:szCs w:val="21"/>
      </w:rPr>
    </w:lvl>
    <w:lvl w:ilvl="1" w:tplc="B8424EA4">
      <w:start w:val="1"/>
      <w:numFmt w:val="bullet"/>
      <w:lvlText w:val="•"/>
      <w:lvlJc w:val="left"/>
      <w:pPr>
        <w:ind w:left="2870" w:hanging="333"/>
      </w:pPr>
      <w:rPr>
        <w:rFonts w:hint="default"/>
      </w:rPr>
    </w:lvl>
    <w:lvl w:ilvl="2" w:tplc="5A9ED45C">
      <w:start w:val="1"/>
      <w:numFmt w:val="bullet"/>
      <w:lvlText w:val="•"/>
      <w:lvlJc w:val="left"/>
      <w:pPr>
        <w:ind w:left="3460" w:hanging="333"/>
      </w:pPr>
      <w:rPr>
        <w:rFonts w:hint="default"/>
      </w:rPr>
    </w:lvl>
    <w:lvl w:ilvl="3" w:tplc="79AA15C6">
      <w:start w:val="1"/>
      <w:numFmt w:val="bullet"/>
      <w:lvlText w:val="•"/>
      <w:lvlJc w:val="left"/>
      <w:pPr>
        <w:ind w:left="4050" w:hanging="333"/>
      </w:pPr>
      <w:rPr>
        <w:rFonts w:hint="default"/>
      </w:rPr>
    </w:lvl>
    <w:lvl w:ilvl="4" w:tplc="AEE06C0A">
      <w:start w:val="1"/>
      <w:numFmt w:val="bullet"/>
      <w:lvlText w:val="•"/>
      <w:lvlJc w:val="left"/>
      <w:pPr>
        <w:ind w:left="4640" w:hanging="333"/>
      </w:pPr>
      <w:rPr>
        <w:rFonts w:hint="default"/>
      </w:rPr>
    </w:lvl>
    <w:lvl w:ilvl="5" w:tplc="1EFE60D8">
      <w:start w:val="1"/>
      <w:numFmt w:val="bullet"/>
      <w:lvlText w:val="•"/>
      <w:lvlJc w:val="left"/>
      <w:pPr>
        <w:ind w:left="5230" w:hanging="333"/>
      </w:pPr>
      <w:rPr>
        <w:rFonts w:hint="default"/>
      </w:rPr>
    </w:lvl>
    <w:lvl w:ilvl="6" w:tplc="D3D09392">
      <w:start w:val="1"/>
      <w:numFmt w:val="bullet"/>
      <w:lvlText w:val="•"/>
      <w:lvlJc w:val="left"/>
      <w:pPr>
        <w:ind w:left="5820" w:hanging="333"/>
      </w:pPr>
      <w:rPr>
        <w:rFonts w:hint="default"/>
      </w:rPr>
    </w:lvl>
    <w:lvl w:ilvl="7" w:tplc="D4C2B392">
      <w:start w:val="1"/>
      <w:numFmt w:val="bullet"/>
      <w:lvlText w:val="•"/>
      <w:lvlJc w:val="left"/>
      <w:pPr>
        <w:ind w:left="6410" w:hanging="333"/>
      </w:pPr>
      <w:rPr>
        <w:rFonts w:hint="default"/>
      </w:rPr>
    </w:lvl>
    <w:lvl w:ilvl="8" w:tplc="791CC84C">
      <w:start w:val="1"/>
      <w:numFmt w:val="bullet"/>
      <w:lvlText w:val="•"/>
      <w:lvlJc w:val="left"/>
      <w:pPr>
        <w:ind w:left="7000" w:hanging="333"/>
      </w:pPr>
      <w:rPr>
        <w:rFonts w:hint="default"/>
      </w:rPr>
    </w:lvl>
  </w:abstractNum>
  <w:abstractNum w:abstractNumId="4" w15:restartNumberingAfterBreak="0">
    <w:nsid w:val="25A56424"/>
    <w:multiLevelType w:val="hybridMultilevel"/>
    <w:tmpl w:val="1EC0E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243AC"/>
    <w:multiLevelType w:val="hybridMultilevel"/>
    <w:tmpl w:val="DFC06F98"/>
    <w:lvl w:ilvl="0" w:tplc="78ACC3EA">
      <w:start w:val="1"/>
      <w:numFmt w:val="decimal"/>
      <w:lvlText w:val="%1."/>
      <w:lvlJc w:val="left"/>
      <w:pPr>
        <w:ind w:left="2164" w:hanging="246"/>
      </w:pPr>
      <w:rPr>
        <w:rFonts w:ascii="Times New Roman" w:eastAsia="Times New Roman" w:hAnsi="Times New Roman" w:hint="default"/>
        <w:spacing w:val="-59"/>
        <w:w w:val="147"/>
        <w:sz w:val="21"/>
        <w:szCs w:val="21"/>
      </w:rPr>
    </w:lvl>
    <w:lvl w:ilvl="1" w:tplc="6D4EAF82">
      <w:start w:val="1"/>
      <w:numFmt w:val="lowerRoman"/>
      <w:lvlText w:val="(%2)"/>
      <w:lvlJc w:val="left"/>
      <w:pPr>
        <w:ind w:left="2963" w:hanging="285"/>
        <w:jc w:val="right"/>
      </w:pPr>
      <w:rPr>
        <w:rFonts w:ascii="Times New Roman" w:eastAsia="Times New Roman" w:hAnsi="Times New Roman" w:hint="default"/>
        <w:w w:val="99"/>
        <w:sz w:val="21"/>
        <w:szCs w:val="21"/>
      </w:rPr>
    </w:lvl>
    <w:lvl w:ilvl="2" w:tplc="9A02D594">
      <w:start w:val="1"/>
      <w:numFmt w:val="bullet"/>
      <w:lvlText w:val="•"/>
      <w:lvlJc w:val="left"/>
      <w:pPr>
        <w:ind w:left="3543" w:hanging="285"/>
      </w:pPr>
      <w:rPr>
        <w:rFonts w:hint="default"/>
      </w:rPr>
    </w:lvl>
    <w:lvl w:ilvl="3" w:tplc="209AF940">
      <w:start w:val="1"/>
      <w:numFmt w:val="bullet"/>
      <w:lvlText w:val="•"/>
      <w:lvlJc w:val="left"/>
      <w:pPr>
        <w:ind w:left="4122" w:hanging="285"/>
      </w:pPr>
      <w:rPr>
        <w:rFonts w:hint="default"/>
      </w:rPr>
    </w:lvl>
    <w:lvl w:ilvl="4" w:tplc="995A8A72">
      <w:start w:val="1"/>
      <w:numFmt w:val="bullet"/>
      <w:lvlText w:val="•"/>
      <w:lvlJc w:val="left"/>
      <w:pPr>
        <w:ind w:left="4702" w:hanging="285"/>
      </w:pPr>
      <w:rPr>
        <w:rFonts w:hint="default"/>
      </w:rPr>
    </w:lvl>
    <w:lvl w:ilvl="5" w:tplc="BE78770A">
      <w:start w:val="1"/>
      <w:numFmt w:val="bullet"/>
      <w:lvlText w:val="•"/>
      <w:lvlJc w:val="left"/>
      <w:pPr>
        <w:ind w:left="5282" w:hanging="285"/>
      </w:pPr>
      <w:rPr>
        <w:rFonts w:hint="default"/>
      </w:rPr>
    </w:lvl>
    <w:lvl w:ilvl="6" w:tplc="1AE2AFFC">
      <w:start w:val="1"/>
      <w:numFmt w:val="bullet"/>
      <w:lvlText w:val="•"/>
      <w:lvlJc w:val="left"/>
      <w:pPr>
        <w:ind w:left="5861" w:hanging="285"/>
      </w:pPr>
      <w:rPr>
        <w:rFonts w:hint="default"/>
      </w:rPr>
    </w:lvl>
    <w:lvl w:ilvl="7" w:tplc="CA42F71E">
      <w:start w:val="1"/>
      <w:numFmt w:val="bullet"/>
      <w:lvlText w:val="•"/>
      <w:lvlJc w:val="left"/>
      <w:pPr>
        <w:ind w:left="6441" w:hanging="285"/>
      </w:pPr>
      <w:rPr>
        <w:rFonts w:hint="default"/>
      </w:rPr>
    </w:lvl>
    <w:lvl w:ilvl="8" w:tplc="D17E759A">
      <w:start w:val="1"/>
      <w:numFmt w:val="bullet"/>
      <w:lvlText w:val="•"/>
      <w:lvlJc w:val="left"/>
      <w:pPr>
        <w:ind w:left="7021" w:hanging="285"/>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8B0724F"/>
    <w:multiLevelType w:val="hybridMultilevel"/>
    <w:tmpl w:val="FE580B18"/>
    <w:lvl w:ilvl="0" w:tplc="1C6E0950">
      <w:start w:val="10"/>
      <w:numFmt w:val="decimal"/>
      <w:lvlText w:val="%1."/>
      <w:lvlJc w:val="left"/>
      <w:pPr>
        <w:ind w:left="2206" w:hanging="348"/>
      </w:pPr>
      <w:rPr>
        <w:rFonts w:ascii="Times New Roman" w:eastAsia="Times New Roman" w:hAnsi="Times New Roman" w:hint="default"/>
        <w:w w:val="104"/>
        <w:sz w:val="21"/>
        <w:szCs w:val="21"/>
      </w:rPr>
    </w:lvl>
    <w:lvl w:ilvl="1" w:tplc="8596674C">
      <w:start w:val="1"/>
      <w:numFmt w:val="lowerLetter"/>
      <w:lvlText w:val="(%2)"/>
      <w:lvlJc w:val="left"/>
      <w:pPr>
        <w:ind w:left="3003" w:hanging="324"/>
      </w:pPr>
      <w:rPr>
        <w:rFonts w:ascii="Arial" w:eastAsia="Arial" w:hAnsi="Arial" w:hint="default"/>
        <w:i/>
        <w:w w:val="109"/>
        <w:sz w:val="19"/>
        <w:szCs w:val="19"/>
      </w:rPr>
    </w:lvl>
    <w:lvl w:ilvl="2" w:tplc="6996328A">
      <w:start w:val="1"/>
      <w:numFmt w:val="bullet"/>
      <w:lvlText w:val="•"/>
      <w:lvlJc w:val="left"/>
      <w:pPr>
        <w:ind w:left="3578" w:hanging="324"/>
      </w:pPr>
      <w:rPr>
        <w:rFonts w:hint="default"/>
      </w:rPr>
    </w:lvl>
    <w:lvl w:ilvl="3" w:tplc="32540A88">
      <w:start w:val="1"/>
      <w:numFmt w:val="bullet"/>
      <w:lvlText w:val="•"/>
      <w:lvlJc w:val="left"/>
      <w:pPr>
        <w:ind w:left="4154" w:hanging="324"/>
      </w:pPr>
      <w:rPr>
        <w:rFonts w:hint="default"/>
      </w:rPr>
    </w:lvl>
    <w:lvl w:ilvl="4" w:tplc="7824812E">
      <w:start w:val="1"/>
      <w:numFmt w:val="bullet"/>
      <w:lvlText w:val="•"/>
      <w:lvlJc w:val="left"/>
      <w:pPr>
        <w:ind w:left="4730" w:hanging="324"/>
      </w:pPr>
      <w:rPr>
        <w:rFonts w:hint="default"/>
      </w:rPr>
    </w:lvl>
    <w:lvl w:ilvl="5" w:tplc="48A66B10">
      <w:start w:val="1"/>
      <w:numFmt w:val="bullet"/>
      <w:lvlText w:val="•"/>
      <w:lvlJc w:val="left"/>
      <w:pPr>
        <w:ind w:left="5306" w:hanging="324"/>
      </w:pPr>
      <w:rPr>
        <w:rFonts w:hint="default"/>
      </w:rPr>
    </w:lvl>
    <w:lvl w:ilvl="6" w:tplc="C674D2E6">
      <w:start w:val="1"/>
      <w:numFmt w:val="bullet"/>
      <w:lvlText w:val="•"/>
      <w:lvlJc w:val="left"/>
      <w:pPr>
        <w:ind w:left="5881" w:hanging="324"/>
      </w:pPr>
      <w:rPr>
        <w:rFonts w:hint="default"/>
      </w:rPr>
    </w:lvl>
    <w:lvl w:ilvl="7" w:tplc="56C2B718">
      <w:start w:val="1"/>
      <w:numFmt w:val="bullet"/>
      <w:lvlText w:val="•"/>
      <w:lvlJc w:val="left"/>
      <w:pPr>
        <w:ind w:left="6457" w:hanging="324"/>
      </w:pPr>
      <w:rPr>
        <w:rFonts w:hint="default"/>
      </w:rPr>
    </w:lvl>
    <w:lvl w:ilvl="8" w:tplc="81DA21C0">
      <w:start w:val="1"/>
      <w:numFmt w:val="bullet"/>
      <w:lvlText w:val="•"/>
      <w:lvlJc w:val="left"/>
      <w:pPr>
        <w:ind w:left="7033" w:hanging="324"/>
      </w:pPr>
      <w:rPr>
        <w:rFonts w:hint="default"/>
      </w:rPr>
    </w:lvl>
  </w:abstractNum>
  <w:abstractNum w:abstractNumId="8" w15:restartNumberingAfterBreak="0">
    <w:nsid w:val="439F6CAB"/>
    <w:multiLevelType w:val="hybridMultilevel"/>
    <w:tmpl w:val="064E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C39671A"/>
    <w:multiLevelType w:val="hybridMultilevel"/>
    <w:tmpl w:val="4E8E0FC2"/>
    <w:lvl w:ilvl="0" w:tplc="C57CC2B6">
      <w:start w:val="4"/>
      <w:numFmt w:val="decimal"/>
      <w:lvlText w:val="%1."/>
      <w:lvlJc w:val="left"/>
      <w:pPr>
        <w:ind w:left="2206" w:hanging="253"/>
        <w:jc w:val="right"/>
      </w:pPr>
      <w:rPr>
        <w:rFonts w:ascii="Times New Roman" w:eastAsia="Times New Roman" w:hAnsi="Times New Roman" w:hint="default"/>
        <w:w w:val="104"/>
        <w:sz w:val="20"/>
        <w:szCs w:val="20"/>
      </w:rPr>
    </w:lvl>
    <w:lvl w:ilvl="1" w:tplc="42703E58">
      <w:start w:val="1"/>
      <w:numFmt w:val="lowerLetter"/>
      <w:lvlText w:val="(%2)"/>
      <w:lvlJc w:val="left"/>
      <w:pPr>
        <w:ind w:left="2996" w:hanging="320"/>
      </w:pPr>
      <w:rPr>
        <w:rFonts w:ascii="Arial" w:eastAsia="Arial" w:hAnsi="Arial" w:hint="default"/>
        <w:spacing w:val="-25"/>
        <w:w w:val="139"/>
        <w:sz w:val="19"/>
        <w:szCs w:val="19"/>
      </w:rPr>
    </w:lvl>
    <w:lvl w:ilvl="2" w:tplc="4B08D360">
      <w:start w:val="1"/>
      <w:numFmt w:val="bullet"/>
      <w:lvlText w:val="•"/>
      <w:lvlJc w:val="left"/>
      <w:pPr>
        <w:ind w:left="3007" w:hanging="320"/>
      </w:pPr>
      <w:rPr>
        <w:rFonts w:hint="default"/>
      </w:rPr>
    </w:lvl>
    <w:lvl w:ilvl="3" w:tplc="861A35BC">
      <w:start w:val="1"/>
      <w:numFmt w:val="bullet"/>
      <w:lvlText w:val="•"/>
      <w:lvlJc w:val="left"/>
      <w:pPr>
        <w:ind w:left="3655" w:hanging="320"/>
      </w:pPr>
      <w:rPr>
        <w:rFonts w:hint="default"/>
      </w:rPr>
    </w:lvl>
    <w:lvl w:ilvl="4" w:tplc="FB3E0A0A">
      <w:start w:val="1"/>
      <w:numFmt w:val="bullet"/>
      <w:lvlText w:val="•"/>
      <w:lvlJc w:val="left"/>
      <w:pPr>
        <w:ind w:left="4302" w:hanging="320"/>
      </w:pPr>
      <w:rPr>
        <w:rFonts w:hint="default"/>
      </w:rPr>
    </w:lvl>
    <w:lvl w:ilvl="5" w:tplc="9050E4AE">
      <w:start w:val="1"/>
      <w:numFmt w:val="bullet"/>
      <w:lvlText w:val="•"/>
      <w:lvlJc w:val="left"/>
      <w:pPr>
        <w:ind w:left="4949" w:hanging="320"/>
      </w:pPr>
      <w:rPr>
        <w:rFonts w:hint="default"/>
      </w:rPr>
    </w:lvl>
    <w:lvl w:ilvl="6" w:tplc="A468C58C">
      <w:start w:val="1"/>
      <w:numFmt w:val="bullet"/>
      <w:lvlText w:val="•"/>
      <w:lvlJc w:val="left"/>
      <w:pPr>
        <w:ind w:left="5596" w:hanging="320"/>
      </w:pPr>
      <w:rPr>
        <w:rFonts w:hint="default"/>
      </w:rPr>
    </w:lvl>
    <w:lvl w:ilvl="7" w:tplc="1B585984">
      <w:start w:val="1"/>
      <w:numFmt w:val="bullet"/>
      <w:lvlText w:val="•"/>
      <w:lvlJc w:val="left"/>
      <w:pPr>
        <w:ind w:left="6243" w:hanging="320"/>
      </w:pPr>
      <w:rPr>
        <w:rFonts w:hint="default"/>
      </w:rPr>
    </w:lvl>
    <w:lvl w:ilvl="8" w:tplc="7DACA98C">
      <w:start w:val="1"/>
      <w:numFmt w:val="bullet"/>
      <w:lvlText w:val="•"/>
      <w:lvlJc w:val="left"/>
      <w:pPr>
        <w:ind w:left="6890" w:hanging="320"/>
      </w:pPr>
      <w:rPr>
        <w:rFonts w:hint="default"/>
      </w:rPr>
    </w:lvl>
  </w:abstractNum>
  <w:abstractNum w:abstractNumId="11" w15:restartNumberingAfterBreak="0">
    <w:nsid w:val="4ED577AA"/>
    <w:multiLevelType w:val="hybridMultilevel"/>
    <w:tmpl w:val="9244D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3022F01"/>
    <w:multiLevelType w:val="hybridMultilevel"/>
    <w:tmpl w:val="08C81FCE"/>
    <w:lvl w:ilvl="0" w:tplc="A37C5572">
      <w:start w:val="2"/>
      <w:numFmt w:val="decimal"/>
      <w:lvlText w:val="(%1)"/>
      <w:lvlJc w:val="left"/>
      <w:pPr>
        <w:ind w:left="2220" w:hanging="325"/>
      </w:pPr>
      <w:rPr>
        <w:rFonts w:ascii="Times New Roman" w:eastAsia="Times New Roman" w:hAnsi="Times New Roman" w:hint="default"/>
        <w:w w:val="101"/>
        <w:sz w:val="20"/>
        <w:szCs w:val="20"/>
      </w:rPr>
    </w:lvl>
    <w:lvl w:ilvl="1" w:tplc="48765D4C">
      <w:start w:val="1"/>
      <w:numFmt w:val="bullet"/>
      <w:lvlText w:val="•"/>
      <w:lvlJc w:val="left"/>
      <w:pPr>
        <w:ind w:left="2816" w:hanging="325"/>
      </w:pPr>
      <w:rPr>
        <w:rFonts w:hint="default"/>
      </w:rPr>
    </w:lvl>
    <w:lvl w:ilvl="2" w:tplc="9626BDE2">
      <w:start w:val="1"/>
      <w:numFmt w:val="bullet"/>
      <w:lvlText w:val="•"/>
      <w:lvlJc w:val="left"/>
      <w:pPr>
        <w:ind w:left="3413" w:hanging="325"/>
      </w:pPr>
      <w:rPr>
        <w:rFonts w:hint="default"/>
      </w:rPr>
    </w:lvl>
    <w:lvl w:ilvl="3" w:tplc="17C65186">
      <w:start w:val="1"/>
      <w:numFmt w:val="bullet"/>
      <w:lvlText w:val="•"/>
      <w:lvlJc w:val="left"/>
      <w:pPr>
        <w:ind w:left="4009" w:hanging="325"/>
      </w:pPr>
      <w:rPr>
        <w:rFonts w:hint="default"/>
      </w:rPr>
    </w:lvl>
    <w:lvl w:ilvl="4" w:tplc="FFBECB94">
      <w:start w:val="1"/>
      <w:numFmt w:val="bullet"/>
      <w:lvlText w:val="•"/>
      <w:lvlJc w:val="left"/>
      <w:pPr>
        <w:ind w:left="4606" w:hanging="325"/>
      </w:pPr>
      <w:rPr>
        <w:rFonts w:hint="default"/>
      </w:rPr>
    </w:lvl>
    <w:lvl w:ilvl="5" w:tplc="A82E691A">
      <w:start w:val="1"/>
      <w:numFmt w:val="bullet"/>
      <w:lvlText w:val="•"/>
      <w:lvlJc w:val="left"/>
      <w:pPr>
        <w:ind w:left="5202" w:hanging="325"/>
      </w:pPr>
      <w:rPr>
        <w:rFonts w:hint="default"/>
      </w:rPr>
    </w:lvl>
    <w:lvl w:ilvl="6" w:tplc="9894E6DC">
      <w:start w:val="1"/>
      <w:numFmt w:val="bullet"/>
      <w:lvlText w:val="•"/>
      <w:lvlJc w:val="left"/>
      <w:pPr>
        <w:ind w:left="5798" w:hanging="325"/>
      </w:pPr>
      <w:rPr>
        <w:rFonts w:hint="default"/>
      </w:rPr>
    </w:lvl>
    <w:lvl w:ilvl="7" w:tplc="3B6AC472">
      <w:start w:val="1"/>
      <w:numFmt w:val="bullet"/>
      <w:lvlText w:val="•"/>
      <w:lvlJc w:val="left"/>
      <w:pPr>
        <w:ind w:left="6395" w:hanging="325"/>
      </w:pPr>
      <w:rPr>
        <w:rFonts w:hint="default"/>
      </w:rPr>
    </w:lvl>
    <w:lvl w:ilvl="8" w:tplc="D8E0C7CC">
      <w:start w:val="1"/>
      <w:numFmt w:val="bullet"/>
      <w:lvlText w:val="•"/>
      <w:lvlJc w:val="left"/>
      <w:pPr>
        <w:ind w:left="6991" w:hanging="325"/>
      </w:pPr>
      <w:rPr>
        <w:rFonts w:hint="default"/>
      </w:rPr>
    </w:lvl>
  </w:abstractNum>
  <w:abstractNum w:abstractNumId="13" w15:restartNumberingAfterBreak="0">
    <w:nsid w:val="59141788"/>
    <w:multiLevelType w:val="hybridMultilevel"/>
    <w:tmpl w:val="FFAE7654"/>
    <w:lvl w:ilvl="0" w:tplc="17708852">
      <w:start w:val="2"/>
      <w:numFmt w:val="decimal"/>
      <w:lvlText w:val="(%1)"/>
      <w:lvlJc w:val="left"/>
      <w:pPr>
        <w:ind w:left="2270" w:hanging="333"/>
      </w:pPr>
      <w:rPr>
        <w:rFonts w:ascii="Times New Roman" w:eastAsia="Times New Roman" w:hAnsi="Times New Roman" w:hint="default"/>
        <w:w w:val="97"/>
        <w:sz w:val="21"/>
        <w:szCs w:val="21"/>
      </w:rPr>
    </w:lvl>
    <w:lvl w:ilvl="1" w:tplc="4234555E">
      <w:start w:val="1"/>
      <w:numFmt w:val="bullet"/>
      <w:lvlText w:val="•"/>
      <w:lvlJc w:val="left"/>
      <w:pPr>
        <w:ind w:left="2861" w:hanging="333"/>
      </w:pPr>
      <w:rPr>
        <w:rFonts w:hint="default"/>
      </w:rPr>
    </w:lvl>
    <w:lvl w:ilvl="2" w:tplc="6C74344E">
      <w:start w:val="1"/>
      <w:numFmt w:val="bullet"/>
      <w:lvlText w:val="•"/>
      <w:lvlJc w:val="left"/>
      <w:pPr>
        <w:ind w:left="3452" w:hanging="333"/>
      </w:pPr>
      <w:rPr>
        <w:rFonts w:hint="default"/>
      </w:rPr>
    </w:lvl>
    <w:lvl w:ilvl="3" w:tplc="FC46C7F2">
      <w:start w:val="1"/>
      <w:numFmt w:val="bullet"/>
      <w:lvlText w:val="•"/>
      <w:lvlJc w:val="left"/>
      <w:pPr>
        <w:ind w:left="4043" w:hanging="333"/>
      </w:pPr>
      <w:rPr>
        <w:rFonts w:hint="default"/>
      </w:rPr>
    </w:lvl>
    <w:lvl w:ilvl="4" w:tplc="45205F92">
      <w:start w:val="1"/>
      <w:numFmt w:val="bullet"/>
      <w:lvlText w:val="•"/>
      <w:lvlJc w:val="left"/>
      <w:pPr>
        <w:ind w:left="4634" w:hanging="333"/>
      </w:pPr>
      <w:rPr>
        <w:rFonts w:hint="default"/>
      </w:rPr>
    </w:lvl>
    <w:lvl w:ilvl="5" w:tplc="E7D8FA4C">
      <w:start w:val="1"/>
      <w:numFmt w:val="bullet"/>
      <w:lvlText w:val="•"/>
      <w:lvlJc w:val="left"/>
      <w:pPr>
        <w:ind w:left="5225" w:hanging="333"/>
      </w:pPr>
      <w:rPr>
        <w:rFonts w:hint="default"/>
      </w:rPr>
    </w:lvl>
    <w:lvl w:ilvl="6" w:tplc="F9D4C6D4">
      <w:start w:val="1"/>
      <w:numFmt w:val="bullet"/>
      <w:lvlText w:val="•"/>
      <w:lvlJc w:val="left"/>
      <w:pPr>
        <w:ind w:left="5816" w:hanging="333"/>
      </w:pPr>
      <w:rPr>
        <w:rFonts w:hint="default"/>
      </w:rPr>
    </w:lvl>
    <w:lvl w:ilvl="7" w:tplc="627483AE">
      <w:start w:val="1"/>
      <w:numFmt w:val="bullet"/>
      <w:lvlText w:val="•"/>
      <w:lvlJc w:val="left"/>
      <w:pPr>
        <w:ind w:left="6407" w:hanging="333"/>
      </w:pPr>
      <w:rPr>
        <w:rFonts w:hint="default"/>
      </w:rPr>
    </w:lvl>
    <w:lvl w:ilvl="8" w:tplc="21563CB2">
      <w:start w:val="1"/>
      <w:numFmt w:val="bullet"/>
      <w:lvlText w:val="•"/>
      <w:lvlJc w:val="left"/>
      <w:pPr>
        <w:ind w:left="6998" w:hanging="333"/>
      </w:pPr>
      <w:rPr>
        <w:rFonts w:hint="default"/>
      </w:rPr>
    </w:lvl>
  </w:abstractNum>
  <w:abstractNum w:abstractNumId="14" w15:restartNumberingAfterBreak="0">
    <w:nsid w:val="5D886993"/>
    <w:multiLevelType w:val="hybridMultilevel"/>
    <w:tmpl w:val="F7B229FC"/>
    <w:lvl w:ilvl="0" w:tplc="2640D20E">
      <w:start w:val="2"/>
      <w:numFmt w:val="decimal"/>
      <w:lvlText w:val="(%1)"/>
      <w:lvlJc w:val="left"/>
      <w:pPr>
        <w:ind w:left="2174" w:hanging="333"/>
      </w:pPr>
      <w:rPr>
        <w:rFonts w:ascii="Times New Roman" w:eastAsia="Times New Roman" w:hAnsi="Times New Roman" w:hint="default"/>
        <w:w w:val="97"/>
        <w:sz w:val="21"/>
        <w:szCs w:val="21"/>
      </w:rPr>
    </w:lvl>
    <w:lvl w:ilvl="1" w:tplc="16A07AB2">
      <w:start w:val="1"/>
      <w:numFmt w:val="bullet"/>
      <w:lvlText w:val="•"/>
      <w:lvlJc w:val="left"/>
      <w:pPr>
        <w:ind w:left="2774" w:hanging="333"/>
      </w:pPr>
      <w:rPr>
        <w:rFonts w:hint="default"/>
      </w:rPr>
    </w:lvl>
    <w:lvl w:ilvl="2" w:tplc="86389DDA">
      <w:start w:val="1"/>
      <w:numFmt w:val="bullet"/>
      <w:lvlText w:val="•"/>
      <w:lvlJc w:val="left"/>
      <w:pPr>
        <w:ind w:left="3375" w:hanging="333"/>
      </w:pPr>
      <w:rPr>
        <w:rFonts w:hint="default"/>
      </w:rPr>
    </w:lvl>
    <w:lvl w:ilvl="3" w:tplc="34480A0E">
      <w:start w:val="1"/>
      <w:numFmt w:val="bullet"/>
      <w:lvlText w:val="•"/>
      <w:lvlJc w:val="left"/>
      <w:pPr>
        <w:ind w:left="3976" w:hanging="333"/>
      </w:pPr>
      <w:rPr>
        <w:rFonts w:hint="default"/>
      </w:rPr>
    </w:lvl>
    <w:lvl w:ilvl="4" w:tplc="31643376">
      <w:start w:val="1"/>
      <w:numFmt w:val="bullet"/>
      <w:lvlText w:val="•"/>
      <w:lvlJc w:val="left"/>
      <w:pPr>
        <w:ind w:left="4576" w:hanging="333"/>
      </w:pPr>
      <w:rPr>
        <w:rFonts w:hint="default"/>
      </w:rPr>
    </w:lvl>
    <w:lvl w:ilvl="5" w:tplc="7C4CDE9A">
      <w:start w:val="1"/>
      <w:numFmt w:val="bullet"/>
      <w:lvlText w:val="•"/>
      <w:lvlJc w:val="left"/>
      <w:pPr>
        <w:ind w:left="5177" w:hanging="333"/>
      </w:pPr>
      <w:rPr>
        <w:rFonts w:hint="default"/>
      </w:rPr>
    </w:lvl>
    <w:lvl w:ilvl="6" w:tplc="7682F060">
      <w:start w:val="1"/>
      <w:numFmt w:val="bullet"/>
      <w:lvlText w:val="•"/>
      <w:lvlJc w:val="left"/>
      <w:pPr>
        <w:ind w:left="5777" w:hanging="333"/>
      </w:pPr>
      <w:rPr>
        <w:rFonts w:hint="default"/>
      </w:rPr>
    </w:lvl>
    <w:lvl w:ilvl="7" w:tplc="54F25642">
      <w:start w:val="1"/>
      <w:numFmt w:val="bullet"/>
      <w:lvlText w:val="•"/>
      <w:lvlJc w:val="left"/>
      <w:pPr>
        <w:ind w:left="6378" w:hanging="333"/>
      </w:pPr>
      <w:rPr>
        <w:rFonts w:hint="default"/>
      </w:rPr>
    </w:lvl>
    <w:lvl w:ilvl="8" w:tplc="BD6EDEAE">
      <w:start w:val="1"/>
      <w:numFmt w:val="bullet"/>
      <w:lvlText w:val="•"/>
      <w:lvlJc w:val="left"/>
      <w:pPr>
        <w:ind w:left="6979" w:hanging="333"/>
      </w:pPr>
      <w:rPr>
        <w:rFonts w:hint="default"/>
      </w:rPr>
    </w:lvl>
  </w:abstractNum>
  <w:abstractNum w:abstractNumId="1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C222E6E"/>
    <w:multiLevelType w:val="hybridMultilevel"/>
    <w:tmpl w:val="FCFCD854"/>
    <w:lvl w:ilvl="0" w:tplc="96B87B58">
      <w:start w:val="5"/>
      <w:numFmt w:val="decimal"/>
      <w:lvlText w:val="(%1)"/>
      <w:lvlJc w:val="left"/>
      <w:pPr>
        <w:ind w:left="2260" w:hanging="328"/>
      </w:pPr>
      <w:rPr>
        <w:rFonts w:ascii="Times New Roman" w:eastAsia="Times New Roman" w:hAnsi="Times New Roman" w:hint="default"/>
        <w:w w:val="97"/>
        <w:sz w:val="21"/>
        <w:szCs w:val="21"/>
      </w:rPr>
    </w:lvl>
    <w:lvl w:ilvl="1" w:tplc="5DEA6DFA">
      <w:start w:val="1"/>
      <w:numFmt w:val="bullet"/>
      <w:lvlText w:val="•"/>
      <w:lvlJc w:val="left"/>
      <w:pPr>
        <w:ind w:left="2852" w:hanging="328"/>
      </w:pPr>
      <w:rPr>
        <w:rFonts w:hint="default"/>
      </w:rPr>
    </w:lvl>
    <w:lvl w:ilvl="2" w:tplc="68202A5C">
      <w:start w:val="1"/>
      <w:numFmt w:val="bullet"/>
      <w:lvlText w:val="•"/>
      <w:lvlJc w:val="left"/>
      <w:pPr>
        <w:ind w:left="3444" w:hanging="328"/>
      </w:pPr>
      <w:rPr>
        <w:rFonts w:hint="default"/>
      </w:rPr>
    </w:lvl>
    <w:lvl w:ilvl="3" w:tplc="871003EE">
      <w:start w:val="1"/>
      <w:numFmt w:val="bullet"/>
      <w:lvlText w:val="•"/>
      <w:lvlJc w:val="left"/>
      <w:pPr>
        <w:ind w:left="4036" w:hanging="328"/>
      </w:pPr>
      <w:rPr>
        <w:rFonts w:hint="default"/>
      </w:rPr>
    </w:lvl>
    <w:lvl w:ilvl="4" w:tplc="FC3E8416">
      <w:start w:val="1"/>
      <w:numFmt w:val="bullet"/>
      <w:lvlText w:val="•"/>
      <w:lvlJc w:val="left"/>
      <w:pPr>
        <w:ind w:left="4628" w:hanging="328"/>
      </w:pPr>
      <w:rPr>
        <w:rFonts w:hint="default"/>
      </w:rPr>
    </w:lvl>
    <w:lvl w:ilvl="5" w:tplc="E3BC4FAE">
      <w:start w:val="1"/>
      <w:numFmt w:val="bullet"/>
      <w:lvlText w:val="•"/>
      <w:lvlJc w:val="left"/>
      <w:pPr>
        <w:ind w:left="5220" w:hanging="328"/>
      </w:pPr>
      <w:rPr>
        <w:rFonts w:hint="default"/>
      </w:rPr>
    </w:lvl>
    <w:lvl w:ilvl="6" w:tplc="4F747550">
      <w:start w:val="1"/>
      <w:numFmt w:val="bullet"/>
      <w:lvlText w:val="•"/>
      <w:lvlJc w:val="left"/>
      <w:pPr>
        <w:ind w:left="5812" w:hanging="328"/>
      </w:pPr>
      <w:rPr>
        <w:rFonts w:hint="default"/>
      </w:rPr>
    </w:lvl>
    <w:lvl w:ilvl="7" w:tplc="0A6AD29A">
      <w:start w:val="1"/>
      <w:numFmt w:val="bullet"/>
      <w:lvlText w:val="•"/>
      <w:lvlJc w:val="left"/>
      <w:pPr>
        <w:ind w:left="6404" w:hanging="328"/>
      </w:pPr>
      <w:rPr>
        <w:rFonts w:hint="default"/>
      </w:rPr>
    </w:lvl>
    <w:lvl w:ilvl="8" w:tplc="FA704F96">
      <w:start w:val="1"/>
      <w:numFmt w:val="bullet"/>
      <w:lvlText w:val="•"/>
      <w:lvlJc w:val="left"/>
      <w:pPr>
        <w:ind w:left="6996" w:hanging="328"/>
      </w:pPr>
      <w:rPr>
        <w:rFonts w:hint="default"/>
      </w:rPr>
    </w:lvl>
  </w:abstractNum>
  <w:abstractNum w:abstractNumId="1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8"/>
  </w:num>
  <w:num w:numId="3">
    <w:abstractNumId w:val="2"/>
  </w:num>
  <w:num w:numId="4">
    <w:abstractNumId w:val="15"/>
  </w:num>
  <w:num w:numId="5">
    <w:abstractNumId w:val="6"/>
  </w:num>
  <w:num w:numId="6">
    <w:abstractNumId w:val="16"/>
  </w:num>
  <w:num w:numId="7">
    <w:abstractNumId w:val="9"/>
  </w:num>
  <w:num w:numId="8">
    <w:abstractNumId w:val="8"/>
  </w:num>
  <w:num w:numId="9">
    <w:abstractNumId w:val="4"/>
  </w:num>
  <w:num w:numId="10">
    <w:abstractNumId w:val="7"/>
  </w:num>
  <w:num w:numId="11">
    <w:abstractNumId w:val="3"/>
  </w:num>
  <w:num w:numId="12">
    <w:abstractNumId w:val="13"/>
  </w:num>
  <w:num w:numId="13">
    <w:abstractNumId w:val="17"/>
  </w:num>
  <w:num w:numId="14">
    <w:abstractNumId w:val="12"/>
  </w:num>
  <w:num w:numId="15">
    <w:abstractNumId w:val="10"/>
  </w:num>
  <w:num w:numId="16">
    <w:abstractNumId w:val="1"/>
  </w:num>
  <w:num w:numId="17">
    <w:abstractNumId w:val="1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NDI0srC0MDQ2NDBX0lEKTi0uzszPAykwqgUAiiexICwAAAA="/>
  </w:docVars>
  <w:rsids>
    <w:rsidRoot w:val="00A9562C"/>
    <w:rsid w:val="00000812"/>
    <w:rsid w:val="00002FB8"/>
    <w:rsid w:val="00003DCF"/>
    <w:rsid w:val="00004F6B"/>
    <w:rsid w:val="00005553"/>
    <w:rsid w:val="00005EE8"/>
    <w:rsid w:val="00006481"/>
    <w:rsid w:val="00010B81"/>
    <w:rsid w:val="00012D0C"/>
    <w:rsid w:val="000133A8"/>
    <w:rsid w:val="000209E4"/>
    <w:rsid w:val="00023D2F"/>
    <w:rsid w:val="000242FF"/>
    <w:rsid w:val="00024D3E"/>
    <w:rsid w:val="00033968"/>
    <w:rsid w:val="00044972"/>
    <w:rsid w:val="00045A94"/>
    <w:rsid w:val="000468C7"/>
    <w:rsid w:val="00054797"/>
    <w:rsid w:val="000608EE"/>
    <w:rsid w:val="000614EF"/>
    <w:rsid w:val="000622BB"/>
    <w:rsid w:val="00066DEF"/>
    <w:rsid w:val="0007067C"/>
    <w:rsid w:val="000710B3"/>
    <w:rsid w:val="000744EC"/>
    <w:rsid w:val="00074AFC"/>
    <w:rsid w:val="000757E1"/>
    <w:rsid w:val="00077C38"/>
    <w:rsid w:val="00080C29"/>
    <w:rsid w:val="00080C45"/>
    <w:rsid w:val="000814D8"/>
    <w:rsid w:val="000835C8"/>
    <w:rsid w:val="00084A4D"/>
    <w:rsid w:val="000A2439"/>
    <w:rsid w:val="000A30A8"/>
    <w:rsid w:val="000A4D98"/>
    <w:rsid w:val="000B4FB6"/>
    <w:rsid w:val="000B54EB"/>
    <w:rsid w:val="000B60FA"/>
    <w:rsid w:val="000C01AC"/>
    <w:rsid w:val="000C416E"/>
    <w:rsid w:val="000C5263"/>
    <w:rsid w:val="000D2F5A"/>
    <w:rsid w:val="000D3B3A"/>
    <w:rsid w:val="000E21FC"/>
    <w:rsid w:val="000E3C1A"/>
    <w:rsid w:val="000E427F"/>
    <w:rsid w:val="000E5C90"/>
    <w:rsid w:val="000F1E72"/>
    <w:rsid w:val="000F2CD3"/>
    <w:rsid w:val="000F4429"/>
    <w:rsid w:val="000F7993"/>
    <w:rsid w:val="00110E45"/>
    <w:rsid w:val="001115BE"/>
    <w:rsid w:val="001128C3"/>
    <w:rsid w:val="00112C8A"/>
    <w:rsid w:val="00121135"/>
    <w:rsid w:val="00130625"/>
    <w:rsid w:val="001322AC"/>
    <w:rsid w:val="00133371"/>
    <w:rsid w:val="00140A85"/>
    <w:rsid w:val="00142743"/>
    <w:rsid w:val="00142E79"/>
    <w:rsid w:val="00143E17"/>
    <w:rsid w:val="00152AB1"/>
    <w:rsid w:val="001565F4"/>
    <w:rsid w:val="00157469"/>
    <w:rsid w:val="0015761F"/>
    <w:rsid w:val="001636EC"/>
    <w:rsid w:val="00164718"/>
    <w:rsid w:val="0017172A"/>
    <w:rsid w:val="0017345B"/>
    <w:rsid w:val="001761C1"/>
    <w:rsid w:val="00186652"/>
    <w:rsid w:val="001A2A1C"/>
    <w:rsid w:val="001B032A"/>
    <w:rsid w:val="001B0E17"/>
    <w:rsid w:val="001B2C14"/>
    <w:rsid w:val="001B66AB"/>
    <w:rsid w:val="001C081C"/>
    <w:rsid w:val="001C0B73"/>
    <w:rsid w:val="001C1B1A"/>
    <w:rsid w:val="001C3895"/>
    <w:rsid w:val="001D22A0"/>
    <w:rsid w:val="001D3C5D"/>
    <w:rsid w:val="001D6485"/>
    <w:rsid w:val="001E2B91"/>
    <w:rsid w:val="001E402E"/>
    <w:rsid w:val="001E42D4"/>
    <w:rsid w:val="001E46F3"/>
    <w:rsid w:val="001F2A4A"/>
    <w:rsid w:val="00210C63"/>
    <w:rsid w:val="002127E0"/>
    <w:rsid w:val="00221C58"/>
    <w:rsid w:val="0023567D"/>
    <w:rsid w:val="00236A7B"/>
    <w:rsid w:val="002468CD"/>
    <w:rsid w:val="00255B09"/>
    <w:rsid w:val="00261EC4"/>
    <w:rsid w:val="00265308"/>
    <w:rsid w:val="002655B6"/>
    <w:rsid w:val="00267007"/>
    <w:rsid w:val="00275EF6"/>
    <w:rsid w:val="00280DCD"/>
    <w:rsid w:val="002831B8"/>
    <w:rsid w:val="00284EC1"/>
    <w:rsid w:val="00286A4D"/>
    <w:rsid w:val="00286E57"/>
    <w:rsid w:val="002907F0"/>
    <w:rsid w:val="00296052"/>
    <w:rsid w:val="00296465"/>
    <w:rsid w:val="002964E7"/>
    <w:rsid w:val="002A044B"/>
    <w:rsid w:val="002A4499"/>
    <w:rsid w:val="002A6CF2"/>
    <w:rsid w:val="002B1084"/>
    <w:rsid w:val="002B4E1F"/>
    <w:rsid w:val="002D1D4C"/>
    <w:rsid w:val="002D4ED3"/>
    <w:rsid w:val="002D7525"/>
    <w:rsid w:val="002E0868"/>
    <w:rsid w:val="002E3094"/>
    <w:rsid w:val="002F02B5"/>
    <w:rsid w:val="002F4347"/>
    <w:rsid w:val="00300E5D"/>
    <w:rsid w:val="003044CD"/>
    <w:rsid w:val="00304858"/>
    <w:rsid w:val="00312523"/>
    <w:rsid w:val="00317CCA"/>
    <w:rsid w:val="00320727"/>
    <w:rsid w:val="00330E75"/>
    <w:rsid w:val="00332A15"/>
    <w:rsid w:val="00336B1F"/>
    <w:rsid w:val="003407C1"/>
    <w:rsid w:val="00342579"/>
    <w:rsid w:val="003449A3"/>
    <w:rsid w:val="0035273E"/>
    <w:rsid w:val="0035589F"/>
    <w:rsid w:val="00363299"/>
    <w:rsid w:val="00363E94"/>
    <w:rsid w:val="00366718"/>
    <w:rsid w:val="0037208D"/>
    <w:rsid w:val="003778DA"/>
    <w:rsid w:val="00377FBD"/>
    <w:rsid w:val="00380973"/>
    <w:rsid w:val="00382DD5"/>
    <w:rsid w:val="003837C6"/>
    <w:rsid w:val="00383BC6"/>
    <w:rsid w:val="00384F45"/>
    <w:rsid w:val="00394930"/>
    <w:rsid w:val="00394B3B"/>
    <w:rsid w:val="00394E09"/>
    <w:rsid w:val="003A458E"/>
    <w:rsid w:val="003A5DAC"/>
    <w:rsid w:val="003B440D"/>
    <w:rsid w:val="003B6581"/>
    <w:rsid w:val="003B7C9F"/>
    <w:rsid w:val="003C37A0"/>
    <w:rsid w:val="003C5F5A"/>
    <w:rsid w:val="003C7232"/>
    <w:rsid w:val="003D233B"/>
    <w:rsid w:val="003D4EAA"/>
    <w:rsid w:val="003D76EF"/>
    <w:rsid w:val="003E2DE5"/>
    <w:rsid w:val="003E6206"/>
    <w:rsid w:val="003E76D6"/>
    <w:rsid w:val="003F2B29"/>
    <w:rsid w:val="003F6D96"/>
    <w:rsid w:val="00401FBB"/>
    <w:rsid w:val="00406360"/>
    <w:rsid w:val="00416660"/>
    <w:rsid w:val="00416A53"/>
    <w:rsid w:val="00417144"/>
    <w:rsid w:val="00424C03"/>
    <w:rsid w:val="00426221"/>
    <w:rsid w:val="004347BA"/>
    <w:rsid w:val="00443021"/>
    <w:rsid w:val="00453046"/>
    <w:rsid w:val="00453682"/>
    <w:rsid w:val="00456986"/>
    <w:rsid w:val="00462648"/>
    <w:rsid w:val="00466077"/>
    <w:rsid w:val="00474D22"/>
    <w:rsid w:val="0048162A"/>
    <w:rsid w:val="00481E77"/>
    <w:rsid w:val="00490314"/>
    <w:rsid w:val="00491FC6"/>
    <w:rsid w:val="004920DB"/>
    <w:rsid w:val="00494F0F"/>
    <w:rsid w:val="0049507E"/>
    <w:rsid w:val="004A01D1"/>
    <w:rsid w:val="004A2258"/>
    <w:rsid w:val="004A2523"/>
    <w:rsid w:val="004B13C6"/>
    <w:rsid w:val="004B5A3C"/>
    <w:rsid w:val="004C1DA0"/>
    <w:rsid w:val="004C66F0"/>
    <w:rsid w:val="004D0854"/>
    <w:rsid w:val="004D2FFC"/>
    <w:rsid w:val="004D67C8"/>
    <w:rsid w:val="004E4868"/>
    <w:rsid w:val="004E5244"/>
    <w:rsid w:val="004E5F88"/>
    <w:rsid w:val="004F7202"/>
    <w:rsid w:val="004F72F4"/>
    <w:rsid w:val="00501CAB"/>
    <w:rsid w:val="00503297"/>
    <w:rsid w:val="00506E5B"/>
    <w:rsid w:val="005101FF"/>
    <w:rsid w:val="00512242"/>
    <w:rsid w:val="00512DA3"/>
    <w:rsid w:val="00512E24"/>
    <w:rsid w:val="00514000"/>
    <w:rsid w:val="00515D04"/>
    <w:rsid w:val="00524A3E"/>
    <w:rsid w:val="00524ECC"/>
    <w:rsid w:val="00527ABE"/>
    <w:rsid w:val="00530274"/>
    <w:rsid w:val="00532451"/>
    <w:rsid w:val="00532762"/>
    <w:rsid w:val="00542D73"/>
    <w:rsid w:val="0055440A"/>
    <w:rsid w:val="0056066A"/>
    <w:rsid w:val="005644B9"/>
    <w:rsid w:val="005646F3"/>
    <w:rsid w:val="00572B50"/>
    <w:rsid w:val="00574AEC"/>
    <w:rsid w:val="005764A9"/>
    <w:rsid w:val="00577B02"/>
    <w:rsid w:val="00581F55"/>
    <w:rsid w:val="00582A2E"/>
    <w:rsid w:val="0058749F"/>
    <w:rsid w:val="005955EA"/>
    <w:rsid w:val="00597B78"/>
    <w:rsid w:val="005A2789"/>
    <w:rsid w:val="005B02E1"/>
    <w:rsid w:val="005B103C"/>
    <w:rsid w:val="005B23AF"/>
    <w:rsid w:val="005C25CF"/>
    <w:rsid w:val="005C2869"/>
    <w:rsid w:val="005C303C"/>
    <w:rsid w:val="005C7F82"/>
    <w:rsid w:val="005D0866"/>
    <w:rsid w:val="005D537D"/>
    <w:rsid w:val="005D5858"/>
    <w:rsid w:val="005D5C82"/>
    <w:rsid w:val="005D5CAF"/>
    <w:rsid w:val="005E0DE1"/>
    <w:rsid w:val="005E75FD"/>
    <w:rsid w:val="00601274"/>
    <w:rsid w:val="00602A54"/>
    <w:rsid w:val="00604AAC"/>
    <w:rsid w:val="00607964"/>
    <w:rsid w:val="00613086"/>
    <w:rsid w:val="0062075A"/>
    <w:rsid w:val="0062623E"/>
    <w:rsid w:val="006271AA"/>
    <w:rsid w:val="00633E47"/>
    <w:rsid w:val="00634DA7"/>
    <w:rsid w:val="006350C4"/>
    <w:rsid w:val="006350D3"/>
    <w:rsid w:val="00642844"/>
    <w:rsid w:val="0064409B"/>
    <w:rsid w:val="00645C44"/>
    <w:rsid w:val="00651EA5"/>
    <w:rsid w:val="0065745C"/>
    <w:rsid w:val="00660511"/>
    <w:rsid w:val="00664B3C"/>
    <w:rsid w:val="00672978"/>
    <w:rsid w:val="006737D3"/>
    <w:rsid w:val="0067435B"/>
    <w:rsid w:val="0067609F"/>
    <w:rsid w:val="00687058"/>
    <w:rsid w:val="00694677"/>
    <w:rsid w:val="00697FAC"/>
    <w:rsid w:val="006A03A3"/>
    <w:rsid w:val="006A11C3"/>
    <w:rsid w:val="006A44F3"/>
    <w:rsid w:val="006A51DD"/>
    <w:rsid w:val="006A6026"/>
    <w:rsid w:val="006A6EA7"/>
    <w:rsid w:val="006A74BC"/>
    <w:rsid w:val="006B0358"/>
    <w:rsid w:val="006B0A91"/>
    <w:rsid w:val="006B503F"/>
    <w:rsid w:val="006B5C17"/>
    <w:rsid w:val="006B64A8"/>
    <w:rsid w:val="006C24CB"/>
    <w:rsid w:val="006C6020"/>
    <w:rsid w:val="006D0225"/>
    <w:rsid w:val="006D1681"/>
    <w:rsid w:val="006D2E1F"/>
    <w:rsid w:val="006E3F93"/>
    <w:rsid w:val="006E60F7"/>
    <w:rsid w:val="006F594C"/>
    <w:rsid w:val="006F7F2A"/>
    <w:rsid w:val="00700516"/>
    <w:rsid w:val="00701118"/>
    <w:rsid w:val="00704C6B"/>
    <w:rsid w:val="00705BD4"/>
    <w:rsid w:val="00706159"/>
    <w:rsid w:val="007107EE"/>
    <w:rsid w:val="00714BA2"/>
    <w:rsid w:val="007166C4"/>
    <w:rsid w:val="007211A4"/>
    <w:rsid w:val="00726B0B"/>
    <w:rsid w:val="00726D6D"/>
    <w:rsid w:val="00727E48"/>
    <w:rsid w:val="00730602"/>
    <w:rsid w:val="00732D8B"/>
    <w:rsid w:val="007371F0"/>
    <w:rsid w:val="00737805"/>
    <w:rsid w:val="00740FDE"/>
    <w:rsid w:val="00741069"/>
    <w:rsid w:val="00746B11"/>
    <w:rsid w:val="007472C3"/>
    <w:rsid w:val="0075097C"/>
    <w:rsid w:val="00750C01"/>
    <w:rsid w:val="00752131"/>
    <w:rsid w:val="00760524"/>
    <w:rsid w:val="00760B40"/>
    <w:rsid w:val="00772C52"/>
    <w:rsid w:val="007826D3"/>
    <w:rsid w:val="00793315"/>
    <w:rsid w:val="00794D4F"/>
    <w:rsid w:val="007A0311"/>
    <w:rsid w:val="007A4003"/>
    <w:rsid w:val="007A5585"/>
    <w:rsid w:val="007A5F9C"/>
    <w:rsid w:val="007C01FC"/>
    <w:rsid w:val="007C2592"/>
    <w:rsid w:val="007C276C"/>
    <w:rsid w:val="007C70E9"/>
    <w:rsid w:val="007D0F19"/>
    <w:rsid w:val="007D4551"/>
    <w:rsid w:val="007D58D6"/>
    <w:rsid w:val="007D662E"/>
    <w:rsid w:val="007E1918"/>
    <w:rsid w:val="007E2B35"/>
    <w:rsid w:val="007E30CA"/>
    <w:rsid w:val="007E461E"/>
    <w:rsid w:val="007E4620"/>
    <w:rsid w:val="007E4FEC"/>
    <w:rsid w:val="007E5CEF"/>
    <w:rsid w:val="007F010C"/>
    <w:rsid w:val="007F1473"/>
    <w:rsid w:val="007F34CE"/>
    <w:rsid w:val="007F365E"/>
    <w:rsid w:val="007F45A7"/>
    <w:rsid w:val="00800A2F"/>
    <w:rsid w:val="008016DE"/>
    <w:rsid w:val="00806ACE"/>
    <w:rsid w:val="00807638"/>
    <w:rsid w:val="00825C43"/>
    <w:rsid w:val="0083145E"/>
    <w:rsid w:val="008351B0"/>
    <w:rsid w:val="0083658C"/>
    <w:rsid w:val="0084469D"/>
    <w:rsid w:val="00844B2D"/>
    <w:rsid w:val="00845A1A"/>
    <w:rsid w:val="008505C6"/>
    <w:rsid w:val="008604B2"/>
    <w:rsid w:val="00861DFE"/>
    <w:rsid w:val="00862825"/>
    <w:rsid w:val="00870D4F"/>
    <w:rsid w:val="00874F6F"/>
    <w:rsid w:val="00875062"/>
    <w:rsid w:val="008754D1"/>
    <w:rsid w:val="0087687F"/>
    <w:rsid w:val="00886238"/>
    <w:rsid w:val="00892211"/>
    <w:rsid w:val="008938F7"/>
    <w:rsid w:val="008956EA"/>
    <w:rsid w:val="008972AF"/>
    <w:rsid w:val="008A053C"/>
    <w:rsid w:val="008A2B1F"/>
    <w:rsid w:val="008A523D"/>
    <w:rsid w:val="008A6BB2"/>
    <w:rsid w:val="008B3137"/>
    <w:rsid w:val="008B491E"/>
    <w:rsid w:val="008B568D"/>
    <w:rsid w:val="008B5FE3"/>
    <w:rsid w:val="008C2C1A"/>
    <w:rsid w:val="008D2C5E"/>
    <w:rsid w:val="008D3142"/>
    <w:rsid w:val="008D5232"/>
    <w:rsid w:val="008D7F66"/>
    <w:rsid w:val="00901BEF"/>
    <w:rsid w:val="009026ED"/>
    <w:rsid w:val="00904B9E"/>
    <w:rsid w:val="009055B3"/>
    <w:rsid w:val="00905B0F"/>
    <w:rsid w:val="00906749"/>
    <w:rsid w:val="00911DC8"/>
    <w:rsid w:val="00914263"/>
    <w:rsid w:val="009202D3"/>
    <w:rsid w:val="00922786"/>
    <w:rsid w:val="00931220"/>
    <w:rsid w:val="0093242F"/>
    <w:rsid w:val="00933C53"/>
    <w:rsid w:val="0093787C"/>
    <w:rsid w:val="00940A34"/>
    <w:rsid w:val="00941200"/>
    <w:rsid w:val="0094272F"/>
    <w:rsid w:val="00947877"/>
    <w:rsid w:val="0095450C"/>
    <w:rsid w:val="00961AC0"/>
    <w:rsid w:val="00963D1F"/>
    <w:rsid w:val="00965D02"/>
    <w:rsid w:val="009674A5"/>
    <w:rsid w:val="00975AFC"/>
    <w:rsid w:val="0097618B"/>
    <w:rsid w:val="009774F9"/>
    <w:rsid w:val="009830C2"/>
    <w:rsid w:val="0099219B"/>
    <w:rsid w:val="00993997"/>
    <w:rsid w:val="009968F2"/>
    <w:rsid w:val="009A393E"/>
    <w:rsid w:val="009A73DE"/>
    <w:rsid w:val="009B0E42"/>
    <w:rsid w:val="009B1F5A"/>
    <w:rsid w:val="009C1585"/>
    <w:rsid w:val="009D3443"/>
    <w:rsid w:val="009D3DBD"/>
    <w:rsid w:val="009D59C7"/>
    <w:rsid w:val="009E2632"/>
    <w:rsid w:val="009E66C3"/>
    <w:rsid w:val="009E7862"/>
    <w:rsid w:val="009E79BE"/>
    <w:rsid w:val="009F02C6"/>
    <w:rsid w:val="009F0F2B"/>
    <w:rsid w:val="009F33C9"/>
    <w:rsid w:val="009F355A"/>
    <w:rsid w:val="009F4A96"/>
    <w:rsid w:val="009F7600"/>
    <w:rsid w:val="00A03365"/>
    <w:rsid w:val="00A07436"/>
    <w:rsid w:val="00A07879"/>
    <w:rsid w:val="00A1474E"/>
    <w:rsid w:val="00A1618E"/>
    <w:rsid w:val="00A21A0B"/>
    <w:rsid w:val="00A23E01"/>
    <w:rsid w:val="00A24135"/>
    <w:rsid w:val="00A25C8D"/>
    <w:rsid w:val="00A30EFB"/>
    <w:rsid w:val="00A41A02"/>
    <w:rsid w:val="00A43942"/>
    <w:rsid w:val="00A4707C"/>
    <w:rsid w:val="00A50D6A"/>
    <w:rsid w:val="00A60798"/>
    <w:rsid w:val="00A60BC7"/>
    <w:rsid w:val="00A62552"/>
    <w:rsid w:val="00A65C80"/>
    <w:rsid w:val="00A7060B"/>
    <w:rsid w:val="00A70FA1"/>
    <w:rsid w:val="00A927B8"/>
    <w:rsid w:val="00A92C42"/>
    <w:rsid w:val="00A9562C"/>
    <w:rsid w:val="00A96B49"/>
    <w:rsid w:val="00A96D72"/>
    <w:rsid w:val="00AA24D4"/>
    <w:rsid w:val="00AA41AD"/>
    <w:rsid w:val="00AB3AEC"/>
    <w:rsid w:val="00AB4E72"/>
    <w:rsid w:val="00AB5B30"/>
    <w:rsid w:val="00AC0484"/>
    <w:rsid w:val="00AC11F6"/>
    <w:rsid w:val="00AC2203"/>
    <w:rsid w:val="00AC2903"/>
    <w:rsid w:val="00AC48A2"/>
    <w:rsid w:val="00AC4FD6"/>
    <w:rsid w:val="00AC571E"/>
    <w:rsid w:val="00AD29AA"/>
    <w:rsid w:val="00AD2FDB"/>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66E4C"/>
    <w:rsid w:val="00B74BEC"/>
    <w:rsid w:val="00B84C9A"/>
    <w:rsid w:val="00B8798B"/>
    <w:rsid w:val="00B87FDA"/>
    <w:rsid w:val="00B94F2F"/>
    <w:rsid w:val="00BA6B35"/>
    <w:rsid w:val="00BC14F1"/>
    <w:rsid w:val="00BC3E37"/>
    <w:rsid w:val="00BC697F"/>
    <w:rsid w:val="00BD0E24"/>
    <w:rsid w:val="00BD2F25"/>
    <w:rsid w:val="00BD35E7"/>
    <w:rsid w:val="00BD4143"/>
    <w:rsid w:val="00BD5386"/>
    <w:rsid w:val="00BE17CD"/>
    <w:rsid w:val="00BE1E9C"/>
    <w:rsid w:val="00BE2F23"/>
    <w:rsid w:val="00BE578F"/>
    <w:rsid w:val="00BE6884"/>
    <w:rsid w:val="00BE7044"/>
    <w:rsid w:val="00BE7D34"/>
    <w:rsid w:val="00BF0042"/>
    <w:rsid w:val="00BF0967"/>
    <w:rsid w:val="00BF5DA1"/>
    <w:rsid w:val="00BF74C6"/>
    <w:rsid w:val="00C020A0"/>
    <w:rsid w:val="00C07D1F"/>
    <w:rsid w:val="00C12F2A"/>
    <w:rsid w:val="00C2471F"/>
    <w:rsid w:val="00C24C1B"/>
    <w:rsid w:val="00C2525F"/>
    <w:rsid w:val="00C27873"/>
    <w:rsid w:val="00C30331"/>
    <w:rsid w:val="00C332FE"/>
    <w:rsid w:val="00C35013"/>
    <w:rsid w:val="00C37130"/>
    <w:rsid w:val="00C43739"/>
    <w:rsid w:val="00C700C6"/>
    <w:rsid w:val="00C74183"/>
    <w:rsid w:val="00C74CDA"/>
    <w:rsid w:val="00C778D1"/>
    <w:rsid w:val="00C82530"/>
    <w:rsid w:val="00C863E3"/>
    <w:rsid w:val="00CA1AEE"/>
    <w:rsid w:val="00CA242D"/>
    <w:rsid w:val="00CA67D0"/>
    <w:rsid w:val="00CA69A3"/>
    <w:rsid w:val="00CB2BFD"/>
    <w:rsid w:val="00CB68BA"/>
    <w:rsid w:val="00CB6BDD"/>
    <w:rsid w:val="00CC2809"/>
    <w:rsid w:val="00CC2841"/>
    <w:rsid w:val="00CC767B"/>
    <w:rsid w:val="00CD68CE"/>
    <w:rsid w:val="00CE6415"/>
    <w:rsid w:val="00CE7759"/>
    <w:rsid w:val="00CF1986"/>
    <w:rsid w:val="00CF2B68"/>
    <w:rsid w:val="00D021A1"/>
    <w:rsid w:val="00D116B8"/>
    <w:rsid w:val="00D17C4F"/>
    <w:rsid w:val="00D22A07"/>
    <w:rsid w:val="00D23821"/>
    <w:rsid w:val="00D263A2"/>
    <w:rsid w:val="00D31166"/>
    <w:rsid w:val="00D35C77"/>
    <w:rsid w:val="00D400F5"/>
    <w:rsid w:val="00D43726"/>
    <w:rsid w:val="00D4589A"/>
    <w:rsid w:val="00D45D02"/>
    <w:rsid w:val="00D51089"/>
    <w:rsid w:val="00D574A4"/>
    <w:rsid w:val="00D63698"/>
    <w:rsid w:val="00D65908"/>
    <w:rsid w:val="00D871EA"/>
    <w:rsid w:val="00D94444"/>
    <w:rsid w:val="00D94A49"/>
    <w:rsid w:val="00D9603B"/>
    <w:rsid w:val="00DA3240"/>
    <w:rsid w:val="00DA5C40"/>
    <w:rsid w:val="00DB3363"/>
    <w:rsid w:val="00DB60E4"/>
    <w:rsid w:val="00DC433F"/>
    <w:rsid w:val="00DC6273"/>
    <w:rsid w:val="00DC6485"/>
    <w:rsid w:val="00DC7EE1"/>
    <w:rsid w:val="00DD0E75"/>
    <w:rsid w:val="00DD2076"/>
    <w:rsid w:val="00DD477A"/>
    <w:rsid w:val="00DE1019"/>
    <w:rsid w:val="00DE1053"/>
    <w:rsid w:val="00DE4054"/>
    <w:rsid w:val="00DE4A7E"/>
    <w:rsid w:val="00DF0566"/>
    <w:rsid w:val="00E0318D"/>
    <w:rsid w:val="00E0419C"/>
    <w:rsid w:val="00E04F02"/>
    <w:rsid w:val="00E104F0"/>
    <w:rsid w:val="00E21488"/>
    <w:rsid w:val="00E2547C"/>
    <w:rsid w:val="00E263B2"/>
    <w:rsid w:val="00E31562"/>
    <w:rsid w:val="00E31801"/>
    <w:rsid w:val="00E329A5"/>
    <w:rsid w:val="00E33916"/>
    <w:rsid w:val="00E41A49"/>
    <w:rsid w:val="00E41D3B"/>
    <w:rsid w:val="00E54592"/>
    <w:rsid w:val="00E55495"/>
    <w:rsid w:val="00E57A03"/>
    <w:rsid w:val="00E612E3"/>
    <w:rsid w:val="00E70AA9"/>
    <w:rsid w:val="00E72110"/>
    <w:rsid w:val="00E724E8"/>
    <w:rsid w:val="00E77968"/>
    <w:rsid w:val="00E84C22"/>
    <w:rsid w:val="00E85219"/>
    <w:rsid w:val="00E87393"/>
    <w:rsid w:val="00E93CB2"/>
    <w:rsid w:val="00EA3CEA"/>
    <w:rsid w:val="00EB000A"/>
    <w:rsid w:val="00EB1BBB"/>
    <w:rsid w:val="00EB4585"/>
    <w:rsid w:val="00EB48A5"/>
    <w:rsid w:val="00EB67E8"/>
    <w:rsid w:val="00EB7298"/>
    <w:rsid w:val="00ED0F60"/>
    <w:rsid w:val="00ED6F8F"/>
    <w:rsid w:val="00EE2247"/>
    <w:rsid w:val="00EE2CEA"/>
    <w:rsid w:val="00EE5435"/>
    <w:rsid w:val="00EE64B7"/>
    <w:rsid w:val="00EF2826"/>
    <w:rsid w:val="00EF3E7B"/>
    <w:rsid w:val="00F045FC"/>
    <w:rsid w:val="00F057A4"/>
    <w:rsid w:val="00F10ECF"/>
    <w:rsid w:val="00F1418D"/>
    <w:rsid w:val="00F17105"/>
    <w:rsid w:val="00F22B1C"/>
    <w:rsid w:val="00F23EB1"/>
    <w:rsid w:val="00F2620B"/>
    <w:rsid w:val="00F37578"/>
    <w:rsid w:val="00F515FA"/>
    <w:rsid w:val="00F5205F"/>
    <w:rsid w:val="00F52BC9"/>
    <w:rsid w:val="00F56938"/>
    <w:rsid w:val="00F57066"/>
    <w:rsid w:val="00F63D12"/>
    <w:rsid w:val="00F67230"/>
    <w:rsid w:val="00F83D13"/>
    <w:rsid w:val="00F85CAC"/>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 w:val="00FF1BF9"/>
    <w:rsid w:val="00FF2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57AB8"/>
  <w15:docId w15:val="{F42B06B5-7FD0-473E-89FB-3F1CD225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3027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274"/>
    <w:pPr>
      <w:tabs>
        <w:tab w:val="center" w:pos="4513"/>
        <w:tab w:val="right" w:pos="9026"/>
      </w:tabs>
    </w:pPr>
  </w:style>
  <w:style w:type="character" w:customStyle="1" w:styleId="FooterChar">
    <w:name w:val="Footer Char"/>
    <w:basedOn w:val="DefaultParagraphFont"/>
    <w:link w:val="Footer"/>
    <w:uiPriority w:val="99"/>
    <w:rsid w:val="00530274"/>
    <w:rPr>
      <w:rFonts w:ascii="Times New Roman" w:hAnsi="Times New Roman"/>
      <w:noProof/>
    </w:rPr>
  </w:style>
  <w:style w:type="paragraph" w:styleId="Header">
    <w:name w:val="header"/>
    <w:basedOn w:val="Normal"/>
    <w:link w:val="HeaderChar"/>
    <w:uiPriority w:val="99"/>
    <w:unhideWhenUsed/>
    <w:rsid w:val="00530274"/>
    <w:pPr>
      <w:tabs>
        <w:tab w:val="center" w:pos="4513"/>
        <w:tab w:val="right" w:pos="9026"/>
      </w:tabs>
    </w:pPr>
  </w:style>
  <w:style w:type="character" w:customStyle="1" w:styleId="HeaderChar">
    <w:name w:val="Header Char"/>
    <w:basedOn w:val="DefaultParagraphFont"/>
    <w:link w:val="Header"/>
    <w:uiPriority w:val="99"/>
    <w:rsid w:val="00530274"/>
    <w:rPr>
      <w:rFonts w:ascii="Times New Roman" w:hAnsi="Times New Roman"/>
      <w:noProof/>
    </w:rPr>
  </w:style>
  <w:style w:type="paragraph" w:styleId="BalloonText">
    <w:name w:val="Balloon Text"/>
    <w:basedOn w:val="Normal"/>
    <w:link w:val="BalloonTextChar"/>
    <w:uiPriority w:val="99"/>
    <w:semiHidden/>
    <w:unhideWhenUsed/>
    <w:rsid w:val="00530274"/>
    <w:rPr>
      <w:rFonts w:ascii="Tahoma" w:hAnsi="Tahoma" w:cs="Tahoma"/>
      <w:sz w:val="16"/>
      <w:szCs w:val="16"/>
    </w:rPr>
  </w:style>
  <w:style w:type="character" w:customStyle="1" w:styleId="BalloonTextChar">
    <w:name w:val="Balloon Text Char"/>
    <w:basedOn w:val="DefaultParagraphFont"/>
    <w:link w:val="BalloonText"/>
    <w:uiPriority w:val="99"/>
    <w:semiHidden/>
    <w:rsid w:val="00530274"/>
    <w:rPr>
      <w:rFonts w:ascii="Tahoma" w:hAnsi="Tahoma" w:cs="Tahoma"/>
      <w:noProof/>
      <w:sz w:val="16"/>
      <w:szCs w:val="16"/>
    </w:rPr>
  </w:style>
  <w:style w:type="paragraph" w:customStyle="1" w:styleId="AS-H3A">
    <w:name w:val="AS-H3A"/>
    <w:basedOn w:val="Normal"/>
    <w:link w:val="AS-H3AChar"/>
    <w:autoRedefine/>
    <w:qFormat/>
    <w:rsid w:val="00530274"/>
    <w:pPr>
      <w:autoSpaceDE w:val="0"/>
      <w:autoSpaceDN w:val="0"/>
      <w:adjustRightInd w:val="0"/>
      <w:jc w:val="center"/>
    </w:pPr>
    <w:rPr>
      <w:rFonts w:cs="Times New Roman"/>
      <w:caps/>
    </w:rPr>
  </w:style>
  <w:style w:type="paragraph" w:styleId="ListBullet">
    <w:name w:val="List Bullet"/>
    <w:basedOn w:val="Normal"/>
    <w:uiPriority w:val="99"/>
    <w:unhideWhenUsed/>
    <w:rsid w:val="00530274"/>
    <w:pPr>
      <w:numPr>
        <w:numId w:val="1"/>
      </w:numPr>
      <w:contextualSpacing/>
    </w:pPr>
  </w:style>
  <w:style w:type="character" w:customStyle="1" w:styleId="AS-H3AChar">
    <w:name w:val="AS-H3A Char"/>
    <w:basedOn w:val="DefaultParagraphFont"/>
    <w:link w:val="AS-H3A"/>
    <w:rsid w:val="00530274"/>
    <w:rPr>
      <w:rFonts w:ascii="Times New Roman" w:hAnsi="Times New Roman" w:cs="Times New Roman"/>
      <w:caps/>
      <w:noProof/>
    </w:rPr>
  </w:style>
  <w:style w:type="character" w:customStyle="1" w:styleId="A3">
    <w:name w:val="A3"/>
    <w:uiPriority w:val="99"/>
    <w:rsid w:val="00530274"/>
    <w:rPr>
      <w:rFonts w:cs="Times"/>
      <w:color w:val="000000"/>
      <w:sz w:val="22"/>
      <w:szCs w:val="22"/>
    </w:rPr>
  </w:style>
  <w:style w:type="paragraph" w:customStyle="1" w:styleId="Head2B">
    <w:name w:val="Head 2B"/>
    <w:basedOn w:val="AS-H3A"/>
    <w:link w:val="Head2BChar"/>
    <w:rsid w:val="00530274"/>
  </w:style>
  <w:style w:type="paragraph" w:styleId="ListParagraph">
    <w:name w:val="List Paragraph"/>
    <w:basedOn w:val="Normal"/>
    <w:link w:val="ListParagraphChar"/>
    <w:uiPriority w:val="34"/>
    <w:qFormat/>
    <w:rsid w:val="00530274"/>
    <w:pPr>
      <w:ind w:left="720"/>
      <w:contextualSpacing/>
    </w:pPr>
  </w:style>
  <w:style w:type="character" w:customStyle="1" w:styleId="Head2BChar">
    <w:name w:val="Head 2B Char"/>
    <w:basedOn w:val="AS-H3AChar"/>
    <w:link w:val="Head2B"/>
    <w:rsid w:val="00530274"/>
    <w:rPr>
      <w:rFonts w:ascii="Times New Roman" w:hAnsi="Times New Roman" w:cs="Times New Roman"/>
      <w:caps/>
      <w:noProof/>
    </w:rPr>
  </w:style>
  <w:style w:type="paragraph" w:customStyle="1" w:styleId="Head3">
    <w:name w:val="Head 3"/>
    <w:basedOn w:val="ListParagraph"/>
    <w:link w:val="Head3Char"/>
    <w:rsid w:val="0053027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30274"/>
    <w:rPr>
      <w:rFonts w:ascii="Times New Roman" w:hAnsi="Times New Roman"/>
      <w:noProof/>
    </w:rPr>
  </w:style>
  <w:style w:type="character" w:customStyle="1" w:styleId="Head3Char">
    <w:name w:val="Head 3 Char"/>
    <w:basedOn w:val="ListParagraphChar"/>
    <w:link w:val="Head3"/>
    <w:rsid w:val="00530274"/>
    <w:rPr>
      <w:rFonts w:ascii="Times New Roman" w:eastAsia="Times New Roman" w:hAnsi="Times New Roman" w:cs="Times New Roman"/>
      <w:b/>
      <w:bCs/>
      <w:noProof/>
    </w:rPr>
  </w:style>
  <w:style w:type="paragraph" w:customStyle="1" w:styleId="AS-H1a">
    <w:name w:val="AS-H1a"/>
    <w:basedOn w:val="Normal"/>
    <w:link w:val="AS-H1aChar"/>
    <w:qFormat/>
    <w:rsid w:val="0053027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3027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30274"/>
    <w:rPr>
      <w:rFonts w:ascii="Arial" w:hAnsi="Arial" w:cs="Arial"/>
      <w:b/>
      <w:noProof/>
      <w:sz w:val="36"/>
      <w:szCs w:val="36"/>
    </w:rPr>
  </w:style>
  <w:style w:type="paragraph" w:customStyle="1" w:styleId="AS-H1-Colour">
    <w:name w:val="AS-H1-Colour"/>
    <w:basedOn w:val="Normal"/>
    <w:link w:val="AS-H1-ColourChar"/>
    <w:rsid w:val="0053027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30274"/>
    <w:rPr>
      <w:rFonts w:ascii="Times New Roman" w:hAnsi="Times New Roman" w:cs="Times New Roman"/>
      <w:b/>
      <w:caps/>
      <w:noProof/>
      <w:color w:val="000000"/>
      <w:sz w:val="26"/>
    </w:rPr>
  </w:style>
  <w:style w:type="paragraph" w:customStyle="1" w:styleId="AS-H2b">
    <w:name w:val="AS-H2b"/>
    <w:basedOn w:val="Normal"/>
    <w:link w:val="AS-H2bChar"/>
    <w:rsid w:val="0053027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30274"/>
    <w:rPr>
      <w:rFonts w:ascii="Arial" w:hAnsi="Arial" w:cs="Arial"/>
      <w:b/>
      <w:noProof/>
      <w:color w:val="00B050"/>
      <w:sz w:val="36"/>
      <w:szCs w:val="36"/>
    </w:rPr>
  </w:style>
  <w:style w:type="paragraph" w:customStyle="1" w:styleId="AS-H3">
    <w:name w:val="AS-H3"/>
    <w:basedOn w:val="AS-H3A"/>
    <w:link w:val="AS-H3Char"/>
    <w:rsid w:val="00530274"/>
    <w:rPr>
      <w:sz w:val="28"/>
    </w:rPr>
  </w:style>
  <w:style w:type="character" w:customStyle="1" w:styleId="AS-H2bChar">
    <w:name w:val="AS-H2b Char"/>
    <w:basedOn w:val="DefaultParagraphFont"/>
    <w:link w:val="AS-H2b"/>
    <w:rsid w:val="00530274"/>
    <w:rPr>
      <w:rFonts w:ascii="Arial" w:hAnsi="Arial" w:cs="Arial"/>
      <w:noProof/>
    </w:rPr>
  </w:style>
  <w:style w:type="paragraph" w:customStyle="1" w:styleId="AS-H3b">
    <w:name w:val="AS-H3b"/>
    <w:basedOn w:val="Normal"/>
    <w:link w:val="AS-H3bChar"/>
    <w:autoRedefine/>
    <w:qFormat/>
    <w:rsid w:val="00530274"/>
    <w:pPr>
      <w:jc w:val="center"/>
    </w:pPr>
    <w:rPr>
      <w:rFonts w:cs="Times New Roman"/>
      <w:smallCaps/>
    </w:rPr>
  </w:style>
  <w:style w:type="character" w:customStyle="1" w:styleId="AS-H3Char">
    <w:name w:val="AS-H3 Char"/>
    <w:basedOn w:val="AS-H3AChar"/>
    <w:link w:val="AS-H3"/>
    <w:rsid w:val="00530274"/>
    <w:rPr>
      <w:rFonts w:ascii="Times New Roman" w:hAnsi="Times New Roman" w:cs="Times New Roman"/>
      <w:caps/>
      <w:noProof/>
      <w:sz w:val="28"/>
    </w:rPr>
  </w:style>
  <w:style w:type="paragraph" w:customStyle="1" w:styleId="AS-H3c">
    <w:name w:val="AS-H3c"/>
    <w:basedOn w:val="Head2B"/>
    <w:link w:val="AS-H3cChar"/>
    <w:rsid w:val="00530274"/>
    <w:rPr>
      <w:b/>
    </w:rPr>
  </w:style>
  <w:style w:type="character" w:customStyle="1" w:styleId="AS-H3bChar">
    <w:name w:val="AS-H3b Char"/>
    <w:basedOn w:val="AS-H3AChar"/>
    <w:link w:val="AS-H3b"/>
    <w:rsid w:val="00530274"/>
    <w:rPr>
      <w:rFonts w:ascii="Times New Roman" w:hAnsi="Times New Roman" w:cs="Times New Roman"/>
      <w:caps w:val="0"/>
      <w:smallCaps/>
      <w:noProof/>
    </w:rPr>
  </w:style>
  <w:style w:type="paragraph" w:customStyle="1" w:styleId="AS-H3d">
    <w:name w:val="AS-H3d"/>
    <w:basedOn w:val="Head2B"/>
    <w:link w:val="AS-H3dChar"/>
    <w:rsid w:val="00530274"/>
  </w:style>
  <w:style w:type="character" w:customStyle="1" w:styleId="AS-H3cChar">
    <w:name w:val="AS-H3c Char"/>
    <w:basedOn w:val="Head2BChar"/>
    <w:link w:val="AS-H3c"/>
    <w:rsid w:val="00530274"/>
    <w:rPr>
      <w:rFonts w:ascii="Times New Roman" w:hAnsi="Times New Roman" w:cs="Times New Roman"/>
      <w:b/>
      <w:caps/>
      <w:noProof/>
    </w:rPr>
  </w:style>
  <w:style w:type="paragraph" w:customStyle="1" w:styleId="AS-P0">
    <w:name w:val="AS-P(0)"/>
    <w:basedOn w:val="Normal"/>
    <w:link w:val="AS-P0Char"/>
    <w:qFormat/>
    <w:rsid w:val="00530274"/>
    <w:pPr>
      <w:tabs>
        <w:tab w:val="left" w:pos="567"/>
      </w:tabs>
      <w:jc w:val="both"/>
    </w:pPr>
    <w:rPr>
      <w:rFonts w:eastAsia="Times New Roman" w:cs="Times New Roman"/>
    </w:rPr>
  </w:style>
  <w:style w:type="character" w:customStyle="1" w:styleId="AS-H3dChar">
    <w:name w:val="AS-H3d Char"/>
    <w:basedOn w:val="Head2BChar"/>
    <w:link w:val="AS-H3d"/>
    <w:rsid w:val="00530274"/>
    <w:rPr>
      <w:rFonts w:ascii="Times New Roman" w:hAnsi="Times New Roman" w:cs="Times New Roman"/>
      <w:caps/>
      <w:noProof/>
    </w:rPr>
  </w:style>
  <w:style w:type="paragraph" w:customStyle="1" w:styleId="AS-P1">
    <w:name w:val="AS-P(1)"/>
    <w:basedOn w:val="Normal"/>
    <w:link w:val="AS-P1Char"/>
    <w:qFormat/>
    <w:rsid w:val="00530274"/>
    <w:pPr>
      <w:suppressAutoHyphens/>
      <w:ind w:right="-7" w:firstLine="567"/>
      <w:jc w:val="both"/>
    </w:pPr>
    <w:rPr>
      <w:rFonts w:eastAsia="Times New Roman" w:cs="Times New Roman"/>
    </w:rPr>
  </w:style>
  <w:style w:type="character" w:customStyle="1" w:styleId="AS-P0Char">
    <w:name w:val="AS-P(0) Char"/>
    <w:basedOn w:val="DefaultParagraphFont"/>
    <w:link w:val="AS-P0"/>
    <w:rsid w:val="00530274"/>
    <w:rPr>
      <w:rFonts w:ascii="Times New Roman" w:eastAsia="Times New Roman" w:hAnsi="Times New Roman" w:cs="Times New Roman"/>
      <w:noProof/>
    </w:rPr>
  </w:style>
  <w:style w:type="paragraph" w:customStyle="1" w:styleId="AS-Pa">
    <w:name w:val="AS-P(a)"/>
    <w:basedOn w:val="AS-Pahang"/>
    <w:link w:val="AS-PaChar"/>
    <w:qFormat/>
    <w:rsid w:val="00530274"/>
  </w:style>
  <w:style w:type="character" w:customStyle="1" w:styleId="AS-P1Char">
    <w:name w:val="AS-P(1) Char"/>
    <w:basedOn w:val="DefaultParagraphFont"/>
    <w:link w:val="AS-P1"/>
    <w:rsid w:val="00530274"/>
    <w:rPr>
      <w:rFonts w:ascii="Times New Roman" w:eastAsia="Times New Roman" w:hAnsi="Times New Roman" w:cs="Times New Roman"/>
      <w:noProof/>
    </w:rPr>
  </w:style>
  <w:style w:type="paragraph" w:customStyle="1" w:styleId="AS-Pi">
    <w:name w:val="AS-P(i)"/>
    <w:basedOn w:val="Normal"/>
    <w:link w:val="AS-PiChar"/>
    <w:qFormat/>
    <w:rsid w:val="0053027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30274"/>
    <w:rPr>
      <w:rFonts w:ascii="Times New Roman" w:eastAsia="Times New Roman" w:hAnsi="Times New Roman" w:cs="Times New Roman"/>
      <w:noProof/>
    </w:rPr>
  </w:style>
  <w:style w:type="paragraph" w:customStyle="1" w:styleId="AS-Pahang">
    <w:name w:val="AS-P(a)hang"/>
    <w:basedOn w:val="Normal"/>
    <w:link w:val="AS-PahangChar"/>
    <w:rsid w:val="0053027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30274"/>
    <w:rPr>
      <w:rFonts w:ascii="Times New Roman" w:eastAsia="Times New Roman" w:hAnsi="Times New Roman" w:cs="Times New Roman"/>
      <w:noProof/>
    </w:rPr>
  </w:style>
  <w:style w:type="paragraph" w:customStyle="1" w:styleId="AS-Paa">
    <w:name w:val="AS-P(aa)"/>
    <w:basedOn w:val="Normal"/>
    <w:link w:val="AS-PaaChar"/>
    <w:qFormat/>
    <w:rsid w:val="0053027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30274"/>
    <w:rPr>
      <w:rFonts w:ascii="Times New Roman" w:eastAsia="Times New Roman" w:hAnsi="Times New Roman" w:cs="Times New Roman"/>
      <w:noProof/>
    </w:rPr>
  </w:style>
  <w:style w:type="paragraph" w:customStyle="1" w:styleId="AS-P-Amend">
    <w:name w:val="AS-P-Amend"/>
    <w:link w:val="AS-P-AmendChar"/>
    <w:qFormat/>
    <w:rsid w:val="0053027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30274"/>
    <w:rPr>
      <w:rFonts w:ascii="Times New Roman" w:eastAsia="Times New Roman" w:hAnsi="Times New Roman" w:cs="Times New Roman"/>
      <w:noProof/>
    </w:rPr>
  </w:style>
  <w:style w:type="character" w:customStyle="1" w:styleId="AS-P-AmendChar">
    <w:name w:val="AS-P-Amend Char"/>
    <w:basedOn w:val="AS-P0Char"/>
    <w:link w:val="AS-P-Amend"/>
    <w:rsid w:val="0053027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30274"/>
    <w:rPr>
      <w:sz w:val="16"/>
      <w:szCs w:val="16"/>
    </w:rPr>
  </w:style>
  <w:style w:type="paragraph" w:styleId="CommentText">
    <w:name w:val="annotation text"/>
    <w:basedOn w:val="Normal"/>
    <w:link w:val="CommentTextChar"/>
    <w:uiPriority w:val="99"/>
    <w:semiHidden/>
    <w:unhideWhenUsed/>
    <w:rsid w:val="00530274"/>
    <w:rPr>
      <w:sz w:val="20"/>
      <w:szCs w:val="20"/>
    </w:rPr>
  </w:style>
  <w:style w:type="character" w:customStyle="1" w:styleId="CommentTextChar">
    <w:name w:val="Comment Text Char"/>
    <w:basedOn w:val="DefaultParagraphFont"/>
    <w:link w:val="CommentText"/>
    <w:uiPriority w:val="99"/>
    <w:semiHidden/>
    <w:rsid w:val="0053027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30274"/>
    <w:rPr>
      <w:b/>
      <w:bCs/>
    </w:rPr>
  </w:style>
  <w:style w:type="character" w:customStyle="1" w:styleId="CommentSubjectChar">
    <w:name w:val="Comment Subject Char"/>
    <w:basedOn w:val="CommentTextChar"/>
    <w:link w:val="CommentSubject"/>
    <w:uiPriority w:val="99"/>
    <w:semiHidden/>
    <w:rsid w:val="00530274"/>
    <w:rPr>
      <w:rFonts w:ascii="Times New Roman" w:hAnsi="Times New Roman"/>
      <w:b/>
      <w:bCs/>
      <w:noProof/>
      <w:sz w:val="20"/>
      <w:szCs w:val="20"/>
    </w:rPr>
  </w:style>
  <w:style w:type="paragraph" w:customStyle="1" w:styleId="AS-H4A">
    <w:name w:val="AS-H4A"/>
    <w:basedOn w:val="AS-P0"/>
    <w:link w:val="AS-H4AChar"/>
    <w:rsid w:val="00530274"/>
    <w:pPr>
      <w:tabs>
        <w:tab w:val="clear" w:pos="567"/>
      </w:tabs>
      <w:jc w:val="center"/>
    </w:pPr>
    <w:rPr>
      <w:b/>
      <w:caps/>
    </w:rPr>
  </w:style>
  <w:style w:type="paragraph" w:customStyle="1" w:styleId="AS-H4b">
    <w:name w:val="AS-H4b"/>
    <w:basedOn w:val="AS-P0"/>
    <w:link w:val="AS-H4bChar"/>
    <w:rsid w:val="00530274"/>
    <w:pPr>
      <w:tabs>
        <w:tab w:val="clear" w:pos="567"/>
      </w:tabs>
      <w:jc w:val="center"/>
    </w:pPr>
    <w:rPr>
      <w:b/>
    </w:rPr>
  </w:style>
  <w:style w:type="character" w:customStyle="1" w:styleId="AS-H4AChar">
    <w:name w:val="AS-H4A Char"/>
    <w:basedOn w:val="AS-P0Char"/>
    <w:link w:val="AS-H4A"/>
    <w:rsid w:val="00530274"/>
    <w:rPr>
      <w:rFonts w:ascii="Times New Roman" w:eastAsia="Times New Roman" w:hAnsi="Times New Roman" w:cs="Times New Roman"/>
      <w:b/>
      <w:caps/>
      <w:noProof/>
    </w:rPr>
  </w:style>
  <w:style w:type="character" w:customStyle="1" w:styleId="AS-H4bChar">
    <w:name w:val="AS-H4b Char"/>
    <w:basedOn w:val="AS-P0Char"/>
    <w:link w:val="AS-H4b"/>
    <w:rsid w:val="00530274"/>
    <w:rPr>
      <w:rFonts w:ascii="Times New Roman" w:eastAsia="Times New Roman" w:hAnsi="Times New Roman" w:cs="Times New Roman"/>
      <w:b/>
      <w:noProof/>
    </w:rPr>
  </w:style>
  <w:style w:type="paragraph" w:customStyle="1" w:styleId="AS-H2a">
    <w:name w:val="AS-H2a"/>
    <w:basedOn w:val="Normal"/>
    <w:link w:val="AS-H2aChar"/>
    <w:rsid w:val="0053027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30274"/>
    <w:rPr>
      <w:rFonts w:ascii="Arial" w:hAnsi="Arial" w:cs="Arial"/>
      <w:b/>
      <w:noProof/>
    </w:rPr>
  </w:style>
  <w:style w:type="paragraph" w:customStyle="1" w:styleId="AS-H1b">
    <w:name w:val="AS-H1b"/>
    <w:basedOn w:val="Normal"/>
    <w:link w:val="AS-H1bChar"/>
    <w:qFormat/>
    <w:rsid w:val="00530274"/>
    <w:pPr>
      <w:jc w:val="center"/>
    </w:pPr>
    <w:rPr>
      <w:rFonts w:ascii="Arial" w:hAnsi="Arial" w:cs="Arial"/>
      <w:b/>
      <w:color w:val="000000"/>
      <w:sz w:val="24"/>
      <w:szCs w:val="24"/>
      <w:lang w:val="en-ZA"/>
    </w:rPr>
  </w:style>
  <w:style w:type="character" w:customStyle="1" w:styleId="AS-H1bChar">
    <w:name w:val="AS-H1b Char"/>
    <w:basedOn w:val="AS-H2aChar"/>
    <w:link w:val="AS-H1b"/>
    <w:rsid w:val="00530274"/>
    <w:rPr>
      <w:rFonts w:ascii="Arial" w:hAnsi="Arial" w:cs="Arial"/>
      <w:b/>
      <w:noProof/>
      <w:color w:val="000000"/>
      <w:sz w:val="24"/>
      <w:szCs w:val="24"/>
      <w:lang w:val="en-ZA"/>
    </w:rPr>
  </w:style>
  <w:style w:type="paragraph" w:customStyle="1" w:styleId="Default">
    <w:name w:val="Default"/>
    <w:rsid w:val="002E086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30602"/>
    <w:pPr>
      <w:ind w:left="2270" w:firstLine="202"/>
    </w:pPr>
    <w:rPr>
      <w:rFonts w:eastAsia="Times New Roman"/>
      <w:sz w:val="21"/>
      <w:szCs w:val="21"/>
    </w:rPr>
  </w:style>
  <w:style w:type="character" w:customStyle="1" w:styleId="BodyTextChar">
    <w:name w:val="Body Text Char"/>
    <w:basedOn w:val="DefaultParagraphFont"/>
    <w:link w:val="BodyText"/>
    <w:uiPriority w:val="1"/>
    <w:rsid w:val="00730602"/>
    <w:rPr>
      <w:rFonts w:ascii="Times New Roman" w:eastAsia="Times New Roman" w:hAnsi="Times New Roman"/>
      <w:sz w:val="21"/>
      <w:szCs w:val="21"/>
    </w:rPr>
  </w:style>
  <w:style w:type="paragraph" w:customStyle="1" w:styleId="TableParagraph">
    <w:name w:val="Table Paragraph"/>
    <w:basedOn w:val="Normal"/>
    <w:uiPriority w:val="1"/>
    <w:qFormat/>
    <w:rsid w:val="00730602"/>
  </w:style>
  <w:style w:type="paragraph" w:customStyle="1" w:styleId="CM22">
    <w:name w:val="CM22"/>
    <w:basedOn w:val="Default"/>
    <w:next w:val="Default"/>
    <w:uiPriority w:val="99"/>
    <w:rsid w:val="008B491E"/>
    <w:rPr>
      <w:color w:val="auto"/>
      <w:lang w:val="en-ZA"/>
    </w:rPr>
  </w:style>
  <w:style w:type="paragraph" w:customStyle="1" w:styleId="CM24">
    <w:name w:val="CM24"/>
    <w:basedOn w:val="Default"/>
    <w:next w:val="Default"/>
    <w:uiPriority w:val="99"/>
    <w:rsid w:val="008B491E"/>
    <w:rPr>
      <w:color w:val="auto"/>
      <w:lang w:val="en-ZA"/>
    </w:rPr>
  </w:style>
  <w:style w:type="paragraph" w:customStyle="1" w:styleId="CM10">
    <w:name w:val="CM10"/>
    <w:basedOn w:val="Default"/>
    <w:next w:val="Default"/>
    <w:uiPriority w:val="99"/>
    <w:rsid w:val="008B491E"/>
    <w:pPr>
      <w:spacing w:line="200" w:lineRule="atLeast"/>
    </w:pPr>
    <w:rPr>
      <w:color w:val="auto"/>
      <w:lang w:val="en-ZA"/>
    </w:rPr>
  </w:style>
  <w:style w:type="paragraph" w:customStyle="1" w:styleId="CM17">
    <w:name w:val="CM17"/>
    <w:basedOn w:val="Default"/>
    <w:next w:val="Default"/>
    <w:uiPriority w:val="99"/>
    <w:rsid w:val="00E41A49"/>
    <w:rPr>
      <w:color w:val="auto"/>
      <w:lang w:val="en-ZA"/>
    </w:rPr>
  </w:style>
  <w:style w:type="paragraph" w:customStyle="1" w:styleId="ASHeader">
    <w:name w:val="AS Header"/>
    <w:basedOn w:val="Header"/>
    <w:link w:val="ASHeaderChar"/>
    <w:rsid w:val="00530274"/>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53027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15C1-CC37-4456-944C-DC186DB7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29</TotalTime>
  <Pages>7</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Canned Fruit Export Marketing Act 100 of 1967 (RSA)</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Canned Fruit Export Marketing Act 100 of 1967 (RSA)</dc:title>
  <dc:creator>LAC</dc:creator>
  <cp:lastModifiedBy>Dianne Hubbard</cp:lastModifiedBy>
  <cp:revision>24</cp:revision>
  <dcterms:created xsi:type="dcterms:W3CDTF">2014-12-16T15:33:00Z</dcterms:created>
  <dcterms:modified xsi:type="dcterms:W3CDTF">2023-11-03T09:29:00Z</dcterms:modified>
</cp:coreProperties>
</file>