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C3155" w14:textId="77777777" w:rsidR="007E5CEF" w:rsidRPr="00F966B9" w:rsidRDefault="0049507E" w:rsidP="008B6DCC">
      <w:pPr>
        <w:pStyle w:val="AS-H1a"/>
      </w:pPr>
      <w:bookmarkStart w:id="0" w:name="_GoBack"/>
      <w:bookmarkEnd w:id="0"/>
      <w:r w:rsidRPr="00F966B9">
        <w:drawing>
          <wp:anchor distT="0" distB="0" distL="114300" distR="114300" simplePos="0" relativeHeight="251661312" behindDoc="0" locked="1" layoutInCell="0" allowOverlap="0" wp14:anchorId="2F3BE370" wp14:editId="2790FC4E">
            <wp:simplePos x="0" y="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64CD8715" w14:textId="31088FFA" w:rsidR="003B7CDF" w:rsidRPr="00F966B9" w:rsidRDefault="003B7CDF" w:rsidP="008B6DCC">
      <w:pPr>
        <w:pStyle w:val="AS-H1a"/>
        <w:rPr>
          <w:position w:val="4"/>
          <w:sz w:val="20"/>
          <w:szCs w:val="20"/>
        </w:rPr>
      </w:pPr>
      <w:r w:rsidRPr="00F966B9">
        <w:t xml:space="preserve">Appropriation Act </w:t>
      </w:r>
      <w:r w:rsidR="00EC0F0C">
        <w:t>2</w:t>
      </w:r>
      <w:r w:rsidRPr="00F966B9">
        <w:t xml:space="preserve"> of 20</w:t>
      </w:r>
      <w:r w:rsidR="00112D64">
        <w:t>2</w:t>
      </w:r>
      <w:r w:rsidR="00EC0F0C">
        <w:t>2</w:t>
      </w:r>
    </w:p>
    <w:p w14:paraId="3BC41E8D" w14:textId="4B259A67" w:rsidR="003B7CDF" w:rsidRPr="00F966B9" w:rsidRDefault="003B7CDF" w:rsidP="008B6DCC">
      <w:pPr>
        <w:pStyle w:val="AS-P-Amend"/>
      </w:pPr>
      <w:r w:rsidRPr="00F966B9">
        <w:t>(</w:t>
      </w:r>
      <w:hyperlink r:id="rId9" w:history="1">
        <w:r w:rsidR="00543128">
          <w:rPr>
            <w:rStyle w:val="Hyperlink"/>
            <w:lang w:val="en-ZA"/>
          </w:rPr>
          <w:t>GG 7825</w:t>
        </w:r>
      </w:hyperlink>
      <w:r w:rsidRPr="00F966B9">
        <w:t>)</w:t>
      </w:r>
    </w:p>
    <w:p w14:paraId="21EE52A1" w14:textId="1A70DEB8" w:rsidR="00806B3D" w:rsidRDefault="003B7CDF" w:rsidP="008B6DCC">
      <w:pPr>
        <w:pStyle w:val="AS-P-Amend"/>
      </w:pPr>
      <w:r w:rsidRPr="00F966B9">
        <w:t xml:space="preserve">came into force on date of publication: </w:t>
      </w:r>
      <w:r w:rsidR="00CC750C">
        <w:t>13</w:t>
      </w:r>
      <w:r w:rsidRPr="00F966B9">
        <w:t xml:space="preserve"> June 20</w:t>
      </w:r>
      <w:r w:rsidR="00D84E57">
        <w:t>2</w:t>
      </w:r>
      <w:r w:rsidR="00CC750C">
        <w:t>2</w:t>
      </w:r>
    </w:p>
    <w:p w14:paraId="2B103E0F" w14:textId="77777777" w:rsidR="000171B5" w:rsidRDefault="000171B5" w:rsidP="000171B5">
      <w:pPr>
        <w:pStyle w:val="AS-H1b"/>
      </w:pPr>
    </w:p>
    <w:p w14:paraId="29298AE9" w14:textId="77777777" w:rsidR="000171B5" w:rsidRDefault="000171B5" w:rsidP="000171B5">
      <w:pPr>
        <w:pStyle w:val="AS-H1b"/>
        <w:rPr>
          <w:rStyle w:val="AS-P-AmendChar"/>
          <w:rFonts w:eastAsiaTheme="minorHAnsi"/>
          <w:b/>
        </w:rPr>
      </w:pPr>
      <w:r>
        <w:rPr>
          <w:color w:val="00B050"/>
        </w:rPr>
        <w:t>as amended by</w:t>
      </w:r>
    </w:p>
    <w:p w14:paraId="39C2CEBB" w14:textId="77777777" w:rsidR="000171B5" w:rsidRDefault="000171B5" w:rsidP="000171B5">
      <w:pPr>
        <w:pStyle w:val="AS-H1b"/>
      </w:pPr>
    </w:p>
    <w:p w14:paraId="0181BDB8" w14:textId="6F12E6B5" w:rsidR="000171B5" w:rsidRPr="00822F8D" w:rsidRDefault="000171B5" w:rsidP="000171B5">
      <w:pPr>
        <w:pStyle w:val="AS-H1b"/>
        <w:rPr>
          <w:rStyle w:val="AS-P-AmendChar"/>
          <w:rFonts w:eastAsiaTheme="minorHAnsi"/>
          <w:b/>
        </w:rPr>
      </w:pPr>
      <w:r>
        <w:t>Appropriation Amendment Act 7</w:t>
      </w:r>
      <w:r w:rsidRPr="00822F8D">
        <w:t xml:space="preserve"> of 202</w:t>
      </w:r>
      <w:r>
        <w:t>2</w:t>
      </w:r>
      <w:r w:rsidRPr="00822F8D">
        <w:t xml:space="preserve"> </w:t>
      </w:r>
      <w:r w:rsidRPr="00822F8D">
        <w:rPr>
          <w:rStyle w:val="AS-P-AmendChar"/>
          <w:rFonts w:eastAsiaTheme="minorHAnsi"/>
          <w:b/>
        </w:rPr>
        <w:t>(</w:t>
      </w:r>
      <w:hyperlink r:id="rId10" w:history="1">
        <w:r w:rsidRPr="005D4C1F">
          <w:rPr>
            <w:rStyle w:val="Hyperlink"/>
            <w:lang w:val="en-ZA"/>
          </w:rPr>
          <w:t>GG 7</w:t>
        </w:r>
        <w:r>
          <w:rPr>
            <w:rStyle w:val="Hyperlink"/>
            <w:lang w:val="en-ZA"/>
          </w:rPr>
          <w:t>973</w:t>
        </w:r>
      </w:hyperlink>
      <w:r w:rsidRPr="00822F8D">
        <w:rPr>
          <w:rStyle w:val="AS-P-AmendChar"/>
          <w:rFonts w:eastAsiaTheme="minorHAnsi"/>
          <w:b/>
        </w:rPr>
        <w:t>)</w:t>
      </w:r>
    </w:p>
    <w:p w14:paraId="6957F0E4" w14:textId="0281B10A" w:rsidR="000171B5" w:rsidRDefault="000171B5" w:rsidP="000171B5">
      <w:pPr>
        <w:pStyle w:val="AS-P-Amend"/>
      </w:pPr>
      <w:r w:rsidRPr="00822F8D">
        <w:t xml:space="preserve">came into force on date of publication: </w:t>
      </w:r>
      <w:r>
        <w:t>6 December 2022</w:t>
      </w:r>
    </w:p>
    <w:p w14:paraId="771CE87F" w14:textId="24B76D52" w:rsidR="000171B5" w:rsidRPr="007A30D3" w:rsidRDefault="007A30D3" w:rsidP="007A30D3">
      <w:pPr>
        <w:pStyle w:val="AS-P-Amend"/>
        <w:rPr>
          <w:b w:val="0"/>
          <w:sz w:val="14"/>
          <w:lang w:val="en-ZA"/>
        </w:rPr>
      </w:pPr>
      <w:r w:rsidRPr="00270DB8">
        <w:rPr>
          <w:b w:val="0"/>
          <w:sz w:val="16"/>
          <w:lang w:val="en-ZA"/>
        </w:rPr>
        <w:t>GG 7973</w:t>
      </w:r>
      <w:r w:rsidR="00DB34C2">
        <w:rPr>
          <w:b w:val="0"/>
          <w:sz w:val="16"/>
          <w:lang w:val="en-ZA"/>
        </w:rPr>
        <w:t xml:space="preserve"> was reissued, but the original version and the replacement </w:t>
      </w:r>
      <w:r w:rsidR="00DB30AC" w:rsidRPr="00270DB8">
        <w:rPr>
          <w:b w:val="0"/>
          <w:sz w:val="16"/>
          <w:lang w:val="en-ZA"/>
        </w:rPr>
        <w:t>versi</w:t>
      </w:r>
      <w:r w:rsidR="00DB34C2">
        <w:rPr>
          <w:b w:val="0"/>
          <w:sz w:val="16"/>
          <w:lang w:val="en-ZA"/>
        </w:rPr>
        <w:t>o</w:t>
      </w:r>
      <w:r w:rsidR="00DB30AC" w:rsidRPr="00270DB8">
        <w:rPr>
          <w:b w:val="0"/>
          <w:sz w:val="16"/>
          <w:lang w:val="en-ZA"/>
        </w:rPr>
        <w:t>n</w:t>
      </w:r>
      <w:r w:rsidR="00DB34C2">
        <w:rPr>
          <w:b w:val="0"/>
          <w:sz w:val="16"/>
          <w:lang w:val="en-ZA"/>
        </w:rPr>
        <w:t xml:space="preserve"> are </w:t>
      </w:r>
      <w:r w:rsidRPr="00270DB8">
        <w:rPr>
          <w:b w:val="0"/>
          <w:sz w:val="16"/>
          <w:lang w:val="en-ZA"/>
        </w:rPr>
        <w:t>identical.</w:t>
      </w:r>
    </w:p>
    <w:p w14:paraId="4F49F029" w14:textId="77777777" w:rsidR="003B7CDF" w:rsidRPr="00F966B9" w:rsidRDefault="003B7CDF" w:rsidP="008B6DCC">
      <w:pPr>
        <w:pStyle w:val="AS-H1a"/>
        <w:pBdr>
          <w:between w:val="single" w:sz="4" w:space="1" w:color="auto"/>
        </w:pBdr>
      </w:pPr>
    </w:p>
    <w:p w14:paraId="628F2E5B" w14:textId="77777777" w:rsidR="003B7CDF" w:rsidRPr="00F966B9" w:rsidRDefault="003B7CDF" w:rsidP="008B6DCC">
      <w:pPr>
        <w:pStyle w:val="AS-H1a"/>
        <w:pBdr>
          <w:between w:val="single" w:sz="4" w:space="1" w:color="auto"/>
        </w:pBdr>
      </w:pPr>
    </w:p>
    <w:p w14:paraId="29F2549E" w14:textId="1B68B7EE" w:rsidR="003B7CDF" w:rsidRPr="00F966B9" w:rsidRDefault="003B7CDF" w:rsidP="008B6DCC">
      <w:pPr>
        <w:pStyle w:val="AS-H1a"/>
      </w:pPr>
      <w:r w:rsidRPr="00F966B9">
        <w:t>ACT</w:t>
      </w:r>
    </w:p>
    <w:p w14:paraId="50A4F907" w14:textId="77777777" w:rsidR="003B7CDF" w:rsidRPr="00F966B9" w:rsidRDefault="003B7CDF" w:rsidP="008B6DCC"/>
    <w:p w14:paraId="68475BF2" w14:textId="67E34430" w:rsidR="00F87466" w:rsidRPr="009920FC" w:rsidRDefault="00EA6350" w:rsidP="008B6DCC">
      <w:pPr>
        <w:pStyle w:val="AS-P0"/>
        <w:rPr>
          <w:b/>
          <w:bCs/>
        </w:rPr>
      </w:pPr>
      <w:r w:rsidRPr="009920FC">
        <w:rPr>
          <w:b/>
          <w:bCs/>
        </w:rPr>
        <w:t xml:space="preserve">To </w:t>
      </w:r>
      <w:r w:rsidR="009920FC" w:rsidRPr="009920FC">
        <w:rPr>
          <w:b/>
          <w:bCs/>
        </w:rPr>
        <w:t>appropriate amounts of money to meet the financial requirements of the State during the financial year ending 31 March 2023.</w:t>
      </w:r>
    </w:p>
    <w:p w14:paraId="6A84CFB3" w14:textId="77777777" w:rsidR="00EA6350" w:rsidRPr="00F966B9" w:rsidRDefault="00EA6350" w:rsidP="008B6DCC">
      <w:pPr>
        <w:pStyle w:val="AS-P0"/>
        <w:rPr>
          <w:b/>
          <w:sz w:val="23"/>
        </w:rPr>
      </w:pPr>
    </w:p>
    <w:p w14:paraId="149F3FDD" w14:textId="1FB56487" w:rsidR="00F87466" w:rsidRPr="00F966B9" w:rsidRDefault="00F87466" w:rsidP="008B6DCC">
      <w:pPr>
        <w:pStyle w:val="AS-P0"/>
        <w:jc w:val="center"/>
        <w:rPr>
          <w:i/>
        </w:rPr>
      </w:pPr>
      <w:r w:rsidRPr="00F966B9">
        <w:rPr>
          <w:i/>
        </w:rPr>
        <w:t xml:space="preserve">(Signed by the President on </w:t>
      </w:r>
      <w:r w:rsidR="00F736F3">
        <w:rPr>
          <w:i/>
        </w:rPr>
        <w:t>8</w:t>
      </w:r>
      <w:r w:rsidRPr="00F966B9">
        <w:rPr>
          <w:i/>
        </w:rPr>
        <w:t xml:space="preserve"> June 20</w:t>
      </w:r>
      <w:r w:rsidR="009C2DEA">
        <w:rPr>
          <w:i/>
        </w:rPr>
        <w:t>2</w:t>
      </w:r>
      <w:r w:rsidR="00F736F3">
        <w:rPr>
          <w:i/>
        </w:rPr>
        <w:t>2</w:t>
      </w:r>
      <w:r w:rsidRPr="00F966B9">
        <w:rPr>
          <w:i/>
        </w:rPr>
        <w:t>)</w:t>
      </w:r>
    </w:p>
    <w:p w14:paraId="520B97D5" w14:textId="77777777" w:rsidR="003B7CDF" w:rsidRPr="00F966B9" w:rsidRDefault="003B7CDF" w:rsidP="008B6DCC">
      <w:pPr>
        <w:pStyle w:val="AS-H1a"/>
        <w:pBdr>
          <w:between w:val="single" w:sz="4" w:space="1" w:color="auto"/>
        </w:pBdr>
      </w:pPr>
    </w:p>
    <w:p w14:paraId="21CCA637" w14:textId="77777777" w:rsidR="003B7CDF" w:rsidRPr="00F966B9" w:rsidRDefault="003B7CDF" w:rsidP="008B6DCC">
      <w:pPr>
        <w:pStyle w:val="AS-H1a"/>
        <w:pBdr>
          <w:between w:val="single" w:sz="4" w:space="1" w:color="auto"/>
        </w:pBdr>
      </w:pPr>
    </w:p>
    <w:p w14:paraId="247D4202" w14:textId="77777777" w:rsidR="00F87466" w:rsidRPr="00397239" w:rsidRDefault="00F87466" w:rsidP="008B6DCC">
      <w:pPr>
        <w:pStyle w:val="AS-P0"/>
        <w:rPr>
          <w:iCs/>
          <w:sz w:val="23"/>
        </w:rPr>
      </w:pPr>
    </w:p>
    <w:p w14:paraId="2BB65848" w14:textId="189F1CC3" w:rsidR="000B5F70" w:rsidRDefault="000B5F70" w:rsidP="008B6DCC">
      <w:pPr>
        <w:pStyle w:val="AS-P0"/>
      </w:pPr>
      <w:r w:rsidRPr="000B5F70">
        <w:t>BE IT ENACTED as passed by the Parliament, and assented to by the President, of the Republic of Namibia as follows:</w:t>
      </w:r>
    </w:p>
    <w:p w14:paraId="2B1F2521" w14:textId="77777777" w:rsidR="000B5F70" w:rsidRPr="000B5F70" w:rsidRDefault="000B5F70" w:rsidP="008B6DCC">
      <w:pPr>
        <w:pStyle w:val="AS-P0"/>
      </w:pPr>
    </w:p>
    <w:p w14:paraId="0D657E54" w14:textId="64E036FB" w:rsidR="000B5F70" w:rsidRPr="000B5F70" w:rsidRDefault="000B5F70" w:rsidP="008B6DCC">
      <w:pPr>
        <w:pStyle w:val="AS-P0"/>
        <w:rPr>
          <w:b/>
        </w:rPr>
      </w:pPr>
      <w:r w:rsidRPr="000B5F70">
        <w:rPr>
          <w:b/>
        </w:rPr>
        <w:t>Appropriation of amounts of money for financial requirements of State</w:t>
      </w:r>
    </w:p>
    <w:p w14:paraId="08AA2CC7" w14:textId="77777777" w:rsidR="000B5F70" w:rsidRPr="000B5F70" w:rsidRDefault="000B5F70" w:rsidP="008B6DCC">
      <w:pPr>
        <w:pStyle w:val="AS-P0"/>
        <w:rPr>
          <w:b/>
        </w:rPr>
      </w:pPr>
    </w:p>
    <w:p w14:paraId="20404361" w14:textId="03848FDC" w:rsidR="00AE429E" w:rsidRPr="000B5F70" w:rsidRDefault="000B5F70" w:rsidP="008B6DCC">
      <w:pPr>
        <w:pStyle w:val="AS-P1"/>
        <w:ind w:right="0"/>
      </w:pPr>
      <w:r w:rsidRPr="000B5F70">
        <w:rPr>
          <w:b/>
        </w:rPr>
        <w:t>1.</w:t>
      </w:r>
      <w:r w:rsidRPr="000B5F70">
        <w:t xml:space="preserve"> </w:t>
      </w:r>
      <w:r>
        <w:tab/>
      </w:r>
      <w:r w:rsidRPr="000B5F70">
        <w:t>Subject to the State Finance Act, 1991 (Act No. 31 of 1991), the amounts of money shown in the Schedule are appropriated for the financial requirements of the State during the financial year ending 31 March 2023 as a charge to the State Revenue Fund.</w:t>
      </w:r>
    </w:p>
    <w:p w14:paraId="24F77FCE" w14:textId="77777777" w:rsidR="00AE429E" w:rsidRPr="000B5F70" w:rsidRDefault="00AE429E" w:rsidP="008B6DCC">
      <w:pPr>
        <w:pStyle w:val="AS-P0"/>
      </w:pPr>
    </w:p>
    <w:p w14:paraId="001F5F90" w14:textId="5C6595A9" w:rsidR="00F87466" w:rsidRPr="008C0B75" w:rsidRDefault="00AE429E" w:rsidP="008B6DCC">
      <w:pPr>
        <w:pStyle w:val="AS-P0"/>
        <w:rPr>
          <w:b/>
        </w:rPr>
      </w:pPr>
      <w:r w:rsidRPr="008C0B75">
        <w:rPr>
          <w:b/>
        </w:rPr>
        <w:t>Short title</w:t>
      </w:r>
    </w:p>
    <w:p w14:paraId="30DC0E53" w14:textId="77777777" w:rsidR="00F87466" w:rsidRPr="008C0B75" w:rsidRDefault="00F87466" w:rsidP="008B6DCC">
      <w:pPr>
        <w:pStyle w:val="AS-P0"/>
      </w:pPr>
    </w:p>
    <w:p w14:paraId="051E4ACA" w14:textId="7713FEA2" w:rsidR="00F87466" w:rsidRPr="008C0B75" w:rsidRDefault="00F87466" w:rsidP="008B6DCC">
      <w:pPr>
        <w:pStyle w:val="AS-P1"/>
        <w:ind w:right="0"/>
      </w:pPr>
      <w:r w:rsidRPr="008C0B75">
        <w:rPr>
          <w:b/>
          <w:bCs/>
        </w:rPr>
        <w:t>2.</w:t>
      </w:r>
      <w:r w:rsidRPr="008C0B75">
        <w:rPr>
          <w:b/>
          <w:bCs/>
        </w:rPr>
        <w:tab/>
      </w:r>
      <w:r w:rsidR="00761C78" w:rsidRPr="00761C78">
        <w:t>This Act is called the Appropriation Act, 2022.</w:t>
      </w:r>
    </w:p>
    <w:p w14:paraId="5376289F" w14:textId="77777777" w:rsidR="003B7CDF" w:rsidRPr="008C0B75" w:rsidRDefault="003B7CDF" w:rsidP="008B6DCC">
      <w:pPr>
        <w:pStyle w:val="AS-P0"/>
      </w:pPr>
    </w:p>
    <w:p w14:paraId="770132FA" w14:textId="77777777" w:rsidR="003B7CDF" w:rsidRPr="00F966B9" w:rsidRDefault="003B7CDF" w:rsidP="008B6DCC">
      <w:pPr>
        <w:pStyle w:val="AS-P0"/>
      </w:pPr>
    </w:p>
    <w:p w14:paraId="040D8B26" w14:textId="77777777" w:rsidR="003B7CDF" w:rsidRPr="00F966B9" w:rsidRDefault="003B7CDF" w:rsidP="008B6DCC">
      <w:pPr>
        <w:pStyle w:val="AS-P0"/>
      </w:pPr>
    </w:p>
    <w:p w14:paraId="169FDAB1" w14:textId="77777777" w:rsidR="003B7CDF" w:rsidRPr="00F966B9" w:rsidRDefault="003B7CDF" w:rsidP="008B6DCC">
      <w:pPr>
        <w:pStyle w:val="AS-P0"/>
      </w:pPr>
    </w:p>
    <w:p w14:paraId="0D958063" w14:textId="77777777" w:rsidR="003B7CDF" w:rsidRPr="00F966B9" w:rsidRDefault="003B7CDF" w:rsidP="008B6DCC">
      <w:pPr>
        <w:pStyle w:val="AS-P0"/>
      </w:pPr>
    </w:p>
    <w:p w14:paraId="25CC7040" w14:textId="49FFF6E7" w:rsidR="00C05B9F" w:rsidRDefault="003B7CDF" w:rsidP="008B6DCC">
      <w:pPr>
        <w:pStyle w:val="AS-P0"/>
        <w:jc w:val="center"/>
        <w:rPr>
          <w:b/>
          <w:bCs/>
        </w:rPr>
      </w:pPr>
      <w:r w:rsidRPr="00F966B9">
        <w:br w:type="page"/>
      </w:r>
      <w:r w:rsidR="00C05B9F" w:rsidRPr="003B485C">
        <w:rPr>
          <w:b/>
          <w:bCs/>
        </w:rPr>
        <w:lastRenderedPageBreak/>
        <w:t>SCHE</w:t>
      </w:r>
      <w:r w:rsidR="00010E6D" w:rsidRPr="003B485C">
        <w:rPr>
          <w:b/>
          <w:bCs/>
        </w:rPr>
        <w:t>D</w:t>
      </w:r>
      <w:r w:rsidR="00C05B9F" w:rsidRPr="003B485C">
        <w:rPr>
          <w:b/>
          <w:bCs/>
        </w:rPr>
        <w:t>ULE</w:t>
      </w:r>
    </w:p>
    <w:p w14:paraId="3E3A16A9" w14:textId="77777777" w:rsidR="000171B5" w:rsidRDefault="000171B5" w:rsidP="000171B5">
      <w:pPr>
        <w:pStyle w:val="AS-P-Amend"/>
      </w:pPr>
    </w:p>
    <w:p w14:paraId="7AF521ED" w14:textId="242C6A34" w:rsidR="000171B5" w:rsidRPr="009034E2" w:rsidRDefault="000171B5" w:rsidP="000171B5">
      <w:pPr>
        <w:pStyle w:val="AS-P-Amend"/>
      </w:pPr>
      <w:r w:rsidRPr="00892709">
        <w:t>[Schedule substituted by Act 7 of 2022]</w:t>
      </w:r>
    </w:p>
    <w:p w14:paraId="2EFB1D32" w14:textId="77777777" w:rsidR="00C05B9F" w:rsidRPr="003B485C" w:rsidRDefault="00C05B9F" w:rsidP="003B485C">
      <w:pPr>
        <w:pStyle w:val="AS-P0"/>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1E0" w:firstRow="1" w:lastRow="1" w:firstColumn="1" w:lastColumn="1" w:noHBand="0" w:noVBand="0"/>
      </w:tblPr>
      <w:tblGrid>
        <w:gridCol w:w="986"/>
        <w:gridCol w:w="3763"/>
        <w:gridCol w:w="1894"/>
        <w:gridCol w:w="1845"/>
      </w:tblGrid>
      <w:tr w:rsidR="00266EEE" w:rsidRPr="00010E6D" w14:paraId="0361B429" w14:textId="5FD4FB3A" w:rsidTr="00266EEE">
        <w:tc>
          <w:tcPr>
            <w:tcW w:w="588" w:type="pct"/>
            <w:vAlign w:val="center"/>
          </w:tcPr>
          <w:p w14:paraId="729BC7C0" w14:textId="77777777" w:rsidR="00266EEE" w:rsidRPr="00010E6D" w:rsidRDefault="00266EEE" w:rsidP="00010E6D">
            <w:pPr>
              <w:pStyle w:val="AS-P0"/>
              <w:jc w:val="center"/>
              <w:rPr>
                <w:b/>
                <w:bCs/>
              </w:rPr>
            </w:pPr>
            <w:r w:rsidRPr="00010E6D">
              <w:rPr>
                <w:b/>
                <w:bCs/>
              </w:rPr>
              <w:t>VOTE NO.</w:t>
            </w:r>
          </w:p>
        </w:tc>
        <w:tc>
          <w:tcPr>
            <w:tcW w:w="2224" w:type="pct"/>
            <w:vAlign w:val="center"/>
          </w:tcPr>
          <w:p w14:paraId="5D4B009E" w14:textId="77777777" w:rsidR="00266EEE" w:rsidRPr="00010E6D" w:rsidRDefault="00266EEE" w:rsidP="00010E6D">
            <w:pPr>
              <w:pStyle w:val="AS-P0"/>
              <w:jc w:val="center"/>
              <w:rPr>
                <w:b/>
                <w:bCs/>
              </w:rPr>
            </w:pPr>
            <w:r w:rsidRPr="00010E6D">
              <w:rPr>
                <w:b/>
                <w:bCs/>
                <w:spacing w:val="-2"/>
              </w:rPr>
              <w:t>TITLE</w:t>
            </w:r>
          </w:p>
        </w:tc>
        <w:tc>
          <w:tcPr>
            <w:tcW w:w="1094" w:type="pct"/>
            <w:vAlign w:val="center"/>
          </w:tcPr>
          <w:p w14:paraId="21638E95" w14:textId="08D33945" w:rsidR="00266EEE" w:rsidRPr="00010E6D" w:rsidRDefault="003E6B1F" w:rsidP="003E6B1F">
            <w:pPr>
              <w:pStyle w:val="AS-P0"/>
              <w:jc w:val="center"/>
              <w:rPr>
                <w:b/>
                <w:bCs/>
              </w:rPr>
            </w:pPr>
            <w:r>
              <w:rPr>
                <w:b/>
                <w:bCs/>
                <w:spacing w:val="-2"/>
              </w:rPr>
              <w:t xml:space="preserve">APPROPRIATED </w:t>
            </w:r>
            <w:r w:rsidR="00266EEE" w:rsidRPr="00010E6D">
              <w:rPr>
                <w:b/>
                <w:bCs/>
                <w:spacing w:val="-2"/>
              </w:rPr>
              <w:t xml:space="preserve">AMOUNTS </w:t>
            </w:r>
            <w:r w:rsidR="00266EEE" w:rsidRPr="00010E6D">
              <w:rPr>
                <w:b/>
                <w:bCs/>
                <w:spacing w:val="-2"/>
              </w:rPr>
              <w:br/>
              <w:t>N$</w:t>
            </w:r>
            <w:r>
              <w:rPr>
                <w:b/>
                <w:bCs/>
                <w:spacing w:val="-2"/>
              </w:rPr>
              <w:t>’</w:t>
            </w:r>
            <w:r w:rsidR="00266EEE" w:rsidRPr="00010E6D">
              <w:rPr>
                <w:b/>
                <w:bCs/>
                <w:spacing w:val="-2"/>
              </w:rPr>
              <w:t>000</w:t>
            </w:r>
          </w:p>
        </w:tc>
        <w:tc>
          <w:tcPr>
            <w:tcW w:w="1094" w:type="pct"/>
          </w:tcPr>
          <w:p w14:paraId="51065A15" w14:textId="77777777" w:rsidR="003E6B1F" w:rsidRDefault="003E6B1F" w:rsidP="003E6B1F">
            <w:pPr>
              <w:autoSpaceDE w:val="0"/>
              <w:autoSpaceDN w:val="0"/>
              <w:adjustRightInd w:val="0"/>
              <w:jc w:val="center"/>
              <w:rPr>
                <w:rFonts w:ascii="TimesNewRomanPS-BoldMT" w:hAnsi="TimesNewRomanPS-BoldMT" w:cs="TimesNewRomanPS-BoldMT"/>
                <w:b/>
                <w:bCs/>
                <w:noProof w:val="0"/>
              </w:rPr>
            </w:pPr>
            <w:r>
              <w:rPr>
                <w:rFonts w:ascii="TimesNewRomanPS-BoldMT" w:hAnsi="TimesNewRomanPS-BoldMT" w:cs="TimesNewRomanPS-BoldMT"/>
                <w:b/>
                <w:bCs/>
                <w:noProof w:val="0"/>
              </w:rPr>
              <w:t>AMENDED</w:t>
            </w:r>
          </w:p>
          <w:p w14:paraId="7BBAC41F" w14:textId="77777777" w:rsidR="003E6B1F" w:rsidRDefault="003E6B1F" w:rsidP="003E6B1F">
            <w:pPr>
              <w:autoSpaceDE w:val="0"/>
              <w:autoSpaceDN w:val="0"/>
              <w:adjustRightInd w:val="0"/>
              <w:jc w:val="center"/>
              <w:rPr>
                <w:rFonts w:ascii="TimesNewRomanPS-BoldMT" w:hAnsi="TimesNewRomanPS-BoldMT" w:cs="TimesNewRomanPS-BoldMT"/>
                <w:b/>
                <w:bCs/>
                <w:noProof w:val="0"/>
              </w:rPr>
            </w:pPr>
            <w:r>
              <w:rPr>
                <w:rFonts w:ascii="TimesNewRomanPS-BoldMT" w:hAnsi="TimesNewRomanPS-BoldMT" w:cs="TimesNewRomanPS-BoldMT"/>
                <w:b/>
                <w:bCs/>
                <w:noProof w:val="0"/>
              </w:rPr>
              <w:t>AMOUNTS</w:t>
            </w:r>
          </w:p>
          <w:p w14:paraId="08B6C381" w14:textId="4702DA10" w:rsidR="00266EEE" w:rsidRPr="00010E6D" w:rsidRDefault="003E6B1F" w:rsidP="003E6B1F">
            <w:pPr>
              <w:pStyle w:val="AS-P0"/>
              <w:jc w:val="center"/>
              <w:rPr>
                <w:b/>
                <w:bCs/>
                <w:spacing w:val="-2"/>
              </w:rPr>
            </w:pPr>
            <w:r>
              <w:rPr>
                <w:rFonts w:ascii="TimesNewRomanPS-BoldMT" w:hAnsi="TimesNewRomanPS-BoldMT" w:cs="TimesNewRomanPS-BoldMT"/>
                <w:b/>
                <w:bCs/>
                <w:noProof w:val="0"/>
              </w:rPr>
              <w:t>N$’000</w:t>
            </w:r>
          </w:p>
        </w:tc>
      </w:tr>
      <w:tr w:rsidR="00266EEE" w:rsidRPr="0021568B" w14:paraId="7D6C914E" w14:textId="6676E0C3" w:rsidTr="00266EEE">
        <w:trPr>
          <w:trHeight w:val="42"/>
        </w:trPr>
        <w:tc>
          <w:tcPr>
            <w:tcW w:w="588" w:type="pct"/>
          </w:tcPr>
          <w:p w14:paraId="56494E0D" w14:textId="77777777" w:rsidR="00266EEE" w:rsidRPr="0021568B" w:rsidRDefault="00266EEE" w:rsidP="00010E6D">
            <w:pPr>
              <w:pStyle w:val="AS-P0"/>
              <w:jc w:val="center"/>
            </w:pPr>
            <w:r w:rsidRPr="0021568B">
              <w:rPr>
                <w:spacing w:val="-5"/>
              </w:rPr>
              <w:t>01</w:t>
            </w:r>
          </w:p>
        </w:tc>
        <w:tc>
          <w:tcPr>
            <w:tcW w:w="2224" w:type="pct"/>
          </w:tcPr>
          <w:p w14:paraId="55443BA9" w14:textId="77777777" w:rsidR="00266EEE" w:rsidRPr="0021568B" w:rsidRDefault="00266EEE" w:rsidP="00010E6D">
            <w:pPr>
              <w:pStyle w:val="AS-P0"/>
            </w:pPr>
            <w:r w:rsidRPr="0021568B">
              <w:rPr>
                <w:spacing w:val="-2"/>
              </w:rPr>
              <w:t>President</w:t>
            </w:r>
          </w:p>
        </w:tc>
        <w:tc>
          <w:tcPr>
            <w:tcW w:w="1094" w:type="pct"/>
          </w:tcPr>
          <w:p w14:paraId="35B1B4A9" w14:textId="77777777" w:rsidR="00266EEE" w:rsidRPr="0021568B" w:rsidRDefault="00266EEE" w:rsidP="00010E6D">
            <w:pPr>
              <w:pStyle w:val="AS-P0"/>
              <w:jc w:val="right"/>
            </w:pPr>
            <w:r w:rsidRPr="0021568B">
              <w:rPr>
                <w:spacing w:val="-2"/>
              </w:rPr>
              <w:t>613,507</w:t>
            </w:r>
          </w:p>
        </w:tc>
        <w:tc>
          <w:tcPr>
            <w:tcW w:w="1094" w:type="pct"/>
          </w:tcPr>
          <w:p w14:paraId="79997BD1" w14:textId="6CE08C1C" w:rsidR="00266EEE" w:rsidRPr="003E6B1F" w:rsidRDefault="003E6B1F" w:rsidP="003E6B1F">
            <w:pPr>
              <w:pStyle w:val="AS-P0"/>
              <w:jc w:val="right"/>
            </w:pPr>
            <w:r w:rsidRPr="003E6B1F">
              <w:t>725,669</w:t>
            </w:r>
          </w:p>
        </w:tc>
      </w:tr>
      <w:tr w:rsidR="00266EEE" w:rsidRPr="0021568B" w14:paraId="0ECD4618" w14:textId="102FFF1C" w:rsidTr="00266EEE">
        <w:tc>
          <w:tcPr>
            <w:tcW w:w="588" w:type="pct"/>
          </w:tcPr>
          <w:p w14:paraId="490F5C57" w14:textId="77777777" w:rsidR="00266EEE" w:rsidRPr="0021568B" w:rsidRDefault="00266EEE" w:rsidP="00010E6D">
            <w:pPr>
              <w:pStyle w:val="AS-P0"/>
              <w:jc w:val="center"/>
            </w:pPr>
            <w:r w:rsidRPr="0021568B">
              <w:rPr>
                <w:spacing w:val="-5"/>
              </w:rPr>
              <w:t>02</w:t>
            </w:r>
          </w:p>
        </w:tc>
        <w:tc>
          <w:tcPr>
            <w:tcW w:w="2224" w:type="pct"/>
          </w:tcPr>
          <w:p w14:paraId="6D564AF2" w14:textId="77777777" w:rsidR="00266EEE" w:rsidRPr="0021568B" w:rsidRDefault="00266EEE" w:rsidP="00010E6D">
            <w:pPr>
              <w:pStyle w:val="AS-P0"/>
            </w:pPr>
            <w:r w:rsidRPr="0021568B">
              <w:t>Prime</w:t>
            </w:r>
            <w:r w:rsidRPr="0021568B">
              <w:rPr>
                <w:spacing w:val="-5"/>
              </w:rPr>
              <w:t xml:space="preserve"> </w:t>
            </w:r>
            <w:r w:rsidRPr="0021568B">
              <w:rPr>
                <w:spacing w:val="-2"/>
              </w:rPr>
              <w:t>Minister</w:t>
            </w:r>
          </w:p>
        </w:tc>
        <w:tc>
          <w:tcPr>
            <w:tcW w:w="1094" w:type="pct"/>
          </w:tcPr>
          <w:p w14:paraId="228621D9" w14:textId="77777777" w:rsidR="00266EEE" w:rsidRPr="0021568B" w:rsidRDefault="00266EEE" w:rsidP="00010E6D">
            <w:pPr>
              <w:pStyle w:val="AS-P0"/>
              <w:jc w:val="right"/>
            </w:pPr>
            <w:r w:rsidRPr="0021568B">
              <w:rPr>
                <w:spacing w:val="-2"/>
              </w:rPr>
              <w:t>394,332</w:t>
            </w:r>
          </w:p>
        </w:tc>
        <w:tc>
          <w:tcPr>
            <w:tcW w:w="1094" w:type="pct"/>
          </w:tcPr>
          <w:p w14:paraId="1C5A8428" w14:textId="512A75DD" w:rsidR="00266EEE" w:rsidRPr="0021568B" w:rsidRDefault="00892709" w:rsidP="00010E6D">
            <w:pPr>
              <w:pStyle w:val="AS-P0"/>
              <w:jc w:val="right"/>
              <w:rPr>
                <w:spacing w:val="-2"/>
              </w:rPr>
            </w:pPr>
            <w:r w:rsidRPr="00892709">
              <w:rPr>
                <w:spacing w:val="-2"/>
              </w:rPr>
              <w:t>400,483</w:t>
            </w:r>
          </w:p>
        </w:tc>
      </w:tr>
      <w:tr w:rsidR="00266EEE" w:rsidRPr="0021568B" w14:paraId="4C6EEFB8" w14:textId="578CA1BC" w:rsidTr="00266EEE">
        <w:tc>
          <w:tcPr>
            <w:tcW w:w="588" w:type="pct"/>
          </w:tcPr>
          <w:p w14:paraId="7406CC66" w14:textId="77777777" w:rsidR="00266EEE" w:rsidRPr="0021568B" w:rsidRDefault="00266EEE" w:rsidP="00010E6D">
            <w:pPr>
              <w:pStyle w:val="AS-P0"/>
              <w:jc w:val="center"/>
            </w:pPr>
            <w:r w:rsidRPr="0021568B">
              <w:rPr>
                <w:spacing w:val="-5"/>
              </w:rPr>
              <w:t>03</w:t>
            </w:r>
          </w:p>
        </w:tc>
        <w:tc>
          <w:tcPr>
            <w:tcW w:w="2224" w:type="pct"/>
          </w:tcPr>
          <w:p w14:paraId="43DC6269" w14:textId="77777777" w:rsidR="00266EEE" w:rsidRPr="0021568B" w:rsidRDefault="00266EEE" w:rsidP="00010E6D">
            <w:pPr>
              <w:pStyle w:val="AS-P0"/>
            </w:pPr>
            <w:r w:rsidRPr="0021568B">
              <w:rPr>
                <w:spacing w:val="-2"/>
              </w:rPr>
              <w:t>National</w:t>
            </w:r>
            <w:r w:rsidRPr="0021568B">
              <w:rPr>
                <w:spacing w:val="-4"/>
              </w:rPr>
              <w:t xml:space="preserve"> </w:t>
            </w:r>
            <w:r w:rsidRPr="0021568B">
              <w:rPr>
                <w:spacing w:val="-2"/>
              </w:rPr>
              <w:t>Assembly</w:t>
            </w:r>
          </w:p>
        </w:tc>
        <w:tc>
          <w:tcPr>
            <w:tcW w:w="1094" w:type="pct"/>
          </w:tcPr>
          <w:p w14:paraId="78B82BA2" w14:textId="77777777" w:rsidR="00266EEE" w:rsidRPr="0021568B" w:rsidRDefault="00266EEE" w:rsidP="00010E6D">
            <w:pPr>
              <w:pStyle w:val="AS-P0"/>
              <w:jc w:val="right"/>
            </w:pPr>
            <w:r w:rsidRPr="0021568B">
              <w:rPr>
                <w:spacing w:val="-2"/>
              </w:rPr>
              <w:t>110,996</w:t>
            </w:r>
          </w:p>
        </w:tc>
        <w:tc>
          <w:tcPr>
            <w:tcW w:w="1094" w:type="pct"/>
          </w:tcPr>
          <w:p w14:paraId="492593C5" w14:textId="0F86CADE" w:rsidR="00266EEE" w:rsidRPr="0021568B" w:rsidRDefault="00892709" w:rsidP="00010E6D">
            <w:pPr>
              <w:pStyle w:val="AS-P0"/>
              <w:jc w:val="right"/>
              <w:rPr>
                <w:spacing w:val="-2"/>
              </w:rPr>
            </w:pPr>
            <w:r w:rsidRPr="00892709">
              <w:rPr>
                <w:spacing w:val="-2"/>
              </w:rPr>
              <w:t>167,427</w:t>
            </w:r>
          </w:p>
        </w:tc>
      </w:tr>
      <w:tr w:rsidR="00266EEE" w:rsidRPr="0021568B" w14:paraId="153A48BB" w14:textId="41A2CAAD" w:rsidTr="00266EEE">
        <w:tc>
          <w:tcPr>
            <w:tcW w:w="588" w:type="pct"/>
          </w:tcPr>
          <w:p w14:paraId="56EF4813" w14:textId="77777777" w:rsidR="00266EEE" w:rsidRPr="0021568B" w:rsidRDefault="00266EEE" w:rsidP="00010E6D">
            <w:pPr>
              <w:pStyle w:val="AS-P0"/>
              <w:jc w:val="center"/>
            </w:pPr>
            <w:r w:rsidRPr="0021568B">
              <w:rPr>
                <w:spacing w:val="-5"/>
              </w:rPr>
              <w:t>04</w:t>
            </w:r>
          </w:p>
        </w:tc>
        <w:tc>
          <w:tcPr>
            <w:tcW w:w="2224" w:type="pct"/>
          </w:tcPr>
          <w:p w14:paraId="34ACDFC3" w14:textId="77777777" w:rsidR="00266EEE" w:rsidRPr="0021568B" w:rsidRDefault="00266EEE" w:rsidP="00010E6D">
            <w:pPr>
              <w:pStyle w:val="AS-P0"/>
            </w:pPr>
            <w:r w:rsidRPr="0021568B">
              <w:t>Auditor</w:t>
            </w:r>
            <w:r w:rsidRPr="0021568B">
              <w:rPr>
                <w:spacing w:val="-7"/>
              </w:rPr>
              <w:t xml:space="preserve"> </w:t>
            </w:r>
            <w:r w:rsidRPr="0021568B">
              <w:rPr>
                <w:spacing w:val="-2"/>
              </w:rPr>
              <w:t>General</w:t>
            </w:r>
          </w:p>
        </w:tc>
        <w:tc>
          <w:tcPr>
            <w:tcW w:w="1094" w:type="pct"/>
          </w:tcPr>
          <w:p w14:paraId="67111407" w14:textId="77777777" w:rsidR="00266EEE" w:rsidRPr="0021568B" w:rsidRDefault="00266EEE" w:rsidP="00010E6D">
            <w:pPr>
              <w:pStyle w:val="AS-P0"/>
              <w:jc w:val="right"/>
            </w:pPr>
            <w:r w:rsidRPr="0021568B">
              <w:rPr>
                <w:spacing w:val="-2"/>
              </w:rPr>
              <w:t>108,267</w:t>
            </w:r>
          </w:p>
        </w:tc>
        <w:tc>
          <w:tcPr>
            <w:tcW w:w="1094" w:type="pct"/>
          </w:tcPr>
          <w:p w14:paraId="1D462E15" w14:textId="55D4BE34" w:rsidR="00266EEE" w:rsidRPr="0021568B" w:rsidRDefault="00892709" w:rsidP="00010E6D">
            <w:pPr>
              <w:pStyle w:val="AS-P0"/>
              <w:jc w:val="right"/>
              <w:rPr>
                <w:spacing w:val="-2"/>
              </w:rPr>
            </w:pPr>
            <w:r w:rsidRPr="00892709">
              <w:rPr>
                <w:spacing w:val="-2"/>
              </w:rPr>
              <w:t>116,671</w:t>
            </w:r>
          </w:p>
        </w:tc>
      </w:tr>
      <w:tr w:rsidR="00266EEE" w:rsidRPr="0021568B" w14:paraId="0598CEF8" w14:textId="2862B04D" w:rsidTr="00266EEE">
        <w:tc>
          <w:tcPr>
            <w:tcW w:w="588" w:type="pct"/>
          </w:tcPr>
          <w:p w14:paraId="7804EEE5" w14:textId="77777777" w:rsidR="00266EEE" w:rsidRPr="0021568B" w:rsidRDefault="00266EEE" w:rsidP="00010E6D">
            <w:pPr>
              <w:pStyle w:val="AS-P0"/>
              <w:jc w:val="center"/>
            </w:pPr>
            <w:r w:rsidRPr="0021568B">
              <w:rPr>
                <w:spacing w:val="-5"/>
              </w:rPr>
              <w:t>07</w:t>
            </w:r>
          </w:p>
        </w:tc>
        <w:tc>
          <w:tcPr>
            <w:tcW w:w="2224" w:type="pct"/>
          </w:tcPr>
          <w:p w14:paraId="704DB389" w14:textId="77777777" w:rsidR="00266EEE" w:rsidRPr="0021568B" w:rsidRDefault="00266EEE" w:rsidP="00010E6D">
            <w:pPr>
              <w:pStyle w:val="AS-P0"/>
            </w:pPr>
            <w:r w:rsidRPr="0021568B">
              <w:t xml:space="preserve">International Relations and </w:t>
            </w:r>
            <w:r w:rsidRPr="0021568B">
              <w:rPr>
                <w:spacing w:val="-2"/>
              </w:rPr>
              <w:t>Cooperation</w:t>
            </w:r>
          </w:p>
        </w:tc>
        <w:tc>
          <w:tcPr>
            <w:tcW w:w="1094" w:type="pct"/>
          </w:tcPr>
          <w:p w14:paraId="6FED81C8" w14:textId="77777777" w:rsidR="00266EEE" w:rsidRPr="0021568B" w:rsidRDefault="00266EEE" w:rsidP="00010E6D">
            <w:pPr>
              <w:pStyle w:val="AS-P0"/>
              <w:jc w:val="right"/>
            </w:pPr>
            <w:r w:rsidRPr="0021568B">
              <w:rPr>
                <w:spacing w:val="-2"/>
              </w:rPr>
              <w:t>849,062</w:t>
            </w:r>
          </w:p>
        </w:tc>
        <w:tc>
          <w:tcPr>
            <w:tcW w:w="1094" w:type="pct"/>
          </w:tcPr>
          <w:p w14:paraId="6D123730" w14:textId="0375E772" w:rsidR="00266EEE" w:rsidRPr="0021568B" w:rsidRDefault="00892709" w:rsidP="00010E6D">
            <w:pPr>
              <w:pStyle w:val="AS-P0"/>
              <w:jc w:val="right"/>
              <w:rPr>
                <w:spacing w:val="-2"/>
              </w:rPr>
            </w:pPr>
            <w:r w:rsidRPr="00892709">
              <w:rPr>
                <w:spacing w:val="-2"/>
              </w:rPr>
              <w:t>925,285</w:t>
            </w:r>
          </w:p>
        </w:tc>
      </w:tr>
      <w:tr w:rsidR="00266EEE" w:rsidRPr="0021568B" w14:paraId="1B255591" w14:textId="6EDC15A2" w:rsidTr="00266EEE">
        <w:tc>
          <w:tcPr>
            <w:tcW w:w="588" w:type="pct"/>
          </w:tcPr>
          <w:p w14:paraId="5248B691" w14:textId="77777777" w:rsidR="00266EEE" w:rsidRPr="0021568B" w:rsidRDefault="00266EEE" w:rsidP="00010E6D">
            <w:pPr>
              <w:pStyle w:val="AS-P0"/>
              <w:jc w:val="center"/>
            </w:pPr>
            <w:r w:rsidRPr="0021568B">
              <w:rPr>
                <w:spacing w:val="-5"/>
              </w:rPr>
              <w:t>08</w:t>
            </w:r>
          </w:p>
        </w:tc>
        <w:tc>
          <w:tcPr>
            <w:tcW w:w="2224" w:type="pct"/>
          </w:tcPr>
          <w:p w14:paraId="4A90B48A" w14:textId="77777777" w:rsidR="00266EEE" w:rsidRPr="0021568B" w:rsidRDefault="00266EEE" w:rsidP="00010E6D">
            <w:pPr>
              <w:pStyle w:val="AS-P0"/>
            </w:pPr>
            <w:r w:rsidRPr="0021568B">
              <w:rPr>
                <w:spacing w:val="-2"/>
              </w:rPr>
              <w:t>Defence</w:t>
            </w:r>
          </w:p>
        </w:tc>
        <w:tc>
          <w:tcPr>
            <w:tcW w:w="1094" w:type="pct"/>
          </w:tcPr>
          <w:p w14:paraId="2C6AE022" w14:textId="77777777" w:rsidR="00266EEE" w:rsidRPr="0021568B" w:rsidRDefault="00266EEE" w:rsidP="00010E6D">
            <w:pPr>
              <w:pStyle w:val="AS-P0"/>
              <w:jc w:val="right"/>
            </w:pPr>
            <w:r w:rsidRPr="0021568B">
              <w:rPr>
                <w:spacing w:val="-2"/>
              </w:rPr>
              <w:t>5,847,695</w:t>
            </w:r>
          </w:p>
        </w:tc>
        <w:tc>
          <w:tcPr>
            <w:tcW w:w="1094" w:type="pct"/>
          </w:tcPr>
          <w:p w14:paraId="0C36E8F5" w14:textId="5F8034D5" w:rsidR="00266EEE" w:rsidRPr="0021568B" w:rsidRDefault="00892709" w:rsidP="00010E6D">
            <w:pPr>
              <w:pStyle w:val="AS-P0"/>
              <w:jc w:val="right"/>
              <w:rPr>
                <w:spacing w:val="-2"/>
              </w:rPr>
            </w:pPr>
            <w:r w:rsidRPr="00892709">
              <w:rPr>
                <w:spacing w:val="-2"/>
              </w:rPr>
              <w:t>6,070,213</w:t>
            </w:r>
          </w:p>
        </w:tc>
      </w:tr>
      <w:tr w:rsidR="00266EEE" w:rsidRPr="0021568B" w14:paraId="6EC4124F" w14:textId="3193B148" w:rsidTr="00266EEE">
        <w:tc>
          <w:tcPr>
            <w:tcW w:w="588" w:type="pct"/>
          </w:tcPr>
          <w:p w14:paraId="02504DA8" w14:textId="77777777" w:rsidR="00266EEE" w:rsidRPr="0021568B" w:rsidRDefault="00266EEE" w:rsidP="00010E6D">
            <w:pPr>
              <w:pStyle w:val="AS-P0"/>
              <w:jc w:val="center"/>
            </w:pPr>
            <w:r w:rsidRPr="0021568B">
              <w:rPr>
                <w:spacing w:val="-5"/>
              </w:rPr>
              <w:t>09</w:t>
            </w:r>
          </w:p>
        </w:tc>
        <w:tc>
          <w:tcPr>
            <w:tcW w:w="2224" w:type="pct"/>
          </w:tcPr>
          <w:p w14:paraId="5DBFDF6D" w14:textId="77777777" w:rsidR="00266EEE" w:rsidRPr="0021568B" w:rsidRDefault="00266EEE" w:rsidP="00010E6D">
            <w:pPr>
              <w:pStyle w:val="AS-P0"/>
            </w:pPr>
            <w:r w:rsidRPr="0021568B">
              <w:rPr>
                <w:spacing w:val="-2"/>
              </w:rPr>
              <w:t>Finance</w:t>
            </w:r>
          </w:p>
        </w:tc>
        <w:tc>
          <w:tcPr>
            <w:tcW w:w="1094" w:type="pct"/>
          </w:tcPr>
          <w:p w14:paraId="24EB37B0" w14:textId="77777777" w:rsidR="00266EEE" w:rsidRPr="0021568B" w:rsidRDefault="00266EEE" w:rsidP="00010E6D">
            <w:pPr>
              <w:pStyle w:val="AS-P0"/>
              <w:jc w:val="right"/>
            </w:pPr>
            <w:r w:rsidRPr="0021568B">
              <w:rPr>
                <w:spacing w:val="-2"/>
              </w:rPr>
              <w:t>5,208,275</w:t>
            </w:r>
          </w:p>
        </w:tc>
        <w:tc>
          <w:tcPr>
            <w:tcW w:w="1094" w:type="pct"/>
          </w:tcPr>
          <w:p w14:paraId="0A04EC6E" w14:textId="45A1448C" w:rsidR="00266EEE" w:rsidRPr="0021568B" w:rsidRDefault="00892709" w:rsidP="00010E6D">
            <w:pPr>
              <w:pStyle w:val="AS-P0"/>
              <w:jc w:val="right"/>
              <w:rPr>
                <w:spacing w:val="-2"/>
              </w:rPr>
            </w:pPr>
            <w:r w:rsidRPr="00892709">
              <w:rPr>
                <w:spacing w:val="-2"/>
              </w:rPr>
              <w:t>5,194,620</w:t>
            </w:r>
          </w:p>
        </w:tc>
      </w:tr>
      <w:tr w:rsidR="00266EEE" w:rsidRPr="0021568B" w14:paraId="17AC2C14" w14:textId="79EEE032" w:rsidTr="00266EEE">
        <w:tc>
          <w:tcPr>
            <w:tcW w:w="588" w:type="pct"/>
          </w:tcPr>
          <w:p w14:paraId="72FF4374" w14:textId="77777777" w:rsidR="00266EEE" w:rsidRPr="0021568B" w:rsidRDefault="00266EEE" w:rsidP="00010E6D">
            <w:pPr>
              <w:pStyle w:val="AS-P0"/>
              <w:jc w:val="center"/>
            </w:pPr>
            <w:r w:rsidRPr="0021568B">
              <w:rPr>
                <w:spacing w:val="-5"/>
              </w:rPr>
              <w:t>10</w:t>
            </w:r>
          </w:p>
        </w:tc>
        <w:tc>
          <w:tcPr>
            <w:tcW w:w="2224" w:type="pct"/>
          </w:tcPr>
          <w:p w14:paraId="45CBA291" w14:textId="77777777" w:rsidR="00266EEE" w:rsidRPr="0021568B" w:rsidRDefault="00266EEE" w:rsidP="00010E6D">
            <w:pPr>
              <w:pStyle w:val="AS-P0"/>
            </w:pPr>
            <w:r w:rsidRPr="0021568B">
              <w:t>Education,</w:t>
            </w:r>
            <w:r w:rsidRPr="0021568B">
              <w:rPr>
                <w:spacing w:val="-14"/>
              </w:rPr>
              <w:t xml:space="preserve"> </w:t>
            </w:r>
            <w:r w:rsidRPr="0021568B">
              <w:t>Arts</w:t>
            </w:r>
            <w:r w:rsidRPr="0021568B">
              <w:rPr>
                <w:spacing w:val="-2"/>
              </w:rPr>
              <w:t xml:space="preserve"> </w:t>
            </w:r>
            <w:r w:rsidRPr="0021568B">
              <w:t>and</w:t>
            </w:r>
            <w:r w:rsidRPr="0021568B">
              <w:rPr>
                <w:spacing w:val="-1"/>
              </w:rPr>
              <w:t xml:space="preserve"> </w:t>
            </w:r>
            <w:r w:rsidRPr="0021568B">
              <w:rPr>
                <w:spacing w:val="-2"/>
              </w:rPr>
              <w:t>Culture</w:t>
            </w:r>
          </w:p>
        </w:tc>
        <w:tc>
          <w:tcPr>
            <w:tcW w:w="1094" w:type="pct"/>
          </w:tcPr>
          <w:p w14:paraId="30285E08" w14:textId="77777777" w:rsidR="00266EEE" w:rsidRPr="0021568B" w:rsidRDefault="00266EEE" w:rsidP="00010E6D">
            <w:pPr>
              <w:pStyle w:val="AS-P0"/>
              <w:jc w:val="right"/>
            </w:pPr>
            <w:r w:rsidRPr="0021568B">
              <w:rPr>
                <w:spacing w:val="-2"/>
              </w:rPr>
              <w:t>14,074,985</w:t>
            </w:r>
          </w:p>
        </w:tc>
        <w:tc>
          <w:tcPr>
            <w:tcW w:w="1094" w:type="pct"/>
          </w:tcPr>
          <w:p w14:paraId="5C1BCCC2" w14:textId="2422CA7D" w:rsidR="00266EEE" w:rsidRPr="0021568B" w:rsidRDefault="00892709" w:rsidP="00010E6D">
            <w:pPr>
              <w:pStyle w:val="AS-P0"/>
              <w:jc w:val="right"/>
              <w:rPr>
                <w:spacing w:val="-2"/>
              </w:rPr>
            </w:pPr>
            <w:r w:rsidRPr="00892709">
              <w:rPr>
                <w:spacing w:val="-2"/>
              </w:rPr>
              <w:t>15,154,632</w:t>
            </w:r>
          </w:p>
        </w:tc>
      </w:tr>
      <w:tr w:rsidR="00266EEE" w:rsidRPr="0021568B" w14:paraId="0DC9B5CB" w14:textId="318B0C37" w:rsidTr="00266EEE">
        <w:tc>
          <w:tcPr>
            <w:tcW w:w="588" w:type="pct"/>
          </w:tcPr>
          <w:p w14:paraId="4323C692" w14:textId="77777777" w:rsidR="00266EEE" w:rsidRPr="0021568B" w:rsidRDefault="00266EEE" w:rsidP="00010E6D">
            <w:pPr>
              <w:pStyle w:val="AS-P0"/>
              <w:jc w:val="center"/>
            </w:pPr>
            <w:r w:rsidRPr="0021568B">
              <w:rPr>
                <w:spacing w:val="-5"/>
              </w:rPr>
              <w:t>11</w:t>
            </w:r>
          </w:p>
        </w:tc>
        <w:tc>
          <w:tcPr>
            <w:tcW w:w="2224" w:type="pct"/>
          </w:tcPr>
          <w:p w14:paraId="4E859792" w14:textId="77777777" w:rsidR="00266EEE" w:rsidRPr="0021568B" w:rsidRDefault="00266EEE" w:rsidP="00010E6D">
            <w:pPr>
              <w:pStyle w:val="AS-P0"/>
            </w:pPr>
            <w:r w:rsidRPr="0021568B">
              <w:t>National</w:t>
            </w:r>
            <w:r w:rsidRPr="0021568B">
              <w:rPr>
                <w:spacing w:val="-8"/>
              </w:rPr>
              <w:t xml:space="preserve"> </w:t>
            </w:r>
            <w:r w:rsidRPr="0021568B">
              <w:rPr>
                <w:spacing w:val="-2"/>
              </w:rPr>
              <w:t>Council</w:t>
            </w:r>
          </w:p>
        </w:tc>
        <w:tc>
          <w:tcPr>
            <w:tcW w:w="1094" w:type="pct"/>
          </w:tcPr>
          <w:p w14:paraId="76148F48" w14:textId="77777777" w:rsidR="00266EEE" w:rsidRPr="0021568B" w:rsidRDefault="00266EEE" w:rsidP="00010E6D">
            <w:pPr>
              <w:pStyle w:val="AS-P0"/>
              <w:jc w:val="right"/>
            </w:pPr>
            <w:r w:rsidRPr="0021568B">
              <w:rPr>
                <w:spacing w:val="-2"/>
              </w:rPr>
              <w:t>91,933</w:t>
            </w:r>
          </w:p>
        </w:tc>
        <w:tc>
          <w:tcPr>
            <w:tcW w:w="1094" w:type="pct"/>
          </w:tcPr>
          <w:p w14:paraId="3E605660" w14:textId="3771489B" w:rsidR="00266EEE" w:rsidRPr="0021568B" w:rsidRDefault="00892709" w:rsidP="00010E6D">
            <w:pPr>
              <w:pStyle w:val="AS-P0"/>
              <w:jc w:val="right"/>
              <w:rPr>
                <w:spacing w:val="-2"/>
              </w:rPr>
            </w:pPr>
            <w:r w:rsidRPr="00892709">
              <w:rPr>
                <w:spacing w:val="-2"/>
              </w:rPr>
              <w:t>102,900</w:t>
            </w:r>
          </w:p>
        </w:tc>
      </w:tr>
      <w:tr w:rsidR="00266EEE" w:rsidRPr="0021568B" w14:paraId="6FDB92F1" w14:textId="10DE63CA" w:rsidTr="00266EEE">
        <w:tc>
          <w:tcPr>
            <w:tcW w:w="588" w:type="pct"/>
          </w:tcPr>
          <w:p w14:paraId="0E4FF14F" w14:textId="77777777" w:rsidR="00266EEE" w:rsidRPr="0021568B" w:rsidRDefault="00266EEE" w:rsidP="00010E6D">
            <w:pPr>
              <w:pStyle w:val="AS-P0"/>
              <w:jc w:val="center"/>
            </w:pPr>
            <w:r w:rsidRPr="0021568B">
              <w:rPr>
                <w:spacing w:val="-5"/>
              </w:rPr>
              <w:t>13</w:t>
            </w:r>
          </w:p>
        </w:tc>
        <w:tc>
          <w:tcPr>
            <w:tcW w:w="2224" w:type="pct"/>
          </w:tcPr>
          <w:p w14:paraId="2BE91EE5" w14:textId="77777777" w:rsidR="00266EEE" w:rsidRPr="0021568B" w:rsidRDefault="00266EEE" w:rsidP="00010E6D">
            <w:pPr>
              <w:pStyle w:val="AS-P0"/>
            </w:pPr>
            <w:r w:rsidRPr="0021568B">
              <w:t>Health</w:t>
            </w:r>
            <w:r w:rsidRPr="0021568B">
              <w:rPr>
                <w:spacing w:val="-5"/>
              </w:rPr>
              <w:t xml:space="preserve"> </w:t>
            </w:r>
            <w:r w:rsidRPr="0021568B">
              <w:t>and</w:t>
            </w:r>
            <w:r w:rsidRPr="0021568B">
              <w:rPr>
                <w:spacing w:val="-3"/>
              </w:rPr>
              <w:t xml:space="preserve"> </w:t>
            </w:r>
            <w:r w:rsidRPr="0021568B">
              <w:t>Social</w:t>
            </w:r>
            <w:r w:rsidRPr="0021568B">
              <w:rPr>
                <w:spacing w:val="-4"/>
              </w:rPr>
              <w:t xml:space="preserve"> </w:t>
            </w:r>
            <w:r w:rsidRPr="0021568B">
              <w:rPr>
                <w:spacing w:val="-2"/>
              </w:rPr>
              <w:t>Services</w:t>
            </w:r>
          </w:p>
        </w:tc>
        <w:tc>
          <w:tcPr>
            <w:tcW w:w="1094" w:type="pct"/>
          </w:tcPr>
          <w:p w14:paraId="2952FDB3" w14:textId="77777777" w:rsidR="00266EEE" w:rsidRPr="0021568B" w:rsidRDefault="00266EEE" w:rsidP="00010E6D">
            <w:pPr>
              <w:pStyle w:val="AS-P0"/>
              <w:jc w:val="right"/>
            </w:pPr>
            <w:r w:rsidRPr="0021568B">
              <w:rPr>
                <w:spacing w:val="-2"/>
              </w:rPr>
              <w:t>8,350,333</w:t>
            </w:r>
          </w:p>
        </w:tc>
        <w:tc>
          <w:tcPr>
            <w:tcW w:w="1094" w:type="pct"/>
          </w:tcPr>
          <w:p w14:paraId="3EA6F7BA" w14:textId="195E7F0D" w:rsidR="00266EEE" w:rsidRPr="0021568B" w:rsidRDefault="00892709" w:rsidP="00010E6D">
            <w:pPr>
              <w:pStyle w:val="AS-P0"/>
              <w:jc w:val="right"/>
              <w:rPr>
                <w:spacing w:val="-2"/>
              </w:rPr>
            </w:pPr>
            <w:r w:rsidRPr="00892709">
              <w:rPr>
                <w:spacing w:val="-2"/>
              </w:rPr>
              <w:t>8,851,502</w:t>
            </w:r>
          </w:p>
        </w:tc>
      </w:tr>
      <w:tr w:rsidR="00266EEE" w:rsidRPr="0021568B" w14:paraId="326B9571" w14:textId="267A6F04" w:rsidTr="00266EEE">
        <w:tc>
          <w:tcPr>
            <w:tcW w:w="588" w:type="pct"/>
          </w:tcPr>
          <w:p w14:paraId="55A11C5D" w14:textId="77777777" w:rsidR="00266EEE" w:rsidRPr="0021568B" w:rsidRDefault="00266EEE" w:rsidP="00010E6D">
            <w:pPr>
              <w:pStyle w:val="AS-P0"/>
              <w:jc w:val="center"/>
            </w:pPr>
            <w:r w:rsidRPr="0021568B">
              <w:rPr>
                <w:spacing w:val="-5"/>
              </w:rPr>
              <w:t>14</w:t>
            </w:r>
          </w:p>
        </w:tc>
        <w:tc>
          <w:tcPr>
            <w:tcW w:w="2224" w:type="pct"/>
          </w:tcPr>
          <w:p w14:paraId="20C9FC85" w14:textId="77777777" w:rsidR="00266EEE" w:rsidRPr="0021568B" w:rsidRDefault="00266EEE" w:rsidP="003E6B1F">
            <w:pPr>
              <w:pStyle w:val="AS-P0"/>
              <w:jc w:val="left"/>
            </w:pPr>
            <w:r w:rsidRPr="0021568B">
              <w:t>Labour,</w:t>
            </w:r>
            <w:r w:rsidRPr="0021568B">
              <w:rPr>
                <w:spacing w:val="-2"/>
              </w:rPr>
              <w:t xml:space="preserve"> </w:t>
            </w:r>
            <w:r w:rsidRPr="0021568B">
              <w:t>Industrial</w:t>
            </w:r>
            <w:r w:rsidRPr="0021568B">
              <w:rPr>
                <w:spacing w:val="-2"/>
              </w:rPr>
              <w:t xml:space="preserve"> </w:t>
            </w:r>
            <w:r w:rsidRPr="0021568B">
              <w:t>Relations</w:t>
            </w:r>
            <w:r w:rsidRPr="0021568B">
              <w:rPr>
                <w:spacing w:val="-2"/>
              </w:rPr>
              <w:t xml:space="preserve"> </w:t>
            </w:r>
            <w:r w:rsidRPr="0021568B">
              <w:t>and</w:t>
            </w:r>
            <w:r w:rsidRPr="0021568B">
              <w:rPr>
                <w:spacing w:val="-2"/>
              </w:rPr>
              <w:t xml:space="preserve"> </w:t>
            </w:r>
            <w:r w:rsidRPr="0021568B">
              <w:t>Employment</w:t>
            </w:r>
            <w:r w:rsidRPr="0021568B">
              <w:rPr>
                <w:spacing w:val="-1"/>
              </w:rPr>
              <w:t xml:space="preserve"> </w:t>
            </w:r>
            <w:r w:rsidRPr="0021568B">
              <w:rPr>
                <w:spacing w:val="-2"/>
              </w:rPr>
              <w:t>Creation</w:t>
            </w:r>
          </w:p>
        </w:tc>
        <w:tc>
          <w:tcPr>
            <w:tcW w:w="1094" w:type="pct"/>
          </w:tcPr>
          <w:p w14:paraId="7FE940E5" w14:textId="77777777" w:rsidR="00266EEE" w:rsidRPr="0021568B" w:rsidRDefault="00266EEE" w:rsidP="00010E6D">
            <w:pPr>
              <w:pStyle w:val="AS-P0"/>
              <w:jc w:val="right"/>
            </w:pPr>
            <w:r w:rsidRPr="0021568B">
              <w:rPr>
                <w:spacing w:val="-2"/>
              </w:rPr>
              <w:t>160,356</w:t>
            </w:r>
          </w:p>
        </w:tc>
        <w:tc>
          <w:tcPr>
            <w:tcW w:w="1094" w:type="pct"/>
          </w:tcPr>
          <w:p w14:paraId="4201BB21" w14:textId="387FB805" w:rsidR="00266EEE" w:rsidRPr="0021568B" w:rsidRDefault="00892709" w:rsidP="00010E6D">
            <w:pPr>
              <w:pStyle w:val="AS-P0"/>
              <w:jc w:val="right"/>
              <w:rPr>
                <w:spacing w:val="-2"/>
              </w:rPr>
            </w:pPr>
            <w:r w:rsidRPr="00892709">
              <w:rPr>
                <w:spacing w:val="-2"/>
              </w:rPr>
              <w:t>189,788</w:t>
            </w:r>
          </w:p>
        </w:tc>
      </w:tr>
      <w:tr w:rsidR="00266EEE" w:rsidRPr="0021568B" w14:paraId="51FF6348" w14:textId="5774B030" w:rsidTr="00266EEE">
        <w:tc>
          <w:tcPr>
            <w:tcW w:w="588" w:type="pct"/>
          </w:tcPr>
          <w:p w14:paraId="6450DA74" w14:textId="77777777" w:rsidR="00266EEE" w:rsidRPr="0021568B" w:rsidRDefault="00266EEE" w:rsidP="00010E6D">
            <w:pPr>
              <w:pStyle w:val="AS-P0"/>
              <w:jc w:val="center"/>
            </w:pPr>
            <w:r w:rsidRPr="0021568B">
              <w:rPr>
                <w:spacing w:val="-5"/>
              </w:rPr>
              <w:t>15</w:t>
            </w:r>
          </w:p>
        </w:tc>
        <w:tc>
          <w:tcPr>
            <w:tcW w:w="2224" w:type="pct"/>
          </w:tcPr>
          <w:p w14:paraId="0CD97C25" w14:textId="77777777" w:rsidR="00266EEE" w:rsidRPr="0021568B" w:rsidRDefault="00266EEE" w:rsidP="00010E6D">
            <w:pPr>
              <w:pStyle w:val="AS-P0"/>
            </w:pPr>
            <w:r w:rsidRPr="0021568B">
              <w:t>Mines</w:t>
            </w:r>
            <w:r w:rsidRPr="0021568B">
              <w:rPr>
                <w:spacing w:val="-3"/>
              </w:rPr>
              <w:t xml:space="preserve"> </w:t>
            </w:r>
            <w:r w:rsidRPr="0021568B">
              <w:t>and</w:t>
            </w:r>
            <w:r w:rsidRPr="0021568B">
              <w:rPr>
                <w:spacing w:val="-2"/>
              </w:rPr>
              <w:t xml:space="preserve"> Energy</w:t>
            </w:r>
          </w:p>
        </w:tc>
        <w:tc>
          <w:tcPr>
            <w:tcW w:w="1094" w:type="pct"/>
          </w:tcPr>
          <w:p w14:paraId="0E7C4F6B" w14:textId="77777777" w:rsidR="00266EEE" w:rsidRPr="0021568B" w:rsidRDefault="00266EEE" w:rsidP="00010E6D">
            <w:pPr>
              <w:pStyle w:val="AS-P0"/>
              <w:jc w:val="right"/>
            </w:pPr>
            <w:r w:rsidRPr="0021568B">
              <w:rPr>
                <w:spacing w:val="-2"/>
              </w:rPr>
              <w:t>194,126</w:t>
            </w:r>
          </w:p>
        </w:tc>
        <w:tc>
          <w:tcPr>
            <w:tcW w:w="1094" w:type="pct"/>
          </w:tcPr>
          <w:p w14:paraId="3297FB0E" w14:textId="73694DF1" w:rsidR="00266EEE" w:rsidRPr="0021568B" w:rsidRDefault="00892709" w:rsidP="00010E6D">
            <w:pPr>
              <w:pStyle w:val="AS-P0"/>
              <w:jc w:val="right"/>
              <w:rPr>
                <w:spacing w:val="-2"/>
              </w:rPr>
            </w:pPr>
            <w:r w:rsidRPr="00892709">
              <w:rPr>
                <w:spacing w:val="-2"/>
              </w:rPr>
              <w:t>198,544</w:t>
            </w:r>
          </w:p>
        </w:tc>
      </w:tr>
      <w:tr w:rsidR="00266EEE" w:rsidRPr="0021568B" w14:paraId="1C2392F4" w14:textId="0B8704DB" w:rsidTr="00266EEE">
        <w:tc>
          <w:tcPr>
            <w:tcW w:w="588" w:type="pct"/>
          </w:tcPr>
          <w:p w14:paraId="4D90AFD3" w14:textId="77777777" w:rsidR="00266EEE" w:rsidRPr="0021568B" w:rsidRDefault="00266EEE" w:rsidP="00010E6D">
            <w:pPr>
              <w:pStyle w:val="AS-P0"/>
              <w:jc w:val="center"/>
            </w:pPr>
            <w:r w:rsidRPr="0021568B">
              <w:rPr>
                <w:spacing w:val="-5"/>
              </w:rPr>
              <w:t>16</w:t>
            </w:r>
          </w:p>
        </w:tc>
        <w:tc>
          <w:tcPr>
            <w:tcW w:w="2224" w:type="pct"/>
          </w:tcPr>
          <w:p w14:paraId="42B6165B" w14:textId="77777777" w:rsidR="00266EEE" w:rsidRPr="0021568B" w:rsidRDefault="00266EEE" w:rsidP="00010E6D">
            <w:pPr>
              <w:pStyle w:val="AS-P0"/>
            </w:pPr>
            <w:r w:rsidRPr="0021568B">
              <w:rPr>
                <w:spacing w:val="-2"/>
              </w:rPr>
              <w:t>Justice</w:t>
            </w:r>
          </w:p>
        </w:tc>
        <w:tc>
          <w:tcPr>
            <w:tcW w:w="1094" w:type="pct"/>
          </w:tcPr>
          <w:p w14:paraId="5E847FB1" w14:textId="77777777" w:rsidR="00266EEE" w:rsidRPr="0021568B" w:rsidRDefault="00266EEE" w:rsidP="00010E6D">
            <w:pPr>
              <w:pStyle w:val="AS-P0"/>
              <w:jc w:val="right"/>
            </w:pPr>
            <w:r w:rsidRPr="0021568B">
              <w:rPr>
                <w:spacing w:val="-2"/>
              </w:rPr>
              <w:t>446,353</w:t>
            </w:r>
          </w:p>
        </w:tc>
        <w:tc>
          <w:tcPr>
            <w:tcW w:w="1094" w:type="pct"/>
          </w:tcPr>
          <w:p w14:paraId="55D204F2" w14:textId="7373995E" w:rsidR="00266EEE" w:rsidRPr="0021568B" w:rsidRDefault="00892709" w:rsidP="00010E6D">
            <w:pPr>
              <w:pStyle w:val="AS-P0"/>
              <w:jc w:val="right"/>
              <w:rPr>
                <w:spacing w:val="-2"/>
              </w:rPr>
            </w:pPr>
            <w:r w:rsidRPr="00892709">
              <w:rPr>
                <w:spacing w:val="-2"/>
              </w:rPr>
              <w:t>457,843</w:t>
            </w:r>
          </w:p>
        </w:tc>
      </w:tr>
      <w:tr w:rsidR="00266EEE" w:rsidRPr="0021568B" w14:paraId="30275DF3" w14:textId="7514AB60" w:rsidTr="00266EEE">
        <w:tc>
          <w:tcPr>
            <w:tcW w:w="588" w:type="pct"/>
          </w:tcPr>
          <w:p w14:paraId="1BC95277" w14:textId="77777777" w:rsidR="00266EEE" w:rsidRPr="0021568B" w:rsidRDefault="00266EEE" w:rsidP="00010E6D">
            <w:pPr>
              <w:pStyle w:val="AS-P0"/>
              <w:jc w:val="center"/>
            </w:pPr>
            <w:r w:rsidRPr="0021568B">
              <w:rPr>
                <w:spacing w:val="-5"/>
              </w:rPr>
              <w:t>17</w:t>
            </w:r>
          </w:p>
        </w:tc>
        <w:tc>
          <w:tcPr>
            <w:tcW w:w="2224" w:type="pct"/>
          </w:tcPr>
          <w:p w14:paraId="156D5F13" w14:textId="77777777" w:rsidR="00266EEE" w:rsidRPr="0021568B" w:rsidRDefault="00266EEE" w:rsidP="00010E6D">
            <w:pPr>
              <w:pStyle w:val="AS-P0"/>
            </w:pPr>
            <w:r w:rsidRPr="0021568B">
              <w:t>Urban</w:t>
            </w:r>
            <w:r w:rsidRPr="0021568B">
              <w:rPr>
                <w:spacing w:val="-5"/>
              </w:rPr>
              <w:t xml:space="preserve"> </w:t>
            </w:r>
            <w:r w:rsidRPr="0021568B">
              <w:t>and</w:t>
            </w:r>
            <w:r w:rsidRPr="0021568B">
              <w:rPr>
                <w:spacing w:val="-1"/>
              </w:rPr>
              <w:t xml:space="preserve"> </w:t>
            </w:r>
            <w:r w:rsidRPr="0021568B">
              <w:t>Rural</w:t>
            </w:r>
            <w:r w:rsidRPr="0021568B">
              <w:rPr>
                <w:spacing w:val="-1"/>
              </w:rPr>
              <w:t xml:space="preserve"> </w:t>
            </w:r>
            <w:r w:rsidRPr="0021568B">
              <w:rPr>
                <w:spacing w:val="-2"/>
              </w:rPr>
              <w:t>Development</w:t>
            </w:r>
          </w:p>
        </w:tc>
        <w:tc>
          <w:tcPr>
            <w:tcW w:w="1094" w:type="pct"/>
          </w:tcPr>
          <w:p w14:paraId="1FE50617" w14:textId="77777777" w:rsidR="00266EEE" w:rsidRPr="0021568B" w:rsidRDefault="00266EEE" w:rsidP="00010E6D">
            <w:pPr>
              <w:pStyle w:val="AS-P0"/>
              <w:jc w:val="right"/>
            </w:pPr>
            <w:r w:rsidRPr="0021568B">
              <w:rPr>
                <w:spacing w:val="-2"/>
              </w:rPr>
              <w:t>1,331,773</w:t>
            </w:r>
          </w:p>
        </w:tc>
        <w:tc>
          <w:tcPr>
            <w:tcW w:w="1094" w:type="pct"/>
          </w:tcPr>
          <w:p w14:paraId="34FF7E8F" w14:textId="4C459DB6" w:rsidR="00266EEE" w:rsidRPr="0021568B" w:rsidRDefault="00892709" w:rsidP="00010E6D">
            <w:pPr>
              <w:pStyle w:val="AS-P0"/>
              <w:jc w:val="right"/>
              <w:rPr>
                <w:spacing w:val="-2"/>
              </w:rPr>
            </w:pPr>
            <w:r w:rsidRPr="00892709">
              <w:rPr>
                <w:spacing w:val="-2"/>
              </w:rPr>
              <w:t>1,438,783</w:t>
            </w:r>
          </w:p>
        </w:tc>
      </w:tr>
      <w:tr w:rsidR="00266EEE" w:rsidRPr="0021568B" w14:paraId="1F1C0569" w14:textId="48A6F104" w:rsidTr="00266EEE">
        <w:tc>
          <w:tcPr>
            <w:tcW w:w="588" w:type="pct"/>
          </w:tcPr>
          <w:p w14:paraId="714BF297" w14:textId="77777777" w:rsidR="00266EEE" w:rsidRPr="0021568B" w:rsidRDefault="00266EEE" w:rsidP="00010E6D">
            <w:pPr>
              <w:pStyle w:val="AS-P0"/>
              <w:jc w:val="center"/>
            </w:pPr>
            <w:r w:rsidRPr="0021568B">
              <w:rPr>
                <w:spacing w:val="-5"/>
              </w:rPr>
              <w:t>18</w:t>
            </w:r>
          </w:p>
        </w:tc>
        <w:tc>
          <w:tcPr>
            <w:tcW w:w="2224" w:type="pct"/>
          </w:tcPr>
          <w:p w14:paraId="09A6775B" w14:textId="77777777" w:rsidR="00266EEE" w:rsidRPr="0021568B" w:rsidRDefault="00266EEE" w:rsidP="00010E6D">
            <w:pPr>
              <w:pStyle w:val="AS-P0"/>
            </w:pPr>
            <w:r w:rsidRPr="0021568B">
              <w:t>Environment,</w:t>
            </w:r>
            <w:r w:rsidRPr="0021568B">
              <w:rPr>
                <w:spacing w:val="-3"/>
              </w:rPr>
              <w:t xml:space="preserve"> </w:t>
            </w:r>
            <w:r w:rsidRPr="0021568B">
              <w:t>Forestry</w:t>
            </w:r>
            <w:r w:rsidRPr="0021568B">
              <w:rPr>
                <w:spacing w:val="-3"/>
              </w:rPr>
              <w:t xml:space="preserve"> </w:t>
            </w:r>
            <w:r w:rsidRPr="0021568B">
              <w:t>and</w:t>
            </w:r>
            <w:r w:rsidRPr="0021568B">
              <w:rPr>
                <w:spacing w:val="-7"/>
              </w:rPr>
              <w:t xml:space="preserve"> </w:t>
            </w:r>
            <w:r w:rsidRPr="0021568B">
              <w:rPr>
                <w:spacing w:val="-2"/>
              </w:rPr>
              <w:t>Tourism</w:t>
            </w:r>
          </w:p>
        </w:tc>
        <w:tc>
          <w:tcPr>
            <w:tcW w:w="1094" w:type="pct"/>
          </w:tcPr>
          <w:p w14:paraId="523D9222" w14:textId="77777777" w:rsidR="00266EEE" w:rsidRPr="0021568B" w:rsidRDefault="00266EEE" w:rsidP="00010E6D">
            <w:pPr>
              <w:pStyle w:val="AS-P0"/>
              <w:jc w:val="right"/>
            </w:pPr>
            <w:r w:rsidRPr="0021568B">
              <w:rPr>
                <w:spacing w:val="-2"/>
              </w:rPr>
              <w:t>478,952</w:t>
            </w:r>
          </w:p>
        </w:tc>
        <w:tc>
          <w:tcPr>
            <w:tcW w:w="1094" w:type="pct"/>
          </w:tcPr>
          <w:p w14:paraId="477901B7" w14:textId="5FFD2A6D" w:rsidR="00266EEE" w:rsidRPr="0021568B" w:rsidRDefault="00892709" w:rsidP="00010E6D">
            <w:pPr>
              <w:pStyle w:val="AS-P0"/>
              <w:jc w:val="right"/>
              <w:rPr>
                <w:spacing w:val="-2"/>
              </w:rPr>
            </w:pPr>
            <w:r w:rsidRPr="00892709">
              <w:rPr>
                <w:spacing w:val="-2"/>
              </w:rPr>
              <w:t>528,255</w:t>
            </w:r>
          </w:p>
        </w:tc>
      </w:tr>
      <w:tr w:rsidR="00266EEE" w:rsidRPr="0021568B" w14:paraId="2E8C6417" w14:textId="0843AC77" w:rsidTr="00266EEE">
        <w:tc>
          <w:tcPr>
            <w:tcW w:w="588" w:type="pct"/>
          </w:tcPr>
          <w:p w14:paraId="11084592" w14:textId="77777777" w:rsidR="00266EEE" w:rsidRPr="0021568B" w:rsidRDefault="00266EEE" w:rsidP="00010E6D">
            <w:pPr>
              <w:pStyle w:val="AS-P0"/>
              <w:jc w:val="center"/>
            </w:pPr>
            <w:r w:rsidRPr="0021568B">
              <w:rPr>
                <w:spacing w:val="-5"/>
              </w:rPr>
              <w:t>19</w:t>
            </w:r>
          </w:p>
        </w:tc>
        <w:tc>
          <w:tcPr>
            <w:tcW w:w="2224" w:type="pct"/>
          </w:tcPr>
          <w:p w14:paraId="05619CE7" w14:textId="77777777" w:rsidR="00266EEE" w:rsidRPr="0021568B" w:rsidRDefault="00266EEE" w:rsidP="00010E6D">
            <w:pPr>
              <w:pStyle w:val="AS-P0"/>
            </w:pPr>
            <w:r w:rsidRPr="0021568B">
              <w:t>Industrialisation</w:t>
            </w:r>
            <w:r w:rsidRPr="0021568B">
              <w:rPr>
                <w:spacing w:val="-1"/>
              </w:rPr>
              <w:t xml:space="preserve"> </w:t>
            </w:r>
            <w:r w:rsidRPr="0021568B">
              <w:t>and</w:t>
            </w:r>
            <w:r w:rsidRPr="0021568B">
              <w:rPr>
                <w:spacing w:val="-4"/>
              </w:rPr>
              <w:t xml:space="preserve"> </w:t>
            </w:r>
            <w:r w:rsidRPr="0021568B">
              <w:rPr>
                <w:spacing w:val="-2"/>
              </w:rPr>
              <w:t>Trade</w:t>
            </w:r>
          </w:p>
        </w:tc>
        <w:tc>
          <w:tcPr>
            <w:tcW w:w="1094" w:type="pct"/>
          </w:tcPr>
          <w:p w14:paraId="0CCCF980" w14:textId="77777777" w:rsidR="00266EEE" w:rsidRPr="0021568B" w:rsidRDefault="00266EEE" w:rsidP="00010E6D">
            <w:pPr>
              <w:pStyle w:val="AS-P0"/>
              <w:jc w:val="right"/>
            </w:pPr>
            <w:r w:rsidRPr="0021568B">
              <w:rPr>
                <w:spacing w:val="-2"/>
              </w:rPr>
              <w:t>232,102</w:t>
            </w:r>
          </w:p>
        </w:tc>
        <w:tc>
          <w:tcPr>
            <w:tcW w:w="1094" w:type="pct"/>
          </w:tcPr>
          <w:p w14:paraId="273C02AF" w14:textId="0CDDB293" w:rsidR="00266EEE" w:rsidRPr="0021568B" w:rsidRDefault="00892709" w:rsidP="00010E6D">
            <w:pPr>
              <w:pStyle w:val="AS-P0"/>
              <w:jc w:val="right"/>
              <w:rPr>
                <w:spacing w:val="-2"/>
              </w:rPr>
            </w:pPr>
            <w:r w:rsidRPr="00892709">
              <w:rPr>
                <w:spacing w:val="-2"/>
              </w:rPr>
              <w:t>298,834</w:t>
            </w:r>
          </w:p>
        </w:tc>
      </w:tr>
      <w:tr w:rsidR="00266EEE" w:rsidRPr="0021568B" w14:paraId="6C19205F" w14:textId="443FC8EB" w:rsidTr="00266EEE">
        <w:tc>
          <w:tcPr>
            <w:tcW w:w="588" w:type="pct"/>
          </w:tcPr>
          <w:p w14:paraId="5AE88FDC" w14:textId="77777777" w:rsidR="00266EEE" w:rsidRPr="0021568B" w:rsidRDefault="00266EEE" w:rsidP="00010E6D">
            <w:pPr>
              <w:pStyle w:val="AS-P0"/>
              <w:jc w:val="center"/>
            </w:pPr>
            <w:r w:rsidRPr="0021568B">
              <w:rPr>
                <w:spacing w:val="-5"/>
              </w:rPr>
              <w:t>21</w:t>
            </w:r>
          </w:p>
        </w:tc>
        <w:tc>
          <w:tcPr>
            <w:tcW w:w="2224" w:type="pct"/>
          </w:tcPr>
          <w:p w14:paraId="26E3CC08" w14:textId="77777777" w:rsidR="00266EEE" w:rsidRPr="0021568B" w:rsidRDefault="00266EEE" w:rsidP="00010E6D">
            <w:pPr>
              <w:pStyle w:val="AS-P0"/>
            </w:pPr>
            <w:r w:rsidRPr="0021568B">
              <w:rPr>
                <w:spacing w:val="-2"/>
              </w:rPr>
              <w:t>Judiciary</w:t>
            </w:r>
          </w:p>
        </w:tc>
        <w:tc>
          <w:tcPr>
            <w:tcW w:w="1094" w:type="pct"/>
          </w:tcPr>
          <w:p w14:paraId="0C1711F8" w14:textId="77777777" w:rsidR="00266EEE" w:rsidRPr="0021568B" w:rsidRDefault="00266EEE" w:rsidP="00010E6D">
            <w:pPr>
              <w:pStyle w:val="AS-P0"/>
              <w:jc w:val="right"/>
            </w:pPr>
            <w:r w:rsidRPr="0021568B">
              <w:rPr>
                <w:spacing w:val="-2"/>
              </w:rPr>
              <w:t>369,480</w:t>
            </w:r>
          </w:p>
        </w:tc>
        <w:tc>
          <w:tcPr>
            <w:tcW w:w="1094" w:type="pct"/>
          </w:tcPr>
          <w:p w14:paraId="5E0BB4F0" w14:textId="54B68F66" w:rsidR="00266EEE" w:rsidRPr="0021568B" w:rsidRDefault="00892709" w:rsidP="00010E6D">
            <w:pPr>
              <w:pStyle w:val="AS-P0"/>
              <w:jc w:val="right"/>
              <w:rPr>
                <w:spacing w:val="-2"/>
              </w:rPr>
            </w:pPr>
            <w:r w:rsidRPr="00892709">
              <w:rPr>
                <w:spacing w:val="-2"/>
              </w:rPr>
              <w:t>386,714</w:t>
            </w:r>
          </w:p>
        </w:tc>
      </w:tr>
      <w:tr w:rsidR="00266EEE" w:rsidRPr="0021568B" w14:paraId="3661E82A" w14:textId="022945AA" w:rsidTr="00266EEE">
        <w:tc>
          <w:tcPr>
            <w:tcW w:w="588" w:type="pct"/>
          </w:tcPr>
          <w:p w14:paraId="1AFBCF14" w14:textId="77777777" w:rsidR="00266EEE" w:rsidRPr="0021568B" w:rsidRDefault="00266EEE" w:rsidP="00010E6D">
            <w:pPr>
              <w:pStyle w:val="AS-P0"/>
              <w:jc w:val="center"/>
            </w:pPr>
            <w:r w:rsidRPr="0021568B">
              <w:rPr>
                <w:spacing w:val="-5"/>
              </w:rPr>
              <w:t>22</w:t>
            </w:r>
          </w:p>
        </w:tc>
        <w:tc>
          <w:tcPr>
            <w:tcW w:w="2224" w:type="pct"/>
          </w:tcPr>
          <w:p w14:paraId="494401C4" w14:textId="77777777" w:rsidR="00266EEE" w:rsidRPr="0021568B" w:rsidRDefault="00266EEE" w:rsidP="00010E6D">
            <w:pPr>
              <w:pStyle w:val="AS-P0"/>
            </w:pPr>
            <w:r w:rsidRPr="0021568B">
              <w:t>Fisheries</w:t>
            </w:r>
            <w:r w:rsidRPr="0021568B">
              <w:rPr>
                <w:spacing w:val="-6"/>
              </w:rPr>
              <w:t xml:space="preserve"> </w:t>
            </w:r>
            <w:r w:rsidRPr="0021568B">
              <w:t>and</w:t>
            </w:r>
            <w:r w:rsidRPr="0021568B">
              <w:rPr>
                <w:spacing w:val="-4"/>
              </w:rPr>
              <w:t xml:space="preserve"> </w:t>
            </w:r>
            <w:r w:rsidRPr="0021568B">
              <w:t>Marine</w:t>
            </w:r>
            <w:r w:rsidRPr="0021568B">
              <w:rPr>
                <w:spacing w:val="-5"/>
              </w:rPr>
              <w:t xml:space="preserve"> </w:t>
            </w:r>
            <w:r w:rsidRPr="0021568B">
              <w:rPr>
                <w:spacing w:val="-2"/>
              </w:rPr>
              <w:t>Resources</w:t>
            </w:r>
          </w:p>
        </w:tc>
        <w:tc>
          <w:tcPr>
            <w:tcW w:w="1094" w:type="pct"/>
          </w:tcPr>
          <w:p w14:paraId="51048B54" w14:textId="77777777" w:rsidR="00266EEE" w:rsidRPr="0021568B" w:rsidRDefault="00266EEE" w:rsidP="00010E6D">
            <w:pPr>
              <w:pStyle w:val="AS-P0"/>
              <w:jc w:val="right"/>
            </w:pPr>
            <w:r w:rsidRPr="0021568B">
              <w:rPr>
                <w:spacing w:val="-2"/>
              </w:rPr>
              <w:t>175,547</w:t>
            </w:r>
          </w:p>
        </w:tc>
        <w:tc>
          <w:tcPr>
            <w:tcW w:w="1094" w:type="pct"/>
          </w:tcPr>
          <w:p w14:paraId="04624282" w14:textId="4D9A953E" w:rsidR="00266EEE" w:rsidRPr="0021568B" w:rsidRDefault="002A3229" w:rsidP="00010E6D">
            <w:pPr>
              <w:pStyle w:val="AS-P0"/>
              <w:jc w:val="right"/>
              <w:rPr>
                <w:spacing w:val="-2"/>
              </w:rPr>
            </w:pPr>
            <w:r w:rsidRPr="002A3229">
              <w:rPr>
                <w:spacing w:val="-2"/>
              </w:rPr>
              <w:t>191,360</w:t>
            </w:r>
          </w:p>
        </w:tc>
      </w:tr>
      <w:tr w:rsidR="00266EEE" w:rsidRPr="0021568B" w14:paraId="12259192" w14:textId="489E2E19" w:rsidTr="00266EEE">
        <w:tc>
          <w:tcPr>
            <w:tcW w:w="588" w:type="pct"/>
          </w:tcPr>
          <w:p w14:paraId="65145425" w14:textId="77777777" w:rsidR="00266EEE" w:rsidRPr="0021568B" w:rsidRDefault="00266EEE" w:rsidP="00010E6D">
            <w:pPr>
              <w:pStyle w:val="AS-P0"/>
              <w:jc w:val="center"/>
            </w:pPr>
            <w:r w:rsidRPr="0021568B">
              <w:rPr>
                <w:spacing w:val="-5"/>
              </w:rPr>
              <w:t>23</w:t>
            </w:r>
          </w:p>
        </w:tc>
        <w:tc>
          <w:tcPr>
            <w:tcW w:w="2224" w:type="pct"/>
          </w:tcPr>
          <w:p w14:paraId="57ECF4D1" w14:textId="77777777" w:rsidR="00266EEE" w:rsidRPr="0021568B" w:rsidRDefault="00266EEE" w:rsidP="00010E6D">
            <w:pPr>
              <w:pStyle w:val="AS-P0"/>
            </w:pPr>
            <w:r w:rsidRPr="0021568B">
              <w:rPr>
                <w:spacing w:val="-2"/>
              </w:rPr>
              <w:t>Works</w:t>
            </w:r>
          </w:p>
        </w:tc>
        <w:tc>
          <w:tcPr>
            <w:tcW w:w="1094" w:type="pct"/>
          </w:tcPr>
          <w:p w14:paraId="3878ECEA" w14:textId="77777777" w:rsidR="00266EEE" w:rsidRPr="0021568B" w:rsidRDefault="00266EEE" w:rsidP="00010E6D">
            <w:pPr>
              <w:pStyle w:val="AS-P0"/>
              <w:jc w:val="right"/>
            </w:pPr>
            <w:r w:rsidRPr="0021568B">
              <w:rPr>
                <w:spacing w:val="-2"/>
              </w:rPr>
              <w:t>535,716</w:t>
            </w:r>
          </w:p>
        </w:tc>
        <w:tc>
          <w:tcPr>
            <w:tcW w:w="1094" w:type="pct"/>
          </w:tcPr>
          <w:p w14:paraId="775B60BE" w14:textId="05A56FE8" w:rsidR="00266EEE" w:rsidRPr="0021568B" w:rsidRDefault="002A3229" w:rsidP="00010E6D">
            <w:pPr>
              <w:pStyle w:val="AS-P0"/>
              <w:jc w:val="right"/>
              <w:rPr>
                <w:spacing w:val="-2"/>
              </w:rPr>
            </w:pPr>
            <w:r w:rsidRPr="002A3229">
              <w:rPr>
                <w:spacing w:val="-2"/>
              </w:rPr>
              <w:t>565,163</w:t>
            </w:r>
          </w:p>
        </w:tc>
      </w:tr>
      <w:tr w:rsidR="00266EEE" w:rsidRPr="0021568B" w14:paraId="5C63E810" w14:textId="079B4A9E" w:rsidTr="00266EEE">
        <w:tc>
          <w:tcPr>
            <w:tcW w:w="588" w:type="pct"/>
          </w:tcPr>
          <w:p w14:paraId="464E493B" w14:textId="77777777" w:rsidR="00266EEE" w:rsidRPr="0021568B" w:rsidRDefault="00266EEE" w:rsidP="00010E6D">
            <w:pPr>
              <w:pStyle w:val="AS-P0"/>
              <w:jc w:val="center"/>
            </w:pPr>
            <w:r w:rsidRPr="0021568B">
              <w:rPr>
                <w:spacing w:val="-5"/>
              </w:rPr>
              <w:t>24</w:t>
            </w:r>
          </w:p>
        </w:tc>
        <w:tc>
          <w:tcPr>
            <w:tcW w:w="2224" w:type="pct"/>
          </w:tcPr>
          <w:p w14:paraId="445C494E" w14:textId="77777777" w:rsidR="00266EEE" w:rsidRPr="0021568B" w:rsidRDefault="00266EEE" w:rsidP="00010E6D">
            <w:pPr>
              <w:pStyle w:val="AS-P0"/>
            </w:pPr>
            <w:r w:rsidRPr="0021568B">
              <w:rPr>
                <w:spacing w:val="-2"/>
              </w:rPr>
              <w:t>Transport</w:t>
            </w:r>
          </w:p>
        </w:tc>
        <w:tc>
          <w:tcPr>
            <w:tcW w:w="1094" w:type="pct"/>
          </w:tcPr>
          <w:p w14:paraId="23750C41" w14:textId="77777777" w:rsidR="00266EEE" w:rsidRPr="0021568B" w:rsidRDefault="00266EEE" w:rsidP="00010E6D">
            <w:pPr>
              <w:pStyle w:val="AS-P0"/>
              <w:jc w:val="right"/>
            </w:pPr>
            <w:r w:rsidRPr="0021568B">
              <w:rPr>
                <w:spacing w:val="-2"/>
              </w:rPr>
              <w:t>2,587,113</w:t>
            </w:r>
          </w:p>
        </w:tc>
        <w:tc>
          <w:tcPr>
            <w:tcW w:w="1094" w:type="pct"/>
          </w:tcPr>
          <w:p w14:paraId="6B8A50F5" w14:textId="362474C8" w:rsidR="00266EEE" w:rsidRPr="0021568B" w:rsidRDefault="002A3229" w:rsidP="00010E6D">
            <w:pPr>
              <w:pStyle w:val="AS-P0"/>
              <w:jc w:val="right"/>
              <w:rPr>
                <w:spacing w:val="-2"/>
              </w:rPr>
            </w:pPr>
            <w:r w:rsidRPr="002A3229">
              <w:rPr>
                <w:spacing w:val="-2"/>
              </w:rPr>
              <w:t>3,141,804</w:t>
            </w:r>
          </w:p>
        </w:tc>
      </w:tr>
      <w:tr w:rsidR="00266EEE" w:rsidRPr="0021568B" w14:paraId="5DE4BC2F" w14:textId="3450C4BC" w:rsidTr="00266EEE">
        <w:tc>
          <w:tcPr>
            <w:tcW w:w="588" w:type="pct"/>
          </w:tcPr>
          <w:p w14:paraId="7FCA8E77" w14:textId="77777777" w:rsidR="00266EEE" w:rsidRPr="0021568B" w:rsidRDefault="00266EEE" w:rsidP="00010E6D">
            <w:pPr>
              <w:pStyle w:val="AS-P0"/>
              <w:jc w:val="center"/>
            </w:pPr>
            <w:r w:rsidRPr="0021568B">
              <w:rPr>
                <w:spacing w:val="-5"/>
              </w:rPr>
              <w:t>26</w:t>
            </w:r>
          </w:p>
        </w:tc>
        <w:tc>
          <w:tcPr>
            <w:tcW w:w="2224" w:type="pct"/>
          </w:tcPr>
          <w:p w14:paraId="18C87793" w14:textId="77777777" w:rsidR="00266EEE" w:rsidRPr="0021568B" w:rsidRDefault="00266EEE" w:rsidP="00010E6D">
            <w:pPr>
              <w:pStyle w:val="AS-P0"/>
            </w:pPr>
            <w:r w:rsidRPr="0021568B">
              <w:t>National</w:t>
            </w:r>
            <w:r w:rsidRPr="0021568B">
              <w:rPr>
                <w:spacing w:val="-8"/>
              </w:rPr>
              <w:t xml:space="preserve"> </w:t>
            </w:r>
            <w:r w:rsidRPr="0021568B">
              <w:t>Planning</w:t>
            </w:r>
            <w:r w:rsidRPr="0021568B">
              <w:rPr>
                <w:spacing w:val="-8"/>
              </w:rPr>
              <w:t xml:space="preserve"> </w:t>
            </w:r>
            <w:r w:rsidRPr="0021568B">
              <w:rPr>
                <w:spacing w:val="-2"/>
              </w:rPr>
              <w:t>Commission</w:t>
            </w:r>
          </w:p>
        </w:tc>
        <w:tc>
          <w:tcPr>
            <w:tcW w:w="1094" w:type="pct"/>
          </w:tcPr>
          <w:p w14:paraId="5D9FFE1E" w14:textId="77777777" w:rsidR="00266EEE" w:rsidRPr="0021568B" w:rsidRDefault="00266EEE" w:rsidP="00010E6D">
            <w:pPr>
              <w:pStyle w:val="AS-P0"/>
              <w:jc w:val="right"/>
            </w:pPr>
            <w:r w:rsidRPr="0021568B">
              <w:rPr>
                <w:spacing w:val="-2"/>
              </w:rPr>
              <w:t>182,781</w:t>
            </w:r>
          </w:p>
        </w:tc>
        <w:tc>
          <w:tcPr>
            <w:tcW w:w="1094" w:type="pct"/>
          </w:tcPr>
          <w:p w14:paraId="19983259" w14:textId="42583C3E" w:rsidR="00266EEE" w:rsidRPr="0021568B" w:rsidRDefault="002A3229" w:rsidP="00010E6D">
            <w:pPr>
              <w:pStyle w:val="AS-P0"/>
              <w:jc w:val="right"/>
              <w:rPr>
                <w:spacing w:val="-2"/>
              </w:rPr>
            </w:pPr>
            <w:r w:rsidRPr="002A3229">
              <w:rPr>
                <w:spacing w:val="-2"/>
              </w:rPr>
              <w:t>187,984</w:t>
            </w:r>
          </w:p>
        </w:tc>
      </w:tr>
      <w:tr w:rsidR="00266EEE" w:rsidRPr="0021568B" w14:paraId="5EE29203" w14:textId="7ED02FD5" w:rsidTr="00266EEE">
        <w:tc>
          <w:tcPr>
            <w:tcW w:w="588" w:type="pct"/>
          </w:tcPr>
          <w:p w14:paraId="2B143782" w14:textId="77777777" w:rsidR="00266EEE" w:rsidRPr="0021568B" w:rsidRDefault="00266EEE" w:rsidP="00010E6D">
            <w:pPr>
              <w:pStyle w:val="AS-P0"/>
              <w:jc w:val="center"/>
            </w:pPr>
            <w:r w:rsidRPr="0021568B">
              <w:rPr>
                <w:spacing w:val="-5"/>
              </w:rPr>
              <w:t>27</w:t>
            </w:r>
          </w:p>
        </w:tc>
        <w:tc>
          <w:tcPr>
            <w:tcW w:w="2224" w:type="pct"/>
          </w:tcPr>
          <w:p w14:paraId="41A2474D" w14:textId="77777777" w:rsidR="00266EEE" w:rsidRPr="0021568B" w:rsidRDefault="00266EEE" w:rsidP="00010E6D">
            <w:pPr>
              <w:pStyle w:val="AS-P0"/>
            </w:pPr>
            <w:r w:rsidRPr="0021568B">
              <w:t>Sport,</w:t>
            </w:r>
            <w:r w:rsidRPr="0021568B">
              <w:rPr>
                <w:spacing w:val="-14"/>
              </w:rPr>
              <w:t xml:space="preserve"> </w:t>
            </w:r>
            <w:r w:rsidRPr="0021568B">
              <w:t>Youth</w:t>
            </w:r>
            <w:r w:rsidRPr="0021568B">
              <w:rPr>
                <w:spacing w:val="-12"/>
              </w:rPr>
              <w:t xml:space="preserve"> </w:t>
            </w:r>
            <w:r w:rsidRPr="0021568B">
              <w:t>and</w:t>
            </w:r>
            <w:r w:rsidRPr="0021568B">
              <w:rPr>
                <w:spacing w:val="-9"/>
              </w:rPr>
              <w:t xml:space="preserve"> </w:t>
            </w:r>
            <w:r w:rsidRPr="0021568B">
              <w:t>National</w:t>
            </w:r>
            <w:r w:rsidRPr="0021568B">
              <w:rPr>
                <w:spacing w:val="-10"/>
              </w:rPr>
              <w:t xml:space="preserve"> </w:t>
            </w:r>
            <w:r w:rsidRPr="0021568B">
              <w:rPr>
                <w:spacing w:val="-2"/>
              </w:rPr>
              <w:t>Service</w:t>
            </w:r>
          </w:p>
        </w:tc>
        <w:tc>
          <w:tcPr>
            <w:tcW w:w="1094" w:type="pct"/>
          </w:tcPr>
          <w:p w14:paraId="09961CFB" w14:textId="77777777" w:rsidR="00266EEE" w:rsidRPr="0021568B" w:rsidRDefault="00266EEE" w:rsidP="00010E6D">
            <w:pPr>
              <w:pStyle w:val="AS-P0"/>
              <w:jc w:val="right"/>
            </w:pPr>
            <w:r w:rsidRPr="0021568B">
              <w:rPr>
                <w:spacing w:val="-2"/>
              </w:rPr>
              <w:t>330,921</w:t>
            </w:r>
          </w:p>
        </w:tc>
        <w:tc>
          <w:tcPr>
            <w:tcW w:w="1094" w:type="pct"/>
          </w:tcPr>
          <w:p w14:paraId="13C804BA" w14:textId="7E9A2937" w:rsidR="00266EEE" w:rsidRPr="0021568B" w:rsidRDefault="002A3229" w:rsidP="00010E6D">
            <w:pPr>
              <w:pStyle w:val="AS-P0"/>
              <w:jc w:val="right"/>
              <w:rPr>
                <w:spacing w:val="-2"/>
              </w:rPr>
            </w:pPr>
            <w:r w:rsidRPr="002A3229">
              <w:rPr>
                <w:spacing w:val="-2"/>
              </w:rPr>
              <w:t>335,428</w:t>
            </w:r>
          </w:p>
        </w:tc>
      </w:tr>
      <w:tr w:rsidR="00266EEE" w:rsidRPr="0021568B" w14:paraId="5A13D7D5" w14:textId="7B6A2145" w:rsidTr="00266EEE">
        <w:tc>
          <w:tcPr>
            <w:tcW w:w="588" w:type="pct"/>
          </w:tcPr>
          <w:p w14:paraId="35086C36" w14:textId="77777777" w:rsidR="00266EEE" w:rsidRPr="0021568B" w:rsidRDefault="00266EEE" w:rsidP="00010E6D">
            <w:pPr>
              <w:pStyle w:val="AS-P0"/>
              <w:jc w:val="center"/>
            </w:pPr>
            <w:r w:rsidRPr="0021568B">
              <w:rPr>
                <w:spacing w:val="-5"/>
              </w:rPr>
              <w:t>28</w:t>
            </w:r>
          </w:p>
        </w:tc>
        <w:tc>
          <w:tcPr>
            <w:tcW w:w="2224" w:type="pct"/>
          </w:tcPr>
          <w:p w14:paraId="1F2C1568" w14:textId="77777777" w:rsidR="00266EEE" w:rsidRPr="0021568B" w:rsidRDefault="00266EEE" w:rsidP="00010E6D">
            <w:pPr>
              <w:pStyle w:val="AS-P0"/>
            </w:pPr>
            <w:r w:rsidRPr="0021568B">
              <w:t xml:space="preserve">Electoral Commission of </w:t>
            </w:r>
            <w:r w:rsidRPr="0021568B">
              <w:rPr>
                <w:spacing w:val="-2"/>
              </w:rPr>
              <w:t>Namibia</w:t>
            </w:r>
          </w:p>
        </w:tc>
        <w:tc>
          <w:tcPr>
            <w:tcW w:w="1094" w:type="pct"/>
          </w:tcPr>
          <w:p w14:paraId="793DFCB0" w14:textId="77777777" w:rsidR="00266EEE" w:rsidRPr="0021568B" w:rsidRDefault="00266EEE" w:rsidP="00010E6D">
            <w:pPr>
              <w:pStyle w:val="AS-P0"/>
              <w:jc w:val="right"/>
            </w:pPr>
            <w:r w:rsidRPr="0021568B">
              <w:rPr>
                <w:spacing w:val="-2"/>
              </w:rPr>
              <w:t>85,349</w:t>
            </w:r>
          </w:p>
        </w:tc>
        <w:tc>
          <w:tcPr>
            <w:tcW w:w="1094" w:type="pct"/>
          </w:tcPr>
          <w:p w14:paraId="318B3BC5" w14:textId="773AE3FC" w:rsidR="00266EEE" w:rsidRPr="0021568B" w:rsidRDefault="002A3229" w:rsidP="00010E6D">
            <w:pPr>
              <w:pStyle w:val="AS-P0"/>
              <w:jc w:val="right"/>
              <w:rPr>
                <w:spacing w:val="-2"/>
              </w:rPr>
            </w:pPr>
            <w:r w:rsidRPr="002A3229">
              <w:rPr>
                <w:spacing w:val="-2"/>
              </w:rPr>
              <w:t>97,132</w:t>
            </w:r>
          </w:p>
        </w:tc>
      </w:tr>
      <w:tr w:rsidR="00266EEE" w:rsidRPr="0021568B" w14:paraId="20D6972B" w14:textId="4580B707" w:rsidTr="00266EEE">
        <w:tc>
          <w:tcPr>
            <w:tcW w:w="588" w:type="pct"/>
          </w:tcPr>
          <w:p w14:paraId="464BF5CC" w14:textId="77777777" w:rsidR="00266EEE" w:rsidRPr="0021568B" w:rsidRDefault="00266EEE" w:rsidP="00010E6D">
            <w:pPr>
              <w:pStyle w:val="AS-P0"/>
              <w:jc w:val="center"/>
            </w:pPr>
            <w:r w:rsidRPr="0021568B">
              <w:rPr>
                <w:spacing w:val="-5"/>
              </w:rPr>
              <w:t>29</w:t>
            </w:r>
          </w:p>
        </w:tc>
        <w:tc>
          <w:tcPr>
            <w:tcW w:w="2224" w:type="pct"/>
          </w:tcPr>
          <w:p w14:paraId="6B2170C4" w14:textId="77777777" w:rsidR="00266EEE" w:rsidRPr="0021568B" w:rsidRDefault="00266EEE" w:rsidP="003E6B1F">
            <w:pPr>
              <w:pStyle w:val="AS-P0"/>
              <w:jc w:val="left"/>
            </w:pPr>
            <w:r w:rsidRPr="0021568B">
              <w:t>Information and Communication</w:t>
            </w:r>
            <w:r w:rsidRPr="0021568B">
              <w:rPr>
                <w:spacing w:val="-5"/>
              </w:rPr>
              <w:t xml:space="preserve"> </w:t>
            </w:r>
            <w:r w:rsidRPr="0021568B">
              <w:rPr>
                <w:spacing w:val="-2"/>
              </w:rPr>
              <w:t>Technology</w:t>
            </w:r>
          </w:p>
        </w:tc>
        <w:tc>
          <w:tcPr>
            <w:tcW w:w="1094" w:type="pct"/>
          </w:tcPr>
          <w:p w14:paraId="7CF0115A" w14:textId="77777777" w:rsidR="00266EEE" w:rsidRPr="0021568B" w:rsidRDefault="00266EEE" w:rsidP="00010E6D">
            <w:pPr>
              <w:pStyle w:val="AS-P0"/>
              <w:jc w:val="right"/>
            </w:pPr>
            <w:r w:rsidRPr="0021568B">
              <w:rPr>
                <w:spacing w:val="-2"/>
              </w:rPr>
              <w:t>521,872</w:t>
            </w:r>
          </w:p>
        </w:tc>
        <w:tc>
          <w:tcPr>
            <w:tcW w:w="1094" w:type="pct"/>
          </w:tcPr>
          <w:p w14:paraId="75FA65CD" w14:textId="5B40B50D" w:rsidR="00266EEE" w:rsidRPr="0021568B" w:rsidRDefault="002A3229" w:rsidP="00010E6D">
            <w:pPr>
              <w:pStyle w:val="AS-P0"/>
              <w:jc w:val="right"/>
              <w:rPr>
                <w:spacing w:val="-2"/>
              </w:rPr>
            </w:pPr>
            <w:r w:rsidRPr="002A3229">
              <w:rPr>
                <w:spacing w:val="-2"/>
              </w:rPr>
              <w:t>560,131</w:t>
            </w:r>
          </w:p>
        </w:tc>
      </w:tr>
      <w:tr w:rsidR="00266EEE" w:rsidRPr="0021568B" w14:paraId="17EA8B6E" w14:textId="222056A5" w:rsidTr="00266EEE">
        <w:tc>
          <w:tcPr>
            <w:tcW w:w="588" w:type="pct"/>
          </w:tcPr>
          <w:p w14:paraId="63720EA2" w14:textId="77777777" w:rsidR="00266EEE" w:rsidRPr="0021568B" w:rsidRDefault="00266EEE" w:rsidP="00010E6D">
            <w:pPr>
              <w:pStyle w:val="AS-P0"/>
              <w:jc w:val="center"/>
            </w:pPr>
            <w:r w:rsidRPr="0021568B">
              <w:rPr>
                <w:spacing w:val="-5"/>
              </w:rPr>
              <w:t>30</w:t>
            </w:r>
          </w:p>
        </w:tc>
        <w:tc>
          <w:tcPr>
            <w:tcW w:w="2224" w:type="pct"/>
          </w:tcPr>
          <w:p w14:paraId="29A837AB" w14:textId="77777777" w:rsidR="00266EEE" w:rsidRPr="0021568B" w:rsidRDefault="00266EEE" w:rsidP="003E6B1F">
            <w:pPr>
              <w:pStyle w:val="AS-P0"/>
              <w:jc w:val="left"/>
            </w:pPr>
            <w:r w:rsidRPr="0021568B">
              <w:rPr>
                <w:spacing w:val="-2"/>
              </w:rPr>
              <w:t>Anti-Corruption</w:t>
            </w:r>
            <w:r w:rsidRPr="0021568B">
              <w:rPr>
                <w:spacing w:val="15"/>
              </w:rPr>
              <w:t xml:space="preserve"> </w:t>
            </w:r>
            <w:r w:rsidRPr="0021568B">
              <w:rPr>
                <w:spacing w:val="-2"/>
              </w:rPr>
              <w:t>Commission</w:t>
            </w:r>
          </w:p>
        </w:tc>
        <w:tc>
          <w:tcPr>
            <w:tcW w:w="1094" w:type="pct"/>
          </w:tcPr>
          <w:p w14:paraId="356C544B" w14:textId="77777777" w:rsidR="00266EEE" w:rsidRPr="0021568B" w:rsidRDefault="00266EEE" w:rsidP="00010E6D">
            <w:pPr>
              <w:pStyle w:val="AS-P0"/>
              <w:jc w:val="right"/>
            </w:pPr>
            <w:r w:rsidRPr="0021568B">
              <w:rPr>
                <w:spacing w:val="-2"/>
              </w:rPr>
              <w:t>62,771</w:t>
            </w:r>
          </w:p>
        </w:tc>
        <w:tc>
          <w:tcPr>
            <w:tcW w:w="1094" w:type="pct"/>
          </w:tcPr>
          <w:p w14:paraId="4DA8C471" w14:textId="6901A060" w:rsidR="00266EEE" w:rsidRPr="0021568B" w:rsidRDefault="002A3229" w:rsidP="00010E6D">
            <w:pPr>
              <w:pStyle w:val="AS-P0"/>
              <w:jc w:val="right"/>
              <w:rPr>
                <w:spacing w:val="-2"/>
              </w:rPr>
            </w:pPr>
            <w:r w:rsidRPr="002A3229">
              <w:rPr>
                <w:spacing w:val="-2"/>
              </w:rPr>
              <w:t>73,971</w:t>
            </w:r>
          </w:p>
        </w:tc>
      </w:tr>
      <w:tr w:rsidR="00266EEE" w:rsidRPr="0021568B" w14:paraId="1FB2F19E" w14:textId="5E850E59" w:rsidTr="00266EEE">
        <w:tc>
          <w:tcPr>
            <w:tcW w:w="588" w:type="pct"/>
          </w:tcPr>
          <w:p w14:paraId="1BF3A7B2" w14:textId="77777777" w:rsidR="00266EEE" w:rsidRPr="0021568B" w:rsidRDefault="00266EEE" w:rsidP="00010E6D">
            <w:pPr>
              <w:pStyle w:val="AS-P0"/>
              <w:jc w:val="center"/>
            </w:pPr>
            <w:r w:rsidRPr="0021568B">
              <w:rPr>
                <w:spacing w:val="-5"/>
              </w:rPr>
              <w:t>31</w:t>
            </w:r>
          </w:p>
        </w:tc>
        <w:tc>
          <w:tcPr>
            <w:tcW w:w="2224" w:type="pct"/>
          </w:tcPr>
          <w:p w14:paraId="6D751BFF" w14:textId="77777777" w:rsidR="00266EEE" w:rsidRPr="0021568B" w:rsidRDefault="00266EEE" w:rsidP="003E6B1F">
            <w:pPr>
              <w:pStyle w:val="AS-P0"/>
              <w:jc w:val="left"/>
            </w:pPr>
            <w:r w:rsidRPr="0021568B">
              <w:rPr>
                <w:spacing w:val="-5"/>
              </w:rPr>
              <w:t>Veterans</w:t>
            </w:r>
            <w:r w:rsidRPr="0021568B">
              <w:rPr>
                <w:spacing w:val="2"/>
              </w:rPr>
              <w:t xml:space="preserve"> </w:t>
            </w:r>
            <w:r w:rsidRPr="0021568B">
              <w:rPr>
                <w:spacing w:val="-2"/>
              </w:rPr>
              <w:t>Affairs</w:t>
            </w:r>
          </w:p>
        </w:tc>
        <w:tc>
          <w:tcPr>
            <w:tcW w:w="1094" w:type="pct"/>
          </w:tcPr>
          <w:p w14:paraId="40BFF8A7" w14:textId="77777777" w:rsidR="00266EEE" w:rsidRPr="0021568B" w:rsidRDefault="00266EEE" w:rsidP="00010E6D">
            <w:pPr>
              <w:pStyle w:val="AS-P0"/>
              <w:jc w:val="right"/>
            </w:pPr>
            <w:r w:rsidRPr="0021568B">
              <w:rPr>
                <w:spacing w:val="-2"/>
              </w:rPr>
              <w:t>874,444</w:t>
            </w:r>
          </w:p>
        </w:tc>
        <w:tc>
          <w:tcPr>
            <w:tcW w:w="1094" w:type="pct"/>
          </w:tcPr>
          <w:p w14:paraId="31844A5E" w14:textId="034D6D03" w:rsidR="00266EEE" w:rsidRPr="0021568B" w:rsidRDefault="002A3229" w:rsidP="00010E6D">
            <w:pPr>
              <w:pStyle w:val="AS-P0"/>
              <w:jc w:val="right"/>
              <w:rPr>
                <w:spacing w:val="-2"/>
              </w:rPr>
            </w:pPr>
            <w:r w:rsidRPr="002A3229">
              <w:rPr>
                <w:spacing w:val="-2"/>
              </w:rPr>
              <w:t>1,032,153</w:t>
            </w:r>
          </w:p>
        </w:tc>
      </w:tr>
      <w:tr w:rsidR="00266EEE" w:rsidRPr="0021568B" w14:paraId="22E018E3" w14:textId="3B25D06A" w:rsidTr="00266EEE">
        <w:tc>
          <w:tcPr>
            <w:tcW w:w="588" w:type="pct"/>
          </w:tcPr>
          <w:p w14:paraId="2EEBF0CC" w14:textId="77777777" w:rsidR="00266EEE" w:rsidRPr="0021568B" w:rsidRDefault="00266EEE" w:rsidP="00010E6D">
            <w:pPr>
              <w:pStyle w:val="AS-P0"/>
              <w:jc w:val="center"/>
            </w:pPr>
            <w:r w:rsidRPr="0021568B">
              <w:rPr>
                <w:spacing w:val="-5"/>
              </w:rPr>
              <w:t>32</w:t>
            </w:r>
          </w:p>
        </w:tc>
        <w:tc>
          <w:tcPr>
            <w:tcW w:w="2224" w:type="pct"/>
          </w:tcPr>
          <w:p w14:paraId="2C819701" w14:textId="77777777" w:rsidR="00266EEE" w:rsidRPr="0021568B" w:rsidRDefault="00266EEE" w:rsidP="003E6B1F">
            <w:pPr>
              <w:pStyle w:val="AS-P0"/>
              <w:jc w:val="left"/>
            </w:pPr>
            <w:r w:rsidRPr="0021568B">
              <w:t>Higher</w:t>
            </w:r>
            <w:r w:rsidRPr="0021568B">
              <w:rPr>
                <w:spacing w:val="-7"/>
              </w:rPr>
              <w:t xml:space="preserve"> </w:t>
            </w:r>
            <w:r w:rsidRPr="0021568B">
              <w:t>Education,</w:t>
            </w:r>
            <w:r w:rsidRPr="0021568B">
              <w:rPr>
                <w:spacing w:val="-10"/>
              </w:rPr>
              <w:t xml:space="preserve"> </w:t>
            </w:r>
            <w:r w:rsidRPr="0021568B">
              <w:t>Technology</w:t>
            </w:r>
            <w:r w:rsidRPr="0021568B">
              <w:rPr>
                <w:spacing w:val="-5"/>
              </w:rPr>
              <w:t xml:space="preserve"> </w:t>
            </w:r>
            <w:r w:rsidRPr="0021568B">
              <w:t>and</w:t>
            </w:r>
            <w:r w:rsidRPr="0021568B">
              <w:rPr>
                <w:spacing w:val="-5"/>
              </w:rPr>
              <w:t xml:space="preserve"> </w:t>
            </w:r>
            <w:r w:rsidRPr="0021568B">
              <w:rPr>
                <w:spacing w:val="-2"/>
              </w:rPr>
              <w:t>Innovation</w:t>
            </w:r>
          </w:p>
        </w:tc>
        <w:tc>
          <w:tcPr>
            <w:tcW w:w="1094" w:type="pct"/>
          </w:tcPr>
          <w:p w14:paraId="028AD37D" w14:textId="77777777" w:rsidR="00266EEE" w:rsidRPr="0021568B" w:rsidRDefault="00266EEE" w:rsidP="00010E6D">
            <w:pPr>
              <w:pStyle w:val="AS-P0"/>
              <w:jc w:val="right"/>
            </w:pPr>
            <w:r w:rsidRPr="0021568B">
              <w:rPr>
                <w:spacing w:val="-2"/>
              </w:rPr>
              <w:t>3,325,100</w:t>
            </w:r>
          </w:p>
        </w:tc>
        <w:tc>
          <w:tcPr>
            <w:tcW w:w="1094" w:type="pct"/>
          </w:tcPr>
          <w:p w14:paraId="34B94B4D" w14:textId="250DD570" w:rsidR="00266EEE" w:rsidRPr="0021568B" w:rsidRDefault="002A3229" w:rsidP="00010E6D">
            <w:pPr>
              <w:pStyle w:val="AS-P0"/>
              <w:jc w:val="right"/>
              <w:rPr>
                <w:spacing w:val="-2"/>
              </w:rPr>
            </w:pPr>
            <w:r w:rsidRPr="002A3229">
              <w:rPr>
                <w:spacing w:val="-2"/>
              </w:rPr>
              <w:t>3,495,646</w:t>
            </w:r>
          </w:p>
        </w:tc>
      </w:tr>
      <w:tr w:rsidR="00266EEE" w:rsidRPr="0021568B" w14:paraId="7F872536" w14:textId="438A85D1" w:rsidTr="00266EEE">
        <w:tc>
          <w:tcPr>
            <w:tcW w:w="588" w:type="pct"/>
          </w:tcPr>
          <w:p w14:paraId="0A2771F8" w14:textId="77777777" w:rsidR="00266EEE" w:rsidRPr="0021568B" w:rsidRDefault="00266EEE" w:rsidP="00010E6D">
            <w:pPr>
              <w:pStyle w:val="AS-P0"/>
              <w:jc w:val="center"/>
            </w:pPr>
            <w:r w:rsidRPr="0021568B">
              <w:rPr>
                <w:spacing w:val="-5"/>
              </w:rPr>
              <w:t>34</w:t>
            </w:r>
          </w:p>
        </w:tc>
        <w:tc>
          <w:tcPr>
            <w:tcW w:w="2224" w:type="pct"/>
          </w:tcPr>
          <w:p w14:paraId="264BF5BC" w14:textId="77777777" w:rsidR="00266EEE" w:rsidRPr="0021568B" w:rsidRDefault="00266EEE" w:rsidP="00010E6D">
            <w:pPr>
              <w:pStyle w:val="AS-P0"/>
            </w:pPr>
            <w:r w:rsidRPr="0021568B">
              <w:t>Public</w:t>
            </w:r>
            <w:r w:rsidRPr="0021568B">
              <w:rPr>
                <w:spacing w:val="-6"/>
              </w:rPr>
              <w:t xml:space="preserve"> </w:t>
            </w:r>
            <w:r w:rsidRPr="0021568B">
              <w:rPr>
                <w:spacing w:val="-2"/>
              </w:rPr>
              <w:t>Enterprises</w:t>
            </w:r>
          </w:p>
        </w:tc>
        <w:tc>
          <w:tcPr>
            <w:tcW w:w="1094" w:type="pct"/>
          </w:tcPr>
          <w:p w14:paraId="4B1F0171" w14:textId="77777777" w:rsidR="00266EEE" w:rsidRPr="0021568B" w:rsidRDefault="00266EEE" w:rsidP="00010E6D">
            <w:pPr>
              <w:pStyle w:val="AS-P0"/>
              <w:jc w:val="right"/>
            </w:pPr>
            <w:r w:rsidRPr="0021568B">
              <w:rPr>
                <w:spacing w:val="-2"/>
              </w:rPr>
              <w:t>790,669</w:t>
            </w:r>
          </w:p>
        </w:tc>
        <w:tc>
          <w:tcPr>
            <w:tcW w:w="1094" w:type="pct"/>
          </w:tcPr>
          <w:p w14:paraId="343C6949" w14:textId="6695D720" w:rsidR="00266EEE" w:rsidRPr="0021568B" w:rsidRDefault="002A3229" w:rsidP="00010E6D">
            <w:pPr>
              <w:pStyle w:val="AS-P0"/>
              <w:jc w:val="right"/>
              <w:rPr>
                <w:spacing w:val="-2"/>
              </w:rPr>
            </w:pPr>
            <w:r w:rsidRPr="002A3229">
              <w:rPr>
                <w:spacing w:val="-2"/>
              </w:rPr>
              <w:t>894,315</w:t>
            </w:r>
          </w:p>
        </w:tc>
      </w:tr>
      <w:tr w:rsidR="00266EEE" w:rsidRPr="0021568B" w14:paraId="5F0AB147" w14:textId="0C9FDE81" w:rsidTr="00266EEE">
        <w:tc>
          <w:tcPr>
            <w:tcW w:w="588" w:type="pct"/>
          </w:tcPr>
          <w:p w14:paraId="7EAB8EA9" w14:textId="77777777" w:rsidR="00266EEE" w:rsidRPr="0021568B" w:rsidRDefault="00266EEE" w:rsidP="00010E6D">
            <w:pPr>
              <w:pStyle w:val="AS-P0"/>
              <w:jc w:val="center"/>
            </w:pPr>
            <w:r w:rsidRPr="0021568B">
              <w:rPr>
                <w:spacing w:val="-5"/>
              </w:rPr>
              <w:t>36</w:t>
            </w:r>
          </w:p>
        </w:tc>
        <w:tc>
          <w:tcPr>
            <w:tcW w:w="2224" w:type="pct"/>
          </w:tcPr>
          <w:p w14:paraId="168CE7F4" w14:textId="77777777" w:rsidR="00266EEE" w:rsidRPr="0021568B" w:rsidRDefault="00266EEE" w:rsidP="003E6B1F">
            <w:pPr>
              <w:pStyle w:val="AS-P0"/>
              <w:jc w:val="left"/>
            </w:pPr>
            <w:r w:rsidRPr="0021568B">
              <w:t>Gender</w:t>
            </w:r>
            <w:r w:rsidRPr="0021568B">
              <w:rPr>
                <w:spacing w:val="-7"/>
              </w:rPr>
              <w:t xml:space="preserve"> </w:t>
            </w:r>
            <w:r w:rsidRPr="0021568B">
              <w:t>Equality,</w:t>
            </w:r>
            <w:r w:rsidRPr="0021568B">
              <w:rPr>
                <w:spacing w:val="-5"/>
              </w:rPr>
              <w:t xml:space="preserve"> </w:t>
            </w:r>
            <w:r w:rsidRPr="0021568B">
              <w:t>Poverty</w:t>
            </w:r>
            <w:r w:rsidRPr="0021568B">
              <w:rPr>
                <w:spacing w:val="-6"/>
              </w:rPr>
              <w:t xml:space="preserve"> </w:t>
            </w:r>
            <w:r w:rsidRPr="0021568B">
              <w:t>Eradication</w:t>
            </w:r>
            <w:r w:rsidRPr="0021568B">
              <w:rPr>
                <w:spacing w:val="-5"/>
              </w:rPr>
              <w:t xml:space="preserve"> </w:t>
            </w:r>
            <w:r w:rsidRPr="0021568B">
              <w:t>and</w:t>
            </w:r>
            <w:r w:rsidRPr="0021568B">
              <w:rPr>
                <w:spacing w:val="-6"/>
              </w:rPr>
              <w:t xml:space="preserve"> </w:t>
            </w:r>
            <w:r w:rsidRPr="0021568B">
              <w:t>Social</w:t>
            </w:r>
            <w:r w:rsidRPr="0021568B">
              <w:rPr>
                <w:spacing w:val="-9"/>
              </w:rPr>
              <w:t xml:space="preserve"> </w:t>
            </w:r>
            <w:r w:rsidRPr="0021568B">
              <w:rPr>
                <w:spacing w:val="-2"/>
              </w:rPr>
              <w:t>Welfare</w:t>
            </w:r>
          </w:p>
        </w:tc>
        <w:tc>
          <w:tcPr>
            <w:tcW w:w="1094" w:type="pct"/>
          </w:tcPr>
          <w:p w14:paraId="36AB272D" w14:textId="77777777" w:rsidR="00266EEE" w:rsidRPr="0021568B" w:rsidRDefault="00266EEE" w:rsidP="00010E6D">
            <w:pPr>
              <w:pStyle w:val="AS-P0"/>
              <w:jc w:val="right"/>
            </w:pPr>
            <w:r w:rsidRPr="0021568B">
              <w:rPr>
                <w:spacing w:val="-2"/>
              </w:rPr>
              <w:t>5,508,460</w:t>
            </w:r>
          </w:p>
        </w:tc>
        <w:tc>
          <w:tcPr>
            <w:tcW w:w="1094" w:type="pct"/>
          </w:tcPr>
          <w:p w14:paraId="6C27AB31" w14:textId="48B66BB7" w:rsidR="00266EEE" w:rsidRPr="0021568B" w:rsidRDefault="002A3229" w:rsidP="00010E6D">
            <w:pPr>
              <w:pStyle w:val="AS-P0"/>
              <w:jc w:val="right"/>
              <w:rPr>
                <w:spacing w:val="-2"/>
              </w:rPr>
            </w:pPr>
            <w:r w:rsidRPr="002A3229">
              <w:rPr>
                <w:spacing w:val="-2"/>
              </w:rPr>
              <w:t>5,523,746</w:t>
            </w:r>
          </w:p>
        </w:tc>
      </w:tr>
      <w:tr w:rsidR="00266EEE" w:rsidRPr="0021568B" w14:paraId="5A7CE7B2" w14:textId="48DF56B5" w:rsidTr="00266EEE">
        <w:tc>
          <w:tcPr>
            <w:tcW w:w="588" w:type="pct"/>
          </w:tcPr>
          <w:p w14:paraId="383FD905" w14:textId="77777777" w:rsidR="00266EEE" w:rsidRPr="0021568B" w:rsidRDefault="00266EEE" w:rsidP="00010E6D">
            <w:pPr>
              <w:pStyle w:val="AS-P0"/>
              <w:jc w:val="center"/>
            </w:pPr>
            <w:r w:rsidRPr="0021568B">
              <w:rPr>
                <w:spacing w:val="-5"/>
              </w:rPr>
              <w:t>37</w:t>
            </w:r>
          </w:p>
        </w:tc>
        <w:tc>
          <w:tcPr>
            <w:tcW w:w="2224" w:type="pct"/>
          </w:tcPr>
          <w:p w14:paraId="047561B2" w14:textId="77777777" w:rsidR="00266EEE" w:rsidRPr="0021568B" w:rsidRDefault="00266EEE" w:rsidP="00010E6D">
            <w:pPr>
              <w:pStyle w:val="AS-P0"/>
            </w:pPr>
            <w:r w:rsidRPr="0021568B">
              <w:t>Agriculture</w:t>
            </w:r>
            <w:r w:rsidRPr="0021568B">
              <w:rPr>
                <w:spacing w:val="-5"/>
              </w:rPr>
              <w:t xml:space="preserve"> </w:t>
            </w:r>
            <w:r w:rsidRPr="0021568B">
              <w:t>and</w:t>
            </w:r>
            <w:r w:rsidRPr="0021568B">
              <w:rPr>
                <w:spacing w:val="-3"/>
              </w:rPr>
              <w:t xml:space="preserve"> </w:t>
            </w:r>
            <w:r w:rsidRPr="0021568B">
              <w:t>Land</w:t>
            </w:r>
            <w:r w:rsidRPr="0021568B">
              <w:rPr>
                <w:spacing w:val="-3"/>
              </w:rPr>
              <w:t xml:space="preserve"> </w:t>
            </w:r>
            <w:r w:rsidRPr="0021568B">
              <w:rPr>
                <w:spacing w:val="-2"/>
              </w:rPr>
              <w:t>Reform</w:t>
            </w:r>
          </w:p>
        </w:tc>
        <w:tc>
          <w:tcPr>
            <w:tcW w:w="1094" w:type="pct"/>
          </w:tcPr>
          <w:p w14:paraId="2631AB14" w14:textId="77777777" w:rsidR="00266EEE" w:rsidRPr="0021568B" w:rsidRDefault="00266EEE" w:rsidP="00010E6D">
            <w:pPr>
              <w:pStyle w:val="AS-P0"/>
              <w:jc w:val="right"/>
            </w:pPr>
            <w:r w:rsidRPr="0021568B">
              <w:rPr>
                <w:spacing w:val="-2"/>
              </w:rPr>
              <w:t>1,250,768</w:t>
            </w:r>
          </w:p>
        </w:tc>
        <w:tc>
          <w:tcPr>
            <w:tcW w:w="1094" w:type="pct"/>
          </w:tcPr>
          <w:p w14:paraId="3B0E4AC6" w14:textId="05C8E8D5" w:rsidR="00266EEE" w:rsidRPr="0021568B" w:rsidRDefault="002A3229" w:rsidP="00010E6D">
            <w:pPr>
              <w:pStyle w:val="AS-P0"/>
              <w:jc w:val="right"/>
              <w:rPr>
                <w:spacing w:val="-2"/>
              </w:rPr>
            </w:pPr>
            <w:r w:rsidRPr="002A3229">
              <w:rPr>
                <w:spacing w:val="-2"/>
              </w:rPr>
              <w:t>1,384,635</w:t>
            </w:r>
          </w:p>
        </w:tc>
      </w:tr>
      <w:tr w:rsidR="00266EEE" w:rsidRPr="0021568B" w14:paraId="35757C02" w14:textId="2E5772C9" w:rsidTr="00266EEE">
        <w:tc>
          <w:tcPr>
            <w:tcW w:w="588" w:type="pct"/>
          </w:tcPr>
          <w:p w14:paraId="04D171CF" w14:textId="77777777" w:rsidR="00266EEE" w:rsidRPr="0021568B" w:rsidRDefault="00266EEE" w:rsidP="00010E6D">
            <w:pPr>
              <w:pStyle w:val="AS-P0"/>
              <w:jc w:val="center"/>
            </w:pPr>
            <w:r w:rsidRPr="0021568B">
              <w:rPr>
                <w:spacing w:val="-5"/>
              </w:rPr>
              <w:t>38</w:t>
            </w:r>
          </w:p>
        </w:tc>
        <w:tc>
          <w:tcPr>
            <w:tcW w:w="2224" w:type="pct"/>
          </w:tcPr>
          <w:p w14:paraId="7207B304" w14:textId="77777777" w:rsidR="00266EEE" w:rsidRPr="0021568B" w:rsidRDefault="00266EEE" w:rsidP="00010E6D">
            <w:pPr>
              <w:pStyle w:val="AS-P0"/>
            </w:pPr>
            <w:r w:rsidRPr="0021568B">
              <w:rPr>
                <w:spacing w:val="-2"/>
              </w:rPr>
              <w:t>Water</w:t>
            </w:r>
          </w:p>
        </w:tc>
        <w:tc>
          <w:tcPr>
            <w:tcW w:w="1094" w:type="pct"/>
          </w:tcPr>
          <w:p w14:paraId="2C6B8FB9" w14:textId="77777777" w:rsidR="00266EEE" w:rsidRPr="0021568B" w:rsidRDefault="00266EEE" w:rsidP="00010E6D">
            <w:pPr>
              <w:pStyle w:val="AS-P0"/>
              <w:jc w:val="right"/>
            </w:pPr>
            <w:r w:rsidRPr="0021568B">
              <w:rPr>
                <w:spacing w:val="-2"/>
              </w:rPr>
              <w:t>623,333</w:t>
            </w:r>
          </w:p>
        </w:tc>
        <w:tc>
          <w:tcPr>
            <w:tcW w:w="1094" w:type="pct"/>
          </w:tcPr>
          <w:p w14:paraId="6BDB4F3A" w14:textId="437430D2" w:rsidR="00266EEE" w:rsidRPr="0021568B" w:rsidRDefault="002A3229" w:rsidP="00010E6D">
            <w:pPr>
              <w:pStyle w:val="AS-P0"/>
              <w:jc w:val="right"/>
              <w:rPr>
                <w:spacing w:val="-2"/>
              </w:rPr>
            </w:pPr>
            <w:r w:rsidRPr="002A3229">
              <w:rPr>
                <w:spacing w:val="-2"/>
              </w:rPr>
              <w:t>570,910</w:t>
            </w:r>
          </w:p>
        </w:tc>
      </w:tr>
      <w:tr w:rsidR="00266EEE" w:rsidRPr="0021568B" w14:paraId="7D87B6EB" w14:textId="577B457A" w:rsidTr="00266EEE">
        <w:tc>
          <w:tcPr>
            <w:tcW w:w="588" w:type="pct"/>
          </w:tcPr>
          <w:p w14:paraId="77231D5C" w14:textId="77777777" w:rsidR="00266EEE" w:rsidRPr="0021568B" w:rsidRDefault="00266EEE" w:rsidP="00010E6D">
            <w:pPr>
              <w:pStyle w:val="AS-P0"/>
              <w:jc w:val="center"/>
            </w:pPr>
            <w:r w:rsidRPr="0021568B">
              <w:rPr>
                <w:spacing w:val="-5"/>
              </w:rPr>
              <w:t>39</w:t>
            </w:r>
          </w:p>
        </w:tc>
        <w:tc>
          <w:tcPr>
            <w:tcW w:w="2224" w:type="pct"/>
          </w:tcPr>
          <w:p w14:paraId="192A3AF3" w14:textId="77777777" w:rsidR="00266EEE" w:rsidRPr="0021568B" w:rsidRDefault="00266EEE" w:rsidP="00892709">
            <w:pPr>
              <w:pStyle w:val="AS-P0"/>
              <w:jc w:val="left"/>
            </w:pPr>
            <w:r w:rsidRPr="0021568B">
              <w:t>Home</w:t>
            </w:r>
            <w:r w:rsidRPr="0021568B">
              <w:rPr>
                <w:spacing w:val="-16"/>
              </w:rPr>
              <w:t xml:space="preserve"> </w:t>
            </w:r>
            <w:r w:rsidRPr="0021568B">
              <w:t>Affairs,</w:t>
            </w:r>
            <w:r w:rsidRPr="0021568B">
              <w:rPr>
                <w:spacing w:val="-4"/>
              </w:rPr>
              <w:t xml:space="preserve"> </w:t>
            </w:r>
            <w:r w:rsidRPr="0021568B">
              <w:t>Immigration,</w:t>
            </w:r>
            <w:r w:rsidRPr="0021568B">
              <w:rPr>
                <w:spacing w:val="-3"/>
              </w:rPr>
              <w:t xml:space="preserve"> </w:t>
            </w:r>
            <w:r w:rsidRPr="0021568B">
              <w:t>Safety</w:t>
            </w:r>
            <w:r w:rsidRPr="0021568B">
              <w:rPr>
                <w:spacing w:val="-4"/>
              </w:rPr>
              <w:t xml:space="preserve"> </w:t>
            </w:r>
            <w:r w:rsidRPr="0021568B">
              <w:t>and</w:t>
            </w:r>
            <w:r w:rsidRPr="0021568B">
              <w:rPr>
                <w:spacing w:val="-2"/>
              </w:rPr>
              <w:t xml:space="preserve"> Security</w:t>
            </w:r>
          </w:p>
        </w:tc>
        <w:tc>
          <w:tcPr>
            <w:tcW w:w="1094" w:type="pct"/>
          </w:tcPr>
          <w:p w14:paraId="04243EBE" w14:textId="77777777" w:rsidR="00266EEE" w:rsidRPr="0021568B" w:rsidRDefault="00266EEE" w:rsidP="00010E6D">
            <w:pPr>
              <w:pStyle w:val="AS-P0"/>
              <w:jc w:val="right"/>
            </w:pPr>
            <w:r w:rsidRPr="0021568B">
              <w:rPr>
                <w:spacing w:val="-2"/>
              </w:rPr>
              <w:t>5,838,630</w:t>
            </w:r>
          </w:p>
        </w:tc>
        <w:tc>
          <w:tcPr>
            <w:tcW w:w="1094" w:type="pct"/>
          </w:tcPr>
          <w:p w14:paraId="2F253841" w14:textId="23C25F0B" w:rsidR="00266EEE" w:rsidRPr="0021568B" w:rsidRDefault="002A3229" w:rsidP="00010E6D">
            <w:pPr>
              <w:pStyle w:val="AS-P0"/>
              <w:jc w:val="right"/>
              <w:rPr>
                <w:spacing w:val="-2"/>
              </w:rPr>
            </w:pPr>
            <w:r w:rsidRPr="002A3229">
              <w:rPr>
                <w:spacing w:val="-2"/>
              </w:rPr>
              <w:t>6,296,336</w:t>
            </w:r>
          </w:p>
        </w:tc>
      </w:tr>
      <w:tr w:rsidR="00266EEE" w:rsidRPr="00010E6D" w14:paraId="3A4695DC" w14:textId="41EBF4C6" w:rsidTr="00266EEE">
        <w:tc>
          <w:tcPr>
            <w:tcW w:w="588" w:type="pct"/>
          </w:tcPr>
          <w:p w14:paraId="5A81428A" w14:textId="77777777" w:rsidR="00266EEE" w:rsidRPr="00010E6D" w:rsidRDefault="00266EEE" w:rsidP="00010E6D">
            <w:pPr>
              <w:pStyle w:val="AS-P0"/>
              <w:jc w:val="center"/>
              <w:rPr>
                <w:b/>
                <w:bCs/>
              </w:rPr>
            </w:pPr>
          </w:p>
        </w:tc>
        <w:tc>
          <w:tcPr>
            <w:tcW w:w="2224" w:type="pct"/>
          </w:tcPr>
          <w:p w14:paraId="2BE29B00" w14:textId="77777777" w:rsidR="00266EEE" w:rsidRPr="00010E6D" w:rsidRDefault="00266EEE" w:rsidP="00010E6D">
            <w:pPr>
              <w:pStyle w:val="AS-P0"/>
              <w:rPr>
                <w:b/>
                <w:bCs/>
              </w:rPr>
            </w:pPr>
            <w:r w:rsidRPr="00010E6D">
              <w:rPr>
                <w:b/>
                <w:bCs/>
                <w:spacing w:val="-2"/>
              </w:rPr>
              <w:t>TOTAL</w:t>
            </w:r>
          </w:p>
        </w:tc>
        <w:tc>
          <w:tcPr>
            <w:tcW w:w="1094" w:type="pct"/>
          </w:tcPr>
          <w:p w14:paraId="2F6113EF" w14:textId="77777777" w:rsidR="00266EEE" w:rsidRPr="00010E6D" w:rsidRDefault="00266EEE" w:rsidP="00010E6D">
            <w:pPr>
              <w:pStyle w:val="AS-P0"/>
              <w:jc w:val="right"/>
              <w:rPr>
                <w:b/>
                <w:bCs/>
              </w:rPr>
            </w:pPr>
            <w:r w:rsidRPr="00010E6D">
              <w:rPr>
                <w:b/>
                <w:bCs/>
                <w:spacing w:val="-2"/>
              </w:rPr>
              <w:t>61,556,001</w:t>
            </w:r>
          </w:p>
        </w:tc>
        <w:tc>
          <w:tcPr>
            <w:tcW w:w="1094" w:type="pct"/>
          </w:tcPr>
          <w:p w14:paraId="141A1DA2" w14:textId="76107506" w:rsidR="00266EEE" w:rsidRPr="00010E6D" w:rsidRDefault="002A3229" w:rsidP="00010E6D">
            <w:pPr>
              <w:pStyle w:val="AS-P0"/>
              <w:jc w:val="right"/>
              <w:rPr>
                <w:b/>
                <w:bCs/>
                <w:spacing w:val="-2"/>
              </w:rPr>
            </w:pPr>
            <w:r w:rsidRPr="002A3229">
              <w:rPr>
                <w:b/>
                <w:bCs/>
                <w:spacing w:val="-2"/>
              </w:rPr>
              <w:t>65,558,877</w:t>
            </w:r>
          </w:p>
        </w:tc>
      </w:tr>
    </w:tbl>
    <w:p w14:paraId="0C6C08CF" w14:textId="5004973A" w:rsidR="004A3D76" w:rsidRPr="00F966B9" w:rsidRDefault="004A3D76" w:rsidP="002F69A9">
      <w:pPr>
        <w:pStyle w:val="AS-P0"/>
      </w:pPr>
    </w:p>
    <w:sectPr w:rsidR="004A3D76" w:rsidRPr="00F966B9" w:rsidSect="00AE10E2">
      <w:headerReference w:type="default" r:id="rId11"/>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FCFFC" w14:textId="77777777" w:rsidR="00054DAC" w:rsidRDefault="00054DAC">
      <w:r>
        <w:separator/>
      </w:r>
    </w:p>
  </w:endnote>
  <w:endnote w:type="continuationSeparator" w:id="0">
    <w:p w14:paraId="5D321DB7" w14:textId="77777777" w:rsidR="00054DAC" w:rsidRDefault="0005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2CBEB" w14:textId="77777777" w:rsidR="00054DAC" w:rsidRDefault="00054DAC">
      <w:r>
        <w:separator/>
      </w:r>
    </w:p>
  </w:footnote>
  <w:footnote w:type="continuationSeparator" w:id="0">
    <w:p w14:paraId="3C68361D" w14:textId="77777777" w:rsidR="00054DAC" w:rsidRDefault="0005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E36BF" w14:textId="2EF48823"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BF0042" w:rsidRPr="00DC6273">
      <w:rPr>
        <w:rFonts w:ascii="Arial" w:hAnsi="Arial" w:cs="Arial"/>
        <w:b/>
        <w:sz w:val="16"/>
        <w:szCs w:val="16"/>
      </w:rPr>
      <w:fldChar w:fldCharType="begin"/>
    </w:r>
    <w:r w:rsidR="00BF0042" w:rsidRPr="00DC6273">
      <w:rPr>
        <w:rFonts w:ascii="Arial" w:hAnsi="Arial" w:cs="Arial"/>
        <w:b/>
        <w:sz w:val="16"/>
        <w:szCs w:val="16"/>
      </w:rPr>
      <w:instrText xml:space="preserve"> PAGE   \* MERGEFORMAT </w:instrText>
    </w:r>
    <w:r w:rsidR="00BF0042" w:rsidRPr="00DC6273">
      <w:rPr>
        <w:rFonts w:ascii="Arial" w:hAnsi="Arial" w:cs="Arial"/>
        <w:b/>
        <w:sz w:val="16"/>
        <w:szCs w:val="16"/>
      </w:rPr>
      <w:fldChar w:fldCharType="separate"/>
    </w:r>
    <w:r w:rsidR="00A556E4">
      <w:rPr>
        <w:rFonts w:ascii="Arial" w:hAnsi="Arial" w:cs="Arial"/>
        <w:b/>
        <w:sz w:val="16"/>
        <w:szCs w:val="16"/>
      </w:rPr>
      <w:t>2</w:t>
    </w:r>
    <w:r w:rsidR="00BF0042"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6046E7DF" w14:textId="68234942" w:rsidR="00BF0042" w:rsidRDefault="003B7CDF"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 xml:space="preserve">Appropriation Act </w:t>
    </w:r>
    <w:r w:rsidR="00EC0F0C">
      <w:rPr>
        <w:rFonts w:ascii="Arial" w:hAnsi="Arial" w:cs="Arial"/>
        <w:b/>
        <w:sz w:val="16"/>
        <w:szCs w:val="16"/>
      </w:rPr>
      <w:t>2</w:t>
    </w:r>
    <w:r>
      <w:rPr>
        <w:rFonts w:ascii="Arial" w:hAnsi="Arial" w:cs="Arial"/>
        <w:b/>
        <w:sz w:val="16"/>
        <w:szCs w:val="16"/>
      </w:rPr>
      <w:t xml:space="preserve"> of 20</w:t>
    </w:r>
    <w:r w:rsidR="00112D64">
      <w:rPr>
        <w:rFonts w:ascii="Arial" w:hAnsi="Arial" w:cs="Arial"/>
        <w:b/>
        <w:sz w:val="16"/>
        <w:szCs w:val="16"/>
      </w:rPr>
      <w:t>2</w:t>
    </w:r>
    <w:r w:rsidR="00EC0F0C">
      <w:rPr>
        <w:rFonts w:ascii="Arial" w:hAnsi="Arial" w:cs="Arial"/>
        <w:b/>
        <w:sz w:val="16"/>
        <w:szCs w:val="16"/>
      </w:rPr>
      <w:t>2</w:t>
    </w:r>
  </w:p>
  <w:p w14:paraId="1B3A2F7B"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D5ACE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42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C47F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9CE9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44CB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6CB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3EEE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E2E7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826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9"/>
  </w:num>
  <w:num w:numId="2">
    <w:abstractNumId w:val="15"/>
  </w:num>
  <w:num w:numId="3">
    <w:abstractNumId w:val="10"/>
  </w:num>
  <w:num w:numId="4">
    <w:abstractNumId w:val="13"/>
  </w:num>
  <w:num w:numId="5">
    <w:abstractNumId w:val="11"/>
  </w:num>
  <w:num w:numId="6">
    <w:abstractNumId w:val="14"/>
  </w:num>
  <w:num w:numId="7">
    <w:abstractNumId w:val="1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2MTQyNzCwsDAyNzNX0lEKTi0uzszPAykwqwUAtwGigiwAAAA="/>
  </w:docVars>
  <w:rsids>
    <w:rsidRoot w:val="00471439"/>
    <w:rsid w:val="00000812"/>
    <w:rsid w:val="00003DCF"/>
    <w:rsid w:val="00004F6B"/>
    <w:rsid w:val="00005EE8"/>
    <w:rsid w:val="00006F2A"/>
    <w:rsid w:val="00010B81"/>
    <w:rsid w:val="00010E6D"/>
    <w:rsid w:val="000133A8"/>
    <w:rsid w:val="000171B5"/>
    <w:rsid w:val="00023D2F"/>
    <w:rsid w:val="000242FF"/>
    <w:rsid w:val="00024D3E"/>
    <w:rsid w:val="000437CC"/>
    <w:rsid w:val="000441FD"/>
    <w:rsid w:val="00044972"/>
    <w:rsid w:val="000449B6"/>
    <w:rsid w:val="00045A94"/>
    <w:rsid w:val="000523CD"/>
    <w:rsid w:val="00054DAC"/>
    <w:rsid w:val="000608EE"/>
    <w:rsid w:val="000614EF"/>
    <w:rsid w:val="000622BB"/>
    <w:rsid w:val="00066190"/>
    <w:rsid w:val="00066DEF"/>
    <w:rsid w:val="0007067C"/>
    <w:rsid w:val="000744EC"/>
    <w:rsid w:val="00074AFC"/>
    <w:rsid w:val="000757E1"/>
    <w:rsid w:val="00077C38"/>
    <w:rsid w:val="00080C29"/>
    <w:rsid w:val="00080C45"/>
    <w:rsid w:val="000814D8"/>
    <w:rsid w:val="000835C8"/>
    <w:rsid w:val="00084A4D"/>
    <w:rsid w:val="00092902"/>
    <w:rsid w:val="0009607D"/>
    <w:rsid w:val="000A2439"/>
    <w:rsid w:val="000A4799"/>
    <w:rsid w:val="000A4D98"/>
    <w:rsid w:val="000B3E87"/>
    <w:rsid w:val="000B4FB6"/>
    <w:rsid w:val="000B54EB"/>
    <w:rsid w:val="000B5F70"/>
    <w:rsid w:val="000B60FA"/>
    <w:rsid w:val="000C01AC"/>
    <w:rsid w:val="000C416E"/>
    <w:rsid w:val="000C5263"/>
    <w:rsid w:val="000C75D1"/>
    <w:rsid w:val="000D169C"/>
    <w:rsid w:val="000D3B3A"/>
    <w:rsid w:val="000E21FC"/>
    <w:rsid w:val="000E427F"/>
    <w:rsid w:val="000E5C90"/>
    <w:rsid w:val="000F1E72"/>
    <w:rsid w:val="000F4429"/>
    <w:rsid w:val="000F7993"/>
    <w:rsid w:val="001128C3"/>
    <w:rsid w:val="00112D64"/>
    <w:rsid w:val="00116F01"/>
    <w:rsid w:val="00121135"/>
    <w:rsid w:val="0013051F"/>
    <w:rsid w:val="00133371"/>
    <w:rsid w:val="00133430"/>
    <w:rsid w:val="00140D56"/>
    <w:rsid w:val="00142743"/>
    <w:rsid w:val="00143E17"/>
    <w:rsid w:val="00147985"/>
    <w:rsid w:val="00152AB1"/>
    <w:rsid w:val="001565F4"/>
    <w:rsid w:val="00157469"/>
    <w:rsid w:val="0015761F"/>
    <w:rsid w:val="001636EC"/>
    <w:rsid w:val="00164718"/>
    <w:rsid w:val="001761C1"/>
    <w:rsid w:val="00186652"/>
    <w:rsid w:val="001A030D"/>
    <w:rsid w:val="001B032A"/>
    <w:rsid w:val="001B0E17"/>
    <w:rsid w:val="001B2C14"/>
    <w:rsid w:val="001B66AB"/>
    <w:rsid w:val="001C1B1A"/>
    <w:rsid w:val="001C3895"/>
    <w:rsid w:val="001C69EE"/>
    <w:rsid w:val="001D22A0"/>
    <w:rsid w:val="001D6485"/>
    <w:rsid w:val="001E2B91"/>
    <w:rsid w:val="001E402E"/>
    <w:rsid w:val="001E42D4"/>
    <w:rsid w:val="001E4530"/>
    <w:rsid w:val="001F2A4A"/>
    <w:rsid w:val="0021568B"/>
    <w:rsid w:val="00220054"/>
    <w:rsid w:val="00221C58"/>
    <w:rsid w:val="0023567D"/>
    <w:rsid w:val="00253B43"/>
    <w:rsid w:val="00255B09"/>
    <w:rsid w:val="00261EC4"/>
    <w:rsid w:val="00262B36"/>
    <w:rsid w:val="00265308"/>
    <w:rsid w:val="002655B6"/>
    <w:rsid w:val="00266EEE"/>
    <w:rsid w:val="00270DB8"/>
    <w:rsid w:val="00275EF6"/>
    <w:rsid w:val="0027739C"/>
    <w:rsid w:val="00280DCD"/>
    <w:rsid w:val="00282E70"/>
    <w:rsid w:val="002831B8"/>
    <w:rsid w:val="00286A4D"/>
    <w:rsid w:val="00286E57"/>
    <w:rsid w:val="002907F0"/>
    <w:rsid w:val="002964E7"/>
    <w:rsid w:val="002A044B"/>
    <w:rsid w:val="002A3229"/>
    <w:rsid w:val="002A6CF2"/>
    <w:rsid w:val="002B4E1F"/>
    <w:rsid w:val="002B788C"/>
    <w:rsid w:val="002B79F9"/>
    <w:rsid w:val="002C22E2"/>
    <w:rsid w:val="002C4C04"/>
    <w:rsid w:val="002D1D4C"/>
    <w:rsid w:val="002D4ED3"/>
    <w:rsid w:val="002E1B15"/>
    <w:rsid w:val="002E3094"/>
    <w:rsid w:val="002F2DAA"/>
    <w:rsid w:val="002F4347"/>
    <w:rsid w:val="002F69A9"/>
    <w:rsid w:val="00304858"/>
    <w:rsid w:val="00312523"/>
    <w:rsid w:val="00314CEC"/>
    <w:rsid w:val="0031598E"/>
    <w:rsid w:val="003263DF"/>
    <w:rsid w:val="0032766E"/>
    <w:rsid w:val="00330E75"/>
    <w:rsid w:val="00332A15"/>
    <w:rsid w:val="00336B1F"/>
    <w:rsid w:val="003407C1"/>
    <w:rsid w:val="00342579"/>
    <w:rsid w:val="003449A3"/>
    <w:rsid w:val="0035589F"/>
    <w:rsid w:val="003607FD"/>
    <w:rsid w:val="00363299"/>
    <w:rsid w:val="00363E94"/>
    <w:rsid w:val="003641E3"/>
    <w:rsid w:val="00366718"/>
    <w:rsid w:val="00367480"/>
    <w:rsid w:val="0037208D"/>
    <w:rsid w:val="00373B2E"/>
    <w:rsid w:val="003778DA"/>
    <w:rsid w:val="00377FBD"/>
    <w:rsid w:val="00380973"/>
    <w:rsid w:val="003837C6"/>
    <w:rsid w:val="00384140"/>
    <w:rsid w:val="00390049"/>
    <w:rsid w:val="00394930"/>
    <w:rsid w:val="00394B3B"/>
    <w:rsid w:val="00397239"/>
    <w:rsid w:val="003A5DAC"/>
    <w:rsid w:val="003B440D"/>
    <w:rsid w:val="003B485C"/>
    <w:rsid w:val="003B6581"/>
    <w:rsid w:val="003B7CDF"/>
    <w:rsid w:val="003C37A0"/>
    <w:rsid w:val="003C3C87"/>
    <w:rsid w:val="003C5F5A"/>
    <w:rsid w:val="003C7232"/>
    <w:rsid w:val="003D233B"/>
    <w:rsid w:val="003D4EAA"/>
    <w:rsid w:val="003D76EF"/>
    <w:rsid w:val="003E2DE5"/>
    <w:rsid w:val="003E3B0B"/>
    <w:rsid w:val="003E5531"/>
    <w:rsid w:val="003E6206"/>
    <w:rsid w:val="003E6B1F"/>
    <w:rsid w:val="003E76D6"/>
    <w:rsid w:val="003F22FA"/>
    <w:rsid w:val="003F2E49"/>
    <w:rsid w:val="003F6D96"/>
    <w:rsid w:val="00401FBB"/>
    <w:rsid w:val="00406360"/>
    <w:rsid w:val="00416A53"/>
    <w:rsid w:val="00424C03"/>
    <w:rsid w:val="00426221"/>
    <w:rsid w:val="004347BA"/>
    <w:rsid w:val="00441603"/>
    <w:rsid w:val="00443021"/>
    <w:rsid w:val="00450B08"/>
    <w:rsid w:val="0045253C"/>
    <w:rsid w:val="00453046"/>
    <w:rsid w:val="00453682"/>
    <w:rsid w:val="00456986"/>
    <w:rsid w:val="00466077"/>
    <w:rsid w:val="004670B8"/>
    <w:rsid w:val="00471439"/>
    <w:rsid w:val="00474D22"/>
    <w:rsid w:val="00481E77"/>
    <w:rsid w:val="004855ED"/>
    <w:rsid w:val="00486828"/>
    <w:rsid w:val="00491FC6"/>
    <w:rsid w:val="004920DB"/>
    <w:rsid w:val="00494F0F"/>
    <w:rsid w:val="0049507E"/>
    <w:rsid w:val="004A01D1"/>
    <w:rsid w:val="004A3D76"/>
    <w:rsid w:val="004A42AC"/>
    <w:rsid w:val="004B13C6"/>
    <w:rsid w:val="004B2367"/>
    <w:rsid w:val="004B5479"/>
    <w:rsid w:val="004B5A3C"/>
    <w:rsid w:val="004C1DA0"/>
    <w:rsid w:val="004C2934"/>
    <w:rsid w:val="004C2968"/>
    <w:rsid w:val="004C53B5"/>
    <w:rsid w:val="004C5BFD"/>
    <w:rsid w:val="004D076E"/>
    <w:rsid w:val="004D0854"/>
    <w:rsid w:val="004D2FFC"/>
    <w:rsid w:val="004D4F3F"/>
    <w:rsid w:val="004D67C8"/>
    <w:rsid w:val="004D7C8C"/>
    <w:rsid w:val="004E18F0"/>
    <w:rsid w:val="004E4868"/>
    <w:rsid w:val="004E5244"/>
    <w:rsid w:val="004F7202"/>
    <w:rsid w:val="004F72F4"/>
    <w:rsid w:val="00501CAB"/>
    <w:rsid w:val="00503297"/>
    <w:rsid w:val="00505D8D"/>
    <w:rsid w:val="005101FF"/>
    <w:rsid w:val="00512242"/>
    <w:rsid w:val="00512641"/>
    <w:rsid w:val="00512DA3"/>
    <w:rsid w:val="00514000"/>
    <w:rsid w:val="00515D04"/>
    <w:rsid w:val="00523C35"/>
    <w:rsid w:val="00524ECC"/>
    <w:rsid w:val="00525DEA"/>
    <w:rsid w:val="00527ABE"/>
    <w:rsid w:val="00532451"/>
    <w:rsid w:val="005354AA"/>
    <w:rsid w:val="00542D73"/>
    <w:rsid w:val="00543128"/>
    <w:rsid w:val="0055440A"/>
    <w:rsid w:val="00554C9A"/>
    <w:rsid w:val="00555702"/>
    <w:rsid w:val="00560036"/>
    <w:rsid w:val="0056066A"/>
    <w:rsid w:val="005626F5"/>
    <w:rsid w:val="005646F3"/>
    <w:rsid w:val="00572B50"/>
    <w:rsid w:val="00574AEC"/>
    <w:rsid w:val="00577B02"/>
    <w:rsid w:val="00582A2E"/>
    <w:rsid w:val="0058749F"/>
    <w:rsid w:val="005955EA"/>
    <w:rsid w:val="00595D77"/>
    <w:rsid w:val="005970B5"/>
    <w:rsid w:val="00597B78"/>
    <w:rsid w:val="005A2789"/>
    <w:rsid w:val="005B23AF"/>
    <w:rsid w:val="005C25CF"/>
    <w:rsid w:val="005C303C"/>
    <w:rsid w:val="005C5BF6"/>
    <w:rsid w:val="005C7F82"/>
    <w:rsid w:val="005D0866"/>
    <w:rsid w:val="005D231C"/>
    <w:rsid w:val="005D4C1F"/>
    <w:rsid w:val="005D537D"/>
    <w:rsid w:val="005D5858"/>
    <w:rsid w:val="005D5C82"/>
    <w:rsid w:val="005D5CAF"/>
    <w:rsid w:val="005D7D51"/>
    <w:rsid w:val="005E0DE1"/>
    <w:rsid w:val="005E4280"/>
    <w:rsid w:val="005E6719"/>
    <w:rsid w:val="005E75FD"/>
    <w:rsid w:val="00601274"/>
    <w:rsid w:val="00604AAC"/>
    <w:rsid w:val="00607964"/>
    <w:rsid w:val="00613086"/>
    <w:rsid w:val="0062075A"/>
    <w:rsid w:val="006256EA"/>
    <w:rsid w:val="006271AA"/>
    <w:rsid w:val="00634DA7"/>
    <w:rsid w:val="006350C4"/>
    <w:rsid w:val="00637ABE"/>
    <w:rsid w:val="00642844"/>
    <w:rsid w:val="0064409B"/>
    <w:rsid w:val="00645C44"/>
    <w:rsid w:val="00651EA5"/>
    <w:rsid w:val="00652839"/>
    <w:rsid w:val="006547B4"/>
    <w:rsid w:val="0065745C"/>
    <w:rsid w:val="00660511"/>
    <w:rsid w:val="00662105"/>
    <w:rsid w:val="0066573B"/>
    <w:rsid w:val="00672978"/>
    <w:rsid w:val="006737D3"/>
    <w:rsid w:val="0067435B"/>
    <w:rsid w:val="0067515E"/>
    <w:rsid w:val="00687058"/>
    <w:rsid w:val="00694677"/>
    <w:rsid w:val="00696A44"/>
    <w:rsid w:val="00697E81"/>
    <w:rsid w:val="00697FAC"/>
    <w:rsid w:val="006A03A3"/>
    <w:rsid w:val="006A11C3"/>
    <w:rsid w:val="006A6EA7"/>
    <w:rsid w:val="006A74BC"/>
    <w:rsid w:val="006B1D78"/>
    <w:rsid w:val="006B28A0"/>
    <w:rsid w:val="006B503F"/>
    <w:rsid w:val="006B64A8"/>
    <w:rsid w:val="006C24CB"/>
    <w:rsid w:val="006C6020"/>
    <w:rsid w:val="006D0225"/>
    <w:rsid w:val="006D1681"/>
    <w:rsid w:val="006D2E1F"/>
    <w:rsid w:val="006F3E28"/>
    <w:rsid w:val="006F47D3"/>
    <w:rsid w:val="006F594C"/>
    <w:rsid w:val="006F7F2A"/>
    <w:rsid w:val="00701118"/>
    <w:rsid w:val="00704C6B"/>
    <w:rsid w:val="00705BD4"/>
    <w:rsid w:val="00706159"/>
    <w:rsid w:val="007107EE"/>
    <w:rsid w:val="00714BA2"/>
    <w:rsid w:val="007166C4"/>
    <w:rsid w:val="007211A4"/>
    <w:rsid w:val="00726D6D"/>
    <w:rsid w:val="00727E48"/>
    <w:rsid w:val="00732D8B"/>
    <w:rsid w:val="007374E6"/>
    <w:rsid w:val="00737805"/>
    <w:rsid w:val="007409F6"/>
    <w:rsid w:val="00740FDE"/>
    <w:rsid w:val="00746B11"/>
    <w:rsid w:val="007472C3"/>
    <w:rsid w:val="0075097C"/>
    <w:rsid w:val="00752131"/>
    <w:rsid w:val="00752C20"/>
    <w:rsid w:val="00760524"/>
    <w:rsid w:val="00760B40"/>
    <w:rsid w:val="00761C78"/>
    <w:rsid w:val="007635B1"/>
    <w:rsid w:val="00772C52"/>
    <w:rsid w:val="007826D3"/>
    <w:rsid w:val="007925F8"/>
    <w:rsid w:val="00793315"/>
    <w:rsid w:val="00795538"/>
    <w:rsid w:val="007A0311"/>
    <w:rsid w:val="007A30D3"/>
    <w:rsid w:val="007A4003"/>
    <w:rsid w:val="007A5F9C"/>
    <w:rsid w:val="007B1EAB"/>
    <w:rsid w:val="007B6C16"/>
    <w:rsid w:val="007C01FC"/>
    <w:rsid w:val="007C2592"/>
    <w:rsid w:val="007C276C"/>
    <w:rsid w:val="007C4718"/>
    <w:rsid w:val="007C634A"/>
    <w:rsid w:val="007C63CD"/>
    <w:rsid w:val="007D162B"/>
    <w:rsid w:val="007D2CC9"/>
    <w:rsid w:val="007D4551"/>
    <w:rsid w:val="007D70B3"/>
    <w:rsid w:val="007D78C4"/>
    <w:rsid w:val="007E1918"/>
    <w:rsid w:val="007E2B35"/>
    <w:rsid w:val="007E30CA"/>
    <w:rsid w:val="007E461E"/>
    <w:rsid w:val="007E4620"/>
    <w:rsid w:val="007E4FEC"/>
    <w:rsid w:val="007E5CEF"/>
    <w:rsid w:val="007E674B"/>
    <w:rsid w:val="007F010C"/>
    <w:rsid w:val="007F1473"/>
    <w:rsid w:val="007F365E"/>
    <w:rsid w:val="007F45A7"/>
    <w:rsid w:val="00800A2F"/>
    <w:rsid w:val="00803E6C"/>
    <w:rsid w:val="008058EB"/>
    <w:rsid w:val="00806ACE"/>
    <w:rsid w:val="00806B3D"/>
    <w:rsid w:val="00807638"/>
    <w:rsid w:val="00822EFC"/>
    <w:rsid w:val="00825C43"/>
    <w:rsid w:val="0083145E"/>
    <w:rsid w:val="008351B0"/>
    <w:rsid w:val="00843E96"/>
    <w:rsid w:val="0084469D"/>
    <w:rsid w:val="00844B2D"/>
    <w:rsid w:val="008604B2"/>
    <w:rsid w:val="00861DFE"/>
    <w:rsid w:val="00862825"/>
    <w:rsid w:val="0087341D"/>
    <w:rsid w:val="00874F6F"/>
    <w:rsid w:val="00875062"/>
    <w:rsid w:val="008754D1"/>
    <w:rsid w:val="0087687F"/>
    <w:rsid w:val="00880D31"/>
    <w:rsid w:val="00886238"/>
    <w:rsid w:val="00892211"/>
    <w:rsid w:val="00892709"/>
    <w:rsid w:val="008938F7"/>
    <w:rsid w:val="008956EA"/>
    <w:rsid w:val="008964B3"/>
    <w:rsid w:val="008972AF"/>
    <w:rsid w:val="008A053C"/>
    <w:rsid w:val="008A523D"/>
    <w:rsid w:val="008A6BB2"/>
    <w:rsid w:val="008B3137"/>
    <w:rsid w:val="008B568D"/>
    <w:rsid w:val="008B5FE3"/>
    <w:rsid w:val="008B6DCC"/>
    <w:rsid w:val="008B7DFC"/>
    <w:rsid w:val="008C0B75"/>
    <w:rsid w:val="008C2C1A"/>
    <w:rsid w:val="008D3142"/>
    <w:rsid w:val="008D7F66"/>
    <w:rsid w:val="008E1278"/>
    <w:rsid w:val="00901BEF"/>
    <w:rsid w:val="009026ED"/>
    <w:rsid w:val="009034E2"/>
    <w:rsid w:val="009055B3"/>
    <w:rsid w:val="00905B0F"/>
    <w:rsid w:val="00906749"/>
    <w:rsid w:val="00914263"/>
    <w:rsid w:val="009160DF"/>
    <w:rsid w:val="00917DC7"/>
    <w:rsid w:val="009202D3"/>
    <w:rsid w:val="00922786"/>
    <w:rsid w:val="00925D4B"/>
    <w:rsid w:val="0093242F"/>
    <w:rsid w:val="00933C53"/>
    <w:rsid w:val="009409D5"/>
    <w:rsid w:val="00940A34"/>
    <w:rsid w:val="0094272F"/>
    <w:rsid w:val="00952F68"/>
    <w:rsid w:val="00957AF6"/>
    <w:rsid w:val="00961AC0"/>
    <w:rsid w:val="00963D1F"/>
    <w:rsid w:val="00965D02"/>
    <w:rsid w:val="009674A5"/>
    <w:rsid w:val="0097618B"/>
    <w:rsid w:val="009774F9"/>
    <w:rsid w:val="009828FA"/>
    <w:rsid w:val="009830C2"/>
    <w:rsid w:val="009920FC"/>
    <w:rsid w:val="0099219B"/>
    <w:rsid w:val="00993997"/>
    <w:rsid w:val="009968F2"/>
    <w:rsid w:val="009A393E"/>
    <w:rsid w:val="009A73DE"/>
    <w:rsid w:val="009B0E42"/>
    <w:rsid w:val="009B13B7"/>
    <w:rsid w:val="009B368B"/>
    <w:rsid w:val="009C2DEA"/>
    <w:rsid w:val="009C5CEA"/>
    <w:rsid w:val="009D3443"/>
    <w:rsid w:val="009D3DBD"/>
    <w:rsid w:val="009E66C3"/>
    <w:rsid w:val="009E79BE"/>
    <w:rsid w:val="009F0F2B"/>
    <w:rsid w:val="009F33C9"/>
    <w:rsid w:val="009F4A96"/>
    <w:rsid w:val="009F7600"/>
    <w:rsid w:val="009F7703"/>
    <w:rsid w:val="00A03365"/>
    <w:rsid w:val="00A04CB9"/>
    <w:rsid w:val="00A07879"/>
    <w:rsid w:val="00A07CD6"/>
    <w:rsid w:val="00A1474E"/>
    <w:rsid w:val="00A1618E"/>
    <w:rsid w:val="00A22018"/>
    <w:rsid w:val="00A23E01"/>
    <w:rsid w:val="00A24135"/>
    <w:rsid w:val="00A25C8D"/>
    <w:rsid w:val="00A35DA2"/>
    <w:rsid w:val="00A41A02"/>
    <w:rsid w:val="00A50D6A"/>
    <w:rsid w:val="00A52D60"/>
    <w:rsid w:val="00A556E4"/>
    <w:rsid w:val="00A60798"/>
    <w:rsid w:val="00A60BC7"/>
    <w:rsid w:val="00A62552"/>
    <w:rsid w:val="00A65C80"/>
    <w:rsid w:val="00A7060B"/>
    <w:rsid w:val="00A77E66"/>
    <w:rsid w:val="00A83609"/>
    <w:rsid w:val="00A91C5F"/>
    <w:rsid w:val="00A927B8"/>
    <w:rsid w:val="00A92C42"/>
    <w:rsid w:val="00A96B49"/>
    <w:rsid w:val="00A96D72"/>
    <w:rsid w:val="00AA24D4"/>
    <w:rsid w:val="00AA41AD"/>
    <w:rsid w:val="00AB3AEC"/>
    <w:rsid w:val="00AB4E72"/>
    <w:rsid w:val="00AB5B30"/>
    <w:rsid w:val="00AC0484"/>
    <w:rsid w:val="00AC2203"/>
    <w:rsid w:val="00AC2903"/>
    <w:rsid w:val="00AC48A2"/>
    <w:rsid w:val="00AC4FD6"/>
    <w:rsid w:val="00AC571E"/>
    <w:rsid w:val="00AD2DA1"/>
    <w:rsid w:val="00AD2FDB"/>
    <w:rsid w:val="00AE10E2"/>
    <w:rsid w:val="00AE429E"/>
    <w:rsid w:val="00AE6A84"/>
    <w:rsid w:val="00AE6B19"/>
    <w:rsid w:val="00AF308A"/>
    <w:rsid w:val="00AF43EC"/>
    <w:rsid w:val="00AF4B41"/>
    <w:rsid w:val="00AF5241"/>
    <w:rsid w:val="00B00FE1"/>
    <w:rsid w:val="00B029A1"/>
    <w:rsid w:val="00B05653"/>
    <w:rsid w:val="00B10909"/>
    <w:rsid w:val="00B13906"/>
    <w:rsid w:val="00B15262"/>
    <w:rsid w:val="00B16269"/>
    <w:rsid w:val="00B173DC"/>
    <w:rsid w:val="00B178C9"/>
    <w:rsid w:val="00B2275A"/>
    <w:rsid w:val="00B23CAE"/>
    <w:rsid w:val="00B26C33"/>
    <w:rsid w:val="00B34C80"/>
    <w:rsid w:val="00B4106D"/>
    <w:rsid w:val="00B44C4A"/>
    <w:rsid w:val="00B470DA"/>
    <w:rsid w:val="00B47524"/>
    <w:rsid w:val="00B55602"/>
    <w:rsid w:val="00B61E7F"/>
    <w:rsid w:val="00B74BEC"/>
    <w:rsid w:val="00B84B66"/>
    <w:rsid w:val="00B8798B"/>
    <w:rsid w:val="00B87FDA"/>
    <w:rsid w:val="00B94F2F"/>
    <w:rsid w:val="00B95E46"/>
    <w:rsid w:val="00B962BF"/>
    <w:rsid w:val="00BA6B35"/>
    <w:rsid w:val="00BC3E37"/>
    <w:rsid w:val="00BC584D"/>
    <w:rsid w:val="00BC697F"/>
    <w:rsid w:val="00BD21C4"/>
    <w:rsid w:val="00BD4143"/>
    <w:rsid w:val="00BD5386"/>
    <w:rsid w:val="00BE17CD"/>
    <w:rsid w:val="00BE1E9C"/>
    <w:rsid w:val="00BE2F23"/>
    <w:rsid w:val="00BE6884"/>
    <w:rsid w:val="00BE7044"/>
    <w:rsid w:val="00BE7D34"/>
    <w:rsid w:val="00BF0042"/>
    <w:rsid w:val="00BF0967"/>
    <w:rsid w:val="00C020A0"/>
    <w:rsid w:val="00C02235"/>
    <w:rsid w:val="00C053A5"/>
    <w:rsid w:val="00C05B9F"/>
    <w:rsid w:val="00C07D1F"/>
    <w:rsid w:val="00C12F2A"/>
    <w:rsid w:val="00C2321C"/>
    <w:rsid w:val="00C2525F"/>
    <w:rsid w:val="00C27873"/>
    <w:rsid w:val="00C30331"/>
    <w:rsid w:val="00C30423"/>
    <w:rsid w:val="00C332FE"/>
    <w:rsid w:val="00C35013"/>
    <w:rsid w:val="00C54DD4"/>
    <w:rsid w:val="00C700C6"/>
    <w:rsid w:val="00C74183"/>
    <w:rsid w:val="00C74CDA"/>
    <w:rsid w:val="00C778D1"/>
    <w:rsid w:val="00C77D6C"/>
    <w:rsid w:val="00C82530"/>
    <w:rsid w:val="00C863E3"/>
    <w:rsid w:val="00CA1AEE"/>
    <w:rsid w:val="00CA242D"/>
    <w:rsid w:val="00CA67D0"/>
    <w:rsid w:val="00CB2BFD"/>
    <w:rsid w:val="00CB68BA"/>
    <w:rsid w:val="00CB6BDD"/>
    <w:rsid w:val="00CC2809"/>
    <w:rsid w:val="00CC5942"/>
    <w:rsid w:val="00CC6BB5"/>
    <w:rsid w:val="00CC750C"/>
    <w:rsid w:val="00CC767B"/>
    <w:rsid w:val="00CD631A"/>
    <w:rsid w:val="00CD68CE"/>
    <w:rsid w:val="00CE6415"/>
    <w:rsid w:val="00CE7759"/>
    <w:rsid w:val="00CF1986"/>
    <w:rsid w:val="00CF263B"/>
    <w:rsid w:val="00D116B8"/>
    <w:rsid w:val="00D17C4F"/>
    <w:rsid w:val="00D23821"/>
    <w:rsid w:val="00D263A2"/>
    <w:rsid w:val="00D26664"/>
    <w:rsid w:val="00D31166"/>
    <w:rsid w:val="00D400F5"/>
    <w:rsid w:val="00D43726"/>
    <w:rsid w:val="00D45D02"/>
    <w:rsid w:val="00D45D75"/>
    <w:rsid w:val="00D51089"/>
    <w:rsid w:val="00D54637"/>
    <w:rsid w:val="00D574A4"/>
    <w:rsid w:val="00D63698"/>
    <w:rsid w:val="00D760EA"/>
    <w:rsid w:val="00D83348"/>
    <w:rsid w:val="00D84E57"/>
    <w:rsid w:val="00D90C68"/>
    <w:rsid w:val="00D94444"/>
    <w:rsid w:val="00D9603B"/>
    <w:rsid w:val="00DA3240"/>
    <w:rsid w:val="00DA5C40"/>
    <w:rsid w:val="00DB29F8"/>
    <w:rsid w:val="00DB30AC"/>
    <w:rsid w:val="00DB34C2"/>
    <w:rsid w:val="00DB60E4"/>
    <w:rsid w:val="00DC4635"/>
    <w:rsid w:val="00DC6273"/>
    <w:rsid w:val="00DC6485"/>
    <w:rsid w:val="00DC653E"/>
    <w:rsid w:val="00DC7EE1"/>
    <w:rsid w:val="00DD0E75"/>
    <w:rsid w:val="00DD2076"/>
    <w:rsid w:val="00DD592B"/>
    <w:rsid w:val="00DE1053"/>
    <w:rsid w:val="00DE4054"/>
    <w:rsid w:val="00DF0566"/>
    <w:rsid w:val="00DF5485"/>
    <w:rsid w:val="00E016BA"/>
    <w:rsid w:val="00E0318D"/>
    <w:rsid w:val="00E0419C"/>
    <w:rsid w:val="00E04F02"/>
    <w:rsid w:val="00E11854"/>
    <w:rsid w:val="00E20D79"/>
    <w:rsid w:val="00E21488"/>
    <w:rsid w:val="00E263B2"/>
    <w:rsid w:val="00E31562"/>
    <w:rsid w:val="00E31801"/>
    <w:rsid w:val="00E329A5"/>
    <w:rsid w:val="00E33916"/>
    <w:rsid w:val="00E35D3B"/>
    <w:rsid w:val="00E365EF"/>
    <w:rsid w:val="00E47F8D"/>
    <w:rsid w:val="00E54592"/>
    <w:rsid w:val="00E55495"/>
    <w:rsid w:val="00E57A03"/>
    <w:rsid w:val="00E612E3"/>
    <w:rsid w:val="00E70AA9"/>
    <w:rsid w:val="00E72110"/>
    <w:rsid w:val="00E724E8"/>
    <w:rsid w:val="00E728FB"/>
    <w:rsid w:val="00E77968"/>
    <w:rsid w:val="00E84C22"/>
    <w:rsid w:val="00E85219"/>
    <w:rsid w:val="00E9289A"/>
    <w:rsid w:val="00E93CB2"/>
    <w:rsid w:val="00E95B3A"/>
    <w:rsid w:val="00EA3CEA"/>
    <w:rsid w:val="00EA6350"/>
    <w:rsid w:val="00EA6D1A"/>
    <w:rsid w:val="00EB000A"/>
    <w:rsid w:val="00EB1BBB"/>
    <w:rsid w:val="00EB341A"/>
    <w:rsid w:val="00EB67E8"/>
    <w:rsid w:val="00EB7298"/>
    <w:rsid w:val="00EB770C"/>
    <w:rsid w:val="00EC0F0C"/>
    <w:rsid w:val="00ED0F60"/>
    <w:rsid w:val="00ED6F8F"/>
    <w:rsid w:val="00EE2247"/>
    <w:rsid w:val="00EE2CEA"/>
    <w:rsid w:val="00EE64B7"/>
    <w:rsid w:val="00EF2826"/>
    <w:rsid w:val="00EF3E7B"/>
    <w:rsid w:val="00F0132D"/>
    <w:rsid w:val="00F045FC"/>
    <w:rsid w:val="00F04F8B"/>
    <w:rsid w:val="00F057A4"/>
    <w:rsid w:val="00F13D99"/>
    <w:rsid w:val="00F1418D"/>
    <w:rsid w:val="00F22B1C"/>
    <w:rsid w:val="00F23EB1"/>
    <w:rsid w:val="00F24630"/>
    <w:rsid w:val="00F2620B"/>
    <w:rsid w:val="00F37578"/>
    <w:rsid w:val="00F52BC9"/>
    <w:rsid w:val="00F535E4"/>
    <w:rsid w:val="00F53E88"/>
    <w:rsid w:val="00F56938"/>
    <w:rsid w:val="00F63D12"/>
    <w:rsid w:val="00F67230"/>
    <w:rsid w:val="00F70779"/>
    <w:rsid w:val="00F736F3"/>
    <w:rsid w:val="00F814FA"/>
    <w:rsid w:val="00F82A76"/>
    <w:rsid w:val="00F83D13"/>
    <w:rsid w:val="00F85488"/>
    <w:rsid w:val="00F85DDB"/>
    <w:rsid w:val="00F870B9"/>
    <w:rsid w:val="00F87466"/>
    <w:rsid w:val="00F9209D"/>
    <w:rsid w:val="00F9429A"/>
    <w:rsid w:val="00F94646"/>
    <w:rsid w:val="00F9618E"/>
    <w:rsid w:val="00F966B9"/>
    <w:rsid w:val="00F969A2"/>
    <w:rsid w:val="00FA450D"/>
    <w:rsid w:val="00FA6D09"/>
    <w:rsid w:val="00FB1E9E"/>
    <w:rsid w:val="00FB2064"/>
    <w:rsid w:val="00FB375A"/>
    <w:rsid w:val="00FB4CB8"/>
    <w:rsid w:val="00FC17E2"/>
    <w:rsid w:val="00FC25AF"/>
    <w:rsid w:val="00FC2B86"/>
    <w:rsid w:val="00FC33A9"/>
    <w:rsid w:val="00FD3B7A"/>
    <w:rsid w:val="00FD54D1"/>
    <w:rsid w:val="00FE139B"/>
    <w:rsid w:val="00FE2F5B"/>
    <w:rsid w:val="00FE7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77F6A7"/>
  <w14:defaultImageDpi w14:val="96"/>
  <w15:docId w15:val="{502F62D5-B8EB-4EF9-99D2-8654FEA3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CC5942"/>
    <w:pPr>
      <w:spacing w:after="0" w:line="240" w:lineRule="auto"/>
    </w:pPr>
    <w:rPr>
      <w:rFonts w:ascii="Times New Roman" w:hAnsi="Times New Roman"/>
      <w:noProof/>
    </w:rPr>
  </w:style>
  <w:style w:type="character" w:default="1" w:styleId="DefaultParagraphFont">
    <w:name w:val="Default Paragraph Font"/>
    <w:uiPriority w:val="1"/>
    <w:semiHidden/>
    <w:unhideWhenUsed/>
    <w:rsid w:val="00CC59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5942"/>
  </w:style>
  <w:style w:type="paragraph" w:styleId="Footer">
    <w:name w:val="footer"/>
    <w:basedOn w:val="Normal"/>
    <w:link w:val="FooterChar"/>
    <w:uiPriority w:val="99"/>
    <w:unhideWhenUsed/>
    <w:rsid w:val="00CC5942"/>
    <w:pPr>
      <w:tabs>
        <w:tab w:val="center" w:pos="4513"/>
        <w:tab w:val="right" w:pos="9026"/>
      </w:tabs>
    </w:pPr>
  </w:style>
  <w:style w:type="character" w:customStyle="1" w:styleId="FooterChar">
    <w:name w:val="Footer Char"/>
    <w:basedOn w:val="DefaultParagraphFont"/>
    <w:link w:val="Footer"/>
    <w:uiPriority w:val="99"/>
    <w:rsid w:val="00CC5942"/>
    <w:rPr>
      <w:rFonts w:ascii="Times New Roman" w:hAnsi="Times New Roman"/>
      <w:noProof/>
    </w:rPr>
  </w:style>
  <w:style w:type="paragraph" w:styleId="Header">
    <w:name w:val="header"/>
    <w:basedOn w:val="Normal"/>
    <w:link w:val="HeaderChar"/>
    <w:uiPriority w:val="99"/>
    <w:unhideWhenUsed/>
    <w:rsid w:val="00CC5942"/>
    <w:pPr>
      <w:tabs>
        <w:tab w:val="center" w:pos="4513"/>
        <w:tab w:val="right" w:pos="9026"/>
      </w:tabs>
    </w:pPr>
  </w:style>
  <w:style w:type="character" w:customStyle="1" w:styleId="HeaderChar">
    <w:name w:val="Header Char"/>
    <w:basedOn w:val="DefaultParagraphFont"/>
    <w:link w:val="Header"/>
    <w:uiPriority w:val="99"/>
    <w:rsid w:val="00CC5942"/>
    <w:rPr>
      <w:rFonts w:ascii="Times New Roman" w:hAnsi="Times New Roman"/>
      <w:noProof/>
    </w:rPr>
  </w:style>
  <w:style w:type="paragraph" w:styleId="BalloonText">
    <w:name w:val="Balloon Text"/>
    <w:basedOn w:val="Normal"/>
    <w:link w:val="BalloonTextChar"/>
    <w:uiPriority w:val="99"/>
    <w:semiHidden/>
    <w:unhideWhenUsed/>
    <w:rsid w:val="00CC5942"/>
    <w:rPr>
      <w:rFonts w:ascii="Tahoma" w:hAnsi="Tahoma" w:cs="Tahoma"/>
      <w:sz w:val="16"/>
      <w:szCs w:val="16"/>
    </w:rPr>
  </w:style>
  <w:style w:type="character" w:customStyle="1" w:styleId="BalloonTextChar">
    <w:name w:val="Balloon Text Char"/>
    <w:basedOn w:val="DefaultParagraphFont"/>
    <w:link w:val="BalloonText"/>
    <w:uiPriority w:val="99"/>
    <w:semiHidden/>
    <w:rsid w:val="00CC5942"/>
    <w:rPr>
      <w:rFonts w:ascii="Tahoma" w:hAnsi="Tahoma" w:cs="Tahoma"/>
      <w:noProof/>
      <w:sz w:val="16"/>
      <w:szCs w:val="16"/>
    </w:rPr>
  </w:style>
  <w:style w:type="paragraph" w:customStyle="1" w:styleId="AS-H3A">
    <w:name w:val="AS-H3A"/>
    <w:basedOn w:val="Normal"/>
    <w:link w:val="AS-H3AChar"/>
    <w:qFormat/>
    <w:rsid w:val="00CC5942"/>
    <w:pPr>
      <w:autoSpaceDE w:val="0"/>
      <w:autoSpaceDN w:val="0"/>
      <w:adjustRightInd w:val="0"/>
      <w:jc w:val="center"/>
    </w:pPr>
    <w:rPr>
      <w:rFonts w:cs="Times New Roman"/>
      <w:b/>
      <w:caps/>
    </w:rPr>
  </w:style>
  <w:style w:type="paragraph" w:styleId="ListBullet">
    <w:name w:val="List Bullet"/>
    <w:basedOn w:val="Normal"/>
    <w:uiPriority w:val="99"/>
    <w:unhideWhenUsed/>
    <w:rsid w:val="00CC5942"/>
    <w:pPr>
      <w:numPr>
        <w:numId w:val="1"/>
      </w:numPr>
      <w:contextualSpacing/>
    </w:pPr>
  </w:style>
  <w:style w:type="character" w:customStyle="1" w:styleId="AS-H3AChar">
    <w:name w:val="AS-H3A Char"/>
    <w:basedOn w:val="DefaultParagraphFont"/>
    <w:link w:val="AS-H3A"/>
    <w:rsid w:val="00CC5942"/>
    <w:rPr>
      <w:rFonts w:ascii="Times New Roman" w:hAnsi="Times New Roman" w:cs="Times New Roman"/>
      <w:b/>
      <w:caps/>
      <w:noProof/>
    </w:rPr>
  </w:style>
  <w:style w:type="character" w:customStyle="1" w:styleId="A3">
    <w:name w:val="A3"/>
    <w:uiPriority w:val="99"/>
    <w:rsid w:val="00CC5942"/>
    <w:rPr>
      <w:rFonts w:cs="Times"/>
      <w:color w:val="000000"/>
      <w:sz w:val="22"/>
      <w:szCs w:val="22"/>
    </w:rPr>
  </w:style>
  <w:style w:type="paragraph" w:customStyle="1" w:styleId="Head2B">
    <w:name w:val="Head 2B"/>
    <w:basedOn w:val="AS-H3A"/>
    <w:link w:val="Head2BChar"/>
    <w:rsid w:val="00CC5942"/>
  </w:style>
  <w:style w:type="paragraph" w:styleId="ListParagraph">
    <w:name w:val="List Paragraph"/>
    <w:basedOn w:val="Normal"/>
    <w:link w:val="ListParagraphChar"/>
    <w:uiPriority w:val="34"/>
    <w:rsid w:val="00CC5942"/>
    <w:pPr>
      <w:ind w:left="720"/>
      <w:contextualSpacing/>
    </w:pPr>
  </w:style>
  <w:style w:type="character" w:customStyle="1" w:styleId="Head2BChar">
    <w:name w:val="Head 2B Char"/>
    <w:basedOn w:val="AS-H3AChar"/>
    <w:link w:val="Head2B"/>
    <w:rsid w:val="00CC5942"/>
    <w:rPr>
      <w:rFonts w:ascii="Times New Roman" w:hAnsi="Times New Roman" w:cs="Times New Roman"/>
      <w:b/>
      <w:caps/>
      <w:noProof/>
    </w:rPr>
  </w:style>
  <w:style w:type="paragraph" w:customStyle="1" w:styleId="Head3">
    <w:name w:val="Head 3"/>
    <w:basedOn w:val="ListParagraph"/>
    <w:link w:val="Head3Char"/>
    <w:rsid w:val="00CC594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C5942"/>
    <w:rPr>
      <w:rFonts w:ascii="Times New Roman" w:hAnsi="Times New Roman"/>
      <w:noProof/>
    </w:rPr>
  </w:style>
  <w:style w:type="character" w:customStyle="1" w:styleId="Head3Char">
    <w:name w:val="Head 3 Char"/>
    <w:basedOn w:val="ListParagraphChar"/>
    <w:link w:val="Head3"/>
    <w:rsid w:val="00CC5942"/>
    <w:rPr>
      <w:rFonts w:ascii="Times New Roman" w:eastAsia="Times New Roman" w:hAnsi="Times New Roman" w:cs="Times New Roman"/>
      <w:b/>
      <w:bCs/>
      <w:noProof/>
    </w:rPr>
  </w:style>
  <w:style w:type="paragraph" w:customStyle="1" w:styleId="AS-H1a">
    <w:name w:val="AS-H1a"/>
    <w:basedOn w:val="Normal"/>
    <w:link w:val="AS-H1aChar"/>
    <w:qFormat/>
    <w:rsid w:val="00CC594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CC594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C5942"/>
    <w:rPr>
      <w:rFonts w:ascii="Arial" w:hAnsi="Arial" w:cs="Arial"/>
      <w:b/>
      <w:noProof/>
      <w:sz w:val="36"/>
      <w:szCs w:val="36"/>
    </w:rPr>
  </w:style>
  <w:style w:type="paragraph" w:customStyle="1" w:styleId="AS-H1-Colour">
    <w:name w:val="AS-H1-Colour"/>
    <w:basedOn w:val="Normal"/>
    <w:link w:val="AS-H1-ColourChar"/>
    <w:rsid w:val="00CC5942"/>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CC5942"/>
    <w:rPr>
      <w:rFonts w:ascii="Times New Roman" w:hAnsi="Times New Roman" w:cs="Times New Roman"/>
      <w:b/>
      <w:caps/>
      <w:noProof/>
      <w:color w:val="000000"/>
      <w:sz w:val="26"/>
    </w:rPr>
  </w:style>
  <w:style w:type="paragraph" w:customStyle="1" w:styleId="AS-H2b">
    <w:name w:val="AS-H2b"/>
    <w:basedOn w:val="Normal"/>
    <w:link w:val="AS-H2bChar"/>
    <w:rsid w:val="00CC594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C5942"/>
    <w:rPr>
      <w:rFonts w:ascii="Arial" w:hAnsi="Arial" w:cs="Arial"/>
      <w:b/>
      <w:noProof/>
      <w:color w:val="00B050"/>
      <w:sz w:val="36"/>
      <w:szCs w:val="36"/>
    </w:rPr>
  </w:style>
  <w:style w:type="paragraph" w:customStyle="1" w:styleId="AS-H3">
    <w:name w:val="AS-H3"/>
    <w:basedOn w:val="AS-H3A"/>
    <w:link w:val="AS-H3Char"/>
    <w:rsid w:val="00CC5942"/>
    <w:rPr>
      <w:sz w:val="28"/>
    </w:rPr>
  </w:style>
  <w:style w:type="character" w:customStyle="1" w:styleId="AS-H2bChar">
    <w:name w:val="AS-H2b Char"/>
    <w:basedOn w:val="DefaultParagraphFont"/>
    <w:link w:val="AS-H2b"/>
    <w:rsid w:val="00CC5942"/>
    <w:rPr>
      <w:rFonts w:ascii="Arial" w:hAnsi="Arial" w:cs="Arial"/>
      <w:noProof/>
    </w:rPr>
  </w:style>
  <w:style w:type="paragraph" w:customStyle="1" w:styleId="AS-H3b">
    <w:name w:val="AS-H3b"/>
    <w:basedOn w:val="Normal"/>
    <w:link w:val="AS-H3bChar"/>
    <w:qFormat/>
    <w:rsid w:val="00CC5942"/>
    <w:pPr>
      <w:jc w:val="center"/>
    </w:pPr>
    <w:rPr>
      <w:rFonts w:cs="Times New Roman"/>
      <w:b/>
    </w:rPr>
  </w:style>
  <w:style w:type="character" w:customStyle="1" w:styleId="AS-H3Char">
    <w:name w:val="AS-H3 Char"/>
    <w:basedOn w:val="AS-H3AChar"/>
    <w:link w:val="AS-H3"/>
    <w:rsid w:val="00CC5942"/>
    <w:rPr>
      <w:rFonts w:ascii="Times New Roman" w:hAnsi="Times New Roman" w:cs="Times New Roman"/>
      <w:b/>
      <w:caps/>
      <w:noProof/>
      <w:sz w:val="28"/>
    </w:rPr>
  </w:style>
  <w:style w:type="paragraph" w:customStyle="1" w:styleId="AS-H3c">
    <w:name w:val="AS-H3c"/>
    <w:basedOn w:val="Head2B"/>
    <w:link w:val="AS-H3cChar"/>
    <w:rsid w:val="00CC5942"/>
    <w:rPr>
      <w:b w:val="0"/>
    </w:rPr>
  </w:style>
  <w:style w:type="character" w:customStyle="1" w:styleId="AS-H3bChar">
    <w:name w:val="AS-H3b Char"/>
    <w:basedOn w:val="AS-H3AChar"/>
    <w:link w:val="AS-H3b"/>
    <w:rsid w:val="00CC5942"/>
    <w:rPr>
      <w:rFonts w:ascii="Times New Roman" w:hAnsi="Times New Roman" w:cs="Times New Roman"/>
      <w:b/>
      <w:caps w:val="0"/>
      <w:noProof/>
    </w:rPr>
  </w:style>
  <w:style w:type="paragraph" w:customStyle="1" w:styleId="AS-H3d">
    <w:name w:val="AS-H3d"/>
    <w:basedOn w:val="Head2B"/>
    <w:link w:val="AS-H3dChar"/>
    <w:rsid w:val="00CC5942"/>
  </w:style>
  <w:style w:type="character" w:customStyle="1" w:styleId="AS-H3cChar">
    <w:name w:val="AS-H3c Char"/>
    <w:basedOn w:val="Head2BChar"/>
    <w:link w:val="AS-H3c"/>
    <w:rsid w:val="00CC5942"/>
    <w:rPr>
      <w:rFonts w:ascii="Times New Roman" w:hAnsi="Times New Roman" w:cs="Times New Roman"/>
      <w:b w:val="0"/>
      <w:caps/>
      <w:noProof/>
    </w:rPr>
  </w:style>
  <w:style w:type="paragraph" w:customStyle="1" w:styleId="AS-P0">
    <w:name w:val="AS-P(0)"/>
    <w:basedOn w:val="Normal"/>
    <w:link w:val="AS-P0Char"/>
    <w:qFormat/>
    <w:rsid w:val="00CC5942"/>
    <w:pPr>
      <w:tabs>
        <w:tab w:val="left" w:pos="567"/>
      </w:tabs>
      <w:jc w:val="both"/>
    </w:pPr>
    <w:rPr>
      <w:rFonts w:eastAsia="Times New Roman" w:cs="Times New Roman"/>
    </w:rPr>
  </w:style>
  <w:style w:type="character" w:customStyle="1" w:styleId="AS-H3dChar">
    <w:name w:val="AS-H3d Char"/>
    <w:basedOn w:val="Head2BChar"/>
    <w:link w:val="AS-H3d"/>
    <w:rsid w:val="00CC5942"/>
    <w:rPr>
      <w:rFonts w:ascii="Times New Roman" w:hAnsi="Times New Roman" w:cs="Times New Roman"/>
      <w:b/>
      <w:caps/>
      <w:noProof/>
    </w:rPr>
  </w:style>
  <w:style w:type="paragraph" w:customStyle="1" w:styleId="AS-P1">
    <w:name w:val="AS-P(1)"/>
    <w:basedOn w:val="Normal"/>
    <w:link w:val="AS-P1Char"/>
    <w:qFormat/>
    <w:rsid w:val="00CC5942"/>
    <w:pPr>
      <w:suppressAutoHyphens/>
      <w:ind w:right="-7" w:firstLine="567"/>
      <w:jc w:val="both"/>
    </w:pPr>
    <w:rPr>
      <w:rFonts w:eastAsia="Times New Roman" w:cs="Times New Roman"/>
    </w:rPr>
  </w:style>
  <w:style w:type="character" w:customStyle="1" w:styleId="AS-P0Char">
    <w:name w:val="AS-P(0) Char"/>
    <w:basedOn w:val="DefaultParagraphFont"/>
    <w:link w:val="AS-P0"/>
    <w:rsid w:val="00CC5942"/>
    <w:rPr>
      <w:rFonts w:ascii="Times New Roman" w:eastAsia="Times New Roman" w:hAnsi="Times New Roman" w:cs="Times New Roman"/>
      <w:noProof/>
    </w:rPr>
  </w:style>
  <w:style w:type="paragraph" w:customStyle="1" w:styleId="AS-Pa">
    <w:name w:val="AS-P(a)"/>
    <w:basedOn w:val="AS-Pahang"/>
    <w:link w:val="AS-PaChar"/>
    <w:qFormat/>
    <w:rsid w:val="00CC5942"/>
  </w:style>
  <w:style w:type="character" w:customStyle="1" w:styleId="AS-P1Char">
    <w:name w:val="AS-P(1) Char"/>
    <w:basedOn w:val="DefaultParagraphFont"/>
    <w:link w:val="AS-P1"/>
    <w:rsid w:val="00CC5942"/>
    <w:rPr>
      <w:rFonts w:ascii="Times New Roman" w:eastAsia="Times New Roman" w:hAnsi="Times New Roman" w:cs="Times New Roman"/>
      <w:noProof/>
    </w:rPr>
  </w:style>
  <w:style w:type="paragraph" w:customStyle="1" w:styleId="AS-Pi">
    <w:name w:val="AS-P(i)"/>
    <w:basedOn w:val="Normal"/>
    <w:link w:val="AS-PiChar"/>
    <w:qFormat/>
    <w:rsid w:val="00CC594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C5942"/>
    <w:rPr>
      <w:rFonts w:ascii="Times New Roman" w:eastAsia="Times New Roman" w:hAnsi="Times New Roman" w:cs="Times New Roman"/>
      <w:noProof/>
    </w:rPr>
  </w:style>
  <w:style w:type="paragraph" w:customStyle="1" w:styleId="AS-Pahang">
    <w:name w:val="AS-P(a)hang"/>
    <w:basedOn w:val="Normal"/>
    <w:link w:val="AS-PahangChar"/>
    <w:rsid w:val="00CC5942"/>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CC5942"/>
    <w:rPr>
      <w:rFonts w:ascii="Times New Roman" w:eastAsia="Times New Roman" w:hAnsi="Times New Roman" w:cs="Times New Roman"/>
      <w:noProof/>
    </w:rPr>
  </w:style>
  <w:style w:type="paragraph" w:customStyle="1" w:styleId="AS-Paa">
    <w:name w:val="AS-P(aa)"/>
    <w:basedOn w:val="Normal"/>
    <w:link w:val="AS-PaaChar"/>
    <w:qFormat/>
    <w:rsid w:val="00CC5942"/>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CC5942"/>
    <w:rPr>
      <w:rFonts w:ascii="Times New Roman" w:eastAsia="Times New Roman" w:hAnsi="Times New Roman" w:cs="Times New Roman"/>
      <w:noProof/>
    </w:rPr>
  </w:style>
  <w:style w:type="paragraph" w:customStyle="1" w:styleId="AS-P-Amend">
    <w:name w:val="AS-P-Amend"/>
    <w:link w:val="AS-P-AmendChar"/>
    <w:autoRedefine/>
    <w:qFormat/>
    <w:rsid w:val="00CC594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C5942"/>
    <w:rPr>
      <w:rFonts w:ascii="Times New Roman" w:eastAsia="Times New Roman" w:hAnsi="Times New Roman" w:cs="Times New Roman"/>
      <w:noProof/>
    </w:rPr>
  </w:style>
  <w:style w:type="character" w:customStyle="1" w:styleId="AS-P-AmendChar">
    <w:name w:val="AS-P-Amend Char"/>
    <w:basedOn w:val="AS-P0Char"/>
    <w:link w:val="AS-P-Amend"/>
    <w:rsid w:val="00CC594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C5942"/>
    <w:rPr>
      <w:sz w:val="16"/>
      <w:szCs w:val="16"/>
    </w:rPr>
  </w:style>
  <w:style w:type="paragraph" w:styleId="CommentText">
    <w:name w:val="annotation text"/>
    <w:basedOn w:val="Normal"/>
    <w:link w:val="CommentTextChar"/>
    <w:uiPriority w:val="99"/>
    <w:semiHidden/>
    <w:unhideWhenUsed/>
    <w:rsid w:val="00CC5942"/>
    <w:rPr>
      <w:sz w:val="20"/>
      <w:szCs w:val="20"/>
    </w:rPr>
  </w:style>
  <w:style w:type="character" w:customStyle="1" w:styleId="CommentTextChar">
    <w:name w:val="Comment Text Char"/>
    <w:basedOn w:val="DefaultParagraphFont"/>
    <w:link w:val="CommentText"/>
    <w:uiPriority w:val="99"/>
    <w:semiHidden/>
    <w:rsid w:val="00CC594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C5942"/>
    <w:rPr>
      <w:b/>
      <w:bCs/>
    </w:rPr>
  </w:style>
  <w:style w:type="character" w:customStyle="1" w:styleId="CommentSubjectChar">
    <w:name w:val="Comment Subject Char"/>
    <w:basedOn w:val="CommentTextChar"/>
    <w:link w:val="CommentSubject"/>
    <w:uiPriority w:val="99"/>
    <w:semiHidden/>
    <w:rsid w:val="00CC5942"/>
    <w:rPr>
      <w:rFonts w:ascii="Times New Roman" w:hAnsi="Times New Roman"/>
      <w:b/>
      <w:bCs/>
      <w:noProof/>
      <w:sz w:val="20"/>
      <w:szCs w:val="20"/>
    </w:rPr>
  </w:style>
  <w:style w:type="paragraph" w:customStyle="1" w:styleId="AS-H4A">
    <w:name w:val="AS-H4A"/>
    <w:basedOn w:val="AS-P0"/>
    <w:link w:val="AS-H4AChar"/>
    <w:rsid w:val="00CC5942"/>
    <w:pPr>
      <w:tabs>
        <w:tab w:val="clear" w:pos="567"/>
      </w:tabs>
      <w:jc w:val="center"/>
    </w:pPr>
    <w:rPr>
      <w:b/>
      <w:caps/>
    </w:rPr>
  </w:style>
  <w:style w:type="paragraph" w:customStyle="1" w:styleId="AS-H4b">
    <w:name w:val="AS-H4b"/>
    <w:basedOn w:val="AS-P0"/>
    <w:link w:val="AS-H4bChar"/>
    <w:rsid w:val="00CC5942"/>
    <w:pPr>
      <w:tabs>
        <w:tab w:val="clear" w:pos="567"/>
      </w:tabs>
      <w:jc w:val="center"/>
    </w:pPr>
    <w:rPr>
      <w:b/>
    </w:rPr>
  </w:style>
  <w:style w:type="character" w:customStyle="1" w:styleId="AS-H4AChar">
    <w:name w:val="AS-H4A Char"/>
    <w:basedOn w:val="AS-P0Char"/>
    <w:link w:val="AS-H4A"/>
    <w:rsid w:val="00CC5942"/>
    <w:rPr>
      <w:rFonts w:ascii="Times New Roman" w:eastAsia="Times New Roman" w:hAnsi="Times New Roman" w:cs="Times New Roman"/>
      <w:b/>
      <w:caps/>
      <w:noProof/>
    </w:rPr>
  </w:style>
  <w:style w:type="character" w:customStyle="1" w:styleId="AS-H4bChar">
    <w:name w:val="AS-H4b Char"/>
    <w:basedOn w:val="AS-P0Char"/>
    <w:link w:val="AS-H4b"/>
    <w:rsid w:val="00CC5942"/>
    <w:rPr>
      <w:rFonts w:ascii="Times New Roman" w:eastAsia="Times New Roman" w:hAnsi="Times New Roman" w:cs="Times New Roman"/>
      <w:b/>
      <w:noProof/>
    </w:rPr>
  </w:style>
  <w:style w:type="paragraph" w:customStyle="1" w:styleId="AS-H2a">
    <w:name w:val="AS-H2a"/>
    <w:basedOn w:val="Normal"/>
    <w:link w:val="AS-H2aChar"/>
    <w:rsid w:val="00CC594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C5942"/>
    <w:rPr>
      <w:rFonts w:ascii="Arial" w:hAnsi="Arial" w:cs="Arial"/>
      <w:b/>
      <w:noProof/>
    </w:rPr>
  </w:style>
  <w:style w:type="paragraph" w:customStyle="1" w:styleId="AS-H1b">
    <w:name w:val="AS-H1b"/>
    <w:basedOn w:val="Normal"/>
    <w:link w:val="AS-H1bChar"/>
    <w:qFormat/>
    <w:rsid w:val="00CC5942"/>
    <w:pPr>
      <w:jc w:val="center"/>
    </w:pPr>
    <w:rPr>
      <w:rFonts w:ascii="Arial" w:hAnsi="Arial" w:cs="Arial"/>
      <w:b/>
      <w:color w:val="000000"/>
      <w:sz w:val="24"/>
      <w:szCs w:val="24"/>
    </w:rPr>
  </w:style>
  <w:style w:type="character" w:customStyle="1" w:styleId="AS-H1bChar">
    <w:name w:val="AS-H1b Char"/>
    <w:basedOn w:val="AS-H2aChar"/>
    <w:link w:val="AS-H1b"/>
    <w:rsid w:val="00CC5942"/>
    <w:rPr>
      <w:rFonts w:ascii="Arial" w:hAnsi="Arial" w:cs="Arial"/>
      <w:b/>
      <w:noProof/>
      <w:color w:val="000000"/>
      <w:sz w:val="24"/>
      <w:szCs w:val="24"/>
    </w:rPr>
  </w:style>
  <w:style w:type="character" w:styleId="Hyperlink">
    <w:name w:val="Hyperlink"/>
    <w:uiPriority w:val="99"/>
    <w:unhideWhenUsed/>
    <w:rsid w:val="005D4C1F"/>
    <w:rPr>
      <w:rFonts w:ascii="Arial" w:hAnsi="Arial"/>
      <w:color w:val="00B050"/>
      <w:sz w:val="18"/>
      <w:u w:val="single"/>
    </w:rPr>
  </w:style>
  <w:style w:type="paragraph" w:customStyle="1" w:styleId="REG-H3A">
    <w:name w:val="REG-H3A"/>
    <w:link w:val="REG-H3AChar"/>
    <w:qFormat/>
    <w:rsid w:val="00282E70"/>
    <w:pPr>
      <w:autoSpaceDE w:val="0"/>
      <w:autoSpaceDN w:val="0"/>
      <w:adjustRightInd w:val="0"/>
      <w:spacing w:after="0" w:line="240" w:lineRule="auto"/>
      <w:jc w:val="center"/>
    </w:pPr>
    <w:rPr>
      <w:rFonts w:ascii="Times New Roman" w:hAnsi="Times New Roman" w:cs="Times New Roman"/>
      <w:b/>
      <w:caps/>
    </w:rPr>
  </w:style>
  <w:style w:type="character" w:customStyle="1" w:styleId="REG-H3AChar">
    <w:name w:val="REG-H3A Char"/>
    <w:basedOn w:val="DefaultParagraphFont"/>
    <w:link w:val="REG-H3A"/>
    <w:rsid w:val="00282E70"/>
    <w:rPr>
      <w:rFonts w:ascii="Times New Roman" w:hAnsi="Times New Roman" w:cs="Times New Roman"/>
      <w:b/>
      <w:caps/>
    </w:rPr>
  </w:style>
  <w:style w:type="paragraph" w:customStyle="1" w:styleId="REG-H1a">
    <w:name w:val="REG-H1a"/>
    <w:link w:val="REG-H1aChar"/>
    <w:qFormat/>
    <w:rsid w:val="00282E70"/>
    <w:pPr>
      <w:suppressAutoHyphens/>
      <w:autoSpaceDE w:val="0"/>
      <w:autoSpaceDN w:val="0"/>
      <w:adjustRightInd w:val="0"/>
      <w:spacing w:after="0" w:line="240" w:lineRule="auto"/>
      <w:jc w:val="center"/>
    </w:pPr>
    <w:rPr>
      <w:rFonts w:ascii="Arial" w:hAnsi="Arial" w:cs="Arial"/>
      <w:b/>
      <w:sz w:val="36"/>
      <w:szCs w:val="36"/>
    </w:rPr>
  </w:style>
  <w:style w:type="character" w:customStyle="1" w:styleId="REG-H1aChar">
    <w:name w:val="REG-H1a Char"/>
    <w:basedOn w:val="DefaultParagraphFont"/>
    <w:link w:val="REG-H1a"/>
    <w:rsid w:val="00282E70"/>
    <w:rPr>
      <w:rFonts w:ascii="Arial" w:hAnsi="Arial" w:cs="Arial"/>
      <w:b/>
      <w:sz w:val="36"/>
      <w:szCs w:val="36"/>
    </w:rPr>
  </w:style>
  <w:style w:type="paragraph" w:customStyle="1" w:styleId="REG-H3b">
    <w:name w:val="REG-H3b"/>
    <w:link w:val="REG-H3bChar"/>
    <w:qFormat/>
    <w:rsid w:val="00282E70"/>
    <w:pPr>
      <w:spacing w:after="0" w:line="240" w:lineRule="auto"/>
      <w:jc w:val="center"/>
    </w:pPr>
    <w:rPr>
      <w:rFonts w:ascii="Times New Roman" w:hAnsi="Times New Roman" w:cs="Times New Roman"/>
    </w:rPr>
  </w:style>
  <w:style w:type="character" w:customStyle="1" w:styleId="REG-H3bChar">
    <w:name w:val="REG-H3b Char"/>
    <w:basedOn w:val="REG-H3AChar"/>
    <w:link w:val="REG-H3b"/>
    <w:rsid w:val="00282E70"/>
    <w:rPr>
      <w:rFonts w:ascii="Times New Roman" w:hAnsi="Times New Roman" w:cs="Times New Roman"/>
      <w:b w:val="0"/>
      <w:caps w:val="0"/>
    </w:rPr>
  </w:style>
  <w:style w:type="paragraph" w:customStyle="1" w:styleId="REG-P0">
    <w:name w:val="REG-P(0)"/>
    <w:basedOn w:val="Normal"/>
    <w:link w:val="REG-P0Char"/>
    <w:qFormat/>
    <w:rsid w:val="00282E70"/>
    <w:pPr>
      <w:tabs>
        <w:tab w:val="left" w:pos="567"/>
      </w:tabs>
      <w:jc w:val="both"/>
    </w:pPr>
    <w:rPr>
      <w:rFonts w:eastAsia="Times New Roman" w:cs="Times New Roman"/>
    </w:rPr>
  </w:style>
  <w:style w:type="paragraph" w:customStyle="1" w:styleId="REG-P1">
    <w:name w:val="REG-P(1)"/>
    <w:basedOn w:val="Normal"/>
    <w:link w:val="REG-P1Char"/>
    <w:qFormat/>
    <w:rsid w:val="00282E70"/>
    <w:pPr>
      <w:suppressAutoHyphens/>
      <w:ind w:firstLine="567"/>
      <w:jc w:val="both"/>
    </w:pPr>
    <w:rPr>
      <w:rFonts w:eastAsia="Times New Roman" w:cs="Times New Roman"/>
    </w:rPr>
  </w:style>
  <w:style w:type="character" w:customStyle="1" w:styleId="REG-P0Char">
    <w:name w:val="REG-P(0) Char"/>
    <w:basedOn w:val="DefaultParagraphFont"/>
    <w:link w:val="REG-P0"/>
    <w:rsid w:val="00282E70"/>
    <w:rPr>
      <w:rFonts w:ascii="Times New Roman" w:eastAsia="Times New Roman" w:hAnsi="Times New Roman" w:cs="Times New Roman"/>
    </w:rPr>
  </w:style>
  <w:style w:type="paragraph" w:customStyle="1" w:styleId="REG-Pa">
    <w:name w:val="REG-P(a)"/>
    <w:basedOn w:val="Normal"/>
    <w:link w:val="REG-PaChar"/>
    <w:qFormat/>
    <w:rsid w:val="00282E70"/>
    <w:pPr>
      <w:ind w:left="1134" w:hanging="567"/>
      <w:jc w:val="both"/>
    </w:pPr>
  </w:style>
  <w:style w:type="character" w:customStyle="1" w:styleId="REG-P1Char">
    <w:name w:val="REG-P(1) Char"/>
    <w:basedOn w:val="DefaultParagraphFont"/>
    <w:link w:val="REG-P1"/>
    <w:rsid w:val="00282E70"/>
    <w:rPr>
      <w:rFonts w:ascii="Times New Roman" w:eastAsia="Times New Roman" w:hAnsi="Times New Roman" w:cs="Times New Roman"/>
    </w:rPr>
  </w:style>
  <w:style w:type="paragraph" w:customStyle="1" w:styleId="REG-Pi">
    <w:name w:val="REG-P(i)"/>
    <w:basedOn w:val="Normal"/>
    <w:link w:val="REG-PiChar"/>
    <w:qFormat/>
    <w:rsid w:val="00282E70"/>
    <w:pPr>
      <w:suppressAutoHyphens/>
      <w:ind w:left="1701" w:hanging="567"/>
      <w:jc w:val="both"/>
    </w:pPr>
    <w:rPr>
      <w:rFonts w:eastAsia="Times New Roman" w:cs="Times New Roman"/>
    </w:rPr>
  </w:style>
  <w:style w:type="character" w:customStyle="1" w:styleId="REG-PaChar">
    <w:name w:val="REG-P(a) Char"/>
    <w:basedOn w:val="DefaultParagraphFont"/>
    <w:link w:val="REG-Pa"/>
    <w:rsid w:val="00282E70"/>
    <w:rPr>
      <w:rFonts w:ascii="Times New Roman" w:hAnsi="Times New Roman"/>
    </w:rPr>
  </w:style>
  <w:style w:type="character" w:customStyle="1" w:styleId="REG-PiChar">
    <w:name w:val="REG-P(i) Char"/>
    <w:basedOn w:val="DefaultParagraphFont"/>
    <w:link w:val="REG-Pi"/>
    <w:rsid w:val="00282E70"/>
    <w:rPr>
      <w:rFonts w:ascii="Times New Roman" w:eastAsia="Times New Roman" w:hAnsi="Times New Roman" w:cs="Times New Roman"/>
    </w:rPr>
  </w:style>
  <w:style w:type="paragraph" w:customStyle="1" w:styleId="REG-Paa">
    <w:name w:val="REG-P(aa)"/>
    <w:basedOn w:val="Normal"/>
    <w:link w:val="REG-PaaChar"/>
    <w:qFormat/>
    <w:rsid w:val="00282E70"/>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282E70"/>
    <w:rPr>
      <w:rFonts w:ascii="Times New Roman" w:eastAsia="Times New Roman" w:hAnsi="Times New Roman" w:cs="Times New Roman"/>
    </w:rPr>
  </w:style>
  <w:style w:type="paragraph" w:customStyle="1" w:styleId="Style1">
    <w:name w:val="Style1"/>
    <w:basedOn w:val="AS-H1a"/>
    <w:link w:val="Style1Char"/>
    <w:qFormat/>
    <w:rsid w:val="00CC5942"/>
  </w:style>
  <w:style w:type="character" w:customStyle="1" w:styleId="Style1Char">
    <w:name w:val="Style1 Char"/>
    <w:basedOn w:val="AS-H1aChar"/>
    <w:link w:val="Style1"/>
    <w:rsid w:val="00CC5942"/>
    <w:rPr>
      <w:rFonts w:ascii="Arial" w:hAnsi="Arial" w:cs="Arial"/>
      <w:b/>
      <w:noProof/>
      <w:sz w:val="36"/>
      <w:szCs w:val="36"/>
    </w:rPr>
  </w:style>
  <w:style w:type="paragraph" w:customStyle="1" w:styleId="TableParagraph">
    <w:name w:val="Table Paragraph"/>
    <w:basedOn w:val="Normal"/>
    <w:uiPriority w:val="1"/>
    <w:qFormat/>
    <w:rsid w:val="00E47F8D"/>
    <w:pPr>
      <w:widowControl w:val="0"/>
      <w:autoSpaceDE w:val="0"/>
      <w:autoSpaceDN w:val="0"/>
      <w:spacing w:before="26"/>
      <w:ind w:right="67"/>
      <w:jc w:val="right"/>
    </w:pPr>
    <w:rPr>
      <w:rFonts w:eastAsia="Times New Roman" w:cs="Times New Roman"/>
      <w:lang w:val="en-US" w:eastAsia="en-US"/>
    </w:rPr>
  </w:style>
  <w:style w:type="character" w:styleId="FollowedHyperlink">
    <w:name w:val="FollowedHyperlink"/>
    <w:basedOn w:val="DefaultParagraphFont"/>
    <w:uiPriority w:val="99"/>
    <w:semiHidden/>
    <w:unhideWhenUsed/>
    <w:rsid w:val="005D4C1F"/>
    <w:rPr>
      <w:rFonts w:ascii="Arial" w:hAnsi="Arial"/>
      <w:color w:val="00B050"/>
      <w:sz w:val="18"/>
      <w:u w:val="single"/>
    </w:rPr>
  </w:style>
  <w:style w:type="paragraph" w:styleId="BodyText">
    <w:name w:val="Body Text"/>
    <w:basedOn w:val="Normal"/>
    <w:link w:val="BodyTextChar"/>
    <w:uiPriority w:val="1"/>
    <w:qFormat/>
    <w:rsid w:val="00C05B9F"/>
    <w:pPr>
      <w:widowControl w:val="0"/>
      <w:autoSpaceDE w:val="0"/>
      <w:autoSpaceDN w:val="0"/>
      <w:spacing w:before="9"/>
    </w:pPr>
    <w:rPr>
      <w:rFonts w:eastAsia="Times New Roman" w:cs="Times New Roman"/>
      <w:b/>
      <w:bCs/>
      <w:lang w:val="en-US" w:eastAsia="en-US"/>
    </w:rPr>
  </w:style>
  <w:style w:type="character" w:customStyle="1" w:styleId="BodyTextChar">
    <w:name w:val="Body Text Char"/>
    <w:basedOn w:val="DefaultParagraphFont"/>
    <w:link w:val="BodyText"/>
    <w:uiPriority w:val="1"/>
    <w:rsid w:val="00C05B9F"/>
    <w:rPr>
      <w:rFonts w:ascii="Times New Roman" w:eastAsia="Times New Roman" w:hAnsi="Times New Roma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2804">
      <w:bodyDiv w:val="1"/>
      <w:marLeft w:val="0"/>
      <w:marRight w:val="0"/>
      <w:marTop w:val="0"/>
      <w:marBottom w:val="0"/>
      <w:divBdr>
        <w:top w:val="none" w:sz="0" w:space="0" w:color="auto"/>
        <w:left w:val="none" w:sz="0" w:space="0" w:color="auto"/>
        <w:bottom w:val="none" w:sz="0" w:space="0" w:color="auto"/>
        <w:right w:val="none" w:sz="0" w:space="0" w:color="auto"/>
      </w:divBdr>
    </w:div>
    <w:div w:id="1342077635">
      <w:bodyDiv w:val="1"/>
      <w:marLeft w:val="0"/>
      <w:marRight w:val="0"/>
      <w:marTop w:val="0"/>
      <w:marBottom w:val="0"/>
      <w:divBdr>
        <w:top w:val="none" w:sz="0" w:space="0" w:color="auto"/>
        <w:left w:val="none" w:sz="0" w:space="0" w:color="auto"/>
        <w:bottom w:val="none" w:sz="0" w:space="0" w:color="auto"/>
        <w:right w:val="none" w:sz="0" w:space="0" w:color="auto"/>
      </w:divBdr>
    </w:div>
    <w:div w:id="21134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21/7704.pdf" TargetMode="External"/><Relationship Id="rId4" Type="http://schemas.openxmlformats.org/officeDocument/2006/relationships/settings" Target="settings.xml"/><Relationship Id="rId9" Type="http://schemas.openxmlformats.org/officeDocument/2006/relationships/hyperlink" Target="http://www.lac.org.na/laws/2022/78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024A4-3577-4686-9D38-788EE232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26</TotalTime>
  <Pages>3</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Appropriation Act 2 of 2022</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Act 2 of 2022</dc:title>
  <dc:subject/>
  <dc:creator>LAC</dc:creator>
  <cp:keywords/>
  <dc:description/>
  <cp:lastModifiedBy>Dianne Hubbard</cp:lastModifiedBy>
  <cp:revision>10</cp:revision>
  <dcterms:created xsi:type="dcterms:W3CDTF">2022-07-01T12:17:00Z</dcterms:created>
  <dcterms:modified xsi:type="dcterms:W3CDTF">2023-08-07T07:00:00Z</dcterms:modified>
</cp:coreProperties>
</file>