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9D5E52" w:rsidP="00C25627">
      <w:pPr>
        <w:pStyle w:val="AS-H1a"/>
      </w:pPr>
      <w:r>
        <w:rPr>
          <w:lang w:val="en-ZA" w:eastAsia="en-ZA"/>
        </w:rPr>
        <w:drawing>
          <wp:anchor distT="0" distB="0" distL="114300" distR="114300" simplePos="0" relativeHeight="251659264" behindDoc="0" locked="1" layoutInCell="0" allowOverlap="0" wp14:anchorId="43E79D78" wp14:editId="2790DBD0">
            <wp:simplePos x="438150" y="1606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Default="00BC4933" w:rsidP="00C25627">
      <w:pPr>
        <w:pStyle w:val="AS-H1a"/>
      </w:pPr>
      <w:bookmarkStart w:id="0" w:name="_GoBack"/>
      <w:r w:rsidRPr="00BC4933">
        <w:t xml:space="preserve">Appropriation Act </w:t>
      </w:r>
      <w:r w:rsidR="00D239CC">
        <w:t>13</w:t>
      </w:r>
      <w:r w:rsidRPr="00BC4933">
        <w:t xml:space="preserve"> of </w:t>
      </w:r>
      <w:r w:rsidR="00D239CC">
        <w:t>2000</w:t>
      </w:r>
    </w:p>
    <w:bookmarkEnd w:id="0"/>
    <w:p w:rsidR="004C4C3D" w:rsidRDefault="004C4C3D" w:rsidP="004C4C3D">
      <w:pPr>
        <w:pStyle w:val="AS-P-Amend"/>
        <w:rPr>
          <w:lang w:val="en-ZA"/>
        </w:rPr>
      </w:pPr>
      <w:r w:rsidRPr="004C4C3D">
        <w:rPr>
          <w:lang w:val="en-ZA"/>
        </w:rPr>
        <w:t>(GG 2375)</w:t>
      </w:r>
    </w:p>
    <w:p w:rsidR="002B3014" w:rsidRPr="0088348A" w:rsidRDefault="002B3014" w:rsidP="004C4C3D">
      <w:pPr>
        <w:pStyle w:val="AS-P-Amend"/>
        <w:rPr>
          <w:position w:val="4"/>
          <w:sz w:val="20"/>
          <w:szCs w:val="20"/>
        </w:rPr>
      </w:pPr>
      <w:r>
        <w:t>came into force on date of publication: 17 July 2000</w:t>
      </w:r>
    </w:p>
    <w:p w:rsidR="008938F7" w:rsidRPr="002E3094" w:rsidRDefault="008938F7" w:rsidP="00D534FC">
      <w:pPr>
        <w:pStyle w:val="AS-H1a"/>
        <w:pBdr>
          <w:bottom w:val="single" w:sz="4" w:space="1" w:color="auto"/>
        </w:pBdr>
      </w:pPr>
    </w:p>
    <w:p w:rsidR="008938F7" w:rsidRPr="002E3094" w:rsidRDefault="008938F7" w:rsidP="00C25627">
      <w:pPr>
        <w:pStyle w:val="AS-H1a"/>
      </w:pPr>
    </w:p>
    <w:p w:rsidR="008938F7" w:rsidRPr="002E3094" w:rsidRDefault="008938F7" w:rsidP="00C25627">
      <w:pPr>
        <w:pStyle w:val="AS-H1a"/>
      </w:pPr>
      <w:r w:rsidRPr="002E3094">
        <w:t>ACT</w:t>
      </w:r>
    </w:p>
    <w:p w:rsidR="008938F7" w:rsidRPr="002E3094" w:rsidRDefault="008938F7" w:rsidP="008938F7"/>
    <w:p w:rsidR="00812F2F" w:rsidRPr="00812F2F" w:rsidRDefault="00812F2F" w:rsidP="00812F2F">
      <w:pPr>
        <w:pStyle w:val="AS-P0"/>
        <w:rPr>
          <w:b/>
        </w:rPr>
      </w:pPr>
      <w:r w:rsidRPr="00812F2F">
        <w:rPr>
          <w:b/>
        </w:rPr>
        <w:t>To appropriate amounts of money to meet the financial requirements of the State during the financial year ending 31 March 2001.</w:t>
      </w:r>
    </w:p>
    <w:p w:rsidR="00812F2F" w:rsidRPr="00812F2F" w:rsidRDefault="00812F2F" w:rsidP="00812F2F">
      <w:pPr>
        <w:pStyle w:val="AS-P0"/>
      </w:pPr>
    </w:p>
    <w:p w:rsidR="00143E17" w:rsidRPr="00143E17" w:rsidRDefault="00812F2F" w:rsidP="00812F2F">
      <w:pPr>
        <w:pStyle w:val="AS-P0"/>
        <w:jc w:val="center"/>
        <w:rPr>
          <w:i/>
        </w:rPr>
      </w:pPr>
      <w:r w:rsidRPr="00812F2F">
        <w:rPr>
          <w:i/>
        </w:rPr>
        <w:t>(Signed by the President on 5 July 2000)</w:t>
      </w:r>
    </w:p>
    <w:p w:rsidR="008938F7" w:rsidRPr="002E3094" w:rsidRDefault="008938F7" w:rsidP="00D534FC">
      <w:pPr>
        <w:pStyle w:val="AS-H1a"/>
        <w:pBdr>
          <w:bottom w:val="single" w:sz="4" w:space="1" w:color="auto"/>
        </w:pBdr>
      </w:pPr>
    </w:p>
    <w:p w:rsidR="008938F7" w:rsidRDefault="008938F7" w:rsidP="00C25627">
      <w:pPr>
        <w:pStyle w:val="AS-H1a"/>
      </w:pPr>
    </w:p>
    <w:p w:rsidR="00812F2F" w:rsidRPr="00812F2F" w:rsidRDefault="00812F2F" w:rsidP="00812F2F">
      <w:pPr>
        <w:pStyle w:val="AS-P0"/>
      </w:pPr>
      <w:r w:rsidRPr="00FF05A1">
        <w:rPr>
          <w:b/>
        </w:rPr>
        <w:t>BE IT ENACTED</w:t>
      </w:r>
      <w:r w:rsidRPr="00812F2F">
        <w:t xml:space="preserve"> by the Parliament of the Republic of Namibia, as follows:-</w:t>
      </w:r>
    </w:p>
    <w:p w:rsidR="00812F2F" w:rsidRPr="00812F2F" w:rsidRDefault="00812F2F" w:rsidP="00812F2F">
      <w:pPr>
        <w:pStyle w:val="AS-P0"/>
      </w:pPr>
    </w:p>
    <w:p w:rsidR="00812F2F" w:rsidRPr="00FF05A1" w:rsidRDefault="00812F2F" w:rsidP="00812F2F">
      <w:pPr>
        <w:pStyle w:val="AS-P0"/>
        <w:rPr>
          <w:b/>
        </w:rPr>
      </w:pPr>
      <w:r w:rsidRPr="00FF05A1">
        <w:rPr>
          <w:b/>
        </w:rPr>
        <w:t>Appropriation of amounts of money for financial requirements of the State</w:t>
      </w:r>
    </w:p>
    <w:p w:rsidR="00812F2F" w:rsidRPr="00FF05A1" w:rsidRDefault="00812F2F" w:rsidP="00812F2F">
      <w:pPr>
        <w:pStyle w:val="AS-P0"/>
        <w:rPr>
          <w:b/>
        </w:rPr>
      </w:pPr>
    </w:p>
    <w:p w:rsidR="00812F2F" w:rsidRPr="00812F2F" w:rsidRDefault="00FF05A1" w:rsidP="00FF05A1">
      <w:pPr>
        <w:pStyle w:val="AS-P1"/>
      </w:pPr>
      <w:r w:rsidRPr="00FF05A1">
        <w:rPr>
          <w:b/>
        </w:rPr>
        <w:t>1.</w:t>
      </w:r>
      <w:r>
        <w:tab/>
      </w:r>
      <w:r w:rsidR="00812F2F" w:rsidRPr="00812F2F">
        <w:t>Subject to the provisions of the State Finance Act, 1991 (Act No. 31 of 1991), there are hereby appropriated for the financial requirements of the State during the financial year ending 31 March 2001, as a charge to the State Revenue Fund, the amounts of money shown in the Sched</w:t>
      </w:r>
      <w:r w:rsidR="0069327D">
        <w:t>u</w:t>
      </w:r>
      <w:r w:rsidR="00812F2F" w:rsidRPr="00812F2F">
        <w:t>le.</w:t>
      </w:r>
    </w:p>
    <w:p w:rsidR="00812F2F" w:rsidRPr="00812F2F" w:rsidRDefault="00812F2F" w:rsidP="00812F2F">
      <w:pPr>
        <w:pStyle w:val="AS-P0"/>
      </w:pPr>
    </w:p>
    <w:p w:rsidR="00812F2F" w:rsidRPr="009954AD" w:rsidRDefault="00812F2F" w:rsidP="00812F2F">
      <w:pPr>
        <w:pStyle w:val="AS-P0"/>
        <w:rPr>
          <w:b/>
        </w:rPr>
      </w:pPr>
      <w:r w:rsidRPr="009954AD">
        <w:rPr>
          <w:b/>
        </w:rPr>
        <w:t>Short title</w:t>
      </w:r>
    </w:p>
    <w:p w:rsidR="00812F2F" w:rsidRPr="009954AD" w:rsidRDefault="00812F2F" w:rsidP="00812F2F">
      <w:pPr>
        <w:pStyle w:val="AS-P0"/>
        <w:rPr>
          <w:b/>
        </w:rPr>
      </w:pPr>
    </w:p>
    <w:p w:rsidR="00812F2F" w:rsidRPr="00812F2F" w:rsidRDefault="009954AD" w:rsidP="009954AD">
      <w:pPr>
        <w:pStyle w:val="AS-P1"/>
      </w:pPr>
      <w:r w:rsidRPr="009954AD">
        <w:rPr>
          <w:b/>
        </w:rPr>
        <w:t>2.</w:t>
      </w:r>
      <w:r>
        <w:tab/>
      </w:r>
      <w:r w:rsidR="00812F2F" w:rsidRPr="00812F2F">
        <w:t>This Act shall be called the Appropriation Act, 2000.</w:t>
      </w:r>
    </w:p>
    <w:p w:rsidR="00143272" w:rsidRDefault="00143272" w:rsidP="009E0F78">
      <w:pPr>
        <w:pStyle w:val="AS-P0"/>
      </w:pPr>
    </w:p>
    <w:p w:rsidR="00AD4EA7" w:rsidRDefault="00AD4EA7">
      <w:pPr>
        <w:spacing w:after="200" w:line="276" w:lineRule="auto"/>
        <w:rPr>
          <w:rFonts w:eastAsia="Times New Roman" w:cs="Times New Roman"/>
        </w:rPr>
      </w:pPr>
      <w:r>
        <w:br w:type="page"/>
      </w:r>
    </w:p>
    <w:p w:rsidR="00AD4EA7" w:rsidRPr="005358B5" w:rsidRDefault="00AD4EA7" w:rsidP="00AD4EA7">
      <w:pPr>
        <w:pStyle w:val="AS-H4A"/>
      </w:pPr>
      <w:r>
        <w:lastRenderedPageBreak/>
        <w:t>SCHEDULE</w:t>
      </w:r>
    </w:p>
    <w:p w:rsidR="00AD4EA7" w:rsidRDefault="00AD4EA7" w:rsidP="00AD4EA7">
      <w:pPr>
        <w:pStyle w:val="AS-P0"/>
      </w:pPr>
    </w:p>
    <w:tbl>
      <w:tblPr>
        <w:tblW w:w="8505"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1" w:type="dxa"/>
          <w:left w:w="113" w:type="dxa"/>
          <w:bottom w:w="51" w:type="dxa"/>
          <w:right w:w="113" w:type="dxa"/>
        </w:tblCellMar>
        <w:tblLook w:val="01E0" w:firstRow="1" w:lastRow="1" w:firstColumn="1" w:lastColumn="1" w:noHBand="0" w:noVBand="0"/>
      </w:tblPr>
      <w:tblGrid>
        <w:gridCol w:w="1276"/>
        <w:gridCol w:w="5387"/>
        <w:gridCol w:w="1842"/>
      </w:tblGrid>
      <w:tr w:rsidR="00AD4EA7" w:rsidRPr="006F1419" w:rsidTr="00505693">
        <w:tc>
          <w:tcPr>
            <w:tcW w:w="1276" w:type="dxa"/>
            <w:vAlign w:val="center"/>
          </w:tcPr>
          <w:p w:rsidR="00AD4EA7" w:rsidRPr="00076BE4" w:rsidRDefault="00AD4EA7" w:rsidP="005D4D13">
            <w:pPr>
              <w:pStyle w:val="AS-P0"/>
              <w:jc w:val="center"/>
              <w:rPr>
                <w:b/>
                <w:sz w:val="20"/>
                <w:szCs w:val="20"/>
              </w:rPr>
            </w:pPr>
            <w:r w:rsidRPr="00076BE4">
              <w:rPr>
                <w:b/>
                <w:sz w:val="20"/>
                <w:szCs w:val="20"/>
              </w:rPr>
              <w:t>VOTE</w:t>
            </w:r>
            <w:r w:rsidR="005D4D13" w:rsidRPr="00076BE4">
              <w:rPr>
                <w:b/>
                <w:sz w:val="20"/>
                <w:szCs w:val="20"/>
              </w:rPr>
              <w:t xml:space="preserve"> </w:t>
            </w:r>
            <w:r w:rsidRPr="00076BE4">
              <w:rPr>
                <w:b/>
                <w:sz w:val="20"/>
                <w:szCs w:val="20"/>
              </w:rPr>
              <w:t>NO.</w:t>
            </w:r>
          </w:p>
        </w:tc>
        <w:tc>
          <w:tcPr>
            <w:tcW w:w="5387" w:type="dxa"/>
            <w:vAlign w:val="center"/>
          </w:tcPr>
          <w:p w:rsidR="00AD4EA7" w:rsidRPr="00076BE4" w:rsidRDefault="00AD4EA7" w:rsidP="0071569D">
            <w:pPr>
              <w:pStyle w:val="AS-P0"/>
              <w:jc w:val="center"/>
              <w:rPr>
                <w:b/>
                <w:sz w:val="20"/>
                <w:szCs w:val="20"/>
              </w:rPr>
            </w:pPr>
            <w:r w:rsidRPr="00076BE4">
              <w:rPr>
                <w:b/>
                <w:sz w:val="20"/>
                <w:szCs w:val="20"/>
              </w:rPr>
              <w:t>TITLE</w:t>
            </w:r>
          </w:p>
        </w:tc>
        <w:tc>
          <w:tcPr>
            <w:tcW w:w="1842" w:type="dxa"/>
            <w:tcMar>
              <w:right w:w="113" w:type="dxa"/>
            </w:tcMar>
          </w:tcPr>
          <w:p w:rsidR="00AD4EA7" w:rsidRPr="00076BE4" w:rsidRDefault="00AD4EA7" w:rsidP="0071569D">
            <w:pPr>
              <w:pStyle w:val="AS-P0"/>
              <w:tabs>
                <w:tab w:val="clear" w:pos="567"/>
              </w:tabs>
              <w:jc w:val="center"/>
              <w:rPr>
                <w:b/>
                <w:sz w:val="20"/>
                <w:szCs w:val="20"/>
              </w:rPr>
            </w:pPr>
            <w:r w:rsidRPr="00076BE4">
              <w:rPr>
                <w:b/>
                <w:sz w:val="20"/>
                <w:szCs w:val="20"/>
              </w:rPr>
              <w:t>AMOUNT APPROPRIATED</w:t>
            </w:r>
          </w:p>
          <w:p w:rsidR="00AD4EA7" w:rsidRPr="00076BE4" w:rsidRDefault="00AD4EA7" w:rsidP="0071569D">
            <w:pPr>
              <w:pStyle w:val="AS-P0"/>
              <w:jc w:val="center"/>
              <w:rPr>
                <w:b/>
                <w:sz w:val="20"/>
                <w:szCs w:val="20"/>
              </w:rPr>
            </w:pPr>
            <w:r w:rsidRPr="00076BE4">
              <w:rPr>
                <w:b/>
                <w:sz w:val="20"/>
                <w:szCs w:val="20"/>
              </w:rPr>
              <w:t>N$</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01</w:t>
            </w:r>
          </w:p>
        </w:tc>
        <w:tc>
          <w:tcPr>
            <w:tcW w:w="5387" w:type="dxa"/>
          </w:tcPr>
          <w:p w:rsidR="006479DA" w:rsidRPr="00E5628A" w:rsidRDefault="006479DA" w:rsidP="0071569D">
            <w:pPr>
              <w:pStyle w:val="AS-P0"/>
              <w:rPr>
                <w:sz w:val="20"/>
                <w:szCs w:val="20"/>
              </w:rPr>
            </w:pPr>
            <w:r w:rsidRPr="00E5628A">
              <w:rPr>
                <w:sz w:val="20"/>
                <w:szCs w:val="20"/>
              </w:rPr>
              <w:t>President</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69 775 000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02</w:t>
            </w:r>
          </w:p>
        </w:tc>
        <w:tc>
          <w:tcPr>
            <w:tcW w:w="5387" w:type="dxa"/>
          </w:tcPr>
          <w:p w:rsidR="006479DA" w:rsidRPr="00E5628A" w:rsidRDefault="006479DA" w:rsidP="0071569D">
            <w:pPr>
              <w:pStyle w:val="AS-P0"/>
              <w:rPr>
                <w:sz w:val="20"/>
                <w:szCs w:val="20"/>
              </w:rPr>
            </w:pPr>
            <w:r w:rsidRPr="00E5628A">
              <w:rPr>
                <w:sz w:val="20"/>
                <w:szCs w:val="20"/>
              </w:rPr>
              <w:t>Prime Minister</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48 827 000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03</w:t>
            </w:r>
          </w:p>
        </w:tc>
        <w:tc>
          <w:tcPr>
            <w:tcW w:w="5387" w:type="dxa"/>
          </w:tcPr>
          <w:p w:rsidR="006479DA" w:rsidRPr="00E5628A" w:rsidRDefault="006479DA" w:rsidP="0071569D">
            <w:pPr>
              <w:pStyle w:val="AS-P0"/>
              <w:rPr>
                <w:sz w:val="20"/>
                <w:szCs w:val="20"/>
              </w:rPr>
            </w:pPr>
            <w:r w:rsidRPr="00E5628A">
              <w:rPr>
                <w:sz w:val="20"/>
                <w:szCs w:val="20"/>
              </w:rPr>
              <w:t>National Assembly</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35 360 000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04</w:t>
            </w:r>
          </w:p>
        </w:tc>
        <w:tc>
          <w:tcPr>
            <w:tcW w:w="5387" w:type="dxa"/>
          </w:tcPr>
          <w:p w:rsidR="006479DA" w:rsidRPr="00E5628A" w:rsidRDefault="006479DA" w:rsidP="0071569D">
            <w:pPr>
              <w:pStyle w:val="AS-P0"/>
              <w:rPr>
                <w:sz w:val="20"/>
                <w:szCs w:val="20"/>
              </w:rPr>
            </w:pPr>
            <w:r w:rsidRPr="00E5628A">
              <w:rPr>
                <w:sz w:val="20"/>
                <w:szCs w:val="20"/>
              </w:rPr>
              <w:t>Auditor-General</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9 083 000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05</w:t>
            </w:r>
          </w:p>
        </w:tc>
        <w:tc>
          <w:tcPr>
            <w:tcW w:w="5387" w:type="dxa"/>
          </w:tcPr>
          <w:p w:rsidR="006479DA" w:rsidRPr="00E5628A" w:rsidRDefault="006479DA" w:rsidP="0071569D">
            <w:pPr>
              <w:pStyle w:val="AS-P0"/>
              <w:rPr>
                <w:sz w:val="20"/>
                <w:szCs w:val="20"/>
              </w:rPr>
            </w:pPr>
            <w:r w:rsidRPr="00E5628A">
              <w:rPr>
                <w:sz w:val="20"/>
                <w:szCs w:val="20"/>
              </w:rPr>
              <w:t>Civic Affairs</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36 816 000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06</w:t>
            </w:r>
          </w:p>
        </w:tc>
        <w:tc>
          <w:tcPr>
            <w:tcW w:w="5387" w:type="dxa"/>
          </w:tcPr>
          <w:p w:rsidR="006479DA" w:rsidRPr="00E5628A" w:rsidRDefault="006479DA" w:rsidP="0071569D">
            <w:pPr>
              <w:pStyle w:val="AS-P0"/>
              <w:rPr>
                <w:sz w:val="20"/>
                <w:szCs w:val="20"/>
              </w:rPr>
            </w:pPr>
            <w:r w:rsidRPr="00E5628A">
              <w:rPr>
                <w:sz w:val="20"/>
                <w:szCs w:val="20"/>
              </w:rPr>
              <w:t>Police</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532 171 000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07</w:t>
            </w:r>
          </w:p>
        </w:tc>
        <w:tc>
          <w:tcPr>
            <w:tcW w:w="5387" w:type="dxa"/>
          </w:tcPr>
          <w:p w:rsidR="006479DA" w:rsidRPr="00E5628A" w:rsidRDefault="006479DA" w:rsidP="0071569D">
            <w:pPr>
              <w:pStyle w:val="AS-P0"/>
              <w:rPr>
                <w:sz w:val="20"/>
                <w:szCs w:val="20"/>
              </w:rPr>
            </w:pPr>
            <w:r w:rsidRPr="00E5628A">
              <w:rPr>
                <w:sz w:val="20"/>
                <w:szCs w:val="20"/>
              </w:rPr>
              <w:t>Foreign Affairs, Information and Broadcasting</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289 686 000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08</w:t>
            </w:r>
          </w:p>
        </w:tc>
        <w:tc>
          <w:tcPr>
            <w:tcW w:w="5387" w:type="dxa"/>
          </w:tcPr>
          <w:p w:rsidR="006479DA" w:rsidRPr="00E5628A" w:rsidRDefault="006479DA" w:rsidP="0071569D">
            <w:pPr>
              <w:pStyle w:val="AS-P0"/>
              <w:rPr>
                <w:sz w:val="20"/>
                <w:szCs w:val="20"/>
              </w:rPr>
            </w:pPr>
            <w:r w:rsidRPr="00E5628A">
              <w:rPr>
                <w:sz w:val="20"/>
                <w:szCs w:val="20"/>
              </w:rPr>
              <w:t>Defence</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617 017 000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09</w:t>
            </w:r>
          </w:p>
        </w:tc>
        <w:tc>
          <w:tcPr>
            <w:tcW w:w="5387" w:type="dxa"/>
          </w:tcPr>
          <w:p w:rsidR="006479DA" w:rsidRPr="00E5628A" w:rsidRDefault="006479DA" w:rsidP="0071569D">
            <w:pPr>
              <w:pStyle w:val="AS-P0"/>
              <w:rPr>
                <w:sz w:val="20"/>
                <w:szCs w:val="20"/>
              </w:rPr>
            </w:pPr>
            <w:r w:rsidRPr="00E5628A">
              <w:rPr>
                <w:sz w:val="20"/>
                <w:szCs w:val="20"/>
              </w:rPr>
              <w:t>Finance</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801</w:t>
            </w:r>
            <w:r w:rsidR="00E11369" w:rsidRPr="00E5628A">
              <w:rPr>
                <w:sz w:val="20"/>
                <w:szCs w:val="20"/>
              </w:rPr>
              <w:t xml:space="preserve"> </w:t>
            </w:r>
            <w:r w:rsidRPr="00E5628A">
              <w:rPr>
                <w:sz w:val="20"/>
                <w:szCs w:val="20"/>
              </w:rPr>
              <w:t>633</w:t>
            </w:r>
            <w:r w:rsidR="00E11369" w:rsidRPr="00E5628A">
              <w:rPr>
                <w:sz w:val="20"/>
                <w:szCs w:val="20"/>
              </w:rPr>
              <w:t xml:space="preserve"> </w:t>
            </w:r>
            <w:r w:rsidRPr="00E5628A">
              <w:rPr>
                <w:sz w:val="20"/>
                <w:szCs w:val="20"/>
              </w:rPr>
              <w:t>000</w:t>
            </w:r>
          </w:p>
        </w:tc>
      </w:tr>
      <w:tr w:rsidR="006479DA" w:rsidRPr="00AC1A38" w:rsidTr="00505693">
        <w:trPr>
          <w:trHeight w:val="20"/>
        </w:trPr>
        <w:tc>
          <w:tcPr>
            <w:tcW w:w="1276" w:type="dxa"/>
          </w:tcPr>
          <w:p w:rsidR="006479DA" w:rsidRPr="00E5628A" w:rsidRDefault="006479DA" w:rsidP="0071569D">
            <w:pPr>
              <w:pStyle w:val="AS-P0"/>
              <w:jc w:val="center"/>
              <w:rPr>
                <w:sz w:val="20"/>
                <w:szCs w:val="20"/>
              </w:rPr>
            </w:pPr>
            <w:r w:rsidRPr="00E5628A">
              <w:rPr>
                <w:sz w:val="20"/>
                <w:szCs w:val="20"/>
              </w:rPr>
              <w:t>10</w:t>
            </w:r>
          </w:p>
        </w:tc>
        <w:tc>
          <w:tcPr>
            <w:tcW w:w="5387" w:type="dxa"/>
          </w:tcPr>
          <w:p w:rsidR="006479DA" w:rsidRPr="00E5628A" w:rsidRDefault="006479DA" w:rsidP="00301C0D">
            <w:pPr>
              <w:pStyle w:val="AS-P0"/>
              <w:rPr>
                <w:sz w:val="20"/>
                <w:szCs w:val="20"/>
              </w:rPr>
            </w:pPr>
            <w:r w:rsidRPr="00E5628A">
              <w:rPr>
                <w:sz w:val="20"/>
                <w:szCs w:val="20"/>
              </w:rPr>
              <w:t>Basic Education, Culture and Sport</w:t>
            </w:r>
          </w:p>
          <w:p w:rsidR="009F4368" w:rsidRDefault="009126E2" w:rsidP="009F4368">
            <w:pPr>
              <w:pStyle w:val="AS-P-Amend"/>
              <w:rPr>
                <w:sz w:val="16"/>
              </w:rPr>
            </w:pPr>
            <w:r w:rsidRPr="00FC26C5">
              <w:rPr>
                <w:sz w:val="16"/>
                <w:szCs w:val="16"/>
              </w:rPr>
              <w:t>[</w:t>
            </w:r>
            <w:r w:rsidR="009F4368">
              <w:rPr>
                <w:sz w:val="16"/>
              </w:rPr>
              <w:t xml:space="preserve">This Ministry name is reproduced here as it appears in the </w:t>
            </w:r>
            <w:r w:rsidR="009F4368">
              <w:rPr>
                <w:i/>
                <w:sz w:val="16"/>
              </w:rPr>
              <w:t>Government Gazette</w:t>
            </w:r>
            <w:r w:rsidR="009F4368">
              <w:rPr>
                <w:sz w:val="16"/>
              </w:rPr>
              <w:t xml:space="preserve">. The name of this Ministry at the time was </w:t>
            </w:r>
          </w:p>
          <w:p w:rsidR="009126E2" w:rsidRPr="00E5628A" w:rsidRDefault="009126E2" w:rsidP="007435DF">
            <w:pPr>
              <w:pStyle w:val="AS-P-Amend"/>
              <w:rPr>
                <w:sz w:val="16"/>
                <w:szCs w:val="16"/>
              </w:rPr>
            </w:pPr>
            <w:r w:rsidRPr="00FC26C5">
              <w:rPr>
                <w:sz w:val="16"/>
                <w:szCs w:val="16"/>
              </w:rPr>
              <w:t xml:space="preserve">“Ministry of </w:t>
            </w:r>
            <w:r w:rsidR="004C4C3D" w:rsidRPr="00FC26C5">
              <w:rPr>
                <w:sz w:val="16"/>
                <w:szCs w:val="16"/>
              </w:rPr>
              <w:t xml:space="preserve">Basic </w:t>
            </w:r>
            <w:r w:rsidRPr="00FC26C5">
              <w:rPr>
                <w:sz w:val="16"/>
                <w:szCs w:val="16"/>
              </w:rPr>
              <w:t>Education, Sport and Culture”</w:t>
            </w:r>
            <w:r w:rsidR="007435DF">
              <w:rPr>
                <w:sz w:val="16"/>
                <w:szCs w:val="16"/>
              </w:rPr>
              <w:t>; t</w:t>
            </w:r>
            <w:r w:rsidRPr="00FC26C5">
              <w:rPr>
                <w:sz w:val="16"/>
                <w:szCs w:val="16"/>
              </w:rPr>
              <w:t>he words “Culture” and “Sport” appear</w:t>
            </w:r>
            <w:r w:rsidR="00817FCE" w:rsidRPr="00FC26C5">
              <w:rPr>
                <w:sz w:val="16"/>
                <w:szCs w:val="16"/>
              </w:rPr>
              <w:t xml:space="preserve"> to be</w:t>
            </w:r>
            <w:r w:rsidRPr="00FC26C5">
              <w:rPr>
                <w:sz w:val="16"/>
                <w:szCs w:val="16"/>
              </w:rPr>
              <w:t xml:space="preserve"> in the wrong order here.</w:t>
            </w:r>
            <w:r w:rsidR="001A582D" w:rsidRPr="00FC26C5">
              <w:rPr>
                <w:sz w:val="16"/>
                <w:szCs w:val="16"/>
              </w:rPr>
              <w:t xml:space="preserve"> </w:t>
            </w:r>
            <w:r w:rsidR="000F5D1E">
              <w:rPr>
                <w:sz w:val="16"/>
                <w:szCs w:val="16"/>
              </w:rPr>
              <w:br/>
            </w:r>
            <w:r w:rsidR="001A582D" w:rsidRPr="00FC26C5">
              <w:rPr>
                <w:sz w:val="16"/>
                <w:szCs w:val="16"/>
              </w:rPr>
              <w:t>See Proc. 8/2000 and Proc. 9/2000 (GG 2366), dated 7 July 2000.</w:t>
            </w:r>
            <w:r w:rsidRPr="00FC26C5">
              <w:rPr>
                <w:sz w:val="16"/>
                <w:szCs w:val="16"/>
              </w:rPr>
              <w:t>]</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1 717 167 000</w:t>
            </w:r>
          </w:p>
        </w:tc>
      </w:tr>
      <w:tr w:rsidR="006479DA" w:rsidRPr="00AC1A38" w:rsidTr="00505693">
        <w:trPr>
          <w:trHeight w:val="20"/>
        </w:trPr>
        <w:tc>
          <w:tcPr>
            <w:tcW w:w="1276" w:type="dxa"/>
          </w:tcPr>
          <w:p w:rsidR="006479DA" w:rsidRPr="00E5628A" w:rsidRDefault="006479DA" w:rsidP="0071569D">
            <w:pPr>
              <w:pStyle w:val="AS-P0"/>
              <w:jc w:val="center"/>
              <w:rPr>
                <w:sz w:val="20"/>
                <w:szCs w:val="20"/>
              </w:rPr>
            </w:pPr>
            <w:r w:rsidRPr="00E5628A">
              <w:rPr>
                <w:sz w:val="20"/>
                <w:szCs w:val="20"/>
              </w:rPr>
              <w:t>11</w:t>
            </w:r>
          </w:p>
        </w:tc>
        <w:tc>
          <w:tcPr>
            <w:tcW w:w="5387" w:type="dxa"/>
          </w:tcPr>
          <w:p w:rsidR="006479DA" w:rsidRPr="00E5628A" w:rsidRDefault="006479DA" w:rsidP="0071569D">
            <w:pPr>
              <w:pStyle w:val="AS-P0"/>
              <w:rPr>
                <w:sz w:val="20"/>
                <w:szCs w:val="20"/>
              </w:rPr>
            </w:pPr>
            <w:r w:rsidRPr="00E5628A">
              <w:rPr>
                <w:sz w:val="20"/>
                <w:szCs w:val="20"/>
              </w:rPr>
              <w:t>National Council</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22 763 000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12</w:t>
            </w:r>
          </w:p>
        </w:tc>
        <w:tc>
          <w:tcPr>
            <w:tcW w:w="5387" w:type="dxa"/>
          </w:tcPr>
          <w:p w:rsidR="006479DA" w:rsidRDefault="006479DA" w:rsidP="0071569D">
            <w:pPr>
              <w:pStyle w:val="AS-P0"/>
              <w:rPr>
                <w:sz w:val="20"/>
                <w:szCs w:val="20"/>
              </w:rPr>
            </w:pPr>
            <w:r w:rsidRPr="00E5628A">
              <w:rPr>
                <w:sz w:val="20"/>
                <w:szCs w:val="20"/>
              </w:rPr>
              <w:t>Women’s Affairs and Child Welfare</w:t>
            </w:r>
          </w:p>
          <w:p w:rsidR="009F4368" w:rsidRDefault="009F4368" w:rsidP="009F4368">
            <w:pPr>
              <w:pStyle w:val="AS-P-Amend"/>
              <w:rPr>
                <w:sz w:val="16"/>
              </w:rPr>
            </w:pPr>
            <w:r>
              <w:rPr>
                <w:sz w:val="16"/>
              </w:rPr>
              <w:t xml:space="preserve">[This Ministry name is reproduced here as it appears in the </w:t>
            </w:r>
            <w:r>
              <w:rPr>
                <w:i/>
                <w:sz w:val="16"/>
              </w:rPr>
              <w:t>Government Gazette</w:t>
            </w:r>
            <w:r>
              <w:rPr>
                <w:sz w:val="16"/>
              </w:rPr>
              <w:t xml:space="preserve">. The name of this Ministry at the time was </w:t>
            </w:r>
          </w:p>
          <w:p w:rsidR="00FC26C5" w:rsidRPr="00E5628A" w:rsidRDefault="009F4368" w:rsidP="009F4368">
            <w:pPr>
              <w:pStyle w:val="AS-P-Amend"/>
              <w:rPr>
                <w:sz w:val="20"/>
                <w:szCs w:val="20"/>
              </w:rPr>
            </w:pPr>
            <w:r w:rsidRPr="00FC26C5">
              <w:rPr>
                <w:sz w:val="16"/>
              </w:rPr>
              <w:t xml:space="preserve"> </w:t>
            </w:r>
            <w:r w:rsidR="00FC26C5" w:rsidRPr="00FC26C5">
              <w:rPr>
                <w:sz w:val="16"/>
              </w:rPr>
              <w:t>“</w:t>
            </w:r>
            <w:r w:rsidR="00FC26C5">
              <w:rPr>
                <w:sz w:val="16"/>
              </w:rPr>
              <w:t xml:space="preserve">Ministry of </w:t>
            </w:r>
            <w:r w:rsidR="00FC26C5" w:rsidRPr="00FC26C5">
              <w:rPr>
                <w:sz w:val="16"/>
              </w:rPr>
              <w:t xml:space="preserve">Women Affairs and Child Welfare”. </w:t>
            </w:r>
            <w:r w:rsidR="000F5D1E">
              <w:rPr>
                <w:sz w:val="16"/>
              </w:rPr>
              <w:br/>
            </w:r>
            <w:r w:rsidR="00FC26C5" w:rsidRPr="00FC26C5">
              <w:rPr>
                <w:sz w:val="16"/>
              </w:rPr>
              <w:t>See Proc. 8/2000 and Proc. 9/2000 (GG 2366), dated 7 July 2000.]</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14 021 000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13</w:t>
            </w:r>
          </w:p>
        </w:tc>
        <w:tc>
          <w:tcPr>
            <w:tcW w:w="5387" w:type="dxa"/>
          </w:tcPr>
          <w:p w:rsidR="006479DA" w:rsidRPr="00E5628A" w:rsidRDefault="006479DA" w:rsidP="0071569D">
            <w:pPr>
              <w:pStyle w:val="AS-P0"/>
              <w:rPr>
                <w:sz w:val="20"/>
                <w:szCs w:val="20"/>
              </w:rPr>
            </w:pPr>
            <w:r w:rsidRPr="00E5628A">
              <w:rPr>
                <w:sz w:val="20"/>
                <w:szCs w:val="20"/>
              </w:rPr>
              <w:t>Health and Social Services</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1</w:t>
            </w:r>
            <w:r w:rsidR="00E11369" w:rsidRPr="00E5628A">
              <w:rPr>
                <w:sz w:val="20"/>
                <w:szCs w:val="20"/>
              </w:rPr>
              <w:t xml:space="preserve"> </w:t>
            </w:r>
            <w:r w:rsidRPr="00E5628A">
              <w:rPr>
                <w:sz w:val="20"/>
                <w:szCs w:val="20"/>
              </w:rPr>
              <w:t>279</w:t>
            </w:r>
            <w:r w:rsidR="00E11369" w:rsidRPr="00E5628A">
              <w:rPr>
                <w:sz w:val="20"/>
                <w:szCs w:val="20"/>
              </w:rPr>
              <w:t xml:space="preserve"> </w:t>
            </w:r>
            <w:r w:rsidRPr="00E5628A">
              <w:rPr>
                <w:sz w:val="20"/>
                <w:szCs w:val="20"/>
              </w:rPr>
              <w:t>163 000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14</w:t>
            </w:r>
          </w:p>
        </w:tc>
        <w:tc>
          <w:tcPr>
            <w:tcW w:w="5387" w:type="dxa"/>
          </w:tcPr>
          <w:p w:rsidR="006479DA" w:rsidRDefault="006479DA" w:rsidP="0071569D">
            <w:pPr>
              <w:pStyle w:val="AS-P0"/>
              <w:rPr>
                <w:sz w:val="20"/>
                <w:szCs w:val="20"/>
              </w:rPr>
            </w:pPr>
            <w:r w:rsidRPr="00E5628A">
              <w:rPr>
                <w:sz w:val="20"/>
                <w:szCs w:val="20"/>
              </w:rPr>
              <w:t>Labour and Human Resources Development</w:t>
            </w:r>
          </w:p>
          <w:p w:rsidR="009F4368" w:rsidRDefault="001A582D" w:rsidP="009F4368">
            <w:pPr>
              <w:pStyle w:val="AS-P-Amend"/>
              <w:rPr>
                <w:sz w:val="16"/>
              </w:rPr>
            </w:pPr>
            <w:r w:rsidRPr="001A582D">
              <w:rPr>
                <w:sz w:val="16"/>
              </w:rPr>
              <w:t>[</w:t>
            </w:r>
            <w:r w:rsidR="009F4368">
              <w:rPr>
                <w:sz w:val="16"/>
              </w:rPr>
              <w:t xml:space="preserve">This Ministry name is reproduced here as it appears in the </w:t>
            </w:r>
            <w:r w:rsidR="009F4368">
              <w:rPr>
                <w:i/>
                <w:sz w:val="16"/>
              </w:rPr>
              <w:t>Government Gazette</w:t>
            </w:r>
            <w:r w:rsidR="009F4368">
              <w:rPr>
                <w:sz w:val="16"/>
              </w:rPr>
              <w:t xml:space="preserve">. The name of this Ministry at the time was </w:t>
            </w:r>
          </w:p>
          <w:p w:rsidR="001A582D" w:rsidRPr="00E5628A" w:rsidRDefault="001A582D" w:rsidP="007435DF">
            <w:pPr>
              <w:pStyle w:val="AS-P-Amend"/>
              <w:rPr>
                <w:sz w:val="20"/>
                <w:szCs w:val="20"/>
              </w:rPr>
            </w:pPr>
            <w:r w:rsidRPr="001A582D">
              <w:rPr>
                <w:sz w:val="16"/>
              </w:rPr>
              <w:t xml:space="preserve">“Ministry of Labour”. See </w:t>
            </w:r>
            <w:r w:rsidRPr="001A582D">
              <w:rPr>
                <w:sz w:val="16"/>
                <w:lang w:val="en-ZA"/>
              </w:rPr>
              <w:t>Proc</w:t>
            </w:r>
            <w:r w:rsidR="007435DF">
              <w:rPr>
                <w:sz w:val="16"/>
                <w:lang w:val="en-ZA"/>
              </w:rPr>
              <w:t xml:space="preserve">. </w:t>
            </w:r>
            <w:r w:rsidRPr="001A582D">
              <w:rPr>
                <w:sz w:val="16"/>
                <w:lang w:val="en-ZA"/>
              </w:rPr>
              <w:t>3/1997 (GG 1500).]</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48 902 000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15</w:t>
            </w:r>
          </w:p>
        </w:tc>
        <w:tc>
          <w:tcPr>
            <w:tcW w:w="5387" w:type="dxa"/>
          </w:tcPr>
          <w:p w:rsidR="006479DA" w:rsidRPr="00E5628A" w:rsidRDefault="006479DA" w:rsidP="0071569D">
            <w:pPr>
              <w:pStyle w:val="AS-P0"/>
              <w:rPr>
                <w:sz w:val="20"/>
                <w:szCs w:val="20"/>
              </w:rPr>
            </w:pPr>
            <w:r w:rsidRPr="00E5628A">
              <w:rPr>
                <w:sz w:val="20"/>
                <w:szCs w:val="20"/>
              </w:rPr>
              <w:t>Mines and Energy</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85 082 000</w:t>
            </w:r>
          </w:p>
        </w:tc>
      </w:tr>
      <w:tr w:rsidR="006479DA" w:rsidRPr="00AC1A38" w:rsidTr="00505693">
        <w:trPr>
          <w:trHeight w:val="125"/>
        </w:trPr>
        <w:tc>
          <w:tcPr>
            <w:tcW w:w="1276" w:type="dxa"/>
          </w:tcPr>
          <w:p w:rsidR="006479DA" w:rsidRPr="00E5628A" w:rsidRDefault="006479DA" w:rsidP="0071569D">
            <w:pPr>
              <w:pStyle w:val="AS-P0"/>
              <w:jc w:val="center"/>
              <w:rPr>
                <w:sz w:val="20"/>
                <w:szCs w:val="20"/>
              </w:rPr>
            </w:pPr>
            <w:r w:rsidRPr="00E5628A">
              <w:rPr>
                <w:sz w:val="20"/>
                <w:szCs w:val="20"/>
              </w:rPr>
              <w:t>16</w:t>
            </w:r>
          </w:p>
        </w:tc>
        <w:tc>
          <w:tcPr>
            <w:tcW w:w="5387" w:type="dxa"/>
          </w:tcPr>
          <w:p w:rsidR="006479DA" w:rsidRPr="00E5628A" w:rsidRDefault="006479DA" w:rsidP="0071569D">
            <w:pPr>
              <w:pStyle w:val="AS-P0"/>
              <w:rPr>
                <w:sz w:val="20"/>
                <w:szCs w:val="20"/>
              </w:rPr>
            </w:pPr>
            <w:r w:rsidRPr="00E5628A">
              <w:rPr>
                <w:sz w:val="20"/>
                <w:szCs w:val="20"/>
              </w:rPr>
              <w:t>Justice</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113</w:t>
            </w:r>
            <w:r w:rsidR="00E11369" w:rsidRPr="00E5628A">
              <w:rPr>
                <w:sz w:val="20"/>
                <w:szCs w:val="20"/>
              </w:rPr>
              <w:t xml:space="preserve"> </w:t>
            </w:r>
            <w:r w:rsidRPr="00E5628A">
              <w:rPr>
                <w:sz w:val="20"/>
                <w:szCs w:val="20"/>
              </w:rPr>
              <w:t>300 000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17</w:t>
            </w:r>
          </w:p>
        </w:tc>
        <w:tc>
          <w:tcPr>
            <w:tcW w:w="5387" w:type="dxa"/>
          </w:tcPr>
          <w:p w:rsidR="006479DA" w:rsidRPr="00E5628A" w:rsidRDefault="006479DA" w:rsidP="0071569D">
            <w:pPr>
              <w:pStyle w:val="AS-P0"/>
              <w:rPr>
                <w:sz w:val="20"/>
                <w:szCs w:val="20"/>
              </w:rPr>
            </w:pPr>
            <w:r w:rsidRPr="00E5628A">
              <w:rPr>
                <w:sz w:val="20"/>
                <w:szCs w:val="20"/>
              </w:rPr>
              <w:t>Regional and Local Government and Housing</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345 559 000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18</w:t>
            </w:r>
          </w:p>
        </w:tc>
        <w:tc>
          <w:tcPr>
            <w:tcW w:w="5387" w:type="dxa"/>
          </w:tcPr>
          <w:p w:rsidR="006479DA" w:rsidRPr="00E5628A" w:rsidRDefault="006479DA" w:rsidP="0071569D">
            <w:pPr>
              <w:pStyle w:val="AS-P0"/>
              <w:rPr>
                <w:sz w:val="20"/>
                <w:szCs w:val="20"/>
              </w:rPr>
            </w:pPr>
            <w:r w:rsidRPr="00E5628A">
              <w:rPr>
                <w:sz w:val="20"/>
                <w:szCs w:val="20"/>
              </w:rPr>
              <w:t>Environment and Tourism</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117</w:t>
            </w:r>
            <w:r w:rsidR="00E11369" w:rsidRPr="00E5628A">
              <w:rPr>
                <w:sz w:val="20"/>
                <w:szCs w:val="20"/>
              </w:rPr>
              <w:t xml:space="preserve"> </w:t>
            </w:r>
            <w:r w:rsidRPr="00E5628A">
              <w:rPr>
                <w:sz w:val="20"/>
                <w:szCs w:val="20"/>
              </w:rPr>
              <w:t>536 000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19</w:t>
            </w:r>
          </w:p>
        </w:tc>
        <w:tc>
          <w:tcPr>
            <w:tcW w:w="5387" w:type="dxa"/>
          </w:tcPr>
          <w:p w:rsidR="006479DA" w:rsidRPr="00E5628A" w:rsidRDefault="006479DA" w:rsidP="0071569D">
            <w:pPr>
              <w:pStyle w:val="AS-P0"/>
              <w:rPr>
                <w:sz w:val="20"/>
                <w:szCs w:val="20"/>
              </w:rPr>
            </w:pPr>
            <w:r w:rsidRPr="00E5628A">
              <w:rPr>
                <w:sz w:val="20"/>
                <w:szCs w:val="20"/>
              </w:rPr>
              <w:t>Trade and Industry</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91</w:t>
            </w:r>
            <w:r w:rsidR="00E11369" w:rsidRPr="00E5628A">
              <w:rPr>
                <w:sz w:val="20"/>
                <w:szCs w:val="20"/>
              </w:rPr>
              <w:t xml:space="preserve"> </w:t>
            </w:r>
            <w:r w:rsidRPr="00E5628A">
              <w:rPr>
                <w:sz w:val="20"/>
                <w:szCs w:val="20"/>
              </w:rPr>
              <w:t>479</w:t>
            </w:r>
            <w:r w:rsidR="00E11369" w:rsidRPr="00E5628A">
              <w:rPr>
                <w:sz w:val="20"/>
                <w:szCs w:val="20"/>
              </w:rPr>
              <w:t xml:space="preserve"> </w:t>
            </w:r>
            <w:r w:rsidRPr="00E5628A">
              <w:rPr>
                <w:sz w:val="20"/>
                <w:szCs w:val="20"/>
              </w:rPr>
              <w:t>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20</w:t>
            </w:r>
          </w:p>
        </w:tc>
        <w:tc>
          <w:tcPr>
            <w:tcW w:w="5387" w:type="dxa"/>
          </w:tcPr>
          <w:p w:rsidR="006479DA" w:rsidRPr="00E5628A" w:rsidRDefault="006479DA" w:rsidP="0071569D">
            <w:pPr>
              <w:pStyle w:val="AS-P0"/>
              <w:rPr>
                <w:sz w:val="20"/>
                <w:szCs w:val="20"/>
              </w:rPr>
            </w:pPr>
            <w:r w:rsidRPr="00E5628A">
              <w:rPr>
                <w:sz w:val="20"/>
                <w:szCs w:val="20"/>
              </w:rPr>
              <w:t>Agriculture, Water and Rural Development</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459</w:t>
            </w:r>
            <w:r w:rsidR="00E11369" w:rsidRPr="00E5628A">
              <w:rPr>
                <w:sz w:val="20"/>
                <w:szCs w:val="20"/>
              </w:rPr>
              <w:t xml:space="preserve"> </w:t>
            </w:r>
            <w:r w:rsidRPr="00E5628A">
              <w:rPr>
                <w:sz w:val="20"/>
                <w:szCs w:val="20"/>
              </w:rPr>
              <w:t>726 000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21</w:t>
            </w:r>
          </w:p>
        </w:tc>
        <w:tc>
          <w:tcPr>
            <w:tcW w:w="5387" w:type="dxa"/>
          </w:tcPr>
          <w:p w:rsidR="006479DA" w:rsidRPr="00E5628A" w:rsidRDefault="006479DA" w:rsidP="0071569D">
            <w:pPr>
              <w:pStyle w:val="AS-P0"/>
              <w:rPr>
                <w:sz w:val="20"/>
                <w:szCs w:val="20"/>
              </w:rPr>
            </w:pPr>
            <w:r w:rsidRPr="00E5628A">
              <w:rPr>
                <w:sz w:val="20"/>
                <w:szCs w:val="20"/>
              </w:rPr>
              <w:t>Prisons and Correctional Services</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105 940 000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22</w:t>
            </w:r>
          </w:p>
        </w:tc>
        <w:tc>
          <w:tcPr>
            <w:tcW w:w="5387" w:type="dxa"/>
          </w:tcPr>
          <w:p w:rsidR="006479DA" w:rsidRPr="00E5628A" w:rsidRDefault="006479DA" w:rsidP="0071569D">
            <w:pPr>
              <w:pStyle w:val="AS-P0"/>
              <w:rPr>
                <w:sz w:val="20"/>
                <w:szCs w:val="20"/>
              </w:rPr>
            </w:pPr>
            <w:r w:rsidRPr="00E5628A">
              <w:rPr>
                <w:sz w:val="20"/>
                <w:szCs w:val="20"/>
              </w:rPr>
              <w:t>Fisheries and Marine Resources</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81 898 000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23</w:t>
            </w:r>
          </w:p>
        </w:tc>
        <w:tc>
          <w:tcPr>
            <w:tcW w:w="5387" w:type="dxa"/>
          </w:tcPr>
          <w:p w:rsidR="006479DA" w:rsidRPr="00E5628A" w:rsidRDefault="006479DA" w:rsidP="0071569D">
            <w:pPr>
              <w:pStyle w:val="AS-P0"/>
              <w:rPr>
                <w:sz w:val="20"/>
                <w:szCs w:val="20"/>
              </w:rPr>
            </w:pPr>
            <w:r w:rsidRPr="00E5628A">
              <w:rPr>
                <w:sz w:val="20"/>
                <w:szCs w:val="20"/>
              </w:rPr>
              <w:t>Works</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307</w:t>
            </w:r>
            <w:r w:rsidR="00E11369" w:rsidRPr="00E5628A">
              <w:rPr>
                <w:sz w:val="20"/>
                <w:szCs w:val="20"/>
              </w:rPr>
              <w:t xml:space="preserve"> </w:t>
            </w:r>
            <w:r w:rsidRPr="00E5628A">
              <w:rPr>
                <w:sz w:val="20"/>
                <w:szCs w:val="20"/>
              </w:rPr>
              <w:t>513 000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24</w:t>
            </w:r>
          </w:p>
        </w:tc>
        <w:tc>
          <w:tcPr>
            <w:tcW w:w="5387" w:type="dxa"/>
          </w:tcPr>
          <w:p w:rsidR="006479DA" w:rsidRPr="00E5628A" w:rsidRDefault="006479DA" w:rsidP="0071569D">
            <w:pPr>
              <w:pStyle w:val="AS-P0"/>
              <w:rPr>
                <w:sz w:val="20"/>
                <w:szCs w:val="20"/>
              </w:rPr>
            </w:pPr>
            <w:r w:rsidRPr="00E5628A">
              <w:rPr>
                <w:sz w:val="20"/>
                <w:szCs w:val="20"/>
              </w:rPr>
              <w:t>Transport</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223 700 000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25</w:t>
            </w:r>
          </w:p>
        </w:tc>
        <w:tc>
          <w:tcPr>
            <w:tcW w:w="5387" w:type="dxa"/>
          </w:tcPr>
          <w:p w:rsidR="006479DA" w:rsidRPr="00E5628A" w:rsidRDefault="006479DA" w:rsidP="0071569D">
            <w:pPr>
              <w:pStyle w:val="AS-P0"/>
              <w:rPr>
                <w:sz w:val="20"/>
                <w:szCs w:val="20"/>
              </w:rPr>
            </w:pPr>
            <w:r w:rsidRPr="00E5628A">
              <w:rPr>
                <w:sz w:val="20"/>
                <w:szCs w:val="20"/>
              </w:rPr>
              <w:t>Lands, Resettlement and Rehabilitation</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76</w:t>
            </w:r>
            <w:r w:rsidR="00E11369" w:rsidRPr="00E5628A">
              <w:rPr>
                <w:sz w:val="20"/>
                <w:szCs w:val="20"/>
              </w:rPr>
              <w:t xml:space="preserve"> </w:t>
            </w:r>
            <w:r w:rsidRPr="00E5628A">
              <w:rPr>
                <w:sz w:val="20"/>
                <w:szCs w:val="20"/>
              </w:rPr>
              <w:t>519 000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26</w:t>
            </w:r>
          </w:p>
        </w:tc>
        <w:tc>
          <w:tcPr>
            <w:tcW w:w="5387" w:type="dxa"/>
          </w:tcPr>
          <w:p w:rsidR="006479DA" w:rsidRPr="00E5628A" w:rsidRDefault="006479DA" w:rsidP="0071569D">
            <w:pPr>
              <w:pStyle w:val="AS-P0"/>
              <w:rPr>
                <w:sz w:val="20"/>
                <w:szCs w:val="20"/>
              </w:rPr>
            </w:pPr>
            <w:r w:rsidRPr="00E5628A">
              <w:rPr>
                <w:sz w:val="20"/>
                <w:szCs w:val="20"/>
              </w:rPr>
              <w:t>National Planning Commission</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38</w:t>
            </w:r>
            <w:r w:rsidR="00E11369" w:rsidRPr="00E5628A">
              <w:rPr>
                <w:sz w:val="20"/>
                <w:szCs w:val="20"/>
              </w:rPr>
              <w:t xml:space="preserve"> </w:t>
            </w:r>
            <w:r w:rsidRPr="00E5628A">
              <w:rPr>
                <w:sz w:val="20"/>
                <w:szCs w:val="20"/>
              </w:rPr>
              <w:t>689 000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27</w:t>
            </w:r>
          </w:p>
        </w:tc>
        <w:tc>
          <w:tcPr>
            <w:tcW w:w="5387" w:type="dxa"/>
          </w:tcPr>
          <w:p w:rsidR="006479DA" w:rsidRPr="00E5628A" w:rsidRDefault="006479DA" w:rsidP="004F32FF">
            <w:pPr>
              <w:pStyle w:val="AS-P0"/>
              <w:rPr>
                <w:sz w:val="20"/>
                <w:szCs w:val="20"/>
              </w:rPr>
            </w:pPr>
            <w:r w:rsidRPr="00E5628A">
              <w:rPr>
                <w:sz w:val="20"/>
                <w:szCs w:val="20"/>
              </w:rPr>
              <w:t>Higher Education, Training and Employment Creation</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338</w:t>
            </w:r>
            <w:r w:rsidR="00E11369" w:rsidRPr="00E5628A">
              <w:rPr>
                <w:sz w:val="20"/>
                <w:szCs w:val="20"/>
              </w:rPr>
              <w:t xml:space="preserve"> </w:t>
            </w:r>
            <w:r w:rsidRPr="00E5628A">
              <w:rPr>
                <w:sz w:val="20"/>
                <w:szCs w:val="20"/>
              </w:rPr>
              <w:t>432 000</w:t>
            </w:r>
          </w:p>
        </w:tc>
      </w:tr>
      <w:tr w:rsidR="006479DA" w:rsidRPr="00AC1A38" w:rsidTr="00505693">
        <w:tc>
          <w:tcPr>
            <w:tcW w:w="1276" w:type="dxa"/>
          </w:tcPr>
          <w:p w:rsidR="006479DA" w:rsidRPr="00E5628A" w:rsidRDefault="006479DA" w:rsidP="0071569D">
            <w:pPr>
              <w:pStyle w:val="AS-P0"/>
              <w:jc w:val="center"/>
              <w:rPr>
                <w:sz w:val="20"/>
                <w:szCs w:val="20"/>
              </w:rPr>
            </w:pPr>
            <w:r w:rsidRPr="00E5628A">
              <w:rPr>
                <w:sz w:val="20"/>
                <w:szCs w:val="20"/>
              </w:rPr>
              <w:t>28</w:t>
            </w:r>
          </w:p>
        </w:tc>
        <w:tc>
          <w:tcPr>
            <w:tcW w:w="5387" w:type="dxa"/>
          </w:tcPr>
          <w:p w:rsidR="006479DA" w:rsidRPr="00E5628A" w:rsidRDefault="006479DA" w:rsidP="004F32FF">
            <w:pPr>
              <w:pStyle w:val="AS-P0"/>
              <w:rPr>
                <w:sz w:val="20"/>
                <w:szCs w:val="20"/>
              </w:rPr>
            </w:pPr>
            <w:r w:rsidRPr="00E5628A">
              <w:rPr>
                <w:sz w:val="20"/>
                <w:szCs w:val="20"/>
              </w:rPr>
              <w:t>Electoral Commission</w:t>
            </w:r>
          </w:p>
        </w:tc>
        <w:tc>
          <w:tcPr>
            <w:tcW w:w="1842" w:type="dxa"/>
            <w:tcMar>
              <w:right w:w="340" w:type="dxa"/>
            </w:tcMar>
          </w:tcPr>
          <w:p w:rsidR="006479DA" w:rsidRPr="00E5628A" w:rsidRDefault="006479DA" w:rsidP="0071569D">
            <w:pPr>
              <w:pStyle w:val="AS-P0"/>
              <w:jc w:val="right"/>
              <w:rPr>
                <w:sz w:val="20"/>
                <w:szCs w:val="20"/>
              </w:rPr>
            </w:pPr>
            <w:r w:rsidRPr="00E5628A">
              <w:rPr>
                <w:sz w:val="20"/>
                <w:szCs w:val="20"/>
              </w:rPr>
              <w:t>3 493 000</w:t>
            </w:r>
          </w:p>
        </w:tc>
      </w:tr>
      <w:tr w:rsidR="006479DA" w:rsidRPr="00AC1A38" w:rsidTr="00505693">
        <w:tc>
          <w:tcPr>
            <w:tcW w:w="1276" w:type="dxa"/>
            <w:tcMar>
              <w:bottom w:w="57" w:type="dxa"/>
            </w:tcMar>
          </w:tcPr>
          <w:p w:rsidR="006479DA" w:rsidRPr="00E5628A" w:rsidRDefault="006479DA" w:rsidP="0071569D">
            <w:pPr>
              <w:pStyle w:val="AS-P0"/>
              <w:jc w:val="center"/>
              <w:rPr>
                <w:sz w:val="20"/>
                <w:szCs w:val="20"/>
              </w:rPr>
            </w:pPr>
          </w:p>
        </w:tc>
        <w:tc>
          <w:tcPr>
            <w:tcW w:w="5387" w:type="dxa"/>
            <w:tcMar>
              <w:bottom w:w="57" w:type="dxa"/>
            </w:tcMar>
          </w:tcPr>
          <w:p w:rsidR="006479DA" w:rsidRPr="00E5628A" w:rsidRDefault="006479DA" w:rsidP="00FC68D2">
            <w:pPr>
              <w:pStyle w:val="AS-P0"/>
              <w:jc w:val="center"/>
              <w:rPr>
                <w:sz w:val="20"/>
                <w:szCs w:val="20"/>
              </w:rPr>
            </w:pPr>
            <w:r w:rsidRPr="00E5628A">
              <w:rPr>
                <w:sz w:val="20"/>
                <w:szCs w:val="20"/>
              </w:rPr>
              <w:t>TOTAL</w:t>
            </w:r>
          </w:p>
        </w:tc>
        <w:tc>
          <w:tcPr>
            <w:tcW w:w="1842" w:type="dxa"/>
            <w:tcMar>
              <w:bottom w:w="57" w:type="dxa"/>
              <w:right w:w="340" w:type="dxa"/>
            </w:tcMar>
          </w:tcPr>
          <w:p w:rsidR="006479DA" w:rsidRPr="00E5628A" w:rsidRDefault="006479DA" w:rsidP="0071569D">
            <w:pPr>
              <w:pStyle w:val="AS-P0"/>
              <w:jc w:val="right"/>
              <w:rPr>
                <w:sz w:val="20"/>
                <w:szCs w:val="20"/>
              </w:rPr>
            </w:pPr>
            <w:r w:rsidRPr="00E5628A">
              <w:rPr>
                <w:sz w:val="20"/>
                <w:szCs w:val="20"/>
              </w:rPr>
              <w:t>7 911 250 000</w:t>
            </w:r>
          </w:p>
        </w:tc>
      </w:tr>
    </w:tbl>
    <w:p w:rsidR="00143272" w:rsidRPr="00940A34" w:rsidRDefault="00143272" w:rsidP="00944340">
      <w:pPr>
        <w:pStyle w:val="AS-P0"/>
      </w:pPr>
    </w:p>
    <w:sectPr w:rsidR="00143272" w:rsidRPr="00940A34"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E5" w:rsidRDefault="00C376E5">
      <w:r>
        <w:separator/>
      </w:r>
    </w:p>
  </w:endnote>
  <w:endnote w:type="continuationSeparator" w:id="0">
    <w:p w:rsidR="00C376E5" w:rsidRDefault="00C3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E5" w:rsidRDefault="00C376E5">
      <w:r>
        <w:separator/>
      </w:r>
    </w:p>
  </w:footnote>
  <w:footnote w:type="continuationSeparator" w:id="0">
    <w:p w:rsidR="00C376E5" w:rsidRDefault="00C3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AF2AA5">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A0343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Appropriation</w:t>
    </w:r>
    <w:r w:rsidR="001D22A0" w:rsidRPr="00DC6273">
      <w:rPr>
        <w:rFonts w:ascii="Arial" w:hAnsi="Arial" w:cs="Arial"/>
        <w:b/>
        <w:sz w:val="16"/>
        <w:szCs w:val="16"/>
      </w:rPr>
      <w:t xml:space="preserve"> Act </w:t>
    </w:r>
    <w:r w:rsidR="00D239CC">
      <w:rPr>
        <w:rFonts w:ascii="Arial" w:hAnsi="Arial" w:cs="Arial"/>
        <w:b/>
        <w:sz w:val="16"/>
        <w:szCs w:val="16"/>
      </w:rPr>
      <w:t>13</w:t>
    </w:r>
    <w:r w:rsidR="001D22A0" w:rsidRPr="00DC6273">
      <w:rPr>
        <w:rFonts w:ascii="Arial" w:hAnsi="Arial" w:cs="Arial"/>
        <w:b/>
        <w:sz w:val="16"/>
        <w:szCs w:val="16"/>
      </w:rPr>
      <w:t xml:space="preserve"> of </w:t>
    </w:r>
    <w:r w:rsidR="00D239CC">
      <w:rPr>
        <w:rFonts w:ascii="Arial" w:hAnsi="Arial" w:cs="Arial"/>
        <w:b/>
        <w:sz w:val="16"/>
        <w:szCs w:val="16"/>
      </w:rPr>
      <w:t>2000</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81C"/>
    <w:multiLevelType w:val="hybridMultilevel"/>
    <w:tmpl w:val="7EAC0624"/>
    <w:lvl w:ilvl="0" w:tplc="E6EA2C5E">
      <w:start w:val="2"/>
      <w:numFmt w:val="decimal"/>
      <w:lvlText w:val="%1."/>
      <w:lvlJc w:val="left"/>
      <w:pPr>
        <w:ind w:left="1232" w:hanging="565"/>
        <w:jc w:val="left"/>
      </w:pPr>
      <w:rPr>
        <w:rFonts w:ascii="Courier New" w:eastAsia="Courier New" w:hAnsi="Courier New" w:hint="default"/>
        <w:spacing w:val="-20"/>
        <w:w w:val="97"/>
        <w:sz w:val="23"/>
        <w:szCs w:val="23"/>
      </w:rPr>
    </w:lvl>
    <w:lvl w:ilvl="1" w:tplc="6F8241E6">
      <w:start w:val="1"/>
      <w:numFmt w:val="decimal"/>
      <w:lvlText w:val="%2"/>
      <w:lvlJc w:val="left"/>
      <w:pPr>
        <w:ind w:left="3539" w:hanging="1224"/>
        <w:jc w:val="left"/>
      </w:pPr>
      <w:rPr>
        <w:rFonts w:ascii="Times New Roman" w:eastAsia="Times New Roman" w:hAnsi="Times New Roman" w:hint="default"/>
        <w:w w:val="104"/>
        <w:sz w:val="16"/>
        <w:szCs w:val="16"/>
      </w:rPr>
    </w:lvl>
    <w:lvl w:ilvl="2" w:tplc="78C81D88">
      <w:start w:val="1"/>
      <w:numFmt w:val="bullet"/>
      <w:lvlText w:val="•"/>
      <w:lvlJc w:val="left"/>
      <w:pPr>
        <w:ind w:left="4297" w:hanging="1224"/>
      </w:pPr>
      <w:rPr>
        <w:rFonts w:hint="default"/>
      </w:rPr>
    </w:lvl>
    <w:lvl w:ilvl="3" w:tplc="512EC256">
      <w:start w:val="1"/>
      <w:numFmt w:val="bullet"/>
      <w:lvlText w:val="•"/>
      <w:lvlJc w:val="left"/>
      <w:pPr>
        <w:ind w:left="5055" w:hanging="1224"/>
      </w:pPr>
      <w:rPr>
        <w:rFonts w:hint="default"/>
      </w:rPr>
    </w:lvl>
    <w:lvl w:ilvl="4" w:tplc="FA8EC19C">
      <w:start w:val="1"/>
      <w:numFmt w:val="bullet"/>
      <w:lvlText w:val="•"/>
      <w:lvlJc w:val="left"/>
      <w:pPr>
        <w:ind w:left="5812" w:hanging="1224"/>
      </w:pPr>
      <w:rPr>
        <w:rFonts w:hint="default"/>
      </w:rPr>
    </w:lvl>
    <w:lvl w:ilvl="5" w:tplc="34587A8A">
      <w:start w:val="1"/>
      <w:numFmt w:val="bullet"/>
      <w:lvlText w:val="•"/>
      <w:lvlJc w:val="left"/>
      <w:pPr>
        <w:ind w:left="6570" w:hanging="1224"/>
      </w:pPr>
      <w:rPr>
        <w:rFonts w:hint="default"/>
      </w:rPr>
    </w:lvl>
    <w:lvl w:ilvl="6" w:tplc="9B4EA002">
      <w:start w:val="1"/>
      <w:numFmt w:val="bullet"/>
      <w:lvlText w:val="•"/>
      <w:lvlJc w:val="left"/>
      <w:pPr>
        <w:ind w:left="7328" w:hanging="1224"/>
      </w:pPr>
      <w:rPr>
        <w:rFonts w:hint="default"/>
      </w:rPr>
    </w:lvl>
    <w:lvl w:ilvl="7" w:tplc="03CC2C42">
      <w:start w:val="1"/>
      <w:numFmt w:val="bullet"/>
      <w:lvlText w:val="•"/>
      <w:lvlJc w:val="left"/>
      <w:pPr>
        <w:ind w:left="8086" w:hanging="1224"/>
      </w:pPr>
      <w:rPr>
        <w:rFonts w:hint="default"/>
      </w:rPr>
    </w:lvl>
    <w:lvl w:ilvl="8" w:tplc="556C96A8">
      <w:start w:val="1"/>
      <w:numFmt w:val="bullet"/>
      <w:lvlText w:val="•"/>
      <w:lvlJc w:val="left"/>
      <w:pPr>
        <w:ind w:left="8844" w:hanging="1224"/>
      </w:pPr>
      <w:rPr>
        <w:rFonts w:hint="default"/>
      </w:r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0290E2C"/>
    <w:multiLevelType w:val="hybridMultilevel"/>
    <w:tmpl w:val="E58E3546"/>
    <w:lvl w:ilvl="0" w:tplc="35B0EE1C">
      <w:start w:val="1"/>
      <w:numFmt w:val="decimal"/>
      <w:lvlText w:val="%1."/>
      <w:lvlJc w:val="left"/>
      <w:pPr>
        <w:ind w:left="107" w:hanging="556"/>
        <w:jc w:val="left"/>
      </w:pPr>
      <w:rPr>
        <w:rFonts w:ascii="Times New Roman" w:eastAsia="Times New Roman" w:hAnsi="Times New Roman" w:hint="default"/>
        <w:w w:val="116"/>
        <w:sz w:val="20"/>
        <w:szCs w:val="20"/>
      </w:rPr>
    </w:lvl>
    <w:lvl w:ilvl="1" w:tplc="41748CE4">
      <w:start w:val="1"/>
      <w:numFmt w:val="bullet"/>
      <w:lvlText w:val="•"/>
      <w:lvlJc w:val="left"/>
      <w:pPr>
        <w:ind w:left="1132" w:hanging="556"/>
      </w:pPr>
      <w:rPr>
        <w:rFonts w:hint="default"/>
      </w:rPr>
    </w:lvl>
    <w:lvl w:ilvl="2" w:tplc="8080501A">
      <w:start w:val="1"/>
      <w:numFmt w:val="bullet"/>
      <w:lvlText w:val="•"/>
      <w:lvlJc w:val="left"/>
      <w:pPr>
        <w:ind w:left="2157" w:hanging="556"/>
      </w:pPr>
      <w:rPr>
        <w:rFonts w:hint="default"/>
      </w:rPr>
    </w:lvl>
    <w:lvl w:ilvl="3" w:tplc="735ADDAC">
      <w:start w:val="1"/>
      <w:numFmt w:val="bullet"/>
      <w:lvlText w:val="•"/>
      <w:lvlJc w:val="left"/>
      <w:pPr>
        <w:ind w:left="3182" w:hanging="556"/>
      </w:pPr>
      <w:rPr>
        <w:rFonts w:hint="default"/>
      </w:rPr>
    </w:lvl>
    <w:lvl w:ilvl="4" w:tplc="AE8A5D92">
      <w:start w:val="1"/>
      <w:numFmt w:val="bullet"/>
      <w:lvlText w:val="•"/>
      <w:lvlJc w:val="left"/>
      <w:pPr>
        <w:ind w:left="4208" w:hanging="556"/>
      </w:pPr>
      <w:rPr>
        <w:rFonts w:hint="default"/>
      </w:rPr>
    </w:lvl>
    <w:lvl w:ilvl="5" w:tplc="02D066C8">
      <w:start w:val="1"/>
      <w:numFmt w:val="bullet"/>
      <w:lvlText w:val="•"/>
      <w:lvlJc w:val="left"/>
      <w:pPr>
        <w:ind w:left="5233" w:hanging="556"/>
      </w:pPr>
      <w:rPr>
        <w:rFonts w:hint="default"/>
      </w:rPr>
    </w:lvl>
    <w:lvl w:ilvl="6" w:tplc="8FAA19FC">
      <w:start w:val="1"/>
      <w:numFmt w:val="bullet"/>
      <w:lvlText w:val="•"/>
      <w:lvlJc w:val="left"/>
      <w:pPr>
        <w:ind w:left="6258" w:hanging="556"/>
      </w:pPr>
      <w:rPr>
        <w:rFonts w:hint="default"/>
      </w:rPr>
    </w:lvl>
    <w:lvl w:ilvl="7" w:tplc="3BF6C9C6">
      <w:start w:val="1"/>
      <w:numFmt w:val="bullet"/>
      <w:lvlText w:val="•"/>
      <w:lvlJc w:val="left"/>
      <w:pPr>
        <w:ind w:left="7284" w:hanging="556"/>
      </w:pPr>
      <w:rPr>
        <w:rFonts w:hint="default"/>
      </w:rPr>
    </w:lvl>
    <w:lvl w:ilvl="8" w:tplc="4F70CD02">
      <w:start w:val="1"/>
      <w:numFmt w:val="bullet"/>
      <w:lvlText w:val="•"/>
      <w:lvlJc w:val="left"/>
      <w:pPr>
        <w:ind w:left="8309" w:hanging="556"/>
      </w:pPr>
      <w:rPr>
        <w:rFonts w:hint="default"/>
      </w:r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812"/>
    <w:rsid w:val="00003DCF"/>
    <w:rsid w:val="00004F6B"/>
    <w:rsid w:val="00005EE8"/>
    <w:rsid w:val="000133A8"/>
    <w:rsid w:val="000232BA"/>
    <w:rsid w:val="00023D2F"/>
    <w:rsid w:val="000242FF"/>
    <w:rsid w:val="00024D3E"/>
    <w:rsid w:val="00044972"/>
    <w:rsid w:val="00045A94"/>
    <w:rsid w:val="000608EE"/>
    <w:rsid w:val="000614EF"/>
    <w:rsid w:val="000622BB"/>
    <w:rsid w:val="00066DEF"/>
    <w:rsid w:val="0007067C"/>
    <w:rsid w:val="000724FC"/>
    <w:rsid w:val="000744EC"/>
    <w:rsid w:val="00074AFC"/>
    <w:rsid w:val="000757E1"/>
    <w:rsid w:val="00076BE4"/>
    <w:rsid w:val="00077C38"/>
    <w:rsid w:val="00080C29"/>
    <w:rsid w:val="000814D8"/>
    <w:rsid w:val="000835C8"/>
    <w:rsid w:val="00086749"/>
    <w:rsid w:val="000A2439"/>
    <w:rsid w:val="000A46BA"/>
    <w:rsid w:val="000A4D98"/>
    <w:rsid w:val="000A7051"/>
    <w:rsid w:val="000B3319"/>
    <w:rsid w:val="000B4FB6"/>
    <w:rsid w:val="000B54EB"/>
    <w:rsid w:val="000B6EBC"/>
    <w:rsid w:val="000C416E"/>
    <w:rsid w:val="000C5263"/>
    <w:rsid w:val="000D3B3A"/>
    <w:rsid w:val="000E21FC"/>
    <w:rsid w:val="000E427F"/>
    <w:rsid w:val="000E5C90"/>
    <w:rsid w:val="000E7E68"/>
    <w:rsid w:val="000F1E72"/>
    <w:rsid w:val="000F4429"/>
    <w:rsid w:val="000F5D1E"/>
    <w:rsid w:val="000F7993"/>
    <w:rsid w:val="00107D9A"/>
    <w:rsid w:val="001128C3"/>
    <w:rsid w:val="00121135"/>
    <w:rsid w:val="00133371"/>
    <w:rsid w:val="00142743"/>
    <w:rsid w:val="00143272"/>
    <w:rsid w:val="00143E17"/>
    <w:rsid w:val="001565F4"/>
    <w:rsid w:val="0015761F"/>
    <w:rsid w:val="001636EC"/>
    <w:rsid w:val="00164718"/>
    <w:rsid w:val="001761C1"/>
    <w:rsid w:val="00186652"/>
    <w:rsid w:val="001A582D"/>
    <w:rsid w:val="001B032A"/>
    <w:rsid w:val="001B0E17"/>
    <w:rsid w:val="001B2C14"/>
    <w:rsid w:val="001C1B1A"/>
    <w:rsid w:val="001C3895"/>
    <w:rsid w:val="001D22A0"/>
    <w:rsid w:val="001D6485"/>
    <w:rsid w:val="001E2B91"/>
    <w:rsid w:val="001E402E"/>
    <w:rsid w:val="001E42D4"/>
    <w:rsid w:val="001F2A4A"/>
    <w:rsid w:val="00221C58"/>
    <w:rsid w:val="00255B09"/>
    <w:rsid w:val="00261EC4"/>
    <w:rsid w:val="00263EF0"/>
    <w:rsid w:val="002645D8"/>
    <w:rsid w:val="00265308"/>
    <w:rsid w:val="002655B6"/>
    <w:rsid w:val="00275EF6"/>
    <w:rsid w:val="002831B8"/>
    <w:rsid w:val="00286A4D"/>
    <w:rsid w:val="00286E57"/>
    <w:rsid w:val="002907F0"/>
    <w:rsid w:val="002964E7"/>
    <w:rsid w:val="002A044B"/>
    <w:rsid w:val="002A6CF2"/>
    <w:rsid w:val="002B3014"/>
    <w:rsid w:val="002B4E1F"/>
    <w:rsid w:val="002D4ED3"/>
    <w:rsid w:val="002E13FF"/>
    <w:rsid w:val="002E3094"/>
    <w:rsid w:val="002F4347"/>
    <w:rsid w:val="002F6DDA"/>
    <w:rsid w:val="00301C0D"/>
    <w:rsid w:val="00304858"/>
    <w:rsid w:val="00312523"/>
    <w:rsid w:val="00332A15"/>
    <w:rsid w:val="00336B1F"/>
    <w:rsid w:val="003407C1"/>
    <w:rsid w:val="00342579"/>
    <w:rsid w:val="003449A3"/>
    <w:rsid w:val="00350DF3"/>
    <w:rsid w:val="0035589F"/>
    <w:rsid w:val="00363299"/>
    <w:rsid w:val="00363E94"/>
    <w:rsid w:val="00366718"/>
    <w:rsid w:val="003778DA"/>
    <w:rsid w:val="00377FBD"/>
    <w:rsid w:val="00380973"/>
    <w:rsid w:val="003837C6"/>
    <w:rsid w:val="003948E9"/>
    <w:rsid w:val="00394930"/>
    <w:rsid w:val="00394B3B"/>
    <w:rsid w:val="003A5DAC"/>
    <w:rsid w:val="003B440D"/>
    <w:rsid w:val="003B5074"/>
    <w:rsid w:val="003B6581"/>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53046"/>
    <w:rsid w:val="00453682"/>
    <w:rsid w:val="00456986"/>
    <w:rsid w:val="00460762"/>
    <w:rsid w:val="00466077"/>
    <w:rsid w:val="00474D22"/>
    <w:rsid w:val="00481E77"/>
    <w:rsid w:val="004863F5"/>
    <w:rsid w:val="00491FC6"/>
    <w:rsid w:val="004920DB"/>
    <w:rsid w:val="00494F0F"/>
    <w:rsid w:val="0049507E"/>
    <w:rsid w:val="004A01D1"/>
    <w:rsid w:val="004B4EA2"/>
    <w:rsid w:val="004B5A3C"/>
    <w:rsid w:val="004C1DA0"/>
    <w:rsid w:val="004C35EE"/>
    <w:rsid w:val="004C4C3D"/>
    <w:rsid w:val="004D0854"/>
    <w:rsid w:val="004D271C"/>
    <w:rsid w:val="004D2FFC"/>
    <w:rsid w:val="004D67C8"/>
    <w:rsid w:val="004E4868"/>
    <w:rsid w:val="004F0A38"/>
    <w:rsid w:val="004F32FF"/>
    <w:rsid w:val="004F7202"/>
    <w:rsid w:val="004F72F4"/>
    <w:rsid w:val="00501CAB"/>
    <w:rsid w:val="00503297"/>
    <w:rsid w:val="00505693"/>
    <w:rsid w:val="005101FF"/>
    <w:rsid w:val="00512242"/>
    <w:rsid w:val="00513500"/>
    <w:rsid w:val="00515D04"/>
    <w:rsid w:val="005240FE"/>
    <w:rsid w:val="005245A1"/>
    <w:rsid w:val="00524ECC"/>
    <w:rsid w:val="00527ABE"/>
    <w:rsid w:val="00532451"/>
    <w:rsid w:val="00542D73"/>
    <w:rsid w:val="00543CC9"/>
    <w:rsid w:val="0055440A"/>
    <w:rsid w:val="0056066A"/>
    <w:rsid w:val="005646F3"/>
    <w:rsid w:val="00572B50"/>
    <w:rsid w:val="00574AEC"/>
    <w:rsid w:val="00577B02"/>
    <w:rsid w:val="00582A2E"/>
    <w:rsid w:val="0058749F"/>
    <w:rsid w:val="005A2789"/>
    <w:rsid w:val="005C25CF"/>
    <w:rsid w:val="005C303C"/>
    <w:rsid w:val="005C7F82"/>
    <w:rsid w:val="005D0866"/>
    <w:rsid w:val="005D4D13"/>
    <w:rsid w:val="005D537D"/>
    <w:rsid w:val="005D5858"/>
    <w:rsid w:val="005D5C82"/>
    <w:rsid w:val="005D5CAF"/>
    <w:rsid w:val="005E0DE1"/>
    <w:rsid w:val="005E63FE"/>
    <w:rsid w:val="005E75FD"/>
    <w:rsid w:val="00601274"/>
    <w:rsid w:val="00604AAC"/>
    <w:rsid w:val="00607964"/>
    <w:rsid w:val="00613086"/>
    <w:rsid w:val="006132E2"/>
    <w:rsid w:val="0062075A"/>
    <w:rsid w:val="006271AA"/>
    <w:rsid w:val="00634DA7"/>
    <w:rsid w:val="00637481"/>
    <w:rsid w:val="00642844"/>
    <w:rsid w:val="0064409B"/>
    <w:rsid w:val="00645C44"/>
    <w:rsid w:val="006479DA"/>
    <w:rsid w:val="00651EA5"/>
    <w:rsid w:val="0065745C"/>
    <w:rsid w:val="00660511"/>
    <w:rsid w:val="00672978"/>
    <w:rsid w:val="006737D3"/>
    <w:rsid w:val="0067435B"/>
    <w:rsid w:val="00687058"/>
    <w:rsid w:val="0069327D"/>
    <w:rsid w:val="00694677"/>
    <w:rsid w:val="00697FAC"/>
    <w:rsid w:val="006A03A3"/>
    <w:rsid w:val="006A11C3"/>
    <w:rsid w:val="006A6ABB"/>
    <w:rsid w:val="006A6EA7"/>
    <w:rsid w:val="006A74BC"/>
    <w:rsid w:val="006B503F"/>
    <w:rsid w:val="006B64A8"/>
    <w:rsid w:val="006C6020"/>
    <w:rsid w:val="006D0225"/>
    <w:rsid w:val="006D1681"/>
    <w:rsid w:val="006D2E1F"/>
    <w:rsid w:val="006F1CC9"/>
    <w:rsid w:val="006F594C"/>
    <w:rsid w:val="006F764E"/>
    <w:rsid w:val="006F7F2A"/>
    <w:rsid w:val="00701118"/>
    <w:rsid w:val="00704C6B"/>
    <w:rsid w:val="0070611D"/>
    <w:rsid w:val="00706159"/>
    <w:rsid w:val="007107EE"/>
    <w:rsid w:val="00714BA2"/>
    <w:rsid w:val="007166C4"/>
    <w:rsid w:val="007211A4"/>
    <w:rsid w:val="00726D6D"/>
    <w:rsid w:val="00732D8B"/>
    <w:rsid w:val="00740FDE"/>
    <w:rsid w:val="007435DF"/>
    <w:rsid w:val="00746B11"/>
    <w:rsid w:val="007472C3"/>
    <w:rsid w:val="0075097C"/>
    <w:rsid w:val="00760524"/>
    <w:rsid w:val="00767BCF"/>
    <w:rsid w:val="00772C52"/>
    <w:rsid w:val="007826D3"/>
    <w:rsid w:val="00793315"/>
    <w:rsid w:val="007A0311"/>
    <w:rsid w:val="007A4003"/>
    <w:rsid w:val="007B772D"/>
    <w:rsid w:val="007C01FC"/>
    <w:rsid w:val="007C2592"/>
    <w:rsid w:val="007C276C"/>
    <w:rsid w:val="007D4551"/>
    <w:rsid w:val="007E1918"/>
    <w:rsid w:val="007E2B35"/>
    <w:rsid w:val="007E30CA"/>
    <w:rsid w:val="007E461E"/>
    <w:rsid w:val="007E4620"/>
    <w:rsid w:val="007E4FEC"/>
    <w:rsid w:val="007E5CEF"/>
    <w:rsid w:val="007F010C"/>
    <w:rsid w:val="007F1473"/>
    <w:rsid w:val="007F22EC"/>
    <w:rsid w:val="007F45A7"/>
    <w:rsid w:val="00800A2F"/>
    <w:rsid w:val="00806ACE"/>
    <w:rsid w:val="00807638"/>
    <w:rsid w:val="00812F2F"/>
    <w:rsid w:val="00817FCE"/>
    <w:rsid w:val="00825C43"/>
    <w:rsid w:val="008351B0"/>
    <w:rsid w:val="0084469D"/>
    <w:rsid w:val="00844B2D"/>
    <w:rsid w:val="008604B2"/>
    <w:rsid w:val="008608D1"/>
    <w:rsid w:val="00861DFE"/>
    <w:rsid w:val="00862825"/>
    <w:rsid w:val="00874F6F"/>
    <w:rsid w:val="00875062"/>
    <w:rsid w:val="008754D1"/>
    <w:rsid w:val="00886238"/>
    <w:rsid w:val="00892211"/>
    <w:rsid w:val="008938F7"/>
    <w:rsid w:val="008956EA"/>
    <w:rsid w:val="008972AF"/>
    <w:rsid w:val="008A523D"/>
    <w:rsid w:val="008A6BB2"/>
    <w:rsid w:val="008B3137"/>
    <w:rsid w:val="008B5FE3"/>
    <w:rsid w:val="008C2C1A"/>
    <w:rsid w:val="008D3142"/>
    <w:rsid w:val="008D7F66"/>
    <w:rsid w:val="00901BEF"/>
    <w:rsid w:val="009026ED"/>
    <w:rsid w:val="00905B0F"/>
    <w:rsid w:val="009126E2"/>
    <w:rsid w:val="00914263"/>
    <w:rsid w:val="009202D3"/>
    <w:rsid w:val="00922786"/>
    <w:rsid w:val="0093242F"/>
    <w:rsid w:val="00933C53"/>
    <w:rsid w:val="00940A34"/>
    <w:rsid w:val="0094272F"/>
    <w:rsid w:val="00944340"/>
    <w:rsid w:val="00961AC0"/>
    <w:rsid w:val="00963D1F"/>
    <w:rsid w:val="00965D02"/>
    <w:rsid w:val="009674A5"/>
    <w:rsid w:val="0097618B"/>
    <w:rsid w:val="009774F9"/>
    <w:rsid w:val="009830C2"/>
    <w:rsid w:val="00990C9A"/>
    <w:rsid w:val="0099219B"/>
    <w:rsid w:val="00993997"/>
    <w:rsid w:val="009954AD"/>
    <w:rsid w:val="009968F2"/>
    <w:rsid w:val="009A393E"/>
    <w:rsid w:val="009A73DE"/>
    <w:rsid w:val="009B0E42"/>
    <w:rsid w:val="009D3443"/>
    <w:rsid w:val="009D3DBD"/>
    <w:rsid w:val="009D5E52"/>
    <w:rsid w:val="009D7797"/>
    <w:rsid w:val="009E0F78"/>
    <w:rsid w:val="009E66C3"/>
    <w:rsid w:val="009F0F2B"/>
    <w:rsid w:val="009F111A"/>
    <w:rsid w:val="009F4368"/>
    <w:rsid w:val="009F4A96"/>
    <w:rsid w:val="00A03365"/>
    <w:rsid w:val="00A03432"/>
    <w:rsid w:val="00A057FF"/>
    <w:rsid w:val="00A07879"/>
    <w:rsid w:val="00A1474E"/>
    <w:rsid w:val="00A1618E"/>
    <w:rsid w:val="00A23E01"/>
    <w:rsid w:val="00A24135"/>
    <w:rsid w:val="00A25C8D"/>
    <w:rsid w:val="00A41A02"/>
    <w:rsid w:val="00A50D6A"/>
    <w:rsid w:val="00A60798"/>
    <w:rsid w:val="00A60BC7"/>
    <w:rsid w:val="00A62552"/>
    <w:rsid w:val="00A65C80"/>
    <w:rsid w:val="00A7060B"/>
    <w:rsid w:val="00A86F49"/>
    <w:rsid w:val="00A927B8"/>
    <w:rsid w:val="00A92C42"/>
    <w:rsid w:val="00A96D72"/>
    <w:rsid w:val="00AA24D4"/>
    <w:rsid w:val="00AB3AEC"/>
    <w:rsid w:val="00AB4E72"/>
    <w:rsid w:val="00AC0484"/>
    <w:rsid w:val="00AC2203"/>
    <w:rsid w:val="00AC48A2"/>
    <w:rsid w:val="00AC571E"/>
    <w:rsid w:val="00AD2FDB"/>
    <w:rsid w:val="00AD4EA7"/>
    <w:rsid w:val="00AF2AA5"/>
    <w:rsid w:val="00AF43EC"/>
    <w:rsid w:val="00AF4B41"/>
    <w:rsid w:val="00B029A1"/>
    <w:rsid w:val="00B053F1"/>
    <w:rsid w:val="00B05653"/>
    <w:rsid w:val="00B13906"/>
    <w:rsid w:val="00B15262"/>
    <w:rsid w:val="00B164EC"/>
    <w:rsid w:val="00B173DC"/>
    <w:rsid w:val="00B2275A"/>
    <w:rsid w:val="00B26C33"/>
    <w:rsid w:val="00B34C80"/>
    <w:rsid w:val="00B375A9"/>
    <w:rsid w:val="00B4106D"/>
    <w:rsid w:val="00B44C4A"/>
    <w:rsid w:val="00B47524"/>
    <w:rsid w:val="00B50EB8"/>
    <w:rsid w:val="00B61E7F"/>
    <w:rsid w:val="00B6283D"/>
    <w:rsid w:val="00B635E7"/>
    <w:rsid w:val="00B74BEC"/>
    <w:rsid w:val="00B8798B"/>
    <w:rsid w:val="00B87FDA"/>
    <w:rsid w:val="00B94F2F"/>
    <w:rsid w:val="00BA45FF"/>
    <w:rsid w:val="00BA6B35"/>
    <w:rsid w:val="00BC3E37"/>
    <w:rsid w:val="00BC4933"/>
    <w:rsid w:val="00BD4143"/>
    <w:rsid w:val="00BE17CD"/>
    <w:rsid w:val="00BE1E9C"/>
    <w:rsid w:val="00BE6884"/>
    <w:rsid w:val="00BE7044"/>
    <w:rsid w:val="00BE7D34"/>
    <w:rsid w:val="00BF0042"/>
    <w:rsid w:val="00C020A0"/>
    <w:rsid w:val="00C030BA"/>
    <w:rsid w:val="00C07D1F"/>
    <w:rsid w:val="00C12F2A"/>
    <w:rsid w:val="00C170FB"/>
    <w:rsid w:val="00C2451A"/>
    <w:rsid w:val="00C2525F"/>
    <w:rsid w:val="00C25627"/>
    <w:rsid w:val="00C27873"/>
    <w:rsid w:val="00C30331"/>
    <w:rsid w:val="00C332FE"/>
    <w:rsid w:val="00C35013"/>
    <w:rsid w:val="00C376E5"/>
    <w:rsid w:val="00C700C6"/>
    <w:rsid w:val="00C74183"/>
    <w:rsid w:val="00C82530"/>
    <w:rsid w:val="00C863E3"/>
    <w:rsid w:val="00CA1AEE"/>
    <w:rsid w:val="00CA242D"/>
    <w:rsid w:val="00CA67D0"/>
    <w:rsid w:val="00CB2BFD"/>
    <w:rsid w:val="00CB68BA"/>
    <w:rsid w:val="00CB6BDD"/>
    <w:rsid w:val="00CC2809"/>
    <w:rsid w:val="00CC767B"/>
    <w:rsid w:val="00CD68CE"/>
    <w:rsid w:val="00CE6415"/>
    <w:rsid w:val="00CE7759"/>
    <w:rsid w:val="00CF1986"/>
    <w:rsid w:val="00D17C4F"/>
    <w:rsid w:val="00D23821"/>
    <w:rsid w:val="00D239CC"/>
    <w:rsid w:val="00D263A2"/>
    <w:rsid w:val="00D31166"/>
    <w:rsid w:val="00D400F5"/>
    <w:rsid w:val="00D43726"/>
    <w:rsid w:val="00D45D02"/>
    <w:rsid w:val="00D534FC"/>
    <w:rsid w:val="00D574A4"/>
    <w:rsid w:val="00D63698"/>
    <w:rsid w:val="00D70782"/>
    <w:rsid w:val="00D94444"/>
    <w:rsid w:val="00D9603B"/>
    <w:rsid w:val="00DA3240"/>
    <w:rsid w:val="00DB1BD0"/>
    <w:rsid w:val="00DB60E4"/>
    <w:rsid w:val="00DC6273"/>
    <w:rsid w:val="00DC6485"/>
    <w:rsid w:val="00DC7EE1"/>
    <w:rsid w:val="00DD0E75"/>
    <w:rsid w:val="00DD2076"/>
    <w:rsid w:val="00DE1053"/>
    <w:rsid w:val="00DE4054"/>
    <w:rsid w:val="00DF0566"/>
    <w:rsid w:val="00E0318D"/>
    <w:rsid w:val="00E04F02"/>
    <w:rsid w:val="00E11369"/>
    <w:rsid w:val="00E21488"/>
    <w:rsid w:val="00E263B2"/>
    <w:rsid w:val="00E31801"/>
    <w:rsid w:val="00E329A5"/>
    <w:rsid w:val="00E33916"/>
    <w:rsid w:val="00E54592"/>
    <w:rsid w:val="00E55495"/>
    <w:rsid w:val="00E5628A"/>
    <w:rsid w:val="00E57A03"/>
    <w:rsid w:val="00E612E3"/>
    <w:rsid w:val="00E70AA9"/>
    <w:rsid w:val="00E72110"/>
    <w:rsid w:val="00E77968"/>
    <w:rsid w:val="00E84C22"/>
    <w:rsid w:val="00E85219"/>
    <w:rsid w:val="00E93CB2"/>
    <w:rsid w:val="00EA3CEA"/>
    <w:rsid w:val="00EB000A"/>
    <w:rsid w:val="00EB1BBB"/>
    <w:rsid w:val="00EB423A"/>
    <w:rsid w:val="00EB67E8"/>
    <w:rsid w:val="00EB7298"/>
    <w:rsid w:val="00ED0F60"/>
    <w:rsid w:val="00ED6F8F"/>
    <w:rsid w:val="00EE2247"/>
    <w:rsid w:val="00EE2CEA"/>
    <w:rsid w:val="00EE64B7"/>
    <w:rsid w:val="00EF3E7B"/>
    <w:rsid w:val="00F045FC"/>
    <w:rsid w:val="00F057A4"/>
    <w:rsid w:val="00F1418D"/>
    <w:rsid w:val="00F22B1C"/>
    <w:rsid w:val="00F23EB1"/>
    <w:rsid w:val="00F2620B"/>
    <w:rsid w:val="00F37578"/>
    <w:rsid w:val="00F47491"/>
    <w:rsid w:val="00F56938"/>
    <w:rsid w:val="00F63D12"/>
    <w:rsid w:val="00F67230"/>
    <w:rsid w:val="00F83D13"/>
    <w:rsid w:val="00F870B9"/>
    <w:rsid w:val="00F969A2"/>
    <w:rsid w:val="00FA6D09"/>
    <w:rsid w:val="00FB2064"/>
    <w:rsid w:val="00FB375A"/>
    <w:rsid w:val="00FC25AF"/>
    <w:rsid w:val="00FC26C5"/>
    <w:rsid w:val="00FC2B86"/>
    <w:rsid w:val="00FC33A9"/>
    <w:rsid w:val="00FC68D2"/>
    <w:rsid w:val="00FD54D1"/>
    <w:rsid w:val="00FE139B"/>
    <w:rsid w:val="00FE2F5B"/>
    <w:rsid w:val="00FF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E21A32D-1E1E-464C-B874-662C37B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948E9"/>
    <w:pPr>
      <w:spacing w:after="0" w:line="240" w:lineRule="auto"/>
    </w:pPr>
    <w:rPr>
      <w:rFonts w:ascii="Times New Roman" w:hAnsi="Times New Roman"/>
      <w:noProof/>
    </w:rPr>
  </w:style>
  <w:style w:type="paragraph" w:styleId="Heading3">
    <w:name w:val="heading 3"/>
    <w:basedOn w:val="Normal"/>
    <w:link w:val="Heading3Char"/>
    <w:uiPriority w:val="1"/>
    <w:qFormat/>
    <w:rsid w:val="00812F2F"/>
    <w:pPr>
      <w:widowControl w:val="0"/>
      <w:outlineLvl w:val="2"/>
    </w:pPr>
    <w:rPr>
      <w:rFonts w:eastAsia="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8E9"/>
    <w:pPr>
      <w:tabs>
        <w:tab w:val="center" w:pos="4513"/>
        <w:tab w:val="right" w:pos="9026"/>
      </w:tabs>
    </w:pPr>
  </w:style>
  <w:style w:type="character" w:customStyle="1" w:styleId="FooterChar">
    <w:name w:val="Footer Char"/>
    <w:basedOn w:val="DefaultParagraphFont"/>
    <w:link w:val="Footer"/>
    <w:uiPriority w:val="99"/>
    <w:rsid w:val="003948E9"/>
    <w:rPr>
      <w:rFonts w:ascii="Times New Roman" w:hAnsi="Times New Roman"/>
      <w:noProof/>
    </w:rPr>
  </w:style>
  <w:style w:type="paragraph" w:styleId="Header">
    <w:name w:val="header"/>
    <w:basedOn w:val="Normal"/>
    <w:link w:val="HeaderChar"/>
    <w:uiPriority w:val="99"/>
    <w:unhideWhenUsed/>
    <w:rsid w:val="003948E9"/>
    <w:pPr>
      <w:tabs>
        <w:tab w:val="center" w:pos="4513"/>
        <w:tab w:val="right" w:pos="9026"/>
      </w:tabs>
    </w:pPr>
  </w:style>
  <w:style w:type="character" w:customStyle="1" w:styleId="HeaderChar">
    <w:name w:val="Header Char"/>
    <w:basedOn w:val="DefaultParagraphFont"/>
    <w:link w:val="Header"/>
    <w:uiPriority w:val="99"/>
    <w:rsid w:val="003948E9"/>
    <w:rPr>
      <w:rFonts w:ascii="Times New Roman" w:hAnsi="Times New Roman"/>
      <w:noProof/>
    </w:rPr>
  </w:style>
  <w:style w:type="paragraph" w:styleId="BalloonText">
    <w:name w:val="Balloon Text"/>
    <w:basedOn w:val="Normal"/>
    <w:link w:val="BalloonTextChar"/>
    <w:uiPriority w:val="99"/>
    <w:semiHidden/>
    <w:unhideWhenUsed/>
    <w:rsid w:val="003948E9"/>
    <w:rPr>
      <w:rFonts w:ascii="Tahoma" w:hAnsi="Tahoma" w:cs="Tahoma"/>
      <w:sz w:val="16"/>
      <w:szCs w:val="16"/>
    </w:rPr>
  </w:style>
  <w:style w:type="character" w:customStyle="1" w:styleId="BalloonTextChar">
    <w:name w:val="Balloon Text Char"/>
    <w:basedOn w:val="DefaultParagraphFont"/>
    <w:link w:val="BalloonText"/>
    <w:uiPriority w:val="99"/>
    <w:semiHidden/>
    <w:rsid w:val="003948E9"/>
    <w:rPr>
      <w:rFonts w:ascii="Tahoma" w:hAnsi="Tahoma" w:cs="Tahoma"/>
      <w:noProof/>
      <w:sz w:val="16"/>
      <w:szCs w:val="16"/>
    </w:rPr>
  </w:style>
  <w:style w:type="paragraph" w:customStyle="1" w:styleId="AS-H3A">
    <w:name w:val="AS-H3A"/>
    <w:basedOn w:val="Normal"/>
    <w:link w:val="AS-H3AChar"/>
    <w:autoRedefine/>
    <w:qFormat/>
    <w:rsid w:val="003948E9"/>
    <w:pPr>
      <w:autoSpaceDE w:val="0"/>
      <w:autoSpaceDN w:val="0"/>
      <w:adjustRightInd w:val="0"/>
      <w:jc w:val="center"/>
    </w:pPr>
    <w:rPr>
      <w:rFonts w:cs="Times New Roman"/>
      <w:b/>
      <w:caps/>
    </w:rPr>
  </w:style>
  <w:style w:type="paragraph" w:styleId="ListBullet">
    <w:name w:val="List Bullet"/>
    <w:basedOn w:val="Normal"/>
    <w:uiPriority w:val="99"/>
    <w:unhideWhenUsed/>
    <w:rsid w:val="003948E9"/>
    <w:pPr>
      <w:numPr>
        <w:numId w:val="1"/>
      </w:numPr>
      <w:contextualSpacing/>
    </w:pPr>
  </w:style>
  <w:style w:type="character" w:customStyle="1" w:styleId="AS-H3AChar">
    <w:name w:val="AS-H3A Char"/>
    <w:basedOn w:val="DefaultParagraphFont"/>
    <w:link w:val="AS-H3A"/>
    <w:rsid w:val="003948E9"/>
    <w:rPr>
      <w:rFonts w:ascii="Times New Roman" w:hAnsi="Times New Roman" w:cs="Times New Roman"/>
      <w:b/>
      <w:caps/>
      <w:noProof/>
    </w:rPr>
  </w:style>
  <w:style w:type="character" w:customStyle="1" w:styleId="A3">
    <w:name w:val="A3"/>
    <w:uiPriority w:val="99"/>
    <w:rsid w:val="003948E9"/>
    <w:rPr>
      <w:rFonts w:cs="Times"/>
      <w:color w:val="000000"/>
      <w:sz w:val="22"/>
      <w:szCs w:val="22"/>
    </w:rPr>
  </w:style>
  <w:style w:type="paragraph" w:customStyle="1" w:styleId="Head2B">
    <w:name w:val="Head 2B"/>
    <w:basedOn w:val="AS-H3A"/>
    <w:link w:val="Head2BChar"/>
    <w:rsid w:val="003948E9"/>
  </w:style>
  <w:style w:type="paragraph" w:styleId="ListParagraph">
    <w:name w:val="List Paragraph"/>
    <w:basedOn w:val="Normal"/>
    <w:link w:val="ListParagraphChar"/>
    <w:uiPriority w:val="34"/>
    <w:qFormat/>
    <w:rsid w:val="003948E9"/>
    <w:pPr>
      <w:ind w:left="720"/>
      <w:contextualSpacing/>
    </w:pPr>
  </w:style>
  <w:style w:type="character" w:customStyle="1" w:styleId="Head2BChar">
    <w:name w:val="Head 2B Char"/>
    <w:basedOn w:val="AS-H3AChar"/>
    <w:link w:val="Head2B"/>
    <w:rsid w:val="003948E9"/>
    <w:rPr>
      <w:rFonts w:ascii="Times New Roman" w:hAnsi="Times New Roman" w:cs="Times New Roman"/>
      <w:b/>
      <w:caps/>
      <w:noProof/>
    </w:rPr>
  </w:style>
  <w:style w:type="paragraph" w:customStyle="1" w:styleId="Head3">
    <w:name w:val="Head 3"/>
    <w:basedOn w:val="ListParagraph"/>
    <w:link w:val="Head3Char"/>
    <w:rsid w:val="003948E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948E9"/>
    <w:rPr>
      <w:rFonts w:ascii="Times New Roman" w:hAnsi="Times New Roman"/>
      <w:noProof/>
    </w:rPr>
  </w:style>
  <w:style w:type="character" w:customStyle="1" w:styleId="Head3Char">
    <w:name w:val="Head 3 Char"/>
    <w:basedOn w:val="ListParagraphChar"/>
    <w:link w:val="Head3"/>
    <w:rsid w:val="003948E9"/>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948E9"/>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948E9"/>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948E9"/>
    <w:rPr>
      <w:rFonts w:ascii="Times New Roman" w:hAnsi="Times New Roman" w:cs="Times New Roman"/>
      <w:b/>
      <w:caps/>
      <w:noProof/>
      <w:color w:val="000000"/>
      <w:sz w:val="26"/>
    </w:rPr>
  </w:style>
  <w:style w:type="paragraph" w:customStyle="1" w:styleId="AS-H2b">
    <w:name w:val="AS-H2b"/>
    <w:basedOn w:val="Normal"/>
    <w:link w:val="AS-H2bChar"/>
    <w:rsid w:val="003948E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948E9"/>
    <w:rPr>
      <w:rFonts w:ascii="Arial" w:hAnsi="Arial" w:cs="Arial"/>
      <w:b/>
      <w:noProof/>
      <w:color w:val="00B050"/>
      <w:sz w:val="36"/>
      <w:szCs w:val="36"/>
    </w:rPr>
  </w:style>
  <w:style w:type="paragraph" w:customStyle="1" w:styleId="AS-H3">
    <w:name w:val="AS-H3"/>
    <w:basedOn w:val="AS-H3A"/>
    <w:link w:val="AS-H3Char"/>
    <w:rsid w:val="003948E9"/>
    <w:rPr>
      <w:sz w:val="28"/>
    </w:rPr>
  </w:style>
  <w:style w:type="character" w:customStyle="1" w:styleId="AS-H2bChar">
    <w:name w:val="AS-H2b Char"/>
    <w:basedOn w:val="DefaultParagraphFont"/>
    <w:link w:val="AS-H2b"/>
    <w:rsid w:val="003948E9"/>
    <w:rPr>
      <w:rFonts w:ascii="Arial" w:hAnsi="Arial" w:cs="Arial"/>
      <w:noProof/>
    </w:rPr>
  </w:style>
  <w:style w:type="paragraph" w:customStyle="1" w:styleId="AS-H3b">
    <w:name w:val="AS-H3b"/>
    <w:basedOn w:val="Normal"/>
    <w:link w:val="AS-H3bChar"/>
    <w:autoRedefine/>
    <w:qFormat/>
    <w:rsid w:val="003948E9"/>
    <w:pPr>
      <w:jc w:val="center"/>
    </w:pPr>
    <w:rPr>
      <w:rFonts w:cs="Times New Roman"/>
      <w:b/>
    </w:rPr>
  </w:style>
  <w:style w:type="character" w:customStyle="1" w:styleId="AS-H3Char">
    <w:name w:val="AS-H3 Char"/>
    <w:basedOn w:val="AS-H3AChar"/>
    <w:link w:val="AS-H3"/>
    <w:rsid w:val="003948E9"/>
    <w:rPr>
      <w:rFonts w:ascii="Times New Roman" w:hAnsi="Times New Roman" w:cs="Times New Roman"/>
      <w:b/>
      <w:caps/>
      <w:noProof/>
      <w:sz w:val="28"/>
    </w:rPr>
  </w:style>
  <w:style w:type="paragraph" w:customStyle="1" w:styleId="AS-H3c">
    <w:name w:val="AS-H3c"/>
    <w:basedOn w:val="Head2B"/>
    <w:link w:val="AS-H3cChar"/>
    <w:rsid w:val="003948E9"/>
    <w:rPr>
      <w:b w:val="0"/>
    </w:rPr>
  </w:style>
  <w:style w:type="character" w:customStyle="1" w:styleId="AS-H3bChar">
    <w:name w:val="AS-H3b Char"/>
    <w:basedOn w:val="AS-H3AChar"/>
    <w:link w:val="AS-H3b"/>
    <w:rsid w:val="003948E9"/>
    <w:rPr>
      <w:rFonts w:ascii="Times New Roman" w:hAnsi="Times New Roman" w:cs="Times New Roman"/>
      <w:b/>
      <w:caps w:val="0"/>
      <w:noProof/>
    </w:rPr>
  </w:style>
  <w:style w:type="paragraph" w:customStyle="1" w:styleId="AS-H3d">
    <w:name w:val="AS-H3d"/>
    <w:basedOn w:val="Head2B"/>
    <w:link w:val="AS-H3dChar"/>
    <w:rsid w:val="003948E9"/>
  </w:style>
  <w:style w:type="character" w:customStyle="1" w:styleId="AS-H3cChar">
    <w:name w:val="AS-H3c Char"/>
    <w:basedOn w:val="Head2BChar"/>
    <w:link w:val="AS-H3c"/>
    <w:rsid w:val="003948E9"/>
    <w:rPr>
      <w:rFonts w:ascii="Times New Roman" w:hAnsi="Times New Roman" w:cs="Times New Roman"/>
      <w:b w:val="0"/>
      <w:caps/>
      <w:noProof/>
    </w:rPr>
  </w:style>
  <w:style w:type="paragraph" w:customStyle="1" w:styleId="AS-P0">
    <w:name w:val="AS-P(0)"/>
    <w:basedOn w:val="Normal"/>
    <w:link w:val="AS-P0Char"/>
    <w:qFormat/>
    <w:rsid w:val="003948E9"/>
    <w:pPr>
      <w:tabs>
        <w:tab w:val="left" w:pos="567"/>
      </w:tabs>
      <w:jc w:val="both"/>
    </w:pPr>
    <w:rPr>
      <w:rFonts w:eastAsia="Times New Roman" w:cs="Times New Roman"/>
    </w:rPr>
  </w:style>
  <w:style w:type="character" w:customStyle="1" w:styleId="AS-H3dChar">
    <w:name w:val="AS-H3d Char"/>
    <w:basedOn w:val="Head2BChar"/>
    <w:link w:val="AS-H3d"/>
    <w:rsid w:val="003948E9"/>
    <w:rPr>
      <w:rFonts w:ascii="Times New Roman" w:hAnsi="Times New Roman" w:cs="Times New Roman"/>
      <w:b/>
      <w:caps/>
      <w:noProof/>
    </w:rPr>
  </w:style>
  <w:style w:type="paragraph" w:customStyle="1" w:styleId="AS-P1">
    <w:name w:val="AS-P(1)"/>
    <w:basedOn w:val="Normal"/>
    <w:link w:val="AS-P1Char"/>
    <w:qFormat/>
    <w:rsid w:val="003948E9"/>
    <w:pPr>
      <w:suppressAutoHyphens/>
      <w:ind w:right="-7" w:firstLine="567"/>
      <w:jc w:val="both"/>
    </w:pPr>
    <w:rPr>
      <w:rFonts w:eastAsia="Times New Roman" w:cs="Times New Roman"/>
    </w:rPr>
  </w:style>
  <w:style w:type="character" w:customStyle="1" w:styleId="AS-P0Char">
    <w:name w:val="AS-P(0) Char"/>
    <w:basedOn w:val="DefaultParagraphFont"/>
    <w:link w:val="AS-P0"/>
    <w:rsid w:val="003948E9"/>
    <w:rPr>
      <w:rFonts w:ascii="Times New Roman" w:eastAsia="Times New Roman" w:hAnsi="Times New Roman" w:cs="Times New Roman"/>
      <w:noProof/>
    </w:rPr>
  </w:style>
  <w:style w:type="paragraph" w:customStyle="1" w:styleId="AS-Pa">
    <w:name w:val="AS-P(a)"/>
    <w:basedOn w:val="AS-Pahang"/>
    <w:link w:val="AS-PaChar"/>
    <w:qFormat/>
    <w:rsid w:val="003948E9"/>
  </w:style>
  <w:style w:type="character" w:customStyle="1" w:styleId="AS-P1Char">
    <w:name w:val="AS-P(1) Char"/>
    <w:basedOn w:val="DefaultParagraphFont"/>
    <w:link w:val="AS-P1"/>
    <w:rsid w:val="003948E9"/>
    <w:rPr>
      <w:rFonts w:ascii="Times New Roman" w:eastAsia="Times New Roman" w:hAnsi="Times New Roman" w:cs="Times New Roman"/>
      <w:noProof/>
    </w:rPr>
  </w:style>
  <w:style w:type="paragraph" w:customStyle="1" w:styleId="AS-Pi">
    <w:name w:val="AS-P(i)"/>
    <w:basedOn w:val="Normal"/>
    <w:link w:val="AS-PiChar"/>
    <w:qFormat/>
    <w:rsid w:val="003948E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948E9"/>
    <w:rPr>
      <w:rFonts w:ascii="Times New Roman" w:eastAsia="Times New Roman" w:hAnsi="Times New Roman" w:cs="Times New Roman"/>
      <w:noProof/>
    </w:rPr>
  </w:style>
  <w:style w:type="paragraph" w:customStyle="1" w:styleId="AS-Pahang">
    <w:name w:val="AS-P(a)hang"/>
    <w:basedOn w:val="Normal"/>
    <w:link w:val="AS-PahangChar"/>
    <w:rsid w:val="003948E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948E9"/>
    <w:rPr>
      <w:rFonts w:ascii="Times New Roman" w:eastAsia="Times New Roman" w:hAnsi="Times New Roman" w:cs="Times New Roman"/>
      <w:noProof/>
    </w:rPr>
  </w:style>
  <w:style w:type="paragraph" w:customStyle="1" w:styleId="AS-Paa">
    <w:name w:val="AS-P(aa)"/>
    <w:basedOn w:val="Normal"/>
    <w:link w:val="AS-PaaChar"/>
    <w:qFormat/>
    <w:rsid w:val="003948E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948E9"/>
    <w:rPr>
      <w:rFonts w:ascii="Times New Roman" w:eastAsia="Times New Roman" w:hAnsi="Times New Roman" w:cs="Times New Roman"/>
      <w:noProof/>
    </w:rPr>
  </w:style>
  <w:style w:type="paragraph" w:customStyle="1" w:styleId="AS-P-Amend">
    <w:name w:val="AS-P-Amend"/>
    <w:link w:val="AS-P-AmendChar"/>
    <w:qFormat/>
    <w:rsid w:val="003948E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948E9"/>
    <w:rPr>
      <w:rFonts w:ascii="Times New Roman" w:eastAsia="Times New Roman" w:hAnsi="Times New Roman" w:cs="Times New Roman"/>
      <w:noProof/>
    </w:rPr>
  </w:style>
  <w:style w:type="character" w:customStyle="1" w:styleId="AS-P-AmendChar">
    <w:name w:val="AS-P-Amend Char"/>
    <w:basedOn w:val="AS-P0Char"/>
    <w:link w:val="AS-P-Amend"/>
    <w:rsid w:val="003948E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948E9"/>
    <w:rPr>
      <w:sz w:val="16"/>
      <w:szCs w:val="16"/>
    </w:rPr>
  </w:style>
  <w:style w:type="paragraph" w:styleId="CommentText">
    <w:name w:val="annotation text"/>
    <w:basedOn w:val="Normal"/>
    <w:link w:val="CommentTextChar"/>
    <w:uiPriority w:val="99"/>
    <w:semiHidden/>
    <w:unhideWhenUsed/>
    <w:rsid w:val="003948E9"/>
    <w:rPr>
      <w:sz w:val="20"/>
      <w:szCs w:val="20"/>
    </w:rPr>
  </w:style>
  <w:style w:type="character" w:customStyle="1" w:styleId="CommentTextChar">
    <w:name w:val="Comment Text Char"/>
    <w:basedOn w:val="DefaultParagraphFont"/>
    <w:link w:val="CommentText"/>
    <w:uiPriority w:val="99"/>
    <w:semiHidden/>
    <w:rsid w:val="003948E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948E9"/>
    <w:rPr>
      <w:b/>
      <w:bCs/>
    </w:rPr>
  </w:style>
  <w:style w:type="character" w:customStyle="1" w:styleId="CommentSubjectChar">
    <w:name w:val="Comment Subject Char"/>
    <w:basedOn w:val="CommentTextChar"/>
    <w:link w:val="CommentSubject"/>
    <w:uiPriority w:val="99"/>
    <w:semiHidden/>
    <w:rsid w:val="003948E9"/>
    <w:rPr>
      <w:rFonts w:ascii="Times New Roman" w:hAnsi="Times New Roman"/>
      <w:b/>
      <w:bCs/>
      <w:noProof/>
      <w:sz w:val="20"/>
      <w:szCs w:val="20"/>
    </w:rPr>
  </w:style>
  <w:style w:type="paragraph" w:customStyle="1" w:styleId="AS-H4A">
    <w:name w:val="AS-H4A"/>
    <w:basedOn w:val="AS-P0"/>
    <w:link w:val="AS-H4AChar"/>
    <w:rsid w:val="003948E9"/>
    <w:pPr>
      <w:tabs>
        <w:tab w:val="clear" w:pos="567"/>
      </w:tabs>
      <w:jc w:val="center"/>
    </w:pPr>
    <w:rPr>
      <w:b/>
      <w:caps/>
    </w:rPr>
  </w:style>
  <w:style w:type="paragraph" w:customStyle="1" w:styleId="AS-H4b">
    <w:name w:val="AS-H4b"/>
    <w:basedOn w:val="AS-P0"/>
    <w:link w:val="AS-H4bChar"/>
    <w:rsid w:val="003948E9"/>
    <w:pPr>
      <w:tabs>
        <w:tab w:val="clear" w:pos="567"/>
      </w:tabs>
      <w:jc w:val="center"/>
    </w:pPr>
    <w:rPr>
      <w:b/>
    </w:rPr>
  </w:style>
  <w:style w:type="character" w:customStyle="1" w:styleId="AS-H4AChar">
    <w:name w:val="AS-H4A Char"/>
    <w:basedOn w:val="AS-P0Char"/>
    <w:link w:val="AS-H4A"/>
    <w:rsid w:val="003948E9"/>
    <w:rPr>
      <w:rFonts w:ascii="Times New Roman" w:eastAsia="Times New Roman" w:hAnsi="Times New Roman" w:cs="Times New Roman"/>
      <w:b/>
      <w:caps/>
      <w:noProof/>
    </w:rPr>
  </w:style>
  <w:style w:type="character" w:customStyle="1" w:styleId="AS-H4bChar">
    <w:name w:val="AS-H4b Char"/>
    <w:basedOn w:val="AS-P0Char"/>
    <w:link w:val="AS-H4b"/>
    <w:rsid w:val="003948E9"/>
    <w:rPr>
      <w:rFonts w:ascii="Times New Roman" w:eastAsia="Times New Roman" w:hAnsi="Times New Roman" w:cs="Times New Roman"/>
      <w:b/>
      <w:noProof/>
    </w:rPr>
  </w:style>
  <w:style w:type="paragraph" w:customStyle="1" w:styleId="AS-H2a">
    <w:name w:val="AS-H2a"/>
    <w:basedOn w:val="Normal"/>
    <w:link w:val="AS-H2aChar"/>
    <w:rsid w:val="003948E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948E9"/>
    <w:rPr>
      <w:rFonts w:ascii="Arial" w:hAnsi="Arial" w:cs="Arial"/>
      <w:b/>
      <w:noProof/>
    </w:rPr>
  </w:style>
  <w:style w:type="character" w:customStyle="1" w:styleId="Heading3Char">
    <w:name w:val="Heading 3 Char"/>
    <w:basedOn w:val="DefaultParagraphFont"/>
    <w:link w:val="Heading3"/>
    <w:uiPriority w:val="1"/>
    <w:rsid w:val="00812F2F"/>
    <w:rPr>
      <w:rFonts w:ascii="Times New Roman" w:eastAsia="Times New Roman" w:hAnsi="Times New Roman"/>
      <w:sz w:val="20"/>
      <w:szCs w:val="20"/>
      <w:lang w:val="en-US" w:eastAsia="en-US"/>
    </w:rPr>
  </w:style>
  <w:style w:type="table" w:styleId="TableGrid">
    <w:name w:val="Table Grid"/>
    <w:basedOn w:val="TableNormal"/>
    <w:uiPriority w:val="59"/>
    <w:rsid w:val="0064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1a">
    <w:name w:val="AS-H1a"/>
    <w:basedOn w:val="Normal"/>
    <w:link w:val="AS-H1aChar"/>
    <w:qFormat/>
    <w:rsid w:val="003948E9"/>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3948E9"/>
    <w:rPr>
      <w:rFonts w:ascii="Arial" w:hAnsi="Arial" w:cs="Arial"/>
      <w:b/>
      <w:noProof/>
      <w:sz w:val="36"/>
      <w:szCs w:val="36"/>
    </w:rPr>
  </w:style>
  <w:style w:type="paragraph" w:customStyle="1" w:styleId="AS-H1b">
    <w:name w:val="AS-H1b"/>
    <w:basedOn w:val="Normal"/>
    <w:link w:val="AS-H1bChar"/>
    <w:qFormat/>
    <w:rsid w:val="003948E9"/>
    <w:pPr>
      <w:jc w:val="center"/>
    </w:pPr>
    <w:rPr>
      <w:rFonts w:ascii="Arial" w:hAnsi="Arial" w:cs="Arial"/>
      <w:b/>
      <w:color w:val="000000"/>
      <w:sz w:val="24"/>
      <w:szCs w:val="24"/>
      <w:lang w:val="en-ZA"/>
    </w:rPr>
  </w:style>
  <w:style w:type="character" w:customStyle="1" w:styleId="AS-H1bChar">
    <w:name w:val="AS-H1b Char"/>
    <w:basedOn w:val="AS-H2aChar"/>
    <w:link w:val="AS-H1b"/>
    <w:rsid w:val="003948E9"/>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0508">
      <w:bodyDiv w:val="1"/>
      <w:marLeft w:val="0"/>
      <w:marRight w:val="0"/>
      <w:marTop w:val="0"/>
      <w:marBottom w:val="0"/>
      <w:divBdr>
        <w:top w:val="none" w:sz="0" w:space="0" w:color="auto"/>
        <w:left w:val="none" w:sz="0" w:space="0" w:color="auto"/>
        <w:bottom w:val="none" w:sz="0" w:space="0" w:color="auto"/>
        <w:right w:val="none" w:sz="0" w:space="0" w:color="auto"/>
      </w:divBdr>
    </w:div>
    <w:div w:id="1138572280">
      <w:bodyDiv w:val="1"/>
      <w:marLeft w:val="0"/>
      <w:marRight w:val="0"/>
      <w:marTop w:val="0"/>
      <w:marBottom w:val="0"/>
      <w:divBdr>
        <w:top w:val="none" w:sz="0" w:space="0" w:color="auto"/>
        <w:left w:val="none" w:sz="0" w:space="0" w:color="auto"/>
        <w:bottom w:val="none" w:sz="0" w:space="0" w:color="auto"/>
        <w:right w:val="none" w:sz="0" w:space="0" w:color="auto"/>
      </w:divBdr>
    </w:div>
    <w:div w:id="16007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A730-B505-42A6-92A0-0010FBD3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Appropriation Act 13 of 2000</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13 of 2000</dc:title>
  <dc:creator>LAC</dc:creator>
  <cp:lastModifiedBy>Dianne Hubbard</cp:lastModifiedBy>
  <cp:revision>23</cp:revision>
  <dcterms:created xsi:type="dcterms:W3CDTF">2014-05-15T09:47:00Z</dcterms:created>
  <dcterms:modified xsi:type="dcterms:W3CDTF">2020-11-05T15:12:00Z</dcterms:modified>
</cp:coreProperties>
</file>