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66B46" w14:textId="77777777" w:rsidR="007E5CEF" w:rsidRPr="002E3094" w:rsidRDefault="0049507E" w:rsidP="00D51089">
      <w:pPr>
        <w:pStyle w:val="AS-H1a"/>
      </w:pPr>
      <w:r>
        <w:drawing>
          <wp:anchor distT="0" distB="0" distL="114300" distR="114300" simplePos="0" relativeHeight="251661312" behindDoc="0" locked="1" layoutInCell="0" allowOverlap="0" wp14:anchorId="78F7064F" wp14:editId="37BA0E58">
            <wp:simplePos x="406400" y="119380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E2F01" w14:textId="1DA1B96C" w:rsidR="008938F7" w:rsidRPr="0088348A" w:rsidRDefault="00A4292C" w:rsidP="008938F7">
      <w:pPr>
        <w:pStyle w:val="AS-H1a"/>
        <w:rPr>
          <w:position w:val="4"/>
          <w:sz w:val="20"/>
          <w:szCs w:val="20"/>
        </w:rPr>
      </w:pPr>
      <w:bookmarkStart w:id="0" w:name="_GoBack"/>
      <w:r w:rsidRPr="00A4292C">
        <w:rPr>
          <w:lang w:val="en-ZA"/>
        </w:rPr>
        <w:t>Acquisition of Shares in Rössing Uranium Limited Proclamation</w:t>
      </w:r>
      <w:r w:rsidR="00D27383">
        <w:rPr>
          <w:lang w:val="en-ZA"/>
        </w:rPr>
        <w:t>,</w:t>
      </w:r>
      <w:r w:rsidRPr="00A4292C">
        <w:rPr>
          <w:lang w:val="en-ZA"/>
        </w:rPr>
        <w:t xml:space="preserve"> AG 31 of 1985</w:t>
      </w:r>
      <w:bookmarkEnd w:id="0"/>
    </w:p>
    <w:p w14:paraId="54DDF348" w14:textId="62DF1642" w:rsidR="008938F7" w:rsidRPr="00AC2903" w:rsidRDefault="008938F7" w:rsidP="005B23AF">
      <w:pPr>
        <w:pStyle w:val="AS-P-Amend"/>
      </w:pPr>
      <w:r w:rsidRPr="00AC2903">
        <w:t>(</w:t>
      </w:r>
      <w:hyperlink r:id="rId9" w:history="1">
        <w:r w:rsidR="00A4292C" w:rsidRPr="0063721F">
          <w:rPr>
            <w:rStyle w:val="Hyperlink"/>
            <w:lang w:val="en-ZA"/>
          </w:rPr>
          <w:t>OG 5060</w:t>
        </w:r>
      </w:hyperlink>
      <w:r w:rsidRPr="00AC2903">
        <w:t>)</w:t>
      </w:r>
    </w:p>
    <w:p w14:paraId="42FECF48" w14:textId="619659AF" w:rsidR="006737D3" w:rsidRPr="006737D3" w:rsidRDefault="00D27383" w:rsidP="00A4292C">
      <w:pPr>
        <w:pStyle w:val="AS-P-Amend"/>
      </w:pPr>
      <w:r>
        <w:t xml:space="preserve">deemed to have </w:t>
      </w:r>
      <w:r w:rsidR="000468C7">
        <w:t>c</w:t>
      </w:r>
      <w:r>
        <w:t>o</w:t>
      </w:r>
      <w:r w:rsidR="000468C7">
        <w:t xml:space="preserve">me into force on </w:t>
      </w:r>
      <w:r>
        <w:t>1 March 1985 (section 5)</w:t>
      </w:r>
    </w:p>
    <w:p w14:paraId="1C665268" w14:textId="77777777" w:rsidR="008938F7" w:rsidRPr="00AC2903" w:rsidRDefault="008938F7" w:rsidP="009F7600">
      <w:pPr>
        <w:pStyle w:val="AS-H1a"/>
        <w:pBdr>
          <w:between w:val="single" w:sz="4" w:space="1" w:color="auto"/>
        </w:pBdr>
      </w:pPr>
    </w:p>
    <w:p w14:paraId="1C741249" w14:textId="77777777" w:rsidR="008938F7" w:rsidRPr="00AC2903" w:rsidRDefault="008938F7" w:rsidP="009F7600">
      <w:pPr>
        <w:pStyle w:val="AS-H1a"/>
        <w:pBdr>
          <w:between w:val="single" w:sz="4" w:space="1" w:color="auto"/>
        </w:pBdr>
      </w:pPr>
    </w:p>
    <w:p w14:paraId="2BEE3E55" w14:textId="77777777" w:rsidR="00DD4CC1" w:rsidRPr="002E3094" w:rsidRDefault="00DD4CC1" w:rsidP="00DD4CC1">
      <w:pPr>
        <w:pStyle w:val="AS-H1a"/>
      </w:pPr>
      <w:r>
        <w:t>PROCLAMATION</w:t>
      </w:r>
    </w:p>
    <w:p w14:paraId="6DDA051D" w14:textId="77777777" w:rsidR="00DD4CC1" w:rsidRDefault="00DD4CC1" w:rsidP="00DD4CC1"/>
    <w:p w14:paraId="545CD842" w14:textId="7F027C54" w:rsidR="00F843C7" w:rsidRPr="00553B3A" w:rsidRDefault="00553B3A" w:rsidP="00553B3A">
      <w:pPr>
        <w:autoSpaceDE w:val="0"/>
        <w:autoSpaceDN w:val="0"/>
        <w:adjustRightInd w:val="0"/>
        <w:jc w:val="center"/>
        <w:rPr>
          <w:b/>
        </w:rPr>
      </w:pPr>
      <w:r w:rsidRPr="00553B3A">
        <w:rPr>
          <w:rFonts w:cs="Times New Roman"/>
          <w:b/>
          <w:noProof w:val="0"/>
          <w:sz w:val="20"/>
          <w:szCs w:val="20"/>
        </w:rPr>
        <w:t xml:space="preserve">THE </w:t>
      </w:r>
      <w:r w:rsidRPr="00553B3A">
        <w:rPr>
          <w:rFonts w:cs="Times New Roman"/>
          <w:b/>
          <w:bCs/>
          <w:noProof w:val="0"/>
          <w:sz w:val="20"/>
          <w:szCs w:val="20"/>
        </w:rPr>
        <w:t>ACQUISITION OF SHARES IN</w:t>
      </w:r>
      <w:r w:rsidRPr="00553B3A">
        <w:rPr>
          <w:rFonts w:cs="Times New Roman"/>
          <w:b/>
          <w:bCs/>
          <w:noProof w:val="0"/>
          <w:sz w:val="20"/>
          <w:szCs w:val="20"/>
        </w:rPr>
        <w:t xml:space="preserve"> </w:t>
      </w:r>
      <w:r>
        <w:rPr>
          <w:rFonts w:cs="Times New Roman"/>
          <w:b/>
          <w:bCs/>
          <w:noProof w:val="0"/>
          <w:sz w:val="20"/>
          <w:szCs w:val="20"/>
        </w:rPr>
        <w:t>R</w:t>
      </w:r>
      <w:r w:rsidRPr="00553B3A">
        <w:rPr>
          <w:b/>
          <w:sz w:val="20"/>
          <w:lang w:val="en-ZA"/>
        </w:rPr>
        <w:t>Ö</w:t>
      </w:r>
      <w:r w:rsidR="00D27383">
        <w:rPr>
          <w:b/>
          <w:sz w:val="20"/>
          <w:lang w:val="en-ZA"/>
        </w:rPr>
        <w:t xml:space="preserve">SSING </w:t>
      </w:r>
      <w:r w:rsidRPr="00553B3A">
        <w:rPr>
          <w:rFonts w:cs="Times New Roman"/>
          <w:b/>
          <w:bCs/>
          <w:noProof w:val="0"/>
          <w:sz w:val="20"/>
          <w:szCs w:val="20"/>
        </w:rPr>
        <w:t xml:space="preserve">URANIUM LIMITED </w:t>
      </w:r>
      <w:r w:rsidR="00D27383">
        <w:rPr>
          <w:rFonts w:cs="Times New Roman"/>
          <w:b/>
          <w:bCs/>
          <w:noProof w:val="0"/>
          <w:sz w:val="20"/>
          <w:szCs w:val="20"/>
        </w:rPr>
        <w:br/>
      </w:r>
      <w:r w:rsidRPr="00553B3A">
        <w:rPr>
          <w:rFonts w:cs="Times New Roman"/>
          <w:b/>
          <w:bCs/>
          <w:noProof w:val="0"/>
          <w:sz w:val="20"/>
          <w:szCs w:val="20"/>
        </w:rPr>
        <w:t xml:space="preserve">AND </w:t>
      </w:r>
      <w:r w:rsidRPr="00553B3A">
        <w:rPr>
          <w:rFonts w:cs="Times New Roman"/>
          <w:b/>
          <w:noProof w:val="0"/>
          <w:sz w:val="20"/>
          <w:szCs w:val="20"/>
        </w:rPr>
        <w:t>THE</w:t>
      </w:r>
      <w:r w:rsidRPr="00553B3A">
        <w:rPr>
          <w:rFonts w:cs="Times New Roman"/>
          <w:b/>
          <w:noProof w:val="0"/>
          <w:sz w:val="20"/>
          <w:szCs w:val="20"/>
        </w:rPr>
        <w:t xml:space="preserve"> </w:t>
      </w:r>
      <w:r w:rsidRPr="00553B3A">
        <w:rPr>
          <w:rFonts w:cs="Times New Roman"/>
          <w:b/>
          <w:bCs/>
          <w:noProof w:val="0"/>
          <w:sz w:val="20"/>
          <w:szCs w:val="20"/>
        </w:rPr>
        <w:t>APPOINTMENT OF A DIRECTOR</w:t>
      </w:r>
    </w:p>
    <w:p w14:paraId="1E46AEBB" w14:textId="77777777" w:rsidR="00553B3A" w:rsidRDefault="00553B3A" w:rsidP="00553B3A">
      <w:pPr>
        <w:autoSpaceDE w:val="0"/>
        <w:autoSpaceDN w:val="0"/>
        <w:adjustRightInd w:val="0"/>
      </w:pPr>
    </w:p>
    <w:p w14:paraId="60031940" w14:textId="08E13538" w:rsidR="00DD4CC1" w:rsidRDefault="00DD4CC1" w:rsidP="00F843C7">
      <w:pPr>
        <w:pStyle w:val="AS-P-Amend"/>
      </w:pPr>
      <w:r>
        <w:t xml:space="preserve">[This Proclamation has no long title. </w:t>
      </w:r>
    </w:p>
    <w:p w14:paraId="71ECA5DB" w14:textId="77777777" w:rsidR="00DD4CC1" w:rsidRPr="002E3094" w:rsidRDefault="00DD4CC1" w:rsidP="00DD4CC1">
      <w:pPr>
        <w:pStyle w:val="AS-P-Amend"/>
      </w:pPr>
      <w:r>
        <w:t>The date of signature appears at the bottom of the Proclamation.]</w:t>
      </w:r>
    </w:p>
    <w:p w14:paraId="1EA3BB32" w14:textId="77777777" w:rsidR="00DD4CC1" w:rsidRPr="00AC2903" w:rsidRDefault="00DD4CC1" w:rsidP="00DD4CC1">
      <w:pPr>
        <w:pStyle w:val="AS-H1a"/>
        <w:pBdr>
          <w:between w:val="single" w:sz="4" w:space="1" w:color="auto"/>
        </w:pBdr>
      </w:pPr>
    </w:p>
    <w:p w14:paraId="0A5131BA" w14:textId="77777777" w:rsidR="00DD4CC1" w:rsidRPr="00AC2903" w:rsidRDefault="00DD4CC1" w:rsidP="00DD4CC1">
      <w:pPr>
        <w:pStyle w:val="AS-H1a"/>
        <w:pBdr>
          <w:between w:val="single" w:sz="4" w:space="1" w:color="auto"/>
        </w:pBdr>
      </w:pPr>
    </w:p>
    <w:p w14:paraId="67ED67C3" w14:textId="77777777" w:rsidR="00DD4CC1" w:rsidRPr="008020F2" w:rsidRDefault="00DD4CC1" w:rsidP="00DD4CC1">
      <w:pPr>
        <w:pStyle w:val="AS-H2"/>
        <w:rPr>
          <w:color w:val="00B050"/>
        </w:rPr>
      </w:pPr>
      <w:r w:rsidRPr="008020F2">
        <w:rPr>
          <w:color w:val="00B050"/>
        </w:rPr>
        <w:t>ARRANGEMENT OF SECTIONS</w:t>
      </w:r>
    </w:p>
    <w:p w14:paraId="19B290B7" w14:textId="77777777" w:rsidR="00DD4CC1" w:rsidRPr="008020F2" w:rsidRDefault="00DD4CC1" w:rsidP="00DD4CC1">
      <w:pPr>
        <w:pStyle w:val="AS-P0"/>
        <w:rPr>
          <w:color w:val="00B050"/>
        </w:rPr>
      </w:pPr>
    </w:p>
    <w:p w14:paraId="5E71C0B8" w14:textId="721B3431" w:rsidR="00DD4CC1" w:rsidRPr="00D27383" w:rsidRDefault="00D27383" w:rsidP="00D259EE">
      <w:pPr>
        <w:pStyle w:val="AS-P0"/>
        <w:rPr>
          <w:color w:val="00B050"/>
        </w:rPr>
      </w:pPr>
      <w:r w:rsidRPr="00D27383">
        <w:rPr>
          <w:color w:val="00B050"/>
        </w:rPr>
        <w:t>1.</w:t>
      </w:r>
      <w:r w:rsidRPr="00D27383">
        <w:rPr>
          <w:color w:val="00B050"/>
        </w:rPr>
        <w:tab/>
        <w:t>Definitions</w:t>
      </w:r>
    </w:p>
    <w:p w14:paraId="46659D35" w14:textId="0C2F70FF" w:rsidR="00D27383" w:rsidRPr="00D27383" w:rsidRDefault="00D27383" w:rsidP="00D27383">
      <w:pPr>
        <w:pStyle w:val="AS-P0"/>
        <w:rPr>
          <w:color w:val="00B050"/>
        </w:rPr>
      </w:pPr>
      <w:r w:rsidRPr="00D27383">
        <w:rPr>
          <w:color w:val="00B050"/>
        </w:rPr>
        <w:t>2.</w:t>
      </w:r>
      <w:r w:rsidRPr="00D27383">
        <w:rPr>
          <w:color w:val="00B050"/>
        </w:rPr>
        <w:tab/>
      </w:r>
      <w:r w:rsidRPr="00D27383">
        <w:rPr>
          <w:color w:val="00B050"/>
        </w:rPr>
        <w:t>Shares and dividends</w:t>
      </w:r>
    </w:p>
    <w:p w14:paraId="77B8D65D" w14:textId="77777777" w:rsidR="00BB5B16" w:rsidRPr="00D27383" w:rsidRDefault="00D27383" w:rsidP="00D27383">
      <w:pPr>
        <w:pStyle w:val="AS-P0"/>
        <w:rPr>
          <w:color w:val="00B050"/>
        </w:rPr>
      </w:pPr>
      <w:r w:rsidRPr="00D27383">
        <w:rPr>
          <w:color w:val="00B050"/>
        </w:rPr>
        <w:t>3.</w:t>
      </w:r>
      <w:r w:rsidRPr="00D27383">
        <w:rPr>
          <w:color w:val="00B050"/>
        </w:rPr>
        <w:tab/>
      </w:r>
      <w:r w:rsidR="00BB5B16" w:rsidRPr="00D27383">
        <w:rPr>
          <w:color w:val="00B050"/>
        </w:rPr>
        <w:t>Appointment of Director</w:t>
      </w:r>
    </w:p>
    <w:p w14:paraId="75FC12DE" w14:textId="77777777" w:rsidR="00EA2615" w:rsidRPr="00D27383" w:rsidRDefault="00D27383" w:rsidP="00D27383">
      <w:pPr>
        <w:pStyle w:val="AS-P0"/>
        <w:rPr>
          <w:color w:val="00B050"/>
        </w:rPr>
      </w:pPr>
      <w:r w:rsidRPr="00D27383">
        <w:rPr>
          <w:color w:val="00B050"/>
        </w:rPr>
        <w:t>4.</w:t>
      </w:r>
      <w:r w:rsidRPr="00D27383">
        <w:rPr>
          <w:color w:val="00B050"/>
        </w:rPr>
        <w:tab/>
      </w:r>
      <w:r w:rsidR="00EA2615" w:rsidRPr="00D27383">
        <w:rPr>
          <w:color w:val="00B050"/>
        </w:rPr>
        <w:t>A</w:t>
      </w:r>
      <w:r w:rsidRPr="00D27383">
        <w:rPr>
          <w:color w:val="00B050"/>
        </w:rPr>
        <w:t>ltern</w:t>
      </w:r>
      <w:r w:rsidR="00EA2615" w:rsidRPr="00D27383">
        <w:rPr>
          <w:color w:val="00B050"/>
        </w:rPr>
        <w:t>ate director</w:t>
      </w:r>
    </w:p>
    <w:p w14:paraId="130EA01C" w14:textId="5B496A12" w:rsidR="00D27383" w:rsidRPr="00D27383" w:rsidRDefault="00D27383" w:rsidP="00D27383">
      <w:pPr>
        <w:pStyle w:val="AS-P0"/>
        <w:rPr>
          <w:color w:val="00B050"/>
        </w:rPr>
      </w:pPr>
      <w:r w:rsidRPr="00D27383">
        <w:rPr>
          <w:color w:val="00B050"/>
        </w:rPr>
        <w:t>5.</w:t>
      </w:r>
      <w:r w:rsidRPr="00D27383">
        <w:rPr>
          <w:color w:val="00B050"/>
        </w:rPr>
        <w:tab/>
      </w:r>
      <w:r w:rsidR="00EA2615" w:rsidRPr="00D27383">
        <w:rPr>
          <w:color w:val="00B050"/>
        </w:rPr>
        <w:t>Shor</w:t>
      </w:r>
      <w:r w:rsidRPr="00D27383">
        <w:rPr>
          <w:color w:val="00B050"/>
        </w:rPr>
        <w:t>t</w:t>
      </w:r>
      <w:r w:rsidR="00EA2615" w:rsidRPr="00D27383">
        <w:rPr>
          <w:color w:val="00B050"/>
        </w:rPr>
        <w:t xml:space="preserve"> </w:t>
      </w:r>
      <w:r w:rsidRPr="00D27383">
        <w:rPr>
          <w:color w:val="00B050"/>
        </w:rPr>
        <w:t xml:space="preserve">title </w:t>
      </w:r>
      <w:r w:rsidR="00EA2615" w:rsidRPr="00D27383">
        <w:rPr>
          <w:color w:val="00B050"/>
        </w:rPr>
        <w:t>and commencement</w:t>
      </w:r>
    </w:p>
    <w:p w14:paraId="18AE26BA" w14:textId="78DE3076" w:rsidR="00D27383" w:rsidRDefault="00D27383" w:rsidP="00D259EE">
      <w:pPr>
        <w:pStyle w:val="AS-P0"/>
      </w:pPr>
    </w:p>
    <w:p w14:paraId="7EF606A4" w14:textId="77777777" w:rsidR="00D27383" w:rsidRDefault="00D27383" w:rsidP="00D259EE">
      <w:pPr>
        <w:pStyle w:val="AS-P0"/>
      </w:pPr>
    </w:p>
    <w:p w14:paraId="0338FD6B" w14:textId="10E57D2A" w:rsidR="00B46E03" w:rsidRPr="00B46E03" w:rsidRDefault="00B46E03" w:rsidP="00B46E03">
      <w:pPr>
        <w:pStyle w:val="AS-P0"/>
        <w:rPr>
          <w:b/>
        </w:rPr>
      </w:pPr>
      <w:r w:rsidRPr="00B46E03">
        <w:rPr>
          <w:b/>
        </w:rPr>
        <w:t>Definitions</w:t>
      </w:r>
    </w:p>
    <w:p w14:paraId="03E8A62E" w14:textId="77777777" w:rsidR="00B46E03" w:rsidRDefault="00B46E03" w:rsidP="00B46E03">
      <w:pPr>
        <w:autoSpaceDE w:val="0"/>
        <w:autoSpaceDN w:val="0"/>
        <w:adjustRightInd w:val="0"/>
        <w:rPr>
          <w:b/>
        </w:rPr>
      </w:pPr>
    </w:p>
    <w:p w14:paraId="5A8CA8CD" w14:textId="29351173" w:rsidR="00B46E03" w:rsidRDefault="001D22F7" w:rsidP="00B46E03">
      <w:pPr>
        <w:pStyle w:val="AS-P1"/>
      </w:pPr>
      <w:r w:rsidRPr="00CB58B6">
        <w:rPr>
          <w:b/>
        </w:rPr>
        <w:t>1.</w:t>
      </w:r>
      <w:r w:rsidRPr="001D22F7">
        <w:t xml:space="preserve"> </w:t>
      </w:r>
      <w:r w:rsidR="00F02898">
        <w:tab/>
      </w:r>
      <w:r w:rsidR="00B46E03">
        <w:t>In this Proclamation, unless the context indicates</w:t>
      </w:r>
      <w:r w:rsidR="00B46E03">
        <w:t xml:space="preserve"> </w:t>
      </w:r>
      <w:r w:rsidR="00B46E03">
        <w:t>otherwise</w:t>
      </w:r>
      <w:r w:rsidR="00B46E03">
        <w:t xml:space="preserve"> </w:t>
      </w:r>
    </w:p>
    <w:p w14:paraId="285BC323" w14:textId="77777777" w:rsidR="00B46E03" w:rsidRDefault="00B46E03" w:rsidP="00B46E03">
      <w:pPr>
        <w:pStyle w:val="AS-Pa"/>
      </w:pPr>
    </w:p>
    <w:p w14:paraId="3D581AF9" w14:textId="556824AA" w:rsidR="00B46E03" w:rsidRDefault="00B46E03" w:rsidP="00B46E03">
      <w:pPr>
        <w:pStyle w:val="AS-Pa"/>
      </w:pPr>
      <w:r w:rsidRPr="00B46E03">
        <w:t>(i)</w:t>
      </w:r>
      <w:r>
        <w:tab/>
        <w:t>“</w:t>
      </w:r>
      <w:r w:rsidRPr="00B46E03">
        <w:t>board</w:t>
      </w:r>
      <w:r>
        <w:t>”</w:t>
      </w:r>
      <w:r w:rsidRPr="00B46E03">
        <w:t xml:space="preserve"> means the board of directors of</w:t>
      </w:r>
      <w:r>
        <w:t xml:space="preserve"> </w:t>
      </w:r>
      <w:r w:rsidRPr="00B46E03">
        <w:t>R</w:t>
      </w:r>
      <w:r w:rsidRPr="00B46E03">
        <w:rPr>
          <w:lang w:val="en-ZA"/>
        </w:rPr>
        <w:t>ö</w:t>
      </w:r>
      <w:r w:rsidRPr="00B46E03">
        <w:t xml:space="preserve">ssing Uranium Limited; </w:t>
      </w:r>
    </w:p>
    <w:p w14:paraId="171BCCAF" w14:textId="77777777" w:rsidR="00B46E03" w:rsidRPr="00B46E03" w:rsidRDefault="00B46E03" w:rsidP="00B46E03">
      <w:pPr>
        <w:pStyle w:val="AS-Pa"/>
      </w:pPr>
    </w:p>
    <w:p w14:paraId="07BE3A60" w14:textId="3CCAC4D6" w:rsidR="00B46E03" w:rsidRDefault="00B46E03" w:rsidP="00B46E03">
      <w:pPr>
        <w:pStyle w:val="AS-Pa"/>
      </w:pPr>
      <w:r w:rsidRPr="00B46E03">
        <w:t>(ii)</w:t>
      </w:r>
      <w:r>
        <w:tab/>
        <w:t>“</w:t>
      </w:r>
      <w:r w:rsidRPr="00B46E03">
        <w:t>company</w:t>
      </w:r>
      <w:r>
        <w:t>”</w:t>
      </w:r>
      <w:r w:rsidRPr="00B46E03">
        <w:t xml:space="preserve"> means the company R</w:t>
      </w:r>
      <w:r w:rsidRPr="00B46E03">
        <w:rPr>
          <w:lang w:val="en-ZA"/>
        </w:rPr>
        <w:t>ö</w:t>
      </w:r>
      <w:r w:rsidRPr="00B46E03">
        <w:t>ssing</w:t>
      </w:r>
      <w:r>
        <w:t xml:space="preserve"> </w:t>
      </w:r>
      <w:r w:rsidRPr="00B46E03">
        <w:t>Uranium Limited; (ii)</w:t>
      </w:r>
    </w:p>
    <w:p w14:paraId="1D478393" w14:textId="77777777" w:rsidR="00B46E03" w:rsidRPr="00B46E03" w:rsidRDefault="00B46E03" w:rsidP="00B46E03">
      <w:pPr>
        <w:pStyle w:val="AS-Pa"/>
      </w:pPr>
    </w:p>
    <w:p w14:paraId="0F2DB86F" w14:textId="230EADD2" w:rsidR="00B46E03" w:rsidRDefault="00B46E03" w:rsidP="00B46E03">
      <w:pPr>
        <w:pStyle w:val="AS-Pa"/>
      </w:pPr>
      <w:r w:rsidRPr="00B46E03">
        <w:t xml:space="preserve">(iii) </w:t>
      </w:r>
      <w:r>
        <w:tab/>
        <w:t>“</w:t>
      </w:r>
      <w:r w:rsidRPr="00B46E03">
        <w:t>Central Revenue Fund</w:t>
      </w:r>
      <w:r>
        <w:t>”</w:t>
      </w:r>
      <w:r w:rsidRPr="00B46E03">
        <w:t xml:space="preserve"> means the Central</w:t>
      </w:r>
      <w:r>
        <w:t xml:space="preserve"> </w:t>
      </w:r>
      <w:r w:rsidRPr="00B46E03">
        <w:t>Revenue Fund established by section 3</w:t>
      </w:r>
      <w:r>
        <w:t xml:space="preserve"> </w:t>
      </w:r>
      <w:r w:rsidRPr="00B46E03">
        <w:t xml:space="preserve">of the </w:t>
      </w:r>
      <w:r w:rsidRPr="00D27383">
        <w:t>Exchequer and Audit Proclamation, 1979 (Proclamation 85 of 1979);</w:t>
      </w:r>
      <w:r w:rsidRPr="00B46E03">
        <w:t xml:space="preserve"> </w:t>
      </w:r>
    </w:p>
    <w:p w14:paraId="59B4785D" w14:textId="025EAE46" w:rsidR="00B46E03" w:rsidRDefault="00B46E03" w:rsidP="00B46E03">
      <w:pPr>
        <w:pStyle w:val="AS-Pa"/>
      </w:pPr>
    </w:p>
    <w:p w14:paraId="4776FF10" w14:textId="09B7A1EE" w:rsidR="00D27383" w:rsidRDefault="00D27383" w:rsidP="00D27383">
      <w:pPr>
        <w:pStyle w:val="AS-P-Amend"/>
        <w:rPr>
          <w:rStyle w:val="AS-P0Char"/>
          <w:rFonts w:ascii="Arial" w:eastAsiaTheme="minorHAnsi" w:hAnsi="Arial" w:cs="Arial"/>
        </w:rPr>
      </w:pPr>
      <w:r w:rsidRPr="002E02DA">
        <w:t xml:space="preserve">[The RSA </w:t>
      </w:r>
      <w:r w:rsidRPr="002E02DA">
        <w:rPr>
          <w:i/>
        </w:rPr>
        <w:t>Exchequer and Audit Act 66 of 1975</w:t>
      </w:r>
      <w:r w:rsidRPr="002E02DA">
        <w:t xml:space="preserve"> was applied to South West Africa, with some amendments, by </w:t>
      </w:r>
      <w:r w:rsidRPr="002E02DA">
        <w:rPr>
          <w:rFonts w:eastAsia="Arial"/>
        </w:rPr>
        <w:t xml:space="preserve">the RSA </w:t>
      </w:r>
      <w:r w:rsidRPr="002E02DA">
        <w:rPr>
          <w:i/>
        </w:rPr>
        <w:t>Exchequer and Audit Amendment Proclamation 85 of 1979</w:t>
      </w:r>
      <w:r w:rsidRPr="002E02DA">
        <w:t xml:space="preserve"> (RSA GG 6426, republished in OG 3949). The State Finance Act 1 of 1982 (OG 4610) repealed the RSA </w:t>
      </w:r>
      <w:r w:rsidRPr="002E02DA">
        <w:rPr>
          <w:i/>
        </w:rPr>
        <w:lastRenderedPageBreak/>
        <w:t>Exchequer and Audit Act 66 of 1975</w:t>
      </w:r>
      <w:r>
        <w:t xml:space="preserve">. </w:t>
      </w:r>
      <w:r w:rsidRPr="002E02DA">
        <w:rPr>
          <w:lang w:val="en-ZA"/>
        </w:rPr>
        <w:t xml:space="preserve">The State Finance Act 1 of 1982 has been </w:t>
      </w:r>
      <w:r w:rsidR="0047053C">
        <w:rPr>
          <w:lang w:val="en-ZA"/>
        </w:rPr>
        <w:br/>
      </w:r>
      <w:r w:rsidRPr="002E02DA">
        <w:rPr>
          <w:lang w:val="en-ZA"/>
        </w:rPr>
        <w:t>replaced by the State Finance Act 31 of 1991.</w:t>
      </w:r>
      <w:r w:rsidRPr="002E02DA">
        <w:rPr>
          <w:rStyle w:val="AS-P0Char"/>
          <w:rFonts w:ascii="Arial" w:eastAsiaTheme="minorHAnsi" w:hAnsi="Arial" w:cs="Arial"/>
        </w:rPr>
        <w:t>]</w:t>
      </w:r>
    </w:p>
    <w:p w14:paraId="05507465" w14:textId="77777777" w:rsidR="00D27383" w:rsidRDefault="00D27383" w:rsidP="00B46E03">
      <w:pPr>
        <w:pStyle w:val="AS-Pa"/>
      </w:pPr>
    </w:p>
    <w:p w14:paraId="68480583" w14:textId="3F9A463F" w:rsidR="001B7346" w:rsidRPr="00B46E03" w:rsidRDefault="00B46E03" w:rsidP="00B46E03">
      <w:pPr>
        <w:pStyle w:val="AS-Pa"/>
      </w:pPr>
      <w:r w:rsidRPr="00B46E03">
        <w:t xml:space="preserve">(iv) </w:t>
      </w:r>
      <w:r>
        <w:tab/>
        <w:t>“</w:t>
      </w:r>
      <w:r w:rsidRPr="00B46E03">
        <w:t>territory</w:t>
      </w:r>
      <w:r>
        <w:t>”</w:t>
      </w:r>
      <w:r w:rsidRPr="00B46E03">
        <w:t xml:space="preserve"> means the territory of South</w:t>
      </w:r>
      <w:r>
        <w:t xml:space="preserve"> West Africa. </w:t>
      </w:r>
    </w:p>
    <w:p w14:paraId="2E0858B8" w14:textId="67F034B2" w:rsidR="002A64BA" w:rsidRDefault="002A64BA" w:rsidP="0015757F">
      <w:pPr>
        <w:pStyle w:val="AS-P1"/>
      </w:pPr>
    </w:p>
    <w:p w14:paraId="05227AD7" w14:textId="3032441C" w:rsidR="00C47DE7" w:rsidRPr="00C47DE7" w:rsidRDefault="00C47DE7" w:rsidP="00C47DE7">
      <w:pPr>
        <w:pStyle w:val="AS-P0"/>
        <w:rPr>
          <w:b/>
        </w:rPr>
      </w:pPr>
      <w:r w:rsidRPr="00C47DE7">
        <w:rPr>
          <w:b/>
        </w:rPr>
        <w:t>Shares and dividends</w:t>
      </w:r>
    </w:p>
    <w:p w14:paraId="136BC077" w14:textId="77777777" w:rsidR="00C47DE7" w:rsidRDefault="00C47DE7" w:rsidP="0015757F">
      <w:pPr>
        <w:pStyle w:val="AS-P1"/>
      </w:pPr>
    </w:p>
    <w:p w14:paraId="6F131007" w14:textId="169A2D01" w:rsidR="00C47DE7" w:rsidRDefault="000A5DC4" w:rsidP="00C47DE7">
      <w:pPr>
        <w:pStyle w:val="AS-P1"/>
      </w:pPr>
      <w:r w:rsidRPr="00B74E7C">
        <w:rPr>
          <w:b/>
        </w:rPr>
        <w:t>2.</w:t>
      </w:r>
      <w:r w:rsidRPr="000A5DC4">
        <w:t xml:space="preserve"> </w:t>
      </w:r>
      <w:r>
        <w:tab/>
      </w:r>
      <w:r w:rsidR="00C47DE7">
        <w:t>(</w:t>
      </w:r>
      <w:r w:rsidR="00C47DE7">
        <w:t>1</w:t>
      </w:r>
      <w:r w:rsidR="00C47DE7">
        <w:t xml:space="preserve">) </w:t>
      </w:r>
      <w:r w:rsidR="00C47DE7">
        <w:tab/>
      </w:r>
      <w:r w:rsidR="00C47DE7">
        <w:t>The Administrator-General may acquire</w:t>
      </w:r>
      <w:r w:rsidR="00C47DE7">
        <w:t xml:space="preserve"> </w:t>
      </w:r>
      <w:r w:rsidR="00C47DE7">
        <w:t>shares in the company as and when he may deem</w:t>
      </w:r>
      <w:r w:rsidR="00C47DE7">
        <w:t xml:space="preserve"> </w:t>
      </w:r>
      <w:r w:rsidR="00C47DE7">
        <w:t>it necessary and such shares shall be paid for out</w:t>
      </w:r>
      <w:r w:rsidR="00C47DE7">
        <w:t xml:space="preserve"> </w:t>
      </w:r>
      <w:r w:rsidR="00C47DE7">
        <w:t>of moneys appropriated by him for that purpose.</w:t>
      </w:r>
    </w:p>
    <w:p w14:paraId="7BA1FBCB" w14:textId="77777777" w:rsidR="00C47DE7" w:rsidRDefault="00C47DE7" w:rsidP="00C47DE7">
      <w:pPr>
        <w:pStyle w:val="AS-P1"/>
      </w:pPr>
    </w:p>
    <w:p w14:paraId="1140546D" w14:textId="59C75890" w:rsidR="000A5DC4" w:rsidRDefault="00C47DE7" w:rsidP="00C47DE7">
      <w:pPr>
        <w:pStyle w:val="AS-P1"/>
      </w:pPr>
      <w:r>
        <w:t xml:space="preserve">(2) </w:t>
      </w:r>
      <w:r>
        <w:tab/>
      </w:r>
      <w:r>
        <w:t>The Administrator-General may enter into</w:t>
      </w:r>
      <w:r>
        <w:t xml:space="preserve"> </w:t>
      </w:r>
      <w:r>
        <w:t>agreements for the purpose of directly or indirectly</w:t>
      </w:r>
      <w:r>
        <w:t xml:space="preserve"> </w:t>
      </w:r>
      <w:r>
        <w:t>extending the interests of the State in the company.</w:t>
      </w:r>
    </w:p>
    <w:p w14:paraId="6BF39B4F" w14:textId="27E07B1D" w:rsidR="00F153BA" w:rsidRDefault="00F153BA" w:rsidP="00C16262">
      <w:pPr>
        <w:pStyle w:val="AS-P1"/>
      </w:pPr>
    </w:p>
    <w:p w14:paraId="308C06ED" w14:textId="48D728A8" w:rsidR="00BB5B16" w:rsidRDefault="00BB5B16" w:rsidP="00BB5B16">
      <w:pPr>
        <w:pStyle w:val="AS-P1"/>
      </w:pPr>
      <w:r w:rsidRPr="00BB5B16">
        <w:t xml:space="preserve">(3) </w:t>
      </w:r>
      <w:r>
        <w:tab/>
      </w:r>
      <w:r w:rsidRPr="00BB5B16">
        <w:t>Any dividends which may accrue to the Administrator-General</w:t>
      </w:r>
      <w:r>
        <w:t xml:space="preserve">, as shareholder of the company, </w:t>
      </w:r>
      <w:r w:rsidRPr="00BB5B16">
        <w:t>shall be deposited in the Central Revenue</w:t>
      </w:r>
      <w:r>
        <w:t xml:space="preserve"> </w:t>
      </w:r>
      <w:r w:rsidRPr="00BB5B16">
        <w:t>Fund.</w:t>
      </w:r>
    </w:p>
    <w:p w14:paraId="013FA1C2" w14:textId="77777777" w:rsidR="00BB5B16" w:rsidRPr="00BB5B16" w:rsidRDefault="00BB5B16" w:rsidP="00BB5B16">
      <w:pPr>
        <w:pStyle w:val="AS-P1"/>
      </w:pPr>
    </w:p>
    <w:p w14:paraId="69DFE2B8" w14:textId="06F26C9F" w:rsidR="00BB5B16" w:rsidRPr="00BB5B16" w:rsidRDefault="00BB5B16" w:rsidP="00BB5B16">
      <w:pPr>
        <w:pStyle w:val="AS-P0"/>
        <w:rPr>
          <w:b/>
        </w:rPr>
      </w:pPr>
      <w:r w:rsidRPr="00BB5B16">
        <w:rPr>
          <w:b/>
        </w:rPr>
        <w:t>Appointment of Director</w:t>
      </w:r>
    </w:p>
    <w:p w14:paraId="74752692" w14:textId="77777777" w:rsidR="00BB5B16" w:rsidRDefault="00BB5B16" w:rsidP="00C16262">
      <w:pPr>
        <w:pStyle w:val="AS-P1"/>
        <w:rPr>
          <w:b/>
        </w:rPr>
      </w:pPr>
    </w:p>
    <w:p w14:paraId="72F1F682" w14:textId="7BB44CCF" w:rsidR="00EA2615" w:rsidRDefault="000A5DC4" w:rsidP="00EA2615">
      <w:pPr>
        <w:pStyle w:val="AS-P1"/>
      </w:pPr>
      <w:r w:rsidRPr="00B74E7C">
        <w:rPr>
          <w:b/>
        </w:rPr>
        <w:t>3.</w:t>
      </w:r>
      <w:r w:rsidRPr="000A5DC4">
        <w:t xml:space="preserve"> </w:t>
      </w:r>
      <w:r w:rsidR="00C16262">
        <w:tab/>
      </w:r>
      <w:r w:rsidR="00EA2615">
        <w:t>(1</w:t>
      </w:r>
      <w:r w:rsidR="00EA2615" w:rsidRPr="00EA2615">
        <w:t xml:space="preserve">) </w:t>
      </w:r>
      <w:r w:rsidR="00EA2615">
        <w:tab/>
      </w:r>
      <w:r w:rsidR="00EA2615" w:rsidRPr="00EA2615">
        <w:t>The Administrator-General shall, as</w:t>
      </w:r>
      <w:r w:rsidR="00EA2615">
        <w:t xml:space="preserve"> </w:t>
      </w:r>
      <w:r w:rsidR="00EA2615" w:rsidRPr="00EA2615">
        <w:t>soon as he becomes entitled thereto in terms of the</w:t>
      </w:r>
      <w:r w:rsidR="00EA2615">
        <w:t xml:space="preserve"> </w:t>
      </w:r>
      <w:r w:rsidR="00EA2615" w:rsidRPr="00EA2615">
        <w:t>memorandum of association or articles of the</w:t>
      </w:r>
      <w:r w:rsidR="00EA2615">
        <w:t xml:space="preserve"> </w:t>
      </w:r>
      <w:r w:rsidR="0047053C">
        <w:t xml:space="preserve">company, or any shareholders’ </w:t>
      </w:r>
      <w:r w:rsidR="00EA2615" w:rsidRPr="00EA2615">
        <w:t>agreement or other</w:t>
      </w:r>
      <w:r w:rsidR="00EA2615">
        <w:t xml:space="preserve"> </w:t>
      </w:r>
      <w:r w:rsidR="00EA2615" w:rsidRPr="00EA2615">
        <w:t>document appoint a director to the board for the</w:t>
      </w:r>
      <w:r w:rsidR="00EA2615">
        <w:t xml:space="preserve"> </w:t>
      </w:r>
      <w:r w:rsidR="00EA2615" w:rsidRPr="00EA2615">
        <w:t>period determined by him.</w:t>
      </w:r>
    </w:p>
    <w:p w14:paraId="2EC5D4DD" w14:textId="77777777" w:rsidR="00EA2615" w:rsidRPr="00EA2615" w:rsidRDefault="00EA2615" w:rsidP="00EA2615">
      <w:pPr>
        <w:pStyle w:val="AS-P1"/>
      </w:pPr>
    </w:p>
    <w:p w14:paraId="63F0CE8A" w14:textId="0810C682" w:rsidR="00EA2615" w:rsidRDefault="00EA2615" w:rsidP="00EA2615">
      <w:pPr>
        <w:pStyle w:val="AS-P1"/>
      </w:pPr>
      <w:r w:rsidRPr="00EA2615">
        <w:t xml:space="preserve">(2) </w:t>
      </w:r>
      <w:r>
        <w:tab/>
      </w:r>
      <w:r w:rsidRPr="00EA2615">
        <w:t>The director shall act as a representative of</w:t>
      </w:r>
      <w:r>
        <w:t xml:space="preserve"> </w:t>
      </w:r>
      <w:r w:rsidRPr="00EA2615">
        <w:t>the Administrator-General and in the best interests</w:t>
      </w:r>
      <w:r>
        <w:t xml:space="preserve"> </w:t>
      </w:r>
      <w:r w:rsidRPr="00EA2615">
        <w:t>of the territory.</w:t>
      </w:r>
    </w:p>
    <w:p w14:paraId="069C1045" w14:textId="77777777" w:rsidR="00EA2615" w:rsidRPr="00EA2615" w:rsidRDefault="00EA2615" w:rsidP="00EA2615">
      <w:pPr>
        <w:pStyle w:val="AS-P1"/>
      </w:pPr>
    </w:p>
    <w:p w14:paraId="461CEB89" w14:textId="757D7EF8" w:rsidR="00EA2615" w:rsidRDefault="00EA2615" w:rsidP="00EA2615">
      <w:pPr>
        <w:pStyle w:val="AS-P1"/>
      </w:pPr>
      <w:r w:rsidRPr="00EA2615">
        <w:t xml:space="preserve">(3) </w:t>
      </w:r>
      <w:r>
        <w:tab/>
      </w:r>
      <w:r w:rsidRPr="00EA2615">
        <w:t>The director shall exercise his vote as determined</w:t>
      </w:r>
      <w:r>
        <w:t xml:space="preserve"> </w:t>
      </w:r>
      <w:r w:rsidRPr="00EA2615">
        <w:t>in the articles of the company or any shareholders</w:t>
      </w:r>
      <w:r w:rsidR="0047053C">
        <w:t>’</w:t>
      </w:r>
      <w:r>
        <w:t xml:space="preserve"> </w:t>
      </w:r>
      <w:r w:rsidRPr="00EA2615">
        <w:t>agreement.</w:t>
      </w:r>
    </w:p>
    <w:p w14:paraId="11100CFC" w14:textId="77777777" w:rsidR="00EA2615" w:rsidRPr="00EA2615" w:rsidRDefault="00EA2615" w:rsidP="00EA2615">
      <w:pPr>
        <w:pStyle w:val="AS-P1"/>
      </w:pPr>
    </w:p>
    <w:p w14:paraId="7B9A0B00" w14:textId="175BFAE1" w:rsidR="000A5DC4" w:rsidRDefault="00EA2615" w:rsidP="00EA2615">
      <w:pPr>
        <w:pStyle w:val="AS-P1"/>
      </w:pPr>
      <w:r w:rsidRPr="00EA2615">
        <w:t xml:space="preserve">(4) </w:t>
      </w:r>
      <w:r>
        <w:tab/>
      </w:r>
      <w:r w:rsidRPr="00EA2615">
        <w:t>The Administrator-General shall appoint</w:t>
      </w:r>
      <w:r>
        <w:t xml:space="preserve"> </w:t>
      </w:r>
      <w:r w:rsidRPr="00EA2615">
        <w:t>the director for his ability in relation to, and his</w:t>
      </w:r>
      <w:r>
        <w:t xml:space="preserve"> </w:t>
      </w:r>
      <w:r w:rsidRPr="00EA2615">
        <w:t>experience of</w:t>
      </w:r>
      <w:r>
        <w:t>,</w:t>
      </w:r>
      <w:r w:rsidRPr="00EA2615">
        <w:t xml:space="preserve"> business.</w:t>
      </w:r>
    </w:p>
    <w:p w14:paraId="5FA4EF04" w14:textId="788505ED" w:rsidR="00C16262" w:rsidRDefault="00C16262" w:rsidP="00C16262">
      <w:pPr>
        <w:pStyle w:val="AS-P1"/>
      </w:pPr>
    </w:p>
    <w:p w14:paraId="22416017" w14:textId="1951361D" w:rsidR="00EA2615" w:rsidRPr="00EA2615" w:rsidRDefault="00EA2615" w:rsidP="00EA2615">
      <w:pPr>
        <w:pStyle w:val="AS-P0"/>
        <w:rPr>
          <w:b/>
        </w:rPr>
      </w:pPr>
      <w:r w:rsidRPr="00EA2615">
        <w:rPr>
          <w:b/>
        </w:rPr>
        <w:t>A</w:t>
      </w:r>
      <w:r>
        <w:rPr>
          <w:b/>
        </w:rPr>
        <w:t>ltern</w:t>
      </w:r>
      <w:r w:rsidRPr="00EA2615">
        <w:rPr>
          <w:b/>
        </w:rPr>
        <w:t>ate director</w:t>
      </w:r>
    </w:p>
    <w:p w14:paraId="660D4D29" w14:textId="77777777" w:rsidR="00EA2615" w:rsidRDefault="00EA2615" w:rsidP="00C16262">
      <w:pPr>
        <w:pStyle w:val="AS-P1"/>
        <w:rPr>
          <w:b/>
        </w:rPr>
      </w:pPr>
    </w:p>
    <w:p w14:paraId="55725B92" w14:textId="4AC8B848" w:rsidR="000A5DC4" w:rsidRDefault="000A5DC4" w:rsidP="00EA2615">
      <w:pPr>
        <w:pStyle w:val="AS-P1"/>
      </w:pPr>
      <w:r w:rsidRPr="00B74E7C">
        <w:rPr>
          <w:b/>
        </w:rPr>
        <w:t>4.</w:t>
      </w:r>
      <w:r w:rsidRPr="000A5DC4">
        <w:t xml:space="preserve"> </w:t>
      </w:r>
      <w:r w:rsidR="00C16262">
        <w:tab/>
      </w:r>
      <w:r w:rsidR="00EA2615" w:rsidRPr="00EA2615">
        <w:t>The Adminstrator-General may appoint an</w:t>
      </w:r>
      <w:r w:rsidR="00EA2615">
        <w:t xml:space="preserve"> </w:t>
      </w:r>
      <w:r w:rsidR="00EA2615" w:rsidRPr="00EA2615">
        <w:t xml:space="preserve">alternate director </w:t>
      </w:r>
      <w:r w:rsidR="00EA2615" w:rsidRPr="00EA2615">
        <w:rPr>
          <w:iCs/>
        </w:rPr>
        <w:t>to</w:t>
      </w:r>
      <w:r w:rsidR="00EA2615" w:rsidRPr="00EA2615">
        <w:rPr>
          <w:i/>
          <w:iCs/>
        </w:rPr>
        <w:t xml:space="preserve"> </w:t>
      </w:r>
      <w:r w:rsidR="00EA2615" w:rsidRPr="00EA2615">
        <w:t>perform the duties of the</w:t>
      </w:r>
      <w:r w:rsidR="00EA2615">
        <w:t xml:space="preserve"> </w:t>
      </w:r>
      <w:r w:rsidR="00EA2615" w:rsidRPr="00EA2615">
        <w:t>director during his absence or his inability to hold</w:t>
      </w:r>
      <w:r w:rsidR="00EA2615">
        <w:t xml:space="preserve"> </w:t>
      </w:r>
      <w:r w:rsidR="00EA2615" w:rsidRPr="00EA2615">
        <w:t>office.</w:t>
      </w:r>
    </w:p>
    <w:p w14:paraId="1152733B" w14:textId="42F537DB" w:rsidR="00EA2615" w:rsidRDefault="00EA2615" w:rsidP="00EA2615">
      <w:pPr>
        <w:pStyle w:val="AS-P1"/>
      </w:pPr>
    </w:p>
    <w:p w14:paraId="3C391DDA" w14:textId="2B8F8005" w:rsidR="00EA2615" w:rsidRDefault="00EA2615" w:rsidP="00EA2615">
      <w:pPr>
        <w:pStyle w:val="AS-P0"/>
        <w:rPr>
          <w:b/>
        </w:rPr>
      </w:pPr>
      <w:r w:rsidRPr="00EA2615">
        <w:rPr>
          <w:b/>
        </w:rPr>
        <w:t>Shor</w:t>
      </w:r>
      <w:r>
        <w:rPr>
          <w:b/>
        </w:rPr>
        <w:t>t</w:t>
      </w:r>
      <w:r w:rsidRPr="00EA2615">
        <w:rPr>
          <w:b/>
        </w:rPr>
        <w:t xml:space="preserve"> </w:t>
      </w:r>
      <w:r>
        <w:rPr>
          <w:b/>
        </w:rPr>
        <w:t xml:space="preserve">title </w:t>
      </w:r>
      <w:r w:rsidRPr="00EA2615">
        <w:rPr>
          <w:b/>
        </w:rPr>
        <w:t>and commencement</w:t>
      </w:r>
    </w:p>
    <w:p w14:paraId="3B2F1A41" w14:textId="77777777" w:rsidR="00EA2615" w:rsidRPr="00EA2615" w:rsidRDefault="00EA2615" w:rsidP="00EA2615">
      <w:pPr>
        <w:pStyle w:val="AS-P0"/>
        <w:rPr>
          <w:b/>
        </w:rPr>
      </w:pPr>
    </w:p>
    <w:p w14:paraId="546CB4C8" w14:textId="226F106F" w:rsidR="00EA2615" w:rsidRDefault="00EA2615" w:rsidP="00EA2615">
      <w:pPr>
        <w:pStyle w:val="AS-P1"/>
      </w:pPr>
      <w:r w:rsidRPr="00EA2615"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>This Proclamation shall be called the Acquisition</w:t>
      </w:r>
      <w:r>
        <w:t xml:space="preserve"> </w:t>
      </w:r>
      <w:r>
        <w:t>of Shares in R</w:t>
      </w:r>
      <w:r w:rsidR="00602DD0" w:rsidRPr="00B46E03">
        <w:rPr>
          <w:lang w:val="en-ZA"/>
        </w:rPr>
        <w:t>ö</w:t>
      </w:r>
      <w:r>
        <w:t>ssing Uranium Limited</w:t>
      </w:r>
      <w:r>
        <w:t xml:space="preserve"> </w:t>
      </w:r>
      <w:r>
        <w:t>Proclamation</w:t>
      </w:r>
      <w:r>
        <w:t>,</w:t>
      </w:r>
      <w:r>
        <w:t xml:space="preserve"> 1985, and shall be deemed to have</w:t>
      </w:r>
      <w:r>
        <w:t xml:space="preserve"> </w:t>
      </w:r>
      <w:r>
        <w:t xml:space="preserve">come into operation on </w:t>
      </w:r>
      <w:r>
        <w:t>1</w:t>
      </w:r>
      <w:r>
        <w:t xml:space="preserve"> March 1985.</w:t>
      </w:r>
    </w:p>
    <w:p w14:paraId="1F2FD831" w14:textId="11FF9E2D" w:rsidR="00C16262" w:rsidRDefault="00C16262" w:rsidP="000A5DC4">
      <w:pPr>
        <w:pStyle w:val="AS-P0"/>
      </w:pPr>
    </w:p>
    <w:p w14:paraId="1663DA26" w14:textId="77777777" w:rsidR="00EA2615" w:rsidRPr="000A5DC4" w:rsidRDefault="00EA2615" w:rsidP="000A5DC4">
      <w:pPr>
        <w:pStyle w:val="AS-P0"/>
      </w:pPr>
    </w:p>
    <w:p w14:paraId="0DE4ECB9" w14:textId="41DC4CD3" w:rsidR="00FE4D92" w:rsidRDefault="00B46E03" w:rsidP="00070279">
      <w:pPr>
        <w:pStyle w:val="AS-P0"/>
        <w:jc w:val="center"/>
      </w:pPr>
      <w:r>
        <w:rPr>
          <w:i/>
          <w:iCs/>
          <w:noProof w:val="0"/>
        </w:rPr>
        <w:t>(Appro</w:t>
      </w:r>
      <w:r>
        <w:rPr>
          <w:i/>
          <w:iCs/>
          <w:noProof w:val="0"/>
        </w:rPr>
        <w:t>v</w:t>
      </w:r>
      <w:r>
        <w:rPr>
          <w:i/>
          <w:iCs/>
          <w:noProof w:val="0"/>
        </w:rPr>
        <w:t xml:space="preserve">ed by the State President on </w:t>
      </w:r>
      <w:r>
        <w:rPr>
          <w:noProof w:val="0"/>
        </w:rPr>
        <w:t xml:space="preserve">7 </w:t>
      </w:r>
      <w:r>
        <w:rPr>
          <w:i/>
          <w:iCs/>
          <w:noProof w:val="0"/>
        </w:rPr>
        <w:t>June 1985)</w:t>
      </w:r>
    </w:p>
    <w:p w14:paraId="225A302E" w14:textId="77777777" w:rsidR="00070279" w:rsidRPr="0081590F" w:rsidRDefault="00070279" w:rsidP="0081590F">
      <w:pPr>
        <w:pStyle w:val="AS-P0"/>
      </w:pPr>
    </w:p>
    <w:sectPr w:rsidR="00070279" w:rsidRPr="0081590F" w:rsidSect="00426221">
      <w:headerReference w:type="default" r:id="rId10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B47D3" w14:textId="77777777" w:rsidR="00544EB1" w:rsidRDefault="00544EB1">
      <w:r>
        <w:separator/>
      </w:r>
    </w:p>
  </w:endnote>
  <w:endnote w:type="continuationSeparator" w:id="0">
    <w:p w14:paraId="1C24C1DB" w14:textId="77777777" w:rsidR="00544EB1" w:rsidRDefault="0054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E93FE" w14:textId="77777777" w:rsidR="00544EB1" w:rsidRDefault="00544EB1">
      <w:r>
        <w:separator/>
      </w:r>
    </w:p>
  </w:footnote>
  <w:footnote w:type="continuationSeparator" w:id="0">
    <w:p w14:paraId="754420FA" w14:textId="77777777" w:rsidR="00544EB1" w:rsidRDefault="0054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F86B" w14:textId="1914E6A5"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0F4E58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0F4E58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47053C">
      <w:rPr>
        <w:rFonts w:ascii="Arial" w:hAnsi="Arial" w:cs="Arial"/>
        <w:b/>
        <w:sz w:val="16"/>
        <w:szCs w:val="16"/>
      </w:rPr>
      <w:t>2</w:t>
    </w:r>
    <w:r w:rsidR="000F4E58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14:paraId="566CD2B3" w14:textId="6CF4F9B3" w:rsidR="00BF0042" w:rsidRDefault="00D27383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 w:rsidRPr="00D27383">
      <w:rPr>
        <w:rFonts w:ascii="Arial" w:hAnsi="Arial" w:cs="Arial"/>
        <w:b/>
        <w:sz w:val="16"/>
        <w:szCs w:val="16"/>
        <w:lang w:val="en-ZA"/>
      </w:rPr>
      <w:t>Acquisition of Shares in Rössing Uranium Limited Proclamation</w:t>
    </w:r>
    <w:r>
      <w:rPr>
        <w:rFonts w:ascii="Arial" w:hAnsi="Arial" w:cs="Arial"/>
        <w:b/>
        <w:sz w:val="16"/>
        <w:szCs w:val="16"/>
        <w:lang w:val="en-ZA"/>
      </w:rPr>
      <w:t>,</w:t>
    </w:r>
    <w:r w:rsidRPr="00D27383">
      <w:rPr>
        <w:rFonts w:ascii="Arial" w:hAnsi="Arial" w:cs="Arial"/>
        <w:b/>
        <w:sz w:val="16"/>
        <w:szCs w:val="16"/>
        <w:lang w:val="en-ZA"/>
      </w:rPr>
      <w:t xml:space="preserve"> AG 31 of 1985</w:t>
    </w:r>
    <w:r w:rsidR="00BF0042" w:rsidRPr="00DC6273">
      <w:rPr>
        <w:rFonts w:ascii="Arial" w:hAnsi="Arial" w:cs="Arial"/>
        <w:b/>
        <w:sz w:val="16"/>
        <w:szCs w:val="16"/>
      </w:rPr>
      <w:t xml:space="preserve"> </w:t>
    </w:r>
  </w:p>
  <w:p w14:paraId="27DBEEDA" w14:textId="77777777"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7702F6"/>
    <w:multiLevelType w:val="hybridMultilevel"/>
    <w:tmpl w:val="9D6A6C76"/>
    <w:lvl w:ilvl="0" w:tplc="BF82806E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embedSystemFonts/>
  <w:bordersDoNotSurroundHeader/>
  <w:bordersDoNotSurroundFooter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MzM0NbA0tzSyNLZQ0lEKTi0uzszPAykwqgUAPR1n1CwAAAA="/>
  </w:docVars>
  <w:rsids>
    <w:rsidRoot w:val="00C46A3F"/>
    <w:rsid w:val="00000812"/>
    <w:rsid w:val="00003DCF"/>
    <w:rsid w:val="00004F6B"/>
    <w:rsid w:val="00005EE8"/>
    <w:rsid w:val="0000658D"/>
    <w:rsid w:val="00010B81"/>
    <w:rsid w:val="000133A8"/>
    <w:rsid w:val="00023D2F"/>
    <w:rsid w:val="000242FF"/>
    <w:rsid w:val="00024D3E"/>
    <w:rsid w:val="000310A9"/>
    <w:rsid w:val="0003322E"/>
    <w:rsid w:val="00044972"/>
    <w:rsid w:val="00044F59"/>
    <w:rsid w:val="00045A94"/>
    <w:rsid w:val="000468C7"/>
    <w:rsid w:val="000608EE"/>
    <w:rsid w:val="000614EF"/>
    <w:rsid w:val="000622BB"/>
    <w:rsid w:val="00066D6F"/>
    <w:rsid w:val="00066DEF"/>
    <w:rsid w:val="00070279"/>
    <w:rsid w:val="0007067C"/>
    <w:rsid w:val="000744EC"/>
    <w:rsid w:val="00074AFC"/>
    <w:rsid w:val="000757E1"/>
    <w:rsid w:val="0007787F"/>
    <w:rsid w:val="00077C38"/>
    <w:rsid w:val="00080C29"/>
    <w:rsid w:val="00080C45"/>
    <w:rsid w:val="000814D8"/>
    <w:rsid w:val="000835C8"/>
    <w:rsid w:val="00084A4D"/>
    <w:rsid w:val="00090627"/>
    <w:rsid w:val="000A2439"/>
    <w:rsid w:val="000A4D98"/>
    <w:rsid w:val="000A5DC4"/>
    <w:rsid w:val="000B4FB6"/>
    <w:rsid w:val="000B54EB"/>
    <w:rsid w:val="000B60FA"/>
    <w:rsid w:val="000C01AC"/>
    <w:rsid w:val="000C01C0"/>
    <w:rsid w:val="000C416E"/>
    <w:rsid w:val="000C5263"/>
    <w:rsid w:val="000C79E2"/>
    <w:rsid w:val="000D2F5A"/>
    <w:rsid w:val="000D3B3A"/>
    <w:rsid w:val="000E21FC"/>
    <w:rsid w:val="000E427F"/>
    <w:rsid w:val="000E5C90"/>
    <w:rsid w:val="000F1E72"/>
    <w:rsid w:val="000F334C"/>
    <w:rsid w:val="000F4429"/>
    <w:rsid w:val="000F4E58"/>
    <w:rsid w:val="000F7993"/>
    <w:rsid w:val="001128C3"/>
    <w:rsid w:val="00121135"/>
    <w:rsid w:val="00126B60"/>
    <w:rsid w:val="00133371"/>
    <w:rsid w:val="00137BD8"/>
    <w:rsid w:val="00142743"/>
    <w:rsid w:val="00143E17"/>
    <w:rsid w:val="00152AB1"/>
    <w:rsid w:val="001565F4"/>
    <w:rsid w:val="00157469"/>
    <w:rsid w:val="0015757F"/>
    <w:rsid w:val="0015761F"/>
    <w:rsid w:val="001636EC"/>
    <w:rsid w:val="00164718"/>
    <w:rsid w:val="001761C1"/>
    <w:rsid w:val="00186652"/>
    <w:rsid w:val="001B032A"/>
    <w:rsid w:val="001B0E17"/>
    <w:rsid w:val="001B2C14"/>
    <w:rsid w:val="001B4083"/>
    <w:rsid w:val="001B66AB"/>
    <w:rsid w:val="001B7346"/>
    <w:rsid w:val="001C14FD"/>
    <w:rsid w:val="001C1B1A"/>
    <w:rsid w:val="001C3256"/>
    <w:rsid w:val="001C3895"/>
    <w:rsid w:val="001C4CCD"/>
    <w:rsid w:val="001D22A0"/>
    <w:rsid w:val="001D22F7"/>
    <w:rsid w:val="001D6485"/>
    <w:rsid w:val="001E2B91"/>
    <w:rsid w:val="001E402E"/>
    <w:rsid w:val="001E42D4"/>
    <w:rsid w:val="001F2A4A"/>
    <w:rsid w:val="002018A7"/>
    <w:rsid w:val="00214DE9"/>
    <w:rsid w:val="00216035"/>
    <w:rsid w:val="00221C58"/>
    <w:rsid w:val="0023567D"/>
    <w:rsid w:val="00240B7A"/>
    <w:rsid w:val="00253DCB"/>
    <w:rsid w:val="00254A9F"/>
    <w:rsid w:val="00255B09"/>
    <w:rsid w:val="00261E2F"/>
    <w:rsid w:val="00261EC4"/>
    <w:rsid w:val="002641DF"/>
    <w:rsid w:val="00265308"/>
    <w:rsid w:val="002655B6"/>
    <w:rsid w:val="00275EF6"/>
    <w:rsid w:val="00280DCD"/>
    <w:rsid w:val="002831B8"/>
    <w:rsid w:val="00286A4D"/>
    <w:rsid w:val="00286E57"/>
    <w:rsid w:val="002907F0"/>
    <w:rsid w:val="002964E7"/>
    <w:rsid w:val="002A044B"/>
    <w:rsid w:val="002A4499"/>
    <w:rsid w:val="002A64BA"/>
    <w:rsid w:val="002A6CF2"/>
    <w:rsid w:val="002B4E1F"/>
    <w:rsid w:val="002C0044"/>
    <w:rsid w:val="002D1D4C"/>
    <w:rsid w:val="002D461F"/>
    <w:rsid w:val="002D4ED3"/>
    <w:rsid w:val="002E3094"/>
    <w:rsid w:val="002F4347"/>
    <w:rsid w:val="00301CB8"/>
    <w:rsid w:val="00304858"/>
    <w:rsid w:val="00312523"/>
    <w:rsid w:val="0032764D"/>
    <w:rsid w:val="00330E75"/>
    <w:rsid w:val="00332A15"/>
    <w:rsid w:val="00336B1F"/>
    <w:rsid w:val="0033706B"/>
    <w:rsid w:val="003407C1"/>
    <w:rsid w:val="00342579"/>
    <w:rsid w:val="003449A3"/>
    <w:rsid w:val="0035589F"/>
    <w:rsid w:val="00357BF0"/>
    <w:rsid w:val="00363299"/>
    <w:rsid w:val="00363E94"/>
    <w:rsid w:val="00366718"/>
    <w:rsid w:val="0037208D"/>
    <w:rsid w:val="00374958"/>
    <w:rsid w:val="003778DA"/>
    <w:rsid w:val="00377FBD"/>
    <w:rsid w:val="00380973"/>
    <w:rsid w:val="003837C6"/>
    <w:rsid w:val="00387EEC"/>
    <w:rsid w:val="00394930"/>
    <w:rsid w:val="00394B3B"/>
    <w:rsid w:val="003A5DAC"/>
    <w:rsid w:val="003B0B7B"/>
    <w:rsid w:val="003B38EC"/>
    <w:rsid w:val="003B440D"/>
    <w:rsid w:val="003B5BC6"/>
    <w:rsid w:val="003B6581"/>
    <w:rsid w:val="003C37A0"/>
    <w:rsid w:val="003C5F5A"/>
    <w:rsid w:val="003C7232"/>
    <w:rsid w:val="003D1CBA"/>
    <w:rsid w:val="003D233B"/>
    <w:rsid w:val="003D4EAA"/>
    <w:rsid w:val="003D76EF"/>
    <w:rsid w:val="003E2DE5"/>
    <w:rsid w:val="003E6206"/>
    <w:rsid w:val="003E76D6"/>
    <w:rsid w:val="003F5F9C"/>
    <w:rsid w:val="003F6D96"/>
    <w:rsid w:val="00401FBB"/>
    <w:rsid w:val="004044FD"/>
    <w:rsid w:val="00406360"/>
    <w:rsid w:val="00406641"/>
    <w:rsid w:val="00406E60"/>
    <w:rsid w:val="00407A94"/>
    <w:rsid w:val="00416A53"/>
    <w:rsid w:val="00424C03"/>
    <w:rsid w:val="00426221"/>
    <w:rsid w:val="004347BA"/>
    <w:rsid w:val="00443021"/>
    <w:rsid w:val="00453046"/>
    <w:rsid w:val="00453682"/>
    <w:rsid w:val="004544D4"/>
    <w:rsid w:val="00456986"/>
    <w:rsid w:val="00466077"/>
    <w:rsid w:val="0047053C"/>
    <w:rsid w:val="00474D22"/>
    <w:rsid w:val="00481E77"/>
    <w:rsid w:val="00491FC6"/>
    <w:rsid w:val="004920DB"/>
    <w:rsid w:val="00494F0F"/>
    <w:rsid w:val="0049507E"/>
    <w:rsid w:val="004A01D1"/>
    <w:rsid w:val="004A499E"/>
    <w:rsid w:val="004A5D6E"/>
    <w:rsid w:val="004B13C6"/>
    <w:rsid w:val="004B36C4"/>
    <w:rsid w:val="004B5A3C"/>
    <w:rsid w:val="004C1DA0"/>
    <w:rsid w:val="004C4DD2"/>
    <w:rsid w:val="004C7570"/>
    <w:rsid w:val="004D0854"/>
    <w:rsid w:val="004D2FFC"/>
    <w:rsid w:val="004D67C8"/>
    <w:rsid w:val="004E4868"/>
    <w:rsid w:val="004E5244"/>
    <w:rsid w:val="004F6B88"/>
    <w:rsid w:val="004F7104"/>
    <w:rsid w:val="004F7202"/>
    <w:rsid w:val="004F72F4"/>
    <w:rsid w:val="00501CAB"/>
    <w:rsid w:val="00503297"/>
    <w:rsid w:val="005101FF"/>
    <w:rsid w:val="00512242"/>
    <w:rsid w:val="00512DA3"/>
    <w:rsid w:val="00514000"/>
    <w:rsid w:val="00515D04"/>
    <w:rsid w:val="00524ECC"/>
    <w:rsid w:val="00527ABE"/>
    <w:rsid w:val="00532451"/>
    <w:rsid w:val="00534E60"/>
    <w:rsid w:val="005350E3"/>
    <w:rsid w:val="00542D73"/>
    <w:rsid w:val="00544EB1"/>
    <w:rsid w:val="005474B5"/>
    <w:rsid w:val="00553B3A"/>
    <w:rsid w:val="0055440A"/>
    <w:rsid w:val="0056066A"/>
    <w:rsid w:val="005635A6"/>
    <w:rsid w:val="005646F3"/>
    <w:rsid w:val="00572B50"/>
    <w:rsid w:val="00574AEC"/>
    <w:rsid w:val="0057500F"/>
    <w:rsid w:val="00576131"/>
    <w:rsid w:val="00577B02"/>
    <w:rsid w:val="00581557"/>
    <w:rsid w:val="00582A2E"/>
    <w:rsid w:val="0058749F"/>
    <w:rsid w:val="005955EA"/>
    <w:rsid w:val="00597B78"/>
    <w:rsid w:val="005A2789"/>
    <w:rsid w:val="005B23AF"/>
    <w:rsid w:val="005B2AD8"/>
    <w:rsid w:val="005C25CF"/>
    <w:rsid w:val="005C303C"/>
    <w:rsid w:val="005C7F82"/>
    <w:rsid w:val="005D03D7"/>
    <w:rsid w:val="005D0866"/>
    <w:rsid w:val="005D537D"/>
    <w:rsid w:val="005D5858"/>
    <w:rsid w:val="005D5C82"/>
    <w:rsid w:val="005D5CAF"/>
    <w:rsid w:val="005E0DE1"/>
    <w:rsid w:val="005E75FD"/>
    <w:rsid w:val="005F0B3B"/>
    <w:rsid w:val="00601274"/>
    <w:rsid w:val="00602DD0"/>
    <w:rsid w:val="0060381C"/>
    <w:rsid w:val="00604AAC"/>
    <w:rsid w:val="00607964"/>
    <w:rsid w:val="00613086"/>
    <w:rsid w:val="0062075A"/>
    <w:rsid w:val="006271AA"/>
    <w:rsid w:val="00634DA7"/>
    <w:rsid w:val="006350C4"/>
    <w:rsid w:val="0064259B"/>
    <w:rsid w:val="00642844"/>
    <w:rsid w:val="0064409B"/>
    <w:rsid w:val="00645C44"/>
    <w:rsid w:val="00651EA5"/>
    <w:rsid w:val="0065745C"/>
    <w:rsid w:val="00660511"/>
    <w:rsid w:val="006619F3"/>
    <w:rsid w:val="00671470"/>
    <w:rsid w:val="00672978"/>
    <w:rsid w:val="006737D3"/>
    <w:rsid w:val="0067435B"/>
    <w:rsid w:val="00674C7C"/>
    <w:rsid w:val="00687058"/>
    <w:rsid w:val="00694677"/>
    <w:rsid w:val="00697FAC"/>
    <w:rsid w:val="006A03A3"/>
    <w:rsid w:val="006A11C3"/>
    <w:rsid w:val="006A6EA7"/>
    <w:rsid w:val="006A74BC"/>
    <w:rsid w:val="006B0358"/>
    <w:rsid w:val="006B503F"/>
    <w:rsid w:val="006B64A8"/>
    <w:rsid w:val="006B7552"/>
    <w:rsid w:val="006C24CB"/>
    <w:rsid w:val="006C6020"/>
    <w:rsid w:val="006D0225"/>
    <w:rsid w:val="006D1681"/>
    <w:rsid w:val="006D2E1F"/>
    <w:rsid w:val="006E7E2E"/>
    <w:rsid w:val="006F594C"/>
    <w:rsid w:val="006F7F2A"/>
    <w:rsid w:val="007008F0"/>
    <w:rsid w:val="00701118"/>
    <w:rsid w:val="00704C6B"/>
    <w:rsid w:val="007056B4"/>
    <w:rsid w:val="00705BD4"/>
    <w:rsid w:val="00706159"/>
    <w:rsid w:val="0070647E"/>
    <w:rsid w:val="007107EE"/>
    <w:rsid w:val="00714BA2"/>
    <w:rsid w:val="007166C4"/>
    <w:rsid w:val="007211A4"/>
    <w:rsid w:val="007251DF"/>
    <w:rsid w:val="00726D6D"/>
    <w:rsid w:val="00727E48"/>
    <w:rsid w:val="00732D8B"/>
    <w:rsid w:val="00737805"/>
    <w:rsid w:val="00740FDE"/>
    <w:rsid w:val="00746B11"/>
    <w:rsid w:val="007472C3"/>
    <w:rsid w:val="00747DC4"/>
    <w:rsid w:val="0075097C"/>
    <w:rsid w:val="00752131"/>
    <w:rsid w:val="00760524"/>
    <w:rsid w:val="00760B40"/>
    <w:rsid w:val="00761E48"/>
    <w:rsid w:val="0076474C"/>
    <w:rsid w:val="00772C52"/>
    <w:rsid w:val="007826D3"/>
    <w:rsid w:val="00793315"/>
    <w:rsid w:val="007939DF"/>
    <w:rsid w:val="00795469"/>
    <w:rsid w:val="007966CA"/>
    <w:rsid w:val="007A0311"/>
    <w:rsid w:val="007A0627"/>
    <w:rsid w:val="007A4003"/>
    <w:rsid w:val="007A5F9C"/>
    <w:rsid w:val="007C01FC"/>
    <w:rsid w:val="007C2592"/>
    <w:rsid w:val="007C276C"/>
    <w:rsid w:val="007D4551"/>
    <w:rsid w:val="007D662E"/>
    <w:rsid w:val="007E1918"/>
    <w:rsid w:val="007E2B35"/>
    <w:rsid w:val="007E30CA"/>
    <w:rsid w:val="007E3FF7"/>
    <w:rsid w:val="007E461E"/>
    <w:rsid w:val="007E4620"/>
    <w:rsid w:val="007E4FEC"/>
    <w:rsid w:val="007E5CEF"/>
    <w:rsid w:val="007F010C"/>
    <w:rsid w:val="007F1473"/>
    <w:rsid w:val="007F2DB4"/>
    <w:rsid w:val="007F365E"/>
    <w:rsid w:val="007F45A7"/>
    <w:rsid w:val="007F6D2B"/>
    <w:rsid w:val="00800A2F"/>
    <w:rsid w:val="00806ACE"/>
    <w:rsid w:val="00807638"/>
    <w:rsid w:val="0081590F"/>
    <w:rsid w:val="00825C43"/>
    <w:rsid w:val="00826A75"/>
    <w:rsid w:val="0083145E"/>
    <w:rsid w:val="008351B0"/>
    <w:rsid w:val="0084469D"/>
    <w:rsid w:val="00844B2D"/>
    <w:rsid w:val="00853873"/>
    <w:rsid w:val="008604B2"/>
    <w:rsid w:val="00861DFE"/>
    <w:rsid w:val="00862825"/>
    <w:rsid w:val="00873AFA"/>
    <w:rsid w:val="00874F6F"/>
    <w:rsid w:val="00875062"/>
    <w:rsid w:val="008754D1"/>
    <w:rsid w:val="0087687F"/>
    <w:rsid w:val="00886238"/>
    <w:rsid w:val="00892211"/>
    <w:rsid w:val="008938F7"/>
    <w:rsid w:val="008956EA"/>
    <w:rsid w:val="008972AF"/>
    <w:rsid w:val="008A053C"/>
    <w:rsid w:val="008A523D"/>
    <w:rsid w:val="008A6BB2"/>
    <w:rsid w:val="008B3137"/>
    <w:rsid w:val="008B568D"/>
    <w:rsid w:val="008B5FE3"/>
    <w:rsid w:val="008C2C1A"/>
    <w:rsid w:val="008D3142"/>
    <w:rsid w:val="008D7F66"/>
    <w:rsid w:val="008E00A6"/>
    <w:rsid w:val="008E158C"/>
    <w:rsid w:val="008E2D93"/>
    <w:rsid w:val="008F259F"/>
    <w:rsid w:val="008F47C6"/>
    <w:rsid w:val="00901BEF"/>
    <w:rsid w:val="009026ED"/>
    <w:rsid w:val="00902863"/>
    <w:rsid w:val="009055B3"/>
    <w:rsid w:val="00905B0F"/>
    <w:rsid w:val="00906749"/>
    <w:rsid w:val="00914263"/>
    <w:rsid w:val="009165B3"/>
    <w:rsid w:val="009202D3"/>
    <w:rsid w:val="00922786"/>
    <w:rsid w:val="0093242F"/>
    <w:rsid w:val="00933C53"/>
    <w:rsid w:val="00940A34"/>
    <w:rsid w:val="0094272F"/>
    <w:rsid w:val="00954BC2"/>
    <w:rsid w:val="00954FEB"/>
    <w:rsid w:val="00961AC0"/>
    <w:rsid w:val="00963D1F"/>
    <w:rsid w:val="00964790"/>
    <w:rsid w:val="00965D02"/>
    <w:rsid w:val="009674A5"/>
    <w:rsid w:val="00972F2A"/>
    <w:rsid w:val="00973E98"/>
    <w:rsid w:val="009757E2"/>
    <w:rsid w:val="0097618B"/>
    <w:rsid w:val="009774F9"/>
    <w:rsid w:val="00981E13"/>
    <w:rsid w:val="009830C2"/>
    <w:rsid w:val="00984037"/>
    <w:rsid w:val="0099219B"/>
    <w:rsid w:val="00993997"/>
    <w:rsid w:val="009968F2"/>
    <w:rsid w:val="00997E54"/>
    <w:rsid w:val="009A0160"/>
    <w:rsid w:val="009A393E"/>
    <w:rsid w:val="009A3E88"/>
    <w:rsid w:val="009A73DE"/>
    <w:rsid w:val="009B0E42"/>
    <w:rsid w:val="009C15F8"/>
    <w:rsid w:val="009D3443"/>
    <w:rsid w:val="009D3DBD"/>
    <w:rsid w:val="009E5ECE"/>
    <w:rsid w:val="009E66C3"/>
    <w:rsid w:val="009E79BE"/>
    <w:rsid w:val="009F0F2B"/>
    <w:rsid w:val="009F33C9"/>
    <w:rsid w:val="009F4A96"/>
    <w:rsid w:val="009F7600"/>
    <w:rsid w:val="00A00C29"/>
    <w:rsid w:val="00A03365"/>
    <w:rsid w:val="00A04A5B"/>
    <w:rsid w:val="00A07252"/>
    <w:rsid w:val="00A07879"/>
    <w:rsid w:val="00A13152"/>
    <w:rsid w:val="00A1474E"/>
    <w:rsid w:val="00A1618E"/>
    <w:rsid w:val="00A23E01"/>
    <w:rsid w:val="00A24135"/>
    <w:rsid w:val="00A25C8D"/>
    <w:rsid w:val="00A32F66"/>
    <w:rsid w:val="00A41A02"/>
    <w:rsid w:val="00A4292C"/>
    <w:rsid w:val="00A42C78"/>
    <w:rsid w:val="00A45FF7"/>
    <w:rsid w:val="00A50D6A"/>
    <w:rsid w:val="00A55FDA"/>
    <w:rsid w:val="00A60798"/>
    <w:rsid w:val="00A60BC7"/>
    <w:rsid w:val="00A62552"/>
    <w:rsid w:val="00A65C80"/>
    <w:rsid w:val="00A67642"/>
    <w:rsid w:val="00A7060B"/>
    <w:rsid w:val="00A70FA1"/>
    <w:rsid w:val="00A927B8"/>
    <w:rsid w:val="00A92C42"/>
    <w:rsid w:val="00A95C57"/>
    <w:rsid w:val="00A96B49"/>
    <w:rsid w:val="00A96D72"/>
    <w:rsid w:val="00AA0E88"/>
    <w:rsid w:val="00AA24D4"/>
    <w:rsid w:val="00AA3A5D"/>
    <w:rsid w:val="00AA41AD"/>
    <w:rsid w:val="00AA79A2"/>
    <w:rsid w:val="00AB3AEC"/>
    <w:rsid w:val="00AB4E72"/>
    <w:rsid w:val="00AB5B30"/>
    <w:rsid w:val="00AC0484"/>
    <w:rsid w:val="00AC2203"/>
    <w:rsid w:val="00AC2903"/>
    <w:rsid w:val="00AC48A2"/>
    <w:rsid w:val="00AC4FD6"/>
    <w:rsid w:val="00AC571E"/>
    <w:rsid w:val="00AD2FDB"/>
    <w:rsid w:val="00AE6B19"/>
    <w:rsid w:val="00AF1995"/>
    <w:rsid w:val="00AF43EC"/>
    <w:rsid w:val="00AF4B41"/>
    <w:rsid w:val="00AF5241"/>
    <w:rsid w:val="00B029A1"/>
    <w:rsid w:val="00B05653"/>
    <w:rsid w:val="00B13906"/>
    <w:rsid w:val="00B15262"/>
    <w:rsid w:val="00B173DC"/>
    <w:rsid w:val="00B2275A"/>
    <w:rsid w:val="00B23CAE"/>
    <w:rsid w:val="00B26C33"/>
    <w:rsid w:val="00B34C80"/>
    <w:rsid w:val="00B4106D"/>
    <w:rsid w:val="00B44C4A"/>
    <w:rsid w:val="00B46E03"/>
    <w:rsid w:val="00B47524"/>
    <w:rsid w:val="00B5311A"/>
    <w:rsid w:val="00B55602"/>
    <w:rsid w:val="00B61C53"/>
    <w:rsid w:val="00B61E7F"/>
    <w:rsid w:val="00B66E4C"/>
    <w:rsid w:val="00B74BEC"/>
    <w:rsid w:val="00B74E7C"/>
    <w:rsid w:val="00B8798B"/>
    <w:rsid w:val="00B87FDA"/>
    <w:rsid w:val="00B94F2F"/>
    <w:rsid w:val="00BA31A3"/>
    <w:rsid w:val="00BA6B35"/>
    <w:rsid w:val="00BB5B16"/>
    <w:rsid w:val="00BC3E37"/>
    <w:rsid w:val="00BC697F"/>
    <w:rsid w:val="00BD4143"/>
    <w:rsid w:val="00BD5386"/>
    <w:rsid w:val="00BD61A2"/>
    <w:rsid w:val="00BD6558"/>
    <w:rsid w:val="00BE17CD"/>
    <w:rsid w:val="00BE1E9C"/>
    <w:rsid w:val="00BE2CC0"/>
    <w:rsid w:val="00BE2F23"/>
    <w:rsid w:val="00BE6884"/>
    <w:rsid w:val="00BE7044"/>
    <w:rsid w:val="00BE7D34"/>
    <w:rsid w:val="00BF0042"/>
    <w:rsid w:val="00BF0967"/>
    <w:rsid w:val="00C020A0"/>
    <w:rsid w:val="00C07D1F"/>
    <w:rsid w:val="00C12F2A"/>
    <w:rsid w:val="00C15087"/>
    <w:rsid w:val="00C16262"/>
    <w:rsid w:val="00C2525F"/>
    <w:rsid w:val="00C27873"/>
    <w:rsid w:val="00C30331"/>
    <w:rsid w:val="00C332FE"/>
    <w:rsid w:val="00C3488F"/>
    <w:rsid w:val="00C35013"/>
    <w:rsid w:val="00C4330B"/>
    <w:rsid w:val="00C43CE0"/>
    <w:rsid w:val="00C46A3F"/>
    <w:rsid w:val="00C47DE7"/>
    <w:rsid w:val="00C6419F"/>
    <w:rsid w:val="00C700C6"/>
    <w:rsid w:val="00C74183"/>
    <w:rsid w:val="00C74CDA"/>
    <w:rsid w:val="00C778D1"/>
    <w:rsid w:val="00C82530"/>
    <w:rsid w:val="00C863E3"/>
    <w:rsid w:val="00C927A6"/>
    <w:rsid w:val="00CA1AEE"/>
    <w:rsid w:val="00CA242D"/>
    <w:rsid w:val="00CA67D0"/>
    <w:rsid w:val="00CB2BFD"/>
    <w:rsid w:val="00CB3A23"/>
    <w:rsid w:val="00CB58B6"/>
    <w:rsid w:val="00CB5A86"/>
    <w:rsid w:val="00CB68BA"/>
    <w:rsid w:val="00CB6BDD"/>
    <w:rsid w:val="00CC2809"/>
    <w:rsid w:val="00CC767B"/>
    <w:rsid w:val="00CD68CE"/>
    <w:rsid w:val="00CE0282"/>
    <w:rsid w:val="00CE6415"/>
    <w:rsid w:val="00CE7759"/>
    <w:rsid w:val="00CF1986"/>
    <w:rsid w:val="00CF38BE"/>
    <w:rsid w:val="00CF53E1"/>
    <w:rsid w:val="00D013A1"/>
    <w:rsid w:val="00D01A90"/>
    <w:rsid w:val="00D021A1"/>
    <w:rsid w:val="00D116B8"/>
    <w:rsid w:val="00D17C4F"/>
    <w:rsid w:val="00D21996"/>
    <w:rsid w:val="00D23821"/>
    <w:rsid w:val="00D259EE"/>
    <w:rsid w:val="00D263A2"/>
    <w:rsid w:val="00D27383"/>
    <w:rsid w:val="00D31166"/>
    <w:rsid w:val="00D400F5"/>
    <w:rsid w:val="00D4104A"/>
    <w:rsid w:val="00D4310A"/>
    <w:rsid w:val="00D43726"/>
    <w:rsid w:val="00D45D02"/>
    <w:rsid w:val="00D51089"/>
    <w:rsid w:val="00D574A4"/>
    <w:rsid w:val="00D61A43"/>
    <w:rsid w:val="00D63698"/>
    <w:rsid w:val="00D67FF8"/>
    <w:rsid w:val="00D73AA4"/>
    <w:rsid w:val="00D745E2"/>
    <w:rsid w:val="00D77B4D"/>
    <w:rsid w:val="00D84D3D"/>
    <w:rsid w:val="00D94444"/>
    <w:rsid w:val="00D9603B"/>
    <w:rsid w:val="00DA012D"/>
    <w:rsid w:val="00DA3240"/>
    <w:rsid w:val="00DA5C40"/>
    <w:rsid w:val="00DB60E4"/>
    <w:rsid w:val="00DC6273"/>
    <w:rsid w:val="00DC6485"/>
    <w:rsid w:val="00DC7EE1"/>
    <w:rsid w:val="00DD0E75"/>
    <w:rsid w:val="00DD2076"/>
    <w:rsid w:val="00DD4CC1"/>
    <w:rsid w:val="00DD73FF"/>
    <w:rsid w:val="00DE1053"/>
    <w:rsid w:val="00DE4054"/>
    <w:rsid w:val="00DF0566"/>
    <w:rsid w:val="00E02052"/>
    <w:rsid w:val="00E0318D"/>
    <w:rsid w:val="00E0419C"/>
    <w:rsid w:val="00E04F02"/>
    <w:rsid w:val="00E06262"/>
    <w:rsid w:val="00E21488"/>
    <w:rsid w:val="00E230E0"/>
    <w:rsid w:val="00E263B2"/>
    <w:rsid w:val="00E31562"/>
    <w:rsid w:val="00E31801"/>
    <w:rsid w:val="00E329A5"/>
    <w:rsid w:val="00E33916"/>
    <w:rsid w:val="00E34790"/>
    <w:rsid w:val="00E47DE3"/>
    <w:rsid w:val="00E54592"/>
    <w:rsid w:val="00E55495"/>
    <w:rsid w:val="00E57A03"/>
    <w:rsid w:val="00E57EFF"/>
    <w:rsid w:val="00E6049A"/>
    <w:rsid w:val="00E612E3"/>
    <w:rsid w:val="00E70AA9"/>
    <w:rsid w:val="00E72110"/>
    <w:rsid w:val="00E724E8"/>
    <w:rsid w:val="00E77968"/>
    <w:rsid w:val="00E84C22"/>
    <w:rsid w:val="00E85219"/>
    <w:rsid w:val="00E93CB2"/>
    <w:rsid w:val="00E94E47"/>
    <w:rsid w:val="00EA2615"/>
    <w:rsid w:val="00EA3CEA"/>
    <w:rsid w:val="00EA6567"/>
    <w:rsid w:val="00EB000A"/>
    <w:rsid w:val="00EB1BBB"/>
    <w:rsid w:val="00EB67E8"/>
    <w:rsid w:val="00EB7298"/>
    <w:rsid w:val="00ED0F60"/>
    <w:rsid w:val="00ED36BC"/>
    <w:rsid w:val="00ED6F8F"/>
    <w:rsid w:val="00EE1968"/>
    <w:rsid w:val="00EE2247"/>
    <w:rsid w:val="00EE2CEA"/>
    <w:rsid w:val="00EE64B7"/>
    <w:rsid w:val="00EF2826"/>
    <w:rsid w:val="00EF3E7B"/>
    <w:rsid w:val="00F02898"/>
    <w:rsid w:val="00F045FC"/>
    <w:rsid w:val="00F057A4"/>
    <w:rsid w:val="00F1418D"/>
    <w:rsid w:val="00F153BA"/>
    <w:rsid w:val="00F2136E"/>
    <w:rsid w:val="00F22B1C"/>
    <w:rsid w:val="00F23EB1"/>
    <w:rsid w:val="00F25D45"/>
    <w:rsid w:val="00F2620B"/>
    <w:rsid w:val="00F36F49"/>
    <w:rsid w:val="00F37578"/>
    <w:rsid w:val="00F47698"/>
    <w:rsid w:val="00F52695"/>
    <w:rsid w:val="00F52BC9"/>
    <w:rsid w:val="00F56938"/>
    <w:rsid w:val="00F63D12"/>
    <w:rsid w:val="00F67230"/>
    <w:rsid w:val="00F83D13"/>
    <w:rsid w:val="00F843C7"/>
    <w:rsid w:val="00F870B9"/>
    <w:rsid w:val="00F9429A"/>
    <w:rsid w:val="00F969A2"/>
    <w:rsid w:val="00FA1311"/>
    <w:rsid w:val="00FA450D"/>
    <w:rsid w:val="00FA60B2"/>
    <w:rsid w:val="00FA6D09"/>
    <w:rsid w:val="00FB2064"/>
    <w:rsid w:val="00FB375A"/>
    <w:rsid w:val="00FB4B04"/>
    <w:rsid w:val="00FB4CB8"/>
    <w:rsid w:val="00FC25AF"/>
    <w:rsid w:val="00FC2B86"/>
    <w:rsid w:val="00FC33A9"/>
    <w:rsid w:val="00FD3B7A"/>
    <w:rsid w:val="00FD54D1"/>
    <w:rsid w:val="00FE139B"/>
    <w:rsid w:val="00FE2F5B"/>
    <w:rsid w:val="00FE4D92"/>
    <w:rsid w:val="00FF17B2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E4E76"/>
  <w15:docId w15:val="{27143D46-8878-4AA5-9129-17BD947E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553B3A"/>
    <w:pPr>
      <w:spacing w:after="0" w:line="240" w:lineRule="auto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2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CC0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BE2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CC0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C0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BE2CC0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BE2CC0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BE2CC0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BE2CC0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BE2CC0"/>
  </w:style>
  <w:style w:type="paragraph" w:styleId="ListParagraph">
    <w:name w:val="List Paragraph"/>
    <w:basedOn w:val="Normal"/>
    <w:link w:val="ListParagraphChar"/>
    <w:uiPriority w:val="34"/>
    <w:qFormat/>
    <w:rsid w:val="00BE2CC0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BE2CC0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BE2CC0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CC0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BE2CC0"/>
    <w:rPr>
      <w:rFonts w:ascii="Times New Roman" w:eastAsia="Times New Roman" w:hAnsi="Times New Roman" w:cs="Times New Roman"/>
      <w:b/>
      <w:bCs/>
      <w:noProof/>
    </w:rPr>
  </w:style>
  <w:style w:type="paragraph" w:customStyle="1" w:styleId="AS-H1a">
    <w:name w:val="AS-H1a"/>
    <w:basedOn w:val="Normal"/>
    <w:link w:val="AS-H1aChar"/>
    <w:qFormat/>
    <w:rsid w:val="00BE2CC0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BE2CC0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BE2CC0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BE2CC0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BE2CC0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BE2CC0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BE2CC0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BE2CC0"/>
    <w:rPr>
      <w:sz w:val="28"/>
    </w:rPr>
  </w:style>
  <w:style w:type="character" w:customStyle="1" w:styleId="AS-H2bChar">
    <w:name w:val="AS-H2b Char"/>
    <w:basedOn w:val="DefaultParagraphFont"/>
    <w:link w:val="AS-H2b"/>
    <w:rsid w:val="00BE2CC0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BE2CC0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BE2CC0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BE2CC0"/>
    <w:rPr>
      <w:b w:val="0"/>
    </w:rPr>
  </w:style>
  <w:style w:type="character" w:customStyle="1" w:styleId="AS-H3bChar">
    <w:name w:val="AS-H3b Char"/>
    <w:basedOn w:val="AS-H3AChar"/>
    <w:link w:val="AS-H3b"/>
    <w:rsid w:val="00BE2CC0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BE2CC0"/>
  </w:style>
  <w:style w:type="character" w:customStyle="1" w:styleId="AS-H3cChar">
    <w:name w:val="AS-H3c Char"/>
    <w:basedOn w:val="Head2BChar"/>
    <w:link w:val="AS-H3c"/>
    <w:rsid w:val="00BE2CC0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BE2CC0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BE2CC0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BE2CC0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BE2CC0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BE2CC0"/>
  </w:style>
  <w:style w:type="character" w:customStyle="1" w:styleId="AS-P1Char">
    <w:name w:val="AS-P(1) Char"/>
    <w:basedOn w:val="DefaultParagraphFont"/>
    <w:link w:val="AS-P1"/>
    <w:rsid w:val="00BE2CC0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BE2CC0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BE2CC0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BE2CC0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BE2CC0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BE2CC0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BE2CC0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BE2CC0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BE2CC0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BE2CC0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2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CC0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CC0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BE2CC0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BE2CC0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BE2CC0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BE2CC0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BE2CC0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BE2CC0"/>
    <w:rPr>
      <w:rFonts w:ascii="Arial" w:hAnsi="Arial" w:cs="Arial"/>
      <w:b/>
      <w:noProof/>
    </w:rPr>
  </w:style>
  <w:style w:type="paragraph" w:customStyle="1" w:styleId="AS-H1b">
    <w:name w:val="AS-H1b"/>
    <w:basedOn w:val="Normal"/>
    <w:link w:val="AS-H1bChar"/>
    <w:qFormat/>
    <w:rsid w:val="00BE2CC0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BE2CC0"/>
    <w:rPr>
      <w:rFonts w:ascii="Arial" w:hAnsi="Arial" w:cs="Arial"/>
      <w:b/>
      <w:noProof/>
      <w:color w:val="000000"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67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53B3A"/>
    <w:rPr>
      <w:rFonts w:ascii="Arial" w:hAnsi="Arial" w:cs="Times New Roman"/>
      <w:color w:val="00B050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B3A"/>
    <w:rPr>
      <w:rFonts w:ascii="Arial" w:hAnsi="Arial"/>
      <w:color w:val="00B050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c.org.na/laws/1985/og506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re-Independence%20(SW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B518-D3D4-4ADF-BD09-CEC12476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Pre-Independence (SWA).dotx</Template>
  <TotalTime>19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Acquisition of Shares in Rössing Uranium Limited Proclamation AG 31 of 1985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Acquisition of Shares in Rössing Uranium Limited Proclamation AG 31 of 1985</dc:title>
  <dc:creator>LAC</dc:creator>
  <cp:lastModifiedBy>Dianne Hubbard</cp:lastModifiedBy>
  <cp:revision>8</cp:revision>
  <dcterms:created xsi:type="dcterms:W3CDTF">2023-01-24T14:08:00Z</dcterms:created>
  <dcterms:modified xsi:type="dcterms:W3CDTF">2023-01-24T14:29:00Z</dcterms:modified>
</cp:coreProperties>
</file>