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3B894" w14:textId="77777777" w:rsidR="00D721E9" w:rsidRPr="002A10FA" w:rsidRDefault="00AF321A" w:rsidP="00674C82">
      <w:pPr>
        <w:pStyle w:val="REG-H1a"/>
      </w:pPr>
      <w:r w:rsidRPr="002A10FA">
        <w:rPr>
          <w:lang w:val="en-ZA" w:eastAsia="en-ZA"/>
        </w:rPr>
        <w:drawing>
          <wp:anchor distT="0" distB="0" distL="114300" distR="114300" simplePos="0" relativeHeight="251658240" behindDoc="0" locked="1" layoutInCell="0" allowOverlap="0" wp14:anchorId="4A9BC450" wp14:editId="54C6FC3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97CEAFF" w14:textId="77777777" w:rsidR="00EB7655" w:rsidRPr="002A10FA" w:rsidRDefault="00D2019F" w:rsidP="00674C82">
      <w:pPr>
        <w:pStyle w:val="REG-H1d"/>
        <w:rPr>
          <w:lang w:val="en-GB"/>
        </w:rPr>
      </w:pPr>
      <w:r w:rsidRPr="002A10FA">
        <w:rPr>
          <w:lang w:val="en-GB"/>
        </w:rPr>
        <w:t>REGULATIONS MADE IN TERMS OF</w:t>
      </w:r>
    </w:p>
    <w:p w14:paraId="684FFB52" w14:textId="77777777" w:rsidR="00E2335D" w:rsidRPr="002A10FA" w:rsidRDefault="00E2335D" w:rsidP="00674C82">
      <w:pPr>
        <w:pStyle w:val="REG-H1d"/>
        <w:rPr>
          <w:lang w:val="en-GB"/>
        </w:rPr>
      </w:pPr>
    </w:p>
    <w:p w14:paraId="5F696BF4" w14:textId="77777777" w:rsidR="00E2335D" w:rsidRPr="002A10FA" w:rsidRDefault="00F1474B" w:rsidP="00674C82">
      <w:pPr>
        <w:pStyle w:val="REG-H1a"/>
      </w:pPr>
      <w:r w:rsidRPr="002A10FA">
        <w:t>Town and Regional Planners Act 9 of 1996</w:t>
      </w:r>
    </w:p>
    <w:p w14:paraId="6A5F5072" w14:textId="77777777" w:rsidR="00BD2B69" w:rsidRPr="002A10FA" w:rsidRDefault="00D924D5" w:rsidP="00674C82">
      <w:pPr>
        <w:pStyle w:val="REG-H1b"/>
        <w:rPr>
          <w:b w:val="0"/>
        </w:rPr>
      </w:pPr>
      <w:r w:rsidRPr="002A10FA">
        <w:rPr>
          <w:b w:val="0"/>
        </w:rPr>
        <w:t>s</w:t>
      </w:r>
      <w:r w:rsidR="00BD2B69" w:rsidRPr="002A10FA">
        <w:rPr>
          <w:b w:val="0"/>
        </w:rPr>
        <w:t xml:space="preserve">ection </w:t>
      </w:r>
      <w:r w:rsidR="00F1474B" w:rsidRPr="002A10FA">
        <w:rPr>
          <w:b w:val="0"/>
        </w:rPr>
        <w:t>25</w:t>
      </w:r>
    </w:p>
    <w:p w14:paraId="659E1953" w14:textId="77777777" w:rsidR="00E2335D" w:rsidRPr="002A10FA" w:rsidRDefault="00E2335D" w:rsidP="00674C82">
      <w:pPr>
        <w:pStyle w:val="REG-H1a"/>
        <w:pBdr>
          <w:bottom w:val="single" w:sz="4" w:space="1" w:color="auto"/>
        </w:pBdr>
      </w:pPr>
    </w:p>
    <w:p w14:paraId="7D3E8547" w14:textId="77777777" w:rsidR="00E2335D" w:rsidRPr="002A10FA" w:rsidRDefault="00E2335D" w:rsidP="00674C82">
      <w:pPr>
        <w:pStyle w:val="REG-H1a"/>
      </w:pPr>
    </w:p>
    <w:p w14:paraId="628BE5DC" w14:textId="77777777" w:rsidR="00E2335D" w:rsidRPr="002A10FA" w:rsidRDefault="00F1474B" w:rsidP="00674C82">
      <w:pPr>
        <w:pStyle w:val="REG-H1b"/>
      </w:pPr>
      <w:r w:rsidRPr="002A10FA">
        <w:t xml:space="preserve">Town and Regional Planners and Town and </w:t>
      </w:r>
      <w:r w:rsidR="00187055" w:rsidRPr="002A10FA">
        <w:br/>
      </w:r>
      <w:r w:rsidRPr="002A10FA">
        <w:t>Regional Planners in Training Regulations</w:t>
      </w:r>
    </w:p>
    <w:p w14:paraId="2BFE0682" w14:textId="77777777" w:rsidR="00D2019F" w:rsidRPr="002A10FA" w:rsidRDefault="00BD2B69" w:rsidP="00674C82">
      <w:pPr>
        <w:pStyle w:val="REG-H1d"/>
        <w:rPr>
          <w:lang w:val="en-GB"/>
        </w:rPr>
      </w:pPr>
      <w:r w:rsidRPr="002A10FA">
        <w:rPr>
          <w:lang w:val="en-GB"/>
        </w:rPr>
        <w:t xml:space="preserve">Government Notice </w:t>
      </w:r>
      <w:r w:rsidR="00F1474B" w:rsidRPr="002A10FA">
        <w:rPr>
          <w:lang w:val="en-GB"/>
        </w:rPr>
        <w:t>126</w:t>
      </w:r>
      <w:r w:rsidR="005709A6" w:rsidRPr="002A10FA">
        <w:rPr>
          <w:lang w:val="en-GB"/>
        </w:rPr>
        <w:t xml:space="preserve"> </w:t>
      </w:r>
      <w:r w:rsidR="005C16B3" w:rsidRPr="002A10FA">
        <w:rPr>
          <w:lang w:val="en-GB"/>
        </w:rPr>
        <w:t>of</w:t>
      </w:r>
      <w:r w:rsidR="005709A6" w:rsidRPr="002A10FA">
        <w:rPr>
          <w:lang w:val="en-GB"/>
        </w:rPr>
        <w:t xml:space="preserve"> </w:t>
      </w:r>
      <w:r w:rsidR="00F1474B" w:rsidRPr="002A10FA">
        <w:rPr>
          <w:lang w:val="en-GB"/>
        </w:rPr>
        <w:t>2001</w:t>
      </w:r>
    </w:p>
    <w:p w14:paraId="4B4C7E0C" w14:textId="77777777" w:rsidR="003013D8" w:rsidRPr="002A10FA" w:rsidRDefault="003013D8" w:rsidP="00674C82">
      <w:pPr>
        <w:pStyle w:val="REG-Amend"/>
      </w:pPr>
      <w:r w:rsidRPr="002A10FA">
        <w:t xml:space="preserve">(GG </w:t>
      </w:r>
      <w:r w:rsidR="00F1474B" w:rsidRPr="002A10FA">
        <w:t>2561</w:t>
      </w:r>
      <w:r w:rsidRPr="002A10FA">
        <w:t>)</w:t>
      </w:r>
    </w:p>
    <w:p w14:paraId="508C5D83" w14:textId="77777777" w:rsidR="003013D8" w:rsidRPr="002A10FA" w:rsidRDefault="003013D8" w:rsidP="00674C82">
      <w:pPr>
        <w:pStyle w:val="REG-Amend"/>
      </w:pPr>
      <w:r w:rsidRPr="002A10FA">
        <w:t xml:space="preserve">came into force on date of publication: </w:t>
      </w:r>
      <w:r w:rsidR="00F1474B" w:rsidRPr="002A10FA">
        <w:t>26 June 2001</w:t>
      </w:r>
    </w:p>
    <w:p w14:paraId="33EC4B8C" w14:textId="77777777" w:rsidR="00187055" w:rsidRPr="002A10FA" w:rsidRDefault="00187055" w:rsidP="00674C82">
      <w:pPr>
        <w:pStyle w:val="REG-Amend"/>
      </w:pPr>
    </w:p>
    <w:p w14:paraId="0B1B155A" w14:textId="77777777" w:rsidR="00187055" w:rsidRPr="002A10FA" w:rsidRDefault="00187055" w:rsidP="00674C82">
      <w:pPr>
        <w:pStyle w:val="REG-Amend"/>
      </w:pPr>
      <w:r w:rsidRPr="002A10FA">
        <w:t xml:space="preserve">The Government Notice which publishes these regulations notes that they were </w:t>
      </w:r>
      <w:r w:rsidRPr="002A10FA">
        <w:br/>
        <w:t>made on the recommendation of the Namibian Council for Town and Regional Planners.</w:t>
      </w:r>
      <w:r w:rsidR="00F5490E" w:rsidRPr="002A10FA">
        <w:t xml:space="preserve"> </w:t>
      </w:r>
      <w:r w:rsidR="00F5490E" w:rsidRPr="002A10FA">
        <w:br/>
        <w:t xml:space="preserve">The same is true of all of the amendments to the regulations. </w:t>
      </w:r>
    </w:p>
    <w:p w14:paraId="290EC8DB" w14:textId="77777777" w:rsidR="006737D3" w:rsidRPr="002A10FA" w:rsidRDefault="006737D3" w:rsidP="00674C82">
      <w:pPr>
        <w:pStyle w:val="REG-H1c"/>
      </w:pPr>
    </w:p>
    <w:p w14:paraId="373C4503" w14:textId="77777777" w:rsidR="006737D3" w:rsidRPr="002A10FA" w:rsidRDefault="008938F7" w:rsidP="00674C82">
      <w:pPr>
        <w:pStyle w:val="REG-H1c"/>
        <w:rPr>
          <w:rStyle w:val="REG-AmendChar"/>
          <w:rFonts w:eastAsiaTheme="minorHAnsi" w:cstheme="minorBidi"/>
          <w:b/>
          <w:sz w:val="24"/>
          <w:szCs w:val="24"/>
        </w:rPr>
      </w:pPr>
      <w:r w:rsidRPr="002A10FA">
        <w:rPr>
          <w:color w:val="00B050"/>
        </w:rPr>
        <w:t>as amended by</w:t>
      </w:r>
    </w:p>
    <w:p w14:paraId="1E305A8F" w14:textId="77777777" w:rsidR="006737D3" w:rsidRPr="002A10FA" w:rsidRDefault="006737D3" w:rsidP="00674C82">
      <w:pPr>
        <w:pStyle w:val="REG-H1c"/>
      </w:pPr>
    </w:p>
    <w:p w14:paraId="400EEAF4" w14:textId="77777777" w:rsidR="00187055" w:rsidRPr="002A10FA" w:rsidRDefault="00187055" w:rsidP="00674C82">
      <w:pPr>
        <w:pStyle w:val="REG-H1c"/>
      </w:pPr>
      <w:r w:rsidRPr="002A10FA">
        <w:t xml:space="preserve">Government Notice 149 of 2007 </w:t>
      </w:r>
      <w:r w:rsidRPr="002A10FA">
        <w:rPr>
          <w:rStyle w:val="REG-AmendChar"/>
          <w:rFonts w:eastAsiaTheme="minorHAnsi"/>
          <w:b/>
        </w:rPr>
        <w:t>(GG 3896)</w:t>
      </w:r>
    </w:p>
    <w:p w14:paraId="175865AA" w14:textId="77777777" w:rsidR="00187055" w:rsidRPr="002A10FA" w:rsidRDefault="00187055" w:rsidP="00674C82">
      <w:pPr>
        <w:pStyle w:val="REG-Amend"/>
      </w:pPr>
      <w:r w:rsidRPr="002A10FA">
        <w:t>came into force on date of publication: 15 August 2007</w:t>
      </w:r>
    </w:p>
    <w:p w14:paraId="3540E820" w14:textId="77777777" w:rsidR="00187055" w:rsidRPr="002A10FA" w:rsidRDefault="00187055" w:rsidP="00674C82">
      <w:pPr>
        <w:pStyle w:val="REG-H1c"/>
        <w:rPr>
          <w:rStyle w:val="REG-AmendChar"/>
          <w:rFonts w:eastAsiaTheme="minorHAnsi"/>
          <w:b/>
        </w:rPr>
      </w:pPr>
      <w:r w:rsidRPr="002A10FA">
        <w:t xml:space="preserve">Government Notice 82 of 2010 </w:t>
      </w:r>
      <w:r w:rsidRPr="002A10FA">
        <w:rPr>
          <w:rStyle w:val="REG-AmendChar"/>
          <w:rFonts w:eastAsiaTheme="minorHAnsi"/>
          <w:b/>
        </w:rPr>
        <w:t xml:space="preserve">(GG 4473) </w:t>
      </w:r>
    </w:p>
    <w:p w14:paraId="1615E467" w14:textId="77777777" w:rsidR="00187055" w:rsidRPr="002A10FA" w:rsidRDefault="00187055" w:rsidP="00674C82">
      <w:pPr>
        <w:pStyle w:val="REG-Amend"/>
      </w:pPr>
      <w:r w:rsidRPr="002A10FA">
        <w:t>came into force on date of publication: 30 April 2010</w:t>
      </w:r>
    </w:p>
    <w:p w14:paraId="60E7EF8D" w14:textId="77777777" w:rsidR="008A053C" w:rsidRPr="002A10FA" w:rsidRDefault="00187055" w:rsidP="00674C82">
      <w:pPr>
        <w:pStyle w:val="REG-H1c"/>
      </w:pPr>
      <w:r w:rsidRPr="002A10FA">
        <w:t xml:space="preserve">Government Notice 1 of 2014 </w:t>
      </w:r>
      <w:r w:rsidRPr="002A10FA">
        <w:rPr>
          <w:rStyle w:val="REG-AmendChar"/>
          <w:rFonts w:eastAsiaTheme="minorHAnsi"/>
          <w:b/>
        </w:rPr>
        <w:t>(GG 5389)</w:t>
      </w:r>
    </w:p>
    <w:p w14:paraId="3CDDCD8A" w14:textId="77777777" w:rsidR="00F5490E" w:rsidRPr="002A10FA" w:rsidRDefault="00F5490E" w:rsidP="00674C82">
      <w:pPr>
        <w:pStyle w:val="REG-Amend"/>
      </w:pPr>
      <w:r w:rsidRPr="002A10FA">
        <w:t xml:space="preserve">came into force on date of publication: 10 January 2014 </w:t>
      </w:r>
    </w:p>
    <w:p w14:paraId="2422EE64" w14:textId="77777777" w:rsidR="005955EA" w:rsidRPr="002A10FA" w:rsidRDefault="005955EA" w:rsidP="00674C82">
      <w:pPr>
        <w:pStyle w:val="REG-H1a"/>
        <w:pBdr>
          <w:bottom w:val="single" w:sz="4" w:space="1" w:color="auto"/>
        </w:pBdr>
      </w:pPr>
    </w:p>
    <w:p w14:paraId="6B204233" w14:textId="77777777" w:rsidR="001121EE" w:rsidRPr="002A10FA" w:rsidRDefault="001121EE" w:rsidP="00674C82">
      <w:pPr>
        <w:pStyle w:val="REG-H1a"/>
      </w:pPr>
    </w:p>
    <w:p w14:paraId="4F98907E" w14:textId="77777777" w:rsidR="008938F7" w:rsidRPr="002A10FA" w:rsidRDefault="008938F7" w:rsidP="00674C82">
      <w:pPr>
        <w:pStyle w:val="REG-H2"/>
      </w:pPr>
      <w:r w:rsidRPr="002A10FA">
        <w:t xml:space="preserve">ARRANGEMENT OF </w:t>
      </w:r>
      <w:r w:rsidR="00C11092" w:rsidRPr="002A10FA">
        <w:t>REGULATIONS</w:t>
      </w:r>
    </w:p>
    <w:p w14:paraId="2AEC1641" w14:textId="77777777" w:rsidR="00C63501" w:rsidRPr="002A10FA" w:rsidRDefault="00C63501" w:rsidP="00674C82">
      <w:pPr>
        <w:pStyle w:val="REG-P0"/>
        <w:rPr>
          <w:color w:val="00B050"/>
        </w:rPr>
      </w:pPr>
    </w:p>
    <w:p w14:paraId="3E1E8558" w14:textId="77777777" w:rsidR="00A156A1" w:rsidRPr="002A10FA" w:rsidRDefault="00A156A1" w:rsidP="00674C82">
      <w:pPr>
        <w:pStyle w:val="REG-P0"/>
        <w:rPr>
          <w:color w:val="00B050"/>
        </w:rPr>
      </w:pPr>
      <w:r w:rsidRPr="002A10FA">
        <w:rPr>
          <w:color w:val="00B050"/>
        </w:rPr>
        <w:t>1.</w:t>
      </w:r>
      <w:r w:rsidRPr="002A10FA">
        <w:rPr>
          <w:color w:val="00B050"/>
        </w:rPr>
        <w:tab/>
      </w:r>
      <w:r w:rsidR="00E7454C" w:rsidRPr="002A10FA">
        <w:rPr>
          <w:color w:val="00B050"/>
        </w:rPr>
        <w:t>Definitions</w:t>
      </w:r>
    </w:p>
    <w:p w14:paraId="33EE509E" w14:textId="77777777" w:rsidR="00E7454C" w:rsidRPr="002A10FA" w:rsidRDefault="003905F1" w:rsidP="00674C82">
      <w:pPr>
        <w:pStyle w:val="REG-P0"/>
        <w:rPr>
          <w:color w:val="00B050"/>
        </w:rPr>
      </w:pPr>
      <w:r w:rsidRPr="002A10FA">
        <w:rPr>
          <w:color w:val="00B050"/>
        </w:rPr>
        <w:t>2.</w:t>
      </w:r>
      <w:r w:rsidRPr="002A10FA">
        <w:rPr>
          <w:color w:val="00B050"/>
        </w:rPr>
        <w:tab/>
      </w:r>
      <w:r w:rsidR="00E7454C" w:rsidRPr="002A10FA">
        <w:rPr>
          <w:color w:val="00B050"/>
        </w:rPr>
        <w:t>Qualifications for registration</w:t>
      </w:r>
    </w:p>
    <w:p w14:paraId="58979A75" w14:textId="77777777" w:rsidR="00E7454C" w:rsidRPr="002A10FA" w:rsidRDefault="00E7454C" w:rsidP="00674C82">
      <w:pPr>
        <w:pStyle w:val="REG-P0"/>
        <w:rPr>
          <w:color w:val="00B050"/>
        </w:rPr>
      </w:pPr>
      <w:r w:rsidRPr="002A10FA">
        <w:rPr>
          <w:color w:val="00B050"/>
        </w:rPr>
        <w:t>3.</w:t>
      </w:r>
      <w:r w:rsidRPr="002A10FA">
        <w:rPr>
          <w:color w:val="00B050"/>
        </w:rPr>
        <w:tab/>
        <w:t>Rules of conduct</w:t>
      </w:r>
    </w:p>
    <w:p w14:paraId="4B0D6B45" w14:textId="77777777" w:rsidR="00E7454C" w:rsidRPr="002A10FA" w:rsidRDefault="00E7454C" w:rsidP="00674C82">
      <w:pPr>
        <w:pStyle w:val="REG-P0"/>
        <w:rPr>
          <w:color w:val="00B050"/>
          <w:szCs w:val="20"/>
        </w:rPr>
      </w:pPr>
      <w:r w:rsidRPr="002A10FA">
        <w:rPr>
          <w:color w:val="00B050"/>
          <w:szCs w:val="20"/>
        </w:rPr>
        <w:t>4.</w:t>
      </w:r>
      <w:r w:rsidRPr="002A10FA">
        <w:rPr>
          <w:color w:val="00B050"/>
          <w:szCs w:val="20"/>
        </w:rPr>
        <w:tab/>
        <w:t>Kinds of work reserved for town and regional planners</w:t>
      </w:r>
    </w:p>
    <w:p w14:paraId="5CD91E11" w14:textId="77777777" w:rsidR="00E7454C" w:rsidRPr="002A10FA" w:rsidRDefault="00E7454C" w:rsidP="00674C82">
      <w:pPr>
        <w:pStyle w:val="REG-P0"/>
        <w:rPr>
          <w:color w:val="00B050"/>
          <w:szCs w:val="20"/>
        </w:rPr>
      </w:pPr>
      <w:r w:rsidRPr="002A10FA">
        <w:rPr>
          <w:color w:val="00B050"/>
          <w:szCs w:val="20"/>
        </w:rPr>
        <w:t>5.</w:t>
      </w:r>
      <w:r w:rsidRPr="002A10FA">
        <w:rPr>
          <w:color w:val="00B050"/>
          <w:szCs w:val="20"/>
        </w:rPr>
        <w:tab/>
        <w:t>Town and regional planner in private practice to be registered</w:t>
      </w:r>
    </w:p>
    <w:p w14:paraId="10635084" w14:textId="77777777" w:rsidR="00E7454C" w:rsidRPr="002A10FA" w:rsidRDefault="00E7454C" w:rsidP="00674C82">
      <w:pPr>
        <w:pStyle w:val="REG-P0"/>
        <w:rPr>
          <w:color w:val="00B050"/>
          <w:szCs w:val="20"/>
        </w:rPr>
      </w:pPr>
      <w:r w:rsidRPr="002A10FA">
        <w:rPr>
          <w:color w:val="00B050"/>
        </w:rPr>
        <w:t>6.</w:t>
      </w:r>
      <w:r w:rsidRPr="002A10FA">
        <w:rPr>
          <w:color w:val="00B050"/>
        </w:rPr>
        <w:tab/>
      </w:r>
      <w:r w:rsidRPr="002A10FA">
        <w:rPr>
          <w:color w:val="00B050"/>
          <w:szCs w:val="20"/>
        </w:rPr>
        <w:t>Offers and tenders for town and regional planning work</w:t>
      </w:r>
    </w:p>
    <w:p w14:paraId="4D147F5D" w14:textId="77777777" w:rsidR="00E7454C" w:rsidRPr="002A10FA" w:rsidRDefault="00E7454C" w:rsidP="00674C82">
      <w:pPr>
        <w:pStyle w:val="REG-P0"/>
        <w:rPr>
          <w:color w:val="00B050"/>
          <w:szCs w:val="20"/>
        </w:rPr>
      </w:pPr>
      <w:r w:rsidRPr="002A10FA">
        <w:rPr>
          <w:color w:val="00B050"/>
          <w:szCs w:val="20"/>
        </w:rPr>
        <w:t>7.</w:t>
      </w:r>
      <w:r w:rsidRPr="002A10FA">
        <w:rPr>
          <w:color w:val="00B050"/>
          <w:szCs w:val="20"/>
        </w:rPr>
        <w:tab/>
        <w:t>Remuneration for town and regional planning work</w:t>
      </w:r>
    </w:p>
    <w:p w14:paraId="26670175" w14:textId="77777777" w:rsidR="00E7454C" w:rsidRPr="002A10FA" w:rsidRDefault="00E7454C" w:rsidP="00674C82">
      <w:pPr>
        <w:pStyle w:val="REG-P0"/>
        <w:rPr>
          <w:color w:val="00B050"/>
          <w:szCs w:val="20"/>
        </w:rPr>
      </w:pPr>
      <w:r w:rsidRPr="002A10FA">
        <w:rPr>
          <w:color w:val="00B050"/>
          <w:szCs w:val="20"/>
        </w:rPr>
        <w:t>8.</w:t>
      </w:r>
      <w:r w:rsidRPr="002A10FA">
        <w:rPr>
          <w:color w:val="00B050"/>
          <w:szCs w:val="20"/>
        </w:rPr>
        <w:tab/>
        <w:t xml:space="preserve">Advertising </w:t>
      </w:r>
    </w:p>
    <w:p w14:paraId="58AFA3D8" w14:textId="77777777" w:rsidR="00E7454C" w:rsidRPr="002A10FA" w:rsidRDefault="00E7454C" w:rsidP="00674C82">
      <w:pPr>
        <w:pStyle w:val="REG-P0"/>
        <w:rPr>
          <w:color w:val="00B050"/>
        </w:rPr>
      </w:pPr>
      <w:r w:rsidRPr="002A10FA">
        <w:rPr>
          <w:color w:val="00B050"/>
          <w:szCs w:val="20"/>
        </w:rPr>
        <w:t>9.</w:t>
      </w:r>
      <w:r w:rsidRPr="002A10FA">
        <w:rPr>
          <w:color w:val="00B050"/>
          <w:szCs w:val="20"/>
        </w:rPr>
        <w:tab/>
      </w:r>
      <w:r w:rsidRPr="002A10FA">
        <w:rPr>
          <w:color w:val="00B050"/>
        </w:rPr>
        <w:t>Enquiry into cases of improper conduct</w:t>
      </w:r>
    </w:p>
    <w:p w14:paraId="652D741A" w14:textId="77777777" w:rsidR="00E7454C" w:rsidRPr="002A10FA" w:rsidRDefault="00E7454C" w:rsidP="00674C82">
      <w:pPr>
        <w:pStyle w:val="REG-P0"/>
        <w:rPr>
          <w:color w:val="00B050"/>
        </w:rPr>
      </w:pPr>
      <w:r w:rsidRPr="002A10FA">
        <w:rPr>
          <w:color w:val="00B050"/>
        </w:rPr>
        <w:lastRenderedPageBreak/>
        <w:t>10.</w:t>
      </w:r>
      <w:r w:rsidRPr="002A10FA">
        <w:rPr>
          <w:color w:val="00B050"/>
        </w:rPr>
        <w:tab/>
        <w:t>Procedure at enquiry into improper conduct</w:t>
      </w:r>
    </w:p>
    <w:p w14:paraId="1BCBF319" w14:textId="77777777" w:rsidR="00E7454C" w:rsidRPr="002A10FA" w:rsidRDefault="00E7454C" w:rsidP="00674C82">
      <w:pPr>
        <w:pStyle w:val="REG-P0"/>
        <w:rPr>
          <w:color w:val="00B050"/>
        </w:rPr>
      </w:pPr>
      <w:r w:rsidRPr="002A10FA">
        <w:rPr>
          <w:color w:val="00B050"/>
        </w:rPr>
        <w:t>11.</w:t>
      </w:r>
      <w:r w:rsidRPr="002A10FA">
        <w:rPr>
          <w:color w:val="00B050"/>
        </w:rPr>
        <w:tab/>
        <w:t>Consideration by Council of recommendation of disciplinary committee</w:t>
      </w:r>
    </w:p>
    <w:p w14:paraId="7A39BDE6" w14:textId="77777777" w:rsidR="00E7454C" w:rsidRPr="002A10FA" w:rsidRDefault="00E7454C" w:rsidP="00674C82">
      <w:pPr>
        <w:pStyle w:val="REG-P0"/>
        <w:rPr>
          <w:color w:val="00B050"/>
        </w:rPr>
      </w:pPr>
      <w:r w:rsidRPr="002A10FA">
        <w:rPr>
          <w:color w:val="00B050"/>
        </w:rPr>
        <w:t>12.</w:t>
      </w:r>
      <w:r w:rsidRPr="002A10FA">
        <w:rPr>
          <w:color w:val="00B050"/>
        </w:rPr>
        <w:tab/>
        <w:t>Public access to disciplinary enquiry</w:t>
      </w:r>
    </w:p>
    <w:p w14:paraId="14372D20" w14:textId="77777777" w:rsidR="003905F1" w:rsidRPr="002A10FA" w:rsidRDefault="003905F1" w:rsidP="00674C82">
      <w:pPr>
        <w:pStyle w:val="REG-P0"/>
        <w:rPr>
          <w:color w:val="00B050"/>
        </w:rPr>
      </w:pPr>
    </w:p>
    <w:p w14:paraId="23CACED0" w14:textId="77777777" w:rsidR="004F7EBA" w:rsidRPr="002A10FA" w:rsidRDefault="004F7EBA" w:rsidP="00674C82">
      <w:pPr>
        <w:autoSpaceDE w:val="0"/>
        <w:autoSpaceDN w:val="0"/>
        <w:adjustRightInd w:val="0"/>
        <w:ind w:left="1701" w:hanging="1701"/>
        <w:rPr>
          <w:color w:val="00B050"/>
        </w:rPr>
      </w:pPr>
      <w:r w:rsidRPr="002A10FA">
        <w:rPr>
          <w:b/>
          <w:color w:val="00B050"/>
        </w:rPr>
        <w:t>ANNEXURE A</w:t>
      </w:r>
      <w:r w:rsidRPr="002A10FA">
        <w:rPr>
          <w:b/>
          <w:color w:val="00B050"/>
        </w:rPr>
        <w:tab/>
      </w:r>
      <w:r w:rsidRPr="002A10FA">
        <w:rPr>
          <w:color w:val="00B050"/>
        </w:rPr>
        <w:t>Degrees, Diplomas, Certificates, and Other Credentials from Educational or Training Institutions</w:t>
      </w:r>
    </w:p>
    <w:p w14:paraId="366CBF28" w14:textId="77777777" w:rsidR="004F7EBA" w:rsidRPr="002A10FA" w:rsidRDefault="004F7EBA" w:rsidP="00674C82">
      <w:pPr>
        <w:autoSpaceDE w:val="0"/>
        <w:autoSpaceDN w:val="0"/>
        <w:adjustRightInd w:val="0"/>
        <w:rPr>
          <w:rFonts w:cs="Times New Roman"/>
          <w:b/>
          <w:bCs/>
          <w:sz w:val="21"/>
          <w:szCs w:val="21"/>
        </w:rPr>
      </w:pPr>
    </w:p>
    <w:p w14:paraId="04EE20D9" w14:textId="77777777" w:rsidR="004F7EBA" w:rsidRPr="002A10FA" w:rsidRDefault="004F7EBA" w:rsidP="00674C82">
      <w:pPr>
        <w:pStyle w:val="REG-H3A"/>
        <w:jc w:val="left"/>
        <w:rPr>
          <w:color w:val="00B050"/>
        </w:rPr>
      </w:pPr>
      <w:r w:rsidRPr="002A10FA">
        <w:rPr>
          <w:color w:val="00B050"/>
        </w:rPr>
        <w:t>ANNEXURE b</w:t>
      </w:r>
      <w:r w:rsidRPr="002A10FA">
        <w:rPr>
          <w:color w:val="00B050"/>
        </w:rPr>
        <w:tab/>
      </w:r>
      <w:r w:rsidRPr="002A10FA">
        <w:rPr>
          <w:b w:val="0"/>
          <w:caps w:val="0"/>
          <w:color w:val="00B050"/>
          <w:sz w:val="21"/>
          <w:szCs w:val="21"/>
        </w:rPr>
        <w:t xml:space="preserve">Work </w:t>
      </w:r>
      <w:r w:rsidR="00E7454C" w:rsidRPr="002A10FA">
        <w:rPr>
          <w:b w:val="0"/>
          <w:caps w:val="0"/>
          <w:color w:val="00B050"/>
          <w:sz w:val="21"/>
          <w:szCs w:val="21"/>
        </w:rPr>
        <w:t>r</w:t>
      </w:r>
      <w:r w:rsidRPr="002A10FA">
        <w:rPr>
          <w:b w:val="0"/>
          <w:caps w:val="0"/>
          <w:color w:val="00B050"/>
          <w:sz w:val="21"/>
          <w:szCs w:val="21"/>
        </w:rPr>
        <w:t>eserved for Town and Regional Planners</w:t>
      </w:r>
    </w:p>
    <w:p w14:paraId="3E6EEAF7" w14:textId="77777777" w:rsidR="00FA7FE6" w:rsidRPr="002A10FA" w:rsidRDefault="00FA7FE6" w:rsidP="00674C82">
      <w:pPr>
        <w:pStyle w:val="REG-H1a"/>
        <w:pBdr>
          <w:bottom w:val="single" w:sz="4" w:space="1" w:color="auto"/>
        </w:pBdr>
      </w:pPr>
    </w:p>
    <w:p w14:paraId="4038E02B" w14:textId="77777777" w:rsidR="00342850" w:rsidRPr="002A10FA" w:rsidRDefault="00342850" w:rsidP="00674C82">
      <w:pPr>
        <w:pStyle w:val="REG-H1a"/>
      </w:pPr>
    </w:p>
    <w:p w14:paraId="60FCB4AD" w14:textId="77777777" w:rsidR="00F1474B" w:rsidRPr="002A10FA" w:rsidRDefault="00F1474B" w:rsidP="00674C82">
      <w:pPr>
        <w:pStyle w:val="REG-P0"/>
        <w:rPr>
          <w:b/>
        </w:rPr>
      </w:pPr>
      <w:r w:rsidRPr="002A10FA">
        <w:rPr>
          <w:b/>
        </w:rPr>
        <w:t>Definitions</w:t>
      </w:r>
    </w:p>
    <w:p w14:paraId="59AC2FA1" w14:textId="77777777" w:rsidR="00F1474B" w:rsidRPr="002A10FA" w:rsidRDefault="00F1474B" w:rsidP="00674C82">
      <w:pPr>
        <w:pStyle w:val="REG-P0"/>
        <w:rPr>
          <w:b/>
        </w:rPr>
      </w:pPr>
    </w:p>
    <w:p w14:paraId="3DAC2B13" w14:textId="77777777" w:rsidR="00F1474B" w:rsidRPr="002A10FA" w:rsidRDefault="00F1474B" w:rsidP="00674C82">
      <w:pPr>
        <w:pStyle w:val="REG-P1"/>
      </w:pPr>
      <w:r w:rsidRPr="002A10FA">
        <w:rPr>
          <w:b/>
        </w:rPr>
        <w:t>1.</w:t>
      </w:r>
      <w:r w:rsidRPr="002A10FA">
        <w:rPr>
          <w:b/>
        </w:rPr>
        <w:tab/>
      </w:r>
      <w:r w:rsidRPr="002A10FA">
        <w:t>In these regulations any word or expression defined in the Act has that meaning, and -</w:t>
      </w:r>
    </w:p>
    <w:p w14:paraId="10FD4DD9" w14:textId="77777777" w:rsidR="00F1474B" w:rsidRPr="002A10FA" w:rsidRDefault="00F1474B" w:rsidP="00674C82">
      <w:pPr>
        <w:pStyle w:val="REG-P1"/>
      </w:pPr>
    </w:p>
    <w:p w14:paraId="60A03E6B" w14:textId="721CBA29" w:rsidR="00F1474B" w:rsidRPr="002A10FA" w:rsidRDefault="00674C82" w:rsidP="00674C82">
      <w:pPr>
        <w:pStyle w:val="REG-P0"/>
      </w:pPr>
      <w:r w:rsidRPr="002A10FA">
        <w:t>“</w:t>
      </w:r>
      <w:r w:rsidR="00F1474B" w:rsidRPr="002A10FA">
        <w:t>committee of preliminary enquiry</w:t>
      </w:r>
      <w:r w:rsidRPr="002A10FA">
        <w:t>”</w:t>
      </w:r>
      <w:r w:rsidR="00F1474B" w:rsidRPr="002A10FA">
        <w:t xml:space="preserve"> means a committee established by the Council under section 10 of the Act;</w:t>
      </w:r>
    </w:p>
    <w:p w14:paraId="7E877EBC" w14:textId="77777777" w:rsidR="00F1474B" w:rsidRPr="002A10FA" w:rsidRDefault="00F1474B" w:rsidP="00674C82">
      <w:pPr>
        <w:pStyle w:val="REG-P0"/>
      </w:pPr>
    </w:p>
    <w:p w14:paraId="2F15F9C5" w14:textId="517ADA98" w:rsidR="00F1474B" w:rsidRPr="002A10FA" w:rsidRDefault="00674C82" w:rsidP="00674C82">
      <w:pPr>
        <w:pStyle w:val="REG-P0"/>
      </w:pPr>
      <w:r w:rsidRPr="002A10FA">
        <w:t>“</w:t>
      </w:r>
      <w:r w:rsidR="00F1474B" w:rsidRPr="002A10FA">
        <w:t>the Act</w:t>
      </w:r>
      <w:r w:rsidRPr="002A10FA">
        <w:t>”</w:t>
      </w:r>
      <w:r w:rsidR="00F1474B" w:rsidRPr="002A10FA">
        <w:t xml:space="preserve"> means the Town and Regional Planners Act, 1996 (Act No. 9 of 1996); and </w:t>
      </w:r>
    </w:p>
    <w:p w14:paraId="791BBDA0" w14:textId="77777777" w:rsidR="00F1474B" w:rsidRPr="002A10FA" w:rsidRDefault="00F1474B" w:rsidP="00674C82">
      <w:pPr>
        <w:pStyle w:val="REG-P0"/>
      </w:pPr>
    </w:p>
    <w:p w14:paraId="384692C5" w14:textId="37392903" w:rsidR="00F1474B" w:rsidRPr="002A10FA" w:rsidRDefault="00674C82" w:rsidP="00674C82">
      <w:pPr>
        <w:pStyle w:val="REG-P0"/>
      </w:pPr>
      <w:r w:rsidRPr="002A10FA">
        <w:t>“</w:t>
      </w:r>
      <w:r w:rsidR="00F1474B" w:rsidRPr="002A10FA">
        <w:t>town and regional planning work</w:t>
      </w:r>
      <w:r w:rsidRPr="002A10FA">
        <w:t>”</w:t>
      </w:r>
      <w:r w:rsidR="00F1474B" w:rsidRPr="002A10FA">
        <w:t xml:space="preserve"> means a kind of work reserved for town and regional planners set out in Annexure B.</w:t>
      </w:r>
    </w:p>
    <w:p w14:paraId="06795BEC" w14:textId="77777777" w:rsidR="00F1474B" w:rsidRPr="002A10FA" w:rsidRDefault="00F1474B" w:rsidP="00674C82">
      <w:pPr>
        <w:pStyle w:val="REG-P0"/>
        <w:rPr>
          <w:b/>
        </w:rPr>
      </w:pPr>
    </w:p>
    <w:p w14:paraId="78C823BB" w14:textId="77777777" w:rsidR="00F1474B" w:rsidRPr="002A10FA" w:rsidRDefault="00F1474B" w:rsidP="00674C82">
      <w:pPr>
        <w:pStyle w:val="REG-P0"/>
        <w:rPr>
          <w:b/>
        </w:rPr>
      </w:pPr>
      <w:r w:rsidRPr="002A10FA">
        <w:rPr>
          <w:b/>
        </w:rPr>
        <w:t>Qualifications for registration</w:t>
      </w:r>
    </w:p>
    <w:p w14:paraId="310FA336" w14:textId="77777777" w:rsidR="00F1474B" w:rsidRPr="002A10FA" w:rsidRDefault="00F1474B" w:rsidP="00674C82">
      <w:pPr>
        <w:pStyle w:val="REG-P0"/>
        <w:rPr>
          <w:b/>
        </w:rPr>
      </w:pPr>
    </w:p>
    <w:p w14:paraId="3FF52635" w14:textId="77777777" w:rsidR="00F1474B" w:rsidRPr="002A10FA" w:rsidRDefault="00F1474B" w:rsidP="00674C82">
      <w:pPr>
        <w:pStyle w:val="REG-P1"/>
      </w:pPr>
      <w:r w:rsidRPr="002A10FA">
        <w:rPr>
          <w:b/>
        </w:rPr>
        <w:t>2.</w:t>
      </w:r>
      <w:r w:rsidRPr="002A10FA">
        <w:tab/>
      </w:r>
      <w:r w:rsidRPr="002A10FA">
        <w:rPr>
          <w:spacing w:val="-2"/>
        </w:rPr>
        <w:t>For the purposes of registration of town and regional planners and town and regional planners in training, the degrees, diplomas, certificates or credential to be held from educational or training institutions as required by section 14(1)(b) of the Act are set out in Annexure A.</w:t>
      </w:r>
    </w:p>
    <w:p w14:paraId="3AC7A60E" w14:textId="77777777" w:rsidR="00F1474B" w:rsidRPr="002A10FA" w:rsidRDefault="00F1474B" w:rsidP="00674C82">
      <w:pPr>
        <w:pStyle w:val="REG-P0"/>
        <w:rPr>
          <w:b/>
        </w:rPr>
      </w:pPr>
    </w:p>
    <w:p w14:paraId="183A4905" w14:textId="77777777" w:rsidR="00F1474B" w:rsidRPr="002A10FA" w:rsidRDefault="00F1474B" w:rsidP="00674C82">
      <w:pPr>
        <w:pStyle w:val="REG-P0"/>
        <w:rPr>
          <w:b/>
        </w:rPr>
      </w:pPr>
      <w:r w:rsidRPr="002A10FA">
        <w:rPr>
          <w:b/>
        </w:rPr>
        <w:t>Rules of conduct</w:t>
      </w:r>
    </w:p>
    <w:p w14:paraId="0F1007CE" w14:textId="77777777" w:rsidR="00F1474B" w:rsidRPr="002A10FA" w:rsidRDefault="00F1474B" w:rsidP="00674C82">
      <w:pPr>
        <w:pStyle w:val="REG-P0"/>
        <w:rPr>
          <w:b/>
        </w:rPr>
      </w:pPr>
    </w:p>
    <w:p w14:paraId="75082C25" w14:textId="77777777" w:rsidR="00F1474B" w:rsidRPr="002A10FA" w:rsidRDefault="00F1474B" w:rsidP="00674C82">
      <w:pPr>
        <w:pStyle w:val="REG-P1"/>
      </w:pPr>
      <w:r w:rsidRPr="002A10FA">
        <w:rPr>
          <w:b/>
        </w:rPr>
        <w:t xml:space="preserve">3. </w:t>
      </w:r>
      <w:r w:rsidRPr="002A10FA">
        <w:rPr>
          <w:b/>
        </w:rPr>
        <w:tab/>
      </w:r>
      <w:r w:rsidRPr="002A10FA">
        <w:t xml:space="preserve">(1) </w:t>
      </w:r>
      <w:r w:rsidRPr="002A10FA">
        <w:tab/>
        <w:t xml:space="preserve">A town and regional planner or town and regional planner in training must - </w:t>
      </w:r>
    </w:p>
    <w:p w14:paraId="55927E20" w14:textId="77777777" w:rsidR="00F1474B" w:rsidRPr="002A10FA" w:rsidRDefault="00F1474B" w:rsidP="00674C82">
      <w:pPr>
        <w:pStyle w:val="REG-P0"/>
      </w:pPr>
    </w:p>
    <w:p w14:paraId="6FFD8709" w14:textId="77777777" w:rsidR="00F1474B" w:rsidRPr="002A10FA" w:rsidRDefault="00F1474B" w:rsidP="00674C82">
      <w:pPr>
        <w:pStyle w:val="REG-Pa"/>
        <w:rPr>
          <w:rFonts w:cs="Times New Roman"/>
        </w:rPr>
      </w:pPr>
      <w:r w:rsidRPr="002A10FA">
        <w:rPr>
          <w:rFonts w:cs="Times New Roman"/>
        </w:rPr>
        <w:t xml:space="preserve">(a) </w:t>
      </w:r>
      <w:r w:rsidRPr="002A10FA">
        <w:rPr>
          <w:rFonts w:cs="Times New Roman"/>
        </w:rPr>
        <w:tab/>
        <w:t>uphold the dignity of the profession;</w:t>
      </w:r>
    </w:p>
    <w:p w14:paraId="6C32564F" w14:textId="77777777" w:rsidR="00F1474B" w:rsidRPr="002A10FA" w:rsidRDefault="00F1474B" w:rsidP="00674C82">
      <w:pPr>
        <w:pStyle w:val="REG-Pa"/>
        <w:rPr>
          <w:rFonts w:cs="Times New Roman"/>
        </w:rPr>
      </w:pPr>
    </w:p>
    <w:p w14:paraId="62260038" w14:textId="77777777" w:rsidR="00F1474B" w:rsidRPr="002A10FA" w:rsidRDefault="00F1474B" w:rsidP="00674C82">
      <w:pPr>
        <w:pStyle w:val="REG-Pa"/>
        <w:rPr>
          <w:rFonts w:cs="Times New Roman"/>
        </w:rPr>
      </w:pPr>
      <w:r w:rsidRPr="002A10FA">
        <w:rPr>
          <w:rFonts w:cs="Times New Roman"/>
        </w:rPr>
        <w:t xml:space="preserve">(b) </w:t>
      </w:r>
      <w:r w:rsidRPr="002A10FA">
        <w:rPr>
          <w:rFonts w:cs="Times New Roman"/>
        </w:rPr>
        <w:tab/>
        <w:t xml:space="preserve">carry on his or her profession in a strict and trustworthy manner; and </w:t>
      </w:r>
    </w:p>
    <w:p w14:paraId="66E3575B" w14:textId="77777777" w:rsidR="00F1474B" w:rsidRPr="002A10FA" w:rsidRDefault="00F1474B" w:rsidP="00674C82">
      <w:pPr>
        <w:pStyle w:val="REG-Pa"/>
        <w:rPr>
          <w:rFonts w:cs="Times New Roman"/>
        </w:rPr>
      </w:pPr>
    </w:p>
    <w:p w14:paraId="3A9B374B" w14:textId="77777777" w:rsidR="00F1474B" w:rsidRPr="002A10FA" w:rsidRDefault="00F1474B" w:rsidP="00674C82">
      <w:pPr>
        <w:pStyle w:val="REG-Pa"/>
        <w:rPr>
          <w:rFonts w:cs="Times New Roman"/>
        </w:rPr>
      </w:pPr>
      <w:r w:rsidRPr="002A10FA">
        <w:rPr>
          <w:rFonts w:cs="Times New Roman"/>
        </w:rPr>
        <w:t xml:space="preserve">(c) </w:t>
      </w:r>
      <w:r w:rsidRPr="002A10FA">
        <w:rPr>
          <w:rFonts w:cs="Times New Roman"/>
        </w:rPr>
        <w:tab/>
        <w:t>regulate his or her conduct in a manner consistent with the established tradition of the profession.</w:t>
      </w:r>
    </w:p>
    <w:p w14:paraId="6FA50E09" w14:textId="77777777" w:rsidR="00F1474B" w:rsidRPr="002A10FA" w:rsidRDefault="00F1474B" w:rsidP="00674C82">
      <w:pPr>
        <w:pStyle w:val="REG-P0"/>
      </w:pPr>
    </w:p>
    <w:p w14:paraId="2A186EA6" w14:textId="77777777" w:rsidR="00F1474B" w:rsidRPr="002A10FA" w:rsidRDefault="00F1474B" w:rsidP="00674C82">
      <w:pPr>
        <w:pStyle w:val="REG-P1"/>
      </w:pPr>
      <w:r w:rsidRPr="002A10FA">
        <w:t xml:space="preserve">(2) </w:t>
      </w:r>
      <w:r w:rsidRPr="002A10FA">
        <w:tab/>
        <w:t xml:space="preserve">A town and regional planner or town and regional planner in training may not - </w:t>
      </w:r>
    </w:p>
    <w:p w14:paraId="0659A80E" w14:textId="77777777" w:rsidR="00F1474B" w:rsidRPr="002A10FA" w:rsidRDefault="00F1474B" w:rsidP="00674C82">
      <w:pPr>
        <w:pStyle w:val="REG-Pa"/>
        <w:rPr>
          <w:rFonts w:cs="Times New Roman"/>
        </w:rPr>
      </w:pPr>
    </w:p>
    <w:p w14:paraId="3890DB15" w14:textId="77777777" w:rsidR="00F1474B" w:rsidRPr="002A10FA" w:rsidRDefault="00F1474B" w:rsidP="00674C82">
      <w:pPr>
        <w:pStyle w:val="REG-Pa"/>
        <w:rPr>
          <w:rFonts w:cs="Times New Roman"/>
        </w:rPr>
      </w:pPr>
      <w:r w:rsidRPr="002A10FA">
        <w:rPr>
          <w:rFonts w:cs="Times New Roman"/>
        </w:rPr>
        <w:t xml:space="preserve">(a) </w:t>
      </w:r>
      <w:r w:rsidRPr="002A10FA">
        <w:rPr>
          <w:rFonts w:cs="Times New Roman"/>
        </w:rPr>
        <w:tab/>
        <w:t>discriminate on grounds of race, sex, creed, religion, disability or age in all his or her professional activities;</w:t>
      </w:r>
    </w:p>
    <w:p w14:paraId="28317EBC" w14:textId="77777777" w:rsidR="00F1474B" w:rsidRPr="002A10FA" w:rsidRDefault="00F1474B" w:rsidP="00674C82">
      <w:pPr>
        <w:pStyle w:val="REG-Pa"/>
        <w:rPr>
          <w:rFonts w:cs="Times New Roman"/>
        </w:rPr>
      </w:pPr>
    </w:p>
    <w:p w14:paraId="0DD7BE6D" w14:textId="77777777" w:rsidR="00F1474B" w:rsidRPr="002A10FA" w:rsidRDefault="00F1474B" w:rsidP="00674C82">
      <w:pPr>
        <w:pStyle w:val="REG-Pa"/>
        <w:rPr>
          <w:rFonts w:cs="Times New Roman"/>
        </w:rPr>
      </w:pPr>
      <w:r w:rsidRPr="002A10FA">
        <w:rPr>
          <w:rFonts w:cs="Times New Roman"/>
        </w:rPr>
        <w:t xml:space="preserve">(b) </w:t>
      </w:r>
      <w:r w:rsidRPr="002A10FA">
        <w:rPr>
          <w:rFonts w:cs="Times New Roman"/>
        </w:rPr>
        <w:tab/>
        <w:t>make or subscribe to any statement or report which is contrary to his or her own professional opinion; and</w:t>
      </w:r>
    </w:p>
    <w:p w14:paraId="28B1240E" w14:textId="77777777" w:rsidR="00F1474B" w:rsidRPr="002A10FA" w:rsidRDefault="00F1474B" w:rsidP="00674C82">
      <w:pPr>
        <w:pStyle w:val="REG-Pa"/>
        <w:rPr>
          <w:rFonts w:cs="Times New Roman"/>
        </w:rPr>
      </w:pPr>
    </w:p>
    <w:p w14:paraId="2EC0F95D" w14:textId="057A08AB" w:rsidR="00F1474B" w:rsidRPr="002A10FA" w:rsidRDefault="00F1474B" w:rsidP="00674C82">
      <w:pPr>
        <w:pStyle w:val="REG-Pa"/>
        <w:rPr>
          <w:rFonts w:cs="Times New Roman"/>
        </w:rPr>
      </w:pPr>
      <w:r w:rsidRPr="002A10FA">
        <w:rPr>
          <w:rFonts w:cs="Times New Roman"/>
        </w:rPr>
        <w:t xml:space="preserve">(c) </w:t>
      </w:r>
      <w:r w:rsidRPr="002A10FA">
        <w:rPr>
          <w:rFonts w:cs="Times New Roman"/>
        </w:rPr>
        <w:tab/>
      </w:r>
      <w:r w:rsidRPr="002A10FA">
        <w:rPr>
          <w:rFonts w:cs="Times New Roman"/>
          <w:spacing w:val="-2"/>
        </w:rPr>
        <w:t>knowingly enter into any agreement which requires him or her to make or subscribe</w:t>
      </w:r>
      <w:r w:rsidRPr="002A10FA">
        <w:rPr>
          <w:rFonts w:cs="Times New Roman"/>
        </w:rPr>
        <w:t xml:space="preserve"> </w:t>
      </w:r>
      <w:r w:rsidRPr="002A10FA">
        <w:rPr>
          <w:rFonts w:cs="Times New Roman"/>
          <w:spacing w:val="-2"/>
        </w:rPr>
        <w:t>to</w:t>
      </w:r>
      <w:r w:rsidR="00472D99" w:rsidRPr="002A10FA">
        <w:rPr>
          <w:rFonts w:cs="Times New Roman"/>
          <w:spacing w:val="-2"/>
        </w:rPr>
        <w:t xml:space="preserve"> any statement or report which </w:t>
      </w:r>
      <w:r w:rsidRPr="002A10FA">
        <w:rPr>
          <w:rFonts w:cs="Times New Roman"/>
          <w:spacing w:val="-2"/>
        </w:rPr>
        <w:t>is contrary to his or her own professional opinion.</w:t>
      </w:r>
    </w:p>
    <w:p w14:paraId="3C2B3B2E" w14:textId="77777777" w:rsidR="00F1474B" w:rsidRPr="002A10FA" w:rsidRDefault="00F1474B" w:rsidP="00674C82">
      <w:pPr>
        <w:pStyle w:val="REG-P0"/>
      </w:pPr>
    </w:p>
    <w:p w14:paraId="618A17BE" w14:textId="77777777" w:rsidR="00F1474B" w:rsidRPr="002A10FA" w:rsidRDefault="00F1474B" w:rsidP="00674C82">
      <w:pPr>
        <w:pStyle w:val="REG-P1"/>
      </w:pPr>
      <w:r w:rsidRPr="002A10FA">
        <w:t>(4)</w:t>
      </w:r>
      <w:r w:rsidRPr="002A10FA">
        <w:tab/>
        <w:t>A town and regional planner or town and regional planner in training must take all reasonable precautions to ensure that no conflict of interests arises in his or her work relating to the carrying out of his or her profession, and that where such conflict arises he or she must cause it to be reported forthwith to the Council which must consider the report and take proper actions, if any.</w:t>
      </w:r>
    </w:p>
    <w:p w14:paraId="09BDD188" w14:textId="77777777" w:rsidR="00F1474B" w:rsidRPr="002A10FA" w:rsidRDefault="00F1474B" w:rsidP="00674C82">
      <w:pPr>
        <w:pStyle w:val="REG-P1"/>
      </w:pPr>
    </w:p>
    <w:p w14:paraId="521C0B66" w14:textId="77777777" w:rsidR="00F1474B" w:rsidRPr="002A10FA" w:rsidRDefault="00F1474B" w:rsidP="00674C82">
      <w:pPr>
        <w:pStyle w:val="REG-P1"/>
      </w:pPr>
      <w:r w:rsidRPr="002A10FA">
        <w:t>(5)</w:t>
      </w:r>
      <w:r w:rsidRPr="002A10FA">
        <w:tab/>
        <w:t>A town and regional planner or town and regional planner in training involved in any town and regional planning work may not disclose to any person any confidential information obtained in the course of that work, or use such information to his or her own advantage or that of his or her employer or client.</w:t>
      </w:r>
    </w:p>
    <w:p w14:paraId="18EE1C5A" w14:textId="77777777" w:rsidR="00F1474B" w:rsidRPr="002A10FA" w:rsidRDefault="00F1474B" w:rsidP="00674C82">
      <w:pPr>
        <w:pStyle w:val="REG-P1"/>
      </w:pPr>
    </w:p>
    <w:p w14:paraId="01C26970" w14:textId="77777777" w:rsidR="00F1474B" w:rsidRPr="002A10FA" w:rsidRDefault="00F1474B" w:rsidP="00674C82">
      <w:pPr>
        <w:pStyle w:val="REG-P1"/>
      </w:pPr>
      <w:r w:rsidRPr="002A10FA">
        <w:t>(6)</w:t>
      </w:r>
      <w:r w:rsidRPr="002A10FA">
        <w:tab/>
        <w:t>A town and regional planner or town and regional planner in training must disclose to his or her employer or client any donation, discount, or commission received from any person in connection with his or her particular work.</w:t>
      </w:r>
    </w:p>
    <w:p w14:paraId="1A539EC5" w14:textId="77777777" w:rsidR="00F1474B" w:rsidRPr="002A10FA" w:rsidRDefault="00F1474B" w:rsidP="00674C82">
      <w:pPr>
        <w:pStyle w:val="REG-P1"/>
      </w:pPr>
    </w:p>
    <w:p w14:paraId="14FE9E13" w14:textId="77777777" w:rsidR="00F1474B" w:rsidRPr="002A10FA" w:rsidRDefault="00F1474B" w:rsidP="00674C82">
      <w:pPr>
        <w:pStyle w:val="REG-P1"/>
      </w:pPr>
      <w:r w:rsidRPr="002A10FA">
        <w:t>(7)</w:t>
      </w:r>
      <w:r w:rsidRPr="002A10FA">
        <w:tab/>
        <w:t>A town and regional planner or town and regional planner in training who is preparing a town planning scheme, regional planning scheme or any other planning scheme or acting as a consultant in connection with the preparation of such scheme may not buy fixed property in the area to which such planning scheme relates without the approval of the commissioning authority and the Council.</w:t>
      </w:r>
    </w:p>
    <w:p w14:paraId="0702F35B" w14:textId="77777777" w:rsidR="00F1474B" w:rsidRPr="002A10FA" w:rsidRDefault="00F1474B" w:rsidP="00674C82">
      <w:pPr>
        <w:pStyle w:val="REG-P1"/>
      </w:pPr>
    </w:p>
    <w:p w14:paraId="173EA33B" w14:textId="77777777" w:rsidR="00F1474B" w:rsidRPr="002A10FA" w:rsidRDefault="00F1474B" w:rsidP="00674C82">
      <w:pPr>
        <w:pStyle w:val="REG-P1"/>
      </w:pPr>
      <w:r w:rsidRPr="002A10FA">
        <w:t>(8)</w:t>
      </w:r>
      <w:r w:rsidRPr="002A10FA">
        <w:tab/>
        <w:t>A town and regional planner or town and regional planner in training who has been asked to proceed with town and regional planning work which to his or her knowledge another person was previously engaged, he or she must notify the fact to that person, if possible.</w:t>
      </w:r>
    </w:p>
    <w:p w14:paraId="5908D89D" w14:textId="77777777" w:rsidR="00F1474B" w:rsidRPr="002A10FA" w:rsidRDefault="00F1474B" w:rsidP="00674C82">
      <w:pPr>
        <w:pStyle w:val="REG-P1"/>
      </w:pPr>
    </w:p>
    <w:p w14:paraId="436AD221" w14:textId="77777777" w:rsidR="00F1474B" w:rsidRPr="002A10FA" w:rsidRDefault="00F1474B" w:rsidP="00674C82">
      <w:pPr>
        <w:pStyle w:val="REG-P1"/>
      </w:pPr>
      <w:r w:rsidRPr="002A10FA">
        <w:t>(9)</w:t>
      </w:r>
      <w:r w:rsidRPr="002A10FA">
        <w:tab/>
        <w:t>A town and regional planner or town and regional planner in training may not obtain or attempt to obtain an appointment to do town and regional planning work by means of paying or offering to pay monetary or other valuable consideration to any person, or by any other improper means.</w:t>
      </w:r>
    </w:p>
    <w:p w14:paraId="740C26AF" w14:textId="77777777" w:rsidR="00F1474B" w:rsidRPr="002A10FA" w:rsidRDefault="00F1474B" w:rsidP="00674C82">
      <w:pPr>
        <w:pStyle w:val="REG-P1"/>
      </w:pPr>
    </w:p>
    <w:p w14:paraId="1134FA98" w14:textId="77777777" w:rsidR="00F1474B" w:rsidRPr="002A10FA" w:rsidRDefault="00F1474B" w:rsidP="00674C82">
      <w:pPr>
        <w:pStyle w:val="REG-P1"/>
      </w:pPr>
      <w:r w:rsidRPr="002A10FA">
        <w:t xml:space="preserve">(10) </w:t>
      </w:r>
      <w:r w:rsidRPr="002A10FA">
        <w:tab/>
        <w:t>A town and regional planner or town and regional planner in training may not perform, without the approval of the Council, any town and regional planning work for which he or she has accepted the assessorship in any proposed competition for that work.</w:t>
      </w:r>
    </w:p>
    <w:p w14:paraId="387E45CD" w14:textId="77777777" w:rsidR="00F1474B" w:rsidRPr="002A10FA" w:rsidRDefault="00F1474B" w:rsidP="00674C82">
      <w:pPr>
        <w:pStyle w:val="REG-P1"/>
      </w:pPr>
    </w:p>
    <w:p w14:paraId="5F48A63B" w14:textId="77777777" w:rsidR="00F1474B" w:rsidRPr="002A10FA" w:rsidRDefault="00F1474B" w:rsidP="00674C82">
      <w:pPr>
        <w:pStyle w:val="REG-P1"/>
      </w:pPr>
      <w:r w:rsidRPr="002A10FA">
        <w:t xml:space="preserve">(11) </w:t>
      </w:r>
      <w:r w:rsidRPr="002A10FA">
        <w:tab/>
        <w:t>A town and regional planner or town and regional planner in training may apply to the Council for assistance in respect of any matter affecting in principle the rights, practice or status of town and regional planners in general.</w:t>
      </w:r>
    </w:p>
    <w:p w14:paraId="011E20B2" w14:textId="77777777" w:rsidR="00F1474B" w:rsidRPr="002A10FA" w:rsidRDefault="00F1474B" w:rsidP="00674C82">
      <w:pPr>
        <w:pStyle w:val="REG-P0"/>
        <w:rPr>
          <w:b/>
        </w:rPr>
      </w:pPr>
    </w:p>
    <w:p w14:paraId="7BD8F86B" w14:textId="77777777" w:rsidR="00F1474B" w:rsidRPr="002A10FA" w:rsidRDefault="00F1474B" w:rsidP="00674C82">
      <w:pPr>
        <w:pStyle w:val="REG-P0"/>
        <w:rPr>
          <w:b/>
        </w:rPr>
      </w:pPr>
      <w:r w:rsidRPr="002A10FA">
        <w:rPr>
          <w:b/>
        </w:rPr>
        <w:t>Kinds of work reserved for town and regional planners</w:t>
      </w:r>
    </w:p>
    <w:p w14:paraId="4DBF2412" w14:textId="77777777" w:rsidR="00F1474B" w:rsidRPr="002A10FA" w:rsidRDefault="00F1474B" w:rsidP="00674C82">
      <w:pPr>
        <w:pStyle w:val="REG-P0"/>
        <w:rPr>
          <w:b/>
        </w:rPr>
      </w:pPr>
    </w:p>
    <w:p w14:paraId="38D7AE04" w14:textId="77777777" w:rsidR="00F1474B" w:rsidRPr="002A10FA" w:rsidRDefault="00F1474B" w:rsidP="00674C82">
      <w:pPr>
        <w:pStyle w:val="REG-P1"/>
      </w:pPr>
      <w:r w:rsidRPr="002A10FA">
        <w:rPr>
          <w:b/>
        </w:rPr>
        <w:t>4.</w:t>
      </w:r>
      <w:r w:rsidRPr="002A10FA">
        <w:tab/>
        <w:t>The kinds of work of town and regional planning nature reserved for town and regional planners in terms of section 13(1)(a) of the Act are set out in Annexure B.</w:t>
      </w:r>
    </w:p>
    <w:p w14:paraId="453BA35F" w14:textId="77777777" w:rsidR="00F1474B" w:rsidRPr="002A10FA" w:rsidRDefault="00F1474B" w:rsidP="00674C82">
      <w:pPr>
        <w:pStyle w:val="REG-P0"/>
        <w:rPr>
          <w:b/>
        </w:rPr>
      </w:pPr>
    </w:p>
    <w:p w14:paraId="1BF75E23" w14:textId="77777777" w:rsidR="00F1474B" w:rsidRPr="002A10FA" w:rsidRDefault="00F1474B" w:rsidP="00674C82">
      <w:pPr>
        <w:pStyle w:val="REG-P0"/>
        <w:rPr>
          <w:b/>
        </w:rPr>
      </w:pPr>
      <w:r w:rsidRPr="002A10FA">
        <w:rPr>
          <w:b/>
        </w:rPr>
        <w:t>Town and regional planner in private practice to be registered</w:t>
      </w:r>
    </w:p>
    <w:p w14:paraId="7BE32A65" w14:textId="77777777" w:rsidR="00F1474B" w:rsidRPr="002A10FA" w:rsidRDefault="00F1474B" w:rsidP="00674C82">
      <w:pPr>
        <w:pStyle w:val="REG-P0"/>
        <w:rPr>
          <w:b/>
        </w:rPr>
      </w:pPr>
    </w:p>
    <w:p w14:paraId="54DE620C" w14:textId="77777777" w:rsidR="00F1474B" w:rsidRPr="002A10FA" w:rsidRDefault="00F1474B" w:rsidP="00674C82">
      <w:pPr>
        <w:pStyle w:val="REG-P1"/>
      </w:pPr>
      <w:r w:rsidRPr="002A10FA">
        <w:rPr>
          <w:b/>
        </w:rPr>
        <w:t>5.</w:t>
      </w:r>
      <w:r w:rsidRPr="002A10FA">
        <w:tab/>
      </w:r>
      <w:r w:rsidRPr="002A10FA">
        <w:rPr>
          <w:spacing w:val="-2"/>
        </w:rPr>
        <w:t>A town and regional planner in private practice, whether natural or legal person, who</w:t>
      </w:r>
      <w:r w:rsidRPr="002A10FA">
        <w:t xml:space="preserve"> performs town and regional planning work in Namibia is required to register with an institute.</w:t>
      </w:r>
    </w:p>
    <w:p w14:paraId="72643BDA" w14:textId="77777777" w:rsidR="00F1474B" w:rsidRPr="002A10FA" w:rsidRDefault="00F1474B" w:rsidP="00674C82">
      <w:pPr>
        <w:pStyle w:val="REG-P0"/>
        <w:rPr>
          <w:b/>
        </w:rPr>
      </w:pPr>
    </w:p>
    <w:p w14:paraId="0A58FDB4" w14:textId="77777777" w:rsidR="00F1474B" w:rsidRPr="002A10FA" w:rsidRDefault="00F1474B" w:rsidP="00674C82">
      <w:pPr>
        <w:pStyle w:val="REG-P0"/>
        <w:rPr>
          <w:b/>
        </w:rPr>
      </w:pPr>
      <w:r w:rsidRPr="002A10FA">
        <w:rPr>
          <w:b/>
        </w:rPr>
        <w:t>Offers and tenders for town and regional planning work</w:t>
      </w:r>
    </w:p>
    <w:p w14:paraId="13099E43" w14:textId="77777777" w:rsidR="00F1474B" w:rsidRPr="002A10FA" w:rsidRDefault="00F1474B" w:rsidP="00674C82">
      <w:pPr>
        <w:pStyle w:val="REG-P0"/>
        <w:rPr>
          <w:b/>
        </w:rPr>
      </w:pPr>
    </w:p>
    <w:p w14:paraId="730928D5" w14:textId="77777777" w:rsidR="00F1474B" w:rsidRPr="002A10FA" w:rsidRDefault="00F1474B" w:rsidP="00674C82">
      <w:pPr>
        <w:pStyle w:val="REG-P1"/>
      </w:pPr>
      <w:r w:rsidRPr="002A10FA">
        <w:rPr>
          <w:b/>
        </w:rPr>
        <w:t>6.</w:t>
      </w:r>
      <w:r w:rsidRPr="002A10FA">
        <w:t xml:space="preserve"> </w:t>
      </w:r>
      <w:r w:rsidRPr="002A10FA">
        <w:tab/>
        <w:t>Only a town and regional planner registered with an institute may submit offers and tenders invited or advertised for town and regional planning work in Namibia.</w:t>
      </w:r>
    </w:p>
    <w:p w14:paraId="417071EF" w14:textId="77777777" w:rsidR="00F1474B" w:rsidRPr="002A10FA" w:rsidRDefault="00F1474B" w:rsidP="00674C82">
      <w:pPr>
        <w:pStyle w:val="REG-P0"/>
        <w:rPr>
          <w:b/>
        </w:rPr>
      </w:pPr>
    </w:p>
    <w:p w14:paraId="11CFAFB9" w14:textId="77777777" w:rsidR="00F1474B" w:rsidRPr="002A10FA" w:rsidRDefault="00F1474B" w:rsidP="00674C82">
      <w:pPr>
        <w:pStyle w:val="REG-P0"/>
        <w:rPr>
          <w:b/>
        </w:rPr>
      </w:pPr>
      <w:r w:rsidRPr="002A10FA">
        <w:rPr>
          <w:b/>
        </w:rPr>
        <w:t>Remuneration for town and regional planning work</w:t>
      </w:r>
    </w:p>
    <w:p w14:paraId="67951423" w14:textId="77777777" w:rsidR="00F1474B" w:rsidRPr="002A10FA" w:rsidRDefault="00F1474B" w:rsidP="00674C82">
      <w:pPr>
        <w:pStyle w:val="REG-P0"/>
        <w:rPr>
          <w:b/>
        </w:rPr>
      </w:pPr>
    </w:p>
    <w:p w14:paraId="5D326AF0" w14:textId="77777777" w:rsidR="00F1474B" w:rsidRPr="002A10FA" w:rsidRDefault="00F1474B" w:rsidP="00674C82">
      <w:pPr>
        <w:pStyle w:val="REG-P1"/>
      </w:pPr>
      <w:r w:rsidRPr="002A10FA">
        <w:rPr>
          <w:b/>
        </w:rPr>
        <w:t>7.</w:t>
      </w:r>
      <w:r w:rsidRPr="002A10FA">
        <w:tab/>
        <w:t xml:space="preserve">(1) </w:t>
      </w:r>
      <w:r w:rsidRPr="002A10FA">
        <w:tab/>
        <w:t>A town and regional planner and town and regional planner in training must be remunerated by salary or fees for town and regional planning work, or by any other remuneration as the Council, on application by such planner, may approve.</w:t>
      </w:r>
    </w:p>
    <w:p w14:paraId="723D6C6D" w14:textId="77777777" w:rsidR="00F1474B" w:rsidRPr="002A10FA" w:rsidRDefault="00F1474B" w:rsidP="00674C82">
      <w:pPr>
        <w:pStyle w:val="REG-P0"/>
      </w:pPr>
    </w:p>
    <w:p w14:paraId="39757960" w14:textId="77777777" w:rsidR="00F1474B" w:rsidRPr="002A10FA" w:rsidRDefault="00F1474B" w:rsidP="00674C82">
      <w:pPr>
        <w:pStyle w:val="REG-P1"/>
      </w:pPr>
      <w:r w:rsidRPr="002A10FA">
        <w:t>(2)</w:t>
      </w:r>
      <w:r w:rsidRPr="002A10FA">
        <w:tab/>
        <w:t>A town and regional planner or town and regional planner in training may not -</w:t>
      </w:r>
    </w:p>
    <w:p w14:paraId="6ABE2161" w14:textId="77777777" w:rsidR="00F1474B" w:rsidRPr="002A10FA" w:rsidRDefault="00F1474B" w:rsidP="00674C82">
      <w:pPr>
        <w:pStyle w:val="REG-P0"/>
      </w:pPr>
    </w:p>
    <w:p w14:paraId="1B136759" w14:textId="77777777" w:rsidR="00F1474B" w:rsidRPr="002A10FA" w:rsidRDefault="00F1474B" w:rsidP="00674C82">
      <w:pPr>
        <w:pStyle w:val="REG-Pa"/>
        <w:rPr>
          <w:rFonts w:cs="Times New Roman"/>
        </w:rPr>
      </w:pPr>
      <w:r w:rsidRPr="002A10FA">
        <w:rPr>
          <w:rFonts w:cs="Times New Roman"/>
        </w:rPr>
        <w:t>(a)</w:t>
      </w:r>
      <w:r w:rsidRPr="002A10FA">
        <w:rPr>
          <w:rFonts w:cs="Times New Roman"/>
        </w:rPr>
        <w:tab/>
        <w:t>attempt to obtain an appointment to do town and regional planning work, or to supplant another person or compete with another person, by means of a reduction of fees or by other inducement;</w:t>
      </w:r>
    </w:p>
    <w:p w14:paraId="52708464" w14:textId="77777777" w:rsidR="00F1474B" w:rsidRPr="002A10FA" w:rsidRDefault="00F1474B" w:rsidP="00674C82">
      <w:pPr>
        <w:pStyle w:val="REG-Pa"/>
        <w:rPr>
          <w:rFonts w:cs="Times New Roman"/>
        </w:rPr>
      </w:pPr>
    </w:p>
    <w:p w14:paraId="4193DFF9"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charge less than the determined minimum fees for town and regional planning work; or</w:t>
      </w:r>
    </w:p>
    <w:p w14:paraId="61041FA8" w14:textId="77777777" w:rsidR="00F1474B" w:rsidRPr="002A10FA" w:rsidRDefault="00F1474B" w:rsidP="00674C82">
      <w:pPr>
        <w:pStyle w:val="REG-Pa"/>
        <w:rPr>
          <w:rFonts w:cs="Times New Roman"/>
        </w:rPr>
      </w:pPr>
    </w:p>
    <w:p w14:paraId="763F65D1"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give an impression, directly or indirectly, that he or she is prepared to do town and regional planning work at less than the determined minimum fees.</w:t>
      </w:r>
    </w:p>
    <w:p w14:paraId="7931F171" w14:textId="77777777" w:rsidR="00F1474B" w:rsidRPr="002A10FA" w:rsidRDefault="00F1474B" w:rsidP="00674C82">
      <w:pPr>
        <w:pStyle w:val="REG-Pa"/>
        <w:rPr>
          <w:rFonts w:cs="Times New Roman"/>
        </w:rPr>
      </w:pPr>
    </w:p>
    <w:p w14:paraId="0C087942" w14:textId="77777777" w:rsidR="00F1474B" w:rsidRPr="002A10FA" w:rsidRDefault="00F1474B" w:rsidP="00674C82">
      <w:pPr>
        <w:pStyle w:val="REG-P1"/>
      </w:pPr>
      <w:r w:rsidRPr="002A10FA">
        <w:t>(3)</w:t>
      </w:r>
      <w:r w:rsidRPr="002A10FA">
        <w:tab/>
        <w:t>A town and regional planner or town and regional planner in training may perform town and regional planning work without remuneration.</w:t>
      </w:r>
    </w:p>
    <w:p w14:paraId="3C20A089" w14:textId="77777777" w:rsidR="00F1474B" w:rsidRPr="002A10FA" w:rsidRDefault="00F1474B" w:rsidP="00674C82">
      <w:pPr>
        <w:pStyle w:val="REG-P1"/>
      </w:pPr>
    </w:p>
    <w:p w14:paraId="4ABB6D27" w14:textId="77777777" w:rsidR="00F1474B" w:rsidRPr="002A10FA" w:rsidRDefault="00F1474B" w:rsidP="00674C82">
      <w:pPr>
        <w:pStyle w:val="REG-P0"/>
        <w:rPr>
          <w:b/>
        </w:rPr>
      </w:pPr>
      <w:r w:rsidRPr="002A10FA">
        <w:rPr>
          <w:b/>
        </w:rPr>
        <w:t>Advertising</w:t>
      </w:r>
    </w:p>
    <w:p w14:paraId="135752A7" w14:textId="77777777" w:rsidR="00F1474B" w:rsidRPr="002A10FA" w:rsidRDefault="00F1474B" w:rsidP="00674C82">
      <w:pPr>
        <w:pStyle w:val="REG-P0"/>
        <w:rPr>
          <w:b/>
        </w:rPr>
      </w:pPr>
    </w:p>
    <w:p w14:paraId="180A9036" w14:textId="77777777" w:rsidR="00F1474B" w:rsidRPr="002A10FA" w:rsidRDefault="00F1474B" w:rsidP="00674C82">
      <w:pPr>
        <w:pStyle w:val="REG-P1"/>
      </w:pPr>
      <w:r w:rsidRPr="002A10FA">
        <w:rPr>
          <w:b/>
        </w:rPr>
        <w:t>8.</w:t>
      </w:r>
      <w:r w:rsidRPr="002A10FA">
        <w:tab/>
        <w:t>(1)</w:t>
      </w:r>
      <w:r w:rsidRPr="002A10FA">
        <w:tab/>
        <w:t>A town and regional planner may not publish any advertisement which -</w:t>
      </w:r>
    </w:p>
    <w:p w14:paraId="684B1C4A" w14:textId="77777777" w:rsidR="00F1474B" w:rsidRPr="002A10FA" w:rsidRDefault="00F1474B" w:rsidP="00674C82">
      <w:pPr>
        <w:pStyle w:val="REG-P1"/>
      </w:pPr>
    </w:p>
    <w:p w14:paraId="24893753" w14:textId="77777777" w:rsidR="00F1474B" w:rsidRPr="002A10FA" w:rsidRDefault="00F1474B" w:rsidP="00674C82">
      <w:pPr>
        <w:pStyle w:val="REG-Pa"/>
        <w:rPr>
          <w:rFonts w:cs="Times New Roman"/>
        </w:rPr>
      </w:pPr>
      <w:r w:rsidRPr="002A10FA">
        <w:rPr>
          <w:rFonts w:cs="Times New Roman"/>
        </w:rPr>
        <w:t>(a)</w:t>
      </w:r>
      <w:r w:rsidRPr="002A10FA">
        <w:rPr>
          <w:rFonts w:cs="Times New Roman"/>
        </w:rPr>
        <w:tab/>
        <w:t>makes derogatory comparisons of services available to other town and regional planners or town and regional planners in training;</w:t>
      </w:r>
    </w:p>
    <w:p w14:paraId="3F1C28F8" w14:textId="77777777" w:rsidR="00F1474B" w:rsidRPr="002A10FA" w:rsidRDefault="00F1474B" w:rsidP="00674C82">
      <w:pPr>
        <w:pStyle w:val="REG-Pa"/>
        <w:rPr>
          <w:rFonts w:cs="Times New Roman"/>
        </w:rPr>
      </w:pPr>
    </w:p>
    <w:p w14:paraId="365C8650"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misrepresents the service available to him or her or another person;</w:t>
      </w:r>
    </w:p>
    <w:p w14:paraId="16998B33" w14:textId="77777777" w:rsidR="00F1474B" w:rsidRPr="002A10FA" w:rsidRDefault="00F1474B" w:rsidP="00674C82">
      <w:pPr>
        <w:pStyle w:val="REG-Pa"/>
        <w:rPr>
          <w:rFonts w:cs="Times New Roman"/>
        </w:rPr>
      </w:pPr>
    </w:p>
    <w:p w14:paraId="1B7DD8BB"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is illegal, indecent, dishonest or untruthful;</w:t>
      </w:r>
    </w:p>
    <w:p w14:paraId="45F03010" w14:textId="77777777" w:rsidR="00F1474B" w:rsidRPr="002A10FA" w:rsidRDefault="00F1474B" w:rsidP="00674C82">
      <w:pPr>
        <w:pStyle w:val="REG-Pa"/>
        <w:rPr>
          <w:rFonts w:cs="Times New Roman"/>
        </w:rPr>
      </w:pPr>
    </w:p>
    <w:p w14:paraId="2A709D25" w14:textId="77777777" w:rsidR="00F1474B" w:rsidRPr="002A10FA" w:rsidRDefault="00F1474B" w:rsidP="00674C82">
      <w:pPr>
        <w:pStyle w:val="REG-Pa"/>
        <w:rPr>
          <w:rFonts w:cs="Times New Roman"/>
        </w:rPr>
      </w:pPr>
      <w:r w:rsidRPr="002A10FA">
        <w:rPr>
          <w:rFonts w:cs="Times New Roman"/>
        </w:rPr>
        <w:t>(d)</w:t>
      </w:r>
      <w:r w:rsidRPr="002A10FA">
        <w:rPr>
          <w:rFonts w:cs="Times New Roman"/>
        </w:rPr>
        <w:tab/>
        <w:t>exaggerates his or her service; or</w:t>
      </w:r>
    </w:p>
    <w:p w14:paraId="3D496B49" w14:textId="77777777" w:rsidR="00F1474B" w:rsidRPr="002A10FA" w:rsidRDefault="00F1474B" w:rsidP="00674C82">
      <w:pPr>
        <w:pStyle w:val="REG-Pa"/>
        <w:rPr>
          <w:rFonts w:cs="Times New Roman"/>
        </w:rPr>
      </w:pPr>
    </w:p>
    <w:p w14:paraId="44A59700" w14:textId="77777777" w:rsidR="00F1474B" w:rsidRPr="002A10FA" w:rsidRDefault="00F1474B" w:rsidP="00674C82">
      <w:pPr>
        <w:pStyle w:val="REG-Pa"/>
        <w:rPr>
          <w:rFonts w:cs="Times New Roman"/>
        </w:rPr>
      </w:pPr>
      <w:r w:rsidRPr="002A10FA">
        <w:rPr>
          <w:rFonts w:cs="Times New Roman"/>
        </w:rPr>
        <w:t>(e)</w:t>
      </w:r>
      <w:r w:rsidRPr="002A10FA">
        <w:rPr>
          <w:rFonts w:cs="Times New Roman"/>
        </w:rPr>
        <w:tab/>
        <w:t>brings the profession into disrepute.</w:t>
      </w:r>
    </w:p>
    <w:p w14:paraId="1F9EBFC8" w14:textId="77777777" w:rsidR="00F1474B" w:rsidRPr="002A10FA" w:rsidRDefault="00F1474B" w:rsidP="00674C82">
      <w:pPr>
        <w:pStyle w:val="REG-Pa"/>
        <w:rPr>
          <w:rFonts w:cs="Times New Roman"/>
        </w:rPr>
      </w:pPr>
    </w:p>
    <w:p w14:paraId="28301AE6" w14:textId="0F6A3593" w:rsidR="00F1474B" w:rsidRPr="002A10FA" w:rsidRDefault="00F1474B" w:rsidP="00674C82">
      <w:pPr>
        <w:pStyle w:val="REG-P1"/>
      </w:pPr>
      <w:r w:rsidRPr="002A10FA">
        <w:t>(2)</w:t>
      </w:r>
      <w:r w:rsidR="00674C82" w:rsidRPr="002A10FA">
        <w:t xml:space="preserve"> </w:t>
      </w:r>
      <w:r w:rsidR="00F9303D" w:rsidRPr="002A10FA">
        <w:tab/>
      </w:r>
      <w:r w:rsidRPr="002A10FA">
        <w:t>A town and regional planner in training may not advertise his or her service to perform town and regional planning work.</w:t>
      </w:r>
    </w:p>
    <w:p w14:paraId="5884A8B8" w14:textId="77777777" w:rsidR="00F1474B" w:rsidRPr="002A10FA" w:rsidRDefault="00F1474B" w:rsidP="00674C82">
      <w:pPr>
        <w:pStyle w:val="REG-P0"/>
        <w:rPr>
          <w:b/>
        </w:rPr>
      </w:pPr>
    </w:p>
    <w:p w14:paraId="74497966" w14:textId="77777777" w:rsidR="00F1474B" w:rsidRPr="002A10FA" w:rsidRDefault="00F1474B" w:rsidP="00674C82">
      <w:pPr>
        <w:pStyle w:val="REG-P0"/>
        <w:rPr>
          <w:b/>
        </w:rPr>
      </w:pPr>
      <w:r w:rsidRPr="002A10FA">
        <w:rPr>
          <w:b/>
        </w:rPr>
        <w:t>Enquiry into cases of improper conduct</w:t>
      </w:r>
    </w:p>
    <w:p w14:paraId="41C34719" w14:textId="77777777" w:rsidR="00F1474B" w:rsidRPr="002A10FA" w:rsidRDefault="00F1474B" w:rsidP="00674C82">
      <w:pPr>
        <w:pStyle w:val="REG-P0"/>
        <w:rPr>
          <w:b/>
        </w:rPr>
      </w:pPr>
    </w:p>
    <w:p w14:paraId="7B8B6C76" w14:textId="77777777" w:rsidR="00F1474B" w:rsidRPr="002A10FA" w:rsidRDefault="00F1474B" w:rsidP="00674C82">
      <w:pPr>
        <w:pStyle w:val="REG-P1"/>
      </w:pPr>
      <w:r w:rsidRPr="002A10FA">
        <w:rPr>
          <w:b/>
        </w:rPr>
        <w:t>9.</w:t>
      </w:r>
      <w:r w:rsidRPr="002A10FA">
        <w:t xml:space="preserve"> </w:t>
      </w:r>
      <w:r w:rsidRPr="002A10FA">
        <w:tab/>
        <w:t xml:space="preserve">(1) </w:t>
      </w:r>
      <w:r w:rsidRPr="002A10FA">
        <w:tab/>
        <w:t>A complaint against any person registered under the Act must be in writing and signed by the person laying it, and be addressed to the chairperson of the Council.</w:t>
      </w:r>
    </w:p>
    <w:p w14:paraId="2ECCD7AA" w14:textId="77777777" w:rsidR="00F1474B" w:rsidRPr="002A10FA" w:rsidRDefault="00F1474B" w:rsidP="00674C82">
      <w:pPr>
        <w:pStyle w:val="REG-P1"/>
      </w:pPr>
    </w:p>
    <w:p w14:paraId="037A64B6" w14:textId="77777777" w:rsidR="00F1474B" w:rsidRPr="002A10FA" w:rsidRDefault="00F1474B" w:rsidP="00674C82">
      <w:pPr>
        <w:pStyle w:val="REG-P1"/>
      </w:pPr>
      <w:r w:rsidRPr="002A10FA">
        <w:t>(2)</w:t>
      </w:r>
      <w:r w:rsidRPr="002A10FA">
        <w:tab/>
        <w:t>On receipt of a complaint the chairperson of the Council may call for further information from the complainant to be furnished either by affidavit or otherwise as the chairperson may require.</w:t>
      </w:r>
    </w:p>
    <w:p w14:paraId="09764654" w14:textId="77777777" w:rsidR="00F1474B" w:rsidRPr="002A10FA" w:rsidRDefault="00F1474B" w:rsidP="00674C82">
      <w:pPr>
        <w:pStyle w:val="REG-P1"/>
      </w:pPr>
    </w:p>
    <w:p w14:paraId="1974BE70" w14:textId="77777777" w:rsidR="00F1474B" w:rsidRPr="002A10FA" w:rsidRDefault="00F1474B" w:rsidP="00674C82">
      <w:pPr>
        <w:pStyle w:val="REG-P1"/>
      </w:pPr>
      <w:r w:rsidRPr="002A10FA">
        <w:t>(3)</w:t>
      </w:r>
      <w:r w:rsidRPr="002A10FA">
        <w:tab/>
        <w:t>The chairperson of the Council must in writing advise the registered person concerned of the complaint and the particulars thereof and request a written explanation in the form of an affidavit or otherwise from him or her within a period specified by the chairperson, being not less than 14 days from the date of receipt thereof, and warn that person that such explanation may be used in evidence against him or her.</w:t>
      </w:r>
    </w:p>
    <w:p w14:paraId="2EBA91D3" w14:textId="77777777" w:rsidR="00F1474B" w:rsidRPr="002A10FA" w:rsidRDefault="00F1474B" w:rsidP="00674C82">
      <w:pPr>
        <w:pStyle w:val="REG-P1"/>
      </w:pPr>
    </w:p>
    <w:p w14:paraId="46791BE7" w14:textId="77777777" w:rsidR="00F1474B" w:rsidRPr="002A10FA" w:rsidRDefault="00F1474B" w:rsidP="00674C82">
      <w:pPr>
        <w:pStyle w:val="REG-P1"/>
      </w:pPr>
      <w:r w:rsidRPr="002A10FA">
        <w:t>(4)</w:t>
      </w:r>
      <w:r w:rsidRPr="002A10FA">
        <w:tab/>
        <w:t>Despite subregulations (2) and (3), the chairperson of the Council may refer the complaint direct to the committee of preliminary enquiry for investigation.</w:t>
      </w:r>
    </w:p>
    <w:p w14:paraId="2F303500" w14:textId="77777777" w:rsidR="00F1474B" w:rsidRPr="002A10FA" w:rsidRDefault="00F1474B" w:rsidP="00674C82">
      <w:pPr>
        <w:pStyle w:val="REG-P1"/>
      </w:pPr>
    </w:p>
    <w:p w14:paraId="676E10CC" w14:textId="77777777" w:rsidR="00F1474B" w:rsidRPr="002A10FA" w:rsidRDefault="00F1474B" w:rsidP="00674C82">
      <w:pPr>
        <w:pStyle w:val="REG-P1"/>
      </w:pPr>
      <w:r w:rsidRPr="002A10FA">
        <w:t>(5)</w:t>
      </w:r>
      <w:r w:rsidRPr="002A10FA">
        <w:tab/>
      </w:r>
      <w:r w:rsidRPr="002A10FA">
        <w:rPr>
          <w:rFonts w:eastAsia="Arial"/>
        </w:rPr>
        <w:t xml:space="preserve">If </w:t>
      </w:r>
      <w:r w:rsidRPr="002A10FA">
        <w:t>further information or an explanation has been called for under subregulation (2) or (3), the chairperson of the Council, on receipt of such information or explanation, must submit the complaint and such information or explanation to the committee of preliminary enquiry for investigation.</w:t>
      </w:r>
    </w:p>
    <w:p w14:paraId="04874D1C" w14:textId="77777777" w:rsidR="00F1474B" w:rsidRPr="002A10FA" w:rsidRDefault="00F1474B" w:rsidP="00674C82">
      <w:pPr>
        <w:pStyle w:val="REG-P1"/>
      </w:pPr>
    </w:p>
    <w:p w14:paraId="55A5ED55" w14:textId="77777777" w:rsidR="00F1474B" w:rsidRPr="002A10FA" w:rsidRDefault="00F1474B" w:rsidP="00674C82">
      <w:pPr>
        <w:pStyle w:val="REG-P1"/>
      </w:pPr>
      <w:r w:rsidRPr="002A10FA">
        <w:t>(6)</w:t>
      </w:r>
      <w:r w:rsidRPr="002A10FA">
        <w:tab/>
        <w:t>The chairperson of the Council or the chairperson of the committee of preliminary enquiry may at any stage cause further investigation to be made and seek such legal advice or other assistance as may be necessary in relation to the complaint.</w:t>
      </w:r>
    </w:p>
    <w:p w14:paraId="598EBEA1" w14:textId="77777777" w:rsidR="00F1474B" w:rsidRPr="002A10FA" w:rsidRDefault="00F1474B" w:rsidP="00674C82">
      <w:pPr>
        <w:pStyle w:val="REG-P1"/>
      </w:pPr>
    </w:p>
    <w:p w14:paraId="5433FDC7" w14:textId="77777777" w:rsidR="00F1474B" w:rsidRPr="002A10FA" w:rsidRDefault="00F1474B" w:rsidP="00674C82">
      <w:pPr>
        <w:pStyle w:val="REG-P1"/>
      </w:pPr>
      <w:r w:rsidRPr="002A10FA">
        <w:t>(7)</w:t>
      </w:r>
      <w:r w:rsidRPr="002A10FA">
        <w:tab/>
        <w:t>Upon investigation of a complaint, the committee of preliminary enquiry may recommend to the Council -</w:t>
      </w:r>
    </w:p>
    <w:p w14:paraId="699BAC95" w14:textId="77777777" w:rsidR="00F1474B" w:rsidRPr="002A10FA" w:rsidRDefault="00F1474B" w:rsidP="00674C82">
      <w:pPr>
        <w:pStyle w:val="REG-P1"/>
      </w:pPr>
    </w:p>
    <w:p w14:paraId="1438C28C" w14:textId="77777777" w:rsidR="00F1474B" w:rsidRPr="002A10FA" w:rsidRDefault="00F1474B" w:rsidP="00674C82">
      <w:pPr>
        <w:pStyle w:val="REG-Pa"/>
        <w:rPr>
          <w:rFonts w:cs="Times New Roman"/>
        </w:rPr>
      </w:pPr>
      <w:r w:rsidRPr="002A10FA">
        <w:rPr>
          <w:rFonts w:cs="Times New Roman"/>
        </w:rPr>
        <w:t>(a)</w:t>
      </w:r>
      <w:r w:rsidRPr="002A10FA">
        <w:rPr>
          <w:rFonts w:cs="Times New Roman"/>
        </w:rPr>
        <w:tab/>
        <w:t>that no disciplinary enquiry should be held, if it appears to the committee that the complaint, even if substantiated, does not constitute improper conduct, or for any other reason should not be the subject of an enquiry; or</w:t>
      </w:r>
    </w:p>
    <w:p w14:paraId="608C3658" w14:textId="77777777" w:rsidR="00F1474B" w:rsidRPr="002A10FA" w:rsidRDefault="00F1474B" w:rsidP="00674C82">
      <w:pPr>
        <w:pStyle w:val="REG-Pa"/>
        <w:rPr>
          <w:rFonts w:cs="Times New Roman"/>
        </w:rPr>
      </w:pPr>
    </w:p>
    <w:p w14:paraId="7E0DC4BA"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that a disciplinary enquiry should be held into the conduct of the registered person.</w:t>
      </w:r>
    </w:p>
    <w:p w14:paraId="71410FF3" w14:textId="77777777" w:rsidR="00F1474B" w:rsidRPr="002A10FA" w:rsidRDefault="00F1474B" w:rsidP="00674C82">
      <w:pPr>
        <w:pStyle w:val="REG-Pa"/>
        <w:rPr>
          <w:rFonts w:cs="Times New Roman"/>
        </w:rPr>
      </w:pPr>
    </w:p>
    <w:p w14:paraId="680DCB32" w14:textId="77777777" w:rsidR="00F1474B" w:rsidRPr="002A10FA" w:rsidRDefault="00F1474B" w:rsidP="00674C82">
      <w:pPr>
        <w:pStyle w:val="REG-P1"/>
      </w:pPr>
      <w:r w:rsidRPr="002A10FA">
        <w:t>(8)</w:t>
      </w:r>
      <w:r w:rsidRPr="002A10FA">
        <w:tab/>
        <w:t xml:space="preserve">The chairperson of the Council or disciplinary committee, as the case may be, must appoint any person as initiator to state the case against the person charged and lead evidence in </w:t>
      </w:r>
      <w:r w:rsidRPr="002A10FA">
        <w:rPr>
          <w:spacing w:val="-2"/>
        </w:rPr>
        <w:t>support of the charge, and to cross-examine witnesses called to give evidence against the charge.</w:t>
      </w:r>
    </w:p>
    <w:p w14:paraId="743928FC" w14:textId="77777777" w:rsidR="00F1474B" w:rsidRPr="002A10FA" w:rsidRDefault="00F1474B" w:rsidP="00674C82">
      <w:pPr>
        <w:pStyle w:val="REG-P0"/>
        <w:rPr>
          <w:b/>
        </w:rPr>
      </w:pPr>
    </w:p>
    <w:p w14:paraId="4FE633FF" w14:textId="77777777" w:rsidR="00F1474B" w:rsidRPr="002A10FA" w:rsidRDefault="00F1474B" w:rsidP="00674C82">
      <w:pPr>
        <w:pStyle w:val="REG-P0"/>
        <w:rPr>
          <w:b/>
        </w:rPr>
      </w:pPr>
      <w:r w:rsidRPr="002A10FA">
        <w:rPr>
          <w:b/>
        </w:rPr>
        <w:t>Procedure at enquiry into improper conduct</w:t>
      </w:r>
    </w:p>
    <w:p w14:paraId="4D659F91" w14:textId="77777777" w:rsidR="00F1474B" w:rsidRPr="002A10FA" w:rsidRDefault="00F1474B" w:rsidP="00674C82">
      <w:pPr>
        <w:pStyle w:val="REG-P0"/>
        <w:rPr>
          <w:b/>
        </w:rPr>
      </w:pPr>
    </w:p>
    <w:p w14:paraId="4EA76706" w14:textId="77777777" w:rsidR="00F1474B" w:rsidRPr="002A10FA" w:rsidRDefault="00F1474B" w:rsidP="00674C82">
      <w:pPr>
        <w:pStyle w:val="REG-P1"/>
      </w:pPr>
      <w:r w:rsidRPr="002A10FA">
        <w:rPr>
          <w:b/>
        </w:rPr>
        <w:t>10.</w:t>
      </w:r>
      <w:r w:rsidRPr="002A10FA">
        <w:tab/>
        <w:t xml:space="preserve">(1) </w:t>
      </w:r>
      <w:r w:rsidRPr="002A10FA">
        <w:tab/>
        <w:t>An enquiry into cases of improper conduct under section 22 of the Act may be conducted by the Council or disciplinary committee established by the Council under section 10 of the Act to enquire into cases of improper conduct and make recommendations to the Council in connection therewith.</w:t>
      </w:r>
    </w:p>
    <w:p w14:paraId="072839DC" w14:textId="77777777" w:rsidR="00F1474B" w:rsidRPr="002A10FA" w:rsidRDefault="00F1474B" w:rsidP="00674C82">
      <w:pPr>
        <w:pStyle w:val="REG-P1"/>
      </w:pPr>
    </w:p>
    <w:p w14:paraId="2D4056E2" w14:textId="77777777" w:rsidR="00F1474B" w:rsidRPr="002A10FA" w:rsidRDefault="00F1474B" w:rsidP="00674C82">
      <w:pPr>
        <w:pStyle w:val="REG-P1"/>
      </w:pPr>
      <w:r w:rsidRPr="002A10FA">
        <w:t>(2)</w:t>
      </w:r>
      <w:r w:rsidRPr="002A10FA">
        <w:tab/>
        <w:t xml:space="preserve">(a) </w:t>
      </w:r>
      <w:r w:rsidRPr="002A10FA">
        <w:tab/>
        <w:t>The person charged or, if he or she is not present, his or her representative, must be asked by the chairperson of the Council or disciplinary committee, as the case may be, to plead guilty or not guilty to the charge and the plea must be so recorded.</w:t>
      </w:r>
    </w:p>
    <w:p w14:paraId="1851EB27" w14:textId="77777777" w:rsidR="00F1474B" w:rsidRPr="002A10FA" w:rsidRDefault="00F1474B" w:rsidP="00674C82">
      <w:pPr>
        <w:pStyle w:val="REG-P1"/>
      </w:pPr>
    </w:p>
    <w:p w14:paraId="19B702D9"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In the absence of the person charged a plea of guilty is entered only if that person has clearly and in writing under his or her own signature informed the chairperson of the Council or disciplinary committee, as the case may be, accordingly prior to or at the commencement of the enquiry.</w:t>
      </w:r>
    </w:p>
    <w:p w14:paraId="1CF503D8" w14:textId="77777777" w:rsidR="00F1474B" w:rsidRPr="002A10FA" w:rsidRDefault="00F1474B" w:rsidP="00674C82">
      <w:pPr>
        <w:pStyle w:val="REG-Pa"/>
        <w:rPr>
          <w:rFonts w:cs="Times New Roman"/>
        </w:rPr>
      </w:pPr>
    </w:p>
    <w:p w14:paraId="7EA1341B"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If the person charged or his or her representative refuses or fails to plead to the charge it must be so recorded and a plea of not guilty be entered, and a plea so entered has the same effect as if it had so been pleaded by that person.</w:t>
      </w:r>
    </w:p>
    <w:p w14:paraId="0958EA52" w14:textId="77777777" w:rsidR="00F1474B" w:rsidRPr="002A10FA" w:rsidRDefault="00F1474B" w:rsidP="00674C82">
      <w:pPr>
        <w:pStyle w:val="REG-Pa"/>
        <w:rPr>
          <w:rFonts w:cs="Times New Roman"/>
        </w:rPr>
      </w:pPr>
    </w:p>
    <w:p w14:paraId="3321FEAB" w14:textId="77777777" w:rsidR="00F1474B" w:rsidRPr="002A10FA" w:rsidRDefault="00F1474B" w:rsidP="00674C82">
      <w:pPr>
        <w:pStyle w:val="REG-P1"/>
      </w:pPr>
      <w:r w:rsidRPr="002A10FA">
        <w:t>(3)</w:t>
      </w:r>
      <w:r w:rsidRPr="002A10FA">
        <w:tab/>
        <w:t>If a plea of guilty is entered the Council or disciplinary committee, as the case may be, must decide whether or not evidence is to be led and if a plea of not guilty is entered evidence must be led.</w:t>
      </w:r>
    </w:p>
    <w:p w14:paraId="3A33A669" w14:textId="77777777" w:rsidR="00F1474B" w:rsidRPr="002A10FA" w:rsidRDefault="00F1474B" w:rsidP="00674C82">
      <w:pPr>
        <w:pStyle w:val="REG-P1"/>
      </w:pPr>
    </w:p>
    <w:p w14:paraId="6A83DE23" w14:textId="4956994F" w:rsidR="00F1474B" w:rsidRPr="002A10FA" w:rsidRDefault="00F1474B" w:rsidP="00674C82">
      <w:pPr>
        <w:pStyle w:val="REG-P1"/>
        <w:ind w:left="1134" w:hanging="567"/>
      </w:pPr>
      <w:r w:rsidRPr="002A10FA">
        <w:t>(4)</w:t>
      </w:r>
      <w:r w:rsidRPr="002A10FA">
        <w:tab/>
        <w:t>(a)</w:t>
      </w:r>
      <w:r w:rsidR="00674C82" w:rsidRPr="002A10FA">
        <w:t xml:space="preserve"> </w:t>
      </w:r>
      <w:r w:rsidR="00F9303D" w:rsidRPr="002A10FA">
        <w:tab/>
      </w:r>
      <w:r w:rsidRPr="002A10FA">
        <w:t>The initiator must be given the opportunity of stating the case against the person charged and of leading evidence in support thereof, thereafter the person charged may state his or her case and lead evidence in support thereof.</w:t>
      </w:r>
    </w:p>
    <w:p w14:paraId="5FEDD64E" w14:textId="77777777" w:rsidR="00F1474B" w:rsidRPr="002A10FA" w:rsidRDefault="00F1474B" w:rsidP="00674C82">
      <w:pPr>
        <w:pStyle w:val="REG-P0"/>
      </w:pPr>
    </w:p>
    <w:p w14:paraId="42435643"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If the person charged is neither present nor represented at the enquiry his or her written defence, statements made by him or her or on his or her behalf or explanations, if any, constitutes his or her defence and must be submitted to the Council or disciplinary committee, as the case may be.</w:t>
      </w:r>
    </w:p>
    <w:p w14:paraId="2C511FB5" w14:textId="77777777" w:rsidR="00F1474B" w:rsidRPr="002A10FA" w:rsidRDefault="00F1474B" w:rsidP="00674C82">
      <w:pPr>
        <w:pStyle w:val="REG-P0"/>
      </w:pPr>
    </w:p>
    <w:p w14:paraId="3F3A34A7"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The case of the initiator and the person charged must be closed after evidence has been led as contemplated in paragraph (a).</w:t>
      </w:r>
    </w:p>
    <w:p w14:paraId="3702B29A" w14:textId="77777777" w:rsidR="00F1474B" w:rsidRPr="002A10FA" w:rsidRDefault="00F1474B" w:rsidP="00674C82">
      <w:pPr>
        <w:pStyle w:val="REG-Pa"/>
        <w:rPr>
          <w:rFonts w:cs="Times New Roman"/>
        </w:rPr>
      </w:pPr>
    </w:p>
    <w:p w14:paraId="7D8A7FCE" w14:textId="77777777" w:rsidR="00F1474B" w:rsidRPr="002A10FA" w:rsidRDefault="00F1474B" w:rsidP="00674C82">
      <w:pPr>
        <w:pStyle w:val="REG-P1"/>
      </w:pPr>
      <w:r w:rsidRPr="002A10FA">
        <w:t>(5)</w:t>
      </w:r>
      <w:r w:rsidRPr="002A10FA">
        <w:tab/>
        <w:t>The chairperson of the Council or disciplinary committee, as the case may be, may allow further evidence to be led or witnesses to be recalled by either the initiator or the person charged or by both after their cases have been closed.</w:t>
      </w:r>
    </w:p>
    <w:p w14:paraId="4555F513" w14:textId="77777777" w:rsidR="00F1474B" w:rsidRPr="002A10FA" w:rsidRDefault="00F1474B" w:rsidP="00674C82">
      <w:pPr>
        <w:pStyle w:val="REG-P1"/>
      </w:pPr>
    </w:p>
    <w:p w14:paraId="0DA7C1D5" w14:textId="03485899" w:rsidR="00F1474B" w:rsidRPr="002A10FA" w:rsidRDefault="00F1474B" w:rsidP="00674C82">
      <w:pPr>
        <w:pStyle w:val="REG-P1"/>
        <w:ind w:left="1134" w:hanging="567"/>
      </w:pPr>
      <w:r w:rsidRPr="002A10FA">
        <w:t>(6)</w:t>
      </w:r>
      <w:r w:rsidRPr="002A10FA">
        <w:tab/>
        <w:t xml:space="preserve">(a) </w:t>
      </w:r>
      <w:r w:rsidR="00F9303D" w:rsidRPr="002A10FA">
        <w:tab/>
      </w:r>
      <w:r w:rsidRPr="002A10FA">
        <w:t>After the evidence of a witness has been given, the other party may cross-examine that witness and thereafter the chairperson and members of the Council or disciplinary committee, as the case may be, may put questions to the witness.</w:t>
      </w:r>
    </w:p>
    <w:p w14:paraId="77C3B961" w14:textId="77777777" w:rsidR="00F1474B" w:rsidRPr="002A10FA" w:rsidRDefault="00F1474B" w:rsidP="00674C82">
      <w:pPr>
        <w:pStyle w:val="REG-P1"/>
      </w:pPr>
    </w:p>
    <w:p w14:paraId="2AABB680"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Further cross-examination must be allowed on any matter arising from questions put by the chairperson or any other member of the Council or disciplinary committee, as the case may be.</w:t>
      </w:r>
    </w:p>
    <w:p w14:paraId="18851482" w14:textId="77777777" w:rsidR="00F1474B" w:rsidRPr="002A10FA" w:rsidRDefault="00F1474B" w:rsidP="00674C82">
      <w:pPr>
        <w:pStyle w:val="REG-Pa"/>
        <w:rPr>
          <w:rFonts w:cs="Times New Roman"/>
        </w:rPr>
      </w:pPr>
    </w:p>
    <w:p w14:paraId="4470880F"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After cross-examination of a witness, the party which called the witness may re-examine that witness, but re-examination is confined to matters raised in cross-examination and questions posed in terms of paragraph (a).</w:t>
      </w:r>
    </w:p>
    <w:p w14:paraId="2C207035" w14:textId="77777777" w:rsidR="00F1474B" w:rsidRPr="002A10FA" w:rsidRDefault="00F1474B" w:rsidP="00674C82">
      <w:pPr>
        <w:pStyle w:val="REG-Pa"/>
        <w:rPr>
          <w:rFonts w:cs="Times New Roman"/>
        </w:rPr>
      </w:pPr>
    </w:p>
    <w:p w14:paraId="737D630A" w14:textId="27A5E053" w:rsidR="00F1474B" w:rsidRPr="002A10FA" w:rsidRDefault="00F1474B" w:rsidP="00674C82">
      <w:pPr>
        <w:pStyle w:val="REG-P1"/>
        <w:ind w:left="1134" w:hanging="567"/>
      </w:pPr>
      <w:r w:rsidRPr="002A10FA">
        <w:t>(7)</w:t>
      </w:r>
      <w:r w:rsidRPr="002A10FA">
        <w:tab/>
        <w:t>(a)</w:t>
      </w:r>
      <w:r w:rsidR="00674C82" w:rsidRPr="002A10FA">
        <w:t xml:space="preserve"> </w:t>
      </w:r>
      <w:r w:rsidR="00F9303D" w:rsidRPr="002A10FA">
        <w:tab/>
      </w:r>
      <w:r w:rsidRPr="002A10FA">
        <w:t>Oral evidence must be taken on oath or affirmation administered by the chairperson of the Council or disciplinary committee, as the case may be.</w:t>
      </w:r>
    </w:p>
    <w:p w14:paraId="2C4D62E8" w14:textId="77777777" w:rsidR="00F1474B" w:rsidRPr="002A10FA" w:rsidRDefault="00F1474B" w:rsidP="00674C82">
      <w:pPr>
        <w:pStyle w:val="REG-P1"/>
      </w:pPr>
    </w:p>
    <w:p w14:paraId="2FD823E4"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Written evidence given by way of affidavit or a solemn declaration by a witness who is not personally present is admissible with the consent of the opposing party.</w:t>
      </w:r>
    </w:p>
    <w:p w14:paraId="11E5B1DB" w14:textId="77777777" w:rsidR="00F1474B" w:rsidRPr="002A10FA" w:rsidRDefault="00F1474B" w:rsidP="00674C82">
      <w:pPr>
        <w:pStyle w:val="REG-Pa"/>
        <w:rPr>
          <w:rFonts w:cs="Times New Roman"/>
        </w:rPr>
      </w:pPr>
    </w:p>
    <w:p w14:paraId="33E4D1BC"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An appropriately authenticated copy of the record of proceedings before a court of law is on its mere production admissible as evidence at an enquiry and any non-rejected evidence reflected in such record constitutes prima facie evidence on any particular issue.</w:t>
      </w:r>
    </w:p>
    <w:p w14:paraId="6C4EF575" w14:textId="77777777" w:rsidR="00F1474B" w:rsidRPr="002A10FA" w:rsidRDefault="00F1474B" w:rsidP="00674C82">
      <w:pPr>
        <w:pStyle w:val="REG-Pa"/>
        <w:rPr>
          <w:rFonts w:cs="Times New Roman"/>
        </w:rPr>
      </w:pPr>
    </w:p>
    <w:p w14:paraId="2C2B7361" w14:textId="77777777" w:rsidR="00F1474B" w:rsidRPr="002A10FA" w:rsidRDefault="00F1474B" w:rsidP="00674C82">
      <w:pPr>
        <w:pStyle w:val="REG-Pa"/>
        <w:rPr>
          <w:rFonts w:cs="Times New Roman"/>
        </w:rPr>
      </w:pPr>
      <w:r w:rsidRPr="002A10FA">
        <w:rPr>
          <w:rFonts w:cs="Times New Roman"/>
        </w:rPr>
        <w:t>(d)</w:t>
      </w:r>
      <w:r w:rsidRPr="002A10FA">
        <w:rPr>
          <w:rFonts w:cs="Times New Roman"/>
        </w:rPr>
        <w:tab/>
        <w:t>If practicable and if it appears necessary for the purposes of further examination or cross-examination, the Council or disciplinary committee, as the case may be, may call a witness whose evidence appears in a record referred to in paragraph (c).</w:t>
      </w:r>
    </w:p>
    <w:p w14:paraId="19F61D0B" w14:textId="77777777" w:rsidR="00F1474B" w:rsidRPr="002A10FA" w:rsidRDefault="00F1474B" w:rsidP="00674C82">
      <w:pPr>
        <w:pStyle w:val="REG-Pa"/>
        <w:rPr>
          <w:rFonts w:cs="Times New Roman"/>
        </w:rPr>
      </w:pPr>
    </w:p>
    <w:p w14:paraId="11C4E971" w14:textId="77777777" w:rsidR="00F1474B" w:rsidRPr="002A10FA" w:rsidRDefault="00F1474B" w:rsidP="00674C82">
      <w:pPr>
        <w:pStyle w:val="REG-P1"/>
      </w:pPr>
      <w:r w:rsidRPr="002A10FA">
        <w:t>(8)</w:t>
      </w:r>
      <w:r w:rsidRPr="002A10FA">
        <w:tab/>
        <w:t>After the parties have closed their cases the Council or disciplinary committee, as the case may be, may of its own accord call further witnesses or recall a witness to be questioned by the members of the Council or committee and thereafter by the initiator and the person charged or his or her representative.</w:t>
      </w:r>
    </w:p>
    <w:p w14:paraId="4A3C619A" w14:textId="77777777" w:rsidR="00F1474B" w:rsidRPr="002A10FA" w:rsidRDefault="00F1474B" w:rsidP="00674C82">
      <w:pPr>
        <w:pStyle w:val="REG-P1"/>
      </w:pPr>
    </w:p>
    <w:p w14:paraId="09792AB7" w14:textId="67F219D8" w:rsidR="00F1474B" w:rsidRPr="002A10FA" w:rsidRDefault="00F1474B" w:rsidP="00674C82">
      <w:pPr>
        <w:pStyle w:val="REG-P1"/>
        <w:ind w:left="1134" w:hanging="567"/>
      </w:pPr>
      <w:r w:rsidRPr="002A10FA">
        <w:t>(9)</w:t>
      </w:r>
      <w:r w:rsidRPr="002A10FA">
        <w:tab/>
        <w:t>(a)</w:t>
      </w:r>
      <w:r w:rsidR="00674C82" w:rsidRPr="002A10FA">
        <w:t xml:space="preserve"> </w:t>
      </w:r>
      <w:r w:rsidR="00F9303D" w:rsidRPr="002A10FA">
        <w:tab/>
      </w:r>
      <w:r w:rsidRPr="002A10FA">
        <w:t xml:space="preserve">After all evidence has been given, the initiator may address the Council or </w:t>
      </w:r>
      <w:r w:rsidRPr="002A10FA">
        <w:rPr>
          <w:spacing w:val="-2"/>
        </w:rPr>
        <w:t>disciplinary committee, as the case may be, on the evidence and any legal questions</w:t>
      </w:r>
      <w:r w:rsidRPr="002A10FA">
        <w:t xml:space="preserve"> involved.</w:t>
      </w:r>
    </w:p>
    <w:p w14:paraId="086852D3" w14:textId="77777777" w:rsidR="00F1474B" w:rsidRPr="002A10FA" w:rsidRDefault="00F1474B" w:rsidP="00674C82">
      <w:pPr>
        <w:pStyle w:val="REG-P1"/>
      </w:pPr>
    </w:p>
    <w:p w14:paraId="253E1FCD"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Thereafter the person charged or his or her representative likewise may address the Council or disciplinary committee, as the case may be, on the evidence and any legal question involved.</w:t>
      </w:r>
    </w:p>
    <w:p w14:paraId="5B56C952" w14:textId="77777777" w:rsidR="00F1474B" w:rsidRPr="002A10FA" w:rsidRDefault="00F1474B" w:rsidP="00674C82">
      <w:pPr>
        <w:pStyle w:val="REG-Pa"/>
        <w:rPr>
          <w:rFonts w:cs="Times New Roman"/>
        </w:rPr>
      </w:pPr>
    </w:p>
    <w:p w14:paraId="2B76446E"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The initiator may reply to points of law raised by the person charged or his or her representative in his or her address.</w:t>
      </w:r>
    </w:p>
    <w:p w14:paraId="732BEA2D" w14:textId="77777777" w:rsidR="00F1474B" w:rsidRPr="002A10FA" w:rsidRDefault="00F1474B" w:rsidP="00674C82">
      <w:pPr>
        <w:pStyle w:val="REG-Pa"/>
        <w:rPr>
          <w:rFonts w:cs="Times New Roman"/>
        </w:rPr>
      </w:pPr>
    </w:p>
    <w:p w14:paraId="76C3C5B8" w14:textId="65C2B4F3" w:rsidR="00F1474B" w:rsidRPr="002A10FA" w:rsidRDefault="00F1474B" w:rsidP="00674C82">
      <w:pPr>
        <w:pStyle w:val="REG-P1"/>
        <w:ind w:left="1134" w:hanging="567"/>
      </w:pPr>
      <w:r w:rsidRPr="002A10FA">
        <w:t>(10)</w:t>
      </w:r>
      <w:r w:rsidRPr="002A10FA">
        <w:tab/>
        <w:t xml:space="preserve">(a) </w:t>
      </w:r>
      <w:r w:rsidR="00F9303D" w:rsidRPr="002A10FA">
        <w:tab/>
      </w:r>
      <w:r w:rsidRPr="002A10FA">
        <w:t xml:space="preserve">The Council or disciplinary committee, as the case may be, must after the conclusion of a case deliberate thereon </w:t>
      </w:r>
      <w:r w:rsidRPr="002A10FA">
        <w:rPr>
          <w:i/>
        </w:rPr>
        <w:t>in camera</w:t>
      </w:r>
      <w:r w:rsidRPr="002A10FA">
        <w:t>.</w:t>
      </w:r>
    </w:p>
    <w:p w14:paraId="4F8509F8" w14:textId="77777777" w:rsidR="00F1474B" w:rsidRPr="002A10FA" w:rsidRDefault="00F1474B" w:rsidP="00674C82">
      <w:pPr>
        <w:pStyle w:val="REG-P0"/>
      </w:pPr>
    </w:p>
    <w:p w14:paraId="3DDC5F1D"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If the person charged is found not guilty -</w:t>
      </w:r>
    </w:p>
    <w:p w14:paraId="4A39A437" w14:textId="77777777" w:rsidR="00F1474B" w:rsidRPr="002A10FA" w:rsidRDefault="00F1474B" w:rsidP="00674C82">
      <w:pPr>
        <w:pStyle w:val="REG-Pa"/>
        <w:rPr>
          <w:rFonts w:cs="Times New Roman"/>
        </w:rPr>
      </w:pPr>
    </w:p>
    <w:p w14:paraId="205DB32A" w14:textId="77777777" w:rsidR="00F1474B" w:rsidRPr="002A10FA" w:rsidRDefault="00F1474B" w:rsidP="00674C82">
      <w:pPr>
        <w:pStyle w:val="REG-Pi"/>
      </w:pPr>
      <w:r w:rsidRPr="002A10FA">
        <w:t>(i)</w:t>
      </w:r>
      <w:r w:rsidRPr="002A10FA">
        <w:tab/>
        <w:t>the Council must advise him or her accordingly; or</w:t>
      </w:r>
    </w:p>
    <w:p w14:paraId="45AF1C49" w14:textId="77777777" w:rsidR="00F1474B" w:rsidRPr="002A10FA" w:rsidRDefault="00F1474B" w:rsidP="00674C82">
      <w:pPr>
        <w:pStyle w:val="REG-Pi"/>
      </w:pPr>
    </w:p>
    <w:p w14:paraId="69DD080A" w14:textId="77777777" w:rsidR="00F1474B" w:rsidRPr="002A10FA" w:rsidRDefault="00F1474B" w:rsidP="00674C82">
      <w:pPr>
        <w:pStyle w:val="REG-Pi"/>
      </w:pPr>
      <w:r w:rsidRPr="002A10FA">
        <w:t>(ii)</w:t>
      </w:r>
      <w:r w:rsidRPr="002A10FA">
        <w:tab/>
        <w:t>the disciplinary committee must advise him or her accordingly and report its decision to the Council.</w:t>
      </w:r>
    </w:p>
    <w:p w14:paraId="5F8A5A92" w14:textId="77777777" w:rsidR="00F1474B" w:rsidRPr="002A10FA" w:rsidRDefault="00F1474B" w:rsidP="00674C82">
      <w:pPr>
        <w:pStyle w:val="REG-Pi"/>
      </w:pPr>
    </w:p>
    <w:p w14:paraId="59C1854E"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The Council or disciplinary committee, as the case may be, may make a finding of not guilty to the charge even if a person charged has pleaded guilty.</w:t>
      </w:r>
    </w:p>
    <w:p w14:paraId="7023DB3F" w14:textId="77777777" w:rsidR="00F1474B" w:rsidRPr="002A10FA" w:rsidRDefault="00F1474B" w:rsidP="00674C82">
      <w:pPr>
        <w:pStyle w:val="REG-Pa"/>
        <w:rPr>
          <w:rFonts w:cs="Times New Roman"/>
        </w:rPr>
      </w:pPr>
    </w:p>
    <w:p w14:paraId="2A9EFEE4" w14:textId="77777777" w:rsidR="00F1474B" w:rsidRPr="002A10FA" w:rsidRDefault="00F1474B" w:rsidP="00674C82">
      <w:pPr>
        <w:pStyle w:val="REG-Pa"/>
        <w:rPr>
          <w:rFonts w:cs="Times New Roman"/>
        </w:rPr>
      </w:pPr>
      <w:r w:rsidRPr="002A10FA">
        <w:rPr>
          <w:rFonts w:cs="Times New Roman"/>
        </w:rPr>
        <w:t>(d)</w:t>
      </w:r>
      <w:r w:rsidRPr="002A10FA">
        <w:rPr>
          <w:rFonts w:cs="Times New Roman"/>
        </w:rPr>
        <w:tab/>
        <w:t>If the person charged is found guilty -</w:t>
      </w:r>
    </w:p>
    <w:p w14:paraId="30A5462C" w14:textId="77777777" w:rsidR="00F1474B" w:rsidRPr="002A10FA" w:rsidRDefault="00F1474B" w:rsidP="00674C82">
      <w:pPr>
        <w:pStyle w:val="REG-Pa"/>
        <w:rPr>
          <w:rFonts w:cs="Times New Roman"/>
        </w:rPr>
      </w:pPr>
    </w:p>
    <w:p w14:paraId="4F81DB8D" w14:textId="77777777" w:rsidR="00F1474B" w:rsidRPr="002A10FA" w:rsidRDefault="00F1474B" w:rsidP="00674C82">
      <w:pPr>
        <w:pStyle w:val="REG-Pi"/>
      </w:pPr>
      <w:r w:rsidRPr="002A10FA">
        <w:t>(i)</w:t>
      </w:r>
      <w:r w:rsidRPr="002A10FA">
        <w:tab/>
        <w:t>the Council must announce its finding to the parties forthwith; or</w:t>
      </w:r>
    </w:p>
    <w:p w14:paraId="43D09AB2" w14:textId="77777777" w:rsidR="00F1474B" w:rsidRPr="002A10FA" w:rsidRDefault="00F1474B" w:rsidP="00674C82">
      <w:pPr>
        <w:pStyle w:val="REG-Pi"/>
      </w:pPr>
    </w:p>
    <w:p w14:paraId="34CB7CC6" w14:textId="77777777" w:rsidR="00F1474B" w:rsidRPr="002A10FA" w:rsidRDefault="00F1474B" w:rsidP="00674C82">
      <w:pPr>
        <w:pStyle w:val="REG-Pi"/>
      </w:pPr>
      <w:r w:rsidRPr="002A10FA">
        <w:t>(ii)</w:t>
      </w:r>
      <w:r w:rsidRPr="002A10FA">
        <w:tab/>
        <w:t>the disciplinary committee must announce its finding to the parties forthwith and make its recommendation to the Council in this regard.</w:t>
      </w:r>
    </w:p>
    <w:p w14:paraId="7D7E9729" w14:textId="77777777" w:rsidR="00F1474B" w:rsidRPr="002A10FA" w:rsidRDefault="00F1474B" w:rsidP="00674C82">
      <w:pPr>
        <w:pStyle w:val="REG-Pi"/>
      </w:pPr>
    </w:p>
    <w:p w14:paraId="7C79FAEC" w14:textId="239FC6E7" w:rsidR="00F1474B" w:rsidRPr="002A10FA" w:rsidRDefault="00F1474B" w:rsidP="00674C82">
      <w:pPr>
        <w:pStyle w:val="REG-P1"/>
        <w:ind w:left="1134" w:hanging="567"/>
      </w:pPr>
      <w:r w:rsidRPr="002A10FA">
        <w:t>(11)</w:t>
      </w:r>
      <w:r w:rsidRPr="002A10FA">
        <w:tab/>
        <w:t>(a)</w:t>
      </w:r>
      <w:r w:rsidR="00674C82" w:rsidRPr="002A10FA">
        <w:t xml:space="preserve"> </w:t>
      </w:r>
      <w:r w:rsidR="00F9303D" w:rsidRPr="002A10FA">
        <w:tab/>
      </w:r>
      <w:r w:rsidRPr="002A10FA">
        <w:t>After a finding of guilty the initiator must furnish details to the Council or disciplinary committee, as the case may be, of any previous convictions of the person charged under the Act.</w:t>
      </w:r>
    </w:p>
    <w:p w14:paraId="6E9C39D3" w14:textId="77777777" w:rsidR="00F1474B" w:rsidRPr="002A10FA" w:rsidRDefault="00F1474B" w:rsidP="00674C82">
      <w:pPr>
        <w:pStyle w:val="REG-P1"/>
      </w:pPr>
    </w:p>
    <w:p w14:paraId="7A634ADC"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Proof of previous convictions referred to in paragraph (a) may be adduced by means of a certificate under the hand of the chairperson of the Council indicating the nature of the conviction, the date thereof and the penalty imposed.</w:t>
      </w:r>
    </w:p>
    <w:p w14:paraId="4E3BD9D3" w14:textId="77777777" w:rsidR="00F1474B" w:rsidRPr="002A10FA" w:rsidRDefault="00F1474B" w:rsidP="00674C82">
      <w:pPr>
        <w:pStyle w:val="REG-Pa"/>
        <w:rPr>
          <w:rFonts w:cs="Times New Roman"/>
        </w:rPr>
      </w:pPr>
    </w:p>
    <w:p w14:paraId="69204FE3"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If the person charged challenges the correctness of a certificate referred to in paragraph (b), a copy of the relevant record and a copy of the minutes of the Council under which the finding and the penalty had been confirmed must be produced, after which the fact of conviction must be regarded as proved.</w:t>
      </w:r>
    </w:p>
    <w:p w14:paraId="17A5A84F" w14:textId="77777777" w:rsidR="00F1474B" w:rsidRPr="002A10FA" w:rsidRDefault="00F1474B" w:rsidP="00674C82">
      <w:pPr>
        <w:pStyle w:val="REG-Pa"/>
        <w:rPr>
          <w:rFonts w:cs="Times New Roman"/>
        </w:rPr>
      </w:pPr>
    </w:p>
    <w:p w14:paraId="4936A74E" w14:textId="2D7C5DEA" w:rsidR="00F1474B" w:rsidRPr="002A10FA" w:rsidRDefault="00F1474B" w:rsidP="00674C82">
      <w:pPr>
        <w:pStyle w:val="REG-Pa"/>
        <w:rPr>
          <w:rFonts w:cs="Times New Roman"/>
        </w:rPr>
      </w:pPr>
      <w:r w:rsidRPr="002A10FA">
        <w:rPr>
          <w:rFonts w:cs="Times New Roman"/>
        </w:rPr>
        <w:t>(12)</w:t>
      </w:r>
      <w:r w:rsidRPr="002A10FA">
        <w:rPr>
          <w:rFonts w:cs="Times New Roman"/>
        </w:rPr>
        <w:tab/>
        <w:t xml:space="preserve">(a) </w:t>
      </w:r>
      <w:r w:rsidR="00F9303D" w:rsidRPr="002A10FA">
        <w:rPr>
          <w:rFonts w:cs="Times New Roman"/>
        </w:rPr>
        <w:tab/>
      </w:r>
      <w:r w:rsidRPr="002A10FA">
        <w:rPr>
          <w:rFonts w:cs="Times New Roman"/>
        </w:rPr>
        <w:t xml:space="preserve">The initiator and the person charged or his or her representative, may make representations to the Council or disciplinary committee, as the case may be, and </w:t>
      </w:r>
      <w:r w:rsidRPr="002A10FA">
        <w:rPr>
          <w:rFonts w:cs="Times New Roman"/>
          <w:spacing w:val="-2"/>
        </w:rPr>
        <w:t>lead evidence, either orally or in writing, regarding a suitable penalty to be imposed</w:t>
      </w:r>
      <w:r w:rsidRPr="002A10FA">
        <w:rPr>
          <w:rFonts w:cs="Times New Roman"/>
        </w:rPr>
        <w:t>, and may adduce evidence in support of the representations made.</w:t>
      </w:r>
    </w:p>
    <w:p w14:paraId="50BD358D" w14:textId="77777777" w:rsidR="00F1474B" w:rsidRPr="002A10FA" w:rsidRDefault="00F1474B" w:rsidP="00674C82">
      <w:pPr>
        <w:pStyle w:val="REG-Pa"/>
        <w:rPr>
          <w:rFonts w:cs="Times New Roman"/>
        </w:rPr>
      </w:pPr>
    </w:p>
    <w:p w14:paraId="05BC3060"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r>
      <w:r w:rsidRPr="002A10FA">
        <w:rPr>
          <w:rFonts w:cs="Times New Roman"/>
          <w:spacing w:val="-2"/>
        </w:rPr>
        <w:t>If the person charged is neither present nor represented, any written representations,</w:t>
      </w:r>
      <w:r w:rsidRPr="002A10FA">
        <w:rPr>
          <w:rFonts w:cs="Times New Roman"/>
        </w:rPr>
        <w:t xml:space="preserve"> statements made by him or her or on his or her behalf or explanations, if any, which have a bearing on a penalty must be taken into account.</w:t>
      </w:r>
    </w:p>
    <w:p w14:paraId="1F9897A9" w14:textId="77777777" w:rsidR="00F1474B" w:rsidRPr="002A10FA" w:rsidRDefault="00F1474B" w:rsidP="00674C82">
      <w:pPr>
        <w:pStyle w:val="REG-Pa"/>
        <w:rPr>
          <w:rFonts w:cs="Times New Roman"/>
        </w:rPr>
      </w:pPr>
    </w:p>
    <w:p w14:paraId="3BFEFE7E"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r>
      <w:r w:rsidRPr="002A10FA">
        <w:rPr>
          <w:rFonts w:cs="Times New Roman"/>
          <w:spacing w:val="-2"/>
        </w:rPr>
        <w:t>A witness called by a party in connection with a suitable penalty may be questioned</w:t>
      </w:r>
      <w:r w:rsidRPr="002A10FA">
        <w:rPr>
          <w:rFonts w:cs="Times New Roman"/>
        </w:rPr>
        <w:t xml:space="preserve"> by the other party and by the members of the Council or disciplinary committee, as the case may be.</w:t>
      </w:r>
    </w:p>
    <w:p w14:paraId="40760848" w14:textId="77777777" w:rsidR="00F1474B" w:rsidRPr="002A10FA" w:rsidRDefault="00F1474B" w:rsidP="00674C82">
      <w:pPr>
        <w:pStyle w:val="REG-Pa"/>
        <w:rPr>
          <w:rFonts w:cs="Times New Roman"/>
        </w:rPr>
      </w:pPr>
    </w:p>
    <w:p w14:paraId="0B288A33" w14:textId="38E83FA3" w:rsidR="00F1474B" w:rsidRPr="002A10FA" w:rsidRDefault="00F1474B" w:rsidP="00674C82">
      <w:pPr>
        <w:pStyle w:val="REG-Pa"/>
        <w:rPr>
          <w:rFonts w:cs="Times New Roman"/>
        </w:rPr>
      </w:pPr>
      <w:r w:rsidRPr="002A10FA">
        <w:rPr>
          <w:rFonts w:cs="Times New Roman"/>
        </w:rPr>
        <w:t>(13)</w:t>
      </w:r>
      <w:r w:rsidRPr="002A10FA">
        <w:rPr>
          <w:rFonts w:cs="Times New Roman"/>
        </w:rPr>
        <w:tab/>
        <w:t xml:space="preserve">(a) </w:t>
      </w:r>
      <w:r w:rsidR="00F9303D" w:rsidRPr="002A10FA">
        <w:rPr>
          <w:rFonts w:cs="Times New Roman"/>
        </w:rPr>
        <w:tab/>
      </w:r>
      <w:r w:rsidRPr="002A10FA">
        <w:rPr>
          <w:rFonts w:cs="Times New Roman"/>
        </w:rPr>
        <w:t xml:space="preserve">The Council or disciplinary committee, as the case may be, must deliberate </w:t>
      </w:r>
      <w:r w:rsidRPr="002A10FA">
        <w:rPr>
          <w:rFonts w:cs="Times New Roman"/>
          <w:i/>
        </w:rPr>
        <w:t>in camera</w:t>
      </w:r>
      <w:r w:rsidRPr="002A10FA">
        <w:rPr>
          <w:rFonts w:cs="Times New Roman"/>
        </w:rPr>
        <w:t xml:space="preserve"> upon the penalty to be imposed.</w:t>
      </w:r>
    </w:p>
    <w:p w14:paraId="2D4A8A6A" w14:textId="77777777" w:rsidR="00F1474B" w:rsidRPr="002A10FA" w:rsidRDefault="00F1474B" w:rsidP="00674C82">
      <w:pPr>
        <w:pStyle w:val="REG-Pa"/>
        <w:rPr>
          <w:rFonts w:cs="Times New Roman"/>
        </w:rPr>
      </w:pPr>
    </w:p>
    <w:p w14:paraId="1FACCDB7"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The disciplinary committee may recommend any suitable penalty referred to in section 22(1)(b) of the Act upon any person found guilty of an improper conduct and -</w:t>
      </w:r>
    </w:p>
    <w:p w14:paraId="435CAAB7" w14:textId="77777777" w:rsidR="00F1474B" w:rsidRPr="002A10FA" w:rsidRDefault="00F1474B" w:rsidP="00674C82">
      <w:pPr>
        <w:pStyle w:val="REG-Pa"/>
        <w:rPr>
          <w:rFonts w:cs="Times New Roman"/>
        </w:rPr>
      </w:pPr>
    </w:p>
    <w:p w14:paraId="550E0206" w14:textId="77777777" w:rsidR="00F1474B" w:rsidRPr="002A10FA" w:rsidRDefault="00F1474B" w:rsidP="00674C82">
      <w:pPr>
        <w:pStyle w:val="REG-Pi"/>
      </w:pPr>
      <w:r w:rsidRPr="002A10FA">
        <w:t>(i)</w:t>
      </w:r>
      <w:r w:rsidRPr="002A10FA">
        <w:tab/>
        <w:t>must communicate the penalty to the parties forthwith;</w:t>
      </w:r>
    </w:p>
    <w:p w14:paraId="15708E54" w14:textId="77777777" w:rsidR="00F1474B" w:rsidRPr="002A10FA" w:rsidRDefault="00F1474B" w:rsidP="00674C82">
      <w:pPr>
        <w:pStyle w:val="REG-Pi"/>
      </w:pPr>
    </w:p>
    <w:p w14:paraId="1A10E072" w14:textId="77777777" w:rsidR="00F1474B" w:rsidRPr="002A10FA" w:rsidRDefault="00F1474B" w:rsidP="00674C82">
      <w:pPr>
        <w:pStyle w:val="REG-Pi"/>
      </w:pPr>
      <w:r w:rsidRPr="002A10FA">
        <w:t>(ii)</w:t>
      </w:r>
      <w:r w:rsidRPr="002A10FA">
        <w:tab/>
        <w:t>must submit all relevant documents and the record of its enquiry together with its finding and recommendation to the Council;</w:t>
      </w:r>
    </w:p>
    <w:p w14:paraId="147F242C" w14:textId="77777777" w:rsidR="00F1474B" w:rsidRPr="002A10FA" w:rsidRDefault="00F1474B" w:rsidP="00674C82">
      <w:pPr>
        <w:pStyle w:val="REG-Pi"/>
      </w:pPr>
    </w:p>
    <w:p w14:paraId="6C9B6CA5" w14:textId="77777777" w:rsidR="00F1474B" w:rsidRPr="002A10FA" w:rsidRDefault="00F1474B" w:rsidP="00674C82">
      <w:pPr>
        <w:pStyle w:val="REG-Pi"/>
      </w:pPr>
      <w:r w:rsidRPr="002A10FA">
        <w:t>(iii)</w:t>
      </w:r>
      <w:r w:rsidRPr="002A10FA">
        <w:tab/>
        <w:t xml:space="preserve">the person charged may make, within 14 days after the finding of guilty by </w:t>
      </w:r>
      <w:r w:rsidRPr="002A10FA">
        <w:rPr>
          <w:spacing w:val="-2"/>
        </w:rPr>
        <w:t>the disciplinary committee, concise written representations to the Council; and</w:t>
      </w:r>
    </w:p>
    <w:p w14:paraId="21A3ECC8" w14:textId="77777777" w:rsidR="00F1474B" w:rsidRPr="002A10FA" w:rsidRDefault="00F1474B" w:rsidP="00674C82">
      <w:pPr>
        <w:pStyle w:val="REG-Pi"/>
      </w:pPr>
    </w:p>
    <w:p w14:paraId="28BF6B6E" w14:textId="77777777" w:rsidR="00F1474B" w:rsidRPr="002A10FA" w:rsidRDefault="00F1474B" w:rsidP="00674C82">
      <w:pPr>
        <w:pStyle w:val="REG-Pi"/>
      </w:pPr>
      <w:r w:rsidRPr="002A10FA">
        <w:t>(iv)</w:t>
      </w:r>
      <w:r w:rsidRPr="002A10FA">
        <w:tab/>
        <w:t xml:space="preserve">if the Council decides to follow the recommendation of the disciplinary </w:t>
      </w:r>
      <w:r w:rsidRPr="002A10FA">
        <w:rPr>
          <w:spacing w:val="-2"/>
        </w:rPr>
        <w:t>committee its decision must be communicated to the person charged forthwith.</w:t>
      </w:r>
    </w:p>
    <w:p w14:paraId="52892C55" w14:textId="77777777" w:rsidR="00F1474B" w:rsidRPr="002A10FA" w:rsidRDefault="00F1474B" w:rsidP="00674C82">
      <w:pPr>
        <w:pStyle w:val="REG-Pi"/>
      </w:pPr>
    </w:p>
    <w:p w14:paraId="73769CC1" w14:textId="77777777" w:rsidR="00F1474B" w:rsidRPr="002A10FA" w:rsidRDefault="00F1474B" w:rsidP="00674C82">
      <w:pPr>
        <w:pStyle w:val="REG-P1"/>
      </w:pPr>
      <w:r w:rsidRPr="002A10FA">
        <w:t>(14)</w:t>
      </w:r>
      <w:r w:rsidRPr="002A10FA">
        <w:tab/>
        <w:t>Any decision of the Council or disciplinary committee, as the case may be, in regard to any issue arising in connection with or in the course of an enquiry must be communicated to the person charged during such enquiry.</w:t>
      </w:r>
    </w:p>
    <w:p w14:paraId="28689D30" w14:textId="77777777" w:rsidR="00F1474B" w:rsidRPr="002A10FA" w:rsidRDefault="00F1474B" w:rsidP="00674C82">
      <w:pPr>
        <w:pStyle w:val="REG-P1"/>
      </w:pPr>
    </w:p>
    <w:p w14:paraId="506304B1" w14:textId="77777777" w:rsidR="00F1474B" w:rsidRPr="002A10FA" w:rsidRDefault="00F1474B" w:rsidP="00674C82">
      <w:pPr>
        <w:pStyle w:val="REG-P1"/>
      </w:pPr>
      <w:r w:rsidRPr="002A10FA">
        <w:t>(15)</w:t>
      </w:r>
      <w:r w:rsidRPr="002A10FA">
        <w:tab/>
        <w:t>The Council or disciplinary committee, as the case may be, of its own accord or at the request of the initiator or of the person charged or his or her representative, may adjourn an enquiry to such date, time and place as it may determine or as the chairperson of the Council or committee may communicate to the parties by registered post.</w:t>
      </w:r>
    </w:p>
    <w:p w14:paraId="01B7D45E" w14:textId="77777777" w:rsidR="00F1474B" w:rsidRPr="002A10FA" w:rsidRDefault="00F1474B" w:rsidP="00674C82">
      <w:pPr>
        <w:pStyle w:val="REG-P0"/>
        <w:rPr>
          <w:b/>
        </w:rPr>
      </w:pPr>
    </w:p>
    <w:p w14:paraId="045ADA5E" w14:textId="77777777" w:rsidR="00F1474B" w:rsidRPr="002A10FA" w:rsidRDefault="00F1474B" w:rsidP="00674C82">
      <w:pPr>
        <w:pStyle w:val="REG-P0"/>
        <w:rPr>
          <w:b/>
        </w:rPr>
      </w:pPr>
      <w:r w:rsidRPr="002A10FA">
        <w:rPr>
          <w:b/>
        </w:rPr>
        <w:t>Consideration by Council of recommendation of disciplinary committee</w:t>
      </w:r>
    </w:p>
    <w:p w14:paraId="2C77EED1" w14:textId="77777777" w:rsidR="00F1474B" w:rsidRPr="002A10FA" w:rsidRDefault="00F1474B" w:rsidP="00674C82">
      <w:pPr>
        <w:pStyle w:val="REG-P0"/>
        <w:rPr>
          <w:b/>
        </w:rPr>
      </w:pPr>
    </w:p>
    <w:p w14:paraId="101187E9" w14:textId="77777777" w:rsidR="00F1474B" w:rsidRPr="002A10FA" w:rsidRDefault="00F1474B" w:rsidP="00674C82">
      <w:pPr>
        <w:pStyle w:val="REG-P1"/>
      </w:pPr>
      <w:r w:rsidRPr="002A10FA">
        <w:rPr>
          <w:b/>
        </w:rPr>
        <w:t>11.</w:t>
      </w:r>
      <w:r w:rsidRPr="002A10FA">
        <w:tab/>
        <w:t xml:space="preserve">(1) </w:t>
      </w:r>
      <w:r w:rsidR="00FA6DE0" w:rsidRPr="002A10FA">
        <w:tab/>
      </w:r>
      <w:r w:rsidRPr="002A10FA">
        <w:t>The Council may vary, confirm or refuse to confirm the recommendation of the disciplinary committee, or refer either the finding or penalty or both such finding and penalty to the disciplinary committee for further consideration and report.</w:t>
      </w:r>
    </w:p>
    <w:p w14:paraId="0B979E85" w14:textId="77777777" w:rsidR="00F1474B" w:rsidRPr="002A10FA" w:rsidRDefault="00F1474B" w:rsidP="00674C82">
      <w:pPr>
        <w:pStyle w:val="REG-P1"/>
      </w:pPr>
    </w:p>
    <w:p w14:paraId="52A91E3B" w14:textId="77777777" w:rsidR="00F1474B" w:rsidRPr="002A10FA" w:rsidRDefault="00F1474B" w:rsidP="00674C82">
      <w:pPr>
        <w:pStyle w:val="REG-P1"/>
      </w:pPr>
      <w:r w:rsidRPr="002A10FA">
        <w:t>(2)</w:t>
      </w:r>
      <w:r w:rsidRPr="002A10FA">
        <w:tab/>
        <w:t>The finding and the penalty (if any) confirmed by the Council on the person charged must be communicated to the parties forthwith.</w:t>
      </w:r>
    </w:p>
    <w:p w14:paraId="3CF9B1AF" w14:textId="77777777" w:rsidR="00F1474B" w:rsidRPr="002A10FA" w:rsidRDefault="00F1474B" w:rsidP="00674C82">
      <w:pPr>
        <w:pStyle w:val="REG-P1"/>
      </w:pPr>
    </w:p>
    <w:p w14:paraId="52226C7A" w14:textId="77777777" w:rsidR="00F1474B" w:rsidRPr="002A10FA" w:rsidRDefault="00F1474B" w:rsidP="00674C82">
      <w:pPr>
        <w:pStyle w:val="REG-P1"/>
      </w:pPr>
      <w:r w:rsidRPr="002A10FA">
        <w:t>(3)</w:t>
      </w:r>
      <w:r w:rsidRPr="002A10FA">
        <w:tab/>
        <w:t xml:space="preserve">If a penalty referred to in section 22(1)(b)(ii) and (iv) of the Act has been imposed on any person, the chairperson of the Council must cause to be published in the </w:t>
      </w:r>
      <w:r w:rsidRPr="002A10FA">
        <w:rPr>
          <w:i/>
        </w:rPr>
        <w:t>Gazette</w:t>
      </w:r>
      <w:r w:rsidRPr="002A10FA">
        <w:t xml:space="preserve"> the name of the person, the contravention and the penalty imposed on him or her.</w:t>
      </w:r>
    </w:p>
    <w:p w14:paraId="0DA85F5D" w14:textId="77777777" w:rsidR="00F1474B" w:rsidRPr="002A10FA" w:rsidRDefault="00F1474B" w:rsidP="00674C82">
      <w:pPr>
        <w:pStyle w:val="REG-P0"/>
        <w:rPr>
          <w:b/>
        </w:rPr>
      </w:pPr>
    </w:p>
    <w:p w14:paraId="0F5F1A80" w14:textId="77777777" w:rsidR="00F1474B" w:rsidRPr="002A10FA" w:rsidRDefault="00F1474B" w:rsidP="00674C82">
      <w:pPr>
        <w:pStyle w:val="REG-P0"/>
        <w:rPr>
          <w:b/>
        </w:rPr>
      </w:pPr>
      <w:r w:rsidRPr="002A10FA">
        <w:rPr>
          <w:b/>
        </w:rPr>
        <w:t>Public access to disciplinary enquiry</w:t>
      </w:r>
    </w:p>
    <w:p w14:paraId="4E885E51" w14:textId="77777777" w:rsidR="00F1474B" w:rsidRPr="002A10FA" w:rsidRDefault="00F1474B" w:rsidP="00674C82">
      <w:pPr>
        <w:pStyle w:val="REG-P0"/>
        <w:rPr>
          <w:b/>
        </w:rPr>
      </w:pPr>
    </w:p>
    <w:p w14:paraId="60971DA5" w14:textId="77777777" w:rsidR="00F1474B" w:rsidRPr="002A10FA" w:rsidRDefault="00F1474B" w:rsidP="00674C82">
      <w:pPr>
        <w:pStyle w:val="REG-P1"/>
      </w:pPr>
      <w:r w:rsidRPr="002A10FA">
        <w:rPr>
          <w:b/>
        </w:rPr>
        <w:t>12.</w:t>
      </w:r>
      <w:r w:rsidRPr="002A10FA">
        <w:tab/>
        <w:t>The proceedings at a disciplinary enquiry is open to the public, but -</w:t>
      </w:r>
    </w:p>
    <w:p w14:paraId="20592314" w14:textId="77777777" w:rsidR="00F1474B" w:rsidRPr="002A10FA" w:rsidRDefault="00F1474B" w:rsidP="00674C82">
      <w:pPr>
        <w:pStyle w:val="REG-P1"/>
      </w:pPr>
    </w:p>
    <w:p w14:paraId="16A36B78" w14:textId="77777777" w:rsidR="00F1474B" w:rsidRPr="002A10FA" w:rsidRDefault="00F1474B" w:rsidP="00674C82">
      <w:pPr>
        <w:pStyle w:val="REG-Pa"/>
        <w:rPr>
          <w:rFonts w:cs="Times New Roman"/>
        </w:rPr>
      </w:pPr>
      <w:r w:rsidRPr="002A10FA">
        <w:rPr>
          <w:rFonts w:cs="Times New Roman"/>
        </w:rPr>
        <w:t>(a)</w:t>
      </w:r>
      <w:r w:rsidRPr="002A10FA">
        <w:rPr>
          <w:rFonts w:cs="Times New Roman"/>
        </w:rPr>
        <w:tab/>
        <w:t xml:space="preserve">any point arising in connection with or in the course of a disciplinary enquiry may </w:t>
      </w:r>
      <w:r w:rsidRPr="002A10FA">
        <w:rPr>
          <w:rFonts w:cs="Times New Roman"/>
          <w:spacing w:val="-2"/>
        </w:rPr>
        <w:t xml:space="preserve">be decided by the Council or disciplinary committee, as the case may be, </w:t>
      </w:r>
      <w:r w:rsidRPr="002A10FA">
        <w:rPr>
          <w:rFonts w:cs="Times New Roman"/>
          <w:i/>
          <w:spacing w:val="-2"/>
        </w:rPr>
        <w:t>in camera</w:t>
      </w:r>
      <w:r w:rsidRPr="002A10FA">
        <w:rPr>
          <w:rFonts w:cs="Times New Roman"/>
          <w:spacing w:val="-2"/>
        </w:rPr>
        <w:t>;</w:t>
      </w:r>
    </w:p>
    <w:p w14:paraId="165E8CB9" w14:textId="77777777" w:rsidR="00F1474B" w:rsidRPr="002A10FA" w:rsidRDefault="00F1474B" w:rsidP="00674C82">
      <w:pPr>
        <w:pStyle w:val="REG-Pa"/>
        <w:rPr>
          <w:rFonts w:cs="Times New Roman"/>
        </w:rPr>
      </w:pPr>
    </w:p>
    <w:p w14:paraId="44495C8A" w14:textId="77777777" w:rsidR="00F1474B" w:rsidRPr="002A10FA" w:rsidRDefault="00F1474B" w:rsidP="00674C82">
      <w:pPr>
        <w:pStyle w:val="REG-Pa"/>
        <w:rPr>
          <w:rFonts w:cs="Times New Roman"/>
        </w:rPr>
      </w:pPr>
      <w:r w:rsidRPr="002A10FA">
        <w:rPr>
          <w:rFonts w:cs="Times New Roman"/>
        </w:rPr>
        <w:t>(b)</w:t>
      </w:r>
      <w:r w:rsidRPr="002A10FA">
        <w:rPr>
          <w:rFonts w:cs="Times New Roman"/>
        </w:rPr>
        <w:tab/>
        <w:t xml:space="preserve">any evidence to be adduced at an enquiry, on good cause shown, may be heard by the Council or disciplinary committee, as the case may be, </w:t>
      </w:r>
      <w:r w:rsidRPr="002A10FA">
        <w:rPr>
          <w:rFonts w:cs="Times New Roman"/>
          <w:i/>
        </w:rPr>
        <w:t>in camera</w:t>
      </w:r>
      <w:r w:rsidRPr="002A10FA">
        <w:rPr>
          <w:rFonts w:cs="Times New Roman"/>
        </w:rPr>
        <w:t>;</w:t>
      </w:r>
    </w:p>
    <w:p w14:paraId="4D6FF0F9" w14:textId="77777777" w:rsidR="00F1474B" w:rsidRPr="002A10FA" w:rsidRDefault="00F1474B" w:rsidP="00674C82">
      <w:pPr>
        <w:pStyle w:val="REG-Pa"/>
        <w:rPr>
          <w:rFonts w:cs="Times New Roman"/>
        </w:rPr>
      </w:pPr>
    </w:p>
    <w:p w14:paraId="5A7C6E4D" w14:textId="77777777" w:rsidR="00F1474B" w:rsidRPr="002A10FA" w:rsidRDefault="00F1474B" w:rsidP="00674C82">
      <w:pPr>
        <w:pStyle w:val="REG-Pa"/>
        <w:rPr>
          <w:rFonts w:cs="Times New Roman"/>
        </w:rPr>
      </w:pPr>
      <w:r w:rsidRPr="002A10FA">
        <w:rPr>
          <w:rFonts w:cs="Times New Roman"/>
        </w:rPr>
        <w:t>(c)</w:t>
      </w:r>
      <w:r w:rsidRPr="002A10FA">
        <w:rPr>
          <w:rFonts w:cs="Times New Roman"/>
        </w:rPr>
        <w:tab/>
        <w:t>the Council or disciplinary committee, as the case may be, on good cause shown, may order that no person may at any time in any way publish any information which would probably reveal the identity of any particular person, other than the person charged.</w:t>
      </w:r>
    </w:p>
    <w:p w14:paraId="72A064C0" w14:textId="2F6C360F" w:rsidR="00683064" w:rsidRPr="002A10FA" w:rsidRDefault="00683064" w:rsidP="00674C82">
      <w:pPr>
        <w:pStyle w:val="REG-P0"/>
      </w:pPr>
    </w:p>
    <w:p w14:paraId="0E45FF5B" w14:textId="14AE2FDF" w:rsidR="00B10E5D" w:rsidRPr="002A10FA" w:rsidRDefault="00B10E5D">
      <w:pPr>
        <w:spacing w:after="200" w:line="276" w:lineRule="auto"/>
        <w:rPr>
          <w:rFonts w:eastAsia="Times New Roman" w:cs="Times New Roman"/>
        </w:rPr>
      </w:pPr>
      <w:r w:rsidRPr="002A10FA">
        <w:br w:type="page"/>
      </w:r>
    </w:p>
    <w:p w14:paraId="2E620539" w14:textId="77777777" w:rsidR="00F5490E" w:rsidRPr="002A10FA" w:rsidRDefault="00F5490E" w:rsidP="00674C82">
      <w:pPr>
        <w:autoSpaceDE w:val="0"/>
        <w:autoSpaceDN w:val="0"/>
        <w:adjustRightInd w:val="0"/>
        <w:jc w:val="center"/>
        <w:rPr>
          <w:rFonts w:cs="Times New Roman"/>
          <w:b/>
          <w:bCs/>
        </w:rPr>
      </w:pPr>
      <w:r w:rsidRPr="002A10FA">
        <w:rPr>
          <w:rFonts w:cs="Times New Roman"/>
          <w:b/>
          <w:bCs/>
        </w:rPr>
        <w:t>ANNEXURE A</w:t>
      </w:r>
    </w:p>
    <w:p w14:paraId="016F3A45" w14:textId="77777777" w:rsidR="00F5490E" w:rsidRPr="002A10FA" w:rsidRDefault="00F5490E" w:rsidP="00674C82">
      <w:pPr>
        <w:autoSpaceDE w:val="0"/>
        <w:autoSpaceDN w:val="0"/>
        <w:adjustRightInd w:val="0"/>
        <w:jc w:val="center"/>
        <w:rPr>
          <w:rFonts w:cs="Times New Roman"/>
          <w:b/>
          <w:bCs/>
        </w:rPr>
      </w:pPr>
    </w:p>
    <w:p w14:paraId="231B2563" w14:textId="77777777" w:rsidR="00F5490E" w:rsidRPr="002A10FA" w:rsidRDefault="00F5490E" w:rsidP="00674C82">
      <w:pPr>
        <w:autoSpaceDE w:val="0"/>
        <w:autoSpaceDN w:val="0"/>
        <w:adjustRightInd w:val="0"/>
        <w:jc w:val="center"/>
        <w:rPr>
          <w:rFonts w:cs="Times New Roman"/>
        </w:rPr>
      </w:pPr>
      <w:r w:rsidRPr="002A10FA">
        <w:rPr>
          <w:rFonts w:cs="Times New Roman"/>
        </w:rPr>
        <w:t>DEGREES, DIPLOMAS, CERTIFICATES, AND OTHER CREDENTIALS</w:t>
      </w:r>
    </w:p>
    <w:p w14:paraId="637602E8" w14:textId="77777777" w:rsidR="00F5490E" w:rsidRPr="002A10FA" w:rsidRDefault="00F5490E" w:rsidP="00674C82">
      <w:pPr>
        <w:autoSpaceDE w:val="0"/>
        <w:autoSpaceDN w:val="0"/>
        <w:adjustRightInd w:val="0"/>
        <w:jc w:val="center"/>
        <w:rPr>
          <w:rFonts w:cs="Times New Roman"/>
        </w:rPr>
      </w:pPr>
      <w:r w:rsidRPr="002A10FA">
        <w:rPr>
          <w:rFonts w:cs="Times New Roman"/>
        </w:rPr>
        <w:t>FROM EDUCATIONAL OR TRAINING INSTITUTIONS</w:t>
      </w:r>
    </w:p>
    <w:p w14:paraId="415A6F9C" w14:textId="77777777" w:rsidR="00F5490E" w:rsidRPr="002A10FA" w:rsidRDefault="00F5490E" w:rsidP="00674C82">
      <w:pPr>
        <w:autoSpaceDE w:val="0"/>
        <w:autoSpaceDN w:val="0"/>
        <w:adjustRightInd w:val="0"/>
        <w:jc w:val="center"/>
        <w:rPr>
          <w:rFonts w:cs="Times New Roman"/>
        </w:rPr>
      </w:pPr>
    </w:p>
    <w:p w14:paraId="4578966D" w14:textId="77777777" w:rsidR="00F5490E" w:rsidRPr="002A10FA" w:rsidRDefault="00F5490E" w:rsidP="00674C82">
      <w:pPr>
        <w:pStyle w:val="REG-P0"/>
        <w:jc w:val="center"/>
      </w:pPr>
      <w:r w:rsidRPr="002A10FA">
        <w:t>(Section 14(1)(b), regulation 2)</w:t>
      </w:r>
    </w:p>
    <w:p w14:paraId="3E2FBCDF" w14:textId="77777777" w:rsidR="00F61F08" w:rsidRPr="002A10FA" w:rsidRDefault="00F61F08" w:rsidP="00674C82">
      <w:pPr>
        <w:pStyle w:val="REG-P0"/>
        <w:jc w:val="center"/>
      </w:pPr>
    </w:p>
    <w:p w14:paraId="486D98B8" w14:textId="77777777" w:rsidR="00F61F08" w:rsidRPr="002A10FA" w:rsidRDefault="00F61F08" w:rsidP="00674C82">
      <w:pPr>
        <w:pStyle w:val="REG-Amend"/>
      </w:pPr>
      <w:r w:rsidRPr="002A10FA">
        <w:t>[This table in Annexure A is amended by GN 149/2007, GN 82/2010 and GN 1/2014.</w:t>
      </w:r>
      <w:r w:rsidRPr="002A10FA">
        <w:br/>
        <w:t xml:space="preserve">The directions for amending this table did not specify where the inserted items </w:t>
      </w:r>
      <w:r w:rsidRPr="002A10FA">
        <w:br/>
        <w:t>should be placed. They have been inserted in alphabetical order by country</w:t>
      </w:r>
      <w:r w:rsidR="00362A50" w:rsidRPr="002A10FA">
        <w:t xml:space="preserve">, </w:t>
      </w:r>
      <w:r w:rsidR="00362A50" w:rsidRPr="002A10FA">
        <w:br/>
        <w:t>and spacing has been harmonised throughout the table</w:t>
      </w:r>
      <w:r w:rsidRPr="002A10FA">
        <w:t>.]</w:t>
      </w:r>
    </w:p>
    <w:p w14:paraId="2F889F4A" w14:textId="77777777" w:rsidR="007C090C" w:rsidRPr="002A10FA" w:rsidRDefault="007C090C" w:rsidP="00674C82">
      <w:pPr>
        <w:pStyle w:val="REG-P0"/>
        <w:jc w:val="center"/>
      </w:pPr>
    </w:p>
    <w:tbl>
      <w:tblPr>
        <w:tblStyle w:val="TableGrid"/>
        <w:tblW w:w="0" w:type="auto"/>
        <w:tblInd w:w="108" w:type="dxa"/>
        <w:tblCellMar>
          <w:top w:w="170" w:type="dxa"/>
          <w:left w:w="85" w:type="dxa"/>
          <w:bottom w:w="170" w:type="dxa"/>
          <w:right w:w="85" w:type="dxa"/>
        </w:tblCellMar>
        <w:tblLook w:val="04A0" w:firstRow="1" w:lastRow="0" w:firstColumn="1" w:lastColumn="0" w:noHBand="0" w:noVBand="1"/>
      </w:tblPr>
      <w:tblGrid>
        <w:gridCol w:w="3521"/>
        <w:gridCol w:w="4984"/>
      </w:tblGrid>
      <w:tr w:rsidR="007C090C" w:rsidRPr="002A10FA" w14:paraId="38FC1DC1" w14:textId="77777777" w:rsidTr="00770FEC">
        <w:tc>
          <w:tcPr>
            <w:tcW w:w="3521" w:type="dxa"/>
            <w:tcBorders>
              <w:bottom w:val="single" w:sz="4" w:space="0" w:color="auto"/>
            </w:tcBorders>
          </w:tcPr>
          <w:p w14:paraId="4F764526" w14:textId="67797F2D" w:rsidR="007C090C" w:rsidRPr="002A10FA" w:rsidRDefault="007C090C" w:rsidP="00E63197">
            <w:pPr>
              <w:pStyle w:val="REG-P0"/>
              <w:jc w:val="center"/>
              <w:rPr>
                <w:b/>
                <w:sz w:val="20"/>
                <w:szCs w:val="20"/>
              </w:rPr>
            </w:pPr>
            <w:r w:rsidRPr="002A10FA">
              <w:rPr>
                <w:b/>
                <w:sz w:val="20"/>
                <w:szCs w:val="20"/>
              </w:rPr>
              <w:t>Educational or Training Institution</w:t>
            </w:r>
          </w:p>
        </w:tc>
        <w:tc>
          <w:tcPr>
            <w:tcW w:w="4984" w:type="dxa"/>
            <w:tcBorders>
              <w:bottom w:val="single" w:sz="4" w:space="0" w:color="auto"/>
            </w:tcBorders>
            <w:vAlign w:val="center"/>
          </w:tcPr>
          <w:p w14:paraId="61489800" w14:textId="77777777" w:rsidR="007C090C" w:rsidRPr="002A10FA" w:rsidRDefault="007C090C" w:rsidP="009432A8">
            <w:pPr>
              <w:pStyle w:val="REG-P0"/>
              <w:jc w:val="center"/>
              <w:rPr>
                <w:b/>
                <w:sz w:val="20"/>
                <w:szCs w:val="20"/>
              </w:rPr>
            </w:pPr>
            <w:r w:rsidRPr="002A10FA">
              <w:rPr>
                <w:b/>
                <w:sz w:val="20"/>
                <w:szCs w:val="20"/>
              </w:rPr>
              <w:t>Qualification</w:t>
            </w:r>
          </w:p>
        </w:tc>
      </w:tr>
      <w:tr w:rsidR="00367D34" w:rsidRPr="002A10FA" w14:paraId="22558C1B" w14:textId="77777777" w:rsidTr="00770FEC">
        <w:tc>
          <w:tcPr>
            <w:tcW w:w="3521" w:type="dxa"/>
            <w:tcBorders>
              <w:bottom w:val="nil"/>
            </w:tcBorders>
            <w:tcMar>
              <w:bottom w:w="0" w:type="dxa"/>
            </w:tcMar>
          </w:tcPr>
          <w:p w14:paraId="00EC083D" w14:textId="416E13C3" w:rsidR="00367D34" w:rsidRPr="002A10FA" w:rsidRDefault="00367D34" w:rsidP="00674C82">
            <w:pPr>
              <w:pStyle w:val="REG-P0"/>
              <w:rPr>
                <w:b/>
                <w:sz w:val="20"/>
                <w:szCs w:val="20"/>
                <w:u w:val="single"/>
              </w:rPr>
            </w:pPr>
            <w:r w:rsidRPr="002A10FA">
              <w:rPr>
                <w:b/>
                <w:sz w:val="20"/>
                <w:szCs w:val="20"/>
                <w:u w:val="single"/>
              </w:rPr>
              <w:t>France</w:t>
            </w:r>
          </w:p>
        </w:tc>
        <w:tc>
          <w:tcPr>
            <w:tcW w:w="4984" w:type="dxa"/>
            <w:tcBorders>
              <w:bottom w:val="nil"/>
            </w:tcBorders>
            <w:tcMar>
              <w:bottom w:w="0" w:type="dxa"/>
            </w:tcMar>
          </w:tcPr>
          <w:p w14:paraId="7A04B9B7" w14:textId="77777777" w:rsidR="00367D34" w:rsidRPr="002A10FA" w:rsidRDefault="00367D34" w:rsidP="009432A8">
            <w:pPr>
              <w:pStyle w:val="REG-P0"/>
              <w:rPr>
                <w:sz w:val="20"/>
                <w:szCs w:val="20"/>
              </w:rPr>
            </w:pPr>
          </w:p>
        </w:tc>
      </w:tr>
      <w:tr w:rsidR="00B07905" w:rsidRPr="002A10FA" w14:paraId="2922D05E" w14:textId="77777777" w:rsidTr="00770FEC">
        <w:tc>
          <w:tcPr>
            <w:tcW w:w="3521" w:type="dxa"/>
            <w:tcBorders>
              <w:top w:val="nil"/>
              <w:bottom w:val="single" w:sz="4" w:space="0" w:color="auto"/>
            </w:tcBorders>
          </w:tcPr>
          <w:p w14:paraId="7D9223E4" w14:textId="77777777" w:rsidR="00B07905" w:rsidRPr="002A10FA" w:rsidRDefault="00B07905" w:rsidP="00674C82">
            <w:pPr>
              <w:pStyle w:val="REG-P0"/>
              <w:jc w:val="left"/>
              <w:rPr>
                <w:sz w:val="20"/>
                <w:szCs w:val="20"/>
              </w:rPr>
            </w:pPr>
            <w:r w:rsidRPr="002A10FA">
              <w:rPr>
                <w:sz w:val="20"/>
                <w:szCs w:val="20"/>
              </w:rPr>
              <w:t>University of Louis Pasteur, Strasbourg</w:t>
            </w:r>
          </w:p>
        </w:tc>
        <w:tc>
          <w:tcPr>
            <w:tcW w:w="4984" w:type="dxa"/>
            <w:tcBorders>
              <w:top w:val="nil"/>
              <w:bottom w:val="single" w:sz="4" w:space="0" w:color="auto"/>
            </w:tcBorders>
          </w:tcPr>
          <w:p w14:paraId="79180272" w14:textId="201A6C2C" w:rsidR="00771693" w:rsidRPr="002A10FA" w:rsidRDefault="00B07905" w:rsidP="009432A8">
            <w:pPr>
              <w:pStyle w:val="REG-P0"/>
              <w:rPr>
                <w:sz w:val="20"/>
                <w:szCs w:val="20"/>
              </w:rPr>
            </w:pPr>
            <w:r w:rsidRPr="002A10FA">
              <w:rPr>
                <w:sz w:val="20"/>
                <w:szCs w:val="20"/>
              </w:rPr>
              <w:t xml:space="preserve">Masters Degree in Regional, Local and Urban Planning and Development </w:t>
            </w:r>
          </w:p>
        </w:tc>
      </w:tr>
      <w:tr w:rsidR="00367D34" w:rsidRPr="002A10FA" w14:paraId="0CF84BD3" w14:textId="77777777" w:rsidTr="00770FEC">
        <w:tc>
          <w:tcPr>
            <w:tcW w:w="3521" w:type="dxa"/>
            <w:tcBorders>
              <w:bottom w:val="nil"/>
            </w:tcBorders>
            <w:tcMar>
              <w:bottom w:w="0" w:type="dxa"/>
            </w:tcMar>
          </w:tcPr>
          <w:p w14:paraId="1037E075" w14:textId="409F9140" w:rsidR="00367D34" w:rsidRPr="002A10FA" w:rsidRDefault="00367D34" w:rsidP="00674C82">
            <w:pPr>
              <w:pStyle w:val="REG-P0"/>
              <w:rPr>
                <w:b/>
                <w:sz w:val="20"/>
                <w:szCs w:val="20"/>
                <w:u w:val="single"/>
              </w:rPr>
            </w:pPr>
            <w:r w:rsidRPr="002A10FA">
              <w:rPr>
                <w:b/>
                <w:sz w:val="20"/>
                <w:szCs w:val="20"/>
                <w:u w:val="single"/>
              </w:rPr>
              <w:t>Hong Kong</w:t>
            </w:r>
          </w:p>
        </w:tc>
        <w:tc>
          <w:tcPr>
            <w:tcW w:w="4984" w:type="dxa"/>
            <w:tcBorders>
              <w:bottom w:val="nil"/>
            </w:tcBorders>
            <w:tcMar>
              <w:bottom w:w="0" w:type="dxa"/>
            </w:tcMar>
          </w:tcPr>
          <w:p w14:paraId="4AAA93E3" w14:textId="77777777" w:rsidR="00367D34" w:rsidRPr="002A10FA" w:rsidRDefault="00367D34" w:rsidP="009432A8">
            <w:pPr>
              <w:pStyle w:val="REG-P0"/>
              <w:rPr>
                <w:sz w:val="20"/>
                <w:szCs w:val="20"/>
              </w:rPr>
            </w:pPr>
          </w:p>
        </w:tc>
      </w:tr>
      <w:tr w:rsidR="007C090C" w:rsidRPr="002A10FA" w14:paraId="3B7738FE" w14:textId="77777777" w:rsidTr="00770FEC">
        <w:tc>
          <w:tcPr>
            <w:tcW w:w="3521" w:type="dxa"/>
            <w:tcBorders>
              <w:top w:val="nil"/>
              <w:bottom w:val="single" w:sz="4" w:space="0" w:color="auto"/>
            </w:tcBorders>
          </w:tcPr>
          <w:p w14:paraId="0F9D1A96" w14:textId="77777777" w:rsidR="007C090C" w:rsidRPr="002A10FA" w:rsidRDefault="007C090C" w:rsidP="00674C82">
            <w:pPr>
              <w:pStyle w:val="REG-P0"/>
              <w:rPr>
                <w:sz w:val="20"/>
                <w:szCs w:val="20"/>
              </w:rPr>
            </w:pPr>
            <w:r w:rsidRPr="002A10FA">
              <w:rPr>
                <w:sz w:val="20"/>
                <w:szCs w:val="20"/>
              </w:rPr>
              <w:t xml:space="preserve">University of Hong Kong </w:t>
            </w:r>
          </w:p>
        </w:tc>
        <w:tc>
          <w:tcPr>
            <w:tcW w:w="4984" w:type="dxa"/>
            <w:tcBorders>
              <w:top w:val="nil"/>
              <w:bottom w:val="single" w:sz="4" w:space="0" w:color="auto"/>
            </w:tcBorders>
          </w:tcPr>
          <w:p w14:paraId="4BE2161D" w14:textId="3F7314C7" w:rsidR="00771693" w:rsidRPr="002A10FA" w:rsidRDefault="007C090C" w:rsidP="009432A8">
            <w:pPr>
              <w:pStyle w:val="REG-P0"/>
              <w:rPr>
                <w:sz w:val="20"/>
                <w:szCs w:val="20"/>
              </w:rPr>
            </w:pPr>
            <w:r w:rsidRPr="002A10FA">
              <w:rPr>
                <w:sz w:val="20"/>
                <w:szCs w:val="20"/>
              </w:rPr>
              <w:t>Master of Science degree in Urban Planning (MSc Urban Planning)</w:t>
            </w:r>
          </w:p>
        </w:tc>
      </w:tr>
      <w:tr w:rsidR="001C5CB3" w:rsidRPr="002A10FA" w14:paraId="6D136772" w14:textId="77777777" w:rsidTr="00770FEC">
        <w:tc>
          <w:tcPr>
            <w:tcW w:w="3521" w:type="dxa"/>
            <w:tcBorders>
              <w:bottom w:val="nil"/>
            </w:tcBorders>
            <w:tcMar>
              <w:bottom w:w="0" w:type="dxa"/>
            </w:tcMar>
          </w:tcPr>
          <w:p w14:paraId="726B27E0" w14:textId="221603DB" w:rsidR="001C5CB3" w:rsidRPr="002A10FA" w:rsidRDefault="001C5CB3" w:rsidP="00674C82">
            <w:pPr>
              <w:pStyle w:val="REG-P0"/>
              <w:rPr>
                <w:b/>
                <w:sz w:val="20"/>
                <w:szCs w:val="20"/>
                <w:u w:val="single"/>
              </w:rPr>
            </w:pPr>
            <w:r w:rsidRPr="002A10FA">
              <w:rPr>
                <w:b/>
                <w:sz w:val="20"/>
                <w:szCs w:val="20"/>
                <w:u w:val="single"/>
              </w:rPr>
              <w:t>Hungary</w:t>
            </w:r>
          </w:p>
        </w:tc>
        <w:tc>
          <w:tcPr>
            <w:tcW w:w="4984" w:type="dxa"/>
            <w:tcBorders>
              <w:bottom w:val="nil"/>
            </w:tcBorders>
            <w:tcMar>
              <w:bottom w:w="0" w:type="dxa"/>
            </w:tcMar>
          </w:tcPr>
          <w:p w14:paraId="13E5AC65" w14:textId="77777777" w:rsidR="001C5CB3" w:rsidRPr="002A10FA" w:rsidRDefault="001C5CB3" w:rsidP="009432A8">
            <w:pPr>
              <w:pStyle w:val="REG-P0"/>
              <w:rPr>
                <w:sz w:val="20"/>
                <w:szCs w:val="20"/>
              </w:rPr>
            </w:pPr>
          </w:p>
        </w:tc>
      </w:tr>
      <w:tr w:rsidR="00F87FFE" w:rsidRPr="002A10FA" w14:paraId="71B1E38C" w14:textId="77777777" w:rsidTr="00770FEC">
        <w:trPr>
          <w:trHeight w:val="746"/>
        </w:trPr>
        <w:tc>
          <w:tcPr>
            <w:tcW w:w="3521" w:type="dxa"/>
            <w:tcBorders>
              <w:top w:val="nil"/>
            </w:tcBorders>
          </w:tcPr>
          <w:p w14:paraId="396A4C45" w14:textId="7353326A" w:rsidR="00F87FFE" w:rsidRPr="002A10FA" w:rsidRDefault="00F87FFE" w:rsidP="00674C82">
            <w:pPr>
              <w:pStyle w:val="REG-P0"/>
              <w:rPr>
                <w:sz w:val="20"/>
                <w:szCs w:val="20"/>
              </w:rPr>
            </w:pPr>
            <w:r w:rsidRPr="002A10FA">
              <w:rPr>
                <w:sz w:val="20"/>
                <w:szCs w:val="20"/>
              </w:rPr>
              <w:t xml:space="preserve">Budapest University </w:t>
            </w:r>
          </w:p>
        </w:tc>
        <w:tc>
          <w:tcPr>
            <w:tcW w:w="4984" w:type="dxa"/>
            <w:tcBorders>
              <w:top w:val="nil"/>
            </w:tcBorders>
          </w:tcPr>
          <w:p w14:paraId="108B99F7" w14:textId="77777777" w:rsidR="00F87FFE" w:rsidRPr="002A10FA" w:rsidRDefault="00F87FFE" w:rsidP="009432A8">
            <w:pPr>
              <w:pStyle w:val="REG-P0"/>
              <w:rPr>
                <w:sz w:val="20"/>
                <w:szCs w:val="20"/>
              </w:rPr>
            </w:pPr>
            <w:r w:rsidRPr="002A10FA">
              <w:rPr>
                <w:sz w:val="20"/>
                <w:szCs w:val="20"/>
              </w:rPr>
              <w:t>Master of Science degree: Urbanist Architect</w:t>
            </w:r>
          </w:p>
          <w:p w14:paraId="64FDA50D" w14:textId="569E57E5" w:rsidR="00F87FFE" w:rsidRPr="002A10FA" w:rsidRDefault="00F87FFE" w:rsidP="009432A8">
            <w:pPr>
              <w:pStyle w:val="REG-P0"/>
              <w:rPr>
                <w:sz w:val="20"/>
                <w:szCs w:val="20"/>
              </w:rPr>
            </w:pPr>
            <w:r w:rsidRPr="002A10FA">
              <w:rPr>
                <w:spacing w:val="-4"/>
                <w:sz w:val="20"/>
                <w:szCs w:val="20"/>
              </w:rPr>
              <w:t>Specialist Engineer’s University Diploma in City Construction</w:t>
            </w:r>
            <w:r w:rsidRPr="002A10FA">
              <w:rPr>
                <w:sz w:val="20"/>
                <w:szCs w:val="20"/>
              </w:rPr>
              <w:t xml:space="preserve"> and Management</w:t>
            </w:r>
          </w:p>
        </w:tc>
      </w:tr>
      <w:tr w:rsidR="001C5CB3" w:rsidRPr="002A10FA" w14:paraId="5F643FD5" w14:textId="77777777" w:rsidTr="00770FEC">
        <w:tc>
          <w:tcPr>
            <w:tcW w:w="3521" w:type="dxa"/>
            <w:tcBorders>
              <w:bottom w:val="nil"/>
            </w:tcBorders>
            <w:tcMar>
              <w:bottom w:w="0" w:type="dxa"/>
            </w:tcMar>
          </w:tcPr>
          <w:p w14:paraId="778F6513" w14:textId="61008873" w:rsidR="001C5CB3" w:rsidRPr="002A10FA" w:rsidRDefault="001C5CB3" w:rsidP="00674C82">
            <w:pPr>
              <w:pStyle w:val="REG-P0"/>
              <w:rPr>
                <w:b/>
                <w:sz w:val="20"/>
                <w:szCs w:val="20"/>
                <w:u w:val="single"/>
              </w:rPr>
            </w:pPr>
            <w:r w:rsidRPr="002A10FA">
              <w:rPr>
                <w:b/>
                <w:sz w:val="20"/>
                <w:szCs w:val="20"/>
                <w:u w:val="single"/>
              </w:rPr>
              <w:t>Namibia</w:t>
            </w:r>
          </w:p>
        </w:tc>
        <w:tc>
          <w:tcPr>
            <w:tcW w:w="4984" w:type="dxa"/>
            <w:tcBorders>
              <w:bottom w:val="nil"/>
            </w:tcBorders>
            <w:tcMar>
              <w:bottom w:w="0" w:type="dxa"/>
            </w:tcMar>
          </w:tcPr>
          <w:p w14:paraId="53257772" w14:textId="77777777" w:rsidR="001C5CB3" w:rsidRPr="002A10FA" w:rsidRDefault="001C5CB3" w:rsidP="009432A8">
            <w:pPr>
              <w:pStyle w:val="REG-P0"/>
              <w:rPr>
                <w:sz w:val="20"/>
                <w:szCs w:val="20"/>
              </w:rPr>
            </w:pPr>
          </w:p>
        </w:tc>
      </w:tr>
      <w:tr w:rsidR="00B07905" w:rsidRPr="002A10FA" w14:paraId="405B514A" w14:textId="77777777" w:rsidTr="00770FEC">
        <w:tc>
          <w:tcPr>
            <w:tcW w:w="3521" w:type="dxa"/>
            <w:tcBorders>
              <w:top w:val="nil"/>
              <w:bottom w:val="single" w:sz="4" w:space="0" w:color="auto"/>
            </w:tcBorders>
          </w:tcPr>
          <w:p w14:paraId="73D10528" w14:textId="78A9DB0D" w:rsidR="00771693" w:rsidRPr="002A10FA" w:rsidRDefault="00B07905" w:rsidP="009204DF">
            <w:pPr>
              <w:pStyle w:val="REG-P0"/>
              <w:jc w:val="left"/>
              <w:rPr>
                <w:sz w:val="20"/>
                <w:szCs w:val="20"/>
              </w:rPr>
            </w:pPr>
            <w:r w:rsidRPr="002A10FA">
              <w:rPr>
                <w:sz w:val="20"/>
                <w:szCs w:val="20"/>
              </w:rPr>
              <w:t xml:space="preserve">Namibia University of Science and </w:t>
            </w:r>
            <w:r w:rsidRPr="002A10FA">
              <w:rPr>
                <w:spacing w:val="-2"/>
                <w:sz w:val="20"/>
                <w:szCs w:val="20"/>
              </w:rPr>
              <w:t>Technology (Polytechnic of Namibia)</w:t>
            </w:r>
          </w:p>
        </w:tc>
        <w:tc>
          <w:tcPr>
            <w:tcW w:w="4984" w:type="dxa"/>
            <w:tcBorders>
              <w:top w:val="nil"/>
              <w:bottom w:val="single" w:sz="4" w:space="0" w:color="auto"/>
            </w:tcBorders>
          </w:tcPr>
          <w:p w14:paraId="63369768" w14:textId="77777777" w:rsidR="00B07905" w:rsidRPr="002A10FA" w:rsidRDefault="00B07905" w:rsidP="009432A8">
            <w:pPr>
              <w:pStyle w:val="REG-P0"/>
              <w:rPr>
                <w:sz w:val="20"/>
                <w:szCs w:val="20"/>
              </w:rPr>
            </w:pPr>
            <w:r w:rsidRPr="002A10FA">
              <w:rPr>
                <w:sz w:val="20"/>
                <w:szCs w:val="20"/>
              </w:rPr>
              <w:t xml:space="preserve">Honours in Town and Regional Planning </w:t>
            </w:r>
          </w:p>
        </w:tc>
      </w:tr>
      <w:tr w:rsidR="001C5CB3" w:rsidRPr="002A10FA" w14:paraId="0EDBAF79" w14:textId="77777777" w:rsidTr="00770FEC">
        <w:tc>
          <w:tcPr>
            <w:tcW w:w="3521" w:type="dxa"/>
            <w:tcBorders>
              <w:bottom w:val="nil"/>
            </w:tcBorders>
            <w:tcMar>
              <w:bottom w:w="0" w:type="dxa"/>
            </w:tcMar>
          </w:tcPr>
          <w:p w14:paraId="6195D35B" w14:textId="096B3DF9" w:rsidR="001C5CB3" w:rsidRPr="002A10FA" w:rsidRDefault="001C5CB3" w:rsidP="00674C82">
            <w:pPr>
              <w:pStyle w:val="REG-P0"/>
              <w:rPr>
                <w:b/>
                <w:sz w:val="20"/>
                <w:szCs w:val="20"/>
                <w:u w:val="single"/>
              </w:rPr>
            </w:pPr>
            <w:r w:rsidRPr="002A10FA">
              <w:rPr>
                <w:b/>
                <w:sz w:val="20"/>
                <w:szCs w:val="20"/>
                <w:u w:val="single"/>
              </w:rPr>
              <w:t>Republic of South Africa</w:t>
            </w:r>
          </w:p>
        </w:tc>
        <w:tc>
          <w:tcPr>
            <w:tcW w:w="4984" w:type="dxa"/>
            <w:tcBorders>
              <w:bottom w:val="nil"/>
            </w:tcBorders>
            <w:tcMar>
              <w:bottom w:w="0" w:type="dxa"/>
            </w:tcMar>
          </w:tcPr>
          <w:p w14:paraId="4BDA4025" w14:textId="77777777" w:rsidR="001C5CB3" w:rsidRPr="002A10FA" w:rsidRDefault="001C5CB3" w:rsidP="009432A8">
            <w:pPr>
              <w:pStyle w:val="REG-P0"/>
              <w:rPr>
                <w:sz w:val="20"/>
                <w:szCs w:val="20"/>
              </w:rPr>
            </w:pPr>
          </w:p>
        </w:tc>
      </w:tr>
      <w:tr w:rsidR="00234DDF" w:rsidRPr="002A10FA" w14:paraId="19E192F7" w14:textId="77777777" w:rsidTr="00770FEC">
        <w:tc>
          <w:tcPr>
            <w:tcW w:w="3521" w:type="dxa"/>
            <w:tcBorders>
              <w:top w:val="nil"/>
              <w:bottom w:val="nil"/>
            </w:tcBorders>
            <w:tcMar>
              <w:bottom w:w="0" w:type="dxa"/>
            </w:tcMar>
          </w:tcPr>
          <w:p w14:paraId="1DD46099" w14:textId="2271F7CC" w:rsidR="00234DDF" w:rsidRPr="002A10FA" w:rsidRDefault="00234DDF" w:rsidP="00234DDF">
            <w:pPr>
              <w:pStyle w:val="REG-P0"/>
              <w:jc w:val="left"/>
              <w:rPr>
                <w:spacing w:val="-2"/>
                <w:sz w:val="20"/>
                <w:szCs w:val="20"/>
              </w:rPr>
            </w:pPr>
            <w:r w:rsidRPr="002A10FA">
              <w:rPr>
                <w:spacing w:val="-2"/>
                <w:sz w:val="20"/>
                <w:szCs w:val="20"/>
              </w:rPr>
              <w:t xml:space="preserve">Cape Peninsula, University of Technology </w:t>
            </w:r>
          </w:p>
        </w:tc>
        <w:tc>
          <w:tcPr>
            <w:tcW w:w="4984" w:type="dxa"/>
            <w:tcBorders>
              <w:top w:val="nil"/>
              <w:bottom w:val="nil"/>
            </w:tcBorders>
            <w:tcMar>
              <w:bottom w:w="0" w:type="dxa"/>
            </w:tcMar>
          </w:tcPr>
          <w:p w14:paraId="778A90CA" w14:textId="44146054" w:rsidR="00234DDF" w:rsidRPr="002A10FA" w:rsidRDefault="00234DDF" w:rsidP="009432A8">
            <w:pPr>
              <w:pStyle w:val="REG-P0"/>
              <w:rPr>
                <w:sz w:val="20"/>
                <w:szCs w:val="20"/>
              </w:rPr>
            </w:pPr>
            <w:r w:rsidRPr="002A10FA">
              <w:rPr>
                <w:sz w:val="20"/>
                <w:szCs w:val="20"/>
              </w:rPr>
              <w:t xml:space="preserve">Bachelor of Technology I </w:t>
            </w:r>
            <w:r w:rsidRPr="002A10FA">
              <w:rPr>
                <w:rStyle w:val="REG-AmendChar"/>
                <w:sz w:val="16"/>
                <w:szCs w:val="16"/>
              </w:rPr>
              <w:t>[in]</w:t>
            </w:r>
            <w:r w:rsidRPr="002A10FA">
              <w:rPr>
                <w:sz w:val="20"/>
                <w:szCs w:val="20"/>
              </w:rPr>
              <w:t xml:space="preserve"> Town and Regional Planning</w:t>
            </w:r>
          </w:p>
        </w:tc>
      </w:tr>
      <w:tr w:rsidR="00C708BD" w:rsidRPr="002A10FA" w14:paraId="6343CA2F" w14:textId="77777777" w:rsidTr="00770FEC">
        <w:tc>
          <w:tcPr>
            <w:tcW w:w="3521" w:type="dxa"/>
            <w:tcBorders>
              <w:top w:val="nil"/>
              <w:bottom w:val="nil"/>
            </w:tcBorders>
            <w:tcMar>
              <w:bottom w:w="0" w:type="dxa"/>
            </w:tcMar>
          </w:tcPr>
          <w:p w14:paraId="29BA7395" w14:textId="17D8A60E" w:rsidR="00C708BD" w:rsidRPr="002A10FA" w:rsidRDefault="00C708BD" w:rsidP="00234DDF">
            <w:pPr>
              <w:pStyle w:val="REG-P0"/>
              <w:jc w:val="left"/>
              <w:rPr>
                <w:sz w:val="20"/>
                <w:szCs w:val="20"/>
              </w:rPr>
            </w:pPr>
            <w:r w:rsidRPr="002A10FA">
              <w:rPr>
                <w:sz w:val="20"/>
                <w:szCs w:val="20"/>
              </w:rPr>
              <w:t>University of Cape Town</w:t>
            </w:r>
          </w:p>
        </w:tc>
        <w:tc>
          <w:tcPr>
            <w:tcW w:w="4984" w:type="dxa"/>
            <w:tcBorders>
              <w:top w:val="nil"/>
              <w:bottom w:val="nil"/>
            </w:tcBorders>
            <w:tcMar>
              <w:bottom w:w="0" w:type="dxa"/>
            </w:tcMar>
          </w:tcPr>
          <w:p w14:paraId="6B36C812" w14:textId="77777777" w:rsidR="00C708BD" w:rsidRPr="002A10FA" w:rsidRDefault="00C708BD" w:rsidP="009432A8">
            <w:pPr>
              <w:pStyle w:val="REG-P0"/>
              <w:rPr>
                <w:sz w:val="20"/>
                <w:szCs w:val="20"/>
              </w:rPr>
            </w:pPr>
            <w:r w:rsidRPr="002A10FA">
              <w:rPr>
                <w:sz w:val="20"/>
                <w:szCs w:val="20"/>
              </w:rPr>
              <w:t>Master degree in Urban and Regional Planning (MURP)</w:t>
            </w:r>
          </w:p>
          <w:p w14:paraId="2FA64AA2" w14:textId="77777777" w:rsidR="00C708BD" w:rsidRPr="002A10FA" w:rsidRDefault="00C708BD" w:rsidP="009432A8">
            <w:pPr>
              <w:pStyle w:val="REG-P0"/>
              <w:rPr>
                <w:sz w:val="20"/>
                <w:szCs w:val="20"/>
              </w:rPr>
            </w:pPr>
            <w:r w:rsidRPr="002A10FA">
              <w:rPr>
                <w:sz w:val="20"/>
                <w:szCs w:val="20"/>
              </w:rPr>
              <w:t>Master degree in City and Regional Planning (MCRP)</w:t>
            </w:r>
          </w:p>
          <w:p w14:paraId="70F0DC64" w14:textId="1989F881" w:rsidR="00C708BD" w:rsidRPr="002A10FA" w:rsidRDefault="00C708BD" w:rsidP="009432A8">
            <w:pPr>
              <w:pStyle w:val="REG-P0"/>
              <w:rPr>
                <w:spacing w:val="-2"/>
                <w:sz w:val="20"/>
                <w:szCs w:val="20"/>
              </w:rPr>
            </w:pPr>
            <w:r w:rsidRPr="002A10FA">
              <w:rPr>
                <w:spacing w:val="-2"/>
                <w:sz w:val="20"/>
                <w:szCs w:val="20"/>
              </w:rPr>
              <w:t>Master degree in City Planning and Urban Design (MCPUD)</w:t>
            </w:r>
          </w:p>
        </w:tc>
      </w:tr>
      <w:tr w:rsidR="00A1337C" w:rsidRPr="002A10FA" w14:paraId="0981B497" w14:textId="77777777" w:rsidTr="00770FEC">
        <w:tc>
          <w:tcPr>
            <w:tcW w:w="3521" w:type="dxa"/>
            <w:tcBorders>
              <w:top w:val="nil"/>
              <w:bottom w:val="nil"/>
            </w:tcBorders>
            <w:tcMar>
              <w:bottom w:w="0" w:type="dxa"/>
            </w:tcMar>
          </w:tcPr>
          <w:p w14:paraId="047D7E71" w14:textId="07581933" w:rsidR="00A1337C" w:rsidRPr="002A10FA" w:rsidRDefault="00A1337C" w:rsidP="00234DDF">
            <w:pPr>
              <w:pStyle w:val="REG-P0"/>
              <w:jc w:val="left"/>
              <w:rPr>
                <w:sz w:val="20"/>
                <w:szCs w:val="20"/>
              </w:rPr>
            </w:pPr>
            <w:r w:rsidRPr="002A10FA">
              <w:rPr>
                <w:sz w:val="20"/>
                <w:szCs w:val="20"/>
              </w:rPr>
              <w:t>University of Natal</w:t>
            </w:r>
          </w:p>
        </w:tc>
        <w:tc>
          <w:tcPr>
            <w:tcW w:w="4984" w:type="dxa"/>
            <w:tcBorders>
              <w:top w:val="nil"/>
              <w:bottom w:val="nil"/>
            </w:tcBorders>
            <w:tcMar>
              <w:bottom w:w="0" w:type="dxa"/>
            </w:tcMar>
          </w:tcPr>
          <w:p w14:paraId="557BF174" w14:textId="44EC8A49" w:rsidR="00A1337C" w:rsidRPr="002A10FA" w:rsidRDefault="00A1337C" w:rsidP="009432A8">
            <w:pPr>
              <w:pStyle w:val="REG-P0"/>
              <w:rPr>
                <w:spacing w:val="-2"/>
                <w:sz w:val="20"/>
                <w:szCs w:val="20"/>
              </w:rPr>
            </w:pPr>
            <w:r w:rsidRPr="002A10FA">
              <w:rPr>
                <w:spacing w:val="-2"/>
                <w:sz w:val="20"/>
                <w:szCs w:val="20"/>
              </w:rPr>
              <w:t>Master of Science degree in Town and Regional Planning (MSc TRP)</w:t>
            </w:r>
          </w:p>
          <w:p w14:paraId="0EEAC6F6" w14:textId="77777777" w:rsidR="00A1337C" w:rsidRPr="002A10FA" w:rsidRDefault="00A1337C" w:rsidP="009432A8">
            <w:pPr>
              <w:pStyle w:val="REG-P0"/>
              <w:rPr>
                <w:sz w:val="20"/>
                <w:szCs w:val="20"/>
              </w:rPr>
            </w:pPr>
            <w:r w:rsidRPr="002A10FA">
              <w:rPr>
                <w:sz w:val="20"/>
                <w:szCs w:val="20"/>
              </w:rPr>
              <w:t>Master degree in Town Planning (MTP)</w:t>
            </w:r>
          </w:p>
          <w:p w14:paraId="5D68689A" w14:textId="5FDF7A58" w:rsidR="00A1337C" w:rsidRPr="002A10FA" w:rsidRDefault="00A1337C" w:rsidP="009432A8">
            <w:pPr>
              <w:pStyle w:val="REG-P0"/>
              <w:rPr>
                <w:sz w:val="20"/>
                <w:szCs w:val="20"/>
              </w:rPr>
            </w:pPr>
            <w:r w:rsidRPr="002A10FA">
              <w:rPr>
                <w:sz w:val="20"/>
                <w:szCs w:val="20"/>
              </w:rPr>
              <w:t>Master degree in Town and Regional Planning (MTRP)</w:t>
            </w:r>
          </w:p>
        </w:tc>
      </w:tr>
      <w:tr w:rsidR="000F6A23" w:rsidRPr="002A10FA" w14:paraId="1FDC444A" w14:textId="77777777" w:rsidTr="00770FEC">
        <w:tc>
          <w:tcPr>
            <w:tcW w:w="3521" w:type="dxa"/>
            <w:tcBorders>
              <w:top w:val="nil"/>
              <w:bottom w:val="nil"/>
            </w:tcBorders>
            <w:tcMar>
              <w:bottom w:w="0" w:type="dxa"/>
            </w:tcMar>
          </w:tcPr>
          <w:p w14:paraId="25B9001B" w14:textId="58DB0273" w:rsidR="000F6A23" w:rsidRPr="002A10FA" w:rsidRDefault="000F6A23" w:rsidP="00234DDF">
            <w:pPr>
              <w:pStyle w:val="REG-P0"/>
              <w:jc w:val="left"/>
              <w:rPr>
                <w:sz w:val="20"/>
                <w:szCs w:val="20"/>
              </w:rPr>
            </w:pPr>
            <w:r w:rsidRPr="002A10FA">
              <w:rPr>
                <w:sz w:val="20"/>
                <w:szCs w:val="20"/>
              </w:rPr>
              <w:t>University of Potchefstroom</w:t>
            </w:r>
          </w:p>
        </w:tc>
        <w:tc>
          <w:tcPr>
            <w:tcW w:w="4984" w:type="dxa"/>
            <w:tcBorders>
              <w:top w:val="nil"/>
              <w:bottom w:val="nil"/>
            </w:tcBorders>
            <w:tcMar>
              <w:bottom w:w="0" w:type="dxa"/>
            </w:tcMar>
          </w:tcPr>
          <w:p w14:paraId="6BAC86CD" w14:textId="77777777" w:rsidR="000F6A23" w:rsidRPr="002A10FA" w:rsidRDefault="000F6A23" w:rsidP="009432A8">
            <w:pPr>
              <w:pStyle w:val="REG-P0"/>
              <w:rPr>
                <w:sz w:val="20"/>
                <w:szCs w:val="20"/>
              </w:rPr>
            </w:pPr>
            <w:r w:rsidRPr="002A10FA">
              <w:rPr>
                <w:sz w:val="20"/>
                <w:szCs w:val="20"/>
              </w:rPr>
              <w:t>Bachelor of Arts et Science degree in Planning (B Art et Science (Planning))</w:t>
            </w:r>
          </w:p>
          <w:p w14:paraId="54BC69D2" w14:textId="77777777" w:rsidR="000F6A23" w:rsidRPr="002A10FA" w:rsidRDefault="000F6A23" w:rsidP="009432A8">
            <w:pPr>
              <w:pStyle w:val="REG-P0"/>
              <w:rPr>
                <w:sz w:val="20"/>
                <w:szCs w:val="20"/>
              </w:rPr>
            </w:pPr>
            <w:r w:rsidRPr="002A10FA">
              <w:rPr>
                <w:sz w:val="20"/>
                <w:szCs w:val="20"/>
              </w:rPr>
              <w:t>Bachelor of Arts degree in Planning (BA (Planning))</w:t>
            </w:r>
          </w:p>
          <w:p w14:paraId="5B348729" w14:textId="77777777" w:rsidR="000F6A23" w:rsidRPr="002A10FA" w:rsidRDefault="000F6A23" w:rsidP="009432A8">
            <w:pPr>
              <w:pStyle w:val="REG-P0"/>
              <w:rPr>
                <w:sz w:val="20"/>
                <w:szCs w:val="20"/>
              </w:rPr>
            </w:pPr>
            <w:r w:rsidRPr="002A10FA">
              <w:rPr>
                <w:sz w:val="20"/>
                <w:szCs w:val="20"/>
              </w:rPr>
              <w:t>Master of Arts degree in Planning (MA (Planning))</w:t>
            </w:r>
          </w:p>
          <w:p w14:paraId="4545BFCF" w14:textId="3B56E94B" w:rsidR="000F6A23" w:rsidRPr="002A10FA" w:rsidRDefault="000F6A23" w:rsidP="009432A8">
            <w:pPr>
              <w:pStyle w:val="REG-P0"/>
              <w:rPr>
                <w:sz w:val="20"/>
                <w:szCs w:val="20"/>
              </w:rPr>
            </w:pPr>
            <w:r w:rsidRPr="002A10FA">
              <w:rPr>
                <w:spacing w:val="-4"/>
                <w:sz w:val="20"/>
                <w:szCs w:val="20"/>
              </w:rPr>
              <w:t>Master of Arts et Science degree in Planning (M Art et Science</w:t>
            </w:r>
            <w:r w:rsidRPr="002A10FA">
              <w:rPr>
                <w:sz w:val="20"/>
                <w:szCs w:val="20"/>
              </w:rPr>
              <w:t xml:space="preserve"> (Planning))</w:t>
            </w:r>
          </w:p>
        </w:tc>
      </w:tr>
      <w:tr w:rsidR="00DD4276" w:rsidRPr="002A10FA" w14:paraId="45293025" w14:textId="77777777" w:rsidTr="00770FEC">
        <w:tc>
          <w:tcPr>
            <w:tcW w:w="3521" w:type="dxa"/>
            <w:tcBorders>
              <w:top w:val="nil"/>
              <w:bottom w:val="nil"/>
            </w:tcBorders>
            <w:tcMar>
              <w:bottom w:w="0" w:type="dxa"/>
            </w:tcMar>
          </w:tcPr>
          <w:p w14:paraId="6AF81696" w14:textId="275D87F9" w:rsidR="00DD4276" w:rsidRPr="002A10FA" w:rsidRDefault="00DD4276" w:rsidP="00234DDF">
            <w:pPr>
              <w:pStyle w:val="REG-P0"/>
              <w:jc w:val="left"/>
              <w:rPr>
                <w:sz w:val="20"/>
                <w:szCs w:val="20"/>
              </w:rPr>
            </w:pPr>
            <w:r w:rsidRPr="002A10FA">
              <w:rPr>
                <w:sz w:val="20"/>
                <w:szCs w:val="20"/>
              </w:rPr>
              <w:t>University of Pretoria</w:t>
            </w:r>
          </w:p>
        </w:tc>
        <w:tc>
          <w:tcPr>
            <w:tcW w:w="4984" w:type="dxa"/>
            <w:tcBorders>
              <w:top w:val="nil"/>
              <w:bottom w:val="nil"/>
            </w:tcBorders>
            <w:tcMar>
              <w:bottom w:w="0" w:type="dxa"/>
            </w:tcMar>
          </w:tcPr>
          <w:p w14:paraId="2BF30301" w14:textId="77777777" w:rsidR="00011BD4" w:rsidRPr="002A10FA" w:rsidRDefault="00011BD4" w:rsidP="009432A8">
            <w:pPr>
              <w:pStyle w:val="REG-P0"/>
              <w:rPr>
                <w:spacing w:val="-2"/>
                <w:sz w:val="20"/>
                <w:szCs w:val="20"/>
              </w:rPr>
            </w:pPr>
            <w:r w:rsidRPr="002A10FA">
              <w:rPr>
                <w:spacing w:val="-2"/>
                <w:sz w:val="20"/>
                <w:szCs w:val="20"/>
              </w:rPr>
              <w:t>Doctor of Philosophy degree in Planning (D Phil (Planning))</w:t>
            </w:r>
          </w:p>
          <w:p w14:paraId="24C70D04" w14:textId="77777777" w:rsidR="00011BD4" w:rsidRPr="002A10FA" w:rsidRDefault="00011BD4" w:rsidP="009432A8">
            <w:pPr>
              <w:pStyle w:val="REG-P0"/>
              <w:rPr>
                <w:sz w:val="20"/>
                <w:szCs w:val="20"/>
              </w:rPr>
            </w:pPr>
            <w:r w:rsidRPr="002A10FA">
              <w:rPr>
                <w:sz w:val="20"/>
                <w:szCs w:val="20"/>
              </w:rPr>
              <w:t xml:space="preserve">Master of Science degree in Town and Regional Planning </w:t>
            </w:r>
          </w:p>
          <w:p w14:paraId="034B0928" w14:textId="77777777" w:rsidR="00011BD4" w:rsidRPr="002A10FA" w:rsidRDefault="00011BD4" w:rsidP="009432A8">
            <w:pPr>
              <w:pStyle w:val="REG-P0"/>
              <w:rPr>
                <w:sz w:val="20"/>
                <w:szCs w:val="20"/>
              </w:rPr>
            </w:pPr>
            <w:r w:rsidRPr="002A10FA">
              <w:rPr>
                <w:sz w:val="20"/>
                <w:szCs w:val="20"/>
              </w:rPr>
              <w:t>(MSc (TRP)</w:t>
            </w:r>
            <w:r w:rsidRPr="002A10FA">
              <w:rPr>
                <w:color w:val="00B050"/>
                <w:sz w:val="20"/>
                <w:szCs w:val="20"/>
              </w:rPr>
              <w:t>)</w:t>
            </w:r>
          </w:p>
          <w:p w14:paraId="70AAE792" w14:textId="77777777" w:rsidR="00011BD4" w:rsidRPr="002A10FA" w:rsidRDefault="00011BD4" w:rsidP="009432A8">
            <w:pPr>
              <w:pStyle w:val="REG-P0"/>
              <w:rPr>
                <w:sz w:val="20"/>
                <w:szCs w:val="20"/>
              </w:rPr>
            </w:pPr>
            <w:r w:rsidRPr="002A10FA">
              <w:rPr>
                <w:sz w:val="20"/>
                <w:szCs w:val="20"/>
              </w:rPr>
              <w:t>Bachelor degree in Town and Regional Planning (B (TRP))</w:t>
            </w:r>
          </w:p>
          <w:p w14:paraId="4A875734" w14:textId="6782B40A" w:rsidR="00DD4276" w:rsidRPr="002A10FA" w:rsidRDefault="00011BD4" w:rsidP="009432A8">
            <w:pPr>
              <w:pStyle w:val="REG-P0"/>
              <w:rPr>
                <w:spacing w:val="-2"/>
                <w:sz w:val="20"/>
                <w:szCs w:val="20"/>
              </w:rPr>
            </w:pPr>
            <w:r w:rsidRPr="002A10FA">
              <w:rPr>
                <w:sz w:val="20"/>
                <w:szCs w:val="20"/>
              </w:rPr>
              <w:t>Master degree in Town and Regional Planning (M (TRP))</w:t>
            </w:r>
          </w:p>
        </w:tc>
      </w:tr>
      <w:tr w:rsidR="008A2EAA" w:rsidRPr="002A10FA" w14:paraId="15F08BE1" w14:textId="77777777" w:rsidTr="00770FEC">
        <w:tc>
          <w:tcPr>
            <w:tcW w:w="3521" w:type="dxa"/>
            <w:tcBorders>
              <w:top w:val="nil"/>
              <w:bottom w:val="nil"/>
            </w:tcBorders>
            <w:tcMar>
              <w:bottom w:w="0" w:type="dxa"/>
            </w:tcMar>
          </w:tcPr>
          <w:p w14:paraId="53B2472A" w14:textId="11267048" w:rsidR="008A2EAA" w:rsidRPr="002A10FA" w:rsidRDefault="008A2EAA" w:rsidP="00234DDF">
            <w:pPr>
              <w:pStyle w:val="REG-P0"/>
              <w:jc w:val="left"/>
              <w:rPr>
                <w:sz w:val="20"/>
                <w:szCs w:val="20"/>
              </w:rPr>
            </w:pPr>
            <w:r w:rsidRPr="002A10FA">
              <w:rPr>
                <w:sz w:val="20"/>
                <w:szCs w:val="20"/>
              </w:rPr>
              <w:t>University of Stellenbosch</w:t>
            </w:r>
          </w:p>
        </w:tc>
        <w:tc>
          <w:tcPr>
            <w:tcW w:w="4984" w:type="dxa"/>
            <w:tcBorders>
              <w:top w:val="nil"/>
              <w:bottom w:val="nil"/>
            </w:tcBorders>
            <w:tcMar>
              <w:bottom w:w="0" w:type="dxa"/>
            </w:tcMar>
          </w:tcPr>
          <w:p w14:paraId="33DCA499" w14:textId="77777777" w:rsidR="008A2EAA" w:rsidRPr="002A10FA" w:rsidRDefault="008A2EAA" w:rsidP="009432A8">
            <w:pPr>
              <w:pStyle w:val="REG-P0"/>
              <w:rPr>
                <w:sz w:val="20"/>
                <w:szCs w:val="20"/>
              </w:rPr>
            </w:pPr>
            <w:r w:rsidRPr="002A10FA">
              <w:rPr>
                <w:sz w:val="20"/>
                <w:szCs w:val="20"/>
              </w:rPr>
              <w:t>Master degree in Regional Planning (M RP))</w:t>
            </w:r>
          </w:p>
          <w:p w14:paraId="7960E9A6" w14:textId="32A3428C" w:rsidR="008A2EAA" w:rsidRPr="002A10FA" w:rsidRDefault="008A2EAA" w:rsidP="009432A8">
            <w:pPr>
              <w:pStyle w:val="REG-P0"/>
              <w:rPr>
                <w:sz w:val="20"/>
                <w:szCs w:val="20"/>
              </w:rPr>
            </w:pPr>
            <w:r w:rsidRPr="002A10FA">
              <w:rPr>
                <w:sz w:val="20"/>
                <w:szCs w:val="20"/>
              </w:rPr>
              <w:t>Master degree in Town and Regional Planning (M (TRP))</w:t>
            </w:r>
          </w:p>
        </w:tc>
      </w:tr>
      <w:tr w:rsidR="008A2EAA" w:rsidRPr="002A10FA" w14:paraId="40B5BA41" w14:textId="77777777" w:rsidTr="00770FEC">
        <w:tc>
          <w:tcPr>
            <w:tcW w:w="3521" w:type="dxa"/>
            <w:tcBorders>
              <w:top w:val="nil"/>
              <w:bottom w:val="nil"/>
            </w:tcBorders>
            <w:tcMar>
              <w:bottom w:w="0" w:type="dxa"/>
            </w:tcMar>
          </w:tcPr>
          <w:p w14:paraId="2F732F9F" w14:textId="3BA8E8EB" w:rsidR="008A2EAA" w:rsidRPr="002A10FA" w:rsidRDefault="008A2EAA" w:rsidP="00234DDF">
            <w:pPr>
              <w:pStyle w:val="REG-P0"/>
              <w:jc w:val="left"/>
              <w:rPr>
                <w:sz w:val="20"/>
                <w:szCs w:val="20"/>
              </w:rPr>
            </w:pPr>
            <w:r w:rsidRPr="002A10FA">
              <w:rPr>
                <w:sz w:val="20"/>
                <w:szCs w:val="20"/>
              </w:rPr>
              <w:t>University of Orange Free State</w:t>
            </w:r>
          </w:p>
        </w:tc>
        <w:tc>
          <w:tcPr>
            <w:tcW w:w="4984" w:type="dxa"/>
            <w:tcBorders>
              <w:top w:val="nil"/>
              <w:bottom w:val="nil"/>
            </w:tcBorders>
            <w:tcMar>
              <w:bottom w:w="0" w:type="dxa"/>
            </w:tcMar>
          </w:tcPr>
          <w:p w14:paraId="2369014E" w14:textId="77777777" w:rsidR="00843FD7" w:rsidRPr="002A10FA" w:rsidRDefault="00843FD7" w:rsidP="009432A8">
            <w:pPr>
              <w:pStyle w:val="REG-P0"/>
              <w:rPr>
                <w:sz w:val="20"/>
                <w:szCs w:val="20"/>
              </w:rPr>
            </w:pPr>
            <w:r w:rsidRPr="002A10FA">
              <w:rPr>
                <w:sz w:val="20"/>
                <w:szCs w:val="20"/>
              </w:rPr>
              <w:t>Master degree in Town and Regional Planning (MTRP)</w:t>
            </w:r>
          </w:p>
          <w:p w14:paraId="70F6A21A" w14:textId="23F42622" w:rsidR="008A2EAA" w:rsidRPr="002A10FA" w:rsidRDefault="00843FD7" w:rsidP="00770FEC">
            <w:pPr>
              <w:pStyle w:val="REG-P0"/>
              <w:rPr>
                <w:sz w:val="20"/>
                <w:szCs w:val="20"/>
              </w:rPr>
            </w:pPr>
            <w:r w:rsidRPr="002A10FA">
              <w:rPr>
                <w:spacing w:val="4"/>
                <w:sz w:val="20"/>
                <w:szCs w:val="20"/>
              </w:rPr>
              <w:t xml:space="preserve">Doctor of Philosphy </w:t>
            </w:r>
            <w:r w:rsidRPr="002A10FA">
              <w:rPr>
                <w:rStyle w:val="REG-AmendChar"/>
                <w:spacing w:val="4"/>
                <w:sz w:val="16"/>
                <w:szCs w:val="16"/>
              </w:rPr>
              <w:t>[Philosophy]</w:t>
            </w:r>
            <w:r w:rsidRPr="002A10FA">
              <w:rPr>
                <w:spacing w:val="4"/>
                <w:sz w:val="20"/>
                <w:szCs w:val="20"/>
              </w:rPr>
              <w:t xml:space="preserve"> degree in Town and</w:t>
            </w:r>
            <w:r w:rsidRPr="002A10FA">
              <w:rPr>
                <w:sz w:val="20"/>
                <w:szCs w:val="20"/>
              </w:rPr>
              <w:t xml:space="preserve"> Regional Planning (D Phil TRP))</w:t>
            </w:r>
          </w:p>
        </w:tc>
      </w:tr>
      <w:tr w:rsidR="007C090C" w:rsidRPr="002A10FA" w14:paraId="79FBBA3F" w14:textId="77777777" w:rsidTr="00770FEC">
        <w:tc>
          <w:tcPr>
            <w:tcW w:w="3521" w:type="dxa"/>
            <w:tcBorders>
              <w:top w:val="nil"/>
              <w:bottom w:val="single" w:sz="4" w:space="0" w:color="auto"/>
            </w:tcBorders>
          </w:tcPr>
          <w:p w14:paraId="4EA7D9B3" w14:textId="09629E0A" w:rsidR="007C090C" w:rsidRPr="002A10FA" w:rsidRDefault="007C090C" w:rsidP="00674C82">
            <w:pPr>
              <w:pStyle w:val="REG-P0"/>
              <w:rPr>
                <w:sz w:val="20"/>
                <w:szCs w:val="20"/>
              </w:rPr>
            </w:pPr>
            <w:r w:rsidRPr="002A10FA">
              <w:rPr>
                <w:sz w:val="20"/>
                <w:szCs w:val="20"/>
              </w:rPr>
              <w:t>University of Witwatersrand</w:t>
            </w:r>
          </w:p>
          <w:p w14:paraId="7154655A" w14:textId="11503B84" w:rsidR="007C090C" w:rsidRPr="002A10FA" w:rsidRDefault="007C090C" w:rsidP="00674C82">
            <w:pPr>
              <w:pStyle w:val="REG-P0"/>
              <w:rPr>
                <w:sz w:val="20"/>
                <w:szCs w:val="20"/>
              </w:rPr>
            </w:pPr>
          </w:p>
        </w:tc>
        <w:tc>
          <w:tcPr>
            <w:tcW w:w="4984" w:type="dxa"/>
            <w:tcBorders>
              <w:top w:val="nil"/>
              <w:bottom w:val="single" w:sz="4" w:space="0" w:color="auto"/>
            </w:tcBorders>
          </w:tcPr>
          <w:p w14:paraId="2C6FE77F" w14:textId="5BFFC55B" w:rsidR="007C090C" w:rsidRPr="002A10FA" w:rsidRDefault="007C090C" w:rsidP="009432A8">
            <w:pPr>
              <w:pStyle w:val="REG-P0"/>
              <w:rPr>
                <w:sz w:val="20"/>
                <w:szCs w:val="20"/>
              </w:rPr>
            </w:pPr>
            <w:r w:rsidRPr="002A10FA">
              <w:rPr>
                <w:spacing w:val="-4"/>
                <w:sz w:val="20"/>
                <w:szCs w:val="20"/>
              </w:rPr>
              <w:t xml:space="preserve">Bachelor of Science degree i </w:t>
            </w:r>
            <w:r w:rsidR="00362A50" w:rsidRPr="002A10FA">
              <w:rPr>
                <w:rStyle w:val="REG-AmendChar"/>
                <w:spacing w:val="-4"/>
                <w:sz w:val="16"/>
                <w:szCs w:val="16"/>
              </w:rPr>
              <w:t>[in]</w:t>
            </w:r>
            <w:r w:rsidR="00362A50" w:rsidRPr="002A10FA">
              <w:rPr>
                <w:rStyle w:val="REG-AmendChar"/>
                <w:rFonts w:ascii="Times New Roman" w:hAnsi="Times New Roman" w:cs="Times New Roman"/>
                <w:spacing w:val="-4"/>
                <w:sz w:val="20"/>
                <w:szCs w:val="20"/>
              </w:rPr>
              <w:t xml:space="preserve"> </w:t>
            </w:r>
            <w:r w:rsidRPr="002A10FA">
              <w:rPr>
                <w:spacing w:val="-4"/>
                <w:sz w:val="20"/>
                <w:szCs w:val="20"/>
              </w:rPr>
              <w:t>Town and Regional Planning</w:t>
            </w:r>
            <w:r w:rsidRPr="002A10FA">
              <w:rPr>
                <w:sz w:val="20"/>
                <w:szCs w:val="20"/>
              </w:rPr>
              <w:t xml:space="preserve"> (Bsc TRP)</w:t>
            </w:r>
          </w:p>
          <w:p w14:paraId="070B18BE" w14:textId="5C90311A" w:rsidR="007C090C" w:rsidRPr="002A10FA" w:rsidRDefault="007C090C" w:rsidP="009432A8">
            <w:pPr>
              <w:pStyle w:val="REG-P0"/>
              <w:rPr>
                <w:spacing w:val="-2"/>
                <w:sz w:val="20"/>
                <w:szCs w:val="20"/>
              </w:rPr>
            </w:pPr>
            <w:r w:rsidRPr="002A10FA">
              <w:rPr>
                <w:spacing w:val="-2"/>
                <w:sz w:val="20"/>
                <w:szCs w:val="20"/>
              </w:rPr>
              <w:t>Master of Science degree in Town and Regional Planning</w:t>
            </w:r>
            <w:r w:rsidR="009204DF" w:rsidRPr="002A10FA">
              <w:rPr>
                <w:spacing w:val="-2"/>
                <w:sz w:val="20"/>
                <w:szCs w:val="20"/>
              </w:rPr>
              <w:t xml:space="preserve"> </w:t>
            </w:r>
            <w:r w:rsidRPr="002A10FA">
              <w:rPr>
                <w:spacing w:val="-2"/>
                <w:sz w:val="20"/>
                <w:szCs w:val="20"/>
              </w:rPr>
              <w:t>(MSc TRP)</w:t>
            </w:r>
          </w:p>
          <w:p w14:paraId="22F05BBA" w14:textId="2FB88484" w:rsidR="00771693" w:rsidRPr="002A10FA" w:rsidRDefault="007C090C" w:rsidP="009432A8">
            <w:pPr>
              <w:pStyle w:val="REG-P0"/>
              <w:rPr>
                <w:sz w:val="20"/>
                <w:szCs w:val="20"/>
              </w:rPr>
            </w:pPr>
            <w:r w:rsidRPr="002A10FA">
              <w:rPr>
                <w:spacing w:val="-4"/>
                <w:sz w:val="20"/>
                <w:szCs w:val="20"/>
              </w:rPr>
              <w:t>Master degree in Environmental Planning (Town and Regional</w:t>
            </w:r>
            <w:r w:rsidRPr="002A10FA">
              <w:rPr>
                <w:sz w:val="20"/>
                <w:szCs w:val="20"/>
              </w:rPr>
              <w:t xml:space="preserve"> Planning) (MEP (TRP))</w:t>
            </w:r>
          </w:p>
        </w:tc>
      </w:tr>
      <w:tr w:rsidR="00AB75D5" w:rsidRPr="002A10FA" w14:paraId="790743A1" w14:textId="77777777" w:rsidTr="00770FEC">
        <w:tc>
          <w:tcPr>
            <w:tcW w:w="3521" w:type="dxa"/>
            <w:tcBorders>
              <w:bottom w:val="nil"/>
            </w:tcBorders>
            <w:tcMar>
              <w:bottom w:w="0" w:type="dxa"/>
            </w:tcMar>
          </w:tcPr>
          <w:p w14:paraId="7AA77CCF" w14:textId="3473C1CF" w:rsidR="00AB75D5" w:rsidRPr="002A10FA" w:rsidRDefault="00AB75D5" w:rsidP="00674C82">
            <w:pPr>
              <w:pStyle w:val="REG-P0"/>
              <w:rPr>
                <w:sz w:val="20"/>
                <w:szCs w:val="20"/>
              </w:rPr>
            </w:pPr>
            <w:r w:rsidRPr="002A10FA">
              <w:rPr>
                <w:b/>
                <w:sz w:val="20"/>
                <w:szCs w:val="20"/>
                <w:u w:val="single"/>
              </w:rPr>
              <w:t>United Kingdom</w:t>
            </w:r>
          </w:p>
        </w:tc>
        <w:tc>
          <w:tcPr>
            <w:tcW w:w="4984" w:type="dxa"/>
            <w:tcBorders>
              <w:bottom w:val="nil"/>
            </w:tcBorders>
            <w:tcMar>
              <w:bottom w:w="0" w:type="dxa"/>
            </w:tcMar>
          </w:tcPr>
          <w:p w14:paraId="066C04F8" w14:textId="77777777" w:rsidR="00AB75D5" w:rsidRPr="002A10FA" w:rsidRDefault="00AB75D5" w:rsidP="009432A8">
            <w:pPr>
              <w:pStyle w:val="REG-P0"/>
              <w:rPr>
                <w:spacing w:val="-2"/>
                <w:sz w:val="20"/>
                <w:szCs w:val="20"/>
              </w:rPr>
            </w:pPr>
          </w:p>
        </w:tc>
      </w:tr>
      <w:tr w:rsidR="00AB75D5" w:rsidRPr="002A10FA" w14:paraId="3137B971" w14:textId="77777777" w:rsidTr="00770FEC">
        <w:tc>
          <w:tcPr>
            <w:tcW w:w="3521" w:type="dxa"/>
            <w:tcBorders>
              <w:top w:val="nil"/>
              <w:bottom w:val="nil"/>
            </w:tcBorders>
            <w:tcMar>
              <w:bottom w:w="0" w:type="dxa"/>
            </w:tcMar>
          </w:tcPr>
          <w:p w14:paraId="57214FF1" w14:textId="5D0BFA1C" w:rsidR="00AB75D5" w:rsidRPr="002A10FA" w:rsidRDefault="00AB75D5" w:rsidP="00674C82">
            <w:pPr>
              <w:pStyle w:val="REG-P0"/>
              <w:rPr>
                <w:b/>
                <w:sz w:val="20"/>
                <w:szCs w:val="20"/>
                <w:u w:val="single"/>
              </w:rPr>
            </w:pPr>
            <w:r w:rsidRPr="002A10FA">
              <w:rPr>
                <w:sz w:val="20"/>
                <w:szCs w:val="20"/>
              </w:rPr>
              <w:t>University of Cardiff</w:t>
            </w:r>
          </w:p>
        </w:tc>
        <w:tc>
          <w:tcPr>
            <w:tcW w:w="4984" w:type="dxa"/>
            <w:tcBorders>
              <w:top w:val="nil"/>
              <w:bottom w:val="nil"/>
            </w:tcBorders>
            <w:tcMar>
              <w:bottom w:w="0" w:type="dxa"/>
            </w:tcMar>
          </w:tcPr>
          <w:p w14:paraId="3404A4EC" w14:textId="79001584" w:rsidR="00AB75D5" w:rsidRPr="002A10FA" w:rsidRDefault="00AB75D5" w:rsidP="009432A8">
            <w:pPr>
              <w:pStyle w:val="REG-P0"/>
              <w:rPr>
                <w:spacing w:val="-2"/>
                <w:sz w:val="20"/>
                <w:szCs w:val="20"/>
              </w:rPr>
            </w:pPr>
            <w:r w:rsidRPr="002A10FA">
              <w:rPr>
                <w:sz w:val="20"/>
                <w:szCs w:val="20"/>
              </w:rPr>
              <w:t>Master of Science degree in City and Regional Planning (MSc CRP)</w:t>
            </w:r>
          </w:p>
        </w:tc>
      </w:tr>
      <w:tr w:rsidR="00AB75D5" w:rsidRPr="002A10FA" w14:paraId="0104E612" w14:textId="77777777" w:rsidTr="00770FEC">
        <w:tc>
          <w:tcPr>
            <w:tcW w:w="3521" w:type="dxa"/>
            <w:tcBorders>
              <w:top w:val="nil"/>
              <w:bottom w:val="nil"/>
            </w:tcBorders>
            <w:tcMar>
              <w:bottom w:w="0" w:type="dxa"/>
            </w:tcMar>
          </w:tcPr>
          <w:p w14:paraId="4E9AD815" w14:textId="2EED3F4E" w:rsidR="00AB75D5" w:rsidRPr="002A10FA" w:rsidRDefault="001C578A" w:rsidP="00674C82">
            <w:pPr>
              <w:pStyle w:val="REG-P0"/>
              <w:rPr>
                <w:sz w:val="20"/>
                <w:szCs w:val="20"/>
              </w:rPr>
            </w:pPr>
            <w:r w:rsidRPr="002A10FA">
              <w:rPr>
                <w:sz w:val="20"/>
                <w:szCs w:val="20"/>
              </w:rPr>
              <w:t>University College Dublin</w:t>
            </w:r>
          </w:p>
        </w:tc>
        <w:tc>
          <w:tcPr>
            <w:tcW w:w="4984" w:type="dxa"/>
            <w:tcBorders>
              <w:top w:val="nil"/>
              <w:bottom w:val="nil"/>
            </w:tcBorders>
            <w:tcMar>
              <w:bottom w:w="0" w:type="dxa"/>
            </w:tcMar>
          </w:tcPr>
          <w:p w14:paraId="033B59B6" w14:textId="77777777" w:rsidR="001C578A" w:rsidRPr="002A10FA" w:rsidRDefault="001C578A" w:rsidP="009432A8">
            <w:pPr>
              <w:pStyle w:val="REG-P0"/>
              <w:rPr>
                <w:sz w:val="20"/>
                <w:szCs w:val="20"/>
              </w:rPr>
            </w:pPr>
            <w:r w:rsidRPr="002A10FA">
              <w:rPr>
                <w:sz w:val="20"/>
                <w:szCs w:val="20"/>
              </w:rPr>
              <w:t>Master degree in Rural and Urban Planning (MRUP)</w:t>
            </w:r>
          </w:p>
          <w:p w14:paraId="256078BE" w14:textId="16ED4F7F" w:rsidR="00AB75D5" w:rsidRPr="002A10FA" w:rsidRDefault="001C578A" w:rsidP="009432A8">
            <w:pPr>
              <w:pStyle w:val="REG-P0"/>
              <w:rPr>
                <w:sz w:val="20"/>
                <w:szCs w:val="20"/>
              </w:rPr>
            </w:pPr>
            <w:r w:rsidRPr="002A10FA">
              <w:rPr>
                <w:sz w:val="20"/>
                <w:szCs w:val="20"/>
              </w:rPr>
              <w:t>Master of Science degree in Town and County Planning (MSc TCP)</w:t>
            </w:r>
          </w:p>
        </w:tc>
      </w:tr>
      <w:tr w:rsidR="001C578A" w:rsidRPr="002A10FA" w14:paraId="1422F784" w14:textId="77777777" w:rsidTr="00770FEC">
        <w:tc>
          <w:tcPr>
            <w:tcW w:w="3521" w:type="dxa"/>
            <w:tcBorders>
              <w:top w:val="nil"/>
              <w:bottom w:val="nil"/>
            </w:tcBorders>
            <w:tcMar>
              <w:bottom w:w="0" w:type="dxa"/>
            </w:tcMar>
          </w:tcPr>
          <w:p w14:paraId="12C0FE9E" w14:textId="08A0C6A6" w:rsidR="001C578A" w:rsidRPr="002A10FA" w:rsidRDefault="001C578A" w:rsidP="00674C82">
            <w:pPr>
              <w:pStyle w:val="REG-P0"/>
              <w:rPr>
                <w:sz w:val="20"/>
                <w:szCs w:val="20"/>
              </w:rPr>
            </w:pPr>
            <w:r w:rsidRPr="002A10FA">
              <w:rPr>
                <w:sz w:val="20"/>
                <w:szCs w:val="20"/>
              </w:rPr>
              <w:t>University College London</w:t>
            </w:r>
          </w:p>
        </w:tc>
        <w:tc>
          <w:tcPr>
            <w:tcW w:w="4984" w:type="dxa"/>
            <w:tcBorders>
              <w:top w:val="nil"/>
              <w:bottom w:val="nil"/>
            </w:tcBorders>
            <w:tcMar>
              <w:bottom w:w="0" w:type="dxa"/>
            </w:tcMar>
          </w:tcPr>
          <w:p w14:paraId="10F4A322" w14:textId="149CD67B" w:rsidR="001C578A" w:rsidRPr="002A10FA" w:rsidRDefault="001C578A" w:rsidP="009432A8">
            <w:pPr>
              <w:pStyle w:val="REG-P0"/>
              <w:rPr>
                <w:sz w:val="20"/>
                <w:szCs w:val="20"/>
              </w:rPr>
            </w:pPr>
            <w:r w:rsidRPr="002A10FA">
              <w:rPr>
                <w:sz w:val="20"/>
                <w:szCs w:val="20"/>
              </w:rPr>
              <w:t>Master of Philosophy degree in Town Planning (M Phil Town Planning)</w:t>
            </w:r>
          </w:p>
        </w:tc>
      </w:tr>
      <w:tr w:rsidR="001C578A" w:rsidRPr="002A10FA" w14:paraId="54C03EBD" w14:textId="77777777" w:rsidTr="00770FEC">
        <w:tc>
          <w:tcPr>
            <w:tcW w:w="3521" w:type="dxa"/>
            <w:tcBorders>
              <w:top w:val="nil"/>
              <w:bottom w:val="nil"/>
            </w:tcBorders>
            <w:tcMar>
              <w:bottom w:w="0" w:type="dxa"/>
            </w:tcMar>
          </w:tcPr>
          <w:p w14:paraId="27B40FA5" w14:textId="7BF8D4A3" w:rsidR="001C578A" w:rsidRPr="002A10FA" w:rsidRDefault="001C578A" w:rsidP="00674C82">
            <w:pPr>
              <w:pStyle w:val="REG-P0"/>
              <w:rPr>
                <w:spacing w:val="-2"/>
                <w:sz w:val="20"/>
                <w:szCs w:val="20"/>
              </w:rPr>
            </w:pPr>
            <w:r w:rsidRPr="002A10FA">
              <w:rPr>
                <w:spacing w:val="-2"/>
                <w:sz w:val="20"/>
                <w:szCs w:val="20"/>
              </w:rPr>
              <w:t>University of Edinburgh/Heriot Watt</w:t>
            </w:r>
          </w:p>
        </w:tc>
        <w:tc>
          <w:tcPr>
            <w:tcW w:w="4984" w:type="dxa"/>
            <w:tcBorders>
              <w:top w:val="nil"/>
              <w:bottom w:val="nil"/>
            </w:tcBorders>
            <w:tcMar>
              <w:bottom w:w="0" w:type="dxa"/>
            </w:tcMar>
          </w:tcPr>
          <w:p w14:paraId="41C8F087" w14:textId="3902CDD9" w:rsidR="001C578A" w:rsidRPr="002A10FA" w:rsidRDefault="001C578A" w:rsidP="009432A8">
            <w:pPr>
              <w:pStyle w:val="REG-P0"/>
              <w:rPr>
                <w:sz w:val="20"/>
                <w:szCs w:val="20"/>
              </w:rPr>
            </w:pPr>
            <w:r w:rsidRPr="002A10FA">
              <w:rPr>
                <w:sz w:val="20"/>
                <w:szCs w:val="20"/>
              </w:rPr>
              <w:t>Master of Science degree in Town and County Planning (MSc TCP)</w:t>
            </w:r>
          </w:p>
        </w:tc>
      </w:tr>
      <w:tr w:rsidR="004446F7" w:rsidRPr="002A10FA" w14:paraId="5CACDA0E" w14:textId="77777777" w:rsidTr="00770FEC">
        <w:tc>
          <w:tcPr>
            <w:tcW w:w="3521" w:type="dxa"/>
            <w:tcBorders>
              <w:top w:val="nil"/>
              <w:bottom w:val="nil"/>
            </w:tcBorders>
            <w:tcMar>
              <w:bottom w:w="0" w:type="dxa"/>
            </w:tcMar>
          </w:tcPr>
          <w:p w14:paraId="14FF4FE4" w14:textId="1956E048" w:rsidR="004446F7" w:rsidRPr="002A10FA" w:rsidRDefault="004446F7" w:rsidP="00674C82">
            <w:pPr>
              <w:pStyle w:val="REG-P0"/>
              <w:rPr>
                <w:sz w:val="20"/>
                <w:szCs w:val="20"/>
              </w:rPr>
            </w:pPr>
            <w:r w:rsidRPr="002A10FA">
              <w:rPr>
                <w:sz w:val="20"/>
                <w:szCs w:val="20"/>
              </w:rPr>
              <w:t>University of Leeds Metropolitan</w:t>
            </w:r>
          </w:p>
        </w:tc>
        <w:tc>
          <w:tcPr>
            <w:tcW w:w="4984" w:type="dxa"/>
            <w:tcBorders>
              <w:top w:val="nil"/>
              <w:bottom w:val="nil"/>
            </w:tcBorders>
            <w:tcMar>
              <w:bottom w:w="0" w:type="dxa"/>
            </w:tcMar>
          </w:tcPr>
          <w:p w14:paraId="21A89D72" w14:textId="047B58C2" w:rsidR="004446F7" w:rsidRPr="002A10FA" w:rsidRDefault="004446F7" w:rsidP="009432A8">
            <w:pPr>
              <w:pStyle w:val="REG-P0"/>
              <w:rPr>
                <w:sz w:val="20"/>
                <w:szCs w:val="20"/>
              </w:rPr>
            </w:pPr>
            <w:r w:rsidRPr="002A10FA">
              <w:rPr>
                <w:sz w:val="20"/>
                <w:szCs w:val="20"/>
              </w:rPr>
              <w:t>Master degree in Urban and Regional Planning (MURP)</w:t>
            </w:r>
          </w:p>
        </w:tc>
      </w:tr>
      <w:tr w:rsidR="006520D2" w:rsidRPr="002A10FA" w14:paraId="3416F261" w14:textId="77777777" w:rsidTr="00770FEC">
        <w:tc>
          <w:tcPr>
            <w:tcW w:w="3521" w:type="dxa"/>
            <w:tcBorders>
              <w:top w:val="nil"/>
              <w:bottom w:val="nil"/>
            </w:tcBorders>
            <w:tcMar>
              <w:bottom w:w="0" w:type="dxa"/>
            </w:tcMar>
          </w:tcPr>
          <w:p w14:paraId="7C2C1C54" w14:textId="7D8EEECB" w:rsidR="006520D2" w:rsidRPr="002A10FA" w:rsidRDefault="006520D2" w:rsidP="00674C82">
            <w:pPr>
              <w:pStyle w:val="REG-P0"/>
              <w:rPr>
                <w:spacing w:val="-2"/>
                <w:sz w:val="20"/>
                <w:szCs w:val="20"/>
              </w:rPr>
            </w:pPr>
            <w:r w:rsidRPr="002A10FA">
              <w:rPr>
                <w:spacing w:val="-2"/>
                <w:sz w:val="20"/>
                <w:szCs w:val="20"/>
              </w:rPr>
              <w:t>University of Liverpool John Moores</w:t>
            </w:r>
          </w:p>
        </w:tc>
        <w:tc>
          <w:tcPr>
            <w:tcW w:w="4984" w:type="dxa"/>
            <w:tcBorders>
              <w:top w:val="nil"/>
              <w:bottom w:val="nil"/>
            </w:tcBorders>
            <w:tcMar>
              <w:bottom w:w="0" w:type="dxa"/>
            </w:tcMar>
          </w:tcPr>
          <w:p w14:paraId="4347C9D6" w14:textId="791728A3" w:rsidR="006520D2" w:rsidRPr="002A10FA" w:rsidRDefault="006520D2" w:rsidP="009432A8">
            <w:pPr>
              <w:pStyle w:val="REG-P0"/>
              <w:rPr>
                <w:sz w:val="20"/>
                <w:szCs w:val="20"/>
              </w:rPr>
            </w:pPr>
            <w:r w:rsidRPr="002A10FA">
              <w:rPr>
                <w:spacing w:val="-2"/>
                <w:sz w:val="20"/>
                <w:szCs w:val="20"/>
              </w:rPr>
              <w:t>Master of Science degree in Town and Regional Planning (MSc</w:t>
            </w:r>
            <w:r w:rsidRPr="002A10FA">
              <w:rPr>
                <w:sz w:val="20"/>
                <w:szCs w:val="20"/>
              </w:rPr>
              <w:t xml:space="preserve"> TRP)</w:t>
            </w:r>
          </w:p>
        </w:tc>
      </w:tr>
      <w:tr w:rsidR="00BE3CAF" w:rsidRPr="002A10FA" w14:paraId="2E4361FB" w14:textId="77777777" w:rsidTr="00770FEC">
        <w:tc>
          <w:tcPr>
            <w:tcW w:w="3521" w:type="dxa"/>
            <w:tcBorders>
              <w:top w:val="nil"/>
              <w:bottom w:val="nil"/>
            </w:tcBorders>
            <w:tcMar>
              <w:bottom w:w="0" w:type="dxa"/>
            </w:tcMar>
          </w:tcPr>
          <w:p w14:paraId="7DA48437" w14:textId="6E8D6CBB" w:rsidR="00BE3CAF" w:rsidRPr="002A10FA" w:rsidRDefault="00BE3CAF" w:rsidP="00674C82">
            <w:pPr>
              <w:pStyle w:val="REG-P0"/>
              <w:rPr>
                <w:sz w:val="20"/>
                <w:szCs w:val="20"/>
              </w:rPr>
            </w:pPr>
            <w:r w:rsidRPr="002A10FA">
              <w:rPr>
                <w:sz w:val="20"/>
                <w:szCs w:val="20"/>
              </w:rPr>
              <w:t>University of Manchester</w:t>
            </w:r>
          </w:p>
        </w:tc>
        <w:tc>
          <w:tcPr>
            <w:tcW w:w="4984" w:type="dxa"/>
            <w:tcBorders>
              <w:top w:val="nil"/>
              <w:bottom w:val="nil"/>
            </w:tcBorders>
            <w:tcMar>
              <w:bottom w:w="0" w:type="dxa"/>
            </w:tcMar>
          </w:tcPr>
          <w:p w14:paraId="2B712273" w14:textId="234FC886" w:rsidR="00BE3CAF" w:rsidRPr="002A10FA" w:rsidRDefault="00BE3CAF" w:rsidP="009432A8">
            <w:pPr>
              <w:pStyle w:val="REG-P0"/>
              <w:rPr>
                <w:sz w:val="20"/>
                <w:szCs w:val="20"/>
              </w:rPr>
            </w:pPr>
            <w:r w:rsidRPr="002A10FA">
              <w:rPr>
                <w:sz w:val="20"/>
                <w:szCs w:val="20"/>
              </w:rPr>
              <w:t>Master of Science degree in Environmental Planning (MSc Environmental Planning)</w:t>
            </w:r>
          </w:p>
        </w:tc>
      </w:tr>
      <w:tr w:rsidR="00BE3CAF" w:rsidRPr="002A10FA" w14:paraId="032D877D" w14:textId="77777777" w:rsidTr="00770FEC">
        <w:tc>
          <w:tcPr>
            <w:tcW w:w="3521" w:type="dxa"/>
            <w:tcBorders>
              <w:top w:val="nil"/>
              <w:bottom w:val="nil"/>
            </w:tcBorders>
            <w:tcMar>
              <w:bottom w:w="0" w:type="dxa"/>
            </w:tcMar>
          </w:tcPr>
          <w:p w14:paraId="1026E461" w14:textId="47D5FA28" w:rsidR="00BE3CAF" w:rsidRPr="002A10FA" w:rsidRDefault="00BE3CAF" w:rsidP="00674C82">
            <w:pPr>
              <w:pStyle w:val="REG-P0"/>
              <w:rPr>
                <w:spacing w:val="-2"/>
                <w:sz w:val="20"/>
                <w:szCs w:val="20"/>
              </w:rPr>
            </w:pPr>
            <w:r w:rsidRPr="002A10FA">
              <w:rPr>
                <w:spacing w:val="-2"/>
                <w:sz w:val="20"/>
                <w:szCs w:val="20"/>
              </w:rPr>
              <w:t>University of Newcastle-Upon-Tyne</w:t>
            </w:r>
          </w:p>
        </w:tc>
        <w:tc>
          <w:tcPr>
            <w:tcW w:w="4984" w:type="dxa"/>
            <w:tcBorders>
              <w:top w:val="nil"/>
              <w:bottom w:val="nil"/>
            </w:tcBorders>
            <w:tcMar>
              <w:bottom w:w="0" w:type="dxa"/>
            </w:tcMar>
          </w:tcPr>
          <w:p w14:paraId="3F14271E" w14:textId="6BA50A16" w:rsidR="00BE3CAF" w:rsidRPr="002A10FA" w:rsidRDefault="00BE3CAF" w:rsidP="009432A8">
            <w:pPr>
              <w:pStyle w:val="REG-P0"/>
              <w:rPr>
                <w:sz w:val="20"/>
                <w:szCs w:val="20"/>
              </w:rPr>
            </w:pPr>
            <w:r w:rsidRPr="002A10FA">
              <w:rPr>
                <w:sz w:val="20"/>
                <w:szCs w:val="20"/>
              </w:rPr>
              <w:t>Master degree in Town Planning (MTP)</w:t>
            </w:r>
          </w:p>
        </w:tc>
      </w:tr>
      <w:tr w:rsidR="00BE3CAF" w:rsidRPr="002A10FA" w14:paraId="429C2C87" w14:textId="77777777" w:rsidTr="00770FEC">
        <w:tc>
          <w:tcPr>
            <w:tcW w:w="3521" w:type="dxa"/>
            <w:tcBorders>
              <w:top w:val="nil"/>
              <w:bottom w:val="nil"/>
            </w:tcBorders>
            <w:tcMar>
              <w:bottom w:w="0" w:type="dxa"/>
            </w:tcMar>
          </w:tcPr>
          <w:p w14:paraId="5BB70A93" w14:textId="19A9B180" w:rsidR="00BE3CAF" w:rsidRPr="002A10FA" w:rsidRDefault="00BE3CAF" w:rsidP="00674C82">
            <w:pPr>
              <w:pStyle w:val="REG-P0"/>
              <w:rPr>
                <w:sz w:val="20"/>
                <w:szCs w:val="20"/>
              </w:rPr>
            </w:pPr>
            <w:r w:rsidRPr="002A10FA">
              <w:rPr>
                <w:sz w:val="20"/>
                <w:szCs w:val="20"/>
              </w:rPr>
              <w:t>University of Nottingham</w:t>
            </w:r>
          </w:p>
        </w:tc>
        <w:tc>
          <w:tcPr>
            <w:tcW w:w="4984" w:type="dxa"/>
            <w:tcBorders>
              <w:top w:val="nil"/>
              <w:bottom w:val="nil"/>
            </w:tcBorders>
            <w:tcMar>
              <w:bottom w:w="0" w:type="dxa"/>
            </w:tcMar>
          </w:tcPr>
          <w:p w14:paraId="181D99A6" w14:textId="231457E5" w:rsidR="00BE3CAF" w:rsidRPr="002A10FA" w:rsidRDefault="00BE3CAF" w:rsidP="009432A8">
            <w:pPr>
              <w:pStyle w:val="REG-P0"/>
              <w:rPr>
                <w:sz w:val="20"/>
                <w:szCs w:val="20"/>
              </w:rPr>
            </w:pPr>
            <w:r w:rsidRPr="002A10FA">
              <w:rPr>
                <w:sz w:val="20"/>
                <w:szCs w:val="20"/>
              </w:rPr>
              <w:t>Master degree in Town Planning (MTP)</w:t>
            </w:r>
          </w:p>
        </w:tc>
      </w:tr>
      <w:tr w:rsidR="00BE3CAF" w:rsidRPr="002A10FA" w14:paraId="29CF0B0B" w14:textId="77777777" w:rsidTr="00770FEC">
        <w:tc>
          <w:tcPr>
            <w:tcW w:w="3521" w:type="dxa"/>
            <w:tcBorders>
              <w:top w:val="nil"/>
              <w:bottom w:val="nil"/>
            </w:tcBorders>
            <w:tcMar>
              <w:bottom w:w="0" w:type="dxa"/>
            </w:tcMar>
          </w:tcPr>
          <w:p w14:paraId="0C04FBF3" w14:textId="2CD5F885" w:rsidR="00BE3CAF" w:rsidRPr="002A10FA" w:rsidRDefault="00BE3CAF" w:rsidP="00674C82">
            <w:pPr>
              <w:pStyle w:val="REG-P0"/>
              <w:rPr>
                <w:sz w:val="20"/>
                <w:szCs w:val="20"/>
              </w:rPr>
            </w:pPr>
            <w:r w:rsidRPr="002A10FA">
              <w:rPr>
                <w:sz w:val="20"/>
                <w:szCs w:val="20"/>
              </w:rPr>
              <w:t>University of Oxford Brookes</w:t>
            </w:r>
          </w:p>
        </w:tc>
        <w:tc>
          <w:tcPr>
            <w:tcW w:w="4984" w:type="dxa"/>
            <w:tcBorders>
              <w:top w:val="nil"/>
              <w:bottom w:val="nil"/>
            </w:tcBorders>
            <w:tcMar>
              <w:bottom w:w="0" w:type="dxa"/>
            </w:tcMar>
          </w:tcPr>
          <w:p w14:paraId="3642554C" w14:textId="37EF4B45" w:rsidR="00BE3CAF" w:rsidRPr="002A10FA" w:rsidRDefault="00BE3CAF" w:rsidP="009432A8">
            <w:pPr>
              <w:pStyle w:val="REG-P0"/>
              <w:rPr>
                <w:sz w:val="20"/>
                <w:szCs w:val="20"/>
              </w:rPr>
            </w:pPr>
            <w:r w:rsidRPr="002A10FA">
              <w:rPr>
                <w:spacing w:val="4"/>
                <w:sz w:val="20"/>
                <w:szCs w:val="20"/>
              </w:rPr>
              <w:t>Master of Arts degree in Environmental Planning (MA</w:t>
            </w:r>
            <w:r w:rsidRPr="002A10FA">
              <w:rPr>
                <w:sz w:val="20"/>
                <w:szCs w:val="20"/>
              </w:rPr>
              <w:t xml:space="preserve"> Environmental Planning)</w:t>
            </w:r>
          </w:p>
        </w:tc>
      </w:tr>
      <w:tr w:rsidR="00BE3CAF" w:rsidRPr="002A10FA" w14:paraId="7DF7BC59" w14:textId="77777777" w:rsidTr="00770FEC">
        <w:tc>
          <w:tcPr>
            <w:tcW w:w="3521" w:type="dxa"/>
            <w:tcBorders>
              <w:top w:val="nil"/>
              <w:bottom w:val="nil"/>
            </w:tcBorders>
            <w:tcMar>
              <w:bottom w:w="0" w:type="dxa"/>
            </w:tcMar>
          </w:tcPr>
          <w:p w14:paraId="67E5B01E" w14:textId="0B8BC70C" w:rsidR="00BE3CAF" w:rsidRPr="002A10FA" w:rsidRDefault="00BE3CAF" w:rsidP="00674C82">
            <w:pPr>
              <w:pStyle w:val="REG-P0"/>
              <w:rPr>
                <w:sz w:val="20"/>
                <w:szCs w:val="20"/>
              </w:rPr>
            </w:pPr>
            <w:r w:rsidRPr="002A10FA">
              <w:rPr>
                <w:sz w:val="20"/>
                <w:szCs w:val="20"/>
              </w:rPr>
              <w:t>University of Reading</w:t>
            </w:r>
          </w:p>
        </w:tc>
        <w:tc>
          <w:tcPr>
            <w:tcW w:w="4984" w:type="dxa"/>
            <w:tcBorders>
              <w:top w:val="nil"/>
              <w:bottom w:val="nil"/>
            </w:tcBorders>
            <w:tcMar>
              <w:bottom w:w="0" w:type="dxa"/>
            </w:tcMar>
          </w:tcPr>
          <w:p w14:paraId="71A26488" w14:textId="3F920FA8" w:rsidR="00BE3CAF" w:rsidRPr="002A10FA" w:rsidRDefault="00BE3CAF" w:rsidP="009432A8">
            <w:pPr>
              <w:pStyle w:val="REG-P0"/>
              <w:rPr>
                <w:sz w:val="20"/>
                <w:szCs w:val="20"/>
              </w:rPr>
            </w:pPr>
            <w:r w:rsidRPr="002A10FA">
              <w:rPr>
                <w:sz w:val="20"/>
                <w:szCs w:val="20"/>
              </w:rPr>
              <w:t>Master of Science degree in Urban Planning (MSc UP)</w:t>
            </w:r>
          </w:p>
        </w:tc>
      </w:tr>
      <w:tr w:rsidR="0087757A" w:rsidRPr="002A10FA" w14:paraId="0ADC0A0B" w14:textId="77777777" w:rsidTr="00770FEC">
        <w:tc>
          <w:tcPr>
            <w:tcW w:w="3521" w:type="dxa"/>
            <w:tcBorders>
              <w:top w:val="nil"/>
              <w:bottom w:val="nil"/>
            </w:tcBorders>
            <w:tcMar>
              <w:bottom w:w="0" w:type="dxa"/>
            </w:tcMar>
          </w:tcPr>
          <w:p w14:paraId="7BDA62F9" w14:textId="170CCF90" w:rsidR="0087757A" w:rsidRPr="002A10FA" w:rsidRDefault="0087757A" w:rsidP="00674C82">
            <w:pPr>
              <w:pStyle w:val="REG-P0"/>
              <w:rPr>
                <w:sz w:val="20"/>
                <w:szCs w:val="20"/>
              </w:rPr>
            </w:pPr>
            <w:r w:rsidRPr="002A10FA">
              <w:rPr>
                <w:sz w:val="20"/>
                <w:szCs w:val="20"/>
              </w:rPr>
              <w:t>University of Queens Belfast</w:t>
            </w:r>
          </w:p>
        </w:tc>
        <w:tc>
          <w:tcPr>
            <w:tcW w:w="4984" w:type="dxa"/>
            <w:tcBorders>
              <w:top w:val="nil"/>
              <w:bottom w:val="nil"/>
            </w:tcBorders>
            <w:tcMar>
              <w:bottom w:w="0" w:type="dxa"/>
            </w:tcMar>
          </w:tcPr>
          <w:p w14:paraId="0413E8F1" w14:textId="34ED5B59" w:rsidR="0087757A" w:rsidRPr="002A10FA" w:rsidRDefault="0087757A" w:rsidP="009432A8">
            <w:pPr>
              <w:pStyle w:val="REG-P0"/>
              <w:rPr>
                <w:sz w:val="20"/>
                <w:szCs w:val="20"/>
              </w:rPr>
            </w:pPr>
            <w:r w:rsidRPr="002A10FA">
              <w:rPr>
                <w:spacing w:val="-2"/>
                <w:sz w:val="20"/>
                <w:szCs w:val="20"/>
              </w:rPr>
              <w:t>Master of Science degree in Town and Regional Planning (MSc</w:t>
            </w:r>
            <w:r w:rsidRPr="002A10FA">
              <w:rPr>
                <w:sz w:val="20"/>
                <w:szCs w:val="20"/>
              </w:rPr>
              <w:t xml:space="preserve"> TRP)</w:t>
            </w:r>
          </w:p>
        </w:tc>
      </w:tr>
      <w:tr w:rsidR="0087757A" w:rsidRPr="002A10FA" w14:paraId="0488DDEF" w14:textId="77777777" w:rsidTr="00770FEC">
        <w:tc>
          <w:tcPr>
            <w:tcW w:w="3521" w:type="dxa"/>
            <w:tcBorders>
              <w:top w:val="nil"/>
              <w:bottom w:val="nil"/>
            </w:tcBorders>
            <w:tcMar>
              <w:bottom w:w="0" w:type="dxa"/>
            </w:tcMar>
          </w:tcPr>
          <w:p w14:paraId="7F8A6E64" w14:textId="50329D1A" w:rsidR="0087757A" w:rsidRPr="002A10FA" w:rsidRDefault="0087757A" w:rsidP="0087757A">
            <w:pPr>
              <w:pStyle w:val="REG-P0"/>
              <w:tabs>
                <w:tab w:val="clear" w:pos="567"/>
                <w:tab w:val="left" w:pos="1040"/>
              </w:tabs>
              <w:jc w:val="left"/>
              <w:rPr>
                <w:sz w:val="20"/>
                <w:szCs w:val="20"/>
              </w:rPr>
            </w:pPr>
            <w:r w:rsidRPr="002A10FA">
              <w:rPr>
                <w:sz w:val="20"/>
                <w:szCs w:val="20"/>
              </w:rPr>
              <w:t>University of Sheffield</w:t>
            </w:r>
          </w:p>
        </w:tc>
        <w:tc>
          <w:tcPr>
            <w:tcW w:w="4984" w:type="dxa"/>
            <w:tcBorders>
              <w:top w:val="nil"/>
              <w:bottom w:val="nil"/>
            </w:tcBorders>
            <w:tcMar>
              <w:bottom w:w="0" w:type="dxa"/>
            </w:tcMar>
          </w:tcPr>
          <w:p w14:paraId="7CB9F214" w14:textId="6CC113DC" w:rsidR="0087757A" w:rsidRPr="002A10FA" w:rsidRDefault="0087757A" w:rsidP="009432A8">
            <w:pPr>
              <w:pStyle w:val="REG-P0"/>
              <w:rPr>
                <w:sz w:val="20"/>
                <w:szCs w:val="20"/>
              </w:rPr>
            </w:pPr>
            <w:r w:rsidRPr="002A10FA">
              <w:rPr>
                <w:sz w:val="20"/>
                <w:szCs w:val="20"/>
              </w:rPr>
              <w:t>Master of Science degree in Town and Country Planning (MSc TCP)</w:t>
            </w:r>
          </w:p>
        </w:tc>
      </w:tr>
      <w:tr w:rsidR="0087757A" w:rsidRPr="002A10FA" w14:paraId="01AE9371" w14:textId="77777777" w:rsidTr="00770FEC">
        <w:tc>
          <w:tcPr>
            <w:tcW w:w="3521" w:type="dxa"/>
            <w:tcBorders>
              <w:top w:val="nil"/>
              <w:bottom w:val="nil"/>
            </w:tcBorders>
            <w:tcMar>
              <w:bottom w:w="0" w:type="dxa"/>
            </w:tcMar>
          </w:tcPr>
          <w:p w14:paraId="0939FC48" w14:textId="19351265" w:rsidR="0087757A" w:rsidRPr="002A10FA" w:rsidRDefault="0087757A" w:rsidP="0087757A">
            <w:pPr>
              <w:pStyle w:val="REG-P0"/>
              <w:tabs>
                <w:tab w:val="clear" w:pos="567"/>
                <w:tab w:val="left" w:pos="1040"/>
              </w:tabs>
              <w:jc w:val="left"/>
              <w:rPr>
                <w:sz w:val="20"/>
                <w:szCs w:val="20"/>
              </w:rPr>
            </w:pPr>
            <w:r w:rsidRPr="002A10FA">
              <w:rPr>
                <w:sz w:val="20"/>
                <w:szCs w:val="20"/>
              </w:rPr>
              <w:t>University of Sheffield Hallam</w:t>
            </w:r>
          </w:p>
        </w:tc>
        <w:tc>
          <w:tcPr>
            <w:tcW w:w="4984" w:type="dxa"/>
            <w:tcBorders>
              <w:top w:val="nil"/>
              <w:bottom w:val="nil"/>
            </w:tcBorders>
            <w:tcMar>
              <w:bottom w:w="0" w:type="dxa"/>
            </w:tcMar>
          </w:tcPr>
          <w:p w14:paraId="10900F7B" w14:textId="72FBE38A" w:rsidR="0087757A" w:rsidRPr="002A10FA" w:rsidRDefault="0087757A" w:rsidP="009432A8">
            <w:pPr>
              <w:pStyle w:val="REG-P0"/>
              <w:rPr>
                <w:sz w:val="20"/>
                <w:szCs w:val="20"/>
              </w:rPr>
            </w:pPr>
            <w:r w:rsidRPr="002A10FA">
              <w:rPr>
                <w:sz w:val="20"/>
                <w:szCs w:val="20"/>
              </w:rPr>
              <w:t>Master degree in Town and Regional Planning (MTRP)</w:t>
            </w:r>
          </w:p>
        </w:tc>
      </w:tr>
      <w:tr w:rsidR="0012533E" w:rsidRPr="002A10FA" w14:paraId="2F9384E0" w14:textId="77777777" w:rsidTr="00770FEC">
        <w:tc>
          <w:tcPr>
            <w:tcW w:w="3521" w:type="dxa"/>
            <w:tcBorders>
              <w:top w:val="nil"/>
              <w:bottom w:val="nil"/>
            </w:tcBorders>
            <w:tcMar>
              <w:bottom w:w="0" w:type="dxa"/>
            </w:tcMar>
          </w:tcPr>
          <w:p w14:paraId="779D2D7D" w14:textId="7466C59C" w:rsidR="0012533E" w:rsidRPr="002A10FA" w:rsidRDefault="0012533E" w:rsidP="0087757A">
            <w:pPr>
              <w:pStyle w:val="REG-P0"/>
              <w:tabs>
                <w:tab w:val="clear" w:pos="567"/>
                <w:tab w:val="left" w:pos="1040"/>
              </w:tabs>
              <w:jc w:val="left"/>
              <w:rPr>
                <w:sz w:val="20"/>
                <w:szCs w:val="20"/>
              </w:rPr>
            </w:pPr>
            <w:r w:rsidRPr="002A10FA">
              <w:rPr>
                <w:sz w:val="20"/>
                <w:szCs w:val="20"/>
              </w:rPr>
              <w:t>University of South Bank</w:t>
            </w:r>
          </w:p>
        </w:tc>
        <w:tc>
          <w:tcPr>
            <w:tcW w:w="4984" w:type="dxa"/>
            <w:tcBorders>
              <w:top w:val="nil"/>
              <w:bottom w:val="nil"/>
            </w:tcBorders>
            <w:tcMar>
              <w:bottom w:w="0" w:type="dxa"/>
            </w:tcMar>
          </w:tcPr>
          <w:p w14:paraId="63E6FD62" w14:textId="25431301" w:rsidR="0012533E" w:rsidRPr="002A10FA" w:rsidRDefault="0012533E" w:rsidP="009432A8">
            <w:pPr>
              <w:pStyle w:val="REG-P0"/>
              <w:rPr>
                <w:sz w:val="20"/>
                <w:szCs w:val="20"/>
              </w:rPr>
            </w:pPr>
            <w:r w:rsidRPr="002A10FA">
              <w:rPr>
                <w:sz w:val="20"/>
                <w:szCs w:val="20"/>
              </w:rPr>
              <w:t>Master degree in Urban and Regional Planning (MURP)</w:t>
            </w:r>
          </w:p>
        </w:tc>
      </w:tr>
      <w:tr w:rsidR="0012533E" w:rsidRPr="002A10FA" w14:paraId="28078B0A" w14:textId="77777777" w:rsidTr="00770FEC">
        <w:tc>
          <w:tcPr>
            <w:tcW w:w="3521" w:type="dxa"/>
            <w:tcBorders>
              <w:top w:val="nil"/>
              <w:bottom w:val="nil"/>
            </w:tcBorders>
            <w:tcMar>
              <w:bottom w:w="0" w:type="dxa"/>
            </w:tcMar>
          </w:tcPr>
          <w:p w14:paraId="6990F705" w14:textId="2E962472" w:rsidR="0012533E" w:rsidRPr="002A10FA" w:rsidRDefault="0012533E" w:rsidP="0087757A">
            <w:pPr>
              <w:pStyle w:val="REG-P0"/>
              <w:tabs>
                <w:tab w:val="clear" w:pos="567"/>
                <w:tab w:val="left" w:pos="1040"/>
              </w:tabs>
              <w:jc w:val="left"/>
              <w:rPr>
                <w:sz w:val="20"/>
                <w:szCs w:val="20"/>
              </w:rPr>
            </w:pPr>
            <w:r w:rsidRPr="002A10FA">
              <w:rPr>
                <w:sz w:val="20"/>
                <w:szCs w:val="20"/>
              </w:rPr>
              <w:t>University of Strathclyde</w:t>
            </w:r>
          </w:p>
        </w:tc>
        <w:tc>
          <w:tcPr>
            <w:tcW w:w="4984" w:type="dxa"/>
            <w:tcBorders>
              <w:top w:val="nil"/>
              <w:bottom w:val="nil"/>
            </w:tcBorders>
            <w:tcMar>
              <w:bottom w:w="0" w:type="dxa"/>
            </w:tcMar>
          </w:tcPr>
          <w:p w14:paraId="7961625D" w14:textId="04D09F17" w:rsidR="0012533E" w:rsidRPr="002A10FA" w:rsidRDefault="0012533E" w:rsidP="009432A8">
            <w:pPr>
              <w:pStyle w:val="REG-P0"/>
              <w:rPr>
                <w:sz w:val="20"/>
                <w:szCs w:val="20"/>
              </w:rPr>
            </w:pPr>
            <w:r w:rsidRPr="002A10FA">
              <w:rPr>
                <w:sz w:val="20"/>
                <w:szCs w:val="20"/>
              </w:rPr>
              <w:t>Master of Arts degree in Town Planning (MATP)</w:t>
            </w:r>
          </w:p>
        </w:tc>
      </w:tr>
      <w:tr w:rsidR="0012533E" w:rsidRPr="002A10FA" w14:paraId="5F0413F1" w14:textId="77777777" w:rsidTr="00770FEC">
        <w:tc>
          <w:tcPr>
            <w:tcW w:w="3521" w:type="dxa"/>
            <w:tcBorders>
              <w:top w:val="nil"/>
              <w:bottom w:val="nil"/>
            </w:tcBorders>
            <w:tcMar>
              <w:bottom w:w="0" w:type="dxa"/>
            </w:tcMar>
          </w:tcPr>
          <w:p w14:paraId="7EED657A" w14:textId="4B850E91" w:rsidR="0012533E" w:rsidRPr="002A10FA" w:rsidRDefault="0012533E" w:rsidP="0087757A">
            <w:pPr>
              <w:pStyle w:val="REG-P0"/>
              <w:tabs>
                <w:tab w:val="clear" w:pos="567"/>
                <w:tab w:val="left" w:pos="1040"/>
              </w:tabs>
              <w:jc w:val="left"/>
              <w:rPr>
                <w:sz w:val="20"/>
                <w:szCs w:val="20"/>
              </w:rPr>
            </w:pPr>
            <w:r w:rsidRPr="002A10FA">
              <w:rPr>
                <w:sz w:val="20"/>
                <w:szCs w:val="20"/>
              </w:rPr>
              <w:t>University of Westminster</w:t>
            </w:r>
          </w:p>
        </w:tc>
        <w:tc>
          <w:tcPr>
            <w:tcW w:w="4984" w:type="dxa"/>
            <w:tcBorders>
              <w:top w:val="nil"/>
              <w:bottom w:val="nil"/>
            </w:tcBorders>
            <w:tcMar>
              <w:bottom w:w="0" w:type="dxa"/>
            </w:tcMar>
          </w:tcPr>
          <w:p w14:paraId="745AEB5C" w14:textId="5AA7E10D" w:rsidR="0012533E" w:rsidRPr="002A10FA" w:rsidRDefault="0012533E" w:rsidP="009432A8">
            <w:pPr>
              <w:pStyle w:val="REG-P0"/>
              <w:rPr>
                <w:sz w:val="20"/>
                <w:szCs w:val="20"/>
              </w:rPr>
            </w:pPr>
            <w:r w:rsidRPr="002A10FA">
              <w:rPr>
                <w:spacing w:val="-2"/>
                <w:sz w:val="20"/>
                <w:szCs w:val="20"/>
              </w:rPr>
              <w:t>Master of Science degree in Urban and Regional Planning (MSc</w:t>
            </w:r>
            <w:r w:rsidRPr="002A10FA">
              <w:rPr>
                <w:sz w:val="20"/>
                <w:szCs w:val="20"/>
              </w:rPr>
              <w:t xml:space="preserve"> URP)</w:t>
            </w:r>
          </w:p>
        </w:tc>
      </w:tr>
      <w:tr w:rsidR="007C090C" w:rsidRPr="002A10FA" w14:paraId="572651B3" w14:textId="77777777" w:rsidTr="00770FEC">
        <w:tc>
          <w:tcPr>
            <w:tcW w:w="3521" w:type="dxa"/>
            <w:tcBorders>
              <w:top w:val="nil"/>
              <w:bottom w:val="single" w:sz="4" w:space="0" w:color="auto"/>
            </w:tcBorders>
          </w:tcPr>
          <w:p w14:paraId="53CE180F" w14:textId="77777777" w:rsidR="00E1264D" w:rsidRPr="002A10FA" w:rsidRDefault="00E1264D" w:rsidP="00674C82">
            <w:pPr>
              <w:pStyle w:val="REG-P0"/>
              <w:rPr>
                <w:sz w:val="20"/>
                <w:szCs w:val="20"/>
              </w:rPr>
            </w:pPr>
            <w:r w:rsidRPr="002A10FA">
              <w:rPr>
                <w:sz w:val="20"/>
                <w:szCs w:val="20"/>
              </w:rPr>
              <w:t xml:space="preserve">University of West of England </w:t>
            </w:r>
          </w:p>
        </w:tc>
        <w:tc>
          <w:tcPr>
            <w:tcW w:w="4984" w:type="dxa"/>
            <w:tcBorders>
              <w:top w:val="nil"/>
              <w:bottom w:val="single" w:sz="4" w:space="0" w:color="auto"/>
            </w:tcBorders>
          </w:tcPr>
          <w:p w14:paraId="67A965D9" w14:textId="77777777" w:rsidR="00E1264D" w:rsidRPr="002A10FA" w:rsidRDefault="00E1264D" w:rsidP="009432A8">
            <w:pPr>
              <w:pStyle w:val="REG-P0"/>
              <w:rPr>
                <w:sz w:val="20"/>
                <w:szCs w:val="20"/>
              </w:rPr>
            </w:pPr>
            <w:r w:rsidRPr="002A10FA">
              <w:rPr>
                <w:sz w:val="20"/>
                <w:szCs w:val="20"/>
              </w:rPr>
              <w:t>Master degree in Town and Regional Planning (MTRP)</w:t>
            </w:r>
          </w:p>
          <w:p w14:paraId="33CCE97E" w14:textId="77AF143F" w:rsidR="00771693" w:rsidRPr="002A10FA" w:rsidRDefault="00E1264D" w:rsidP="009432A8">
            <w:pPr>
              <w:pStyle w:val="REG-P0"/>
              <w:rPr>
                <w:sz w:val="20"/>
                <w:szCs w:val="20"/>
              </w:rPr>
            </w:pPr>
            <w:r w:rsidRPr="002A10FA">
              <w:rPr>
                <w:sz w:val="20"/>
                <w:szCs w:val="20"/>
              </w:rPr>
              <w:t>Master of Arts degree in Town and Country Planning (MA TCP)</w:t>
            </w:r>
          </w:p>
        </w:tc>
      </w:tr>
      <w:tr w:rsidR="00156CD0" w:rsidRPr="002A10FA" w14:paraId="19F7A61E" w14:textId="77777777" w:rsidTr="00770FEC">
        <w:tc>
          <w:tcPr>
            <w:tcW w:w="3521" w:type="dxa"/>
            <w:tcBorders>
              <w:bottom w:val="nil"/>
            </w:tcBorders>
            <w:tcMar>
              <w:bottom w:w="0" w:type="dxa"/>
            </w:tcMar>
          </w:tcPr>
          <w:p w14:paraId="70EE53A5" w14:textId="345D1F85" w:rsidR="00156CD0" w:rsidRPr="002A10FA" w:rsidRDefault="00156CD0" w:rsidP="00674C82">
            <w:pPr>
              <w:pStyle w:val="REG-P0"/>
              <w:rPr>
                <w:sz w:val="20"/>
                <w:szCs w:val="20"/>
              </w:rPr>
            </w:pPr>
            <w:r w:rsidRPr="002A10FA">
              <w:rPr>
                <w:b/>
                <w:sz w:val="20"/>
                <w:szCs w:val="20"/>
                <w:u w:val="single"/>
              </w:rPr>
              <w:t>United States of America</w:t>
            </w:r>
          </w:p>
        </w:tc>
        <w:tc>
          <w:tcPr>
            <w:tcW w:w="4984" w:type="dxa"/>
            <w:tcBorders>
              <w:bottom w:val="nil"/>
            </w:tcBorders>
            <w:tcMar>
              <w:bottom w:w="0" w:type="dxa"/>
            </w:tcMar>
          </w:tcPr>
          <w:p w14:paraId="020BCE58" w14:textId="77777777" w:rsidR="00156CD0" w:rsidRPr="002A10FA" w:rsidRDefault="00156CD0" w:rsidP="009432A8">
            <w:pPr>
              <w:pStyle w:val="REG-P0"/>
              <w:rPr>
                <w:sz w:val="20"/>
                <w:szCs w:val="20"/>
              </w:rPr>
            </w:pPr>
          </w:p>
        </w:tc>
      </w:tr>
      <w:tr w:rsidR="00156CD0" w:rsidRPr="002A10FA" w14:paraId="4A9A8C18" w14:textId="77777777" w:rsidTr="00770FEC">
        <w:tc>
          <w:tcPr>
            <w:tcW w:w="3521" w:type="dxa"/>
            <w:tcBorders>
              <w:top w:val="nil"/>
              <w:bottom w:val="nil"/>
            </w:tcBorders>
            <w:tcMar>
              <w:bottom w:w="0" w:type="dxa"/>
            </w:tcMar>
          </w:tcPr>
          <w:p w14:paraId="58F02AB1" w14:textId="3230302B" w:rsidR="00156CD0" w:rsidRPr="002A10FA" w:rsidRDefault="00156CD0" w:rsidP="00674C82">
            <w:pPr>
              <w:pStyle w:val="REG-P0"/>
              <w:rPr>
                <w:sz w:val="20"/>
                <w:szCs w:val="20"/>
              </w:rPr>
            </w:pPr>
            <w:r w:rsidRPr="002A10FA">
              <w:rPr>
                <w:sz w:val="20"/>
                <w:szCs w:val="20"/>
              </w:rPr>
              <w:t>University of Long Island</w:t>
            </w:r>
          </w:p>
        </w:tc>
        <w:tc>
          <w:tcPr>
            <w:tcW w:w="4984" w:type="dxa"/>
            <w:tcBorders>
              <w:top w:val="nil"/>
              <w:bottom w:val="nil"/>
            </w:tcBorders>
            <w:tcMar>
              <w:bottom w:w="0" w:type="dxa"/>
            </w:tcMar>
          </w:tcPr>
          <w:p w14:paraId="10A2A4D7" w14:textId="22F29B0A" w:rsidR="00156CD0" w:rsidRPr="002A10FA" w:rsidRDefault="00156CD0" w:rsidP="009432A8">
            <w:pPr>
              <w:pStyle w:val="REG-P0"/>
              <w:rPr>
                <w:sz w:val="20"/>
                <w:szCs w:val="20"/>
              </w:rPr>
            </w:pPr>
            <w:r w:rsidRPr="002A10FA">
              <w:rPr>
                <w:sz w:val="20"/>
                <w:szCs w:val="20"/>
              </w:rPr>
              <w:t>Master degree in Urban Studies (M Urban Studies)</w:t>
            </w:r>
          </w:p>
        </w:tc>
      </w:tr>
      <w:tr w:rsidR="00BD322B" w:rsidRPr="002A10FA" w14:paraId="307074F5" w14:textId="77777777" w:rsidTr="00770FEC">
        <w:tc>
          <w:tcPr>
            <w:tcW w:w="3521" w:type="dxa"/>
            <w:tcBorders>
              <w:top w:val="nil"/>
              <w:bottom w:val="nil"/>
            </w:tcBorders>
            <w:tcMar>
              <w:bottom w:w="0" w:type="dxa"/>
            </w:tcMar>
          </w:tcPr>
          <w:p w14:paraId="3A714605" w14:textId="60A3E274" w:rsidR="00BD322B" w:rsidRPr="002A10FA" w:rsidRDefault="00BD322B" w:rsidP="00674C82">
            <w:pPr>
              <w:pStyle w:val="REG-P0"/>
              <w:rPr>
                <w:sz w:val="20"/>
                <w:szCs w:val="20"/>
              </w:rPr>
            </w:pPr>
            <w:r w:rsidRPr="002A10FA">
              <w:rPr>
                <w:sz w:val="20"/>
                <w:szCs w:val="20"/>
              </w:rPr>
              <w:t>University of Ball State</w:t>
            </w:r>
          </w:p>
        </w:tc>
        <w:tc>
          <w:tcPr>
            <w:tcW w:w="4984" w:type="dxa"/>
            <w:tcBorders>
              <w:top w:val="nil"/>
              <w:bottom w:val="nil"/>
            </w:tcBorders>
            <w:tcMar>
              <w:bottom w:w="0" w:type="dxa"/>
            </w:tcMar>
          </w:tcPr>
          <w:p w14:paraId="26980123" w14:textId="01DC960B" w:rsidR="00BD322B" w:rsidRPr="002A10FA" w:rsidRDefault="00BD322B" w:rsidP="009432A8">
            <w:pPr>
              <w:pStyle w:val="REG-P0"/>
              <w:rPr>
                <w:sz w:val="20"/>
                <w:szCs w:val="20"/>
              </w:rPr>
            </w:pPr>
            <w:r w:rsidRPr="002A10FA">
              <w:rPr>
                <w:sz w:val="20"/>
                <w:szCs w:val="20"/>
              </w:rPr>
              <w:t>Bachelor of Arts Science degree in Urban and Regional Studies (BA Science (Urban and Regional Studies))</w:t>
            </w:r>
          </w:p>
        </w:tc>
      </w:tr>
      <w:tr w:rsidR="007C090C" w:rsidRPr="002A10FA" w14:paraId="31AC8847" w14:textId="77777777" w:rsidTr="00770FEC">
        <w:tc>
          <w:tcPr>
            <w:tcW w:w="3521" w:type="dxa"/>
            <w:tcBorders>
              <w:top w:val="nil"/>
              <w:bottom w:val="single" w:sz="4" w:space="0" w:color="auto"/>
            </w:tcBorders>
          </w:tcPr>
          <w:p w14:paraId="4F4FA1AB" w14:textId="5B0ED289" w:rsidR="00771693" w:rsidRPr="002A10FA" w:rsidRDefault="00E1264D" w:rsidP="00674C82">
            <w:pPr>
              <w:pStyle w:val="REG-P0"/>
              <w:rPr>
                <w:sz w:val="20"/>
                <w:szCs w:val="20"/>
              </w:rPr>
            </w:pPr>
            <w:r w:rsidRPr="002A10FA">
              <w:rPr>
                <w:sz w:val="20"/>
                <w:szCs w:val="20"/>
              </w:rPr>
              <w:t xml:space="preserve">University of New York </w:t>
            </w:r>
          </w:p>
        </w:tc>
        <w:tc>
          <w:tcPr>
            <w:tcW w:w="4984" w:type="dxa"/>
            <w:tcBorders>
              <w:top w:val="nil"/>
              <w:bottom w:val="single" w:sz="4" w:space="0" w:color="auto"/>
            </w:tcBorders>
          </w:tcPr>
          <w:p w14:paraId="4F20A025" w14:textId="77777777" w:rsidR="00E1264D" w:rsidRPr="002A10FA" w:rsidRDefault="00E1264D" w:rsidP="009432A8">
            <w:pPr>
              <w:pStyle w:val="REG-P0"/>
              <w:rPr>
                <w:sz w:val="20"/>
                <w:szCs w:val="20"/>
              </w:rPr>
            </w:pPr>
            <w:r w:rsidRPr="002A10FA">
              <w:rPr>
                <w:sz w:val="20"/>
                <w:szCs w:val="20"/>
              </w:rPr>
              <w:t>Master degree in Urban Planning (MUP)</w:t>
            </w:r>
          </w:p>
        </w:tc>
      </w:tr>
      <w:tr w:rsidR="00A2451F" w:rsidRPr="002A10FA" w14:paraId="3E9D4215" w14:textId="77777777" w:rsidTr="00770FEC">
        <w:tc>
          <w:tcPr>
            <w:tcW w:w="3521" w:type="dxa"/>
            <w:tcBorders>
              <w:bottom w:val="nil"/>
            </w:tcBorders>
            <w:tcMar>
              <w:bottom w:w="0" w:type="dxa"/>
            </w:tcMar>
          </w:tcPr>
          <w:p w14:paraId="4CA1EE32" w14:textId="2A06B959" w:rsidR="00A2451F" w:rsidRPr="002A10FA" w:rsidRDefault="00A2451F" w:rsidP="00674C82">
            <w:pPr>
              <w:pStyle w:val="REG-P0"/>
              <w:rPr>
                <w:sz w:val="20"/>
                <w:szCs w:val="20"/>
              </w:rPr>
            </w:pPr>
            <w:r w:rsidRPr="002A10FA">
              <w:rPr>
                <w:b/>
                <w:sz w:val="20"/>
                <w:szCs w:val="20"/>
                <w:u w:val="single"/>
              </w:rPr>
              <w:t>Republic of Zimbabwe</w:t>
            </w:r>
          </w:p>
        </w:tc>
        <w:tc>
          <w:tcPr>
            <w:tcW w:w="4984" w:type="dxa"/>
            <w:tcBorders>
              <w:bottom w:val="nil"/>
            </w:tcBorders>
            <w:tcMar>
              <w:bottom w:w="0" w:type="dxa"/>
            </w:tcMar>
          </w:tcPr>
          <w:p w14:paraId="7B3BC263" w14:textId="77777777" w:rsidR="00A2451F" w:rsidRPr="002A10FA" w:rsidRDefault="00A2451F" w:rsidP="009432A8">
            <w:pPr>
              <w:pStyle w:val="REG-P0"/>
              <w:rPr>
                <w:sz w:val="20"/>
                <w:szCs w:val="20"/>
              </w:rPr>
            </w:pPr>
          </w:p>
        </w:tc>
      </w:tr>
      <w:tr w:rsidR="007C090C" w:rsidRPr="002A10FA" w14:paraId="0D933D56" w14:textId="77777777" w:rsidTr="00770FEC">
        <w:trPr>
          <w:trHeight w:val="162"/>
        </w:trPr>
        <w:tc>
          <w:tcPr>
            <w:tcW w:w="3521" w:type="dxa"/>
            <w:tcBorders>
              <w:top w:val="nil"/>
            </w:tcBorders>
          </w:tcPr>
          <w:p w14:paraId="3ADEACEB" w14:textId="1D28C905" w:rsidR="00E1264D" w:rsidRPr="002A10FA" w:rsidRDefault="00E1264D" w:rsidP="00674C82">
            <w:pPr>
              <w:pStyle w:val="REG-P0"/>
              <w:rPr>
                <w:sz w:val="20"/>
                <w:szCs w:val="20"/>
              </w:rPr>
            </w:pPr>
            <w:r w:rsidRPr="002A10FA">
              <w:rPr>
                <w:sz w:val="20"/>
                <w:szCs w:val="20"/>
              </w:rPr>
              <w:t>University of Zimbabwe</w:t>
            </w:r>
          </w:p>
        </w:tc>
        <w:tc>
          <w:tcPr>
            <w:tcW w:w="4984" w:type="dxa"/>
            <w:tcBorders>
              <w:top w:val="nil"/>
            </w:tcBorders>
          </w:tcPr>
          <w:p w14:paraId="11A8A373" w14:textId="12192E5A" w:rsidR="00771693" w:rsidRPr="002A10FA" w:rsidRDefault="00E1264D" w:rsidP="009432A8">
            <w:pPr>
              <w:pStyle w:val="REG-P0"/>
              <w:rPr>
                <w:sz w:val="20"/>
                <w:szCs w:val="20"/>
              </w:rPr>
            </w:pPr>
            <w:r w:rsidRPr="002A10FA">
              <w:rPr>
                <w:sz w:val="20"/>
                <w:szCs w:val="20"/>
              </w:rPr>
              <w:t>Master degree in Urban and Regional Planning (MURP)</w:t>
            </w:r>
          </w:p>
        </w:tc>
      </w:tr>
    </w:tbl>
    <w:p w14:paraId="64A4B573" w14:textId="77777777" w:rsidR="00CF6B09" w:rsidRPr="002A10FA" w:rsidRDefault="00CF6B09" w:rsidP="00674C82">
      <w:pPr>
        <w:pStyle w:val="REG-P0"/>
      </w:pPr>
    </w:p>
    <w:p w14:paraId="691AC0AE" w14:textId="77777777" w:rsidR="00715C3A" w:rsidRPr="002A10FA" w:rsidRDefault="00715C3A" w:rsidP="00674C82">
      <w:pPr>
        <w:autoSpaceDE w:val="0"/>
        <w:autoSpaceDN w:val="0"/>
        <w:adjustRightInd w:val="0"/>
        <w:jc w:val="center"/>
        <w:rPr>
          <w:rFonts w:cs="Times New Roman"/>
          <w:b/>
          <w:bCs/>
        </w:rPr>
      </w:pPr>
    </w:p>
    <w:p w14:paraId="51F953D6" w14:textId="77777777" w:rsidR="006C3925" w:rsidRPr="002A10FA" w:rsidRDefault="006C3925">
      <w:pPr>
        <w:spacing w:after="200" w:line="276" w:lineRule="auto"/>
        <w:rPr>
          <w:rFonts w:cs="Times New Roman"/>
          <w:b/>
          <w:bCs/>
        </w:rPr>
      </w:pPr>
      <w:r w:rsidRPr="002A10FA">
        <w:rPr>
          <w:rFonts w:cs="Times New Roman"/>
          <w:b/>
          <w:bCs/>
        </w:rPr>
        <w:br w:type="page"/>
      </w:r>
    </w:p>
    <w:p w14:paraId="1B534153" w14:textId="487F2D4A" w:rsidR="00F5490E" w:rsidRPr="002A10FA" w:rsidRDefault="00F5490E" w:rsidP="00674C82">
      <w:pPr>
        <w:autoSpaceDE w:val="0"/>
        <w:autoSpaceDN w:val="0"/>
        <w:adjustRightInd w:val="0"/>
        <w:jc w:val="center"/>
        <w:rPr>
          <w:rFonts w:cs="Times New Roman"/>
          <w:b/>
          <w:bCs/>
        </w:rPr>
      </w:pPr>
      <w:r w:rsidRPr="002A10FA">
        <w:rPr>
          <w:rFonts w:cs="Times New Roman"/>
          <w:b/>
          <w:bCs/>
        </w:rPr>
        <w:t>ANNEXURE</w:t>
      </w:r>
      <w:r w:rsidR="004F7EBA" w:rsidRPr="002A10FA">
        <w:rPr>
          <w:rFonts w:cs="Times New Roman"/>
          <w:b/>
          <w:bCs/>
        </w:rPr>
        <w:t xml:space="preserve"> </w:t>
      </w:r>
      <w:r w:rsidRPr="002A10FA">
        <w:rPr>
          <w:rFonts w:cs="Times New Roman"/>
          <w:b/>
          <w:bCs/>
        </w:rPr>
        <w:t>B</w:t>
      </w:r>
    </w:p>
    <w:p w14:paraId="63FDCE6A" w14:textId="77777777" w:rsidR="004F7EBA" w:rsidRPr="002A10FA" w:rsidRDefault="004F7EBA" w:rsidP="00674C82">
      <w:pPr>
        <w:autoSpaceDE w:val="0"/>
        <w:autoSpaceDN w:val="0"/>
        <w:adjustRightInd w:val="0"/>
        <w:jc w:val="center"/>
        <w:rPr>
          <w:rFonts w:cs="Times New Roman"/>
          <w:b/>
          <w:bCs/>
        </w:rPr>
      </w:pPr>
    </w:p>
    <w:p w14:paraId="1AE49A5E" w14:textId="77777777" w:rsidR="00F5490E" w:rsidRPr="002A10FA" w:rsidRDefault="00F5490E" w:rsidP="00674C82">
      <w:pPr>
        <w:autoSpaceDE w:val="0"/>
        <w:autoSpaceDN w:val="0"/>
        <w:adjustRightInd w:val="0"/>
        <w:jc w:val="center"/>
        <w:rPr>
          <w:rFonts w:cs="Times New Roman"/>
        </w:rPr>
      </w:pPr>
      <w:r w:rsidRPr="002A10FA">
        <w:rPr>
          <w:rFonts w:cs="Times New Roman"/>
        </w:rPr>
        <w:t>WORK RESERVED FOR TOWN AND REGIONAL PLANNERS</w:t>
      </w:r>
    </w:p>
    <w:p w14:paraId="4F02C42A" w14:textId="77777777" w:rsidR="00F5490E" w:rsidRPr="002A10FA" w:rsidRDefault="00F5490E" w:rsidP="00674C82">
      <w:pPr>
        <w:autoSpaceDE w:val="0"/>
        <w:autoSpaceDN w:val="0"/>
        <w:adjustRightInd w:val="0"/>
        <w:jc w:val="center"/>
        <w:rPr>
          <w:rFonts w:cs="Times New Roman"/>
        </w:rPr>
      </w:pPr>
      <w:r w:rsidRPr="002A10FA">
        <w:rPr>
          <w:rFonts w:cs="Times New Roman"/>
        </w:rPr>
        <w:t>(Section 13(1)(a), regulation 4)</w:t>
      </w:r>
    </w:p>
    <w:p w14:paraId="382C6C0E" w14:textId="77777777" w:rsidR="00F5490E" w:rsidRPr="002A10FA" w:rsidRDefault="00F5490E" w:rsidP="00674C82">
      <w:pPr>
        <w:autoSpaceDE w:val="0"/>
        <w:autoSpaceDN w:val="0"/>
        <w:adjustRightInd w:val="0"/>
        <w:rPr>
          <w:rFonts w:cs="Times New Roman"/>
          <w:b/>
          <w:bCs/>
        </w:rPr>
      </w:pPr>
      <w:r w:rsidRPr="002A10FA">
        <w:rPr>
          <w:rFonts w:cs="Times New Roman"/>
          <w:b/>
          <w:bCs/>
        </w:rPr>
        <w:t>Definitions</w:t>
      </w:r>
    </w:p>
    <w:p w14:paraId="1B3A2509" w14:textId="77777777" w:rsidR="004F7EBA" w:rsidRPr="002A10FA" w:rsidRDefault="004F7EBA" w:rsidP="00674C82">
      <w:pPr>
        <w:autoSpaceDE w:val="0"/>
        <w:autoSpaceDN w:val="0"/>
        <w:adjustRightInd w:val="0"/>
        <w:rPr>
          <w:rFonts w:cs="Times New Roman"/>
          <w:b/>
          <w:bCs/>
        </w:rPr>
      </w:pPr>
    </w:p>
    <w:p w14:paraId="20AB9CD8" w14:textId="77777777" w:rsidR="00F5490E" w:rsidRPr="002A10FA" w:rsidRDefault="00F5490E" w:rsidP="00674C82">
      <w:pPr>
        <w:pStyle w:val="REG-P1"/>
      </w:pPr>
      <w:r w:rsidRPr="002A10FA">
        <w:rPr>
          <w:b/>
          <w:bCs/>
        </w:rPr>
        <w:t xml:space="preserve">1. </w:t>
      </w:r>
      <w:r w:rsidR="004F7EBA" w:rsidRPr="002A10FA">
        <w:rPr>
          <w:b/>
          <w:bCs/>
        </w:rPr>
        <w:tab/>
      </w:r>
      <w:r w:rsidRPr="002A10FA">
        <w:t>In this Annexure -</w:t>
      </w:r>
    </w:p>
    <w:p w14:paraId="72ACC463" w14:textId="77777777" w:rsidR="004F7EBA" w:rsidRPr="002A10FA" w:rsidRDefault="004F7EBA" w:rsidP="00674C82">
      <w:pPr>
        <w:autoSpaceDE w:val="0"/>
        <w:autoSpaceDN w:val="0"/>
        <w:adjustRightInd w:val="0"/>
        <w:rPr>
          <w:rFonts w:cs="Times New Roman"/>
        </w:rPr>
      </w:pPr>
    </w:p>
    <w:p w14:paraId="64E6EC7A" w14:textId="2E0B7158"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amendment scheme (re-zoning scheme)</w:t>
      </w:r>
      <w:r w:rsidRPr="002A10FA">
        <w:rPr>
          <w:rFonts w:cs="Times New Roman"/>
        </w:rPr>
        <w:t>”</w:t>
      </w:r>
      <w:r w:rsidR="00F5490E" w:rsidRPr="002A10FA">
        <w:rPr>
          <w:rFonts w:cs="Times New Roman"/>
        </w:rPr>
        <w:t xml:space="preserve"> means a scheme amending a town planning</w:t>
      </w:r>
      <w:r w:rsidR="004F7EBA" w:rsidRPr="002A10FA">
        <w:rPr>
          <w:rFonts w:cs="Times New Roman"/>
        </w:rPr>
        <w:t xml:space="preserve"> </w:t>
      </w:r>
      <w:r w:rsidR="00F5490E" w:rsidRPr="002A10FA">
        <w:rPr>
          <w:rFonts w:cs="Times New Roman"/>
        </w:rPr>
        <w:t>scheme in accordance with the Town Planning Ordinance, 1954 (Ordinance No. 18 of</w:t>
      </w:r>
      <w:r w:rsidR="006C3925" w:rsidRPr="002A10FA">
        <w:rPr>
          <w:rFonts w:cs="Times New Roman"/>
        </w:rPr>
        <w:t xml:space="preserve"> </w:t>
      </w:r>
      <w:r w:rsidR="00F5490E" w:rsidRPr="002A10FA">
        <w:rPr>
          <w:rFonts w:cs="Times New Roman"/>
        </w:rPr>
        <w:t>1954);</w:t>
      </w:r>
    </w:p>
    <w:p w14:paraId="0A0AF2C5" w14:textId="33393B0A" w:rsidR="004F7EBA" w:rsidRDefault="004F7EBA" w:rsidP="00B10E5D">
      <w:pPr>
        <w:autoSpaceDE w:val="0"/>
        <w:autoSpaceDN w:val="0"/>
        <w:adjustRightInd w:val="0"/>
        <w:jc w:val="both"/>
        <w:rPr>
          <w:rFonts w:cs="Times New Roman"/>
        </w:rPr>
      </w:pPr>
    </w:p>
    <w:p w14:paraId="1F017D4D" w14:textId="77777777" w:rsidR="00C15419" w:rsidRPr="002F60FE" w:rsidRDefault="00C15419" w:rsidP="00C15419">
      <w:pPr>
        <w:pStyle w:val="AS-P-Amend"/>
      </w:pPr>
      <w:r>
        <w:t>[T</w:t>
      </w:r>
      <w:r w:rsidRPr="002F60FE">
        <w:t xml:space="preserve">he </w:t>
      </w:r>
      <w:r w:rsidRPr="00E164D0">
        <w:rPr>
          <w:lang w:val="en-US"/>
        </w:rPr>
        <w:t>Town Planning Ordinance</w:t>
      </w:r>
      <w:r w:rsidRPr="00E164D0">
        <w:t xml:space="preserve"> </w:t>
      </w:r>
      <w:r>
        <w:t xml:space="preserve">18 of 1954 was repealed </w:t>
      </w:r>
      <w:r>
        <w:br/>
        <w:t xml:space="preserve">by the </w:t>
      </w:r>
      <w:r w:rsidRPr="00E164D0">
        <w:t>Urban and Regional Planning Act 5 of 2018</w:t>
      </w:r>
      <w:r>
        <w:rPr>
          <w:bCs/>
          <w:lang w:val="en-ZA"/>
        </w:rPr>
        <w:t>.]</w:t>
      </w:r>
    </w:p>
    <w:p w14:paraId="359AB67D" w14:textId="77777777" w:rsidR="00C15419" w:rsidRPr="002A10FA" w:rsidRDefault="00C15419" w:rsidP="00B10E5D">
      <w:pPr>
        <w:autoSpaceDE w:val="0"/>
        <w:autoSpaceDN w:val="0"/>
        <w:adjustRightInd w:val="0"/>
        <w:jc w:val="both"/>
        <w:rPr>
          <w:rFonts w:cs="Times New Roman"/>
        </w:rPr>
      </w:pPr>
    </w:p>
    <w:p w14:paraId="61101900" w14:textId="1E30908D"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policy plan for urban development</w:t>
      </w:r>
      <w:r w:rsidRPr="002A10FA">
        <w:rPr>
          <w:rFonts w:cs="Times New Roman"/>
        </w:rPr>
        <w:t>”</w:t>
      </w:r>
      <w:r w:rsidR="00F5490E" w:rsidRPr="002A10FA">
        <w:rPr>
          <w:rFonts w:cs="Times New Roman"/>
        </w:rPr>
        <w:t xml:space="preserve"> means a plan intended for guidance and control of</w:t>
      </w:r>
      <w:r w:rsidR="004F7EBA" w:rsidRPr="002A10FA">
        <w:rPr>
          <w:rFonts w:cs="Times New Roman"/>
        </w:rPr>
        <w:t xml:space="preserve"> </w:t>
      </w:r>
      <w:r w:rsidR="00F5490E" w:rsidRPr="002A10FA">
        <w:rPr>
          <w:rFonts w:cs="Times New Roman"/>
        </w:rPr>
        <w:t>undeveloped land on a planned basis, and excludes developed areas and associated vacant</w:t>
      </w:r>
      <w:r w:rsidR="004F7EBA" w:rsidRPr="002A10FA">
        <w:rPr>
          <w:rFonts w:cs="Times New Roman"/>
        </w:rPr>
        <w:t xml:space="preserve"> </w:t>
      </w:r>
      <w:r w:rsidR="00F5490E" w:rsidRPr="002A10FA">
        <w:rPr>
          <w:rFonts w:cs="Times New Roman"/>
        </w:rPr>
        <w:t>land for future urban development;</w:t>
      </w:r>
    </w:p>
    <w:p w14:paraId="419BFFFF" w14:textId="77777777" w:rsidR="004F7EBA" w:rsidRPr="002A10FA" w:rsidRDefault="004F7EBA" w:rsidP="00B10E5D">
      <w:pPr>
        <w:autoSpaceDE w:val="0"/>
        <w:autoSpaceDN w:val="0"/>
        <w:adjustRightInd w:val="0"/>
        <w:jc w:val="both"/>
        <w:rPr>
          <w:rFonts w:cs="Times New Roman"/>
        </w:rPr>
      </w:pPr>
    </w:p>
    <w:p w14:paraId="18B8C22A" w14:textId="330D5348"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town planning scheme (zoning scheme)</w:t>
      </w:r>
      <w:r w:rsidRPr="002A10FA">
        <w:rPr>
          <w:rFonts w:cs="Times New Roman"/>
        </w:rPr>
        <w:t>”</w:t>
      </w:r>
      <w:r w:rsidR="00F5490E" w:rsidRPr="002A10FA">
        <w:rPr>
          <w:rFonts w:cs="Times New Roman"/>
        </w:rPr>
        <w:t xml:space="preserve"> means a town planning scheme as defined in</w:t>
      </w:r>
      <w:r w:rsidR="004F7EBA" w:rsidRPr="002A10FA">
        <w:rPr>
          <w:rFonts w:cs="Times New Roman"/>
        </w:rPr>
        <w:t xml:space="preserve"> </w:t>
      </w:r>
      <w:r w:rsidR="00F5490E" w:rsidRPr="002A10FA">
        <w:rPr>
          <w:rFonts w:cs="Times New Roman"/>
        </w:rPr>
        <w:t>section 2 of the Town Planning Ordinance, 1954 (Ordinance No. 18 of 1954);</w:t>
      </w:r>
    </w:p>
    <w:p w14:paraId="02FD87A6" w14:textId="7CF0196A" w:rsidR="004F7EBA" w:rsidRDefault="004F7EBA" w:rsidP="00B10E5D">
      <w:pPr>
        <w:autoSpaceDE w:val="0"/>
        <w:autoSpaceDN w:val="0"/>
        <w:adjustRightInd w:val="0"/>
        <w:jc w:val="both"/>
        <w:rPr>
          <w:rFonts w:cs="Times New Roman"/>
        </w:rPr>
      </w:pPr>
    </w:p>
    <w:p w14:paraId="44C2D7AC" w14:textId="77777777" w:rsidR="00C15419" w:rsidRPr="002F60FE" w:rsidRDefault="00C15419" w:rsidP="00C15419">
      <w:pPr>
        <w:pStyle w:val="AS-P-Amend"/>
      </w:pPr>
      <w:r>
        <w:t>[T</w:t>
      </w:r>
      <w:r w:rsidRPr="002F60FE">
        <w:t xml:space="preserve">he </w:t>
      </w:r>
      <w:r w:rsidRPr="00E164D0">
        <w:rPr>
          <w:lang w:val="en-US"/>
        </w:rPr>
        <w:t>Town Planning Ordinance</w:t>
      </w:r>
      <w:r w:rsidRPr="00E164D0">
        <w:t xml:space="preserve"> </w:t>
      </w:r>
      <w:r>
        <w:t xml:space="preserve">18 of 1954 was repealed </w:t>
      </w:r>
      <w:r>
        <w:br/>
        <w:t xml:space="preserve">by the </w:t>
      </w:r>
      <w:r w:rsidRPr="00E164D0">
        <w:t>Urban and Regional Planning Act 5 of 2018</w:t>
      </w:r>
      <w:r>
        <w:rPr>
          <w:bCs/>
          <w:lang w:val="en-ZA"/>
        </w:rPr>
        <w:t>.]</w:t>
      </w:r>
    </w:p>
    <w:p w14:paraId="220C043A" w14:textId="77777777" w:rsidR="00C15419" w:rsidRPr="002A10FA" w:rsidRDefault="00C15419" w:rsidP="00B10E5D">
      <w:pPr>
        <w:autoSpaceDE w:val="0"/>
        <w:autoSpaceDN w:val="0"/>
        <w:adjustRightInd w:val="0"/>
        <w:jc w:val="both"/>
        <w:rPr>
          <w:rFonts w:cs="Times New Roman"/>
        </w:rPr>
      </w:pPr>
    </w:p>
    <w:p w14:paraId="53499C3B" w14:textId="4FF84962"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structure or strategic plan for regional development (guide plan for regional</w:t>
      </w:r>
      <w:r w:rsidR="004F7EBA" w:rsidRPr="002A10FA">
        <w:rPr>
          <w:rFonts w:cs="Times New Roman"/>
        </w:rPr>
        <w:t xml:space="preserve"> </w:t>
      </w:r>
      <w:r w:rsidR="00F5490E" w:rsidRPr="002A10FA">
        <w:rPr>
          <w:rFonts w:cs="Times New Roman"/>
        </w:rPr>
        <w:t>development)</w:t>
      </w:r>
      <w:r w:rsidRPr="002A10FA">
        <w:rPr>
          <w:rFonts w:cs="Times New Roman"/>
        </w:rPr>
        <w:t>”</w:t>
      </w:r>
      <w:r w:rsidR="00F5490E" w:rsidRPr="002A10FA">
        <w:rPr>
          <w:rFonts w:cs="Times New Roman"/>
        </w:rPr>
        <w:t xml:space="preserve"> means a plan projecting an urban area, social and economic development</w:t>
      </w:r>
      <w:r w:rsidR="004F7EBA" w:rsidRPr="002A10FA">
        <w:rPr>
          <w:rFonts w:cs="Times New Roman"/>
        </w:rPr>
        <w:t xml:space="preserve"> </w:t>
      </w:r>
      <w:r w:rsidR="00F5490E" w:rsidRPr="002A10FA">
        <w:rPr>
          <w:rFonts w:cs="Times New Roman"/>
        </w:rPr>
        <w:t>or a defined geographical area of predominantly non-urban characteristics, and providing</w:t>
      </w:r>
      <w:r w:rsidR="004F7EBA" w:rsidRPr="002A10FA">
        <w:rPr>
          <w:rFonts w:cs="Times New Roman"/>
        </w:rPr>
        <w:t xml:space="preserve"> </w:t>
      </w:r>
      <w:r w:rsidR="00F5490E" w:rsidRPr="002A10FA">
        <w:rPr>
          <w:rFonts w:cs="Times New Roman"/>
        </w:rPr>
        <w:t>a physical framework within which future development should take place;</w:t>
      </w:r>
    </w:p>
    <w:p w14:paraId="49FB74BA" w14:textId="77777777" w:rsidR="004F7EBA" w:rsidRPr="002A10FA" w:rsidRDefault="004F7EBA" w:rsidP="00B10E5D">
      <w:pPr>
        <w:autoSpaceDE w:val="0"/>
        <w:autoSpaceDN w:val="0"/>
        <w:adjustRightInd w:val="0"/>
        <w:jc w:val="both"/>
        <w:rPr>
          <w:rFonts w:cs="Times New Roman"/>
        </w:rPr>
      </w:pPr>
    </w:p>
    <w:p w14:paraId="4EB9E6A0" w14:textId="50DDEBB6"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structure or strategic plan for urban development (gu</w:t>
      </w:r>
      <w:r w:rsidR="004F7EBA" w:rsidRPr="002A10FA">
        <w:rPr>
          <w:rFonts w:cs="Times New Roman"/>
        </w:rPr>
        <w:t>ide plan for urban development)</w:t>
      </w:r>
      <w:r w:rsidRPr="002A10FA">
        <w:rPr>
          <w:rFonts w:cs="Times New Roman"/>
        </w:rPr>
        <w:t>”</w:t>
      </w:r>
      <w:r w:rsidR="004F7EBA" w:rsidRPr="002A10FA">
        <w:rPr>
          <w:rFonts w:cs="Times New Roman"/>
        </w:rPr>
        <w:t xml:space="preserve"> </w:t>
      </w:r>
      <w:r w:rsidR="00F5490E" w:rsidRPr="002A10FA">
        <w:rPr>
          <w:rFonts w:cs="Times New Roman"/>
        </w:rPr>
        <w:t>means a plan projecting an urban area, or social and economic development, and providing</w:t>
      </w:r>
      <w:r w:rsidR="004F7EBA" w:rsidRPr="002A10FA">
        <w:rPr>
          <w:rFonts w:cs="Times New Roman"/>
        </w:rPr>
        <w:t xml:space="preserve"> </w:t>
      </w:r>
      <w:r w:rsidR="00F5490E" w:rsidRPr="002A10FA">
        <w:rPr>
          <w:rFonts w:cs="Times New Roman"/>
        </w:rPr>
        <w:t>a physical framework within which future development should take place;</w:t>
      </w:r>
    </w:p>
    <w:p w14:paraId="4CD166E9" w14:textId="77777777" w:rsidR="004F7EBA" w:rsidRPr="002A10FA" w:rsidRDefault="004F7EBA" w:rsidP="00B10E5D">
      <w:pPr>
        <w:autoSpaceDE w:val="0"/>
        <w:autoSpaceDN w:val="0"/>
        <w:adjustRightInd w:val="0"/>
        <w:jc w:val="both"/>
        <w:rPr>
          <w:rFonts w:cs="Times New Roman"/>
        </w:rPr>
      </w:pPr>
    </w:p>
    <w:p w14:paraId="1865C9DF" w14:textId="3D9D9D64"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structure or strategic plan for urban development (guide plan for urban development)</w:t>
      </w:r>
      <w:r w:rsidRPr="002A10FA">
        <w:rPr>
          <w:rFonts w:cs="Times New Roman"/>
        </w:rPr>
        <w:t>”</w:t>
      </w:r>
      <w:r w:rsidR="004F7EBA" w:rsidRPr="002A10FA">
        <w:rPr>
          <w:rFonts w:cs="Times New Roman"/>
        </w:rPr>
        <w:t xml:space="preserve"> </w:t>
      </w:r>
      <w:r w:rsidR="00F5490E" w:rsidRPr="002A10FA">
        <w:rPr>
          <w:rFonts w:cs="Times New Roman"/>
        </w:rPr>
        <w:t>means a plan projecting an urban area, or social and economic development, and providing</w:t>
      </w:r>
      <w:r w:rsidR="004F7EBA" w:rsidRPr="002A10FA">
        <w:rPr>
          <w:rFonts w:cs="Times New Roman"/>
        </w:rPr>
        <w:t xml:space="preserve"> </w:t>
      </w:r>
      <w:r w:rsidR="00F5490E" w:rsidRPr="002A10FA">
        <w:rPr>
          <w:rFonts w:cs="Times New Roman"/>
        </w:rPr>
        <w:t>a physical framework within which future development should take place;</w:t>
      </w:r>
    </w:p>
    <w:p w14:paraId="13FE1F98" w14:textId="77777777" w:rsidR="004F7EBA" w:rsidRPr="002A10FA" w:rsidRDefault="004F7EBA" w:rsidP="00B10E5D">
      <w:pPr>
        <w:autoSpaceDE w:val="0"/>
        <w:autoSpaceDN w:val="0"/>
        <w:adjustRightInd w:val="0"/>
        <w:jc w:val="both"/>
        <w:rPr>
          <w:rFonts w:cs="Times New Roman"/>
        </w:rPr>
      </w:pPr>
    </w:p>
    <w:p w14:paraId="170ECACF" w14:textId="0CF018CF"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subdivision</w:t>
      </w:r>
      <w:r w:rsidRPr="002A10FA">
        <w:rPr>
          <w:rFonts w:cs="Times New Roman"/>
        </w:rPr>
        <w:t>”</w:t>
      </w:r>
      <w:r w:rsidR="00F5490E" w:rsidRPr="002A10FA">
        <w:rPr>
          <w:rFonts w:cs="Times New Roman"/>
        </w:rPr>
        <w:t xml:space="preserve"> means the subdivision of an erf or the consolidation of erven or portions</w:t>
      </w:r>
      <w:r w:rsidR="004F7EBA" w:rsidRPr="002A10FA">
        <w:rPr>
          <w:rFonts w:cs="Times New Roman"/>
        </w:rPr>
        <w:t xml:space="preserve"> </w:t>
      </w:r>
      <w:r w:rsidR="00F5490E" w:rsidRPr="002A10FA">
        <w:rPr>
          <w:rFonts w:cs="Times New Roman"/>
        </w:rPr>
        <w:t>of an erf in accordance with the Township and Division of Land Ordinance, 1963</w:t>
      </w:r>
      <w:r w:rsidR="004F7EBA" w:rsidRPr="002A10FA">
        <w:rPr>
          <w:rFonts w:cs="Times New Roman"/>
        </w:rPr>
        <w:t xml:space="preserve"> </w:t>
      </w:r>
      <w:r w:rsidR="00F5490E" w:rsidRPr="002A10FA">
        <w:rPr>
          <w:rFonts w:cs="Times New Roman"/>
        </w:rPr>
        <w:t>(Ordinance No. 11 of 1963);</w:t>
      </w:r>
    </w:p>
    <w:p w14:paraId="2D8730B5" w14:textId="004D1FE6" w:rsidR="004F7EBA" w:rsidRDefault="004F7EBA" w:rsidP="00B10E5D">
      <w:pPr>
        <w:autoSpaceDE w:val="0"/>
        <w:autoSpaceDN w:val="0"/>
        <w:adjustRightInd w:val="0"/>
        <w:jc w:val="both"/>
        <w:rPr>
          <w:rFonts w:cs="Times New Roman"/>
        </w:rPr>
      </w:pPr>
    </w:p>
    <w:p w14:paraId="36644A80" w14:textId="242FD0CA"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township establishment</w:t>
      </w:r>
      <w:r w:rsidRPr="002A10FA">
        <w:rPr>
          <w:rFonts w:cs="Times New Roman"/>
        </w:rPr>
        <w:t>”</w:t>
      </w:r>
      <w:r w:rsidR="00F5490E" w:rsidRPr="002A10FA">
        <w:rPr>
          <w:rFonts w:cs="Times New Roman"/>
        </w:rPr>
        <w:t xml:space="preserve"> means the preparation and submission of an application for</w:t>
      </w:r>
      <w:r w:rsidR="004F7EBA" w:rsidRPr="002A10FA">
        <w:rPr>
          <w:rFonts w:cs="Times New Roman"/>
        </w:rPr>
        <w:t xml:space="preserve"> </w:t>
      </w:r>
      <w:r w:rsidR="00F5490E" w:rsidRPr="002A10FA">
        <w:rPr>
          <w:rFonts w:cs="Times New Roman"/>
        </w:rPr>
        <w:t xml:space="preserve">the </w:t>
      </w:r>
      <w:r w:rsidR="004F7EBA" w:rsidRPr="002A10FA">
        <w:rPr>
          <w:rFonts w:cs="Times New Roman"/>
        </w:rPr>
        <w:t>e</w:t>
      </w:r>
      <w:r w:rsidR="00F5490E" w:rsidRPr="002A10FA">
        <w:rPr>
          <w:rFonts w:cs="Times New Roman"/>
        </w:rPr>
        <w:t>stablishment of a township in accordance with the Township and Division of Land</w:t>
      </w:r>
      <w:r w:rsidR="004F7EBA" w:rsidRPr="002A10FA">
        <w:rPr>
          <w:rFonts w:cs="Times New Roman"/>
        </w:rPr>
        <w:t xml:space="preserve"> </w:t>
      </w:r>
      <w:r w:rsidR="00F5490E" w:rsidRPr="002A10FA">
        <w:rPr>
          <w:rFonts w:cs="Times New Roman"/>
        </w:rPr>
        <w:t>Ordinance, 1963 (Ordinance No. 11 of 1963), and includes the proclamation of the</w:t>
      </w:r>
      <w:r w:rsidR="004F7EBA" w:rsidRPr="002A10FA">
        <w:rPr>
          <w:rFonts w:cs="Times New Roman"/>
        </w:rPr>
        <w:t xml:space="preserve"> </w:t>
      </w:r>
      <w:r w:rsidR="00F5490E" w:rsidRPr="002A10FA">
        <w:rPr>
          <w:rFonts w:cs="Times New Roman"/>
        </w:rPr>
        <w:t>township, but excludes the township layout; and</w:t>
      </w:r>
    </w:p>
    <w:p w14:paraId="408AD390" w14:textId="2397BE85" w:rsidR="004F7EBA" w:rsidRDefault="004F7EBA" w:rsidP="00B10E5D">
      <w:pPr>
        <w:autoSpaceDE w:val="0"/>
        <w:autoSpaceDN w:val="0"/>
        <w:adjustRightInd w:val="0"/>
        <w:jc w:val="both"/>
        <w:rPr>
          <w:rFonts w:cs="Times New Roman"/>
        </w:rPr>
      </w:pPr>
    </w:p>
    <w:p w14:paraId="28E30498" w14:textId="03B7122A" w:rsidR="00F5490E" w:rsidRPr="002A10FA" w:rsidRDefault="00674C82" w:rsidP="00B10E5D">
      <w:pPr>
        <w:autoSpaceDE w:val="0"/>
        <w:autoSpaceDN w:val="0"/>
        <w:adjustRightInd w:val="0"/>
        <w:jc w:val="both"/>
        <w:rPr>
          <w:rFonts w:cs="Times New Roman"/>
        </w:rPr>
      </w:pPr>
      <w:r w:rsidRPr="002A10FA">
        <w:rPr>
          <w:rFonts w:cs="Times New Roman"/>
        </w:rPr>
        <w:t>“</w:t>
      </w:r>
      <w:r w:rsidR="00F5490E" w:rsidRPr="002A10FA">
        <w:rPr>
          <w:rFonts w:cs="Times New Roman"/>
        </w:rPr>
        <w:t>township layout</w:t>
      </w:r>
      <w:r w:rsidRPr="002A10FA">
        <w:rPr>
          <w:rFonts w:cs="Times New Roman"/>
        </w:rPr>
        <w:t>”</w:t>
      </w:r>
      <w:r w:rsidR="00F5490E" w:rsidRPr="002A10FA">
        <w:rPr>
          <w:rFonts w:cs="Times New Roman"/>
        </w:rPr>
        <w:t xml:space="preserve"> means a layout and design of a township into erven of single or multiple</w:t>
      </w:r>
      <w:r w:rsidR="004F7EBA" w:rsidRPr="002A10FA">
        <w:rPr>
          <w:rFonts w:cs="Times New Roman"/>
        </w:rPr>
        <w:t xml:space="preserve"> </w:t>
      </w:r>
      <w:r w:rsidR="00F5490E" w:rsidRPr="002A10FA">
        <w:rPr>
          <w:rFonts w:cs="Times New Roman"/>
        </w:rPr>
        <w:t>land use in accordance with the Township and Division of Land Ordinance, 1963</w:t>
      </w:r>
      <w:r w:rsidR="004F7EBA" w:rsidRPr="002A10FA">
        <w:rPr>
          <w:rFonts w:cs="Times New Roman"/>
        </w:rPr>
        <w:t xml:space="preserve"> </w:t>
      </w:r>
      <w:r w:rsidR="00F5490E" w:rsidRPr="002A10FA">
        <w:rPr>
          <w:rFonts w:cs="Times New Roman"/>
        </w:rPr>
        <w:t>(Ordinance No. 11 of 1963), and excludes the township establishment process.</w:t>
      </w:r>
    </w:p>
    <w:p w14:paraId="2834076C" w14:textId="7660B84A" w:rsidR="004F7EBA" w:rsidRDefault="004F7EBA" w:rsidP="00B10E5D">
      <w:pPr>
        <w:autoSpaceDE w:val="0"/>
        <w:autoSpaceDN w:val="0"/>
        <w:adjustRightInd w:val="0"/>
        <w:jc w:val="both"/>
        <w:rPr>
          <w:rFonts w:cs="Times New Roman"/>
        </w:rPr>
      </w:pPr>
    </w:p>
    <w:p w14:paraId="00D63A48" w14:textId="77777777" w:rsidR="00546B04" w:rsidRPr="002F60FE" w:rsidRDefault="00546B04" w:rsidP="00546B04">
      <w:pPr>
        <w:pStyle w:val="AS-P-Amend"/>
      </w:pPr>
      <w:r>
        <w:t>[T</w:t>
      </w:r>
      <w:r w:rsidRPr="002F60FE">
        <w:t xml:space="preserve">he </w:t>
      </w:r>
      <w:r w:rsidRPr="00CD46FE">
        <w:t xml:space="preserve">Townships and Division of Land Ordinance </w:t>
      </w:r>
      <w:bookmarkStart w:id="0" w:name="_GoBack"/>
      <w:r w:rsidRPr="00CD46FE">
        <w:t>11 of 1963</w:t>
      </w:r>
      <w:bookmarkEnd w:id="0"/>
      <w:r>
        <w:t xml:space="preserve"> was </w:t>
      </w:r>
      <w:r>
        <w:br/>
        <w:t xml:space="preserve">repealed by the </w:t>
      </w:r>
      <w:r w:rsidRPr="00E164D0">
        <w:t>Urban and Regional Planning Act 5 of 2018</w:t>
      </w:r>
      <w:r>
        <w:rPr>
          <w:bCs/>
          <w:lang w:val="en-ZA"/>
        </w:rPr>
        <w:t>.]</w:t>
      </w:r>
    </w:p>
    <w:p w14:paraId="778AEB69" w14:textId="77777777" w:rsidR="00546B04" w:rsidRPr="002A10FA" w:rsidRDefault="00546B04" w:rsidP="00B10E5D">
      <w:pPr>
        <w:autoSpaceDE w:val="0"/>
        <w:autoSpaceDN w:val="0"/>
        <w:adjustRightInd w:val="0"/>
        <w:jc w:val="both"/>
        <w:rPr>
          <w:rFonts w:cs="Times New Roman"/>
        </w:rPr>
      </w:pPr>
    </w:p>
    <w:p w14:paraId="6F0D89A8" w14:textId="77777777" w:rsidR="00F5490E" w:rsidRPr="002A10FA" w:rsidRDefault="00F5490E" w:rsidP="00B10E5D">
      <w:pPr>
        <w:autoSpaceDE w:val="0"/>
        <w:autoSpaceDN w:val="0"/>
        <w:adjustRightInd w:val="0"/>
        <w:jc w:val="both"/>
        <w:rPr>
          <w:rFonts w:cs="Times New Roman"/>
          <w:b/>
          <w:bCs/>
        </w:rPr>
      </w:pPr>
      <w:r w:rsidRPr="002A10FA">
        <w:rPr>
          <w:rFonts w:cs="Times New Roman"/>
          <w:b/>
          <w:bCs/>
        </w:rPr>
        <w:t>Kinds of work reserved for town and regional planners</w:t>
      </w:r>
    </w:p>
    <w:p w14:paraId="7566E08C" w14:textId="77777777" w:rsidR="004F7EBA" w:rsidRPr="002A10FA" w:rsidRDefault="004F7EBA" w:rsidP="00B10E5D">
      <w:pPr>
        <w:autoSpaceDE w:val="0"/>
        <w:autoSpaceDN w:val="0"/>
        <w:adjustRightInd w:val="0"/>
        <w:jc w:val="both"/>
        <w:rPr>
          <w:rFonts w:cs="Times New Roman"/>
          <w:b/>
          <w:bCs/>
        </w:rPr>
      </w:pPr>
    </w:p>
    <w:p w14:paraId="06C15812" w14:textId="77777777" w:rsidR="00F5490E" w:rsidRPr="002A10FA" w:rsidRDefault="00F5490E" w:rsidP="00B10E5D">
      <w:pPr>
        <w:pStyle w:val="REG-P1"/>
      </w:pPr>
      <w:r w:rsidRPr="002A10FA">
        <w:rPr>
          <w:b/>
          <w:bCs/>
        </w:rPr>
        <w:t xml:space="preserve">2. </w:t>
      </w:r>
      <w:r w:rsidR="004F7EBA" w:rsidRPr="002A10FA">
        <w:rPr>
          <w:b/>
          <w:bCs/>
        </w:rPr>
        <w:tab/>
      </w:r>
      <w:r w:rsidRPr="002A10FA">
        <w:t>The following kinds of work are reserved for town and regional planners:</w:t>
      </w:r>
    </w:p>
    <w:p w14:paraId="425C4BBC" w14:textId="77777777" w:rsidR="004F7EBA" w:rsidRPr="002A10FA" w:rsidRDefault="004F7EBA" w:rsidP="00B10E5D">
      <w:pPr>
        <w:autoSpaceDE w:val="0"/>
        <w:autoSpaceDN w:val="0"/>
        <w:adjustRightInd w:val="0"/>
        <w:jc w:val="both"/>
        <w:rPr>
          <w:rFonts w:cs="Times New Roman"/>
        </w:rPr>
      </w:pPr>
    </w:p>
    <w:p w14:paraId="69D230AE" w14:textId="77777777" w:rsidR="00F5490E" w:rsidRPr="002A10FA" w:rsidRDefault="00F5490E" w:rsidP="00B10E5D">
      <w:pPr>
        <w:pStyle w:val="REG-Pa"/>
        <w:rPr>
          <w:rFonts w:cs="Times New Roman"/>
        </w:rPr>
      </w:pPr>
      <w:r w:rsidRPr="002A10FA">
        <w:rPr>
          <w:rFonts w:cs="Times New Roman"/>
        </w:rPr>
        <w:t xml:space="preserve">(a) </w:t>
      </w:r>
      <w:r w:rsidR="004F7EBA" w:rsidRPr="002A10FA">
        <w:rPr>
          <w:rFonts w:cs="Times New Roman"/>
        </w:rPr>
        <w:tab/>
      </w:r>
      <w:r w:rsidRPr="002A10FA">
        <w:rPr>
          <w:rFonts w:cs="Times New Roman"/>
        </w:rPr>
        <w:t>Preparation and submission of a policy plan for urban development;</w:t>
      </w:r>
    </w:p>
    <w:p w14:paraId="3FA264B1" w14:textId="77777777" w:rsidR="004F7EBA" w:rsidRPr="002A10FA" w:rsidRDefault="004F7EBA" w:rsidP="00B10E5D">
      <w:pPr>
        <w:pStyle w:val="REG-Pa"/>
        <w:rPr>
          <w:rFonts w:cs="Times New Roman"/>
        </w:rPr>
      </w:pPr>
    </w:p>
    <w:p w14:paraId="53FDC034" w14:textId="77777777" w:rsidR="00F5490E" w:rsidRPr="002A10FA" w:rsidRDefault="00F5490E" w:rsidP="00B10E5D">
      <w:pPr>
        <w:pStyle w:val="REG-Pa"/>
        <w:rPr>
          <w:rFonts w:cs="Times New Roman"/>
        </w:rPr>
      </w:pPr>
      <w:r w:rsidRPr="002A10FA">
        <w:rPr>
          <w:rFonts w:cs="Times New Roman"/>
        </w:rPr>
        <w:t xml:space="preserve">(b) </w:t>
      </w:r>
      <w:r w:rsidR="004F7EBA" w:rsidRPr="002A10FA">
        <w:rPr>
          <w:rFonts w:cs="Times New Roman"/>
        </w:rPr>
        <w:tab/>
      </w:r>
      <w:r w:rsidRPr="002A10FA">
        <w:rPr>
          <w:rFonts w:cs="Times New Roman"/>
        </w:rPr>
        <w:t>Preparation and submission of a structure (strategic) plan for urban</w:t>
      </w:r>
      <w:r w:rsidR="004F7EBA" w:rsidRPr="002A10FA">
        <w:rPr>
          <w:rFonts w:cs="Times New Roman"/>
        </w:rPr>
        <w:t xml:space="preserve"> </w:t>
      </w:r>
      <w:r w:rsidRPr="002A10FA">
        <w:rPr>
          <w:rFonts w:cs="Times New Roman"/>
        </w:rPr>
        <w:t>development (guide plan for urban development);</w:t>
      </w:r>
    </w:p>
    <w:p w14:paraId="48C365EE" w14:textId="77777777" w:rsidR="004F7EBA" w:rsidRPr="002A10FA" w:rsidRDefault="004F7EBA" w:rsidP="00B10E5D">
      <w:pPr>
        <w:pStyle w:val="REG-Pa"/>
        <w:rPr>
          <w:rFonts w:cs="Times New Roman"/>
        </w:rPr>
      </w:pPr>
    </w:p>
    <w:p w14:paraId="0B2A298A" w14:textId="77777777" w:rsidR="00F5490E" w:rsidRPr="002A10FA" w:rsidRDefault="00F5490E" w:rsidP="00B10E5D">
      <w:pPr>
        <w:pStyle w:val="REG-Pa"/>
        <w:rPr>
          <w:rFonts w:cs="Times New Roman"/>
        </w:rPr>
      </w:pPr>
      <w:r w:rsidRPr="002A10FA">
        <w:rPr>
          <w:rFonts w:cs="Times New Roman"/>
        </w:rPr>
        <w:t xml:space="preserve">(c) </w:t>
      </w:r>
      <w:r w:rsidR="004F7EBA" w:rsidRPr="002A10FA">
        <w:rPr>
          <w:rFonts w:cs="Times New Roman"/>
        </w:rPr>
        <w:tab/>
      </w:r>
      <w:r w:rsidRPr="002A10FA">
        <w:rPr>
          <w:rFonts w:cs="Times New Roman"/>
        </w:rPr>
        <w:t>Preparation and submission of a structure (strategic) plan for regional</w:t>
      </w:r>
      <w:r w:rsidR="004F7EBA" w:rsidRPr="002A10FA">
        <w:rPr>
          <w:rFonts w:cs="Times New Roman"/>
        </w:rPr>
        <w:t xml:space="preserve"> </w:t>
      </w:r>
      <w:r w:rsidRPr="002A10FA">
        <w:rPr>
          <w:rFonts w:cs="Times New Roman"/>
        </w:rPr>
        <w:t xml:space="preserve">development (guide </w:t>
      </w:r>
      <w:r w:rsidR="004F7EBA" w:rsidRPr="002A10FA">
        <w:rPr>
          <w:rFonts w:cs="Times New Roman"/>
        </w:rPr>
        <w:t>plan for regional development);</w:t>
      </w:r>
    </w:p>
    <w:p w14:paraId="6B8850F2" w14:textId="77777777" w:rsidR="004F7EBA" w:rsidRPr="002A10FA" w:rsidRDefault="004F7EBA" w:rsidP="00B10E5D">
      <w:pPr>
        <w:pStyle w:val="REG-Pa"/>
        <w:rPr>
          <w:rFonts w:cs="Times New Roman"/>
        </w:rPr>
      </w:pPr>
    </w:p>
    <w:p w14:paraId="67964E7F" w14:textId="77777777" w:rsidR="00F5490E" w:rsidRPr="002A10FA" w:rsidRDefault="00F5490E" w:rsidP="00B10E5D">
      <w:pPr>
        <w:pStyle w:val="REG-Pa"/>
        <w:rPr>
          <w:rFonts w:cs="Times New Roman"/>
        </w:rPr>
      </w:pPr>
      <w:r w:rsidRPr="002A10FA">
        <w:rPr>
          <w:rFonts w:cs="Times New Roman"/>
        </w:rPr>
        <w:t xml:space="preserve">(d) </w:t>
      </w:r>
      <w:r w:rsidR="004F7EBA" w:rsidRPr="002A10FA">
        <w:rPr>
          <w:rFonts w:cs="Times New Roman"/>
        </w:rPr>
        <w:tab/>
      </w:r>
      <w:r w:rsidRPr="002A10FA">
        <w:rPr>
          <w:rFonts w:cs="Times New Roman"/>
        </w:rPr>
        <w:t>Preparation and submission of a town planning scheme (zoning scheme),</w:t>
      </w:r>
      <w:r w:rsidR="004F7EBA" w:rsidRPr="002A10FA">
        <w:rPr>
          <w:rFonts w:cs="Times New Roman"/>
        </w:rPr>
        <w:t xml:space="preserve"> </w:t>
      </w:r>
      <w:r w:rsidRPr="002A10FA">
        <w:rPr>
          <w:rFonts w:cs="Times New Roman"/>
        </w:rPr>
        <w:t>including revision;</w:t>
      </w:r>
    </w:p>
    <w:p w14:paraId="0C4E3E46" w14:textId="77777777" w:rsidR="004F7EBA" w:rsidRPr="002A10FA" w:rsidRDefault="004F7EBA" w:rsidP="00B10E5D">
      <w:pPr>
        <w:pStyle w:val="REG-Pa"/>
        <w:rPr>
          <w:rFonts w:cs="Times New Roman"/>
        </w:rPr>
      </w:pPr>
    </w:p>
    <w:p w14:paraId="30B7B8A1" w14:textId="77777777" w:rsidR="00F5490E" w:rsidRPr="002A10FA" w:rsidRDefault="00F5490E" w:rsidP="00B10E5D">
      <w:pPr>
        <w:pStyle w:val="REG-Pa"/>
        <w:rPr>
          <w:rFonts w:cs="Times New Roman"/>
        </w:rPr>
      </w:pPr>
      <w:r w:rsidRPr="002A10FA">
        <w:rPr>
          <w:rFonts w:cs="Times New Roman"/>
        </w:rPr>
        <w:t xml:space="preserve">(e) </w:t>
      </w:r>
      <w:r w:rsidR="004F7EBA" w:rsidRPr="002A10FA">
        <w:rPr>
          <w:rFonts w:cs="Times New Roman"/>
        </w:rPr>
        <w:tab/>
      </w:r>
      <w:r w:rsidRPr="002A10FA">
        <w:rPr>
          <w:rFonts w:cs="Times New Roman"/>
        </w:rPr>
        <w:t>Preparation and submission of a township layout;</w:t>
      </w:r>
    </w:p>
    <w:p w14:paraId="1332D0FB" w14:textId="77777777" w:rsidR="004F7EBA" w:rsidRPr="002A10FA" w:rsidRDefault="004F7EBA" w:rsidP="00B10E5D">
      <w:pPr>
        <w:pStyle w:val="REG-Pa"/>
        <w:rPr>
          <w:rFonts w:cs="Times New Roman"/>
        </w:rPr>
      </w:pPr>
    </w:p>
    <w:p w14:paraId="1F87F485" w14:textId="77777777" w:rsidR="00F5490E" w:rsidRPr="002A10FA" w:rsidRDefault="00F5490E" w:rsidP="00B10E5D">
      <w:pPr>
        <w:pStyle w:val="REG-Pa"/>
        <w:rPr>
          <w:rFonts w:cs="Times New Roman"/>
        </w:rPr>
      </w:pPr>
      <w:r w:rsidRPr="002A10FA">
        <w:rPr>
          <w:rFonts w:cs="Times New Roman"/>
        </w:rPr>
        <w:t xml:space="preserve">(f) </w:t>
      </w:r>
      <w:r w:rsidR="004F7EBA" w:rsidRPr="002A10FA">
        <w:rPr>
          <w:rFonts w:cs="Times New Roman"/>
        </w:rPr>
        <w:tab/>
      </w:r>
      <w:r w:rsidRPr="002A10FA">
        <w:rPr>
          <w:rFonts w:cs="Times New Roman"/>
        </w:rPr>
        <w:t>Preparation and submission of an application for a township establishment;</w:t>
      </w:r>
    </w:p>
    <w:p w14:paraId="3DBC42CC" w14:textId="77777777" w:rsidR="004F7EBA" w:rsidRPr="002A10FA" w:rsidRDefault="004F7EBA" w:rsidP="00B10E5D">
      <w:pPr>
        <w:pStyle w:val="REG-Pa"/>
        <w:rPr>
          <w:rFonts w:cs="Times New Roman"/>
        </w:rPr>
      </w:pPr>
    </w:p>
    <w:p w14:paraId="7A5B5396" w14:textId="77777777" w:rsidR="00F5490E" w:rsidRPr="002A10FA" w:rsidRDefault="00F5490E" w:rsidP="00B10E5D">
      <w:pPr>
        <w:pStyle w:val="REG-Pa"/>
        <w:rPr>
          <w:rFonts w:cs="Times New Roman"/>
        </w:rPr>
      </w:pPr>
      <w:r w:rsidRPr="002A10FA">
        <w:rPr>
          <w:rFonts w:cs="Times New Roman"/>
        </w:rPr>
        <w:t xml:space="preserve">(g) </w:t>
      </w:r>
      <w:r w:rsidR="004F7EBA" w:rsidRPr="002A10FA">
        <w:rPr>
          <w:rFonts w:cs="Times New Roman"/>
        </w:rPr>
        <w:tab/>
      </w:r>
      <w:r w:rsidRPr="002A10FA">
        <w:rPr>
          <w:rFonts w:cs="Times New Roman"/>
        </w:rPr>
        <w:t>Preparation and submission of an amendment scheme (re-zoning scheme);</w:t>
      </w:r>
    </w:p>
    <w:p w14:paraId="1CA2ACA3" w14:textId="77777777" w:rsidR="004F7EBA" w:rsidRPr="002A10FA" w:rsidRDefault="004F7EBA" w:rsidP="00B10E5D">
      <w:pPr>
        <w:pStyle w:val="REG-Pa"/>
        <w:rPr>
          <w:rFonts w:cs="Times New Roman"/>
        </w:rPr>
      </w:pPr>
    </w:p>
    <w:p w14:paraId="27C5A888" w14:textId="77777777" w:rsidR="00F5490E" w:rsidRPr="002A10FA" w:rsidRDefault="00F5490E" w:rsidP="00B10E5D">
      <w:pPr>
        <w:pStyle w:val="REG-Pa"/>
        <w:rPr>
          <w:rFonts w:cs="Times New Roman"/>
        </w:rPr>
      </w:pPr>
      <w:r w:rsidRPr="002A10FA">
        <w:rPr>
          <w:rFonts w:cs="Times New Roman"/>
        </w:rPr>
        <w:t xml:space="preserve">(h) </w:t>
      </w:r>
      <w:r w:rsidR="004F7EBA" w:rsidRPr="002A10FA">
        <w:rPr>
          <w:rFonts w:cs="Times New Roman"/>
        </w:rPr>
        <w:tab/>
      </w:r>
      <w:r w:rsidRPr="002A10FA">
        <w:rPr>
          <w:rFonts w:cs="Times New Roman"/>
        </w:rPr>
        <w:t>Preparation and submission of an application for subdivision of an erf and</w:t>
      </w:r>
      <w:r w:rsidR="004F7EBA" w:rsidRPr="002A10FA">
        <w:rPr>
          <w:rFonts w:cs="Times New Roman"/>
        </w:rPr>
        <w:t xml:space="preserve"> </w:t>
      </w:r>
      <w:r w:rsidRPr="002A10FA">
        <w:rPr>
          <w:rFonts w:cs="Times New Roman"/>
        </w:rPr>
        <w:t>other land, except</w:t>
      </w:r>
      <w:r w:rsidR="004F7EBA" w:rsidRPr="002A10FA">
        <w:rPr>
          <w:rFonts w:cs="Times New Roman"/>
        </w:rPr>
        <w:t xml:space="preserve"> </w:t>
      </w:r>
      <w:r w:rsidRPr="002A10FA">
        <w:rPr>
          <w:rFonts w:cs="Times New Roman"/>
        </w:rPr>
        <w:t>-</w:t>
      </w:r>
    </w:p>
    <w:p w14:paraId="64DF2F8A" w14:textId="77777777" w:rsidR="004F7EBA" w:rsidRPr="002A10FA" w:rsidRDefault="004F7EBA" w:rsidP="00B10E5D">
      <w:pPr>
        <w:autoSpaceDE w:val="0"/>
        <w:autoSpaceDN w:val="0"/>
        <w:adjustRightInd w:val="0"/>
        <w:jc w:val="both"/>
        <w:rPr>
          <w:rFonts w:cs="Times New Roman"/>
        </w:rPr>
      </w:pPr>
    </w:p>
    <w:p w14:paraId="612F9B92" w14:textId="77777777" w:rsidR="00F5490E" w:rsidRPr="002A10FA" w:rsidRDefault="00F5490E" w:rsidP="00B10E5D">
      <w:pPr>
        <w:pStyle w:val="REG-Pi"/>
      </w:pPr>
      <w:r w:rsidRPr="002A10FA">
        <w:t xml:space="preserve">(i) </w:t>
      </w:r>
      <w:r w:rsidR="004F7EBA" w:rsidRPr="002A10FA">
        <w:tab/>
      </w:r>
      <w:r w:rsidRPr="002A10FA">
        <w:t>subdivision relating to a consolidation which does not require a change</w:t>
      </w:r>
      <w:r w:rsidR="004F7EBA" w:rsidRPr="002A10FA">
        <w:t xml:space="preserve"> </w:t>
      </w:r>
      <w:r w:rsidRPr="002A10FA">
        <w:t>of zoning;</w:t>
      </w:r>
    </w:p>
    <w:p w14:paraId="7A701317" w14:textId="77777777" w:rsidR="004F7EBA" w:rsidRPr="002A10FA" w:rsidRDefault="004F7EBA" w:rsidP="00B10E5D">
      <w:pPr>
        <w:pStyle w:val="REG-Pi"/>
      </w:pPr>
    </w:p>
    <w:p w14:paraId="38995E81" w14:textId="77777777" w:rsidR="00F5490E" w:rsidRPr="002A10FA" w:rsidRDefault="00F5490E" w:rsidP="00B10E5D">
      <w:pPr>
        <w:pStyle w:val="REG-Pi"/>
      </w:pPr>
      <w:r w:rsidRPr="002A10FA">
        <w:t xml:space="preserve">(ii) </w:t>
      </w:r>
      <w:r w:rsidR="004F7EBA" w:rsidRPr="002A10FA">
        <w:tab/>
      </w:r>
      <w:r w:rsidRPr="002A10FA">
        <w:t>subdivision relating to the subdivision of an erf into 10 or less portions,</w:t>
      </w:r>
      <w:r w:rsidR="004F7EBA" w:rsidRPr="002A10FA">
        <w:t xml:space="preserve"> </w:t>
      </w:r>
      <w:r w:rsidRPr="002A10FA">
        <w:t>provided that -</w:t>
      </w:r>
    </w:p>
    <w:p w14:paraId="6ECB4C28" w14:textId="77777777" w:rsidR="004F7EBA" w:rsidRPr="002A10FA" w:rsidRDefault="004F7EBA" w:rsidP="00B10E5D">
      <w:pPr>
        <w:autoSpaceDE w:val="0"/>
        <w:autoSpaceDN w:val="0"/>
        <w:adjustRightInd w:val="0"/>
        <w:jc w:val="both"/>
        <w:rPr>
          <w:rFonts w:cs="Times New Roman"/>
        </w:rPr>
      </w:pPr>
    </w:p>
    <w:p w14:paraId="08359DCF" w14:textId="77777777" w:rsidR="00F5490E" w:rsidRPr="002A10FA" w:rsidRDefault="00F5490E" w:rsidP="00B10E5D">
      <w:pPr>
        <w:pStyle w:val="REG-Paa"/>
      </w:pPr>
      <w:r w:rsidRPr="002A10FA">
        <w:t xml:space="preserve">(aa) </w:t>
      </w:r>
      <w:r w:rsidR="004F7EBA" w:rsidRPr="002A10FA">
        <w:tab/>
      </w:r>
      <w:r w:rsidRPr="002A10FA">
        <w:t>zoning of the new portions and remainder are to remain</w:t>
      </w:r>
      <w:r w:rsidR="004F7EBA" w:rsidRPr="002A10FA">
        <w:t xml:space="preserve"> </w:t>
      </w:r>
      <w:r w:rsidRPr="002A10FA">
        <w:t>identical to that of the parent property; and</w:t>
      </w:r>
    </w:p>
    <w:p w14:paraId="0BF3CAAB" w14:textId="77777777" w:rsidR="004F7EBA" w:rsidRPr="002A10FA" w:rsidRDefault="004F7EBA" w:rsidP="00B10E5D">
      <w:pPr>
        <w:pStyle w:val="REG-Paa"/>
      </w:pPr>
    </w:p>
    <w:p w14:paraId="22B2CC01" w14:textId="77777777" w:rsidR="00F5490E" w:rsidRPr="002A10FA" w:rsidRDefault="00F5490E" w:rsidP="00B10E5D">
      <w:pPr>
        <w:pStyle w:val="REG-Paa"/>
      </w:pPr>
      <w:r w:rsidRPr="002A10FA">
        <w:t xml:space="preserve">(bb) </w:t>
      </w:r>
      <w:r w:rsidR="004F7EBA" w:rsidRPr="002A10FA">
        <w:tab/>
      </w:r>
      <w:r w:rsidRPr="002A10FA">
        <w:t>no new access road, other than a minor widening of an existing</w:t>
      </w:r>
      <w:r w:rsidR="004F7EBA" w:rsidRPr="002A10FA">
        <w:t xml:space="preserve"> </w:t>
      </w:r>
      <w:r w:rsidRPr="002A10FA">
        <w:t>road, is to be created.</w:t>
      </w:r>
    </w:p>
    <w:p w14:paraId="4048F996" w14:textId="77777777" w:rsidR="00E5207B" w:rsidRPr="002A10FA" w:rsidRDefault="00E5207B" w:rsidP="00674C82">
      <w:pPr>
        <w:pStyle w:val="REG-P0"/>
      </w:pPr>
    </w:p>
    <w:sectPr w:rsidR="00E5207B" w:rsidRPr="002A10FA"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4483" w14:textId="77777777" w:rsidR="00D64473" w:rsidRDefault="00D64473">
      <w:r>
        <w:separator/>
      </w:r>
    </w:p>
  </w:endnote>
  <w:endnote w:type="continuationSeparator" w:id="0">
    <w:p w14:paraId="46D13408" w14:textId="77777777" w:rsidR="00D64473" w:rsidRDefault="00D6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96DD" w14:textId="77777777" w:rsidR="00D64473" w:rsidRDefault="00D64473">
      <w:r>
        <w:separator/>
      </w:r>
    </w:p>
  </w:footnote>
  <w:footnote w:type="continuationSeparator" w:id="0">
    <w:p w14:paraId="5A6ED35A" w14:textId="77777777" w:rsidR="00D64473" w:rsidRDefault="00D6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6678B" w14:textId="0576644A" w:rsidR="00BF0042" w:rsidRPr="0072452A" w:rsidRDefault="00D64473" w:rsidP="00FC33A9">
    <w:pPr>
      <w:spacing w:after="120"/>
      <w:jc w:val="center"/>
      <w:rPr>
        <w:rFonts w:ascii="Arial" w:hAnsi="Arial" w:cs="Arial"/>
        <w:sz w:val="16"/>
        <w:szCs w:val="16"/>
      </w:rPr>
    </w:pPr>
    <w:r>
      <w:rPr>
        <w:rFonts w:ascii="Arial" w:hAnsi="Arial" w:cs="Arial"/>
        <w:sz w:val="12"/>
        <w:szCs w:val="16"/>
      </w:rPr>
      <w:pict w14:anchorId="41FDF44E">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2452A">
      <w:rPr>
        <w:rFonts w:ascii="Arial" w:hAnsi="Arial" w:cs="Arial"/>
        <w:sz w:val="12"/>
        <w:szCs w:val="16"/>
      </w:rPr>
      <w:t>Republic of Namibia</w:t>
    </w:r>
    <w:r w:rsidR="00BF0042" w:rsidRPr="0072452A">
      <w:rPr>
        <w:rFonts w:ascii="Arial" w:hAnsi="Arial" w:cs="Arial"/>
        <w:w w:val="600"/>
        <w:sz w:val="12"/>
        <w:szCs w:val="16"/>
      </w:rPr>
      <w:t xml:space="preserve"> </w:t>
    </w:r>
    <w:r w:rsidR="00773C34" w:rsidRPr="0072452A">
      <w:rPr>
        <w:rFonts w:ascii="Arial" w:hAnsi="Arial" w:cs="Arial"/>
        <w:b/>
        <w:noProof w:val="0"/>
        <w:sz w:val="16"/>
        <w:szCs w:val="16"/>
      </w:rPr>
      <w:fldChar w:fldCharType="begin"/>
    </w:r>
    <w:r w:rsidR="00BF0042" w:rsidRPr="0072452A">
      <w:rPr>
        <w:rFonts w:ascii="Arial" w:hAnsi="Arial" w:cs="Arial"/>
        <w:b/>
        <w:sz w:val="16"/>
        <w:szCs w:val="16"/>
      </w:rPr>
      <w:instrText xml:space="preserve"> PAGE   \* MERGEFORMAT </w:instrText>
    </w:r>
    <w:r w:rsidR="00773C34" w:rsidRPr="0072452A">
      <w:rPr>
        <w:rFonts w:ascii="Arial" w:hAnsi="Arial" w:cs="Arial"/>
        <w:b/>
        <w:noProof w:val="0"/>
        <w:sz w:val="16"/>
        <w:szCs w:val="16"/>
      </w:rPr>
      <w:fldChar w:fldCharType="separate"/>
    </w:r>
    <w:r w:rsidR="00546B04">
      <w:rPr>
        <w:rFonts w:ascii="Arial" w:hAnsi="Arial" w:cs="Arial"/>
        <w:b/>
        <w:sz w:val="16"/>
        <w:szCs w:val="16"/>
      </w:rPr>
      <w:t>12</w:t>
    </w:r>
    <w:r w:rsidR="00773C34" w:rsidRPr="0072452A">
      <w:rPr>
        <w:rFonts w:ascii="Arial" w:hAnsi="Arial" w:cs="Arial"/>
        <w:b/>
        <w:sz w:val="16"/>
        <w:szCs w:val="16"/>
      </w:rPr>
      <w:fldChar w:fldCharType="end"/>
    </w:r>
    <w:r w:rsidR="00BF0042" w:rsidRPr="0072452A">
      <w:rPr>
        <w:rFonts w:ascii="Arial" w:hAnsi="Arial" w:cs="Arial"/>
        <w:w w:val="600"/>
        <w:sz w:val="12"/>
        <w:szCs w:val="16"/>
      </w:rPr>
      <w:t xml:space="preserve"> </w:t>
    </w:r>
    <w:r w:rsidR="000B4FB6" w:rsidRPr="0072452A">
      <w:rPr>
        <w:rFonts w:ascii="Arial" w:hAnsi="Arial" w:cs="Arial"/>
        <w:sz w:val="12"/>
        <w:szCs w:val="16"/>
      </w:rPr>
      <w:t>Annotated Statutes</w:t>
    </w:r>
    <w:r w:rsidR="00BF0042" w:rsidRPr="0072452A">
      <w:rPr>
        <w:rFonts w:ascii="Arial" w:hAnsi="Arial" w:cs="Arial"/>
        <w:b/>
        <w:sz w:val="16"/>
        <w:szCs w:val="16"/>
      </w:rPr>
      <w:t xml:space="preserve"> </w:t>
    </w:r>
  </w:p>
  <w:p w14:paraId="156F2627" w14:textId="77777777" w:rsidR="00CC205C" w:rsidRPr="0072452A" w:rsidRDefault="00B21824" w:rsidP="00F25922">
    <w:pPr>
      <w:pStyle w:val="REG-PHA"/>
    </w:pPr>
    <w:r w:rsidRPr="0072452A">
      <w:t>REGULATIONS</w:t>
    </w:r>
  </w:p>
  <w:p w14:paraId="641753F3" w14:textId="77777777" w:rsidR="00F1474B" w:rsidRPr="0072452A" w:rsidRDefault="00F1474B" w:rsidP="0072452A">
    <w:pPr>
      <w:pStyle w:val="REG-PHb"/>
      <w:spacing w:after="120"/>
    </w:pPr>
    <w:r w:rsidRPr="0072452A">
      <w:t>Town and Regional Planners Act 9 of 1996</w:t>
    </w:r>
  </w:p>
  <w:p w14:paraId="6DFC6A71" w14:textId="77777777" w:rsidR="00F1474B" w:rsidRPr="0072452A" w:rsidRDefault="00F1474B" w:rsidP="00F1474B">
    <w:pPr>
      <w:pStyle w:val="REG-PHb"/>
    </w:pPr>
    <w:r w:rsidRPr="0072452A">
      <w:t>Town and Regional Planners and Town and Regional Planners in Training Regulations</w:t>
    </w:r>
  </w:p>
  <w:p w14:paraId="078C50BD" w14:textId="77777777" w:rsidR="00BF0042" w:rsidRPr="0072452A"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8D13B" w14:textId="77777777" w:rsidR="00BF0042" w:rsidRPr="00BA6B35" w:rsidRDefault="00D64473" w:rsidP="00CE101E">
    <w:pPr>
      <w:rPr>
        <w:sz w:val="8"/>
        <w:szCs w:val="16"/>
      </w:rPr>
    </w:pPr>
    <w:r>
      <w:rPr>
        <w:sz w:val="8"/>
        <w:szCs w:val="16"/>
      </w:rPr>
      <w:pict w14:anchorId="46922748">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6921A6"/>
    <w:multiLevelType w:val="hybridMultilevel"/>
    <w:tmpl w:val="27DC9B92"/>
    <w:lvl w:ilvl="0" w:tplc="D49868E2">
      <w:start w:val="2"/>
      <w:numFmt w:val="lowerLetter"/>
      <w:lvlText w:val="(%1)"/>
      <w:lvlJc w:val="left"/>
      <w:pPr>
        <w:ind w:hanging="562"/>
        <w:jc w:val="left"/>
      </w:pPr>
      <w:rPr>
        <w:rFonts w:ascii="Times New Roman" w:eastAsia="Times New Roman" w:hAnsi="Times New Roman" w:hint="default"/>
        <w:w w:val="101"/>
        <w:sz w:val="21"/>
        <w:szCs w:val="21"/>
      </w:rPr>
    </w:lvl>
    <w:lvl w:ilvl="1" w:tplc="2BB41D8C">
      <w:start w:val="1"/>
      <w:numFmt w:val="bullet"/>
      <w:lvlText w:val="•"/>
      <w:lvlJc w:val="left"/>
      <w:rPr>
        <w:rFonts w:hint="default"/>
      </w:rPr>
    </w:lvl>
    <w:lvl w:ilvl="2" w:tplc="F20A2658">
      <w:start w:val="1"/>
      <w:numFmt w:val="bullet"/>
      <w:lvlText w:val="•"/>
      <w:lvlJc w:val="left"/>
      <w:rPr>
        <w:rFonts w:hint="default"/>
      </w:rPr>
    </w:lvl>
    <w:lvl w:ilvl="3" w:tplc="6EC86944">
      <w:start w:val="1"/>
      <w:numFmt w:val="bullet"/>
      <w:lvlText w:val="•"/>
      <w:lvlJc w:val="left"/>
      <w:rPr>
        <w:rFonts w:hint="default"/>
      </w:rPr>
    </w:lvl>
    <w:lvl w:ilvl="4" w:tplc="E9261D84">
      <w:start w:val="1"/>
      <w:numFmt w:val="bullet"/>
      <w:lvlText w:val="•"/>
      <w:lvlJc w:val="left"/>
      <w:rPr>
        <w:rFonts w:hint="default"/>
      </w:rPr>
    </w:lvl>
    <w:lvl w:ilvl="5" w:tplc="CD746FAA">
      <w:start w:val="1"/>
      <w:numFmt w:val="bullet"/>
      <w:lvlText w:val="•"/>
      <w:lvlJc w:val="left"/>
      <w:rPr>
        <w:rFonts w:hint="default"/>
      </w:rPr>
    </w:lvl>
    <w:lvl w:ilvl="6" w:tplc="53066DDE">
      <w:start w:val="1"/>
      <w:numFmt w:val="bullet"/>
      <w:lvlText w:val="•"/>
      <w:lvlJc w:val="left"/>
      <w:rPr>
        <w:rFonts w:hint="default"/>
      </w:rPr>
    </w:lvl>
    <w:lvl w:ilvl="7" w:tplc="379227BE">
      <w:start w:val="1"/>
      <w:numFmt w:val="bullet"/>
      <w:lvlText w:val="•"/>
      <w:lvlJc w:val="left"/>
      <w:rPr>
        <w:rFonts w:hint="default"/>
      </w:rPr>
    </w:lvl>
    <w:lvl w:ilvl="8" w:tplc="FBC07F92">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01C008C"/>
    <w:multiLevelType w:val="hybridMultilevel"/>
    <w:tmpl w:val="72581EE6"/>
    <w:lvl w:ilvl="0" w:tplc="B2B66C82">
      <w:start w:val="2"/>
      <w:numFmt w:val="lowerLetter"/>
      <w:lvlText w:val="(%1)"/>
      <w:lvlJc w:val="left"/>
      <w:pPr>
        <w:ind w:hanging="572"/>
        <w:jc w:val="left"/>
      </w:pPr>
      <w:rPr>
        <w:rFonts w:ascii="Times New Roman" w:eastAsia="Times New Roman" w:hAnsi="Times New Roman" w:hint="default"/>
        <w:w w:val="106"/>
        <w:sz w:val="21"/>
        <w:szCs w:val="21"/>
      </w:rPr>
    </w:lvl>
    <w:lvl w:ilvl="1" w:tplc="363AB0C0">
      <w:start w:val="1"/>
      <w:numFmt w:val="lowerRoman"/>
      <w:lvlText w:val="(%2)"/>
      <w:lvlJc w:val="left"/>
      <w:pPr>
        <w:ind w:hanging="562"/>
        <w:jc w:val="left"/>
      </w:pPr>
      <w:rPr>
        <w:rFonts w:ascii="Times New Roman" w:eastAsia="Times New Roman" w:hAnsi="Times New Roman" w:hint="default"/>
        <w:w w:val="102"/>
        <w:sz w:val="21"/>
        <w:szCs w:val="21"/>
      </w:rPr>
    </w:lvl>
    <w:lvl w:ilvl="2" w:tplc="2E9C7D6C">
      <w:start w:val="1"/>
      <w:numFmt w:val="bullet"/>
      <w:lvlText w:val="•"/>
      <w:lvlJc w:val="left"/>
      <w:rPr>
        <w:rFonts w:hint="default"/>
      </w:rPr>
    </w:lvl>
    <w:lvl w:ilvl="3" w:tplc="25ACA724">
      <w:start w:val="1"/>
      <w:numFmt w:val="bullet"/>
      <w:lvlText w:val="•"/>
      <w:lvlJc w:val="left"/>
      <w:rPr>
        <w:rFonts w:hint="default"/>
      </w:rPr>
    </w:lvl>
    <w:lvl w:ilvl="4" w:tplc="B2D65C2C">
      <w:start w:val="1"/>
      <w:numFmt w:val="bullet"/>
      <w:lvlText w:val="•"/>
      <w:lvlJc w:val="left"/>
      <w:rPr>
        <w:rFonts w:hint="default"/>
      </w:rPr>
    </w:lvl>
    <w:lvl w:ilvl="5" w:tplc="799CC644">
      <w:start w:val="1"/>
      <w:numFmt w:val="bullet"/>
      <w:lvlText w:val="•"/>
      <w:lvlJc w:val="left"/>
      <w:rPr>
        <w:rFonts w:hint="default"/>
      </w:rPr>
    </w:lvl>
    <w:lvl w:ilvl="6" w:tplc="D9727EA6">
      <w:start w:val="1"/>
      <w:numFmt w:val="bullet"/>
      <w:lvlText w:val="•"/>
      <w:lvlJc w:val="left"/>
      <w:rPr>
        <w:rFonts w:hint="default"/>
      </w:rPr>
    </w:lvl>
    <w:lvl w:ilvl="7" w:tplc="1988DA2A">
      <w:start w:val="1"/>
      <w:numFmt w:val="bullet"/>
      <w:lvlText w:val="•"/>
      <w:lvlJc w:val="left"/>
      <w:rPr>
        <w:rFonts w:hint="default"/>
      </w:rPr>
    </w:lvl>
    <w:lvl w:ilvl="8" w:tplc="1EA2B7F4">
      <w:start w:val="1"/>
      <w:numFmt w:val="bullet"/>
      <w:lvlText w:val="•"/>
      <w:lvlJc w:val="left"/>
      <w:rPr>
        <w:rFonts w:hint="default"/>
      </w:rPr>
    </w:lvl>
  </w:abstractNum>
  <w:abstractNum w:abstractNumId="5" w15:restartNumberingAfterBreak="0">
    <w:nsid w:val="20A16C03"/>
    <w:multiLevelType w:val="hybridMultilevel"/>
    <w:tmpl w:val="1E0AC63E"/>
    <w:lvl w:ilvl="0" w:tplc="C47408F8">
      <w:start w:val="2"/>
      <w:numFmt w:val="lowerLetter"/>
      <w:lvlText w:val="(%1)"/>
      <w:lvlJc w:val="left"/>
      <w:pPr>
        <w:ind w:hanging="557"/>
        <w:jc w:val="left"/>
      </w:pPr>
      <w:rPr>
        <w:rFonts w:ascii="Times New Roman" w:eastAsia="Times New Roman" w:hAnsi="Times New Roman" w:hint="default"/>
        <w:w w:val="103"/>
        <w:sz w:val="21"/>
        <w:szCs w:val="21"/>
      </w:rPr>
    </w:lvl>
    <w:lvl w:ilvl="1" w:tplc="6210789A">
      <w:start w:val="1"/>
      <w:numFmt w:val="bullet"/>
      <w:lvlText w:val="•"/>
      <w:lvlJc w:val="left"/>
      <w:rPr>
        <w:rFonts w:hint="default"/>
      </w:rPr>
    </w:lvl>
    <w:lvl w:ilvl="2" w:tplc="2C3EAA7A">
      <w:start w:val="1"/>
      <w:numFmt w:val="bullet"/>
      <w:lvlText w:val="•"/>
      <w:lvlJc w:val="left"/>
      <w:rPr>
        <w:rFonts w:hint="default"/>
      </w:rPr>
    </w:lvl>
    <w:lvl w:ilvl="3" w:tplc="9ADA3048">
      <w:start w:val="1"/>
      <w:numFmt w:val="bullet"/>
      <w:lvlText w:val="•"/>
      <w:lvlJc w:val="left"/>
      <w:rPr>
        <w:rFonts w:hint="default"/>
      </w:rPr>
    </w:lvl>
    <w:lvl w:ilvl="4" w:tplc="8376ACA6">
      <w:start w:val="1"/>
      <w:numFmt w:val="bullet"/>
      <w:lvlText w:val="•"/>
      <w:lvlJc w:val="left"/>
      <w:rPr>
        <w:rFonts w:hint="default"/>
      </w:rPr>
    </w:lvl>
    <w:lvl w:ilvl="5" w:tplc="D728BA38">
      <w:start w:val="1"/>
      <w:numFmt w:val="bullet"/>
      <w:lvlText w:val="•"/>
      <w:lvlJc w:val="left"/>
      <w:rPr>
        <w:rFonts w:hint="default"/>
      </w:rPr>
    </w:lvl>
    <w:lvl w:ilvl="6" w:tplc="7F66DB26">
      <w:start w:val="1"/>
      <w:numFmt w:val="bullet"/>
      <w:lvlText w:val="•"/>
      <w:lvlJc w:val="left"/>
      <w:rPr>
        <w:rFonts w:hint="default"/>
      </w:rPr>
    </w:lvl>
    <w:lvl w:ilvl="7" w:tplc="C0BCA422">
      <w:start w:val="1"/>
      <w:numFmt w:val="bullet"/>
      <w:lvlText w:val="•"/>
      <w:lvlJc w:val="left"/>
      <w:rPr>
        <w:rFonts w:hint="default"/>
      </w:rPr>
    </w:lvl>
    <w:lvl w:ilvl="8" w:tplc="32288082">
      <w:start w:val="1"/>
      <w:numFmt w:val="bullet"/>
      <w:lvlText w:val="•"/>
      <w:lvlJc w:val="left"/>
      <w:rPr>
        <w:rFonts w:hint="default"/>
      </w:rPr>
    </w:lvl>
  </w:abstractNum>
  <w:abstractNum w:abstractNumId="6" w15:restartNumberingAfterBreak="0">
    <w:nsid w:val="309910C4"/>
    <w:multiLevelType w:val="hybridMultilevel"/>
    <w:tmpl w:val="DBF8702A"/>
    <w:lvl w:ilvl="0" w:tplc="8090821C">
      <w:start w:val="2"/>
      <w:numFmt w:val="decimal"/>
      <w:lvlText w:val="(%1)"/>
      <w:lvlJc w:val="left"/>
      <w:pPr>
        <w:ind w:hanging="562"/>
        <w:jc w:val="left"/>
      </w:pPr>
      <w:rPr>
        <w:rFonts w:ascii="Times New Roman" w:eastAsia="Times New Roman" w:hAnsi="Times New Roman" w:hint="default"/>
        <w:w w:val="109"/>
        <w:sz w:val="20"/>
        <w:szCs w:val="20"/>
      </w:rPr>
    </w:lvl>
    <w:lvl w:ilvl="1" w:tplc="D976FD24">
      <w:start w:val="1"/>
      <w:numFmt w:val="bullet"/>
      <w:lvlText w:val="•"/>
      <w:lvlJc w:val="left"/>
      <w:rPr>
        <w:rFonts w:hint="default"/>
      </w:rPr>
    </w:lvl>
    <w:lvl w:ilvl="2" w:tplc="1788443C">
      <w:start w:val="1"/>
      <w:numFmt w:val="bullet"/>
      <w:lvlText w:val="•"/>
      <w:lvlJc w:val="left"/>
      <w:rPr>
        <w:rFonts w:hint="default"/>
      </w:rPr>
    </w:lvl>
    <w:lvl w:ilvl="3" w:tplc="238072AC">
      <w:start w:val="1"/>
      <w:numFmt w:val="bullet"/>
      <w:lvlText w:val="•"/>
      <w:lvlJc w:val="left"/>
      <w:rPr>
        <w:rFonts w:hint="default"/>
      </w:rPr>
    </w:lvl>
    <w:lvl w:ilvl="4" w:tplc="BFA25DE8">
      <w:start w:val="1"/>
      <w:numFmt w:val="bullet"/>
      <w:lvlText w:val="•"/>
      <w:lvlJc w:val="left"/>
      <w:rPr>
        <w:rFonts w:hint="default"/>
      </w:rPr>
    </w:lvl>
    <w:lvl w:ilvl="5" w:tplc="FDAA235A">
      <w:start w:val="1"/>
      <w:numFmt w:val="bullet"/>
      <w:lvlText w:val="•"/>
      <w:lvlJc w:val="left"/>
      <w:rPr>
        <w:rFonts w:hint="default"/>
      </w:rPr>
    </w:lvl>
    <w:lvl w:ilvl="6" w:tplc="78EEDC92">
      <w:start w:val="1"/>
      <w:numFmt w:val="bullet"/>
      <w:lvlText w:val="•"/>
      <w:lvlJc w:val="left"/>
      <w:rPr>
        <w:rFonts w:hint="default"/>
      </w:rPr>
    </w:lvl>
    <w:lvl w:ilvl="7" w:tplc="6B7CDDE4">
      <w:start w:val="1"/>
      <w:numFmt w:val="bullet"/>
      <w:lvlText w:val="•"/>
      <w:lvlJc w:val="left"/>
      <w:rPr>
        <w:rFonts w:hint="default"/>
      </w:rPr>
    </w:lvl>
    <w:lvl w:ilvl="8" w:tplc="FAEA67AA">
      <w:start w:val="1"/>
      <w:numFmt w:val="bullet"/>
      <w:lvlText w:val="•"/>
      <w:lvlJc w:val="left"/>
      <w:rPr>
        <w:rFonts w:hint="default"/>
      </w:rPr>
    </w:lvl>
  </w:abstractNum>
  <w:abstractNum w:abstractNumId="7" w15:restartNumberingAfterBreak="0">
    <w:nsid w:val="359B336D"/>
    <w:multiLevelType w:val="hybridMultilevel"/>
    <w:tmpl w:val="44D28396"/>
    <w:lvl w:ilvl="0" w:tplc="B2A2797C">
      <w:start w:val="10"/>
      <w:numFmt w:val="decimal"/>
      <w:lvlText w:val="%1."/>
      <w:lvlJc w:val="left"/>
      <w:pPr>
        <w:ind w:hanging="567"/>
        <w:jc w:val="right"/>
      </w:pPr>
      <w:rPr>
        <w:rFonts w:ascii="Times New Roman" w:eastAsia="Times New Roman" w:hAnsi="Times New Roman" w:hint="default"/>
        <w:b/>
        <w:bCs/>
        <w:w w:val="102"/>
        <w:sz w:val="21"/>
        <w:szCs w:val="21"/>
      </w:rPr>
    </w:lvl>
    <w:lvl w:ilvl="1" w:tplc="F19460F8">
      <w:start w:val="1"/>
      <w:numFmt w:val="bullet"/>
      <w:lvlText w:val="•"/>
      <w:lvlJc w:val="left"/>
      <w:rPr>
        <w:rFonts w:hint="default"/>
      </w:rPr>
    </w:lvl>
    <w:lvl w:ilvl="2" w:tplc="9DAEB83C">
      <w:start w:val="1"/>
      <w:numFmt w:val="bullet"/>
      <w:lvlText w:val="•"/>
      <w:lvlJc w:val="left"/>
      <w:rPr>
        <w:rFonts w:hint="default"/>
      </w:rPr>
    </w:lvl>
    <w:lvl w:ilvl="3" w:tplc="5D38B5CC">
      <w:start w:val="1"/>
      <w:numFmt w:val="bullet"/>
      <w:lvlText w:val="•"/>
      <w:lvlJc w:val="left"/>
      <w:rPr>
        <w:rFonts w:hint="default"/>
      </w:rPr>
    </w:lvl>
    <w:lvl w:ilvl="4" w:tplc="05E0BC48">
      <w:start w:val="1"/>
      <w:numFmt w:val="bullet"/>
      <w:lvlText w:val="•"/>
      <w:lvlJc w:val="left"/>
      <w:rPr>
        <w:rFonts w:hint="default"/>
      </w:rPr>
    </w:lvl>
    <w:lvl w:ilvl="5" w:tplc="C7000698">
      <w:start w:val="1"/>
      <w:numFmt w:val="bullet"/>
      <w:lvlText w:val="•"/>
      <w:lvlJc w:val="left"/>
      <w:rPr>
        <w:rFonts w:hint="default"/>
      </w:rPr>
    </w:lvl>
    <w:lvl w:ilvl="6" w:tplc="6B8E89A2">
      <w:start w:val="1"/>
      <w:numFmt w:val="bullet"/>
      <w:lvlText w:val="•"/>
      <w:lvlJc w:val="left"/>
      <w:rPr>
        <w:rFonts w:hint="default"/>
      </w:rPr>
    </w:lvl>
    <w:lvl w:ilvl="7" w:tplc="6F769A00">
      <w:start w:val="1"/>
      <w:numFmt w:val="bullet"/>
      <w:lvlText w:val="•"/>
      <w:lvlJc w:val="left"/>
      <w:rPr>
        <w:rFonts w:hint="default"/>
      </w:rPr>
    </w:lvl>
    <w:lvl w:ilvl="8" w:tplc="73A63D3C">
      <w:start w:val="1"/>
      <w:numFmt w:val="bullet"/>
      <w:lvlText w:val="•"/>
      <w:lvlJc w:val="left"/>
      <w:rPr>
        <w:rFonts w:hint="default"/>
      </w:rPr>
    </w:lvl>
  </w:abstractNum>
  <w:abstractNum w:abstractNumId="8" w15:restartNumberingAfterBreak="0">
    <w:nsid w:val="37AC771B"/>
    <w:multiLevelType w:val="hybridMultilevel"/>
    <w:tmpl w:val="1382B302"/>
    <w:lvl w:ilvl="0" w:tplc="C700F14E">
      <w:start w:val="1"/>
      <w:numFmt w:val="lowerLetter"/>
      <w:lvlText w:val="(%1)"/>
      <w:lvlJc w:val="left"/>
      <w:pPr>
        <w:ind w:hanging="562"/>
        <w:jc w:val="left"/>
      </w:pPr>
      <w:rPr>
        <w:rFonts w:ascii="Times New Roman" w:eastAsia="Times New Roman" w:hAnsi="Times New Roman" w:hint="default"/>
        <w:w w:val="108"/>
        <w:sz w:val="20"/>
        <w:szCs w:val="20"/>
      </w:rPr>
    </w:lvl>
    <w:lvl w:ilvl="1" w:tplc="F39409A6">
      <w:start w:val="1"/>
      <w:numFmt w:val="bullet"/>
      <w:lvlText w:val="•"/>
      <w:lvlJc w:val="left"/>
      <w:rPr>
        <w:rFonts w:hint="default"/>
      </w:rPr>
    </w:lvl>
    <w:lvl w:ilvl="2" w:tplc="87F07870">
      <w:start w:val="1"/>
      <w:numFmt w:val="bullet"/>
      <w:lvlText w:val="•"/>
      <w:lvlJc w:val="left"/>
      <w:rPr>
        <w:rFonts w:hint="default"/>
      </w:rPr>
    </w:lvl>
    <w:lvl w:ilvl="3" w:tplc="BCDE4BC0">
      <w:start w:val="1"/>
      <w:numFmt w:val="bullet"/>
      <w:lvlText w:val="•"/>
      <w:lvlJc w:val="left"/>
      <w:rPr>
        <w:rFonts w:hint="default"/>
      </w:rPr>
    </w:lvl>
    <w:lvl w:ilvl="4" w:tplc="57385C38">
      <w:start w:val="1"/>
      <w:numFmt w:val="bullet"/>
      <w:lvlText w:val="•"/>
      <w:lvlJc w:val="left"/>
      <w:rPr>
        <w:rFonts w:hint="default"/>
      </w:rPr>
    </w:lvl>
    <w:lvl w:ilvl="5" w:tplc="386E56AC">
      <w:start w:val="1"/>
      <w:numFmt w:val="bullet"/>
      <w:lvlText w:val="•"/>
      <w:lvlJc w:val="left"/>
      <w:rPr>
        <w:rFonts w:hint="default"/>
      </w:rPr>
    </w:lvl>
    <w:lvl w:ilvl="6" w:tplc="71EE1E1A">
      <w:start w:val="1"/>
      <w:numFmt w:val="bullet"/>
      <w:lvlText w:val="•"/>
      <w:lvlJc w:val="left"/>
      <w:rPr>
        <w:rFonts w:hint="default"/>
      </w:rPr>
    </w:lvl>
    <w:lvl w:ilvl="7" w:tplc="53A20654">
      <w:start w:val="1"/>
      <w:numFmt w:val="bullet"/>
      <w:lvlText w:val="•"/>
      <w:lvlJc w:val="left"/>
      <w:rPr>
        <w:rFonts w:hint="default"/>
      </w:rPr>
    </w:lvl>
    <w:lvl w:ilvl="8" w:tplc="29F4E0AA">
      <w:start w:val="1"/>
      <w:numFmt w:val="bullet"/>
      <w:lvlText w:val="•"/>
      <w:lvlJc w:val="left"/>
      <w:rPr>
        <w:rFonts w:hint="default"/>
      </w:rPr>
    </w:lvl>
  </w:abstractNum>
  <w:abstractNum w:abstractNumId="9" w15:restartNumberingAfterBreak="0">
    <w:nsid w:val="3ABA3175"/>
    <w:multiLevelType w:val="hybridMultilevel"/>
    <w:tmpl w:val="16BECB76"/>
    <w:lvl w:ilvl="0" w:tplc="01C2BF84">
      <w:start w:val="2"/>
      <w:numFmt w:val="lowerLetter"/>
      <w:lvlText w:val="(%1)"/>
      <w:lvlJc w:val="left"/>
      <w:pPr>
        <w:ind w:hanging="567"/>
        <w:jc w:val="right"/>
      </w:pPr>
      <w:rPr>
        <w:rFonts w:ascii="Times New Roman" w:eastAsia="Times New Roman" w:hAnsi="Times New Roman" w:hint="default"/>
        <w:w w:val="106"/>
        <w:sz w:val="21"/>
        <w:szCs w:val="21"/>
      </w:rPr>
    </w:lvl>
    <w:lvl w:ilvl="1" w:tplc="D0B67946">
      <w:start w:val="1"/>
      <w:numFmt w:val="bullet"/>
      <w:lvlText w:val="•"/>
      <w:lvlJc w:val="left"/>
      <w:rPr>
        <w:rFonts w:hint="default"/>
      </w:rPr>
    </w:lvl>
    <w:lvl w:ilvl="2" w:tplc="F77C194C">
      <w:start w:val="1"/>
      <w:numFmt w:val="bullet"/>
      <w:lvlText w:val="•"/>
      <w:lvlJc w:val="left"/>
      <w:rPr>
        <w:rFonts w:hint="default"/>
      </w:rPr>
    </w:lvl>
    <w:lvl w:ilvl="3" w:tplc="C3588BDE">
      <w:start w:val="1"/>
      <w:numFmt w:val="bullet"/>
      <w:lvlText w:val="•"/>
      <w:lvlJc w:val="left"/>
      <w:rPr>
        <w:rFonts w:hint="default"/>
      </w:rPr>
    </w:lvl>
    <w:lvl w:ilvl="4" w:tplc="45704162">
      <w:start w:val="1"/>
      <w:numFmt w:val="bullet"/>
      <w:lvlText w:val="•"/>
      <w:lvlJc w:val="left"/>
      <w:rPr>
        <w:rFonts w:hint="default"/>
      </w:rPr>
    </w:lvl>
    <w:lvl w:ilvl="5" w:tplc="9A10F504">
      <w:start w:val="1"/>
      <w:numFmt w:val="bullet"/>
      <w:lvlText w:val="•"/>
      <w:lvlJc w:val="left"/>
      <w:rPr>
        <w:rFonts w:hint="default"/>
      </w:rPr>
    </w:lvl>
    <w:lvl w:ilvl="6" w:tplc="48CE68DC">
      <w:start w:val="1"/>
      <w:numFmt w:val="bullet"/>
      <w:lvlText w:val="•"/>
      <w:lvlJc w:val="left"/>
      <w:rPr>
        <w:rFonts w:hint="default"/>
      </w:rPr>
    </w:lvl>
    <w:lvl w:ilvl="7" w:tplc="37A06BC6">
      <w:start w:val="1"/>
      <w:numFmt w:val="bullet"/>
      <w:lvlText w:val="•"/>
      <w:lvlJc w:val="left"/>
      <w:rPr>
        <w:rFonts w:hint="default"/>
      </w:rPr>
    </w:lvl>
    <w:lvl w:ilvl="8" w:tplc="027A82A0">
      <w:start w:val="1"/>
      <w:numFmt w:val="bullet"/>
      <w:lvlText w:val="•"/>
      <w:lvlJc w:val="left"/>
      <w:rPr>
        <w:rFonts w:hint="default"/>
      </w:rPr>
    </w:lvl>
  </w:abstractNum>
  <w:abstractNum w:abstractNumId="10" w15:restartNumberingAfterBreak="0">
    <w:nsid w:val="3B334F65"/>
    <w:multiLevelType w:val="hybridMultilevel"/>
    <w:tmpl w:val="539CEA90"/>
    <w:lvl w:ilvl="0" w:tplc="1A56934E">
      <w:start w:val="1"/>
      <w:numFmt w:val="lowerLetter"/>
      <w:lvlText w:val="(%1)"/>
      <w:lvlJc w:val="left"/>
      <w:pPr>
        <w:ind w:hanging="562"/>
        <w:jc w:val="left"/>
      </w:pPr>
      <w:rPr>
        <w:rFonts w:ascii="Times New Roman" w:eastAsia="Times New Roman" w:hAnsi="Times New Roman" w:hint="default"/>
        <w:w w:val="103"/>
        <w:sz w:val="21"/>
        <w:szCs w:val="21"/>
      </w:rPr>
    </w:lvl>
    <w:lvl w:ilvl="1" w:tplc="8F288ED4">
      <w:start w:val="1"/>
      <w:numFmt w:val="bullet"/>
      <w:lvlText w:val="•"/>
      <w:lvlJc w:val="left"/>
      <w:rPr>
        <w:rFonts w:hint="default"/>
      </w:rPr>
    </w:lvl>
    <w:lvl w:ilvl="2" w:tplc="D1D8E048">
      <w:start w:val="1"/>
      <w:numFmt w:val="bullet"/>
      <w:lvlText w:val="•"/>
      <w:lvlJc w:val="left"/>
      <w:rPr>
        <w:rFonts w:hint="default"/>
      </w:rPr>
    </w:lvl>
    <w:lvl w:ilvl="3" w:tplc="ABE6266A">
      <w:start w:val="1"/>
      <w:numFmt w:val="bullet"/>
      <w:lvlText w:val="•"/>
      <w:lvlJc w:val="left"/>
      <w:rPr>
        <w:rFonts w:hint="default"/>
      </w:rPr>
    </w:lvl>
    <w:lvl w:ilvl="4" w:tplc="17242136">
      <w:start w:val="1"/>
      <w:numFmt w:val="bullet"/>
      <w:lvlText w:val="•"/>
      <w:lvlJc w:val="left"/>
      <w:rPr>
        <w:rFonts w:hint="default"/>
      </w:rPr>
    </w:lvl>
    <w:lvl w:ilvl="5" w:tplc="68668D30">
      <w:start w:val="1"/>
      <w:numFmt w:val="bullet"/>
      <w:lvlText w:val="•"/>
      <w:lvlJc w:val="left"/>
      <w:rPr>
        <w:rFonts w:hint="default"/>
      </w:rPr>
    </w:lvl>
    <w:lvl w:ilvl="6" w:tplc="089494C6">
      <w:start w:val="1"/>
      <w:numFmt w:val="bullet"/>
      <w:lvlText w:val="•"/>
      <w:lvlJc w:val="left"/>
      <w:rPr>
        <w:rFonts w:hint="default"/>
      </w:rPr>
    </w:lvl>
    <w:lvl w:ilvl="7" w:tplc="F4224830">
      <w:start w:val="1"/>
      <w:numFmt w:val="bullet"/>
      <w:lvlText w:val="•"/>
      <w:lvlJc w:val="left"/>
      <w:rPr>
        <w:rFonts w:hint="default"/>
      </w:rPr>
    </w:lvl>
    <w:lvl w:ilvl="8" w:tplc="CBAE636A">
      <w:start w:val="1"/>
      <w:numFmt w:val="bullet"/>
      <w:lvlText w:val="•"/>
      <w:lvlJc w:val="left"/>
      <w:rPr>
        <w:rFonts w:hint="default"/>
      </w:rPr>
    </w:lvl>
  </w:abstractNum>
  <w:abstractNum w:abstractNumId="11" w15:restartNumberingAfterBreak="0">
    <w:nsid w:val="3BA55A03"/>
    <w:multiLevelType w:val="hybridMultilevel"/>
    <w:tmpl w:val="DB70DAA0"/>
    <w:lvl w:ilvl="0" w:tplc="ACB66388">
      <w:start w:val="2"/>
      <w:numFmt w:val="decimal"/>
      <w:lvlText w:val="(%1)"/>
      <w:lvlJc w:val="left"/>
      <w:pPr>
        <w:ind w:hanging="572"/>
        <w:jc w:val="left"/>
      </w:pPr>
      <w:rPr>
        <w:rFonts w:ascii="Times New Roman" w:eastAsia="Times New Roman" w:hAnsi="Times New Roman" w:hint="default"/>
        <w:w w:val="106"/>
        <w:sz w:val="21"/>
        <w:szCs w:val="21"/>
      </w:rPr>
    </w:lvl>
    <w:lvl w:ilvl="1" w:tplc="DFCC3F3E">
      <w:start w:val="1"/>
      <w:numFmt w:val="bullet"/>
      <w:lvlText w:val="•"/>
      <w:lvlJc w:val="left"/>
      <w:rPr>
        <w:rFonts w:hint="default"/>
      </w:rPr>
    </w:lvl>
    <w:lvl w:ilvl="2" w:tplc="9536A96A">
      <w:start w:val="1"/>
      <w:numFmt w:val="bullet"/>
      <w:lvlText w:val="•"/>
      <w:lvlJc w:val="left"/>
      <w:rPr>
        <w:rFonts w:hint="default"/>
      </w:rPr>
    </w:lvl>
    <w:lvl w:ilvl="3" w:tplc="FC329F30">
      <w:start w:val="1"/>
      <w:numFmt w:val="bullet"/>
      <w:lvlText w:val="•"/>
      <w:lvlJc w:val="left"/>
      <w:rPr>
        <w:rFonts w:hint="default"/>
      </w:rPr>
    </w:lvl>
    <w:lvl w:ilvl="4" w:tplc="84B48C5C">
      <w:start w:val="1"/>
      <w:numFmt w:val="bullet"/>
      <w:lvlText w:val="•"/>
      <w:lvlJc w:val="left"/>
      <w:rPr>
        <w:rFonts w:hint="default"/>
      </w:rPr>
    </w:lvl>
    <w:lvl w:ilvl="5" w:tplc="2B722FEE">
      <w:start w:val="1"/>
      <w:numFmt w:val="bullet"/>
      <w:lvlText w:val="•"/>
      <w:lvlJc w:val="left"/>
      <w:rPr>
        <w:rFonts w:hint="default"/>
      </w:rPr>
    </w:lvl>
    <w:lvl w:ilvl="6" w:tplc="0FE4F13E">
      <w:start w:val="1"/>
      <w:numFmt w:val="bullet"/>
      <w:lvlText w:val="•"/>
      <w:lvlJc w:val="left"/>
      <w:rPr>
        <w:rFonts w:hint="default"/>
      </w:rPr>
    </w:lvl>
    <w:lvl w:ilvl="7" w:tplc="80441E62">
      <w:start w:val="1"/>
      <w:numFmt w:val="bullet"/>
      <w:lvlText w:val="•"/>
      <w:lvlJc w:val="left"/>
      <w:rPr>
        <w:rFonts w:hint="default"/>
      </w:rPr>
    </w:lvl>
    <w:lvl w:ilvl="8" w:tplc="0D7E02E8">
      <w:start w:val="1"/>
      <w:numFmt w:val="bullet"/>
      <w:lvlText w:val="•"/>
      <w:lvlJc w:val="left"/>
      <w:rPr>
        <w:rFonts w:hint="default"/>
      </w:rPr>
    </w:lvl>
  </w:abstractNum>
  <w:abstractNum w:abstractNumId="1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F707F84"/>
    <w:multiLevelType w:val="hybridMultilevel"/>
    <w:tmpl w:val="74D22206"/>
    <w:lvl w:ilvl="0" w:tplc="CC16069C">
      <w:start w:val="14"/>
      <w:numFmt w:val="decimal"/>
      <w:lvlText w:val="(%1)"/>
      <w:lvlJc w:val="left"/>
      <w:pPr>
        <w:ind w:hanging="557"/>
        <w:jc w:val="left"/>
      </w:pPr>
      <w:rPr>
        <w:rFonts w:ascii="Times New Roman" w:eastAsia="Times New Roman" w:hAnsi="Times New Roman" w:hint="default"/>
        <w:w w:val="107"/>
        <w:sz w:val="20"/>
        <w:szCs w:val="20"/>
      </w:rPr>
    </w:lvl>
    <w:lvl w:ilvl="1" w:tplc="C7140272">
      <w:start w:val="1"/>
      <w:numFmt w:val="bullet"/>
      <w:lvlText w:val="•"/>
      <w:lvlJc w:val="left"/>
      <w:rPr>
        <w:rFonts w:hint="default"/>
      </w:rPr>
    </w:lvl>
    <w:lvl w:ilvl="2" w:tplc="36D880E4">
      <w:start w:val="1"/>
      <w:numFmt w:val="bullet"/>
      <w:lvlText w:val="•"/>
      <w:lvlJc w:val="left"/>
      <w:rPr>
        <w:rFonts w:hint="default"/>
      </w:rPr>
    </w:lvl>
    <w:lvl w:ilvl="3" w:tplc="4D985514">
      <w:start w:val="1"/>
      <w:numFmt w:val="bullet"/>
      <w:lvlText w:val="•"/>
      <w:lvlJc w:val="left"/>
      <w:rPr>
        <w:rFonts w:hint="default"/>
      </w:rPr>
    </w:lvl>
    <w:lvl w:ilvl="4" w:tplc="70807D2A">
      <w:start w:val="1"/>
      <w:numFmt w:val="bullet"/>
      <w:lvlText w:val="•"/>
      <w:lvlJc w:val="left"/>
      <w:rPr>
        <w:rFonts w:hint="default"/>
      </w:rPr>
    </w:lvl>
    <w:lvl w:ilvl="5" w:tplc="3372EF14">
      <w:start w:val="1"/>
      <w:numFmt w:val="bullet"/>
      <w:lvlText w:val="•"/>
      <w:lvlJc w:val="left"/>
      <w:rPr>
        <w:rFonts w:hint="default"/>
      </w:rPr>
    </w:lvl>
    <w:lvl w:ilvl="6" w:tplc="7E0E4354">
      <w:start w:val="1"/>
      <w:numFmt w:val="bullet"/>
      <w:lvlText w:val="•"/>
      <w:lvlJc w:val="left"/>
      <w:rPr>
        <w:rFonts w:hint="default"/>
      </w:rPr>
    </w:lvl>
    <w:lvl w:ilvl="7" w:tplc="7E449402">
      <w:start w:val="1"/>
      <w:numFmt w:val="bullet"/>
      <w:lvlText w:val="•"/>
      <w:lvlJc w:val="left"/>
      <w:rPr>
        <w:rFonts w:hint="default"/>
      </w:rPr>
    </w:lvl>
    <w:lvl w:ilvl="8" w:tplc="7BF4D722">
      <w:start w:val="1"/>
      <w:numFmt w:val="bullet"/>
      <w:lvlText w:val="•"/>
      <w:lvlJc w:val="left"/>
      <w:rPr>
        <w:rFonts w:hint="default"/>
      </w:rPr>
    </w:lvl>
  </w:abstractNum>
  <w:abstractNum w:abstractNumId="14" w15:restartNumberingAfterBreak="0">
    <w:nsid w:val="3FEA277F"/>
    <w:multiLevelType w:val="hybridMultilevel"/>
    <w:tmpl w:val="E1B0B128"/>
    <w:lvl w:ilvl="0" w:tplc="D542E7BA">
      <w:start w:val="2"/>
      <w:numFmt w:val="lowerLetter"/>
      <w:lvlText w:val="(%1)"/>
      <w:lvlJc w:val="left"/>
      <w:pPr>
        <w:ind w:hanging="567"/>
        <w:jc w:val="left"/>
      </w:pPr>
      <w:rPr>
        <w:rFonts w:ascii="Times New Roman" w:eastAsia="Times New Roman" w:hAnsi="Times New Roman" w:hint="default"/>
        <w:w w:val="103"/>
        <w:sz w:val="21"/>
        <w:szCs w:val="21"/>
      </w:rPr>
    </w:lvl>
    <w:lvl w:ilvl="1" w:tplc="6960F4DE">
      <w:start w:val="1"/>
      <w:numFmt w:val="bullet"/>
      <w:lvlText w:val="•"/>
      <w:lvlJc w:val="left"/>
      <w:rPr>
        <w:rFonts w:hint="default"/>
      </w:rPr>
    </w:lvl>
    <w:lvl w:ilvl="2" w:tplc="98A6C396">
      <w:start w:val="1"/>
      <w:numFmt w:val="bullet"/>
      <w:lvlText w:val="•"/>
      <w:lvlJc w:val="left"/>
      <w:rPr>
        <w:rFonts w:hint="default"/>
      </w:rPr>
    </w:lvl>
    <w:lvl w:ilvl="3" w:tplc="F2CCFEBA">
      <w:start w:val="1"/>
      <w:numFmt w:val="bullet"/>
      <w:lvlText w:val="•"/>
      <w:lvlJc w:val="left"/>
      <w:rPr>
        <w:rFonts w:hint="default"/>
      </w:rPr>
    </w:lvl>
    <w:lvl w:ilvl="4" w:tplc="C7BE6FCC">
      <w:start w:val="1"/>
      <w:numFmt w:val="bullet"/>
      <w:lvlText w:val="•"/>
      <w:lvlJc w:val="left"/>
      <w:rPr>
        <w:rFonts w:hint="default"/>
      </w:rPr>
    </w:lvl>
    <w:lvl w:ilvl="5" w:tplc="4352FEB4">
      <w:start w:val="1"/>
      <w:numFmt w:val="bullet"/>
      <w:lvlText w:val="•"/>
      <w:lvlJc w:val="left"/>
      <w:rPr>
        <w:rFonts w:hint="default"/>
      </w:rPr>
    </w:lvl>
    <w:lvl w:ilvl="6" w:tplc="020E1E92">
      <w:start w:val="1"/>
      <w:numFmt w:val="bullet"/>
      <w:lvlText w:val="•"/>
      <w:lvlJc w:val="left"/>
      <w:rPr>
        <w:rFonts w:hint="default"/>
      </w:rPr>
    </w:lvl>
    <w:lvl w:ilvl="7" w:tplc="08A02FA6">
      <w:start w:val="1"/>
      <w:numFmt w:val="bullet"/>
      <w:lvlText w:val="•"/>
      <w:lvlJc w:val="left"/>
      <w:rPr>
        <w:rFonts w:hint="default"/>
      </w:rPr>
    </w:lvl>
    <w:lvl w:ilvl="8" w:tplc="530A3928">
      <w:start w:val="1"/>
      <w:numFmt w:val="bullet"/>
      <w:lvlText w:val="•"/>
      <w:lvlJc w:val="left"/>
      <w:rPr>
        <w:rFonts w:hint="default"/>
      </w:rPr>
    </w:lvl>
  </w:abstractNum>
  <w:abstractNum w:abstractNumId="15" w15:restartNumberingAfterBreak="0">
    <w:nsid w:val="40717582"/>
    <w:multiLevelType w:val="hybridMultilevel"/>
    <w:tmpl w:val="B6567E2E"/>
    <w:lvl w:ilvl="0" w:tplc="2B4EB282">
      <w:start w:val="1"/>
      <w:numFmt w:val="lowerLetter"/>
      <w:lvlText w:val="(%1)"/>
      <w:lvlJc w:val="left"/>
      <w:pPr>
        <w:ind w:hanging="562"/>
        <w:jc w:val="left"/>
      </w:pPr>
      <w:rPr>
        <w:rFonts w:ascii="Times New Roman" w:eastAsia="Times New Roman" w:hAnsi="Times New Roman" w:hint="default"/>
        <w:w w:val="108"/>
        <w:sz w:val="20"/>
        <w:szCs w:val="20"/>
      </w:rPr>
    </w:lvl>
    <w:lvl w:ilvl="1" w:tplc="B05EAA2A">
      <w:start w:val="1"/>
      <w:numFmt w:val="bullet"/>
      <w:lvlText w:val="•"/>
      <w:lvlJc w:val="left"/>
      <w:rPr>
        <w:rFonts w:hint="default"/>
      </w:rPr>
    </w:lvl>
    <w:lvl w:ilvl="2" w:tplc="A790C84E">
      <w:start w:val="1"/>
      <w:numFmt w:val="bullet"/>
      <w:lvlText w:val="•"/>
      <w:lvlJc w:val="left"/>
      <w:rPr>
        <w:rFonts w:hint="default"/>
      </w:rPr>
    </w:lvl>
    <w:lvl w:ilvl="3" w:tplc="02108BBA">
      <w:start w:val="1"/>
      <w:numFmt w:val="bullet"/>
      <w:lvlText w:val="•"/>
      <w:lvlJc w:val="left"/>
      <w:rPr>
        <w:rFonts w:hint="default"/>
      </w:rPr>
    </w:lvl>
    <w:lvl w:ilvl="4" w:tplc="D1C85B9E">
      <w:start w:val="1"/>
      <w:numFmt w:val="bullet"/>
      <w:lvlText w:val="•"/>
      <w:lvlJc w:val="left"/>
      <w:rPr>
        <w:rFonts w:hint="default"/>
      </w:rPr>
    </w:lvl>
    <w:lvl w:ilvl="5" w:tplc="0E2C108E">
      <w:start w:val="1"/>
      <w:numFmt w:val="bullet"/>
      <w:lvlText w:val="•"/>
      <w:lvlJc w:val="left"/>
      <w:rPr>
        <w:rFonts w:hint="default"/>
      </w:rPr>
    </w:lvl>
    <w:lvl w:ilvl="6" w:tplc="583429C6">
      <w:start w:val="1"/>
      <w:numFmt w:val="bullet"/>
      <w:lvlText w:val="•"/>
      <w:lvlJc w:val="left"/>
      <w:rPr>
        <w:rFonts w:hint="default"/>
      </w:rPr>
    </w:lvl>
    <w:lvl w:ilvl="7" w:tplc="198EE0AC">
      <w:start w:val="1"/>
      <w:numFmt w:val="bullet"/>
      <w:lvlText w:val="•"/>
      <w:lvlJc w:val="left"/>
      <w:rPr>
        <w:rFonts w:hint="default"/>
      </w:rPr>
    </w:lvl>
    <w:lvl w:ilvl="8" w:tplc="DCB2193C">
      <w:start w:val="1"/>
      <w:numFmt w:val="bullet"/>
      <w:lvlText w:val="•"/>
      <w:lvlJc w:val="left"/>
      <w:rPr>
        <w:rFonts w:hint="default"/>
      </w:rPr>
    </w:lvl>
  </w:abstractNum>
  <w:abstractNum w:abstractNumId="16" w15:restartNumberingAfterBreak="0">
    <w:nsid w:val="408D1FBE"/>
    <w:multiLevelType w:val="hybridMultilevel"/>
    <w:tmpl w:val="CE726C38"/>
    <w:lvl w:ilvl="0" w:tplc="1CD80874">
      <w:start w:val="1"/>
      <w:numFmt w:val="decimal"/>
      <w:lvlText w:val="%1."/>
      <w:lvlJc w:val="left"/>
      <w:pPr>
        <w:ind w:hanging="557"/>
        <w:jc w:val="right"/>
      </w:pPr>
      <w:rPr>
        <w:rFonts w:ascii="Times New Roman" w:eastAsia="Times New Roman" w:hAnsi="Times New Roman" w:hint="default"/>
        <w:b/>
        <w:bCs/>
        <w:w w:val="107"/>
        <w:sz w:val="20"/>
        <w:szCs w:val="20"/>
      </w:rPr>
    </w:lvl>
    <w:lvl w:ilvl="1" w:tplc="843A3C3C">
      <w:start w:val="4"/>
      <w:numFmt w:val="decimal"/>
      <w:lvlText w:val="%2."/>
      <w:lvlJc w:val="left"/>
      <w:pPr>
        <w:ind w:hanging="572"/>
        <w:jc w:val="left"/>
      </w:pPr>
      <w:rPr>
        <w:rFonts w:ascii="Times New Roman" w:eastAsia="Times New Roman" w:hAnsi="Times New Roman" w:hint="default"/>
        <w:b/>
        <w:bCs/>
        <w:w w:val="111"/>
        <w:sz w:val="20"/>
        <w:szCs w:val="20"/>
      </w:rPr>
    </w:lvl>
    <w:lvl w:ilvl="2" w:tplc="469C3534">
      <w:start w:val="1"/>
      <w:numFmt w:val="bullet"/>
      <w:lvlText w:val="•"/>
      <w:lvlJc w:val="left"/>
      <w:rPr>
        <w:rFonts w:hint="default"/>
      </w:rPr>
    </w:lvl>
    <w:lvl w:ilvl="3" w:tplc="91C01BD2">
      <w:start w:val="1"/>
      <w:numFmt w:val="bullet"/>
      <w:lvlText w:val="•"/>
      <w:lvlJc w:val="left"/>
      <w:rPr>
        <w:rFonts w:hint="default"/>
      </w:rPr>
    </w:lvl>
    <w:lvl w:ilvl="4" w:tplc="AAAE42B2">
      <w:start w:val="1"/>
      <w:numFmt w:val="bullet"/>
      <w:lvlText w:val="•"/>
      <w:lvlJc w:val="left"/>
      <w:rPr>
        <w:rFonts w:hint="default"/>
      </w:rPr>
    </w:lvl>
    <w:lvl w:ilvl="5" w:tplc="18000700">
      <w:start w:val="1"/>
      <w:numFmt w:val="bullet"/>
      <w:lvlText w:val="•"/>
      <w:lvlJc w:val="left"/>
      <w:rPr>
        <w:rFonts w:hint="default"/>
      </w:rPr>
    </w:lvl>
    <w:lvl w:ilvl="6" w:tplc="D896ABF6">
      <w:start w:val="1"/>
      <w:numFmt w:val="bullet"/>
      <w:lvlText w:val="•"/>
      <w:lvlJc w:val="left"/>
      <w:rPr>
        <w:rFonts w:hint="default"/>
      </w:rPr>
    </w:lvl>
    <w:lvl w:ilvl="7" w:tplc="710C46A6">
      <w:start w:val="1"/>
      <w:numFmt w:val="bullet"/>
      <w:lvlText w:val="•"/>
      <w:lvlJc w:val="left"/>
      <w:rPr>
        <w:rFonts w:hint="default"/>
      </w:rPr>
    </w:lvl>
    <w:lvl w:ilvl="8" w:tplc="DC880F78">
      <w:start w:val="1"/>
      <w:numFmt w:val="bullet"/>
      <w:lvlText w:val="•"/>
      <w:lvlJc w:val="left"/>
      <w:rPr>
        <w:rFonts w:hint="default"/>
      </w:rPr>
    </w:lvl>
  </w:abstractNum>
  <w:abstractNum w:abstractNumId="17" w15:restartNumberingAfterBreak="0">
    <w:nsid w:val="45F1625B"/>
    <w:multiLevelType w:val="hybridMultilevel"/>
    <w:tmpl w:val="32845234"/>
    <w:lvl w:ilvl="0" w:tplc="FC12C26E">
      <w:start w:val="7"/>
      <w:numFmt w:val="decimal"/>
      <w:lvlText w:val="%1."/>
      <w:lvlJc w:val="left"/>
      <w:pPr>
        <w:ind w:hanging="567"/>
        <w:jc w:val="left"/>
      </w:pPr>
      <w:rPr>
        <w:rFonts w:ascii="Times New Roman" w:eastAsia="Times New Roman" w:hAnsi="Times New Roman" w:hint="default"/>
        <w:b/>
        <w:bCs/>
        <w:w w:val="109"/>
        <w:sz w:val="20"/>
        <w:szCs w:val="20"/>
      </w:rPr>
    </w:lvl>
    <w:lvl w:ilvl="1" w:tplc="7B7CCDD8">
      <w:start w:val="1"/>
      <w:numFmt w:val="bullet"/>
      <w:lvlText w:val="•"/>
      <w:lvlJc w:val="left"/>
      <w:rPr>
        <w:rFonts w:hint="default"/>
      </w:rPr>
    </w:lvl>
    <w:lvl w:ilvl="2" w:tplc="94B6955E">
      <w:start w:val="1"/>
      <w:numFmt w:val="bullet"/>
      <w:lvlText w:val="•"/>
      <w:lvlJc w:val="left"/>
      <w:rPr>
        <w:rFonts w:hint="default"/>
      </w:rPr>
    </w:lvl>
    <w:lvl w:ilvl="3" w:tplc="A172FD80">
      <w:start w:val="1"/>
      <w:numFmt w:val="bullet"/>
      <w:lvlText w:val="•"/>
      <w:lvlJc w:val="left"/>
      <w:rPr>
        <w:rFonts w:hint="default"/>
      </w:rPr>
    </w:lvl>
    <w:lvl w:ilvl="4" w:tplc="9DDC6F30">
      <w:start w:val="1"/>
      <w:numFmt w:val="bullet"/>
      <w:lvlText w:val="•"/>
      <w:lvlJc w:val="left"/>
      <w:rPr>
        <w:rFonts w:hint="default"/>
      </w:rPr>
    </w:lvl>
    <w:lvl w:ilvl="5" w:tplc="0368E634">
      <w:start w:val="1"/>
      <w:numFmt w:val="bullet"/>
      <w:lvlText w:val="•"/>
      <w:lvlJc w:val="left"/>
      <w:rPr>
        <w:rFonts w:hint="default"/>
      </w:rPr>
    </w:lvl>
    <w:lvl w:ilvl="6" w:tplc="DFE85CDC">
      <w:start w:val="1"/>
      <w:numFmt w:val="bullet"/>
      <w:lvlText w:val="•"/>
      <w:lvlJc w:val="left"/>
      <w:rPr>
        <w:rFonts w:hint="default"/>
      </w:rPr>
    </w:lvl>
    <w:lvl w:ilvl="7" w:tplc="EA50B522">
      <w:start w:val="1"/>
      <w:numFmt w:val="bullet"/>
      <w:lvlText w:val="•"/>
      <w:lvlJc w:val="left"/>
      <w:rPr>
        <w:rFonts w:hint="default"/>
      </w:rPr>
    </w:lvl>
    <w:lvl w:ilvl="8" w:tplc="7D2C6E0A">
      <w:start w:val="1"/>
      <w:numFmt w:val="bullet"/>
      <w:lvlText w:val="•"/>
      <w:lvlJc w:val="left"/>
      <w:rPr>
        <w:rFonts w:hint="default"/>
      </w:rPr>
    </w:lvl>
  </w:abstractNum>
  <w:abstractNum w:abstractNumId="18" w15:restartNumberingAfterBreak="0">
    <w:nsid w:val="4A9628E9"/>
    <w:multiLevelType w:val="hybridMultilevel"/>
    <w:tmpl w:val="3522B81A"/>
    <w:lvl w:ilvl="0" w:tplc="56CE71BA">
      <w:start w:val="2"/>
      <w:numFmt w:val="lowerLetter"/>
      <w:lvlText w:val="(%1)"/>
      <w:lvlJc w:val="left"/>
      <w:pPr>
        <w:ind w:hanging="572"/>
        <w:jc w:val="left"/>
      </w:pPr>
      <w:rPr>
        <w:rFonts w:ascii="Times New Roman" w:eastAsia="Times New Roman" w:hAnsi="Times New Roman" w:hint="default"/>
        <w:w w:val="103"/>
        <w:sz w:val="21"/>
        <w:szCs w:val="21"/>
      </w:rPr>
    </w:lvl>
    <w:lvl w:ilvl="1" w:tplc="5484A608">
      <w:start w:val="1"/>
      <w:numFmt w:val="bullet"/>
      <w:lvlText w:val="•"/>
      <w:lvlJc w:val="left"/>
      <w:rPr>
        <w:rFonts w:hint="default"/>
      </w:rPr>
    </w:lvl>
    <w:lvl w:ilvl="2" w:tplc="1354C328">
      <w:start w:val="1"/>
      <w:numFmt w:val="bullet"/>
      <w:lvlText w:val="•"/>
      <w:lvlJc w:val="left"/>
      <w:rPr>
        <w:rFonts w:hint="default"/>
      </w:rPr>
    </w:lvl>
    <w:lvl w:ilvl="3" w:tplc="65E46E32">
      <w:start w:val="1"/>
      <w:numFmt w:val="bullet"/>
      <w:lvlText w:val="•"/>
      <w:lvlJc w:val="left"/>
      <w:rPr>
        <w:rFonts w:hint="default"/>
      </w:rPr>
    </w:lvl>
    <w:lvl w:ilvl="4" w:tplc="EC7E466E">
      <w:start w:val="1"/>
      <w:numFmt w:val="bullet"/>
      <w:lvlText w:val="•"/>
      <w:lvlJc w:val="left"/>
      <w:rPr>
        <w:rFonts w:hint="default"/>
      </w:rPr>
    </w:lvl>
    <w:lvl w:ilvl="5" w:tplc="81C2871C">
      <w:start w:val="1"/>
      <w:numFmt w:val="bullet"/>
      <w:lvlText w:val="•"/>
      <w:lvlJc w:val="left"/>
      <w:rPr>
        <w:rFonts w:hint="default"/>
      </w:rPr>
    </w:lvl>
    <w:lvl w:ilvl="6" w:tplc="B44686C6">
      <w:start w:val="1"/>
      <w:numFmt w:val="bullet"/>
      <w:lvlText w:val="•"/>
      <w:lvlJc w:val="left"/>
      <w:rPr>
        <w:rFonts w:hint="default"/>
      </w:rPr>
    </w:lvl>
    <w:lvl w:ilvl="7" w:tplc="BC78F3E6">
      <w:start w:val="1"/>
      <w:numFmt w:val="bullet"/>
      <w:lvlText w:val="•"/>
      <w:lvlJc w:val="left"/>
      <w:rPr>
        <w:rFonts w:hint="default"/>
      </w:rPr>
    </w:lvl>
    <w:lvl w:ilvl="8" w:tplc="40CAF268">
      <w:start w:val="1"/>
      <w:numFmt w:val="bullet"/>
      <w:lvlText w:val="•"/>
      <w:lvlJc w:val="left"/>
      <w:rPr>
        <w:rFonts w:hint="default"/>
      </w:rPr>
    </w:lvl>
  </w:abstractNum>
  <w:abstractNum w:abstractNumId="19" w15:restartNumberingAfterBreak="0">
    <w:nsid w:val="4D4527BC"/>
    <w:multiLevelType w:val="hybridMultilevel"/>
    <w:tmpl w:val="20AA6474"/>
    <w:lvl w:ilvl="0" w:tplc="3B9AFA8C">
      <w:start w:val="2"/>
      <w:numFmt w:val="lowerLetter"/>
      <w:lvlText w:val="(%1)"/>
      <w:lvlJc w:val="left"/>
      <w:pPr>
        <w:ind w:hanging="562"/>
        <w:jc w:val="left"/>
      </w:pPr>
      <w:rPr>
        <w:rFonts w:ascii="Times New Roman" w:eastAsia="Times New Roman" w:hAnsi="Times New Roman" w:hint="default"/>
        <w:w w:val="103"/>
        <w:sz w:val="21"/>
        <w:szCs w:val="21"/>
      </w:rPr>
    </w:lvl>
    <w:lvl w:ilvl="1" w:tplc="912E217A">
      <w:start w:val="1"/>
      <w:numFmt w:val="bullet"/>
      <w:lvlText w:val="•"/>
      <w:lvlJc w:val="left"/>
      <w:rPr>
        <w:rFonts w:hint="default"/>
      </w:rPr>
    </w:lvl>
    <w:lvl w:ilvl="2" w:tplc="B1522546">
      <w:start w:val="1"/>
      <w:numFmt w:val="bullet"/>
      <w:lvlText w:val="•"/>
      <w:lvlJc w:val="left"/>
      <w:rPr>
        <w:rFonts w:hint="default"/>
      </w:rPr>
    </w:lvl>
    <w:lvl w:ilvl="3" w:tplc="532AFEF2">
      <w:start w:val="1"/>
      <w:numFmt w:val="bullet"/>
      <w:lvlText w:val="•"/>
      <w:lvlJc w:val="left"/>
      <w:rPr>
        <w:rFonts w:hint="default"/>
      </w:rPr>
    </w:lvl>
    <w:lvl w:ilvl="4" w:tplc="38C2FBE8">
      <w:start w:val="1"/>
      <w:numFmt w:val="bullet"/>
      <w:lvlText w:val="•"/>
      <w:lvlJc w:val="left"/>
      <w:rPr>
        <w:rFonts w:hint="default"/>
      </w:rPr>
    </w:lvl>
    <w:lvl w:ilvl="5" w:tplc="96CCA758">
      <w:start w:val="1"/>
      <w:numFmt w:val="bullet"/>
      <w:lvlText w:val="•"/>
      <w:lvlJc w:val="left"/>
      <w:rPr>
        <w:rFonts w:hint="default"/>
      </w:rPr>
    </w:lvl>
    <w:lvl w:ilvl="6" w:tplc="834A4364">
      <w:start w:val="1"/>
      <w:numFmt w:val="bullet"/>
      <w:lvlText w:val="•"/>
      <w:lvlJc w:val="left"/>
      <w:rPr>
        <w:rFonts w:hint="default"/>
      </w:rPr>
    </w:lvl>
    <w:lvl w:ilvl="7" w:tplc="B2DC2A92">
      <w:start w:val="1"/>
      <w:numFmt w:val="bullet"/>
      <w:lvlText w:val="•"/>
      <w:lvlJc w:val="left"/>
      <w:rPr>
        <w:rFonts w:hint="default"/>
      </w:rPr>
    </w:lvl>
    <w:lvl w:ilvl="8" w:tplc="8D22B3B2">
      <w:start w:val="1"/>
      <w:numFmt w:val="bullet"/>
      <w:lvlText w:val="•"/>
      <w:lvlJc w:val="left"/>
      <w:rPr>
        <w:rFonts w:hint="default"/>
      </w:rPr>
    </w:lvl>
  </w:abstractNum>
  <w:abstractNum w:abstractNumId="2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7DB3954"/>
    <w:multiLevelType w:val="hybridMultilevel"/>
    <w:tmpl w:val="0A00E39E"/>
    <w:lvl w:ilvl="0" w:tplc="D7187548">
      <w:start w:val="2"/>
      <w:numFmt w:val="decimal"/>
      <w:lvlText w:val="(%1)"/>
      <w:lvlJc w:val="left"/>
      <w:pPr>
        <w:ind w:hanging="572"/>
        <w:jc w:val="right"/>
      </w:pPr>
      <w:rPr>
        <w:rFonts w:ascii="Times New Roman" w:eastAsia="Times New Roman" w:hAnsi="Times New Roman" w:hint="default"/>
        <w:w w:val="103"/>
        <w:sz w:val="21"/>
        <w:szCs w:val="21"/>
      </w:rPr>
    </w:lvl>
    <w:lvl w:ilvl="1" w:tplc="ABA46896">
      <w:start w:val="1"/>
      <w:numFmt w:val="bullet"/>
      <w:lvlText w:val="•"/>
      <w:lvlJc w:val="left"/>
      <w:rPr>
        <w:rFonts w:hint="default"/>
      </w:rPr>
    </w:lvl>
    <w:lvl w:ilvl="2" w:tplc="9BF44B38">
      <w:start w:val="1"/>
      <w:numFmt w:val="bullet"/>
      <w:lvlText w:val="•"/>
      <w:lvlJc w:val="left"/>
      <w:rPr>
        <w:rFonts w:hint="default"/>
      </w:rPr>
    </w:lvl>
    <w:lvl w:ilvl="3" w:tplc="0406D0E0">
      <w:start w:val="1"/>
      <w:numFmt w:val="bullet"/>
      <w:lvlText w:val="•"/>
      <w:lvlJc w:val="left"/>
      <w:rPr>
        <w:rFonts w:hint="default"/>
      </w:rPr>
    </w:lvl>
    <w:lvl w:ilvl="4" w:tplc="B63CB7B0">
      <w:start w:val="1"/>
      <w:numFmt w:val="bullet"/>
      <w:lvlText w:val="•"/>
      <w:lvlJc w:val="left"/>
      <w:rPr>
        <w:rFonts w:hint="default"/>
      </w:rPr>
    </w:lvl>
    <w:lvl w:ilvl="5" w:tplc="75F83588">
      <w:start w:val="1"/>
      <w:numFmt w:val="bullet"/>
      <w:lvlText w:val="•"/>
      <w:lvlJc w:val="left"/>
      <w:rPr>
        <w:rFonts w:hint="default"/>
      </w:rPr>
    </w:lvl>
    <w:lvl w:ilvl="6" w:tplc="21F0447E">
      <w:start w:val="1"/>
      <w:numFmt w:val="bullet"/>
      <w:lvlText w:val="•"/>
      <w:lvlJc w:val="left"/>
      <w:rPr>
        <w:rFonts w:hint="default"/>
      </w:rPr>
    </w:lvl>
    <w:lvl w:ilvl="7" w:tplc="F3A45BDC">
      <w:start w:val="1"/>
      <w:numFmt w:val="bullet"/>
      <w:lvlText w:val="•"/>
      <w:lvlJc w:val="left"/>
      <w:rPr>
        <w:rFonts w:hint="default"/>
      </w:rPr>
    </w:lvl>
    <w:lvl w:ilvl="8" w:tplc="61E279F0">
      <w:start w:val="1"/>
      <w:numFmt w:val="bullet"/>
      <w:lvlText w:val="•"/>
      <w:lvlJc w:val="left"/>
      <w:rPr>
        <w:rFonts w:hint="default"/>
      </w:rPr>
    </w:lvl>
  </w:abstractNum>
  <w:abstractNum w:abstractNumId="22" w15:restartNumberingAfterBreak="0">
    <w:nsid w:val="6F5D1FB3"/>
    <w:multiLevelType w:val="hybridMultilevel"/>
    <w:tmpl w:val="7DBAF0A8"/>
    <w:lvl w:ilvl="0" w:tplc="E0B4ED2A">
      <w:start w:val="2"/>
      <w:numFmt w:val="lowerLetter"/>
      <w:lvlText w:val="(%1)"/>
      <w:lvlJc w:val="left"/>
      <w:pPr>
        <w:ind w:hanging="567"/>
        <w:jc w:val="left"/>
      </w:pPr>
      <w:rPr>
        <w:rFonts w:ascii="Times New Roman" w:eastAsia="Times New Roman" w:hAnsi="Times New Roman" w:hint="default"/>
        <w:w w:val="103"/>
        <w:sz w:val="21"/>
        <w:szCs w:val="21"/>
      </w:rPr>
    </w:lvl>
    <w:lvl w:ilvl="1" w:tplc="2828088A">
      <w:start w:val="2"/>
      <w:numFmt w:val="lowerLetter"/>
      <w:lvlText w:val="(%2)"/>
      <w:lvlJc w:val="left"/>
      <w:pPr>
        <w:ind w:hanging="567"/>
        <w:jc w:val="left"/>
      </w:pPr>
      <w:rPr>
        <w:rFonts w:ascii="Times New Roman" w:eastAsia="Times New Roman" w:hAnsi="Times New Roman" w:hint="default"/>
        <w:w w:val="109"/>
        <w:sz w:val="20"/>
        <w:szCs w:val="20"/>
      </w:rPr>
    </w:lvl>
    <w:lvl w:ilvl="2" w:tplc="0CB8562C">
      <w:start w:val="1"/>
      <w:numFmt w:val="lowerRoman"/>
      <w:lvlText w:val="(%3)"/>
      <w:lvlJc w:val="left"/>
      <w:pPr>
        <w:ind w:hanging="557"/>
        <w:jc w:val="left"/>
      </w:pPr>
      <w:rPr>
        <w:rFonts w:ascii="Times New Roman" w:eastAsia="Times New Roman" w:hAnsi="Times New Roman" w:hint="default"/>
        <w:w w:val="109"/>
        <w:sz w:val="20"/>
        <w:szCs w:val="20"/>
      </w:rPr>
    </w:lvl>
    <w:lvl w:ilvl="3" w:tplc="59F6846E">
      <w:start w:val="1"/>
      <w:numFmt w:val="bullet"/>
      <w:lvlText w:val="•"/>
      <w:lvlJc w:val="left"/>
      <w:rPr>
        <w:rFonts w:hint="default"/>
      </w:rPr>
    </w:lvl>
    <w:lvl w:ilvl="4" w:tplc="EA240FCE">
      <w:start w:val="1"/>
      <w:numFmt w:val="bullet"/>
      <w:lvlText w:val="•"/>
      <w:lvlJc w:val="left"/>
      <w:rPr>
        <w:rFonts w:hint="default"/>
      </w:rPr>
    </w:lvl>
    <w:lvl w:ilvl="5" w:tplc="8E8AD352">
      <w:start w:val="1"/>
      <w:numFmt w:val="bullet"/>
      <w:lvlText w:val="•"/>
      <w:lvlJc w:val="left"/>
      <w:rPr>
        <w:rFonts w:hint="default"/>
      </w:rPr>
    </w:lvl>
    <w:lvl w:ilvl="6" w:tplc="7E8E7C8C">
      <w:start w:val="1"/>
      <w:numFmt w:val="bullet"/>
      <w:lvlText w:val="•"/>
      <w:lvlJc w:val="left"/>
      <w:rPr>
        <w:rFonts w:hint="default"/>
      </w:rPr>
    </w:lvl>
    <w:lvl w:ilvl="7" w:tplc="71EAA106">
      <w:start w:val="1"/>
      <w:numFmt w:val="bullet"/>
      <w:lvlText w:val="•"/>
      <w:lvlJc w:val="left"/>
      <w:rPr>
        <w:rFonts w:hint="default"/>
      </w:rPr>
    </w:lvl>
    <w:lvl w:ilvl="8" w:tplc="12FA6322">
      <w:start w:val="1"/>
      <w:numFmt w:val="bullet"/>
      <w:lvlText w:val="•"/>
      <w:lvlJc w:val="left"/>
      <w:rPr>
        <w:rFonts w:hint="default"/>
      </w:rPr>
    </w:lvl>
  </w:abstractNum>
  <w:abstractNum w:abstractNumId="23" w15:restartNumberingAfterBreak="0">
    <w:nsid w:val="772E6272"/>
    <w:multiLevelType w:val="hybridMultilevel"/>
    <w:tmpl w:val="D57471B4"/>
    <w:lvl w:ilvl="0" w:tplc="822065E4">
      <w:start w:val="1"/>
      <w:numFmt w:val="lowerLetter"/>
      <w:lvlText w:val="(%1)"/>
      <w:lvlJc w:val="left"/>
      <w:pPr>
        <w:ind w:hanging="557"/>
        <w:jc w:val="left"/>
      </w:pPr>
      <w:rPr>
        <w:rFonts w:ascii="Times New Roman" w:eastAsia="Times New Roman" w:hAnsi="Times New Roman" w:hint="default"/>
        <w:w w:val="108"/>
        <w:sz w:val="20"/>
        <w:szCs w:val="20"/>
      </w:rPr>
    </w:lvl>
    <w:lvl w:ilvl="1" w:tplc="41583AA6">
      <w:start w:val="1"/>
      <w:numFmt w:val="bullet"/>
      <w:lvlText w:val="•"/>
      <w:lvlJc w:val="left"/>
      <w:rPr>
        <w:rFonts w:hint="default"/>
      </w:rPr>
    </w:lvl>
    <w:lvl w:ilvl="2" w:tplc="658C126E">
      <w:start w:val="1"/>
      <w:numFmt w:val="bullet"/>
      <w:lvlText w:val="•"/>
      <w:lvlJc w:val="left"/>
      <w:rPr>
        <w:rFonts w:hint="default"/>
      </w:rPr>
    </w:lvl>
    <w:lvl w:ilvl="3" w:tplc="46467C4C">
      <w:start w:val="1"/>
      <w:numFmt w:val="bullet"/>
      <w:lvlText w:val="•"/>
      <w:lvlJc w:val="left"/>
      <w:rPr>
        <w:rFonts w:hint="default"/>
      </w:rPr>
    </w:lvl>
    <w:lvl w:ilvl="4" w:tplc="DB08654E">
      <w:start w:val="1"/>
      <w:numFmt w:val="bullet"/>
      <w:lvlText w:val="•"/>
      <w:lvlJc w:val="left"/>
      <w:rPr>
        <w:rFonts w:hint="default"/>
      </w:rPr>
    </w:lvl>
    <w:lvl w:ilvl="5" w:tplc="E3142804">
      <w:start w:val="1"/>
      <w:numFmt w:val="bullet"/>
      <w:lvlText w:val="•"/>
      <w:lvlJc w:val="left"/>
      <w:rPr>
        <w:rFonts w:hint="default"/>
      </w:rPr>
    </w:lvl>
    <w:lvl w:ilvl="6" w:tplc="6A524DB6">
      <w:start w:val="1"/>
      <w:numFmt w:val="bullet"/>
      <w:lvlText w:val="•"/>
      <w:lvlJc w:val="left"/>
      <w:rPr>
        <w:rFonts w:hint="default"/>
      </w:rPr>
    </w:lvl>
    <w:lvl w:ilvl="7" w:tplc="C706E304">
      <w:start w:val="1"/>
      <w:numFmt w:val="bullet"/>
      <w:lvlText w:val="•"/>
      <w:lvlJc w:val="left"/>
      <w:rPr>
        <w:rFonts w:hint="default"/>
      </w:rPr>
    </w:lvl>
    <w:lvl w:ilvl="8" w:tplc="C79C699E">
      <w:start w:val="1"/>
      <w:numFmt w:val="bullet"/>
      <w:lvlText w:val="•"/>
      <w:lvlJc w:val="left"/>
      <w:rPr>
        <w:rFonts w:hint="default"/>
      </w:rPr>
    </w:lvl>
  </w:abstractNum>
  <w:abstractNum w:abstractNumId="24" w15:restartNumberingAfterBreak="0">
    <w:nsid w:val="7C290043"/>
    <w:multiLevelType w:val="hybridMultilevel"/>
    <w:tmpl w:val="770A4FA0"/>
    <w:lvl w:ilvl="0" w:tplc="1A10173A">
      <w:start w:val="1"/>
      <w:numFmt w:val="decimal"/>
      <w:lvlText w:val="(%1)"/>
      <w:lvlJc w:val="left"/>
      <w:pPr>
        <w:ind w:hanging="562"/>
        <w:jc w:val="right"/>
      </w:pPr>
      <w:rPr>
        <w:rFonts w:ascii="Times New Roman" w:eastAsia="Times New Roman" w:hAnsi="Times New Roman" w:hint="default"/>
        <w:w w:val="105"/>
        <w:sz w:val="20"/>
        <w:szCs w:val="20"/>
      </w:rPr>
    </w:lvl>
    <w:lvl w:ilvl="1" w:tplc="60424102">
      <w:start w:val="4"/>
      <w:numFmt w:val="decimal"/>
      <w:lvlText w:val="(%2)"/>
      <w:lvlJc w:val="left"/>
      <w:pPr>
        <w:ind w:hanging="567"/>
        <w:jc w:val="left"/>
      </w:pPr>
      <w:rPr>
        <w:rFonts w:ascii="Times New Roman" w:eastAsia="Times New Roman" w:hAnsi="Times New Roman" w:hint="default"/>
        <w:spacing w:val="-3"/>
        <w:w w:val="105"/>
        <w:sz w:val="20"/>
        <w:szCs w:val="20"/>
      </w:rPr>
    </w:lvl>
    <w:lvl w:ilvl="2" w:tplc="563CCE24">
      <w:start w:val="1"/>
      <w:numFmt w:val="bullet"/>
      <w:lvlText w:val="•"/>
      <w:lvlJc w:val="left"/>
      <w:rPr>
        <w:rFonts w:hint="default"/>
      </w:rPr>
    </w:lvl>
    <w:lvl w:ilvl="3" w:tplc="BA8C107E">
      <w:start w:val="1"/>
      <w:numFmt w:val="bullet"/>
      <w:lvlText w:val="•"/>
      <w:lvlJc w:val="left"/>
      <w:rPr>
        <w:rFonts w:hint="default"/>
      </w:rPr>
    </w:lvl>
    <w:lvl w:ilvl="4" w:tplc="382C5842">
      <w:start w:val="1"/>
      <w:numFmt w:val="bullet"/>
      <w:lvlText w:val="•"/>
      <w:lvlJc w:val="left"/>
      <w:rPr>
        <w:rFonts w:hint="default"/>
      </w:rPr>
    </w:lvl>
    <w:lvl w:ilvl="5" w:tplc="34EE06AE">
      <w:start w:val="1"/>
      <w:numFmt w:val="bullet"/>
      <w:lvlText w:val="•"/>
      <w:lvlJc w:val="left"/>
      <w:rPr>
        <w:rFonts w:hint="default"/>
      </w:rPr>
    </w:lvl>
    <w:lvl w:ilvl="6" w:tplc="C0FC0500">
      <w:start w:val="1"/>
      <w:numFmt w:val="bullet"/>
      <w:lvlText w:val="•"/>
      <w:lvlJc w:val="left"/>
      <w:rPr>
        <w:rFonts w:hint="default"/>
      </w:rPr>
    </w:lvl>
    <w:lvl w:ilvl="7" w:tplc="098ED2A0">
      <w:start w:val="1"/>
      <w:numFmt w:val="bullet"/>
      <w:lvlText w:val="•"/>
      <w:lvlJc w:val="left"/>
      <w:rPr>
        <w:rFonts w:hint="default"/>
      </w:rPr>
    </w:lvl>
    <w:lvl w:ilvl="8" w:tplc="DD521AD4">
      <w:start w:val="1"/>
      <w:numFmt w:val="bullet"/>
      <w:lvlText w:val="•"/>
      <w:lvlJc w:val="left"/>
      <w:rPr>
        <w:rFonts w:hint="default"/>
      </w:rPr>
    </w:lvl>
  </w:abstractNum>
  <w:num w:numId="1">
    <w:abstractNumId w:val="0"/>
  </w:num>
  <w:num w:numId="2">
    <w:abstractNumId w:val="20"/>
  </w:num>
  <w:num w:numId="3">
    <w:abstractNumId w:val="2"/>
  </w:num>
  <w:num w:numId="4">
    <w:abstractNumId w:val="3"/>
  </w:num>
  <w:num w:numId="5">
    <w:abstractNumId w:val="12"/>
  </w:num>
  <w:num w:numId="6">
    <w:abstractNumId w:val="15"/>
  </w:num>
  <w:num w:numId="7">
    <w:abstractNumId w:val="6"/>
  </w:num>
  <w:num w:numId="8">
    <w:abstractNumId w:val="13"/>
  </w:num>
  <w:num w:numId="9">
    <w:abstractNumId w:val="22"/>
  </w:num>
  <w:num w:numId="10">
    <w:abstractNumId w:val="18"/>
  </w:num>
  <w:num w:numId="11">
    <w:abstractNumId w:val="4"/>
  </w:num>
  <w:num w:numId="12">
    <w:abstractNumId w:val="14"/>
  </w:num>
  <w:num w:numId="13">
    <w:abstractNumId w:val="5"/>
  </w:num>
  <w:num w:numId="14">
    <w:abstractNumId w:val="19"/>
  </w:num>
  <w:num w:numId="15">
    <w:abstractNumId w:val="1"/>
  </w:num>
  <w:num w:numId="16">
    <w:abstractNumId w:val="9"/>
  </w:num>
  <w:num w:numId="17">
    <w:abstractNumId w:val="21"/>
  </w:num>
  <w:num w:numId="18">
    <w:abstractNumId w:val="7"/>
  </w:num>
  <w:num w:numId="19">
    <w:abstractNumId w:val="10"/>
  </w:num>
  <w:num w:numId="20">
    <w:abstractNumId w:val="11"/>
  </w:num>
  <w:num w:numId="21">
    <w:abstractNumId w:val="23"/>
  </w:num>
  <w:num w:numId="22">
    <w:abstractNumId w:val="8"/>
  </w:num>
  <w:num w:numId="23">
    <w:abstractNumId w:val="17"/>
  </w:num>
  <w:num w:numId="24">
    <w:abstractNumId w:val="24"/>
  </w:num>
  <w:num w:numId="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1MLA0NrE0M7I0NjBU0lEKTi0uzszPAykwrAUA8C3P/ywAAAA="/>
  </w:docVars>
  <w:rsids>
    <w:rsidRoot w:val="00F1474B"/>
    <w:rsid w:val="00000812"/>
    <w:rsid w:val="00003730"/>
    <w:rsid w:val="00003DCF"/>
    <w:rsid w:val="00004F6B"/>
    <w:rsid w:val="000052A2"/>
    <w:rsid w:val="00005680"/>
    <w:rsid w:val="00005EE8"/>
    <w:rsid w:val="000073EE"/>
    <w:rsid w:val="0001088D"/>
    <w:rsid w:val="00010B81"/>
    <w:rsid w:val="00011BD4"/>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600"/>
    <w:rsid w:val="000D2AAF"/>
    <w:rsid w:val="000D3B3A"/>
    <w:rsid w:val="000D61EB"/>
    <w:rsid w:val="000E21FC"/>
    <w:rsid w:val="000E427F"/>
    <w:rsid w:val="000E5C90"/>
    <w:rsid w:val="000F1E72"/>
    <w:rsid w:val="000F260D"/>
    <w:rsid w:val="000F4429"/>
    <w:rsid w:val="000F6A23"/>
    <w:rsid w:val="000F7993"/>
    <w:rsid w:val="0010747B"/>
    <w:rsid w:val="001121EE"/>
    <w:rsid w:val="001128C3"/>
    <w:rsid w:val="00121135"/>
    <w:rsid w:val="0012533E"/>
    <w:rsid w:val="0012543A"/>
    <w:rsid w:val="00133371"/>
    <w:rsid w:val="00142743"/>
    <w:rsid w:val="00143E17"/>
    <w:rsid w:val="0015104F"/>
    <w:rsid w:val="00152AB1"/>
    <w:rsid w:val="001540EB"/>
    <w:rsid w:val="001565F4"/>
    <w:rsid w:val="00156CD0"/>
    <w:rsid w:val="00157469"/>
    <w:rsid w:val="0015761F"/>
    <w:rsid w:val="001636EC"/>
    <w:rsid w:val="00164718"/>
    <w:rsid w:val="00165401"/>
    <w:rsid w:val="0016772E"/>
    <w:rsid w:val="00167A40"/>
    <w:rsid w:val="001723EC"/>
    <w:rsid w:val="001761C1"/>
    <w:rsid w:val="00181A7A"/>
    <w:rsid w:val="00186652"/>
    <w:rsid w:val="00187055"/>
    <w:rsid w:val="001B032A"/>
    <w:rsid w:val="001B0E17"/>
    <w:rsid w:val="001B2C14"/>
    <w:rsid w:val="001B3D40"/>
    <w:rsid w:val="001B4103"/>
    <w:rsid w:val="001B66AB"/>
    <w:rsid w:val="001C0B26"/>
    <w:rsid w:val="001C1B1A"/>
    <w:rsid w:val="001C2C10"/>
    <w:rsid w:val="001C3895"/>
    <w:rsid w:val="001C578A"/>
    <w:rsid w:val="001C5CB3"/>
    <w:rsid w:val="001D22A0"/>
    <w:rsid w:val="001D269F"/>
    <w:rsid w:val="001D6485"/>
    <w:rsid w:val="001D6D65"/>
    <w:rsid w:val="001E2B91"/>
    <w:rsid w:val="001E402E"/>
    <w:rsid w:val="001E42D4"/>
    <w:rsid w:val="001F2A4A"/>
    <w:rsid w:val="001F7BB7"/>
    <w:rsid w:val="0020301E"/>
    <w:rsid w:val="00203302"/>
    <w:rsid w:val="002075A8"/>
    <w:rsid w:val="0021001A"/>
    <w:rsid w:val="00215715"/>
    <w:rsid w:val="002208C6"/>
    <w:rsid w:val="00221C58"/>
    <w:rsid w:val="002252DD"/>
    <w:rsid w:val="00234DDF"/>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10FA"/>
    <w:rsid w:val="002A2928"/>
    <w:rsid w:val="002A6CF2"/>
    <w:rsid w:val="002B1C39"/>
    <w:rsid w:val="002B2784"/>
    <w:rsid w:val="002B3A15"/>
    <w:rsid w:val="002B4E1F"/>
    <w:rsid w:val="002D1D4C"/>
    <w:rsid w:val="002D4ED3"/>
    <w:rsid w:val="002E3094"/>
    <w:rsid w:val="002E62C7"/>
    <w:rsid w:val="002F3B91"/>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55E3D"/>
    <w:rsid w:val="00362A50"/>
    <w:rsid w:val="00363299"/>
    <w:rsid w:val="00363E94"/>
    <w:rsid w:val="00366718"/>
    <w:rsid w:val="00367D34"/>
    <w:rsid w:val="0037208D"/>
    <w:rsid w:val="003778DA"/>
    <w:rsid w:val="00377FBD"/>
    <w:rsid w:val="00380973"/>
    <w:rsid w:val="003837C6"/>
    <w:rsid w:val="003849A8"/>
    <w:rsid w:val="003905F1"/>
    <w:rsid w:val="00394930"/>
    <w:rsid w:val="00394B3B"/>
    <w:rsid w:val="0039526E"/>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46F7"/>
    <w:rsid w:val="00445C4F"/>
    <w:rsid w:val="00453046"/>
    <w:rsid w:val="00453682"/>
    <w:rsid w:val="00456986"/>
    <w:rsid w:val="00466077"/>
    <w:rsid w:val="004664DC"/>
    <w:rsid w:val="00471321"/>
    <w:rsid w:val="00472D99"/>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4F7EBA"/>
    <w:rsid w:val="00501CAB"/>
    <w:rsid w:val="0050232A"/>
    <w:rsid w:val="00503297"/>
    <w:rsid w:val="005101FF"/>
    <w:rsid w:val="00512242"/>
    <w:rsid w:val="00512DA3"/>
    <w:rsid w:val="00514000"/>
    <w:rsid w:val="00515D04"/>
    <w:rsid w:val="00524ECC"/>
    <w:rsid w:val="00527927"/>
    <w:rsid w:val="00527ABE"/>
    <w:rsid w:val="005322A1"/>
    <w:rsid w:val="00532451"/>
    <w:rsid w:val="00542D73"/>
    <w:rsid w:val="005438C8"/>
    <w:rsid w:val="00546B04"/>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083D"/>
    <w:rsid w:val="00594065"/>
    <w:rsid w:val="005955EA"/>
    <w:rsid w:val="00597B78"/>
    <w:rsid w:val="005A2789"/>
    <w:rsid w:val="005B23AF"/>
    <w:rsid w:val="005B4215"/>
    <w:rsid w:val="005B5656"/>
    <w:rsid w:val="005C16B3"/>
    <w:rsid w:val="005C25CF"/>
    <w:rsid w:val="005C303C"/>
    <w:rsid w:val="005C7F82"/>
    <w:rsid w:val="005D0866"/>
    <w:rsid w:val="005D0AB5"/>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20D2"/>
    <w:rsid w:val="00655E3F"/>
    <w:rsid w:val="0065745C"/>
    <w:rsid w:val="00660511"/>
    <w:rsid w:val="00667BB6"/>
    <w:rsid w:val="00672978"/>
    <w:rsid w:val="006734AB"/>
    <w:rsid w:val="006737D3"/>
    <w:rsid w:val="0067435B"/>
    <w:rsid w:val="00674C82"/>
    <w:rsid w:val="0068223E"/>
    <w:rsid w:val="00682D07"/>
    <w:rsid w:val="00683064"/>
    <w:rsid w:val="00687058"/>
    <w:rsid w:val="00694430"/>
    <w:rsid w:val="00694677"/>
    <w:rsid w:val="00695A72"/>
    <w:rsid w:val="00697FAC"/>
    <w:rsid w:val="006A03A3"/>
    <w:rsid w:val="006A11C3"/>
    <w:rsid w:val="006A6EA7"/>
    <w:rsid w:val="006A74BC"/>
    <w:rsid w:val="006B503F"/>
    <w:rsid w:val="006B64A8"/>
    <w:rsid w:val="006B707C"/>
    <w:rsid w:val="006C24CB"/>
    <w:rsid w:val="006C3925"/>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5E95"/>
    <w:rsid w:val="00706159"/>
    <w:rsid w:val="0070672E"/>
    <w:rsid w:val="007105C0"/>
    <w:rsid w:val="007107EE"/>
    <w:rsid w:val="00712B55"/>
    <w:rsid w:val="00714BA2"/>
    <w:rsid w:val="00715C3A"/>
    <w:rsid w:val="007166C4"/>
    <w:rsid w:val="007211A4"/>
    <w:rsid w:val="0072452A"/>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0FEC"/>
    <w:rsid w:val="00771693"/>
    <w:rsid w:val="007717D2"/>
    <w:rsid w:val="00771A91"/>
    <w:rsid w:val="00772C52"/>
    <w:rsid w:val="00773C34"/>
    <w:rsid w:val="007748CE"/>
    <w:rsid w:val="007826D3"/>
    <w:rsid w:val="0078543A"/>
    <w:rsid w:val="00793315"/>
    <w:rsid w:val="007A0311"/>
    <w:rsid w:val="007A4003"/>
    <w:rsid w:val="007A5F9C"/>
    <w:rsid w:val="007C01FC"/>
    <w:rsid w:val="007C090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3FD7"/>
    <w:rsid w:val="0084469D"/>
    <w:rsid w:val="00844B2D"/>
    <w:rsid w:val="00845385"/>
    <w:rsid w:val="008604B2"/>
    <w:rsid w:val="00861DFE"/>
    <w:rsid w:val="00862825"/>
    <w:rsid w:val="0087487C"/>
    <w:rsid w:val="00874F6F"/>
    <w:rsid w:val="00875062"/>
    <w:rsid w:val="008754D1"/>
    <w:rsid w:val="0087687F"/>
    <w:rsid w:val="0087757A"/>
    <w:rsid w:val="00884EA8"/>
    <w:rsid w:val="00885319"/>
    <w:rsid w:val="00886238"/>
    <w:rsid w:val="008916EC"/>
    <w:rsid w:val="00892211"/>
    <w:rsid w:val="008938F7"/>
    <w:rsid w:val="008956EA"/>
    <w:rsid w:val="008972AF"/>
    <w:rsid w:val="00897861"/>
    <w:rsid w:val="008A053C"/>
    <w:rsid w:val="008A2EAA"/>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04DF"/>
    <w:rsid w:val="0092243F"/>
    <w:rsid w:val="00922786"/>
    <w:rsid w:val="00926E74"/>
    <w:rsid w:val="0093242F"/>
    <w:rsid w:val="00933C53"/>
    <w:rsid w:val="00940A34"/>
    <w:rsid w:val="00940A79"/>
    <w:rsid w:val="0094272F"/>
    <w:rsid w:val="009432A8"/>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4DA9"/>
    <w:rsid w:val="009A73DE"/>
    <w:rsid w:val="009B0E42"/>
    <w:rsid w:val="009D3443"/>
    <w:rsid w:val="009D3DBD"/>
    <w:rsid w:val="009D4A1F"/>
    <w:rsid w:val="009E66C3"/>
    <w:rsid w:val="009E79BE"/>
    <w:rsid w:val="009F0F2B"/>
    <w:rsid w:val="009F33C9"/>
    <w:rsid w:val="009F4A96"/>
    <w:rsid w:val="009F735A"/>
    <w:rsid w:val="009F7600"/>
    <w:rsid w:val="00A03365"/>
    <w:rsid w:val="00A07879"/>
    <w:rsid w:val="00A1337C"/>
    <w:rsid w:val="00A1474E"/>
    <w:rsid w:val="00A156A1"/>
    <w:rsid w:val="00A1618E"/>
    <w:rsid w:val="00A219F3"/>
    <w:rsid w:val="00A23E01"/>
    <w:rsid w:val="00A24135"/>
    <w:rsid w:val="00A2451F"/>
    <w:rsid w:val="00A25C8D"/>
    <w:rsid w:val="00A41A02"/>
    <w:rsid w:val="00A43EBA"/>
    <w:rsid w:val="00A50D6A"/>
    <w:rsid w:val="00A50FFE"/>
    <w:rsid w:val="00A60798"/>
    <w:rsid w:val="00A60BC7"/>
    <w:rsid w:val="00A62193"/>
    <w:rsid w:val="00A62552"/>
    <w:rsid w:val="00A65C80"/>
    <w:rsid w:val="00A7060B"/>
    <w:rsid w:val="00A70D02"/>
    <w:rsid w:val="00A81454"/>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5D5"/>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188E"/>
    <w:rsid w:val="00AF321A"/>
    <w:rsid w:val="00AF43EC"/>
    <w:rsid w:val="00AF49C0"/>
    <w:rsid w:val="00AF4B41"/>
    <w:rsid w:val="00AF5241"/>
    <w:rsid w:val="00B02147"/>
    <w:rsid w:val="00B029A1"/>
    <w:rsid w:val="00B0347D"/>
    <w:rsid w:val="00B05653"/>
    <w:rsid w:val="00B07905"/>
    <w:rsid w:val="00B07C5E"/>
    <w:rsid w:val="00B10E5D"/>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30E0"/>
    <w:rsid w:val="00BA6B35"/>
    <w:rsid w:val="00BB6831"/>
    <w:rsid w:val="00BC1199"/>
    <w:rsid w:val="00BC3E37"/>
    <w:rsid w:val="00BC6658"/>
    <w:rsid w:val="00BC697F"/>
    <w:rsid w:val="00BD2B69"/>
    <w:rsid w:val="00BD322B"/>
    <w:rsid w:val="00BD4143"/>
    <w:rsid w:val="00BD5386"/>
    <w:rsid w:val="00BE17CD"/>
    <w:rsid w:val="00BE1E9C"/>
    <w:rsid w:val="00BE226D"/>
    <w:rsid w:val="00BE2F23"/>
    <w:rsid w:val="00BE3CAF"/>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5419"/>
    <w:rsid w:val="00C2525F"/>
    <w:rsid w:val="00C27873"/>
    <w:rsid w:val="00C30331"/>
    <w:rsid w:val="00C332FE"/>
    <w:rsid w:val="00C35013"/>
    <w:rsid w:val="00C361C3"/>
    <w:rsid w:val="00C36B55"/>
    <w:rsid w:val="00C5376E"/>
    <w:rsid w:val="00C546CA"/>
    <w:rsid w:val="00C56FD0"/>
    <w:rsid w:val="00C57C16"/>
    <w:rsid w:val="00C63501"/>
    <w:rsid w:val="00C700C6"/>
    <w:rsid w:val="00C708BD"/>
    <w:rsid w:val="00C74183"/>
    <w:rsid w:val="00C74CDA"/>
    <w:rsid w:val="00C761AC"/>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4E7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473"/>
    <w:rsid w:val="00D721E9"/>
    <w:rsid w:val="00D75950"/>
    <w:rsid w:val="00D760CE"/>
    <w:rsid w:val="00D838A0"/>
    <w:rsid w:val="00D924D5"/>
    <w:rsid w:val="00D94444"/>
    <w:rsid w:val="00D9603B"/>
    <w:rsid w:val="00DA3240"/>
    <w:rsid w:val="00DA5C40"/>
    <w:rsid w:val="00DA63BE"/>
    <w:rsid w:val="00DB4BA9"/>
    <w:rsid w:val="00DB60E4"/>
    <w:rsid w:val="00DC3A09"/>
    <w:rsid w:val="00DC4BEF"/>
    <w:rsid w:val="00DC6273"/>
    <w:rsid w:val="00DC6485"/>
    <w:rsid w:val="00DC7EE1"/>
    <w:rsid w:val="00DD0E75"/>
    <w:rsid w:val="00DD2076"/>
    <w:rsid w:val="00DD4276"/>
    <w:rsid w:val="00DD76F6"/>
    <w:rsid w:val="00DE1053"/>
    <w:rsid w:val="00DE1C5D"/>
    <w:rsid w:val="00DE4054"/>
    <w:rsid w:val="00DE7C73"/>
    <w:rsid w:val="00DF0566"/>
    <w:rsid w:val="00E0318D"/>
    <w:rsid w:val="00E040FF"/>
    <w:rsid w:val="00E0419C"/>
    <w:rsid w:val="00E0441A"/>
    <w:rsid w:val="00E04F02"/>
    <w:rsid w:val="00E10FCC"/>
    <w:rsid w:val="00E1264D"/>
    <w:rsid w:val="00E175F7"/>
    <w:rsid w:val="00E206FD"/>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3197"/>
    <w:rsid w:val="00E70AA9"/>
    <w:rsid w:val="00E72110"/>
    <w:rsid w:val="00E724E8"/>
    <w:rsid w:val="00E7454C"/>
    <w:rsid w:val="00E77968"/>
    <w:rsid w:val="00E84C22"/>
    <w:rsid w:val="00E85219"/>
    <w:rsid w:val="00E93CB2"/>
    <w:rsid w:val="00EA3CEA"/>
    <w:rsid w:val="00EB000A"/>
    <w:rsid w:val="00EB1BBB"/>
    <w:rsid w:val="00EB4A8B"/>
    <w:rsid w:val="00EB67E8"/>
    <w:rsid w:val="00EB7298"/>
    <w:rsid w:val="00EB7655"/>
    <w:rsid w:val="00EC3284"/>
    <w:rsid w:val="00ED0F60"/>
    <w:rsid w:val="00ED2F42"/>
    <w:rsid w:val="00ED6F8F"/>
    <w:rsid w:val="00EE2247"/>
    <w:rsid w:val="00EE2CEA"/>
    <w:rsid w:val="00EE5A85"/>
    <w:rsid w:val="00EE64B7"/>
    <w:rsid w:val="00EF2826"/>
    <w:rsid w:val="00EF3E7B"/>
    <w:rsid w:val="00EF514A"/>
    <w:rsid w:val="00EF7764"/>
    <w:rsid w:val="00F045FC"/>
    <w:rsid w:val="00F057A4"/>
    <w:rsid w:val="00F1418D"/>
    <w:rsid w:val="00F1474B"/>
    <w:rsid w:val="00F1491A"/>
    <w:rsid w:val="00F15137"/>
    <w:rsid w:val="00F22B1C"/>
    <w:rsid w:val="00F23EB1"/>
    <w:rsid w:val="00F25922"/>
    <w:rsid w:val="00F2620B"/>
    <w:rsid w:val="00F30A65"/>
    <w:rsid w:val="00F37578"/>
    <w:rsid w:val="00F47E8A"/>
    <w:rsid w:val="00F52BC9"/>
    <w:rsid w:val="00F5490E"/>
    <w:rsid w:val="00F56201"/>
    <w:rsid w:val="00F56938"/>
    <w:rsid w:val="00F57DE9"/>
    <w:rsid w:val="00F61F08"/>
    <w:rsid w:val="00F63D12"/>
    <w:rsid w:val="00F6598F"/>
    <w:rsid w:val="00F67230"/>
    <w:rsid w:val="00F676D5"/>
    <w:rsid w:val="00F67F60"/>
    <w:rsid w:val="00F83D13"/>
    <w:rsid w:val="00F870B9"/>
    <w:rsid w:val="00F87FFE"/>
    <w:rsid w:val="00F9303D"/>
    <w:rsid w:val="00F9429A"/>
    <w:rsid w:val="00F945A2"/>
    <w:rsid w:val="00F94E32"/>
    <w:rsid w:val="00F9665E"/>
    <w:rsid w:val="00F969A2"/>
    <w:rsid w:val="00FA30B6"/>
    <w:rsid w:val="00FA450D"/>
    <w:rsid w:val="00FA6D09"/>
    <w:rsid w:val="00FA6DE0"/>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34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DF6F943"/>
  <w15:docId w15:val="{1D0D7623-9C8F-4FDA-AEB6-F3464F88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355E3D"/>
    <w:pPr>
      <w:spacing w:after="0" w:line="240" w:lineRule="auto"/>
    </w:pPr>
    <w:rPr>
      <w:rFonts w:ascii="Times New Roman" w:hAnsi="Times New Roman"/>
      <w:noProof/>
    </w:rPr>
  </w:style>
  <w:style w:type="paragraph" w:styleId="Heading1">
    <w:name w:val="heading 1"/>
    <w:basedOn w:val="Normal"/>
    <w:link w:val="Heading1Char"/>
    <w:uiPriority w:val="9"/>
    <w:rsid w:val="00355E3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55E3D"/>
    <w:pPr>
      <w:tabs>
        <w:tab w:val="center" w:pos="4513"/>
        <w:tab w:val="right" w:pos="9026"/>
      </w:tabs>
    </w:pPr>
  </w:style>
  <w:style w:type="character" w:customStyle="1" w:styleId="FooterChar">
    <w:name w:val="Footer Char"/>
    <w:basedOn w:val="DefaultParagraphFont"/>
    <w:link w:val="Footer"/>
    <w:uiPriority w:val="99"/>
    <w:rsid w:val="00355E3D"/>
    <w:rPr>
      <w:rFonts w:ascii="Times New Roman" w:hAnsi="Times New Roman"/>
      <w:noProof/>
    </w:rPr>
  </w:style>
  <w:style w:type="paragraph" w:styleId="Header">
    <w:name w:val="header"/>
    <w:basedOn w:val="Normal"/>
    <w:link w:val="HeaderChar"/>
    <w:uiPriority w:val="99"/>
    <w:unhideWhenUsed/>
    <w:rsid w:val="00355E3D"/>
    <w:pPr>
      <w:tabs>
        <w:tab w:val="center" w:pos="4513"/>
        <w:tab w:val="right" w:pos="9026"/>
      </w:tabs>
    </w:pPr>
  </w:style>
  <w:style w:type="character" w:customStyle="1" w:styleId="HeaderChar">
    <w:name w:val="Header Char"/>
    <w:basedOn w:val="DefaultParagraphFont"/>
    <w:link w:val="Header"/>
    <w:uiPriority w:val="99"/>
    <w:rsid w:val="00355E3D"/>
    <w:rPr>
      <w:rFonts w:ascii="Times New Roman" w:hAnsi="Times New Roman"/>
      <w:noProof/>
    </w:rPr>
  </w:style>
  <w:style w:type="paragraph" w:styleId="BalloonText">
    <w:name w:val="Balloon Text"/>
    <w:basedOn w:val="Normal"/>
    <w:link w:val="BalloonTextChar"/>
    <w:uiPriority w:val="99"/>
    <w:semiHidden/>
    <w:unhideWhenUsed/>
    <w:rsid w:val="00355E3D"/>
    <w:rPr>
      <w:rFonts w:ascii="Tahoma" w:hAnsi="Tahoma" w:cs="Tahoma"/>
      <w:sz w:val="16"/>
      <w:szCs w:val="16"/>
    </w:rPr>
  </w:style>
  <w:style w:type="character" w:customStyle="1" w:styleId="BalloonTextChar">
    <w:name w:val="Balloon Text Char"/>
    <w:basedOn w:val="DefaultParagraphFont"/>
    <w:link w:val="BalloonText"/>
    <w:uiPriority w:val="99"/>
    <w:semiHidden/>
    <w:rsid w:val="00355E3D"/>
    <w:rPr>
      <w:rFonts w:ascii="Tahoma" w:hAnsi="Tahoma" w:cs="Tahoma"/>
      <w:noProof/>
      <w:sz w:val="16"/>
      <w:szCs w:val="16"/>
    </w:rPr>
  </w:style>
  <w:style w:type="paragraph" w:customStyle="1" w:styleId="REG-H3A">
    <w:name w:val="REG-H3A"/>
    <w:link w:val="REG-H3AChar"/>
    <w:qFormat/>
    <w:rsid w:val="00355E3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55E3D"/>
    <w:pPr>
      <w:numPr>
        <w:numId w:val="1"/>
      </w:numPr>
      <w:contextualSpacing/>
    </w:pPr>
  </w:style>
  <w:style w:type="character" w:customStyle="1" w:styleId="REG-H3AChar">
    <w:name w:val="REG-H3A Char"/>
    <w:basedOn w:val="DefaultParagraphFont"/>
    <w:link w:val="REG-H3A"/>
    <w:rsid w:val="00355E3D"/>
    <w:rPr>
      <w:rFonts w:ascii="Times New Roman" w:hAnsi="Times New Roman" w:cs="Times New Roman"/>
      <w:b/>
      <w:caps/>
      <w:noProof/>
    </w:rPr>
  </w:style>
  <w:style w:type="character" w:customStyle="1" w:styleId="A3">
    <w:name w:val="A3"/>
    <w:uiPriority w:val="99"/>
    <w:rsid w:val="00355E3D"/>
    <w:rPr>
      <w:rFonts w:cs="Times"/>
      <w:color w:val="000000"/>
      <w:sz w:val="22"/>
      <w:szCs w:val="22"/>
    </w:rPr>
  </w:style>
  <w:style w:type="paragraph" w:customStyle="1" w:styleId="Head2B">
    <w:name w:val="Head 2B"/>
    <w:basedOn w:val="AS-H3A"/>
    <w:link w:val="Head2BChar"/>
    <w:rsid w:val="00355E3D"/>
  </w:style>
  <w:style w:type="paragraph" w:styleId="ListParagraph">
    <w:name w:val="List Paragraph"/>
    <w:basedOn w:val="Normal"/>
    <w:link w:val="ListParagraphChar"/>
    <w:uiPriority w:val="34"/>
    <w:rsid w:val="00355E3D"/>
    <w:pPr>
      <w:ind w:left="720"/>
      <w:contextualSpacing/>
    </w:pPr>
  </w:style>
  <w:style w:type="character" w:customStyle="1" w:styleId="Head2BChar">
    <w:name w:val="Head 2B Char"/>
    <w:basedOn w:val="AS-H3AChar"/>
    <w:link w:val="Head2B"/>
    <w:rsid w:val="00355E3D"/>
    <w:rPr>
      <w:rFonts w:ascii="Times New Roman" w:hAnsi="Times New Roman" w:cs="Times New Roman"/>
      <w:b/>
      <w:caps/>
      <w:noProof/>
    </w:rPr>
  </w:style>
  <w:style w:type="paragraph" w:customStyle="1" w:styleId="Head3">
    <w:name w:val="Head 3"/>
    <w:basedOn w:val="ListParagraph"/>
    <w:link w:val="Head3Char"/>
    <w:rsid w:val="00355E3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55E3D"/>
    <w:rPr>
      <w:rFonts w:ascii="Times New Roman" w:hAnsi="Times New Roman"/>
      <w:noProof/>
    </w:rPr>
  </w:style>
  <w:style w:type="character" w:customStyle="1" w:styleId="Head3Char">
    <w:name w:val="Head 3 Char"/>
    <w:basedOn w:val="ListParagraphChar"/>
    <w:link w:val="Head3"/>
    <w:rsid w:val="00355E3D"/>
    <w:rPr>
      <w:rFonts w:ascii="Times New Roman" w:eastAsia="Times New Roman" w:hAnsi="Times New Roman" w:cs="Times New Roman"/>
      <w:b/>
      <w:bCs/>
      <w:noProof/>
    </w:rPr>
  </w:style>
  <w:style w:type="paragraph" w:customStyle="1" w:styleId="REG-H1a">
    <w:name w:val="REG-H1a"/>
    <w:link w:val="REG-H1aChar"/>
    <w:qFormat/>
    <w:rsid w:val="00355E3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55E3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55E3D"/>
    <w:rPr>
      <w:rFonts w:ascii="Arial" w:hAnsi="Arial" w:cs="Arial"/>
      <w:b/>
      <w:noProof/>
      <w:sz w:val="36"/>
      <w:szCs w:val="36"/>
    </w:rPr>
  </w:style>
  <w:style w:type="paragraph" w:customStyle="1" w:styleId="AS-H1-Colour">
    <w:name w:val="AS-H1-Colour"/>
    <w:basedOn w:val="Normal"/>
    <w:link w:val="AS-H1-ColourChar"/>
    <w:rsid w:val="00355E3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55E3D"/>
    <w:rPr>
      <w:rFonts w:ascii="Times New Roman" w:hAnsi="Times New Roman" w:cs="Times New Roman"/>
      <w:b/>
      <w:caps/>
      <w:noProof/>
      <w:color w:val="00B050"/>
      <w:sz w:val="24"/>
      <w:szCs w:val="24"/>
    </w:rPr>
  </w:style>
  <w:style w:type="paragraph" w:customStyle="1" w:styleId="AS-H2b">
    <w:name w:val="AS-H2b"/>
    <w:basedOn w:val="Normal"/>
    <w:link w:val="AS-H2bChar"/>
    <w:rsid w:val="00355E3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55E3D"/>
    <w:rPr>
      <w:rFonts w:ascii="Arial" w:hAnsi="Arial" w:cs="Arial"/>
      <w:b/>
      <w:noProof/>
      <w:color w:val="00B050"/>
      <w:sz w:val="36"/>
      <w:szCs w:val="36"/>
    </w:rPr>
  </w:style>
  <w:style w:type="paragraph" w:customStyle="1" w:styleId="AS-H3">
    <w:name w:val="AS-H3"/>
    <w:basedOn w:val="AS-H3A"/>
    <w:link w:val="AS-H3Char"/>
    <w:rsid w:val="00355E3D"/>
    <w:rPr>
      <w:sz w:val="28"/>
    </w:rPr>
  </w:style>
  <w:style w:type="character" w:customStyle="1" w:styleId="AS-H2bChar">
    <w:name w:val="AS-H2b Char"/>
    <w:basedOn w:val="DefaultParagraphFont"/>
    <w:link w:val="AS-H2b"/>
    <w:rsid w:val="00355E3D"/>
    <w:rPr>
      <w:rFonts w:ascii="Arial" w:hAnsi="Arial" w:cs="Arial"/>
      <w:noProof/>
    </w:rPr>
  </w:style>
  <w:style w:type="paragraph" w:customStyle="1" w:styleId="REG-H3b">
    <w:name w:val="REG-H3b"/>
    <w:link w:val="REG-H3bChar"/>
    <w:qFormat/>
    <w:rsid w:val="00355E3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55E3D"/>
    <w:rPr>
      <w:rFonts w:ascii="Times New Roman" w:hAnsi="Times New Roman" w:cs="Times New Roman"/>
      <w:b/>
      <w:caps/>
      <w:noProof/>
      <w:sz w:val="28"/>
    </w:rPr>
  </w:style>
  <w:style w:type="paragraph" w:customStyle="1" w:styleId="AS-H3c">
    <w:name w:val="AS-H3c"/>
    <w:basedOn w:val="Head2B"/>
    <w:link w:val="AS-H3cChar"/>
    <w:rsid w:val="00355E3D"/>
    <w:rPr>
      <w:b w:val="0"/>
    </w:rPr>
  </w:style>
  <w:style w:type="character" w:customStyle="1" w:styleId="REG-H3bChar">
    <w:name w:val="REG-H3b Char"/>
    <w:basedOn w:val="REG-H3AChar"/>
    <w:link w:val="REG-H3b"/>
    <w:rsid w:val="00355E3D"/>
    <w:rPr>
      <w:rFonts w:ascii="Times New Roman" w:hAnsi="Times New Roman" w:cs="Times New Roman"/>
      <w:b w:val="0"/>
      <w:caps w:val="0"/>
      <w:noProof/>
    </w:rPr>
  </w:style>
  <w:style w:type="paragraph" w:customStyle="1" w:styleId="AS-H3d">
    <w:name w:val="AS-H3d"/>
    <w:basedOn w:val="Head2B"/>
    <w:link w:val="AS-H3dChar"/>
    <w:rsid w:val="00355E3D"/>
  </w:style>
  <w:style w:type="character" w:customStyle="1" w:styleId="AS-H3cChar">
    <w:name w:val="AS-H3c Char"/>
    <w:basedOn w:val="Head2BChar"/>
    <w:link w:val="AS-H3c"/>
    <w:rsid w:val="00355E3D"/>
    <w:rPr>
      <w:rFonts w:ascii="Times New Roman" w:hAnsi="Times New Roman" w:cs="Times New Roman"/>
      <w:b w:val="0"/>
      <w:caps/>
      <w:noProof/>
    </w:rPr>
  </w:style>
  <w:style w:type="paragraph" w:customStyle="1" w:styleId="REG-P0">
    <w:name w:val="REG-P(0)"/>
    <w:basedOn w:val="Normal"/>
    <w:link w:val="REG-P0Char"/>
    <w:qFormat/>
    <w:rsid w:val="00355E3D"/>
    <w:pPr>
      <w:tabs>
        <w:tab w:val="left" w:pos="567"/>
      </w:tabs>
      <w:jc w:val="both"/>
    </w:pPr>
    <w:rPr>
      <w:rFonts w:eastAsia="Times New Roman" w:cs="Times New Roman"/>
    </w:rPr>
  </w:style>
  <w:style w:type="character" w:customStyle="1" w:styleId="AS-H3dChar">
    <w:name w:val="AS-H3d Char"/>
    <w:basedOn w:val="Head2BChar"/>
    <w:link w:val="AS-H3d"/>
    <w:rsid w:val="00355E3D"/>
    <w:rPr>
      <w:rFonts w:ascii="Times New Roman" w:hAnsi="Times New Roman" w:cs="Times New Roman"/>
      <w:b/>
      <w:caps/>
      <w:noProof/>
    </w:rPr>
  </w:style>
  <w:style w:type="paragraph" w:customStyle="1" w:styleId="REG-P1">
    <w:name w:val="REG-P(1)"/>
    <w:basedOn w:val="Normal"/>
    <w:link w:val="REG-P1Char"/>
    <w:qFormat/>
    <w:rsid w:val="00355E3D"/>
    <w:pPr>
      <w:suppressAutoHyphens/>
      <w:ind w:firstLine="567"/>
      <w:jc w:val="both"/>
    </w:pPr>
    <w:rPr>
      <w:rFonts w:eastAsia="Times New Roman" w:cs="Times New Roman"/>
    </w:rPr>
  </w:style>
  <w:style w:type="character" w:customStyle="1" w:styleId="REG-P0Char">
    <w:name w:val="REG-P(0) Char"/>
    <w:basedOn w:val="DefaultParagraphFont"/>
    <w:link w:val="REG-P0"/>
    <w:rsid w:val="00355E3D"/>
    <w:rPr>
      <w:rFonts w:ascii="Times New Roman" w:eastAsia="Times New Roman" w:hAnsi="Times New Roman" w:cs="Times New Roman"/>
      <w:noProof/>
    </w:rPr>
  </w:style>
  <w:style w:type="paragraph" w:customStyle="1" w:styleId="REG-Pa">
    <w:name w:val="REG-P(a)"/>
    <w:basedOn w:val="Normal"/>
    <w:link w:val="REG-PaChar"/>
    <w:qFormat/>
    <w:rsid w:val="00355E3D"/>
    <w:pPr>
      <w:ind w:left="1134" w:hanging="567"/>
      <w:jc w:val="both"/>
    </w:pPr>
  </w:style>
  <w:style w:type="character" w:customStyle="1" w:styleId="REG-P1Char">
    <w:name w:val="REG-P(1) Char"/>
    <w:basedOn w:val="DefaultParagraphFont"/>
    <w:link w:val="REG-P1"/>
    <w:rsid w:val="00355E3D"/>
    <w:rPr>
      <w:rFonts w:ascii="Times New Roman" w:eastAsia="Times New Roman" w:hAnsi="Times New Roman" w:cs="Times New Roman"/>
      <w:noProof/>
    </w:rPr>
  </w:style>
  <w:style w:type="paragraph" w:customStyle="1" w:styleId="REG-Pi">
    <w:name w:val="REG-P(i)"/>
    <w:basedOn w:val="Normal"/>
    <w:link w:val="REG-PiChar"/>
    <w:qFormat/>
    <w:rsid w:val="00355E3D"/>
    <w:pPr>
      <w:suppressAutoHyphens/>
      <w:ind w:left="1701" w:hanging="567"/>
      <w:jc w:val="both"/>
    </w:pPr>
    <w:rPr>
      <w:rFonts w:eastAsia="Times New Roman" w:cs="Times New Roman"/>
    </w:rPr>
  </w:style>
  <w:style w:type="character" w:customStyle="1" w:styleId="REG-PaChar">
    <w:name w:val="REG-P(a) Char"/>
    <w:basedOn w:val="DefaultParagraphFont"/>
    <w:link w:val="REG-Pa"/>
    <w:rsid w:val="00355E3D"/>
    <w:rPr>
      <w:rFonts w:ascii="Times New Roman" w:hAnsi="Times New Roman"/>
      <w:noProof/>
    </w:rPr>
  </w:style>
  <w:style w:type="paragraph" w:customStyle="1" w:styleId="AS-Pahang">
    <w:name w:val="AS-P(a)hang"/>
    <w:basedOn w:val="Normal"/>
    <w:link w:val="AS-PahangChar"/>
    <w:rsid w:val="00355E3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55E3D"/>
    <w:rPr>
      <w:rFonts w:ascii="Times New Roman" w:eastAsia="Times New Roman" w:hAnsi="Times New Roman" w:cs="Times New Roman"/>
      <w:noProof/>
    </w:rPr>
  </w:style>
  <w:style w:type="paragraph" w:customStyle="1" w:styleId="REG-Paa">
    <w:name w:val="REG-P(aa)"/>
    <w:basedOn w:val="Normal"/>
    <w:link w:val="REG-PaaChar"/>
    <w:qFormat/>
    <w:rsid w:val="00355E3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55E3D"/>
    <w:rPr>
      <w:rFonts w:ascii="Times New Roman" w:eastAsia="Times New Roman" w:hAnsi="Times New Roman" w:cs="Times New Roman"/>
      <w:noProof/>
    </w:rPr>
  </w:style>
  <w:style w:type="paragraph" w:customStyle="1" w:styleId="REG-Amend">
    <w:name w:val="REG-Amend"/>
    <w:link w:val="REG-AmendChar"/>
    <w:qFormat/>
    <w:rsid w:val="00355E3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55E3D"/>
    <w:rPr>
      <w:rFonts w:ascii="Times New Roman" w:eastAsia="Times New Roman" w:hAnsi="Times New Roman" w:cs="Times New Roman"/>
      <w:noProof/>
    </w:rPr>
  </w:style>
  <w:style w:type="character" w:customStyle="1" w:styleId="REG-AmendChar">
    <w:name w:val="REG-Amend Char"/>
    <w:basedOn w:val="REG-P0Char"/>
    <w:link w:val="REG-Amend"/>
    <w:rsid w:val="00355E3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55E3D"/>
    <w:rPr>
      <w:sz w:val="16"/>
      <w:szCs w:val="16"/>
    </w:rPr>
  </w:style>
  <w:style w:type="paragraph" w:styleId="CommentText">
    <w:name w:val="annotation text"/>
    <w:basedOn w:val="Normal"/>
    <w:link w:val="CommentTextChar"/>
    <w:uiPriority w:val="99"/>
    <w:semiHidden/>
    <w:unhideWhenUsed/>
    <w:rsid w:val="00355E3D"/>
    <w:rPr>
      <w:sz w:val="20"/>
      <w:szCs w:val="20"/>
    </w:rPr>
  </w:style>
  <w:style w:type="character" w:customStyle="1" w:styleId="CommentTextChar">
    <w:name w:val="Comment Text Char"/>
    <w:basedOn w:val="DefaultParagraphFont"/>
    <w:link w:val="CommentText"/>
    <w:uiPriority w:val="99"/>
    <w:semiHidden/>
    <w:rsid w:val="00355E3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55E3D"/>
    <w:rPr>
      <w:b/>
      <w:bCs/>
    </w:rPr>
  </w:style>
  <w:style w:type="character" w:customStyle="1" w:styleId="CommentSubjectChar">
    <w:name w:val="Comment Subject Char"/>
    <w:basedOn w:val="CommentTextChar"/>
    <w:link w:val="CommentSubject"/>
    <w:uiPriority w:val="99"/>
    <w:semiHidden/>
    <w:rsid w:val="00355E3D"/>
    <w:rPr>
      <w:rFonts w:ascii="Times New Roman" w:hAnsi="Times New Roman"/>
      <w:b/>
      <w:bCs/>
      <w:noProof/>
      <w:sz w:val="20"/>
      <w:szCs w:val="20"/>
    </w:rPr>
  </w:style>
  <w:style w:type="paragraph" w:customStyle="1" w:styleId="AS-H4A">
    <w:name w:val="AS-H4A"/>
    <w:basedOn w:val="AS-P0"/>
    <w:link w:val="AS-H4AChar"/>
    <w:rsid w:val="00355E3D"/>
    <w:pPr>
      <w:tabs>
        <w:tab w:val="clear" w:pos="567"/>
      </w:tabs>
      <w:jc w:val="center"/>
    </w:pPr>
    <w:rPr>
      <w:b/>
      <w:caps/>
    </w:rPr>
  </w:style>
  <w:style w:type="paragraph" w:customStyle="1" w:styleId="AS-H4b">
    <w:name w:val="AS-H4b"/>
    <w:basedOn w:val="AS-P0"/>
    <w:link w:val="AS-H4bChar"/>
    <w:rsid w:val="00355E3D"/>
    <w:pPr>
      <w:tabs>
        <w:tab w:val="clear" w:pos="567"/>
      </w:tabs>
      <w:jc w:val="center"/>
    </w:pPr>
    <w:rPr>
      <w:b/>
    </w:rPr>
  </w:style>
  <w:style w:type="character" w:customStyle="1" w:styleId="AS-H4AChar">
    <w:name w:val="AS-H4A Char"/>
    <w:basedOn w:val="AS-P0Char"/>
    <w:link w:val="AS-H4A"/>
    <w:rsid w:val="00355E3D"/>
    <w:rPr>
      <w:rFonts w:ascii="Times New Roman" w:eastAsia="Times New Roman" w:hAnsi="Times New Roman" w:cs="Times New Roman"/>
      <w:b/>
      <w:caps/>
      <w:noProof/>
    </w:rPr>
  </w:style>
  <w:style w:type="character" w:customStyle="1" w:styleId="AS-H4bChar">
    <w:name w:val="AS-H4b Char"/>
    <w:basedOn w:val="AS-P0Char"/>
    <w:link w:val="AS-H4b"/>
    <w:rsid w:val="00355E3D"/>
    <w:rPr>
      <w:rFonts w:ascii="Times New Roman" w:eastAsia="Times New Roman" w:hAnsi="Times New Roman" w:cs="Times New Roman"/>
      <w:b/>
      <w:noProof/>
    </w:rPr>
  </w:style>
  <w:style w:type="paragraph" w:customStyle="1" w:styleId="AS-H2a">
    <w:name w:val="AS-H2a"/>
    <w:basedOn w:val="Normal"/>
    <w:link w:val="AS-H2aChar"/>
    <w:rsid w:val="00355E3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55E3D"/>
    <w:rPr>
      <w:rFonts w:ascii="Arial" w:hAnsi="Arial" w:cs="Arial"/>
      <w:b/>
      <w:noProof/>
    </w:rPr>
  </w:style>
  <w:style w:type="paragraph" w:customStyle="1" w:styleId="REG-H1d">
    <w:name w:val="REG-H1d"/>
    <w:link w:val="REG-H1dChar"/>
    <w:qFormat/>
    <w:rsid w:val="00355E3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55E3D"/>
    <w:rPr>
      <w:rFonts w:ascii="Arial" w:hAnsi="Arial" w:cs="Arial"/>
      <w:b w:val="0"/>
      <w:noProof/>
      <w:color w:val="000000"/>
      <w:szCs w:val="24"/>
      <w:lang w:val="en-ZA"/>
    </w:rPr>
  </w:style>
  <w:style w:type="table" w:styleId="TableGrid">
    <w:name w:val="Table Grid"/>
    <w:basedOn w:val="TableNormal"/>
    <w:uiPriority w:val="59"/>
    <w:rsid w:val="0035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55E3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55E3D"/>
    <w:rPr>
      <w:rFonts w:ascii="Times New Roman" w:eastAsia="Times New Roman" w:hAnsi="Times New Roman"/>
      <w:noProof/>
      <w:sz w:val="24"/>
      <w:szCs w:val="24"/>
      <w:lang w:val="en-US" w:eastAsia="en-US"/>
    </w:rPr>
  </w:style>
  <w:style w:type="paragraph" w:customStyle="1" w:styleId="AS-P0">
    <w:name w:val="AS-P(0)"/>
    <w:basedOn w:val="Normal"/>
    <w:link w:val="AS-P0Char"/>
    <w:rsid w:val="00355E3D"/>
    <w:pPr>
      <w:tabs>
        <w:tab w:val="left" w:pos="567"/>
      </w:tabs>
      <w:jc w:val="both"/>
    </w:pPr>
    <w:rPr>
      <w:rFonts w:eastAsia="Times New Roman" w:cs="Times New Roman"/>
    </w:rPr>
  </w:style>
  <w:style w:type="character" w:customStyle="1" w:styleId="AS-P0Char">
    <w:name w:val="AS-P(0) Char"/>
    <w:basedOn w:val="DefaultParagraphFont"/>
    <w:link w:val="AS-P0"/>
    <w:rsid w:val="00355E3D"/>
    <w:rPr>
      <w:rFonts w:ascii="Times New Roman" w:eastAsia="Times New Roman" w:hAnsi="Times New Roman" w:cs="Times New Roman"/>
      <w:noProof/>
    </w:rPr>
  </w:style>
  <w:style w:type="paragraph" w:customStyle="1" w:styleId="AS-H3A">
    <w:name w:val="AS-H3A"/>
    <w:basedOn w:val="Normal"/>
    <w:link w:val="AS-H3AChar"/>
    <w:rsid w:val="00355E3D"/>
    <w:pPr>
      <w:autoSpaceDE w:val="0"/>
      <w:autoSpaceDN w:val="0"/>
      <w:adjustRightInd w:val="0"/>
      <w:jc w:val="center"/>
    </w:pPr>
    <w:rPr>
      <w:rFonts w:cs="Times New Roman"/>
      <w:b/>
      <w:caps/>
    </w:rPr>
  </w:style>
  <w:style w:type="character" w:customStyle="1" w:styleId="AS-H3AChar">
    <w:name w:val="AS-H3A Char"/>
    <w:basedOn w:val="DefaultParagraphFont"/>
    <w:link w:val="AS-H3A"/>
    <w:rsid w:val="00355E3D"/>
    <w:rPr>
      <w:rFonts w:ascii="Times New Roman" w:hAnsi="Times New Roman" w:cs="Times New Roman"/>
      <w:b/>
      <w:caps/>
      <w:noProof/>
    </w:rPr>
  </w:style>
  <w:style w:type="paragraph" w:customStyle="1" w:styleId="AS-H1a">
    <w:name w:val="AS-H1a"/>
    <w:basedOn w:val="Normal"/>
    <w:link w:val="AS-H1aChar"/>
    <w:rsid w:val="00355E3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55E3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55E3D"/>
    <w:rPr>
      <w:rFonts w:ascii="Arial" w:hAnsi="Arial" w:cs="Arial"/>
      <w:b/>
      <w:noProof/>
      <w:sz w:val="36"/>
      <w:szCs w:val="36"/>
    </w:rPr>
  </w:style>
  <w:style w:type="character" w:customStyle="1" w:styleId="AS-H2Char">
    <w:name w:val="AS-H2 Char"/>
    <w:basedOn w:val="DefaultParagraphFont"/>
    <w:link w:val="AS-H2"/>
    <w:rsid w:val="00355E3D"/>
    <w:rPr>
      <w:rFonts w:ascii="Times New Roman" w:hAnsi="Times New Roman" w:cs="Times New Roman"/>
      <w:b/>
      <w:caps/>
      <w:noProof/>
      <w:color w:val="000000"/>
      <w:sz w:val="26"/>
    </w:rPr>
  </w:style>
  <w:style w:type="paragraph" w:customStyle="1" w:styleId="AS-H3b">
    <w:name w:val="AS-H3b"/>
    <w:basedOn w:val="Normal"/>
    <w:link w:val="AS-H3bChar"/>
    <w:autoRedefine/>
    <w:rsid w:val="00355E3D"/>
    <w:pPr>
      <w:jc w:val="center"/>
    </w:pPr>
    <w:rPr>
      <w:rFonts w:cs="Times New Roman"/>
      <w:b/>
    </w:rPr>
  </w:style>
  <w:style w:type="character" w:customStyle="1" w:styleId="AS-H3bChar">
    <w:name w:val="AS-H3b Char"/>
    <w:basedOn w:val="AS-H3AChar"/>
    <w:link w:val="AS-H3b"/>
    <w:rsid w:val="00355E3D"/>
    <w:rPr>
      <w:rFonts w:ascii="Times New Roman" w:hAnsi="Times New Roman" w:cs="Times New Roman"/>
      <w:b/>
      <w:caps w:val="0"/>
      <w:noProof/>
    </w:rPr>
  </w:style>
  <w:style w:type="paragraph" w:customStyle="1" w:styleId="AS-P1">
    <w:name w:val="AS-P(1)"/>
    <w:basedOn w:val="Normal"/>
    <w:link w:val="AS-P1Char"/>
    <w:rsid w:val="00355E3D"/>
    <w:pPr>
      <w:suppressAutoHyphens/>
      <w:ind w:right="-7" w:firstLine="567"/>
      <w:jc w:val="both"/>
    </w:pPr>
    <w:rPr>
      <w:rFonts w:eastAsia="Times New Roman" w:cs="Times New Roman"/>
    </w:rPr>
  </w:style>
  <w:style w:type="paragraph" w:customStyle="1" w:styleId="AS-Pa">
    <w:name w:val="AS-P(a)"/>
    <w:basedOn w:val="AS-Pahang"/>
    <w:link w:val="AS-PaChar"/>
    <w:rsid w:val="00355E3D"/>
  </w:style>
  <w:style w:type="character" w:customStyle="1" w:styleId="AS-P1Char">
    <w:name w:val="AS-P(1) Char"/>
    <w:basedOn w:val="DefaultParagraphFont"/>
    <w:link w:val="AS-P1"/>
    <w:rsid w:val="00355E3D"/>
    <w:rPr>
      <w:rFonts w:ascii="Times New Roman" w:eastAsia="Times New Roman" w:hAnsi="Times New Roman" w:cs="Times New Roman"/>
      <w:noProof/>
    </w:rPr>
  </w:style>
  <w:style w:type="paragraph" w:customStyle="1" w:styleId="AS-Pi">
    <w:name w:val="AS-P(i)"/>
    <w:basedOn w:val="Normal"/>
    <w:link w:val="AS-PiChar"/>
    <w:rsid w:val="00355E3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55E3D"/>
    <w:rPr>
      <w:rFonts w:ascii="Times New Roman" w:eastAsia="Times New Roman" w:hAnsi="Times New Roman" w:cs="Times New Roman"/>
      <w:noProof/>
    </w:rPr>
  </w:style>
  <w:style w:type="character" w:customStyle="1" w:styleId="AS-PiChar">
    <w:name w:val="AS-P(i) Char"/>
    <w:basedOn w:val="DefaultParagraphFont"/>
    <w:link w:val="AS-Pi"/>
    <w:rsid w:val="00355E3D"/>
    <w:rPr>
      <w:rFonts w:ascii="Times New Roman" w:eastAsia="Times New Roman" w:hAnsi="Times New Roman" w:cs="Times New Roman"/>
      <w:noProof/>
    </w:rPr>
  </w:style>
  <w:style w:type="paragraph" w:customStyle="1" w:styleId="AS-Paa">
    <w:name w:val="AS-P(aa)"/>
    <w:basedOn w:val="Normal"/>
    <w:link w:val="AS-PaaChar"/>
    <w:rsid w:val="00355E3D"/>
    <w:pPr>
      <w:suppressAutoHyphens/>
      <w:ind w:left="2267" w:right="-7" w:hanging="566"/>
      <w:jc w:val="both"/>
    </w:pPr>
    <w:rPr>
      <w:rFonts w:eastAsia="Times New Roman" w:cs="Times New Roman"/>
    </w:rPr>
  </w:style>
  <w:style w:type="paragraph" w:customStyle="1" w:styleId="AS-P-Amend">
    <w:name w:val="AS-P-Amend"/>
    <w:link w:val="AS-P-AmendChar"/>
    <w:qFormat/>
    <w:rsid w:val="00355E3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55E3D"/>
    <w:rPr>
      <w:rFonts w:ascii="Times New Roman" w:eastAsia="Times New Roman" w:hAnsi="Times New Roman" w:cs="Times New Roman"/>
      <w:noProof/>
    </w:rPr>
  </w:style>
  <w:style w:type="character" w:customStyle="1" w:styleId="AS-P-AmendChar">
    <w:name w:val="AS-P-Amend Char"/>
    <w:basedOn w:val="AS-P0Char"/>
    <w:link w:val="AS-P-Amend"/>
    <w:rsid w:val="00355E3D"/>
    <w:rPr>
      <w:rFonts w:ascii="Arial" w:eastAsia="Times New Roman" w:hAnsi="Arial" w:cs="Arial"/>
      <w:b/>
      <w:noProof/>
      <w:color w:val="00B050"/>
      <w:sz w:val="18"/>
      <w:szCs w:val="18"/>
    </w:rPr>
  </w:style>
  <w:style w:type="paragraph" w:customStyle="1" w:styleId="AS-H1b">
    <w:name w:val="AS-H1b"/>
    <w:basedOn w:val="Normal"/>
    <w:link w:val="AS-H1bChar"/>
    <w:rsid w:val="00355E3D"/>
    <w:pPr>
      <w:jc w:val="center"/>
    </w:pPr>
    <w:rPr>
      <w:rFonts w:ascii="Arial" w:hAnsi="Arial" w:cs="Arial"/>
      <w:b/>
      <w:color w:val="000000"/>
      <w:sz w:val="24"/>
      <w:szCs w:val="24"/>
    </w:rPr>
  </w:style>
  <w:style w:type="character" w:customStyle="1" w:styleId="AS-H1bChar">
    <w:name w:val="AS-H1b Char"/>
    <w:basedOn w:val="AS-H2aChar"/>
    <w:link w:val="AS-H1b"/>
    <w:rsid w:val="00355E3D"/>
    <w:rPr>
      <w:rFonts w:ascii="Arial" w:hAnsi="Arial" w:cs="Arial"/>
      <w:b/>
      <w:noProof/>
      <w:color w:val="000000"/>
      <w:sz w:val="24"/>
      <w:szCs w:val="24"/>
    </w:rPr>
  </w:style>
  <w:style w:type="paragraph" w:customStyle="1" w:styleId="REG-H1b">
    <w:name w:val="REG-H1b"/>
    <w:link w:val="REG-H1bChar"/>
    <w:qFormat/>
    <w:rsid w:val="00355E3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55E3D"/>
    <w:rPr>
      <w:rFonts w:ascii="Times New Roman" w:eastAsia="Times New Roman" w:hAnsi="Times New Roman"/>
      <w:b/>
      <w:bCs/>
      <w:noProof/>
    </w:rPr>
  </w:style>
  <w:style w:type="paragraph" w:customStyle="1" w:styleId="TableParagraph">
    <w:name w:val="Table Paragraph"/>
    <w:basedOn w:val="Normal"/>
    <w:uiPriority w:val="1"/>
    <w:rsid w:val="00355E3D"/>
  </w:style>
  <w:style w:type="table" w:customStyle="1" w:styleId="TableGrid0">
    <w:name w:val="TableGrid"/>
    <w:rsid w:val="00355E3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55E3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55E3D"/>
    <w:rPr>
      <w:rFonts w:ascii="Arial" w:hAnsi="Arial"/>
      <w:b/>
      <w:noProof/>
      <w:sz w:val="28"/>
      <w:szCs w:val="24"/>
    </w:rPr>
  </w:style>
  <w:style w:type="character" w:customStyle="1" w:styleId="REG-H1cChar">
    <w:name w:val="REG-H1c Char"/>
    <w:basedOn w:val="REG-H1bChar"/>
    <w:link w:val="REG-H1c"/>
    <w:rsid w:val="00355E3D"/>
    <w:rPr>
      <w:rFonts w:ascii="Arial" w:hAnsi="Arial"/>
      <w:b/>
      <w:noProof/>
      <w:sz w:val="24"/>
      <w:szCs w:val="24"/>
    </w:rPr>
  </w:style>
  <w:style w:type="paragraph" w:customStyle="1" w:styleId="REG-PHA">
    <w:name w:val="REG-PH(A)"/>
    <w:link w:val="REG-PHAChar"/>
    <w:qFormat/>
    <w:rsid w:val="00355E3D"/>
    <w:pPr>
      <w:spacing w:after="0" w:line="240" w:lineRule="auto"/>
      <w:jc w:val="center"/>
    </w:pPr>
    <w:rPr>
      <w:rFonts w:ascii="Arial" w:hAnsi="Arial"/>
      <w:b/>
      <w:caps/>
      <w:noProof/>
      <w:sz w:val="16"/>
      <w:szCs w:val="24"/>
    </w:rPr>
  </w:style>
  <w:style w:type="paragraph" w:customStyle="1" w:styleId="REG-PHb">
    <w:name w:val="REG-PH(b)"/>
    <w:link w:val="REG-PHbChar"/>
    <w:qFormat/>
    <w:rsid w:val="00355E3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55E3D"/>
    <w:rPr>
      <w:rFonts w:ascii="Arial" w:hAnsi="Arial"/>
      <w:b/>
      <w:caps/>
      <w:noProof/>
      <w:sz w:val="16"/>
      <w:szCs w:val="24"/>
    </w:rPr>
  </w:style>
  <w:style w:type="character" w:customStyle="1" w:styleId="REG-PHbChar">
    <w:name w:val="REG-PH(b) Char"/>
    <w:basedOn w:val="REG-H1bChar"/>
    <w:link w:val="REG-PHb"/>
    <w:rsid w:val="00355E3D"/>
    <w:rPr>
      <w:rFonts w:ascii="Arial" w:hAnsi="Arial" w:cs="Arial"/>
      <w:b/>
      <w:noProof/>
      <w:sz w:val="16"/>
      <w:szCs w:val="16"/>
    </w:rPr>
  </w:style>
  <w:style w:type="character" w:styleId="Hyperlink">
    <w:name w:val="Hyperlink"/>
    <w:basedOn w:val="DefaultParagraphFont"/>
    <w:uiPriority w:val="99"/>
    <w:unhideWhenUsed/>
    <w:rsid w:val="00187055"/>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E720-B049-4FC9-8A7E-FE78551F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95</TotalTime>
  <Pages>13</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Dianne Hubbard</cp:lastModifiedBy>
  <cp:revision>47</cp:revision>
  <dcterms:created xsi:type="dcterms:W3CDTF">2015-10-19T08:43:00Z</dcterms:created>
  <dcterms:modified xsi:type="dcterms:W3CDTF">2020-11-10T16:57:00Z</dcterms:modified>
</cp:coreProperties>
</file>