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960590" w:rsidRDefault="00AF321A" w:rsidP="00D51089">
      <w:pPr>
        <w:pStyle w:val="REG-H1a"/>
      </w:pPr>
      <w:r w:rsidRPr="00960590">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960590" w:rsidRDefault="00D2019F" w:rsidP="00682D07">
      <w:pPr>
        <w:pStyle w:val="REG-H1d"/>
        <w:rPr>
          <w:lang w:val="en-GB"/>
        </w:rPr>
      </w:pPr>
      <w:r w:rsidRPr="00960590">
        <w:rPr>
          <w:lang w:val="en-GB"/>
        </w:rPr>
        <w:t>REGULATIONS MADE IN TERMS OF</w:t>
      </w:r>
    </w:p>
    <w:p w:rsidR="00E2335D" w:rsidRPr="00960590" w:rsidRDefault="00E2335D" w:rsidP="00BD2B69">
      <w:pPr>
        <w:pStyle w:val="REG-H1d"/>
        <w:rPr>
          <w:lang w:val="en-GB"/>
        </w:rPr>
      </w:pPr>
    </w:p>
    <w:p w:rsidR="00E2335D" w:rsidRPr="00960590" w:rsidRDefault="00F97039" w:rsidP="00E2335D">
      <w:pPr>
        <w:pStyle w:val="REG-H1a"/>
      </w:pPr>
      <w:r w:rsidRPr="00960590">
        <w:t>Second Hand Goods Act 23 of 1998</w:t>
      </w:r>
    </w:p>
    <w:p w:rsidR="00BD2B69" w:rsidRPr="00960590" w:rsidRDefault="00D924D5" w:rsidP="00BC6658">
      <w:pPr>
        <w:pStyle w:val="REG-H1b"/>
        <w:rPr>
          <w:b w:val="0"/>
        </w:rPr>
      </w:pPr>
      <w:r w:rsidRPr="00960590">
        <w:rPr>
          <w:b w:val="0"/>
        </w:rPr>
        <w:t>s</w:t>
      </w:r>
      <w:r w:rsidR="00BD2B69" w:rsidRPr="00960590">
        <w:rPr>
          <w:b w:val="0"/>
        </w:rPr>
        <w:t xml:space="preserve">ection </w:t>
      </w:r>
      <w:r w:rsidR="00F97039" w:rsidRPr="00960590">
        <w:rPr>
          <w:b w:val="0"/>
        </w:rPr>
        <w:t>18</w:t>
      </w:r>
    </w:p>
    <w:p w:rsidR="00E2335D" w:rsidRPr="00960590" w:rsidRDefault="00E2335D" w:rsidP="00E2335D">
      <w:pPr>
        <w:pStyle w:val="REG-H1a"/>
        <w:pBdr>
          <w:bottom w:val="single" w:sz="4" w:space="1" w:color="auto"/>
        </w:pBdr>
      </w:pPr>
    </w:p>
    <w:p w:rsidR="00E2335D" w:rsidRPr="00960590" w:rsidRDefault="00E2335D" w:rsidP="00E2335D">
      <w:pPr>
        <w:pStyle w:val="REG-H1a"/>
      </w:pPr>
    </w:p>
    <w:p w:rsidR="00E2335D" w:rsidRPr="00960590" w:rsidRDefault="009357C3" w:rsidP="00E2335D">
      <w:pPr>
        <w:pStyle w:val="REG-H1b"/>
      </w:pPr>
      <w:r w:rsidRPr="00960590">
        <w:t xml:space="preserve">General </w:t>
      </w:r>
      <w:r w:rsidR="00F97039" w:rsidRPr="00960590">
        <w:t xml:space="preserve">Regulations </w:t>
      </w:r>
    </w:p>
    <w:p w:rsidR="00D2019F" w:rsidRPr="00960590" w:rsidRDefault="00BD2B69" w:rsidP="00C838EC">
      <w:pPr>
        <w:pStyle w:val="REG-H1d"/>
        <w:rPr>
          <w:lang w:val="en-GB"/>
        </w:rPr>
      </w:pPr>
      <w:r w:rsidRPr="00960590">
        <w:rPr>
          <w:lang w:val="en-GB"/>
        </w:rPr>
        <w:t xml:space="preserve">Government Notice </w:t>
      </w:r>
      <w:r w:rsidR="00F97039" w:rsidRPr="00960590">
        <w:rPr>
          <w:lang w:val="en-GB"/>
        </w:rPr>
        <w:t>212</w:t>
      </w:r>
      <w:r w:rsidR="005709A6" w:rsidRPr="00960590">
        <w:rPr>
          <w:lang w:val="en-GB"/>
        </w:rPr>
        <w:t xml:space="preserve"> </w:t>
      </w:r>
      <w:r w:rsidR="005C16B3" w:rsidRPr="00960590">
        <w:rPr>
          <w:lang w:val="en-GB"/>
        </w:rPr>
        <w:t>of</w:t>
      </w:r>
      <w:r w:rsidR="005709A6" w:rsidRPr="00960590">
        <w:rPr>
          <w:lang w:val="en-GB"/>
        </w:rPr>
        <w:t xml:space="preserve"> </w:t>
      </w:r>
      <w:r w:rsidR="00F97039" w:rsidRPr="00960590">
        <w:rPr>
          <w:lang w:val="en-GB"/>
        </w:rPr>
        <w:t>1999</w:t>
      </w:r>
    </w:p>
    <w:p w:rsidR="003013D8" w:rsidRPr="00960590" w:rsidRDefault="003013D8" w:rsidP="003013D8">
      <w:pPr>
        <w:pStyle w:val="REG-Amend"/>
      </w:pPr>
      <w:r w:rsidRPr="00960590">
        <w:t xml:space="preserve">(GG </w:t>
      </w:r>
      <w:r w:rsidR="00F97039" w:rsidRPr="00960590">
        <w:t>2209</w:t>
      </w:r>
      <w:r w:rsidRPr="00960590">
        <w:t>)</w:t>
      </w:r>
    </w:p>
    <w:p w:rsidR="003013D8" w:rsidRPr="00960590" w:rsidRDefault="003013D8" w:rsidP="003013D8">
      <w:pPr>
        <w:pStyle w:val="REG-Amend"/>
      </w:pPr>
      <w:r w:rsidRPr="00960590">
        <w:t xml:space="preserve">came into force on date of publication: </w:t>
      </w:r>
      <w:r w:rsidR="00F97039" w:rsidRPr="00960590">
        <w:t>19 October 1999</w:t>
      </w:r>
    </w:p>
    <w:p w:rsidR="005955EA" w:rsidRPr="00960590" w:rsidRDefault="005955EA" w:rsidP="0087487C">
      <w:pPr>
        <w:pStyle w:val="REG-H1a"/>
        <w:pBdr>
          <w:bottom w:val="single" w:sz="4" w:space="1" w:color="auto"/>
        </w:pBdr>
      </w:pPr>
    </w:p>
    <w:p w:rsidR="001121EE" w:rsidRPr="00960590" w:rsidRDefault="001121EE" w:rsidP="0087487C">
      <w:pPr>
        <w:pStyle w:val="REG-H1a"/>
      </w:pPr>
    </w:p>
    <w:p w:rsidR="008938F7" w:rsidRPr="00960590" w:rsidRDefault="008938F7" w:rsidP="00C36B55">
      <w:pPr>
        <w:pStyle w:val="REG-H2"/>
      </w:pPr>
      <w:r w:rsidRPr="00960590">
        <w:t xml:space="preserve">ARRANGEMENT OF </w:t>
      </w:r>
      <w:r w:rsidR="00C11092" w:rsidRPr="00960590">
        <w:t>REGULATIONS</w:t>
      </w:r>
    </w:p>
    <w:p w:rsidR="00C63501" w:rsidRPr="00960590" w:rsidRDefault="00C63501" w:rsidP="00003730">
      <w:pPr>
        <w:pStyle w:val="REG-P0"/>
        <w:rPr>
          <w:color w:val="00B050"/>
        </w:rPr>
      </w:pPr>
    </w:p>
    <w:p w:rsidR="00A156A1" w:rsidRPr="00960590" w:rsidRDefault="00A156A1" w:rsidP="00914280">
      <w:pPr>
        <w:pStyle w:val="REG-P0"/>
        <w:rPr>
          <w:color w:val="00B050"/>
        </w:rPr>
      </w:pPr>
      <w:r w:rsidRPr="00960590">
        <w:rPr>
          <w:color w:val="00B050"/>
        </w:rPr>
        <w:t>1.</w:t>
      </w:r>
      <w:r w:rsidRPr="00960590">
        <w:rPr>
          <w:color w:val="00B050"/>
        </w:rPr>
        <w:tab/>
      </w:r>
      <w:r w:rsidR="001D5F3C" w:rsidRPr="00960590">
        <w:rPr>
          <w:color w:val="00B050"/>
        </w:rPr>
        <w:t>Definitions</w:t>
      </w:r>
    </w:p>
    <w:p w:rsidR="00C63501" w:rsidRPr="00960590" w:rsidRDefault="003905F1" w:rsidP="00914280">
      <w:pPr>
        <w:pStyle w:val="REG-P0"/>
        <w:rPr>
          <w:color w:val="00B050"/>
        </w:rPr>
      </w:pPr>
      <w:r w:rsidRPr="00960590">
        <w:rPr>
          <w:color w:val="00B050"/>
        </w:rPr>
        <w:t>2.</w:t>
      </w:r>
      <w:r w:rsidRPr="00960590">
        <w:rPr>
          <w:color w:val="00B050"/>
        </w:rPr>
        <w:tab/>
      </w:r>
      <w:r w:rsidR="001D5F3C" w:rsidRPr="00960590">
        <w:rPr>
          <w:color w:val="00B050"/>
        </w:rPr>
        <w:t>Application for certificate</w:t>
      </w:r>
    </w:p>
    <w:p w:rsidR="001D5F3C" w:rsidRPr="00960590" w:rsidRDefault="001D5F3C" w:rsidP="00914280">
      <w:pPr>
        <w:pStyle w:val="REG-P0"/>
        <w:rPr>
          <w:color w:val="00B050"/>
        </w:rPr>
      </w:pPr>
      <w:r w:rsidRPr="00960590">
        <w:rPr>
          <w:color w:val="00B050"/>
        </w:rPr>
        <w:t>3.</w:t>
      </w:r>
      <w:r w:rsidRPr="00960590">
        <w:rPr>
          <w:color w:val="00B050"/>
        </w:rPr>
        <w:tab/>
        <w:t>Issuing of certificate</w:t>
      </w:r>
    </w:p>
    <w:p w:rsidR="001D5F3C" w:rsidRPr="00960590" w:rsidRDefault="001D5F3C" w:rsidP="00914280">
      <w:pPr>
        <w:pStyle w:val="REG-P0"/>
        <w:rPr>
          <w:color w:val="00B050"/>
        </w:rPr>
      </w:pPr>
      <w:r w:rsidRPr="00960590">
        <w:rPr>
          <w:color w:val="00B050"/>
        </w:rPr>
        <w:t>4.</w:t>
      </w:r>
      <w:r w:rsidRPr="00960590">
        <w:rPr>
          <w:color w:val="00B050"/>
        </w:rPr>
        <w:tab/>
        <w:t>Amendment of certificate</w:t>
      </w:r>
    </w:p>
    <w:p w:rsidR="001D5F3C" w:rsidRPr="00960590" w:rsidRDefault="001D5F3C" w:rsidP="00914280">
      <w:pPr>
        <w:pStyle w:val="REG-P0"/>
        <w:rPr>
          <w:color w:val="00B050"/>
        </w:rPr>
      </w:pPr>
      <w:r w:rsidRPr="00960590">
        <w:rPr>
          <w:color w:val="00B050"/>
        </w:rPr>
        <w:t>5.</w:t>
      </w:r>
      <w:r w:rsidRPr="00960590">
        <w:rPr>
          <w:color w:val="00B050"/>
        </w:rPr>
        <w:tab/>
        <w:t>Withdrawal of certificate</w:t>
      </w:r>
    </w:p>
    <w:p w:rsidR="001D5F3C" w:rsidRPr="00960590" w:rsidRDefault="001D5F3C" w:rsidP="00914280">
      <w:pPr>
        <w:pStyle w:val="REG-P0"/>
        <w:rPr>
          <w:color w:val="00B050"/>
        </w:rPr>
      </w:pPr>
      <w:r w:rsidRPr="00960590">
        <w:rPr>
          <w:color w:val="00B050"/>
        </w:rPr>
        <w:t>6.</w:t>
      </w:r>
      <w:r w:rsidRPr="00960590">
        <w:rPr>
          <w:color w:val="00B050"/>
        </w:rPr>
        <w:tab/>
        <w:t>Duplicate certificate</w:t>
      </w:r>
    </w:p>
    <w:p w:rsidR="001D5F3C" w:rsidRPr="00960590" w:rsidRDefault="001D5F3C" w:rsidP="00914280">
      <w:pPr>
        <w:pStyle w:val="REG-P0"/>
        <w:rPr>
          <w:color w:val="00B050"/>
        </w:rPr>
      </w:pPr>
      <w:r w:rsidRPr="00960590">
        <w:rPr>
          <w:color w:val="00B050"/>
        </w:rPr>
        <w:t>7.</w:t>
      </w:r>
      <w:r w:rsidRPr="00960590">
        <w:rPr>
          <w:color w:val="00B050"/>
        </w:rPr>
        <w:tab/>
        <w:t>Renewal of certificate</w:t>
      </w:r>
    </w:p>
    <w:p w:rsidR="001D5F3C" w:rsidRPr="00960590" w:rsidRDefault="001D5F3C" w:rsidP="00914280">
      <w:pPr>
        <w:pStyle w:val="REG-P0"/>
        <w:rPr>
          <w:color w:val="00B050"/>
        </w:rPr>
      </w:pPr>
      <w:r w:rsidRPr="00960590">
        <w:rPr>
          <w:color w:val="00B050"/>
        </w:rPr>
        <w:t>8.</w:t>
      </w:r>
      <w:r w:rsidRPr="00960590">
        <w:rPr>
          <w:color w:val="00B050"/>
        </w:rPr>
        <w:tab/>
        <w:t>Fees</w:t>
      </w:r>
    </w:p>
    <w:p w:rsidR="001D5F3C" w:rsidRPr="00960590" w:rsidRDefault="001D5F3C" w:rsidP="00914280">
      <w:pPr>
        <w:pStyle w:val="REG-P0"/>
        <w:rPr>
          <w:color w:val="00B050"/>
        </w:rPr>
      </w:pPr>
      <w:r w:rsidRPr="00960590">
        <w:rPr>
          <w:color w:val="00B050"/>
        </w:rPr>
        <w:t>9.</w:t>
      </w:r>
      <w:r w:rsidRPr="00960590">
        <w:rPr>
          <w:color w:val="00B050"/>
        </w:rPr>
        <w:tab/>
        <w:t xml:space="preserve">Offences and penalties </w:t>
      </w:r>
    </w:p>
    <w:p w:rsidR="003905F1" w:rsidRPr="00960590" w:rsidRDefault="003905F1" w:rsidP="00914280">
      <w:pPr>
        <w:pStyle w:val="REG-P0"/>
        <w:rPr>
          <w:color w:val="00B050"/>
        </w:rPr>
      </w:pPr>
    </w:p>
    <w:p w:rsidR="00817B5C" w:rsidRPr="00960590" w:rsidRDefault="009357C3" w:rsidP="009357C3">
      <w:pPr>
        <w:pStyle w:val="REG-H3A"/>
        <w:jc w:val="left"/>
        <w:rPr>
          <w:color w:val="00B050"/>
        </w:rPr>
      </w:pPr>
      <w:r w:rsidRPr="00960590">
        <w:rPr>
          <w:caps w:val="0"/>
          <w:color w:val="00B050"/>
        </w:rPr>
        <w:t>Annexure 1</w:t>
      </w:r>
    </w:p>
    <w:p w:rsidR="00817B5C" w:rsidRPr="00960590" w:rsidRDefault="00817B5C" w:rsidP="00940A79">
      <w:pPr>
        <w:pStyle w:val="REG-P0"/>
        <w:rPr>
          <w:color w:val="00B050"/>
        </w:rPr>
      </w:pPr>
      <w:r w:rsidRPr="00960590">
        <w:rPr>
          <w:color w:val="00B050"/>
        </w:rPr>
        <w:t xml:space="preserve">Form </w:t>
      </w:r>
      <w:r w:rsidR="00940A79" w:rsidRPr="00960590">
        <w:rPr>
          <w:color w:val="00B050"/>
        </w:rPr>
        <w:t>1:</w:t>
      </w:r>
      <w:r w:rsidR="00B0347D" w:rsidRPr="00960590">
        <w:rPr>
          <w:color w:val="00B050"/>
        </w:rPr>
        <w:t xml:space="preserve"> </w:t>
      </w:r>
      <w:r w:rsidR="001D5F3C" w:rsidRPr="00960590">
        <w:rPr>
          <w:color w:val="00B050"/>
        </w:rPr>
        <w:t>Application for Certificate</w:t>
      </w:r>
      <w:r w:rsidR="00D966A6" w:rsidRPr="00960590">
        <w:rPr>
          <w:color w:val="00B050"/>
        </w:rPr>
        <w:t xml:space="preserve"> (Pol 92)</w:t>
      </w:r>
    </w:p>
    <w:p w:rsidR="00B0347D" w:rsidRPr="00960590" w:rsidRDefault="00B0347D" w:rsidP="00B0347D">
      <w:pPr>
        <w:pStyle w:val="REG-P0"/>
        <w:rPr>
          <w:color w:val="00B050"/>
        </w:rPr>
      </w:pPr>
      <w:r w:rsidRPr="00960590">
        <w:rPr>
          <w:color w:val="00B050"/>
        </w:rPr>
        <w:t xml:space="preserve">Form 2: </w:t>
      </w:r>
      <w:r w:rsidR="001D5F3C" w:rsidRPr="00960590">
        <w:rPr>
          <w:color w:val="00B050"/>
        </w:rPr>
        <w:t>Certificate</w:t>
      </w:r>
      <w:r w:rsidR="00D966A6" w:rsidRPr="00960590">
        <w:rPr>
          <w:color w:val="00B050"/>
        </w:rPr>
        <w:t xml:space="preserve"> (Pol 93)</w:t>
      </w:r>
    </w:p>
    <w:p w:rsidR="001D5F3C" w:rsidRPr="00960590" w:rsidRDefault="001D5F3C" w:rsidP="00B0347D">
      <w:pPr>
        <w:pStyle w:val="REG-P0"/>
        <w:rPr>
          <w:color w:val="00B050"/>
        </w:rPr>
      </w:pPr>
      <w:r w:rsidRPr="00960590">
        <w:rPr>
          <w:color w:val="00B050"/>
        </w:rPr>
        <w:t>Form 3: Application for Amendment of Certificate</w:t>
      </w:r>
      <w:r w:rsidR="00D966A6" w:rsidRPr="00960590">
        <w:rPr>
          <w:color w:val="00B050"/>
        </w:rPr>
        <w:t xml:space="preserve"> (Pol 94)</w:t>
      </w:r>
    </w:p>
    <w:p w:rsidR="001D5F3C" w:rsidRPr="00960590" w:rsidRDefault="001D5F3C" w:rsidP="00B0347D">
      <w:pPr>
        <w:pStyle w:val="REG-P0"/>
        <w:rPr>
          <w:color w:val="00B050"/>
        </w:rPr>
      </w:pPr>
      <w:r w:rsidRPr="00960590">
        <w:rPr>
          <w:color w:val="00B050"/>
        </w:rPr>
        <w:t>Form 4: Application for Duplicate Certificate</w:t>
      </w:r>
      <w:r w:rsidR="00D966A6" w:rsidRPr="00960590">
        <w:rPr>
          <w:color w:val="00B050"/>
        </w:rPr>
        <w:t xml:space="preserve"> (Pol 95)</w:t>
      </w:r>
    </w:p>
    <w:p w:rsidR="001D5F3C" w:rsidRPr="00960590" w:rsidRDefault="001D5F3C" w:rsidP="00B0347D">
      <w:pPr>
        <w:pStyle w:val="REG-P0"/>
        <w:rPr>
          <w:color w:val="00B050"/>
        </w:rPr>
      </w:pPr>
      <w:r w:rsidRPr="00960590">
        <w:rPr>
          <w:color w:val="00B050"/>
        </w:rPr>
        <w:t>Form 5: Application for the Renewal of Certificate</w:t>
      </w:r>
      <w:r w:rsidR="00D966A6" w:rsidRPr="00960590">
        <w:rPr>
          <w:color w:val="00B050"/>
        </w:rPr>
        <w:t xml:space="preserve"> (Pol 96)</w:t>
      </w:r>
    </w:p>
    <w:p w:rsidR="002B2784" w:rsidRPr="00960590" w:rsidRDefault="002B2784" w:rsidP="00817B5C">
      <w:pPr>
        <w:pStyle w:val="REG-P0"/>
        <w:rPr>
          <w:color w:val="00B050"/>
        </w:rPr>
      </w:pPr>
    </w:p>
    <w:p w:rsidR="00817B5C" w:rsidRPr="00960590" w:rsidRDefault="009357C3" w:rsidP="009357C3">
      <w:pPr>
        <w:pStyle w:val="REG-H3A"/>
        <w:jc w:val="left"/>
        <w:rPr>
          <w:color w:val="00B050"/>
        </w:rPr>
      </w:pPr>
      <w:r w:rsidRPr="00960590">
        <w:rPr>
          <w:caps w:val="0"/>
          <w:color w:val="00B050"/>
        </w:rPr>
        <w:t>Annexure 2</w:t>
      </w:r>
    </w:p>
    <w:p w:rsidR="000B26CE" w:rsidRPr="00960590" w:rsidRDefault="001D5F3C" w:rsidP="000B26CE">
      <w:pPr>
        <w:pStyle w:val="REG-P0"/>
        <w:rPr>
          <w:color w:val="00B050"/>
        </w:rPr>
      </w:pPr>
      <w:r w:rsidRPr="00960590">
        <w:rPr>
          <w:color w:val="00B050"/>
        </w:rPr>
        <w:t xml:space="preserve">Fees Payable in Terms of the Act and Regulations </w:t>
      </w:r>
    </w:p>
    <w:p w:rsidR="00FA7FE6" w:rsidRPr="00960590" w:rsidRDefault="00FA7FE6" w:rsidP="00B0347D">
      <w:pPr>
        <w:pStyle w:val="REG-H1a"/>
        <w:pBdr>
          <w:bottom w:val="single" w:sz="4" w:space="1" w:color="auto"/>
        </w:pBdr>
      </w:pPr>
    </w:p>
    <w:p w:rsidR="00342850" w:rsidRPr="00960590" w:rsidRDefault="00342850" w:rsidP="00342850">
      <w:pPr>
        <w:pStyle w:val="REG-H1a"/>
      </w:pPr>
    </w:p>
    <w:p w:rsidR="00F97039" w:rsidRPr="00960590" w:rsidRDefault="00F97039" w:rsidP="00F97039">
      <w:pPr>
        <w:pStyle w:val="REG-P0"/>
        <w:rPr>
          <w:b/>
        </w:rPr>
      </w:pPr>
      <w:r w:rsidRPr="00960590">
        <w:rPr>
          <w:b/>
        </w:rPr>
        <w:lastRenderedPageBreak/>
        <w:t>Definitions</w:t>
      </w:r>
    </w:p>
    <w:p w:rsidR="00F97039" w:rsidRPr="00960590" w:rsidRDefault="00F97039" w:rsidP="00F97039">
      <w:pPr>
        <w:pStyle w:val="REG-P0"/>
        <w:rPr>
          <w:szCs w:val="24"/>
        </w:rPr>
      </w:pPr>
    </w:p>
    <w:p w:rsidR="00F97039" w:rsidRPr="00960590" w:rsidRDefault="00F97039" w:rsidP="00AF7EF8">
      <w:pPr>
        <w:pStyle w:val="AS-P1"/>
      </w:pPr>
      <w:r w:rsidRPr="00960590">
        <w:rPr>
          <w:b/>
        </w:rPr>
        <w:t>1.</w:t>
      </w:r>
      <w:r w:rsidRPr="00960590">
        <w:tab/>
        <w:t>In these regulations, unless the context otherwise indicates, a word or an expression defined in the Act has a corresponding meaning, and -</w:t>
      </w:r>
    </w:p>
    <w:p w:rsidR="00F97039" w:rsidRPr="00960590" w:rsidRDefault="00F97039" w:rsidP="00F97039">
      <w:pPr>
        <w:pStyle w:val="REG-P0"/>
      </w:pPr>
    </w:p>
    <w:p w:rsidR="00F97039" w:rsidRPr="00960590" w:rsidRDefault="00F97039" w:rsidP="00F97039">
      <w:pPr>
        <w:pStyle w:val="REG-P0"/>
      </w:pPr>
      <w:r w:rsidRPr="00960590">
        <w:t>“certificate” means the certificate issued in terms of section 4(3)(a) of the Act, authorizing a person to carry on a business as a dealer or pawnbroker; and</w:t>
      </w:r>
    </w:p>
    <w:p w:rsidR="00F97039" w:rsidRPr="00960590" w:rsidRDefault="00F97039" w:rsidP="00F97039">
      <w:pPr>
        <w:pStyle w:val="REG-P0"/>
      </w:pPr>
    </w:p>
    <w:p w:rsidR="00F97039" w:rsidRPr="00960590" w:rsidRDefault="00F97039" w:rsidP="00F97039">
      <w:pPr>
        <w:pStyle w:val="REG-P0"/>
      </w:pPr>
      <w:r w:rsidRPr="00960590">
        <w:t>“the Act” means the Second Hand Goods Act, 1998 (Act No. 23 of 1998).</w:t>
      </w:r>
    </w:p>
    <w:p w:rsidR="00F97039" w:rsidRPr="00960590" w:rsidRDefault="00F97039" w:rsidP="00F97039">
      <w:pPr>
        <w:pStyle w:val="REG-P0"/>
        <w:rPr>
          <w:szCs w:val="24"/>
        </w:rPr>
      </w:pPr>
    </w:p>
    <w:p w:rsidR="00F97039" w:rsidRPr="00960590" w:rsidRDefault="00F97039" w:rsidP="00F97039">
      <w:pPr>
        <w:pStyle w:val="REG-P0"/>
        <w:rPr>
          <w:b/>
        </w:rPr>
      </w:pPr>
      <w:r w:rsidRPr="00960590">
        <w:rPr>
          <w:b/>
        </w:rPr>
        <w:t>Application for certificate</w:t>
      </w:r>
    </w:p>
    <w:p w:rsidR="00F97039" w:rsidRPr="00960590" w:rsidRDefault="00F97039" w:rsidP="00F97039">
      <w:pPr>
        <w:pStyle w:val="REG-P0"/>
        <w:rPr>
          <w:szCs w:val="24"/>
        </w:rPr>
      </w:pPr>
    </w:p>
    <w:p w:rsidR="00F97039" w:rsidRPr="00960590" w:rsidRDefault="00F97039" w:rsidP="00AF7EF8">
      <w:pPr>
        <w:pStyle w:val="REG-P1"/>
      </w:pPr>
      <w:r w:rsidRPr="00960590">
        <w:rPr>
          <w:b/>
        </w:rPr>
        <w:t>2.</w:t>
      </w:r>
      <w:r w:rsidRPr="00960590">
        <w:tab/>
        <w:t>(</w:t>
      </w:r>
      <w:r w:rsidR="00AF7EF8" w:rsidRPr="00960590">
        <w:t>1)</w:t>
      </w:r>
      <w:r w:rsidR="00AF7EF8" w:rsidRPr="00960590">
        <w:tab/>
      </w:r>
      <w:r w:rsidRPr="00960590">
        <w:t>A person who in terms of section 4(1) of the Act wishes to apply for a certificate shall complete Form Pol 92 set out in Annexure 1 to these regulations.</w:t>
      </w:r>
    </w:p>
    <w:p w:rsidR="00F97039" w:rsidRPr="00960590" w:rsidRDefault="00F97039" w:rsidP="00F97039">
      <w:pPr>
        <w:pStyle w:val="REG-P0"/>
        <w:rPr>
          <w:szCs w:val="24"/>
        </w:rPr>
      </w:pPr>
    </w:p>
    <w:p w:rsidR="00F97039" w:rsidRPr="00960590" w:rsidRDefault="00AF7EF8" w:rsidP="00AF7EF8">
      <w:pPr>
        <w:pStyle w:val="REG-P1"/>
      </w:pPr>
      <w:r w:rsidRPr="00960590">
        <w:t>(2)</w:t>
      </w:r>
      <w:r w:rsidRPr="00960590">
        <w:tab/>
      </w:r>
      <w:r w:rsidR="00F97039" w:rsidRPr="00960590">
        <w:t>Where the application referred to in subregulation (1) is made by a corporate body or an institution, a person who has been authorized in writing by that body or institution to make the application shall complete Form Pol92, and the application shall be accompanied by -</w:t>
      </w:r>
    </w:p>
    <w:p w:rsidR="00F97039" w:rsidRPr="00960590" w:rsidRDefault="00F97039" w:rsidP="00F97039">
      <w:pPr>
        <w:pStyle w:val="REG-P0"/>
        <w:rPr>
          <w:szCs w:val="24"/>
        </w:rPr>
      </w:pPr>
    </w:p>
    <w:p w:rsidR="00F97039" w:rsidRPr="00960590" w:rsidRDefault="00F97039" w:rsidP="0087243D">
      <w:pPr>
        <w:pStyle w:val="REG-Pa"/>
      </w:pPr>
      <w:r w:rsidRPr="00960590">
        <w:t>(a)</w:t>
      </w:r>
      <w:r w:rsidRPr="00960590">
        <w:tab/>
        <w:t>documentary proof of registration of the body or institution, where applicable; and</w:t>
      </w:r>
    </w:p>
    <w:p w:rsidR="00F97039" w:rsidRPr="00960590" w:rsidRDefault="00F97039" w:rsidP="00F97039">
      <w:pPr>
        <w:pStyle w:val="REG-P0"/>
        <w:rPr>
          <w:szCs w:val="24"/>
        </w:rPr>
      </w:pPr>
    </w:p>
    <w:p w:rsidR="00F97039" w:rsidRPr="00960590" w:rsidRDefault="00F97039" w:rsidP="0087243D">
      <w:pPr>
        <w:pStyle w:val="REG-Pa"/>
      </w:pPr>
      <w:r w:rsidRPr="00960590">
        <w:t>(b)</w:t>
      </w:r>
      <w:r w:rsidRPr="00960590">
        <w:tab/>
        <w:t>a copy of the document which authorizes the person who makes the application to represent the body or institution.</w:t>
      </w:r>
    </w:p>
    <w:p w:rsidR="00F97039" w:rsidRPr="00960590" w:rsidRDefault="00F97039" w:rsidP="00F97039">
      <w:pPr>
        <w:pStyle w:val="REG-P0"/>
        <w:rPr>
          <w:szCs w:val="24"/>
        </w:rPr>
      </w:pPr>
    </w:p>
    <w:p w:rsidR="00F97039" w:rsidRPr="00960590" w:rsidRDefault="00F97039" w:rsidP="00F97039">
      <w:pPr>
        <w:pStyle w:val="REG-P0"/>
        <w:rPr>
          <w:b/>
        </w:rPr>
      </w:pPr>
      <w:r w:rsidRPr="00960590">
        <w:rPr>
          <w:b/>
        </w:rPr>
        <w:t>Issuing of certificate</w:t>
      </w:r>
    </w:p>
    <w:p w:rsidR="00F97039" w:rsidRPr="00960590" w:rsidRDefault="00F97039" w:rsidP="00F97039">
      <w:pPr>
        <w:pStyle w:val="REG-P0"/>
        <w:rPr>
          <w:szCs w:val="24"/>
        </w:rPr>
      </w:pPr>
    </w:p>
    <w:p w:rsidR="00F97039" w:rsidRPr="00960590" w:rsidRDefault="0087243D" w:rsidP="0087243D">
      <w:pPr>
        <w:pStyle w:val="REG-P1"/>
      </w:pPr>
      <w:r w:rsidRPr="00960590">
        <w:rPr>
          <w:b/>
        </w:rPr>
        <w:t>3.</w:t>
      </w:r>
      <w:r w:rsidRPr="00960590">
        <w:tab/>
      </w:r>
      <w:r w:rsidR="00F97039" w:rsidRPr="00960590">
        <w:t>The certificate shall be in Form Pol 93 set out in Annexure 1 to these regulations.</w:t>
      </w:r>
    </w:p>
    <w:p w:rsidR="00F97039" w:rsidRPr="00960590" w:rsidRDefault="00F97039" w:rsidP="00F97039">
      <w:pPr>
        <w:pStyle w:val="REG-P0"/>
        <w:rPr>
          <w:szCs w:val="24"/>
        </w:rPr>
      </w:pPr>
    </w:p>
    <w:p w:rsidR="00F97039" w:rsidRPr="00960590" w:rsidRDefault="00F97039" w:rsidP="00F97039">
      <w:pPr>
        <w:pStyle w:val="REG-P0"/>
        <w:rPr>
          <w:b/>
        </w:rPr>
      </w:pPr>
      <w:r w:rsidRPr="00960590">
        <w:rPr>
          <w:b/>
        </w:rPr>
        <w:t>Amendment of certificate</w:t>
      </w:r>
    </w:p>
    <w:p w:rsidR="00F97039" w:rsidRPr="00960590" w:rsidRDefault="00F97039" w:rsidP="00F97039">
      <w:pPr>
        <w:pStyle w:val="REG-P0"/>
        <w:rPr>
          <w:szCs w:val="24"/>
        </w:rPr>
      </w:pPr>
    </w:p>
    <w:p w:rsidR="00F97039" w:rsidRPr="00960590" w:rsidRDefault="0087243D" w:rsidP="0087243D">
      <w:pPr>
        <w:pStyle w:val="REG-P1"/>
      </w:pPr>
      <w:r w:rsidRPr="00960590">
        <w:rPr>
          <w:b/>
        </w:rPr>
        <w:t>4.</w:t>
      </w:r>
      <w:r w:rsidRPr="00960590">
        <w:tab/>
      </w:r>
      <w:r w:rsidR="00F97039" w:rsidRPr="00960590">
        <w:t>A person who wishes to apply for an amendment of the certificate shall complete Form Pol 94 set out in Annexure 1 to these regulations, and submit it to the Regional Commander of the police region within which the applicant intends to carry on a business, or to the officer in charge of a police station in the area where the applicant i</w:t>
      </w:r>
      <w:r w:rsidRPr="00960590">
        <w:t>ntends to carry on a business.</w:t>
      </w:r>
    </w:p>
    <w:p w:rsidR="00F97039" w:rsidRPr="00960590" w:rsidRDefault="00F97039" w:rsidP="00F97039">
      <w:pPr>
        <w:pStyle w:val="REG-P0"/>
        <w:rPr>
          <w:szCs w:val="24"/>
        </w:rPr>
      </w:pPr>
    </w:p>
    <w:p w:rsidR="00F97039" w:rsidRPr="00960590" w:rsidRDefault="00F97039" w:rsidP="00F97039">
      <w:pPr>
        <w:pStyle w:val="REG-P0"/>
        <w:rPr>
          <w:b/>
        </w:rPr>
      </w:pPr>
      <w:r w:rsidRPr="00960590">
        <w:rPr>
          <w:b/>
        </w:rPr>
        <w:t>Withdrawal of certificate</w:t>
      </w:r>
    </w:p>
    <w:p w:rsidR="00F97039" w:rsidRPr="00960590" w:rsidRDefault="00F97039" w:rsidP="00F97039">
      <w:pPr>
        <w:pStyle w:val="REG-P0"/>
        <w:rPr>
          <w:szCs w:val="24"/>
        </w:rPr>
      </w:pPr>
    </w:p>
    <w:p w:rsidR="00F97039" w:rsidRPr="00960590" w:rsidRDefault="0087243D" w:rsidP="0087243D">
      <w:pPr>
        <w:pStyle w:val="REG-P1"/>
      </w:pPr>
      <w:r w:rsidRPr="00960590">
        <w:rPr>
          <w:b/>
        </w:rPr>
        <w:t>5.</w:t>
      </w:r>
      <w:r w:rsidRPr="00960590">
        <w:tab/>
      </w:r>
      <w:r w:rsidR="00F97039" w:rsidRPr="00960590">
        <w:t>If the Inspector-General withdraws the certificate in terms of section 4(7) of the Act, he or she shall deliver by hand to the holder of the certificate or deliver by registered post at the address supplied in Form Pol 92 set out in Annexure 1 to these regulations, a written notice, which shall -</w:t>
      </w:r>
    </w:p>
    <w:p w:rsidR="00F97039" w:rsidRPr="00960590" w:rsidRDefault="00F97039" w:rsidP="00F97039">
      <w:pPr>
        <w:pStyle w:val="REG-P0"/>
        <w:rPr>
          <w:szCs w:val="24"/>
        </w:rPr>
      </w:pPr>
    </w:p>
    <w:p w:rsidR="00F97039" w:rsidRPr="00960590" w:rsidRDefault="00F97039" w:rsidP="0087243D">
      <w:pPr>
        <w:pStyle w:val="REG-Pa"/>
      </w:pPr>
      <w:r w:rsidRPr="00960590">
        <w:t>(a)</w:t>
      </w:r>
      <w:r w:rsidRPr="00960590">
        <w:tab/>
        <w:t>advise the holder of the certificate about the withdrawal and the reasons for such withdrawal; and</w:t>
      </w:r>
    </w:p>
    <w:p w:rsidR="00F97039" w:rsidRPr="00960590" w:rsidRDefault="00F97039" w:rsidP="00F97039">
      <w:pPr>
        <w:pStyle w:val="REG-P0"/>
        <w:rPr>
          <w:szCs w:val="24"/>
        </w:rPr>
      </w:pPr>
    </w:p>
    <w:p w:rsidR="00F97039" w:rsidRPr="00960590" w:rsidRDefault="00F97039" w:rsidP="0087243D">
      <w:pPr>
        <w:pStyle w:val="REG-Pa"/>
      </w:pPr>
      <w:r w:rsidRPr="00960590">
        <w:t>(b)</w:t>
      </w:r>
      <w:r w:rsidRPr="00960590">
        <w:tab/>
        <w:t>demand that the holder of the certificate surrender the certificate to a person who is named in the notice.</w:t>
      </w:r>
    </w:p>
    <w:p w:rsidR="0087243D" w:rsidRPr="00960590" w:rsidRDefault="0087243D" w:rsidP="0087243D">
      <w:pPr>
        <w:pStyle w:val="REG-Pa"/>
      </w:pPr>
    </w:p>
    <w:p w:rsidR="00F97039" w:rsidRPr="00960590" w:rsidRDefault="00F97039" w:rsidP="00F97039">
      <w:pPr>
        <w:pStyle w:val="REG-P0"/>
        <w:rPr>
          <w:b/>
        </w:rPr>
      </w:pPr>
      <w:r w:rsidRPr="00960590">
        <w:rPr>
          <w:b/>
        </w:rPr>
        <w:t>Duplicate certificate</w:t>
      </w:r>
    </w:p>
    <w:p w:rsidR="00F97039" w:rsidRPr="00960590" w:rsidRDefault="00F97039" w:rsidP="00F97039">
      <w:pPr>
        <w:pStyle w:val="REG-P0"/>
        <w:rPr>
          <w:szCs w:val="24"/>
        </w:rPr>
      </w:pPr>
    </w:p>
    <w:p w:rsidR="00F97039" w:rsidRPr="00960590" w:rsidRDefault="0087243D" w:rsidP="0087243D">
      <w:pPr>
        <w:pStyle w:val="REG-P1"/>
      </w:pPr>
      <w:r w:rsidRPr="00960590">
        <w:rPr>
          <w:b/>
        </w:rPr>
        <w:t>6.</w:t>
      </w:r>
      <w:r w:rsidRPr="00960590">
        <w:tab/>
      </w:r>
      <w:r w:rsidR="00F97039" w:rsidRPr="00960590">
        <w:t>A person who wishes to apply for a duplicate certificate shall complete Form Pol 95 set out in Annexure 1 to these regulations and submit it to the officer in charge of a police station in the area where the applicant carries on a business.</w:t>
      </w:r>
    </w:p>
    <w:p w:rsidR="00F97039" w:rsidRPr="00960590" w:rsidRDefault="00F97039" w:rsidP="00F97039">
      <w:pPr>
        <w:pStyle w:val="REG-P0"/>
      </w:pPr>
    </w:p>
    <w:p w:rsidR="00F97039" w:rsidRPr="00960590" w:rsidRDefault="00F97039" w:rsidP="00F97039">
      <w:pPr>
        <w:pStyle w:val="REG-P0"/>
        <w:rPr>
          <w:b/>
        </w:rPr>
      </w:pPr>
      <w:r w:rsidRPr="00960590">
        <w:rPr>
          <w:b/>
        </w:rPr>
        <w:t>Renewal of certificate</w:t>
      </w:r>
    </w:p>
    <w:p w:rsidR="00F97039" w:rsidRPr="00960590" w:rsidRDefault="00F97039" w:rsidP="00F97039">
      <w:pPr>
        <w:pStyle w:val="REG-P0"/>
        <w:rPr>
          <w:szCs w:val="24"/>
        </w:rPr>
      </w:pPr>
    </w:p>
    <w:p w:rsidR="00F97039" w:rsidRPr="00960590" w:rsidRDefault="00F97039" w:rsidP="0087243D">
      <w:pPr>
        <w:pStyle w:val="REG-P1"/>
      </w:pPr>
      <w:r w:rsidRPr="00960590">
        <w:rPr>
          <w:b/>
        </w:rPr>
        <w:t>7.</w:t>
      </w:r>
      <w:r w:rsidRPr="00960590">
        <w:tab/>
        <w:t>A person who wishes to apply for a renewal of the certificate shall do so at least ninety days before the date of expiration of that certificate by completing Form Pol 96 set out in Annexure 1to these regulations and submitting it to the Regional Commander of the police region within which the applicant carries on a business.</w:t>
      </w:r>
    </w:p>
    <w:p w:rsidR="00F97039" w:rsidRPr="00960590" w:rsidRDefault="00F97039" w:rsidP="00F97039">
      <w:pPr>
        <w:pStyle w:val="REG-P0"/>
        <w:rPr>
          <w:szCs w:val="26"/>
        </w:rPr>
      </w:pPr>
    </w:p>
    <w:p w:rsidR="00F97039" w:rsidRPr="00960590" w:rsidRDefault="00F97039" w:rsidP="00F97039">
      <w:pPr>
        <w:pStyle w:val="REG-P0"/>
        <w:rPr>
          <w:b/>
        </w:rPr>
      </w:pPr>
      <w:r w:rsidRPr="00960590">
        <w:rPr>
          <w:b/>
        </w:rPr>
        <w:t>Fees</w:t>
      </w:r>
    </w:p>
    <w:p w:rsidR="00F97039" w:rsidRPr="00960590" w:rsidRDefault="00F97039" w:rsidP="00F97039">
      <w:pPr>
        <w:pStyle w:val="REG-P0"/>
        <w:rPr>
          <w:szCs w:val="26"/>
        </w:rPr>
      </w:pPr>
    </w:p>
    <w:p w:rsidR="00F97039" w:rsidRPr="00960590" w:rsidRDefault="00F97039" w:rsidP="0087243D">
      <w:pPr>
        <w:pStyle w:val="REG-P1"/>
      </w:pPr>
      <w:r w:rsidRPr="00960590">
        <w:rPr>
          <w:b/>
        </w:rPr>
        <w:t>8.</w:t>
      </w:r>
      <w:r w:rsidRPr="00960590">
        <w:tab/>
        <w:t>The fees payable for an application made or certificate issued in terms of the Act or these regulations are as set out in Annexure 2 to these regulations.</w:t>
      </w:r>
    </w:p>
    <w:p w:rsidR="00F97039" w:rsidRPr="00960590" w:rsidRDefault="00F97039" w:rsidP="00F97039">
      <w:pPr>
        <w:pStyle w:val="REG-P0"/>
        <w:rPr>
          <w:szCs w:val="24"/>
        </w:rPr>
      </w:pPr>
    </w:p>
    <w:p w:rsidR="00F97039" w:rsidRPr="00960590" w:rsidRDefault="00F97039" w:rsidP="00F97039">
      <w:pPr>
        <w:pStyle w:val="REG-P0"/>
        <w:rPr>
          <w:b/>
        </w:rPr>
      </w:pPr>
      <w:r w:rsidRPr="00960590">
        <w:rPr>
          <w:b/>
        </w:rPr>
        <w:t>Offences and penalties</w:t>
      </w:r>
    </w:p>
    <w:p w:rsidR="00F97039" w:rsidRPr="00960590" w:rsidRDefault="00F97039" w:rsidP="00F97039">
      <w:pPr>
        <w:pStyle w:val="REG-P0"/>
        <w:rPr>
          <w:szCs w:val="26"/>
        </w:rPr>
      </w:pPr>
    </w:p>
    <w:p w:rsidR="00F97039" w:rsidRPr="00960590" w:rsidRDefault="00F97039" w:rsidP="0087243D">
      <w:pPr>
        <w:pStyle w:val="REG-P1"/>
      </w:pPr>
      <w:r w:rsidRPr="00960590">
        <w:rPr>
          <w:b/>
        </w:rPr>
        <w:t>9.</w:t>
      </w:r>
      <w:r w:rsidRPr="00960590">
        <w:tab/>
        <w:t>A person who contravenes or fails to comply with these regulations shall be guilty of an offence and shall on conviction be liable to a fine not exceeding N$2 000 or to imprisonment for a period not exceeding six months, or to both such fine and such imprisonment.</w:t>
      </w:r>
    </w:p>
    <w:p w:rsidR="005E4ED5" w:rsidRPr="00960590" w:rsidRDefault="005E4ED5" w:rsidP="001B3D40">
      <w:pPr>
        <w:pStyle w:val="REG-H1a"/>
        <w:pBdr>
          <w:bottom w:val="single" w:sz="4" w:space="1" w:color="auto"/>
        </w:pBdr>
      </w:pPr>
    </w:p>
    <w:p w:rsidR="00E5207B" w:rsidRPr="00960590" w:rsidRDefault="00E5207B" w:rsidP="001B3D40">
      <w:pPr>
        <w:pStyle w:val="REG-H1a"/>
        <w:rPr>
          <w:color w:val="00B050"/>
        </w:rPr>
      </w:pPr>
    </w:p>
    <w:p w:rsidR="001B3D40" w:rsidRPr="00960590" w:rsidRDefault="001B3D40" w:rsidP="006734AB">
      <w:pPr>
        <w:pStyle w:val="REG-H3A"/>
        <w:rPr>
          <w:color w:val="00B050"/>
        </w:rPr>
      </w:pPr>
      <w:r w:rsidRPr="00960590">
        <w:rPr>
          <w:color w:val="00B050"/>
        </w:rPr>
        <w:t>ANNEXURE</w:t>
      </w:r>
      <w:r w:rsidR="0087243D" w:rsidRPr="00960590">
        <w:rPr>
          <w:color w:val="00B050"/>
        </w:rPr>
        <w:t>S</w:t>
      </w:r>
    </w:p>
    <w:p w:rsidR="001B3D40" w:rsidRPr="00960590" w:rsidRDefault="001B3D40" w:rsidP="0001088D">
      <w:pPr>
        <w:pStyle w:val="REG-Amend"/>
      </w:pPr>
    </w:p>
    <w:p w:rsidR="00A83578" w:rsidRPr="00960590" w:rsidRDefault="00A83578" w:rsidP="0001088D">
      <w:pPr>
        <w:pStyle w:val="REG-Amend"/>
      </w:pPr>
      <w:r w:rsidRPr="00960590">
        <w:t>To view content without printing, scroll down.</w:t>
      </w:r>
    </w:p>
    <w:p w:rsidR="00A83578" w:rsidRPr="00960590" w:rsidRDefault="00A83578" w:rsidP="0001088D">
      <w:pPr>
        <w:pStyle w:val="REG-Amend"/>
      </w:pPr>
    </w:p>
    <w:p w:rsidR="00A83578" w:rsidRPr="00960590" w:rsidRDefault="00A83578" w:rsidP="0001088D">
      <w:pPr>
        <w:pStyle w:val="REG-Amend"/>
      </w:pPr>
      <w:r w:rsidRPr="00960590">
        <w:t>To print at full scale (A4), double-click the icon below.</w:t>
      </w:r>
    </w:p>
    <w:p w:rsidR="00A83578" w:rsidRPr="00960590" w:rsidRDefault="00A83578" w:rsidP="0001088D">
      <w:pPr>
        <w:pStyle w:val="REG-Amend"/>
      </w:pPr>
    </w:p>
    <w:p w:rsidR="00A83578" w:rsidRPr="00960590" w:rsidRDefault="00AA527E" w:rsidP="00A83578">
      <w:pPr>
        <w:pStyle w:val="REG-P0"/>
        <w:jc w:val="center"/>
      </w:pPr>
      <w:r w:rsidRPr="00960590">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50pt" o:ole="">
            <v:imagedata r:id="rId9" o:title=""/>
          </v:shape>
          <o:OLEObject Type="Embed" ProgID="Acrobat.Document.2015" ShapeID="_x0000_i1028" DrawAspect="Icon" ObjectID="_1508424471" r:id="rId10"/>
        </w:object>
      </w:r>
    </w:p>
    <w:p w:rsidR="00F47E8A" w:rsidRPr="00960590" w:rsidRDefault="00F47E8A" w:rsidP="00CF6B09">
      <w:pPr>
        <w:pStyle w:val="REG-H1a"/>
        <w:pBdr>
          <w:bottom w:val="single" w:sz="4" w:space="1" w:color="auto"/>
        </w:pBdr>
      </w:pPr>
    </w:p>
    <w:p w:rsidR="00683064" w:rsidRPr="00960590" w:rsidRDefault="00683064" w:rsidP="00B12C91">
      <w:pPr>
        <w:pStyle w:val="REG-P0"/>
      </w:pPr>
    </w:p>
    <w:p w:rsidR="00B12C91" w:rsidRPr="00960590" w:rsidRDefault="00B12C91">
      <w:pPr>
        <w:spacing w:after="200" w:line="276" w:lineRule="auto"/>
        <w:rPr>
          <w:rFonts w:eastAsia="Times New Roman" w:cs="Times New Roman"/>
        </w:rPr>
      </w:pPr>
      <w:r w:rsidRPr="00960590">
        <w:br w:type="page"/>
      </w:r>
      <w:bookmarkStart w:id="0" w:name="_GoBack"/>
      <w:bookmarkEnd w:id="0"/>
    </w:p>
    <w:p w:rsidR="00683064" w:rsidRPr="00960590" w:rsidRDefault="00367A25" w:rsidP="00B12C91">
      <w:pPr>
        <w:pStyle w:val="REG-P0"/>
      </w:pPr>
      <w:r w:rsidRPr="00960590">
        <w:drawing>
          <wp:inline distT="0" distB="0" distL="0" distR="0">
            <wp:extent cx="5396230" cy="5229860"/>
            <wp:effectExtent l="19050" t="0" r="0" b="0"/>
            <wp:docPr id="1" name="Picture 0" descr="REGULATIONS TRADE AND INDUSTRY (1999) - Second Hand Goods Act 23 of 1998 (01)_Redacted.pdf (forms only)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1.png"/>
                    <pic:cNvPicPr/>
                  </pic:nvPicPr>
                  <pic:blipFill>
                    <a:blip r:embed="rId11"/>
                    <a:stretch>
                      <a:fillRect/>
                    </a:stretch>
                  </pic:blipFill>
                  <pic:spPr>
                    <a:xfrm>
                      <a:off x="0" y="0"/>
                      <a:ext cx="5396230" cy="5229860"/>
                    </a:xfrm>
                    <a:prstGeom prst="rect">
                      <a:avLst/>
                    </a:prstGeom>
                  </pic:spPr>
                </pic:pic>
              </a:graphicData>
            </a:graphic>
          </wp:inline>
        </w:drawing>
      </w:r>
      <w:r w:rsidRPr="00960590">
        <w:drawing>
          <wp:inline distT="0" distB="0" distL="0" distR="0">
            <wp:extent cx="5396230" cy="7668260"/>
            <wp:effectExtent l="19050" t="0" r="0" b="0"/>
            <wp:docPr id="2" name="Picture 1" descr="REGULATIONS TRADE AND INDUSTRY (1999) - Second Hand Goods Act 23 of 1998 (01)_Redacted.pdf (forms only)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2.png"/>
                    <pic:cNvPicPr/>
                  </pic:nvPicPr>
                  <pic:blipFill>
                    <a:blip r:embed="rId12"/>
                    <a:stretch>
                      <a:fillRect/>
                    </a:stretch>
                  </pic:blipFill>
                  <pic:spPr>
                    <a:xfrm>
                      <a:off x="0" y="0"/>
                      <a:ext cx="5396230" cy="7668260"/>
                    </a:xfrm>
                    <a:prstGeom prst="rect">
                      <a:avLst/>
                    </a:prstGeom>
                  </pic:spPr>
                </pic:pic>
              </a:graphicData>
            </a:graphic>
          </wp:inline>
        </w:drawing>
      </w:r>
      <w:r w:rsidRPr="00960590">
        <w:drawing>
          <wp:inline distT="0" distB="0" distL="0" distR="0">
            <wp:extent cx="5396230" cy="7655560"/>
            <wp:effectExtent l="19050" t="0" r="0" b="0"/>
            <wp:docPr id="4" name="Picture 3" descr="REGULATIONS TRADE AND INDUSTRY (1999) - Second Hand Goods Act 23 of 1998 (01)_Redacted.pdf (forms only)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3.png"/>
                    <pic:cNvPicPr/>
                  </pic:nvPicPr>
                  <pic:blipFill>
                    <a:blip r:embed="rId13"/>
                    <a:stretch>
                      <a:fillRect/>
                    </a:stretch>
                  </pic:blipFill>
                  <pic:spPr>
                    <a:xfrm>
                      <a:off x="0" y="0"/>
                      <a:ext cx="5396230" cy="7655560"/>
                    </a:xfrm>
                    <a:prstGeom prst="rect">
                      <a:avLst/>
                    </a:prstGeom>
                  </pic:spPr>
                </pic:pic>
              </a:graphicData>
            </a:graphic>
          </wp:inline>
        </w:drawing>
      </w:r>
      <w:r w:rsidRPr="00960590">
        <w:drawing>
          <wp:inline distT="0" distB="0" distL="0" distR="0">
            <wp:extent cx="5396230" cy="7668260"/>
            <wp:effectExtent l="19050" t="0" r="0" b="0"/>
            <wp:docPr id="5" name="Picture 4" descr="REGULATIONS TRADE AND INDUSTRY (1999) - Second Hand Goods Act 23 of 1998 (01)_Redacted.pdf (forms only)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4.png"/>
                    <pic:cNvPicPr/>
                  </pic:nvPicPr>
                  <pic:blipFill>
                    <a:blip r:embed="rId14"/>
                    <a:stretch>
                      <a:fillRect/>
                    </a:stretch>
                  </pic:blipFill>
                  <pic:spPr>
                    <a:xfrm>
                      <a:off x="0" y="0"/>
                      <a:ext cx="5396230" cy="7668260"/>
                    </a:xfrm>
                    <a:prstGeom prst="rect">
                      <a:avLst/>
                    </a:prstGeom>
                  </pic:spPr>
                </pic:pic>
              </a:graphicData>
            </a:graphic>
          </wp:inline>
        </w:drawing>
      </w:r>
      <w:r w:rsidRPr="00960590">
        <w:drawing>
          <wp:inline distT="0" distB="0" distL="0" distR="0">
            <wp:extent cx="5396230" cy="7668260"/>
            <wp:effectExtent l="19050" t="0" r="0" b="0"/>
            <wp:docPr id="6" name="Picture 5" descr="REGULATIONS TRADE AND INDUSTRY (1999) - Second Hand Goods Act 23 of 1998 (01)_Redacted.pdf (forms only)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5.png"/>
                    <pic:cNvPicPr/>
                  </pic:nvPicPr>
                  <pic:blipFill>
                    <a:blip r:embed="rId15"/>
                    <a:stretch>
                      <a:fillRect/>
                    </a:stretch>
                  </pic:blipFill>
                  <pic:spPr>
                    <a:xfrm>
                      <a:off x="0" y="0"/>
                      <a:ext cx="5396230" cy="7668260"/>
                    </a:xfrm>
                    <a:prstGeom prst="rect">
                      <a:avLst/>
                    </a:prstGeom>
                  </pic:spPr>
                </pic:pic>
              </a:graphicData>
            </a:graphic>
          </wp:inline>
        </w:drawing>
      </w:r>
      <w:r w:rsidRPr="00960590">
        <w:drawing>
          <wp:inline distT="0" distB="0" distL="0" distR="0">
            <wp:extent cx="5396230" cy="7655560"/>
            <wp:effectExtent l="19050" t="0" r="0" b="0"/>
            <wp:docPr id="7" name="Picture 6" descr="REGULATIONS TRADE AND INDUSTRY (1999) - Second Hand Goods Act 23 of 1998 (01)_Redacted.pdf (forms only)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6.png"/>
                    <pic:cNvPicPr/>
                  </pic:nvPicPr>
                  <pic:blipFill>
                    <a:blip r:embed="rId16"/>
                    <a:stretch>
                      <a:fillRect/>
                    </a:stretch>
                  </pic:blipFill>
                  <pic:spPr>
                    <a:xfrm>
                      <a:off x="0" y="0"/>
                      <a:ext cx="5396230" cy="7655560"/>
                    </a:xfrm>
                    <a:prstGeom prst="rect">
                      <a:avLst/>
                    </a:prstGeom>
                  </pic:spPr>
                </pic:pic>
              </a:graphicData>
            </a:graphic>
          </wp:inline>
        </w:drawing>
      </w:r>
      <w:r w:rsidRPr="00960590">
        <w:drawing>
          <wp:inline distT="0" distB="0" distL="0" distR="0">
            <wp:extent cx="5396230" cy="7668260"/>
            <wp:effectExtent l="19050" t="0" r="0" b="0"/>
            <wp:docPr id="8" name="Picture 7" descr="REGULATIONS TRADE AND INDUSTRY (1999) - Second Hand Goods Act 23 of 1998 (01)_Redacted.pdf (forms only)_Page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TRADE AND INDUSTRY (1999) - Second Hand Goods Act 23 of 1998 (01)_Redacted.pdf (forms only)_Page_7.png"/>
                    <pic:cNvPicPr/>
                  </pic:nvPicPr>
                  <pic:blipFill>
                    <a:blip r:embed="rId17"/>
                    <a:stretch>
                      <a:fillRect/>
                    </a:stretch>
                  </pic:blipFill>
                  <pic:spPr>
                    <a:xfrm>
                      <a:off x="0" y="0"/>
                      <a:ext cx="5396230" cy="7668260"/>
                    </a:xfrm>
                    <a:prstGeom prst="rect">
                      <a:avLst/>
                    </a:prstGeom>
                  </pic:spPr>
                </pic:pic>
              </a:graphicData>
            </a:graphic>
          </wp:inline>
        </w:drawing>
      </w:r>
    </w:p>
    <w:p w:rsidR="00683064" w:rsidRPr="00960590" w:rsidRDefault="00683064" w:rsidP="00B12C91">
      <w:pPr>
        <w:pStyle w:val="REG-P0"/>
      </w:pPr>
    </w:p>
    <w:p w:rsidR="00CF6B09" w:rsidRPr="00960590" w:rsidRDefault="00CF6B09" w:rsidP="00B12C91">
      <w:pPr>
        <w:pStyle w:val="REG-P0"/>
      </w:pPr>
    </w:p>
    <w:p w:rsidR="00E5207B" w:rsidRPr="00960590" w:rsidRDefault="00E5207B" w:rsidP="00B12C91">
      <w:pPr>
        <w:pStyle w:val="REG-P0"/>
      </w:pPr>
    </w:p>
    <w:p w:rsidR="00E5207B" w:rsidRPr="00960590" w:rsidRDefault="00E5207B" w:rsidP="00B12C91">
      <w:pPr>
        <w:pStyle w:val="REG-P0"/>
      </w:pPr>
    </w:p>
    <w:p w:rsidR="007C4355" w:rsidRPr="00960590" w:rsidRDefault="007C4355" w:rsidP="00B12C91">
      <w:pPr>
        <w:pStyle w:val="REG-P0"/>
      </w:pPr>
    </w:p>
    <w:sectPr w:rsidR="007C4355" w:rsidRPr="00960590" w:rsidSect="0074665A">
      <w:headerReference w:type="default" r:id="rId18"/>
      <w:headerReference w:type="first" r:id="rId19"/>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D5" w:rsidRDefault="00EF78D5">
      <w:r>
        <w:separator/>
      </w:r>
    </w:p>
  </w:endnote>
  <w:endnote w:type="continuationSeparator" w:id="0">
    <w:p w:rsidR="00EF78D5" w:rsidRDefault="00E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D5" w:rsidRDefault="00EF78D5">
      <w:r>
        <w:separator/>
      </w:r>
    </w:p>
  </w:footnote>
  <w:footnote w:type="continuationSeparator" w:id="0">
    <w:p w:rsidR="00EF78D5" w:rsidRDefault="00EF7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23" w:rsidRPr="000073EE" w:rsidRDefault="00EF78D5"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47C23" w:rsidRPr="000073EE">
      <w:rPr>
        <w:rFonts w:ascii="Arial" w:hAnsi="Arial" w:cs="Arial"/>
        <w:sz w:val="12"/>
        <w:szCs w:val="16"/>
      </w:rPr>
      <w:t>Republic of Namibia</w:t>
    </w:r>
    <w:r w:rsidR="00F47C23" w:rsidRPr="000073EE">
      <w:rPr>
        <w:rFonts w:ascii="Arial" w:hAnsi="Arial" w:cs="Arial"/>
        <w:w w:val="600"/>
        <w:sz w:val="12"/>
        <w:szCs w:val="16"/>
      </w:rPr>
      <w:t xml:space="preserve"> </w:t>
    </w:r>
    <w:r w:rsidR="00370C2D" w:rsidRPr="000073EE">
      <w:rPr>
        <w:rFonts w:ascii="Arial" w:hAnsi="Arial" w:cs="Arial"/>
        <w:b/>
        <w:noProof w:val="0"/>
        <w:sz w:val="16"/>
        <w:szCs w:val="16"/>
      </w:rPr>
      <w:fldChar w:fldCharType="begin"/>
    </w:r>
    <w:r w:rsidR="00F47C23" w:rsidRPr="000073EE">
      <w:rPr>
        <w:rFonts w:ascii="Arial" w:hAnsi="Arial" w:cs="Arial"/>
        <w:b/>
        <w:sz w:val="16"/>
        <w:szCs w:val="16"/>
      </w:rPr>
      <w:instrText xml:space="preserve"> PAGE   \* MERGEFORMAT </w:instrText>
    </w:r>
    <w:r w:rsidR="00370C2D" w:rsidRPr="000073EE">
      <w:rPr>
        <w:rFonts w:ascii="Arial" w:hAnsi="Arial" w:cs="Arial"/>
        <w:b/>
        <w:noProof w:val="0"/>
        <w:sz w:val="16"/>
        <w:szCs w:val="16"/>
      </w:rPr>
      <w:fldChar w:fldCharType="separate"/>
    </w:r>
    <w:r>
      <w:rPr>
        <w:rFonts w:ascii="Arial" w:hAnsi="Arial" w:cs="Arial"/>
        <w:b/>
        <w:sz w:val="16"/>
        <w:szCs w:val="16"/>
      </w:rPr>
      <w:t>1</w:t>
    </w:r>
    <w:r w:rsidR="00370C2D" w:rsidRPr="000073EE">
      <w:rPr>
        <w:rFonts w:ascii="Arial" w:hAnsi="Arial" w:cs="Arial"/>
        <w:b/>
        <w:sz w:val="16"/>
        <w:szCs w:val="16"/>
      </w:rPr>
      <w:fldChar w:fldCharType="end"/>
    </w:r>
    <w:r w:rsidR="00F47C23" w:rsidRPr="000073EE">
      <w:rPr>
        <w:rFonts w:ascii="Arial" w:hAnsi="Arial" w:cs="Arial"/>
        <w:w w:val="600"/>
        <w:sz w:val="12"/>
        <w:szCs w:val="16"/>
      </w:rPr>
      <w:t xml:space="preserve"> </w:t>
    </w:r>
    <w:r w:rsidR="00F47C23" w:rsidRPr="000073EE">
      <w:rPr>
        <w:rFonts w:ascii="Arial" w:hAnsi="Arial" w:cs="Arial"/>
        <w:sz w:val="12"/>
        <w:szCs w:val="16"/>
      </w:rPr>
      <w:t>Annotated Statutes</w:t>
    </w:r>
    <w:r w:rsidR="00F47C23" w:rsidRPr="000073EE">
      <w:rPr>
        <w:rFonts w:ascii="Arial" w:hAnsi="Arial" w:cs="Arial"/>
        <w:b/>
        <w:sz w:val="16"/>
        <w:szCs w:val="16"/>
      </w:rPr>
      <w:t xml:space="preserve"> </w:t>
    </w:r>
  </w:p>
  <w:p w:rsidR="00F47C23" w:rsidRPr="00F25922" w:rsidRDefault="00F47C23" w:rsidP="00F25922">
    <w:pPr>
      <w:pStyle w:val="REG-PHA"/>
    </w:pPr>
    <w:r w:rsidRPr="00F25922">
      <w:t>REGULATIONS</w:t>
    </w:r>
  </w:p>
  <w:p w:rsidR="00F47C23" w:rsidRDefault="00F47C23" w:rsidP="00835252">
    <w:pPr>
      <w:pStyle w:val="REG-PHb"/>
      <w:spacing w:after="120"/>
    </w:pPr>
    <w:r>
      <w:t>Second Hand Goods Act 23 of 1998</w:t>
    </w:r>
  </w:p>
  <w:p w:rsidR="00F47C23" w:rsidRPr="00F25922" w:rsidRDefault="009357C3" w:rsidP="00F25922">
    <w:pPr>
      <w:pStyle w:val="REG-PHb"/>
    </w:pPr>
    <w:r>
      <w:t>General Regulations</w:t>
    </w:r>
  </w:p>
  <w:p w:rsidR="00F47C23" w:rsidRPr="00F25922" w:rsidRDefault="00F47C23"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C23" w:rsidRPr="00BA6B35" w:rsidRDefault="00F47C23"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97039"/>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3738A"/>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527"/>
    <w:rsid w:val="000F1E72"/>
    <w:rsid w:val="000F260D"/>
    <w:rsid w:val="000F4429"/>
    <w:rsid w:val="000F7993"/>
    <w:rsid w:val="0010747B"/>
    <w:rsid w:val="001121EE"/>
    <w:rsid w:val="001128C3"/>
    <w:rsid w:val="00121135"/>
    <w:rsid w:val="0012543A"/>
    <w:rsid w:val="00133371"/>
    <w:rsid w:val="0014227A"/>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5F3C"/>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4202"/>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67A25"/>
    <w:rsid w:val="00370C2D"/>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3811"/>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1C45"/>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35619"/>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5252"/>
    <w:rsid w:val="00836052"/>
    <w:rsid w:val="00840A44"/>
    <w:rsid w:val="0084469D"/>
    <w:rsid w:val="00844B2D"/>
    <w:rsid w:val="008604B2"/>
    <w:rsid w:val="00861DFE"/>
    <w:rsid w:val="00862825"/>
    <w:rsid w:val="0087243D"/>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357C3"/>
    <w:rsid w:val="00940A34"/>
    <w:rsid w:val="00940A79"/>
    <w:rsid w:val="0094272F"/>
    <w:rsid w:val="009440A2"/>
    <w:rsid w:val="0094500C"/>
    <w:rsid w:val="00946D77"/>
    <w:rsid w:val="00960590"/>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73A2"/>
    <w:rsid w:val="009D3443"/>
    <w:rsid w:val="009D3DBD"/>
    <w:rsid w:val="009E66C3"/>
    <w:rsid w:val="009E79BE"/>
    <w:rsid w:val="009F0F2B"/>
    <w:rsid w:val="009F33C9"/>
    <w:rsid w:val="009F4A96"/>
    <w:rsid w:val="009F735A"/>
    <w:rsid w:val="009F7600"/>
    <w:rsid w:val="00A03365"/>
    <w:rsid w:val="00A07879"/>
    <w:rsid w:val="00A143B8"/>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4656"/>
    <w:rsid w:val="00A86E94"/>
    <w:rsid w:val="00A927B8"/>
    <w:rsid w:val="00A92C42"/>
    <w:rsid w:val="00A93B18"/>
    <w:rsid w:val="00A9696C"/>
    <w:rsid w:val="00A96B49"/>
    <w:rsid w:val="00A96D72"/>
    <w:rsid w:val="00AA12F7"/>
    <w:rsid w:val="00AA24D4"/>
    <w:rsid w:val="00AA41AD"/>
    <w:rsid w:val="00AA527E"/>
    <w:rsid w:val="00AB0F23"/>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AF7EF8"/>
    <w:rsid w:val="00B02147"/>
    <w:rsid w:val="00B029A1"/>
    <w:rsid w:val="00B0347D"/>
    <w:rsid w:val="00B05653"/>
    <w:rsid w:val="00B07C5E"/>
    <w:rsid w:val="00B12C91"/>
    <w:rsid w:val="00B13906"/>
    <w:rsid w:val="00B15262"/>
    <w:rsid w:val="00B154C4"/>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966A6"/>
    <w:rsid w:val="00DA3240"/>
    <w:rsid w:val="00DA5C40"/>
    <w:rsid w:val="00DA63BE"/>
    <w:rsid w:val="00DA7CC1"/>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48E1"/>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3B0"/>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EF78D5"/>
    <w:rsid w:val="00F045FC"/>
    <w:rsid w:val="00F057A4"/>
    <w:rsid w:val="00F1418D"/>
    <w:rsid w:val="00F1491A"/>
    <w:rsid w:val="00F15137"/>
    <w:rsid w:val="00F22B1C"/>
    <w:rsid w:val="00F23EB1"/>
    <w:rsid w:val="00F25922"/>
    <w:rsid w:val="00F2620B"/>
    <w:rsid w:val="00F30A65"/>
    <w:rsid w:val="00F37578"/>
    <w:rsid w:val="00F47C23"/>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97039"/>
    <w:rsid w:val="00FA30B6"/>
    <w:rsid w:val="00FA450D"/>
    <w:rsid w:val="00FA5766"/>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77A50DE-D38C-4D87-A058-C71BB527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03811"/>
    <w:pPr>
      <w:spacing w:after="0" w:line="240" w:lineRule="auto"/>
    </w:pPr>
    <w:rPr>
      <w:rFonts w:ascii="Times New Roman" w:hAnsi="Times New Roman"/>
      <w:noProof/>
    </w:rPr>
  </w:style>
  <w:style w:type="paragraph" w:styleId="Heading1">
    <w:name w:val="heading 1"/>
    <w:basedOn w:val="Normal"/>
    <w:link w:val="Heading1Char"/>
    <w:uiPriority w:val="9"/>
    <w:rsid w:val="00403811"/>
    <w:pPr>
      <w:ind w:left="871"/>
      <w:outlineLvl w:val="0"/>
    </w:pPr>
    <w:rPr>
      <w:rFonts w:eastAsia="Times New Roman"/>
      <w:b/>
      <w:bCs/>
    </w:rPr>
  </w:style>
  <w:style w:type="character" w:default="1" w:styleId="DefaultParagraphFont">
    <w:name w:val="Default Paragraph Font"/>
    <w:uiPriority w:val="1"/>
    <w:semiHidden/>
    <w:unhideWhenUsed/>
    <w:rsid w:val="004038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3811"/>
  </w:style>
  <w:style w:type="paragraph" w:styleId="Footer">
    <w:name w:val="footer"/>
    <w:basedOn w:val="Normal"/>
    <w:link w:val="FooterChar"/>
    <w:uiPriority w:val="99"/>
    <w:unhideWhenUsed/>
    <w:rsid w:val="00403811"/>
    <w:pPr>
      <w:tabs>
        <w:tab w:val="center" w:pos="4513"/>
        <w:tab w:val="right" w:pos="9026"/>
      </w:tabs>
    </w:pPr>
  </w:style>
  <w:style w:type="character" w:customStyle="1" w:styleId="FooterChar">
    <w:name w:val="Footer Char"/>
    <w:basedOn w:val="DefaultParagraphFont"/>
    <w:link w:val="Footer"/>
    <w:uiPriority w:val="99"/>
    <w:rsid w:val="00403811"/>
    <w:rPr>
      <w:rFonts w:ascii="Times New Roman" w:hAnsi="Times New Roman"/>
      <w:noProof/>
    </w:rPr>
  </w:style>
  <w:style w:type="paragraph" w:styleId="Header">
    <w:name w:val="header"/>
    <w:basedOn w:val="Normal"/>
    <w:link w:val="HeaderChar"/>
    <w:uiPriority w:val="99"/>
    <w:unhideWhenUsed/>
    <w:rsid w:val="00403811"/>
    <w:pPr>
      <w:tabs>
        <w:tab w:val="center" w:pos="4513"/>
        <w:tab w:val="right" w:pos="9026"/>
      </w:tabs>
    </w:pPr>
  </w:style>
  <w:style w:type="character" w:customStyle="1" w:styleId="HeaderChar">
    <w:name w:val="Header Char"/>
    <w:basedOn w:val="DefaultParagraphFont"/>
    <w:link w:val="Header"/>
    <w:uiPriority w:val="99"/>
    <w:rsid w:val="00403811"/>
    <w:rPr>
      <w:rFonts w:ascii="Times New Roman" w:hAnsi="Times New Roman"/>
      <w:noProof/>
    </w:rPr>
  </w:style>
  <w:style w:type="paragraph" w:styleId="BalloonText">
    <w:name w:val="Balloon Text"/>
    <w:basedOn w:val="Normal"/>
    <w:link w:val="BalloonTextChar"/>
    <w:uiPriority w:val="99"/>
    <w:semiHidden/>
    <w:unhideWhenUsed/>
    <w:rsid w:val="00403811"/>
    <w:rPr>
      <w:rFonts w:ascii="Tahoma" w:hAnsi="Tahoma" w:cs="Tahoma"/>
      <w:sz w:val="16"/>
      <w:szCs w:val="16"/>
    </w:rPr>
  </w:style>
  <w:style w:type="character" w:customStyle="1" w:styleId="BalloonTextChar">
    <w:name w:val="Balloon Text Char"/>
    <w:basedOn w:val="DefaultParagraphFont"/>
    <w:link w:val="BalloonText"/>
    <w:uiPriority w:val="99"/>
    <w:semiHidden/>
    <w:rsid w:val="00403811"/>
    <w:rPr>
      <w:rFonts w:ascii="Tahoma" w:hAnsi="Tahoma" w:cs="Tahoma"/>
      <w:noProof/>
      <w:sz w:val="16"/>
      <w:szCs w:val="16"/>
    </w:rPr>
  </w:style>
  <w:style w:type="paragraph" w:customStyle="1" w:styleId="REG-H3A">
    <w:name w:val="REG-H3A"/>
    <w:link w:val="REG-H3AChar"/>
    <w:qFormat/>
    <w:rsid w:val="0040381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03811"/>
    <w:pPr>
      <w:numPr>
        <w:numId w:val="1"/>
      </w:numPr>
      <w:contextualSpacing/>
    </w:pPr>
  </w:style>
  <w:style w:type="character" w:customStyle="1" w:styleId="REG-H3AChar">
    <w:name w:val="REG-H3A Char"/>
    <w:basedOn w:val="DefaultParagraphFont"/>
    <w:link w:val="REG-H3A"/>
    <w:rsid w:val="00403811"/>
    <w:rPr>
      <w:rFonts w:ascii="Times New Roman" w:hAnsi="Times New Roman" w:cs="Times New Roman"/>
      <w:b/>
      <w:caps/>
      <w:noProof/>
    </w:rPr>
  </w:style>
  <w:style w:type="character" w:customStyle="1" w:styleId="A3">
    <w:name w:val="A3"/>
    <w:uiPriority w:val="99"/>
    <w:rsid w:val="00403811"/>
    <w:rPr>
      <w:rFonts w:cs="Times"/>
      <w:color w:val="000000"/>
      <w:sz w:val="22"/>
      <w:szCs w:val="22"/>
    </w:rPr>
  </w:style>
  <w:style w:type="paragraph" w:customStyle="1" w:styleId="Head2B">
    <w:name w:val="Head 2B"/>
    <w:basedOn w:val="AS-H3A"/>
    <w:link w:val="Head2BChar"/>
    <w:rsid w:val="00403811"/>
  </w:style>
  <w:style w:type="paragraph" w:styleId="ListParagraph">
    <w:name w:val="List Paragraph"/>
    <w:basedOn w:val="Normal"/>
    <w:link w:val="ListParagraphChar"/>
    <w:uiPriority w:val="34"/>
    <w:rsid w:val="00403811"/>
    <w:pPr>
      <w:ind w:left="720"/>
      <w:contextualSpacing/>
    </w:pPr>
  </w:style>
  <w:style w:type="character" w:customStyle="1" w:styleId="Head2BChar">
    <w:name w:val="Head 2B Char"/>
    <w:basedOn w:val="AS-H3AChar"/>
    <w:link w:val="Head2B"/>
    <w:rsid w:val="00403811"/>
    <w:rPr>
      <w:rFonts w:ascii="Times New Roman" w:hAnsi="Times New Roman" w:cs="Times New Roman"/>
      <w:b/>
      <w:caps/>
      <w:noProof/>
    </w:rPr>
  </w:style>
  <w:style w:type="paragraph" w:customStyle="1" w:styleId="Head3">
    <w:name w:val="Head 3"/>
    <w:basedOn w:val="ListParagraph"/>
    <w:link w:val="Head3Char"/>
    <w:rsid w:val="0040381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03811"/>
    <w:rPr>
      <w:rFonts w:ascii="Times New Roman" w:hAnsi="Times New Roman"/>
      <w:noProof/>
    </w:rPr>
  </w:style>
  <w:style w:type="character" w:customStyle="1" w:styleId="Head3Char">
    <w:name w:val="Head 3 Char"/>
    <w:basedOn w:val="ListParagraphChar"/>
    <w:link w:val="Head3"/>
    <w:rsid w:val="00403811"/>
    <w:rPr>
      <w:rFonts w:ascii="Times New Roman" w:eastAsia="Times New Roman" w:hAnsi="Times New Roman" w:cs="Times New Roman"/>
      <w:b/>
      <w:bCs/>
      <w:noProof/>
    </w:rPr>
  </w:style>
  <w:style w:type="paragraph" w:customStyle="1" w:styleId="REG-H1a">
    <w:name w:val="REG-H1a"/>
    <w:link w:val="REG-H1aChar"/>
    <w:qFormat/>
    <w:rsid w:val="0040381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0381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03811"/>
    <w:rPr>
      <w:rFonts w:ascii="Arial" w:hAnsi="Arial" w:cs="Arial"/>
      <w:b/>
      <w:noProof/>
      <w:sz w:val="36"/>
      <w:szCs w:val="36"/>
    </w:rPr>
  </w:style>
  <w:style w:type="paragraph" w:customStyle="1" w:styleId="AS-H1-Colour">
    <w:name w:val="AS-H1-Colour"/>
    <w:basedOn w:val="Normal"/>
    <w:link w:val="AS-H1-ColourChar"/>
    <w:rsid w:val="0040381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03811"/>
    <w:rPr>
      <w:rFonts w:ascii="Times New Roman" w:hAnsi="Times New Roman" w:cs="Times New Roman"/>
      <w:b/>
      <w:caps/>
      <w:noProof/>
      <w:color w:val="00B050"/>
      <w:sz w:val="24"/>
      <w:szCs w:val="24"/>
    </w:rPr>
  </w:style>
  <w:style w:type="paragraph" w:customStyle="1" w:styleId="AS-H2b">
    <w:name w:val="AS-H2b"/>
    <w:basedOn w:val="Normal"/>
    <w:link w:val="AS-H2bChar"/>
    <w:rsid w:val="0040381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03811"/>
    <w:rPr>
      <w:rFonts w:ascii="Arial" w:hAnsi="Arial" w:cs="Arial"/>
      <w:b/>
      <w:noProof/>
      <w:color w:val="00B050"/>
      <w:sz w:val="36"/>
      <w:szCs w:val="36"/>
    </w:rPr>
  </w:style>
  <w:style w:type="paragraph" w:customStyle="1" w:styleId="AS-H3">
    <w:name w:val="AS-H3"/>
    <w:basedOn w:val="AS-H3A"/>
    <w:link w:val="AS-H3Char"/>
    <w:rsid w:val="00403811"/>
    <w:rPr>
      <w:sz w:val="28"/>
    </w:rPr>
  </w:style>
  <w:style w:type="character" w:customStyle="1" w:styleId="AS-H2bChar">
    <w:name w:val="AS-H2b Char"/>
    <w:basedOn w:val="DefaultParagraphFont"/>
    <w:link w:val="AS-H2b"/>
    <w:rsid w:val="00403811"/>
    <w:rPr>
      <w:rFonts w:ascii="Arial" w:hAnsi="Arial" w:cs="Arial"/>
      <w:noProof/>
    </w:rPr>
  </w:style>
  <w:style w:type="paragraph" w:customStyle="1" w:styleId="REG-H3b">
    <w:name w:val="REG-H3b"/>
    <w:link w:val="REG-H3bChar"/>
    <w:qFormat/>
    <w:rsid w:val="0040381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03811"/>
    <w:rPr>
      <w:rFonts w:ascii="Times New Roman" w:hAnsi="Times New Roman" w:cs="Times New Roman"/>
      <w:b/>
      <w:caps/>
      <w:noProof/>
      <w:sz w:val="28"/>
    </w:rPr>
  </w:style>
  <w:style w:type="paragraph" w:customStyle="1" w:styleId="AS-H3c">
    <w:name w:val="AS-H3c"/>
    <w:basedOn w:val="Head2B"/>
    <w:link w:val="AS-H3cChar"/>
    <w:rsid w:val="00403811"/>
    <w:rPr>
      <w:b w:val="0"/>
    </w:rPr>
  </w:style>
  <w:style w:type="character" w:customStyle="1" w:styleId="REG-H3bChar">
    <w:name w:val="REG-H3b Char"/>
    <w:basedOn w:val="REG-H3AChar"/>
    <w:link w:val="REG-H3b"/>
    <w:rsid w:val="00403811"/>
    <w:rPr>
      <w:rFonts w:ascii="Times New Roman" w:hAnsi="Times New Roman" w:cs="Times New Roman"/>
      <w:b w:val="0"/>
      <w:caps w:val="0"/>
      <w:noProof/>
    </w:rPr>
  </w:style>
  <w:style w:type="paragraph" w:customStyle="1" w:styleId="AS-H3d">
    <w:name w:val="AS-H3d"/>
    <w:basedOn w:val="Head2B"/>
    <w:link w:val="AS-H3dChar"/>
    <w:rsid w:val="00403811"/>
  </w:style>
  <w:style w:type="character" w:customStyle="1" w:styleId="AS-H3cChar">
    <w:name w:val="AS-H3c Char"/>
    <w:basedOn w:val="Head2BChar"/>
    <w:link w:val="AS-H3c"/>
    <w:rsid w:val="00403811"/>
    <w:rPr>
      <w:rFonts w:ascii="Times New Roman" w:hAnsi="Times New Roman" w:cs="Times New Roman"/>
      <w:b w:val="0"/>
      <w:caps/>
      <w:noProof/>
    </w:rPr>
  </w:style>
  <w:style w:type="paragraph" w:customStyle="1" w:styleId="REG-P0">
    <w:name w:val="REG-P(0)"/>
    <w:basedOn w:val="Normal"/>
    <w:link w:val="REG-P0Char"/>
    <w:qFormat/>
    <w:rsid w:val="00403811"/>
    <w:pPr>
      <w:tabs>
        <w:tab w:val="left" w:pos="567"/>
      </w:tabs>
      <w:jc w:val="both"/>
    </w:pPr>
    <w:rPr>
      <w:rFonts w:eastAsia="Times New Roman" w:cs="Times New Roman"/>
    </w:rPr>
  </w:style>
  <w:style w:type="character" w:customStyle="1" w:styleId="AS-H3dChar">
    <w:name w:val="AS-H3d Char"/>
    <w:basedOn w:val="Head2BChar"/>
    <w:link w:val="AS-H3d"/>
    <w:rsid w:val="00403811"/>
    <w:rPr>
      <w:rFonts w:ascii="Times New Roman" w:hAnsi="Times New Roman" w:cs="Times New Roman"/>
      <w:b/>
      <w:caps/>
      <w:noProof/>
    </w:rPr>
  </w:style>
  <w:style w:type="paragraph" w:customStyle="1" w:styleId="REG-P1">
    <w:name w:val="REG-P(1)"/>
    <w:basedOn w:val="Normal"/>
    <w:link w:val="REG-P1Char"/>
    <w:qFormat/>
    <w:rsid w:val="00403811"/>
    <w:pPr>
      <w:suppressAutoHyphens/>
      <w:ind w:firstLine="567"/>
      <w:jc w:val="both"/>
    </w:pPr>
    <w:rPr>
      <w:rFonts w:eastAsia="Times New Roman" w:cs="Times New Roman"/>
    </w:rPr>
  </w:style>
  <w:style w:type="character" w:customStyle="1" w:styleId="REG-P0Char">
    <w:name w:val="REG-P(0) Char"/>
    <w:basedOn w:val="DefaultParagraphFont"/>
    <w:link w:val="REG-P0"/>
    <w:rsid w:val="00403811"/>
    <w:rPr>
      <w:rFonts w:ascii="Times New Roman" w:eastAsia="Times New Roman" w:hAnsi="Times New Roman" w:cs="Times New Roman"/>
      <w:noProof/>
    </w:rPr>
  </w:style>
  <w:style w:type="paragraph" w:customStyle="1" w:styleId="REG-Pa">
    <w:name w:val="REG-P(a)"/>
    <w:basedOn w:val="Normal"/>
    <w:link w:val="REG-PaChar"/>
    <w:qFormat/>
    <w:rsid w:val="00403811"/>
    <w:pPr>
      <w:ind w:left="1134" w:hanging="567"/>
      <w:jc w:val="both"/>
    </w:pPr>
  </w:style>
  <w:style w:type="character" w:customStyle="1" w:styleId="REG-P1Char">
    <w:name w:val="REG-P(1) Char"/>
    <w:basedOn w:val="DefaultParagraphFont"/>
    <w:link w:val="REG-P1"/>
    <w:rsid w:val="00403811"/>
    <w:rPr>
      <w:rFonts w:ascii="Times New Roman" w:eastAsia="Times New Roman" w:hAnsi="Times New Roman" w:cs="Times New Roman"/>
      <w:noProof/>
    </w:rPr>
  </w:style>
  <w:style w:type="paragraph" w:customStyle="1" w:styleId="REG-Pi">
    <w:name w:val="REG-P(i)"/>
    <w:basedOn w:val="Normal"/>
    <w:link w:val="REG-PiChar"/>
    <w:qFormat/>
    <w:rsid w:val="00403811"/>
    <w:pPr>
      <w:suppressAutoHyphens/>
      <w:ind w:left="1701" w:hanging="567"/>
      <w:jc w:val="both"/>
    </w:pPr>
    <w:rPr>
      <w:rFonts w:eastAsia="Times New Roman" w:cs="Times New Roman"/>
    </w:rPr>
  </w:style>
  <w:style w:type="character" w:customStyle="1" w:styleId="REG-PaChar">
    <w:name w:val="REG-P(a) Char"/>
    <w:basedOn w:val="DefaultParagraphFont"/>
    <w:link w:val="REG-Pa"/>
    <w:rsid w:val="00403811"/>
    <w:rPr>
      <w:rFonts w:ascii="Times New Roman" w:hAnsi="Times New Roman"/>
      <w:noProof/>
    </w:rPr>
  </w:style>
  <w:style w:type="paragraph" w:customStyle="1" w:styleId="AS-Pahang">
    <w:name w:val="AS-P(a)hang"/>
    <w:basedOn w:val="Normal"/>
    <w:link w:val="AS-PahangChar"/>
    <w:rsid w:val="0040381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03811"/>
    <w:rPr>
      <w:rFonts w:ascii="Times New Roman" w:eastAsia="Times New Roman" w:hAnsi="Times New Roman" w:cs="Times New Roman"/>
      <w:noProof/>
    </w:rPr>
  </w:style>
  <w:style w:type="paragraph" w:customStyle="1" w:styleId="REG-Paa">
    <w:name w:val="REG-P(aa)"/>
    <w:basedOn w:val="Normal"/>
    <w:link w:val="REG-PaaChar"/>
    <w:qFormat/>
    <w:rsid w:val="0040381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03811"/>
    <w:rPr>
      <w:rFonts w:ascii="Times New Roman" w:eastAsia="Times New Roman" w:hAnsi="Times New Roman" w:cs="Times New Roman"/>
      <w:noProof/>
    </w:rPr>
  </w:style>
  <w:style w:type="paragraph" w:customStyle="1" w:styleId="REG-Amend">
    <w:name w:val="REG-Amend"/>
    <w:link w:val="REG-AmendChar"/>
    <w:qFormat/>
    <w:rsid w:val="0040381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03811"/>
    <w:rPr>
      <w:rFonts w:ascii="Times New Roman" w:eastAsia="Times New Roman" w:hAnsi="Times New Roman" w:cs="Times New Roman"/>
      <w:noProof/>
    </w:rPr>
  </w:style>
  <w:style w:type="character" w:customStyle="1" w:styleId="REG-AmendChar">
    <w:name w:val="REG-Amend Char"/>
    <w:basedOn w:val="REG-P0Char"/>
    <w:link w:val="REG-Amend"/>
    <w:rsid w:val="0040381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03811"/>
    <w:rPr>
      <w:sz w:val="16"/>
      <w:szCs w:val="16"/>
    </w:rPr>
  </w:style>
  <w:style w:type="paragraph" w:styleId="CommentText">
    <w:name w:val="annotation text"/>
    <w:basedOn w:val="Normal"/>
    <w:link w:val="CommentTextChar"/>
    <w:uiPriority w:val="99"/>
    <w:semiHidden/>
    <w:unhideWhenUsed/>
    <w:rsid w:val="00403811"/>
    <w:rPr>
      <w:sz w:val="20"/>
      <w:szCs w:val="20"/>
    </w:rPr>
  </w:style>
  <w:style w:type="character" w:customStyle="1" w:styleId="CommentTextChar">
    <w:name w:val="Comment Text Char"/>
    <w:basedOn w:val="DefaultParagraphFont"/>
    <w:link w:val="CommentText"/>
    <w:uiPriority w:val="99"/>
    <w:semiHidden/>
    <w:rsid w:val="0040381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03811"/>
    <w:rPr>
      <w:b/>
      <w:bCs/>
    </w:rPr>
  </w:style>
  <w:style w:type="character" w:customStyle="1" w:styleId="CommentSubjectChar">
    <w:name w:val="Comment Subject Char"/>
    <w:basedOn w:val="CommentTextChar"/>
    <w:link w:val="CommentSubject"/>
    <w:uiPriority w:val="99"/>
    <w:semiHidden/>
    <w:rsid w:val="00403811"/>
    <w:rPr>
      <w:rFonts w:ascii="Times New Roman" w:hAnsi="Times New Roman"/>
      <w:b/>
      <w:bCs/>
      <w:noProof/>
      <w:sz w:val="20"/>
      <w:szCs w:val="20"/>
    </w:rPr>
  </w:style>
  <w:style w:type="paragraph" w:customStyle="1" w:styleId="AS-H4A">
    <w:name w:val="AS-H4A"/>
    <w:basedOn w:val="AS-P0"/>
    <w:link w:val="AS-H4AChar"/>
    <w:rsid w:val="00403811"/>
    <w:pPr>
      <w:tabs>
        <w:tab w:val="clear" w:pos="567"/>
      </w:tabs>
      <w:jc w:val="center"/>
    </w:pPr>
    <w:rPr>
      <w:b/>
      <w:caps/>
    </w:rPr>
  </w:style>
  <w:style w:type="paragraph" w:customStyle="1" w:styleId="AS-H4b">
    <w:name w:val="AS-H4b"/>
    <w:basedOn w:val="AS-P0"/>
    <w:link w:val="AS-H4bChar"/>
    <w:rsid w:val="00403811"/>
    <w:pPr>
      <w:tabs>
        <w:tab w:val="clear" w:pos="567"/>
      </w:tabs>
      <w:jc w:val="center"/>
    </w:pPr>
    <w:rPr>
      <w:b/>
    </w:rPr>
  </w:style>
  <w:style w:type="character" w:customStyle="1" w:styleId="AS-H4AChar">
    <w:name w:val="AS-H4A Char"/>
    <w:basedOn w:val="AS-P0Char"/>
    <w:link w:val="AS-H4A"/>
    <w:rsid w:val="00403811"/>
    <w:rPr>
      <w:rFonts w:ascii="Times New Roman" w:eastAsia="Times New Roman" w:hAnsi="Times New Roman" w:cs="Times New Roman"/>
      <w:b/>
      <w:caps/>
      <w:noProof/>
    </w:rPr>
  </w:style>
  <w:style w:type="character" w:customStyle="1" w:styleId="AS-H4bChar">
    <w:name w:val="AS-H4b Char"/>
    <w:basedOn w:val="AS-P0Char"/>
    <w:link w:val="AS-H4b"/>
    <w:rsid w:val="00403811"/>
    <w:rPr>
      <w:rFonts w:ascii="Times New Roman" w:eastAsia="Times New Roman" w:hAnsi="Times New Roman" w:cs="Times New Roman"/>
      <w:b/>
      <w:noProof/>
    </w:rPr>
  </w:style>
  <w:style w:type="paragraph" w:customStyle="1" w:styleId="AS-H2a">
    <w:name w:val="AS-H2a"/>
    <w:basedOn w:val="Normal"/>
    <w:link w:val="AS-H2aChar"/>
    <w:rsid w:val="0040381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03811"/>
    <w:rPr>
      <w:rFonts w:ascii="Arial" w:hAnsi="Arial" w:cs="Arial"/>
      <w:b/>
      <w:noProof/>
    </w:rPr>
  </w:style>
  <w:style w:type="paragraph" w:customStyle="1" w:styleId="REG-H1d">
    <w:name w:val="REG-H1d"/>
    <w:link w:val="REG-H1dChar"/>
    <w:qFormat/>
    <w:rsid w:val="0040381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03811"/>
    <w:rPr>
      <w:rFonts w:ascii="Arial" w:hAnsi="Arial" w:cs="Arial"/>
      <w:b w:val="0"/>
      <w:noProof/>
      <w:color w:val="000000"/>
      <w:szCs w:val="24"/>
      <w:lang w:val="en-ZA"/>
    </w:rPr>
  </w:style>
  <w:style w:type="table" w:styleId="TableGrid">
    <w:name w:val="Table Grid"/>
    <w:basedOn w:val="TableNormal"/>
    <w:uiPriority w:val="59"/>
    <w:rsid w:val="0040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0381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03811"/>
    <w:rPr>
      <w:rFonts w:ascii="Times New Roman" w:eastAsia="Times New Roman" w:hAnsi="Times New Roman"/>
      <w:noProof/>
      <w:sz w:val="24"/>
      <w:szCs w:val="24"/>
      <w:lang w:val="en-US" w:eastAsia="en-US"/>
    </w:rPr>
  </w:style>
  <w:style w:type="paragraph" w:customStyle="1" w:styleId="AS-P0">
    <w:name w:val="AS-P(0)"/>
    <w:basedOn w:val="Normal"/>
    <w:link w:val="AS-P0Char"/>
    <w:rsid w:val="00403811"/>
    <w:pPr>
      <w:tabs>
        <w:tab w:val="left" w:pos="567"/>
      </w:tabs>
      <w:jc w:val="both"/>
    </w:pPr>
    <w:rPr>
      <w:rFonts w:eastAsia="Times New Roman" w:cs="Times New Roman"/>
    </w:rPr>
  </w:style>
  <w:style w:type="character" w:customStyle="1" w:styleId="AS-P0Char">
    <w:name w:val="AS-P(0) Char"/>
    <w:basedOn w:val="DefaultParagraphFont"/>
    <w:link w:val="AS-P0"/>
    <w:rsid w:val="00403811"/>
    <w:rPr>
      <w:rFonts w:ascii="Times New Roman" w:eastAsia="Times New Roman" w:hAnsi="Times New Roman" w:cs="Times New Roman"/>
      <w:noProof/>
    </w:rPr>
  </w:style>
  <w:style w:type="paragraph" w:customStyle="1" w:styleId="AS-H3A">
    <w:name w:val="AS-H3A"/>
    <w:basedOn w:val="Normal"/>
    <w:link w:val="AS-H3AChar"/>
    <w:rsid w:val="00403811"/>
    <w:pPr>
      <w:autoSpaceDE w:val="0"/>
      <w:autoSpaceDN w:val="0"/>
      <w:adjustRightInd w:val="0"/>
      <w:jc w:val="center"/>
    </w:pPr>
    <w:rPr>
      <w:rFonts w:cs="Times New Roman"/>
      <w:b/>
      <w:caps/>
    </w:rPr>
  </w:style>
  <w:style w:type="character" w:customStyle="1" w:styleId="AS-H3AChar">
    <w:name w:val="AS-H3A Char"/>
    <w:basedOn w:val="DefaultParagraphFont"/>
    <w:link w:val="AS-H3A"/>
    <w:rsid w:val="00403811"/>
    <w:rPr>
      <w:rFonts w:ascii="Times New Roman" w:hAnsi="Times New Roman" w:cs="Times New Roman"/>
      <w:b/>
      <w:caps/>
      <w:noProof/>
    </w:rPr>
  </w:style>
  <w:style w:type="paragraph" w:customStyle="1" w:styleId="AS-H1a">
    <w:name w:val="AS-H1a"/>
    <w:basedOn w:val="Normal"/>
    <w:link w:val="AS-H1aChar"/>
    <w:rsid w:val="0040381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0381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03811"/>
    <w:rPr>
      <w:rFonts w:ascii="Arial" w:hAnsi="Arial" w:cs="Arial"/>
      <w:b/>
      <w:noProof/>
      <w:sz w:val="36"/>
      <w:szCs w:val="36"/>
    </w:rPr>
  </w:style>
  <w:style w:type="character" w:customStyle="1" w:styleId="AS-H2Char">
    <w:name w:val="AS-H2 Char"/>
    <w:basedOn w:val="DefaultParagraphFont"/>
    <w:link w:val="AS-H2"/>
    <w:rsid w:val="00403811"/>
    <w:rPr>
      <w:rFonts w:ascii="Times New Roman" w:hAnsi="Times New Roman" w:cs="Times New Roman"/>
      <w:b/>
      <w:caps/>
      <w:noProof/>
      <w:color w:val="000000"/>
      <w:sz w:val="26"/>
    </w:rPr>
  </w:style>
  <w:style w:type="paragraph" w:customStyle="1" w:styleId="AS-H3b">
    <w:name w:val="AS-H3b"/>
    <w:basedOn w:val="Normal"/>
    <w:link w:val="AS-H3bChar"/>
    <w:autoRedefine/>
    <w:rsid w:val="00403811"/>
    <w:pPr>
      <w:jc w:val="center"/>
    </w:pPr>
    <w:rPr>
      <w:rFonts w:cs="Times New Roman"/>
      <w:b/>
    </w:rPr>
  </w:style>
  <w:style w:type="character" w:customStyle="1" w:styleId="AS-H3bChar">
    <w:name w:val="AS-H3b Char"/>
    <w:basedOn w:val="AS-H3AChar"/>
    <w:link w:val="AS-H3b"/>
    <w:rsid w:val="00403811"/>
    <w:rPr>
      <w:rFonts w:ascii="Times New Roman" w:hAnsi="Times New Roman" w:cs="Times New Roman"/>
      <w:b/>
      <w:caps w:val="0"/>
      <w:noProof/>
    </w:rPr>
  </w:style>
  <w:style w:type="paragraph" w:customStyle="1" w:styleId="AS-P1">
    <w:name w:val="AS-P(1)"/>
    <w:basedOn w:val="Normal"/>
    <w:link w:val="AS-P1Char"/>
    <w:rsid w:val="00403811"/>
    <w:pPr>
      <w:suppressAutoHyphens/>
      <w:ind w:right="-7" w:firstLine="567"/>
      <w:jc w:val="both"/>
    </w:pPr>
    <w:rPr>
      <w:rFonts w:eastAsia="Times New Roman" w:cs="Times New Roman"/>
    </w:rPr>
  </w:style>
  <w:style w:type="paragraph" w:customStyle="1" w:styleId="AS-Pa">
    <w:name w:val="AS-P(a)"/>
    <w:basedOn w:val="AS-Pahang"/>
    <w:link w:val="AS-PaChar"/>
    <w:rsid w:val="00403811"/>
  </w:style>
  <w:style w:type="character" w:customStyle="1" w:styleId="AS-P1Char">
    <w:name w:val="AS-P(1) Char"/>
    <w:basedOn w:val="DefaultParagraphFont"/>
    <w:link w:val="AS-P1"/>
    <w:rsid w:val="00403811"/>
    <w:rPr>
      <w:rFonts w:ascii="Times New Roman" w:eastAsia="Times New Roman" w:hAnsi="Times New Roman" w:cs="Times New Roman"/>
      <w:noProof/>
    </w:rPr>
  </w:style>
  <w:style w:type="paragraph" w:customStyle="1" w:styleId="AS-Pi">
    <w:name w:val="AS-P(i)"/>
    <w:basedOn w:val="Normal"/>
    <w:link w:val="AS-PiChar"/>
    <w:rsid w:val="0040381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03811"/>
    <w:rPr>
      <w:rFonts w:ascii="Times New Roman" w:eastAsia="Times New Roman" w:hAnsi="Times New Roman" w:cs="Times New Roman"/>
      <w:noProof/>
    </w:rPr>
  </w:style>
  <w:style w:type="character" w:customStyle="1" w:styleId="AS-PiChar">
    <w:name w:val="AS-P(i) Char"/>
    <w:basedOn w:val="DefaultParagraphFont"/>
    <w:link w:val="AS-Pi"/>
    <w:rsid w:val="00403811"/>
    <w:rPr>
      <w:rFonts w:ascii="Times New Roman" w:eastAsia="Times New Roman" w:hAnsi="Times New Roman" w:cs="Times New Roman"/>
      <w:noProof/>
    </w:rPr>
  </w:style>
  <w:style w:type="paragraph" w:customStyle="1" w:styleId="AS-Paa">
    <w:name w:val="AS-P(aa)"/>
    <w:basedOn w:val="Normal"/>
    <w:link w:val="AS-PaaChar"/>
    <w:rsid w:val="00403811"/>
    <w:pPr>
      <w:suppressAutoHyphens/>
      <w:ind w:left="2267" w:right="-7" w:hanging="566"/>
      <w:jc w:val="both"/>
    </w:pPr>
    <w:rPr>
      <w:rFonts w:eastAsia="Times New Roman" w:cs="Times New Roman"/>
    </w:rPr>
  </w:style>
  <w:style w:type="paragraph" w:customStyle="1" w:styleId="AS-P-Amend">
    <w:name w:val="AS-P-Amend"/>
    <w:link w:val="AS-P-AmendChar"/>
    <w:rsid w:val="0040381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03811"/>
    <w:rPr>
      <w:rFonts w:ascii="Times New Roman" w:eastAsia="Times New Roman" w:hAnsi="Times New Roman" w:cs="Times New Roman"/>
      <w:noProof/>
    </w:rPr>
  </w:style>
  <w:style w:type="character" w:customStyle="1" w:styleId="AS-P-AmendChar">
    <w:name w:val="AS-P-Amend Char"/>
    <w:basedOn w:val="AS-P0Char"/>
    <w:link w:val="AS-P-Amend"/>
    <w:rsid w:val="00403811"/>
    <w:rPr>
      <w:rFonts w:ascii="Arial" w:eastAsia="Times New Roman" w:hAnsi="Arial" w:cs="Arial"/>
      <w:b/>
      <w:noProof/>
      <w:color w:val="00B050"/>
      <w:sz w:val="18"/>
      <w:szCs w:val="18"/>
    </w:rPr>
  </w:style>
  <w:style w:type="paragraph" w:customStyle="1" w:styleId="AS-H1b">
    <w:name w:val="AS-H1b"/>
    <w:basedOn w:val="Normal"/>
    <w:link w:val="AS-H1bChar"/>
    <w:rsid w:val="00403811"/>
    <w:pPr>
      <w:jc w:val="center"/>
    </w:pPr>
    <w:rPr>
      <w:rFonts w:ascii="Arial" w:hAnsi="Arial" w:cs="Arial"/>
      <w:b/>
      <w:color w:val="000000"/>
      <w:sz w:val="24"/>
      <w:szCs w:val="24"/>
    </w:rPr>
  </w:style>
  <w:style w:type="character" w:customStyle="1" w:styleId="AS-H1bChar">
    <w:name w:val="AS-H1b Char"/>
    <w:basedOn w:val="AS-H2aChar"/>
    <w:link w:val="AS-H1b"/>
    <w:rsid w:val="00403811"/>
    <w:rPr>
      <w:rFonts w:ascii="Arial" w:hAnsi="Arial" w:cs="Arial"/>
      <w:b/>
      <w:noProof/>
      <w:color w:val="000000"/>
      <w:sz w:val="24"/>
      <w:szCs w:val="24"/>
    </w:rPr>
  </w:style>
  <w:style w:type="paragraph" w:customStyle="1" w:styleId="REG-H1b">
    <w:name w:val="REG-H1b"/>
    <w:link w:val="REG-H1bChar"/>
    <w:qFormat/>
    <w:rsid w:val="0040381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03811"/>
    <w:rPr>
      <w:rFonts w:ascii="Times New Roman" w:eastAsia="Times New Roman" w:hAnsi="Times New Roman"/>
      <w:b/>
      <w:bCs/>
      <w:noProof/>
    </w:rPr>
  </w:style>
  <w:style w:type="paragraph" w:customStyle="1" w:styleId="TableParagraph">
    <w:name w:val="Table Paragraph"/>
    <w:basedOn w:val="Normal"/>
    <w:uiPriority w:val="1"/>
    <w:rsid w:val="00403811"/>
  </w:style>
  <w:style w:type="table" w:customStyle="1" w:styleId="TableGrid0">
    <w:name w:val="TableGrid"/>
    <w:rsid w:val="0040381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0381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03811"/>
    <w:rPr>
      <w:rFonts w:ascii="Arial" w:hAnsi="Arial"/>
      <w:b/>
      <w:noProof/>
      <w:sz w:val="28"/>
      <w:szCs w:val="24"/>
    </w:rPr>
  </w:style>
  <w:style w:type="character" w:customStyle="1" w:styleId="REG-H1cChar">
    <w:name w:val="REG-H1c Char"/>
    <w:basedOn w:val="REG-H1bChar"/>
    <w:link w:val="REG-H1c"/>
    <w:rsid w:val="00403811"/>
    <w:rPr>
      <w:rFonts w:ascii="Arial" w:hAnsi="Arial"/>
      <w:b/>
      <w:noProof/>
      <w:sz w:val="24"/>
      <w:szCs w:val="24"/>
    </w:rPr>
  </w:style>
  <w:style w:type="paragraph" w:customStyle="1" w:styleId="REG-PHA">
    <w:name w:val="REG-PH(A)"/>
    <w:link w:val="REG-PHAChar"/>
    <w:qFormat/>
    <w:rsid w:val="00403811"/>
    <w:pPr>
      <w:spacing w:after="0" w:line="240" w:lineRule="auto"/>
      <w:jc w:val="center"/>
    </w:pPr>
    <w:rPr>
      <w:rFonts w:ascii="Arial" w:hAnsi="Arial"/>
      <w:b/>
      <w:caps/>
      <w:noProof/>
      <w:sz w:val="16"/>
      <w:szCs w:val="24"/>
    </w:rPr>
  </w:style>
  <w:style w:type="paragraph" w:customStyle="1" w:styleId="REG-PHb">
    <w:name w:val="REG-PH(b)"/>
    <w:link w:val="REG-PHbChar"/>
    <w:qFormat/>
    <w:rsid w:val="0040381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03811"/>
    <w:rPr>
      <w:rFonts w:ascii="Arial" w:hAnsi="Arial"/>
      <w:b/>
      <w:caps/>
      <w:noProof/>
      <w:sz w:val="16"/>
      <w:szCs w:val="24"/>
    </w:rPr>
  </w:style>
  <w:style w:type="character" w:customStyle="1" w:styleId="REG-PHbChar">
    <w:name w:val="REG-PH(b) Char"/>
    <w:basedOn w:val="REG-H1bChar"/>
    <w:link w:val="REG-PHb"/>
    <w:rsid w:val="00403811"/>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D9B-09B2-4F1C-B43A-BCE32F3E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71</TotalTime>
  <Pages>10</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23</cp:revision>
  <cp:lastPrinted>2015-11-07T15:52:00Z</cp:lastPrinted>
  <dcterms:created xsi:type="dcterms:W3CDTF">2015-08-13T09:16:00Z</dcterms:created>
  <dcterms:modified xsi:type="dcterms:W3CDTF">2015-11-07T15:56:00Z</dcterms:modified>
</cp:coreProperties>
</file>