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1E9" w:rsidRPr="00225213" w:rsidRDefault="00AF321A" w:rsidP="00B4237E">
      <w:pPr>
        <w:pStyle w:val="REG-H1a"/>
      </w:pPr>
      <w:bookmarkStart w:id="0" w:name="_GoBack"/>
      <w:bookmarkEnd w:id="0"/>
      <w:r w:rsidRPr="00225213">
        <w:drawing>
          <wp:anchor distT="0" distB="0" distL="114300" distR="114300" simplePos="0" relativeHeight="251658240" behindDoc="0" locked="1" layoutInCell="0" allowOverlap="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rsidR="00EB7655" w:rsidRPr="00225213" w:rsidRDefault="00D2019F" w:rsidP="00B4237E">
      <w:pPr>
        <w:pStyle w:val="REG-H1d"/>
        <w:rPr>
          <w:lang w:val="en-GB"/>
        </w:rPr>
      </w:pPr>
      <w:r w:rsidRPr="00225213">
        <w:rPr>
          <w:lang w:val="en-GB"/>
        </w:rPr>
        <w:t>REGULATIONS MADE IN TERMS OF</w:t>
      </w:r>
    </w:p>
    <w:p w:rsidR="00E2335D" w:rsidRPr="00225213" w:rsidRDefault="00E2335D" w:rsidP="00B4237E">
      <w:pPr>
        <w:pStyle w:val="REG-H1d"/>
        <w:rPr>
          <w:lang w:val="en-GB"/>
        </w:rPr>
      </w:pPr>
    </w:p>
    <w:p w:rsidR="00E2335D" w:rsidRPr="00225213" w:rsidRDefault="00A22D88" w:rsidP="00B4237E">
      <w:pPr>
        <w:pStyle w:val="REG-H1a"/>
      </w:pPr>
      <w:r w:rsidRPr="00225213">
        <w:t>Regional Councils Act 22 of 1992</w:t>
      </w:r>
    </w:p>
    <w:p w:rsidR="00BD2B69" w:rsidRPr="00225213" w:rsidRDefault="00D924D5" w:rsidP="00B4237E">
      <w:pPr>
        <w:pStyle w:val="REG-H1b"/>
        <w:rPr>
          <w:b w:val="0"/>
        </w:rPr>
      </w:pPr>
      <w:r w:rsidRPr="00225213">
        <w:rPr>
          <w:b w:val="0"/>
        </w:rPr>
        <w:t>s</w:t>
      </w:r>
      <w:r w:rsidR="00BD2B69" w:rsidRPr="00225213">
        <w:rPr>
          <w:b w:val="0"/>
        </w:rPr>
        <w:t xml:space="preserve">ection </w:t>
      </w:r>
      <w:r w:rsidR="00A22D88" w:rsidRPr="00225213">
        <w:rPr>
          <w:b w:val="0"/>
        </w:rPr>
        <w:t>44B</w:t>
      </w:r>
    </w:p>
    <w:p w:rsidR="00E2335D" w:rsidRPr="00225213" w:rsidRDefault="00E2335D" w:rsidP="00B4237E">
      <w:pPr>
        <w:pStyle w:val="REG-H1a"/>
        <w:pBdr>
          <w:bottom w:val="single" w:sz="4" w:space="1" w:color="auto"/>
        </w:pBdr>
      </w:pPr>
    </w:p>
    <w:p w:rsidR="00E2335D" w:rsidRPr="00225213" w:rsidRDefault="00E2335D" w:rsidP="00B4237E">
      <w:pPr>
        <w:pStyle w:val="REG-H1a"/>
      </w:pPr>
    </w:p>
    <w:p w:rsidR="00E2335D" w:rsidRPr="00225213" w:rsidRDefault="00A22D88" w:rsidP="00B4237E">
      <w:pPr>
        <w:pStyle w:val="REG-H1b"/>
      </w:pPr>
      <w:r w:rsidRPr="00225213">
        <w:t>Commercialisation Regulations</w:t>
      </w:r>
    </w:p>
    <w:p w:rsidR="00D2019F" w:rsidRPr="00225213" w:rsidRDefault="00BD2B69" w:rsidP="00B4237E">
      <w:pPr>
        <w:pStyle w:val="REG-H1d"/>
        <w:rPr>
          <w:lang w:val="en-GB"/>
        </w:rPr>
      </w:pPr>
      <w:r w:rsidRPr="00225213">
        <w:rPr>
          <w:lang w:val="en-GB"/>
        </w:rPr>
        <w:t xml:space="preserve">Government Notice </w:t>
      </w:r>
      <w:r w:rsidR="00A22D88" w:rsidRPr="00225213">
        <w:rPr>
          <w:lang w:val="en-GB"/>
        </w:rPr>
        <w:t>41</w:t>
      </w:r>
      <w:r w:rsidR="005709A6" w:rsidRPr="00225213">
        <w:rPr>
          <w:lang w:val="en-GB"/>
        </w:rPr>
        <w:t xml:space="preserve"> </w:t>
      </w:r>
      <w:r w:rsidR="005C16B3" w:rsidRPr="00225213">
        <w:rPr>
          <w:lang w:val="en-GB"/>
        </w:rPr>
        <w:t>of</w:t>
      </w:r>
      <w:r w:rsidR="005709A6" w:rsidRPr="00225213">
        <w:rPr>
          <w:lang w:val="en-GB"/>
        </w:rPr>
        <w:t xml:space="preserve"> </w:t>
      </w:r>
      <w:r w:rsidR="00A22D88" w:rsidRPr="00225213">
        <w:rPr>
          <w:lang w:val="en-GB"/>
        </w:rPr>
        <w:t>2001</w:t>
      </w:r>
    </w:p>
    <w:p w:rsidR="003013D8" w:rsidRPr="00225213" w:rsidRDefault="003013D8" w:rsidP="00B4237E">
      <w:pPr>
        <w:pStyle w:val="REG-Amend"/>
      </w:pPr>
      <w:r w:rsidRPr="00225213">
        <w:t xml:space="preserve">(GG </w:t>
      </w:r>
      <w:r w:rsidR="00A22D88" w:rsidRPr="00225213">
        <w:t>2492</w:t>
      </w:r>
      <w:r w:rsidRPr="00225213">
        <w:t>)</w:t>
      </w:r>
    </w:p>
    <w:p w:rsidR="003013D8" w:rsidRPr="00225213" w:rsidRDefault="003013D8" w:rsidP="00B4237E">
      <w:pPr>
        <w:pStyle w:val="REG-Amend"/>
      </w:pPr>
      <w:r w:rsidRPr="00225213">
        <w:t xml:space="preserve">came into force on </w:t>
      </w:r>
      <w:r w:rsidR="00A22D88" w:rsidRPr="00225213">
        <w:t>date of publication: 05 March 2001</w:t>
      </w:r>
      <w:r w:rsidRPr="00225213">
        <w:t xml:space="preserve"> </w:t>
      </w:r>
    </w:p>
    <w:p w:rsidR="005955EA" w:rsidRPr="00225213" w:rsidRDefault="005955EA" w:rsidP="00B4237E">
      <w:pPr>
        <w:pStyle w:val="REG-H1a"/>
        <w:pBdr>
          <w:bottom w:val="single" w:sz="4" w:space="1" w:color="auto"/>
        </w:pBdr>
      </w:pPr>
    </w:p>
    <w:p w:rsidR="001121EE" w:rsidRPr="00225213" w:rsidRDefault="001121EE" w:rsidP="00B4237E">
      <w:pPr>
        <w:pStyle w:val="REG-H1a"/>
      </w:pPr>
    </w:p>
    <w:p w:rsidR="008938F7" w:rsidRPr="00225213" w:rsidRDefault="008938F7" w:rsidP="00B4237E">
      <w:pPr>
        <w:pStyle w:val="REG-H2"/>
      </w:pPr>
      <w:r w:rsidRPr="00225213">
        <w:t xml:space="preserve">ARRANGEMENT OF </w:t>
      </w:r>
      <w:r w:rsidR="00C11092" w:rsidRPr="00225213">
        <w:t>REGULATIONS</w:t>
      </w:r>
    </w:p>
    <w:p w:rsidR="00C63501" w:rsidRPr="00225213" w:rsidRDefault="00C63501" w:rsidP="00B4237E">
      <w:pPr>
        <w:pStyle w:val="REG-P0"/>
        <w:rPr>
          <w:color w:val="00B050"/>
        </w:rPr>
      </w:pPr>
    </w:p>
    <w:p w:rsidR="00550326" w:rsidRPr="00225213" w:rsidRDefault="00550326" w:rsidP="00B4237E">
      <w:pPr>
        <w:pStyle w:val="REG-P0"/>
        <w:rPr>
          <w:color w:val="00B050"/>
        </w:rPr>
      </w:pPr>
      <w:r w:rsidRPr="00225213">
        <w:rPr>
          <w:color w:val="00B050"/>
        </w:rPr>
        <w:t>1.</w:t>
      </w:r>
      <w:r w:rsidRPr="00225213">
        <w:rPr>
          <w:color w:val="00B050"/>
        </w:rPr>
        <w:tab/>
        <w:t>Definitions</w:t>
      </w:r>
    </w:p>
    <w:p w:rsidR="00550326" w:rsidRPr="00225213" w:rsidRDefault="00550326" w:rsidP="00B4237E">
      <w:pPr>
        <w:pStyle w:val="REG-P0"/>
        <w:rPr>
          <w:color w:val="00B050"/>
        </w:rPr>
      </w:pPr>
      <w:r w:rsidRPr="00225213">
        <w:rPr>
          <w:color w:val="00B050"/>
        </w:rPr>
        <w:t>2.</w:t>
      </w:r>
      <w:r w:rsidRPr="00225213">
        <w:rPr>
          <w:color w:val="00B050"/>
        </w:rPr>
        <w:tab/>
        <w:t>Commercialisation by regional council</w:t>
      </w:r>
    </w:p>
    <w:p w:rsidR="00550326" w:rsidRPr="00225213" w:rsidRDefault="00550326" w:rsidP="00B4237E">
      <w:pPr>
        <w:pStyle w:val="REG-P0"/>
        <w:rPr>
          <w:color w:val="00B050"/>
        </w:rPr>
      </w:pPr>
      <w:r w:rsidRPr="00225213">
        <w:rPr>
          <w:color w:val="00B050"/>
        </w:rPr>
        <w:t>3.</w:t>
      </w:r>
      <w:r w:rsidRPr="00225213">
        <w:rPr>
          <w:color w:val="00B050"/>
        </w:rPr>
        <w:tab/>
        <w:t>Form and manner of Commercialisation</w:t>
      </w:r>
    </w:p>
    <w:p w:rsidR="00550326" w:rsidRPr="00225213" w:rsidRDefault="00550326" w:rsidP="00B4237E">
      <w:pPr>
        <w:pStyle w:val="REG-Amend"/>
      </w:pPr>
      <w:r w:rsidRPr="00225213">
        <w:t xml:space="preserve">[The word </w:t>
      </w:r>
      <w:r w:rsidR="00B4237E" w:rsidRPr="00225213">
        <w:t>“</w:t>
      </w:r>
      <w:r w:rsidRPr="00225213">
        <w:t>commercialisation</w:t>
      </w:r>
      <w:r w:rsidR="00B4237E" w:rsidRPr="00225213">
        <w:t>”</w:t>
      </w:r>
      <w:r w:rsidRPr="00225213">
        <w:t xml:space="preserve"> should not be capitalised.]</w:t>
      </w:r>
    </w:p>
    <w:p w:rsidR="00550326" w:rsidRPr="00225213" w:rsidRDefault="00550326" w:rsidP="00B4237E">
      <w:pPr>
        <w:pStyle w:val="REG-P0"/>
        <w:ind w:left="567" w:hanging="567"/>
        <w:rPr>
          <w:color w:val="00B050"/>
        </w:rPr>
      </w:pPr>
      <w:r w:rsidRPr="00225213">
        <w:rPr>
          <w:color w:val="00B050"/>
        </w:rPr>
        <w:t>4.</w:t>
      </w:r>
      <w:r w:rsidRPr="00225213">
        <w:rPr>
          <w:color w:val="00B050"/>
        </w:rPr>
        <w:tab/>
        <w:t>Alienation or encumbrance of shares and assets, and pooling of resources, services and property</w:t>
      </w:r>
    </w:p>
    <w:p w:rsidR="00550326" w:rsidRPr="00225213" w:rsidRDefault="00550326" w:rsidP="00B4237E">
      <w:pPr>
        <w:pStyle w:val="REG-P0"/>
        <w:ind w:left="567" w:hanging="567"/>
        <w:rPr>
          <w:bCs/>
          <w:color w:val="00B050"/>
        </w:rPr>
      </w:pPr>
      <w:r w:rsidRPr="00225213">
        <w:rPr>
          <w:color w:val="00B050"/>
        </w:rPr>
        <w:t>5.</w:t>
      </w:r>
      <w:r w:rsidRPr="00225213">
        <w:rPr>
          <w:color w:val="00B050"/>
        </w:rPr>
        <w:tab/>
      </w:r>
      <w:r w:rsidRPr="00225213">
        <w:rPr>
          <w:bCs/>
          <w:color w:val="00B050"/>
          <w:spacing w:val="-2"/>
        </w:rPr>
        <w:t>Amendment or alteration of statutes and articles of association, trust deed, shares or interest</w:t>
      </w:r>
      <w:r w:rsidRPr="00225213">
        <w:rPr>
          <w:bCs/>
          <w:color w:val="00B050"/>
        </w:rPr>
        <w:t xml:space="preserve"> structure, or nature of operations, of company conducting a commercialised business</w:t>
      </w:r>
    </w:p>
    <w:p w:rsidR="00550326" w:rsidRPr="00225213" w:rsidRDefault="00550326" w:rsidP="00B4237E">
      <w:pPr>
        <w:pStyle w:val="REG-P0"/>
        <w:ind w:left="567" w:hanging="567"/>
        <w:rPr>
          <w:bCs/>
          <w:color w:val="00B050"/>
        </w:rPr>
      </w:pPr>
      <w:r w:rsidRPr="00225213">
        <w:rPr>
          <w:bCs/>
          <w:color w:val="00B050"/>
        </w:rPr>
        <w:t>6.</w:t>
      </w:r>
      <w:r w:rsidRPr="00225213">
        <w:rPr>
          <w:bCs/>
          <w:color w:val="00B050"/>
        </w:rPr>
        <w:tab/>
        <w:t>Audit of accounting records and financial statements of commercialised business</w:t>
      </w:r>
    </w:p>
    <w:p w:rsidR="00550326" w:rsidRPr="00225213" w:rsidRDefault="00550326" w:rsidP="00B4237E">
      <w:pPr>
        <w:pStyle w:val="REG-P0"/>
        <w:ind w:left="567" w:hanging="567"/>
        <w:rPr>
          <w:bCs/>
          <w:color w:val="00B050"/>
        </w:rPr>
      </w:pPr>
      <w:r w:rsidRPr="00225213">
        <w:rPr>
          <w:bCs/>
          <w:color w:val="00B050"/>
        </w:rPr>
        <w:t>7.</w:t>
      </w:r>
      <w:r w:rsidRPr="00225213">
        <w:rPr>
          <w:bCs/>
          <w:color w:val="00B050"/>
        </w:rPr>
        <w:tab/>
        <w:t>Member or staff member of regional council not to be employed by company</w:t>
      </w:r>
    </w:p>
    <w:p w:rsidR="00550326" w:rsidRPr="00225213" w:rsidRDefault="00550326" w:rsidP="00B4237E">
      <w:pPr>
        <w:pStyle w:val="REG-P0"/>
        <w:ind w:left="567" w:hanging="567"/>
        <w:rPr>
          <w:color w:val="00B050"/>
        </w:rPr>
      </w:pPr>
      <w:r w:rsidRPr="00225213">
        <w:rPr>
          <w:bCs/>
          <w:color w:val="00B050"/>
        </w:rPr>
        <w:t>8.</w:t>
      </w:r>
      <w:r w:rsidRPr="00225213">
        <w:rPr>
          <w:bCs/>
          <w:color w:val="00B050"/>
        </w:rPr>
        <w:tab/>
        <w:t xml:space="preserve">General </w:t>
      </w:r>
    </w:p>
    <w:p w:rsidR="00550326" w:rsidRPr="00225213" w:rsidRDefault="00550326" w:rsidP="00B4237E">
      <w:pPr>
        <w:pStyle w:val="REG-H1a"/>
        <w:pBdr>
          <w:bottom w:val="single" w:sz="4" w:space="1" w:color="auto"/>
        </w:pBdr>
      </w:pPr>
    </w:p>
    <w:p w:rsidR="00550326" w:rsidRPr="00225213" w:rsidRDefault="00550326" w:rsidP="00B4237E">
      <w:pPr>
        <w:pStyle w:val="REG-P0"/>
        <w:rPr>
          <w:color w:val="00B050"/>
        </w:rPr>
      </w:pPr>
    </w:p>
    <w:p w:rsidR="00A22D88" w:rsidRPr="00225213" w:rsidRDefault="00A22D88" w:rsidP="00B4237E">
      <w:pPr>
        <w:pStyle w:val="REG-P0"/>
        <w:rPr>
          <w:szCs w:val="20"/>
        </w:rPr>
      </w:pPr>
    </w:p>
    <w:p w:rsidR="00A22D88" w:rsidRPr="00225213" w:rsidRDefault="00A22D88" w:rsidP="00B4237E">
      <w:pPr>
        <w:pStyle w:val="REG-P0"/>
        <w:rPr>
          <w:b/>
        </w:rPr>
      </w:pPr>
      <w:r w:rsidRPr="00225213">
        <w:rPr>
          <w:b/>
        </w:rPr>
        <w:t>Definitions</w:t>
      </w:r>
    </w:p>
    <w:p w:rsidR="00A22D88" w:rsidRPr="00225213" w:rsidRDefault="00A22D88" w:rsidP="00B4237E">
      <w:pPr>
        <w:pStyle w:val="REG-P0"/>
        <w:rPr>
          <w:szCs w:val="24"/>
        </w:rPr>
      </w:pPr>
    </w:p>
    <w:p w:rsidR="00A22D88" w:rsidRPr="00225213" w:rsidRDefault="00A22D88" w:rsidP="00B4237E">
      <w:pPr>
        <w:pStyle w:val="REG-P1"/>
      </w:pPr>
      <w:r w:rsidRPr="00225213">
        <w:rPr>
          <w:b/>
        </w:rPr>
        <w:t>1.</w:t>
      </w:r>
      <w:r w:rsidRPr="00225213">
        <w:tab/>
      </w:r>
      <w:r w:rsidR="00906BB1" w:rsidRPr="00225213">
        <w:t>In these regulations</w:t>
      </w:r>
      <w:r w:rsidRPr="00225213">
        <w:t>, unless the context otherwise indicates, any word or</w:t>
      </w:r>
      <w:r w:rsidR="00550326" w:rsidRPr="00225213">
        <w:t xml:space="preserve"> </w:t>
      </w:r>
      <w:r w:rsidRPr="00225213">
        <w:t>expression defined in the Act has a corresponding meaning, and -</w:t>
      </w:r>
    </w:p>
    <w:p w:rsidR="00A22D88" w:rsidRPr="00225213" w:rsidRDefault="00A22D88" w:rsidP="00B4237E">
      <w:pPr>
        <w:pStyle w:val="REG-P0"/>
      </w:pPr>
    </w:p>
    <w:p w:rsidR="00A22D88" w:rsidRPr="00225213" w:rsidRDefault="00B4237E" w:rsidP="00B4237E">
      <w:pPr>
        <w:pStyle w:val="REG-P0"/>
      </w:pPr>
      <w:r w:rsidRPr="00225213">
        <w:t>“</w:t>
      </w:r>
      <w:r w:rsidR="00A22D88" w:rsidRPr="00225213">
        <w:t>commercialise</w:t>
      </w:r>
      <w:r w:rsidRPr="00225213">
        <w:t>”</w:t>
      </w:r>
      <w:r w:rsidR="00A22D88" w:rsidRPr="00225213">
        <w:t xml:space="preserve"> means the commercialising of any service, function or duty in accordance with regulation 3;</w:t>
      </w:r>
    </w:p>
    <w:p w:rsidR="00A22D88" w:rsidRPr="00225213" w:rsidRDefault="00A22D88" w:rsidP="00B4237E">
      <w:pPr>
        <w:pStyle w:val="REG-P0"/>
      </w:pPr>
    </w:p>
    <w:p w:rsidR="00A22D88" w:rsidRPr="00225213" w:rsidRDefault="00B4237E" w:rsidP="00B4237E">
      <w:pPr>
        <w:pStyle w:val="REG-P0"/>
      </w:pPr>
      <w:r w:rsidRPr="00225213">
        <w:lastRenderedPageBreak/>
        <w:t>“</w:t>
      </w:r>
      <w:r w:rsidR="00A22D88" w:rsidRPr="00225213">
        <w:t>commercialised business</w:t>
      </w:r>
      <w:r w:rsidRPr="00225213">
        <w:t>”</w:t>
      </w:r>
      <w:r w:rsidR="00A22D88" w:rsidRPr="00225213">
        <w:t xml:space="preserve"> means any service, function or duty in accordance with</w:t>
      </w:r>
      <w:r w:rsidR="00550326" w:rsidRPr="00225213">
        <w:t xml:space="preserve"> </w:t>
      </w:r>
      <w:r w:rsidR="00A22D88" w:rsidRPr="00225213">
        <w:t>regulation 3;</w:t>
      </w:r>
    </w:p>
    <w:p w:rsidR="00A22D88" w:rsidRPr="00225213" w:rsidRDefault="00A22D88" w:rsidP="00B4237E">
      <w:pPr>
        <w:pStyle w:val="REG-P0"/>
        <w:rPr>
          <w:szCs w:val="24"/>
        </w:rPr>
      </w:pPr>
    </w:p>
    <w:p w:rsidR="00A22D88" w:rsidRPr="00225213" w:rsidRDefault="00B4237E" w:rsidP="00B4237E">
      <w:pPr>
        <w:pStyle w:val="REG-P0"/>
      </w:pPr>
      <w:r w:rsidRPr="00225213">
        <w:t>“</w:t>
      </w:r>
      <w:r w:rsidR="00A22D88" w:rsidRPr="00225213">
        <w:t>pool</w:t>
      </w:r>
      <w:r w:rsidRPr="00225213">
        <w:t>”</w:t>
      </w:r>
      <w:r w:rsidR="00A22D88" w:rsidRPr="00225213">
        <w:t xml:space="preserve"> means the input, subject to the conditions imposed by the Minister under regulation 2, at any time by a region al council into a company conducting a commercialised business by way of the providing of labour or other services, or the supply of materials or equipment, free of charge, or the making of a cash payment or a loan to, or the entering into a lease agreement with, the company, including the furnishing of a guarantee in terms of section 28(1)(k) of the Act; and</w:t>
      </w:r>
    </w:p>
    <w:p w:rsidR="00A22D88" w:rsidRPr="00225213" w:rsidRDefault="00A22D88" w:rsidP="00B4237E">
      <w:pPr>
        <w:pStyle w:val="REG-P0"/>
      </w:pPr>
    </w:p>
    <w:p w:rsidR="00A22D88" w:rsidRPr="00225213" w:rsidRDefault="00B4237E" w:rsidP="00B4237E">
      <w:pPr>
        <w:pStyle w:val="REG-P0"/>
      </w:pPr>
      <w:r w:rsidRPr="00225213">
        <w:t>“</w:t>
      </w:r>
      <w:r w:rsidR="00A22D88" w:rsidRPr="00225213">
        <w:t>the Act</w:t>
      </w:r>
      <w:r w:rsidRPr="00225213">
        <w:t>”</w:t>
      </w:r>
      <w:r w:rsidR="00A22D88" w:rsidRPr="00225213">
        <w:t xml:space="preserve"> means the Regional Councils Act, 1992 (Act No. 22 of 1992).</w:t>
      </w:r>
    </w:p>
    <w:p w:rsidR="00A22D88" w:rsidRPr="00225213" w:rsidRDefault="00A22D88" w:rsidP="00B4237E">
      <w:pPr>
        <w:pStyle w:val="REG-P0"/>
      </w:pPr>
    </w:p>
    <w:p w:rsidR="00A22D88" w:rsidRPr="00225213" w:rsidRDefault="00A22D88" w:rsidP="00B4237E">
      <w:pPr>
        <w:pStyle w:val="REG-P0"/>
        <w:rPr>
          <w:b/>
        </w:rPr>
      </w:pPr>
      <w:r w:rsidRPr="00225213">
        <w:rPr>
          <w:b/>
        </w:rPr>
        <w:t>Commercialisation by regional council</w:t>
      </w:r>
    </w:p>
    <w:p w:rsidR="00A22D88" w:rsidRPr="00225213" w:rsidRDefault="00A22D88" w:rsidP="00B4237E">
      <w:pPr>
        <w:pStyle w:val="REG-P0"/>
        <w:rPr>
          <w:szCs w:val="24"/>
        </w:rPr>
      </w:pPr>
    </w:p>
    <w:p w:rsidR="00A22D88" w:rsidRPr="00225213" w:rsidRDefault="00A22D88" w:rsidP="00B4237E">
      <w:pPr>
        <w:pStyle w:val="REG-P1"/>
      </w:pPr>
      <w:r w:rsidRPr="00225213">
        <w:rPr>
          <w:b/>
        </w:rPr>
        <w:t>2.</w:t>
      </w:r>
      <w:r w:rsidRPr="00225213">
        <w:tab/>
        <w:t>(1)</w:t>
      </w:r>
      <w:r w:rsidRPr="00225213">
        <w:tab/>
        <w:t>Subject to these regulations or to any other law, a r</w:t>
      </w:r>
      <w:r w:rsidR="00906BB1" w:rsidRPr="00225213">
        <w:t>egional counci</w:t>
      </w:r>
      <w:r w:rsidRPr="00225213">
        <w:t>l may commercialise in whole or in part, with the prior written approval of the Minister and subject to such conditions as the Minister may i</w:t>
      </w:r>
      <w:r w:rsidR="00906BB1" w:rsidRPr="00225213">
        <w:t>mpose in writing in the approva</w:t>
      </w:r>
      <w:r w:rsidRPr="00225213">
        <w:t>l, any service rendered, or duty exercised or function carried out by the regional council.</w:t>
      </w:r>
    </w:p>
    <w:p w:rsidR="00A22D88" w:rsidRPr="00225213" w:rsidRDefault="00A22D88" w:rsidP="00B4237E">
      <w:pPr>
        <w:pStyle w:val="REG-P0"/>
        <w:rPr>
          <w:szCs w:val="24"/>
        </w:rPr>
      </w:pPr>
    </w:p>
    <w:p w:rsidR="00A22D88" w:rsidRPr="00225213" w:rsidRDefault="00A22D88" w:rsidP="00B4237E">
      <w:pPr>
        <w:pStyle w:val="REG-P1"/>
      </w:pPr>
      <w:r w:rsidRPr="00225213">
        <w:t>(2)</w:t>
      </w:r>
      <w:r w:rsidRPr="00225213">
        <w:tab/>
        <w:t>The Minister may impose conditions under subregulation (1) which apply -</w:t>
      </w:r>
    </w:p>
    <w:p w:rsidR="00A22D88" w:rsidRPr="00225213" w:rsidRDefault="00A22D88" w:rsidP="00B4237E">
      <w:pPr>
        <w:pStyle w:val="REG-P0"/>
        <w:rPr>
          <w:szCs w:val="24"/>
        </w:rPr>
      </w:pPr>
    </w:p>
    <w:p w:rsidR="00A22D88" w:rsidRPr="00225213" w:rsidRDefault="00A22D88" w:rsidP="00B4237E">
      <w:pPr>
        <w:pStyle w:val="REG-Pa"/>
      </w:pPr>
      <w:r w:rsidRPr="00225213">
        <w:t>(a)</w:t>
      </w:r>
      <w:r w:rsidRPr="00225213">
        <w:tab/>
        <w:t>to a regional council specified in the approval g</w:t>
      </w:r>
      <w:r w:rsidR="00D572C1" w:rsidRPr="00225213">
        <w:t>ranted under that subregulation</w:t>
      </w:r>
      <w:r w:rsidRPr="00225213">
        <w:t>; or</w:t>
      </w:r>
    </w:p>
    <w:p w:rsidR="00A22D88" w:rsidRPr="00225213" w:rsidRDefault="00A22D88" w:rsidP="00B4237E">
      <w:pPr>
        <w:pStyle w:val="REG-P0"/>
      </w:pPr>
    </w:p>
    <w:p w:rsidR="00A22D88" w:rsidRPr="00225213" w:rsidRDefault="00A22D88" w:rsidP="00B4237E">
      <w:pPr>
        <w:pStyle w:val="REG-Pa"/>
      </w:pPr>
      <w:r w:rsidRPr="00225213">
        <w:t>(b)</w:t>
      </w:r>
      <w:r w:rsidRPr="00225213">
        <w:tab/>
      </w:r>
      <w:r w:rsidRPr="00225213">
        <w:rPr>
          <w:spacing w:val="-2"/>
        </w:rPr>
        <w:t>in general to all regional councils in respect of any commercialisation in</w:t>
      </w:r>
      <w:r w:rsidR="00550326" w:rsidRPr="00225213">
        <w:rPr>
          <w:spacing w:val="-2"/>
        </w:rPr>
        <w:t xml:space="preserve"> </w:t>
      </w:r>
      <w:r w:rsidRPr="00225213">
        <w:rPr>
          <w:spacing w:val="-2"/>
        </w:rPr>
        <w:t>accordance</w:t>
      </w:r>
      <w:r w:rsidRPr="00225213">
        <w:t xml:space="preserve"> with these regulations; or</w:t>
      </w:r>
    </w:p>
    <w:p w:rsidR="00A22D88" w:rsidRPr="00225213" w:rsidRDefault="00A22D88" w:rsidP="00B4237E">
      <w:pPr>
        <w:pStyle w:val="REG-P0"/>
      </w:pPr>
    </w:p>
    <w:p w:rsidR="00A22D88" w:rsidRPr="00225213" w:rsidRDefault="00A22D88" w:rsidP="00B4237E">
      <w:pPr>
        <w:pStyle w:val="REG-Pa"/>
      </w:pPr>
      <w:r w:rsidRPr="00225213">
        <w:t>(c)</w:t>
      </w:r>
      <w:r w:rsidRPr="00225213">
        <w:tab/>
        <w:t>only to the commercialisation of a service, duty or function, and only to the regional council, specified in the approval granted under that subregulation.</w:t>
      </w:r>
    </w:p>
    <w:p w:rsidR="00A22D88" w:rsidRPr="00225213" w:rsidRDefault="00A22D88" w:rsidP="00B4237E">
      <w:pPr>
        <w:pStyle w:val="REG-P0"/>
      </w:pPr>
    </w:p>
    <w:p w:rsidR="00A22D88" w:rsidRPr="00225213" w:rsidRDefault="00A22D88" w:rsidP="00B4237E">
      <w:pPr>
        <w:pStyle w:val="REG-P0"/>
        <w:rPr>
          <w:b/>
        </w:rPr>
      </w:pPr>
      <w:r w:rsidRPr="00225213">
        <w:rPr>
          <w:b/>
        </w:rPr>
        <w:t>Form and manner of Commercialisation</w:t>
      </w:r>
    </w:p>
    <w:p w:rsidR="00A22D88" w:rsidRPr="00225213" w:rsidRDefault="00A22D88" w:rsidP="00B4237E">
      <w:pPr>
        <w:pStyle w:val="REG-P0"/>
        <w:rPr>
          <w:szCs w:val="24"/>
        </w:rPr>
      </w:pPr>
    </w:p>
    <w:p w:rsidR="00550326" w:rsidRPr="00225213" w:rsidRDefault="00550326" w:rsidP="00B4237E">
      <w:pPr>
        <w:pStyle w:val="REG-Amend"/>
      </w:pPr>
      <w:r w:rsidRPr="00225213">
        <w:t xml:space="preserve">[The word </w:t>
      </w:r>
      <w:r w:rsidR="00B4237E" w:rsidRPr="00225213">
        <w:t>“</w:t>
      </w:r>
      <w:r w:rsidRPr="00225213">
        <w:t>commercialisation</w:t>
      </w:r>
      <w:r w:rsidR="00B4237E" w:rsidRPr="00225213">
        <w:t>”</w:t>
      </w:r>
      <w:r w:rsidRPr="00225213">
        <w:t xml:space="preserve"> should not be capitalised.]</w:t>
      </w:r>
    </w:p>
    <w:p w:rsidR="00550326" w:rsidRPr="00225213" w:rsidRDefault="00550326" w:rsidP="00B4237E">
      <w:pPr>
        <w:pStyle w:val="REG-P0"/>
        <w:rPr>
          <w:szCs w:val="24"/>
        </w:rPr>
      </w:pPr>
    </w:p>
    <w:p w:rsidR="00A22D88" w:rsidRPr="00225213" w:rsidRDefault="00A22D88" w:rsidP="00B4237E">
      <w:pPr>
        <w:pStyle w:val="REG-P1"/>
      </w:pPr>
      <w:r w:rsidRPr="00225213">
        <w:rPr>
          <w:b/>
        </w:rPr>
        <w:t>3.</w:t>
      </w:r>
      <w:r w:rsidRPr="00225213">
        <w:tab/>
        <w:t>A regional council may commercialise, subject to the conditions imposed by the Minister under regulation 2, any service rendered, function exercised o</w:t>
      </w:r>
      <w:r w:rsidR="00906BB1" w:rsidRPr="00225213">
        <w:t>r duty carried out by the regio</w:t>
      </w:r>
      <w:r w:rsidRPr="00225213">
        <w:t>nal council, by means of</w:t>
      </w:r>
      <w:r w:rsidR="00CB66F1" w:rsidRPr="00225213">
        <w:t xml:space="preserve"> </w:t>
      </w:r>
      <w:r w:rsidRPr="00225213">
        <w:t>-</w:t>
      </w:r>
    </w:p>
    <w:p w:rsidR="00A22D88" w:rsidRPr="00225213" w:rsidRDefault="00A22D88" w:rsidP="00B4237E">
      <w:pPr>
        <w:pStyle w:val="REG-P0"/>
      </w:pPr>
    </w:p>
    <w:p w:rsidR="00A22D88" w:rsidRPr="00225213" w:rsidRDefault="00A22D88" w:rsidP="00B4237E">
      <w:pPr>
        <w:pStyle w:val="REG-Pa"/>
      </w:pPr>
      <w:r w:rsidRPr="00225213">
        <w:t>(a)</w:t>
      </w:r>
      <w:r w:rsidRPr="00225213">
        <w:tab/>
        <w:t>the acquisition of all the shares in a company registered or to be registered in terms of the Companies Act, 1973 (Act No</w:t>
      </w:r>
      <w:r w:rsidR="00906BB1" w:rsidRPr="00225213">
        <w:t>. 61 of</w:t>
      </w:r>
      <w:r w:rsidR="00550326" w:rsidRPr="00225213">
        <w:t xml:space="preserve"> 1</w:t>
      </w:r>
      <w:r w:rsidR="00906BB1" w:rsidRPr="00225213">
        <w:t>973), or the registerin</w:t>
      </w:r>
      <w:r w:rsidRPr="00225213">
        <w:t>g of a company in which the regional council is the sole shareholder, for the purpose of the commercialisation of such service, duty or function by the regional council; and</w:t>
      </w:r>
    </w:p>
    <w:p w:rsidR="00A22D88" w:rsidRPr="00225213" w:rsidRDefault="00A22D88" w:rsidP="00B4237E">
      <w:pPr>
        <w:pStyle w:val="REG-P0"/>
      </w:pPr>
    </w:p>
    <w:p w:rsidR="00550326" w:rsidRPr="00225213" w:rsidRDefault="00550326" w:rsidP="00B4237E">
      <w:pPr>
        <w:pStyle w:val="AS-P-Amend"/>
      </w:pPr>
      <w:r w:rsidRPr="00225213">
        <w:t xml:space="preserve">[The Companies Act 61 of 1973 has been replaced by </w:t>
      </w:r>
      <w:r w:rsidRPr="00225213">
        <w:br/>
        <w:t>the Companies Act 28 of 2004.]</w:t>
      </w:r>
    </w:p>
    <w:p w:rsidR="00550326" w:rsidRPr="00225213" w:rsidRDefault="00550326" w:rsidP="00B4237E">
      <w:pPr>
        <w:pStyle w:val="REG-P0"/>
      </w:pPr>
    </w:p>
    <w:p w:rsidR="00A22D88" w:rsidRPr="00225213" w:rsidRDefault="00A22D88" w:rsidP="00B4237E">
      <w:pPr>
        <w:pStyle w:val="REG-Pa"/>
      </w:pPr>
      <w:r w:rsidRPr="00225213">
        <w:t>(b)</w:t>
      </w:r>
      <w:r w:rsidRPr="00225213">
        <w:tab/>
        <w:t>the transferring and making over in writing to the company referred to in paragraph (a), subject to the conditions imp</w:t>
      </w:r>
      <w:r w:rsidR="00906BB1" w:rsidRPr="00225213">
        <w:t>osed by the Minister under regu</w:t>
      </w:r>
      <w:r w:rsidRPr="00225213">
        <w:t>lation 2, of the power and authority of the regional council to render, exercise or carry ou</w:t>
      </w:r>
      <w:r w:rsidR="00906BB1" w:rsidRPr="00225213">
        <w:t>t the service, duty or function</w:t>
      </w:r>
      <w:r w:rsidRPr="00225213">
        <w:t>, in order to enable such company to render, exercise or</w:t>
      </w:r>
      <w:r w:rsidR="00906BB1" w:rsidRPr="00225213">
        <w:t xml:space="preserve"> carry out the service, duty or </w:t>
      </w:r>
      <w:r w:rsidRPr="00225213">
        <w:t>function so transferred or made over, subject to such conditions.</w:t>
      </w:r>
    </w:p>
    <w:p w:rsidR="00A22D88" w:rsidRPr="00225213" w:rsidRDefault="00A22D88" w:rsidP="00B4237E">
      <w:pPr>
        <w:pStyle w:val="REG-P0"/>
        <w:rPr>
          <w:szCs w:val="24"/>
        </w:rPr>
      </w:pPr>
    </w:p>
    <w:p w:rsidR="00A22D88" w:rsidRPr="00225213" w:rsidRDefault="00A22D88" w:rsidP="00B4237E">
      <w:pPr>
        <w:pStyle w:val="REG-P0"/>
        <w:rPr>
          <w:b/>
        </w:rPr>
      </w:pPr>
      <w:r w:rsidRPr="00225213">
        <w:rPr>
          <w:b/>
        </w:rPr>
        <w:t>Alienation or encumbrance of shares and assets, and pooling of resources, services and property</w:t>
      </w:r>
    </w:p>
    <w:p w:rsidR="00A22D88" w:rsidRPr="00225213" w:rsidRDefault="00A22D88" w:rsidP="00B4237E">
      <w:pPr>
        <w:pStyle w:val="REG-P0"/>
      </w:pPr>
    </w:p>
    <w:p w:rsidR="00A22D88" w:rsidRPr="00225213" w:rsidRDefault="00A22D88" w:rsidP="00B4237E">
      <w:pPr>
        <w:pStyle w:val="REG-P1"/>
      </w:pPr>
      <w:r w:rsidRPr="00225213">
        <w:rPr>
          <w:b/>
        </w:rPr>
        <w:t>4.</w:t>
      </w:r>
      <w:r w:rsidRPr="00225213">
        <w:tab/>
        <w:t>(1)</w:t>
      </w:r>
      <w:r w:rsidRPr="00225213">
        <w:tab/>
        <w:t>A regional council may -</w:t>
      </w:r>
    </w:p>
    <w:p w:rsidR="00A22D88" w:rsidRPr="00225213" w:rsidRDefault="00A22D88" w:rsidP="00B4237E">
      <w:pPr>
        <w:pStyle w:val="REG-P0"/>
        <w:rPr>
          <w:szCs w:val="24"/>
        </w:rPr>
      </w:pPr>
    </w:p>
    <w:p w:rsidR="00A22D88" w:rsidRPr="00225213" w:rsidRDefault="00A22D88" w:rsidP="00B4237E">
      <w:pPr>
        <w:pStyle w:val="REG-Pa"/>
      </w:pPr>
      <w:r w:rsidRPr="00225213">
        <w:t>(a)</w:t>
      </w:r>
      <w:r w:rsidRPr="00225213">
        <w:tab/>
        <w:t>not alienate, encumber or dispose of any shares owned by it in, or any of the assets of, or the regional council</w:t>
      </w:r>
      <w:r w:rsidR="00B4237E" w:rsidRPr="00225213">
        <w:t>’</w:t>
      </w:r>
      <w:r w:rsidRPr="00225213">
        <w:t>s interest in, a company conducting a commercialised business, without t</w:t>
      </w:r>
      <w:r w:rsidR="00906BB1" w:rsidRPr="00225213">
        <w:t>he prior written approval of th</w:t>
      </w:r>
      <w:r w:rsidRPr="00225213">
        <w:t>e Minister, subject to the conditions the Minister may impose in the approval, and which approval may be granted only after consultation with the Minister of Trade and Industry;</w:t>
      </w:r>
    </w:p>
    <w:p w:rsidR="00A22D88" w:rsidRPr="00225213" w:rsidRDefault="00A22D88" w:rsidP="00B4237E">
      <w:pPr>
        <w:pStyle w:val="REG-P0"/>
      </w:pPr>
    </w:p>
    <w:p w:rsidR="00A22D88" w:rsidRPr="00225213" w:rsidRDefault="00A22D88" w:rsidP="00B4237E">
      <w:pPr>
        <w:pStyle w:val="REG-Pa"/>
      </w:pPr>
      <w:r w:rsidRPr="00225213">
        <w:t>(b)</w:t>
      </w:r>
      <w:r w:rsidRPr="00225213">
        <w:tab/>
        <w:t>pool, subject to any condition s impos</w:t>
      </w:r>
      <w:r w:rsidR="00906BB1" w:rsidRPr="00225213">
        <w:t>ed by the Minister under regula</w:t>
      </w:r>
      <w:r w:rsidRPr="00225213">
        <w:t>tion 2, any of its resources, s</w:t>
      </w:r>
      <w:r w:rsidR="00906BB1" w:rsidRPr="00225213">
        <w:t>ervices or property in a compan</w:t>
      </w:r>
      <w:r w:rsidRPr="00225213">
        <w:t>y conducting a commercialised</w:t>
      </w:r>
      <w:r w:rsidR="00B4237E" w:rsidRPr="00225213">
        <w:t xml:space="preserve"> </w:t>
      </w:r>
      <w:r w:rsidRPr="00225213">
        <w:t>business.</w:t>
      </w:r>
    </w:p>
    <w:p w:rsidR="00A22D88" w:rsidRPr="00225213" w:rsidRDefault="00A22D88" w:rsidP="00B4237E">
      <w:pPr>
        <w:pStyle w:val="REG-P0"/>
      </w:pPr>
    </w:p>
    <w:p w:rsidR="00A22D88" w:rsidRPr="00225213" w:rsidRDefault="00A22D88" w:rsidP="00B4237E">
      <w:pPr>
        <w:pStyle w:val="REG-P1"/>
      </w:pPr>
      <w:r w:rsidRPr="00225213">
        <w:t>(2)</w:t>
      </w:r>
      <w:r w:rsidRPr="00225213">
        <w:tab/>
        <w:t>No member or staff of a regional council or other per</w:t>
      </w:r>
      <w:r w:rsidR="00CC1F84" w:rsidRPr="00225213">
        <w:t>son referred to in section 44B(1</w:t>
      </w:r>
      <w:r w:rsidRPr="00225213">
        <w:t>)(c)(iv) of the</w:t>
      </w:r>
      <w:r w:rsidR="00906BB1" w:rsidRPr="00225213">
        <w:t xml:space="preserve"> </w:t>
      </w:r>
      <w:r w:rsidRPr="00225213">
        <w:t>Act may obtain any shares or interest in a company conducting a commercialised business without the prior written approval of the regional council concerned, subject to such conditions as the regional council may determine and which approval may only be granted after consultation with the Minister.</w:t>
      </w:r>
    </w:p>
    <w:p w:rsidR="00550326" w:rsidRPr="00225213" w:rsidRDefault="00550326" w:rsidP="00B4237E">
      <w:pPr>
        <w:pStyle w:val="REG-P1"/>
      </w:pPr>
    </w:p>
    <w:p w:rsidR="00A22D88" w:rsidRPr="00225213" w:rsidRDefault="00A22D88" w:rsidP="00B4237E">
      <w:pPr>
        <w:pStyle w:val="REG-P0"/>
        <w:rPr>
          <w:b/>
        </w:rPr>
      </w:pPr>
      <w:r w:rsidRPr="00225213">
        <w:rPr>
          <w:b/>
        </w:rPr>
        <w:t>Amendment or alteration of statutes and articles of association, trust deed, shares or interest structure, or nature of operations, of company conducting a commercialised business</w:t>
      </w:r>
    </w:p>
    <w:p w:rsidR="00A22D88" w:rsidRPr="00225213" w:rsidRDefault="00A22D88" w:rsidP="00B4237E">
      <w:pPr>
        <w:pStyle w:val="REG-P0"/>
      </w:pPr>
    </w:p>
    <w:p w:rsidR="00A22D88" w:rsidRPr="00225213" w:rsidRDefault="00A22D88" w:rsidP="00B4237E">
      <w:pPr>
        <w:pStyle w:val="REG-P1"/>
      </w:pPr>
      <w:r w:rsidRPr="00225213">
        <w:rPr>
          <w:b/>
          <w:szCs w:val="21"/>
        </w:rPr>
        <w:t>5.</w:t>
      </w:r>
      <w:r w:rsidRPr="00225213">
        <w:rPr>
          <w:szCs w:val="21"/>
        </w:rPr>
        <w:tab/>
      </w:r>
      <w:r w:rsidRPr="00225213">
        <w:t xml:space="preserve">The statutes and articles of association of a company referred to in regulation </w:t>
      </w:r>
      <w:r w:rsidRPr="00225213">
        <w:rPr>
          <w:szCs w:val="21"/>
        </w:rPr>
        <w:t xml:space="preserve">3 </w:t>
      </w:r>
      <w:r w:rsidRPr="00225213">
        <w:t xml:space="preserve">conducting a commercialised business, must prove that, or must </w:t>
      </w:r>
      <w:r w:rsidRPr="00225213">
        <w:rPr>
          <w:rFonts w:eastAsia="Arial" w:cs="Arial"/>
          <w:szCs w:val="21"/>
        </w:rPr>
        <w:t xml:space="preserve">be </w:t>
      </w:r>
      <w:r w:rsidRPr="00225213">
        <w:t>amended to provide that, irrespective of the voting power of the regional council on the board of directors of the company, the statutes or articles of association may not be amended or the share structure altered, including the transfer of ownership in shares, or the nature of operations of the company conducting the commercialised business, including the risks pertaining thereto, may not be changed without the prior written approval of the regional council, which approval may only be granted in consultation with the Minister, and which approval must be entered into the minutes of the company concerned.</w:t>
      </w:r>
    </w:p>
    <w:p w:rsidR="00A22D88" w:rsidRPr="00225213" w:rsidRDefault="00A22D88" w:rsidP="00B4237E">
      <w:pPr>
        <w:pStyle w:val="REG-P0"/>
      </w:pPr>
    </w:p>
    <w:p w:rsidR="00A22D88" w:rsidRPr="00225213" w:rsidRDefault="00A22D88" w:rsidP="00B4237E">
      <w:pPr>
        <w:pStyle w:val="REG-P0"/>
        <w:rPr>
          <w:b/>
        </w:rPr>
      </w:pPr>
      <w:r w:rsidRPr="00225213">
        <w:rPr>
          <w:b/>
        </w:rPr>
        <w:t>Audit of accounting records and financial statements of commercialised business</w:t>
      </w:r>
    </w:p>
    <w:p w:rsidR="00A22D88" w:rsidRPr="00225213" w:rsidRDefault="00A22D88" w:rsidP="00B4237E">
      <w:pPr>
        <w:pStyle w:val="REG-P0"/>
        <w:rPr>
          <w:b/>
          <w:szCs w:val="24"/>
        </w:rPr>
      </w:pPr>
    </w:p>
    <w:p w:rsidR="00A22D88" w:rsidRPr="00225213" w:rsidRDefault="00A22D88" w:rsidP="00B4237E">
      <w:pPr>
        <w:pStyle w:val="REG-P1"/>
      </w:pPr>
      <w:r w:rsidRPr="00225213">
        <w:rPr>
          <w:b/>
          <w:szCs w:val="21"/>
        </w:rPr>
        <w:t>6.</w:t>
      </w:r>
      <w:r w:rsidRPr="00225213">
        <w:rPr>
          <w:szCs w:val="21"/>
        </w:rPr>
        <w:tab/>
        <w:t>(1)</w:t>
      </w:r>
      <w:r w:rsidRPr="00225213">
        <w:rPr>
          <w:szCs w:val="21"/>
        </w:rPr>
        <w:tab/>
      </w:r>
      <w:r w:rsidRPr="00225213">
        <w:t xml:space="preserve">The Auditor-General must audit, </w:t>
      </w:r>
      <w:r w:rsidRPr="00225213">
        <w:rPr>
          <w:szCs w:val="21"/>
        </w:rPr>
        <w:t xml:space="preserve">mutatis mutandis </w:t>
      </w:r>
      <w:r w:rsidRPr="00225213">
        <w:t>in accordance with section 38 of the Act, the accounting</w:t>
      </w:r>
      <w:r w:rsidR="00B4237E" w:rsidRPr="00225213">
        <w:t xml:space="preserve"> </w:t>
      </w:r>
      <w:r w:rsidRPr="00225213">
        <w:t>records and financial</w:t>
      </w:r>
      <w:r w:rsidR="00B4237E" w:rsidRPr="00225213">
        <w:t xml:space="preserve"> </w:t>
      </w:r>
      <w:r w:rsidRPr="00225213">
        <w:t>statements of a company referred to in regulation 3 conducting a commercialised</w:t>
      </w:r>
      <w:r w:rsidR="00B4237E" w:rsidRPr="00225213">
        <w:t xml:space="preserve"> </w:t>
      </w:r>
      <w:r w:rsidRPr="00225213">
        <w:t>business.</w:t>
      </w:r>
    </w:p>
    <w:p w:rsidR="00A22D88" w:rsidRPr="00225213" w:rsidRDefault="00A22D88" w:rsidP="00B4237E">
      <w:pPr>
        <w:pStyle w:val="REG-P0"/>
      </w:pPr>
    </w:p>
    <w:p w:rsidR="00A22D88" w:rsidRPr="00225213" w:rsidRDefault="00A22D88" w:rsidP="00B4237E">
      <w:pPr>
        <w:pStyle w:val="REG-P1"/>
      </w:pPr>
      <w:r w:rsidRPr="00225213">
        <w:rPr>
          <w:szCs w:val="21"/>
        </w:rPr>
        <w:t>(2)</w:t>
      </w:r>
      <w:r w:rsidRPr="00225213">
        <w:rPr>
          <w:szCs w:val="21"/>
        </w:rPr>
        <w:tab/>
      </w:r>
      <w:r w:rsidRPr="00225213">
        <w:t xml:space="preserve">The company referred to in subregulation </w:t>
      </w:r>
      <w:r w:rsidRPr="00225213">
        <w:rPr>
          <w:szCs w:val="21"/>
        </w:rPr>
        <w:t xml:space="preserve">(1) </w:t>
      </w:r>
      <w:r w:rsidRPr="00225213">
        <w:t xml:space="preserve">must submit to the Minister and to the regional council concerned copies of the audited accounting records and financial statements referred to in that subregulation, together with a report by the Auditor General relating to the audit conducted in accordance with that subregulation, within a period of </w:t>
      </w:r>
      <w:r w:rsidRPr="00225213">
        <w:rPr>
          <w:szCs w:val="21"/>
        </w:rPr>
        <w:t xml:space="preserve">30 </w:t>
      </w:r>
      <w:r w:rsidRPr="00225213">
        <w:t>days after the completion of such audit.</w:t>
      </w:r>
    </w:p>
    <w:p w:rsidR="00A22D88" w:rsidRPr="00225213" w:rsidRDefault="00A22D88" w:rsidP="00B4237E">
      <w:pPr>
        <w:pStyle w:val="REG-P0"/>
      </w:pPr>
    </w:p>
    <w:p w:rsidR="00A22D88" w:rsidRPr="00225213" w:rsidRDefault="00A22D88" w:rsidP="00B4237E">
      <w:pPr>
        <w:pStyle w:val="REG-P0"/>
        <w:rPr>
          <w:b/>
        </w:rPr>
      </w:pPr>
      <w:r w:rsidRPr="00225213">
        <w:rPr>
          <w:b/>
        </w:rPr>
        <w:t>Member or staff member of regional council not to be employed by company</w:t>
      </w:r>
    </w:p>
    <w:p w:rsidR="00A22D88" w:rsidRPr="00225213" w:rsidRDefault="00A22D88" w:rsidP="00B4237E">
      <w:pPr>
        <w:pStyle w:val="REG-P0"/>
      </w:pPr>
    </w:p>
    <w:p w:rsidR="00A22D88" w:rsidRPr="00225213" w:rsidRDefault="00A22D88" w:rsidP="00B4237E">
      <w:pPr>
        <w:pStyle w:val="REG-P1"/>
      </w:pPr>
      <w:r w:rsidRPr="00225213">
        <w:rPr>
          <w:b/>
          <w:szCs w:val="21"/>
        </w:rPr>
        <w:t>7.</w:t>
      </w:r>
      <w:r w:rsidRPr="00225213">
        <w:rPr>
          <w:szCs w:val="21"/>
        </w:rPr>
        <w:tab/>
        <w:t>(1)</w:t>
      </w:r>
      <w:r w:rsidRPr="00225213">
        <w:rPr>
          <w:szCs w:val="21"/>
        </w:rPr>
        <w:tab/>
      </w:r>
      <w:r w:rsidRPr="00225213">
        <w:t xml:space="preserve">A company referred to in regulation </w:t>
      </w:r>
      <w:r w:rsidRPr="00225213">
        <w:rPr>
          <w:szCs w:val="21"/>
        </w:rPr>
        <w:t xml:space="preserve">3 </w:t>
      </w:r>
      <w:r w:rsidRPr="00225213">
        <w:t>conducting a commercialised</w:t>
      </w:r>
      <w:r w:rsidR="00550326" w:rsidRPr="00225213">
        <w:t xml:space="preserve"> </w:t>
      </w:r>
      <w:r w:rsidRPr="00225213">
        <w:t>business may not employ a member or staff member of the regional council concerned.</w:t>
      </w:r>
    </w:p>
    <w:p w:rsidR="00A22D88" w:rsidRPr="00225213" w:rsidRDefault="00A22D88" w:rsidP="00B4237E">
      <w:pPr>
        <w:pStyle w:val="REG-P0"/>
        <w:rPr>
          <w:szCs w:val="24"/>
        </w:rPr>
      </w:pPr>
    </w:p>
    <w:p w:rsidR="00A22D88" w:rsidRPr="00225213" w:rsidRDefault="00A22D88" w:rsidP="00B4237E">
      <w:pPr>
        <w:pStyle w:val="REG-P1"/>
      </w:pPr>
      <w:r w:rsidRPr="00225213">
        <w:rPr>
          <w:szCs w:val="21"/>
        </w:rPr>
        <w:t>(2)</w:t>
      </w:r>
      <w:r w:rsidRPr="00225213">
        <w:rPr>
          <w:szCs w:val="21"/>
        </w:rPr>
        <w:tab/>
      </w:r>
      <w:r w:rsidRPr="00225213">
        <w:t>Nothing in subregulation (1) prevents a staff member of a regional council from resigning from the services of such regional council in order to take up employment with a company referred to in that subregulation.</w:t>
      </w:r>
    </w:p>
    <w:p w:rsidR="00A22D88" w:rsidRPr="00225213" w:rsidRDefault="00A22D88" w:rsidP="00B4237E">
      <w:pPr>
        <w:pStyle w:val="REG-P0"/>
        <w:rPr>
          <w:szCs w:val="24"/>
        </w:rPr>
      </w:pPr>
    </w:p>
    <w:p w:rsidR="00A22D88" w:rsidRPr="00225213" w:rsidRDefault="00A22D88" w:rsidP="00B4237E">
      <w:pPr>
        <w:pStyle w:val="REG-P0"/>
        <w:rPr>
          <w:b/>
        </w:rPr>
      </w:pPr>
      <w:r w:rsidRPr="00225213">
        <w:rPr>
          <w:b/>
        </w:rPr>
        <w:t>General</w:t>
      </w:r>
    </w:p>
    <w:p w:rsidR="00A22D88" w:rsidRPr="00225213" w:rsidRDefault="00A22D88" w:rsidP="00B4237E">
      <w:pPr>
        <w:pStyle w:val="REG-P0"/>
        <w:rPr>
          <w:szCs w:val="24"/>
        </w:rPr>
      </w:pPr>
    </w:p>
    <w:p w:rsidR="00A22D88" w:rsidRPr="00225213" w:rsidRDefault="00A22D88" w:rsidP="00B4237E">
      <w:pPr>
        <w:pStyle w:val="REG-P1"/>
      </w:pPr>
      <w:r w:rsidRPr="00225213">
        <w:rPr>
          <w:b/>
          <w:szCs w:val="21"/>
        </w:rPr>
        <w:t>8.</w:t>
      </w:r>
      <w:r w:rsidRPr="00225213">
        <w:rPr>
          <w:szCs w:val="21"/>
        </w:rPr>
        <w:tab/>
      </w:r>
      <w:r w:rsidRPr="00225213">
        <w:t>Nothing in these regulations prevents a regional council from acquiring or from registering a company in accordance with regulation 3 for the purpose of conducting a commercialised business, with objectives, powers, functions or purposes which are identical or similar to, or which are in competition or in conflict with, the objectives, functions or purposes of any of the regional council</w:t>
      </w:r>
      <w:r w:rsidR="00B4237E" w:rsidRPr="00225213">
        <w:t>’</w:t>
      </w:r>
      <w:r w:rsidRPr="00225213">
        <w:t>s own operations, if the conducting of the commercialised business by the company so acquired or registered by the regional council, may serve to improve the efficiency or effectiveness of any of the own operations of the regional council.</w:t>
      </w:r>
    </w:p>
    <w:p w:rsidR="007C4355" w:rsidRPr="00225213" w:rsidRDefault="007C4355" w:rsidP="00B4237E">
      <w:pPr>
        <w:pStyle w:val="REG-P0"/>
      </w:pPr>
    </w:p>
    <w:sectPr w:rsidR="007C4355" w:rsidRPr="00225213"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309" w:rsidRDefault="00CC6309">
      <w:r>
        <w:separator/>
      </w:r>
    </w:p>
  </w:endnote>
  <w:endnote w:type="continuationSeparator" w:id="0">
    <w:p w:rsidR="00CC6309" w:rsidRDefault="00CC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309" w:rsidRDefault="00CC6309">
      <w:r>
        <w:separator/>
      </w:r>
    </w:p>
  </w:footnote>
  <w:footnote w:type="continuationSeparator" w:id="0">
    <w:p w:rsidR="00CC6309" w:rsidRDefault="00CC6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042" w:rsidRPr="00205961" w:rsidRDefault="00E407BE" w:rsidP="00FC33A9">
    <w:pPr>
      <w:spacing w:after="120"/>
      <w:jc w:val="center"/>
      <w:rPr>
        <w:rFonts w:ascii="Arial" w:hAnsi="Arial" w:cs="Arial"/>
        <w:color w:val="000000"/>
        <w:sz w:val="16"/>
        <w:szCs w:val="16"/>
      </w:rPr>
    </w:pPr>
    <w:r>
      <w:rPr>
        <w:rFonts w:ascii="Arial" w:hAnsi="Arial" w:cs="Arial"/>
        <w:color w:val="000000"/>
        <w:sz w:val="12"/>
        <w:szCs w:val="16"/>
      </w:rPr>
      <w:pict>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205961">
      <w:rPr>
        <w:rFonts w:ascii="Arial" w:hAnsi="Arial" w:cs="Arial"/>
        <w:color w:val="000000"/>
        <w:sz w:val="12"/>
        <w:szCs w:val="16"/>
      </w:rPr>
      <w:t>Republic of Namibia</w:t>
    </w:r>
    <w:r w:rsidR="00BF0042" w:rsidRPr="00205961">
      <w:rPr>
        <w:rFonts w:ascii="Arial" w:hAnsi="Arial" w:cs="Arial"/>
        <w:color w:val="000000"/>
        <w:w w:val="600"/>
        <w:sz w:val="12"/>
        <w:szCs w:val="16"/>
      </w:rPr>
      <w:t xml:space="preserve"> </w:t>
    </w:r>
    <w:r w:rsidR="004F78D7" w:rsidRPr="00205961">
      <w:rPr>
        <w:rFonts w:ascii="Arial" w:hAnsi="Arial" w:cs="Arial"/>
        <w:b/>
        <w:noProof w:val="0"/>
        <w:color w:val="000000"/>
        <w:sz w:val="16"/>
        <w:szCs w:val="16"/>
      </w:rPr>
      <w:fldChar w:fldCharType="begin"/>
    </w:r>
    <w:r w:rsidR="00BF0042" w:rsidRPr="00205961">
      <w:rPr>
        <w:rFonts w:ascii="Arial" w:hAnsi="Arial" w:cs="Arial"/>
        <w:b/>
        <w:color w:val="000000"/>
        <w:sz w:val="16"/>
        <w:szCs w:val="16"/>
      </w:rPr>
      <w:instrText xml:space="preserve"> PAGE   \* MERGEFORMAT </w:instrText>
    </w:r>
    <w:r w:rsidR="004F78D7" w:rsidRPr="00205961">
      <w:rPr>
        <w:rFonts w:ascii="Arial" w:hAnsi="Arial" w:cs="Arial"/>
        <w:b/>
        <w:noProof w:val="0"/>
        <w:color w:val="000000"/>
        <w:sz w:val="16"/>
        <w:szCs w:val="16"/>
      </w:rPr>
      <w:fldChar w:fldCharType="separate"/>
    </w:r>
    <w:r w:rsidR="009B0AD8">
      <w:rPr>
        <w:rFonts w:ascii="Arial" w:hAnsi="Arial" w:cs="Arial"/>
        <w:b/>
        <w:color w:val="000000"/>
        <w:sz w:val="16"/>
        <w:szCs w:val="16"/>
      </w:rPr>
      <w:t>4</w:t>
    </w:r>
    <w:r w:rsidR="004F78D7" w:rsidRPr="00205961">
      <w:rPr>
        <w:rFonts w:ascii="Arial" w:hAnsi="Arial" w:cs="Arial"/>
        <w:b/>
        <w:color w:val="000000"/>
        <w:sz w:val="16"/>
        <w:szCs w:val="16"/>
      </w:rPr>
      <w:fldChar w:fldCharType="end"/>
    </w:r>
    <w:r w:rsidR="00BF0042" w:rsidRPr="00205961">
      <w:rPr>
        <w:rFonts w:ascii="Arial" w:hAnsi="Arial" w:cs="Arial"/>
        <w:color w:val="000000"/>
        <w:w w:val="600"/>
        <w:sz w:val="12"/>
        <w:szCs w:val="16"/>
      </w:rPr>
      <w:t xml:space="preserve"> </w:t>
    </w:r>
    <w:r w:rsidR="000B4FB6" w:rsidRPr="00205961">
      <w:rPr>
        <w:rFonts w:ascii="Arial" w:hAnsi="Arial" w:cs="Arial"/>
        <w:color w:val="000000"/>
        <w:sz w:val="12"/>
        <w:szCs w:val="16"/>
      </w:rPr>
      <w:t>Annotated Statutes</w:t>
    </w:r>
    <w:r w:rsidR="00BF0042" w:rsidRPr="00205961">
      <w:rPr>
        <w:rFonts w:ascii="Arial" w:hAnsi="Arial" w:cs="Arial"/>
        <w:b/>
        <w:color w:val="000000"/>
        <w:sz w:val="16"/>
        <w:szCs w:val="16"/>
      </w:rPr>
      <w:t xml:space="preserve"> </w:t>
    </w:r>
  </w:p>
  <w:p w:rsidR="00CC205C" w:rsidRPr="00205961" w:rsidRDefault="00B21824" w:rsidP="00F25922">
    <w:pPr>
      <w:pStyle w:val="REG-PHA"/>
      <w:rPr>
        <w:color w:val="000000"/>
      </w:rPr>
    </w:pPr>
    <w:r w:rsidRPr="00205961">
      <w:rPr>
        <w:color w:val="000000"/>
      </w:rPr>
      <w:t>REGULATIONS</w:t>
    </w:r>
  </w:p>
  <w:p w:rsidR="00BF0042" w:rsidRPr="00205961" w:rsidRDefault="00A22D88" w:rsidP="00205961">
    <w:pPr>
      <w:pStyle w:val="REG-PHb"/>
      <w:spacing w:after="120"/>
      <w:rPr>
        <w:color w:val="000000"/>
      </w:rPr>
    </w:pPr>
    <w:r w:rsidRPr="00205961">
      <w:rPr>
        <w:color w:val="000000"/>
      </w:rPr>
      <w:t>Regional Councils Act 22 of 1992</w:t>
    </w:r>
  </w:p>
  <w:p w:rsidR="00BF5B36" w:rsidRPr="00205961" w:rsidRDefault="00A22D88" w:rsidP="00F25922">
    <w:pPr>
      <w:pStyle w:val="REG-PHb"/>
      <w:rPr>
        <w:color w:val="000000"/>
      </w:rPr>
    </w:pPr>
    <w:r w:rsidRPr="00205961">
      <w:rPr>
        <w:color w:val="000000"/>
      </w:rPr>
      <w:t>Commercialisation Regulations</w:t>
    </w:r>
  </w:p>
  <w:p w:rsidR="00BF0042" w:rsidRPr="00205961" w:rsidRDefault="00BF0042" w:rsidP="00F25922">
    <w:pPr>
      <w:pStyle w:val="REG-P0"/>
      <w:pBdr>
        <w:bottom w:val="single" w:sz="24" w:space="1" w:color="BFBFBF" w:themeColor="accent5" w:themeTint="66"/>
      </w:pBdr>
      <w:rPr>
        <w:strike/>
        <w:color w:val="000000"/>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042" w:rsidRPr="00BA6B35" w:rsidRDefault="00E407BE" w:rsidP="00CE101E">
    <w:pPr>
      <w:rPr>
        <w:sz w:val="8"/>
        <w:szCs w:val="16"/>
      </w:rPr>
    </w:pPr>
    <w:r>
      <w:rPr>
        <w:sz w:val="8"/>
        <w:szCs w:val="16"/>
      </w:rPr>
      <w:pict>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906BB1"/>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5119"/>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5961"/>
    <w:rsid w:val="002075A8"/>
    <w:rsid w:val="0021001A"/>
    <w:rsid w:val="00215715"/>
    <w:rsid w:val="002208C6"/>
    <w:rsid w:val="00221C58"/>
    <w:rsid w:val="00225213"/>
    <w:rsid w:val="002252DD"/>
    <w:rsid w:val="0023567D"/>
    <w:rsid w:val="00237B37"/>
    <w:rsid w:val="002436F5"/>
    <w:rsid w:val="00243C4C"/>
    <w:rsid w:val="00251136"/>
    <w:rsid w:val="00255B09"/>
    <w:rsid w:val="00257780"/>
    <w:rsid w:val="00261EC4"/>
    <w:rsid w:val="0026276F"/>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4F78D7"/>
    <w:rsid w:val="00501CAB"/>
    <w:rsid w:val="0050232A"/>
    <w:rsid w:val="00503297"/>
    <w:rsid w:val="005101FF"/>
    <w:rsid w:val="00512242"/>
    <w:rsid w:val="00512DA3"/>
    <w:rsid w:val="00514000"/>
    <w:rsid w:val="00515D04"/>
    <w:rsid w:val="00524ECC"/>
    <w:rsid w:val="00527ABE"/>
    <w:rsid w:val="00530C9A"/>
    <w:rsid w:val="005322A1"/>
    <w:rsid w:val="00532451"/>
    <w:rsid w:val="00533195"/>
    <w:rsid w:val="00542D73"/>
    <w:rsid w:val="005438C8"/>
    <w:rsid w:val="00547702"/>
    <w:rsid w:val="00550326"/>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C6FE7"/>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041A"/>
    <w:rsid w:val="0087487C"/>
    <w:rsid w:val="00874F6F"/>
    <w:rsid w:val="00875062"/>
    <w:rsid w:val="008754D1"/>
    <w:rsid w:val="0087687F"/>
    <w:rsid w:val="00884EA8"/>
    <w:rsid w:val="00885319"/>
    <w:rsid w:val="00886238"/>
    <w:rsid w:val="008916EC"/>
    <w:rsid w:val="00892211"/>
    <w:rsid w:val="0089316E"/>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06BB1"/>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847EF"/>
    <w:rsid w:val="0099219B"/>
    <w:rsid w:val="00992BA2"/>
    <w:rsid w:val="00993997"/>
    <w:rsid w:val="009963D4"/>
    <w:rsid w:val="009968F2"/>
    <w:rsid w:val="009A393E"/>
    <w:rsid w:val="009A73DE"/>
    <w:rsid w:val="009B0AD8"/>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2D88"/>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237E"/>
    <w:rsid w:val="00B44C4A"/>
    <w:rsid w:val="00B47524"/>
    <w:rsid w:val="00B52D27"/>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6F1"/>
    <w:rsid w:val="00CB68BA"/>
    <w:rsid w:val="00CB6BDD"/>
    <w:rsid w:val="00CC1F84"/>
    <w:rsid w:val="00CC205C"/>
    <w:rsid w:val="00CC2809"/>
    <w:rsid w:val="00CC46AE"/>
    <w:rsid w:val="00CC6309"/>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2C1"/>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DF15FF"/>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407BE"/>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5:docId w15:val="{EEEC2737-E297-4FCF-8ADD-74B02DBB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B52D27"/>
    <w:pPr>
      <w:spacing w:after="0" w:line="240" w:lineRule="auto"/>
    </w:pPr>
    <w:rPr>
      <w:rFonts w:ascii="Times New Roman" w:hAnsi="Times New Roman"/>
      <w:noProof/>
    </w:rPr>
  </w:style>
  <w:style w:type="paragraph" w:styleId="Heading1">
    <w:name w:val="heading 1"/>
    <w:basedOn w:val="Normal"/>
    <w:link w:val="Heading1Char"/>
    <w:uiPriority w:val="9"/>
    <w:rsid w:val="00B52D27"/>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2D27"/>
    <w:pPr>
      <w:tabs>
        <w:tab w:val="center" w:pos="4513"/>
        <w:tab w:val="right" w:pos="9026"/>
      </w:tabs>
    </w:pPr>
  </w:style>
  <w:style w:type="character" w:customStyle="1" w:styleId="FooterChar">
    <w:name w:val="Footer Char"/>
    <w:basedOn w:val="DefaultParagraphFont"/>
    <w:link w:val="Footer"/>
    <w:uiPriority w:val="99"/>
    <w:rsid w:val="00B52D27"/>
    <w:rPr>
      <w:rFonts w:ascii="Times New Roman" w:hAnsi="Times New Roman"/>
      <w:noProof/>
    </w:rPr>
  </w:style>
  <w:style w:type="paragraph" w:styleId="Header">
    <w:name w:val="header"/>
    <w:basedOn w:val="Normal"/>
    <w:link w:val="HeaderChar"/>
    <w:uiPriority w:val="99"/>
    <w:unhideWhenUsed/>
    <w:rsid w:val="00B52D27"/>
    <w:pPr>
      <w:tabs>
        <w:tab w:val="center" w:pos="4513"/>
        <w:tab w:val="right" w:pos="9026"/>
      </w:tabs>
    </w:pPr>
  </w:style>
  <w:style w:type="character" w:customStyle="1" w:styleId="HeaderChar">
    <w:name w:val="Header Char"/>
    <w:basedOn w:val="DefaultParagraphFont"/>
    <w:link w:val="Header"/>
    <w:uiPriority w:val="99"/>
    <w:rsid w:val="00B52D27"/>
    <w:rPr>
      <w:rFonts w:ascii="Times New Roman" w:hAnsi="Times New Roman"/>
      <w:noProof/>
    </w:rPr>
  </w:style>
  <w:style w:type="paragraph" w:styleId="BalloonText">
    <w:name w:val="Balloon Text"/>
    <w:basedOn w:val="Normal"/>
    <w:link w:val="BalloonTextChar"/>
    <w:uiPriority w:val="99"/>
    <w:semiHidden/>
    <w:unhideWhenUsed/>
    <w:rsid w:val="00B52D27"/>
    <w:rPr>
      <w:rFonts w:ascii="Tahoma" w:hAnsi="Tahoma" w:cs="Tahoma"/>
      <w:sz w:val="16"/>
      <w:szCs w:val="16"/>
    </w:rPr>
  </w:style>
  <w:style w:type="character" w:customStyle="1" w:styleId="BalloonTextChar">
    <w:name w:val="Balloon Text Char"/>
    <w:basedOn w:val="DefaultParagraphFont"/>
    <w:link w:val="BalloonText"/>
    <w:uiPriority w:val="99"/>
    <w:semiHidden/>
    <w:rsid w:val="00B52D27"/>
    <w:rPr>
      <w:rFonts w:ascii="Tahoma" w:hAnsi="Tahoma" w:cs="Tahoma"/>
      <w:noProof/>
      <w:sz w:val="16"/>
      <w:szCs w:val="16"/>
    </w:rPr>
  </w:style>
  <w:style w:type="paragraph" w:customStyle="1" w:styleId="REG-H3A">
    <w:name w:val="REG-H3A"/>
    <w:link w:val="REG-H3AChar"/>
    <w:qFormat/>
    <w:rsid w:val="00B52D27"/>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B52D27"/>
    <w:pPr>
      <w:numPr>
        <w:numId w:val="1"/>
      </w:numPr>
      <w:contextualSpacing/>
    </w:pPr>
  </w:style>
  <w:style w:type="character" w:customStyle="1" w:styleId="REG-H3AChar">
    <w:name w:val="REG-H3A Char"/>
    <w:basedOn w:val="DefaultParagraphFont"/>
    <w:link w:val="REG-H3A"/>
    <w:rsid w:val="00B52D27"/>
    <w:rPr>
      <w:rFonts w:ascii="Times New Roman" w:hAnsi="Times New Roman" w:cs="Times New Roman"/>
      <w:b/>
      <w:caps/>
      <w:noProof/>
    </w:rPr>
  </w:style>
  <w:style w:type="character" w:customStyle="1" w:styleId="A3">
    <w:name w:val="A3"/>
    <w:uiPriority w:val="99"/>
    <w:rsid w:val="00B52D27"/>
    <w:rPr>
      <w:rFonts w:cs="Times"/>
      <w:color w:val="000000"/>
      <w:sz w:val="22"/>
      <w:szCs w:val="22"/>
    </w:rPr>
  </w:style>
  <w:style w:type="paragraph" w:customStyle="1" w:styleId="Head2B">
    <w:name w:val="Head 2B"/>
    <w:basedOn w:val="AS-H3A"/>
    <w:link w:val="Head2BChar"/>
    <w:rsid w:val="00B52D27"/>
  </w:style>
  <w:style w:type="paragraph" w:styleId="ListParagraph">
    <w:name w:val="List Paragraph"/>
    <w:basedOn w:val="Normal"/>
    <w:link w:val="ListParagraphChar"/>
    <w:uiPriority w:val="34"/>
    <w:rsid w:val="00B52D27"/>
    <w:pPr>
      <w:ind w:left="720"/>
      <w:contextualSpacing/>
    </w:pPr>
  </w:style>
  <w:style w:type="character" w:customStyle="1" w:styleId="Head2BChar">
    <w:name w:val="Head 2B Char"/>
    <w:basedOn w:val="AS-H3AChar"/>
    <w:link w:val="Head2B"/>
    <w:rsid w:val="00B52D27"/>
    <w:rPr>
      <w:rFonts w:ascii="Times New Roman" w:hAnsi="Times New Roman" w:cs="Times New Roman"/>
      <w:b/>
      <w:caps/>
      <w:noProof/>
    </w:rPr>
  </w:style>
  <w:style w:type="paragraph" w:customStyle="1" w:styleId="Head3">
    <w:name w:val="Head 3"/>
    <w:basedOn w:val="ListParagraph"/>
    <w:link w:val="Head3Char"/>
    <w:rsid w:val="00B52D27"/>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B52D27"/>
    <w:rPr>
      <w:rFonts w:ascii="Times New Roman" w:hAnsi="Times New Roman"/>
      <w:noProof/>
    </w:rPr>
  </w:style>
  <w:style w:type="character" w:customStyle="1" w:styleId="Head3Char">
    <w:name w:val="Head 3 Char"/>
    <w:basedOn w:val="ListParagraphChar"/>
    <w:link w:val="Head3"/>
    <w:rsid w:val="00B52D27"/>
    <w:rPr>
      <w:rFonts w:ascii="Times New Roman" w:eastAsia="Times New Roman" w:hAnsi="Times New Roman" w:cs="Times New Roman"/>
      <w:b/>
      <w:bCs/>
      <w:noProof/>
    </w:rPr>
  </w:style>
  <w:style w:type="paragraph" w:customStyle="1" w:styleId="REG-H1a">
    <w:name w:val="REG-H1a"/>
    <w:link w:val="REG-H1aChar"/>
    <w:qFormat/>
    <w:rsid w:val="00B52D27"/>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B52D27"/>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B52D27"/>
    <w:rPr>
      <w:rFonts w:ascii="Arial" w:hAnsi="Arial" w:cs="Arial"/>
      <w:b/>
      <w:noProof/>
      <w:sz w:val="36"/>
      <w:szCs w:val="36"/>
    </w:rPr>
  </w:style>
  <w:style w:type="paragraph" w:customStyle="1" w:styleId="AS-H1-Colour">
    <w:name w:val="AS-H1-Colour"/>
    <w:basedOn w:val="Normal"/>
    <w:link w:val="AS-H1-ColourChar"/>
    <w:rsid w:val="00B52D27"/>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B52D27"/>
    <w:rPr>
      <w:rFonts w:ascii="Times New Roman" w:hAnsi="Times New Roman" w:cs="Times New Roman"/>
      <w:b/>
      <w:caps/>
      <w:noProof/>
      <w:color w:val="00B050"/>
      <w:sz w:val="24"/>
      <w:szCs w:val="24"/>
    </w:rPr>
  </w:style>
  <w:style w:type="paragraph" w:customStyle="1" w:styleId="AS-H2b">
    <w:name w:val="AS-H2b"/>
    <w:basedOn w:val="Normal"/>
    <w:link w:val="AS-H2bChar"/>
    <w:rsid w:val="00B52D2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B52D27"/>
    <w:rPr>
      <w:rFonts w:ascii="Arial" w:hAnsi="Arial" w:cs="Arial"/>
      <w:b/>
      <w:noProof/>
      <w:color w:val="00B050"/>
      <w:sz w:val="36"/>
      <w:szCs w:val="36"/>
    </w:rPr>
  </w:style>
  <w:style w:type="paragraph" w:customStyle="1" w:styleId="AS-H3">
    <w:name w:val="AS-H3"/>
    <w:basedOn w:val="AS-H3A"/>
    <w:link w:val="AS-H3Char"/>
    <w:rsid w:val="00B52D27"/>
    <w:rPr>
      <w:sz w:val="28"/>
    </w:rPr>
  </w:style>
  <w:style w:type="character" w:customStyle="1" w:styleId="AS-H2bChar">
    <w:name w:val="AS-H2b Char"/>
    <w:basedOn w:val="DefaultParagraphFont"/>
    <w:link w:val="AS-H2b"/>
    <w:rsid w:val="00B52D27"/>
    <w:rPr>
      <w:rFonts w:ascii="Arial" w:hAnsi="Arial" w:cs="Arial"/>
      <w:noProof/>
    </w:rPr>
  </w:style>
  <w:style w:type="paragraph" w:customStyle="1" w:styleId="REG-H3b">
    <w:name w:val="REG-H3b"/>
    <w:link w:val="REG-H3bChar"/>
    <w:qFormat/>
    <w:rsid w:val="00B52D27"/>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B52D27"/>
    <w:rPr>
      <w:rFonts w:ascii="Times New Roman" w:hAnsi="Times New Roman" w:cs="Times New Roman"/>
      <w:b/>
      <w:caps/>
      <w:noProof/>
      <w:sz w:val="28"/>
    </w:rPr>
  </w:style>
  <w:style w:type="paragraph" w:customStyle="1" w:styleId="AS-H3c">
    <w:name w:val="AS-H3c"/>
    <w:basedOn w:val="Head2B"/>
    <w:link w:val="AS-H3cChar"/>
    <w:rsid w:val="00B52D27"/>
    <w:rPr>
      <w:b w:val="0"/>
    </w:rPr>
  </w:style>
  <w:style w:type="character" w:customStyle="1" w:styleId="REG-H3bChar">
    <w:name w:val="REG-H3b Char"/>
    <w:basedOn w:val="REG-H3AChar"/>
    <w:link w:val="REG-H3b"/>
    <w:rsid w:val="00B52D27"/>
    <w:rPr>
      <w:rFonts w:ascii="Times New Roman" w:hAnsi="Times New Roman" w:cs="Times New Roman"/>
      <w:b w:val="0"/>
      <w:caps w:val="0"/>
      <w:noProof/>
    </w:rPr>
  </w:style>
  <w:style w:type="paragraph" w:customStyle="1" w:styleId="AS-H3d">
    <w:name w:val="AS-H3d"/>
    <w:basedOn w:val="Head2B"/>
    <w:link w:val="AS-H3dChar"/>
    <w:rsid w:val="00B52D27"/>
  </w:style>
  <w:style w:type="character" w:customStyle="1" w:styleId="AS-H3cChar">
    <w:name w:val="AS-H3c Char"/>
    <w:basedOn w:val="Head2BChar"/>
    <w:link w:val="AS-H3c"/>
    <w:rsid w:val="00B52D27"/>
    <w:rPr>
      <w:rFonts w:ascii="Times New Roman" w:hAnsi="Times New Roman" w:cs="Times New Roman"/>
      <w:b w:val="0"/>
      <w:caps/>
      <w:noProof/>
    </w:rPr>
  </w:style>
  <w:style w:type="paragraph" w:customStyle="1" w:styleId="REG-P0">
    <w:name w:val="REG-P(0)"/>
    <w:basedOn w:val="Normal"/>
    <w:link w:val="REG-P0Char"/>
    <w:qFormat/>
    <w:rsid w:val="00B52D27"/>
    <w:pPr>
      <w:tabs>
        <w:tab w:val="left" w:pos="567"/>
      </w:tabs>
      <w:jc w:val="both"/>
    </w:pPr>
    <w:rPr>
      <w:rFonts w:eastAsia="Times New Roman" w:cs="Times New Roman"/>
    </w:rPr>
  </w:style>
  <w:style w:type="character" w:customStyle="1" w:styleId="AS-H3dChar">
    <w:name w:val="AS-H3d Char"/>
    <w:basedOn w:val="Head2BChar"/>
    <w:link w:val="AS-H3d"/>
    <w:rsid w:val="00B52D27"/>
    <w:rPr>
      <w:rFonts w:ascii="Times New Roman" w:hAnsi="Times New Roman" w:cs="Times New Roman"/>
      <w:b/>
      <w:caps/>
      <w:noProof/>
    </w:rPr>
  </w:style>
  <w:style w:type="paragraph" w:customStyle="1" w:styleId="REG-P1">
    <w:name w:val="REG-P(1)"/>
    <w:basedOn w:val="Normal"/>
    <w:link w:val="REG-P1Char"/>
    <w:qFormat/>
    <w:rsid w:val="00B52D27"/>
    <w:pPr>
      <w:suppressAutoHyphens/>
      <w:ind w:firstLine="567"/>
      <w:jc w:val="both"/>
    </w:pPr>
    <w:rPr>
      <w:rFonts w:eastAsia="Times New Roman" w:cs="Times New Roman"/>
    </w:rPr>
  </w:style>
  <w:style w:type="character" w:customStyle="1" w:styleId="REG-P0Char">
    <w:name w:val="REG-P(0) Char"/>
    <w:basedOn w:val="DefaultParagraphFont"/>
    <w:link w:val="REG-P0"/>
    <w:rsid w:val="00B52D27"/>
    <w:rPr>
      <w:rFonts w:ascii="Times New Roman" w:eastAsia="Times New Roman" w:hAnsi="Times New Roman" w:cs="Times New Roman"/>
      <w:noProof/>
    </w:rPr>
  </w:style>
  <w:style w:type="paragraph" w:customStyle="1" w:styleId="REG-Pa">
    <w:name w:val="REG-P(a)"/>
    <w:basedOn w:val="Normal"/>
    <w:link w:val="REG-PaChar"/>
    <w:qFormat/>
    <w:rsid w:val="00B52D27"/>
    <w:pPr>
      <w:ind w:left="1134" w:hanging="567"/>
      <w:jc w:val="both"/>
    </w:pPr>
  </w:style>
  <w:style w:type="character" w:customStyle="1" w:styleId="REG-P1Char">
    <w:name w:val="REG-P(1) Char"/>
    <w:basedOn w:val="DefaultParagraphFont"/>
    <w:link w:val="REG-P1"/>
    <w:rsid w:val="00B52D27"/>
    <w:rPr>
      <w:rFonts w:ascii="Times New Roman" w:eastAsia="Times New Roman" w:hAnsi="Times New Roman" w:cs="Times New Roman"/>
      <w:noProof/>
    </w:rPr>
  </w:style>
  <w:style w:type="paragraph" w:customStyle="1" w:styleId="REG-Pi">
    <w:name w:val="REG-P(i)"/>
    <w:basedOn w:val="Normal"/>
    <w:link w:val="REG-PiChar"/>
    <w:qFormat/>
    <w:rsid w:val="00B52D27"/>
    <w:pPr>
      <w:suppressAutoHyphens/>
      <w:ind w:left="1701" w:hanging="567"/>
      <w:jc w:val="both"/>
    </w:pPr>
    <w:rPr>
      <w:rFonts w:eastAsia="Times New Roman" w:cs="Times New Roman"/>
    </w:rPr>
  </w:style>
  <w:style w:type="character" w:customStyle="1" w:styleId="REG-PaChar">
    <w:name w:val="REG-P(a) Char"/>
    <w:basedOn w:val="DefaultParagraphFont"/>
    <w:link w:val="REG-Pa"/>
    <w:rsid w:val="00B52D27"/>
    <w:rPr>
      <w:rFonts w:ascii="Times New Roman" w:hAnsi="Times New Roman"/>
      <w:noProof/>
    </w:rPr>
  </w:style>
  <w:style w:type="paragraph" w:customStyle="1" w:styleId="AS-Pahang">
    <w:name w:val="AS-P(a)hang"/>
    <w:basedOn w:val="Normal"/>
    <w:link w:val="AS-PahangChar"/>
    <w:rsid w:val="00B52D27"/>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B52D27"/>
    <w:rPr>
      <w:rFonts w:ascii="Times New Roman" w:eastAsia="Times New Roman" w:hAnsi="Times New Roman" w:cs="Times New Roman"/>
      <w:noProof/>
    </w:rPr>
  </w:style>
  <w:style w:type="paragraph" w:customStyle="1" w:styleId="REG-Paa">
    <w:name w:val="REG-P(aa)"/>
    <w:basedOn w:val="Normal"/>
    <w:link w:val="REG-PaaChar"/>
    <w:qFormat/>
    <w:rsid w:val="00B52D27"/>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B52D27"/>
    <w:rPr>
      <w:rFonts w:ascii="Times New Roman" w:eastAsia="Times New Roman" w:hAnsi="Times New Roman" w:cs="Times New Roman"/>
      <w:noProof/>
    </w:rPr>
  </w:style>
  <w:style w:type="paragraph" w:customStyle="1" w:styleId="REG-Amend">
    <w:name w:val="REG-Amend"/>
    <w:link w:val="REG-AmendChar"/>
    <w:qFormat/>
    <w:rsid w:val="00B52D27"/>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B52D27"/>
    <w:rPr>
      <w:rFonts w:ascii="Times New Roman" w:eastAsia="Times New Roman" w:hAnsi="Times New Roman" w:cs="Times New Roman"/>
      <w:noProof/>
    </w:rPr>
  </w:style>
  <w:style w:type="character" w:customStyle="1" w:styleId="REG-AmendChar">
    <w:name w:val="REG-Amend Char"/>
    <w:basedOn w:val="REG-P0Char"/>
    <w:link w:val="REG-Amend"/>
    <w:rsid w:val="00B52D27"/>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B52D27"/>
    <w:rPr>
      <w:sz w:val="16"/>
      <w:szCs w:val="16"/>
    </w:rPr>
  </w:style>
  <w:style w:type="paragraph" w:styleId="CommentText">
    <w:name w:val="annotation text"/>
    <w:basedOn w:val="Normal"/>
    <w:link w:val="CommentTextChar"/>
    <w:uiPriority w:val="99"/>
    <w:semiHidden/>
    <w:unhideWhenUsed/>
    <w:rsid w:val="00B52D27"/>
    <w:rPr>
      <w:sz w:val="20"/>
      <w:szCs w:val="20"/>
    </w:rPr>
  </w:style>
  <w:style w:type="character" w:customStyle="1" w:styleId="CommentTextChar">
    <w:name w:val="Comment Text Char"/>
    <w:basedOn w:val="DefaultParagraphFont"/>
    <w:link w:val="CommentText"/>
    <w:uiPriority w:val="99"/>
    <w:semiHidden/>
    <w:rsid w:val="00B52D27"/>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B52D27"/>
    <w:rPr>
      <w:b/>
      <w:bCs/>
    </w:rPr>
  </w:style>
  <w:style w:type="character" w:customStyle="1" w:styleId="CommentSubjectChar">
    <w:name w:val="Comment Subject Char"/>
    <w:basedOn w:val="CommentTextChar"/>
    <w:link w:val="CommentSubject"/>
    <w:uiPriority w:val="99"/>
    <w:semiHidden/>
    <w:rsid w:val="00B52D27"/>
    <w:rPr>
      <w:rFonts w:ascii="Times New Roman" w:hAnsi="Times New Roman"/>
      <w:b/>
      <w:bCs/>
      <w:noProof/>
      <w:sz w:val="20"/>
      <w:szCs w:val="20"/>
    </w:rPr>
  </w:style>
  <w:style w:type="paragraph" w:customStyle="1" w:styleId="AS-H4A">
    <w:name w:val="AS-H4A"/>
    <w:basedOn w:val="AS-P0"/>
    <w:link w:val="AS-H4AChar"/>
    <w:rsid w:val="00B52D27"/>
    <w:pPr>
      <w:tabs>
        <w:tab w:val="clear" w:pos="567"/>
      </w:tabs>
      <w:jc w:val="center"/>
    </w:pPr>
    <w:rPr>
      <w:b/>
      <w:caps/>
    </w:rPr>
  </w:style>
  <w:style w:type="paragraph" w:customStyle="1" w:styleId="AS-H4b">
    <w:name w:val="AS-H4b"/>
    <w:basedOn w:val="AS-P0"/>
    <w:link w:val="AS-H4bChar"/>
    <w:rsid w:val="00B52D27"/>
    <w:pPr>
      <w:tabs>
        <w:tab w:val="clear" w:pos="567"/>
      </w:tabs>
      <w:jc w:val="center"/>
    </w:pPr>
    <w:rPr>
      <w:b/>
    </w:rPr>
  </w:style>
  <w:style w:type="character" w:customStyle="1" w:styleId="AS-H4AChar">
    <w:name w:val="AS-H4A Char"/>
    <w:basedOn w:val="AS-P0Char"/>
    <w:link w:val="AS-H4A"/>
    <w:rsid w:val="00B52D27"/>
    <w:rPr>
      <w:rFonts w:ascii="Times New Roman" w:eastAsia="Times New Roman" w:hAnsi="Times New Roman" w:cs="Times New Roman"/>
      <w:b/>
      <w:caps/>
      <w:noProof/>
    </w:rPr>
  </w:style>
  <w:style w:type="character" w:customStyle="1" w:styleId="AS-H4bChar">
    <w:name w:val="AS-H4b Char"/>
    <w:basedOn w:val="AS-P0Char"/>
    <w:link w:val="AS-H4b"/>
    <w:rsid w:val="00B52D27"/>
    <w:rPr>
      <w:rFonts w:ascii="Times New Roman" w:eastAsia="Times New Roman" w:hAnsi="Times New Roman" w:cs="Times New Roman"/>
      <w:b/>
      <w:noProof/>
    </w:rPr>
  </w:style>
  <w:style w:type="paragraph" w:customStyle="1" w:styleId="AS-H2a">
    <w:name w:val="AS-H2a"/>
    <w:basedOn w:val="Normal"/>
    <w:link w:val="AS-H2aChar"/>
    <w:rsid w:val="00B52D2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52D27"/>
    <w:rPr>
      <w:rFonts w:ascii="Arial" w:hAnsi="Arial" w:cs="Arial"/>
      <w:b/>
      <w:noProof/>
    </w:rPr>
  </w:style>
  <w:style w:type="paragraph" w:customStyle="1" w:styleId="REG-H1d">
    <w:name w:val="REG-H1d"/>
    <w:link w:val="REG-H1dChar"/>
    <w:qFormat/>
    <w:rsid w:val="00B52D27"/>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B52D27"/>
    <w:rPr>
      <w:rFonts w:ascii="Arial" w:hAnsi="Arial" w:cs="Arial"/>
      <w:b w:val="0"/>
      <w:noProof/>
      <w:color w:val="000000"/>
      <w:szCs w:val="24"/>
      <w:lang w:val="en-ZA"/>
    </w:rPr>
  </w:style>
  <w:style w:type="table" w:styleId="TableGrid">
    <w:name w:val="Table Grid"/>
    <w:basedOn w:val="TableNormal"/>
    <w:uiPriority w:val="59"/>
    <w:rsid w:val="00B5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52D27"/>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B52D27"/>
    <w:rPr>
      <w:rFonts w:ascii="Times New Roman" w:eastAsia="Times New Roman" w:hAnsi="Times New Roman"/>
      <w:noProof/>
      <w:sz w:val="24"/>
      <w:szCs w:val="24"/>
      <w:lang w:val="en-US" w:eastAsia="en-US"/>
    </w:rPr>
  </w:style>
  <w:style w:type="paragraph" w:customStyle="1" w:styleId="AS-P0">
    <w:name w:val="AS-P(0)"/>
    <w:basedOn w:val="Normal"/>
    <w:link w:val="AS-P0Char"/>
    <w:rsid w:val="00B52D27"/>
    <w:pPr>
      <w:tabs>
        <w:tab w:val="left" w:pos="567"/>
      </w:tabs>
      <w:jc w:val="both"/>
    </w:pPr>
    <w:rPr>
      <w:rFonts w:eastAsia="Times New Roman" w:cs="Times New Roman"/>
    </w:rPr>
  </w:style>
  <w:style w:type="character" w:customStyle="1" w:styleId="AS-P0Char">
    <w:name w:val="AS-P(0) Char"/>
    <w:basedOn w:val="DefaultParagraphFont"/>
    <w:link w:val="AS-P0"/>
    <w:rsid w:val="00B52D27"/>
    <w:rPr>
      <w:rFonts w:ascii="Times New Roman" w:eastAsia="Times New Roman" w:hAnsi="Times New Roman" w:cs="Times New Roman"/>
      <w:noProof/>
    </w:rPr>
  </w:style>
  <w:style w:type="paragraph" w:customStyle="1" w:styleId="AS-H3A">
    <w:name w:val="AS-H3A"/>
    <w:basedOn w:val="Normal"/>
    <w:link w:val="AS-H3AChar"/>
    <w:rsid w:val="00B52D27"/>
    <w:pPr>
      <w:autoSpaceDE w:val="0"/>
      <w:autoSpaceDN w:val="0"/>
      <w:adjustRightInd w:val="0"/>
      <w:jc w:val="center"/>
    </w:pPr>
    <w:rPr>
      <w:rFonts w:cs="Times New Roman"/>
      <w:b/>
      <w:caps/>
    </w:rPr>
  </w:style>
  <w:style w:type="character" w:customStyle="1" w:styleId="AS-H3AChar">
    <w:name w:val="AS-H3A Char"/>
    <w:basedOn w:val="DefaultParagraphFont"/>
    <w:link w:val="AS-H3A"/>
    <w:rsid w:val="00B52D27"/>
    <w:rPr>
      <w:rFonts w:ascii="Times New Roman" w:hAnsi="Times New Roman" w:cs="Times New Roman"/>
      <w:b/>
      <w:caps/>
      <w:noProof/>
    </w:rPr>
  </w:style>
  <w:style w:type="paragraph" w:customStyle="1" w:styleId="AS-H1a">
    <w:name w:val="AS-H1a"/>
    <w:basedOn w:val="Normal"/>
    <w:link w:val="AS-H1aChar"/>
    <w:rsid w:val="00B52D2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B52D2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B52D27"/>
    <w:rPr>
      <w:rFonts w:ascii="Arial" w:hAnsi="Arial" w:cs="Arial"/>
      <w:b/>
      <w:noProof/>
      <w:sz w:val="36"/>
      <w:szCs w:val="36"/>
    </w:rPr>
  </w:style>
  <w:style w:type="character" w:customStyle="1" w:styleId="AS-H2Char">
    <w:name w:val="AS-H2 Char"/>
    <w:basedOn w:val="DefaultParagraphFont"/>
    <w:link w:val="AS-H2"/>
    <w:rsid w:val="00B52D27"/>
    <w:rPr>
      <w:rFonts w:ascii="Times New Roman" w:hAnsi="Times New Roman" w:cs="Times New Roman"/>
      <w:b/>
      <w:caps/>
      <w:noProof/>
      <w:color w:val="000000"/>
      <w:sz w:val="26"/>
    </w:rPr>
  </w:style>
  <w:style w:type="paragraph" w:customStyle="1" w:styleId="AS-H3b">
    <w:name w:val="AS-H3b"/>
    <w:basedOn w:val="Normal"/>
    <w:link w:val="AS-H3bChar"/>
    <w:autoRedefine/>
    <w:rsid w:val="00B52D27"/>
    <w:pPr>
      <w:jc w:val="center"/>
    </w:pPr>
    <w:rPr>
      <w:rFonts w:cs="Times New Roman"/>
      <w:b/>
    </w:rPr>
  </w:style>
  <w:style w:type="character" w:customStyle="1" w:styleId="AS-H3bChar">
    <w:name w:val="AS-H3b Char"/>
    <w:basedOn w:val="AS-H3AChar"/>
    <w:link w:val="AS-H3b"/>
    <w:rsid w:val="00B52D27"/>
    <w:rPr>
      <w:rFonts w:ascii="Times New Roman" w:hAnsi="Times New Roman" w:cs="Times New Roman"/>
      <w:b/>
      <w:caps w:val="0"/>
      <w:noProof/>
    </w:rPr>
  </w:style>
  <w:style w:type="paragraph" w:customStyle="1" w:styleId="AS-P1">
    <w:name w:val="AS-P(1)"/>
    <w:basedOn w:val="Normal"/>
    <w:link w:val="AS-P1Char"/>
    <w:rsid w:val="00B52D27"/>
    <w:pPr>
      <w:suppressAutoHyphens/>
      <w:ind w:right="-7" w:firstLine="567"/>
      <w:jc w:val="both"/>
    </w:pPr>
    <w:rPr>
      <w:rFonts w:eastAsia="Times New Roman" w:cs="Times New Roman"/>
    </w:rPr>
  </w:style>
  <w:style w:type="paragraph" w:customStyle="1" w:styleId="AS-Pa">
    <w:name w:val="AS-P(a)"/>
    <w:basedOn w:val="AS-Pahang"/>
    <w:link w:val="AS-PaChar"/>
    <w:rsid w:val="00B52D27"/>
  </w:style>
  <w:style w:type="character" w:customStyle="1" w:styleId="AS-P1Char">
    <w:name w:val="AS-P(1) Char"/>
    <w:basedOn w:val="DefaultParagraphFont"/>
    <w:link w:val="AS-P1"/>
    <w:rsid w:val="00B52D27"/>
    <w:rPr>
      <w:rFonts w:ascii="Times New Roman" w:eastAsia="Times New Roman" w:hAnsi="Times New Roman" w:cs="Times New Roman"/>
      <w:noProof/>
    </w:rPr>
  </w:style>
  <w:style w:type="paragraph" w:customStyle="1" w:styleId="AS-Pi">
    <w:name w:val="AS-P(i)"/>
    <w:basedOn w:val="Normal"/>
    <w:link w:val="AS-PiChar"/>
    <w:rsid w:val="00B52D2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52D27"/>
    <w:rPr>
      <w:rFonts w:ascii="Times New Roman" w:eastAsia="Times New Roman" w:hAnsi="Times New Roman" w:cs="Times New Roman"/>
      <w:noProof/>
    </w:rPr>
  </w:style>
  <w:style w:type="character" w:customStyle="1" w:styleId="AS-PiChar">
    <w:name w:val="AS-P(i) Char"/>
    <w:basedOn w:val="DefaultParagraphFont"/>
    <w:link w:val="AS-Pi"/>
    <w:rsid w:val="00B52D27"/>
    <w:rPr>
      <w:rFonts w:ascii="Times New Roman" w:eastAsia="Times New Roman" w:hAnsi="Times New Roman" w:cs="Times New Roman"/>
      <w:noProof/>
    </w:rPr>
  </w:style>
  <w:style w:type="paragraph" w:customStyle="1" w:styleId="AS-Paa">
    <w:name w:val="AS-P(aa)"/>
    <w:basedOn w:val="Normal"/>
    <w:link w:val="AS-PaaChar"/>
    <w:rsid w:val="00B52D27"/>
    <w:pPr>
      <w:suppressAutoHyphens/>
      <w:ind w:left="2267" w:right="-7" w:hanging="566"/>
      <w:jc w:val="both"/>
    </w:pPr>
    <w:rPr>
      <w:rFonts w:eastAsia="Times New Roman" w:cs="Times New Roman"/>
    </w:rPr>
  </w:style>
  <w:style w:type="paragraph" w:customStyle="1" w:styleId="AS-P-Amend">
    <w:name w:val="AS-P-Amend"/>
    <w:link w:val="AS-P-AmendChar"/>
    <w:rsid w:val="00B52D27"/>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B52D27"/>
    <w:rPr>
      <w:rFonts w:ascii="Times New Roman" w:eastAsia="Times New Roman" w:hAnsi="Times New Roman" w:cs="Times New Roman"/>
      <w:noProof/>
    </w:rPr>
  </w:style>
  <w:style w:type="character" w:customStyle="1" w:styleId="AS-P-AmendChar">
    <w:name w:val="AS-P-Amend Char"/>
    <w:basedOn w:val="AS-P0Char"/>
    <w:link w:val="AS-P-Amend"/>
    <w:rsid w:val="00B52D27"/>
    <w:rPr>
      <w:rFonts w:ascii="Arial" w:eastAsia="Times New Roman" w:hAnsi="Arial" w:cs="Arial"/>
      <w:b/>
      <w:noProof/>
      <w:color w:val="00B050"/>
      <w:sz w:val="18"/>
      <w:szCs w:val="18"/>
    </w:rPr>
  </w:style>
  <w:style w:type="paragraph" w:customStyle="1" w:styleId="AS-H1b">
    <w:name w:val="AS-H1b"/>
    <w:basedOn w:val="Normal"/>
    <w:link w:val="AS-H1bChar"/>
    <w:rsid w:val="00B52D27"/>
    <w:pPr>
      <w:jc w:val="center"/>
    </w:pPr>
    <w:rPr>
      <w:rFonts w:ascii="Arial" w:hAnsi="Arial" w:cs="Arial"/>
      <w:b/>
      <w:color w:val="000000"/>
      <w:sz w:val="24"/>
      <w:szCs w:val="24"/>
    </w:rPr>
  </w:style>
  <w:style w:type="character" w:customStyle="1" w:styleId="AS-H1bChar">
    <w:name w:val="AS-H1b Char"/>
    <w:basedOn w:val="AS-H2aChar"/>
    <w:link w:val="AS-H1b"/>
    <w:rsid w:val="00B52D27"/>
    <w:rPr>
      <w:rFonts w:ascii="Arial" w:hAnsi="Arial" w:cs="Arial"/>
      <w:b/>
      <w:noProof/>
      <w:color w:val="000000"/>
      <w:sz w:val="24"/>
      <w:szCs w:val="24"/>
    </w:rPr>
  </w:style>
  <w:style w:type="paragraph" w:customStyle="1" w:styleId="REG-H1b">
    <w:name w:val="REG-H1b"/>
    <w:link w:val="REG-H1bChar"/>
    <w:qFormat/>
    <w:rsid w:val="00B52D27"/>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B52D27"/>
    <w:rPr>
      <w:rFonts w:ascii="Times New Roman" w:eastAsia="Times New Roman" w:hAnsi="Times New Roman"/>
      <w:b/>
      <w:bCs/>
      <w:noProof/>
    </w:rPr>
  </w:style>
  <w:style w:type="paragraph" w:customStyle="1" w:styleId="TableParagraph">
    <w:name w:val="Table Paragraph"/>
    <w:basedOn w:val="Normal"/>
    <w:uiPriority w:val="1"/>
    <w:rsid w:val="00B52D27"/>
  </w:style>
  <w:style w:type="table" w:customStyle="1" w:styleId="TableGrid0">
    <w:name w:val="TableGrid"/>
    <w:rsid w:val="00B52D27"/>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B52D27"/>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B52D27"/>
    <w:rPr>
      <w:rFonts w:ascii="Arial" w:hAnsi="Arial"/>
      <w:b/>
      <w:noProof/>
      <w:sz w:val="28"/>
      <w:szCs w:val="24"/>
    </w:rPr>
  </w:style>
  <w:style w:type="character" w:customStyle="1" w:styleId="REG-H1cChar">
    <w:name w:val="REG-H1c Char"/>
    <w:basedOn w:val="REG-H1bChar"/>
    <w:link w:val="REG-H1c"/>
    <w:rsid w:val="00B52D27"/>
    <w:rPr>
      <w:rFonts w:ascii="Arial" w:hAnsi="Arial"/>
      <w:b/>
      <w:noProof/>
      <w:sz w:val="24"/>
      <w:szCs w:val="24"/>
    </w:rPr>
  </w:style>
  <w:style w:type="paragraph" w:customStyle="1" w:styleId="REG-PHA">
    <w:name w:val="REG-PH(A)"/>
    <w:link w:val="REG-PHAChar"/>
    <w:qFormat/>
    <w:rsid w:val="00B52D27"/>
    <w:pPr>
      <w:spacing w:after="0" w:line="240" w:lineRule="auto"/>
      <w:jc w:val="center"/>
    </w:pPr>
    <w:rPr>
      <w:rFonts w:ascii="Arial" w:hAnsi="Arial"/>
      <w:b/>
      <w:caps/>
      <w:noProof/>
      <w:sz w:val="16"/>
      <w:szCs w:val="24"/>
    </w:rPr>
  </w:style>
  <w:style w:type="paragraph" w:customStyle="1" w:styleId="REG-PHb">
    <w:name w:val="REG-PH(b)"/>
    <w:link w:val="REG-PHbChar"/>
    <w:qFormat/>
    <w:rsid w:val="00B52D27"/>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B52D27"/>
    <w:rPr>
      <w:rFonts w:ascii="Arial" w:hAnsi="Arial"/>
      <w:b/>
      <w:caps/>
      <w:noProof/>
      <w:sz w:val="16"/>
      <w:szCs w:val="24"/>
    </w:rPr>
  </w:style>
  <w:style w:type="character" w:customStyle="1" w:styleId="REG-PHbChar">
    <w:name w:val="REG-PH(b) Char"/>
    <w:basedOn w:val="REG-H1bChar"/>
    <w:link w:val="REG-PHb"/>
    <w:rsid w:val="00B52D27"/>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513D7-2360-447F-BC75-A9726331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32</TotalTime>
  <Pages>4</Pages>
  <Words>1208</Words>
  <Characters>6384</Characters>
  <Application>Microsoft Office Word</Application>
  <DocSecurity>0</DocSecurity>
  <Lines>177</Lines>
  <Paragraphs>71</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Councils Act 22 of 1992-Regulations 2001-041</dc:title>
  <dc:creator>Valued Acer Customer</dc:creator>
  <cp:lastModifiedBy>Romy Noeske</cp:lastModifiedBy>
  <cp:revision>23</cp:revision>
  <cp:lastPrinted>2015-11-07T14:04:00Z</cp:lastPrinted>
  <dcterms:created xsi:type="dcterms:W3CDTF">2015-10-05T12:13:00Z</dcterms:created>
  <dcterms:modified xsi:type="dcterms:W3CDTF">2022-02-10T08:53:00Z</dcterms:modified>
</cp:coreProperties>
</file>