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7622" w14:textId="77777777" w:rsidR="00D721E9" w:rsidRPr="00F22DF1" w:rsidRDefault="00AF321A" w:rsidP="00F10554">
      <w:pPr>
        <w:pStyle w:val="REG-Amend"/>
      </w:pPr>
      <w:r w:rsidRPr="00F22DF1">
        <w:rPr>
          <w:lang w:eastAsia="en-US"/>
        </w:rPr>
        <w:drawing>
          <wp:anchor distT="0" distB="0" distL="114300" distR="114300" simplePos="0" relativeHeight="251658240" behindDoc="0" locked="1" layoutInCell="0" allowOverlap="0" wp14:anchorId="3D25F90B" wp14:editId="74CFFAF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681F295" w14:textId="77777777" w:rsidR="00EB7655" w:rsidRPr="00F22DF1" w:rsidRDefault="00D2019F" w:rsidP="00682D07">
      <w:pPr>
        <w:pStyle w:val="REG-H1d"/>
        <w:rPr>
          <w:lang w:val="en-GB"/>
        </w:rPr>
      </w:pPr>
      <w:r w:rsidRPr="00F22DF1">
        <w:rPr>
          <w:lang w:val="en-GB"/>
        </w:rPr>
        <w:t>REGULATIONS MADE IN TERMS OF</w:t>
      </w:r>
    </w:p>
    <w:p w14:paraId="32441E43" w14:textId="77777777" w:rsidR="00E2335D" w:rsidRPr="00F22DF1" w:rsidRDefault="00E2335D" w:rsidP="00BD2B69">
      <w:pPr>
        <w:pStyle w:val="REG-H1d"/>
        <w:rPr>
          <w:lang w:val="en-GB"/>
        </w:rPr>
      </w:pPr>
    </w:p>
    <w:p w14:paraId="7A49CBE6" w14:textId="77777777" w:rsidR="00E2335D" w:rsidRPr="00F22DF1" w:rsidRDefault="008C59AD" w:rsidP="00E2335D">
      <w:pPr>
        <w:pStyle w:val="REG-H1a"/>
      </w:pPr>
      <w:r w:rsidRPr="00F22DF1">
        <w:t>Petroleum Products and Energy Act 13 of 1990</w:t>
      </w:r>
    </w:p>
    <w:p w14:paraId="7C203568" w14:textId="77777777" w:rsidR="00BD2B69" w:rsidRPr="00F22DF1" w:rsidRDefault="00D924D5" w:rsidP="00BC6658">
      <w:pPr>
        <w:pStyle w:val="REG-H1b"/>
        <w:rPr>
          <w:b w:val="0"/>
        </w:rPr>
      </w:pPr>
      <w:r w:rsidRPr="00F22DF1">
        <w:rPr>
          <w:b w:val="0"/>
        </w:rPr>
        <w:t>s</w:t>
      </w:r>
      <w:r w:rsidR="00BD2B69" w:rsidRPr="00F22DF1">
        <w:rPr>
          <w:b w:val="0"/>
        </w:rPr>
        <w:t xml:space="preserve">ection </w:t>
      </w:r>
      <w:r w:rsidR="008C59AD" w:rsidRPr="00F22DF1">
        <w:rPr>
          <w:b w:val="0"/>
        </w:rPr>
        <w:t>2</w:t>
      </w:r>
      <w:r w:rsidR="00BC6658" w:rsidRPr="00F22DF1">
        <w:rPr>
          <w:b w:val="0"/>
        </w:rPr>
        <w:t>(</w:t>
      </w:r>
      <w:r w:rsidR="008C59AD" w:rsidRPr="00F22DF1">
        <w:rPr>
          <w:b w:val="0"/>
        </w:rPr>
        <w:t>1</w:t>
      </w:r>
      <w:r w:rsidR="00BC6658" w:rsidRPr="00F22DF1">
        <w:rPr>
          <w:b w:val="0"/>
        </w:rPr>
        <w:t>)</w:t>
      </w:r>
    </w:p>
    <w:p w14:paraId="7AADC48C" w14:textId="77777777" w:rsidR="00E2335D" w:rsidRPr="00F22DF1" w:rsidRDefault="00E2335D" w:rsidP="00E2335D">
      <w:pPr>
        <w:pStyle w:val="REG-H1a"/>
        <w:pBdr>
          <w:bottom w:val="single" w:sz="4" w:space="1" w:color="auto"/>
        </w:pBdr>
      </w:pPr>
    </w:p>
    <w:p w14:paraId="775A331B" w14:textId="77777777" w:rsidR="00E2335D" w:rsidRPr="00F22DF1" w:rsidRDefault="00E2335D" w:rsidP="00E2335D">
      <w:pPr>
        <w:pStyle w:val="REG-H1a"/>
      </w:pPr>
    </w:p>
    <w:p w14:paraId="5A678393" w14:textId="77777777" w:rsidR="00E2335D" w:rsidRPr="00F22DF1" w:rsidRDefault="008C59AD" w:rsidP="00E2335D">
      <w:pPr>
        <w:pStyle w:val="REG-H1b"/>
      </w:pPr>
      <w:r w:rsidRPr="00F22DF1">
        <w:t xml:space="preserve">Regulations relating to the </w:t>
      </w:r>
      <w:r w:rsidR="00F608ED" w:rsidRPr="00F22DF1">
        <w:t xml:space="preserve">Purchase, Sale, </w:t>
      </w:r>
      <w:r w:rsidR="00F608ED" w:rsidRPr="00F22DF1">
        <w:br/>
        <w:t xml:space="preserve">Supply, Acquisition, Usage, Possession, Disposal, </w:t>
      </w:r>
      <w:r w:rsidR="00F608ED" w:rsidRPr="00F22DF1">
        <w:br/>
        <w:t>Storage, Transportation, Recovery</w:t>
      </w:r>
      <w:r w:rsidRPr="00F22DF1">
        <w:t xml:space="preserve"> and </w:t>
      </w:r>
      <w:r w:rsidR="00F608ED" w:rsidRPr="00F22DF1">
        <w:t xml:space="preserve">Re-Refinement </w:t>
      </w:r>
      <w:r w:rsidR="00F608ED" w:rsidRPr="00F22DF1">
        <w:br/>
      </w:r>
      <w:r w:rsidRPr="00F22DF1">
        <w:t xml:space="preserve">of </w:t>
      </w:r>
      <w:r w:rsidR="00F608ED" w:rsidRPr="00F22DF1">
        <w:t>Used Mineral Oil</w:t>
      </w:r>
    </w:p>
    <w:p w14:paraId="502F867A" w14:textId="77777777" w:rsidR="00D2019F" w:rsidRPr="00F22DF1" w:rsidRDefault="00BD2B69" w:rsidP="00C838EC">
      <w:pPr>
        <w:pStyle w:val="REG-H1d"/>
        <w:rPr>
          <w:lang w:val="en-GB"/>
        </w:rPr>
      </w:pPr>
      <w:r w:rsidRPr="00F22DF1">
        <w:rPr>
          <w:lang w:val="en-GB"/>
        </w:rPr>
        <w:t xml:space="preserve">Government Notice </w:t>
      </w:r>
      <w:r w:rsidR="008C59AD" w:rsidRPr="00F22DF1">
        <w:rPr>
          <w:lang w:val="en-GB"/>
        </w:rPr>
        <w:t>112</w:t>
      </w:r>
      <w:r w:rsidR="005709A6" w:rsidRPr="00F22DF1">
        <w:rPr>
          <w:lang w:val="en-GB"/>
        </w:rPr>
        <w:t xml:space="preserve"> </w:t>
      </w:r>
      <w:r w:rsidR="005C16B3" w:rsidRPr="00F22DF1">
        <w:rPr>
          <w:lang w:val="en-GB"/>
        </w:rPr>
        <w:t>of</w:t>
      </w:r>
      <w:r w:rsidR="005709A6" w:rsidRPr="00F22DF1">
        <w:rPr>
          <w:lang w:val="en-GB"/>
        </w:rPr>
        <w:t xml:space="preserve"> </w:t>
      </w:r>
      <w:r w:rsidR="008C59AD" w:rsidRPr="00F22DF1">
        <w:rPr>
          <w:lang w:val="en-GB"/>
        </w:rPr>
        <w:t>1991</w:t>
      </w:r>
    </w:p>
    <w:p w14:paraId="4A46DBA0" w14:textId="77777777" w:rsidR="003013D8" w:rsidRPr="00F22DF1" w:rsidRDefault="003013D8" w:rsidP="003013D8">
      <w:pPr>
        <w:pStyle w:val="REG-Amend"/>
      </w:pPr>
      <w:r w:rsidRPr="00F22DF1">
        <w:t xml:space="preserve">(GG </w:t>
      </w:r>
      <w:r w:rsidR="008C59AD" w:rsidRPr="00F22DF1">
        <w:t>281</w:t>
      </w:r>
      <w:r w:rsidRPr="00F22DF1">
        <w:t>)</w:t>
      </w:r>
    </w:p>
    <w:p w14:paraId="1B6452C8" w14:textId="77777777" w:rsidR="003013D8" w:rsidRPr="00F22DF1" w:rsidRDefault="003013D8" w:rsidP="003013D8">
      <w:pPr>
        <w:pStyle w:val="REG-Amend"/>
      </w:pPr>
      <w:r w:rsidRPr="00F22DF1">
        <w:t xml:space="preserve">came into force on date of publication: </w:t>
      </w:r>
      <w:r w:rsidR="008C59AD" w:rsidRPr="00F22DF1">
        <w:t>21 October 1991</w:t>
      </w:r>
    </w:p>
    <w:p w14:paraId="72C88B55" w14:textId="77777777" w:rsidR="005955EA" w:rsidRPr="00F22DF1" w:rsidRDefault="005955EA" w:rsidP="0087487C">
      <w:pPr>
        <w:pStyle w:val="REG-H1a"/>
        <w:pBdr>
          <w:bottom w:val="single" w:sz="4" w:space="1" w:color="auto"/>
        </w:pBdr>
      </w:pPr>
    </w:p>
    <w:p w14:paraId="1296436D" w14:textId="77777777" w:rsidR="001121EE" w:rsidRPr="00F22DF1" w:rsidRDefault="001121EE" w:rsidP="0087487C">
      <w:pPr>
        <w:pStyle w:val="REG-H1a"/>
      </w:pPr>
    </w:p>
    <w:p w14:paraId="29A576B4" w14:textId="77777777" w:rsidR="008938F7" w:rsidRPr="00F22DF1" w:rsidRDefault="008938F7" w:rsidP="00C36B55">
      <w:pPr>
        <w:pStyle w:val="REG-H2"/>
      </w:pPr>
      <w:r w:rsidRPr="00F22DF1">
        <w:t xml:space="preserve">ARRANGEMENT OF </w:t>
      </w:r>
      <w:r w:rsidR="00C11092" w:rsidRPr="00F22DF1">
        <w:t>REGULATIONS</w:t>
      </w:r>
    </w:p>
    <w:p w14:paraId="4BC7A384" w14:textId="77777777" w:rsidR="00C63501" w:rsidRPr="00F22DF1" w:rsidRDefault="00C63501" w:rsidP="00003730">
      <w:pPr>
        <w:pStyle w:val="REG-P0"/>
        <w:rPr>
          <w:color w:val="00B050"/>
        </w:rPr>
      </w:pPr>
    </w:p>
    <w:p w14:paraId="44D8EDC6" w14:textId="77777777" w:rsidR="00A156A1" w:rsidRPr="00F22DF1" w:rsidRDefault="00A156A1" w:rsidP="00914280">
      <w:pPr>
        <w:pStyle w:val="REG-P0"/>
        <w:rPr>
          <w:color w:val="00B050"/>
        </w:rPr>
      </w:pPr>
      <w:r w:rsidRPr="00F22DF1">
        <w:rPr>
          <w:color w:val="00B050"/>
        </w:rPr>
        <w:t>1.</w:t>
      </w:r>
      <w:r w:rsidRPr="00F22DF1">
        <w:rPr>
          <w:color w:val="00B050"/>
        </w:rPr>
        <w:tab/>
      </w:r>
      <w:r w:rsidR="000E17DA" w:rsidRPr="00F22DF1">
        <w:rPr>
          <w:color w:val="00B050"/>
        </w:rPr>
        <w:t>Definitions</w:t>
      </w:r>
    </w:p>
    <w:p w14:paraId="51269135" w14:textId="77777777" w:rsidR="00C63501" w:rsidRPr="00F22DF1" w:rsidRDefault="003905F1" w:rsidP="00914280">
      <w:pPr>
        <w:pStyle w:val="REG-P0"/>
        <w:rPr>
          <w:color w:val="00B050"/>
        </w:rPr>
      </w:pPr>
      <w:r w:rsidRPr="00F22DF1">
        <w:rPr>
          <w:color w:val="00B050"/>
        </w:rPr>
        <w:t>2.</w:t>
      </w:r>
      <w:r w:rsidRPr="00F22DF1">
        <w:rPr>
          <w:color w:val="00B050"/>
        </w:rPr>
        <w:tab/>
      </w:r>
      <w:r w:rsidR="000E17DA" w:rsidRPr="00F22DF1">
        <w:rPr>
          <w:color w:val="00B050"/>
        </w:rPr>
        <w:t>Application</w:t>
      </w:r>
    </w:p>
    <w:p w14:paraId="4F9D74A5" w14:textId="77777777" w:rsidR="000E17DA" w:rsidRPr="00F22DF1" w:rsidRDefault="000E17DA" w:rsidP="000E17DA">
      <w:pPr>
        <w:pStyle w:val="REG-P0"/>
        <w:ind w:left="567" w:hanging="567"/>
        <w:rPr>
          <w:color w:val="00B050"/>
        </w:rPr>
      </w:pPr>
      <w:r w:rsidRPr="00F22DF1">
        <w:rPr>
          <w:color w:val="00B050"/>
        </w:rPr>
        <w:t>3.</w:t>
      </w:r>
      <w:r w:rsidRPr="00F22DF1">
        <w:rPr>
          <w:color w:val="00B050"/>
        </w:rPr>
        <w:tab/>
        <w:t xml:space="preserve">Prohibition on disposal, contamination, usage and possession, storage and transportation in certain containers, of used mineral oil </w:t>
      </w:r>
    </w:p>
    <w:p w14:paraId="6690C856" w14:textId="77777777" w:rsidR="000E17DA" w:rsidRPr="00F22DF1" w:rsidRDefault="000E17DA" w:rsidP="000E17DA">
      <w:pPr>
        <w:pStyle w:val="REG-P0"/>
        <w:ind w:left="567" w:hanging="567"/>
        <w:rPr>
          <w:color w:val="00B050"/>
        </w:rPr>
      </w:pPr>
      <w:r w:rsidRPr="00F22DF1">
        <w:rPr>
          <w:color w:val="00B050"/>
        </w:rPr>
        <w:t>4.</w:t>
      </w:r>
      <w:r w:rsidRPr="00F22DF1">
        <w:rPr>
          <w:color w:val="00B050"/>
        </w:rPr>
        <w:tab/>
        <w:t>Possession of used mineral oil</w:t>
      </w:r>
    </w:p>
    <w:p w14:paraId="5B6288BF" w14:textId="77777777" w:rsidR="000E17DA" w:rsidRPr="00F22DF1" w:rsidRDefault="000E17DA" w:rsidP="000E17DA">
      <w:pPr>
        <w:pStyle w:val="REG-P0"/>
        <w:ind w:left="567" w:hanging="567"/>
        <w:rPr>
          <w:color w:val="00B050"/>
        </w:rPr>
      </w:pPr>
      <w:r w:rsidRPr="00F22DF1">
        <w:rPr>
          <w:color w:val="00B050"/>
        </w:rPr>
        <w:t>5.</w:t>
      </w:r>
      <w:r w:rsidRPr="00F22DF1">
        <w:rPr>
          <w:color w:val="00B050"/>
        </w:rPr>
        <w:tab/>
        <w:t>Conditions of supply and sale of used mineral oil</w:t>
      </w:r>
    </w:p>
    <w:p w14:paraId="6E24EABD" w14:textId="77777777" w:rsidR="000E17DA" w:rsidRPr="00F22DF1" w:rsidRDefault="000E17DA" w:rsidP="000E17DA">
      <w:pPr>
        <w:pStyle w:val="REG-P0"/>
        <w:ind w:left="567" w:hanging="567"/>
        <w:rPr>
          <w:color w:val="00B050"/>
        </w:rPr>
      </w:pPr>
      <w:r w:rsidRPr="00F22DF1">
        <w:rPr>
          <w:color w:val="00B050"/>
        </w:rPr>
        <w:t>6.</w:t>
      </w:r>
      <w:r w:rsidRPr="00F22DF1">
        <w:rPr>
          <w:color w:val="00B050"/>
        </w:rPr>
        <w:tab/>
      </w:r>
      <w:r w:rsidR="00F608ED" w:rsidRPr="00F22DF1">
        <w:rPr>
          <w:rStyle w:val="REG-AmendChar"/>
        </w:rPr>
        <w:t>[This regulation has no heading.]</w:t>
      </w:r>
    </w:p>
    <w:p w14:paraId="194E4F52" w14:textId="77777777" w:rsidR="000E17DA" w:rsidRPr="00F22DF1" w:rsidRDefault="000E17DA" w:rsidP="000E17DA">
      <w:pPr>
        <w:pStyle w:val="REG-P0"/>
        <w:ind w:left="567" w:hanging="567"/>
        <w:rPr>
          <w:color w:val="00B050"/>
        </w:rPr>
      </w:pPr>
      <w:r w:rsidRPr="00F22DF1">
        <w:rPr>
          <w:color w:val="00B050"/>
        </w:rPr>
        <w:t>7.</w:t>
      </w:r>
      <w:r w:rsidRPr="00F22DF1">
        <w:rPr>
          <w:color w:val="00B050"/>
        </w:rPr>
        <w:tab/>
        <w:t>Prohibition of certain agreements</w:t>
      </w:r>
    </w:p>
    <w:p w14:paraId="6C45BD9A" w14:textId="77777777" w:rsidR="000E17DA" w:rsidRPr="00F22DF1" w:rsidRDefault="000E17DA" w:rsidP="000E17DA">
      <w:pPr>
        <w:pStyle w:val="REG-P0"/>
        <w:ind w:left="567" w:hanging="567"/>
        <w:rPr>
          <w:color w:val="00B050"/>
        </w:rPr>
      </w:pPr>
      <w:r w:rsidRPr="00F22DF1">
        <w:rPr>
          <w:color w:val="00B050"/>
        </w:rPr>
        <w:t>8.</w:t>
      </w:r>
      <w:r w:rsidRPr="00F22DF1">
        <w:rPr>
          <w:color w:val="00B050"/>
        </w:rPr>
        <w:tab/>
        <w:t>Registration of re-refiners and the certificate of registration</w:t>
      </w:r>
    </w:p>
    <w:p w14:paraId="4A879B5B" w14:textId="77777777" w:rsidR="000E17DA" w:rsidRPr="00F22DF1" w:rsidRDefault="000E17DA" w:rsidP="000E17DA">
      <w:pPr>
        <w:pStyle w:val="REG-P0"/>
        <w:ind w:left="567" w:hanging="567"/>
        <w:rPr>
          <w:color w:val="00B050"/>
        </w:rPr>
      </w:pPr>
      <w:r w:rsidRPr="00F22DF1">
        <w:rPr>
          <w:color w:val="00B050"/>
        </w:rPr>
        <w:t>9.</w:t>
      </w:r>
      <w:r w:rsidRPr="00F22DF1">
        <w:rPr>
          <w:color w:val="00B050"/>
        </w:rPr>
        <w:tab/>
        <w:t>Permits</w:t>
      </w:r>
    </w:p>
    <w:p w14:paraId="4F5FC6CD" w14:textId="77777777" w:rsidR="000E17DA" w:rsidRPr="00F22DF1" w:rsidRDefault="000E17DA" w:rsidP="000E17DA">
      <w:pPr>
        <w:pStyle w:val="REG-P0"/>
        <w:ind w:left="567" w:hanging="567"/>
        <w:rPr>
          <w:color w:val="00B050"/>
        </w:rPr>
      </w:pPr>
      <w:r w:rsidRPr="00F22DF1">
        <w:rPr>
          <w:color w:val="00B050"/>
        </w:rPr>
        <w:t>10.</w:t>
      </w:r>
      <w:r w:rsidRPr="00F22DF1">
        <w:rPr>
          <w:color w:val="00B050"/>
        </w:rPr>
        <w:tab/>
        <w:t>Submission of statistics</w:t>
      </w:r>
    </w:p>
    <w:p w14:paraId="285A9106" w14:textId="77777777" w:rsidR="000E17DA" w:rsidRPr="00F22DF1" w:rsidRDefault="000E17DA" w:rsidP="000E17DA">
      <w:pPr>
        <w:pStyle w:val="REG-P0"/>
        <w:ind w:left="567" w:hanging="567"/>
        <w:rPr>
          <w:color w:val="00B050"/>
        </w:rPr>
      </w:pPr>
      <w:r w:rsidRPr="00F22DF1">
        <w:rPr>
          <w:color w:val="00B050"/>
        </w:rPr>
        <w:t>11.</w:t>
      </w:r>
      <w:r w:rsidRPr="00F22DF1">
        <w:rPr>
          <w:color w:val="00B050"/>
        </w:rPr>
        <w:tab/>
        <w:t>Compliance with other statutory provisions</w:t>
      </w:r>
    </w:p>
    <w:p w14:paraId="357A51E5" w14:textId="77777777" w:rsidR="000E17DA" w:rsidRPr="00F22DF1" w:rsidRDefault="000E17DA" w:rsidP="000E17DA">
      <w:pPr>
        <w:pStyle w:val="REG-P0"/>
        <w:ind w:left="567" w:hanging="567"/>
        <w:rPr>
          <w:color w:val="00B050"/>
        </w:rPr>
      </w:pPr>
      <w:r w:rsidRPr="00F22DF1">
        <w:rPr>
          <w:color w:val="00B050"/>
        </w:rPr>
        <w:t>12.</w:t>
      </w:r>
      <w:r w:rsidRPr="00F22DF1">
        <w:rPr>
          <w:color w:val="00B050"/>
        </w:rPr>
        <w:tab/>
        <w:t>Submission of information</w:t>
      </w:r>
    </w:p>
    <w:p w14:paraId="30A4994E" w14:textId="77777777" w:rsidR="000E17DA" w:rsidRPr="00F22DF1" w:rsidRDefault="000E17DA" w:rsidP="000E17DA">
      <w:pPr>
        <w:pStyle w:val="REG-P0"/>
        <w:ind w:left="567" w:hanging="567"/>
        <w:rPr>
          <w:color w:val="00B050"/>
        </w:rPr>
      </w:pPr>
      <w:r w:rsidRPr="00F22DF1">
        <w:rPr>
          <w:color w:val="00B050"/>
        </w:rPr>
        <w:t>13.</w:t>
      </w:r>
      <w:r w:rsidRPr="00F22DF1">
        <w:rPr>
          <w:color w:val="00B050"/>
        </w:rPr>
        <w:tab/>
        <w:t xml:space="preserve">Repeal and saving  </w:t>
      </w:r>
    </w:p>
    <w:p w14:paraId="359A1A61" w14:textId="77777777" w:rsidR="003905F1" w:rsidRPr="00F22DF1" w:rsidRDefault="003905F1" w:rsidP="00914280">
      <w:pPr>
        <w:pStyle w:val="REG-P0"/>
        <w:rPr>
          <w:color w:val="00B050"/>
        </w:rPr>
      </w:pPr>
    </w:p>
    <w:p w14:paraId="73F2DB4B" w14:textId="77777777" w:rsidR="00817B5C" w:rsidRPr="00F22DF1" w:rsidRDefault="00902ED3" w:rsidP="00F9665E">
      <w:pPr>
        <w:pStyle w:val="REG-H3A"/>
        <w:rPr>
          <w:color w:val="00B050"/>
        </w:rPr>
      </w:pPr>
      <w:r w:rsidRPr="00F22DF1">
        <w:rPr>
          <w:color w:val="00B050"/>
        </w:rPr>
        <w:t>ANNEXURE A</w:t>
      </w:r>
    </w:p>
    <w:p w14:paraId="46D3C734" w14:textId="0FE0807D" w:rsidR="002252DD" w:rsidRPr="00F22DF1" w:rsidRDefault="00381D4B" w:rsidP="00F9665E">
      <w:pPr>
        <w:pStyle w:val="REG-H3b"/>
        <w:rPr>
          <w:color w:val="00B050"/>
        </w:rPr>
      </w:pPr>
      <w:r w:rsidRPr="00F22DF1">
        <w:rPr>
          <w:color w:val="00B050"/>
        </w:rPr>
        <w:t xml:space="preserve">Application for a Permit referred to in Regulation </w:t>
      </w:r>
      <w:r w:rsidR="00902ED3" w:rsidRPr="00F22DF1">
        <w:rPr>
          <w:color w:val="00B050"/>
        </w:rPr>
        <w:t>9</w:t>
      </w:r>
    </w:p>
    <w:p w14:paraId="458DF294" w14:textId="77777777" w:rsidR="002B2784" w:rsidRPr="00F22DF1" w:rsidRDefault="002B2784" w:rsidP="00817B5C">
      <w:pPr>
        <w:pStyle w:val="REG-P0"/>
        <w:rPr>
          <w:color w:val="00B050"/>
        </w:rPr>
      </w:pPr>
    </w:p>
    <w:p w14:paraId="719FE5B0" w14:textId="77777777" w:rsidR="00817B5C" w:rsidRPr="00F22DF1" w:rsidRDefault="00006E7A" w:rsidP="00F9665E">
      <w:pPr>
        <w:pStyle w:val="REG-H3A"/>
        <w:rPr>
          <w:color w:val="00B050"/>
        </w:rPr>
      </w:pPr>
      <w:r w:rsidRPr="00F22DF1">
        <w:rPr>
          <w:color w:val="00B050"/>
        </w:rPr>
        <w:t>ANNEXURE b</w:t>
      </w:r>
    </w:p>
    <w:p w14:paraId="1E3B8D8C" w14:textId="438DE407" w:rsidR="00484E43" w:rsidRPr="00F22DF1" w:rsidRDefault="00381D4B" w:rsidP="00902ED3">
      <w:pPr>
        <w:pStyle w:val="REG-H3b"/>
        <w:rPr>
          <w:color w:val="00B050"/>
        </w:rPr>
      </w:pPr>
      <w:r w:rsidRPr="00F22DF1">
        <w:rPr>
          <w:color w:val="00B050"/>
        </w:rPr>
        <w:lastRenderedPageBreak/>
        <w:t xml:space="preserve">Annual Statistics with regard to Used Mineral Oil </w:t>
      </w:r>
      <w:r w:rsidR="00F608ED" w:rsidRPr="00F22DF1">
        <w:rPr>
          <w:color w:val="00B050"/>
        </w:rPr>
        <w:br/>
      </w:r>
      <w:r w:rsidRPr="00F22DF1">
        <w:rPr>
          <w:color w:val="00B050"/>
        </w:rPr>
        <w:t>referred to in Regulation 10</w:t>
      </w:r>
    </w:p>
    <w:p w14:paraId="6DB1EA08" w14:textId="77777777" w:rsidR="00FA7FE6" w:rsidRPr="00F22DF1" w:rsidRDefault="00FA7FE6" w:rsidP="00B0347D">
      <w:pPr>
        <w:pStyle w:val="REG-H1a"/>
        <w:pBdr>
          <w:bottom w:val="single" w:sz="4" w:space="1" w:color="auto"/>
        </w:pBdr>
      </w:pPr>
    </w:p>
    <w:p w14:paraId="5D6C1B42" w14:textId="77777777" w:rsidR="00342850" w:rsidRPr="00F22DF1" w:rsidRDefault="00342850" w:rsidP="00342850">
      <w:pPr>
        <w:pStyle w:val="REG-H1a"/>
      </w:pPr>
    </w:p>
    <w:p w14:paraId="175E919D" w14:textId="77777777" w:rsidR="00217FFA" w:rsidRPr="00F22DF1" w:rsidRDefault="00217FFA" w:rsidP="00217FFA">
      <w:pPr>
        <w:pStyle w:val="REG-P0"/>
        <w:rPr>
          <w:b/>
        </w:rPr>
      </w:pPr>
      <w:r w:rsidRPr="00F22DF1">
        <w:rPr>
          <w:b/>
        </w:rPr>
        <w:t>Definitions</w:t>
      </w:r>
    </w:p>
    <w:p w14:paraId="2204F753" w14:textId="77777777" w:rsidR="00217FFA" w:rsidRPr="00F22DF1" w:rsidRDefault="00217FFA" w:rsidP="00217FFA">
      <w:pPr>
        <w:pStyle w:val="REG-P0"/>
      </w:pPr>
    </w:p>
    <w:p w14:paraId="3390E2FA" w14:textId="77777777" w:rsidR="00217FFA" w:rsidRPr="00F22DF1" w:rsidRDefault="00217FFA" w:rsidP="00B07018">
      <w:pPr>
        <w:pStyle w:val="REG-P1"/>
      </w:pPr>
      <w:r w:rsidRPr="00F22DF1">
        <w:rPr>
          <w:b/>
        </w:rPr>
        <w:t>1.</w:t>
      </w:r>
      <w:r w:rsidRPr="00F22DF1">
        <w:tab/>
        <w:t xml:space="preserve">In these regulations, unless the context otherwise indicates, any word or expression to which a meaning has been assigned by the Act, shall have that meaning, and </w:t>
      </w:r>
      <w:r w:rsidR="00B07018" w:rsidRPr="00F22DF1">
        <w:t>–</w:t>
      </w:r>
    </w:p>
    <w:p w14:paraId="586050A8" w14:textId="77777777" w:rsidR="00B07018" w:rsidRPr="00F22DF1" w:rsidRDefault="00B07018" w:rsidP="00F608ED">
      <w:pPr>
        <w:pStyle w:val="REG-P1"/>
        <w:ind w:left="567"/>
      </w:pPr>
    </w:p>
    <w:p w14:paraId="020333F2" w14:textId="77777777" w:rsidR="00B07018" w:rsidRPr="00F22DF1" w:rsidRDefault="00217FFA" w:rsidP="00F608ED">
      <w:pPr>
        <w:pStyle w:val="REG-P0"/>
        <w:ind w:left="567"/>
      </w:pPr>
      <w:r w:rsidRPr="00F22DF1">
        <w:t xml:space="preserve">“Act” means the Petroleum Products and Energy Act, 1990 (Act 13 of 1990); </w:t>
      </w:r>
    </w:p>
    <w:p w14:paraId="4FEC8881" w14:textId="77777777" w:rsidR="00B07018" w:rsidRPr="00F22DF1" w:rsidRDefault="00B07018" w:rsidP="00F608ED">
      <w:pPr>
        <w:pStyle w:val="REG-P0"/>
        <w:ind w:left="567"/>
      </w:pPr>
    </w:p>
    <w:p w14:paraId="403DA28B" w14:textId="77777777" w:rsidR="00217FFA" w:rsidRPr="00F22DF1" w:rsidRDefault="00217FFA" w:rsidP="00F608ED">
      <w:pPr>
        <w:pStyle w:val="REG-P0"/>
        <w:ind w:left="567"/>
      </w:pPr>
      <w:r w:rsidRPr="00F22DF1">
        <w:t>“additive” means a chemical or chemical compound which may be added to</w:t>
      </w:r>
      <w:r w:rsidR="00B07018" w:rsidRPr="00F22DF1">
        <w:t xml:space="preserve"> </w:t>
      </w:r>
      <w:r w:rsidRPr="00F22DF1">
        <w:t>new oil to improve its performance characteristics;</w:t>
      </w:r>
    </w:p>
    <w:p w14:paraId="17918BA2" w14:textId="77777777" w:rsidR="00217FFA" w:rsidRPr="00F22DF1" w:rsidRDefault="00217FFA" w:rsidP="00F608ED">
      <w:pPr>
        <w:pStyle w:val="REG-P0"/>
        <w:ind w:left="567"/>
      </w:pPr>
    </w:p>
    <w:p w14:paraId="45A69739" w14:textId="77777777" w:rsidR="00217FFA" w:rsidRPr="00F22DF1" w:rsidRDefault="00217FFA" w:rsidP="00F608ED">
      <w:pPr>
        <w:pStyle w:val="REG-P0"/>
        <w:ind w:left="567"/>
      </w:pPr>
      <w:r w:rsidRPr="00F22DF1">
        <w:t>“bulk consumer” means a local authorit</w:t>
      </w:r>
      <w:r w:rsidR="00B07018" w:rsidRPr="00F22DF1">
        <w:t>y as contemplated in section III</w:t>
      </w:r>
      <w:r w:rsidRPr="00F22DF1">
        <w:t xml:space="preserve"> of the Namibian Constitution, a </w:t>
      </w:r>
      <w:r w:rsidRPr="00F22DF1">
        <w:rPr>
          <w:i/>
          <w:szCs w:val="24"/>
        </w:rPr>
        <w:t xml:space="preserve">bona fide </w:t>
      </w:r>
      <w:r w:rsidRPr="00F22DF1">
        <w:t>farmer, a cartage or transport contractor and any other person who, during any period of six consecutive calendar months, purchases on an average more than 20 litres of new oil per calendar month;</w:t>
      </w:r>
    </w:p>
    <w:p w14:paraId="23044997" w14:textId="77777777" w:rsidR="00217FFA" w:rsidRPr="00F22DF1" w:rsidRDefault="00217FFA" w:rsidP="00F608ED">
      <w:pPr>
        <w:pStyle w:val="REG-P0"/>
        <w:ind w:left="567"/>
      </w:pPr>
    </w:p>
    <w:p w14:paraId="7687DE33" w14:textId="77777777" w:rsidR="00217FFA" w:rsidRPr="00F22DF1" w:rsidRDefault="00217FFA" w:rsidP="00F608ED">
      <w:pPr>
        <w:pStyle w:val="REG-P0"/>
        <w:ind w:left="567"/>
      </w:pPr>
      <w:r w:rsidRPr="00F22DF1">
        <w:t>“crude oil” means a naturally occurring mineral oil consisting essentially of a mixture of petroleum hydrocarbons;</w:t>
      </w:r>
    </w:p>
    <w:p w14:paraId="55643B25" w14:textId="77777777" w:rsidR="00217FFA" w:rsidRPr="00F22DF1" w:rsidRDefault="00217FFA" w:rsidP="00F608ED">
      <w:pPr>
        <w:pStyle w:val="REG-P0"/>
        <w:ind w:left="567"/>
      </w:pPr>
    </w:p>
    <w:p w14:paraId="013DD496" w14:textId="77777777" w:rsidR="00217FFA" w:rsidRPr="00F22DF1" w:rsidRDefault="00217FFA" w:rsidP="00F608ED">
      <w:pPr>
        <w:pStyle w:val="REG-P0"/>
        <w:ind w:left="567"/>
      </w:pPr>
      <w:r w:rsidRPr="00F22DF1">
        <w:t>“distributor” means any person, other than a reseller, who manufactures or distributes new oil and who in the course of or as part of his or her business sells it to any other person;</w:t>
      </w:r>
    </w:p>
    <w:p w14:paraId="3C111F50" w14:textId="77777777" w:rsidR="00217FFA" w:rsidRPr="00F22DF1" w:rsidRDefault="00217FFA" w:rsidP="00F608ED">
      <w:pPr>
        <w:pStyle w:val="REG-P0"/>
        <w:ind w:left="567"/>
      </w:pPr>
    </w:p>
    <w:p w14:paraId="77EB08F7" w14:textId="77777777" w:rsidR="00217FFA" w:rsidRPr="00F22DF1" w:rsidRDefault="00217FFA" w:rsidP="00F608ED">
      <w:pPr>
        <w:pStyle w:val="REG-P0"/>
        <w:ind w:left="567"/>
      </w:pPr>
      <w:r w:rsidRPr="00F22DF1">
        <w:t>“foreign matter” means any solid or fluid matter foreign to or usually not an element of new oil, excluding any additive;</w:t>
      </w:r>
    </w:p>
    <w:p w14:paraId="0EC3ED49" w14:textId="77777777" w:rsidR="00217FFA" w:rsidRPr="00F22DF1" w:rsidRDefault="00217FFA" w:rsidP="00F608ED">
      <w:pPr>
        <w:pStyle w:val="REG-P0"/>
        <w:ind w:left="567"/>
      </w:pPr>
    </w:p>
    <w:p w14:paraId="0D72BF3F" w14:textId="77777777" w:rsidR="00217FFA" w:rsidRPr="00F22DF1" w:rsidRDefault="00217FFA" w:rsidP="00F608ED">
      <w:pPr>
        <w:pStyle w:val="REG-P0"/>
        <w:ind w:left="567"/>
      </w:pPr>
      <w:r w:rsidRPr="00F22DF1">
        <w:t>“new oil” means mineral oil which has been refined from either crude oil or used mineral oil and which may contain any additive, but which has not been used subsequent to such refining;</w:t>
      </w:r>
    </w:p>
    <w:p w14:paraId="061F906F" w14:textId="77777777" w:rsidR="00217FFA" w:rsidRPr="00F22DF1" w:rsidRDefault="00217FFA" w:rsidP="00F608ED">
      <w:pPr>
        <w:pStyle w:val="REG-P0"/>
        <w:ind w:left="567"/>
      </w:pPr>
    </w:p>
    <w:p w14:paraId="03F49CD0" w14:textId="77777777" w:rsidR="00217FFA" w:rsidRPr="00F22DF1" w:rsidRDefault="00217FFA" w:rsidP="00F608ED">
      <w:pPr>
        <w:pStyle w:val="REG-P0"/>
        <w:ind w:left="567"/>
      </w:pPr>
      <w:r w:rsidRPr="00F22DF1">
        <w:t>“permit” means a permit issued by the Permanent Secretary to any person in terms of regulation 9;</w:t>
      </w:r>
    </w:p>
    <w:p w14:paraId="5A308AAA" w14:textId="77777777" w:rsidR="00217FFA" w:rsidRPr="00F22DF1" w:rsidRDefault="00217FFA" w:rsidP="00F608ED">
      <w:pPr>
        <w:pStyle w:val="REG-P0"/>
        <w:ind w:left="567"/>
      </w:pPr>
    </w:p>
    <w:p w14:paraId="134470F4" w14:textId="77777777" w:rsidR="00217FFA" w:rsidRPr="00F22DF1" w:rsidRDefault="00217FFA" w:rsidP="00F608ED">
      <w:pPr>
        <w:pStyle w:val="REG-P0"/>
        <w:ind w:left="567"/>
      </w:pPr>
      <w:r w:rsidRPr="00F22DF1">
        <w:t>“re-refined oil” means new oil obtained from there-refining of used mineral oil by a re-refiner;</w:t>
      </w:r>
    </w:p>
    <w:p w14:paraId="43AE0846" w14:textId="77777777" w:rsidR="00217FFA" w:rsidRPr="00F22DF1" w:rsidRDefault="00217FFA" w:rsidP="00F608ED">
      <w:pPr>
        <w:pStyle w:val="REG-P0"/>
        <w:ind w:left="567"/>
      </w:pPr>
    </w:p>
    <w:p w14:paraId="068031C9" w14:textId="77777777" w:rsidR="00217FFA" w:rsidRPr="00F22DF1" w:rsidRDefault="00217FFA" w:rsidP="00F608ED">
      <w:pPr>
        <w:pStyle w:val="REG-P0"/>
        <w:ind w:left="567"/>
      </w:pPr>
      <w:r w:rsidRPr="00F22DF1">
        <w:t>“re-refiner” means any person who re-refines used mineral oil, whether for commercial purposes or not, and to whom a registration certificate has been issued in terms of regulation 8(4), or who in terms of regulation 8(6) is deemed to be carrying on such business;</w:t>
      </w:r>
    </w:p>
    <w:p w14:paraId="7F02A303" w14:textId="77777777" w:rsidR="00217FFA" w:rsidRPr="00F22DF1" w:rsidRDefault="00217FFA" w:rsidP="00F608ED">
      <w:pPr>
        <w:pStyle w:val="REG-P0"/>
        <w:ind w:left="567"/>
      </w:pPr>
    </w:p>
    <w:p w14:paraId="2334B6BB" w14:textId="77777777" w:rsidR="00217FFA" w:rsidRPr="00F22DF1" w:rsidRDefault="00B07018" w:rsidP="00F608ED">
      <w:pPr>
        <w:pStyle w:val="REG-P0"/>
        <w:ind w:left="567"/>
      </w:pPr>
      <w:r w:rsidRPr="00F22DF1">
        <w:t>“rescu</w:t>
      </w:r>
      <w:r w:rsidR="00217FFA" w:rsidRPr="00F22DF1">
        <w:t>er” means a person who obtains new oil from a distributor for sale in the course of or as part of a business carried on by him or her;</w:t>
      </w:r>
    </w:p>
    <w:p w14:paraId="3852FB87" w14:textId="77777777" w:rsidR="00217FFA" w:rsidRPr="00F22DF1" w:rsidRDefault="00217FFA" w:rsidP="00F608ED">
      <w:pPr>
        <w:pStyle w:val="REG-P0"/>
        <w:ind w:left="567"/>
      </w:pPr>
    </w:p>
    <w:p w14:paraId="62882A7B" w14:textId="77777777" w:rsidR="00217FFA" w:rsidRPr="00F22DF1" w:rsidRDefault="00217FFA" w:rsidP="00F608ED">
      <w:pPr>
        <w:pStyle w:val="REG-P0"/>
        <w:ind w:left="567"/>
      </w:pPr>
      <w:r w:rsidRPr="00F22DF1">
        <w:t>“sales premises” means any place from where new oil or re-refined oil may be sold or offered for sale to resellers or consumers;</w:t>
      </w:r>
    </w:p>
    <w:p w14:paraId="1CD2929E" w14:textId="77777777" w:rsidR="00217FFA" w:rsidRPr="00F22DF1" w:rsidRDefault="00217FFA" w:rsidP="00F608ED">
      <w:pPr>
        <w:pStyle w:val="REG-P0"/>
        <w:ind w:left="567"/>
      </w:pPr>
    </w:p>
    <w:p w14:paraId="554F7A62" w14:textId="77777777" w:rsidR="00217FFA" w:rsidRPr="00F22DF1" w:rsidRDefault="00217FFA" w:rsidP="00F608ED">
      <w:pPr>
        <w:pStyle w:val="REG-P0"/>
        <w:ind w:left="567"/>
      </w:pPr>
      <w:r w:rsidRPr="00F22DF1">
        <w:t>“used mineral oil” means all mineral oil withdrawn from its original use and contaminated by foreign matter through such use.</w:t>
      </w:r>
    </w:p>
    <w:p w14:paraId="6516EA46" w14:textId="77777777" w:rsidR="00217FFA" w:rsidRPr="00F22DF1" w:rsidRDefault="00217FFA" w:rsidP="00217FFA">
      <w:pPr>
        <w:pStyle w:val="REG-P0"/>
      </w:pPr>
    </w:p>
    <w:p w14:paraId="3B26761E" w14:textId="77777777" w:rsidR="00217FFA" w:rsidRPr="00F22DF1" w:rsidRDefault="00217FFA" w:rsidP="00217FFA">
      <w:pPr>
        <w:pStyle w:val="REG-P0"/>
        <w:rPr>
          <w:b/>
        </w:rPr>
      </w:pPr>
      <w:r w:rsidRPr="00F22DF1">
        <w:rPr>
          <w:b/>
        </w:rPr>
        <w:t>Application</w:t>
      </w:r>
    </w:p>
    <w:p w14:paraId="4D8E2BF3" w14:textId="77777777" w:rsidR="00217FFA" w:rsidRPr="00F22DF1" w:rsidRDefault="00217FFA" w:rsidP="00217FFA">
      <w:pPr>
        <w:pStyle w:val="REG-P0"/>
        <w:rPr>
          <w:szCs w:val="19"/>
        </w:rPr>
      </w:pPr>
    </w:p>
    <w:p w14:paraId="6238D4F4" w14:textId="77777777" w:rsidR="00217FFA" w:rsidRPr="00F22DF1" w:rsidRDefault="00217FFA" w:rsidP="00CD610C">
      <w:pPr>
        <w:pStyle w:val="REG-P1"/>
      </w:pPr>
      <w:r w:rsidRPr="00F22DF1">
        <w:rPr>
          <w:b/>
        </w:rPr>
        <w:t>2.</w:t>
      </w:r>
      <w:r w:rsidRPr="00F22DF1">
        <w:tab/>
        <w:t>These regulations shall apply only to persons who purchase, sell, supply, acquire, use, possess, store, transport, recover, re-refine or dispose of used mineral oil in Namibia.</w:t>
      </w:r>
    </w:p>
    <w:p w14:paraId="394E8003" w14:textId="77777777" w:rsidR="00217FFA" w:rsidRPr="00F22DF1" w:rsidRDefault="00217FFA" w:rsidP="00217FFA">
      <w:pPr>
        <w:pStyle w:val="REG-P0"/>
        <w:rPr>
          <w:szCs w:val="23"/>
        </w:rPr>
      </w:pPr>
    </w:p>
    <w:p w14:paraId="1391D819" w14:textId="77777777" w:rsidR="00217FFA" w:rsidRPr="00F22DF1" w:rsidRDefault="00217FFA" w:rsidP="00217FFA">
      <w:pPr>
        <w:pStyle w:val="REG-P0"/>
        <w:rPr>
          <w:b/>
          <w:szCs w:val="25"/>
        </w:rPr>
      </w:pPr>
      <w:r w:rsidRPr="00F22DF1">
        <w:rPr>
          <w:b/>
          <w:szCs w:val="25"/>
        </w:rPr>
        <w:t>Prohibition on disposal contamination, usage and</w:t>
      </w:r>
      <w:r w:rsidR="00CD610C" w:rsidRPr="00F22DF1">
        <w:rPr>
          <w:b/>
          <w:szCs w:val="25"/>
        </w:rPr>
        <w:t xml:space="preserve"> </w:t>
      </w:r>
      <w:r w:rsidRPr="00F22DF1">
        <w:rPr>
          <w:b/>
          <w:szCs w:val="25"/>
        </w:rPr>
        <w:t>possession, storage and transpo</w:t>
      </w:r>
      <w:r w:rsidR="00CD610C" w:rsidRPr="00F22DF1">
        <w:rPr>
          <w:b/>
          <w:szCs w:val="25"/>
        </w:rPr>
        <w:t>r</w:t>
      </w:r>
      <w:r w:rsidRPr="00F22DF1">
        <w:rPr>
          <w:b/>
          <w:szCs w:val="25"/>
        </w:rPr>
        <w:t>tation in certain containers, of used mineral oil</w:t>
      </w:r>
    </w:p>
    <w:p w14:paraId="5D1BE4DD" w14:textId="77777777" w:rsidR="00217FFA" w:rsidRPr="00F22DF1" w:rsidRDefault="00217FFA" w:rsidP="00217FFA">
      <w:pPr>
        <w:pStyle w:val="REG-P0"/>
      </w:pPr>
    </w:p>
    <w:p w14:paraId="1227CB74" w14:textId="77777777" w:rsidR="00217FFA" w:rsidRPr="00F22DF1" w:rsidRDefault="00217FFA" w:rsidP="00CD610C">
      <w:pPr>
        <w:pStyle w:val="REG-P1"/>
      </w:pPr>
      <w:r w:rsidRPr="00F22DF1">
        <w:rPr>
          <w:b/>
        </w:rPr>
        <w:t>3.</w:t>
      </w:r>
      <w:r w:rsidRPr="00F22DF1">
        <w:tab/>
        <w:t>No person shall, unless such act is authorized in terms of or under a provision of these regulations, in respect of used mineral oil in his or her possession -</w:t>
      </w:r>
    </w:p>
    <w:p w14:paraId="1BB4DA77" w14:textId="77777777" w:rsidR="00217FFA" w:rsidRPr="00F22DF1" w:rsidRDefault="00217FFA" w:rsidP="00217FFA">
      <w:pPr>
        <w:pStyle w:val="REG-P0"/>
      </w:pPr>
    </w:p>
    <w:p w14:paraId="042DB8FD" w14:textId="77777777" w:rsidR="00217FFA" w:rsidRPr="00F22DF1" w:rsidRDefault="00217FFA" w:rsidP="00CD610C">
      <w:pPr>
        <w:pStyle w:val="REG-Pa"/>
      </w:pPr>
      <w:r w:rsidRPr="00F22DF1">
        <w:t>(a)</w:t>
      </w:r>
      <w:r w:rsidRPr="00F22DF1">
        <w:tab/>
        <w:t>discard, destroy or otherwise dispose of such oil;</w:t>
      </w:r>
    </w:p>
    <w:p w14:paraId="691E6666" w14:textId="77777777" w:rsidR="00217FFA" w:rsidRPr="00F22DF1" w:rsidRDefault="00217FFA" w:rsidP="00217FFA">
      <w:pPr>
        <w:pStyle w:val="REG-P0"/>
      </w:pPr>
    </w:p>
    <w:p w14:paraId="4E4B4280" w14:textId="77777777" w:rsidR="00217FFA" w:rsidRPr="00F22DF1" w:rsidRDefault="00217FFA" w:rsidP="00CD610C">
      <w:pPr>
        <w:pStyle w:val="REG-Pa"/>
      </w:pPr>
      <w:r w:rsidRPr="00F22DF1">
        <w:t>(b)</w:t>
      </w:r>
      <w:r w:rsidRPr="00F22DF1">
        <w:tab/>
        <w:t>intentionally or negligently further contaminate such oil with any foreign matter to a greater extent than it has already been contaminated through normal usage;</w:t>
      </w:r>
    </w:p>
    <w:p w14:paraId="38431479" w14:textId="77777777" w:rsidR="00217FFA" w:rsidRPr="00F22DF1" w:rsidRDefault="00217FFA" w:rsidP="00217FFA">
      <w:pPr>
        <w:pStyle w:val="REG-P0"/>
      </w:pPr>
    </w:p>
    <w:p w14:paraId="007535FC" w14:textId="77777777" w:rsidR="00217FFA" w:rsidRPr="00F22DF1" w:rsidRDefault="00217FFA" w:rsidP="00CD610C">
      <w:pPr>
        <w:pStyle w:val="REG-Pa"/>
      </w:pPr>
      <w:r w:rsidRPr="00F22DF1">
        <w:t>(c)</w:t>
      </w:r>
      <w:r w:rsidRPr="00F22DF1">
        <w:tab/>
        <w:t>possess or store or transport such oil in any container other than a container which is suitable for preventing destruction, loss or waste thereof;</w:t>
      </w:r>
    </w:p>
    <w:p w14:paraId="2BA4B7B9" w14:textId="77777777" w:rsidR="00217FFA" w:rsidRPr="00F22DF1" w:rsidRDefault="00217FFA" w:rsidP="00217FFA">
      <w:pPr>
        <w:pStyle w:val="REG-P0"/>
      </w:pPr>
    </w:p>
    <w:p w14:paraId="6929105E" w14:textId="77777777" w:rsidR="00217FFA" w:rsidRPr="00F22DF1" w:rsidRDefault="00217FFA" w:rsidP="00CD610C">
      <w:pPr>
        <w:pStyle w:val="REG-Pa"/>
      </w:pPr>
      <w:r w:rsidRPr="00F22DF1">
        <w:t>(d)</w:t>
      </w:r>
      <w:r w:rsidRPr="00F22DF1">
        <w:tab/>
        <w:t>use such oil for any purpose other than -</w:t>
      </w:r>
    </w:p>
    <w:p w14:paraId="6765DB86" w14:textId="77777777" w:rsidR="00217FFA" w:rsidRPr="00F22DF1" w:rsidRDefault="00217FFA" w:rsidP="00217FFA">
      <w:pPr>
        <w:pStyle w:val="REG-P0"/>
      </w:pPr>
    </w:p>
    <w:p w14:paraId="49A37F18" w14:textId="77777777" w:rsidR="00217FFA" w:rsidRPr="00F22DF1" w:rsidRDefault="00217FFA" w:rsidP="00CD610C">
      <w:pPr>
        <w:pStyle w:val="REG-Pi"/>
      </w:pPr>
      <w:r w:rsidRPr="00F22DF1">
        <w:t>(i)</w:t>
      </w:r>
      <w:r w:rsidRPr="00F22DF1">
        <w:tab/>
        <w:t>the treatment of animals;</w:t>
      </w:r>
    </w:p>
    <w:p w14:paraId="204F8646" w14:textId="77777777" w:rsidR="00217FFA" w:rsidRPr="00F22DF1" w:rsidRDefault="00217FFA" w:rsidP="00217FFA">
      <w:pPr>
        <w:pStyle w:val="REG-P0"/>
      </w:pPr>
    </w:p>
    <w:p w14:paraId="25DEFB01" w14:textId="77777777" w:rsidR="00217FFA" w:rsidRPr="00F22DF1" w:rsidRDefault="00217FFA" w:rsidP="00CD610C">
      <w:pPr>
        <w:pStyle w:val="REG-Pi"/>
      </w:pPr>
      <w:r w:rsidRPr="00F22DF1">
        <w:t>(ii)</w:t>
      </w:r>
      <w:r w:rsidRPr="00F22DF1">
        <w:tab/>
        <w:t>the lubrication of machines or implements; or</w:t>
      </w:r>
    </w:p>
    <w:p w14:paraId="76502B74" w14:textId="77777777" w:rsidR="00217FFA" w:rsidRPr="00F22DF1" w:rsidRDefault="00217FFA" w:rsidP="00217FFA">
      <w:pPr>
        <w:pStyle w:val="REG-P0"/>
      </w:pPr>
    </w:p>
    <w:p w14:paraId="7C9FF606" w14:textId="77777777" w:rsidR="00217FFA" w:rsidRPr="00F22DF1" w:rsidRDefault="00217FFA" w:rsidP="00CD610C">
      <w:pPr>
        <w:pStyle w:val="REG-Pi"/>
      </w:pPr>
      <w:r w:rsidRPr="00F22DF1">
        <w:t>(iii)</w:t>
      </w:r>
      <w:r w:rsidRPr="00F22DF1">
        <w:tab/>
        <w:t>the prevention of rust.</w:t>
      </w:r>
    </w:p>
    <w:p w14:paraId="1FAE522C" w14:textId="77777777" w:rsidR="00217FFA" w:rsidRPr="00F22DF1" w:rsidRDefault="00217FFA" w:rsidP="00217FFA">
      <w:pPr>
        <w:pStyle w:val="REG-P0"/>
        <w:rPr>
          <w:szCs w:val="23"/>
        </w:rPr>
      </w:pPr>
    </w:p>
    <w:p w14:paraId="7D931D8D" w14:textId="77777777" w:rsidR="00217FFA" w:rsidRPr="00F22DF1" w:rsidRDefault="00217FFA" w:rsidP="00217FFA">
      <w:pPr>
        <w:pStyle w:val="REG-P0"/>
        <w:rPr>
          <w:b/>
          <w:szCs w:val="25"/>
        </w:rPr>
      </w:pPr>
      <w:r w:rsidRPr="00F22DF1">
        <w:rPr>
          <w:b/>
          <w:szCs w:val="25"/>
        </w:rPr>
        <w:t>Possession of used mineral oil</w:t>
      </w:r>
    </w:p>
    <w:p w14:paraId="0FE19393" w14:textId="77777777" w:rsidR="00217FFA" w:rsidRPr="00F22DF1" w:rsidRDefault="00217FFA" w:rsidP="00217FFA">
      <w:pPr>
        <w:pStyle w:val="REG-P0"/>
      </w:pPr>
    </w:p>
    <w:p w14:paraId="5BE730DD" w14:textId="77777777" w:rsidR="00217FFA" w:rsidRPr="00F22DF1" w:rsidRDefault="00CD610C" w:rsidP="00CD610C">
      <w:pPr>
        <w:pStyle w:val="REG-P1"/>
      </w:pPr>
      <w:r w:rsidRPr="00F22DF1">
        <w:rPr>
          <w:b/>
        </w:rPr>
        <w:t>4.</w:t>
      </w:r>
      <w:r w:rsidRPr="00F22DF1">
        <w:tab/>
        <w:t>(1)</w:t>
      </w:r>
      <w:r w:rsidRPr="00F22DF1">
        <w:tab/>
      </w:r>
      <w:r w:rsidR="00217FFA" w:rsidRPr="00F22DF1">
        <w:t>Unless any permit authorizes otherwise</w:t>
      </w:r>
      <w:r w:rsidR="00DC6FF4" w:rsidRPr="00F22DF1">
        <w:t xml:space="preserve"> </w:t>
      </w:r>
      <w:r w:rsidR="00217FFA" w:rsidRPr="00F22DF1">
        <w:t>­</w:t>
      </w:r>
    </w:p>
    <w:p w14:paraId="4F4A6C8B" w14:textId="77777777" w:rsidR="00217FFA" w:rsidRPr="00F22DF1" w:rsidRDefault="00217FFA" w:rsidP="00217FFA">
      <w:pPr>
        <w:pStyle w:val="REG-P0"/>
      </w:pPr>
    </w:p>
    <w:p w14:paraId="7532FDAA" w14:textId="77777777" w:rsidR="00217FFA" w:rsidRPr="00F22DF1" w:rsidRDefault="00217FFA" w:rsidP="00CD610C">
      <w:pPr>
        <w:pStyle w:val="REG-Pa"/>
      </w:pPr>
      <w:r w:rsidRPr="00F22DF1">
        <w:t>(a)</w:t>
      </w:r>
      <w:r w:rsidRPr="00F22DF1">
        <w:tab/>
        <w:t>no person other than -</w:t>
      </w:r>
    </w:p>
    <w:p w14:paraId="403A558C" w14:textId="77777777" w:rsidR="00217FFA" w:rsidRPr="00F22DF1" w:rsidRDefault="00217FFA" w:rsidP="00217FFA">
      <w:pPr>
        <w:pStyle w:val="REG-P0"/>
      </w:pPr>
    </w:p>
    <w:p w14:paraId="18F0C031" w14:textId="77777777" w:rsidR="00217FFA" w:rsidRPr="00F22DF1" w:rsidRDefault="00217FFA" w:rsidP="00CD610C">
      <w:pPr>
        <w:pStyle w:val="REG-Pi"/>
      </w:pPr>
      <w:r w:rsidRPr="00F22DF1">
        <w:t>(i)</w:t>
      </w:r>
      <w:r w:rsidRPr="00F22DF1">
        <w:tab/>
        <w:t>a re-refiner;</w:t>
      </w:r>
    </w:p>
    <w:p w14:paraId="6709D397" w14:textId="77777777" w:rsidR="00217FFA" w:rsidRPr="00F22DF1" w:rsidRDefault="00217FFA" w:rsidP="00217FFA">
      <w:pPr>
        <w:pStyle w:val="REG-P0"/>
      </w:pPr>
    </w:p>
    <w:p w14:paraId="7F07461B" w14:textId="77777777" w:rsidR="00217FFA" w:rsidRPr="00F22DF1" w:rsidRDefault="00217FFA" w:rsidP="00CD610C">
      <w:pPr>
        <w:pStyle w:val="REG-Pi"/>
      </w:pPr>
      <w:r w:rsidRPr="00F22DF1">
        <w:t>(ii)</w:t>
      </w:r>
      <w:r w:rsidRPr="00F22DF1">
        <w:tab/>
        <w:t>a distributor;</w:t>
      </w:r>
    </w:p>
    <w:p w14:paraId="55197C7C" w14:textId="77777777" w:rsidR="00217FFA" w:rsidRPr="00F22DF1" w:rsidRDefault="00217FFA" w:rsidP="00217FFA">
      <w:pPr>
        <w:pStyle w:val="REG-P0"/>
      </w:pPr>
    </w:p>
    <w:p w14:paraId="4DC9727E" w14:textId="77777777" w:rsidR="00217FFA" w:rsidRPr="00F22DF1" w:rsidRDefault="00217FFA" w:rsidP="00CD610C">
      <w:pPr>
        <w:pStyle w:val="REG-Pi"/>
      </w:pPr>
      <w:r w:rsidRPr="00F22DF1">
        <w:t>(iii)</w:t>
      </w:r>
      <w:r w:rsidRPr="00F22DF1">
        <w:tab/>
        <w:t>subject to paragraph (b), a reseller;</w:t>
      </w:r>
    </w:p>
    <w:p w14:paraId="443A369F" w14:textId="77777777" w:rsidR="00217FFA" w:rsidRPr="00F22DF1" w:rsidRDefault="00217FFA" w:rsidP="00217FFA">
      <w:pPr>
        <w:pStyle w:val="REG-P0"/>
        <w:rPr>
          <w:szCs w:val="19"/>
        </w:rPr>
      </w:pPr>
    </w:p>
    <w:p w14:paraId="084E4C5B" w14:textId="77777777" w:rsidR="00217FFA" w:rsidRPr="00F22DF1" w:rsidRDefault="00217FFA" w:rsidP="00CD610C">
      <w:pPr>
        <w:pStyle w:val="REG-Pi"/>
      </w:pPr>
      <w:r w:rsidRPr="00F22DF1">
        <w:t>(iv)</w:t>
      </w:r>
      <w:r w:rsidRPr="00F22DF1">
        <w:tab/>
        <w:t>subject to paragraph (b), a bulk consumer; and</w:t>
      </w:r>
    </w:p>
    <w:p w14:paraId="3ED3E353" w14:textId="77777777" w:rsidR="00217FFA" w:rsidRPr="00F22DF1" w:rsidRDefault="00217FFA" w:rsidP="00217FFA">
      <w:pPr>
        <w:pStyle w:val="REG-P0"/>
      </w:pPr>
    </w:p>
    <w:p w14:paraId="61C4BDB1" w14:textId="77777777" w:rsidR="00217FFA" w:rsidRPr="00F22DF1" w:rsidRDefault="00217FFA" w:rsidP="00CD610C">
      <w:pPr>
        <w:pStyle w:val="REG-Pi"/>
      </w:pPr>
      <w:r w:rsidRPr="00F22DF1">
        <w:t>(v)</w:t>
      </w:r>
      <w:r w:rsidRPr="00F22DF1">
        <w:tab/>
        <w:t>a person while transporting used mineral oil to a re-refiner, a distributor or a reseller,</w:t>
      </w:r>
    </w:p>
    <w:p w14:paraId="53AE27A2" w14:textId="77777777" w:rsidR="00217FFA" w:rsidRPr="00F22DF1" w:rsidRDefault="00217FFA" w:rsidP="00217FFA">
      <w:pPr>
        <w:pStyle w:val="REG-P0"/>
        <w:rPr>
          <w:szCs w:val="17"/>
        </w:rPr>
      </w:pPr>
    </w:p>
    <w:p w14:paraId="5B33671D" w14:textId="77777777" w:rsidR="00217FFA" w:rsidRPr="00F22DF1" w:rsidRDefault="00217FFA" w:rsidP="00DC6FF4">
      <w:pPr>
        <w:pStyle w:val="REG-P0"/>
        <w:ind w:left="1134"/>
        <w:rPr>
          <w:szCs w:val="23"/>
        </w:rPr>
      </w:pPr>
      <w:r w:rsidRPr="00F22DF1">
        <w:rPr>
          <w:szCs w:val="23"/>
        </w:rPr>
        <w:t>shall have a larger quantity than 20 litres of used mineral oil in his or her possession for a continuous period exceeding 30 days; and</w:t>
      </w:r>
    </w:p>
    <w:p w14:paraId="5E07A7A3" w14:textId="77777777" w:rsidR="00217FFA" w:rsidRPr="00F22DF1" w:rsidRDefault="00217FFA" w:rsidP="00217FFA">
      <w:pPr>
        <w:pStyle w:val="REG-P0"/>
      </w:pPr>
    </w:p>
    <w:p w14:paraId="66B70BD4" w14:textId="77777777" w:rsidR="00217FFA" w:rsidRPr="00F22DF1" w:rsidRDefault="00217FFA" w:rsidP="00C505F5">
      <w:pPr>
        <w:pStyle w:val="REG-Pa"/>
      </w:pPr>
      <w:r w:rsidRPr="00F22DF1">
        <w:t>(b)</w:t>
      </w:r>
      <w:r w:rsidRPr="00F22DF1">
        <w:tab/>
        <w:t>no reseller shal</w:t>
      </w:r>
      <w:r w:rsidR="00C505F5" w:rsidRPr="00F22DF1">
        <w:t>l have a quantity larger than 5 </w:t>
      </w:r>
      <w:r w:rsidRPr="00F22DF1">
        <w:t>000 litres, and no bulk consumer shal</w:t>
      </w:r>
      <w:r w:rsidR="00C505F5" w:rsidRPr="00F22DF1">
        <w:t>l have a quantity larger than 2 </w:t>
      </w:r>
      <w:r w:rsidRPr="00F22DF1">
        <w:t>000 litres of used mineral oil in his or her possession for a continuous period exceeding 30 days.</w:t>
      </w:r>
    </w:p>
    <w:p w14:paraId="174DA846" w14:textId="77777777" w:rsidR="00217FFA" w:rsidRPr="00F22DF1" w:rsidRDefault="00217FFA" w:rsidP="00217FFA">
      <w:pPr>
        <w:pStyle w:val="REG-P0"/>
        <w:rPr>
          <w:szCs w:val="23"/>
        </w:rPr>
      </w:pPr>
    </w:p>
    <w:p w14:paraId="193D3A42" w14:textId="77777777" w:rsidR="00217FFA" w:rsidRPr="00F22DF1" w:rsidRDefault="00217FFA" w:rsidP="00C505F5">
      <w:pPr>
        <w:pStyle w:val="REG-P1"/>
      </w:pPr>
      <w:r w:rsidRPr="00F22DF1">
        <w:t>(2)</w:t>
      </w:r>
      <w:r w:rsidRPr="00F22DF1">
        <w:tab/>
        <w:t>Any person who is in possession of used mineral oil in excess of the quantity allowed to him or her in terms of subregulation (1) or in terms of any permit, shall supply such excess of used mineral oil to are-refiner or a distributor or a reseller, or, if such supplier is a reseller, to are-refiner or distributor.</w:t>
      </w:r>
    </w:p>
    <w:p w14:paraId="5CF0ABA0" w14:textId="77777777" w:rsidR="00217FFA" w:rsidRPr="00F22DF1" w:rsidRDefault="00217FFA" w:rsidP="00217FFA">
      <w:pPr>
        <w:pStyle w:val="REG-P0"/>
      </w:pPr>
    </w:p>
    <w:p w14:paraId="17F4F511" w14:textId="77777777" w:rsidR="00217FFA" w:rsidRPr="00F22DF1" w:rsidRDefault="00217FFA" w:rsidP="00C505F5">
      <w:pPr>
        <w:pStyle w:val="REG-P1"/>
      </w:pPr>
      <w:r w:rsidRPr="00F22DF1">
        <w:t>(3)</w:t>
      </w:r>
      <w:r w:rsidRPr="00F22DF1">
        <w:tab/>
        <w:t>Any person in possession of any used mineral oil for any extended period authorized by permit, shall supply such used mineral oil to a re-refiner or a distributor or a reseller, or, if such supplier is a reseller, to are-refiner or distributor, before or on the final day of such extended period and if such final day is a Sunday or public holiday, on the day immediately following such Sunday or public holiday.</w:t>
      </w:r>
    </w:p>
    <w:p w14:paraId="2B6A3BC8" w14:textId="77777777" w:rsidR="00217FFA" w:rsidRPr="00F22DF1" w:rsidRDefault="00217FFA" w:rsidP="00217FFA">
      <w:pPr>
        <w:pStyle w:val="REG-P0"/>
      </w:pPr>
    </w:p>
    <w:p w14:paraId="258440BF" w14:textId="77777777" w:rsidR="00217FFA" w:rsidRPr="00F22DF1" w:rsidRDefault="00C505F5" w:rsidP="00C505F5">
      <w:pPr>
        <w:pStyle w:val="REG-P1"/>
      </w:pPr>
      <w:r w:rsidRPr="00F22DF1">
        <w:t>(4)</w:t>
      </w:r>
      <w:r w:rsidRPr="00F22DF1">
        <w:tab/>
        <w:t>(a)</w:t>
      </w:r>
      <w:r w:rsidRPr="00F22DF1">
        <w:tab/>
      </w:r>
      <w:r w:rsidR="00217FFA" w:rsidRPr="00F22DF1">
        <w:t>No re-refiner, distributor, or, subject to paragraph (b), no reseller, as the case may be, may during normal trading hours refuse to accept any supply of used mineral oil referred to in subregulations (2) and (3), from any person referred to in those subregulations.</w:t>
      </w:r>
    </w:p>
    <w:p w14:paraId="5DB4B81A" w14:textId="77777777" w:rsidR="00217FFA" w:rsidRPr="00F22DF1" w:rsidRDefault="00217FFA" w:rsidP="00217FFA">
      <w:pPr>
        <w:pStyle w:val="REG-P0"/>
      </w:pPr>
    </w:p>
    <w:p w14:paraId="790799AE" w14:textId="77777777" w:rsidR="00217FFA" w:rsidRPr="00F22DF1" w:rsidRDefault="00C505F5" w:rsidP="00C505F5">
      <w:pPr>
        <w:pStyle w:val="REG-Pa"/>
      </w:pPr>
      <w:r w:rsidRPr="00F22DF1">
        <w:t>(b)</w:t>
      </w:r>
      <w:r w:rsidRPr="00F22DF1">
        <w:tab/>
      </w:r>
      <w:r w:rsidR="00217FFA" w:rsidRPr="00F22DF1">
        <w:t>No reseller may refuse to accept from any individual supplier a quantity of used mineral oil offered to him or her which does not exceed 20 litres at any one time unless such reseller is at the time of such offer to him or her in possession of a quantity of used mineral oil in excess of the quantity that he or she is permitted to possess in terms of or under any provision of these regulations.</w:t>
      </w:r>
    </w:p>
    <w:p w14:paraId="339F990E" w14:textId="77777777" w:rsidR="00217FFA" w:rsidRPr="00F22DF1" w:rsidRDefault="00217FFA" w:rsidP="00217FFA">
      <w:pPr>
        <w:pStyle w:val="REG-P0"/>
      </w:pPr>
    </w:p>
    <w:p w14:paraId="0CBF76D8" w14:textId="77777777" w:rsidR="00217FFA" w:rsidRPr="00F22DF1" w:rsidRDefault="00217FFA" w:rsidP="00217FFA">
      <w:pPr>
        <w:pStyle w:val="REG-P0"/>
        <w:rPr>
          <w:b/>
          <w:szCs w:val="24"/>
        </w:rPr>
      </w:pPr>
      <w:r w:rsidRPr="00F22DF1">
        <w:rPr>
          <w:b/>
          <w:szCs w:val="24"/>
        </w:rPr>
        <w:t>Conditions of supply and sale of used mineral oil</w:t>
      </w:r>
    </w:p>
    <w:p w14:paraId="283EFE42" w14:textId="77777777" w:rsidR="00217FFA" w:rsidRPr="00F22DF1" w:rsidRDefault="00217FFA" w:rsidP="00217FFA">
      <w:pPr>
        <w:pStyle w:val="REG-P0"/>
      </w:pPr>
    </w:p>
    <w:p w14:paraId="13ACEFE3" w14:textId="77777777" w:rsidR="00217FFA" w:rsidRPr="00F22DF1" w:rsidRDefault="00C505F5" w:rsidP="00C505F5">
      <w:pPr>
        <w:pStyle w:val="REG-P1"/>
      </w:pPr>
      <w:r w:rsidRPr="00F22DF1">
        <w:rPr>
          <w:b/>
        </w:rPr>
        <w:t>5.</w:t>
      </w:r>
      <w:r w:rsidRPr="00F22DF1">
        <w:tab/>
        <w:t>(1)</w:t>
      </w:r>
      <w:r w:rsidRPr="00F22DF1">
        <w:tab/>
      </w:r>
      <w:r w:rsidR="00217FFA" w:rsidRPr="00F22DF1">
        <w:t>The supplying of used mineral oil to a reseller, a re-refiner or a distributor, as contemplated in regulation 4, shall take place on the sales premises of such reseller, re-refiner or distributor, as the case may be, and shall be effected, if the supplier wishes to sell such used mineral oil, at a price and subject to such other conditions of sale as the parties may agree upon: Provided that if the parties in any such case cannot come to an agreement in regard to the price or any other conditions of sale, the Minister shall determine the price or other conditions, as the case may be, in respect of the sale in question.</w:t>
      </w:r>
    </w:p>
    <w:p w14:paraId="6C7B9CFF" w14:textId="77777777" w:rsidR="00217FFA" w:rsidRPr="00F22DF1" w:rsidRDefault="00217FFA" w:rsidP="00217FFA">
      <w:pPr>
        <w:pStyle w:val="REG-P0"/>
      </w:pPr>
    </w:p>
    <w:p w14:paraId="5D42D20E" w14:textId="77777777" w:rsidR="00217FFA" w:rsidRPr="00F22DF1" w:rsidRDefault="00217FFA" w:rsidP="00C505F5">
      <w:pPr>
        <w:pStyle w:val="REG-P1"/>
      </w:pPr>
      <w:r w:rsidRPr="00F22DF1">
        <w:t>(2)</w:t>
      </w:r>
      <w:r w:rsidRPr="00F22DF1">
        <w:tab/>
        <w:t>The provisions of subregulation (1) shall not prevent the supply of used mineral oil to are-refiner in terms of an agreement whereby such re-refiner re-refines the mineral oil concerned for compensation and thereafter delivers it to the supplier concerned.</w:t>
      </w:r>
    </w:p>
    <w:p w14:paraId="678140D2" w14:textId="77777777" w:rsidR="00217FFA" w:rsidRPr="00F22DF1" w:rsidRDefault="00217FFA" w:rsidP="00217FFA">
      <w:pPr>
        <w:pStyle w:val="REG-P0"/>
      </w:pPr>
    </w:p>
    <w:p w14:paraId="64A09B0B" w14:textId="77777777" w:rsidR="00F608ED" w:rsidRPr="00F22DF1" w:rsidRDefault="00F608ED" w:rsidP="00217FFA">
      <w:pPr>
        <w:pStyle w:val="REG-P0"/>
        <w:rPr>
          <w:rStyle w:val="REG-AmendChar"/>
        </w:rPr>
      </w:pPr>
      <w:r w:rsidRPr="00F22DF1">
        <w:rPr>
          <w:rStyle w:val="REG-AmendChar"/>
        </w:rPr>
        <w:t>[This regulation has no heading.]</w:t>
      </w:r>
    </w:p>
    <w:p w14:paraId="0068DE46" w14:textId="77777777" w:rsidR="00F608ED" w:rsidRPr="00F22DF1" w:rsidRDefault="00F608ED" w:rsidP="00217FFA">
      <w:pPr>
        <w:pStyle w:val="REG-P0"/>
      </w:pPr>
    </w:p>
    <w:p w14:paraId="5223DEC6" w14:textId="77777777" w:rsidR="00217FFA" w:rsidRPr="00F22DF1" w:rsidRDefault="00217FFA" w:rsidP="00C505F5">
      <w:pPr>
        <w:pStyle w:val="REG-P1"/>
      </w:pPr>
      <w:r w:rsidRPr="00F22DF1">
        <w:rPr>
          <w:b/>
        </w:rPr>
        <w:t>6.</w:t>
      </w:r>
      <w:r w:rsidRPr="00F22DF1">
        <w:tab/>
        <w:t xml:space="preserve">The provisions of regulation 4(4) and regulation 5 shall also apply </w:t>
      </w:r>
      <w:r w:rsidRPr="00F22DF1">
        <w:rPr>
          <w:i/>
          <w:szCs w:val="24"/>
        </w:rPr>
        <w:t xml:space="preserve">mutatis mutandis </w:t>
      </w:r>
      <w:r w:rsidRPr="00F22DF1">
        <w:t>to the supply of used mineral oil by any person to any reseller, re-refiner or distributor, notwithstanding that such person at the time of such supply is not obliged to supply that used mineral oil in terms of any provision of these regulations.</w:t>
      </w:r>
    </w:p>
    <w:p w14:paraId="45262660" w14:textId="77777777" w:rsidR="00217FFA" w:rsidRPr="00F22DF1" w:rsidRDefault="00217FFA" w:rsidP="00217FFA">
      <w:pPr>
        <w:pStyle w:val="REG-P0"/>
      </w:pPr>
    </w:p>
    <w:p w14:paraId="639B0DEF" w14:textId="77777777" w:rsidR="00217FFA" w:rsidRPr="00F22DF1" w:rsidRDefault="00217FFA" w:rsidP="00217FFA">
      <w:pPr>
        <w:pStyle w:val="REG-P0"/>
        <w:rPr>
          <w:b/>
        </w:rPr>
      </w:pPr>
      <w:r w:rsidRPr="00F22DF1">
        <w:rPr>
          <w:b/>
        </w:rPr>
        <w:t>Prohibition of certain agreements</w:t>
      </w:r>
    </w:p>
    <w:p w14:paraId="4E727A97" w14:textId="77777777" w:rsidR="00217FFA" w:rsidRPr="00F22DF1" w:rsidRDefault="00217FFA" w:rsidP="00217FFA">
      <w:pPr>
        <w:pStyle w:val="REG-P0"/>
      </w:pPr>
    </w:p>
    <w:p w14:paraId="18D5DADC" w14:textId="77777777" w:rsidR="00217FFA" w:rsidRPr="00F22DF1" w:rsidRDefault="00217FFA" w:rsidP="00C505F5">
      <w:pPr>
        <w:pStyle w:val="REG-P1"/>
      </w:pPr>
      <w:r w:rsidRPr="00F22DF1">
        <w:rPr>
          <w:b/>
        </w:rPr>
        <w:t>7.</w:t>
      </w:r>
      <w:r w:rsidRPr="00F22DF1">
        <w:tab/>
        <w:t>No person may conclude any agreement -</w:t>
      </w:r>
    </w:p>
    <w:p w14:paraId="5F39E1E4" w14:textId="77777777" w:rsidR="00217FFA" w:rsidRPr="00F22DF1" w:rsidRDefault="00217FFA" w:rsidP="00217FFA">
      <w:pPr>
        <w:pStyle w:val="REG-P0"/>
      </w:pPr>
    </w:p>
    <w:p w14:paraId="4A9BDBF7" w14:textId="77777777" w:rsidR="00217FFA" w:rsidRPr="00F22DF1" w:rsidRDefault="00217FFA" w:rsidP="00C505F5">
      <w:pPr>
        <w:pStyle w:val="REG-Pa"/>
      </w:pPr>
      <w:r w:rsidRPr="00F22DF1">
        <w:t>(a)</w:t>
      </w:r>
      <w:r w:rsidRPr="00F22DF1">
        <w:tab/>
        <w:t>other than an agreement for the supply of used mineral oil contemplated in regulation 5(1)and an agreement contemplated in regulation 5(2), in terms whereof a party to the agreement is obliged to supply any used mineral oil to the other party to the agreement or his or her nominee; or</w:t>
      </w:r>
    </w:p>
    <w:p w14:paraId="58528166" w14:textId="77777777" w:rsidR="00217FFA" w:rsidRPr="00F22DF1" w:rsidRDefault="00217FFA" w:rsidP="00217FFA">
      <w:pPr>
        <w:pStyle w:val="REG-P0"/>
      </w:pPr>
    </w:p>
    <w:p w14:paraId="703B0AC1" w14:textId="77777777" w:rsidR="00217FFA" w:rsidRPr="00F22DF1" w:rsidRDefault="00217FFA" w:rsidP="00C505F5">
      <w:pPr>
        <w:pStyle w:val="REG-Pa"/>
      </w:pPr>
      <w:r w:rsidRPr="00F22DF1">
        <w:t>(b)</w:t>
      </w:r>
      <w:r w:rsidRPr="00F22DF1">
        <w:tab/>
        <w:t>including an agreement for the supply of used mineral oil as contemplated in regulation 5(1), whereby a party to the agreement who supplies any used mineral oil to another party thereto, is obli</w:t>
      </w:r>
      <w:r w:rsidR="000B19B4" w:rsidRPr="00F22DF1">
        <w:t>ged to purchase any other petro</w:t>
      </w:r>
      <w:r w:rsidRPr="00F22DF1">
        <w:t>leum product from this latter party, or from any person nominated by him or her,</w:t>
      </w:r>
    </w:p>
    <w:p w14:paraId="2418931D" w14:textId="77777777" w:rsidR="00217FFA" w:rsidRPr="00F22DF1" w:rsidRDefault="00217FFA" w:rsidP="00217FFA">
      <w:pPr>
        <w:pStyle w:val="REG-P0"/>
      </w:pPr>
    </w:p>
    <w:p w14:paraId="5DD082E5" w14:textId="77777777" w:rsidR="00217FFA" w:rsidRPr="00F22DF1" w:rsidRDefault="00217FFA" w:rsidP="00217FFA">
      <w:pPr>
        <w:pStyle w:val="REG-P0"/>
      </w:pPr>
      <w:r w:rsidRPr="00F22DF1">
        <w:t>and any agreement which contains any such condition shall be void.</w:t>
      </w:r>
    </w:p>
    <w:p w14:paraId="233A7059" w14:textId="77777777" w:rsidR="00217FFA" w:rsidRPr="00F22DF1" w:rsidRDefault="00217FFA" w:rsidP="00217FFA">
      <w:pPr>
        <w:pStyle w:val="REG-P0"/>
      </w:pPr>
    </w:p>
    <w:p w14:paraId="13F4C20E" w14:textId="77777777" w:rsidR="00217FFA" w:rsidRPr="00F22DF1" w:rsidRDefault="00217FFA" w:rsidP="00217FFA">
      <w:pPr>
        <w:pStyle w:val="REG-P0"/>
        <w:rPr>
          <w:b/>
        </w:rPr>
      </w:pPr>
      <w:r w:rsidRPr="00F22DF1">
        <w:rPr>
          <w:b/>
        </w:rPr>
        <w:t>Registration of re-refiners and the certificate of registration</w:t>
      </w:r>
    </w:p>
    <w:p w14:paraId="2FC53DA6" w14:textId="77777777" w:rsidR="00217FFA" w:rsidRPr="00F22DF1" w:rsidRDefault="00217FFA" w:rsidP="00217FFA">
      <w:pPr>
        <w:pStyle w:val="REG-P0"/>
      </w:pPr>
    </w:p>
    <w:p w14:paraId="3CDAC360" w14:textId="77777777" w:rsidR="00217FFA" w:rsidRPr="00F22DF1" w:rsidRDefault="00C505F5" w:rsidP="00C505F5">
      <w:pPr>
        <w:pStyle w:val="REG-P1"/>
      </w:pPr>
      <w:r w:rsidRPr="00F22DF1">
        <w:rPr>
          <w:b/>
        </w:rPr>
        <w:t>8.</w:t>
      </w:r>
      <w:r w:rsidRPr="00F22DF1">
        <w:tab/>
        <w:t>(1)</w:t>
      </w:r>
      <w:r w:rsidRPr="00F22DF1">
        <w:tab/>
      </w:r>
      <w:r w:rsidR="00217FFA" w:rsidRPr="00F22DF1">
        <w:t>No person shall, subject to the provisions of subregulation (4), operate a plant for the re-refining of used mineral oil, whether for commercial purposes or not, unless he or she has supplied the Permanent Secretary with written particulars of the following:</w:t>
      </w:r>
    </w:p>
    <w:p w14:paraId="2F860AF3" w14:textId="77777777" w:rsidR="00217FFA" w:rsidRPr="00F22DF1" w:rsidRDefault="00217FFA" w:rsidP="00217FFA">
      <w:pPr>
        <w:pStyle w:val="REG-P0"/>
      </w:pPr>
    </w:p>
    <w:p w14:paraId="445ED449" w14:textId="77777777" w:rsidR="00217FFA" w:rsidRPr="00F22DF1" w:rsidRDefault="00217FFA" w:rsidP="00C505F5">
      <w:pPr>
        <w:pStyle w:val="REG-Pa"/>
      </w:pPr>
      <w:r w:rsidRPr="00F22DF1">
        <w:t>(a)</w:t>
      </w:r>
      <w:r w:rsidRPr="00F22DF1">
        <w:tab/>
        <w:t>The location of the premises where the operation will be conducted;</w:t>
      </w:r>
    </w:p>
    <w:p w14:paraId="0502BD5B" w14:textId="77777777" w:rsidR="00217FFA" w:rsidRPr="00F22DF1" w:rsidRDefault="00217FFA" w:rsidP="00217FFA">
      <w:pPr>
        <w:pStyle w:val="REG-P0"/>
      </w:pPr>
    </w:p>
    <w:p w14:paraId="5526EE73" w14:textId="77777777" w:rsidR="00217FFA" w:rsidRPr="00F22DF1" w:rsidRDefault="00217FFA" w:rsidP="00C505F5">
      <w:pPr>
        <w:pStyle w:val="REG-Pa"/>
      </w:pPr>
      <w:r w:rsidRPr="00F22DF1">
        <w:t>(b)</w:t>
      </w:r>
      <w:r w:rsidRPr="00F22DF1">
        <w:tab/>
        <w:t>the end product which will be produced by the operation; and</w:t>
      </w:r>
    </w:p>
    <w:p w14:paraId="519699ED" w14:textId="77777777" w:rsidR="00217FFA" w:rsidRPr="00F22DF1" w:rsidRDefault="00217FFA" w:rsidP="00217FFA">
      <w:pPr>
        <w:pStyle w:val="REG-P0"/>
      </w:pPr>
    </w:p>
    <w:p w14:paraId="199C055F" w14:textId="77777777" w:rsidR="00217FFA" w:rsidRPr="00F22DF1" w:rsidRDefault="00217FFA" w:rsidP="00C505F5">
      <w:pPr>
        <w:pStyle w:val="REG-Pa"/>
      </w:pPr>
      <w:r w:rsidRPr="00F22DF1">
        <w:t>(c)</w:t>
      </w:r>
      <w:r w:rsidRPr="00F22DF1">
        <w:tab/>
        <w:t>the purposes for which the end product will be used,</w:t>
      </w:r>
    </w:p>
    <w:p w14:paraId="1186D30C" w14:textId="77777777" w:rsidR="00217FFA" w:rsidRPr="00F22DF1" w:rsidRDefault="00217FFA" w:rsidP="00217FFA">
      <w:pPr>
        <w:pStyle w:val="REG-P0"/>
      </w:pPr>
    </w:p>
    <w:p w14:paraId="7C5B3C69" w14:textId="77777777" w:rsidR="00217FFA" w:rsidRPr="00F22DF1" w:rsidRDefault="00217FFA" w:rsidP="00217FFA">
      <w:pPr>
        <w:pStyle w:val="REG-P0"/>
      </w:pPr>
      <w:r w:rsidRPr="00F22DF1">
        <w:t>and unless he or she complies with the conditions of a certificate of registration as a re-refiner, which has been issued to him or her by the Permanent Secretary in terms of the provisions of these regulations.</w:t>
      </w:r>
    </w:p>
    <w:p w14:paraId="53298C2B" w14:textId="77777777" w:rsidR="00217FFA" w:rsidRPr="00F22DF1" w:rsidRDefault="00217FFA" w:rsidP="00217FFA">
      <w:pPr>
        <w:pStyle w:val="REG-P0"/>
      </w:pPr>
    </w:p>
    <w:p w14:paraId="7BF3298E" w14:textId="77777777" w:rsidR="00217FFA" w:rsidRPr="00F22DF1" w:rsidRDefault="00217FFA" w:rsidP="00C505F5">
      <w:pPr>
        <w:pStyle w:val="REG-P1"/>
      </w:pPr>
      <w:r w:rsidRPr="00F22DF1">
        <w:t>(2)</w:t>
      </w:r>
      <w:r w:rsidRPr="00F22DF1">
        <w:tab/>
        <w:t>Any person wishing to obtain a certificate of registration shall apply to the Permanent Secretary in writing, furnishing the Permanent Secretary with the particulars referred to in subregulation (1).</w:t>
      </w:r>
    </w:p>
    <w:p w14:paraId="3A8E27EB" w14:textId="77777777" w:rsidR="00217FFA" w:rsidRPr="00F22DF1" w:rsidRDefault="00217FFA" w:rsidP="00217FFA">
      <w:pPr>
        <w:pStyle w:val="REG-P0"/>
      </w:pPr>
    </w:p>
    <w:p w14:paraId="7A9E3B9C" w14:textId="77777777" w:rsidR="00217FFA" w:rsidRPr="00F22DF1" w:rsidRDefault="00217FFA" w:rsidP="00C505F5">
      <w:pPr>
        <w:pStyle w:val="REG-P1"/>
      </w:pPr>
      <w:r w:rsidRPr="00F22DF1">
        <w:t>(3)</w:t>
      </w:r>
      <w:r w:rsidRPr="00F22DF1">
        <w:tab/>
        <w:t>The Permanent Secretary shall consider any such application and may in his or her discretion issue or refuse a certificate of registration to the applicant.</w:t>
      </w:r>
    </w:p>
    <w:p w14:paraId="2361B653" w14:textId="77777777" w:rsidR="00217FFA" w:rsidRPr="00F22DF1" w:rsidRDefault="00217FFA" w:rsidP="00217FFA">
      <w:pPr>
        <w:pStyle w:val="REG-P0"/>
      </w:pPr>
    </w:p>
    <w:p w14:paraId="769C624B" w14:textId="77777777" w:rsidR="00217FFA" w:rsidRPr="00F22DF1" w:rsidRDefault="00217FFA" w:rsidP="00C505F5">
      <w:pPr>
        <w:pStyle w:val="REG-P1"/>
      </w:pPr>
      <w:r w:rsidRPr="00F22DF1">
        <w:t>(4)</w:t>
      </w:r>
      <w:r w:rsidRPr="00F22DF1">
        <w:tab/>
        <w:t>A certificate of registration shall be issued in such form as the Permanent Secretary may from time to time determine and subject to the following conditions and also to such additional conditions as the Permanent Secretary may in his or her discretion in any specific case determine and stipulate on such certificate:</w:t>
      </w:r>
    </w:p>
    <w:p w14:paraId="6873D6C6" w14:textId="77777777" w:rsidR="00217FFA" w:rsidRPr="00F22DF1" w:rsidRDefault="00217FFA" w:rsidP="00217FFA">
      <w:pPr>
        <w:pStyle w:val="REG-P0"/>
      </w:pPr>
    </w:p>
    <w:p w14:paraId="3F0349C3" w14:textId="77777777" w:rsidR="00217FFA" w:rsidRPr="00F22DF1" w:rsidRDefault="00217FFA" w:rsidP="00C505F5">
      <w:pPr>
        <w:pStyle w:val="REG-Pa"/>
      </w:pPr>
      <w:r w:rsidRPr="00F22DF1">
        <w:t>(a)</w:t>
      </w:r>
      <w:r w:rsidRPr="00F22DF1">
        <w:tab/>
        <w:t>An application for renewal or extention of the certificate shall reach the Permanent Secretary at least 30 days before the expiry date thereof, as stated on the certificate;</w:t>
      </w:r>
    </w:p>
    <w:p w14:paraId="7C31A3E4" w14:textId="77777777" w:rsidR="00217FFA" w:rsidRPr="00F22DF1" w:rsidRDefault="00217FFA" w:rsidP="00217FFA">
      <w:pPr>
        <w:pStyle w:val="REG-P0"/>
      </w:pPr>
    </w:p>
    <w:p w14:paraId="3571B789" w14:textId="225967FD" w:rsidR="00381D4B" w:rsidRPr="00F22DF1" w:rsidRDefault="00381D4B" w:rsidP="00381D4B">
      <w:pPr>
        <w:pStyle w:val="REG-Amend"/>
      </w:pPr>
      <w:r w:rsidRPr="00F22DF1">
        <w:t xml:space="preserve">[The word “extension” is misspelt in the </w:t>
      </w:r>
      <w:r w:rsidRPr="00F22DF1">
        <w:rPr>
          <w:i/>
        </w:rPr>
        <w:t>Government Gazette</w:t>
      </w:r>
      <w:r w:rsidRPr="00F22DF1">
        <w:t>, as reproduced above.]</w:t>
      </w:r>
    </w:p>
    <w:p w14:paraId="669AD830" w14:textId="77777777" w:rsidR="00381D4B" w:rsidRPr="00F22DF1" w:rsidRDefault="00381D4B" w:rsidP="00217FFA">
      <w:pPr>
        <w:pStyle w:val="REG-P0"/>
      </w:pPr>
    </w:p>
    <w:p w14:paraId="17694ACE" w14:textId="77777777" w:rsidR="00217FFA" w:rsidRPr="00F22DF1" w:rsidRDefault="00217FFA" w:rsidP="00C505F5">
      <w:pPr>
        <w:pStyle w:val="REG-Pa"/>
      </w:pPr>
      <w:r w:rsidRPr="00F22DF1">
        <w:t>(b)</w:t>
      </w:r>
      <w:r w:rsidRPr="00F22DF1">
        <w:tab/>
        <w:t>the certificate shall not be transferable or alienable to any other person without the written approval of the Permanent Secretary first having been obtained, which approval shall be endorsed on the certificate by the Permanent Secretary; and</w:t>
      </w:r>
    </w:p>
    <w:p w14:paraId="3D6786BF" w14:textId="77777777" w:rsidR="00217FFA" w:rsidRPr="00F22DF1" w:rsidRDefault="00217FFA" w:rsidP="00217FFA">
      <w:pPr>
        <w:pStyle w:val="REG-P0"/>
      </w:pPr>
    </w:p>
    <w:p w14:paraId="47A912EC" w14:textId="77777777" w:rsidR="00217FFA" w:rsidRPr="00F22DF1" w:rsidRDefault="00217FFA" w:rsidP="00C505F5">
      <w:pPr>
        <w:pStyle w:val="REG-Pa"/>
      </w:pPr>
      <w:r w:rsidRPr="00F22DF1">
        <w:t>(c)</w:t>
      </w:r>
      <w:r w:rsidRPr="00F22DF1">
        <w:tab/>
        <w:t>the certificate may at any time be withdrawn by the Permanent Secretary, without prior notice to the certificate holder, should -</w:t>
      </w:r>
    </w:p>
    <w:p w14:paraId="3C47B0CA" w14:textId="77777777" w:rsidR="00217FFA" w:rsidRPr="00F22DF1" w:rsidRDefault="00217FFA" w:rsidP="00217FFA">
      <w:pPr>
        <w:pStyle w:val="REG-P0"/>
      </w:pPr>
    </w:p>
    <w:p w14:paraId="2556130C" w14:textId="77777777" w:rsidR="00217FFA" w:rsidRPr="00F22DF1" w:rsidRDefault="00217FFA" w:rsidP="00C505F5">
      <w:pPr>
        <w:pStyle w:val="REG-Pi"/>
      </w:pPr>
      <w:r w:rsidRPr="00F22DF1">
        <w:t>(i)</w:t>
      </w:r>
      <w:r w:rsidRPr="00F22DF1">
        <w:tab/>
        <w:t>the holder contravene any provision or condition thereof or fail to comply therewith;</w:t>
      </w:r>
    </w:p>
    <w:p w14:paraId="722568C8" w14:textId="77777777" w:rsidR="00217FFA" w:rsidRPr="00F22DF1" w:rsidRDefault="00217FFA" w:rsidP="00217FFA">
      <w:pPr>
        <w:pStyle w:val="REG-P0"/>
      </w:pPr>
    </w:p>
    <w:p w14:paraId="2031AE0E" w14:textId="77777777" w:rsidR="00217FFA" w:rsidRPr="00F22DF1" w:rsidRDefault="00217FFA" w:rsidP="00C505F5">
      <w:pPr>
        <w:pStyle w:val="REG-Pi"/>
      </w:pPr>
      <w:r w:rsidRPr="00F22DF1">
        <w:t>(ii)</w:t>
      </w:r>
      <w:r w:rsidRPr="00F22DF1">
        <w:tab/>
        <w:t>the withdrawal be obligatory in terms of the provisions of</w:t>
      </w:r>
      <w:r w:rsidR="008C75EE" w:rsidRPr="00F22DF1">
        <w:t xml:space="preserve"> </w:t>
      </w:r>
      <w:r w:rsidRPr="00F22DF1">
        <w:t>the Act; or</w:t>
      </w:r>
    </w:p>
    <w:p w14:paraId="2CEF0A0E" w14:textId="77777777" w:rsidR="00217FFA" w:rsidRPr="00F22DF1" w:rsidRDefault="00217FFA" w:rsidP="00217FFA">
      <w:pPr>
        <w:pStyle w:val="REG-P0"/>
      </w:pPr>
    </w:p>
    <w:p w14:paraId="6961930D" w14:textId="77777777" w:rsidR="00217FFA" w:rsidRPr="00F22DF1" w:rsidRDefault="00217FFA" w:rsidP="00C505F5">
      <w:pPr>
        <w:pStyle w:val="REG-Pi"/>
      </w:pPr>
      <w:r w:rsidRPr="00F22DF1">
        <w:t>(iii)</w:t>
      </w:r>
      <w:r w:rsidRPr="00F22DF1">
        <w:tab/>
        <w:t>the holder thereof contravene or fail to comply with any provision of the Act regarding used mineral oil, or any regulation made or notice issued in terms thereof.</w:t>
      </w:r>
    </w:p>
    <w:p w14:paraId="5F533D00" w14:textId="77777777" w:rsidR="00217FFA" w:rsidRPr="00F22DF1" w:rsidRDefault="00217FFA" w:rsidP="00217FFA">
      <w:pPr>
        <w:pStyle w:val="REG-P0"/>
      </w:pPr>
    </w:p>
    <w:p w14:paraId="17581CB1" w14:textId="77777777" w:rsidR="00217FFA" w:rsidRPr="00F22DF1" w:rsidRDefault="00F1709F" w:rsidP="00DC6FF4">
      <w:pPr>
        <w:pStyle w:val="REG-Pa"/>
      </w:pPr>
      <w:r w:rsidRPr="00F22DF1">
        <w:t>(5)</w:t>
      </w:r>
      <w:r w:rsidRPr="00F22DF1">
        <w:tab/>
        <w:t>(a)</w:t>
      </w:r>
      <w:r w:rsidRPr="00F22DF1">
        <w:tab/>
      </w:r>
      <w:r w:rsidR="00217FFA" w:rsidRPr="00F22DF1">
        <w:t>Registration fees of a R</w:t>
      </w:r>
      <w:r w:rsidR="008C75EE" w:rsidRPr="00F22DF1">
        <w:t>100</w:t>
      </w:r>
      <w:r w:rsidR="00217FFA" w:rsidRPr="00F22DF1">
        <w:t xml:space="preserve"> shall be</w:t>
      </w:r>
      <w:r w:rsidRPr="00F22DF1">
        <w:t xml:space="preserve"> payable to the Permanent Secre</w:t>
      </w:r>
      <w:r w:rsidR="00217FFA" w:rsidRPr="00F22DF1">
        <w:t>tary at the time a certificate of registration is issued to the applicant thereof.</w:t>
      </w:r>
    </w:p>
    <w:p w14:paraId="2A517729" w14:textId="77777777" w:rsidR="00217FFA" w:rsidRPr="00F22DF1" w:rsidRDefault="00217FFA" w:rsidP="00217FFA">
      <w:pPr>
        <w:pStyle w:val="REG-P0"/>
      </w:pPr>
    </w:p>
    <w:p w14:paraId="125536F7" w14:textId="77777777" w:rsidR="00217FFA" w:rsidRPr="00F22DF1" w:rsidRDefault="00F1709F" w:rsidP="00F1709F">
      <w:pPr>
        <w:pStyle w:val="REG-Pa"/>
      </w:pPr>
      <w:r w:rsidRPr="00F22DF1">
        <w:t>(b)</w:t>
      </w:r>
      <w:r w:rsidRPr="00F22DF1">
        <w:tab/>
      </w:r>
      <w:r w:rsidR="00217FFA" w:rsidRPr="00F22DF1">
        <w:t>Such fees shall be payable in full for the applicable calendar year, even if the certificate of registration is issued during the course of such year.</w:t>
      </w:r>
    </w:p>
    <w:p w14:paraId="6A2A57C0" w14:textId="77777777" w:rsidR="00217FFA" w:rsidRPr="00F22DF1" w:rsidRDefault="00217FFA" w:rsidP="00217FFA">
      <w:pPr>
        <w:pStyle w:val="REG-P0"/>
      </w:pPr>
    </w:p>
    <w:p w14:paraId="75755F87" w14:textId="77777777" w:rsidR="00217FFA" w:rsidRPr="00F22DF1" w:rsidRDefault="00217FFA" w:rsidP="00F31256">
      <w:pPr>
        <w:pStyle w:val="REG-P1"/>
      </w:pPr>
      <w:r w:rsidRPr="00F22DF1">
        <w:t>(6)</w:t>
      </w:r>
      <w:r w:rsidRPr="00F22DF1">
        <w:tab/>
        <w:t>Any person who, at the date of commencement of these regulations operates an installation to re-refine used mineral oil, shall, within 60 days after the said date, supply the particulars referred to in subregulation (1) to the Permanent Secretary and shall, as from the date on which he or she handed or dispatched the said particulars to the Permanent Secretary and until a certificate of registration has been issued to him or her or been refused, be deemed to operate such installation under the authority of a certificate of registration.</w:t>
      </w:r>
    </w:p>
    <w:p w14:paraId="32DEA4C5" w14:textId="77777777" w:rsidR="00217FFA" w:rsidRPr="00F22DF1" w:rsidRDefault="00217FFA" w:rsidP="00217FFA">
      <w:pPr>
        <w:pStyle w:val="REG-P0"/>
        <w:rPr>
          <w:szCs w:val="18"/>
        </w:rPr>
      </w:pPr>
    </w:p>
    <w:p w14:paraId="2263F49B" w14:textId="77777777" w:rsidR="00217FFA" w:rsidRPr="00F22DF1" w:rsidRDefault="00217FFA" w:rsidP="00217FFA">
      <w:pPr>
        <w:pStyle w:val="REG-P0"/>
        <w:rPr>
          <w:b/>
        </w:rPr>
      </w:pPr>
      <w:r w:rsidRPr="00F22DF1">
        <w:rPr>
          <w:b/>
        </w:rPr>
        <w:t>Permits</w:t>
      </w:r>
    </w:p>
    <w:p w14:paraId="6FABAC62" w14:textId="77777777" w:rsidR="00217FFA" w:rsidRPr="00F22DF1" w:rsidRDefault="00217FFA" w:rsidP="00217FFA">
      <w:pPr>
        <w:pStyle w:val="REG-P0"/>
      </w:pPr>
    </w:p>
    <w:p w14:paraId="28010FC8" w14:textId="77777777" w:rsidR="00217FFA" w:rsidRPr="00F22DF1" w:rsidRDefault="00F31256" w:rsidP="00F31256">
      <w:pPr>
        <w:pStyle w:val="REG-P1"/>
      </w:pPr>
      <w:r w:rsidRPr="00F22DF1">
        <w:rPr>
          <w:b/>
        </w:rPr>
        <w:t>9.</w:t>
      </w:r>
      <w:r w:rsidRPr="00F22DF1">
        <w:tab/>
        <w:t>(1)</w:t>
      </w:r>
      <w:r w:rsidRPr="00F22DF1">
        <w:tab/>
      </w:r>
      <w:r w:rsidR="00217FFA" w:rsidRPr="00F22DF1">
        <w:t>Any person wishing to obtain authorization to perform any act in connection with used mineral oil prohibited in terms of these regulations, or to perform any such act in a manner other tha</w:t>
      </w:r>
      <w:r w:rsidR="00E64E7B" w:rsidRPr="00F22DF1">
        <w:t>n</w:t>
      </w:r>
      <w:r w:rsidR="00217FFA" w:rsidRPr="00F22DF1">
        <w:t xml:space="preserve"> that provided for in these regulations, shall apply to the Permanent Secretary to obtain a permit in terms of these regulations.</w:t>
      </w:r>
    </w:p>
    <w:p w14:paraId="4BC73FF3" w14:textId="77777777" w:rsidR="00217FFA" w:rsidRPr="00F22DF1" w:rsidRDefault="00217FFA" w:rsidP="00217FFA">
      <w:pPr>
        <w:pStyle w:val="REG-P0"/>
      </w:pPr>
    </w:p>
    <w:p w14:paraId="35ED3461" w14:textId="77777777" w:rsidR="00217FFA" w:rsidRPr="00F22DF1" w:rsidRDefault="00217FFA" w:rsidP="003963DA">
      <w:pPr>
        <w:pStyle w:val="REG-P1"/>
      </w:pPr>
      <w:r w:rsidRPr="00F22DF1">
        <w:t>(2)</w:t>
      </w:r>
      <w:r w:rsidRPr="00F22DF1">
        <w:tab/>
        <w:t>Any application for a permit or for the ren</w:t>
      </w:r>
      <w:r w:rsidR="00E64E7B" w:rsidRPr="00F22DF1">
        <w:t>ewal of a permit, shall be sub</w:t>
      </w:r>
      <w:r w:rsidRPr="00F22DF1">
        <w:t>mitted on the application form prescribed in Annexure A and any applicant shall, when so required, furnish the Permanent Secretary with any documentary proof or any additional information or statement required by the Permanent Secretary.</w:t>
      </w:r>
    </w:p>
    <w:p w14:paraId="67FF44AD" w14:textId="77777777" w:rsidR="00217FFA" w:rsidRPr="00F22DF1" w:rsidRDefault="00217FFA" w:rsidP="00217FFA">
      <w:pPr>
        <w:pStyle w:val="REG-P0"/>
      </w:pPr>
    </w:p>
    <w:p w14:paraId="46FAA013" w14:textId="77777777" w:rsidR="00217FFA" w:rsidRPr="00F22DF1" w:rsidRDefault="003963DA" w:rsidP="003963DA">
      <w:pPr>
        <w:pStyle w:val="REG-P1"/>
      </w:pPr>
      <w:r w:rsidRPr="00F22DF1">
        <w:t>(3)</w:t>
      </w:r>
      <w:r w:rsidRPr="00F22DF1">
        <w:tab/>
        <w:t>The Permanent Secretary sha</w:t>
      </w:r>
      <w:r w:rsidR="00217FFA" w:rsidRPr="00F22DF1">
        <w:t>ll consider any such application and may, in his or her discretion -</w:t>
      </w:r>
    </w:p>
    <w:p w14:paraId="17DBE314" w14:textId="77777777" w:rsidR="00217FFA" w:rsidRPr="00F22DF1" w:rsidRDefault="00217FFA" w:rsidP="00217FFA">
      <w:pPr>
        <w:pStyle w:val="REG-P0"/>
      </w:pPr>
    </w:p>
    <w:p w14:paraId="69A33880" w14:textId="77777777" w:rsidR="00217FFA" w:rsidRPr="00F22DF1" w:rsidRDefault="00217FFA" w:rsidP="003963DA">
      <w:pPr>
        <w:pStyle w:val="REG-Pa"/>
      </w:pPr>
      <w:r w:rsidRPr="00F22DF1">
        <w:t>(a)</w:t>
      </w:r>
      <w:r w:rsidRPr="00F22DF1">
        <w:tab/>
        <w:t>issue or refuse a permit to the applicant;</w:t>
      </w:r>
    </w:p>
    <w:p w14:paraId="35BB7638" w14:textId="77777777" w:rsidR="00217FFA" w:rsidRPr="00F22DF1" w:rsidRDefault="00217FFA" w:rsidP="00217FFA">
      <w:pPr>
        <w:pStyle w:val="REG-P0"/>
      </w:pPr>
    </w:p>
    <w:p w14:paraId="73B31583" w14:textId="77777777" w:rsidR="00217FFA" w:rsidRPr="00F22DF1" w:rsidRDefault="00217FFA" w:rsidP="003963DA">
      <w:pPr>
        <w:pStyle w:val="REG-Pa"/>
      </w:pPr>
      <w:r w:rsidRPr="00F22DF1">
        <w:t>(b)</w:t>
      </w:r>
      <w:r w:rsidRPr="00F22DF1">
        <w:tab/>
        <w:t>record on a permit being issued any or all of the following matters, namely:</w:t>
      </w:r>
    </w:p>
    <w:p w14:paraId="384D3442" w14:textId="77777777" w:rsidR="00217FFA" w:rsidRPr="00F22DF1" w:rsidRDefault="00217FFA" w:rsidP="00217FFA">
      <w:pPr>
        <w:pStyle w:val="REG-P0"/>
      </w:pPr>
    </w:p>
    <w:p w14:paraId="04DA9096" w14:textId="77777777" w:rsidR="00217FFA" w:rsidRPr="00F22DF1" w:rsidRDefault="00217FFA" w:rsidP="003963DA">
      <w:pPr>
        <w:pStyle w:val="REG-Pi"/>
      </w:pPr>
      <w:r w:rsidRPr="00F22DF1">
        <w:t>(i)</w:t>
      </w:r>
      <w:r w:rsidRPr="00F22DF1">
        <w:tab/>
        <w:t>The currency of such permit;</w:t>
      </w:r>
    </w:p>
    <w:p w14:paraId="4FE97E58" w14:textId="77777777" w:rsidR="00217FFA" w:rsidRPr="00F22DF1" w:rsidRDefault="00217FFA" w:rsidP="00217FFA">
      <w:pPr>
        <w:pStyle w:val="REG-P0"/>
      </w:pPr>
    </w:p>
    <w:p w14:paraId="4BA0C41E" w14:textId="77777777" w:rsidR="00DC6FF4" w:rsidRPr="00F22DF1" w:rsidRDefault="00DC6FF4" w:rsidP="00DC6FF4">
      <w:pPr>
        <w:pStyle w:val="REG-Amend"/>
      </w:pPr>
      <w:r w:rsidRPr="00F22DF1">
        <w:t>[The first word of subparagraph (i) should not be capitalised.]</w:t>
      </w:r>
    </w:p>
    <w:p w14:paraId="71909E0B" w14:textId="77777777" w:rsidR="00DC6FF4" w:rsidRPr="00F22DF1" w:rsidRDefault="00DC6FF4" w:rsidP="00217FFA">
      <w:pPr>
        <w:pStyle w:val="REG-P0"/>
      </w:pPr>
    </w:p>
    <w:p w14:paraId="540C0275" w14:textId="77777777" w:rsidR="00217FFA" w:rsidRPr="00F22DF1" w:rsidRDefault="00217FFA" w:rsidP="003963DA">
      <w:pPr>
        <w:pStyle w:val="REG-Pi"/>
      </w:pPr>
      <w:r w:rsidRPr="00F22DF1">
        <w:t>(ii)</w:t>
      </w:r>
      <w:r w:rsidRPr="00F22DF1">
        <w:tab/>
        <w:t>the premises upon which or the place in which the acts with regard to used mineral oil authorized by the permit may be performed;</w:t>
      </w:r>
    </w:p>
    <w:p w14:paraId="6BC72316" w14:textId="77777777" w:rsidR="00217FFA" w:rsidRPr="00F22DF1" w:rsidRDefault="00217FFA" w:rsidP="00217FFA">
      <w:pPr>
        <w:pStyle w:val="REG-P0"/>
      </w:pPr>
    </w:p>
    <w:p w14:paraId="5199E200" w14:textId="77777777" w:rsidR="00217FFA" w:rsidRPr="00F22DF1" w:rsidRDefault="00217FFA" w:rsidP="003963DA">
      <w:pPr>
        <w:pStyle w:val="REG-Pi"/>
      </w:pPr>
      <w:r w:rsidRPr="00F22DF1">
        <w:t>(iii)</w:t>
      </w:r>
      <w:r w:rsidRPr="00F22DF1">
        <w:tab/>
        <w:t>the manner in which the used mineral oil in respect of which the permit is issued, may be dealt with.</w:t>
      </w:r>
    </w:p>
    <w:p w14:paraId="17800021" w14:textId="77777777" w:rsidR="00217FFA" w:rsidRPr="00F22DF1" w:rsidRDefault="00217FFA" w:rsidP="00217FFA">
      <w:pPr>
        <w:pStyle w:val="REG-P0"/>
      </w:pPr>
    </w:p>
    <w:p w14:paraId="2491BB92" w14:textId="77777777" w:rsidR="00217FFA" w:rsidRPr="00F22DF1" w:rsidRDefault="00217FFA" w:rsidP="003963DA">
      <w:pPr>
        <w:pStyle w:val="REG-P1"/>
      </w:pPr>
      <w:r w:rsidRPr="00F22DF1">
        <w:t>(4)</w:t>
      </w:r>
      <w:r w:rsidRPr="00F22DF1">
        <w:tab/>
        <w:t>A permit shall be issued in the form which the Permanent Secretary may from time to time determine and subject to the following conditions and also to such additional conditions as the Permanent Secretary may in his or her discretion in any specific case determine and stipulate on such permit:</w:t>
      </w:r>
    </w:p>
    <w:p w14:paraId="05D591C1" w14:textId="77777777" w:rsidR="00217FFA" w:rsidRPr="00F22DF1" w:rsidRDefault="00217FFA" w:rsidP="00217FFA">
      <w:pPr>
        <w:pStyle w:val="REG-P0"/>
      </w:pPr>
    </w:p>
    <w:p w14:paraId="6D45580D" w14:textId="77777777" w:rsidR="00217FFA" w:rsidRPr="00F22DF1" w:rsidRDefault="00217FFA" w:rsidP="003963DA">
      <w:pPr>
        <w:pStyle w:val="REG-Pa"/>
      </w:pPr>
      <w:r w:rsidRPr="00F22DF1">
        <w:t>(a)</w:t>
      </w:r>
      <w:r w:rsidRPr="00F22DF1">
        <w:tab/>
        <w:t>An application for renewal or extension of the permit shall reach the Permanent Secretary not later than 30 days before the expiry date thereof, as stated in the permit;</w:t>
      </w:r>
    </w:p>
    <w:p w14:paraId="184FDABE" w14:textId="77777777" w:rsidR="00217FFA" w:rsidRPr="00F22DF1" w:rsidRDefault="00217FFA" w:rsidP="00217FFA">
      <w:pPr>
        <w:pStyle w:val="REG-P0"/>
      </w:pPr>
    </w:p>
    <w:p w14:paraId="4A8773C7" w14:textId="77777777" w:rsidR="00217FFA" w:rsidRPr="00F22DF1" w:rsidRDefault="00217FFA" w:rsidP="003963DA">
      <w:pPr>
        <w:pStyle w:val="REG-Pa"/>
      </w:pPr>
      <w:r w:rsidRPr="00F22DF1">
        <w:t>(b)</w:t>
      </w:r>
      <w:r w:rsidRPr="00F22DF1">
        <w:tab/>
        <w:t xml:space="preserve">the permit shall not be transferable or alienable to any other person without the written approval of the Permanent </w:t>
      </w:r>
      <w:r w:rsidR="003963DA" w:rsidRPr="00F22DF1">
        <w:t>Secretary first having been ob</w:t>
      </w:r>
      <w:r w:rsidRPr="00F22DF1">
        <w:t>tained, which approval shall be endorsed</w:t>
      </w:r>
      <w:r w:rsidR="003963DA" w:rsidRPr="00F22DF1">
        <w:t xml:space="preserve"> on the said permit by the Per</w:t>
      </w:r>
      <w:r w:rsidRPr="00F22DF1">
        <w:t>manent Secretary; and</w:t>
      </w:r>
    </w:p>
    <w:p w14:paraId="49718171" w14:textId="77777777" w:rsidR="00217FFA" w:rsidRPr="00F22DF1" w:rsidRDefault="00217FFA" w:rsidP="00217FFA">
      <w:pPr>
        <w:pStyle w:val="REG-P0"/>
      </w:pPr>
    </w:p>
    <w:p w14:paraId="227FB853" w14:textId="77777777" w:rsidR="00217FFA" w:rsidRPr="00F22DF1" w:rsidRDefault="00217FFA" w:rsidP="003963DA">
      <w:pPr>
        <w:pStyle w:val="REG-Pa"/>
      </w:pPr>
      <w:r w:rsidRPr="00F22DF1">
        <w:t>(c)</w:t>
      </w:r>
      <w:r w:rsidRPr="00F22DF1">
        <w:tab/>
        <w:t>the permit may at any time be withdrawn by the Permanent Secretary, without prior notice to the permit holder, should-</w:t>
      </w:r>
    </w:p>
    <w:p w14:paraId="18CF0DB0" w14:textId="77777777" w:rsidR="00217FFA" w:rsidRPr="00F22DF1" w:rsidRDefault="00217FFA" w:rsidP="00217FFA">
      <w:pPr>
        <w:pStyle w:val="REG-P0"/>
      </w:pPr>
    </w:p>
    <w:p w14:paraId="5A4CE1FE" w14:textId="77777777" w:rsidR="00217FFA" w:rsidRPr="00F22DF1" w:rsidRDefault="00217FFA" w:rsidP="003963DA">
      <w:pPr>
        <w:pStyle w:val="REG-Pi"/>
      </w:pPr>
      <w:r w:rsidRPr="00F22DF1">
        <w:t>(i)</w:t>
      </w:r>
      <w:r w:rsidRPr="00F22DF1">
        <w:tab/>
        <w:t>the holder thereof contravene any provision or condition thereof or fail to comply therewith;</w:t>
      </w:r>
    </w:p>
    <w:p w14:paraId="5286AAEF" w14:textId="77777777" w:rsidR="00217FFA" w:rsidRPr="00F22DF1" w:rsidRDefault="00217FFA" w:rsidP="00217FFA">
      <w:pPr>
        <w:pStyle w:val="REG-P0"/>
      </w:pPr>
    </w:p>
    <w:p w14:paraId="13586E9D" w14:textId="77777777" w:rsidR="00217FFA" w:rsidRPr="00F22DF1" w:rsidRDefault="00217FFA" w:rsidP="003963DA">
      <w:pPr>
        <w:pStyle w:val="REG-Pi"/>
      </w:pPr>
      <w:r w:rsidRPr="00F22DF1">
        <w:t>(ii)</w:t>
      </w:r>
      <w:r w:rsidRPr="00F22DF1">
        <w:tab/>
        <w:t>such withdrawal be obligatory in terms of the provisions of the Act; or</w:t>
      </w:r>
    </w:p>
    <w:p w14:paraId="42984411" w14:textId="77777777" w:rsidR="00217FFA" w:rsidRPr="00F22DF1" w:rsidRDefault="00217FFA" w:rsidP="00217FFA">
      <w:pPr>
        <w:pStyle w:val="REG-P0"/>
      </w:pPr>
    </w:p>
    <w:p w14:paraId="66782181" w14:textId="77777777" w:rsidR="00217FFA" w:rsidRPr="00F22DF1" w:rsidRDefault="00217FFA" w:rsidP="003963DA">
      <w:pPr>
        <w:pStyle w:val="REG-Pi"/>
      </w:pPr>
      <w:r w:rsidRPr="00F22DF1">
        <w:t>(iii)</w:t>
      </w:r>
      <w:r w:rsidRPr="00F22DF1">
        <w:tab/>
        <w:t>the holder thereof contravenes or fails to comply with any provision of the Act regarding used mineral oil, or any regulation made or notice issued in terms thereof.</w:t>
      </w:r>
    </w:p>
    <w:p w14:paraId="29AA5032" w14:textId="77777777" w:rsidR="00217FFA" w:rsidRPr="00F22DF1" w:rsidRDefault="00217FFA" w:rsidP="00217FFA">
      <w:pPr>
        <w:pStyle w:val="REG-P0"/>
      </w:pPr>
    </w:p>
    <w:p w14:paraId="05D34B16" w14:textId="77777777" w:rsidR="00217FFA" w:rsidRPr="00F22DF1" w:rsidRDefault="00217FFA" w:rsidP="00217FFA">
      <w:pPr>
        <w:pStyle w:val="REG-P0"/>
        <w:rPr>
          <w:b/>
        </w:rPr>
      </w:pPr>
      <w:r w:rsidRPr="00F22DF1">
        <w:rPr>
          <w:b/>
        </w:rPr>
        <w:t>Submission of statistics</w:t>
      </w:r>
    </w:p>
    <w:p w14:paraId="15F431F5" w14:textId="77777777" w:rsidR="00217FFA" w:rsidRPr="00F22DF1" w:rsidRDefault="00217FFA" w:rsidP="00217FFA">
      <w:pPr>
        <w:pStyle w:val="REG-P0"/>
      </w:pPr>
    </w:p>
    <w:p w14:paraId="542D48DD" w14:textId="77777777" w:rsidR="00217FFA" w:rsidRPr="00F22DF1" w:rsidRDefault="00217FFA" w:rsidP="003963DA">
      <w:pPr>
        <w:pStyle w:val="REG-P1"/>
      </w:pPr>
      <w:r w:rsidRPr="00F22DF1">
        <w:rPr>
          <w:b/>
        </w:rPr>
        <w:t>10.</w:t>
      </w:r>
      <w:r w:rsidRPr="00F22DF1">
        <w:tab/>
        <w:t>Every re-refiner and any person who is a permit holder in terms of these regulations, shall furnish the Permanent Secretary not later than 28 February of each year with a statement in the form of Annexure B, with particulars with regard to the quantity of used mineral oil purchased, sold, obtained, re-refined or used by him or her, as the case may be, during the pr</w:t>
      </w:r>
      <w:r w:rsidR="003963DA" w:rsidRPr="00F22DF1">
        <w:t>ecedin</w:t>
      </w:r>
      <w:r w:rsidRPr="00F22DF1">
        <w:t>g year.</w:t>
      </w:r>
    </w:p>
    <w:p w14:paraId="68511D5A" w14:textId="77777777" w:rsidR="00217FFA" w:rsidRPr="00F22DF1" w:rsidRDefault="00217FFA" w:rsidP="00217FFA">
      <w:pPr>
        <w:pStyle w:val="REG-P0"/>
        <w:rPr>
          <w:szCs w:val="19"/>
        </w:rPr>
      </w:pPr>
    </w:p>
    <w:p w14:paraId="0ADFE216" w14:textId="77777777" w:rsidR="00217FFA" w:rsidRPr="00F22DF1" w:rsidRDefault="00217FFA" w:rsidP="00217FFA">
      <w:pPr>
        <w:pStyle w:val="REG-P0"/>
        <w:rPr>
          <w:b/>
        </w:rPr>
      </w:pPr>
      <w:r w:rsidRPr="00F22DF1">
        <w:rPr>
          <w:b/>
        </w:rPr>
        <w:t>Compliance with other statutory provisions</w:t>
      </w:r>
    </w:p>
    <w:p w14:paraId="49F1180B" w14:textId="77777777" w:rsidR="00217FFA" w:rsidRPr="00F22DF1" w:rsidRDefault="00217FFA" w:rsidP="00217FFA">
      <w:pPr>
        <w:pStyle w:val="REG-P0"/>
      </w:pPr>
    </w:p>
    <w:p w14:paraId="413444B9" w14:textId="77777777" w:rsidR="00217FFA" w:rsidRPr="00F22DF1" w:rsidRDefault="00217FFA" w:rsidP="003963DA">
      <w:pPr>
        <w:pStyle w:val="REG-P1"/>
      </w:pPr>
      <w:r w:rsidRPr="00F22DF1">
        <w:rPr>
          <w:b/>
        </w:rPr>
        <w:t>11.</w:t>
      </w:r>
      <w:r w:rsidRPr="00F22DF1">
        <w:tab/>
        <w:t>Any certificate or permit issued in terms of these regulations shall not absolve the holder thereof from compliance with the requirements of any other law relating to the handling, storage, disposal, possession or usage of new mineral oil on any premises.</w:t>
      </w:r>
    </w:p>
    <w:p w14:paraId="0D3D482C" w14:textId="77777777" w:rsidR="00217FFA" w:rsidRPr="00F22DF1" w:rsidRDefault="00217FFA" w:rsidP="00217FFA">
      <w:pPr>
        <w:pStyle w:val="REG-P0"/>
        <w:rPr>
          <w:szCs w:val="19"/>
        </w:rPr>
      </w:pPr>
    </w:p>
    <w:p w14:paraId="03068718" w14:textId="77777777" w:rsidR="00217FFA" w:rsidRPr="00F22DF1" w:rsidRDefault="00217FFA" w:rsidP="00217FFA">
      <w:pPr>
        <w:pStyle w:val="REG-P0"/>
        <w:rPr>
          <w:b/>
        </w:rPr>
      </w:pPr>
      <w:r w:rsidRPr="00F22DF1">
        <w:rPr>
          <w:b/>
        </w:rPr>
        <w:t>Submission of information</w:t>
      </w:r>
    </w:p>
    <w:p w14:paraId="2C7965A8" w14:textId="77777777" w:rsidR="00217FFA" w:rsidRPr="00F22DF1" w:rsidRDefault="00217FFA" w:rsidP="00217FFA">
      <w:pPr>
        <w:pStyle w:val="REG-P0"/>
      </w:pPr>
    </w:p>
    <w:p w14:paraId="483DB1E1" w14:textId="77777777" w:rsidR="00217FFA" w:rsidRPr="00F22DF1" w:rsidRDefault="00217FFA" w:rsidP="003963DA">
      <w:pPr>
        <w:pStyle w:val="REG-P1"/>
      </w:pPr>
      <w:r w:rsidRPr="00F22DF1">
        <w:rPr>
          <w:b/>
        </w:rPr>
        <w:t>12.</w:t>
      </w:r>
      <w:r w:rsidRPr="00F22DF1">
        <w:tab/>
        <w:t>No person shall furnish false information or make any false statement knowing such information or statement to be false in connection with any document which he or she submits in terms of these regulations.</w:t>
      </w:r>
    </w:p>
    <w:p w14:paraId="01DDD909" w14:textId="77777777" w:rsidR="00217FFA" w:rsidRPr="00F22DF1" w:rsidRDefault="00217FFA" w:rsidP="00217FFA">
      <w:pPr>
        <w:pStyle w:val="REG-P0"/>
        <w:rPr>
          <w:szCs w:val="19"/>
        </w:rPr>
      </w:pPr>
    </w:p>
    <w:p w14:paraId="36DBEF02" w14:textId="77777777" w:rsidR="00217FFA" w:rsidRPr="00F22DF1" w:rsidRDefault="00217FFA" w:rsidP="00217FFA">
      <w:pPr>
        <w:pStyle w:val="REG-P0"/>
        <w:rPr>
          <w:b/>
        </w:rPr>
      </w:pPr>
      <w:r w:rsidRPr="00F22DF1">
        <w:rPr>
          <w:b/>
        </w:rPr>
        <w:t>Repeal and saving</w:t>
      </w:r>
    </w:p>
    <w:p w14:paraId="2E6CF72C" w14:textId="77777777" w:rsidR="00217FFA" w:rsidRPr="00F22DF1" w:rsidRDefault="00217FFA" w:rsidP="00217FFA">
      <w:pPr>
        <w:pStyle w:val="REG-P0"/>
      </w:pPr>
    </w:p>
    <w:p w14:paraId="25531C7E" w14:textId="77777777" w:rsidR="00217FFA" w:rsidRPr="00F22DF1" w:rsidRDefault="003963DA" w:rsidP="003963DA">
      <w:pPr>
        <w:pStyle w:val="REG-P1"/>
      </w:pPr>
      <w:r w:rsidRPr="00F22DF1">
        <w:rPr>
          <w:b/>
        </w:rPr>
        <w:t>13.</w:t>
      </w:r>
      <w:r w:rsidRPr="00F22DF1">
        <w:tab/>
        <w:t>(1)</w:t>
      </w:r>
      <w:r w:rsidRPr="00F22DF1">
        <w:tab/>
      </w:r>
      <w:r w:rsidR="00217FFA" w:rsidRPr="00F22DF1">
        <w:t>The Regulations relating to the Purchase, Sale, Supply, Acquisition, Possession, Disposal, Storage, Transportation, Recovery and</w:t>
      </w:r>
      <w:r w:rsidRPr="00F22DF1">
        <w:t xml:space="preserve"> </w:t>
      </w:r>
      <w:r w:rsidR="00217FFA" w:rsidRPr="00F22DF1">
        <w:t>Re-refinement of Used Mineral Oil promulgated by Government Notice 48 of 1991 is hereby repealed.</w:t>
      </w:r>
    </w:p>
    <w:p w14:paraId="0078C885" w14:textId="77777777" w:rsidR="00217FFA" w:rsidRPr="00F22DF1" w:rsidRDefault="00217FFA" w:rsidP="00217FFA">
      <w:pPr>
        <w:pStyle w:val="REG-P0"/>
      </w:pPr>
    </w:p>
    <w:p w14:paraId="34B15961" w14:textId="77777777" w:rsidR="00D838A0" w:rsidRPr="00F22DF1" w:rsidRDefault="003963DA" w:rsidP="003963DA">
      <w:pPr>
        <w:pStyle w:val="REG-P1"/>
      </w:pPr>
      <w:r w:rsidRPr="00F22DF1">
        <w:t>(2)</w:t>
      </w:r>
      <w:r w:rsidRPr="00F22DF1">
        <w:tab/>
      </w:r>
      <w:r w:rsidR="00217FFA" w:rsidRPr="00F22DF1">
        <w:t>Any permit issued or deemed to have been issued in terms of</w:t>
      </w:r>
      <w:r w:rsidRPr="00F22DF1">
        <w:t xml:space="preserve"> </w:t>
      </w:r>
      <w:r w:rsidR="00217FFA" w:rsidRPr="00F22DF1">
        <w:t>the provisions of the regulations repealed by subregulation (1), shall be deemed to have been issued in terms of corresponding provisions of these regulations.</w:t>
      </w:r>
    </w:p>
    <w:p w14:paraId="5AF7283B" w14:textId="56CF38AC" w:rsidR="00381D4B" w:rsidRPr="00F22DF1" w:rsidRDefault="00381D4B" w:rsidP="003963DA">
      <w:pPr>
        <w:pStyle w:val="REG-P1"/>
      </w:pPr>
      <w:r w:rsidRPr="00F22DF1">
        <w:br w:type="column"/>
      </w:r>
    </w:p>
    <w:p w14:paraId="12BEA786" w14:textId="77777777" w:rsidR="005E4ED5" w:rsidRPr="00F22DF1" w:rsidRDefault="005E4ED5" w:rsidP="001B3D40">
      <w:pPr>
        <w:pStyle w:val="REG-H1a"/>
        <w:pBdr>
          <w:bottom w:val="single" w:sz="4" w:space="1" w:color="auto"/>
        </w:pBdr>
      </w:pPr>
    </w:p>
    <w:p w14:paraId="372D7105" w14:textId="77777777" w:rsidR="00E5207B" w:rsidRPr="00F22DF1" w:rsidRDefault="00E5207B" w:rsidP="001B3D40">
      <w:pPr>
        <w:pStyle w:val="REG-H1a"/>
      </w:pPr>
    </w:p>
    <w:p w14:paraId="6555AAE3" w14:textId="77777777" w:rsidR="001B3D40" w:rsidRPr="00F22DF1" w:rsidRDefault="001B3D40" w:rsidP="006734AB">
      <w:pPr>
        <w:pStyle w:val="REG-H3A"/>
        <w:rPr>
          <w:color w:val="00B050"/>
        </w:rPr>
      </w:pPr>
      <w:r w:rsidRPr="00F22DF1">
        <w:rPr>
          <w:color w:val="00B050"/>
        </w:rPr>
        <w:t>ANNEXURE</w:t>
      </w:r>
      <w:r w:rsidR="00033156" w:rsidRPr="00F22DF1">
        <w:rPr>
          <w:color w:val="00B050"/>
        </w:rPr>
        <w:t>S</w:t>
      </w:r>
    </w:p>
    <w:p w14:paraId="2289B55C" w14:textId="77777777" w:rsidR="001B3D40" w:rsidRPr="00F22DF1" w:rsidRDefault="001B3D40" w:rsidP="0001088D">
      <w:pPr>
        <w:pStyle w:val="REG-Amend"/>
      </w:pPr>
    </w:p>
    <w:p w14:paraId="17FF5DAC" w14:textId="77777777" w:rsidR="00A83578" w:rsidRPr="00F22DF1" w:rsidRDefault="00A83578" w:rsidP="0001088D">
      <w:pPr>
        <w:pStyle w:val="REG-Amend"/>
      </w:pPr>
      <w:r w:rsidRPr="00F22DF1">
        <w:t>To view content without printing, scroll down.</w:t>
      </w:r>
    </w:p>
    <w:p w14:paraId="3AB93B65" w14:textId="77777777" w:rsidR="00A83578" w:rsidRPr="00F22DF1" w:rsidRDefault="00A83578" w:rsidP="0001088D">
      <w:pPr>
        <w:pStyle w:val="REG-Amend"/>
      </w:pPr>
    </w:p>
    <w:p w14:paraId="6F285619" w14:textId="77777777" w:rsidR="00A83578" w:rsidRPr="00F22DF1" w:rsidRDefault="00A83578" w:rsidP="0001088D">
      <w:pPr>
        <w:pStyle w:val="REG-Amend"/>
      </w:pPr>
      <w:r w:rsidRPr="00F22DF1">
        <w:t>To print at full scale (A4), double-click the icon below.</w:t>
      </w:r>
    </w:p>
    <w:p w14:paraId="35507ED9" w14:textId="5C5EF04D" w:rsidR="00381D4B" w:rsidRDefault="00381D4B" w:rsidP="0001088D">
      <w:pPr>
        <w:pStyle w:val="REG-Amend"/>
      </w:pPr>
    </w:p>
    <w:p w14:paraId="4135928A" w14:textId="4076ABDC" w:rsidR="00CD03BB" w:rsidRPr="00F22DF1" w:rsidRDefault="00CD03BB" w:rsidP="0001088D">
      <w:pPr>
        <w:pStyle w:val="REG-Amend"/>
      </w:pPr>
      <w:r>
        <w:object w:dxaOrig="1536" w:dyaOrig="999" w14:anchorId="23AC0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pt;height:50pt" o:ole="">
            <v:imagedata r:id="rId9" o:title=""/>
          </v:shape>
          <o:OLEObject Type="Embed" ProgID="Acrobat.Document.2015" ShapeID="_x0000_i1027" DrawAspect="Icon" ObjectID="_1508299247" r:id="rId10"/>
        </w:object>
      </w:r>
    </w:p>
    <w:p w14:paraId="67CFFB57" w14:textId="77777777" w:rsidR="00F47E8A" w:rsidRPr="00F22DF1" w:rsidRDefault="00F47E8A" w:rsidP="00CF6B09">
      <w:pPr>
        <w:pStyle w:val="REG-H1a"/>
        <w:pBdr>
          <w:bottom w:val="single" w:sz="4" w:space="1" w:color="auto"/>
        </w:pBdr>
      </w:pPr>
    </w:p>
    <w:p w14:paraId="30EA1511" w14:textId="3BB29594" w:rsidR="00683064" w:rsidRPr="00F22DF1" w:rsidRDefault="00FC352F" w:rsidP="00FC352F">
      <w:pPr>
        <w:pStyle w:val="REG-P0"/>
      </w:pPr>
      <w:r w:rsidRPr="00F22DF1">
        <w:tab/>
      </w:r>
      <w:bookmarkStart w:id="0" w:name="_GoBack"/>
      <w:bookmarkEnd w:id="0"/>
    </w:p>
    <w:p w14:paraId="1DEC462B" w14:textId="26E4A2E8" w:rsidR="007B1DA6" w:rsidRPr="00F22DF1" w:rsidRDefault="007B1DA6" w:rsidP="00FC352F">
      <w:pPr>
        <w:pStyle w:val="REG-P0"/>
      </w:pPr>
      <w:r w:rsidRPr="00F22DF1">
        <w:rPr>
          <w:lang w:eastAsia="en-US"/>
        </w:rPr>
        <w:drawing>
          <wp:inline distT="0" distB="0" distL="0" distR="0" wp14:anchorId="740C62C2" wp14:editId="2B57AAC8">
            <wp:extent cx="5396230" cy="7094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EL AND ENERGY (1991) - Petroleum Products and Energy Act 13 of 1990 - GN 112 (GG281)_Page_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094855"/>
                    </a:xfrm>
                    <a:prstGeom prst="rect">
                      <a:avLst/>
                    </a:prstGeom>
                  </pic:spPr>
                </pic:pic>
              </a:graphicData>
            </a:graphic>
          </wp:inline>
        </w:drawing>
      </w:r>
      <w:r w:rsidRPr="00F22DF1">
        <w:rPr>
          <w:lang w:eastAsia="en-US"/>
        </w:rPr>
        <w:drawing>
          <wp:inline distT="0" distB="0" distL="0" distR="0" wp14:anchorId="488BD2E0" wp14:editId="5D3F722D">
            <wp:extent cx="5396230" cy="7083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EL AND ENERGY (1991) - Petroleum Products and Energy Act 13 of 1990 - GN 112 (GG281)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083425"/>
                    </a:xfrm>
                    <a:prstGeom prst="rect">
                      <a:avLst/>
                    </a:prstGeom>
                  </pic:spPr>
                </pic:pic>
              </a:graphicData>
            </a:graphic>
          </wp:inline>
        </w:drawing>
      </w:r>
      <w:r w:rsidRPr="00F22DF1">
        <w:rPr>
          <w:lang w:eastAsia="en-US"/>
        </w:rPr>
        <w:drawing>
          <wp:inline distT="0" distB="0" distL="0" distR="0" wp14:anchorId="209D0BF8" wp14:editId="660C190A">
            <wp:extent cx="5396230" cy="7216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EL AND ENERGY (1991) - Petroleum Products and Energy Act 13 of 1990 - GN 112 (GG281)_Page_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216140"/>
                    </a:xfrm>
                    <a:prstGeom prst="rect">
                      <a:avLst/>
                    </a:prstGeom>
                  </pic:spPr>
                </pic:pic>
              </a:graphicData>
            </a:graphic>
          </wp:inline>
        </w:drawing>
      </w:r>
      <w:r w:rsidRPr="00F22DF1">
        <w:rPr>
          <w:lang w:eastAsia="en-US"/>
        </w:rPr>
        <w:drawing>
          <wp:inline distT="0" distB="0" distL="0" distR="0" wp14:anchorId="2C4A7400" wp14:editId="792975A9">
            <wp:extent cx="5396230" cy="6999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EL AND ENERGY (1991) - Petroleum Products and Energy Act 13 of 1990 - GN 112 (GG281)_Page_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6999605"/>
                    </a:xfrm>
                    <a:prstGeom prst="rect">
                      <a:avLst/>
                    </a:prstGeom>
                  </pic:spPr>
                </pic:pic>
              </a:graphicData>
            </a:graphic>
          </wp:inline>
        </w:drawing>
      </w:r>
    </w:p>
    <w:p w14:paraId="1F370C90" w14:textId="77777777" w:rsidR="00B12C91" w:rsidRPr="00F22DF1" w:rsidRDefault="00B12C91">
      <w:pPr>
        <w:spacing w:after="200" w:line="276" w:lineRule="auto"/>
        <w:rPr>
          <w:rFonts w:eastAsia="Times New Roman" w:cs="Times New Roman"/>
        </w:rPr>
      </w:pPr>
    </w:p>
    <w:p w14:paraId="1DE9AC8F" w14:textId="0BE2DD3B" w:rsidR="00683064" w:rsidRPr="00F22DF1" w:rsidRDefault="00683064" w:rsidP="00B12C91">
      <w:pPr>
        <w:pStyle w:val="REG-P0"/>
      </w:pPr>
    </w:p>
    <w:p w14:paraId="288D9EED" w14:textId="77777777" w:rsidR="00683064" w:rsidRPr="00F22DF1" w:rsidRDefault="00683064" w:rsidP="00B12C91">
      <w:pPr>
        <w:pStyle w:val="REG-P0"/>
      </w:pPr>
    </w:p>
    <w:p w14:paraId="5C16ADAE" w14:textId="77777777" w:rsidR="00CF6B09" w:rsidRPr="00F22DF1" w:rsidRDefault="00CF6B09" w:rsidP="00B12C91">
      <w:pPr>
        <w:pStyle w:val="REG-P0"/>
      </w:pPr>
    </w:p>
    <w:p w14:paraId="6D11E644" w14:textId="77777777" w:rsidR="00E5207B" w:rsidRPr="00F22DF1" w:rsidRDefault="00E5207B" w:rsidP="00B12C91">
      <w:pPr>
        <w:pStyle w:val="REG-P0"/>
      </w:pPr>
    </w:p>
    <w:p w14:paraId="62BBBAC8" w14:textId="77777777" w:rsidR="00E5207B" w:rsidRPr="00F22DF1" w:rsidRDefault="00E5207B" w:rsidP="00B12C91">
      <w:pPr>
        <w:pStyle w:val="REG-P0"/>
      </w:pPr>
    </w:p>
    <w:p w14:paraId="56F98311" w14:textId="77777777" w:rsidR="007C4355" w:rsidRPr="00F22DF1" w:rsidRDefault="007C4355" w:rsidP="00B12C91">
      <w:pPr>
        <w:pStyle w:val="REG-P0"/>
      </w:pPr>
    </w:p>
    <w:sectPr w:rsidR="007C4355" w:rsidRPr="00F22DF1"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7F53" w14:textId="77777777" w:rsidR="008575C8" w:rsidRDefault="008575C8">
      <w:r>
        <w:separator/>
      </w:r>
    </w:p>
  </w:endnote>
  <w:endnote w:type="continuationSeparator" w:id="0">
    <w:p w14:paraId="0F18D98F" w14:textId="77777777" w:rsidR="008575C8" w:rsidRDefault="008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83878" w14:textId="77777777" w:rsidR="008575C8" w:rsidRDefault="008575C8">
      <w:r>
        <w:separator/>
      </w:r>
    </w:p>
  </w:footnote>
  <w:footnote w:type="continuationSeparator" w:id="0">
    <w:p w14:paraId="1CC9B322" w14:textId="77777777" w:rsidR="008575C8" w:rsidRDefault="00857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7B94" w14:textId="44E2C5AA" w:rsidR="00F31256" w:rsidRPr="00EA7598" w:rsidRDefault="008575C8" w:rsidP="00FC33A9">
    <w:pPr>
      <w:spacing w:after="120"/>
      <w:jc w:val="center"/>
      <w:rPr>
        <w:rFonts w:ascii="Arial" w:hAnsi="Arial" w:cs="Arial"/>
        <w:sz w:val="16"/>
        <w:szCs w:val="16"/>
      </w:rPr>
    </w:pPr>
    <w:r>
      <w:rPr>
        <w:rFonts w:ascii="Arial" w:hAnsi="Arial" w:cs="Arial"/>
        <w:sz w:val="12"/>
        <w:szCs w:val="16"/>
      </w:rPr>
      <w:pict w14:anchorId="02D1A91A">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31256" w:rsidRPr="00EA7598">
      <w:rPr>
        <w:rFonts w:ascii="Arial" w:hAnsi="Arial" w:cs="Arial"/>
        <w:sz w:val="12"/>
        <w:szCs w:val="16"/>
      </w:rPr>
      <w:t>Republic of Namibia</w:t>
    </w:r>
    <w:r w:rsidR="00F31256" w:rsidRPr="00EA7598">
      <w:rPr>
        <w:rFonts w:ascii="Arial" w:hAnsi="Arial" w:cs="Arial"/>
        <w:w w:val="600"/>
        <w:sz w:val="12"/>
        <w:szCs w:val="16"/>
      </w:rPr>
      <w:t xml:space="preserve"> </w:t>
    </w:r>
    <w:r w:rsidR="00F31256" w:rsidRPr="00EA7598">
      <w:rPr>
        <w:rFonts w:ascii="Arial" w:hAnsi="Arial" w:cs="Arial"/>
        <w:b/>
        <w:noProof w:val="0"/>
        <w:sz w:val="16"/>
        <w:szCs w:val="16"/>
      </w:rPr>
      <w:fldChar w:fldCharType="begin"/>
    </w:r>
    <w:r w:rsidR="00F31256" w:rsidRPr="00EA7598">
      <w:rPr>
        <w:rFonts w:ascii="Arial" w:hAnsi="Arial" w:cs="Arial"/>
        <w:b/>
        <w:sz w:val="16"/>
        <w:szCs w:val="16"/>
      </w:rPr>
      <w:instrText xml:space="preserve"> PAGE   \* MERGEFORMAT </w:instrText>
    </w:r>
    <w:r w:rsidR="00F31256" w:rsidRPr="00EA7598">
      <w:rPr>
        <w:rFonts w:ascii="Arial" w:hAnsi="Arial" w:cs="Arial"/>
        <w:b/>
        <w:noProof w:val="0"/>
        <w:sz w:val="16"/>
        <w:szCs w:val="16"/>
      </w:rPr>
      <w:fldChar w:fldCharType="separate"/>
    </w:r>
    <w:r w:rsidR="00CD03BB">
      <w:rPr>
        <w:rFonts w:ascii="Arial" w:hAnsi="Arial" w:cs="Arial"/>
        <w:b/>
        <w:sz w:val="16"/>
        <w:szCs w:val="16"/>
      </w:rPr>
      <w:t>8</w:t>
    </w:r>
    <w:r w:rsidR="00F31256" w:rsidRPr="00EA7598">
      <w:rPr>
        <w:rFonts w:ascii="Arial" w:hAnsi="Arial" w:cs="Arial"/>
        <w:b/>
        <w:sz w:val="16"/>
        <w:szCs w:val="16"/>
      </w:rPr>
      <w:fldChar w:fldCharType="end"/>
    </w:r>
    <w:r w:rsidR="00F31256" w:rsidRPr="00EA7598">
      <w:rPr>
        <w:rFonts w:ascii="Arial" w:hAnsi="Arial" w:cs="Arial"/>
        <w:w w:val="600"/>
        <w:sz w:val="12"/>
        <w:szCs w:val="16"/>
      </w:rPr>
      <w:t xml:space="preserve"> </w:t>
    </w:r>
    <w:r w:rsidR="00F31256" w:rsidRPr="00EA7598">
      <w:rPr>
        <w:rFonts w:ascii="Arial" w:hAnsi="Arial" w:cs="Arial"/>
        <w:sz w:val="12"/>
        <w:szCs w:val="16"/>
      </w:rPr>
      <w:t>Annotated Statutes</w:t>
    </w:r>
    <w:r w:rsidR="00F31256" w:rsidRPr="00EA7598">
      <w:rPr>
        <w:rFonts w:ascii="Arial" w:hAnsi="Arial" w:cs="Arial"/>
        <w:b/>
        <w:sz w:val="16"/>
        <w:szCs w:val="16"/>
      </w:rPr>
      <w:t xml:space="preserve"> </w:t>
    </w:r>
  </w:p>
  <w:p w14:paraId="236CC2AC" w14:textId="77777777" w:rsidR="00F31256" w:rsidRPr="00F25922" w:rsidRDefault="00F31256" w:rsidP="00F25922">
    <w:pPr>
      <w:pStyle w:val="REG-PHA"/>
    </w:pPr>
    <w:r w:rsidRPr="00F25922">
      <w:t>REGULATIONS</w:t>
    </w:r>
  </w:p>
  <w:p w14:paraId="1E74F529" w14:textId="77777777" w:rsidR="00F31256" w:rsidRDefault="00F31256" w:rsidP="00EA7598">
    <w:pPr>
      <w:pStyle w:val="REG-PHb"/>
      <w:spacing w:after="120"/>
    </w:pPr>
    <w:r>
      <w:t>Petroleum Products and Energy Act 13 of 1990</w:t>
    </w:r>
  </w:p>
  <w:p w14:paraId="07EDF3F9" w14:textId="77777777" w:rsidR="00F31256" w:rsidRPr="00F25922" w:rsidRDefault="00F31256" w:rsidP="00F25922">
    <w:pPr>
      <w:pStyle w:val="REG-PHb"/>
    </w:pPr>
    <w:r>
      <w:t xml:space="preserve">Regulations relating to the </w:t>
    </w:r>
    <w:r w:rsidR="00F608ED">
      <w:t xml:space="preserve">Purchase, Sale, Supply, Acquisition, Usage, Possession, Disposal, Storage, Transportation, Recovery and Re-Refinement </w:t>
    </w:r>
    <w:r>
      <w:t xml:space="preserve">of </w:t>
    </w:r>
    <w:r w:rsidR="00F608ED">
      <w:t>Used Mineral Oil</w:t>
    </w:r>
  </w:p>
  <w:p w14:paraId="4EB55546" w14:textId="77777777" w:rsidR="00F31256" w:rsidRPr="00F25922" w:rsidRDefault="00F31256"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EA6F" w14:textId="77777777" w:rsidR="00F31256" w:rsidRPr="00BA6B35" w:rsidRDefault="008575C8" w:rsidP="00CE101E">
    <w:pPr>
      <w:rPr>
        <w:sz w:val="8"/>
        <w:szCs w:val="16"/>
      </w:rPr>
    </w:pPr>
    <w:r>
      <w:rPr>
        <w:sz w:val="8"/>
        <w:szCs w:val="16"/>
      </w:rPr>
      <w:pict w14:anchorId="4050F2AF">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F48EF"/>
    <w:multiLevelType w:val="hybridMultilevel"/>
    <w:tmpl w:val="7BBAF4E4"/>
    <w:lvl w:ilvl="0" w:tplc="55D2CEAE">
      <w:start w:val="2"/>
      <w:numFmt w:val="decimal"/>
      <w:lvlText w:val="(%1)"/>
      <w:lvlJc w:val="left"/>
      <w:pPr>
        <w:ind w:hanging="397"/>
      </w:pPr>
      <w:rPr>
        <w:rFonts w:ascii="Times New Roman" w:eastAsia="Times New Roman" w:hAnsi="Times New Roman" w:hint="default"/>
        <w:w w:val="108"/>
        <w:sz w:val="22"/>
        <w:szCs w:val="22"/>
      </w:rPr>
    </w:lvl>
    <w:lvl w:ilvl="1" w:tplc="7DF8FE8A">
      <w:start w:val="1"/>
      <w:numFmt w:val="bullet"/>
      <w:lvlText w:val="•"/>
      <w:lvlJc w:val="left"/>
      <w:rPr>
        <w:rFonts w:hint="default"/>
      </w:rPr>
    </w:lvl>
    <w:lvl w:ilvl="2" w:tplc="93FCCB1E">
      <w:start w:val="1"/>
      <w:numFmt w:val="bullet"/>
      <w:lvlText w:val="•"/>
      <w:lvlJc w:val="left"/>
      <w:rPr>
        <w:rFonts w:hint="default"/>
      </w:rPr>
    </w:lvl>
    <w:lvl w:ilvl="3" w:tplc="C242DFE2">
      <w:start w:val="1"/>
      <w:numFmt w:val="bullet"/>
      <w:lvlText w:val="•"/>
      <w:lvlJc w:val="left"/>
      <w:rPr>
        <w:rFonts w:hint="default"/>
      </w:rPr>
    </w:lvl>
    <w:lvl w:ilvl="4" w:tplc="76227118">
      <w:start w:val="1"/>
      <w:numFmt w:val="bullet"/>
      <w:lvlText w:val="•"/>
      <w:lvlJc w:val="left"/>
      <w:rPr>
        <w:rFonts w:hint="default"/>
      </w:rPr>
    </w:lvl>
    <w:lvl w:ilvl="5" w:tplc="1EEA7A7C">
      <w:start w:val="1"/>
      <w:numFmt w:val="bullet"/>
      <w:lvlText w:val="•"/>
      <w:lvlJc w:val="left"/>
      <w:rPr>
        <w:rFonts w:hint="default"/>
      </w:rPr>
    </w:lvl>
    <w:lvl w:ilvl="6" w:tplc="75547D4C">
      <w:start w:val="1"/>
      <w:numFmt w:val="bullet"/>
      <w:lvlText w:val="•"/>
      <w:lvlJc w:val="left"/>
      <w:rPr>
        <w:rFonts w:hint="default"/>
      </w:rPr>
    </w:lvl>
    <w:lvl w:ilvl="7" w:tplc="5790AEA4">
      <w:start w:val="1"/>
      <w:numFmt w:val="bullet"/>
      <w:lvlText w:val="•"/>
      <w:lvlJc w:val="left"/>
      <w:rPr>
        <w:rFonts w:hint="default"/>
      </w:rPr>
    </w:lvl>
    <w:lvl w:ilvl="8" w:tplc="7700B806">
      <w:start w:val="1"/>
      <w:numFmt w:val="bullet"/>
      <w:lvlText w:val="•"/>
      <w:lvlJc w:val="left"/>
      <w:rPr>
        <w:rFonts w:hint="default"/>
      </w:rPr>
    </w:lvl>
  </w:abstractNum>
  <w:abstractNum w:abstractNumId="2" w15:restartNumberingAfterBreak="0">
    <w:nsid w:val="11A2346F"/>
    <w:multiLevelType w:val="hybridMultilevel"/>
    <w:tmpl w:val="864EDFA0"/>
    <w:lvl w:ilvl="0" w:tplc="88C2E706">
      <w:start w:val="1"/>
      <w:numFmt w:val="lowerLetter"/>
      <w:lvlText w:val="(%1)"/>
      <w:lvlJc w:val="left"/>
      <w:pPr>
        <w:ind w:hanging="383"/>
        <w:jc w:val="right"/>
      </w:pPr>
      <w:rPr>
        <w:rFonts w:ascii="Times New Roman" w:eastAsia="Times New Roman" w:hAnsi="Times New Roman" w:hint="default"/>
        <w:w w:val="108"/>
        <w:sz w:val="22"/>
        <w:szCs w:val="22"/>
      </w:rPr>
    </w:lvl>
    <w:lvl w:ilvl="1" w:tplc="92A8E170">
      <w:start w:val="1"/>
      <w:numFmt w:val="bullet"/>
      <w:lvlText w:val="•"/>
      <w:lvlJc w:val="left"/>
      <w:rPr>
        <w:rFonts w:hint="default"/>
      </w:rPr>
    </w:lvl>
    <w:lvl w:ilvl="2" w:tplc="248EAD98">
      <w:start w:val="1"/>
      <w:numFmt w:val="bullet"/>
      <w:lvlText w:val="•"/>
      <w:lvlJc w:val="left"/>
      <w:rPr>
        <w:rFonts w:hint="default"/>
      </w:rPr>
    </w:lvl>
    <w:lvl w:ilvl="3" w:tplc="241004F8">
      <w:start w:val="1"/>
      <w:numFmt w:val="bullet"/>
      <w:lvlText w:val="•"/>
      <w:lvlJc w:val="left"/>
      <w:rPr>
        <w:rFonts w:hint="default"/>
      </w:rPr>
    </w:lvl>
    <w:lvl w:ilvl="4" w:tplc="F656D228">
      <w:start w:val="1"/>
      <w:numFmt w:val="bullet"/>
      <w:lvlText w:val="•"/>
      <w:lvlJc w:val="left"/>
      <w:rPr>
        <w:rFonts w:hint="default"/>
      </w:rPr>
    </w:lvl>
    <w:lvl w:ilvl="5" w:tplc="BF7C8FE6">
      <w:start w:val="1"/>
      <w:numFmt w:val="bullet"/>
      <w:lvlText w:val="•"/>
      <w:lvlJc w:val="left"/>
      <w:rPr>
        <w:rFonts w:hint="default"/>
      </w:rPr>
    </w:lvl>
    <w:lvl w:ilvl="6" w:tplc="FAECF036">
      <w:start w:val="1"/>
      <w:numFmt w:val="bullet"/>
      <w:lvlText w:val="•"/>
      <w:lvlJc w:val="left"/>
      <w:rPr>
        <w:rFonts w:hint="default"/>
      </w:rPr>
    </w:lvl>
    <w:lvl w:ilvl="7" w:tplc="E54AD0CA">
      <w:start w:val="1"/>
      <w:numFmt w:val="bullet"/>
      <w:lvlText w:val="•"/>
      <w:lvlJc w:val="left"/>
      <w:rPr>
        <w:rFonts w:hint="default"/>
      </w:rPr>
    </w:lvl>
    <w:lvl w:ilvl="8" w:tplc="903CC174">
      <w:start w:val="1"/>
      <w:numFmt w:val="bullet"/>
      <w:lvlText w:val="•"/>
      <w:lvlJc w:val="left"/>
      <w:rPr>
        <w:rFonts w:hint="default"/>
      </w:rPr>
    </w:lvl>
  </w:abstractNum>
  <w:abstractNum w:abstractNumId="3" w15:restartNumberingAfterBreak="0">
    <w:nsid w:val="18983A34"/>
    <w:multiLevelType w:val="hybridMultilevel"/>
    <w:tmpl w:val="170A3E66"/>
    <w:lvl w:ilvl="0" w:tplc="49F844E0">
      <w:start w:val="2"/>
      <w:numFmt w:val="decimal"/>
      <w:lvlText w:val="(%1)"/>
      <w:lvlJc w:val="left"/>
      <w:pPr>
        <w:ind w:hanging="397"/>
      </w:pPr>
      <w:rPr>
        <w:rFonts w:ascii="Times New Roman" w:eastAsia="Times New Roman" w:hAnsi="Times New Roman" w:hint="default"/>
        <w:w w:val="110"/>
        <w:sz w:val="22"/>
        <w:szCs w:val="22"/>
      </w:rPr>
    </w:lvl>
    <w:lvl w:ilvl="1" w:tplc="ACDAD8FE">
      <w:start w:val="2"/>
      <w:numFmt w:val="decimal"/>
      <w:lvlText w:val="(%2)"/>
      <w:lvlJc w:val="left"/>
      <w:pPr>
        <w:ind w:hanging="393"/>
        <w:jc w:val="right"/>
      </w:pPr>
      <w:rPr>
        <w:rFonts w:ascii="Times New Roman" w:eastAsia="Times New Roman" w:hAnsi="Times New Roman" w:hint="default"/>
        <w:w w:val="108"/>
        <w:sz w:val="22"/>
        <w:szCs w:val="22"/>
      </w:rPr>
    </w:lvl>
    <w:lvl w:ilvl="2" w:tplc="0E2611D0">
      <w:start w:val="1"/>
      <w:numFmt w:val="bullet"/>
      <w:lvlText w:val="•"/>
      <w:lvlJc w:val="left"/>
      <w:rPr>
        <w:rFonts w:hint="default"/>
      </w:rPr>
    </w:lvl>
    <w:lvl w:ilvl="3" w:tplc="A3EC1B46">
      <w:start w:val="1"/>
      <w:numFmt w:val="bullet"/>
      <w:lvlText w:val="•"/>
      <w:lvlJc w:val="left"/>
      <w:rPr>
        <w:rFonts w:hint="default"/>
      </w:rPr>
    </w:lvl>
    <w:lvl w:ilvl="4" w:tplc="BBB0D028">
      <w:start w:val="1"/>
      <w:numFmt w:val="bullet"/>
      <w:lvlText w:val="•"/>
      <w:lvlJc w:val="left"/>
      <w:rPr>
        <w:rFonts w:hint="default"/>
      </w:rPr>
    </w:lvl>
    <w:lvl w:ilvl="5" w:tplc="4476C292">
      <w:start w:val="1"/>
      <w:numFmt w:val="bullet"/>
      <w:lvlText w:val="•"/>
      <w:lvlJc w:val="left"/>
      <w:rPr>
        <w:rFonts w:hint="default"/>
      </w:rPr>
    </w:lvl>
    <w:lvl w:ilvl="6" w:tplc="CFC8C3D8">
      <w:start w:val="1"/>
      <w:numFmt w:val="bullet"/>
      <w:lvlText w:val="•"/>
      <w:lvlJc w:val="left"/>
      <w:rPr>
        <w:rFonts w:hint="default"/>
      </w:rPr>
    </w:lvl>
    <w:lvl w:ilvl="7" w:tplc="B85AC56E">
      <w:start w:val="1"/>
      <w:numFmt w:val="bullet"/>
      <w:lvlText w:val="•"/>
      <w:lvlJc w:val="left"/>
      <w:rPr>
        <w:rFonts w:hint="default"/>
      </w:rPr>
    </w:lvl>
    <w:lvl w:ilvl="8" w:tplc="BCCC5002">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9BF370E"/>
    <w:multiLevelType w:val="hybridMultilevel"/>
    <w:tmpl w:val="BB5EB04E"/>
    <w:lvl w:ilvl="0" w:tplc="4B009D98">
      <w:start w:val="2"/>
      <w:numFmt w:val="decimal"/>
      <w:lvlText w:val="(%1)"/>
      <w:lvlJc w:val="left"/>
      <w:pPr>
        <w:ind w:hanging="397"/>
      </w:pPr>
      <w:rPr>
        <w:rFonts w:ascii="Times New Roman" w:eastAsia="Times New Roman" w:hAnsi="Times New Roman" w:hint="default"/>
        <w:w w:val="110"/>
        <w:sz w:val="22"/>
        <w:szCs w:val="22"/>
      </w:rPr>
    </w:lvl>
    <w:lvl w:ilvl="1" w:tplc="5AD88050">
      <w:start w:val="1"/>
      <w:numFmt w:val="lowerLetter"/>
      <w:lvlText w:val="(%2)"/>
      <w:lvlJc w:val="left"/>
      <w:pPr>
        <w:ind w:hanging="383"/>
      </w:pPr>
      <w:rPr>
        <w:rFonts w:ascii="Times New Roman" w:eastAsia="Times New Roman" w:hAnsi="Times New Roman" w:hint="default"/>
        <w:w w:val="108"/>
        <w:sz w:val="22"/>
        <w:szCs w:val="22"/>
      </w:rPr>
    </w:lvl>
    <w:lvl w:ilvl="2" w:tplc="EE467C22">
      <w:start w:val="1"/>
      <w:numFmt w:val="lowerRoman"/>
      <w:lvlText w:val="(%3)"/>
      <w:lvlJc w:val="left"/>
      <w:pPr>
        <w:ind w:hanging="330"/>
        <w:jc w:val="right"/>
      </w:pPr>
      <w:rPr>
        <w:rFonts w:ascii="Times New Roman" w:eastAsia="Times New Roman" w:hAnsi="Times New Roman" w:hint="default"/>
        <w:w w:val="103"/>
        <w:sz w:val="22"/>
        <w:szCs w:val="22"/>
      </w:rPr>
    </w:lvl>
    <w:lvl w:ilvl="3" w:tplc="8A543872">
      <w:start w:val="1"/>
      <w:numFmt w:val="bullet"/>
      <w:lvlText w:val="•"/>
      <w:lvlJc w:val="left"/>
      <w:rPr>
        <w:rFonts w:hint="default"/>
      </w:rPr>
    </w:lvl>
    <w:lvl w:ilvl="4" w:tplc="CDEA16AA">
      <w:start w:val="1"/>
      <w:numFmt w:val="bullet"/>
      <w:lvlText w:val="•"/>
      <w:lvlJc w:val="left"/>
      <w:rPr>
        <w:rFonts w:hint="default"/>
      </w:rPr>
    </w:lvl>
    <w:lvl w:ilvl="5" w:tplc="F5E626BA">
      <w:start w:val="1"/>
      <w:numFmt w:val="bullet"/>
      <w:lvlText w:val="•"/>
      <w:lvlJc w:val="left"/>
      <w:rPr>
        <w:rFonts w:hint="default"/>
      </w:rPr>
    </w:lvl>
    <w:lvl w:ilvl="6" w:tplc="0AB89438">
      <w:start w:val="1"/>
      <w:numFmt w:val="bullet"/>
      <w:lvlText w:val="•"/>
      <w:lvlJc w:val="left"/>
      <w:rPr>
        <w:rFonts w:hint="default"/>
      </w:rPr>
    </w:lvl>
    <w:lvl w:ilvl="7" w:tplc="910E55A4">
      <w:start w:val="1"/>
      <w:numFmt w:val="bullet"/>
      <w:lvlText w:val="•"/>
      <w:lvlJc w:val="left"/>
      <w:rPr>
        <w:rFonts w:hint="default"/>
      </w:rPr>
    </w:lvl>
    <w:lvl w:ilvl="8" w:tplc="EC1A40A0">
      <w:start w:val="1"/>
      <w:numFmt w:val="bullet"/>
      <w:lvlText w:val="•"/>
      <w:lvlJc w:val="left"/>
      <w:rPr>
        <w:rFonts w:hint="default"/>
      </w:rPr>
    </w:lvl>
  </w:abstractNum>
  <w:abstractNum w:abstractNumId="7" w15:restartNumberingAfterBreak="0">
    <w:nsid w:val="29E0329C"/>
    <w:multiLevelType w:val="hybridMultilevel"/>
    <w:tmpl w:val="4DFC2CFE"/>
    <w:lvl w:ilvl="0" w:tplc="97260D88">
      <w:start w:val="1"/>
      <w:numFmt w:val="lowerLetter"/>
      <w:lvlText w:val="(%1)"/>
      <w:lvlJc w:val="left"/>
      <w:pPr>
        <w:ind w:hanging="383"/>
        <w:jc w:val="right"/>
      </w:pPr>
      <w:rPr>
        <w:rFonts w:ascii="Times New Roman" w:eastAsia="Times New Roman" w:hAnsi="Times New Roman" w:hint="default"/>
        <w:w w:val="108"/>
        <w:sz w:val="22"/>
        <w:szCs w:val="22"/>
      </w:rPr>
    </w:lvl>
    <w:lvl w:ilvl="1" w:tplc="8CA409A0">
      <w:start w:val="1"/>
      <w:numFmt w:val="lowerRoman"/>
      <w:lvlText w:val="(%2)"/>
      <w:lvlJc w:val="left"/>
      <w:pPr>
        <w:ind w:hanging="329"/>
        <w:jc w:val="right"/>
      </w:pPr>
      <w:rPr>
        <w:rFonts w:ascii="Times New Roman" w:eastAsia="Times New Roman" w:hAnsi="Times New Roman" w:hint="default"/>
        <w:w w:val="104"/>
        <w:sz w:val="22"/>
        <w:szCs w:val="22"/>
      </w:rPr>
    </w:lvl>
    <w:lvl w:ilvl="2" w:tplc="AF085490">
      <w:start w:val="1"/>
      <w:numFmt w:val="bullet"/>
      <w:lvlText w:val="•"/>
      <w:lvlJc w:val="left"/>
      <w:rPr>
        <w:rFonts w:hint="default"/>
      </w:rPr>
    </w:lvl>
    <w:lvl w:ilvl="3" w:tplc="A34AC118">
      <w:start w:val="1"/>
      <w:numFmt w:val="bullet"/>
      <w:lvlText w:val="•"/>
      <w:lvlJc w:val="left"/>
      <w:rPr>
        <w:rFonts w:hint="default"/>
      </w:rPr>
    </w:lvl>
    <w:lvl w:ilvl="4" w:tplc="30DE03A0">
      <w:start w:val="1"/>
      <w:numFmt w:val="bullet"/>
      <w:lvlText w:val="•"/>
      <w:lvlJc w:val="left"/>
      <w:rPr>
        <w:rFonts w:hint="default"/>
      </w:rPr>
    </w:lvl>
    <w:lvl w:ilvl="5" w:tplc="60AAED90">
      <w:start w:val="1"/>
      <w:numFmt w:val="bullet"/>
      <w:lvlText w:val="•"/>
      <w:lvlJc w:val="left"/>
      <w:rPr>
        <w:rFonts w:hint="default"/>
      </w:rPr>
    </w:lvl>
    <w:lvl w:ilvl="6" w:tplc="3322147A">
      <w:start w:val="1"/>
      <w:numFmt w:val="bullet"/>
      <w:lvlText w:val="•"/>
      <w:lvlJc w:val="left"/>
      <w:rPr>
        <w:rFonts w:hint="default"/>
      </w:rPr>
    </w:lvl>
    <w:lvl w:ilvl="7" w:tplc="06A2E280">
      <w:start w:val="1"/>
      <w:numFmt w:val="bullet"/>
      <w:lvlText w:val="•"/>
      <w:lvlJc w:val="left"/>
      <w:rPr>
        <w:rFonts w:hint="default"/>
      </w:rPr>
    </w:lvl>
    <w:lvl w:ilvl="8" w:tplc="F7480D72">
      <w:start w:val="1"/>
      <w:numFmt w:val="bullet"/>
      <w:lvlText w:val="•"/>
      <w:lvlJc w:val="left"/>
      <w:rPr>
        <w:rFonts w:hint="default"/>
      </w:rPr>
    </w:lvl>
  </w:abstractNum>
  <w:abstractNum w:abstractNumId="8" w15:restartNumberingAfterBreak="0">
    <w:nsid w:val="2AB33D38"/>
    <w:multiLevelType w:val="hybridMultilevel"/>
    <w:tmpl w:val="B46C32B0"/>
    <w:lvl w:ilvl="0" w:tplc="E65C103E">
      <w:start w:val="1"/>
      <w:numFmt w:val="lowerLetter"/>
      <w:lvlText w:val="(%1)"/>
      <w:lvlJc w:val="left"/>
      <w:pPr>
        <w:ind w:hanging="374"/>
      </w:pPr>
      <w:rPr>
        <w:rFonts w:ascii="Times New Roman" w:eastAsia="Times New Roman" w:hAnsi="Times New Roman" w:hint="default"/>
        <w:w w:val="102"/>
        <w:sz w:val="23"/>
        <w:szCs w:val="23"/>
      </w:rPr>
    </w:lvl>
    <w:lvl w:ilvl="1" w:tplc="66E495F2">
      <w:start w:val="1"/>
      <w:numFmt w:val="lowerRoman"/>
      <w:lvlText w:val="(%2)"/>
      <w:lvlJc w:val="left"/>
      <w:pPr>
        <w:ind w:hanging="327"/>
        <w:jc w:val="right"/>
      </w:pPr>
      <w:rPr>
        <w:rFonts w:ascii="Times New Roman" w:eastAsia="Times New Roman" w:hAnsi="Times New Roman" w:hint="default"/>
        <w:w w:val="98"/>
        <w:sz w:val="23"/>
        <w:szCs w:val="23"/>
      </w:rPr>
    </w:lvl>
    <w:lvl w:ilvl="2" w:tplc="DFF0954E">
      <w:start w:val="1"/>
      <w:numFmt w:val="bullet"/>
      <w:lvlText w:val="•"/>
      <w:lvlJc w:val="left"/>
      <w:rPr>
        <w:rFonts w:hint="default"/>
      </w:rPr>
    </w:lvl>
    <w:lvl w:ilvl="3" w:tplc="36363D8E">
      <w:start w:val="1"/>
      <w:numFmt w:val="bullet"/>
      <w:lvlText w:val="•"/>
      <w:lvlJc w:val="left"/>
      <w:rPr>
        <w:rFonts w:hint="default"/>
      </w:rPr>
    </w:lvl>
    <w:lvl w:ilvl="4" w:tplc="DF4ACF9A">
      <w:start w:val="1"/>
      <w:numFmt w:val="bullet"/>
      <w:lvlText w:val="•"/>
      <w:lvlJc w:val="left"/>
      <w:rPr>
        <w:rFonts w:hint="default"/>
      </w:rPr>
    </w:lvl>
    <w:lvl w:ilvl="5" w:tplc="D5B8923E">
      <w:start w:val="1"/>
      <w:numFmt w:val="bullet"/>
      <w:lvlText w:val="•"/>
      <w:lvlJc w:val="left"/>
      <w:rPr>
        <w:rFonts w:hint="default"/>
      </w:rPr>
    </w:lvl>
    <w:lvl w:ilvl="6" w:tplc="E8325058">
      <w:start w:val="1"/>
      <w:numFmt w:val="bullet"/>
      <w:lvlText w:val="•"/>
      <w:lvlJc w:val="left"/>
      <w:rPr>
        <w:rFonts w:hint="default"/>
      </w:rPr>
    </w:lvl>
    <w:lvl w:ilvl="7" w:tplc="C0E8FEE8">
      <w:start w:val="1"/>
      <w:numFmt w:val="bullet"/>
      <w:lvlText w:val="•"/>
      <w:lvlJc w:val="left"/>
      <w:rPr>
        <w:rFonts w:hint="default"/>
      </w:rPr>
    </w:lvl>
    <w:lvl w:ilvl="8" w:tplc="C79087DE">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96A288A"/>
    <w:multiLevelType w:val="hybridMultilevel"/>
    <w:tmpl w:val="06B6DA66"/>
    <w:lvl w:ilvl="0" w:tplc="052CBC98">
      <w:start w:val="1"/>
      <w:numFmt w:val="upperRoman"/>
      <w:lvlText w:val="%1."/>
      <w:lvlJc w:val="left"/>
      <w:pPr>
        <w:ind w:hanging="269"/>
      </w:pPr>
      <w:rPr>
        <w:rFonts w:ascii="Times New Roman" w:eastAsia="Times New Roman" w:hAnsi="Times New Roman" w:hint="default"/>
        <w:w w:val="114"/>
        <w:sz w:val="22"/>
        <w:szCs w:val="22"/>
      </w:rPr>
    </w:lvl>
    <w:lvl w:ilvl="1" w:tplc="C3BA4E7A">
      <w:start w:val="2"/>
      <w:numFmt w:val="decimal"/>
      <w:lvlText w:val="%2."/>
      <w:lvlJc w:val="left"/>
      <w:pPr>
        <w:ind w:hanging="284"/>
        <w:jc w:val="right"/>
      </w:pPr>
      <w:rPr>
        <w:rFonts w:ascii="Times New Roman" w:eastAsia="Times New Roman" w:hAnsi="Times New Roman" w:hint="default"/>
        <w:w w:val="98"/>
        <w:sz w:val="23"/>
        <w:szCs w:val="23"/>
      </w:rPr>
    </w:lvl>
    <w:lvl w:ilvl="2" w:tplc="0CA697D0">
      <w:start w:val="1"/>
      <w:numFmt w:val="bullet"/>
      <w:lvlText w:val="•"/>
      <w:lvlJc w:val="left"/>
      <w:rPr>
        <w:rFonts w:hint="default"/>
      </w:rPr>
    </w:lvl>
    <w:lvl w:ilvl="3" w:tplc="78BC3960">
      <w:start w:val="1"/>
      <w:numFmt w:val="bullet"/>
      <w:lvlText w:val="•"/>
      <w:lvlJc w:val="left"/>
      <w:rPr>
        <w:rFonts w:hint="default"/>
      </w:rPr>
    </w:lvl>
    <w:lvl w:ilvl="4" w:tplc="88E68222">
      <w:start w:val="1"/>
      <w:numFmt w:val="bullet"/>
      <w:lvlText w:val="•"/>
      <w:lvlJc w:val="left"/>
      <w:rPr>
        <w:rFonts w:hint="default"/>
      </w:rPr>
    </w:lvl>
    <w:lvl w:ilvl="5" w:tplc="E5BAA250">
      <w:start w:val="1"/>
      <w:numFmt w:val="bullet"/>
      <w:lvlText w:val="•"/>
      <w:lvlJc w:val="left"/>
      <w:rPr>
        <w:rFonts w:hint="default"/>
      </w:rPr>
    </w:lvl>
    <w:lvl w:ilvl="6" w:tplc="64DEFBFE">
      <w:start w:val="1"/>
      <w:numFmt w:val="bullet"/>
      <w:lvlText w:val="•"/>
      <w:lvlJc w:val="left"/>
      <w:rPr>
        <w:rFonts w:hint="default"/>
      </w:rPr>
    </w:lvl>
    <w:lvl w:ilvl="7" w:tplc="EDF0A900">
      <w:start w:val="1"/>
      <w:numFmt w:val="bullet"/>
      <w:lvlText w:val="•"/>
      <w:lvlJc w:val="left"/>
      <w:rPr>
        <w:rFonts w:hint="default"/>
      </w:rPr>
    </w:lvl>
    <w:lvl w:ilvl="8" w:tplc="1488E95C">
      <w:start w:val="1"/>
      <w:numFmt w:val="bullet"/>
      <w:lvlText w:val="•"/>
      <w:lvlJc w:val="left"/>
      <w:rPr>
        <w:rFonts w:hint="default"/>
      </w:rPr>
    </w:lvl>
  </w:abstractNum>
  <w:abstractNum w:abstractNumId="11" w15:restartNumberingAfterBreak="0">
    <w:nsid w:val="4C65051F"/>
    <w:multiLevelType w:val="hybridMultilevel"/>
    <w:tmpl w:val="31B4508A"/>
    <w:lvl w:ilvl="0" w:tplc="4E768D7A">
      <w:start w:val="1"/>
      <w:numFmt w:val="lowerLetter"/>
      <w:lvlText w:val="(%1)"/>
      <w:lvlJc w:val="left"/>
      <w:pPr>
        <w:ind w:hanging="379"/>
      </w:pPr>
      <w:rPr>
        <w:rFonts w:ascii="Times New Roman" w:eastAsia="Times New Roman" w:hAnsi="Times New Roman" w:hint="default"/>
        <w:w w:val="108"/>
        <w:sz w:val="22"/>
        <w:szCs w:val="22"/>
      </w:rPr>
    </w:lvl>
    <w:lvl w:ilvl="1" w:tplc="E65ACC74">
      <w:start w:val="1"/>
      <w:numFmt w:val="bullet"/>
      <w:lvlText w:val="•"/>
      <w:lvlJc w:val="left"/>
      <w:rPr>
        <w:rFonts w:hint="default"/>
      </w:rPr>
    </w:lvl>
    <w:lvl w:ilvl="2" w:tplc="2A902422">
      <w:start w:val="1"/>
      <w:numFmt w:val="bullet"/>
      <w:lvlText w:val="•"/>
      <w:lvlJc w:val="left"/>
      <w:rPr>
        <w:rFonts w:hint="default"/>
      </w:rPr>
    </w:lvl>
    <w:lvl w:ilvl="3" w:tplc="92CC0DF0">
      <w:start w:val="1"/>
      <w:numFmt w:val="bullet"/>
      <w:lvlText w:val="•"/>
      <w:lvlJc w:val="left"/>
      <w:rPr>
        <w:rFonts w:hint="default"/>
      </w:rPr>
    </w:lvl>
    <w:lvl w:ilvl="4" w:tplc="FE141260">
      <w:start w:val="1"/>
      <w:numFmt w:val="bullet"/>
      <w:lvlText w:val="•"/>
      <w:lvlJc w:val="left"/>
      <w:rPr>
        <w:rFonts w:hint="default"/>
      </w:rPr>
    </w:lvl>
    <w:lvl w:ilvl="5" w:tplc="611E57C2">
      <w:start w:val="1"/>
      <w:numFmt w:val="bullet"/>
      <w:lvlText w:val="•"/>
      <w:lvlJc w:val="left"/>
      <w:rPr>
        <w:rFonts w:hint="default"/>
      </w:rPr>
    </w:lvl>
    <w:lvl w:ilvl="6" w:tplc="1DA6E008">
      <w:start w:val="1"/>
      <w:numFmt w:val="bullet"/>
      <w:lvlText w:val="•"/>
      <w:lvlJc w:val="left"/>
      <w:rPr>
        <w:rFonts w:hint="default"/>
      </w:rPr>
    </w:lvl>
    <w:lvl w:ilvl="7" w:tplc="42AAE898">
      <w:start w:val="1"/>
      <w:numFmt w:val="bullet"/>
      <w:lvlText w:val="•"/>
      <w:lvlJc w:val="left"/>
      <w:rPr>
        <w:rFonts w:hint="default"/>
      </w:rPr>
    </w:lvl>
    <w:lvl w:ilvl="8" w:tplc="B89A8404">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56D02D9"/>
    <w:multiLevelType w:val="hybridMultilevel"/>
    <w:tmpl w:val="B61A74F0"/>
    <w:lvl w:ilvl="0" w:tplc="C0D8A542">
      <w:start w:val="1"/>
      <w:numFmt w:val="lowerLetter"/>
      <w:lvlText w:val="(%1)"/>
      <w:lvlJc w:val="left"/>
      <w:pPr>
        <w:ind w:hanging="374"/>
      </w:pPr>
      <w:rPr>
        <w:rFonts w:ascii="Times New Roman" w:eastAsia="Times New Roman" w:hAnsi="Times New Roman" w:hint="default"/>
        <w:w w:val="106"/>
        <w:sz w:val="22"/>
        <w:szCs w:val="22"/>
      </w:rPr>
    </w:lvl>
    <w:lvl w:ilvl="1" w:tplc="52DADE96">
      <w:start w:val="1"/>
      <w:numFmt w:val="lowerRoman"/>
      <w:lvlText w:val="(%2)"/>
      <w:lvlJc w:val="left"/>
      <w:pPr>
        <w:ind w:hanging="331"/>
        <w:jc w:val="right"/>
      </w:pPr>
      <w:rPr>
        <w:rFonts w:ascii="Times New Roman" w:eastAsia="Times New Roman" w:hAnsi="Times New Roman" w:hint="default"/>
        <w:w w:val="104"/>
        <w:sz w:val="22"/>
        <w:szCs w:val="22"/>
      </w:rPr>
    </w:lvl>
    <w:lvl w:ilvl="2" w:tplc="AC22196A">
      <w:start w:val="1"/>
      <w:numFmt w:val="bullet"/>
      <w:lvlText w:val="•"/>
      <w:lvlJc w:val="left"/>
      <w:rPr>
        <w:rFonts w:hint="default"/>
      </w:rPr>
    </w:lvl>
    <w:lvl w:ilvl="3" w:tplc="7D5829F0">
      <w:start w:val="1"/>
      <w:numFmt w:val="bullet"/>
      <w:lvlText w:val="•"/>
      <w:lvlJc w:val="left"/>
      <w:rPr>
        <w:rFonts w:hint="default"/>
      </w:rPr>
    </w:lvl>
    <w:lvl w:ilvl="4" w:tplc="46E08C08">
      <w:start w:val="1"/>
      <w:numFmt w:val="bullet"/>
      <w:lvlText w:val="•"/>
      <w:lvlJc w:val="left"/>
      <w:rPr>
        <w:rFonts w:hint="default"/>
      </w:rPr>
    </w:lvl>
    <w:lvl w:ilvl="5" w:tplc="ADD0AA22">
      <w:start w:val="1"/>
      <w:numFmt w:val="bullet"/>
      <w:lvlText w:val="•"/>
      <w:lvlJc w:val="left"/>
      <w:rPr>
        <w:rFonts w:hint="default"/>
      </w:rPr>
    </w:lvl>
    <w:lvl w:ilvl="6" w:tplc="5D68C540">
      <w:start w:val="1"/>
      <w:numFmt w:val="bullet"/>
      <w:lvlText w:val="•"/>
      <w:lvlJc w:val="left"/>
      <w:rPr>
        <w:rFonts w:hint="default"/>
      </w:rPr>
    </w:lvl>
    <w:lvl w:ilvl="7" w:tplc="C5980D28">
      <w:start w:val="1"/>
      <w:numFmt w:val="bullet"/>
      <w:lvlText w:val="•"/>
      <w:lvlJc w:val="left"/>
      <w:rPr>
        <w:rFonts w:hint="default"/>
      </w:rPr>
    </w:lvl>
    <w:lvl w:ilvl="8" w:tplc="08FCF206">
      <w:start w:val="1"/>
      <w:numFmt w:val="bullet"/>
      <w:lvlText w:val="•"/>
      <w:lvlJc w:val="left"/>
      <w:rPr>
        <w:rFonts w:hint="default"/>
      </w:rPr>
    </w:lvl>
  </w:abstractNum>
  <w:abstractNum w:abstractNumId="14" w15:restartNumberingAfterBreak="0">
    <w:nsid w:val="65111180"/>
    <w:multiLevelType w:val="hybridMultilevel"/>
    <w:tmpl w:val="0220E97C"/>
    <w:lvl w:ilvl="0" w:tplc="E7705EC2">
      <w:start w:val="1"/>
      <w:numFmt w:val="lowerLetter"/>
      <w:lvlText w:val="(%1)"/>
      <w:lvlJc w:val="left"/>
      <w:pPr>
        <w:ind w:hanging="369"/>
      </w:pPr>
      <w:rPr>
        <w:rFonts w:ascii="Times New Roman" w:eastAsia="Times New Roman" w:hAnsi="Times New Roman" w:hint="default"/>
        <w:w w:val="102"/>
        <w:sz w:val="23"/>
        <w:szCs w:val="23"/>
      </w:rPr>
    </w:lvl>
    <w:lvl w:ilvl="1" w:tplc="C908CC16">
      <w:start w:val="1"/>
      <w:numFmt w:val="lowerRoman"/>
      <w:lvlText w:val="(%2)"/>
      <w:lvlJc w:val="left"/>
      <w:pPr>
        <w:ind w:hanging="327"/>
        <w:jc w:val="right"/>
      </w:pPr>
      <w:rPr>
        <w:rFonts w:ascii="Times New Roman" w:eastAsia="Times New Roman" w:hAnsi="Times New Roman" w:hint="default"/>
        <w:w w:val="98"/>
        <w:sz w:val="23"/>
        <w:szCs w:val="23"/>
      </w:rPr>
    </w:lvl>
    <w:lvl w:ilvl="2" w:tplc="1E6A31AC">
      <w:start w:val="1"/>
      <w:numFmt w:val="bullet"/>
      <w:lvlText w:val="•"/>
      <w:lvlJc w:val="left"/>
      <w:rPr>
        <w:rFonts w:hint="default"/>
      </w:rPr>
    </w:lvl>
    <w:lvl w:ilvl="3" w:tplc="EF40294C">
      <w:start w:val="1"/>
      <w:numFmt w:val="bullet"/>
      <w:lvlText w:val="•"/>
      <w:lvlJc w:val="left"/>
      <w:rPr>
        <w:rFonts w:hint="default"/>
      </w:rPr>
    </w:lvl>
    <w:lvl w:ilvl="4" w:tplc="B8EA7BAC">
      <w:start w:val="1"/>
      <w:numFmt w:val="bullet"/>
      <w:lvlText w:val="•"/>
      <w:lvlJc w:val="left"/>
      <w:rPr>
        <w:rFonts w:hint="default"/>
      </w:rPr>
    </w:lvl>
    <w:lvl w:ilvl="5" w:tplc="EDFA1E48">
      <w:start w:val="1"/>
      <w:numFmt w:val="bullet"/>
      <w:lvlText w:val="•"/>
      <w:lvlJc w:val="left"/>
      <w:rPr>
        <w:rFonts w:hint="default"/>
      </w:rPr>
    </w:lvl>
    <w:lvl w:ilvl="6" w:tplc="28C4427C">
      <w:start w:val="1"/>
      <w:numFmt w:val="bullet"/>
      <w:lvlText w:val="•"/>
      <w:lvlJc w:val="left"/>
      <w:rPr>
        <w:rFonts w:hint="default"/>
      </w:rPr>
    </w:lvl>
    <w:lvl w:ilvl="7" w:tplc="08888FA4">
      <w:start w:val="1"/>
      <w:numFmt w:val="bullet"/>
      <w:lvlText w:val="•"/>
      <w:lvlJc w:val="left"/>
      <w:rPr>
        <w:rFonts w:hint="default"/>
      </w:rPr>
    </w:lvl>
    <w:lvl w:ilvl="8" w:tplc="F94CA3D4">
      <w:start w:val="1"/>
      <w:numFmt w:val="bullet"/>
      <w:lvlText w:val="•"/>
      <w:lvlJc w:val="left"/>
      <w:rPr>
        <w:rFonts w:hint="default"/>
      </w:rPr>
    </w:lvl>
  </w:abstractNum>
  <w:abstractNum w:abstractNumId="15" w15:restartNumberingAfterBreak="0">
    <w:nsid w:val="6D3977A9"/>
    <w:multiLevelType w:val="hybridMultilevel"/>
    <w:tmpl w:val="D780D0A0"/>
    <w:lvl w:ilvl="0" w:tplc="1FD0B15A">
      <w:start w:val="5"/>
      <w:numFmt w:val="decimal"/>
      <w:lvlText w:val="%1."/>
      <w:lvlJc w:val="left"/>
      <w:pPr>
        <w:ind w:hanging="292"/>
        <w:jc w:val="right"/>
      </w:pPr>
      <w:rPr>
        <w:rFonts w:ascii="Times New Roman" w:eastAsia="Times New Roman" w:hAnsi="Times New Roman" w:hint="default"/>
        <w:w w:val="108"/>
        <w:sz w:val="22"/>
        <w:szCs w:val="22"/>
      </w:rPr>
    </w:lvl>
    <w:lvl w:ilvl="1" w:tplc="6196159C">
      <w:start w:val="1"/>
      <w:numFmt w:val="bullet"/>
      <w:lvlText w:val="•"/>
      <w:lvlJc w:val="left"/>
      <w:rPr>
        <w:rFonts w:hint="default"/>
      </w:rPr>
    </w:lvl>
    <w:lvl w:ilvl="2" w:tplc="6BE22E16">
      <w:start w:val="1"/>
      <w:numFmt w:val="bullet"/>
      <w:lvlText w:val="•"/>
      <w:lvlJc w:val="left"/>
      <w:rPr>
        <w:rFonts w:hint="default"/>
      </w:rPr>
    </w:lvl>
    <w:lvl w:ilvl="3" w:tplc="7D1879B6">
      <w:start w:val="1"/>
      <w:numFmt w:val="bullet"/>
      <w:lvlText w:val="•"/>
      <w:lvlJc w:val="left"/>
      <w:rPr>
        <w:rFonts w:hint="default"/>
      </w:rPr>
    </w:lvl>
    <w:lvl w:ilvl="4" w:tplc="B57CF820">
      <w:start w:val="1"/>
      <w:numFmt w:val="bullet"/>
      <w:lvlText w:val="•"/>
      <w:lvlJc w:val="left"/>
      <w:rPr>
        <w:rFonts w:hint="default"/>
      </w:rPr>
    </w:lvl>
    <w:lvl w:ilvl="5" w:tplc="AE4C3C36">
      <w:start w:val="1"/>
      <w:numFmt w:val="bullet"/>
      <w:lvlText w:val="•"/>
      <w:lvlJc w:val="left"/>
      <w:rPr>
        <w:rFonts w:hint="default"/>
      </w:rPr>
    </w:lvl>
    <w:lvl w:ilvl="6" w:tplc="736EB06E">
      <w:start w:val="1"/>
      <w:numFmt w:val="bullet"/>
      <w:lvlText w:val="•"/>
      <w:lvlJc w:val="left"/>
      <w:rPr>
        <w:rFonts w:hint="default"/>
      </w:rPr>
    </w:lvl>
    <w:lvl w:ilvl="7" w:tplc="F95E0F80">
      <w:start w:val="1"/>
      <w:numFmt w:val="bullet"/>
      <w:lvlText w:val="•"/>
      <w:lvlJc w:val="left"/>
      <w:rPr>
        <w:rFonts w:hint="default"/>
      </w:rPr>
    </w:lvl>
    <w:lvl w:ilvl="8" w:tplc="22C66A4A">
      <w:start w:val="1"/>
      <w:numFmt w:val="bullet"/>
      <w:lvlText w:val="•"/>
      <w:lvlJc w:val="left"/>
      <w:rPr>
        <w:rFonts w:hint="default"/>
      </w:rPr>
    </w:lvl>
  </w:abstractNum>
  <w:num w:numId="1">
    <w:abstractNumId w:val="0"/>
  </w:num>
  <w:num w:numId="2">
    <w:abstractNumId w:val="12"/>
  </w:num>
  <w:num w:numId="3">
    <w:abstractNumId w:val="4"/>
  </w:num>
  <w:num w:numId="4">
    <w:abstractNumId w:val="5"/>
  </w:num>
  <w:num w:numId="5">
    <w:abstractNumId w:val="9"/>
  </w:num>
  <w:num w:numId="6">
    <w:abstractNumId w:val="7"/>
  </w:num>
  <w:num w:numId="7">
    <w:abstractNumId w:val="6"/>
  </w:num>
  <w:num w:numId="8">
    <w:abstractNumId w:val="13"/>
  </w:num>
  <w:num w:numId="9">
    <w:abstractNumId w:val="11"/>
  </w:num>
  <w:num w:numId="10">
    <w:abstractNumId w:val="2"/>
  </w:num>
  <w:num w:numId="11">
    <w:abstractNumId w:val="3"/>
  </w:num>
  <w:num w:numId="12">
    <w:abstractNumId w:val="15"/>
  </w:num>
  <w:num w:numId="13">
    <w:abstractNumId w:val="1"/>
  </w:num>
  <w:num w:numId="14">
    <w:abstractNumId w:val="8"/>
  </w:num>
  <w:num w:numId="15">
    <w:abstractNumId w:val="14"/>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217FFA"/>
    <w:rsid w:val="00000812"/>
    <w:rsid w:val="00003730"/>
    <w:rsid w:val="00003DCF"/>
    <w:rsid w:val="00004F6B"/>
    <w:rsid w:val="000052A2"/>
    <w:rsid w:val="00005680"/>
    <w:rsid w:val="00005EE8"/>
    <w:rsid w:val="00006E7A"/>
    <w:rsid w:val="000073EE"/>
    <w:rsid w:val="0001088D"/>
    <w:rsid w:val="00010B81"/>
    <w:rsid w:val="000133A8"/>
    <w:rsid w:val="00023D2F"/>
    <w:rsid w:val="000242FF"/>
    <w:rsid w:val="00024D3E"/>
    <w:rsid w:val="00033156"/>
    <w:rsid w:val="00034949"/>
    <w:rsid w:val="00034B64"/>
    <w:rsid w:val="000420FF"/>
    <w:rsid w:val="00044972"/>
    <w:rsid w:val="00045A94"/>
    <w:rsid w:val="00055D23"/>
    <w:rsid w:val="00057622"/>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19B4"/>
    <w:rsid w:val="000B26CE"/>
    <w:rsid w:val="000B4FB6"/>
    <w:rsid w:val="000B54EB"/>
    <w:rsid w:val="000B60FA"/>
    <w:rsid w:val="000C01AC"/>
    <w:rsid w:val="000C2C80"/>
    <w:rsid w:val="000C416E"/>
    <w:rsid w:val="000C5263"/>
    <w:rsid w:val="000D3B3A"/>
    <w:rsid w:val="000D61EB"/>
    <w:rsid w:val="000E17DA"/>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B7021"/>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17FFA"/>
    <w:rsid w:val="002208C6"/>
    <w:rsid w:val="00221C58"/>
    <w:rsid w:val="002252DD"/>
    <w:rsid w:val="0023567D"/>
    <w:rsid w:val="00242DD0"/>
    <w:rsid w:val="002436F5"/>
    <w:rsid w:val="00250272"/>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87774"/>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1D4B"/>
    <w:rsid w:val="003837C6"/>
    <w:rsid w:val="003849A8"/>
    <w:rsid w:val="003905F1"/>
    <w:rsid w:val="00394930"/>
    <w:rsid w:val="00394B3B"/>
    <w:rsid w:val="003963DA"/>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5B5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B6D12"/>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5429"/>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A16"/>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0EB8"/>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1F7E"/>
    <w:rsid w:val="006E22BB"/>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1A54"/>
    <w:rsid w:val="007A4003"/>
    <w:rsid w:val="007A5F9C"/>
    <w:rsid w:val="007B1DA6"/>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75C8"/>
    <w:rsid w:val="008604B2"/>
    <w:rsid w:val="00861DFE"/>
    <w:rsid w:val="00862825"/>
    <w:rsid w:val="00873A3E"/>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59AD"/>
    <w:rsid w:val="008C75EE"/>
    <w:rsid w:val="008D093F"/>
    <w:rsid w:val="008D3142"/>
    <w:rsid w:val="008D4BE2"/>
    <w:rsid w:val="008D6FC8"/>
    <w:rsid w:val="008D7F66"/>
    <w:rsid w:val="008E0937"/>
    <w:rsid w:val="00901BEF"/>
    <w:rsid w:val="009026ED"/>
    <w:rsid w:val="00902ED3"/>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584A"/>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7AA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6AF"/>
    <w:rsid w:val="00A41A02"/>
    <w:rsid w:val="00A43EBA"/>
    <w:rsid w:val="00A50D6A"/>
    <w:rsid w:val="00A50FFE"/>
    <w:rsid w:val="00A60798"/>
    <w:rsid w:val="00A60BC7"/>
    <w:rsid w:val="00A62193"/>
    <w:rsid w:val="00A62552"/>
    <w:rsid w:val="00A63E96"/>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1D6B"/>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018"/>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05F5"/>
    <w:rsid w:val="00C5376E"/>
    <w:rsid w:val="00C546CA"/>
    <w:rsid w:val="00C54E43"/>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03BB"/>
    <w:rsid w:val="00CD610C"/>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B63C5"/>
    <w:rsid w:val="00DC4BEF"/>
    <w:rsid w:val="00DC6273"/>
    <w:rsid w:val="00DC6485"/>
    <w:rsid w:val="00DC6FF4"/>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4E7B"/>
    <w:rsid w:val="00E70AA9"/>
    <w:rsid w:val="00E72110"/>
    <w:rsid w:val="00E724E8"/>
    <w:rsid w:val="00E7547A"/>
    <w:rsid w:val="00E77968"/>
    <w:rsid w:val="00E84C22"/>
    <w:rsid w:val="00E85219"/>
    <w:rsid w:val="00E93CB2"/>
    <w:rsid w:val="00EA3CEA"/>
    <w:rsid w:val="00EA7598"/>
    <w:rsid w:val="00EB000A"/>
    <w:rsid w:val="00EB1BBB"/>
    <w:rsid w:val="00EB4A8B"/>
    <w:rsid w:val="00EB67E8"/>
    <w:rsid w:val="00EB7298"/>
    <w:rsid w:val="00EB7655"/>
    <w:rsid w:val="00ED0F60"/>
    <w:rsid w:val="00ED2F42"/>
    <w:rsid w:val="00ED6F8F"/>
    <w:rsid w:val="00EE14C9"/>
    <w:rsid w:val="00EE2247"/>
    <w:rsid w:val="00EE2CEA"/>
    <w:rsid w:val="00EE5A85"/>
    <w:rsid w:val="00EE64B7"/>
    <w:rsid w:val="00EF2826"/>
    <w:rsid w:val="00EF3E7B"/>
    <w:rsid w:val="00EF514A"/>
    <w:rsid w:val="00F045FC"/>
    <w:rsid w:val="00F057A4"/>
    <w:rsid w:val="00F10554"/>
    <w:rsid w:val="00F1418D"/>
    <w:rsid w:val="00F1491A"/>
    <w:rsid w:val="00F15137"/>
    <w:rsid w:val="00F1709F"/>
    <w:rsid w:val="00F22B1C"/>
    <w:rsid w:val="00F22DF1"/>
    <w:rsid w:val="00F23EB1"/>
    <w:rsid w:val="00F25922"/>
    <w:rsid w:val="00F2620B"/>
    <w:rsid w:val="00F30A65"/>
    <w:rsid w:val="00F31256"/>
    <w:rsid w:val="00F37578"/>
    <w:rsid w:val="00F47E8A"/>
    <w:rsid w:val="00F52BC9"/>
    <w:rsid w:val="00F56201"/>
    <w:rsid w:val="00F56938"/>
    <w:rsid w:val="00F57DE9"/>
    <w:rsid w:val="00F608ED"/>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352F"/>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2B53294"/>
  <w15:docId w15:val="{1A75F06B-7E5B-4C13-8243-041137A5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73A3E"/>
    <w:pPr>
      <w:spacing w:after="0" w:line="240" w:lineRule="auto"/>
    </w:pPr>
    <w:rPr>
      <w:rFonts w:ascii="Times New Roman" w:hAnsi="Times New Roman"/>
      <w:noProof/>
    </w:rPr>
  </w:style>
  <w:style w:type="paragraph" w:styleId="Heading1">
    <w:name w:val="heading 1"/>
    <w:basedOn w:val="Normal"/>
    <w:link w:val="Heading1Char"/>
    <w:uiPriority w:val="9"/>
    <w:rsid w:val="00873A3E"/>
    <w:pPr>
      <w:ind w:left="871"/>
      <w:outlineLvl w:val="0"/>
    </w:pPr>
    <w:rPr>
      <w:rFonts w:eastAsia="Times New Roman"/>
      <w:b/>
      <w:bCs/>
    </w:rPr>
  </w:style>
  <w:style w:type="paragraph" w:styleId="Heading2">
    <w:name w:val="heading 2"/>
    <w:basedOn w:val="Normal"/>
    <w:link w:val="Heading2Char"/>
    <w:uiPriority w:val="1"/>
    <w:qFormat/>
    <w:rsid w:val="00217FFA"/>
    <w:pPr>
      <w:ind w:left="103"/>
      <w:outlineLvl w:val="1"/>
    </w:pPr>
    <w:rPr>
      <w:rFonts w:eastAsia="Times New Roman"/>
      <w:i/>
      <w:sz w:val="24"/>
      <w:szCs w:val="24"/>
    </w:rPr>
  </w:style>
  <w:style w:type="character" w:default="1" w:styleId="DefaultParagraphFont">
    <w:name w:val="Default Paragraph Font"/>
    <w:uiPriority w:val="1"/>
    <w:semiHidden/>
    <w:unhideWhenUsed/>
    <w:rsid w:val="00873A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A3E"/>
  </w:style>
  <w:style w:type="paragraph" w:styleId="Footer">
    <w:name w:val="footer"/>
    <w:basedOn w:val="Normal"/>
    <w:link w:val="FooterChar"/>
    <w:uiPriority w:val="99"/>
    <w:unhideWhenUsed/>
    <w:rsid w:val="00873A3E"/>
    <w:pPr>
      <w:tabs>
        <w:tab w:val="center" w:pos="4513"/>
        <w:tab w:val="right" w:pos="9026"/>
      </w:tabs>
    </w:pPr>
  </w:style>
  <w:style w:type="character" w:customStyle="1" w:styleId="FooterChar">
    <w:name w:val="Footer Char"/>
    <w:basedOn w:val="DefaultParagraphFont"/>
    <w:link w:val="Footer"/>
    <w:uiPriority w:val="99"/>
    <w:rsid w:val="00873A3E"/>
    <w:rPr>
      <w:rFonts w:ascii="Times New Roman" w:hAnsi="Times New Roman"/>
      <w:noProof/>
    </w:rPr>
  </w:style>
  <w:style w:type="paragraph" w:styleId="Header">
    <w:name w:val="header"/>
    <w:basedOn w:val="Normal"/>
    <w:link w:val="HeaderChar"/>
    <w:uiPriority w:val="99"/>
    <w:unhideWhenUsed/>
    <w:rsid w:val="00873A3E"/>
    <w:pPr>
      <w:tabs>
        <w:tab w:val="center" w:pos="4513"/>
        <w:tab w:val="right" w:pos="9026"/>
      </w:tabs>
    </w:pPr>
  </w:style>
  <w:style w:type="character" w:customStyle="1" w:styleId="HeaderChar">
    <w:name w:val="Header Char"/>
    <w:basedOn w:val="DefaultParagraphFont"/>
    <w:link w:val="Header"/>
    <w:uiPriority w:val="99"/>
    <w:rsid w:val="00873A3E"/>
    <w:rPr>
      <w:rFonts w:ascii="Times New Roman" w:hAnsi="Times New Roman"/>
      <w:noProof/>
    </w:rPr>
  </w:style>
  <w:style w:type="paragraph" w:styleId="BalloonText">
    <w:name w:val="Balloon Text"/>
    <w:basedOn w:val="Normal"/>
    <w:link w:val="BalloonTextChar"/>
    <w:uiPriority w:val="99"/>
    <w:semiHidden/>
    <w:unhideWhenUsed/>
    <w:rsid w:val="00873A3E"/>
    <w:rPr>
      <w:rFonts w:ascii="Tahoma" w:hAnsi="Tahoma" w:cs="Tahoma"/>
      <w:sz w:val="16"/>
      <w:szCs w:val="16"/>
    </w:rPr>
  </w:style>
  <w:style w:type="character" w:customStyle="1" w:styleId="BalloonTextChar">
    <w:name w:val="Balloon Text Char"/>
    <w:basedOn w:val="DefaultParagraphFont"/>
    <w:link w:val="BalloonText"/>
    <w:uiPriority w:val="99"/>
    <w:semiHidden/>
    <w:rsid w:val="00873A3E"/>
    <w:rPr>
      <w:rFonts w:ascii="Tahoma" w:hAnsi="Tahoma" w:cs="Tahoma"/>
      <w:noProof/>
      <w:sz w:val="16"/>
      <w:szCs w:val="16"/>
    </w:rPr>
  </w:style>
  <w:style w:type="paragraph" w:customStyle="1" w:styleId="REG-H3A">
    <w:name w:val="REG-H3A"/>
    <w:link w:val="REG-H3AChar"/>
    <w:qFormat/>
    <w:rsid w:val="00873A3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73A3E"/>
    <w:pPr>
      <w:numPr>
        <w:numId w:val="1"/>
      </w:numPr>
      <w:contextualSpacing/>
    </w:pPr>
  </w:style>
  <w:style w:type="character" w:customStyle="1" w:styleId="REG-H3AChar">
    <w:name w:val="REG-H3A Char"/>
    <w:basedOn w:val="DefaultParagraphFont"/>
    <w:link w:val="REG-H3A"/>
    <w:rsid w:val="00873A3E"/>
    <w:rPr>
      <w:rFonts w:ascii="Times New Roman" w:hAnsi="Times New Roman" w:cs="Times New Roman"/>
      <w:b/>
      <w:caps/>
      <w:noProof/>
    </w:rPr>
  </w:style>
  <w:style w:type="character" w:customStyle="1" w:styleId="A3">
    <w:name w:val="A3"/>
    <w:uiPriority w:val="99"/>
    <w:rsid w:val="00873A3E"/>
    <w:rPr>
      <w:rFonts w:cs="Times"/>
      <w:color w:val="000000"/>
      <w:sz w:val="22"/>
      <w:szCs w:val="22"/>
    </w:rPr>
  </w:style>
  <w:style w:type="paragraph" w:customStyle="1" w:styleId="Head2B">
    <w:name w:val="Head 2B"/>
    <w:basedOn w:val="AS-H3A"/>
    <w:link w:val="Head2BChar"/>
    <w:rsid w:val="00873A3E"/>
  </w:style>
  <w:style w:type="paragraph" w:styleId="ListParagraph">
    <w:name w:val="List Paragraph"/>
    <w:basedOn w:val="Normal"/>
    <w:link w:val="ListParagraphChar"/>
    <w:uiPriority w:val="34"/>
    <w:rsid w:val="00873A3E"/>
    <w:pPr>
      <w:ind w:left="720"/>
      <w:contextualSpacing/>
    </w:pPr>
  </w:style>
  <w:style w:type="character" w:customStyle="1" w:styleId="Head2BChar">
    <w:name w:val="Head 2B Char"/>
    <w:basedOn w:val="AS-H3AChar"/>
    <w:link w:val="Head2B"/>
    <w:rsid w:val="00873A3E"/>
    <w:rPr>
      <w:rFonts w:ascii="Times New Roman" w:hAnsi="Times New Roman" w:cs="Times New Roman"/>
      <w:b/>
      <w:caps/>
      <w:noProof/>
    </w:rPr>
  </w:style>
  <w:style w:type="paragraph" w:customStyle="1" w:styleId="Head3">
    <w:name w:val="Head 3"/>
    <w:basedOn w:val="ListParagraph"/>
    <w:link w:val="Head3Char"/>
    <w:rsid w:val="00873A3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73A3E"/>
    <w:rPr>
      <w:rFonts w:ascii="Times New Roman" w:hAnsi="Times New Roman"/>
      <w:noProof/>
    </w:rPr>
  </w:style>
  <w:style w:type="character" w:customStyle="1" w:styleId="Head3Char">
    <w:name w:val="Head 3 Char"/>
    <w:basedOn w:val="ListParagraphChar"/>
    <w:link w:val="Head3"/>
    <w:rsid w:val="00873A3E"/>
    <w:rPr>
      <w:rFonts w:ascii="Times New Roman" w:eastAsia="Times New Roman" w:hAnsi="Times New Roman" w:cs="Times New Roman"/>
      <w:b/>
      <w:bCs/>
      <w:noProof/>
    </w:rPr>
  </w:style>
  <w:style w:type="paragraph" w:customStyle="1" w:styleId="REG-H1a">
    <w:name w:val="REG-H1a"/>
    <w:link w:val="REG-H1aChar"/>
    <w:qFormat/>
    <w:rsid w:val="00873A3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73A3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73A3E"/>
    <w:rPr>
      <w:rFonts w:ascii="Arial" w:hAnsi="Arial" w:cs="Arial"/>
      <w:b/>
      <w:noProof/>
      <w:sz w:val="36"/>
      <w:szCs w:val="36"/>
    </w:rPr>
  </w:style>
  <w:style w:type="paragraph" w:customStyle="1" w:styleId="AS-H1-Colour">
    <w:name w:val="AS-H1-Colour"/>
    <w:basedOn w:val="Normal"/>
    <w:link w:val="AS-H1-ColourChar"/>
    <w:rsid w:val="00873A3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73A3E"/>
    <w:rPr>
      <w:rFonts w:ascii="Times New Roman" w:hAnsi="Times New Roman" w:cs="Times New Roman"/>
      <w:b/>
      <w:caps/>
      <w:noProof/>
      <w:color w:val="00B050"/>
      <w:sz w:val="24"/>
      <w:szCs w:val="24"/>
    </w:rPr>
  </w:style>
  <w:style w:type="paragraph" w:customStyle="1" w:styleId="AS-H2b">
    <w:name w:val="AS-H2b"/>
    <w:basedOn w:val="Normal"/>
    <w:link w:val="AS-H2bChar"/>
    <w:rsid w:val="00873A3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73A3E"/>
    <w:rPr>
      <w:rFonts w:ascii="Arial" w:hAnsi="Arial" w:cs="Arial"/>
      <w:b/>
      <w:noProof/>
      <w:color w:val="00B050"/>
      <w:sz w:val="36"/>
      <w:szCs w:val="36"/>
    </w:rPr>
  </w:style>
  <w:style w:type="paragraph" w:customStyle="1" w:styleId="AS-H3">
    <w:name w:val="AS-H3"/>
    <w:basedOn w:val="AS-H3A"/>
    <w:link w:val="AS-H3Char"/>
    <w:rsid w:val="00873A3E"/>
    <w:rPr>
      <w:sz w:val="28"/>
    </w:rPr>
  </w:style>
  <w:style w:type="character" w:customStyle="1" w:styleId="AS-H2bChar">
    <w:name w:val="AS-H2b Char"/>
    <w:basedOn w:val="DefaultParagraphFont"/>
    <w:link w:val="AS-H2b"/>
    <w:rsid w:val="00873A3E"/>
    <w:rPr>
      <w:rFonts w:ascii="Arial" w:hAnsi="Arial" w:cs="Arial"/>
      <w:noProof/>
    </w:rPr>
  </w:style>
  <w:style w:type="paragraph" w:customStyle="1" w:styleId="REG-H3b">
    <w:name w:val="REG-H3b"/>
    <w:link w:val="REG-H3bChar"/>
    <w:qFormat/>
    <w:rsid w:val="00873A3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73A3E"/>
    <w:rPr>
      <w:rFonts w:ascii="Times New Roman" w:hAnsi="Times New Roman" w:cs="Times New Roman"/>
      <w:b/>
      <w:caps/>
      <w:noProof/>
      <w:sz w:val="28"/>
    </w:rPr>
  </w:style>
  <w:style w:type="paragraph" w:customStyle="1" w:styleId="AS-H3c">
    <w:name w:val="AS-H3c"/>
    <w:basedOn w:val="Head2B"/>
    <w:link w:val="AS-H3cChar"/>
    <w:rsid w:val="00873A3E"/>
    <w:rPr>
      <w:b w:val="0"/>
    </w:rPr>
  </w:style>
  <w:style w:type="character" w:customStyle="1" w:styleId="REG-H3bChar">
    <w:name w:val="REG-H3b Char"/>
    <w:basedOn w:val="REG-H3AChar"/>
    <w:link w:val="REG-H3b"/>
    <w:rsid w:val="00873A3E"/>
    <w:rPr>
      <w:rFonts w:ascii="Times New Roman" w:hAnsi="Times New Roman" w:cs="Times New Roman"/>
      <w:b w:val="0"/>
      <w:caps w:val="0"/>
      <w:noProof/>
    </w:rPr>
  </w:style>
  <w:style w:type="paragraph" w:customStyle="1" w:styleId="AS-H3d">
    <w:name w:val="AS-H3d"/>
    <w:basedOn w:val="Head2B"/>
    <w:link w:val="AS-H3dChar"/>
    <w:rsid w:val="00873A3E"/>
  </w:style>
  <w:style w:type="character" w:customStyle="1" w:styleId="AS-H3cChar">
    <w:name w:val="AS-H3c Char"/>
    <w:basedOn w:val="Head2BChar"/>
    <w:link w:val="AS-H3c"/>
    <w:rsid w:val="00873A3E"/>
    <w:rPr>
      <w:rFonts w:ascii="Times New Roman" w:hAnsi="Times New Roman" w:cs="Times New Roman"/>
      <w:b w:val="0"/>
      <w:caps/>
      <w:noProof/>
    </w:rPr>
  </w:style>
  <w:style w:type="paragraph" w:customStyle="1" w:styleId="REG-P0">
    <w:name w:val="REG-P(0)"/>
    <w:basedOn w:val="Normal"/>
    <w:link w:val="REG-P0Char"/>
    <w:qFormat/>
    <w:rsid w:val="00873A3E"/>
    <w:pPr>
      <w:tabs>
        <w:tab w:val="left" w:pos="567"/>
      </w:tabs>
      <w:jc w:val="both"/>
    </w:pPr>
    <w:rPr>
      <w:rFonts w:eastAsia="Times New Roman" w:cs="Times New Roman"/>
    </w:rPr>
  </w:style>
  <w:style w:type="character" w:customStyle="1" w:styleId="AS-H3dChar">
    <w:name w:val="AS-H3d Char"/>
    <w:basedOn w:val="Head2BChar"/>
    <w:link w:val="AS-H3d"/>
    <w:rsid w:val="00873A3E"/>
    <w:rPr>
      <w:rFonts w:ascii="Times New Roman" w:hAnsi="Times New Roman" w:cs="Times New Roman"/>
      <w:b/>
      <w:caps/>
      <w:noProof/>
    </w:rPr>
  </w:style>
  <w:style w:type="paragraph" w:customStyle="1" w:styleId="REG-P1">
    <w:name w:val="REG-P(1)"/>
    <w:basedOn w:val="Normal"/>
    <w:link w:val="REG-P1Char"/>
    <w:qFormat/>
    <w:rsid w:val="00873A3E"/>
    <w:pPr>
      <w:suppressAutoHyphens/>
      <w:ind w:firstLine="567"/>
      <w:jc w:val="both"/>
    </w:pPr>
    <w:rPr>
      <w:rFonts w:eastAsia="Times New Roman" w:cs="Times New Roman"/>
    </w:rPr>
  </w:style>
  <w:style w:type="character" w:customStyle="1" w:styleId="REG-P0Char">
    <w:name w:val="REG-P(0) Char"/>
    <w:basedOn w:val="DefaultParagraphFont"/>
    <w:link w:val="REG-P0"/>
    <w:rsid w:val="00873A3E"/>
    <w:rPr>
      <w:rFonts w:ascii="Times New Roman" w:eastAsia="Times New Roman" w:hAnsi="Times New Roman" w:cs="Times New Roman"/>
      <w:noProof/>
    </w:rPr>
  </w:style>
  <w:style w:type="paragraph" w:customStyle="1" w:styleId="REG-Pa">
    <w:name w:val="REG-P(a)"/>
    <w:basedOn w:val="Normal"/>
    <w:link w:val="REG-PaChar"/>
    <w:qFormat/>
    <w:rsid w:val="00873A3E"/>
    <w:pPr>
      <w:ind w:left="1134" w:hanging="567"/>
      <w:jc w:val="both"/>
    </w:pPr>
  </w:style>
  <w:style w:type="character" w:customStyle="1" w:styleId="REG-P1Char">
    <w:name w:val="REG-P(1) Char"/>
    <w:basedOn w:val="DefaultParagraphFont"/>
    <w:link w:val="REG-P1"/>
    <w:rsid w:val="00873A3E"/>
    <w:rPr>
      <w:rFonts w:ascii="Times New Roman" w:eastAsia="Times New Roman" w:hAnsi="Times New Roman" w:cs="Times New Roman"/>
      <w:noProof/>
    </w:rPr>
  </w:style>
  <w:style w:type="paragraph" w:customStyle="1" w:styleId="REG-Pi">
    <w:name w:val="REG-P(i)"/>
    <w:basedOn w:val="Normal"/>
    <w:link w:val="REG-PiChar"/>
    <w:qFormat/>
    <w:rsid w:val="00873A3E"/>
    <w:pPr>
      <w:suppressAutoHyphens/>
      <w:ind w:left="1701" w:hanging="567"/>
      <w:jc w:val="both"/>
    </w:pPr>
    <w:rPr>
      <w:rFonts w:eastAsia="Times New Roman" w:cs="Times New Roman"/>
    </w:rPr>
  </w:style>
  <w:style w:type="character" w:customStyle="1" w:styleId="REG-PaChar">
    <w:name w:val="REG-P(a) Char"/>
    <w:basedOn w:val="DefaultParagraphFont"/>
    <w:link w:val="REG-Pa"/>
    <w:rsid w:val="00873A3E"/>
    <w:rPr>
      <w:rFonts w:ascii="Times New Roman" w:hAnsi="Times New Roman"/>
      <w:noProof/>
    </w:rPr>
  </w:style>
  <w:style w:type="paragraph" w:customStyle="1" w:styleId="AS-Pahang">
    <w:name w:val="AS-P(a)hang"/>
    <w:basedOn w:val="Normal"/>
    <w:link w:val="AS-PahangChar"/>
    <w:rsid w:val="00873A3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73A3E"/>
    <w:rPr>
      <w:rFonts w:ascii="Times New Roman" w:eastAsia="Times New Roman" w:hAnsi="Times New Roman" w:cs="Times New Roman"/>
      <w:noProof/>
    </w:rPr>
  </w:style>
  <w:style w:type="paragraph" w:customStyle="1" w:styleId="REG-Paa">
    <w:name w:val="REG-P(aa)"/>
    <w:basedOn w:val="Normal"/>
    <w:link w:val="REG-PaaChar"/>
    <w:qFormat/>
    <w:rsid w:val="00873A3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73A3E"/>
    <w:rPr>
      <w:rFonts w:ascii="Times New Roman" w:eastAsia="Times New Roman" w:hAnsi="Times New Roman" w:cs="Times New Roman"/>
      <w:noProof/>
    </w:rPr>
  </w:style>
  <w:style w:type="paragraph" w:customStyle="1" w:styleId="REG-Amend">
    <w:name w:val="REG-Amend"/>
    <w:link w:val="REG-AmendChar"/>
    <w:qFormat/>
    <w:rsid w:val="00873A3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73A3E"/>
    <w:rPr>
      <w:rFonts w:ascii="Times New Roman" w:eastAsia="Times New Roman" w:hAnsi="Times New Roman" w:cs="Times New Roman"/>
      <w:noProof/>
    </w:rPr>
  </w:style>
  <w:style w:type="character" w:customStyle="1" w:styleId="REG-AmendChar">
    <w:name w:val="REG-Amend Char"/>
    <w:basedOn w:val="REG-P0Char"/>
    <w:link w:val="REG-Amend"/>
    <w:rsid w:val="00873A3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73A3E"/>
    <w:rPr>
      <w:sz w:val="16"/>
      <w:szCs w:val="16"/>
    </w:rPr>
  </w:style>
  <w:style w:type="paragraph" w:styleId="CommentText">
    <w:name w:val="annotation text"/>
    <w:basedOn w:val="Normal"/>
    <w:link w:val="CommentTextChar"/>
    <w:uiPriority w:val="99"/>
    <w:semiHidden/>
    <w:unhideWhenUsed/>
    <w:rsid w:val="00873A3E"/>
    <w:rPr>
      <w:sz w:val="20"/>
      <w:szCs w:val="20"/>
    </w:rPr>
  </w:style>
  <w:style w:type="character" w:customStyle="1" w:styleId="CommentTextChar">
    <w:name w:val="Comment Text Char"/>
    <w:basedOn w:val="DefaultParagraphFont"/>
    <w:link w:val="CommentText"/>
    <w:uiPriority w:val="99"/>
    <w:semiHidden/>
    <w:rsid w:val="00873A3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73A3E"/>
    <w:rPr>
      <w:b/>
      <w:bCs/>
    </w:rPr>
  </w:style>
  <w:style w:type="character" w:customStyle="1" w:styleId="CommentSubjectChar">
    <w:name w:val="Comment Subject Char"/>
    <w:basedOn w:val="CommentTextChar"/>
    <w:link w:val="CommentSubject"/>
    <w:uiPriority w:val="99"/>
    <w:semiHidden/>
    <w:rsid w:val="00873A3E"/>
    <w:rPr>
      <w:rFonts w:ascii="Times New Roman" w:hAnsi="Times New Roman"/>
      <w:b/>
      <w:bCs/>
      <w:noProof/>
      <w:sz w:val="20"/>
      <w:szCs w:val="20"/>
    </w:rPr>
  </w:style>
  <w:style w:type="paragraph" w:customStyle="1" w:styleId="AS-H4A">
    <w:name w:val="AS-H4A"/>
    <w:basedOn w:val="AS-P0"/>
    <w:link w:val="AS-H4AChar"/>
    <w:rsid w:val="00873A3E"/>
    <w:pPr>
      <w:tabs>
        <w:tab w:val="clear" w:pos="567"/>
      </w:tabs>
      <w:jc w:val="center"/>
    </w:pPr>
    <w:rPr>
      <w:b/>
      <w:caps/>
    </w:rPr>
  </w:style>
  <w:style w:type="paragraph" w:customStyle="1" w:styleId="AS-H4b">
    <w:name w:val="AS-H4b"/>
    <w:basedOn w:val="AS-P0"/>
    <w:link w:val="AS-H4bChar"/>
    <w:rsid w:val="00873A3E"/>
    <w:pPr>
      <w:tabs>
        <w:tab w:val="clear" w:pos="567"/>
      </w:tabs>
      <w:jc w:val="center"/>
    </w:pPr>
    <w:rPr>
      <w:b/>
    </w:rPr>
  </w:style>
  <w:style w:type="character" w:customStyle="1" w:styleId="AS-H4AChar">
    <w:name w:val="AS-H4A Char"/>
    <w:basedOn w:val="AS-P0Char"/>
    <w:link w:val="AS-H4A"/>
    <w:rsid w:val="00873A3E"/>
    <w:rPr>
      <w:rFonts w:ascii="Times New Roman" w:eastAsia="Times New Roman" w:hAnsi="Times New Roman" w:cs="Times New Roman"/>
      <w:b/>
      <w:caps/>
      <w:noProof/>
    </w:rPr>
  </w:style>
  <w:style w:type="character" w:customStyle="1" w:styleId="AS-H4bChar">
    <w:name w:val="AS-H4b Char"/>
    <w:basedOn w:val="AS-P0Char"/>
    <w:link w:val="AS-H4b"/>
    <w:rsid w:val="00873A3E"/>
    <w:rPr>
      <w:rFonts w:ascii="Times New Roman" w:eastAsia="Times New Roman" w:hAnsi="Times New Roman" w:cs="Times New Roman"/>
      <w:b/>
      <w:noProof/>
    </w:rPr>
  </w:style>
  <w:style w:type="paragraph" w:customStyle="1" w:styleId="AS-H2a">
    <w:name w:val="AS-H2a"/>
    <w:basedOn w:val="Normal"/>
    <w:link w:val="AS-H2aChar"/>
    <w:rsid w:val="00873A3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73A3E"/>
    <w:rPr>
      <w:rFonts w:ascii="Arial" w:hAnsi="Arial" w:cs="Arial"/>
      <w:b/>
      <w:noProof/>
    </w:rPr>
  </w:style>
  <w:style w:type="paragraph" w:customStyle="1" w:styleId="REG-H1d">
    <w:name w:val="REG-H1d"/>
    <w:link w:val="REG-H1dChar"/>
    <w:qFormat/>
    <w:rsid w:val="00873A3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73A3E"/>
    <w:rPr>
      <w:rFonts w:ascii="Arial" w:hAnsi="Arial" w:cs="Arial"/>
      <w:b w:val="0"/>
      <w:noProof/>
      <w:color w:val="000000"/>
      <w:szCs w:val="24"/>
      <w:lang w:val="en-ZA"/>
    </w:rPr>
  </w:style>
  <w:style w:type="table" w:styleId="TableGrid">
    <w:name w:val="Table Grid"/>
    <w:basedOn w:val="TableNormal"/>
    <w:uiPriority w:val="59"/>
    <w:rsid w:val="0087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73A3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73A3E"/>
    <w:rPr>
      <w:rFonts w:ascii="Times New Roman" w:eastAsia="Times New Roman" w:hAnsi="Times New Roman"/>
      <w:noProof/>
      <w:sz w:val="24"/>
      <w:szCs w:val="24"/>
      <w:lang w:val="en-US" w:eastAsia="en-US"/>
    </w:rPr>
  </w:style>
  <w:style w:type="paragraph" w:customStyle="1" w:styleId="AS-P0">
    <w:name w:val="AS-P(0)"/>
    <w:basedOn w:val="Normal"/>
    <w:link w:val="AS-P0Char"/>
    <w:rsid w:val="00873A3E"/>
    <w:pPr>
      <w:tabs>
        <w:tab w:val="left" w:pos="567"/>
      </w:tabs>
      <w:jc w:val="both"/>
    </w:pPr>
    <w:rPr>
      <w:rFonts w:eastAsia="Times New Roman" w:cs="Times New Roman"/>
    </w:rPr>
  </w:style>
  <w:style w:type="character" w:customStyle="1" w:styleId="AS-P0Char">
    <w:name w:val="AS-P(0) Char"/>
    <w:basedOn w:val="DefaultParagraphFont"/>
    <w:link w:val="AS-P0"/>
    <w:rsid w:val="00873A3E"/>
    <w:rPr>
      <w:rFonts w:ascii="Times New Roman" w:eastAsia="Times New Roman" w:hAnsi="Times New Roman" w:cs="Times New Roman"/>
      <w:noProof/>
    </w:rPr>
  </w:style>
  <w:style w:type="paragraph" w:customStyle="1" w:styleId="AS-H3A">
    <w:name w:val="AS-H3A"/>
    <w:basedOn w:val="Normal"/>
    <w:link w:val="AS-H3AChar"/>
    <w:rsid w:val="00873A3E"/>
    <w:pPr>
      <w:autoSpaceDE w:val="0"/>
      <w:autoSpaceDN w:val="0"/>
      <w:adjustRightInd w:val="0"/>
      <w:jc w:val="center"/>
    </w:pPr>
    <w:rPr>
      <w:rFonts w:cs="Times New Roman"/>
      <w:b/>
      <w:caps/>
    </w:rPr>
  </w:style>
  <w:style w:type="character" w:customStyle="1" w:styleId="AS-H3AChar">
    <w:name w:val="AS-H3A Char"/>
    <w:basedOn w:val="DefaultParagraphFont"/>
    <w:link w:val="AS-H3A"/>
    <w:rsid w:val="00873A3E"/>
    <w:rPr>
      <w:rFonts w:ascii="Times New Roman" w:hAnsi="Times New Roman" w:cs="Times New Roman"/>
      <w:b/>
      <w:caps/>
      <w:noProof/>
    </w:rPr>
  </w:style>
  <w:style w:type="paragraph" w:customStyle="1" w:styleId="AS-H1a">
    <w:name w:val="AS-H1a"/>
    <w:basedOn w:val="Normal"/>
    <w:link w:val="AS-H1aChar"/>
    <w:rsid w:val="00873A3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73A3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73A3E"/>
    <w:rPr>
      <w:rFonts w:ascii="Arial" w:hAnsi="Arial" w:cs="Arial"/>
      <w:b/>
      <w:noProof/>
      <w:sz w:val="36"/>
      <w:szCs w:val="36"/>
    </w:rPr>
  </w:style>
  <w:style w:type="character" w:customStyle="1" w:styleId="AS-H2Char">
    <w:name w:val="AS-H2 Char"/>
    <w:basedOn w:val="DefaultParagraphFont"/>
    <w:link w:val="AS-H2"/>
    <w:rsid w:val="00873A3E"/>
    <w:rPr>
      <w:rFonts w:ascii="Times New Roman" w:hAnsi="Times New Roman" w:cs="Times New Roman"/>
      <w:b/>
      <w:caps/>
      <w:noProof/>
      <w:color w:val="000000"/>
      <w:sz w:val="26"/>
    </w:rPr>
  </w:style>
  <w:style w:type="paragraph" w:customStyle="1" w:styleId="AS-H3b">
    <w:name w:val="AS-H3b"/>
    <w:basedOn w:val="Normal"/>
    <w:link w:val="AS-H3bChar"/>
    <w:autoRedefine/>
    <w:rsid w:val="00873A3E"/>
    <w:pPr>
      <w:jc w:val="center"/>
    </w:pPr>
    <w:rPr>
      <w:rFonts w:cs="Times New Roman"/>
      <w:b/>
    </w:rPr>
  </w:style>
  <w:style w:type="character" w:customStyle="1" w:styleId="AS-H3bChar">
    <w:name w:val="AS-H3b Char"/>
    <w:basedOn w:val="AS-H3AChar"/>
    <w:link w:val="AS-H3b"/>
    <w:rsid w:val="00873A3E"/>
    <w:rPr>
      <w:rFonts w:ascii="Times New Roman" w:hAnsi="Times New Roman" w:cs="Times New Roman"/>
      <w:b/>
      <w:caps w:val="0"/>
      <w:noProof/>
    </w:rPr>
  </w:style>
  <w:style w:type="paragraph" w:customStyle="1" w:styleId="AS-P1">
    <w:name w:val="AS-P(1)"/>
    <w:basedOn w:val="Normal"/>
    <w:link w:val="AS-P1Char"/>
    <w:rsid w:val="00873A3E"/>
    <w:pPr>
      <w:suppressAutoHyphens/>
      <w:ind w:right="-7" w:firstLine="567"/>
      <w:jc w:val="both"/>
    </w:pPr>
    <w:rPr>
      <w:rFonts w:eastAsia="Times New Roman" w:cs="Times New Roman"/>
    </w:rPr>
  </w:style>
  <w:style w:type="paragraph" w:customStyle="1" w:styleId="AS-Pa">
    <w:name w:val="AS-P(a)"/>
    <w:basedOn w:val="AS-Pahang"/>
    <w:link w:val="AS-PaChar"/>
    <w:rsid w:val="00873A3E"/>
  </w:style>
  <w:style w:type="character" w:customStyle="1" w:styleId="AS-P1Char">
    <w:name w:val="AS-P(1) Char"/>
    <w:basedOn w:val="DefaultParagraphFont"/>
    <w:link w:val="AS-P1"/>
    <w:rsid w:val="00873A3E"/>
    <w:rPr>
      <w:rFonts w:ascii="Times New Roman" w:eastAsia="Times New Roman" w:hAnsi="Times New Roman" w:cs="Times New Roman"/>
      <w:noProof/>
    </w:rPr>
  </w:style>
  <w:style w:type="paragraph" w:customStyle="1" w:styleId="AS-Pi">
    <w:name w:val="AS-P(i)"/>
    <w:basedOn w:val="Normal"/>
    <w:link w:val="AS-PiChar"/>
    <w:rsid w:val="00873A3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73A3E"/>
    <w:rPr>
      <w:rFonts w:ascii="Times New Roman" w:eastAsia="Times New Roman" w:hAnsi="Times New Roman" w:cs="Times New Roman"/>
      <w:noProof/>
    </w:rPr>
  </w:style>
  <w:style w:type="character" w:customStyle="1" w:styleId="AS-PiChar">
    <w:name w:val="AS-P(i) Char"/>
    <w:basedOn w:val="DefaultParagraphFont"/>
    <w:link w:val="AS-Pi"/>
    <w:rsid w:val="00873A3E"/>
    <w:rPr>
      <w:rFonts w:ascii="Times New Roman" w:eastAsia="Times New Roman" w:hAnsi="Times New Roman" w:cs="Times New Roman"/>
      <w:noProof/>
    </w:rPr>
  </w:style>
  <w:style w:type="paragraph" w:customStyle="1" w:styleId="AS-Paa">
    <w:name w:val="AS-P(aa)"/>
    <w:basedOn w:val="Normal"/>
    <w:link w:val="AS-PaaChar"/>
    <w:rsid w:val="00873A3E"/>
    <w:pPr>
      <w:suppressAutoHyphens/>
      <w:ind w:left="2267" w:right="-7" w:hanging="566"/>
      <w:jc w:val="both"/>
    </w:pPr>
    <w:rPr>
      <w:rFonts w:eastAsia="Times New Roman" w:cs="Times New Roman"/>
    </w:rPr>
  </w:style>
  <w:style w:type="paragraph" w:customStyle="1" w:styleId="AS-P-Amend">
    <w:name w:val="AS-P-Amend"/>
    <w:link w:val="AS-P-AmendChar"/>
    <w:rsid w:val="00873A3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73A3E"/>
    <w:rPr>
      <w:rFonts w:ascii="Times New Roman" w:eastAsia="Times New Roman" w:hAnsi="Times New Roman" w:cs="Times New Roman"/>
      <w:noProof/>
    </w:rPr>
  </w:style>
  <w:style w:type="character" w:customStyle="1" w:styleId="AS-P-AmendChar">
    <w:name w:val="AS-P-Amend Char"/>
    <w:basedOn w:val="AS-P0Char"/>
    <w:link w:val="AS-P-Amend"/>
    <w:rsid w:val="00873A3E"/>
    <w:rPr>
      <w:rFonts w:ascii="Arial" w:eastAsia="Times New Roman" w:hAnsi="Arial" w:cs="Arial"/>
      <w:b/>
      <w:noProof/>
      <w:color w:val="00B050"/>
      <w:sz w:val="18"/>
      <w:szCs w:val="18"/>
    </w:rPr>
  </w:style>
  <w:style w:type="paragraph" w:customStyle="1" w:styleId="AS-H1b">
    <w:name w:val="AS-H1b"/>
    <w:basedOn w:val="Normal"/>
    <w:link w:val="AS-H1bChar"/>
    <w:rsid w:val="00873A3E"/>
    <w:pPr>
      <w:jc w:val="center"/>
    </w:pPr>
    <w:rPr>
      <w:rFonts w:ascii="Arial" w:hAnsi="Arial" w:cs="Arial"/>
      <w:b/>
      <w:color w:val="000000"/>
      <w:sz w:val="24"/>
      <w:szCs w:val="24"/>
    </w:rPr>
  </w:style>
  <w:style w:type="character" w:customStyle="1" w:styleId="AS-H1bChar">
    <w:name w:val="AS-H1b Char"/>
    <w:basedOn w:val="AS-H2aChar"/>
    <w:link w:val="AS-H1b"/>
    <w:rsid w:val="00873A3E"/>
    <w:rPr>
      <w:rFonts w:ascii="Arial" w:hAnsi="Arial" w:cs="Arial"/>
      <w:b/>
      <w:noProof/>
      <w:color w:val="000000"/>
      <w:sz w:val="24"/>
      <w:szCs w:val="24"/>
    </w:rPr>
  </w:style>
  <w:style w:type="paragraph" w:customStyle="1" w:styleId="REG-H1b">
    <w:name w:val="REG-H1b"/>
    <w:link w:val="REG-H1bChar"/>
    <w:qFormat/>
    <w:rsid w:val="00873A3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73A3E"/>
    <w:rPr>
      <w:rFonts w:ascii="Times New Roman" w:eastAsia="Times New Roman" w:hAnsi="Times New Roman"/>
      <w:b/>
      <w:bCs/>
      <w:noProof/>
    </w:rPr>
  </w:style>
  <w:style w:type="paragraph" w:customStyle="1" w:styleId="TableParagraph">
    <w:name w:val="Table Paragraph"/>
    <w:basedOn w:val="Normal"/>
    <w:uiPriority w:val="1"/>
    <w:rsid w:val="00873A3E"/>
  </w:style>
  <w:style w:type="table" w:customStyle="1" w:styleId="TableGrid0">
    <w:name w:val="TableGrid"/>
    <w:rsid w:val="00873A3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73A3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73A3E"/>
    <w:rPr>
      <w:rFonts w:ascii="Arial" w:hAnsi="Arial"/>
      <w:b/>
      <w:noProof/>
      <w:sz w:val="28"/>
      <w:szCs w:val="24"/>
    </w:rPr>
  </w:style>
  <w:style w:type="character" w:customStyle="1" w:styleId="REG-H1cChar">
    <w:name w:val="REG-H1c Char"/>
    <w:basedOn w:val="REG-H1bChar"/>
    <w:link w:val="REG-H1c"/>
    <w:rsid w:val="00873A3E"/>
    <w:rPr>
      <w:rFonts w:ascii="Arial" w:hAnsi="Arial"/>
      <w:b/>
      <w:noProof/>
      <w:sz w:val="24"/>
      <w:szCs w:val="24"/>
    </w:rPr>
  </w:style>
  <w:style w:type="paragraph" w:customStyle="1" w:styleId="REG-PHA">
    <w:name w:val="REG-PH(A)"/>
    <w:link w:val="REG-PHAChar"/>
    <w:qFormat/>
    <w:rsid w:val="00873A3E"/>
    <w:pPr>
      <w:spacing w:after="0" w:line="240" w:lineRule="auto"/>
      <w:jc w:val="center"/>
    </w:pPr>
    <w:rPr>
      <w:rFonts w:ascii="Arial" w:hAnsi="Arial"/>
      <w:b/>
      <w:caps/>
      <w:noProof/>
      <w:sz w:val="16"/>
      <w:szCs w:val="24"/>
    </w:rPr>
  </w:style>
  <w:style w:type="paragraph" w:customStyle="1" w:styleId="REG-PHb">
    <w:name w:val="REG-PH(b)"/>
    <w:link w:val="REG-PHbChar"/>
    <w:qFormat/>
    <w:rsid w:val="00873A3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73A3E"/>
    <w:rPr>
      <w:rFonts w:ascii="Arial" w:hAnsi="Arial"/>
      <w:b/>
      <w:caps/>
      <w:noProof/>
      <w:sz w:val="16"/>
      <w:szCs w:val="24"/>
    </w:rPr>
  </w:style>
  <w:style w:type="character" w:customStyle="1" w:styleId="REG-PHbChar">
    <w:name w:val="REG-PH(b) Char"/>
    <w:basedOn w:val="REG-H1bChar"/>
    <w:link w:val="REG-PHb"/>
    <w:rsid w:val="00873A3E"/>
    <w:rPr>
      <w:rFonts w:ascii="Arial" w:hAnsi="Arial" w:cs="Arial"/>
      <w:b/>
      <w:noProof/>
      <w:sz w:val="16"/>
      <w:szCs w:val="16"/>
    </w:rPr>
  </w:style>
  <w:style w:type="character" w:customStyle="1" w:styleId="Heading2Char">
    <w:name w:val="Heading 2 Char"/>
    <w:basedOn w:val="DefaultParagraphFont"/>
    <w:link w:val="Heading2"/>
    <w:uiPriority w:val="1"/>
    <w:rsid w:val="00217FFA"/>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9DFB-090F-4EE4-938D-64265E1D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14</TotalTime>
  <Pages>12</Pages>
  <Words>2352</Words>
  <Characters>13413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14</cp:revision>
  <cp:lastPrinted>2015-11-06T05:10:00Z</cp:lastPrinted>
  <dcterms:created xsi:type="dcterms:W3CDTF">2015-09-29T15:53:00Z</dcterms:created>
  <dcterms:modified xsi:type="dcterms:W3CDTF">2015-11-06T05:13:00Z</dcterms:modified>
</cp:coreProperties>
</file>