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D8D45" w14:textId="77777777" w:rsidR="00D721E9" w:rsidRPr="00402C42" w:rsidRDefault="00AF321A" w:rsidP="00D51089">
      <w:pPr>
        <w:pStyle w:val="REG-H1a"/>
      </w:pPr>
      <w:r w:rsidRPr="00402C42">
        <w:rPr>
          <w:lang w:eastAsia="en-US"/>
        </w:rPr>
        <w:drawing>
          <wp:anchor distT="0" distB="0" distL="114300" distR="114300" simplePos="0" relativeHeight="251658240" behindDoc="0" locked="1" layoutInCell="0" allowOverlap="0" wp14:anchorId="144BD201" wp14:editId="3BC424B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0618B40" w14:textId="77777777" w:rsidR="00EB7655" w:rsidRPr="00402C42" w:rsidRDefault="00D2019F" w:rsidP="00682D07">
      <w:pPr>
        <w:pStyle w:val="REG-H1d"/>
        <w:rPr>
          <w:lang w:val="en-GB"/>
        </w:rPr>
      </w:pPr>
      <w:r w:rsidRPr="00402C42">
        <w:rPr>
          <w:lang w:val="en-GB"/>
        </w:rPr>
        <w:t>REGULATIONS MADE IN TERMS OF</w:t>
      </w:r>
    </w:p>
    <w:p w14:paraId="0927E168" w14:textId="77777777" w:rsidR="00E2335D" w:rsidRPr="00402C42" w:rsidRDefault="00E2335D" w:rsidP="00BD2B69">
      <w:pPr>
        <w:pStyle w:val="REG-H1d"/>
        <w:rPr>
          <w:lang w:val="en-GB"/>
        </w:rPr>
      </w:pPr>
      <w:bookmarkStart w:id="0" w:name="_GoBack"/>
      <w:bookmarkEnd w:id="0"/>
    </w:p>
    <w:p w14:paraId="59FF0D60" w14:textId="77777777" w:rsidR="00E2335D" w:rsidRPr="00402C42" w:rsidRDefault="007E1A6F" w:rsidP="00E2335D">
      <w:pPr>
        <w:pStyle w:val="REG-H1a"/>
      </w:pPr>
      <w:r w:rsidRPr="00402C42">
        <w:t xml:space="preserve">Namibia Students Financial Assistance Fund </w:t>
      </w:r>
      <w:r w:rsidR="0019058C" w:rsidRPr="00402C42">
        <w:br/>
      </w:r>
      <w:r w:rsidRPr="00402C42">
        <w:t>Act 26 of 2000</w:t>
      </w:r>
    </w:p>
    <w:p w14:paraId="28B0F75D" w14:textId="5E764379" w:rsidR="00BD2B69" w:rsidRPr="00402C42" w:rsidRDefault="00F9106A" w:rsidP="00BC6658">
      <w:pPr>
        <w:pStyle w:val="REG-H1b"/>
        <w:rPr>
          <w:b w:val="0"/>
        </w:rPr>
      </w:pPr>
      <w:r w:rsidRPr="00402C42">
        <w:rPr>
          <w:b w:val="0"/>
        </w:rPr>
        <w:t>s</w:t>
      </w:r>
      <w:r w:rsidR="00BD2B69" w:rsidRPr="00402C42">
        <w:rPr>
          <w:b w:val="0"/>
        </w:rPr>
        <w:t>ection</w:t>
      </w:r>
      <w:r w:rsidR="007E1A6F" w:rsidRPr="00402C42">
        <w:rPr>
          <w:b w:val="0"/>
        </w:rPr>
        <w:t xml:space="preserve"> 20</w:t>
      </w:r>
    </w:p>
    <w:p w14:paraId="280E7C4F" w14:textId="77777777" w:rsidR="00E2335D" w:rsidRPr="00402C42" w:rsidRDefault="00E2335D" w:rsidP="00E2335D">
      <w:pPr>
        <w:pStyle w:val="REG-H1a"/>
        <w:pBdr>
          <w:bottom w:val="single" w:sz="4" w:space="1" w:color="auto"/>
        </w:pBdr>
      </w:pPr>
    </w:p>
    <w:p w14:paraId="4EC3AE27" w14:textId="77777777" w:rsidR="00E2335D" w:rsidRPr="00402C42" w:rsidRDefault="00E2335D" w:rsidP="00E2335D">
      <w:pPr>
        <w:pStyle w:val="REG-H1a"/>
      </w:pPr>
    </w:p>
    <w:p w14:paraId="43FCE4A3" w14:textId="77777777" w:rsidR="00E2335D" w:rsidRPr="00402C42" w:rsidRDefault="0019058C" w:rsidP="00E2335D">
      <w:pPr>
        <w:pStyle w:val="REG-H1b"/>
      </w:pPr>
      <w:r w:rsidRPr="00402C42">
        <w:t xml:space="preserve">General </w:t>
      </w:r>
      <w:r w:rsidR="00825629" w:rsidRPr="00402C42">
        <w:t>Regulations</w:t>
      </w:r>
    </w:p>
    <w:p w14:paraId="57DC0C38" w14:textId="77777777" w:rsidR="00D2019F" w:rsidRPr="00402C42" w:rsidRDefault="00BD2B69" w:rsidP="00C838EC">
      <w:pPr>
        <w:pStyle w:val="REG-H1d"/>
        <w:rPr>
          <w:lang w:val="en-GB"/>
        </w:rPr>
      </w:pPr>
      <w:r w:rsidRPr="00402C42">
        <w:rPr>
          <w:lang w:val="en-GB"/>
        </w:rPr>
        <w:t xml:space="preserve">Government Notice </w:t>
      </w:r>
      <w:r w:rsidR="00825629" w:rsidRPr="00402C42">
        <w:rPr>
          <w:lang w:val="en-GB"/>
        </w:rPr>
        <w:t>246</w:t>
      </w:r>
      <w:r w:rsidR="005709A6" w:rsidRPr="00402C42">
        <w:rPr>
          <w:lang w:val="en-GB"/>
        </w:rPr>
        <w:t xml:space="preserve"> </w:t>
      </w:r>
      <w:r w:rsidR="005C16B3" w:rsidRPr="00402C42">
        <w:rPr>
          <w:lang w:val="en-GB"/>
        </w:rPr>
        <w:t>of</w:t>
      </w:r>
      <w:r w:rsidR="005709A6" w:rsidRPr="00402C42">
        <w:rPr>
          <w:lang w:val="en-GB"/>
        </w:rPr>
        <w:t xml:space="preserve"> </w:t>
      </w:r>
      <w:r w:rsidR="00825629" w:rsidRPr="00402C42">
        <w:rPr>
          <w:lang w:val="en-GB"/>
        </w:rPr>
        <w:t>2001</w:t>
      </w:r>
    </w:p>
    <w:p w14:paraId="2FCD935E" w14:textId="77777777" w:rsidR="003013D8" w:rsidRPr="00402C42" w:rsidRDefault="003013D8" w:rsidP="003013D8">
      <w:pPr>
        <w:pStyle w:val="REG-Amend"/>
      </w:pPr>
      <w:r w:rsidRPr="00402C42">
        <w:t xml:space="preserve">(GG </w:t>
      </w:r>
      <w:r w:rsidR="00EC6641" w:rsidRPr="00402C42">
        <w:t>2664</w:t>
      </w:r>
      <w:r w:rsidRPr="00402C42">
        <w:t>)</w:t>
      </w:r>
    </w:p>
    <w:p w14:paraId="7C9B3A83" w14:textId="77777777" w:rsidR="003013D8" w:rsidRPr="00402C42" w:rsidRDefault="003013D8" w:rsidP="003013D8">
      <w:pPr>
        <w:pStyle w:val="REG-Amend"/>
      </w:pPr>
      <w:r w:rsidRPr="00402C42">
        <w:t xml:space="preserve">came into force on date of publication: </w:t>
      </w:r>
      <w:r w:rsidR="00EC6641" w:rsidRPr="00402C42">
        <w:t>17 December 2001</w:t>
      </w:r>
    </w:p>
    <w:p w14:paraId="6A20AAB9" w14:textId="77777777" w:rsidR="005955EA" w:rsidRPr="00402C42" w:rsidRDefault="005955EA" w:rsidP="0087487C">
      <w:pPr>
        <w:pStyle w:val="REG-H1a"/>
        <w:pBdr>
          <w:bottom w:val="single" w:sz="4" w:space="1" w:color="auto"/>
        </w:pBdr>
      </w:pPr>
    </w:p>
    <w:p w14:paraId="02427438" w14:textId="77777777" w:rsidR="001121EE" w:rsidRPr="00402C42" w:rsidRDefault="001121EE" w:rsidP="0087487C">
      <w:pPr>
        <w:pStyle w:val="REG-H1a"/>
      </w:pPr>
    </w:p>
    <w:p w14:paraId="4A71493B" w14:textId="77777777" w:rsidR="0058711F" w:rsidRPr="00402C42" w:rsidRDefault="0058711F" w:rsidP="007E1A6F">
      <w:pPr>
        <w:pStyle w:val="REG-H3A"/>
      </w:pPr>
      <w:r w:rsidRPr="00402C42">
        <w:t>ARRANGEMENT OF REGULATIONS</w:t>
      </w:r>
    </w:p>
    <w:p w14:paraId="771341D0" w14:textId="77777777" w:rsidR="0058711F" w:rsidRPr="00402C42" w:rsidRDefault="0058711F" w:rsidP="0058711F">
      <w:pPr>
        <w:pStyle w:val="REG-P0"/>
        <w:rPr>
          <w:szCs w:val="20"/>
        </w:rPr>
      </w:pPr>
    </w:p>
    <w:p w14:paraId="38D0B030" w14:textId="77777777" w:rsidR="0058711F" w:rsidRPr="00402C42" w:rsidRDefault="0058711F" w:rsidP="0058711F">
      <w:pPr>
        <w:pStyle w:val="REG-P0"/>
      </w:pPr>
      <w:r w:rsidRPr="00402C42">
        <w:t>1.</w:t>
      </w:r>
      <w:r w:rsidRPr="00402C42">
        <w:tab/>
        <w:t>Definitions</w:t>
      </w:r>
    </w:p>
    <w:p w14:paraId="3904035F" w14:textId="77777777" w:rsidR="0058711F" w:rsidRPr="00402C42" w:rsidRDefault="0058711F" w:rsidP="0058711F">
      <w:pPr>
        <w:pStyle w:val="REG-P0"/>
      </w:pPr>
      <w:r w:rsidRPr="00402C42">
        <w:t>2.</w:t>
      </w:r>
      <w:r w:rsidRPr="00402C42">
        <w:tab/>
        <w:t>Priority fields of</w:t>
      </w:r>
      <w:r w:rsidR="00B76E4D" w:rsidRPr="00402C42">
        <w:t xml:space="preserve"> study for financial assistance</w:t>
      </w:r>
    </w:p>
    <w:p w14:paraId="6A02167F" w14:textId="77777777" w:rsidR="0058711F" w:rsidRPr="00402C42" w:rsidRDefault="0058711F" w:rsidP="0058711F">
      <w:pPr>
        <w:pStyle w:val="REG-P0"/>
      </w:pPr>
      <w:r w:rsidRPr="00402C42">
        <w:t>3.</w:t>
      </w:r>
      <w:r w:rsidRPr="00402C42">
        <w:tab/>
        <w:t>Criteria for qual</w:t>
      </w:r>
      <w:r w:rsidR="00B76E4D" w:rsidRPr="00402C42">
        <w:t>ifying for financial assistance</w:t>
      </w:r>
    </w:p>
    <w:p w14:paraId="6D25EECF" w14:textId="77777777" w:rsidR="0058711F" w:rsidRPr="00402C42" w:rsidRDefault="0058711F" w:rsidP="0058711F">
      <w:pPr>
        <w:pStyle w:val="REG-P0"/>
      </w:pPr>
      <w:r w:rsidRPr="00402C42">
        <w:t>4.</w:t>
      </w:r>
      <w:r w:rsidRPr="00402C42">
        <w:tab/>
        <w:t>Obligations of</w:t>
      </w:r>
      <w:r w:rsidR="00D9259F" w:rsidRPr="00402C42">
        <w:t xml:space="preserve"> </w:t>
      </w:r>
      <w:r w:rsidR="00B76E4D" w:rsidRPr="00402C42">
        <w:t>borrower</w:t>
      </w:r>
    </w:p>
    <w:p w14:paraId="634771E2" w14:textId="77777777" w:rsidR="0058711F" w:rsidRPr="00402C42" w:rsidRDefault="00B76E4D" w:rsidP="0058711F">
      <w:pPr>
        <w:pStyle w:val="REG-P0"/>
      </w:pPr>
      <w:r w:rsidRPr="00402C42">
        <w:t>5.</w:t>
      </w:r>
      <w:r w:rsidRPr="00402C42">
        <w:tab/>
        <w:t>Obligations of grantee</w:t>
      </w:r>
    </w:p>
    <w:p w14:paraId="46E8E084" w14:textId="77777777" w:rsidR="0058711F" w:rsidRPr="00402C42" w:rsidRDefault="00B76E4D" w:rsidP="0058711F">
      <w:pPr>
        <w:pStyle w:val="REG-P0"/>
      </w:pPr>
      <w:r w:rsidRPr="00402C42">
        <w:t>6.</w:t>
      </w:r>
      <w:r w:rsidRPr="00402C42">
        <w:tab/>
        <w:t>Repayment of loan</w:t>
      </w:r>
    </w:p>
    <w:p w14:paraId="6EF9F3A1" w14:textId="77777777" w:rsidR="0058711F" w:rsidRPr="00402C42" w:rsidRDefault="0058711F" w:rsidP="0058711F">
      <w:pPr>
        <w:pStyle w:val="REG-P0"/>
      </w:pPr>
      <w:r w:rsidRPr="00402C42">
        <w:t>7.</w:t>
      </w:r>
      <w:r w:rsidRPr="00402C42">
        <w:tab/>
        <w:t>Repayment of</w:t>
      </w:r>
      <w:r w:rsidR="00B76E4D" w:rsidRPr="00402C42">
        <w:t xml:space="preserve"> grant in certain circumstances</w:t>
      </w:r>
    </w:p>
    <w:p w14:paraId="060452DD" w14:textId="77777777" w:rsidR="0058711F" w:rsidRPr="00402C42" w:rsidRDefault="0058711F" w:rsidP="0058711F">
      <w:pPr>
        <w:pStyle w:val="REG-P0"/>
      </w:pPr>
      <w:r w:rsidRPr="00402C42">
        <w:t>8.</w:t>
      </w:r>
      <w:r w:rsidRPr="00402C42">
        <w:tab/>
        <w:t>Suspe</w:t>
      </w:r>
      <w:r w:rsidR="00B76E4D" w:rsidRPr="00402C42">
        <w:t>nsion of interest and repayment</w:t>
      </w:r>
    </w:p>
    <w:p w14:paraId="6EEBA6FF" w14:textId="77777777" w:rsidR="0058711F" w:rsidRPr="00402C42" w:rsidRDefault="00B76E4D" w:rsidP="0058711F">
      <w:pPr>
        <w:pStyle w:val="REG-P0"/>
      </w:pPr>
      <w:r w:rsidRPr="00402C42">
        <w:t>9.</w:t>
      </w:r>
      <w:r w:rsidRPr="00402C42">
        <w:tab/>
        <w:t>Death of borrower</w:t>
      </w:r>
    </w:p>
    <w:p w14:paraId="6172861C" w14:textId="77777777" w:rsidR="0058711F" w:rsidRPr="00402C42" w:rsidRDefault="0058711F" w:rsidP="0058711F">
      <w:pPr>
        <w:pStyle w:val="REG-P0"/>
      </w:pPr>
      <w:r w:rsidRPr="00402C42">
        <w:t>1</w:t>
      </w:r>
      <w:r w:rsidR="00B76E4D" w:rsidRPr="00402C42">
        <w:t>0.</w:t>
      </w:r>
      <w:r w:rsidR="00B76E4D" w:rsidRPr="00402C42">
        <w:tab/>
        <w:t>Failure to repay amounts due</w:t>
      </w:r>
    </w:p>
    <w:p w14:paraId="018FDB95" w14:textId="77777777" w:rsidR="00FA7FE6" w:rsidRPr="00402C42" w:rsidRDefault="00FA7FE6" w:rsidP="00B0347D">
      <w:pPr>
        <w:pStyle w:val="REG-H1a"/>
        <w:pBdr>
          <w:bottom w:val="single" w:sz="4" w:space="1" w:color="auto"/>
        </w:pBdr>
      </w:pPr>
    </w:p>
    <w:p w14:paraId="06E79CD4" w14:textId="77777777" w:rsidR="002E5E15" w:rsidRPr="00402C42" w:rsidRDefault="002E5E15" w:rsidP="002E5E15">
      <w:pPr>
        <w:pStyle w:val="REG-H1a"/>
      </w:pPr>
    </w:p>
    <w:p w14:paraId="61539BFF" w14:textId="77777777" w:rsidR="0058711F" w:rsidRPr="00402C42" w:rsidRDefault="0058711F" w:rsidP="0058711F">
      <w:pPr>
        <w:pStyle w:val="REG-P0"/>
        <w:rPr>
          <w:b/>
          <w:bCs/>
        </w:rPr>
      </w:pPr>
      <w:r w:rsidRPr="00402C42">
        <w:rPr>
          <w:b/>
        </w:rPr>
        <w:t>Definitions</w:t>
      </w:r>
    </w:p>
    <w:p w14:paraId="5F9481A4" w14:textId="77777777" w:rsidR="0058711F" w:rsidRPr="00402C42" w:rsidRDefault="0058711F" w:rsidP="0058711F">
      <w:pPr>
        <w:pStyle w:val="REG-P0"/>
      </w:pPr>
    </w:p>
    <w:p w14:paraId="5F3E6205" w14:textId="77777777" w:rsidR="0058711F" w:rsidRPr="00402C42" w:rsidRDefault="0058711F" w:rsidP="00404412">
      <w:pPr>
        <w:pStyle w:val="REG-P1"/>
      </w:pPr>
      <w:r w:rsidRPr="00402C42">
        <w:rPr>
          <w:b/>
          <w:bCs/>
        </w:rPr>
        <w:t>1.</w:t>
      </w:r>
      <w:r w:rsidR="00404412" w:rsidRPr="00402C42">
        <w:rPr>
          <w:b/>
          <w:bCs/>
        </w:rPr>
        <w:tab/>
      </w:r>
      <w:r w:rsidRPr="00402C42">
        <w:t>In these Regulations a word has the meaning assigned thereto by the Namibia Students Financial Assistance Fund Act, 2000 (Act No. 26 of 2000), and -</w:t>
      </w:r>
    </w:p>
    <w:p w14:paraId="774333CD" w14:textId="77777777" w:rsidR="0058711F" w:rsidRPr="00402C42" w:rsidRDefault="0058711F" w:rsidP="0058711F">
      <w:pPr>
        <w:pStyle w:val="REG-P0"/>
      </w:pPr>
    </w:p>
    <w:p w14:paraId="68274571" w14:textId="77777777" w:rsidR="0058711F" w:rsidRPr="00402C42" w:rsidRDefault="0058711F" w:rsidP="0058711F">
      <w:pPr>
        <w:pStyle w:val="REG-P0"/>
      </w:pPr>
      <w:r w:rsidRPr="00402C42">
        <w:t>“applicant” means a student as defined in section 1 of the Act who applies for financial assistance in terms of section 17 of the Act;</w:t>
      </w:r>
    </w:p>
    <w:p w14:paraId="459FF790" w14:textId="77777777" w:rsidR="0058711F" w:rsidRPr="00402C42" w:rsidRDefault="0058711F" w:rsidP="0058711F">
      <w:pPr>
        <w:pStyle w:val="REG-P0"/>
      </w:pPr>
    </w:p>
    <w:p w14:paraId="24E91E4A" w14:textId="77777777" w:rsidR="0058711F" w:rsidRPr="00402C42" w:rsidRDefault="0058711F" w:rsidP="0058711F">
      <w:pPr>
        <w:pStyle w:val="REG-P0"/>
      </w:pPr>
      <w:r w:rsidRPr="00402C42">
        <w:lastRenderedPageBreak/>
        <w:t>“borrower” means a student to whom a loan has been awarded in terms of the Act, and for the purposes of regulations 8, 9 and 10 includes a grantee referred to in regulation 7(1);</w:t>
      </w:r>
    </w:p>
    <w:p w14:paraId="1E3BC198" w14:textId="77777777" w:rsidR="0058711F" w:rsidRPr="00402C42" w:rsidRDefault="0058711F" w:rsidP="0058711F">
      <w:pPr>
        <w:pStyle w:val="REG-P0"/>
      </w:pPr>
    </w:p>
    <w:p w14:paraId="757EAD59" w14:textId="77777777" w:rsidR="0058711F" w:rsidRPr="00402C42" w:rsidRDefault="0058711F" w:rsidP="0058711F">
      <w:pPr>
        <w:pStyle w:val="REG-P0"/>
      </w:pPr>
      <w:r w:rsidRPr="00402C42">
        <w:t>“breach of contract”, in relation to an agreement between a student and the Fund pertaining to financial assistance, means if that student fails to comply, contravenes, or does not perform, or performs late or performs in a manner contrary to that agreed upon, a term of that agreement;</w:t>
      </w:r>
    </w:p>
    <w:p w14:paraId="17CD13F7" w14:textId="77777777" w:rsidR="0086335B" w:rsidRPr="00402C42" w:rsidRDefault="0086335B" w:rsidP="0058711F">
      <w:pPr>
        <w:pStyle w:val="REG-P0"/>
      </w:pPr>
    </w:p>
    <w:p w14:paraId="31839C1C" w14:textId="77777777" w:rsidR="0086335B" w:rsidRPr="00402C42" w:rsidRDefault="0058711F" w:rsidP="0058711F">
      <w:pPr>
        <w:pStyle w:val="REG-P0"/>
      </w:pPr>
      <w:r w:rsidRPr="00402C42">
        <w:t xml:space="preserve">“financial assistance” means financial assistance awarded either as a loan or as a grant; </w:t>
      </w:r>
    </w:p>
    <w:p w14:paraId="2108AC8D" w14:textId="77777777" w:rsidR="0086335B" w:rsidRPr="00402C42" w:rsidRDefault="0086335B" w:rsidP="0058711F">
      <w:pPr>
        <w:pStyle w:val="REG-P0"/>
      </w:pPr>
    </w:p>
    <w:p w14:paraId="64D0508C" w14:textId="77777777" w:rsidR="0058711F" w:rsidRPr="00402C42" w:rsidRDefault="0058711F" w:rsidP="0058711F">
      <w:pPr>
        <w:pStyle w:val="REG-P0"/>
      </w:pPr>
      <w:r w:rsidRPr="00402C42">
        <w:t>“grant” means financial assistance awarded to a student which that student is not, subject</w:t>
      </w:r>
    </w:p>
    <w:p w14:paraId="26AEF4F6" w14:textId="77777777" w:rsidR="0058711F" w:rsidRPr="00402C42" w:rsidRDefault="0058711F" w:rsidP="0058711F">
      <w:pPr>
        <w:pStyle w:val="REG-P0"/>
      </w:pPr>
      <w:r w:rsidRPr="00402C42">
        <w:t>to these regulations, required to pay back to the Fund;</w:t>
      </w:r>
    </w:p>
    <w:p w14:paraId="20F83CA3" w14:textId="77777777" w:rsidR="0086335B" w:rsidRPr="00402C42" w:rsidRDefault="0086335B" w:rsidP="0058711F">
      <w:pPr>
        <w:pStyle w:val="REG-P0"/>
      </w:pPr>
    </w:p>
    <w:p w14:paraId="6E3B06B0" w14:textId="77777777" w:rsidR="0086335B" w:rsidRPr="00402C42" w:rsidRDefault="0058711F" w:rsidP="0058711F">
      <w:pPr>
        <w:pStyle w:val="REG-P0"/>
      </w:pPr>
      <w:r w:rsidRPr="00402C42">
        <w:t xml:space="preserve">“grantee” means a student to whom a grant has been awarded in terms of the Act; </w:t>
      </w:r>
    </w:p>
    <w:p w14:paraId="697C8718" w14:textId="77777777" w:rsidR="0086335B" w:rsidRPr="00402C42" w:rsidRDefault="0086335B" w:rsidP="0058711F">
      <w:pPr>
        <w:pStyle w:val="REG-P0"/>
      </w:pPr>
    </w:p>
    <w:p w14:paraId="695798FB" w14:textId="77777777" w:rsidR="0058711F" w:rsidRPr="00402C42" w:rsidRDefault="0058711F" w:rsidP="0058711F">
      <w:pPr>
        <w:pStyle w:val="REG-P0"/>
      </w:pPr>
      <w:r w:rsidRPr="00402C42">
        <w:t>“loan” means financial assistance awarded to a student which that student is required to</w:t>
      </w:r>
      <w:r w:rsidR="0019058C" w:rsidRPr="00402C42">
        <w:t xml:space="preserve"> </w:t>
      </w:r>
      <w:r w:rsidRPr="00402C42">
        <w:t>pay back to the Fund subject to the Act and these regulations and such terms and conditions as may have been agreed upon between that student and the Fund in terms of section 18 of</w:t>
      </w:r>
      <w:r w:rsidR="007D7AD3" w:rsidRPr="00402C42">
        <w:t xml:space="preserve"> </w:t>
      </w:r>
      <w:r w:rsidRPr="00402C42">
        <w:t>the</w:t>
      </w:r>
      <w:r w:rsidR="007D7AD3" w:rsidRPr="00402C42">
        <w:t xml:space="preserve"> </w:t>
      </w:r>
      <w:r w:rsidRPr="00402C42">
        <w:t>Act;</w:t>
      </w:r>
    </w:p>
    <w:p w14:paraId="6094B949" w14:textId="77777777" w:rsidR="0058711F" w:rsidRPr="00402C42" w:rsidRDefault="0058711F" w:rsidP="0058711F">
      <w:pPr>
        <w:pStyle w:val="REG-P0"/>
      </w:pPr>
    </w:p>
    <w:p w14:paraId="44951922" w14:textId="7A076EAB" w:rsidR="0058711F" w:rsidRPr="00402C42" w:rsidRDefault="0058711F" w:rsidP="0058711F">
      <w:pPr>
        <w:pStyle w:val="REG-P0"/>
      </w:pPr>
      <w:r w:rsidRPr="00402C42">
        <w:t>“the Act” means the Namibia Students Financial Assistance Fund Act, 2000 (Act No. 26 of</w:t>
      </w:r>
      <w:r w:rsidR="00F9106A" w:rsidRPr="00402C42">
        <w:t xml:space="preserve"> </w:t>
      </w:r>
      <w:r w:rsidRPr="00402C42">
        <w:t xml:space="preserve">2000). </w:t>
      </w:r>
    </w:p>
    <w:p w14:paraId="26F2119C" w14:textId="77777777" w:rsidR="0058711F" w:rsidRPr="00402C42" w:rsidRDefault="0058711F" w:rsidP="0058711F">
      <w:pPr>
        <w:pStyle w:val="REG-P0"/>
      </w:pPr>
    </w:p>
    <w:p w14:paraId="2F9A427F" w14:textId="77777777" w:rsidR="0058711F" w:rsidRPr="00402C42" w:rsidRDefault="0058711F" w:rsidP="0058711F">
      <w:pPr>
        <w:pStyle w:val="REG-P0"/>
        <w:rPr>
          <w:b/>
          <w:bCs/>
        </w:rPr>
      </w:pPr>
      <w:r w:rsidRPr="00402C42">
        <w:rPr>
          <w:b/>
        </w:rPr>
        <w:t>Priority fields of study for financial assistance</w:t>
      </w:r>
    </w:p>
    <w:p w14:paraId="4BF5DE26" w14:textId="77777777" w:rsidR="0058711F" w:rsidRPr="00402C42" w:rsidRDefault="0058711F" w:rsidP="0058711F">
      <w:pPr>
        <w:pStyle w:val="REG-P0"/>
      </w:pPr>
    </w:p>
    <w:p w14:paraId="325833BE" w14:textId="77777777" w:rsidR="0058711F" w:rsidRPr="00402C42" w:rsidRDefault="0058711F" w:rsidP="00404412">
      <w:pPr>
        <w:pStyle w:val="REG-P1"/>
      </w:pPr>
      <w:r w:rsidRPr="00402C42">
        <w:rPr>
          <w:b/>
          <w:bCs/>
        </w:rPr>
        <w:t>2.</w:t>
      </w:r>
      <w:r w:rsidR="00404412" w:rsidRPr="00402C42">
        <w:rPr>
          <w:b/>
          <w:bCs/>
        </w:rPr>
        <w:tab/>
      </w:r>
      <w:r w:rsidRPr="00402C42">
        <w:t>The following (in alphabetical order) are the fields of study and courses which, for the purposes of financial assistance in terms of the Act, are to be given priority:</w:t>
      </w:r>
    </w:p>
    <w:p w14:paraId="7CC5D4FD" w14:textId="77777777" w:rsidR="0058711F" w:rsidRPr="00402C42" w:rsidRDefault="0058711F" w:rsidP="0058711F">
      <w:pPr>
        <w:pStyle w:val="REG-P0"/>
        <w:rPr>
          <w:szCs w:val="20"/>
        </w:rPr>
      </w:pPr>
    </w:p>
    <w:p w14:paraId="4C88ED5D" w14:textId="77777777" w:rsidR="0058711F" w:rsidRPr="00402C42" w:rsidRDefault="0058711F" w:rsidP="00404412">
      <w:pPr>
        <w:pStyle w:val="REG-Pa"/>
      </w:pPr>
      <w:r w:rsidRPr="00402C42">
        <w:t>(a)</w:t>
      </w:r>
      <w:r w:rsidRPr="00402C42">
        <w:tab/>
        <w:t>Accounting, financial services, banking;</w:t>
      </w:r>
    </w:p>
    <w:p w14:paraId="3C06E193" w14:textId="77777777" w:rsidR="0058711F" w:rsidRPr="00402C42" w:rsidRDefault="0058711F" w:rsidP="0058711F">
      <w:pPr>
        <w:pStyle w:val="REG-P0"/>
        <w:rPr>
          <w:szCs w:val="20"/>
        </w:rPr>
      </w:pPr>
    </w:p>
    <w:p w14:paraId="6F08A79B" w14:textId="77777777" w:rsidR="0058711F" w:rsidRPr="00402C42" w:rsidRDefault="0058711F" w:rsidP="00404412">
      <w:pPr>
        <w:pStyle w:val="REG-Pa"/>
      </w:pPr>
      <w:r w:rsidRPr="00402C42">
        <w:t>(b)</w:t>
      </w:r>
      <w:r w:rsidRPr="00402C42">
        <w:tab/>
        <w:t>Aerodynamics:</w:t>
      </w:r>
    </w:p>
    <w:p w14:paraId="3A12D208" w14:textId="77777777" w:rsidR="0058711F" w:rsidRPr="00402C42" w:rsidRDefault="0058711F" w:rsidP="0058711F">
      <w:pPr>
        <w:pStyle w:val="REG-P0"/>
        <w:rPr>
          <w:szCs w:val="20"/>
        </w:rPr>
      </w:pPr>
    </w:p>
    <w:p w14:paraId="7F1045F5" w14:textId="77777777" w:rsidR="0058711F" w:rsidRPr="00402C42" w:rsidRDefault="0058711F" w:rsidP="00404412">
      <w:pPr>
        <w:pStyle w:val="REG-Pi"/>
      </w:pPr>
      <w:r w:rsidRPr="00402C42">
        <w:t>(i)</w:t>
      </w:r>
      <w:r w:rsidRPr="00402C42">
        <w:tab/>
        <w:t>aircraft engineering;</w:t>
      </w:r>
    </w:p>
    <w:p w14:paraId="2E58CC07" w14:textId="77777777" w:rsidR="0058711F" w:rsidRPr="00402C42" w:rsidRDefault="0058711F" w:rsidP="0058711F">
      <w:pPr>
        <w:pStyle w:val="REG-P0"/>
        <w:rPr>
          <w:szCs w:val="20"/>
        </w:rPr>
      </w:pPr>
    </w:p>
    <w:p w14:paraId="1F98047B" w14:textId="77777777" w:rsidR="0058711F" w:rsidRPr="00402C42" w:rsidRDefault="0058711F" w:rsidP="00404412">
      <w:pPr>
        <w:pStyle w:val="REG-Pi"/>
      </w:pPr>
      <w:r w:rsidRPr="00402C42">
        <w:t>(ii)</w:t>
      </w:r>
      <w:r w:rsidRPr="00402C42">
        <w:tab/>
        <w:t>airline management;</w:t>
      </w:r>
    </w:p>
    <w:p w14:paraId="25F0B7A7" w14:textId="77777777" w:rsidR="0058711F" w:rsidRPr="00402C42" w:rsidRDefault="0058711F" w:rsidP="0058711F">
      <w:pPr>
        <w:pStyle w:val="REG-P0"/>
      </w:pPr>
    </w:p>
    <w:p w14:paraId="1EC25AC3" w14:textId="77777777" w:rsidR="0058711F" w:rsidRPr="00402C42" w:rsidRDefault="0058711F" w:rsidP="00404412">
      <w:pPr>
        <w:pStyle w:val="REG-Pi"/>
      </w:pPr>
      <w:r w:rsidRPr="00402C42">
        <w:t>(iii)</w:t>
      </w:r>
      <w:r w:rsidRPr="00402C42">
        <w:tab/>
        <w:t>pilot training;</w:t>
      </w:r>
    </w:p>
    <w:p w14:paraId="21209D32" w14:textId="77777777" w:rsidR="0058711F" w:rsidRPr="00402C42" w:rsidRDefault="0058711F" w:rsidP="0058711F">
      <w:pPr>
        <w:pStyle w:val="REG-P0"/>
        <w:rPr>
          <w:szCs w:val="20"/>
        </w:rPr>
      </w:pPr>
    </w:p>
    <w:p w14:paraId="7B3B3D09" w14:textId="77777777" w:rsidR="0058711F" w:rsidRPr="00402C42" w:rsidRDefault="0058711F" w:rsidP="00404412">
      <w:pPr>
        <w:pStyle w:val="REG-Pa"/>
      </w:pPr>
      <w:r w:rsidRPr="00402C42">
        <w:t>(c)</w:t>
      </w:r>
      <w:r w:rsidRPr="00402C42">
        <w:tab/>
        <w:t>Agriculture:</w:t>
      </w:r>
    </w:p>
    <w:p w14:paraId="2AA1731D" w14:textId="77777777" w:rsidR="0058711F" w:rsidRPr="00402C42" w:rsidRDefault="0058711F" w:rsidP="0058711F">
      <w:pPr>
        <w:pStyle w:val="REG-P0"/>
        <w:rPr>
          <w:szCs w:val="20"/>
        </w:rPr>
      </w:pPr>
    </w:p>
    <w:p w14:paraId="0EC9E84B" w14:textId="77777777" w:rsidR="0058711F" w:rsidRPr="00402C42" w:rsidRDefault="0058711F" w:rsidP="00404412">
      <w:pPr>
        <w:pStyle w:val="REG-Pi"/>
      </w:pPr>
      <w:r w:rsidRPr="00402C42">
        <w:t>(i)</w:t>
      </w:r>
      <w:r w:rsidRPr="00402C42">
        <w:tab/>
        <w:t>agronomy;</w:t>
      </w:r>
    </w:p>
    <w:p w14:paraId="72E14708" w14:textId="77777777" w:rsidR="0058711F" w:rsidRPr="00402C42" w:rsidRDefault="0058711F" w:rsidP="0058711F">
      <w:pPr>
        <w:pStyle w:val="REG-P0"/>
        <w:rPr>
          <w:szCs w:val="20"/>
        </w:rPr>
      </w:pPr>
    </w:p>
    <w:p w14:paraId="476EEA2D" w14:textId="77777777" w:rsidR="0058711F" w:rsidRPr="00402C42" w:rsidRDefault="0058711F" w:rsidP="00404412">
      <w:pPr>
        <w:pStyle w:val="REG-Pi"/>
      </w:pPr>
      <w:r w:rsidRPr="00402C42">
        <w:t>(ii)</w:t>
      </w:r>
      <w:r w:rsidRPr="00402C42">
        <w:tab/>
        <w:t>dairying;</w:t>
      </w:r>
    </w:p>
    <w:p w14:paraId="051AAC53" w14:textId="77777777" w:rsidR="0058711F" w:rsidRPr="00402C42" w:rsidRDefault="0058711F" w:rsidP="0058711F">
      <w:pPr>
        <w:pStyle w:val="REG-P0"/>
        <w:rPr>
          <w:szCs w:val="20"/>
        </w:rPr>
      </w:pPr>
    </w:p>
    <w:p w14:paraId="6B5195CF" w14:textId="77777777" w:rsidR="0058711F" w:rsidRPr="00402C42" w:rsidRDefault="0058711F" w:rsidP="00404412">
      <w:pPr>
        <w:pStyle w:val="REG-Pi"/>
      </w:pPr>
      <w:r w:rsidRPr="00402C42">
        <w:t>(iii)</w:t>
      </w:r>
      <w:r w:rsidRPr="00402C42">
        <w:tab/>
        <w:t>food technology;</w:t>
      </w:r>
    </w:p>
    <w:p w14:paraId="33ED261A" w14:textId="77777777" w:rsidR="0058711F" w:rsidRPr="00402C42" w:rsidRDefault="0058711F" w:rsidP="0058711F">
      <w:pPr>
        <w:pStyle w:val="REG-P0"/>
        <w:rPr>
          <w:szCs w:val="20"/>
        </w:rPr>
      </w:pPr>
    </w:p>
    <w:p w14:paraId="2BDB8FAF" w14:textId="77777777" w:rsidR="0058711F" w:rsidRPr="00402C42" w:rsidRDefault="0058711F" w:rsidP="00404412">
      <w:pPr>
        <w:pStyle w:val="REG-Pi"/>
      </w:pPr>
      <w:r w:rsidRPr="00402C42">
        <w:t>(iv)</w:t>
      </w:r>
      <w:r w:rsidRPr="00402C42">
        <w:tab/>
        <w:t>meat processing;</w:t>
      </w:r>
    </w:p>
    <w:p w14:paraId="2123F70E" w14:textId="77777777" w:rsidR="0058711F" w:rsidRPr="00402C42" w:rsidRDefault="0058711F" w:rsidP="0058711F">
      <w:pPr>
        <w:pStyle w:val="REG-P0"/>
        <w:rPr>
          <w:szCs w:val="20"/>
        </w:rPr>
      </w:pPr>
    </w:p>
    <w:p w14:paraId="7BC99CB0" w14:textId="77777777" w:rsidR="0058711F" w:rsidRPr="00402C42" w:rsidRDefault="0058711F" w:rsidP="00404412">
      <w:pPr>
        <w:pStyle w:val="REG-Pi"/>
      </w:pPr>
      <w:r w:rsidRPr="00402C42">
        <w:t>(v)</w:t>
      </w:r>
      <w:r w:rsidRPr="00402C42">
        <w:tab/>
        <w:t>veterinary sciences;</w:t>
      </w:r>
    </w:p>
    <w:p w14:paraId="008D0C85" w14:textId="77777777" w:rsidR="0058711F" w:rsidRPr="00402C42" w:rsidRDefault="0058711F" w:rsidP="0058711F">
      <w:pPr>
        <w:pStyle w:val="REG-P0"/>
        <w:rPr>
          <w:szCs w:val="20"/>
        </w:rPr>
      </w:pPr>
    </w:p>
    <w:p w14:paraId="3E25F21B" w14:textId="77777777" w:rsidR="0058711F" w:rsidRPr="00402C42" w:rsidRDefault="0058711F" w:rsidP="00404412">
      <w:pPr>
        <w:pStyle w:val="REG-Pa"/>
      </w:pPr>
      <w:r w:rsidRPr="00402C42">
        <w:t>(d)</w:t>
      </w:r>
      <w:r w:rsidRPr="00402C42">
        <w:tab/>
        <w:t>Architecture, quantity surveying;</w:t>
      </w:r>
    </w:p>
    <w:p w14:paraId="50C5BA98" w14:textId="77777777" w:rsidR="0058711F" w:rsidRPr="00402C42" w:rsidRDefault="0058711F" w:rsidP="0058711F">
      <w:pPr>
        <w:pStyle w:val="REG-P0"/>
        <w:rPr>
          <w:szCs w:val="20"/>
        </w:rPr>
      </w:pPr>
    </w:p>
    <w:p w14:paraId="4C9434C8" w14:textId="77777777" w:rsidR="0058711F" w:rsidRPr="00402C42" w:rsidRDefault="0058711F" w:rsidP="00404412">
      <w:pPr>
        <w:pStyle w:val="REG-Pa"/>
      </w:pPr>
      <w:r w:rsidRPr="00402C42">
        <w:t>(e)</w:t>
      </w:r>
      <w:r w:rsidRPr="00402C42">
        <w:tab/>
        <w:t>Engineering:</w:t>
      </w:r>
    </w:p>
    <w:p w14:paraId="6CB9B525" w14:textId="77777777" w:rsidR="0058711F" w:rsidRPr="00402C42" w:rsidRDefault="0058711F" w:rsidP="0058711F">
      <w:pPr>
        <w:pStyle w:val="REG-P0"/>
        <w:rPr>
          <w:szCs w:val="20"/>
        </w:rPr>
      </w:pPr>
    </w:p>
    <w:p w14:paraId="2B673A23" w14:textId="77777777" w:rsidR="0058711F" w:rsidRPr="00402C42" w:rsidRDefault="0058711F" w:rsidP="00404412">
      <w:pPr>
        <w:pStyle w:val="REG-Pi"/>
      </w:pPr>
      <w:r w:rsidRPr="00402C42">
        <w:t>(i)</w:t>
      </w:r>
      <w:r w:rsidRPr="00402C42">
        <w:tab/>
        <w:t>civil engineering;</w:t>
      </w:r>
    </w:p>
    <w:p w14:paraId="322E278F" w14:textId="77777777" w:rsidR="0058711F" w:rsidRPr="00402C42" w:rsidRDefault="0058711F" w:rsidP="0058711F">
      <w:pPr>
        <w:pStyle w:val="REG-P0"/>
      </w:pPr>
    </w:p>
    <w:p w14:paraId="2FB0606F" w14:textId="77777777" w:rsidR="0058711F" w:rsidRPr="00402C42" w:rsidRDefault="0058711F" w:rsidP="005111A9">
      <w:pPr>
        <w:pStyle w:val="REG-Pi"/>
      </w:pPr>
      <w:r w:rsidRPr="00402C42">
        <w:t>(ii)</w:t>
      </w:r>
      <w:r w:rsidRPr="00402C42">
        <w:tab/>
        <w:t>computer science;</w:t>
      </w:r>
    </w:p>
    <w:p w14:paraId="1C7040BE" w14:textId="77777777" w:rsidR="0058711F" w:rsidRPr="00402C42" w:rsidRDefault="0058711F" w:rsidP="0058711F">
      <w:pPr>
        <w:pStyle w:val="REG-P0"/>
        <w:rPr>
          <w:szCs w:val="20"/>
        </w:rPr>
      </w:pPr>
    </w:p>
    <w:p w14:paraId="19707844" w14:textId="77777777" w:rsidR="0058711F" w:rsidRPr="00402C42" w:rsidRDefault="0058711F" w:rsidP="005111A9">
      <w:pPr>
        <w:pStyle w:val="REG-Pi"/>
      </w:pPr>
      <w:r w:rsidRPr="00402C42">
        <w:t>(iii)</w:t>
      </w:r>
      <w:r w:rsidRPr="00402C42">
        <w:tab/>
        <w:t>electrical engineering;</w:t>
      </w:r>
    </w:p>
    <w:p w14:paraId="0AC287DF" w14:textId="77777777" w:rsidR="0058711F" w:rsidRPr="00402C42" w:rsidRDefault="0058711F" w:rsidP="0058711F">
      <w:pPr>
        <w:pStyle w:val="REG-P0"/>
        <w:rPr>
          <w:szCs w:val="20"/>
        </w:rPr>
      </w:pPr>
    </w:p>
    <w:p w14:paraId="63E32E35" w14:textId="77777777" w:rsidR="0058711F" w:rsidRPr="00402C42" w:rsidRDefault="0058711F" w:rsidP="005111A9">
      <w:pPr>
        <w:pStyle w:val="REG-Pi"/>
      </w:pPr>
      <w:r w:rsidRPr="00402C42">
        <w:t>(iv)</w:t>
      </w:r>
      <w:r w:rsidRPr="00402C42">
        <w:tab/>
        <w:t>electronic engineering;</w:t>
      </w:r>
    </w:p>
    <w:p w14:paraId="1D7089F0" w14:textId="77777777" w:rsidR="0058711F" w:rsidRPr="00402C42" w:rsidRDefault="0058711F" w:rsidP="0058711F">
      <w:pPr>
        <w:pStyle w:val="REG-P0"/>
        <w:rPr>
          <w:szCs w:val="20"/>
        </w:rPr>
      </w:pPr>
    </w:p>
    <w:p w14:paraId="01687822" w14:textId="77777777" w:rsidR="0058711F" w:rsidRPr="00402C42" w:rsidRDefault="0058711F" w:rsidP="005111A9">
      <w:pPr>
        <w:pStyle w:val="REG-Pi"/>
      </w:pPr>
      <w:r w:rsidRPr="00402C42">
        <w:t>(v)</w:t>
      </w:r>
      <w:r w:rsidRPr="00402C42">
        <w:tab/>
        <w:t>mechanical engineering;</w:t>
      </w:r>
    </w:p>
    <w:p w14:paraId="1FD56FD1" w14:textId="77777777" w:rsidR="0058711F" w:rsidRPr="00402C42" w:rsidRDefault="0058711F" w:rsidP="0058711F">
      <w:pPr>
        <w:pStyle w:val="REG-P0"/>
        <w:rPr>
          <w:szCs w:val="20"/>
        </w:rPr>
      </w:pPr>
    </w:p>
    <w:p w14:paraId="5A2F78FF" w14:textId="77777777" w:rsidR="0058711F" w:rsidRPr="00402C42" w:rsidRDefault="0058711F" w:rsidP="005111A9">
      <w:pPr>
        <w:pStyle w:val="REG-Pi"/>
      </w:pPr>
      <w:r w:rsidRPr="00402C42">
        <w:t>(vi)</w:t>
      </w:r>
      <w:r w:rsidRPr="00402C42">
        <w:tab/>
        <w:t>telecommunications;</w:t>
      </w:r>
    </w:p>
    <w:p w14:paraId="6A41AC55" w14:textId="77777777" w:rsidR="0058711F" w:rsidRPr="00402C42" w:rsidRDefault="0058711F" w:rsidP="0058711F">
      <w:pPr>
        <w:pStyle w:val="REG-P0"/>
      </w:pPr>
    </w:p>
    <w:p w14:paraId="747D2B5E" w14:textId="77777777" w:rsidR="0058711F" w:rsidRPr="00402C42" w:rsidRDefault="0058711F" w:rsidP="005111A9">
      <w:pPr>
        <w:pStyle w:val="REG-Pa"/>
      </w:pPr>
      <w:r w:rsidRPr="00402C42">
        <w:t>(f)</w:t>
      </w:r>
      <w:r w:rsidRPr="00402C42">
        <w:tab/>
        <w:t>Health:</w:t>
      </w:r>
    </w:p>
    <w:p w14:paraId="00F5A3F9" w14:textId="77777777" w:rsidR="0058711F" w:rsidRPr="00402C42" w:rsidRDefault="0058711F" w:rsidP="0058711F">
      <w:pPr>
        <w:pStyle w:val="REG-P0"/>
        <w:rPr>
          <w:szCs w:val="20"/>
        </w:rPr>
      </w:pPr>
    </w:p>
    <w:p w14:paraId="6AA02D72" w14:textId="77777777" w:rsidR="0058711F" w:rsidRPr="00402C42" w:rsidRDefault="0058711F" w:rsidP="005111A9">
      <w:pPr>
        <w:pStyle w:val="REG-Pi"/>
      </w:pPr>
      <w:r w:rsidRPr="00402C42">
        <w:t>(i)</w:t>
      </w:r>
      <w:r w:rsidRPr="00402C42">
        <w:tab/>
        <w:t>dentistry;</w:t>
      </w:r>
    </w:p>
    <w:p w14:paraId="1DFC4BC7" w14:textId="77777777" w:rsidR="0058711F" w:rsidRPr="00402C42" w:rsidRDefault="0058711F" w:rsidP="0058711F">
      <w:pPr>
        <w:pStyle w:val="REG-P0"/>
        <w:rPr>
          <w:szCs w:val="20"/>
        </w:rPr>
      </w:pPr>
    </w:p>
    <w:p w14:paraId="72F3DCAB" w14:textId="77777777" w:rsidR="0058711F" w:rsidRPr="00402C42" w:rsidRDefault="0058711F" w:rsidP="005111A9">
      <w:pPr>
        <w:pStyle w:val="REG-Pi"/>
      </w:pPr>
      <w:r w:rsidRPr="00402C42">
        <w:t>(ii)</w:t>
      </w:r>
      <w:r w:rsidRPr="00402C42">
        <w:tab/>
        <w:t>medicine;</w:t>
      </w:r>
    </w:p>
    <w:p w14:paraId="106581FD" w14:textId="77777777" w:rsidR="0058711F" w:rsidRPr="00402C42" w:rsidRDefault="0058711F" w:rsidP="0058711F">
      <w:pPr>
        <w:pStyle w:val="REG-P0"/>
        <w:rPr>
          <w:szCs w:val="20"/>
        </w:rPr>
      </w:pPr>
    </w:p>
    <w:p w14:paraId="21386FC0" w14:textId="77777777" w:rsidR="0058711F" w:rsidRPr="00402C42" w:rsidRDefault="0058711F" w:rsidP="005111A9">
      <w:pPr>
        <w:pStyle w:val="REG-Pi"/>
      </w:pPr>
      <w:r w:rsidRPr="00402C42">
        <w:t>(iii)</w:t>
      </w:r>
      <w:r w:rsidRPr="00402C42">
        <w:tab/>
        <w:t>pharmacy;</w:t>
      </w:r>
    </w:p>
    <w:p w14:paraId="0D23CC01" w14:textId="77777777" w:rsidR="0058711F" w:rsidRPr="00402C42" w:rsidRDefault="0058711F" w:rsidP="0058711F">
      <w:pPr>
        <w:pStyle w:val="REG-P0"/>
        <w:rPr>
          <w:szCs w:val="20"/>
        </w:rPr>
      </w:pPr>
    </w:p>
    <w:p w14:paraId="3155FF22" w14:textId="77777777" w:rsidR="0058711F" w:rsidRPr="00402C42" w:rsidRDefault="0058711F" w:rsidP="005111A9">
      <w:pPr>
        <w:pStyle w:val="REG-Pi"/>
      </w:pPr>
      <w:r w:rsidRPr="00402C42">
        <w:t>(iv)</w:t>
      </w:r>
      <w:r w:rsidRPr="00402C42">
        <w:tab/>
        <w:t>other health related courses;</w:t>
      </w:r>
    </w:p>
    <w:p w14:paraId="4B297ABE" w14:textId="77777777" w:rsidR="0058711F" w:rsidRPr="00402C42" w:rsidRDefault="0058711F" w:rsidP="0058711F">
      <w:pPr>
        <w:pStyle w:val="REG-P0"/>
        <w:rPr>
          <w:szCs w:val="20"/>
        </w:rPr>
      </w:pPr>
    </w:p>
    <w:p w14:paraId="11569821" w14:textId="77777777" w:rsidR="0058711F" w:rsidRPr="00402C42" w:rsidRDefault="0058711F" w:rsidP="005111A9">
      <w:pPr>
        <w:pStyle w:val="REG-Pa"/>
      </w:pPr>
      <w:r w:rsidRPr="00402C42">
        <w:t>(g)</w:t>
      </w:r>
      <w:r w:rsidRPr="00402C42">
        <w:tab/>
        <w:t>Humanities:</w:t>
      </w:r>
    </w:p>
    <w:p w14:paraId="4216D9F1" w14:textId="77777777" w:rsidR="0058711F" w:rsidRPr="00402C42" w:rsidRDefault="0058711F" w:rsidP="0058711F">
      <w:pPr>
        <w:pStyle w:val="REG-P0"/>
        <w:rPr>
          <w:szCs w:val="20"/>
        </w:rPr>
      </w:pPr>
    </w:p>
    <w:p w14:paraId="01B3D5FC" w14:textId="77777777" w:rsidR="0058711F" w:rsidRPr="00402C42" w:rsidRDefault="007D7AD3" w:rsidP="005111A9">
      <w:pPr>
        <w:pStyle w:val="REG-Pi"/>
      </w:pPr>
      <w:r w:rsidRPr="00402C42">
        <w:t>(i)</w:t>
      </w:r>
      <w:r w:rsidRPr="00402C42">
        <w:tab/>
        <w:t>nursin</w:t>
      </w:r>
      <w:r w:rsidR="0058711F" w:rsidRPr="00402C42">
        <w:t>g;</w:t>
      </w:r>
    </w:p>
    <w:p w14:paraId="6B24D972" w14:textId="77777777" w:rsidR="0058711F" w:rsidRPr="00402C42" w:rsidRDefault="0058711F" w:rsidP="0058711F">
      <w:pPr>
        <w:pStyle w:val="REG-P0"/>
        <w:rPr>
          <w:szCs w:val="20"/>
        </w:rPr>
      </w:pPr>
    </w:p>
    <w:p w14:paraId="7FB6CD65" w14:textId="77777777" w:rsidR="0058711F" w:rsidRPr="00402C42" w:rsidRDefault="0058711F" w:rsidP="005111A9">
      <w:pPr>
        <w:pStyle w:val="REG-Pi"/>
      </w:pPr>
      <w:r w:rsidRPr="00402C42">
        <w:t>(ii)</w:t>
      </w:r>
      <w:r w:rsidRPr="00402C42">
        <w:tab/>
        <w:t>social work;</w:t>
      </w:r>
    </w:p>
    <w:p w14:paraId="22F28A83" w14:textId="77777777" w:rsidR="0058711F" w:rsidRPr="00402C42" w:rsidRDefault="0058711F" w:rsidP="0058711F">
      <w:pPr>
        <w:pStyle w:val="REG-P0"/>
      </w:pPr>
    </w:p>
    <w:p w14:paraId="4DB88FF1" w14:textId="77777777" w:rsidR="0058711F" w:rsidRPr="00402C42" w:rsidRDefault="0058711F" w:rsidP="005111A9">
      <w:pPr>
        <w:pStyle w:val="REG-Pa"/>
      </w:pPr>
      <w:r w:rsidRPr="00402C42">
        <w:t>(h)</w:t>
      </w:r>
      <w:r w:rsidRPr="00402C42">
        <w:tab/>
        <w:t>Human resources:</w:t>
      </w:r>
    </w:p>
    <w:p w14:paraId="3C76EDE9" w14:textId="77777777" w:rsidR="0058711F" w:rsidRPr="00402C42" w:rsidRDefault="0058711F" w:rsidP="0058711F">
      <w:pPr>
        <w:pStyle w:val="REG-P0"/>
        <w:rPr>
          <w:szCs w:val="20"/>
        </w:rPr>
      </w:pPr>
    </w:p>
    <w:p w14:paraId="3991E9EC" w14:textId="77777777" w:rsidR="0058711F" w:rsidRPr="00402C42" w:rsidRDefault="0058711F" w:rsidP="005111A9">
      <w:pPr>
        <w:pStyle w:val="REG-Pi"/>
      </w:pPr>
      <w:r w:rsidRPr="00402C42">
        <w:t>(i)</w:t>
      </w:r>
      <w:r w:rsidRPr="00402C42">
        <w:tab/>
        <w:t>personnel management;</w:t>
      </w:r>
    </w:p>
    <w:p w14:paraId="2DC7DA41" w14:textId="77777777" w:rsidR="0058711F" w:rsidRPr="00402C42" w:rsidRDefault="0058711F" w:rsidP="0058711F">
      <w:pPr>
        <w:pStyle w:val="REG-P0"/>
        <w:rPr>
          <w:szCs w:val="20"/>
        </w:rPr>
      </w:pPr>
    </w:p>
    <w:p w14:paraId="670CA915" w14:textId="77777777" w:rsidR="0058711F" w:rsidRPr="00402C42" w:rsidRDefault="0058711F" w:rsidP="005111A9">
      <w:pPr>
        <w:pStyle w:val="REG-Pi"/>
      </w:pPr>
      <w:r w:rsidRPr="00402C42">
        <w:t>(ii)</w:t>
      </w:r>
      <w:r w:rsidRPr="00402C42">
        <w:tab/>
        <w:t>public administration;</w:t>
      </w:r>
    </w:p>
    <w:p w14:paraId="6BBF70AE" w14:textId="77777777" w:rsidR="0058711F" w:rsidRPr="00402C42" w:rsidRDefault="0058711F" w:rsidP="0058711F">
      <w:pPr>
        <w:pStyle w:val="REG-P0"/>
      </w:pPr>
    </w:p>
    <w:p w14:paraId="2A52AC30" w14:textId="77777777" w:rsidR="0058711F" w:rsidRPr="00402C42" w:rsidRDefault="0058711F" w:rsidP="005111A9">
      <w:pPr>
        <w:pStyle w:val="REG-Pi"/>
      </w:pPr>
      <w:r w:rsidRPr="00402C42">
        <w:t>(iii)</w:t>
      </w:r>
      <w:r w:rsidRPr="00402C42">
        <w:tab/>
        <w:t>teacher education</w:t>
      </w:r>
    </w:p>
    <w:p w14:paraId="40A47359" w14:textId="77777777" w:rsidR="0058711F" w:rsidRPr="00402C42" w:rsidRDefault="0058711F" w:rsidP="0058711F">
      <w:pPr>
        <w:pStyle w:val="REG-P0"/>
        <w:rPr>
          <w:szCs w:val="20"/>
        </w:rPr>
      </w:pPr>
    </w:p>
    <w:p w14:paraId="7FE9E2DD" w14:textId="77777777" w:rsidR="0058711F" w:rsidRPr="00402C42" w:rsidRDefault="0058711F" w:rsidP="005111A9">
      <w:pPr>
        <w:pStyle w:val="REG-Paa"/>
      </w:pPr>
      <w:r w:rsidRPr="00402C42">
        <w:t>(aa)</w:t>
      </w:r>
      <w:r w:rsidRPr="00402C42">
        <w:tab/>
        <w:t>information studies;</w:t>
      </w:r>
    </w:p>
    <w:p w14:paraId="4AB127B4" w14:textId="77777777" w:rsidR="0058711F" w:rsidRPr="00402C42" w:rsidRDefault="0058711F" w:rsidP="0058711F">
      <w:pPr>
        <w:pStyle w:val="REG-P0"/>
        <w:rPr>
          <w:szCs w:val="20"/>
        </w:rPr>
      </w:pPr>
    </w:p>
    <w:p w14:paraId="094D0221" w14:textId="77777777" w:rsidR="0058711F" w:rsidRPr="00402C42" w:rsidRDefault="0058711F" w:rsidP="005111A9">
      <w:pPr>
        <w:pStyle w:val="REG-Pa"/>
      </w:pPr>
      <w:r w:rsidRPr="00402C42">
        <w:t>(i)</w:t>
      </w:r>
      <w:r w:rsidRPr="00402C42">
        <w:tab/>
        <w:t>Land economy and evaluation;</w:t>
      </w:r>
    </w:p>
    <w:p w14:paraId="6A576861" w14:textId="77777777" w:rsidR="0058711F" w:rsidRPr="00402C42" w:rsidRDefault="0058711F" w:rsidP="0058711F">
      <w:pPr>
        <w:pStyle w:val="REG-P0"/>
        <w:rPr>
          <w:szCs w:val="20"/>
        </w:rPr>
      </w:pPr>
    </w:p>
    <w:p w14:paraId="364C3A83" w14:textId="77777777" w:rsidR="0058711F" w:rsidRPr="00402C42" w:rsidRDefault="0058711F" w:rsidP="005111A9">
      <w:pPr>
        <w:pStyle w:val="REG-Pa"/>
      </w:pPr>
      <w:r w:rsidRPr="00402C42">
        <w:rPr>
          <w:rFonts w:eastAsia="Arial" w:cs="Arial"/>
        </w:rPr>
        <w:t>(j)</w:t>
      </w:r>
      <w:r w:rsidRPr="00402C42">
        <w:rPr>
          <w:rFonts w:eastAsia="Arial" w:cs="Arial"/>
        </w:rPr>
        <w:tab/>
      </w:r>
      <w:r w:rsidRPr="00402C42">
        <w:t>Land survey and measurement;</w:t>
      </w:r>
    </w:p>
    <w:p w14:paraId="256D954C" w14:textId="77777777" w:rsidR="0058711F" w:rsidRPr="00402C42" w:rsidRDefault="0058711F" w:rsidP="0058711F">
      <w:pPr>
        <w:pStyle w:val="REG-P0"/>
      </w:pPr>
    </w:p>
    <w:p w14:paraId="7805590D" w14:textId="77777777" w:rsidR="0058711F" w:rsidRPr="00402C42" w:rsidRDefault="0058711F" w:rsidP="005111A9">
      <w:pPr>
        <w:pStyle w:val="REG-Pa"/>
      </w:pPr>
      <w:r w:rsidRPr="00402C42">
        <w:t>(k)</w:t>
      </w:r>
      <w:r w:rsidRPr="00402C42">
        <w:tab/>
        <w:t>Law;</w:t>
      </w:r>
    </w:p>
    <w:p w14:paraId="00363CC4" w14:textId="77777777" w:rsidR="0058711F" w:rsidRPr="00402C42" w:rsidRDefault="0058711F" w:rsidP="0058711F">
      <w:pPr>
        <w:pStyle w:val="REG-P0"/>
        <w:rPr>
          <w:szCs w:val="20"/>
        </w:rPr>
      </w:pPr>
    </w:p>
    <w:p w14:paraId="3BC5D431" w14:textId="77777777" w:rsidR="0058711F" w:rsidRPr="00402C42" w:rsidRDefault="0058711F" w:rsidP="005111A9">
      <w:pPr>
        <w:pStyle w:val="REG-Pa"/>
      </w:pPr>
      <w:r w:rsidRPr="00402C42">
        <w:t>(1)</w:t>
      </w:r>
      <w:r w:rsidRPr="00402C42">
        <w:tab/>
        <w:t>Marine sciences;</w:t>
      </w:r>
    </w:p>
    <w:p w14:paraId="2F6A1CFE" w14:textId="77777777" w:rsidR="0058711F" w:rsidRPr="00402C42" w:rsidRDefault="0058711F" w:rsidP="0058711F">
      <w:pPr>
        <w:pStyle w:val="REG-P0"/>
        <w:rPr>
          <w:szCs w:val="20"/>
        </w:rPr>
      </w:pPr>
    </w:p>
    <w:p w14:paraId="14E6FF30" w14:textId="77777777" w:rsidR="0058711F" w:rsidRPr="00402C42" w:rsidRDefault="0058711F" w:rsidP="005111A9">
      <w:pPr>
        <w:pStyle w:val="REG-Pa"/>
      </w:pPr>
      <w:r w:rsidRPr="00402C42">
        <w:t>(m)</w:t>
      </w:r>
      <w:r w:rsidRPr="00402C42">
        <w:tab/>
        <w:t>Mining:</w:t>
      </w:r>
    </w:p>
    <w:p w14:paraId="7CD88FC7" w14:textId="77777777" w:rsidR="0058711F" w:rsidRPr="00402C42" w:rsidRDefault="0058711F" w:rsidP="0058711F">
      <w:pPr>
        <w:pStyle w:val="REG-P0"/>
        <w:rPr>
          <w:szCs w:val="20"/>
        </w:rPr>
      </w:pPr>
    </w:p>
    <w:p w14:paraId="1B10C01A" w14:textId="77777777" w:rsidR="0058711F" w:rsidRPr="00402C42" w:rsidRDefault="0058711F" w:rsidP="005111A9">
      <w:pPr>
        <w:pStyle w:val="REG-Pi"/>
      </w:pPr>
      <w:r w:rsidRPr="00402C42">
        <w:t>(i)</w:t>
      </w:r>
      <w:r w:rsidRPr="00402C42">
        <w:tab/>
        <w:t>metallurgical engineering;</w:t>
      </w:r>
    </w:p>
    <w:p w14:paraId="6CA67431" w14:textId="77777777" w:rsidR="0058711F" w:rsidRPr="00402C42" w:rsidRDefault="0058711F" w:rsidP="0058711F">
      <w:pPr>
        <w:pStyle w:val="REG-P0"/>
        <w:rPr>
          <w:szCs w:val="20"/>
        </w:rPr>
      </w:pPr>
    </w:p>
    <w:p w14:paraId="48C47855" w14:textId="77777777" w:rsidR="0058711F" w:rsidRPr="00402C42" w:rsidRDefault="0058711F" w:rsidP="005111A9">
      <w:pPr>
        <w:pStyle w:val="REG-Pi"/>
      </w:pPr>
      <w:r w:rsidRPr="00402C42">
        <w:t>(ii)</w:t>
      </w:r>
      <w:r w:rsidRPr="00402C42">
        <w:tab/>
        <w:t>materials engineering;</w:t>
      </w:r>
    </w:p>
    <w:p w14:paraId="34492A86" w14:textId="77777777" w:rsidR="0058711F" w:rsidRPr="00402C42" w:rsidRDefault="0058711F" w:rsidP="0058711F">
      <w:pPr>
        <w:pStyle w:val="REG-P0"/>
        <w:rPr>
          <w:szCs w:val="20"/>
        </w:rPr>
      </w:pPr>
    </w:p>
    <w:p w14:paraId="75F121C1" w14:textId="77777777" w:rsidR="0058711F" w:rsidRPr="00402C42" w:rsidRDefault="0058711F" w:rsidP="005111A9">
      <w:pPr>
        <w:pStyle w:val="REG-Pi"/>
      </w:pPr>
      <w:r w:rsidRPr="00402C42">
        <w:t>(iii)</w:t>
      </w:r>
      <w:r w:rsidRPr="00402C42">
        <w:tab/>
        <w:t>petroleum engineering;</w:t>
      </w:r>
    </w:p>
    <w:p w14:paraId="3EA8E977" w14:textId="77777777" w:rsidR="0058711F" w:rsidRPr="00402C42" w:rsidRDefault="0058711F" w:rsidP="0058711F">
      <w:pPr>
        <w:pStyle w:val="REG-P0"/>
        <w:rPr>
          <w:szCs w:val="20"/>
        </w:rPr>
      </w:pPr>
    </w:p>
    <w:p w14:paraId="711159E9" w14:textId="77777777" w:rsidR="0058711F" w:rsidRPr="00402C42" w:rsidRDefault="0058711F" w:rsidP="005111A9">
      <w:pPr>
        <w:pStyle w:val="REG-Pi"/>
      </w:pPr>
      <w:r w:rsidRPr="00402C42">
        <w:t>(iv)</w:t>
      </w:r>
      <w:r w:rsidRPr="00402C42">
        <w:tab/>
        <w:t>prospecting;</w:t>
      </w:r>
    </w:p>
    <w:p w14:paraId="41B33E20" w14:textId="77777777" w:rsidR="0058711F" w:rsidRPr="00402C42" w:rsidRDefault="0058711F" w:rsidP="0058711F">
      <w:pPr>
        <w:pStyle w:val="REG-P0"/>
      </w:pPr>
    </w:p>
    <w:p w14:paraId="14631C7B" w14:textId="77777777" w:rsidR="0058711F" w:rsidRPr="00402C42" w:rsidRDefault="0058711F" w:rsidP="00F35D10">
      <w:pPr>
        <w:pStyle w:val="REG-Pa"/>
      </w:pPr>
      <w:r w:rsidRPr="00402C42">
        <w:t>(n)</w:t>
      </w:r>
      <w:r w:rsidRPr="00402C42">
        <w:tab/>
        <w:t>Tourism:</w:t>
      </w:r>
    </w:p>
    <w:p w14:paraId="39485FC5" w14:textId="77777777" w:rsidR="0058711F" w:rsidRPr="00402C42" w:rsidRDefault="0058711F" w:rsidP="0058711F">
      <w:pPr>
        <w:pStyle w:val="REG-P0"/>
        <w:rPr>
          <w:szCs w:val="20"/>
        </w:rPr>
      </w:pPr>
    </w:p>
    <w:p w14:paraId="288ECE2D" w14:textId="77777777" w:rsidR="0058711F" w:rsidRPr="00402C42" w:rsidRDefault="0058711F" w:rsidP="00F35D10">
      <w:pPr>
        <w:pStyle w:val="REG-Pi"/>
      </w:pPr>
      <w:r w:rsidRPr="00402C42">
        <w:t>(i)</w:t>
      </w:r>
      <w:r w:rsidRPr="00402C42">
        <w:tab/>
        <w:t>biodiversity;</w:t>
      </w:r>
    </w:p>
    <w:p w14:paraId="09886460" w14:textId="77777777" w:rsidR="0058711F" w:rsidRPr="00402C42" w:rsidRDefault="0058711F" w:rsidP="0058711F">
      <w:pPr>
        <w:pStyle w:val="REG-P0"/>
        <w:rPr>
          <w:szCs w:val="20"/>
        </w:rPr>
      </w:pPr>
    </w:p>
    <w:p w14:paraId="507F6A0D" w14:textId="77777777" w:rsidR="0058711F" w:rsidRPr="00402C42" w:rsidRDefault="0058711F" w:rsidP="00F35D10">
      <w:pPr>
        <w:pStyle w:val="REG-Pi"/>
      </w:pPr>
      <w:r w:rsidRPr="00402C42">
        <w:t>(ii)</w:t>
      </w:r>
      <w:r w:rsidRPr="00402C42">
        <w:tab/>
        <w:t>conservation;</w:t>
      </w:r>
    </w:p>
    <w:p w14:paraId="431450E2" w14:textId="77777777" w:rsidR="0058711F" w:rsidRPr="00402C42" w:rsidRDefault="0058711F" w:rsidP="0058711F">
      <w:pPr>
        <w:pStyle w:val="REG-P0"/>
        <w:rPr>
          <w:szCs w:val="20"/>
        </w:rPr>
      </w:pPr>
    </w:p>
    <w:p w14:paraId="7D6FD7F9" w14:textId="77777777" w:rsidR="0058711F" w:rsidRPr="00402C42" w:rsidRDefault="0058711F" w:rsidP="00F35D10">
      <w:pPr>
        <w:pStyle w:val="REG-Pi"/>
      </w:pPr>
      <w:r w:rsidRPr="00402C42">
        <w:t>(iii)</w:t>
      </w:r>
      <w:r w:rsidRPr="00402C42">
        <w:tab/>
        <w:t>hospitality; and</w:t>
      </w:r>
    </w:p>
    <w:p w14:paraId="46BD5E8C" w14:textId="77777777" w:rsidR="0058711F" w:rsidRPr="00402C42" w:rsidRDefault="0058711F" w:rsidP="0058711F">
      <w:pPr>
        <w:pStyle w:val="REG-P0"/>
        <w:rPr>
          <w:szCs w:val="20"/>
        </w:rPr>
      </w:pPr>
    </w:p>
    <w:p w14:paraId="69E0FAB2" w14:textId="77777777" w:rsidR="0058711F" w:rsidRPr="00402C42" w:rsidRDefault="0058711F" w:rsidP="00F35D10">
      <w:pPr>
        <w:pStyle w:val="REG-Pa"/>
      </w:pPr>
      <w:r w:rsidRPr="00402C42">
        <w:t>(o)</w:t>
      </w:r>
      <w:r w:rsidRPr="00402C42">
        <w:tab/>
        <w:t>Water resources management.</w:t>
      </w:r>
    </w:p>
    <w:p w14:paraId="76FE76B2" w14:textId="77777777" w:rsidR="0058711F" w:rsidRPr="00402C42" w:rsidRDefault="0058711F" w:rsidP="0058711F">
      <w:pPr>
        <w:pStyle w:val="REG-P0"/>
      </w:pPr>
    </w:p>
    <w:p w14:paraId="1B1C8A6B" w14:textId="77777777" w:rsidR="0058711F" w:rsidRPr="00402C42" w:rsidRDefault="0058711F" w:rsidP="0058711F">
      <w:pPr>
        <w:pStyle w:val="REG-P0"/>
        <w:rPr>
          <w:b/>
          <w:bCs/>
        </w:rPr>
      </w:pPr>
      <w:r w:rsidRPr="00402C42">
        <w:rPr>
          <w:b/>
        </w:rPr>
        <w:t>Criteria for qualifying for financial assistance</w:t>
      </w:r>
    </w:p>
    <w:p w14:paraId="30F6F92C" w14:textId="77777777" w:rsidR="0058711F" w:rsidRPr="00402C42" w:rsidRDefault="0058711F" w:rsidP="0058711F">
      <w:pPr>
        <w:pStyle w:val="REG-P0"/>
      </w:pPr>
    </w:p>
    <w:p w14:paraId="0DC1DFB5" w14:textId="77777777" w:rsidR="0058711F" w:rsidRPr="00402C42" w:rsidRDefault="00F35D10" w:rsidP="00F35D10">
      <w:pPr>
        <w:pStyle w:val="REG-P1"/>
      </w:pPr>
      <w:r w:rsidRPr="00402C42">
        <w:rPr>
          <w:b/>
        </w:rPr>
        <w:t>3.</w:t>
      </w:r>
      <w:r w:rsidRPr="00402C42">
        <w:tab/>
        <w:t>(1)</w:t>
      </w:r>
      <w:r w:rsidRPr="00402C42">
        <w:tab/>
      </w:r>
      <w:r w:rsidR="0058711F" w:rsidRPr="00402C42">
        <w:t>A student may qualify for financial assistance, if that student-</w:t>
      </w:r>
    </w:p>
    <w:p w14:paraId="61AFEA9C" w14:textId="77777777" w:rsidR="0058711F" w:rsidRPr="00402C42" w:rsidRDefault="0058711F" w:rsidP="0058711F">
      <w:pPr>
        <w:pStyle w:val="REG-P0"/>
      </w:pPr>
    </w:p>
    <w:p w14:paraId="34C843EE" w14:textId="77777777" w:rsidR="0058711F" w:rsidRPr="00402C42" w:rsidRDefault="0058711F" w:rsidP="00F35D10">
      <w:pPr>
        <w:pStyle w:val="REG-Pa"/>
      </w:pPr>
      <w:r w:rsidRPr="00402C42">
        <w:t>(a)</w:t>
      </w:r>
      <w:r w:rsidRPr="00402C42">
        <w:tab/>
        <w:t>has obtained admittance to a course or field of study referred to in regulation 2;</w:t>
      </w:r>
    </w:p>
    <w:p w14:paraId="01E2D276" w14:textId="77777777" w:rsidR="0058711F" w:rsidRPr="00402C42" w:rsidRDefault="0058711F" w:rsidP="0058711F">
      <w:pPr>
        <w:pStyle w:val="REG-P0"/>
      </w:pPr>
    </w:p>
    <w:p w14:paraId="75B0B9E7" w14:textId="77777777" w:rsidR="0058711F" w:rsidRPr="00402C42" w:rsidRDefault="0058711F" w:rsidP="00F35D10">
      <w:pPr>
        <w:pStyle w:val="REG-Pa"/>
      </w:pPr>
      <w:r w:rsidRPr="00402C42">
        <w:t>(b)</w:t>
      </w:r>
      <w:r w:rsidRPr="00402C42">
        <w:tab/>
        <w:t>has obtained the admittance referred to in paragraph (a) at an approved institution of higher education;</w:t>
      </w:r>
    </w:p>
    <w:p w14:paraId="17D8C63D" w14:textId="77777777" w:rsidR="0058711F" w:rsidRPr="00402C42" w:rsidRDefault="0058711F" w:rsidP="0058711F">
      <w:pPr>
        <w:pStyle w:val="REG-P0"/>
      </w:pPr>
    </w:p>
    <w:p w14:paraId="7239CB2E" w14:textId="77777777" w:rsidR="0058711F" w:rsidRPr="00402C42" w:rsidRDefault="0058711F" w:rsidP="00F35D10">
      <w:pPr>
        <w:pStyle w:val="REG-Pa"/>
      </w:pPr>
      <w:r w:rsidRPr="00402C42">
        <w:t>(c)</w:t>
      </w:r>
      <w:r w:rsidRPr="00402C42">
        <w:tab/>
        <w:t>holds a grade 12 or equivalent or higher qualification; and</w:t>
      </w:r>
    </w:p>
    <w:p w14:paraId="2E348651" w14:textId="77777777" w:rsidR="0058711F" w:rsidRPr="00402C42" w:rsidRDefault="0058711F" w:rsidP="0058711F">
      <w:pPr>
        <w:pStyle w:val="REG-P0"/>
      </w:pPr>
    </w:p>
    <w:p w14:paraId="3011ACC4" w14:textId="77777777" w:rsidR="0058711F" w:rsidRPr="00402C42" w:rsidRDefault="0058711F" w:rsidP="00F35D10">
      <w:pPr>
        <w:pStyle w:val="REG-Pa"/>
      </w:pPr>
      <w:r w:rsidRPr="00402C42">
        <w:t>(d)</w:t>
      </w:r>
      <w:r w:rsidRPr="00402C42">
        <w:tab/>
        <w:t>complies with subsection (2).</w:t>
      </w:r>
    </w:p>
    <w:p w14:paraId="311D9ECA" w14:textId="77777777" w:rsidR="0058711F" w:rsidRPr="00402C42" w:rsidRDefault="0058711F" w:rsidP="0058711F">
      <w:pPr>
        <w:pStyle w:val="REG-P0"/>
      </w:pPr>
    </w:p>
    <w:p w14:paraId="58617F14" w14:textId="77777777" w:rsidR="0058711F" w:rsidRPr="00402C42" w:rsidRDefault="0058711F" w:rsidP="00F35D10">
      <w:pPr>
        <w:pStyle w:val="REG-P1"/>
      </w:pPr>
      <w:r w:rsidRPr="00402C42">
        <w:rPr>
          <w:szCs w:val="21"/>
        </w:rPr>
        <w:t>(2)</w:t>
      </w:r>
      <w:r w:rsidRPr="00402C42">
        <w:rPr>
          <w:szCs w:val="21"/>
        </w:rPr>
        <w:tab/>
      </w:r>
      <w:r w:rsidRPr="00402C42">
        <w:t>Any application for financial assistance in terms of section 17 of the Act must be accompanied by -</w:t>
      </w:r>
    </w:p>
    <w:p w14:paraId="2F54F7FC" w14:textId="77777777" w:rsidR="0058711F" w:rsidRPr="00402C42" w:rsidRDefault="0058711F" w:rsidP="0058711F">
      <w:pPr>
        <w:pStyle w:val="REG-P0"/>
      </w:pPr>
    </w:p>
    <w:p w14:paraId="69BA5097" w14:textId="77777777" w:rsidR="0058711F" w:rsidRPr="00402C42" w:rsidRDefault="0058711F" w:rsidP="00F35D10">
      <w:pPr>
        <w:pStyle w:val="REG-Pa"/>
      </w:pPr>
      <w:r w:rsidRPr="00402C42">
        <w:t>(a)</w:t>
      </w:r>
      <w:r w:rsidRPr="00402C42">
        <w:tab/>
        <w:t>a photostat or other copy of the applicant’s birth certificate, Namibian identity document or proof of Namibian citizenship, certified by a commissioner of oaths as a true copy of the original certificate or document, as the case may be;</w:t>
      </w:r>
    </w:p>
    <w:p w14:paraId="2BB2AD17" w14:textId="77777777" w:rsidR="0058711F" w:rsidRPr="00402C42" w:rsidRDefault="0058711F" w:rsidP="0058711F">
      <w:pPr>
        <w:pStyle w:val="REG-P0"/>
      </w:pPr>
    </w:p>
    <w:p w14:paraId="00A704FB" w14:textId="77777777" w:rsidR="0058711F" w:rsidRPr="00402C42" w:rsidRDefault="0058711F" w:rsidP="00F35D10">
      <w:pPr>
        <w:pStyle w:val="REG-Pa"/>
      </w:pPr>
      <w:r w:rsidRPr="00402C42">
        <w:t>(b)</w:t>
      </w:r>
      <w:r w:rsidRPr="00402C42">
        <w:tab/>
        <w:t>a photostat or other copy of the certificate indicating that the applicant is the holder of a grade 12 or equivalent or higher qualification, certified by a commissioner of oaths as a true copy of the original certificate;</w:t>
      </w:r>
    </w:p>
    <w:p w14:paraId="2276B873" w14:textId="77777777" w:rsidR="0058711F" w:rsidRPr="00402C42" w:rsidRDefault="0058711F" w:rsidP="0058711F">
      <w:pPr>
        <w:pStyle w:val="REG-P0"/>
      </w:pPr>
    </w:p>
    <w:p w14:paraId="3F8ECE26" w14:textId="77777777" w:rsidR="0058711F" w:rsidRPr="00402C42" w:rsidRDefault="0058711F" w:rsidP="00F35D10">
      <w:pPr>
        <w:pStyle w:val="REG-Pa"/>
      </w:pPr>
      <w:r w:rsidRPr="00402C42">
        <w:t>(c)</w:t>
      </w:r>
      <w:r w:rsidRPr="00402C42">
        <w:tab/>
        <w:t>a photostat or other coy of the applicant’s grade 12 result, or equivalent or higher qualification verified by a commissioner of oaths as a true copy of the original statement of those results;</w:t>
      </w:r>
    </w:p>
    <w:p w14:paraId="648759E3" w14:textId="77777777" w:rsidR="0058711F" w:rsidRPr="00402C42" w:rsidRDefault="0058711F" w:rsidP="0058711F">
      <w:pPr>
        <w:pStyle w:val="REG-P0"/>
      </w:pPr>
    </w:p>
    <w:p w14:paraId="379045F6" w14:textId="77777777" w:rsidR="0058711F" w:rsidRPr="00402C42" w:rsidRDefault="0058711F" w:rsidP="00F35D10">
      <w:pPr>
        <w:pStyle w:val="REG-Pa"/>
      </w:pPr>
      <w:r w:rsidRPr="00402C42">
        <w:t>(d)</w:t>
      </w:r>
      <w:r w:rsidRPr="00402C42">
        <w:tab/>
        <w:t>proof to the satisfaction of the Board that the applicant has obtained admittance to a course or field of study referred to in subregulation (1)(a);</w:t>
      </w:r>
    </w:p>
    <w:p w14:paraId="34D8C8CF" w14:textId="77777777" w:rsidR="0058711F" w:rsidRPr="00402C42" w:rsidRDefault="0058711F" w:rsidP="0058711F">
      <w:pPr>
        <w:pStyle w:val="REG-P0"/>
      </w:pPr>
    </w:p>
    <w:p w14:paraId="7B9C69E3" w14:textId="77777777" w:rsidR="0058711F" w:rsidRPr="00402C42" w:rsidRDefault="0058711F" w:rsidP="00F35D10">
      <w:pPr>
        <w:pStyle w:val="REG-Pa"/>
      </w:pPr>
      <w:r w:rsidRPr="00402C42">
        <w:t>(e)</w:t>
      </w:r>
      <w:r w:rsidRPr="00402C42">
        <w:tab/>
        <w:t>proof to the sati</w:t>
      </w:r>
      <w:r w:rsidR="004A5692" w:rsidRPr="00402C42">
        <w:t>sfaction of the Board that the</w:t>
      </w:r>
      <w:r w:rsidRPr="00402C42">
        <w:t xml:space="preserve"> application has obtained the admittance referred to in paragraph (d) at an approved institution of higher education;</w:t>
      </w:r>
    </w:p>
    <w:p w14:paraId="3A972E9D" w14:textId="77777777" w:rsidR="0058711F" w:rsidRPr="00402C42" w:rsidRDefault="0058711F" w:rsidP="0058711F">
      <w:pPr>
        <w:pStyle w:val="REG-P0"/>
      </w:pPr>
    </w:p>
    <w:p w14:paraId="54E40E55" w14:textId="77777777" w:rsidR="0058711F" w:rsidRPr="00402C42" w:rsidRDefault="0058711F" w:rsidP="00F35D10">
      <w:pPr>
        <w:pStyle w:val="REG-Pa"/>
      </w:pPr>
      <w:r w:rsidRPr="00402C42">
        <w:t>(f)</w:t>
      </w:r>
      <w:r w:rsidRPr="00402C42">
        <w:tab/>
        <w:t>a verified statement of the applicant’s parents or, if applicable, guardian’s, income;</w:t>
      </w:r>
    </w:p>
    <w:p w14:paraId="4C06AFCA" w14:textId="77777777" w:rsidR="0058711F" w:rsidRPr="00402C42" w:rsidRDefault="0058711F" w:rsidP="0058711F">
      <w:pPr>
        <w:pStyle w:val="REG-P0"/>
      </w:pPr>
    </w:p>
    <w:p w14:paraId="3792BB37" w14:textId="77777777" w:rsidR="0058711F" w:rsidRPr="00402C42" w:rsidRDefault="0058711F" w:rsidP="00F35D10">
      <w:pPr>
        <w:pStyle w:val="REG-Pa"/>
      </w:pPr>
      <w:r w:rsidRPr="00402C42">
        <w:t>(g)</w:t>
      </w:r>
      <w:r w:rsidRPr="00402C42">
        <w:tab/>
        <w:t>a photostat or other copy of the identity documents or documents of citizenship of the applicant’s parents, certified by a commissioner of oaths as a true copy of the original;</w:t>
      </w:r>
    </w:p>
    <w:p w14:paraId="1324F6DD" w14:textId="77777777" w:rsidR="0058711F" w:rsidRPr="00402C42" w:rsidRDefault="0058711F" w:rsidP="0058711F">
      <w:pPr>
        <w:pStyle w:val="REG-P0"/>
      </w:pPr>
    </w:p>
    <w:p w14:paraId="0C1F3383" w14:textId="77777777" w:rsidR="0058711F" w:rsidRPr="00402C42" w:rsidRDefault="0058711F" w:rsidP="00B6785E">
      <w:pPr>
        <w:pStyle w:val="REG-Pa"/>
      </w:pPr>
      <w:r w:rsidRPr="00402C42">
        <w:t>(h)</w:t>
      </w:r>
      <w:r w:rsidRPr="00402C42">
        <w:tab/>
        <w:t>such other document or information as the Board may require in respect of such application.</w:t>
      </w:r>
    </w:p>
    <w:p w14:paraId="2407D70C" w14:textId="77777777" w:rsidR="0058711F" w:rsidRPr="00402C42" w:rsidRDefault="0058711F" w:rsidP="0058711F">
      <w:pPr>
        <w:pStyle w:val="REG-P0"/>
      </w:pPr>
    </w:p>
    <w:p w14:paraId="5BD1B283" w14:textId="77777777" w:rsidR="0058711F" w:rsidRPr="00402C42" w:rsidRDefault="0058711F" w:rsidP="00B6785E">
      <w:pPr>
        <w:pStyle w:val="REG-P1"/>
      </w:pPr>
      <w:r w:rsidRPr="00402C42">
        <w:t>(3)</w:t>
      </w:r>
      <w:r w:rsidRPr="00402C42">
        <w:tab/>
        <w:t>No right to obtain financial assistance from the Fund may be construed from subregulation (1) or (2).</w:t>
      </w:r>
    </w:p>
    <w:p w14:paraId="16BA2C8D" w14:textId="77777777" w:rsidR="0058711F" w:rsidRPr="00402C42" w:rsidRDefault="0058711F" w:rsidP="0058711F">
      <w:pPr>
        <w:pStyle w:val="REG-P0"/>
      </w:pPr>
    </w:p>
    <w:p w14:paraId="7F4BD258" w14:textId="77777777" w:rsidR="0058711F" w:rsidRPr="00402C42" w:rsidRDefault="0058711F" w:rsidP="00B6785E">
      <w:pPr>
        <w:pStyle w:val="REG-P1"/>
      </w:pPr>
      <w:r w:rsidRPr="00402C42">
        <w:t>(4)</w:t>
      </w:r>
      <w:r w:rsidRPr="00402C42">
        <w:tab/>
        <w:t>The Board must by notice in writing inform an applicant whether or not he or she is being offered financial assistance and, if financial assistance is being offered, whether that assistance is in the form of a loan or a grant.</w:t>
      </w:r>
    </w:p>
    <w:p w14:paraId="1AD171DB" w14:textId="77777777" w:rsidR="0058711F" w:rsidRPr="00402C42" w:rsidRDefault="0058711F" w:rsidP="0058711F">
      <w:pPr>
        <w:pStyle w:val="REG-P0"/>
      </w:pPr>
    </w:p>
    <w:p w14:paraId="7009AA02" w14:textId="77777777" w:rsidR="0058711F" w:rsidRPr="00402C42" w:rsidRDefault="0058711F" w:rsidP="00B6785E">
      <w:pPr>
        <w:pStyle w:val="REG-P1"/>
      </w:pPr>
      <w:r w:rsidRPr="00402C42">
        <w:t>(5)</w:t>
      </w:r>
      <w:r w:rsidRPr="00402C42">
        <w:tab/>
        <w:t>An applicant who has been offered financial assistance in terms of the Act and who fails to enter into an agreement with the Board within 60 days from the date of the notice referred to in subregulation (4), forfeits the financial assistance in question and the relevant funds may be reallocated in the discretion of the Board: Provided that the Board may on good cause shown enter into agreement with an applicant after that period.</w:t>
      </w:r>
    </w:p>
    <w:p w14:paraId="3DCC0B8F" w14:textId="77777777" w:rsidR="0058711F" w:rsidRPr="00402C42" w:rsidRDefault="0058711F" w:rsidP="0058711F">
      <w:pPr>
        <w:pStyle w:val="REG-P0"/>
      </w:pPr>
    </w:p>
    <w:p w14:paraId="57E4381A" w14:textId="77777777" w:rsidR="0058711F" w:rsidRPr="00402C42" w:rsidRDefault="0058711F" w:rsidP="0058711F">
      <w:pPr>
        <w:pStyle w:val="REG-P0"/>
        <w:rPr>
          <w:b/>
          <w:bCs/>
        </w:rPr>
      </w:pPr>
      <w:r w:rsidRPr="00402C42">
        <w:rPr>
          <w:b/>
        </w:rPr>
        <w:t>Obligations of borrower</w:t>
      </w:r>
    </w:p>
    <w:p w14:paraId="69491E66" w14:textId="77777777" w:rsidR="0058711F" w:rsidRPr="00402C42" w:rsidRDefault="0058711F" w:rsidP="0058711F">
      <w:pPr>
        <w:pStyle w:val="REG-P0"/>
        <w:rPr>
          <w:szCs w:val="20"/>
        </w:rPr>
      </w:pPr>
    </w:p>
    <w:p w14:paraId="352030E8" w14:textId="77777777" w:rsidR="0058711F" w:rsidRPr="00402C42" w:rsidRDefault="0058711F" w:rsidP="00B6785E">
      <w:pPr>
        <w:pStyle w:val="REG-P1"/>
      </w:pPr>
      <w:r w:rsidRPr="00402C42">
        <w:rPr>
          <w:b/>
          <w:bCs/>
          <w:szCs w:val="21"/>
        </w:rPr>
        <w:t>4.</w:t>
      </w:r>
      <w:r w:rsidRPr="00402C42">
        <w:rPr>
          <w:b/>
          <w:bCs/>
          <w:szCs w:val="21"/>
        </w:rPr>
        <w:tab/>
      </w:r>
      <w:r w:rsidRPr="00402C42">
        <w:t>A borrower must for as long as he or she is indebted to the Fund, in addition to any other obligation imposed upon him or her in the agreement entered into between himself or herself and the Fund -</w:t>
      </w:r>
    </w:p>
    <w:p w14:paraId="2F0105CE" w14:textId="77777777" w:rsidR="0058711F" w:rsidRPr="00402C42" w:rsidRDefault="0058711F" w:rsidP="0058711F">
      <w:pPr>
        <w:pStyle w:val="REG-P0"/>
        <w:rPr>
          <w:szCs w:val="20"/>
        </w:rPr>
      </w:pPr>
    </w:p>
    <w:p w14:paraId="55487B4A" w14:textId="330BD073" w:rsidR="0058711F" w:rsidRPr="00402C42" w:rsidRDefault="007F20A4" w:rsidP="00B63C36">
      <w:pPr>
        <w:pStyle w:val="REG-Pa"/>
      </w:pPr>
      <w:r w:rsidRPr="00402C42">
        <w:rPr>
          <w:rFonts w:eastAsia="Arial"/>
          <w:szCs w:val="18"/>
        </w:rPr>
        <w:t>(</w:t>
      </w:r>
      <w:r w:rsidR="0058711F" w:rsidRPr="00402C42">
        <w:rPr>
          <w:rFonts w:eastAsia="Arial"/>
          <w:szCs w:val="18"/>
        </w:rPr>
        <w:t>a)</w:t>
      </w:r>
      <w:r w:rsidR="0058711F" w:rsidRPr="00402C42">
        <w:rPr>
          <w:rFonts w:eastAsia="Arial"/>
          <w:i/>
          <w:szCs w:val="18"/>
        </w:rPr>
        <w:tab/>
      </w:r>
      <w:r w:rsidR="0058711F" w:rsidRPr="00402C42">
        <w:t>a</w:t>
      </w:r>
      <w:r w:rsidRPr="00402C42">
        <w:t>t such</w:t>
      </w:r>
      <w:r w:rsidR="0058711F" w:rsidRPr="00402C42">
        <w:t xml:space="preserve"> </w:t>
      </w:r>
      <w:r w:rsidRPr="00402C42">
        <w:t>interval</w:t>
      </w:r>
      <w:r w:rsidR="0058711F" w:rsidRPr="00402C42">
        <w:t>s as may be</w:t>
      </w:r>
      <w:r w:rsidRPr="00402C42">
        <w:t xml:space="preserve"> fixed</w:t>
      </w:r>
      <w:r w:rsidR="0058711F" w:rsidRPr="00402C42">
        <w:t xml:space="preserve"> by the </w:t>
      </w:r>
      <w:r w:rsidRPr="00402C42">
        <w:t>Board</w:t>
      </w:r>
      <w:r w:rsidR="0058711F" w:rsidRPr="00402C42">
        <w:t xml:space="preserve">, </w:t>
      </w:r>
      <w:r w:rsidRPr="00402C42">
        <w:t>furnish the Board with</w:t>
      </w:r>
      <w:r w:rsidR="00F37E22" w:rsidRPr="00402C42">
        <w:t xml:space="preserve"> </w:t>
      </w:r>
      <w:r w:rsidR="0058711F" w:rsidRPr="00402C42">
        <w:t>-</w:t>
      </w:r>
    </w:p>
    <w:p w14:paraId="58AE9C59" w14:textId="77777777" w:rsidR="0058711F" w:rsidRPr="00402C42" w:rsidRDefault="0058711F" w:rsidP="0058711F">
      <w:pPr>
        <w:pStyle w:val="REG-P0"/>
        <w:rPr>
          <w:szCs w:val="20"/>
        </w:rPr>
      </w:pPr>
    </w:p>
    <w:p w14:paraId="3DB0F3B3" w14:textId="77777777" w:rsidR="0058711F" w:rsidRPr="00402C42" w:rsidRDefault="0058711F" w:rsidP="00B63C36">
      <w:pPr>
        <w:pStyle w:val="REG-Pi"/>
      </w:pPr>
      <w:r w:rsidRPr="00402C42">
        <w:t>(i)</w:t>
      </w:r>
      <w:r w:rsidRPr="00402C42">
        <w:tab/>
        <w:t>his or her postal and residential addresses, as well as his or her chosen</w:t>
      </w:r>
      <w:r w:rsidR="007F20A4" w:rsidRPr="00402C42">
        <w:t xml:space="preserve"> </w:t>
      </w:r>
      <w:r w:rsidRPr="00402C42">
        <w:rPr>
          <w:i/>
          <w:szCs w:val="21"/>
        </w:rPr>
        <w:t>domicilium citandi et executandi;</w:t>
      </w:r>
    </w:p>
    <w:p w14:paraId="4881ED0C" w14:textId="77777777" w:rsidR="0058711F" w:rsidRPr="00402C42" w:rsidRDefault="0058711F" w:rsidP="0058711F">
      <w:pPr>
        <w:pStyle w:val="REG-P0"/>
        <w:rPr>
          <w:szCs w:val="20"/>
        </w:rPr>
      </w:pPr>
    </w:p>
    <w:p w14:paraId="3B6FC917" w14:textId="77777777" w:rsidR="0058711F" w:rsidRPr="00402C42" w:rsidRDefault="0058711F" w:rsidP="00B63C36">
      <w:pPr>
        <w:pStyle w:val="REG-Pi"/>
      </w:pPr>
      <w:r w:rsidRPr="00402C42">
        <w:t>(ii)</w:t>
      </w:r>
      <w:r w:rsidRPr="00402C42">
        <w:tab/>
        <w:t>his or her employment status;</w:t>
      </w:r>
    </w:p>
    <w:p w14:paraId="4A824821" w14:textId="77777777" w:rsidR="0058711F" w:rsidRPr="00402C42" w:rsidRDefault="0058711F" w:rsidP="0058711F">
      <w:pPr>
        <w:pStyle w:val="REG-P0"/>
        <w:rPr>
          <w:szCs w:val="20"/>
        </w:rPr>
      </w:pPr>
    </w:p>
    <w:p w14:paraId="0315EC7D" w14:textId="77777777" w:rsidR="0058711F" w:rsidRPr="00402C42" w:rsidRDefault="0058711F" w:rsidP="00B63C36">
      <w:pPr>
        <w:pStyle w:val="REG-Pi"/>
      </w:pPr>
      <w:r w:rsidRPr="00402C42">
        <w:t>(iii)</w:t>
      </w:r>
      <w:r w:rsidRPr="00402C42">
        <w:tab/>
        <w:t>if he or she is employed, the following info</w:t>
      </w:r>
      <w:r w:rsidR="007F20A4" w:rsidRPr="00402C42">
        <w:t>rmation</w:t>
      </w:r>
      <w:r w:rsidRPr="00402C42">
        <w:t xml:space="preserve"> regarding that</w:t>
      </w:r>
      <w:r w:rsidR="007F20A4" w:rsidRPr="00402C42">
        <w:t xml:space="preserve"> </w:t>
      </w:r>
      <w:r w:rsidRPr="00402C42">
        <w:t>employment;</w:t>
      </w:r>
    </w:p>
    <w:p w14:paraId="7B1E2A5C" w14:textId="77777777" w:rsidR="0058711F" w:rsidRPr="00402C42" w:rsidRDefault="0058711F" w:rsidP="0058711F">
      <w:pPr>
        <w:pStyle w:val="REG-P0"/>
        <w:rPr>
          <w:szCs w:val="20"/>
        </w:rPr>
      </w:pPr>
    </w:p>
    <w:p w14:paraId="4F4BF90B" w14:textId="77777777" w:rsidR="007F20A4" w:rsidRPr="00402C42" w:rsidRDefault="00B63C36" w:rsidP="00B63C36">
      <w:pPr>
        <w:pStyle w:val="REG-Paa"/>
      </w:pPr>
      <w:r w:rsidRPr="00402C42">
        <w:t>(aa)</w:t>
      </w:r>
      <w:r w:rsidRPr="00402C42">
        <w:tab/>
      </w:r>
      <w:r w:rsidR="0058711F" w:rsidRPr="00402C42">
        <w:t xml:space="preserve">The name and address of the employer; </w:t>
      </w:r>
    </w:p>
    <w:p w14:paraId="309E01E0" w14:textId="77777777" w:rsidR="007F20A4" w:rsidRPr="00402C42" w:rsidRDefault="007F20A4" w:rsidP="0058711F">
      <w:pPr>
        <w:pStyle w:val="REG-P0"/>
      </w:pPr>
    </w:p>
    <w:p w14:paraId="38BAB0E9" w14:textId="77777777" w:rsidR="004A485E" w:rsidRPr="00402C42" w:rsidRDefault="004A485E" w:rsidP="004A485E">
      <w:pPr>
        <w:pStyle w:val="REG-Amend"/>
      </w:pPr>
      <w:r w:rsidRPr="00402C42">
        <w:t>[The word “the” at the beginning of subparagraph (aa) should not be capitalised.]</w:t>
      </w:r>
    </w:p>
    <w:p w14:paraId="6D21BFDF" w14:textId="77777777" w:rsidR="004A485E" w:rsidRPr="00402C42" w:rsidRDefault="004A485E" w:rsidP="0058711F">
      <w:pPr>
        <w:pStyle w:val="REG-P0"/>
      </w:pPr>
    </w:p>
    <w:p w14:paraId="42CAB710" w14:textId="77777777" w:rsidR="0058711F" w:rsidRPr="00402C42" w:rsidRDefault="0058711F" w:rsidP="00B63C36">
      <w:pPr>
        <w:pStyle w:val="REG-Paa"/>
      </w:pPr>
      <w:r w:rsidRPr="00402C42">
        <w:t>(bb)</w:t>
      </w:r>
      <w:r w:rsidR="00B63C36" w:rsidRPr="00402C42">
        <w:tab/>
      </w:r>
      <w:r w:rsidRPr="00402C42">
        <w:t>his or her occupation;</w:t>
      </w:r>
    </w:p>
    <w:p w14:paraId="75DDADC3" w14:textId="77777777" w:rsidR="007F20A4" w:rsidRPr="00402C42" w:rsidRDefault="007F20A4" w:rsidP="0058711F">
      <w:pPr>
        <w:pStyle w:val="REG-P0"/>
      </w:pPr>
    </w:p>
    <w:p w14:paraId="54600095" w14:textId="77777777" w:rsidR="0058711F" w:rsidRPr="00402C42" w:rsidRDefault="00B63C36" w:rsidP="00B63C36">
      <w:pPr>
        <w:pStyle w:val="REG-Paa"/>
      </w:pPr>
      <w:r w:rsidRPr="00402C42">
        <w:t>(cc)</w:t>
      </w:r>
      <w:r w:rsidRPr="00402C42">
        <w:tab/>
      </w:r>
      <w:r w:rsidR="0058711F" w:rsidRPr="00402C42">
        <w:t>where applicable, his or her rank;</w:t>
      </w:r>
    </w:p>
    <w:p w14:paraId="02033FF4" w14:textId="77777777" w:rsidR="0058711F" w:rsidRPr="00402C42" w:rsidRDefault="0058711F" w:rsidP="0058711F">
      <w:pPr>
        <w:pStyle w:val="REG-P0"/>
      </w:pPr>
    </w:p>
    <w:p w14:paraId="51B935BA" w14:textId="77777777" w:rsidR="0058711F" w:rsidRPr="00402C42" w:rsidRDefault="0058711F" w:rsidP="00B63C36">
      <w:pPr>
        <w:pStyle w:val="REG-Paa"/>
      </w:pPr>
      <w:r w:rsidRPr="00402C42">
        <w:t>(dd)</w:t>
      </w:r>
      <w:r w:rsidR="00B63C36" w:rsidRPr="00402C42">
        <w:tab/>
      </w:r>
      <w:r w:rsidRPr="00402C42">
        <w:t>his or her salary number;</w:t>
      </w:r>
      <w:r w:rsidR="007F20A4" w:rsidRPr="00402C42">
        <w:t xml:space="preserve"> </w:t>
      </w:r>
      <w:r w:rsidRPr="00402C42">
        <w:t>and</w:t>
      </w:r>
    </w:p>
    <w:p w14:paraId="494F025B" w14:textId="77777777" w:rsidR="0058711F" w:rsidRPr="00402C42" w:rsidRDefault="0058711F" w:rsidP="0058711F">
      <w:pPr>
        <w:pStyle w:val="REG-P0"/>
        <w:rPr>
          <w:szCs w:val="20"/>
        </w:rPr>
      </w:pPr>
    </w:p>
    <w:p w14:paraId="771A291C" w14:textId="77777777" w:rsidR="0058711F" w:rsidRPr="00402C42" w:rsidRDefault="00B63C36" w:rsidP="00B63C36">
      <w:pPr>
        <w:pStyle w:val="REG-Paa"/>
      </w:pPr>
      <w:r w:rsidRPr="00402C42">
        <w:t>(ee)</w:t>
      </w:r>
      <w:r w:rsidRPr="00402C42">
        <w:tab/>
      </w:r>
      <w:r w:rsidR="0058711F" w:rsidRPr="00402C42">
        <w:t>his or her monthly and gross annual salary;</w:t>
      </w:r>
    </w:p>
    <w:p w14:paraId="41A7FF06" w14:textId="77777777" w:rsidR="0058711F" w:rsidRPr="00402C42" w:rsidRDefault="0058711F" w:rsidP="0058711F">
      <w:pPr>
        <w:pStyle w:val="REG-P0"/>
      </w:pPr>
    </w:p>
    <w:p w14:paraId="64EF59BA" w14:textId="77777777" w:rsidR="0058711F" w:rsidRPr="00402C42" w:rsidRDefault="0058711F" w:rsidP="00117E91">
      <w:pPr>
        <w:pStyle w:val="REG-Pa"/>
      </w:pPr>
      <w:r w:rsidRPr="00402C42">
        <w:t>(b)</w:t>
      </w:r>
      <w:r w:rsidRPr="00402C42">
        <w:tab/>
        <w:t xml:space="preserve">within two months from the last day of each academic year for which he or she has been awarded a loan, furnish the Board with a copy of his or her academic results for that </w:t>
      </w:r>
      <w:r w:rsidR="007F20A4" w:rsidRPr="00402C42">
        <w:t>year, verified by a commissione</w:t>
      </w:r>
      <w:r w:rsidRPr="00402C42">
        <w:t>r of oaths as a true copy of the original statement of those results; and</w:t>
      </w:r>
    </w:p>
    <w:p w14:paraId="4D521886" w14:textId="77777777" w:rsidR="0058711F" w:rsidRPr="00402C42" w:rsidRDefault="0058711F" w:rsidP="0058711F">
      <w:pPr>
        <w:pStyle w:val="REG-P0"/>
        <w:rPr>
          <w:szCs w:val="24"/>
        </w:rPr>
      </w:pPr>
    </w:p>
    <w:p w14:paraId="6183B25B" w14:textId="33D7F083" w:rsidR="0058711F" w:rsidRPr="00402C42" w:rsidRDefault="00117E91" w:rsidP="00117E91">
      <w:pPr>
        <w:pStyle w:val="REG-Pa"/>
      </w:pPr>
      <w:r w:rsidRPr="00402C42">
        <w:t>(c)</w:t>
      </w:r>
      <w:r w:rsidRPr="00402C42">
        <w:tab/>
        <w:t>within two months from th</w:t>
      </w:r>
      <w:r w:rsidR="0058711F" w:rsidRPr="00402C42">
        <w:t>e date that he or she has received his or her certificate indicating that he or she is the holder of the qualification for which the loan in question was awarded, furnish the Board with a copy of that certif</w:t>
      </w:r>
      <w:r w:rsidR="004A5692" w:rsidRPr="00402C42">
        <w:t>icate, verified by a commission</w:t>
      </w:r>
      <w:r w:rsidR="0058711F" w:rsidRPr="00402C42">
        <w:t>er of oaths as a true copy of that certificate; and</w:t>
      </w:r>
    </w:p>
    <w:p w14:paraId="145E398F" w14:textId="77777777" w:rsidR="0058711F" w:rsidRPr="00402C42" w:rsidRDefault="0058711F" w:rsidP="0058711F">
      <w:pPr>
        <w:pStyle w:val="REG-P0"/>
        <w:rPr>
          <w:szCs w:val="20"/>
        </w:rPr>
      </w:pPr>
    </w:p>
    <w:p w14:paraId="7DD2D705" w14:textId="77777777" w:rsidR="0058711F" w:rsidRPr="00402C42" w:rsidRDefault="0058711F" w:rsidP="00117E91">
      <w:pPr>
        <w:pStyle w:val="REG-Pa"/>
      </w:pPr>
      <w:r w:rsidRPr="00402C42">
        <w:t>(d)</w:t>
      </w:r>
      <w:r w:rsidRPr="00402C42">
        <w:tab/>
        <w:t>immediately notify the Board</w:t>
      </w:r>
      <w:r w:rsidR="004A485E" w:rsidRPr="00402C42">
        <w:t xml:space="preserve"> -</w:t>
      </w:r>
    </w:p>
    <w:p w14:paraId="1C8FE43D" w14:textId="77777777" w:rsidR="0058711F" w:rsidRPr="00402C42" w:rsidRDefault="0058711F" w:rsidP="0058711F">
      <w:pPr>
        <w:pStyle w:val="REG-P0"/>
        <w:rPr>
          <w:szCs w:val="20"/>
        </w:rPr>
      </w:pPr>
    </w:p>
    <w:p w14:paraId="5733B0BB" w14:textId="77777777" w:rsidR="0058711F" w:rsidRPr="00402C42" w:rsidRDefault="0058711F" w:rsidP="00DF1297">
      <w:pPr>
        <w:pStyle w:val="REG-Pi"/>
      </w:pPr>
      <w:r w:rsidRPr="00402C42">
        <w:t>(i)</w:t>
      </w:r>
      <w:r w:rsidRPr="00402C42">
        <w:tab/>
        <w:t>of any change of his or her address and furnish the new address;</w:t>
      </w:r>
    </w:p>
    <w:p w14:paraId="750FD517" w14:textId="77777777" w:rsidR="0058711F" w:rsidRPr="00402C42" w:rsidRDefault="0058711F" w:rsidP="0058711F">
      <w:pPr>
        <w:pStyle w:val="REG-P0"/>
      </w:pPr>
    </w:p>
    <w:p w14:paraId="7B6EC76B" w14:textId="77777777" w:rsidR="0058711F" w:rsidRPr="00402C42" w:rsidRDefault="0058711F" w:rsidP="00DF1297">
      <w:pPr>
        <w:pStyle w:val="REG-Pi"/>
      </w:pPr>
      <w:r w:rsidRPr="00402C42">
        <w:rPr>
          <w:rFonts w:eastAsia="Arial" w:cs="Arial"/>
        </w:rPr>
        <w:t>(ii)</w:t>
      </w:r>
      <w:r w:rsidRPr="00402C42">
        <w:rPr>
          <w:rFonts w:eastAsia="Arial" w:cs="Arial"/>
        </w:rPr>
        <w:tab/>
      </w:r>
      <w:r w:rsidRPr="00402C42">
        <w:t>of a</w:t>
      </w:r>
      <w:r w:rsidR="00DF1297" w:rsidRPr="00402C42">
        <w:t>ny change in his or her employm</w:t>
      </w:r>
      <w:r w:rsidRPr="00402C42">
        <w:t>ent status;</w:t>
      </w:r>
    </w:p>
    <w:p w14:paraId="63E53BA5" w14:textId="77777777" w:rsidR="0058711F" w:rsidRPr="00402C42" w:rsidRDefault="0058711F" w:rsidP="0058711F">
      <w:pPr>
        <w:pStyle w:val="REG-P0"/>
      </w:pPr>
    </w:p>
    <w:p w14:paraId="6C2E18CF" w14:textId="77777777" w:rsidR="0058711F" w:rsidRPr="00402C42" w:rsidRDefault="0058711F" w:rsidP="00DF1297">
      <w:pPr>
        <w:pStyle w:val="REG-Pi"/>
      </w:pPr>
      <w:r w:rsidRPr="00402C42">
        <w:t>(iii)</w:t>
      </w:r>
      <w:r w:rsidRPr="00402C42">
        <w:tab/>
        <w:t>of any change of employer and furnish the name and address of the new employer;</w:t>
      </w:r>
    </w:p>
    <w:p w14:paraId="3F7A9E4F" w14:textId="77777777" w:rsidR="0058711F" w:rsidRPr="00402C42" w:rsidRDefault="0058711F" w:rsidP="0058711F">
      <w:pPr>
        <w:pStyle w:val="REG-P0"/>
        <w:rPr>
          <w:szCs w:val="20"/>
        </w:rPr>
      </w:pPr>
    </w:p>
    <w:p w14:paraId="5E17FFC2" w14:textId="77777777" w:rsidR="0058711F" w:rsidRPr="00402C42" w:rsidRDefault="0058711F" w:rsidP="00DF1297">
      <w:pPr>
        <w:pStyle w:val="REG-Pi"/>
      </w:pPr>
      <w:r w:rsidRPr="00402C42">
        <w:t>(iv)</w:t>
      </w:r>
      <w:r w:rsidRPr="00402C42">
        <w:tab/>
        <w:t>if he or she abandons or cancels his or her studies for which the loan</w:t>
      </w:r>
      <w:r w:rsidR="00DF1297" w:rsidRPr="00402C42">
        <w:t xml:space="preserve"> </w:t>
      </w:r>
      <w:r w:rsidRPr="00402C42">
        <w:t>ha</w:t>
      </w:r>
      <w:r w:rsidR="00580C83" w:rsidRPr="00402C42">
        <w:t>s</w:t>
      </w:r>
      <w:r w:rsidRPr="00402C42">
        <w:t xml:space="preserve"> been awarded; and</w:t>
      </w:r>
    </w:p>
    <w:p w14:paraId="59BBA51E" w14:textId="77777777" w:rsidR="0058711F" w:rsidRPr="00402C42" w:rsidRDefault="0058711F" w:rsidP="0058711F">
      <w:pPr>
        <w:pStyle w:val="REG-P0"/>
        <w:rPr>
          <w:szCs w:val="20"/>
        </w:rPr>
      </w:pPr>
    </w:p>
    <w:p w14:paraId="0EBA6278" w14:textId="77777777" w:rsidR="0058711F" w:rsidRPr="00402C42" w:rsidRDefault="0058711F" w:rsidP="00DF1297">
      <w:pPr>
        <w:pStyle w:val="REG-Pi"/>
      </w:pPr>
      <w:r w:rsidRPr="00402C42">
        <w:t>(v)</w:t>
      </w:r>
      <w:r w:rsidRPr="00402C42">
        <w:tab/>
        <w:t>of any other monetary assistance being awarded to him or her from</w:t>
      </w:r>
      <w:r w:rsidR="00DF1297" w:rsidRPr="00402C42">
        <w:t xml:space="preserve"> </w:t>
      </w:r>
      <w:r w:rsidRPr="00402C42">
        <w:t>any other source after the date that the loan was awarded to him or her.</w:t>
      </w:r>
    </w:p>
    <w:p w14:paraId="1F603EA8" w14:textId="77777777" w:rsidR="0058711F" w:rsidRPr="00402C42" w:rsidRDefault="0058711F" w:rsidP="0058711F">
      <w:pPr>
        <w:pStyle w:val="REG-P0"/>
      </w:pPr>
    </w:p>
    <w:p w14:paraId="4A507B30" w14:textId="77777777" w:rsidR="0058711F" w:rsidRPr="00402C42" w:rsidRDefault="00DF1297" w:rsidP="004A6FEB">
      <w:pPr>
        <w:pStyle w:val="REG-P1"/>
      </w:pPr>
      <w:r w:rsidRPr="00402C42">
        <w:t>(2)</w:t>
      </w:r>
      <w:r w:rsidRPr="00402C42">
        <w:tab/>
      </w:r>
      <w:r w:rsidR="0058711F" w:rsidRPr="00402C42">
        <w:t>Any failure by a borrower to comply with the obliga</w:t>
      </w:r>
      <w:r w:rsidR="004A6FEB" w:rsidRPr="00402C42">
        <w:t xml:space="preserve">tion s set out in subregulation </w:t>
      </w:r>
      <w:r w:rsidR="0058711F" w:rsidRPr="00402C42">
        <w:t>(1), renders the loan received by that borrower immediately, subject to regulation 6(5), repayable to the Fund, including the interest on that amount as agreed upon between the Fund and the borrower.</w:t>
      </w:r>
    </w:p>
    <w:p w14:paraId="0C92B735" w14:textId="77777777" w:rsidR="0058711F" w:rsidRPr="00402C42" w:rsidRDefault="0058711F" w:rsidP="0058711F">
      <w:pPr>
        <w:pStyle w:val="REG-P0"/>
        <w:rPr>
          <w:szCs w:val="20"/>
        </w:rPr>
      </w:pPr>
    </w:p>
    <w:p w14:paraId="738B2CC4" w14:textId="77777777" w:rsidR="0058711F" w:rsidRPr="00402C42" w:rsidRDefault="0058711F" w:rsidP="0058711F">
      <w:pPr>
        <w:pStyle w:val="REG-P0"/>
        <w:rPr>
          <w:b/>
        </w:rPr>
      </w:pPr>
      <w:r w:rsidRPr="00402C42">
        <w:rPr>
          <w:b/>
        </w:rPr>
        <w:t>Obligations of grantee</w:t>
      </w:r>
    </w:p>
    <w:p w14:paraId="3D41441A" w14:textId="77777777" w:rsidR="0058711F" w:rsidRPr="00402C42" w:rsidRDefault="0058711F" w:rsidP="0058711F">
      <w:pPr>
        <w:pStyle w:val="REG-P0"/>
        <w:rPr>
          <w:szCs w:val="20"/>
        </w:rPr>
      </w:pPr>
    </w:p>
    <w:p w14:paraId="0BDE7EAD" w14:textId="77777777" w:rsidR="0058711F" w:rsidRPr="00402C42" w:rsidRDefault="0058711F" w:rsidP="004A6FEB">
      <w:pPr>
        <w:pStyle w:val="REG-P1"/>
      </w:pPr>
      <w:r w:rsidRPr="00402C42">
        <w:rPr>
          <w:b/>
        </w:rPr>
        <w:t>5.</w:t>
      </w:r>
      <w:r w:rsidRPr="00402C42">
        <w:tab/>
      </w:r>
      <w:r w:rsidR="004A6FEB" w:rsidRPr="00402C42">
        <w:t>A grantee must in every year th</w:t>
      </w:r>
      <w:r w:rsidRPr="00402C42">
        <w:t>at he or she receives a grant, in addition to any other obligation imposed him or her in the agreement entered into between himself or herself and the Fund -</w:t>
      </w:r>
    </w:p>
    <w:p w14:paraId="71AE7588" w14:textId="77777777" w:rsidR="0058711F" w:rsidRPr="00402C42" w:rsidRDefault="0058711F" w:rsidP="0058711F">
      <w:pPr>
        <w:pStyle w:val="REG-P0"/>
        <w:rPr>
          <w:szCs w:val="20"/>
        </w:rPr>
      </w:pPr>
    </w:p>
    <w:p w14:paraId="4CDFD592" w14:textId="77777777" w:rsidR="0058711F" w:rsidRPr="00402C42" w:rsidRDefault="004A6FEB" w:rsidP="004A6FEB">
      <w:pPr>
        <w:pStyle w:val="REG-Pa"/>
      </w:pPr>
      <w:r w:rsidRPr="00402C42">
        <w:t>(a)</w:t>
      </w:r>
      <w:r w:rsidRPr="00402C42">
        <w:tab/>
      </w:r>
      <w:r w:rsidR="0058711F" w:rsidRPr="00402C42">
        <w:t xml:space="preserve">at such intervals as may be fixed by the Board, furnish the Board with his or her postal and residential addresses, as well as his or her chosen </w:t>
      </w:r>
      <w:r w:rsidR="0058711F" w:rsidRPr="00402C42">
        <w:rPr>
          <w:i/>
        </w:rPr>
        <w:t>domicilium citandi et executandi;</w:t>
      </w:r>
    </w:p>
    <w:p w14:paraId="421122EC" w14:textId="77777777" w:rsidR="0058711F" w:rsidRPr="00402C42" w:rsidRDefault="0058711F" w:rsidP="0058711F">
      <w:pPr>
        <w:pStyle w:val="REG-P0"/>
        <w:rPr>
          <w:szCs w:val="20"/>
        </w:rPr>
      </w:pPr>
    </w:p>
    <w:p w14:paraId="26758C41" w14:textId="77777777" w:rsidR="0058711F" w:rsidRPr="00402C42" w:rsidRDefault="0058711F" w:rsidP="004A6FEB">
      <w:pPr>
        <w:pStyle w:val="REG-Pa"/>
      </w:pPr>
      <w:r w:rsidRPr="00402C42">
        <w:t>(b)</w:t>
      </w:r>
      <w:r w:rsidRPr="00402C42">
        <w:tab/>
        <w:t>within two months from the last day of each academic year for which he or she has been awarded a grant, furnish the Board with a copy of his or her academic results for that year, verified by a commissioner of oaths as a true copy of the original statement of those results; and</w:t>
      </w:r>
    </w:p>
    <w:p w14:paraId="06926F43" w14:textId="77777777" w:rsidR="0058711F" w:rsidRPr="00402C42" w:rsidRDefault="0058711F" w:rsidP="0058711F">
      <w:pPr>
        <w:pStyle w:val="REG-P0"/>
      </w:pPr>
    </w:p>
    <w:p w14:paraId="3AC3020E" w14:textId="77777777" w:rsidR="0058711F" w:rsidRPr="00402C42" w:rsidRDefault="0058711F" w:rsidP="004A6FEB">
      <w:pPr>
        <w:pStyle w:val="REG-Pa"/>
      </w:pPr>
      <w:r w:rsidRPr="00402C42">
        <w:rPr>
          <w:szCs w:val="21"/>
        </w:rPr>
        <w:t>(c)</w:t>
      </w:r>
      <w:r w:rsidRPr="00402C42">
        <w:rPr>
          <w:szCs w:val="21"/>
        </w:rPr>
        <w:tab/>
      </w:r>
      <w:r w:rsidRPr="00402C42">
        <w:t>within two months from the date that he or she has received his or her certificate indicating that he or she is the holder of the qualification for which the grant was awarded, furnish the Board with a copy of that certificate, verified by a commissioner of oaths as a true copy of that certificate; and</w:t>
      </w:r>
    </w:p>
    <w:p w14:paraId="6632AD13" w14:textId="77777777" w:rsidR="0058711F" w:rsidRPr="00402C42" w:rsidRDefault="0058711F" w:rsidP="0058711F">
      <w:pPr>
        <w:pStyle w:val="REG-P0"/>
      </w:pPr>
    </w:p>
    <w:p w14:paraId="41269183" w14:textId="77777777" w:rsidR="0058711F" w:rsidRPr="00402C42" w:rsidRDefault="0058711F" w:rsidP="004A6FEB">
      <w:pPr>
        <w:pStyle w:val="REG-Pa"/>
      </w:pPr>
      <w:r w:rsidRPr="00402C42">
        <w:t>(d)</w:t>
      </w:r>
      <w:r w:rsidRPr="00402C42">
        <w:tab/>
        <w:t>immediately notify the Board of</w:t>
      </w:r>
      <w:r w:rsidR="004A485E" w:rsidRPr="00402C42">
        <w:t xml:space="preserve"> </w:t>
      </w:r>
      <w:r w:rsidRPr="00402C42">
        <w:t>-</w:t>
      </w:r>
    </w:p>
    <w:p w14:paraId="7FA91FBC" w14:textId="77777777" w:rsidR="0058711F" w:rsidRPr="00402C42" w:rsidRDefault="0058711F" w:rsidP="0058711F">
      <w:pPr>
        <w:pStyle w:val="REG-P0"/>
      </w:pPr>
    </w:p>
    <w:p w14:paraId="163364A3" w14:textId="77777777" w:rsidR="0058711F" w:rsidRPr="00402C42" w:rsidRDefault="0058711F" w:rsidP="004A6FEB">
      <w:pPr>
        <w:pStyle w:val="REG-Pi"/>
      </w:pPr>
      <w:r w:rsidRPr="00402C42">
        <w:t>(i)</w:t>
      </w:r>
      <w:r w:rsidRPr="00402C42">
        <w:tab/>
        <w:t>of any change of his or her address and furnish a new address;</w:t>
      </w:r>
    </w:p>
    <w:p w14:paraId="4CA88613" w14:textId="77777777" w:rsidR="0058711F" w:rsidRPr="00402C42" w:rsidRDefault="0058711F" w:rsidP="0058711F">
      <w:pPr>
        <w:pStyle w:val="REG-P0"/>
      </w:pPr>
    </w:p>
    <w:p w14:paraId="782C5DF7" w14:textId="77777777" w:rsidR="0058711F" w:rsidRPr="00402C42" w:rsidRDefault="0058711F" w:rsidP="004A6FEB">
      <w:pPr>
        <w:pStyle w:val="REG-Pi"/>
      </w:pPr>
      <w:r w:rsidRPr="00402C42">
        <w:t>(ii)</w:t>
      </w:r>
      <w:r w:rsidRPr="00402C42">
        <w:tab/>
        <w:t>if he or she abandons or cancels his or her studies for which the grant in question has been awarded; and</w:t>
      </w:r>
    </w:p>
    <w:p w14:paraId="591DCF7B" w14:textId="77777777" w:rsidR="0058711F" w:rsidRPr="00402C42" w:rsidRDefault="0058711F" w:rsidP="0058711F">
      <w:pPr>
        <w:pStyle w:val="REG-P0"/>
      </w:pPr>
    </w:p>
    <w:p w14:paraId="67AD7A2C" w14:textId="77777777" w:rsidR="0058711F" w:rsidRPr="00402C42" w:rsidRDefault="0058711F" w:rsidP="004A6FEB">
      <w:pPr>
        <w:pStyle w:val="REG-Pi"/>
      </w:pPr>
      <w:r w:rsidRPr="00402C42">
        <w:t>(iii)</w:t>
      </w:r>
      <w:r w:rsidRPr="00402C42">
        <w:tab/>
        <w:t>of any other monetary assistance being awarded to him or her f</w:t>
      </w:r>
      <w:r w:rsidR="004A5692" w:rsidRPr="00402C42">
        <w:t>rom</w:t>
      </w:r>
      <w:r w:rsidRPr="00402C42">
        <w:t xml:space="preserve"> any other source after the date that the grant was awarded to him or her.</w:t>
      </w:r>
    </w:p>
    <w:p w14:paraId="0534D7AF" w14:textId="77777777" w:rsidR="0058711F" w:rsidRPr="00402C42" w:rsidRDefault="0058711F" w:rsidP="0058711F">
      <w:pPr>
        <w:pStyle w:val="REG-P0"/>
        <w:rPr>
          <w:szCs w:val="20"/>
        </w:rPr>
      </w:pPr>
    </w:p>
    <w:p w14:paraId="5743050D" w14:textId="77777777" w:rsidR="0058711F" w:rsidRPr="00402C42" w:rsidRDefault="004A6FEB" w:rsidP="004A6FEB">
      <w:pPr>
        <w:pStyle w:val="REG-P1"/>
      </w:pPr>
      <w:r w:rsidRPr="00402C42">
        <w:t>(2)</w:t>
      </w:r>
      <w:r w:rsidRPr="00402C42">
        <w:tab/>
      </w:r>
      <w:r w:rsidR="0058711F" w:rsidRPr="00402C42">
        <w:t>Any failure by a grantee to comply with the obligations set out in subregulation (1), renders the grant received by that grantee immediately, subject to regulation 7(5), repayable to the Fund, including the interest on that amount as agreed upon between the Fund and the grantee.</w:t>
      </w:r>
    </w:p>
    <w:p w14:paraId="4125B191" w14:textId="77777777" w:rsidR="0058711F" w:rsidRPr="00402C42" w:rsidRDefault="0058711F" w:rsidP="0058711F">
      <w:pPr>
        <w:pStyle w:val="REG-P0"/>
        <w:rPr>
          <w:szCs w:val="20"/>
        </w:rPr>
      </w:pPr>
    </w:p>
    <w:p w14:paraId="5E19EC74" w14:textId="77777777" w:rsidR="0058711F" w:rsidRPr="00402C42" w:rsidRDefault="0058711F" w:rsidP="0058711F">
      <w:pPr>
        <w:pStyle w:val="REG-P0"/>
        <w:rPr>
          <w:b/>
          <w:bCs/>
        </w:rPr>
      </w:pPr>
      <w:r w:rsidRPr="00402C42">
        <w:rPr>
          <w:b/>
        </w:rPr>
        <w:t>Repayment of loan</w:t>
      </w:r>
    </w:p>
    <w:p w14:paraId="239103BF" w14:textId="77777777" w:rsidR="0058711F" w:rsidRPr="00402C42" w:rsidRDefault="0058711F" w:rsidP="0058711F">
      <w:pPr>
        <w:pStyle w:val="REG-P0"/>
      </w:pPr>
    </w:p>
    <w:p w14:paraId="0D49758E" w14:textId="77777777" w:rsidR="0058711F" w:rsidRPr="00402C42" w:rsidRDefault="0058711F" w:rsidP="004A6FEB">
      <w:pPr>
        <w:pStyle w:val="REG-P1"/>
      </w:pPr>
      <w:r w:rsidRPr="00402C42">
        <w:rPr>
          <w:b/>
          <w:szCs w:val="21"/>
        </w:rPr>
        <w:t>6.</w:t>
      </w:r>
      <w:r w:rsidRPr="00402C42">
        <w:rPr>
          <w:szCs w:val="21"/>
        </w:rPr>
        <w:tab/>
        <w:t>(1)</w:t>
      </w:r>
      <w:r w:rsidRPr="00402C42">
        <w:rPr>
          <w:szCs w:val="21"/>
        </w:rPr>
        <w:tab/>
      </w:r>
      <w:r w:rsidRPr="00402C42">
        <w:t>Repayment of a loan awarded in terms of the Act becomes due to the Fund, subject to subregulation (2), on the date that</w:t>
      </w:r>
      <w:r w:rsidR="004A485E" w:rsidRPr="00402C42">
        <w:t xml:space="preserve"> </w:t>
      </w:r>
      <w:r w:rsidRPr="00402C42">
        <w:t>-</w:t>
      </w:r>
    </w:p>
    <w:p w14:paraId="562F80C8" w14:textId="77777777" w:rsidR="0058711F" w:rsidRPr="00402C42" w:rsidRDefault="0058711F" w:rsidP="0058711F">
      <w:pPr>
        <w:pStyle w:val="REG-P0"/>
      </w:pPr>
    </w:p>
    <w:p w14:paraId="776C5B55" w14:textId="77777777" w:rsidR="0058711F" w:rsidRPr="00402C42" w:rsidRDefault="0058711F" w:rsidP="00C729A9">
      <w:pPr>
        <w:pStyle w:val="REG-Pa"/>
      </w:pPr>
      <w:r w:rsidRPr="00402C42">
        <w:t>(a)</w:t>
      </w:r>
      <w:r w:rsidRPr="00402C42">
        <w:tab/>
        <w:t>the borrower successfully completes the course or field of study for which that loan has been awarded;</w:t>
      </w:r>
    </w:p>
    <w:p w14:paraId="12F8D48D" w14:textId="77777777" w:rsidR="0058711F" w:rsidRPr="00402C42" w:rsidRDefault="0058711F" w:rsidP="0058711F">
      <w:pPr>
        <w:pStyle w:val="REG-P0"/>
      </w:pPr>
    </w:p>
    <w:p w14:paraId="6EFEE4AF" w14:textId="77777777" w:rsidR="0058711F" w:rsidRPr="00402C42" w:rsidRDefault="0058711F" w:rsidP="00C729A9">
      <w:pPr>
        <w:pStyle w:val="REG-Pa"/>
      </w:pPr>
      <w:r w:rsidRPr="00402C42">
        <w:t>(b)</w:t>
      </w:r>
      <w:r w:rsidRPr="00402C42">
        <w:tab/>
        <w:t>the borrower cancels or abandons his or her studies for which that loan has been awarded;</w:t>
      </w:r>
    </w:p>
    <w:p w14:paraId="43980802" w14:textId="77777777" w:rsidR="0058711F" w:rsidRPr="00402C42" w:rsidRDefault="0058711F" w:rsidP="0058711F">
      <w:pPr>
        <w:pStyle w:val="REG-P0"/>
      </w:pPr>
    </w:p>
    <w:p w14:paraId="3A780713" w14:textId="77777777" w:rsidR="0058711F" w:rsidRPr="00402C42" w:rsidRDefault="0058711F" w:rsidP="00C729A9">
      <w:pPr>
        <w:pStyle w:val="REG-Pa"/>
      </w:pPr>
      <w:r w:rsidRPr="00402C42">
        <w:t>(c)</w:t>
      </w:r>
      <w:r w:rsidRPr="00402C42">
        <w:tab/>
        <w:t xml:space="preserve">the borrower fails as contemplated in section 18(4) </w:t>
      </w:r>
      <w:r w:rsidR="004A485E" w:rsidRPr="00402C42">
        <w:t>o</w:t>
      </w:r>
      <w:r w:rsidRPr="00402C42">
        <w:t>f</w:t>
      </w:r>
      <w:r w:rsidR="004A485E" w:rsidRPr="00402C42">
        <w:t xml:space="preserve"> </w:t>
      </w:r>
      <w:r w:rsidRPr="00402C42">
        <w:t>the</w:t>
      </w:r>
      <w:r w:rsidR="00B76E4D" w:rsidRPr="00402C42">
        <w:t xml:space="preserve"> </w:t>
      </w:r>
      <w:r w:rsidRPr="00402C42">
        <w:t>Act to satisfactorily perform in his or her studies for which the loan was awarded;</w:t>
      </w:r>
    </w:p>
    <w:p w14:paraId="29B42F48" w14:textId="77777777" w:rsidR="0058711F" w:rsidRPr="00402C42" w:rsidRDefault="0058711F" w:rsidP="0058711F">
      <w:pPr>
        <w:pStyle w:val="REG-P0"/>
      </w:pPr>
    </w:p>
    <w:p w14:paraId="0086ACA9" w14:textId="77777777" w:rsidR="0058711F" w:rsidRPr="00402C42" w:rsidRDefault="0058711F" w:rsidP="00C729A9">
      <w:pPr>
        <w:pStyle w:val="REG-Pa"/>
      </w:pPr>
      <w:r w:rsidRPr="00402C42">
        <w:t>(d)</w:t>
      </w:r>
      <w:r w:rsidRPr="00402C42">
        <w:tab/>
        <w:t>the borrower is in breach of contract of his or her agreement with the Fund; or</w:t>
      </w:r>
    </w:p>
    <w:p w14:paraId="499A7828" w14:textId="77777777" w:rsidR="0058711F" w:rsidRPr="00402C42" w:rsidRDefault="0058711F" w:rsidP="0058711F">
      <w:pPr>
        <w:pStyle w:val="REG-P0"/>
      </w:pPr>
    </w:p>
    <w:p w14:paraId="4600692E" w14:textId="77777777" w:rsidR="0058711F" w:rsidRPr="00402C42" w:rsidRDefault="0058711F" w:rsidP="00C729A9">
      <w:pPr>
        <w:pStyle w:val="REG-Pa"/>
      </w:pPr>
      <w:r w:rsidRPr="00402C42">
        <w:t>(e)</w:t>
      </w:r>
      <w:r w:rsidRPr="00402C42">
        <w:tab/>
        <w:t>regulation 4(2) becomes applicable to the borrower.</w:t>
      </w:r>
    </w:p>
    <w:p w14:paraId="18CFD611" w14:textId="77777777" w:rsidR="0058711F" w:rsidRPr="00402C42" w:rsidRDefault="0058711F" w:rsidP="0058711F">
      <w:pPr>
        <w:pStyle w:val="REG-P0"/>
      </w:pPr>
    </w:p>
    <w:p w14:paraId="7854012C" w14:textId="77777777" w:rsidR="0058711F" w:rsidRPr="00402C42" w:rsidRDefault="0058711F" w:rsidP="00C729A9">
      <w:pPr>
        <w:pStyle w:val="REG-P1"/>
      </w:pPr>
      <w:r w:rsidRPr="00402C42">
        <w:t>(2)</w:t>
      </w:r>
      <w:r w:rsidRPr="00402C42">
        <w:tab/>
        <w:t>A borrower referred to in subregulation (1) who, before any repayment is made to the Fund in respect of the loan in question -</w:t>
      </w:r>
    </w:p>
    <w:p w14:paraId="49BDDB43" w14:textId="77777777" w:rsidR="0058711F" w:rsidRPr="00402C42" w:rsidRDefault="0058711F" w:rsidP="0058711F">
      <w:pPr>
        <w:pStyle w:val="REG-P0"/>
      </w:pPr>
    </w:p>
    <w:p w14:paraId="139170EF" w14:textId="77777777" w:rsidR="0058711F" w:rsidRPr="00402C42" w:rsidRDefault="0058711F" w:rsidP="00C729A9">
      <w:pPr>
        <w:pStyle w:val="REG-Pa"/>
      </w:pPr>
      <w:r w:rsidRPr="00402C42">
        <w:t>(a)</w:t>
      </w:r>
      <w:r w:rsidRPr="00402C42">
        <w:tab/>
        <w:t>cannot find employment within six months from the date on which repayment of that loan has become due; or</w:t>
      </w:r>
    </w:p>
    <w:p w14:paraId="4DA64143" w14:textId="77777777" w:rsidR="0058711F" w:rsidRPr="00402C42" w:rsidRDefault="0058711F" w:rsidP="0058711F">
      <w:pPr>
        <w:pStyle w:val="REG-P0"/>
      </w:pPr>
    </w:p>
    <w:p w14:paraId="7E228945" w14:textId="77777777" w:rsidR="0058711F" w:rsidRPr="00402C42" w:rsidRDefault="0058711F" w:rsidP="00C729A9">
      <w:pPr>
        <w:pStyle w:val="REG-Pa"/>
      </w:pPr>
      <w:r w:rsidRPr="00402C42">
        <w:t>(b)</w:t>
      </w:r>
      <w:r w:rsidRPr="00402C42">
        <w:tab/>
        <w:t>wishes to carry on with another course of study,</w:t>
      </w:r>
    </w:p>
    <w:p w14:paraId="0DF9056B" w14:textId="77777777" w:rsidR="0058711F" w:rsidRPr="00402C42" w:rsidRDefault="0058711F" w:rsidP="0058711F">
      <w:pPr>
        <w:pStyle w:val="REG-P0"/>
      </w:pPr>
    </w:p>
    <w:p w14:paraId="25519C56" w14:textId="77777777" w:rsidR="0058711F" w:rsidRPr="00402C42" w:rsidRDefault="0058711F" w:rsidP="0058711F">
      <w:pPr>
        <w:pStyle w:val="REG-P0"/>
        <w:rPr>
          <w:szCs w:val="20"/>
        </w:rPr>
      </w:pPr>
      <w:r w:rsidRPr="00402C42">
        <w:rPr>
          <w:szCs w:val="20"/>
        </w:rPr>
        <w:t>may apply in writing to the Board for postponement of the obligation to repay the loan.</w:t>
      </w:r>
    </w:p>
    <w:p w14:paraId="46E74723" w14:textId="77777777" w:rsidR="0058711F" w:rsidRPr="00402C42" w:rsidRDefault="0058711F" w:rsidP="0058711F">
      <w:pPr>
        <w:pStyle w:val="REG-P0"/>
      </w:pPr>
    </w:p>
    <w:p w14:paraId="31A0F6E3" w14:textId="77777777" w:rsidR="0058711F" w:rsidRPr="00402C42" w:rsidRDefault="0058711F" w:rsidP="00C729A9">
      <w:pPr>
        <w:pStyle w:val="REG-P1"/>
      </w:pPr>
      <w:r w:rsidRPr="00402C42">
        <w:t>(3)</w:t>
      </w:r>
      <w:r w:rsidRPr="00402C42">
        <w:tab/>
        <w:t>The Board may in writing grant or, with reasons given, refuse an application made in terms of subregulation (2).</w:t>
      </w:r>
    </w:p>
    <w:p w14:paraId="072C2EE5" w14:textId="77777777" w:rsidR="0058711F" w:rsidRPr="00402C42" w:rsidRDefault="0058711F" w:rsidP="0058711F">
      <w:pPr>
        <w:pStyle w:val="REG-P0"/>
      </w:pPr>
    </w:p>
    <w:p w14:paraId="450FC528" w14:textId="77777777" w:rsidR="0058711F" w:rsidRPr="00402C42" w:rsidRDefault="00C729A9" w:rsidP="00B76E4D">
      <w:pPr>
        <w:pStyle w:val="REG-Pa"/>
      </w:pPr>
      <w:r w:rsidRPr="00402C42">
        <w:t>(4)</w:t>
      </w:r>
      <w:r w:rsidRPr="00402C42">
        <w:tab/>
        <w:t>(a)</w:t>
      </w:r>
      <w:r w:rsidRPr="00402C42">
        <w:tab/>
      </w:r>
      <w:r w:rsidR="0058711F" w:rsidRPr="00402C42">
        <w:t>Money due to the Fund in terms of</w:t>
      </w:r>
      <w:r w:rsidRPr="00402C42">
        <w:t xml:space="preserve"> </w:t>
      </w:r>
      <w:r w:rsidR="0058711F" w:rsidRPr="00402C42">
        <w:t>subregulation (1)(a), (b), or (c) must be repaid to the Fund in instalments of at least 15 percent of the borrower’s annual earnings, but the borrower may in his or her discretion repay more than the amount due in respect of any such instalment.</w:t>
      </w:r>
    </w:p>
    <w:p w14:paraId="090B71B1" w14:textId="77777777" w:rsidR="0058711F" w:rsidRPr="00402C42" w:rsidRDefault="0058711F" w:rsidP="0058711F">
      <w:pPr>
        <w:pStyle w:val="REG-P0"/>
      </w:pPr>
    </w:p>
    <w:p w14:paraId="171544D5" w14:textId="77777777" w:rsidR="0058711F" w:rsidRPr="00402C42" w:rsidRDefault="0058711F" w:rsidP="00C729A9">
      <w:pPr>
        <w:pStyle w:val="REG-Pa"/>
      </w:pPr>
      <w:r w:rsidRPr="00402C42">
        <w:t>(b)</w:t>
      </w:r>
      <w:r w:rsidRPr="00402C42">
        <w:tab/>
        <w:t>Notwithstanding paragraph (a), the maximum period for repayment of money referred to in that paragraph may not exceed three times the period for which the borrower in question received the loan pertaining to that amount.</w:t>
      </w:r>
    </w:p>
    <w:p w14:paraId="25FE5554" w14:textId="77777777" w:rsidR="0058711F" w:rsidRPr="00402C42" w:rsidRDefault="0058711F" w:rsidP="0058711F">
      <w:pPr>
        <w:pStyle w:val="REG-P0"/>
      </w:pPr>
    </w:p>
    <w:p w14:paraId="291C48F7" w14:textId="77777777" w:rsidR="0058711F" w:rsidRPr="00402C42" w:rsidRDefault="0058711F" w:rsidP="00C729A9">
      <w:pPr>
        <w:pStyle w:val="REG-Pa"/>
      </w:pPr>
      <w:r w:rsidRPr="00402C42">
        <w:t>(c)</w:t>
      </w:r>
      <w:r w:rsidRPr="00402C42">
        <w:tab/>
        <w:t>For the purposes of this subsection “annual earnings” means gross salary (basic salary plus allowances and other financial benefits) minus income tax and pension fund contributions.</w:t>
      </w:r>
    </w:p>
    <w:p w14:paraId="3D27F037" w14:textId="77777777" w:rsidR="0058711F" w:rsidRPr="00402C42" w:rsidRDefault="0058711F" w:rsidP="0058711F">
      <w:pPr>
        <w:pStyle w:val="REG-P0"/>
        <w:rPr>
          <w:szCs w:val="20"/>
        </w:rPr>
      </w:pPr>
    </w:p>
    <w:p w14:paraId="40374892" w14:textId="77777777" w:rsidR="0058711F" w:rsidRPr="00402C42" w:rsidRDefault="0058711F" w:rsidP="00C729A9">
      <w:pPr>
        <w:pStyle w:val="REG-P1"/>
      </w:pPr>
      <w:r w:rsidRPr="00402C42">
        <w:rPr>
          <w:szCs w:val="20"/>
        </w:rPr>
        <w:t>(5)</w:t>
      </w:r>
      <w:r w:rsidRPr="00402C42">
        <w:rPr>
          <w:szCs w:val="20"/>
        </w:rPr>
        <w:tab/>
      </w:r>
      <w:r w:rsidRPr="00402C42">
        <w:t>Money due to the Fund in terms of subregulation (1)(d) or (e) must be repaid to the Fund in one lump sum, unless the Board, on written application by the borrower, in writing authorises that such money may be paid in accordance with subregulation (4).</w:t>
      </w:r>
    </w:p>
    <w:p w14:paraId="23E7D3AB" w14:textId="77777777" w:rsidR="0058711F" w:rsidRPr="00402C42" w:rsidRDefault="0058711F" w:rsidP="0058711F">
      <w:pPr>
        <w:pStyle w:val="REG-P0"/>
      </w:pPr>
    </w:p>
    <w:p w14:paraId="0FB01DAB" w14:textId="77777777" w:rsidR="0058711F" w:rsidRPr="00402C42" w:rsidRDefault="00C729A9" w:rsidP="00C729A9">
      <w:pPr>
        <w:pStyle w:val="REG-P1"/>
      </w:pPr>
      <w:r w:rsidRPr="00402C42">
        <w:t>(6)</w:t>
      </w:r>
      <w:r w:rsidRPr="00402C42">
        <w:tab/>
      </w:r>
      <w:r w:rsidR="0058711F" w:rsidRPr="00402C42">
        <w:t>The Board must acknowledge in writing to a borrower each instalment of repayment made to the Fund, by giving such borrower a receipt indicating the date and amount received in connection with such repayment.</w:t>
      </w:r>
    </w:p>
    <w:p w14:paraId="726ED4BA" w14:textId="77777777" w:rsidR="0058711F" w:rsidRPr="00402C42" w:rsidRDefault="0058711F" w:rsidP="0058711F">
      <w:pPr>
        <w:pStyle w:val="REG-P0"/>
      </w:pPr>
    </w:p>
    <w:p w14:paraId="20E3D8D6" w14:textId="77777777" w:rsidR="0058711F" w:rsidRPr="00402C42" w:rsidRDefault="0058711F" w:rsidP="0058711F">
      <w:pPr>
        <w:pStyle w:val="REG-P0"/>
        <w:rPr>
          <w:b/>
          <w:bCs/>
        </w:rPr>
      </w:pPr>
      <w:r w:rsidRPr="00402C42">
        <w:rPr>
          <w:b/>
        </w:rPr>
        <w:t>Repayment of grant in certain circumstances</w:t>
      </w:r>
    </w:p>
    <w:p w14:paraId="6002478E" w14:textId="77777777" w:rsidR="0058711F" w:rsidRPr="00402C42" w:rsidRDefault="0058711F" w:rsidP="0058711F">
      <w:pPr>
        <w:pStyle w:val="REG-P0"/>
        <w:rPr>
          <w:szCs w:val="20"/>
        </w:rPr>
      </w:pPr>
    </w:p>
    <w:p w14:paraId="52800D2B" w14:textId="77777777" w:rsidR="0058711F" w:rsidRPr="00402C42" w:rsidRDefault="0058711F" w:rsidP="00C729A9">
      <w:pPr>
        <w:pStyle w:val="REG-P1"/>
      </w:pPr>
      <w:r w:rsidRPr="00402C42">
        <w:rPr>
          <w:b/>
        </w:rPr>
        <w:t>7.</w:t>
      </w:r>
      <w:r w:rsidRPr="00402C42">
        <w:tab/>
        <w:t>(1)</w:t>
      </w:r>
      <w:r w:rsidRPr="00402C42">
        <w:tab/>
        <w:t>A grant becomes repayable to the Fund on the date that</w:t>
      </w:r>
      <w:r w:rsidR="00B76E4D" w:rsidRPr="00402C42">
        <w:t xml:space="preserve"> </w:t>
      </w:r>
      <w:r w:rsidRPr="00402C42">
        <w:t>-</w:t>
      </w:r>
    </w:p>
    <w:p w14:paraId="15860AC2" w14:textId="77777777" w:rsidR="0058711F" w:rsidRPr="00402C42" w:rsidRDefault="0058711F" w:rsidP="0058711F">
      <w:pPr>
        <w:pStyle w:val="REG-P0"/>
      </w:pPr>
    </w:p>
    <w:p w14:paraId="525769AD" w14:textId="77777777" w:rsidR="0058711F" w:rsidRPr="00402C42" w:rsidRDefault="0058711F" w:rsidP="00C729A9">
      <w:pPr>
        <w:pStyle w:val="REG-Pa"/>
      </w:pPr>
      <w:r w:rsidRPr="00402C42">
        <w:t>(a)</w:t>
      </w:r>
      <w:r w:rsidRPr="00402C42">
        <w:tab/>
        <w:t>the grantee cancels or abandons his or her studies for which that grant has been awarded;</w:t>
      </w:r>
    </w:p>
    <w:p w14:paraId="7E7DEA56" w14:textId="77777777" w:rsidR="0058711F" w:rsidRPr="00402C42" w:rsidRDefault="0058711F" w:rsidP="0058711F">
      <w:pPr>
        <w:pStyle w:val="REG-P0"/>
      </w:pPr>
    </w:p>
    <w:p w14:paraId="3F93D2F0" w14:textId="77777777" w:rsidR="0058711F" w:rsidRPr="00402C42" w:rsidRDefault="0058711F" w:rsidP="00C729A9">
      <w:pPr>
        <w:pStyle w:val="REG-Pa"/>
      </w:pPr>
      <w:r w:rsidRPr="00402C42">
        <w:t>(b)</w:t>
      </w:r>
      <w:r w:rsidRPr="00402C42">
        <w:tab/>
        <w:t>the grantee fails as contemplated in section 18(4) of the Act to satisfactorily perform in his or her studies for which that grant has been awarded;</w:t>
      </w:r>
    </w:p>
    <w:p w14:paraId="25101808" w14:textId="77777777" w:rsidR="0058711F" w:rsidRPr="00402C42" w:rsidRDefault="0058711F" w:rsidP="0058711F">
      <w:pPr>
        <w:pStyle w:val="REG-P0"/>
        <w:rPr>
          <w:szCs w:val="20"/>
        </w:rPr>
      </w:pPr>
    </w:p>
    <w:p w14:paraId="7576B263" w14:textId="77777777" w:rsidR="0058711F" w:rsidRPr="00402C42" w:rsidRDefault="0058711F" w:rsidP="00C729A9">
      <w:pPr>
        <w:pStyle w:val="REG-Pa"/>
      </w:pPr>
      <w:r w:rsidRPr="00402C42">
        <w:t>(c)</w:t>
      </w:r>
      <w:r w:rsidRPr="00402C42">
        <w:tab/>
        <w:t>the grantee is in breach of contract of his or her agreement with the Fund; or</w:t>
      </w:r>
    </w:p>
    <w:p w14:paraId="65A664BE" w14:textId="77777777" w:rsidR="0058711F" w:rsidRPr="00402C42" w:rsidRDefault="0058711F" w:rsidP="0058711F">
      <w:pPr>
        <w:pStyle w:val="REG-P0"/>
        <w:rPr>
          <w:szCs w:val="20"/>
        </w:rPr>
      </w:pPr>
    </w:p>
    <w:p w14:paraId="3B73B2B4" w14:textId="77777777" w:rsidR="0058711F" w:rsidRPr="00402C42" w:rsidRDefault="0058711F" w:rsidP="00C729A9">
      <w:pPr>
        <w:pStyle w:val="REG-Pa"/>
      </w:pPr>
      <w:r w:rsidRPr="00402C42">
        <w:t>(d)</w:t>
      </w:r>
      <w:r w:rsidRPr="00402C42">
        <w:tab/>
        <w:t>regulation 5(2) becomes applicable to the grantee.</w:t>
      </w:r>
    </w:p>
    <w:p w14:paraId="609B6986" w14:textId="77777777" w:rsidR="0058711F" w:rsidRPr="00402C42" w:rsidRDefault="0058711F" w:rsidP="0058711F">
      <w:pPr>
        <w:pStyle w:val="REG-P0"/>
      </w:pPr>
    </w:p>
    <w:p w14:paraId="452C141E" w14:textId="69F22577" w:rsidR="0058711F" w:rsidRPr="00402C42" w:rsidRDefault="0058711F" w:rsidP="00C729A9">
      <w:pPr>
        <w:pStyle w:val="REG-P1"/>
      </w:pPr>
      <w:r w:rsidRPr="00402C42">
        <w:t>(2)</w:t>
      </w:r>
      <w:r w:rsidRPr="00402C42">
        <w:tab/>
        <w:t>A grantee referred to in subregulation (1) who, before any repayment is made to the Fund in respect of the amount in question -</w:t>
      </w:r>
    </w:p>
    <w:p w14:paraId="470CA5F4" w14:textId="77777777" w:rsidR="0058711F" w:rsidRPr="00402C42" w:rsidRDefault="0058711F" w:rsidP="0058711F">
      <w:pPr>
        <w:pStyle w:val="REG-P0"/>
      </w:pPr>
    </w:p>
    <w:p w14:paraId="4B47606D" w14:textId="77777777" w:rsidR="0058711F" w:rsidRPr="00402C42" w:rsidRDefault="0058711F" w:rsidP="00C729A9">
      <w:pPr>
        <w:pStyle w:val="REG-Pa"/>
      </w:pPr>
      <w:r w:rsidRPr="00402C42">
        <w:t>(a)</w:t>
      </w:r>
      <w:r w:rsidRPr="00402C42">
        <w:tab/>
        <w:t>cannot find employment within six months from the date on which repayment of that amount has become due; or</w:t>
      </w:r>
    </w:p>
    <w:p w14:paraId="0C4B06D3" w14:textId="77777777" w:rsidR="0058711F" w:rsidRPr="00402C42" w:rsidRDefault="0058711F" w:rsidP="0058711F">
      <w:pPr>
        <w:pStyle w:val="REG-P0"/>
        <w:rPr>
          <w:szCs w:val="20"/>
        </w:rPr>
      </w:pPr>
    </w:p>
    <w:p w14:paraId="35517C3C" w14:textId="77777777" w:rsidR="0058711F" w:rsidRPr="00402C42" w:rsidRDefault="0058711F" w:rsidP="00C729A9">
      <w:pPr>
        <w:pStyle w:val="REG-Pa"/>
      </w:pPr>
      <w:r w:rsidRPr="00402C42">
        <w:t>(b)</w:t>
      </w:r>
      <w:r w:rsidRPr="00402C42">
        <w:tab/>
        <w:t>who wishes to carry on with another course of study,</w:t>
      </w:r>
    </w:p>
    <w:p w14:paraId="1217CA63" w14:textId="77777777" w:rsidR="0058711F" w:rsidRPr="00402C42" w:rsidRDefault="0058711F" w:rsidP="0058711F">
      <w:pPr>
        <w:pStyle w:val="REG-P0"/>
      </w:pPr>
    </w:p>
    <w:p w14:paraId="35BC0178" w14:textId="13A79851" w:rsidR="0058711F" w:rsidRPr="00402C42" w:rsidRDefault="0058711F" w:rsidP="0058711F">
      <w:pPr>
        <w:pStyle w:val="REG-P0"/>
      </w:pPr>
      <w:r w:rsidRPr="00402C42">
        <w:t>may apply in writing to the Board for postponement of the obligation t</w:t>
      </w:r>
      <w:r w:rsidR="00F37E22" w:rsidRPr="00402C42">
        <w:t>o repay the grant in question.</w:t>
      </w:r>
    </w:p>
    <w:p w14:paraId="089139B4" w14:textId="77777777" w:rsidR="0058711F" w:rsidRPr="00402C42" w:rsidRDefault="0058711F" w:rsidP="0058711F">
      <w:pPr>
        <w:pStyle w:val="REG-P0"/>
      </w:pPr>
    </w:p>
    <w:p w14:paraId="465F7174" w14:textId="77777777" w:rsidR="0058711F" w:rsidRPr="00402C42" w:rsidRDefault="0058711F" w:rsidP="00C729A9">
      <w:pPr>
        <w:pStyle w:val="REG-P1"/>
      </w:pPr>
      <w:r w:rsidRPr="00402C42">
        <w:t>(3)</w:t>
      </w:r>
      <w:r w:rsidRPr="00402C42">
        <w:tab/>
        <w:t>The Board may in writing grant or, with reasons given, refuse an application made in terms of subsection (2).</w:t>
      </w:r>
    </w:p>
    <w:p w14:paraId="5690386B" w14:textId="77777777" w:rsidR="0058711F" w:rsidRPr="00402C42" w:rsidRDefault="0058711F" w:rsidP="0058711F">
      <w:pPr>
        <w:pStyle w:val="REG-P0"/>
      </w:pPr>
    </w:p>
    <w:p w14:paraId="75D1536F" w14:textId="77777777" w:rsidR="0058711F" w:rsidRPr="00402C42" w:rsidRDefault="0058711F" w:rsidP="00B76E4D">
      <w:pPr>
        <w:pStyle w:val="REG-Pa"/>
      </w:pPr>
      <w:r w:rsidRPr="00402C42">
        <w:t>(4)</w:t>
      </w:r>
      <w:r w:rsidRPr="00402C42">
        <w:tab/>
        <w:t>(a)</w:t>
      </w:r>
      <w:r w:rsidR="00C729A9" w:rsidRPr="00402C42">
        <w:tab/>
      </w:r>
      <w:r w:rsidRPr="00402C42">
        <w:t>Money due to the Fund in terms of subregulation (1)(a) or (b) must be repaid to the Fund in instalments of at least 15 percent of the grantee’s annual earnings but the grantee may in his or her discretion repay more than the amount due in respect of any such instalment.</w:t>
      </w:r>
    </w:p>
    <w:p w14:paraId="7A7ABF1C" w14:textId="77777777" w:rsidR="0058711F" w:rsidRPr="00402C42" w:rsidRDefault="0058711F" w:rsidP="0058711F">
      <w:pPr>
        <w:pStyle w:val="REG-P0"/>
      </w:pPr>
    </w:p>
    <w:p w14:paraId="520283B1" w14:textId="77777777" w:rsidR="0058711F" w:rsidRPr="00402C42" w:rsidRDefault="00C729A9" w:rsidP="00C729A9">
      <w:pPr>
        <w:pStyle w:val="REG-Pa"/>
      </w:pPr>
      <w:r w:rsidRPr="00402C42">
        <w:t>(b)</w:t>
      </w:r>
      <w:r w:rsidRPr="00402C42">
        <w:tab/>
      </w:r>
      <w:r w:rsidR="0058711F" w:rsidRPr="00402C42">
        <w:t>Regulation 6(4)(b) and (c) applies with the necessary amendments to a repayment referred to in paragraph (a).</w:t>
      </w:r>
    </w:p>
    <w:p w14:paraId="4582F425" w14:textId="77777777" w:rsidR="0058711F" w:rsidRPr="00402C42" w:rsidRDefault="0058711F" w:rsidP="0058711F">
      <w:pPr>
        <w:pStyle w:val="REG-P0"/>
      </w:pPr>
    </w:p>
    <w:p w14:paraId="4BDCF6EC" w14:textId="77777777" w:rsidR="0058711F" w:rsidRPr="00402C42" w:rsidRDefault="0058711F" w:rsidP="00C729A9">
      <w:pPr>
        <w:pStyle w:val="REG-P1"/>
      </w:pPr>
      <w:r w:rsidRPr="00402C42">
        <w:t>(5)</w:t>
      </w:r>
      <w:r w:rsidRPr="00402C42">
        <w:tab/>
        <w:t>Money due to the Fund in terms of subregulation (1)(c) or (d) must be paid back to the Fund in one lump sum, unless the Board, on written application by the grantee, in writing authorises that such money may be repaid in accordance with subregulation (4).</w:t>
      </w:r>
    </w:p>
    <w:p w14:paraId="76F9A083" w14:textId="77777777" w:rsidR="0058711F" w:rsidRPr="00402C42" w:rsidRDefault="0058711F" w:rsidP="0058711F">
      <w:pPr>
        <w:pStyle w:val="REG-P0"/>
      </w:pPr>
    </w:p>
    <w:p w14:paraId="618FA731" w14:textId="77777777" w:rsidR="0058711F" w:rsidRPr="00402C42" w:rsidRDefault="0058711F" w:rsidP="00C729A9">
      <w:pPr>
        <w:pStyle w:val="REG-P1"/>
      </w:pPr>
      <w:r w:rsidRPr="00402C42">
        <w:t>(6)</w:t>
      </w:r>
      <w:r w:rsidRPr="00402C42">
        <w:tab/>
        <w:t>The Board must acknowledge in writing to a grantee each instalment of repayment made to the Fund, by giving such grantee a receipt indicating the date and amount received in connection with such repayment.</w:t>
      </w:r>
    </w:p>
    <w:p w14:paraId="5F0DE854" w14:textId="77777777" w:rsidR="0058711F" w:rsidRPr="00402C42" w:rsidRDefault="0058711F" w:rsidP="0058711F">
      <w:pPr>
        <w:pStyle w:val="REG-P0"/>
        <w:rPr>
          <w:szCs w:val="20"/>
        </w:rPr>
      </w:pPr>
    </w:p>
    <w:p w14:paraId="3396BD14" w14:textId="77777777" w:rsidR="0058711F" w:rsidRPr="00402C42" w:rsidRDefault="0058711F" w:rsidP="0058711F">
      <w:pPr>
        <w:pStyle w:val="REG-P0"/>
        <w:rPr>
          <w:b/>
          <w:bCs/>
        </w:rPr>
      </w:pPr>
      <w:r w:rsidRPr="00402C42">
        <w:rPr>
          <w:b/>
        </w:rPr>
        <w:t>Suspension of interest and repayment</w:t>
      </w:r>
    </w:p>
    <w:p w14:paraId="38E06495" w14:textId="77777777" w:rsidR="0058711F" w:rsidRPr="00402C42" w:rsidRDefault="0058711F" w:rsidP="0058711F">
      <w:pPr>
        <w:pStyle w:val="REG-P0"/>
        <w:rPr>
          <w:szCs w:val="20"/>
        </w:rPr>
      </w:pPr>
    </w:p>
    <w:p w14:paraId="137F8A70" w14:textId="1F8B12F3" w:rsidR="0058711F" w:rsidRPr="00402C42" w:rsidRDefault="0058711F" w:rsidP="00C729A9">
      <w:pPr>
        <w:pStyle w:val="REG-P1"/>
      </w:pPr>
      <w:r w:rsidRPr="00402C42">
        <w:rPr>
          <w:b/>
          <w:bCs/>
        </w:rPr>
        <w:t>8.</w:t>
      </w:r>
      <w:r w:rsidRPr="00402C42">
        <w:rPr>
          <w:b/>
          <w:bCs/>
        </w:rPr>
        <w:tab/>
      </w:r>
      <w:r w:rsidRPr="00402C42">
        <w:t>(1)</w:t>
      </w:r>
      <w:r w:rsidR="00C729A9" w:rsidRPr="00402C42">
        <w:tab/>
      </w:r>
      <w:r w:rsidRPr="00402C42">
        <w:t>A borrower who has commenced repayment of the amount due to the Fund in respect of financial assistance awarded to him or her by the Fund, may in writing apply to the Board that such repayment and interest du</w:t>
      </w:r>
      <w:r w:rsidR="00C729A9" w:rsidRPr="00402C42">
        <w:t xml:space="preserve">e </w:t>
      </w:r>
      <w:r w:rsidRPr="00402C42">
        <w:t>be suspended, if</w:t>
      </w:r>
      <w:r w:rsidR="00F37E22" w:rsidRPr="00402C42">
        <w:t xml:space="preserve"> </w:t>
      </w:r>
      <w:r w:rsidRPr="00402C42">
        <w:t>-</w:t>
      </w:r>
    </w:p>
    <w:p w14:paraId="1EEEAA27" w14:textId="77777777" w:rsidR="0058711F" w:rsidRPr="00402C42" w:rsidRDefault="0058711F" w:rsidP="0058711F">
      <w:pPr>
        <w:pStyle w:val="REG-P0"/>
      </w:pPr>
    </w:p>
    <w:p w14:paraId="45026E3D" w14:textId="77777777" w:rsidR="0058711F" w:rsidRPr="00402C42" w:rsidRDefault="0058711F" w:rsidP="00C729A9">
      <w:pPr>
        <w:pStyle w:val="REG-Pa"/>
      </w:pPr>
      <w:r w:rsidRPr="00402C42">
        <w:t>(a)</w:t>
      </w:r>
      <w:r w:rsidRPr="00402C42">
        <w:tab/>
        <w:t>he or she becomes unemployed, provided that the Board may require the applicant to submit such proof of unemployment as it may determine;</w:t>
      </w:r>
    </w:p>
    <w:p w14:paraId="094BEC5C" w14:textId="77777777" w:rsidR="0058711F" w:rsidRPr="00402C42" w:rsidRDefault="0058711F" w:rsidP="0058711F">
      <w:pPr>
        <w:pStyle w:val="REG-P0"/>
      </w:pPr>
    </w:p>
    <w:p w14:paraId="40B742DD" w14:textId="77777777" w:rsidR="0058711F" w:rsidRPr="00402C42" w:rsidRDefault="0058711F" w:rsidP="00386F3F">
      <w:pPr>
        <w:pStyle w:val="REG-Pa"/>
      </w:pPr>
      <w:r w:rsidRPr="00402C42">
        <w:t>(b)</w:t>
      </w:r>
      <w:r w:rsidRPr="00402C42">
        <w:tab/>
        <w:t>he or she, due to physical illness, has been declared unfit for work for a period of longer than three months by a medical practitioner;</w:t>
      </w:r>
    </w:p>
    <w:p w14:paraId="518CF007" w14:textId="77777777" w:rsidR="0058711F" w:rsidRPr="00402C42" w:rsidRDefault="0058711F" w:rsidP="0058711F">
      <w:pPr>
        <w:pStyle w:val="REG-P0"/>
        <w:rPr>
          <w:szCs w:val="20"/>
        </w:rPr>
      </w:pPr>
    </w:p>
    <w:p w14:paraId="26E10AEB" w14:textId="77777777" w:rsidR="0058711F" w:rsidRPr="00402C42" w:rsidRDefault="0058711F" w:rsidP="00386F3F">
      <w:pPr>
        <w:pStyle w:val="REG-Pa"/>
      </w:pPr>
      <w:r w:rsidRPr="00402C42">
        <w:t>(c)</w:t>
      </w:r>
      <w:r w:rsidRPr="00402C42">
        <w:tab/>
        <w:t>she is pregnant and is entering her period of confinement;</w:t>
      </w:r>
    </w:p>
    <w:p w14:paraId="226CB310" w14:textId="77777777" w:rsidR="0058711F" w:rsidRPr="00402C42" w:rsidRDefault="0058711F" w:rsidP="0058711F">
      <w:pPr>
        <w:pStyle w:val="REG-P0"/>
      </w:pPr>
    </w:p>
    <w:p w14:paraId="3F1E308C" w14:textId="77777777" w:rsidR="0058711F" w:rsidRPr="00402C42" w:rsidRDefault="0058711F" w:rsidP="00386F3F">
      <w:pPr>
        <w:pStyle w:val="REG-Pa"/>
      </w:pPr>
      <w:r w:rsidRPr="00402C42">
        <w:t>(d)</w:t>
      </w:r>
      <w:r w:rsidRPr="00402C42">
        <w:tab/>
        <w:t>he or she, due to mental illness, has been declared unfit for work for a period of longer than three months by a psychiatrist or registered clinical psychologist;</w:t>
      </w:r>
    </w:p>
    <w:p w14:paraId="04394C7F" w14:textId="77777777" w:rsidR="0058711F" w:rsidRPr="00402C42" w:rsidRDefault="0058711F" w:rsidP="0058711F">
      <w:pPr>
        <w:pStyle w:val="REG-P0"/>
      </w:pPr>
    </w:p>
    <w:p w14:paraId="25384B40" w14:textId="77777777" w:rsidR="0058711F" w:rsidRPr="00402C42" w:rsidRDefault="0058711F" w:rsidP="00386F3F">
      <w:pPr>
        <w:pStyle w:val="REG-Pa"/>
      </w:pPr>
      <w:r w:rsidRPr="00402C42">
        <w:t>(e)</w:t>
      </w:r>
      <w:r w:rsidRPr="00402C42">
        <w:tab/>
        <w:t>his or her salary falls below the minimum taxable amount on which income tax is levied.</w:t>
      </w:r>
    </w:p>
    <w:p w14:paraId="7BABA90B" w14:textId="77777777" w:rsidR="0058711F" w:rsidRPr="00402C42" w:rsidRDefault="0058711F" w:rsidP="0058711F">
      <w:pPr>
        <w:pStyle w:val="REG-P0"/>
      </w:pPr>
    </w:p>
    <w:p w14:paraId="03810030" w14:textId="77777777" w:rsidR="0058711F" w:rsidRPr="00402C42" w:rsidRDefault="0058711F" w:rsidP="00386F3F">
      <w:pPr>
        <w:pStyle w:val="REG-P1"/>
      </w:pPr>
      <w:r w:rsidRPr="00402C42">
        <w:t>(2)</w:t>
      </w:r>
      <w:r w:rsidRPr="00402C42">
        <w:tab/>
        <w:t xml:space="preserve">The guardian or </w:t>
      </w:r>
      <w:r w:rsidRPr="00402C42">
        <w:rPr>
          <w:i/>
        </w:rPr>
        <w:t xml:space="preserve">curator bonis </w:t>
      </w:r>
      <w:r w:rsidRPr="00402C42">
        <w:t>of a borrower who is detained under law as a mentally ill person may in writing apply to the Board that repayment and interest due in respect of financial assistance awarded to that mentally ill person be suspended.</w:t>
      </w:r>
    </w:p>
    <w:p w14:paraId="06F0E837" w14:textId="77777777" w:rsidR="0058711F" w:rsidRPr="00402C42" w:rsidRDefault="0058711F" w:rsidP="0058711F">
      <w:pPr>
        <w:pStyle w:val="REG-P0"/>
        <w:rPr>
          <w:szCs w:val="20"/>
        </w:rPr>
      </w:pPr>
    </w:p>
    <w:p w14:paraId="630930FD" w14:textId="77777777" w:rsidR="0058711F" w:rsidRPr="00402C42" w:rsidRDefault="0058711F" w:rsidP="00386F3F">
      <w:pPr>
        <w:pStyle w:val="REG-P1"/>
      </w:pPr>
      <w:r w:rsidRPr="00402C42">
        <w:t>(3)</w:t>
      </w:r>
      <w:r w:rsidRPr="00402C42">
        <w:tab/>
        <w:t>The Board may grant the suspension applied for in terms of subregulations</w:t>
      </w:r>
      <w:r w:rsidR="00386F3F" w:rsidRPr="00402C42">
        <w:t xml:space="preserve"> </w:t>
      </w:r>
      <w:r w:rsidRPr="00402C42">
        <w:t>(1) and (2) on such conditions as it may determine.</w:t>
      </w:r>
    </w:p>
    <w:p w14:paraId="72A93DC9" w14:textId="77777777" w:rsidR="0058711F" w:rsidRPr="00402C42" w:rsidRDefault="0058711F" w:rsidP="0058711F">
      <w:pPr>
        <w:pStyle w:val="REG-P0"/>
        <w:rPr>
          <w:szCs w:val="20"/>
        </w:rPr>
      </w:pPr>
    </w:p>
    <w:p w14:paraId="61B44D17" w14:textId="77777777" w:rsidR="0058711F" w:rsidRPr="00402C42" w:rsidRDefault="0058711F" w:rsidP="00386F3F">
      <w:pPr>
        <w:pStyle w:val="REG-P1"/>
      </w:pPr>
      <w:r w:rsidRPr="00402C42">
        <w:t>(4)</w:t>
      </w:r>
      <w:r w:rsidR="00386F3F" w:rsidRPr="00402C42">
        <w:tab/>
      </w:r>
      <w:r w:rsidRPr="00402C42">
        <w:t>If the Board has suspended the repayment of financial assistance in terms of this regulation, no interest accrues for the period of suspension to the amount due in respect of that financial assistance.</w:t>
      </w:r>
    </w:p>
    <w:p w14:paraId="5CFE5BF9" w14:textId="77777777" w:rsidR="0058711F" w:rsidRPr="00402C42" w:rsidRDefault="0058711F" w:rsidP="0058711F">
      <w:pPr>
        <w:pStyle w:val="REG-P0"/>
      </w:pPr>
    </w:p>
    <w:p w14:paraId="251B3986" w14:textId="77777777" w:rsidR="0058711F" w:rsidRPr="00402C42" w:rsidRDefault="0058711F" w:rsidP="0058711F">
      <w:pPr>
        <w:pStyle w:val="REG-P0"/>
        <w:rPr>
          <w:b/>
          <w:bCs/>
        </w:rPr>
      </w:pPr>
      <w:r w:rsidRPr="00402C42">
        <w:rPr>
          <w:b/>
        </w:rPr>
        <w:t>Death of a borrower</w:t>
      </w:r>
    </w:p>
    <w:p w14:paraId="207A89E5" w14:textId="77777777" w:rsidR="0058711F" w:rsidRPr="00402C42" w:rsidRDefault="0058711F" w:rsidP="0058711F">
      <w:pPr>
        <w:pStyle w:val="REG-P0"/>
        <w:rPr>
          <w:szCs w:val="20"/>
        </w:rPr>
      </w:pPr>
    </w:p>
    <w:p w14:paraId="1808E338" w14:textId="77777777" w:rsidR="0058711F" w:rsidRPr="00402C42" w:rsidRDefault="0058711F" w:rsidP="00386F3F">
      <w:pPr>
        <w:pStyle w:val="REG-P1"/>
      </w:pPr>
      <w:r w:rsidRPr="00402C42">
        <w:rPr>
          <w:b/>
          <w:bCs/>
        </w:rPr>
        <w:t>9.</w:t>
      </w:r>
      <w:r w:rsidRPr="00402C42">
        <w:rPr>
          <w:b/>
          <w:bCs/>
        </w:rPr>
        <w:tab/>
      </w:r>
      <w:r w:rsidRPr="00402C42">
        <w:t>If a borrower dies -</w:t>
      </w:r>
    </w:p>
    <w:p w14:paraId="2801AAB2" w14:textId="77777777" w:rsidR="0058711F" w:rsidRPr="00402C42" w:rsidRDefault="0058711F" w:rsidP="0058711F">
      <w:pPr>
        <w:pStyle w:val="REG-P0"/>
      </w:pPr>
    </w:p>
    <w:p w14:paraId="62FE2FDA" w14:textId="77777777" w:rsidR="0058711F" w:rsidRPr="00402C42" w:rsidRDefault="0058711F" w:rsidP="00386F3F">
      <w:pPr>
        <w:pStyle w:val="REG-Pa"/>
      </w:pPr>
      <w:r w:rsidRPr="00402C42">
        <w:t>(a)</w:t>
      </w:r>
      <w:r w:rsidRPr="00402C42">
        <w:tab/>
        <w:t>while he or she is still a student, his or her obligation to pay back to the Fund any financial assistance awarded to him or her, lapses on his or her death;</w:t>
      </w:r>
    </w:p>
    <w:p w14:paraId="4C7E9915" w14:textId="77777777" w:rsidR="0058711F" w:rsidRPr="00402C42" w:rsidRDefault="0058711F" w:rsidP="0058711F">
      <w:pPr>
        <w:pStyle w:val="REG-P0"/>
      </w:pPr>
    </w:p>
    <w:p w14:paraId="2FC3A122" w14:textId="77777777" w:rsidR="0058711F" w:rsidRPr="00402C42" w:rsidRDefault="0058711F" w:rsidP="00386F3F">
      <w:pPr>
        <w:pStyle w:val="REG-Pa"/>
      </w:pPr>
      <w:r w:rsidRPr="00402C42">
        <w:t>(b)</w:t>
      </w:r>
      <w:r w:rsidRPr="00402C42">
        <w:tab/>
        <w:t>who is in breach o</w:t>
      </w:r>
      <w:r w:rsidR="00386F3F" w:rsidRPr="00402C42">
        <w:t>f contract of his or her agreeme</w:t>
      </w:r>
      <w:r w:rsidRPr="00402C42">
        <w:t>nt with the Fund in respect of any financial assistance awarded to him or her, the obligation to repay the amount due to the Fund, including any interest accrued thereon, do not lapse on his or her death;</w:t>
      </w:r>
    </w:p>
    <w:p w14:paraId="7F095B68" w14:textId="77777777" w:rsidR="0058711F" w:rsidRPr="00402C42" w:rsidRDefault="0058711F" w:rsidP="0058711F">
      <w:pPr>
        <w:pStyle w:val="REG-P0"/>
      </w:pPr>
    </w:p>
    <w:p w14:paraId="25049E9E" w14:textId="77777777" w:rsidR="0058711F" w:rsidRPr="00402C42" w:rsidRDefault="0058711F" w:rsidP="00386F3F">
      <w:pPr>
        <w:pStyle w:val="REG-Pa"/>
      </w:pPr>
      <w:r w:rsidRPr="00402C42">
        <w:t>(c)</w:t>
      </w:r>
      <w:r w:rsidRPr="00402C42">
        <w:tab/>
        <w:t>who is not a person referred to in paragraph (b) and who has commenced repayment to the Fund of financial assistance awarded to him or her, any amount still due to the Fund on the date of his or her death, including any interest accrued thereon, lapses on that date.</w:t>
      </w:r>
    </w:p>
    <w:p w14:paraId="3D45D45D" w14:textId="77777777" w:rsidR="0058711F" w:rsidRPr="00402C42" w:rsidRDefault="0058711F" w:rsidP="0058711F">
      <w:pPr>
        <w:pStyle w:val="REG-P0"/>
      </w:pPr>
    </w:p>
    <w:p w14:paraId="3AF0B9C5" w14:textId="77777777" w:rsidR="00386F3F" w:rsidRPr="00402C42" w:rsidRDefault="0058711F" w:rsidP="0058711F">
      <w:pPr>
        <w:pStyle w:val="REG-P0"/>
        <w:rPr>
          <w:b/>
        </w:rPr>
      </w:pPr>
      <w:r w:rsidRPr="00402C42">
        <w:rPr>
          <w:b/>
        </w:rPr>
        <w:t xml:space="preserve">Failure to repay amounts due </w:t>
      </w:r>
    </w:p>
    <w:p w14:paraId="40138712" w14:textId="77777777" w:rsidR="00386F3F" w:rsidRPr="00402C42" w:rsidRDefault="00386F3F" w:rsidP="0058711F">
      <w:pPr>
        <w:pStyle w:val="REG-P0"/>
      </w:pPr>
    </w:p>
    <w:p w14:paraId="48318279" w14:textId="77777777" w:rsidR="0058711F" w:rsidRPr="00402C42" w:rsidRDefault="0058711F" w:rsidP="008363AB">
      <w:pPr>
        <w:pStyle w:val="REG-P1"/>
      </w:pPr>
      <w:r w:rsidRPr="00402C42">
        <w:rPr>
          <w:b/>
        </w:rPr>
        <w:t>10.</w:t>
      </w:r>
      <w:r w:rsidRPr="00402C42">
        <w:tab/>
      </w:r>
      <w:r w:rsidRPr="00402C42">
        <w:rPr>
          <w:rFonts w:eastAsia="Arial" w:cs="Arial"/>
          <w:szCs w:val="20"/>
        </w:rPr>
        <w:t>(1)</w:t>
      </w:r>
      <w:r w:rsidRPr="00402C42">
        <w:rPr>
          <w:rFonts w:eastAsia="Arial" w:cs="Arial"/>
          <w:szCs w:val="20"/>
        </w:rPr>
        <w:tab/>
      </w:r>
      <w:r w:rsidRPr="00402C42">
        <w:t>If</w:t>
      </w:r>
      <w:r w:rsidR="00B76E4D" w:rsidRPr="00402C42">
        <w:t xml:space="preserve"> </w:t>
      </w:r>
      <w:r w:rsidRPr="00402C42">
        <w:t>-</w:t>
      </w:r>
    </w:p>
    <w:p w14:paraId="2E6739FE" w14:textId="77777777" w:rsidR="008363AB" w:rsidRPr="00402C42" w:rsidRDefault="008363AB" w:rsidP="0058711F">
      <w:pPr>
        <w:pStyle w:val="REG-P0"/>
        <w:rPr>
          <w:b/>
          <w:bCs/>
        </w:rPr>
      </w:pPr>
    </w:p>
    <w:p w14:paraId="49289D8A" w14:textId="77777777" w:rsidR="0058711F" w:rsidRPr="00402C42" w:rsidRDefault="0058711F" w:rsidP="008363AB">
      <w:pPr>
        <w:pStyle w:val="REG-Pa"/>
      </w:pPr>
      <w:r w:rsidRPr="00402C42">
        <w:t>(a)</w:t>
      </w:r>
      <w:r w:rsidRPr="00402C42">
        <w:tab/>
        <w:t>repayment of financial assistance has become due; or</w:t>
      </w:r>
    </w:p>
    <w:p w14:paraId="36308FEC" w14:textId="77777777" w:rsidR="0058711F" w:rsidRPr="00402C42" w:rsidRDefault="0058711F" w:rsidP="0058711F">
      <w:pPr>
        <w:pStyle w:val="REG-P0"/>
      </w:pPr>
    </w:p>
    <w:p w14:paraId="000E33F2" w14:textId="77777777" w:rsidR="0058711F" w:rsidRPr="00402C42" w:rsidRDefault="0058711F" w:rsidP="008363AB">
      <w:pPr>
        <w:pStyle w:val="REG-Pa"/>
      </w:pPr>
      <w:r w:rsidRPr="00402C42">
        <w:t>(b)</w:t>
      </w:r>
      <w:r w:rsidRPr="00402C42">
        <w:tab/>
        <w:t>a borrower has commenced repayment of the financial assistance awarded to him or her,</w:t>
      </w:r>
    </w:p>
    <w:p w14:paraId="3BEB6AE9" w14:textId="77777777" w:rsidR="0058711F" w:rsidRPr="00402C42" w:rsidRDefault="0058711F" w:rsidP="0058711F">
      <w:pPr>
        <w:pStyle w:val="REG-P0"/>
        <w:rPr>
          <w:szCs w:val="20"/>
        </w:rPr>
      </w:pPr>
    </w:p>
    <w:p w14:paraId="517135A0" w14:textId="77777777" w:rsidR="0058711F" w:rsidRPr="00402C42" w:rsidRDefault="0058711F" w:rsidP="0058711F">
      <w:pPr>
        <w:pStyle w:val="REG-P0"/>
      </w:pPr>
      <w:r w:rsidRPr="00402C42">
        <w:t>and that borrower fails to repay such financial assistance as stipulated in the agreement referred to in section 18(1) of the Act, and the borrower has not been awarded in respect of such repayment extension in terms of regulation 6(2) or 7(2) or suspension in terms of regulation 8, as the case may be, the Board may, after not less than two reminders in writing to the borrower concerned and given not less than 30 days apart, hand the matter over to the Government Attorney or any other attorney for the necessary action to collect the debt for the benefit of the Namibia Students Financial Assistance Fund.</w:t>
      </w:r>
    </w:p>
    <w:p w14:paraId="7F231F73" w14:textId="77777777" w:rsidR="0058711F" w:rsidRPr="00402C42" w:rsidRDefault="0058711F" w:rsidP="0058711F">
      <w:pPr>
        <w:pStyle w:val="REG-P0"/>
      </w:pPr>
    </w:p>
    <w:p w14:paraId="017A874D" w14:textId="77777777" w:rsidR="0058711F" w:rsidRPr="00402C42" w:rsidRDefault="0058711F" w:rsidP="008363AB">
      <w:pPr>
        <w:pStyle w:val="REG-P1"/>
      </w:pPr>
      <w:r w:rsidRPr="00402C42">
        <w:t>(2)</w:t>
      </w:r>
      <w:r w:rsidRPr="00402C42">
        <w:tab/>
        <w:t>The Board must provide the Government Attorney or other attorney referred to in subregulation (1) with the relevant agreement, information and record of repayment of the borrower concerned, and such other documents or information as the Government Attorney or that attorney may require.</w:t>
      </w:r>
    </w:p>
    <w:p w14:paraId="54A546A6" w14:textId="77777777" w:rsidR="0058711F" w:rsidRPr="00402C42" w:rsidRDefault="0058711F" w:rsidP="0058711F">
      <w:pPr>
        <w:pStyle w:val="REG-P0"/>
      </w:pPr>
    </w:p>
    <w:p w14:paraId="6394388D" w14:textId="77777777" w:rsidR="0058711F" w:rsidRPr="00402C42" w:rsidRDefault="0058711F" w:rsidP="008363AB">
      <w:pPr>
        <w:pStyle w:val="REG-P1"/>
      </w:pPr>
      <w:r w:rsidRPr="00402C42">
        <w:t>(3)</w:t>
      </w:r>
      <w:r w:rsidRPr="00402C42">
        <w:tab/>
        <w:t>If a matter has been handed over to the Government Attorney or other attorney in terms of subregulation (1), the Board must send a letter to the borrower and the employer of that borrower, if any, at their respective addresses as it appears in the records of the Board held in terms of regulations 4 and 5, as the case may be, informing them that the borrower is in failure of repayment to the Fund, and that the matter has been handed over to the Government Attorney or other attorney, as the case may be, for the necessary action.</w:t>
      </w:r>
    </w:p>
    <w:p w14:paraId="6B5AC531" w14:textId="77777777" w:rsidR="00B76E4D" w:rsidRPr="00402C42" w:rsidRDefault="00B76E4D" w:rsidP="00B12C91">
      <w:pPr>
        <w:pStyle w:val="REG-P0"/>
      </w:pPr>
    </w:p>
    <w:sectPr w:rsidR="00B76E4D" w:rsidRPr="00402C42"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588E" w14:textId="77777777" w:rsidR="00D3517B" w:rsidRDefault="00D3517B">
      <w:r>
        <w:separator/>
      </w:r>
    </w:p>
  </w:endnote>
  <w:endnote w:type="continuationSeparator" w:id="0">
    <w:p w14:paraId="283A8D24" w14:textId="77777777" w:rsidR="00D3517B" w:rsidRDefault="00D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A22CF" w14:textId="77777777" w:rsidR="00D3517B" w:rsidRDefault="00D3517B">
      <w:r>
        <w:separator/>
      </w:r>
    </w:p>
  </w:footnote>
  <w:footnote w:type="continuationSeparator" w:id="0">
    <w:p w14:paraId="10EDFADF" w14:textId="77777777" w:rsidR="00D3517B" w:rsidRDefault="00D351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6946E" w14:textId="4D39B69E" w:rsidR="00825629" w:rsidRPr="000073EE" w:rsidRDefault="00D3517B" w:rsidP="00FC33A9">
    <w:pPr>
      <w:spacing w:after="120"/>
      <w:jc w:val="center"/>
      <w:rPr>
        <w:rFonts w:ascii="Arial" w:hAnsi="Arial" w:cs="Arial"/>
        <w:sz w:val="16"/>
        <w:szCs w:val="16"/>
      </w:rPr>
    </w:pPr>
    <w:r>
      <w:rPr>
        <w:rFonts w:ascii="Arial" w:hAnsi="Arial" w:cs="Arial"/>
        <w:sz w:val="12"/>
        <w:szCs w:val="16"/>
      </w:rPr>
      <w:pict w14:anchorId="0CBFF75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825629" w:rsidRPr="000073EE">
      <w:rPr>
        <w:rFonts w:ascii="Arial" w:hAnsi="Arial" w:cs="Arial"/>
        <w:sz w:val="12"/>
        <w:szCs w:val="16"/>
      </w:rPr>
      <w:t>Republic of Namibia</w:t>
    </w:r>
    <w:r w:rsidR="00825629" w:rsidRPr="000073EE">
      <w:rPr>
        <w:rFonts w:ascii="Arial" w:hAnsi="Arial" w:cs="Arial"/>
        <w:w w:val="600"/>
        <w:sz w:val="12"/>
        <w:szCs w:val="16"/>
      </w:rPr>
      <w:t xml:space="preserve"> </w:t>
    </w:r>
    <w:r w:rsidR="00825629" w:rsidRPr="000073EE">
      <w:rPr>
        <w:rFonts w:ascii="Arial" w:hAnsi="Arial" w:cs="Arial"/>
        <w:b/>
        <w:noProof w:val="0"/>
        <w:sz w:val="16"/>
        <w:szCs w:val="16"/>
      </w:rPr>
      <w:fldChar w:fldCharType="begin"/>
    </w:r>
    <w:r w:rsidR="00825629" w:rsidRPr="000073EE">
      <w:rPr>
        <w:rFonts w:ascii="Arial" w:hAnsi="Arial" w:cs="Arial"/>
        <w:b/>
        <w:sz w:val="16"/>
        <w:szCs w:val="16"/>
      </w:rPr>
      <w:instrText xml:space="preserve"> PAGE   \* MERGEFORMAT </w:instrText>
    </w:r>
    <w:r w:rsidR="00825629" w:rsidRPr="000073EE">
      <w:rPr>
        <w:rFonts w:ascii="Arial" w:hAnsi="Arial" w:cs="Arial"/>
        <w:b/>
        <w:noProof w:val="0"/>
        <w:sz w:val="16"/>
        <w:szCs w:val="16"/>
      </w:rPr>
      <w:fldChar w:fldCharType="separate"/>
    </w:r>
    <w:r>
      <w:rPr>
        <w:rFonts w:ascii="Arial" w:hAnsi="Arial" w:cs="Arial"/>
        <w:b/>
        <w:sz w:val="16"/>
        <w:szCs w:val="16"/>
      </w:rPr>
      <w:t>1</w:t>
    </w:r>
    <w:r w:rsidR="00825629" w:rsidRPr="000073EE">
      <w:rPr>
        <w:rFonts w:ascii="Arial" w:hAnsi="Arial" w:cs="Arial"/>
        <w:b/>
        <w:sz w:val="16"/>
        <w:szCs w:val="16"/>
      </w:rPr>
      <w:fldChar w:fldCharType="end"/>
    </w:r>
    <w:r w:rsidR="00825629" w:rsidRPr="000073EE">
      <w:rPr>
        <w:rFonts w:ascii="Arial" w:hAnsi="Arial" w:cs="Arial"/>
        <w:w w:val="600"/>
        <w:sz w:val="12"/>
        <w:szCs w:val="16"/>
      </w:rPr>
      <w:t xml:space="preserve"> </w:t>
    </w:r>
    <w:r w:rsidR="00825629" w:rsidRPr="000073EE">
      <w:rPr>
        <w:rFonts w:ascii="Arial" w:hAnsi="Arial" w:cs="Arial"/>
        <w:sz w:val="12"/>
        <w:szCs w:val="16"/>
      </w:rPr>
      <w:t>Annotated Statutes</w:t>
    </w:r>
    <w:r w:rsidR="00825629" w:rsidRPr="000073EE">
      <w:rPr>
        <w:rFonts w:ascii="Arial" w:hAnsi="Arial" w:cs="Arial"/>
        <w:b/>
        <w:sz w:val="16"/>
        <w:szCs w:val="16"/>
      </w:rPr>
      <w:t xml:space="preserve"> </w:t>
    </w:r>
  </w:p>
  <w:p w14:paraId="0FB9365A" w14:textId="77777777" w:rsidR="00825629" w:rsidRPr="00F25922" w:rsidRDefault="00825629" w:rsidP="00F25922">
    <w:pPr>
      <w:pStyle w:val="REG-PHA"/>
    </w:pPr>
    <w:r w:rsidRPr="00F25922">
      <w:t>REGULATIONS</w:t>
    </w:r>
  </w:p>
  <w:p w14:paraId="4F66CDDF" w14:textId="77777777" w:rsidR="00825629" w:rsidRDefault="00D9259F" w:rsidP="00B91547">
    <w:pPr>
      <w:pStyle w:val="REG-PHb"/>
      <w:spacing w:after="120"/>
    </w:pPr>
    <w:r>
      <w:t>Namibia Students Financial Assistance Fund Act 26 of 2000</w:t>
    </w:r>
  </w:p>
  <w:p w14:paraId="35F4C02D" w14:textId="77777777" w:rsidR="00825629" w:rsidRPr="00F25922" w:rsidRDefault="0019058C" w:rsidP="00F25922">
    <w:pPr>
      <w:pStyle w:val="REG-PHb"/>
    </w:pPr>
    <w:r>
      <w:t xml:space="preserve">General </w:t>
    </w:r>
    <w:r w:rsidR="00D9259F">
      <w:t>Regulations</w:t>
    </w:r>
  </w:p>
  <w:p w14:paraId="097D41DD" w14:textId="77777777" w:rsidR="00825629" w:rsidRPr="00F25922" w:rsidRDefault="00825629"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F725" w14:textId="77777777" w:rsidR="00825629" w:rsidRPr="00BA6B35" w:rsidRDefault="00825629"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7E1A6F"/>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7E91"/>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058C"/>
    <w:rsid w:val="001A0CE3"/>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5E15"/>
    <w:rsid w:val="002E62C7"/>
    <w:rsid w:val="002F4347"/>
    <w:rsid w:val="003013D8"/>
    <w:rsid w:val="00303D74"/>
    <w:rsid w:val="00304858"/>
    <w:rsid w:val="00312523"/>
    <w:rsid w:val="0032744E"/>
    <w:rsid w:val="003305E5"/>
    <w:rsid w:val="00330E75"/>
    <w:rsid w:val="0033299D"/>
    <w:rsid w:val="00332A15"/>
    <w:rsid w:val="00336B1F"/>
    <w:rsid w:val="00336DF0"/>
    <w:rsid w:val="003407C1"/>
    <w:rsid w:val="00341F52"/>
    <w:rsid w:val="00342579"/>
    <w:rsid w:val="00342850"/>
    <w:rsid w:val="003449A3"/>
    <w:rsid w:val="0035589F"/>
    <w:rsid w:val="00363299"/>
    <w:rsid w:val="00363E94"/>
    <w:rsid w:val="00366718"/>
    <w:rsid w:val="0037208D"/>
    <w:rsid w:val="003778DA"/>
    <w:rsid w:val="00377FBD"/>
    <w:rsid w:val="00380973"/>
    <w:rsid w:val="0038113D"/>
    <w:rsid w:val="003837C6"/>
    <w:rsid w:val="003849A8"/>
    <w:rsid w:val="00386F3F"/>
    <w:rsid w:val="003905F1"/>
    <w:rsid w:val="00390622"/>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2C42"/>
    <w:rsid w:val="004042CD"/>
    <w:rsid w:val="00404412"/>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485E"/>
    <w:rsid w:val="004A5692"/>
    <w:rsid w:val="004A6FEB"/>
    <w:rsid w:val="004B0AB3"/>
    <w:rsid w:val="004B13C6"/>
    <w:rsid w:val="004B3A99"/>
    <w:rsid w:val="004B437B"/>
    <w:rsid w:val="004B5A3C"/>
    <w:rsid w:val="004C1DA0"/>
    <w:rsid w:val="004C428B"/>
    <w:rsid w:val="004D0854"/>
    <w:rsid w:val="004D18F5"/>
    <w:rsid w:val="004D2FFC"/>
    <w:rsid w:val="004D3215"/>
    <w:rsid w:val="004D67C8"/>
    <w:rsid w:val="004E2029"/>
    <w:rsid w:val="004E33FE"/>
    <w:rsid w:val="004E4868"/>
    <w:rsid w:val="004E5244"/>
    <w:rsid w:val="004F7202"/>
    <w:rsid w:val="004F72F4"/>
    <w:rsid w:val="00501CAB"/>
    <w:rsid w:val="0050232A"/>
    <w:rsid w:val="00503297"/>
    <w:rsid w:val="005101FF"/>
    <w:rsid w:val="005111A9"/>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0C83"/>
    <w:rsid w:val="00582A2E"/>
    <w:rsid w:val="00583761"/>
    <w:rsid w:val="0058711F"/>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C4394"/>
    <w:rsid w:val="007D4551"/>
    <w:rsid w:val="007D7AD3"/>
    <w:rsid w:val="007E0E68"/>
    <w:rsid w:val="007E1918"/>
    <w:rsid w:val="007E1A6F"/>
    <w:rsid w:val="007E2B35"/>
    <w:rsid w:val="007E30CA"/>
    <w:rsid w:val="007E461E"/>
    <w:rsid w:val="007E4620"/>
    <w:rsid w:val="007E4FEC"/>
    <w:rsid w:val="007E5CEF"/>
    <w:rsid w:val="007E720E"/>
    <w:rsid w:val="007F010C"/>
    <w:rsid w:val="007F1473"/>
    <w:rsid w:val="007F20A4"/>
    <w:rsid w:val="007F365E"/>
    <w:rsid w:val="007F45A7"/>
    <w:rsid w:val="00800A2F"/>
    <w:rsid w:val="00806ACE"/>
    <w:rsid w:val="00807638"/>
    <w:rsid w:val="0081198A"/>
    <w:rsid w:val="00811F4D"/>
    <w:rsid w:val="00817B5C"/>
    <w:rsid w:val="008207CD"/>
    <w:rsid w:val="00821A2C"/>
    <w:rsid w:val="00825629"/>
    <w:rsid w:val="00825C43"/>
    <w:rsid w:val="008312A9"/>
    <w:rsid w:val="0083145E"/>
    <w:rsid w:val="008332B7"/>
    <w:rsid w:val="008351B0"/>
    <w:rsid w:val="00836052"/>
    <w:rsid w:val="008363AB"/>
    <w:rsid w:val="00840A44"/>
    <w:rsid w:val="0084469D"/>
    <w:rsid w:val="00844B2D"/>
    <w:rsid w:val="008604B2"/>
    <w:rsid w:val="00861DFE"/>
    <w:rsid w:val="00862825"/>
    <w:rsid w:val="0086335B"/>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3362"/>
    <w:rsid w:val="008B459B"/>
    <w:rsid w:val="008B568D"/>
    <w:rsid w:val="008B5FE3"/>
    <w:rsid w:val="008C2C1A"/>
    <w:rsid w:val="008C4F88"/>
    <w:rsid w:val="008D093F"/>
    <w:rsid w:val="008D3142"/>
    <w:rsid w:val="008D4BE2"/>
    <w:rsid w:val="008D7F66"/>
    <w:rsid w:val="008E0937"/>
    <w:rsid w:val="008E61DF"/>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0DA"/>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34F4"/>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63C36"/>
    <w:rsid w:val="00B6785E"/>
    <w:rsid w:val="00B74BEC"/>
    <w:rsid w:val="00B76E4D"/>
    <w:rsid w:val="00B819F9"/>
    <w:rsid w:val="00B8798B"/>
    <w:rsid w:val="00B87FDA"/>
    <w:rsid w:val="00B91547"/>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29A9"/>
    <w:rsid w:val="00C74183"/>
    <w:rsid w:val="00C74CDA"/>
    <w:rsid w:val="00C778D1"/>
    <w:rsid w:val="00C82530"/>
    <w:rsid w:val="00C838EC"/>
    <w:rsid w:val="00C863E3"/>
    <w:rsid w:val="00C87A41"/>
    <w:rsid w:val="00CA1AEE"/>
    <w:rsid w:val="00CA242D"/>
    <w:rsid w:val="00CA31B8"/>
    <w:rsid w:val="00CA3396"/>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517B"/>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259F"/>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0174"/>
    <w:rsid w:val="00DE1053"/>
    <w:rsid w:val="00DE1C5D"/>
    <w:rsid w:val="00DE4054"/>
    <w:rsid w:val="00DE7C73"/>
    <w:rsid w:val="00DF0566"/>
    <w:rsid w:val="00DF1297"/>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6641"/>
    <w:rsid w:val="00ED0F60"/>
    <w:rsid w:val="00ED2F42"/>
    <w:rsid w:val="00ED6F8F"/>
    <w:rsid w:val="00EE2247"/>
    <w:rsid w:val="00EE2CEA"/>
    <w:rsid w:val="00EE5A85"/>
    <w:rsid w:val="00EE64B7"/>
    <w:rsid w:val="00EF2826"/>
    <w:rsid w:val="00EF3E7B"/>
    <w:rsid w:val="00EF514A"/>
    <w:rsid w:val="00F01130"/>
    <w:rsid w:val="00F045FC"/>
    <w:rsid w:val="00F057A4"/>
    <w:rsid w:val="00F1418D"/>
    <w:rsid w:val="00F1491A"/>
    <w:rsid w:val="00F15137"/>
    <w:rsid w:val="00F22B1C"/>
    <w:rsid w:val="00F23EB1"/>
    <w:rsid w:val="00F25922"/>
    <w:rsid w:val="00F2620B"/>
    <w:rsid w:val="00F30A65"/>
    <w:rsid w:val="00F35D10"/>
    <w:rsid w:val="00F37578"/>
    <w:rsid w:val="00F37E22"/>
    <w:rsid w:val="00F47E8A"/>
    <w:rsid w:val="00F52BC9"/>
    <w:rsid w:val="00F56201"/>
    <w:rsid w:val="00F56938"/>
    <w:rsid w:val="00F57DE9"/>
    <w:rsid w:val="00F63D12"/>
    <w:rsid w:val="00F6598F"/>
    <w:rsid w:val="00F67230"/>
    <w:rsid w:val="00F676D5"/>
    <w:rsid w:val="00F67F60"/>
    <w:rsid w:val="00F83D13"/>
    <w:rsid w:val="00F870B9"/>
    <w:rsid w:val="00F9106A"/>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372FEE42"/>
  <w15:docId w15:val="{3D4876B4-350B-405F-A405-B2B49AB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38113D"/>
    <w:pPr>
      <w:spacing w:after="0" w:line="240" w:lineRule="auto"/>
    </w:pPr>
    <w:rPr>
      <w:rFonts w:ascii="Times New Roman" w:hAnsi="Times New Roman"/>
      <w:noProof/>
    </w:rPr>
  </w:style>
  <w:style w:type="paragraph" w:styleId="Heading1">
    <w:name w:val="heading 1"/>
    <w:basedOn w:val="Normal"/>
    <w:link w:val="Heading1Char"/>
    <w:uiPriority w:val="9"/>
    <w:rsid w:val="0038113D"/>
    <w:pPr>
      <w:ind w:left="871"/>
      <w:outlineLvl w:val="0"/>
    </w:pPr>
    <w:rPr>
      <w:rFonts w:eastAsia="Times New Roman"/>
      <w:b/>
      <w:bCs/>
    </w:rPr>
  </w:style>
  <w:style w:type="character" w:default="1" w:styleId="DefaultParagraphFont">
    <w:name w:val="Default Paragraph Font"/>
    <w:uiPriority w:val="1"/>
    <w:semiHidden/>
    <w:unhideWhenUsed/>
    <w:rsid w:val="003811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113D"/>
  </w:style>
  <w:style w:type="paragraph" w:styleId="Footer">
    <w:name w:val="footer"/>
    <w:basedOn w:val="Normal"/>
    <w:link w:val="FooterChar"/>
    <w:uiPriority w:val="99"/>
    <w:unhideWhenUsed/>
    <w:rsid w:val="0038113D"/>
    <w:pPr>
      <w:tabs>
        <w:tab w:val="center" w:pos="4513"/>
        <w:tab w:val="right" w:pos="9026"/>
      </w:tabs>
    </w:pPr>
  </w:style>
  <w:style w:type="character" w:customStyle="1" w:styleId="FooterChar">
    <w:name w:val="Footer Char"/>
    <w:basedOn w:val="DefaultParagraphFont"/>
    <w:link w:val="Footer"/>
    <w:uiPriority w:val="99"/>
    <w:rsid w:val="0038113D"/>
    <w:rPr>
      <w:rFonts w:ascii="Times New Roman" w:hAnsi="Times New Roman"/>
      <w:noProof/>
    </w:rPr>
  </w:style>
  <w:style w:type="paragraph" w:styleId="Header">
    <w:name w:val="header"/>
    <w:basedOn w:val="Normal"/>
    <w:link w:val="HeaderChar"/>
    <w:uiPriority w:val="99"/>
    <w:unhideWhenUsed/>
    <w:rsid w:val="0038113D"/>
    <w:pPr>
      <w:tabs>
        <w:tab w:val="center" w:pos="4513"/>
        <w:tab w:val="right" w:pos="9026"/>
      </w:tabs>
    </w:pPr>
  </w:style>
  <w:style w:type="character" w:customStyle="1" w:styleId="HeaderChar">
    <w:name w:val="Header Char"/>
    <w:basedOn w:val="DefaultParagraphFont"/>
    <w:link w:val="Header"/>
    <w:uiPriority w:val="99"/>
    <w:rsid w:val="0038113D"/>
    <w:rPr>
      <w:rFonts w:ascii="Times New Roman" w:hAnsi="Times New Roman"/>
      <w:noProof/>
    </w:rPr>
  </w:style>
  <w:style w:type="paragraph" w:styleId="BalloonText">
    <w:name w:val="Balloon Text"/>
    <w:basedOn w:val="Normal"/>
    <w:link w:val="BalloonTextChar"/>
    <w:uiPriority w:val="99"/>
    <w:semiHidden/>
    <w:unhideWhenUsed/>
    <w:rsid w:val="0038113D"/>
    <w:rPr>
      <w:rFonts w:ascii="Tahoma" w:hAnsi="Tahoma" w:cs="Tahoma"/>
      <w:sz w:val="16"/>
      <w:szCs w:val="16"/>
    </w:rPr>
  </w:style>
  <w:style w:type="character" w:customStyle="1" w:styleId="BalloonTextChar">
    <w:name w:val="Balloon Text Char"/>
    <w:basedOn w:val="DefaultParagraphFont"/>
    <w:link w:val="BalloonText"/>
    <w:uiPriority w:val="99"/>
    <w:semiHidden/>
    <w:rsid w:val="0038113D"/>
    <w:rPr>
      <w:rFonts w:ascii="Tahoma" w:hAnsi="Tahoma" w:cs="Tahoma"/>
      <w:noProof/>
      <w:sz w:val="16"/>
      <w:szCs w:val="16"/>
    </w:rPr>
  </w:style>
  <w:style w:type="paragraph" w:customStyle="1" w:styleId="REG-H3A">
    <w:name w:val="REG-H3A"/>
    <w:link w:val="REG-H3AChar"/>
    <w:qFormat/>
    <w:rsid w:val="0038113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38113D"/>
    <w:pPr>
      <w:numPr>
        <w:numId w:val="1"/>
      </w:numPr>
      <w:contextualSpacing/>
    </w:pPr>
  </w:style>
  <w:style w:type="character" w:customStyle="1" w:styleId="REG-H3AChar">
    <w:name w:val="REG-H3A Char"/>
    <w:basedOn w:val="DefaultParagraphFont"/>
    <w:link w:val="REG-H3A"/>
    <w:rsid w:val="0038113D"/>
    <w:rPr>
      <w:rFonts w:ascii="Times New Roman" w:hAnsi="Times New Roman" w:cs="Times New Roman"/>
      <w:b/>
      <w:caps/>
      <w:noProof/>
    </w:rPr>
  </w:style>
  <w:style w:type="character" w:customStyle="1" w:styleId="A3">
    <w:name w:val="A3"/>
    <w:uiPriority w:val="99"/>
    <w:rsid w:val="0038113D"/>
    <w:rPr>
      <w:rFonts w:cs="Times"/>
      <w:color w:val="000000"/>
      <w:sz w:val="22"/>
      <w:szCs w:val="22"/>
    </w:rPr>
  </w:style>
  <w:style w:type="paragraph" w:customStyle="1" w:styleId="Head2B">
    <w:name w:val="Head 2B"/>
    <w:basedOn w:val="AS-H3A"/>
    <w:link w:val="Head2BChar"/>
    <w:rsid w:val="0038113D"/>
  </w:style>
  <w:style w:type="paragraph" w:styleId="ListParagraph">
    <w:name w:val="List Paragraph"/>
    <w:basedOn w:val="Normal"/>
    <w:link w:val="ListParagraphChar"/>
    <w:uiPriority w:val="34"/>
    <w:rsid w:val="0038113D"/>
    <w:pPr>
      <w:ind w:left="720"/>
      <w:contextualSpacing/>
    </w:pPr>
  </w:style>
  <w:style w:type="character" w:customStyle="1" w:styleId="Head2BChar">
    <w:name w:val="Head 2B Char"/>
    <w:basedOn w:val="AS-H3AChar"/>
    <w:link w:val="Head2B"/>
    <w:rsid w:val="0038113D"/>
    <w:rPr>
      <w:rFonts w:ascii="Times New Roman" w:hAnsi="Times New Roman" w:cs="Times New Roman"/>
      <w:b/>
      <w:caps/>
      <w:noProof/>
    </w:rPr>
  </w:style>
  <w:style w:type="paragraph" w:customStyle="1" w:styleId="Head3">
    <w:name w:val="Head 3"/>
    <w:basedOn w:val="ListParagraph"/>
    <w:link w:val="Head3Char"/>
    <w:rsid w:val="0038113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8113D"/>
    <w:rPr>
      <w:rFonts w:ascii="Times New Roman" w:hAnsi="Times New Roman"/>
      <w:noProof/>
    </w:rPr>
  </w:style>
  <w:style w:type="character" w:customStyle="1" w:styleId="Head3Char">
    <w:name w:val="Head 3 Char"/>
    <w:basedOn w:val="ListParagraphChar"/>
    <w:link w:val="Head3"/>
    <w:rsid w:val="0038113D"/>
    <w:rPr>
      <w:rFonts w:ascii="Times New Roman" w:eastAsia="Times New Roman" w:hAnsi="Times New Roman" w:cs="Times New Roman"/>
      <w:b/>
      <w:bCs/>
      <w:noProof/>
    </w:rPr>
  </w:style>
  <w:style w:type="paragraph" w:customStyle="1" w:styleId="REG-H1a">
    <w:name w:val="REG-H1a"/>
    <w:link w:val="REG-H1aChar"/>
    <w:qFormat/>
    <w:rsid w:val="0038113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38113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38113D"/>
    <w:rPr>
      <w:rFonts w:ascii="Arial" w:hAnsi="Arial" w:cs="Arial"/>
      <w:b/>
      <w:noProof/>
      <w:sz w:val="36"/>
      <w:szCs w:val="36"/>
    </w:rPr>
  </w:style>
  <w:style w:type="paragraph" w:customStyle="1" w:styleId="AS-H1-Colour">
    <w:name w:val="AS-H1-Colour"/>
    <w:basedOn w:val="Normal"/>
    <w:link w:val="AS-H1-ColourChar"/>
    <w:rsid w:val="0038113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38113D"/>
    <w:rPr>
      <w:rFonts w:ascii="Times New Roman" w:hAnsi="Times New Roman" w:cs="Times New Roman"/>
      <w:b/>
      <w:caps/>
      <w:noProof/>
      <w:color w:val="00B050"/>
      <w:sz w:val="24"/>
      <w:szCs w:val="24"/>
    </w:rPr>
  </w:style>
  <w:style w:type="paragraph" w:customStyle="1" w:styleId="AS-H2b">
    <w:name w:val="AS-H2b"/>
    <w:basedOn w:val="Normal"/>
    <w:link w:val="AS-H2bChar"/>
    <w:rsid w:val="0038113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8113D"/>
    <w:rPr>
      <w:rFonts w:ascii="Arial" w:hAnsi="Arial" w:cs="Arial"/>
      <w:b/>
      <w:noProof/>
      <w:color w:val="00B050"/>
      <w:sz w:val="36"/>
      <w:szCs w:val="36"/>
    </w:rPr>
  </w:style>
  <w:style w:type="paragraph" w:customStyle="1" w:styleId="AS-H3">
    <w:name w:val="AS-H3"/>
    <w:basedOn w:val="AS-H3A"/>
    <w:link w:val="AS-H3Char"/>
    <w:rsid w:val="0038113D"/>
    <w:rPr>
      <w:sz w:val="28"/>
    </w:rPr>
  </w:style>
  <w:style w:type="character" w:customStyle="1" w:styleId="AS-H2bChar">
    <w:name w:val="AS-H2b Char"/>
    <w:basedOn w:val="DefaultParagraphFont"/>
    <w:link w:val="AS-H2b"/>
    <w:rsid w:val="0038113D"/>
    <w:rPr>
      <w:rFonts w:ascii="Arial" w:hAnsi="Arial" w:cs="Arial"/>
      <w:noProof/>
    </w:rPr>
  </w:style>
  <w:style w:type="paragraph" w:customStyle="1" w:styleId="REG-H3b">
    <w:name w:val="REG-H3b"/>
    <w:link w:val="REG-H3bChar"/>
    <w:qFormat/>
    <w:rsid w:val="0038113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38113D"/>
    <w:rPr>
      <w:rFonts w:ascii="Times New Roman" w:hAnsi="Times New Roman" w:cs="Times New Roman"/>
      <w:b/>
      <w:caps/>
      <w:noProof/>
      <w:sz w:val="28"/>
    </w:rPr>
  </w:style>
  <w:style w:type="paragraph" w:customStyle="1" w:styleId="AS-H3c">
    <w:name w:val="AS-H3c"/>
    <w:basedOn w:val="Head2B"/>
    <w:link w:val="AS-H3cChar"/>
    <w:rsid w:val="0038113D"/>
    <w:rPr>
      <w:b w:val="0"/>
    </w:rPr>
  </w:style>
  <w:style w:type="character" w:customStyle="1" w:styleId="REG-H3bChar">
    <w:name w:val="REG-H3b Char"/>
    <w:basedOn w:val="REG-H3AChar"/>
    <w:link w:val="REG-H3b"/>
    <w:rsid w:val="0038113D"/>
    <w:rPr>
      <w:rFonts w:ascii="Times New Roman" w:hAnsi="Times New Roman" w:cs="Times New Roman"/>
      <w:b w:val="0"/>
      <w:caps w:val="0"/>
      <w:noProof/>
    </w:rPr>
  </w:style>
  <w:style w:type="paragraph" w:customStyle="1" w:styleId="AS-H3d">
    <w:name w:val="AS-H3d"/>
    <w:basedOn w:val="Head2B"/>
    <w:link w:val="AS-H3dChar"/>
    <w:rsid w:val="0038113D"/>
  </w:style>
  <w:style w:type="character" w:customStyle="1" w:styleId="AS-H3cChar">
    <w:name w:val="AS-H3c Char"/>
    <w:basedOn w:val="Head2BChar"/>
    <w:link w:val="AS-H3c"/>
    <w:rsid w:val="0038113D"/>
    <w:rPr>
      <w:rFonts w:ascii="Times New Roman" w:hAnsi="Times New Roman" w:cs="Times New Roman"/>
      <w:b w:val="0"/>
      <w:caps/>
      <w:noProof/>
    </w:rPr>
  </w:style>
  <w:style w:type="paragraph" w:customStyle="1" w:styleId="REG-P0">
    <w:name w:val="REG-P(0)"/>
    <w:basedOn w:val="Normal"/>
    <w:link w:val="REG-P0Char"/>
    <w:qFormat/>
    <w:rsid w:val="0038113D"/>
    <w:pPr>
      <w:tabs>
        <w:tab w:val="left" w:pos="567"/>
      </w:tabs>
      <w:jc w:val="both"/>
    </w:pPr>
    <w:rPr>
      <w:rFonts w:eastAsia="Times New Roman" w:cs="Times New Roman"/>
    </w:rPr>
  </w:style>
  <w:style w:type="character" w:customStyle="1" w:styleId="AS-H3dChar">
    <w:name w:val="AS-H3d Char"/>
    <w:basedOn w:val="Head2BChar"/>
    <w:link w:val="AS-H3d"/>
    <w:rsid w:val="0038113D"/>
    <w:rPr>
      <w:rFonts w:ascii="Times New Roman" w:hAnsi="Times New Roman" w:cs="Times New Roman"/>
      <w:b/>
      <w:caps/>
      <w:noProof/>
    </w:rPr>
  </w:style>
  <w:style w:type="paragraph" w:customStyle="1" w:styleId="REG-P1">
    <w:name w:val="REG-P(1)"/>
    <w:basedOn w:val="Normal"/>
    <w:link w:val="REG-P1Char"/>
    <w:qFormat/>
    <w:rsid w:val="0038113D"/>
    <w:pPr>
      <w:suppressAutoHyphens/>
      <w:ind w:firstLine="567"/>
      <w:jc w:val="both"/>
    </w:pPr>
    <w:rPr>
      <w:rFonts w:eastAsia="Times New Roman" w:cs="Times New Roman"/>
    </w:rPr>
  </w:style>
  <w:style w:type="character" w:customStyle="1" w:styleId="REG-P0Char">
    <w:name w:val="REG-P(0) Char"/>
    <w:basedOn w:val="DefaultParagraphFont"/>
    <w:link w:val="REG-P0"/>
    <w:rsid w:val="0038113D"/>
    <w:rPr>
      <w:rFonts w:ascii="Times New Roman" w:eastAsia="Times New Roman" w:hAnsi="Times New Roman" w:cs="Times New Roman"/>
      <w:noProof/>
    </w:rPr>
  </w:style>
  <w:style w:type="paragraph" w:customStyle="1" w:styleId="REG-Pa">
    <w:name w:val="REG-P(a)"/>
    <w:basedOn w:val="Normal"/>
    <w:link w:val="REG-PaChar"/>
    <w:qFormat/>
    <w:rsid w:val="0038113D"/>
    <w:pPr>
      <w:ind w:left="1134" w:hanging="567"/>
      <w:jc w:val="both"/>
    </w:pPr>
  </w:style>
  <w:style w:type="character" w:customStyle="1" w:styleId="REG-P1Char">
    <w:name w:val="REG-P(1) Char"/>
    <w:basedOn w:val="DefaultParagraphFont"/>
    <w:link w:val="REG-P1"/>
    <w:rsid w:val="0038113D"/>
    <w:rPr>
      <w:rFonts w:ascii="Times New Roman" w:eastAsia="Times New Roman" w:hAnsi="Times New Roman" w:cs="Times New Roman"/>
      <w:noProof/>
    </w:rPr>
  </w:style>
  <w:style w:type="paragraph" w:customStyle="1" w:styleId="REG-Pi">
    <w:name w:val="REG-P(i)"/>
    <w:basedOn w:val="Normal"/>
    <w:link w:val="REG-PiChar"/>
    <w:qFormat/>
    <w:rsid w:val="0038113D"/>
    <w:pPr>
      <w:suppressAutoHyphens/>
      <w:ind w:left="1701" w:hanging="567"/>
      <w:jc w:val="both"/>
    </w:pPr>
    <w:rPr>
      <w:rFonts w:eastAsia="Times New Roman" w:cs="Times New Roman"/>
    </w:rPr>
  </w:style>
  <w:style w:type="character" w:customStyle="1" w:styleId="REG-PaChar">
    <w:name w:val="REG-P(a) Char"/>
    <w:basedOn w:val="DefaultParagraphFont"/>
    <w:link w:val="REG-Pa"/>
    <w:rsid w:val="0038113D"/>
    <w:rPr>
      <w:rFonts w:ascii="Times New Roman" w:hAnsi="Times New Roman"/>
      <w:noProof/>
    </w:rPr>
  </w:style>
  <w:style w:type="paragraph" w:customStyle="1" w:styleId="AS-Pahang">
    <w:name w:val="AS-P(a)hang"/>
    <w:basedOn w:val="Normal"/>
    <w:link w:val="AS-PahangChar"/>
    <w:rsid w:val="0038113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38113D"/>
    <w:rPr>
      <w:rFonts w:ascii="Times New Roman" w:eastAsia="Times New Roman" w:hAnsi="Times New Roman" w:cs="Times New Roman"/>
      <w:noProof/>
    </w:rPr>
  </w:style>
  <w:style w:type="paragraph" w:customStyle="1" w:styleId="REG-Paa">
    <w:name w:val="REG-P(aa)"/>
    <w:basedOn w:val="Normal"/>
    <w:link w:val="REG-PaaChar"/>
    <w:qFormat/>
    <w:rsid w:val="0038113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38113D"/>
    <w:rPr>
      <w:rFonts w:ascii="Times New Roman" w:eastAsia="Times New Roman" w:hAnsi="Times New Roman" w:cs="Times New Roman"/>
      <w:noProof/>
    </w:rPr>
  </w:style>
  <w:style w:type="paragraph" w:customStyle="1" w:styleId="REG-Amend">
    <w:name w:val="REG-Amend"/>
    <w:link w:val="REG-AmendChar"/>
    <w:qFormat/>
    <w:rsid w:val="0038113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38113D"/>
    <w:rPr>
      <w:rFonts w:ascii="Times New Roman" w:eastAsia="Times New Roman" w:hAnsi="Times New Roman" w:cs="Times New Roman"/>
      <w:noProof/>
    </w:rPr>
  </w:style>
  <w:style w:type="character" w:customStyle="1" w:styleId="REG-AmendChar">
    <w:name w:val="REG-Amend Char"/>
    <w:basedOn w:val="REG-P0Char"/>
    <w:link w:val="REG-Amend"/>
    <w:rsid w:val="0038113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8113D"/>
    <w:rPr>
      <w:sz w:val="16"/>
      <w:szCs w:val="16"/>
    </w:rPr>
  </w:style>
  <w:style w:type="paragraph" w:styleId="CommentText">
    <w:name w:val="annotation text"/>
    <w:basedOn w:val="Normal"/>
    <w:link w:val="CommentTextChar"/>
    <w:uiPriority w:val="99"/>
    <w:semiHidden/>
    <w:unhideWhenUsed/>
    <w:rsid w:val="0038113D"/>
    <w:rPr>
      <w:sz w:val="20"/>
      <w:szCs w:val="20"/>
    </w:rPr>
  </w:style>
  <w:style w:type="character" w:customStyle="1" w:styleId="CommentTextChar">
    <w:name w:val="Comment Text Char"/>
    <w:basedOn w:val="DefaultParagraphFont"/>
    <w:link w:val="CommentText"/>
    <w:uiPriority w:val="99"/>
    <w:semiHidden/>
    <w:rsid w:val="0038113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8113D"/>
    <w:rPr>
      <w:b/>
      <w:bCs/>
    </w:rPr>
  </w:style>
  <w:style w:type="character" w:customStyle="1" w:styleId="CommentSubjectChar">
    <w:name w:val="Comment Subject Char"/>
    <w:basedOn w:val="CommentTextChar"/>
    <w:link w:val="CommentSubject"/>
    <w:uiPriority w:val="99"/>
    <w:semiHidden/>
    <w:rsid w:val="0038113D"/>
    <w:rPr>
      <w:rFonts w:ascii="Times New Roman" w:hAnsi="Times New Roman"/>
      <w:b/>
      <w:bCs/>
      <w:noProof/>
      <w:sz w:val="20"/>
      <w:szCs w:val="20"/>
    </w:rPr>
  </w:style>
  <w:style w:type="paragraph" w:customStyle="1" w:styleId="AS-H4A">
    <w:name w:val="AS-H4A"/>
    <w:basedOn w:val="AS-P0"/>
    <w:link w:val="AS-H4AChar"/>
    <w:rsid w:val="0038113D"/>
    <w:pPr>
      <w:tabs>
        <w:tab w:val="clear" w:pos="567"/>
      </w:tabs>
      <w:jc w:val="center"/>
    </w:pPr>
    <w:rPr>
      <w:b/>
      <w:caps/>
    </w:rPr>
  </w:style>
  <w:style w:type="paragraph" w:customStyle="1" w:styleId="AS-H4b">
    <w:name w:val="AS-H4b"/>
    <w:basedOn w:val="AS-P0"/>
    <w:link w:val="AS-H4bChar"/>
    <w:rsid w:val="0038113D"/>
    <w:pPr>
      <w:tabs>
        <w:tab w:val="clear" w:pos="567"/>
      </w:tabs>
      <w:jc w:val="center"/>
    </w:pPr>
    <w:rPr>
      <w:b/>
    </w:rPr>
  </w:style>
  <w:style w:type="character" w:customStyle="1" w:styleId="AS-H4AChar">
    <w:name w:val="AS-H4A Char"/>
    <w:basedOn w:val="AS-P0Char"/>
    <w:link w:val="AS-H4A"/>
    <w:rsid w:val="0038113D"/>
    <w:rPr>
      <w:rFonts w:ascii="Times New Roman" w:eastAsia="Times New Roman" w:hAnsi="Times New Roman" w:cs="Times New Roman"/>
      <w:b/>
      <w:caps/>
      <w:noProof/>
    </w:rPr>
  </w:style>
  <w:style w:type="character" w:customStyle="1" w:styleId="AS-H4bChar">
    <w:name w:val="AS-H4b Char"/>
    <w:basedOn w:val="AS-P0Char"/>
    <w:link w:val="AS-H4b"/>
    <w:rsid w:val="0038113D"/>
    <w:rPr>
      <w:rFonts w:ascii="Times New Roman" w:eastAsia="Times New Roman" w:hAnsi="Times New Roman" w:cs="Times New Roman"/>
      <w:b/>
      <w:noProof/>
    </w:rPr>
  </w:style>
  <w:style w:type="paragraph" w:customStyle="1" w:styleId="AS-H2a">
    <w:name w:val="AS-H2a"/>
    <w:basedOn w:val="Normal"/>
    <w:link w:val="AS-H2aChar"/>
    <w:rsid w:val="0038113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8113D"/>
    <w:rPr>
      <w:rFonts w:ascii="Arial" w:hAnsi="Arial" w:cs="Arial"/>
      <w:b/>
      <w:noProof/>
    </w:rPr>
  </w:style>
  <w:style w:type="paragraph" w:customStyle="1" w:styleId="REG-H1d">
    <w:name w:val="REG-H1d"/>
    <w:link w:val="REG-H1dChar"/>
    <w:qFormat/>
    <w:rsid w:val="0038113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38113D"/>
    <w:rPr>
      <w:rFonts w:ascii="Arial" w:hAnsi="Arial" w:cs="Arial"/>
      <w:b w:val="0"/>
      <w:noProof/>
      <w:color w:val="000000"/>
      <w:szCs w:val="24"/>
      <w:lang w:val="en-ZA"/>
    </w:rPr>
  </w:style>
  <w:style w:type="table" w:styleId="TableGrid">
    <w:name w:val="Table Grid"/>
    <w:basedOn w:val="TableNormal"/>
    <w:uiPriority w:val="59"/>
    <w:rsid w:val="0038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8113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38113D"/>
    <w:rPr>
      <w:rFonts w:ascii="Times New Roman" w:eastAsia="Times New Roman" w:hAnsi="Times New Roman"/>
      <w:noProof/>
      <w:sz w:val="24"/>
      <w:szCs w:val="24"/>
      <w:lang w:val="en-US" w:eastAsia="en-US"/>
    </w:rPr>
  </w:style>
  <w:style w:type="paragraph" w:customStyle="1" w:styleId="AS-P0">
    <w:name w:val="AS-P(0)"/>
    <w:basedOn w:val="Normal"/>
    <w:link w:val="AS-P0Char"/>
    <w:rsid w:val="0038113D"/>
    <w:pPr>
      <w:tabs>
        <w:tab w:val="left" w:pos="567"/>
      </w:tabs>
      <w:jc w:val="both"/>
    </w:pPr>
    <w:rPr>
      <w:rFonts w:eastAsia="Times New Roman" w:cs="Times New Roman"/>
    </w:rPr>
  </w:style>
  <w:style w:type="character" w:customStyle="1" w:styleId="AS-P0Char">
    <w:name w:val="AS-P(0) Char"/>
    <w:basedOn w:val="DefaultParagraphFont"/>
    <w:link w:val="AS-P0"/>
    <w:rsid w:val="0038113D"/>
    <w:rPr>
      <w:rFonts w:ascii="Times New Roman" w:eastAsia="Times New Roman" w:hAnsi="Times New Roman" w:cs="Times New Roman"/>
      <w:noProof/>
    </w:rPr>
  </w:style>
  <w:style w:type="paragraph" w:customStyle="1" w:styleId="AS-H3A">
    <w:name w:val="AS-H3A"/>
    <w:basedOn w:val="Normal"/>
    <w:link w:val="AS-H3AChar"/>
    <w:rsid w:val="0038113D"/>
    <w:pPr>
      <w:autoSpaceDE w:val="0"/>
      <w:autoSpaceDN w:val="0"/>
      <w:adjustRightInd w:val="0"/>
      <w:jc w:val="center"/>
    </w:pPr>
    <w:rPr>
      <w:rFonts w:cs="Times New Roman"/>
      <w:b/>
      <w:caps/>
    </w:rPr>
  </w:style>
  <w:style w:type="character" w:customStyle="1" w:styleId="AS-H3AChar">
    <w:name w:val="AS-H3A Char"/>
    <w:basedOn w:val="DefaultParagraphFont"/>
    <w:link w:val="AS-H3A"/>
    <w:rsid w:val="0038113D"/>
    <w:rPr>
      <w:rFonts w:ascii="Times New Roman" w:hAnsi="Times New Roman" w:cs="Times New Roman"/>
      <w:b/>
      <w:caps/>
      <w:noProof/>
    </w:rPr>
  </w:style>
  <w:style w:type="paragraph" w:customStyle="1" w:styleId="AS-H1a">
    <w:name w:val="AS-H1a"/>
    <w:basedOn w:val="Normal"/>
    <w:link w:val="AS-H1aChar"/>
    <w:rsid w:val="0038113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8113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8113D"/>
    <w:rPr>
      <w:rFonts w:ascii="Arial" w:hAnsi="Arial" w:cs="Arial"/>
      <w:b/>
      <w:noProof/>
      <w:sz w:val="36"/>
      <w:szCs w:val="36"/>
    </w:rPr>
  </w:style>
  <w:style w:type="character" w:customStyle="1" w:styleId="AS-H2Char">
    <w:name w:val="AS-H2 Char"/>
    <w:basedOn w:val="DefaultParagraphFont"/>
    <w:link w:val="AS-H2"/>
    <w:rsid w:val="0038113D"/>
    <w:rPr>
      <w:rFonts w:ascii="Times New Roman" w:hAnsi="Times New Roman" w:cs="Times New Roman"/>
      <w:b/>
      <w:caps/>
      <w:noProof/>
      <w:color w:val="000000"/>
      <w:sz w:val="26"/>
    </w:rPr>
  </w:style>
  <w:style w:type="paragraph" w:customStyle="1" w:styleId="AS-H3b">
    <w:name w:val="AS-H3b"/>
    <w:basedOn w:val="Normal"/>
    <w:link w:val="AS-H3bChar"/>
    <w:autoRedefine/>
    <w:rsid w:val="0038113D"/>
    <w:pPr>
      <w:jc w:val="center"/>
    </w:pPr>
    <w:rPr>
      <w:rFonts w:cs="Times New Roman"/>
      <w:b/>
    </w:rPr>
  </w:style>
  <w:style w:type="character" w:customStyle="1" w:styleId="AS-H3bChar">
    <w:name w:val="AS-H3b Char"/>
    <w:basedOn w:val="AS-H3AChar"/>
    <w:link w:val="AS-H3b"/>
    <w:rsid w:val="0038113D"/>
    <w:rPr>
      <w:rFonts w:ascii="Times New Roman" w:hAnsi="Times New Roman" w:cs="Times New Roman"/>
      <w:b/>
      <w:caps w:val="0"/>
      <w:noProof/>
    </w:rPr>
  </w:style>
  <w:style w:type="paragraph" w:customStyle="1" w:styleId="AS-P1">
    <w:name w:val="AS-P(1)"/>
    <w:basedOn w:val="Normal"/>
    <w:link w:val="AS-P1Char"/>
    <w:rsid w:val="0038113D"/>
    <w:pPr>
      <w:suppressAutoHyphens/>
      <w:ind w:right="-7" w:firstLine="567"/>
      <w:jc w:val="both"/>
    </w:pPr>
    <w:rPr>
      <w:rFonts w:eastAsia="Times New Roman" w:cs="Times New Roman"/>
    </w:rPr>
  </w:style>
  <w:style w:type="paragraph" w:customStyle="1" w:styleId="AS-Pa">
    <w:name w:val="AS-P(a)"/>
    <w:basedOn w:val="AS-Pahang"/>
    <w:link w:val="AS-PaChar"/>
    <w:rsid w:val="0038113D"/>
  </w:style>
  <w:style w:type="character" w:customStyle="1" w:styleId="AS-P1Char">
    <w:name w:val="AS-P(1) Char"/>
    <w:basedOn w:val="DefaultParagraphFont"/>
    <w:link w:val="AS-P1"/>
    <w:rsid w:val="0038113D"/>
    <w:rPr>
      <w:rFonts w:ascii="Times New Roman" w:eastAsia="Times New Roman" w:hAnsi="Times New Roman" w:cs="Times New Roman"/>
      <w:noProof/>
    </w:rPr>
  </w:style>
  <w:style w:type="paragraph" w:customStyle="1" w:styleId="AS-Pi">
    <w:name w:val="AS-P(i)"/>
    <w:basedOn w:val="Normal"/>
    <w:link w:val="AS-PiChar"/>
    <w:rsid w:val="0038113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8113D"/>
    <w:rPr>
      <w:rFonts w:ascii="Times New Roman" w:eastAsia="Times New Roman" w:hAnsi="Times New Roman" w:cs="Times New Roman"/>
      <w:noProof/>
    </w:rPr>
  </w:style>
  <w:style w:type="character" w:customStyle="1" w:styleId="AS-PiChar">
    <w:name w:val="AS-P(i) Char"/>
    <w:basedOn w:val="DefaultParagraphFont"/>
    <w:link w:val="AS-Pi"/>
    <w:rsid w:val="0038113D"/>
    <w:rPr>
      <w:rFonts w:ascii="Times New Roman" w:eastAsia="Times New Roman" w:hAnsi="Times New Roman" w:cs="Times New Roman"/>
      <w:noProof/>
    </w:rPr>
  </w:style>
  <w:style w:type="paragraph" w:customStyle="1" w:styleId="AS-Paa">
    <w:name w:val="AS-P(aa)"/>
    <w:basedOn w:val="Normal"/>
    <w:link w:val="AS-PaaChar"/>
    <w:rsid w:val="0038113D"/>
    <w:pPr>
      <w:suppressAutoHyphens/>
      <w:ind w:left="2267" w:right="-7" w:hanging="566"/>
      <w:jc w:val="both"/>
    </w:pPr>
    <w:rPr>
      <w:rFonts w:eastAsia="Times New Roman" w:cs="Times New Roman"/>
    </w:rPr>
  </w:style>
  <w:style w:type="paragraph" w:customStyle="1" w:styleId="AS-P-Amend">
    <w:name w:val="AS-P-Amend"/>
    <w:link w:val="AS-P-AmendChar"/>
    <w:rsid w:val="0038113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8113D"/>
    <w:rPr>
      <w:rFonts w:ascii="Times New Roman" w:eastAsia="Times New Roman" w:hAnsi="Times New Roman" w:cs="Times New Roman"/>
      <w:noProof/>
    </w:rPr>
  </w:style>
  <w:style w:type="character" w:customStyle="1" w:styleId="AS-P-AmendChar">
    <w:name w:val="AS-P-Amend Char"/>
    <w:basedOn w:val="AS-P0Char"/>
    <w:link w:val="AS-P-Amend"/>
    <w:rsid w:val="0038113D"/>
    <w:rPr>
      <w:rFonts w:ascii="Arial" w:eastAsia="Times New Roman" w:hAnsi="Arial" w:cs="Arial"/>
      <w:b/>
      <w:noProof/>
      <w:color w:val="00B050"/>
      <w:sz w:val="18"/>
      <w:szCs w:val="18"/>
    </w:rPr>
  </w:style>
  <w:style w:type="paragraph" w:customStyle="1" w:styleId="AS-H1b">
    <w:name w:val="AS-H1b"/>
    <w:basedOn w:val="Normal"/>
    <w:link w:val="AS-H1bChar"/>
    <w:rsid w:val="0038113D"/>
    <w:pPr>
      <w:jc w:val="center"/>
    </w:pPr>
    <w:rPr>
      <w:rFonts w:ascii="Arial" w:hAnsi="Arial" w:cs="Arial"/>
      <w:b/>
      <w:color w:val="000000"/>
      <w:sz w:val="24"/>
      <w:szCs w:val="24"/>
    </w:rPr>
  </w:style>
  <w:style w:type="character" w:customStyle="1" w:styleId="AS-H1bChar">
    <w:name w:val="AS-H1b Char"/>
    <w:basedOn w:val="AS-H2aChar"/>
    <w:link w:val="AS-H1b"/>
    <w:rsid w:val="0038113D"/>
    <w:rPr>
      <w:rFonts w:ascii="Arial" w:hAnsi="Arial" w:cs="Arial"/>
      <w:b/>
      <w:noProof/>
      <w:color w:val="000000"/>
      <w:sz w:val="24"/>
      <w:szCs w:val="24"/>
    </w:rPr>
  </w:style>
  <w:style w:type="paragraph" w:customStyle="1" w:styleId="REG-H1b">
    <w:name w:val="REG-H1b"/>
    <w:link w:val="REG-H1bChar"/>
    <w:qFormat/>
    <w:rsid w:val="0038113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38113D"/>
    <w:rPr>
      <w:rFonts w:ascii="Times New Roman" w:eastAsia="Times New Roman" w:hAnsi="Times New Roman"/>
      <w:b/>
      <w:bCs/>
      <w:noProof/>
    </w:rPr>
  </w:style>
  <w:style w:type="paragraph" w:customStyle="1" w:styleId="TableParagraph">
    <w:name w:val="Table Paragraph"/>
    <w:basedOn w:val="Normal"/>
    <w:uiPriority w:val="1"/>
    <w:rsid w:val="0038113D"/>
  </w:style>
  <w:style w:type="table" w:customStyle="1" w:styleId="TableGrid0">
    <w:name w:val="TableGrid"/>
    <w:rsid w:val="0038113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38113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38113D"/>
    <w:rPr>
      <w:rFonts w:ascii="Arial" w:hAnsi="Arial"/>
      <w:b/>
      <w:noProof/>
      <w:sz w:val="28"/>
      <w:szCs w:val="24"/>
    </w:rPr>
  </w:style>
  <w:style w:type="character" w:customStyle="1" w:styleId="REG-H1cChar">
    <w:name w:val="REG-H1c Char"/>
    <w:basedOn w:val="REG-H1bChar"/>
    <w:link w:val="REG-H1c"/>
    <w:rsid w:val="0038113D"/>
    <w:rPr>
      <w:rFonts w:ascii="Arial" w:hAnsi="Arial"/>
      <w:b/>
      <w:noProof/>
      <w:sz w:val="24"/>
      <w:szCs w:val="24"/>
    </w:rPr>
  </w:style>
  <w:style w:type="paragraph" w:customStyle="1" w:styleId="REG-PHA">
    <w:name w:val="REG-PH(A)"/>
    <w:link w:val="REG-PHAChar"/>
    <w:qFormat/>
    <w:rsid w:val="0038113D"/>
    <w:pPr>
      <w:spacing w:after="0" w:line="240" w:lineRule="auto"/>
      <w:jc w:val="center"/>
    </w:pPr>
    <w:rPr>
      <w:rFonts w:ascii="Arial" w:hAnsi="Arial"/>
      <w:b/>
      <w:caps/>
      <w:noProof/>
      <w:sz w:val="16"/>
      <w:szCs w:val="24"/>
    </w:rPr>
  </w:style>
  <w:style w:type="paragraph" w:customStyle="1" w:styleId="REG-PHb">
    <w:name w:val="REG-PH(b)"/>
    <w:link w:val="REG-PHbChar"/>
    <w:qFormat/>
    <w:rsid w:val="0038113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38113D"/>
    <w:rPr>
      <w:rFonts w:ascii="Arial" w:hAnsi="Arial"/>
      <w:b/>
      <w:caps/>
      <w:noProof/>
      <w:sz w:val="16"/>
      <w:szCs w:val="24"/>
    </w:rPr>
  </w:style>
  <w:style w:type="character" w:customStyle="1" w:styleId="REG-PHbChar">
    <w:name w:val="REG-PH(b) Char"/>
    <w:basedOn w:val="REG-H1bChar"/>
    <w:link w:val="REG-PHb"/>
    <w:rsid w:val="0038113D"/>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F6EFC-F452-4DEC-B60E-03B447E6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66</TotalTime>
  <Pages>10</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41</cp:revision>
  <dcterms:created xsi:type="dcterms:W3CDTF">2015-07-31T12:36:00Z</dcterms:created>
  <dcterms:modified xsi:type="dcterms:W3CDTF">2015-11-05T11:58:00Z</dcterms:modified>
</cp:coreProperties>
</file>