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D7A04" w14:textId="77777777" w:rsidR="00D721E9" w:rsidRPr="009851A0" w:rsidRDefault="00AF321A" w:rsidP="00D51089">
      <w:pPr>
        <w:pStyle w:val="REG-H1a"/>
      </w:pPr>
      <w:r w:rsidRPr="009851A0">
        <w:rPr>
          <w:lang w:val="en-ZA" w:eastAsia="en-ZA"/>
        </w:rPr>
        <w:drawing>
          <wp:anchor distT="0" distB="0" distL="114300" distR="114300" simplePos="0" relativeHeight="251657216" behindDoc="0" locked="1" layoutInCell="0" allowOverlap="0" wp14:anchorId="60CD7F62" wp14:editId="4B8BDBE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46FEE4B0" w14:textId="77777777" w:rsidR="00EB7655" w:rsidRPr="009851A0" w:rsidRDefault="00D2019F" w:rsidP="00682D07">
      <w:pPr>
        <w:pStyle w:val="REG-H1d"/>
        <w:rPr>
          <w:lang w:val="en-GB"/>
        </w:rPr>
      </w:pPr>
      <w:r w:rsidRPr="009851A0">
        <w:rPr>
          <w:lang w:val="en-GB"/>
        </w:rPr>
        <w:t>REGULATIONS MADE IN TERMS OF</w:t>
      </w:r>
    </w:p>
    <w:p w14:paraId="3B9809E1" w14:textId="77777777" w:rsidR="00E2335D" w:rsidRPr="009851A0" w:rsidRDefault="00E2335D" w:rsidP="00BD2B69">
      <w:pPr>
        <w:pStyle w:val="REG-H1d"/>
        <w:rPr>
          <w:lang w:val="en-GB"/>
        </w:rPr>
      </w:pPr>
    </w:p>
    <w:p w14:paraId="52BFE3B0" w14:textId="77777777" w:rsidR="00E2335D" w:rsidRPr="009851A0" w:rsidRDefault="00FC49AD" w:rsidP="00E2335D">
      <w:pPr>
        <w:pStyle w:val="REG-H1a"/>
      </w:pPr>
      <w:r w:rsidRPr="009851A0">
        <w:t xml:space="preserve">Namibia Refugees (Recognition and Control) </w:t>
      </w:r>
      <w:r w:rsidR="00B75D2D" w:rsidRPr="009851A0">
        <w:br/>
      </w:r>
      <w:r w:rsidRPr="009851A0">
        <w:t>Act 2 of 1999</w:t>
      </w:r>
    </w:p>
    <w:p w14:paraId="268EC6CF" w14:textId="77777777" w:rsidR="00BD2B69" w:rsidRPr="009851A0" w:rsidRDefault="00D924D5" w:rsidP="00BC6658">
      <w:pPr>
        <w:pStyle w:val="REG-H1b"/>
        <w:rPr>
          <w:b w:val="0"/>
        </w:rPr>
      </w:pPr>
      <w:r w:rsidRPr="009851A0">
        <w:rPr>
          <w:b w:val="0"/>
        </w:rPr>
        <w:t>s</w:t>
      </w:r>
      <w:r w:rsidR="00BD2B69" w:rsidRPr="009851A0">
        <w:rPr>
          <w:b w:val="0"/>
        </w:rPr>
        <w:t xml:space="preserve">ection </w:t>
      </w:r>
      <w:r w:rsidR="00FC49AD" w:rsidRPr="009851A0">
        <w:rPr>
          <w:b w:val="0"/>
        </w:rPr>
        <w:t>31</w:t>
      </w:r>
    </w:p>
    <w:p w14:paraId="4E6DADF1" w14:textId="77777777" w:rsidR="00E2335D" w:rsidRPr="009851A0" w:rsidRDefault="00E2335D" w:rsidP="00E2335D">
      <w:pPr>
        <w:pStyle w:val="REG-H1a"/>
        <w:pBdr>
          <w:bottom w:val="single" w:sz="4" w:space="1" w:color="auto"/>
        </w:pBdr>
      </w:pPr>
    </w:p>
    <w:p w14:paraId="60B6DFF9" w14:textId="77777777" w:rsidR="00E2335D" w:rsidRPr="009851A0" w:rsidRDefault="00E2335D" w:rsidP="00E2335D">
      <w:pPr>
        <w:pStyle w:val="REG-H1a"/>
      </w:pPr>
    </w:p>
    <w:p w14:paraId="62BB4319" w14:textId="77777777" w:rsidR="00E2335D" w:rsidRPr="009851A0" w:rsidRDefault="00FC49AD" w:rsidP="00E2335D">
      <w:pPr>
        <w:pStyle w:val="REG-H1b"/>
      </w:pPr>
      <w:r w:rsidRPr="009851A0">
        <w:t>Namibia Refugees (Recognition and Control) Regulations</w:t>
      </w:r>
    </w:p>
    <w:p w14:paraId="450A08A6" w14:textId="77777777" w:rsidR="00D2019F" w:rsidRPr="009851A0" w:rsidRDefault="00BD2B69" w:rsidP="00C838EC">
      <w:pPr>
        <w:pStyle w:val="REG-H1d"/>
        <w:rPr>
          <w:lang w:val="en-GB"/>
        </w:rPr>
      </w:pPr>
      <w:r w:rsidRPr="009851A0">
        <w:rPr>
          <w:lang w:val="en-GB"/>
        </w:rPr>
        <w:t xml:space="preserve">Government Notice </w:t>
      </w:r>
      <w:r w:rsidR="00FC49AD" w:rsidRPr="009851A0">
        <w:rPr>
          <w:lang w:val="en-GB"/>
        </w:rPr>
        <w:t>236</w:t>
      </w:r>
      <w:r w:rsidR="005709A6" w:rsidRPr="009851A0">
        <w:rPr>
          <w:lang w:val="en-GB"/>
        </w:rPr>
        <w:t xml:space="preserve"> </w:t>
      </w:r>
      <w:r w:rsidR="005C16B3" w:rsidRPr="009851A0">
        <w:rPr>
          <w:lang w:val="en-GB"/>
        </w:rPr>
        <w:t>of</w:t>
      </w:r>
      <w:r w:rsidR="005709A6" w:rsidRPr="009851A0">
        <w:rPr>
          <w:lang w:val="en-GB"/>
        </w:rPr>
        <w:t xml:space="preserve"> </w:t>
      </w:r>
      <w:r w:rsidR="00FC49AD" w:rsidRPr="009851A0">
        <w:rPr>
          <w:lang w:val="en-GB"/>
        </w:rPr>
        <w:t>2000</w:t>
      </w:r>
    </w:p>
    <w:p w14:paraId="2CFA97BB" w14:textId="77777777" w:rsidR="003013D8" w:rsidRPr="009851A0" w:rsidRDefault="003013D8" w:rsidP="003013D8">
      <w:pPr>
        <w:pStyle w:val="REG-Amend"/>
      </w:pPr>
      <w:r w:rsidRPr="009851A0">
        <w:t>(</w:t>
      </w:r>
      <w:hyperlink r:id="rId9" w:history="1">
        <w:r w:rsidR="00900135" w:rsidRPr="0063721F">
          <w:rPr>
            <w:rStyle w:val="Hyperlink"/>
            <w:lang w:val="en-ZA"/>
          </w:rPr>
          <w:t>GG 2412</w:t>
        </w:r>
      </w:hyperlink>
      <w:r w:rsidR="00FC49AD" w:rsidRPr="009851A0">
        <w:t>)</w:t>
      </w:r>
    </w:p>
    <w:p w14:paraId="249BA917" w14:textId="77777777" w:rsidR="003013D8" w:rsidRDefault="003013D8" w:rsidP="003013D8">
      <w:pPr>
        <w:pStyle w:val="REG-Amend"/>
      </w:pPr>
      <w:r w:rsidRPr="009851A0">
        <w:t xml:space="preserve">came into force on </w:t>
      </w:r>
      <w:r w:rsidR="00FC49AD" w:rsidRPr="009851A0">
        <w:t>date of publication</w:t>
      </w:r>
      <w:r w:rsidR="00FC49AD" w:rsidRPr="00900135">
        <w:t xml:space="preserve">: </w:t>
      </w:r>
      <w:r w:rsidR="00053A37" w:rsidRPr="00900135">
        <w:t>2</w:t>
      </w:r>
      <w:r w:rsidR="00FC49AD" w:rsidRPr="00900135">
        <w:t>2</w:t>
      </w:r>
      <w:r w:rsidRPr="009851A0">
        <w:t xml:space="preserve"> </w:t>
      </w:r>
      <w:r w:rsidR="00FC49AD" w:rsidRPr="009851A0">
        <w:t>September 2000</w:t>
      </w:r>
    </w:p>
    <w:p w14:paraId="02B2AE20" w14:textId="77777777" w:rsidR="00053A37" w:rsidRPr="006F5948" w:rsidRDefault="00053A37" w:rsidP="00053A37">
      <w:pPr>
        <w:pStyle w:val="REG-H1c"/>
      </w:pPr>
    </w:p>
    <w:p w14:paraId="1BCEC224" w14:textId="77777777" w:rsidR="00053A37" w:rsidRPr="006F5948" w:rsidRDefault="00053A37" w:rsidP="00053A37">
      <w:pPr>
        <w:pStyle w:val="REG-H1c"/>
        <w:rPr>
          <w:rStyle w:val="REG-AmendChar"/>
          <w:rFonts w:eastAsiaTheme="minorHAnsi" w:cstheme="minorBidi"/>
          <w:b/>
          <w:sz w:val="24"/>
          <w:szCs w:val="24"/>
        </w:rPr>
      </w:pPr>
      <w:r w:rsidRPr="006F5948">
        <w:rPr>
          <w:color w:val="00B050"/>
        </w:rPr>
        <w:t>as amended by</w:t>
      </w:r>
    </w:p>
    <w:p w14:paraId="65FAA19D" w14:textId="77777777" w:rsidR="00053A37" w:rsidRPr="006F5948" w:rsidRDefault="00053A37" w:rsidP="00053A37">
      <w:pPr>
        <w:pStyle w:val="REG-H1c"/>
      </w:pPr>
    </w:p>
    <w:p w14:paraId="5B170044" w14:textId="77777777" w:rsidR="00053A37" w:rsidRPr="00900135" w:rsidRDefault="00053A37" w:rsidP="00053A37">
      <w:pPr>
        <w:pStyle w:val="REG-H1c"/>
        <w:rPr>
          <w:rStyle w:val="REG-AmendChar"/>
          <w:rFonts w:eastAsiaTheme="minorHAnsi"/>
          <w:b/>
        </w:rPr>
      </w:pPr>
      <w:r w:rsidRPr="00900135">
        <w:t xml:space="preserve">Government Notice 156 of 2021 </w:t>
      </w:r>
      <w:r w:rsidRPr="00900135">
        <w:rPr>
          <w:rStyle w:val="REG-AmendChar"/>
          <w:rFonts w:eastAsiaTheme="minorHAnsi"/>
          <w:b/>
        </w:rPr>
        <w:t>(</w:t>
      </w:r>
      <w:hyperlink r:id="rId10" w:history="1">
        <w:r w:rsidR="00900135" w:rsidRPr="00900135">
          <w:rPr>
            <w:rStyle w:val="Hyperlink"/>
            <w:lang w:val="en-ZA"/>
          </w:rPr>
          <w:t>GG 7</w:t>
        </w:r>
      </w:hyperlink>
      <w:r w:rsidR="00900135" w:rsidRPr="00900135">
        <w:rPr>
          <w:rStyle w:val="Hyperlink"/>
          <w:lang w:val="en-ZA"/>
        </w:rPr>
        <w:t>583</w:t>
      </w:r>
      <w:r w:rsidRPr="00900135">
        <w:rPr>
          <w:rStyle w:val="REG-AmendChar"/>
          <w:rFonts w:eastAsiaTheme="minorHAnsi"/>
          <w:b/>
        </w:rPr>
        <w:t>)</w:t>
      </w:r>
    </w:p>
    <w:p w14:paraId="1C7210B0" w14:textId="77777777" w:rsidR="00053A37" w:rsidRPr="006F5948" w:rsidRDefault="00053A37" w:rsidP="00053A37">
      <w:pPr>
        <w:pStyle w:val="REG-Amend"/>
      </w:pPr>
      <w:r w:rsidRPr="00900135">
        <w:t>came into force on date of publication: 19 July 2021</w:t>
      </w:r>
    </w:p>
    <w:p w14:paraId="5EF6FD90" w14:textId="77777777" w:rsidR="005955EA" w:rsidRPr="009851A0" w:rsidRDefault="005955EA" w:rsidP="0087487C">
      <w:pPr>
        <w:pStyle w:val="REG-H1a"/>
        <w:pBdr>
          <w:bottom w:val="single" w:sz="4" w:space="1" w:color="auto"/>
        </w:pBdr>
      </w:pPr>
    </w:p>
    <w:p w14:paraId="446A5E0C" w14:textId="77777777" w:rsidR="001121EE" w:rsidRPr="009851A0" w:rsidRDefault="001121EE" w:rsidP="0087487C">
      <w:pPr>
        <w:pStyle w:val="REG-H1a"/>
      </w:pPr>
    </w:p>
    <w:p w14:paraId="3FA6B8F1" w14:textId="77777777" w:rsidR="008938F7" w:rsidRPr="009851A0" w:rsidRDefault="008938F7" w:rsidP="00C36B55">
      <w:pPr>
        <w:pStyle w:val="REG-H2"/>
      </w:pPr>
      <w:r w:rsidRPr="009851A0">
        <w:t xml:space="preserve">ARRANGEMENT OF </w:t>
      </w:r>
      <w:r w:rsidR="00C11092" w:rsidRPr="009851A0">
        <w:t>REGULATIONS</w:t>
      </w:r>
    </w:p>
    <w:p w14:paraId="7A11D36F" w14:textId="77777777" w:rsidR="00C63501" w:rsidRPr="009851A0" w:rsidRDefault="00C63501" w:rsidP="00003730">
      <w:pPr>
        <w:pStyle w:val="REG-P0"/>
        <w:rPr>
          <w:color w:val="00B050"/>
        </w:rPr>
      </w:pPr>
    </w:p>
    <w:p w14:paraId="18E93A05" w14:textId="77777777" w:rsidR="00A156A1" w:rsidRPr="009851A0" w:rsidRDefault="00A156A1" w:rsidP="00914280">
      <w:pPr>
        <w:pStyle w:val="REG-P0"/>
        <w:rPr>
          <w:color w:val="00B050"/>
        </w:rPr>
      </w:pPr>
      <w:r w:rsidRPr="009851A0">
        <w:rPr>
          <w:color w:val="00B050"/>
        </w:rPr>
        <w:t>1.</w:t>
      </w:r>
      <w:r w:rsidRPr="009851A0">
        <w:rPr>
          <w:color w:val="00B050"/>
        </w:rPr>
        <w:tab/>
      </w:r>
      <w:r w:rsidR="00FC49AD" w:rsidRPr="009851A0">
        <w:rPr>
          <w:color w:val="00B050"/>
        </w:rPr>
        <w:t>Definitions</w:t>
      </w:r>
    </w:p>
    <w:p w14:paraId="46638C7C" w14:textId="77777777" w:rsidR="00C63501" w:rsidRPr="009851A0" w:rsidRDefault="003905F1" w:rsidP="00914280">
      <w:pPr>
        <w:pStyle w:val="REG-P0"/>
        <w:rPr>
          <w:color w:val="00B050"/>
        </w:rPr>
      </w:pPr>
      <w:r w:rsidRPr="009851A0">
        <w:rPr>
          <w:color w:val="00B050"/>
        </w:rPr>
        <w:t>2.</w:t>
      </w:r>
      <w:r w:rsidRPr="009851A0">
        <w:rPr>
          <w:color w:val="00B050"/>
        </w:rPr>
        <w:tab/>
      </w:r>
      <w:r w:rsidR="00FC49AD" w:rsidRPr="009851A0">
        <w:rPr>
          <w:color w:val="00B050"/>
        </w:rPr>
        <w:t>Application for refugee status</w:t>
      </w:r>
    </w:p>
    <w:p w14:paraId="74115380" w14:textId="77777777" w:rsidR="00FC49AD" w:rsidRPr="009851A0" w:rsidRDefault="00FC49AD" w:rsidP="00914280">
      <w:pPr>
        <w:pStyle w:val="REG-P0"/>
        <w:rPr>
          <w:color w:val="00B050"/>
        </w:rPr>
      </w:pPr>
      <w:r w:rsidRPr="009851A0">
        <w:rPr>
          <w:color w:val="00B050"/>
        </w:rPr>
        <w:t>3.</w:t>
      </w:r>
      <w:r w:rsidRPr="009851A0">
        <w:rPr>
          <w:color w:val="00B050"/>
        </w:rPr>
        <w:tab/>
        <w:t>Loss of refugee status</w:t>
      </w:r>
    </w:p>
    <w:p w14:paraId="57BD4943" w14:textId="77777777" w:rsidR="00FC49AD" w:rsidRPr="009851A0" w:rsidRDefault="00FC49AD" w:rsidP="00914280">
      <w:pPr>
        <w:pStyle w:val="REG-P0"/>
        <w:rPr>
          <w:color w:val="00B050"/>
        </w:rPr>
      </w:pPr>
      <w:r w:rsidRPr="009851A0">
        <w:rPr>
          <w:color w:val="00B050"/>
        </w:rPr>
        <w:t>4.</w:t>
      </w:r>
      <w:r w:rsidRPr="009851A0">
        <w:rPr>
          <w:color w:val="00B050"/>
        </w:rPr>
        <w:tab/>
        <w:t>Temporary identification documents</w:t>
      </w:r>
    </w:p>
    <w:p w14:paraId="13B0819C" w14:textId="77777777" w:rsidR="00FC49AD" w:rsidRDefault="00FC49AD" w:rsidP="00914280">
      <w:pPr>
        <w:pStyle w:val="REG-P0"/>
        <w:rPr>
          <w:color w:val="00B050"/>
        </w:rPr>
      </w:pPr>
      <w:r w:rsidRPr="009851A0">
        <w:rPr>
          <w:color w:val="00B050"/>
        </w:rPr>
        <w:t>5.</w:t>
      </w:r>
      <w:r w:rsidRPr="009851A0">
        <w:rPr>
          <w:color w:val="00B050"/>
        </w:rPr>
        <w:tab/>
        <w:t>I</w:t>
      </w:r>
      <w:r w:rsidR="00053A37">
        <w:rPr>
          <w:color w:val="00B050"/>
        </w:rPr>
        <w:t>ssue of i</w:t>
      </w:r>
      <w:r w:rsidRPr="009851A0">
        <w:rPr>
          <w:color w:val="00B050"/>
        </w:rPr>
        <w:t>dentity cards</w:t>
      </w:r>
    </w:p>
    <w:p w14:paraId="7568F138" w14:textId="77777777" w:rsidR="00FC49AD" w:rsidRPr="009851A0" w:rsidRDefault="00FC49AD" w:rsidP="00914280">
      <w:pPr>
        <w:pStyle w:val="REG-P0"/>
        <w:rPr>
          <w:color w:val="00B050"/>
        </w:rPr>
      </w:pPr>
      <w:r w:rsidRPr="009851A0">
        <w:rPr>
          <w:color w:val="00B050"/>
        </w:rPr>
        <w:t>6.</w:t>
      </w:r>
      <w:r w:rsidRPr="009851A0">
        <w:rPr>
          <w:color w:val="00B050"/>
        </w:rPr>
        <w:tab/>
        <w:t>Travel documents</w:t>
      </w:r>
    </w:p>
    <w:p w14:paraId="55FAF059" w14:textId="77777777" w:rsidR="00FC49AD" w:rsidRPr="009851A0" w:rsidRDefault="00FC49AD" w:rsidP="00914280">
      <w:pPr>
        <w:pStyle w:val="REG-P0"/>
        <w:rPr>
          <w:color w:val="00B050"/>
        </w:rPr>
      </w:pPr>
      <w:r w:rsidRPr="009851A0">
        <w:rPr>
          <w:color w:val="00B050"/>
        </w:rPr>
        <w:t>7.</w:t>
      </w:r>
      <w:r w:rsidRPr="009851A0">
        <w:rPr>
          <w:color w:val="00B050"/>
        </w:rPr>
        <w:tab/>
        <w:t>Register of recognized refugees and protected persons</w:t>
      </w:r>
    </w:p>
    <w:p w14:paraId="16E35BAE" w14:textId="77777777" w:rsidR="00FC49AD" w:rsidRPr="009851A0" w:rsidRDefault="00FC49AD" w:rsidP="00914280">
      <w:pPr>
        <w:pStyle w:val="REG-P0"/>
        <w:rPr>
          <w:color w:val="00B050"/>
        </w:rPr>
      </w:pPr>
      <w:r w:rsidRPr="009851A0">
        <w:rPr>
          <w:color w:val="00B050"/>
        </w:rPr>
        <w:t>8.</w:t>
      </w:r>
      <w:r w:rsidRPr="009851A0">
        <w:rPr>
          <w:color w:val="00B050"/>
        </w:rPr>
        <w:tab/>
        <w:t>Withdrawal of refugee status</w:t>
      </w:r>
    </w:p>
    <w:p w14:paraId="2B40D16B" w14:textId="77777777" w:rsidR="00FC49AD" w:rsidRPr="009851A0" w:rsidRDefault="0004060C" w:rsidP="00914280">
      <w:pPr>
        <w:pStyle w:val="REG-P0"/>
        <w:rPr>
          <w:color w:val="00B050"/>
        </w:rPr>
      </w:pPr>
      <w:r w:rsidRPr="009851A0">
        <w:rPr>
          <w:color w:val="00B050"/>
        </w:rPr>
        <w:t>9.</w:t>
      </w:r>
      <w:r w:rsidRPr="009851A0">
        <w:rPr>
          <w:color w:val="00B050"/>
        </w:rPr>
        <w:tab/>
        <w:t>Detention or expulsion of recognized refugees and protected persons</w:t>
      </w:r>
    </w:p>
    <w:p w14:paraId="70AEB9FA" w14:textId="77777777" w:rsidR="0004060C" w:rsidRPr="009851A0" w:rsidRDefault="0004060C" w:rsidP="00914280">
      <w:pPr>
        <w:pStyle w:val="REG-P0"/>
        <w:rPr>
          <w:color w:val="00B050"/>
        </w:rPr>
      </w:pPr>
      <w:r w:rsidRPr="009851A0">
        <w:rPr>
          <w:color w:val="00B050"/>
        </w:rPr>
        <w:t>10.</w:t>
      </w:r>
      <w:r w:rsidRPr="009851A0">
        <w:rPr>
          <w:color w:val="00B050"/>
        </w:rPr>
        <w:tab/>
        <w:t>Other functions of Committee</w:t>
      </w:r>
    </w:p>
    <w:p w14:paraId="7A21B04A" w14:textId="77777777" w:rsidR="0004060C" w:rsidRPr="009851A0" w:rsidRDefault="0004060C" w:rsidP="00914280">
      <w:pPr>
        <w:pStyle w:val="REG-P0"/>
        <w:rPr>
          <w:color w:val="00B050"/>
        </w:rPr>
      </w:pPr>
      <w:r w:rsidRPr="009851A0">
        <w:rPr>
          <w:color w:val="00B050"/>
        </w:rPr>
        <w:t>11.</w:t>
      </w:r>
      <w:r w:rsidRPr="009851A0">
        <w:rPr>
          <w:color w:val="00B050"/>
        </w:rPr>
        <w:tab/>
        <w:t>Subcommittees of Committee</w:t>
      </w:r>
    </w:p>
    <w:p w14:paraId="79750C7A" w14:textId="77777777" w:rsidR="0004060C" w:rsidRPr="009851A0" w:rsidRDefault="0004060C" w:rsidP="00914280">
      <w:pPr>
        <w:pStyle w:val="REG-P0"/>
        <w:rPr>
          <w:color w:val="00B050"/>
        </w:rPr>
      </w:pPr>
      <w:r w:rsidRPr="009851A0">
        <w:rPr>
          <w:color w:val="00B050"/>
        </w:rPr>
        <w:t xml:space="preserve">12. </w:t>
      </w:r>
      <w:r w:rsidRPr="009851A0">
        <w:rPr>
          <w:color w:val="00B050"/>
        </w:rPr>
        <w:tab/>
        <w:t xml:space="preserve">Reception areas and refugee settlements </w:t>
      </w:r>
    </w:p>
    <w:p w14:paraId="1A6C9F6E" w14:textId="77777777" w:rsidR="0004060C" w:rsidRPr="009851A0" w:rsidRDefault="0004060C" w:rsidP="00914280">
      <w:pPr>
        <w:pStyle w:val="REG-P0"/>
        <w:rPr>
          <w:color w:val="00B050"/>
        </w:rPr>
      </w:pPr>
      <w:r w:rsidRPr="009851A0">
        <w:rPr>
          <w:color w:val="00B050"/>
        </w:rPr>
        <w:t>13.</w:t>
      </w:r>
      <w:r w:rsidRPr="009851A0">
        <w:rPr>
          <w:color w:val="00B050"/>
        </w:rPr>
        <w:tab/>
        <w:t>Employment of recognized refugees and protected persons</w:t>
      </w:r>
    </w:p>
    <w:p w14:paraId="542D0338" w14:textId="77777777" w:rsidR="0004060C" w:rsidRPr="009851A0" w:rsidRDefault="0004060C" w:rsidP="00914280">
      <w:pPr>
        <w:pStyle w:val="REG-P0"/>
        <w:rPr>
          <w:color w:val="00B050"/>
        </w:rPr>
      </w:pPr>
      <w:r w:rsidRPr="009851A0">
        <w:rPr>
          <w:color w:val="00B050"/>
        </w:rPr>
        <w:t>14.</w:t>
      </w:r>
      <w:r w:rsidRPr="009851A0">
        <w:rPr>
          <w:color w:val="00B050"/>
        </w:rPr>
        <w:tab/>
        <w:t>Offences and penalties</w:t>
      </w:r>
    </w:p>
    <w:p w14:paraId="5DE16764" w14:textId="77777777" w:rsidR="0004060C" w:rsidRPr="009851A0" w:rsidRDefault="0004060C" w:rsidP="00914280">
      <w:pPr>
        <w:pStyle w:val="REG-P0"/>
        <w:rPr>
          <w:color w:val="00B050"/>
        </w:rPr>
      </w:pPr>
      <w:r w:rsidRPr="009851A0">
        <w:rPr>
          <w:color w:val="00B050"/>
        </w:rPr>
        <w:t>15.</w:t>
      </w:r>
      <w:r w:rsidRPr="009851A0">
        <w:rPr>
          <w:color w:val="00B050"/>
        </w:rPr>
        <w:tab/>
        <w:t>Serving of documents</w:t>
      </w:r>
    </w:p>
    <w:p w14:paraId="2B483E52" w14:textId="77777777" w:rsidR="0004060C" w:rsidRPr="009851A0" w:rsidRDefault="0004060C" w:rsidP="0004060C">
      <w:pPr>
        <w:pStyle w:val="REG-P0"/>
        <w:ind w:left="567" w:hanging="567"/>
        <w:rPr>
          <w:color w:val="00B050"/>
        </w:rPr>
      </w:pPr>
      <w:r w:rsidRPr="009851A0">
        <w:rPr>
          <w:color w:val="00B050"/>
        </w:rPr>
        <w:lastRenderedPageBreak/>
        <w:t>16.</w:t>
      </w:r>
      <w:r w:rsidRPr="009851A0">
        <w:rPr>
          <w:color w:val="00B050"/>
        </w:rPr>
        <w:tab/>
        <w:t>Compliance with Article 35 of the UN Convention on Refugees, 1951, and Article II of the Protocol on Refugees, 1967.</w:t>
      </w:r>
    </w:p>
    <w:p w14:paraId="0D8BA536" w14:textId="77777777" w:rsidR="0004060C" w:rsidRPr="009851A0" w:rsidRDefault="0004060C" w:rsidP="0004060C">
      <w:pPr>
        <w:pStyle w:val="REG-P0"/>
        <w:ind w:left="567" w:hanging="567"/>
        <w:rPr>
          <w:color w:val="00B050"/>
        </w:rPr>
      </w:pPr>
      <w:r w:rsidRPr="009851A0">
        <w:rPr>
          <w:color w:val="00B050"/>
        </w:rPr>
        <w:t xml:space="preserve">17. </w:t>
      </w:r>
      <w:r w:rsidRPr="009851A0">
        <w:rPr>
          <w:color w:val="00B050"/>
        </w:rPr>
        <w:tab/>
        <w:t>Short title</w:t>
      </w:r>
    </w:p>
    <w:p w14:paraId="414DBECA" w14:textId="77777777" w:rsidR="003905F1" w:rsidRPr="009851A0" w:rsidRDefault="003905F1" w:rsidP="00914280">
      <w:pPr>
        <w:pStyle w:val="REG-P0"/>
        <w:rPr>
          <w:color w:val="00B050"/>
        </w:rPr>
      </w:pPr>
    </w:p>
    <w:p w14:paraId="5E9D31BC" w14:textId="77777777" w:rsidR="00817B5C" w:rsidRPr="009851A0" w:rsidRDefault="0004060C" w:rsidP="00F9665E">
      <w:pPr>
        <w:pStyle w:val="REG-H3A"/>
        <w:rPr>
          <w:color w:val="00B050"/>
        </w:rPr>
      </w:pPr>
      <w:r w:rsidRPr="009851A0">
        <w:rPr>
          <w:color w:val="00B050"/>
        </w:rPr>
        <w:t>ANNEXURE A</w:t>
      </w:r>
    </w:p>
    <w:p w14:paraId="4F89D7C8" w14:textId="77777777" w:rsidR="002B2784" w:rsidRPr="009851A0" w:rsidRDefault="00B365B9" w:rsidP="00B365B9">
      <w:pPr>
        <w:pStyle w:val="REG-H3b"/>
        <w:rPr>
          <w:color w:val="00B050"/>
        </w:rPr>
      </w:pPr>
      <w:r w:rsidRPr="009851A0">
        <w:rPr>
          <w:color w:val="00B050"/>
        </w:rPr>
        <w:t>APPLICATION FORM FOR REFUGE STATUS</w:t>
      </w:r>
    </w:p>
    <w:p w14:paraId="7627EF5E" w14:textId="77777777" w:rsidR="00B365B9" w:rsidRPr="009851A0" w:rsidRDefault="00B365B9" w:rsidP="00B365B9">
      <w:pPr>
        <w:pStyle w:val="REG-H3b"/>
        <w:rPr>
          <w:color w:val="00B050"/>
        </w:rPr>
      </w:pPr>
    </w:p>
    <w:p w14:paraId="7516CF93" w14:textId="77777777" w:rsidR="00817B5C" w:rsidRPr="009851A0" w:rsidRDefault="00B365B9" w:rsidP="00F9665E">
      <w:pPr>
        <w:pStyle w:val="REG-H3A"/>
        <w:rPr>
          <w:color w:val="00B050"/>
        </w:rPr>
      </w:pPr>
      <w:r w:rsidRPr="009851A0">
        <w:rPr>
          <w:color w:val="00B050"/>
        </w:rPr>
        <w:t>ANNEXURE B</w:t>
      </w:r>
    </w:p>
    <w:p w14:paraId="07261FEF" w14:textId="77777777" w:rsidR="00DB4BA9" w:rsidRPr="009851A0" w:rsidRDefault="00B365B9" w:rsidP="00F9665E">
      <w:pPr>
        <w:pStyle w:val="REG-H3b"/>
        <w:rPr>
          <w:color w:val="00B050"/>
        </w:rPr>
      </w:pPr>
      <w:r w:rsidRPr="009851A0">
        <w:rPr>
          <w:color w:val="00B050"/>
        </w:rPr>
        <w:t>TEMPORARY IDENTIFICATION DOCUMENT</w:t>
      </w:r>
    </w:p>
    <w:p w14:paraId="5CA3CC18" w14:textId="77777777" w:rsidR="00B365B9" w:rsidRDefault="00B365B9" w:rsidP="00F9665E">
      <w:pPr>
        <w:pStyle w:val="REG-H3b"/>
        <w:rPr>
          <w:color w:val="00B050"/>
        </w:rPr>
      </w:pPr>
    </w:p>
    <w:p w14:paraId="12D99E5F" w14:textId="77777777" w:rsidR="00053A37" w:rsidRPr="00900135" w:rsidRDefault="00053A37" w:rsidP="00053A37">
      <w:pPr>
        <w:pStyle w:val="REG-H3A"/>
        <w:rPr>
          <w:color w:val="00B050"/>
        </w:rPr>
      </w:pPr>
      <w:r w:rsidRPr="00900135">
        <w:rPr>
          <w:color w:val="00B050"/>
        </w:rPr>
        <w:t xml:space="preserve">ANNEXURE </w:t>
      </w:r>
      <w:r w:rsidR="009B7C74" w:rsidRPr="00900135">
        <w:rPr>
          <w:i/>
          <w:iCs/>
          <w:color w:val="00B050"/>
        </w:rPr>
        <w:t>A</w:t>
      </w:r>
      <w:r w:rsidRPr="00900135">
        <w:rPr>
          <w:color w:val="00B050"/>
        </w:rPr>
        <w:t>B</w:t>
      </w:r>
    </w:p>
    <w:p w14:paraId="419D5A55" w14:textId="77777777" w:rsidR="009B7C74" w:rsidRPr="00900135" w:rsidRDefault="009B7C74" w:rsidP="00053A37">
      <w:pPr>
        <w:pStyle w:val="REG-H3b"/>
        <w:rPr>
          <w:color w:val="00B050"/>
        </w:rPr>
      </w:pPr>
      <w:r w:rsidRPr="00900135">
        <w:rPr>
          <w:color w:val="00B050"/>
        </w:rPr>
        <w:t xml:space="preserve">DATA UPDATE ACQUISITION APPLICATION FORM, </w:t>
      </w:r>
    </w:p>
    <w:p w14:paraId="4C9F5515" w14:textId="77777777" w:rsidR="00053A37" w:rsidRPr="00900135" w:rsidRDefault="009B7C74" w:rsidP="00053A37">
      <w:pPr>
        <w:pStyle w:val="REG-H3b"/>
        <w:rPr>
          <w:color w:val="00B050"/>
        </w:rPr>
      </w:pPr>
      <w:r w:rsidRPr="00900135">
        <w:rPr>
          <w:color w:val="00B050"/>
        </w:rPr>
        <w:t>DUPLICATE OR CORRECTION</w:t>
      </w:r>
    </w:p>
    <w:p w14:paraId="178FD72E" w14:textId="77777777" w:rsidR="009B7C74" w:rsidRPr="009B7C74" w:rsidRDefault="009B7C74" w:rsidP="00053A37">
      <w:pPr>
        <w:pStyle w:val="REG-H3b"/>
        <w:rPr>
          <w:color w:val="00B050"/>
          <w:highlight w:val="yellow"/>
        </w:rPr>
      </w:pPr>
    </w:p>
    <w:p w14:paraId="043EBD4E" w14:textId="77777777" w:rsidR="009B7C74" w:rsidRPr="009B7C74" w:rsidRDefault="009B7C74" w:rsidP="009B7C74">
      <w:pPr>
        <w:pStyle w:val="REG-Amend"/>
      </w:pPr>
      <w:r w:rsidRPr="00900135">
        <w:t xml:space="preserve">[Annexure </w:t>
      </w:r>
      <w:r w:rsidRPr="00900135">
        <w:rPr>
          <w:i/>
          <w:iCs/>
        </w:rPr>
        <w:t>A</w:t>
      </w:r>
      <w:r w:rsidRPr="00900135">
        <w:t>B inserted by GN 156/2021]</w:t>
      </w:r>
    </w:p>
    <w:p w14:paraId="75F118A6" w14:textId="77777777" w:rsidR="00053A37" w:rsidRPr="009851A0" w:rsidRDefault="00053A37" w:rsidP="00F9665E">
      <w:pPr>
        <w:pStyle w:val="REG-H3b"/>
        <w:rPr>
          <w:color w:val="00B050"/>
        </w:rPr>
      </w:pPr>
    </w:p>
    <w:p w14:paraId="3D4B84CD" w14:textId="77777777" w:rsidR="00B365B9" w:rsidRPr="009851A0" w:rsidRDefault="00B365B9" w:rsidP="00B365B9">
      <w:pPr>
        <w:pStyle w:val="REG-H3A"/>
        <w:rPr>
          <w:color w:val="00B050"/>
        </w:rPr>
      </w:pPr>
      <w:r w:rsidRPr="009851A0">
        <w:rPr>
          <w:color w:val="00B050"/>
        </w:rPr>
        <w:t>ANNEXURE c</w:t>
      </w:r>
    </w:p>
    <w:p w14:paraId="153286EA" w14:textId="77777777" w:rsidR="00B365B9" w:rsidRPr="009851A0" w:rsidRDefault="00B365B9" w:rsidP="00B365B9">
      <w:pPr>
        <w:pStyle w:val="REG-H3b"/>
        <w:rPr>
          <w:color w:val="00B050"/>
        </w:rPr>
      </w:pPr>
      <w:r w:rsidRPr="009851A0">
        <w:rPr>
          <w:color w:val="00B050"/>
        </w:rPr>
        <w:t>IDENTITY CARD</w:t>
      </w:r>
    </w:p>
    <w:p w14:paraId="4E6E7BB3" w14:textId="77777777" w:rsidR="00B365B9" w:rsidRDefault="00B365B9" w:rsidP="00B365B9">
      <w:pPr>
        <w:pStyle w:val="REG-H3b"/>
        <w:rPr>
          <w:color w:val="00B050"/>
        </w:rPr>
      </w:pPr>
    </w:p>
    <w:p w14:paraId="7F8C60CF" w14:textId="77777777" w:rsidR="009B7C74" w:rsidRPr="009B7C74" w:rsidRDefault="009B7C74" w:rsidP="009B7C74">
      <w:pPr>
        <w:pStyle w:val="REG-Amend"/>
      </w:pPr>
      <w:r w:rsidRPr="00900135">
        <w:t>[Annexure C substituted by GN 156/2021]</w:t>
      </w:r>
    </w:p>
    <w:p w14:paraId="476ADCC9" w14:textId="77777777" w:rsidR="009B7C74" w:rsidRPr="009851A0" w:rsidRDefault="009B7C74" w:rsidP="00B365B9">
      <w:pPr>
        <w:pStyle w:val="REG-H3b"/>
        <w:rPr>
          <w:color w:val="00B050"/>
        </w:rPr>
      </w:pPr>
    </w:p>
    <w:p w14:paraId="69A4E0F6" w14:textId="77777777" w:rsidR="00B365B9" w:rsidRPr="009851A0" w:rsidRDefault="00B365B9" w:rsidP="00B365B9">
      <w:pPr>
        <w:pStyle w:val="REG-H3A"/>
        <w:rPr>
          <w:color w:val="00B050"/>
        </w:rPr>
      </w:pPr>
      <w:r w:rsidRPr="009851A0">
        <w:rPr>
          <w:color w:val="00B050"/>
        </w:rPr>
        <w:t>ANNEXURE d</w:t>
      </w:r>
    </w:p>
    <w:p w14:paraId="75572451" w14:textId="77777777" w:rsidR="00B365B9" w:rsidRPr="009851A0" w:rsidRDefault="00B365B9" w:rsidP="00B365B9">
      <w:pPr>
        <w:pStyle w:val="REG-H3b"/>
        <w:rPr>
          <w:color w:val="00B050"/>
        </w:rPr>
      </w:pPr>
      <w:r w:rsidRPr="009851A0">
        <w:rPr>
          <w:color w:val="00B050"/>
        </w:rPr>
        <w:t>NOTICE OF INTENTION TO WITHDRAW REFUGEE STATUS</w:t>
      </w:r>
    </w:p>
    <w:p w14:paraId="2B19274C" w14:textId="77777777" w:rsidR="00B365B9" w:rsidRPr="009851A0" w:rsidRDefault="00B365B9" w:rsidP="00B365B9">
      <w:pPr>
        <w:pStyle w:val="REG-H3b"/>
        <w:rPr>
          <w:color w:val="00B050"/>
        </w:rPr>
      </w:pPr>
    </w:p>
    <w:p w14:paraId="7F05496D" w14:textId="77777777" w:rsidR="00B365B9" w:rsidRPr="009851A0" w:rsidRDefault="00B365B9" w:rsidP="00B365B9">
      <w:pPr>
        <w:pStyle w:val="REG-H3A"/>
        <w:rPr>
          <w:color w:val="00B050"/>
        </w:rPr>
      </w:pPr>
      <w:r w:rsidRPr="009851A0">
        <w:rPr>
          <w:color w:val="00B050"/>
        </w:rPr>
        <w:t>ANNEXURE e</w:t>
      </w:r>
    </w:p>
    <w:p w14:paraId="08DECAFE" w14:textId="77777777" w:rsidR="00B365B9" w:rsidRPr="009851A0" w:rsidRDefault="00B365B9" w:rsidP="00B365B9">
      <w:pPr>
        <w:pStyle w:val="REG-H3b"/>
        <w:rPr>
          <w:color w:val="00B050"/>
        </w:rPr>
      </w:pPr>
      <w:r w:rsidRPr="009851A0">
        <w:rPr>
          <w:color w:val="00B050"/>
        </w:rPr>
        <w:t xml:space="preserve">NOTICE OF INTENTION TO DETAIN OR EXPEL </w:t>
      </w:r>
      <w:r w:rsidR="00B75D2D" w:rsidRPr="009851A0">
        <w:rPr>
          <w:color w:val="00B050"/>
        </w:rPr>
        <w:br/>
      </w:r>
      <w:r w:rsidRPr="009851A0">
        <w:rPr>
          <w:color w:val="00B050"/>
        </w:rPr>
        <w:t>RECO</w:t>
      </w:r>
      <w:r w:rsidR="00B75D2D" w:rsidRPr="009851A0">
        <w:rPr>
          <w:color w:val="00B050"/>
        </w:rPr>
        <w:t>GNIZED REFUGEE/PROTECTED PERSON</w:t>
      </w:r>
    </w:p>
    <w:p w14:paraId="661E376E" w14:textId="77777777" w:rsidR="00B365B9" w:rsidRPr="009851A0" w:rsidRDefault="00B365B9" w:rsidP="00B365B9">
      <w:pPr>
        <w:pStyle w:val="REG-H3b"/>
        <w:rPr>
          <w:color w:val="00B050"/>
        </w:rPr>
      </w:pPr>
    </w:p>
    <w:p w14:paraId="304169E7" w14:textId="77777777" w:rsidR="00B365B9" w:rsidRPr="009851A0" w:rsidRDefault="00B365B9" w:rsidP="00B365B9">
      <w:pPr>
        <w:pStyle w:val="REG-H3A"/>
        <w:rPr>
          <w:color w:val="00B050"/>
        </w:rPr>
      </w:pPr>
      <w:r w:rsidRPr="009851A0">
        <w:rPr>
          <w:color w:val="00B050"/>
        </w:rPr>
        <w:t>ANNEXURE f</w:t>
      </w:r>
    </w:p>
    <w:p w14:paraId="58888ED2" w14:textId="77777777" w:rsidR="00B365B9" w:rsidRPr="009851A0" w:rsidRDefault="00B365B9" w:rsidP="00B365B9">
      <w:pPr>
        <w:pStyle w:val="REG-H3b"/>
        <w:rPr>
          <w:color w:val="00B050"/>
        </w:rPr>
      </w:pPr>
      <w:r w:rsidRPr="009851A0">
        <w:rPr>
          <w:color w:val="00B050"/>
        </w:rPr>
        <w:t>ORDER OF DETENTION</w:t>
      </w:r>
    </w:p>
    <w:p w14:paraId="09DBE835" w14:textId="77777777" w:rsidR="00B365B9" w:rsidRPr="009851A0" w:rsidRDefault="00B365B9" w:rsidP="00B365B9">
      <w:pPr>
        <w:pStyle w:val="REG-H3b"/>
        <w:rPr>
          <w:color w:val="00B050"/>
        </w:rPr>
      </w:pPr>
    </w:p>
    <w:p w14:paraId="5467EB88" w14:textId="77777777" w:rsidR="00B365B9" w:rsidRPr="009851A0" w:rsidRDefault="00B365B9" w:rsidP="00B365B9">
      <w:pPr>
        <w:pStyle w:val="REG-H3A"/>
        <w:rPr>
          <w:color w:val="00B050"/>
        </w:rPr>
      </w:pPr>
      <w:r w:rsidRPr="009851A0">
        <w:rPr>
          <w:color w:val="00B050"/>
        </w:rPr>
        <w:t>ANNEXURE g</w:t>
      </w:r>
    </w:p>
    <w:p w14:paraId="31C395AD" w14:textId="77777777" w:rsidR="00484E43" w:rsidRPr="009851A0" w:rsidRDefault="00B365B9" w:rsidP="00B365B9">
      <w:pPr>
        <w:pStyle w:val="REG-H3b"/>
        <w:rPr>
          <w:color w:val="00B050"/>
        </w:rPr>
      </w:pPr>
      <w:r w:rsidRPr="009851A0">
        <w:rPr>
          <w:color w:val="00B050"/>
        </w:rPr>
        <w:t>ORDER OF EXPULSION</w:t>
      </w:r>
    </w:p>
    <w:p w14:paraId="3751DC73" w14:textId="77777777" w:rsidR="00FA7FE6" w:rsidRPr="009851A0" w:rsidRDefault="00FA7FE6" w:rsidP="00B0347D">
      <w:pPr>
        <w:pStyle w:val="REG-H1a"/>
        <w:pBdr>
          <w:bottom w:val="single" w:sz="4" w:space="1" w:color="auto"/>
        </w:pBdr>
      </w:pPr>
    </w:p>
    <w:p w14:paraId="5A82F002" w14:textId="77777777" w:rsidR="00FC49AD" w:rsidRPr="009851A0" w:rsidRDefault="00FC49AD" w:rsidP="00FC49AD">
      <w:pPr>
        <w:pStyle w:val="REG-P0"/>
      </w:pPr>
    </w:p>
    <w:p w14:paraId="6C3E5A76" w14:textId="77777777" w:rsidR="00715069" w:rsidRPr="009851A0" w:rsidRDefault="00715069" w:rsidP="00FC49AD">
      <w:pPr>
        <w:pStyle w:val="REG-P0"/>
        <w:rPr>
          <w:b/>
          <w:bCs/>
          <w:szCs w:val="21"/>
        </w:rPr>
      </w:pPr>
    </w:p>
    <w:p w14:paraId="2F2143A0" w14:textId="77777777" w:rsidR="00FC49AD" w:rsidRPr="009851A0" w:rsidRDefault="00FC49AD" w:rsidP="00FC49AD">
      <w:pPr>
        <w:pStyle w:val="REG-P0"/>
        <w:rPr>
          <w:szCs w:val="21"/>
        </w:rPr>
      </w:pPr>
      <w:r w:rsidRPr="009851A0">
        <w:rPr>
          <w:b/>
          <w:bCs/>
          <w:szCs w:val="21"/>
        </w:rPr>
        <w:t>Definitions</w:t>
      </w:r>
    </w:p>
    <w:p w14:paraId="2A2C1430" w14:textId="77777777" w:rsidR="00FC49AD" w:rsidRPr="009851A0" w:rsidRDefault="00FC49AD" w:rsidP="00FC49AD">
      <w:pPr>
        <w:pStyle w:val="REG-P0"/>
        <w:rPr>
          <w:szCs w:val="24"/>
        </w:rPr>
      </w:pPr>
    </w:p>
    <w:p w14:paraId="780F3EB7" w14:textId="77777777" w:rsidR="00FC49AD" w:rsidRPr="009851A0" w:rsidRDefault="00FC49AD" w:rsidP="007B44AF">
      <w:pPr>
        <w:pStyle w:val="REG-P1"/>
      </w:pPr>
      <w:r w:rsidRPr="009851A0">
        <w:rPr>
          <w:b/>
          <w:bCs/>
        </w:rPr>
        <w:t>1.</w:t>
      </w:r>
      <w:r w:rsidRPr="009851A0">
        <w:rPr>
          <w:b/>
          <w:bCs/>
        </w:rPr>
        <w:tab/>
      </w:r>
      <w:r w:rsidRPr="009851A0">
        <w:t>In these regulations any word or expression to which a meaning has been assigned in the Act, shall have the meaning so assigned to it and, unless the context otherwise indicates -</w:t>
      </w:r>
    </w:p>
    <w:p w14:paraId="7BE5E50B" w14:textId="77777777" w:rsidR="00FC49AD" w:rsidRPr="009851A0" w:rsidRDefault="00FC49AD" w:rsidP="00FC49AD">
      <w:pPr>
        <w:pStyle w:val="REG-P0"/>
      </w:pPr>
    </w:p>
    <w:p w14:paraId="3D90CCDC" w14:textId="77777777" w:rsidR="00FC49AD" w:rsidRPr="009851A0" w:rsidRDefault="00FC49AD" w:rsidP="00FC49AD">
      <w:pPr>
        <w:pStyle w:val="REG-P0"/>
      </w:pPr>
      <w:r w:rsidRPr="009851A0">
        <w:t>“the Act” means the Namibia Refugees (Recognition and Control) Act, 1999 (Act No. 2 of 1999).</w:t>
      </w:r>
    </w:p>
    <w:p w14:paraId="770FE31E" w14:textId="77777777" w:rsidR="00FC49AD" w:rsidRPr="009851A0" w:rsidRDefault="00FC49AD" w:rsidP="00FC49AD">
      <w:pPr>
        <w:pStyle w:val="REG-P0"/>
      </w:pPr>
    </w:p>
    <w:p w14:paraId="3788F5E0" w14:textId="77777777" w:rsidR="00FC49AD" w:rsidRPr="009851A0" w:rsidRDefault="00FC49AD" w:rsidP="00FC49AD">
      <w:pPr>
        <w:pStyle w:val="REG-P0"/>
        <w:rPr>
          <w:b/>
          <w:bCs/>
        </w:rPr>
      </w:pPr>
      <w:r w:rsidRPr="009851A0">
        <w:rPr>
          <w:b/>
        </w:rPr>
        <w:t>Application for refugee status</w:t>
      </w:r>
    </w:p>
    <w:p w14:paraId="1C4D7582" w14:textId="77777777" w:rsidR="00FC49AD" w:rsidRPr="009851A0" w:rsidRDefault="00FC49AD" w:rsidP="00FC49AD">
      <w:pPr>
        <w:pStyle w:val="REG-P0"/>
        <w:rPr>
          <w:szCs w:val="24"/>
        </w:rPr>
      </w:pPr>
    </w:p>
    <w:p w14:paraId="62A1BB9D" w14:textId="77777777" w:rsidR="00FC49AD" w:rsidRPr="009851A0" w:rsidRDefault="00FC49AD" w:rsidP="007B44AF">
      <w:pPr>
        <w:pStyle w:val="REG-P1"/>
      </w:pPr>
      <w:r w:rsidRPr="009851A0">
        <w:rPr>
          <w:b/>
          <w:bCs/>
        </w:rPr>
        <w:t>2.</w:t>
      </w:r>
      <w:r w:rsidR="007B44AF" w:rsidRPr="009851A0">
        <w:rPr>
          <w:b/>
          <w:bCs/>
        </w:rPr>
        <w:tab/>
      </w:r>
      <w:r w:rsidRPr="009851A0">
        <w:t>An application for refugee status contemplated in section 13(1) of the Act shall be made to an authorized officer on a form similar to the form contained in Annexure A, and shall contain all the required information.</w:t>
      </w:r>
    </w:p>
    <w:p w14:paraId="71A7697F" w14:textId="77777777" w:rsidR="00FC49AD" w:rsidRPr="009851A0" w:rsidRDefault="00FC49AD" w:rsidP="00FC49AD">
      <w:pPr>
        <w:pStyle w:val="REG-P0"/>
      </w:pPr>
    </w:p>
    <w:p w14:paraId="3E8729D1" w14:textId="77777777" w:rsidR="00FC49AD" w:rsidRPr="009851A0" w:rsidRDefault="00FC49AD" w:rsidP="00FC49AD">
      <w:pPr>
        <w:pStyle w:val="REG-P0"/>
        <w:rPr>
          <w:b/>
          <w:bCs/>
        </w:rPr>
      </w:pPr>
      <w:r w:rsidRPr="009851A0">
        <w:rPr>
          <w:b/>
        </w:rPr>
        <w:t>Loss of refugee status</w:t>
      </w:r>
    </w:p>
    <w:p w14:paraId="625C1A5B" w14:textId="77777777" w:rsidR="00FC49AD" w:rsidRPr="009851A0" w:rsidRDefault="00FC49AD" w:rsidP="00FC49AD">
      <w:pPr>
        <w:pStyle w:val="REG-P0"/>
      </w:pPr>
    </w:p>
    <w:p w14:paraId="026BF053" w14:textId="77777777" w:rsidR="00FC49AD" w:rsidRPr="009851A0" w:rsidRDefault="00FC49AD" w:rsidP="007B44AF">
      <w:pPr>
        <w:pStyle w:val="REG-P1"/>
      </w:pPr>
      <w:r w:rsidRPr="009851A0">
        <w:rPr>
          <w:b/>
          <w:bCs/>
        </w:rPr>
        <w:t>3.</w:t>
      </w:r>
      <w:r w:rsidR="007B44AF" w:rsidRPr="009851A0">
        <w:rPr>
          <w:b/>
          <w:bCs/>
        </w:rPr>
        <w:tab/>
      </w:r>
      <w:r w:rsidRPr="009851A0">
        <w:t>Where a recognized refugee loses his or her refugee status in terms of section 5 of the Act, the Commissioner shall by written notice, served in accordance with the provisions of regulation 15, notify such recognized refugee of</w:t>
      </w:r>
      <w:r w:rsidR="00B4286C" w:rsidRPr="009851A0">
        <w:t xml:space="preserve"> </w:t>
      </w:r>
      <w:r w:rsidRPr="009851A0">
        <w:t>his or her loss of refugee status, and shall in particular specify in that notice the reasons for such loss of refugee status.</w:t>
      </w:r>
    </w:p>
    <w:p w14:paraId="01EF5CC6" w14:textId="77777777" w:rsidR="00FC49AD" w:rsidRPr="009851A0" w:rsidRDefault="00FC49AD" w:rsidP="00FC49AD">
      <w:pPr>
        <w:pStyle w:val="REG-P0"/>
      </w:pPr>
    </w:p>
    <w:p w14:paraId="56C6C962" w14:textId="77777777" w:rsidR="00FC49AD" w:rsidRPr="009851A0" w:rsidRDefault="00FC49AD" w:rsidP="00FC49AD">
      <w:pPr>
        <w:pStyle w:val="REG-P0"/>
        <w:rPr>
          <w:b/>
        </w:rPr>
      </w:pPr>
      <w:r w:rsidRPr="009851A0">
        <w:rPr>
          <w:b/>
        </w:rPr>
        <w:t>Temporary identification documents</w:t>
      </w:r>
    </w:p>
    <w:p w14:paraId="2328A0F2" w14:textId="77777777" w:rsidR="00FC49AD" w:rsidRPr="009851A0" w:rsidRDefault="00FC49AD" w:rsidP="00FC49AD">
      <w:pPr>
        <w:pStyle w:val="REG-P0"/>
      </w:pPr>
    </w:p>
    <w:p w14:paraId="68B328C5" w14:textId="77777777" w:rsidR="00FC49AD" w:rsidRPr="009851A0" w:rsidRDefault="007B44AF" w:rsidP="007B44AF">
      <w:pPr>
        <w:pStyle w:val="REG-P1"/>
      </w:pPr>
      <w:r w:rsidRPr="009851A0">
        <w:rPr>
          <w:b/>
        </w:rPr>
        <w:t>4.</w:t>
      </w:r>
      <w:r w:rsidRPr="009851A0">
        <w:tab/>
        <w:t>(1)</w:t>
      </w:r>
      <w:r w:rsidRPr="009851A0">
        <w:tab/>
      </w:r>
      <w:r w:rsidR="00FC49AD" w:rsidRPr="009851A0">
        <w:t>The Commissioner shall issue to each person who has applied in terms of section 13(1) of the Act for refugee status, and to every member of the family of such person, a temporary identification document substantially in the form as set out in the Annexure B.</w:t>
      </w:r>
    </w:p>
    <w:p w14:paraId="3C300AFF" w14:textId="77777777" w:rsidR="00FC49AD" w:rsidRPr="009851A0" w:rsidRDefault="00FC49AD" w:rsidP="00FC49AD">
      <w:pPr>
        <w:pStyle w:val="REG-P0"/>
      </w:pPr>
    </w:p>
    <w:p w14:paraId="1A22B507" w14:textId="77777777" w:rsidR="00FC49AD" w:rsidRPr="009851A0" w:rsidRDefault="00FC49AD" w:rsidP="007B44AF">
      <w:pPr>
        <w:pStyle w:val="REG-P1"/>
      </w:pPr>
      <w:r w:rsidRPr="009851A0">
        <w:t>(2)</w:t>
      </w:r>
      <w:r w:rsidR="007B44AF" w:rsidRPr="009851A0">
        <w:tab/>
      </w:r>
      <w:r w:rsidRPr="009851A0">
        <w:t>Every person to whom a temporary identification document has been issued in terms of subregulation (1), shall at all times carry on his or her person or have readily available in his or her immediate vicinity such identification document.</w:t>
      </w:r>
    </w:p>
    <w:p w14:paraId="40877F98" w14:textId="77777777" w:rsidR="00FC49AD" w:rsidRPr="009851A0" w:rsidRDefault="00FC49AD" w:rsidP="00FC49AD">
      <w:pPr>
        <w:pStyle w:val="REG-P0"/>
        <w:rPr>
          <w:szCs w:val="24"/>
        </w:rPr>
      </w:pPr>
    </w:p>
    <w:p w14:paraId="2936D0F2" w14:textId="77777777" w:rsidR="00FC49AD" w:rsidRPr="00900135" w:rsidRDefault="00053A37" w:rsidP="00FC49AD">
      <w:pPr>
        <w:pStyle w:val="REG-P0"/>
        <w:rPr>
          <w:b/>
        </w:rPr>
      </w:pPr>
      <w:r w:rsidRPr="00900135">
        <w:rPr>
          <w:b/>
        </w:rPr>
        <w:t>Issue of i</w:t>
      </w:r>
      <w:r w:rsidR="00FC49AD" w:rsidRPr="00900135">
        <w:rPr>
          <w:b/>
        </w:rPr>
        <w:t>dentity cards</w:t>
      </w:r>
    </w:p>
    <w:p w14:paraId="36FAAEE1" w14:textId="77777777" w:rsidR="00FC49AD" w:rsidRPr="00053A37" w:rsidRDefault="00FC49AD" w:rsidP="00FC49AD">
      <w:pPr>
        <w:pStyle w:val="REG-P0"/>
        <w:rPr>
          <w:szCs w:val="24"/>
          <w:highlight w:val="yellow"/>
        </w:rPr>
      </w:pPr>
    </w:p>
    <w:p w14:paraId="4A13B4D8" w14:textId="77777777" w:rsidR="00053A37" w:rsidRDefault="00053A37" w:rsidP="00053A37">
      <w:pPr>
        <w:pStyle w:val="REG-P1"/>
      </w:pPr>
      <w:r>
        <w:rPr>
          <w:b/>
          <w:bCs/>
          <w:spacing w:val="-1"/>
        </w:rPr>
        <w:t>5.</w:t>
      </w:r>
      <w:r>
        <w:rPr>
          <w:b/>
          <w:bCs/>
          <w:spacing w:val="-1"/>
        </w:rPr>
        <w:tab/>
      </w:r>
      <w:r>
        <w:rPr>
          <w:spacing w:val="-1"/>
        </w:rPr>
        <w:t>(1)</w:t>
      </w:r>
      <w:r>
        <w:rPr>
          <w:spacing w:val="-1"/>
        </w:rPr>
        <w:tab/>
        <w:t>The</w:t>
      </w:r>
      <w:r>
        <w:rPr>
          <w:spacing w:val="-7"/>
        </w:rPr>
        <w:t xml:space="preserve"> </w:t>
      </w:r>
      <w:r>
        <w:rPr>
          <w:spacing w:val="-1"/>
        </w:rPr>
        <w:t>Commissioner</w:t>
      </w:r>
      <w:r>
        <w:rPr>
          <w:spacing w:val="-7"/>
        </w:rPr>
        <w:t xml:space="preserve"> </w:t>
      </w:r>
      <w:r>
        <w:t>shall,</w:t>
      </w:r>
      <w:r>
        <w:rPr>
          <w:spacing w:val="-7"/>
        </w:rPr>
        <w:t xml:space="preserve"> </w:t>
      </w:r>
      <w:r>
        <w:t>on</w:t>
      </w:r>
      <w:r>
        <w:rPr>
          <w:spacing w:val="-7"/>
        </w:rPr>
        <w:t xml:space="preserve"> </w:t>
      </w:r>
      <w:r>
        <w:t>application</w:t>
      </w:r>
      <w:r>
        <w:rPr>
          <w:spacing w:val="-7"/>
        </w:rPr>
        <w:t xml:space="preserve"> </w:t>
      </w:r>
      <w:r>
        <w:t>in</w:t>
      </w:r>
      <w:r>
        <w:rPr>
          <w:spacing w:val="-6"/>
        </w:rPr>
        <w:t xml:space="preserve"> </w:t>
      </w:r>
      <w:r>
        <w:t>the</w:t>
      </w:r>
      <w:r>
        <w:rPr>
          <w:spacing w:val="-7"/>
        </w:rPr>
        <w:t xml:space="preserve"> </w:t>
      </w:r>
      <w:r>
        <w:t>form</w:t>
      </w:r>
      <w:r>
        <w:rPr>
          <w:spacing w:val="-7"/>
        </w:rPr>
        <w:t xml:space="preserve"> </w:t>
      </w:r>
      <w:r>
        <w:t>set</w:t>
      </w:r>
      <w:r>
        <w:rPr>
          <w:spacing w:val="-7"/>
        </w:rPr>
        <w:t xml:space="preserve"> </w:t>
      </w:r>
      <w:r>
        <w:t>out</w:t>
      </w:r>
      <w:r>
        <w:rPr>
          <w:spacing w:val="-7"/>
        </w:rPr>
        <w:t xml:space="preserve"> </w:t>
      </w:r>
      <w:r>
        <w:t>in</w:t>
      </w:r>
      <w:r>
        <w:rPr>
          <w:spacing w:val="-19"/>
        </w:rPr>
        <w:t xml:space="preserve"> </w:t>
      </w:r>
      <w:r>
        <w:t>Annexure</w:t>
      </w:r>
      <w:r>
        <w:rPr>
          <w:spacing w:val="-6"/>
        </w:rPr>
        <w:t xml:space="preserve"> </w:t>
      </w:r>
      <w:r>
        <w:rPr>
          <w:i/>
        </w:rPr>
        <w:t>A</w:t>
      </w:r>
      <w:r>
        <w:t>B,</w:t>
      </w:r>
      <w:r>
        <w:rPr>
          <w:spacing w:val="-53"/>
        </w:rPr>
        <w:t xml:space="preserve"> </w:t>
      </w:r>
      <w:r>
        <w:t>issue to -</w:t>
      </w:r>
    </w:p>
    <w:p w14:paraId="710DAAC4" w14:textId="77777777" w:rsidR="00053A37" w:rsidRDefault="00053A37" w:rsidP="00053A37">
      <w:pPr>
        <w:pStyle w:val="REG-P1"/>
        <w:rPr>
          <w:sz w:val="23"/>
        </w:rPr>
      </w:pPr>
    </w:p>
    <w:p w14:paraId="345D1B6A" w14:textId="77777777" w:rsidR="00053A37" w:rsidRDefault="00053A37" w:rsidP="00053A37">
      <w:pPr>
        <w:pStyle w:val="REG-Pa"/>
      </w:pPr>
      <w:r>
        <w:rPr>
          <w:spacing w:val="-1"/>
        </w:rPr>
        <w:t>(a)</w:t>
      </w:r>
      <w:r>
        <w:rPr>
          <w:spacing w:val="-1"/>
        </w:rPr>
        <w:tab/>
        <w:t>each</w:t>
      </w:r>
      <w:r>
        <w:rPr>
          <w:spacing w:val="-3"/>
        </w:rPr>
        <w:t xml:space="preserve"> </w:t>
      </w:r>
      <w:r>
        <w:rPr>
          <w:spacing w:val="-1"/>
        </w:rPr>
        <w:t>person</w:t>
      </w:r>
      <w:r>
        <w:rPr>
          <w:spacing w:val="-2"/>
        </w:rPr>
        <w:t xml:space="preserve"> </w:t>
      </w:r>
      <w:r>
        <w:rPr>
          <w:spacing w:val="-1"/>
        </w:rPr>
        <w:t>who</w:t>
      </w:r>
      <w:r>
        <w:rPr>
          <w:spacing w:val="-3"/>
        </w:rPr>
        <w:t xml:space="preserve"> </w:t>
      </w:r>
      <w:r>
        <w:rPr>
          <w:spacing w:val="-1"/>
        </w:rPr>
        <w:t>has</w:t>
      </w:r>
      <w:r>
        <w:rPr>
          <w:spacing w:val="-2"/>
        </w:rPr>
        <w:t xml:space="preserve"> </w:t>
      </w:r>
      <w:r>
        <w:t>been</w:t>
      </w:r>
      <w:r>
        <w:rPr>
          <w:spacing w:val="-3"/>
        </w:rPr>
        <w:t xml:space="preserve"> </w:t>
      </w:r>
      <w:r>
        <w:t>granted</w:t>
      </w:r>
      <w:r>
        <w:rPr>
          <w:spacing w:val="-3"/>
        </w:rPr>
        <w:t xml:space="preserve"> </w:t>
      </w:r>
      <w:r>
        <w:t>refugee</w:t>
      </w:r>
      <w:r>
        <w:rPr>
          <w:spacing w:val="-3"/>
        </w:rPr>
        <w:t xml:space="preserve"> </w:t>
      </w:r>
      <w:r>
        <w:t>status</w:t>
      </w:r>
      <w:r>
        <w:rPr>
          <w:spacing w:val="-3"/>
        </w:rPr>
        <w:t xml:space="preserve"> </w:t>
      </w:r>
      <w:r>
        <w:t>in</w:t>
      </w:r>
      <w:r>
        <w:rPr>
          <w:spacing w:val="-2"/>
        </w:rPr>
        <w:t xml:space="preserve"> </w:t>
      </w:r>
      <w:r>
        <w:t>terms</w:t>
      </w:r>
      <w:r>
        <w:rPr>
          <w:spacing w:val="-3"/>
        </w:rPr>
        <w:t xml:space="preserve"> </w:t>
      </w:r>
      <w:r>
        <w:t>of</w:t>
      </w:r>
      <w:r>
        <w:rPr>
          <w:spacing w:val="-2"/>
        </w:rPr>
        <w:t xml:space="preserve"> </w:t>
      </w:r>
      <w:r>
        <w:t>section</w:t>
      </w:r>
      <w:r>
        <w:rPr>
          <w:spacing w:val="-3"/>
        </w:rPr>
        <w:t xml:space="preserve"> </w:t>
      </w:r>
      <w:r>
        <w:t>13(4)(a)</w:t>
      </w:r>
      <w:r>
        <w:rPr>
          <w:spacing w:val="-3"/>
        </w:rPr>
        <w:t xml:space="preserve"> </w:t>
      </w:r>
      <w:r>
        <w:t>of</w:t>
      </w:r>
      <w:r>
        <w:rPr>
          <w:spacing w:val="-2"/>
        </w:rPr>
        <w:t xml:space="preserve"> </w:t>
      </w:r>
      <w:r>
        <w:t>the</w:t>
      </w:r>
      <w:r>
        <w:rPr>
          <w:spacing w:val="-15"/>
        </w:rPr>
        <w:t xml:space="preserve"> </w:t>
      </w:r>
      <w:r>
        <w:t>Act;</w:t>
      </w:r>
      <w:r>
        <w:rPr>
          <w:spacing w:val="-3"/>
        </w:rPr>
        <w:t xml:space="preserve"> </w:t>
      </w:r>
      <w:r>
        <w:t>and</w:t>
      </w:r>
    </w:p>
    <w:p w14:paraId="72F16EDF" w14:textId="77777777" w:rsidR="00053A37" w:rsidRDefault="00053A37" w:rsidP="00053A37">
      <w:pPr>
        <w:pStyle w:val="REG-Pa"/>
        <w:rPr>
          <w:sz w:val="23"/>
        </w:rPr>
      </w:pPr>
    </w:p>
    <w:p w14:paraId="33375826" w14:textId="77777777" w:rsidR="00053A37" w:rsidRDefault="00053A37" w:rsidP="00053A37">
      <w:pPr>
        <w:pStyle w:val="REG-Pa"/>
      </w:pPr>
      <w:r>
        <w:t>(b)</w:t>
      </w:r>
      <w:r>
        <w:tab/>
        <w:t>every</w:t>
      </w:r>
      <w:r>
        <w:rPr>
          <w:spacing w:val="24"/>
        </w:rPr>
        <w:t xml:space="preserve"> </w:t>
      </w:r>
      <w:r>
        <w:t>member</w:t>
      </w:r>
      <w:r>
        <w:rPr>
          <w:spacing w:val="24"/>
        </w:rPr>
        <w:t xml:space="preserve"> </w:t>
      </w:r>
      <w:r>
        <w:t>of</w:t>
      </w:r>
      <w:r>
        <w:rPr>
          <w:spacing w:val="24"/>
        </w:rPr>
        <w:t xml:space="preserve"> </w:t>
      </w:r>
      <w:r>
        <w:t>the</w:t>
      </w:r>
      <w:r>
        <w:rPr>
          <w:spacing w:val="25"/>
        </w:rPr>
        <w:t xml:space="preserve"> </w:t>
      </w:r>
      <w:r>
        <w:t>family</w:t>
      </w:r>
      <w:r>
        <w:rPr>
          <w:spacing w:val="24"/>
        </w:rPr>
        <w:t xml:space="preserve"> </w:t>
      </w:r>
      <w:r>
        <w:t>of</w:t>
      </w:r>
      <w:r>
        <w:rPr>
          <w:spacing w:val="24"/>
        </w:rPr>
        <w:t xml:space="preserve"> </w:t>
      </w:r>
      <w:r>
        <w:t>such</w:t>
      </w:r>
      <w:r>
        <w:rPr>
          <w:spacing w:val="51"/>
        </w:rPr>
        <w:t xml:space="preserve"> </w:t>
      </w:r>
      <w:r>
        <w:t>recognised</w:t>
      </w:r>
      <w:r>
        <w:rPr>
          <w:spacing w:val="50"/>
        </w:rPr>
        <w:t xml:space="preserve"> </w:t>
      </w:r>
      <w:r>
        <w:t>refugee</w:t>
      </w:r>
      <w:r>
        <w:rPr>
          <w:spacing w:val="24"/>
        </w:rPr>
        <w:t xml:space="preserve"> </w:t>
      </w:r>
      <w:r>
        <w:t>who</w:t>
      </w:r>
      <w:r>
        <w:rPr>
          <w:spacing w:val="25"/>
        </w:rPr>
        <w:t xml:space="preserve"> </w:t>
      </w:r>
      <w:r>
        <w:t>has</w:t>
      </w:r>
      <w:r>
        <w:rPr>
          <w:spacing w:val="50"/>
        </w:rPr>
        <w:t xml:space="preserve"> </w:t>
      </w:r>
      <w:r>
        <w:t>entered</w:t>
      </w:r>
      <w:r>
        <w:rPr>
          <w:spacing w:val="24"/>
        </w:rPr>
        <w:t xml:space="preserve"> </w:t>
      </w:r>
      <w:r>
        <w:t>Namibia,</w:t>
      </w:r>
      <w:r>
        <w:rPr>
          <w:spacing w:val="24"/>
        </w:rPr>
        <w:t xml:space="preserve"> </w:t>
      </w:r>
      <w:r>
        <w:t>an</w:t>
      </w:r>
      <w:r w:rsidR="00900135">
        <w:t xml:space="preserve"> </w:t>
      </w:r>
      <w:r>
        <w:rPr>
          <w:spacing w:val="-52"/>
        </w:rPr>
        <w:t xml:space="preserve"> </w:t>
      </w:r>
      <w:r>
        <w:t>identity</w:t>
      </w:r>
      <w:r>
        <w:rPr>
          <w:spacing w:val="-1"/>
        </w:rPr>
        <w:t xml:space="preserve"> </w:t>
      </w:r>
      <w:r>
        <w:t>card substantially</w:t>
      </w:r>
      <w:r>
        <w:rPr>
          <w:spacing w:val="-2"/>
        </w:rPr>
        <w:t xml:space="preserve"> </w:t>
      </w:r>
      <w:r>
        <w:t>in the form</w:t>
      </w:r>
      <w:r>
        <w:rPr>
          <w:spacing w:val="-1"/>
        </w:rPr>
        <w:t xml:space="preserve"> </w:t>
      </w:r>
      <w:r>
        <w:t>as set</w:t>
      </w:r>
      <w:r>
        <w:rPr>
          <w:spacing w:val="-1"/>
        </w:rPr>
        <w:t xml:space="preserve"> </w:t>
      </w:r>
      <w:r>
        <w:t>out</w:t>
      </w:r>
      <w:r>
        <w:rPr>
          <w:spacing w:val="-1"/>
        </w:rPr>
        <w:t xml:space="preserve"> </w:t>
      </w:r>
      <w:r>
        <w:t>in</w:t>
      </w:r>
      <w:r>
        <w:rPr>
          <w:spacing w:val="-13"/>
        </w:rPr>
        <w:t xml:space="preserve"> </w:t>
      </w:r>
      <w:r>
        <w:t>Annexure</w:t>
      </w:r>
      <w:r>
        <w:rPr>
          <w:spacing w:val="-1"/>
        </w:rPr>
        <w:t xml:space="preserve"> </w:t>
      </w:r>
      <w:r>
        <w:t>C.</w:t>
      </w:r>
    </w:p>
    <w:p w14:paraId="6D3D7C73" w14:textId="77777777" w:rsidR="00053A37" w:rsidRDefault="00053A37" w:rsidP="00053A37">
      <w:pPr>
        <w:pStyle w:val="REG-P0"/>
        <w:rPr>
          <w:sz w:val="23"/>
        </w:rPr>
      </w:pPr>
    </w:p>
    <w:p w14:paraId="6ADC2F07" w14:textId="77777777" w:rsidR="00053A37" w:rsidRDefault="00053A37" w:rsidP="00053A37">
      <w:pPr>
        <w:pStyle w:val="REG-P1"/>
      </w:pPr>
      <w:r>
        <w:t>(2)</w:t>
      </w:r>
      <w:r>
        <w:tab/>
        <w:t>A person who has been issued with an identity card in terms of subregulation (1)</w:t>
      </w:r>
      <w:r>
        <w:rPr>
          <w:spacing w:val="1"/>
        </w:rPr>
        <w:t xml:space="preserve"> </w:t>
      </w:r>
      <w:r>
        <w:t>shall, at all times carry on him or her the identity card or, have the identity card readily available in</w:t>
      </w:r>
      <w:r>
        <w:rPr>
          <w:spacing w:val="1"/>
        </w:rPr>
        <w:t xml:space="preserve"> </w:t>
      </w:r>
      <w:r>
        <w:t>his</w:t>
      </w:r>
      <w:r>
        <w:rPr>
          <w:spacing w:val="-1"/>
        </w:rPr>
        <w:t xml:space="preserve"> </w:t>
      </w:r>
      <w:r>
        <w:t>or her immediate vicinity.</w:t>
      </w:r>
    </w:p>
    <w:p w14:paraId="1C050513" w14:textId="77777777" w:rsidR="00053A37" w:rsidRDefault="00053A37" w:rsidP="00053A37">
      <w:pPr>
        <w:pStyle w:val="REG-P1"/>
        <w:rPr>
          <w:sz w:val="23"/>
        </w:rPr>
      </w:pPr>
    </w:p>
    <w:p w14:paraId="07A0622D" w14:textId="77777777" w:rsidR="00900135" w:rsidRDefault="00900135" w:rsidP="00900135">
      <w:pPr>
        <w:pStyle w:val="REG-Amend"/>
      </w:pPr>
      <w:r>
        <w:t xml:space="preserve">[The punctuation in this provision is reproduced as it appears in the </w:t>
      </w:r>
      <w:r w:rsidRPr="00900135">
        <w:rPr>
          <w:i/>
        </w:rPr>
        <w:t>Government Gazette</w:t>
      </w:r>
      <w:r>
        <w:t>.]</w:t>
      </w:r>
    </w:p>
    <w:p w14:paraId="2EE31BA2" w14:textId="77777777" w:rsidR="00900135" w:rsidRDefault="00900135" w:rsidP="00053A37">
      <w:pPr>
        <w:pStyle w:val="REG-P1"/>
        <w:rPr>
          <w:sz w:val="23"/>
        </w:rPr>
      </w:pPr>
    </w:p>
    <w:p w14:paraId="59A7F409" w14:textId="77777777" w:rsidR="00053A37" w:rsidRDefault="00053A37" w:rsidP="00053A37">
      <w:pPr>
        <w:pStyle w:val="REG-P1"/>
      </w:pPr>
      <w:r>
        <w:t>(3)</w:t>
      </w:r>
      <w:r>
        <w:tab/>
        <w:t>An</w:t>
      </w:r>
      <w:r>
        <w:rPr>
          <w:spacing w:val="-3"/>
        </w:rPr>
        <w:t xml:space="preserve"> </w:t>
      </w:r>
      <w:r>
        <w:t>identity</w:t>
      </w:r>
      <w:r>
        <w:rPr>
          <w:spacing w:val="-2"/>
        </w:rPr>
        <w:t xml:space="preserve"> </w:t>
      </w:r>
      <w:r>
        <w:t>document</w:t>
      </w:r>
      <w:r>
        <w:rPr>
          <w:spacing w:val="-1"/>
        </w:rPr>
        <w:t xml:space="preserve"> </w:t>
      </w:r>
      <w:r>
        <w:t>referred</w:t>
      </w:r>
      <w:r>
        <w:rPr>
          <w:spacing w:val="-2"/>
        </w:rPr>
        <w:t xml:space="preserve"> </w:t>
      </w:r>
      <w:r>
        <w:t>to</w:t>
      </w:r>
      <w:r>
        <w:rPr>
          <w:spacing w:val="-2"/>
        </w:rPr>
        <w:t xml:space="preserve"> </w:t>
      </w:r>
      <w:r>
        <w:t>in</w:t>
      </w:r>
      <w:r>
        <w:rPr>
          <w:spacing w:val="-1"/>
        </w:rPr>
        <w:t xml:space="preserve"> </w:t>
      </w:r>
      <w:r>
        <w:t>subregulation</w:t>
      </w:r>
      <w:r>
        <w:rPr>
          <w:spacing w:val="-3"/>
        </w:rPr>
        <w:t xml:space="preserve"> </w:t>
      </w:r>
      <w:r>
        <w:t>(1)</w:t>
      </w:r>
      <w:r>
        <w:rPr>
          <w:spacing w:val="-2"/>
        </w:rPr>
        <w:t xml:space="preserve"> </w:t>
      </w:r>
      <w:r>
        <w:t>shall</w:t>
      </w:r>
      <w:r>
        <w:rPr>
          <w:spacing w:val="-2"/>
        </w:rPr>
        <w:t xml:space="preserve"> </w:t>
      </w:r>
      <w:r>
        <w:t>-</w:t>
      </w:r>
    </w:p>
    <w:p w14:paraId="1B49E379" w14:textId="77777777" w:rsidR="00053A37" w:rsidRDefault="00053A37" w:rsidP="00053A37">
      <w:pPr>
        <w:pStyle w:val="REG-P0"/>
        <w:rPr>
          <w:sz w:val="23"/>
        </w:rPr>
      </w:pPr>
    </w:p>
    <w:p w14:paraId="7CA86980" w14:textId="77777777" w:rsidR="00053A37" w:rsidRDefault="00053A37" w:rsidP="00053A37">
      <w:pPr>
        <w:pStyle w:val="REG-Pa"/>
      </w:pPr>
      <w:r>
        <w:t>(a)</w:t>
      </w:r>
      <w:r>
        <w:tab/>
        <w:t>be predominantly yellow in colour; and</w:t>
      </w:r>
    </w:p>
    <w:p w14:paraId="63E45DD1" w14:textId="77777777" w:rsidR="00053A37" w:rsidRDefault="00053A37" w:rsidP="00053A37">
      <w:pPr>
        <w:pStyle w:val="REG-Pa"/>
        <w:rPr>
          <w:sz w:val="23"/>
        </w:rPr>
      </w:pPr>
    </w:p>
    <w:p w14:paraId="4AF000C1" w14:textId="77777777" w:rsidR="00053A37" w:rsidRDefault="00053A37" w:rsidP="00053A37">
      <w:pPr>
        <w:pStyle w:val="REG-Pa"/>
      </w:pPr>
      <w:r>
        <w:t>(b)</w:t>
      </w:r>
      <w:r>
        <w:tab/>
        <w:t>contain -</w:t>
      </w:r>
    </w:p>
    <w:p w14:paraId="7459C02E" w14:textId="77777777" w:rsidR="00053A37" w:rsidRDefault="00053A37" w:rsidP="00053A37">
      <w:pPr>
        <w:pStyle w:val="REG-P0"/>
        <w:rPr>
          <w:sz w:val="23"/>
        </w:rPr>
      </w:pPr>
    </w:p>
    <w:p w14:paraId="322E9D46" w14:textId="77777777" w:rsidR="00053A37" w:rsidRDefault="00053A37" w:rsidP="00053A37">
      <w:pPr>
        <w:pStyle w:val="REG-Pi"/>
      </w:pPr>
      <w:r>
        <w:t>(i)</w:t>
      </w:r>
      <w:r>
        <w:tab/>
        <w:t>the</w:t>
      </w:r>
      <w:r>
        <w:rPr>
          <w:spacing w:val="-2"/>
        </w:rPr>
        <w:t xml:space="preserve"> </w:t>
      </w:r>
      <w:r>
        <w:t>signature</w:t>
      </w:r>
      <w:r>
        <w:rPr>
          <w:spacing w:val="-2"/>
        </w:rPr>
        <w:t xml:space="preserve"> </w:t>
      </w:r>
      <w:r>
        <w:t>or</w:t>
      </w:r>
      <w:r>
        <w:rPr>
          <w:spacing w:val="-1"/>
        </w:rPr>
        <w:t xml:space="preserve"> </w:t>
      </w:r>
      <w:r>
        <w:t>mark</w:t>
      </w:r>
      <w:r>
        <w:rPr>
          <w:spacing w:val="-1"/>
        </w:rPr>
        <w:t xml:space="preserve"> </w:t>
      </w:r>
      <w:r>
        <w:t>of</w:t>
      </w:r>
      <w:r>
        <w:rPr>
          <w:spacing w:val="-1"/>
        </w:rPr>
        <w:t xml:space="preserve"> </w:t>
      </w:r>
      <w:r>
        <w:t>the</w:t>
      </w:r>
      <w:r>
        <w:rPr>
          <w:spacing w:val="-1"/>
        </w:rPr>
        <w:t xml:space="preserve"> </w:t>
      </w:r>
      <w:r>
        <w:t>person</w:t>
      </w:r>
      <w:r>
        <w:rPr>
          <w:spacing w:val="-1"/>
        </w:rPr>
        <w:t xml:space="preserve"> </w:t>
      </w:r>
      <w:r>
        <w:t>to</w:t>
      </w:r>
      <w:r>
        <w:rPr>
          <w:spacing w:val="-1"/>
        </w:rPr>
        <w:t xml:space="preserve"> </w:t>
      </w:r>
      <w:r>
        <w:t>whom</w:t>
      </w:r>
      <w:r>
        <w:rPr>
          <w:spacing w:val="-2"/>
        </w:rPr>
        <w:t xml:space="preserve"> </w:t>
      </w:r>
      <w:r>
        <w:t>it</w:t>
      </w:r>
      <w:r>
        <w:rPr>
          <w:spacing w:val="-1"/>
        </w:rPr>
        <w:t xml:space="preserve"> </w:t>
      </w:r>
      <w:r>
        <w:t>was</w:t>
      </w:r>
      <w:r>
        <w:rPr>
          <w:spacing w:val="-2"/>
        </w:rPr>
        <w:t xml:space="preserve"> </w:t>
      </w:r>
      <w:r>
        <w:t>issued;</w:t>
      </w:r>
    </w:p>
    <w:p w14:paraId="415443F2" w14:textId="77777777" w:rsidR="00053A37" w:rsidRDefault="00053A37" w:rsidP="00053A37">
      <w:pPr>
        <w:pStyle w:val="REG-Pi"/>
        <w:rPr>
          <w:sz w:val="23"/>
        </w:rPr>
      </w:pPr>
    </w:p>
    <w:p w14:paraId="58BF799F" w14:textId="77777777" w:rsidR="00053A37" w:rsidRDefault="00053A37" w:rsidP="00053A37">
      <w:pPr>
        <w:pStyle w:val="REG-Pi"/>
      </w:pPr>
      <w:r>
        <w:t>(ii)</w:t>
      </w:r>
      <w:r>
        <w:tab/>
        <w:t>a machine readable zone; and</w:t>
      </w:r>
    </w:p>
    <w:p w14:paraId="44A9B961" w14:textId="77777777" w:rsidR="00053A37" w:rsidRDefault="00053A37" w:rsidP="00053A37">
      <w:pPr>
        <w:pStyle w:val="REG-Pi"/>
        <w:rPr>
          <w:sz w:val="23"/>
        </w:rPr>
      </w:pPr>
    </w:p>
    <w:p w14:paraId="3E39984D" w14:textId="77777777" w:rsidR="00053A37" w:rsidRDefault="00053A37" w:rsidP="00053A37">
      <w:pPr>
        <w:pStyle w:val="REG-Pi"/>
      </w:pPr>
      <w:r>
        <w:t>(iii)</w:t>
      </w:r>
      <w:r>
        <w:tab/>
        <w:t>a quick response code.</w:t>
      </w:r>
    </w:p>
    <w:p w14:paraId="4294A88D" w14:textId="77777777" w:rsidR="00053A37" w:rsidRDefault="00053A37" w:rsidP="00053A37">
      <w:pPr>
        <w:pStyle w:val="REG-P0"/>
        <w:rPr>
          <w:sz w:val="23"/>
        </w:rPr>
      </w:pPr>
    </w:p>
    <w:p w14:paraId="5C12F63F" w14:textId="77777777" w:rsidR="00053A37" w:rsidRDefault="00053A37" w:rsidP="00053A37">
      <w:pPr>
        <w:pStyle w:val="REG-P1"/>
      </w:pPr>
      <w:r>
        <w:t>(4)</w:t>
      </w:r>
      <w:r>
        <w:tab/>
        <w:t>The Commissioner shall issue an identity card to a person who has applied for an</w:t>
      </w:r>
      <w:r>
        <w:rPr>
          <w:spacing w:val="1"/>
        </w:rPr>
        <w:t xml:space="preserve"> </w:t>
      </w:r>
      <w:r>
        <w:t>identity</w:t>
      </w:r>
      <w:r>
        <w:rPr>
          <w:spacing w:val="-1"/>
        </w:rPr>
        <w:t xml:space="preserve"> </w:t>
      </w:r>
      <w:r>
        <w:t>card under subregulation</w:t>
      </w:r>
      <w:r>
        <w:rPr>
          <w:spacing w:val="-1"/>
        </w:rPr>
        <w:t xml:space="preserve"> </w:t>
      </w:r>
      <w:r>
        <w:t>(1)</w:t>
      </w:r>
      <w:r>
        <w:rPr>
          <w:spacing w:val="-1"/>
        </w:rPr>
        <w:t xml:space="preserve"> </w:t>
      </w:r>
      <w:r>
        <w:t>free of charge if -</w:t>
      </w:r>
    </w:p>
    <w:p w14:paraId="5E7DC499" w14:textId="77777777" w:rsidR="00053A37" w:rsidRDefault="00053A37" w:rsidP="00053A37">
      <w:pPr>
        <w:pStyle w:val="REG-P0"/>
        <w:rPr>
          <w:sz w:val="23"/>
        </w:rPr>
      </w:pPr>
    </w:p>
    <w:p w14:paraId="19EC0923" w14:textId="77777777" w:rsidR="00053A37" w:rsidRDefault="00053A37" w:rsidP="00053A37">
      <w:pPr>
        <w:pStyle w:val="REG-Pa"/>
      </w:pPr>
      <w:r>
        <w:t>(a)</w:t>
      </w:r>
      <w:r>
        <w:tab/>
        <w:t>it</w:t>
      </w:r>
      <w:r>
        <w:rPr>
          <w:spacing w:val="-4"/>
        </w:rPr>
        <w:t xml:space="preserve"> </w:t>
      </w:r>
      <w:r>
        <w:t>is</w:t>
      </w:r>
      <w:r>
        <w:rPr>
          <w:spacing w:val="-3"/>
        </w:rPr>
        <w:t xml:space="preserve"> </w:t>
      </w:r>
      <w:r>
        <w:t>a</w:t>
      </w:r>
      <w:r>
        <w:rPr>
          <w:spacing w:val="-3"/>
        </w:rPr>
        <w:t xml:space="preserve"> </w:t>
      </w:r>
      <w:r>
        <w:t>first</w:t>
      </w:r>
      <w:r>
        <w:rPr>
          <w:spacing w:val="-3"/>
        </w:rPr>
        <w:t xml:space="preserve"> </w:t>
      </w:r>
      <w:r>
        <w:t>issuance;</w:t>
      </w:r>
    </w:p>
    <w:p w14:paraId="0F27383E" w14:textId="77777777" w:rsidR="00053A37" w:rsidRDefault="00053A37" w:rsidP="00053A37">
      <w:pPr>
        <w:pStyle w:val="REG-Pa"/>
        <w:rPr>
          <w:sz w:val="23"/>
        </w:rPr>
      </w:pPr>
    </w:p>
    <w:p w14:paraId="6EA562A9" w14:textId="77777777" w:rsidR="00053A37" w:rsidRDefault="00053A37" w:rsidP="00053A37">
      <w:pPr>
        <w:pStyle w:val="REG-Pa"/>
      </w:pPr>
      <w:r>
        <w:t>(b)</w:t>
      </w:r>
      <w:r>
        <w:tab/>
        <w:t>the</w:t>
      </w:r>
      <w:r>
        <w:rPr>
          <w:spacing w:val="-2"/>
        </w:rPr>
        <w:t xml:space="preserve"> </w:t>
      </w:r>
      <w:r>
        <w:t>person</w:t>
      </w:r>
      <w:r>
        <w:rPr>
          <w:spacing w:val="-2"/>
        </w:rPr>
        <w:t xml:space="preserve"> </w:t>
      </w:r>
      <w:r>
        <w:t>was</w:t>
      </w:r>
      <w:r>
        <w:rPr>
          <w:spacing w:val="-2"/>
        </w:rPr>
        <w:t xml:space="preserve"> </w:t>
      </w:r>
      <w:r>
        <w:t>issued</w:t>
      </w:r>
      <w:r>
        <w:rPr>
          <w:spacing w:val="-2"/>
        </w:rPr>
        <w:t xml:space="preserve"> </w:t>
      </w:r>
      <w:r>
        <w:t>with</w:t>
      </w:r>
      <w:r>
        <w:rPr>
          <w:spacing w:val="-3"/>
        </w:rPr>
        <w:t xml:space="preserve"> </w:t>
      </w:r>
      <w:r>
        <w:t>the</w:t>
      </w:r>
      <w:r>
        <w:rPr>
          <w:spacing w:val="-1"/>
        </w:rPr>
        <w:t xml:space="preserve"> </w:t>
      </w:r>
      <w:r>
        <w:t>identity</w:t>
      </w:r>
      <w:r>
        <w:rPr>
          <w:spacing w:val="-2"/>
        </w:rPr>
        <w:t xml:space="preserve"> </w:t>
      </w:r>
      <w:r>
        <w:t>card</w:t>
      </w:r>
      <w:r>
        <w:rPr>
          <w:spacing w:val="-1"/>
        </w:rPr>
        <w:t xml:space="preserve"> </w:t>
      </w:r>
      <w:r>
        <w:t>five</w:t>
      </w:r>
      <w:r>
        <w:rPr>
          <w:spacing w:val="-3"/>
        </w:rPr>
        <w:t xml:space="preserve"> </w:t>
      </w:r>
      <w:r>
        <w:t>years</w:t>
      </w:r>
      <w:r>
        <w:rPr>
          <w:spacing w:val="-2"/>
        </w:rPr>
        <w:t xml:space="preserve"> </w:t>
      </w:r>
      <w:r>
        <w:t>earlier;</w:t>
      </w:r>
      <w:r>
        <w:rPr>
          <w:spacing w:val="-1"/>
        </w:rPr>
        <w:t xml:space="preserve"> </w:t>
      </w:r>
      <w:r>
        <w:t>or</w:t>
      </w:r>
    </w:p>
    <w:p w14:paraId="59C6D9D1" w14:textId="77777777" w:rsidR="00053A37" w:rsidRDefault="00053A37" w:rsidP="00053A37">
      <w:pPr>
        <w:pStyle w:val="REG-Pa"/>
        <w:rPr>
          <w:sz w:val="23"/>
        </w:rPr>
      </w:pPr>
    </w:p>
    <w:p w14:paraId="3C9EFA79" w14:textId="77777777" w:rsidR="00053A37" w:rsidRDefault="00053A37" w:rsidP="00053A37">
      <w:pPr>
        <w:pStyle w:val="REG-Pa"/>
      </w:pPr>
      <w:r>
        <w:t>(c)</w:t>
      </w:r>
      <w:r>
        <w:tab/>
        <w:t>it is an update of a photo, signature or surname of the applicant on the identity card</w:t>
      </w:r>
      <w:r>
        <w:rPr>
          <w:spacing w:val="-52"/>
        </w:rPr>
        <w:t xml:space="preserve">  </w:t>
      </w:r>
      <w:r>
        <w:t>that the applicant currently holds.</w:t>
      </w:r>
    </w:p>
    <w:p w14:paraId="39FBBBBD" w14:textId="77777777" w:rsidR="00053A37" w:rsidRDefault="00053A37" w:rsidP="00053A37">
      <w:pPr>
        <w:pStyle w:val="REG-P0"/>
        <w:rPr>
          <w:sz w:val="15"/>
        </w:rPr>
      </w:pPr>
    </w:p>
    <w:p w14:paraId="095E1BF4" w14:textId="77777777" w:rsidR="00053A37" w:rsidRDefault="00053A37" w:rsidP="00053A37">
      <w:pPr>
        <w:pStyle w:val="REG-P1"/>
      </w:pPr>
      <w:r>
        <w:t>(5)</w:t>
      </w:r>
      <w:r>
        <w:tab/>
        <w:t>An</w:t>
      </w:r>
      <w:r>
        <w:rPr>
          <w:spacing w:val="-3"/>
        </w:rPr>
        <w:t xml:space="preserve"> </w:t>
      </w:r>
      <w:r>
        <w:t>applicant</w:t>
      </w:r>
      <w:r>
        <w:rPr>
          <w:spacing w:val="-2"/>
        </w:rPr>
        <w:t xml:space="preserve"> </w:t>
      </w:r>
      <w:r>
        <w:t>who</w:t>
      </w:r>
      <w:r>
        <w:rPr>
          <w:spacing w:val="-3"/>
        </w:rPr>
        <w:t xml:space="preserve"> </w:t>
      </w:r>
      <w:r w:rsidRPr="00900135">
        <w:t>applies</w:t>
      </w:r>
      <w:r>
        <w:rPr>
          <w:spacing w:val="-2"/>
        </w:rPr>
        <w:t xml:space="preserve"> </w:t>
      </w:r>
      <w:r>
        <w:t>for</w:t>
      </w:r>
      <w:r>
        <w:rPr>
          <w:spacing w:val="-3"/>
        </w:rPr>
        <w:t xml:space="preserve"> </w:t>
      </w:r>
      <w:r>
        <w:t>a</w:t>
      </w:r>
      <w:r>
        <w:rPr>
          <w:spacing w:val="-2"/>
        </w:rPr>
        <w:t xml:space="preserve"> </w:t>
      </w:r>
      <w:r>
        <w:t>duplicate</w:t>
      </w:r>
      <w:r>
        <w:rPr>
          <w:spacing w:val="-3"/>
        </w:rPr>
        <w:t xml:space="preserve"> </w:t>
      </w:r>
      <w:r>
        <w:t>of</w:t>
      </w:r>
      <w:r>
        <w:rPr>
          <w:spacing w:val="-2"/>
        </w:rPr>
        <w:t xml:space="preserve"> </w:t>
      </w:r>
      <w:r>
        <w:t>the</w:t>
      </w:r>
      <w:r>
        <w:rPr>
          <w:spacing w:val="-3"/>
        </w:rPr>
        <w:t xml:space="preserve"> </w:t>
      </w:r>
      <w:r>
        <w:t>identity</w:t>
      </w:r>
      <w:r>
        <w:rPr>
          <w:spacing w:val="-2"/>
        </w:rPr>
        <w:t xml:space="preserve"> </w:t>
      </w:r>
      <w:r>
        <w:t>card</w:t>
      </w:r>
      <w:r>
        <w:rPr>
          <w:spacing w:val="-2"/>
        </w:rPr>
        <w:t xml:space="preserve"> </w:t>
      </w:r>
      <w:r>
        <w:t>shall</w:t>
      </w:r>
      <w:r>
        <w:rPr>
          <w:spacing w:val="-3"/>
        </w:rPr>
        <w:t xml:space="preserve"> </w:t>
      </w:r>
      <w:r>
        <w:t>pay</w:t>
      </w:r>
      <w:r>
        <w:rPr>
          <w:spacing w:val="-2"/>
        </w:rPr>
        <w:t xml:space="preserve"> </w:t>
      </w:r>
      <w:r>
        <w:t>the</w:t>
      </w:r>
      <w:r>
        <w:rPr>
          <w:spacing w:val="-3"/>
        </w:rPr>
        <w:t xml:space="preserve"> </w:t>
      </w:r>
      <w:r>
        <w:t>following</w:t>
      </w:r>
      <w:r w:rsidR="00900135">
        <w:t xml:space="preserve"> </w:t>
      </w:r>
      <w:r>
        <w:t>fees:</w:t>
      </w:r>
    </w:p>
    <w:p w14:paraId="7A630E65" w14:textId="77777777" w:rsidR="00053A37" w:rsidRDefault="00053A37" w:rsidP="00053A37">
      <w:pPr>
        <w:pStyle w:val="REG-P0"/>
        <w:rPr>
          <w:sz w:val="16"/>
        </w:rPr>
      </w:pPr>
    </w:p>
    <w:p w14:paraId="452C1FB8" w14:textId="77777777" w:rsidR="00053A37" w:rsidRDefault="00053A37" w:rsidP="00053A37">
      <w:pPr>
        <w:pStyle w:val="REG-Pa"/>
      </w:pPr>
      <w:r>
        <w:t>(a)</w:t>
      </w:r>
      <w:r>
        <w:tab/>
        <w:t>first</w:t>
      </w:r>
      <w:r>
        <w:rPr>
          <w:spacing w:val="-6"/>
        </w:rPr>
        <w:t xml:space="preserve"> </w:t>
      </w:r>
      <w:r>
        <w:t>duplicate</w:t>
      </w:r>
      <w:r>
        <w:tab/>
      </w:r>
      <w:r>
        <w:tab/>
      </w:r>
      <w:r>
        <w:tab/>
      </w:r>
      <w:r>
        <w:tab/>
      </w:r>
      <w:r>
        <w:tab/>
        <w:t>N$150.00;</w:t>
      </w:r>
    </w:p>
    <w:p w14:paraId="48C9A664" w14:textId="77777777" w:rsidR="00053A37" w:rsidRDefault="00053A37" w:rsidP="00053A37">
      <w:pPr>
        <w:pStyle w:val="REG-Pa"/>
        <w:rPr>
          <w:sz w:val="23"/>
        </w:rPr>
      </w:pPr>
    </w:p>
    <w:p w14:paraId="7B012E47" w14:textId="77777777" w:rsidR="00053A37" w:rsidRDefault="00053A37" w:rsidP="00053A37">
      <w:pPr>
        <w:pStyle w:val="REG-Pa"/>
      </w:pPr>
      <w:r>
        <w:t>(b)</w:t>
      </w:r>
      <w:r>
        <w:tab/>
        <w:t>second</w:t>
      </w:r>
      <w:r>
        <w:rPr>
          <w:spacing w:val="-3"/>
        </w:rPr>
        <w:t xml:space="preserve"> </w:t>
      </w:r>
      <w:r>
        <w:t>duplicate</w:t>
      </w:r>
      <w:r>
        <w:tab/>
      </w:r>
      <w:r>
        <w:tab/>
      </w:r>
      <w:r>
        <w:tab/>
      </w:r>
      <w:r>
        <w:tab/>
      </w:r>
      <w:r>
        <w:tab/>
        <w:t>N$300.00;</w:t>
      </w:r>
    </w:p>
    <w:p w14:paraId="775965D5" w14:textId="77777777" w:rsidR="00053A37" w:rsidRDefault="00053A37" w:rsidP="00053A37">
      <w:pPr>
        <w:pStyle w:val="REG-Pa"/>
        <w:rPr>
          <w:sz w:val="23"/>
        </w:rPr>
      </w:pPr>
    </w:p>
    <w:p w14:paraId="3BA488F3" w14:textId="77777777" w:rsidR="00053A37" w:rsidRDefault="00053A37" w:rsidP="00053A37">
      <w:pPr>
        <w:pStyle w:val="REG-Pa"/>
      </w:pPr>
      <w:r>
        <w:t>(c)</w:t>
      </w:r>
      <w:r>
        <w:tab/>
        <w:t>third duplicate</w:t>
      </w:r>
      <w:r>
        <w:tab/>
      </w:r>
      <w:r>
        <w:tab/>
      </w:r>
      <w:r>
        <w:tab/>
      </w:r>
      <w:r>
        <w:tab/>
      </w:r>
      <w:r>
        <w:tab/>
        <w:t>N$450.00;</w:t>
      </w:r>
    </w:p>
    <w:p w14:paraId="3226B3C3" w14:textId="77777777" w:rsidR="00053A37" w:rsidRDefault="00053A37" w:rsidP="00053A37">
      <w:pPr>
        <w:pStyle w:val="REG-Pa"/>
        <w:rPr>
          <w:sz w:val="23"/>
        </w:rPr>
      </w:pPr>
    </w:p>
    <w:p w14:paraId="11CAFF62" w14:textId="77777777" w:rsidR="00053A37" w:rsidRDefault="00053A37" w:rsidP="00053A37">
      <w:pPr>
        <w:pStyle w:val="REG-Pa"/>
      </w:pPr>
      <w:r>
        <w:t>(d)</w:t>
      </w:r>
      <w:r>
        <w:tab/>
        <w:t>fourth</w:t>
      </w:r>
      <w:r>
        <w:rPr>
          <w:spacing w:val="-1"/>
        </w:rPr>
        <w:t xml:space="preserve"> </w:t>
      </w:r>
      <w:r>
        <w:t>duplicate</w:t>
      </w:r>
      <w:r>
        <w:tab/>
      </w:r>
      <w:r>
        <w:tab/>
      </w:r>
      <w:r>
        <w:tab/>
      </w:r>
      <w:r>
        <w:tab/>
      </w:r>
      <w:r>
        <w:tab/>
        <w:t>N$600.00;</w:t>
      </w:r>
      <w:r>
        <w:rPr>
          <w:spacing w:val="-5"/>
        </w:rPr>
        <w:t xml:space="preserve"> </w:t>
      </w:r>
      <w:r>
        <w:t>and</w:t>
      </w:r>
    </w:p>
    <w:p w14:paraId="33B40747" w14:textId="77777777" w:rsidR="00053A37" w:rsidRDefault="00053A37" w:rsidP="00053A37">
      <w:pPr>
        <w:pStyle w:val="REG-Pa"/>
        <w:rPr>
          <w:sz w:val="23"/>
        </w:rPr>
      </w:pPr>
    </w:p>
    <w:p w14:paraId="1C87FCDF" w14:textId="77777777" w:rsidR="00053A37" w:rsidRDefault="00053A37" w:rsidP="00053A37">
      <w:pPr>
        <w:pStyle w:val="REG-Pa"/>
      </w:pPr>
      <w:r>
        <w:t>(e)</w:t>
      </w:r>
      <w:r>
        <w:tab/>
        <w:t>fifth</w:t>
      </w:r>
      <w:r>
        <w:rPr>
          <w:spacing w:val="-5"/>
        </w:rPr>
        <w:t xml:space="preserve"> </w:t>
      </w:r>
      <w:r>
        <w:t>duplicate</w:t>
      </w:r>
      <w:r>
        <w:rPr>
          <w:spacing w:val="-4"/>
        </w:rPr>
        <w:t xml:space="preserve"> </w:t>
      </w:r>
      <w:r>
        <w:t>and</w:t>
      </w:r>
      <w:r>
        <w:rPr>
          <w:spacing w:val="-4"/>
        </w:rPr>
        <w:t xml:space="preserve"> </w:t>
      </w:r>
      <w:r>
        <w:t>subsequent</w:t>
      </w:r>
      <w:r>
        <w:rPr>
          <w:spacing w:val="-5"/>
        </w:rPr>
        <w:t xml:space="preserve"> </w:t>
      </w:r>
      <w:r>
        <w:t>duplicates</w:t>
      </w:r>
      <w:r>
        <w:tab/>
        <w:t>N$750.00.</w:t>
      </w:r>
    </w:p>
    <w:p w14:paraId="27FCB4D4" w14:textId="77777777" w:rsidR="00053A37" w:rsidRDefault="00053A37" w:rsidP="00053A37">
      <w:pPr>
        <w:pStyle w:val="REG-Pa"/>
      </w:pPr>
    </w:p>
    <w:p w14:paraId="24B1FD3D" w14:textId="77777777" w:rsidR="00053A37" w:rsidRDefault="00053A37" w:rsidP="00053A37">
      <w:pPr>
        <w:pStyle w:val="REG-Amend"/>
      </w:pPr>
      <w:r w:rsidRPr="00900135">
        <w:t>[regulation 5 substituted by GN 156/2021]</w:t>
      </w:r>
    </w:p>
    <w:p w14:paraId="5B4CC6EE" w14:textId="77777777" w:rsidR="00FC49AD" w:rsidRPr="009851A0" w:rsidRDefault="00FC49AD" w:rsidP="00FC49AD">
      <w:pPr>
        <w:pStyle w:val="REG-P0"/>
      </w:pPr>
    </w:p>
    <w:p w14:paraId="2B787406" w14:textId="77777777" w:rsidR="00FC49AD" w:rsidRPr="009851A0" w:rsidRDefault="00FC49AD" w:rsidP="00FC49AD">
      <w:pPr>
        <w:pStyle w:val="REG-P0"/>
        <w:rPr>
          <w:b/>
        </w:rPr>
      </w:pPr>
      <w:r w:rsidRPr="009851A0">
        <w:rPr>
          <w:b/>
        </w:rPr>
        <w:t>Travel documents</w:t>
      </w:r>
    </w:p>
    <w:p w14:paraId="4707E2AB" w14:textId="77777777" w:rsidR="00FC49AD" w:rsidRPr="009851A0" w:rsidRDefault="00FC49AD" w:rsidP="00FC49AD">
      <w:pPr>
        <w:pStyle w:val="REG-P0"/>
        <w:rPr>
          <w:szCs w:val="24"/>
        </w:rPr>
      </w:pPr>
    </w:p>
    <w:p w14:paraId="148FA7D2" w14:textId="77777777" w:rsidR="00053A37" w:rsidRPr="00053A37" w:rsidRDefault="00053A37" w:rsidP="00053A37">
      <w:pPr>
        <w:pStyle w:val="REG-P1"/>
      </w:pPr>
      <w:r w:rsidRPr="00053A37">
        <w:rPr>
          <w:b/>
          <w:bCs/>
        </w:rPr>
        <w:t>6</w:t>
      </w:r>
      <w:r w:rsidRPr="00053A37">
        <w:t>.</w:t>
      </w:r>
      <w:r>
        <w:tab/>
      </w:r>
      <w:r w:rsidRPr="00053A37">
        <w:t>(1)</w:t>
      </w:r>
      <w:r>
        <w:tab/>
      </w:r>
      <w:r w:rsidRPr="00053A37">
        <w:t>If a recognised refugee or protected person intends to travel outside Namibia he or she shall apply in the form available at the Ministry, to the Commissioner for the Commissioner to issue the applicant with a travel document.</w:t>
      </w:r>
    </w:p>
    <w:p w14:paraId="6625D3C4" w14:textId="77777777" w:rsidR="00053A37" w:rsidRPr="00053A37" w:rsidRDefault="00053A37" w:rsidP="00053A37">
      <w:pPr>
        <w:pStyle w:val="REG-P0"/>
      </w:pPr>
    </w:p>
    <w:p w14:paraId="5439F40C" w14:textId="77777777" w:rsidR="00053A37" w:rsidRPr="00053A37" w:rsidRDefault="00053A37" w:rsidP="00053A37">
      <w:pPr>
        <w:pStyle w:val="REG-P1"/>
      </w:pPr>
      <w:r>
        <w:t>(2)</w:t>
      </w:r>
      <w:r>
        <w:tab/>
      </w:r>
      <w:r w:rsidRPr="00053A37">
        <w:t>On receipt of an application made in terms of subregulation (1), the Commissioner shall, if he or she is satisfied as to the purposes of the intended travelling outside Namibia, issue a travel document to such applicant.</w:t>
      </w:r>
    </w:p>
    <w:p w14:paraId="4E545523" w14:textId="77777777" w:rsidR="00053A37" w:rsidRPr="00053A37" w:rsidRDefault="00053A37" w:rsidP="00053A37">
      <w:pPr>
        <w:pStyle w:val="REG-P1"/>
      </w:pPr>
    </w:p>
    <w:p w14:paraId="14530552" w14:textId="77777777" w:rsidR="00053A37" w:rsidRPr="00053A37" w:rsidRDefault="00053A37" w:rsidP="00053A37">
      <w:pPr>
        <w:pStyle w:val="REG-P1"/>
      </w:pPr>
      <w:r>
        <w:t>(3)</w:t>
      </w:r>
      <w:r>
        <w:tab/>
      </w:r>
      <w:r w:rsidRPr="00053A37">
        <w:t>If the Commissioner is not satisfied as contemplated in subregulation (2), he or she shall, in writing, notify the applicant of the decision taken and provide reasons of the Commissioner’s decision.</w:t>
      </w:r>
    </w:p>
    <w:p w14:paraId="4FFFD9F4" w14:textId="77777777" w:rsidR="00900135" w:rsidRDefault="00900135" w:rsidP="00053A37">
      <w:pPr>
        <w:pStyle w:val="REG-P1"/>
      </w:pPr>
    </w:p>
    <w:p w14:paraId="25594434" w14:textId="77777777" w:rsidR="00053A37" w:rsidRPr="00900135" w:rsidRDefault="00900135" w:rsidP="00900135">
      <w:pPr>
        <w:pStyle w:val="REG-Amend"/>
      </w:pPr>
      <w:r w:rsidRPr="00900135">
        <w:t>[The phrase “</w:t>
      </w:r>
      <w:r w:rsidRPr="00900135">
        <w:rPr>
          <w:b w:val="0"/>
        </w:rPr>
        <w:t>reasons</w:t>
      </w:r>
      <w:r w:rsidRPr="00900135">
        <w:t xml:space="preserve"> of</w:t>
      </w:r>
      <w:r>
        <w:t xml:space="preserve"> </w:t>
      </w:r>
      <w:r w:rsidRPr="00900135">
        <w:rPr>
          <w:b w:val="0"/>
        </w:rPr>
        <w:t>the Commissioner’s decision</w:t>
      </w:r>
      <w:r w:rsidRPr="00900135">
        <w:t>” sh</w:t>
      </w:r>
      <w:r>
        <w:t>o</w:t>
      </w:r>
      <w:r w:rsidRPr="00900135">
        <w:t>uld be</w:t>
      </w:r>
      <w:r>
        <w:br/>
      </w:r>
      <w:r w:rsidRPr="00900135">
        <w:t xml:space="preserve"> “</w:t>
      </w:r>
      <w:r w:rsidRPr="00900135">
        <w:rPr>
          <w:b w:val="0"/>
        </w:rPr>
        <w:t>reasons</w:t>
      </w:r>
      <w:r w:rsidRPr="00900135">
        <w:t xml:space="preserve"> for</w:t>
      </w:r>
      <w:r w:rsidRPr="00900135">
        <w:rPr>
          <w:rFonts w:ascii="Times New Roman" w:eastAsiaTheme="minorHAnsi" w:hAnsi="Times New Roman" w:cstheme="minorBidi"/>
          <w:b w:val="0"/>
          <w:color w:val="auto"/>
          <w:sz w:val="22"/>
          <w:szCs w:val="22"/>
        </w:rPr>
        <w:t xml:space="preserve"> </w:t>
      </w:r>
      <w:r w:rsidRPr="00900135">
        <w:rPr>
          <w:b w:val="0"/>
        </w:rPr>
        <w:t>the Commissioner’s decision</w:t>
      </w:r>
      <w:r w:rsidRPr="00900135">
        <w:t>”.]</w:t>
      </w:r>
    </w:p>
    <w:p w14:paraId="6C9A3B35" w14:textId="77777777" w:rsidR="00900135" w:rsidRPr="00053A37" w:rsidRDefault="00900135" w:rsidP="00053A37">
      <w:pPr>
        <w:pStyle w:val="REG-P1"/>
      </w:pPr>
    </w:p>
    <w:p w14:paraId="73DE428F" w14:textId="77777777" w:rsidR="00053A37" w:rsidRPr="00053A37" w:rsidRDefault="00053A37" w:rsidP="00053A37">
      <w:pPr>
        <w:pStyle w:val="REG-P1"/>
      </w:pPr>
      <w:r>
        <w:t>(4)</w:t>
      </w:r>
      <w:r>
        <w:tab/>
      </w:r>
      <w:r w:rsidRPr="00053A37">
        <w:t>The Commissioner shall keep and maintain a register of all the recognised refugees and protected persons who have, in accordance with subregulation (2), been issued with travel documents.</w:t>
      </w:r>
    </w:p>
    <w:p w14:paraId="30AC4DC7" w14:textId="77777777" w:rsidR="00053A37" w:rsidRPr="00053A37" w:rsidRDefault="00053A37" w:rsidP="00053A37">
      <w:pPr>
        <w:pStyle w:val="REG-P1"/>
      </w:pPr>
    </w:p>
    <w:p w14:paraId="5D309F70" w14:textId="77777777" w:rsidR="00053A37" w:rsidRPr="00053A37" w:rsidRDefault="00053A37" w:rsidP="00053A37">
      <w:pPr>
        <w:pStyle w:val="REG-P1"/>
      </w:pPr>
      <w:r>
        <w:t>(5)</w:t>
      </w:r>
      <w:r>
        <w:tab/>
      </w:r>
      <w:r w:rsidRPr="00053A37">
        <w:t>A person who applies for a travel document as contemplated in subregulation (1) shall pay a fee of N$400 if it is a first time application or a renewal of a travel document.</w:t>
      </w:r>
    </w:p>
    <w:p w14:paraId="2D6164DB" w14:textId="77777777" w:rsidR="00053A37" w:rsidRPr="00053A37" w:rsidRDefault="00053A37" w:rsidP="00053A37">
      <w:pPr>
        <w:pStyle w:val="REG-P1"/>
      </w:pPr>
    </w:p>
    <w:p w14:paraId="0C66DEE2" w14:textId="77777777" w:rsidR="00053A37" w:rsidRDefault="00053A37" w:rsidP="00053A37">
      <w:pPr>
        <w:pStyle w:val="REG-P1"/>
      </w:pPr>
      <w:r>
        <w:t>(6)</w:t>
      </w:r>
      <w:r>
        <w:tab/>
      </w:r>
      <w:r w:rsidRPr="00053A37">
        <w:t>Despite subregulation (5), a person who has been issued with a travel document as contemplated in subregulation (1), and whose travel document has either been lost or damaged, shall pay a fee of N$800 to be issued with a new travel document.</w:t>
      </w:r>
    </w:p>
    <w:p w14:paraId="618135DA" w14:textId="77777777" w:rsidR="00053A37" w:rsidRDefault="00053A37" w:rsidP="00053A37">
      <w:pPr>
        <w:pStyle w:val="REG-P1"/>
      </w:pPr>
    </w:p>
    <w:p w14:paraId="34FBDD6A" w14:textId="77777777" w:rsidR="00053A37" w:rsidRDefault="00053A37" w:rsidP="00053A37">
      <w:pPr>
        <w:pStyle w:val="REG-Amend"/>
      </w:pPr>
      <w:r w:rsidRPr="00900135">
        <w:t>[regulation 6 substituted by GN 156/2021]</w:t>
      </w:r>
    </w:p>
    <w:p w14:paraId="3D69F098" w14:textId="77777777" w:rsidR="00FC49AD" w:rsidRPr="009851A0" w:rsidRDefault="00FC49AD" w:rsidP="00FC49AD">
      <w:pPr>
        <w:pStyle w:val="REG-P0"/>
        <w:rPr>
          <w:szCs w:val="24"/>
        </w:rPr>
      </w:pPr>
    </w:p>
    <w:p w14:paraId="243FBCD4" w14:textId="77777777" w:rsidR="00FC49AD" w:rsidRPr="009851A0" w:rsidRDefault="00FC49AD" w:rsidP="00FC49AD">
      <w:pPr>
        <w:pStyle w:val="REG-P0"/>
        <w:rPr>
          <w:b/>
        </w:rPr>
      </w:pPr>
      <w:r w:rsidRPr="009851A0">
        <w:rPr>
          <w:b/>
        </w:rPr>
        <w:t>Register of recognized refugees and protected persons</w:t>
      </w:r>
    </w:p>
    <w:p w14:paraId="3C3BE10A" w14:textId="77777777" w:rsidR="00FC49AD" w:rsidRPr="009851A0" w:rsidRDefault="00FC49AD" w:rsidP="00FC49AD">
      <w:pPr>
        <w:pStyle w:val="REG-P0"/>
        <w:rPr>
          <w:szCs w:val="24"/>
        </w:rPr>
      </w:pPr>
    </w:p>
    <w:p w14:paraId="6035162C" w14:textId="77777777" w:rsidR="00FC49AD" w:rsidRPr="009851A0" w:rsidRDefault="00FC49AD" w:rsidP="007B44AF">
      <w:pPr>
        <w:pStyle w:val="REG-P1"/>
      </w:pPr>
      <w:r w:rsidRPr="009851A0">
        <w:rPr>
          <w:b/>
        </w:rPr>
        <w:t>7.</w:t>
      </w:r>
      <w:r w:rsidRPr="009851A0">
        <w:tab/>
        <w:t>(1)</w:t>
      </w:r>
      <w:r w:rsidR="007B44AF" w:rsidRPr="009851A0">
        <w:tab/>
      </w:r>
      <w:r w:rsidRPr="009851A0">
        <w:t>The Commissioner shall keep proper record, or cause proper record to be kept, of all applications for the granting of refugee status transmitted to him or her in terms of section 13(2)(c) of the Act, including particulars as to how every application was disposed of.</w:t>
      </w:r>
    </w:p>
    <w:p w14:paraId="6FA07225" w14:textId="77777777" w:rsidR="00FC49AD" w:rsidRPr="009851A0" w:rsidRDefault="00FC49AD" w:rsidP="00FC49AD">
      <w:pPr>
        <w:pStyle w:val="REG-P0"/>
      </w:pPr>
    </w:p>
    <w:p w14:paraId="7947DF50" w14:textId="77777777" w:rsidR="00FC49AD" w:rsidRPr="009851A0" w:rsidRDefault="007B44AF" w:rsidP="007B44AF">
      <w:pPr>
        <w:pStyle w:val="REG-P1"/>
      </w:pPr>
      <w:r w:rsidRPr="009851A0">
        <w:t>(2)</w:t>
      </w:r>
      <w:r w:rsidRPr="009851A0">
        <w:tab/>
      </w:r>
      <w:r w:rsidR="00FC49AD" w:rsidRPr="009851A0">
        <w:t>The Commissioner shall maintain a register in which shall, in respect of every recognized refugee and protected person, be entered the following particulars:</w:t>
      </w:r>
    </w:p>
    <w:p w14:paraId="554EF33A" w14:textId="77777777" w:rsidR="00FC49AD" w:rsidRPr="009851A0" w:rsidRDefault="00FC49AD" w:rsidP="00FC49AD">
      <w:pPr>
        <w:pStyle w:val="REG-P0"/>
        <w:rPr>
          <w:szCs w:val="24"/>
        </w:rPr>
      </w:pPr>
    </w:p>
    <w:p w14:paraId="50D5D8F4" w14:textId="77777777" w:rsidR="00FC49AD" w:rsidRPr="009851A0" w:rsidRDefault="007B44AF" w:rsidP="007B44AF">
      <w:pPr>
        <w:pStyle w:val="REG-Pa"/>
      </w:pPr>
      <w:r w:rsidRPr="009851A0">
        <w:t>(a)</w:t>
      </w:r>
      <w:r w:rsidRPr="009851A0">
        <w:tab/>
      </w:r>
      <w:r w:rsidR="00FC49AD" w:rsidRPr="009851A0">
        <w:t>Full names and address;</w:t>
      </w:r>
    </w:p>
    <w:p w14:paraId="36F0DD29" w14:textId="77777777" w:rsidR="00FC49AD" w:rsidRPr="009851A0" w:rsidRDefault="00FC49AD" w:rsidP="00FC49AD">
      <w:pPr>
        <w:pStyle w:val="REG-P0"/>
      </w:pPr>
    </w:p>
    <w:p w14:paraId="51614389" w14:textId="77777777" w:rsidR="00FC49AD" w:rsidRPr="009851A0" w:rsidRDefault="00FC49AD" w:rsidP="007B44AF">
      <w:pPr>
        <w:pStyle w:val="REG-Pa"/>
      </w:pPr>
      <w:r w:rsidRPr="009851A0">
        <w:t>(b)</w:t>
      </w:r>
      <w:r w:rsidRPr="009851A0">
        <w:tab/>
        <w:t>registration number;</w:t>
      </w:r>
    </w:p>
    <w:p w14:paraId="1B68D037" w14:textId="77777777" w:rsidR="00FC49AD" w:rsidRPr="009851A0" w:rsidRDefault="00FC49AD" w:rsidP="00FC49AD">
      <w:pPr>
        <w:pStyle w:val="REG-P0"/>
        <w:rPr>
          <w:szCs w:val="24"/>
        </w:rPr>
      </w:pPr>
    </w:p>
    <w:p w14:paraId="1F08819C" w14:textId="77777777" w:rsidR="00FC49AD" w:rsidRPr="009851A0" w:rsidRDefault="00FC49AD" w:rsidP="007B44AF">
      <w:pPr>
        <w:pStyle w:val="REG-Pa"/>
      </w:pPr>
      <w:r w:rsidRPr="009851A0">
        <w:t>(c)</w:t>
      </w:r>
      <w:r w:rsidRPr="009851A0">
        <w:tab/>
        <w:t>nationality or citizenship;</w:t>
      </w:r>
    </w:p>
    <w:p w14:paraId="2460F6EB" w14:textId="77777777" w:rsidR="00FC49AD" w:rsidRPr="009851A0" w:rsidRDefault="00FC49AD" w:rsidP="00FC49AD">
      <w:pPr>
        <w:pStyle w:val="REG-P0"/>
      </w:pPr>
    </w:p>
    <w:p w14:paraId="36ED6685" w14:textId="77777777" w:rsidR="00FC49AD" w:rsidRPr="009851A0" w:rsidRDefault="00FC49AD" w:rsidP="007B44AF">
      <w:pPr>
        <w:pStyle w:val="REG-Pa"/>
      </w:pPr>
      <w:r w:rsidRPr="009851A0">
        <w:t>(d)</w:t>
      </w:r>
      <w:r w:rsidRPr="009851A0">
        <w:tab/>
        <w:t>sex;</w:t>
      </w:r>
    </w:p>
    <w:p w14:paraId="4C82CB4A" w14:textId="77777777" w:rsidR="00FC49AD" w:rsidRPr="009851A0" w:rsidRDefault="00FC49AD" w:rsidP="00FC49AD">
      <w:pPr>
        <w:pStyle w:val="REG-P0"/>
        <w:rPr>
          <w:szCs w:val="24"/>
        </w:rPr>
      </w:pPr>
    </w:p>
    <w:p w14:paraId="50BDC0F4" w14:textId="77777777" w:rsidR="00FC49AD" w:rsidRPr="009851A0" w:rsidRDefault="00FC49AD" w:rsidP="007B44AF">
      <w:pPr>
        <w:pStyle w:val="REG-Pa"/>
      </w:pPr>
      <w:r w:rsidRPr="009851A0">
        <w:t>(e)</w:t>
      </w:r>
      <w:r w:rsidRPr="009851A0">
        <w:tab/>
        <w:t>marital status;</w:t>
      </w:r>
    </w:p>
    <w:p w14:paraId="1AA04023" w14:textId="77777777" w:rsidR="00FC49AD" w:rsidRPr="009851A0" w:rsidRDefault="00FC49AD" w:rsidP="00FC49AD">
      <w:pPr>
        <w:pStyle w:val="REG-P0"/>
      </w:pPr>
    </w:p>
    <w:p w14:paraId="10C93CFC" w14:textId="77777777" w:rsidR="00FC49AD" w:rsidRPr="009851A0" w:rsidRDefault="00FC49AD" w:rsidP="007B44AF">
      <w:pPr>
        <w:pStyle w:val="REG-Pa"/>
      </w:pPr>
      <w:r w:rsidRPr="009851A0">
        <w:t>(f)</w:t>
      </w:r>
      <w:r w:rsidRPr="009851A0">
        <w:tab/>
        <w:t xml:space="preserve">date </w:t>
      </w:r>
      <w:r w:rsidR="00B4286C" w:rsidRPr="009851A0">
        <w:t>of birth</w:t>
      </w:r>
      <w:r w:rsidRPr="009851A0">
        <w:t>;</w:t>
      </w:r>
    </w:p>
    <w:p w14:paraId="133540DA" w14:textId="77777777" w:rsidR="00FC49AD" w:rsidRPr="009851A0" w:rsidRDefault="00FC49AD" w:rsidP="00FC49AD">
      <w:pPr>
        <w:pStyle w:val="REG-P0"/>
        <w:rPr>
          <w:szCs w:val="24"/>
        </w:rPr>
      </w:pPr>
    </w:p>
    <w:p w14:paraId="7D05B299" w14:textId="77777777" w:rsidR="00FC49AD" w:rsidRPr="009851A0" w:rsidRDefault="00FC49AD" w:rsidP="007B44AF">
      <w:pPr>
        <w:pStyle w:val="REG-Pa"/>
      </w:pPr>
      <w:r w:rsidRPr="009851A0">
        <w:t>(g)</w:t>
      </w:r>
      <w:r w:rsidRPr="009851A0">
        <w:tab/>
        <w:t>occupation, trade or profession;</w:t>
      </w:r>
    </w:p>
    <w:p w14:paraId="5EA19BC1" w14:textId="77777777" w:rsidR="00FC49AD" w:rsidRPr="009851A0" w:rsidRDefault="00FC49AD" w:rsidP="00FC49AD">
      <w:pPr>
        <w:pStyle w:val="REG-P0"/>
      </w:pPr>
    </w:p>
    <w:p w14:paraId="78E124D5" w14:textId="77777777" w:rsidR="00FC49AD" w:rsidRPr="009851A0" w:rsidRDefault="00FC49AD" w:rsidP="007B44AF">
      <w:pPr>
        <w:pStyle w:val="REG-Pa"/>
      </w:pPr>
      <w:r w:rsidRPr="009851A0">
        <w:t>(h)</w:t>
      </w:r>
      <w:r w:rsidRPr="009851A0">
        <w:tab/>
        <w:t>names of dependants (where applicable);</w:t>
      </w:r>
    </w:p>
    <w:p w14:paraId="704F0AE5" w14:textId="77777777" w:rsidR="00FC49AD" w:rsidRPr="009851A0" w:rsidRDefault="00FC49AD" w:rsidP="00FC49AD">
      <w:pPr>
        <w:pStyle w:val="REG-P0"/>
        <w:rPr>
          <w:szCs w:val="24"/>
        </w:rPr>
      </w:pPr>
    </w:p>
    <w:p w14:paraId="2361D56D" w14:textId="77777777" w:rsidR="00FC49AD" w:rsidRPr="009851A0" w:rsidRDefault="00FC49AD" w:rsidP="007B44AF">
      <w:pPr>
        <w:pStyle w:val="REG-Pa"/>
      </w:pPr>
      <w:r w:rsidRPr="009851A0">
        <w:t>(i)</w:t>
      </w:r>
      <w:r w:rsidRPr="009851A0">
        <w:tab/>
        <w:t>date of entry into Namibia;</w:t>
      </w:r>
    </w:p>
    <w:p w14:paraId="7B456F2A" w14:textId="77777777" w:rsidR="00FC49AD" w:rsidRPr="009851A0" w:rsidRDefault="00FC49AD" w:rsidP="00FC49AD">
      <w:pPr>
        <w:pStyle w:val="REG-P0"/>
      </w:pPr>
    </w:p>
    <w:p w14:paraId="31C6A3C8" w14:textId="77777777" w:rsidR="00FC49AD" w:rsidRPr="009851A0" w:rsidRDefault="007B44AF" w:rsidP="007B44AF">
      <w:pPr>
        <w:pStyle w:val="REG-Pa"/>
      </w:pPr>
      <w:r w:rsidRPr="009851A0">
        <w:rPr>
          <w:rFonts w:eastAsia="Arial" w:cs="Arial"/>
        </w:rPr>
        <w:t>(j</w:t>
      </w:r>
      <w:r w:rsidR="00FC49AD" w:rsidRPr="009851A0">
        <w:rPr>
          <w:rFonts w:eastAsia="Arial" w:cs="Arial"/>
        </w:rPr>
        <w:t>)</w:t>
      </w:r>
      <w:r w:rsidR="00FC49AD" w:rsidRPr="009851A0">
        <w:rPr>
          <w:rFonts w:eastAsia="Arial" w:cs="Arial"/>
        </w:rPr>
        <w:tab/>
      </w:r>
      <w:r w:rsidR="00FC49AD" w:rsidRPr="009851A0">
        <w:t>date of becoming a recognized refugee or protected person; and</w:t>
      </w:r>
    </w:p>
    <w:p w14:paraId="2C85FD82" w14:textId="77777777" w:rsidR="00FC49AD" w:rsidRPr="009851A0" w:rsidRDefault="00FC49AD" w:rsidP="00FC49AD">
      <w:pPr>
        <w:pStyle w:val="REG-P0"/>
        <w:rPr>
          <w:szCs w:val="24"/>
        </w:rPr>
      </w:pPr>
    </w:p>
    <w:p w14:paraId="2B5B3381" w14:textId="77777777" w:rsidR="00FC49AD" w:rsidRPr="009851A0" w:rsidRDefault="007B44AF" w:rsidP="007B44AF">
      <w:pPr>
        <w:pStyle w:val="REG-Pa"/>
      </w:pPr>
      <w:r w:rsidRPr="009851A0">
        <w:t>(</w:t>
      </w:r>
      <w:r w:rsidR="00FC49AD" w:rsidRPr="009851A0">
        <w:t>k)</w:t>
      </w:r>
      <w:r w:rsidRPr="009851A0">
        <w:tab/>
      </w:r>
      <w:r w:rsidR="00FC49AD" w:rsidRPr="009851A0">
        <w:t>such additional particulars relating to the registration of recognized refugees and protected persons as the Commissioner may consider necessary.</w:t>
      </w:r>
    </w:p>
    <w:p w14:paraId="64D39615" w14:textId="77777777" w:rsidR="00FC49AD" w:rsidRPr="009851A0" w:rsidRDefault="00FC49AD" w:rsidP="00FC49AD">
      <w:pPr>
        <w:pStyle w:val="REG-P0"/>
        <w:rPr>
          <w:szCs w:val="24"/>
        </w:rPr>
      </w:pPr>
    </w:p>
    <w:p w14:paraId="243182A4" w14:textId="77777777" w:rsidR="00FC49AD" w:rsidRPr="009851A0" w:rsidRDefault="00FC49AD" w:rsidP="00FC49AD">
      <w:pPr>
        <w:pStyle w:val="REG-P0"/>
        <w:rPr>
          <w:b/>
          <w:bCs/>
        </w:rPr>
      </w:pPr>
      <w:r w:rsidRPr="009851A0">
        <w:rPr>
          <w:b/>
        </w:rPr>
        <w:t>Withdrawal of refugee status</w:t>
      </w:r>
    </w:p>
    <w:p w14:paraId="1A6D8D58" w14:textId="77777777" w:rsidR="00FC49AD" w:rsidRPr="009851A0" w:rsidRDefault="00FC49AD" w:rsidP="00FC49AD">
      <w:pPr>
        <w:pStyle w:val="REG-P0"/>
      </w:pPr>
    </w:p>
    <w:p w14:paraId="77D4328C" w14:textId="77777777" w:rsidR="00FC49AD" w:rsidRPr="009851A0" w:rsidRDefault="00FC49AD" w:rsidP="007B44AF">
      <w:pPr>
        <w:pStyle w:val="REG-P1"/>
      </w:pPr>
      <w:r w:rsidRPr="009851A0">
        <w:rPr>
          <w:b/>
          <w:bCs/>
        </w:rPr>
        <w:t>8.</w:t>
      </w:r>
      <w:r w:rsidR="007B44AF" w:rsidRPr="009851A0">
        <w:rPr>
          <w:b/>
          <w:bCs/>
        </w:rPr>
        <w:tab/>
      </w:r>
      <w:r w:rsidRPr="009851A0">
        <w:t>A notice of intention to withdraw a person’s refugee status, as contemplated in section 23(2)(b) of the Act, shall be substantially in the form as set out in Annexure D.</w:t>
      </w:r>
    </w:p>
    <w:p w14:paraId="22A40CF0" w14:textId="77777777" w:rsidR="00FC49AD" w:rsidRPr="009851A0" w:rsidRDefault="00FC49AD" w:rsidP="00FC49AD">
      <w:pPr>
        <w:pStyle w:val="REG-P0"/>
        <w:rPr>
          <w:szCs w:val="24"/>
        </w:rPr>
      </w:pPr>
    </w:p>
    <w:p w14:paraId="0A911235" w14:textId="77777777" w:rsidR="00FC49AD" w:rsidRPr="009851A0" w:rsidRDefault="00FC49AD" w:rsidP="00FC49AD">
      <w:pPr>
        <w:pStyle w:val="REG-P0"/>
        <w:rPr>
          <w:b/>
          <w:bCs/>
        </w:rPr>
      </w:pPr>
      <w:r w:rsidRPr="009851A0">
        <w:rPr>
          <w:b/>
        </w:rPr>
        <w:t>Detention or expulsion of recognized refugees and protected persons</w:t>
      </w:r>
    </w:p>
    <w:p w14:paraId="7A742583" w14:textId="77777777" w:rsidR="00FC49AD" w:rsidRPr="009851A0" w:rsidRDefault="00FC49AD" w:rsidP="00FC49AD">
      <w:pPr>
        <w:pStyle w:val="REG-P0"/>
      </w:pPr>
    </w:p>
    <w:p w14:paraId="54CFFD83" w14:textId="77777777" w:rsidR="00FC49AD" w:rsidRPr="009851A0" w:rsidRDefault="00FC49AD" w:rsidP="007B44AF">
      <w:pPr>
        <w:pStyle w:val="REG-P1"/>
      </w:pPr>
      <w:r w:rsidRPr="009851A0">
        <w:rPr>
          <w:b/>
          <w:bCs/>
        </w:rPr>
        <w:t>9.</w:t>
      </w:r>
      <w:r w:rsidRPr="009851A0">
        <w:rPr>
          <w:b/>
          <w:bCs/>
        </w:rPr>
        <w:tab/>
      </w:r>
      <w:r w:rsidR="007B44AF" w:rsidRPr="009851A0">
        <w:t>(1)</w:t>
      </w:r>
      <w:r w:rsidR="007B44AF" w:rsidRPr="009851A0">
        <w:tab/>
      </w:r>
      <w:r w:rsidRPr="009851A0">
        <w:t>A notice of intention to detain or expel a recognized refugee or protected person, as contemplated in section 24(3)(b) of the Act, shall be substantially in the form as set out in Annexure E.</w:t>
      </w:r>
    </w:p>
    <w:p w14:paraId="4A3D6C39" w14:textId="77777777" w:rsidR="00FC49AD" w:rsidRPr="009851A0" w:rsidRDefault="00FC49AD" w:rsidP="00FC49AD">
      <w:pPr>
        <w:pStyle w:val="REG-P0"/>
        <w:rPr>
          <w:szCs w:val="24"/>
        </w:rPr>
      </w:pPr>
    </w:p>
    <w:p w14:paraId="316D942F" w14:textId="77777777" w:rsidR="00FC49AD" w:rsidRPr="009851A0" w:rsidRDefault="00FC49AD" w:rsidP="007B44AF">
      <w:pPr>
        <w:pStyle w:val="REG-P1"/>
      </w:pPr>
      <w:r w:rsidRPr="009851A0">
        <w:t>(2)</w:t>
      </w:r>
      <w:r w:rsidRPr="009851A0">
        <w:tab/>
        <w:t>An order -</w:t>
      </w:r>
    </w:p>
    <w:p w14:paraId="53DAA1DE" w14:textId="77777777" w:rsidR="00FC49AD" w:rsidRPr="009851A0" w:rsidRDefault="00FC49AD" w:rsidP="00FC49AD">
      <w:pPr>
        <w:pStyle w:val="REG-P0"/>
      </w:pPr>
    </w:p>
    <w:p w14:paraId="0580B6D7" w14:textId="77777777" w:rsidR="00FC49AD" w:rsidRPr="009851A0" w:rsidRDefault="007B44AF" w:rsidP="007B44AF">
      <w:pPr>
        <w:pStyle w:val="REG-Pa"/>
      </w:pPr>
      <w:r w:rsidRPr="009851A0">
        <w:t>(a)</w:t>
      </w:r>
      <w:r w:rsidRPr="009851A0">
        <w:tab/>
      </w:r>
      <w:r w:rsidR="00FC49AD" w:rsidRPr="009851A0">
        <w:t>for the detention of a recognized refugee or protected person, as contemplated in section 24(7)(a) of the Act, shall be substantially in the form as set out in the Annexure F;</w:t>
      </w:r>
    </w:p>
    <w:p w14:paraId="35F30CE1" w14:textId="77777777" w:rsidR="00FC49AD" w:rsidRPr="009851A0" w:rsidRDefault="00FC49AD" w:rsidP="00FC49AD">
      <w:pPr>
        <w:pStyle w:val="REG-P0"/>
      </w:pPr>
    </w:p>
    <w:p w14:paraId="4841E51C" w14:textId="77777777" w:rsidR="00FC49AD" w:rsidRPr="009851A0" w:rsidRDefault="007B44AF" w:rsidP="007B44AF">
      <w:pPr>
        <w:pStyle w:val="REG-Pa"/>
      </w:pPr>
      <w:r w:rsidRPr="009851A0">
        <w:t>(b)</w:t>
      </w:r>
      <w:r w:rsidRPr="009851A0">
        <w:tab/>
      </w:r>
      <w:r w:rsidR="00FC49AD" w:rsidRPr="009851A0">
        <w:t>for the expulsion of a recognized refugee or protected person, as contemplated in the said section 24(7)(a), shall be substantially in the form as set out in the Annexure G.</w:t>
      </w:r>
    </w:p>
    <w:p w14:paraId="22FF470E" w14:textId="77777777" w:rsidR="00FC49AD" w:rsidRPr="009851A0" w:rsidRDefault="00FC49AD" w:rsidP="00FC49AD">
      <w:pPr>
        <w:pStyle w:val="REG-P0"/>
      </w:pPr>
    </w:p>
    <w:p w14:paraId="36559C6F" w14:textId="77777777" w:rsidR="00FC49AD" w:rsidRPr="009851A0" w:rsidRDefault="007B44AF" w:rsidP="007B44AF">
      <w:pPr>
        <w:pStyle w:val="REG-P1"/>
      </w:pPr>
      <w:r w:rsidRPr="009851A0">
        <w:t>(3)</w:t>
      </w:r>
      <w:r w:rsidRPr="009851A0">
        <w:tab/>
      </w:r>
      <w:r w:rsidR="00FC49AD" w:rsidRPr="009851A0">
        <w:t>Notwithstanding the provisions of regulation 15, an order of detention or expulsion referred to in subregulation (2) shall be served personally on the recognized refugee or protected person concerned.</w:t>
      </w:r>
    </w:p>
    <w:p w14:paraId="0D5F1895" w14:textId="77777777" w:rsidR="00FC49AD" w:rsidRPr="009851A0" w:rsidRDefault="00FC49AD" w:rsidP="00FC49AD">
      <w:pPr>
        <w:pStyle w:val="REG-P0"/>
      </w:pPr>
    </w:p>
    <w:p w14:paraId="143EBFD5" w14:textId="77777777" w:rsidR="00FC49AD" w:rsidRPr="009851A0" w:rsidRDefault="00FC49AD" w:rsidP="00FC49AD">
      <w:pPr>
        <w:pStyle w:val="REG-P0"/>
        <w:rPr>
          <w:b/>
          <w:bCs/>
        </w:rPr>
      </w:pPr>
      <w:r w:rsidRPr="009851A0">
        <w:rPr>
          <w:b/>
        </w:rPr>
        <w:t>Other functions of Committee</w:t>
      </w:r>
    </w:p>
    <w:p w14:paraId="46520E98" w14:textId="77777777" w:rsidR="00FC49AD" w:rsidRPr="009851A0" w:rsidRDefault="00FC49AD" w:rsidP="00FC49AD">
      <w:pPr>
        <w:pStyle w:val="REG-P0"/>
      </w:pPr>
    </w:p>
    <w:p w14:paraId="5506AA3E" w14:textId="77777777" w:rsidR="00FC49AD" w:rsidRPr="009851A0" w:rsidRDefault="00FC49AD" w:rsidP="00CA11C6">
      <w:pPr>
        <w:pStyle w:val="REG-P1"/>
      </w:pPr>
      <w:r w:rsidRPr="009851A0">
        <w:rPr>
          <w:b/>
          <w:bCs/>
        </w:rPr>
        <w:t>10.</w:t>
      </w:r>
      <w:r w:rsidRPr="009851A0">
        <w:rPr>
          <w:b/>
          <w:bCs/>
        </w:rPr>
        <w:tab/>
      </w:r>
      <w:r w:rsidRPr="009851A0">
        <w:t>In addition to any other powers conferred or duties imposed upon the Committee by or under the Act, the Committee shall be responsible for -</w:t>
      </w:r>
    </w:p>
    <w:p w14:paraId="7BBE023C" w14:textId="77777777" w:rsidR="00FC49AD" w:rsidRPr="009851A0" w:rsidRDefault="00FC49AD" w:rsidP="00FC49AD">
      <w:pPr>
        <w:pStyle w:val="REG-P0"/>
      </w:pPr>
    </w:p>
    <w:p w14:paraId="43689F59" w14:textId="77777777" w:rsidR="00FC49AD" w:rsidRPr="009851A0" w:rsidRDefault="00FC49AD" w:rsidP="00CA11C6">
      <w:pPr>
        <w:pStyle w:val="REG-Pa"/>
      </w:pPr>
      <w:r w:rsidRPr="009851A0">
        <w:t>(a)</w:t>
      </w:r>
      <w:r w:rsidRPr="009851A0">
        <w:tab/>
        <w:t>creating or providing, with the concurrence of the Minister, suitable temporary reception centres and facilities at which refugees would be accommodated before being transferred to the reception area or refugee settlement in which they are pursuant to an order made under section 20(1) of the Act required to reside;</w:t>
      </w:r>
    </w:p>
    <w:p w14:paraId="1FB5F45F" w14:textId="77777777" w:rsidR="00FC49AD" w:rsidRPr="009851A0" w:rsidRDefault="00FC49AD" w:rsidP="00FC49AD">
      <w:pPr>
        <w:pStyle w:val="REG-P0"/>
        <w:rPr>
          <w:szCs w:val="24"/>
        </w:rPr>
      </w:pPr>
    </w:p>
    <w:p w14:paraId="226CAE97" w14:textId="77777777" w:rsidR="00FC49AD" w:rsidRPr="009851A0" w:rsidRDefault="00FC49AD" w:rsidP="00CA11C6">
      <w:pPr>
        <w:pStyle w:val="REG-Pa"/>
      </w:pPr>
      <w:r w:rsidRPr="009851A0">
        <w:t>(b)</w:t>
      </w:r>
      <w:r w:rsidRPr="009851A0">
        <w:tab/>
        <w:t>ensuring that adequate provision is made to feed, accommodate and provide health and sanitary care to refugees;</w:t>
      </w:r>
    </w:p>
    <w:p w14:paraId="3E7294AC" w14:textId="77777777" w:rsidR="00FC49AD" w:rsidRPr="009851A0" w:rsidRDefault="00FC49AD" w:rsidP="00FC49AD">
      <w:pPr>
        <w:pStyle w:val="REG-P0"/>
      </w:pPr>
    </w:p>
    <w:p w14:paraId="4CBE5EB4" w14:textId="77777777" w:rsidR="00FC49AD" w:rsidRPr="009851A0" w:rsidRDefault="00FC49AD" w:rsidP="00CA11C6">
      <w:pPr>
        <w:pStyle w:val="REG-Pa"/>
      </w:pPr>
      <w:r w:rsidRPr="009851A0">
        <w:t>(c)</w:t>
      </w:r>
      <w:r w:rsidRPr="009851A0">
        <w:tab/>
        <w:t>investigating complaints regarding any ill-treatment of refugees by governmental authorities;</w:t>
      </w:r>
    </w:p>
    <w:p w14:paraId="3E43FF86" w14:textId="77777777" w:rsidR="00FC49AD" w:rsidRPr="009851A0" w:rsidRDefault="00FC49AD" w:rsidP="00FC49AD">
      <w:pPr>
        <w:pStyle w:val="REG-P0"/>
      </w:pPr>
    </w:p>
    <w:p w14:paraId="51AE933E" w14:textId="77777777" w:rsidR="00FC49AD" w:rsidRPr="009851A0" w:rsidRDefault="00FC49AD" w:rsidP="00CA11C6">
      <w:pPr>
        <w:pStyle w:val="REG-Pa"/>
      </w:pPr>
      <w:r w:rsidRPr="009851A0">
        <w:t>(d)</w:t>
      </w:r>
      <w:r w:rsidRPr="009851A0">
        <w:tab/>
        <w:t>assisting skilled recognized refugees and protected persons in seeking gainful employment in Namibia;</w:t>
      </w:r>
    </w:p>
    <w:p w14:paraId="31538A04" w14:textId="77777777" w:rsidR="00FC49AD" w:rsidRPr="009851A0" w:rsidRDefault="00FC49AD" w:rsidP="00FC49AD">
      <w:pPr>
        <w:pStyle w:val="REG-P0"/>
      </w:pPr>
    </w:p>
    <w:p w14:paraId="6CE282C8" w14:textId="77777777" w:rsidR="00FC49AD" w:rsidRPr="009851A0" w:rsidRDefault="00FC49AD" w:rsidP="00CA11C6">
      <w:pPr>
        <w:pStyle w:val="REG-Pa"/>
      </w:pPr>
      <w:r w:rsidRPr="009851A0">
        <w:t>(e)</w:t>
      </w:r>
      <w:r w:rsidRPr="009851A0">
        <w:tab/>
        <w:t>promoting gainful agricultural activity and other income generating activities by recognized refugees and protected persons in reception areas and refugee settlements; and</w:t>
      </w:r>
    </w:p>
    <w:p w14:paraId="48C02FDC" w14:textId="77777777" w:rsidR="00FC49AD" w:rsidRPr="009851A0" w:rsidRDefault="00FC49AD" w:rsidP="00FC49AD">
      <w:pPr>
        <w:pStyle w:val="REG-P0"/>
      </w:pPr>
    </w:p>
    <w:p w14:paraId="0FF8F8D8" w14:textId="77777777" w:rsidR="00FC49AD" w:rsidRPr="009851A0" w:rsidRDefault="00FC49AD" w:rsidP="00CA11C6">
      <w:pPr>
        <w:pStyle w:val="REG-Pa"/>
      </w:pPr>
      <w:r w:rsidRPr="009851A0">
        <w:t>(f)</w:t>
      </w:r>
      <w:r w:rsidRPr="009851A0">
        <w:tab/>
        <w:t>promoting education and training skills among recognized refugees and protected persons in reception areas and refugee settlements.</w:t>
      </w:r>
    </w:p>
    <w:p w14:paraId="5D6F3BDA" w14:textId="77777777" w:rsidR="00FC49AD" w:rsidRPr="009851A0" w:rsidRDefault="00FC49AD" w:rsidP="00FC49AD">
      <w:pPr>
        <w:pStyle w:val="REG-P0"/>
        <w:rPr>
          <w:szCs w:val="24"/>
        </w:rPr>
      </w:pPr>
    </w:p>
    <w:p w14:paraId="0F57FBAE" w14:textId="77777777" w:rsidR="00FC49AD" w:rsidRPr="009851A0" w:rsidRDefault="00FC49AD" w:rsidP="00FC49AD">
      <w:pPr>
        <w:pStyle w:val="REG-P0"/>
        <w:rPr>
          <w:b/>
          <w:bCs/>
        </w:rPr>
      </w:pPr>
      <w:r w:rsidRPr="009851A0">
        <w:rPr>
          <w:b/>
        </w:rPr>
        <w:t>Subcommittees of Committee</w:t>
      </w:r>
    </w:p>
    <w:p w14:paraId="3D5F01C0" w14:textId="77777777" w:rsidR="00FC49AD" w:rsidRPr="009851A0" w:rsidRDefault="00FC49AD" w:rsidP="00FC49AD">
      <w:pPr>
        <w:pStyle w:val="REG-P0"/>
        <w:rPr>
          <w:b/>
          <w:bCs/>
        </w:rPr>
      </w:pPr>
    </w:p>
    <w:p w14:paraId="00D2FDCB" w14:textId="77777777" w:rsidR="00FC49AD" w:rsidRPr="009851A0" w:rsidRDefault="00FC49AD" w:rsidP="00CA11C6">
      <w:pPr>
        <w:pStyle w:val="REG-P1"/>
      </w:pPr>
      <w:r w:rsidRPr="009851A0">
        <w:rPr>
          <w:b/>
          <w:bCs/>
          <w:szCs w:val="23"/>
        </w:rPr>
        <w:t>11.</w:t>
      </w:r>
      <w:r w:rsidRPr="009851A0">
        <w:rPr>
          <w:b/>
          <w:bCs/>
          <w:szCs w:val="23"/>
        </w:rPr>
        <w:tab/>
      </w:r>
      <w:r w:rsidRPr="009851A0">
        <w:t>(1)</w:t>
      </w:r>
      <w:r w:rsidRPr="009851A0">
        <w:tab/>
        <w:t>A subcommittee appointed under section 11(1) of the Act shall consist</w:t>
      </w:r>
      <w:r w:rsidR="00CA11C6" w:rsidRPr="009851A0">
        <w:t xml:space="preserve"> of</w:t>
      </w:r>
      <w:r w:rsidR="003E7D7B" w:rsidRPr="009851A0">
        <w:t xml:space="preserve"> </w:t>
      </w:r>
      <w:r w:rsidR="00CA11C6" w:rsidRPr="009851A0">
        <w:t>-</w:t>
      </w:r>
    </w:p>
    <w:p w14:paraId="395EFC75" w14:textId="77777777" w:rsidR="00FC49AD" w:rsidRPr="009851A0" w:rsidRDefault="00FC49AD" w:rsidP="00FC49AD">
      <w:pPr>
        <w:pStyle w:val="REG-P0"/>
      </w:pPr>
    </w:p>
    <w:p w14:paraId="0C07F8B0" w14:textId="77777777" w:rsidR="00FC49AD" w:rsidRPr="009851A0" w:rsidRDefault="00CA11C6" w:rsidP="00CA11C6">
      <w:pPr>
        <w:pStyle w:val="REG-Pa"/>
      </w:pPr>
      <w:r w:rsidRPr="009851A0">
        <w:t>(a)</w:t>
      </w:r>
      <w:r w:rsidRPr="009851A0">
        <w:tab/>
      </w:r>
      <w:r w:rsidR="00FC49AD" w:rsidRPr="009851A0">
        <w:t>at least one member of the Committee, nominated by the Committee for that purpose; and</w:t>
      </w:r>
    </w:p>
    <w:p w14:paraId="28DC3142" w14:textId="77777777" w:rsidR="00FC49AD" w:rsidRPr="009851A0" w:rsidRDefault="00FC49AD" w:rsidP="00FC49AD">
      <w:pPr>
        <w:pStyle w:val="REG-P0"/>
      </w:pPr>
    </w:p>
    <w:p w14:paraId="225A8918" w14:textId="77777777" w:rsidR="00FC49AD" w:rsidRPr="009851A0" w:rsidRDefault="00CA11C6" w:rsidP="00CA11C6">
      <w:pPr>
        <w:pStyle w:val="REG-Pa"/>
      </w:pPr>
      <w:r w:rsidRPr="009851A0">
        <w:t>(b)</w:t>
      </w:r>
      <w:r w:rsidRPr="009851A0">
        <w:tab/>
      </w:r>
      <w:r w:rsidR="00FC49AD" w:rsidRPr="009851A0">
        <w:t>one or more other persons, not being a member or members of the Committee, appointed by the Committee:</w:t>
      </w:r>
    </w:p>
    <w:p w14:paraId="064A2893" w14:textId="77777777" w:rsidR="00FC49AD" w:rsidRPr="009851A0" w:rsidRDefault="00FC49AD" w:rsidP="00FC49AD">
      <w:pPr>
        <w:pStyle w:val="REG-P0"/>
      </w:pPr>
    </w:p>
    <w:p w14:paraId="6603547C" w14:textId="77777777" w:rsidR="00FC49AD" w:rsidRPr="009851A0" w:rsidRDefault="00FC49AD" w:rsidP="00FC49AD">
      <w:pPr>
        <w:pStyle w:val="REG-P0"/>
      </w:pPr>
      <w:r w:rsidRPr="009851A0">
        <w:t>Provided that, if a member of the Committee appointed as such in terms of section 7(2)(f) of the Act is nominated as a member of a subcommittee, he or she shall hold observer status with no voting right and act only in an advisory capacity.</w:t>
      </w:r>
    </w:p>
    <w:p w14:paraId="28CD0505" w14:textId="77777777" w:rsidR="00FC49AD" w:rsidRPr="009851A0" w:rsidRDefault="00FC49AD" w:rsidP="00FC49AD">
      <w:pPr>
        <w:pStyle w:val="REG-P0"/>
      </w:pPr>
    </w:p>
    <w:p w14:paraId="5C4660D7" w14:textId="77777777" w:rsidR="00FC49AD" w:rsidRPr="009851A0" w:rsidRDefault="00FC49AD" w:rsidP="00CA11C6">
      <w:pPr>
        <w:pStyle w:val="REG-P1"/>
      </w:pPr>
      <w:r w:rsidRPr="009851A0">
        <w:t>(2)</w:t>
      </w:r>
      <w:r w:rsidRPr="009851A0">
        <w:tab/>
        <w:t>The Committee shall designate one of the members of the subcommittee as chairperson thereof.</w:t>
      </w:r>
    </w:p>
    <w:p w14:paraId="12FDF1A6" w14:textId="77777777" w:rsidR="00FC49AD" w:rsidRPr="009851A0" w:rsidRDefault="00FC49AD" w:rsidP="00FC49AD">
      <w:pPr>
        <w:pStyle w:val="REG-P0"/>
      </w:pPr>
    </w:p>
    <w:p w14:paraId="332C231B" w14:textId="77777777" w:rsidR="00FC49AD" w:rsidRPr="009851A0" w:rsidRDefault="00CA11C6" w:rsidP="00CA11C6">
      <w:pPr>
        <w:pStyle w:val="REG-P1"/>
      </w:pPr>
      <w:r w:rsidRPr="009851A0">
        <w:t>(3)</w:t>
      </w:r>
      <w:r w:rsidRPr="009851A0">
        <w:tab/>
      </w:r>
      <w:r w:rsidR="00FC49AD" w:rsidRPr="009851A0">
        <w:t>A subcommittee shall meet at such intervals as determined by its activities and the dates for the completion of its tasks.</w:t>
      </w:r>
    </w:p>
    <w:p w14:paraId="3F4B8652" w14:textId="77777777" w:rsidR="00FC49AD" w:rsidRPr="009851A0" w:rsidRDefault="00FC49AD" w:rsidP="00FC49AD">
      <w:pPr>
        <w:pStyle w:val="REG-P0"/>
        <w:rPr>
          <w:szCs w:val="24"/>
        </w:rPr>
      </w:pPr>
    </w:p>
    <w:p w14:paraId="4F6CC484" w14:textId="77777777" w:rsidR="00FC49AD" w:rsidRPr="009851A0" w:rsidRDefault="00CA11C6" w:rsidP="00CA11C6">
      <w:pPr>
        <w:pStyle w:val="REG-P1"/>
      </w:pPr>
      <w:r w:rsidRPr="009851A0">
        <w:t>(4)</w:t>
      </w:r>
      <w:r w:rsidRPr="009851A0">
        <w:tab/>
      </w:r>
      <w:r w:rsidR="00FC49AD" w:rsidRPr="009851A0">
        <w:t>The Committee may direct a subcommittee to call an urgent meeting to resolve any matter determined by the Committee.</w:t>
      </w:r>
    </w:p>
    <w:p w14:paraId="1ABBD5CB" w14:textId="77777777" w:rsidR="00FC49AD" w:rsidRPr="009851A0" w:rsidRDefault="00FC49AD" w:rsidP="00FC49AD">
      <w:pPr>
        <w:pStyle w:val="REG-P0"/>
      </w:pPr>
    </w:p>
    <w:p w14:paraId="33059E6B" w14:textId="77777777" w:rsidR="00FC49AD" w:rsidRPr="009851A0" w:rsidRDefault="00FC49AD" w:rsidP="00CA11C6">
      <w:pPr>
        <w:pStyle w:val="REG-P1"/>
      </w:pPr>
      <w:r w:rsidRPr="009851A0">
        <w:t>(5)</w:t>
      </w:r>
      <w:r w:rsidRPr="009851A0">
        <w:tab/>
        <w:t>The majority of</w:t>
      </w:r>
      <w:r w:rsidR="0095105B" w:rsidRPr="009851A0">
        <w:t xml:space="preserve"> </w:t>
      </w:r>
      <w:r w:rsidRPr="009851A0">
        <w:t>the members of a subcommittee shall constitute a quorum for any meeting of the subcommittee.</w:t>
      </w:r>
    </w:p>
    <w:p w14:paraId="799B4842" w14:textId="77777777" w:rsidR="00FC49AD" w:rsidRPr="009851A0" w:rsidRDefault="00FC49AD" w:rsidP="00FC49AD">
      <w:pPr>
        <w:pStyle w:val="REG-P0"/>
        <w:rPr>
          <w:szCs w:val="24"/>
        </w:rPr>
      </w:pPr>
    </w:p>
    <w:p w14:paraId="55300090" w14:textId="77777777" w:rsidR="00FC49AD" w:rsidRPr="009851A0" w:rsidRDefault="00FC49AD" w:rsidP="00CA11C6">
      <w:pPr>
        <w:pStyle w:val="REG-P1"/>
      </w:pPr>
      <w:r w:rsidRPr="009851A0">
        <w:t>(6)</w:t>
      </w:r>
      <w:r w:rsidRPr="009851A0">
        <w:tab/>
        <w:t>The chairperson of the Committee may attend any meeting of a subcommittee and shall be entitled to take part in the proceedings at such meeting.</w:t>
      </w:r>
    </w:p>
    <w:p w14:paraId="2D92866E" w14:textId="77777777" w:rsidR="00FC49AD" w:rsidRPr="009851A0" w:rsidRDefault="00FC49AD" w:rsidP="00FC49AD">
      <w:pPr>
        <w:pStyle w:val="REG-P0"/>
        <w:rPr>
          <w:szCs w:val="24"/>
        </w:rPr>
      </w:pPr>
    </w:p>
    <w:p w14:paraId="693BF5F0" w14:textId="77777777" w:rsidR="00FC49AD" w:rsidRPr="009851A0" w:rsidRDefault="00FC49AD" w:rsidP="00CA11C6">
      <w:pPr>
        <w:pStyle w:val="REG-P1"/>
      </w:pPr>
      <w:r w:rsidRPr="009851A0">
        <w:t>(7)</w:t>
      </w:r>
      <w:r w:rsidRPr="009851A0">
        <w:tab/>
        <w:t>If consensus cannot be reached on any matter under consideration by any subcommittee, the matter shall be referred to the Committee for decision.</w:t>
      </w:r>
    </w:p>
    <w:p w14:paraId="3C56D912" w14:textId="77777777" w:rsidR="00FC49AD" w:rsidRPr="009851A0" w:rsidRDefault="00FC49AD" w:rsidP="00FC49AD">
      <w:pPr>
        <w:pStyle w:val="REG-P0"/>
        <w:rPr>
          <w:szCs w:val="24"/>
        </w:rPr>
      </w:pPr>
    </w:p>
    <w:p w14:paraId="6AD25C0E" w14:textId="77777777" w:rsidR="00FC49AD" w:rsidRPr="009851A0" w:rsidRDefault="00CA11C6" w:rsidP="00CA11C6">
      <w:pPr>
        <w:pStyle w:val="REG-P1"/>
      </w:pPr>
      <w:r w:rsidRPr="009851A0">
        <w:t>(8)</w:t>
      </w:r>
      <w:r w:rsidRPr="009851A0">
        <w:tab/>
      </w:r>
      <w:r w:rsidR="00FC49AD" w:rsidRPr="009851A0">
        <w:t>A subcommittee shall cause proper record to be kept of the proceedings at its meetings, and the Committee may at any time request that such record be submitted to it by the subcommittee for inspection.</w:t>
      </w:r>
    </w:p>
    <w:p w14:paraId="23228118" w14:textId="77777777" w:rsidR="00FC49AD" w:rsidRPr="009851A0" w:rsidRDefault="00FC49AD" w:rsidP="00FC49AD">
      <w:pPr>
        <w:pStyle w:val="REG-P0"/>
      </w:pPr>
    </w:p>
    <w:p w14:paraId="7DBF40DE" w14:textId="77777777" w:rsidR="00FC49AD" w:rsidRPr="009851A0" w:rsidRDefault="00FC49AD" w:rsidP="00FC49AD">
      <w:pPr>
        <w:pStyle w:val="REG-P0"/>
        <w:rPr>
          <w:b/>
          <w:bCs/>
        </w:rPr>
      </w:pPr>
      <w:r w:rsidRPr="009851A0">
        <w:rPr>
          <w:b/>
        </w:rPr>
        <w:t>Reception areas and refugee settlements</w:t>
      </w:r>
    </w:p>
    <w:p w14:paraId="2D288BF8" w14:textId="77777777" w:rsidR="00FC49AD" w:rsidRPr="009851A0" w:rsidRDefault="00FC49AD" w:rsidP="00FC49AD">
      <w:pPr>
        <w:pStyle w:val="REG-P0"/>
        <w:rPr>
          <w:szCs w:val="24"/>
        </w:rPr>
      </w:pPr>
    </w:p>
    <w:p w14:paraId="078E84BC" w14:textId="77777777" w:rsidR="00FC49AD" w:rsidRPr="009851A0" w:rsidRDefault="00FC49AD" w:rsidP="0095105B">
      <w:pPr>
        <w:pStyle w:val="REG-P1"/>
      </w:pPr>
      <w:r w:rsidRPr="009851A0">
        <w:rPr>
          <w:b/>
          <w:bCs/>
        </w:rPr>
        <w:t>12.</w:t>
      </w:r>
      <w:r w:rsidRPr="009851A0">
        <w:rPr>
          <w:b/>
          <w:bCs/>
        </w:rPr>
        <w:tab/>
      </w:r>
      <w:r w:rsidRPr="009851A0">
        <w:t>The authorized officer or any other person in charge of a reception area or refugee settlement shall -</w:t>
      </w:r>
    </w:p>
    <w:p w14:paraId="0186D965" w14:textId="77777777" w:rsidR="00FC49AD" w:rsidRPr="009851A0" w:rsidRDefault="00FC49AD" w:rsidP="00FC49AD">
      <w:pPr>
        <w:pStyle w:val="REG-P0"/>
        <w:rPr>
          <w:szCs w:val="24"/>
        </w:rPr>
      </w:pPr>
    </w:p>
    <w:p w14:paraId="2D4EBAE7" w14:textId="77777777" w:rsidR="00FC49AD" w:rsidRPr="009851A0" w:rsidRDefault="00FC49AD" w:rsidP="0095105B">
      <w:pPr>
        <w:pStyle w:val="REG-Pa"/>
      </w:pPr>
      <w:r w:rsidRPr="009851A0">
        <w:t>(a)</w:t>
      </w:r>
      <w:r w:rsidRPr="009851A0">
        <w:tab/>
        <w:t>maintain a register of all persons who have pursuant to an order or a permit made or issued under section 20 of the Act been admitted to the reception area or refugee settlement under his or her control; and</w:t>
      </w:r>
    </w:p>
    <w:p w14:paraId="40650723" w14:textId="77777777" w:rsidR="00FC49AD" w:rsidRPr="009851A0" w:rsidRDefault="00FC49AD" w:rsidP="00FC49AD">
      <w:pPr>
        <w:pStyle w:val="REG-P0"/>
      </w:pPr>
    </w:p>
    <w:p w14:paraId="7ECF992C" w14:textId="77777777" w:rsidR="00FC49AD" w:rsidRPr="009851A0" w:rsidRDefault="00FC49AD" w:rsidP="0095105B">
      <w:pPr>
        <w:pStyle w:val="REG-Pa"/>
      </w:pPr>
      <w:r w:rsidRPr="009851A0">
        <w:t>(b)</w:t>
      </w:r>
      <w:r w:rsidRPr="009851A0">
        <w:tab/>
        <w:t>submit monthly returns to the Commissioner containing such information relating to the reception area or refugee settlement under his or her control as the Commissioner may consider necessary to effectively perform his or her functions under the Act or these regulations.</w:t>
      </w:r>
    </w:p>
    <w:p w14:paraId="7D343234" w14:textId="77777777" w:rsidR="00FC49AD" w:rsidRPr="009851A0" w:rsidRDefault="00FC49AD" w:rsidP="00FC49AD">
      <w:pPr>
        <w:pStyle w:val="REG-P0"/>
      </w:pPr>
    </w:p>
    <w:p w14:paraId="5676F398" w14:textId="77777777" w:rsidR="00FC49AD" w:rsidRPr="009851A0" w:rsidRDefault="00FC49AD" w:rsidP="00FC49AD">
      <w:pPr>
        <w:pStyle w:val="REG-P0"/>
        <w:rPr>
          <w:b/>
          <w:bCs/>
        </w:rPr>
      </w:pPr>
      <w:r w:rsidRPr="009851A0">
        <w:rPr>
          <w:b/>
        </w:rPr>
        <w:t>Employment of recognized refugees and protected persons</w:t>
      </w:r>
    </w:p>
    <w:p w14:paraId="2C6BEE0E" w14:textId="77777777" w:rsidR="00FC49AD" w:rsidRPr="009851A0" w:rsidRDefault="00FC49AD" w:rsidP="00FC49AD">
      <w:pPr>
        <w:pStyle w:val="REG-P0"/>
        <w:rPr>
          <w:szCs w:val="24"/>
        </w:rPr>
      </w:pPr>
    </w:p>
    <w:p w14:paraId="43984EC6" w14:textId="77777777" w:rsidR="00FC49AD" w:rsidRPr="009851A0" w:rsidRDefault="00FC49AD" w:rsidP="0095105B">
      <w:pPr>
        <w:pStyle w:val="REG-P1"/>
      </w:pPr>
      <w:r w:rsidRPr="009851A0">
        <w:rPr>
          <w:b/>
          <w:bCs/>
        </w:rPr>
        <w:t>13.</w:t>
      </w:r>
      <w:r w:rsidRPr="009851A0">
        <w:rPr>
          <w:b/>
          <w:bCs/>
        </w:rPr>
        <w:tab/>
      </w:r>
      <w:r w:rsidRPr="009851A0">
        <w:t>In the employment of persons who are not Namibian citizens, every employer shall, with due regard to efficiency, economy and practicability, give preference to applicants who -</w:t>
      </w:r>
    </w:p>
    <w:p w14:paraId="4512EAE7" w14:textId="77777777" w:rsidR="00FC49AD" w:rsidRPr="009851A0" w:rsidRDefault="00FC49AD" w:rsidP="00FC49AD">
      <w:pPr>
        <w:pStyle w:val="REG-P0"/>
      </w:pPr>
    </w:p>
    <w:p w14:paraId="01CA8C1E" w14:textId="77777777" w:rsidR="00FC49AD" w:rsidRPr="009851A0" w:rsidRDefault="00FC49AD" w:rsidP="0095105B">
      <w:pPr>
        <w:pStyle w:val="REG-Pa"/>
      </w:pPr>
      <w:r w:rsidRPr="009851A0">
        <w:t>(a)</w:t>
      </w:r>
      <w:r w:rsidRPr="009851A0">
        <w:tab/>
        <w:t>are recognized refugees or protected persons; and</w:t>
      </w:r>
    </w:p>
    <w:p w14:paraId="526E1976" w14:textId="77777777" w:rsidR="00FC49AD" w:rsidRPr="009851A0" w:rsidRDefault="00FC49AD" w:rsidP="00FC49AD">
      <w:pPr>
        <w:pStyle w:val="REG-P0"/>
      </w:pPr>
    </w:p>
    <w:p w14:paraId="64D3B768" w14:textId="77777777" w:rsidR="00FC49AD" w:rsidRPr="009851A0" w:rsidRDefault="00FC49AD" w:rsidP="0095105B">
      <w:pPr>
        <w:pStyle w:val="REG-Pa"/>
      </w:pPr>
      <w:r w:rsidRPr="009851A0">
        <w:t>(b)</w:t>
      </w:r>
      <w:r w:rsidRPr="009851A0">
        <w:tab/>
        <w:t>possess the qualifications, expertise and experience required for such employment.</w:t>
      </w:r>
    </w:p>
    <w:p w14:paraId="29300512" w14:textId="77777777" w:rsidR="00FC49AD" w:rsidRPr="009851A0" w:rsidRDefault="00FC49AD" w:rsidP="00FC49AD">
      <w:pPr>
        <w:pStyle w:val="REG-P0"/>
      </w:pPr>
    </w:p>
    <w:p w14:paraId="323F59C8" w14:textId="77777777" w:rsidR="00FC49AD" w:rsidRPr="009851A0" w:rsidRDefault="00FC49AD" w:rsidP="00FC49AD">
      <w:pPr>
        <w:pStyle w:val="REG-P0"/>
      </w:pPr>
      <w:r w:rsidRPr="009851A0">
        <w:t xml:space="preserve">Provided that those recognized refugees or protected persons have, except to the extent otherwise provided in paragraph 2 of Article 17 of UN Convention on Refugees, 1951, complied with the requirements of Part </w:t>
      </w:r>
      <w:r w:rsidRPr="009851A0">
        <w:rPr>
          <w:rFonts w:eastAsia="Arial" w:cs="Arial"/>
        </w:rPr>
        <w:t xml:space="preserve">V </w:t>
      </w:r>
      <w:r w:rsidRPr="009851A0">
        <w:t>of the Immigration Control Act in so far as those requirements relate to employment in Namibia.</w:t>
      </w:r>
    </w:p>
    <w:p w14:paraId="43642A1E" w14:textId="77777777" w:rsidR="00FC49AD" w:rsidRPr="009851A0" w:rsidRDefault="00FC49AD" w:rsidP="00FC49AD">
      <w:pPr>
        <w:pStyle w:val="REG-P0"/>
      </w:pPr>
    </w:p>
    <w:p w14:paraId="74B0A047" w14:textId="77777777" w:rsidR="00FC49AD" w:rsidRPr="009851A0" w:rsidRDefault="00FC49AD" w:rsidP="00FC49AD">
      <w:pPr>
        <w:pStyle w:val="REG-P0"/>
        <w:rPr>
          <w:b/>
          <w:bCs/>
        </w:rPr>
      </w:pPr>
      <w:r w:rsidRPr="009851A0">
        <w:rPr>
          <w:b/>
        </w:rPr>
        <w:t>Offences and penalties</w:t>
      </w:r>
    </w:p>
    <w:p w14:paraId="3701CCC3" w14:textId="77777777" w:rsidR="00FC49AD" w:rsidRPr="009851A0" w:rsidRDefault="00FC49AD" w:rsidP="00FC49AD">
      <w:pPr>
        <w:pStyle w:val="REG-P0"/>
      </w:pPr>
    </w:p>
    <w:p w14:paraId="5B19302D" w14:textId="77777777" w:rsidR="00FC49AD" w:rsidRPr="009851A0" w:rsidRDefault="00FC49AD" w:rsidP="0095105B">
      <w:pPr>
        <w:pStyle w:val="REG-P1"/>
      </w:pPr>
      <w:r w:rsidRPr="009851A0">
        <w:rPr>
          <w:b/>
          <w:bCs/>
        </w:rPr>
        <w:t>14.</w:t>
      </w:r>
      <w:r w:rsidRPr="009851A0">
        <w:rPr>
          <w:b/>
          <w:bCs/>
        </w:rPr>
        <w:tab/>
      </w:r>
      <w:r w:rsidRPr="009851A0">
        <w:t>Any person who</w:t>
      </w:r>
      <w:r w:rsidR="00643460" w:rsidRPr="009851A0">
        <w:t xml:space="preserve"> </w:t>
      </w:r>
      <w:r w:rsidRPr="009851A0">
        <w:t>-</w:t>
      </w:r>
    </w:p>
    <w:p w14:paraId="705A184B" w14:textId="77777777" w:rsidR="00FC49AD" w:rsidRPr="009851A0" w:rsidRDefault="00FC49AD" w:rsidP="00FC49AD">
      <w:pPr>
        <w:pStyle w:val="REG-P0"/>
      </w:pPr>
    </w:p>
    <w:p w14:paraId="4B62EF4E" w14:textId="77777777" w:rsidR="00FC49AD" w:rsidRPr="009851A0" w:rsidRDefault="00FC49AD" w:rsidP="0095105B">
      <w:pPr>
        <w:pStyle w:val="REG-Pa"/>
      </w:pPr>
      <w:r w:rsidRPr="009851A0">
        <w:t>(a)</w:t>
      </w:r>
      <w:r w:rsidRPr="009851A0">
        <w:tab/>
        <w:t>contravenes or fails to comply with a provision of regulation 4(2), 5(2) or 13;</w:t>
      </w:r>
      <w:r w:rsidR="00CC7EA7" w:rsidRPr="009851A0">
        <w:t xml:space="preserve"> </w:t>
      </w:r>
      <w:r w:rsidRPr="009851A0">
        <w:t>or</w:t>
      </w:r>
    </w:p>
    <w:p w14:paraId="2D835921" w14:textId="77777777" w:rsidR="00FC49AD" w:rsidRPr="009851A0" w:rsidRDefault="00FC49AD" w:rsidP="00FC49AD">
      <w:pPr>
        <w:pStyle w:val="REG-P0"/>
      </w:pPr>
    </w:p>
    <w:p w14:paraId="22FF2001" w14:textId="77777777" w:rsidR="00FC49AD" w:rsidRPr="009851A0" w:rsidRDefault="00FC49AD" w:rsidP="0095105B">
      <w:pPr>
        <w:pStyle w:val="REG-Pa"/>
      </w:pPr>
      <w:r w:rsidRPr="009851A0">
        <w:t>(b)</w:t>
      </w:r>
      <w:r w:rsidRPr="009851A0">
        <w:tab/>
        <w:t xml:space="preserve">for the purposes </w:t>
      </w:r>
      <w:r w:rsidR="00B4286C" w:rsidRPr="009851A0">
        <w:t>of being</w:t>
      </w:r>
      <w:r w:rsidRPr="009851A0">
        <w:t xml:space="preserve"> granted refugee status in terms of the Act, whether for himself or herself or for any other person, makes a false statement or representation, or furnishes any false information, to an authorized officer or any other person knowing such statement, representation or information to be false or misleading in any material respect or not believing it to be true,</w:t>
      </w:r>
    </w:p>
    <w:p w14:paraId="307B981C" w14:textId="77777777" w:rsidR="00FC49AD" w:rsidRPr="009851A0" w:rsidRDefault="00FC49AD" w:rsidP="00FC49AD">
      <w:pPr>
        <w:pStyle w:val="REG-P0"/>
      </w:pPr>
    </w:p>
    <w:p w14:paraId="10874A88" w14:textId="77777777" w:rsidR="00FC49AD" w:rsidRPr="009851A0" w:rsidRDefault="00FC49AD" w:rsidP="00FC49AD">
      <w:pPr>
        <w:pStyle w:val="REG-P0"/>
      </w:pPr>
      <w:r w:rsidRPr="009851A0">
        <w:t>shall be guilty of an offence and on conviction be liable to a fine not exceeding N$2</w:t>
      </w:r>
      <w:r w:rsidR="00643460" w:rsidRPr="009851A0">
        <w:t> </w:t>
      </w:r>
      <w:r w:rsidRPr="009851A0">
        <w:t>000 or to imprisonment for a period not exceeding six months or to both such fine and such imprisonment.</w:t>
      </w:r>
    </w:p>
    <w:p w14:paraId="31430D83" w14:textId="77777777" w:rsidR="00FC49AD" w:rsidRPr="009851A0" w:rsidRDefault="00FC49AD" w:rsidP="00FC49AD">
      <w:pPr>
        <w:pStyle w:val="REG-P0"/>
      </w:pPr>
    </w:p>
    <w:p w14:paraId="746A26B7" w14:textId="77777777" w:rsidR="00FC49AD" w:rsidRPr="009851A0" w:rsidRDefault="00FC49AD" w:rsidP="00FC49AD">
      <w:pPr>
        <w:pStyle w:val="REG-P0"/>
        <w:rPr>
          <w:b/>
          <w:bCs/>
        </w:rPr>
      </w:pPr>
      <w:r w:rsidRPr="009851A0">
        <w:rPr>
          <w:b/>
        </w:rPr>
        <w:t>Serving of documents</w:t>
      </w:r>
    </w:p>
    <w:p w14:paraId="275C294D" w14:textId="77777777" w:rsidR="00FC49AD" w:rsidRPr="009851A0" w:rsidRDefault="00FC49AD" w:rsidP="00FC49AD">
      <w:pPr>
        <w:pStyle w:val="REG-P0"/>
      </w:pPr>
    </w:p>
    <w:p w14:paraId="15A93B54" w14:textId="77777777" w:rsidR="00FC49AD" w:rsidRPr="009851A0" w:rsidRDefault="00FC49AD" w:rsidP="0095105B">
      <w:pPr>
        <w:pStyle w:val="REG-P1"/>
      </w:pPr>
      <w:r w:rsidRPr="009851A0">
        <w:rPr>
          <w:b/>
          <w:bCs/>
        </w:rPr>
        <w:t>15.</w:t>
      </w:r>
      <w:r w:rsidRPr="009851A0">
        <w:rPr>
          <w:b/>
          <w:bCs/>
        </w:rPr>
        <w:tab/>
      </w:r>
      <w:r w:rsidRPr="009851A0">
        <w:t>Unless otherwise provided in the Act, a notice, order or other document which is required in terms of the Act or these regulations to be served on or delivered to a person, will have been properly served or delivered if it has been either -</w:t>
      </w:r>
    </w:p>
    <w:p w14:paraId="1855BC84" w14:textId="77777777" w:rsidR="00FC49AD" w:rsidRPr="009851A0" w:rsidRDefault="00FC49AD" w:rsidP="00FC49AD">
      <w:pPr>
        <w:pStyle w:val="REG-P0"/>
      </w:pPr>
    </w:p>
    <w:p w14:paraId="2C2DD3DE" w14:textId="77777777" w:rsidR="00FC49AD" w:rsidRPr="009851A0" w:rsidRDefault="00FC49AD" w:rsidP="0095105B">
      <w:pPr>
        <w:pStyle w:val="REG-Pa"/>
      </w:pPr>
      <w:r w:rsidRPr="009851A0">
        <w:t>(a)</w:t>
      </w:r>
      <w:r w:rsidRPr="009851A0">
        <w:tab/>
        <w:t>served on or delivered to that person personally; or</w:t>
      </w:r>
    </w:p>
    <w:p w14:paraId="7525C329" w14:textId="77777777" w:rsidR="00FC49AD" w:rsidRPr="009851A0" w:rsidRDefault="00FC49AD" w:rsidP="00FC49AD">
      <w:pPr>
        <w:pStyle w:val="REG-P0"/>
      </w:pPr>
    </w:p>
    <w:p w14:paraId="44BD0217" w14:textId="77777777" w:rsidR="00FC49AD" w:rsidRPr="009851A0" w:rsidRDefault="00FC49AD" w:rsidP="0095105B">
      <w:pPr>
        <w:pStyle w:val="REG-Pa"/>
      </w:pPr>
      <w:r w:rsidRPr="009851A0">
        <w:t>(b)</w:t>
      </w:r>
      <w:r w:rsidRPr="009851A0">
        <w:tab/>
        <w:t>sent by registered post to that person’s last known address; or</w:t>
      </w:r>
    </w:p>
    <w:p w14:paraId="2206127C" w14:textId="77777777" w:rsidR="00FC49AD" w:rsidRPr="009851A0" w:rsidRDefault="00FC49AD" w:rsidP="00FC49AD">
      <w:pPr>
        <w:pStyle w:val="REG-P0"/>
      </w:pPr>
    </w:p>
    <w:p w14:paraId="5DFFE8A0" w14:textId="77777777" w:rsidR="00FC49AD" w:rsidRPr="009851A0" w:rsidRDefault="00FC49AD" w:rsidP="0095105B">
      <w:pPr>
        <w:pStyle w:val="REG-Pa"/>
      </w:pPr>
      <w:r w:rsidRPr="009851A0">
        <w:t>(c)</w:t>
      </w:r>
      <w:r w:rsidRPr="009851A0">
        <w:tab/>
        <w:t xml:space="preserve">published in the </w:t>
      </w:r>
      <w:r w:rsidRPr="009851A0">
        <w:rPr>
          <w:i/>
        </w:rPr>
        <w:t>Gazette.</w:t>
      </w:r>
    </w:p>
    <w:p w14:paraId="3D8C2A33" w14:textId="77777777" w:rsidR="00FC49AD" w:rsidRPr="009851A0" w:rsidRDefault="00FC49AD" w:rsidP="00FC49AD">
      <w:pPr>
        <w:pStyle w:val="REG-P0"/>
      </w:pPr>
    </w:p>
    <w:p w14:paraId="453BCBD5" w14:textId="77777777" w:rsidR="00FC49AD" w:rsidRPr="009851A0" w:rsidRDefault="00B75D2D" w:rsidP="00FC49AD">
      <w:pPr>
        <w:pStyle w:val="REG-P0"/>
        <w:rPr>
          <w:b/>
          <w:bCs/>
        </w:rPr>
      </w:pPr>
      <w:r w:rsidRPr="009851A0">
        <w:rPr>
          <w:b/>
        </w:rPr>
        <w:t xml:space="preserve">Compliance </w:t>
      </w:r>
      <w:r w:rsidR="00FC49AD" w:rsidRPr="009851A0">
        <w:rPr>
          <w:b/>
        </w:rPr>
        <w:t xml:space="preserve">with Article 35 of the UN Convention on Refugees, 1951, and Article II of </w:t>
      </w:r>
      <w:r w:rsidRPr="009851A0">
        <w:rPr>
          <w:b/>
        </w:rPr>
        <w:br/>
        <w:t>the Protocol on Refugees, 1967</w:t>
      </w:r>
    </w:p>
    <w:p w14:paraId="22077409" w14:textId="77777777" w:rsidR="00FC49AD" w:rsidRPr="009851A0" w:rsidRDefault="00FC49AD" w:rsidP="00FC49AD">
      <w:pPr>
        <w:pStyle w:val="REG-P0"/>
      </w:pPr>
    </w:p>
    <w:p w14:paraId="12FB45F4" w14:textId="77777777" w:rsidR="00FC49AD" w:rsidRPr="009851A0" w:rsidRDefault="00FC49AD" w:rsidP="0095105B">
      <w:pPr>
        <w:pStyle w:val="REG-P1"/>
      </w:pPr>
      <w:r w:rsidRPr="009851A0">
        <w:rPr>
          <w:b/>
          <w:bCs/>
        </w:rPr>
        <w:t>16.</w:t>
      </w:r>
      <w:r w:rsidR="0095105B" w:rsidRPr="009851A0">
        <w:rPr>
          <w:b/>
          <w:bCs/>
        </w:rPr>
        <w:tab/>
      </w:r>
      <w:r w:rsidRPr="009851A0">
        <w:t>The Commissioner shall periodically or otherwise and before the dates or within the period determined by the Minister furnish the representative in Namibia of the United Nations High Commissioner for Refugees with information relating to -</w:t>
      </w:r>
    </w:p>
    <w:p w14:paraId="4CB75C75" w14:textId="77777777" w:rsidR="00FC49AD" w:rsidRPr="009851A0" w:rsidRDefault="00FC49AD" w:rsidP="00FC49AD">
      <w:pPr>
        <w:pStyle w:val="REG-P0"/>
        <w:rPr>
          <w:szCs w:val="19"/>
        </w:rPr>
      </w:pPr>
    </w:p>
    <w:p w14:paraId="3162E4E6" w14:textId="77777777" w:rsidR="00FC49AD" w:rsidRPr="009851A0" w:rsidRDefault="00FC49AD" w:rsidP="0095105B">
      <w:pPr>
        <w:pStyle w:val="REG-Pa"/>
      </w:pPr>
      <w:r w:rsidRPr="009851A0">
        <w:t>(a)</w:t>
      </w:r>
      <w:r w:rsidRPr="009851A0">
        <w:tab/>
        <w:t>applications for the granting of refugee status;</w:t>
      </w:r>
    </w:p>
    <w:p w14:paraId="39F410B7" w14:textId="77777777" w:rsidR="00FC49AD" w:rsidRPr="009851A0" w:rsidRDefault="00FC49AD" w:rsidP="00FC49AD">
      <w:pPr>
        <w:pStyle w:val="REG-P0"/>
      </w:pPr>
    </w:p>
    <w:p w14:paraId="6332090E" w14:textId="77777777" w:rsidR="00FC49AD" w:rsidRPr="009851A0" w:rsidRDefault="00FC49AD" w:rsidP="0095105B">
      <w:pPr>
        <w:pStyle w:val="REG-Pa"/>
      </w:pPr>
      <w:r w:rsidRPr="009851A0">
        <w:t>(b)</w:t>
      </w:r>
      <w:r w:rsidRPr="009851A0">
        <w:tab/>
        <w:t>persons who have been granted refugee status;</w:t>
      </w:r>
    </w:p>
    <w:p w14:paraId="1192505B" w14:textId="77777777" w:rsidR="00FC49AD" w:rsidRPr="009851A0" w:rsidRDefault="00FC49AD" w:rsidP="00FC49AD">
      <w:pPr>
        <w:pStyle w:val="REG-P0"/>
        <w:rPr>
          <w:szCs w:val="19"/>
        </w:rPr>
      </w:pPr>
    </w:p>
    <w:p w14:paraId="3521669C" w14:textId="77777777" w:rsidR="00FC49AD" w:rsidRPr="009851A0" w:rsidRDefault="00FC49AD" w:rsidP="0095105B">
      <w:pPr>
        <w:pStyle w:val="REG-Pa"/>
      </w:pPr>
      <w:r w:rsidRPr="009851A0">
        <w:t>(c)</w:t>
      </w:r>
      <w:r w:rsidRPr="009851A0">
        <w:tab/>
        <w:t>members of the families of recognized refugees;</w:t>
      </w:r>
    </w:p>
    <w:p w14:paraId="5D6A4750" w14:textId="77777777" w:rsidR="00FC49AD" w:rsidRPr="009851A0" w:rsidRDefault="00FC49AD" w:rsidP="00FC49AD">
      <w:pPr>
        <w:pStyle w:val="REG-P0"/>
        <w:rPr>
          <w:szCs w:val="19"/>
        </w:rPr>
      </w:pPr>
    </w:p>
    <w:p w14:paraId="513E9D55" w14:textId="77777777" w:rsidR="00FC49AD" w:rsidRPr="009851A0" w:rsidRDefault="00FC49AD" w:rsidP="0095105B">
      <w:pPr>
        <w:pStyle w:val="REG-Pa"/>
      </w:pPr>
      <w:r w:rsidRPr="009851A0">
        <w:t>(d)</w:t>
      </w:r>
      <w:r w:rsidRPr="009851A0">
        <w:tab/>
        <w:t>the withdrawal of refugee status;</w:t>
      </w:r>
    </w:p>
    <w:p w14:paraId="6A26947A" w14:textId="77777777" w:rsidR="00FC49AD" w:rsidRPr="009851A0" w:rsidRDefault="00FC49AD" w:rsidP="00FC49AD">
      <w:pPr>
        <w:pStyle w:val="REG-P0"/>
      </w:pPr>
    </w:p>
    <w:p w14:paraId="651AFAEA" w14:textId="77777777" w:rsidR="00FC49AD" w:rsidRPr="009851A0" w:rsidRDefault="00FC49AD" w:rsidP="0095105B">
      <w:pPr>
        <w:pStyle w:val="REG-Pa"/>
      </w:pPr>
      <w:r w:rsidRPr="009851A0">
        <w:t>(e)</w:t>
      </w:r>
      <w:r w:rsidRPr="009851A0">
        <w:tab/>
        <w:t>the detention or expulsion of recognized refugees and protected persons;</w:t>
      </w:r>
    </w:p>
    <w:p w14:paraId="5718C0BE" w14:textId="77777777" w:rsidR="00FC49AD" w:rsidRPr="009851A0" w:rsidRDefault="00FC49AD" w:rsidP="00FC49AD">
      <w:pPr>
        <w:pStyle w:val="REG-P0"/>
        <w:rPr>
          <w:szCs w:val="19"/>
        </w:rPr>
      </w:pPr>
    </w:p>
    <w:p w14:paraId="6BA71BC7" w14:textId="77777777" w:rsidR="00FC49AD" w:rsidRPr="009851A0" w:rsidRDefault="00FC49AD" w:rsidP="0095105B">
      <w:pPr>
        <w:pStyle w:val="REG-Pa"/>
      </w:pPr>
      <w:r w:rsidRPr="009851A0">
        <w:t>(f)</w:t>
      </w:r>
      <w:r w:rsidRPr="009851A0">
        <w:tab/>
        <w:t>the treatment and welfare of refugees;</w:t>
      </w:r>
    </w:p>
    <w:p w14:paraId="04E18A92" w14:textId="77777777" w:rsidR="00FC49AD" w:rsidRPr="009851A0" w:rsidRDefault="00FC49AD" w:rsidP="00FC49AD">
      <w:pPr>
        <w:pStyle w:val="REG-P0"/>
      </w:pPr>
    </w:p>
    <w:p w14:paraId="5B8DBE75" w14:textId="77777777" w:rsidR="00FC49AD" w:rsidRPr="009851A0" w:rsidRDefault="00FC49AD" w:rsidP="0095105B">
      <w:pPr>
        <w:pStyle w:val="REG-Pa"/>
      </w:pPr>
      <w:r w:rsidRPr="009851A0">
        <w:t>(g)</w:t>
      </w:r>
      <w:r w:rsidRPr="009851A0">
        <w:tab/>
        <w:t>the implementation of the Conventions; and</w:t>
      </w:r>
    </w:p>
    <w:p w14:paraId="67D069EA" w14:textId="77777777" w:rsidR="00FC49AD" w:rsidRPr="009851A0" w:rsidRDefault="00FC49AD" w:rsidP="00FC49AD">
      <w:pPr>
        <w:pStyle w:val="REG-P0"/>
      </w:pPr>
    </w:p>
    <w:p w14:paraId="417C26ED" w14:textId="77777777" w:rsidR="00FC49AD" w:rsidRPr="009851A0" w:rsidRDefault="00FC49AD" w:rsidP="0095105B">
      <w:pPr>
        <w:pStyle w:val="REG-Pa"/>
      </w:pPr>
      <w:r w:rsidRPr="009851A0">
        <w:t>(h)</w:t>
      </w:r>
      <w:r w:rsidRPr="009851A0">
        <w:tab/>
        <w:t xml:space="preserve">such additional information as the Minister may determine </w:t>
      </w:r>
      <w:r w:rsidR="00B75D2D" w:rsidRPr="009851A0">
        <w:t>o</w:t>
      </w:r>
      <w:r w:rsidRPr="009851A0">
        <w:t>r as such representative may reasonable require.</w:t>
      </w:r>
    </w:p>
    <w:p w14:paraId="52EE21AC" w14:textId="77777777" w:rsidR="00FC49AD" w:rsidRPr="009851A0" w:rsidRDefault="00FC49AD" w:rsidP="00FC49AD">
      <w:pPr>
        <w:pStyle w:val="REG-P0"/>
      </w:pPr>
    </w:p>
    <w:p w14:paraId="148E9994" w14:textId="77777777" w:rsidR="00B75D2D" w:rsidRPr="009851A0" w:rsidRDefault="00B75D2D" w:rsidP="00B75D2D">
      <w:pPr>
        <w:pStyle w:val="REG-Amend"/>
      </w:pPr>
      <w:r w:rsidRPr="009851A0">
        <w:t>[The word “reasonable” in paragraph (h) should be “reasonably”.]</w:t>
      </w:r>
    </w:p>
    <w:p w14:paraId="3DA6914A" w14:textId="77777777" w:rsidR="00B75D2D" w:rsidRPr="009851A0" w:rsidRDefault="00B75D2D" w:rsidP="00FC49AD">
      <w:pPr>
        <w:pStyle w:val="REG-P0"/>
      </w:pPr>
    </w:p>
    <w:p w14:paraId="3A20AB82" w14:textId="77777777" w:rsidR="00FC49AD" w:rsidRPr="009851A0" w:rsidRDefault="00FC49AD" w:rsidP="00FC49AD">
      <w:pPr>
        <w:pStyle w:val="REG-P0"/>
        <w:rPr>
          <w:b/>
          <w:bCs/>
        </w:rPr>
      </w:pPr>
      <w:r w:rsidRPr="009851A0">
        <w:rPr>
          <w:b/>
        </w:rPr>
        <w:t>Short title</w:t>
      </w:r>
    </w:p>
    <w:p w14:paraId="12607C16" w14:textId="77777777" w:rsidR="00FC49AD" w:rsidRPr="009851A0" w:rsidRDefault="00FC49AD" w:rsidP="00FC49AD">
      <w:pPr>
        <w:pStyle w:val="REG-P0"/>
      </w:pPr>
    </w:p>
    <w:p w14:paraId="1A851403" w14:textId="77777777" w:rsidR="00FC49AD" w:rsidRPr="009851A0" w:rsidRDefault="00FC49AD" w:rsidP="0095105B">
      <w:pPr>
        <w:pStyle w:val="REG-P1"/>
      </w:pPr>
      <w:r w:rsidRPr="009851A0">
        <w:rPr>
          <w:b/>
          <w:bCs/>
        </w:rPr>
        <w:t>17.</w:t>
      </w:r>
      <w:r w:rsidR="0095105B" w:rsidRPr="009851A0">
        <w:rPr>
          <w:b/>
          <w:bCs/>
        </w:rPr>
        <w:tab/>
      </w:r>
      <w:r w:rsidRPr="009851A0">
        <w:t>These regulations shall be called the Namibia Refugees (Recognition and Control) Regulations, 2000.</w:t>
      </w:r>
    </w:p>
    <w:p w14:paraId="7E5D7D85" w14:textId="77777777" w:rsidR="00715069" w:rsidRPr="009851A0" w:rsidRDefault="00900135" w:rsidP="0095105B">
      <w:pPr>
        <w:pStyle w:val="REG-P1"/>
      </w:pPr>
      <w:r>
        <w:br w:type="column"/>
      </w:r>
    </w:p>
    <w:p w14:paraId="63A54DA0" w14:textId="77777777" w:rsidR="005E4ED5" w:rsidRPr="009851A0" w:rsidRDefault="005E4ED5" w:rsidP="001B3D40">
      <w:pPr>
        <w:pStyle w:val="REG-H1a"/>
        <w:pBdr>
          <w:bottom w:val="single" w:sz="4" w:space="1" w:color="auto"/>
        </w:pBdr>
      </w:pPr>
    </w:p>
    <w:p w14:paraId="579FEC22" w14:textId="77777777" w:rsidR="00E5207B" w:rsidRPr="009851A0" w:rsidRDefault="00E5207B" w:rsidP="001B3D40">
      <w:pPr>
        <w:pStyle w:val="REG-H1a"/>
      </w:pPr>
    </w:p>
    <w:p w14:paraId="2D32BB9B" w14:textId="77777777" w:rsidR="001B3D40" w:rsidRPr="009851A0" w:rsidRDefault="001B3D40" w:rsidP="006734AB">
      <w:pPr>
        <w:pStyle w:val="REG-H3A"/>
        <w:rPr>
          <w:color w:val="00B050"/>
        </w:rPr>
      </w:pPr>
      <w:r w:rsidRPr="009851A0">
        <w:rPr>
          <w:color w:val="00B050"/>
        </w:rPr>
        <w:t>ANNEXURE</w:t>
      </w:r>
      <w:r w:rsidR="00D16201" w:rsidRPr="009851A0">
        <w:rPr>
          <w:color w:val="00B050"/>
        </w:rPr>
        <w:t>s</w:t>
      </w:r>
    </w:p>
    <w:p w14:paraId="0E53E854" w14:textId="77777777" w:rsidR="001B3D40" w:rsidRPr="009851A0" w:rsidRDefault="001B3D40" w:rsidP="0001088D">
      <w:pPr>
        <w:pStyle w:val="REG-Amend"/>
      </w:pPr>
    </w:p>
    <w:p w14:paraId="440488C6" w14:textId="77777777" w:rsidR="00A83578" w:rsidRPr="009851A0" w:rsidRDefault="00A83578" w:rsidP="0001088D">
      <w:pPr>
        <w:pStyle w:val="REG-Amend"/>
      </w:pPr>
      <w:r w:rsidRPr="009851A0">
        <w:t>To view content without printing, scroll down.</w:t>
      </w:r>
    </w:p>
    <w:p w14:paraId="7CFFFED9" w14:textId="77777777" w:rsidR="00A83578" w:rsidRPr="009851A0" w:rsidRDefault="00A83578" w:rsidP="0001088D">
      <w:pPr>
        <w:pStyle w:val="REG-Amend"/>
      </w:pPr>
    </w:p>
    <w:p w14:paraId="03E0D2C2" w14:textId="77777777" w:rsidR="00A83578" w:rsidRPr="009851A0" w:rsidRDefault="00A83578" w:rsidP="0001088D">
      <w:pPr>
        <w:pStyle w:val="REG-Amend"/>
      </w:pPr>
      <w:r w:rsidRPr="00900135">
        <w:t>To print at full scale (A4), double-click the icon below.</w:t>
      </w:r>
    </w:p>
    <w:p w14:paraId="6301FCC5" w14:textId="35AE4E51" w:rsidR="00A83578" w:rsidRDefault="00A83578" w:rsidP="0001088D">
      <w:pPr>
        <w:pStyle w:val="REG-Amend"/>
      </w:pPr>
    </w:p>
    <w:bookmarkStart w:id="0" w:name="_GoBack"/>
    <w:p w14:paraId="7AFF513D" w14:textId="7B09636F" w:rsidR="00E07D72" w:rsidRDefault="00BF66F3" w:rsidP="0001088D">
      <w:pPr>
        <w:pStyle w:val="REG-Amend"/>
      </w:pPr>
      <w:r>
        <w:object w:dxaOrig="1541" w:dyaOrig="998" w14:anchorId="6BF97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1" o:title=""/>
          </v:shape>
          <o:OLEObject Type="Embed" ProgID="AcroExch.Document.DC" ShapeID="_x0000_i1030" DrawAspect="Icon" ObjectID="_1689755891" r:id="rId12"/>
        </w:object>
      </w:r>
      <w:bookmarkEnd w:id="0"/>
    </w:p>
    <w:p w14:paraId="3B14F64B" w14:textId="2E396653" w:rsidR="00E07D72" w:rsidRDefault="00E07D72" w:rsidP="0001088D">
      <w:pPr>
        <w:pStyle w:val="REG-Amend"/>
      </w:pPr>
    </w:p>
    <w:p w14:paraId="1CC5C39B" w14:textId="77777777" w:rsidR="000E6172" w:rsidRDefault="000E6172" w:rsidP="000E6172">
      <w:pPr>
        <w:pStyle w:val="REG-Amend"/>
        <w:rPr>
          <w:noProof w:val="0"/>
          <w:lang w:val="en-ZA"/>
        </w:rPr>
      </w:pPr>
      <w:r>
        <w:rPr>
          <w:lang w:val="en-ZA"/>
        </w:rPr>
        <w:t xml:space="preserve">[Annexure </w:t>
      </w:r>
      <w:r>
        <w:rPr>
          <w:i/>
          <w:iCs/>
          <w:lang w:val="en-ZA"/>
        </w:rPr>
        <w:t>A</w:t>
      </w:r>
      <w:r>
        <w:rPr>
          <w:lang w:val="en-ZA"/>
        </w:rPr>
        <w:t>B inserted by GN 156/2021]</w:t>
      </w:r>
    </w:p>
    <w:p w14:paraId="69EDD557" w14:textId="77777777" w:rsidR="000E6172" w:rsidRDefault="000E6172" w:rsidP="000E6172">
      <w:pPr>
        <w:pStyle w:val="REG-H3b"/>
        <w:rPr>
          <w:color w:val="00B050"/>
          <w:lang w:val="en-ZA"/>
        </w:rPr>
      </w:pPr>
    </w:p>
    <w:p w14:paraId="5E4AF66B" w14:textId="5418C26B" w:rsidR="00955F0C" w:rsidRPr="009851A0" w:rsidRDefault="000E6172" w:rsidP="000E6172">
      <w:pPr>
        <w:pStyle w:val="REG-Amend"/>
      </w:pPr>
      <w:r>
        <w:rPr>
          <w:lang w:val="en-ZA"/>
        </w:rPr>
        <w:t>[Annexure C substituted by GN 156/2021]</w:t>
      </w:r>
    </w:p>
    <w:p w14:paraId="7CDC5370" w14:textId="77777777" w:rsidR="00F47E8A" w:rsidRPr="009851A0" w:rsidRDefault="00F47E8A" w:rsidP="00CF6B09">
      <w:pPr>
        <w:pStyle w:val="REG-H1a"/>
        <w:pBdr>
          <w:bottom w:val="single" w:sz="4" w:space="1" w:color="auto"/>
        </w:pBdr>
      </w:pPr>
    </w:p>
    <w:p w14:paraId="2B79F776" w14:textId="77777777" w:rsidR="00683064" w:rsidRPr="009851A0" w:rsidRDefault="00683064" w:rsidP="00B12C91">
      <w:pPr>
        <w:pStyle w:val="REG-P0"/>
      </w:pPr>
    </w:p>
    <w:p w14:paraId="01172271" w14:textId="77777777" w:rsidR="00B12C91" w:rsidRPr="009851A0" w:rsidRDefault="00B12C91">
      <w:pPr>
        <w:spacing w:after="200" w:line="276" w:lineRule="auto"/>
        <w:rPr>
          <w:rFonts w:eastAsia="Times New Roman" w:cs="Times New Roman"/>
        </w:rPr>
      </w:pPr>
      <w:r w:rsidRPr="009851A0">
        <w:br w:type="page"/>
      </w:r>
    </w:p>
    <w:p w14:paraId="6F9101D8" w14:textId="77777777" w:rsidR="009B7C74" w:rsidRDefault="00B4286C" w:rsidP="00B12C91">
      <w:pPr>
        <w:pStyle w:val="REG-P0"/>
      </w:pPr>
      <w:r w:rsidRPr="009851A0">
        <w:rPr>
          <w:lang w:val="en-ZA" w:eastAsia="en-ZA"/>
        </w:rPr>
        <w:drawing>
          <wp:inline distT="0" distB="0" distL="0" distR="0" wp14:anchorId="0BE159DD" wp14:editId="5F4125EF">
            <wp:extent cx="5396230" cy="7856855"/>
            <wp:effectExtent l="19050" t="0" r="0" b="0"/>
            <wp:docPr id="1" name="Picture 0" descr="REGULATIONS CITIZENSHIP AND IMMIGRATION (2000) - Namibia Refugees (Recognition and Control) Act 2 of 1999 (01) (forms only)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1.png"/>
                    <pic:cNvPicPr/>
                  </pic:nvPicPr>
                  <pic:blipFill>
                    <a:blip r:embed="rId13"/>
                    <a:stretch>
                      <a:fillRect/>
                    </a:stretch>
                  </pic:blipFill>
                  <pic:spPr>
                    <a:xfrm>
                      <a:off x="0" y="0"/>
                      <a:ext cx="5396230" cy="7856855"/>
                    </a:xfrm>
                    <a:prstGeom prst="rect">
                      <a:avLst/>
                    </a:prstGeom>
                  </pic:spPr>
                </pic:pic>
              </a:graphicData>
            </a:graphic>
          </wp:inline>
        </w:drawing>
      </w:r>
      <w:r w:rsidRPr="009851A0">
        <w:rPr>
          <w:lang w:val="en-ZA" w:eastAsia="en-ZA"/>
        </w:rPr>
        <w:drawing>
          <wp:inline distT="0" distB="0" distL="0" distR="0" wp14:anchorId="615939EF" wp14:editId="3710662F">
            <wp:extent cx="5396230" cy="7856855"/>
            <wp:effectExtent l="19050" t="0" r="0" b="0"/>
            <wp:docPr id="2" name="Picture 1" descr="REGULATIONS CITIZENSHIP AND IMMIGRATION (2000) - Namibia Refugees (Recognition and Control) Act 2 of 1999 (01) (forms only)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2.png"/>
                    <pic:cNvPicPr/>
                  </pic:nvPicPr>
                  <pic:blipFill>
                    <a:blip r:embed="rId14"/>
                    <a:stretch>
                      <a:fillRect/>
                    </a:stretch>
                  </pic:blipFill>
                  <pic:spPr>
                    <a:xfrm>
                      <a:off x="0" y="0"/>
                      <a:ext cx="5396230" cy="7856855"/>
                    </a:xfrm>
                    <a:prstGeom prst="rect">
                      <a:avLst/>
                    </a:prstGeom>
                  </pic:spPr>
                </pic:pic>
              </a:graphicData>
            </a:graphic>
          </wp:inline>
        </w:drawing>
      </w:r>
      <w:r w:rsidRPr="009851A0">
        <w:rPr>
          <w:lang w:val="en-ZA" w:eastAsia="en-ZA"/>
        </w:rPr>
        <w:drawing>
          <wp:inline distT="0" distB="0" distL="0" distR="0" wp14:anchorId="0B2CE32F" wp14:editId="541427D6">
            <wp:extent cx="5396230" cy="7856855"/>
            <wp:effectExtent l="19050" t="0" r="0" b="0"/>
            <wp:docPr id="4" name="Picture 3" descr="REGULATIONS CITIZENSHIP AND IMMIGRATION (2000) - Namibia Refugees (Recognition and Control) Act 2 of 1999 (01) (forms only)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3.png"/>
                    <pic:cNvPicPr/>
                  </pic:nvPicPr>
                  <pic:blipFill>
                    <a:blip r:embed="rId15"/>
                    <a:stretch>
                      <a:fillRect/>
                    </a:stretch>
                  </pic:blipFill>
                  <pic:spPr>
                    <a:xfrm>
                      <a:off x="0" y="0"/>
                      <a:ext cx="5396230" cy="7856855"/>
                    </a:xfrm>
                    <a:prstGeom prst="rect">
                      <a:avLst/>
                    </a:prstGeom>
                  </pic:spPr>
                </pic:pic>
              </a:graphicData>
            </a:graphic>
          </wp:inline>
        </w:drawing>
      </w:r>
      <w:r w:rsidRPr="009851A0">
        <w:rPr>
          <w:lang w:val="en-ZA" w:eastAsia="en-ZA"/>
        </w:rPr>
        <w:drawing>
          <wp:inline distT="0" distB="0" distL="0" distR="0" wp14:anchorId="24492B90" wp14:editId="2618FF97">
            <wp:extent cx="5396230" cy="7849870"/>
            <wp:effectExtent l="19050" t="0" r="0" b="0"/>
            <wp:docPr id="5" name="Picture 4" descr="REGULATIONS CITIZENSHIP AND IMMIGRATION (2000) - Namibia Refugees (Recognition and Control) Act 2 of 1999 (01) (forms only)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4.png"/>
                    <pic:cNvPicPr/>
                  </pic:nvPicPr>
                  <pic:blipFill>
                    <a:blip r:embed="rId16"/>
                    <a:stretch>
                      <a:fillRect/>
                    </a:stretch>
                  </pic:blipFill>
                  <pic:spPr>
                    <a:xfrm>
                      <a:off x="0" y="0"/>
                      <a:ext cx="5396230" cy="7849870"/>
                    </a:xfrm>
                    <a:prstGeom prst="rect">
                      <a:avLst/>
                    </a:prstGeom>
                  </pic:spPr>
                </pic:pic>
              </a:graphicData>
            </a:graphic>
          </wp:inline>
        </w:drawing>
      </w:r>
    </w:p>
    <w:p w14:paraId="2900AF89" w14:textId="77777777" w:rsidR="009B7C74" w:rsidRDefault="009B7C74">
      <w:pPr>
        <w:spacing w:after="200" w:line="276" w:lineRule="auto"/>
      </w:pPr>
      <w:r>
        <w:br w:type="page"/>
      </w:r>
    </w:p>
    <w:p w14:paraId="5995B67C" w14:textId="5F553C08" w:rsidR="00823211" w:rsidRDefault="009B7C74" w:rsidP="00823211">
      <w:pPr>
        <w:pStyle w:val="REG-Amend"/>
        <w:rPr>
          <w:lang w:val="en-ZA"/>
        </w:rPr>
      </w:pPr>
      <w:r w:rsidRPr="009B7C74">
        <w:rPr>
          <w:rFonts w:eastAsiaTheme="minorHAnsi"/>
          <w:lang w:val="en-ZA" w:eastAsia="en-ZA"/>
        </w:rPr>
        <w:drawing>
          <wp:anchor distT="0" distB="0" distL="0" distR="0" simplePos="0" relativeHeight="251659264" behindDoc="0" locked="0" layoutInCell="1" allowOverlap="1" wp14:anchorId="28121A40" wp14:editId="0E79577F">
            <wp:simplePos x="0" y="0"/>
            <wp:positionH relativeFrom="page">
              <wp:posOffset>1409700</wp:posOffset>
            </wp:positionH>
            <wp:positionV relativeFrom="paragraph">
              <wp:posOffset>227330</wp:posOffset>
            </wp:positionV>
            <wp:extent cx="4690110" cy="8305800"/>
            <wp:effectExtent l="0" t="0" r="0" b="0"/>
            <wp:wrapTopAndBottom/>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7"/>
                    <a:stretch>
                      <a:fillRect/>
                    </a:stretch>
                  </pic:blipFill>
                  <pic:spPr>
                    <a:xfrm>
                      <a:off x="0" y="0"/>
                      <a:ext cx="4690110" cy="8305800"/>
                    </a:xfrm>
                    <a:prstGeom prst="rect">
                      <a:avLst/>
                    </a:prstGeom>
                  </pic:spPr>
                </pic:pic>
              </a:graphicData>
            </a:graphic>
            <wp14:sizeRelH relativeFrom="margin">
              <wp14:pctWidth>0</wp14:pctWidth>
            </wp14:sizeRelH>
            <wp14:sizeRelV relativeFrom="margin">
              <wp14:pctHeight>0</wp14:pctHeight>
            </wp14:sizeRelV>
          </wp:anchor>
        </w:drawing>
      </w:r>
      <w:r w:rsidR="00823211">
        <w:rPr>
          <w:lang w:val="en-ZA"/>
        </w:rPr>
        <w:t xml:space="preserve">[Annexure </w:t>
      </w:r>
      <w:r w:rsidR="00823211">
        <w:rPr>
          <w:i/>
          <w:iCs/>
          <w:lang w:val="en-ZA"/>
        </w:rPr>
        <w:t>A</w:t>
      </w:r>
      <w:r w:rsidR="00823211">
        <w:rPr>
          <w:lang w:val="en-ZA"/>
        </w:rPr>
        <w:t>B inserted by GN 156/2021]</w:t>
      </w:r>
    </w:p>
    <w:p w14:paraId="63ECE8DA" w14:textId="77777777" w:rsidR="00F94A97" w:rsidRPr="009B7C74" w:rsidRDefault="00F94A97" w:rsidP="00823211">
      <w:pPr>
        <w:pStyle w:val="REG-Amend"/>
      </w:pPr>
    </w:p>
    <w:p w14:paraId="2C786C97" w14:textId="77777777" w:rsidR="009B7C74" w:rsidRDefault="009B7C74" w:rsidP="00F94A97">
      <w:pPr>
        <w:spacing w:after="200" w:line="276" w:lineRule="auto"/>
        <w:jc w:val="center"/>
        <w:rPr>
          <w:rFonts w:eastAsia="Times New Roman" w:cs="Times New Roman"/>
        </w:rPr>
      </w:pPr>
      <w:r>
        <w:rPr>
          <w:sz w:val="20"/>
          <w:lang w:val="en-ZA" w:eastAsia="en-ZA"/>
        </w:rPr>
        <w:drawing>
          <wp:inline distT="0" distB="0" distL="0" distR="0" wp14:anchorId="7D2140A8" wp14:editId="0688FB3D">
            <wp:extent cx="4462492" cy="7661868"/>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pic:nvPicPr>
                  <pic:blipFill>
                    <a:blip r:embed="rId18"/>
                    <a:stretch>
                      <a:fillRect/>
                    </a:stretch>
                  </pic:blipFill>
                  <pic:spPr>
                    <a:xfrm>
                      <a:off x="0" y="0"/>
                      <a:ext cx="4462492" cy="7661868"/>
                    </a:xfrm>
                    <a:prstGeom prst="rect">
                      <a:avLst/>
                    </a:prstGeom>
                  </pic:spPr>
                </pic:pic>
              </a:graphicData>
            </a:graphic>
          </wp:inline>
        </w:drawing>
      </w:r>
    </w:p>
    <w:p w14:paraId="22EAA22B" w14:textId="77777777" w:rsidR="009B7C74" w:rsidRDefault="009B7C74">
      <w:pPr>
        <w:spacing w:after="200" w:line="276" w:lineRule="auto"/>
        <w:rPr>
          <w:rFonts w:eastAsia="Times New Roman" w:cs="Times New Roman"/>
        </w:rPr>
      </w:pPr>
      <w:r>
        <w:rPr>
          <w:rFonts w:eastAsia="Times New Roman" w:cs="Times New Roman"/>
        </w:rPr>
        <w:br w:type="page"/>
      </w:r>
    </w:p>
    <w:p w14:paraId="46F4A9F2" w14:textId="424A92F6" w:rsidR="00F94A97" w:rsidRDefault="00F94A97" w:rsidP="00F94A97">
      <w:pPr>
        <w:pStyle w:val="REG-Amend"/>
        <w:rPr>
          <w:lang w:val="en-ZA"/>
        </w:rPr>
      </w:pPr>
      <w:r>
        <w:rPr>
          <w:lang w:val="en-ZA"/>
        </w:rPr>
        <w:t>[Annexure C substituted by GN 156/2021]</w:t>
      </w:r>
    </w:p>
    <w:p w14:paraId="41F4BD03" w14:textId="6503E72B" w:rsidR="00F94A97" w:rsidRDefault="00F94A97" w:rsidP="00F94A97">
      <w:pPr>
        <w:pStyle w:val="REG-Amend"/>
        <w:rPr>
          <w:lang w:val="en-ZA"/>
        </w:rPr>
      </w:pPr>
    </w:p>
    <w:p w14:paraId="61C8369C" w14:textId="77777777" w:rsidR="00F94A97" w:rsidRPr="00F94A97" w:rsidRDefault="00F94A97" w:rsidP="00F94A97">
      <w:pPr>
        <w:pStyle w:val="REG-Amend"/>
        <w:rPr>
          <w:noProof w:val="0"/>
          <w:lang w:val="en-ZA"/>
        </w:rPr>
      </w:pPr>
    </w:p>
    <w:p w14:paraId="15953D2C" w14:textId="2B565DB4" w:rsidR="00F94A97" w:rsidRPr="009B7C74" w:rsidRDefault="00F94A97" w:rsidP="00F94A97">
      <w:pPr>
        <w:pStyle w:val="REG-P0"/>
      </w:pPr>
      <w:r>
        <w:rPr>
          <w:lang w:val="en-ZA" w:eastAsia="en-ZA"/>
        </w:rPr>
        <w:drawing>
          <wp:inline distT="0" distB="0" distL="0" distR="0" wp14:anchorId="2B559C02" wp14:editId="36679D92">
            <wp:extent cx="5396230" cy="5649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5396230" cy="5649685"/>
                    </a:xfrm>
                    <a:prstGeom prst="rect">
                      <a:avLst/>
                    </a:prstGeom>
                  </pic:spPr>
                </pic:pic>
              </a:graphicData>
            </a:graphic>
          </wp:inline>
        </w:drawing>
      </w:r>
    </w:p>
    <w:p w14:paraId="4A701297" w14:textId="77777777" w:rsidR="009B7C74" w:rsidRPr="009B7C74" w:rsidRDefault="009B7C74" w:rsidP="009B7C74">
      <w:pPr>
        <w:pStyle w:val="BodyText"/>
        <w:spacing w:before="11"/>
        <w:rPr>
          <w:sz w:val="22"/>
          <w:szCs w:val="22"/>
        </w:rPr>
      </w:pPr>
    </w:p>
    <w:p w14:paraId="255EC938" w14:textId="77777777" w:rsidR="00683064" w:rsidRPr="009851A0" w:rsidRDefault="00B4286C" w:rsidP="00B12C91">
      <w:pPr>
        <w:pStyle w:val="REG-P0"/>
      </w:pPr>
      <w:r w:rsidRPr="009851A0">
        <w:rPr>
          <w:lang w:val="en-ZA" w:eastAsia="en-ZA"/>
        </w:rPr>
        <w:drawing>
          <wp:inline distT="0" distB="0" distL="0" distR="0" wp14:anchorId="5207BB2D" wp14:editId="0DA482D8">
            <wp:extent cx="5396230" cy="7870190"/>
            <wp:effectExtent l="19050" t="0" r="0" b="0"/>
            <wp:docPr id="7" name="Picture 6" descr="REGULATIONS CITIZENSHIP AND IMMIGRATION (2000) - Namibia Refugees (Recognition and Control) Act 2 of 1999 (01) (forms only)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6.png"/>
                    <pic:cNvPicPr/>
                  </pic:nvPicPr>
                  <pic:blipFill>
                    <a:blip r:embed="rId20"/>
                    <a:stretch>
                      <a:fillRect/>
                    </a:stretch>
                  </pic:blipFill>
                  <pic:spPr>
                    <a:xfrm>
                      <a:off x="0" y="0"/>
                      <a:ext cx="5396230" cy="7870190"/>
                    </a:xfrm>
                    <a:prstGeom prst="rect">
                      <a:avLst/>
                    </a:prstGeom>
                  </pic:spPr>
                </pic:pic>
              </a:graphicData>
            </a:graphic>
          </wp:inline>
        </w:drawing>
      </w:r>
      <w:r w:rsidRPr="009851A0">
        <w:rPr>
          <w:lang w:val="en-ZA" w:eastAsia="en-ZA"/>
        </w:rPr>
        <w:drawing>
          <wp:inline distT="0" distB="0" distL="0" distR="0" wp14:anchorId="7B3C559B" wp14:editId="54AD23E7">
            <wp:extent cx="5396230" cy="7856855"/>
            <wp:effectExtent l="19050" t="0" r="0" b="0"/>
            <wp:docPr id="8" name="Picture 7" descr="REGULATIONS CITIZENSHIP AND IMMIGRATION (2000) - Namibia Refugees (Recognition and Control) Act 2 of 1999 (01) (forms only)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7.png"/>
                    <pic:cNvPicPr/>
                  </pic:nvPicPr>
                  <pic:blipFill>
                    <a:blip r:embed="rId21"/>
                    <a:stretch>
                      <a:fillRect/>
                    </a:stretch>
                  </pic:blipFill>
                  <pic:spPr>
                    <a:xfrm>
                      <a:off x="0" y="0"/>
                      <a:ext cx="5396230" cy="7856855"/>
                    </a:xfrm>
                    <a:prstGeom prst="rect">
                      <a:avLst/>
                    </a:prstGeom>
                  </pic:spPr>
                </pic:pic>
              </a:graphicData>
            </a:graphic>
          </wp:inline>
        </w:drawing>
      </w:r>
      <w:r w:rsidRPr="009851A0">
        <w:rPr>
          <w:lang w:val="en-ZA" w:eastAsia="en-ZA"/>
        </w:rPr>
        <w:drawing>
          <wp:inline distT="0" distB="0" distL="0" distR="0" wp14:anchorId="114733DB" wp14:editId="739D115A">
            <wp:extent cx="5396230" cy="7849870"/>
            <wp:effectExtent l="19050" t="0" r="0" b="0"/>
            <wp:docPr id="9" name="Picture 8" descr="REGULATIONS CITIZENSHIP AND IMMIGRATION (2000) - Namibia Refugees (Recognition and Control) Act 2 of 1999 (01) (forms only)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8.png"/>
                    <pic:cNvPicPr/>
                  </pic:nvPicPr>
                  <pic:blipFill>
                    <a:blip r:embed="rId22"/>
                    <a:stretch>
                      <a:fillRect/>
                    </a:stretch>
                  </pic:blipFill>
                  <pic:spPr>
                    <a:xfrm>
                      <a:off x="0" y="0"/>
                      <a:ext cx="5396230" cy="7849870"/>
                    </a:xfrm>
                    <a:prstGeom prst="rect">
                      <a:avLst/>
                    </a:prstGeom>
                  </pic:spPr>
                </pic:pic>
              </a:graphicData>
            </a:graphic>
          </wp:inline>
        </w:drawing>
      </w:r>
      <w:r w:rsidRPr="009851A0">
        <w:rPr>
          <w:lang w:val="en-ZA" w:eastAsia="en-ZA"/>
        </w:rPr>
        <w:drawing>
          <wp:inline distT="0" distB="0" distL="0" distR="0" wp14:anchorId="6BAF9DC2" wp14:editId="4B440340">
            <wp:extent cx="5396230" cy="7820025"/>
            <wp:effectExtent l="19050" t="0" r="0" b="0"/>
            <wp:docPr id="10" name="Picture 9" descr="REGULATIONS CITIZENSHIP AND IMMIGRATION (2000) - Namibia Refugees (Recognition and Control) Act 2 of 1999 (01) (forms only)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ITIZENSHIP AND IMMIGRATION (2000) - Namibia Refugees (Recognition and Control) Act 2 of 1999 (01) (forms only)_Page_9.png"/>
                    <pic:cNvPicPr/>
                  </pic:nvPicPr>
                  <pic:blipFill>
                    <a:blip r:embed="rId23"/>
                    <a:stretch>
                      <a:fillRect/>
                    </a:stretch>
                  </pic:blipFill>
                  <pic:spPr>
                    <a:xfrm>
                      <a:off x="0" y="0"/>
                      <a:ext cx="5396230" cy="7820025"/>
                    </a:xfrm>
                    <a:prstGeom prst="rect">
                      <a:avLst/>
                    </a:prstGeom>
                  </pic:spPr>
                </pic:pic>
              </a:graphicData>
            </a:graphic>
          </wp:inline>
        </w:drawing>
      </w:r>
    </w:p>
    <w:p w14:paraId="405A3C71" w14:textId="77777777" w:rsidR="00476414" w:rsidRPr="009851A0" w:rsidRDefault="00476414" w:rsidP="00B12C91">
      <w:pPr>
        <w:pStyle w:val="REG-P0"/>
      </w:pPr>
    </w:p>
    <w:sectPr w:rsidR="00476414" w:rsidRPr="009851A0" w:rsidSect="0074665A">
      <w:headerReference w:type="default" r:id="rId24"/>
      <w:headerReference w:type="first" r:id="rId25"/>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F6BA0" w14:textId="77777777" w:rsidR="001F56E0" w:rsidRDefault="001F56E0">
      <w:r>
        <w:separator/>
      </w:r>
    </w:p>
  </w:endnote>
  <w:endnote w:type="continuationSeparator" w:id="0">
    <w:p w14:paraId="39ECFFDD" w14:textId="77777777" w:rsidR="001F56E0" w:rsidRDefault="001F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18E6" w14:textId="77777777" w:rsidR="001F56E0" w:rsidRDefault="001F56E0">
      <w:r>
        <w:separator/>
      </w:r>
    </w:p>
  </w:footnote>
  <w:footnote w:type="continuationSeparator" w:id="0">
    <w:p w14:paraId="44173C69" w14:textId="77777777" w:rsidR="001F56E0" w:rsidRDefault="001F5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28B51" w14:textId="7F8A9D0D" w:rsidR="00D16201" w:rsidRPr="000073EE" w:rsidRDefault="001F56E0" w:rsidP="00FC33A9">
    <w:pPr>
      <w:spacing w:after="120"/>
      <w:jc w:val="center"/>
      <w:rPr>
        <w:rFonts w:ascii="Arial" w:hAnsi="Arial" w:cs="Arial"/>
        <w:sz w:val="16"/>
        <w:szCs w:val="16"/>
      </w:rPr>
    </w:pPr>
    <w:r>
      <w:pict w14:anchorId="2991FF4F">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" o:allowincell="f" o:allowoverlap="f">
          <v:line id="Straight Connector 1" o:spid="_x0000_s2050"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" strokecolor="#bfbfbf" strokeweight="18pt">
            <v:stroke endcap="square"/>
            <v:path arrowok="f"/>
            <o:lock v:ext="edit" shapetype="f"/>
          </v:line>
          <v:line id="Straight Connector 5" o:spid="_x0000_s2051"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" strokecolor="#bfbfbf" strokeweight="18pt">
            <v:stroke endcap="square"/>
            <v:path arrowok="f"/>
            <o:lock v:ext="edit" shapetype="f"/>
          </v:line>
          <w10:wrap anchory="page"/>
          <w10:anchorlock/>
        </v:group>
      </w:pict>
    </w:r>
    <w:r w:rsidR="00D16201" w:rsidRPr="000073EE">
      <w:rPr>
        <w:rFonts w:ascii="Arial" w:hAnsi="Arial" w:cs="Arial"/>
        <w:sz w:val="12"/>
        <w:szCs w:val="16"/>
      </w:rPr>
      <w:t>Republic of Namibia</w:t>
    </w:r>
    <w:r w:rsidR="00D16201" w:rsidRPr="000073EE">
      <w:rPr>
        <w:rFonts w:ascii="Arial" w:hAnsi="Arial" w:cs="Arial"/>
        <w:w w:val="600"/>
        <w:sz w:val="12"/>
        <w:szCs w:val="16"/>
      </w:rPr>
      <w:t xml:space="preserve"> </w:t>
    </w:r>
    <w:r w:rsidR="00A132B7" w:rsidRPr="000073EE">
      <w:rPr>
        <w:rFonts w:ascii="Arial" w:hAnsi="Arial" w:cs="Arial"/>
        <w:b/>
        <w:noProof w:val="0"/>
        <w:sz w:val="16"/>
        <w:szCs w:val="16"/>
      </w:rPr>
      <w:fldChar w:fldCharType="begin"/>
    </w:r>
    <w:r w:rsidR="00D16201" w:rsidRPr="000073EE">
      <w:rPr>
        <w:rFonts w:ascii="Arial" w:hAnsi="Arial" w:cs="Arial"/>
        <w:b/>
        <w:sz w:val="16"/>
        <w:szCs w:val="16"/>
      </w:rPr>
      <w:instrText xml:space="preserve"> PAGE   \* MERGEFORMAT </w:instrText>
    </w:r>
    <w:r w:rsidR="00A132B7" w:rsidRPr="000073EE">
      <w:rPr>
        <w:rFonts w:ascii="Arial" w:hAnsi="Arial" w:cs="Arial"/>
        <w:b/>
        <w:noProof w:val="0"/>
        <w:sz w:val="16"/>
        <w:szCs w:val="16"/>
      </w:rPr>
      <w:fldChar w:fldCharType="separate"/>
    </w:r>
    <w:r>
      <w:rPr>
        <w:rFonts w:ascii="Arial" w:hAnsi="Arial" w:cs="Arial"/>
        <w:b/>
        <w:sz w:val="16"/>
        <w:szCs w:val="16"/>
      </w:rPr>
      <w:t>1</w:t>
    </w:r>
    <w:r w:rsidR="00A132B7" w:rsidRPr="000073EE">
      <w:rPr>
        <w:rFonts w:ascii="Arial" w:hAnsi="Arial" w:cs="Arial"/>
        <w:b/>
        <w:sz w:val="16"/>
        <w:szCs w:val="16"/>
      </w:rPr>
      <w:fldChar w:fldCharType="end"/>
    </w:r>
    <w:r w:rsidR="00D16201" w:rsidRPr="000073EE">
      <w:rPr>
        <w:rFonts w:ascii="Arial" w:hAnsi="Arial" w:cs="Arial"/>
        <w:w w:val="600"/>
        <w:sz w:val="12"/>
        <w:szCs w:val="16"/>
      </w:rPr>
      <w:t xml:space="preserve"> </w:t>
    </w:r>
    <w:r w:rsidR="00D16201" w:rsidRPr="000073EE">
      <w:rPr>
        <w:rFonts w:ascii="Arial" w:hAnsi="Arial" w:cs="Arial"/>
        <w:sz w:val="12"/>
        <w:szCs w:val="16"/>
      </w:rPr>
      <w:t>Annotated Statutes</w:t>
    </w:r>
    <w:r w:rsidR="00D16201" w:rsidRPr="000073EE">
      <w:rPr>
        <w:rFonts w:ascii="Arial" w:hAnsi="Arial" w:cs="Arial"/>
        <w:b/>
        <w:sz w:val="16"/>
        <w:szCs w:val="16"/>
      </w:rPr>
      <w:t xml:space="preserve"> </w:t>
    </w:r>
  </w:p>
  <w:p w14:paraId="59E7AD91" w14:textId="77777777" w:rsidR="00D16201" w:rsidRPr="00F25922" w:rsidRDefault="00D16201" w:rsidP="00F25922">
    <w:pPr>
      <w:pStyle w:val="REG-PHA"/>
    </w:pPr>
    <w:r w:rsidRPr="00F25922">
      <w:t>REGULATIONS</w:t>
    </w:r>
  </w:p>
  <w:p w14:paraId="27FA795B" w14:textId="77777777" w:rsidR="00D16201" w:rsidRDefault="00D16201" w:rsidP="00F868D8">
    <w:pPr>
      <w:pStyle w:val="REG-PHb"/>
      <w:spacing w:after="120"/>
    </w:pPr>
    <w:r>
      <w:t>Namibia Refugees (Recognition and Control) Act 2 of 1999</w:t>
    </w:r>
  </w:p>
  <w:p w14:paraId="4F0E5E31" w14:textId="77777777" w:rsidR="00D16201" w:rsidRPr="00F25922" w:rsidRDefault="00D16201" w:rsidP="00F25922">
    <w:pPr>
      <w:pStyle w:val="REG-PHb"/>
    </w:pPr>
    <w:r>
      <w:t>Namibia Refugees (Recognition and Control) Regulations</w:t>
    </w:r>
  </w:p>
  <w:p w14:paraId="7540583C" w14:textId="77777777" w:rsidR="00D16201" w:rsidRPr="00F25922" w:rsidRDefault="00D16201"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CBFE9" w14:textId="77777777" w:rsidR="00D16201" w:rsidRPr="00BA6B35" w:rsidRDefault="00D16201"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C07279"/>
    <w:multiLevelType w:val="hybridMultilevel"/>
    <w:tmpl w:val="C1C06F48"/>
    <w:lvl w:ilvl="0" w:tplc="B5027BA6">
      <w:start w:val="2"/>
      <w:numFmt w:val="decimal"/>
      <w:lvlText w:val="(%1)"/>
      <w:lvlJc w:val="left"/>
      <w:pPr>
        <w:ind w:left="1461" w:hanging="721"/>
        <w:jc w:val="left"/>
      </w:pPr>
      <w:rPr>
        <w:rFonts w:ascii="Times New Roman" w:eastAsia="Times New Roman" w:hAnsi="Times New Roman" w:cs="Times New Roman" w:hint="default"/>
        <w:b w:val="0"/>
        <w:bCs w:val="0"/>
        <w:i w:val="0"/>
        <w:iCs w:val="0"/>
        <w:w w:val="100"/>
        <w:sz w:val="22"/>
        <w:szCs w:val="22"/>
      </w:rPr>
    </w:lvl>
    <w:lvl w:ilvl="1" w:tplc="2B56F844">
      <w:start w:val="1"/>
      <w:numFmt w:val="lowerLetter"/>
      <w:lvlText w:val="(%2)"/>
      <w:lvlJc w:val="left"/>
      <w:pPr>
        <w:ind w:left="2901" w:hanging="721"/>
        <w:jc w:val="left"/>
      </w:pPr>
      <w:rPr>
        <w:rFonts w:ascii="Times New Roman" w:eastAsia="Times New Roman" w:hAnsi="Times New Roman" w:cs="Times New Roman" w:hint="default"/>
        <w:b w:val="0"/>
        <w:bCs w:val="0"/>
        <w:i w:val="0"/>
        <w:iCs w:val="0"/>
        <w:w w:val="100"/>
        <w:sz w:val="22"/>
        <w:szCs w:val="22"/>
      </w:rPr>
    </w:lvl>
    <w:lvl w:ilvl="2" w:tplc="F1061880">
      <w:start w:val="1"/>
      <w:numFmt w:val="lowerRoman"/>
      <w:lvlText w:val="(%3)"/>
      <w:lvlJc w:val="left"/>
      <w:pPr>
        <w:ind w:left="3621" w:hanging="721"/>
        <w:jc w:val="left"/>
      </w:pPr>
      <w:rPr>
        <w:rFonts w:ascii="Times New Roman" w:eastAsia="Times New Roman" w:hAnsi="Times New Roman" w:cs="Times New Roman" w:hint="default"/>
        <w:b w:val="0"/>
        <w:bCs w:val="0"/>
        <w:i w:val="0"/>
        <w:iCs w:val="0"/>
        <w:w w:val="100"/>
        <w:sz w:val="22"/>
        <w:szCs w:val="22"/>
      </w:rPr>
    </w:lvl>
    <w:lvl w:ilvl="3" w:tplc="2ACA0C16">
      <w:numFmt w:val="bullet"/>
      <w:lvlText w:val="•"/>
      <w:lvlJc w:val="left"/>
      <w:pPr>
        <w:ind w:left="4540" w:hanging="721"/>
      </w:pPr>
      <w:rPr>
        <w:rFonts w:hint="default"/>
      </w:rPr>
    </w:lvl>
    <w:lvl w:ilvl="4" w:tplc="25FCAE4A">
      <w:numFmt w:val="bullet"/>
      <w:lvlText w:val="•"/>
      <w:lvlJc w:val="left"/>
      <w:pPr>
        <w:ind w:left="5461" w:hanging="721"/>
      </w:pPr>
      <w:rPr>
        <w:rFonts w:hint="default"/>
      </w:rPr>
    </w:lvl>
    <w:lvl w:ilvl="5" w:tplc="BB289B0E">
      <w:numFmt w:val="bullet"/>
      <w:lvlText w:val="•"/>
      <w:lvlJc w:val="left"/>
      <w:pPr>
        <w:ind w:left="6382" w:hanging="721"/>
      </w:pPr>
      <w:rPr>
        <w:rFonts w:hint="default"/>
      </w:rPr>
    </w:lvl>
    <w:lvl w:ilvl="6" w:tplc="EC6E00D8">
      <w:numFmt w:val="bullet"/>
      <w:lvlText w:val="•"/>
      <w:lvlJc w:val="left"/>
      <w:pPr>
        <w:ind w:left="7302" w:hanging="721"/>
      </w:pPr>
      <w:rPr>
        <w:rFonts w:hint="default"/>
      </w:rPr>
    </w:lvl>
    <w:lvl w:ilvl="7" w:tplc="A5462034">
      <w:numFmt w:val="bullet"/>
      <w:lvlText w:val="•"/>
      <w:lvlJc w:val="left"/>
      <w:pPr>
        <w:ind w:left="8223" w:hanging="721"/>
      </w:pPr>
      <w:rPr>
        <w:rFonts w:hint="default"/>
      </w:rPr>
    </w:lvl>
    <w:lvl w:ilvl="8" w:tplc="ACB645F0">
      <w:numFmt w:val="bullet"/>
      <w:lvlText w:val="•"/>
      <w:lvlJc w:val="left"/>
      <w:pPr>
        <w:ind w:left="9144" w:hanging="721"/>
      </w:pPr>
      <w:rPr>
        <w:rFonts w:hint="default"/>
      </w:r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1B52A44"/>
    <w:multiLevelType w:val="hybridMultilevel"/>
    <w:tmpl w:val="5C92ACD6"/>
    <w:lvl w:ilvl="0" w:tplc="03F89684">
      <w:start w:val="2"/>
      <w:numFmt w:val="decimal"/>
      <w:lvlText w:val="(%1)"/>
      <w:lvlJc w:val="left"/>
      <w:pPr>
        <w:ind w:left="1177" w:hanging="721"/>
        <w:jc w:val="left"/>
      </w:pPr>
      <w:rPr>
        <w:rFonts w:ascii="Times New Roman" w:eastAsia="Times New Roman" w:hAnsi="Times New Roman" w:cs="Times New Roman" w:hint="default"/>
        <w:b w:val="0"/>
        <w:bCs w:val="0"/>
        <w:i w:val="0"/>
        <w:iCs w:val="0"/>
        <w:w w:val="100"/>
        <w:sz w:val="22"/>
        <w:szCs w:val="22"/>
      </w:rPr>
    </w:lvl>
    <w:lvl w:ilvl="1" w:tplc="C4102482">
      <w:numFmt w:val="bullet"/>
      <w:lvlText w:val="•"/>
      <w:lvlJc w:val="left"/>
      <w:pPr>
        <w:ind w:left="2160" w:hanging="721"/>
      </w:pPr>
      <w:rPr>
        <w:rFonts w:hint="default"/>
      </w:rPr>
    </w:lvl>
    <w:lvl w:ilvl="2" w:tplc="15F25268">
      <w:numFmt w:val="bullet"/>
      <w:lvlText w:val="•"/>
      <w:lvlJc w:val="left"/>
      <w:pPr>
        <w:ind w:left="3141" w:hanging="721"/>
      </w:pPr>
      <w:rPr>
        <w:rFonts w:hint="default"/>
      </w:rPr>
    </w:lvl>
    <w:lvl w:ilvl="3" w:tplc="B81A5638">
      <w:numFmt w:val="bullet"/>
      <w:lvlText w:val="•"/>
      <w:lvlJc w:val="left"/>
      <w:pPr>
        <w:ind w:left="4121" w:hanging="721"/>
      </w:pPr>
      <w:rPr>
        <w:rFonts w:hint="default"/>
      </w:rPr>
    </w:lvl>
    <w:lvl w:ilvl="4" w:tplc="1E282BCE">
      <w:numFmt w:val="bullet"/>
      <w:lvlText w:val="•"/>
      <w:lvlJc w:val="left"/>
      <w:pPr>
        <w:ind w:left="5102" w:hanging="721"/>
      </w:pPr>
      <w:rPr>
        <w:rFonts w:hint="default"/>
      </w:rPr>
    </w:lvl>
    <w:lvl w:ilvl="5" w:tplc="CA968E88">
      <w:numFmt w:val="bullet"/>
      <w:lvlText w:val="•"/>
      <w:lvlJc w:val="left"/>
      <w:pPr>
        <w:ind w:left="6082" w:hanging="721"/>
      </w:pPr>
      <w:rPr>
        <w:rFonts w:hint="default"/>
      </w:rPr>
    </w:lvl>
    <w:lvl w:ilvl="6" w:tplc="7D3E19EA">
      <w:numFmt w:val="bullet"/>
      <w:lvlText w:val="•"/>
      <w:lvlJc w:val="left"/>
      <w:pPr>
        <w:ind w:left="7063" w:hanging="721"/>
      </w:pPr>
      <w:rPr>
        <w:rFonts w:hint="default"/>
      </w:rPr>
    </w:lvl>
    <w:lvl w:ilvl="7" w:tplc="8D766122">
      <w:numFmt w:val="bullet"/>
      <w:lvlText w:val="•"/>
      <w:lvlJc w:val="left"/>
      <w:pPr>
        <w:ind w:left="8043" w:hanging="721"/>
      </w:pPr>
      <w:rPr>
        <w:rFonts w:hint="default"/>
      </w:rPr>
    </w:lvl>
    <w:lvl w:ilvl="8" w:tplc="F4200F52">
      <w:numFmt w:val="bullet"/>
      <w:lvlText w:val="•"/>
      <w:lvlJc w:val="left"/>
      <w:pPr>
        <w:ind w:left="9024" w:hanging="721"/>
      </w:pPr>
      <w:rPr>
        <w:rFonts w:hint="default"/>
      </w:rPr>
    </w:lvl>
  </w:abstractNum>
  <w:abstractNum w:abstractNumId="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455E6652"/>
    <w:multiLevelType w:val="hybridMultilevel"/>
    <w:tmpl w:val="32485920"/>
    <w:lvl w:ilvl="0" w:tplc="940E4BC0">
      <w:start w:val="1"/>
      <w:numFmt w:val="lowerLetter"/>
      <w:lvlText w:val="(%1)"/>
      <w:lvlJc w:val="left"/>
      <w:pPr>
        <w:ind w:left="2181" w:hanging="721"/>
        <w:jc w:val="left"/>
      </w:pPr>
      <w:rPr>
        <w:rFonts w:ascii="Times New Roman" w:eastAsia="Times New Roman" w:hAnsi="Times New Roman" w:cs="Times New Roman" w:hint="default"/>
        <w:b w:val="0"/>
        <w:bCs w:val="0"/>
        <w:i w:val="0"/>
        <w:iCs w:val="0"/>
        <w:w w:val="100"/>
        <w:sz w:val="22"/>
        <w:szCs w:val="22"/>
      </w:rPr>
    </w:lvl>
    <w:lvl w:ilvl="1" w:tplc="6CE28C22">
      <w:numFmt w:val="bullet"/>
      <w:lvlText w:val="•"/>
      <w:lvlJc w:val="left"/>
      <w:pPr>
        <w:ind w:left="3060" w:hanging="721"/>
      </w:pPr>
      <w:rPr>
        <w:rFonts w:hint="default"/>
      </w:rPr>
    </w:lvl>
    <w:lvl w:ilvl="2" w:tplc="800A7536">
      <w:numFmt w:val="bullet"/>
      <w:lvlText w:val="•"/>
      <w:lvlJc w:val="left"/>
      <w:pPr>
        <w:ind w:left="3941" w:hanging="721"/>
      </w:pPr>
      <w:rPr>
        <w:rFonts w:hint="default"/>
      </w:rPr>
    </w:lvl>
    <w:lvl w:ilvl="3" w:tplc="0AA6E2CE">
      <w:numFmt w:val="bullet"/>
      <w:lvlText w:val="•"/>
      <w:lvlJc w:val="left"/>
      <w:pPr>
        <w:ind w:left="4821" w:hanging="721"/>
      </w:pPr>
      <w:rPr>
        <w:rFonts w:hint="default"/>
      </w:rPr>
    </w:lvl>
    <w:lvl w:ilvl="4" w:tplc="88FE16BE">
      <w:numFmt w:val="bullet"/>
      <w:lvlText w:val="•"/>
      <w:lvlJc w:val="left"/>
      <w:pPr>
        <w:ind w:left="5702" w:hanging="721"/>
      </w:pPr>
      <w:rPr>
        <w:rFonts w:hint="default"/>
      </w:rPr>
    </w:lvl>
    <w:lvl w:ilvl="5" w:tplc="B42EE8E0">
      <w:numFmt w:val="bullet"/>
      <w:lvlText w:val="•"/>
      <w:lvlJc w:val="left"/>
      <w:pPr>
        <w:ind w:left="6582" w:hanging="721"/>
      </w:pPr>
      <w:rPr>
        <w:rFonts w:hint="default"/>
      </w:rPr>
    </w:lvl>
    <w:lvl w:ilvl="6" w:tplc="97E22384">
      <w:numFmt w:val="bullet"/>
      <w:lvlText w:val="•"/>
      <w:lvlJc w:val="left"/>
      <w:pPr>
        <w:ind w:left="7463" w:hanging="721"/>
      </w:pPr>
      <w:rPr>
        <w:rFonts w:hint="default"/>
      </w:rPr>
    </w:lvl>
    <w:lvl w:ilvl="7" w:tplc="D6400634">
      <w:numFmt w:val="bullet"/>
      <w:lvlText w:val="•"/>
      <w:lvlJc w:val="left"/>
      <w:pPr>
        <w:ind w:left="8343" w:hanging="721"/>
      </w:pPr>
      <w:rPr>
        <w:rFonts w:hint="default"/>
      </w:rPr>
    </w:lvl>
    <w:lvl w:ilvl="8" w:tplc="663C82A6">
      <w:numFmt w:val="bullet"/>
      <w:lvlText w:val="•"/>
      <w:lvlJc w:val="left"/>
      <w:pPr>
        <w:ind w:left="9224" w:hanging="721"/>
      </w:pPr>
      <w:rPr>
        <w:rFonts w:hint="default"/>
      </w:rPr>
    </w:lvl>
  </w:abstractNum>
  <w:abstractNum w:abstractNumId="7"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7"/>
  </w:num>
  <w:num w:numId="3">
    <w:abstractNumId w:val="2"/>
  </w:num>
  <w:num w:numId="4">
    <w:abstractNumId w:val="3"/>
  </w:num>
  <w:num w:numId="5">
    <w:abstractNumId w:val="5"/>
  </w:num>
  <w:num w:numId="6">
    <w:abstractNumId w:val="1"/>
  </w:num>
  <w:num w:numId="7">
    <w:abstractNumId w:val="6"/>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rules v:ext="edit">
        <o:r id="V:Rule1" type="connector" idref="#Straight Connector 1"/>
        <o:r id="V:Rule2" type="connector" idref="#Straight Connector 5"/>
      </o:rules>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NzIzN7UwNDAzMDIytDBV0lEKTi0uzszPAykwrgUA9C7ZNCwAAAA="/>
  </w:docVars>
  <w:rsids>
    <w:rsidRoot w:val="00FC49AD"/>
    <w:rsid w:val="00000812"/>
    <w:rsid w:val="00003730"/>
    <w:rsid w:val="00003DCF"/>
    <w:rsid w:val="00004F6B"/>
    <w:rsid w:val="000052A2"/>
    <w:rsid w:val="00005680"/>
    <w:rsid w:val="00005EE8"/>
    <w:rsid w:val="000073EE"/>
    <w:rsid w:val="00007A8E"/>
    <w:rsid w:val="0001088D"/>
    <w:rsid w:val="00010B81"/>
    <w:rsid w:val="000124EA"/>
    <w:rsid w:val="000133A8"/>
    <w:rsid w:val="00023D2F"/>
    <w:rsid w:val="000242FF"/>
    <w:rsid w:val="00024D3E"/>
    <w:rsid w:val="00034949"/>
    <w:rsid w:val="00034B64"/>
    <w:rsid w:val="0004060C"/>
    <w:rsid w:val="000420FF"/>
    <w:rsid w:val="0004385C"/>
    <w:rsid w:val="00044972"/>
    <w:rsid w:val="00045A94"/>
    <w:rsid w:val="00053A37"/>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E6172"/>
    <w:rsid w:val="000F1E72"/>
    <w:rsid w:val="000F260D"/>
    <w:rsid w:val="000F4429"/>
    <w:rsid w:val="000F7993"/>
    <w:rsid w:val="0010747B"/>
    <w:rsid w:val="001121EE"/>
    <w:rsid w:val="001128C3"/>
    <w:rsid w:val="0012113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9417E"/>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1F56E0"/>
    <w:rsid w:val="0020301E"/>
    <w:rsid w:val="00203302"/>
    <w:rsid w:val="002075A8"/>
    <w:rsid w:val="0021001A"/>
    <w:rsid w:val="00215715"/>
    <w:rsid w:val="002208C6"/>
    <w:rsid w:val="00221C58"/>
    <w:rsid w:val="002252DD"/>
    <w:rsid w:val="0023567D"/>
    <w:rsid w:val="002436F5"/>
    <w:rsid w:val="00251136"/>
    <w:rsid w:val="00255B09"/>
    <w:rsid w:val="00257780"/>
    <w:rsid w:val="00261EC4"/>
    <w:rsid w:val="00265308"/>
    <w:rsid w:val="002655B6"/>
    <w:rsid w:val="00267B91"/>
    <w:rsid w:val="00275EF6"/>
    <w:rsid w:val="00275F60"/>
    <w:rsid w:val="00280003"/>
    <w:rsid w:val="00280DCD"/>
    <w:rsid w:val="0028271E"/>
    <w:rsid w:val="002831B8"/>
    <w:rsid w:val="00286A4D"/>
    <w:rsid w:val="00286E57"/>
    <w:rsid w:val="002907F0"/>
    <w:rsid w:val="002964E7"/>
    <w:rsid w:val="002A044B"/>
    <w:rsid w:val="002A2928"/>
    <w:rsid w:val="002A6CF2"/>
    <w:rsid w:val="002B1C39"/>
    <w:rsid w:val="002B2784"/>
    <w:rsid w:val="002B4E1F"/>
    <w:rsid w:val="002C21C0"/>
    <w:rsid w:val="002D1D4C"/>
    <w:rsid w:val="002D4ED3"/>
    <w:rsid w:val="002E3094"/>
    <w:rsid w:val="002E62C7"/>
    <w:rsid w:val="002F4347"/>
    <w:rsid w:val="003013D8"/>
    <w:rsid w:val="00302949"/>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3"/>
    <w:rsid w:val="00377FBD"/>
    <w:rsid w:val="00380973"/>
    <w:rsid w:val="003837C6"/>
    <w:rsid w:val="003849A8"/>
    <w:rsid w:val="003905F1"/>
    <w:rsid w:val="00392E8A"/>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3F0B"/>
    <w:rsid w:val="003E6206"/>
    <w:rsid w:val="003E76D6"/>
    <w:rsid w:val="003E7D7B"/>
    <w:rsid w:val="003F1EA2"/>
    <w:rsid w:val="003F6D96"/>
    <w:rsid w:val="00401FBB"/>
    <w:rsid w:val="004042CD"/>
    <w:rsid w:val="0040592F"/>
    <w:rsid w:val="00406360"/>
    <w:rsid w:val="00413961"/>
    <w:rsid w:val="00416A53"/>
    <w:rsid w:val="00423963"/>
    <w:rsid w:val="0042485B"/>
    <w:rsid w:val="00424C03"/>
    <w:rsid w:val="00426221"/>
    <w:rsid w:val="004347BA"/>
    <w:rsid w:val="00443021"/>
    <w:rsid w:val="00445C4F"/>
    <w:rsid w:val="00453046"/>
    <w:rsid w:val="00453682"/>
    <w:rsid w:val="00456986"/>
    <w:rsid w:val="004629A3"/>
    <w:rsid w:val="00466077"/>
    <w:rsid w:val="004664DC"/>
    <w:rsid w:val="00471321"/>
    <w:rsid w:val="00474D22"/>
    <w:rsid w:val="00476414"/>
    <w:rsid w:val="00481E77"/>
    <w:rsid w:val="00484E43"/>
    <w:rsid w:val="00491FC6"/>
    <w:rsid w:val="004920DB"/>
    <w:rsid w:val="00493648"/>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27E2"/>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34DA7"/>
    <w:rsid w:val="006350C4"/>
    <w:rsid w:val="00642844"/>
    <w:rsid w:val="00643460"/>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5069"/>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27FE"/>
    <w:rsid w:val="00793315"/>
    <w:rsid w:val="007A0311"/>
    <w:rsid w:val="007A4003"/>
    <w:rsid w:val="007A5F9C"/>
    <w:rsid w:val="007B44AF"/>
    <w:rsid w:val="007C01FC"/>
    <w:rsid w:val="007C2592"/>
    <w:rsid w:val="007C276C"/>
    <w:rsid w:val="007C2B58"/>
    <w:rsid w:val="007C2DE7"/>
    <w:rsid w:val="007C4355"/>
    <w:rsid w:val="007D2AEE"/>
    <w:rsid w:val="007D4551"/>
    <w:rsid w:val="007E0E68"/>
    <w:rsid w:val="007E1918"/>
    <w:rsid w:val="007E2B35"/>
    <w:rsid w:val="007E30CA"/>
    <w:rsid w:val="007E461E"/>
    <w:rsid w:val="007E4620"/>
    <w:rsid w:val="007E496F"/>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3211"/>
    <w:rsid w:val="00825C43"/>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31A1"/>
    <w:rsid w:val="008A523D"/>
    <w:rsid w:val="008A6BB2"/>
    <w:rsid w:val="008B015E"/>
    <w:rsid w:val="008B3137"/>
    <w:rsid w:val="008B459B"/>
    <w:rsid w:val="008B568D"/>
    <w:rsid w:val="008B5FE3"/>
    <w:rsid w:val="008C2C1A"/>
    <w:rsid w:val="008C4F88"/>
    <w:rsid w:val="008D093F"/>
    <w:rsid w:val="008D3142"/>
    <w:rsid w:val="008D4BE2"/>
    <w:rsid w:val="008D7F66"/>
    <w:rsid w:val="008E0937"/>
    <w:rsid w:val="00900135"/>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5105B"/>
    <w:rsid w:val="00955F0C"/>
    <w:rsid w:val="00960A33"/>
    <w:rsid w:val="00961AC0"/>
    <w:rsid w:val="00963D1F"/>
    <w:rsid w:val="00965A50"/>
    <w:rsid w:val="00965D02"/>
    <w:rsid w:val="009674A5"/>
    <w:rsid w:val="00971042"/>
    <w:rsid w:val="0097618B"/>
    <w:rsid w:val="009774F9"/>
    <w:rsid w:val="00981EC4"/>
    <w:rsid w:val="009830C2"/>
    <w:rsid w:val="009851A0"/>
    <w:rsid w:val="0099219B"/>
    <w:rsid w:val="00992BA2"/>
    <w:rsid w:val="00993997"/>
    <w:rsid w:val="009963D4"/>
    <w:rsid w:val="009968F2"/>
    <w:rsid w:val="009A393E"/>
    <w:rsid w:val="009A73DE"/>
    <w:rsid w:val="009B0E42"/>
    <w:rsid w:val="009B7C74"/>
    <w:rsid w:val="009D3443"/>
    <w:rsid w:val="009D3DBD"/>
    <w:rsid w:val="009E25DE"/>
    <w:rsid w:val="009E66C3"/>
    <w:rsid w:val="009E79BE"/>
    <w:rsid w:val="009F0F2B"/>
    <w:rsid w:val="009F33C9"/>
    <w:rsid w:val="009F4A96"/>
    <w:rsid w:val="009F735A"/>
    <w:rsid w:val="009F7600"/>
    <w:rsid w:val="00A03365"/>
    <w:rsid w:val="00A07879"/>
    <w:rsid w:val="00A132B7"/>
    <w:rsid w:val="00A1474E"/>
    <w:rsid w:val="00A156A1"/>
    <w:rsid w:val="00A1618E"/>
    <w:rsid w:val="00A170C6"/>
    <w:rsid w:val="00A219F3"/>
    <w:rsid w:val="00A23E01"/>
    <w:rsid w:val="00A24135"/>
    <w:rsid w:val="00A25C8D"/>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365B9"/>
    <w:rsid w:val="00B4106D"/>
    <w:rsid w:val="00B4286C"/>
    <w:rsid w:val="00B44C4A"/>
    <w:rsid w:val="00B47524"/>
    <w:rsid w:val="00B55602"/>
    <w:rsid w:val="00B56E39"/>
    <w:rsid w:val="00B6179B"/>
    <w:rsid w:val="00B617E1"/>
    <w:rsid w:val="00B61E7F"/>
    <w:rsid w:val="00B74BEC"/>
    <w:rsid w:val="00B75D2D"/>
    <w:rsid w:val="00B819F9"/>
    <w:rsid w:val="00B8798B"/>
    <w:rsid w:val="00B87FDA"/>
    <w:rsid w:val="00B93FA9"/>
    <w:rsid w:val="00B94F2F"/>
    <w:rsid w:val="00B95DEE"/>
    <w:rsid w:val="00BA6B35"/>
    <w:rsid w:val="00BB06EA"/>
    <w:rsid w:val="00BB6831"/>
    <w:rsid w:val="00BC1199"/>
    <w:rsid w:val="00BC3E37"/>
    <w:rsid w:val="00BC5CDB"/>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BF66F3"/>
    <w:rsid w:val="00C020A0"/>
    <w:rsid w:val="00C06D8A"/>
    <w:rsid w:val="00C07C09"/>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1D45"/>
    <w:rsid w:val="00C82530"/>
    <w:rsid w:val="00C838EC"/>
    <w:rsid w:val="00C863E3"/>
    <w:rsid w:val="00C87A41"/>
    <w:rsid w:val="00CA11C6"/>
    <w:rsid w:val="00CA1AEE"/>
    <w:rsid w:val="00CA242D"/>
    <w:rsid w:val="00CA31B8"/>
    <w:rsid w:val="00CA47F4"/>
    <w:rsid w:val="00CA67D0"/>
    <w:rsid w:val="00CB2BFD"/>
    <w:rsid w:val="00CB5A9E"/>
    <w:rsid w:val="00CB68BA"/>
    <w:rsid w:val="00CB6BDD"/>
    <w:rsid w:val="00CC205C"/>
    <w:rsid w:val="00CC2809"/>
    <w:rsid w:val="00CC46AE"/>
    <w:rsid w:val="00CC767B"/>
    <w:rsid w:val="00CC7EA7"/>
    <w:rsid w:val="00CD68CE"/>
    <w:rsid w:val="00CE0E28"/>
    <w:rsid w:val="00CE2639"/>
    <w:rsid w:val="00CE6415"/>
    <w:rsid w:val="00CE7759"/>
    <w:rsid w:val="00CF091B"/>
    <w:rsid w:val="00CF1986"/>
    <w:rsid w:val="00CF6B09"/>
    <w:rsid w:val="00D116B8"/>
    <w:rsid w:val="00D12C01"/>
    <w:rsid w:val="00D131D5"/>
    <w:rsid w:val="00D16201"/>
    <w:rsid w:val="00D16B53"/>
    <w:rsid w:val="00D17C4F"/>
    <w:rsid w:val="00D2019F"/>
    <w:rsid w:val="00D23074"/>
    <w:rsid w:val="00D23821"/>
    <w:rsid w:val="00D263A2"/>
    <w:rsid w:val="00D31166"/>
    <w:rsid w:val="00D3653E"/>
    <w:rsid w:val="00D400F5"/>
    <w:rsid w:val="00D43726"/>
    <w:rsid w:val="00D45A1F"/>
    <w:rsid w:val="00D45D02"/>
    <w:rsid w:val="00D51089"/>
    <w:rsid w:val="00D51B92"/>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07D7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752"/>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50B1"/>
    <w:rsid w:val="00F36928"/>
    <w:rsid w:val="00F37578"/>
    <w:rsid w:val="00F47E8A"/>
    <w:rsid w:val="00F52BC9"/>
    <w:rsid w:val="00F56201"/>
    <w:rsid w:val="00F56938"/>
    <w:rsid w:val="00F57DE9"/>
    <w:rsid w:val="00F63D12"/>
    <w:rsid w:val="00F6598F"/>
    <w:rsid w:val="00F67230"/>
    <w:rsid w:val="00F676D5"/>
    <w:rsid w:val="00F67F60"/>
    <w:rsid w:val="00F83D13"/>
    <w:rsid w:val="00F868D8"/>
    <w:rsid w:val="00F870B9"/>
    <w:rsid w:val="00F9429A"/>
    <w:rsid w:val="00F945A2"/>
    <w:rsid w:val="00F94A97"/>
    <w:rsid w:val="00F94E32"/>
    <w:rsid w:val="00F9665E"/>
    <w:rsid w:val="00F969A2"/>
    <w:rsid w:val="00FA30B6"/>
    <w:rsid w:val="00FA450D"/>
    <w:rsid w:val="00FA6D09"/>
    <w:rsid w:val="00FA7FE6"/>
    <w:rsid w:val="00FB1BAE"/>
    <w:rsid w:val="00FB2064"/>
    <w:rsid w:val="00FB375A"/>
    <w:rsid w:val="00FB4CB8"/>
    <w:rsid w:val="00FC25AF"/>
    <w:rsid w:val="00FC2B86"/>
    <w:rsid w:val="00FC33A9"/>
    <w:rsid w:val="00FC33C3"/>
    <w:rsid w:val="00FC49AD"/>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7913329"/>
  <w15:docId w15:val="{AA825AAF-E16B-45B6-87D1-23B083EC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900135"/>
    <w:pPr>
      <w:spacing w:after="0" w:line="240" w:lineRule="auto"/>
    </w:pPr>
    <w:rPr>
      <w:rFonts w:ascii="Times New Roman" w:hAnsi="Times New Roman"/>
      <w:noProof/>
    </w:rPr>
  </w:style>
  <w:style w:type="paragraph" w:styleId="Heading1">
    <w:name w:val="heading 1"/>
    <w:basedOn w:val="Normal"/>
    <w:link w:val="Heading1Char"/>
    <w:uiPriority w:val="9"/>
    <w:rsid w:val="00D45A1F"/>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5A1F"/>
    <w:pPr>
      <w:tabs>
        <w:tab w:val="center" w:pos="4513"/>
        <w:tab w:val="right" w:pos="9026"/>
      </w:tabs>
    </w:pPr>
  </w:style>
  <w:style w:type="character" w:customStyle="1" w:styleId="FooterChar">
    <w:name w:val="Footer Char"/>
    <w:basedOn w:val="DefaultParagraphFont"/>
    <w:link w:val="Footer"/>
    <w:uiPriority w:val="99"/>
    <w:rsid w:val="00D45A1F"/>
    <w:rPr>
      <w:rFonts w:ascii="Times New Roman" w:hAnsi="Times New Roman"/>
      <w:noProof/>
    </w:rPr>
  </w:style>
  <w:style w:type="paragraph" w:styleId="Header">
    <w:name w:val="header"/>
    <w:basedOn w:val="Normal"/>
    <w:link w:val="HeaderChar"/>
    <w:uiPriority w:val="99"/>
    <w:unhideWhenUsed/>
    <w:rsid w:val="00D45A1F"/>
    <w:pPr>
      <w:tabs>
        <w:tab w:val="center" w:pos="4513"/>
        <w:tab w:val="right" w:pos="9026"/>
      </w:tabs>
    </w:pPr>
  </w:style>
  <w:style w:type="character" w:customStyle="1" w:styleId="HeaderChar">
    <w:name w:val="Header Char"/>
    <w:basedOn w:val="DefaultParagraphFont"/>
    <w:link w:val="Header"/>
    <w:uiPriority w:val="99"/>
    <w:rsid w:val="00D45A1F"/>
    <w:rPr>
      <w:rFonts w:ascii="Times New Roman" w:hAnsi="Times New Roman"/>
      <w:noProof/>
    </w:rPr>
  </w:style>
  <w:style w:type="paragraph" w:styleId="BalloonText">
    <w:name w:val="Balloon Text"/>
    <w:basedOn w:val="Normal"/>
    <w:link w:val="BalloonTextChar"/>
    <w:uiPriority w:val="99"/>
    <w:semiHidden/>
    <w:unhideWhenUsed/>
    <w:rsid w:val="00D45A1F"/>
    <w:rPr>
      <w:rFonts w:ascii="Tahoma" w:hAnsi="Tahoma" w:cs="Tahoma"/>
      <w:sz w:val="16"/>
      <w:szCs w:val="16"/>
    </w:rPr>
  </w:style>
  <w:style w:type="character" w:customStyle="1" w:styleId="BalloonTextChar">
    <w:name w:val="Balloon Text Char"/>
    <w:basedOn w:val="DefaultParagraphFont"/>
    <w:link w:val="BalloonText"/>
    <w:uiPriority w:val="99"/>
    <w:semiHidden/>
    <w:rsid w:val="00D45A1F"/>
    <w:rPr>
      <w:rFonts w:ascii="Tahoma" w:hAnsi="Tahoma" w:cs="Tahoma"/>
      <w:noProof/>
      <w:sz w:val="16"/>
      <w:szCs w:val="16"/>
    </w:rPr>
  </w:style>
  <w:style w:type="paragraph" w:customStyle="1" w:styleId="REG-H3A">
    <w:name w:val="REG-H3A"/>
    <w:link w:val="REG-H3AChar"/>
    <w:qFormat/>
    <w:rsid w:val="00D45A1F"/>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D45A1F"/>
    <w:pPr>
      <w:numPr>
        <w:numId w:val="1"/>
      </w:numPr>
      <w:contextualSpacing/>
    </w:pPr>
  </w:style>
  <w:style w:type="character" w:customStyle="1" w:styleId="REG-H3AChar">
    <w:name w:val="REG-H3A Char"/>
    <w:basedOn w:val="DefaultParagraphFont"/>
    <w:link w:val="REG-H3A"/>
    <w:rsid w:val="00D45A1F"/>
    <w:rPr>
      <w:rFonts w:ascii="Times New Roman" w:hAnsi="Times New Roman" w:cs="Times New Roman"/>
      <w:b/>
      <w:caps/>
      <w:noProof/>
    </w:rPr>
  </w:style>
  <w:style w:type="character" w:customStyle="1" w:styleId="A3">
    <w:name w:val="A3"/>
    <w:uiPriority w:val="99"/>
    <w:rsid w:val="00D45A1F"/>
    <w:rPr>
      <w:rFonts w:cs="Times"/>
      <w:color w:val="000000"/>
      <w:sz w:val="22"/>
      <w:szCs w:val="22"/>
    </w:rPr>
  </w:style>
  <w:style w:type="paragraph" w:customStyle="1" w:styleId="Head2B">
    <w:name w:val="Head 2B"/>
    <w:basedOn w:val="AS-H3A"/>
    <w:link w:val="Head2BChar"/>
    <w:rsid w:val="00D45A1F"/>
  </w:style>
  <w:style w:type="paragraph" w:styleId="ListParagraph">
    <w:name w:val="List Paragraph"/>
    <w:basedOn w:val="Normal"/>
    <w:link w:val="ListParagraphChar"/>
    <w:uiPriority w:val="1"/>
    <w:qFormat/>
    <w:rsid w:val="00D45A1F"/>
    <w:pPr>
      <w:ind w:left="720"/>
      <w:contextualSpacing/>
    </w:pPr>
  </w:style>
  <w:style w:type="character" w:customStyle="1" w:styleId="Head2BChar">
    <w:name w:val="Head 2B Char"/>
    <w:basedOn w:val="AS-H3AChar"/>
    <w:link w:val="Head2B"/>
    <w:rsid w:val="00D45A1F"/>
    <w:rPr>
      <w:rFonts w:ascii="Times New Roman" w:hAnsi="Times New Roman" w:cs="Times New Roman"/>
      <w:b/>
      <w:caps/>
      <w:noProof/>
    </w:rPr>
  </w:style>
  <w:style w:type="paragraph" w:customStyle="1" w:styleId="Head3">
    <w:name w:val="Head 3"/>
    <w:basedOn w:val="ListParagraph"/>
    <w:link w:val="Head3Char"/>
    <w:rsid w:val="00D45A1F"/>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45A1F"/>
    <w:rPr>
      <w:rFonts w:ascii="Times New Roman" w:hAnsi="Times New Roman"/>
      <w:noProof/>
    </w:rPr>
  </w:style>
  <w:style w:type="character" w:customStyle="1" w:styleId="Head3Char">
    <w:name w:val="Head 3 Char"/>
    <w:basedOn w:val="ListParagraphChar"/>
    <w:link w:val="Head3"/>
    <w:rsid w:val="00D45A1F"/>
    <w:rPr>
      <w:rFonts w:ascii="Times New Roman" w:eastAsia="Times New Roman" w:hAnsi="Times New Roman" w:cs="Times New Roman"/>
      <w:b/>
      <w:bCs/>
      <w:noProof/>
    </w:rPr>
  </w:style>
  <w:style w:type="paragraph" w:customStyle="1" w:styleId="REG-H1a">
    <w:name w:val="REG-H1a"/>
    <w:link w:val="REG-H1aChar"/>
    <w:qFormat/>
    <w:rsid w:val="00D45A1F"/>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D45A1F"/>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D45A1F"/>
    <w:rPr>
      <w:rFonts w:ascii="Arial" w:hAnsi="Arial" w:cs="Arial"/>
      <w:b/>
      <w:noProof/>
      <w:sz w:val="36"/>
      <w:szCs w:val="36"/>
    </w:rPr>
  </w:style>
  <w:style w:type="paragraph" w:customStyle="1" w:styleId="AS-H1-Colour">
    <w:name w:val="AS-H1-Colour"/>
    <w:basedOn w:val="Normal"/>
    <w:link w:val="AS-H1-ColourChar"/>
    <w:rsid w:val="00D45A1F"/>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D45A1F"/>
    <w:rPr>
      <w:rFonts w:ascii="Times New Roman" w:hAnsi="Times New Roman" w:cs="Times New Roman"/>
      <w:b/>
      <w:caps/>
      <w:noProof/>
      <w:color w:val="00B050"/>
      <w:sz w:val="24"/>
      <w:szCs w:val="24"/>
    </w:rPr>
  </w:style>
  <w:style w:type="paragraph" w:customStyle="1" w:styleId="AS-H2b">
    <w:name w:val="AS-H2b"/>
    <w:basedOn w:val="Normal"/>
    <w:link w:val="AS-H2bChar"/>
    <w:rsid w:val="00D45A1F"/>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45A1F"/>
    <w:rPr>
      <w:rFonts w:ascii="Arial" w:hAnsi="Arial" w:cs="Arial"/>
      <w:b/>
      <w:noProof/>
      <w:color w:val="00B050"/>
      <w:sz w:val="36"/>
      <w:szCs w:val="36"/>
    </w:rPr>
  </w:style>
  <w:style w:type="paragraph" w:customStyle="1" w:styleId="AS-H3">
    <w:name w:val="AS-H3"/>
    <w:basedOn w:val="AS-H3A"/>
    <w:link w:val="AS-H3Char"/>
    <w:rsid w:val="00D45A1F"/>
    <w:rPr>
      <w:sz w:val="28"/>
    </w:rPr>
  </w:style>
  <w:style w:type="character" w:customStyle="1" w:styleId="AS-H2bChar">
    <w:name w:val="AS-H2b Char"/>
    <w:basedOn w:val="DefaultParagraphFont"/>
    <w:link w:val="AS-H2b"/>
    <w:rsid w:val="00D45A1F"/>
    <w:rPr>
      <w:rFonts w:ascii="Arial" w:hAnsi="Arial" w:cs="Arial"/>
      <w:noProof/>
    </w:rPr>
  </w:style>
  <w:style w:type="paragraph" w:customStyle="1" w:styleId="REG-H3b">
    <w:name w:val="REG-H3b"/>
    <w:link w:val="REG-H3bChar"/>
    <w:qFormat/>
    <w:rsid w:val="00D45A1F"/>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D45A1F"/>
    <w:rPr>
      <w:rFonts w:ascii="Times New Roman" w:hAnsi="Times New Roman" w:cs="Times New Roman"/>
      <w:b/>
      <w:caps/>
      <w:noProof/>
      <w:sz w:val="28"/>
    </w:rPr>
  </w:style>
  <w:style w:type="paragraph" w:customStyle="1" w:styleId="AS-H3c">
    <w:name w:val="AS-H3c"/>
    <w:basedOn w:val="Head2B"/>
    <w:link w:val="AS-H3cChar"/>
    <w:rsid w:val="00D45A1F"/>
    <w:rPr>
      <w:b w:val="0"/>
    </w:rPr>
  </w:style>
  <w:style w:type="character" w:customStyle="1" w:styleId="REG-H3bChar">
    <w:name w:val="REG-H3b Char"/>
    <w:basedOn w:val="REG-H3AChar"/>
    <w:link w:val="REG-H3b"/>
    <w:rsid w:val="00D45A1F"/>
    <w:rPr>
      <w:rFonts w:ascii="Times New Roman" w:hAnsi="Times New Roman" w:cs="Times New Roman"/>
      <w:b w:val="0"/>
      <w:caps w:val="0"/>
      <w:noProof/>
    </w:rPr>
  </w:style>
  <w:style w:type="paragraph" w:customStyle="1" w:styleId="AS-H3d">
    <w:name w:val="AS-H3d"/>
    <w:basedOn w:val="Head2B"/>
    <w:link w:val="AS-H3dChar"/>
    <w:rsid w:val="00D45A1F"/>
  </w:style>
  <w:style w:type="character" w:customStyle="1" w:styleId="AS-H3cChar">
    <w:name w:val="AS-H3c Char"/>
    <w:basedOn w:val="Head2BChar"/>
    <w:link w:val="AS-H3c"/>
    <w:rsid w:val="00D45A1F"/>
    <w:rPr>
      <w:rFonts w:ascii="Times New Roman" w:hAnsi="Times New Roman" w:cs="Times New Roman"/>
      <w:b w:val="0"/>
      <w:caps/>
      <w:noProof/>
    </w:rPr>
  </w:style>
  <w:style w:type="paragraph" w:customStyle="1" w:styleId="REG-P0">
    <w:name w:val="REG-P(0)"/>
    <w:basedOn w:val="Normal"/>
    <w:link w:val="REG-P0Char"/>
    <w:qFormat/>
    <w:rsid w:val="00D45A1F"/>
    <w:pPr>
      <w:tabs>
        <w:tab w:val="left" w:pos="567"/>
      </w:tabs>
      <w:jc w:val="both"/>
    </w:pPr>
    <w:rPr>
      <w:rFonts w:eastAsia="Times New Roman" w:cs="Times New Roman"/>
    </w:rPr>
  </w:style>
  <w:style w:type="character" w:customStyle="1" w:styleId="AS-H3dChar">
    <w:name w:val="AS-H3d Char"/>
    <w:basedOn w:val="Head2BChar"/>
    <w:link w:val="AS-H3d"/>
    <w:rsid w:val="00D45A1F"/>
    <w:rPr>
      <w:rFonts w:ascii="Times New Roman" w:hAnsi="Times New Roman" w:cs="Times New Roman"/>
      <w:b/>
      <w:caps/>
      <w:noProof/>
    </w:rPr>
  </w:style>
  <w:style w:type="paragraph" w:customStyle="1" w:styleId="REG-P1">
    <w:name w:val="REG-P(1)"/>
    <w:basedOn w:val="Normal"/>
    <w:link w:val="REG-P1Char"/>
    <w:qFormat/>
    <w:rsid w:val="00D45A1F"/>
    <w:pPr>
      <w:suppressAutoHyphens/>
      <w:ind w:firstLine="567"/>
      <w:jc w:val="both"/>
    </w:pPr>
    <w:rPr>
      <w:rFonts w:eastAsia="Times New Roman" w:cs="Times New Roman"/>
    </w:rPr>
  </w:style>
  <w:style w:type="character" w:customStyle="1" w:styleId="REG-P0Char">
    <w:name w:val="REG-P(0) Char"/>
    <w:basedOn w:val="DefaultParagraphFont"/>
    <w:link w:val="REG-P0"/>
    <w:rsid w:val="00D45A1F"/>
    <w:rPr>
      <w:rFonts w:ascii="Times New Roman" w:eastAsia="Times New Roman" w:hAnsi="Times New Roman" w:cs="Times New Roman"/>
      <w:noProof/>
    </w:rPr>
  </w:style>
  <w:style w:type="paragraph" w:customStyle="1" w:styleId="REG-Pa">
    <w:name w:val="REG-P(a)"/>
    <w:basedOn w:val="Normal"/>
    <w:link w:val="REG-PaChar"/>
    <w:qFormat/>
    <w:rsid w:val="00D45A1F"/>
    <w:pPr>
      <w:ind w:left="1134" w:hanging="567"/>
      <w:jc w:val="both"/>
    </w:pPr>
  </w:style>
  <w:style w:type="character" w:customStyle="1" w:styleId="REG-P1Char">
    <w:name w:val="REG-P(1) Char"/>
    <w:basedOn w:val="DefaultParagraphFont"/>
    <w:link w:val="REG-P1"/>
    <w:rsid w:val="00D45A1F"/>
    <w:rPr>
      <w:rFonts w:ascii="Times New Roman" w:eastAsia="Times New Roman" w:hAnsi="Times New Roman" w:cs="Times New Roman"/>
      <w:noProof/>
    </w:rPr>
  </w:style>
  <w:style w:type="paragraph" w:customStyle="1" w:styleId="REG-Pi">
    <w:name w:val="REG-P(i)"/>
    <w:basedOn w:val="Normal"/>
    <w:link w:val="REG-PiChar"/>
    <w:qFormat/>
    <w:rsid w:val="00D45A1F"/>
    <w:pPr>
      <w:suppressAutoHyphens/>
      <w:ind w:left="1701" w:hanging="567"/>
      <w:jc w:val="both"/>
    </w:pPr>
    <w:rPr>
      <w:rFonts w:eastAsia="Times New Roman" w:cs="Times New Roman"/>
    </w:rPr>
  </w:style>
  <w:style w:type="character" w:customStyle="1" w:styleId="REG-PaChar">
    <w:name w:val="REG-P(a) Char"/>
    <w:basedOn w:val="DefaultParagraphFont"/>
    <w:link w:val="REG-Pa"/>
    <w:rsid w:val="00D45A1F"/>
    <w:rPr>
      <w:rFonts w:ascii="Times New Roman" w:hAnsi="Times New Roman"/>
      <w:noProof/>
    </w:rPr>
  </w:style>
  <w:style w:type="paragraph" w:customStyle="1" w:styleId="AS-Pahang">
    <w:name w:val="AS-P(a)hang"/>
    <w:basedOn w:val="Normal"/>
    <w:link w:val="AS-PahangChar"/>
    <w:rsid w:val="00D45A1F"/>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D45A1F"/>
    <w:rPr>
      <w:rFonts w:ascii="Times New Roman" w:eastAsia="Times New Roman" w:hAnsi="Times New Roman" w:cs="Times New Roman"/>
      <w:noProof/>
    </w:rPr>
  </w:style>
  <w:style w:type="paragraph" w:customStyle="1" w:styleId="REG-Paa">
    <w:name w:val="REG-P(aa)"/>
    <w:basedOn w:val="Normal"/>
    <w:link w:val="REG-PaaChar"/>
    <w:qFormat/>
    <w:rsid w:val="00D45A1F"/>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45A1F"/>
    <w:rPr>
      <w:rFonts w:ascii="Times New Roman" w:eastAsia="Times New Roman" w:hAnsi="Times New Roman" w:cs="Times New Roman"/>
      <w:noProof/>
    </w:rPr>
  </w:style>
  <w:style w:type="paragraph" w:customStyle="1" w:styleId="REG-Amend">
    <w:name w:val="REG-Amend"/>
    <w:link w:val="REG-AmendChar"/>
    <w:qFormat/>
    <w:rsid w:val="00D45A1F"/>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D45A1F"/>
    <w:rPr>
      <w:rFonts w:ascii="Times New Roman" w:eastAsia="Times New Roman" w:hAnsi="Times New Roman" w:cs="Times New Roman"/>
      <w:noProof/>
    </w:rPr>
  </w:style>
  <w:style w:type="character" w:customStyle="1" w:styleId="REG-AmendChar">
    <w:name w:val="REG-Amend Char"/>
    <w:basedOn w:val="REG-P0Char"/>
    <w:link w:val="REG-Amend"/>
    <w:rsid w:val="00D45A1F"/>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45A1F"/>
    <w:rPr>
      <w:sz w:val="16"/>
      <w:szCs w:val="16"/>
    </w:rPr>
  </w:style>
  <w:style w:type="paragraph" w:styleId="CommentText">
    <w:name w:val="annotation text"/>
    <w:basedOn w:val="Normal"/>
    <w:link w:val="CommentTextChar"/>
    <w:uiPriority w:val="99"/>
    <w:semiHidden/>
    <w:unhideWhenUsed/>
    <w:rsid w:val="00D45A1F"/>
    <w:rPr>
      <w:sz w:val="20"/>
      <w:szCs w:val="20"/>
    </w:rPr>
  </w:style>
  <w:style w:type="character" w:customStyle="1" w:styleId="CommentTextChar">
    <w:name w:val="Comment Text Char"/>
    <w:basedOn w:val="DefaultParagraphFont"/>
    <w:link w:val="CommentText"/>
    <w:uiPriority w:val="99"/>
    <w:semiHidden/>
    <w:rsid w:val="00D45A1F"/>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45A1F"/>
    <w:rPr>
      <w:b/>
      <w:bCs/>
    </w:rPr>
  </w:style>
  <w:style w:type="character" w:customStyle="1" w:styleId="CommentSubjectChar">
    <w:name w:val="Comment Subject Char"/>
    <w:basedOn w:val="CommentTextChar"/>
    <w:link w:val="CommentSubject"/>
    <w:uiPriority w:val="99"/>
    <w:semiHidden/>
    <w:rsid w:val="00D45A1F"/>
    <w:rPr>
      <w:rFonts w:ascii="Times New Roman" w:hAnsi="Times New Roman"/>
      <w:b/>
      <w:bCs/>
      <w:noProof/>
      <w:sz w:val="20"/>
      <w:szCs w:val="20"/>
    </w:rPr>
  </w:style>
  <w:style w:type="paragraph" w:customStyle="1" w:styleId="AS-H4A">
    <w:name w:val="AS-H4A"/>
    <w:basedOn w:val="AS-P0"/>
    <w:link w:val="AS-H4AChar"/>
    <w:rsid w:val="00D45A1F"/>
    <w:pPr>
      <w:tabs>
        <w:tab w:val="clear" w:pos="567"/>
      </w:tabs>
      <w:jc w:val="center"/>
    </w:pPr>
    <w:rPr>
      <w:b/>
      <w:caps/>
    </w:rPr>
  </w:style>
  <w:style w:type="paragraph" w:customStyle="1" w:styleId="AS-H4b">
    <w:name w:val="AS-H4b"/>
    <w:basedOn w:val="AS-P0"/>
    <w:link w:val="AS-H4bChar"/>
    <w:rsid w:val="00D45A1F"/>
    <w:pPr>
      <w:tabs>
        <w:tab w:val="clear" w:pos="567"/>
      </w:tabs>
      <w:jc w:val="center"/>
    </w:pPr>
    <w:rPr>
      <w:b/>
    </w:rPr>
  </w:style>
  <w:style w:type="character" w:customStyle="1" w:styleId="AS-H4AChar">
    <w:name w:val="AS-H4A Char"/>
    <w:basedOn w:val="AS-P0Char"/>
    <w:link w:val="AS-H4A"/>
    <w:rsid w:val="00D45A1F"/>
    <w:rPr>
      <w:rFonts w:ascii="Times New Roman" w:eastAsia="Times New Roman" w:hAnsi="Times New Roman" w:cs="Times New Roman"/>
      <w:b/>
      <w:caps/>
      <w:noProof/>
    </w:rPr>
  </w:style>
  <w:style w:type="character" w:customStyle="1" w:styleId="AS-H4bChar">
    <w:name w:val="AS-H4b Char"/>
    <w:basedOn w:val="AS-P0Char"/>
    <w:link w:val="AS-H4b"/>
    <w:rsid w:val="00D45A1F"/>
    <w:rPr>
      <w:rFonts w:ascii="Times New Roman" w:eastAsia="Times New Roman" w:hAnsi="Times New Roman" w:cs="Times New Roman"/>
      <w:b/>
      <w:noProof/>
    </w:rPr>
  </w:style>
  <w:style w:type="paragraph" w:customStyle="1" w:styleId="AS-H2a">
    <w:name w:val="AS-H2a"/>
    <w:basedOn w:val="Normal"/>
    <w:link w:val="AS-H2aChar"/>
    <w:rsid w:val="00D45A1F"/>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45A1F"/>
    <w:rPr>
      <w:rFonts w:ascii="Arial" w:hAnsi="Arial" w:cs="Arial"/>
      <w:b/>
      <w:noProof/>
    </w:rPr>
  </w:style>
  <w:style w:type="paragraph" w:customStyle="1" w:styleId="REG-H1d">
    <w:name w:val="REG-H1d"/>
    <w:link w:val="REG-H1dChar"/>
    <w:qFormat/>
    <w:rsid w:val="00D45A1F"/>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D45A1F"/>
    <w:rPr>
      <w:rFonts w:ascii="Arial" w:hAnsi="Arial" w:cs="Arial"/>
      <w:b w:val="0"/>
      <w:noProof/>
      <w:color w:val="000000"/>
      <w:szCs w:val="24"/>
      <w:lang w:val="en-ZA"/>
    </w:rPr>
  </w:style>
  <w:style w:type="table" w:styleId="TableGrid">
    <w:name w:val="Table Grid"/>
    <w:basedOn w:val="TableNormal"/>
    <w:uiPriority w:val="59"/>
    <w:rsid w:val="00D4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45A1F"/>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D45A1F"/>
    <w:rPr>
      <w:rFonts w:ascii="Times New Roman" w:eastAsia="Times New Roman" w:hAnsi="Times New Roman"/>
      <w:noProof/>
      <w:sz w:val="24"/>
      <w:szCs w:val="24"/>
      <w:lang w:val="en-US" w:eastAsia="en-US"/>
    </w:rPr>
  </w:style>
  <w:style w:type="paragraph" w:customStyle="1" w:styleId="AS-P0">
    <w:name w:val="AS-P(0)"/>
    <w:basedOn w:val="Normal"/>
    <w:link w:val="AS-P0Char"/>
    <w:rsid w:val="00D45A1F"/>
    <w:pPr>
      <w:tabs>
        <w:tab w:val="left" w:pos="567"/>
      </w:tabs>
      <w:jc w:val="both"/>
    </w:pPr>
    <w:rPr>
      <w:rFonts w:eastAsia="Times New Roman" w:cs="Times New Roman"/>
    </w:rPr>
  </w:style>
  <w:style w:type="character" w:customStyle="1" w:styleId="AS-P0Char">
    <w:name w:val="AS-P(0) Char"/>
    <w:basedOn w:val="DefaultParagraphFont"/>
    <w:link w:val="AS-P0"/>
    <w:rsid w:val="00D45A1F"/>
    <w:rPr>
      <w:rFonts w:ascii="Times New Roman" w:eastAsia="Times New Roman" w:hAnsi="Times New Roman" w:cs="Times New Roman"/>
      <w:noProof/>
    </w:rPr>
  </w:style>
  <w:style w:type="paragraph" w:customStyle="1" w:styleId="AS-H3A">
    <w:name w:val="AS-H3A"/>
    <w:basedOn w:val="Normal"/>
    <w:link w:val="AS-H3AChar"/>
    <w:rsid w:val="00D45A1F"/>
    <w:pPr>
      <w:autoSpaceDE w:val="0"/>
      <w:autoSpaceDN w:val="0"/>
      <w:adjustRightInd w:val="0"/>
      <w:jc w:val="center"/>
    </w:pPr>
    <w:rPr>
      <w:rFonts w:cs="Times New Roman"/>
      <w:b/>
      <w:caps/>
    </w:rPr>
  </w:style>
  <w:style w:type="character" w:customStyle="1" w:styleId="AS-H3AChar">
    <w:name w:val="AS-H3A Char"/>
    <w:basedOn w:val="DefaultParagraphFont"/>
    <w:link w:val="AS-H3A"/>
    <w:rsid w:val="00D45A1F"/>
    <w:rPr>
      <w:rFonts w:ascii="Times New Roman" w:hAnsi="Times New Roman" w:cs="Times New Roman"/>
      <w:b/>
      <w:caps/>
      <w:noProof/>
    </w:rPr>
  </w:style>
  <w:style w:type="paragraph" w:customStyle="1" w:styleId="AS-H1a">
    <w:name w:val="AS-H1a"/>
    <w:basedOn w:val="Normal"/>
    <w:link w:val="AS-H1aChar"/>
    <w:rsid w:val="00D45A1F"/>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D45A1F"/>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45A1F"/>
    <w:rPr>
      <w:rFonts w:ascii="Arial" w:hAnsi="Arial" w:cs="Arial"/>
      <w:b/>
      <w:noProof/>
      <w:sz w:val="36"/>
      <w:szCs w:val="36"/>
    </w:rPr>
  </w:style>
  <w:style w:type="character" w:customStyle="1" w:styleId="AS-H2Char">
    <w:name w:val="AS-H2 Char"/>
    <w:basedOn w:val="DefaultParagraphFont"/>
    <w:link w:val="AS-H2"/>
    <w:rsid w:val="00D45A1F"/>
    <w:rPr>
      <w:rFonts w:ascii="Times New Roman" w:hAnsi="Times New Roman" w:cs="Times New Roman"/>
      <w:b/>
      <w:caps/>
      <w:noProof/>
      <w:color w:val="000000"/>
      <w:sz w:val="26"/>
    </w:rPr>
  </w:style>
  <w:style w:type="paragraph" w:customStyle="1" w:styleId="AS-H3b">
    <w:name w:val="AS-H3b"/>
    <w:basedOn w:val="Normal"/>
    <w:link w:val="AS-H3bChar"/>
    <w:autoRedefine/>
    <w:rsid w:val="00D45A1F"/>
    <w:pPr>
      <w:jc w:val="center"/>
    </w:pPr>
    <w:rPr>
      <w:rFonts w:cs="Times New Roman"/>
      <w:b/>
    </w:rPr>
  </w:style>
  <w:style w:type="character" w:customStyle="1" w:styleId="AS-H3bChar">
    <w:name w:val="AS-H3b Char"/>
    <w:basedOn w:val="AS-H3AChar"/>
    <w:link w:val="AS-H3b"/>
    <w:rsid w:val="00D45A1F"/>
    <w:rPr>
      <w:rFonts w:ascii="Times New Roman" w:hAnsi="Times New Roman" w:cs="Times New Roman"/>
      <w:b/>
      <w:caps w:val="0"/>
      <w:noProof/>
    </w:rPr>
  </w:style>
  <w:style w:type="paragraph" w:customStyle="1" w:styleId="AS-P1">
    <w:name w:val="AS-P(1)"/>
    <w:basedOn w:val="Normal"/>
    <w:link w:val="AS-P1Char"/>
    <w:rsid w:val="00D45A1F"/>
    <w:pPr>
      <w:suppressAutoHyphens/>
      <w:ind w:right="-7" w:firstLine="567"/>
      <w:jc w:val="both"/>
    </w:pPr>
    <w:rPr>
      <w:rFonts w:eastAsia="Times New Roman" w:cs="Times New Roman"/>
    </w:rPr>
  </w:style>
  <w:style w:type="paragraph" w:customStyle="1" w:styleId="AS-Pa">
    <w:name w:val="AS-P(a)"/>
    <w:basedOn w:val="AS-Pahang"/>
    <w:link w:val="AS-PaChar"/>
    <w:rsid w:val="00D45A1F"/>
  </w:style>
  <w:style w:type="character" w:customStyle="1" w:styleId="AS-P1Char">
    <w:name w:val="AS-P(1) Char"/>
    <w:basedOn w:val="DefaultParagraphFont"/>
    <w:link w:val="AS-P1"/>
    <w:rsid w:val="00D45A1F"/>
    <w:rPr>
      <w:rFonts w:ascii="Times New Roman" w:eastAsia="Times New Roman" w:hAnsi="Times New Roman" w:cs="Times New Roman"/>
      <w:noProof/>
    </w:rPr>
  </w:style>
  <w:style w:type="paragraph" w:customStyle="1" w:styleId="AS-Pi">
    <w:name w:val="AS-P(i)"/>
    <w:basedOn w:val="Normal"/>
    <w:link w:val="AS-PiChar"/>
    <w:rsid w:val="00D45A1F"/>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45A1F"/>
    <w:rPr>
      <w:rFonts w:ascii="Times New Roman" w:eastAsia="Times New Roman" w:hAnsi="Times New Roman" w:cs="Times New Roman"/>
      <w:noProof/>
    </w:rPr>
  </w:style>
  <w:style w:type="character" w:customStyle="1" w:styleId="AS-PiChar">
    <w:name w:val="AS-P(i) Char"/>
    <w:basedOn w:val="DefaultParagraphFont"/>
    <w:link w:val="AS-Pi"/>
    <w:rsid w:val="00D45A1F"/>
    <w:rPr>
      <w:rFonts w:ascii="Times New Roman" w:eastAsia="Times New Roman" w:hAnsi="Times New Roman" w:cs="Times New Roman"/>
      <w:noProof/>
    </w:rPr>
  </w:style>
  <w:style w:type="paragraph" w:customStyle="1" w:styleId="AS-Paa">
    <w:name w:val="AS-P(aa)"/>
    <w:basedOn w:val="Normal"/>
    <w:link w:val="AS-PaaChar"/>
    <w:rsid w:val="00D45A1F"/>
    <w:pPr>
      <w:suppressAutoHyphens/>
      <w:ind w:left="2267" w:right="-7" w:hanging="566"/>
      <w:jc w:val="both"/>
    </w:pPr>
    <w:rPr>
      <w:rFonts w:eastAsia="Times New Roman" w:cs="Times New Roman"/>
    </w:rPr>
  </w:style>
  <w:style w:type="paragraph" w:customStyle="1" w:styleId="AS-P-Amend">
    <w:name w:val="AS-P-Amend"/>
    <w:link w:val="AS-P-AmendChar"/>
    <w:rsid w:val="00D45A1F"/>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45A1F"/>
    <w:rPr>
      <w:rFonts w:ascii="Times New Roman" w:eastAsia="Times New Roman" w:hAnsi="Times New Roman" w:cs="Times New Roman"/>
      <w:noProof/>
    </w:rPr>
  </w:style>
  <w:style w:type="character" w:customStyle="1" w:styleId="AS-P-AmendChar">
    <w:name w:val="AS-P-Amend Char"/>
    <w:basedOn w:val="AS-P0Char"/>
    <w:link w:val="AS-P-Amend"/>
    <w:rsid w:val="00D45A1F"/>
    <w:rPr>
      <w:rFonts w:ascii="Arial" w:eastAsia="Times New Roman" w:hAnsi="Arial" w:cs="Arial"/>
      <w:b/>
      <w:noProof/>
      <w:color w:val="00B050"/>
      <w:sz w:val="18"/>
      <w:szCs w:val="18"/>
    </w:rPr>
  </w:style>
  <w:style w:type="paragraph" w:customStyle="1" w:styleId="AS-H1b">
    <w:name w:val="AS-H1b"/>
    <w:basedOn w:val="Normal"/>
    <w:link w:val="AS-H1bChar"/>
    <w:rsid w:val="00D45A1F"/>
    <w:pPr>
      <w:jc w:val="center"/>
    </w:pPr>
    <w:rPr>
      <w:rFonts w:ascii="Arial" w:hAnsi="Arial" w:cs="Arial"/>
      <w:b/>
      <w:color w:val="000000"/>
      <w:sz w:val="24"/>
      <w:szCs w:val="24"/>
    </w:rPr>
  </w:style>
  <w:style w:type="character" w:customStyle="1" w:styleId="AS-H1bChar">
    <w:name w:val="AS-H1b Char"/>
    <w:basedOn w:val="AS-H2aChar"/>
    <w:link w:val="AS-H1b"/>
    <w:rsid w:val="00D45A1F"/>
    <w:rPr>
      <w:rFonts w:ascii="Arial" w:hAnsi="Arial" w:cs="Arial"/>
      <w:b/>
      <w:noProof/>
      <w:color w:val="000000"/>
      <w:sz w:val="24"/>
      <w:szCs w:val="24"/>
    </w:rPr>
  </w:style>
  <w:style w:type="paragraph" w:customStyle="1" w:styleId="REG-H1b">
    <w:name w:val="REG-H1b"/>
    <w:link w:val="REG-H1bChar"/>
    <w:qFormat/>
    <w:rsid w:val="00D45A1F"/>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D45A1F"/>
    <w:rPr>
      <w:rFonts w:ascii="Times New Roman" w:eastAsia="Times New Roman" w:hAnsi="Times New Roman"/>
      <w:b/>
      <w:bCs/>
      <w:noProof/>
    </w:rPr>
  </w:style>
  <w:style w:type="paragraph" w:customStyle="1" w:styleId="TableParagraph">
    <w:name w:val="Table Paragraph"/>
    <w:basedOn w:val="Normal"/>
    <w:uiPriority w:val="1"/>
    <w:rsid w:val="00D45A1F"/>
  </w:style>
  <w:style w:type="table" w:customStyle="1" w:styleId="TableGrid0">
    <w:name w:val="TableGrid"/>
    <w:rsid w:val="00D45A1F"/>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D45A1F"/>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D45A1F"/>
    <w:rPr>
      <w:rFonts w:ascii="Arial" w:hAnsi="Arial"/>
      <w:b/>
      <w:noProof/>
      <w:sz w:val="28"/>
      <w:szCs w:val="24"/>
    </w:rPr>
  </w:style>
  <w:style w:type="character" w:customStyle="1" w:styleId="REG-H1cChar">
    <w:name w:val="REG-H1c Char"/>
    <w:basedOn w:val="REG-H1bChar"/>
    <w:link w:val="REG-H1c"/>
    <w:rsid w:val="00D45A1F"/>
    <w:rPr>
      <w:rFonts w:ascii="Arial" w:hAnsi="Arial"/>
      <w:b/>
      <w:noProof/>
      <w:sz w:val="24"/>
      <w:szCs w:val="24"/>
    </w:rPr>
  </w:style>
  <w:style w:type="paragraph" w:customStyle="1" w:styleId="REG-PHA">
    <w:name w:val="REG-PH(A)"/>
    <w:link w:val="REG-PHAChar"/>
    <w:qFormat/>
    <w:rsid w:val="00D45A1F"/>
    <w:pPr>
      <w:spacing w:after="0" w:line="240" w:lineRule="auto"/>
      <w:jc w:val="center"/>
    </w:pPr>
    <w:rPr>
      <w:rFonts w:ascii="Arial" w:hAnsi="Arial"/>
      <w:b/>
      <w:caps/>
      <w:noProof/>
      <w:sz w:val="16"/>
      <w:szCs w:val="24"/>
    </w:rPr>
  </w:style>
  <w:style w:type="paragraph" w:customStyle="1" w:styleId="REG-PHb">
    <w:name w:val="REG-PH(b)"/>
    <w:link w:val="REG-PHbChar"/>
    <w:qFormat/>
    <w:rsid w:val="00D45A1F"/>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D45A1F"/>
    <w:rPr>
      <w:rFonts w:ascii="Arial" w:hAnsi="Arial"/>
      <w:b/>
      <w:caps/>
      <w:noProof/>
      <w:sz w:val="16"/>
      <w:szCs w:val="24"/>
    </w:rPr>
  </w:style>
  <w:style w:type="character" w:customStyle="1" w:styleId="REG-PHbChar">
    <w:name w:val="REG-PH(b) Char"/>
    <w:basedOn w:val="REG-H1bChar"/>
    <w:link w:val="REG-PHb"/>
    <w:rsid w:val="00D45A1F"/>
    <w:rPr>
      <w:rFonts w:ascii="Arial" w:hAnsi="Arial" w:cs="Arial"/>
      <w:b/>
      <w:noProof/>
      <w:sz w:val="16"/>
      <w:szCs w:val="16"/>
    </w:rPr>
  </w:style>
  <w:style w:type="character" w:styleId="Hyperlink">
    <w:name w:val="Hyperlink"/>
    <w:uiPriority w:val="99"/>
    <w:rsid w:val="00900135"/>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900135"/>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50026">
      <w:bodyDiv w:val="1"/>
      <w:marLeft w:val="0"/>
      <w:marRight w:val="0"/>
      <w:marTop w:val="0"/>
      <w:marBottom w:val="0"/>
      <w:divBdr>
        <w:top w:val="none" w:sz="0" w:space="0" w:color="auto"/>
        <w:left w:val="none" w:sz="0" w:space="0" w:color="auto"/>
        <w:bottom w:val="none" w:sz="0" w:space="0" w:color="auto"/>
        <w:right w:val="none" w:sz="0" w:space="0" w:color="auto"/>
      </w:divBdr>
    </w:div>
    <w:div w:id="152000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lac.org.na/laws/2021/7583.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ac.org.na/laws/2000/2412.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82720-9C52-4398-B679-1FEFCDD01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2</TotalTime>
  <Pages>20</Pages>
  <Words>2207</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Namibia Refugees (Recognition and Control) Act 2 of 1999-Regulations 2000-236</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Namibia Refugees (Recognition and Control) Act 2 of 1999-Regulations 2000-236</dc:title>
  <dc:creator>LAC</dc:creator>
  <cp:lastModifiedBy>Dianne Hubbard</cp:lastModifiedBy>
  <cp:revision>4</cp:revision>
  <cp:lastPrinted>2015-11-04T09:39:00Z</cp:lastPrinted>
  <dcterms:created xsi:type="dcterms:W3CDTF">2021-08-06T09:16:00Z</dcterms:created>
  <dcterms:modified xsi:type="dcterms:W3CDTF">2021-08-06T09:51:00Z</dcterms:modified>
</cp:coreProperties>
</file>