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55092" w14:textId="77777777" w:rsidR="00D721E9" w:rsidRPr="001B0832" w:rsidRDefault="00AF321A" w:rsidP="00D51089">
      <w:pPr>
        <w:pStyle w:val="REG-H1a"/>
      </w:pPr>
      <w:r w:rsidRPr="001B0832">
        <w:rPr>
          <w:lang w:val="en-ZA" w:eastAsia="en-ZA"/>
        </w:rPr>
        <w:drawing>
          <wp:anchor distT="0" distB="0" distL="114300" distR="114300" simplePos="0" relativeHeight="251658240" behindDoc="0" locked="1" layoutInCell="0" allowOverlap="0" wp14:anchorId="020C0442" wp14:editId="220C09B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9">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7F00C57B" w14:textId="77777777" w:rsidR="00EB7655" w:rsidRPr="001B0832" w:rsidRDefault="00D2019F" w:rsidP="00682D07">
      <w:pPr>
        <w:pStyle w:val="REG-H1d"/>
        <w:rPr>
          <w:lang w:val="en-GB"/>
        </w:rPr>
      </w:pPr>
      <w:r w:rsidRPr="001B0832">
        <w:rPr>
          <w:lang w:val="en-GB"/>
        </w:rPr>
        <w:t>REGULATIONS MADE IN TERMS OF</w:t>
      </w:r>
    </w:p>
    <w:p w14:paraId="5BA4F4B8" w14:textId="77777777" w:rsidR="00E2335D" w:rsidRPr="001B0832" w:rsidRDefault="00E2335D" w:rsidP="00BD2B69">
      <w:pPr>
        <w:pStyle w:val="REG-H1d"/>
        <w:rPr>
          <w:lang w:val="en-GB"/>
        </w:rPr>
      </w:pPr>
    </w:p>
    <w:p w14:paraId="624D2C8E" w14:textId="77777777" w:rsidR="00E2335D" w:rsidRPr="001B0832" w:rsidRDefault="00023DBF" w:rsidP="00E2335D">
      <w:pPr>
        <w:pStyle w:val="REG-H1a"/>
      </w:pPr>
      <w:r w:rsidRPr="00EC0EA2">
        <w:t>Marine Resources Act 27 of 2000</w:t>
      </w:r>
    </w:p>
    <w:p w14:paraId="45B32B23" w14:textId="77777777" w:rsidR="00BD2B69" w:rsidRPr="001B0832" w:rsidRDefault="00D924D5" w:rsidP="00BC6658">
      <w:pPr>
        <w:pStyle w:val="REG-H1b"/>
        <w:rPr>
          <w:b w:val="0"/>
        </w:rPr>
      </w:pPr>
      <w:r w:rsidRPr="001B0832">
        <w:rPr>
          <w:b w:val="0"/>
        </w:rPr>
        <w:t>s</w:t>
      </w:r>
      <w:r w:rsidR="00BD2B69" w:rsidRPr="001B0832">
        <w:rPr>
          <w:b w:val="0"/>
        </w:rPr>
        <w:t xml:space="preserve">ection </w:t>
      </w:r>
      <w:r w:rsidR="00252DF5">
        <w:rPr>
          <w:b w:val="0"/>
        </w:rPr>
        <w:t>61(1)</w:t>
      </w:r>
    </w:p>
    <w:p w14:paraId="058AB89B" w14:textId="77777777" w:rsidR="00E2335D" w:rsidRPr="001B0832" w:rsidRDefault="00E2335D" w:rsidP="00E2335D">
      <w:pPr>
        <w:pStyle w:val="REG-H1a"/>
        <w:pBdr>
          <w:bottom w:val="single" w:sz="4" w:space="1" w:color="auto"/>
        </w:pBdr>
      </w:pPr>
    </w:p>
    <w:p w14:paraId="35D8D273" w14:textId="77777777" w:rsidR="00E2335D" w:rsidRPr="001B0832" w:rsidRDefault="00E2335D" w:rsidP="00E2335D">
      <w:pPr>
        <w:pStyle w:val="REG-H1a"/>
      </w:pPr>
    </w:p>
    <w:p w14:paraId="5A0E4BD6" w14:textId="77777777" w:rsidR="00E2335D" w:rsidRPr="001B0832" w:rsidRDefault="00D10D4D" w:rsidP="00E2335D">
      <w:pPr>
        <w:pStyle w:val="REG-H1b"/>
      </w:pPr>
      <w:r>
        <w:rPr>
          <w:color w:val="231F20"/>
          <w:spacing w:val="-3"/>
        </w:rPr>
        <w:t xml:space="preserve">Regulations </w:t>
      </w:r>
      <w:r>
        <w:rPr>
          <w:color w:val="231F20"/>
        </w:rPr>
        <w:t xml:space="preserve">to Reduce Incidental </w:t>
      </w:r>
      <w:r>
        <w:rPr>
          <w:color w:val="231F20"/>
          <w:spacing w:val="-7"/>
        </w:rPr>
        <w:t xml:space="preserve">By-Catch </w:t>
      </w:r>
      <w:r>
        <w:rPr>
          <w:color w:val="231F20"/>
        </w:rPr>
        <w:t xml:space="preserve">of Seabirds </w:t>
      </w:r>
      <w:r w:rsidR="00FD18CF">
        <w:rPr>
          <w:color w:val="231F20"/>
        </w:rPr>
        <w:br/>
      </w:r>
      <w:r>
        <w:rPr>
          <w:color w:val="231F20"/>
        </w:rPr>
        <w:t>in the Hake Demersal Longline Vessels</w:t>
      </w:r>
    </w:p>
    <w:p w14:paraId="71802436" w14:textId="77777777" w:rsidR="00D2019F" w:rsidRPr="001B0832" w:rsidRDefault="00BD2B69" w:rsidP="00C838EC">
      <w:pPr>
        <w:pStyle w:val="REG-H1d"/>
        <w:rPr>
          <w:lang w:val="en-GB"/>
        </w:rPr>
      </w:pPr>
      <w:r w:rsidRPr="001B0832">
        <w:rPr>
          <w:lang w:val="en-GB"/>
        </w:rPr>
        <w:t xml:space="preserve">Government Notice </w:t>
      </w:r>
      <w:r w:rsidR="00D975F7">
        <w:rPr>
          <w:lang w:val="en-GB"/>
        </w:rPr>
        <w:t>2</w:t>
      </w:r>
      <w:r w:rsidR="00A55C64">
        <w:rPr>
          <w:lang w:val="en-GB"/>
        </w:rPr>
        <w:t>70</w:t>
      </w:r>
      <w:r w:rsidR="005709A6" w:rsidRPr="001B0832">
        <w:rPr>
          <w:lang w:val="en-GB"/>
        </w:rPr>
        <w:t xml:space="preserve"> </w:t>
      </w:r>
      <w:r w:rsidR="005C16B3" w:rsidRPr="001B0832">
        <w:rPr>
          <w:lang w:val="en-GB"/>
        </w:rPr>
        <w:t>of</w:t>
      </w:r>
      <w:r w:rsidR="005709A6" w:rsidRPr="001B0832">
        <w:rPr>
          <w:lang w:val="en-GB"/>
        </w:rPr>
        <w:t xml:space="preserve"> </w:t>
      </w:r>
      <w:r w:rsidR="00D975F7">
        <w:rPr>
          <w:lang w:val="en-GB"/>
        </w:rPr>
        <w:t>2015</w:t>
      </w:r>
    </w:p>
    <w:p w14:paraId="5BFA12CB" w14:textId="77777777" w:rsidR="003013D8" w:rsidRPr="001B0832" w:rsidRDefault="003013D8" w:rsidP="003013D8">
      <w:pPr>
        <w:pStyle w:val="REG-Amend"/>
      </w:pPr>
      <w:r w:rsidRPr="001B0832">
        <w:t xml:space="preserve">(GG </w:t>
      </w:r>
      <w:r w:rsidR="003F733C">
        <w:t>5877</w:t>
      </w:r>
      <w:r w:rsidRPr="001B0832">
        <w:t>)</w:t>
      </w:r>
    </w:p>
    <w:p w14:paraId="23AFD43C" w14:textId="77777777" w:rsidR="003013D8" w:rsidRPr="001B0832" w:rsidRDefault="003013D8" w:rsidP="003013D8">
      <w:pPr>
        <w:pStyle w:val="REG-Amend"/>
      </w:pPr>
      <w:r w:rsidRPr="001B0832">
        <w:t xml:space="preserve">came into force on date of publication: </w:t>
      </w:r>
      <w:r w:rsidR="003F733C">
        <w:t>19 November 2015</w:t>
      </w:r>
    </w:p>
    <w:p w14:paraId="4FE6E61A" w14:textId="77777777" w:rsidR="006737D3" w:rsidRPr="001B0832" w:rsidRDefault="006737D3" w:rsidP="00BD2B69">
      <w:pPr>
        <w:pStyle w:val="REG-H1c"/>
      </w:pPr>
    </w:p>
    <w:p w14:paraId="68164B09" w14:textId="77777777" w:rsidR="006737D3" w:rsidRPr="001B0832" w:rsidRDefault="008938F7" w:rsidP="00BD2B69">
      <w:pPr>
        <w:pStyle w:val="REG-H1c"/>
        <w:rPr>
          <w:rStyle w:val="REG-AmendChar"/>
          <w:rFonts w:eastAsiaTheme="minorHAnsi" w:cstheme="minorBidi"/>
          <w:b/>
          <w:sz w:val="24"/>
          <w:szCs w:val="24"/>
        </w:rPr>
      </w:pPr>
      <w:r w:rsidRPr="001B0832">
        <w:rPr>
          <w:color w:val="00B050"/>
        </w:rPr>
        <w:t>as amended by</w:t>
      </w:r>
    </w:p>
    <w:p w14:paraId="3A497F12" w14:textId="77777777" w:rsidR="006737D3" w:rsidRPr="001B0832" w:rsidRDefault="006737D3" w:rsidP="00BD2B69">
      <w:pPr>
        <w:pStyle w:val="REG-H1c"/>
      </w:pPr>
    </w:p>
    <w:p w14:paraId="1392F820" w14:textId="4728A8A1" w:rsidR="004A2750" w:rsidRPr="004A2750" w:rsidRDefault="004A2750" w:rsidP="004A2750">
      <w:pPr>
        <w:pStyle w:val="REG-H1c"/>
        <w:rPr>
          <w:noProof w:val="0"/>
          <w:lang w:val="en-ZA"/>
        </w:rPr>
      </w:pPr>
      <w:r w:rsidRPr="004A2750">
        <w:rPr>
          <w:noProof w:val="0"/>
          <w:lang w:val="en-ZA"/>
        </w:rPr>
        <w:t>G</w:t>
      </w:r>
      <w:r>
        <w:rPr>
          <w:lang w:val="en-ZA"/>
        </w:rPr>
        <w:t xml:space="preserve">overnment </w:t>
      </w:r>
      <w:r w:rsidRPr="004A2750">
        <w:rPr>
          <w:noProof w:val="0"/>
          <w:lang w:val="en-ZA"/>
        </w:rPr>
        <w:t>N</w:t>
      </w:r>
      <w:r>
        <w:rPr>
          <w:lang w:val="en-ZA"/>
        </w:rPr>
        <w:t xml:space="preserve">otice </w:t>
      </w:r>
      <w:r w:rsidRPr="004A2750">
        <w:rPr>
          <w:noProof w:val="0"/>
          <w:lang w:val="en-ZA"/>
        </w:rPr>
        <w:t>68</w:t>
      </w:r>
      <w:r>
        <w:rPr>
          <w:lang w:val="en-ZA"/>
        </w:rPr>
        <w:t xml:space="preserve"> of </w:t>
      </w:r>
      <w:r w:rsidRPr="004A2750">
        <w:rPr>
          <w:noProof w:val="0"/>
          <w:lang w:val="en-ZA"/>
        </w:rPr>
        <w:t xml:space="preserve">2016 </w:t>
      </w:r>
      <w:r w:rsidRPr="004A2750">
        <w:rPr>
          <w:rStyle w:val="REG-AmendChar"/>
          <w:rFonts w:eastAsiaTheme="minorHAnsi"/>
          <w:b/>
          <w:lang w:val="en-ZA"/>
        </w:rPr>
        <w:t>(GG 5990)</w:t>
      </w:r>
    </w:p>
    <w:p w14:paraId="07375FF2" w14:textId="3E347ABE" w:rsidR="00661670" w:rsidRPr="00097CE5" w:rsidRDefault="00661670" w:rsidP="00661670">
      <w:pPr>
        <w:pStyle w:val="REG-Amend"/>
      </w:pPr>
      <w:r w:rsidRPr="00097CE5">
        <w:t xml:space="preserve">came into force on date of publication: </w:t>
      </w:r>
      <w:r w:rsidR="004A2750">
        <w:t>15 April 2016</w:t>
      </w:r>
    </w:p>
    <w:p w14:paraId="5B4A5FBD" w14:textId="77777777" w:rsidR="005955EA" w:rsidRPr="001B0832" w:rsidRDefault="005955EA" w:rsidP="0087487C">
      <w:pPr>
        <w:pStyle w:val="REG-H1a"/>
        <w:pBdr>
          <w:bottom w:val="single" w:sz="4" w:space="1" w:color="auto"/>
        </w:pBdr>
      </w:pPr>
    </w:p>
    <w:p w14:paraId="4F47C7B3" w14:textId="77777777" w:rsidR="001121EE" w:rsidRPr="001B0832" w:rsidRDefault="001121EE" w:rsidP="0087487C">
      <w:pPr>
        <w:pStyle w:val="REG-H1a"/>
      </w:pPr>
    </w:p>
    <w:p w14:paraId="0FC50967" w14:textId="77777777" w:rsidR="008938F7" w:rsidRPr="001B0832" w:rsidRDefault="008938F7" w:rsidP="00C36B55">
      <w:pPr>
        <w:pStyle w:val="REG-H2"/>
      </w:pPr>
      <w:r w:rsidRPr="001B0832">
        <w:t xml:space="preserve">ARRANGEMENT OF </w:t>
      </w:r>
      <w:r w:rsidR="00C11092" w:rsidRPr="001B0832">
        <w:t>REGULATIONS</w:t>
      </w:r>
    </w:p>
    <w:p w14:paraId="15067310" w14:textId="77777777" w:rsidR="00C63501" w:rsidRPr="001B0832" w:rsidRDefault="00C63501" w:rsidP="00003730">
      <w:pPr>
        <w:pStyle w:val="REG-P0"/>
        <w:rPr>
          <w:color w:val="00B050"/>
        </w:rPr>
      </w:pPr>
    </w:p>
    <w:p w14:paraId="3378DA98" w14:textId="77777777" w:rsidR="00A156A1" w:rsidRPr="001B0832" w:rsidRDefault="00A156A1" w:rsidP="00914280">
      <w:pPr>
        <w:pStyle w:val="REG-P0"/>
        <w:rPr>
          <w:color w:val="00B050"/>
        </w:rPr>
      </w:pPr>
      <w:r w:rsidRPr="001B0832">
        <w:rPr>
          <w:color w:val="00B050"/>
        </w:rPr>
        <w:t>1.</w:t>
      </w:r>
      <w:r w:rsidRPr="001B0832">
        <w:rPr>
          <w:color w:val="00B050"/>
        </w:rPr>
        <w:tab/>
      </w:r>
      <w:r w:rsidR="00B3679B">
        <w:rPr>
          <w:color w:val="00B050"/>
        </w:rPr>
        <w:t>Definitions</w:t>
      </w:r>
    </w:p>
    <w:p w14:paraId="3E66D262" w14:textId="77777777" w:rsidR="00C63501" w:rsidRPr="00B3679B" w:rsidRDefault="003905F1" w:rsidP="00914280">
      <w:pPr>
        <w:pStyle w:val="REG-P0"/>
        <w:rPr>
          <w:color w:val="00B050"/>
        </w:rPr>
      </w:pPr>
      <w:r w:rsidRPr="001B0832">
        <w:rPr>
          <w:color w:val="00B050"/>
        </w:rPr>
        <w:t>2.</w:t>
      </w:r>
      <w:r w:rsidRPr="001B0832">
        <w:rPr>
          <w:color w:val="00B050"/>
        </w:rPr>
        <w:tab/>
      </w:r>
      <w:r w:rsidR="00B3679B" w:rsidRPr="00B3679B">
        <w:rPr>
          <w:color w:val="00B050"/>
        </w:rPr>
        <w:t>Deployment of bird scaring lines</w:t>
      </w:r>
    </w:p>
    <w:p w14:paraId="09A1D94A" w14:textId="77777777" w:rsidR="006841FB" w:rsidRPr="00B3679B" w:rsidRDefault="006841FB" w:rsidP="00914280">
      <w:pPr>
        <w:pStyle w:val="REG-P0"/>
        <w:rPr>
          <w:color w:val="00B050"/>
        </w:rPr>
      </w:pPr>
      <w:r w:rsidRPr="00B3679B">
        <w:rPr>
          <w:color w:val="00B050"/>
        </w:rPr>
        <w:t>3.</w:t>
      </w:r>
      <w:r w:rsidRPr="00B3679B">
        <w:rPr>
          <w:color w:val="00B050"/>
        </w:rPr>
        <w:tab/>
      </w:r>
      <w:r w:rsidR="00B3679B" w:rsidRPr="00B3679B">
        <w:rPr>
          <w:color w:val="00B050"/>
        </w:rPr>
        <w:t>Bird scaring line design</w:t>
      </w:r>
    </w:p>
    <w:p w14:paraId="21199DA3" w14:textId="08B77BB9" w:rsidR="006841FB" w:rsidRPr="00B3679B" w:rsidRDefault="006841FB" w:rsidP="00914280">
      <w:pPr>
        <w:pStyle w:val="REG-P0"/>
        <w:rPr>
          <w:color w:val="00B050"/>
        </w:rPr>
      </w:pPr>
      <w:r w:rsidRPr="00B3679B">
        <w:rPr>
          <w:color w:val="00B050"/>
        </w:rPr>
        <w:t>4.</w:t>
      </w:r>
      <w:r w:rsidRPr="00B3679B">
        <w:rPr>
          <w:color w:val="00B050"/>
        </w:rPr>
        <w:tab/>
      </w:r>
      <w:r w:rsidR="00B3679B" w:rsidRPr="00B3679B">
        <w:rPr>
          <w:color w:val="00B050"/>
        </w:rPr>
        <w:t xml:space="preserve">Streamer </w:t>
      </w:r>
      <w:r w:rsidR="00876E9C">
        <w:rPr>
          <w:color w:val="00B050"/>
        </w:rPr>
        <w:t>design</w:t>
      </w:r>
    </w:p>
    <w:p w14:paraId="6EC14111" w14:textId="26F84116" w:rsidR="006841FB" w:rsidRDefault="006841FB" w:rsidP="00914280">
      <w:pPr>
        <w:pStyle w:val="REG-P0"/>
        <w:rPr>
          <w:color w:val="00B050"/>
        </w:rPr>
      </w:pPr>
      <w:r w:rsidRPr="00B3679B">
        <w:rPr>
          <w:color w:val="00B050"/>
        </w:rPr>
        <w:t>5.</w:t>
      </w:r>
      <w:r w:rsidRPr="00B3679B">
        <w:rPr>
          <w:color w:val="00B050"/>
        </w:rPr>
        <w:tab/>
      </w:r>
      <w:r w:rsidR="00B4699A">
        <w:rPr>
          <w:color w:val="00B050"/>
        </w:rPr>
        <w:t>Broken or damaged lines</w:t>
      </w:r>
    </w:p>
    <w:p w14:paraId="1CE5AFCD" w14:textId="3D636E96" w:rsidR="00F11D31" w:rsidRPr="00B3679B" w:rsidRDefault="00F11D31" w:rsidP="00914280">
      <w:pPr>
        <w:pStyle w:val="REG-P0"/>
        <w:rPr>
          <w:color w:val="00B050"/>
        </w:rPr>
      </w:pPr>
      <w:r>
        <w:rPr>
          <w:color w:val="00B050"/>
        </w:rPr>
        <w:t>6.</w:t>
      </w:r>
      <w:r>
        <w:rPr>
          <w:color w:val="00B050"/>
        </w:rPr>
        <w:tab/>
        <w:t>Offences and penalties</w:t>
      </w:r>
    </w:p>
    <w:p w14:paraId="06EA14A0" w14:textId="77777777" w:rsidR="003905F1" w:rsidRPr="00A07F5A" w:rsidRDefault="003905F1" w:rsidP="00AB1A28">
      <w:pPr>
        <w:pStyle w:val="REG-P0"/>
        <w:pBdr>
          <w:bottom w:val="single" w:sz="4" w:space="1" w:color="auto"/>
        </w:pBdr>
      </w:pPr>
    </w:p>
    <w:p w14:paraId="15494CE1" w14:textId="77777777" w:rsidR="00AB1A28" w:rsidRDefault="00AB1A28" w:rsidP="00A07F5A">
      <w:pPr>
        <w:pStyle w:val="REG-P0"/>
        <w:rPr>
          <w:b/>
        </w:rPr>
      </w:pPr>
    </w:p>
    <w:p w14:paraId="5D2603E2" w14:textId="77777777" w:rsidR="00A07F5A" w:rsidRPr="00FE4F17" w:rsidRDefault="00A07F5A" w:rsidP="00A07F5A">
      <w:pPr>
        <w:pStyle w:val="REG-P0"/>
        <w:rPr>
          <w:b/>
        </w:rPr>
      </w:pPr>
      <w:bookmarkStart w:id="0" w:name="_GoBack"/>
      <w:bookmarkEnd w:id="0"/>
      <w:r w:rsidRPr="00FE4F17">
        <w:rPr>
          <w:b/>
        </w:rPr>
        <w:t>Definitions</w:t>
      </w:r>
    </w:p>
    <w:p w14:paraId="166FD311" w14:textId="77777777" w:rsidR="00A07F5A" w:rsidRPr="00FE4F17" w:rsidRDefault="00A07F5A" w:rsidP="00A07F5A">
      <w:pPr>
        <w:pStyle w:val="REG-P0"/>
        <w:rPr>
          <w:b/>
          <w:sz w:val="23"/>
        </w:rPr>
      </w:pPr>
    </w:p>
    <w:p w14:paraId="5B00DE1C" w14:textId="77777777" w:rsidR="00A07F5A" w:rsidRPr="00FE4F17" w:rsidRDefault="00A07F5A" w:rsidP="00AA0D8C">
      <w:pPr>
        <w:pStyle w:val="REG-P1"/>
      </w:pPr>
      <w:r w:rsidRPr="00FE4F17">
        <w:rPr>
          <w:b/>
          <w:bCs/>
        </w:rPr>
        <w:t>1.</w:t>
      </w:r>
      <w:r w:rsidRPr="00FE4F17">
        <w:rPr>
          <w:b/>
          <w:bCs/>
        </w:rPr>
        <w:tab/>
      </w:r>
      <w:r w:rsidRPr="00FE4F17">
        <w:t>In these regulations, any expression to which a meaning has been assigned in the Act bears that meaning and, unless the context otherwise indicates -</w:t>
      </w:r>
    </w:p>
    <w:p w14:paraId="4B55B515" w14:textId="77777777" w:rsidR="00A07F5A" w:rsidRPr="00FE4F17" w:rsidRDefault="00A07F5A" w:rsidP="00A07F5A">
      <w:pPr>
        <w:pStyle w:val="REG-P0"/>
        <w:rPr>
          <w:sz w:val="23"/>
        </w:rPr>
      </w:pPr>
    </w:p>
    <w:p w14:paraId="3210C976" w14:textId="77777777" w:rsidR="00A07F5A" w:rsidRPr="00FE4F17" w:rsidRDefault="00A07F5A" w:rsidP="00A07F5A">
      <w:pPr>
        <w:pStyle w:val="REG-P0"/>
      </w:pPr>
      <w:r w:rsidRPr="00FE4F17">
        <w:t>“bird scaring line” means long lines attached to a high point on the stern of a vessel to which streamers are attached which interferes with birds attempting to reach the baited longline or trawl net below;</w:t>
      </w:r>
    </w:p>
    <w:p w14:paraId="490D7DBF" w14:textId="77777777" w:rsidR="00A07F5A" w:rsidRPr="00FE4F17" w:rsidRDefault="00A07F5A" w:rsidP="00A07F5A">
      <w:pPr>
        <w:pStyle w:val="REG-P0"/>
        <w:rPr>
          <w:sz w:val="23"/>
        </w:rPr>
      </w:pPr>
    </w:p>
    <w:p w14:paraId="259DE5F9" w14:textId="77777777" w:rsidR="00A07F5A" w:rsidRPr="00FE4F17" w:rsidRDefault="00A07F5A" w:rsidP="00A07F5A">
      <w:pPr>
        <w:pStyle w:val="REG-P0"/>
      </w:pPr>
      <w:r w:rsidRPr="00FE4F17">
        <w:t>“demersal” means on or near the bottom of the sea, on or near the continental shelf, on or near the continental slope and along the continental line, depending on the depth range of the sea territory concerned;</w:t>
      </w:r>
    </w:p>
    <w:p w14:paraId="358C5647" w14:textId="77777777" w:rsidR="00A07F5A" w:rsidRPr="00FE4F17" w:rsidRDefault="00A07F5A" w:rsidP="00A07F5A">
      <w:pPr>
        <w:pStyle w:val="REG-P0"/>
        <w:rPr>
          <w:sz w:val="23"/>
        </w:rPr>
      </w:pPr>
    </w:p>
    <w:p w14:paraId="63D6ACF2" w14:textId="77777777" w:rsidR="00A07F5A" w:rsidRPr="00FE4F17" w:rsidRDefault="00A07F5A" w:rsidP="00A07F5A">
      <w:pPr>
        <w:pStyle w:val="REG-P0"/>
      </w:pPr>
      <w:r w:rsidRPr="00FE4F17">
        <w:t>“hawser rope” means the nautical term for a thick cable or rope used in mooring or towing a vessel;</w:t>
      </w:r>
    </w:p>
    <w:p w14:paraId="3DB5A0DF" w14:textId="77777777" w:rsidR="00A07F5A" w:rsidRPr="00FE4F17" w:rsidRDefault="00A07F5A" w:rsidP="00A07F5A">
      <w:pPr>
        <w:pStyle w:val="REG-P0"/>
        <w:rPr>
          <w:sz w:val="23"/>
        </w:rPr>
      </w:pPr>
    </w:p>
    <w:p w14:paraId="7BE9667F" w14:textId="77777777" w:rsidR="00A07F5A" w:rsidRPr="00FE4F17" w:rsidRDefault="00A07F5A" w:rsidP="00A07F5A">
      <w:pPr>
        <w:pStyle w:val="REG-P0"/>
      </w:pPr>
      <w:r w:rsidRPr="00FE4F17">
        <w:t>“kernmantle” means braided or sheathed rope constructed with its interior core protected by woven exterior sheath;</w:t>
      </w:r>
    </w:p>
    <w:p w14:paraId="440E0E06" w14:textId="77777777" w:rsidR="00A07F5A" w:rsidRPr="00FE4F17" w:rsidRDefault="00A07F5A" w:rsidP="00A07F5A">
      <w:pPr>
        <w:pStyle w:val="REG-P0"/>
        <w:rPr>
          <w:sz w:val="23"/>
        </w:rPr>
      </w:pPr>
    </w:p>
    <w:p w14:paraId="0E7A1F1A" w14:textId="640139D4" w:rsidR="004A2750" w:rsidRDefault="004A2750" w:rsidP="004A2750">
      <w:pPr>
        <w:pStyle w:val="REG-P0"/>
        <w:jc w:val="left"/>
      </w:pPr>
      <w:r w:rsidRPr="004A2750">
        <w:t>“long line” means fishing using a long line, called the main line, with baited hooks</w:t>
      </w:r>
      <w:r>
        <w:t xml:space="preserve"> </w:t>
      </w:r>
      <w:r w:rsidRPr="004A2750">
        <w:t>attached at intervals by means of branch line called snoods. A snood is a short length</w:t>
      </w:r>
      <w:r>
        <w:t xml:space="preserve"> </w:t>
      </w:r>
      <w:r w:rsidRPr="004A2750">
        <w:t>of line attached to the main line using a clip or swivel, with the hook at the other</w:t>
      </w:r>
      <w:r>
        <w:t xml:space="preserve"> </w:t>
      </w:r>
      <w:r w:rsidRPr="004A2750">
        <w:t xml:space="preserve">end; and </w:t>
      </w:r>
    </w:p>
    <w:p w14:paraId="1E14635E" w14:textId="77777777" w:rsidR="004A2750" w:rsidRDefault="004A2750" w:rsidP="004A2750">
      <w:pPr>
        <w:pStyle w:val="REG-P0"/>
        <w:jc w:val="left"/>
      </w:pPr>
    </w:p>
    <w:p w14:paraId="0F34CF77" w14:textId="058833A0" w:rsidR="004A2750" w:rsidRPr="004A2750" w:rsidRDefault="004A2750" w:rsidP="004A2750">
      <w:pPr>
        <w:pStyle w:val="REG-Amend"/>
      </w:pPr>
      <w:r>
        <w:t xml:space="preserve">[definition of ‘long line” inserted by GN 68/2016; </w:t>
      </w:r>
      <w:r>
        <w:br/>
        <w:t>the word “and” at the end appears to be in error]</w:t>
      </w:r>
    </w:p>
    <w:p w14:paraId="0DFA2501" w14:textId="77777777" w:rsidR="004A2750" w:rsidRDefault="004A2750" w:rsidP="004A2750">
      <w:pPr>
        <w:pStyle w:val="REG-P0"/>
      </w:pPr>
    </w:p>
    <w:p w14:paraId="6A3CC7A1" w14:textId="7E07D819" w:rsidR="00A07F5A" w:rsidRPr="00FE4F17" w:rsidRDefault="00A07F5A" w:rsidP="004A2750">
      <w:pPr>
        <w:pStyle w:val="REG-P0"/>
      </w:pPr>
      <w:r w:rsidRPr="00FE4F17">
        <w:t>“port side” and “starboard” means nautical terms referring to the left and right sides respectively of a vessel as perceived by a person on board facing the front of the vessel;</w:t>
      </w:r>
    </w:p>
    <w:p w14:paraId="38C36852" w14:textId="77777777" w:rsidR="00A07F5A" w:rsidRPr="00FE4F17" w:rsidRDefault="00A07F5A" w:rsidP="00A07F5A">
      <w:pPr>
        <w:pStyle w:val="REG-P0"/>
        <w:rPr>
          <w:sz w:val="23"/>
        </w:rPr>
      </w:pPr>
    </w:p>
    <w:p w14:paraId="3B85DCCB" w14:textId="77777777" w:rsidR="00A07F5A" w:rsidRPr="00FE4F17" w:rsidRDefault="00A07F5A" w:rsidP="00A07F5A">
      <w:pPr>
        <w:pStyle w:val="REG-P0"/>
      </w:pPr>
      <w:r w:rsidRPr="00FE4F17">
        <w:t>“streamers” means strands of brightly coloured line attached to bird scaring lines at regular spaced intervals;</w:t>
      </w:r>
    </w:p>
    <w:p w14:paraId="19742AC5" w14:textId="77777777" w:rsidR="00A07F5A" w:rsidRPr="00FE4F17" w:rsidRDefault="00A07F5A" w:rsidP="00A07F5A">
      <w:pPr>
        <w:pStyle w:val="REG-P0"/>
        <w:rPr>
          <w:sz w:val="23"/>
        </w:rPr>
      </w:pPr>
    </w:p>
    <w:p w14:paraId="189984EF" w14:textId="77777777" w:rsidR="00A07F5A" w:rsidRPr="00FE4F17" w:rsidRDefault="00A07F5A" w:rsidP="00A07F5A">
      <w:pPr>
        <w:pStyle w:val="REG-P0"/>
      </w:pPr>
      <w:r w:rsidRPr="00FE4F17">
        <w:t>“swivel” means a connection allowing the connected object to rotate horizontally or vertically freely; “the Act” means the Marine Resources Act, Act No. 27 of 2000;</w:t>
      </w:r>
    </w:p>
    <w:p w14:paraId="548D9599" w14:textId="77777777" w:rsidR="00A07F5A" w:rsidRPr="00FE4F17" w:rsidRDefault="00A07F5A" w:rsidP="00A07F5A">
      <w:pPr>
        <w:pStyle w:val="REG-P0"/>
        <w:rPr>
          <w:sz w:val="23"/>
        </w:rPr>
      </w:pPr>
    </w:p>
    <w:p w14:paraId="56B0E114" w14:textId="77777777" w:rsidR="00A07F5A" w:rsidRPr="00FE4F17" w:rsidRDefault="00A07F5A" w:rsidP="00A07F5A">
      <w:pPr>
        <w:pStyle w:val="REG-P0"/>
      </w:pPr>
      <w:r w:rsidRPr="00FE4F17">
        <w:t>“towed device” means either a road cone with a buoy placed inside or a 10 meter length of double folded hawser rope with floats attached for buoyancy;</w:t>
      </w:r>
    </w:p>
    <w:p w14:paraId="5AB79594" w14:textId="77777777" w:rsidR="00A07F5A" w:rsidRPr="00FE4F17" w:rsidRDefault="00A07F5A" w:rsidP="00A07F5A">
      <w:pPr>
        <w:pStyle w:val="REG-P0"/>
        <w:rPr>
          <w:sz w:val="23"/>
        </w:rPr>
      </w:pPr>
    </w:p>
    <w:p w14:paraId="7E55B0FF" w14:textId="23A056AA" w:rsidR="004A2750" w:rsidRDefault="004A2750" w:rsidP="004A2750">
      <w:pPr>
        <w:pStyle w:val="REG-Amend"/>
      </w:pPr>
      <w:r>
        <w:t xml:space="preserve">[definitions of </w:t>
      </w:r>
      <w:r w:rsidRPr="004A2750">
        <w:rPr>
          <w:lang w:val="en-ZA"/>
        </w:rPr>
        <w:t>“trawling”</w:t>
      </w:r>
      <w:r>
        <w:rPr>
          <w:lang w:val="en-ZA"/>
        </w:rPr>
        <w:t>, “trawl net” and “trawl warps” deleted by GN 68/2016]</w:t>
      </w:r>
    </w:p>
    <w:p w14:paraId="38742F02" w14:textId="77777777" w:rsidR="004A2750" w:rsidRDefault="004A2750" w:rsidP="00A07F5A">
      <w:pPr>
        <w:pStyle w:val="REG-P0"/>
      </w:pPr>
    </w:p>
    <w:p w14:paraId="121BEBA9" w14:textId="72E8C00A" w:rsidR="00A07F5A" w:rsidRDefault="00A07F5A" w:rsidP="00A07F5A">
      <w:pPr>
        <w:pStyle w:val="REG-P0"/>
        <w:rPr>
          <w:lang w:val="en-ZA"/>
        </w:rPr>
      </w:pPr>
      <w:r w:rsidRPr="00FE4F17">
        <w:t xml:space="preserve">“winches” </w:t>
      </w:r>
      <w:r w:rsidR="004A2750" w:rsidRPr="004A2750">
        <w:rPr>
          <w:lang w:val="en-ZA"/>
        </w:rPr>
        <w:t>means the machines used for hoisting up the longline catch;</w:t>
      </w:r>
    </w:p>
    <w:p w14:paraId="661C3019" w14:textId="77777777" w:rsidR="004A2750" w:rsidRDefault="004A2750" w:rsidP="00A07F5A">
      <w:pPr>
        <w:pStyle w:val="REG-P0"/>
        <w:rPr>
          <w:lang w:val="en-ZA"/>
        </w:rPr>
      </w:pPr>
    </w:p>
    <w:p w14:paraId="00962B24" w14:textId="3516D3E1" w:rsidR="004A2750" w:rsidRDefault="004A2750" w:rsidP="004A2750">
      <w:pPr>
        <w:pStyle w:val="REG-Amend"/>
      </w:pPr>
      <w:r>
        <w:t xml:space="preserve">[definition of </w:t>
      </w:r>
      <w:r w:rsidRPr="004A2750">
        <w:rPr>
          <w:lang w:val="en-ZA"/>
        </w:rPr>
        <w:t>“</w:t>
      </w:r>
      <w:r>
        <w:rPr>
          <w:lang w:val="en-ZA"/>
        </w:rPr>
        <w:t>winches</w:t>
      </w:r>
      <w:r w:rsidRPr="004A2750">
        <w:rPr>
          <w:lang w:val="en-ZA"/>
        </w:rPr>
        <w:t>”</w:t>
      </w:r>
      <w:r>
        <w:rPr>
          <w:lang w:val="en-ZA"/>
        </w:rPr>
        <w:t xml:space="preserve"> substituted by GN 68/2016; </w:t>
      </w:r>
      <w:r>
        <w:rPr>
          <w:lang w:val="en-ZA"/>
        </w:rPr>
        <w:br/>
        <w:t>the semicolon at the end should be a full stop]</w:t>
      </w:r>
    </w:p>
    <w:p w14:paraId="1C01C69E" w14:textId="77777777" w:rsidR="004A2750" w:rsidRDefault="004A2750" w:rsidP="004A2750">
      <w:pPr>
        <w:pStyle w:val="REG-P0"/>
      </w:pPr>
    </w:p>
    <w:p w14:paraId="542C5FCD" w14:textId="795C8716" w:rsidR="00A07F5A" w:rsidRPr="001E5B03" w:rsidRDefault="00A07F5A" w:rsidP="00A07F5A">
      <w:pPr>
        <w:pStyle w:val="REG-P0"/>
        <w:rPr>
          <w:b/>
        </w:rPr>
      </w:pPr>
      <w:r w:rsidRPr="001E5B03">
        <w:rPr>
          <w:b/>
        </w:rPr>
        <w:t>Deployment of bird scaring lines</w:t>
      </w:r>
    </w:p>
    <w:p w14:paraId="45641829" w14:textId="77777777" w:rsidR="00A07F5A" w:rsidRPr="00FE4F17" w:rsidRDefault="00A07F5A" w:rsidP="00A07F5A">
      <w:pPr>
        <w:pStyle w:val="REG-P0"/>
        <w:rPr>
          <w:b/>
          <w:sz w:val="23"/>
        </w:rPr>
      </w:pPr>
    </w:p>
    <w:p w14:paraId="2BFFAAD2" w14:textId="3613CDEE" w:rsidR="00A07F5A" w:rsidRPr="00FE4F17" w:rsidRDefault="00A07F5A" w:rsidP="00B07424">
      <w:pPr>
        <w:pStyle w:val="REG-P1"/>
      </w:pPr>
      <w:r w:rsidRPr="00FE4F17">
        <w:rPr>
          <w:b/>
          <w:bCs/>
        </w:rPr>
        <w:t>2.</w:t>
      </w:r>
      <w:r w:rsidRPr="00FE4F17">
        <w:rPr>
          <w:b/>
          <w:bCs/>
        </w:rPr>
        <w:tab/>
      </w:r>
      <w:r w:rsidRPr="00FE4F17">
        <w:t xml:space="preserve">(1) </w:t>
      </w:r>
      <w:r w:rsidR="00B07424">
        <w:tab/>
      </w:r>
      <w:r w:rsidRPr="00FE4F17">
        <w:t xml:space="preserve">A person may not engage a longline vessel in fishing operations without deployment of at least one bird scaring line on each line set during fishing operations at all times and the line must be </w:t>
      </w:r>
      <w:r w:rsidR="00B07424">
        <w:t>-</w:t>
      </w:r>
    </w:p>
    <w:p w14:paraId="0A491089" w14:textId="77777777" w:rsidR="00A07F5A" w:rsidRPr="00FE4F17" w:rsidRDefault="00A07F5A" w:rsidP="00A07F5A">
      <w:pPr>
        <w:pStyle w:val="REG-P0"/>
        <w:rPr>
          <w:sz w:val="23"/>
        </w:rPr>
      </w:pPr>
    </w:p>
    <w:p w14:paraId="300C0DDE" w14:textId="77777777" w:rsidR="00A07F5A" w:rsidRPr="00FE4F17" w:rsidRDefault="00A07F5A" w:rsidP="00E73EF6">
      <w:pPr>
        <w:pStyle w:val="REG-Pa"/>
      </w:pPr>
      <w:r w:rsidRPr="00FE4F17">
        <w:t>(a)</w:t>
      </w:r>
      <w:r w:rsidRPr="00FE4F17">
        <w:tab/>
        <w:t>deployed immediately after the first longline anchor enters the water and before any hooks are set;</w:t>
      </w:r>
    </w:p>
    <w:p w14:paraId="597CDD08" w14:textId="77777777" w:rsidR="00A07F5A" w:rsidRPr="00FE4F17" w:rsidRDefault="00A07F5A" w:rsidP="00E73EF6">
      <w:pPr>
        <w:pStyle w:val="REG-Pa"/>
        <w:rPr>
          <w:sz w:val="23"/>
        </w:rPr>
      </w:pPr>
    </w:p>
    <w:p w14:paraId="26385E84" w14:textId="77777777" w:rsidR="00A07F5A" w:rsidRPr="00FE4F17" w:rsidRDefault="00A07F5A" w:rsidP="00E73EF6">
      <w:pPr>
        <w:pStyle w:val="REG-Pa"/>
      </w:pPr>
      <w:r w:rsidRPr="00FE4F17">
        <w:t>(b)</w:t>
      </w:r>
      <w:r w:rsidRPr="00FE4F17">
        <w:tab/>
        <w:t>deployed in such a manner that it flies above the hook line;</w:t>
      </w:r>
    </w:p>
    <w:p w14:paraId="5B8EA2ED" w14:textId="77777777" w:rsidR="00A07F5A" w:rsidRPr="00FE4F17" w:rsidRDefault="00A07F5A" w:rsidP="00E73EF6">
      <w:pPr>
        <w:pStyle w:val="REG-Pa"/>
        <w:rPr>
          <w:sz w:val="23"/>
        </w:rPr>
      </w:pPr>
    </w:p>
    <w:p w14:paraId="0A0D480D" w14:textId="77777777" w:rsidR="00A07F5A" w:rsidRPr="00FE4F17" w:rsidRDefault="00A07F5A" w:rsidP="00E73EF6">
      <w:pPr>
        <w:pStyle w:val="REG-Pa"/>
      </w:pPr>
      <w:r w:rsidRPr="00FE4F17">
        <w:t>(c)</w:t>
      </w:r>
      <w:r w:rsidRPr="00FE4F17">
        <w:tab/>
        <w:t>retrieved only after the last hook has been set; and</w:t>
      </w:r>
    </w:p>
    <w:p w14:paraId="3A91C80E" w14:textId="77777777" w:rsidR="00A07F5A" w:rsidRPr="00FE4F17" w:rsidRDefault="00A07F5A" w:rsidP="00E73EF6">
      <w:pPr>
        <w:pStyle w:val="REG-Pa"/>
        <w:rPr>
          <w:sz w:val="23"/>
        </w:rPr>
      </w:pPr>
    </w:p>
    <w:p w14:paraId="05B496CF" w14:textId="77777777" w:rsidR="00A07F5A" w:rsidRPr="00FE4F17" w:rsidRDefault="00A07F5A" w:rsidP="00E73EF6">
      <w:pPr>
        <w:pStyle w:val="REG-Pa"/>
      </w:pPr>
      <w:r w:rsidRPr="00FE4F17">
        <w:t>(d)</w:t>
      </w:r>
      <w:r w:rsidRPr="00FE4F17">
        <w:tab/>
        <w:t>attached to the stern of the vessel above and outside of the hook line setting station at least eight metres above the sea surface.</w:t>
      </w:r>
    </w:p>
    <w:p w14:paraId="7C0A2EE1" w14:textId="77777777" w:rsidR="00A07F5A" w:rsidRPr="00FE4F17" w:rsidRDefault="00A07F5A" w:rsidP="00A07F5A">
      <w:pPr>
        <w:pStyle w:val="REG-P0"/>
        <w:rPr>
          <w:sz w:val="23"/>
        </w:rPr>
      </w:pPr>
    </w:p>
    <w:p w14:paraId="0E62A232" w14:textId="4544367F" w:rsidR="004A2750" w:rsidRDefault="004A2750" w:rsidP="004A2750">
      <w:pPr>
        <w:pStyle w:val="REG-P1"/>
      </w:pPr>
      <w:r w:rsidRPr="004A2750">
        <w:rPr>
          <w:noProof w:val="0"/>
          <w:lang w:val="en-ZA"/>
        </w:rPr>
        <w:t xml:space="preserve">(2) </w:t>
      </w:r>
      <w:r>
        <w:rPr>
          <w:lang w:val="en-ZA"/>
        </w:rPr>
        <w:tab/>
      </w:r>
      <w:r w:rsidRPr="004A2750">
        <w:rPr>
          <w:noProof w:val="0"/>
          <w:lang w:val="en-ZA"/>
        </w:rPr>
        <w:t>If a vessel operator attaches a second bird scaring line, the lines</w:t>
      </w:r>
      <w:r>
        <w:rPr>
          <w:lang w:val="en-ZA"/>
        </w:rPr>
        <w:t xml:space="preserve"> </w:t>
      </w:r>
      <w:r w:rsidRPr="004A2750">
        <w:rPr>
          <w:lang w:val="en-ZA"/>
        </w:rPr>
        <w:t>must be attached to the port and starboard side at the stern of the ve</w:t>
      </w:r>
      <w:r>
        <w:rPr>
          <w:lang w:val="en-ZA"/>
        </w:rPr>
        <w:t>s</w:t>
      </w:r>
      <w:r w:rsidRPr="004A2750">
        <w:rPr>
          <w:lang w:val="en-ZA"/>
        </w:rPr>
        <w:t>sel.</w:t>
      </w:r>
      <w:r w:rsidRPr="004A2750">
        <w:t xml:space="preserve"> </w:t>
      </w:r>
    </w:p>
    <w:p w14:paraId="6DA0EF2B" w14:textId="77777777" w:rsidR="004A2750" w:rsidRDefault="004A2750" w:rsidP="004A2750">
      <w:pPr>
        <w:pStyle w:val="REG-P1"/>
      </w:pPr>
    </w:p>
    <w:p w14:paraId="64EB7FAD" w14:textId="275F86EA" w:rsidR="004A2750" w:rsidRDefault="004A2750" w:rsidP="004A2750">
      <w:pPr>
        <w:pStyle w:val="REG-Amend"/>
      </w:pPr>
      <w:r>
        <w:t xml:space="preserve">[subregulation (2) </w:t>
      </w:r>
      <w:r>
        <w:rPr>
          <w:lang w:val="en-ZA"/>
        </w:rPr>
        <w:t>substituted by GN 68/2016]</w:t>
      </w:r>
    </w:p>
    <w:p w14:paraId="398DEC03" w14:textId="77777777" w:rsidR="004A2750" w:rsidRDefault="004A2750" w:rsidP="004A2750">
      <w:pPr>
        <w:pStyle w:val="REG-P1"/>
      </w:pPr>
    </w:p>
    <w:p w14:paraId="12B39FA3" w14:textId="78F517DA" w:rsidR="00A07F5A" w:rsidRPr="00FE4F17" w:rsidRDefault="00A07F5A" w:rsidP="004A2750">
      <w:pPr>
        <w:pStyle w:val="REG-P1"/>
      </w:pPr>
      <w:r w:rsidRPr="00FE4F17">
        <w:t>(3)</w:t>
      </w:r>
      <w:r w:rsidRPr="00FE4F17">
        <w:tab/>
        <w:t>A towed device capable of maintaining tension on the top line must be attached to the seaward end of the bird scaring line.</w:t>
      </w:r>
    </w:p>
    <w:p w14:paraId="0FFFE258" w14:textId="77777777" w:rsidR="00A07F5A" w:rsidRPr="00FE4F17" w:rsidRDefault="00A07F5A" w:rsidP="003A0191">
      <w:pPr>
        <w:pStyle w:val="REG-P1"/>
        <w:rPr>
          <w:sz w:val="23"/>
        </w:rPr>
      </w:pPr>
    </w:p>
    <w:p w14:paraId="669B114C" w14:textId="77777777" w:rsidR="00A07F5A" w:rsidRPr="00FE4F17" w:rsidRDefault="00A07F5A" w:rsidP="003A0191">
      <w:pPr>
        <w:pStyle w:val="REG-P1"/>
      </w:pPr>
      <w:r w:rsidRPr="00FE4F17">
        <w:t>(4)</w:t>
      </w:r>
      <w:r w:rsidRPr="00FE4F17">
        <w:tab/>
        <w:t>A person may not engage in fishing activities without a spare set of two bird scaring lines carried on board a vessel at all times as to be deployed in the event of loss or damage to an already deployed line.</w:t>
      </w:r>
    </w:p>
    <w:p w14:paraId="65F38DD0" w14:textId="77777777" w:rsidR="00A07F5A" w:rsidRPr="00FE4F17" w:rsidRDefault="00A07F5A" w:rsidP="003A0191">
      <w:pPr>
        <w:pStyle w:val="REG-P1"/>
        <w:rPr>
          <w:sz w:val="23"/>
        </w:rPr>
      </w:pPr>
    </w:p>
    <w:p w14:paraId="4B945268" w14:textId="77777777" w:rsidR="00A07F5A" w:rsidRPr="00FE4F17" w:rsidRDefault="00A07F5A" w:rsidP="003A0191">
      <w:pPr>
        <w:pStyle w:val="REG-P1"/>
      </w:pPr>
      <w:r w:rsidRPr="00FE4F17">
        <w:t>(5)</w:t>
      </w:r>
      <w:r w:rsidRPr="00FE4F17">
        <w:tab/>
        <w:t>No fishing activities may take place without at least one bird scaring line deployed in a manner compliant with these regulations.</w:t>
      </w:r>
    </w:p>
    <w:p w14:paraId="142A4490" w14:textId="77777777" w:rsidR="00A07F5A" w:rsidRPr="00FE4F17" w:rsidRDefault="00A07F5A" w:rsidP="003A0191">
      <w:pPr>
        <w:pStyle w:val="REG-P1"/>
        <w:rPr>
          <w:sz w:val="23"/>
        </w:rPr>
      </w:pPr>
    </w:p>
    <w:p w14:paraId="3495078E" w14:textId="09913E82" w:rsidR="00A07F5A" w:rsidRPr="00FE4F17" w:rsidRDefault="00A07F5A" w:rsidP="00DF2494">
      <w:pPr>
        <w:pStyle w:val="REG-P1"/>
      </w:pPr>
      <w:r w:rsidRPr="00FE4F17">
        <w:t>(6)</w:t>
      </w:r>
      <w:r w:rsidRPr="00FE4F17">
        <w:tab/>
      </w:r>
      <w:r w:rsidR="00DF2494">
        <w:t>A person may not allow a demersal longline vessel to leave port without a functional bird scaring line manufactured in terms of the requirements referred to in regulations 3 and 4</w:t>
      </w:r>
      <w:r w:rsidRPr="00FE4F17">
        <w:t>.</w:t>
      </w:r>
    </w:p>
    <w:p w14:paraId="544F91C0" w14:textId="77777777" w:rsidR="00A07F5A" w:rsidRDefault="00A07F5A" w:rsidP="003A0191">
      <w:pPr>
        <w:pStyle w:val="REG-P1"/>
        <w:rPr>
          <w:sz w:val="23"/>
        </w:rPr>
      </w:pPr>
    </w:p>
    <w:p w14:paraId="3986B826" w14:textId="1939AD17" w:rsidR="00DF2494" w:rsidRDefault="00DF2494" w:rsidP="00DF2494">
      <w:pPr>
        <w:pStyle w:val="REG-Amend"/>
      </w:pPr>
      <w:r>
        <w:t xml:space="preserve">[subregulation (6) </w:t>
      </w:r>
      <w:r>
        <w:rPr>
          <w:lang w:val="en-ZA"/>
        </w:rPr>
        <w:t>substituted by GN 68/2016]</w:t>
      </w:r>
    </w:p>
    <w:p w14:paraId="3AFDE043" w14:textId="77777777" w:rsidR="00DF2494" w:rsidRPr="00FE4F17" w:rsidRDefault="00DF2494" w:rsidP="003A0191">
      <w:pPr>
        <w:pStyle w:val="REG-P1"/>
        <w:rPr>
          <w:sz w:val="23"/>
        </w:rPr>
      </w:pPr>
    </w:p>
    <w:p w14:paraId="0B975150" w14:textId="77777777" w:rsidR="00A07F5A" w:rsidRPr="00FE4F17" w:rsidRDefault="00A07F5A" w:rsidP="003A0191">
      <w:pPr>
        <w:pStyle w:val="REG-P1"/>
      </w:pPr>
      <w:r w:rsidRPr="00FE4F17">
        <w:t>(7)</w:t>
      </w:r>
      <w:r w:rsidRPr="00FE4F17">
        <w:tab/>
        <w:t>As from 30 November 2015 after the end of the grace period no person may allow a longline vessel to sail without a full set of bird scaring lines nor fish without at least one bird scaring line deployed as per these regulations.</w:t>
      </w:r>
    </w:p>
    <w:p w14:paraId="47172661" w14:textId="77777777" w:rsidR="00A07F5A" w:rsidRPr="00FE4F17" w:rsidRDefault="00A07F5A" w:rsidP="00A07F5A">
      <w:pPr>
        <w:pStyle w:val="REG-P0"/>
        <w:rPr>
          <w:sz w:val="23"/>
        </w:rPr>
      </w:pPr>
    </w:p>
    <w:p w14:paraId="5E28398B" w14:textId="77777777" w:rsidR="00A07F5A" w:rsidRPr="00B957F8" w:rsidRDefault="00A07F5A" w:rsidP="00A07F5A">
      <w:pPr>
        <w:pStyle w:val="REG-P0"/>
        <w:rPr>
          <w:b/>
        </w:rPr>
      </w:pPr>
      <w:r w:rsidRPr="00B957F8">
        <w:rPr>
          <w:b/>
        </w:rPr>
        <w:t>Bird scaring line design</w:t>
      </w:r>
    </w:p>
    <w:p w14:paraId="48346F53" w14:textId="77777777" w:rsidR="00A07F5A" w:rsidRPr="00FE4F17" w:rsidRDefault="00A07F5A" w:rsidP="00A07F5A">
      <w:pPr>
        <w:pStyle w:val="REG-P0"/>
        <w:rPr>
          <w:b/>
          <w:sz w:val="23"/>
        </w:rPr>
      </w:pPr>
    </w:p>
    <w:p w14:paraId="1E9F9739" w14:textId="77777777" w:rsidR="00A07F5A" w:rsidRPr="00FE4F17" w:rsidRDefault="00A07F5A" w:rsidP="008C06F8">
      <w:pPr>
        <w:pStyle w:val="REG-P1"/>
      </w:pPr>
      <w:r w:rsidRPr="00FE4F17">
        <w:rPr>
          <w:b/>
          <w:bCs/>
        </w:rPr>
        <w:t>3.</w:t>
      </w:r>
      <w:r w:rsidRPr="00FE4F17">
        <w:rPr>
          <w:b/>
          <w:bCs/>
        </w:rPr>
        <w:tab/>
      </w:r>
      <w:r w:rsidRPr="00FE4F17">
        <w:t>(1)</w:t>
      </w:r>
      <w:r w:rsidRPr="00FE4F17">
        <w:tab/>
        <w:t>All bird scaring lines must comply with the following requirements -</w:t>
      </w:r>
    </w:p>
    <w:p w14:paraId="6B7937E7" w14:textId="77777777" w:rsidR="00A07F5A" w:rsidRPr="00FE4F17" w:rsidRDefault="00A07F5A" w:rsidP="00A07F5A">
      <w:pPr>
        <w:pStyle w:val="REG-P0"/>
        <w:rPr>
          <w:sz w:val="23"/>
        </w:rPr>
      </w:pPr>
    </w:p>
    <w:p w14:paraId="24627CB9" w14:textId="77777777" w:rsidR="00A07F5A" w:rsidRPr="00FE4F17" w:rsidRDefault="00A07F5A" w:rsidP="008C06F8">
      <w:pPr>
        <w:pStyle w:val="REG-Pa"/>
      </w:pPr>
      <w:r w:rsidRPr="00FE4F17">
        <w:t>(a)</w:t>
      </w:r>
      <w:r w:rsidRPr="00FE4F17">
        <w:tab/>
        <w:t>the topline must be a minimum of 150 metres long consisting of braided cord with a minimum diameter of six millimetres;</w:t>
      </w:r>
    </w:p>
    <w:p w14:paraId="71579CF2" w14:textId="77777777" w:rsidR="00A07F5A" w:rsidRPr="00FE4F17" w:rsidRDefault="00A07F5A" w:rsidP="008C06F8">
      <w:pPr>
        <w:pStyle w:val="REG-Pa"/>
        <w:rPr>
          <w:sz w:val="23"/>
        </w:rPr>
      </w:pPr>
    </w:p>
    <w:p w14:paraId="492CE4A7" w14:textId="77777777" w:rsidR="00A07F5A" w:rsidRPr="00FE4F17" w:rsidRDefault="00A07F5A" w:rsidP="008C06F8">
      <w:pPr>
        <w:pStyle w:val="REG-Pa"/>
      </w:pPr>
      <w:r w:rsidRPr="00FE4F17">
        <w:t>(b)</w:t>
      </w:r>
      <w:r w:rsidRPr="00FE4F17">
        <w:tab/>
        <w:t>the topline must have an additional length of a minimum of two metres to a maximum of four metres for the purpose of attachment;</w:t>
      </w:r>
    </w:p>
    <w:p w14:paraId="5A4CB481" w14:textId="77777777" w:rsidR="00A07F5A" w:rsidRPr="00FE4F17" w:rsidRDefault="00A07F5A" w:rsidP="008C06F8">
      <w:pPr>
        <w:pStyle w:val="REG-Pa"/>
        <w:rPr>
          <w:sz w:val="23"/>
        </w:rPr>
      </w:pPr>
    </w:p>
    <w:p w14:paraId="4BB5B0E6" w14:textId="77777777" w:rsidR="00A07F5A" w:rsidRPr="00FE4F17" w:rsidRDefault="00A07F5A" w:rsidP="008C06F8">
      <w:pPr>
        <w:pStyle w:val="REG-Pa"/>
      </w:pPr>
      <w:r w:rsidRPr="00FE4F17">
        <w:t>(c)</w:t>
      </w:r>
      <w:r w:rsidRPr="00FE4F17">
        <w:tab/>
        <w:t>the topline above the water must be a strong line of high visibility yellow or orange; and</w:t>
      </w:r>
    </w:p>
    <w:p w14:paraId="145040F2" w14:textId="77777777" w:rsidR="00A07F5A" w:rsidRPr="00FE4F17" w:rsidRDefault="00A07F5A" w:rsidP="008C06F8">
      <w:pPr>
        <w:pStyle w:val="REG-Pa"/>
      </w:pPr>
    </w:p>
    <w:p w14:paraId="65D85223" w14:textId="77777777" w:rsidR="00A07F5A" w:rsidRPr="00FE4F17" w:rsidRDefault="00A07F5A" w:rsidP="008C06F8">
      <w:pPr>
        <w:pStyle w:val="REG-Pa"/>
      </w:pPr>
      <w:r w:rsidRPr="00FE4F17">
        <w:t>(d)</w:t>
      </w:r>
      <w:r w:rsidRPr="00FE4F17">
        <w:tab/>
        <w:t>a towed device capable of maintaining tension must be attached to the end of the topline to the seaward end of the bird scaring line by means of a large 80 gram barrel swivel.</w:t>
      </w:r>
    </w:p>
    <w:p w14:paraId="36D3FAD5" w14:textId="77777777" w:rsidR="00A07F5A" w:rsidRDefault="00A07F5A" w:rsidP="00A07F5A">
      <w:pPr>
        <w:pStyle w:val="REG-P0"/>
        <w:rPr>
          <w:sz w:val="23"/>
        </w:rPr>
      </w:pPr>
    </w:p>
    <w:p w14:paraId="6024C3F6" w14:textId="3896B25C" w:rsidR="00DF20EA" w:rsidRDefault="00DF20EA" w:rsidP="00DF20EA">
      <w:pPr>
        <w:pStyle w:val="REG-Amend"/>
      </w:pPr>
      <w:r>
        <w:t>[Subregulation (1) is the only subregulation in regulation 3.]</w:t>
      </w:r>
    </w:p>
    <w:p w14:paraId="7D7E9326" w14:textId="77777777" w:rsidR="00DF20EA" w:rsidRPr="00FE4F17" w:rsidRDefault="00DF20EA" w:rsidP="00A07F5A">
      <w:pPr>
        <w:pStyle w:val="REG-P0"/>
        <w:rPr>
          <w:sz w:val="23"/>
        </w:rPr>
      </w:pPr>
    </w:p>
    <w:p w14:paraId="7D4A895A" w14:textId="77777777" w:rsidR="00A07F5A" w:rsidRPr="00876E9C" w:rsidRDefault="00A07F5A" w:rsidP="00A07F5A">
      <w:pPr>
        <w:pStyle w:val="REG-P0"/>
        <w:rPr>
          <w:b/>
        </w:rPr>
      </w:pPr>
      <w:r w:rsidRPr="00876E9C">
        <w:rPr>
          <w:b/>
        </w:rPr>
        <w:t>Streamer design</w:t>
      </w:r>
    </w:p>
    <w:p w14:paraId="2F8448F1" w14:textId="77777777" w:rsidR="00A07F5A" w:rsidRPr="00876E9C" w:rsidRDefault="00A07F5A" w:rsidP="00A07F5A">
      <w:pPr>
        <w:pStyle w:val="REG-P0"/>
        <w:rPr>
          <w:b/>
          <w:sz w:val="23"/>
        </w:rPr>
      </w:pPr>
    </w:p>
    <w:p w14:paraId="00EF1A26" w14:textId="508303B4" w:rsidR="00A07F5A" w:rsidRPr="00FE4F17" w:rsidRDefault="00A07F5A" w:rsidP="008D3F87">
      <w:pPr>
        <w:pStyle w:val="REG-P1"/>
      </w:pPr>
      <w:r w:rsidRPr="00FE4F17">
        <w:rPr>
          <w:b/>
          <w:bCs/>
        </w:rPr>
        <w:t>4.</w:t>
      </w:r>
      <w:r w:rsidRPr="00FE4F17">
        <w:rPr>
          <w:b/>
          <w:bCs/>
        </w:rPr>
        <w:tab/>
      </w:r>
      <w:r w:rsidRPr="00FE4F17">
        <w:t xml:space="preserve">(1) </w:t>
      </w:r>
      <w:r w:rsidR="008D3F87">
        <w:tab/>
      </w:r>
      <w:r w:rsidRPr="00FE4F17">
        <w:t>All bird scaring lines must have streamers attached that comply with the following requirements and -</w:t>
      </w:r>
    </w:p>
    <w:p w14:paraId="6FCADA0D" w14:textId="77777777" w:rsidR="00A07F5A" w:rsidRPr="00FE4F17" w:rsidRDefault="00A07F5A" w:rsidP="00A07F5A">
      <w:pPr>
        <w:pStyle w:val="REG-P0"/>
        <w:rPr>
          <w:sz w:val="23"/>
        </w:rPr>
      </w:pPr>
    </w:p>
    <w:p w14:paraId="541C120B" w14:textId="77777777" w:rsidR="00A07F5A" w:rsidRPr="00FE4F17" w:rsidRDefault="00A07F5A" w:rsidP="00F11B83">
      <w:pPr>
        <w:pStyle w:val="REG-Pa"/>
      </w:pPr>
      <w:r w:rsidRPr="00FE4F17">
        <w:t>(a)</w:t>
      </w:r>
      <w:r w:rsidRPr="00FE4F17">
        <w:tab/>
        <w:t>must be made from high visibility yellow soft plastic or rubber tubing three to five millimetres in diameter;</w:t>
      </w:r>
    </w:p>
    <w:p w14:paraId="53ED15F9" w14:textId="77777777" w:rsidR="00A07F5A" w:rsidRPr="00FE4F17" w:rsidRDefault="00A07F5A" w:rsidP="00F11B83">
      <w:pPr>
        <w:pStyle w:val="REG-Pa"/>
        <w:rPr>
          <w:sz w:val="23"/>
        </w:rPr>
      </w:pPr>
    </w:p>
    <w:p w14:paraId="4970D377" w14:textId="77777777" w:rsidR="00A07F5A" w:rsidRPr="00FE4F17" w:rsidRDefault="00A07F5A" w:rsidP="00F11B83">
      <w:pPr>
        <w:pStyle w:val="REG-Pa"/>
      </w:pPr>
      <w:r w:rsidRPr="00FE4F17">
        <w:t>(b)</w:t>
      </w:r>
      <w:r w:rsidRPr="00FE4F17">
        <w:tab/>
        <w:t>must be long enough to reach the water in calm weather conditions;</w:t>
      </w:r>
    </w:p>
    <w:p w14:paraId="086D4630" w14:textId="77777777" w:rsidR="00A07F5A" w:rsidRPr="00FE4F17" w:rsidRDefault="00A07F5A" w:rsidP="00F11B83">
      <w:pPr>
        <w:pStyle w:val="REG-Pa"/>
        <w:rPr>
          <w:sz w:val="23"/>
        </w:rPr>
      </w:pPr>
    </w:p>
    <w:p w14:paraId="632A5DA0" w14:textId="77777777" w:rsidR="00A07F5A" w:rsidRPr="00FE4F17" w:rsidRDefault="00A07F5A" w:rsidP="00F11B83">
      <w:pPr>
        <w:pStyle w:val="REG-Pa"/>
      </w:pPr>
      <w:r w:rsidRPr="00FE4F17">
        <w:t>(c)</w:t>
      </w:r>
      <w:r w:rsidRPr="00FE4F17">
        <w:tab/>
        <w:t>a minimum of 28 paired streamers must be securely attached to the topline at five metre intervals with the first streamer no further than 10 metres from the vessel stern and the last no less than 10 metres from the towed device point of attachment; and</w:t>
      </w:r>
    </w:p>
    <w:p w14:paraId="6B56BA2F" w14:textId="77777777" w:rsidR="00A07F5A" w:rsidRPr="00FE4F17" w:rsidRDefault="00A07F5A" w:rsidP="00213C3F">
      <w:pPr>
        <w:pStyle w:val="REG-Pa"/>
      </w:pPr>
    </w:p>
    <w:p w14:paraId="79318EF6" w14:textId="77777777" w:rsidR="00A07F5A" w:rsidRPr="00FE4F17" w:rsidRDefault="00A07F5A" w:rsidP="00213C3F">
      <w:pPr>
        <w:pStyle w:val="REG-Pa"/>
      </w:pPr>
      <w:r w:rsidRPr="00FE4F17">
        <w:t>(d)</w:t>
      </w:r>
      <w:r w:rsidRPr="00FE4F17">
        <w:tab/>
        <w:t>the first five paired sets of streamers must be at least 4 metres in length.</w:t>
      </w:r>
    </w:p>
    <w:p w14:paraId="7D46772A" w14:textId="77777777" w:rsidR="00A07F5A" w:rsidRDefault="00A07F5A" w:rsidP="00A07F5A">
      <w:pPr>
        <w:pStyle w:val="REG-P0"/>
        <w:rPr>
          <w:sz w:val="23"/>
        </w:rPr>
      </w:pPr>
    </w:p>
    <w:p w14:paraId="67C173F1" w14:textId="57E96206" w:rsidR="0043371C" w:rsidRDefault="0043371C" w:rsidP="0043371C">
      <w:pPr>
        <w:pStyle w:val="REG-Amend"/>
      </w:pPr>
      <w:r>
        <w:t>[Subregulation (1) is the only subregulation in regulation 4.]</w:t>
      </w:r>
    </w:p>
    <w:p w14:paraId="415B5465" w14:textId="77777777" w:rsidR="0043371C" w:rsidRPr="00FE4F17" w:rsidRDefault="0043371C" w:rsidP="00A07F5A">
      <w:pPr>
        <w:pStyle w:val="REG-P0"/>
        <w:rPr>
          <w:sz w:val="23"/>
        </w:rPr>
      </w:pPr>
    </w:p>
    <w:p w14:paraId="13567395" w14:textId="77777777" w:rsidR="00A07F5A" w:rsidRPr="00213C3F" w:rsidRDefault="00A07F5A" w:rsidP="00A07F5A">
      <w:pPr>
        <w:pStyle w:val="REG-P0"/>
        <w:rPr>
          <w:b/>
        </w:rPr>
      </w:pPr>
      <w:r w:rsidRPr="00213C3F">
        <w:rPr>
          <w:b/>
        </w:rPr>
        <w:t>Broken or damaged lines</w:t>
      </w:r>
    </w:p>
    <w:p w14:paraId="769CCF33" w14:textId="77777777" w:rsidR="00A07F5A" w:rsidRPr="00213C3F" w:rsidRDefault="00A07F5A" w:rsidP="00A07F5A">
      <w:pPr>
        <w:pStyle w:val="REG-P0"/>
        <w:rPr>
          <w:b/>
          <w:sz w:val="23"/>
        </w:rPr>
      </w:pPr>
    </w:p>
    <w:p w14:paraId="78C5E0F1" w14:textId="446D7163" w:rsidR="00A07F5A" w:rsidRPr="00FE4F17" w:rsidRDefault="00A07F5A" w:rsidP="00F11D31">
      <w:pPr>
        <w:pStyle w:val="REG-P1"/>
      </w:pPr>
      <w:r w:rsidRPr="00FE4F17">
        <w:rPr>
          <w:b/>
          <w:bCs/>
        </w:rPr>
        <w:t>5.</w:t>
      </w:r>
      <w:r w:rsidRPr="00FE4F17">
        <w:rPr>
          <w:b/>
          <w:bCs/>
        </w:rPr>
        <w:tab/>
      </w:r>
      <w:r w:rsidRPr="00FE4F17">
        <w:t xml:space="preserve">(1) </w:t>
      </w:r>
      <w:r w:rsidR="00F11D31">
        <w:tab/>
      </w:r>
      <w:r w:rsidRPr="00FE4F17">
        <w:t>All broken or damaged bird scaring lines must be retained by the vessel</w:t>
      </w:r>
      <w:r>
        <w:t xml:space="preserve"> </w:t>
      </w:r>
      <w:r w:rsidRPr="00FE4F17">
        <w:t>operator being the owner, the lessee, the charterer, the master or an employee and available for presentation to fisheries inspectors or fisheries observers on request.</w:t>
      </w:r>
    </w:p>
    <w:p w14:paraId="5A5382D9" w14:textId="77777777" w:rsidR="00A07F5A" w:rsidRPr="00FE4F17" w:rsidRDefault="00A07F5A" w:rsidP="00F11D31">
      <w:pPr>
        <w:pStyle w:val="REG-P1"/>
        <w:rPr>
          <w:sz w:val="23"/>
        </w:rPr>
      </w:pPr>
    </w:p>
    <w:p w14:paraId="50CF9E11" w14:textId="3D5394E1" w:rsidR="00A07F5A" w:rsidRPr="00FE4F17" w:rsidRDefault="00A07F5A" w:rsidP="00F11D31">
      <w:pPr>
        <w:pStyle w:val="REG-P1"/>
      </w:pPr>
      <w:r w:rsidRPr="00FE4F17">
        <w:t>(2)</w:t>
      </w:r>
      <w:r>
        <w:t xml:space="preserve"> </w:t>
      </w:r>
      <w:r w:rsidR="00F11D31">
        <w:tab/>
      </w:r>
      <w:r w:rsidRPr="00FE4F17">
        <w:t>All broken or damaged bird scaring lines must be replaced by the vessel operator</w:t>
      </w:r>
      <w:r>
        <w:t xml:space="preserve"> </w:t>
      </w:r>
      <w:r w:rsidRPr="00FE4F17">
        <w:t>being the owner, the lessee, the charterer, the master or an employee as soon as the vessel docks and before it sails again.</w:t>
      </w:r>
    </w:p>
    <w:p w14:paraId="47EFC6D8" w14:textId="77777777" w:rsidR="00A07F5A" w:rsidRPr="00FE4F17" w:rsidRDefault="00A07F5A" w:rsidP="00A07F5A">
      <w:pPr>
        <w:pStyle w:val="REG-P0"/>
        <w:rPr>
          <w:sz w:val="23"/>
        </w:rPr>
      </w:pPr>
    </w:p>
    <w:p w14:paraId="54AC300C" w14:textId="77777777" w:rsidR="00A07F5A" w:rsidRPr="003552B8" w:rsidRDefault="00A07F5A" w:rsidP="00A07F5A">
      <w:pPr>
        <w:pStyle w:val="REG-P0"/>
        <w:rPr>
          <w:b/>
        </w:rPr>
      </w:pPr>
      <w:r w:rsidRPr="003552B8">
        <w:rPr>
          <w:b/>
        </w:rPr>
        <w:t>Offences and penalties</w:t>
      </w:r>
    </w:p>
    <w:p w14:paraId="6CBC258E" w14:textId="77777777" w:rsidR="00A07F5A" w:rsidRPr="003552B8" w:rsidRDefault="00A07F5A" w:rsidP="00A07F5A">
      <w:pPr>
        <w:pStyle w:val="REG-P0"/>
        <w:rPr>
          <w:b/>
          <w:sz w:val="23"/>
        </w:rPr>
      </w:pPr>
    </w:p>
    <w:p w14:paraId="08F9B9B1" w14:textId="77777777" w:rsidR="00A07F5A" w:rsidRPr="00FE4F17" w:rsidRDefault="00A07F5A" w:rsidP="003552B8">
      <w:pPr>
        <w:pStyle w:val="REG-P1"/>
      </w:pPr>
      <w:r w:rsidRPr="00FE4F17">
        <w:rPr>
          <w:b/>
          <w:bCs/>
        </w:rPr>
        <w:t>6.</w:t>
      </w:r>
      <w:r w:rsidRPr="00FE4F17">
        <w:rPr>
          <w:b/>
          <w:bCs/>
        </w:rPr>
        <w:tab/>
      </w:r>
      <w:r w:rsidRPr="00FE4F17">
        <w:t>Any person, who being the owner, lessee, charterer, master or employee of a hake demersal trawler vessel -</w:t>
      </w:r>
    </w:p>
    <w:p w14:paraId="6F556D93" w14:textId="77777777" w:rsidR="00A07F5A" w:rsidRPr="00FE4F17" w:rsidRDefault="00A07F5A" w:rsidP="00A07F5A">
      <w:pPr>
        <w:pStyle w:val="REG-P0"/>
        <w:rPr>
          <w:sz w:val="23"/>
        </w:rPr>
      </w:pPr>
    </w:p>
    <w:p w14:paraId="3B599C09" w14:textId="77777777" w:rsidR="00A07F5A" w:rsidRPr="00FE4F17" w:rsidRDefault="00A07F5A" w:rsidP="003552B8">
      <w:pPr>
        <w:pStyle w:val="REG-Pa"/>
      </w:pPr>
      <w:r w:rsidRPr="00FE4F17">
        <w:t>(a)</w:t>
      </w:r>
      <w:r w:rsidRPr="00FE4F17">
        <w:tab/>
        <w:t>uses such vessel to execute fishing operations; or</w:t>
      </w:r>
    </w:p>
    <w:p w14:paraId="77C3D404" w14:textId="77777777" w:rsidR="00A07F5A" w:rsidRPr="00FE4F17" w:rsidRDefault="00A07F5A" w:rsidP="003552B8">
      <w:pPr>
        <w:pStyle w:val="REG-Pa"/>
        <w:rPr>
          <w:sz w:val="23"/>
        </w:rPr>
      </w:pPr>
    </w:p>
    <w:p w14:paraId="2EA999FC" w14:textId="77777777" w:rsidR="00A07F5A" w:rsidRPr="00FE4F17" w:rsidRDefault="00A07F5A" w:rsidP="003552B8">
      <w:pPr>
        <w:pStyle w:val="REG-Pa"/>
      </w:pPr>
      <w:r w:rsidRPr="00FE4F17">
        <w:t>(b)</w:t>
      </w:r>
      <w:r w:rsidRPr="00FE4F17">
        <w:tab/>
        <w:t>allows it to be so used;</w:t>
      </w:r>
    </w:p>
    <w:p w14:paraId="3B852E31" w14:textId="77777777" w:rsidR="00A07F5A" w:rsidRPr="00FE4F17" w:rsidRDefault="00A07F5A" w:rsidP="00A07F5A">
      <w:pPr>
        <w:pStyle w:val="REG-P0"/>
        <w:rPr>
          <w:sz w:val="23"/>
        </w:rPr>
      </w:pPr>
    </w:p>
    <w:p w14:paraId="7F49D8E0" w14:textId="0C0655B1" w:rsidR="00A07F5A" w:rsidRPr="00FE4F17" w:rsidRDefault="00A07F5A" w:rsidP="00A07F5A">
      <w:pPr>
        <w:pStyle w:val="REG-P0"/>
      </w:pPr>
      <w:r w:rsidRPr="00FE4F17">
        <w:t>in contravention or fails to comply with regulations 2, 3, 4 or 5, commits an offence and liable on conviction to a fine not exceeding N$</w:t>
      </w:r>
      <w:r w:rsidR="006527C3">
        <w:t> </w:t>
      </w:r>
      <w:r w:rsidRPr="00FE4F17">
        <w:t>500</w:t>
      </w:r>
      <w:r w:rsidR="006527C3">
        <w:t> </w:t>
      </w:r>
      <w:r w:rsidRPr="00FE4F17">
        <w:t xml:space="preserve">000 or to imprisonment not exceeding a period of 10 years or to both such fine and such imprisonment </w:t>
      </w:r>
    </w:p>
    <w:p w14:paraId="4F1209BA" w14:textId="77777777" w:rsidR="007C4355" w:rsidRDefault="007C4355" w:rsidP="00A07F5A">
      <w:pPr>
        <w:pStyle w:val="REG-P0"/>
      </w:pPr>
    </w:p>
    <w:p w14:paraId="4F80C3C4" w14:textId="5320EC54" w:rsidR="00DF2494" w:rsidRPr="00A07F5A" w:rsidRDefault="0043371C" w:rsidP="0043371C">
      <w:pPr>
        <w:pStyle w:val="REG-Amend"/>
      </w:pPr>
      <w:r>
        <w:t>[GN 68/2016 directs that the expression “</w:t>
      </w:r>
      <w:r w:rsidR="00DF2494">
        <w:rPr>
          <w:lang w:val="en-ZA"/>
        </w:rPr>
        <w:t>demersal longline</w:t>
      </w:r>
      <w:r>
        <w:rPr>
          <w:lang w:val="en-ZA"/>
        </w:rPr>
        <w:t xml:space="preserve">” be substituted for the </w:t>
      </w:r>
      <w:r>
        <w:t xml:space="preserve">expression </w:t>
      </w:r>
      <w:r>
        <w:rPr>
          <w:lang w:val="en-ZA"/>
        </w:rPr>
        <w:t>“trawling line”</w:t>
      </w:r>
      <w:r w:rsidR="00A024BC">
        <w:rPr>
          <w:lang w:val="en-ZA"/>
        </w:rPr>
        <w:t xml:space="preserve"> in regulation 6. </w:t>
      </w:r>
      <w:r>
        <w:rPr>
          <w:lang w:val="en-ZA"/>
        </w:rPr>
        <w:t xml:space="preserve">However, the </w:t>
      </w:r>
      <w:r>
        <w:t xml:space="preserve">expression </w:t>
      </w:r>
      <w:r>
        <w:rPr>
          <w:lang w:val="en-ZA"/>
        </w:rPr>
        <w:t xml:space="preserve">“trawling line” does not appear in this regulation. It appears that the intention may have been to substitute the </w:t>
      </w:r>
      <w:r>
        <w:t>expression “</w:t>
      </w:r>
      <w:r>
        <w:rPr>
          <w:lang w:val="en-ZA"/>
        </w:rPr>
        <w:t xml:space="preserve">demersal longline” for the </w:t>
      </w:r>
      <w:r>
        <w:t xml:space="preserve">expression </w:t>
      </w:r>
      <w:r>
        <w:rPr>
          <w:lang w:val="en-ZA"/>
        </w:rPr>
        <w:t>“demersal trawler”. There is no full stop at the end of regulation 6.]</w:t>
      </w:r>
    </w:p>
    <w:sectPr w:rsidR="00DF2494" w:rsidRPr="00A07F5A"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1B5F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51BACC" w14:textId="77777777" w:rsidR="00A70D6F" w:rsidRDefault="00A70D6F">
      <w:r>
        <w:separator/>
      </w:r>
    </w:p>
  </w:endnote>
  <w:endnote w:type="continuationSeparator" w:id="0">
    <w:p w14:paraId="2CEA59D6" w14:textId="77777777" w:rsidR="00A70D6F" w:rsidRDefault="00A7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D8FD6" w14:textId="77777777" w:rsidR="00A70D6F" w:rsidRDefault="00A70D6F">
      <w:r>
        <w:separator/>
      </w:r>
    </w:p>
  </w:footnote>
  <w:footnote w:type="continuationSeparator" w:id="0">
    <w:p w14:paraId="00785FEC" w14:textId="77777777" w:rsidR="00A70D6F" w:rsidRDefault="00A70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2AAC0" w14:textId="23F02C89" w:rsidR="00BF0042" w:rsidRPr="007D7264" w:rsidRDefault="00A70D6F" w:rsidP="00FC33A9">
    <w:pPr>
      <w:spacing w:after="120"/>
      <w:jc w:val="center"/>
      <w:rPr>
        <w:rFonts w:ascii="Arial" w:hAnsi="Arial" w:cs="Arial"/>
        <w:sz w:val="16"/>
        <w:szCs w:val="16"/>
      </w:rPr>
    </w:pPr>
    <w:r>
      <w:rPr>
        <w:rFonts w:ascii="Arial" w:hAnsi="Arial" w:cs="Arial"/>
        <w:sz w:val="12"/>
        <w:szCs w:val="16"/>
      </w:rPr>
      <w:pict w14:anchorId="326DA251">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AB1A28">
      <w:rPr>
        <w:rFonts w:ascii="Arial" w:hAnsi="Arial" w:cs="Arial"/>
        <w:b/>
        <w:sz w:val="16"/>
        <w:szCs w:val="16"/>
      </w:rPr>
      <w:t>2</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CED46FC" w14:textId="77777777" w:rsidR="00CC205C" w:rsidRPr="00F25922" w:rsidRDefault="00B21824" w:rsidP="00F25922">
    <w:pPr>
      <w:pStyle w:val="REG-PHA"/>
    </w:pPr>
    <w:r w:rsidRPr="00F25922">
      <w:t>REGULATIONS</w:t>
    </w:r>
  </w:p>
  <w:p w14:paraId="35C93D70" w14:textId="77777777" w:rsidR="00BF0042" w:rsidRDefault="00AA3746" w:rsidP="00F86229">
    <w:pPr>
      <w:pStyle w:val="REG-PHb"/>
      <w:spacing w:after="120"/>
    </w:pPr>
    <w:r w:rsidRPr="00EC0EA2">
      <w:t>Marine Resources Act 27 of 2000</w:t>
    </w:r>
  </w:p>
  <w:p w14:paraId="0446D053" w14:textId="77777777" w:rsidR="00BF5B36" w:rsidRPr="00F25922" w:rsidRDefault="00D10D4D" w:rsidP="00D30755">
    <w:pPr>
      <w:pStyle w:val="REG-PHb"/>
    </w:pPr>
    <w:r>
      <w:rPr>
        <w:color w:val="231F20"/>
        <w:spacing w:val="-3"/>
      </w:rPr>
      <w:t xml:space="preserve">Regulations </w:t>
    </w:r>
    <w:r>
      <w:rPr>
        <w:color w:val="231F20"/>
      </w:rPr>
      <w:t xml:space="preserve">to Reduce Incidental </w:t>
    </w:r>
    <w:r>
      <w:rPr>
        <w:color w:val="231F20"/>
        <w:spacing w:val="-7"/>
      </w:rPr>
      <w:t xml:space="preserve">By-Catch </w:t>
    </w:r>
    <w:r>
      <w:rPr>
        <w:color w:val="231F20"/>
      </w:rPr>
      <w:t>of Seabirds in the Hake Demersal Longline Vessels</w:t>
    </w:r>
  </w:p>
  <w:p w14:paraId="2BB2C371"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9BA37" w14:textId="77777777" w:rsidR="00BF0042" w:rsidRPr="00BA6B35" w:rsidRDefault="00A70D6F" w:rsidP="00CE101E">
    <w:pPr>
      <w:rPr>
        <w:sz w:val="8"/>
        <w:szCs w:val="16"/>
      </w:rPr>
    </w:pPr>
    <w:r>
      <w:rPr>
        <w:sz w:val="8"/>
        <w:szCs w:val="16"/>
      </w:rPr>
      <w:pict w14:anchorId="32F8C38F">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ric">
    <w15:presenceInfo w15:providerId="None" w15:userId="per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1"/>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E423B6"/>
    <w:rsid w:val="00000457"/>
    <w:rsid w:val="00000812"/>
    <w:rsid w:val="000022E3"/>
    <w:rsid w:val="00003730"/>
    <w:rsid w:val="00003DCF"/>
    <w:rsid w:val="00004F6B"/>
    <w:rsid w:val="000052A2"/>
    <w:rsid w:val="00005680"/>
    <w:rsid w:val="00005EE8"/>
    <w:rsid w:val="000073EE"/>
    <w:rsid w:val="0001088D"/>
    <w:rsid w:val="00010B81"/>
    <w:rsid w:val="000133A8"/>
    <w:rsid w:val="00022398"/>
    <w:rsid w:val="00023D2F"/>
    <w:rsid w:val="00023DBF"/>
    <w:rsid w:val="000242FF"/>
    <w:rsid w:val="00024D3E"/>
    <w:rsid w:val="00034949"/>
    <w:rsid w:val="00034B64"/>
    <w:rsid w:val="000420FF"/>
    <w:rsid w:val="00044972"/>
    <w:rsid w:val="00045A94"/>
    <w:rsid w:val="00055D23"/>
    <w:rsid w:val="000608EE"/>
    <w:rsid w:val="000614EF"/>
    <w:rsid w:val="00061E20"/>
    <w:rsid w:val="000622BB"/>
    <w:rsid w:val="00063B59"/>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512F"/>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3339E"/>
    <w:rsid w:val="00142743"/>
    <w:rsid w:val="00143E17"/>
    <w:rsid w:val="0014581A"/>
    <w:rsid w:val="0015104F"/>
    <w:rsid w:val="00152AB1"/>
    <w:rsid w:val="001540EB"/>
    <w:rsid w:val="001565F4"/>
    <w:rsid w:val="00157469"/>
    <w:rsid w:val="0015761F"/>
    <w:rsid w:val="001636EC"/>
    <w:rsid w:val="00164718"/>
    <w:rsid w:val="00165401"/>
    <w:rsid w:val="00167A40"/>
    <w:rsid w:val="00171E4B"/>
    <w:rsid w:val="001723EC"/>
    <w:rsid w:val="001761C1"/>
    <w:rsid w:val="00177902"/>
    <w:rsid w:val="00181A7A"/>
    <w:rsid w:val="00184065"/>
    <w:rsid w:val="00185772"/>
    <w:rsid w:val="00186652"/>
    <w:rsid w:val="00187D5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E5B03"/>
    <w:rsid w:val="001F2A4A"/>
    <w:rsid w:val="0020301E"/>
    <w:rsid w:val="00203302"/>
    <w:rsid w:val="002075A8"/>
    <w:rsid w:val="0021001A"/>
    <w:rsid w:val="00213C3F"/>
    <w:rsid w:val="00213CA6"/>
    <w:rsid w:val="00215715"/>
    <w:rsid w:val="002208C6"/>
    <w:rsid w:val="00221C58"/>
    <w:rsid w:val="002252DD"/>
    <w:rsid w:val="00230967"/>
    <w:rsid w:val="0023567D"/>
    <w:rsid w:val="0024286B"/>
    <w:rsid w:val="002436F5"/>
    <w:rsid w:val="00251136"/>
    <w:rsid w:val="00252DF5"/>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17367"/>
    <w:rsid w:val="003210DA"/>
    <w:rsid w:val="0032744E"/>
    <w:rsid w:val="00330E75"/>
    <w:rsid w:val="0033299D"/>
    <w:rsid w:val="00332A15"/>
    <w:rsid w:val="00336B1F"/>
    <w:rsid w:val="00336DF0"/>
    <w:rsid w:val="003407C1"/>
    <w:rsid w:val="00342579"/>
    <w:rsid w:val="00342850"/>
    <w:rsid w:val="003449A3"/>
    <w:rsid w:val="003552B8"/>
    <w:rsid w:val="0035589F"/>
    <w:rsid w:val="00361BD0"/>
    <w:rsid w:val="00363299"/>
    <w:rsid w:val="00363E94"/>
    <w:rsid w:val="00366718"/>
    <w:rsid w:val="0037208D"/>
    <w:rsid w:val="003778DA"/>
    <w:rsid w:val="00377FBD"/>
    <w:rsid w:val="00380594"/>
    <w:rsid w:val="00380973"/>
    <w:rsid w:val="003837C6"/>
    <w:rsid w:val="003849A8"/>
    <w:rsid w:val="003905F1"/>
    <w:rsid w:val="00394930"/>
    <w:rsid w:val="00394B3B"/>
    <w:rsid w:val="003A0191"/>
    <w:rsid w:val="003A2BCF"/>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3F733C"/>
    <w:rsid w:val="00401FBB"/>
    <w:rsid w:val="004042CD"/>
    <w:rsid w:val="0040592F"/>
    <w:rsid w:val="00406360"/>
    <w:rsid w:val="00413961"/>
    <w:rsid w:val="00416A53"/>
    <w:rsid w:val="00420549"/>
    <w:rsid w:val="004212C6"/>
    <w:rsid w:val="00423963"/>
    <w:rsid w:val="00424C03"/>
    <w:rsid w:val="00426221"/>
    <w:rsid w:val="00432A91"/>
    <w:rsid w:val="0043371C"/>
    <w:rsid w:val="004347BA"/>
    <w:rsid w:val="00443021"/>
    <w:rsid w:val="00444159"/>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A2750"/>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A2CA3"/>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1604"/>
    <w:rsid w:val="006038E2"/>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27C3"/>
    <w:rsid w:val="00655E3F"/>
    <w:rsid w:val="0065745C"/>
    <w:rsid w:val="00660511"/>
    <w:rsid w:val="00661670"/>
    <w:rsid w:val="00664276"/>
    <w:rsid w:val="00667BB6"/>
    <w:rsid w:val="00672978"/>
    <w:rsid w:val="006734AB"/>
    <w:rsid w:val="006737D3"/>
    <w:rsid w:val="0067435B"/>
    <w:rsid w:val="00682D07"/>
    <w:rsid w:val="00683064"/>
    <w:rsid w:val="006841FB"/>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781"/>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0D4F"/>
    <w:rsid w:val="007A389D"/>
    <w:rsid w:val="007A4003"/>
    <w:rsid w:val="007A4C5D"/>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66254"/>
    <w:rsid w:val="0087487C"/>
    <w:rsid w:val="00874F6F"/>
    <w:rsid w:val="00875062"/>
    <w:rsid w:val="008754D1"/>
    <w:rsid w:val="00875E0A"/>
    <w:rsid w:val="0087687F"/>
    <w:rsid w:val="00876E9C"/>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6F8"/>
    <w:rsid w:val="008C2C1A"/>
    <w:rsid w:val="008C3D3C"/>
    <w:rsid w:val="008C4F88"/>
    <w:rsid w:val="008D093F"/>
    <w:rsid w:val="008D24F3"/>
    <w:rsid w:val="008D3142"/>
    <w:rsid w:val="008D3F87"/>
    <w:rsid w:val="008D4238"/>
    <w:rsid w:val="008D4BE2"/>
    <w:rsid w:val="008D7F66"/>
    <w:rsid w:val="008E0937"/>
    <w:rsid w:val="008F0A4E"/>
    <w:rsid w:val="00901BEF"/>
    <w:rsid w:val="009026ED"/>
    <w:rsid w:val="009030BF"/>
    <w:rsid w:val="009047FB"/>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2E1F"/>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24BC"/>
    <w:rsid w:val="00A03365"/>
    <w:rsid w:val="00A07879"/>
    <w:rsid w:val="00A07F5A"/>
    <w:rsid w:val="00A1474E"/>
    <w:rsid w:val="00A156A1"/>
    <w:rsid w:val="00A1618E"/>
    <w:rsid w:val="00A219F3"/>
    <w:rsid w:val="00A23E01"/>
    <w:rsid w:val="00A24135"/>
    <w:rsid w:val="00A25C8D"/>
    <w:rsid w:val="00A41A02"/>
    <w:rsid w:val="00A43EBA"/>
    <w:rsid w:val="00A50D6A"/>
    <w:rsid w:val="00A50FFE"/>
    <w:rsid w:val="00A55C64"/>
    <w:rsid w:val="00A6016C"/>
    <w:rsid w:val="00A60798"/>
    <w:rsid w:val="00A60BC7"/>
    <w:rsid w:val="00A62193"/>
    <w:rsid w:val="00A62552"/>
    <w:rsid w:val="00A633A6"/>
    <w:rsid w:val="00A65C80"/>
    <w:rsid w:val="00A7060B"/>
    <w:rsid w:val="00A70D02"/>
    <w:rsid w:val="00A70D6F"/>
    <w:rsid w:val="00A72DCD"/>
    <w:rsid w:val="00A7574B"/>
    <w:rsid w:val="00A76908"/>
    <w:rsid w:val="00A81C7A"/>
    <w:rsid w:val="00A83578"/>
    <w:rsid w:val="00A86E94"/>
    <w:rsid w:val="00A90782"/>
    <w:rsid w:val="00A927B8"/>
    <w:rsid w:val="00A92C42"/>
    <w:rsid w:val="00A9319E"/>
    <w:rsid w:val="00A93B18"/>
    <w:rsid w:val="00A95CA8"/>
    <w:rsid w:val="00A9696C"/>
    <w:rsid w:val="00A96B49"/>
    <w:rsid w:val="00A96D72"/>
    <w:rsid w:val="00AA0D8C"/>
    <w:rsid w:val="00AA12F7"/>
    <w:rsid w:val="00AA24D4"/>
    <w:rsid w:val="00AA3746"/>
    <w:rsid w:val="00AA41AD"/>
    <w:rsid w:val="00AB1A28"/>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424"/>
    <w:rsid w:val="00B07C5E"/>
    <w:rsid w:val="00B10499"/>
    <w:rsid w:val="00B12C91"/>
    <w:rsid w:val="00B13906"/>
    <w:rsid w:val="00B15262"/>
    <w:rsid w:val="00B173DC"/>
    <w:rsid w:val="00B21824"/>
    <w:rsid w:val="00B2275A"/>
    <w:rsid w:val="00B22E65"/>
    <w:rsid w:val="00B23CAE"/>
    <w:rsid w:val="00B26C33"/>
    <w:rsid w:val="00B34C80"/>
    <w:rsid w:val="00B3679B"/>
    <w:rsid w:val="00B4106D"/>
    <w:rsid w:val="00B44C4A"/>
    <w:rsid w:val="00B4699A"/>
    <w:rsid w:val="00B47524"/>
    <w:rsid w:val="00B55602"/>
    <w:rsid w:val="00B6179B"/>
    <w:rsid w:val="00B617E1"/>
    <w:rsid w:val="00B61E7F"/>
    <w:rsid w:val="00B717F9"/>
    <w:rsid w:val="00B7222B"/>
    <w:rsid w:val="00B74BEC"/>
    <w:rsid w:val="00B75EB6"/>
    <w:rsid w:val="00B77A86"/>
    <w:rsid w:val="00B819F9"/>
    <w:rsid w:val="00B839AD"/>
    <w:rsid w:val="00B8798B"/>
    <w:rsid w:val="00B87FDA"/>
    <w:rsid w:val="00B93FA9"/>
    <w:rsid w:val="00B94F2F"/>
    <w:rsid w:val="00B957F8"/>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29"/>
    <w:rsid w:val="00BF5B36"/>
    <w:rsid w:val="00C020A0"/>
    <w:rsid w:val="00C06D8A"/>
    <w:rsid w:val="00C07D1F"/>
    <w:rsid w:val="00C11092"/>
    <w:rsid w:val="00C11724"/>
    <w:rsid w:val="00C12F2A"/>
    <w:rsid w:val="00C12F53"/>
    <w:rsid w:val="00C14D46"/>
    <w:rsid w:val="00C2525F"/>
    <w:rsid w:val="00C27873"/>
    <w:rsid w:val="00C30331"/>
    <w:rsid w:val="00C332FE"/>
    <w:rsid w:val="00C342A8"/>
    <w:rsid w:val="00C35013"/>
    <w:rsid w:val="00C361C3"/>
    <w:rsid w:val="00C36B55"/>
    <w:rsid w:val="00C43F6A"/>
    <w:rsid w:val="00C46766"/>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05D"/>
    <w:rsid w:val="00CE7759"/>
    <w:rsid w:val="00CF0879"/>
    <w:rsid w:val="00CF091B"/>
    <w:rsid w:val="00CF1690"/>
    <w:rsid w:val="00CF17E9"/>
    <w:rsid w:val="00CF1986"/>
    <w:rsid w:val="00CF1F3B"/>
    <w:rsid w:val="00CF5383"/>
    <w:rsid w:val="00CF6B09"/>
    <w:rsid w:val="00CF6E81"/>
    <w:rsid w:val="00D10D4D"/>
    <w:rsid w:val="00D116B8"/>
    <w:rsid w:val="00D12C01"/>
    <w:rsid w:val="00D131D5"/>
    <w:rsid w:val="00D16B53"/>
    <w:rsid w:val="00D17C4F"/>
    <w:rsid w:val="00D2019F"/>
    <w:rsid w:val="00D23074"/>
    <w:rsid w:val="00D23821"/>
    <w:rsid w:val="00D263A2"/>
    <w:rsid w:val="00D30755"/>
    <w:rsid w:val="00D31166"/>
    <w:rsid w:val="00D3653E"/>
    <w:rsid w:val="00D400F5"/>
    <w:rsid w:val="00D43726"/>
    <w:rsid w:val="00D444A4"/>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4444"/>
    <w:rsid w:val="00D9603B"/>
    <w:rsid w:val="00D975F7"/>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16A4"/>
    <w:rsid w:val="00DF20EA"/>
    <w:rsid w:val="00DF2494"/>
    <w:rsid w:val="00DF7420"/>
    <w:rsid w:val="00E0318D"/>
    <w:rsid w:val="00E032DC"/>
    <w:rsid w:val="00E040FF"/>
    <w:rsid w:val="00E0419C"/>
    <w:rsid w:val="00E0441A"/>
    <w:rsid w:val="00E04F02"/>
    <w:rsid w:val="00E10FCC"/>
    <w:rsid w:val="00E11D21"/>
    <w:rsid w:val="00E15D65"/>
    <w:rsid w:val="00E175F7"/>
    <w:rsid w:val="00E17D66"/>
    <w:rsid w:val="00E21488"/>
    <w:rsid w:val="00E216BA"/>
    <w:rsid w:val="00E2335D"/>
    <w:rsid w:val="00E263B2"/>
    <w:rsid w:val="00E27BEB"/>
    <w:rsid w:val="00E30634"/>
    <w:rsid w:val="00E31562"/>
    <w:rsid w:val="00E31801"/>
    <w:rsid w:val="00E329A5"/>
    <w:rsid w:val="00E33916"/>
    <w:rsid w:val="00E37D15"/>
    <w:rsid w:val="00E423B6"/>
    <w:rsid w:val="00E43267"/>
    <w:rsid w:val="00E5207B"/>
    <w:rsid w:val="00E54592"/>
    <w:rsid w:val="00E55495"/>
    <w:rsid w:val="00E564E2"/>
    <w:rsid w:val="00E5755F"/>
    <w:rsid w:val="00E57A03"/>
    <w:rsid w:val="00E612E3"/>
    <w:rsid w:val="00E63100"/>
    <w:rsid w:val="00E66B96"/>
    <w:rsid w:val="00E70AA9"/>
    <w:rsid w:val="00E72110"/>
    <w:rsid w:val="00E724E8"/>
    <w:rsid w:val="00E73EF6"/>
    <w:rsid w:val="00E77968"/>
    <w:rsid w:val="00E84C22"/>
    <w:rsid w:val="00E85219"/>
    <w:rsid w:val="00E860C7"/>
    <w:rsid w:val="00E93CB2"/>
    <w:rsid w:val="00EA3C50"/>
    <w:rsid w:val="00EA3CEA"/>
    <w:rsid w:val="00EA765D"/>
    <w:rsid w:val="00EB000A"/>
    <w:rsid w:val="00EB1BBB"/>
    <w:rsid w:val="00EB4A8B"/>
    <w:rsid w:val="00EB67E8"/>
    <w:rsid w:val="00EB7298"/>
    <w:rsid w:val="00EB7655"/>
    <w:rsid w:val="00EC5E53"/>
    <w:rsid w:val="00EC68F5"/>
    <w:rsid w:val="00EC7EBD"/>
    <w:rsid w:val="00ED0F60"/>
    <w:rsid w:val="00ED2F42"/>
    <w:rsid w:val="00ED6F8F"/>
    <w:rsid w:val="00EE2247"/>
    <w:rsid w:val="00EE2CEA"/>
    <w:rsid w:val="00EE5A85"/>
    <w:rsid w:val="00EE64B7"/>
    <w:rsid w:val="00EF2826"/>
    <w:rsid w:val="00EF3E7B"/>
    <w:rsid w:val="00EF514A"/>
    <w:rsid w:val="00F00A7F"/>
    <w:rsid w:val="00F045FC"/>
    <w:rsid w:val="00F057A4"/>
    <w:rsid w:val="00F11B83"/>
    <w:rsid w:val="00F11D31"/>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18CF"/>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775B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Stat Normal"/>
    <w:rsid w:val="00AB1A28"/>
    <w:pPr>
      <w:spacing w:after="0" w:line="240" w:lineRule="auto"/>
    </w:pPr>
    <w:rPr>
      <w:rFonts w:ascii="Times New Roman" w:hAnsi="Times New Roman"/>
      <w:noProof/>
    </w:rPr>
  </w:style>
  <w:style w:type="paragraph" w:styleId="Heading1">
    <w:name w:val="heading 1"/>
    <w:basedOn w:val="Normal"/>
    <w:link w:val="Heading1Char"/>
    <w:uiPriority w:val="9"/>
    <w:rsid w:val="00AB1A28"/>
    <w:pPr>
      <w:ind w:left="871"/>
      <w:outlineLvl w:val="0"/>
    </w:pPr>
    <w:rPr>
      <w:rFonts w:eastAsia="Times New Roman"/>
      <w:b/>
      <w:bCs/>
    </w:rPr>
  </w:style>
  <w:style w:type="character" w:default="1" w:styleId="DefaultParagraphFont">
    <w:name w:val="Default Paragraph Font"/>
    <w:uiPriority w:val="1"/>
    <w:semiHidden/>
    <w:unhideWhenUsed/>
    <w:rsid w:val="00AB1A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1A28"/>
  </w:style>
  <w:style w:type="paragraph" w:styleId="Footer">
    <w:name w:val="footer"/>
    <w:basedOn w:val="Normal"/>
    <w:link w:val="FooterChar"/>
    <w:uiPriority w:val="99"/>
    <w:unhideWhenUsed/>
    <w:rsid w:val="00AB1A28"/>
    <w:pPr>
      <w:tabs>
        <w:tab w:val="center" w:pos="4513"/>
        <w:tab w:val="right" w:pos="9026"/>
      </w:tabs>
    </w:pPr>
  </w:style>
  <w:style w:type="character" w:customStyle="1" w:styleId="FooterChar">
    <w:name w:val="Footer Char"/>
    <w:basedOn w:val="DefaultParagraphFont"/>
    <w:link w:val="Footer"/>
    <w:uiPriority w:val="99"/>
    <w:rsid w:val="00AB1A28"/>
    <w:rPr>
      <w:rFonts w:ascii="Times New Roman" w:hAnsi="Times New Roman"/>
      <w:noProof/>
    </w:rPr>
  </w:style>
  <w:style w:type="paragraph" w:styleId="Header">
    <w:name w:val="header"/>
    <w:basedOn w:val="Normal"/>
    <w:link w:val="HeaderChar"/>
    <w:uiPriority w:val="99"/>
    <w:unhideWhenUsed/>
    <w:rsid w:val="00AB1A28"/>
    <w:pPr>
      <w:tabs>
        <w:tab w:val="center" w:pos="4513"/>
        <w:tab w:val="right" w:pos="9026"/>
      </w:tabs>
    </w:pPr>
  </w:style>
  <w:style w:type="character" w:customStyle="1" w:styleId="HeaderChar">
    <w:name w:val="Header Char"/>
    <w:basedOn w:val="DefaultParagraphFont"/>
    <w:link w:val="Header"/>
    <w:uiPriority w:val="99"/>
    <w:rsid w:val="00AB1A28"/>
    <w:rPr>
      <w:rFonts w:ascii="Times New Roman" w:hAnsi="Times New Roman"/>
      <w:noProof/>
    </w:rPr>
  </w:style>
  <w:style w:type="paragraph" w:styleId="BalloonText">
    <w:name w:val="Balloon Text"/>
    <w:basedOn w:val="Normal"/>
    <w:link w:val="BalloonTextChar"/>
    <w:uiPriority w:val="99"/>
    <w:semiHidden/>
    <w:unhideWhenUsed/>
    <w:rsid w:val="00AB1A28"/>
    <w:rPr>
      <w:rFonts w:ascii="Tahoma" w:hAnsi="Tahoma" w:cs="Tahoma"/>
      <w:sz w:val="16"/>
      <w:szCs w:val="16"/>
    </w:rPr>
  </w:style>
  <w:style w:type="character" w:customStyle="1" w:styleId="BalloonTextChar">
    <w:name w:val="Balloon Text Char"/>
    <w:basedOn w:val="DefaultParagraphFont"/>
    <w:link w:val="BalloonText"/>
    <w:uiPriority w:val="99"/>
    <w:semiHidden/>
    <w:rsid w:val="00AB1A28"/>
    <w:rPr>
      <w:rFonts w:ascii="Tahoma" w:hAnsi="Tahoma" w:cs="Tahoma"/>
      <w:noProof/>
      <w:sz w:val="16"/>
      <w:szCs w:val="16"/>
    </w:rPr>
  </w:style>
  <w:style w:type="paragraph" w:customStyle="1" w:styleId="REG-H3A">
    <w:name w:val="REG-H3A"/>
    <w:link w:val="REG-H3AChar"/>
    <w:qFormat/>
    <w:rsid w:val="00AB1A28"/>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B1A28"/>
    <w:pPr>
      <w:numPr>
        <w:numId w:val="1"/>
      </w:numPr>
      <w:contextualSpacing/>
    </w:pPr>
  </w:style>
  <w:style w:type="character" w:customStyle="1" w:styleId="REG-H3AChar">
    <w:name w:val="REG-H3A Char"/>
    <w:basedOn w:val="DefaultParagraphFont"/>
    <w:link w:val="REG-H3A"/>
    <w:rsid w:val="00AB1A28"/>
    <w:rPr>
      <w:rFonts w:ascii="Times New Roman" w:hAnsi="Times New Roman" w:cs="Times New Roman"/>
      <w:b/>
      <w:caps/>
      <w:noProof/>
    </w:rPr>
  </w:style>
  <w:style w:type="character" w:customStyle="1" w:styleId="A3">
    <w:name w:val="A3"/>
    <w:uiPriority w:val="99"/>
    <w:rsid w:val="00AB1A28"/>
    <w:rPr>
      <w:rFonts w:cs="Times"/>
      <w:color w:val="000000"/>
      <w:sz w:val="22"/>
      <w:szCs w:val="22"/>
    </w:rPr>
  </w:style>
  <w:style w:type="paragraph" w:customStyle="1" w:styleId="Head2B">
    <w:name w:val="Head 2B"/>
    <w:basedOn w:val="AS-H3A"/>
    <w:link w:val="Head2BChar"/>
    <w:rsid w:val="00AB1A28"/>
  </w:style>
  <w:style w:type="paragraph" w:styleId="ListParagraph">
    <w:name w:val="List Paragraph"/>
    <w:basedOn w:val="Normal"/>
    <w:link w:val="ListParagraphChar"/>
    <w:uiPriority w:val="34"/>
    <w:rsid w:val="00AB1A28"/>
    <w:pPr>
      <w:ind w:left="720"/>
      <w:contextualSpacing/>
    </w:pPr>
  </w:style>
  <w:style w:type="character" w:customStyle="1" w:styleId="Head2BChar">
    <w:name w:val="Head 2B Char"/>
    <w:basedOn w:val="AS-H3AChar"/>
    <w:link w:val="Head2B"/>
    <w:rsid w:val="00AB1A28"/>
    <w:rPr>
      <w:rFonts w:ascii="Times New Roman" w:hAnsi="Times New Roman" w:cs="Times New Roman"/>
      <w:b/>
      <w:caps/>
      <w:noProof/>
    </w:rPr>
  </w:style>
  <w:style w:type="paragraph" w:customStyle="1" w:styleId="Head3">
    <w:name w:val="Head 3"/>
    <w:basedOn w:val="ListParagraph"/>
    <w:link w:val="Head3Char"/>
    <w:rsid w:val="00AB1A28"/>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B1A28"/>
    <w:rPr>
      <w:rFonts w:ascii="Times New Roman" w:hAnsi="Times New Roman"/>
      <w:noProof/>
    </w:rPr>
  </w:style>
  <w:style w:type="character" w:customStyle="1" w:styleId="Head3Char">
    <w:name w:val="Head 3 Char"/>
    <w:basedOn w:val="ListParagraphChar"/>
    <w:link w:val="Head3"/>
    <w:rsid w:val="00AB1A28"/>
    <w:rPr>
      <w:rFonts w:ascii="Times New Roman" w:eastAsia="Times New Roman" w:hAnsi="Times New Roman" w:cs="Times New Roman"/>
      <w:b/>
      <w:bCs/>
      <w:noProof/>
    </w:rPr>
  </w:style>
  <w:style w:type="paragraph" w:customStyle="1" w:styleId="REG-H1a">
    <w:name w:val="REG-H1a"/>
    <w:link w:val="REG-H1aChar"/>
    <w:qFormat/>
    <w:rsid w:val="00AB1A28"/>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B1A28"/>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B1A28"/>
    <w:rPr>
      <w:rFonts w:ascii="Arial" w:hAnsi="Arial" w:cs="Arial"/>
      <w:b/>
      <w:noProof/>
      <w:sz w:val="36"/>
      <w:szCs w:val="36"/>
    </w:rPr>
  </w:style>
  <w:style w:type="paragraph" w:customStyle="1" w:styleId="AS-H1-Colour">
    <w:name w:val="AS-H1-Colour"/>
    <w:basedOn w:val="Normal"/>
    <w:link w:val="AS-H1-ColourChar"/>
    <w:rsid w:val="00AB1A2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B1A28"/>
    <w:rPr>
      <w:rFonts w:ascii="Times New Roman" w:hAnsi="Times New Roman" w:cs="Times New Roman"/>
      <w:b/>
      <w:caps/>
      <w:noProof/>
      <w:color w:val="00B050"/>
      <w:sz w:val="24"/>
      <w:szCs w:val="24"/>
    </w:rPr>
  </w:style>
  <w:style w:type="paragraph" w:customStyle="1" w:styleId="AS-H2b">
    <w:name w:val="AS-H2b"/>
    <w:basedOn w:val="Normal"/>
    <w:link w:val="AS-H2bChar"/>
    <w:rsid w:val="00AB1A2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B1A28"/>
    <w:rPr>
      <w:rFonts w:ascii="Arial" w:hAnsi="Arial" w:cs="Arial"/>
      <w:b/>
      <w:noProof/>
      <w:color w:val="00B050"/>
      <w:sz w:val="36"/>
      <w:szCs w:val="36"/>
    </w:rPr>
  </w:style>
  <w:style w:type="paragraph" w:customStyle="1" w:styleId="AS-H3">
    <w:name w:val="AS-H3"/>
    <w:basedOn w:val="AS-H3A"/>
    <w:link w:val="AS-H3Char"/>
    <w:rsid w:val="00AB1A28"/>
    <w:rPr>
      <w:sz w:val="28"/>
    </w:rPr>
  </w:style>
  <w:style w:type="character" w:customStyle="1" w:styleId="AS-H2bChar">
    <w:name w:val="AS-H2b Char"/>
    <w:basedOn w:val="DefaultParagraphFont"/>
    <w:link w:val="AS-H2b"/>
    <w:rsid w:val="00AB1A28"/>
    <w:rPr>
      <w:rFonts w:ascii="Arial" w:hAnsi="Arial" w:cs="Arial"/>
      <w:noProof/>
    </w:rPr>
  </w:style>
  <w:style w:type="paragraph" w:customStyle="1" w:styleId="REG-H3b">
    <w:name w:val="REG-H3b"/>
    <w:link w:val="REG-H3bChar"/>
    <w:qFormat/>
    <w:rsid w:val="00AB1A28"/>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B1A28"/>
    <w:rPr>
      <w:rFonts w:ascii="Times New Roman" w:hAnsi="Times New Roman" w:cs="Times New Roman"/>
      <w:b/>
      <w:caps/>
      <w:noProof/>
      <w:sz w:val="28"/>
    </w:rPr>
  </w:style>
  <w:style w:type="paragraph" w:customStyle="1" w:styleId="AS-H3c">
    <w:name w:val="AS-H3c"/>
    <w:basedOn w:val="Head2B"/>
    <w:link w:val="AS-H3cChar"/>
    <w:rsid w:val="00AB1A28"/>
    <w:rPr>
      <w:b w:val="0"/>
    </w:rPr>
  </w:style>
  <w:style w:type="character" w:customStyle="1" w:styleId="REG-H3bChar">
    <w:name w:val="REG-H3b Char"/>
    <w:basedOn w:val="REG-H3AChar"/>
    <w:link w:val="REG-H3b"/>
    <w:rsid w:val="00AB1A28"/>
    <w:rPr>
      <w:rFonts w:ascii="Times New Roman" w:hAnsi="Times New Roman" w:cs="Times New Roman"/>
      <w:b w:val="0"/>
      <w:caps w:val="0"/>
      <w:noProof/>
    </w:rPr>
  </w:style>
  <w:style w:type="paragraph" w:customStyle="1" w:styleId="AS-H3d">
    <w:name w:val="AS-H3d"/>
    <w:basedOn w:val="Head2B"/>
    <w:link w:val="AS-H3dChar"/>
    <w:rsid w:val="00AB1A28"/>
  </w:style>
  <w:style w:type="character" w:customStyle="1" w:styleId="AS-H3cChar">
    <w:name w:val="AS-H3c Char"/>
    <w:basedOn w:val="Head2BChar"/>
    <w:link w:val="AS-H3c"/>
    <w:rsid w:val="00AB1A28"/>
    <w:rPr>
      <w:rFonts w:ascii="Times New Roman" w:hAnsi="Times New Roman" w:cs="Times New Roman"/>
      <w:b w:val="0"/>
      <w:caps/>
      <w:noProof/>
    </w:rPr>
  </w:style>
  <w:style w:type="paragraph" w:customStyle="1" w:styleId="REG-P0">
    <w:name w:val="REG-P(0)"/>
    <w:basedOn w:val="Normal"/>
    <w:link w:val="REG-P0Char"/>
    <w:qFormat/>
    <w:rsid w:val="00AB1A28"/>
    <w:pPr>
      <w:tabs>
        <w:tab w:val="left" w:pos="567"/>
      </w:tabs>
      <w:jc w:val="both"/>
    </w:pPr>
    <w:rPr>
      <w:rFonts w:eastAsia="Times New Roman" w:cs="Times New Roman"/>
    </w:rPr>
  </w:style>
  <w:style w:type="character" w:customStyle="1" w:styleId="AS-H3dChar">
    <w:name w:val="AS-H3d Char"/>
    <w:basedOn w:val="Head2BChar"/>
    <w:link w:val="AS-H3d"/>
    <w:rsid w:val="00AB1A28"/>
    <w:rPr>
      <w:rFonts w:ascii="Times New Roman" w:hAnsi="Times New Roman" w:cs="Times New Roman"/>
      <w:b/>
      <w:caps/>
      <w:noProof/>
    </w:rPr>
  </w:style>
  <w:style w:type="paragraph" w:customStyle="1" w:styleId="REG-P1">
    <w:name w:val="REG-P(1)"/>
    <w:basedOn w:val="Normal"/>
    <w:link w:val="REG-P1Char"/>
    <w:qFormat/>
    <w:rsid w:val="00AB1A28"/>
    <w:pPr>
      <w:suppressAutoHyphens/>
      <w:ind w:firstLine="567"/>
      <w:jc w:val="both"/>
    </w:pPr>
    <w:rPr>
      <w:rFonts w:eastAsia="Times New Roman" w:cs="Times New Roman"/>
    </w:rPr>
  </w:style>
  <w:style w:type="character" w:customStyle="1" w:styleId="REG-P0Char">
    <w:name w:val="REG-P(0) Char"/>
    <w:basedOn w:val="DefaultParagraphFont"/>
    <w:link w:val="REG-P0"/>
    <w:rsid w:val="00AB1A28"/>
    <w:rPr>
      <w:rFonts w:ascii="Times New Roman" w:eastAsia="Times New Roman" w:hAnsi="Times New Roman" w:cs="Times New Roman"/>
      <w:noProof/>
    </w:rPr>
  </w:style>
  <w:style w:type="paragraph" w:customStyle="1" w:styleId="REG-Pa">
    <w:name w:val="REG-P(a)"/>
    <w:basedOn w:val="Normal"/>
    <w:link w:val="REG-PaChar"/>
    <w:qFormat/>
    <w:rsid w:val="00AB1A28"/>
    <w:pPr>
      <w:ind w:left="1134" w:hanging="567"/>
      <w:jc w:val="both"/>
    </w:pPr>
  </w:style>
  <w:style w:type="character" w:customStyle="1" w:styleId="REG-P1Char">
    <w:name w:val="REG-P(1) Char"/>
    <w:basedOn w:val="DefaultParagraphFont"/>
    <w:link w:val="REG-P1"/>
    <w:rsid w:val="00AB1A28"/>
    <w:rPr>
      <w:rFonts w:ascii="Times New Roman" w:eastAsia="Times New Roman" w:hAnsi="Times New Roman" w:cs="Times New Roman"/>
      <w:noProof/>
    </w:rPr>
  </w:style>
  <w:style w:type="paragraph" w:customStyle="1" w:styleId="REG-Pi">
    <w:name w:val="REG-P(i)"/>
    <w:basedOn w:val="Normal"/>
    <w:link w:val="REG-PiChar"/>
    <w:qFormat/>
    <w:rsid w:val="00AB1A28"/>
    <w:pPr>
      <w:suppressAutoHyphens/>
      <w:ind w:left="1701" w:hanging="567"/>
      <w:jc w:val="both"/>
    </w:pPr>
    <w:rPr>
      <w:rFonts w:eastAsia="Times New Roman" w:cs="Times New Roman"/>
    </w:rPr>
  </w:style>
  <w:style w:type="character" w:customStyle="1" w:styleId="REG-PaChar">
    <w:name w:val="REG-P(a) Char"/>
    <w:basedOn w:val="DefaultParagraphFont"/>
    <w:link w:val="REG-Pa"/>
    <w:rsid w:val="00AB1A28"/>
    <w:rPr>
      <w:rFonts w:ascii="Times New Roman" w:hAnsi="Times New Roman"/>
      <w:noProof/>
    </w:rPr>
  </w:style>
  <w:style w:type="paragraph" w:customStyle="1" w:styleId="AS-Pahang">
    <w:name w:val="AS-P(a)hang"/>
    <w:basedOn w:val="Normal"/>
    <w:link w:val="AS-PahangChar"/>
    <w:rsid w:val="00AB1A28"/>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B1A28"/>
    <w:rPr>
      <w:rFonts w:ascii="Times New Roman" w:eastAsia="Times New Roman" w:hAnsi="Times New Roman" w:cs="Times New Roman"/>
      <w:noProof/>
    </w:rPr>
  </w:style>
  <w:style w:type="paragraph" w:customStyle="1" w:styleId="REG-Paa">
    <w:name w:val="REG-P(aa)"/>
    <w:basedOn w:val="Normal"/>
    <w:link w:val="REG-PaaChar"/>
    <w:qFormat/>
    <w:rsid w:val="00AB1A28"/>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B1A28"/>
    <w:rPr>
      <w:rFonts w:ascii="Times New Roman" w:eastAsia="Times New Roman" w:hAnsi="Times New Roman" w:cs="Times New Roman"/>
      <w:noProof/>
    </w:rPr>
  </w:style>
  <w:style w:type="paragraph" w:customStyle="1" w:styleId="REG-Amend">
    <w:name w:val="REG-Amend"/>
    <w:link w:val="REG-AmendChar"/>
    <w:qFormat/>
    <w:rsid w:val="00AB1A28"/>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B1A28"/>
    <w:rPr>
      <w:rFonts w:ascii="Times New Roman" w:eastAsia="Times New Roman" w:hAnsi="Times New Roman" w:cs="Times New Roman"/>
      <w:noProof/>
    </w:rPr>
  </w:style>
  <w:style w:type="character" w:customStyle="1" w:styleId="REG-AmendChar">
    <w:name w:val="REG-Amend Char"/>
    <w:basedOn w:val="REG-P0Char"/>
    <w:link w:val="REG-Amend"/>
    <w:rsid w:val="00AB1A28"/>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B1A28"/>
    <w:rPr>
      <w:sz w:val="16"/>
      <w:szCs w:val="16"/>
    </w:rPr>
  </w:style>
  <w:style w:type="paragraph" w:styleId="CommentText">
    <w:name w:val="annotation text"/>
    <w:basedOn w:val="Normal"/>
    <w:link w:val="CommentTextChar"/>
    <w:uiPriority w:val="99"/>
    <w:semiHidden/>
    <w:unhideWhenUsed/>
    <w:rsid w:val="00AB1A28"/>
    <w:rPr>
      <w:sz w:val="20"/>
      <w:szCs w:val="20"/>
    </w:rPr>
  </w:style>
  <w:style w:type="character" w:customStyle="1" w:styleId="CommentTextChar">
    <w:name w:val="Comment Text Char"/>
    <w:basedOn w:val="DefaultParagraphFont"/>
    <w:link w:val="CommentText"/>
    <w:uiPriority w:val="99"/>
    <w:semiHidden/>
    <w:rsid w:val="00AB1A28"/>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B1A28"/>
    <w:rPr>
      <w:b/>
      <w:bCs/>
    </w:rPr>
  </w:style>
  <w:style w:type="character" w:customStyle="1" w:styleId="CommentSubjectChar">
    <w:name w:val="Comment Subject Char"/>
    <w:basedOn w:val="CommentTextChar"/>
    <w:link w:val="CommentSubject"/>
    <w:uiPriority w:val="99"/>
    <w:semiHidden/>
    <w:rsid w:val="00AB1A28"/>
    <w:rPr>
      <w:rFonts w:ascii="Times New Roman" w:hAnsi="Times New Roman"/>
      <w:b/>
      <w:bCs/>
      <w:noProof/>
      <w:sz w:val="20"/>
      <w:szCs w:val="20"/>
    </w:rPr>
  </w:style>
  <w:style w:type="paragraph" w:customStyle="1" w:styleId="AS-H4A">
    <w:name w:val="AS-H4A"/>
    <w:basedOn w:val="AS-P0"/>
    <w:link w:val="AS-H4AChar"/>
    <w:rsid w:val="00AB1A28"/>
    <w:pPr>
      <w:tabs>
        <w:tab w:val="clear" w:pos="567"/>
      </w:tabs>
      <w:jc w:val="center"/>
    </w:pPr>
    <w:rPr>
      <w:b/>
      <w:caps/>
    </w:rPr>
  </w:style>
  <w:style w:type="paragraph" w:customStyle="1" w:styleId="AS-H4b">
    <w:name w:val="AS-H4b"/>
    <w:basedOn w:val="AS-P0"/>
    <w:link w:val="AS-H4bChar"/>
    <w:rsid w:val="00AB1A28"/>
    <w:pPr>
      <w:tabs>
        <w:tab w:val="clear" w:pos="567"/>
      </w:tabs>
      <w:jc w:val="center"/>
    </w:pPr>
    <w:rPr>
      <w:b/>
    </w:rPr>
  </w:style>
  <w:style w:type="character" w:customStyle="1" w:styleId="AS-H4AChar">
    <w:name w:val="AS-H4A Char"/>
    <w:basedOn w:val="AS-P0Char"/>
    <w:link w:val="AS-H4A"/>
    <w:rsid w:val="00AB1A28"/>
    <w:rPr>
      <w:rFonts w:ascii="Times New Roman" w:eastAsia="Times New Roman" w:hAnsi="Times New Roman" w:cs="Times New Roman"/>
      <w:b/>
      <w:caps/>
      <w:noProof/>
    </w:rPr>
  </w:style>
  <w:style w:type="character" w:customStyle="1" w:styleId="AS-H4bChar">
    <w:name w:val="AS-H4b Char"/>
    <w:basedOn w:val="AS-P0Char"/>
    <w:link w:val="AS-H4b"/>
    <w:rsid w:val="00AB1A28"/>
    <w:rPr>
      <w:rFonts w:ascii="Times New Roman" w:eastAsia="Times New Roman" w:hAnsi="Times New Roman" w:cs="Times New Roman"/>
      <w:b/>
      <w:noProof/>
    </w:rPr>
  </w:style>
  <w:style w:type="paragraph" w:customStyle="1" w:styleId="AS-H2a">
    <w:name w:val="AS-H2a"/>
    <w:basedOn w:val="Normal"/>
    <w:link w:val="AS-H2aChar"/>
    <w:rsid w:val="00AB1A2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B1A28"/>
    <w:rPr>
      <w:rFonts w:ascii="Arial" w:hAnsi="Arial" w:cs="Arial"/>
      <w:b/>
      <w:noProof/>
    </w:rPr>
  </w:style>
  <w:style w:type="paragraph" w:customStyle="1" w:styleId="REG-H1d">
    <w:name w:val="REG-H1d"/>
    <w:link w:val="REG-H1dChar"/>
    <w:qFormat/>
    <w:rsid w:val="00AB1A28"/>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B1A28"/>
    <w:rPr>
      <w:rFonts w:ascii="Arial" w:hAnsi="Arial" w:cs="Arial"/>
      <w:b w:val="0"/>
      <w:noProof/>
      <w:color w:val="000000"/>
      <w:szCs w:val="24"/>
      <w:lang w:val="en-ZA"/>
    </w:rPr>
  </w:style>
  <w:style w:type="table" w:styleId="TableGrid">
    <w:name w:val="Table Grid"/>
    <w:basedOn w:val="TableNormal"/>
    <w:uiPriority w:val="59"/>
    <w:rsid w:val="00AB1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B1A2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B1A28"/>
    <w:rPr>
      <w:rFonts w:ascii="Times New Roman" w:eastAsia="Times New Roman" w:hAnsi="Times New Roman"/>
      <w:noProof/>
      <w:sz w:val="24"/>
      <w:szCs w:val="24"/>
      <w:lang w:val="en-US" w:eastAsia="en-US"/>
    </w:rPr>
  </w:style>
  <w:style w:type="paragraph" w:customStyle="1" w:styleId="AS-P0">
    <w:name w:val="AS-P(0)"/>
    <w:basedOn w:val="Normal"/>
    <w:link w:val="AS-P0Char"/>
    <w:rsid w:val="00AB1A28"/>
    <w:pPr>
      <w:tabs>
        <w:tab w:val="left" w:pos="567"/>
      </w:tabs>
      <w:jc w:val="both"/>
    </w:pPr>
    <w:rPr>
      <w:rFonts w:eastAsia="Times New Roman" w:cs="Times New Roman"/>
    </w:rPr>
  </w:style>
  <w:style w:type="character" w:customStyle="1" w:styleId="AS-P0Char">
    <w:name w:val="AS-P(0) Char"/>
    <w:basedOn w:val="DefaultParagraphFont"/>
    <w:link w:val="AS-P0"/>
    <w:rsid w:val="00AB1A28"/>
    <w:rPr>
      <w:rFonts w:ascii="Times New Roman" w:eastAsia="Times New Roman" w:hAnsi="Times New Roman" w:cs="Times New Roman"/>
      <w:noProof/>
    </w:rPr>
  </w:style>
  <w:style w:type="paragraph" w:customStyle="1" w:styleId="AS-H3A">
    <w:name w:val="AS-H3A"/>
    <w:basedOn w:val="Normal"/>
    <w:link w:val="AS-H3AChar"/>
    <w:rsid w:val="00AB1A28"/>
    <w:pPr>
      <w:autoSpaceDE w:val="0"/>
      <w:autoSpaceDN w:val="0"/>
      <w:adjustRightInd w:val="0"/>
      <w:jc w:val="center"/>
    </w:pPr>
    <w:rPr>
      <w:rFonts w:cs="Times New Roman"/>
      <w:b/>
      <w:caps/>
    </w:rPr>
  </w:style>
  <w:style w:type="character" w:customStyle="1" w:styleId="AS-H3AChar">
    <w:name w:val="AS-H3A Char"/>
    <w:basedOn w:val="DefaultParagraphFont"/>
    <w:link w:val="AS-H3A"/>
    <w:rsid w:val="00AB1A28"/>
    <w:rPr>
      <w:rFonts w:ascii="Times New Roman" w:hAnsi="Times New Roman" w:cs="Times New Roman"/>
      <w:b/>
      <w:caps/>
      <w:noProof/>
    </w:rPr>
  </w:style>
  <w:style w:type="paragraph" w:customStyle="1" w:styleId="AS-H1a">
    <w:name w:val="AS-H1a"/>
    <w:basedOn w:val="Normal"/>
    <w:link w:val="AS-H1aChar"/>
    <w:rsid w:val="00AB1A2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B1A2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B1A28"/>
    <w:rPr>
      <w:rFonts w:ascii="Arial" w:hAnsi="Arial" w:cs="Arial"/>
      <w:b/>
      <w:noProof/>
      <w:sz w:val="36"/>
      <w:szCs w:val="36"/>
    </w:rPr>
  </w:style>
  <w:style w:type="character" w:customStyle="1" w:styleId="AS-H2Char">
    <w:name w:val="AS-H2 Char"/>
    <w:basedOn w:val="DefaultParagraphFont"/>
    <w:link w:val="AS-H2"/>
    <w:rsid w:val="00AB1A28"/>
    <w:rPr>
      <w:rFonts w:ascii="Times New Roman" w:hAnsi="Times New Roman" w:cs="Times New Roman"/>
      <w:b/>
      <w:caps/>
      <w:noProof/>
      <w:color w:val="000000"/>
      <w:sz w:val="26"/>
    </w:rPr>
  </w:style>
  <w:style w:type="paragraph" w:customStyle="1" w:styleId="AS-H3b">
    <w:name w:val="AS-H3b"/>
    <w:basedOn w:val="Normal"/>
    <w:link w:val="AS-H3bChar"/>
    <w:autoRedefine/>
    <w:rsid w:val="00AB1A28"/>
    <w:pPr>
      <w:jc w:val="center"/>
    </w:pPr>
    <w:rPr>
      <w:rFonts w:cs="Times New Roman"/>
      <w:b/>
    </w:rPr>
  </w:style>
  <w:style w:type="character" w:customStyle="1" w:styleId="AS-H3bChar">
    <w:name w:val="AS-H3b Char"/>
    <w:basedOn w:val="AS-H3AChar"/>
    <w:link w:val="AS-H3b"/>
    <w:rsid w:val="00AB1A28"/>
    <w:rPr>
      <w:rFonts w:ascii="Times New Roman" w:hAnsi="Times New Roman" w:cs="Times New Roman"/>
      <w:b/>
      <w:caps w:val="0"/>
      <w:noProof/>
    </w:rPr>
  </w:style>
  <w:style w:type="paragraph" w:customStyle="1" w:styleId="AS-P1">
    <w:name w:val="AS-P(1)"/>
    <w:basedOn w:val="Normal"/>
    <w:link w:val="AS-P1Char"/>
    <w:rsid w:val="00AB1A28"/>
    <w:pPr>
      <w:suppressAutoHyphens/>
      <w:ind w:right="-7" w:firstLine="567"/>
      <w:jc w:val="both"/>
    </w:pPr>
    <w:rPr>
      <w:rFonts w:eastAsia="Times New Roman" w:cs="Times New Roman"/>
    </w:rPr>
  </w:style>
  <w:style w:type="paragraph" w:customStyle="1" w:styleId="AS-Pa">
    <w:name w:val="AS-P(a)"/>
    <w:basedOn w:val="AS-Pahang"/>
    <w:link w:val="AS-PaChar"/>
    <w:rsid w:val="00AB1A28"/>
  </w:style>
  <w:style w:type="character" w:customStyle="1" w:styleId="AS-P1Char">
    <w:name w:val="AS-P(1) Char"/>
    <w:basedOn w:val="DefaultParagraphFont"/>
    <w:link w:val="AS-P1"/>
    <w:rsid w:val="00AB1A28"/>
    <w:rPr>
      <w:rFonts w:ascii="Times New Roman" w:eastAsia="Times New Roman" w:hAnsi="Times New Roman" w:cs="Times New Roman"/>
      <w:noProof/>
    </w:rPr>
  </w:style>
  <w:style w:type="paragraph" w:customStyle="1" w:styleId="AS-Pi">
    <w:name w:val="AS-P(i)"/>
    <w:basedOn w:val="Normal"/>
    <w:link w:val="AS-PiChar"/>
    <w:rsid w:val="00AB1A28"/>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B1A28"/>
    <w:rPr>
      <w:rFonts w:ascii="Times New Roman" w:eastAsia="Times New Roman" w:hAnsi="Times New Roman" w:cs="Times New Roman"/>
      <w:noProof/>
    </w:rPr>
  </w:style>
  <w:style w:type="character" w:customStyle="1" w:styleId="AS-PiChar">
    <w:name w:val="AS-P(i) Char"/>
    <w:basedOn w:val="DefaultParagraphFont"/>
    <w:link w:val="AS-Pi"/>
    <w:rsid w:val="00AB1A28"/>
    <w:rPr>
      <w:rFonts w:ascii="Times New Roman" w:eastAsia="Times New Roman" w:hAnsi="Times New Roman" w:cs="Times New Roman"/>
      <w:noProof/>
    </w:rPr>
  </w:style>
  <w:style w:type="paragraph" w:customStyle="1" w:styleId="AS-Paa">
    <w:name w:val="AS-P(aa)"/>
    <w:basedOn w:val="Normal"/>
    <w:link w:val="AS-PaaChar"/>
    <w:rsid w:val="00AB1A28"/>
    <w:pPr>
      <w:suppressAutoHyphens/>
      <w:ind w:left="2267" w:right="-7" w:hanging="566"/>
      <w:jc w:val="both"/>
    </w:pPr>
    <w:rPr>
      <w:rFonts w:eastAsia="Times New Roman" w:cs="Times New Roman"/>
    </w:rPr>
  </w:style>
  <w:style w:type="paragraph" w:customStyle="1" w:styleId="AS-P-Amend">
    <w:name w:val="AS-P-Amend"/>
    <w:link w:val="AS-P-AmendChar"/>
    <w:rsid w:val="00AB1A28"/>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B1A28"/>
    <w:rPr>
      <w:rFonts w:ascii="Times New Roman" w:eastAsia="Times New Roman" w:hAnsi="Times New Roman" w:cs="Times New Roman"/>
      <w:noProof/>
    </w:rPr>
  </w:style>
  <w:style w:type="character" w:customStyle="1" w:styleId="AS-P-AmendChar">
    <w:name w:val="AS-P-Amend Char"/>
    <w:basedOn w:val="AS-P0Char"/>
    <w:link w:val="AS-P-Amend"/>
    <w:rsid w:val="00AB1A28"/>
    <w:rPr>
      <w:rFonts w:ascii="Arial" w:eastAsia="Times New Roman" w:hAnsi="Arial" w:cs="Arial"/>
      <w:b/>
      <w:noProof/>
      <w:color w:val="00B050"/>
      <w:sz w:val="18"/>
      <w:szCs w:val="18"/>
    </w:rPr>
  </w:style>
  <w:style w:type="paragraph" w:customStyle="1" w:styleId="AS-H1b">
    <w:name w:val="AS-H1b"/>
    <w:basedOn w:val="Normal"/>
    <w:link w:val="AS-H1bChar"/>
    <w:rsid w:val="00AB1A28"/>
    <w:pPr>
      <w:jc w:val="center"/>
    </w:pPr>
    <w:rPr>
      <w:rFonts w:ascii="Arial" w:hAnsi="Arial" w:cs="Arial"/>
      <w:b/>
      <w:color w:val="000000"/>
      <w:sz w:val="24"/>
      <w:szCs w:val="24"/>
    </w:rPr>
  </w:style>
  <w:style w:type="character" w:customStyle="1" w:styleId="AS-H1bChar">
    <w:name w:val="AS-H1b Char"/>
    <w:basedOn w:val="AS-H2aChar"/>
    <w:link w:val="AS-H1b"/>
    <w:rsid w:val="00AB1A28"/>
    <w:rPr>
      <w:rFonts w:ascii="Arial" w:hAnsi="Arial" w:cs="Arial"/>
      <w:b/>
      <w:noProof/>
      <w:color w:val="000000"/>
      <w:sz w:val="24"/>
      <w:szCs w:val="24"/>
    </w:rPr>
  </w:style>
  <w:style w:type="paragraph" w:customStyle="1" w:styleId="REG-H1b">
    <w:name w:val="REG-H1b"/>
    <w:link w:val="REG-H1bChar"/>
    <w:qFormat/>
    <w:rsid w:val="00AB1A28"/>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B1A28"/>
    <w:rPr>
      <w:rFonts w:ascii="Times New Roman" w:eastAsia="Times New Roman" w:hAnsi="Times New Roman"/>
      <w:b/>
      <w:bCs/>
      <w:noProof/>
    </w:rPr>
  </w:style>
  <w:style w:type="paragraph" w:customStyle="1" w:styleId="TableParagraph">
    <w:name w:val="Table Paragraph"/>
    <w:basedOn w:val="Normal"/>
    <w:uiPriority w:val="1"/>
    <w:rsid w:val="00AB1A28"/>
  </w:style>
  <w:style w:type="table" w:customStyle="1" w:styleId="TableGrid0">
    <w:name w:val="TableGrid"/>
    <w:rsid w:val="00AB1A28"/>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B1A28"/>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B1A28"/>
    <w:rPr>
      <w:rFonts w:ascii="Arial" w:hAnsi="Arial"/>
      <w:b/>
      <w:noProof/>
      <w:sz w:val="28"/>
      <w:szCs w:val="24"/>
    </w:rPr>
  </w:style>
  <w:style w:type="character" w:customStyle="1" w:styleId="REG-H1cChar">
    <w:name w:val="REG-H1c Char"/>
    <w:basedOn w:val="REG-H1bChar"/>
    <w:link w:val="REG-H1c"/>
    <w:rsid w:val="00AB1A28"/>
    <w:rPr>
      <w:rFonts w:ascii="Arial" w:hAnsi="Arial"/>
      <w:b/>
      <w:noProof/>
      <w:sz w:val="24"/>
      <w:szCs w:val="24"/>
    </w:rPr>
  </w:style>
  <w:style w:type="paragraph" w:customStyle="1" w:styleId="REG-PHA">
    <w:name w:val="REG-PH(A)"/>
    <w:link w:val="REG-PHAChar"/>
    <w:qFormat/>
    <w:rsid w:val="00AB1A28"/>
    <w:pPr>
      <w:spacing w:after="0" w:line="240" w:lineRule="auto"/>
      <w:jc w:val="center"/>
    </w:pPr>
    <w:rPr>
      <w:rFonts w:ascii="Arial" w:hAnsi="Arial"/>
      <w:b/>
      <w:caps/>
      <w:noProof/>
      <w:sz w:val="16"/>
      <w:szCs w:val="24"/>
    </w:rPr>
  </w:style>
  <w:style w:type="paragraph" w:customStyle="1" w:styleId="REG-PHb">
    <w:name w:val="REG-PH(b)"/>
    <w:link w:val="REG-PHbChar"/>
    <w:qFormat/>
    <w:rsid w:val="00AB1A28"/>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B1A28"/>
    <w:rPr>
      <w:rFonts w:ascii="Arial" w:hAnsi="Arial"/>
      <w:b/>
      <w:caps/>
      <w:noProof/>
      <w:sz w:val="16"/>
      <w:szCs w:val="24"/>
    </w:rPr>
  </w:style>
  <w:style w:type="character" w:customStyle="1" w:styleId="REG-PHbChar">
    <w:name w:val="REG-PH(b) Char"/>
    <w:basedOn w:val="REG-H1bChar"/>
    <w:link w:val="REG-PHb"/>
    <w:rsid w:val="00AB1A28"/>
    <w:rPr>
      <w:rFonts w:ascii="Arial" w:hAnsi="Arial" w:cs="Arial"/>
      <w:b/>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9B62-8BA7-415B-A5FD-0F944783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21</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Private</cp:lastModifiedBy>
  <cp:revision>49</cp:revision>
  <dcterms:created xsi:type="dcterms:W3CDTF">2016-08-23T14:09:00Z</dcterms:created>
  <dcterms:modified xsi:type="dcterms:W3CDTF">2016-08-30T06:00:00Z</dcterms:modified>
</cp:coreProperties>
</file>