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E014D" w14:textId="77777777" w:rsidR="00D721E9" w:rsidRPr="009F0A43" w:rsidRDefault="00AF321A" w:rsidP="00D51089">
      <w:pPr>
        <w:pStyle w:val="REG-H1a"/>
      </w:pPr>
      <w:r w:rsidRPr="009F0A43">
        <w:drawing>
          <wp:anchor distT="0" distB="0" distL="114300" distR="114300" simplePos="0" relativeHeight="251658240" behindDoc="0" locked="1" layoutInCell="0" allowOverlap="0" wp14:anchorId="57B5BD76" wp14:editId="7232308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7904B8F1" w14:textId="77777777" w:rsidR="00EB7655" w:rsidRPr="009F0A43" w:rsidRDefault="00D2019F" w:rsidP="00682D07">
      <w:pPr>
        <w:pStyle w:val="REG-H1d"/>
        <w:rPr>
          <w:lang w:val="en-GB"/>
        </w:rPr>
      </w:pPr>
      <w:r w:rsidRPr="009F0A43">
        <w:rPr>
          <w:lang w:val="en-GB"/>
        </w:rPr>
        <w:t>REGULATIONS MADE IN T</w:t>
      </w:r>
      <w:bookmarkStart w:id="0" w:name="_GoBack"/>
      <w:bookmarkEnd w:id="0"/>
      <w:r w:rsidRPr="009F0A43">
        <w:rPr>
          <w:lang w:val="en-GB"/>
        </w:rPr>
        <w:t>ERMS OF</w:t>
      </w:r>
    </w:p>
    <w:p w14:paraId="4537EAD0" w14:textId="77777777" w:rsidR="00E2335D" w:rsidRPr="009F0A43" w:rsidRDefault="00E2335D" w:rsidP="00BD2B69">
      <w:pPr>
        <w:pStyle w:val="REG-H1d"/>
        <w:rPr>
          <w:lang w:val="en-GB"/>
        </w:rPr>
      </w:pPr>
    </w:p>
    <w:p w14:paraId="0D3811BF" w14:textId="77777777" w:rsidR="00E2335D" w:rsidRPr="009F0A43" w:rsidRDefault="00E57FBB" w:rsidP="00E2335D">
      <w:pPr>
        <w:pStyle w:val="REG-H1a"/>
      </w:pPr>
      <w:r w:rsidRPr="009F0A43">
        <w:t>Marine Resources Act 27 of 2000</w:t>
      </w:r>
    </w:p>
    <w:p w14:paraId="3B0D7A3E" w14:textId="72646176" w:rsidR="00BD2B69" w:rsidRPr="009F0A43" w:rsidRDefault="00D924D5" w:rsidP="00BC6658">
      <w:pPr>
        <w:pStyle w:val="REG-H1b"/>
        <w:rPr>
          <w:b w:val="0"/>
        </w:rPr>
      </w:pPr>
      <w:r w:rsidRPr="009F0A43">
        <w:rPr>
          <w:b w:val="0"/>
        </w:rPr>
        <w:t>s</w:t>
      </w:r>
      <w:r w:rsidR="00BD2B69" w:rsidRPr="009F0A43">
        <w:rPr>
          <w:b w:val="0"/>
        </w:rPr>
        <w:t xml:space="preserve">ection </w:t>
      </w:r>
      <w:r w:rsidR="00E426C1" w:rsidRPr="009F0A43">
        <w:rPr>
          <w:b w:val="0"/>
        </w:rPr>
        <w:t>61</w:t>
      </w:r>
    </w:p>
    <w:p w14:paraId="0F177CA9" w14:textId="77777777" w:rsidR="00E2335D" w:rsidRPr="009F0A43" w:rsidRDefault="00E2335D" w:rsidP="00E2335D">
      <w:pPr>
        <w:pStyle w:val="REG-H1a"/>
        <w:pBdr>
          <w:bottom w:val="single" w:sz="4" w:space="1" w:color="auto"/>
        </w:pBdr>
      </w:pPr>
    </w:p>
    <w:p w14:paraId="13161499" w14:textId="77777777" w:rsidR="00E2335D" w:rsidRPr="009F0A43" w:rsidRDefault="00E2335D" w:rsidP="00E2335D">
      <w:pPr>
        <w:pStyle w:val="REG-H1a"/>
      </w:pPr>
    </w:p>
    <w:p w14:paraId="05C54675" w14:textId="6F12B1D1" w:rsidR="00740F16" w:rsidRPr="009F0A43" w:rsidRDefault="00740F16" w:rsidP="00740F16">
      <w:pPr>
        <w:pStyle w:val="REG-H1b"/>
      </w:pPr>
      <w:r w:rsidRPr="009F0A43">
        <w:t xml:space="preserve">Vessel Monitoring </w:t>
      </w:r>
      <w:r w:rsidR="0010454B" w:rsidRPr="009F0A43">
        <w:t xml:space="preserve">Regulations </w:t>
      </w:r>
    </w:p>
    <w:p w14:paraId="75CC8472" w14:textId="38EE5B8B" w:rsidR="00D2019F" w:rsidRPr="009F0A43" w:rsidRDefault="00BD2B69" w:rsidP="00C838EC">
      <w:pPr>
        <w:pStyle w:val="REG-H1d"/>
        <w:rPr>
          <w:lang w:val="en-GB"/>
        </w:rPr>
      </w:pPr>
      <w:r w:rsidRPr="009F0A43">
        <w:rPr>
          <w:lang w:val="en-GB"/>
        </w:rPr>
        <w:t xml:space="preserve">Government Notice </w:t>
      </w:r>
      <w:r w:rsidR="00D12CD7" w:rsidRPr="009F0A43">
        <w:rPr>
          <w:lang w:val="en-GB"/>
        </w:rPr>
        <w:t>65</w:t>
      </w:r>
      <w:r w:rsidR="005709A6" w:rsidRPr="009F0A43">
        <w:rPr>
          <w:lang w:val="en-GB"/>
        </w:rPr>
        <w:t xml:space="preserve"> </w:t>
      </w:r>
      <w:r w:rsidR="005C16B3" w:rsidRPr="009F0A43">
        <w:rPr>
          <w:lang w:val="en-GB"/>
        </w:rPr>
        <w:t>of</w:t>
      </w:r>
      <w:r w:rsidR="005709A6" w:rsidRPr="009F0A43">
        <w:rPr>
          <w:lang w:val="en-GB"/>
        </w:rPr>
        <w:t xml:space="preserve"> </w:t>
      </w:r>
      <w:r w:rsidR="00495BDD" w:rsidRPr="009F0A43">
        <w:rPr>
          <w:lang w:val="en-GB"/>
        </w:rPr>
        <w:t>200</w:t>
      </w:r>
      <w:r w:rsidR="00D12CD7" w:rsidRPr="009F0A43">
        <w:rPr>
          <w:lang w:val="en-GB"/>
        </w:rPr>
        <w:t>5</w:t>
      </w:r>
    </w:p>
    <w:p w14:paraId="4202069F" w14:textId="4B97D061" w:rsidR="003013D8" w:rsidRPr="009F0A43" w:rsidRDefault="003013D8" w:rsidP="003013D8">
      <w:pPr>
        <w:pStyle w:val="REG-Amend"/>
      </w:pPr>
      <w:r w:rsidRPr="009F0A43">
        <w:t xml:space="preserve">(GG </w:t>
      </w:r>
      <w:r w:rsidR="00D12CD7" w:rsidRPr="009F0A43">
        <w:t>3446</w:t>
      </w:r>
      <w:r w:rsidRPr="009F0A43">
        <w:t>)</w:t>
      </w:r>
    </w:p>
    <w:p w14:paraId="62C4C951" w14:textId="7DA398D8" w:rsidR="003013D8" w:rsidRPr="009F0A43" w:rsidRDefault="003013D8" w:rsidP="003013D8">
      <w:pPr>
        <w:pStyle w:val="REG-Amend"/>
      </w:pPr>
      <w:r w:rsidRPr="009F0A43">
        <w:t xml:space="preserve">came into force on date of publication: </w:t>
      </w:r>
      <w:r w:rsidR="003573CC" w:rsidRPr="009F0A43">
        <w:t>14 June 2005</w:t>
      </w:r>
    </w:p>
    <w:p w14:paraId="22C76423" w14:textId="77777777" w:rsidR="006737D3" w:rsidRPr="009F0A43" w:rsidRDefault="006737D3" w:rsidP="00BD2B69">
      <w:pPr>
        <w:pStyle w:val="REG-H1c"/>
      </w:pPr>
    </w:p>
    <w:p w14:paraId="56594763" w14:textId="77777777" w:rsidR="006737D3" w:rsidRPr="009F0A43" w:rsidRDefault="008938F7" w:rsidP="00BD2B69">
      <w:pPr>
        <w:pStyle w:val="REG-H1c"/>
        <w:rPr>
          <w:rStyle w:val="REG-AmendChar"/>
          <w:rFonts w:eastAsiaTheme="minorHAnsi" w:cstheme="minorBidi"/>
          <w:b/>
          <w:sz w:val="24"/>
          <w:szCs w:val="24"/>
        </w:rPr>
      </w:pPr>
      <w:r w:rsidRPr="009F0A43">
        <w:rPr>
          <w:color w:val="00B050"/>
        </w:rPr>
        <w:t>as amended by</w:t>
      </w:r>
    </w:p>
    <w:p w14:paraId="3A149567" w14:textId="77777777" w:rsidR="006737D3" w:rsidRPr="009F0A43" w:rsidRDefault="006737D3" w:rsidP="00BD2B69">
      <w:pPr>
        <w:pStyle w:val="REG-H1c"/>
      </w:pPr>
    </w:p>
    <w:p w14:paraId="6B21C99A" w14:textId="577B1846" w:rsidR="005955EA" w:rsidRPr="009F0A43" w:rsidRDefault="001D0521" w:rsidP="001D0521">
      <w:pPr>
        <w:pStyle w:val="REG-H1c"/>
        <w:rPr>
          <w:b w:val="0"/>
        </w:rPr>
      </w:pPr>
      <w:r w:rsidRPr="009F0A43">
        <w:t xml:space="preserve">Government Notice 2 of 2014 </w:t>
      </w:r>
      <w:r w:rsidRPr="009F0A43">
        <w:rPr>
          <w:rStyle w:val="REG-AmendChar"/>
          <w:rFonts w:eastAsiaTheme="minorHAnsi"/>
          <w:b/>
        </w:rPr>
        <w:t>(GG 5391)</w:t>
      </w:r>
    </w:p>
    <w:p w14:paraId="3D8C9FE4" w14:textId="0AF44CB3" w:rsidR="001D0521" w:rsidRPr="009F0A43" w:rsidRDefault="001D0521" w:rsidP="001D0521">
      <w:pPr>
        <w:pStyle w:val="REG-Amend"/>
      </w:pPr>
      <w:r w:rsidRPr="009F0A43">
        <w:t>came into force on date of publication: 15 January 2014</w:t>
      </w:r>
    </w:p>
    <w:p w14:paraId="3A6B9D0C" w14:textId="77777777" w:rsidR="001D0521" w:rsidRPr="009F0A43" w:rsidRDefault="001D0521" w:rsidP="0087487C">
      <w:pPr>
        <w:pStyle w:val="REG-H1a"/>
        <w:pBdr>
          <w:bottom w:val="single" w:sz="4" w:space="1" w:color="auto"/>
        </w:pBdr>
      </w:pPr>
    </w:p>
    <w:p w14:paraId="0A401AE0" w14:textId="77777777" w:rsidR="001121EE" w:rsidRPr="009F0A43" w:rsidRDefault="001121EE" w:rsidP="0087487C">
      <w:pPr>
        <w:pStyle w:val="REG-H1a"/>
      </w:pPr>
    </w:p>
    <w:p w14:paraId="5AA3B46E" w14:textId="77777777" w:rsidR="004D5CCA" w:rsidRPr="009F0A43" w:rsidRDefault="004D5CCA" w:rsidP="00A93DA4">
      <w:pPr>
        <w:pStyle w:val="REG-H2"/>
      </w:pPr>
      <w:r w:rsidRPr="009F0A43">
        <w:t>ARRANGEMENT OF REGULATIONS</w:t>
      </w:r>
    </w:p>
    <w:p w14:paraId="554DD9A5" w14:textId="70C19C2C" w:rsidR="004D5CCA" w:rsidRPr="009F0A43" w:rsidRDefault="004D5CCA" w:rsidP="00A93DA4">
      <w:pPr>
        <w:pStyle w:val="REG-P0"/>
        <w:rPr>
          <w:color w:val="00B050"/>
        </w:rPr>
      </w:pPr>
    </w:p>
    <w:p w14:paraId="4E912671" w14:textId="5694A3B1" w:rsidR="00835447" w:rsidRPr="009F0A43" w:rsidRDefault="00835447" w:rsidP="00A93DA4">
      <w:pPr>
        <w:pStyle w:val="REG-P0"/>
        <w:rPr>
          <w:color w:val="00B050"/>
        </w:rPr>
      </w:pPr>
      <w:r w:rsidRPr="009F0A43">
        <w:rPr>
          <w:color w:val="00B050"/>
        </w:rPr>
        <w:t>1.</w:t>
      </w:r>
      <w:r w:rsidRPr="009F0A43">
        <w:rPr>
          <w:color w:val="00B050"/>
        </w:rPr>
        <w:tab/>
      </w:r>
      <w:r w:rsidRPr="009F0A43">
        <w:rPr>
          <w:bCs/>
          <w:color w:val="00B050"/>
        </w:rPr>
        <w:t>Definitions</w:t>
      </w:r>
    </w:p>
    <w:p w14:paraId="178788AE" w14:textId="4B0C5CAC" w:rsidR="00835447" w:rsidRPr="009F0A43" w:rsidRDefault="00835447" w:rsidP="00A93DA4">
      <w:pPr>
        <w:pStyle w:val="REG-P0"/>
        <w:rPr>
          <w:color w:val="00B050"/>
        </w:rPr>
      </w:pPr>
      <w:r w:rsidRPr="009F0A43">
        <w:rPr>
          <w:color w:val="00B050"/>
        </w:rPr>
        <w:t>2.</w:t>
      </w:r>
      <w:r w:rsidRPr="009F0A43">
        <w:rPr>
          <w:color w:val="00B050"/>
        </w:rPr>
        <w:tab/>
        <w:t>Vessel must have ALC installed</w:t>
      </w:r>
    </w:p>
    <w:p w14:paraId="50D6DA97" w14:textId="67DD943A" w:rsidR="00835447" w:rsidRPr="009F0A43" w:rsidRDefault="00835447" w:rsidP="00A93DA4">
      <w:pPr>
        <w:pStyle w:val="REG-P0"/>
        <w:rPr>
          <w:color w:val="00B050"/>
        </w:rPr>
      </w:pPr>
      <w:r w:rsidRPr="009F0A43">
        <w:rPr>
          <w:color w:val="00B050"/>
        </w:rPr>
        <w:t>3.</w:t>
      </w:r>
      <w:r w:rsidRPr="009F0A43">
        <w:rPr>
          <w:color w:val="00B050"/>
        </w:rPr>
        <w:tab/>
        <w:t>Requirements and approval for an ALC</w:t>
      </w:r>
    </w:p>
    <w:p w14:paraId="07212301" w14:textId="02131AEF" w:rsidR="00835447" w:rsidRPr="009F0A43" w:rsidRDefault="00835447" w:rsidP="00A93DA4">
      <w:pPr>
        <w:pStyle w:val="REG-P0"/>
        <w:rPr>
          <w:color w:val="00B050"/>
        </w:rPr>
      </w:pPr>
      <w:r w:rsidRPr="009F0A43">
        <w:rPr>
          <w:color w:val="00B050"/>
        </w:rPr>
        <w:t>4.</w:t>
      </w:r>
      <w:r w:rsidRPr="009F0A43">
        <w:rPr>
          <w:color w:val="00B050"/>
        </w:rPr>
        <w:tab/>
        <w:t>Duty of master under certain circumstances</w:t>
      </w:r>
    </w:p>
    <w:p w14:paraId="1102F76C" w14:textId="645E3960" w:rsidR="00835447" w:rsidRPr="009F0A43" w:rsidRDefault="00835447" w:rsidP="00A93DA4">
      <w:pPr>
        <w:pStyle w:val="REG-P0"/>
        <w:rPr>
          <w:color w:val="00B050"/>
        </w:rPr>
      </w:pPr>
      <w:r w:rsidRPr="009F0A43">
        <w:rPr>
          <w:color w:val="00B050"/>
        </w:rPr>
        <w:t>5.</w:t>
      </w:r>
      <w:r w:rsidRPr="009F0A43">
        <w:rPr>
          <w:color w:val="00B050"/>
        </w:rPr>
        <w:tab/>
      </w:r>
      <w:r w:rsidR="0031046C" w:rsidRPr="009F0A43">
        <w:rPr>
          <w:color w:val="00B050"/>
        </w:rPr>
        <w:t xml:space="preserve">Fisheries Monitoring Centre </w:t>
      </w:r>
      <w:r w:rsidRPr="009F0A43">
        <w:rPr>
          <w:color w:val="00B050"/>
        </w:rPr>
        <w:t>monitoring operations centre</w:t>
      </w:r>
    </w:p>
    <w:p w14:paraId="4A464FB2" w14:textId="28DA6F6E" w:rsidR="00835447" w:rsidRPr="009F0A43" w:rsidRDefault="00835447" w:rsidP="00A93DA4">
      <w:pPr>
        <w:pStyle w:val="REG-P0"/>
        <w:rPr>
          <w:color w:val="00B050"/>
        </w:rPr>
      </w:pPr>
      <w:r w:rsidRPr="009F0A43">
        <w:rPr>
          <w:color w:val="00B050"/>
        </w:rPr>
        <w:t>6.</w:t>
      </w:r>
      <w:r w:rsidRPr="009F0A43">
        <w:rPr>
          <w:color w:val="00B050"/>
        </w:rPr>
        <w:tab/>
        <w:t>Confidentiality of information collected</w:t>
      </w:r>
    </w:p>
    <w:p w14:paraId="7C229422" w14:textId="233E35F8" w:rsidR="00835447" w:rsidRPr="009F0A43" w:rsidRDefault="00835447" w:rsidP="00A93DA4">
      <w:pPr>
        <w:pStyle w:val="REG-P0"/>
        <w:rPr>
          <w:color w:val="00B050"/>
        </w:rPr>
      </w:pPr>
      <w:r w:rsidRPr="009F0A43">
        <w:rPr>
          <w:color w:val="00B050"/>
        </w:rPr>
        <w:t>7.</w:t>
      </w:r>
      <w:r w:rsidRPr="009F0A43">
        <w:rPr>
          <w:color w:val="00B050"/>
        </w:rPr>
        <w:tab/>
        <w:t>Laws regulating the possession and operation of radio apparatus</w:t>
      </w:r>
    </w:p>
    <w:p w14:paraId="38DF6D81" w14:textId="77777777" w:rsidR="00570EB8" w:rsidRPr="009F0A43" w:rsidRDefault="00570EB8" w:rsidP="00A93DA4">
      <w:pPr>
        <w:pStyle w:val="REG-P0"/>
        <w:rPr>
          <w:b/>
          <w:color w:val="00B050"/>
        </w:rPr>
      </w:pPr>
    </w:p>
    <w:p w14:paraId="215AA5A3" w14:textId="06E294BA" w:rsidR="00DE5BA6" w:rsidRPr="009F0A43" w:rsidRDefault="00DE5BA6" w:rsidP="00DE5BA6">
      <w:pPr>
        <w:pStyle w:val="REG-P0"/>
        <w:tabs>
          <w:tab w:val="center" w:pos="4249"/>
          <w:tab w:val="left" w:pos="5450"/>
        </w:tabs>
        <w:jc w:val="left"/>
        <w:rPr>
          <w:b/>
          <w:color w:val="00B050"/>
        </w:rPr>
      </w:pPr>
      <w:r w:rsidRPr="009F0A43">
        <w:rPr>
          <w:b/>
          <w:color w:val="00B050"/>
        </w:rPr>
        <w:tab/>
      </w:r>
      <w:r w:rsidRPr="009F0A43">
        <w:rPr>
          <w:b/>
          <w:color w:val="00B050"/>
        </w:rPr>
        <w:tab/>
      </w:r>
      <w:r w:rsidR="00570EB8" w:rsidRPr="009F0A43">
        <w:rPr>
          <w:b/>
          <w:color w:val="00B050"/>
        </w:rPr>
        <w:t>ANNEXURE</w:t>
      </w:r>
      <w:r w:rsidRPr="009F0A43">
        <w:rPr>
          <w:b/>
          <w:color w:val="00B050"/>
        </w:rPr>
        <w:t xml:space="preserve"> A</w:t>
      </w:r>
      <w:r w:rsidRPr="009F0A43">
        <w:rPr>
          <w:b/>
          <w:color w:val="00B050"/>
        </w:rPr>
        <w:tab/>
      </w:r>
    </w:p>
    <w:p w14:paraId="5D60E422" w14:textId="003D38EC" w:rsidR="00570EB8" w:rsidRPr="009F0A43" w:rsidRDefault="00DE5BA6" w:rsidP="00DE5BA6">
      <w:pPr>
        <w:autoSpaceDE w:val="0"/>
        <w:autoSpaceDN w:val="0"/>
        <w:adjustRightInd w:val="0"/>
        <w:jc w:val="center"/>
        <w:rPr>
          <w:rFonts w:cs="Times New Roman"/>
          <w:bCs/>
          <w:color w:val="00B050"/>
        </w:rPr>
      </w:pPr>
      <w:r w:rsidRPr="009F0A43">
        <w:rPr>
          <w:rFonts w:cs="Times New Roman"/>
          <w:bCs/>
          <w:color w:val="00B050"/>
        </w:rPr>
        <w:t>Application to register an automatic location communication (ALC)</w:t>
      </w:r>
    </w:p>
    <w:p w14:paraId="47BD774C" w14:textId="77777777" w:rsidR="00DE5BA6" w:rsidRPr="009F0A43" w:rsidRDefault="00DE5BA6" w:rsidP="00DE5BA6">
      <w:pPr>
        <w:autoSpaceDE w:val="0"/>
        <w:autoSpaceDN w:val="0"/>
        <w:adjustRightInd w:val="0"/>
        <w:jc w:val="center"/>
        <w:rPr>
          <w:rFonts w:cs="Times New Roman"/>
          <w:bCs/>
          <w:color w:val="00B050"/>
        </w:rPr>
      </w:pPr>
    </w:p>
    <w:p w14:paraId="2032BD67" w14:textId="569652ED" w:rsidR="00DE5BA6" w:rsidRPr="009F0A43" w:rsidRDefault="00DE5BA6" w:rsidP="00DE5BA6">
      <w:pPr>
        <w:pStyle w:val="REG-P0"/>
        <w:jc w:val="center"/>
        <w:rPr>
          <w:b/>
          <w:color w:val="00B050"/>
        </w:rPr>
      </w:pPr>
      <w:r w:rsidRPr="009F0A43">
        <w:rPr>
          <w:b/>
          <w:color w:val="00B050"/>
        </w:rPr>
        <w:t>ANNEXURE B</w:t>
      </w:r>
    </w:p>
    <w:p w14:paraId="2BDEDF8C" w14:textId="4CF209FA" w:rsidR="00DE5BA6" w:rsidRPr="009F0A43" w:rsidRDefault="00DE5BA6" w:rsidP="00DE5BA6">
      <w:pPr>
        <w:autoSpaceDE w:val="0"/>
        <w:autoSpaceDN w:val="0"/>
        <w:adjustRightInd w:val="0"/>
        <w:jc w:val="center"/>
        <w:rPr>
          <w:rFonts w:cs="Times New Roman"/>
          <w:bCs/>
          <w:color w:val="00B050"/>
        </w:rPr>
      </w:pPr>
      <w:r w:rsidRPr="009F0A43">
        <w:rPr>
          <w:rFonts w:cs="Times New Roman"/>
          <w:bCs/>
          <w:color w:val="00B050"/>
        </w:rPr>
        <w:t>Certificate of Registration for an Automatic Location Communicator (ALC)</w:t>
      </w:r>
    </w:p>
    <w:p w14:paraId="230E53CF" w14:textId="006A0365" w:rsidR="0045106A" w:rsidRPr="009F0A43" w:rsidRDefault="00570EB8" w:rsidP="00570EB8">
      <w:pPr>
        <w:pStyle w:val="REG-H1a"/>
        <w:pBdr>
          <w:bottom w:val="single" w:sz="4" w:space="1" w:color="auto"/>
        </w:pBdr>
      </w:pPr>
      <w:r w:rsidRPr="009F0A43">
        <w:tab/>
      </w:r>
    </w:p>
    <w:p w14:paraId="0F3F9F8B" w14:textId="77777777" w:rsidR="0045106A" w:rsidRPr="009F0A43" w:rsidRDefault="0045106A" w:rsidP="00570EB8">
      <w:pPr>
        <w:pStyle w:val="REG-H1a"/>
      </w:pPr>
    </w:p>
    <w:p w14:paraId="6A802DAE" w14:textId="46D53009" w:rsidR="0031046C" w:rsidRPr="009F0A43" w:rsidRDefault="0031046C" w:rsidP="0031046C">
      <w:pPr>
        <w:pStyle w:val="AS-P-Amend"/>
        <w:rPr>
          <w:rFonts w:cs="Times New Roman"/>
          <w:szCs w:val="20"/>
        </w:rPr>
      </w:pPr>
      <w:r w:rsidRPr="009F0A43">
        <w:lastRenderedPageBreak/>
        <w:t xml:space="preserve">[GN 2/2014 amends the regulations throughout to substitute </w:t>
      </w:r>
      <w:r w:rsidRPr="009F0A43">
        <w:br/>
      </w:r>
      <w:r w:rsidRPr="009F0A43">
        <w:rPr>
          <w:szCs w:val="20"/>
        </w:rPr>
        <w:t xml:space="preserve">“Fisheries Monitoring Centre” </w:t>
      </w:r>
      <w:r w:rsidRPr="009F0A43">
        <w:rPr>
          <w:rFonts w:cs="Times New Roman"/>
          <w:szCs w:val="20"/>
        </w:rPr>
        <w:t>for “vessel monitoring operations centre”.]</w:t>
      </w:r>
    </w:p>
    <w:p w14:paraId="0F29B29C" w14:textId="77777777" w:rsidR="0031046C" w:rsidRPr="009F0A43" w:rsidRDefault="0031046C" w:rsidP="00D21FCF">
      <w:pPr>
        <w:pStyle w:val="REG-P0"/>
        <w:rPr>
          <w:b/>
          <w:bCs/>
          <w:color w:val="2C2A2A"/>
        </w:rPr>
      </w:pPr>
    </w:p>
    <w:p w14:paraId="7EAB7C67" w14:textId="77777777" w:rsidR="00D21FCF" w:rsidRPr="009F0A43" w:rsidRDefault="00D21FCF" w:rsidP="00D21FCF">
      <w:pPr>
        <w:pStyle w:val="REG-P0"/>
      </w:pPr>
      <w:r w:rsidRPr="009F0A43">
        <w:rPr>
          <w:b/>
          <w:bCs/>
          <w:color w:val="2C2A2A"/>
        </w:rPr>
        <w:t>Definitions</w:t>
      </w:r>
    </w:p>
    <w:p w14:paraId="13D0842A" w14:textId="77777777" w:rsidR="00D21FCF" w:rsidRPr="009F0A43" w:rsidRDefault="00D21FCF" w:rsidP="00D21FCF">
      <w:pPr>
        <w:pStyle w:val="REG-P0"/>
      </w:pPr>
    </w:p>
    <w:p w14:paraId="416B05C4" w14:textId="77777777" w:rsidR="00D21FCF" w:rsidRPr="009F0A43" w:rsidRDefault="00D21FCF" w:rsidP="00040A7B">
      <w:pPr>
        <w:pStyle w:val="REG-P1"/>
      </w:pPr>
      <w:r w:rsidRPr="009F0A43">
        <w:rPr>
          <w:b/>
          <w:bCs/>
        </w:rPr>
        <w:t xml:space="preserve">1. </w:t>
      </w:r>
      <w:r w:rsidRPr="009F0A43">
        <w:rPr>
          <w:b/>
          <w:bCs/>
        </w:rPr>
        <w:tab/>
      </w:r>
      <w:r w:rsidRPr="009F0A43">
        <w:t>In these regulations unless the context indicates otherwise, any expression to which a meaning has been assigned in the Marine Resources Act, 2000 (Act No. 27 of 2000), (hereinafter referred to as “the Act”) bears that meaning and unless the context indicates otherwise -</w:t>
      </w:r>
    </w:p>
    <w:p w14:paraId="41C9071F" w14:textId="77777777" w:rsidR="00D21FCF" w:rsidRPr="009F0A43" w:rsidRDefault="00D21FCF" w:rsidP="00D21FCF">
      <w:pPr>
        <w:pStyle w:val="REG-P0"/>
      </w:pPr>
    </w:p>
    <w:p w14:paraId="5822FEB6" w14:textId="77777777" w:rsidR="00D21FCF" w:rsidRPr="009F0A43" w:rsidRDefault="00D21FCF" w:rsidP="00D21FCF">
      <w:pPr>
        <w:pStyle w:val="REG-P0"/>
        <w:rPr>
          <w:color w:val="2C2A2A"/>
        </w:rPr>
      </w:pPr>
      <w:r w:rsidRPr="009F0A43">
        <w:rPr>
          <w:color w:val="2C2A2A"/>
        </w:rPr>
        <w:t xml:space="preserve">“ALC” means an automatic location communicator contemplated in regulation 3; </w:t>
      </w:r>
    </w:p>
    <w:p w14:paraId="51926CC6" w14:textId="77777777" w:rsidR="00D21FCF" w:rsidRPr="009F0A43" w:rsidRDefault="00D21FCF" w:rsidP="00D21FCF">
      <w:pPr>
        <w:pStyle w:val="REG-P0"/>
        <w:rPr>
          <w:color w:val="2C2A2A"/>
        </w:rPr>
      </w:pPr>
    </w:p>
    <w:p w14:paraId="5B3B409F" w14:textId="190F720E" w:rsidR="001D0521" w:rsidRPr="009F0A43" w:rsidRDefault="001D0521" w:rsidP="001D0521">
      <w:pPr>
        <w:pStyle w:val="REG-P0"/>
      </w:pPr>
      <w:r w:rsidRPr="009F0A43">
        <w:t>“Fisheries Monitoring Centre” means the fisheries monitoring centre established in terms of regulation 5</w:t>
      </w:r>
    </w:p>
    <w:p w14:paraId="00973CB6" w14:textId="77777777" w:rsidR="001D0521" w:rsidRPr="009F0A43" w:rsidRDefault="001D0521" w:rsidP="001D0521">
      <w:pPr>
        <w:pStyle w:val="REG-P0"/>
      </w:pPr>
    </w:p>
    <w:p w14:paraId="4500B961" w14:textId="4DB8933A" w:rsidR="001D0521" w:rsidRPr="009F0A43" w:rsidRDefault="001D0521" w:rsidP="001D0521">
      <w:pPr>
        <w:pStyle w:val="REG-Amend"/>
      </w:pPr>
      <w:r w:rsidRPr="009F0A43">
        <w:t xml:space="preserve">[The definition of “Fisheries Monitoring Centre” is inserted by GN 2/2014. </w:t>
      </w:r>
      <w:r w:rsidRPr="009F0A43">
        <w:br/>
        <w:t>There should be a semicolon at the end.]</w:t>
      </w:r>
    </w:p>
    <w:p w14:paraId="074325E1" w14:textId="77777777" w:rsidR="001D0521" w:rsidRPr="009F0A43" w:rsidRDefault="001D0521" w:rsidP="001D0521">
      <w:pPr>
        <w:pStyle w:val="REG-P0"/>
        <w:rPr>
          <w:color w:val="2C2A2A"/>
        </w:rPr>
      </w:pPr>
    </w:p>
    <w:p w14:paraId="7963CDE7" w14:textId="77777777" w:rsidR="00D21FCF" w:rsidRPr="009F0A43" w:rsidRDefault="00D21FCF" w:rsidP="00D21FCF">
      <w:pPr>
        <w:pStyle w:val="REG-P0"/>
      </w:pPr>
      <w:r w:rsidRPr="009F0A43">
        <w:rPr>
          <w:color w:val="2C2A2A"/>
        </w:rPr>
        <w:t>“tampering” includes any modification, change or any other action that may cause the ALC to function otherwise than in accordance with any requirements determined in terms of these regulations;</w:t>
      </w:r>
    </w:p>
    <w:p w14:paraId="04DF1F4B" w14:textId="77777777" w:rsidR="00D21FCF" w:rsidRPr="009F0A43" w:rsidRDefault="00D21FCF" w:rsidP="00D21FCF">
      <w:pPr>
        <w:pStyle w:val="REG-P0"/>
      </w:pPr>
    </w:p>
    <w:p w14:paraId="7EC023D5" w14:textId="77777777" w:rsidR="00D21FCF" w:rsidRPr="009F0A43" w:rsidRDefault="00D21FCF" w:rsidP="00D21FCF">
      <w:pPr>
        <w:pStyle w:val="REG-P0"/>
        <w:rPr>
          <w:color w:val="2C2A2A"/>
        </w:rPr>
      </w:pPr>
      <w:r w:rsidRPr="009F0A43">
        <w:rPr>
          <w:color w:val="2C2A2A"/>
        </w:rPr>
        <w:t xml:space="preserve">“operates” means to catch fish, to attempt to catch fish or to be at sea outside a port; </w:t>
      </w:r>
    </w:p>
    <w:p w14:paraId="2C2BAD4C" w14:textId="77777777" w:rsidR="00D21FCF" w:rsidRPr="009F0A43" w:rsidRDefault="00D21FCF" w:rsidP="00D21FCF">
      <w:pPr>
        <w:pStyle w:val="REG-P0"/>
        <w:rPr>
          <w:color w:val="2C2A2A"/>
        </w:rPr>
      </w:pPr>
    </w:p>
    <w:p w14:paraId="22A40D76" w14:textId="3E142DF6" w:rsidR="00D21FCF" w:rsidRPr="009F0A43" w:rsidRDefault="001D0521" w:rsidP="001D0521">
      <w:pPr>
        <w:pStyle w:val="REG-Amend"/>
      </w:pPr>
      <w:r w:rsidRPr="009F0A43">
        <w:t xml:space="preserve">[The definition of </w:t>
      </w:r>
      <w:r w:rsidR="00D21FCF" w:rsidRPr="009F0A43">
        <w:t xml:space="preserve">“vessel monitoring operations centre” </w:t>
      </w:r>
      <w:r w:rsidRPr="009F0A43">
        <w:t>is deleted by GN 2/2014.]</w:t>
      </w:r>
    </w:p>
    <w:p w14:paraId="0AA51AF9" w14:textId="77777777" w:rsidR="00D21FCF" w:rsidRPr="009F0A43" w:rsidRDefault="00D21FCF" w:rsidP="00D21FCF">
      <w:pPr>
        <w:pStyle w:val="REG-P0"/>
      </w:pPr>
    </w:p>
    <w:p w14:paraId="7B087149" w14:textId="77777777" w:rsidR="00D21FCF" w:rsidRPr="009F0A43" w:rsidRDefault="00D21FCF" w:rsidP="00D21FCF">
      <w:pPr>
        <w:pStyle w:val="REG-P0"/>
        <w:rPr>
          <w:b/>
          <w:bCs/>
        </w:rPr>
      </w:pPr>
      <w:r w:rsidRPr="009F0A43">
        <w:rPr>
          <w:b/>
          <w:color w:val="2C2A2A"/>
        </w:rPr>
        <w:t>Vessel must have ALC installed</w:t>
      </w:r>
    </w:p>
    <w:p w14:paraId="0DEEEB85" w14:textId="77777777" w:rsidR="00D21FCF" w:rsidRPr="009F0A43" w:rsidRDefault="00D21FCF" w:rsidP="00D21FCF">
      <w:pPr>
        <w:pStyle w:val="REG-P0"/>
        <w:rPr>
          <w:b/>
          <w:bCs/>
        </w:rPr>
      </w:pPr>
    </w:p>
    <w:p w14:paraId="21CDF34F" w14:textId="1E1C5D91" w:rsidR="00D21FCF" w:rsidRPr="009F0A43" w:rsidRDefault="00D21FCF" w:rsidP="00812554">
      <w:pPr>
        <w:pStyle w:val="REG-P1"/>
      </w:pPr>
      <w:r w:rsidRPr="009F0A43">
        <w:rPr>
          <w:b/>
          <w:bCs/>
        </w:rPr>
        <w:t>2</w:t>
      </w:r>
      <w:r w:rsidR="00E034F3" w:rsidRPr="009F0A43">
        <w:rPr>
          <w:b/>
          <w:bCs/>
        </w:rPr>
        <w:t>.</w:t>
      </w:r>
      <w:r w:rsidRPr="009F0A43">
        <w:rPr>
          <w:b/>
          <w:bCs/>
        </w:rPr>
        <w:t xml:space="preserve"> </w:t>
      </w:r>
      <w:r w:rsidRPr="009F0A43">
        <w:rPr>
          <w:b/>
          <w:bCs/>
        </w:rPr>
        <w:tab/>
      </w:r>
      <w:r w:rsidRPr="009F0A43">
        <w:t xml:space="preserve">(1) </w:t>
      </w:r>
      <w:r w:rsidRPr="009F0A43">
        <w:tab/>
        <w:t>Subject to subregulation (5) and regulation 7(2), any vessel licensed in terms of section 40(1) of the Act, whose master has been instructed in terms of subregulation (3) must have an ALC installed on that vessel which is registered in accordance with the provisions of these regulations.</w:t>
      </w:r>
    </w:p>
    <w:p w14:paraId="74FBD4B2" w14:textId="77777777" w:rsidR="00D21FCF" w:rsidRPr="009F0A43" w:rsidRDefault="00D21FCF" w:rsidP="00812554">
      <w:pPr>
        <w:pStyle w:val="REG-P1"/>
      </w:pPr>
    </w:p>
    <w:p w14:paraId="0C77AA49" w14:textId="7691C890" w:rsidR="00E034F3" w:rsidRPr="009F0A43" w:rsidRDefault="00E034F3" w:rsidP="00E034F3">
      <w:pPr>
        <w:pStyle w:val="REG-Amend"/>
      </w:pPr>
      <w:r w:rsidRPr="009F0A43">
        <w:t xml:space="preserve">[In the </w:t>
      </w:r>
      <w:r w:rsidRPr="009F0A43">
        <w:rPr>
          <w:i/>
        </w:rPr>
        <w:t>Government Gazette</w:t>
      </w:r>
      <w:r w:rsidRPr="009F0A43">
        <w:t xml:space="preserve">, the regulation number “2” is mistakenly placed </w:t>
      </w:r>
      <w:r w:rsidRPr="009F0A43">
        <w:br/>
        <w:t>inside brackets. This obvious error has been corrected here.]</w:t>
      </w:r>
    </w:p>
    <w:p w14:paraId="65CC6312" w14:textId="77777777" w:rsidR="00E034F3" w:rsidRPr="009F0A43" w:rsidRDefault="00E034F3" w:rsidP="00812554">
      <w:pPr>
        <w:pStyle w:val="REG-P1"/>
      </w:pPr>
    </w:p>
    <w:p w14:paraId="7C1B96F0" w14:textId="77777777" w:rsidR="00D21FCF" w:rsidRPr="009F0A43" w:rsidRDefault="00D21FCF" w:rsidP="00812554">
      <w:pPr>
        <w:pStyle w:val="REG-P1"/>
      </w:pPr>
      <w:r w:rsidRPr="009F0A43">
        <w:t>(2)</w:t>
      </w:r>
      <w:r w:rsidRPr="009F0A43">
        <w:tab/>
        <w:t>From the date on which the duty referred to in subregulation (1) arises, the master of the vessel concerned that -</w:t>
      </w:r>
    </w:p>
    <w:p w14:paraId="497A7324" w14:textId="77777777" w:rsidR="00D21FCF" w:rsidRPr="009F0A43" w:rsidRDefault="00D21FCF" w:rsidP="00D21FCF">
      <w:pPr>
        <w:pStyle w:val="REG-P0"/>
      </w:pPr>
    </w:p>
    <w:p w14:paraId="79A012F4" w14:textId="77777777" w:rsidR="00D21FCF" w:rsidRPr="009F0A43" w:rsidRDefault="00D21FCF" w:rsidP="00845AE3">
      <w:pPr>
        <w:pStyle w:val="REG-Pa"/>
      </w:pPr>
      <w:r w:rsidRPr="009F0A43">
        <w:t>(a)</w:t>
      </w:r>
      <w:r w:rsidRPr="009F0A43">
        <w:tab/>
        <w:t>does not have an ALC installed and registered in accordance with the provisions of these regulations;</w:t>
      </w:r>
    </w:p>
    <w:p w14:paraId="0D04038B" w14:textId="77777777" w:rsidR="00D21FCF" w:rsidRPr="009F0A43" w:rsidRDefault="00D21FCF" w:rsidP="00845AE3">
      <w:pPr>
        <w:pStyle w:val="REG-Pa"/>
      </w:pPr>
    </w:p>
    <w:p w14:paraId="6E08AA5C" w14:textId="77777777" w:rsidR="00D21FCF" w:rsidRPr="009F0A43" w:rsidRDefault="00D21FCF" w:rsidP="00845AE3">
      <w:pPr>
        <w:pStyle w:val="REG-Pa"/>
      </w:pPr>
      <w:r w:rsidRPr="009F0A43">
        <w:t>(b)</w:t>
      </w:r>
      <w:r w:rsidRPr="009F0A43">
        <w:tab/>
        <w:t>subject to regulation 4, operates with an ALC that does not function in accordance with any requirements determined in terms of these regulations;</w:t>
      </w:r>
    </w:p>
    <w:p w14:paraId="5D7C7478" w14:textId="77777777" w:rsidR="00D21FCF" w:rsidRPr="009F0A43" w:rsidRDefault="00D21FCF" w:rsidP="00845AE3">
      <w:pPr>
        <w:pStyle w:val="REG-Pa"/>
      </w:pPr>
    </w:p>
    <w:p w14:paraId="0A8D12E9" w14:textId="77777777" w:rsidR="00D21FCF" w:rsidRPr="009F0A43" w:rsidRDefault="00D21FCF" w:rsidP="00845AE3">
      <w:pPr>
        <w:pStyle w:val="REG-Pa"/>
      </w:pPr>
      <w:r w:rsidRPr="009F0A43">
        <w:t>(c)</w:t>
      </w:r>
      <w:r w:rsidRPr="009F0A43">
        <w:tab/>
        <w:t>operates with an ALC that has been tampered with;</w:t>
      </w:r>
    </w:p>
    <w:p w14:paraId="611B3D06" w14:textId="77777777" w:rsidR="00D21FCF" w:rsidRPr="009F0A43" w:rsidRDefault="00D21FCF" w:rsidP="00845AE3">
      <w:pPr>
        <w:pStyle w:val="REG-Pa"/>
      </w:pPr>
    </w:p>
    <w:p w14:paraId="6D00FAD9" w14:textId="77777777" w:rsidR="00D21FCF" w:rsidRPr="009F0A43" w:rsidRDefault="00D21FCF" w:rsidP="00845AE3">
      <w:pPr>
        <w:pStyle w:val="REG-Pa"/>
      </w:pPr>
      <w:r w:rsidRPr="009F0A43">
        <w:t>(d)</w:t>
      </w:r>
      <w:r w:rsidRPr="009F0A43">
        <w:tab/>
        <w:t>operates while the master does not comply with regulation 4,</w:t>
      </w:r>
    </w:p>
    <w:p w14:paraId="59A457B5" w14:textId="77777777" w:rsidR="00D21FCF" w:rsidRPr="009F0A43" w:rsidRDefault="00D21FCF" w:rsidP="00D21FCF">
      <w:pPr>
        <w:pStyle w:val="REG-P0"/>
      </w:pPr>
    </w:p>
    <w:p w14:paraId="10C5A4C8" w14:textId="77777777" w:rsidR="00D21FCF" w:rsidRPr="009F0A43" w:rsidRDefault="00D21FCF" w:rsidP="00D21FCF">
      <w:pPr>
        <w:pStyle w:val="REG-P0"/>
      </w:pPr>
      <w:r w:rsidRPr="009F0A43">
        <w:rPr>
          <w:color w:val="2C2A2A"/>
        </w:rPr>
        <w:t>is guilty of an offence and liable to the penalty mentioned in section 52(4) of the Act.</w:t>
      </w:r>
    </w:p>
    <w:p w14:paraId="094F40F6" w14:textId="77777777" w:rsidR="00D21FCF" w:rsidRPr="009F0A43" w:rsidRDefault="00D21FCF" w:rsidP="00D21FCF">
      <w:pPr>
        <w:pStyle w:val="REG-P0"/>
      </w:pPr>
    </w:p>
    <w:p w14:paraId="407BC89A" w14:textId="77777777" w:rsidR="00D21FCF" w:rsidRPr="009F0A43" w:rsidRDefault="00D21FCF" w:rsidP="0024017E">
      <w:pPr>
        <w:pStyle w:val="REG-P1"/>
      </w:pPr>
      <w:r w:rsidRPr="009F0A43">
        <w:t>(3)</w:t>
      </w:r>
      <w:r w:rsidRPr="009F0A43">
        <w:tab/>
        <w:t>The Minister may in writing instruct the master of any vessel licensed in terms of section 40(1) of the Act, to install an ALC on that vessel before the date referred to in subregulation (4).</w:t>
      </w:r>
    </w:p>
    <w:p w14:paraId="67CB8E5D" w14:textId="77777777" w:rsidR="00D21FCF" w:rsidRPr="009F0A43" w:rsidRDefault="00D21FCF" w:rsidP="0024017E">
      <w:pPr>
        <w:pStyle w:val="REG-P1"/>
      </w:pPr>
    </w:p>
    <w:p w14:paraId="07217E80" w14:textId="77777777" w:rsidR="00D21FCF" w:rsidRPr="009F0A43" w:rsidRDefault="00D21FCF" w:rsidP="0024017E">
      <w:pPr>
        <w:pStyle w:val="REG-P1"/>
      </w:pPr>
      <w:r w:rsidRPr="009F0A43">
        <w:t>(4)</w:t>
      </w:r>
      <w:r w:rsidRPr="009F0A43">
        <w:tab/>
        <w:t>The date on which the ALC must be installed is -</w:t>
      </w:r>
    </w:p>
    <w:p w14:paraId="2AFE9984" w14:textId="77777777" w:rsidR="00D21FCF" w:rsidRPr="009F0A43" w:rsidRDefault="00D21FCF" w:rsidP="00D21FCF">
      <w:pPr>
        <w:pStyle w:val="REG-P0"/>
      </w:pPr>
    </w:p>
    <w:p w14:paraId="04542C75" w14:textId="77777777" w:rsidR="00D21FCF" w:rsidRPr="009F0A43" w:rsidRDefault="00D21FCF" w:rsidP="00AB491F">
      <w:pPr>
        <w:pStyle w:val="REG-Pa"/>
      </w:pPr>
      <w:r w:rsidRPr="009F0A43">
        <w:t>(a)</w:t>
      </w:r>
      <w:r w:rsidRPr="009F0A43">
        <w:tab/>
        <w:t>one month from the date on which the instruction is handed to the master concerned;</w:t>
      </w:r>
    </w:p>
    <w:p w14:paraId="2C3A2D44" w14:textId="77777777" w:rsidR="00D21FCF" w:rsidRPr="009F0A43" w:rsidRDefault="00D21FCF" w:rsidP="00AB491F">
      <w:pPr>
        <w:pStyle w:val="REG-Pa"/>
      </w:pPr>
    </w:p>
    <w:p w14:paraId="4EE75C59" w14:textId="77777777" w:rsidR="00D21FCF" w:rsidRPr="009F0A43" w:rsidRDefault="00D21FCF" w:rsidP="00AB491F">
      <w:pPr>
        <w:pStyle w:val="REG-Pa"/>
      </w:pPr>
      <w:r w:rsidRPr="009F0A43">
        <w:t>(b)</w:t>
      </w:r>
      <w:r w:rsidRPr="009F0A43">
        <w:tab/>
        <w:t>if the instruction is sent by post, from the date on which such instruction would have been received by the master in the ordinary course of post.</w:t>
      </w:r>
    </w:p>
    <w:p w14:paraId="1CCEA996" w14:textId="77777777" w:rsidR="00D21FCF" w:rsidRPr="009F0A43" w:rsidRDefault="00D21FCF" w:rsidP="00D21FCF">
      <w:pPr>
        <w:pStyle w:val="REG-P0"/>
      </w:pPr>
    </w:p>
    <w:p w14:paraId="3F4C9E82" w14:textId="77777777" w:rsidR="00D21FCF" w:rsidRPr="009F0A43" w:rsidRDefault="00D21FCF" w:rsidP="00AB491F">
      <w:pPr>
        <w:pStyle w:val="REG-P1"/>
      </w:pPr>
      <w:r w:rsidRPr="009F0A43">
        <w:t>(5)</w:t>
      </w:r>
      <w:r w:rsidRPr="009F0A43">
        <w:tab/>
        <w:t>The Minister may on application grant an exemption in respect of any vessel from complying with these regulations subject to such conditions as he or she may think fit.</w:t>
      </w:r>
    </w:p>
    <w:p w14:paraId="7969B1D9" w14:textId="77777777" w:rsidR="00D21FCF" w:rsidRPr="009F0A43" w:rsidRDefault="00D21FCF" w:rsidP="00D21FCF">
      <w:pPr>
        <w:pStyle w:val="REG-P0"/>
      </w:pPr>
    </w:p>
    <w:p w14:paraId="66D8BCC1" w14:textId="77777777" w:rsidR="00D21FCF" w:rsidRPr="009F0A43" w:rsidRDefault="00D21FCF" w:rsidP="00D21FCF">
      <w:pPr>
        <w:pStyle w:val="REG-P0"/>
        <w:rPr>
          <w:b/>
          <w:bCs/>
        </w:rPr>
      </w:pPr>
      <w:r w:rsidRPr="009F0A43">
        <w:rPr>
          <w:b/>
          <w:color w:val="2C2A2A"/>
        </w:rPr>
        <w:t>Requirements and approval for an ALC</w:t>
      </w:r>
    </w:p>
    <w:p w14:paraId="23CE19BF" w14:textId="77777777" w:rsidR="00D21FCF" w:rsidRPr="009F0A43" w:rsidRDefault="00D21FCF" w:rsidP="00D21FCF">
      <w:pPr>
        <w:pStyle w:val="REG-P0"/>
        <w:rPr>
          <w:b/>
          <w:bCs/>
        </w:rPr>
      </w:pPr>
    </w:p>
    <w:p w14:paraId="34BE81DD" w14:textId="1C6E07F7" w:rsidR="00D21FCF" w:rsidRPr="009F0A43" w:rsidRDefault="00D21FCF" w:rsidP="008C7589">
      <w:pPr>
        <w:pStyle w:val="REG-P1"/>
      </w:pPr>
      <w:r w:rsidRPr="009F0A43">
        <w:rPr>
          <w:b/>
          <w:bCs/>
        </w:rPr>
        <w:t>3.</w:t>
      </w:r>
      <w:r w:rsidRPr="009F0A43">
        <w:rPr>
          <w:b/>
          <w:bCs/>
        </w:rPr>
        <w:tab/>
      </w:r>
      <w:r w:rsidRPr="009F0A43">
        <w:t xml:space="preserve">(1) </w:t>
      </w:r>
      <w:r w:rsidR="00AB491F" w:rsidRPr="009F0A43">
        <w:tab/>
      </w:r>
      <w:r w:rsidRPr="009F0A43">
        <w:t xml:space="preserve">An ALC is an electronic system that transmits such information relating to the position and activities of the vessel concerned as the Permanent Secretary may determine, so that such information can be received at the </w:t>
      </w:r>
      <w:r w:rsidR="0031046C" w:rsidRPr="009F0A43">
        <w:t>Fisheries Monitoring Centre</w:t>
      </w:r>
      <w:r w:rsidRPr="009F0A43">
        <w:t>.</w:t>
      </w:r>
    </w:p>
    <w:p w14:paraId="0B88CE16" w14:textId="77777777" w:rsidR="00D21FCF" w:rsidRPr="009F0A43" w:rsidRDefault="00D21FCF" w:rsidP="008C7589">
      <w:pPr>
        <w:pStyle w:val="REG-P1"/>
      </w:pPr>
    </w:p>
    <w:p w14:paraId="1A56CA75" w14:textId="77777777" w:rsidR="00D21FCF" w:rsidRPr="009F0A43" w:rsidRDefault="00D21FCF" w:rsidP="008C7589">
      <w:pPr>
        <w:pStyle w:val="REG-P1"/>
      </w:pPr>
      <w:r w:rsidRPr="009F0A43">
        <w:t>(2)</w:t>
      </w:r>
      <w:r w:rsidRPr="009F0A43">
        <w:tab/>
        <w:t>An ALC must comply with such technical requirements as the Permanent Secretary may determine.</w:t>
      </w:r>
    </w:p>
    <w:p w14:paraId="0EA1A148" w14:textId="77777777" w:rsidR="00D21FCF" w:rsidRPr="009F0A43" w:rsidRDefault="00D21FCF" w:rsidP="008C7589">
      <w:pPr>
        <w:pStyle w:val="REG-P1"/>
      </w:pPr>
    </w:p>
    <w:p w14:paraId="69B4F22A" w14:textId="77777777" w:rsidR="00D21FCF" w:rsidRPr="009F0A43" w:rsidRDefault="00D21FCF" w:rsidP="008C7589">
      <w:pPr>
        <w:pStyle w:val="REG-P1"/>
      </w:pPr>
      <w:r w:rsidRPr="009F0A43">
        <w:t>(3)</w:t>
      </w:r>
      <w:r w:rsidRPr="009F0A43">
        <w:tab/>
        <w:t>The requirements referred to in subregulation (2) may relate to -</w:t>
      </w:r>
    </w:p>
    <w:p w14:paraId="5DBB1923" w14:textId="77777777" w:rsidR="00D21FCF" w:rsidRPr="009F0A43" w:rsidRDefault="00D21FCF" w:rsidP="00D21FCF">
      <w:pPr>
        <w:pStyle w:val="REG-P0"/>
      </w:pPr>
    </w:p>
    <w:p w14:paraId="6DC0326C" w14:textId="77777777" w:rsidR="00D21FCF" w:rsidRPr="009F0A43" w:rsidRDefault="00D21FCF" w:rsidP="008C7589">
      <w:pPr>
        <w:pStyle w:val="REG-Pa"/>
      </w:pPr>
      <w:r w:rsidRPr="009F0A43">
        <w:t>(a)</w:t>
      </w:r>
      <w:r w:rsidRPr="009F0A43">
        <w:tab/>
        <w:t>the frequency on which the ALC must transmit;</w:t>
      </w:r>
    </w:p>
    <w:p w14:paraId="015B49DB" w14:textId="77777777" w:rsidR="00D21FCF" w:rsidRPr="009F0A43" w:rsidRDefault="00D21FCF" w:rsidP="008C7589">
      <w:pPr>
        <w:pStyle w:val="REG-Pa"/>
      </w:pPr>
    </w:p>
    <w:p w14:paraId="262D0A56" w14:textId="77777777" w:rsidR="00D21FCF" w:rsidRPr="009F0A43" w:rsidRDefault="00D21FCF" w:rsidP="008C7589">
      <w:pPr>
        <w:pStyle w:val="REG-Pa"/>
      </w:pPr>
      <w:r w:rsidRPr="009F0A43">
        <w:t>(b)</w:t>
      </w:r>
      <w:r w:rsidRPr="009F0A43">
        <w:tab/>
        <w:t>the manner in which the data must be modulated on the frequency concerned;</w:t>
      </w:r>
    </w:p>
    <w:p w14:paraId="28F24C6D" w14:textId="77777777" w:rsidR="00D21FCF" w:rsidRPr="009F0A43" w:rsidRDefault="00D21FCF" w:rsidP="008C7589">
      <w:pPr>
        <w:pStyle w:val="REG-Pa"/>
      </w:pPr>
    </w:p>
    <w:p w14:paraId="726AC600" w14:textId="77777777" w:rsidR="00D21FCF" w:rsidRPr="009F0A43" w:rsidRDefault="00D21FCF" w:rsidP="008C7589">
      <w:pPr>
        <w:pStyle w:val="REG-Pa"/>
      </w:pPr>
      <w:r w:rsidRPr="009F0A43">
        <w:t>(c)</w:t>
      </w:r>
      <w:r w:rsidRPr="009F0A43">
        <w:tab/>
        <w:t>the duty to transmit the data through a specific third party, which may use any system of further relaying the signal, including the use of a satellite as may be determined by the Permanent Secretary;</w:t>
      </w:r>
    </w:p>
    <w:p w14:paraId="053AF2BD" w14:textId="77777777" w:rsidR="00D21FCF" w:rsidRPr="009F0A43" w:rsidRDefault="00D21FCF" w:rsidP="008C7589">
      <w:pPr>
        <w:pStyle w:val="REG-Pa"/>
      </w:pPr>
    </w:p>
    <w:p w14:paraId="417EFAC7" w14:textId="77777777" w:rsidR="00D21FCF" w:rsidRPr="009F0A43" w:rsidRDefault="00D21FCF" w:rsidP="008C7589">
      <w:pPr>
        <w:pStyle w:val="REG-Pa"/>
      </w:pPr>
      <w:r w:rsidRPr="009F0A43">
        <w:t>(d)</w:t>
      </w:r>
      <w:r w:rsidRPr="009F0A43">
        <w:tab/>
        <w:t>the format of the data that must be transmitted by the ALC;</w:t>
      </w:r>
    </w:p>
    <w:p w14:paraId="3F676E06" w14:textId="77777777" w:rsidR="00D21FCF" w:rsidRPr="009F0A43" w:rsidRDefault="00D21FCF" w:rsidP="008C7589">
      <w:pPr>
        <w:pStyle w:val="REG-Pa"/>
      </w:pPr>
    </w:p>
    <w:p w14:paraId="7DF4ABD3" w14:textId="77777777" w:rsidR="00D21FCF" w:rsidRPr="009F0A43" w:rsidRDefault="00D21FCF" w:rsidP="008C7589">
      <w:pPr>
        <w:pStyle w:val="REG-Pa"/>
      </w:pPr>
      <w:r w:rsidRPr="009F0A43">
        <w:t>(e)</w:t>
      </w:r>
      <w:r w:rsidRPr="009F0A43">
        <w:tab/>
        <w:t>the encoding, encryption, transformation or addition of checksums that must be applied or added to the data in order to ensure the accuracy, validity and integrity of the transmitted data;</w:t>
      </w:r>
    </w:p>
    <w:p w14:paraId="2E70C114" w14:textId="77777777" w:rsidR="00D21FCF" w:rsidRPr="009F0A43" w:rsidRDefault="00D21FCF" w:rsidP="008C7589">
      <w:pPr>
        <w:pStyle w:val="REG-Pa"/>
      </w:pPr>
    </w:p>
    <w:p w14:paraId="36ABE6D2" w14:textId="77777777" w:rsidR="00D21FCF" w:rsidRPr="009F0A43" w:rsidRDefault="00D21FCF" w:rsidP="008C7589">
      <w:pPr>
        <w:pStyle w:val="REG-Pa"/>
      </w:pPr>
      <w:r w:rsidRPr="009F0A43">
        <w:t>(f)</w:t>
      </w:r>
      <w:r w:rsidRPr="009F0A43">
        <w:tab/>
        <w:t>the sealing of the ALC or any other measures that must be taken in order to prevent tampering with the ALC, or to ensure that if the ALC has been tampered with, such tampering can be detected.</w:t>
      </w:r>
    </w:p>
    <w:p w14:paraId="7BC2D5DC" w14:textId="77777777" w:rsidR="00D21FCF" w:rsidRPr="009F0A43" w:rsidRDefault="00D21FCF" w:rsidP="00D21FCF">
      <w:pPr>
        <w:pStyle w:val="REG-P0"/>
      </w:pPr>
    </w:p>
    <w:p w14:paraId="7C935560" w14:textId="77777777" w:rsidR="00D21FCF" w:rsidRPr="009F0A43" w:rsidRDefault="00D21FCF" w:rsidP="0015413B">
      <w:pPr>
        <w:pStyle w:val="REG-P1"/>
      </w:pPr>
      <w:r w:rsidRPr="009F0A43">
        <w:t>(4)</w:t>
      </w:r>
      <w:r w:rsidRPr="009F0A43">
        <w:tab/>
        <w:t>The Permanent Secretary may approve a specific make or model of ALC and may require that every ALC functions identically to that make and model.</w:t>
      </w:r>
    </w:p>
    <w:p w14:paraId="3B3F38D7" w14:textId="77777777" w:rsidR="00D21FCF" w:rsidRPr="009F0A43" w:rsidRDefault="00D21FCF" w:rsidP="0015413B">
      <w:pPr>
        <w:pStyle w:val="REG-P1"/>
      </w:pPr>
    </w:p>
    <w:p w14:paraId="0374586A" w14:textId="77777777" w:rsidR="00D21FCF" w:rsidRPr="009F0A43" w:rsidRDefault="00D21FCF" w:rsidP="0015413B">
      <w:pPr>
        <w:pStyle w:val="REG-P1"/>
      </w:pPr>
      <w:r w:rsidRPr="009F0A43">
        <w:t>(5)</w:t>
      </w:r>
      <w:r w:rsidRPr="009F0A43">
        <w:tab/>
        <w:t>A request to register the ALC to be used on a specific vessel must be addressed to the Permanent Secretary by completing a form that conforms as closely as possible to Annexure A.</w:t>
      </w:r>
    </w:p>
    <w:p w14:paraId="217098DA" w14:textId="77777777" w:rsidR="00D21FCF" w:rsidRPr="009F0A43" w:rsidRDefault="00D21FCF" w:rsidP="0015413B">
      <w:pPr>
        <w:pStyle w:val="REG-P1"/>
      </w:pPr>
    </w:p>
    <w:p w14:paraId="77A49B77" w14:textId="77777777" w:rsidR="00D21FCF" w:rsidRPr="009F0A43" w:rsidRDefault="00D21FCF" w:rsidP="0015413B">
      <w:pPr>
        <w:pStyle w:val="REG-P1"/>
      </w:pPr>
      <w:r w:rsidRPr="009F0A43">
        <w:t>(6)</w:t>
      </w:r>
      <w:r w:rsidRPr="009F0A43">
        <w:tab/>
      </w:r>
      <w:r w:rsidRPr="009F0A43">
        <w:rPr>
          <w:spacing w:val="-2"/>
        </w:rPr>
        <w:t xml:space="preserve">If the ALC complies with the requirements determined by the Permanent Secretary, </w:t>
      </w:r>
      <w:r w:rsidRPr="009F0A43">
        <w:t>he or she must register it and must issue a certificate that conforms as closely as possible to Annexure B.</w:t>
      </w:r>
    </w:p>
    <w:p w14:paraId="40AEB1E7" w14:textId="77777777" w:rsidR="00E034F3" w:rsidRPr="009F0A43" w:rsidRDefault="00E034F3" w:rsidP="0015413B">
      <w:pPr>
        <w:pStyle w:val="REG-P1"/>
      </w:pPr>
    </w:p>
    <w:p w14:paraId="13FE8406" w14:textId="042E0E2E" w:rsidR="00E034F3" w:rsidRPr="009F0A43" w:rsidRDefault="00E034F3" w:rsidP="00E034F3">
      <w:pPr>
        <w:pStyle w:val="REG-P1"/>
      </w:pPr>
      <w:r w:rsidRPr="009F0A43">
        <w:t xml:space="preserve">(7) </w:t>
      </w:r>
      <w:r w:rsidRPr="009F0A43">
        <w:tab/>
        <w:t>Despite subregulation (2) and (3), the ALC fitted on the vessel, to which these regulations apply, must enable the vessel to continuously collect and transmit, at any time, to the Fisheries Monitoring Centre the following data:</w:t>
      </w:r>
    </w:p>
    <w:p w14:paraId="75E2B2FB" w14:textId="77777777" w:rsidR="00E034F3" w:rsidRPr="009F0A43" w:rsidRDefault="00E034F3" w:rsidP="00E034F3">
      <w:pPr>
        <w:pStyle w:val="REG-P1"/>
      </w:pPr>
    </w:p>
    <w:p w14:paraId="261B88B6" w14:textId="14F930D6" w:rsidR="00E034F3" w:rsidRPr="009F0A43" w:rsidRDefault="00E034F3" w:rsidP="00E034F3">
      <w:pPr>
        <w:pStyle w:val="REG-P1"/>
      </w:pPr>
      <w:r w:rsidRPr="009F0A43">
        <w:t xml:space="preserve">(a) </w:t>
      </w:r>
      <w:r w:rsidRPr="009F0A43">
        <w:tab/>
        <w:t>the vessel’s identification;</w:t>
      </w:r>
    </w:p>
    <w:p w14:paraId="36D33991" w14:textId="77777777" w:rsidR="00E034F3" w:rsidRPr="009F0A43" w:rsidRDefault="00E034F3" w:rsidP="00E034F3">
      <w:pPr>
        <w:pStyle w:val="REG-P1"/>
      </w:pPr>
    </w:p>
    <w:p w14:paraId="632D927F" w14:textId="0534826D" w:rsidR="00E034F3" w:rsidRPr="009F0A43" w:rsidRDefault="00E034F3" w:rsidP="00E034F3">
      <w:pPr>
        <w:pStyle w:val="REG-P1"/>
        <w:ind w:left="1134" w:hanging="567"/>
      </w:pPr>
      <w:r w:rsidRPr="009F0A43">
        <w:t xml:space="preserve">(b) </w:t>
      </w:r>
      <w:r w:rsidRPr="009F0A43">
        <w:tab/>
        <w:t>the most recent geographical position of the vessel which is the longitude and the latitude with a margin of error lower than 500 meters with a confidence interval of 99 percent; and</w:t>
      </w:r>
    </w:p>
    <w:p w14:paraId="4A7C43AC" w14:textId="77777777" w:rsidR="00E034F3" w:rsidRPr="009F0A43" w:rsidRDefault="00E034F3" w:rsidP="00E034F3">
      <w:pPr>
        <w:pStyle w:val="REG-P1"/>
      </w:pPr>
    </w:p>
    <w:p w14:paraId="08EBD3E5" w14:textId="5E8DC0C1" w:rsidR="00E034F3" w:rsidRPr="009F0A43" w:rsidRDefault="00E034F3" w:rsidP="00E034F3">
      <w:pPr>
        <w:pStyle w:val="REG-P1"/>
        <w:ind w:left="1134" w:hanging="567"/>
      </w:pPr>
      <w:r w:rsidRPr="009F0A43">
        <w:t xml:space="preserve">(c) </w:t>
      </w:r>
      <w:r w:rsidRPr="009F0A43">
        <w:tab/>
        <w:t>the date and time that the position of vessel, contemplated to in paragraph (b), is notified</w:t>
      </w:r>
    </w:p>
    <w:p w14:paraId="00ED0DE2" w14:textId="77777777" w:rsidR="00D21FCF" w:rsidRPr="009F0A43" w:rsidRDefault="00D21FCF" w:rsidP="00D21FCF">
      <w:pPr>
        <w:pStyle w:val="REG-P0"/>
      </w:pPr>
    </w:p>
    <w:p w14:paraId="7F289EAD" w14:textId="47E94749" w:rsidR="00E034F3" w:rsidRPr="009F0A43" w:rsidRDefault="00E034F3" w:rsidP="00E034F3">
      <w:pPr>
        <w:pStyle w:val="REG-Amend"/>
      </w:pPr>
      <w:r w:rsidRPr="009F0A43">
        <w:t>[subregulation (7) inserted by GN 2/2014]</w:t>
      </w:r>
    </w:p>
    <w:p w14:paraId="545C5705" w14:textId="77777777" w:rsidR="00E034F3" w:rsidRPr="009F0A43" w:rsidRDefault="00E034F3" w:rsidP="00D21FCF">
      <w:pPr>
        <w:pStyle w:val="REG-P0"/>
      </w:pPr>
    </w:p>
    <w:p w14:paraId="213A4F13" w14:textId="77777777" w:rsidR="00D21FCF" w:rsidRPr="009F0A43" w:rsidRDefault="00D21FCF" w:rsidP="00D21FCF">
      <w:pPr>
        <w:pStyle w:val="REG-P0"/>
        <w:rPr>
          <w:b/>
          <w:bCs/>
        </w:rPr>
      </w:pPr>
      <w:r w:rsidRPr="009F0A43">
        <w:rPr>
          <w:b/>
          <w:color w:val="2C2A2A"/>
        </w:rPr>
        <w:t>Duty of master under certain circumstances</w:t>
      </w:r>
    </w:p>
    <w:p w14:paraId="54F859AE" w14:textId="77777777" w:rsidR="00D21FCF" w:rsidRPr="009F0A43" w:rsidRDefault="00D21FCF" w:rsidP="00D21FCF">
      <w:pPr>
        <w:pStyle w:val="REG-P0"/>
        <w:rPr>
          <w:b/>
          <w:bCs/>
        </w:rPr>
      </w:pPr>
    </w:p>
    <w:p w14:paraId="1EE32575" w14:textId="0EEEDE07" w:rsidR="009B73F8" w:rsidRPr="009F0A43" w:rsidRDefault="00D21FCF" w:rsidP="009B73F8">
      <w:pPr>
        <w:pStyle w:val="REG-P1"/>
      </w:pPr>
      <w:r w:rsidRPr="009F0A43">
        <w:rPr>
          <w:b/>
          <w:bCs/>
        </w:rPr>
        <w:t>4.</w:t>
      </w:r>
      <w:r w:rsidRPr="009F0A43">
        <w:rPr>
          <w:b/>
          <w:bCs/>
        </w:rPr>
        <w:tab/>
      </w:r>
      <w:r w:rsidRPr="009F0A43">
        <w:t xml:space="preserve">(1) </w:t>
      </w:r>
      <w:r w:rsidR="0015413B" w:rsidRPr="009F0A43">
        <w:tab/>
      </w:r>
      <w:r w:rsidR="009B73F8" w:rsidRPr="009F0A43">
        <w:t>The master of a vessel, to which these regulations apply, must ensure that the vessel of which he or she is the master and which has a defective ALC device communicates to the Fisheries Monitoring Centre daily, by radio, facsimile, telex or other means, the following data:</w:t>
      </w:r>
    </w:p>
    <w:p w14:paraId="7CC86172" w14:textId="77777777" w:rsidR="009B73F8" w:rsidRPr="009F0A43" w:rsidRDefault="009B73F8" w:rsidP="009B73F8">
      <w:pPr>
        <w:pStyle w:val="REG-P1"/>
      </w:pPr>
    </w:p>
    <w:p w14:paraId="0B20B6E0" w14:textId="2E4F4761" w:rsidR="009B73F8" w:rsidRPr="009F0A43" w:rsidRDefault="009B73F8" w:rsidP="009B73F8">
      <w:pPr>
        <w:pStyle w:val="REG-Pa"/>
      </w:pPr>
      <w:r w:rsidRPr="009F0A43">
        <w:t xml:space="preserve">(a) </w:t>
      </w:r>
      <w:r w:rsidRPr="009F0A43">
        <w:tab/>
        <w:t>the vessel’s identification;</w:t>
      </w:r>
    </w:p>
    <w:p w14:paraId="32721C8C" w14:textId="77777777" w:rsidR="009B73F8" w:rsidRPr="009F0A43" w:rsidRDefault="009B73F8" w:rsidP="009B73F8">
      <w:pPr>
        <w:pStyle w:val="REG-Pa"/>
      </w:pPr>
    </w:p>
    <w:p w14:paraId="1F2F0F45" w14:textId="2306257D" w:rsidR="009B73F8" w:rsidRPr="009F0A43" w:rsidRDefault="009B73F8" w:rsidP="009B73F8">
      <w:pPr>
        <w:pStyle w:val="REG-Pa"/>
      </w:pPr>
      <w:r w:rsidRPr="009F0A43">
        <w:t xml:space="preserve">(b) </w:t>
      </w:r>
      <w:r w:rsidRPr="009F0A43">
        <w:tab/>
        <w:t>the most recent geographical position of the vessel which is the longitude and the latitude with a margin of error lower than 500 meters with a confidence interval of 99 percent;</w:t>
      </w:r>
    </w:p>
    <w:p w14:paraId="3DD903ED" w14:textId="77777777" w:rsidR="009B73F8" w:rsidRPr="009F0A43" w:rsidRDefault="009B73F8" w:rsidP="009B73F8">
      <w:pPr>
        <w:pStyle w:val="REG-Pa"/>
      </w:pPr>
    </w:p>
    <w:p w14:paraId="4DB2292D" w14:textId="58CEA490" w:rsidR="009B73F8" w:rsidRPr="009F0A43" w:rsidRDefault="009B73F8" w:rsidP="009B73F8">
      <w:pPr>
        <w:pStyle w:val="REG-Pa"/>
      </w:pPr>
      <w:r w:rsidRPr="009F0A43">
        <w:t xml:space="preserve">(c) </w:t>
      </w:r>
      <w:r w:rsidRPr="009F0A43">
        <w:tab/>
        <w:t>the date and time that the position of vessel contemplated in paragraph (b), is notified; and</w:t>
      </w:r>
    </w:p>
    <w:p w14:paraId="0A8C1483" w14:textId="77777777" w:rsidR="009B73F8" w:rsidRPr="009F0A43" w:rsidRDefault="009B73F8" w:rsidP="009B73F8">
      <w:pPr>
        <w:pStyle w:val="REG-Pa"/>
      </w:pPr>
    </w:p>
    <w:p w14:paraId="362C58D8" w14:textId="19EE9F31" w:rsidR="00D21FCF" w:rsidRPr="009F0A43" w:rsidRDefault="009B73F8" w:rsidP="009B73F8">
      <w:pPr>
        <w:pStyle w:val="REG-Pa"/>
      </w:pPr>
      <w:r w:rsidRPr="009F0A43">
        <w:t xml:space="preserve">(d) </w:t>
      </w:r>
      <w:r w:rsidRPr="009F0A43">
        <w:tab/>
        <w:t>the vessel’s speed and course.</w:t>
      </w:r>
    </w:p>
    <w:p w14:paraId="725DD3E5" w14:textId="77777777" w:rsidR="009B73F8" w:rsidRPr="009F0A43" w:rsidRDefault="009B73F8" w:rsidP="009B73F8">
      <w:pPr>
        <w:pStyle w:val="REG-P1"/>
      </w:pPr>
    </w:p>
    <w:p w14:paraId="632E0021" w14:textId="1F7D242A" w:rsidR="009B73F8" w:rsidRPr="009F0A43" w:rsidRDefault="009B73F8" w:rsidP="009B73F8">
      <w:pPr>
        <w:pStyle w:val="REG-Amend"/>
      </w:pPr>
      <w:r w:rsidRPr="009F0A43">
        <w:t>[subregulation (1) substituted by GN 2/2014]</w:t>
      </w:r>
    </w:p>
    <w:p w14:paraId="7B5FF37E" w14:textId="77777777" w:rsidR="009B73F8" w:rsidRPr="009F0A43" w:rsidRDefault="009B73F8" w:rsidP="009B73F8">
      <w:pPr>
        <w:pStyle w:val="REG-P1"/>
      </w:pPr>
    </w:p>
    <w:p w14:paraId="779ED4C8" w14:textId="0897C968" w:rsidR="00AD0901" w:rsidRPr="009F0A43" w:rsidRDefault="00AD0901" w:rsidP="00AD0901">
      <w:pPr>
        <w:pStyle w:val="REG-P1"/>
      </w:pPr>
      <w:r w:rsidRPr="009F0A43">
        <w:t xml:space="preserve">(1a) </w:t>
      </w:r>
      <w:r w:rsidRPr="009F0A43">
        <w:tab/>
        <w:t>If an ALC device stops functioning or has a technical failure during harvesting operations lasting more than a month, the repair or the replacement of the ALC device must be made as soon as the vessel, to which these regulations apply, enters a port.</w:t>
      </w:r>
    </w:p>
    <w:p w14:paraId="1270B336" w14:textId="77777777" w:rsidR="00AD0901" w:rsidRPr="009F0A43" w:rsidRDefault="00AD0901" w:rsidP="00AD0901">
      <w:pPr>
        <w:pStyle w:val="REG-P1"/>
      </w:pPr>
    </w:p>
    <w:p w14:paraId="4692D8CB" w14:textId="1A197E24" w:rsidR="00AD0901" w:rsidRPr="009F0A43" w:rsidRDefault="00AD0901" w:rsidP="00AD0901">
      <w:pPr>
        <w:pStyle w:val="REG-Amend"/>
      </w:pPr>
      <w:r w:rsidRPr="009F0A43">
        <w:t>[subregulation (1a) inserted by GN 2/2014]</w:t>
      </w:r>
    </w:p>
    <w:p w14:paraId="38F2682A" w14:textId="77777777" w:rsidR="00AD0901" w:rsidRPr="009F0A43" w:rsidRDefault="00AD0901" w:rsidP="00AD0901">
      <w:pPr>
        <w:pStyle w:val="REG-P1"/>
      </w:pPr>
    </w:p>
    <w:p w14:paraId="2D93741B" w14:textId="662CC413" w:rsidR="00AD0901" w:rsidRPr="009F0A43" w:rsidRDefault="00AD0901" w:rsidP="00AD0901">
      <w:pPr>
        <w:pStyle w:val="REG-P1"/>
      </w:pPr>
      <w:r w:rsidRPr="009F0A43">
        <w:t xml:space="preserve">(1b) </w:t>
      </w:r>
      <w:r w:rsidRPr="009F0A43">
        <w:tab/>
        <w:t>The vessel contemplated in subregulation (1a) may not begin harvesting operations until the repair or replacement referred to in that subregulation has been made, unless the vessel is exempted from this requirement under regulation 2(5).</w:t>
      </w:r>
    </w:p>
    <w:p w14:paraId="5E6AFAAC" w14:textId="77777777" w:rsidR="00AD0901" w:rsidRPr="009F0A43" w:rsidRDefault="00AD0901" w:rsidP="00AD0901">
      <w:pPr>
        <w:pStyle w:val="REG-P1"/>
      </w:pPr>
    </w:p>
    <w:p w14:paraId="3B56A4F3" w14:textId="726AF7A6" w:rsidR="00E2097A" w:rsidRPr="009F0A43" w:rsidRDefault="00E2097A" w:rsidP="00E2097A">
      <w:pPr>
        <w:pStyle w:val="REG-Amend"/>
      </w:pPr>
      <w:r w:rsidRPr="009F0A43">
        <w:t>[subregulation (1b) inserted by GN 2/2014]</w:t>
      </w:r>
    </w:p>
    <w:p w14:paraId="5B287D2A" w14:textId="77777777" w:rsidR="00E2097A" w:rsidRPr="009F0A43" w:rsidRDefault="00E2097A" w:rsidP="00AD0901">
      <w:pPr>
        <w:pStyle w:val="REG-P1"/>
      </w:pPr>
    </w:p>
    <w:p w14:paraId="1FFC61A8" w14:textId="61336A89" w:rsidR="00AD0901" w:rsidRPr="009F0A43" w:rsidRDefault="00AD0901" w:rsidP="00AD0901">
      <w:pPr>
        <w:pStyle w:val="REG-P1"/>
      </w:pPr>
      <w:r w:rsidRPr="009F0A43">
        <w:t xml:space="preserve">(1c) </w:t>
      </w:r>
      <w:r w:rsidRPr="009F0A43">
        <w:tab/>
        <w:t>A person who fails to comply with subregulation (1) or (1b) is guilty of an offence and liable on conviction to a penalty referred to in section 52(4) of the Act.</w:t>
      </w:r>
    </w:p>
    <w:p w14:paraId="0C8AF824" w14:textId="77777777" w:rsidR="00AD0901" w:rsidRPr="009F0A43" w:rsidRDefault="00AD0901" w:rsidP="00AD0901">
      <w:pPr>
        <w:pStyle w:val="REG-P1"/>
      </w:pPr>
    </w:p>
    <w:p w14:paraId="373DBC28" w14:textId="2D7127DF" w:rsidR="00E2097A" w:rsidRPr="009F0A43" w:rsidRDefault="00E2097A" w:rsidP="00E2097A">
      <w:pPr>
        <w:pStyle w:val="REG-Amend"/>
      </w:pPr>
      <w:r w:rsidRPr="009F0A43">
        <w:t>[subregulation (1c) inserted by GN 2/2014]</w:t>
      </w:r>
    </w:p>
    <w:p w14:paraId="0602DF50" w14:textId="77777777" w:rsidR="00E2097A" w:rsidRPr="009F0A43" w:rsidRDefault="00E2097A" w:rsidP="00AD0901">
      <w:pPr>
        <w:pStyle w:val="REG-P1"/>
      </w:pPr>
    </w:p>
    <w:p w14:paraId="5E5925D1" w14:textId="2696FB6F" w:rsidR="00D21FCF" w:rsidRPr="009F0A43" w:rsidRDefault="00D21FCF" w:rsidP="00AD0901">
      <w:pPr>
        <w:pStyle w:val="REG-P1"/>
      </w:pPr>
      <w:r w:rsidRPr="009F0A43">
        <w:t xml:space="preserve">(2) </w:t>
      </w:r>
      <w:r w:rsidR="0015413B" w:rsidRPr="009F0A43">
        <w:tab/>
      </w:r>
      <w:r w:rsidRPr="009F0A43">
        <w:t>If the ALC fails to function in accordance with the requirements determined in accordance with these regulations, for a period of seven days, or such longer period as the Permanent Secretary may allow, the master must ensure that all fishing gear on the vessel is stowed or rendered inoperative as contemplated in section 49 of the Act.</w:t>
      </w:r>
    </w:p>
    <w:p w14:paraId="1D0CAA7B" w14:textId="77777777" w:rsidR="00D21FCF" w:rsidRPr="009F0A43" w:rsidRDefault="00D21FCF" w:rsidP="00D21FCF">
      <w:pPr>
        <w:pStyle w:val="REG-P0"/>
      </w:pPr>
    </w:p>
    <w:p w14:paraId="09F4E536" w14:textId="4CEE744A" w:rsidR="00D21FCF" w:rsidRPr="009F0A43" w:rsidRDefault="0031046C" w:rsidP="00D21FCF">
      <w:pPr>
        <w:pStyle w:val="REG-P0"/>
        <w:rPr>
          <w:b/>
          <w:bCs/>
        </w:rPr>
      </w:pPr>
      <w:r w:rsidRPr="009F0A43">
        <w:rPr>
          <w:b/>
          <w:color w:val="2C2A2A"/>
        </w:rPr>
        <w:t>Fisheries Monitoring Centre</w:t>
      </w:r>
    </w:p>
    <w:p w14:paraId="130A08C2" w14:textId="77777777" w:rsidR="00D21FCF" w:rsidRPr="009F0A43" w:rsidRDefault="00D21FCF" w:rsidP="00D21FCF">
      <w:pPr>
        <w:pStyle w:val="REG-P0"/>
        <w:rPr>
          <w:b/>
          <w:bCs/>
        </w:rPr>
      </w:pPr>
    </w:p>
    <w:p w14:paraId="02FEC08A" w14:textId="1EE73226" w:rsidR="00D21FCF" w:rsidRPr="009F0A43" w:rsidRDefault="00D21FCF" w:rsidP="0099486B">
      <w:pPr>
        <w:pStyle w:val="REG-P1"/>
      </w:pPr>
      <w:r w:rsidRPr="009F0A43">
        <w:rPr>
          <w:b/>
          <w:bCs/>
        </w:rPr>
        <w:t>5.</w:t>
      </w:r>
      <w:r w:rsidRPr="009F0A43">
        <w:rPr>
          <w:b/>
          <w:bCs/>
        </w:rPr>
        <w:tab/>
      </w:r>
      <w:r w:rsidRPr="009F0A43">
        <w:t xml:space="preserve">(1) </w:t>
      </w:r>
      <w:r w:rsidR="0099486B" w:rsidRPr="009F0A43">
        <w:tab/>
      </w:r>
      <w:r w:rsidRPr="009F0A43">
        <w:t xml:space="preserve">The Minister must establish a </w:t>
      </w:r>
      <w:r w:rsidR="0031046C" w:rsidRPr="009F0A43">
        <w:t>Fisheries Monitoring Centre</w:t>
      </w:r>
      <w:r w:rsidRPr="009F0A43">
        <w:t xml:space="preserve"> that must contain such receivers and other equipment to receive and record the information transmitted from all the vessels by the ALC’s that have been approved in terms of these regulations.</w:t>
      </w:r>
    </w:p>
    <w:p w14:paraId="150E47A4" w14:textId="77777777" w:rsidR="004D0DDB" w:rsidRPr="009F0A43" w:rsidRDefault="004D0DDB" w:rsidP="0099486B">
      <w:pPr>
        <w:pStyle w:val="REG-P1"/>
      </w:pPr>
    </w:p>
    <w:p w14:paraId="022D1B3E" w14:textId="4E12DF7A" w:rsidR="00D21FCF" w:rsidRPr="009F0A43" w:rsidRDefault="004D0DDB" w:rsidP="004D0DDB">
      <w:pPr>
        <w:pStyle w:val="AS-P-Amend"/>
      </w:pPr>
      <w:r w:rsidRPr="009F0A43">
        <w:t>[The plural word “ALCs” should not contain an apostrophe.]</w:t>
      </w:r>
    </w:p>
    <w:p w14:paraId="46DF0F37" w14:textId="77777777" w:rsidR="004D0DDB" w:rsidRPr="009F0A43" w:rsidRDefault="004D0DDB" w:rsidP="0099486B">
      <w:pPr>
        <w:pStyle w:val="REG-P1"/>
      </w:pPr>
    </w:p>
    <w:p w14:paraId="177ADA57" w14:textId="478D8789" w:rsidR="00D21FCF" w:rsidRPr="009F0A43" w:rsidRDefault="00D21FCF" w:rsidP="0099486B">
      <w:pPr>
        <w:pStyle w:val="REG-P1"/>
      </w:pPr>
      <w:r w:rsidRPr="009F0A43">
        <w:t>(2)</w:t>
      </w:r>
      <w:r w:rsidRPr="009F0A43">
        <w:tab/>
        <w:t xml:space="preserve">The </w:t>
      </w:r>
      <w:r w:rsidR="0031046C" w:rsidRPr="009F0A43">
        <w:t>Fisheries Monitoring Centre</w:t>
      </w:r>
      <w:r w:rsidRPr="009F0A43">
        <w:t xml:space="preserve"> must be housed in a room that is locked in a secure manner.</w:t>
      </w:r>
    </w:p>
    <w:p w14:paraId="5F170AA6" w14:textId="77777777" w:rsidR="00D21FCF" w:rsidRPr="009F0A43" w:rsidRDefault="00D21FCF" w:rsidP="0099486B">
      <w:pPr>
        <w:pStyle w:val="REG-P1"/>
      </w:pPr>
    </w:p>
    <w:p w14:paraId="12006CBA" w14:textId="28809131" w:rsidR="00D21FCF" w:rsidRPr="009F0A43" w:rsidRDefault="00D21FCF" w:rsidP="0099486B">
      <w:pPr>
        <w:pStyle w:val="REG-P1"/>
      </w:pPr>
      <w:r w:rsidRPr="009F0A43">
        <w:t>(3)</w:t>
      </w:r>
      <w:r w:rsidRPr="009F0A43">
        <w:tab/>
        <w:t xml:space="preserve">Subject to subregulation (5), only persons employed in the Ministry who have been authorised to enter the </w:t>
      </w:r>
      <w:r w:rsidR="0031046C" w:rsidRPr="009F0A43">
        <w:t>Fisheries Monitoring Centre</w:t>
      </w:r>
      <w:r w:rsidRPr="009F0A43">
        <w:t xml:space="preserve"> by the Permanent Secretary may enter the centre.</w:t>
      </w:r>
    </w:p>
    <w:p w14:paraId="3557C47B" w14:textId="77777777" w:rsidR="00D21FCF" w:rsidRPr="009F0A43" w:rsidRDefault="00D21FCF" w:rsidP="0099486B">
      <w:pPr>
        <w:pStyle w:val="REG-P1"/>
      </w:pPr>
    </w:p>
    <w:p w14:paraId="60817A3F" w14:textId="0F5AE962" w:rsidR="00D21FCF" w:rsidRPr="009F0A43" w:rsidRDefault="00D21FCF" w:rsidP="0099486B">
      <w:pPr>
        <w:pStyle w:val="REG-P1"/>
      </w:pPr>
      <w:r w:rsidRPr="009F0A43">
        <w:t>(4)</w:t>
      </w:r>
      <w:r w:rsidRPr="009F0A43">
        <w:tab/>
        <w:t>A list with the names of all the persons authorised in terms of subregulation</w:t>
      </w:r>
      <w:r w:rsidR="008A05AB" w:rsidRPr="009F0A43">
        <w:t xml:space="preserve"> </w:t>
      </w:r>
      <w:r w:rsidRPr="009F0A43">
        <w:t>(3) to enter the centre must be put on the door of the room housing the centre.</w:t>
      </w:r>
    </w:p>
    <w:p w14:paraId="623BA375" w14:textId="77777777" w:rsidR="00D21FCF" w:rsidRPr="009F0A43" w:rsidRDefault="00D21FCF" w:rsidP="0099486B">
      <w:pPr>
        <w:pStyle w:val="REG-P1"/>
      </w:pPr>
    </w:p>
    <w:p w14:paraId="24FAB598" w14:textId="0E4350F7" w:rsidR="00D21FCF" w:rsidRPr="009F0A43" w:rsidRDefault="00D21FCF" w:rsidP="0099486B">
      <w:pPr>
        <w:pStyle w:val="REG-P1"/>
      </w:pPr>
      <w:r w:rsidRPr="009F0A43">
        <w:t xml:space="preserve">(5) </w:t>
      </w:r>
      <w:r w:rsidR="00356A7F" w:rsidRPr="009F0A43">
        <w:tab/>
      </w:r>
      <w:r w:rsidRPr="009F0A43">
        <w:t>The Permanent Secretary may authorise any specific person in writing to enter the centre on a specific occasion.</w:t>
      </w:r>
    </w:p>
    <w:p w14:paraId="411545E3" w14:textId="77777777" w:rsidR="00D21FCF" w:rsidRPr="009F0A43" w:rsidRDefault="00D21FCF" w:rsidP="00D21FCF">
      <w:pPr>
        <w:pStyle w:val="REG-P0"/>
      </w:pPr>
    </w:p>
    <w:p w14:paraId="6826DBBF" w14:textId="77777777" w:rsidR="00D21FCF" w:rsidRPr="009F0A43" w:rsidRDefault="00D21FCF" w:rsidP="00D21FCF">
      <w:pPr>
        <w:pStyle w:val="REG-P0"/>
        <w:rPr>
          <w:b/>
          <w:bCs/>
        </w:rPr>
      </w:pPr>
      <w:r w:rsidRPr="009F0A43">
        <w:rPr>
          <w:b/>
          <w:color w:val="2C2A2A"/>
        </w:rPr>
        <w:t>Confidentiality of information collected</w:t>
      </w:r>
    </w:p>
    <w:p w14:paraId="35C916C3" w14:textId="77777777" w:rsidR="00D21FCF" w:rsidRPr="009F0A43" w:rsidRDefault="00D21FCF" w:rsidP="00D21FCF">
      <w:pPr>
        <w:pStyle w:val="REG-P0"/>
        <w:rPr>
          <w:b/>
          <w:bCs/>
        </w:rPr>
      </w:pPr>
    </w:p>
    <w:p w14:paraId="7E7B11A6" w14:textId="68142E82" w:rsidR="00D21FCF" w:rsidRPr="009F0A43" w:rsidRDefault="00D21FCF" w:rsidP="00AE6B5E">
      <w:pPr>
        <w:pStyle w:val="REG-P1"/>
      </w:pPr>
      <w:r w:rsidRPr="009F0A43">
        <w:rPr>
          <w:b/>
          <w:bCs/>
        </w:rPr>
        <w:t>6.</w:t>
      </w:r>
      <w:r w:rsidRPr="009F0A43">
        <w:rPr>
          <w:b/>
          <w:bCs/>
        </w:rPr>
        <w:tab/>
      </w:r>
      <w:r w:rsidRPr="009F0A43">
        <w:t xml:space="preserve">(1) </w:t>
      </w:r>
      <w:r w:rsidR="00AE6B5E" w:rsidRPr="009F0A43">
        <w:tab/>
      </w:r>
      <w:r w:rsidRPr="009F0A43">
        <w:t xml:space="preserve">The information received and recorded by the equipment in the </w:t>
      </w:r>
      <w:r w:rsidR="0031046C" w:rsidRPr="009F0A43">
        <w:t>Fisheries Monitoring Centre</w:t>
      </w:r>
      <w:r w:rsidRPr="009F0A43">
        <w:t xml:space="preserve"> must be treated as confidential and may only be revealed -</w:t>
      </w:r>
    </w:p>
    <w:p w14:paraId="52611333" w14:textId="77777777" w:rsidR="00D21FCF" w:rsidRPr="009F0A43" w:rsidRDefault="00D21FCF" w:rsidP="00AE6B5E">
      <w:pPr>
        <w:pStyle w:val="REG-Pa"/>
      </w:pPr>
    </w:p>
    <w:p w14:paraId="712A7C24" w14:textId="77777777" w:rsidR="00D21FCF" w:rsidRPr="009F0A43" w:rsidRDefault="00D21FCF" w:rsidP="00AE6B5E">
      <w:pPr>
        <w:pStyle w:val="REG-Pa"/>
      </w:pPr>
      <w:r w:rsidRPr="009F0A43">
        <w:rPr>
          <w:rFonts w:cs="Times New Roman"/>
          <w:color w:val="2C2A2A"/>
        </w:rPr>
        <w:t>(a)</w:t>
      </w:r>
      <w:r w:rsidRPr="009F0A43">
        <w:rPr>
          <w:rFonts w:cs="Times New Roman"/>
          <w:color w:val="2C2A2A"/>
        </w:rPr>
        <w:tab/>
        <w:t>to any person who is gathering information in order to decide whether criminal proceedings must be instituted against any person;</w:t>
      </w:r>
    </w:p>
    <w:p w14:paraId="05E97182" w14:textId="77777777" w:rsidR="00D21FCF" w:rsidRPr="009F0A43" w:rsidRDefault="00D21FCF" w:rsidP="00AE6B5E">
      <w:pPr>
        <w:pStyle w:val="REG-Pa"/>
      </w:pPr>
    </w:p>
    <w:p w14:paraId="67B44896" w14:textId="77777777" w:rsidR="00D21FCF" w:rsidRPr="009F0A43" w:rsidRDefault="00D21FCF" w:rsidP="00AE6B5E">
      <w:pPr>
        <w:pStyle w:val="REG-Pa"/>
      </w:pPr>
      <w:r w:rsidRPr="009F0A43">
        <w:rPr>
          <w:rFonts w:cs="Times New Roman"/>
          <w:color w:val="2C2A2A"/>
        </w:rPr>
        <w:t>(b)</w:t>
      </w:r>
      <w:r w:rsidRPr="009F0A43">
        <w:rPr>
          <w:rFonts w:cs="Times New Roman"/>
          <w:color w:val="2C2A2A"/>
        </w:rPr>
        <w:tab/>
        <w:t>to any prosecutor or legal representative who requires such information for the purpose of prosecuting or defending criminal proceedings;</w:t>
      </w:r>
    </w:p>
    <w:p w14:paraId="0A51A3D2" w14:textId="77777777" w:rsidR="00D21FCF" w:rsidRPr="009F0A43" w:rsidRDefault="00D21FCF" w:rsidP="00AE6B5E">
      <w:pPr>
        <w:pStyle w:val="REG-Pa"/>
      </w:pPr>
    </w:p>
    <w:p w14:paraId="79067665" w14:textId="77777777" w:rsidR="00D21FCF" w:rsidRPr="009F0A43" w:rsidRDefault="00D21FCF" w:rsidP="00AE6B5E">
      <w:pPr>
        <w:pStyle w:val="REG-Pa"/>
      </w:pPr>
      <w:r w:rsidRPr="009F0A43">
        <w:rPr>
          <w:rFonts w:cs="Times New Roman"/>
          <w:color w:val="2C2A2A"/>
        </w:rPr>
        <w:t>(c)</w:t>
      </w:r>
      <w:r w:rsidRPr="009F0A43">
        <w:rPr>
          <w:rFonts w:cs="Times New Roman"/>
          <w:color w:val="2C2A2A"/>
        </w:rPr>
        <w:tab/>
        <w:t>to any person if the revealing of the information to that person is necessary to comply with any obligation of Namibia under international law;</w:t>
      </w:r>
    </w:p>
    <w:p w14:paraId="07F8E8FF" w14:textId="77777777" w:rsidR="00D21FCF" w:rsidRPr="009F0A43" w:rsidRDefault="00D21FCF" w:rsidP="00AE6B5E">
      <w:pPr>
        <w:pStyle w:val="REG-Pa"/>
      </w:pPr>
    </w:p>
    <w:p w14:paraId="730F2C1E" w14:textId="77777777" w:rsidR="00D21FCF" w:rsidRPr="009F0A43" w:rsidRDefault="00D21FCF" w:rsidP="00AE6B5E">
      <w:pPr>
        <w:pStyle w:val="REG-Pa"/>
      </w:pPr>
      <w:r w:rsidRPr="009F0A43">
        <w:rPr>
          <w:rFonts w:cs="Times New Roman"/>
          <w:color w:val="2C2A2A"/>
        </w:rPr>
        <w:t>(d)</w:t>
      </w:r>
      <w:r w:rsidRPr="009F0A43">
        <w:rPr>
          <w:rFonts w:cs="Times New Roman"/>
          <w:color w:val="2C2A2A"/>
        </w:rPr>
        <w:tab/>
        <w:t>when the revealing of such information is necessary in order to conduct search or rescue operations in relation to any vessel;</w:t>
      </w:r>
    </w:p>
    <w:p w14:paraId="281C5E8E" w14:textId="77777777" w:rsidR="00D21FCF" w:rsidRPr="009F0A43" w:rsidRDefault="00D21FCF" w:rsidP="00AE6B5E">
      <w:pPr>
        <w:pStyle w:val="REG-Pa"/>
      </w:pPr>
    </w:p>
    <w:p w14:paraId="6364378A" w14:textId="77777777" w:rsidR="00D21FCF" w:rsidRPr="009F0A43" w:rsidRDefault="00D21FCF" w:rsidP="00AE6B5E">
      <w:pPr>
        <w:pStyle w:val="REG-Pa"/>
      </w:pPr>
      <w:r w:rsidRPr="009F0A43">
        <w:rPr>
          <w:rFonts w:cs="Times New Roman"/>
          <w:color w:val="2C2A2A"/>
        </w:rPr>
        <w:t>(e)</w:t>
      </w:r>
      <w:r w:rsidRPr="009F0A43">
        <w:rPr>
          <w:rFonts w:cs="Times New Roman"/>
          <w:color w:val="2C2A2A"/>
        </w:rPr>
        <w:tab/>
        <w:t>if the master of the vessel concerned gives permission for the revealing of the information concerned.</w:t>
      </w:r>
    </w:p>
    <w:p w14:paraId="16B38DB0" w14:textId="77777777" w:rsidR="00D21FCF" w:rsidRPr="009F0A43" w:rsidRDefault="00D21FCF" w:rsidP="00D21FCF">
      <w:pPr>
        <w:pStyle w:val="REG-P0"/>
      </w:pPr>
    </w:p>
    <w:p w14:paraId="014F69A4" w14:textId="77777777" w:rsidR="00D21FCF" w:rsidRPr="009F0A43" w:rsidRDefault="00D21FCF" w:rsidP="001B48A8">
      <w:pPr>
        <w:pStyle w:val="REG-P1"/>
      </w:pPr>
      <w:r w:rsidRPr="009F0A43">
        <w:t>(2)</w:t>
      </w:r>
      <w:r w:rsidRPr="009F0A43">
        <w:tab/>
        <w:t>A person who obtains information for a purpose referred to in subregulation (1), may only use that information for the purpose concerned and may not reveal it to any person unless such revealing is necessary for the purpose concerned.</w:t>
      </w:r>
    </w:p>
    <w:p w14:paraId="5E945DBE" w14:textId="77777777" w:rsidR="00D21FCF" w:rsidRPr="009F0A43" w:rsidRDefault="00D21FCF" w:rsidP="001B48A8">
      <w:pPr>
        <w:pStyle w:val="REG-P1"/>
      </w:pPr>
    </w:p>
    <w:p w14:paraId="7CDD1F75" w14:textId="77777777" w:rsidR="00D21FCF" w:rsidRPr="009F0A43" w:rsidRDefault="00D21FCF" w:rsidP="001B48A8">
      <w:pPr>
        <w:pStyle w:val="REG-P1"/>
      </w:pPr>
      <w:r w:rsidRPr="009F0A43">
        <w:t>(3)</w:t>
      </w:r>
      <w:r w:rsidRPr="009F0A43">
        <w:tab/>
        <w:t>Any person who reveals or uses information contrary to the provisions of this regulation is guilty of an offence and liable to the penalty mentioned in section 52(4) of the Act.</w:t>
      </w:r>
    </w:p>
    <w:p w14:paraId="4A0CC437" w14:textId="77777777" w:rsidR="00D21FCF" w:rsidRPr="009F0A43" w:rsidRDefault="00D21FCF" w:rsidP="00D21FCF">
      <w:pPr>
        <w:pStyle w:val="REG-P0"/>
      </w:pPr>
    </w:p>
    <w:p w14:paraId="66D03D6E" w14:textId="77777777" w:rsidR="00D21FCF" w:rsidRPr="009F0A43" w:rsidRDefault="00D21FCF" w:rsidP="00D21FCF">
      <w:pPr>
        <w:pStyle w:val="REG-P0"/>
        <w:rPr>
          <w:b/>
          <w:bCs/>
        </w:rPr>
      </w:pPr>
      <w:r w:rsidRPr="009F0A43">
        <w:rPr>
          <w:b/>
          <w:color w:val="2C2A2A"/>
        </w:rPr>
        <w:t>Laws regulating the possession and operation of radio apparatus</w:t>
      </w:r>
    </w:p>
    <w:p w14:paraId="5DD1A1CA" w14:textId="77777777" w:rsidR="00D21FCF" w:rsidRPr="009F0A43" w:rsidRDefault="00D21FCF" w:rsidP="00D21FCF">
      <w:pPr>
        <w:pStyle w:val="REG-P0"/>
        <w:rPr>
          <w:b/>
          <w:bCs/>
        </w:rPr>
      </w:pPr>
    </w:p>
    <w:p w14:paraId="4E38B3C0" w14:textId="796C84FB" w:rsidR="00D21FCF" w:rsidRPr="009F0A43" w:rsidRDefault="00D21FCF" w:rsidP="009A3A4E">
      <w:pPr>
        <w:pStyle w:val="REG-P1"/>
      </w:pPr>
      <w:r w:rsidRPr="009F0A43">
        <w:rPr>
          <w:b/>
          <w:bCs/>
        </w:rPr>
        <w:t>7.</w:t>
      </w:r>
      <w:r w:rsidRPr="009F0A43">
        <w:rPr>
          <w:b/>
          <w:bCs/>
        </w:rPr>
        <w:tab/>
      </w:r>
      <w:r w:rsidRPr="009F0A43">
        <w:t xml:space="preserve">(1) </w:t>
      </w:r>
      <w:r w:rsidR="009A3A4E" w:rsidRPr="009F0A43">
        <w:tab/>
      </w:r>
      <w:r w:rsidRPr="009F0A43">
        <w:t>It is the duty of the master to ensure that any licence, certificate, or any other approval or authorization required in terms of any other law relating to the possession and control of equipment that transmits or receives radio waves or microwaves is obtained and that any fees relating thereto are paid.</w:t>
      </w:r>
    </w:p>
    <w:p w14:paraId="70549FC5" w14:textId="77777777" w:rsidR="00D21FCF" w:rsidRPr="009F0A43" w:rsidRDefault="00D21FCF" w:rsidP="009A3A4E">
      <w:pPr>
        <w:pStyle w:val="REG-P1"/>
      </w:pPr>
    </w:p>
    <w:p w14:paraId="6051D20B" w14:textId="07224C57" w:rsidR="00D21FCF" w:rsidRPr="009F0A43" w:rsidRDefault="00D21FCF" w:rsidP="009A3A4E">
      <w:pPr>
        <w:pStyle w:val="REG-P1"/>
      </w:pPr>
      <w:r w:rsidRPr="009F0A43">
        <w:t>(2)</w:t>
      </w:r>
      <w:r w:rsidRPr="009F0A43">
        <w:tab/>
        <w:t>If a licence, certificate, approval or authorization referred to in subregulation</w:t>
      </w:r>
      <w:r w:rsidR="009A3A4E" w:rsidRPr="009F0A43">
        <w:t xml:space="preserve"> </w:t>
      </w:r>
      <w:r w:rsidRPr="009F0A43">
        <w:t>(1) is not granted for any reason other than the fact that the relevant fees have not been paid, the provisions of these regulations do not apply to the vessel concerned.</w:t>
      </w:r>
    </w:p>
    <w:p w14:paraId="19B28DA5" w14:textId="77777777" w:rsidR="005E4ED5" w:rsidRPr="009F0A43" w:rsidRDefault="005E4ED5" w:rsidP="001B3D40">
      <w:pPr>
        <w:pStyle w:val="REG-H1a"/>
        <w:pBdr>
          <w:bottom w:val="single" w:sz="4" w:space="1" w:color="auto"/>
        </w:pBdr>
      </w:pPr>
    </w:p>
    <w:p w14:paraId="71F0A5D1" w14:textId="77777777" w:rsidR="00E5207B" w:rsidRPr="009F0A43" w:rsidRDefault="00E5207B" w:rsidP="001B3D40">
      <w:pPr>
        <w:pStyle w:val="REG-H1a"/>
      </w:pPr>
    </w:p>
    <w:p w14:paraId="38162994" w14:textId="42FB2AB1" w:rsidR="001B3D40" w:rsidRPr="009F0A43" w:rsidRDefault="001B3D40" w:rsidP="006734AB">
      <w:pPr>
        <w:pStyle w:val="REG-H3A"/>
        <w:rPr>
          <w:color w:val="00B050"/>
        </w:rPr>
      </w:pPr>
      <w:r w:rsidRPr="009F0A43">
        <w:rPr>
          <w:color w:val="00B050"/>
        </w:rPr>
        <w:t>ANNEXURE</w:t>
      </w:r>
      <w:r w:rsidR="000C79F8" w:rsidRPr="009F0A43">
        <w:rPr>
          <w:color w:val="00B050"/>
        </w:rPr>
        <w:t>S</w:t>
      </w:r>
    </w:p>
    <w:p w14:paraId="4545E6E9" w14:textId="77777777" w:rsidR="001B3D40" w:rsidRPr="009F0A43" w:rsidRDefault="001B3D40" w:rsidP="0001088D">
      <w:pPr>
        <w:pStyle w:val="REG-Amend"/>
      </w:pPr>
    </w:p>
    <w:p w14:paraId="25B851D0" w14:textId="77777777" w:rsidR="00A83578" w:rsidRPr="009F0A43" w:rsidRDefault="00A83578" w:rsidP="0001088D">
      <w:pPr>
        <w:pStyle w:val="REG-Amend"/>
      </w:pPr>
      <w:r w:rsidRPr="009F0A43">
        <w:t>To view content without printing, scroll down.</w:t>
      </w:r>
    </w:p>
    <w:p w14:paraId="2B2751E2" w14:textId="77777777" w:rsidR="00A83578" w:rsidRPr="009F0A43" w:rsidRDefault="00A83578" w:rsidP="0001088D">
      <w:pPr>
        <w:pStyle w:val="REG-Amend"/>
      </w:pPr>
    </w:p>
    <w:p w14:paraId="1E7D2338" w14:textId="77777777" w:rsidR="00A83578" w:rsidRPr="009F0A43" w:rsidRDefault="00A83578" w:rsidP="0001088D">
      <w:pPr>
        <w:pStyle w:val="REG-Amend"/>
      </w:pPr>
      <w:r w:rsidRPr="009F0A43">
        <w:t>To print at full scale (A4), double-click the icon below.</w:t>
      </w:r>
    </w:p>
    <w:p w14:paraId="41BCE633" w14:textId="7B450489" w:rsidR="00A83578" w:rsidRPr="009F0A43" w:rsidRDefault="00A83578" w:rsidP="0001088D">
      <w:pPr>
        <w:pStyle w:val="REG-Amend"/>
      </w:pPr>
    </w:p>
    <w:p w14:paraId="06D7F79D" w14:textId="41A03A22" w:rsidR="00A83578" w:rsidRPr="009F0A43" w:rsidRDefault="00145917" w:rsidP="00145917">
      <w:pPr>
        <w:pStyle w:val="REG-Amend"/>
      </w:pPr>
      <w:r w:rsidRPr="009F0A43">
        <w:object w:dxaOrig="1536" w:dyaOrig="999" w14:anchorId="708D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pt" o:ole="">
            <v:imagedata r:id="rId9" o:title=""/>
          </v:shape>
          <o:OLEObject Type="Embed" ProgID="Acrobat.Document.2015" ShapeID="_x0000_i1025" DrawAspect="Icon" ObjectID="_1508407221" r:id="rId10"/>
        </w:object>
      </w:r>
    </w:p>
    <w:p w14:paraId="264307A5" w14:textId="77777777" w:rsidR="00F47E8A" w:rsidRPr="009F0A43" w:rsidRDefault="00F47E8A" w:rsidP="00CF6B09">
      <w:pPr>
        <w:pStyle w:val="REG-H1a"/>
        <w:pBdr>
          <w:bottom w:val="single" w:sz="4" w:space="1" w:color="auto"/>
        </w:pBdr>
      </w:pPr>
    </w:p>
    <w:p w14:paraId="748914F6" w14:textId="77777777" w:rsidR="00683064" w:rsidRPr="009F0A43" w:rsidRDefault="00683064" w:rsidP="00B12C91">
      <w:pPr>
        <w:pStyle w:val="REG-P0"/>
      </w:pPr>
    </w:p>
    <w:p w14:paraId="49F62145" w14:textId="77777777" w:rsidR="00B12C91" w:rsidRPr="009F0A43" w:rsidRDefault="00B12C91">
      <w:pPr>
        <w:spacing w:after="200" w:line="276" w:lineRule="auto"/>
        <w:rPr>
          <w:rFonts w:eastAsia="Times New Roman" w:cs="Times New Roman"/>
        </w:rPr>
      </w:pPr>
      <w:r w:rsidRPr="009F0A43">
        <w:br w:type="page"/>
      </w:r>
    </w:p>
    <w:p w14:paraId="0267304F" w14:textId="4BAAAE94" w:rsidR="00B12C91" w:rsidRPr="009F0A43" w:rsidRDefault="00145917" w:rsidP="00203302">
      <w:pPr>
        <w:pStyle w:val="REG-P0"/>
        <w:jc w:val="left"/>
      </w:pPr>
      <w:r w:rsidRPr="009F0A43">
        <w:drawing>
          <wp:inline distT="0" distB="0" distL="0" distR="0" wp14:anchorId="2BE18420" wp14:editId="298F1BA1">
            <wp:extent cx="5396230" cy="762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ne Resources Act 27 of 2000 (03) GN65 GG3446 Annexures_Page_1.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9F0A43">
        <w:drawing>
          <wp:inline distT="0" distB="0" distL="0" distR="0" wp14:anchorId="194A89FD" wp14:editId="7223B6E4">
            <wp:extent cx="5396230" cy="762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ne Resources Act 27 of 2000 (03) GN65 GG3446 Annexures_Page_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9F0A43">
        <w:drawing>
          <wp:inline distT="0" distB="0" distL="0" distR="0" wp14:anchorId="6DF84086" wp14:editId="5F2C4D00">
            <wp:extent cx="5396230" cy="762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ne Resources Act 27 of 2000 (03) GN65 GG3446 Annexures_Page_3.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p>
    <w:p w14:paraId="3C1DA0FC" w14:textId="6F44451B" w:rsidR="007C4355" w:rsidRPr="009F0A43" w:rsidRDefault="007C4355" w:rsidP="00B12C91">
      <w:pPr>
        <w:pStyle w:val="REG-P0"/>
      </w:pPr>
    </w:p>
    <w:sectPr w:rsidR="007C4355" w:rsidRPr="009F0A43" w:rsidSect="00CE101E">
      <w:headerReference w:type="default" r:id="rId14"/>
      <w:headerReference w:type="first" r:id="rId15"/>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A4FA9" w14:textId="77777777" w:rsidR="00497D23" w:rsidRDefault="00497D23">
      <w:r>
        <w:separator/>
      </w:r>
    </w:p>
  </w:endnote>
  <w:endnote w:type="continuationSeparator" w:id="0">
    <w:p w14:paraId="2BCAA078" w14:textId="77777777" w:rsidR="00497D23" w:rsidRDefault="0049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E7852" w14:textId="77777777" w:rsidR="00497D23" w:rsidRDefault="00497D23">
      <w:r>
        <w:separator/>
      </w:r>
    </w:p>
  </w:footnote>
  <w:footnote w:type="continuationSeparator" w:id="0">
    <w:p w14:paraId="33371D2B" w14:textId="77777777" w:rsidR="00497D23" w:rsidRDefault="00497D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E3BE" w14:textId="4D97B0C4" w:rsidR="00BF0042" w:rsidRPr="007D7264" w:rsidRDefault="00497D23" w:rsidP="00FC33A9">
    <w:pPr>
      <w:spacing w:after="120"/>
      <w:jc w:val="center"/>
      <w:rPr>
        <w:rFonts w:ascii="Arial" w:hAnsi="Arial" w:cs="Arial"/>
        <w:sz w:val="16"/>
        <w:szCs w:val="16"/>
      </w:rPr>
    </w:pPr>
    <w:r>
      <w:rPr>
        <w:rFonts w:ascii="Arial" w:hAnsi="Arial" w:cs="Arial"/>
        <w:sz w:val="12"/>
        <w:szCs w:val="16"/>
      </w:rPr>
      <w:pict w14:anchorId="0729FBEF">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476962">
      <w:rPr>
        <w:rFonts w:ascii="Arial" w:hAnsi="Arial" w:cs="Arial"/>
        <w:b/>
        <w:sz w:val="16"/>
        <w:szCs w:val="16"/>
      </w:rPr>
      <w:t>9</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4D3BDEC4" w14:textId="77777777" w:rsidR="00CC205C" w:rsidRPr="00F25922" w:rsidRDefault="00B21824" w:rsidP="00F25922">
    <w:pPr>
      <w:pStyle w:val="REG-PHA"/>
    </w:pPr>
    <w:r w:rsidRPr="00F25922">
      <w:t>REGULATIONS</w:t>
    </w:r>
  </w:p>
  <w:p w14:paraId="0CDDF107" w14:textId="123D1131" w:rsidR="00BF0042" w:rsidRDefault="00202BC0" w:rsidP="00F86229">
    <w:pPr>
      <w:pStyle w:val="REG-PHb"/>
      <w:spacing w:after="120"/>
    </w:pPr>
    <w:r w:rsidRPr="00202BC0">
      <w:t>Marine Resources Act 27 of 2000</w:t>
    </w:r>
  </w:p>
  <w:p w14:paraId="39745BA1" w14:textId="75BF3E71" w:rsidR="00BF5B36" w:rsidRPr="00AE3732" w:rsidRDefault="00740F16" w:rsidP="00AE3732">
    <w:pPr>
      <w:pStyle w:val="REG-H1b"/>
      <w:rPr>
        <w:sz w:val="16"/>
        <w:szCs w:val="16"/>
      </w:rPr>
    </w:pPr>
    <w:r>
      <w:rPr>
        <w:sz w:val="16"/>
        <w:szCs w:val="16"/>
        <w:lang w:val="en-US"/>
      </w:rPr>
      <w:t>Vessel Monitoring Regulations</w:t>
    </w:r>
  </w:p>
  <w:p w14:paraId="3FEC1145"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BC3E" w14:textId="77777777" w:rsidR="00BF0042" w:rsidRPr="00BA6B35" w:rsidRDefault="00497D23" w:rsidP="00CE101E">
    <w:pPr>
      <w:rPr>
        <w:sz w:val="8"/>
        <w:szCs w:val="16"/>
      </w:rPr>
    </w:pPr>
    <w:r>
      <w:rPr>
        <w:sz w:val="8"/>
        <w:szCs w:val="16"/>
      </w:rPr>
      <w:pict w14:anchorId="70B2A1B0">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27F5E"/>
    <w:rsid w:val="00000812"/>
    <w:rsid w:val="00003730"/>
    <w:rsid w:val="00003DCF"/>
    <w:rsid w:val="00004F6B"/>
    <w:rsid w:val="000052A2"/>
    <w:rsid w:val="00005680"/>
    <w:rsid w:val="00005EE8"/>
    <w:rsid w:val="000073EE"/>
    <w:rsid w:val="0001088D"/>
    <w:rsid w:val="00010B81"/>
    <w:rsid w:val="000133A8"/>
    <w:rsid w:val="00014299"/>
    <w:rsid w:val="00023D2F"/>
    <w:rsid w:val="000242FF"/>
    <w:rsid w:val="00024D3E"/>
    <w:rsid w:val="00026C04"/>
    <w:rsid w:val="00034949"/>
    <w:rsid w:val="00034B64"/>
    <w:rsid w:val="00036786"/>
    <w:rsid w:val="00040A7B"/>
    <w:rsid w:val="000420FF"/>
    <w:rsid w:val="00044972"/>
    <w:rsid w:val="00044C55"/>
    <w:rsid w:val="00045A94"/>
    <w:rsid w:val="00054291"/>
    <w:rsid w:val="00055D23"/>
    <w:rsid w:val="000564DF"/>
    <w:rsid w:val="000608EE"/>
    <w:rsid w:val="000614EF"/>
    <w:rsid w:val="00061E20"/>
    <w:rsid w:val="000622BB"/>
    <w:rsid w:val="000646A3"/>
    <w:rsid w:val="000668CD"/>
    <w:rsid w:val="00066DEF"/>
    <w:rsid w:val="00067478"/>
    <w:rsid w:val="0007067C"/>
    <w:rsid w:val="000710ED"/>
    <w:rsid w:val="000744EC"/>
    <w:rsid w:val="00074AFC"/>
    <w:rsid w:val="00075065"/>
    <w:rsid w:val="000757E1"/>
    <w:rsid w:val="00077C38"/>
    <w:rsid w:val="00077CC8"/>
    <w:rsid w:val="00080C29"/>
    <w:rsid w:val="00080C45"/>
    <w:rsid w:val="000814D8"/>
    <w:rsid w:val="000834B5"/>
    <w:rsid w:val="000835C8"/>
    <w:rsid w:val="00084A4D"/>
    <w:rsid w:val="000878E9"/>
    <w:rsid w:val="000903F9"/>
    <w:rsid w:val="00094ECF"/>
    <w:rsid w:val="00097AAA"/>
    <w:rsid w:val="000A2439"/>
    <w:rsid w:val="000A4D98"/>
    <w:rsid w:val="000A526E"/>
    <w:rsid w:val="000A6259"/>
    <w:rsid w:val="000A6654"/>
    <w:rsid w:val="000B128F"/>
    <w:rsid w:val="000B26CE"/>
    <w:rsid w:val="000B3518"/>
    <w:rsid w:val="000B4FB6"/>
    <w:rsid w:val="000B54EB"/>
    <w:rsid w:val="000B60FA"/>
    <w:rsid w:val="000C01AC"/>
    <w:rsid w:val="000C2C80"/>
    <w:rsid w:val="000C416E"/>
    <w:rsid w:val="000C4F3D"/>
    <w:rsid w:val="000C5263"/>
    <w:rsid w:val="000C53F5"/>
    <w:rsid w:val="000C79F8"/>
    <w:rsid w:val="000D1E81"/>
    <w:rsid w:val="000D33E5"/>
    <w:rsid w:val="000D3B3A"/>
    <w:rsid w:val="000D61EB"/>
    <w:rsid w:val="000E21FC"/>
    <w:rsid w:val="000E4227"/>
    <w:rsid w:val="000E427F"/>
    <w:rsid w:val="000E5C90"/>
    <w:rsid w:val="000F1E72"/>
    <w:rsid w:val="000F260D"/>
    <w:rsid w:val="000F3642"/>
    <w:rsid w:val="000F4429"/>
    <w:rsid w:val="000F4BC5"/>
    <w:rsid w:val="000F7993"/>
    <w:rsid w:val="0010454B"/>
    <w:rsid w:val="0010747B"/>
    <w:rsid w:val="00107559"/>
    <w:rsid w:val="00107EB4"/>
    <w:rsid w:val="001121EE"/>
    <w:rsid w:val="001128C3"/>
    <w:rsid w:val="00120CB7"/>
    <w:rsid w:val="00121135"/>
    <w:rsid w:val="0012543A"/>
    <w:rsid w:val="00133371"/>
    <w:rsid w:val="00140604"/>
    <w:rsid w:val="00142743"/>
    <w:rsid w:val="00143E17"/>
    <w:rsid w:val="00144FEA"/>
    <w:rsid w:val="00145917"/>
    <w:rsid w:val="0015104F"/>
    <w:rsid w:val="00152AB1"/>
    <w:rsid w:val="0015390D"/>
    <w:rsid w:val="001540EB"/>
    <w:rsid w:val="0015413B"/>
    <w:rsid w:val="001565F4"/>
    <w:rsid w:val="00157469"/>
    <w:rsid w:val="0015761F"/>
    <w:rsid w:val="001636EC"/>
    <w:rsid w:val="00164718"/>
    <w:rsid w:val="00165401"/>
    <w:rsid w:val="00167A40"/>
    <w:rsid w:val="00167F9D"/>
    <w:rsid w:val="001723EC"/>
    <w:rsid w:val="001761C1"/>
    <w:rsid w:val="00181A7A"/>
    <w:rsid w:val="00186652"/>
    <w:rsid w:val="00190792"/>
    <w:rsid w:val="00193F12"/>
    <w:rsid w:val="001A3CE3"/>
    <w:rsid w:val="001B032A"/>
    <w:rsid w:val="001B06E6"/>
    <w:rsid w:val="001B0E17"/>
    <w:rsid w:val="001B2C14"/>
    <w:rsid w:val="001B3D40"/>
    <w:rsid w:val="001B4103"/>
    <w:rsid w:val="001B48A8"/>
    <w:rsid w:val="001B4CB3"/>
    <w:rsid w:val="001B66AB"/>
    <w:rsid w:val="001C0B26"/>
    <w:rsid w:val="001C0ECE"/>
    <w:rsid w:val="001C1B1A"/>
    <w:rsid w:val="001C2C10"/>
    <w:rsid w:val="001C3895"/>
    <w:rsid w:val="001D0521"/>
    <w:rsid w:val="001D22A0"/>
    <w:rsid w:val="001D24BC"/>
    <w:rsid w:val="001D269F"/>
    <w:rsid w:val="001D6485"/>
    <w:rsid w:val="001D6D65"/>
    <w:rsid w:val="001E2B91"/>
    <w:rsid w:val="001E402E"/>
    <w:rsid w:val="001E42D4"/>
    <w:rsid w:val="001F2A4A"/>
    <w:rsid w:val="00202BC0"/>
    <w:rsid w:val="0020301E"/>
    <w:rsid w:val="00203302"/>
    <w:rsid w:val="002075A8"/>
    <w:rsid w:val="0021001A"/>
    <w:rsid w:val="00215715"/>
    <w:rsid w:val="002208C6"/>
    <w:rsid w:val="00220BDF"/>
    <w:rsid w:val="00221C58"/>
    <w:rsid w:val="00222F2A"/>
    <w:rsid w:val="002252DD"/>
    <w:rsid w:val="0023567D"/>
    <w:rsid w:val="0024017E"/>
    <w:rsid w:val="00241D38"/>
    <w:rsid w:val="002436F5"/>
    <w:rsid w:val="00243EFD"/>
    <w:rsid w:val="00251136"/>
    <w:rsid w:val="00255B09"/>
    <w:rsid w:val="00257780"/>
    <w:rsid w:val="0025793A"/>
    <w:rsid w:val="00257D84"/>
    <w:rsid w:val="0026065A"/>
    <w:rsid w:val="00261EC4"/>
    <w:rsid w:val="00265308"/>
    <w:rsid w:val="002655B6"/>
    <w:rsid w:val="0026569F"/>
    <w:rsid w:val="00266B9E"/>
    <w:rsid w:val="00267B91"/>
    <w:rsid w:val="002730D3"/>
    <w:rsid w:val="00275EF6"/>
    <w:rsid w:val="00275F60"/>
    <w:rsid w:val="00280DCD"/>
    <w:rsid w:val="0028271E"/>
    <w:rsid w:val="002831B8"/>
    <w:rsid w:val="00286A4D"/>
    <w:rsid w:val="00286E57"/>
    <w:rsid w:val="002907F0"/>
    <w:rsid w:val="002964E7"/>
    <w:rsid w:val="002A044B"/>
    <w:rsid w:val="002A0F5D"/>
    <w:rsid w:val="002A2928"/>
    <w:rsid w:val="002A6CF2"/>
    <w:rsid w:val="002B1102"/>
    <w:rsid w:val="002B1C39"/>
    <w:rsid w:val="002B2784"/>
    <w:rsid w:val="002B4E1F"/>
    <w:rsid w:val="002C61A9"/>
    <w:rsid w:val="002D1D4C"/>
    <w:rsid w:val="002D4ED3"/>
    <w:rsid w:val="002E3094"/>
    <w:rsid w:val="002E62C7"/>
    <w:rsid w:val="002F4347"/>
    <w:rsid w:val="003013D8"/>
    <w:rsid w:val="00303D74"/>
    <w:rsid w:val="00304858"/>
    <w:rsid w:val="0031046C"/>
    <w:rsid w:val="00311454"/>
    <w:rsid w:val="00312523"/>
    <w:rsid w:val="003127F0"/>
    <w:rsid w:val="003148E8"/>
    <w:rsid w:val="00314B68"/>
    <w:rsid w:val="0032744E"/>
    <w:rsid w:val="00327F5E"/>
    <w:rsid w:val="00330E75"/>
    <w:rsid w:val="0033299D"/>
    <w:rsid w:val="00332A15"/>
    <w:rsid w:val="003358B2"/>
    <w:rsid w:val="00336B1F"/>
    <w:rsid w:val="00336DF0"/>
    <w:rsid w:val="00337F7E"/>
    <w:rsid w:val="003407C1"/>
    <w:rsid w:val="00340CDF"/>
    <w:rsid w:val="00342579"/>
    <w:rsid w:val="00342850"/>
    <w:rsid w:val="00344850"/>
    <w:rsid w:val="003449A3"/>
    <w:rsid w:val="0035589F"/>
    <w:rsid w:val="00356A7F"/>
    <w:rsid w:val="003573CC"/>
    <w:rsid w:val="00363299"/>
    <w:rsid w:val="00363E94"/>
    <w:rsid w:val="00366718"/>
    <w:rsid w:val="003675C8"/>
    <w:rsid w:val="0037208D"/>
    <w:rsid w:val="00372B26"/>
    <w:rsid w:val="003778DA"/>
    <w:rsid w:val="00377FBD"/>
    <w:rsid w:val="00380973"/>
    <w:rsid w:val="00381DF1"/>
    <w:rsid w:val="003837C6"/>
    <w:rsid w:val="003849A8"/>
    <w:rsid w:val="003860AC"/>
    <w:rsid w:val="003905F1"/>
    <w:rsid w:val="00394930"/>
    <w:rsid w:val="00394B3B"/>
    <w:rsid w:val="003A368C"/>
    <w:rsid w:val="003A5DAC"/>
    <w:rsid w:val="003A6778"/>
    <w:rsid w:val="003B1FA5"/>
    <w:rsid w:val="003B440D"/>
    <w:rsid w:val="003B638D"/>
    <w:rsid w:val="003B6581"/>
    <w:rsid w:val="003C02A3"/>
    <w:rsid w:val="003C182D"/>
    <w:rsid w:val="003C20AF"/>
    <w:rsid w:val="003C37A0"/>
    <w:rsid w:val="003C4F57"/>
    <w:rsid w:val="003C5D36"/>
    <w:rsid w:val="003C5EC5"/>
    <w:rsid w:val="003C5F5A"/>
    <w:rsid w:val="003C7232"/>
    <w:rsid w:val="003D233B"/>
    <w:rsid w:val="003D4A48"/>
    <w:rsid w:val="003D4EAA"/>
    <w:rsid w:val="003D70BD"/>
    <w:rsid w:val="003D76EF"/>
    <w:rsid w:val="003E2DE5"/>
    <w:rsid w:val="003E4465"/>
    <w:rsid w:val="003E6206"/>
    <w:rsid w:val="003E76D6"/>
    <w:rsid w:val="003F1EA2"/>
    <w:rsid w:val="003F44E9"/>
    <w:rsid w:val="003F4E18"/>
    <w:rsid w:val="003F62A5"/>
    <w:rsid w:val="003F6D96"/>
    <w:rsid w:val="00401FBB"/>
    <w:rsid w:val="004042CD"/>
    <w:rsid w:val="0040592F"/>
    <w:rsid w:val="00406360"/>
    <w:rsid w:val="00410114"/>
    <w:rsid w:val="00413961"/>
    <w:rsid w:val="00416A53"/>
    <w:rsid w:val="0042335A"/>
    <w:rsid w:val="00423963"/>
    <w:rsid w:val="00424C03"/>
    <w:rsid w:val="00426221"/>
    <w:rsid w:val="004347BA"/>
    <w:rsid w:val="00443021"/>
    <w:rsid w:val="00445683"/>
    <w:rsid w:val="0044569B"/>
    <w:rsid w:val="00445C4F"/>
    <w:rsid w:val="0045106A"/>
    <w:rsid w:val="00453046"/>
    <w:rsid w:val="00453682"/>
    <w:rsid w:val="00455676"/>
    <w:rsid w:val="00456986"/>
    <w:rsid w:val="00466077"/>
    <w:rsid w:val="004664DC"/>
    <w:rsid w:val="004669CF"/>
    <w:rsid w:val="00471321"/>
    <w:rsid w:val="00474D22"/>
    <w:rsid w:val="00476962"/>
    <w:rsid w:val="00476A24"/>
    <w:rsid w:val="00481E77"/>
    <w:rsid w:val="00484E43"/>
    <w:rsid w:val="00487C17"/>
    <w:rsid w:val="00491FC6"/>
    <w:rsid w:val="004920DB"/>
    <w:rsid w:val="004938CD"/>
    <w:rsid w:val="00494F0F"/>
    <w:rsid w:val="0049507E"/>
    <w:rsid w:val="004951B3"/>
    <w:rsid w:val="00495BDD"/>
    <w:rsid w:val="00497D23"/>
    <w:rsid w:val="004A01D1"/>
    <w:rsid w:val="004A2FA3"/>
    <w:rsid w:val="004B0AB3"/>
    <w:rsid w:val="004B13C6"/>
    <w:rsid w:val="004B437B"/>
    <w:rsid w:val="004B5A3C"/>
    <w:rsid w:val="004B7256"/>
    <w:rsid w:val="004C099E"/>
    <w:rsid w:val="004C1DA0"/>
    <w:rsid w:val="004C267A"/>
    <w:rsid w:val="004D0854"/>
    <w:rsid w:val="004D0DDB"/>
    <w:rsid w:val="004D2FFC"/>
    <w:rsid w:val="004D3215"/>
    <w:rsid w:val="004D5CCA"/>
    <w:rsid w:val="004D67C8"/>
    <w:rsid w:val="004D6C1E"/>
    <w:rsid w:val="004E2029"/>
    <w:rsid w:val="004E33FE"/>
    <w:rsid w:val="004E4868"/>
    <w:rsid w:val="004E5244"/>
    <w:rsid w:val="004F4CE3"/>
    <w:rsid w:val="004F7202"/>
    <w:rsid w:val="004F72F4"/>
    <w:rsid w:val="00501CAB"/>
    <w:rsid w:val="0050232A"/>
    <w:rsid w:val="00503297"/>
    <w:rsid w:val="005101FF"/>
    <w:rsid w:val="005121DF"/>
    <w:rsid w:val="00512242"/>
    <w:rsid w:val="00512DA3"/>
    <w:rsid w:val="00514000"/>
    <w:rsid w:val="00515D04"/>
    <w:rsid w:val="00516E78"/>
    <w:rsid w:val="00517900"/>
    <w:rsid w:val="00524ECC"/>
    <w:rsid w:val="00524FCB"/>
    <w:rsid w:val="00527ABE"/>
    <w:rsid w:val="00530120"/>
    <w:rsid w:val="005322A1"/>
    <w:rsid w:val="00532451"/>
    <w:rsid w:val="00542629"/>
    <w:rsid w:val="00542D73"/>
    <w:rsid w:val="005438C8"/>
    <w:rsid w:val="00547702"/>
    <w:rsid w:val="00551408"/>
    <w:rsid w:val="0055440A"/>
    <w:rsid w:val="005548AC"/>
    <w:rsid w:val="00557EBC"/>
    <w:rsid w:val="00560457"/>
    <w:rsid w:val="0056066A"/>
    <w:rsid w:val="00560D6C"/>
    <w:rsid w:val="00563108"/>
    <w:rsid w:val="005646F3"/>
    <w:rsid w:val="005665E6"/>
    <w:rsid w:val="005709A6"/>
    <w:rsid w:val="00570EB8"/>
    <w:rsid w:val="0057202D"/>
    <w:rsid w:val="005720F6"/>
    <w:rsid w:val="00572B50"/>
    <w:rsid w:val="00573E39"/>
    <w:rsid w:val="00574AEC"/>
    <w:rsid w:val="005753AA"/>
    <w:rsid w:val="005773E7"/>
    <w:rsid w:val="00577B02"/>
    <w:rsid w:val="00582A2E"/>
    <w:rsid w:val="00583761"/>
    <w:rsid w:val="0058749F"/>
    <w:rsid w:val="00594065"/>
    <w:rsid w:val="005955EA"/>
    <w:rsid w:val="00597B78"/>
    <w:rsid w:val="00597C30"/>
    <w:rsid w:val="005A2789"/>
    <w:rsid w:val="005A5A70"/>
    <w:rsid w:val="005A6940"/>
    <w:rsid w:val="005B23AF"/>
    <w:rsid w:val="005B3B2C"/>
    <w:rsid w:val="005B4215"/>
    <w:rsid w:val="005B5656"/>
    <w:rsid w:val="005B6C5B"/>
    <w:rsid w:val="005C16B3"/>
    <w:rsid w:val="005C25CF"/>
    <w:rsid w:val="005C303C"/>
    <w:rsid w:val="005C7F82"/>
    <w:rsid w:val="005D0866"/>
    <w:rsid w:val="005D109E"/>
    <w:rsid w:val="005D537D"/>
    <w:rsid w:val="005D5858"/>
    <w:rsid w:val="005D5C82"/>
    <w:rsid w:val="005D5CAF"/>
    <w:rsid w:val="005E0DE1"/>
    <w:rsid w:val="005E24F3"/>
    <w:rsid w:val="005E4ED5"/>
    <w:rsid w:val="005E7103"/>
    <w:rsid w:val="005E75FD"/>
    <w:rsid w:val="00601274"/>
    <w:rsid w:val="00601FA6"/>
    <w:rsid w:val="00604AAC"/>
    <w:rsid w:val="00604F4B"/>
    <w:rsid w:val="00607455"/>
    <w:rsid w:val="006075F7"/>
    <w:rsid w:val="00607964"/>
    <w:rsid w:val="006121D6"/>
    <w:rsid w:val="00613086"/>
    <w:rsid w:val="0062075A"/>
    <w:rsid w:val="00621942"/>
    <w:rsid w:val="0062201B"/>
    <w:rsid w:val="00625ED8"/>
    <w:rsid w:val="006271AA"/>
    <w:rsid w:val="00634AFB"/>
    <w:rsid w:val="00634DA7"/>
    <w:rsid w:val="006350C4"/>
    <w:rsid w:val="00635821"/>
    <w:rsid w:val="00641358"/>
    <w:rsid w:val="00642844"/>
    <w:rsid w:val="0064409B"/>
    <w:rsid w:val="006441C2"/>
    <w:rsid w:val="00644FCB"/>
    <w:rsid w:val="00645C44"/>
    <w:rsid w:val="00650788"/>
    <w:rsid w:val="00651EA5"/>
    <w:rsid w:val="00655E3F"/>
    <w:rsid w:val="00656123"/>
    <w:rsid w:val="0065745C"/>
    <w:rsid w:val="00657BF9"/>
    <w:rsid w:val="00660511"/>
    <w:rsid w:val="00661163"/>
    <w:rsid w:val="00667BB6"/>
    <w:rsid w:val="00667F8D"/>
    <w:rsid w:val="0067116B"/>
    <w:rsid w:val="00671FA4"/>
    <w:rsid w:val="00672978"/>
    <w:rsid w:val="006734AB"/>
    <w:rsid w:val="006737D3"/>
    <w:rsid w:val="0067435B"/>
    <w:rsid w:val="00680451"/>
    <w:rsid w:val="00680F57"/>
    <w:rsid w:val="00682A6B"/>
    <w:rsid w:val="00682D07"/>
    <w:rsid w:val="00683064"/>
    <w:rsid w:val="00687058"/>
    <w:rsid w:val="00690114"/>
    <w:rsid w:val="0069423A"/>
    <w:rsid w:val="00694430"/>
    <w:rsid w:val="00694677"/>
    <w:rsid w:val="00697FAC"/>
    <w:rsid w:val="006A03A3"/>
    <w:rsid w:val="006A11C3"/>
    <w:rsid w:val="006A43C0"/>
    <w:rsid w:val="006A6EA7"/>
    <w:rsid w:val="006A74BC"/>
    <w:rsid w:val="006B503F"/>
    <w:rsid w:val="006B64A8"/>
    <w:rsid w:val="006B67FB"/>
    <w:rsid w:val="006B707C"/>
    <w:rsid w:val="006C24CB"/>
    <w:rsid w:val="006C6020"/>
    <w:rsid w:val="006D010F"/>
    <w:rsid w:val="006D0225"/>
    <w:rsid w:val="006D15F6"/>
    <w:rsid w:val="006D1681"/>
    <w:rsid w:val="006D2E1F"/>
    <w:rsid w:val="006D3B55"/>
    <w:rsid w:val="006E3151"/>
    <w:rsid w:val="006E3515"/>
    <w:rsid w:val="006E7BB7"/>
    <w:rsid w:val="006F594C"/>
    <w:rsid w:val="006F5E34"/>
    <w:rsid w:val="006F7F2A"/>
    <w:rsid w:val="00700159"/>
    <w:rsid w:val="00701118"/>
    <w:rsid w:val="0070344F"/>
    <w:rsid w:val="00704C6B"/>
    <w:rsid w:val="00705BD4"/>
    <w:rsid w:val="00706159"/>
    <w:rsid w:val="0070672E"/>
    <w:rsid w:val="00706C32"/>
    <w:rsid w:val="0071006A"/>
    <w:rsid w:val="007105C0"/>
    <w:rsid w:val="007107EE"/>
    <w:rsid w:val="00712B55"/>
    <w:rsid w:val="00714BA2"/>
    <w:rsid w:val="007166C4"/>
    <w:rsid w:val="007211A4"/>
    <w:rsid w:val="00725EDA"/>
    <w:rsid w:val="00726D6D"/>
    <w:rsid w:val="00727E48"/>
    <w:rsid w:val="00730310"/>
    <w:rsid w:val="00730440"/>
    <w:rsid w:val="00731CFE"/>
    <w:rsid w:val="007324B3"/>
    <w:rsid w:val="00732D8B"/>
    <w:rsid w:val="00737805"/>
    <w:rsid w:val="00740F16"/>
    <w:rsid w:val="00740F7A"/>
    <w:rsid w:val="00740FDE"/>
    <w:rsid w:val="0074665A"/>
    <w:rsid w:val="00746797"/>
    <w:rsid w:val="00746B11"/>
    <w:rsid w:val="007472C3"/>
    <w:rsid w:val="00747BEC"/>
    <w:rsid w:val="0075097C"/>
    <w:rsid w:val="00752131"/>
    <w:rsid w:val="00752282"/>
    <w:rsid w:val="0075395F"/>
    <w:rsid w:val="00760524"/>
    <w:rsid w:val="00760A63"/>
    <w:rsid w:val="00760B40"/>
    <w:rsid w:val="00764B2A"/>
    <w:rsid w:val="007717D2"/>
    <w:rsid w:val="00771A91"/>
    <w:rsid w:val="00772C52"/>
    <w:rsid w:val="007748CE"/>
    <w:rsid w:val="007826D3"/>
    <w:rsid w:val="0078543A"/>
    <w:rsid w:val="00791F51"/>
    <w:rsid w:val="00793315"/>
    <w:rsid w:val="007947C5"/>
    <w:rsid w:val="007A0311"/>
    <w:rsid w:val="007A3041"/>
    <w:rsid w:val="007A4003"/>
    <w:rsid w:val="007A5F9C"/>
    <w:rsid w:val="007A7C30"/>
    <w:rsid w:val="007B4760"/>
    <w:rsid w:val="007C01FC"/>
    <w:rsid w:val="007C18EF"/>
    <w:rsid w:val="007C2592"/>
    <w:rsid w:val="007C276C"/>
    <w:rsid w:val="007C2B58"/>
    <w:rsid w:val="007C2DE7"/>
    <w:rsid w:val="007C4355"/>
    <w:rsid w:val="007C4B6A"/>
    <w:rsid w:val="007D4551"/>
    <w:rsid w:val="007D721A"/>
    <w:rsid w:val="007D7264"/>
    <w:rsid w:val="007E0560"/>
    <w:rsid w:val="007E0E68"/>
    <w:rsid w:val="007E1918"/>
    <w:rsid w:val="007E2B35"/>
    <w:rsid w:val="007E30CA"/>
    <w:rsid w:val="007E3C9F"/>
    <w:rsid w:val="007E461E"/>
    <w:rsid w:val="007E4620"/>
    <w:rsid w:val="007E4FEC"/>
    <w:rsid w:val="007E5CEF"/>
    <w:rsid w:val="007E720E"/>
    <w:rsid w:val="007F010C"/>
    <w:rsid w:val="007F13CC"/>
    <w:rsid w:val="007F1473"/>
    <w:rsid w:val="007F365E"/>
    <w:rsid w:val="007F45A7"/>
    <w:rsid w:val="007F50AB"/>
    <w:rsid w:val="00800A2F"/>
    <w:rsid w:val="00806ACE"/>
    <w:rsid w:val="00807232"/>
    <w:rsid w:val="00807638"/>
    <w:rsid w:val="008105B5"/>
    <w:rsid w:val="0081198A"/>
    <w:rsid w:val="00811F4D"/>
    <w:rsid w:val="00812554"/>
    <w:rsid w:val="00817B5C"/>
    <w:rsid w:val="00817F19"/>
    <w:rsid w:val="008207CD"/>
    <w:rsid w:val="00821A2C"/>
    <w:rsid w:val="00825C43"/>
    <w:rsid w:val="00830042"/>
    <w:rsid w:val="00831230"/>
    <w:rsid w:val="008312A9"/>
    <w:rsid w:val="0083145E"/>
    <w:rsid w:val="008332B7"/>
    <w:rsid w:val="008351B0"/>
    <w:rsid w:val="00835447"/>
    <w:rsid w:val="00836051"/>
    <w:rsid w:val="00836052"/>
    <w:rsid w:val="00840A44"/>
    <w:rsid w:val="0084469D"/>
    <w:rsid w:val="00844B2D"/>
    <w:rsid w:val="00845AE3"/>
    <w:rsid w:val="00847CEF"/>
    <w:rsid w:val="008500F4"/>
    <w:rsid w:val="00856858"/>
    <w:rsid w:val="008604B2"/>
    <w:rsid w:val="00860B2D"/>
    <w:rsid w:val="00861DFE"/>
    <w:rsid w:val="00862825"/>
    <w:rsid w:val="008650C9"/>
    <w:rsid w:val="00866DEA"/>
    <w:rsid w:val="00867ECE"/>
    <w:rsid w:val="008723CB"/>
    <w:rsid w:val="00872D74"/>
    <w:rsid w:val="0087487C"/>
    <w:rsid w:val="00874F6F"/>
    <w:rsid w:val="00875062"/>
    <w:rsid w:val="008754D1"/>
    <w:rsid w:val="0087687F"/>
    <w:rsid w:val="00884EA8"/>
    <w:rsid w:val="00885319"/>
    <w:rsid w:val="00886238"/>
    <w:rsid w:val="008916EC"/>
    <w:rsid w:val="00892211"/>
    <w:rsid w:val="008938F7"/>
    <w:rsid w:val="008956EA"/>
    <w:rsid w:val="00895EAE"/>
    <w:rsid w:val="008972AF"/>
    <w:rsid w:val="00897861"/>
    <w:rsid w:val="008A053C"/>
    <w:rsid w:val="008A05AB"/>
    <w:rsid w:val="008A2371"/>
    <w:rsid w:val="008A523D"/>
    <w:rsid w:val="008A6BB2"/>
    <w:rsid w:val="008B015E"/>
    <w:rsid w:val="008B3137"/>
    <w:rsid w:val="008B459B"/>
    <w:rsid w:val="008B518C"/>
    <w:rsid w:val="008B568D"/>
    <w:rsid w:val="008B5FE3"/>
    <w:rsid w:val="008C20F9"/>
    <w:rsid w:val="008C2C1A"/>
    <w:rsid w:val="008C4F88"/>
    <w:rsid w:val="008C65CD"/>
    <w:rsid w:val="008C6A80"/>
    <w:rsid w:val="008C6BD2"/>
    <w:rsid w:val="008C7589"/>
    <w:rsid w:val="008D093F"/>
    <w:rsid w:val="008D3142"/>
    <w:rsid w:val="008D356D"/>
    <w:rsid w:val="008D4BE2"/>
    <w:rsid w:val="008D55F8"/>
    <w:rsid w:val="008D7F66"/>
    <w:rsid w:val="008E0937"/>
    <w:rsid w:val="008E2B05"/>
    <w:rsid w:val="008E697D"/>
    <w:rsid w:val="008E75A2"/>
    <w:rsid w:val="008F3642"/>
    <w:rsid w:val="00901BEF"/>
    <w:rsid w:val="009026ED"/>
    <w:rsid w:val="009030BF"/>
    <w:rsid w:val="009055B3"/>
    <w:rsid w:val="00905B0F"/>
    <w:rsid w:val="00906749"/>
    <w:rsid w:val="00906E61"/>
    <w:rsid w:val="00907187"/>
    <w:rsid w:val="00907359"/>
    <w:rsid w:val="00911C6C"/>
    <w:rsid w:val="00914263"/>
    <w:rsid w:val="00914280"/>
    <w:rsid w:val="009201D0"/>
    <w:rsid w:val="009202D3"/>
    <w:rsid w:val="00920848"/>
    <w:rsid w:val="0092155E"/>
    <w:rsid w:val="00922786"/>
    <w:rsid w:val="009313C8"/>
    <w:rsid w:val="0093242F"/>
    <w:rsid w:val="00933C53"/>
    <w:rsid w:val="00940A34"/>
    <w:rsid w:val="00940A79"/>
    <w:rsid w:val="0094272F"/>
    <w:rsid w:val="00942A66"/>
    <w:rsid w:val="009440A2"/>
    <w:rsid w:val="0094500C"/>
    <w:rsid w:val="00946D77"/>
    <w:rsid w:val="009503CD"/>
    <w:rsid w:val="00960A33"/>
    <w:rsid w:val="00961AC0"/>
    <w:rsid w:val="00961DE7"/>
    <w:rsid w:val="00963D1F"/>
    <w:rsid w:val="009645AC"/>
    <w:rsid w:val="00965A50"/>
    <w:rsid w:val="00965D02"/>
    <w:rsid w:val="009674A5"/>
    <w:rsid w:val="00971042"/>
    <w:rsid w:val="00973D05"/>
    <w:rsid w:val="0097618B"/>
    <w:rsid w:val="009774F9"/>
    <w:rsid w:val="00981EC4"/>
    <w:rsid w:val="009830C2"/>
    <w:rsid w:val="00987675"/>
    <w:rsid w:val="0099139A"/>
    <w:rsid w:val="0099219B"/>
    <w:rsid w:val="00992BA2"/>
    <w:rsid w:val="00993997"/>
    <w:rsid w:val="0099486B"/>
    <w:rsid w:val="00995E09"/>
    <w:rsid w:val="009963D4"/>
    <w:rsid w:val="009968F2"/>
    <w:rsid w:val="009A393E"/>
    <w:rsid w:val="009A3A4E"/>
    <w:rsid w:val="009A484A"/>
    <w:rsid w:val="009A5038"/>
    <w:rsid w:val="009A5D7D"/>
    <w:rsid w:val="009A5F31"/>
    <w:rsid w:val="009A63DF"/>
    <w:rsid w:val="009A73DE"/>
    <w:rsid w:val="009B0A5A"/>
    <w:rsid w:val="009B0E42"/>
    <w:rsid w:val="009B518F"/>
    <w:rsid w:val="009B73F8"/>
    <w:rsid w:val="009D3443"/>
    <w:rsid w:val="009D3DBD"/>
    <w:rsid w:val="009D5C20"/>
    <w:rsid w:val="009E62C4"/>
    <w:rsid w:val="009E66C3"/>
    <w:rsid w:val="009E79BE"/>
    <w:rsid w:val="009F0A43"/>
    <w:rsid w:val="009F0F2B"/>
    <w:rsid w:val="009F1263"/>
    <w:rsid w:val="009F33C9"/>
    <w:rsid w:val="009F4A96"/>
    <w:rsid w:val="009F51AF"/>
    <w:rsid w:val="009F735A"/>
    <w:rsid w:val="009F7600"/>
    <w:rsid w:val="00A0100C"/>
    <w:rsid w:val="00A03365"/>
    <w:rsid w:val="00A07879"/>
    <w:rsid w:val="00A1474E"/>
    <w:rsid w:val="00A147A1"/>
    <w:rsid w:val="00A156A1"/>
    <w:rsid w:val="00A1618E"/>
    <w:rsid w:val="00A2098C"/>
    <w:rsid w:val="00A219F3"/>
    <w:rsid w:val="00A23E01"/>
    <w:rsid w:val="00A24135"/>
    <w:rsid w:val="00A25C8D"/>
    <w:rsid w:val="00A41A02"/>
    <w:rsid w:val="00A43EBA"/>
    <w:rsid w:val="00A47F58"/>
    <w:rsid w:val="00A50D6A"/>
    <w:rsid w:val="00A50FFE"/>
    <w:rsid w:val="00A6016C"/>
    <w:rsid w:val="00A60798"/>
    <w:rsid w:val="00A60BC7"/>
    <w:rsid w:val="00A62193"/>
    <w:rsid w:val="00A62552"/>
    <w:rsid w:val="00A644C6"/>
    <w:rsid w:val="00A65C80"/>
    <w:rsid w:val="00A7060B"/>
    <w:rsid w:val="00A70D02"/>
    <w:rsid w:val="00A81C7A"/>
    <w:rsid w:val="00A83578"/>
    <w:rsid w:val="00A83A39"/>
    <w:rsid w:val="00A86C39"/>
    <w:rsid w:val="00A86E94"/>
    <w:rsid w:val="00A927B8"/>
    <w:rsid w:val="00A92C42"/>
    <w:rsid w:val="00A9319E"/>
    <w:rsid w:val="00A93B18"/>
    <w:rsid w:val="00A93DA4"/>
    <w:rsid w:val="00A94214"/>
    <w:rsid w:val="00A9696C"/>
    <w:rsid w:val="00A96B49"/>
    <w:rsid w:val="00A96D72"/>
    <w:rsid w:val="00AA12F7"/>
    <w:rsid w:val="00AA24D4"/>
    <w:rsid w:val="00AA41AD"/>
    <w:rsid w:val="00AB3AEC"/>
    <w:rsid w:val="00AB491F"/>
    <w:rsid w:val="00AB4E72"/>
    <w:rsid w:val="00AB5B30"/>
    <w:rsid w:val="00AB60EC"/>
    <w:rsid w:val="00AB7D0E"/>
    <w:rsid w:val="00AC0484"/>
    <w:rsid w:val="00AC2203"/>
    <w:rsid w:val="00AC2903"/>
    <w:rsid w:val="00AC48A2"/>
    <w:rsid w:val="00AC4FD6"/>
    <w:rsid w:val="00AC550E"/>
    <w:rsid w:val="00AC571E"/>
    <w:rsid w:val="00AC6F5F"/>
    <w:rsid w:val="00AC7ED4"/>
    <w:rsid w:val="00AD0901"/>
    <w:rsid w:val="00AD2FDB"/>
    <w:rsid w:val="00AD52CD"/>
    <w:rsid w:val="00AD5960"/>
    <w:rsid w:val="00AE3732"/>
    <w:rsid w:val="00AE40D5"/>
    <w:rsid w:val="00AE6B19"/>
    <w:rsid w:val="00AE6B5E"/>
    <w:rsid w:val="00AF17B2"/>
    <w:rsid w:val="00AF321A"/>
    <w:rsid w:val="00AF3694"/>
    <w:rsid w:val="00AF43EC"/>
    <w:rsid w:val="00AF49C0"/>
    <w:rsid w:val="00AF4A52"/>
    <w:rsid w:val="00AF4B41"/>
    <w:rsid w:val="00AF5241"/>
    <w:rsid w:val="00B00AE7"/>
    <w:rsid w:val="00B02147"/>
    <w:rsid w:val="00B029A1"/>
    <w:rsid w:val="00B0347D"/>
    <w:rsid w:val="00B04086"/>
    <w:rsid w:val="00B05409"/>
    <w:rsid w:val="00B05653"/>
    <w:rsid w:val="00B07C5E"/>
    <w:rsid w:val="00B11ED9"/>
    <w:rsid w:val="00B12C91"/>
    <w:rsid w:val="00B13906"/>
    <w:rsid w:val="00B15262"/>
    <w:rsid w:val="00B15B83"/>
    <w:rsid w:val="00B173DC"/>
    <w:rsid w:val="00B21824"/>
    <w:rsid w:val="00B2275A"/>
    <w:rsid w:val="00B22E65"/>
    <w:rsid w:val="00B23CAE"/>
    <w:rsid w:val="00B26189"/>
    <w:rsid w:val="00B26C33"/>
    <w:rsid w:val="00B34C80"/>
    <w:rsid w:val="00B4106D"/>
    <w:rsid w:val="00B44C4A"/>
    <w:rsid w:val="00B45886"/>
    <w:rsid w:val="00B47524"/>
    <w:rsid w:val="00B50952"/>
    <w:rsid w:val="00B55602"/>
    <w:rsid w:val="00B57301"/>
    <w:rsid w:val="00B6179B"/>
    <w:rsid w:val="00B617E1"/>
    <w:rsid w:val="00B61E7F"/>
    <w:rsid w:val="00B73EA1"/>
    <w:rsid w:val="00B74BEC"/>
    <w:rsid w:val="00B77A86"/>
    <w:rsid w:val="00B819F9"/>
    <w:rsid w:val="00B836E0"/>
    <w:rsid w:val="00B8798B"/>
    <w:rsid w:val="00B87FDA"/>
    <w:rsid w:val="00B93FA9"/>
    <w:rsid w:val="00B94F2F"/>
    <w:rsid w:val="00B95DEE"/>
    <w:rsid w:val="00B97BF3"/>
    <w:rsid w:val="00BA6B35"/>
    <w:rsid w:val="00BB0256"/>
    <w:rsid w:val="00BB5257"/>
    <w:rsid w:val="00BB5F41"/>
    <w:rsid w:val="00BB6831"/>
    <w:rsid w:val="00BC01A5"/>
    <w:rsid w:val="00BC1199"/>
    <w:rsid w:val="00BC3BD4"/>
    <w:rsid w:val="00BC3E37"/>
    <w:rsid w:val="00BC4659"/>
    <w:rsid w:val="00BC48C8"/>
    <w:rsid w:val="00BC6658"/>
    <w:rsid w:val="00BC697F"/>
    <w:rsid w:val="00BD2B69"/>
    <w:rsid w:val="00BD4143"/>
    <w:rsid w:val="00BD5386"/>
    <w:rsid w:val="00BE17CD"/>
    <w:rsid w:val="00BE1E9C"/>
    <w:rsid w:val="00BE2F23"/>
    <w:rsid w:val="00BE6884"/>
    <w:rsid w:val="00BE6AA6"/>
    <w:rsid w:val="00BE6C95"/>
    <w:rsid w:val="00BE7044"/>
    <w:rsid w:val="00BE7D34"/>
    <w:rsid w:val="00BF0042"/>
    <w:rsid w:val="00BF0967"/>
    <w:rsid w:val="00BF0CED"/>
    <w:rsid w:val="00BF129F"/>
    <w:rsid w:val="00BF39A3"/>
    <w:rsid w:val="00BF3A69"/>
    <w:rsid w:val="00BF5B36"/>
    <w:rsid w:val="00C020A0"/>
    <w:rsid w:val="00C06D8A"/>
    <w:rsid w:val="00C070A7"/>
    <w:rsid w:val="00C07D1F"/>
    <w:rsid w:val="00C11092"/>
    <w:rsid w:val="00C12F2A"/>
    <w:rsid w:val="00C12F53"/>
    <w:rsid w:val="00C23660"/>
    <w:rsid w:val="00C2525F"/>
    <w:rsid w:val="00C27873"/>
    <w:rsid w:val="00C30331"/>
    <w:rsid w:val="00C332FE"/>
    <w:rsid w:val="00C35013"/>
    <w:rsid w:val="00C361C3"/>
    <w:rsid w:val="00C36B55"/>
    <w:rsid w:val="00C36D1D"/>
    <w:rsid w:val="00C43163"/>
    <w:rsid w:val="00C5376E"/>
    <w:rsid w:val="00C53CAF"/>
    <w:rsid w:val="00C546CA"/>
    <w:rsid w:val="00C56FD0"/>
    <w:rsid w:val="00C57C16"/>
    <w:rsid w:val="00C60A1C"/>
    <w:rsid w:val="00C613B0"/>
    <w:rsid w:val="00C616C9"/>
    <w:rsid w:val="00C61D02"/>
    <w:rsid w:val="00C63501"/>
    <w:rsid w:val="00C667C8"/>
    <w:rsid w:val="00C700C6"/>
    <w:rsid w:val="00C713B9"/>
    <w:rsid w:val="00C74183"/>
    <w:rsid w:val="00C74CDA"/>
    <w:rsid w:val="00C77828"/>
    <w:rsid w:val="00C778D1"/>
    <w:rsid w:val="00C82530"/>
    <w:rsid w:val="00C838EC"/>
    <w:rsid w:val="00C863E3"/>
    <w:rsid w:val="00C87A41"/>
    <w:rsid w:val="00C91B61"/>
    <w:rsid w:val="00C92505"/>
    <w:rsid w:val="00C93D93"/>
    <w:rsid w:val="00CA1AEE"/>
    <w:rsid w:val="00CA242D"/>
    <w:rsid w:val="00CA31B8"/>
    <w:rsid w:val="00CA67D0"/>
    <w:rsid w:val="00CB1011"/>
    <w:rsid w:val="00CB1050"/>
    <w:rsid w:val="00CB2BFD"/>
    <w:rsid w:val="00CB445D"/>
    <w:rsid w:val="00CB5A9E"/>
    <w:rsid w:val="00CB68BA"/>
    <w:rsid w:val="00CB6BDD"/>
    <w:rsid w:val="00CC0969"/>
    <w:rsid w:val="00CC205C"/>
    <w:rsid w:val="00CC2809"/>
    <w:rsid w:val="00CC38B8"/>
    <w:rsid w:val="00CC46AE"/>
    <w:rsid w:val="00CC767B"/>
    <w:rsid w:val="00CD042A"/>
    <w:rsid w:val="00CD4561"/>
    <w:rsid w:val="00CD4948"/>
    <w:rsid w:val="00CD68CE"/>
    <w:rsid w:val="00CE0E28"/>
    <w:rsid w:val="00CE101E"/>
    <w:rsid w:val="00CE2639"/>
    <w:rsid w:val="00CE6415"/>
    <w:rsid w:val="00CE7759"/>
    <w:rsid w:val="00CF091B"/>
    <w:rsid w:val="00CF1986"/>
    <w:rsid w:val="00CF6B09"/>
    <w:rsid w:val="00D076C5"/>
    <w:rsid w:val="00D116B8"/>
    <w:rsid w:val="00D12C01"/>
    <w:rsid w:val="00D12CD7"/>
    <w:rsid w:val="00D131D5"/>
    <w:rsid w:val="00D16B53"/>
    <w:rsid w:val="00D17C4F"/>
    <w:rsid w:val="00D2019F"/>
    <w:rsid w:val="00D21FCF"/>
    <w:rsid w:val="00D229F8"/>
    <w:rsid w:val="00D23074"/>
    <w:rsid w:val="00D23821"/>
    <w:rsid w:val="00D240D2"/>
    <w:rsid w:val="00D24C23"/>
    <w:rsid w:val="00D263A2"/>
    <w:rsid w:val="00D31166"/>
    <w:rsid w:val="00D31451"/>
    <w:rsid w:val="00D34ECF"/>
    <w:rsid w:val="00D35E42"/>
    <w:rsid w:val="00D3653E"/>
    <w:rsid w:val="00D400F5"/>
    <w:rsid w:val="00D43726"/>
    <w:rsid w:val="00D45264"/>
    <w:rsid w:val="00D45D02"/>
    <w:rsid w:val="00D45FC8"/>
    <w:rsid w:val="00D46C96"/>
    <w:rsid w:val="00D51089"/>
    <w:rsid w:val="00D51B92"/>
    <w:rsid w:val="00D5275E"/>
    <w:rsid w:val="00D5691B"/>
    <w:rsid w:val="00D574A4"/>
    <w:rsid w:val="00D62753"/>
    <w:rsid w:val="00D63698"/>
    <w:rsid w:val="00D640FD"/>
    <w:rsid w:val="00D64CFE"/>
    <w:rsid w:val="00D721E9"/>
    <w:rsid w:val="00D75950"/>
    <w:rsid w:val="00D75B97"/>
    <w:rsid w:val="00D760CE"/>
    <w:rsid w:val="00D838A0"/>
    <w:rsid w:val="00D84E56"/>
    <w:rsid w:val="00D8564D"/>
    <w:rsid w:val="00D924D5"/>
    <w:rsid w:val="00D94444"/>
    <w:rsid w:val="00D9603B"/>
    <w:rsid w:val="00DA3240"/>
    <w:rsid w:val="00DA4D85"/>
    <w:rsid w:val="00DA5C40"/>
    <w:rsid w:val="00DA63BE"/>
    <w:rsid w:val="00DB4BA9"/>
    <w:rsid w:val="00DB60E4"/>
    <w:rsid w:val="00DC4BEF"/>
    <w:rsid w:val="00DC6273"/>
    <w:rsid w:val="00DC6485"/>
    <w:rsid w:val="00DC7EE1"/>
    <w:rsid w:val="00DD0E75"/>
    <w:rsid w:val="00DD2076"/>
    <w:rsid w:val="00DD30C8"/>
    <w:rsid w:val="00DD3AE3"/>
    <w:rsid w:val="00DD7619"/>
    <w:rsid w:val="00DD76F6"/>
    <w:rsid w:val="00DE1053"/>
    <w:rsid w:val="00DE1C5D"/>
    <w:rsid w:val="00DE2AA7"/>
    <w:rsid w:val="00DE4054"/>
    <w:rsid w:val="00DE5BA6"/>
    <w:rsid w:val="00DE7C73"/>
    <w:rsid w:val="00DF0566"/>
    <w:rsid w:val="00E0318D"/>
    <w:rsid w:val="00E034F3"/>
    <w:rsid w:val="00E040FF"/>
    <w:rsid w:val="00E0419C"/>
    <w:rsid w:val="00E0441A"/>
    <w:rsid w:val="00E04D49"/>
    <w:rsid w:val="00E04F02"/>
    <w:rsid w:val="00E10FCC"/>
    <w:rsid w:val="00E112D0"/>
    <w:rsid w:val="00E143FC"/>
    <w:rsid w:val="00E153AE"/>
    <w:rsid w:val="00E175F7"/>
    <w:rsid w:val="00E2097A"/>
    <w:rsid w:val="00E21488"/>
    <w:rsid w:val="00E2335D"/>
    <w:rsid w:val="00E2398A"/>
    <w:rsid w:val="00E263B2"/>
    <w:rsid w:val="00E27BEB"/>
    <w:rsid w:val="00E30634"/>
    <w:rsid w:val="00E3095D"/>
    <w:rsid w:val="00E31562"/>
    <w:rsid w:val="00E31801"/>
    <w:rsid w:val="00E329A5"/>
    <w:rsid w:val="00E333F5"/>
    <w:rsid w:val="00E33698"/>
    <w:rsid w:val="00E33916"/>
    <w:rsid w:val="00E3723B"/>
    <w:rsid w:val="00E37D15"/>
    <w:rsid w:val="00E37EF3"/>
    <w:rsid w:val="00E426C1"/>
    <w:rsid w:val="00E5207B"/>
    <w:rsid w:val="00E52C7D"/>
    <w:rsid w:val="00E54592"/>
    <w:rsid w:val="00E55218"/>
    <w:rsid w:val="00E55495"/>
    <w:rsid w:val="00E5755F"/>
    <w:rsid w:val="00E57A03"/>
    <w:rsid w:val="00E57FBB"/>
    <w:rsid w:val="00E612E3"/>
    <w:rsid w:val="00E629CE"/>
    <w:rsid w:val="00E63100"/>
    <w:rsid w:val="00E70AA9"/>
    <w:rsid w:val="00E7203E"/>
    <w:rsid w:val="00E72110"/>
    <w:rsid w:val="00E724E8"/>
    <w:rsid w:val="00E77968"/>
    <w:rsid w:val="00E806A5"/>
    <w:rsid w:val="00E8318A"/>
    <w:rsid w:val="00E84C22"/>
    <w:rsid w:val="00E85219"/>
    <w:rsid w:val="00E93CB2"/>
    <w:rsid w:val="00E97670"/>
    <w:rsid w:val="00EA1585"/>
    <w:rsid w:val="00EA3312"/>
    <w:rsid w:val="00EA3CEA"/>
    <w:rsid w:val="00EA54E6"/>
    <w:rsid w:val="00EA69C7"/>
    <w:rsid w:val="00EB000A"/>
    <w:rsid w:val="00EB1BBB"/>
    <w:rsid w:val="00EB4A8B"/>
    <w:rsid w:val="00EB67E8"/>
    <w:rsid w:val="00EB7298"/>
    <w:rsid w:val="00EB7655"/>
    <w:rsid w:val="00EC5FFD"/>
    <w:rsid w:val="00ED02AE"/>
    <w:rsid w:val="00ED0F60"/>
    <w:rsid w:val="00ED2F42"/>
    <w:rsid w:val="00ED6F8F"/>
    <w:rsid w:val="00EE2247"/>
    <w:rsid w:val="00EE2426"/>
    <w:rsid w:val="00EE2CEA"/>
    <w:rsid w:val="00EE5A85"/>
    <w:rsid w:val="00EE64B7"/>
    <w:rsid w:val="00EF2826"/>
    <w:rsid w:val="00EF3E7B"/>
    <w:rsid w:val="00EF514A"/>
    <w:rsid w:val="00F045FC"/>
    <w:rsid w:val="00F057A4"/>
    <w:rsid w:val="00F10DE1"/>
    <w:rsid w:val="00F12484"/>
    <w:rsid w:val="00F12C89"/>
    <w:rsid w:val="00F1418D"/>
    <w:rsid w:val="00F1491A"/>
    <w:rsid w:val="00F15137"/>
    <w:rsid w:val="00F15B3A"/>
    <w:rsid w:val="00F20E51"/>
    <w:rsid w:val="00F22B1C"/>
    <w:rsid w:val="00F23EB1"/>
    <w:rsid w:val="00F25922"/>
    <w:rsid w:val="00F2620B"/>
    <w:rsid w:val="00F30A65"/>
    <w:rsid w:val="00F323DD"/>
    <w:rsid w:val="00F350F8"/>
    <w:rsid w:val="00F37578"/>
    <w:rsid w:val="00F37A87"/>
    <w:rsid w:val="00F47E8A"/>
    <w:rsid w:val="00F52BC9"/>
    <w:rsid w:val="00F56201"/>
    <w:rsid w:val="00F56938"/>
    <w:rsid w:val="00F57DE9"/>
    <w:rsid w:val="00F63D12"/>
    <w:rsid w:val="00F6598F"/>
    <w:rsid w:val="00F67230"/>
    <w:rsid w:val="00F676D5"/>
    <w:rsid w:val="00F67F60"/>
    <w:rsid w:val="00F83D13"/>
    <w:rsid w:val="00F86229"/>
    <w:rsid w:val="00F8701A"/>
    <w:rsid w:val="00F870B9"/>
    <w:rsid w:val="00F93E9E"/>
    <w:rsid w:val="00F9429A"/>
    <w:rsid w:val="00F945A2"/>
    <w:rsid w:val="00F94E32"/>
    <w:rsid w:val="00F96541"/>
    <w:rsid w:val="00F9665E"/>
    <w:rsid w:val="00F969A2"/>
    <w:rsid w:val="00FA30B6"/>
    <w:rsid w:val="00FA450D"/>
    <w:rsid w:val="00FA6CE9"/>
    <w:rsid w:val="00FA6D09"/>
    <w:rsid w:val="00FA7FE6"/>
    <w:rsid w:val="00FB1BAE"/>
    <w:rsid w:val="00FB2064"/>
    <w:rsid w:val="00FB31C0"/>
    <w:rsid w:val="00FB375A"/>
    <w:rsid w:val="00FB4760"/>
    <w:rsid w:val="00FB4CB8"/>
    <w:rsid w:val="00FC25AF"/>
    <w:rsid w:val="00FC2B86"/>
    <w:rsid w:val="00FC33A9"/>
    <w:rsid w:val="00FC33C3"/>
    <w:rsid w:val="00FC651B"/>
    <w:rsid w:val="00FC6D6D"/>
    <w:rsid w:val="00FC7F67"/>
    <w:rsid w:val="00FD0B54"/>
    <w:rsid w:val="00FD0D78"/>
    <w:rsid w:val="00FD1353"/>
    <w:rsid w:val="00FD1730"/>
    <w:rsid w:val="00FD2F8B"/>
    <w:rsid w:val="00FD3B7A"/>
    <w:rsid w:val="00FD4C98"/>
    <w:rsid w:val="00FD54D1"/>
    <w:rsid w:val="00FD6EBD"/>
    <w:rsid w:val="00FE09CF"/>
    <w:rsid w:val="00FE139B"/>
    <w:rsid w:val="00FE2F5B"/>
    <w:rsid w:val="00FF1C41"/>
    <w:rsid w:val="00FF6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D52F919"/>
  <w15:docId w15:val="{758FF05E-C1FD-492D-BFBF-E933D1B1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46C96"/>
    <w:pPr>
      <w:spacing w:after="0" w:line="240" w:lineRule="auto"/>
    </w:pPr>
    <w:rPr>
      <w:rFonts w:ascii="Times New Roman" w:hAnsi="Times New Roman"/>
      <w:noProof/>
    </w:rPr>
  </w:style>
  <w:style w:type="paragraph" w:styleId="Heading1">
    <w:name w:val="heading 1"/>
    <w:basedOn w:val="Normal"/>
    <w:link w:val="Heading1Char"/>
    <w:uiPriority w:val="9"/>
    <w:rsid w:val="00D46C96"/>
    <w:pPr>
      <w:ind w:left="871"/>
      <w:outlineLvl w:val="0"/>
    </w:pPr>
    <w:rPr>
      <w:rFonts w:eastAsia="Times New Roman"/>
      <w:b/>
      <w:bCs/>
    </w:rPr>
  </w:style>
  <w:style w:type="paragraph" w:styleId="Heading2">
    <w:name w:val="heading 2"/>
    <w:basedOn w:val="Normal"/>
    <w:link w:val="Heading2Char"/>
    <w:uiPriority w:val="1"/>
    <w:qFormat/>
    <w:rsid w:val="0045106A"/>
    <w:pPr>
      <w:ind w:left="106"/>
      <w:outlineLvl w:val="1"/>
    </w:pPr>
    <w:rPr>
      <w:rFonts w:eastAsia="Times New Roman"/>
      <w:b/>
      <w:bCs/>
      <w:sz w:val="21"/>
      <w:szCs w:val="21"/>
    </w:rPr>
  </w:style>
  <w:style w:type="character" w:default="1" w:styleId="DefaultParagraphFont">
    <w:name w:val="Default Paragraph Font"/>
    <w:uiPriority w:val="1"/>
    <w:semiHidden/>
    <w:unhideWhenUsed/>
    <w:rsid w:val="00D46C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6C96"/>
  </w:style>
  <w:style w:type="paragraph" w:styleId="Footer">
    <w:name w:val="footer"/>
    <w:basedOn w:val="Normal"/>
    <w:link w:val="FooterChar"/>
    <w:uiPriority w:val="99"/>
    <w:unhideWhenUsed/>
    <w:rsid w:val="00D46C96"/>
    <w:pPr>
      <w:tabs>
        <w:tab w:val="center" w:pos="4513"/>
        <w:tab w:val="right" w:pos="9026"/>
      </w:tabs>
    </w:pPr>
  </w:style>
  <w:style w:type="character" w:customStyle="1" w:styleId="FooterChar">
    <w:name w:val="Footer Char"/>
    <w:basedOn w:val="DefaultParagraphFont"/>
    <w:link w:val="Footer"/>
    <w:uiPriority w:val="99"/>
    <w:rsid w:val="00D46C96"/>
    <w:rPr>
      <w:rFonts w:ascii="Times New Roman" w:hAnsi="Times New Roman"/>
      <w:noProof/>
    </w:rPr>
  </w:style>
  <w:style w:type="paragraph" w:styleId="Header">
    <w:name w:val="header"/>
    <w:basedOn w:val="Normal"/>
    <w:link w:val="HeaderChar"/>
    <w:uiPriority w:val="99"/>
    <w:unhideWhenUsed/>
    <w:rsid w:val="00D46C96"/>
    <w:pPr>
      <w:tabs>
        <w:tab w:val="center" w:pos="4513"/>
        <w:tab w:val="right" w:pos="9026"/>
      </w:tabs>
    </w:pPr>
  </w:style>
  <w:style w:type="character" w:customStyle="1" w:styleId="HeaderChar">
    <w:name w:val="Header Char"/>
    <w:basedOn w:val="DefaultParagraphFont"/>
    <w:link w:val="Header"/>
    <w:uiPriority w:val="99"/>
    <w:rsid w:val="00D46C96"/>
    <w:rPr>
      <w:rFonts w:ascii="Times New Roman" w:hAnsi="Times New Roman"/>
      <w:noProof/>
    </w:rPr>
  </w:style>
  <w:style w:type="paragraph" w:styleId="BalloonText">
    <w:name w:val="Balloon Text"/>
    <w:basedOn w:val="Normal"/>
    <w:link w:val="BalloonTextChar"/>
    <w:uiPriority w:val="99"/>
    <w:semiHidden/>
    <w:unhideWhenUsed/>
    <w:rsid w:val="00D46C96"/>
    <w:rPr>
      <w:rFonts w:ascii="Tahoma" w:hAnsi="Tahoma" w:cs="Tahoma"/>
      <w:sz w:val="16"/>
      <w:szCs w:val="16"/>
    </w:rPr>
  </w:style>
  <w:style w:type="character" w:customStyle="1" w:styleId="BalloonTextChar">
    <w:name w:val="Balloon Text Char"/>
    <w:basedOn w:val="DefaultParagraphFont"/>
    <w:link w:val="BalloonText"/>
    <w:uiPriority w:val="99"/>
    <w:semiHidden/>
    <w:rsid w:val="00D46C96"/>
    <w:rPr>
      <w:rFonts w:ascii="Tahoma" w:hAnsi="Tahoma" w:cs="Tahoma"/>
      <w:noProof/>
      <w:sz w:val="16"/>
      <w:szCs w:val="16"/>
    </w:rPr>
  </w:style>
  <w:style w:type="paragraph" w:customStyle="1" w:styleId="REG-H3A">
    <w:name w:val="REG-H3A"/>
    <w:link w:val="REG-H3AChar"/>
    <w:qFormat/>
    <w:rsid w:val="00D46C9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46C96"/>
    <w:pPr>
      <w:numPr>
        <w:numId w:val="1"/>
      </w:numPr>
      <w:contextualSpacing/>
    </w:pPr>
  </w:style>
  <w:style w:type="character" w:customStyle="1" w:styleId="REG-H3AChar">
    <w:name w:val="REG-H3A Char"/>
    <w:basedOn w:val="DefaultParagraphFont"/>
    <w:link w:val="REG-H3A"/>
    <w:rsid w:val="00D46C96"/>
    <w:rPr>
      <w:rFonts w:ascii="Times New Roman" w:hAnsi="Times New Roman" w:cs="Times New Roman"/>
      <w:b/>
      <w:caps/>
      <w:noProof/>
    </w:rPr>
  </w:style>
  <w:style w:type="character" w:customStyle="1" w:styleId="A3">
    <w:name w:val="A3"/>
    <w:uiPriority w:val="99"/>
    <w:rsid w:val="00D46C96"/>
    <w:rPr>
      <w:rFonts w:cs="Times"/>
      <w:color w:val="000000"/>
      <w:sz w:val="22"/>
      <w:szCs w:val="22"/>
    </w:rPr>
  </w:style>
  <w:style w:type="paragraph" w:customStyle="1" w:styleId="Head2B">
    <w:name w:val="Head 2B"/>
    <w:basedOn w:val="AS-H3A"/>
    <w:link w:val="Head2BChar"/>
    <w:rsid w:val="00D46C96"/>
  </w:style>
  <w:style w:type="paragraph" w:styleId="ListParagraph">
    <w:name w:val="List Paragraph"/>
    <w:basedOn w:val="Normal"/>
    <w:link w:val="ListParagraphChar"/>
    <w:uiPriority w:val="34"/>
    <w:rsid w:val="00D46C96"/>
    <w:pPr>
      <w:ind w:left="720"/>
      <w:contextualSpacing/>
    </w:pPr>
  </w:style>
  <w:style w:type="character" w:customStyle="1" w:styleId="Head2BChar">
    <w:name w:val="Head 2B Char"/>
    <w:basedOn w:val="AS-H3AChar"/>
    <w:link w:val="Head2B"/>
    <w:rsid w:val="00D46C96"/>
    <w:rPr>
      <w:rFonts w:ascii="Times New Roman" w:hAnsi="Times New Roman" w:cs="Times New Roman"/>
      <w:b/>
      <w:caps/>
      <w:noProof/>
    </w:rPr>
  </w:style>
  <w:style w:type="paragraph" w:customStyle="1" w:styleId="Head3">
    <w:name w:val="Head 3"/>
    <w:basedOn w:val="ListParagraph"/>
    <w:link w:val="Head3Char"/>
    <w:rsid w:val="00D46C9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46C96"/>
    <w:rPr>
      <w:rFonts w:ascii="Times New Roman" w:hAnsi="Times New Roman"/>
      <w:noProof/>
    </w:rPr>
  </w:style>
  <w:style w:type="character" w:customStyle="1" w:styleId="Head3Char">
    <w:name w:val="Head 3 Char"/>
    <w:basedOn w:val="ListParagraphChar"/>
    <w:link w:val="Head3"/>
    <w:rsid w:val="00D46C96"/>
    <w:rPr>
      <w:rFonts w:ascii="Times New Roman" w:eastAsia="Times New Roman" w:hAnsi="Times New Roman" w:cs="Times New Roman"/>
      <w:b/>
      <w:bCs/>
      <w:noProof/>
    </w:rPr>
  </w:style>
  <w:style w:type="paragraph" w:customStyle="1" w:styleId="REG-H1a">
    <w:name w:val="REG-H1a"/>
    <w:link w:val="REG-H1aChar"/>
    <w:qFormat/>
    <w:rsid w:val="00D46C9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46C9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46C96"/>
    <w:rPr>
      <w:rFonts w:ascii="Arial" w:hAnsi="Arial" w:cs="Arial"/>
      <w:b/>
      <w:noProof/>
      <w:sz w:val="36"/>
      <w:szCs w:val="36"/>
    </w:rPr>
  </w:style>
  <w:style w:type="paragraph" w:customStyle="1" w:styleId="AS-H1-Colour">
    <w:name w:val="AS-H1-Colour"/>
    <w:basedOn w:val="Normal"/>
    <w:link w:val="AS-H1-ColourChar"/>
    <w:rsid w:val="00D46C9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46C96"/>
    <w:rPr>
      <w:rFonts w:ascii="Times New Roman" w:hAnsi="Times New Roman" w:cs="Times New Roman"/>
      <w:b/>
      <w:caps/>
      <w:noProof/>
      <w:color w:val="00B050"/>
      <w:sz w:val="24"/>
      <w:szCs w:val="24"/>
    </w:rPr>
  </w:style>
  <w:style w:type="paragraph" w:customStyle="1" w:styleId="AS-H2b">
    <w:name w:val="AS-H2b"/>
    <w:basedOn w:val="Normal"/>
    <w:link w:val="AS-H2bChar"/>
    <w:rsid w:val="00D46C9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46C96"/>
    <w:rPr>
      <w:rFonts w:ascii="Arial" w:hAnsi="Arial" w:cs="Arial"/>
      <w:b/>
      <w:noProof/>
      <w:color w:val="00B050"/>
      <w:sz w:val="36"/>
      <w:szCs w:val="36"/>
    </w:rPr>
  </w:style>
  <w:style w:type="paragraph" w:customStyle="1" w:styleId="AS-H3">
    <w:name w:val="AS-H3"/>
    <w:basedOn w:val="AS-H3A"/>
    <w:link w:val="AS-H3Char"/>
    <w:rsid w:val="00D46C96"/>
    <w:rPr>
      <w:sz w:val="28"/>
    </w:rPr>
  </w:style>
  <w:style w:type="character" w:customStyle="1" w:styleId="AS-H2bChar">
    <w:name w:val="AS-H2b Char"/>
    <w:basedOn w:val="DefaultParagraphFont"/>
    <w:link w:val="AS-H2b"/>
    <w:rsid w:val="00D46C96"/>
    <w:rPr>
      <w:rFonts w:ascii="Arial" w:hAnsi="Arial" w:cs="Arial"/>
      <w:noProof/>
    </w:rPr>
  </w:style>
  <w:style w:type="paragraph" w:customStyle="1" w:styleId="REG-H3b">
    <w:name w:val="REG-H3b"/>
    <w:link w:val="REG-H3bChar"/>
    <w:qFormat/>
    <w:rsid w:val="00D46C9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46C96"/>
    <w:rPr>
      <w:rFonts w:ascii="Times New Roman" w:hAnsi="Times New Roman" w:cs="Times New Roman"/>
      <w:b/>
      <w:caps/>
      <w:noProof/>
      <w:sz w:val="28"/>
    </w:rPr>
  </w:style>
  <w:style w:type="paragraph" w:customStyle="1" w:styleId="AS-H3c">
    <w:name w:val="AS-H3c"/>
    <w:basedOn w:val="Head2B"/>
    <w:link w:val="AS-H3cChar"/>
    <w:rsid w:val="00D46C96"/>
    <w:rPr>
      <w:b w:val="0"/>
    </w:rPr>
  </w:style>
  <w:style w:type="character" w:customStyle="1" w:styleId="REG-H3bChar">
    <w:name w:val="REG-H3b Char"/>
    <w:basedOn w:val="REG-H3AChar"/>
    <w:link w:val="REG-H3b"/>
    <w:rsid w:val="00D46C96"/>
    <w:rPr>
      <w:rFonts w:ascii="Times New Roman" w:hAnsi="Times New Roman" w:cs="Times New Roman"/>
      <w:b w:val="0"/>
      <w:caps w:val="0"/>
      <w:noProof/>
    </w:rPr>
  </w:style>
  <w:style w:type="paragraph" w:customStyle="1" w:styleId="AS-H3d">
    <w:name w:val="AS-H3d"/>
    <w:basedOn w:val="Head2B"/>
    <w:link w:val="AS-H3dChar"/>
    <w:rsid w:val="00D46C96"/>
  </w:style>
  <w:style w:type="character" w:customStyle="1" w:styleId="AS-H3cChar">
    <w:name w:val="AS-H3c Char"/>
    <w:basedOn w:val="Head2BChar"/>
    <w:link w:val="AS-H3c"/>
    <w:rsid w:val="00D46C96"/>
    <w:rPr>
      <w:rFonts w:ascii="Times New Roman" w:hAnsi="Times New Roman" w:cs="Times New Roman"/>
      <w:b w:val="0"/>
      <w:caps/>
      <w:noProof/>
    </w:rPr>
  </w:style>
  <w:style w:type="paragraph" w:customStyle="1" w:styleId="REG-P0">
    <w:name w:val="REG-P(0)"/>
    <w:basedOn w:val="Normal"/>
    <w:link w:val="REG-P0Char"/>
    <w:qFormat/>
    <w:rsid w:val="00D46C96"/>
    <w:pPr>
      <w:tabs>
        <w:tab w:val="left" w:pos="567"/>
      </w:tabs>
      <w:jc w:val="both"/>
    </w:pPr>
    <w:rPr>
      <w:rFonts w:eastAsia="Times New Roman" w:cs="Times New Roman"/>
    </w:rPr>
  </w:style>
  <w:style w:type="character" w:customStyle="1" w:styleId="AS-H3dChar">
    <w:name w:val="AS-H3d Char"/>
    <w:basedOn w:val="Head2BChar"/>
    <w:link w:val="AS-H3d"/>
    <w:rsid w:val="00D46C96"/>
    <w:rPr>
      <w:rFonts w:ascii="Times New Roman" w:hAnsi="Times New Roman" w:cs="Times New Roman"/>
      <w:b/>
      <w:caps/>
      <w:noProof/>
    </w:rPr>
  </w:style>
  <w:style w:type="paragraph" w:customStyle="1" w:styleId="REG-P1">
    <w:name w:val="REG-P(1)"/>
    <w:basedOn w:val="Normal"/>
    <w:link w:val="REG-P1Char"/>
    <w:qFormat/>
    <w:rsid w:val="00D46C96"/>
    <w:pPr>
      <w:suppressAutoHyphens/>
      <w:ind w:firstLine="567"/>
      <w:jc w:val="both"/>
    </w:pPr>
    <w:rPr>
      <w:rFonts w:eastAsia="Times New Roman" w:cs="Times New Roman"/>
    </w:rPr>
  </w:style>
  <w:style w:type="character" w:customStyle="1" w:styleId="REG-P0Char">
    <w:name w:val="REG-P(0) Char"/>
    <w:basedOn w:val="DefaultParagraphFont"/>
    <w:link w:val="REG-P0"/>
    <w:rsid w:val="00D46C96"/>
    <w:rPr>
      <w:rFonts w:ascii="Times New Roman" w:eastAsia="Times New Roman" w:hAnsi="Times New Roman" w:cs="Times New Roman"/>
      <w:noProof/>
    </w:rPr>
  </w:style>
  <w:style w:type="paragraph" w:customStyle="1" w:styleId="REG-Pa">
    <w:name w:val="REG-P(a)"/>
    <w:basedOn w:val="Normal"/>
    <w:link w:val="REG-PaChar"/>
    <w:qFormat/>
    <w:rsid w:val="00D46C96"/>
    <w:pPr>
      <w:ind w:left="1134" w:hanging="567"/>
      <w:jc w:val="both"/>
    </w:pPr>
  </w:style>
  <w:style w:type="character" w:customStyle="1" w:styleId="REG-P1Char">
    <w:name w:val="REG-P(1) Char"/>
    <w:basedOn w:val="DefaultParagraphFont"/>
    <w:link w:val="REG-P1"/>
    <w:rsid w:val="00D46C96"/>
    <w:rPr>
      <w:rFonts w:ascii="Times New Roman" w:eastAsia="Times New Roman" w:hAnsi="Times New Roman" w:cs="Times New Roman"/>
      <w:noProof/>
    </w:rPr>
  </w:style>
  <w:style w:type="paragraph" w:customStyle="1" w:styleId="REG-Pi">
    <w:name w:val="REG-P(i)"/>
    <w:basedOn w:val="Normal"/>
    <w:link w:val="REG-PiChar"/>
    <w:qFormat/>
    <w:rsid w:val="00D46C96"/>
    <w:pPr>
      <w:suppressAutoHyphens/>
      <w:ind w:left="1701" w:hanging="567"/>
      <w:jc w:val="both"/>
    </w:pPr>
    <w:rPr>
      <w:rFonts w:eastAsia="Times New Roman" w:cs="Times New Roman"/>
    </w:rPr>
  </w:style>
  <w:style w:type="character" w:customStyle="1" w:styleId="REG-PaChar">
    <w:name w:val="REG-P(a) Char"/>
    <w:basedOn w:val="DefaultParagraphFont"/>
    <w:link w:val="REG-Pa"/>
    <w:rsid w:val="00D46C96"/>
    <w:rPr>
      <w:rFonts w:ascii="Times New Roman" w:hAnsi="Times New Roman"/>
      <w:noProof/>
    </w:rPr>
  </w:style>
  <w:style w:type="paragraph" w:customStyle="1" w:styleId="AS-Pahang">
    <w:name w:val="AS-P(a)hang"/>
    <w:basedOn w:val="Normal"/>
    <w:link w:val="AS-PahangChar"/>
    <w:rsid w:val="00D46C9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46C96"/>
    <w:rPr>
      <w:rFonts w:ascii="Times New Roman" w:eastAsia="Times New Roman" w:hAnsi="Times New Roman" w:cs="Times New Roman"/>
      <w:noProof/>
    </w:rPr>
  </w:style>
  <w:style w:type="paragraph" w:customStyle="1" w:styleId="REG-Paa">
    <w:name w:val="REG-P(aa)"/>
    <w:basedOn w:val="Normal"/>
    <w:link w:val="REG-PaaChar"/>
    <w:qFormat/>
    <w:rsid w:val="00D46C9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46C96"/>
    <w:rPr>
      <w:rFonts w:ascii="Times New Roman" w:eastAsia="Times New Roman" w:hAnsi="Times New Roman" w:cs="Times New Roman"/>
      <w:noProof/>
    </w:rPr>
  </w:style>
  <w:style w:type="paragraph" w:customStyle="1" w:styleId="REG-Amend">
    <w:name w:val="REG-Amend"/>
    <w:link w:val="REG-AmendChar"/>
    <w:qFormat/>
    <w:rsid w:val="00D46C9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46C96"/>
    <w:rPr>
      <w:rFonts w:ascii="Times New Roman" w:eastAsia="Times New Roman" w:hAnsi="Times New Roman" w:cs="Times New Roman"/>
      <w:noProof/>
    </w:rPr>
  </w:style>
  <w:style w:type="character" w:customStyle="1" w:styleId="REG-AmendChar">
    <w:name w:val="REG-Amend Char"/>
    <w:basedOn w:val="REG-P0Char"/>
    <w:link w:val="REG-Amend"/>
    <w:rsid w:val="00D46C9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46C96"/>
    <w:rPr>
      <w:sz w:val="16"/>
      <w:szCs w:val="16"/>
    </w:rPr>
  </w:style>
  <w:style w:type="paragraph" w:styleId="CommentText">
    <w:name w:val="annotation text"/>
    <w:basedOn w:val="Normal"/>
    <w:link w:val="CommentTextChar"/>
    <w:uiPriority w:val="99"/>
    <w:semiHidden/>
    <w:unhideWhenUsed/>
    <w:rsid w:val="00D46C96"/>
    <w:rPr>
      <w:sz w:val="20"/>
      <w:szCs w:val="20"/>
    </w:rPr>
  </w:style>
  <w:style w:type="character" w:customStyle="1" w:styleId="CommentTextChar">
    <w:name w:val="Comment Text Char"/>
    <w:basedOn w:val="DefaultParagraphFont"/>
    <w:link w:val="CommentText"/>
    <w:uiPriority w:val="99"/>
    <w:semiHidden/>
    <w:rsid w:val="00D46C9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46C96"/>
    <w:rPr>
      <w:b/>
      <w:bCs/>
    </w:rPr>
  </w:style>
  <w:style w:type="character" w:customStyle="1" w:styleId="CommentSubjectChar">
    <w:name w:val="Comment Subject Char"/>
    <w:basedOn w:val="CommentTextChar"/>
    <w:link w:val="CommentSubject"/>
    <w:uiPriority w:val="99"/>
    <w:semiHidden/>
    <w:rsid w:val="00D46C96"/>
    <w:rPr>
      <w:rFonts w:ascii="Times New Roman" w:hAnsi="Times New Roman"/>
      <w:b/>
      <w:bCs/>
      <w:noProof/>
      <w:sz w:val="20"/>
      <w:szCs w:val="20"/>
    </w:rPr>
  </w:style>
  <w:style w:type="paragraph" w:customStyle="1" w:styleId="AS-H4A">
    <w:name w:val="AS-H4A"/>
    <w:basedOn w:val="AS-P0"/>
    <w:link w:val="AS-H4AChar"/>
    <w:rsid w:val="00D46C96"/>
    <w:pPr>
      <w:tabs>
        <w:tab w:val="clear" w:pos="567"/>
      </w:tabs>
      <w:jc w:val="center"/>
    </w:pPr>
    <w:rPr>
      <w:b/>
      <w:caps/>
    </w:rPr>
  </w:style>
  <w:style w:type="paragraph" w:customStyle="1" w:styleId="AS-H4b">
    <w:name w:val="AS-H4b"/>
    <w:basedOn w:val="AS-P0"/>
    <w:link w:val="AS-H4bChar"/>
    <w:rsid w:val="00D46C96"/>
    <w:pPr>
      <w:tabs>
        <w:tab w:val="clear" w:pos="567"/>
      </w:tabs>
      <w:jc w:val="center"/>
    </w:pPr>
    <w:rPr>
      <w:b/>
    </w:rPr>
  </w:style>
  <w:style w:type="character" w:customStyle="1" w:styleId="AS-H4AChar">
    <w:name w:val="AS-H4A Char"/>
    <w:basedOn w:val="AS-P0Char"/>
    <w:link w:val="AS-H4A"/>
    <w:rsid w:val="00D46C96"/>
    <w:rPr>
      <w:rFonts w:ascii="Times New Roman" w:eastAsia="Times New Roman" w:hAnsi="Times New Roman" w:cs="Times New Roman"/>
      <w:b/>
      <w:caps/>
      <w:noProof/>
    </w:rPr>
  </w:style>
  <w:style w:type="character" w:customStyle="1" w:styleId="AS-H4bChar">
    <w:name w:val="AS-H4b Char"/>
    <w:basedOn w:val="AS-P0Char"/>
    <w:link w:val="AS-H4b"/>
    <w:rsid w:val="00D46C96"/>
    <w:rPr>
      <w:rFonts w:ascii="Times New Roman" w:eastAsia="Times New Roman" w:hAnsi="Times New Roman" w:cs="Times New Roman"/>
      <w:b/>
      <w:noProof/>
    </w:rPr>
  </w:style>
  <w:style w:type="paragraph" w:customStyle="1" w:styleId="AS-H2a">
    <w:name w:val="AS-H2a"/>
    <w:basedOn w:val="Normal"/>
    <w:link w:val="AS-H2aChar"/>
    <w:rsid w:val="00D46C9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46C96"/>
    <w:rPr>
      <w:rFonts w:ascii="Arial" w:hAnsi="Arial" w:cs="Arial"/>
      <w:b/>
      <w:noProof/>
    </w:rPr>
  </w:style>
  <w:style w:type="paragraph" w:customStyle="1" w:styleId="REG-H1d">
    <w:name w:val="REG-H1d"/>
    <w:link w:val="REG-H1dChar"/>
    <w:qFormat/>
    <w:rsid w:val="00D46C9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46C96"/>
    <w:rPr>
      <w:rFonts w:ascii="Arial" w:hAnsi="Arial" w:cs="Arial"/>
      <w:b w:val="0"/>
      <w:noProof/>
      <w:color w:val="000000"/>
      <w:szCs w:val="24"/>
      <w:lang w:val="en-ZA"/>
    </w:rPr>
  </w:style>
  <w:style w:type="table" w:styleId="TableGrid">
    <w:name w:val="Table Grid"/>
    <w:basedOn w:val="TableNormal"/>
    <w:uiPriority w:val="59"/>
    <w:rsid w:val="00D46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46C9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46C96"/>
    <w:rPr>
      <w:rFonts w:ascii="Times New Roman" w:eastAsia="Times New Roman" w:hAnsi="Times New Roman"/>
      <w:noProof/>
      <w:sz w:val="24"/>
      <w:szCs w:val="24"/>
      <w:lang w:val="en-US" w:eastAsia="en-US"/>
    </w:rPr>
  </w:style>
  <w:style w:type="paragraph" w:customStyle="1" w:styleId="AS-P0">
    <w:name w:val="AS-P(0)"/>
    <w:basedOn w:val="Normal"/>
    <w:link w:val="AS-P0Char"/>
    <w:rsid w:val="00D46C96"/>
    <w:pPr>
      <w:tabs>
        <w:tab w:val="left" w:pos="567"/>
      </w:tabs>
      <w:jc w:val="both"/>
    </w:pPr>
    <w:rPr>
      <w:rFonts w:eastAsia="Times New Roman" w:cs="Times New Roman"/>
    </w:rPr>
  </w:style>
  <w:style w:type="character" w:customStyle="1" w:styleId="AS-P0Char">
    <w:name w:val="AS-P(0) Char"/>
    <w:basedOn w:val="DefaultParagraphFont"/>
    <w:link w:val="AS-P0"/>
    <w:rsid w:val="00D46C96"/>
    <w:rPr>
      <w:rFonts w:ascii="Times New Roman" w:eastAsia="Times New Roman" w:hAnsi="Times New Roman" w:cs="Times New Roman"/>
      <w:noProof/>
    </w:rPr>
  </w:style>
  <w:style w:type="paragraph" w:customStyle="1" w:styleId="AS-H3A">
    <w:name w:val="AS-H3A"/>
    <w:basedOn w:val="Normal"/>
    <w:link w:val="AS-H3AChar"/>
    <w:rsid w:val="00D46C96"/>
    <w:pPr>
      <w:autoSpaceDE w:val="0"/>
      <w:autoSpaceDN w:val="0"/>
      <w:adjustRightInd w:val="0"/>
      <w:jc w:val="center"/>
    </w:pPr>
    <w:rPr>
      <w:rFonts w:cs="Times New Roman"/>
      <w:b/>
      <w:caps/>
    </w:rPr>
  </w:style>
  <w:style w:type="character" w:customStyle="1" w:styleId="AS-H3AChar">
    <w:name w:val="AS-H3A Char"/>
    <w:basedOn w:val="DefaultParagraphFont"/>
    <w:link w:val="AS-H3A"/>
    <w:rsid w:val="00D46C96"/>
    <w:rPr>
      <w:rFonts w:ascii="Times New Roman" w:hAnsi="Times New Roman" w:cs="Times New Roman"/>
      <w:b/>
      <w:caps/>
      <w:noProof/>
    </w:rPr>
  </w:style>
  <w:style w:type="paragraph" w:customStyle="1" w:styleId="AS-H1a">
    <w:name w:val="AS-H1a"/>
    <w:basedOn w:val="Normal"/>
    <w:link w:val="AS-H1aChar"/>
    <w:rsid w:val="00D46C9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46C9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46C96"/>
    <w:rPr>
      <w:rFonts w:ascii="Arial" w:hAnsi="Arial" w:cs="Arial"/>
      <w:b/>
      <w:noProof/>
      <w:sz w:val="36"/>
      <w:szCs w:val="36"/>
    </w:rPr>
  </w:style>
  <w:style w:type="character" w:customStyle="1" w:styleId="AS-H2Char">
    <w:name w:val="AS-H2 Char"/>
    <w:basedOn w:val="DefaultParagraphFont"/>
    <w:link w:val="AS-H2"/>
    <w:rsid w:val="00D46C96"/>
    <w:rPr>
      <w:rFonts w:ascii="Times New Roman" w:hAnsi="Times New Roman" w:cs="Times New Roman"/>
      <w:b/>
      <w:caps/>
      <w:noProof/>
      <w:color w:val="000000"/>
      <w:sz w:val="26"/>
    </w:rPr>
  </w:style>
  <w:style w:type="paragraph" w:customStyle="1" w:styleId="AS-H3b">
    <w:name w:val="AS-H3b"/>
    <w:basedOn w:val="Normal"/>
    <w:link w:val="AS-H3bChar"/>
    <w:autoRedefine/>
    <w:rsid w:val="00D46C96"/>
    <w:pPr>
      <w:jc w:val="center"/>
    </w:pPr>
    <w:rPr>
      <w:rFonts w:cs="Times New Roman"/>
      <w:b/>
    </w:rPr>
  </w:style>
  <w:style w:type="character" w:customStyle="1" w:styleId="AS-H3bChar">
    <w:name w:val="AS-H3b Char"/>
    <w:basedOn w:val="AS-H3AChar"/>
    <w:link w:val="AS-H3b"/>
    <w:rsid w:val="00D46C96"/>
    <w:rPr>
      <w:rFonts w:ascii="Times New Roman" w:hAnsi="Times New Roman" w:cs="Times New Roman"/>
      <w:b/>
      <w:caps w:val="0"/>
      <w:noProof/>
    </w:rPr>
  </w:style>
  <w:style w:type="paragraph" w:customStyle="1" w:styleId="AS-P1">
    <w:name w:val="AS-P(1)"/>
    <w:basedOn w:val="Normal"/>
    <w:link w:val="AS-P1Char"/>
    <w:rsid w:val="00D46C96"/>
    <w:pPr>
      <w:suppressAutoHyphens/>
      <w:ind w:right="-7" w:firstLine="567"/>
      <w:jc w:val="both"/>
    </w:pPr>
    <w:rPr>
      <w:rFonts w:eastAsia="Times New Roman" w:cs="Times New Roman"/>
    </w:rPr>
  </w:style>
  <w:style w:type="paragraph" w:customStyle="1" w:styleId="AS-Pa">
    <w:name w:val="AS-P(a)"/>
    <w:basedOn w:val="AS-Pahang"/>
    <w:link w:val="AS-PaChar"/>
    <w:rsid w:val="00D46C96"/>
  </w:style>
  <w:style w:type="character" w:customStyle="1" w:styleId="AS-P1Char">
    <w:name w:val="AS-P(1) Char"/>
    <w:basedOn w:val="DefaultParagraphFont"/>
    <w:link w:val="AS-P1"/>
    <w:rsid w:val="00D46C96"/>
    <w:rPr>
      <w:rFonts w:ascii="Times New Roman" w:eastAsia="Times New Roman" w:hAnsi="Times New Roman" w:cs="Times New Roman"/>
      <w:noProof/>
    </w:rPr>
  </w:style>
  <w:style w:type="paragraph" w:customStyle="1" w:styleId="AS-Pi">
    <w:name w:val="AS-P(i)"/>
    <w:basedOn w:val="Normal"/>
    <w:link w:val="AS-PiChar"/>
    <w:rsid w:val="00D46C9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46C96"/>
    <w:rPr>
      <w:rFonts w:ascii="Times New Roman" w:eastAsia="Times New Roman" w:hAnsi="Times New Roman" w:cs="Times New Roman"/>
      <w:noProof/>
    </w:rPr>
  </w:style>
  <w:style w:type="character" w:customStyle="1" w:styleId="AS-PiChar">
    <w:name w:val="AS-P(i) Char"/>
    <w:basedOn w:val="DefaultParagraphFont"/>
    <w:link w:val="AS-Pi"/>
    <w:rsid w:val="00D46C96"/>
    <w:rPr>
      <w:rFonts w:ascii="Times New Roman" w:eastAsia="Times New Roman" w:hAnsi="Times New Roman" w:cs="Times New Roman"/>
      <w:noProof/>
    </w:rPr>
  </w:style>
  <w:style w:type="paragraph" w:customStyle="1" w:styleId="AS-Paa">
    <w:name w:val="AS-P(aa)"/>
    <w:basedOn w:val="Normal"/>
    <w:link w:val="AS-PaaChar"/>
    <w:rsid w:val="00D46C96"/>
    <w:pPr>
      <w:suppressAutoHyphens/>
      <w:ind w:left="2267" w:right="-7" w:hanging="566"/>
      <w:jc w:val="both"/>
    </w:pPr>
    <w:rPr>
      <w:rFonts w:eastAsia="Times New Roman" w:cs="Times New Roman"/>
    </w:rPr>
  </w:style>
  <w:style w:type="paragraph" w:customStyle="1" w:styleId="AS-P-Amend">
    <w:name w:val="AS-P-Amend"/>
    <w:link w:val="AS-P-AmendChar"/>
    <w:rsid w:val="00D46C9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46C96"/>
    <w:rPr>
      <w:rFonts w:ascii="Times New Roman" w:eastAsia="Times New Roman" w:hAnsi="Times New Roman" w:cs="Times New Roman"/>
      <w:noProof/>
    </w:rPr>
  </w:style>
  <w:style w:type="character" w:customStyle="1" w:styleId="AS-P-AmendChar">
    <w:name w:val="AS-P-Amend Char"/>
    <w:basedOn w:val="AS-P0Char"/>
    <w:link w:val="AS-P-Amend"/>
    <w:rsid w:val="00D46C96"/>
    <w:rPr>
      <w:rFonts w:ascii="Arial" w:eastAsia="Times New Roman" w:hAnsi="Arial" w:cs="Arial"/>
      <w:b/>
      <w:noProof/>
      <w:color w:val="00B050"/>
      <w:sz w:val="18"/>
      <w:szCs w:val="18"/>
    </w:rPr>
  </w:style>
  <w:style w:type="paragraph" w:customStyle="1" w:styleId="AS-H1b">
    <w:name w:val="AS-H1b"/>
    <w:basedOn w:val="Normal"/>
    <w:link w:val="AS-H1bChar"/>
    <w:rsid w:val="00D46C96"/>
    <w:pPr>
      <w:jc w:val="center"/>
    </w:pPr>
    <w:rPr>
      <w:rFonts w:ascii="Arial" w:hAnsi="Arial" w:cs="Arial"/>
      <w:b/>
      <w:color w:val="000000"/>
      <w:sz w:val="24"/>
      <w:szCs w:val="24"/>
    </w:rPr>
  </w:style>
  <w:style w:type="character" w:customStyle="1" w:styleId="AS-H1bChar">
    <w:name w:val="AS-H1b Char"/>
    <w:basedOn w:val="AS-H2aChar"/>
    <w:link w:val="AS-H1b"/>
    <w:rsid w:val="00D46C96"/>
    <w:rPr>
      <w:rFonts w:ascii="Arial" w:hAnsi="Arial" w:cs="Arial"/>
      <w:b/>
      <w:noProof/>
      <w:color w:val="000000"/>
      <w:sz w:val="24"/>
      <w:szCs w:val="24"/>
    </w:rPr>
  </w:style>
  <w:style w:type="paragraph" w:customStyle="1" w:styleId="REG-H1b">
    <w:name w:val="REG-H1b"/>
    <w:link w:val="REG-H1bChar"/>
    <w:qFormat/>
    <w:rsid w:val="00D46C9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46C96"/>
    <w:rPr>
      <w:rFonts w:ascii="Times New Roman" w:eastAsia="Times New Roman" w:hAnsi="Times New Roman"/>
      <w:b/>
      <w:bCs/>
      <w:noProof/>
    </w:rPr>
  </w:style>
  <w:style w:type="paragraph" w:customStyle="1" w:styleId="TableParagraph">
    <w:name w:val="Table Paragraph"/>
    <w:basedOn w:val="Normal"/>
    <w:uiPriority w:val="1"/>
    <w:rsid w:val="00D46C96"/>
  </w:style>
  <w:style w:type="table" w:customStyle="1" w:styleId="TableGrid0">
    <w:name w:val="TableGrid"/>
    <w:rsid w:val="00D46C9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46C9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46C96"/>
    <w:rPr>
      <w:rFonts w:ascii="Arial" w:hAnsi="Arial"/>
      <w:b/>
      <w:noProof/>
      <w:sz w:val="28"/>
      <w:szCs w:val="24"/>
    </w:rPr>
  </w:style>
  <w:style w:type="character" w:customStyle="1" w:styleId="REG-H1cChar">
    <w:name w:val="REG-H1c Char"/>
    <w:basedOn w:val="REG-H1bChar"/>
    <w:link w:val="REG-H1c"/>
    <w:rsid w:val="00D46C96"/>
    <w:rPr>
      <w:rFonts w:ascii="Arial" w:hAnsi="Arial"/>
      <w:b/>
      <w:noProof/>
      <w:sz w:val="24"/>
      <w:szCs w:val="24"/>
    </w:rPr>
  </w:style>
  <w:style w:type="paragraph" w:customStyle="1" w:styleId="REG-PHA">
    <w:name w:val="REG-PH(A)"/>
    <w:link w:val="REG-PHAChar"/>
    <w:qFormat/>
    <w:rsid w:val="00D46C96"/>
    <w:pPr>
      <w:spacing w:after="0" w:line="240" w:lineRule="auto"/>
      <w:jc w:val="center"/>
    </w:pPr>
    <w:rPr>
      <w:rFonts w:ascii="Arial" w:hAnsi="Arial"/>
      <w:b/>
      <w:caps/>
      <w:noProof/>
      <w:sz w:val="16"/>
      <w:szCs w:val="24"/>
    </w:rPr>
  </w:style>
  <w:style w:type="paragraph" w:customStyle="1" w:styleId="REG-PHb">
    <w:name w:val="REG-PH(b)"/>
    <w:link w:val="REG-PHbChar"/>
    <w:qFormat/>
    <w:rsid w:val="00D46C9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46C96"/>
    <w:rPr>
      <w:rFonts w:ascii="Arial" w:hAnsi="Arial"/>
      <w:b/>
      <w:caps/>
      <w:noProof/>
      <w:sz w:val="16"/>
      <w:szCs w:val="24"/>
    </w:rPr>
  </w:style>
  <w:style w:type="character" w:customStyle="1" w:styleId="REG-PHbChar">
    <w:name w:val="REG-PH(b) Char"/>
    <w:basedOn w:val="REG-H1bChar"/>
    <w:link w:val="REG-PHb"/>
    <w:rsid w:val="00D46C96"/>
    <w:rPr>
      <w:rFonts w:ascii="Arial" w:hAnsi="Arial" w:cs="Arial"/>
      <w:b/>
      <w:noProof/>
      <w:sz w:val="16"/>
      <w:szCs w:val="16"/>
    </w:rPr>
  </w:style>
  <w:style w:type="character" w:customStyle="1" w:styleId="Heading2Char">
    <w:name w:val="Heading 2 Char"/>
    <w:basedOn w:val="DefaultParagraphFont"/>
    <w:link w:val="Heading2"/>
    <w:uiPriority w:val="1"/>
    <w:rsid w:val="0045106A"/>
    <w:rPr>
      <w:rFonts w:ascii="Times New Roman" w:eastAsia="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A7D9-CB25-4F68-8303-83F7AB88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42</TotalTime>
  <Pages>9</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perric</cp:lastModifiedBy>
  <cp:revision>40</cp:revision>
  <dcterms:created xsi:type="dcterms:W3CDTF">2015-10-09T12:11:00Z</dcterms:created>
  <dcterms:modified xsi:type="dcterms:W3CDTF">2015-11-07T11:11:00Z</dcterms:modified>
</cp:coreProperties>
</file>