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CE12" w14:textId="77777777" w:rsidR="00D721E9" w:rsidRPr="0058387C" w:rsidRDefault="00AF321A" w:rsidP="00D51089">
      <w:pPr>
        <w:pStyle w:val="REG-H1a"/>
      </w:pPr>
      <w:r w:rsidRPr="0058387C">
        <w:drawing>
          <wp:anchor distT="0" distB="0" distL="114300" distR="114300" simplePos="0" relativeHeight="251658240" behindDoc="0" locked="1" layoutInCell="0" allowOverlap="0" wp14:anchorId="412FD183" wp14:editId="6285656E">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5F0740F" w14:textId="77777777" w:rsidR="00102B5D" w:rsidRPr="00837863" w:rsidRDefault="00102B5D" w:rsidP="00102B5D">
      <w:pPr>
        <w:pStyle w:val="REG-H1d"/>
        <w:rPr>
          <w:lang w:val="en-GB"/>
        </w:rPr>
      </w:pPr>
      <w:r w:rsidRPr="00837863">
        <w:rPr>
          <w:lang w:val="en-GB"/>
        </w:rPr>
        <w:t xml:space="preserve">REGULATIONS </w:t>
      </w:r>
      <w:r>
        <w:rPr>
          <w:lang w:val="en-GB"/>
        </w:rPr>
        <w:t xml:space="preserve">SURVIVING </w:t>
      </w:r>
      <w:r w:rsidRPr="00837863">
        <w:rPr>
          <w:lang w:val="en-GB"/>
        </w:rPr>
        <w:t>IN TERMS OF</w:t>
      </w:r>
    </w:p>
    <w:p w14:paraId="34A138CB" w14:textId="77777777" w:rsidR="00102B5D" w:rsidRPr="00837863" w:rsidRDefault="00102B5D" w:rsidP="00102B5D">
      <w:pPr>
        <w:pStyle w:val="REG-H1d"/>
        <w:rPr>
          <w:lang w:val="en-GB"/>
        </w:rPr>
      </w:pPr>
    </w:p>
    <w:p w14:paraId="280C9951" w14:textId="77777777" w:rsidR="00102B5D" w:rsidRPr="00837863" w:rsidRDefault="00102B5D" w:rsidP="00102B5D">
      <w:pPr>
        <w:pStyle w:val="REG-H1a"/>
      </w:pPr>
      <w:r w:rsidRPr="00837863">
        <w:t xml:space="preserve">Health Professions Act </w:t>
      </w:r>
      <w:r>
        <w:t>16</w:t>
      </w:r>
      <w:r w:rsidRPr="00837863">
        <w:t xml:space="preserve"> of 20</w:t>
      </w:r>
      <w:r>
        <w:t>2</w:t>
      </w:r>
      <w:r w:rsidRPr="00837863">
        <w:t>4</w:t>
      </w:r>
    </w:p>
    <w:p w14:paraId="058F4A1E" w14:textId="06627C8A" w:rsidR="00BD2B69" w:rsidRPr="0058387C" w:rsidRDefault="00102B5D" w:rsidP="00102B5D">
      <w:pPr>
        <w:pStyle w:val="REG-H1b"/>
        <w:rPr>
          <w:b w:val="0"/>
        </w:rPr>
      </w:pPr>
      <w:r w:rsidRPr="00837863">
        <w:rPr>
          <w:b w:val="0"/>
        </w:rPr>
        <w:t xml:space="preserve">section </w:t>
      </w:r>
      <w:r>
        <w:rPr>
          <w:b w:val="0"/>
        </w:rPr>
        <w:t>9</w:t>
      </w:r>
      <w:r w:rsidRPr="00837863">
        <w:rPr>
          <w:b w:val="0"/>
        </w:rPr>
        <w:t>5</w:t>
      </w:r>
      <w:r>
        <w:rPr>
          <w:b w:val="0"/>
        </w:rPr>
        <w:t>(10)</w:t>
      </w:r>
    </w:p>
    <w:p w14:paraId="651B0264" w14:textId="77777777" w:rsidR="00E2335D" w:rsidRPr="0058387C" w:rsidRDefault="00E2335D" w:rsidP="00E2335D">
      <w:pPr>
        <w:pStyle w:val="REG-H1a"/>
        <w:pBdr>
          <w:bottom w:val="single" w:sz="4" w:space="1" w:color="auto"/>
        </w:pBdr>
      </w:pPr>
    </w:p>
    <w:p w14:paraId="58379795" w14:textId="77777777" w:rsidR="00E2335D" w:rsidRPr="0058387C" w:rsidRDefault="00E2335D" w:rsidP="00E2335D">
      <w:pPr>
        <w:pStyle w:val="REG-H1a"/>
      </w:pPr>
    </w:p>
    <w:p w14:paraId="67BF267D" w14:textId="77777777" w:rsidR="00E2335D" w:rsidRPr="0058387C" w:rsidRDefault="00477AAD" w:rsidP="00F410CE">
      <w:pPr>
        <w:pStyle w:val="REG-H1b"/>
      </w:pPr>
      <w:r w:rsidRPr="0058387C">
        <w:t xml:space="preserve">Regulations relating to </w:t>
      </w:r>
      <w:r w:rsidR="00771FAC">
        <w:t>S</w:t>
      </w:r>
      <w:r w:rsidR="00771FAC" w:rsidRPr="00771FAC">
        <w:t xml:space="preserve">cope of </w:t>
      </w:r>
      <w:r w:rsidR="00771FAC">
        <w:t>P</w:t>
      </w:r>
      <w:r w:rsidR="00771FAC" w:rsidRPr="00771FAC">
        <w:t xml:space="preserve">ractice of </w:t>
      </w:r>
      <w:r w:rsidR="00F410CE">
        <w:br/>
      </w:r>
      <w:r w:rsidR="00F410CE" w:rsidRPr="00F410CE">
        <w:t>Medical</w:t>
      </w:r>
      <w:r w:rsidR="00F410CE">
        <w:t xml:space="preserve"> </w:t>
      </w:r>
      <w:r w:rsidR="00F410CE" w:rsidRPr="00F410CE">
        <w:t>Laboratory Scientist</w:t>
      </w:r>
    </w:p>
    <w:p w14:paraId="2B3470D0" w14:textId="77777777" w:rsidR="00D2019F" w:rsidRPr="0058387C" w:rsidRDefault="00BD2B69" w:rsidP="00C838EC">
      <w:pPr>
        <w:pStyle w:val="REG-H1d"/>
        <w:rPr>
          <w:lang w:val="en-GB"/>
        </w:rPr>
      </w:pPr>
      <w:r w:rsidRPr="0058387C">
        <w:rPr>
          <w:lang w:val="en-GB"/>
        </w:rPr>
        <w:t xml:space="preserve">Government Notice </w:t>
      </w:r>
      <w:r w:rsidR="00F410CE">
        <w:rPr>
          <w:lang w:val="en-GB"/>
        </w:rPr>
        <w:t>319</w:t>
      </w:r>
      <w:r w:rsidR="00771FAC">
        <w:rPr>
          <w:lang w:val="en-GB"/>
        </w:rPr>
        <w:t xml:space="preserve"> </w:t>
      </w:r>
      <w:r w:rsidR="005C16B3" w:rsidRPr="0058387C">
        <w:rPr>
          <w:lang w:val="en-GB"/>
        </w:rPr>
        <w:t>of</w:t>
      </w:r>
      <w:r w:rsidR="005709A6" w:rsidRPr="0058387C">
        <w:rPr>
          <w:lang w:val="en-GB"/>
        </w:rPr>
        <w:t xml:space="preserve"> </w:t>
      </w:r>
      <w:r w:rsidR="00477AAD" w:rsidRPr="0058387C">
        <w:rPr>
          <w:lang w:val="en-GB"/>
        </w:rPr>
        <w:t>20</w:t>
      </w:r>
      <w:r w:rsidR="00771FAC">
        <w:rPr>
          <w:lang w:val="en-GB"/>
        </w:rPr>
        <w:t>23</w:t>
      </w:r>
    </w:p>
    <w:p w14:paraId="15D8A884" w14:textId="77777777" w:rsidR="003013D8" w:rsidRPr="0058387C" w:rsidRDefault="003013D8" w:rsidP="003013D8">
      <w:pPr>
        <w:pStyle w:val="REG-Amend"/>
      </w:pPr>
      <w:r w:rsidRPr="0058387C">
        <w:t>(</w:t>
      </w:r>
      <w:hyperlink r:id="rId9" w:history="1">
        <w:r w:rsidR="00771FAC" w:rsidRPr="00771FAC">
          <w:rPr>
            <w:rStyle w:val="Hyperlink"/>
          </w:rPr>
          <w:t>GG 8</w:t>
        </w:r>
        <w:r w:rsidR="00F410CE">
          <w:rPr>
            <w:rStyle w:val="Hyperlink"/>
          </w:rPr>
          <w:t>222</w:t>
        </w:r>
      </w:hyperlink>
      <w:r w:rsidRPr="0058387C">
        <w:t>)</w:t>
      </w:r>
    </w:p>
    <w:p w14:paraId="33C59856" w14:textId="77777777" w:rsidR="003013D8" w:rsidRPr="0058387C" w:rsidRDefault="003013D8" w:rsidP="003013D8">
      <w:pPr>
        <w:pStyle w:val="REG-Amend"/>
      </w:pPr>
      <w:r w:rsidRPr="0058387C">
        <w:t xml:space="preserve">came into force on date of publication: </w:t>
      </w:r>
      <w:r w:rsidR="00EE6567">
        <w:t>2</w:t>
      </w:r>
      <w:r w:rsidR="00F410CE">
        <w:t xml:space="preserve">7 September </w:t>
      </w:r>
      <w:r w:rsidR="00477AAD" w:rsidRPr="0058387C">
        <w:t>20</w:t>
      </w:r>
      <w:r w:rsidR="00EE6567">
        <w:t>23</w:t>
      </w:r>
    </w:p>
    <w:p w14:paraId="3E71E08D" w14:textId="77777777" w:rsidR="004A7438" w:rsidRPr="0058387C" w:rsidRDefault="004A7438" w:rsidP="003013D8">
      <w:pPr>
        <w:pStyle w:val="REG-Amend"/>
      </w:pPr>
    </w:p>
    <w:p w14:paraId="39632B0B" w14:textId="1BD36A79" w:rsidR="00CB22B1" w:rsidRPr="00647CD8" w:rsidRDefault="00CB22B1" w:rsidP="00CB22B1">
      <w:pPr>
        <w:pStyle w:val="REG-Amend"/>
      </w:pPr>
      <w:r w:rsidRPr="00647CD8">
        <w:t>These regulations were made in terms of section 55</w:t>
      </w:r>
      <w:r>
        <w:t>(1)(n)</w:t>
      </w:r>
      <w:r w:rsidRPr="00647CD8">
        <w:t xml:space="preserve"> of the Allied Health Professions Act 7 of 2004, which was repealed by the Health Professions Act 16 of 2024. Pursuant to section 95(10) of the Health Professions Act 16 of 2024, they are deemed to have been made under that Act.</w:t>
      </w:r>
    </w:p>
    <w:p w14:paraId="2C771C97" w14:textId="77777777" w:rsidR="00CB22B1" w:rsidRPr="00647CD8" w:rsidRDefault="00CB22B1" w:rsidP="00CB22B1">
      <w:pPr>
        <w:pStyle w:val="REG-Amend"/>
      </w:pPr>
    </w:p>
    <w:p w14:paraId="31C05BBD" w14:textId="77777777" w:rsidR="004A7438" w:rsidRPr="0058387C" w:rsidRDefault="004A7438" w:rsidP="004A7438">
      <w:pPr>
        <w:pStyle w:val="REG-Amend"/>
        <w:rPr>
          <w:rFonts w:cs="Times New Roman"/>
        </w:rPr>
      </w:pPr>
      <w:r w:rsidRPr="0058387C">
        <w:t>The Government Notice which publishes these regulations notes that they were made</w:t>
      </w:r>
      <w:r w:rsidRPr="0058387C">
        <w:rPr>
          <w:rFonts w:cs="Times New Roman"/>
        </w:rPr>
        <w:t xml:space="preserve"> </w:t>
      </w:r>
      <w:r w:rsidRPr="0058387C">
        <w:rPr>
          <w:rFonts w:cs="Times New Roman"/>
        </w:rPr>
        <w:br/>
        <w:t xml:space="preserve">on the recommendation of the Allied Health Professions Council of Namibia. </w:t>
      </w:r>
    </w:p>
    <w:p w14:paraId="3B8C2552" w14:textId="77777777" w:rsidR="004A7438" w:rsidRPr="0058387C" w:rsidRDefault="004A7438" w:rsidP="004A7438">
      <w:pPr>
        <w:pStyle w:val="REG-H1a"/>
        <w:pBdr>
          <w:bottom w:val="single" w:sz="4" w:space="1" w:color="auto"/>
        </w:pBdr>
      </w:pPr>
    </w:p>
    <w:p w14:paraId="0A809575" w14:textId="77777777" w:rsidR="001121EE" w:rsidRPr="0058387C" w:rsidRDefault="001121EE" w:rsidP="0087487C">
      <w:pPr>
        <w:pStyle w:val="REG-H1a"/>
      </w:pPr>
    </w:p>
    <w:p w14:paraId="01F254BE" w14:textId="77777777" w:rsidR="008938F7" w:rsidRPr="00F410CE" w:rsidRDefault="008938F7" w:rsidP="00C36B55">
      <w:pPr>
        <w:pStyle w:val="REG-H2"/>
      </w:pPr>
      <w:r w:rsidRPr="00F410CE">
        <w:t xml:space="preserve">ARRANGEMENT OF </w:t>
      </w:r>
      <w:r w:rsidR="00C11092" w:rsidRPr="00F410CE">
        <w:t>REGULATIONS</w:t>
      </w:r>
    </w:p>
    <w:p w14:paraId="48A9A915" w14:textId="77777777" w:rsidR="00C63501" w:rsidRPr="00F410CE" w:rsidRDefault="00C63501" w:rsidP="00003730">
      <w:pPr>
        <w:pStyle w:val="REG-P0"/>
        <w:rPr>
          <w:color w:val="00B050"/>
        </w:rPr>
      </w:pPr>
    </w:p>
    <w:p w14:paraId="2FC85CFB" w14:textId="77777777" w:rsidR="00A156A1" w:rsidRPr="00F410CE" w:rsidRDefault="00A156A1" w:rsidP="00914280">
      <w:pPr>
        <w:pStyle w:val="REG-P0"/>
        <w:rPr>
          <w:color w:val="00B050"/>
        </w:rPr>
      </w:pPr>
      <w:r w:rsidRPr="00F410CE">
        <w:rPr>
          <w:color w:val="00B050"/>
        </w:rPr>
        <w:t>1.</w:t>
      </w:r>
      <w:r w:rsidRPr="00F410CE">
        <w:rPr>
          <w:color w:val="00B050"/>
        </w:rPr>
        <w:tab/>
      </w:r>
      <w:r w:rsidR="00477AAD" w:rsidRPr="00F410CE">
        <w:rPr>
          <w:color w:val="00B050"/>
        </w:rPr>
        <w:t>Definitions</w:t>
      </w:r>
    </w:p>
    <w:p w14:paraId="34A3C534" w14:textId="77777777" w:rsidR="003905F1" w:rsidRPr="00F410CE" w:rsidRDefault="003905F1" w:rsidP="00914280">
      <w:pPr>
        <w:pStyle w:val="REG-P0"/>
        <w:rPr>
          <w:color w:val="00B050"/>
        </w:rPr>
      </w:pPr>
      <w:r w:rsidRPr="00F410CE">
        <w:rPr>
          <w:color w:val="00B050"/>
        </w:rPr>
        <w:t>2.</w:t>
      </w:r>
      <w:r w:rsidRPr="00F410CE">
        <w:rPr>
          <w:color w:val="00B050"/>
        </w:rPr>
        <w:tab/>
      </w:r>
      <w:r w:rsidR="00DB6F88" w:rsidRPr="00F410CE">
        <w:rPr>
          <w:color w:val="00B050"/>
        </w:rPr>
        <w:t xml:space="preserve">Scope of practice of </w:t>
      </w:r>
      <w:r w:rsidR="00F410CE" w:rsidRPr="00F410CE">
        <w:rPr>
          <w:bCs/>
          <w:color w:val="00B050"/>
        </w:rPr>
        <w:t>medical laboratory scientists</w:t>
      </w:r>
      <w:r w:rsidR="00F410CE" w:rsidRPr="00F410CE">
        <w:rPr>
          <w:color w:val="00B050"/>
        </w:rPr>
        <w:t xml:space="preserve"> </w:t>
      </w:r>
    </w:p>
    <w:p w14:paraId="09D12254" w14:textId="77777777" w:rsidR="00FA7FE6" w:rsidRPr="0058387C" w:rsidRDefault="00FA7FE6" w:rsidP="00B0347D">
      <w:pPr>
        <w:pStyle w:val="REG-H1a"/>
        <w:pBdr>
          <w:bottom w:val="single" w:sz="4" w:space="1" w:color="auto"/>
        </w:pBdr>
      </w:pPr>
    </w:p>
    <w:p w14:paraId="371E9A1A" w14:textId="77777777" w:rsidR="00342850" w:rsidRPr="0058387C" w:rsidRDefault="00342850" w:rsidP="00342850">
      <w:pPr>
        <w:pStyle w:val="REG-H1a"/>
      </w:pPr>
    </w:p>
    <w:p w14:paraId="2C0AAA05" w14:textId="77777777" w:rsidR="00477AAD" w:rsidRPr="0058387C" w:rsidRDefault="00477AAD" w:rsidP="00477AAD">
      <w:pPr>
        <w:pStyle w:val="REG-P0"/>
        <w:rPr>
          <w:b/>
          <w:bCs/>
        </w:rPr>
      </w:pPr>
      <w:r w:rsidRPr="0058387C">
        <w:rPr>
          <w:b/>
        </w:rPr>
        <w:t>Definitions</w:t>
      </w:r>
    </w:p>
    <w:p w14:paraId="30293BBD" w14:textId="77777777" w:rsidR="00477AAD" w:rsidRPr="0058387C" w:rsidRDefault="00477AAD" w:rsidP="00477AAD">
      <w:pPr>
        <w:pStyle w:val="REG-P0"/>
        <w:rPr>
          <w:szCs w:val="26"/>
        </w:rPr>
      </w:pPr>
    </w:p>
    <w:p w14:paraId="38E584CC" w14:textId="77777777" w:rsidR="009850CC" w:rsidRPr="009850CC" w:rsidRDefault="00477AAD" w:rsidP="00E739DB">
      <w:pPr>
        <w:pStyle w:val="REG-P1"/>
      </w:pPr>
      <w:r w:rsidRPr="009850CC">
        <w:rPr>
          <w:b/>
        </w:rPr>
        <w:t>1.</w:t>
      </w:r>
      <w:r w:rsidRPr="0058387C">
        <w:tab/>
      </w:r>
      <w:r w:rsidR="009850CC" w:rsidRPr="009850CC">
        <w:t>In these regulations, unless the context indicates otherwise, a word or expression</w:t>
      </w:r>
      <w:r w:rsidR="00E739DB">
        <w:t xml:space="preserve"> </w:t>
      </w:r>
      <w:r w:rsidR="009850CC" w:rsidRPr="009850CC">
        <w:t>defined in the Act has that meaning -</w:t>
      </w:r>
    </w:p>
    <w:p w14:paraId="5824565B" w14:textId="77777777" w:rsidR="009850CC" w:rsidRDefault="009850CC" w:rsidP="009850CC">
      <w:pPr>
        <w:pStyle w:val="REG-P0"/>
      </w:pPr>
    </w:p>
    <w:p w14:paraId="0511CF82" w14:textId="77777777" w:rsidR="009850CC" w:rsidRPr="009850CC" w:rsidRDefault="009850CC" w:rsidP="009850CC">
      <w:pPr>
        <w:pStyle w:val="REG-P0"/>
      </w:pPr>
      <w:r w:rsidRPr="009850CC">
        <w:t>“medical laboratory” means a health facility -</w:t>
      </w:r>
    </w:p>
    <w:p w14:paraId="175257AA" w14:textId="77777777" w:rsidR="009850CC" w:rsidRDefault="009850CC" w:rsidP="009850CC">
      <w:pPr>
        <w:pStyle w:val="REG-P0"/>
        <w:ind w:left="567" w:hanging="567"/>
      </w:pPr>
    </w:p>
    <w:p w14:paraId="4CF9D964" w14:textId="77777777" w:rsidR="009850CC" w:rsidRDefault="009850CC" w:rsidP="009850CC">
      <w:pPr>
        <w:pStyle w:val="REG-P0"/>
        <w:ind w:left="567" w:hanging="567"/>
      </w:pPr>
      <w:r w:rsidRPr="009850CC">
        <w:t xml:space="preserve">(a) </w:t>
      </w:r>
      <w:r>
        <w:tab/>
      </w:r>
      <w:r w:rsidRPr="009850CC">
        <w:t>as defined in section 1 of the Hospital and Health Facilities Act, 1994 (Act No. 36 of</w:t>
      </w:r>
      <w:r>
        <w:t xml:space="preserve"> </w:t>
      </w:r>
      <w:r w:rsidRPr="009850CC">
        <w:t>1994); and</w:t>
      </w:r>
    </w:p>
    <w:p w14:paraId="2815B9DB" w14:textId="77777777" w:rsidR="009850CC" w:rsidRPr="009850CC" w:rsidRDefault="009850CC" w:rsidP="009850CC">
      <w:pPr>
        <w:pStyle w:val="REG-P0"/>
        <w:ind w:left="567" w:hanging="567"/>
      </w:pPr>
    </w:p>
    <w:p w14:paraId="6487C8F1" w14:textId="77777777" w:rsidR="009850CC" w:rsidRDefault="009850CC" w:rsidP="009850CC">
      <w:pPr>
        <w:pStyle w:val="REG-P0"/>
        <w:ind w:left="567" w:hanging="567"/>
      </w:pPr>
      <w:r w:rsidRPr="009850CC">
        <w:lastRenderedPageBreak/>
        <w:t xml:space="preserve">(b) </w:t>
      </w:r>
      <w:r>
        <w:tab/>
      </w:r>
      <w:r w:rsidRPr="009850CC">
        <w:t>which is a medical laboratory referred to in Schedule 1 of that Act;</w:t>
      </w:r>
    </w:p>
    <w:p w14:paraId="4834C335" w14:textId="77777777" w:rsidR="009850CC" w:rsidRPr="009850CC" w:rsidRDefault="009850CC" w:rsidP="009850CC">
      <w:pPr>
        <w:pStyle w:val="REG-P0"/>
      </w:pPr>
    </w:p>
    <w:p w14:paraId="2B31932F" w14:textId="77777777" w:rsidR="009850CC" w:rsidRDefault="009850CC" w:rsidP="009850CC">
      <w:pPr>
        <w:pStyle w:val="REG-P0"/>
      </w:pPr>
      <w:r w:rsidRPr="009850CC">
        <w:t>“medical laboratory scientist” means a person registered under the Act to practice the profession</w:t>
      </w:r>
      <w:r>
        <w:t xml:space="preserve"> </w:t>
      </w:r>
      <w:r w:rsidRPr="009850CC">
        <w:t>of medical laboratory science;</w:t>
      </w:r>
    </w:p>
    <w:p w14:paraId="27E83E21" w14:textId="77777777" w:rsidR="009850CC" w:rsidRPr="009850CC" w:rsidRDefault="009850CC" w:rsidP="009850CC">
      <w:pPr>
        <w:pStyle w:val="REG-P0"/>
      </w:pPr>
    </w:p>
    <w:p w14:paraId="13A4397B" w14:textId="77777777" w:rsidR="009850CC" w:rsidRDefault="009850CC" w:rsidP="009850CC">
      <w:pPr>
        <w:pStyle w:val="REG-P0"/>
      </w:pPr>
      <w:r w:rsidRPr="009850CC">
        <w:t>“point of care testing” means medical diagnostic testing performed by the medical laboratory</w:t>
      </w:r>
      <w:r>
        <w:t xml:space="preserve"> </w:t>
      </w:r>
      <w:r w:rsidRPr="009850CC">
        <w:t>scientist on a patient using diagnostic equipment for the patient to receive immediate results and</w:t>
      </w:r>
      <w:r>
        <w:t xml:space="preserve"> </w:t>
      </w:r>
      <w:r w:rsidRPr="009850CC">
        <w:t>which testing is provided near the place where care or treatment is provided to the patient;</w:t>
      </w:r>
    </w:p>
    <w:p w14:paraId="1E3DCDB9" w14:textId="77777777" w:rsidR="009850CC" w:rsidRPr="009850CC" w:rsidRDefault="009850CC" w:rsidP="009850CC">
      <w:pPr>
        <w:pStyle w:val="REG-P0"/>
      </w:pPr>
    </w:p>
    <w:p w14:paraId="4409E1DD" w14:textId="77777777" w:rsidR="009850CC" w:rsidRDefault="009850CC" w:rsidP="009850CC">
      <w:pPr>
        <w:pStyle w:val="REG-P0"/>
      </w:pPr>
      <w:r w:rsidRPr="009850CC">
        <w:t>“standard operating procedure” means a set of written instructions that describe how to perform</w:t>
      </w:r>
      <w:r>
        <w:t xml:space="preserve"> </w:t>
      </w:r>
      <w:r w:rsidRPr="009850CC">
        <w:t>a laboratory process or examination in a medical laboratory; and</w:t>
      </w:r>
    </w:p>
    <w:p w14:paraId="4A2AA2D7" w14:textId="77777777" w:rsidR="009850CC" w:rsidRPr="009850CC" w:rsidRDefault="009850CC" w:rsidP="009850CC">
      <w:pPr>
        <w:pStyle w:val="REG-P0"/>
      </w:pPr>
    </w:p>
    <w:p w14:paraId="60B5FDDA" w14:textId="77777777" w:rsidR="00477AAD" w:rsidRPr="0058387C" w:rsidRDefault="009850CC" w:rsidP="009850CC">
      <w:pPr>
        <w:pStyle w:val="REG-P0"/>
      </w:pPr>
      <w:r w:rsidRPr="009850CC">
        <w:t xml:space="preserve">“the Act” means the Allied Health Professions Act, 2004 (Act No. 7 of 2004). </w:t>
      </w:r>
    </w:p>
    <w:p w14:paraId="40D875AD" w14:textId="77777777" w:rsidR="00477AAD" w:rsidRDefault="00477AAD" w:rsidP="00477AAD">
      <w:pPr>
        <w:pStyle w:val="REG-P0"/>
      </w:pPr>
    </w:p>
    <w:p w14:paraId="148DA99E" w14:textId="77777777" w:rsidR="00C7751B" w:rsidRDefault="00C7751B" w:rsidP="00C7751B">
      <w:pPr>
        <w:pStyle w:val="REG-Amend"/>
      </w:pPr>
      <w:r w:rsidRPr="000924B5">
        <w:t>[</w:t>
      </w:r>
      <w:bookmarkStart w:id="0" w:name="_Hlk194068968"/>
      <w:r w:rsidRPr="000924B5">
        <w:t xml:space="preserve">The Allied Health Professions Act 7 of 2004 has been </w:t>
      </w:r>
      <w:r>
        <w:br/>
      </w:r>
      <w:r w:rsidRPr="000924B5">
        <w:t>replaced by the Health Professions Act 16 of 2024.]</w:t>
      </w:r>
      <w:bookmarkEnd w:id="0"/>
    </w:p>
    <w:p w14:paraId="3554E2CD" w14:textId="77777777" w:rsidR="00C7751B" w:rsidRPr="0058387C" w:rsidRDefault="00C7751B" w:rsidP="00477AAD">
      <w:pPr>
        <w:pStyle w:val="REG-P0"/>
      </w:pPr>
    </w:p>
    <w:p w14:paraId="4B2753C0" w14:textId="77777777" w:rsidR="00477AAD" w:rsidRPr="0058387C" w:rsidRDefault="009F72F6" w:rsidP="00477AAD">
      <w:pPr>
        <w:pStyle w:val="REG-P0"/>
        <w:rPr>
          <w:b/>
          <w:bCs/>
        </w:rPr>
      </w:pPr>
      <w:r w:rsidRPr="009F72F6">
        <w:rPr>
          <w:b/>
          <w:bCs/>
        </w:rPr>
        <w:t xml:space="preserve">Scope of practice of </w:t>
      </w:r>
      <w:r w:rsidR="009850CC" w:rsidRPr="009850CC">
        <w:rPr>
          <w:b/>
          <w:bCs/>
        </w:rPr>
        <w:t>medical laboratory scientists</w:t>
      </w:r>
    </w:p>
    <w:p w14:paraId="3EC4C7CA" w14:textId="77777777" w:rsidR="00477AAD" w:rsidRPr="0058387C" w:rsidRDefault="00477AAD" w:rsidP="00477AAD">
      <w:pPr>
        <w:pStyle w:val="REG-P0"/>
        <w:rPr>
          <w:szCs w:val="26"/>
        </w:rPr>
      </w:pPr>
    </w:p>
    <w:p w14:paraId="1E315E76" w14:textId="77777777" w:rsidR="009F72F6" w:rsidRPr="009F72F6" w:rsidRDefault="00477AAD" w:rsidP="009F72F6">
      <w:pPr>
        <w:pStyle w:val="REG-P1"/>
        <w:rPr>
          <w:bCs/>
        </w:rPr>
      </w:pPr>
      <w:r w:rsidRPr="009F72F6">
        <w:rPr>
          <w:b/>
        </w:rPr>
        <w:t>2.</w:t>
      </w:r>
      <w:r w:rsidRPr="0058387C">
        <w:tab/>
      </w:r>
      <w:r w:rsidR="00E53A46" w:rsidRPr="00E53A46">
        <w:rPr>
          <w:color w:val="00B050"/>
        </w:rPr>
        <w:t>(1)</w:t>
      </w:r>
      <w:r w:rsidR="00E53A46" w:rsidRPr="00E53A46">
        <w:rPr>
          <w:color w:val="00B050"/>
        </w:rPr>
        <w:tab/>
      </w:r>
      <w:r w:rsidR="009F72F6" w:rsidRPr="009F72F6">
        <w:t xml:space="preserve">The following acts </w:t>
      </w:r>
      <w:r w:rsidR="009850CC" w:rsidRPr="009850CC">
        <w:t xml:space="preserve">constitute acts pertaining to the scope of practice of a </w:t>
      </w:r>
      <w:r w:rsidR="009850CC" w:rsidRPr="009850CC">
        <w:rPr>
          <w:bCs/>
        </w:rPr>
        <w:t xml:space="preserve">medical laboratory scientist </w:t>
      </w:r>
      <w:r w:rsidR="009F72F6" w:rsidRPr="009F72F6">
        <w:rPr>
          <w:bCs/>
        </w:rPr>
        <w:t>-</w:t>
      </w:r>
    </w:p>
    <w:p w14:paraId="670192AE" w14:textId="77777777" w:rsidR="009F72F6" w:rsidRDefault="009F72F6" w:rsidP="009850CC">
      <w:pPr>
        <w:pStyle w:val="REG-P0"/>
      </w:pPr>
    </w:p>
    <w:p w14:paraId="426517CB" w14:textId="77777777" w:rsidR="00E53A46" w:rsidRDefault="00E53A46" w:rsidP="00E53A46">
      <w:pPr>
        <w:pStyle w:val="REG-Amend"/>
      </w:pPr>
      <w:r>
        <w:t xml:space="preserve">[The subregulation number (1) is omitted in the </w:t>
      </w:r>
      <w:r w:rsidRPr="00E53A46">
        <w:rPr>
          <w:i/>
        </w:rPr>
        <w:t>Government Gazette</w:t>
      </w:r>
      <w:r>
        <w:t xml:space="preserve">. </w:t>
      </w:r>
      <w:r>
        <w:br/>
        <w:t>It has been inserted here for ease of reference.]</w:t>
      </w:r>
    </w:p>
    <w:p w14:paraId="3B4EA6E1" w14:textId="77777777" w:rsidR="00E53A46" w:rsidRPr="009850CC" w:rsidRDefault="00E53A46" w:rsidP="009850CC">
      <w:pPr>
        <w:pStyle w:val="REG-P0"/>
      </w:pPr>
    </w:p>
    <w:p w14:paraId="5364E14D" w14:textId="77777777" w:rsidR="009850CC" w:rsidRDefault="009850CC" w:rsidP="00E53A46">
      <w:pPr>
        <w:pStyle w:val="REG-Pa"/>
      </w:pPr>
      <w:r w:rsidRPr="009850CC">
        <w:t xml:space="preserve">(a) </w:t>
      </w:r>
      <w:r>
        <w:tab/>
      </w:r>
      <w:r w:rsidRPr="009850CC">
        <w:t>performing laboratory tests, including point of care testing on blood, body fluids</w:t>
      </w:r>
      <w:r w:rsidR="00E53A46">
        <w:t xml:space="preserve"> </w:t>
      </w:r>
      <w:r w:rsidRPr="009850CC">
        <w:t>and human tissue;</w:t>
      </w:r>
    </w:p>
    <w:p w14:paraId="60241F76" w14:textId="77777777" w:rsidR="00E53A46" w:rsidRPr="009850CC" w:rsidRDefault="00E53A46" w:rsidP="00E53A46">
      <w:pPr>
        <w:pStyle w:val="REG-Pa"/>
      </w:pPr>
    </w:p>
    <w:p w14:paraId="64D7DF8F" w14:textId="77777777" w:rsidR="009850CC" w:rsidRDefault="009850CC" w:rsidP="00E53A46">
      <w:pPr>
        <w:pStyle w:val="REG-Pa"/>
      </w:pPr>
      <w:r w:rsidRPr="009850CC">
        <w:t xml:space="preserve">(b) </w:t>
      </w:r>
      <w:r>
        <w:tab/>
      </w:r>
      <w:r w:rsidRPr="009850CC">
        <w:t>examining and analysing specimens taken from blood, body fluids and human tissue</w:t>
      </w:r>
      <w:r w:rsidR="00E53A46">
        <w:t xml:space="preserve"> </w:t>
      </w:r>
      <w:r w:rsidRPr="009850CC">
        <w:t>and evaluating test results for accuracy;</w:t>
      </w:r>
    </w:p>
    <w:p w14:paraId="48A86E27" w14:textId="77777777" w:rsidR="00E53A46" w:rsidRPr="009850CC" w:rsidRDefault="00E53A46" w:rsidP="00E53A46">
      <w:pPr>
        <w:pStyle w:val="REG-Pa"/>
      </w:pPr>
    </w:p>
    <w:p w14:paraId="0096BC04" w14:textId="77777777" w:rsidR="009850CC" w:rsidRDefault="009850CC" w:rsidP="00E53A46">
      <w:pPr>
        <w:pStyle w:val="REG-Pa"/>
      </w:pPr>
      <w:r w:rsidRPr="009850CC">
        <w:t xml:space="preserve">(c) </w:t>
      </w:r>
      <w:r>
        <w:tab/>
      </w:r>
      <w:r w:rsidRPr="009850CC">
        <w:t>verifying relevant data and ensuring that appropriate specimens are taken from</w:t>
      </w:r>
      <w:r w:rsidR="00E53A46">
        <w:t xml:space="preserve"> </w:t>
      </w:r>
      <w:r w:rsidRPr="009850CC">
        <w:t>blood, body fluids and human tissue;</w:t>
      </w:r>
    </w:p>
    <w:p w14:paraId="31B7A3DF" w14:textId="77777777" w:rsidR="00E53A46" w:rsidRPr="009850CC" w:rsidRDefault="00E53A46" w:rsidP="00E53A46">
      <w:pPr>
        <w:pStyle w:val="REG-Pa"/>
      </w:pPr>
    </w:p>
    <w:p w14:paraId="6D166140" w14:textId="77777777" w:rsidR="009850CC" w:rsidRDefault="009850CC" w:rsidP="00E53A46">
      <w:pPr>
        <w:pStyle w:val="REG-Pa"/>
      </w:pPr>
      <w:r w:rsidRPr="009850CC">
        <w:t xml:space="preserve">(d) </w:t>
      </w:r>
      <w:r>
        <w:tab/>
      </w:r>
      <w:r w:rsidRPr="009850CC">
        <w:t>correlating and interpreting medical laboratory test results and consulting on and</w:t>
      </w:r>
      <w:r w:rsidR="00E53A46">
        <w:t xml:space="preserve"> </w:t>
      </w:r>
      <w:r w:rsidRPr="009850CC">
        <w:t>seeking advice regarding the results with other medical laboratory scientists or</w:t>
      </w:r>
      <w:r w:rsidR="00E53A46">
        <w:t xml:space="preserve"> </w:t>
      </w:r>
      <w:r w:rsidRPr="009850CC">
        <w:t>medical technologists registered under the Act;</w:t>
      </w:r>
    </w:p>
    <w:p w14:paraId="0E9DC548" w14:textId="77777777" w:rsidR="00E53A46" w:rsidRPr="009850CC" w:rsidRDefault="00E53A46" w:rsidP="00E53A46">
      <w:pPr>
        <w:pStyle w:val="REG-Pa"/>
      </w:pPr>
    </w:p>
    <w:p w14:paraId="55A6221D" w14:textId="77777777" w:rsidR="009850CC" w:rsidRDefault="009850CC" w:rsidP="00E53A46">
      <w:pPr>
        <w:pStyle w:val="REG-Pa"/>
      </w:pPr>
      <w:r w:rsidRPr="009850CC">
        <w:t xml:space="preserve">(e) </w:t>
      </w:r>
      <w:r>
        <w:tab/>
      </w:r>
      <w:r w:rsidRPr="009850CC">
        <w:t>understanding the principles and measurements of different analytical techniques</w:t>
      </w:r>
      <w:r w:rsidR="00E53A46">
        <w:t xml:space="preserve"> </w:t>
      </w:r>
      <w:r w:rsidRPr="009850CC">
        <w:t>on specimens that originate from a variety of sources;</w:t>
      </w:r>
    </w:p>
    <w:p w14:paraId="61778CE6" w14:textId="77777777" w:rsidR="00E53A46" w:rsidRPr="009850CC" w:rsidRDefault="00E53A46" w:rsidP="00E53A46">
      <w:pPr>
        <w:pStyle w:val="REG-Pa"/>
      </w:pPr>
    </w:p>
    <w:p w14:paraId="42652FA4" w14:textId="77777777" w:rsidR="009850CC" w:rsidRDefault="009850CC" w:rsidP="00E53A46">
      <w:pPr>
        <w:pStyle w:val="REG-Pa"/>
      </w:pPr>
      <w:r w:rsidRPr="009850CC">
        <w:t xml:space="preserve">(f) </w:t>
      </w:r>
      <w:r>
        <w:tab/>
      </w:r>
      <w:r w:rsidRPr="009850CC">
        <w:t>disseminating medical laboratory test information in a timely manner to the persons</w:t>
      </w:r>
      <w:r w:rsidR="00E53A46">
        <w:t xml:space="preserve"> </w:t>
      </w:r>
      <w:r w:rsidRPr="009850CC">
        <w:t>who requested the tests; and</w:t>
      </w:r>
    </w:p>
    <w:p w14:paraId="3EE1897C" w14:textId="77777777" w:rsidR="00E53A46" w:rsidRPr="009850CC" w:rsidRDefault="00E53A46" w:rsidP="00E53A46">
      <w:pPr>
        <w:pStyle w:val="REG-Pa"/>
      </w:pPr>
    </w:p>
    <w:p w14:paraId="6D642AE4" w14:textId="77777777" w:rsidR="009850CC" w:rsidRDefault="009850CC" w:rsidP="00E53A46">
      <w:pPr>
        <w:pStyle w:val="REG-Pa"/>
      </w:pPr>
      <w:r w:rsidRPr="009850CC">
        <w:t xml:space="preserve">(g) </w:t>
      </w:r>
      <w:r>
        <w:tab/>
      </w:r>
      <w:r w:rsidRPr="009850CC">
        <w:t>assessing, evaluating and implementing new medical laboratory test methods</w:t>
      </w:r>
      <w:r w:rsidR="00E53A46">
        <w:t xml:space="preserve"> </w:t>
      </w:r>
      <w:r w:rsidRPr="009850CC">
        <w:t>based on the standard operating procedure relating to laboratory test methods of</w:t>
      </w:r>
      <w:r w:rsidR="00E53A46">
        <w:t xml:space="preserve"> </w:t>
      </w:r>
      <w:r w:rsidRPr="009850CC">
        <w:t>the medical laboratory.</w:t>
      </w:r>
    </w:p>
    <w:p w14:paraId="36CE6CA8" w14:textId="77777777" w:rsidR="009850CC" w:rsidRDefault="009850CC" w:rsidP="009850CC">
      <w:pPr>
        <w:pStyle w:val="REG-P0"/>
      </w:pPr>
    </w:p>
    <w:p w14:paraId="282B3E60" w14:textId="77777777" w:rsidR="009850CC" w:rsidRPr="009850CC" w:rsidRDefault="009850CC" w:rsidP="00E53A46">
      <w:pPr>
        <w:pStyle w:val="REG-P1"/>
      </w:pPr>
      <w:r w:rsidRPr="009850CC">
        <w:t xml:space="preserve">(2) </w:t>
      </w:r>
      <w:r>
        <w:tab/>
      </w:r>
      <w:r w:rsidRPr="009850CC">
        <w:t>The medical laboratory scientist must perform the acts referred to in subregulation</w:t>
      </w:r>
      <w:r>
        <w:t xml:space="preserve"> </w:t>
      </w:r>
      <w:r w:rsidRPr="009850CC">
        <w:t>(1), only on request by -</w:t>
      </w:r>
    </w:p>
    <w:p w14:paraId="1E04BE72" w14:textId="77777777" w:rsidR="00E53A46" w:rsidRDefault="00E53A46" w:rsidP="00E53A46">
      <w:pPr>
        <w:pStyle w:val="REG-Pa"/>
      </w:pPr>
    </w:p>
    <w:p w14:paraId="370ADF86" w14:textId="77777777" w:rsidR="009850CC" w:rsidRDefault="009850CC" w:rsidP="00E53A46">
      <w:pPr>
        <w:pStyle w:val="REG-Pa"/>
      </w:pPr>
      <w:r w:rsidRPr="009850CC">
        <w:t xml:space="preserve">(a) </w:t>
      </w:r>
      <w:r>
        <w:tab/>
      </w:r>
      <w:r w:rsidRPr="009850CC">
        <w:t>person registered under the Medical and Dental Act, 2004 (Act No. 10 of 2004), to</w:t>
      </w:r>
      <w:r w:rsidR="00E53A46">
        <w:t xml:space="preserve"> </w:t>
      </w:r>
      <w:r w:rsidRPr="009850CC">
        <w:t>enable the registered person to perform his or her functions under that Act;</w:t>
      </w:r>
    </w:p>
    <w:p w14:paraId="372DF5CA" w14:textId="77777777" w:rsidR="00E53A46" w:rsidRDefault="00E53A46" w:rsidP="00E53A46">
      <w:pPr>
        <w:pStyle w:val="REG-Pa"/>
      </w:pPr>
    </w:p>
    <w:p w14:paraId="793B259D" w14:textId="7FBBC507" w:rsidR="00E739DB" w:rsidRDefault="00E739DB" w:rsidP="007564A9">
      <w:pPr>
        <w:pStyle w:val="REG-Amend"/>
      </w:pPr>
      <w:r w:rsidRPr="007564A9">
        <w:t>[The word “a” appears to have been omitted before the word “person”.</w:t>
      </w:r>
      <w:r w:rsidR="007564A9" w:rsidRPr="007564A9">
        <w:br/>
        <w:t xml:space="preserve">The </w:t>
      </w:r>
      <w:r w:rsidR="007564A9" w:rsidRPr="007564A9">
        <w:rPr>
          <w:rStyle w:val="REG-AmendChar"/>
          <w:rFonts w:eastAsiaTheme="minorHAnsi"/>
          <w:b/>
        </w:rPr>
        <w:t>Medical and Dental Act</w:t>
      </w:r>
      <w:r w:rsidR="007564A9" w:rsidRPr="007564A9">
        <w:t xml:space="preserve"> 10 of 2004 has been replaced </w:t>
      </w:r>
      <w:r w:rsidR="007564A9">
        <w:br/>
      </w:r>
      <w:r w:rsidR="007564A9" w:rsidRPr="007564A9">
        <w:t>by the Health Professions Act 16 of 2024.</w:t>
      </w:r>
      <w:r>
        <w:t>]</w:t>
      </w:r>
    </w:p>
    <w:p w14:paraId="6D1EF311" w14:textId="77777777" w:rsidR="00E739DB" w:rsidRPr="009850CC" w:rsidRDefault="00E739DB" w:rsidP="00E53A46">
      <w:pPr>
        <w:pStyle w:val="REG-Pa"/>
      </w:pPr>
    </w:p>
    <w:p w14:paraId="575FB6E7" w14:textId="77777777" w:rsidR="009850CC" w:rsidRDefault="009850CC" w:rsidP="00E53A46">
      <w:pPr>
        <w:pStyle w:val="REG-Pa"/>
      </w:pPr>
      <w:r w:rsidRPr="009850CC">
        <w:t xml:space="preserve">(b) </w:t>
      </w:r>
      <w:r>
        <w:tab/>
      </w:r>
      <w:r w:rsidRPr="009850CC">
        <w:t>an insurer within the meaning of the Long-term Insurance Act, 1998 (Act No. 5 of</w:t>
      </w:r>
      <w:r w:rsidR="00E53A46">
        <w:t xml:space="preserve"> </w:t>
      </w:r>
      <w:r w:rsidRPr="009850CC">
        <w:t>1998), to enable the insurer to perform his or her functions under that Act;</w:t>
      </w:r>
    </w:p>
    <w:p w14:paraId="0DF8B322" w14:textId="77777777" w:rsidR="00E53A46" w:rsidRPr="009850CC" w:rsidRDefault="00E53A46" w:rsidP="00E53A46">
      <w:pPr>
        <w:pStyle w:val="REG-Pa"/>
      </w:pPr>
    </w:p>
    <w:p w14:paraId="18FCD275" w14:textId="77777777" w:rsidR="009850CC" w:rsidRDefault="009850CC" w:rsidP="00E53A46">
      <w:pPr>
        <w:pStyle w:val="REG-Pa"/>
      </w:pPr>
      <w:r w:rsidRPr="009850CC">
        <w:t xml:space="preserve">(c) </w:t>
      </w:r>
      <w:r>
        <w:tab/>
      </w:r>
      <w:r w:rsidRPr="009850CC">
        <w:t>a person registered as a nurse or midwive under the Nursing Act, 2004 (Act No. 8</w:t>
      </w:r>
      <w:r w:rsidR="00E53A46">
        <w:t xml:space="preserve"> </w:t>
      </w:r>
      <w:r w:rsidRPr="009850CC">
        <w:t>of 2004), to enable the registered nurse or midwive to perform his or her functions</w:t>
      </w:r>
      <w:r w:rsidR="00E53A46">
        <w:t xml:space="preserve"> </w:t>
      </w:r>
      <w:r w:rsidRPr="009850CC">
        <w:t>under that Act;</w:t>
      </w:r>
    </w:p>
    <w:p w14:paraId="35760AB0" w14:textId="77777777" w:rsidR="007564A9" w:rsidRDefault="007564A9" w:rsidP="007564A9">
      <w:pPr>
        <w:pStyle w:val="REG-P0"/>
      </w:pPr>
    </w:p>
    <w:p w14:paraId="0C84C933" w14:textId="52B649D0" w:rsidR="007564A9" w:rsidRDefault="007564A9" w:rsidP="007564A9">
      <w:pPr>
        <w:pStyle w:val="REG-Amend"/>
      </w:pPr>
      <w:r w:rsidRPr="000924B5">
        <w:t xml:space="preserve">[The </w:t>
      </w:r>
      <w:r>
        <w:t xml:space="preserve">Nursing </w:t>
      </w:r>
      <w:r w:rsidRPr="000924B5">
        <w:t xml:space="preserve">Act </w:t>
      </w:r>
      <w:r>
        <w:t>8</w:t>
      </w:r>
      <w:r w:rsidRPr="000924B5">
        <w:t xml:space="preserve"> of 2004 has been replaced by the Health Professions Act 16 of 2024.]</w:t>
      </w:r>
    </w:p>
    <w:p w14:paraId="47CA42EB" w14:textId="77777777" w:rsidR="007564A9" w:rsidRPr="009850CC" w:rsidRDefault="007564A9" w:rsidP="00E53A46">
      <w:pPr>
        <w:pStyle w:val="REG-Pa"/>
      </w:pPr>
    </w:p>
    <w:p w14:paraId="64C887DF" w14:textId="77777777" w:rsidR="009850CC" w:rsidRDefault="009850CC" w:rsidP="00E53A46">
      <w:pPr>
        <w:pStyle w:val="REG-Pa"/>
      </w:pPr>
      <w:r w:rsidRPr="009850CC">
        <w:t xml:space="preserve">(d) </w:t>
      </w:r>
      <w:r>
        <w:tab/>
      </w:r>
      <w:r w:rsidRPr="009850CC">
        <w:t>a person registered under the Allied Health Professions Act, 2004 (Act No. 7 of</w:t>
      </w:r>
      <w:r w:rsidR="00E53A46">
        <w:t xml:space="preserve"> </w:t>
      </w:r>
      <w:r w:rsidRPr="009850CC">
        <w:t>2004), to enable the registered person to perform his or her functions under that</w:t>
      </w:r>
      <w:r w:rsidR="00E53A46">
        <w:t xml:space="preserve"> </w:t>
      </w:r>
      <w:r w:rsidRPr="009850CC">
        <w:t>Act; or</w:t>
      </w:r>
    </w:p>
    <w:p w14:paraId="7C1168B9" w14:textId="77777777" w:rsidR="00E53A46" w:rsidRDefault="00E53A46" w:rsidP="00E53A46">
      <w:pPr>
        <w:pStyle w:val="REG-Pa"/>
      </w:pPr>
    </w:p>
    <w:p w14:paraId="04A0F78F" w14:textId="77777777" w:rsidR="007564A9" w:rsidRDefault="007564A9" w:rsidP="007564A9">
      <w:pPr>
        <w:pStyle w:val="REG-Amend"/>
      </w:pPr>
      <w:r w:rsidRPr="000924B5">
        <w:t xml:space="preserve">[The Allied Health Professions Act 7 of 2004 has been </w:t>
      </w:r>
      <w:r>
        <w:br/>
      </w:r>
      <w:r w:rsidRPr="000924B5">
        <w:t>replaced by the Health Professions Act 16 of 2024.]</w:t>
      </w:r>
    </w:p>
    <w:p w14:paraId="65DB9DF1" w14:textId="77777777" w:rsidR="007564A9" w:rsidRPr="009850CC" w:rsidRDefault="007564A9" w:rsidP="00E53A46">
      <w:pPr>
        <w:pStyle w:val="REG-Pa"/>
      </w:pPr>
    </w:p>
    <w:p w14:paraId="42EB84EE" w14:textId="77777777" w:rsidR="009850CC" w:rsidRDefault="009850CC" w:rsidP="00E53A46">
      <w:pPr>
        <w:pStyle w:val="REG-Pa"/>
      </w:pPr>
      <w:r w:rsidRPr="009850CC">
        <w:t xml:space="preserve">(e) </w:t>
      </w:r>
      <w:r>
        <w:tab/>
      </w:r>
      <w:r w:rsidRPr="009850CC">
        <w:t>a court, to enable the court to perform its functions.</w:t>
      </w:r>
    </w:p>
    <w:p w14:paraId="605784E3" w14:textId="77777777" w:rsidR="00E53A46" w:rsidRPr="009850CC" w:rsidRDefault="00E53A46" w:rsidP="00E53A46">
      <w:pPr>
        <w:pStyle w:val="REG-Pa"/>
      </w:pPr>
    </w:p>
    <w:p w14:paraId="1891DDEC" w14:textId="77777777" w:rsidR="009850CC" w:rsidRDefault="009850CC" w:rsidP="00E53A46">
      <w:pPr>
        <w:pStyle w:val="REG-P1"/>
      </w:pPr>
      <w:r w:rsidRPr="009850CC">
        <w:t xml:space="preserve">(3) </w:t>
      </w:r>
      <w:r>
        <w:tab/>
      </w:r>
      <w:r w:rsidRPr="009850CC">
        <w:t>The medical laboratory scientist must provide reliable, accurate and timely</w:t>
      </w:r>
      <w:r w:rsidR="00E53A46">
        <w:t xml:space="preserve"> </w:t>
      </w:r>
      <w:r w:rsidRPr="009850CC">
        <w:t>laboratory test results according to the turnaround time provided in the medical laboratorys’ standard</w:t>
      </w:r>
      <w:r w:rsidR="00E53A46">
        <w:t xml:space="preserve"> </w:t>
      </w:r>
      <w:r w:rsidRPr="009850CC">
        <w:t>operating procedure.</w:t>
      </w:r>
    </w:p>
    <w:p w14:paraId="2EFB57F7" w14:textId="77777777" w:rsidR="00E53A46" w:rsidRDefault="00E53A46" w:rsidP="00E53A46">
      <w:pPr>
        <w:pStyle w:val="REG-P1"/>
      </w:pPr>
    </w:p>
    <w:p w14:paraId="7B6A5F2A" w14:textId="77777777" w:rsidR="00E53A46" w:rsidRDefault="00E53A46" w:rsidP="00E53A46">
      <w:pPr>
        <w:pStyle w:val="REG-Amend"/>
      </w:pPr>
      <w:r>
        <w:t xml:space="preserve">[The word “laboratory’s” is misspelt </w:t>
      </w:r>
      <w:r w:rsidRPr="00E53A46">
        <w:t xml:space="preserve">in the </w:t>
      </w:r>
      <w:r w:rsidRPr="00E53A46">
        <w:rPr>
          <w:i/>
        </w:rPr>
        <w:t>Government Gazette</w:t>
      </w:r>
      <w:r>
        <w:t>, as reproduced above.]</w:t>
      </w:r>
    </w:p>
    <w:p w14:paraId="3AD1D68E" w14:textId="77777777" w:rsidR="00E53A46" w:rsidRPr="009850CC" w:rsidRDefault="00E53A46" w:rsidP="00E53A46">
      <w:pPr>
        <w:pStyle w:val="REG-P1"/>
      </w:pPr>
    </w:p>
    <w:p w14:paraId="1F20C8A6" w14:textId="77777777" w:rsidR="009850CC" w:rsidRDefault="009850CC" w:rsidP="00E53A46">
      <w:pPr>
        <w:pStyle w:val="REG-P1"/>
      </w:pPr>
      <w:r w:rsidRPr="009850CC">
        <w:t xml:space="preserve">(4) </w:t>
      </w:r>
      <w:r>
        <w:tab/>
      </w:r>
      <w:r w:rsidRPr="009850CC">
        <w:t>A medical laboratory scientist may consult with a person referred to in</w:t>
      </w:r>
      <w:r w:rsidR="00E53A46">
        <w:t xml:space="preserve"> </w:t>
      </w:r>
      <w:r w:rsidRPr="009850CC">
        <w:t>subregulation (2) regarding the acts performed by the medical laboratory scientist within his or</w:t>
      </w:r>
      <w:r w:rsidR="00E53A46">
        <w:t xml:space="preserve"> </w:t>
      </w:r>
      <w:r w:rsidRPr="009850CC">
        <w:t>her scope of practice.</w:t>
      </w:r>
    </w:p>
    <w:p w14:paraId="47BE5196" w14:textId="77777777" w:rsidR="00E53A46" w:rsidRPr="009850CC" w:rsidRDefault="00E53A46" w:rsidP="00E53A46">
      <w:pPr>
        <w:pStyle w:val="REG-P1"/>
      </w:pPr>
    </w:p>
    <w:p w14:paraId="6B4CB3B1" w14:textId="77777777" w:rsidR="005A0A69" w:rsidRDefault="009850CC" w:rsidP="00E53A46">
      <w:pPr>
        <w:pStyle w:val="REG-P1"/>
      </w:pPr>
      <w:r w:rsidRPr="009850CC">
        <w:t xml:space="preserve">(5) </w:t>
      </w:r>
      <w:r>
        <w:tab/>
      </w:r>
      <w:r w:rsidRPr="009850CC">
        <w:t>A person registered as a student under section 24(2)(c) of the Act and who is</w:t>
      </w:r>
      <w:r w:rsidR="00E53A46">
        <w:t xml:space="preserve"> </w:t>
      </w:r>
      <w:r w:rsidRPr="009850CC">
        <w:t>undergoing training, tuition and education to practise as a medical laboratory scientist, must</w:t>
      </w:r>
      <w:r w:rsidR="00E53A46">
        <w:t xml:space="preserve"> p</w:t>
      </w:r>
      <w:r w:rsidRPr="009850CC">
        <w:t>erform the acts referred to in subregulation (1), only under the direct supervision of a medical</w:t>
      </w:r>
      <w:r w:rsidR="00E53A46">
        <w:t xml:space="preserve"> </w:t>
      </w:r>
      <w:r w:rsidRPr="009850CC">
        <w:t>laboratory scientist registered under the Act.</w:t>
      </w:r>
    </w:p>
    <w:p w14:paraId="78968316" w14:textId="77777777" w:rsidR="009850CC" w:rsidRPr="009850CC" w:rsidRDefault="009850CC" w:rsidP="009850CC">
      <w:pPr>
        <w:pStyle w:val="REG-P0"/>
      </w:pPr>
    </w:p>
    <w:sectPr w:rsidR="009850CC" w:rsidRPr="009850CC"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7B71" w14:textId="77777777" w:rsidR="002A4EEA" w:rsidRDefault="002A4EEA">
      <w:r>
        <w:separator/>
      </w:r>
    </w:p>
  </w:endnote>
  <w:endnote w:type="continuationSeparator" w:id="0">
    <w:p w14:paraId="09FEEE1F" w14:textId="77777777" w:rsidR="002A4EEA" w:rsidRDefault="002A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8D9E" w14:textId="77777777" w:rsidR="002A4EEA" w:rsidRDefault="002A4EEA">
      <w:r>
        <w:separator/>
      </w:r>
    </w:p>
  </w:footnote>
  <w:footnote w:type="continuationSeparator" w:id="0">
    <w:p w14:paraId="4D8E65FF" w14:textId="77777777" w:rsidR="002A4EEA" w:rsidRDefault="002A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A1B5" w14:textId="77777777" w:rsidR="00E3691C" w:rsidRPr="005C1A56" w:rsidRDefault="00ED401C"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26406706" wp14:editId="0FBD0868">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D423C78"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E3691C" w:rsidRPr="005C1A56">
      <w:rPr>
        <w:rFonts w:ascii="Arial" w:hAnsi="Arial" w:cs="Arial"/>
        <w:sz w:val="12"/>
        <w:szCs w:val="16"/>
      </w:rPr>
      <w:t>Republic of Namibia</w:t>
    </w:r>
    <w:r w:rsidR="00E3691C" w:rsidRPr="005C1A56">
      <w:rPr>
        <w:rFonts w:ascii="Arial" w:hAnsi="Arial" w:cs="Arial"/>
        <w:w w:val="600"/>
        <w:sz w:val="12"/>
        <w:szCs w:val="16"/>
      </w:rPr>
      <w:t xml:space="preserve"> </w:t>
    </w:r>
    <w:r w:rsidR="000F7B21" w:rsidRPr="005C1A56">
      <w:rPr>
        <w:rFonts w:ascii="Arial" w:hAnsi="Arial" w:cs="Arial"/>
        <w:b/>
        <w:noProof w:val="0"/>
        <w:sz w:val="16"/>
        <w:szCs w:val="16"/>
      </w:rPr>
      <w:fldChar w:fldCharType="begin"/>
    </w:r>
    <w:r w:rsidR="00E3691C" w:rsidRPr="005C1A56">
      <w:rPr>
        <w:rFonts w:ascii="Arial" w:hAnsi="Arial" w:cs="Arial"/>
        <w:b/>
        <w:sz w:val="16"/>
        <w:szCs w:val="16"/>
      </w:rPr>
      <w:instrText xml:space="preserve"> PAGE   \* MERGEFORMAT </w:instrText>
    </w:r>
    <w:r w:rsidR="000F7B21" w:rsidRPr="005C1A56">
      <w:rPr>
        <w:rFonts w:ascii="Arial" w:hAnsi="Arial" w:cs="Arial"/>
        <w:b/>
        <w:noProof w:val="0"/>
        <w:sz w:val="16"/>
        <w:szCs w:val="16"/>
      </w:rPr>
      <w:fldChar w:fldCharType="separate"/>
    </w:r>
    <w:r w:rsidR="00E739DB">
      <w:rPr>
        <w:rFonts w:ascii="Arial" w:hAnsi="Arial" w:cs="Arial"/>
        <w:b/>
        <w:sz w:val="16"/>
        <w:szCs w:val="16"/>
      </w:rPr>
      <w:t>2</w:t>
    </w:r>
    <w:r w:rsidR="000F7B21" w:rsidRPr="005C1A56">
      <w:rPr>
        <w:rFonts w:ascii="Arial" w:hAnsi="Arial" w:cs="Arial"/>
        <w:b/>
        <w:sz w:val="16"/>
        <w:szCs w:val="16"/>
      </w:rPr>
      <w:fldChar w:fldCharType="end"/>
    </w:r>
    <w:r w:rsidR="00E3691C" w:rsidRPr="005C1A56">
      <w:rPr>
        <w:rFonts w:ascii="Arial" w:hAnsi="Arial" w:cs="Arial"/>
        <w:w w:val="600"/>
        <w:sz w:val="12"/>
        <w:szCs w:val="16"/>
      </w:rPr>
      <w:t xml:space="preserve"> </w:t>
    </w:r>
    <w:r w:rsidR="00E3691C" w:rsidRPr="005C1A56">
      <w:rPr>
        <w:rFonts w:ascii="Arial" w:hAnsi="Arial" w:cs="Arial"/>
        <w:sz w:val="12"/>
        <w:szCs w:val="16"/>
      </w:rPr>
      <w:t>Annotated Statutes</w:t>
    </w:r>
    <w:r w:rsidR="00E3691C" w:rsidRPr="005C1A56">
      <w:rPr>
        <w:rFonts w:ascii="Arial" w:hAnsi="Arial" w:cs="Arial"/>
        <w:b/>
        <w:sz w:val="16"/>
        <w:szCs w:val="16"/>
      </w:rPr>
      <w:t xml:space="preserve"> </w:t>
    </w:r>
  </w:p>
  <w:p w14:paraId="3AD9808F" w14:textId="77777777" w:rsidR="00E3691C" w:rsidRPr="005C1A56" w:rsidRDefault="00E3691C" w:rsidP="00F25922">
    <w:pPr>
      <w:pStyle w:val="REG-PHA"/>
    </w:pPr>
    <w:r w:rsidRPr="005C1A56">
      <w:t>REGULATIONS</w:t>
    </w:r>
  </w:p>
  <w:p w14:paraId="4525C5B1" w14:textId="57CB80D1" w:rsidR="00E3691C" w:rsidRPr="005C1A56" w:rsidRDefault="00CB22B1" w:rsidP="005C1A56">
    <w:pPr>
      <w:pStyle w:val="REG-PHb"/>
      <w:spacing w:after="120"/>
    </w:pPr>
    <w:bookmarkStart w:id="1" w:name="_Hlk194069855"/>
    <w:r w:rsidRPr="00CB22B1">
      <w:t>Health Professions Act 16 of 2024</w:t>
    </w:r>
    <w:bookmarkEnd w:id="1"/>
  </w:p>
  <w:p w14:paraId="551DE5AD" w14:textId="77777777" w:rsidR="00AD3B1A" w:rsidRPr="005C1A56" w:rsidRDefault="00DB6F88" w:rsidP="00DB6F88">
    <w:pPr>
      <w:pStyle w:val="REG-P0"/>
      <w:pBdr>
        <w:bottom w:val="single" w:sz="24" w:space="1" w:color="BFBFBF" w:themeColor="accent5" w:themeTint="66"/>
      </w:pBdr>
      <w:jc w:val="center"/>
      <w:rPr>
        <w:rFonts w:ascii="Arial" w:hAnsi="Arial" w:cs="Arial"/>
        <w:b/>
        <w:sz w:val="16"/>
        <w:szCs w:val="16"/>
      </w:rPr>
    </w:pPr>
    <w:r w:rsidRPr="00DB6F88">
      <w:rPr>
        <w:rFonts w:ascii="Arial" w:hAnsi="Arial" w:cs="Arial"/>
        <w:b/>
        <w:sz w:val="16"/>
        <w:szCs w:val="16"/>
      </w:rPr>
      <w:t xml:space="preserve">Regulations relating to Scope of Practice of </w:t>
    </w:r>
    <w:r w:rsidR="00F410CE" w:rsidRPr="00F410CE">
      <w:rPr>
        <w:rFonts w:ascii="Arial" w:hAnsi="Arial" w:cs="Arial"/>
        <w:b/>
        <w:sz w:val="16"/>
        <w:szCs w:val="16"/>
      </w:rPr>
      <w:t>Medical Laboratory Scientist</w:t>
    </w:r>
  </w:p>
  <w:p w14:paraId="7700F789" w14:textId="77777777" w:rsidR="00E3691C" w:rsidRPr="005C1A56" w:rsidRDefault="00E3691C" w:rsidP="00AD3B1A">
    <w:pPr>
      <w:pStyle w:val="REG-P0"/>
      <w:pBdr>
        <w:bottom w:val="single" w:sz="24" w:space="1" w:color="BFBFBF" w:themeColor="accent5" w:themeTint="66"/>
      </w:pBdr>
      <w:ind w:left="567" w:hanging="567"/>
      <w:jc w:val="right"/>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2247" w14:textId="77777777" w:rsidR="00E3691C" w:rsidRPr="00BA6B35" w:rsidRDefault="00ED401C"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61F82C3C" wp14:editId="08C5EB51">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A8B4571"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5084EEA"/>
    <w:multiLevelType w:val="hybridMultilevel"/>
    <w:tmpl w:val="4C0CD288"/>
    <w:lvl w:ilvl="0" w:tplc="641E58DA">
      <w:start w:val="2"/>
      <w:numFmt w:val="decimal"/>
      <w:lvlText w:val="(%1)"/>
      <w:lvlJc w:val="left"/>
      <w:pPr>
        <w:ind w:hanging="721"/>
        <w:jc w:val="left"/>
      </w:pPr>
      <w:rPr>
        <w:rFonts w:ascii="Times New Roman" w:eastAsia="Times New Roman" w:hAnsi="Times New Roman" w:hint="default"/>
        <w:sz w:val="22"/>
        <w:szCs w:val="22"/>
      </w:rPr>
    </w:lvl>
    <w:lvl w:ilvl="1" w:tplc="1C9022A4">
      <w:start w:val="1"/>
      <w:numFmt w:val="lowerLetter"/>
      <w:lvlText w:val="(%2)"/>
      <w:lvlJc w:val="left"/>
      <w:pPr>
        <w:ind w:hanging="721"/>
        <w:jc w:val="left"/>
      </w:pPr>
      <w:rPr>
        <w:rFonts w:ascii="Times New Roman" w:eastAsia="Times New Roman" w:hAnsi="Times New Roman" w:hint="default"/>
        <w:sz w:val="22"/>
        <w:szCs w:val="22"/>
      </w:rPr>
    </w:lvl>
    <w:lvl w:ilvl="2" w:tplc="60EA73E2">
      <w:start w:val="1"/>
      <w:numFmt w:val="lowerRoman"/>
      <w:lvlText w:val="(%3)"/>
      <w:lvlJc w:val="left"/>
      <w:pPr>
        <w:ind w:hanging="721"/>
        <w:jc w:val="left"/>
      </w:pPr>
      <w:rPr>
        <w:rFonts w:ascii="Times New Roman" w:eastAsia="Times New Roman" w:hAnsi="Times New Roman" w:hint="default"/>
        <w:sz w:val="22"/>
        <w:szCs w:val="22"/>
      </w:rPr>
    </w:lvl>
    <w:lvl w:ilvl="3" w:tplc="3DBEF7F8">
      <w:start w:val="1"/>
      <w:numFmt w:val="bullet"/>
      <w:lvlText w:val="•"/>
      <w:lvlJc w:val="left"/>
      <w:rPr>
        <w:rFonts w:hint="default"/>
      </w:rPr>
    </w:lvl>
    <w:lvl w:ilvl="4" w:tplc="87F08F56">
      <w:start w:val="1"/>
      <w:numFmt w:val="bullet"/>
      <w:lvlText w:val="•"/>
      <w:lvlJc w:val="left"/>
      <w:rPr>
        <w:rFonts w:hint="default"/>
      </w:rPr>
    </w:lvl>
    <w:lvl w:ilvl="5" w:tplc="47E22AAA">
      <w:start w:val="1"/>
      <w:numFmt w:val="bullet"/>
      <w:lvlText w:val="•"/>
      <w:lvlJc w:val="left"/>
      <w:rPr>
        <w:rFonts w:hint="default"/>
      </w:rPr>
    </w:lvl>
    <w:lvl w:ilvl="6" w:tplc="16AE8C08">
      <w:start w:val="1"/>
      <w:numFmt w:val="bullet"/>
      <w:lvlText w:val="•"/>
      <w:lvlJc w:val="left"/>
      <w:rPr>
        <w:rFonts w:hint="default"/>
      </w:rPr>
    </w:lvl>
    <w:lvl w:ilvl="7" w:tplc="71320F0E">
      <w:start w:val="1"/>
      <w:numFmt w:val="bullet"/>
      <w:lvlText w:val="•"/>
      <w:lvlJc w:val="left"/>
      <w:rPr>
        <w:rFonts w:hint="default"/>
      </w:rPr>
    </w:lvl>
    <w:lvl w:ilvl="8" w:tplc="E9305942">
      <w:start w:val="1"/>
      <w:numFmt w:val="bullet"/>
      <w:lvlText w:val="•"/>
      <w:lvlJc w:val="left"/>
      <w:rPr>
        <w:rFonts w:hint="default"/>
      </w:rPr>
    </w:lvl>
  </w:abstractNum>
  <w:abstractNum w:abstractNumId="4" w15:restartNumberingAfterBreak="0">
    <w:nsid w:val="27385A76"/>
    <w:multiLevelType w:val="hybridMultilevel"/>
    <w:tmpl w:val="3D0A2192"/>
    <w:lvl w:ilvl="0" w:tplc="2B92084A">
      <w:start w:val="1"/>
      <w:numFmt w:val="lowerRoman"/>
      <w:lvlText w:val="(%1)"/>
      <w:lvlJc w:val="left"/>
      <w:pPr>
        <w:ind w:hanging="721"/>
        <w:jc w:val="left"/>
      </w:pPr>
      <w:rPr>
        <w:rFonts w:ascii="Times New Roman" w:eastAsia="Times New Roman" w:hAnsi="Times New Roman" w:hint="default"/>
        <w:sz w:val="22"/>
        <w:szCs w:val="22"/>
      </w:rPr>
    </w:lvl>
    <w:lvl w:ilvl="1" w:tplc="5BB80046">
      <w:start w:val="1"/>
      <w:numFmt w:val="bullet"/>
      <w:lvlText w:val="•"/>
      <w:lvlJc w:val="left"/>
      <w:rPr>
        <w:rFonts w:hint="default"/>
      </w:rPr>
    </w:lvl>
    <w:lvl w:ilvl="2" w:tplc="FE00006A">
      <w:start w:val="1"/>
      <w:numFmt w:val="bullet"/>
      <w:lvlText w:val="•"/>
      <w:lvlJc w:val="left"/>
      <w:rPr>
        <w:rFonts w:hint="default"/>
      </w:rPr>
    </w:lvl>
    <w:lvl w:ilvl="3" w:tplc="616A8B46">
      <w:start w:val="1"/>
      <w:numFmt w:val="bullet"/>
      <w:lvlText w:val="•"/>
      <w:lvlJc w:val="left"/>
      <w:rPr>
        <w:rFonts w:hint="default"/>
      </w:rPr>
    </w:lvl>
    <w:lvl w:ilvl="4" w:tplc="8752C654">
      <w:start w:val="1"/>
      <w:numFmt w:val="bullet"/>
      <w:lvlText w:val="•"/>
      <w:lvlJc w:val="left"/>
      <w:rPr>
        <w:rFonts w:hint="default"/>
      </w:rPr>
    </w:lvl>
    <w:lvl w:ilvl="5" w:tplc="0B109F32">
      <w:start w:val="1"/>
      <w:numFmt w:val="bullet"/>
      <w:lvlText w:val="•"/>
      <w:lvlJc w:val="left"/>
      <w:rPr>
        <w:rFonts w:hint="default"/>
      </w:rPr>
    </w:lvl>
    <w:lvl w:ilvl="6" w:tplc="AC689086">
      <w:start w:val="1"/>
      <w:numFmt w:val="bullet"/>
      <w:lvlText w:val="•"/>
      <w:lvlJc w:val="left"/>
      <w:rPr>
        <w:rFonts w:hint="default"/>
      </w:rPr>
    </w:lvl>
    <w:lvl w:ilvl="7" w:tplc="FB545C64">
      <w:start w:val="1"/>
      <w:numFmt w:val="bullet"/>
      <w:lvlText w:val="•"/>
      <w:lvlJc w:val="left"/>
      <w:rPr>
        <w:rFonts w:hint="default"/>
      </w:rPr>
    </w:lvl>
    <w:lvl w:ilvl="8" w:tplc="DE8AE1D0">
      <w:start w:val="1"/>
      <w:numFmt w:val="bullet"/>
      <w:lvlText w:val="•"/>
      <w:lvlJc w:val="left"/>
      <w:rPr>
        <w:rFonts w:hint="default"/>
      </w:rPr>
    </w:lvl>
  </w:abstractNum>
  <w:abstractNum w:abstractNumId="5" w15:restartNumberingAfterBreak="0">
    <w:nsid w:val="39965DDB"/>
    <w:multiLevelType w:val="hybridMultilevel"/>
    <w:tmpl w:val="AA7CD962"/>
    <w:lvl w:ilvl="0" w:tplc="0A524338">
      <w:start w:val="2"/>
      <w:numFmt w:val="decimal"/>
      <w:lvlText w:val="(%1)"/>
      <w:lvlJc w:val="left"/>
      <w:pPr>
        <w:ind w:hanging="721"/>
        <w:jc w:val="left"/>
      </w:pPr>
      <w:rPr>
        <w:rFonts w:ascii="Times New Roman" w:eastAsia="Times New Roman" w:hAnsi="Times New Roman" w:hint="default"/>
        <w:sz w:val="22"/>
        <w:szCs w:val="22"/>
      </w:rPr>
    </w:lvl>
    <w:lvl w:ilvl="1" w:tplc="50F66610">
      <w:start w:val="1"/>
      <w:numFmt w:val="lowerLetter"/>
      <w:lvlText w:val="(%2)"/>
      <w:lvlJc w:val="left"/>
      <w:pPr>
        <w:ind w:hanging="721"/>
        <w:jc w:val="left"/>
      </w:pPr>
      <w:rPr>
        <w:rFonts w:ascii="Times New Roman" w:eastAsia="Times New Roman" w:hAnsi="Times New Roman" w:hint="default"/>
        <w:sz w:val="22"/>
        <w:szCs w:val="22"/>
      </w:rPr>
    </w:lvl>
    <w:lvl w:ilvl="2" w:tplc="07965818">
      <w:start w:val="1"/>
      <w:numFmt w:val="lowerRoman"/>
      <w:lvlText w:val="(%3)"/>
      <w:lvlJc w:val="left"/>
      <w:pPr>
        <w:ind w:hanging="721"/>
        <w:jc w:val="left"/>
      </w:pPr>
      <w:rPr>
        <w:rFonts w:ascii="Times New Roman" w:eastAsia="Times New Roman" w:hAnsi="Times New Roman" w:hint="default"/>
        <w:sz w:val="22"/>
        <w:szCs w:val="22"/>
      </w:rPr>
    </w:lvl>
    <w:lvl w:ilvl="3" w:tplc="20081670">
      <w:start w:val="1"/>
      <w:numFmt w:val="bullet"/>
      <w:lvlText w:val="•"/>
      <w:lvlJc w:val="left"/>
      <w:rPr>
        <w:rFonts w:hint="default"/>
      </w:rPr>
    </w:lvl>
    <w:lvl w:ilvl="4" w:tplc="39CA7D8E">
      <w:start w:val="1"/>
      <w:numFmt w:val="bullet"/>
      <w:lvlText w:val="•"/>
      <w:lvlJc w:val="left"/>
      <w:rPr>
        <w:rFonts w:hint="default"/>
      </w:rPr>
    </w:lvl>
    <w:lvl w:ilvl="5" w:tplc="1B0E6A36">
      <w:start w:val="1"/>
      <w:numFmt w:val="bullet"/>
      <w:lvlText w:val="•"/>
      <w:lvlJc w:val="left"/>
      <w:rPr>
        <w:rFonts w:hint="default"/>
      </w:rPr>
    </w:lvl>
    <w:lvl w:ilvl="6" w:tplc="03F87944">
      <w:start w:val="1"/>
      <w:numFmt w:val="bullet"/>
      <w:lvlText w:val="•"/>
      <w:lvlJc w:val="left"/>
      <w:rPr>
        <w:rFonts w:hint="default"/>
      </w:rPr>
    </w:lvl>
    <w:lvl w:ilvl="7" w:tplc="A754EC9C">
      <w:start w:val="1"/>
      <w:numFmt w:val="bullet"/>
      <w:lvlText w:val="•"/>
      <w:lvlJc w:val="left"/>
      <w:rPr>
        <w:rFonts w:hint="default"/>
      </w:rPr>
    </w:lvl>
    <w:lvl w:ilvl="8" w:tplc="C5C6EF60">
      <w:start w:val="1"/>
      <w:numFmt w:val="bullet"/>
      <w:lvlText w:val="•"/>
      <w:lvlJc w:val="left"/>
      <w:rPr>
        <w:rFonts w:hint="default"/>
      </w:rPr>
    </w:lvl>
  </w:abstractNum>
  <w:abstractNum w:abstractNumId="6" w15:restartNumberingAfterBreak="0">
    <w:nsid w:val="3A7D0A92"/>
    <w:multiLevelType w:val="hybridMultilevel"/>
    <w:tmpl w:val="7830426C"/>
    <w:lvl w:ilvl="0" w:tplc="7B34D594">
      <w:start w:val="1"/>
      <w:numFmt w:val="lowerLetter"/>
      <w:lvlText w:val="(%1)"/>
      <w:lvlJc w:val="left"/>
      <w:pPr>
        <w:ind w:hanging="721"/>
        <w:jc w:val="left"/>
      </w:pPr>
      <w:rPr>
        <w:rFonts w:ascii="Times New Roman" w:eastAsia="Times New Roman" w:hAnsi="Times New Roman" w:hint="default"/>
        <w:sz w:val="22"/>
        <w:szCs w:val="22"/>
      </w:rPr>
    </w:lvl>
    <w:lvl w:ilvl="1" w:tplc="393E6DBC">
      <w:start w:val="1"/>
      <w:numFmt w:val="bullet"/>
      <w:lvlText w:val="•"/>
      <w:lvlJc w:val="left"/>
      <w:rPr>
        <w:rFonts w:hint="default"/>
      </w:rPr>
    </w:lvl>
    <w:lvl w:ilvl="2" w:tplc="4BF2EEE8">
      <w:start w:val="1"/>
      <w:numFmt w:val="bullet"/>
      <w:lvlText w:val="•"/>
      <w:lvlJc w:val="left"/>
      <w:rPr>
        <w:rFonts w:hint="default"/>
      </w:rPr>
    </w:lvl>
    <w:lvl w:ilvl="3" w:tplc="BE267026">
      <w:start w:val="1"/>
      <w:numFmt w:val="bullet"/>
      <w:lvlText w:val="•"/>
      <w:lvlJc w:val="left"/>
      <w:rPr>
        <w:rFonts w:hint="default"/>
      </w:rPr>
    </w:lvl>
    <w:lvl w:ilvl="4" w:tplc="BE4E470C">
      <w:start w:val="1"/>
      <w:numFmt w:val="bullet"/>
      <w:lvlText w:val="•"/>
      <w:lvlJc w:val="left"/>
      <w:rPr>
        <w:rFonts w:hint="default"/>
      </w:rPr>
    </w:lvl>
    <w:lvl w:ilvl="5" w:tplc="EEA48E22">
      <w:start w:val="1"/>
      <w:numFmt w:val="bullet"/>
      <w:lvlText w:val="•"/>
      <w:lvlJc w:val="left"/>
      <w:rPr>
        <w:rFonts w:hint="default"/>
      </w:rPr>
    </w:lvl>
    <w:lvl w:ilvl="6" w:tplc="51743C2E">
      <w:start w:val="1"/>
      <w:numFmt w:val="bullet"/>
      <w:lvlText w:val="•"/>
      <w:lvlJc w:val="left"/>
      <w:rPr>
        <w:rFonts w:hint="default"/>
      </w:rPr>
    </w:lvl>
    <w:lvl w:ilvl="7" w:tplc="23720FEE">
      <w:start w:val="1"/>
      <w:numFmt w:val="bullet"/>
      <w:lvlText w:val="•"/>
      <w:lvlJc w:val="left"/>
      <w:rPr>
        <w:rFonts w:hint="default"/>
      </w:rPr>
    </w:lvl>
    <w:lvl w:ilvl="8" w:tplc="5C1C0EB4">
      <w:start w:val="1"/>
      <w:numFmt w:val="bullet"/>
      <w:lvlText w:val="•"/>
      <w:lvlJc w:val="left"/>
      <w:rPr>
        <w:rFonts w:hint="default"/>
      </w:rPr>
    </w:lvl>
  </w:abstractNum>
  <w:abstractNum w:abstractNumId="7"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B1023CB"/>
    <w:multiLevelType w:val="hybridMultilevel"/>
    <w:tmpl w:val="C2D01B1E"/>
    <w:lvl w:ilvl="0" w:tplc="D1A4001E">
      <w:start w:val="2"/>
      <w:numFmt w:val="decimal"/>
      <w:lvlText w:val="(%1)"/>
      <w:lvlJc w:val="left"/>
      <w:pPr>
        <w:ind w:hanging="721"/>
        <w:jc w:val="left"/>
      </w:pPr>
      <w:rPr>
        <w:rFonts w:ascii="Times New Roman" w:eastAsia="Times New Roman" w:hAnsi="Times New Roman" w:hint="default"/>
        <w:sz w:val="22"/>
        <w:szCs w:val="22"/>
      </w:rPr>
    </w:lvl>
    <w:lvl w:ilvl="1" w:tplc="F004639C">
      <w:start w:val="1"/>
      <w:numFmt w:val="lowerLetter"/>
      <w:lvlText w:val="(%2)"/>
      <w:lvlJc w:val="left"/>
      <w:pPr>
        <w:ind w:hanging="721"/>
        <w:jc w:val="left"/>
      </w:pPr>
      <w:rPr>
        <w:rFonts w:ascii="Times New Roman" w:eastAsia="Times New Roman" w:hAnsi="Times New Roman" w:hint="default"/>
        <w:sz w:val="22"/>
        <w:szCs w:val="22"/>
      </w:rPr>
    </w:lvl>
    <w:lvl w:ilvl="2" w:tplc="C2F81580">
      <w:start w:val="1"/>
      <w:numFmt w:val="lowerRoman"/>
      <w:lvlText w:val="(%3)"/>
      <w:lvlJc w:val="left"/>
      <w:pPr>
        <w:ind w:hanging="721"/>
        <w:jc w:val="left"/>
      </w:pPr>
      <w:rPr>
        <w:rFonts w:ascii="Times New Roman" w:eastAsia="Times New Roman" w:hAnsi="Times New Roman" w:hint="default"/>
        <w:sz w:val="22"/>
        <w:szCs w:val="22"/>
      </w:rPr>
    </w:lvl>
    <w:lvl w:ilvl="3" w:tplc="16FC4974">
      <w:start w:val="1"/>
      <w:numFmt w:val="bullet"/>
      <w:lvlText w:val="•"/>
      <w:lvlJc w:val="left"/>
      <w:rPr>
        <w:rFonts w:hint="default"/>
      </w:rPr>
    </w:lvl>
    <w:lvl w:ilvl="4" w:tplc="3E769880">
      <w:start w:val="1"/>
      <w:numFmt w:val="bullet"/>
      <w:lvlText w:val="•"/>
      <w:lvlJc w:val="left"/>
      <w:rPr>
        <w:rFonts w:hint="default"/>
      </w:rPr>
    </w:lvl>
    <w:lvl w:ilvl="5" w:tplc="08806FE2">
      <w:start w:val="1"/>
      <w:numFmt w:val="bullet"/>
      <w:lvlText w:val="•"/>
      <w:lvlJc w:val="left"/>
      <w:rPr>
        <w:rFonts w:hint="default"/>
      </w:rPr>
    </w:lvl>
    <w:lvl w:ilvl="6" w:tplc="9510122C">
      <w:start w:val="1"/>
      <w:numFmt w:val="bullet"/>
      <w:lvlText w:val="•"/>
      <w:lvlJc w:val="left"/>
      <w:rPr>
        <w:rFonts w:hint="default"/>
      </w:rPr>
    </w:lvl>
    <w:lvl w:ilvl="7" w:tplc="731ECFD4">
      <w:start w:val="1"/>
      <w:numFmt w:val="bullet"/>
      <w:lvlText w:val="•"/>
      <w:lvlJc w:val="left"/>
      <w:rPr>
        <w:rFonts w:hint="default"/>
      </w:rPr>
    </w:lvl>
    <w:lvl w:ilvl="8" w:tplc="B6EAC386">
      <w:start w:val="1"/>
      <w:numFmt w:val="bullet"/>
      <w:lvlText w:val="•"/>
      <w:lvlJc w:val="left"/>
      <w:rPr>
        <w:rFonts w:hint="default"/>
      </w:rPr>
    </w:lvl>
  </w:abstractNum>
  <w:abstractNum w:abstractNumId="10" w15:restartNumberingAfterBreak="0">
    <w:nsid w:val="75D83F80"/>
    <w:multiLevelType w:val="hybridMultilevel"/>
    <w:tmpl w:val="BC049170"/>
    <w:lvl w:ilvl="0" w:tplc="02CE077A">
      <w:start w:val="1"/>
      <w:numFmt w:val="decimal"/>
      <w:lvlText w:val="%1."/>
      <w:lvlJc w:val="left"/>
      <w:pPr>
        <w:ind w:hanging="721"/>
        <w:jc w:val="left"/>
      </w:pPr>
      <w:rPr>
        <w:rFonts w:ascii="Times New Roman" w:eastAsia="Times New Roman" w:hAnsi="Times New Roman" w:hint="default"/>
        <w:b/>
        <w:bCs/>
        <w:sz w:val="22"/>
        <w:szCs w:val="22"/>
      </w:rPr>
    </w:lvl>
    <w:lvl w:ilvl="1" w:tplc="52B0C4A6">
      <w:start w:val="1"/>
      <w:numFmt w:val="bullet"/>
      <w:lvlText w:val="•"/>
      <w:lvlJc w:val="left"/>
      <w:rPr>
        <w:rFonts w:hint="default"/>
      </w:rPr>
    </w:lvl>
    <w:lvl w:ilvl="2" w:tplc="BE46FE4A">
      <w:start w:val="1"/>
      <w:numFmt w:val="bullet"/>
      <w:lvlText w:val="•"/>
      <w:lvlJc w:val="left"/>
      <w:rPr>
        <w:rFonts w:hint="default"/>
      </w:rPr>
    </w:lvl>
    <w:lvl w:ilvl="3" w:tplc="2424E7C4">
      <w:start w:val="1"/>
      <w:numFmt w:val="bullet"/>
      <w:lvlText w:val="•"/>
      <w:lvlJc w:val="left"/>
      <w:rPr>
        <w:rFonts w:hint="default"/>
      </w:rPr>
    </w:lvl>
    <w:lvl w:ilvl="4" w:tplc="E7A66D1C">
      <w:start w:val="1"/>
      <w:numFmt w:val="bullet"/>
      <w:lvlText w:val="•"/>
      <w:lvlJc w:val="left"/>
      <w:rPr>
        <w:rFonts w:hint="default"/>
      </w:rPr>
    </w:lvl>
    <w:lvl w:ilvl="5" w:tplc="427271AC">
      <w:start w:val="1"/>
      <w:numFmt w:val="bullet"/>
      <w:lvlText w:val="•"/>
      <w:lvlJc w:val="left"/>
      <w:rPr>
        <w:rFonts w:hint="default"/>
      </w:rPr>
    </w:lvl>
    <w:lvl w:ilvl="6" w:tplc="4C107E40">
      <w:start w:val="1"/>
      <w:numFmt w:val="bullet"/>
      <w:lvlText w:val="•"/>
      <w:lvlJc w:val="left"/>
      <w:rPr>
        <w:rFonts w:hint="default"/>
      </w:rPr>
    </w:lvl>
    <w:lvl w:ilvl="7" w:tplc="CFAEC8A0">
      <w:start w:val="1"/>
      <w:numFmt w:val="bullet"/>
      <w:lvlText w:val="•"/>
      <w:lvlJc w:val="left"/>
      <w:rPr>
        <w:rFonts w:hint="default"/>
      </w:rPr>
    </w:lvl>
    <w:lvl w:ilvl="8" w:tplc="5F441DCE">
      <w:start w:val="1"/>
      <w:numFmt w:val="bullet"/>
      <w:lvlText w:val="•"/>
      <w:lvlJc w:val="left"/>
      <w:rPr>
        <w:rFonts w:hint="default"/>
      </w:rPr>
    </w:lvl>
  </w:abstractNum>
  <w:num w:numId="1" w16cid:durableId="1981960826">
    <w:abstractNumId w:val="0"/>
  </w:num>
  <w:num w:numId="2" w16cid:durableId="774792368">
    <w:abstractNumId w:val="8"/>
  </w:num>
  <w:num w:numId="3" w16cid:durableId="1993899832">
    <w:abstractNumId w:val="1"/>
  </w:num>
  <w:num w:numId="4" w16cid:durableId="71389429">
    <w:abstractNumId w:val="2"/>
  </w:num>
  <w:num w:numId="5" w16cid:durableId="2120173757">
    <w:abstractNumId w:val="7"/>
  </w:num>
  <w:num w:numId="6" w16cid:durableId="1325470100">
    <w:abstractNumId w:val="4"/>
  </w:num>
  <w:num w:numId="7" w16cid:durableId="1046366753">
    <w:abstractNumId w:val="6"/>
  </w:num>
  <w:num w:numId="8" w16cid:durableId="547649708">
    <w:abstractNumId w:val="3"/>
  </w:num>
  <w:num w:numId="9" w16cid:durableId="343484435">
    <w:abstractNumId w:val="9"/>
  </w:num>
  <w:num w:numId="10" w16cid:durableId="45761382">
    <w:abstractNumId w:val="5"/>
  </w:num>
  <w:num w:numId="11" w16cid:durableId="156028366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MTc0Mbc0MjIyNDFU0lEKTi0uzszPAykwqwUAuQIOXywAAAA="/>
  </w:docVars>
  <w:rsids>
    <w:rsidRoot w:val="006F0679"/>
    <w:rsid w:val="00000812"/>
    <w:rsid w:val="00003730"/>
    <w:rsid w:val="00003DCF"/>
    <w:rsid w:val="00004F6B"/>
    <w:rsid w:val="000052A2"/>
    <w:rsid w:val="00005680"/>
    <w:rsid w:val="00005EE8"/>
    <w:rsid w:val="000073EE"/>
    <w:rsid w:val="0001088D"/>
    <w:rsid w:val="00010B81"/>
    <w:rsid w:val="000133A8"/>
    <w:rsid w:val="0002320B"/>
    <w:rsid w:val="00023D2F"/>
    <w:rsid w:val="000242FF"/>
    <w:rsid w:val="00024D3E"/>
    <w:rsid w:val="00034949"/>
    <w:rsid w:val="00034B64"/>
    <w:rsid w:val="0003521C"/>
    <w:rsid w:val="000420FF"/>
    <w:rsid w:val="00044972"/>
    <w:rsid w:val="00045A94"/>
    <w:rsid w:val="000477AD"/>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0F7B21"/>
    <w:rsid w:val="00102B5D"/>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3EDF"/>
    <w:rsid w:val="001761C1"/>
    <w:rsid w:val="00181A7A"/>
    <w:rsid w:val="00186652"/>
    <w:rsid w:val="001A0130"/>
    <w:rsid w:val="001B032A"/>
    <w:rsid w:val="001B0E17"/>
    <w:rsid w:val="001B2C14"/>
    <w:rsid w:val="001B3D40"/>
    <w:rsid w:val="001B4103"/>
    <w:rsid w:val="001B66AB"/>
    <w:rsid w:val="001C0B26"/>
    <w:rsid w:val="001C1B1A"/>
    <w:rsid w:val="001C2C10"/>
    <w:rsid w:val="001C3895"/>
    <w:rsid w:val="001D22A0"/>
    <w:rsid w:val="001D269F"/>
    <w:rsid w:val="001D43D4"/>
    <w:rsid w:val="001D6485"/>
    <w:rsid w:val="001D6D65"/>
    <w:rsid w:val="001E2B91"/>
    <w:rsid w:val="001E402E"/>
    <w:rsid w:val="001E42D4"/>
    <w:rsid w:val="001F2A4A"/>
    <w:rsid w:val="0020301E"/>
    <w:rsid w:val="00203302"/>
    <w:rsid w:val="002075A8"/>
    <w:rsid w:val="0021001A"/>
    <w:rsid w:val="002119C8"/>
    <w:rsid w:val="00215715"/>
    <w:rsid w:val="002208C6"/>
    <w:rsid w:val="00221C58"/>
    <w:rsid w:val="002252DD"/>
    <w:rsid w:val="0023567D"/>
    <w:rsid w:val="00241338"/>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2B9B"/>
    <w:rsid w:val="002A4EEA"/>
    <w:rsid w:val="002A6CF2"/>
    <w:rsid w:val="002B1036"/>
    <w:rsid w:val="002B1C39"/>
    <w:rsid w:val="002B2784"/>
    <w:rsid w:val="002B4A65"/>
    <w:rsid w:val="002B4E1F"/>
    <w:rsid w:val="002C77E3"/>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77AAD"/>
    <w:rsid w:val="00481E77"/>
    <w:rsid w:val="00484E43"/>
    <w:rsid w:val="004871F5"/>
    <w:rsid w:val="00491FC6"/>
    <w:rsid w:val="004920DB"/>
    <w:rsid w:val="00494F0F"/>
    <w:rsid w:val="0049507E"/>
    <w:rsid w:val="004951B3"/>
    <w:rsid w:val="004A01D1"/>
    <w:rsid w:val="004A7438"/>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64F8"/>
    <w:rsid w:val="00547702"/>
    <w:rsid w:val="00551408"/>
    <w:rsid w:val="0055440A"/>
    <w:rsid w:val="00557EBC"/>
    <w:rsid w:val="00560457"/>
    <w:rsid w:val="0056066A"/>
    <w:rsid w:val="00563108"/>
    <w:rsid w:val="005646F3"/>
    <w:rsid w:val="00564C42"/>
    <w:rsid w:val="005709A6"/>
    <w:rsid w:val="00572B50"/>
    <w:rsid w:val="00574AEC"/>
    <w:rsid w:val="005773E7"/>
    <w:rsid w:val="00577B02"/>
    <w:rsid w:val="00582A2E"/>
    <w:rsid w:val="00583761"/>
    <w:rsid w:val="0058387C"/>
    <w:rsid w:val="0058749F"/>
    <w:rsid w:val="00594065"/>
    <w:rsid w:val="00594FA3"/>
    <w:rsid w:val="005955EA"/>
    <w:rsid w:val="00597B78"/>
    <w:rsid w:val="005A0A69"/>
    <w:rsid w:val="005A2789"/>
    <w:rsid w:val="005B23AF"/>
    <w:rsid w:val="005B4215"/>
    <w:rsid w:val="005B5656"/>
    <w:rsid w:val="005C16B3"/>
    <w:rsid w:val="005C1A56"/>
    <w:rsid w:val="005C25CF"/>
    <w:rsid w:val="005C303C"/>
    <w:rsid w:val="005C7F82"/>
    <w:rsid w:val="005D0866"/>
    <w:rsid w:val="005D226B"/>
    <w:rsid w:val="005D537D"/>
    <w:rsid w:val="005D5858"/>
    <w:rsid w:val="005D5C82"/>
    <w:rsid w:val="005D5CAF"/>
    <w:rsid w:val="005D732E"/>
    <w:rsid w:val="005E0DE1"/>
    <w:rsid w:val="005E4ED5"/>
    <w:rsid w:val="005E7103"/>
    <w:rsid w:val="005E75FD"/>
    <w:rsid w:val="00601274"/>
    <w:rsid w:val="00604AAC"/>
    <w:rsid w:val="00604F4B"/>
    <w:rsid w:val="00607455"/>
    <w:rsid w:val="006075F7"/>
    <w:rsid w:val="00607964"/>
    <w:rsid w:val="00613086"/>
    <w:rsid w:val="00616D99"/>
    <w:rsid w:val="0062075A"/>
    <w:rsid w:val="00625ED8"/>
    <w:rsid w:val="006271AA"/>
    <w:rsid w:val="00634D4E"/>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2C54"/>
    <w:rsid w:val="006B503F"/>
    <w:rsid w:val="006B64A8"/>
    <w:rsid w:val="006B707C"/>
    <w:rsid w:val="006C24CB"/>
    <w:rsid w:val="006C6020"/>
    <w:rsid w:val="006D0225"/>
    <w:rsid w:val="006D15F6"/>
    <w:rsid w:val="006D1681"/>
    <w:rsid w:val="006D2E1F"/>
    <w:rsid w:val="006D3B55"/>
    <w:rsid w:val="006E3151"/>
    <w:rsid w:val="006E3515"/>
    <w:rsid w:val="006F0679"/>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564A9"/>
    <w:rsid w:val="00760524"/>
    <w:rsid w:val="00760A63"/>
    <w:rsid w:val="00760B40"/>
    <w:rsid w:val="00764B2A"/>
    <w:rsid w:val="007717D2"/>
    <w:rsid w:val="00771A91"/>
    <w:rsid w:val="00771FAC"/>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D4973"/>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266F1"/>
    <w:rsid w:val="008312A9"/>
    <w:rsid w:val="0083145E"/>
    <w:rsid w:val="008332B7"/>
    <w:rsid w:val="008351B0"/>
    <w:rsid w:val="00836052"/>
    <w:rsid w:val="00840A44"/>
    <w:rsid w:val="0084469D"/>
    <w:rsid w:val="00844B2D"/>
    <w:rsid w:val="008604B2"/>
    <w:rsid w:val="00861DFE"/>
    <w:rsid w:val="00862825"/>
    <w:rsid w:val="00874100"/>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3C21"/>
    <w:rsid w:val="008D4BE2"/>
    <w:rsid w:val="008D7F66"/>
    <w:rsid w:val="008E0937"/>
    <w:rsid w:val="00901BEF"/>
    <w:rsid w:val="009026ED"/>
    <w:rsid w:val="009030BF"/>
    <w:rsid w:val="009045A0"/>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9AC"/>
    <w:rsid w:val="00965A50"/>
    <w:rsid w:val="00965D02"/>
    <w:rsid w:val="009674A5"/>
    <w:rsid w:val="0096790F"/>
    <w:rsid w:val="00971042"/>
    <w:rsid w:val="0097618B"/>
    <w:rsid w:val="009774F9"/>
    <w:rsid w:val="00981EC4"/>
    <w:rsid w:val="009830C2"/>
    <w:rsid w:val="009850CC"/>
    <w:rsid w:val="0099219B"/>
    <w:rsid w:val="00992BA2"/>
    <w:rsid w:val="00993997"/>
    <w:rsid w:val="009963D4"/>
    <w:rsid w:val="009968F2"/>
    <w:rsid w:val="009A393E"/>
    <w:rsid w:val="009A73DE"/>
    <w:rsid w:val="009B0E42"/>
    <w:rsid w:val="009D3443"/>
    <w:rsid w:val="009D3DBD"/>
    <w:rsid w:val="009D46EE"/>
    <w:rsid w:val="009E66C3"/>
    <w:rsid w:val="009E79BE"/>
    <w:rsid w:val="009F0F2B"/>
    <w:rsid w:val="009F33C9"/>
    <w:rsid w:val="009F4A96"/>
    <w:rsid w:val="009F72F6"/>
    <w:rsid w:val="009F735A"/>
    <w:rsid w:val="009F7600"/>
    <w:rsid w:val="00A03365"/>
    <w:rsid w:val="00A07660"/>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9"/>
    <w:rsid w:val="00AB3AEC"/>
    <w:rsid w:val="00AB4E72"/>
    <w:rsid w:val="00AB5B30"/>
    <w:rsid w:val="00AB7D0E"/>
    <w:rsid w:val="00AC0484"/>
    <w:rsid w:val="00AC19F8"/>
    <w:rsid w:val="00AC2203"/>
    <w:rsid w:val="00AC2903"/>
    <w:rsid w:val="00AC48A2"/>
    <w:rsid w:val="00AC4FD6"/>
    <w:rsid w:val="00AC550E"/>
    <w:rsid w:val="00AC571E"/>
    <w:rsid w:val="00AD2FDB"/>
    <w:rsid w:val="00AD3B1A"/>
    <w:rsid w:val="00AD52CD"/>
    <w:rsid w:val="00AD5960"/>
    <w:rsid w:val="00AE30EE"/>
    <w:rsid w:val="00AE40D5"/>
    <w:rsid w:val="00AE5053"/>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032"/>
    <w:rsid w:val="00B34C80"/>
    <w:rsid w:val="00B4106D"/>
    <w:rsid w:val="00B44C4A"/>
    <w:rsid w:val="00B47524"/>
    <w:rsid w:val="00B55602"/>
    <w:rsid w:val="00B6179B"/>
    <w:rsid w:val="00B617E1"/>
    <w:rsid w:val="00B61E7F"/>
    <w:rsid w:val="00B648D4"/>
    <w:rsid w:val="00B74BEC"/>
    <w:rsid w:val="00B77A86"/>
    <w:rsid w:val="00B819F9"/>
    <w:rsid w:val="00B8798B"/>
    <w:rsid w:val="00B87CCC"/>
    <w:rsid w:val="00B87FDA"/>
    <w:rsid w:val="00B93FA9"/>
    <w:rsid w:val="00B94F2F"/>
    <w:rsid w:val="00B95DEE"/>
    <w:rsid w:val="00BA6B35"/>
    <w:rsid w:val="00BA6B6F"/>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16DA"/>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51B"/>
    <w:rsid w:val="00C778D1"/>
    <w:rsid w:val="00C82530"/>
    <w:rsid w:val="00C838EC"/>
    <w:rsid w:val="00C863E3"/>
    <w:rsid w:val="00C87A41"/>
    <w:rsid w:val="00CA1AEE"/>
    <w:rsid w:val="00CA242D"/>
    <w:rsid w:val="00CA31B8"/>
    <w:rsid w:val="00CA67D0"/>
    <w:rsid w:val="00CB22B1"/>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125E"/>
    <w:rsid w:val="00D23074"/>
    <w:rsid w:val="00D23821"/>
    <w:rsid w:val="00D25BC6"/>
    <w:rsid w:val="00D263A2"/>
    <w:rsid w:val="00D31166"/>
    <w:rsid w:val="00D3653E"/>
    <w:rsid w:val="00D400F5"/>
    <w:rsid w:val="00D40E19"/>
    <w:rsid w:val="00D43726"/>
    <w:rsid w:val="00D45D02"/>
    <w:rsid w:val="00D51089"/>
    <w:rsid w:val="00D51B92"/>
    <w:rsid w:val="00D5691B"/>
    <w:rsid w:val="00D574A4"/>
    <w:rsid w:val="00D62753"/>
    <w:rsid w:val="00D63698"/>
    <w:rsid w:val="00D721E9"/>
    <w:rsid w:val="00D75950"/>
    <w:rsid w:val="00D760CE"/>
    <w:rsid w:val="00D838A0"/>
    <w:rsid w:val="00D92332"/>
    <w:rsid w:val="00D924D5"/>
    <w:rsid w:val="00D94444"/>
    <w:rsid w:val="00D9603B"/>
    <w:rsid w:val="00DA3240"/>
    <w:rsid w:val="00DA5C40"/>
    <w:rsid w:val="00DA63BE"/>
    <w:rsid w:val="00DB415F"/>
    <w:rsid w:val="00DB4BA9"/>
    <w:rsid w:val="00DB60E4"/>
    <w:rsid w:val="00DB6F88"/>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18E3"/>
    <w:rsid w:val="00E175F7"/>
    <w:rsid w:val="00E21488"/>
    <w:rsid w:val="00E2335D"/>
    <w:rsid w:val="00E263B2"/>
    <w:rsid w:val="00E27BEB"/>
    <w:rsid w:val="00E30634"/>
    <w:rsid w:val="00E31562"/>
    <w:rsid w:val="00E31801"/>
    <w:rsid w:val="00E329A5"/>
    <w:rsid w:val="00E33916"/>
    <w:rsid w:val="00E3691C"/>
    <w:rsid w:val="00E37D15"/>
    <w:rsid w:val="00E5207B"/>
    <w:rsid w:val="00E53A46"/>
    <w:rsid w:val="00E54592"/>
    <w:rsid w:val="00E55495"/>
    <w:rsid w:val="00E56433"/>
    <w:rsid w:val="00E5755F"/>
    <w:rsid w:val="00E57A03"/>
    <w:rsid w:val="00E612E3"/>
    <w:rsid w:val="00E63100"/>
    <w:rsid w:val="00E70AA9"/>
    <w:rsid w:val="00E72110"/>
    <w:rsid w:val="00E724E8"/>
    <w:rsid w:val="00E739DB"/>
    <w:rsid w:val="00E77968"/>
    <w:rsid w:val="00E84C22"/>
    <w:rsid w:val="00E85219"/>
    <w:rsid w:val="00E93CB2"/>
    <w:rsid w:val="00E949D3"/>
    <w:rsid w:val="00EA3CEA"/>
    <w:rsid w:val="00EB000A"/>
    <w:rsid w:val="00EB1BBB"/>
    <w:rsid w:val="00EB4A8B"/>
    <w:rsid w:val="00EB67E8"/>
    <w:rsid w:val="00EB6E59"/>
    <w:rsid w:val="00EB7298"/>
    <w:rsid w:val="00EB7655"/>
    <w:rsid w:val="00ED0F60"/>
    <w:rsid w:val="00ED2F42"/>
    <w:rsid w:val="00ED401C"/>
    <w:rsid w:val="00ED4AC7"/>
    <w:rsid w:val="00ED6F8F"/>
    <w:rsid w:val="00EE2247"/>
    <w:rsid w:val="00EE2CEA"/>
    <w:rsid w:val="00EE329E"/>
    <w:rsid w:val="00EE5A85"/>
    <w:rsid w:val="00EE64B7"/>
    <w:rsid w:val="00EE6567"/>
    <w:rsid w:val="00EF0528"/>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10CE"/>
    <w:rsid w:val="00F47E8A"/>
    <w:rsid w:val="00F52BC9"/>
    <w:rsid w:val="00F56201"/>
    <w:rsid w:val="00F56938"/>
    <w:rsid w:val="00F57DE9"/>
    <w:rsid w:val="00F63D12"/>
    <w:rsid w:val="00F6598F"/>
    <w:rsid w:val="00F67230"/>
    <w:rsid w:val="00F676D5"/>
    <w:rsid w:val="00F67F60"/>
    <w:rsid w:val="00F76F19"/>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B87"/>
    <w:rsid w:val="00FD0D78"/>
    <w:rsid w:val="00FD2F8B"/>
    <w:rsid w:val="00FD3B7A"/>
    <w:rsid w:val="00FD53CB"/>
    <w:rsid w:val="00FD54D1"/>
    <w:rsid w:val="00FD6EBD"/>
    <w:rsid w:val="00FD7438"/>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EC44D"/>
  <w15:docId w15:val="{AE395406-85F0-4053-844B-AD01D897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E739DB"/>
    <w:pPr>
      <w:spacing w:after="0" w:line="240" w:lineRule="auto"/>
    </w:pPr>
    <w:rPr>
      <w:rFonts w:ascii="Times New Roman" w:hAnsi="Times New Roman"/>
      <w:noProof/>
    </w:rPr>
  </w:style>
  <w:style w:type="paragraph" w:styleId="Heading1">
    <w:name w:val="heading 1"/>
    <w:basedOn w:val="Normal"/>
    <w:link w:val="Heading1Char"/>
    <w:uiPriority w:val="9"/>
    <w:rsid w:val="002119C8"/>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19C8"/>
    <w:pPr>
      <w:tabs>
        <w:tab w:val="center" w:pos="4513"/>
        <w:tab w:val="right" w:pos="9026"/>
      </w:tabs>
    </w:pPr>
  </w:style>
  <w:style w:type="character" w:customStyle="1" w:styleId="FooterChar">
    <w:name w:val="Footer Char"/>
    <w:basedOn w:val="DefaultParagraphFont"/>
    <w:link w:val="Footer"/>
    <w:uiPriority w:val="99"/>
    <w:rsid w:val="002119C8"/>
    <w:rPr>
      <w:rFonts w:ascii="Times New Roman" w:hAnsi="Times New Roman"/>
      <w:noProof/>
    </w:rPr>
  </w:style>
  <w:style w:type="paragraph" w:styleId="Header">
    <w:name w:val="header"/>
    <w:basedOn w:val="Normal"/>
    <w:link w:val="HeaderChar"/>
    <w:uiPriority w:val="99"/>
    <w:unhideWhenUsed/>
    <w:rsid w:val="002119C8"/>
    <w:pPr>
      <w:tabs>
        <w:tab w:val="center" w:pos="4513"/>
        <w:tab w:val="right" w:pos="9026"/>
      </w:tabs>
    </w:pPr>
  </w:style>
  <w:style w:type="character" w:customStyle="1" w:styleId="HeaderChar">
    <w:name w:val="Header Char"/>
    <w:basedOn w:val="DefaultParagraphFont"/>
    <w:link w:val="Header"/>
    <w:uiPriority w:val="99"/>
    <w:rsid w:val="002119C8"/>
    <w:rPr>
      <w:rFonts w:ascii="Times New Roman" w:hAnsi="Times New Roman"/>
      <w:noProof/>
    </w:rPr>
  </w:style>
  <w:style w:type="paragraph" w:styleId="BalloonText">
    <w:name w:val="Balloon Text"/>
    <w:basedOn w:val="Normal"/>
    <w:link w:val="BalloonTextChar"/>
    <w:uiPriority w:val="99"/>
    <w:semiHidden/>
    <w:unhideWhenUsed/>
    <w:rsid w:val="002119C8"/>
    <w:rPr>
      <w:rFonts w:ascii="Tahoma" w:hAnsi="Tahoma" w:cs="Tahoma"/>
      <w:sz w:val="16"/>
      <w:szCs w:val="16"/>
    </w:rPr>
  </w:style>
  <w:style w:type="character" w:customStyle="1" w:styleId="BalloonTextChar">
    <w:name w:val="Balloon Text Char"/>
    <w:basedOn w:val="DefaultParagraphFont"/>
    <w:link w:val="BalloonText"/>
    <w:uiPriority w:val="99"/>
    <w:semiHidden/>
    <w:rsid w:val="002119C8"/>
    <w:rPr>
      <w:rFonts w:ascii="Tahoma" w:hAnsi="Tahoma" w:cs="Tahoma"/>
      <w:noProof/>
      <w:sz w:val="16"/>
      <w:szCs w:val="16"/>
    </w:rPr>
  </w:style>
  <w:style w:type="paragraph" w:customStyle="1" w:styleId="REG-H3A">
    <w:name w:val="REG-H3A"/>
    <w:link w:val="REG-H3AChar"/>
    <w:qFormat/>
    <w:rsid w:val="002119C8"/>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119C8"/>
    <w:pPr>
      <w:numPr>
        <w:numId w:val="1"/>
      </w:numPr>
      <w:contextualSpacing/>
    </w:pPr>
  </w:style>
  <w:style w:type="character" w:customStyle="1" w:styleId="REG-H3AChar">
    <w:name w:val="REG-H3A Char"/>
    <w:basedOn w:val="DefaultParagraphFont"/>
    <w:link w:val="REG-H3A"/>
    <w:rsid w:val="002119C8"/>
    <w:rPr>
      <w:rFonts w:ascii="Times New Roman" w:hAnsi="Times New Roman" w:cs="Times New Roman"/>
      <w:b/>
      <w:caps/>
      <w:noProof/>
    </w:rPr>
  </w:style>
  <w:style w:type="character" w:customStyle="1" w:styleId="A3">
    <w:name w:val="A3"/>
    <w:uiPriority w:val="99"/>
    <w:rsid w:val="002119C8"/>
    <w:rPr>
      <w:rFonts w:cs="Times"/>
      <w:color w:val="000000"/>
      <w:sz w:val="22"/>
      <w:szCs w:val="22"/>
    </w:rPr>
  </w:style>
  <w:style w:type="paragraph" w:customStyle="1" w:styleId="Head2B">
    <w:name w:val="Head 2B"/>
    <w:basedOn w:val="AS-H3A"/>
    <w:link w:val="Head2BChar"/>
    <w:rsid w:val="002119C8"/>
  </w:style>
  <w:style w:type="paragraph" w:styleId="ListParagraph">
    <w:name w:val="List Paragraph"/>
    <w:basedOn w:val="Normal"/>
    <w:link w:val="ListParagraphChar"/>
    <w:uiPriority w:val="34"/>
    <w:rsid w:val="002119C8"/>
    <w:pPr>
      <w:ind w:left="720"/>
      <w:contextualSpacing/>
    </w:pPr>
  </w:style>
  <w:style w:type="character" w:customStyle="1" w:styleId="Head2BChar">
    <w:name w:val="Head 2B Char"/>
    <w:basedOn w:val="AS-H3AChar"/>
    <w:link w:val="Head2B"/>
    <w:rsid w:val="002119C8"/>
    <w:rPr>
      <w:rFonts w:ascii="Times New Roman" w:hAnsi="Times New Roman" w:cs="Times New Roman"/>
      <w:b/>
      <w:caps/>
      <w:noProof/>
    </w:rPr>
  </w:style>
  <w:style w:type="paragraph" w:customStyle="1" w:styleId="Head3">
    <w:name w:val="Head 3"/>
    <w:basedOn w:val="ListParagraph"/>
    <w:link w:val="Head3Char"/>
    <w:rsid w:val="002119C8"/>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119C8"/>
    <w:rPr>
      <w:rFonts w:ascii="Times New Roman" w:hAnsi="Times New Roman"/>
      <w:noProof/>
    </w:rPr>
  </w:style>
  <w:style w:type="character" w:customStyle="1" w:styleId="Head3Char">
    <w:name w:val="Head 3 Char"/>
    <w:basedOn w:val="ListParagraphChar"/>
    <w:link w:val="Head3"/>
    <w:rsid w:val="002119C8"/>
    <w:rPr>
      <w:rFonts w:ascii="Times New Roman" w:eastAsia="Times New Roman" w:hAnsi="Times New Roman" w:cs="Times New Roman"/>
      <w:b/>
      <w:bCs/>
      <w:noProof/>
    </w:rPr>
  </w:style>
  <w:style w:type="paragraph" w:customStyle="1" w:styleId="REG-H1a">
    <w:name w:val="REG-H1a"/>
    <w:link w:val="REG-H1aChar"/>
    <w:qFormat/>
    <w:rsid w:val="002119C8"/>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2119C8"/>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119C8"/>
    <w:rPr>
      <w:rFonts w:ascii="Arial" w:hAnsi="Arial" w:cs="Arial"/>
      <w:b/>
      <w:noProof/>
      <w:sz w:val="36"/>
      <w:szCs w:val="36"/>
    </w:rPr>
  </w:style>
  <w:style w:type="paragraph" w:customStyle="1" w:styleId="AS-H1-Colour">
    <w:name w:val="AS-H1-Colour"/>
    <w:basedOn w:val="Normal"/>
    <w:link w:val="AS-H1-ColourChar"/>
    <w:rsid w:val="002119C8"/>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119C8"/>
    <w:rPr>
      <w:rFonts w:ascii="Times New Roman" w:hAnsi="Times New Roman" w:cs="Times New Roman"/>
      <w:b/>
      <w:caps/>
      <w:noProof/>
      <w:color w:val="00B050"/>
      <w:sz w:val="24"/>
      <w:szCs w:val="24"/>
    </w:rPr>
  </w:style>
  <w:style w:type="paragraph" w:customStyle="1" w:styleId="AS-H2b">
    <w:name w:val="AS-H2b"/>
    <w:basedOn w:val="Normal"/>
    <w:link w:val="AS-H2bChar"/>
    <w:rsid w:val="002119C8"/>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119C8"/>
    <w:rPr>
      <w:rFonts w:ascii="Arial" w:hAnsi="Arial" w:cs="Arial"/>
      <w:b/>
      <w:noProof/>
      <w:color w:val="00B050"/>
      <w:sz w:val="36"/>
      <w:szCs w:val="36"/>
    </w:rPr>
  </w:style>
  <w:style w:type="paragraph" w:customStyle="1" w:styleId="AS-H3">
    <w:name w:val="AS-H3"/>
    <w:basedOn w:val="AS-H3A"/>
    <w:link w:val="AS-H3Char"/>
    <w:rsid w:val="002119C8"/>
    <w:rPr>
      <w:sz w:val="28"/>
    </w:rPr>
  </w:style>
  <w:style w:type="character" w:customStyle="1" w:styleId="AS-H2bChar">
    <w:name w:val="AS-H2b Char"/>
    <w:basedOn w:val="DefaultParagraphFont"/>
    <w:link w:val="AS-H2b"/>
    <w:rsid w:val="002119C8"/>
    <w:rPr>
      <w:rFonts w:ascii="Arial" w:hAnsi="Arial" w:cs="Arial"/>
      <w:noProof/>
    </w:rPr>
  </w:style>
  <w:style w:type="paragraph" w:customStyle="1" w:styleId="REG-H3b">
    <w:name w:val="REG-H3b"/>
    <w:link w:val="REG-H3bChar"/>
    <w:qFormat/>
    <w:rsid w:val="002119C8"/>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119C8"/>
    <w:rPr>
      <w:rFonts w:ascii="Times New Roman" w:hAnsi="Times New Roman" w:cs="Times New Roman"/>
      <w:b/>
      <w:caps/>
      <w:noProof/>
      <w:sz w:val="28"/>
    </w:rPr>
  </w:style>
  <w:style w:type="paragraph" w:customStyle="1" w:styleId="AS-H3c">
    <w:name w:val="AS-H3c"/>
    <w:basedOn w:val="Head2B"/>
    <w:link w:val="AS-H3cChar"/>
    <w:rsid w:val="002119C8"/>
    <w:rPr>
      <w:b w:val="0"/>
    </w:rPr>
  </w:style>
  <w:style w:type="character" w:customStyle="1" w:styleId="REG-H3bChar">
    <w:name w:val="REG-H3b Char"/>
    <w:basedOn w:val="REG-H3AChar"/>
    <w:link w:val="REG-H3b"/>
    <w:rsid w:val="002119C8"/>
    <w:rPr>
      <w:rFonts w:ascii="Times New Roman" w:hAnsi="Times New Roman" w:cs="Times New Roman"/>
      <w:b w:val="0"/>
      <w:caps w:val="0"/>
      <w:noProof/>
    </w:rPr>
  </w:style>
  <w:style w:type="paragraph" w:customStyle="1" w:styleId="AS-H3d">
    <w:name w:val="AS-H3d"/>
    <w:basedOn w:val="Head2B"/>
    <w:link w:val="AS-H3dChar"/>
    <w:rsid w:val="002119C8"/>
  </w:style>
  <w:style w:type="character" w:customStyle="1" w:styleId="AS-H3cChar">
    <w:name w:val="AS-H3c Char"/>
    <w:basedOn w:val="Head2BChar"/>
    <w:link w:val="AS-H3c"/>
    <w:rsid w:val="002119C8"/>
    <w:rPr>
      <w:rFonts w:ascii="Times New Roman" w:hAnsi="Times New Roman" w:cs="Times New Roman"/>
      <w:b w:val="0"/>
      <w:caps/>
      <w:noProof/>
    </w:rPr>
  </w:style>
  <w:style w:type="paragraph" w:customStyle="1" w:styleId="REG-P0">
    <w:name w:val="REG-P(0)"/>
    <w:basedOn w:val="Normal"/>
    <w:link w:val="REG-P0Char"/>
    <w:qFormat/>
    <w:rsid w:val="002119C8"/>
    <w:pPr>
      <w:tabs>
        <w:tab w:val="left" w:pos="567"/>
      </w:tabs>
      <w:jc w:val="both"/>
    </w:pPr>
    <w:rPr>
      <w:rFonts w:eastAsia="Times New Roman" w:cs="Times New Roman"/>
    </w:rPr>
  </w:style>
  <w:style w:type="character" w:customStyle="1" w:styleId="AS-H3dChar">
    <w:name w:val="AS-H3d Char"/>
    <w:basedOn w:val="Head2BChar"/>
    <w:link w:val="AS-H3d"/>
    <w:rsid w:val="002119C8"/>
    <w:rPr>
      <w:rFonts w:ascii="Times New Roman" w:hAnsi="Times New Roman" w:cs="Times New Roman"/>
      <w:b/>
      <w:caps/>
      <w:noProof/>
    </w:rPr>
  </w:style>
  <w:style w:type="paragraph" w:customStyle="1" w:styleId="REG-P1">
    <w:name w:val="REG-P(1)"/>
    <w:basedOn w:val="Normal"/>
    <w:link w:val="REG-P1Char"/>
    <w:qFormat/>
    <w:rsid w:val="002119C8"/>
    <w:pPr>
      <w:suppressAutoHyphens/>
      <w:ind w:firstLine="567"/>
      <w:jc w:val="both"/>
    </w:pPr>
    <w:rPr>
      <w:rFonts w:eastAsia="Times New Roman" w:cs="Times New Roman"/>
    </w:rPr>
  </w:style>
  <w:style w:type="character" w:customStyle="1" w:styleId="REG-P0Char">
    <w:name w:val="REG-P(0) Char"/>
    <w:basedOn w:val="DefaultParagraphFont"/>
    <w:link w:val="REG-P0"/>
    <w:rsid w:val="002119C8"/>
    <w:rPr>
      <w:rFonts w:ascii="Times New Roman" w:eastAsia="Times New Roman" w:hAnsi="Times New Roman" w:cs="Times New Roman"/>
      <w:noProof/>
    </w:rPr>
  </w:style>
  <w:style w:type="paragraph" w:customStyle="1" w:styleId="REG-Pa">
    <w:name w:val="REG-P(a)"/>
    <w:basedOn w:val="Normal"/>
    <w:link w:val="REG-PaChar"/>
    <w:qFormat/>
    <w:rsid w:val="002119C8"/>
    <w:pPr>
      <w:ind w:left="1134" w:hanging="567"/>
      <w:jc w:val="both"/>
    </w:pPr>
  </w:style>
  <w:style w:type="character" w:customStyle="1" w:styleId="REG-P1Char">
    <w:name w:val="REG-P(1) Char"/>
    <w:basedOn w:val="DefaultParagraphFont"/>
    <w:link w:val="REG-P1"/>
    <w:rsid w:val="002119C8"/>
    <w:rPr>
      <w:rFonts w:ascii="Times New Roman" w:eastAsia="Times New Roman" w:hAnsi="Times New Roman" w:cs="Times New Roman"/>
      <w:noProof/>
    </w:rPr>
  </w:style>
  <w:style w:type="paragraph" w:customStyle="1" w:styleId="REG-Pi">
    <w:name w:val="REG-P(i)"/>
    <w:basedOn w:val="Normal"/>
    <w:link w:val="REG-PiChar"/>
    <w:qFormat/>
    <w:rsid w:val="002119C8"/>
    <w:pPr>
      <w:suppressAutoHyphens/>
      <w:ind w:left="1701" w:hanging="567"/>
      <w:jc w:val="both"/>
    </w:pPr>
    <w:rPr>
      <w:rFonts w:eastAsia="Times New Roman" w:cs="Times New Roman"/>
    </w:rPr>
  </w:style>
  <w:style w:type="character" w:customStyle="1" w:styleId="REG-PaChar">
    <w:name w:val="REG-P(a) Char"/>
    <w:basedOn w:val="DefaultParagraphFont"/>
    <w:link w:val="REG-Pa"/>
    <w:rsid w:val="002119C8"/>
    <w:rPr>
      <w:rFonts w:ascii="Times New Roman" w:hAnsi="Times New Roman"/>
      <w:noProof/>
    </w:rPr>
  </w:style>
  <w:style w:type="paragraph" w:customStyle="1" w:styleId="AS-Pahang">
    <w:name w:val="AS-P(a)hang"/>
    <w:basedOn w:val="Normal"/>
    <w:link w:val="AS-PahangChar"/>
    <w:rsid w:val="002119C8"/>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119C8"/>
    <w:rPr>
      <w:rFonts w:ascii="Times New Roman" w:eastAsia="Times New Roman" w:hAnsi="Times New Roman" w:cs="Times New Roman"/>
      <w:noProof/>
    </w:rPr>
  </w:style>
  <w:style w:type="paragraph" w:customStyle="1" w:styleId="REG-Paa">
    <w:name w:val="REG-P(aa)"/>
    <w:basedOn w:val="Normal"/>
    <w:link w:val="REG-PaaChar"/>
    <w:qFormat/>
    <w:rsid w:val="002119C8"/>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119C8"/>
    <w:rPr>
      <w:rFonts w:ascii="Times New Roman" w:eastAsia="Times New Roman" w:hAnsi="Times New Roman" w:cs="Times New Roman"/>
      <w:noProof/>
    </w:rPr>
  </w:style>
  <w:style w:type="paragraph" w:customStyle="1" w:styleId="REG-Amend">
    <w:name w:val="REG-Amend"/>
    <w:link w:val="REG-AmendChar"/>
    <w:qFormat/>
    <w:rsid w:val="002119C8"/>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119C8"/>
    <w:rPr>
      <w:rFonts w:ascii="Times New Roman" w:eastAsia="Times New Roman" w:hAnsi="Times New Roman" w:cs="Times New Roman"/>
      <w:noProof/>
    </w:rPr>
  </w:style>
  <w:style w:type="character" w:customStyle="1" w:styleId="REG-AmendChar">
    <w:name w:val="REG-Amend Char"/>
    <w:basedOn w:val="REG-P0Char"/>
    <w:link w:val="REG-Amend"/>
    <w:rsid w:val="002119C8"/>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119C8"/>
    <w:rPr>
      <w:sz w:val="16"/>
      <w:szCs w:val="16"/>
    </w:rPr>
  </w:style>
  <w:style w:type="paragraph" w:styleId="CommentText">
    <w:name w:val="annotation text"/>
    <w:basedOn w:val="Normal"/>
    <w:link w:val="CommentTextChar"/>
    <w:uiPriority w:val="99"/>
    <w:semiHidden/>
    <w:unhideWhenUsed/>
    <w:rsid w:val="002119C8"/>
    <w:rPr>
      <w:sz w:val="20"/>
      <w:szCs w:val="20"/>
    </w:rPr>
  </w:style>
  <w:style w:type="character" w:customStyle="1" w:styleId="CommentTextChar">
    <w:name w:val="Comment Text Char"/>
    <w:basedOn w:val="DefaultParagraphFont"/>
    <w:link w:val="CommentText"/>
    <w:uiPriority w:val="99"/>
    <w:semiHidden/>
    <w:rsid w:val="002119C8"/>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119C8"/>
    <w:rPr>
      <w:b/>
      <w:bCs/>
    </w:rPr>
  </w:style>
  <w:style w:type="character" w:customStyle="1" w:styleId="CommentSubjectChar">
    <w:name w:val="Comment Subject Char"/>
    <w:basedOn w:val="CommentTextChar"/>
    <w:link w:val="CommentSubject"/>
    <w:uiPriority w:val="99"/>
    <w:semiHidden/>
    <w:rsid w:val="002119C8"/>
    <w:rPr>
      <w:rFonts w:ascii="Times New Roman" w:hAnsi="Times New Roman"/>
      <w:b/>
      <w:bCs/>
      <w:noProof/>
      <w:sz w:val="20"/>
      <w:szCs w:val="20"/>
    </w:rPr>
  </w:style>
  <w:style w:type="paragraph" w:customStyle="1" w:styleId="AS-H4A">
    <w:name w:val="AS-H4A"/>
    <w:basedOn w:val="AS-P0"/>
    <w:link w:val="AS-H4AChar"/>
    <w:rsid w:val="002119C8"/>
    <w:pPr>
      <w:tabs>
        <w:tab w:val="clear" w:pos="567"/>
      </w:tabs>
      <w:jc w:val="center"/>
    </w:pPr>
    <w:rPr>
      <w:b/>
      <w:caps/>
    </w:rPr>
  </w:style>
  <w:style w:type="paragraph" w:customStyle="1" w:styleId="AS-H4b">
    <w:name w:val="AS-H4b"/>
    <w:basedOn w:val="AS-P0"/>
    <w:link w:val="AS-H4bChar"/>
    <w:rsid w:val="002119C8"/>
    <w:pPr>
      <w:tabs>
        <w:tab w:val="clear" w:pos="567"/>
      </w:tabs>
      <w:jc w:val="center"/>
    </w:pPr>
    <w:rPr>
      <w:b/>
    </w:rPr>
  </w:style>
  <w:style w:type="character" w:customStyle="1" w:styleId="AS-H4AChar">
    <w:name w:val="AS-H4A Char"/>
    <w:basedOn w:val="AS-P0Char"/>
    <w:link w:val="AS-H4A"/>
    <w:rsid w:val="002119C8"/>
    <w:rPr>
      <w:rFonts w:ascii="Times New Roman" w:eastAsia="Times New Roman" w:hAnsi="Times New Roman" w:cs="Times New Roman"/>
      <w:b/>
      <w:caps/>
      <w:noProof/>
    </w:rPr>
  </w:style>
  <w:style w:type="character" w:customStyle="1" w:styleId="AS-H4bChar">
    <w:name w:val="AS-H4b Char"/>
    <w:basedOn w:val="AS-P0Char"/>
    <w:link w:val="AS-H4b"/>
    <w:rsid w:val="002119C8"/>
    <w:rPr>
      <w:rFonts w:ascii="Times New Roman" w:eastAsia="Times New Roman" w:hAnsi="Times New Roman" w:cs="Times New Roman"/>
      <w:b/>
      <w:noProof/>
    </w:rPr>
  </w:style>
  <w:style w:type="paragraph" w:customStyle="1" w:styleId="AS-H2a">
    <w:name w:val="AS-H2a"/>
    <w:basedOn w:val="Normal"/>
    <w:link w:val="AS-H2aChar"/>
    <w:rsid w:val="002119C8"/>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119C8"/>
    <w:rPr>
      <w:rFonts w:ascii="Arial" w:hAnsi="Arial" w:cs="Arial"/>
      <w:b/>
      <w:noProof/>
    </w:rPr>
  </w:style>
  <w:style w:type="paragraph" w:customStyle="1" w:styleId="REG-H1d">
    <w:name w:val="REG-H1d"/>
    <w:link w:val="REG-H1dChar"/>
    <w:qFormat/>
    <w:rsid w:val="002119C8"/>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119C8"/>
    <w:rPr>
      <w:rFonts w:ascii="Arial" w:hAnsi="Arial" w:cs="Arial"/>
      <w:b w:val="0"/>
      <w:noProof/>
      <w:color w:val="000000"/>
      <w:szCs w:val="24"/>
      <w:lang w:val="en-ZA"/>
    </w:rPr>
  </w:style>
  <w:style w:type="table" w:styleId="TableGrid">
    <w:name w:val="Table Grid"/>
    <w:basedOn w:val="TableNormal"/>
    <w:uiPriority w:val="59"/>
    <w:rsid w:val="0021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119C8"/>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119C8"/>
    <w:rPr>
      <w:rFonts w:ascii="Times New Roman" w:eastAsia="Times New Roman" w:hAnsi="Times New Roman"/>
      <w:noProof/>
      <w:sz w:val="24"/>
      <w:szCs w:val="24"/>
      <w:lang w:val="en-US" w:eastAsia="en-US"/>
    </w:rPr>
  </w:style>
  <w:style w:type="paragraph" w:customStyle="1" w:styleId="AS-P0">
    <w:name w:val="AS-P(0)"/>
    <w:basedOn w:val="Normal"/>
    <w:link w:val="AS-P0Char"/>
    <w:rsid w:val="002119C8"/>
    <w:pPr>
      <w:tabs>
        <w:tab w:val="left" w:pos="567"/>
      </w:tabs>
      <w:jc w:val="both"/>
    </w:pPr>
    <w:rPr>
      <w:rFonts w:eastAsia="Times New Roman" w:cs="Times New Roman"/>
    </w:rPr>
  </w:style>
  <w:style w:type="character" w:customStyle="1" w:styleId="AS-P0Char">
    <w:name w:val="AS-P(0) Char"/>
    <w:basedOn w:val="DefaultParagraphFont"/>
    <w:link w:val="AS-P0"/>
    <w:rsid w:val="002119C8"/>
    <w:rPr>
      <w:rFonts w:ascii="Times New Roman" w:eastAsia="Times New Roman" w:hAnsi="Times New Roman" w:cs="Times New Roman"/>
      <w:noProof/>
    </w:rPr>
  </w:style>
  <w:style w:type="paragraph" w:customStyle="1" w:styleId="AS-H3A">
    <w:name w:val="AS-H3A"/>
    <w:basedOn w:val="Normal"/>
    <w:link w:val="AS-H3AChar"/>
    <w:rsid w:val="002119C8"/>
    <w:pPr>
      <w:autoSpaceDE w:val="0"/>
      <w:autoSpaceDN w:val="0"/>
      <w:adjustRightInd w:val="0"/>
      <w:jc w:val="center"/>
    </w:pPr>
    <w:rPr>
      <w:rFonts w:cs="Times New Roman"/>
      <w:b/>
      <w:caps/>
    </w:rPr>
  </w:style>
  <w:style w:type="character" w:customStyle="1" w:styleId="AS-H3AChar">
    <w:name w:val="AS-H3A Char"/>
    <w:basedOn w:val="DefaultParagraphFont"/>
    <w:link w:val="AS-H3A"/>
    <w:rsid w:val="002119C8"/>
    <w:rPr>
      <w:rFonts w:ascii="Times New Roman" w:hAnsi="Times New Roman" w:cs="Times New Roman"/>
      <w:b/>
      <w:caps/>
      <w:noProof/>
    </w:rPr>
  </w:style>
  <w:style w:type="paragraph" w:customStyle="1" w:styleId="AS-H1a">
    <w:name w:val="AS-H1a"/>
    <w:basedOn w:val="Normal"/>
    <w:link w:val="AS-H1aChar"/>
    <w:rsid w:val="002119C8"/>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119C8"/>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119C8"/>
    <w:rPr>
      <w:rFonts w:ascii="Arial" w:hAnsi="Arial" w:cs="Arial"/>
      <w:b/>
      <w:noProof/>
      <w:sz w:val="36"/>
      <w:szCs w:val="36"/>
    </w:rPr>
  </w:style>
  <w:style w:type="character" w:customStyle="1" w:styleId="AS-H2Char">
    <w:name w:val="AS-H2 Char"/>
    <w:basedOn w:val="DefaultParagraphFont"/>
    <w:link w:val="AS-H2"/>
    <w:rsid w:val="002119C8"/>
    <w:rPr>
      <w:rFonts w:ascii="Times New Roman" w:hAnsi="Times New Roman" w:cs="Times New Roman"/>
      <w:b/>
      <w:caps/>
      <w:noProof/>
      <w:color w:val="000000"/>
      <w:sz w:val="26"/>
    </w:rPr>
  </w:style>
  <w:style w:type="paragraph" w:customStyle="1" w:styleId="AS-H3b">
    <w:name w:val="AS-H3b"/>
    <w:basedOn w:val="Normal"/>
    <w:link w:val="AS-H3bChar"/>
    <w:autoRedefine/>
    <w:rsid w:val="002119C8"/>
    <w:pPr>
      <w:jc w:val="center"/>
    </w:pPr>
    <w:rPr>
      <w:rFonts w:cs="Times New Roman"/>
      <w:b/>
    </w:rPr>
  </w:style>
  <w:style w:type="character" w:customStyle="1" w:styleId="AS-H3bChar">
    <w:name w:val="AS-H3b Char"/>
    <w:basedOn w:val="AS-H3AChar"/>
    <w:link w:val="AS-H3b"/>
    <w:rsid w:val="002119C8"/>
    <w:rPr>
      <w:rFonts w:ascii="Times New Roman" w:hAnsi="Times New Roman" w:cs="Times New Roman"/>
      <w:b/>
      <w:caps w:val="0"/>
      <w:noProof/>
    </w:rPr>
  </w:style>
  <w:style w:type="paragraph" w:customStyle="1" w:styleId="AS-P1">
    <w:name w:val="AS-P(1)"/>
    <w:basedOn w:val="Normal"/>
    <w:link w:val="AS-P1Char"/>
    <w:rsid w:val="002119C8"/>
    <w:pPr>
      <w:suppressAutoHyphens/>
      <w:ind w:right="-7" w:firstLine="567"/>
      <w:jc w:val="both"/>
    </w:pPr>
    <w:rPr>
      <w:rFonts w:eastAsia="Times New Roman" w:cs="Times New Roman"/>
    </w:rPr>
  </w:style>
  <w:style w:type="paragraph" w:customStyle="1" w:styleId="AS-Pa">
    <w:name w:val="AS-P(a)"/>
    <w:basedOn w:val="AS-Pahang"/>
    <w:link w:val="AS-PaChar"/>
    <w:rsid w:val="002119C8"/>
  </w:style>
  <w:style w:type="character" w:customStyle="1" w:styleId="AS-P1Char">
    <w:name w:val="AS-P(1) Char"/>
    <w:basedOn w:val="DefaultParagraphFont"/>
    <w:link w:val="AS-P1"/>
    <w:rsid w:val="002119C8"/>
    <w:rPr>
      <w:rFonts w:ascii="Times New Roman" w:eastAsia="Times New Roman" w:hAnsi="Times New Roman" w:cs="Times New Roman"/>
      <w:noProof/>
    </w:rPr>
  </w:style>
  <w:style w:type="paragraph" w:customStyle="1" w:styleId="AS-Pi">
    <w:name w:val="AS-P(i)"/>
    <w:basedOn w:val="Normal"/>
    <w:link w:val="AS-PiChar"/>
    <w:rsid w:val="002119C8"/>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119C8"/>
    <w:rPr>
      <w:rFonts w:ascii="Times New Roman" w:eastAsia="Times New Roman" w:hAnsi="Times New Roman" w:cs="Times New Roman"/>
      <w:noProof/>
    </w:rPr>
  </w:style>
  <w:style w:type="character" w:customStyle="1" w:styleId="AS-PiChar">
    <w:name w:val="AS-P(i) Char"/>
    <w:basedOn w:val="DefaultParagraphFont"/>
    <w:link w:val="AS-Pi"/>
    <w:rsid w:val="002119C8"/>
    <w:rPr>
      <w:rFonts w:ascii="Times New Roman" w:eastAsia="Times New Roman" w:hAnsi="Times New Roman" w:cs="Times New Roman"/>
      <w:noProof/>
    </w:rPr>
  </w:style>
  <w:style w:type="paragraph" w:customStyle="1" w:styleId="AS-Paa">
    <w:name w:val="AS-P(aa)"/>
    <w:basedOn w:val="Normal"/>
    <w:link w:val="AS-PaaChar"/>
    <w:rsid w:val="002119C8"/>
    <w:pPr>
      <w:suppressAutoHyphens/>
      <w:ind w:left="2267" w:right="-7" w:hanging="566"/>
      <w:jc w:val="both"/>
    </w:pPr>
    <w:rPr>
      <w:rFonts w:eastAsia="Times New Roman" w:cs="Times New Roman"/>
    </w:rPr>
  </w:style>
  <w:style w:type="paragraph" w:customStyle="1" w:styleId="AS-P-Amend">
    <w:name w:val="AS-P-Amend"/>
    <w:link w:val="AS-P-AmendChar"/>
    <w:rsid w:val="002119C8"/>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119C8"/>
    <w:rPr>
      <w:rFonts w:ascii="Times New Roman" w:eastAsia="Times New Roman" w:hAnsi="Times New Roman" w:cs="Times New Roman"/>
      <w:noProof/>
    </w:rPr>
  </w:style>
  <w:style w:type="character" w:customStyle="1" w:styleId="AS-P-AmendChar">
    <w:name w:val="AS-P-Amend Char"/>
    <w:basedOn w:val="AS-P0Char"/>
    <w:link w:val="AS-P-Amend"/>
    <w:rsid w:val="002119C8"/>
    <w:rPr>
      <w:rFonts w:ascii="Arial" w:eastAsia="Times New Roman" w:hAnsi="Arial" w:cs="Arial"/>
      <w:b/>
      <w:noProof/>
      <w:color w:val="00B050"/>
      <w:sz w:val="18"/>
      <w:szCs w:val="18"/>
    </w:rPr>
  </w:style>
  <w:style w:type="paragraph" w:customStyle="1" w:styleId="AS-H1b">
    <w:name w:val="AS-H1b"/>
    <w:basedOn w:val="Normal"/>
    <w:link w:val="AS-H1bChar"/>
    <w:rsid w:val="002119C8"/>
    <w:pPr>
      <w:jc w:val="center"/>
    </w:pPr>
    <w:rPr>
      <w:rFonts w:ascii="Arial" w:hAnsi="Arial" w:cs="Arial"/>
      <w:b/>
      <w:color w:val="000000"/>
      <w:sz w:val="24"/>
      <w:szCs w:val="24"/>
    </w:rPr>
  </w:style>
  <w:style w:type="character" w:customStyle="1" w:styleId="AS-H1bChar">
    <w:name w:val="AS-H1b Char"/>
    <w:basedOn w:val="AS-H2aChar"/>
    <w:link w:val="AS-H1b"/>
    <w:rsid w:val="002119C8"/>
    <w:rPr>
      <w:rFonts w:ascii="Arial" w:hAnsi="Arial" w:cs="Arial"/>
      <w:b/>
      <w:noProof/>
      <w:color w:val="000000"/>
      <w:sz w:val="24"/>
      <w:szCs w:val="24"/>
    </w:rPr>
  </w:style>
  <w:style w:type="paragraph" w:customStyle="1" w:styleId="REG-H1b">
    <w:name w:val="REG-H1b"/>
    <w:link w:val="REG-H1bChar"/>
    <w:qFormat/>
    <w:rsid w:val="002119C8"/>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119C8"/>
    <w:rPr>
      <w:rFonts w:ascii="Times New Roman" w:eastAsia="Times New Roman" w:hAnsi="Times New Roman"/>
      <w:b/>
      <w:bCs/>
      <w:noProof/>
    </w:rPr>
  </w:style>
  <w:style w:type="paragraph" w:customStyle="1" w:styleId="TableParagraph">
    <w:name w:val="Table Paragraph"/>
    <w:basedOn w:val="Normal"/>
    <w:uiPriority w:val="1"/>
    <w:rsid w:val="002119C8"/>
  </w:style>
  <w:style w:type="table" w:customStyle="1" w:styleId="TableGrid0">
    <w:name w:val="TableGrid"/>
    <w:rsid w:val="002119C8"/>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119C8"/>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2119C8"/>
    <w:rPr>
      <w:rFonts w:ascii="Arial" w:hAnsi="Arial"/>
      <w:b/>
      <w:noProof/>
      <w:sz w:val="28"/>
      <w:szCs w:val="24"/>
    </w:rPr>
  </w:style>
  <w:style w:type="character" w:customStyle="1" w:styleId="REG-H1cChar">
    <w:name w:val="REG-H1c Char"/>
    <w:basedOn w:val="REG-H1bChar"/>
    <w:link w:val="REG-H1c"/>
    <w:rsid w:val="002119C8"/>
    <w:rPr>
      <w:rFonts w:ascii="Arial" w:hAnsi="Arial"/>
      <w:b/>
      <w:noProof/>
      <w:sz w:val="24"/>
      <w:szCs w:val="24"/>
    </w:rPr>
  </w:style>
  <w:style w:type="paragraph" w:customStyle="1" w:styleId="REG-PHA">
    <w:name w:val="REG-PH(A)"/>
    <w:link w:val="REG-PHAChar"/>
    <w:qFormat/>
    <w:rsid w:val="002119C8"/>
    <w:pPr>
      <w:spacing w:after="0" w:line="240" w:lineRule="auto"/>
      <w:jc w:val="center"/>
    </w:pPr>
    <w:rPr>
      <w:rFonts w:ascii="Arial" w:hAnsi="Arial"/>
      <w:b/>
      <w:caps/>
      <w:noProof/>
      <w:sz w:val="16"/>
      <w:szCs w:val="24"/>
    </w:rPr>
  </w:style>
  <w:style w:type="paragraph" w:customStyle="1" w:styleId="REG-PHb">
    <w:name w:val="REG-PH(b)"/>
    <w:link w:val="REG-PHbChar"/>
    <w:qFormat/>
    <w:rsid w:val="002119C8"/>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2119C8"/>
    <w:rPr>
      <w:rFonts w:ascii="Arial" w:hAnsi="Arial"/>
      <w:b/>
      <w:caps/>
      <w:noProof/>
      <w:sz w:val="16"/>
      <w:szCs w:val="24"/>
    </w:rPr>
  </w:style>
  <w:style w:type="character" w:customStyle="1" w:styleId="REG-PHbChar">
    <w:name w:val="REG-PH(b) Char"/>
    <w:basedOn w:val="REG-H1bChar"/>
    <w:link w:val="REG-PHb"/>
    <w:rsid w:val="002119C8"/>
    <w:rPr>
      <w:rFonts w:ascii="Arial" w:hAnsi="Arial" w:cs="Arial"/>
      <w:b/>
      <w:noProof/>
      <w:sz w:val="16"/>
      <w:szCs w:val="16"/>
    </w:rPr>
  </w:style>
  <w:style w:type="character" w:styleId="Hyperlink">
    <w:name w:val="Hyperlink"/>
    <w:basedOn w:val="DefaultParagraphFont"/>
    <w:uiPriority w:val="99"/>
    <w:unhideWhenUsed/>
    <w:rsid w:val="00771FAC"/>
    <w:rPr>
      <w:rFonts w:ascii="Arial" w:hAnsi="Arial"/>
      <w:color w:val="00B050"/>
      <w:sz w:val="18"/>
      <w:u w:val="single"/>
    </w:rPr>
  </w:style>
  <w:style w:type="character" w:styleId="FollowedHyperlink">
    <w:name w:val="FollowedHyperlink"/>
    <w:basedOn w:val="DefaultParagraphFont"/>
    <w:uiPriority w:val="99"/>
    <w:semiHidden/>
    <w:unhideWhenUsed/>
    <w:rsid w:val="00771FA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3/82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BA49B-F84E-47A0-BB56-FAED1894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14</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Health Professions Act 16 of 2024-Regulations 2023-319</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2023-319</dc:title>
  <dc:creator>LAC</dc:creator>
  <cp:lastModifiedBy>Dianne Hubbard</cp:lastModifiedBy>
  <cp:revision>8</cp:revision>
  <dcterms:created xsi:type="dcterms:W3CDTF">2023-10-27T09:53:00Z</dcterms:created>
  <dcterms:modified xsi:type="dcterms:W3CDTF">2025-04-01T06:46:00Z</dcterms:modified>
</cp:coreProperties>
</file>