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BADA" w14:textId="77777777" w:rsidR="00D721E9" w:rsidRPr="00BC5E83" w:rsidRDefault="00AF321A" w:rsidP="00D51089">
      <w:pPr>
        <w:pStyle w:val="REG-H1a"/>
      </w:pPr>
      <w:r w:rsidRPr="00BC5E83">
        <w:drawing>
          <wp:anchor distT="0" distB="0" distL="114300" distR="114300" simplePos="0" relativeHeight="251658240" behindDoc="0" locked="1" layoutInCell="0" allowOverlap="0" wp14:anchorId="65BE2D35" wp14:editId="4BD94031">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D3D9C70" w14:textId="77777777" w:rsidR="00C059EE" w:rsidRPr="00837863" w:rsidRDefault="00C059EE" w:rsidP="00C059EE">
      <w:pPr>
        <w:pStyle w:val="REG-H1d"/>
        <w:rPr>
          <w:lang w:val="en-GB"/>
        </w:rPr>
      </w:pPr>
      <w:bookmarkStart w:id="0" w:name="_Hlk194069890"/>
      <w:r w:rsidRPr="00837863">
        <w:rPr>
          <w:lang w:val="en-GB"/>
        </w:rPr>
        <w:t xml:space="preserve">REGULATIONS </w:t>
      </w:r>
      <w:r>
        <w:rPr>
          <w:lang w:val="en-GB"/>
        </w:rPr>
        <w:t xml:space="preserve">SURVIVING </w:t>
      </w:r>
      <w:r w:rsidRPr="00837863">
        <w:rPr>
          <w:lang w:val="en-GB"/>
        </w:rPr>
        <w:t>IN TERMS OF</w:t>
      </w:r>
    </w:p>
    <w:p w14:paraId="0FA732F5" w14:textId="77777777" w:rsidR="00C059EE" w:rsidRPr="00837863" w:rsidRDefault="00C059EE" w:rsidP="00C059EE">
      <w:pPr>
        <w:pStyle w:val="REG-H1d"/>
        <w:rPr>
          <w:lang w:val="en-GB"/>
        </w:rPr>
      </w:pPr>
    </w:p>
    <w:p w14:paraId="1C5A924F" w14:textId="77777777" w:rsidR="00C059EE" w:rsidRPr="00837863" w:rsidRDefault="00C059EE" w:rsidP="00C059EE">
      <w:pPr>
        <w:pStyle w:val="REG-H1a"/>
      </w:pPr>
      <w:bookmarkStart w:id="1" w:name="_Hlk194069855"/>
      <w:r w:rsidRPr="00837863">
        <w:t xml:space="preserve">Health Professions Act </w:t>
      </w:r>
      <w:r>
        <w:t>16</w:t>
      </w:r>
      <w:r w:rsidRPr="00837863">
        <w:t xml:space="preserve"> of 20</w:t>
      </w:r>
      <w:r>
        <w:t>2</w:t>
      </w:r>
      <w:r w:rsidRPr="00837863">
        <w:t>4</w:t>
      </w:r>
      <w:bookmarkEnd w:id="1"/>
    </w:p>
    <w:p w14:paraId="4122849A" w14:textId="59ABA81B" w:rsidR="00BD2B69" w:rsidRPr="00BC5E83" w:rsidRDefault="00C059EE" w:rsidP="00C059EE">
      <w:pPr>
        <w:pStyle w:val="REG-H1b"/>
        <w:rPr>
          <w:b w:val="0"/>
        </w:rPr>
      </w:pPr>
      <w:r w:rsidRPr="00837863">
        <w:rPr>
          <w:b w:val="0"/>
        </w:rPr>
        <w:t xml:space="preserve">section </w:t>
      </w:r>
      <w:r>
        <w:rPr>
          <w:b w:val="0"/>
        </w:rPr>
        <w:t>9</w:t>
      </w:r>
      <w:r w:rsidRPr="00837863">
        <w:rPr>
          <w:b w:val="0"/>
        </w:rPr>
        <w:t>5</w:t>
      </w:r>
      <w:r>
        <w:rPr>
          <w:b w:val="0"/>
        </w:rPr>
        <w:t>(10)</w:t>
      </w:r>
      <w:bookmarkEnd w:id="0"/>
    </w:p>
    <w:p w14:paraId="6445DD96" w14:textId="77777777" w:rsidR="00E2335D" w:rsidRPr="00BC5E83" w:rsidRDefault="00E2335D" w:rsidP="00E2335D">
      <w:pPr>
        <w:pStyle w:val="REG-H1a"/>
        <w:pBdr>
          <w:bottom w:val="single" w:sz="4" w:space="1" w:color="auto"/>
        </w:pBdr>
      </w:pPr>
    </w:p>
    <w:p w14:paraId="6752B4EE" w14:textId="77777777" w:rsidR="00E2335D" w:rsidRPr="00BC5E83" w:rsidRDefault="00E2335D" w:rsidP="00E2335D">
      <w:pPr>
        <w:pStyle w:val="REG-H1a"/>
      </w:pPr>
    </w:p>
    <w:p w14:paraId="6AF40ED0" w14:textId="77777777" w:rsidR="00E2335D" w:rsidRPr="00BC5E83" w:rsidRDefault="00DF72DA" w:rsidP="00E2335D">
      <w:pPr>
        <w:pStyle w:val="REG-H1b"/>
      </w:pPr>
      <w:r w:rsidRPr="00BC5E83">
        <w:t xml:space="preserve">Regulations relating to </w:t>
      </w:r>
      <w:r w:rsidR="006B2FDA" w:rsidRPr="00BC5E83">
        <w:t>S</w:t>
      </w:r>
      <w:r w:rsidRPr="00BC5E83">
        <w:t xml:space="preserve">cope of </w:t>
      </w:r>
      <w:r w:rsidR="006B2FDA" w:rsidRPr="00BC5E83">
        <w:t>P</w:t>
      </w:r>
      <w:r w:rsidRPr="00BC5E83">
        <w:t xml:space="preserve">ractice </w:t>
      </w:r>
      <w:r w:rsidR="00316905">
        <w:t xml:space="preserve">for </w:t>
      </w:r>
      <w:r w:rsidR="006B2FDA" w:rsidRPr="00BC5E83">
        <w:t>C</w:t>
      </w:r>
      <w:r w:rsidRPr="00BC5E83">
        <w:t>hiropractor</w:t>
      </w:r>
      <w:r w:rsidR="00316905">
        <w:t>s</w:t>
      </w:r>
    </w:p>
    <w:p w14:paraId="2FE9212C" w14:textId="77777777" w:rsidR="00D2019F" w:rsidRPr="00BC5E83" w:rsidRDefault="00BD2B69" w:rsidP="00C838EC">
      <w:pPr>
        <w:pStyle w:val="REG-H1d"/>
        <w:rPr>
          <w:lang w:val="en-GB"/>
        </w:rPr>
      </w:pPr>
      <w:r w:rsidRPr="00BC5E83">
        <w:rPr>
          <w:lang w:val="en-GB"/>
        </w:rPr>
        <w:t xml:space="preserve">Government Notice </w:t>
      </w:r>
      <w:r w:rsidR="00B73A20">
        <w:rPr>
          <w:lang w:val="en-GB"/>
        </w:rPr>
        <w:t>336</w:t>
      </w:r>
      <w:r w:rsidR="005709A6" w:rsidRPr="00BC5E83">
        <w:rPr>
          <w:lang w:val="en-GB"/>
        </w:rPr>
        <w:t xml:space="preserve"> </w:t>
      </w:r>
      <w:r w:rsidR="005C16B3" w:rsidRPr="00BC5E83">
        <w:rPr>
          <w:lang w:val="en-GB"/>
        </w:rPr>
        <w:t>of</w:t>
      </w:r>
      <w:r w:rsidR="005709A6" w:rsidRPr="00BC5E83">
        <w:rPr>
          <w:lang w:val="en-GB"/>
        </w:rPr>
        <w:t xml:space="preserve"> </w:t>
      </w:r>
      <w:r w:rsidR="00DF72DA" w:rsidRPr="00BC5E83">
        <w:rPr>
          <w:lang w:val="en-GB"/>
        </w:rPr>
        <w:t>20</w:t>
      </w:r>
      <w:r w:rsidR="00B73A20">
        <w:rPr>
          <w:lang w:val="en-GB"/>
        </w:rPr>
        <w:t>22</w:t>
      </w:r>
    </w:p>
    <w:p w14:paraId="1DAA6622" w14:textId="77777777" w:rsidR="003013D8" w:rsidRPr="00BC5E83" w:rsidRDefault="003013D8" w:rsidP="003013D8">
      <w:pPr>
        <w:pStyle w:val="REG-Amend"/>
      </w:pPr>
      <w:r w:rsidRPr="00BC5E83">
        <w:t>(</w:t>
      </w:r>
      <w:hyperlink r:id="rId9" w:history="1">
        <w:r w:rsidR="00316905" w:rsidRPr="00316905">
          <w:rPr>
            <w:rStyle w:val="Hyperlink"/>
            <w:lang w:val="en-ZA"/>
          </w:rPr>
          <w:t>GG 7938</w:t>
        </w:r>
      </w:hyperlink>
      <w:r w:rsidRPr="00BC5E83">
        <w:t>)</w:t>
      </w:r>
    </w:p>
    <w:p w14:paraId="2D1CF554" w14:textId="77777777" w:rsidR="003013D8" w:rsidRPr="00BC5E83" w:rsidRDefault="003013D8" w:rsidP="003013D8">
      <w:pPr>
        <w:pStyle w:val="REG-Amend"/>
      </w:pPr>
      <w:r w:rsidRPr="00BC5E83">
        <w:t xml:space="preserve">came into force on date of publication: </w:t>
      </w:r>
      <w:r w:rsidR="00316905">
        <w:t>25</w:t>
      </w:r>
      <w:r w:rsidR="00DF72DA" w:rsidRPr="00BC5E83">
        <w:t xml:space="preserve"> October 20</w:t>
      </w:r>
      <w:r w:rsidR="00316905">
        <w:t>22</w:t>
      </w:r>
    </w:p>
    <w:p w14:paraId="4AFC5C39" w14:textId="77777777" w:rsidR="006B2FDA" w:rsidRPr="00BC5E83" w:rsidRDefault="006B2FDA" w:rsidP="003013D8">
      <w:pPr>
        <w:pStyle w:val="REG-Amend"/>
      </w:pPr>
    </w:p>
    <w:p w14:paraId="59F93283" w14:textId="5666A6AB" w:rsidR="00C059EE" w:rsidRDefault="00C059EE" w:rsidP="00C059EE">
      <w:pPr>
        <w:pStyle w:val="REG-Amend"/>
      </w:pPr>
      <w:bookmarkStart w:id="2" w:name="_Hlk194069867"/>
      <w:r w:rsidRPr="00D402CE">
        <w:t xml:space="preserve">These regulations were made in terms of </w:t>
      </w:r>
      <w:r>
        <w:rPr>
          <w:rFonts w:cs="Times New Roman"/>
        </w:rPr>
        <w:t xml:space="preserve">section </w:t>
      </w:r>
      <w:r w:rsidRPr="00AD67DD">
        <w:rPr>
          <w:rFonts w:cs="Times New Roman"/>
        </w:rPr>
        <w:t>55(1)</w:t>
      </w:r>
      <w:r>
        <w:rPr>
          <w:rFonts w:cs="Times New Roman"/>
        </w:rPr>
        <w:t xml:space="preserve"> </w:t>
      </w:r>
      <w:r w:rsidRPr="00D402CE">
        <w:t>of the Allied Health Professions Act 7 of 2004, which was repealed by the Health Professions Act 16 of 2024. Pursuant to section 95(10) of the Health Professions Act 16 of 2024, they are deemed to have been made under that Act.</w:t>
      </w:r>
    </w:p>
    <w:p w14:paraId="7AB2BE1D" w14:textId="77777777" w:rsidR="00C059EE" w:rsidRDefault="00C059EE" w:rsidP="006B2FDA">
      <w:pPr>
        <w:pStyle w:val="REG-Amend"/>
      </w:pPr>
    </w:p>
    <w:bookmarkEnd w:id="2"/>
    <w:p w14:paraId="4E6AE633" w14:textId="605D69DA" w:rsidR="006B2FDA" w:rsidRDefault="006B2FDA" w:rsidP="006B2FDA">
      <w:pPr>
        <w:pStyle w:val="REG-Amend"/>
        <w:rPr>
          <w:rFonts w:cs="Times New Roman"/>
        </w:rPr>
      </w:pPr>
      <w:r w:rsidRPr="00BC5E83">
        <w:t>The Government Notice which publishes these regulations notes that they were made</w:t>
      </w:r>
      <w:r w:rsidRPr="00BC5E83">
        <w:rPr>
          <w:rFonts w:cs="Times New Roman"/>
        </w:rPr>
        <w:t xml:space="preserve"> </w:t>
      </w:r>
      <w:r w:rsidRPr="00BC5E83">
        <w:rPr>
          <w:rFonts w:cs="Times New Roman"/>
        </w:rPr>
        <w:br/>
        <w:t>on the recommendation of the Allied Health Professions Council of Namibia.</w:t>
      </w:r>
      <w:r w:rsidR="00316905">
        <w:rPr>
          <w:rFonts w:cs="Times New Roman"/>
        </w:rPr>
        <w:t xml:space="preserve"> It also repeals </w:t>
      </w:r>
      <w:r w:rsidR="00316905">
        <w:rPr>
          <w:rFonts w:cs="Times New Roman"/>
        </w:rPr>
        <w:br/>
        <w:t xml:space="preserve">the regulations contained in </w:t>
      </w:r>
      <w:r w:rsidR="00316905" w:rsidRPr="00316905">
        <w:rPr>
          <w:lang w:val="en-ZA"/>
        </w:rPr>
        <w:t>GN 229/2010 (</w:t>
      </w:r>
      <w:hyperlink r:id="rId10" w:history="1">
        <w:r w:rsidR="00316905" w:rsidRPr="00316905">
          <w:rPr>
            <w:rStyle w:val="Hyperlink"/>
            <w:lang w:val="en-ZA"/>
          </w:rPr>
          <w:t>GG 4581</w:t>
        </w:r>
      </w:hyperlink>
      <w:r w:rsidR="00316905" w:rsidRPr="00316905">
        <w:rPr>
          <w:lang w:val="en-ZA"/>
        </w:rPr>
        <w:t>).</w:t>
      </w:r>
    </w:p>
    <w:p w14:paraId="760E1727" w14:textId="77777777" w:rsidR="005955EA" w:rsidRPr="00BC5E83" w:rsidRDefault="005955EA" w:rsidP="0087487C">
      <w:pPr>
        <w:pStyle w:val="REG-H1a"/>
        <w:pBdr>
          <w:bottom w:val="single" w:sz="4" w:space="1" w:color="auto"/>
        </w:pBdr>
      </w:pPr>
    </w:p>
    <w:p w14:paraId="159B3133" w14:textId="77777777" w:rsidR="001121EE" w:rsidRPr="00BC5E83" w:rsidRDefault="001121EE" w:rsidP="0087487C">
      <w:pPr>
        <w:pStyle w:val="REG-H1a"/>
      </w:pPr>
    </w:p>
    <w:p w14:paraId="7DBB3915" w14:textId="77777777" w:rsidR="008938F7" w:rsidRPr="00BC5E83" w:rsidRDefault="008938F7" w:rsidP="00C36B55">
      <w:pPr>
        <w:pStyle w:val="REG-H2"/>
      </w:pPr>
      <w:r w:rsidRPr="00BC5E83">
        <w:t xml:space="preserve">ARRANGEMENT OF </w:t>
      </w:r>
      <w:r w:rsidR="00C11092" w:rsidRPr="00BC5E83">
        <w:t>REGULATIONS</w:t>
      </w:r>
    </w:p>
    <w:p w14:paraId="1289C661" w14:textId="77777777" w:rsidR="00C63501" w:rsidRPr="00BC5E83" w:rsidRDefault="00C63501" w:rsidP="00003730">
      <w:pPr>
        <w:pStyle w:val="REG-P0"/>
        <w:rPr>
          <w:color w:val="00B050"/>
        </w:rPr>
      </w:pPr>
    </w:p>
    <w:p w14:paraId="4A8C3282" w14:textId="77777777" w:rsidR="00A156A1" w:rsidRPr="00BC5E83" w:rsidRDefault="00A156A1" w:rsidP="00914280">
      <w:pPr>
        <w:pStyle w:val="REG-P0"/>
        <w:rPr>
          <w:color w:val="00B050"/>
        </w:rPr>
      </w:pPr>
      <w:r w:rsidRPr="00BC5E83">
        <w:rPr>
          <w:color w:val="00B050"/>
        </w:rPr>
        <w:t>1.</w:t>
      </w:r>
      <w:r w:rsidRPr="00BC5E83">
        <w:rPr>
          <w:color w:val="00B050"/>
        </w:rPr>
        <w:tab/>
      </w:r>
      <w:r w:rsidR="00DF72DA" w:rsidRPr="00BC5E83">
        <w:rPr>
          <w:color w:val="00B050"/>
        </w:rPr>
        <w:t>Definitions</w:t>
      </w:r>
    </w:p>
    <w:p w14:paraId="7F7A72B3" w14:textId="77777777" w:rsidR="003905F1" w:rsidRPr="00BC5E83" w:rsidRDefault="003905F1" w:rsidP="00914280">
      <w:pPr>
        <w:pStyle w:val="REG-P0"/>
        <w:rPr>
          <w:color w:val="00B050"/>
        </w:rPr>
      </w:pPr>
      <w:r w:rsidRPr="00BC5E83">
        <w:rPr>
          <w:color w:val="00B050"/>
        </w:rPr>
        <w:t>2.</w:t>
      </w:r>
      <w:r w:rsidRPr="00BC5E83">
        <w:rPr>
          <w:color w:val="00B050"/>
        </w:rPr>
        <w:tab/>
      </w:r>
      <w:r w:rsidR="00DF72DA" w:rsidRPr="00BC5E83">
        <w:rPr>
          <w:color w:val="00B050"/>
        </w:rPr>
        <w:t>Sc</w:t>
      </w:r>
      <w:r w:rsidR="00316905">
        <w:rPr>
          <w:color w:val="00B050"/>
        </w:rPr>
        <w:t>ope of practice of chiropractor</w:t>
      </w:r>
    </w:p>
    <w:p w14:paraId="178F3630" w14:textId="77777777" w:rsidR="00FA7FE6" w:rsidRPr="00BC5E83" w:rsidRDefault="00FA7FE6" w:rsidP="00B0347D">
      <w:pPr>
        <w:pStyle w:val="REG-H1a"/>
        <w:pBdr>
          <w:bottom w:val="single" w:sz="4" w:space="1" w:color="auto"/>
        </w:pBdr>
      </w:pPr>
    </w:p>
    <w:p w14:paraId="6C1E9E56" w14:textId="77777777" w:rsidR="00342850" w:rsidRPr="00BC5E83" w:rsidRDefault="00342850" w:rsidP="00342850">
      <w:pPr>
        <w:pStyle w:val="REG-H1a"/>
      </w:pPr>
    </w:p>
    <w:p w14:paraId="6DAD2D58" w14:textId="77777777" w:rsidR="00F005A5" w:rsidRPr="00BC5E83" w:rsidRDefault="00F005A5" w:rsidP="00F005A5">
      <w:pPr>
        <w:pStyle w:val="REG-P0"/>
        <w:rPr>
          <w:b/>
          <w:bCs/>
        </w:rPr>
      </w:pPr>
      <w:r w:rsidRPr="00BC5E83">
        <w:rPr>
          <w:b/>
        </w:rPr>
        <w:t>Definitions</w:t>
      </w:r>
    </w:p>
    <w:p w14:paraId="27B17C96" w14:textId="77777777" w:rsidR="00F005A5" w:rsidRPr="00BC5E83" w:rsidRDefault="00F005A5" w:rsidP="00F005A5">
      <w:pPr>
        <w:pStyle w:val="REG-P0"/>
        <w:rPr>
          <w:szCs w:val="26"/>
        </w:rPr>
      </w:pPr>
    </w:p>
    <w:p w14:paraId="5F054475" w14:textId="77777777" w:rsidR="00F005A5" w:rsidRPr="00BC5E83" w:rsidRDefault="00F005A5" w:rsidP="00316905">
      <w:pPr>
        <w:pStyle w:val="REG-P1"/>
      </w:pPr>
      <w:r w:rsidRPr="00BC5E83">
        <w:rPr>
          <w:b/>
          <w:bCs/>
        </w:rPr>
        <w:t>1.</w:t>
      </w:r>
      <w:r w:rsidRPr="00BC5E83">
        <w:rPr>
          <w:b/>
          <w:bCs/>
        </w:rPr>
        <w:tab/>
      </w:r>
      <w:r w:rsidR="00316905" w:rsidRPr="00316905">
        <w:t>In these regulations a word or an expression to which a meaning has been given</w:t>
      </w:r>
      <w:r w:rsidR="00316905">
        <w:t xml:space="preserve"> </w:t>
      </w:r>
      <w:r w:rsidR="00316905" w:rsidRPr="00316905">
        <w:t>in the Act has that meaning, and unless the context otherwise indicates</w:t>
      </w:r>
      <w:r w:rsidR="00316905">
        <w:t xml:space="preserve"> </w:t>
      </w:r>
      <w:r w:rsidRPr="00BC5E83">
        <w:t>-</w:t>
      </w:r>
    </w:p>
    <w:p w14:paraId="68201EA8" w14:textId="77777777" w:rsidR="00F005A5" w:rsidRPr="00BC5E83" w:rsidRDefault="00F005A5" w:rsidP="00F005A5">
      <w:pPr>
        <w:pStyle w:val="REG-P0"/>
        <w:rPr>
          <w:szCs w:val="26"/>
        </w:rPr>
      </w:pPr>
    </w:p>
    <w:p w14:paraId="33451149" w14:textId="77777777" w:rsidR="00316905" w:rsidRDefault="00316905" w:rsidP="00F005A5">
      <w:pPr>
        <w:pStyle w:val="REG-P0"/>
      </w:pPr>
      <w:r w:rsidRPr="00316905">
        <w:t>“practitioner” means a practitioner as defined in section 1 of the Hospital and Health Facilities</w:t>
      </w:r>
      <w:r>
        <w:t xml:space="preserve"> </w:t>
      </w:r>
      <w:r w:rsidRPr="00316905">
        <w:t>Act, 1994 (Act No. 36 of 1994); and</w:t>
      </w:r>
      <w:r>
        <w:t xml:space="preserve"> </w:t>
      </w:r>
    </w:p>
    <w:p w14:paraId="7BB4F9D4" w14:textId="77777777" w:rsidR="00316905" w:rsidRDefault="00316905" w:rsidP="00F005A5">
      <w:pPr>
        <w:pStyle w:val="REG-P0"/>
      </w:pPr>
    </w:p>
    <w:p w14:paraId="68E131D3" w14:textId="77777777" w:rsidR="00F005A5" w:rsidRDefault="00F005A5" w:rsidP="00F005A5">
      <w:pPr>
        <w:pStyle w:val="REG-P0"/>
      </w:pPr>
      <w:r w:rsidRPr="00BC5E83">
        <w:t>“the Act” means the Allied Health Professions Act, 2004 (Act No. 7 of 2004).</w:t>
      </w:r>
    </w:p>
    <w:p w14:paraId="22415694" w14:textId="77777777" w:rsidR="00F005A5" w:rsidRDefault="00F005A5" w:rsidP="00F005A5">
      <w:pPr>
        <w:pStyle w:val="REG-P0"/>
        <w:rPr>
          <w:szCs w:val="26"/>
        </w:rPr>
      </w:pPr>
    </w:p>
    <w:p w14:paraId="11198E9D" w14:textId="1C80E305" w:rsidR="00C059EE" w:rsidRDefault="00C059EE" w:rsidP="00C059EE">
      <w:pPr>
        <w:pStyle w:val="REG-Amend"/>
      </w:pPr>
      <w:bookmarkStart w:id="3" w:name="_Hlk194069906"/>
      <w:r w:rsidRPr="000924B5">
        <w:lastRenderedPageBreak/>
        <w:t>[</w:t>
      </w:r>
      <w:bookmarkStart w:id="4" w:name="_Hlk194068968"/>
      <w:r w:rsidRPr="000924B5">
        <w:t xml:space="preserve">The Allied Health Professions Act 7 of 2004 has been </w:t>
      </w:r>
      <w:r>
        <w:br/>
      </w:r>
      <w:r w:rsidRPr="000924B5">
        <w:t>replaced by the Health Professions Act 16 of 2024.]</w:t>
      </w:r>
      <w:bookmarkEnd w:id="4"/>
    </w:p>
    <w:bookmarkEnd w:id="3"/>
    <w:p w14:paraId="494084A0" w14:textId="77777777" w:rsidR="00C059EE" w:rsidRPr="00BC5E83" w:rsidRDefault="00C059EE" w:rsidP="00F005A5">
      <w:pPr>
        <w:pStyle w:val="REG-P0"/>
        <w:rPr>
          <w:szCs w:val="26"/>
        </w:rPr>
      </w:pPr>
    </w:p>
    <w:p w14:paraId="3FA326F6" w14:textId="77777777" w:rsidR="00F005A5" w:rsidRPr="00BC5E83" w:rsidRDefault="00F005A5" w:rsidP="00F005A5">
      <w:pPr>
        <w:pStyle w:val="REG-P0"/>
        <w:rPr>
          <w:b/>
          <w:bCs/>
        </w:rPr>
      </w:pPr>
      <w:r w:rsidRPr="00BC5E83">
        <w:rPr>
          <w:b/>
        </w:rPr>
        <w:t>Sc</w:t>
      </w:r>
      <w:r w:rsidR="00F35DED">
        <w:rPr>
          <w:b/>
        </w:rPr>
        <w:t>ope of practice of chiropractor</w:t>
      </w:r>
    </w:p>
    <w:p w14:paraId="711A71DF" w14:textId="77777777" w:rsidR="00F005A5" w:rsidRPr="00BC5E83" w:rsidRDefault="00F005A5" w:rsidP="00F005A5">
      <w:pPr>
        <w:pStyle w:val="REG-P0"/>
        <w:rPr>
          <w:szCs w:val="26"/>
        </w:rPr>
      </w:pPr>
    </w:p>
    <w:p w14:paraId="1E8F754B" w14:textId="77777777" w:rsidR="00F005A5" w:rsidRPr="00BC5E83" w:rsidRDefault="00F005A5" w:rsidP="002D555D">
      <w:pPr>
        <w:pStyle w:val="REG-P1"/>
      </w:pPr>
      <w:r w:rsidRPr="00BC5E83">
        <w:rPr>
          <w:b/>
          <w:bCs/>
        </w:rPr>
        <w:t>2.</w:t>
      </w:r>
      <w:r w:rsidRPr="00BC5E83">
        <w:rPr>
          <w:b/>
          <w:bCs/>
        </w:rPr>
        <w:tab/>
      </w:r>
      <w:r w:rsidR="00F35DED">
        <w:rPr>
          <w:rFonts w:ascii="TimesNewRomanPSMT" w:hAnsi="TimesNewRomanPSMT" w:cs="TimesNewRomanPSMT"/>
          <w:noProof w:val="0"/>
        </w:rPr>
        <w:t xml:space="preserve">The following acts fall within the scope of practice of a chiropractor </w:t>
      </w:r>
      <w:r w:rsidRPr="00BC5E83">
        <w:t>-</w:t>
      </w:r>
    </w:p>
    <w:p w14:paraId="00938CB3" w14:textId="77777777" w:rsidR="00F005A5" w:rsidRPr="00BC5E83" w:rsidRDefault="00F005A5" w:rsidP="00F005A5">
      <w:pPr>
        <w:pStyle w:val="REG-P0"/>
        <w:rPr>
          <w:szCs w:val="26"/>
        </w:rPr>
      </w:pPr>
    </w:p>
    <w:p w14:paraId="37896953" w14:textId="77777777" w:rsidR="00F35DED" w:rsidRDefault="00F35DED" w:rsidP="00F35DED">
      <w:pPr>
        <w:pStyle w:val="REG-Pa"/>
      </w:pPr>
      <w:r>
        <w:t xml:space="preserve">(a) </w:t>
      </w:r>
      <w:r>
        <w:tab/>
        <w:t>diagnosing and treatment or prevention of physical or mental diseases, illnesses and deficiencies in humans;</w:t>
      </w:r>
    </w:p>
    <w:p w14:paraId="2D9A54C5" w14:textId="77777777" w:rsidR="00F35DED" w:rsidRDefault="00F35DED" w:rsidP="00F35DED">
      <w:pPr>
        <w:pStyle w:val="REG-Pa"/>
      </w:pPr>
    </w:p>
    <w:p w14:paraId="14B2D0AD" w14:textId="77777777" w:rsidR="00F35DED" w:rsidRDefault="00F35DED" w:rsidP="00F35DED">
      <w:pPr>
        <w:pStyle w:val="REG-Pa"/>
      </w:pPr>
      <w:r>
        <w:t xml:space="preserve">(b) </w:t>
      </w:r>
      <w:r>
        <w:tab/>
        <w:t>prescribing, selling or dispensing of medicines, and the providing or prescribing of treatment to cure, prevent or alleviate the conditions referred to in paragraph (a);</w:t>
      </w:r>
    </w:p>
    <w:p w14:paraId="2AFC3EC9" w14:textId="77777777" w:rsidR="00F35DED" w:rsidRDefault="00F35DED" w:rsidP="00F35DED">
      <w:pPr>
        <w:pStyle w:val="REG-Pa"/>
      </w:pPr>
    </w:p>
    <w:p w14:paraId="2A0178DE" w14:textId="77777777" w:rsidR="00F35DED" w:rsidRDefault="00F35DED" w:rsidP="00F35DED">
      <w:pPr>
        <w:pStyle w:val="REG-Pa"/>
      </w:pPr>
      <w:r>
        <w:t xml:space="preserve">(c) </w:t>
      </w:r>
      <w:r>
        <w:tab/>
        <w:t>diagnosing, treatment or preventing of a physical or mental defect, illness or deficiency in patients by the use of case history taking, physical examination, referral for tests and interpretation of laboratory tests and specialised imaging, and perform urine dipstick, cholesterol tests, use glucometers or any other relevant office tests;</w:t>
      </w:r>
    </w:p>
    <w:p w14:paraId="158699F1" w14:textId="77777777" w:rsidR="00F35DED" w:rsidRDefault="00F35DED" w:rsidP="00F35DED">
      <w:pPr>
        <w:pStyle w:val="REG-Pa"/>
      </w:pPr>
    </w:p>
    <w:p w14:paraId="67CC7C5A" w14:textId="77777777" w:rsidR="00F35DED" w:rsidRDefault="00F35DED" w:rsidP="00F35DED">
      <w:pPr>
        <w:pStyle w:val="REG-Pa"/>
      </w:pPr>
      <w:r>
        <w:t xml:space="preserve">(d) </w:t>
      </w:r>
      <w:r>
        <w:tab/>
        <w:t>the referral of a person to a medical practitioner or specialist registered under the Medical and Dental Act, 2004 (Act No. 10 of 2004) or to any practitioner for any special examination or treatment; and</w:t>
      </w:r>
    </w:p>
    <w:p w14:paraId="2ACB85AD" w14:textId="77777777" w:rsidR="00F35DED" w:rsidRDefault="00F35DED" w:rsidP="00F35DED">
      <w:pPr>
        <w:pStyle w:val="REG-Pa"/>
      </w:pPr>
    </w:p>
    <w:p w14:paraId="737716EE" w14:textId="77777777" w:rsidR="00CB710B" w:rsidRDefault="00CB710B" w:rsidP="00CB710B">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7A2DC61D" w14:textId="77777777" w:rsidR="00CB710B" w:rsidRDefault="00CB710B" w:rsidP="00F35DED">
      <w:pPr>
        <w:pStyle w:val="REG-Pa"/>
      </w:pPr>
    </w:p>
    <w:p w14:paraId="5CD416C9" w14:textId="77777777" w:rsidR="00F35DED" w:rsidRDefault="00F35DED" w:rsidP="00F35DED">
      <w:pPr>
        <w:pStyle w:val="REG-Pa"/>
      </w:pPr>
      <w:r>
        <w:t xml:space="preserve">(e) </w:t>
      </w:r>
      <w:r>
        <w:tab/>
        <w:t>the treatment or prevention of any physical defect, illness or deficiency related to all spinal, pelvic, cranial, extremity, spino-visceral and general neuro-musculoskeletal conditions in a person by means of -</w:t>
      </w:r>
    </w:p>
    <w:p w14:paraId="4F7B0E29" w14:textId="77777777" w:rsidR="00F35DED" w:rsidRDefault="00F35DED" w:rsidP="00F35DED">
      <w:pPr>
        <w:pStyle w:val="REG-Pa"/>
      </w:pPr>
    </w:p>
    <w:p w14:paraId="3EDB1F60" w14:textId="77777777" w:rsidR="00F35DED" w:rsidRDefault="00F35DED" w:rsidP="00F35DED">
      <w:pPr>
        <w:pStyle w:val="REG-Pi"/>
      </w:pPr>
      <w:r>
        <w:t xml:space="preserve">(i) </w:t>
      </w:r>
      <w:r>
        <w:tab/>
        <w:t>manipulation or adjustment;</w:t>
      </w:r>
    </w:p>
    <w:p w14:paraId="774F6F9A" w14:textId="77777777" w:rsidR="00F35DED" w:rsidRDefault="00F35DED" w:rsidP="00F35DED">
      <w:pPr>
        <w:pStyle w:val="REG-Pi"/>
      </w:pPr>
    </w:p>
    <w:p w14:paraId="3D795CF5" w14:textId="77777777" w:rsidR="00F35DED" w:rsidRDefault="00F35DED" w:rsidP="00F35DED">
      <w:pPr>
        <w:pStyle w:val="REG-Pi"/>
      </w:pPr>
      <w:r>
        <w:t xml:space="preserve">(ii) </w:t>
      </w:r>
      <w:r>
        <w:tab/>
        <w:t>electrotherapy;</w:t>
      </w:r>
    </w:p>
    <w:p w14:paraId="73F00023" w14:textId="77777777" w:rsidR="00F35DED" w:rsidRDefault="00F35DED" w:rsidP="00F35DED">
      <w:pPr>
        <w:pStyle w:val="REG-Pi"/>
      </w:pPr>
    </w:p>
    <w:p w14:paraId="59423673" w14:textId="77777777" w:rsidR="00F35DED" w:rsidRDefault="00F35DED" w:rsidP="00F35DED">
      <w:pPr>
        <w:pStyle w:val="REG-Pi"/>
      </w:pPr>
      <w:r>
        <w:t xml:space="preserve">(iii) </w:t>
      </w:r>
      <w:r>
        <w:tab/>
        <w:t>exercise therapy;</w:t>
      </w:r>
    </w:p>
    <w:p w14:paraId="5C2FBDCE" w14:textId="77777777" w:rsidR="00F35DED" w:rsidRDefault="00F35DED" w:rsidP="00F35DED">
      <w:pPr>
        <w:pStyle w:val="REG-Pi"/>
      </w:pPr>
    </w:p>
    <w:p w14:paraId="2E91747C" w14:textId="77777777" w:rsidR="00F35DED" w:rsidRDefault="00F35DED" w:rsidP="00F35DED">
      <w:pPr>
        <w:pStyle w:val="REG-Pi"/>
      </w:pPr>
      <w:r>
        <w:t xml:space="preserve">(iv) </w:t>
      </w:r>
      <w:r>
        <w:tab/>
        <w:t>hydrotherapy;</w:t>
      </w:r>
    </w:p>
    <w:p w14:paraId="1D2E7B10" w14:textId="77777777" w:rsidR="00F35DED" w:rsidRDefault="00F35DED" w:rsidP="00F35DED">
      <w:pPr>
        <w:pStyle w:val="REG-Pi"/>
      </w:pPr>
    </w:p>
    <w:p w14:paraId="1B33C944" w14:textId="77777777" w:rsidR="00F35DED" w:rsidRDefault="00F35DED" w:rsidP="00F35DED">
      <w:pPr>
        <w:pStyle w:val="REG-Pi"/>
      </w:pPr>
      <w:r>
        <w:t xml:space="preserve">(v) </w:t>
      </w:r>
      <w:r>
        <w:tab/>
        <w:t>traction therapy;</w:t>
      </w:r>
    </w:p>
    <w:p w14:paraId="2CBCEEE0" w14:textId="77777777" w:rsidR="00F35DED" w:rsidRDefault="00F35DED" w:rsidP="00F35DED">
      <w:pPr>
        <w:pStyle w:val="REG-Pi"/>
      </w:pPr>
    </w:p>
    <w:p w14:paraId="6724D18D" w14:textId="77777777" w:rsidR="00F35DED" w:rsidRDefault="00F35DED" w:rsidP="00F35DED">
      <w:pPr>
        <w:pStyle w:val="REG-Pi"/>
      </w:pPr>
      <w:r>
        <w:t xml:space="preserve">(vi) </w:t>
      </w:r>
      <w:r>
        <w:tab/>
        <w:t>thermal therapy;</w:t>
      </w:r>
    </w:p>
    <w:p w14:paraId="0A8807AF" w14:textId="77777777" w:rsidR="00F35DED" w:rsidRDefault="00F35DED" w:rsidP="00F35DED">
      <w:pPr>
        <w:pStyle w:val="REG-Pi"/>
      </w:pPr>
    </w:p>
    <w:p w14:paraId="1F9B88E9" w14:textId="77777777" w:rsidR="00F35DED" w:rsidRDefault="00F35DED" w:rsidP="00F35DED">
      <w:pPr>
        <w:pStyle w:val="REG-Pi"/>
      </w:pPr>
      <w:r>
        <w:t xml:space="preserve">(vii) </w:t>
      </w:r>
      <w:r>
        <w:tab/>
        <w:t>vibration therapy;</w:t>
      </w:r>
    </w:p>
    <w:p w14:paraId="2CE01F4C" w14:textId="77777777" w:rsidR="00F35DED" w:rsidRDefault="00F35DED" w:rsidP="00F35DED">
      <w:pPr>
        <w:pStyle w:val="REG-Pi"/>
      </w:pPr>
    </w:p>
    <w:p w14:paraId="2D1D797B" w14:textId="77777777" w:rsidR="00F35DED" w:rsidRDefault="00F35DED" w:rsidP="00F35DED">
      <w:pPr>
        <w:pStyle w:val="REG-Pi"/>
      </w:pPr>
      <w:r>
        <w:t xml:space="preserve">(viii) </w:t>
      </w:r>
      <w:r>
        <w:tab/>
        <w:t>immobilisation therapy;</w:t>
      </w:r>
    </w:p>
    <w:p w14:paraId="5ECA397A" w14:textId="77777777" w:rsidR="00F35DED" w:rsidRDefault="00F35DED" w:rsidP="00F35DED">
      <w:pPr>
        <w:pStyle w:val="REG-Pi"/>
      </w:pPr>
    </w:p>
    <w:p w14:paraId="0F0BD657" w14:textId="77777777" w:rsidR="00F35DED" w:rsidRDefault="00F35DED" w:rsidP="00F35DED">
      <w:pPr>
        <w:pStyle w:val="REG-Pi"/>
      </w:pPr>
      <w:r>
        <w:t xml:space="preserve">(ix) </w:t>
      </w:r>
      <w:r>
        <w:tab/>
        <w:t>neuro-muscular therapies;</w:t>
      </w:r>
    </w:p>
    <w:p w14:paraId="542A72FD" w14:textId="77777777" w:rsidR="00F35DED" w:rsidRDefault="00F35DED" w:rsidP="00F35DED">
      <w:pPr>
        <w:pStyle w:val="REG-Pi"/>
      </w:pPr>
    </w:p>
    <w:p w14:paraId="7B8A3444" w14:textId="77777777" w:rsidR="00F35DED" w:rsidRDefault="00F35DED" w:rsidP="00F35DED">
      <w:pPr>
        <w:pStyle w:val="REG-Pi"/>
      </w:pPr>
      <w:r>
        <w:t xml:space="preserve">(x) </w:t>
      </w:r>
      <w:r>
        <w:tab/>
        <w:t>massage therapy;</w:t>
      </w:r>
    </w:p>
    <w:p w14:paraId="0004052D" w14:textId="77777777" w:rsidR="00F35DED" w:rsidRDefault="00F35DED" w:rsidP="00F35DED">
      <w:pPr>
        <w:pStyle w:val="REG-Pi"/>
      </w:pPr>
    </w:p>
    <w:p w14:paraId="35473530" w14:textId="77777777" w:rsidR="00F35DED" w:rsidRDefault="00F35DED" w:rsidP="00F35DED">
      <w:pPr>
        <w:pStyle w:val="REG-Pi"/>
      </w:pPr>
      <w:r>
        <w:t xml:space="preserve">(xi) </w:t>
      </w:r>
      <w:r>
        <w:tab/>
        <w:t>acupuncture, acupressure therapy and myofascial needling;</w:t>
      </w:r>
    </w:p>
    <w:p w14:paraId="07D041DE" w14:textId="77777777" w:rsidR="00F35DED" w:rsidRDefault="00F35DED" w:rsidP="00F35DED">
      <w:pPr>
        <w:pStyle w:val="REG-Pi"/>
      </w:pPr>
    </w:p>
    <w:p w14:paraId="5B7B9144" w14:textId="77777777" w:rsidR="00F35DED" w:rsidRDefault="00F35DED" w:rsidP="00F35DED">
      <w:pPr>
        <w:pStyle w:val="REG-Pi"/>
      </w:pPr>
      <w:r>
        <w:t xml:space="preserve">(xii) </w:t>
      </w:r>
      <w:r>
        <w:tab/>
        <w:t>remedies;</w:t>
      </w:r>
    </w:p>
    <w:p w14:paraId="2E80B4F5" w14:textId="77777777" w:rsidR="00F35DED" w:rsidRDefault="00F35DED" w:rsidP="00F35DED">
      <w:pPr>
        <w:pStyle w:val="REG-Pi"/>
      </w:pPr>
    </w:p>
    <w:p w14:paraId="1AAAF5AB" w14:textId="77777777" w:rsidR="00F35DED" w:rsidRDefault="00F35DED" w:rsidP="00F35DED">
      <w:pPr>
        <w:pStyle w:val="REG-Pi"/>
      </w:pPr>
      <w:r>
        <w:lastRenderedPageBreak/>
        <w:t xml:space="preserve">(xiii) </w:t>
      </w:r>
      <w:r>
        <w:tab/>
        <w:t>dietary advice or dietary supplementation;</w:t>
      </w:r>
    </w:p>
    <w:p w14:paraId="2B9F72B8" w14:textId="77777777" w:rsidR="00F35DED" w:rsidRDefault="00F35DED" w:rsidP="00F35DED">
      <w:pPr>
        <w:pStyle w:val="REG-Pi"/>
      </w:pPr>
    </w:p>
    <w:p w14:paraId="1F00CF44" w14:textId="77777777" w:rsidR="00F35DED" w:rsidRDefault="00F35DED" w:rsidP="00F35DED">
      <w:pPr>
        <w:pStyle w:val="REG-Pi"/>
      </w:pPr>
      <w:r>
        <w:t xml:space="preserve">(xiv) </w:t>
      </w:r>
      <w:r>
        <w:tab/>
        <w:t>injectable therapy;</w:t>
      </w:r>
    </w:p>
    <w:p w14:paraId="7D1C360C" w14:textId="77777777" w:rsidR="00F35DED" w:rsidRDefault="00F35DED" w:rsidP="00F35DED">
      <w:pPr>
        <w:pStyle w:val="REG-Pi"/>
      </w:pPr>
    </w:p>
    <w:p w14:paraId="3E525C1A" w14:textId="77777777" w:rsidR="00F35DED" w:rsidRDefault="00F35DED" w:rsidP="00F35DED">
      <w:pPr>
        <w:pStyle w:val="REG-Pi"/>
      </w:pPr>
      <w:r>
        <w:t>(xv)</w:t>
      </w:r>
      <w:r>
        <w:tab/>
        <w:t>prescribe and fit orthotic aids; or</w:t>
      </w:r>
    </w:p>
    <w:p w14:paraId="78A42117" w14:textId="77777777" w:rsidR="00F35DED" w:rsidRDefault="00F35DED" w:rsidP="00F35DED">
      <w:pPr>
        <w:pStyle w:val="REG-Pi"/>
      </w:pPr>
    </w:p>
    <w:p w14:paraId="4B9672C8" w14:textId="77777777" w:rsidR="007C4355" w:rsidRPr="00BC5E83" w:rsidRDefault="00F35DED" w:rsidP="00F35DED">
      <w:pPr>
        <w:pStyle w:val="REG-Pi"/>
      </w:pPr>
      <w:r>
        <w:t>(xvi)</w:t>
      </w:r>
      <w:r>
        <w:tab/>
        <w:t>prescribe patient neuro-muscular education and life skills training.</w:t>
      </w:r>
    </w:p>
    <w:sectPr w:rsidR="007C4355" w:rsidRPr="00BC5E83" w:rsidSect="00CE101E">
      <w:headerReference w:type="default" r:id="rId11"/>
      <w:headerReference w:type="first" r:id="rId12"/>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41AF" w14:textId="77777777" w:rsidR="00C01320" w:rsidRDefault="00C01320">
      <w:r>
        <w:separator/>
      </w:r>
    </w:p>
  </w:endnote>
  <w:endnote w:type="continuationSeparator" w:id="0">
    <w:p w14:paraId="325F45C0" w14:textId="77777777" w:rsidR="00C01320" w:rsidRDefault="00C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282B" w14:textId="77777777" w:rsidR="00C01320" w:rsidRDefault="00C01320">
      <w:r>
        <w:separator/>
      </w:r>
    </w:p>
  </w:footnote>
  <w:footnote w:type="continuationSeparator" w:id="0">
    <w:p w14:paraId="2E3AC744" w14:textId="77777777" w:rsidR="00C01320" w:rsidRDefault="00C01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DA8C" w14:textId="77777777" w:rsidR="00BF0042" w:rsidRPr="00D730B9" w:rsidRDefault="004074CE"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377FFE56" wp14:editId="444D0242">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09744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D730B9">
      <w:rPr>
        <w:rFonts w:ascii="Arial" w:hAnsi="Arial" w:cs="Arial"/>
        <w:sz w:val="12"/>
        <w:szCs w:val="16"/>
      </w:rPr>
      <w:t>Republic of Namibia</w:t>
    </w:r>
    <w:r w:rsidR="00BF0042" w:rsidRPr="00D730B9">
      <w:rPr>
        <w:rFonts w:ascii="Arial" w:hAnsi="Arial" w:cs="Arial"/>
        <w:w w:val="600"/>
        <w:sz w:val="12"/>
        <w:szCs w:val="16"/>
      </w:rPr>
      <w:t xml:space="preserve"> </w:t>
    </w:r>
    <w:r w:rsidR="006772E7" w:rsidRPr="00D730B9">
      <w:rPr>
        <w:rFonts w:ascii="Arial" w:hAnsi="Arial" w:cs="Arial"/>
        <w:b/>
        <w:noProof w:val="0"/>
        <w:sz w:val="16"/>
        <w:szCs w:val="16"/>
      </w:rPr>
      <w:fldChar w:fldCharType="begin"/>
    </w:r>
    <w:r w:rsidR="00BF0042" w:rsidRPr="00D730B9">
      <w:rPr>
        <w:rFonts w:ascii="Arial" w:hAnsi="Arial" w:cs="Arial"/>
        <w:b/>
        <w:sz w:val="16"/>
        <w:szCs w:val="16"/>
      </w:rPr>
      <w:instrText xml:space="preserve"> PAGE   \* MERGEFORMAT </w:instrText>
    </w:r>
    <w:r w:rsidR="006772E7" w:rsidRPr="00D730B9">
      <w:rPr>
        <w:rFonts w:ascii="Arial" w:hAnsi="Arial" w:cs="Arial"/>
        <w:b/>
        <w:noProof w:val="0"/>
        <w:sz w:val="16"/>
        <w:szCs w:val="16"/>
      </w:rPr>
      <w:fldChar w:fldCharType="separate"/>
    </w:r>
    <w:r w:rsidR="00B73A20">
      <w:rPr>
        <w:rFonts w:ascii="Arial" w:hAnsi="Arial" w:cs="Arial"/>
        <w:b/>
        <w:sz w:val="16"/>
        <w:szCs w:val="16"/>
      </w:rPr>
      <w:t>2</w:t>
    </w:r>
    <w:r w:rsidR="006772E7" w:rsidRPr="00D730B9">
      <w:rPr>
        <w:rFonts w:ascii="Arial" w:hAnsi="Arial" w:cs="Arial"/>
        <w:b/>
        <w:sz w:val="16"/>
        <w:szCs w:val="16"/>
      </w:rPr>
      <w:fldChar w:fldCharType="end"/>
    </w:r>
    <w:r w:rsidR="00BF0042" w:rsidRPr="00D730B9">
      <w:rPr>
        <w:rFonts w:ascii="Arial" w:hAnsi="Arial" w:cs="Arial"/>
        <w:w w:val="600"/>
        <w:sz w:val="12"/>
        <w:szCs w:val="16"/>
      </w:rPr>
      <w:t xml:space="preserve"> </w:t>
    </w:r>
    <w:r w:rsidR="000B4FB6" w:rsidRPr="00D730B9">
      <w:rPr>
        <w:rFonts w:ascii="Arial" w:hAnsi="Arial" w:cs="Arial"/>
        <w:sz w:val="12"/>
        <w:szCs w:val="16"/>
      </w:rPr>
      <w:t>Annotated Statutes</w:t>
    </w:r>
    <w:r w:rsidR="00BF0042" w:rsidRPr="00D730B9">
      <w:rPr>
        <w:rFonts w:ascii="Arial" w:hAnsi="Arial" w:cs="Arial"/>
        <w:b/>
        <w:sz w:val="16"/>
        <w:szCs w:val="16"/>
      </w:rPr>
      <w:t xml:space="preserve"> </w:t>
    </w:r>
  </w:p>
  <w:p w14:paraId="01070DE5" w14:textId="77777777" w:rsidR="00CC205C" w:rsidRPr="00F25922" w:rsidRDefault="00B21824" w:rsidP="00F25922">
    <w:pPr>
      <w:pStyle w:val="REG-PHA"/>
    </w:pPr>
    <w:r w:rsidRPr="00F25922">
      <w:t>REGULATIONS</w:t>
    </w:r>
  </w:p>
  <w:p w14:paraId="06ACC64A" w14:textId="3B074950" w:rsidR="00BF0042" w:rsidRDefault="00C059EE" w:rsidP="00D730B9">
    <w:pPr>
      <w:pStyle w:val="REG-PHb"/>
      <w:spacing w:after="120"/>
    </w:pPr>
    <w:r w:rsidRPr="00C059EE">
      <w:t>Health Professions Act 16 of 2024</w:t>
    </w:r>
  </w:p>
  <w:p w14:paraId="2D3FABEC" w14:textId="77777777" w:rsidR="00BF5B36" w:rsidRPr="00F25922" w:rsidRDefault="006B2FDA" w:rsidP="00F25922">
    <w:pPr>
      <w:pStyle w:val="REG-PHb"/>
    </w:pPr>
    <w:r>
      <w:t>Regulations relating to S</w:t>
    </w:r>
    <w:r w:rsidR="00DF72DA">
      <w:t xml:space="preserve">cope of </w:t>
    </w:r>
    <w:r>
      <w:t>P</w:t>
    </w:r>
    <w:r w:rsidR="00DF72DA">
      <w:t xml:space="preserve">ractice </w:t>
    </w:r>
    <w:r w:rsidR="00316905">
      <w:t xml:space="preserve">for </w:t>
    </w:r>
    <w:r>
      <w:t>C</w:t>
    </w:r>
    <w:r w:rsidR="00DF72DA">
      <w:t>hiropractor</w:t>
    </w:r>
    <w:r w:rsidR="00316905">
      <w:t>s</w:t>
    </w:r>
  </w:p>
  <w:p w14:paraId="7EB3540F"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EA5A" w14:textId="77777777" w:rsidR="00BF0042" w:rsidRPr="00BA6B35" w:rsidRDefault="004074CE"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595C6FB9" wp14:editId="4A36EC91">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EC336A9"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082877653">
    <w:abstractNumId w:val="0"/>
  </w:num>
  <w:num w:numId="2" w16cid:durableId="1262302987">
    <w:abstractNumId w:val="4"/>
  </w:num>
  <w:num w:numId="3" w16cid:durableId="692656955">
    <w:abstractNumId w:val="1"/>
  </w:num>
  <w:num w:numId="4" w16cid:durableId="2130392572">
    <w:abstractNumId w:val="2"/>
  </w:num>
  <w:num w:numId="5" w16cid:durableId="2483896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0NjU0MjU3MTI2NbFQ0lEKTi0uzszPAykwrQUAJbClgSwAAAA="/>
  </w:docVars>
  <w:rsids>
    <w:rsidRoot w:val="00823277"/>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0BA"/>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2FFB"/>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1F2A9F"/>
    <w:rsid w:val="0020027B"/>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054E"/>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D555D"/>
    <w:rsid w:val="002E3094"/>
    <w:rsid w:val="002E62C7"/>
    <w:rsid w:val="002F4347"/>
    <w:rsid w:val="003013D8"/>
    <w:rsid w:val="00303D74"/>
    <w:rsid w:val="00304858"/>
    <w:rsid w:val="00312523"/>
    <w:rsid w:val="00316905"/>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3D4C"/>
    <w:rsid w:val="003A5DAC"/>
    <w:rsid w:val="003B440D"/>
    <w:rsid w:val="003B6581"/>
    <w:rsid w:val="003C20AF"/>
    <w:rsid w:val="003C37A0"/>
    <w:rsid w:val="003C5F5A"/>
    <w:rsid w:val="003C7232"/>
    <w:rsid w:val="003D233B"/>
    <w:rsid w:val="003D4EAA"/>
    <w:rsid w:val="003D6510"/>
    <w:rsid w:val="003D76EF"/>
    <w:rsid w:val="003E2DE5"/>
    <w:rsid w:val="003E6206"/>
    <w:rsid w:val="003E76D6"/>
    <w:rsid w:val="003F1EA2"/>
    <w:rsid w:val="003F6D96"/>
    <w:rsid w:val="00401FBB"/>
    <w:rsid w:val="004042CD"/>
    <w:rsid w:val="0040592F"/>
    <w:rsid w:val="00406360"/>
    <w:rsid w:val="004074CE"/>
    <w:rsid w:val="00413961"/>
    <w:rsid w:val="00416A53"/>
    <w:rsid w:val="00423963"/>
    <w:rsid w:val="00424C03"/>
    <w:rsid w:val="00426221"/>
    <w:rsid w:val="004347BA"/>
    <w:rsid w:val="00443021"/>
    <w:rsid w:val="00445C4F"/>
    <w:rsid w:val="00453046"/>
    <w:rsid w:val="00453682"/>
    <w:rsid w:val="00456986"/>
    <w:rsid w:val="004645A0"/>
    <w:rsid w:val="00466077"/>
    <w:rsid w:val="004664DC"/>
    <w:rsid w:val="00471321"/>
    <w:rsid w:val="00474D22"/>
    <w:rsid w:val="00481E77"/>
    <w:rsid w:val="00484E43"/>
    <w:rsid w:val="00487E27"/>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772E7"/>
    <w:rsid w:val="00682D07"/>
    <w:rsid w:val="00683064"/>
    <w:rsid w:val="00687058"/>
    <w:rsid w:val="00694430"/>
    <w:rsid w:val="00694677"/>
    <w:rsid w:val="00697FAC"/>
    <w:rsid w:val="006A03A3"/>
    <w:rsid w:val="006A11C3"/>
    <w:rsid w:val="006A6EA7"/>
    <w:rsid w:val="006A74BC"/>
    <w:rsid w:val="006B0828"/>
    <w:rsid w:val="006B2FDA"/>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3277"/>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0DE2"/>
    <w:rsid w:val="00922786"/>
    <w:rsid w:val="0093242F"/>
    <w:rsid w:val="00933C53"/>
    <w:rsid w:val="00940A34"/>
    <w:rsid w:val="00940A79"/>
    <w:rsid w:val="0094272F"/>
    <w:rsid w:val="009440A2"/>
    <w:rsid w:val="0094500C"/>
    <w:rsid w:val="00946679"/>
    <w:rsid w:val="00946D77"/>
    <w:rsid w:val="00957AA5"/>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0B4"/>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4444"/>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354D9"/>
    <w:rsid w:val="00B4106D"/>
    <w:rsid w:val="00B44C4A"/>
    <w:rsid w:val="00B47524"/>
    <w:rsid w:val="00B55602"/>
    <w:rsid w:val="00B6179B"/>
    <w:rsid w:val="00B617E1"/>
    <w:rsid w:val="00B61E7F"/>
    <w:rsid w:val="00B73A20"/>
    <w:rsid w:val="00B74BEC"/>
    <w:rsid w:val="00B77A86"/>
    <w:rsid w:val="00B819F9"/>
    <w:rsid w:val="00B8798B"/>
    <w:rsid w:val="00B87FDA"/>
    <w:rsid w:val="00B9127D"/>
    <w:rsid w:val="00B93FA9"/>
    <w:rsid w:val="00B94F2F"/>
    <w:rsid w:val="00B95DEE"/>
    <w:rsid w:val="00BA6B35"/>
    <w:rsid w:val="00BA723F"/>
    <w:rsid w:val="00BB6831"/>
    <w:rsid w:val="00BC1199"/>
    <w:rsid w:val="00BC3E37"/>
    <w:rsid w:val="00BC5E83"/>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1320"/>
    <w:rsid w:val="00C020A0"/>
    <w:rsid w:val="00C0484D"/>
    <w:rsid w:val="00C059EE"/>
    <w:rsid w:val="00C06D8A"/>
    <w:rsid w:val="00C07D1F"/>
    <w:rsid w:val="00C11092"/>
    <w:rsid w:val="00C12F2A"/>
    <w:rsid w:val="00C12F53"/>
    <w:rsid w:val="00C2525F"/>
    <w:rsid w:val="00C27873"/>
    <w:rsid w:val="00C30331"/>
    <w:rsid w:val="00C332FE"/>
    <w:rsid w:val="00C35013"/>
    <w:rsid w:val="00C361C3"/>
    <w:rsid w:val="00C36B55"/>
    <w:rsid w:val="00C53192"/>
    <w:rsid w:val="00C5376E"/>
    <w:rsid w:val="00C546CA"/>
    <w:rsid w:val="00C56FD0"/>
    <w:rsid w:val="00C57C16"/>
    <w:rsid w:val="00C63501"/>
    <w:rsid w:val="00C700C6"/>
    <w:rsid w:val="00C74183"/>
    <w:rsid w:val="00C7457D"/>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B710B"/>
    <w:rsid w:val="00CC205C"/>
    <w:rsid w:val="00CC2809"/>
    <w:rsid w:val="00CC46AE"/>
    <w:rsid w:val="00CC767B"/>
    <w:rsid w:val="00CD68CE"/>
    <w:rsid w:val="00CE0E28"/>
    <w:rsid w:val="00CE101E"/>
    <w:rsid w:val="00CE2639"/>
    <w:rsid w:val="00CE6415"/>
    <w:rsid w:val="00CE7759"/>
    <w:rsid w:val="00CF091B"/>
    <w:rsid w:val="00CF1986"/>
    <w:rsid w:val="00CF6B09"/>
    <w:rsid w:val="00D07651"/>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30B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0FA4"/>
    <w:rsid w:val="00DF72DA"/>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3641"/>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7C02"/>
    <w:rsid w:val="00ED0F60"/>
    <w:rsid w:val="00ED2F42"/>
    <w:rsid w:val="00ED6F8F"/>
    <w:rsid w:val="00EE2247"/>
    <w:rsid w:val="00EE2CEA"/>
    <w:rsid w:val="00EE5A85"/>
    <w:rsid w:val="00EE64B7"/>
    <w:rsid w:val="00EF2826"/>
    <w:rsid w:val="00EF3E7B"/>
    <w:rsid w:val="00EF514A"/>
    <w:rsid w:val="00F005A5"/>
    <w:rsid w:val="00F045FC"/>
    <w:rsid w:val="00F057A4"/>
    <w:rsid w:val="00F1418D"/>
    <w:rsid w:val="00F1491A"/>
    <w:rsid w:val="00F15137"/>
    <w:rsid w:val="00F22B1C"/>
    <w:rsid w:val="00F23EB1"/>
    <w:rsid w:val="00F25922"/>
    <w:rsid w:val="00F2620B"/>
    <w:rsid w:val="00F30A65"/>
    <w:rsid w:val="00F33839"/>
    <w:rsid w:val="00F35DED"/>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4422"/>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804C8"/>
  <w15:docId w15:val="{1C49D435-F3D3-43A1-BD62-C95D11C9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F35DED"/>
    <w:pPr>
      <w:spacing w:after="0" w:line="240" w:lineRule="auto"/>
    </w:pPr>
    <w:rPr>
      <w:rFonts w:ascii="Times New Roman" w:hAnsi="Times New Roman"/>
      <w:noProof/>
    </w:rPr>
  </w:style>
  <w:style w:type="paragraph" w:styleId="Heading1">
    <w:name w:val="heading 1"/>
    <w:basedOn w:val="Normal"/>
    <w:link w:val="Heading1Char"/>
    <w:uiPriority w:val="9"/>
    <w:rsid w:val="00122FFB"/>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2FFB"/>
    <w:pPr>
      <w:tabs>
        <w:tab w:val="center" w:pos="4513"/>
        <w:tab w:val="right" w:pos="9026"/>
      </w:tabs>
    </w:pPr>
  </w:style>
  <w:style w:type="character" w:customStyle="1" w:styleId="FooterChar">
    <w:name w:val="Footer Char"/>
    <w:basedOn w:val="DefaultParagraphFont"/>
    <w:link w:val="Footer"/>
    <w:uiPriority w:val="99"/>
    <w:rsid w:val="00122FFB"/>
    <w:rPr>
      <w:rFonts w:ascii="Times New Roman" w:hAnsi="Times New Roman"/>
      <w:noProof/>
    </w:rPr>
  </w:style>
  <w:style w:type="paragraph" w:styleId="Header">
    <w:name w:val="header"/>
    <w:basedOn w:val="Normal"/>
    <w:link w:val="HeaderChar"/>
    <w:uiPriority w:val="99"/>
    <w:unhideWhenUsed/>
    <w:rsid w:val="00122FFB"/>
    <w:pPr>
      <w:tabs>
        <w:tab w:val="center" w:pos="4513"/>
        <w:tab w:val="right" w:pos="9026"/>
      </w:tabs>
    </w:pPr>
  </w:style>
  <w:style w:type="character" w:customStyle="1" w:styleId="HeaderChar">
    <w:name w:val="Header Char"/>
    <w:basedOn w:val="DefaultParagraphFont"/>
    <w:link w:val="Header"/>
    <w:uiPriority w:val="99"/>
    <w:rsid w:val="00122FFB"/>
    <w:rPr>
      <w:rFonts w:ascii="Times New Roman" w:hAnsi="Times New Roman"/>
      <w:noProof/>
    </w:rPr>
  </w:style>
  <w:style w:type="paragraph" w:styleId="BalloonText">
    <w:name w:val="Balloon Text"/>
    <w:basedOn w:val="Normal"/>
    <w:link w:val="BalloonTextChar"/>
    <w:uiPriority w:val="99"/>
    <w:semiHidden/>
    <w:unhideWhenUsed/>
    <w:rsid w:val="00122FFB"/>
    <w:rPr>
      <w:rFonts w:ascii="Tahoma" w:hAnsi="Tahoma" w:cs="Tahoma"/>
      <w:sz w:val="16"/>
      <w:szCs w:val="16"/>
    </w:rPr>
  </w:style>
  <w:style w:type="character" w:customStyle="1" w:styleId="BalloonTextChar">
    <w:name w:val="Balloon Text Char"/>
    <w:basedOn w:val="DefaultParagraphFont"/>
    <w:link w:val="BalloonText"/>
    <w:uiPriority w:val="99"/>
    <w:semiHidden/>
    <w:rsid w:val="00122FFB"/>
    <w:rPr>
      <w:rFonts w:ascii="Tahoma" w:hAnsi="Tahoma" w:cs="Tahoma"/>
      <w:noProof/>
      <w:sz w:val="16"/>
      <w:szCs w:val="16"/>
    </w:rPr>
  </w:style>
  <w:style w:type="paragraph" w:customStyle="1" w:styleId="REG-H3A">
    <w:name w:val="REG-H3A"/>
    <w:link w:val="REG-H3AChar"/>
    <w:qFormat/>
    <w:rsid w:val="00122FF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122FFB"/>
    <w:pPr>
      <w:numPr>
        <w:numId w:val="1"/>
      </w:numPr>
      <w:contextualSpacing/>
    </w:pPr>
  </w:style>
  <w:style w:type="character" w:customStyle="1" w:styleId="REG-H3AChar">
    <w:name w:val="REG-H3A Char"/>
    <w:basedOn w:val="DefaultParagraphFont"/>
    <w:link w:val="REG-H3A"/>
    <w:rsid w:val="00122FFB"/>
    <w:rPr>
      <w:rFonts w:ascii="Times New Roman" w:hAnsi="Times New Roman" w:cs="Times New Roman"/>
      <w:b/>
      <w:caps/>
      <w:noProof/>
    </w:rPr>
  </w:style>
  <w:style w:type="character" w:customStyle="1" w:styleId="A3">
    <w:name w:val="A3"/>
    <w:uiPriority w:val="99"/>
    <w:rsid w:val="00122FFB"/>
    <w:rPr>
      <w:rFonts w:cs="Times"/>
      <w:color w:val="000000"/>
      <w:sz w:val="22"/>
      <w:szCs w:val="22"/>
    </w:rPr>
  </w:style>
  <w:style w:type="paragraph" w:customStyle="1" w:styleId="Head2B">
    <w:name w:val="Head 2B"/>
    <w:basedOn w:val="AS-H3A"/>
    <w:link w:val="Head2BChar"/>
    <w:rsid w:val="00122FFB"/>
  </w:style>
  <w:style w:type="paragraph" w:styleId="ListParagraph">
    <w:name w:val="List Paragraph"/>
    <w:basedOn w:val="Normal"/>
    <w:link w:val="ListParagraphChar"/>
    <w:uiPriority w:val="34"/>
    <w:rsid w:val="00122FFB"/>
    <w:pPr>
      <w:ind w:left="720"/>
      <w:contextualSpacing/>
    </w:pPr>
  </w:style>
  <w:style w:type="character" w:customStyle="1" w:styleId="Head2BChar">
    <w:name w:val="Head 2B Char"/>
    <w:basedOn w:val="AS-H3AChar"/>
    <w:link w:val="Head2B"/>
    <w:rsid w:val="00122FFB"/>
    <w:rPr>
      <w:rFonts w:ascii="Times New Roman" w:hAnsi="Times New Roman" w:cs="Times New Roman"/>
      <w:b/>
      <w:caps/>
      <w:noProof/>
    </w:rPr>
  </w:style>
  <w:style w:type="paragraph" w:customStyle="1" w:styleId="Head3">
    <w:name w:val="Head 3"/>
    <w:basedOn w:val="ListParagraph"/>
    <w:link w:val="Head3Char"/>
    <w:rsid w:val="00122FF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122FFB"/>
    <w:rPr>
      <w:rFonts w:ascii="Times New Roman" w:hAnsi="Times New Roman"/>
      <w:noProof/>
    </w:rPr>
  </w:style>
  <w:style w:type="character" w:customStyle="1" w:styleId="Head3Char">
    <w:name w:val="Head 3 Char"/>
    <w:basedOn w:val="ListParagraphChar"/>
    <w:link w:val="Head3"/>
    <w:rsid w:val="00122FFB"/>
    <w:rPr>
      <w:rFonts w:ascii="Times New Roman" w:eastAsia="Times New Roman" w:hAnsi="Times New Roman" w:cs="Times New Roman"/>
      <w:b/>
      <w:bCs/>
      <w:noProof/>
    </w:rPr>
  </w:style>
  <w:style w:type="paragraph" w:customStyle="1" w:styleId="REG-H1a">
    <w:name w:val="REG-H1a"/>
    <w:link w:val="REG-H1aChar"/>
    <w:qFormat/>
    <w:rsid w:val="00122FF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122FF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122FFB"/>
    <w:rPr>
      <w:rFonts w:ascii="Arial" w:hAnsi="Arial" w:cs="Arial"/>
      <w:b/>
      <w:noProof/>
      <w:sz w:val="36"/>
      <w:szCs w:val="36"/>
    </w:rPr>
  </w:style>
  <w:style w:type="paragraph" w:customStyle="1" w:styleId="AS-H1-Colour">
    <w:name w:val="AS-H1-Colour"/>
    <w:basedOn w:val="Normal"/>
    <w:link w:val="AS-H1-ColourChar"/>
    <w:rsid w:val="00122FF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122FFB"/>
    <w:rPr>
      <w:rFonts w:ascii="Times New Roman" w:hAnsi="Times New Roman" w:cs="Times New Roman"/>
      <w:b/>
      <w:caps/>
      <w:noProof/>
      <w:color w:val="00B050"/>
      <w:sz w:val="24"/>
      <w:szCs w:val="24"/>
    </w:rPr>
  </w:style>
  <w:style w:type="paragraph" w:customStyle="1" w:styleId="AS-H2b">
    <w:name w:val="AS-H2b"/>
    <w:basedOn w:val="Normal"/>
    <w:link w:val="AS-H2bChar"/>
    <w:rsid w:val="00122FF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122FFB"/>
    <w:rPr>
      <w:rFonts w:ascii="Arial" w:hAnsi="Arial" w:cs="Arial"/>
      <w:b/>
      <w:noProof/>
      <w:color w:val="00B050"/>
      <w:sz w:val="36"/>
      <w:szCs w:val="36"/>
    </w:rPr>
  </w:style>
  <w:style w:type="paragraph" w:customStyle="1" w:styleId="AS-H3">
    <w:name w:val="AS-H3"/>
    <w:basedOn w:val="AS-H3A"/>
    <w:link w:val="AS-H3Char"/>
    <w:rsid w:val="00122FFB"/>
    <w:rPr>
      <w:sz w:val="28"/>
    </w:rPr>
  </w:style>
  <w:style w:type="character" w:customStyle="1" w:styleId="AS-H2bChar">
    <w:name w:val="AS-H2b Char"/>
    <w:basedOn w:val="DefaultParagraphFont"/>
    <w:link w:val="AS-H2b"/>
    <w:rsid w:val="00122FFB"/>
    <w:rPr>
      <w:rFonts w:ascii="Arial" w:hAnsi="Arial" w:cs="Arial"/>
      <w:noProof/>
    </w:rPr>
  </w:style>
  <w:style w:type="paragraph" w:customStyle="1" w:styleId="REG-H3b">
    <w:name w:val="REG-H3b"/>
    <w:link w:val="REG-H3bChar"/>
    <w:qFormat/>
    <w:rsid w:val="00122FF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122FFB"/>
    <w:rPr>
      <w:rFonts w:ascii="Times New Roman" w:hAnsi="Times New Roman" w:cs="Times New Roman"/>
      <w:b/>
      <w:caps/>
      <w:noProof/>
      <w:sz w:val="28"/>
    </w:rPr>
  </w:style>
  <w:style w:type="paragraph" w:customStyle="1" w:styleId="AS-H3c">
    <w:name w:val="AS-H3c"/>
    <w:basedOn w:val="Head2B"/>
    <w:link w:val="AS-H3cChar"/>
    <w:rsid w:val="00122FFB"/>
    <w:rPr>
      <w:b w:val="0"/>
    </w:rPr>
  </w:style>
  <w:style w:type="character" w:customStyle="1" w:styleId="REG-H3bChar">
    <w:name w:val="REG-H3b Char"/>
    <w:basedOn w:val="REG-H3AChar"/>
    <w:link w:val="REG-H3b"/>
    <w:rsid w:val="00122FFB"/>
    <w:rPr>
      <w:rFonts w:ascii="Times New Roman" w:hAnsi="Times New Roman" w:cs="Times New Roman"/>
      <w:b w:val="0"/>
      <w:caps w:val="0"/>
      <w:noProof/>
    </w:rPr>
  </w:style>
  <w:style w:type="paragraph" w:customStyle="1" w:styleId="AS-H3d">
    <w:name w:val="AS-H3d"/>
    <w:basedOn w:val="Head2B"/>
    <w:link w:val="AS-H3dChar"/>
    <w:rsid w:val="00122FFB"/>
  </w:style>
  <w:style w:type="character" w:customStyle="1" w:styleId="AS-H3cChar">
    <w:name w:val="AS-H3c Char"/>
    <w:basedOn w:val="Head2BChar"/>
    <w:link w:val="AS-H3c"/>
    <w:rsid w:val="00122FFB"/>
    <w:rPr>
      <w:rFonts w:ascii="Times New Roman" w:hAnsi="Times New Roman" w:cs="Times New Roman"/>
      <w:b w:val="0"/>
      <w:caps/>
      <w:noProof/>
    </w:rPr>
  </w:style>
  <w:style w:type="paragraph" w:customStyle="1" w:styleId="REG-P0">
    <w:name w:val="REG-P(0)"/>
    <w:basedOn w:val="Normal"/>
    <w:link w:val="REG-P0Char"/>
    <w:qFormat/>
    <w:rsid w:val="00122FFB"/>
    <w:pPr>
      <w:tabs>
        <w:tab w:val="left" w:pos="567"/>
      </w:tabs>
      <w:jc w:val="both"/>
    </w:pPr>
    <w:rPr>
      <w:rFonts w:eastAsia="Times New Roman" w:cs="Times New Roman"/>
    </w:rPr>
  </w:style>
  <w:style w:type="character" w:customStyle="1" w:styleId="AS-H3dChar">
    <w:name w:val="AS-H3d Char"/>
    <w:basedOn w:val="Head2BChar"/>
    <w:link w:val="AS-H3d"/>
    <w:rsid w:val="00122FFB"/>
    <w:rPr>
      <w:rFonts w:ascii="Times New Roman" w:hAnsi="Times New Roman" w:cs="Times New Roman"/>
      <w:b/>
      <w:caps/>
      <w:noProof/>
    </w:rPr>
  </w:style>
  <w:style w:type="paragraph" w:customStyle="1" w:styleId="REG-P1">
    <w:name w:val="REG-P(1)"/>
    <w:basedOn w:val="Normal"/>
    <w:link w:val="REG-P1Char"/>
    <w:qFormat/>
    <w:rsid w:val="00122FFB"/>
    <w:pPr>
      <w:suppressAutoHyphens/>
      <w:ind w:firstLine="567"/>
      <w:jc w:val="both"/>
    </w:pPr>
    <w:rPr>
      <w:rFonts w:eastAsia="Times New Roman" w:cs="Times New Roman"/>
    </w:rPr>
  </w:style>
  <w:style w:type="character" w:customStyle="1" w:styleId="REG-P0Char">
    <w:name w:val="REG-P(0) Char"/>
    <w:basedOn w:val="DefaultParagraphFont"/>
    <w:link w:val="REG-P0"/>
    <w:rsid w:val="00122FFB"/>
    <w:rPr>
      <w:rFonts w:ascii="Times New Roman" w:eastAsia="Times New Roman" w:hAnsi="Times New Roman" w:cs="Times New Roman"/>
      <w:noProof/>
    </w:rPr>
  </w:style>
  <w:style w:type="paragraph" w:customStyle="1" w:styleId="REG-Pa">
    <w:name w:val="REG-P(a)"/>
    <w:basedOn w:val="Normal"/>
    <w:link w:val="REG-PaChar"/>
    <w:qFormat/>
    <w:rsid w:val="00122FFB"/>
    <w:pPr>
      <w:ind w:left="1134" w:hanging="567"/>
      <w:jc w:val="both"/>
    </w:pPr>
  </w:style>
  <w:style w:type="character" w:customStyle="1" w:styleId="REG-P1Char">
    <w:name w:val="REG-P(1) Char"/>
    <w:basedOn w:val="DefaultParagraphFont"/>
    <w:link w:val="REG-P1"/>
    <w:rsid w:val="00122FFB"/>
    <w:rPr>
      <w:rFonts w:ascii="Times New Roman" w:eastAsia="Times New Roman" w:hAnsi="Times New Roman" w:cs="Times New Roman"/>
      <w:noProof/>
    </w:rPr>
  </w:style>
  <w:style w:type="paragraph" w:customStyle="1" w:styleId="REG-Pi">
    <w:name w:val="REG-P(i)"/>
    <w:basedOn w:val="Normal"/>
    <w:link w:val="REG-PiChar"/>
    <w:qFormat/>
    <w:rsid w:val="00122FFB"/>
    <w:pPr>
      <w:suppressAutoHyphens/>
      <w:ind w:left="1701" w:hanging="567"/>
      <w:jc w:val="both"/>
    </w:pPr>
    <w:rPr>
      <w:rFonts w:eastAsia="Times New Roman" w:cs="Times New Roman"/>
    </w:rPr>
  </w:style>
  <w:style w:type="character" w:customStyle="1" w:styleId="REG-PaChar">
    <w:name w:val="REG-P(a) Char"/>
    <w:basedOn w:val="DefaultParagraphFont"/>
    <w:link w:val="REG-Pa"/>
    <w:rsid w:val="00122FFB"/>
    <w:rPr>
      <w:rFonts w:ascii="Times New Roman" w:hAnsi="Times New Roman"/>
      <w:noProof/>
    </w:rPr>
  </w:style>
  <w:style w:type="paragraph" w:customStyle="1" w:styleId="AS-Pahang">
    <w:name w:val="AS-P(a)hang"/>
    <w:basedOn w:val="Normal"/>
    <w:link w:val="AS-PahangChar"/>
    <w:rsid w:val="00122FF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122FFB"/>
    <w:rPr>
      <w:rFonts w:ascii="Times New Roman" w:eastAsia="Times New Roman" w:hAnsi="Times New Roman" w:cs="Times New Roman"/>
      <w:noProof/>
    </w:rPr>
  </w:style>
  <w:style w:type="paragraph" w:customStyle="1" w:styleId="REG-Paa">
    <w:name w:val="REG-P(aa)"/>
    <w:basedOn w:val="Normal"/>
    <w:link w:val="REG-PaaChar"/>
    <w:qFormat/>
    <w:rsid w:val="00122FF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122FFB"/>
    <w:rPr>
      <w:rFonts w:ascii="Times New Roman" w:eastAsia="Times New Roman" w:hAnsi="Times New Roman" w:cs="Times New Roman"/>
      <w:noProof/>
    </w:rPr>
  </w:style>
  <w:style w:type="paragraph" w:customStyle="1" w:styleId="REG-Amend">
    <w:name w:val="REG-Amend"/>
    <w:link w:val="REG-AmendChar"/>
    <w:qFormat/>
    <w:rsid w:val="00122FF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122FFB"/>
    <w:rPr>
      <w:rFonts w:ascii="Times New Roman" w:eastAsia="Times New Roman" w:hAnsi="Times New Roman" w:cs="Times New Roman"/>
      <w:noProof/>
    </w:rPr>
  </w:style>
  <w:style w:type="character" w:customStyle="1" w:styleId="REG-AmendChar">
    <w:name w:val="REG-Amend Char"/>
    <w:basedOn w:val="REG-P0Char"/>
    <w:link w:val="REG-Amend"/>
    <w:rsid w:val="00122FF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122FFB"/>
    <w:rPr>
      <w:sz w:val="16"/>
      <w:szCs w:val="16"/>
    </w:rPr>
  </w:style>
  <w:style w:type="paragraph" w:styleId="CommentText">
    <w:name w:val="annotation text"/>
    <w:basedOn w:val="Normal"/>
    <w:link w:val="CommentTextChar"/>
    <w:uiPriority w:val="99"/>
    <w:unhideWhenUsed/>
    <w:rsid w:val="00122FFB"/>
    <w:rPr>
      <w:sz w:val="20"/>
      <w:szCs w:val="20"/>
    </w:rPr>
  </w:style>
  <w:style w:type="character" w:customStyle="1" w:styleId="CommentTextChar">
    <w:name w:val="Comment Text Char"/>
    <w:basedOn w:val="DefaultParagraphFont"/>
    <w:link w:val="CommentText"/>
    <w:uiPriority w:val="99"/>
    <w:rsid w:val="00122FF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122FFB"/>
    <w:rPr>
      <w:b/>
      <w:bCs/>
    </w:rPr>
  </w:style>
  <w:style w:type="character" w:customStyle="1" w:styleId="CommentSubjectChar">
    <w:name w:val="Comment Subject Char"/>
    <w:basedOn w:val="CommentTextChar"/>
    <w:link w:val="CommentSubject"/>
    <w:uiPriority w:val="99"/>
    <w:semiHidden/>
    <w:rsid w:val="00122FFB"/>
    <w:rPr>
      <w:rFonts w:ascii="Times New Roman" w:hAnsi="Times New Roman"/>
      <w:b/>
      <w:bCs/>
      <w:noProof/>
      <w:sz w:val="20"/>
      <w:szCs w:val="20"/>
    </w:rPr>
  </w:style>
  <w:style w:type="paragraph" w:customStyle="1" w:styleId="AS-H4A">
    <w:name w:val="AS-H4A"/>
    <w:basedOn w:val="AS-P0"/>
    <w:link w:val="AS-H4AChar"/>
    <w:rsid w:val="00122FFB"/>
    <w:pPr>
      <w:tabs>
        <w:tab w:val="clear" w:pos="567"/>
      </w:tabs>
      <w:jc w:val="center"/>
    </w:pPr>
    <w:rPr>
      <w:b/>
      <w:caps/>
    </w:rPr>
  </w:style>
  <w:style w:type="paragraph" w:customStyle="1" w:styleId="AS-H4b">
    <w:name w:val="AS-H4b"/>
    <w:basedOn w:val="AS-P0"/>
    <w:link w:val="AS-H4bChar"/>
    <w:rsid w:val="00122FFB"/>
    <w:pPr>
      <w:tabs>
        <w:tab w:val="clear" w:pos="567"/>
      </w:tabs>
      <w:jc w:val="center"/>
    </w:pPr>
    <w:rPr>
      <w:b/>
    </w:rPr>
  </w:style>
  <w:style w:type="character" w:customStyle="1" w:styleId="AS-H4AChar">
    <w:name w:val="AS-H4A Char"/>
    <w:basedOn w:val="AS-P0Char"/>
    <w:link w:val="AS-H4A"/>
    <w:rsid w:val="00122FFB"/>
    <w:rPr>
      <w:rFonts w:ascii="Times New Roman" w:eastAsia="Times New Roman" w:hAnsi="Times New Roman" w:cs="Times New Roman"/>
      <w:b/>
      <w:caps/>
      <w:noProof/>
    </w:rPr>
  </w:style>
  <w:style w:type="character" w:customStyle="1" w:styleId="AS-H4bChar">
    <w:name w:val="AS-H4b Char"/>
    <w:basedOn w:val="AS-P0Char"/>
    <w:link w:val="AS-H4b"/>
    <w:rsid w:val="00122FFB"/>
    <w:rPr>
      <w:rFonts w:ascii="Times New Roman" w:eastAsia="Times New Roman" w:hAnsi="Times New Roman" w:cs="Times New Roman"/>
      <w:b/>
      <w:noProof/>
    </w:rPr>
  </w:style>
  <w:style w:type="paragraph" w:customStyle="1" w:styleId="AS-H2a">
    <w:name w:val="AS-H2a"/>
    <w:basedOn w:val="Normal"/>
    <w:link w:val="AS-H2aChar"/>
    <w:rsid w:val="00122FF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122FFB"/>
    <w:rPr>
      <w:rFonts w:ascii="Arial" w:hAnsi="Arial" w:cs="Arial"/>
      <w:b/>
      <w:noProof/>
    </w:rPr>
  </w:style>
  <w:style w:type="paragraph" w:customStyle="1" w:styleId="REG-H1d">
    <w:name w:val="REG-H1d"/>
    <w:link w:val="REG-H1dChar"/>
    <w:qFormat/>
    <w:rsid w:val="00122FF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122FFB"/>
    <w:rPr>
      <w:rFonts w:ascii="Arial" w:hAnsi="Arial" w:cs="Arial"/>
      <w:b w:val="0"/>
      <w:noProof/>
      <w:color w:val="000000"/>
      <w:szCs w:val="24"/>
      <w:lang w:val="en-ZA"/>
    </w:rPr>
  </w:style>
  <w:style w:type="table" w:styleId="TableGrid">
    <w:name w:val="Table Grid"/>
    <w:basedOn w:val="TableNormal"/>
    <w:uiPriority w:val="59"/>
    <w:rsid w:val="00122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122FF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122FFB"/>
    <w:rPr>
      <w:rFonts w:ascii="Times New Roman" w:eastAsia="Times New Roman" w:hAnsi="Times New Roman"/>
      <w:noProof/>
      <w:sz w:val="24"/>
      <w:szCs w:val="24"/>
      <w:lang w:val="en-US" w:eastAsia="en-US"/>
    </w:rPr>
  </w:style>
  <w:style w:type="paragraph" w:customStyle="1" w:styleId="AS-P0">
    <w:name w:val="AS-P(0)"/>
    <w:basedOn w:val="Normal"/>
    <w:link w:val="AS-P0Char"/>
    <w:rsid w:val="00122FFB"/>
    <w:pPr>
      <w:tabs>
        <w:tab w:val="left" w:pos="567"/>
      </w:tabs>
      <w:jc w:val="both"/>
    </w:pPr>
    <w:rPr>
      <w:rFonts w:eastAsia="Times New Roman" w:cs="Times New Roman"/>
    </w:rPr>
  </w:style>
  <w:style w:type="character" w:customStyle="1" w:styleId="AS-P0Char">
    <w:name w:val="AS-P(0) Char"/>
    <w:basedOn w:val="DefaultParagraphFont"/>
    <w:link w:val="AS-P0"/>
    <w:rsid w:val="00122FFB"/>
    <w:rPr>
      <w:rFonts w:ascii="Times New Roman" w:eastAsia="Times New Roman" w:hAnsi="Times New Roman" w:cs="Times New Roman"/>
      <w:noProof/>
    </w:rPr>
  </w:style>
  <w:style w:type="paragraph" w:customStyle="1" w:styleId="AS-H3A">
    <w:name w:val="AS-H3A"/>
    <w:basedOn w:val="Normal"/>
    <w:link w:val="AS-H3AChar"/>
    <w:rsid w:val="00122FFB"/>
    <w:pPr>
      <w:autoSpaceDE w:val="0"/>
      <w:autoSpaceDN w:val="0"/>
      <w:adjustRightInd w:val="0"/>
      <w:jc w:val="center"/>
    </w:pPr>
    <w:rPr>
      <w:rFonts w:cs="Times New Roman"/>
      <w:b/>
      <w:caps/>
    </w:rPr>
  </w:style>
  <w:style w:type="character" w:customStyle="1" w:styleId="AS-H3AChar">
    <w:name w:val="AS-H3A Char"/>
    <w:basedOn w:val="DefaultParagraphFont"/>
    <w:link w:val="AS-H3A"/>
    <w:rsid w:val="00122FFB"/>
    <w:rPr>
      <w:rFonts w:ascii="Times New Roman" w:hAnsi="Times New Roman" w:cs="Times New Roman"/>
      <w:b/>
      <w:caps/>
      <w:noProof/>
    </w:rPr>
  </w:style>
  <w:style w:type="paragraph" w:customStyle="1" w:styleId="AS-H1a">
    <w:name w:val="AS-H1a"/>
    <w:basedOn w:val="Normal"/>
    <w:link w:val="AS-H1aChar"/>
    <w:rsid w:val="00122FF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122FF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122FFB"/>
    <w:rPr>
      <w:rFonts w:ascii="Arial" w:hAnsi="Arial" w:cs="Arial"/>
      <w:b/>
      <w:noProof/>
      <w:sz w:val="36"/>
      <w:szCs w:val="36"/>
    </w:rPr>
  </w:style>
  <w:style w:type="character" w:customStyle="1" w:styleId="AS-H2Char">
    <w:name w:val="AS-H2 Char"/>
    <w:basedOn w:val="DefaultParagraphFont"/>
    <w:link w:val="AS-H2"/>
    <w:rsid w:val="00122FFB"/>
    <w:rPr>
      <w:rFonts w:ascii="Times New Roman" w:hAnsi="Times New Roman" w:cs="Times New Roman"/>
      <w:b/>
      <w:caps/>
      <w:noProof/>
      <w:color w:val="000000"/>
      <w:sz w:val="26"/>
    </w:rPr>
  </w:style>
  <w:style w:type="paragraph" w:customStyle="1" w:styleId="AS-H3b">
    <w:name w:val="AS-H3b"/>
    <w:basedOn w:val="Normal"/>
    <w:link w:val="AS-H3bChar"/>
    <w:autoRedefine/>
    <w:rsid w:val="00122FFB"/>
    <w:pPr>
      <w:jc w:val="center"/>
    </w:pPr>
    <w:rPr>
      <w:rFonts w:cs="Times New Roman"/>
      <w:b/>
    </w:rPr>
  </w:style>
  <w:style w:type="character" w:customStyle="1" w:styleId="AS-H3bChar">
    <w:name w:val="AS-H3b Char"/>
    <w:basedOn w:val="AS-H3AChar"/>
    <w:link w:val="AS-H3b"/>
    <w:rsid w:val="00122FFB"/>
    <w:rPr>
      <w:rFonts w:ascii="Times New Roman" w:hAnsi="Times New Roman" w:cs="Times New Roman"/>
      <w:b/>
      <w:caps w:val="0"/>
      <w:noProof/>
    </w:rPr>
  </w:style>
  <w:style w:type="paragraph" w:customStyle="1" w:styleId="AS-P1">
    <w:name w:val="AS-P(1)"/>
    <w:basedOn w:val="Normal"/>
    <w:link w:val="AS-P1Char"/>
    <w:rsid w:val="00122FFB"/>
    <w:pPr>
      <w:suppressAutoHyphens/>
      <w:ind w:right="-7" w:firstLine="567"/>
      <w:jc w:val="both"/>
    </w:pPr>
    <w:rPr>
      <w:rFonts w:eastAsia="Times New Roman" w:cs="Times New Roman"/>
    </w:rPr>
  </w:style>
  <w:style w:type="paragraph" w:customStyle="1" w:styleId="AS-Pa">
    <w:name w:val="AS-P(a)"/>
    <w:basedOn w:val="AS-Pahang"/>
    <w:link w:val="AS-PaChar"/>
    <w:rsid w:val="00122FFB"/>
  </w:style>
  <w:style w:type="character" w:customStyle="1" w:styleId="AS-P1Char">
    <w:name w:val="AS-P(1) Char"/>
    <w:basedOn w:val="DefaultParagraphFont"/>
    <w:link w:val="AS-P1"/>
    <w:rsid w:val="00122FFB"/>
    <w:rPr>
      <w:rFonts w:ascii="Times New Roman" w:eastAsia="Times New Roman" w:hAnsi="Times New Roman" w:cs="Times New Roman"/>
      <w:noProof/>
    </w:rPr>
  </w:style>
  <w:style w:type="paragraph" w:customStyle="1" w:styleId="AS-Pi">
    <w:name w:val="AS-P(i)"/>
    <w:basedOn w:val="Normal"/>
    <w:link w:val="AS-PiChar"/>
    <w:rsid w:val="00122FF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122FFB"/>
    <w:rPr>
      <w:rFonts w:ascii="Times New Roman" w:eastAsia="Times New Roman" w:hAnsi="Times New Roman" w:cs="Times New Roman"/>
      <w:noProof/>
    </w:rPr>
  </w:style>
  <w:style w:type="character" w:customStyle="1" w:styleId="AS-PiChar">
    <w:name w:val="AS-P(i) Char"/>
    <w:basedOn w:val="DefaultParagraphFont"/>
    <w:link w:val="AS-Pi"/>
    <w:rsid w:val="00122FFB"/>
    <w:rPr>
      <w:rFonts w:ascii="Times New Roman" w:eastAsia="Times New Roman" w:hAnsi="Times New Roman" w:cs="Times New Roman"/>
      <w:noProof/>
    </w:rPr>
  </w:style>
  <w:style w:type="paragraph" w:customStyle="1" w:styleId="AS-Paa">
    <w:name w:val="AS-P(aa)"/>
    <w:basedOn w:val="Normal"/>
    <w:link w:val="AS-PaaChar"/>
    <w:rsid w:val="00122FFB"/>
    <w:pPr>
      <w:suppressAutoHyphens/>
      <w:ind w:left="2267" w:right="-7" w:hanging="566"/>
      <w:jc w:val="both"/>
    </w:pPr>
    <w:rPr>
      <w:rFonts w:eastAsia="Times New Roman" w:cs="Times New Roman"/>
    </w:rPr>
  </w:style>
  <w:style w:type="paragraph" w:customStyle="1" w:styleId="AS-P-Amend">
    <w:name w:val="AS-P-Amend"/>
    <w:link w:val="AS-P-AmendChar"/>
    <w:rsid w:val="00122FF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122FFB"/>
    <w:rPr>
      <w:rFonts w:ascii="Times New Roman" w:eastAsia="Times New Roman" w:hAnsi="Times New Roman" w:cs="Times New Roman"/>
      <w:noProof/>
    </w:rPr>
  </w:style>
  <w:style w:type="character" w:customStyle="1" w:styleId="AS-P-AmendChar">
    <w:name w:val="AS-P-Amend Char"/>
    <w:basedOn w:val="AS-P0Char"/>
    <w:link w:val="AS-P-Amend"/>
    <w:rsid w:val="00122FFB"/>
    <w:rPr>
      <w:rFonts w:ascii="Arial" w:eastAsia="Times New Roman" w:hAnsi="Arial" w:cs="Arial"/>
      <w:b/>
      <w:noProof/>
      <w:color w:val="00B050"/>
      <w:sz w:val="18"/>
      <w:szCs w:val="18"/>
    </w:rPr>
  </w:style>
  <w:style w:type="paragraph" w:customStyle="1" w:styleId="AS-H1b">
    <w:name w:val="AS-H1b"/>
    <w:basedOn w:val="Normal"/>
    <w:link w:val="AS-H1bChar"/>
    <w:rsid w:val="00122FFB"/>
    <w:pPr>
      <w:jc w:val="center"/>
    </w:pPr>
    <w:rPr>
      <w:rFonts w:ascii="Arial" w:hAnsi="Arial" w:cs="Arial"/>
      <w:b/>
      <w:color w:val="000000"/>
      <w:sz w:val="24"/>
      <w:szCs w:val="24"/>
    </w:rPr>
  </w:style>
  <w:style w:type="character" w:customStyle="1" w:styleId="AS-H1bChar">
    <w:name w:val="AS-H1b Char"/>
    <w:basedOn w:val="AS-H2aChar"/>
    <w:link w:val="AS-H1b"/>
    <w:rsid w:val="00122FFB"/>
    <w:rPr>
      <w:rFonts w:ascii="Arial" w:hAnsi="Arial" w:cs="Arial"/>
      <w:b/>
      <w:noProof/>
      <w:color w:val="000000"/>
      <w:sz w:val="24"/>
      <w:szCs w:val="24"/>
    </w:rPr>
  </w:style>
  <w:style w:type="paragraph" w:customStyle="1" w:styleId="REG-H1b">
    <w:name w:val="REG-H1b"/>
    <w:link w:val="REG-H1bChar"/>
    <w:qFormat/>
    <w:rsid w:val="00122FF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122FFB"/>
    <w:rPr>
      <w:rFonts w:ascii="Times New Roman" w:eastAsia="Times New Roman" w:hAnsi="Times New Roman"/>
      <w:b/>
      <w:bCs/>
      <w:noProof/>
    </w:rPr>
  </w:style>
  <w:style w:type="paragraph" w:customStyle="1" w:styleId="TableParagraph">
    <w:name w:val="Table Paragraph"/>
    <w:basedOn w:val="Normal"/>
    <w:uiPriority w:val="1"/>
    <w:rsid w:val="00122FFB"/>
  </w:style>
  <w:style w:type="table" w:customStyle="1" w:styleId="TableGrid0">
    <w:name w:val="TableGrid"/>
    <w:rsid w:val="00122FF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122FF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122FFB"/>
    <w:rPr>
      <w:rFonts w:ascii="Arial" w:hAnsi="Arial"/>
      <w:b/>
      <w:noProof/>
      <w:sz w:val="28"/>
      <w:szCs w:val="24"/>
    </w:rPr>
  </w:style>
  <w:style w:type="character" w:customStyle="1" w:styleId="REG-H1cChar">
    <w:name w:val="REG-H1c Char"/>
    <w:basedOn w:val="REG-H1bChar"/>
    <w:link w:val="REG-H1c"/>
    <w:rsid w:val="00122FFB"/>
    <w:rPr>
      <w:rFonts w:ascii="Arial" w:hAnsi="Arial"/>
      <w:b/>
      <w:noProof/>
      <w:sz w:val="24"/>
      <w:szCs w:val="24"/>
    </w:rPr>
  </w:style>
  <w:style w:type="paragraph" w:customStyle="1" w:styleId="REG-PHA">
    <w:name w:val="REG-PH(A)"/>
    <w:link w:val="REG-PHAChar"/>
    <w:qFormat/>
    <w:rsid w:val="00122FFB"/>
    <w:pPr>
      <w:spacing w:after="0" w:line="240" w:lineRule="auto"/>
      <w:jc w:val="center"/>
    </w:pPr>
    <w:rPr>
      <w:rFonts w:ascii="Arial" w:hAnsi="Arial"/>
      <w:b/>
      <w:caps/>
      <w:noProof/>
      <w:sz w:val="16"/>
      <w:szCs w:val="24"/>
    </w:rPr>
  </w:style>
  <w:style w:type="paragraph" w:customStyle="1" w:styleId="REG-PHb">
    <w:name w:val="REG-PH(b)"/>
    <w:link w:val="REG-PHbChar"/>
    <w:qFormat/>
    <w:rsid w:val="00122FF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122FFB"/>
    <w:rPr>
      <w:rFonts w:ascii="Arial" w:hAnsi="Arial"/>
      <w:b/>
      <w:caps/>
      <w:noProof/>
      <w:sz w:val="16"/>
      <w:szCs w:val="24"/>
    </w:rPr>
  </w:style>
  <w:style w:type="character" w:customStyle="1" w:styleId="REG-PHbChar">
    <w:name w:val="REG-PH(b) Char"/>
    <w:basedOn w:val="REG-H1bChar"/>
    <w:link w:val="REG-PHb"/>
    <w:rsid w:val="00122FFB"/>
    <w:rPr>
      <w:rFonts w:ascii="Arial" w:hAnsi="Arial" w:cs="Arial"/>
      <w:b/>
      <w:noProof/>
      <w:sz w:val="16"/>
      <w:szCs w:val="16"/>
    </w:rPr>
  </w:style>
  <w:style w:type="character" w:styleId="Hyperlink">
    <w:name w:val="Hyperlink"/>
    <w:uiPriority w:val="99"/>
    <w:rsid w:val="00F35DED"/>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F35DED"/>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c.org.na/laws/2010/4581.pdf" TargetMode="External"/><Relationship Id="rId4" Type="http://schemas.openxmlformats.org/officeDocument/2006/relationships/settings" Target="settings.xml"/><Relationship Id="rId9" Type="http://schemas.openxmlformats.org/officeDocument/2006/relationships/hyperlink" Target="http://www.lac.org.na/laws/2022/7938.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1B8F-E724-4103-8280-CD4D73E4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15</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Health Professions Act 16 of 2024-Regulations 2022-336</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2022-336</dc:title>
  <dc:creator>LAC</dc:creator>
  <cp:lastModifiedBy>Dianne Hubbard</cp:lastModifiedBy>
  <cp:revision>8</cp:revision>
  <dcterms:created xsi:type="dcterms:W3CDTF">2022-11-03T07:49:00Z</dcterms:created>
  <dcterms:modified xsi:type="dcterms:W3CDTF">2025-04-01T06:32:00Z</dcterms:modified>
</cp:coreProperties>
</file>