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7009" w14:textId="77777777" w:rsidR="00D721E9" w:rsidRPr="00097CE5" w:rsidRDefault="00AF321A" w:rsidP="00D51089">
      <w:pPr>
        <w:pStyle w:val="REG-H1a"/>
      </w:pPr>
      <w:r w:rsidRPr="00097CE5">
        <w:drawing>
          <wp:anchor distT="0" distB="0" distL="114300" distR="114300" simplePos="0" relativeHeight="251658240" behindDoc="0" locked="1" layoutInCell="0" allowOverlap="0" wp14:anchorId="0F10FB0B" wp14:editId="197B9164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772AF" w14:textId="77777777" w:rsidR="00340A05" w:rsidRPr="00837863" w:rsidRDefault="00340A05" w:rsidP="00340A05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6947A0C7" w14:textId="77777777" w:rsidR="00340A05" w:rsidRPr="00837863" w:rsidRDefault="00340A05" w:rsidP="00340A05">
      <w:pPr>
        <w:pStyle w:val="REG-H1d"/>
        <w:rPr>
          <w:lang w:val="en-GB"/>
        </w:rPr>
      </w:pPr>
    </w:p>
    <w:p w14:paraId="7BEFE022" w14:textId="77777777" w:rsidR="00340A05" w:rsidRPr="00837863" w:rsidRDefault="00340A05" w:rsidP="00340A05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23A29A72" w14:textId="3C76837E" w:rsidR="00BD2B69" w:rsidRPr="00097CE5" w:rsidRDefault="00340A05" w:rsidP="00340A05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300BCC46" w14:textId="77777777" w:rsidR="00E2335D" w:rsidRPr="00097CE5" w:rsidRDefault="00E2335D" w:rsidP="00E2335D">
      <w:pPr>
        <w:pStyle w:val="REG-H1a"/>
        <w:pBdr>
          <w:bottom w:val="single" w:sz="4" w:space="1" w:color="auto"/>
        </w:pBdr>
      </w:pPr>
    </w:p>
    <w:p w14:paraId="4FA8707F" w14:textId="77777777" w:rsidR="00E2335D" w:rsidRPr="00097CE5" w:rsidRDefault="00E2335D" w:rsidP="00E2335D">
      <w:pPr>
        <w:pStyle w:val="REG-H1a"/>
      </w:pPr>
    </w:p>
    <w:p w14:paraId="0BF09487" w14:textId="77777777" w:rsidR="00894BF9" w:rsidRPr="00894BF9" w:rsidRDefault="00AF409D" w:rsidP="00894BF9">
      <w:pPr>
        <w:pStyle w:val="REG-H1b"/>
      </w:pPr>
      <w:r>
        <w:t>Regulations relating to M</w:t>
      </w:r>
      <w:r w:rsidR="002426AA" w:rsidRPr="002426AA">
        <w:t xml:space="preserve">inimum </w:t>
      </w:r>
      <w:r>
        <w:t>R</w:t>
      </w:r>
      <w:r w:rsidR="002426AA" w:rsidRPr="002426AA">
        <w:t xml:space="preserve">equirements </w:t>
      </w:r>
      <w:r w:rsidR="00894BF9">
        <w:t>of Study f</w:t>
      </w:r>
      <w:r w:rsidR="00894BF9" w:rsidRPr="00894BF9">
        <w:t>or</w:t>
      </w:r>
    </w:p>
    <w:p w14:paraId="277EB119" w14:textId="77777777" w:rsidR="00894BF9" w:rsidRPr="00894BF9" w:rsidRDefault="00894BF9" w:rsidP="00894BF9">
      <w:pPr>
        <w:pStyle w:val="REG-H1b"/>
      </w:pPr>
      <w:r w:rsidRPr="00894BF9">
        <w:t xml:space="preserve">Registration </w:t>
      </w:r>
      <w:r>
        <w:t>o</w:t>
      </w:r>
      <w:r w:rsidRPr="00894BF9">
        <w:t xml:space="preserve">f Medical Scientists, Restoration </w:t>
      </w:r>
      <w:r>
        <w:t>of Name t</w:t>
      </w:r>
      <w:r w:rsidRPr="00894BF9">
        <w:t>o</w:t>
      </w:r>
    </w:p>
    <w:p w14:paraId="425CCC72" w14:textId="77777777" w:rsidR="00E2335D" w:rsidRPr="002426AA" w:rsidRDefault="00894BF9" w:rsidP="00894BF9">
      <w:pPr>
        <w:pStyle w:val="REG-H1b"/>
      </w:pPr>
      <w:r w:rsidRPr="00894BF9">
        <w:t xml:space="preserve">Register </w:t>
      </w:r>
      <w:r>
        <w:t>a</w:t>
      </w:r>
      <w:r w:rsidRPr="00894BF9">
        <w:t xml:space="preserve">nd Scope </w:t>
      </w:r>
      <w:r>
        <w:t>o</w:t>
      </w:r>
      <w:r w:rsidRPr="00894BF9">
        <w:t xml:space="preserve">f Practice </w:t>
      </w:r>
      <w:r>
        <w:t>o</w:t>
      </w:r>
      <w:r w:rsidRPr="00894BF9">
        <w:t>f Medical Scientists</w:t>
      </w:r>
    </w:p>
    <w:p w14:paraId="7D1C0C60" w14:textId="77777777" w:rsidR="00D2019F" w:rsidRPr="00097CE5" w:rsidRDefault="00BD2B69" w:rsidP="00C838EC">
      <w:pPr>
        <w:pStyle w:val="REG-H1d"/>
        <w:rPr>
          <w:lang w:val="en-GB"/>
        </w:rPr>
      </w:pPr>
      <w:r w:rsidRPr="00097CE5">
        <w:rPr>
          <w:lang w:val="en-GB"/>
        </w:rPr>
        <w:t xml:space="preserve">Government Notice </w:t>
      </w:r>
      <w:r w:rsidR="002426AA">
        <w:rPr>
          <w:lang w:val="en-GB"/>
        </w:rPr>
        <w:t>3</w:t>
      </w:r>
      <w:r w:rsidR="00894BF9">
        <w:rPr>
          <w:lang w:val="en-GB"/>
        </w:rPr>
        <w:t xml:space="preserve">28 </w:t>
      </w:r>
      <w:r w:rsidR="005C16B3" w:rsidRPr="00097CE5">
        <w:rPr>
          <w:lang w:val="en-GB"/>
        </w:rPr>
        <w:t>of</w:t>
      </w:r>
      <w:r w:rsidR="005709A6" w:rsidRPr="00097CE5">
        <w:rPr>
          <w:lang w:val="en-GB"/>
        </w:rPr>
        <w:t xml:space="preserve"> </w:t>
      </w:r>
      <w:r w:rsidR="0089263D">
        <w:rPr>
          <w:lang w:val="en-GB"/>
        </w:rPr>
        <w:t>2022</w:t>
      </w:r>
    </w:p>
    <w:p w14:paraId="3813AC59" w14:textId="77777777" w:rsidR="003013D8" w:rsidRPr="00097CE5" w:rsidRDefault="003013D8" w:rsidP="003013D8">
      <w:pPr>
        <w:pStyle w:val="REG-Amend"/>
      </w:pPr>
      <w:r w:rsidRPr="00097CE5">
        <w:t>(</w:t>
      </w:r>
      <w:hyperlink r:id="rId9" w:history="1">
        <w:r w:rsidR="00894BF9" w:rsidRPr="00894BF9">
          <w:rPr>
            <w:rStyle w:val="Hyperlink"/>
            <w:lang w:val="en-ZA"/>
          </w:rPr>
          <w:t>GG 7936</w:t>
        </w:r>
      </w:hyperlink>
      <w:r w:rsidRPr="00097CE5">
        <w:t>)</w:t>
      </w:r>
    </w:p>
    <w:p w14:paraId="65C79458" w14:textId="77777777" w:rsidR="003013D8" w:rsidRDefault="003013D8" w:rsidP="003013D8">
      <w:pPr>
        <w:pStyle w:val="REG-Amend"/>
      </w:pPr>
      <w:r w:rsidRPr="00097CE5">
        <w:t xml:space="preserve">came into force on date of publication: </w:t>
      </w:r>
      <w:r w:rsidR="0089263D">
        <w:t>2</w:t>
      </w:r>
      <w:r w:rsidR="00894BF9">
        <w:t>5</w:t>
      </w:r>
      <w:r w:rsidR="0089263D">
        <w:t xml:space="preserve"> </w:t>
      </w:r>
      <w:r w:rsidR="00894BF9">
        <w:t xml:space="preserve">October </w:t>
      </w:r>
      <w:r w:rsidR="0089263D">
        <w:t>2022</w:t>
      </w:r>
    </w:p>
    <w:p w14:paraId="3492CEC8" w14:textId="77777777" w:rsidR="0089263D" w:rsidRDefault="0089263D" w:rsidP="003013D8">
      <w:pPr>
        <w:pStyle w:val="REG-Amend"/>
      </w:pPr>
    </w:p>
    <w:p w14:paraId="5C0B0744" w14:textId="7240B577" w:rsidR="00340A05" w:rsidRPr="00340A05" w:rsidRDefault="00340A05" w:rsidP="00340A05">
      <w:pPr>
        <w:pStyle w:val="REG-Amend"/>
      </w:pPr>
      <w:r w:rsidRPr="00340A05">
        <w:t>These regulations were made in terms of section 59 read with section 19(1)</w:t>
      </w:r>
      <w:r>
        <w:t xml:space="preserve"> </w:t>
      </w:r>
      <w:r w:rsidRPr="00340A05">
        <w:t xml:space="preserve">of the Medical and Dental Act 10 of 2004, which was repealed by the Health Professions Act 16 of 2024. </w:t>
      </w:r>
      <w:r>
        <w:br/>
      </w:r>
      <w:r w:rsidRPr="00340A05">
        <w:t xml:space="preserve">Pursuant to section 95(10) of the Health Professions Act 16 of 2024, </w:t>
      </w:r>
      <w:r>
        <w:br/>
      </w:r>
      <w:r w:rsidRPr="00340A05">
        <w:t>they are deemed to have been made under that Act.</w:t>
      </w:r>
    </w:p>
    <w:p w14:paraId="2E22ABCC" w14:textId="77777777" w:rsidR="00340A05" w:rsidRPr="00340A05" w:rsidRDefault="00340A05" w:rsidP="00340A05">
      <w:pPr>
        <w:pStyle w:val="REG-Amend"/>
        <w:rPr>
          <w:lang w:val="en-ZA"/>
        </w:rPr>
      </w:pPr>
    </w:p>
    <w:p w14:paraId="7F13AE30" w14:textId="77777777" w:rsidR="0089263D" w:rsidRDefault="0089263D" w:rsidP="0089263D">
      <w:pPr>
        <w:pStyle w:val="REG-Amend"/>
      </w:pPr>
      <w:r w:rsidRPr="009E7B1F">
        <w:t>The Government Notice which publishes these regulations notes that they were made</w:t>
      </w:r>
      <w:r>
        <w:rPr>
          <w:rFonts w:cs="Times New Roman"/>
          <w:lang w:val="en-ZA"/>
        </w:rPr>
        <w:t xml:space="preserve"> on the recommendation of the </w:t>
      </w:r>
      <w:r w:rsidR="002426AA">
        <w:rPr>
          <w:rFonts w:cs="Times New Roman"/>
          <w:lang w:val="en-ZA"/>
        </w:rPr>
        <w:t>Medical and Dental</w:t>
      </w:r>
      <w:r>
        <w:rPr>
          <w:rFonts w:cs="Times New Roman"/>
          <w:lang w:val="en-ZA"/>
        </w:rPr>
        <w:t xml:space="preserve"> Council of Namibia.</w:t>
      </w:r>
    </w:p>
    <w:p w14:paraId="310E57FB" w14:textId="77777777" w:rsidR="005955EA" w:rsidRPr="00097CE5" w:rsidRDefault="005955EA" w:rsidP="0087487C">
      <w:pPr>
        <w:pStyle w:val="REG-H1a"/>
        <w:pBdr>
          <w:bottom w:val="single" w:sz="4" w:space="1" w:color="auto"/>
        </w:pBdr>
      </w:pPr>
    </w:p>
    <w:p w14:paraId="0E520B6F" w14:textId="77777777" w:rsidR="001121EE" w:rsidRPr="00097CE5" w:rsidRDefault="001121EE" w:rsidP="0087487C">
      <w:pPr>
        <w:pStyle w:val="REG-H1a"/>
      </w:pPr>
    </w:p>
    <w:p w14:paraId="7C8D4D3B" w14:textId="77777777" w:rsidR="008938F7" w:rsidRPr="002426AA" w:rsidRDefault="008938F7" w:rsidP="00C36B55">
      <w:pPr>
        <w:pStyle w:val="REG-H2"/>
        <w:rPr>
          <w:color w:val="000000" w:themeColor="text1"/>
        </w:rPr>
      </w:pPr>
      <w:r w:rsidRPr="002426AA">
        <w:rPr>
          <w:color w:val="000000" w:themeColor="text1"/>
        </w:rPr>
        <w:t xml:space="preserve">ARRANGEMENT OF </w:t>
      </w:r>
      <w:r w:rsidR="00C11092" w:rsidRPr="002426AA">
        <w:rPr>
          <w:color w:val="000000" w:themeColor="text1"/>
        </w:rPr>
        <w:t>REGULATIONS</w:t>
      </w:r>
    </w:p>
    <w:p w14:paraId="53D8BB35" w14:textId="77777777" w:rsidR="00C63501" w:rsidRPr="002426AA" w:rsidRDefault="00C63501" w:rsidP="00003730">
      <w:pPr>
        <w:pStyle w:val="REG-P0"/>
        <w:rPr>
          <w:color w:val="000000" w:themeColor="text1"/>
        </w:rPr>
      </w:pPr>
    </w:p>
    <w:p w14:paraId="3C92B3F3" w14:textId="77777777" w:rsidR="00A156A1" w:rsidRPr="002426AA" w:rsidRDefault="00A156A1" w:rsidP="002426AA">
      <w:pPr>
        <w:pStyle w:val="REG-P0"/>
      </w:pPr>
      <w:r w:rsidRPr="002426AA">
        <w:t>1.</w:t>
      </w:r>
      <w:r w:rsidRPr="002426AA">
        <w:tab/>
      </w:r>
      <w:r w:rsidR="0089263D" w:rsidRPr="002426AA">
        <w:t>Definitions</w:t>
      </w:r>
    </w:p>
    <w:p w14:paraId="630E46FE" w14:textId="77777777" w:rsidR="002426AA" w:rsidRPr="002426AA" w:rsidRDefault="003905F1" w:rsidP="002426AA">
      <w:pPr>
        <w:pStyle w:val="REG-P0"/>
      </w:pPr>
      <w:r w:rsidRPr="002426AA">
        <w:t>2.</w:t>
      </w:r>
      <w:r w:rsidRPr="002426AA">
        <w:tab/>
      </w:r>
      <w:r w:rsidR="002426AA" w:rsidRPr="002426AA">
        <w:t xml:space="preserve">Minimum qualifications for </w:t>
      </w:r>
      <w:r w:rsidR="00894BF9" w:rsidRPr="00894BF9">
        <w:t>registration of medical scientist</w:t>
      </w:r>
    </w:p>
    <w:p w14:paraId="35C676AF" w14:textId="77777777" w:rsidR="002426AA" w:rsidRPr="002426AA" w:rsidRDefault="002426AA" w:rsidP="002426AA">
      <w:pPr>
        <w:pStyle w:val="REG-P0"/>
      </w:pPr>
      <w:r w:rsidRPr="002426AA">
        <w:t>3.</w:t>
      </w:r>
      <w:r>
        <w:tab/>
      </w:r>
      <w:r w:rsidRPr="002426AA">
        <w:t>Application for registration</w:t>
      </w:r>
    </w:p>
    <w:p w14:paraId="19C3ED72" w14:textId="77777777" w:rsidR="00894BF9" w:rsidRDefault="002426AA" w:rsidP="00894BF9">
      <w:pPr>
        <w:pStyle w:val="REG-P0"/>
      </w:pPr>
      <w:r w:rsidRPr="002426AA">
        <w:t>4.</w:t>
      </w:r>
      <w:r>
        <w:tab/>
      </w:r>
      <w:r w:rsidR="00894BF9" w:rsidRPr="002426AA">
        <w:t xml:space="preserve">Register of </w:t>
      </w:r>
      <w:r w:rsidR="00894BF9" w:rsidRPr="00894BF9">
        <w:t>medical scientist</w:t>
      </w:r>
    </w:p>
    <w:p w14:paraId="0C78E80A" w14:textId="77777777" w:rsidR="002426AA" w:rsidRDefault="002426AA" w:rsidP="002426AA">
      <w:pPr>
        <w:pStyle w:val="REG-P0"/>
      </w:pPr>
      <w:r w:rsidRPr="002426AA">
        <w:t>5.</w:t>
      </w:r>
      <w:r>
        <w:tab/>
      </w:r>
      <w:r w:rsidR="00894BF9" w:rsidRPr="002426AA">
        <w:t xml:space="preserve">Scope of practice of </w:t>
      </w:r>
      <w:r w:rsidR="00894BF9" w:rsidRPr="00894BF9">
        <w:t>medical scientis</w:t>
      </w:r>
      <w:r w:rsidR="00894BF9">
        <w:t>t</w:t>
      </w:r>
    </w:p>
    <w:p w14:paraId="156A6EE6" w14:textId="77777777" w:rsidR="00894BF9" w:rsidRPr="002426AA" w:rsidRDefault="00894BF9" w:rsidP="002426AA">
      <w:pPr>
        <w:pStyle w:val="REG-P0"/>
      </w:pPr>
      <w:r>
        <w:t>6.</w:t>
      </w:r>
      <w:r>
        <w:tab/>
      </w:r>
      <w:r w:rsidRPr="002426AA">
        <w:t>Restoration of name to register</w:t>
      </w:r>
    </w:p>
    <w:p w14:paraId="2F2D27ED" w14:textId="77777777" w:rsidR="002426AA" w:rsidRDefault="002426AA" w:rsidP="002426AA">
      <w:pPr>
        <w:pStyle w:val="REG-P0"/>
      </w:pPr>
      <w:r w:rsidRPr="002426AA">
        <w:t>7.</w:t>
      </w:r>
      <w:r>
        <w:tab/>
      </w:r>
      <w:r w:rsidRPr="002426AA">
        <w:t>Language of forms and documents</w:t>
      </w:r>
    </w:p>
    <w:p w14:paraId="726175AD" w14:textId="77777777" w:rsidR="00FA7FE6" w:rsidRPr="00097CE5" w:rsidRDefault="00FA7FE6" w:rsidP="00B0347D">
      <w:pPr>
        <w:pStyle w:val="REG-H1a"/>
        <w:pBdr>
          <w:bottom w:val="single" w:sz="4" w:space="1" w:color="auto"/>
        </w:pBdr>
      </w:pPr>
    </w:p>
    <w:p w14:paraId="1FEC7219" w14:textId="77777777" w:rsidR="00342850" w:rsidRPr="00097CE5" w:rsidRDefault="00342850" w:rsidP="00342850">
      <w:pPr>
        <w:pStyle w:val="REG-H1a"/>
      </w:pPr>
    </w:p>
    <w:p w14:paraId="4CE1F37C" w14:textId="77777777" w:rsidR="00D838A0" w:rsidRPr="00097CE5" w:rsidRDefault="0089263D" w:rsidP="00D838A0">
      <w:pPr>
        <w:pStyle w:val="REG-P0"/>
        <w:rPr>
          <w:b/>
          <w:bCs/>
        </w:rPr>
      </w:pPr>
      <w:r>
        <w:rPr>
          <w:b/>
        </w:rPr>
        <w:t>Definitions</w:t>
      </w:r>
    </w:p>
    <w:p w14:paraId="1346C40D" w14:textId="77777777" w:rsidR="00D838A0" w:rsidRPr="00097CE5" w:rsidRDefault="00D838A0" w:rsidP="00D838A0">
      <w:pPr>
        <w:pStyle w:val="REG-P0"/>
        <w:rPr>
          <w:b/>
          <w:bCs/>
        </w:rPr>
      </w:pPr>
    </w:p>
    <w:p w14:paraId="1CDBDEB2" w14:textId="77777777" w:rsidR="00894BF9" w:rsidRPr="00894BF9" w:rsidRDefault="002B1C39" w:rsidP="00894BF9">
      <w:pPr>
        <w:pStyle w:val="REG-P1"/>
        <w:rPr>
          <w:rStyle w:val="REG-P0Char"/>
        </w:rPr>
      </w:pPr>
      <w:r w:rsidRPr="00097CE5">
        <w:rPr>
          <w:b/>
        </w:rPr>
        <w:t>1.</w:t>
      </w:r>
      <w:r w:rsidRPr="00097CE5">
        <w:rPr>
          <w:b/>
        </w:rPr>
        <w:tab/>
      </w:r>
      <w:r w:rsidR="00894BF9" w:rsidRPr="00894BF9">
        <w:rPr>
          <w:rStyle w:val="REG-P0Char"/>
        </w:rPr>
        <w:t>In these regulations a word or expression to which a meaning has been assigned in</w:t>
      </w:r>
    </w:p>
    <w:p w14:paraId="39FB2071" w14:textId="77777777" w:rsidR="00894BF9" w:rsidRDefault="00894BF9" w:rsidP="00894BF9">
      <w:pPr>
        <w:autoSpaceDE w:val="0"/>
        <w:autoSpaceDN w:val="0"/>
        <w:adjustRightInd w:val="0"/>
        <w:rPr>
          <w:rFonts w:ascii="TimesNewRomanPSMT" w:hAnsi="TimesNewRomanPSMT" w:cs="TimesNewRomanPSMT"/>
          <w:noProof w:val="0"/>
        </w:rPr>
      </w:pPr>
      <w:r>
        <w:rPr>
          <w:rFonts w:ascii="TimesNewRomanPSMT" w:hAnsi="TimesNewRomanPSMT" w:cs="TimesNewRomanPSMT"/>
          <w:noProof w:val="0"/>
        </w:rPr>
        <w:lastRenderedPageBreak/>
        <w:t>the Act has that meaning and, unless the context indicates otherwise -</w:t>
      </w:r>
    </w:p>
    <w:p w14:paraId="7218575B" w14:textId="77777777" w:rsidR="00894BF9" w:rsidRDefault="00894BF9" w:rsidP="00894BF9">
      <w:pPr>
        <w:autoSpaceDE w:val="0"/>
        <w:autoSpaceDN w:val="0"/>
        <w:adjustRightInd w:val="0"/>
        <w:rPr>
          <w:rFonts w:ascii="TimesNewRomanPSMT" w:hAnsi="TimesNewRomanPSMT" w:cs="TimesNewRomanPSMT"/>
          <w:noProof w:val="0"/>
        </w:rPr>
      </w:pPr>
    </w:p>
    <w:p w14:paraId="2ADC22C4" w14:textId="77777777" w:rsidR="00894BF9" w:rsidRDefault="00894BF9" w:rsidP="00894BF9">
      <w:pPr>
        <w:pStyle w:val="REG-P0"/>
      </w:pPr>
      <w:r>
        <w:t>“certified” means certified as a true copy of the original by a commissioner of oaths appointed under section 5, or designated under section 6, of the Justices of the Peace and Commissioners of Oaths Act, 1963 (Act No. 16 of 1963);</w:t>
      </w:r>
    </w:p>
    <w:p w14:paraId="5A2E7179" w14:textId="77777777" w:rsidR="00894BF9" w:rsidRDefault="00894BF9" w:rsidP="00894BF9">
      <w:pPr>
        <w:pStyle w:val="REG-P0"/>
      </w:pPr>
    </w:p>
    <w:p w14:paraId="42C4189B" w14:textId="77777777" w:rsidR="00894BF9" w:rsidRDefault="00894BF9" w:rsidP="00894BF9">
      <w:pPr>
        <w:pStyle w:val="REG-P0"/>
      </w:pPr>
      <w:r>
        <w:t>“equivalent qualification” means a qualification obtained after full-time education, tuition and training in a similar course and comprising of similar subjects as set out in these regulations;</w:t>
      </w:r>
    </w:p>
    <w:p w14:paraId="77F0D07E" w14:textId="77777777" w:rsidR="00894BF9" w:rsidRDefault="00894BF9" w:rsidP="00894BF9">
      <w:pPr>
        <w:pStyle w:val="REG-P0"/>
      </w:pPr>
    </w:p>
    <w:p w14:paraId="6C7B57F9" w14:textId="77777777" w:rsidR="00894BF9" w:rsidRDefault="00894BF9" w:rsidP="00894BF9">
      <w:pPr>
        <w:pStyle w:val="REG-Amend"/>
      </w:pPr>
      <w:r>
        <w:t>[The word “of” after “comprising” is superfluous.]</w:t>
      </w:r>
    </w:p>
    <w:p w14:paraId="52EAE25E" w14:textId="77777777" w:rsidR="00894BF9" w:rsidRDefault="00894BF9" w:rsidP="00894BF9">
      <w:pPr>
        <w:pStyle w:val="REG-P0"/>
      </w:pPr>
    </w:p>
    <w:p w14:paraId="17FB142E" w14:textId="77777777" w:rsidR="00894BF9" w:rsidRDefault="00894BF9" w:rsidP="00894BF9">
      <w:pPr>
        <w:pStyle w:val="REG-P0"/>
      </w:pPr>
      <w:r>
        <w:t>“medical scientist” means a person registered under section 19 of the Act; and</w:t>
      </w:r>
    </w:p>
    <w:p w14:paraId="1641EEFF" w14:textId="77777777" w:rsidR="00894BF9" w:rsidRDefault="00894BF9" w:rsidP="00894BF9">
      <w:pPr>
        <w:pStyle w:val="REG-P0"/>
      </w:pPr>
    </w:p>
    <w:p w14:paraId="7A7A6EA5" w14:textId="77777777" w:rsidR="00894BF9" w:rsidRDefault="00894BF9" w:rsidP="00894BF9">
      <w:pPr>
        <w:pStyle w:val="REG-P0"/>
      </w:pPr>
      <w:r>
        <w:t>“the Act” means the Medical and Dental Act, 2004 (Act No. 10 of 2004).</w:t>
      </w:r>
    </w:p>
    <w:p w14:paraId="45F3B11E" w14:textId="77777777" w:rsidR="00894BF9" w:rsidRDefault="00894BF9" w:rsidP="00894BF9">
      <w:pPr>
        <w:pStyle w:val="REG-P0"/>
      </w:pPr>
    </w:p>
    <w:p w14:paraId="47E285D8" w14:textId="77777777" w:rsidR="00340A05" w:rsidRDefault="00340A05" w:rsidP="00340A0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1D7BAA">
        <w:rPr>
          <w:rStyle w:val="REG-AmendChar"/>
          <w:rFonts w:eastAsiaTheme="minorHAnsi"/>
        </w:rPr>
        <w:t>Medical and Dental Act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10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</w:p>
    <w:p w14:paraId="5105001F" w14:textId="77777777" w:rsidR="00340A05" w:rsidRDefault="00340A05" w:rsidP="00894BF9">
      <w:pPr>
        <w:pStyle w:val="REG-P0"/>
      </w:pPr>
    </w:p>
    <w:p w14:paraId="30DEAB6F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Minimum requirements of study for registration as medical scientists</w:t>
      </w:r>
    </w:p>
    <w:p w14:paraId="69638B80" w14:textId="77777777" w:rsidR="00894BF9" w:rsidRDefault="00894BF9" w:rsidP="00894BF9">
      <w:pPr>
        <w:pStyle w:val="REG-P1"/>
      </w:pPr>
    </w:p>
    <w:p w14:paraId="2AEBA6F6" w14:textId="77777777" w:rsidR="00894BF9" w:rsidRPr="00894BF9" w:rsidRDefault="00894BF9" w:rsidP="00894BF9">
      <w:pPr>
        <w:pStyle w:val="REG-P1"/>
      </w:pPr>
      <w:r w:rsidRPr="00894BF9">
        <w:rPr>
          <w:b/>
        </w:rPr>
        <w:t>2.</w:t>
      </w:r>
      <w:r w:rsidRPr="00894BF9">
        <w:t xml:space="preserve"> </w:t>
      </w:r>
      <w:r>
        <w:tab/>
        <w:t>(1)</w:t>
      </w:r>
      <w:r>
        <w:tab/>
      </w:r>
      <w:r w:rsidRPr="00894BF9">
        <w:t>The Council may register a person as medical scientist if that person -</w:t>
      </w:r>
    </w:p>
    <w:p w14:paraId="2D70EFB4" w14:textId="77777777" w:rsidR="00894BF9" w:rsidRDefault="00894BF9" w:rsidP="00894BF9">
      <w:pPr>
        <w:pStyle w:val="REG-P1"/>
      </w:pPr>
    </w:p>
    <w:p w14:paraId="60A8990A" w14:textId="77777777" w:rsidR="00894BF9" w:rsidRDefault="00894BF9" w:rsidP="00894BF9">
      <w:pPr>
        <w:pStyle w:val="REG-Amend"/>
      </w:pPr>
      <w:r>
        <w:t xml:space="preserve">[The word “a” </w:t>
      </w:r>
      <w:r w:rsidR="00916066">
        <w:t xml:space="preserve">appears to have been </w:t>
      </w:r>
      <w:r>
        <w:t>omitted before the phrase “medical scientist”.]</w:t>
      </w:r>
    </w:p>
    <w:p w14:paraId="3F040DDE" w14:textId="77777777" w:rsidR="00894BF9" w:rsidRDefault="00894BF9" w:rsidP="00894BF9">
      <w:pPr>
        <w:pStyle w:val="REG-Amend"/>
      </w:pPr>
    </w:p>
    <w:p w14:paraId="1994D372" w14:textId="77777777" w:rsidR="00894BF9" w:rsidRPr="00894BF9" w:rsidRDefault="00894BF9" w:rsidP="00894BF9">
      <w:pPr>
        <w:pStyle w:val="REG-Pa"/>
      </w:pPr>
      <w:r>
        <w:t>(a)</w:t>
      </w:r>
      <w:r>
        <w:tab/>
      </w:r>
      <w:r w:rsidRPr="00894BF9">
        <w:t>holds a Bachelor of (Medical) Science honours degree; or</w:t>
      </w:r>
    </w:p>
    <w:p w14:paraId="7D806F10" w14:textId="77777777" w:rsidR="00894BF9" w:rsidRPr="00894BF9" w:rsidRDefault="00894BF9" w:rsidP="00894BF9">
      <w:pPr>
        <w:pStyle w:val="REG-Pa"/>
      </w:pPr>
    </w:p>
    <w:p w14:paraId="4331B0EC" w14:textId="77777777" w:rsidR="00894BF9" w:rsidRDefault="00894BF9" w:rsidP="00894BF9">
      <w:pPr>
        <w:pStyle w:val="REG-Pa"/>
      </w:pPr>
      <w:r w:rsidRPr="00894BF9">
        <w:t>(b)</w:t>
      </w:r>
      <w:r w:rsidRPr="00894BF9">
        <w:tab/>
        <w:t>an equivalent</w:t>
      </w:r>
      <w:r>
        <w:t xml:space="preserve"> qualification;</w:t>
      </w:r>
    </w:p>
    <w:p w14:paraId="645D2E2A" w14:textId="77777777" w:rsidR="00894BF9" w:rsidRDefault="00894BF9" w:rsidP="00894BF9">
      <w:pPr>
        <w:pStyle w:val="ListParagraph"/>
      </w:pPr>
    </w:p>
    <w:p w14:paraId="65C0F8B1" w14:textId="77777777" w:rsidR="00894BF9" w:rsidRDefault="00894BF9" w:rsidP="00916066">
      <w:pPr>
        <w:pStyle w:val="REG-P0"/>
      </w:pPr>
      <w:r>
        <w:t>and has completed full-time education, tuition and training of at least four years.</w:t>
      </w:r>
    </w:p>
    <w:p w14:paraId="37118CAC" w14:textId="77777777" w:rsidR="00894BF9" w:rsidRDefault="00894BF9" w:rsidP="00894BF9">
      <w:pPr>
        <w:pStyle w:val="REG-P1"/>
      </w:pPr>
    </w:p>
    <w:p w14:paraId="374E6B51" w14:textId="77777777" w:rsidR="00894BF9" w:rsidRDefault="00894BF9" w:rsidP="00894BF9">
      <w:pPr>
        <w:pStyle w:val="REG-P1"/>
      </w:pPr>
      <w:r>
        <w:t xml:space="preserve">(2) </w:t>
      </w:r>
      <w:r>
        <w:tab/>
        <w:t>A qualification prescribed by sub-regulation (1), must include the following subjects -</w:t>
      </w:r>
    </w:p>
    <w:p w14:paraId="5677CB2E" w14:textId="77777777" w:rsidR="00894BF9" w:rsidRDefault="00894BF9" w:rsidP="00894BF9">
      <w:pPr>
        <w:pStyle w:val="REG-P1"/>
      </w:pPr>
    </w:p>
    <w:p w14:paraId="4CBA8BDC" w14:textId="77777777" w:rsidR="00894BF9" w:rsidRDefault="00894BF9" w:rsidP="00894BF9">
      <w:pPr>
        <w:pStyle w:val="REG-P1"/>
      </w:pPr>
      <w:r>
        <w:t xml:space="preserve">(a) </w:t>
      </w:r>
      <w:r>
        <w:tab/>
        <w:t>biology;</w:t>
      </w:r>
    </w:p>
    <w:p w14:paraId="2B946332" w14:textId="77777777" w:rsidR="00894BF9" w:rsidRDefault="00894BF9" w:rsidP="00894BF9">
      <w:pPr>
        <w:pStyle w:val="REG-P1"/>
      </w:pPr>
    </w:p>
    <w:p w14:paraId="76AE3AB2" w14:textId="77777777" w:rsidR="00894BF9" w:rsidRDefault="00894BF9" w:rsidP="00894BF9">
      <w:pPr>
        <w:pStyle w:val="REG-P1"/>
      </w:pPr>
      <w:r>
        <w:t xml:space="preserve">(b) </w:t>
      </w:r>
      <w:r>
        <w:tab/>
        <w:t>biochemistry;</w:t>
      </w:r>
    </w:p>
    <w:p w14:paraId="150EAE16" w14:textId="77777777" w:rsidR="00894BF9" w:rsidRDefault="00894BF9" w:rsidP="00894BF9">
      <w:pPr>
        <w:pStyle w:val="REG-P1"/>
      </w:pPr>
    </w:p>
    <w:p w14:paraId="6F39395D" w14:textId="77777777" w:rsidR="00894BF9" w:rsidRDefault="00894BF9" w:rsidP="00894BF9">
      <w:pPr>
        <w:pStyle w:val="REG-P1"/>
      </w:pPr>
      <w:r>
        <w:t xml:space="preserve">(c) </w:t>
      </w:r>
      <w:r>
        <w:tab/>
        <w:t>chemistry;</w:t>
      </w:r>
    </w:p>
    <w:p w14:paraId="015A878B" w14:textId="77777777" w:rsidR="00894BF9" w:rsidRDefault="00894BF9" w:rsidP="00894BF9">
      <w:pPr>
        <w:pStyle w:val="REG-P1"/>
      </w:pPr>
    </w:p>
    <w:p w14:paraId="090EA290" w14:textId="77777777" w:rsidR="00894BF9" w:rsidRDefault="00894BF9" w:rsidP="00894BF9">
      <w:pPr>
        <w:pStyle w:val="REG-P1"/>
      </w:pPr>
      <w:r>
        <w:t xml:space="preserve">(d) </w:t>
      </w:r>
      <w:r>
        <w:tab/>
        <w:t>physics;</w:t>
      </w:r>
    </w:p>
    <w:p w14:paraId="117F113C" w14:textId="77777777" w:rsidR="00894BF9" w:rsidRDefault="00894BF9" w:rsidP="00894BF9">
      <w:pPr>
        <w:pStyle w:val="REG-P1"/>
      </w:pPr>
    </w:p>
    <w:p w14:paraId="52C4DC23" w14:textId="77777777" w:rsidR="00894BF9" w:rsidRDefault="00894BF9" w:rsidP="00894BF9">
      <w:pPr>
        <w:pStyle w:val="REG-P1"/>
      </w:pPr>
      <w:r>
        <w:t xml:space="preserve">(e) </w:t>
      </w:r>
      <w:r>
        <w:tab/>
        <w:t>biophysics;</w:t>
      </w:r>
    </w:p>
    <w:p w14:paraId="653E08C9" w14:textId="77777777" w:rsidR="00894BF9" w:rsidRDefault="00894BF9" w:rsidP="00894BF9">
      <w:pPr>
        <w:pStyle w:val="REG-P1"/>
      </w:pPr>
    </w:p>
    <w:p w14:paraId="17E3F5EB" w14:textId="77777777" w:rsidR="00894BF9" w:rsidRDefault="00894BF9" w:rsidP="00894BF9">
      <w:pPr>
        <w:pStyle w:val="REG-P1"/>
      </w:pPr>
      <w:r>
        <w:t xml:space="preserve">(f) </w:t>
      </w:r>
      <w:r>
        <w:tab/>
        <w:t>genetics;</w:t>
      </w:r>
    </w:p>
    <w:p w14:paraId="1F5DE541" w14:textId="77777777" w:rsidR="00894BF9" w:rsidRDefault="00894BF9" w:rsidP="00894BF9">
      <w:pPr>
        <w:pStyle w:val="REG-P1"/>
      </w:pPr>
    </w:p>
    <w:p w14:paraId="7030C0E2" w14:textId="77777777" w:rsidR="00894BF9" w:rsidRDefault="00894BF9" w:rsidP="00894BF9">
      <w:pPr>
        <w:pStyle w:val="REG-P1"/>
      </w:pPr>
      <w:r>
        <w:t xml:space="preserve">(g) </w:t>
      </w:r>
      <w:r>
        <w:tab/>
        <w:t>human anatomy and physiology;</w:t>
      </w:r>
    </w:p>
    <w:p w14:paraId="196488E1" w14:textId="77777777" w:rsidR="00894BF9" w:rsidRDefault="00894BF9" w:rsidP="00894BF9">
      <w:pPr>
        <w:pStyle w:val="REG-P1"/>
      </w:pPr>
    </w:p>
    <w:p w14:paraId="40E3CD12" w14:textId="77777777" w:rsidR="00894BF9" w:rsidRDefault="00894BF9" w:rsidP="00894BF9">
      <w:pPr>
        <w:pStyle w:val="REG-P1"/>
      </w:pPr>
      <w:r>
        <w:t xml:space="preserve">(h) </w:t>
      </w:r>
      <w:r>
        <w:tab/>
        <w:t>medical microbiology;</w:t>
      </w:r>
    </w:p>
    <w:p w14:paraId="7E3F0141" w14:textId="77777777" w:rsidR="00894BF9" w:rsidRDefault="00894BF9" w:rsidP="00894BF9">
      <w:pPr>
        <w:pStyle w:val="REG-P1"/>
      </w:pPr>
    </w:p>
    <w:p w14:paraId="52201306" w14:textId="77777777" w:rsidR="00894BF9" w:rsidRDefault="00894BF9" w:rsidP="00894BF9">
      <w:pPr>
        <w:pStyle w:val="REG-P1"/>
      </w:pPr>
      <w:r>
        <w:t xml:space="preserve">(i) </w:t>
      </w:r>
      <w:r>
        <w:tab/>
        <w:t>haematology and transfusion;</w:t>
      </w:r>
    </w:p>
    <w:p w14:paraId="3386A320" w14:textId="77777777" w:rsidR="00894BF9" w:rsidRDefault="00894BF9" w:rsidP="00894BF9">
      <w:pPr>
        <w:pStyle w:val="REG-P1"/>
      </w:pPr>
    </w:p>
    <w:p w14:paraId="4F2CC336" w14:textId="77777777" w:rsidR="00894BF9" w:rsidRDefault="00894BF9" w:rsidP="00894BF9">
      <w:pPr>
        <w:pStyle w:val="REG-P1"/>
      </w:pPr>
      <w:r>
        <w:t xml:space="preserve">(j) </w:t>
      </w:r>
      <w:r>
        <w:tab/>
        <w:t>immunology;</w:t>
      </w:r>
    </w:p>
    <w:p w14:paraId="0349DE7D" w14:textId="77777777" w:rsidR="00894BF9" w:rsidRDefault="00894BF9" w:rsidP="00894BF9">
      <w:pPr>
        <w:pStyle w:val="REG-P1"/>
      </w:pPr>
    </w:p>
    <w:p w14:paraId="43E91C27" w14:textId="77777777" w:rsidR="00894BF9" w:rsidRDefault="00894BF9" w:rsidP="00894BF9">
      <w:pPr>
        <w:pStyle w:val="REG-P1"/>
      </w:pPr>
      <w:r>
        <w:t xml:space="preserve">(k) </w:t>
      </w:r>
      <w:r>
        <w:tab/>
        <w:t>histology and histochemistry;</w:t>
      </w:r>
    </w:p>
    <w:p w14:paraId="60E9ED98" w14:textId="77777777" w:rsidR="00894BF9" w:rsidRDefault="00894BF9" w:rsidP="00894BF9">
      <w:pPr>
        <w:pStyle w:val="REG-P1"/>
      </w:pPr>
    </w:p>
    <w:p w14:paraId="094CC081" w14:textId="77777777" w:rsidR="00894BF9" w:rsidRDefault="00894BF9" w:rsidP="00894BF9">
      <w:pPr>
        <w:pStyle w:val="REG-P1"/>
      </w:pPr>
      <w:r>
        <w:t xml:space="preserve">(l) </w:t>
      </w:r>
      <w:r>
        <w:tab/>
        <w:t>diagnostic cellular pathology;</w:t>
      </w:r>
    </w:p>
    <w:p w14:paraId="6081D7FF" w14:textId="77777777" w:rsidR="00894BF9" w:rsidRDefault="00894BF9" w:rsidP="00894BF9">
      <w:pPr>
        <w:pStyle w:val="REG-P1"/>
      </w:pPr>
    </w:p>
    <w:p w14:paraId="7048483F" w14:textId="77777777" w:rsidR="00894BF9" w:rsidRDefault="00894BF9" w:rsidP="00894BF9">
      <w:pPr>
        <w:pStyle w:val="REG-P1"/>
      </w:pPr>
      <w:r>
        <w:t xml:space="preserve">(m) </w:t>
      </w:r>
      <w:r>
        <w:tab/>
        <w:t>pathophysiology; and</w:t>
      </w:r>
    </w:p>
    <w:p w14:paraId="20088755" w14:textId="77777777" w:rsidR="00894BF9" w:rsidRDefault="00894BF9" w:rsidP="00894BF9">
      <w:pPr>
        <w:pStyle w:val="REG-P1"/>
      </w:pPr>
    </w:p>
    <w:p w14:paraId="023C97D5" w14:textId="77777777" w:rsidR="00894BF9" w:rsidRDefault="00894BF9" w:rsidP="00894BF9">
      <w:pPr>
        <w:pStyle w:val="REG-P1"/>
      </w:pPr>
      <w:r>
        <w:t>(n)</w:t>
      </w:r>
      <w:r>
        <w:tab/>
        <w:t xml:space="preserve"> mathematics and statistics.</w:t>
      </w:r>
    </w:p>
    <w:p w14:paraId="69997296" w14:textId="77777777" w:rsidR="00894BF9" w:rsidRDefault="00894BF9" w:rsidP="00894BF9">
      <w:pPr>
        <w:pStyle w:val="REG-P1"/>
      </w:pPr>
    </w:p>
    <w:p w14:paraId="3ECDC4C7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Application for registration</w:t>
      </w:r>
    </w:p>
    <w:p w14:paraId="7702E06E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4468C982" w14:textId="77777777" w:rsidR="00894BF9" w:rsidRDefault="00894BF9" w:rsidP="00894BF9">
      <w:pPr>
        <w:pStyle w:val="REG-P1"/>
      </w:pPr>
      <w:r>
        <w:rPr>
          <w:rFonts w:ascii="TimesNewRomanPS-BoldMT" w:hAnsi="TimesNewRomanPS-BoldMT" w:cs="TimesNewRomanPS-BoldMT"/>
          <w:b/>
          <w:bCs/>
        </w:rPr>
        <w:t>3.</w:t>
      </w:r>
      <w:r>
        <w:rPr>
          <w:rFonts w:ascii="TimesNewRomanPS-BoldMT" w:hAnsi="TimesNewRomanPS-BoldMT" w:cs="TimesNewRomanPS-BoldMT"/>
          <w:b/>
          <w:bCs/>
        </w:rPr>
        <w:tab/>
      </w:r>
      <w:r>
        <w:t>(1)</w:t>
      </w:r>
      <w:r>
        <w:tab/>
        <w:t>A person applying as a medical scientist in terms of section 19 of the Act must, in addition to the documents specified by subsection (2) of that section, submit a certified copy of the identity document or valid passport of the applicant.</w:t>
      </w:r>
    </w:p>
    <w:p w14:paraId="03074949" w14:textId="77777777" w:rsidR="00894BF9" w:rsidRDefault="00894BF9" w:rsidP="00894BF9">
      <w:pPr>
        <w:pStyle w:val="REG-P1"/>
      </w:pPr>
    </w:p>
    <w:p w14:paraId="49932CD1" w14:textId="77777777" w:rsidR="00894BF9" w:rsidRDefault="00894BF9" w:rsidP="00894BF9">
      <w:pPr>
        <w:pStyle w:val="REG-P1"/>
      </w:pPr>
      <w:r>
        <w:t xml:space="preserve">(2) </w:t>
      </w:r>
      <w:r>
        <w:tab/>
        <w:t>The Council may require the applicant to furnish proof, in the manner that the Council may determine, of the proficiency of the applicant in the English language.</w:t>
      </w:r>
    </w:p>
    <w:p w14:paraId="2E2B29B7" w14:textId="77777777" w:rsidR="00894BF9" w:rsidRDefault="00894BF9" w:rsidP="00894BF9">
      <w:pPr>
        <w:pStyle w:val="REG-P1"/>
      </w:pPr>
    </w:p>
    <w:p w14:paraId="48EC2F84" w14:textId="77777777" w:rsidR="00894BF9" w:rsidRDefault="00894BF9" w:rsidP="00894BF9">
      <w:pPr>
        <w:pStyle w:val="REG-P1"/>
      </w:pPr>
      <w:r>
        <w:t xml:space="preserve">(3) </w:t>
      </w:r>
      <w:r w:rsidR="00916066">
        <w:tab/>
      </w:r>
      <w:r>
        <w:t>A person currently registered under the Act as a medical scientist at the commencement of these regulations is considered to be registered as a medical scientist under these regulations.</w:t>
      </w:r>
    </w:p>
    <w:p w14:paraId="27E7B338" w14:textId="77777777" w:rsidR="00894BF9" w:rsidRDefault="00894BF9" w:rsidP="00894BF9">
      <w:pPr>
        <w:pStyle w:val="REG-P1"/>
      </w:pPr>
    </w:p>
    <w:p w14:paraId="7ED34421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Register of medical scientist</w:t>
      </w:r>
    </w:p>
    <w:p w14:paraId="09E9AF8F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6500C74E" w14:textId="77777777" w:rsidR="00894BF9" w:rsidRDefault="00894BF9" w:rsidP="00894BF9">
      <w:pPr>
        <w:pStyle w:val="REG-Amend"/>
      </w:pPr>
      <w:r>
        <w:t>[In the heading, the phrase “medical scientist” (singular) should be “medical scientists” (plural).]</w:t>
      </w:r>
    </w:p>
    <w:p w14:paraId="69EAEAAD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7439EBE6" w14:textId="77777777" w:rsidR="00894BF9" w:rsidRDefault="00894BF9" w:rsidP="00894BF9">
      <w:pPr>
        <w:pStyle w:val="REG-P1"/>
      </w:pPr>
      <w:r>
        <w:rPr>
          <w:rFonts w:ascii="TimesNewRomanPS-BoldMT" w:hAnsi="TimesNewRomanPS-BoldMT" w:cs="TimesNewRomanPS-BoldMT"/>
          <w:b/>
          <w:bCs/>
        </w:rPr>
        <w:t>4.</w:t>
      </w:r>
      <w:r>
        <w:rPr>
          <w:rFonts w:ascii="TimesNewRomanPS-BoldMT" w:hAnsi="TimesNewRomanPS-BoldMT" w:cs="TimesNewRomanPS-BoldMT"/>
          <w:b/>
          <w:bCs/>
        </w:rPr>
        <w:tab/>
      </w:r>
      <w:r>
        <w:t>The register of medical scientists established and kept in terms of section 23(2) of the Act must contain, in addition to the particulars specified by subsection (3), any -</w:t>
      </w:r>
    </w:p>
    <w:p w14:paraId="6D1BDCD3" w14:textId="77777777" w:rsidR="00894BF9" w:rsidRDefault="00894BF9" w:rsidP="00894BF9">
      <w:pPr>
        <w:pStyle w:val="REG-P1"/>
      </w:pPr>
    </w:p>
    <w:p w14:paraId="60F377AC" w14:textId="77777777" w:rsidR="00894BF9" w:rsidRDefault="00894BF9" w:rsidP="00894BF9">
      <w:pPr>
        <w:pStyle w:val="REG-P1"/>
      </w:pPr>
      <w:r>
        <w:t xml:space="preserve">(a) </w:t>
      </w:r>
      <w:r>
        <w:tab/>
        <w:t>particulars that Council may determine, and</w:t>
      </w:r>
    </w:p>
    <w:p w14:paraId="7742E669" w14:textId="77777777" w:rsidR="00894BF9" w:rsidRDefault="00894BF9" w:rsidP="00894BF9">
      <w:pPr>
        <w:pStyle w:val="REG-P1"/>
      </w:pPr>
    </w:p>
    <w:p w14:paraId="5C8E3DAF" w14:textId="77777777" w:rsidR="00894BF9" w:rsidRDefault="00894BF9" w:rsidP="00894BF9">
      <w:pPr>
        <w:pStyle w:val="REG-P1"/>
      </w:pPr>
      <w:r>
        <w:t xml:space="preserve">(b) </w:t>
      </w:r>
      <w:r>
        <w:tab/>
        <w:t>change in particulars recorded in the register.</w:t>
      </w:r>
    </w:p>
    <w:p w14:paraId="57E14002" w14:textId="77777777" w:rsidR="00894BF9" w:rsidRDefault="00894BF9" w:rsidP="00894BF9">
      <w:pPr>
        <w:pStyle w:val="REG-P1"/>
      </w:pPr>
    </w:p>
    <w:p w14:paraId="776179F8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Scope of practice of medical scientist</w:t>
      </w:r>
    </w:p>
    <w:p w14:paraId="719118D9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6673437A" w14:textId="77777777" w:rsidR="00894BF9" w:rsidRDefault="00894BF9" w:rsidP="00894BF9">
      <w:pPr>
        <w:pStyle w:val="REG-Amend"/>
      </w:pPr>
      <w:r>
        <w:t>[In the heading, the phrase “medical scientist” (singular) should be “medical scientists” (plural).]</w:t>
      </w:r>
    </w:p>
    <w:p w14:paraId="6EF088E4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1CC09069" w14:textId="77777777" w:rsidR="00894BF9" w:rsidRDefault="00894BF9" w:rsidP="00894BF9">
      <w:pPr>
        <w:pStyle w:val="REG-P1"/>
      </w:pPr>
      <w:r>
        <w:rPr>
          <w:rFonts w:ascii="TimesNewRomanPS-BoldMT" w:hAnsi="TimesNewRomanPS-BoldMT" w:cs="TimesNewRomanPS-BoldMT"/>
          <w:b/>
          <w:bCs/>
        </w:rPr>
        <w:t xml:space="preserve">5. </w:t>
      </w:r>
      <w:r>
        <w:rPr>
          <w:rFonts w:ascii="TimesNewRomanPS-BoldMT" w:hAnsi="TimesNewRomanPS-BoldMT" w:cs="TimesNewRomanPS-BoldMT"/>
          <w:b/>
          <w:bCs/>
        </w:rPr>
        <w:tab/>
      </w:r>
      <w:r>
        <w:t>The scope of practice for medical scientist includes -</w:t>
      </w:r>
    </w:p>
    <w:p w14:paraId="2270D01B" w14:textId="77777777" w:rsidR="00894BF9" w:rsidRDefault="00894BF9" w:rsidP="00894BF9">
      <w:pPr>
        <w:pStyle w:val="REG-P1"/>
      </w:pPr>
    </w:p>
    <w:p w14:paraId="5CEC6BFB" w14:textId="77777777" w:rsidR="00894BF9" w:rsidRDefault="00894BF9" w:rsidP="00894BF9">
      <w:pPr>
        <w:pStyle w:val="REG-Amend"/>
      </w:pPr>
      <w:r>
        <w:t>[The phrase “medical scientist” (singular) should be “medical scientists” (plural).]</w:t>
      </w:r>
    </w:p>
    <w:p w14:paraId="74F763A8" w14:textId="77777777" w:rsidR="00894BF9" w:rsidRDefault="00894BF9" w:rsidP="00894BF9">
      <w:pPr>
        <w:pStyle w:val="REG-P1"/>
      </w:pPr>
    </w:p>
    <w:p w14:paraId="51B71E50" w14:textId="77777777" w:rsidR="00894BF9" w:rsidRDefault="00894BF9" w:rsidP="00894BF9">
      <w:pPr>
        <w:pStyle w:val="REG-Pa"/>
      </w:pPr>
      <w:r>
        <w:t xml:space="preserve">(a) </w:t>
      </w:r>
      <w:r>
        <w:tab/>
        <w:t>developing, evaluating and practising of scientific procedures which involve humans, human biological material or medical equipment;</w:t>
      </w:r>
    </w:p>
    <w:p w14:paraId="7912CDAF" w14:textId="77777777" w:rsidR="00894BF9" w:rsidRDefault="00894BF9" w:rsidP="00894BF9">
      <w:pPr>
        <w:pStyle w:val="REG-Pa"/>
      </w:pPr>
    </w:p>
    <w:p w14:paraId="61699E9E" w14:textId="77777777" w:rsidR="00894BF9" w:rsidRDefault="00894BF9" w:rsidP="00894BF9">
      <w:pPr>
        <w:pStyle w:val="REG-Pa"/>
      </w:pPr>
      <w:r>
        <w:t xml:space="preserve">(b) </w:t>
      </w:r>
      <w:r>
        <w:tab/>
        <w:t>patient genetic counselling;</w:t>
      </w:r>
    </w:p>
    <w:p w14:paraId="2BF710E8" w14:textId="77777777" w:rsidR="00894BF9" w:rsidRDefault="00894BF9" w:rsidP="00894BF9">
      <w:pPr>
        <w:pStyle w:val="REG-Pa"/>
      </w:pPr>
    </w:p>
    <w:p w14:paraId="40505146" w14:textId="77777777" w:rsidR="00894BF9" w:rsidRDefault="00894BF9" w:rsidP="00894BF9">
      <w:pPr>
        <w:pStyle w:val="REG-Pa"/>
      </w:pPr>
      <w:r>
        <w:t xml:space="preserve">(c) </w:t>
      </w:r>
      <w:r>
        <w:tab/>
        <w:t>designing and conducting studies that investigate human diseases and methods to prevent such diseases and treatment;</w:t>
      </w:r>
    </w:p>
    <w:p w14:paraId="644ABEB9" w14:textId="77777777" w:rsidR="00894BF9" w:rsidRDefault="00894BF9" w:rsidP="00894BF9">
      <w:pPr>
        <w:pStyle w:val="REG-Pa"/>
      </w:pPr>
    </w:p>
    <w:p w14:paraId="2283A64F" w14:textId="77777777" w:rsidR="00894BF9" w:rsidRDefault="00894BF9" w:rsidP="00894BF9">
      <w:pPr>
        <w:pStyle w:val="REG-Pa"/>
      </w:pPr>
      <w:r>
        <w:t xml:space="preserve">(d) </w:t>
      </w:r>
      <w:r>
        <w:tab/>
        <w:t>preparing and analysing medical samples and data to investigate causes and treatment of toxicity, pathogens or chronic diseases;</w:t>
      </w:r>
    </w:p>
    <w:p w14:paraId="2F8FFC24" w14:textId="77777777" w:rsidR="00894BF9" w:rsidRDefault="00894BF9" w:rsidP="00894BF9">
      <w:pPr>
        <w:pStyle w:val="REG-Pa"/>
      </w:pPr>
    </w:p>
    <w:p w14:paraId="41C8C9F1" w14:textId="77777777" w:rsidR="00894BF9" w:rsidRDefault="00894BF9" w:rsidP="00894BF9">
      <w:pPr>
        <w:pStyle w:val="REG-Pa"/>
      </w:pPr>
      <w:r>
        <w:t xml:space="preserve">(e) </w:t>
      </w:r>
      <w:r>
        <w:tab/>
        <w:t>standardising scheduled substance potency, doses and methods to allow for the mass manufacturing and distribution of scheduled substances and medicinal compounds;</w:t>
      </w:r>
    </w:p>
    <w:p w14:paraId="4EF80CB9" w14:textId="77777777" w:rsidR="00894BF9" w:rsidRDefault="00894BF9" w:rsidP="00894BF9">
      <w:pPr>
        <w:pStyle w:val="REG-Pa"/>
      </w:pPr>
    </w:p>
    <w:p w14:paraId="1D0CFDCF" w14:textId="77777777" w:rsidR="00894BF9" w:rsidRDefault="00894BF9" w:rsidP="00894BF9">
      <w:pPr>
        <w:pStyle w:val="REG-Pa"/>
      </w:pPr>
      <w:r>
        <w:lastRenderedPageBreak/>
        <w:t xml:space="preserve">(f) </w:t>
      </w:r>
      <w:r>
        <w:tab/>
        <w:t>creating and testing medical devices;</w:t>
      </w:r>
    </w:p>
    <w:p w14:paraId="1671B78F" w14:textId="77777777" w:rsidR="00894BF9" w:rsidRDefault="00894BF9" w:rsidP="00894BF9">
      <w:pPr>
        <w:pStyle w:val="REG-Pa"/>
      </w:pPr>
    </w:p>
    <w:p w14:paraId="239B95C2" w14:textId="77777777" w:rsidR="00894BF9" w:rsidRDefault="00894BF9" w:rsidP="00894BF9">
      <w:pPr>
        <w:pStyle w:val="REG-Pa"/>
      </w:pPr>
      <w:r>
        <w:t xml:space="preserve">(g) </w:t>
      </w:r>
      <w:r>
        <w:tab/>
        <w:t>developing programs that improve health outcomes;</w:t>
      </w:r>
    </w:p>
    <w:p w14:paraId="22CCFEC8" w14:textId="77777777" w:rsidR="00894BF9" w:rsidRDefault="00894BF9" w:rsidP="00894BF9">
      <w:pPr>
        <w:pStyle w:val="REG-Pa"/>
      </w:pPr>
    </w:p>
    <w:p w14:paraId="2D570730" w14:textId="77777777" w:rsidR="00894BF9" w:rsidRDefault="00894BF9" w:rsidP="00894BF9">
      <w:pPr>
        <w:pStyle w:val="REG-Pa"/>
      </w:pPr>
      <w:r>
        <w:t xml:space="preserve">(h) </w:t>
      </w:r>
      <w:r>
        <w:tab/>
        <w:t>procedures and research to invent new treatment options, scheduled substances or vaccines;</w:t>
      </w:r>
    </w:p>
    <w:p w14:paraId="7EBB8FAE" w14:textId="77777777" w:rsidR="00894BF9" w:rsidRDefault="00894BF9" w:rsidP="00894BF9">
      <w:pPr>
        <w:pStyle w:val="REG-Pa"/>
      </w:pPr>
    </w:p>
    <w:p w14:paraId="7C83FED8" w14:textId="77777777" w:rsidR="00894BF9" w:rsidRDefault="00894BF9" w:rsidP="00894BF9">
      <w:pPr>
        <w:pStyle w:val="REG-Pa"/>
      </w:pPr>
      <w:r>
        <w:t xml:space="preserve">(i) </w:t>
      </w:r>
      <w:r>
        <w:tab/>
        <w:t xml:space="preserve">performing research on specimens and conduct clinical investigations; or </w:t>
      </w:r>
    </w:p>
    <w:p w14:paraId="6ED48F64" w14:textId="77777777" w:rsidR="00894BF9" w:rsidRDefault="00894BF9" w:rsidP="00894BF9">
      <w:pPr>
        <w:pStyle w:val="REG-Pa"/>
      </w:pPr>
    </w:p>
    <w:p w14:paraId="6B8DD0F5" w14:textId="77777777" w:rsidR="00894BF9" w:rsidRDefault="00894BF9" w:rsidP="00894BF9">
      <w:pPr>
        <w:pStyle w:val="REG-Amend"/>
      </w:pPr>
      <w:r>
        <w:t>[The word “conduct” should be “conducting”.]</w:t>
      </w:r>
    </w:p>
    <w:p w14:paraId="3A963AEB" w14:textId="77777777" w:rsidR="00894BF9" w:rsidRDefault="00894BF9" w:rsidP="00894BF9">
      <w:pPr>
        <w:pStyle w:val="REG-Pa"/>
      </w:pPr>
    </w:p>
    <w:p w14:paraId="305F2336" w14:textId="77777777" w:rsidR="00894BF9" w:rsidRDefault="00894BF9" w:rsidP="00894BF9">
      <w:pPr>
        <w:pStyle w:val="REG-Pa"/>
      </w:pPr>
      <w:r>
        <w:t xml:space="preserve">(j) </w:t>
      </w:r>
      <w:r>
        <w:tab/>
        <w:t>observing change in health and human behaviour to advance human health and wellbeing.</w:t>
      </w:r>
    </w:p>
    <w:p w14:paraId="4CD6A04A" w14:textId="77777777" w:rsidR="00894BF9" w:rsidRDefault="00894BF9" w:rsidP="00894BF9">
      <w:pPr>
        <w:pStyle w:val="REG-Pa"/>
      </w:pPr>
    </w:p>
    <w:p w14:paraId="60D01045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Restoration of name to register</w:t>
      </w:r>
    </w:p>
    <w:p w14:paraId="290D1BA8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76EAC7C8" w14:textId="77777777" w:rsidR="00894BF9" w:rsidRDefault="00894BF9" w:rsidP="00894BF9">
      <w:pPr>
        <w:pStyle w:val="REG-P1"/>
      </w:pPr>
      <w:r>
        <w:rPr>
          <w:rFonts w:ascii="TimesNewRomanPS-BoldMT" w:hAnsi="TimesNewRomanPS-BoldMT" w:cs="TimesNewRomanPS-BoldMT"/>
          <w:b/>
          <w:bCs/>
        </w:rPr>
        <w:t xml:space="preserve">6. </w:t>
      </w:r>
      <w:r>
        <w:rPr>
          <w:rFonts w:ascii="TimesNewRomanPS-BoldMT" w:hAnsi="TimesNewRomanPS-BoldMT" w:cs="TimesNewRomanPS-BoldMT"/>
          <w:b/>
          <w:bCs/>
        </w:rPr>
        <w:tab/>
      </w:r>
      <w:r>
        <w:t>An application in terms of section 25(1) of the Act for the restoration of the name of a person to a register must be accompanied, in addition to the documents and particulars specified by subsection (2) of that section, by -</w:t>
      </w:r>
    </w:p>
    <w:p w14:paraId="27FF3600" w14:textId="77777777" w:rsidR="00894BF9" w:rsidRDefault="00894BF9" w:rsidP="00894BF9">
      <w:pPr>
        <w:pStyle w:val="REG-P1"/>
      </w:pPr>
    </w:p>
    <w:p w14:paraId="04C758AC" w14:textId="77777777" w:rsidR="00894BF9" w:rsidRDefault="00894BF9" w:rsidP="00894BF9">
      <w:pPr>
        <w:pStyle w:val="REG-Pa"/>
      </w:pPr>
      <w:r>
        <w:t xml:space="preserve">(a) </w:t>
      </w:r>
      <w:r>
        <w:tab/>
        <w:t>a certified copy of the applicant’s identity document or passport, and</w:t>
      </w:r>
    </w:p>
    <w:p w14:paraId="6EA17A93" w14:textId="77777777" w:rsidR="00894BF9" w:rsidRDefault="00894BF9" w:rsidP="00894BF9">
      <w:pPr>
        <w:pStyle w:val="REG-Pa"/>
      </w:pPr>
    </w:p>
    <w:p w14:paraId="43E84D2B" w14:textId="77777777" w:rsidR="00894BF9" w:rsidRDefault="00894BF9" w:rsidP="00894BF9">
      <w:pPr>
        <w:pStyle w:val="REG-Pa"/>
      </w:pPr>
      <w:r>
        <w:t xml:space="preserve">(b) </w:t>
      </w:r>
      <w:r>
        <w:tab/>
        <w:t>the original registration certificate issued to the applicant under section 20(4)(b) of the Act or a certified copy of the certificate.</w:t>
      </w:r>
    </w:p>
    <w:p w14:paraId="41E53686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11698C99" w14:textId="77777777" w:rsidR="00894BF9" w:rsidRPr="00894BF9" w:rsidRDefault="00894BF9" w:rsidP="00894BF9">
      <w:pPr>
        <w:pStyle w:val="REG-P0"/>
        <w:rPr>
          <w:b/>
        </w:rPr>
      </w:pPr>
      <w:r w:rsidRPr="00894BF9">
        <w:rPr>
          <w:b/>
        </w:rPr>
        <w:t>Language of forms and documents</w:t>
      </w:r>
    </w:p>
    <w:p w14:paraId="19437BDD" w14:textId="77777777" w:rsidR="00894BF9" w:rsidRDefault="00894BF9" w:rsidP="00894BF9">
      <w:pPr>
        <w:pStyle w:val="REG-P1"/>
        <w:rPr>
          <w:rFonts w:ascii="TimesNewRomanPS-BoldMT" w:hAnsi="TimesNewRomanPS-BoldMT" w:cs="TimesNewRomanPS-BoldMT"/>
          <w:b/>
          <w:bCs/>
        </w:rPr>
      </w:pPr>
    </w:p>
    <w:p w14:paraId="4CF37C31" w14:textId="77777777" w:rsidR="00894BF9" w:rsidRDefault="00894BF9" w:rsidP="00894BF9">
      <w:pPr>
        <w:pStyle w:val="REG-P1"/>
      </w:pPr>
      <w:r>
        <w:rPr>
          <w:rFonts w:ascii="TimesNewRomanPS-BoldMT" w:hAnsi="TimesNewRomanPS-BoldMT" w:cs="TimesNewRomanPS-BoldMT"/>
          <w:b/>
          <w:bCs/>
        </w:rPr>
        <w:t>7.</w:t>
      </w:r>
      <w:r>
        <w:rPr>
          <w:rFonts w:ascii="TimesNewRomanPS-BoldMT" w:hAnsi="TimesNewRomanPS-BoldMT" w:cs="TimesNewRomanPS-BoldMT"/>
          <w:b/>
          <w:bCs/>
        </w:rPr>
        <w:tab/>
      </w:r>
      <w:r>
        <w:t xml:space="preserve">(1) </w:t>
      </w:r>
      <w:r>
        <w:tab/>
        <w:t>Subject to sub-regulation (2), any document required to be submitted to the Council or the registrar in terms of these regulations, must be in the English language.</w:t>
      </w:r>
    </w:p>
    <w:p w14:paraId="33F03267" w14:textId="77777777" w:rsidR="00894BF9" w:rsidRDefault="00894BF9" w:rsidP="00894BF9">
      <w:pPr>
        <w:pStyle w:val="REG-P1"/>
      </w:pPr>
    </w:p>
    <w:p w14:paraId="20CA61A7" w14:textId="77777777" w:rsidR="000C0058" w:rsidRPr="000C0058" w:rsidRDefault="00894BF9" w:rsidP="00894BF9">
      <w:pPr>
        <w:pStyle w:val="REG-P1"/>
      </w:pPr>
      <w:r>
        <w:t xml:space="preserve">(2) </w:t>
      </w:r>
      <w:r>
        <w:tab/>
        <w:t>Any document that is not in the English language must be accompanied by a sworn translation of it in the English language.</w:t>
      </w:r>
    </w:p>
    <w:sectPr w:rsidR="000C0058" w:rsidRPr="000C0058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30C5" w14:textId="77777777" w:rsidR="00732B4E" w:rsidRDefault="00732B4E">
      <w:r>
        <w:separator/>
      </w:r>
    </w:p>
  </w:endnote>
  <w:endnote w:type="continuationSeparator" w:id="0">
    <w:p w14:paraId="70FFA0B7" w14:textId="77777777" w:rsidR="00732B4E" w:rsidRDefault="0073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CA8B" w14:textId="77777777" w:rsidR="00732B4E" w:rsidRDefault="00732B4E">
      <w:r>
        <w:separator/>
      </w:r>
    </w:p>
  </w:footnote>
  <w:footnote w:type="continuationSeparator" w:id="0">
    <w:p w14:paraId="52517D80" w14:textId="77777777" w:rsidR="00732B4E" w:rsidRDefault="0073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7C48" w14:textId="77777777" w:rsidR="00BF0042" w:rsidRPr="007D7264" w:rsidRDefault="00147F07" w:rsidP="00FC33A9">
    <w:pPr>
      <w:spacing w:after="120"/>
      <w:jc w:val="center"/>
      <w:rPr>
        <w:rFonts w:ascii="Arial" w:hAnsi="Arial" w:cs="Arial"/>
        <w:sz w:val="16"/>
        <w:szCs w:val="16"/>
      </w:rPr>
    </w:pPr>
    <w:r>
      <mc:AlternateContent>
        <mc:Choice Requires="wpg">
          <w:drawing>
            <wp:anchor distT="0" distB="0" distL="114300" distR="114300" simplePos="0" relativeHeight="251664896" behindDoc="0" locked="1" layoutInCell="0" allowOverlap="0" wp14:anchorId="5FE80F59" wp14:editId="64A1AF15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39700" t="139700" r="132715" b="139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>
                        <a:cxnSpLocks/>
                      </wps:cNvCnPr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>
                        <a:cxnSpLocks/>
                      </wps:cNvCnPr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A5FAD1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8KXwIAAC0HAAAOAAAAZHJzL2Uyb0RvYy54bWzsVc2O2jAQvlfqO1i+l/ywsCgi7AEKl22L&#10;xPYBjOMkVh3btQ2Bt+/YyQIL0qpapJ4KkmXPn2e++caZPh0agfbMWK5kjpNBjBGTVBVcVjn++bL8&#10;MsHIOiILIpRkOT4yi59mnz9NW52xVNVKFMwgCCJt1uoc187pLIosrVlD7EBpJkFZKtMQB0dTRYUh&#10;LURvRJTG8ThqlSm0UZRZC9JFp8SzEL8sGXU/ytIyh0SOITcXVhPWrV+j2ZRklSG65rRPg3wgi4Zw&#10;CZeeQi2II2hn+E2ohlOjrCrdgKomUmXJKQs1QDVJfFXNyqidDrVUWVvpE0wA7RVOHw5Lv+/XBvEi&#10;xylGkjTQonArGntoWl1lYLEyeqPXpqsPts+K/rKgjq71/lydjQ+labwTlIkOAfPjCXN2cIiC8HGY&#10;pslkhBEFXRKPJ8lwOOraQmvo3Y0jrb+eXZPRCLp6cgVGeNeIZN3VIcFTQq0GjtkzjPY+GDc10Sx0&#10;x3qQehgfXmHcOEN4VTs0V1ICD5VBSYdpMJ/LDlB6kG8AvVD6fG2P+99A+R4SJNPGuhVTDfKbHAsu&#10;ffIkI/tn6zrQXk28WKolFwLkJBMStcCPdDIGeBElMKb2N2waDbSxssKIiAqmnzoTIloleOG9vbM1&#10;1XYuDNoTmMDR0v+Dkdg131TRiR9i+HU9B7FverCG60797MOE3r6J73NeEFt3LkHVU0BIfz8Lj0Bf&#10;4hlRv9uq4rg2HY8DMzzh/wFFHt+hSKC+zwIYdR9FYLC66biduf9EwfcSJbws8CYHQvbfD//oX55h&#10;f/mVm/0BAAD//wMAUEsDBBQABgAIAAAAIQDo8OWV4AAAAAsBAAAPAAAAZHJzL2Rvd25yZXYueG1s&#10;TI9Ba8JAEIXvBf/DMkJvullFkTQbEWl7kkK1UHobs2MSzO6G7JrEf9/x1N7e8Ib3vpdtR9uInrpQ&#10;e6dBzRMQ5Apvaldq+Dq9zTYgQkRnsPGONNwpwDafPGWYGj+4T+qPsRQc4kKKGqoY21TKUFRkMcx9&#10;S469i+8sRj67UpoOBw63jVwkyVparB03VNjSvqLierxZDe8DDruleu0P18v+/nNafXwfFGn9PB13&#10;LyAijfHvGR74jA45M539zZkgGg0ztVLMHjXwpIefJGoJ4sxqvVkokHkm/2/IfwEAAP//AwBQSwEC&#10;LQAUAAYACAAAACEAtoM4kv4AAADhAQAAEwAAAAAAAAAAAAAAAAAAAAAAW0NvbnRlbnRfVHlwZXNd&#10;LnhtbFBLAQItABQABgAIAAAAIQA4/SH/1gAAAJQBAAALAAAAAAAAAAAAAAAAAC8BAABfcmVscy8u&#10;cmVsc1BLAQItABQABgAIAAAAIQBP6j8KXwIAAC0HAAAOAAAAAAAAAAAAAAAAAC4CAABkcnMvZTJv&#10;RG9jLnhtbFBLAQItABQABgAIAAAAIQDo8OWV4AAAAAsBAAAPAAAAAAAAAAAAAAAAALkEAABkcnMv&#10;ZG93bnJldi54bWxQSwUGAAAAAAQABADzAAAAxg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  <o:lock v:ext="edit" shapetype="f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  <o:lock v:ext="edit" shapetype="f"/>
              </v:line>
              <w10:wrap anchory="page"/>
              <w10:anchorlock/>
            </v:group>
          </w:pict>
        </mc:Fallback>
      </mc:AlternateContent>
    </w:r>
    <w:r w:rsidR="000B4FB6" w:rsidRPr="007D7264">
      <w:rPr>
        <w:rFonts w:ascii="Arial" w:hAnsi="Arial" w:cs="Arial"/>
        <w:sz w:val="12"/>
        <w:szCs w:val="16"/>
      </w:rPr>
      <w:t>Republic of Namibia</w:t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7D7264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7D7264">
      <w:rPr>
        <w:rFonts w:ascii="Arial" w:hAnsi="Arial" w:cs="Arial"/>
        <w:b/>
        <w:noProof w:val="0"/>
        <w:sz w:val="16"/>
        <w:szCs w:val="16"/>
      </w:rPr>
      <w:fldChar w:fldCharType="separate"/>
    </w:r>
    <w:r w:rsidR="00916066">
      <w:rPr>
        <w:rFonts w:ascii="Arial" w:hAnsi="Arial" w:cs="Arial"/>
        <w:b/>
        <w:sz w:val="16"/>
        <w:szCs w:val="16"/>
      </w:rPr>
      <w:t>4</w:t>
    </w:r>
    <w:r w:rsidR="008D093F" w:rsidRPr="007D7264">
      <w:rPr>
        <w:rFonts w:ascii="Arial" w:hAnsi="Arial" w:cs="Arial"/>
        <w:b/>
        <w:sz w:val="16"/>
        <w:szCs w:val="16"/>
      </w:rPr>
      <w:fldChar w:fldCharType="end"/>
    </w:r>
    <w:r w:rsidR="00BF0042" w:rsidRPr="007D7264">
      <w:rPr>
        <w:rFonts w:ascii="Arial" w:hAnsi="Arial" w:cs="Arial"/>
        <w:w w:val="600"/>
        <w:sz w:val="12"/>
        <w:szCs w:val="16"/>
      </w:rPr>
      <w:t xml:space="preserve"> </w:t>
    </w:r>
    <w:r w:rsidR="000B4FB6" w:rsidRPr="007D7264">
      <w:rPr>
        <w:rFonts w:ascii="Arial" w:hAnsi="Arial" w:cs="Arial"/>
        <w:sz w:val="12"/>
        <w:szCs w:val="16"/>
      </w:rPr>
      <w:t>Annotated Statutes</w:t>
    </w:r>
    <w:r w:rsidR="00BF0042" w:rsidRPr="007D7264">
      <w:rPr>
        <w:rFonts w:ascii="Arial" w:hAnsi="Arial" w:cs="Arial"/>
        <w:b/>
        <w:sz w:val="16"/>
        <w:szCs w:val="16"/>
      </w:rPr>
      <w:t xml:space="preserve"> </w:t>
    </w:r>
  </w:p>
  <w:p w14:paraId="779B9C23" w14:textId="77777777" w:rsidR="00CC205C" w:rsidRPr="00F25922" w:rsidRDefault="00B21824" w:rsidP="00F25922">
    <w:pPr>
      <w:pStyle w:val="REG-PHA"/>
    </w:pPr>
    <w:r w:rsidRPr="00F25922">
      <w:t>REGULATIONS</w:t>
    </w:r>
  </w:p>
  <w:p w14:paraId="27C1DD95" w14:textId="177B7125" w:rsidR="00BF0042" w:rsidRDefault="00340A05" w:rsidP="00F86229">
    <w:pPr>
      <w:pStyle w:val="REG-PHb"/>
      <w:spacing w:after="120"/>
    </w:pPr>
    <w:r w:rsidRPr="00340A05">
      <w:t>Health Professions Act 16 of 2024</w:t>
    </w:r>
  </w:p>
  <w:p w14:paraId="535E6223" w14:textId="36D1BAC4" w:rsidR="00894BF9" w:rsidRPr="00894BF9" w:rsidRDefault="00894BF9" w:rsidP="00894BF9">
    <w:pPr>
      <w:pStyle w:val="REG-PHb"/>
    </w:pPr>
    <w:r w:rsidRPr="00894BF9">
      <w:t>Regulations relating to Minimum Requirements of Study for</w:t>
    </w:r>
    <w:r>
      <w:t xml:space="preserve"> </w:t>
    </w:r>
    <w:r w:rsidRPr="00894BF9">
      <w:t xml:space="preserve">Registration of Medical Scientists, </w:t>
    </w:r>
    <w:r w:rsidR="00340A05">
      <w:br/>
    </w:r>
    <w:r w:rsidRPr="00894BF9">
      <w:t>Restoration of Name to</w:t>
    </w:r>
    <w:r>
      <w:t xml:space="preserve"> </w:t>
    </w:r>
    <w:r w:rsidRPr="00894BF9">
      <w:t>Register and Scope of Practice of Medical Scientists</w:t>
    </w:r>
  </w:p>
  <w:p w14:paraId="66E7BDB7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AF21" w14:textId="77777777" w:rsidR="00BF0042" w:rsidRPr="00BA6B35" w:rsidRDefault="00147F07" w:rsidP="00CE101E">
    <w:pPr>
      <w:rPr>
        <w:sz w:val="8"/>
        <w:szCs w:val="16"/>
      </w:rPr>
    </w:pPr>
    <w:r>
      <mc:AlternateContent>
        <mc:Choice Requires="wpg">
          <w:drawing>
            <wp:anchor distT="0" distB="0" distL="114300" distR="114300" simplePos="0" relativeHeight="251665920" behindDoc="0" locked="1" layoutInCell="0" allowOverlap="0" wp14:anchorId="29C6AC18" wp14:editId="45C4EB09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39700" t="139700" r="132715" b="139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>
                        <a:cxnSpLocks/>
                      </wps:cNvCnPr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>
                        <a:cxnSpLocks/>
                      </wps:cNvCnPr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20923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PRYgIAAC0HAAAOAAAAZHJzL2Uyb0RvYy54bWzsVduO2jAQfa/Uf7D8XnKhUBQR9gEKL9t2&#10;JbYfYBznojq2axsCf9+xnQ0sVFW1SH0qSJY9N8+cOePMH44tRwemTSNFjpNRjBETVBaNqHL8/Xn9&#10;YYaRsUQUhEvBcnxiBj8s3r+bdypjqawlL5hGEESYrFM5rq1VWRQZWrOWmJFUTICylLolFo66igpN&#10;Ooje8iiN42nUSV0oLSkzBqSroMQLH78sGbXfytIwi3iOITfrV+3XnVujxZxklSaqbmifBnlDFi1p&#10;BFw6hFoRS9BeNzeh2oZqaWRpR1S2kSzLhjJfA1STxFfVbLTcK19LlXWVGmACaK9wenNY+vXwpFFT&#10;5HiKkSAttMjfiqYOmk5VGVhstNqqJx3qg+2jpD8MqKNrvTtXZ+NjqVvnBGWio8f8NGDOjhZREH4a&#10;p2kym2BEQZfE01kyHk9CW2gNvbtxpPXns2symUBXB1dghHONSBau9gkOCXUKOGbOMJr7YNzWRDHf&#10;HeNA6mFMXmDcWk2aqrZoKYUAHkqNkoCpN1+KACg9ileAXihdvqbH/W+g/BMSJFPa2A2TLXKbHPNG&#10;uORJRg6PxgbQXkycWMh1wznIScYF6nKcprMpwIsogTE1P2HTKqCNERVGhFcw/dRqH9FI3hTO2zkb&#10;Xe2WXKMDgQmcrN3fG/F9+0UWQfwxhl/oOYhd0701XDf0sw/je/sqvst5RUwdXLyqpwAX7n7mH4G+&#10;xDOibreTxelJBx57ZjjC/wOKANnDpP2GIp76Lgtg1H0UgcEK03E7c/+Jgu8lin9Z4E32hOy/H+7R&#10;vzzD/vIrt/gFAAD//wMAUEsDBBQABgAIAAAAIQBb/QSV4AAAAA0BAAAPAAAAZHJzL2Rvd25yZXYu&#10;eG1sTI9Ba8JAEIXvhf6HZYTedLMWW4nZiEjbkxSqhdLbmh2TYHY2ZNck/vuOp3p7w3u8+V62Hl0j&#10;euxC7UmDmiUgkApvayo1fB/ep0sQIRqypvGEGq4YYJ0/PmQmtX6gL+z3sRRcQiE1GqoY21TKUFTo&#10;TJj5Fom9k++ciXx2pbSdGbjcNXKeJC/SmZr4Q2Va3FZYnPcXp+FjMMPmWb31u/Npe/09LD5/dgq1&#10;fpqMmxWIiGP8D8MNn9EhZ6ajv5ANotEwVYu54iw7Sx51SySJYnVk9coSZJ7J+xX5HwAAAP//AwBQ&#10;SwECLQAUAAYACAAAACEAtoM4kv4AAADhAQAAEwAAAAAAAAAAAAAAAAAAAAAAW0NvbnRlbnRfVHlw&#10;ZXNdLnhtbFBLAQItABQABgAIAAAAIQA4/SH/1gAAAJQBAAALAAAAAAAAAAAAAAAAAC8BAABfcmVs&#10;cy8ucmVsc1BLAQItABQABgAIAAAAIQDkMzPRYgIAAC0HAAAOAAAAAAAAAAAAAAAAAC4CAABkcnMv&#10;ZTJvRG9jLnhtbFBLAQItABQABgAIAAAAIQBb/QSV4AAAAA0BAAAPAAAAAAAAAAAAAAAAALwEAABk&#10;cnMvZG93bnJldi54bWxQSwUGAAAAAAQABADzAAAAyQ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  <o:lock v:ext="edit" shapetype="f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  <o:lock v:ext="edit" shapetype="f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B1564A"/>
    <w:multiLevelType w:val="hybridMultilevel"/>
    <w:tmpl w:val="05644B72"/>
    <w:lvl w:ilvl="0" w:tplc="D4BE1A22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012074"/>
    <w:multiLevelType w:val="hybridMultilevel"/>
    <w:tmpl w:val="1BAE2698"/>
    <w:lvl w:ilvl="0" w:tplc="2438028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230151">
    <w:abstractNumId w:val="0"/>
  </w:num>
  <w:num w:numId="2" w16cid:durableId="1325473827">
    <w:abstractNumId w:val="6"/>
  </w:num>
  <w:num w:numId="3" w16cid:durableId="1895264654">
    <w:abstractNumId w:val="1"/>
  </w:num>
  <w:num w:numId="4" w16cid:durableId="716320803">
    <w:abstractNumId w:val="2"/>
  </w:num>
  <w:num w:numId="5" w16cid:durableId="561478870">
    <w:abstractNumId w:val="4"/>
  </w:num>
  <w:num w:numId="6" w16cid:durableId="65300472">
    <w:abstractNumId w:val="3"/>
  </w:num>
  <w:num w:numId="7" w16cid:durableId="21045917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tbC0NDc0MbQwMDJS0lEKTi0uzszPAykwqwUATiXozCwAAAA="/>
  </w:docVars>
  <w:rsids>
    <w:rsidRoot w:val="0012762A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153A8"/>
    <w:rsid w:val="00022398"/>
    <w:rsid w:val="00023D2F"/>
    <w:rsid w:val="000242FF"/>
    <w:rsid w:val="00024D3E"/>
    <w:rsid w:val="00034949"/>
    <w:rsid w:val="00034B64"/>
    <w:rsid w:val="000351E9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854"/>
    <w:rsid w:val="00080C29"/>
    <w:rsid w:val="00080C45"/>
    <w:rsid w:val="000814D8"/>
    <w:rsid w:val="000835C8"/>
    <w:rsid w:val="00083B2A"/>
    <w:rsid w:val="00084A4D"/>
    <w:rsid w:val="000878E9"/>
    <w:rsid w:val="000903F9"/>
    <w:rsid w:val="00097CE5"/>
    <w:rsid w:val="000A2439"/>
    <w:rsid w:val="000A4D98"/>
    <w:rsid w:val="000A6259"/>
    <w:rsid w:val="000B26CE"/>
    <w:rsid w:val="000B4FB6"/>
    <w:rsid w:val="000B54EB"/>
    <w:rsid w:val="000B60FA"/>
    <w:rsid w:val="000C0058"/>
    <w:rsid w:val="000C01AC"/>
    <w:rsid w:val="000C2C80"/>
    <w:rsid w:val="000C416E"/>
    <w:rsid w:val="000C5263"/>
    <w:rsid w:val="000D1898"/>
    <w:rsid w:val="000D3B3A"/>
    <w:rsid w:val="000D61EB"/>
    <w:rsid w:val="000E11A7"/>
    <w:rsid w:val="000E21FC"/>
    <w:rsid w:val="000E427F"/>
    <w:rsid w:val="000E5C90"/>
    <w:rsid w:val="000F1E72"/>
    <w:rsid w:val="000F260D"/>
    <w:rsid w:val="000F4429"/>
    <w:rsid w:val="000F6F3A"/>
    <w:rsid w:val="000F7993"/>
    <w:rsid w:val="0010747B"/>
    <w:rsid w:val="001121EE"/>
    <w:rsid w:val="001128C3"/>
    <w:rsid w:val="00115680"/>
    <w:rsid w:val="00121135"/>
    <w:rsid w:val="0012543A"/>
    <w:rsid w:val="0012762A"/>
    <w:rsid w:val="00133371"/>
    <w:rsid w:val="00137169"/>
    <w:rsid w:val="00142743"/>
    <w:rsid w:val="00143E17"/>
    <w:rsid w:val="0014581A"/>
    <w:rsid w:val="0014600D"/>
    <w:rsid w:val="00147F07"/>
    <w:rsid w:val="0015104F"/>
    <w:rsid w:val="00152AB1"/>
    <w:rsid w:val="001540EB"/>
    <w:rsid w:val="001565F4"/>
    <w:rsid w:val="00157469"/>
    <w:rsid w:val="0015761F"/>
    <w:rsid w:val="00160135"/>
    <w:rsid w:val="001636EC"/>
    <w:rsid w:val="00164718"/>
    <w:rsid w:val="00165401"/>
    <w:rsid w:val="00167A40"/>
    <w:rsid w:val="001723EC"/>
    <w:rsid w:val="001761C1"/>
    <w:rsid w:val="00181A7A"/>
    <w:rsid w:val="00185772"/>
    <w:rsid w:val="00186652"/>
    <w:rsid w:val="00187D5F"/>
    <w:rsid w:val="001A6F4C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0B49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4DA5"/>
    <w:rsid w:val="002075A8"/>
    <w:rsid w:val="0021001A"/>
    <w:rsid w:val="00213CA6"/>
    <w:rsid w:val="00215715"/>
    <w:rsid w:val="002208C6"/>
    <w:rsid w:val="00221C58"/>
    <w:rsid w:val="002252DD"/>
    <w:rsid w:val="00230967"/>
    <w:rsid w:val="0023567D"/>
    <w:rsid w:val="002426AA"/>
    <w:rsid w:val="0024286B"/>
    <w:rsid w:val="002436F5"/>
    <w:rsid w:val="00251136"/>
    <w:rsid w:val="00252CB8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5095"/>
    <w:rsid w:val="002A6CF2"/>
    <w:rsid w:val="002B1C39"/>
    <w:rsid w:val="002B1CEC"/>
    <w:rsid w:val="002B2784"/>
    <w:rsid w:val="002B4E1F"/>
    <w:rsid w:val="002B6E05"/>
    <w:rsid w:val="002C692D"/>
    <w:rsid w:val="002D1D4C"/>
    <w:rsid w:val="002D4ED3"/>
    <w:rsid w:val="002E29FE"/>
    <w:rsid w:val="002E3094"/>
    <w:rsid w:val="002E62C7"/>
    <w:rsid w:val="002F4347"/>
    <w:rsid w:val="003013D8"/>
    <w:rsid w:val="00303D74"/>
    <w:rsid w:val="00304858"/>
    <w:rsid w:val="00312523"/>
    <w:rsid w:val="003210DA"/>
    <w:rsid w:val="0032744E"/>
    <w:rsid w:val="00330E75"/>
    <w:rsid w:val="0033299D"/>
    <w:rsid w:val="00332A15"/>
    <w:rsid w:val="00336B1F"/>
    <w:rsid w:val="00336DF0"/>
    <w:rsid w:val="003407C1"/>
    <w:rsid w:val="00340A05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594"/>
    <w:rsid w:val="00380973"/>
    <w:rsid w:val="003837C6"/>
    <w:rsid w:val="003849A8"/>
    <w:rsid w:val="003905F1"/>
    <w:rsid w:val="00391944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0766"/>
    <w:rsid w:val="003D233B"/>
    <w:rsid w:val="003D4009"/>
    <w:rsid w:val="003D4EAA"/>
    <w:rsid w:val="003D76EF"/>
    <w:rsid w:val="003E10DB"/>
    <w:rsid w:val="003E1294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2A9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86BF5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45F6"/>
    <w:rsid w:val="004B5A3C"/>
    <w:rsid w:val="004C1DA0"/>
    <w:rsid w:val="004C7817"/>
    <w:rsid w:val="004D0854"/>
    <w:rsid w:val="004D2FFC"/>
    <w:rsid w:val="004D3215"/>
    <w:rsid w:val="004D67C8"/>
    <w:rsid w:val="004E2029"/>
    <w:rsid w:val="004E33FE"/>
    <w:rsid w:val="004E4868"/>
    <w:rsid w:val="004E5062"/>
    <w:rsid w:val="004E5244"/>
    <w:rsid w:val="004F7202"/>
    <w:rsid w:val="004F72F4"/>
    <w:rsid w:val="00501CAB"/>
    <w:rsid w:val="0050232A"/>
    <w:rsid w:val="00503297"/>
    <w:rsid w:val="005074E0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6F52"/>
    <w:rsid w:val="00547702"/>
    <w:rsid w:val="00551408"/>
    <w:rsid w:val="0055440A"/>
    <w:rsid w:val="00557EBC"/>
    <w:rsid w:val="00560457"/>
    <w:rsid w:val="0056066A"/>
    <w:rsid w:val="00563108"/>
    <w:rsid w:val="005646F3"/>
    <w:rsid w:val="00570569"/>
    <w:rsid w:val="005709A6"/>
    <w:rsid w:val="00572B50"/>
    <w:rsid w:val="00574AEC"/>
    <w:rsid w:val="005773E7"/>
    <w:rsid w:val="00577B02"/>
    <w:rsid w:val="0058287B"/>
    <w:rsid w:val="00582A2E"/>
    <w:rsid w:val="00583761"/>
    <w:rsid w:val="0058749F"/>
    <w:rsid w:val="00592D0E"/>
    <w:rsid w:val="005930B1"/>
    <w:rsid w:val="00594065"/>
    <w:rsid w:val="005955EA"/>
    <w:rsid w:val="00597B78"/>
    <w:rsid w:val="005A2789"/>
    <w:rsid w:val="005A310B"/>
    <w:rsid w:val="005A44FC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5F1D50"/>
    <w:rsid w:val="005F6F1D"/>
    <w:rsid w:val="00601274"/>
    <w:rsid w:val="00602850"/>
    <w:rsid w:val="00602AA5"/>
    <w:rsid w:val="00604AAC"/>
    <w:rsid w:val="00604F4B"/>
    <w:rsid w:val="00607455"/>
    <w:rsid w:val="006075F7"/>
    <w:rsid w:val="00607964"/>
    <w:rsid w:val="0061216D"/>
    <w:rsid w:val="00613086"/>
    <w:rsid w:val="0062075A"/>
    <w:rsid w:val="00625ED8"/>
    <w:rsid w:val="006271AA"/>
    <w:rsid w:val="00634DA7"/>
    <w:rsid w:val="006350C4"/>
    <w:rsid w:val="006353C1"/>
    <w:rsid w:val="00642844"/>
    <w:rsid w:val="00643711"/>
    <w:rsid w:val="0064409B"/>
    <w:rsid w:val="006441C2"/>
    <w:rsid w:val="00644FCB"/>
    <w:rsid w:val="00645C44"/>
    <w:rsid w:val="00651EA5"/>
    <w:rsid w:val="00655E3F"/>
    <w:rsid w:val="00657232"/>
    <w:rsid w:val="0065745C"/>
    <w:rsid w:val="00660511"/>
    <w:rsid w:val="00660B9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0C23"/>
    <w:rsid w:val="006B2458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3C41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B4E"/>
    <w:rsid w:val="00732D8B"/>
    <w:rsid w:val="00737805"/>
    <w:rsid w:val="00740FDE"/>
    <w:rsid w:val="00741B90"/>
    <w:rsid w:val="0074665A"/>
    <w:rsid w:val="00746B11"/>
    <w:rsid w:val="007472C3"/>
    <w:rsid w:val="0075097C"/>
    <w:rsid w:val="00752131"/>
    <w:rsid w:val="0075395F"/>
    <w:rsid w:val="007568E7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952B9"/>
    <w:rsid w:val="007A0311"/>
    <w:rsid w:val="007A389D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D4F88"/>
    <w:rsid w:val="007D7264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2E73"/>
    <w:rsid w:val="007F365E"/>
    <w:rsid w:val="007F45A7"/>
    <w:rsid w:val="00800A2F"/>
    <w:rsid w:val="00806ACE"/>
    <w:rsid w:val="00807638"/>
    <w:rsid w:val="00807C41"/>
    <w:rsid w:val="0081157F"/>
    <w:rsid w:val="0081198A"/>
    <w:rsid w:val="00811F4D"/>
    <w:rsid w:val="00817B5C"/>
    <w:rsid w:val="008207CD"/>
    <w:rsid w:val="00821A2C"/>
    <w:rsid w:val="00822AB3"/>
    <w:rsid w:val="00825C43"/>
    <w:rsid w:val="00830B63"/>
    <w:rsid w:val="008312A9"/>
    <w:rsid w:val="0083145E"/>
    <w:rsid w:val="008332B7"/>
    <w:rsid w:val="008351B0"/>
    <w:rsid w:val="00836052"/>
    <w:rsid w:val="00840A44"/>
    <w:rsid w:val="0084115B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7774D"/>
    <w:rsid w:val="00884EA8"/>
    <w:rsid w:val="00885319"/>
    <w:rsid w:val="00886238"/>
    <w:rsid w:val="008916EC"/>
    <w:rsid w:val="00892211"/>
    <w:rsid w:val="0089263D"/>
    <w:rsid w:val="008938F7"/>
    <w:rsid w:val="00894BF9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3D3C"/>
    <w:rsid w:val="008C4F88"/>
    <w:rsid w:val="008C5B2A"/>
    <w:rsid w:val="008D093F"/>
    <w:rsid w:val="008D24F3"/>
    <w:rsid w:val="008D3142"/>
    <w:rsid w:val="008D4238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16066"/>
    <w:rsid w:val="009201D0"/>
    <w:rsid w:val="009202D3"/>
    <w:rsid w:val="00922786"/>
    <w:rsid w:val="0093242F"/>
    <w:rsid w:val="00933C53"/>
    <w:rsid w:val="00940A34"/>
    <w:rsid w:val="00940A79"/>
    <w:rsid w:val="0094149A"/>
    <w:rsid w:val="0094272F"/>
    <w:rsid w:val="009440A2"/>
    <w:rsid w:val="0094500C"/>
    <w:rsid w:val="00946D77"/>
    <w:rsid w:val="00960A33"/>
    <w:rsid w:val="00961AC0"/>
    <w:rsid w:val="00961F34"/>
    <w:rsid w:val="00963D1F"/>
    <w:rsid w:val="00965A50"/>
    <w:rsid w:val="00965D02"/>
    <w:rsid w:val="00966144"/>
    <w:rsid w:val="009674A5"/>
    <w:rsid w:val="0096758F"/>
    <w:rsid w:val="00971042"/>
    <w:rsid w:val="0097618B"/>
    <w:rsid w:val="009774F9"/>
    <w:rsid w:val="00981EC4"/>
    <w:rsid w:val="00982FE4"/>
    <w:rsid w:val="009830C2"/>
    <w:rsid w:val="00987DBD"/>
    <w:rsid w:val="0099219B"/>
    <w:rsid w:val="00992BA2"/>
    <w:rsid w:val="00993997"/>
    <w:rsid w:val="009963D4"/>
    <w:rsid w:val="009968F2"/>
    <w:rsid w:val="009A393E"/>
    <w:rsid w:val="009A73DE"/>
    <w:rsid w:val="009B0E42"/>
    <w:rsid w:val="009C20FA"/>
    <w:rsid w:val="009D3443"/>
    <w:rsid w:val="009D3DBD"/>
    <w:rsid w:val="009E4F5F"/>
    <w:rsid w:val="009E66C3"/>
    <w:rsid w:val="009E79BE"/>
    <w:rsid w:val="009F0F2B"/>
    <w:rsid w:val="009F33C9"/>
    <w:rsid w:val="009F382B"/>
    <w:rsid w:val="009F4A96"/>
    <w:rsid w:val="009F735A"/>
    <w:rsid w:val="009F7600"/>
    <w:rsid w:val="00A03365"/>
    <w:rsid w:val="00A07879"/>
    <w:rsid w:val="00A11BB1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16C"/>
    <w:rsid w:val="00A60798"/>
    <w:rsid w:val="00A60BC7"/>
    <w:rsid w:val="00A62193"/>
    <w:rsid w:val="00A62552"/>
    <w:rsid w:val="00A65C80"/>
    <w:rsid w:val="00A7060B"/>
    <w:rsid w:val="00A70D02"/>
    <w:rsid w:val="00A72DCD"/>
    <w:rsid w:val="00A7574B"/>
    <w:rsid w:val="00A81C7A"/>
    <w:rsid w:val="00A83578"/>
    <w:rsid w:val="00A86E94"/>
    <w:rsid w:val="00A927B8"/>
    <w:rsid w:val="00A92C42"/>
    <w:rsid w:val="00A9319E"/>
    <w:rsid w:val="00A93B18"/>
    <w:rsid w:val="00A95CA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9DF"/>
    <w:rsid w:val="00AB7D0E"/>
    <w:rsid w:val="00AC0484"/>
    <w:rsid w:val="00AC2203"/>
    <w:rsid w:val="00AC2903"/>
    <w:rsid w:val="00AC48A2"/>
    <w:rsid w:val="00AC4FD6"/>
    <w:rsid w:val="00AC550E"/>
    <w:rsid w:val="00AC571E"/>
    <w:rsid w:val="00AC79B8"/>
    <w:rsid w:val="00AD2FDB"/>
    <w:rsid w:val="00AD52CD"/>
    <w:rsid w:val="00AD5960"/>
    <w:rsid w:val="00AE40D5"/>
    <w:rsid w:val="00AE6B19"/>
    <w:rsid w:val="00AF17B2"/>
    <w:rsid w:val="00AF321A"/>
    <w:rsid w:val="00AF409D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0499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5EB6"/>
    <w:rsid w:val="00B77A86"/>
    <w:rsid w:val="00B8173D"/>
    <w:rsid w:val="00B819F9"/>
    <w:rsid w:val="00B839AD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5040"/>
    <w:rsid w:val="00BC6658"/>
    <w:rsid w:val="00BC697F"/>
    <w:rsid w:val="00BD2B69"/>
    <w:rsid w:val="00BD4143"/>
    <w:rsid w:val="00BD5386"/>
    <w:rsid w:val="00BE17CD"/>
    <w:rsid w:val="00BE1E9C"/>
    <w:rsid w:val="00BE21B2"/>
    <w:rsid w:val="00BE2F23"/>
    <w:rsid w:val="00BE6884"/>
    <w:rsid w:val="00BE6AA6"/>
    <w:rsid w:val="00BE7044"/>
    <w:rsid w:val="00BE7D34"/>
    <w:rsid w:val="00BF0042"/>
    <w:rsid w:val="00BF0967"/>
    <w:rsid w:val="00BF2D47"/>
    <w:rsid w:val="00BF39A3"/>
    <w:rsid w:val="00BF3A69"/>
    <w:rsid w:val="00BF5B36"/>
    <w:rsid w:val="00C020A0"/>
    <w:rsid w:val="00C06D8A"/>
    <w:rsid w:val="00C07D1F"/>
    <w:rsid w:val="00C11092"/>
    <w:rsid w:val="00C110A6"/>
    <w:rsid w:val="00C1178D"/>
    <w:rsid w:val="00C12F2A"/>
    <w:rsid w:val="00C12F53"/>
    <w:rsid w:val="00C2525F"/>
    <w:rsid w:val="00C27873"/>
    <w:rsid w:val="00C30331"/>
    <w:rsid w:val="00C332FE"/>
    <w:rsid w:val="00C342A8"/>
    <w:rsid w:val="00C35013"/>
    <w:rsid w:val="00C361C3"/>
    <w:rsid w:val="00C36B55"/>
    <w:rsid w:val="00C43EA6"/>
    <w:rsid w:val="00C43F6A"/>
    <w:rsid w:val="00C505B5"/>
    <w:rsid w:val="00C51E47"/>
    <w:rsid w:val="00C5376E"/>
    <w:rsid w:val="00C546CA"/>
    <w:rsid w:val="00C56FD0"/>
    <w:rsid w:val="00C57C16"/>
    <w:rsid w:val="00C61E63"/>
    <w:rsid w:val="00C63501"/>
    <w:rsid w:val="00C700C6"/>
    <w:rsid w:val="00C74183"/>
    <w:rsid w:val="00C74CDA"/>
    <w:rsid w:val="00C778D1"/>
    <w:rsid w:val="00C82530"/>
    <w:rsid w:val="00C827F8"/>
    <w:rsid w:val="00C838EC"/>
    <w:rsid w:val="00C863E3"/>
    <w:rsid w:val="00C87A41"/>
    <w:rsid w:val="00CA1AEE"/>
    <w:rsid w:val="00CA242D"/>
    <w:rsid w:val="00CA24CB"/>
    <w:rsid w:val="00CA31B8"/>
    <w:rsid w:val="00CA67D0"/>
    <w:rsid w:val="00CA7724"/>
    <w:rsid w:val="00CB2BFD"/>
    <w:rsid w:val="00CB5A9E"/>
    <w:rsid w:val="00CB68BA"/>
    <w:rsid w:val="00CB6BDD"/>
    <w:rsid w:val="00CC205C"/>
    <w:rsid w:val="00CC2809"/>
    <w:rsid w:val="00CC46AE"/>
    <w:rsid w:val="00CC767B"/>
    <w:rsid w:val="00CD13E4"/>
    <w:rsid w:val="00CD68CE"/>
    <w:rsid w:val="00CE0E28"/>
    <w:rsid w:val="00CE101E"/>
    <w:rsid w:val="00CE2639"/>
    <w:rsid w:val="00CE6415"/>
    <w:rsid w:val="00CE7759"/>
    <w:rsid w:val="00CF0879"/>
    <w:rsid w:val="00CF091B"/>
    <w:rsid w:val="00CF1690"/>
    <w:rsid w:val="00CF17E9"/>
    <w:rsid w:val="00CF1986"/>
    <w:rsid w:val="00CF5383"/>
    <w:rsid w:val="00CF6B09"/>
    <w:rsid w:val="00D116B8"/>
    <w:rsid w:val="00D12C01"/>
    <w:rsid w:val="00D131D5"/>
    <w:rsid w:val="00D16B53"/>
    <w:rsid w:val="00D17C4F"/>
    <w:rsid w:val="00D2019F"/>
    <w:rsid w:val="00D21C5D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640FD"/>
    <w:rsid w:val="00D721E9"/>
    <w:rsid w:val="00D75950"/>
    <w:rsid w:val="00D760CE"/>
    <w:rsid w:val="00D838A0"/>
    <w:rsid w:val="00D84E56"/>
    <w:rsid w:val="00D92332"/>
    <w:rsid w:val="00D924D5"/>
    <w:rsid w:val="00D93B07"/>
    <w:rsid w:val="00D94444"/>
    <w:rsid w:val="00D9603B"/>
    <w:rsid w:val="00DA3240"/>
    <w:rsid w:val="00DA5C40"/>
    <w:rsid w:val="00DA63BE"/>
    <w:rsid w:val="00DA72FF"/>
    <w:rsid w:val="00DB4BA9"/>
    <w:rsid w:val="00DB60E4"/>
    <w:rsid w:val="00DC4BEF"/>
    <w:rsid w:val="00DC6273"/>
    <w:rsid w:val="00DC6485"/>
    <w:rsid w:val="00DC679B"/>
    <w:rsid w:val="00DC7EE1"/>
    <w:rsid w:val="00DD0E75"/>
    <w:rsid w:val="00DD1832"/>
    <w:rsid w:val="00DD1A76"/>
    <w:rsid w:val="00DD2076"/>
    <w:rsid w:val="00DD76F6"/>
    <w:rsid w:val="00DD7B81"/>
    <w:rsid w:val="00DE0B32"/>
    <w:rsid w:val="00DE1053"/>
    <w:rsid w:val="00DE1C5D"/>
    <w:rsid w:val="00DE4054"/>
    <w:rsid w:val="00DE59D0"/>
    <w:rsid w:val="00DE7C73"/>
    <w:rsid w:val="00DF0566"/>
    <w:rsid w:val="00DF7420"/>
    <w:rsid w:val="00E0318D"/>
    <w:rsid w:val="00E032DC"/>
    <w:rsid w:val="00E040FF"/>
    <w:rsid w:val="00E0419C"/>
    <w:rsid w:val="00E0441A"/>
    <w:rsid w:val="00E04F02"/>
    <w:rsid w:val="00E10FCC"/>
    <w:rsid w:val="00E11D21"/>
    <w:rsid w:val="00E175F7"/>
    <w:rsid w:val="00E17D66"/>
    <w:rsid w:val="00E21488"/>
    <w:rsid w:val="00E216BA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3267"/>
    <w:rsid w:val="00E5207B"/>
    <w:rsid w:val="00E54592"/>
    <w:rsid w:val="00E55495"/>
    <w:rsid w:val="00E564E2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860C7"/>
    <w:rsid w:val="00E86EEF"/>
    <w:rsid w:val="00E92345"/>
    <w:rsid w:val="00E92654"/>
    <w:rsid w:val="00E93CB2"/>
    <w:rsid w:val="00EA3CEA"/>
    <w:rsid w:val="00EA765D"/>
    <w:rsid w:val="00EB000A"/>
    <w:rsid w:val="00EB1BBB"/>
    <w:rsid w:val="00EB4A8B"/>
    <w:rsid w:val="00EB67E8"/>
    <w:rsid w:val="00EB7298"/>
    <w:rsid w:val="00EB7655"/>
    <w:rsid w:val="00EC5E53"/>
    <w:rsid w:val="00EC7EBD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0A7F"/>
    <w:rsid w:val="00F045FC"/>
    <w:rsid w:val="00F057A4"/>
    <w:rsid w:val="00F12548"/>
    <w:rsid w:val="00F1418D"/>
    <w:rsid w:val="00F1491A"/>
    <w:rsid w:val="00F15137"/>
    <w:rsid w:val="00F22B1C"/>
    <w:rsid w:val="00F23EB1"/>
    <w:rsid w:val="00F25922"/>
    <w:rsid w:val="00F2620B"/>
    <w:rsid w:val="00F26A30"/>
    <w:rsid w:val="00F30A65"/>
    <w:rsid w:val="00F35DBE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6229"/>
    <w:rsid w:val="00F870B9"/>
    <w:rsid w:val="00F9429A"/>
    <w:rsid w:val="00F945A2"/>
    <w:rsid w:val="00F94E32"/>
    <w:rsid w:val="00F9665E"/>
    <w:rsid w:val="00F969A2"/>
    <w:rsid w:val="00FA1C30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6FD4B"/>
  <w15:docId w15:val="{039ACBFA-8BC4-AD40-8F54-2D2603D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160135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3E1294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1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294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3E1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294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94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3E129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3E1294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3E1294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3E1294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3E1294"/>
  </w:style>
  <w:style w:type="paragraph" w:styleId="ListParagraph">
    <w:name w:val="List Paragraph"/>
    <w:basedOn w:val="Normal"/>
    <w:link w:val="ListParagraphChar"/>
    <w:uiPriority w:val="34"/>
    <w:rsid w:val="003E1294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3E1294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3E1294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1294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3E1294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3E1294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3E1294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3E1294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3E129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3E1294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3E1294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3E1294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3E1294"/>
    <w:rPr>
      <w:sz w:val="28"/>
    </w:rPr>
  </w:style>
  <w:style w:type="character" w:customStyle="1" w:styleId="AS-H2bChar">
    <w:name w:val="AS-H2b Char"/>
    <w:basedOn w:val="DefaultParagraphFont"/>
    <w:link w:val="AS-H2b"/>
    <w:rsid w:val="003E1294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3E1294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3E1294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3E1294"/>
    <w:rPr>
      <w:b w:val="0"/>
    </w:rPr>
  </w:style>
  <w:style w:type="character" w:customStyle="1" w:styleId="REG-H3bChar">
    <w:name w:val="REG-H3b Char"/>
    <w:basedOn w:val="REG-H3AChar"/>
    <w:link w:val="REG-H3b"/>
    <w:rsid w:val="003E1294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3E1294"/>
  </w:style>
  <w:style w:type="character" w:customStyle="1" w:styleId="AS-H3cChar">
    <w:name w:val="AS-H3c Char"/>
    <w:basedOn w:val="Head2BChar"/>
    <w:link w:val="AS-H3c"/>
    <w:rsid w:val="003E1294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3E1294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3E1294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3E1294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3E1294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3E1294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3E1294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3E1294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3E1294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3E1294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3E1294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3E1294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3E1294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3E1294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3E1294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3E1294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1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294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294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3E1294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3E1294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3E1294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3E1294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3E129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3E1294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3E1294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3E1294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3E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3E1294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E1294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3E1294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3E1294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3E1294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3E1294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3E1294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3E1294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3E1294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3E1294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3E1294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3E1294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3E1294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3E1294"/>
  </w:style>
  <w:style w:type="character" w:customStyle="1" w:styleId="AS-P1Char">
    <w:name w:val="AS-P(1) Char"/>
    <w:basedOn w:val="DefaultParagraphFont"/>
    <w:link w:val="AS-P1"/>
    <w:rsid w:val="003E1294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3E1294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3E1294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3E1294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3E1294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3E1294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3E1294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3E1294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3E1294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3E1294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3E1294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1294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3E1294"/>
  </w:style>
  <w:style w:type="table" w:customStyle="1" w:styleId="TableGrid0">
    <w:name w:val="TableGrid"/>
    <w:rsid w:val="003E12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3E1294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3E1294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3E1294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3E1294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3E1294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3E1294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3E1294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rsid w:val="00160135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135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2/793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0E5628-E893-794B-999B-6364C87E5684}">
  <we:reference id="wa200001011" version="1.2.0.0" store="en-GB" storeType="OMEX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2DE1-6D57-404E-B8F3-1B58B928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21</TotalTime>
  <Pages>4</Pages>
  <Words>1034</Words>
  <Characters>5057</Characters>
  <Application>Microsoft Office Word</Application>
  <DocSecurity>0</DocSecurity>
  <Lines>158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2022-328</vt:lpstr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2022-328</dc:title>
  <dc:creator>LAC</dc:creator>
  <cp:lastModifiedBy>Dianne Hubbard</cp:lastModifiedBy>
  <cp:revision>5</cp:revision>
  <dcterms:created xsi:type="dcterms:W3CDTF">2022-11-03T06:13:00Z</dcterms:created>
  <dcterms:modified xsi:type="dcterms:W3CDTF">2025-04-01T10:46:00Z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documentId_3412</vt:lpwstr>
  </property>
  <property fmtid="{D5CDD505-2E9C-101B-9397-08002B2CF9AE}" pid="3" name="grammarly_documentContext">
    <vt:lpwstr>{"goals":[],"domain":"general","emotions":[],"dialect":"british"}</vt:lpwstr>
  </property>
</Properties>
</file>