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0486" w14:textId="77777777" w:rsidR="00D721E9" w:rsidRPr="0020403D" w:rsidRDefault="00AF321A" w:rsidP="00D51089">
      <w:pPr>
        <w:pStyle w:val="REG-H1a"/>
      </w:pPr>
      <w:r w:rsidRPr="0020403D">
        <w:rPr>
          <w:lang w:val="en-ZA" w:eastAsia="en-ZA"/>
        </w:rPr>
        <w:drawing>
          <wp:anchor distT="0" distB="0" distL="114300" distR="114300" simplePos="0" relativeHeight="251658240" behindDoc="0" locked="1" layoutInCell="0" allowOverlap="0" wp14:anchorId="13EA1146" wp14:editId="15A5543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6B1FC28" w14:textId="77777777" w:rsidR="00050A55" w:rsidRPr="00837863" w:rsidRDefault="00050A55" w:rsidP="00050A55">
      <w:pPr>
        <w:pStyle w:val="REG-H1d"/>
      </w:pPr>
      <w:r w:rsidRPr="00837863">
        <w:t xml:space="preserve">REGULATIONS </w:t>
      </w:r>
      <w:r>
        <w:t xml:space="preserve">SURVIVING </w:t>
      </w:r>
      <w:r w:rsidRPr="00837863">
        <w:t>IN TERMS OF</w:t>
      </w:r>
    </w:p>
    <w:p w14:paraId="55236EA2" w14:textId="77777777" w:rsidR="00050A55" w:rsidRPr="00837863" w:rsidRDefault="00050A55" w:rsidP="00050A55">
      <w:pPr>
        <w:pStyle w:val="REG-H1d"/>
      </w:pPr>
    </w:p>
    <w:p w14:paraId="4B583077" w14:textId="77777777" w:rsidR="00050A55" w:rsidRPr="00837863" w:rsidRDefault="00050A55" w:rsidP="00050A55">
      <w:pPr>
        <w:pStyle w:val="REG-H1a"/>
      </w:pPr>
      <w:bookmarkStart w:id="0" w:name="_Hlk194069855"/>
      <w:r w:rsidRPr="00837863">
        <w:t xml:space="preserve">Health Professions Act </w:t>
      </w:r>
      <w:r>
        <w:t>16</w:t>
      </w:r>
      <w:r w:rsidRPr="00837863">
        <w:t xml:space="preserve"> of 20</w:t>
      </w:r>
      <w:r>
        <w:t>2</w:t>
      </w:r>
      <w:r w:rsidRPr="00837863">
        <w:t>4</w:t>
      </w:r>
      <w:bookmarkEnd w:id="0"/>
    </w:p>
    <w:p w14:paraId="2C4AA4B2" w14:textId="1148297D" w:rsidR="00BD2B69" w:rsidRPr="0020403D" w:rsidRDefault="00050A55" w:rsidP="00050A55">
      <w:pPr>
        <w:pStyle w:val="REG-H1b"/>
        <w:rPr>
          <w:b w:val="0"/>
        </w:rPr>
      </w:pPr>
      <w:r w:rsidRPr="00837863">
        <w:rPr>
          <w:b w:val="0"/>
        </w:rPr>
        <w:t xml:space="preserve">section </w:t>
      </w:r>
      <w:r>
        <w:rPr>
          <w:b w:val="0"/>
        </w:rPr>
        <w:t>9</w:t>
      </w:r>
      <w:r w:rsidRPr="00837863">
        <w:rPr>
          <w:b w:val="0"/>
        </w:rPr>
        <w:t>5</w:t>
      </w:r>
      <w:r>
        <w:rPr>
          <w:b w:val="0"/>
        </w:rPr>
        <w:t>(10)</w:t>
      </w:r>
    </w:p>
    <w:p w14:paraId="469D175B" w14:textId="77777777" w:rsidR="00E2335D" w:rsidRPr="0020403D" w:rsidRDefault="00E2335D" w:rsidP="00E2335D">
      <w:pPr>
        <w:pStyle w:val="REG-H1a"/>
        <w:pBdr>
          <w:bottom w:val="single" w:sz="4" w:space="1" w:color="auto"/>
        </w:pBdr>
      </w:pPr>
    </w:p>
    <w:p w14:paraId="1395DDF8" w14:textId="77777777" w:rsidR="00E2335D" w:rsidRPr="0020403D" w:rsidRDefault="00E2335D" w:rsidP="00E2335D">
      <w:pPr>
        <w:pStyle w:val="REG-H1a"/>
      </w:pPr>
    </w:p>
    <w:p w14:paraId="777139C0" w14:textId="7CC8F41B" w:rsidR="00E2335D" w:rsidRPr="0020403D" w:rsidRDefault="00D11869" w:rsidP="00D11869">
      <w:pPr>
        <w:pStyle w:val="REG-H1b"/>
      </w:pPr>
      <w:r>
        <w:rPr>
          <w:lang w:val="en-US"/>
        </w:rPr>
        <w:t>Regu</w:t>
      </w:r>
      <w:r w:rsidR="006863F4">
        <w:rPr>
          <w:lang w:val="en-US"/>
        </w:rPr>
        <w:t>lations relating to Conditions s</w:t>
      </w:r>
      <w:r>
        <w:rPr>
          <w:lang w:val="en-US"/>
        </w:rPr>
        <w:t xml:space="preserve">ubject to which </w:t>
      </w:r>
      <w:r w:rsidR="00D562F7">
        <w:rPr>
          <w:lang w:val="en-US"/>
        </w:rPr>
        <w:br/>
      </w:r>
      <w:r>
        <w:rPr>
          <w:lang w:val="en-US"/>
        </w:rPr>
        <w:t xml:space="preserve">Registered or Enrolled Person May Conduct Practices </w:t>
      </w:r>
      <w:r w:rsidR="00D562F7">
        <w:rPr>
          <w:lang w:val="en-US"/>
        </w:rPr>
        <w:br/>
      </w:r>
      <w:r w:rsidR="00546594">
        <w:rPr>
          <w:lang w:val="en-US"/>
        </w:rPr>
        <w:t>r</w:t>
      </w:r>
      <w:r>
        <w:rPr>
          <w:lang w:val="en-US"/>
        </w:rPr>
        <w:t>elating to their Professions</w:t>
      </w:r>
    </w:p>
    <w:p w14:paraId="4DC15F9A" w14:textId="0C8D98B0" w:rsidR="00D2019F" w:rsidRPr="0020403D" w:rsidRDefault="00BD2B69" w:rsidP="00C838EC">
      <w:pPr>
        <w:pStyle w:val="REG-H1d"/>
        <w:rPr>
          <w:lang w:val="en-GB"/>
        </w:rPr>
      </w:pPr>
      <w:r w:rsidRPr="0020403D">
        <w:rPr>
          <w:lang w:val="en-GB"/>
        </w:rPr>
        <w:t xml:space="preserve">Government Notice </w:t>
      </w:r>
      <w:r w:rsidR="00644644">
        <w:rPr>
          <w:lang w:val="en-GB"/>
        </w:rPr>
        <w:t>293</w:t>
      </w:r>
      <w:r w:rsidR="005709A6" w:rsidRPr="0020403D">
        <w:rPr>
          <w:lang w:val="en-GB"/>
        </w:rPr>
        <w:t xml:space="preserve"> </w:t>
      </w:r>
      <w:r w:rsidR="005C16B3" w:rsidRPr="0020403D">
        <w:rPr>
          <w:lang w:val="en-GB"/>
        </w:rPr>
        <w:t>of</w:t>
      </w:r>
      <w:r w:rsidR="005709A6" w:rsidRPr="0020403D">
        <w:rPr>
          <w:lang w:val="en-GB"/>
        </w:rPr>
        <w:t xml:space="preserve"> </w:t>
      </w:r>
      <w:r w:rsidR="006F3763" w:rsidRPr="0020403D">
        <w:rPr>
          <w:lang w:val="en-GB"/>
        </w:rPr>
        <w:t>20</w:t>
      </w:r>
      <w:r w:rsidR="00644644">
        <w:rPr>
          <w:lang w:val="en-GB"/>
        </w:rPr>
        <w:t>19</w:t>
      </w:r>
    </w:p>
    <w:p w14:paraId="0E7D83AB" w14:textId="00F278A7" w:rsidR="003013D8" w:rsidRPr="0020403D" w:rsidRDefault="003013D8" w:rsidP="003013D8">
      <w:pPr>
        <w:pStyle w:val="REG-Amend"/>
      </w:pPr>
      <w:r w:rsidRPr="0020403D">
        <w:t>(</w:t>
      </w:r>
      <w:hyperlink r:id="rId9" w:history="1">
        <w:r w:rsidR="00050A55" w:rsidRPr="000910E7">
          <w:rPr>
            <w:rStyle w:val="Hyperlink"/>
          </w:rPr>
          <w:t>GG 7011</w:t>
        </w:r>
      </w:hyperlink>
      <w:r w:rsidRPr="0020403D">
        <w:t>)</w:t>
      </w:r>
    </w:p>
    <w:p w14:paraId="0031001B" w14:textId="4D8F215E" w:rsidR="003013D8" w:rsidRPr="0020403D" w:rsidRDefault="003013D8" w:rsidP="003013D8">
      <w:pPr>
        <w:pStyle w:val="REG-Amend"/>
      </w:pPr>
      <w:r w:rsidRPr="0020403D">
        <w:t xml:space="preserve">came into force on date of publication: </w:t>
      </w:r>
      <w:r w:rsidR="00644644">
        <w:t>3 October 2019</w:t>
      </w:r>
    </w:p>
    <w:p w14:paraId="72DDBC22" w14:textId="77777777" w:rsidR="00B01C66" w:rsidRPr="0020403D" w:rsidRDefault="00B01C66" w:rsidP="003013D8">
      <w:pPr>
        <w:pStyle w:val="REG-Amend"/>
      </w:pPr>
    </w:p>
    <w:p w14:paraId="4633049D" w14:textId="62CBFDC7" w:rsidR="00050A55" w:rsidRDefault="00050A55" w:rsidP="00050A55">
      <w:pPr>
        <w:pStyle w:val="REG-Amend"/>
      </w:pPr>
      <w:r w:rsidRPr="009F4DDB">
        <w:t>These regulations were made in terms of section 59</w:t>
      </w:r>
      <w:r>
        <w:t xml:space="preserve"> </w:t>
      </w:r>
      <w:r w:rsidRPr="009F4DDB">
        <w:t>of the Nursing Act 8 of 2004, which was repealed by the Health Professions Act 16 of 2024. Pursuant to section 95(10) of the Health Professions Act 16 of 2024, they are deemed to have been made under that Act.</w:t>
      </w:r>
    </w:p>
    <w:p w14:paraId="2E44E284" w14:textId="77777777" w:rsidR="00050A55" w:rsidRDefault="00050A55" w:rsidP="00050A55">
      <w:pPr>
        <w:pStyle w:val="REG-Amend"/>
      </w:pPr>
    </w:p>
    <w:p w14:paraId="3F876AA0" w14:textId="7FAC9523" w:rsidR="00B01C66" w:rsidRPr="0020403D" w:rsidRDefault="00B01C66" w:rsidP="00935880">
      <w:pPr>
        <w:pStyle w:val="REG-Amend"/>
      </w:pPr>
      <w:r w:rsidRPr="0020403D">
        <w:t xml:space="preserve">The Government Notice which publishes these regulations notes that they </w:t>
      </w:r>
      <w:r w:rsidRPr="0020403D">
        <w:br/>
        <w:t>were made</w:t>
      </w:r>
      <w:r w:rsidRPr="0020403D">
        <w:rPr>
          <w:rFonts w:ascii="TimesNewRomanPSMT" w:eastAsiaTheme="minorHAnsi" w:hAnsi="TimesNewRomanPSMT" w:cs="TimesNewRomanPSMT"/>
          <w:b w:val="0"/>
          <w:color w:val="auto"/>
          <w:sz w:val="22"/>
          <w:szCs w:val="22"/>
        </w:rPr>
        <w:t xml:space="preserve"> </w:t>
      </w:r>
      <w:r w:rsidRPr="0020403D">
        <w:t>on the recommendation of the Nursing Council of Namibia.</w:t>
      </w:r>
    </w:p>
    <w:p w14:paraId="4912512B" w14:textId="77777777" w:rsidR="005955EA" w:rsidRPr="0020403D" w:rsidRDefault="005955EA" w:rsidP="0087487C">
      <w:pPr>
        <w:pStyle w:val="REG-H1a"/>
        <w:pBdr>
          <w:bottom w:val="single" w:sz="4" w:space="1" w:color="auto"/>
        </w:pBdr>
      </w:pPr>
    </w:p>
    <w:p w14:paraId="5EC0BEAD" w14:textId="77777777" w:rsidR="001121EE" w:rsidRPr="0020403D" w:rsidRDefault="001121EE" w:rsidP="0087487C">
      <w:pPr>
        <w:pStyle w:val="REG-H1a"/>
      </w:pPr>
    </w:p>
    <w:p w14:paraId="235FEDCF" w14:textId="77777777" w:rsidR="008938F7" w:rsidRPr="0020403D" w:rsidRDefault="008938F7" w:rsidP="00C36B55">
      <w:pPr>
        <w:pStyle w:val="REG-H2"/>
      </w:pPr>
      <w:r w:rsidRPr="0020403D">
        <w:t xml:space="preserve">ARRANGEMENT OF </w:t>
      </w:r>
      <w:r w:rsidR="00C11092" w:rsidRPr="0020403D">
        <w:t>REGULATIONS</w:t>
      </w:r>
    </w:p>
    <w:p w14:paraId="3232D473" w14:textId="77777777" w:rsidR="00961E7F" w:rsidRPr="0020403D" w:rsidRDefault="00961E7F" w:rsidP="00961E7F">
      <w:pPr>
        <w:pStyle w:val="REG-H3b"/>
        <w:rPr>
          <w:color w:val="00B050"/>
        </w:rPr>
      </w:pPr>
    </w:p>
    <w:p w14:paraId="630D06BC" w14:textId="77777777" w:rsidR="006F3763" w:rsidRPr="00025044" w:rsidRDefault="00A156A1" w:rsidP="00914280">
      <w:pPr>
        <w:pStyle w:val="REG-P0"/>
        <w:rPr>
          <w:color w:val="00B050"/>
        </w:rPr>
      </w:pPr>
      <w:r w:rsidRPr="00025044">
        <w:rPr>
          <w:color w:val="00B050"/>
        </w:rPr>
        <w:t>1.</w:t>
      </w:r>
      <w:r w:rsidRPr="00025044">
        <w:rPr>
          <w:color w:val="00B050"/>
        </w:rPr>
        <w:tab/>
      </w:r>
      <w:r w:rsidR="006F3763" w:rsidRPr="00025044">
        <w:rPr>
          <w:color w:val="00B050"/>
        </w:rPr>
        <w:t>Definitions</w:t>
      </w:r>
    </w:p>
    <w:p w14:paraId="05C834AA" w14:textId="4601B0AD" w:rsidR="00C63501" w:rsidRPr="00025044" w:rsidRDefault="003905F1" w:rsidP="00914280">
      <w:pPr>
        <w:pStyle w:val="REG-P0"/>
        <w:rPr>
          <w:color w:val="00B050"/>
        </w:rPr>
      </w:pPr>
      <w:r w:rsidRPr="00025044">
        <w:rPr>
          <w:color w:val="00B050"/>
        </w:rPr>
        <w:t>2.</w:t>
      </w:r>
      <w:r w:rsidRPr="00025044">
        <w:rPr>
          <w:color w:val="00B050"/>
        </w:rPr>
        <w:tab/>
      </w:r>
      <w:r w:rsidR="00025044" w:rsidRPr="00025044">
        <w:rPr>
          <w:color w:val="00B050"/>
        </w:rPr>
        <w:t>Changes to conditions of registration and enrollment certificates</w:t>
      </w:r>
    </w:p>
    <w:p w14:paraId="6C99137B" w14:textId="1D9EE4FA" w:rsidR="006F3763" w:rsidRPr="00025044" w:rsidRDefault="006F3763" w:rsidP="00914280">
      <w:pPr>
        <w:pStyle w:val="REG-P0"/>
        <w:rPr>
          <w:color w:val="00B050"/>
        </w:rPr>
      </w:pPr>
      <w:r w:rsidRPr="00025044">
        <w:rPr>
          <w:color w:val="00B050"/>
        </w:rPr>
        <w:t>3.</w:t>
      </w:r>
      <w:r w:rsidRPr="00025044">
        <w:rPr>
          <w:color w:val="00B050"/>
        </w:rPr>
        <w:tab/>
      </w:r>
      <w:r w:rsidR="00025044" w:rsidRPr="00025044">
        <w:rPr>
          <w:color w:val="00B050"/>
        </w:rPr>
        <w:t>Placement after evaluation</w:t>
      </w:r>
    </w:p>
    <w:p w14:paraId="478D3897" w14:textId="54496544" w:rsidR="006F3763" w:rsidRPr="00025044" w:rsidRDefault="006F3763" w:rsidP="00914280">
      <w:pPr>
        <w:pStyle w:val="REG-P0"/>
        <w:rPr>
          <w:color w:val="00B050"/>
        </w:rPr>
      </w:pPr>
      <w:r w:rsidRPr="00025044">
        <w:rPr>
          <w:color w:val="00B050"/>
        </w:rPr>
        <w:t>4.</w:t>
      </w:r>
      <w:r w:rsidRPr="00025044">
        <w:rPr>
          <w:color w:val="00B050"/>
        </w:rPr>
        <w:tab/>
      </w:r>
      <w:r w:rsidR="00025044" w:rsidRPr="00025044">
        <w:rPr>
          <w:color w:val="00B050"/>
        </w:rPr>
        <w:t>Registration and enrollment certificates</w:t>
      </w:r>
    </w:p>
    <w:p w14:paraId="0FC0C9B5" w14:textId="542D0B6E" w:rsidR="006F3763" w:rsidRPr="00025044" w:rsidRDefault="006F3763" w:rsidP="00914280">
      <w:pPr>
        <w:pStyle w:val="REG-P0"/>
        <w:rPr>
          <w:color w:val="00B050"/>
        </w:rPr>
      </w:pPr>
      <w:r w:rsidRPr="00025044">
        <w:rPr>
          <w:color w:val="00B050"/>
        </w:rPr>
        <w:t>5.</w:t>
      </w:r>
      <w:r w:rsidRPr="00025044">
        <w:rPr>
          <w:color w:val="00B050"/>
        </w:rPr>
        <w:tab/>
      </w:r>
      <w:r w:rsidR="00025044" w:rsidRPr="00025044">
        <w:rPr>
          <w:color w:val="00B050"/>
        </w:rPr>
        <w:t>Appeal procedure</w:t>
      </w:r>
    </w:p>
    <w:p w14:paraId="7206D7DA" w14:textId="7BF242E7" w:rsidR="006F3763" w:rsidRPr="00025044" w:rsidRDefault="006F3763" w:rsidP="00914280">
      <w:pPr>
        <w:pStyle w:val="REG-P0"/>
        <w:rPr>
          <w:color w:val="00B050"/>
        </w:rPr>
      </w:pPr>
      <w:r w:rsidRPr="00025044">
        <w:rPr>
          <w:color w:val="00B050"/>
        </w:rPr>
        <w:t>6.</w:t>
      </w:r>
      <w:r w:rsidRPr="00025044">
        <w:rPr>
          <w:color w:val="00B050"/>
        </w:rPr>
        <w:tab/>
      </w:r>
      <w:r w:rsidR="00025044" w:rsidRPr="00025044">
        <w:rPr>
          <w:color w:val="00B050"/>
        </w:rPr>
        <w:t>Language of forms and documents</w:t>
      </w:r>
    </w:p>
    <w:p w14:paraId="0B93C1C1" w14:textId="77777777" w:rsidR="00FA7FE6" w:rsidRPr="0020403D" w:rsidRDefault="00FA7FE6" w:rsidP="00B0347D">
      <w:pPr>
        <w:pStyle w:val="REG-H1a"/>
        <w:pBdr>
          <w:bottom w:val="single" w:sz="4" w:space="1" w:color="auto"/>
        </w:pBdr>
      </w:pPr>
    </w:p>
    <w:p w14:paraId="3E7CD0D2" w14:textId="77777777" w:rsidR="00342850" w:rsidRPr="0020403D" w:rsidRDefault="00342850" w:rsidP="00342850">
      <w:pPr>
        <w:pStyle w:val="REG-H1a"/>
      </w:pPr>
    </w:p>
    <w:p w14:paraId="5563DB9C" w14:textId="77777777" w:rsidR="00304CD6" w:rsidRPr="0020403D" w:rsidRDefault="00304CD6" w:rsidP="00304CD6">
      <w:pPr>
        <w:pStyle w:val="REG-P0"/>
        <w:rPr>
          <w:b/>
          <w:bCs/>
        </w:rPr>
      </w:pPr>
      <w:r w:rsidRPr="0020403D">
        <w:rPr>
          <w:b/>
        </w:rPr>
        <w:t>Definitions</w:t>
      </w:r>
    </w:p>
    <w:p w14:paraId="5777414B" w14:textId="77777777" w:rsidR="007E6F48" w:rsidRPr="00C97D3B" w:rsidRDefault="007E6F48" w:rsidP="002F2113">
      <w:pPr>
        <w:pStyle w:val="REG-P0"/>
      </w:pPr>
    </w:p>
    <w:p w14:paraId="1510B00B" w14:textId="77777777" w:rsidR="007E6F48" w:rsidRPr="00C97D3B" w:rsidRDefault="007E6F48" w:rsidP="002F2113">
      <w:pPr>
        <w:pStyle w:val="REG-P1"/>
      </w:pPr>
      <w:r w:rsidRPr="002F2113">
        <w:rPr>
          <w:b/>
        </w:rPr>
        <w:t>1.</w:t>
      </w:r>
      <w:r w:rsidRPr="00C97D3B">
        <w:tab/>
        <w:t>In these regulations a word or an expression to which a meaning has been assigned in the Act has that meaning and, unless the context otherwise indicates -</w:t>
      </w:r>
    </w:p>
    <w:p w14:paraId="3C3E48A6" w14:textId="77777777" w:rsidR="007E6F48" w:rsidRPr="00C97D3B" w:rsidRDefault="007E6F48" w:rsidP="002F2113">
      <w:pPr>
        <w:pStyle w:val="REG-P0"/>
      </w:pPr>
    </w:p>
    <w:p w14:paraId="3C75DA0D" w14:textId="77777777" w:rsidR="007E6F48" w:rsidRPr="00C97D3B" w:rsidRDefault="007E6F48" w:rsidP="002F2113">
      <w:pPr>
        <w:pStyle w:val="REG-P0"/>
      </w:pPr>
      <w:r w:rsidRPr="00C97D3B">
        <w:lastRenderedPageBreak/>
        <w:t>“health facility” means a health facility referred to in section 30 of the Hospitals and Health Facilities Act, 1994 (Act No. 36 of 1994) and includes a state health facility and a private health facility;</w:t>
      </w:r>
    </w:p>
    <w:p w14:paraId="103B0515" w14:textId="77777777" w:rsidR="007E6F48" w:rsidRPr="00C97D3B" w:rsidRDefault="007E6F48" w:rsidP="002F2113">
      <w:pPr>
        <w:pStyle w:val="REG-P0"/>
      </w:pPr>
    </w:p>
    <w:p w14:paraId="1A1F2DD4" w14:textId="77777777" w:rsidR="00546594" w:rsidRDefault="007E6F48" w:rsidP="002F2113">
      <w:pPr>
        <w:pStyle w:val="REG-P0"/>
      </w:pPr>
      <w:r w:rsidRPr="00C97D3B">
        <w:t xml:space="preserve">“health practitioner” means a registered person as defined in section 1 of the Act; and </w:t>
      </w:r>
    </w:p>
    <w:p w14:paraId="41EDF962" w14:textId="77777777" w:rsidR="00546594" w:rsidRDefault="00546594" w:rsidP="002F2113">
      <w:pPr>
        <w:pStyle w:val="REG-P0"/>
      </w:pPr>
    </w:p>
    <w:p w14:paraId="433EC0BC" w14:textId="3B763C24" w:rsidR="007E6F48" w:rsidRDefault="007E6F48" w:rsidP="002F2113">
      <w:pPr>
        <w:pStyle w:val="REG-P0"/>
      </w:pPr>
      <w:r w:rsidRPr="00C97D3B">
        <w:t>“the Act” means the Nursing Act, 2004 (Act No. 8 of 2004).</w:t>
      </w:r>
    </w:p>
    <w:p w14:paraId="6C98D494" w14:textId="77777777" w:rsidR="006E2A89" w:rsidRDefault="006E2A89" w:rsidP="002F2113">
      <w:pPr>
        <w:pStyle w:val="REG-P0"/>
      </w:pPr>
    </w:p>
    <w:p w14:paraId="560F9019" w14:textId="77777777" w:rsidR="00050A55" w:rsidRDefault="00050A55" w:rsidP="00050A55">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Nursing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8 </w:t>
      </w:r>
      <w:r w:rsidRPr="00E57EE7">
        <w:rPr>
          <w:rFonts w:ascii="Arial" w:hAnsi="Arial" w:cs="Arial"/>
          <w:b/>
          <w:bCs/>
          <w:color w:val="00B050"/>
          <w:sz w:val="18"/>
          <w:szCs w:val="18"/>
        </w:rPr>
        <w:t>of 2004 has been replaced by the Health Professions Act 16 of 2024.]</w:t>
      </w:r>
    </w:p>
    <w:p w14:paraId="167D0AAF" w14:textId="77777777" w:rsidR="00050A55" w:rsidRPr="00C97D3B" w:rsidRDefault="00050A55" w:rsidP="002F2113">
      <w:pPr>
        <w:pStyle w:val="REG-P0"/>
      </w:pPr>
    </w:p>
    <w:p w14:paraId="5974B86C" w14:textId="77777777" w:rsidR="007E6F48" w:rsidRPr="006E2A89" w:rsidRDefault="007E6F48" w:rsidP="002F2113">
      <w:pPr>
        <w:pStyle w:val="REG-P0"/>
        <w:rPr>
          <w:b/>
        </w:rPr>
      </w:pPr>
      <w:r w:rsidRPr="006E2A89">
        <w:rPr>
          <w:b/>
        </w:rPr>
        <w:t>Changes to conditions of registration and enrollment certificates</w:t>
      </w:r>
    </w:p>
    <w:p w14:paraId="6DD3F60D" w14:textId="77777777" w:rsidR="007E6F48" w:rsidRPr="006E2A89" w:rsidRDefault="007E6F48" w:rsidP="002F2113">
      <w:pPr>
        <w:pStyle w:val="REG-P0"/>
        <w:rPr>
          <w:b/>
        </w:rPr>
      </w:pPr>
    </w:p>
    <w:p w14:paraId="7793435C" w14:textId="3E2029E1" w:rsidR="007E6F48" w:rsidRPr="00C97D3B" w:rsidRDefault="007E6F48" w:rsidP="006E2A89">
      <w:pPr>
        <w:pStyle w:val="REG-P1"/>
      </w:pPr>
      <w:r w:rsidRPr="006E2A89">
        <w:rPr>
          <w:b/>
        </w:rPr>
        <w:t>2.</w:t>
      </w:r>
      <w:r w:rsidRPr="00C97D3B">
        <w:tab/>
        <w:t xml:space="preserve">(1) </w:t>
      </w:r>
      <w:r w:rsidR="006E2A89">
        <w:tab/>
      </w:r>
      <w:r w:rsidRPr="00C97D3B">
        <w:t>The Council may at any time insert, change, amend or cancel conditions of a registration or enrollment certificate if -</w:t>
      </w:r>
    </w:p>
    <w:p w14:paraId="678C1D53" w14:textId="77777777" w:rsidR="007E6F48" w:rsidRPr="00C97D3B" w:rsidRDefault="007E6F48" w:rsidP="002F2113">
      <w:pPr>
        <w:pStyle w:val="REG-P0"/>
      </w:pPr>
    </w:p>
    <w:p w14:paraId="054DF191" w14:textId="77777777" w:rsidR="007E6F48" w:rsidRPr="00C97D3B" w:rsidRDefault="007E6F48" w:rsidP="00E878C6">
      <w:pPr>
        <w:pStyle w:val="REG-Pa"/>
      </w:pPr>
      <w:r w:rsidRPr="00C97D3B">
        <w:t>(a)</w:t>
      </w:r>
      <w:r w:rsidRPr="00C97D3B">
        <w:tab/>
        <w:t>a health practitioner applies on good cause shown for such change in conditions before or after the commencement of the conditions or after successful completion of the conditions as set out in the register;</w:t>
      </w:r>
    </w:p>
    <w:p w14:paraId="1A38F72F" w14:textId="77777777" w:rsidR="007E6F48" w:rsidRPr="00C97D3B" w:rsidRDefault="007E6F48" w:rsidP="00E878C6">
      <w:pPr>
        <w:pStyle w:val="REG-Pa"/>
      </w:pPr>
    </w:p>
    <w:p w14:paraId="166F7FB2" w14:textId="77777777" w:rsidR="007E6F48" w:rsidRPr="00C97D3B" w:rsidRDefault="007E6F48" w:rsidP="00E878C6">
      <w:pPr>
        <w:pStyle w:val="REG-Pa"/>
      </w:pPr>
      <w:r w:rsidRPr="00C97D3B">
        <w:t>(b)</w:t>
      </w:r>
      <w:r w:rsidRPr="00C97D3B">
        <w:tab/>
        <w:t>the Council determines that change in the registration or enrollment certificate is in the best interest of the public and in accordance with the Act and these regulations; or</w:t>
      </w:r>
    </w:p>
    <w:p w14:paraId="4E829D4A" w14:textId="77777777" w:rsidR="007E6F48" w:rsidRPr="00C97D3B" w:rsidRDefault="007E6F48" w:rsidP="00E878C6">
      <w:pPr>
        <w:pStyle w:val="REG-Pa"/>
      </w:pPr>
    </w:p>
    <w:p w14:paraId="03D9009F" w14:textId="77777777" w:rsidR="007E6F48" w:rsidRPr="00C97D3B" w:rsidRDefault="007E6F48" w:rsidP="00E878C6">
      <w:pPr>
        <w:pStyle w:val="REG-Pa"/>
      </w:pPr>
      <w:r w:rsidRPr="00C97D3B">
        <w:t>(c)</w:t>
      </w:r>
      <w:r w:rsidRPr="00C97D3B">
        <w:tab/>
        <w:t>an applicant has successfully passed an evaluation in terms of section 20(3) of the Act.</w:t>
      </w:r>
    </w:p>
    <w:p w14:paraId="36F973FB" w14:textId="77777777" w:rsidR="007E6F48" w:rsidRPr="00C97D3B" w:rsidRDefault="007E6F48" w:rsidP="002F2113">
      <w:pPr>
        <w:pStyle w:val="REG-P0"/>
      </w:pPr>
    </w:p>
    <w:p w14:paraId="1AE34212" w14:textId="4E5EDA24" w:rsidR="007E6F48" w:rsidRPr="00C97D3B" w:rsidRDefault="007E6F48" w:rsidP="008E537E">
      <w:pPr>
        <w:pStyle w:val="REG-P1"/>
      </w:pPr>
      <w:r w:rsidRPr="00C97D3B">
        <w:t xml:space="preserve">(2) </w:t>
      </w:r>
      <w:r w:rsidR="008E537E">
        <w:tab/>
      </w:r>
      <w:r w:rsidRPr="00C97D3B">
        <w:t>The Council must within 30 days of deciding to insert, change, amend or cancel conditions of a registration or enrollment certificate in terms of subregulation (1) inform the health practitioner of such decision in writing.</w:t>
      </w:r>
    </w:p>
    <w:p w14:paraId="1B6A76DF" w14:textId="77777777" w:rsidR="007E6F48" w:rsidRPr="00C97D3B" w:rsidRDefault="007E6F48" w:rsidP="002F2113">
      <w:pPr>
        <w:pStyle w:val="REG-P0"/>
      </w:pPr>
    </w:p>
    <w:p w14:paraId="5E5F03AE" w14:textId="77777777" w:rsidR="007E6F48" w:rsidRPr="00545A33" w:rsidRDefault="007E6F48" w:rsidP="002F2113">
      <w:pPr>
        <w:pStyle w:val="REG-P0"/>
        <w:rPr>
          <w:b/>
        </w:rPr>
      </w:pPr>
      <w:r w:rsidRPr="00545A33">
        <w:rPr>
          <w:b/>
        </w:rPr>
        <w:t>Placement after evaluation</w:t>
      </w:r>
    </w:p>
    <w:p w14:paraId="7E1D0CAA" w14:textId="77777777" w:rsidR="007E6F48" w:rsidRPr="00545A33" w:rsidRDefault="007E6F48" w:rsidP="002F2113">
      <w:pPr>
        <w:pStyle w:val="REG-P0"/>
        <w:rPr>
          <w:b/>
        </w:rPr>
      </w:pPr>
    </w:p>
    <w:p w14:paraId="3B7BC986" w14:textId="77777777" w:rsidR="007E6F48" w:rsidRPr="00C97D3B" w:rsidRDefault="007E6F48" w:rsidP="00545A33">
      <w:pPr>
        <w:pStyle w:val="REG-P1"/>
      </w:pPr>
      <w:r w:rsidRPr="00545A33">
        <w:rPr>
          <w:b/>
        </w:rPr>
        <w:t>3.</w:t>
      </w:r>
      <w:r w:rsidRPr="00C97D3B">
        <w:tab/>
        <w:t>The Council may place an applicant who successfully passed the evaluation or completed any of the requirements under section 20(3)(a) of the Act at a hospital or health facility so determined by the Council.</w:t>
      </w:r>
    </w:p>
    <w:p w14:paraId="16EEE596" w14:textId="77777777" w:rsidR="007E6F48" w:rsidRPr="00C97D3B" w:rsidRDefault="007E6F48" w:rsidP="002F2113">
      <w:pPr>
        <w:pStyle w:val="REG-P0"/>
      </w:pPr>
    </w:p>
    <w:p w14:paraId="65EA5F0A" w14:textId="77777777" w:rsidR="007E6F48" w:rsidRPr="008C6224" w:rsidRDefault="007E6F48" w:rsidP="002F2113">
      <w:pPr>
        <w:pStyle w:val="REG-P0"/>
        <w:rPr>
          <w:b/>
        </w:rPr>
      </w:pPr>
      <w:r w:rsidRPr="008C6224">
        <w:rPr>
          <w:b/>
        </w:rPr>
        <w:t>Registration and enrollment certificates</w:t>
      </w:r>
    </w:p>
    <w:p w14:paraId="6B4D01A2" w14:textId="77777777" w:rsidR="007E6F48" w:rsidRPr="008C6224" w:rsidRDefault="007E6F48" w:rsidP="002F2113">
      <w:pPr>
        <w:pStyle w:val="REG-P0"/>
        <w:rPr>
          <w:b/>
        </w:rPr>
      </w:pPr>
    </w:p>
    <w:p w14:paraId="04449F7D" w14:textId="4EA16A1A" w:rsidR="007E6F48" w:rsidRPr="00C97D3B" w:rsidRDefault="007E6F48" w:rsidP="008C6224">
      <w:pPr>
        <w:pStyle w:val="REG-P1"/>
      </w:pPr>
      <w:r w:rsidRPr="008C6224">
        <w:rPr>
          <w:b/>
        </w:rPr>
        <w:t>4.</w:t>
      </w:r>
      <w:r w:rsidRPr="00C97D3B">
        <w:tab/>
        <w:t xml:space="preserve">(1) </w:t>
      </w:r>
      <w:r w:rsidR="008C6224">
        <w:tab/>
      </w:r>
      <w:r w:rsidRPr="00C97D3B">
        <w:t>An applicant is entitled to receive a registration or enrollment certificate after successful completion of evaluation with or without conditions to practice as determined by the Council.</w:t>
      </w:r>
    </w:p>
    <w:p w14:paraId="57A726CC" w14:textId="77777777" w:rsidR="007E6F48" w:rsidRPr="00C97D3B" w:rsidRDefault="007E6F48" w:rsidP="008C6224">
      <w:pPr>
        <w:pStyle w:val="REG-P1"/>
      </w:pPr>
    </w:p>
    <w:p w14:paraId="42883647" w14:textId="77777777" w:rsidR="007E6F48" w:rsidRPr="00C97D3B" w:rsidRDefault="007E6F48" w:rsidP="008C6224">
      <w:pPr>
        <w:pStyle w:val="REG-P1"/>
      </w:pPr>
      <w:r w:rsidRPr="00C97D3B">
        <w:t>(2)</w:t>
      </w:r>
      <w:r w:rsidRPr="00C97D3B">
        <w:tab/>
        <w:t>The conditions under subregulation (1) include the following -</w:t>
      </w:r>
    </w:p>
    <w:p w14:paraId="7E971748" w14:textId="77777777" w:rsidR="007E6F48" w:rsidRPr="00C97D3B" w:rsidRDefault="007E6F48" w:rsidP="002F2113">
      <w:pPr>
        <w:pStyle w:val="REG-P0"/>
      </w:pPr>
    </w:p>
    <w:p w14:paraId="05652F07" w14:textId="77777777" w:rsidR="007E6F48" w:rsidRPr="00C97D3B" w:rsidRDefault="007E6F48" w:rsidP="008C6224">
      <w:pPr>
        <w:pStyle w:val="REG-Pa"/>
      </w:pPr>
      <w:r w:rsidRPr="00C97D3B">
        <w:t>(a)</w:t>
      </w:r>
      <w:r w:rsidRPr="00C97D3B">
        <w:tab/>
        <w:t>placement at a health facility in any region as determined by the Council;</w:t>
      </w:r>
    </w:p>
    <w:p w14:paraId="15C9DB6A" w14:textId="77777777" w:rsidR="007E6F48" w:rsidRPr="00C97D3B" w:rsidRDefault="007E6F48" w:rsidP="008C6224">
      <w:pPr>
        <w:pStyle w:val="REG-Pa"/>
      </w:pPr>
    </w:p>
    <w:p w14:paraId="7BF32A00" w14:textId="77777777" w:rsidR="007E6F48" w:rsidRPr="00C97D3B" w:rsidRDefault="007E6F48" w:rsidP="008C6224">
      <w:pPr>
        <w:pStyle w:val="REG-Pa"/>
      </w:pPr>
      <w:r w:rsidRPr="00C97D3B">
        <w:t>(b)</w:t>
      </w:r>
      <w:r w:rsidRPr="00C97D3B">
        <w:tab/>
        <w:t>placement at a health facility for a period as determined by the Council; or</w:t>
      </w:r>
    </w:p>
    <w:p w14:paraId="3A9F408E" w14:textId="77777777" w:rsidR="007E6F48" w:rsidRPr="00C97D3B" w:rsidRDefault="007E6F48" w:rsidP="008C6224">
      <w:pPr>
        <w:pStyle w:val="REG-Pa"/>
      </w:pPr>
    </w:p>
    <w:p w14:paraId="0A7C597C" w14:textId="77777777" w:rsidR="007E6F48" w:rsidRPr="00C97D3B" w:rsidRDefault="007E6F48" w:rsidP="008C6224">
      <w:pPr>
        <w:pStyle w:val="REG-Pa"/>
      </w:pPr>
      <w:r w:rsidRPr="00C97D3B">
        <w:t>(c)</w:t>
      </w:r>
      <w:r w:rsidRPr="00C97D3B">
        <w:tab/>
        <w:t>any other conditions as the Council may determine in terms of the Act and these regulations.</w:t>
      </w:r>
    </w:p>
    <w:p w14:paraId="5F81B1FA" w14:textId="77777777" w:rsidR="007E6F48" w:rsidRPr="00C97D3B" w:rsidRDefault="007E6F48" w:rsidP="002F2113">
      <w:pPr>
        <w:pStyle w:val="REG-P0"/>
      </w:pPr>
    </w:p>
    <w:p w14:paraId="0D95AC0D" w14:textId="77777777" w:rsidR="007E6F48" w:rsidRPr="00BE56D5" w:rsidRDefault="007E6F48" w:rsidP="002F2113">
      <w:pPr>
        <w:pStyle w:val="REG-P0"/>
        <w:rPr>
          <w:b/>
        </w:rPr>
      </w:pPr>
      <w:r w:rsidRPr="00BE56D5">
        <w:rPr>
          <w:b/>
        </w:rPr>
        <w:t>Appeal procedure</w:t>
      </w:r>
    </w:p>
    <w:p w14:paraId="41F6153C" w14:textId="77777777" w:rsidR="007E6F48" w:rsidRPr="00BE56D5" w:rsidRDefault="007E6F48" w:rsidP="002F2113">
      <w:pPr>
        <w:pStyle w:val="REG-P0"/>
        <w:rPr>
          <w:b/>
        </w:rPr>
      </w:pPr>
    </w:p>
    <w:p w14:paraId="18998693" w14:textId="77777777" w:rsidR="007E6F48" w:rsidRPr="00C97D3B" w:rsidRDefault="007E6F48" w:rsidP="00BE56D5">
      <w:pPr>
        <w:pStyle w:val="REG-P1"/>
      </w:pPr>
      <w:r w:rsidRPr="00BE56D5">
        <w:rPr>
          <w:b/>
        </w:rPr>
        <w:lastRenderedPageBreak/>
        <w:t>5.</w:t>
      </w:r>
      <w:r w:rsidRPr="00C97D3B">
        <w:tab/>
        <w:t>A health practitioner aggrieved by a change in conditions may within 30 days of such change in conditions appeal to the appeal committee as set out in section 56 of the Act.</w:t>
      </w:r>
    </w:p>
    <w:p w14:paraId="54CC7ED5" w14:textId="77777777" w:rsidR="007E6F48" w:rsidRPr="00C97D3B" w:rsidRDefault="007E6F48" w:rsidP="002F2113">
      <w:pPr>
        <w:pStyle w:val="REG-P0"/>
      </w:pPr>
    </w:p>
    <w:p w14:paraId="442A8B85" w14:textId="77777777" w:rsidR="007E6F48" w:rsidRPr="00552D4B" w:rsidRDefault="007E6F48" w:rsidP="002F2113">
      <w:pPr>
        <w:pStyle w:val="REG-P0"/>
        <w:rPr>
          <w:b/>
          <w:bCs/>
        </w:rPr>
      </w:pPr>
      <w:r w:rsidRPr="00552D4B">
        <w:rPr>
          <w:b/>
          <w:bCs/>
        </w:rPr>
        <w:t>Language of forms and documents</w:t>
      </w:r>
    </w:p>
    <w:p w14:paraId="2F373480" w14:textId="77777777" w:rsidR="007E6F48" w:rsidRPr="00552D4B" w:rsidRDefault="007E6F48" w:rsidP="002F2113">
      <w:pPr>
        <w:pStyle w:val="REG-P0"/>
        <w:rPr>
          <w:b/>
          <w:bCs/>
        </w:rPr>
      </w:pPr>
    </w:p>
    <w:p w14:paraId="73E5DB67" w14:textId="46F37569" w:rsidR="007E6F48" w:rsidRPr="00C97D3B" w:rsidRDefault="007E6F48" w:rsidP="00552D4B">
      <w:pPr>
        <w:pStyle w:val="REG-P1"/>
      </w:pPr>
      <w:r w:rsidRPr="00552D4B">
        <w:rPr>
          <w:b/>
          <w:bCs/>
        </w:rPr>
        <w:t>6.</w:t>
      </w:r>
      <w:r w:rsidRPr="00C97D3B">
        <w:tab/>
        <w:t xml:space="preserve">(1) </w:t>
      </w:r>
      <w:r w:rsidR="00552D4B">
        <w:tab/>
      </w:r>
      <w:r w:rsidRPr="00C97D3B">
        <w:t>Subject to subregulation (2), a document required to be submitted to the Council or the registrar in terms of these regulations must be in the English language.</w:t>
      </w:r>
    </w:p>
    <w:p w14:paraId="541EF481" w14:textId="77777777" w:rsidR="007E6F48" w:rsidRPr="00C97D3B" w:rsidRDefault="007E6F48" w:rsidP="00552D4B">
      <w:pPr>
        <w:pStyle w:val="REG-P1"/>
      </w:pPr>
    </w:p>
    <w:p w14:paraId="30A5037A" w14:textId="77777777" w:rsidR="007E6F48" w:rsidRPr="00C97D3B" w:rsidRDefault="007E6F48" w:rsidP="00552D4B">
      <w:pPr>
        <w:pStyle w:val="REG-P1"/>
      </w:pPr>
      <w:r w:rsidRPr="00C97D3B">
        <w:t>(2)</w:t>
      </w:r>
      <w:r w:rsidRPr="00C97D3B">
        <w:tab/>
        <w:t>Any document that is not in the English language must be accompanied by a sworn translation of it in English.</w:t>
      </w:r>
    </w:p>
    <w:p w14:paraId="46F72F9A" w14:textId="77777777" w:rsidR="007C4355" w:rsidRPr="00C97D3B" w:rsidRDefault="007C4355" w:rsidP="002F2113">
      <w:pPr>
        <w:pStyle w:val="REG-P0"/>
      </w:pPr>
    </w:p>
    <w:sectPr w:rsidR="007C4355" w:rsidRPr="00C97D3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AB564" w14:textId="77777777" w:rsidR="00CF034C" w:rsidRDefault="00CF034C">
      <w:r>
        <w:separator/>
      </w:r>
    </w:p>
  </w:endnote>
  <w:endnote w:type="continuationSeparator" w:id="0">
    <w:p w14:paraId="3E75C40E" w14:textId="77777777" w:rsidR="00CF034C" w:rsidRDefault="00CF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4FB5D" w14:textId="77777777" w:rsidR="00CF034C" w:rsidRDefault="00CF034C">
      <w:r>
        <w:separator/>
      </w:r>
    </w:p>
  </w:footnote>
  <w:footnote w:type="continuationSeparator" w:id="0">
    <w:p w14:paraId="21D4221E" w14:textId="77777777" w:rsidR="00CF034C" w:rsidRDefault="00CF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AB7F" w14:textId="3F4CE59E" w:rsidR="00961E7F" w:rsidRPr="002C63A5" w:rsidRDefault="00694CB0"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7AEEB252" wp14:editId="323BE30F">
              <wp:simplePos x="0" y="0"/>
              <wp:positionH relativeFrom="column">
                <wp:posOffset>-963930</wp:posOffset>
              </wp:positionH>
              <wp:positionV relativeFrom="page">
                <wp:posOffset>0</wp:posOffset>
              </wp:positionV>
              <wp:extent cx="7322185" cy="10681335"/>
              <wp:effectExtent l="152400" t="152400" r="126365" b="139065"/>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0"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1"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A5287D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" strokecolor="#bfbfbf" strokeweight="18pt">
                <v:stroke endcap="square"/>
              </v:line>
              <w10:wrap anchory="page"/>
              <w10:anchorlock/>
            </v:group>
          </w:pict>
        </mc:Fallback>
      </mc:AlternateContent>
    </w:r>
    <w:r w:rsidR="00961E7F" w:rsidRPr="002C63A5">
      <w:rPr>
        <w:rFonts w:ascii="Arial" w:hAnsi="Arial" w:cs="Arial"/>
        <w:sz w:val="12"/>
        <w:szCs w:val="16"/>
      </w:rPr>
      <w:t>Republic of Namibia</w:t>
    </w:r>
    <w:r w:rsidR="00961E7F" w:rsidRPr="002C63A5">
      <w:rPr>
        <w:rFonts w:ascii="Arial" w:hAnsi="Arial" w:cs="Arial"/>
        <w:w w:val="600"/>
        <w:sz w:val="12"/>
        <w:szCs w:val="16"/>
      </w:rPr>
      <w:t xml:space="preserve"> </w:t>
    </w:r>
    <w:r w:rsidR="00961E7F" w:rsidRPr="002C63A5">
      <w:rPr>
        <w:rFonts w:ascii="Arial" w:hAnsi="Arial" w:cs="Arial"/>
        <w:b/>
        <w:sz w:val="16"/>
        <w:szCs w:val="16"/>
      </w:rPr>
      <w:fldChar w:fldCharType="begin"/>
    </w:r>
    <w:r w:rsidR="00961E7F" w:rsidRPr="002C63A5">
      <w:rPr>
        <w:rFonts w:ascii="Arial" w:hAnsi="Arial" w:cs="Arial"/>
        <w:b/>
        <w:sz w:val="16"/>
        <w:szCs w:val="16"/>
      </w:rPr>
      <w:instrText xml:space="preserve"> PAGE   \* MERGEFORMAT </w:instrText>
    </w:r>
    <w:r w:rsidR="00961E7F" w:rsidRPr="002C63A5">
      <w:rPr>
        <w:rFonts w:ascii="Arial" w:hAnsi="Arial" w:cs="Arial"/>
        <w:b/>
        <w:sz w:val="16"/>
        <w:szCs w:val="16"/>
      </w:rPr>
      <w:fldChar w:fldCharType="separate"/>
    </w:r>
    <w:r w:rsidR="005F325E">
      <w:rPr>
        <w:rFonts w:ascii="Arial" w:hAnsi="Arial" w:cs="Arial"/>
        <w:b/>
        <w:sz w:val="16"/>
        <w:szCs w:val="16"/>
      </w:rPr>
      <w:t>3</w:t>
    </w:r>
    <w:r w:rsidR="00961E7F" w:rsidRPr="002C63A5">
      <w:rPr>
        <w:rFonts w:ascii="Arial" w:hAnsi="Arial" w:cs="Arial"/>
        <w:b/>
        <w:sz w:val="16"/>
        <w:szCs w:val="16"/>
      </w:rPr>
      <w:fldChar w:fldCharType="end"/>
    </w:r>
    <w:r w:rsidR="00961E7F" w:rsidRPr="002C63A5">
      <w:rPr>
        <w:rFonts w:ascii="Arial" w:hAnsi="Arial" w:cs="Arial"/>
        <w:w w:val="600"/>
        <w:sz w:val="12"/>
        <w:szCs w:val="16"/>
      </w:rPr>
      <w:t xml:space="preserve"> </w:t>
    </w:r>
    <w:r w:rsidR="00961E7F" w:rsidRPr="002C63A5">
      <w:rPr>
        <w:rFonts w:ascii="Arial" w:hAnsi="Arial" w:cs="Arial"/>
        <w:sz w:val="12"/>
        <w:szCs w:val="16"/>
      </w:rPr>
      <w:t>Annotated Statutes</w:t>
    </w:r>
    <w:r w:rsidR="00961E7F" w:rsidRPr="002C63A5">
      <w:rPr>
        <w:rFonts w:ascii="Arial" w:hAnsi="Arial" w:cs="Arial"/>
        <w:b/>
        <w:sz w:val="16"/>
        <w:szCs w:val="16"/>
      </w:rPr>
      <w:t xml:space="preserve"> </w:t>
    </w:r>
  </w:p>
  <w:p w14:paraId="1F1FFE81" w14:textId="77777777" w:rsidR="00961E7F" w:rsidRPr="002C63A5" w:rsidRDefault="00961E7F" w:rsidP="00F25922">
    <w:pPr>
      <w:pStyle w:val="REG-PHA"/>
    </w:pPr>
    <w:r w:rsidRPr="002C63A5">
      <w:t>REGULATIONS</w:t>
    </w:r>
  </w:p>
  <w:p w14:paraId="29736CC3" w14:textId="5BE43485" w:rsidR="00961E7F" w:rsidRPr="002C63A5" w:rsidRDefault="00050A55" w:rsidP="002C63A5">
    <w:pPr>
      <w:pStyle w:val="REG-PHb"/>
      <w:spacing w:after="120"/>
    </w:pPr>
    <w:r w:rsidRPr="00050A55">
      <w:t>Health Professions Act 16 of 2024</w:t>
    </w:r>
  </w:p>
  <w:p w14:paraId="4C203CC5" w14:textId="126601D3" w:rsidR="00961E7F" w:rsidRPr="002C63A5" w:rsidRDefault="000E455E" w:rsidP="002C63A5">
    <w:pPr>
      <w:pStyle w:val="REG-PHb"/>
    </w:pPr>
    <w:r>
      <w:rPr>
        <w:lang w:val="en-US"/>
      </w:rPr>
      <w:t>Regu</w:t>
    </w:r>
    <w:r w:rsidR="00546594">
      <w:rPr>
        <w:lang w:val="en-US"/>
      </w:rPr>
      <w:t>lations relating to Conditions s</w:t>
    </w:r>
    <w:r>
      <w:rPr>
        <w:lang w:val="en-US"/>
      </w:rPr>
      <w:t xml:space="preserve">ubject to which Registered or </w:t>
    </w:r>
    <w:r>
      <w:rPr>
        <w:lang w:val="en-US"/>
      </w:rPr>
      <w:br/>
      <w:t>Enrolle</w:t>
    </w:r>
    <w:r w:rsidR="00546594">
      <w:rPr>
        <w:lang w:val="en-US"/>
      </w:rPr>
      <w:t>d Person May Conduct Practices r</w:t>
    </w:r>
    <w:r>
      <w:rPr>
        <w:lang w:val="en-US"/>
      </w:rPr>
      <w:t>elating to their Professions</w:t>
    </w:r>
  </w:p>
  <w:p w14:paraId="0BC839CC" w14:textId="77777777" w:rsidR="00961E7F" w:rsidRPr="002C63A5" w:rsidRDefault="00961E7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D489" w14:textId="77777777" w:rsidR="00961E7F" w:rsidRPr="00BA6B35" w:rsidRDefault="00694CB0"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E828640" wp14:editId="306509E3">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7"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8"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6D511B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2C0634"/>
    <w:multiLevelType w:val="hybridMultilevel"/>
    <w:tmpl w:val="4BDED78C"/>
    <w:lvl w:ilvl="0" w:tplc="D2D4926C">
      <w:start w:val="2"/>
      <w:numFmt w:val="decimal"/>
      <w:lvlText w:val="(%1)"/>
      <w:lvlJc w:val="left"/>
      <w:pPr>
        <w:ind w:hanging="721"/>
      </w:pPr>
      <w:rPr>
        <w:rFonts w:ascii="Times New Roman" w:eastAsia="Times New Roman" w:hAnsi="Times New Roman" w:hint="default"/>
        <w:sz w:val="22"/>
        <w:szCs w:val="22"/>
      </w:rPr>
    </w:lvl>
    <w:lvl w:ilvl="1" w:tplc="E3B40808">
      <w:start w:val="1"/>
      <w:numFmt w:val="bullet"/>
      <w:lvlText w:val="•"/>
      <w:lvlJc w:val="left"/>
      <w:rPr>
        <w:rFonts w:hint="default"/>
      </w:rPr>
    </w:lvl>
    <w:lvl w:ilvl="2" w:tplc="6B5AC8F2">
      <w:start w:val="1"/>
      <w:numFmt w:val="bullet"/>
      <w:lvlText w:val="•"/>
      <w:lvlJc w:val="left"/>
      <w:rPr>
        <w:rFonts w:hint="default"/>
      </w:rPr>
    </w:lvl>
    <w:lvl w:ilvl="3" w:tplc="9A26256E">
      <w:start w:val="1"/>
      <w:numFmt w:val="bullet"/>
      <w:lvlText w:val="•"/>
      <w:lvlJc w:val="left"/>
      <w:rPr>
        <w:rFonts w:hint="default"/>
      </w:rPr>
    </w:lvl>
    <w:lvl w:ilvl="4" w:tplc="38D816DA">
      <w:start w:val="1"/>
      <w:numFmt w:val="bullet"/>
      <w:lvlText w:val="•"/>
      <w:lvlJc w:val="left"/>
      <w:rPr>
        <w:rFonts w:hint="default"/>
      </w:rPr>
    </w:lvl>
    <w:lvl w:ilvl="5" w:tplc="F920DBFE">
      <w:start w:val="1"/>
      <w:numFmt w:val="bullet"/>
      <w:lvlText w:val="•"/>
      <w:lvlJc w:val="left"/>
      <w:rPr>
        <w:rFonts w:hint="default"/>
      </w:rPr>
    </w:lvl>
    <w:lvl w:ilvl="6" w:tplc="575A7154">
      <w:start w:val="1"/>
      <w:numFmt w:val="bullet"/>
      <w:lvlText w:val="•"/>
      <w:lvlJc w:val="left"/>
      <w:rPr>
        <w:rFonts w:hint="default"/>
      </w:rPr>
    </w:lvl>
    <w:lvl w:ilvl="7" w:tplc="474CA386">
      <w:start w:val="1"/>
      <w:numFmt w:val="bullet"/>
      <w:lvlText w:val="•"/>
      <w:lvlJc w:val="left"/>
      <w:rPr>
        <w:rFonts w:hint="default"/>
      </w:rPr>
    </w:lvl>
    <w:lvl w:ilvl="8" w:tplc="D45E9D2A">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69844B0"/>
    <w:multiLevelType w:val="hybridMultilevel"/>
    <w:tmpl w:val="89B465C6"/>
    <w:lvl w:ilvl="0" w:tplc="B326552E">
      <w:start w:val="1"/>
      <w:numFmt w:val="lowerLetter"/>
      <w:lvlText w:val="(%1)"/>
      <w:lvlJc w:val="left"/>
      <w:pPr>
        <w:ind w:hanging="721"/>
      </w:pPr>
      <w:rPr>
        <w:rFonts w:ascii="Times New Roman" w:eastAsia="Times New Roman" w:hAnsi="Times New Roman" w:hint="default"/>
        <w:sz w:val="22"/>
        <w:szCs w:val="22"/>
      </w:rPr>
    </w:lvl>
    <w:lvl w:ilvl="1" w:tplc="5B5AEE96">
      <w:start w:val="1"/>
      <w:numFmt w:val="bullet"/>
      <w:lvlText w:val="•"/>
      <w:lvlJc w:val="left"/>
      <w:rPr>
        <w:rFonts w:hint="default"/>
      </w:rPr>
    </w:lvl>
    <w:lvl w:ilvl="2" w:tplc="A5D2120E">
      <w:start w:val="1"/>
      <w:numFmt w:val="bullet"/>
      <w:lvlText w:val="•"/>
      <w:lvlJc w:val="left"/>
      <w:rPr>
        <w:rFonts w:hint="default"/>
      </w:rPr>
    </w:lvl>
    <w:lvl w:ilvl="3" w:tplc="E886F928">
      <w:start w:val="1"/>
      <w:numFmt w:val="bullet"/>
      <w:lvlText w:val="•"/>
      <w:lvlJc w:val="left"/>
      <w:rPr>
        <w:rFonts w:hint="default"/>
      </w:rPr>
    </w:lvl>
    <w:lvl w:ilvl="4" w:tplc="0DD4C0E4">
      <w:start w:val="1"/>
      <w:numFmt w:val="bullet"/>
      <w:lvlText w:val="•"/>
      <w:lvlJc w:val="left"/>
      <w:rPr>
        <w:rFonts w:hint="default"/>
      </w:rPr>
    </w:lvl>
    <w:lvl w:ilvl="5" w:tplc="7BE69B1A">
      <w:start w:val="1"/>
      <w:numFmt w:val="bullet"/>
      <w:lvlText w:val="•"/>
      <w:lvlJc w:val="left"/>
      <w:rPr>
        <w:rFonts w:hint="default"/>
      </w:rPr>
    </w:lvl>
    <w:lvl w:ilvl="6" w:tplc="E4CCE78E">
      <w:start w:val="1"/>
      <w:numFmt w:val="bullet"/>
      <w:lvlText w:val="•"/>
      <w:lvlJc w:val="left"/>
      <w:rPr>
        <w:rFonts w:hint="default"/>
      </w:rPr>
    </w:lvl>
    <w:lvl w:ilvl="7" w:tplc="C24EA182">
      <w:start w:val="1"/>
      <w:numFmt w:val="bullet"/>
      <w:lvlText w:val="•"/>
      <w:lvlJc w:val="left"/>
      <w:rPr>
        <w:rFonts w:hint="default"/>
      </w:rPr>
    </w:lvl>
    <w:lvl w:ilvl="8" w:tplc="A1F0F2F2">
      <w:start w:val="1"/>
      <w:numFmt w:val="bullet"/>
      <w:lvlText w:val="•"/>
      <w:lvlJc w:val="left"/>
      <w:rPr>
        <w:rFonts w:hint="default"/>
      </w:r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3A65233"/>
    <w:multiLevelType w:val="hybridMultilevel"/>
    <w:tmpl w:val="4B709C3A"/>
    <w:lvl w:ilvl="0" w:tplc="FFF4000E">
      <w:start w:val="2"/>
      <w:numFmt w:val="decimal"/>
      <w:lvlText w:val="(%1)"/>
      <w:lvlJc w:val="left"/>
      <w:pPr>
        <w:ind w:hanging="721"/>
      </w:pPr>
      <w:rPr>
        <w:rFonts w:ascii="Times New Roman" w:eastAsia="Times New Roman" w:hAnsi="Times New Roman" w:hint="default"/>
        <w:sz w:val="22"/>
        <w:szCs w:val="22"/>
      </w:rPr>
    </w:lvl>
    <w:lvl w:ilvl="1" w:tplc="6046B652">
      <w:start w:val="1"/>
      <w:numFmt w:val="lowerLetter"/>
      <w:lvlText w:val="(%2)"/>
      <w:lvlJc w:val="left"/>
      <w:pPr>
        <w:ind w:hanging="721"/>
      </w:pPr>
      <w:rPr>
        <w:rFonts w:ascii="Times New Roman" w:eastAsia="Times New Roman" w:hAnsi="Times New Roman" w:hint="default"/>
        <w:sz w:val="22"/>
        <w:szCs w:val="22"/>
      </w:rPr>
    </w:lvl>
    <w:lvl w:ilvl="2" w:tplc="16FC07C0">
      <w:start w:val="1"/>
      <w:numFmt w:val="bullet"/>
      <w:lvlText w:val="•"/>
      <w:lvlJc w:val="left"/>
      <w:rPr>
        <w:rFonts w:hint="default"/>
      </w:rPr>
    </w:lvl>
    <w:lvl w:ilvl="3" w:tplc="C60073F4">
      <w:start w:val="1"/>
      <w:numFmt w:val="bullet"/>
      <w:lvlText w:val="•"/>
      <w:lvlJc w:val="left"/>
      <w:rPr>
        <w:rFonts w:hint="default"/>
      </w:rPr>
    </w:lvl>
    <w:lvl w:ilvl="4" w:tplc="CEAA02D8">
      <w:start w:val="1"/>
      <w:numFmt w:val="bullet"/>
      <w:lvlText w:val="•"/>
      <w:lvlJc w:val="left"/>
      <w:rPr>
        <w:rFonts w:hint="default"/>
      </w:rPr>
    </w:lvl>
    <w:lvl w:ilvl="5" w:tplc="8A6AA76E">
      <w:start w:val="1"/>
      <w:numFmt w:val="bullet"/>
      <w:lvlText w:val="•"/>
      <w:lvlJc w:val="left"/>
      <w:rPr>
        <w:rFonts w:hint="default"/>
      </w:rPr>
    </w:lvl>
    <w:lvl w:ilvl="6" w:tplc="99B8C016">
      <w:start w:val="1"/>
      <w:numFmt w:val="bullet"/>
      <w:lvlText w:val="•"/>
      <w:lvlJc w:val="left"/>
      <w:rPr>
        <w:rFonts w:hint="default"/>
      </w:rPr>
    </w:lvl>
    <w:lvl w:ilvl="7" w:tplc="9A80B06C">
      <w:start w:val="1"/>
      <w:numFmt w:val="bullet"/>
      <w:lvlText w:val="•"/>
      <w:lvlJc w:val="left"/>
      <w:rPr>
        <w:rFonts w:hint="default"/>
      </w:rPr>
    </w:lvl>
    <w:lvl w:ilvl="8" w:tplc="BD3ACA4A">
      <w:start w:val="1"/>
      <w:numFmt w:val="bullet"/>
      <w:lvlText w:val="•"/>
      <w:lvlJc w:val="left"/>
      <w:rPr>
        <w:rFonts w:hint="default"/>
      </w:rPr>
    </w:lvl>
  </w:abstractNum>
  <w:abstractNum w:abstractNumId="8" w15:restartNumberingAfterBreak="0">
    <w:nsid w:val="5B3A14BB"/>
    <w:multiLevelType w:val="hybridMultilevel"/>
    <w:tmpl w:val="EC041ADC"/>
    <w:lvl w:ilvl="0" w:tplc="A9BAD7B4">
      <w:start w:val="2"/>
      <w:numFmt w:val="decimal"/>
      <w:lvlText w:val="(%1)"/>
      <w:lvlJc w:val="left"/>
      <w:pPr>
        <w:ind w:hanging="721"/>
      </w:pPr>
      <w:rPr>
        <w:rFonts w:ascii="Times New Roman" w:eastAsia="Times New Roman" w:hAnsi="Times New Roman" w:hint="default"/>
        <w:sz w:val="22"/>
        <w:szCs w:val="22"/>
      </w:rPr>
    </w:lvl>
    <w:lvl w:ilvl="1" w:tplc="9DA2F65C">
      <w:start w:val="1"/>
      <w:numFmt w:val="lowerLetter"/>
      <w:lvlText w:val="(%2)"/>
      <w:lvlJc w:val="left"/>
      <w:pPr>
        <w:ind w:hanging="721"/>
      </w:pPr>
      <w:rPr>
        <w:rFonts w:ascii="Times New Roman" w:eastAsia="Times New Roman" w:hAnsi="Times New Roman" w:hint="default"/>
        <w:sz w:val="22"/>
        <w:szCs w:val="22"/>
      </w:rPr>
    </w:lvl>
    <w:lvl w:ilvl="2" w:tplc="AD7CD958">
      <w:start w:val="1"/>
      <w:numFmt w:val="bullet"/>
      <w:lvlText w:val="•"/>
      <w:lvlJc w:val="left"/>
      <w:rPr>
        <w:rFonts w:hint="default"/>
      </w:rPr>
    </w:lvl>
    <w:lvl w:ilvl="3" w:tplc="863AC4BC">
      <w:start w:val="1"/>
      <w:numFmt w:val="bullet"/>
      <w:lvlText w:val="•"/>
      <w:lvlJc w:val="left"/>
      <w:rPr>
        <w:rFonts w:hint="default"/>
      </w:rPr>
    </w:lvl>
    <w:lvl w:ilvl="4" w:tplc="EA486B12">
      <w:start w:val="1"/>
      <w:numFmt w:val="bullet"/>
      <w:lvlText w:val="•"/>
      <w:lvlJc w:val="left"/>
      <w:rPr>
        <w:rFonts w:hint="default"/>
      </w:rPr>
    </w:lvl>
    <w:lvl w:ilvl="5" w:tplc="309C30DC">
      <w:start w:val="1"/>
      <w:numFmt w:val="bullet"/>
      <w:lvlText w:val="•"/>
      <w:lvlJc w:val="left"/>
      <w:rPr>
        <w:rFonts w:hint="default"/>
      </w:rPr>
    </w:lvl>
    <w:lvl w:ilvl="6" w:tplc="E65CFABE">
      <w:start w:val="1"/>
      <w:numFmt w:val="bullet"/>
      <w:lvlText w:val="•"/>
      <w:lvlJc w:val="left"/>
      <w:rPr>
        <w:rFonts w:hint="default"/>
      </w:rPr>
    </w:lvl>
    <w:lvl w:ilvl="7" w:tplc="00E0EA00">
      <w:start w:val="1"/>
      <w:numFmt w:val="bullet"/>
      <w:lvlText w:val="•"/>
      <w:lvlJc w:val="left"/>
      <w:rPr>
        <w:rFonts w:hint="default"/>
      </w:rPr>
    </w:lvl>
    <w:lvl w:ilvl="8" w:tplc="A0824B5E">
      <w:start w:val="1"/>
      <w:numFmt w:val="bullet"/>
      <w:lvlText w:val="•"/>
      <w:lvlJc w:val="left"/>
      <w:rPr>
        <w:rFonts w:hint="default"/>
      </w:rPr>
    </w:lvl>
  </w:abstractNum>
  <w:abstractNum w:abstractNumId="9" w15:restartNumberingAfterBreak="0">
    <w:nsid w:val="61FC3E2C"/>
    <w:multiLevelType w:val="hybridMultilevel"/>
    <w:tmpl w:val="CC683822"/>
    <w:lvl w:ilvl="0" w:tplc="F3105358">
      <w:start w:val="1"/>
      <w:numFmt w:val="lowerLetter"/>
      <w:lvlText w:val="(%1)"/>
      <w:lvlJc w:val="left"/>
      <w:pPr>
        <w:ind w:hanging="721"/>
      </w:pPr>
      <w:rPr>
        <w:rFonts w:ascii="Times New Roman" w:eastAsia="Times New Roman" w:hAnsi="Times New Roman" w:hint="default"/>
        <w:sz w:val="22"/>
        <w:szCs w:val="22"/>
      </w:rPr>
    </w:lvl>
    <w:lvl w:ilvl="1" w:tplc="BAFC0126">
      <w:start w:val="1"/>
      <w:numFmt w:val="lowerRoman"/>
      <w:lvlText w:val="(%2)"/>
      <w:lvlJc w:val="left"/>
      <w:pPr>
        <w:ind w:hanging="721"/>
      </w:pPr>
      <w:rPr>
        <w:rFonts w:ascii="Times New Roman" w:eastAsia="Times New Roman" w:hAnsi="Times New Roman" w:hint="default"/>
        <w:sz w:val="22"/>
        <w:szCs w:val="22"/>
      </w:rPr>
    </w:lvl>
    <w:lvl w:ilvl="2" w:tplc="6EBA37FA">
      <w:start w:val="1"/>
      <w:numFmt w:val="bullet"/>
      <w:lvlText w:val="•"/>
      <w:lvlJc w:val="left"/>
      <w:rPr>
        <w:rFonts w:hint="default"/>
      </w:rPr>
    </w:lvl>
    <w:lvl w:ilvl="3" w:tplc="C3C87BA0">
      <w:start w:val="1"/>
      <w:numFmt w:val="bullet"/>
      <w:lvlText w:val="•"/>
      <w:lvlJc w:val="left"/>
      <w:rPr>
        <w:rFonts w:hint="default"/>
      </w:rPr>
    </w:lvl>
    <w:lvl w:ilvl="4" w:tplc="13F01ADE">
      <w:start w:val="1"/>
      <w:numFmt w:val="bullet"/>
      <w:lvlText w:val="•"/>
      <w:lvlJc w:val="left"/>
      <w:rPr>
        <w:rFonts w:hint="default"/>
      </w:rPr>
    </w:lvl>
    <w:lvl w:ilvl="5" w:tplc="16E6EEE6">
      <w:start w:val="1"/>
      <w:numFmt w:val="bullet"/>
      <w:lvlText w:val="•"/>
      <w:lvlJc w:val="left"/>
      <w:rPr>
        <w:rFonts w:hint="default"/>
      </w:rPr>
    </w:lvl>
    <w:lvl w:ilvl="6" w:tplc="953A3B4A">
      <w:start w:val="1"/>
      <w:numFmt w:val="bullet"/>
      <w:lvlText w:val="•"/>
      <w:lvlJc w:val="left"/>
      <w:rPr>
        <w:rFonts w:hint="default"/>
      </w:rPr>
    </w:lvl>
    <w:lvl w:ilvl="7" w:tplc="E5B61F48">
      <w:start w:val="1"/>
      <w:numFmt w:val="bullet"/>
      <w:lvlText w:val="•"/>
      <w:lvlJc w:val="left"/>
      <w:rPr>
        <w:rFonts w:hint="default"/>
      </w:rPr>
    </w:lvl>
    <w:lvl w:ilvl="8" w:tplc="4D4E0DE4">
      <w:start w:val="1"/>
      <w:numFmt w:val="bullet"/>
      <w:lvlText w:val="•"/>
      <w:lvlJc w:val="left"/>
      <w:rPr>
        <w:rFonts w:hint="default"/>
      </w:rPr>
    </w:lvl>
  </w:abstractNum>
  <w:abstractNum w:abstractNumId="10" w15:restartNumberingAfterBreak="0">
    <w:nsid w:val="65B22E4E"/>
    <w:multiLevelType w:val="hybridMultilevel"/>
    <w:tmpl w:val="21DC6350"/>
    <w:lvl w:ilvl="0" w:tplc="75D25E8A">
      <w:start w:val="1"/>
      <w:numFmt w:val="lowerLetter"/>
      <w:lvlText w:val="(%1)"/>
      <w:lvlJc w:val="left"/>
      <w:pPr>
        <w:ind w:hanging="721"/>
      </w:pPr>
      <w:rPr>
        <w:rFonts w:ascii="Times New Roman" w:eastAsia="Times New Roman" w:hAnsi="Times New Roman" w:hint="default"/>
        <w:sz w:val="22"/>
        <w:szCs w:val="22"/>
      </w:rPr>
    </w:lvl>
    <w:lvl w:ilvl="1" w:tplc="6194C878">
      <w:start w:val="1"/>
      <w:numFmt w:val="bullet"/>
      <w:lvlText w:val="•"/>
      <w:lvlJc w:val="left"/>
      <w:rPr>
        <w:rFonts w:hint="default"/>
      </w:rPr>
    </w:lvl>
    <w:lvl w:ilvl="2" w:tplc="240EA5EA">
      <w:start w:val="1"/>
      <w:numFmt w:val="bullet"/>
      <w:lvlText w:val="•"/>
      <w:lvlJc w:val="left"/>
      <w:rPr>
        <w:rFonts w:hint="default"/>
      </w:rPr>
    </w:lvl>
    <w:lvl w:ilvl="3" w:tplc="6ED45CF8">
      <w:start w:val="1"/>
      <w:numFmt w:val="bullet"/>
      <w:lvlText w:val="•"/>
      <w:lvlJc w:val="left"/>
      <w:rPr>
        <w:rFonts w:hint="default"/>
      </w:rPr>
    </w:lvl>
    <w:lvl w:ilvl="4" w:tplc="012A0902">
      <w:start w:val="1"/>
      <w:numFmt w:val="bullet"/>
      <w:lvlText w:val="•"/>
      <w:lvlJc w:val="left"/>
      <w:rPr>
        <w:rFonts w:hint="default"/>
      </w:rPr>
    </w:lvl>
    <w:lvl w:ilvl="5" w:tplc="F07ECD52">
      <w:start w:val="1"/>
      <w:numFmt w:val="bullet"/>
      <w:lvlText w:val="•"/>
      <w:lvlJc w:val="left"/>
      <w:rPr>
        <w:rFonts w:hint="default"/>
      </w:rPr>
    </w:lvl>
    <w:lvl w:ilvl="6" w:tplc="7D3CECE6">
      <w:start w:val="1"/>
      <w:numFmt w:val="bullet"/>
      <w:lvlText w:val="•"/>
      <w:lvlJc w:val="left"/>
      <w:rPr>
        <w:rFonts w:hint="default"/>
      </w:rPr>
    </w:lvl>
    <w:lvl w:ilvl="7" w:tplc="C5E6C2A8">
      <w:start w:val="1"/>
      <w:numFmt w:val="bullet"/>
      <w:lvlText w:val="•"/>
      <w:lvlJc w:val="left"/>
      <w:rPr>
        <w:rFonts w:hint="default"/>
      </w:rPr>
    </w:lvl>
    <w:lvl w:ilvl="8" w:tplc="422AC22E">
      <w:start w:val="1"/>
      <w:numFmt w:val="bullet"/>
      <w:lvlText w:val="•"/>
      <w:lvlJc w:val="left"/>
      <w:rPr>
        <w:rFonts w:hint="default"/>
      </w:rPr>
    </w:lvl>
  </w:abstractNum>
  <w:abstractNum w:abstractNumId="11" w15:restartNumberingAfterBreak="0">
    <w:nsid w:val="73927761"/>
    <w:multiLevelType w:val="hybridMultilevel"/>
    <w:tmpl w:val="12B409D8"/>
    <w:lvl w:ilvl="0" w:tplc="EFA8BCB2">
      <w:start w:val="1"/>
      <w:numFmt w:val="decimal"/>
      <w:lvlText w:val="%1."/>
      <w:lvlJc w:val="left"/>
      <w:pPr>
        <w:ind w:hanging="721"/>
      </w:pPr>
      <w:rPr>
        <w:rFonts w:ascii="Times New Roman" w:eastAsia="Times New Roman" w:hAnsi="Times New Roman" w:hint="default"/>
        <w:b/>
        <w:bCs/>
        <w:sz w:val="22"/>
        <w:szCs w:val="22"/>
      </w:rPr>
    </w:lvl>
    <w:lvl w:ilvl="1" w:tplc="942E2E7A">
      <w:start w:val="1"/>
      <w:numFmt w:val="bullet"/>
      <w:lvlText w:val="•"/>
      <w:lvlJc w:val="left"/>
      <w:rPr>
        <w:rFonts w:hint="default"/>
      </w:rPr>
    </w:lvl>
    <w:lvl w:ilvl="2" w:tplc="5510DF0C">
      <w:start w:val="1"/>
      <w:numFmt w:val="bullet"/>
      <w:lvlText w:val="•"/>
      <w:lvlJc w:val="left"/>
      <w:rPr>
        <w:rFonts w:hint="default"/>
      </w:rPr>
    </w:lvl>
    <w:lvl w:ilvl="3" w:tplc="87A2B4A0">
      <w:start w:val="1"/>
      <w:numFmt w:val="bullet"/>
      <w:lvlText w:val="•"/>
      <w:lvlJc w:val="left"/>
      <w:rPr>
        <w:rFonts w:hint="default"/>
      </w:rPr>
    </w:lvl>
    <w:lvl w:ilvl="4" w:tplc="F9CE16D4">
      <w:start w:val="1"/>
      <w:numFmt w:val="bullet"/>
      <w:lvlText w:val="•"/>
      <w:lvlJc w:val="left"/>
      <w:rPr>
        <w:rFonts w:hint="default"/>
      </w:rPr>
    </w:lvl>
    <w:lvl w:ilvl="5" w:tplc="19E6FE32">
      <w:start w:val="1"/>
      <w:numFmt w:val="bullet"/>
      <w:lvlText w:val="•"/>
      <w:lvlJc w:val="left"/>
      <w:rPr>
        <w:rFonts w:hint="default"/>
      </w:rPr>
    </w:lvl>
    <w:lvl w:ilvl="6" w:tplc="46C2ECCA">
      <w:start w:val="1"/>
      <w:numFmt w:val="bullet"/>
      <w:lvlText w:val="•"/>
      <w:lvlJc w:val="left"/>
      <w:rPr>
        <w:rFonts w:hint="default"/>
      </w:rPr>
    </w:lvl>
    <w:lvl w:ilvl="7" w:tplc="CB0AB6DC">
      <w:start w:val="1"/>
      <w:numFmt w:val="bullet"/>
      <w:lvlText w:val="•"/>
      <w:lvlJc w:val="left"/>
      <w:rPr>
        <w:rFonts w:hint="default"/>
      </w:rPr>
    </w:lvl>
    <w:lvl w:ilvl="8" w:tplc="A276FFB6">
      <w:start w:val="1"/>
      <w:numFmt w:val="bullet"/>
      <w:lvlText w:val="•"/>
      <w:lvlJc w:val="left"/>
      <w:rPr>
        <w:rFonts w:hint="default"/>
      </w:rPr>
    </w:lvl>
  </w:abstractNum>
  <w:abstractNum w:abstractNumId="12" w15:restartNumberingAfterBreak="0">
    <w:nsid w:val="758D641D"/>
    <w:multiLevelType w:val="hybridMultilevel"/>
    <w:tmpl w:val="01821F2E"/>
    <w:lvl w:ilvl="0" w:tplc="876A501C">
      <w:start w:val="2"/>
      <w:numFmt w:val="decimal"/>
      <w:lvlText w:val="(%1)"/>
      <w:lvlJc w:val="left"/>
      <w:pPr>
        <w:ind w:hanging="721"/>
      </w:pPr>
      <w:rPr>
        <w:rFonts w:ascii="Times New Roman" w:eastAsia="Times New Roman" w:hAnsi="Times New Roman" w:hint="default"/>
        <w:sz w:val="22"/>
        <w:szCs w:val="22"/>
      </w:rPr>
    </w:lvl>
    <w:lvl w:ilvl="1" w:tplc="B066BD44">
      <w:start w:val="1"/>
      <w:numFmt w:val="lowerLetter"/>
      <w:lvlText w:val="(%2)"/>
      <w:lvlJc w:val="left"/>
      <w:pPr>
        <w:ind w:hanging="721"/>
      </w:pPr>
      <w:rPr>
        <w:rFonts w:ascii="Times New Roman" w:eastAsia="Times New Roman" w:hAnsi="Times New Roman" w:hint="default"/>
        <w:sz w:val="22"/>
        <w:szCs w:val="22"/>
      </w:rPr>
    </w:lvl>
    <w:lvl w:ilvl="2" w:tplc="90B602D4">
      <w:start w:val="1"/>
      <w:numFmt w:val="lowerRoman"/>
      <w:lvlText w:val="(%3)"/>
      <w:lvlJc w:val="left"/>
      <w:pPr>
        <w:ind w:hanging="721"/>
      </w:pPr>
      <w:rPr>
        <w:rFonts w:ascii="Times New Roman" w:eastAsia="Times New Roman" w:hAnsi="Times New Roman" w:hint="default"/>
        <w:sz w:val="22"/>
        <w:szCs w:val="22"/>
      </w:rPr>
    </w:lvl>
    <w:lvl w:ilvl="3" w:tplc="E21E26B4">
      <w:start w:val="1"/>
      <w:numFmt w:val="bullet"/>
      <w:lvlText w:val="•"/>
      <w:lvlJc w:val="left"/>
      <w:rPr>
        <w:rFonts w:hint="default"/>
      </w:rPr>
    </w:lvl>
    <w:lvl w:ilvl="4" w:tplc="397A4950">
      <w:start w:val="1"/>
      <w:numFmt w:val="bullet"/>
      <w:lvlText w:val="•"/>
      <w:lvlJc w:val="left"/>
      <w:rPr>
        <w:rFonts w:hint="default"/>
      </w:rPr>
    </w:lvl>
    <w:lvl w:ilvl="5" w:tplc="129064F0">
      <w:start w:val="1"/>
      <w:numFmt w:val="bullet"/>
      <w:lvlText w:val="•"/>
      <w:lvlJc w:val="left"/>
      <w:rPr>
        <w:rFonts w:hint="default"/>
      </w:rPr>
    </w:lvl>
    <w:lvl w:ilvl="6" w:tplc="BAC497AC">
      <w:start w:val="1"/>
      <w:numFmt w:val="bullet"/>
      <w:lvlText w:val="•"/>
      <w:lvlJc w:val="left"/>
      <w:rPr>
        <w:rFonts w:hint="default"/>
      </w:rPr>
    </w:lvl>
    <w:lvl w:ilvl="7" w:tplc="0C5466D0">
      <w:start w:val="1"/>
      <w:numFmt w:val="bullet"/>
      <w:lvlText w:val="•"/>
      <w:lvlJc w:val="left"/>
      <w:rPr>
        <w:rFonts w:hint="default"/>
      </w:rPr>
    </w:lvl>
    <w:lvl w:ilvl="8" w:tplc="97809B1E">
      <w:start w:val="1"/>
      <w:numFmt w:val="bullet"/>
      <w:lvlText w:val="•"/>
      <w:lvlJc w:val="left"/>
      <w:rPr>
        <w:rFonts w:hint="default"/>
      </w:rPr>
    </w:lvl>
  </w:abstractNum>
  <w:abstractNum w:abstractNumId="13" w15:restartNumberingAfterBreak="0">
    <w:nsid w:val="79CF4A8E"/>
    <w:multiLevelType w:val="hybridMultilevel"/>
    <w:tmpl w:val="D3BC901A"/>
    <w:lvl w:ilvl="0" w:tplc="D4BCDA42">
      <w:start w:val="1"/>
      <w:numFmt w:val="lowerLetter"/>
      <w:lvlText w:val="(%1)"/>
      <w:lvlJc w:val="left"/>
      <w:pPr>
        <w:ind w:hanging="721"/>
        <w:jc w:val="right"/>
      </w:pPr>
      <w:rPr>
        <w:rFonts w:ascii="Times New Roman" w:eastAsia="Times New Roman" w:hAnsi="Times New Roman" w:hint="default"/>
        <w:sz w:val="22"/>
        <w:szCs w:val="22"/>
      </w:rPr>
    </w:lvl>
    <w:lvl w:ilvl="1" w:tplc="A88E0408">
      <w:start w:val="1"/>
      <w:numFmt w:val="lowerRoman"/>
      <w:lvlText w:val="(%2)"/>
      <w:lvlJc w:val="left"/>
      <w:pPr>
        <w:ind w:hanging="721"/>
        <w:jc w:val="right"/>
      </w:pPr>
      <w:rPr>
        <w:rFonts w:ascii="Times New Roman" w:eastAsia="Times New Roman" w:hAnsi="Times New Roman" w:hint="default"/>
        <w:sz w:val="22"/>
        <w:szCs w:val="22"/>
      </w:rPr>
    </w:lvl>
    <w:lvl w:ilvl="2" w:tplc="2328111C">
      <w:start w:val="1"/>
      <w:numFmt w:val="bullet"/>
      <w:lvlText w:val="•"/>
      <w:lvlJc w:val="left"/>
      <w:rPr>
        <w:rFonts w:hint="default"/>
      </w:rPr>
    </w:lvl>
    <w:lvl w:ilvl="3" w:tplc="DCD459B0">
      <w:start w:val="1"/>
      <w:numFmt w:val="bullet"/>
      <w:lvlText w:val="•"/>
      <w:lvlJc w:val="left"/>
      <w:rPr>
        <w:rFonts w:hint="default"/>
      </w:rPr>
    </w:lvl>
    <w:lvl w:ilvl="4" w:tplc="2FA8873C">
      <w:start w:val="1"/>
      <w:numFmt w:val="bullet"/>
      <w:lvlText w:val="•"/>
      <w:lvlJc w:val="left"/>
      <w:rPr>
        <w:rFonts w:hint="default"/>
      </w:rPr>
    </w:lvl>
    <w:lvl w:ilvl="5" w:tplc="7D22E818">
      <w:start w:val="1"/>
      <w:numFmt w:val="bullet"/>
      <w:lvlText w:val="•"/>
      <w:lvlJc w:val="left"/>
      <w:rPr>
        <w:rFonts w:hint="default"/>
      </w:rPr>
    </w:lvl>
    <w:lvl w:ilvl="6" w:tplc="62C24126">
      <w:start w:val="1"/>
      <w:numFmt w:val="bullet"/>
      <w:lvlText w:val="•"/>
      <w:lvlJc w:val="left"/>
      <w:rPr>
        <w:rFonts w:hint="default"/>
      </w:rPr>
    </w:lvl>
    <w:lvl w:ilvl="7" w:tplc="9CC81FFC">
      <w:start w:val="1"/>
      <w:numFmt w:val="bullet"/>
      <w:lvlText w:val="•"/>
      <w:lvlJc w:val="left"/>
      <w:rPr>
        <w:rFonts w:hint="default"/>
      </w:rPr>
    </w:lvl>
    <w:lvl w:ilvl="8" w:tplc="8C566A62">
      <w:start w:val="1"/>
      <w:numFmt w:val="bullet"/>
      <w:lvlText w:val="•"/>
      <w:lvlJc w:val="left"/>
      <w:rPr>
        <w:rFonts w:hint="default"/>
      </w:rPr>
    </w:lvl>
  </w:abstractNum>
  <w:num w:numId="1" w16cid:durableId="1214659940">
    <w:abstractNumId w:val="0"/>
  </w:num>
  <w:num w:numId="2" w16cid:durableId="507797032">
    <w:abstractNumId w:val="6"/>
  </w:num>
  <w:num w:numId="3" w16cid:durableId="595669648">
    <w:abstractNumId w:val="2"/>
  </w:num>
  <w:num w:numId="4" w16cid:durableId="987904866">
    <w:abstractNumId w:val="3"/>
  </w:num>
  <w:num w:numId="5" w16cid:durableId="1888489143">
    <w:abstractNumId w:val="5"/>
  </w:num>
  <w:num w:numId="6" w16cid:durableId="1099328409">
    <w:abstractNumId w:val="7"/>
  </w:num>
  <w:num w:numId="7" w16cid:durableId="1782530305">
    <w:abstractNumId w:val="13"/>
  </w:num>
  <w:num w:numId="8" w16cid:durableId="2124878296">
    <w:abstractNumId w:val="9"/>
  </w:num>
  <w:num w:numId="9" w16cid:durableId="403649205">
    <w:abstractNumId w:val="1"/>
  </w:num>
  <w:num w:numId="10" w16cid:durableId="2050569549">
    <w:abstractNumId w:val="12"/>
  </w:num>
  <w:num w:numId="11" w16cid:durableId="59906576">
    <w:abstractNumId w:val="4"/>
  </w:num>
  <w:num w:numId="12" w16cid:durableId="1095397860">
    <w:abstractNumId w:val="8"/>
  </w:num>
  <w:num w:numId="13" w16cid:durableId="1928031003">
    <w:abstractNumId w:val="10"/>
  </w:num>
  <w:num w:numId="14" w16cid:durableId="158237659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sbS0MDUyszA2tTBT0lEKTi0uzszPAykwrAUAhFUWpiwAAAA="/>
  </w:docVars>
  <w:rsids>
    <w:rsidRoot w:val="006F3763"/>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5044"/>
    <w:rsid w:val="00034949"/>
    <w:rsid w:val="00034B64"/>
    <w:rsid w:val="000420FF"/>
    <w:rsid w:val="00044972"/>
    <w:rsid w:val="00045A94"/>
    <w:rsid w:val="00050A55"/>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5074"/>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455E"/>
    <w:rsid w:val="000E4D60"/>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E7079"/>
    <w:rsid w:val="001F2A4A"/>
    <w:rsid w:val="00200EB8"/>
    <w:rsid w:val="0020301E"/>
    <w:rsid w:val="00203302"/>
    <w:rsid w:val="0020403D"/>
    <w:rsid w:val="002075A8"/>
    <w:rsid w:val="0021001A"/>
    <w:rsid w:val="002102D3"/>
    <w:rsid w:val="00215715"/>
    <w:rsid w:val="002208C6"/>
    <w:rsid w:val="00221C58"/>
    <w:rsid w:val="002252DD"/>
    <w:rsid w:val="00227726"/>
    <w:rsid w:val="0023567D"/>
    <w:rsid w:val="00237C68"/>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63A5"/>
    <w:rsid w:val="002D1D4C"/>
    <w:rsid w:val="002D4ED3"/>
    <w:rsid w:val="002E3094"/>
    <w:rsid w:val="002E62C7"/>
    <w:rsid w:val="002F2113"/>
    <w:rsid w:val="002F4347"/>
    <w:rsid w:val="003013D8"/>
    <w:rsid w:val="00303D74"/>
    <w:rsid w:val="00304858"/>
    <w:rsid w:val="00304CD6"/>
    <w:rsid w:val="00312523"/>
    <w:rsid w:val="0032744E"/>
    <w:rsid w:val="00330E75"/>
    <w:rsid w:val="0033299D"/>
    <w:rsid w:val="00332A15"/>
    <w:rsid w:val="00334E34"/>
    <w:rsid w:val="00336B1F"/>
    <w:rsid w:val="00336DF0"/>
    <w:rsid w:val="003407C1"/>
    <w:rsid w:val="00342579"/>
    <w:rsid w:val="00342850"/>
    <w:rsid w:val="003429C8"/>
    <w:rsid w:val="003449A3"/>
    <w:rsid w:val="0035589F"/>
    <w:rsid w:val="00363299"/>
    <w:rsid w:val="00363E94"/>
    <w:rsid w:val="00366718"/>
    <w:rsid w:val="0037208D"/>
    <w:rsid w:val="00375033"/>
    <w:rsid w:val="003778DA"/>
    <w:rsid w:val="00377FBD"/>
    <w:rsid w:val="00380973"/>
    <w:rsid w:val="003837C6"/>
    <w:rsid w:val="003849A8"/>
    <w:rsid w:val="003905F1"/>
    <w:rsid w:val="00394930"/>
    <w:rsid w:val="00394B3B"/>
    <w:rsid w:val="003A368C"/>
    <w:rsid w:val="003A5DAC"/>
    <w:rsid w:val="003B440D"/>
    <w:rsid w:val="003B62D3"/>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081"/>
    <w:rsid w:val="00426221"/>
    <w:rsid w:val="004347BA"/>
    <w:rsid w:val="00443021"/>
    <w:rsid w:val="00445C4F"/>
    <w:rsid w:val="00453046"/>
    <w:rsid w:val="00453682"/>
    <w:rsid w:val="00456986"/>
    <w:rsid w:val="00466077"/>
    <w:rsid w:val="004664DC"/>
    <w:rsid w:val="00471321"/>
    <w:rsid w:val="00474D22"/>
    <w:rsid w:val="00481E77"/>
    <w:rsid w:val="00483DF2"/>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5A33"/>
    <w:rsid w:val="00546594"/>
    <w:rsid w:val="00547702"/>
    <w:rsid w:val="00551408"/>
    <w:rsid w:val="00552D4B"/>
    <w:rsid w:val="00552D99"/>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325E"/>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644"/>
    <w:rsid w:val="00644FCB"/>
    <w:rsid w:val="00645C44"/>
    <w:rsid w:val="00651EA5"/>
    <w:rsid w:val="00655E3F"/>
    <w:rsid w:val="0065745C"/>
    <w:rsid w:val="00660511"/>
    <w:rsid w:val="00667BB6"/>
    <w:rsid w:val="00672978"/>
    <w:rsid w:val="006734AB"/>
    <w:rsid w:val="006737D3"/>
    <w:rsid w:val="0067435B"/>
    <w:rsid w:val="00676E04"/>
    <w:rsid w:val="00681948"/>
    <w:rsid w:val="00682D07"/>
    <w:rsid w:val="00683064"/>
    <w:rsid w:val="006863F4"/>
    <w:rsid w:val="00687058"/>
    <w:rsid w:val="00694430"/>
    <w:rsid w:val="00694677"/>
    <w:rsid w:val="00694CB0"/>
    <w:rsid w:val="00697FAC"/>
    <w:rsid w:val="006A03A3"/>
    <w:rsid w:val="006A11C3"/>
    <w:rsid w:val="006A4DE9"/>
    <w:rsid w:val="006A6EA7"/>
    <w:rsid w:val="006A74BC"/>
    <w:rsid w:val="006B503F"/>
    <w:rsid w:val="006B64A8"/>
    <w:rsid w:val="006B707C"/>
    <w:rsid w:val="006C24CB"/>
    <w:rsid w:val="006C6020"/>
    <w:rsid w:val="006D0225"/>
    <w:rsid w:val="006D15F6"/>
    <w:rsid w:val="006D1681"/>
    <w:rsid w:val="006D2E1F"/>
    <w:rsid w:val="006D3B55"/>
    <w:rsid w:val="006E2A89"/>
    <w:rsid w:val="006E3151"/>
    <w:rsid w:val="006E3515"/>
    <w:rsid w:val="006F3763"/>
    <w:rsid w:val="006F594C"/>
    <w:rsid w:val="006F5E34"/>
    <w:rsid w:val="006F7F2A"/>
    <w:rsid w:val="00701118"/>
    <w:rsid w:val="0070344F"/>
    <w:rsid w:val="00704C6B"/>
    <w:rsid w:val="00705BD4"/>
    <w:rsid w:val="00706159"/>
    <w:rsid w:val="0070672E"/>
    <w:rsid w:val="007105C0"/>
    <w:rsid w:val="007107EE"/>
    <w:rsid w:val="00711413"/>
    <w:rsid w:val="007121FA"/>
    <w:rsid w:val="00712B55"/>
    <w:rsid w:val="00714BA2"/>
    <w:rsid w:val="007166C4"/>
    <w:rsid w:val="0072073E"/>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6F48"/>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1EA4"/>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C6224"/>
    <w:rsid w:val="008D093F"/>
    <w:rsid w:val="008D3142"/>
    <w:rsid w:val="008D4BE2"/>
    <w:rsid w:val="008D7F66"/>
    <w:rsid w:val="008E0937"/>
    <w:rsid w:val="008E537E"/>
    <w:rsid w:val="00901BEF"/>
    <w:rsid w:val="009026ED"/>
    <w:rsid w:val="009030BF"/>
    <w:rsid w:val="009050A6"/>
    <w:rsid w:val="009055B3"/>
    <w:rsid w:val="00905B0F"/>
    <w:rsid w:val="00906749"/>
    <w:rsid w:val="00911C6C"/>
    <w:rsid w:val="00914263"/>
    <w:rsid w:val="00914280"/>
    <w:rsid w:val="009201D0"/>
    <w:rsid w:val="009202D3"/>
    <w:rsid w:val="00922786"/>
    <w:rsid w:val="0093242F"/>
    <w:rsid w:val="00933C53"/>
    <w:rsid w:val="00935880"/>
    <w:rsid w:val="00940A34"/>
    <w:rsid w:val="00940A79"/>
    <w:rsid w:val="0094272F"/>
    <w:rsid w:val="009440A2"/>
    <w:rsid w:val="0094500C"/>
    <w:rsid w:val="00946D77"/>
    <w:rsid w:val="00960A33"/>
    <w:rsid w:val="00961AC0"/>
    <w:rsid w:val="00961E7F"/>
    <w:rsid w:val="00963D1F"/>
    <w:rsid w:val="00965A50"/>
    <w:rsid w:val="00965D02"/>
    <w:rsid w:val="009674A5"/>
    <w:rsid w:val="00971042"/>
    <w:rsid w:val="0097618B"/>
    <w:rsid w:val="009774F9"/>
    <w:rsid w:val="00981EC4"/>
    <w:rsid w:val="009830C2"/>
    <w:rsid w:val="0099219B"/>
    <w:rsid w:val="00992BA2"/>
    <w:rsid w:val="00993997"/>
    <w:rsid w:val="00995EA1"/>
    <w:rsid w:val="009963D4"/>
    <w:rsid w:val="009968F2"/>
    <w:rsid w:val="009A393E"/>
    <w:rsid w:val="009A73DE"/>
    <w:rsid w:val="009B0E42"/>
    <w:rsid w:val="009C6ACA"/>
    <w:rsid w:val="009C7DDC"/>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74A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1C66"/>
    <w:rsid w:val="00B02147"/>
    <w:rsid w:val="00B029A1"/>
    <w:rsid w:val="00B0347D"/>
    <w:rsid w:val="00B05653"/>
    <w:rsid w:val="00B07C5E"/>
    <w:rsid w:val="00B12C91"/>
    <w:rsid w:val="00B13906"/>
    <w:rsid w:val="00B15262"/>
    <w:rsid w:val="00B173DC"/>
    <w:rsid w:val="00B21824"/>
    <w:rsid w:val="00B2275A"/>
    <w:rsid w:val="00B228A2"/>
    <w:rsid w:val="00B22E65"/>
    <w:rsid w:val="00B23CAE"/>
    <w:rsid w:val="00B26C33"/>
    <w:rsid w:val="00B31B44"/>
    <w:rsid w:val="00B34C80"/>
    <w:rsid w:val="00B4106D"/>
    <w:rsid w:val="00B44C4A"/>
    <w:rsid w:val="00B47524"/>
    <w:rsid w:val="00B47597"/>
    <w:rsid w:val="00B55602"/>
    <w:rsid w:val="00B6179B"/>
    <w:rsid w:val="00B617E1"/>
    <w:rsid w:val="00B61E7F"/>
    <w:rsid w:val="00B72803"/>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01C"/>
    <w:rsid w:val="00BD4143"/>
    <w:rsid w:val="00BD5386"/>
    <w:rsid w:val="00BE17CD"/>
    <w:rsid w:val="00BE1E9C"/>
    <w:rsid w:val="00BE2F23"/>
    <w:rsid w:val="00BE4086"/>
    <w:rsid w:val="00BE56D5"/>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3BEC"/>
    <w:rsid w:val="00C2525F"/>
    <w:rsid w:val="00C27873"/>
    <w:rsid w:val="00C30331"/>
    <w:rsid w:val="00C332FE"/>
    <w:rsid w:val="00C35013"/>
    <w:rsid w:val="00C361C3"/>
    <w:rsid w:val="00C36B55"/>
    <w:rsid w:val="00C46A26"/>
    <w:rsid w:val="00C5376E"/>
    <w:rsid w:val="00C546CA"/>
    <w:rsid w:val="00C55E7E"/>
    <w:rsid w:val="00C56FD0"/>
    <w:rsid w:val="00C57C16"/>
    <w:rsid w:val="00C63501"/>
    <w:rsid w:val="00C700C6"/>
    <w:rsid w:val="00C74183"/>
    <w:rsid w:val="00C74CDA"/>
    <w:rsid w:val="00C778D1"/>
    <w:rsid w:val="00C82530"/>
    <w:rsid w:val="00C838EC"/>
    <w:rsid w:val="00C863E3"/>
    <w:rsid w:val="00C87A41"/>
    <w:rsid w:val="00C97D3B"/>
    <w:rsid w:val="00CA1AEE"/>
    <w:rsid w:val="00CA242D"/>
    <w:rsid w:val="00CA31B8"/>
    <w:rsid w:val="00CA67D0"/>
    <w:rsid w:val="00CB2BFD"/>
    <w:rsid w:val="00CB5A9E"/>
    <w:rsid w:val="00CB68BA"/>
    <w:rsid w:val="00CB6BDD"/>
    <w:rsid w:val="00CC205C"/>
    <w:rsid w:val="00CC2809"/>
    <w:rsid w:val="00CC46AE"/>
    <w:rsid w:val="00CC767B"/>
    <w:rsid w:val="00CD60FE"/>
    <w:rsid w:val="00CD68CE"/>
    <w:rsid w:val="00CE0E28"/>
    <w:rsid w:val="00CE101E"/>
    <w:rsid w:val="00CE2639"/>
    <w:rsid w:val="00CE6415"/>
    <w:rsid w:val="00CE7759"/>
    <w:rsid w:val="00CF034C"/>
    <w:rsid w:val="00CF091B"/>
    <w:rsid w:val="00CF1986"/>
    <w:rsid w:val="00CF6B09"/>
    <w:rsid w:val="00D116B8"/>
    <w:rsid w:val="00D11869"/>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2F7"/>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3DBC"/>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78C6"/>
    <w:rsid w:val="00E93CB2"/>
    <w:rsid w:val="00EA3CEA"/>
    <w:rsid w:val="00EB000A"/>
    <w:rsid w:val="00EB1BBB"/>
    <w:rsid w:val="00EB24EE"/>
    <w:rsid w:val="00EB4A8B"/>
    <w:rsid w:val="00EB67E8"/>
    <w:rsid w:val="00EB7298"/>
    <w:rsid w:val="00EB7655"/>
    <w:rsid w:val="00ED0F60"/>
    <w:rsid w:val="00ED2F42"/>
    <w:rsid w:val="00ED6F8F"/>
    <w:rsid w:val="00EE2247"/>
    <w:rsid w:val="00EE2CEA"/>
    <w:rsid w:val="00EE5A85"/>
    <w:rsid w:val="00EE64B7"/>
    <w:rsid w:val="00EF2826"/>
    <w:rsid w:val="00EF3E7B"/>
    <w:rsid w:val="00EF514A"/>
    <w:rsid w:val="00EF552F"/>
    <w:rsid w:val="00F045FC"/>
    <w:rsid w:val="00F057A4"/>
    <w:rsid w:val="00F11168"/>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5587"/>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906"/>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7FE1E0"/>
  <w15:docId w15:val="{826BFEFD-DC2A-4896-9512-70FF58A9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050A55"/>
    <w:pPr>
      <w:spacing w:after="0" w:line="240" w:lineRule="auto"/>
    </w:pPr>
    <w:rPr>
      <w:rFonts w:ascii="Times New Roman" w:hAnsi="Times New Roman"/>
      <w:noProof/>
    </w:rPr>
  </w:style>
  <w:style w:type="paragraph" w:styleId="Heading1">
    <w:name w:val="heading 1"/>
    <w:basedOn w:val="Normal"/>
    <w:link w:val="Heading1Char"/>
    <w:uiPriority w:val="9"/>
    <w:rsid w:val="005F325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325E"/>
    <w:pPr>
      <w:tabs>
        <w:tab w:val="center" w:pos="4513"/>
        <w:tab w:val="right" w:pos="9026"/>
      </w:tabs>
    </w:pPr>
  </w:style>
  <w:style w:type="character" w:customStyle="1" w:styleId="FooterChar">
    <w:name w:val="Footer Char"/>
    <w:basedOn w:val="DefaultParagraphFont"/>
    <w:link w:val="Footer"/>
    <w:uiPriority w:val="99"/>
    <w:rsid w:val="005F325E"/>
    <w:rPr>
      <w:rFonts w:ascii="Times New Roman" w:hAnsi="Times New Roman"/>
      <w:noProof/>
    </w:rPr>
  </w:style>
  <w:style w:type="paragraph" w:styleId="Header">
    <w:name w:val="header"/>
    <w:basedOn w:val="Normal"/>
    <w:link w:val="HeaderChar"/>
    <w:uiPriority w:val="99"/>
    <w:unhideWhenUsed/>
    <w:rsid w:val="005F325E"/>
    <w:pPr>
      <w:tabs>
        <w:tab w:val="center" w:pos="4513"/>
        <w:tab w:val="right" w:pos="9026"/>
      </w:tabs>
    </w:pPr>
  </w:style>
  <w:style w:type="character" w:customStyle="1" w:styleId="HeaderChar">
    <w:name w:val="Header Char"/>
    <w:basedOn w:val="DefaultParagraphFont"/>
    <w:link w:val="Header"/>
    <w:uiPriority w:val="99"/>
    <w:rsid w:val="005F325E"/>
    <w:rPr>
      <w:rFonts w:ascii="Times New Roman" w:hAnsi="Times New Roman"/>
      <w:noProof/>
    </w:rPr>
  </w:style>
  <w:style w:type="paragraph" w:styleId="BalloonText">
    <w:name w:val="Balloon Text"/>
    <w:basedOn w:val="Normal"/>
    <w:link w:val="BalloonTextChar"/>
    <w:uiPriority w:val="99"/>
    <w:semiHidden/>
    <w:unhideWhenUsed/>
    <w:rsid w:val="005F325E"/>
    <w:rPr>
      <w:rFonts w:ascii="Tahoma" w:hAnsi="Tahoma" w:cs="Tahoma"/>
      <w:sz w:val="16"/>
      <w:szCs w:val="16"/>
    </w:rPr>
  </w:style>
  <w:style w:type="character" w:customStyle="1" w:styleId="BalloonTextChar">
    <w:name w:val="Balloon Text Char"/>
    <w:basedOn w:val="DefaultParagraphFont"/>
    <w:link w:val="BalloonText"/>
    <w:uiPriority w:val="99"/>
    <w:semiHidden/>
    <w:rsid w:val="005F325E"/>
    <w:rPr>
      <w:rFonts w:ascii="Tahoma" w:hAnsi="Tahoma" w:cs="Tahoma"/>
      <w:noProof/>
      <w:sz w:val="16"/>
      <w:szCs w:val="16"/>
    </w:rPr>
  </w:style>
  <w:style w:type="paragraph" w:customStyle="1" w:styleId="REG-H3A">
    <w:name w:val="REG-H3A"/>
    <w:link w:val="REG-H3AChar"/>
    <w:qFormat/>
    <w:rsid w:val="005F325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F325E"/>
    <w:pPr>
      <w:numPr>
        <w:numId w:val="1"/>
      </w:numPr>
      <w:contextualSpacing/>
    </w:pPr>
  </w:style>
  <w:style w:type="character" w:customStyle="1" w:styleId="REG-H3AChar">
    <w:name w:val="REG-H3A Char"/>
    <w:basedOn w:val="DefaultParagraphFont"/>
    <w:link w:val="REG-H3A"/>
    <w:rsid w:val="005F325E"/>
    <w:rPr>
      <w:rFonts w:ascii="Times New Roman" w:hAnsi="Times New Roman" w:cs="Times New Roman"/>
      <w:b/>
      <w:caps/>
      <w:noProof/>
    </w:rPr>
  </w:style>
  <w:style w:type="character" w:customStyle="1" w:styleId="A3">
    <w:name w:val="A3"/>
    <w:uiPriority w:val="99"/>
    <w:rsid w:val="005F325E"/>
    <w:rPr>
      <w:rFonts w:cs="Times"/>
      <w:color w:val="000000"/>
      <w:sz w:val="22"/>
      <w:szCs w:val="22"/>
    </w:rPr>
  </w:style>
  <w:style w:type="paragraph" w:customStyle="1" w:styleId="Head2B">
    <w:name w:val="Head 2B"/>
    <w:basedOn w:val="AS-H3A"/>
    <w:link w:val="Head2BChar"/>
    <w:rsid w:val="005F325E"/>
  </w:style>
  <w:style w:type="paragraph" w:styleId="ListParagraph">
    <w:name w:val="List Paragraph"/>
    <w:basedOn w:val="Normal"/>
    <w:link w:val="ListParagraphChar"/>
    <w:uiPriority w:val="34"/>
    <w:rsid w:val="005F325E"/>
    <w:pPr>
      <w:ind w:left="720"/>
      <w:contextualSpacing/>
    </w:pPr>
  </w:style>
  <w:style w:type="character" w:customStyle="1" w:styleId="Head2BChar">
    <w:name w:val="Head 2B Char"/>
    <w:basedOn w:val="AS-H3AChar"/>
    <w:link w:val="Head2B"/>
    <w:rsid w:val="005F325E"/>
    <w:rPr>
      <w:rFonts w:ascii="Times New Roman" w:hAnsi="Times New Roman" w:cs="Times New Roman"/>
      <w:b/>
      <w:caps/>
      <w:noProof/>
    </w:rPr>
  </w:style>
  <w:style w:type="paragraph" w:customStyle="1" w:styleId="Head3">
    <w:name w:val="Head 3"/>
    <w:basedOn w:val="ListParagraph"/>
    <w:link w:val="Head3Char"/>
    <w:rsid w:val="005F325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F325E"/>
    <w:rPr>
      <w:rFonts w:ascii="Times New Roman" w:hAnsi="Times New Roman"/>
      <w:noProof/>
    </w:rPr>
  </w:style>
  <w:style w:type="character" w:customStyle="1" w:styleId="Head3Char">
    <w:name w:val="Head 3 Char"/>
    <w:basedOn w:val="ListParagraphChar"/>
    <w:link w:val="Head3"/>
    <w:rsid w:val="005F325E"/>
    <w:rPr>
      <w:rFonts w:ascii="Times New Roman" w:eastAsia="Times New Roman" w:hAnsi="Times New Roman" w:cs="Times New Roman"/>
      <w:b/>
      <w:bCs/>
      <w:noProof/>
    </w:rPr>
  </w:style>
  <w:style w:type="paragraph" w:customStyle="1" w:styleId="REG-H1a">
    <w:name w:val="REG-H1a"/>
    <w:link w:val="REG-H1aChar"/>
    <w:qFormat/>
    <w:rsid w:val="005F325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F325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F325E"/>
    <w:rPr>
      <w:rFonts w:ascii="Arial" w:hAnsi="Arial" w:cs="Arial"/>
      <w:b/>
      <w:noProof/>
      <w:sz w:val="36"/>
      <w:szCs w:val="36"/>
    </w:rPr>
  </w:style>
  <w:style w:type="paragraph" w:customStyle="1" w:styleId="AS-H1-Colour">
    <w:name w:val="AS-H1-Colour"/>
    <w:basedOn w:val="Normal"/>
    <w:link w:val="AS-H1-ColourChar"/>
    <w:rsid w:val="005F325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F325E"/>
    <w:rPr>
      <w:rFonts w:ascii="Times New Roman" w:hAnsi="Times New Roman" w:cs="Times New Roman"/>
      <w:b/>
      <w:caps/>
      <w:noProof/>
      <w:color w:val="00B050"/>
      <w:sz w:val="24"/>
      <w:szCs w:val="24"/>
    </w:rPr>
  </w:style>
  <w:style w:type="paragraph" w:customStyle="1" w:styleId="AS-H2b">
    <w:name w:val="AS-H2b"/>
    <w:basedOn w:val="Normal"/>
    <w:link w:val="AS-H2bChar"/>
    <w:rsid w:val="005F325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F325E"/>
    <w:rPr>
      <w:rFonts w:ascii="Arial" w:hAnsi="Arial" w:cs="Arial"/>
      <w:b/>
      <w:noProof/>
      <w:color w:val="00B050"/>
      <w:sz w:val="36"/>
      <w:szCs w:val="36"/>
    </w:rPr>
  </w:style>
  <w:style w:type="paragraph" w:customStyle="1" w:styleId="AS-H3">
    <w:name w:val="AS-H3"/>
    <w:basedOn w:val="AS-H3A"/>
    <w:link w:val="AS-H3Char"/>
    <w:rsid w:val="005F325E"/>
    <w:rPr>
      <w:sz w:val="28"/>
    </w:rPr>
  </w:style>
  <w:style w:type="character" w:customStyle="1" w:styleId="AS-H2bChar">
    <w:name w:val="AS-H2b Char"/>
    <w:basedOn w:val="DefaultParagraphFont"/>
    <w:link w:val="AS-H2b"/>
    <w:rsid w:val="005F325E"/>
    <w:rPr>
      <w:rFonts w:ascii="Arial" w:hAnsi="Arial" w:cs="Arial"/>
      <w:noProof/>
    </w:rPr>
  </w:style>
  <w:style w:type="paragraph" w:customStyle="1" w:styleId="REG-H3b">
    <w:name w:val="REG-H3b"/>
    <w:link w:val="REG-H3bChar"/>
    <w:qFormat/>
    <w:rsid w:val="005F325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F325E"/>
    <w:rPr>
      <w:rFonts w:ascii="Times New Roman" w:hAnsi="Times New Roman" w:cs="Times New Roman"/>
      <w:b/>
      <w:caps/>
      <w:noProof/>
      <w:sz w:val="28"/>
    </w:rPr>
  </w:style>
  <w:style w:type="paragraph" w:customStyle="1" w:styleId="AS-H3c">
    <w:name w:val="AS-H3c"/>
    <w:basedOn w:val="Head2B"/>
    <w:link w:val="AS-H3cChar"/>
    <w:rsid w:val="005F325E"/>
    <w:rPr>
      <w:b w:val="0"/>
    </w:rPr>
  </w:style>
  <w:style w:type="character" w:customStyle="1" w:styleId="REG-H3bChar">
    <w:name w:val="REG-H3b Char"/>
    <w:basedOn w:val="REG-H3AChar"/>
    <w:link w:val="REG-H3b"/>
    <w:rsid w:val="005F325E"/>
    <w:rPr>
      <w:rFonts w:ascii="Times New Roman" w:hAnsi="Times New Roman" w:cs="Times New Roman"/>
      <w:b w:val="0"/>
      <w:caps w:val="0"/>
      <w:noProof/>
    </w:rPr>
  </w:style>
  <w:style w:type="paragraph" w:customStyle="1" w:styleId="AS-H3d">
    <w:name w:val="AS-H3d"/>
    <w:basedOn w:val="Head2B"/>
    <w:link w:val="AS-H3dChar"/>
    <w:rsid w:val="005F325E"/>
  </w:style>
  <w:style w:type="character" w:customStyle="1" w:styleId="AS-H3cChar">
    <w:name w:val="AS-H3c Char"/>
    <w:basedOn w:val="Head2BChar"/>
    <w:link w:val="AS-H3c"/>
    <w:rsid w:val="005F325E"/>
    <w:rPr>
      <w:rFonts w:ascii="Times New Roman" w:hAnsi="Times New Roman" w:cs="Times New Roman"/>
      <w:b w:val="0"/>
      <w:caps/>
      <w:noProof/>
    </w:rPr>
  </w:style>
  <w:style w:type="paragraph" w:customStyle="1" w:styleId="REG-P0">
    <w:name w:val="REG-P(0)"/>
    <w:basedOn w:val="Normal"/>
    <w:link w:val="REG-P0Char"/>
    <w:qFormat/>
    <w:rsid w:val="005F325E"/>
    <w:pPr>
      <w:tabs>
        <w:tab w:val="left" w:pos="567"/>
      </w:tabs>
      <w:jc w:val="both"/>
    </w:pPr>
    <w:rPr>
      <w:rFonts w:eastAsia="Times New Roman" w:cs="Times New Roman"/>
    </w:rPr>
  </w:style>
  <w:style w:type="character" w:customStyle="1" w:styleId="AS-H3dChar">
    <w:name w:val="AS-H3d Char"/>
    <w:basedOn w:val="Head2BChar"/>
    <w:link w:val="AS-H3d"/>
    <w:rsid w:val="005F325E"/>
    <w:rPr>
      <w:rFonts w:ascii="Times New Roman" w:hAnsi="Times New Roman" w:cs="Times New Roman"/>
      <w:b/>
      <w:caps/>
      <w:noProof/>
    </w:rPr>
  </w:style>
  <w:style w:type="paragraph" w:customStyle="1" w:styleId="REG-P1">
    <w:name w:val="REG-P(1)"/>
    <w:basedOn w:val="Normal"/>
    <w:link w:val="REG-P1Char"/>
    <w:qFormat/>
    <w:rsid w:val="005F325E"/>
    <w:pPr>
      <w:suppressAutoHyphens/>
      <w:ind w:firstLine="567"/>
      <w:jc w:val="both"/>
    </w:pPr>
    <w:rPr>
      <w:rFonts w:eastAsia="Times New Roman" w:cs="Times New Roman"/>
    </w:rPr>
  </w:style>
  <w:style w:type="character" w:customStyle="1" w:styleId="REG-P0Char">
    <w:name w:val="REG-P(0) Char"/>
    <w:basedOn w:val="DefaultParagraphFont"/>
    <w:link w:val="REG-P0"/>
    <w:rsid w:val="005F325E"/>
    <w:rPr>
      <w:rFonts w:ascii="Times New Roman" w:eastAsia="Times New Roman" w:hAnsi="Times New Roman" w:cs="Times New Roman"/>
      <w:noProof/>
    </w:rPr>
  </w:style>
  <w:style w:type="paragraph" w:customStyle="1" w:styleId="REG-Pa">
    <w:name w:val="REG-P(a)"/>
    <w:basedOn w:val="Normal"/>
    <w:link w:val="REG-PaChar"/>
    <w:qFormat/>
    <w:rsid w:val="005F325E"/>
    <w:pPr>
      <w:ind w:left="1134" w:hanging="567"/>
      <w:jc w:val="both"/>
    </w:pPr>
  </w:style>
  <w:style w:type="character" w:customStyle="1" w:styleId="REG-P1Char">
    <w:name w:val="REG-P(1) Char"/>
    <w:basedOn w:val="DefaultParagraphFont"/>
    <w:link w:val="REG-P1"/>
    <w:rsid w:val="005F325E"/>
    <w:rPr>
      <w:rFonts w:ascii="Times New Roman" w:eastAsia="Times New Roman" w:hAnsi="Times New Roman" w:cs="Times New Roman"/>
      <w:noProof/>
    </w:rPr>
  </w:style>
  <w:style w:type="paragraph" w:customStyle="1" w:styleId="REG-Pi">
    <w:name w:val="REG-P(i)"/>
    <w:basedOn w:val="Normal"/>
    <w:link w:val="REG-PiChar"/>
    <w:qFormat/>
    <w:rsid w:val="005F325E"/>
    <w:pPr>
      <w:suppressAutoHyphens/>
      <w:ind w:left="1701" w:hanging="567"/>
      <w:jc w:val="both"/>
    </w:pPr>
    <w:rPr>
      <w:rFonts w:eastAsia="Times New Roman" w:cs="Times New Roman"/>
    </w:rPr>
  </w:style>
  <w:style w:type="character" w:customStyle="1" w:styleId="REG-PaChar">
    <w:name w:val="REG-P(a) Char"/>
    <w:basedOn w:val="DefaultParagraphFont"/>
    <w:link w:val="REG-Pa"/>
    <w:rsid w:val="005F325E"/>
    <w:rPr>
      <w:rFonts w:ascii="Times New Roman" w:hAnsi="Times New Roman"/>
      <w:noProof/>
    </w:rPr>
  </w:style>
  <w:style w:type="paragraph" w:customStyle="1" w:styleId="AS-Pahang">
    <w:name w:val="AS-P(a)hang"/>
    <w:basedOn w:val="Normal"/>
    <w:link w:val="AS-PahangChar"/>
    <w:rsid w:val="005F325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F325E"/>
    <w:rPr>
      <w:rFonts w:ascii="Times New Roman" w:eastAsia="Times New Roman" w:hAnsi="Times New Roman" w:cs="Times New Roman"/>
      <w:noProof/>
    </w:rPr>
  </w:style>
  <w:style w:type="paragraph" w:customStyle="1" w:styleId="REG-Paa">
    <w:name w:val="REG-P(aa)"/>
    <w:basedOn w:val="Normal"/>
    <w:link w:val="REG-PaaChar"/>
    <w:qFormat/>
    <w:rsid w:val="005F325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F325E"/>
    <w:rPr>
      <w:rFonts w:ascii="Times New Roman" w:eastAsia="Times New Roman" w:hAnsi="Times New Roman" w:cs="Times New Roman"/>
      <w:noProof/>
    </w:rPr>
  </w:style>
  <w:style w:type="paragraph" w:customStyle="1" w:styleId="REG-Amend">
    <w:name w:val="REG-Amend"/>
    <w:link w:val="REG-AmendChar"/>
    <w:qFormat/>
    <w:rsid w:val="005F325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F325E"/>
    <w:rPr>
      <w:rFonts w:ascii="Times New Roman" w:eastAsia="Times New Roman" w:hAnsi="Times New Roman" w:cs="Times New Roman"/>
      <w:noProof/>
    </w:rPr>
  </w:style>
  <w:style w:type="character" w:customStyle="1" w:styleId="REG-AmendChar">
    <w:name w:val="REG-Amend Char"/>
    <w:basedOn w:val="REG-P0Char"/>
    <w:link w:val="REG-Amend"/>
    <w:rsid w:val="005F325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F325E"/>
    <w:rPr>
      <w:sz w:val="16"/>
      <w:szCs w:val="16"/>
    </w:rPr>
  </w:style>
  <w:style w:type="paragraph" w:styleId="CommentText">
    <w:name w:val="annotation text"/>
    <w:basedOn w:val="Normal"/>
    <w:link w:val="CommentTextChar"/>
    <w:uiPriority w:val="99"/>
    <w:semiHidden/>
    <w:unhideWhenUsed/>
    <w:rsid w:val="005F325E"/>
    <w:rPr>
      <w:sz w:val="20"/>
      <w:szCs w:val="20"/>
    </w:rPr>
  </w:style>
  <w:style w:type="character" w:customStyle="1" w:styleId="CommentTextChar">
    <w:name w:val="Comment Text Char"/>
    <w:basedOn w:val="DefaultParagraphFont"/>
    <w:link w:val="CommentText"/>
    <w:uiPriority w:val="99"/>
    <w:semiHidden/>
    <w:rsid w:val="005F325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F325E"/>
    <w:rPr>
      <w:b/>
      <w:bCs/>
    </w:rPr>
  </w:style>
  <w:style w:type="character" w:customStyle="1" w:styleId="CommentSubjectChar">
    <w:name w:val="Comment Subject Char"/>
    <w:basedOn w:val="CommentTextChar"/>
    <w:link w:val="CommentSubject"/>
    <w:uiPriority w:val="99"/>
    <w:semiHidden/>
    <w:rsid w:val="005F325E"/>
    <w:rPr>
      <w:rFonts w:ascii="Times New Roman" w:hAnsi="Times New Roman"/>
      <w:b/>
      <w:bCs/>
      <w:noProof/>
      <w:sz w:val="20"/>
      <w:szCs w:val="20"/>
    </w:rPr>
  </w:style>
  <w:style w:type="paragraph" w:customStyle="1" w:styleId="AS-H4A">
    <w:name w:val="AS-H4A"/>
    <w:basedOn w:val="AS-P0"/>
    <w:link w:val="AS-H4AChar"/>
    <w:rsid w:val="005F325E"/>
    <w:pPr>
      <w:tabs>
        <w:tab w:val="clear" w:pos="567"/>
      </w:tabs>
      <w:jc w:val="center"/>
    </w:pPr>
    <w:rPr>
      <w:b/>
      <w:caps/>
    </w:rPr>
  </w:style>
  <w:style w:type="paragraph" w:customStyle="1" w:styleId="AS-H4b">
    <w:name w:val="AS-H4b"/>
    <w:basedOn w:val="AS-P0"/>
    <w:link w:val="AS-H4bChar"/>
    <w:rsid w:val="005F325E"/>
    <w:pPr>
      <w:tabs>
        <w:tab w:val="clear" w:pos="567"/>
      </w:tabs>
      <w:jc w:val="center"/>
    </w:pPr>
    <w:rPr>
      <w:b/>
    </w:rPr>
  </w:style>
  <w:style w:type="character" w:customStyle="1" w:styleId="AS-H4AChar">
    <w:name w:val="AS-H4A Char"/>
    <w:basedOn w:val="AS-P0Char"/>
    <w:link w:val="AS-H4A"/>
    <w:rsid w:val="005F325E"/>
    <w:rPr>
      <w:rFonts w:ascii="Times New Roman" w:eastAsia="Times New Roman" w:hAnsi="Times New Roman" w:cs="Times New Roman"/>
      <w:b/>
      <w:caps/>
      <w:noProof/>
    </w:rPr>
  </w:style>
  <w:style w:type="character" w:customStyle="1" w:styleId="AS-H4bChar">
    <w:name w:val="AS-H4b Char"/>
    <w:basedOn w:val="AS-P0Char"/>
    <w:link w:val="AS-H4b"/>
    <w:rsid w:val="005F325E"/>
    <w:rPr>
      <w:rFonts w:ascii="Times New Roman" w:eastAsia="Times New Roman" w:hAnsi="Times New Roman" w:cs="Times New Roman"/>
      <w:b/>
      <w:noProof/>
    </w:rPr>
  </w:style>
  <w:style w:type="paragraph" w:customStyle="1" w:styleId="AS-H2a">
    <w:name w:val="AS-H2a"/>
    <w:basedOn w:val="Normal"/>
    <w:link w:val="AS-H2aChar"/>
    <w:rsid w:val="005F325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F325E"/>
    <w:rPr>
      <w:rFonts w:ascii="Arial" w:hAnsi="Arial" w:cs="Arial"/>
      <w:b/>
      <w:noProof/>
    </w:rPr>
  </w:style>
  <w:style w:type="paragraph" w:customStyle="1" w:styleId="REG-H1d">
    <w:name w:val="REG-H1d"/>
    <w:link w:val="REG-H1dChar"/>
    <w:qFormat/>
    <w:rsid w:val="005F325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F325E"/>
    <w:rPr>
      <w:rFonts w:ascii="Arial" w:hAnsi="Arial" w:cs="Arial"/>
      <w:b w:val="0"/>
      <w:noProof/>
      <w:color w:val="000000"/>
      <w:szCs w:val="24"/>
      <w:lang w:val="en-ZA"/>
    </w:rPr>
  </w:style>
  <w:style w:type="table" w:styleId="TableGrid">
    <w:name w:val="Table Grid"/>
    <w:basedOn w:val="TableNormal"/>
    <w:uiPriority w:val="59"/>
    <w:rsid w:val="005F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F325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F325E"/>
    <w:rPr>
      <w:rFonts w:ascii="Times New Roman" w:eastAsia="Times New Roman" w:hAnsi="Times New Roman"/>
      <w:noProof/>
      <w:sz w:val="24"/>
      <w:szCs w:val="24"/>
      <w:lang w:val="en-US" w:eastAsia="en-US"/>
    </w:rPr>
  </w:style>
  <w:style w:type="paragraph" w:customStyle="1" w:styleId="AS-P0">
    <w:name w:val="AS-P(0)"/>
    <w:basedOn w:val="Normal"/>
    <w:link w:val="AS-P0Char"/>
    <w:rsid w:val="005F325E"/>
    <w:pPr>
      <w:tabs>
        <w:tab w:val="left" w:pos="567"/>
      </w:tabs>
      <w:jc w:val="both"/>
    </w:pPr>
    <w:rPr>
      <w:rFonts w:eastAsia="Times New Roman" w:cs="Times New Roman"/>
    </w:rPr>
  </w:style>
  <w:style w:type="character" w:customStyle="1" w:styleId="AS-P0Char">
    <w:name w:val="AS-P(0) Char"/>
    <w:basedOn w:val="DefaultParagraphFont"/>
    <w:link w:val="AS-P0"/>
    <w:rsid w:val="005F325E"/>
    <w:rPr>
      <w:rFonts w:ascii="Times New Roman" w:eastAsia="Times New Roman" w:hAnsi="Times New Roman" w:cs="Times New Roman"/>
      <w:noProof/>
    </w:rPr>
  </w:style>
  <w:style w:type="paragraph" w:customStyle="1" w:styleId="AS-H3A">
    <w:name w:val="AS-H3A"/>
    <w:basedOn w:val="Normal"/>
    <w:link w:val="AS-H3AChar"/>
    <w:rsid w:val="005F325E"/>
    <w:pPr>
      <w:autoSpaceDE w:val="0"/>
      <w:autoSpaceDN w:val="0"/>
      <w:adjustRightInd w:val="0"/>
      <w:jc w:val="center"/>
    </w:pPr>
    <w:rPr>
      <w:rFonts w:cs="Times New Roman"/>
      <w:b/>
      <w:caps/>
    </w:rPr>
  </w:style>
  <w:style w:type="character" w:customStyle="1" w:styleId="AS-H3AChar">
    <w:name w:val="AS-H3A Char"/>
    <w:basedOn w:val="DefaultParagraphFont"/>
    <w:link w:val="AS-H3A"/>
    <w:rsid w:val="005F325E"/>
    <w:rPr>
      <w:rFonts w:ascii="Times New Roman" w:hAnsi="Times New Roman" w:cs="Times New Roman"/>
      <w:b/>
      <w:caps/>
      <w:noProof/>
    </w:rPr>
  </w:style>
  <w:style w:type="paragraph" w:customStyle="1" w:styleId="AS-H1a">
    <w:name w:val="AS-H1a"/>
    <w:basedOn w:val="Normal"/>
    <w:link w:val="AS-H1aChar"/>
    <w:rsid w:val="005F325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F325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F325E"/>
    <w:rPr>
      <w:rFonts w:ascii="Arial" w:hAnsi="Arial" w:cs="Arial"/>
      <w:b/>
      <w:noProof/>
      <w:sz w:val="36"/>
      <w:szCs w:val="36"/>
    </w:rPr>
  </w:style>
  <w:style w:type="character" w:customStyle="1" w:styleId="AS-H2Char">
    <w:name w:val="AS-H2 Char"/>
    <w:basedOn w:val="DefaultParagraphFont"/>
    <w:link w:val="AS-H2"/>
    <w:rsid w:val="005F325E"/>
    <w:rPr>
      <w:rFonts w:ascii="Times New Roman" w:hAnsi="Times New Roman" w:cs="Times New Roman"/>
      <w:b/>
      <w:caps/>
      <w:noProof/>
      <w:color w:val="000000"/>
      <w:sz w:val="26"/>
    </w:rPr>
  </w:style>
  <w:style w:type="paragraph" w:customStyle="1" w:styleId="AS-H3b">
    <w:name w:val="AS-H3b"/>
    <w:basedOn w:val="Normal"/>
    <w:link w:val="AS-H3bChar"/>
    <w:autoRedefine/>
    <w:rsid w:val="005F325E"/>
    <w:pPr>
      <w:jc w:val="center"/>
    </w:pPr>
    <w:rPr>
      <w:rFonts w:cs="Times New Roman"/>
      <w:b/>
    </w:rPr>
  </w:style>
  <w:style w:type="character" w:customStyle="1" w:styleId="AS-H3bChar">
    <w:name w:val="AS-H3b Char"/>
    <w:basedOn w:val="AS-H3AChar"/>
    <w:link w:val="AS-H3b"/>
    <w:rsid w:val="005F325E"/>
    <w:rPr>
      <w:rFonts w:ascii="Times New Roman" w:hAnsi="Times New Roman" w:cs="Times New Roman"/>
      <w:b/>
      <w:caps w:val="0"/>
      <w:noProof/>
    </w:rPr>
  </w:style>
  <w:style w:type="paragraph" w:customStyle="1" w:styleId="AS-P1">
    <w:name w:val="AS-P(1)"/>
    <w:basedOn w:val="Normal"/>
    <w:link w:val="AS-P1Char"/>
    <w:rsid w:val="005F325E"/>
    <w:pPr>
      <w:suppressAutoHyphens/>
      <w:ind w:right="-7" w:firstLine="567"/>
      <w:jc w:val="both"/>
    </w:pPr>
    <w:rPr>
      <w:rFonts w:eastAsia="Times New Roman" w:cs="Times New Roman"/>
    </w:rPr>
  </w:style>
  <w:style w:type="paragraph" w:customStyle="1" w:styleId="AS-Pa">
    <w:name w:val="AS-P(a)"/>
    <w:basedOn w:val="AS-Pahang"/>
    <w:link w:val="AS-PaChar"/>
    <w:rsid w:val="005F325E"/>
  </w:style>
  <w:style w:type="character" w:customStyle="1" w:styleId="AS-P1Char">
    <w:name w:val="AS-P(1) Char"/>
    <w:basedOn w:val="DefaultParagraphFont"/>
    <w:link w:val="AS-P1"/>
    <w:rsid w:val="005F325E"/>
    <w:rPr>
      <w:rFonts w:ascii="Times New Roman" w:eastAsia="Times New Roman" w:hAnsi="Times New Roman" w:cs="Times New Roman"/>
      <w:noProof/>
    </w:rPr>
  </w:style>
  <w:style w:type="paragraph" w:customStyle="1" w:styleId="AS-Pi">
    <w:name w:val="AS-P(i)"/>
    <w:basedOn w:val="Normal"/>
    <w:link w:val="AS-PiChar"/>
    <w:rsid w:val="005F325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F325E"/>
    <w:rPr>
      <w:rFonts w:ascii="Times New Roman" w:eastAsia="Times New Roman" w:hAnsi="Times New Roman" w:cs="Times New Roman"/>
      <w:noProof/>
    </w:rPr>
  </w:style>
  <w:style w:type="character" w:customStyle="1" w:styleId="AS-PiChar">
    <w:name w:val="AS-P(i) Char"/>
    <w:basedOn w:val="DefaultParagraphFont"/>
    <w:link w:val="AS-Pi"/>
    <w:rsid w:val="005F325E"/>
    <w:rPr>
      <w:rFonts w:ascii="Times New Roman" w:eastAsia="Times New Roman" w:hAnsi="Times New Roman" w:cs="Times New Roman"/>
      <w:noProof/>
    </w:rPr>
  </w:style>
  <w:style w:type="paragraph" w:customStyle="1" w:styleId="AS-Paa">
    <w:name w:val="AS-P(aa)"/>
    <w:basedOn w:val="Normal"/>
    <w:link w:val="AS-PaaChar"/>
    <w:rsid w:val="005F325E"/>
    <w:pPr>
      <w:suppressAutoHyphens/>
      <w:ind w:left="2267" w:right="-7" w:hanging="566"/>
      <w:jc w:val="both"/>
    </w:pPr>
    <w:rPr>
      <w:rFonts w:eastAsia="Times New Roman" w:cs="Times New Roman"/>
    </w:rPr>
  </w:style>
  <w:style w:type="paragraph" w:customStyle="1" w:styleId="AS-P-Amend">
    <w:name w:val="AS-P-Amend"/>
    <w:link w:val="AS-P-AmendChar"/>
    <w:rsid w:val="005F325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F325E"/>
    <w:rPr>
      <w:rFonts w:ascii="Times New Roman" w:eastAsia="Times New Roman" w:hAnsi="Times New Roman" w:cs="Times New Roman"/>
      <w:noProof/>
    </w:rPr>
  </w:style>
  <w:style w:type="character" w:customStyle="1" w:styleId="AS-P-AmendChar">
    <w:name w:val="AS-P-Amend Char"/>
    <w:basedOn w:val="AS-P0Char"/>
    <w:link w:val="AS-P-Amend"/>
    <w:rsid w:val="005F325E"/>
    <w:rPr>
      <w:rFonts w:ascii="Arial" w:eastAsia="Times New Roman" w:hAnsi="Arial" w:cs="Arial"/>
      <w:b/>
      <w:noProof/>
      <w:color w:val="00B050"/>
      <w:sz w:val="18"/>
      <w:szCs w:val="18"/>
    </w:rPr>
  </w:style>
  <w:style w:type="paragraph" w:customStyle="1" w:styleId="AS-H1b">
    <w:name w:val="AS-H1b"/>
    <w:basedOn w:val="Normal"/>
    <w:link w:val="AS-H1bChar"/>
    <w:rsid w:val="005F325E"/>
    <w:pPr>
      <w:jc w:val="center"/>
    </w:pPr>
    <w:rPr>
      <w:rFonts w:ascii="Arial" w:hAnsi="Arial" w:cs="Arial"/>
      <w:b/>
      <w:color w:val="000000"/>
      <w:sz w:val="24"/>
      <w:szCs w:val="24"/>
    </w:rPr>
  </w:style>
  <w:style w:type="character" w:customStyle="1" w:styleId="AS-H1bChar">
    <w:name w:val="AS-H1b Char"/>
    <w:basedOn w:val="AS-H2aChar"/>
    <w:link w:val="AS-H1b"/>
    <w:rsid w:val="005F325E"/>
    <w:rPr>
      <w:rFonts w:ascii="Arial" w:hAnsi="Arial" w:cs="Arial"/>
      <w:b/>
      <w:noProof/>
      <w:color w:val="000000"/>
      <w:sz w:val="24"/>
      <w:szCs w:val="24"/>
    </w:rPr>
  </w:style>
  <w:style w:type="paragraph" w:customStyle="1" w:styleId="REG-H1b">
    <w:name w:val="REG-H1b"/>
    <w:link w:val="REG-H1bChar"/>
    <w:qFormat/>
    <w:rsid w:val="005F325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F325E"/>
    <w:rPr>
      <w:rFonts w:ascii="Times New Roman" w:eastAsia="Times New Roman" w:hAnsi="Times New Roman"/>
      <w:b/>
      <w:bCs/>
      <w:noProof/>
    </w:rPr>
  </w:style>
  <w:style w:type="paragraph" w:customStyle="1" w:styleId="TableParagraph">
    <w:name w:val="Table Paragraph"/>
    <w:basedOn w:val="Normal"/>
    <w:uiPriority w:val="1"/>
    <w:rsid w:val="005F325E"/>
  </w:style>
  <w:style w:type="table" w:customStyle="1" w:styleId="TableGrid0">
    <w:name w:val="TableGrid"/>
    <w:rsid w:val="005F325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F325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F325E"/>
    <w:rPr>
      <w:rFonts w:ascii="Arial" w:hAnsi="Arial"/>
      <w:b/>
      <w:noProof/>
      <w:sz w:val="28"/>
      <w:szCs w:val="24"/>
    </w:rPr>
  </w:style>
  <w:style w:type="character" w:customStyle="1" w:styleId="REG-H1cChar">
    <w:name w:val="REG-H1c Char"/>
    <w:basedOn w:val="REG-H1bChar"/>
    <w:link w:val="REG-H1c"/>
    <w:rsid w:val="005F325E"/>
    <w:rPr>
      <w:rFonts w:ascii="Arial" w:hAnsi="Arial"/>
      <w:b/>
      <w:noProof/>
      <w:sz w:val="24"/>
      <w:szCs w:val="24"/>
    </w:rPr>
  </w:style>
  <w:style w:type="paragraph" w:customStyle="1" w:styleId="REG-PHA">
    <w:name w:val="REG-PH(A)"/>
    <w:link w:val="REG-PHAChar"/>
    <w:qFormat/>
    <w:rsid w:val="005F325E"/>
    <w:pPr>
      <w:spacing w:after="0" w:line="240" w:lineRule="auto"/>
      <w:jc w:val="center"/>
    </w:pPr>
    <w:rPr>
      <w:rFonts w:ascii="Arial" w:hAnsi="Arial"/>
      <w:b/>
      <w:caps/>
      <w:noProof/>
      <w:sz w:val="16"/>
      <w:szCs w:val="24"/>
    </w:rPr>
  </w:style>
  <w:style w:type="paragraph" w:customStyle="1" w:styleId="REG-PHb">
    <w:name w:val="REG-PH(b)"/>
    <w:link w:val="REG-PHbChar"/>
    <w:qFormat/>
    <w:rsid w:val="005F325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F325E"/>
    <w:rPr>
      <w:rFonts w:ascii="Arial" w:hAnsi="Arial"/>
      <w:b/>
      <w:caps/>
      <w:noProof/>
      <w:sz w:val="16"/>
      <w:szCs w:val="24"/>
    </w:rPr>
  </w:style>
  <w:style w:type="character" w:customStyle="1" w:styleId="REG-PHbChar">
    <w:name w:val="REG-PH(b) Char"/>
    <w:basedOn w:val="REG-H1bChar"/>
    <w:link w:val="REG-PHb"/>
    <w:rsid w:val="005F325E"/>
    <w:rPr>
      <w:rFonts w:ascii="Arial" w:hAnsi="Arial" w:cs="Arial"/>
      <w:b/>
      <w:noProof/>
      <w:sz w:val="16"/>
      <w:szCs w:val="16"/>
    </w:rPr>
  </w:style>
  <w:style w:type="character" w:styleId="Hyperlink">
    <w:name w:val="Hyperlink"/>
    <w:uiPriority w:val="99"/>
    <w:qFormat/>
    <w:rsid w:val="00050A5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050A5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9/7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F9548-D22C-4F5A-B037-DF64E834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35</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Health Professions Act 16 of 2024-Regulations 2019-293</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2019-293</dc:title>
  <dc:creator>LAC</dc:creator>
  <cp:lastModifiedBy>Dianne Hubbard</cp:lastModifiedBy>
  <cp:revision>38</cp:revision>
  <dcterms:created xsi:type="dcterms:W3CDTF">2020-01-11T11:42:00Z</dcterms:created>
  <dcterms:modified xsi:type="dcterms:W3CDTF">2025-04-01T20:57:00Z</dcterms:modified>
</cp:coreProperties>
</file>