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7ED4" w14:textId="77777777" w:rsidR="00D721E9" w:rsidRPr="004A7BD0" w:rsidRDefault="00AF321A" w:rsidP="00D51089">
      <w:pPr>
        <w:pStyle w:val="REG-H1a"/>
      </w:pPr>
      <w:r w:rsidRPr="004A7BD0">
        <w:rPr>
          <w:lang w:val="en-ZA" w:eastAsia="en-ZA"/>
        </w:rPr>
        <w:drawing>
          <wp:anchor distT="0" distB="0" distL="114300" distR="114300" simplePos="0" relativeHeight="251658240" behindDoc="0" locked="1" layoutInCell="0" allowOverlap="0" wp14:anchorId="09C6BD3E" wp14:editId="28569F3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D99C3EC" w14:textId="77777777" w:rsidR="00082079" w:rsidRPr="00837863" w:rsidRDefault="00082079" w:rsidP="00082079">
      <w:pPr>
        <w:pStyle w:val="REG-H1d"/>
      </w:pPr>
      <w:bookmarkStart w:id="0" w:name="_Hlk194481042"/>
      <w:r w:rsidRPr="00837863">
        <w:t xml:space="preserve">REGULATIONS </w:t>
      </w:r>
      <w:r>
        <w:t xml:space="preserve">SURVIVING </w:t>
      </w:r>
      <w:r w:rsidRPr="00837863">
        <w:t>IN TERMS OF</w:t>
      </w:r>
    </w:p>
    <w:p w14:paraId="1EFE1877" w14:textId="77777777" w:rsidR="00082079" w:rsidRPr="00837863" w:rsidRDefault="00082079" w:rsidP="00082079">
      <w:pPr>
        <w:pStyle w:val="REG-H1d"/>
      </w:pPr>
    </w:p>
    <w:p w14:paraId="14FD5E02" w14:textId="77777777" w:rsidR="00082079" w:rsidRPr="00837863" w:rsidRDefault="00082079" w:rsidP="00082079">
      <w:pPr>
        <w:pStyle w:val="REG-H1a"/>
      </w:pPr>
      <w:bookmarkStart w:id="1" w:name="_Hlk194069855"/>
      <w:r w:rsidRPr="00837863">
        <w:t xml:space="preserve">Health Professions Act </w:t>
      </w:r>
      <w:r>
        <w:t>16</w:t>
      </w:r>
      <w:r w:rsidRPr="00837863">
        <w:t xml:space="preserve"> of 20</w:t>
      </w:r>
      <w:r>
        <w:t>2</w:t>
      </w:r>
      <w:r w:rsidRPr="00837863">
        <w:t>4</w:t>
      </w:r>
      <w:bookmarkEnd w:id="1"/>
    </w:p>
    <w:p w14:paraId="3E99CF29" w14:textId="570C1EDC" w:rsidR="00BD2B69" w:rsidRPr="004A7BD0" w:rsidRDefault="00082079" w:rsidP="00082079">
      <w:pPr>
        <w:pStyle w:val="REG-H1b"/>
        <w:tabs>
          <w:tab w:val="center" w:pos="4249"/>
          <w:tab w:val="left" w:pos="7420"/>
        </w:tabs>
        <w:rPr>
          <w:b w:val="0"/>
        </w:rPr>
      </w:pPr>
      <w:r w:rsidRPr="00837863">
        <w:rPr>
          <w:b w:val="0"/>
        </w:rPr>
        <w:t xml:space="preserve">section </w:t>
      </w:r>
      <w:r>
        <w:rPr>
          <w:b w:val="0"/>
        </w:rPr>
        <w:t>9</w:t>
      </w:r>
      <w:r w:rsidRPr="00837863">
        <w:rPr>
          <w:b w:val="0"/>
        </w:rPr>
        <w:t>5</w:t>
      </w:r>
      <w:r>
        <w:rPr>
          <w:b w:val="0"/>
        </w:rPr>
        <w:t>(10)</w:t>
      </w:r>
      <w:bookmarkEnd w:id="0"/>
    </w:p>
    <w:p w14:paraId="2DAD24D9" w14:textId="77777777" w:rsidR="00E2335D" w:rsidRPr="004A7BD0" w:rsidRDefault="00E2335D" w:rsidP="00E2335D">
      <w:pPr>
        <w:pStyle w:val="REG-H1a"/>
        <w:pBdr>
          <w:bottom w:val="single" w:sz="4" w:space="1" w:color="auto"/>
        </w:pBdr>
      </w:pPr>
    </w:p>
    <w:p w14:paraId="666B6136" w14:textId="77777777" w:rsidR="00E2335D" w:rsidRPr="004A7BD0" w:rsidRDefault="00E2335D" w:rsidP="00E2335D">
      <w:pPr>
        <w:pStyle w:val="REG-H1a"/>
      </w:pPr>
    </w:p>
    <w:p w14:paraId="407D404A" w14:textId="39AD490C" w:rsidR="00E2335D" w:rsidRPr="004A7BD0" w:rsidRDefault="00053B04" w:rsidP="00053B04">
      <w:pPr>
        <w:pStyle w:val="REG-H1b"/>
        <w:rPr>
          <w:rFonts w:cs="Arial"/>
          <w:szCs w:val="28"/>
        </w:rPr>
      </w:pPr>
      <w:r>
        <w:t>Regulations relating to Minimum Requir</w:t>
      </w:r>
      <w:r w:rsidR="008D7F83">
        <w:t>e</w:t>
      </w:r>
      <w:r>
        <w:t>ments, Registration</w:t>
      </w:r>
      <w:r w:rsidR="002876FA">
        <w:t xml:space="preserve">, </w:t>
      </w:r>
      <w:r w:rsidR="008D7F83">
        <w:br/>
      </w:r>
      <w:r>
        <w:t>Maintaining of Registers and Restoration of Names to Registers of Social Auxiliary Workers</w:t>
      </w:r>
    </w:p>
    <w:p w14:paraId="20183166" w14:textId="252C5549" w:rsidR="00D2019F" w:rsidRPr="004A7BD0" w:rsidRDefault="00BD2B69" w:rsidP="00C838EC">
      <w:pPr>
        <w:pStyle w:val="REG-H1d"/>
        <w:rPr>
          <w:lang w:val="en-GB"/>
        </w:rPr>
      </w:pPr>
      <w:r w:rsidRPr="004A7BD0">
        <w:rPr>
          <w:lang w:val="en-GB"/>
        </w:rPr>
        <w:t xml:space="preserve">Government Notice </w:t>
      </w:r>
      <w:r w:rsidR="0050436F">
        <w:rPr>
          <w:lang w:val="en-GB"/>
        </w:rPr>
        <w:t>133</w:t>
      </w:r>
      <w:r w:rsidR="005709A6" w:rsidRPr="004A7BD0">
        <w:rPr>
          <w:lang w:val="en-GB"/>
        </w:rPr>
        <w:t xml:space="preserve"> </w:t>
      </w:r>
      <w:r w:rsidR="005C16B3" w:rsidRPr="004A7BD0">
        <w:rPr>
          <w:lang w:val="en-GB"/>
        </w:rPr>
        <w:t>of</w:t>
      </w:r>
      <w:r w:rsidR="005709A6" w:rsidRPr="004A7BD0">
        <w:rPr>
          <w:lang w:val="en-GB"/>
        </w:rPr>
        <w:t xml:space="preserve"> </w:t>
      </w:r>
      <w:r w:rsidR="00B36CF2" w:rsidRPr="004A7BD0">
        <w:rPr>
          <w:lang w:val="en-GB"/>
        </w:rPr>
        <w:t>201</w:t>
      </w:r>
      <w:r w:rsidR="0050436F">
        <w:rPr>
          <w:lang w:val="en-GB"/>
        </w:rPr>
        <w:t>8</w:t>
      </w:r>
    </w:p>
    <w:p w14:paraId="5B2BD9B7" w14:textId="00DFA5A9" w:rsidR="003013D8" w:rsidRPr="004A7BD0" w:rsidRDefault="003013D8" w:rsidP="003013D8">
      <w:pPr>
        <w:pStyle w:val="REG-Amend"/>
      </w:pPr>
      <w:r w:rsidRPr="004A7BD0">
        <w:t>(</w:t>
      </w:r>
      <w:hyperlink r:id="rId9" w:history="1">
        <w:r w:rsidR="00082079" w:rsidRPr="000910E7">
          <w:rPr>
            <w:rStyle w:val="Hyperlink"/>
          </w:rPr>
          <w:t>GG 6644</w:t>
        </w:r>
      </w:hyperlink>
      <w:r w:rsidRPr="004A7BD0">
        <w:t>)</w:t>
      </w:r>
    </w:p>
    <w:p w14:paraId="3C4C1C25" w14:textId="683C1269" w:rsidR="00CB32B2" w:rsidRPr="004A7BD0" w:rsidRDefault="003013D8" w:rsidP="003013D8">
      <w:pPr>
        <w:pStyle w:val="REG-Amend"/>
      </w:pPr>
      <w:r w:rsidRPr="004A7BD0">
        <w:t xml:space="preserve">came into force on date of publication: </w:t>
      </w:r>
      <w:r w:rsidR="0050436F">
        <w:t>10 July 2018</w:t>
      </w:r>
    </w:p>
    <w:p w14:paraId="4EE0890A" w14:textId="77777777" w:rsidR="002A0F8D" w:rsidRPr="004A7BD0" w:rsidRDefault="002A0F8D" w:rsidP="003013D8">
      <w:pPr>
        <w:pStyle w:val="REG-Amend"/>
      </w:pPr>
    </w:p>
    <w:p w14:paraId="4F7B7BA5" w14:textId="6FE50235" w:rsidR="00082079" w:rsidRPr="00082079" w:rsidRDefault="00082079" w:rsidP="00082079">
      <w:pPr>
        <w:pStyle w:val="REG-Amend"/>
      </w:pPr>
      <w:bookmarkStart w:id="2" w:name="_Hlk194480990"/>
      <w:r w:rsidRPr="00082079">
        <w:t>These regulations were made in terms of section 56(1)(d)(vi) read with section 22</w:t>
      </w:r>
      <w:r>
        <w:t xml:space="preserve"> </w:t>
      </w:r>
      <w:r w:rsidRPr="00082079">
        <w:t xml:space="preserve">of the Social Work and Psychology Act 6 of 2004, which was repealed by the Health Professions Act 16 of 2024. </w:t>
      </w:r>
      <w:r w:rsidRPr="00082079">
        <w:br/>
        <w:t xml:space="preserve">Pursuant to section 95(10) of the Health Professions Act 16 of 2024, </w:t>
      </w:r>
      <w:r w:rsidRPr="00082079">
        <w:br/>
        <w:t>they are deemed to have been made under that Act.</w:t>
      </w:r>
    </w:p>
    <w:bookmarkEnd w:id="2"/>
    <w:p w14:paraId="4F434FD1" w14:textId="77777777" w:rsidR="00082079" w:rsidRPr="00082079" w:rsidRDefault="00082079" w:rsidP="00082079">
      <w:pPr>
        <w:pStyle w:val="REG-Amend"/>
      </w:pPr>
    </w:p>
    <w:p w14:paraId="16F6170F" w14:textId="7B326C5A" w:rsidR="002A0F8D" w:rsidRPr="004A7BD0" w:rsidRDefault="002A0F8D" w:rsidP="002A0F8D">
      <w:pPr>
        <w:pStyle w:val="REG-Amend"/>
      </w:pPr>
      <w:r w:rsidRPr="004A7BD0">
        <w:t xml:space="preserve">The Government Notice which publishes these regulations notes that they were </w:t>
      </w:r>
      <w:r w:rsidRPr="004A7BD0">
        <w:br/>
        <w:t>made on the recommendation of the Social Work and Psychology Council of Namibia.</w:t>
      </w:r>
    </w:p>
    <w:p w14:paraId="79DF466E" w14:textId="77777777" w:rsidR="005955EA" w:rsidRPr="004A7BD0" w:rsidRDefault="005955EA" w:rsidP="0087487C">
      <w:pPr>
        <w:pStyle w:val="REG-H1a"/>
        <w:pBdr>
          <w:bottom w:val="single" w:sz="4" w:space="1" w:color="auto"/>
        </w:pBdr>
      </w:pPr>
    </w:p>
    <w:p w14:paraId="059DDBB5" w14:textId="77777777" w:rsidR="001121EE" w:rsidRPr="004A7BD0" w:rsidRDefault="001121EE" w:rsidP="0087487C">
      <w:pPr>
        <w:pStyle w:val="REG-H1a"/>
      </w:pPr>
    </w:p>
    <w:p w14:paraId="1402580B" w14:textId="77777777" w:rsidR="008938F7" w:rsidRPr="004A7BD0" w:rsidRDefault="008938F7" w:rsidP="009D3CA5">
      <w:pPr>
        <w:pStyle w:val="REG-H3b"/>
      </w:pPr>
      <w:r w:rsidRPr="004A7BD0">
        <w:t xml:space="preserve">ARRANGEMENT OF </w:t>
      </w:r>
      <w:r w:rsidR="00C11092" w:rsidRPr="004A7BD0">
        <w:t>REGULATIONS</w:t>
      </w:r>
    </w:p>
    <w:p w14:paraId="38F854B2" w14:textId="77777777" w:rsidR="00C63501" w:rsidRPr="008D7F83" w:rsidRDefault="00C63501" w:rsidP="009D3CA5">
      <w:pPr>
        <w:pStyle w:val="REG-H3b"/>
      </w:pPr>
    </w:p>
    <w:p w14:paraId="29D5FB12" w14:textId="77777777" w:rsidR="00CB32B2" w:rsidRPr="004A7BD0" w:rsidRDefault="00CB32B2" w:rsidP="00CB32B2">
      <w:pPr>
        <w:pStyle w:val="REG-H3A"/>
        <w:rPr>
          <w:b w:val="0"/>
        </w:rPr>
      </w:pPr>
      <w:r w:rsidRPr="004A7BD0">
        <w:rPr>
          <w:b w:val="0"/>
        </w:rPr>
        <w:t>PART I</w:t>
      </w:r>
    </w:p>
    <w:p w14:paraId="110DA32E" w14:textId="6D93F5FE" w:rsidR="00CB32B2" w:rsidRPr="004A7BD0" w:rsidRDefault="00CB32B2" w:rsidP="00CB32B2">
      <w:pPr>
        <w:pStyle w:val="REG-H3b"/>
      </w:pPr>
      <w:r w:rsidRPr="004A7BD0">
        <w:t>PRELIMINARY</w:t>
      </w:r>
    </w:p>
    <w:p w14:paraId="5339D3AE" w14:textId="77777777" w:rsidR="00CB32B2" w:rsidRPr="004A7BD0" w:rsidRDefault="00CB32B2" w:rsidP="00CB32B2">
      <w:pPr>
        <w:pStyle w:val="REG-P0"/>
        <w:rPr>
          <w:szCs w:val="20"/>
        </w:rPr>
      </w:pPr>
    </w:p>
    <w:p w14:paraId="6C7AAE59" w14:textId="0872E7E1" w:rsidR="00CB32B2" w:rsidRDefault="00CB32B2" w:rsidP="00D41FAE">
      <w:pPr>
        <w:pStyle w:val="REG-P1"/>
        <w:numPr>
          <w:ilvl w:val="0"/>
          <w:numId w:val="9"/>
        </w:numPr>
        <w:ind w:left="567" w:hanging="567"/>
      </w:pPr>
      <w:r w:rsidRPr="004A7BD0">
        <w:t>Definitions</w:t>
      </w:r>
    </w:p>
    <w:p w14:paraId="34D2E874" w14:textId="4728A105" w:rsidR="00094D82" w:rsidRDefault="00094D82" w:rsidP="00094D82">
      <w:pPr>
        <w:pStyle w:val="REG-P0"/>
      </w:pPr>
    </w:p>
    <w:p w14:paraId="3311B586" w14:textId="77777777" w:rsidR="00094D82" w:rsidRDefault="00094D82" w:rsidP="008A2D2C">
      <w:pPr>
        <w:pStyle w:val="REG-P0"/>
        <w:jc w:val="center"/>
      </w:pPr>
      <w:r>
        <w:t>PART 2</w:t>
      </w:r>
    </w:p>
    <w:p w14:paraId="496DB5F6" w14:textId="77777777" w:rsidR="00094D82" w:rsidRDefault="00094D82" w:rsidP="008A2D2C">
      <w:pPr>
        <w:pStyle w:val="REG-P0"/>
        <w:jc w:val="center"/>
      </w:pPr>
      <w:r>
        <w:t>REGISTRATION OF SOCIAL AUXILIARY WORKER</w:t>
      </w:r>
    </w:p>
    <w:p w14:paraId="10EA87DF" w14:textId="77777777" w:rsidR="00094D82" w:rsidRDefault="00094D82" w:rsidP="00094D82">
      <w:pPr>
        <w:pStyle w:val="REG-P0"/>
        <w:rPr>
          <w:sz w:val="23"/>
        </w:rPr>
      </w:pPr>
    </w:p>
    <w:p w14:paraId="106B1FE6" w14:textId="77777777" w:rsidR="00094D82" w:rsidRDefault="00094D82" w:rsidP="00094D82">
      <w:pPr>
        <w:pStyle w:val="REG-P0"/>
      </w:pPr>
      <w:r>
        <w:rPr>
          <w:spacing w:val="-1"/>
          <w:w w:val="98"/>
        </w:rPr>
        <w:t>2.</w:t>
      </w:r>
      <w:r>
        <w:rPr>
          <w:spacing w:val="-1"/>
          <w:w w:val="98"/>
        </w:rPr>
        <w:tab/>
      </w:r>
      <w:r>
        <w:t>Minimum requirements of study for registration of social auxiliary</w:t>
      </w:r>
      <w:r>
        <w:rPr>
          <w:spacing w:val="-12"/>
        </w:rPr>
        <w:t xml:space="preserve"> </w:t>
      </w:r>
      <w:r>
        <w:t>worker</w:t>
      </w:r>
    </w:p>
    <w:p w14:paraId="78B382A2" w14:textId="77777777" w:rsidR="00094D82" w:rsidRDefault="00094D82" w:rsidP="00094D82">
      <w:pPr>
        <w:pStyle w:val="REG-P0"/>
      </w:pPr>
      <w:r>
        <w:rPr>
          <w:spacing w:val="-1"/>
          <w:w w:val="98"/>
        </w:rPr>
        <w:t>3.</w:t>
      </w:r>
      <w:r>
        <w:rPr>
          <w:spacing w:val="-1"/>
          <w:w w:val="98"/>
        </w:rPr>
        <w:tab/>
      </w:r>
      <w:r>
        <w:t>Application for registration of social auxiliary</w:t>
      </w:r>
      <w:r>
        <w:rPr>
          <w:spacing w:val="-5"/>
        </w:rPr>
        <w:t xml:space="preserve"> </w:t>
      </w:r>
      <w:r>
        <w:t>worker</w:t>
      </w:r>
    </w:p>
    <w:p w14:paraId="19A77704" w14:textId="77777777" w:rsidR="00094D82" w:rsidRDefault="00094D82" w:rsidP="00094D82">
      <w:pPr>
        <w:pStyle w:val="REG-P0"/>
        <w:rPr>
          <w:sz w:val="23"/>
        </w:rPr>
      </w:pPr>
    </w:p>
    <w:p w14:paraId="488D992A" w14:textId="77777777" w:rsidR="00094D82" w:rsidRDefault="00094D82" w:rsidP="008A2D2C">
      <w:pPr>
        <w:pStyle w:val="REG-P0"/>
        <w:jc w:val="center"/>
      </w:pPr>
      <w:r>
        <w:t>PART 3</w:t>
      </w:r>
    </w:p>
    <w:p w14:paraId="7B39A962" w14:textId="77777777" w:rsidR="00094D82" w:rsidRDefault="00094D82" w:rsidP="008A2D2C">
      <w:pPr>
        <w:pStyle w:val="REG-P0"/>
        <w:jc w:val="center"/>
      </w:pPr>
      <w:r>
        <w:t>REGISTER AND RESTORATION OF NAME TO REGISTER</w:t>
      </w:r>
    </w:p>
    <w:p w14:paraId="6E241F97" w14:textId="77777777" w:rsidR="00094D82" w:rsidRDefault="00094D82" w:rsidP="00094D82">
      <w:pPr>
        <w:pStyle w:val="REG-P0"/>
        <w:rPr>
          <w:sz w:val="23"/>
        </w:rPr>
      </w:pPr>
    </w:p>
    <w:p w14:paraId="7ADCE1F5" w14:textId="77777777" w:rsidR="00094D82" w:rsidRDefault="00094D82" w:rsidP="00094D82">
      <w:pPr>
        <w:pStyle w:val="REG-P0"/>
      </w:pPr>
      <w:r>
        <w:rPr>
          <w:spacing w:val="-1"/>
          <w:w w:val="98"/>
        </w:rPr>
        <w:t>4.</w:t>
      </w:r>
      <w:r>
        <w:rPr>
          <w:spacing w:val="-1"/>
          <w:w w:val="98"/>
        </w:rPr>
        <w:tab/>
      </w:r>
      <w:r>
        <w:t>Register of social auxiliary</w:t>
      </w:r>
      <w:r>
        <w:rPr>
          <w:spacing w:val="-2"/>
        </w:rPr>
        <w:t xml:space="preserve"> </w:t>
      </w:r>
      <w:r>
        <w:t>worker</w:t>
      </w:r>
    </w:p>
    <w:p w14:paraId="06D568D2" w14:textId="77777777" w:rsidR="00094D82" w:rsidRDefault="00094D82" w:rsidP="00094D82">
      <w:pPr>
        <w:pStyle w:val="REG-P0"/>
      </w:pPr>
      <w:r>
        <w:rPr>
          <w:spacing w:val="-1"/>
          <w:w w:val="98"/>
        </w:rPr>
        <w:t>5.</w:t>
      </w:r>
      <w:r>
        <w:rPr>
          <w:spacing w:val="-1"/>
          <w:w w:val="98"/>
        </w:rPr>
        <w:tab/>
      </w:r>
      <w:r>
        <w:t>Restoration of name to register</w:t>
      </w:r>
    </w:p>
    <w:p w14:paraId="4422FAA9" w14:textId="77777777" w:rsidR="00094D82" w:rsidRDefault="00094D82" w:rsidP="00094D82">
      <w:pPr>
        <w:pStyle w:val="REG-P0"/>
        <w:rPr>
          <w:sz w:val="23"/>
        </w:rPr>
      </w:pPr>
    </w:p>
    <w:p w14:paraId="28B9FACF" w14:textId="01D791CC" w:rsidR="008A2D2C" w:rsidRDefault="00094D82" w:rsidP="008A2D2C">
      <w:pPr>
        <w:pStyle w:val="REG-P0"/>
        <w:jc w:val="center"/>
      </w:pPr>
      <w:r>
        <w:t>PART 4</w:t>
      </w:r>
    </w:p>
    <w:p w14:paraId="0CF6EBFB" w14:textId="1FA8C5D3" w:rsidR="00094D82" w:rsidRDefault="00094D82" w:rsidP="008A2D2C">
      <w:pPr>
        <w:pStyle w:val="REG-P0"/>
        <w:jc w:val="center"/>
      </w:pPr>
      <w:r>
        <w:t>GENERAL</w:t>
      </w:r>
    </w:p>
    <w:p w14:paraId="77C7B3B4" w14:textId="77777777" w:rsidR="00094D82" w:rsidRDefault="00094D82" w:rsidP="00094D82">
      <w:pPr>
        <w:pStyle w:val="REG-P0"/>
        <w:rPr>
          <w:sz w:val="23"/>
        </w:rPr>
      </w:pPr>
    </w:p>
    <w:p w14:paraId="4345F115" w14:textId="77777777" w:rsidR="00094D82" w:rsidRDefault="00094D82" w:rsidP="00094D82">
      <w:pPr>
        <w:pStyle w:val="REG-P0"/>
      </w:pPr>
      <w:r>
        <w:rPr>
          <w:spacing w:val="-1"/>
          <w:w w:val="98"/>
        </w:rPr>
        <w:t>6.</w:t>
      </w:r>
      <w:r>
        <w:rPr>
          <w:spacing w:val="-1"/>
          <w:w w:val="98"/>
        </w:rPr>
        <w:tab/>
      </w:r>
      <w:r>
        <w:t>Language of forms and</w:t>
      </w:r>
      <w:r>
        <w:rPr>
          <w:spacing w:val="-1"/>
        </w:rPr>
        <w:t xml:space="preserve"> </w:t>
      </w:r>
      <w:r>
        <w:t>documents</w:t>
      </w:r>
    </w:p>
    <w:p w14:paraId="6D3E93A9" w14:textId="375A854A" w:rsidR="00094D82" w:rsidRDefault="00094D82" w:rsidP="008A2D2C">
      <w:pPr>
        <w:pStyle w:val="REG-H1a"/>
        <w:pBdr>
          <w:bottom w:val="single" w:sz="4" w:space="1" w:color="auto"/>
        </w:pBdr>
      </w:pPr>
    </w:p>
    <w:p w14:paraId="26B833B6" w14:textId="77777777" w:rsidR="008A2D2C" w:rsidRDefault="008A2D2C" w:rsidP="008A2D2C">
      <w:pPr>
        <w:pStyle w:val="REG-H1a"/>
      </w:pPr>
    </w:p>
    <w:p w14:paraId="2DA67353" w14:textId="65A2F33E" w:rsidR="008A2D2C" w:rsidRDefault="00094D82" w:rsidP="008A2D2C">
      <w:pPr>
        <w:pStyle w:val="REG-P0"/>
        <w:jc w:val="center"/>
      </w:pPr>
      <w:r>
        <w:t>PART 1</w:t>
      </w:r>
    </w:p>
    <w:p w14:paraId="14B39CDA" w14:textId="4600F43C" w:rsidR="00094D82" w:rsidRDefault="00094D82" w:rsidP="008A2D2C">
      <w:pPr>
        <w:pStyle w:val="REG-P0"/>
        <w:jc w:val="center"/>
      </w:pPr>
      <w:r>
        <w:t>PRELIMINARY PROVISIONS</w:t>
      </w:r>
    </w:p>
    <w:p w14:paraId="499524BF" w14:textId="77777777" w:rsidR="00094D82" w:rsidRDefault="00094D82" w:rsidP="00094D82">
      <w:pPr>
        <w:pStyle w:val="REG-P0"/>
        <w:rPr>
          <w:sz w:val="23"/>
        </w:rPr>
      </w:pPr>
    </w:p>
    <w:p w14:paraId="79AF8D26" w14:textId="77777777" w:rsidR="00094D82" w:rsidRPr="00B81706" w:rsidRDefault="00094D82" w:rsidP="00094D82">
      <w:pPr>
        <w:pStyle w:val="REG-P0"/>
        <w:rPr>
          <w:b/>
        </w:rPr>
      </w:pPr>
      <w:r w:rsidRPr="00B81706">
        <w:rPr>
          <w:b/>
        </w:rPr>
        <w:t>Definitions</w:t>
      </w:r>
    </w:p>
    <w:p w14:paraId="5EC6DBDF" w14:textId="77777777" w:rsidR="00094D82" w:rsidRPr="00B81706" w:rsidRDefault="00094D82" w:rsidP="00094D82">
      <w:pPr>
        <w:pStyle w:val="REG-P0"/>
        <w:rPr>
          <w:b/>
          <w:sz w:val="23"/>
        </w:rPr>
      </w:pPr>
    </w:p>
    <w:p w14:paraId="0DEDD79A" w14:textId="77777777" w:rsidR="00094D82" w:rsidRDefault="00094D82" w:rsidP="00B81706">
      <w:pPr>
        <w:pStyle w:val="REG-P1"/>
      </w:pPr>
      <w:r>
        <w:rPr>
          <w:b/>
          <w:bCs/>
          <w:spacing w:val="-13"/>
        </w:rPr>
        <w:t>1.</w:t>
      </w:r>
      <w:r>
        <w:rPr>
          <w:b/>
          <w:bCs/>
          <w:spacing w:val="-13"/>
        </w:rPr>
        <w:tab/>
      </w:r>
      <w:r>
        <w:t>In these regulations a word or expression to which a meaning has been assigned in the Act has that meaning, and unless the context otherwise indicates</w:t>
      </w:r>
      <w:r>
        <w:rPr>
          <w:spacing w:val="-15"/>
        </w:rPr>
        <w:t xml:space="preserve"> </w:t>
      </w:r>
      <w:r>
        <w:t>-</w:t>
      </w:r>
    </w:p>
    <w:p w14:paraId="7874DD66" w14:textId="77777777" w:rsidR="00094D82" w:rsidRDefault="00094D82" w:rsidP="00094D82">
      <w:pPr>
        <w:pStyle w:val="REG-P0"/>
        <w:rPr>
          <w:sz w:val="23"/>
        </w:rPr>
      </w:pPr>
    </w:p>
    <w:p w14:paraId="365E8392" w14:textId="77777777" w:rsidR="00094D82" w:rsidRDefault="00094D82" w:rsidP="00094D82">
      <w:pPr>
        <w:pStyle w:val="REG-P0"/>
      </w:pPr>
      <w:r>
        <w:t>“certified”</w:t>
      </w:r>
      <w:r>
        <w:rPr>
          <w:spacing w:val="-6"/>
        </w:rPr>
        <w:t xml:space="preserve"> </w:t>
      </w:r>
      <w:r>
        <w:t>means</w:t>
      </w:r>
      <w:r>
        <w:rPr>
          <w:spacing w:val="-5"/>
        </w:rPr>
        <w:t xml:space="preserve"> </w:t>
      </w:r>
      <w:r>
        <w:t>certified</w:t>
      </w:r>
      <w:r>
        <w:rPr>
          <w:spacing w:val="-6"/>
        </w:rPr>
        <w:t xml:space="preserve"> </w:t>
      </w:r>
      <w:r>
        <w:t>as</w:t>
      </w:r>
      <w:r>
        <w:rPr>
          <w:spacing w:val="-5"/>
        </w:rPr>
        <w:t xml:space="preserve"> </w:t>
      </w:r>
      <w:r>
        <w:t>a</w:t>
      </w:r>
      <w:r>
        <w:rPr>
          <w:spacing w:val="-5"/>
        </w:rPr>
        <w:t xml:space="preserve"> </w:t>
      </w:r>
      <w:r>
        <w:t>true</w:t>
      </w:r>
      <w:r>
        <w:rPr>
          <w:spacing w:val="-6"/>
        </w:rPr>
        <w:t xml:space="preserve"> </w:t>
      </w:r>
      <w:r>
        <w:t>copy</w:t>
      </w:r>
      <w:r>
        <w:rPr>
          <w:spacing w:val="-5"/>
        </w:rPr>
        <w:t xml:space="preserve"> </w:t>
      </w:r>
      <w:r>
        <w:t>of</w:t>
      </w:r>
      <w:r>
        <w:rPr>
          <w:spacing w:val="-5"/>
        </w:rPr>
        <w:t xml:space="preserve"> </w:t>
      </w:r>
      <w:r>
        <w:t>the</w:t>
      </w:r>
      <w:r>
        <w:rPr>
          <w:spacing w:val="-6"/>
        </w:rPr>
        <w:t xml:space="preserve"> </w:t>
      </w:r>
      <w:r>
        <w:t>original</w:t>
      </w:r>
      <w:r>
        <w:rPr>
          <w:spacing w:val="-5"/>
        </w:rPr>
        <w:t xml:space="preserve"> </w:t>
      </w:r>
      <w:r>
        <w:t>by</w:t>
      </w:r>
      <w:r>
        <w:rPr>
          <w:spacing w:val="-5"/>
        </w:rPr>
        <w:t xml:space="preserve"> </w:t>
      </w:r>
      <w:r>
        <w:t>a</w:t>
      </w:r>
      <w:r>
        <w:rPr>
          <w:spacing w:val="-5"/>
        </w:rPr>
        <w:t xml:space="preserve"> </w:t>
      </w:r>
      <w:r>
        <w:t>commissioner</w:t>
      </w:r>
      <w:r>
        <w:rPr>
          <w:spacing w:val="-6"/>
        </w:rPr>
        <w:t xml:space="preserve"> </w:t>
      </w:r>
      <w:r>
        <w:t>of</w:t>
      </w:r>
      <w:r>
        <w:rPr>
          <w:spacing w:val="-5"/>
        </w:rPr>
        <w:t xml:space="preserve"> </w:t>
      </w:r>
      <w:r>
        <w:t>oaths</w:t>
      </w:r>
      <w:r>
        <w:rPr>
          <w:spacing w:val="-5"/>
        </w:rPr>
        <w:t xml:space="preserve"> </w:t>
      </w:r>
      <w:r>
        <w:t>appointed</w:t>
      </w:r>
      <w:r>
        <w:rPr>
          <w:spacing w:val="-6"/>
        </w:rPr>
        <w:t xml:space="preserve"> </w:t>
      </w:r>
      <w:r>
        <w:t>under section</w:t>
      </w:r>
      <w:r>
        <w:rPr>
          <w:spacing w:val="-7"/>
        </w:rPr>
        <w:t xml:space="preserve"> </w:t>
      </w:r>
      <w:r>
        <w:t>5</w:t>
      </w:r>
      <w:r>
        <w:rPr>
          <w:spacing w:val="-7"/>
        </w:rPr>
        <w:t xml:space="preserve"> </w:t>
      </w:r>
      <w:r>
        <w:t>or</w:t>
      </w:r>
      <w:r>
        <w:rPr>
          <w:spacing w:val="-7"/>
        </w:rPr>
        <w:t xml:space="preserve"> </w:t>
      </w:r>
      <w:r>
        <w:t>designated</w:t>
      </w:r>
      <w:r>
        <w:rPr>
          <w:spacing w:val="-8"/>
        </w:rPr>
        <w:t xml:space="preserve"> </w:t>
      </w:r>
      <w:r>
        <w:t>under</w:t>
      </w:r>
      <w:r>
        <w:rPr>
          <w:spacing w:val="-7"/>
        </w:rPr>
        <w:t xml:space="preserve"> </w:t>
      </w:r>
      <w:r>
        <w:t>section</w:t>
      </w:r>
      <w:r>
        <w:rPr>
          <w:spacing w:val="-8"/>
        </w:rPr>
        <w:t xml:space="preserve"> </w:t>
      </w:r>
      <w:r>
        <w:t>6</w:t>
      </w:r>
      <w:r>
        <w:rPr>
          <w:spacing w:val="-7"/>
        </w:rPr>
        <w:t xml:space="preserve"> </w:t>
      </w:r>
      <w:r>
        <w:t>of</w:t>
      </w:r>
      <w:r>
        <w:rPr>
          <w:spacing w:val="-7"/>
        </w:rPr>
        <w:t xml:space="preserve"> </w:t>
      </w:r>
      <w:r>
        <w:t>the</w:t>
      </w:r>
      <w:r>
        <w:rPr>
          <w:spacing w:val="-7"/>
        </w:rPr>
        <w:t xml:space="preserve"> </w:t>
      </w:r>
      <w:r>
        <w:t>Justices</w:t>
      </w:r>
      <w:r>
        <w:rPr>
          <w:spacing w:val="-8"/>
        </w:rPr>
        <w:t xml:space="preserve"> </w:t>
      </w:r>
      <w:r>
        <w:t>of</w:t>
      </w:r>
      <w:r>
        <w:rPr>
          <w:spacing w:val="-7"/>
        </w:rPr>
        <w:t xml:space="preserve"> </w:t>
      </w:r>
      <w:r>
        <w:t>the</w:t>
      </w:r>
      <w:r>
        <w:rPr>
          <w:spacing w:val="-7"/>
        </w:rPr>
        <w:t xml:space="preserve"> </w:t>
      </w:r>
      <w:r>
        <w:t>Peace</w:t>
      </w:r>
      <w:r>
        <w:rPr>
          <w:spacing w:val="-8"/>
        </w:rPr>
        <w:t xml:space="preserve"> </w:t>
      </w:r>
      <w:r>
        <w:t>and</w:t>
      </w:r>
      <w:r>
        <w:rPr>
          <w:spacing w:val="-7"/>
        </w:rPr>
        <w:t xml:space="preserve"> </w:t>
      </w:r>
      <w:r>
        <w:t>Commissioners</w:t>
      </w:r>
      <w:r>
        <w:rPr>
          <w:spacing w:val="-7"/>
        </w:rPr>
        <w:t xml:space="preserve"> </w:t>
      </w:r>
      <w:r>
        <w:t>of</w:t>
      </w:r>
      <w:r>
        <w:rPr>
          <w:spacing w:val="-7"/>
        </w:rPr>
        <w:t xml:space="preserve"> </w:t>
      </w:r>
      <w:r>
        <w:t>Oaths</w:t>
      </w:r>
      <w:r>
        <w:rPr>
          <w:spacing w:val="-20"/>
        </w:rPr>
        <w:t xml:space="preserve"> </w:t>
      </w:r>
      <w:r>
        <w:t>Act, 1963 (Act No. 16 of</w:t>
      </w:r>
      <w:r>
        <w:rPr>
          <w:spacing w:val="-2"/>
        </w:rPr>
        <w:t xml:space="preserve"> </w:t>
      </w:r>
      <w:r>
        <w:t>1963);</w:t>
      </w:r>
    </w:p>
    <w:p w14:paraId="62EA5912" w14:textId="77777777" w:rsidR="00094D82" w:rsidRDefault="00094D82" w:rsidP="00094D82">
      <w:pPr>
        <w:pStyle w:val="REG-P0"/>
        <w:rPr>
          <w:sz w:val="23"/>
        </w:rPr>
      </w:pPr>
    </w:p>
    <w:p w14:paraId="5367E9FE" w14:textId="77777777" w:rsidR="00094D82" w:rsidRDefault="00094D82" w:rsidP="00094D82">
      <w:pPr>
        <w:pStyle w:val="REG-P0"/>
      </w:pPr>
      <w:r>
        <w:t>“social auxiliary worker” means a person registered in terms of section 22 of the Act as a social auxiliary worker; and</w:t>
      </w:r>
    </w:p>
    <w:p w14:paraId="5488A909" w14:textId="77777777" w:rsidR="00094D82" w:rsidRDefault="00094D82" w:rsidP="00094D82">
      <w:pPr>
        <w:pStyle w:val="REG-P0"/>
        <w:rPr>
          <w:sz w:val="23"/>
        </w:rPr>
      </w:pPr>
    </w:p>
    <w:p w14:paraId="19C9B077" w14:textId="77777777" w:rsidR="00094D82" w:rsidRDefault="00094D82" w:rsidP="00094D82">
      <w:pPr>
        <w:pStyle w:val="REG-P0"/>
      </w:pPr>
      <w:r>
        <w:t>“the Act” means the Social Work and Psychology Act, 2004 (Act No. 6 of 2004).</w:t>
      </w:r>
    </w:p>
    <w:p w14:paraId="698371D0" w14:textId="77777777" w:rsidR="00094D82" w:rsidRDefault="00094D82" w:rsidP="00094D82">
      <w:pPr>
        <w:pStyle w:val="REG-P0"/>
        <w:rPr>
          <w:sz w:val="23"/>
        </w:rPr>
      </w:pPr>
    </w:p>
    <w:p w14:paraId="5688742A" w14:textId="77777777" w:rsidR="00082079" w:rsidRDefault="00082079" w:rsidP="0008207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255FE2C7" w14:textId="77777777" w:rsidR="00082079" w:rsidRDefault="00082079" w:rsidP="00094D82">
      <w:pPr>
        <w:pStyle w:val="REG-P0"/>
        <w:rPr>
          <w:sz w:val="23"/>
        </w:rPr>
      </w:pPr>
    </w:p>
    <w:p w14:paraId="72B21552" w14:textId="77777777" w:rsidR="00094D82" w:rsidRDefault="00094D82" w:rsidP="00B81706">
      <w:pPr>
        <w:pStyle w:val="REG-P0"/>
        <w:jc w:val="center"/>
      </w:pPr>
      <w:r>
        <w:t>PART 2</w:t>
      </w:r>
    </w:p>
    <w:p w14:paraId="34E8E60C" w14:textId="77777777" w:rsidR="00094D82" w:rsidRDefault="00094D82" w:rsidP="00B81706">
      <w:pPr>
        <w:pStyle w:val="REG-P0"/>
        <w:jc w:val="center"/>
      </w:pPr>
      <w:r>
        <w:t>REGISTRATION OF SOCIAL AUXILIARY WORKERS</w:t>
      </w:r>
    </w:p>
    <w:p w14:paraId="65CE2C8E" w14:textId="77777777" w:rsidR="00094D82" w:rsidRDefault="00094D82" w:rsidP="00094D82">
      <w:pPr>
        <w:pStyle w:val="REG-P0"/>
        <w:rPr>
          <w:sz w:val="23"/>
        </w:rPr>
      </w:pPr>
    </w:p>
    <w:p w14:paraId="31902764" w14:textId="77777777" w:rsidR="00094D82" w:rsidRPr="00B81706" w:rsidRDefault="00094D82" w:rsidP="00094D82">
      <w:pPr>
        <w:pStyle w:val="REG-P0"/>
        <w:rPr>
          <w:b/>
        </w:rPr>
      </w:pPr>
      <w:r w:rsidRPr="00B81706">
        <w:rPr>
          <w:b/>
        </w:rPr>
        <w:t>Minimum requirements of study for registration as social auxiliary worker</w:t>
      </w:r>
    </w:p>
    <w:p w14:paraId="0243FF13" w14:textId="77777777" w:rsidR="00094D82" w:rsidRPr="00B81706" w:rsidRDefault="00094D82" w:rsidP="00094D82">
      <w:pPr>
        <w:pStyle w:val="REG-P0"/>
        <w:rPr>
          <w:b/>
          <w:sz w:val="23"/>
        </w:rPr>
      </w:pPr>
    </w:p>
    <w:p w14:paraId="059D23EB" w14:textId="77777777" w:rsidR="00094D82" w:rsidRDefault="00094D82" w:rsidP="00B81706">
      <w:pPr>
        <w:pStyle w:val="REG-P1"/>
      </w:pPr>
      <w:r>
        <w:rPr>
          <w:b/>
          <w:bCs/>
          <w:spacing w:val="-13"/>
        </w:rPr>
        <w:t>2.</w:t>
      </w:r>
      <w:r>
        <w:rPr>
          <w:b/>
          <w:bCs/>
          <w:spacing w:val="-13"/>
        </w:rPr>
        <w:tab/>
      </w:r>
      <w:r>
        <w:t>(1)</w:t>
      </w:r>
      <w:r>
        <w:tab/>
        <w:t>A person may be registered as a social auxiliary worker if the person is a holder of a certificate in social auxiliary work and has</w:t>
      </w:r>
      <w:r>
        <w:rPr>
          <w:spacing w:val="-6"/>
        </w:rPr>
        <w:t xml:space="preserve"> </w:t>
      </w:r>
      <w:r>
        <w:t>-</w:t>
      </w:r>
    </w:p>
    <w:p w14:paraId="7877A1B2" w14:textId="77777777" w:rsidR="00094D82" w:rsidRDefault="00094D82" w:rsidP="00094D82">
      <w:pPr>
        <w:pStyle w:val="REG-P0"/>
        <w:rPr>
          <w:sz w:val="23"/>
        </w:rPr>
      </w:pPr>
    </w:p>
    <w:p w14:paraId="20832AC2" w14:textId="77777777" w:rsidR="00094D82" w:rsidRDefault="00094D82" w:rsidP="00B81706">
      <w:pPr>
        <w:pStyle w:val="REG-Pa"/>
      </w:pPr>
      <w:r>
        <w:rPr>
          <w:spacing w:val="-11"/>
        </w:rPr>
        <w:t>(a)</w:t>
      </w:r>
      <w:r>
        <w:rPr>
          <w:spacing w:val="-11"/>
        </w:rPr>
        <w:tab/>
      </w:r>
      <w:r>
        <w:t>received</w:t>
      </w:r>
      <w:r>
        <w:rPr>
          <w:spacing w:val="-12"/>
        </w:rPr>
        <w:t xml:space="preserve"> </w:t>
      </w:r>
      <w:r>
        <w:t>full</w:t>
      </w:r>
      <w:r>
        <w:rPr>
          <w:spacing w:val="-13"/>
        </w:rPr>
        <w:t xml:space="preserve"> </w:t>
      </w:r>
      <w:r>
        <w:t>time</w:t>
      </w:r>
      <w:r>
        <w:rPr>
          <w:spacing w:val="-13"/>
        </w:rPr>
        <w:t xml:space="preserve"> </w:t>
      </w:r>
      <w:r>
        <w:t>education,</w:t>
      </w:r>
      <w:r>
        <w:rPr>
          <w:spacing w:val="-13"/>
        </w:rPr>
        <w:t xml:space="preserve"> </w:t>
      </w:r>
      <w:r>
        <w:t>tuition</w:t>
      </w:r>
      <w:r>
        <w:rPr>
          <w:spacing w:val="-13"/>
        </w:rPr>
        <w:t xml:space="preserve"> </w:t>
      </w:r>
      <w:r>
        <w:t>and</w:t>
      </w:r>
      <w:r>
        <w:rPr>
          <w:spacing w:val="-12"/>
        </w:rPr>
        <w:t xml:space="preserve"> </w:t>
      </w:r>
      <w:r>
        <w:t>training</w:t>
      </w:r>
      <w:r>
        <w:rPr>
          <w:spacing w:val="-13"/>
        </w:rPr>
        <w:t xml:space="preserve"> </w:t>
      </w:r>
      <w:r>
        <w:t>in</w:t>
      </w:r>
      <w:r>
        <w:rPr>
          <w:spacing w:val="-12"/>
        </w:rPr>
        <w:t xml:space="preserve"> </w:t>
      </w:r>
      <w:r>
        <w:t>social</w:t>
      </w:r>
      <w:r>
        <w:rPr>
          <w:spacing w:val="-13"/>
        </w:rPr>
        <w:t xml:space="preserve"> </w:t>
      </w:r>
      <w:r>
        <w:t>auxiliary</w:t>
      </w:r>
      <w:r>
        <w:rPr>
          <w:spacing w:val="-13"/>
        </w:rPr>
        <w:t xml:space="preserve"> </w:t>
      </w:r>
      <w:r>
        <w:t>work</w:t>
      </w:r>
      <w:r>
        <w:rPr>
          <w:spacing w:val="-12"/>
        </w:rPr>
        <w:t xml:space="preserve"> </w:t>
      </w:r>
      <w:r>
        <w:t>for</w:t>
      </w:r>
      <w:r>
        <w:rPr>
          <w:spacing w:val="-13"/>
        </w:rPr>
        <w:t xml:space="preserve"> </w:t>
      </w:r>
      <w:r>
        <w:t>a</w:t>
      </w:r>
      <w:r>
        <w:rPr>
          <w:spacing w:val="-12"/>
        </w:rPr>
        <w:t xml:space="preserve"> </w:t>
      </w:r>
      <w:r>
        <w:t>period of at least 18 months at a recognised education institution;</w:t>
      </w:r>
      <w:r>
        <w:rPr>
          <w:spacing w:val="-3"/>
        </w:rPr>
        <w:t xml:space="preserve"> </w:t>
      </w:r>
      <w:r>
        <w:t>and</w:t>
      </w:r>
    </w:p>
    <w:p w14:paraId="630C1DD4" w14:textId="77777777" w:rsidR="00094D82" w:rsidRDefault="00094D82" w:rsidP="00B81706">
      <w:pPr>
        <w:pStyle w:val="REG-Pa"/>
        <w:rPr>
          <w:sz w:val="23"/>
        </w:rPr>
      </w:pPr>
    </w:p>
    <w:p w14:paraId="62E1478C" w14:textId="77777777" w:rsidR="00094D82" w:rsidRDefault="00094D82" w:rsidP="00B81706">
      <w:pPr>
        <w:pStyle w:val="REG-Pa"/>
      </w:pPr>
      <w:r>
        <w:rPr>
          <w:spacing w:val="-11"/>
        </w:rPr>
        <w:t>(b)</w:t>
      </w:r>
      <w:r>
        <w:rPr>
          <w:spacing w:val="-11"/>
        </w:rPr>
        <w:tab/>
      </w:r>
      <w:r>
        <w:t>practical training of at least six months under supervised practice of a registered social</w:t>
      </w:r>
      <w:r>
        <w:rPr>
          <w:spacing w:val="-2"/>
        </w:rPr>
        <w:t xml:space="preserve"> </w:t>
      </w:r>
      <w:r>
        <w:rPr>
          <w:spacing w:val="-3"/>
        </w:rPr>
        <w:t>worker.</w:t>
      </w:r>
    </w:p>
    <w:p w14:paraId="7782B786" w14:textId="77777777" w:rsidR="00094D82" w:rsidRDefault="00094D82" w:rsidP="00094D82">
      <w:pPr>
        <w:pStyle w:val="REG-P0"/>
      </w:pPr>
    </w:p>
    <w:p w14:paraId="6CC77E92" w14:textId="77777777" w:rsidR="00094D82" w:rsidRDefault="00094D82" w:rsidP="00B81706">
      <w:pPr>
        <w:pStyle w:val="REG-P1"/>
      </w:pPr>
      <w:r>
        <w:rPr>
          <w:spacing w:val="-17"/>
          <w:w w:val="98"/>
        </w:rPr>
        <w:t>(2)</w:t>
      </w:r>
      <w:r>
        <w:rPr>
          <w:spacing w:val="-17"/>
          <w:w w:val="98"/>
        </w:rPr>
        <w:tab/>
      </w:r>
      <w:r>
        <w:t>The certificate referred in subregulation (1) must include education, tuition and training in the following subjects</w:t>
      </w:r>
      <w:r>
        <w:rPr>
          <w:spacing w:val="-2"/>
        </w:rPr>
        <w:t xml:space="preserve"> </w:t>
      </w:r>
      <w:r>
        <w:t>-</w:t>
      </w:r>
    </w:p>
    <w:p w14:paraId="3C4FA0A6" w14:textId="77777777" w:rsidR="00094D82" w:rsidRDefault="00094D82" w:rsidP="00094D82">
      <w:pPr>
        <w:pStyle w:val="REG-P0"/>
        <w:rPr>
          <w:sz w:val="23"/>
        </w:rPr>
      </w:pPr>
    </w:p>
    <w:p w14:paraId="55D2D2A6" w14:textId="77777777" w:rsidR="00094D82" w:rsidRDefault="00094D82" w:rsidP="00B81706">
      <w:pPr>
        <w:pStyle w:val="REG-Pa"/>
      </w:pPr>
      <w:r>
        <w:rPr>
          <w:spacing w:val="-1"/>
        </w:rPr>
        <w:t>(a)</w:t>
      </w:r>
      <w:r>
        <w:rPr>
          <w:spacing w:val="-1"/>
        </w:rPr>
        <w:tab/>
      </w:r>
      <w:r>
        <w:t>social welfare</w:t>
      </w:r>
      <w:r>
        <w:rPr>
          <w:spacing w:val="-3"/>
        </w:rPr>
        <w:t xml:space="preserve"> </w:t>
      </w:r>
      <w:r>
        <w:t>context;</w:t>
      </w:r>
    </w:p>
    <w:p w14:paraId="13E81C0D" w14:textId="77777777" w:rsidR="00094D82" w:rsidRDefault="00094D82" w:rsidP="00B81706">
      <w:pPr>
        <w:pStyle w:val="REG-Pa"/>
        <w:rPr>
          <w:sz w:val="23"/>
        </w:rPr>
      </w:pPr>
    </w:p>
    <w:p w14:paraId="4A88C7DC" w14:textId="77777777" w:rsidR="00094D82" w:rsidRDefault="00094D82" w:rsidP="00B81706">
      <w:pPr>
        <w:pStyle w:val="REG-Pa"/>
      </w:pPr>
      <w:r>
        <w:rPr>
          <w:spacing w:val="-1"/>
        </w:rPr>
        <w:t>(b)</w:t>
      </w:r>
      <w:r>
        <w:rPr>
          <w:spacing w:val="-1"/>
        </w:rPr>
        <w:tab/>
      </w:r>
      <w:r>
        <w:t>human behaviour and social</w:t>
      </w:r>
      <w:r>
        <w:rPr>
          <w:spacing w:val="-2"/>
        </w:rPr>
        <w:t xml:space="preserve"> </w:t>
      </w:r>
      <w:r>
        <w:t>problems;</w:t>
      </w:r>
    </w:p>
    <w:p w14:paraId="7C68120B" w14:textId="77777777" w:rsidR="00094D82" w:rsidRDefault="00094D82" w:rsidP="00B81706">
      <w:pPr>
        <w:pStyle w:val="REG-Pa"/>
        <w:rPr>
          <w:sz w:val="23"/>
        </w:rPr>
      </w:pPr>
    </w:p>
    <w:p w14:paraId="3F892901" w14:textId="77777777" w:rsidR="00094D82" w:rsidRDefault="00094D82" w:rsidP="00B81706">
      <w:pPr>
        <w:pStyle w:val="REG-Pa"/>
      </w:pPr>
      <w:r>
        <w:rPr>
          <w:spacing w:val="-1"/>
        </w:rPr>
        <w:lastRenderedPageBreak/>
        <w:t>(c)</w:t>
      </w:r>
      <w:r>
        <w:rPr>
          <w:spacing w:val="-1"/>
        </w:rPr>
        <w:tab/>
      </w:r>
      <w:r>
        <w:t>legislation and judicial</w:t>
      </w:r>
      <w:r>
        <w:rPr>
          <w:spacing w:val="-1"/>
        </w:rPr>
        <w:t xml:space="preserve"> </w:t>
      </w:r>
      <w:r>
        <w:t>system;</w:t>
      </w:r>
    </w:p>
    <w:p w14:paraId="0BF6F2B1" w14:textId="77777777" w:rsidR="00094D82" w:rsidRDefault="00094D82" w:rsidP="00B81706">
      <w:pPr>
        <w:pStyle w:val="REG-Pa"/>
        <w:rPr>
          <w:sz w:val="23"/>
        </w:rPr>
      </w:pPr>
    </w:p>
    <w:p w14:paraId="1BC93649" w14:textId="77777777" w:rsidR="00094D82" w:rsidRDefault="00094D82" w:rsidP="00B81706">
      <w:pPr>
        <w:pStyle w:val="REG-Pa"/>
      </w:pPr>
      <w:r>
        <w:rPr>
          <w:spacing w:val="-1"/>
        </w:rPr>
        <w:t>(d)</w:t>
      </w:r>
      <w:r>
        <w:rPr>
          <w:spacing w:val="-1"/>
        </w:rPr>
        <w:tab/>
      </w:r>
      <w:r>
        <w:t>communication;</w:t>
      </w:r>
    </w:p>
    <w:p w14:paraId="11345B06" w14:textId="77777777" w:rsidR="00094D82" w:rsidRDefault="00094D82" w:rsidP="00B81706">
      <w:pPr>
        <w:pStyle w:val="REG-Pa"/>
        <w:rPr>
          <w:sz w:val="23"/>
        </w:rPr>
      </w:pPr>
    </w:p>
    <w:p w14:paraId="2094BA1E" w14:textId="77777777" w:rsidR="00094D82" w:rsidRDefault="00094D82" w:rsidP="00B81706">
      <w:pPr>
        <w:pStyle w:val="REG-Pa"/>
      </w:pPr>
      <w:r>
        <w:rPr>
          <w:spacing w:val="-1"/>
        </w:rPr>
        <w:t>(e)</w:t>
      </w:r>
      <w:r>
        <w:rPr>
          <w:spacing w:val="-1"/>
        </w:rPr>
        <w:tab/>
      </w:r>
      <w:r>
        <w:t>research;</w:t>
      </w:r>
    </w:p>
    <w:p w14:paraId="04B4C893" w14:textId="77777777" w:rsidR="00094D82" w:rsidRDefault="00094D82" w:rsidP="00B81706">
      <w:pPr>
        <w:pStyle w:val="REG-Pa"/>
        <w:rPr>
          <w:sz w:val="23"/>
        </w:rPr>
      </w:pPr>
    </w:p>
    <w:p w14:paraId="267F614E" w14:textId="77777777" w:rsidR="00094D82" w:rsidRDefault="00094D82" w:rsidP="00B81706">
      <w:pPr>
        <w:pStyle w:val="REG-Pa"/>
      </w:pPr>
      <w:r>
        <w:rPr>
          <w:spacing w:val="-1"/>
        </w:rPr>
        <w:t>(f)</w:t>
      </w:r>
      <w:r>
        <w:rPr>
          <w:spacing w:val="-1"/>
        </w:rPr>
        <w:tab/>
      </w:r>
      <w:r>
        <w:t>problem solving and intervention</w:t>
      </w:r>
      <w:r>
        <w:rPr>
          <w:spacing w:val="-2"/>
        </w:rPr>
        <w:t xml:space="preserve"> </w:t>
      </w:r>
      <w:r>
        <w:t>strategies;</w:t>
      </w:r>
    </w:p>
    <w:p w14:paraId="7FC4C61F" w14:textId="77777777" w:rsidR="00094D82" w:rsidRDefault="00094D82" w:rsidP="00B81706">
      <w:pPr>
        <w:pStyle w:val="REG-Pa"/>
        <w:rPr>
          <w:sz w:val="23"/>
        </w:rPr>
      </w:pPr>
    </w:p>
    <w:p w14:paraId="3AF19CD5" w14:textId="77777777" w:rsidR="00094D82" w:rsidRDefault="00094D82" w:rsidP="00B81706">
      <w:pPr>
        <w:pStyle w:val="REG-Pa"/>
      </w:pPr>
      <w:r>
        <w:rPr>
          <w:spacing w:val="-1"/>
        </w:rPr>
        <w:t>(g)</w:t>
      </w:r>
      <w:r>
        <w:rPr>
          <w:spacing w:val="-1"/>
        </w:rPr>
        <w:tab/>
      </w:r>
      <w:r>
        <w:t>project management; and</w:t>
      </w:r>
    </w:p>
    <w:p w14:paraId="621A5DBC" w14:textId="77777777" w:rsidR="00094D82" w:rsidRDefault="00094D82" w:rsidP="00B81706">
      <w:pPr>
        <w:pStyle w:val="REG-Pa"/>
        <w:rPr>
          <w:sz w:val="23"/>
        </w:rPr>
      </w:pPr>
    </w:p>
    <w:p w14:paraId="288AE4A4" w14:textId="77777777" w:rsidR="00094D82" w:rsidRDefault="00094D82" w:rsidP="00B81706">
      <w:pPr>
        <w:pStyle w:val="REG-Pa"/>
      </w:pPr>
      <w:r>
        <w:rPr>
          <w:spacing w:val="-1"/>
        </w:rPr>
        <w:t>(h)</w:t>
      </w:r>
      <w:r>
        <w:rPr>
          <w:spacing w:val="-1"/>
        </w:rPr>
        <w:tab/>
      </w:r>
      <w:r>
        <w:t>community development.</w:t>
      </w:r>
    </w:p>
    <w:p w14:paraId="73723E44" w14:textId="77777777" w:rsidR="00094D82" w:rsidRDefault="00094D82" w:rsidP="00094D82">
      <w:pPr>
        <w:pStyle w:val="REG-P0"/>
        <w:rPr>
          <w:sz w:val="23"/>
        </w:rPr>
      </w:pPr>
    </w:p>
    <w:p w14:paraId="00CBBCFB" w14:textId="77777777" w:rsidR="00094D82" w:rsidRPr="00B81706" w:rsidRDefault="00094D82" w:rsidP="00094D82">
      <w:pPr>
        <w:pStyle w:val="REG-P0"/>
        <w:rPr>
          <w:b/>
        </w:rPr>
      </w:pPr>
      <w:r w:rsidRPr="00B81706">
        <w:rPr>
          <w:b/>
        </w:rPr>
        <w:t>Application for registration of social auxiliary workers and submission of particulars</w:t>
      </w:r>
    </w:p>
    <w:p w14:paraId="231D897B" w14:textId="77777777" w:rsidR="00094D82" w:rsidRPr="00B81706" w:rsidRDefault="00094D82" w:rsidP="00094D82">
      <w:pPr>
        <w:pStyle w:val="REG-P0"/>
        <w:rPr>
          <w:b/>
          <w:sz w:val="23"/>
        </w:rPr>
      </w:pPr>
    </w:p>
    <w:p w14:paraId="3F2FF22D" w14:textId="65521D52" w:rsidR="00094D82" w:rsidRDefault="00094D82" w:rsidP="00B81706">
      <w:pPr>
        <w:pStyle w:val="REG-P1"/>
      </w:pPr>
      <w:r>
        <w:rPr>
          <w:b/>
          <w:bCs/>
          <w:spacing w:val="-13"/>
        </w:rPr>
        <w:t>3.</w:t>
      </w:r>
      <w:r>
        <w:rPr>
          <w:b/>
          <w:bCs/>
          <w:spacing w:val="-13"/>
        </w:rPr>
        <w:tab/>
      </w:r>
      <w:r>
        <w:t xml:space="preserve">(1)   </w:t>
      </w:r>
      <w:r w:rsidR="00B81706">
        <w:tab/>
      </w:r>
      <w:r>
        <w:t>An application for registration as a social auxiliary worker under section</w:t>
      </w:r>
      <w:r w:rsidR="00B81706">
        <w:t xml:space="preserve"> </w:t>
      </w:r>
      <w:r>
        <w:t>22 of the Act must be accompanied, in addition to the documents specified by subsection (3) of that section, by a certified copy of the identity document or passport of the</w:t>
      </w:r>
      <w:r>
        <w:rPr>
          <w:spacing w:val="-9"/>
        </w:rPr>
        <w:t xml:space="preserve"> </w:t>
      </w:r>
      <w:r>
        <w:t>applicant.</w:t>
      </w:r>
    </w:p>
    <w:p w14:paraId="2D6A7A0F" w14:textId="77777777" w:rsidR="00094D82" w:rsidRDefault="00094D82" w:rsidP="00B81706">
      <w:pPr>
        <w:pStyle w:val="REG-P1"/>
        <w:rPr>
          <w:sz w:val="23"/>
        </w:rPr>
      </w:pPr>
    </w:p>
    <w:p w14:paraId="68D95B2D" w14:textId="77777777" w:rsidR="00094D82" w:rsidRDefault="00094D82" w:rsidP="00B81706">
      <w:pPr>
        <w:pStyle w:val="REG-P1"/>
      </w:pPr>
      <w:r>
        <w:rPr>
          <w:spacing w:val="-4"/>
          <w:w w:val="98"/>
        </w:rPr>
        <w:t>(2)</w:t>
      </w:r>
      <w:r>
        <w:rPr>
          <w:spacing w:val="-4"/>
          <w:w w:val="98"/>
        </w:rPr>
        <w:tab/>
      </w:r>
      <w:r>
        <w:t>The</w:t>
      </w:r>
      <w:r>
        <w:rPr>
          <w:spacing w:val="-5"/>
        </w:rPr>
        <w:t xml:space="preserve"> </w:t>
      </w:r>
      <w:r>
        <w:t>Council</w:t>
      </w:r>
      <w:r>
        <w:rPr>
          <w:spacing w:val="-4"/>
        </w:rPr>
        <w:t xml:space="preserve"> </w:t>
      </w:r>
      <w:r>
        <w:t>may</w:t>
      </w:r>
      <w:r>
        <w:rPr>
          <w:spacing w:val="-5"/>
        </w:rPr>
        <w:t xml:space="preserve"> </w:t>
      </w:r>
      <w:r>
        <w:t>require</w:t>
      </w:r>
      <w:r>
        <w:rPr>
          <w:spacing w:val="-4"/>
        </w:rPr>
        <w:t xml:space="preserve"> </w:t>
      </w:r>
      <w:r>
        <w:t>the</w:t>
      </w:r>
      <w:r>
        <w:rPr>
          <w:spacing w:val="-5"/>
        </w:rPr>
        <w:t xml:space="preserve"> </w:t>
      </w:r>
      <w:r>
        <w:t>applicant</w:t>
      </w:r>
      <w:r>
        <w:rPr>
          <w:spacing w:val="-5"/>
        </w:rPr>
        <w:t xml:space="preserve"> </w:t>
      </w:r>
      <w:r>
        <w:t>to</w:t>
      </w:r>
      <w:r>
        <w:rPr>
          <w:spacing w:val="-5"/>
        </w:rPr>
        <w:t xml:space="preserve"> </w:t>
      </w:r>
      <w:r>
        <w:t>furnish</w:t>
      </w:r>
      <w:r>
        <w:rPr>
          <w:spacing w:val="-5"/>
        </w:rPr>
        <w:t xml:space="preserve"> </w:t>
      </w:r>
      <w:r>
        <w:t>proof</w:t>
      </w:r>
      <w:r>
        <w:rPr>
          <w:spacing w:val="-5"/>
        </w:rPr>
        <w:t xml:space="preserve"> </w:t>
      </w:r>
      <w:r>
        <w:t>of</w:t>
      </w:r>
      <w:r>
        <w:rPr>
          <w:spacing w:val="-5"/>
        </w:rPr>
        <w:t xml:space="preserve"> </w:t>
      </w:r>
      <w:r>
        <w:t>proficiency</w:t>
      </w:r>
      <w:r>
        <w:rPr>
          <w:spacing w:val="-4"/>
        </w:rPr>
        <w:t xml:space="preserve"> </w:t>
      </w:r>
      <w:r>
        <w:t>in</w:t>
      </w:r>
      <w:r>
        <w:rPr>
          <w:spacing w:val="-5"/>
        </w:rPr>
        <w:t xml:space="preserve"> </w:t>
      </w:r>
      <w:r>
        <w:t>the</w:t>
      </w:r>
      <w:r>
        <w:rPr>
          <w:spacing w:val="-5"/>
        </w:rPr>
        <w:t xml:space="preserve"> </w:t>
      </w:r>
      <w:r>
        <w:t>English language in a manner determined by the Council.</w:t>
      </w:r>
    </w:p>
    <w:p w14:paraId="758BC35B" w14:textId="77777777" w:rsidR="00094D82" w:rsidRDefault="00094D82" w:rsidP="00B81706">
      <w:pPr>
        <w:pStyle w:val="REG-P1"/>
        <w:rPr>
          <w:sz w:val="23"/>
        </w:rPr>
      </w:pPr>
    </w:p>
    <w:p w14:paraId="0DD27D7C" w14:textId="77777777" w:rsidR="00094D82" w:rsidRDefault="00094D82" w:rsidP="00B81706">
      <w:pPr>
        <w:pStyle w:val="REG-P1"/>
      </w:pPr>
      <w:r>
        <w:rPr>
          <w:spacing w:val="-4"/>
          <w:w w:val="98"/>
        </w:rPr>
        <w:t>(3)</w:t>
      </w:r>
      <w:r>
        <w:rPr>
          <w:spacing w:val="-4"/>
          <w:w w:val="98"/>
        </w:rPr>
        <w:tab/>
      </w:r>
      <w:r>
        <w:t>A person currently registered under the Act as a social auxiliary worker at the commencement of these regulations is deemed to be registered under these</w:t>
      </w:r>
      <w:r>
        <w:rPr>
          <w:spacing w:val="-7"/>
        </w:rPr>
        <w:t xml:space="preserve"> </w:t>
      </w:r>
      <w:r>
        <w:t>regulations.</w:t>
      </w:r>
    </w:p>
    <w:p w14:paraId="5F24C899" w14:textId="77777777" w:rsidR="00094D82" w:rsidRDefault="00094D82" w:rsidP="00094D82">
      <w:pPr>
        <w:pStyle w:val="REG-P0"/>
        <w:rPr>
          <w:sz w:val="23"/>
        </w:rPr>
      </w:pPr>
    </w:p>
    <w:p w14:paraId="21308B85" w14:textId="77777777" w:rsidR="00094D82" w:rsidRDefault="00094D82" w:rsidP="00C61A43">
      <w:pPr>
        <w:pStyle w:val="REG-P0"/>
        <w:jc w:val="center"/>
      </w:pPr>
      <w:r>
        <w:t>PART 3</w:t>
      </w:r>
    </w:p>
    <w:p w14:paraId="5E654368" w14:textId="77777777" w:rsidR="00094D82" w:rsidRDefault="00094D82" w:rsidP="00C61A43">
      <w:pPr>
        <w:pStyle w:val="REG-P0"/>
        <w:jc w:val="center"/>
      </w:pPr>
      <w:r>
        <w:t>REGISTER AND RESTORATION OF NAME TO REGISTER</w:t>
      </w:r>
    </w:p>
    <w:p w14:paraId="6DD7E1AB" w14:textId="77777777" w:rsidR="00094D82" w:rsidRDefault="00094D82" w:rsidP="00094D82">
      <w:pPr>
        <w:pStyle w:val="REG-P0"/>
        <w:rPr>
          <w:sz w:val="23"/>
        </w:rPr>
      </w:pPr>
    </w:p>
    <w:p w14:paraId="0DF944C0" w14:textId="77777777" w:rsidR="00094D82" w:rsidRPr="00C61A43" w:rsidRDefault="00094D82" w:rsidP="00094D82">
      <w:pPr>
        <w:pStyle w:val="REG-P0"/>
        <w:rPr>
          <w:b/>
        </w:rPr>
      </w:pPr>
      <w:r w:rsidRPr="00C61A43">
        <w:rPr>
          <w:b/>
        </w:rPr>
        <w:t>Register of social auxiliary worker</w:t>
      </w:r>
    </w:p>
    <w:p w14:paraId="2ECF3552" w14:textId="77777777" w:rsidR="00094D82" w:rsidRPr="00C61A43" w:rsidRDefault="00094D82" w:rsidP="00094D82">
      <w:pPr>
        <w:pStyle w:val="REG-P0"/>
        <w:rPr>
          <w:b/>
          <w:sz w:val="23"/>
        </w:rPr>
      </w:pPr>
    </w:p>
    <w:p w14:paraId="5E3D4DC6" w14:textId="77777777" w:rsidR="00094D82" w:rsidRDefault="00094D82" w:rsidP="00C61A43">
      <w:pPr>
        <w:pStyle w:val="REG-P1"/>
      </w:pPr>
      <w:r>
        <w:rPr>
          <w:b/>
          <w:bCs/>
          <w:spacing w:val="-13"/>
        </w:rPr>
        <w:t>4.</w:t>
      </w:r>
      <w:r>
        <w:rPr>
          <w:b/>
          <w:bCs/>
          <w:spacing w:val="-13"/>
        </w:rPr>
        <w:tab/>
      </w:r>
      <w:r>
        <w:t>The register of social auxiliary workers established and kept in accordance with section</w:t>
      </w:r>
      <w:r>
        <w:rPr>
          <w:spacing w:val="-12"/>
        </w:rPr>
        <w:t xml:space="preserve"> </w:t>
      </w:r>
      <w:r>
        <w:t>25(2)</w:t>
      </w:r>
      <w:r>
        <w:rPr>
          <w:spacing w:val="-12"/>
        </w:rPr>
        <w:t xml:space="preserve"> </w:t>
      </w:r>
      <w:r>
        <w:t>of</w:t>
      </w:r>
      <w:r>
        <w:rPr>
          <w:spacing w:val="-12"/>
        </w:rPr>
        <w:t xml:space="preserve"> </w:t>
      </w:r>
      <w:r>
        <w:t>the</w:t>
      </w:r>
      <w:r>
        <w:rPr>
          <w:spacing w:val="-24"/>
        </w:rPr>
        <w:t xml:space="preserve"> </w:t>
      </w:r>
      <w:r>
        <w:t>Act,</w:t>
      </w:r>
      <w:r>
        <w:rPr>
          <w:spacing w:val="-12"/>
        </w:rPr>
        <w:t xml:space="preserve"> </w:t>
      </w:r>
      <w:r>
        <w:t>must</w:t>
      </w:r>
      <w:r>
        <w:rPr>
          <w:spacing w:val="-13"/>
        </w:rPr>
        <w:t xml:space="preserve"> </w:t>
      </w:r>
      <w:r>
        <w:t>contain,</w:t>
      </w:r>
      <w:r>
        <w:rPr>
          <w:spacing w:val="-13"/>
        </w:rPr>
        <w:t xml:space="preserve"> </w:t>
      </w:r>
      <w:r>
        <w:t>in</w:t>
      </w:r>
      <w:r>
        <w:rPr>
          <w:spacing w:val="-13"/>
        </w:rPr>
        <w:t xml:space="preserve"> </w:t>
      </w:r>
      <w:r>
        <w:t>addition</w:t>
      </w:r>
      <w:r>
        <w:rPr>
          <w:spacing w:val="-13"/>
        </w:rPr>
        <w:t xml:space="preserve"> </w:t>
      </w:r>
      <w:r>
        <w:t>to</w:t>
      </w:r>
      <w:r>
        <w:rPr>
          <w:spacing w:val="-13"/>
        </w:rPr>
        <w:t xml:space="preserve"> </w:t>
      </w:r>
      <w:r>
        <w:t>the</w:t>
      </w:r>
      <w:r>
        <w:rPr>
          <w:spacing w:val="-13"/>
        </w:rPr>
        <w:t xml:space="preserve"> </w:t>
      </w:r>
      <w:r>
        <w:t>particulars</w:t>
      </w:r>
      <w:r>
        <w:rPr>
          <w:spacing w:val="-12"/>
        </w:rPr>
        <w:t xml:space="preserve"> </w:t>
      </w:r>
      <w:r>
        <w:t>specified</w:t>
      </w:r>
      <w:r>
        <w:rPr>
          <w:spacing w:val="-12"/>
        </w:rPr>
        <w:t xml:space="preserve"> </w:t>
      </w:r>
      <w:r>
        <w:t>by</w:t>
      </w:r>
      <w:r>
        <w:rPr>
          <w:spacing w:val="-12"/>
        </w:rPr>
        <w:t xml:space="preserve"> </w:t>
      </w:r>
      <w:r>
        <w:t>subsection</w:t>
      </w:r>
      <w:r>
        <w:rPr>
          <w:spacing w:val="-12"/>
        </w:rPr>
        <w:t xml:space="preserve"> </w:t>
      </w:r>
      <w:r>
        <w:t>(3)</w:t>
      </w:r>
      <w:r>
        <w:rPr>
          <w:spacing w:val="-12"/>
        </w:rPr>
        <w:t xml:space="preserve"> </w:t>
      </w:r>
      <w:r>
        <w:t>of</w:t>
      </w:r>
      <w:r>
        <w:rPr>
          <w:spacing w:val="-12"/>
        </w:rPr>
        <w:t xml:space="preserve"> </w:t>
      </w:r>
      <w:r>
        <w:t>that section, particulars of</w:t>
      </w:r>
      <w:r>
        <w:rPr>
          <w:spacing w:val="-2"/>
        </w:rPr>
        <w:t xml:space="preserve"> </w:t>
      </w:r>
      <w:r>
        <w:t>-</w:t>
      </w:r>
    </w:p>
    <w:p w14:paraId="70DD8D9A" w14:textId="77777777" w:rsidR="00094D82" w:rsidRDefault="00094D82" w:rsidP="00094D82">
      <w:pPr>
        <w:pStyle w:val="REG-P0"/>
        <w:rPr>
          <w:sz w:val="23"/>
        </w:rPr>
      </w:pPr>
    </w:p>
    <w:p w14:paraId="7E8E43A1" w14:textId="77777777" w:rsidR="00094D82" w:rsidRDefault="00094D82" w:rsidP="00C61A43">
      <w:pPr>
        <w:pStyle w:val="REG-Pa"/>
      </w:pPr>
      <w:r>
        <w:rPr>
          <w:spacing w:val="-1"/>
          <w:w w:val="98"/>
        </w:rPr>
        <w:t>(a)</w:t>
      </w:r>
      <w:r>
        <w:rPr>
          <w:spacing w:val="-1"/>
          <w:w w:val="98"/>
        </w:rPr>
        <w:tab/>
      </w:r>
      <w:r>
        <w:t>the additional qualifications registered in the name of the social auxiliary worker; and</w:t>
      </w:r>
    </w:p>
    <w:p w14:paraId="32C56CE7" w14:textId="77777777" w:rsidR="00094D82" w:rsidRDefault="00094D82" w:rsidP="00C61A43">
      <w:pPr>
        <w:pStyle w:val="REG-Pa"/>
        <w:rPr>
          <w:sz w:val="23"/>
        </w:rPr>
      </w:pPr>
    </w:p>
    <w:p w14:paraId="5AEFA5AB" w14:textId="77777777" w:rsidR="00094D82" w:rsidRDefault="00094D82" w:rsidP="00C61A43">
      <w:pPr>
        <w:pStyle w:val="REG-Pa"/>
      </w:pPr>
      <w:r>
        <w:rPr>
          <w:spacing w:val="-1"/>
          <w:w w:val="98"/>
        </w:rPr>
        <w:t>(b)</w:t>
      </w:r>
      <w:r>
        <w:rPr>
          <w:spacing w:val="-1"/>
          <w:w w:val="98"/>
        </w:rPr>
        <w:tab/>
      </w:r>
      <w:r>
        <w:t>any change in any of the particulars recorded in the</w:t>
      </w:r>
      <w:r>
        <w:rPr>
          <w:spacing w:val="-5"/>
        </w:rPr>
        <w:t xml:space="preserve"> </w:t>
      </w:r>
      <w:r>
        <w:t>register.</w:t>
      </w:r>
    </w:p>
    <w:p w14:paraId="36B38376" w14:textId="77777777" w:rsidR="00094D82" w:rsidRDefault="00094D82" w:rsidP="00094D82">
      <w:pPr>
        <w:pStyle w:val="REG-P0"/>
        <w:rPr>
          <w:sz w:val="23"/>
        </w:rPr>
      </w:pPr>
    </w:p>
    <w:p w14:paraId="1FC726C0" w14:textId="77777777" w:rsidR="00094D82" w:rsidRPr="00C61A43" w:rsidRDefault="00094D82" w:rsidP="00094D82">
      <w:pPr>
        <w:pStyle w:val="REG-P0"/>
        <w:rPr>
          <w:b/>
        </w:rPr>
      </w:pPr>
      <w:r w:rsidRPr="00C61A43">
        <w:rPr>
          <w:b/>
        </w:rPr>
        <w:t>Restoration of name to register</w:t>
      </w:r>
    </w:p>
    <w:p w14:paraId="36266845" w14:textId="77777777" w:rsidR="00094D82" w:rsidRPr="00C61A43" w:rsidRDefault="00094D82" w:rsidP="00094D82">
      <w:pPr>
        <w:pStyle w:val="REG-P0"/>
        <w:rPr>
          <w:b/>
          <w:sz w:val="23"/>
        </w:rPr>
      </w:pPr>
    </w:p>
    <w:p w14:paraId="7A7AF4B5" w14:textId="77777777" w:rsidR="00094D82" w:rsidRDefault="00094D82" w:rsidP="00C61A43">
      <w:pPr>
        <w:pStyle w:val="REG-P1"/>
      </w:pPr>
      <w:r>
        <w:rPr>
          <w:b/>
          <w:bCs/>
          <w:spacing w:val="-13"/>
        </w:rPr>
        <w:t>5.</w:t>
      </w:r>
      <w:r>
        <w:rPr>
          <w:b/>
          <w:bCs/>
          <w:spacing w:val="-13"/>
        </w:rPr>
        <w:tab/>
      </w:r>
      <w:r>
        <w:t>(1)</w:t>
      </w:r>
      <w:r>
        <w:tab/>
        <w:t>An applicant may bring an application in terms of section 27(1) of the Act for the restoration of the name of the applicant to</w:t>
      </w:r>
      <w:r>
        <w:rPr>
          <w:spacing w:val="-4"/>
        </w:rPr>
        <w:t xml:space="preserve"> </w:t>
      </w:r>
      <w:r>
        <w:t>register.</w:t>
      </w:r>
    </w:p>
    <w:p w14:paraId="5A0AB532" w14:textId="77777777" w:rsidR="00094D82" w:rsidRDefault="00094D82" w:rsidP="00C61A43">
      <w:pPr>
        <w:pStyle w:val="REG-P1"/>
        <w:rPr>
          <w:sz w:val="23"/>
        </w:rPr>
      </w:pPr>
    </w:p>
    <w:p w14:paraId="67D6194D" w14:textId="77777777" w:rsidR="00094D82" w:rsidRDefault="00094D82" w:rsidP="00C61A43">
      <w:pPr>
        <w:pStyle w:val="REG-P1"/>
      </w:pPr>
      <w:r>
        <w:rPr>
          <w:spacing w:val="-1"/>
        </w:rPr>
        <w:t>(2)</w:t>
      </w:r>
      <w:r>
        <w:rPr>
          <w:spacing w:val="-1"/>
        </w:rPr>
        <w:tab/>
      </w:r>
      <w:r>
        <w:t>The application referred to in subregulation (1) must be accompanied by</w:t>
      </w:r>
      <w:r>
        <w:rPr>
          <w:spacing w:val="-9"/>
        </w:rPr>
        <w:t xml:space="preserve"> </w:t>
      </w:r>
      <w:r>
        <w:t>-</w:t>
      </w:r>
    </w:p>
    <w:p w14:paraId="1B958C85" w14:textId="77777777" w:rsidR="00094D82" w:rsidRDefault="00094D82" w:rsidP="00094D82">
      <w:pPr>
        <w:pStyle w:val="REG-P0"/>
        <w:rPr>
          <w:sz w:val="23"/>
        </w:rPr>
      </w:pPr>
    </w:p>
    <w:p w14:paraId="533C9339" w14:textId="77777777" w:rsidR="00094D82" w:rsidRDefault="00094D82" w:rsidP="00C61A43">
      <w:pPr>
        <w:pStyle w:val="REG-Pa"/>
      </w:pPr>
      <w:r>
        <w:rPr>
          <w:spacing w:val="-1"/>
          <w:w w:val="98"/>
        </w:rPr>
        <w:t>(a)</w:t>
      </w:r>
      <w:r>
        <w:rPr>
          <w:spacing w:val="-1"/>
          <w:w w:val="98"/>
        </w:rPr>
        <w:tab/>
      </w:r>
      <w:r>
        <w:t>a certified copy of the identity document or passport of the applicant;</w:t>
      </w:r>
      <w:r>
        <w:rPr>
          <w:spacing w:val="-9"/>
        </w:rPr>
        <w:t xml:space="preserve"> </w:t>
      </w:r>
      <w:r>
        <w:t>and</w:t>
      </w:r>
    </w:p>
    <w:p w14:paraId="55E8C16E" w14:textId="77777777" w:rsidR="00094D82" w:rsidRDefault="00094D82" w:rsidP="00C61A43">
      <w:pPr>
        <w:pStyle w:val="REG-Pa"/>
        <w:rPr>
          <w:sz w:val="23"/>
        </w:rPr>
      </w:pPr>
    </w:p>
    <w:p w14:paraId="5D517CFD" w14:textId="77777777" w:rsidR="00094D82" w:rsidRDefault="00094D82" w:rsidP="00C61A43">
      <w:pPr>
        <w:pStyle w:val="REG-Pa"/>
      </w:pPr>
      <w:r>
        <w:rPr>
          <w:spacing w:val="-1"/>
          <w:w w:val="98"/>
        </w:rPr>
        <w:t>(b)</w:t>
      </w:r>
      <w:r>
        <w:rPr>
          <w:spacing w:val="-1"/>
          <w:w w:val="98"/>
        </w:rPr>
        <w:tab/>
      </w:r>
      <w:r>
        <w:t>the</w:t>
      </w:r>
      <w:r>
        <w:rPr>
          <w:spacing w:val="-5"/>
        </w:rPr>
        <w:t xml:space="preserve"> </w:t>
      </w:r>
      <w:r>
        <w:t>original</w:t>
      </w:r>
      <w:r>
        <w:rPr>
          <w:spacing w:val="-5"/>
        </w:rPr>
        <w:t xml:space="preserve"> </w:t>
      </w:r>
      <w:r>
        <w:t>certificate</w:t>
      </w:r>
      <w:r>
        <w:rPr>
          <w:spacing w:val="-5"/>
        </w:rPr>
        <w:t xml:space="preserve"> </w:t>
      </w:r>
      <w:r>
        <w:t>issued</w:t>
      </w:r>
      <w:r>
        <w:rPr>
          <w:spacing w:val="-5"/>
        </w:rPr>
        <w:t xml:space="preserve"> </w:t>
      </w:r>
      <w:r>
        <w:t>under</w:t>
      </w:r>
      <w:r>
        <w:rPr>
          <w:spacing w:val="-5"/>
        </w:rPr>
        <w:t xml:space="preserve"> </w:t>
      </w:r>
      <w:r>
        <w:t>section</w:t>
      </w:r>
      <w:r>
        <w:rPr>
          <w:spacing w:val="-5"/>
        </w:rPr>
        <w:t xml:space="preserve"> </w:t>
      </w:r>
      <w:r>
        <w:t>22(4)(b)</w:t>
      </w:r>
      <w:r>
        <w:rPr>
          <w:spacing w:val="-5"/>
        </w:rPr>
        <w:t xml:space="preserve"> </w:t>
      </w:r>
      <w:r>
        <w:t>of</w:t>
      </w:r>
      <w:r>
        <w:rPr>
          <w:spacing w:val="-5"/>
        </w:rPr>
        <w:t xml:space="preserve"> </w:t>
      </w:r>
      <w:r>
        <w:t>the</w:t>
      </w:r>
      <w:r>
        <w:rPr>
          <w:spacing w:val="-16"/>
        </w:rPr>
        <w:t xml:space="preserve"> </w:t>
      </w:r>
      <w:r>
        <w:t>Act</w:t>
      </w:r>
      <w:r>
        <w:rPr>
          <w:spacing w:val="-5"/>
        </w:rPr>
        <w:t xml:space="preserve"> </w:t>
      </w:r>
      <w:r>
        <w:t>or</w:t>
      </w:r>
      <w:r>
        <w:rPr>
          <w:spacing w:val="-5"/>
        </w:rPr>
        <w:t xml:space="preserve"> </w:t>
      </w:r>
      <w:r>
        <w:t>a</w:t>
      </w:r>
      <w:r>
        <w:rPr>
          <w:spacing w:val="-5"/>
        </w:rPr>
        <w:t xml:space="preserve"> </w:t>
      </w:r>
      <w:r>
        <w:t>certified</w:t>
      </w:r>
      <w:r>
        <w:rPr>
          <w:spacing w:val="-5"/>
        </w:rPr>
        <w:t xml:space="preserve"> </w:t>
      </w:r>
      <w:r>
        <w:t>copy</w:t>
      </w:r>
      <w:r>
        <w:rPr>
          <w:spacing w:val="-5"/>
        </w:rPr>
        <w:t xml:space="preserve"> </w:t>
      </w:r>
      <w:r>
        <w:t>of the</w:t>
      </w:r>
      <w:r>
        <w:rPr>
          <w:spacing w:val="-1"/>
        </w:rPr>
        <w:t xml:space="preserve"> </w:t>
      </w:r>
      <w:r>
        <w:t>certificate.</w:t>
      </w:r>
    </w:p>
    <w:p w14:paraId="1A34E28F" w14:textId="77777777" w:rsidR="00094D82" w:rsidRDefault="00094D82" w:rsidP="00094D82">
      <w:pPr>
        <w:pStyle w:val="REG-P0"/>
      </w:pPr>
    </w:p>
    <w:p w14:paraId="28D282FC" w14:textId="2EF7BD9D" w:rsidR="00C61A43" w:rsidRDefault="00094D82" w:rsidP="00C61A43">
      <w:pPr>
        <w:pStyle w:val="REG-P0"/>
        <w:jc w:val="center"/>
      </w:pPr>
      <w:r>
        <w:t>PART 4</w:t>
      </w:r>
    </w:p>
    <w:p w14:paraId="79E449F5" w14:textId="3234A609" w:rsidR="00094D82" w:rsidRDefault="00094D82" w:rsidP="00C61A43">
      <w:pPr>
        <w:pStyle w:val="REG-P0"/>
        <w:jc w:val="center"/>
      </w:pPr>
      <w:r>
        <w:t>GENERAL</w:t>
      </w:r>
    </w:p>
    <w:p w14:paraId="45F63D2E" w14:textId="77777777" w:rsidR="00094D82" w:rsidRDefault="00094D82" w:rsidP="00094D82">
      <w:pPr>
        <w:pStyle w:val="REG-P0"/>
        <w:rPr>
          <w:sz w:val="15"/>
        </w:rPr>
      </w:pPr>
    </w:p>
    <w:p w14:paraId="1295ED3F" w14:textId="77777777" w:rsidR="00094D82" w:rsidRPr="00C61A43" w:rsidRDefault="00094D82" w:rsidP="00094D82">
      <w:pPr>
        <w:pStyle w:val="REG-P0"/>
        <w:rPr>
          <w:b/>
        </w:rPr>
      </w:pPr>
      <w:r w:rsidRPr="00C61A43">
        <w:rPr>
          <w:b/>
        </w:rPr>
        <w:t>Language of forms and documents</w:t>
      </w:r>
    </w:p>
    <w:p w14:paraId="1CBB5411" w14:textId="77777777" w:rsidR="00094D82" w:rsidRPr="00C61A43" w:rsidRDefault="00094D82" w:rsidP="00094D82">
      <w:pPr>
        <w:pStyle w:val="REG-P0"/>
        <w:rPr>
          <w:b/>
          <w:sz w:val="23"/>
        </w:rPr>
      </w:pPr>
    </w:p>
    <w:p w14:paraId="5994E345" w14:textId="7131EF1F" w:rsidR="00094D82" w:rsidRDefault="00094D82" w:rsidP="00C61A43">
      <w:pPr>
        <w:pStyle w:val="REG-P1"/>
      </w:pPr>
      <w:r>
        <w:rPr>
          <w:b/>
          <w:bCs/>
          <w:spacing w:val="-13"/>
        </w:rPr>
        <w:t>6.</w:t>
      </w:r>
      <w:r>
        <w:rPr>
          <w:b/>
          <w:bCs/>
          <w:spacing w:val="-13"/>
        </w:rPr>
        <w:tab/>
      </w:r>
      <w:r>
        <w:t xml:space="preserve">(1) </w:t>
      </w:r>
      <w:r w:rsidR="00C61A43">
        <w:tab/>
      </w:r>
      <w:r>
        <w:t>The applicant must ensure that any form or document required to be submitted to the Council or to the registrar in terms of these regulations must be in the English language.</w:t>
      </w:r>
    </w:p>
    <w:p w14:paraId="3FDFB8C4" w14:textId="77777777" w:rsidR="00094D82" w:rsidRDefault="00094D82" w:rsidP="00094D82">
      <w:pPr>
        <w:pStyle w:val="REG-P0"/>
        <w:rPr>
          <w:sz w:val="23"/>
        </w:rPr>
      </w:pPr>
    </w:p>
    <w:p w14:paraId="5560BB6E" w14:textId="1D5702DC" w:rsidR="00094D82" w:rsidRDefault="00094D82" w:rsidP="00EA48A2">
      <w:pPr>
        <w:pStyle w:val="REG-P1"/>
      </w:pPr>
      <w:r>
        <w:t>(2)</w:t>
      </w:r>
      <w:r>
        <w:tab/>
        <w:t>The</w:t>
      </w:r>
      <w:r>
        <w:rPr>
          <w:spacing w:val="11"/>
        </w:rPr>
        <w:t xml:space="preserve"> </w:t>
      </w:r>
      <w:r>
        <w:t>applicant</w:t>
      </w:r>
      <w:r>
        <w:rPr>
          <w:spacing w:val="10"/>
        </w:rPr>
        <w:t xml:space="preserve"> </w:t>
      </w:r>
      <w:r>
        <w:t>must</w:t>
      </w:r>
      <w:r>
        <w:rPr>
          <w:spacing w:val="11"/>
        </w:rPr>
        <w:t xml:space="preserve"> </w:t>
      </w:r>
      <w:r>
        <w:t>ensure</w:t>
      </w:r>
      <w:r>
        <w:rPr>
          <w:spacing w:val="11"/>
        </w:rPr>
        <w:t xml:space="preserve"> </w:t>
      </w:r>
      <w:r>
        <w:t>that</w:t>
      </w:r>
      <w:r>
        <w:rPr>
          <w:spacing w:val="11"/>
        </w:rPr>
        <w:t xml:space="preserve"> </w:t>
      </w:r>
      <w:r>
        <w:t>any</w:t>
      </w:r>
      <w:r>
        <w:rPr>
          <w:spacing w:val="11"/>
        </w:rPr>
        <w:t xml:space="preserve"> </w:t>
      </w:r>
      <w:r>
        <w:t>form</w:t>
      </w:r>
      <w:r>
        <w:rPr>
          <w:spacing w:val="11"/>
        </w:rPr>
        <w:t xml:space="preserve"> </w:t>
      </w:r>
      <w:r>
        <w:t>or</w:t>
      </w:r>
      <w:r>
        <w:rPr>
          <w:spacing w:val="11"/>
        </w:rPr>
        <w:t xml:space="preserve"> </w:t>
      </w:r>
      <w:r>
        <w:t>document</w:t>
      </w:r>
      <w:r>
        <w:rPr>
          <w:spacing w:val="11"/>
        </w:rPr>
        <w:t xml:space="preserve"> </w:t>
      </w:r>
      <w:r>
        <w:t>referred</w:t>
      </w:r>
      <w:r>
        <w:rPr>
          <w:spacing w:val="11"/>
        </w:rPr>
        <w:t xml:space="preserve"> </w:t>
      </w:r>
      <w:r>
        <w:t>to</w:t>
      </w:r>
      <w:r>
        <w:rPr>
          <w:spacing w:val="11"/>
        </w:rPr>
        <w:t xml:space="preserve"> </w:t>
      </w:r>
      <w:r>
        <w:t>in</w:t>
      </w:r>
      <w:r>
        <w:rPr>
          <w:spacing w:val="11"/>
        </w:rPr>
        <w:t xml:space="preserve"> </w:t>
      </w:r>
      <w:r>
        <w:t>subregulation</w:t>
      </w:r>
      <w:r w:rsidR="00C61A43">
        <w:t xml:space="preserve"> </w:t>
      </w:r>
      <w:r>
        <w:t>(1) that is not in the English language must be accompanied by a sworn translation of the form or document in the English language, acceptable to the Council.</w:t>
      </w:r>
    </w:p>
    <w:p w14:paraId="397F7B00" w14:textId="77777777" w:rsidR="00CB32B2" w:rsidRPr="004A7BD0" w:rsidRDefault="00CB32B2" w:rsidP="00CB32B2">
      <w:pPr>
        <w:pStyle w:val="REG-P0"/>
        <w:rPr>
          <w:szCs w:val="26"/>
        </w:rPr>
      </w:pPr>
    </w:p>
    <w:sectPr w:rsidR="00CB32B2" w:rsidRPr="004A7BD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152F6" w14:textId="77777777" w:rsidR="001F1357" w:rsidRDefault="001F1357">
      <w:r>
        <w:separator/>
      </w:r>
    </w:p>
  </w:endnote>
  <w:endnote w:type="continuationSeparator" w:id="0">
    <w:p w14:paraId="67867336" w14:textId="77777777" w:rsidR="001F1357" w:rsidRDefault="001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78A8A" w14:textId="77777777" w:rsidR="001F1357" w:rsidRDefault="001F1357">
      <w:r>
        <w:separator/>
      </w:r>
    </w:p>
  </w:footnote>
  <w:footnote w:type="continuationSeparator" w:id="0">
    <w:p w14:paraId="4AB8B18C" w14:textId="77777777" w:rsidR="001F1357" w:rsidRDefault="001F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18B4" w14:textId="2DC5E6E8" w:rsidR="00BF0042" w:rsidRPr="006A4BA4" w:rsidRDefault="001A2EE2"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98F6FA6" wp14:editId="5AA5C7BA">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1D378BC"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6A4BA4">
      <w:rPr>
        <w:rFonts w:ascii="Arial" w:hAnsi="Arial" w:cs="Arial"/>
        <w:sz w:val="12"/>
        <w:szCs w:val="16"/>
      </w:rPr>
      <w:t>Republic of Namibia</w:t>
    </w:r>
    <w:r w:rsidR="00BF0042" w:rsidRPr="006A4BA4">
      <w:rPr>
        <w:rFonts w:ascii="Arial" w:hAnsi="Arial" w:cs="Arial"/>
        <w:w w:val="600"/>
        <w:sz w:val="12"/>
        <w:szCs w:val="16"/>
      </w:rPr>
      <w:t xml:space="preserve"> </w:t>
    </w:r>
    <w:r w:rsidR="00757BA3" w:rsidRPr="006A4BA4">
      <w:rPr>
        <w:rFonts w:ascii="Arial" w:hAnsi="Arial" w:cs="Arial"/>
        <w:b/>
        <w:noProof w:val="0"/>
        <w:sz w:val="16"/>
        <w:szCs w:val="16"/>
      </w:rPr>
      <w:fldChar w:fldCharType="begin"/>
    </w:r>
    <w:r w:rsidR="00BF0042" w:rsidRPr="006A4BA4">
      <w:rPr>
        <w:rFonts w:ascii="Arial" w:hAnsi="Arial" w:cs="Arial"/>
        <w:b/>
        <w:sz w:val="16"/>
        <w:szCs w:val="16"/>
      </w:rPr>
      <w:instrText xml:space="preserve"> PAGE   \* MERGEFORMAT </w:instrText>
    </w:r>
    <w:r w:rsidR="00757BA3" w:rsidRPr="006A4BA4">
      <w:rPr>
        <w:rFonts w:ascii="Arial" w:hAnsi="Arial" w:cs="Arial"/>
        <w:b/>
        <w:noProof w:val="0"/>
        <w:sz w:val="16"/>
        <w:szCs w:val="16"/>
      </w:rPr>
      <w:fldChar w:fldCharType="separate"/>
    </w:r>
    <w:r w:rsidR="002876FA">
      <w:rPr>
        <w:rFonts w:ascii="Arial" w:hAnsi="Arial" w:cs="Arial"/>
        <w:b/>
        <w:sz w:val="16"/>
        <w:szCs w:val="16"/>
      </w:rPr>
      <w:t>4</w:t>
    </w:r>
    <w:r w:rsidR="00757BA3" w:rsidRPr="006A4BA4">
      <w:rPr>
        <w:rFonts w:ascii="Arial" w:hAnsi="Arial" w:cs="Arial"/>
        <w:b/>
        <w:sz w:val="16"/>
        <w:szCs w:val="16"/>
      </w:rPr>
      <w:fldChar w:fldCharType="end"/>
    </w:r>
    <w:r w:rsidR="00BF0042" w:rsidRPr="006A4BA4">
      <w:rPr>
        <w:rFonts w:ascii="Arial" w:hAnsi="Arial" w:cs="Arial"/>
        <w:w w:val="600"/>
        <w:sz w:val="12"/>
        <w:szCs w:val="16"/>
      </w:rPr>
      <w:t xml:space="preserve"> </w:t>
    </w:r>
    <w:r w:rsidR="000B4FB6" w:rsidRPr="006A4BA4">
      <w:rPr>
        <w:rFonts w:ascii="Arial" w:hAnsi="Arial" w:cs="Arial"/>
        <w:sz w:val="12"/>
        <w:szCs w:val="16"/>
      </w:rPr>
      <w:t>Annotated Statutes</w:t>
    </w:r>
    <w:r w:rsidR="00BF0042" w:rsidRPr="006A4BA4">
      <w:rPr>
        <w:rFonts w:ascii="Arial" w:hAnsi="Arial" w:cs="Arial"/>
        <w:b/>
        <w:sz w:val="16"/>
        <w:szCs w:val="16"/>
      </w:rPr>
      <w:t xml:space="preserve"> </w:t>
    </w:r>
  </w:p>
  <w:p w14:paraId="16D87068" w14:textId="77777777" w:rsidR="00CC205C" w:rsidRPr="006A4BA4" w:rsidRDefault="00B21824" w:rsidP="00F25922">
    <w:pPr>
      <w:pStyle w:val="REG-PHA"/>
    </w:pPr>
    <w:r w:rsidRPr="006A4BA4">
      <w:t>REGULATIONS</w:t>
    </w:r>
  </w:p>
  <w:p w14:paraId="085D1668" w14:textId="01A2086B" w:rsidR="00BF0042" w:rsidRPr="006A4BA4" w:rsidRDefault="00082079" w:rsidP="006A4BA4">
    <w:pPr>
      <w:pStyle w:val="REG-PHb"/>
      <w:spacing w:after="120"/>
    </w:pPr>
    <w:r w:rsidRPr="00082079">
      <w:t>Health Professions Act 16 of 2024</w:t>
    </w:r>
    <w:r w:rsidR="00CB32B2" w:rsidRPr="006A4BA4">
      <w:t xml:space="preserve"> </w:t>
    </w:r>
  </w:p>
  <w:p w14:paraId="526B48B2" w14:textId="15553C8B" w:rsidR="00053B04" w:rsidRDefault="00053B04" w:rsidP="00053B04">
    <w:pPr>
      <w:pStyle w:val="REG-PHb"/>
    </w:pPr>
    <w:r>
      <w:t>Regulations relating to Minimum Requir</w:t>
    </w:r>
    <w:r w:rsidR="008D7F83">
      <w:t>e</w:t>
    </w:r>
    <w:r>
      <w:t>ments, Registration,</w:t>
    </w:r>
  </w:p>
  <w:p w14:paraId="76315856" w14:textId="78D0C2CE" w:rsidR="00BF5B36" w:rsidRPr="006A4BA4" w:rsidRDefault="00053B04" w:rsidP="00053B04">
    <w:pPr>
      <w:pStyle w:val="REG-PHb"/>
    </w:pPr>
    <w:r>
      <w:t>Maintaining of Registers and Restoration of Names to Registers of Social Auxiliary Workers</w:t>
    </w:r>
  </w:p>
  <w:p w14:paraId="5E16E329" w14:textId="77777777" w:rsidR="00BF0042" w:rsidRPr="006A4BA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5DDC" w14:textId="553B3C45" w:rsidR="00BF0042" w:rsidRPr="00BA6B35" w:rsidRDefault="001A2EE2"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5EBAEC19" wp14:editId="672017BB">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097124"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66E4D2D"/>
    <w:multiLevelType w:val="hybridMultilevel"/>
    <w:tmpl w:val="643EFE96"/>
    <w:lvl w:ilvl="0" w:tplc="88D01B4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352D14"/>
    <w:multiLevelType w:val="hybridMultilevel"/>
    <w:tmpl w:val="97C63496"/>
    <w:lvl w:ilvl="0" w:tplc="CD1E81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82B095F"/>
    <w:multiLevelType w:val="hybridMultilevel"/>
    <w:tmpl w:val="5464E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5E6DED"/>
    <w:multiLevelType w:val="hybridMultilevel"/>
    <w:tmpl w:val="57887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7606303">
    <w:abstractNumId w:val="0"/>
  </w:num>
  <w:num w:numId="2" w16cid:durableId="160698561">
    <w:abstractNumId w:val="6"/>
  </w:num>
  <w:num w:numId="3" w16cid:durableId="1466703692">
    <w:abstractNumId w:val="1"/>
  </w:num>
  <w:num w:numId="4" w16cid:durableId="1597979173">
    <w:abstractNumId w:val="2"/>
  </w:num>
  <w:num w:numId="5" w16cid:durableId="1633560953">
    <w:abstractNumId w:val="5"/>
  </w:num>
  <w:num w:numId="6" w16cid:durableId="798379123">
    <w:abstractNumId w:val="3"/>
  </w:num>
  <w:num w:numId="7" w16cid:durableId="973635294">
    <w:abstractNumId w:val="8"/>
  </w:num>
  <w:num w:numId="8" w16cid:durableId="575819911">
    <w:abstractNumId w:val="7"/>
  </w:num>
  <w:num w:numId="9" w16cid:durableId="101006287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TE3szS1MDI2NDRQ0lEKTi0uzszPAykwrAUAIV9yoiwAAAA="/>
  </w:docVars>
  <w:rsids>
    <w:rsidRoot w:val="00B36CF2"/>
    <w:rsid w:val="00000812"/>
    <w:rsid w:val="00003730"/>
    <w:rsid w:val="00003DCF"/>
    <w:rsid w:val="00004066"/>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3B0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2079"/>
    <w:rsid w:val="000835C8"/>
    <w:rsid w:val="00084204"/>
    <w:rsid w:val="00084A4D"/>
    <w:rsid w:val="000878E9"/>
    <w:rsid w:val="000903F9"/>
    <w:rsid w:val="00094D82"/>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5A76"/>
    <w:rsid w:val="00121135"/>
    <w:rsid w:val="001225F3"/>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1B4E"/>
    <w:rsid w:val="001A2EE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357"/>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876FA"/>
    <w:rsid w:val="002907F0"/>
    <w:rsid w:val="002964E7"/>
    <w:rsid w:val="002A044B"/>
    <w:rsid w:val="002A0F8D"/>
    <w:rsid w:val="002A2928"/>
    <w:rsid w:val="002A6CF2"/>
    <w:rsid w:val="002B1C39"/>
    <w:rsid w:val="002B2784"/>
    <w:rsid w:val="002B4E1F"/>
    <w:rsid w:val="002C51E6"/>
    <w:rsid w:val="002D1D4C"/>
    <w:rsid w:val="002D4ED3"/>
    <w:rsid w:val="002E3094"/>
    <w:rsid w:val="002E62C7"/>
    <w:rsid w:val="002F4347"/>
    <w:rsid w:val="003013D8"/>
    <w:rsid w:val="00303D74"/>
    <w:rsid w:val="00304858"/>
    <w:rsid w:val="00312523"/>
    <w:rsid w:val="0032744E"/>
    <w:rsid w:val="00330E75"/>
    <w:rsid w:val="0033299D"/>
    <w:rsid w:val="00332A15"/>
    <w:rsid w:val="00334F74"/>
    <w:rsid w:val="00336B1F"/>
    <w:rsid w:val="00336DF0"/>
    <w:rsid w:val="003407C1"/>
    <w:rsid w:val="00342579"/>
    <w:rsid w:val="00342850"/>
    <w:rsid w:val="003449A3"/>
    <w:rsid w:val="0035018F"/>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95A"/>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0C9E"/>
    <w:rsid w:val="00453046"/>
    <w:rsid w:val="00453682"/>
    <w:rsid w:val="00456986"/>
    <w:rsid w:val="00466077"/>
    <w:rsid w:val="004664DC"/>
    <w:rsid w:val="0047090F"/>
    <w:rsid w:val="00471321"/>
    <w:rsid w:val="00474D22"/>
    <w:rsid w:val="00481E77"/>
    <w:rsid w:val="00484E43"/>
    <w:rsid w:val="00491FC6"/>
    <w:rsid w:val="004920DB"/>
    <w:rsid w:val="00493878"/>
    <w:rsid w:val="00494F0F"/>
    <w:rsid w:val="0049507E"/>
    <w:rsid w:val="004951B3"/>
    <w:rsid w:val="004A01D1"/>
    <w:rsid w:val="004A7BD0"/>
    <w:rsid w:val="004B0AB3"/>
    <w:rsid w:val="004B13C6"/>
    <w:rsid w:val="004B437B"/>
    <w:rsid w:val="004B5A3C"/>
    <w:rsid w:val="004B6045"/>
    <w:rsid w:val="004C1DA0"/>
    <w:rsid w:val="004C58BD"/>
    <w:rsid w:val="004C7BA7"/>
    <w:rsid w:val="004D0854"/>
    <w:rsid w:val="004D2FFC"/>
    <w:rsid w:val="004D3215"/>
    <w:rsid w:val="004D67C8"/>
    <w:rsid w:val="004E2029"/>
    <w:rsid w:val="004E33FE"/>
    <w:rsid w:val="004E4868"/>
    <w:rsid w:val="004E5244"/>
    <w:rsid w:val="004F61E3"/>
    <w:rsid w:val="004F7202"/>
    <w:rsid w:val="004F72F4"/>
    <w:rsid w:val="00501CAB"/>
    <w:rsid w:val="0050232A"/>
    <w:rsid w:val="00503297"/>
    <w:rsid w:val="0050436F"/>
    <w:rsid w:val="005101FF"/>
    <w:rsid w:val="00512242"/>
    <w:rsid w:val="00512DA3"/>
    <w:rsid w:val="00514000"/>
    <w:rsid w:val="00515D04"/>
    <w:rsid w:val="00524ECC"/>
    <w:rsid w:val="00526F9E"/>
    <w:rsid w:val="00527ABE"/>
    <w:rsid w:val="005322A1"/>
    <w:rsid w:val="00532451"/>
    <w:rsid w:val="00542D73"/>
    <w:rsid w:val="005438C8"/>
    <w:rsid w:val="00547702"/>
    <w:rsid w:val="00547E85"/>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67D6F"/>
    <w:rsid w:val="00672978"/>
    <w:rsid w:val="006734AB"/>
    <w:rsid w:val="006737D3"/>
    <w:rsid w:val="0067435B"/>
    <w:rsid w:val="00677130"/>
    <w:rsid w:val="00682D07"/>
    <w:rsid w:val="00683064"/>
    <w:rsid w:val="00687058"/>
    <w:rsid w:val="00694430"/>
    <w:rsid w:val="00694677"/>
    <w:rsid w:val="00697FAC"/>
    <w:rsid w:val="006A03A3"/>
    <w:rsid w:val="006A11C3"/>
    <w:rsid w:val="006A4BA4"/>
    <w:rsid w:val="006A6EA7"/>
    <w:rsid w:val="006A74BC"/>
    <w:rsid w:val="006B503F"/>
    <w:rsid w:val="006B64A8"/>
    <w:rsid w:val="006B707C"/>
    <w:rsid w:val="006C24CB"/>
    <w:rsid w:val="006C6020"/>
    <w:rsid w:val="006D0225"/>
    <w:rsid w:val="006D15F6"/>
    <w:rsid w:val="006D1681"/>
    <w:rsid w:val="006D2E1F"/>
    <w:rsid w:val="006D3B55"/>
    <w:rsid w:val="006E19DA"/>
    <w:rsid w:val="006E3151"/>
    <w:rsid w:val="006E3515"/>
    <w:rsid w:val="006F594C"/>
    <w:rsid w:val="006F5E34"/>
    <w:rsid w:val="006F7F2A"/>
    <w:rsid w:val="00701118"/>
    <w:rsid w:val="00702D1B"/>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7BA3"/>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7688"/>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2D2C"/>
    <w:rsid w:val="008A523D"/>
    <w:rsid w:val="008A6BB2"/>
    <w:rsid w:val="008B015E"/>
    <w:rsid w:val="008B3137"/>
    <w:rsid w:val="008B459B"/>
    <w:rsid w:val="008B568D"/>
    <w:rsid w:val="008B5FE3"/>
    <w:rsid w:val="008C2C1A"/>
    <w:rsid w:val="008C4F88"/>
    <w:rsid w:val="008D093F"/>
    <w:rsid w:val="008D3142"/>
    <w:rsid w:val="008D4BE2"/>
    <w:rsid w:val="008D7F66"/>
    <w:rsid w:val="008D7F83"/>
    <w:rsid w:val="008E0937"/>
    <w:rsid w:val="008E162A"/>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CA5"/>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36CF2"/>
    <w:rsid w:val="00B4106D"/>
    <w:rsid w:val="00B44C4A"/>
    <w:rsid w:val="00B47524"/>
    <w:rsid w:val="00B55602"/>
    <w:rsid w:val="00B6179B"/>
    <w:rsid w:val="00B617E1"/>
    <w:rsid w:val="00B61E7F"/>
    <w:rsid w:val="00B72847"/>
    <w:rsid w:val="00B74BEC"/>
    <w:rsid w:val="00B77A86"/>
    <w:rsid w:val="00B81706"/>
    <w:rsid w:val="00B819F9"/>
    <w:rsid w:val="00B8798B"/>
    <w:rsid w:val="00B87FDA"/>
    <w:rsid w:val="00B93FA9"/>
    <w:rsid w:val="00B94F2F"/>
    <w:rsid w:val="00B95DEE"/>
    <w:rsid w:val="00BA6B35"/>
    <w:rsid w:val="00BB58CD"/>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1A43"/>
    <w:rsid w:val="00C63501"/>
    <w:rsid w:val="00C700C6"/>
    <w:rsid w:val="00C74183"/>
    <w:rsid w:val="00C74CDA"/>
    <w:rsid w:val="00C778D1"/>
    <w:rsid w:val="00C82530"/>
    <w:rsid w:val="00C838EC"/>
    <w:rsid w:val="00C863E3"/>
    <w:rsid w:val="00C87A41"/>
    <w:rsid w:val="00CA1AEE"/>
    <w:rsid w:val="00CA242D"/>
    <w:rsid w:val="00CA31B8"/>
    <w:rsid w:val="00CA67D0"/>
    <w:rsid w:val="00CB0F5A"/>
    <w:rsid w:val="00CB2BFD"/>
    <w:rsid w:val="00CB32B2"/>
    <w:rsid w:val="00CB5A9E"/>
    <w:rsid w:val="00CB68BA"/>
    <w:rsid w:val="00CB6BDD"/>
    <w:rsid w:val="00CC205C"/>
    <w:rsid w:val="00CC2809"/>
    <w:rsid w:val="00CC46AE"/>
    <w:rsid w:val="00CC572F"/>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0C83"/>
    <w:rsid w:val="00D41FAE"/>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407"/>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404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2812"/>
    <w:rsid w:val="00E77968"/>
    <w:rsid w:val="00E84C22"/>
    <w:rsid w:val="00E85219"/>
    <w:rsid w:val="00E93CB2"/>
    <w:rsid w:val="00EA3CEA"/>
    <w:rsid w:val="00EA48A2"/>
    <w:rsid w:val="00EA664D"/>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1EC5"/>
    <w:rsid w:val="00FD2F8B"/>
    <w:rsid w:val="00FD3B7A"/>
    <w:rsid w:val="00FD54D1"/>
    <w:rsid w:val="00FD6EBD"/>
    <w:rsid w:val="00FE10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B4C624"/>
  <w15:docId w15:val="{347E6F7F-49CF-4712-B7CB-514BE601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82079"/>
    <w:pPr>
      <w:spacing w:after="0" w:line="240" w:lineRule="auto"/>
    </w:pPr>
    <w:rPr>
      <w:rFonts w:ascii="Times New Roman" w:hAnsi="Times New Roman"/>
      <w:noProof/>
    </w:rPr>
  </w:style>
  <w:style w:type="paragraph" w:styleId="Heading1">
    <w:name w:val="heading 1"/>
    <w:basedOn w:val="Normal"/>
    <w:link w:val="Heading1Char"/>
    <w:uiPriority w:val="9"/>
    <w:rsid w:val="002876F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76FA"/>
    <w:pPr>
      <w:tabs>
        <w:tab w:val="center" w:pos="4513"/>
        <w:tab w:val="right" w:pos="9026"/>
      </w:tabs>
    </w:pPr>
  </w:style>
  <w:style w:type="character" w:customStyle="1" w:styleId="FooterChar">
    <w:name w:val="Footer Char"/>
    <w:basedOn w:val="DefaultParagraphFont"/>
    <w:link w:val="Footer"/>
    <w:uiPriority w:val="99"/>
    <w:rsid w:val="002876FA"/>
    <w:rPr>
      <w:rFonts w:ascii="Times New Roman" w:hAnsi="Times New Roman"/>
      <w:noProof/>
    </w:rPr>
  </w:style>
  <w:style w:type="paragraph" w:styleId="Header">
    <w:name w:val="header"/>
    <w:basedOn w:val="Normal"/>
    <w:link w:val="HeaderChar"/>
    <w:uiPriority w:val="99"/>
    <w:unhideWhenUsed/>
    <w:rsid w:val="002876FA"/>
    <w:pPr>
      <w:tabs>
        <w:tab w:val="center" w:pos="4513"/>
        <w:tab w:val="right" w:pos="9026"/>
      </w:tabs>
    </w:pPr>
  </w:style>
  <w:style w:type="character" w:customStyle="1" w:styleId="HeaderChar">
    <w:name w:val="Header Char"/>
    <w:basedOn w:val="DefaultParagraphFont"/>
    <w:link w:val="Header"/>
    <w:uiPriority w:val="99"/>
    <w:rsid w:val="002876FA"/>
    <w:rPr>
      <w:rFonts w:ascii="Times New Roman" w:hAnsi="Times New Roman"/>
      <w:noProof/>
    </w:rPr>
  </w:style>
  <w:style w:type="paragraph" w:styleId="BalloonText">
    <w:name w:val="Balloon Text"/>
    <w:basedOn w:val="Normal"/>
    <w:link w:val="BalloonTextChar"/>
    <w:uiPriority w:val="99"/>
    <w:semiHidden/>
    <w:unhideWhenUsed/>
    <w:rsid w:val="002876FA"/>
    <w:rPr>
      <w:rFonts w:ascii="Tahoma" w:hAnsi="Tahoma" w:cs="Tahoma"/>
      <w:sz w:val="16"/>
      <w:szCs w:val="16"/>
    </w:rPr>
  </w:style>
  <w:style w:type="character" w:customStyle="1" w:styleId="BalloonTextChar">
    <w:name w:val="Balloon Text Char"/>
    <w:basedOn w:val="DefaultParagraphFont"/>
    <w:link w:val="BalloonText"/>
    <w:uiPriority w:val="99"/>
    <w:semiHidden/>
    <w:rsid w:val="002876FA"/>
    <w:rPr>
      <w:rFonts w:ascii="Tahoma" w:hAnsi="Tahoma" w:cs="Tahoma"/>
      <w:noProof/>
      <w:sz w:val="16"/>
      <w:szCs w:val="16"/>
    </w:rPr>
  </w:style>
  <w:style w:type="paragraph" w:customStyle="1" w:styleId="REG-H3A">
    <w:name w:val="REG-H3A"/>
    <w:link w:val="REG-H3AChar"/>
    <w:qFormat/>
    <w:rsid w:val="002876F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876FA"/>
    <w:pPr>
      <w:numPr>
        <w:numId w:val="1"/>
      </w:numPr>
      <w:contextualSpacing/>
    </w:pPr>
  </w:style>
  <w:style w:type="character" w:customStyle="1" w:styleId="REG-H3AChar">
    <w:name w:val="REG-H3A Char"/>
    <w:basedOn w:val="DefaultParagraphFont"/>
    <w:link w:val="REG-H3A"/>
    <w:rsid w:val="002876FA"/>
    <w:rPr>
      <w:rFonts w:ascii="Times New Roman" w:hAnsi="Times New Roman" w:cs="Times New Roman"/>
      <w:b/>
      <w:caps/>
      <w:noProof/>
    </w:rPr>
  </w:style>
  <w:style w:type="character" w:customStyle="1" w:styleId="A3">
    <w:name w:val="A3"/>
    <w:uiPriority w:val="99"/>
    <w:rsid w:val="002876FA"/>
    <w:rPr>
      <w:rFonts w:cs="Times"/>
      <w:color w:val="000000"/>
      <w:sz w:val="22"/>
      <w:szCs w:val="22"/>
    </w:rPr>
  </w:style>
  <w:style w:type="paragraph" w:customStyle="1" w:styleId="Head2B">
    <w:name w:val="Head 2B"/>
    <w:basedOn w:val="AS-H3A"/>
    <w:link w:val="Head2BChar"/>
    <w:rsid w:val="002876FA"/>
  </w:style>
  <w:style w:type="paragraph" w:styleId="ListParagraph">
    <w:name w:val="List Paragraph"/>
    <w:basedOn w:val="Normal"/>
    <w:link w:val="ListParagraphChar"/>
    <w:uiPriority w:val="34"/>
    <w:rsid w:val="002876FA"/>
    <w:pPr>
      <w:ind w:left="720"/>
      <w:contextualSpacing/>
    </w:pPr>
  </w:style>
  <w:style w:type="character" w:customStyle="1" w:styleId="Head2BChar">
    <w:name w:val="Head 2B Char"/>
    <w:basedOn w:val="AS-H3AChar"/>
    <w:link w:val="Head2B"/>
    <w:rsid w:val="002876FA"/>
    <w:rPr>
      <w:rFonts w:ascii="Times New Roman" w:hAnsi="Times New Roman" w:cs="Times New Roman"/>
      <w:b/>
      <w:caps/>
      <w:noProof/>
    </w:rPr>
  </w:style>
  <w:style w:type="paragraph" w:customStyle="1" w:styleId="Head3">
    <w:name w:val="Head 3"/>
    <w:basedOn w:val="ListParagraph"/>
    <w:link w:val="Head3Char"/>
    <w:rsid w:val="002876F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876FA"/>
    <w:rPr>
      <w:rFonts w:ascii="Times New Roman" w:hAnsi="Times New Roman"/>
      <w:noProof/>
    </w:rPr>
  </w:style>
  <w:style w:type="character" w:customStyle="1" w:styleId="Head3Char">
    <w:name w:val="Head 3 Char"/>
    <w:basedOn w:val="ListParagraphChar"/>
    <w:link w:val="Head3"/>
    <w:rsid w:val="002876FA"/>
    <w:rPr>
      <w:rFonts w:ascii="Times New Roman" w:eastAsia="Times New Roman" w:hAnsi="Times New Roman" w:cs="Times New Roman"/>
      <w:b/>
      <w:bCs/>
      <w:noProof/>
    </w:rPr>
  </w:style>
  <w:style w:type="paragraph" w:customStyle="1" w:styleId="REG-H1a">
    <w:name w:val="REG-H1a"/>
    <w:link w:val="REG-H1aChar"/>
    <w:qFormat/>
    <w:rsid w:val="002876F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876F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876FA"/>
    <w:rPr>
      <w:rFonts w:ascii="Arial" w:hAnsi="Arial" w:cs="Arial"/>
      <w:b/>
      <w:noProof/>
      <w:sz w:val="36"/>
      <w:szCs w:val="36"/>
    </w:rPr>
  </w:style>
  <w:style w:type="paragraph" w:customStyle="1" w:styleId="AS-H1-Colour">
    <w:name w:val="AS-H1-Colour"/>
    <w:basedOn w:val="Normal"/>
    <w:link w:val="AS-H1-ColourChar"/>
    <w:rsid w:val="002876F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876FA"/>
    <w:rPr>
      <w:rFonts w:ascii="Times New Roman" w:hAnsi="Times New Roman" w:cs="Times New Roman"/>
      <w:b/>
      <w:caps/>
      <w:noProof/>
      <w:color w:val="00B050"/>
      <w:sz w:val="24"/>
      <w:szCs w:val="24"/>
    </w:rPr>
  </w:style>
  <w:style w:type="paragraph" w:customStyle="1" w:styleId="AS-H2b">
    <w:name w:val="AS-H2b"/>
    <w:basedOn w:val="Normal"/>
    <w:link w:val="AS-H2bChar"/>
    <w:rsid w:val="002876F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876FA"/>
    <w:rPr>
      <w:rFonts w:ascii="Arial" w:hAnsi="Arial" w:cs="Arial"/>
      <w:b/>
      <w:noProof/>
      <w:color w:val="00B050"/>
      <w:sz w:val="36"/>
      <w:szCs w:val="36"/>
    </w:rPr>
  </w:style>
  <w:style w:type="paragraph" w:customStyle="1" w:styleId="AS-H3">
    <w:name w:val="AS-H3"/>
    <w:basedOn w:val="AS-H3A"/>
    <w:link w:val="AS-H3Char"/>
    <w:rsid w:val="002876FA"/>
    <w:rPr>
      <w:sz w:val="28"/>
    </w:rPr>
  </w:style>
  <w:style w:type="character" w:customStyle="1" w:styleId="AS-H2bChar">
    <w:name w:val="AS-H2b Char"/>
    <w:basedOn w:val="DefaultParagraphFont"/>
    <w:link w:val="AS-H2b"/>
    <w:rsid w:val="002876FA"/>
    <w:rPr>
      <w:rFonts w:ascii="Arial" w:hAnsi="Arial" w:cs="Arial"/>
      <w:noProof/>
    </w:rPr>
  </w:style>
  <w:style w:type="paragraph" w:customStyle="1" w:styleId="REG-H3b">
    <w:name w:val="REG-H3b"/>
    <w:link w:val="REG-H3bChar"/>
    <w:qFormat/>
    <w:rsid w:val="002876F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876FA"/>
    <w:rPr>
      <w:rFonts w:ascii="Times New Roman" w:hAnsi="Times New Roman" w:cs="Times New Roman"/>
      <w:b/>
      <w:caps/>
      <w:noProof/>
      <w:sz w:val="28"/>
    </w:rPr>
  </w:style>
  <w:style w:type="paragraph" w:customStyle="1" w:styleId="AS-H3c">
    <w:name w:val="AS-H3c"/>
    <w:basedOn w:val="Head2B"/>
    <w:link w:val="AS-H3cChar"/>
    <w:rsid w:val="002876FA"/>
    <w:rPr>
      <w:b w:val="0"/>
    </w:rPr>
  </w:style>
  <w:style w:type="character" w:customStyle="1" w:styleId="REG-H3bChar">
    <w:name w:val="REG-H3b Char"/>
    <w:basedOn w:val="REG-H3AChar"/>
    <w:link w:val="REG-H3b"/>
    <w:rsid w:val="002876FA"/>
    <w:rPr>
      <w:rFonts w:ascii="Times New Roman" w:hAnsi="Times New Roman" w:cs="Times New Roman"/>
      <w:b w:val="0"/>
      <w:caps w:val="0"/>
      <w:noProof/>
    </w:rPr>
  </w:style>
  <w:style w:type="paragraph" w:customStyle="1" w:styleId="AS-H3d">
    <w:name w:val="AS-H3d"/>
    <w:basedOn w:val="Head2B"/>
    <w:link w:val="AS-H3dChar"/>
    <w:rsid w:val="002876FA"/>
  </w:style>
  <w:style w:type="character" w:customStyle="1" w:styleId="AS-H3cChar">
    <w:name w:val="AS-H3c Char"/>
    <w:basedOn w:val="Head2BChar"/>
    <w:link w:val="AS-H3c"/>
    <w:rsid w:val="002876FA"/>
    <w:rPr>
      <w:rFonts w:ascii="Times New Roman" w:hAnsi="Times New Roman" w:cs="Times New Roman"/>
      <w:b w:val="0"/>
      <w:caps/>
      <w:noProof/>
    </w:rPr>
  </w:style>
  <w:style w:type="paragraph" w:customStyle="1" w:styleId="REG-P0">
    <w:name w:val="REG-P(0)"/>
    <w:basedOn w:val="Normal"/>
    <w:link w:val="REG-P0Char"/>
    <w:qFormat/>
    <w:rsid w:val="002876FA"/>
    <w:pPr>
      <w:tabs>
        <w:tab w:val="left" w:pos="567"/>
      </w:tabs>
      <w:jc w:val="both"/>
    </w:pPr>
    <w:rPr>
      <w:rFonts w:eastAsia="Times New Roman" w:cs="Times New Roman"/>
    </w:rPr>
  </w:style>
  <w:style w:type="character" w:customStyle="1" w:styleId="AS-H3dChar">
    <w:name w:val="AS-H3d Char"/>
    <w:basedOn w:val="Head2BChar"/>
    <w:link w:val="AS-H3d"/>
    <w:rsid w:val="002876FA"/>
    <w:rPr>
      <w:rFonts w:ascii="Times New Roman" w:hAnsi="Times New Roman" w:cs="Times New Roman"/>
      <w:b/>
      <w:caps/>
      <w:noProof/>
    </w:rPr>
  </w:style>
  <w:style w:type="paragraph" w:customStyle="1" w:styleId="REG-P1">
    <w:name w:val="REG-P(1)"/>
    <w:basedOn w:val="Normal"/>
    <w:link w:val="REG-P1Char"/>
    <w:qFormat/>
    <w:rsid w:val="002876FA"/>
    <w:pPr>
      <w:suppressAutoHyphens/>
      <w:ind w:firstLine="567"/>
      <w:jc w:val="both"/>
    </w:pPr>
    <w:rPr>
      <w:rFonts w:eastAsia="Times New Roman" w:cs="Times New Roman"/>
    </w:rPr>
  </w:style>
  <w:style w:type="character" w:customStyle="1" w:styleId="REG-P0Char">
    <w:name w:val="REG-P(0) Char"/>
    <w:basedOn w:val="DefaultParagraphFont"/>
    <w:link w:val="REG-P0"/>
    <w:rsid w:val="002876FA"/>
    <w:rPr>
      <w:rFonts w:ascii="Times New Roman" w:eastAsia="Times New Roman" w:hAnsi="Times New Roman" w:cs="Times New Roman"/>
      <w:noProof/>
    </w:rPr>
  </w:style>
  <w:style w:type="paragraph" w:customStyle="1" w:styleId="REG-Pa">
    <w:name w:val="REG-P(a)"/>
    <w:basedOn w:val="Normal"/>
    <w:link w:val="REG-PaChar"/>
    <w:qFormat/>
    <w:rsid w:val="002876FA"/>
    <w:pPr>
      <w:ind w:left="1134" w:hanging="567"/>
      <w:jc w:val="both"/>
    </w:pPr>
  </w:style>
  <w:style w:type="character" w:customStyle="1" w:styleId="REG-P1Char">
    <w:name w:val="REG-P(1) Char"/>
    <w:basedOn w:val="DefaultParagraphFont"/>
    <w:link w:val="REG-P1"/>
    <w:rsid w:val="002876FA"/>
    <w:rPr>
      <w:rFonts w:ascii="Times New Roman" w:eastAsia="Times New Roman" w:hAnsi="Times New Roman" w:cs="Times New Roman"/>
      <w:noProof/>
    </w:rPr>
  </w:style>
  <w:style w:type="paragraph" w:customStyle="1" w:styleId="REG-Pi">
    <w:name w:val="REG-P(i)"/>
    <w:basedOn w:val="Normal"/>
    <w:link w:val="REG-PiChar"/>
    <w:qFormat/>
    <w:rsid w:val="002876FA"/>
    <w:pPr>
      <w:suppressAutoHyphens/>
      <w:ind w:left="1701" w:hanging="567"/>
      <w:jc w:val="both"/>
    </w:pPr>
    <w:rPr>
      <w:rFonts w:eastAsia="Times New Roman" w:cs="Times New Roman"/>
    </w:rPr>
  </w:style>
  <w:style w:type="character" w:customStyle="1" w:styleId="REG-PaChar">
    <w:name w:val="REG-P(a) Char"/>
    <w:basedOn w:val="DefaultParagraphFont"/>
    <w:link w:val="REG-Pa"/>
    <w:rsid w:val="002876FA"/>
    <w:rPr>
      <w:rFonts w:ascii="Times New Roman" w:hAnsi="Times New Roman"/>
      <w:noProof/>
    </w:rPr>
  </w:style>
  <w:style w:type="paragraph" w:customStyle="1" w:styleId="AS-Pahang">
    <w:name w:val="AS-P(a)hang"/>
    <w:basedOn w:val="Normal"/>
    <w:link w:val="AS-PahangChar"/>
    <w:rsid w:val="002876F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876FA"/>
    <w:rPr>
      <w:rFonts w:ascii="Times New Roman" w:eastAsia="Times New Roman" w:hAnsi="Times New Roman" w:cs="Times New Roman"/>
      <w:noProof/>
    </w:rPr>
  </w:style>
  <w:style w:type="paragraph" w:customStyle="1" w:styleId="REG-Paa">
    <w:name w:val="REG-P(aa)"/>
    <w:basedOn w:val="Normal"/>
    <w:link w:val="REG-PaaChar"/>
    <w:qFormat/>
    <w:rsid w:val="002876F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876FA"/>
    <w:rPr>
      <w:rFonts w:ascii="Times New Roman" w:eastAsia="Times New Roman" w:hAnsi="Times New Roman" w:cs="Times New Roman"/>
      <w:noProof/>
    </w:rPr>
  </w:style>
  <w:style w:type="paragraph" w:customStyle="1" w:styleId="REG-Amend">
    <w:name w:val="REG-Amend"/>
    <w:link w:val="REG-AmendChar"/>
    <w:qFormat/>
    <w:rsid w:val="002876F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876FA"/>
    <w:rPr>
      <w:rFonts w:ascii="Times New Roman" w:eastAsia="Times New Roman" w:hAnsi="Times New Roman" w:cs="Times New Roman"/>
      <w:noProof/>
    </w:rPr>
  </w:style>
  <w:style w:type="character" w:customStyle="1" w:styleId="REG-AmendChar">
    <w:name w:val="REG-Amend Char"/>
    <w:basedOn w:val="REG-P0Char"/>
    <w:link w:val="REG-Amend"/>
    <w:rsid w:val="002876F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876FA"/>
    <w:rPr>
      <w:sz w:val="16"/>
      <w:szCs w:val="16"/>
    </w:rPr>
  </w:style>
  <w:style w:type="paragraph" w:styleId="CommentText">
    <w:name w:val="annotation text"/>
    <w:basedOn w:val="Normal"/>
    <w:link w:val="CommentTextChar"/>
    <w:uiPriority w:val="99"/>
    <w:semiHidden/>
    <w:unhideWhenUsed/>
    <w:rsid w:val="002876FA"/>
    <w:rPr>
      <w:sz w:val="20"/>
      <w:szCs w:val="20"/>
    </w:rPr>
  </w:style>
  <w:style w:type="character" w:customStyle="1" w:styleId="CommentTextChar">
    <w:name w:val="Comment Text Char"/>
    <w:basedOn w:val="DefaultParagraphFont"/>
    <w:link w:val="CommentText"/>
    <w:uiPriority w:val="99"/>
    <w:semiHidden/>
    <w:rsid w:val="002876F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876FA"/>
    <w:rPr>
      <w:b/>
      <w:bCs/>
    </w:rPr>
  </w:style>
  <w:style w:type="character" w:customStyle="1" w:styleId="CommentSubjectChar">
    <w:name w:val="Comment Subject Char"/>
    <w:basedOn w:val="CommentTextChar"/>
    <w:link w:val="CommentSubject"/>
    <w:uiPriority w:val="99"/>
    <w:semiHidden/>
    <w:rsid w:val="002876FA"/>
    <w:rPr>
      <w:rFonts w:ascii="Times New Roman" w:hAnsi="Times New Roman"/>
      <w:b/>
      <w:bCs/>
      <w:noProof/>
      <w:sz w:val="20"/>
      <w:szCs w:val="20"/>
    </w:rPr>
  </w:style>
  <w:style w:type="paragraph" w:customStyle="1" w:styleId="AS-H4A">
    <w:name w:val="AS-H4A"/>
    <w:basedOn w:val="AS-P0"/>
    <w:link w:val="AS-H4AChar"/>
    <w:rsid w:val="002876FA"/>
    <w:pPr>
      <w:tabs>
        <w:tab w:val="clear" w:pos="567"/>
      </w:tabs>
      <w:jc w:val="center"/>
    </w:pPr>
    <w:rPr>
      <w:b/>
      <w:caps/>
    </w:rPr>
  </w:style>
  <w:style w:type="paragraph" w:customStyle="1" w:styleId="AS-H4b">
    <w:name w:val="AS-H4b"/>
    <w:basedOn w:val="AS-P0"/>
    <w:link w:val="AS-H4bChar"/>
    <w:rsid w:val="002876FA"/>
    <w:pPr>
      <w:tabs>
        <w:tab w:val="clear" w:pos="567"/>
      </w:tabs>
      <w:jc w:val="center"/>
    </w:pPr>
    <w:rPr>
      <w:b/>
    </w:rPr>
  </w:style>
  <w:style w:type="character" w:customStyle="1" w:styleId="AS-H4AChar">
    <w:name w:val="AS-H4A Char"/>
    <w:basedOn w:val="AS-P0Char"/>
    <w:link w:val="AS-H4A"/>
    <w:rsid w:val="002876FA"/>
    <w:rPr>
      <w:rFonts w:ascii="Times New Roman" w:eastAsia="Times New Roman" w:hAnsi="Times New Roman" w:cs="Times New Roman"/>
      <w:b/>
      <w:caps/>
      <w:noProof/>
    </w:rPr>
  </w:style>
  <w:style w:type="character" w:customStyle="1" w:styleId="AS-H4bChar">
    <w:name w:val="AS-H4b Char"/>
    <w:basedOn w:val="AS-P0Char"/>
    <w:link w:val="AS-H4b"/>
    <w:rsid w:val="002876FA"/>
    <w:rPr>
      <w:rFonts w:ascii="Times New Roman" w:eastAsia="Times New Roman" w:hAnsi="Times New Roman" w:cs="Times New Roman"/>
      <w:b/>
      <w:noProof/>
    </w:rPr>
  </w:style>
  <w:style w:type="paragraph" w:customStyle="1" w:styleId="AS-H2a">
    <w:name w:val="AS-H2a"/>
    <w:basedOn w:val="Normal"/>
    <w:link w:val="AS-H2aChar"/>
    <w:rsid w:val="002876F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876FA"/>
    <w:rPr>
      <w:rFonts w:ascii="Arial" w:hAnsi="Arial" w:cs="Arial"/>
      <w:b/>
      <w:noProof/>
    </w:rPr>
  </w:style>
  <w:style w:type="paragraph" w:customStyle="1" w:styleId="REG-H1d">
    <w:name w:val="REG-H1d"/>
    <w:link w:val="REG-H1dChar"/>
    <w:qFormat/>
    <w:rsid w:val="002876F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876FA"/>
    <w:rPr>
      <w:rFonts w:ascii="Arial" w:hAnsi="Arial" w:cs="Arial"/>
      <w:b w:val="0"/>
      <w:noProof/>
      <w:color w:val="000000"/>
      <w:szCs w:val="24"/>
      <w:lang w:val="en-ZA"/>
    </w:rPr>
  </w:style>
  <w:style w:type="table" w:styleId="TableGrid">
    <w:name w:val="Table Grid"/>
    <w:basedOn w:val="TableNormal"/>
    <w:uiPriority w:val="59"/>
    <w:rsid w:val="0028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876F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876FA"/>
    <w:rPr>
      <w:rFonts w:ascii="Times New Roman" w:eastAsia="Times New Roman" w:hAnsi="Times New Roman"/>
      <w:noProof/>
      <w:sz w:val="24"/>
      <w:szCs w:val="24"/>
      <w:lang w:val="en-US" w:eastAsia="en-US"/>
    </w:rPr>
  </w:style>
  <w:style w:type="paragraph" w:customStyle="1" w:styleId="AS-P0">
    <w:name w:val="AS-P(0)"/>
    <w:basedOn w:val="Normal"/>
    <w:link w:val="AS-P0Char"/>
    <w:rsid w:val="002876FA"/>
    <w:pPr>
      <w:tabs>
        <w:tab w:val="left" w:pos="567"/>
      </w:tabs>
      <w:jc w:val="both"/>
    </w:pPr>
    <w:rPr>
      <w:rFonts w:eastAsia="Times New Roman" w:cs="Times New Roman"/>
    </w:rPr>
  </w:style>
  <w:style w:type="character" w:customStyle="1" w:styleId="AS-P0Char">
    <w:name w:val="AS-P(0) Char"/>
    <w:basedOn w:val="DefaultParagraphFont"/>
    <w:link w:val="AS-P0"/>
    <w:rsid w:val="002876FA"/>
    <w:rPr>
      <w:rFonts w:ascii="Times New Roman" w:eastAsia="Times New Roman" w:hAnsi="Times New Roman" w:cs="Times New Roman"/>
      <w:noProof/>
    </w:rPr>
  </w:style>
  <w:style w:type="paragraph" w:customStyle="1" w:styleId="AS-H3A">
    <w:name w:val="AS-H3A"/>
    <w:basedOn w:val="Normal"/>
    <w:link w:val="AS-H3AChar"/>
    <w:rsid w:val="002876FA"/>
    <w:pPr>
      <w:autoSpaceDE w:val="0"/>
      <w:autoSpaceDN w:val="0"/>
      <w:adjustRightInd w:val="0"/>
      <w:jc w:val="center"/>
    </w:pPr>
    <w:rPr>
      <w:rFonts w:cs="Times New Roman"/>
      <w:b/>
      <w:caps/>
    </w:rPr>
  </w:style>
  <w:style w:type="character" w:customStyle="1" w:styleId="AS-H3AChar">
    <w:name w:val="AS-H3A Char"/>
    <w:basedOn w:val="DefaultParagraphFont"/>
    <w:link w:val="AS-H3A"/>
    <w:rsid w:val="002876FA"/>
    <w:rPr>
      <w:rFonts w:ascii="Times New Roman" w:hAnsi="Times New Roman" w:cs="Times New Roman"/>
      <w:b/>
      <w:caps/>
      <w:noProof/>
    </w:rPr>
  </w:style>
  <w:style w:type="paragraph" w:customStyle="1" w:styleId="AS-H1a">
    <w:name w:val="AS-H1a"/>
    <w:basedOn w:val="Normal"/>
    <w:link w:val="AS-H1aChar"/>
    <w:rsid w:val="002876F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876F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876FA"/>
    <w:rPr>
      <w:rFonts w:ascii="Arial" w:hAnsi="Arial" w:cs="Arial"/>
      <w:b/>
      <w:noProof/>
      <w:sz w:val="36"/>
      <w:szCs w:val="36"/>
    </w:rPr>
  </w:style>
  <w:style w:type="character" w:customStyle="1" w:styleId="AS-H2Char">
    <w:name w:val="AS-H2 Char"/>
    <w:basedOn w:val="DefaultParagraphFont"/>
    <w:link w:val="AS-H2"/>
    <w:rsid w:val="002876FA"/>
    <w:rPr>
      <w:rFonts w:ascii="Times New Roman" w:hAnsi="Times New Roman" w:cs="Times New Roman"/>
      <w:b/>
      <w:caps/>
      <w:noProof/>
      <w:color w:val="000000"/>
      <w:sz w:val="26"/>
    </w:rPr>
  </w:style>
  <w:style w:type="paragraph" w:customStyle="1" w:styleId="AS-H3b">
    <w:name w:val="AS-H3b"/>
    <w:basedOn w:val="Normal"/>
    <w:link w:val="AS-H3bChar"/>
    <w:autoRedefine/>
    <w:rsid w:val="002876FA"/>
    <w:pPr>
      <w:jc w:val="center"/>
    </w:pPr>
    <w:rPr>
      <w:rFonts w:cs="Times New Roman"/>
      <w:b/>
    </w:rPr>
  </w:style>
  <w:style w:type="character" w:customStyle="1" w:styleId="AS-H3bChar">
    <w:name w:val="AS-H3b Char"/>
    <w:basedOn w:val="AS-H3AChar"/>
    <w:link w:val="AS-H3b"/>
    <w:rsid w:val="002876FA"/>
    <w:rPr>
      <w:rFonts w:ascii="Times New Roman" w:hAnsi="Times New Roman" w:cs="Times New Roman"/>
      <w:b/>
      <w:caps w:val="0"/>
      <w:noProof/>
    </w:rPr>
  </w:style>
  <w:style w:type="paragraph" w:customStyle="1" w:styleId="AS-P1">
    <w:name w:val="AS-P(1)"/>
    <w:basedOn w:val="Normal"/>
    <w:link w:val="AS-P1Char"/>
    <w:rsid w:val="002876FA"/>
    <w:pPr>
      <w:suppressAutoHyphens/>
      <w:ind w:right="-7" w:firstLine="567"/>
      <w:jc w:val="both"/>
    </w:pPr>
    <w:rPr>
      <w:rFonts w:eastAsia="Times New Roman" w:cs="Times New Roman"/>
    </w:rPr>
  </w:style>
  <w:style w:type="paragraph" w:customStyle="1" w:styleId="AS-Pa">
    <w:name w:val="AS-P(a)"/>
    <w:basedOn w:val="AS-Pahang"/>
    <w:link w:val="AS-PaChar"/>
    <w:rsid w:val="002876FA"/>
  </w:style>
  <w:style w:type="character" w:customStyle="1" w:styleId="AS-P1Char">
    <w:name w:val="AS-P(1) Char"/>
    <w:basedOn w:val="DefaultParagraphFont"/>
    <w:link w:val="AS-P1"/>
    <w:rsid w:val="002876FA"/>
    <w:rPr>
      <w:rFonts w:ascii="Times New Roman" w:eastAsia="Times New Roman" w:hAnsi="Times New Roman" w:cs="Times New Roman"/>
      <w:noProof/>
    </w:rPr>
  </w:style>
  <w:style w:type="paragraph" w:customStyle="1" w:styleId="AS-Pi">
    <w:name w:val="AS-P(i)"/>
    <w:basedOn w:val="Normal"/>
    <w:link w:val="AS-PiChar"/>
    <w:rsid w:val="002876F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876FA"/>
    <w:rPr>
      <w:rFonts w:ascii="Times New Roman" w:eastAsia="Times New Roman" w:hAnsi="Times New Roman" w:cs="Times New Roman"/>
      <w:noProof/>
    </w:rPr>
  </w:style>
  <w:style w:type="character" w:customStyle="1" w:styleId="AS-PiChar">
    <w:name w:val="AS-P(i) Char"/>
    <w:basedOn w:val="DefaultParagraphFont"/>
    <w:link w:val="AS-Pi"/>
    <w:rsid w:val="002876FA"/>
    <w:rPr>
      <w:rFonts w:ascii="Times New Roman" w:eastAsia="Times New Roman" w:hAnsi="Times New Roman" w:cs="Times New Roman"/>
      <w:noProof/>
    </w:rPr>
  </w:style>
  <w:style w:type="paragraph" w:customStyle="1" w:styleId="AS-Paa">
    <w:name w:val="AS-P(aa)"/>
    <w:basedOn w:val="Normal"/>
    <w:link w:val="AS-PaaChar"/>
    <w:rsid w:val="002876FA"/>
    <w:pPr>
      <w:suppressAutoHyphens/>
      <w:ind w:left="2267" w:right="-7" w:hanging="566"/>
      <w:jc w:val="both"/>
    </w:pPr>
    <w:rPr>
      <w:rFonts w:eastAsia="Times New Roman" w:cs="Times New Roman"/>
    </w:rPr>
  </w:style>
  <w:style w:type="paragraph" w:customStyle="1" w:styleId="AS-P-Amend">
    <w:name w:val="AS-P-Amend"/>
    <w:link w:val="AS-P-AmendChar"/>
    <w:rsid w:val="002876F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876FA"/>
    <w:rPr>
      <w:rFonts w:ascii="Times New Roman" w:eastAsia="Times New Roman" w:hAnsi="Times New Roman" w:cs="Times New Roman"/>
      <w:noProof/>
    </w:rPr>
  </w:style>
  <w:style w:type="character" w:customStyle="1" w:styleId="AS-P-AmendChar">
    <w:name w:val="AS-P-Amend Char"/>
    <w:basedOn w:val="AS-P0Char"/>
    <w:link w:val="AS-P-Amend"/>
    <w:rsid w:val="002876FA"/>
    <w:rPr>
      <w:rFonts w:ascii="Arial" w:eastAsia="Times New Roman" w:hAnsi="Arial" w:cs="Arial"/>
      <w:b/>
      <w:noProof/>
      <w:color w:val="00B050"/>
      <w:sz w:val="18"/>
      <w:szCs w:val="18"/>
    </w:rPr>
  </w:style>
  <w:style w:type="paragraph" w:customStyle="1" w:styleId="AS-H1b">
    <w:name w:val="AS-H1b"/>
    <w:basedOn w:val="Normal"/>
    <w:link w:val="AS-H1bChar"/>
    <w:rsid w:val="002876FA"/>
    <w:pPr>
      <w:jc w:val="center"/>
    </w:pPr>
    <w:rPr>
      <w:rFonts w:ascii="Arial" w:hAnsi="Arial" w:cs="Arial"/>
      <w:b/>
      <w:color w:val="000000"/>
      <w:sz w:val="24"/>
      <w:szCs w:val="24"/>
    </w:rPr>
  </w:style>
  <w:style w:type="character" w:customStyle="1" w:styleId="AS-H1bChar">
    <w:name w:val="AS-H1b Char"/>
    <w:basedOn w:val="AS-H2aChar"/>
    <w:link w:val="AS-H1b"/>
    <w:rsid w:val="002876FA"/>
    <w:rPr>
      <w:rFonts w:ascii="Arial" w:hAnsi="Arial" w:cs="Arial"/>
      <w:b/>
      <w:noProof/>
      <w:color w:val="000000"/>
      <w:sz w:val="24"/>
      <w:szCs w:val="24"/>
    </w:rPr>
  </w:style>
  <w:style w:type="paragraph" w:customStyle="1" w:styleId="REG-H1b">
    <w:name w:val="REG-H1b"/>
    <w:link w:val="REG-H1bChar"/>
    <w:qFormat/>
    <w:rsid w:val="002876F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876FA"/>
    <w:rPr>
      <w:rFonts w:ascii="Times New Roman" w:eastAsia="Times New Roman" w:hAnsi="Times New Roman"/>
      <w:b/>
      <w:bCs/>
      <w:noProof/>
    </w:rPr>
  </w:style>
  <w:style w:type="paragraph" w:customStyle="1" w:styleId="TableParagraph">
    <w:name w:val="Table Paragraph"/>
    <w:basedOn w:val="Normal"/>
    <w:uiPriority w:val="1"/>
    <w:rsid w:val="002876FA"/>
  </w:style>
  <w:style w:type="table" w:customStyle="1" w:styleId="TableGrid0">
    <w:name w:val="TableGrid"/>
    <w:rsid w:val="002876F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876F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876FA"/>
    <w:rPr>
      <w:rFonts w:ascii="Arial" w:hAnsi="Arial"/>
      <w:b/>
      <w:noProof/>
      <w:sz w:val="28"/>
      <w:szCs w:val="24"/>
    </w:rPr>
  </w:style>
  <w:style w:type="character" w:customStyle="1" w:styleId="REG-H1cChar">
    <w:name w:val="REG-H1c Char"/>
    <w:basedOn w:val="REG-H1bChar"/>
    <w:link w:val="REG-H1c"/>
    <w:rsid w:val="002876FA"/>
    <w:rPr>
      <w:rFonts w:ascii="Arial" w:hAnsi="Arial"/>
      <w:b/>
      <w:noProof/>
      <w:sz w:val="24"/>
      <w:szCs w:val="24"/>
    </w:rPr>
  </w:style>
  <w:style w:type="paragraph" w:customStyle="1" w:styleId="REG-PHA">
    <w:name w:val="REG-PH(A)"/>
    <w:link w:val="REG-PHAChar"/>
    <w:qFormat/>
    <w:rsid w:val="002876FA"/>
    <w:pPr>
      <w:spacing w:after="0" w:line="240" w:lineRule="auto"/>
      <w:jc w:val="center"/>
    </w:pPr>
    <w:rPr>
      <w:rFonts w:ascii="Arial" w:hAnsi="Arial"/>
      <w:b/>
      <w:caps/>
      <w:noProof/>
      <w:sz w:val="16"/>
      <w:szCs w:val="24"/>
    </w:rPr>
  </w:style>
  <w:style w:type="paragraph" w:customStyle="1" w:styleId="REG-PHb">
    <w:name w:val="REG-PH(b)"/>
    <w:link w:val="REG-PHbChar"/>
    <w:qFormat/>
    <w:rsid w:val="002876F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876FA"/>
    <w:rPr>
      <w:rFonts w:ascii="Arial" w:hAnsi="Arial"/>
      <w:b/>
      <w:caps/>
      <w:noProof/>
      <w:sz w:val="16"/>
      <w:szCs w:val="24"/>
    </w:rPr>
  </w:style>
  <w:style w:type="character" w:customStyle="1" w:styleId="REG-PHbChar">
    <w:name w:val="REG-PH(b) Char"/>
    <w:basedOn w:val="REG-H1bChar"/>
    <w:link w:val="REG-PHb"/>
    <w:rsid w:val="002876FA"/>
    <w:rPr>
      <w:rFonts w:ascii="Arial" w:hAnsi="Arial" w:cs="Arial"/>
      <w:b/>
      <w:noProof/>
      <w:sz w:val="16"/>
      <w:szCs w:val="16"/>
    </w:rPr>
  </w:style>
  <w:style w:type="character" w:styleId="Hyperlink">
    <w:name w:val="Hyperlink"/>
    <w:basedOn w:val="DefaultParagraphFont"/>
    <w:uiPriority w:val="99"/>
    <w:unhideWhenUsed/>
    <w:rsid w:val="00082079"/>
    <w:rPr>
      <w:rFonts w:ascii="Arial" w:hAnsi="Arial"/>
      <w:color w:val="00B050"/>
      <w:sz w:val="18"/>
      <w:u w:val="single"/>
    </w:rPr>
  </w:style>
  <w:style w:type="character" w:styleId="FollowedHyperlink">
    <w:name w:val="FollowedHyperlink"/>
    <w:basedOn w:val="DefaultParagraphFont"/>
    <w:uiPriority w:val="99"/>
    <w:semiHidden/>
    <w:unhideWhenUsed/>
    <w:rsid w:val="0008207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15723">
      <w:bodyDiv w:val="1"/>
      <w:marLeft w:val="0"/>
      <w:marRight w:val="0"/>
      <w:marTop w:val="0"/>
      <w:marBottom w:val="0"/>
      <w:divBdr>
        <w:top w:val="none" w:sz="0" w:space="0" w:color="auto"/>
        <w:left w:val="none" w:sz="0" w:space="0" w:color="auto"/>
        <w:bottom w:val="none" w:sz="0" w:space="0" w:color="auto"/>
        <w:right w:val="none" w:sz="0" w:space="0" w:color="auto"/>
      </w:divBdr>
    </w:div>
    <w:div w:id="17518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8/66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D08D-34D8-40EB-9AE5-C58F4615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9</TotalTime>
  <Pages>4</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Health Professions Act 16 of 2024-Regulations 2018-133</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2018-133</dc:title>
  <dc:creator>LAC</dc:creator>
  <cp:lastModifiedBy>Dianne Hubbard</cp:lastModifiedBy>
  <cp:revision>4</cp:revision>
  <cp:lastPrinted>2015-11-06T15:38:00Z</cp:lastPrinted>
  <dcterms:created xsi:type="dcterms:W3CDTF">2018-09-23T19:46:00Z</dcterms:created>
  <dcterms:modified xsi:type="dcterms:W3CDTF">2025-04-02T08:11:00Z</dcterms:modified>
</cp:coreProperties>
</file>