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02074D" w:rsidRDefault="00AF321A" w:rsidP="00D51089">
      <w:pPr>
        <w:pStyle w:val="REG-H1a"/>
      </w:pPr>
      <w:r w:rsidRPr="0002074D">
        <w:rPr>
          <w:noProof/>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4F34FD7" w14:textId="77777777" w:rsidR="00D402CE" w:rsidRPr="00837863" w:rsidRDefault="00D402CE" w:rsidP="00D402CE">
      <w:pPr>
        <w:pStyle w:val="REG-H1d"/>
        <w:rPr>
          <w:lang w:val="en-GB"/>
        </w:rPr>
      </w:pPr>
      <w:bookmarkStart w:id="0" w:name="_Hlk194062643"/>
      <w:r w:rsidRPr="00837863">
        <w:rPr>
          <w:lang w:val="en-GB"/>
        </w:rPr>
        <w:t xml:space="preserve">REGULATIONS </w:t>
      </w:r>
      <w:r>
        <w:rPr>
          <w:lang w:val="en-GB"/>
        </w:rPr>
        <w:t xml:space="preserve">SURVIVING </w:t>
      </w:r>
      <w:r w:rsidRPr="00837863">
        <w:rPr>
          <w:lang w:val="en-GB"/>
        </w:rPr>
        <w:t>IN TERMS OF</w:t>
      </w:r>
    </w:p>
    <w:p w14:paraId="454AD4D4" w14:textId="77777777" w:rsidR="00D402CE" w:rsidRPr="00837863" w:rsidRDefault="00D402CE" w:rsidP="00D402CE">
      <w:pPr>
        <w:pStyle w:val="REG-H1d"/>
        <w:rPr>
          <w:lang w:val="en-GB"/>
        </w:rPr>
      </w:pPr>
    </w:p>
    <w:p w14:paraId="62D3AE2B" w14:textId="77777777" w:rsidR="00D402CE" w:rsidRPr="00837863" w:rsidRDefault="00D402CE" w:rsidP="00D402CE">
      <w:pPr>
        <w:pStyle w:val="REG-H1a"/>
      </w:pPr>
      <w:r w:rsidRPr="00837863">
        <w:t xml:space="preserve">Health Professions Act </w:t>
      </w:r>
      <w:r>
        <w:t>16</w:t>
      </w:r>
      <w:r w:rsidRPr="00837863">
        <w:t xml:space="preserve"> of 20</w:t>
      </w:r>
      <w:r>
        <w:t>2</w:t>
      </w:r>
      <w:r w:rsidRPr="00837863">
        <w:t>4</w:t>
      </w:r>
    </w:p>
    <w:p w14:paraId="29D4E1FF" w14:textId="6DCD89B3" w:rsidR="00CA66B0" w:rsidRPr="0002074D" w:rsidRDefault="00D402CE" w:rsidP="00D402CE">
      <w:pPr>
        <w:pStyle w:val="REG-H1b"/>
        <w:rPr>
          <w:b w:val="0"/>
        </w:rPr>
      </w:pPr>
      <w:r w:rsidRPr="00837863">
        <w:rPr>
          <w:b w:val="0"/>
        </w:rPr>
        <w:t xml:space="preserve">section </w:t>
      </w:r>
      <w:r>
        <w:rPr>
          <w:b w:val="0"/>
        </w:rPr>
        <w:t>9</w:t>
      </w:r>
      <w:r w:rsidRPr="00837863">
        <w:rPr>
          <w:b w:val="0"/>
        </w:rPr>
        <w:t>5</w:t>
      </w:r>
      <w:r>
        <w:rPr>
          <w:b w:val="0"/>
        </w:rPr>
        <w:t>(10)</w:t>
      </w:r>
      <w:bookmarkEnd w:id="0"/>
    </w:p>
    <w:p w14:paraId="66EEAF5A" w14:textId="77777777" w:rsidR="00CA66B0" w:rsidRPr="0002074D" w:rsidRDefault="00CA66B0" w:rsidP="00CA66B0">
      <w:pPr>
        <w:pStyle w:val="REG-H1a"/>
        <w:pBdr>
          <w:bottom w:val="single" w:sz="4" w:space="1" w:color="auto"/>
        </w:pBdr>
      </w:pPr>
    </w:p>
    <w:p w14:paraId="6DCA06FB" w14:textId="77777777" w:rsidR="00CA66B0" w:rsidRPr="0002074D" w:rsidRDefault="00CA66B0" w:rsidP="00CA66B0">
      <w:pPr>
        <w:pStyle w:val="REG-H1a"/>
      </w:pPr>
    </w:p>
    <w:p w14:paraId="7A7AAB9D" w14:textId="77777777" w:rsidR="00CA66B0" w:rsidRDefault="00CA66B0" w:rsidP="00CA66B0">
      <w:pPr>
        <w:pStyle w:val="REG-H1b"/>
      </w:pPr>
      <w:r>
        <w:t xml:space="preserve">Regulations relating to the </w:t>
      </w:r>
    </w:p>
    <w:p w14:paraId="4F169D8C" w14:textId="77777777" w:rsidR="00CA66B0" w:rsidRPr="0002074D" w:rsidRDefault="00CA66B0" w:rsidP="00CA66B0">
      <w:pPr>
        <w:pStyle w:val="REG-H1b"/>
      </w:pPr>
      <w:r>
        <w:t>Scope of Practice of a Nutritionist</w:t>
      </w:r>
    </w:p>
    <w:p w14:paraId="31A6D2E9" w14:textId="77777777" w:rsidR="00CA66B0" w:rsidRPr="0002074D" w:rsidRDefault="00CA66B0" w:rsidP="00CA66B0">
      <w:pPr>
        <w:pStyle w:val="REG-H1d"/>
        <w:rPr>
          <w:lang w:val="en-GB"/>
        </w:rPr>
      </w:pPr>
      <w:r w:rsidRPr="0002074D">
        <w:rPr>
          <w:lang w:val="en-GB"/>
        </w:rPr>
        <w:t xml:space="preserve">Government Notice </w:t>
      </w:r>
      <w:r>
        <w:rPr>
          <w:lang w:val="en-GB"/>
        </w:rPr>
        <w:t>208</w:t>
      </w:r>
      <w:r w:rsidRPr="0002074D">
        <w:rPr>
          <w:lang w:val="en-GB"/>
        </w:rPr>
        <w:t xml:space="preserve"> of 201</w:t>
      </w:r>
      <w:r>
        <w:rPr>
          <w:lang w:val="en-GB"/>
        </w:rPr>
        <w:t>6</w:t>
      </w:r>
    </w:p>
    <w:p w14:paraId="67F60052" w14:textId="582CF505" w:rsidR="00CA66B0" w:rsidRPr="0002074D" w:rsidRDefault="00CA66B0" w:rsidP="00CA66B0">
      <w:pPr>
        <w:pStyle w:val="REG-Amend"/>
      </w:pPr>
      <w:r w:rsidRPr="0002074D">
        <w:t>(</w:t>
      </w:r>
      <w:hyperlink r:id="rId9" w:history="1">
        <w:r w:rsidR="000F3EBB" w:rsidRPr="000F3EBB">
          <w:rPr>
            <w:rStyle w:val="Hyperlink"/>
          </w:rPr>
          <w:t>GG 6114</w:t>
        </w:r>
      </w:hyperlink>
      <w:r w:rsidRPr="0002074D">
        <w:t>)</w:t>
      </w:r>
    </w:p>
    <w:p w14:paraId="63773529" w14:textId="06A8918C" w:rsidR="00CA66B0" w:rsidRPr="0002074D" w:rsidRDefault="00CA66B0" w:rsidP="00CA66B0">
      <w:pPr>
        <w:pStyle w:val="REG-Amend"/>
      </w:pPr>
      <w:r w:rsidRPr="0002074D">
        <w:t xml:space="preserve">came into force on date of publication: </w:t>
      </w:r>
      <w:r w:rsidR="006761BC">
        <w:t xml:space="preserve">1 September 2016 </w:t>
      </w:r>
    </w:p>
    <w:p w14:paraId="6F3F4AE5" w14:textId="77777777" w:rsidR="00CA66B0" w:rsidRPr="0002074D" w:rsidRDefault="00CA66B0" w:rsidP="00CA66B0">
      <w:pPr>
        <w:pStyle w:val="REG-Amend"/>
      </w:pPr>
    </w:p>
    <w:p w14:paraId="6B9703A4" w14:textId="7AD3CE4C" w:rsidR="00D402CE" w:rsidRPr="00D402CE" w:rsidRDefault="00D402CE" w:rsidP="00D402CE">
      <w:pPr>
        <w:pStyle w:val="REG-Amend"/>
      </w:pPr>
      <w:bookmarkStart w:id="1" w:name="_Hlk194062446"/>
      <w:r w:rsidRPr="00D402CE">
        <w:t>These regulations were made in terms of section 55(1)(n)</w:t>
      </w:r>
      <w: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bookmarkEnd w:id="1"/>
    <w:p w14:paraId="77ACF621" w14:textId="77777777" w:rsidR="00D402CE" w:rsidRDefault="00D402CE" w:rsidP="00CA66B0">
      <w:pPr>
        <w:pStyle w:val="REG-Amend"/>
      </w:pPr>
    </w:p>
    <w:p w14:paraId="6A292DB2" w14:textId="4923A63B" w:rsidR="00CA66B0" w:rsidRPr="0002074D" w:rsidRDefault="00CA66B0" w:rsidP="00CA66B0">
      <w:pPr>
        <w:pStyle w:val="REG-Amend"/>
      </w:pPr>
      <w:r w:rsidRPr="0002074D">
        <w:t>The Government Notice which publishes these regulations notes that they were made</w:t>
      </w:r>
      <w:r w:rsidRPr="0002074D">
        <w:rPr>
          <w:rFonts w:cs="Times New Roman"/>
        </w:rPr>
        <w:t xml:space="preserve"> </w:t>
      </w:r>
      <w:r w:rsidRPr="0002074D">
        <w:rPr>
          <w:rFonts w:cs="Times New Roman"/>
        </w:rPr>
        <w:br/>
        <w:t>on the recommendation of the Allied Health Professions Council of Namibia.</w:t>
      </w:r>
    </w:p>
    <w:p w14:paraId="48CB0544" w14:textId="77777777" w:rsidR="00CA66B0" w:rsidRPr="0002074D" w:rsidRDefault="00CA66B0" w:rsidP="00CA66B0">
      <w:pPr>
        <w:pStyle w:val="REG-H1a"/>
        <w:pBdr>
          <w:bottom w:val="single" w:sz="4" w:space="1" w:color="auto"/>
        </w:pBdr>
      </w:pPr>
    </w:p>
    <w:p w14:paraId="2F95E85B" w14:textId="77777777" w:rsidR="00CA66B0" w:rsidRPr="0002074D" w:rsidRDefault="00CA66B0" w:rsidP="00CA66B0">
      <w:pPr>
        <w:pStyle w:val="REG-H1a"/>
      </w:pPr>
    </w:p>
    <w:p w14:paraId="24FFBF0E" w14:textId="77777777" w:rsidR="00CA66B0" w:rsidRPr="00EB7040" w:rsidRDefault="00CA66B0" w:rsidP="00CA66B0">
      <w:pPr>
        <w:pStyle w:val="REG-P0"/>
        <w:jc w:val="center"/>
        <w:rPr>
          <w:b/>
          <w:color w:val="00B050"/>
        </w:rPr>
      </w:pPr>
      <w:r w:rsidRPr="00EB7040">
        <w:rPr>
          <w:b/>
          <w:color w:val="00B050"/>
        </w:rPr>
        <w:t>ARRANGEMENT OF REGULATIONS</w:t>
      </w:r>
    </w:p>
    <w:p w14:paraId="57C5BAE6" w14:textId="0BE08E44" w:rsidR="004D7C23" w:rsidRPr="00E36D65" w:rsidRDefault="004D7C23" w:rsidP="004D7C23">
      <w:pPr>
        <w:pStyle w:val="REG-P0"/>
        <w:rPr>
          <w:color w:val="00B050"/>
        </w:rPr>
      </w:pPr>
    </w:p>
    <w:p w14:paraId="40BE7024" w14:textId="3B40C943" w:rsidR="00E36D65" w:rsidRPr="00E36D65" w:rsidRDefault="00E36D65" w:rsidP="004D7C23">
      <w:pPr>
        <w:pStyle w:val="REG-P0"/>
        <w:rPr>
          <w:color w:val="00B050"/>
        </w:rPr>
      </w:pPr>
      <w:r w:rsidRPr="00E36D65">
        <w:rPr>
          <w:color w:val="00B050"/>
        </w:rPr>
        <w:t>1.</w:t>
      </w:r>
      <w:r w:rsidRPr="00E36D65">
        <w:rPr>
          <w:color w:val="00B050"/>
        </w:rPr>
        <w:tab/>
        <w:t>Definitions</w:t>
      </w:r>
    </w:p>
    <w:p w14:paraId="3F75E67B" w14:textId="495D4FE1" w:rsidR="00E36D65" w:rsidRPr="00E36D65" w:rsidRDefault="00E36D65" w:rsidP="004D7C23">
      <w:pPr>
        <w:pStyle w:val="REG-P0"/>
        <w:rPr>
          <w:color w:val="00B050"/>
        </w:rPr>
      </w:pPr>
      <w:r w:rsidRPr="00E36D65">
        <w:rPr>
          <w:color w:val="00B050"/>
        </w:rPr>
        <w:t>2.</w:t>
      </w:r>
      <w:r w:rsidRPr="00E36D65">
        <w:rPr>
          <w:color w:val="00B050"/>
        </w:rPr>
        <w:tab/>
        <w:t>Scope of practice of nutritionist</w:t>
      </w:r>
    </w:p>
    <w:p w14:paraId="11B207B6" w14:textId="77777777" w:rsidR="00E36D65" w:rsidRPr="00E36D65" w:rsidRDefault="00E36D65" w:rsidP="00E36D65">
      <w:pPr>
        <w:pStyle w:val="REG-P0"/>
        <w:rPr>
          <w:color w:val="00B050"/>
        </w:rPr>
      </w:pPr>
      <w:r w:rsidRPr="00E36D65">
        <w:rPr>
          <w:color w:val="00B050"/>
        </w:rPr>
        <w:t>3.</w:t>
      </w:r>
      <w:r w:rsidRPr="00E36D65">
        <w:rPr>
          <w:color w:val="00B050"/>
        </w:rPr>
        <w:tab/>
        <w:t>Acts pertaining to nutritionist in the conducting practice</w:t>
      </w:r>
    </w:p>
    <w:p w14:paraId="1BCE3691" w14:textId="14059C94" w:rsidR="00E36D65" w:rsidRDefault="00E36D65" w:rsidP="00E36D65">
      <w:pPr>
        <w:pStyle w:val="REG-H1a"/>
        <w:pBdr>
          <w:bottom w:val="single" w:sz="4" w:space="1" w:color="auto"/>
        </w:pBdr>
      </w:pPr>
    </w:p>
    <w:p w14:paraId="06CE8FE3" w14:textId="3D72B7C1" w:rsidR="00CA5D64" w:rsidRDefault="00CA5D64" w:rsidP="00E36D65">
      <w:pPr>
        <w:pStyle w:val="REG-H1a"/>
      </w:pPr>
    </w:p>
    <w:p w14:paraId="56D7C7BD" w14:textId="77777777" w:rsidR="00CA5D64" w:rsidRPr="00CA5D64" w:rsidRDefault="00CA5D64" w:rsidP="00CA5D64">
      <w:pPr>
        <w:pStyle w:val="REG-P0"/>
        <w:rPr>
          <w:b/>
        </w:rPr>
      </w:pPr>
      <w:r w:rsidRPr="00CA5D64">
        <w:rPr>
          <w:b/>
        </w:rPr>
        <w:t>Definitions</w:t>
      </w:r>
    </w:p>
    <w:p w14:paraId="2F167374" w14:textId="77777777" w:rsidR="00CA5D64" w:rsidRDefault="00CA5D64" w:rsidP="00CA5D64">
      <w:pPr>
        <w:pStyle w:val="REG-P0"/>
        <w:rPr>
          <w:b/>
        </w:rPr>
      </w:pPr>
    </w:p>
    <w:p w14:paraId="0B580229" w14:textId="77777777" w:rsidR="00CA5D64" w:rsidRDefault="00CA5D64" w:rsidP="00CA5D64">
      <w:pPr>
        <w:pStyle w:val="REG-P1"/>
      </w:pPr>
      <w:r>
        <w:rPr>
          <w:b/>
          <w:bCs/>
          <w:spacing w:val="-5"/>
          <w:w w:val="98"/>
        </w:rPr>
        <w:t>1.</w:t>
      </w:r>
      <w:r>
        <w:rPr>
          <w:b/>
          <w:bCs/>
          <w:spacing w:val="-5"/>
          <w:w w:val="98"/>
        </w:rPr>
        <w:tab/>
      </w:r>
      <w:r>
        <w:t>In these regulations a word or expression that has been defined in the Act has that meaning, and unless the context otherwise indicates “the Act” means the Allied Health Professions Act, 2004 (Act No. 7 of 2004).</w:t>
      </w:r>
    </w:p>
    <w:p w14:paraId="4A578A47" w14:textId="77777777" w:rsidR="00CA5D64" w:rsidRDefault="00CA5D64" w:rsidP="00CA5D64">
      <w:pPr>
        <w:pStyle w:val="REG-P0"/>
      </w:pPr>
    </w:p>
    <w:p w14:paraId="7933FB05" w14:textId="77777777" w:rsidR="009B49C1" w:rsidRDefault="009B49C1" w:rsidP="009B49C1">
      <w:pPr>
        <w:jc w:val="center"/>
        <w:rPr>
          <w:rFonts w:ascii="Arial" w:hAnsi="Arial" w:cs="Arial"/>
          <w:b/>
          <w:bCs/>
          <w:color w:val="00B050"/>
          <w:sz w:val="18"/>
          <w:szCs w:val="18"/>
        </w:rPr>
      </w:pPr>
      <w:bookmarkStart w:id="2" w:name="_Hlk194073283"/>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3"/>
    </w:p>
    <w:bookmarkEnd w:id="2"/>
    <w:p w14:paraId="249EBFE2" w14:textId="77777777" w:rsidR="009B49C1" w:rsidRDefault="009B49C1" w:rsidP="00CA5D64">
      <w:pPr>
        <w:pStyle w:val="REG-P0"/>
      </w:pPr>
    </w:p>
    <w:p w14:paraId="1B60A627" w14:textId="77777777" w:rsidR="00CA5D64" w:rsidRPr="00213D8D" w:rsidRDefault="00CA5D64" w:rsidP="00CA5D64">
      <w:pPr>
        <w:pStyle w:val="REG-P0"/>
        <w:rPr>
          <w:b/>
        </w:rPr>
      </w:pPr>
      <w:r w:rsidRPr="00213D8D">
        <w:rPr>
          <w:b/>
        </w:rPr>
        <w:t>Scope of practice of nutritionist</w:t>
      </w:r>
    </w:p>
    <w:p w14:paraId="65D2F045" w14:textId="77777777" w:rsidR="00CA5D64" w:rsidRDefault="00CA5D64" w:rsidP="00CA5D64">
      <w:pPr>
        <w:pStyle w:val="REG-P0"/>
        <w:rPr>
          <w:b/>
        </w:rPr>
      </w:pPr>
    </w:p>
    <w:p w14:paraId="6858798E" w14:textId="1D24FE40" w:rsidR="00CA5D64" w:rsidRDefault="00CA5D64" w:rsidP="00213D8D">
      <w:pPr>
        <w:pStyle w:val="REG-P1"/>
      </w:pPr>
      <w:r>
        <w:rPr>
          <w:b/>
          <w:bCs/>
          <w:spacing w:val="-5"/>
          <w:w w:val="98"/>
        </w:rPr>
        <w:t>2.</w:t>
      </w:r>
      <w:r>
        <w:rPr>
          <w:b/>
          <w:bCs/>
          <w:spacing w:val="-5"/>
          <w:w w:val="98"/>
        </w:rPr>
        <w:tab/>
      </w:r>
      <w:r>
        <w:t xml:space="preserve">(1) </w:t>
      </w:r>
      <w:r w:rsidR="00213D8D">
        <w:tab/>
      </w:r>
      <w:r>
        <w:t>A nutritionist is responsible for the promotion of nutritional health and well- being and prevention of nutrition-related disorders or ill-health of groups, communities or populations through sustainable and equitable improvements in the food and nutrition system.</w:t>
      </w:r>
    </w:p>
    <w:p w14:paraId="253C2B68" w14:textId="77777777" w:rsidR="00CA5D64" w:rsidRDefault="00CA5D64" w:rsidP="00CA5D64">
      <w:pPr>
        <w:pStyle w:val="REG-P0"/>
      </w:pPr>
    </w:p>
    <w:p w14:paraId="105A0110" w14:textId="045CD12C" w:rsidR="00CA5D64" w:rsidRDefault="00CA5D64" w:rsidP="00213D8D">
      <w:pPr>
        <w:pStyle w:val="REG-P1"/>
      </w:pPr>
      <w:r>
        <w:t xml:space="preserve">(2) </w:t>
      </w:r>
      <w:r w:rsidR="00213D8D">
        <w:tab/>
      </w:r>
      <w:r>
        <w:t>The key concepts used in the delineation of the functions of the nutritionist are wellness, primary prevention and in the Namibian context the use of the term nutritionist would imply a community nutritionist or public health nutritionist.</w:t>
      </w:r>
    </w:p>
    <w:p w14:paraId="67E772D7" w14:textId="77777777" w:rsidR="00CA5D64" w:rsidRDefault="00CA5D64" w:rsidP="00CA5D64">
      <w:pPr>
        <w:pStyle w:val="REG-P0"/>
      </w:pPr>
    </w:p>
    <w:p w14:paraId="352D8C81" w14:textId="77777777" w:rsidR="00CA5D64" w:rsidRPr="001C2886" w:rsidRDefault="00CA5D64" w:rsidP="00CA5D64">
      <w:pPr>
        <w:pStyle w:val="REG-P0"/>
        <w:rPr>
          <w:b/>
        </w:rPr>
      </w:pPr>
      <w:r w:rsidRPr="001C2886">
        <w:rPr>
          <w:b/>
        </w:rPr>
        <w:t>Acts pertaining to nutritionist in the conducting practice</w:t>
      </w:r>
    </w:p>
    <w:p w14:paraId="2F740802" w14:textId="77777777" w:rsidR="00CA5D64" w:rsidRDefault="00CA5D64" w:rsidP="00CA5D64">
      <w:pPr>
        <w:pStyle w:val="REG-P0"/>
        <w:rPr>
          <w:b/>
        </w:rPr>
      </w:pPr>
    </w:p>
    <w:p w14:paraId="1163F1B9" w14:textId="77777777" w:rsidR="00CA5D64" w:rsidRDefault="00CA5D64" w:rsidP="001C2886">
      <w:pPr>
        <w:pStyle w:val="REG-P1"/>
      </w:pPr>
      <w:r>
        <w:rPr>
          <w:b/>
          <w:bCs/>
          <w:spacing w:val="-5"/>
          <w:w w:val="98"/>
        </w:rPr>
        <w:t>3.</w:t>
      </w:r>
      <w:r>
        <w:rPr>
          <w:b/>
          <w:bCs/>
          <w:spacing w:val="-5"/>
          <w:w w:val="98"/>
        </w:rPr>
        <w:tab/>
      </w:r>
      <w:r>
        <w:t>The acts that constitute the conducting of the practice of the profession of a nutritionist are as follows:</w:t>
      </w:r>
    </w:p>
    <w:p w14:paraId="423CF423" w14:textId="77777777" w:rsidR="00CA5D64" w:rsidRDefault="00CA5D64" w:rsidP="00CA5D64">
      <w:pPr>
        <w:pStyle w:val="REG-P0"/>
      </w:pPr>
    </w:p>
    <w:p w14:paraId="376EC9D1" w14:textId="77777777" w:rsidR="00CA5D64" w:rsidRDefault="00CA5D64" w:rsidP="001C2886">
      <w:pPr>
        <w:pStyle w:val="REG-Pa"/>
      </w:pPr>
      <w:r>
        <w:rPr>
          <w:spacing w:val="-20"/>
        </w:rPr>
        <w:t>(a)</w:t>
      </w:r>
      <w:r>
        <w:rPr>
          <w:spacing w:val="-20"/>
        </w:rPr>
        <w:tab/>
      </w:r>
      <w:r>
        <w:t>utilizing a comprehensive body of knowledge of principles of nutritional sciences to supply safe food in an ethical, responsible manner to communities or population groups during the different stages of the life cycle of healthy individuals;</w:t>
      </w:r>
    </w:p>
    <w:p w14:paraId="30412E5E" w14:textId="77777777" w:rsidR="00CA5D64" w:rsidRDefault="00CA5D64" w:rsidP="001C2886">
      <w:pPr>
        <w:pStyle w:val="REG-Pa"/>
      </w:pPr>
    </w:p>
    <w:p w14:paraId="4F9CA503" w14:textId="77777777" w:rsidR="00CA5D64" w:rsidRDefault="00CA5D64" w:rsidP="001C2886">
      <w:pPr>
        <w:pStyle w:val="REG-Pa"/>
      </w:pPr>
      <w:r>
        <w:rPr>
          <w:spacing w:val="-20"/>
        </w:rPr>
        <w:t>(b)</w:t>
      </w:r>
      <w:r>
        <w:rPr>
          <w:spacing w:val="-20"/>
        </w:rPr>
        <w:tab/>
      </w:r>
      <w:r>
        <w:t>assessing the nutritional situation of groups, communities and populations using relevant methodologies;</w:t>
      </w:r>
    </w:p>
    <w:p w14:paraId="47734E43" w14:textId="77777777" w:rsidR="00CA5D64" w:rsidRDefault="00CA5D64" w:rsidP="001C2886">
      <w:pPr>
        <w:pStyle w:val="REG-Pa"/>
      </w:pPr>
    </w:p>
    <w:p w14:paraId="2D8E48F1" w14:textId="77777777" w:rsidR="00CA5D64" w:rsidRDefault="00CA5D64" w:rsidP="001C2886">
      <w:pPr>
        <w:pStyle w:val="REG-Pa"/>
      </w:pPr>
      <w:r>
        <w:rPr>
          <w:spacing w:val="-20"/>
        </w:rPr>
        <w:t>(c)</w:t>
      </w:r>
      <w:r>
        <w:rPr>
          <w:spacing w:val="-20"/>
        </w:rPr>
        <w:tab/>
      </w:r>
      <w:r>
        <w:t>applying communication skills to mobilize communities or populations to change their behaviour to food or nutrition in order to prevent diseases and to improve quality of life;</w:t>
      </w:r>
    </w:p>
    <w:p w14:paraId="46910EE8" w14:textId="77777777" w:rsidR="00CA5D64" w:rsidRDefault="00CA5D64" w:rsidP="001C2886">
      <w:pPr>
        <w:pStyle w:val="REG-Pa"/>
      </w:pPr>
    </w:p>
    <w:p w14:paraId="45F5AD74" w14:textId="77777777" w:rsidR="00CA5D64" w:rsidRDefault="00CA5D64" w:rsidP="001C2886">
      <w:pPr>
        <w:pStyle w:val="REG-Pa"/>
      </w:pPr>
      <w:r>
        <w:rPr>
          <w:spacing w:val="-20"/>
        </w:rPr>
        <w:t>(d)</w:t>
      </w:r>
      <w:r>
        <w:rPr>
          <w:spacing w:val="-20"/>
        </w:rPr>
        <w:tab/>
      </w:r>
      <w:r>
        <w:t>applying nutrition policies, strategies and guidelines;</w:t>
      </w:r>
    </w:p>
    <w:p w14:paraId="7D0C0671" w14:textId="77777777" w:rsidR="00CA5D64" w:rsidRDefault="00CA5D64" w:rsidP="001C2886">
      <w:pPr>
        <w:pStyle w:val="REG-Pa"/>
      </w:pPr>
    </w:p>
    <w:p w14:paraId="51600BF2" w14:textId="77777777" w:rsidR="00CA5D64" w:rsidRDefault="00CA5D64" w:rsidP="001C2886">
      <w:pPr>
        <w:pStyle w:val="REG-Pa"/>
      </w:pPr>
      <w:r>
        <w:rPr>
          <w:spacing w:val="-20"/>
        </w:rPr>
        <w:t>(e)</w:t>
      </w:r>
      <w:r>
        <w:rPr>
          <w:spacing w:val="-20"/>
        </w:rPr>
        <w:tab/>
      </w:r>
      <w:r>
        <w:t>planning and executing an effective food service system based on specified needs in health;</w:t>
      </w:r>
    </w:p>
    <w:p w14:paraId="6CB71628" w14:textId="77777777" w:rsidR="00CA5D64" w:rsidRDefault="00CA5D64" w:rsidP="001C2886">
      <w:pPr>
        <w:pStyle w:val="REG-Pa"/>
      </w:pPr>
    </w:p>
    <w:p w14:paraId="46D9F52A" w14:textId="77777777" w:rsidR="00CA5D64" w:rsidRDefault="00CA5D64" w:rsidP="001C2886">
      <w:pPr>
        <w:pStyle w:val="REG-Pa"/>
      </w:pPr>
      <w:r>
        <w:rPr>
          <w:spacing w:val="-20"/>
        </w:rPr>
        <w:t>(f)</w:t>
      </w:r>
      <w:r>
        <w:rPr>
          <w:spacing w:val="-20"/>
        </w:rPr>
        <w:tab/>
      </w:r>
      <w:r>
        <w:t>conceptualising, planning, implementing, monitoring, evaluating and documenting appropriate nutrition policies, strategies and guidelines;</w:t>
      </w:r>
    </w:p>
    <w:p w14:paraId="329F372E" w14:textId="77777777" w:rsidR="00CA5D64" w:rsidRDefault="00CA5D64" w:rsidP="001C2886">
      <w:pPr>
        <w:pStyle w:val="REG-Pa"/>
      </w:pPr>
    </w:p>
    <w:p w14:paraId="2114C145" w14:textId="77777777" w:rsidR="00CA5D64" w:rsidRDefault="00CA5D64" w:rsidP="001C2886">
      <w:pPr>
        <w:pStyle w:val="REG-Pa"/>
      </w:pPr>
      <w:r>
        <w:rPr>
          <w:spacing w:val="-20"/>
        </w:rPr>
        <w:t>(g)</w:t>
      </w:r>
      <w:r>
        <w:rPr>
          <w:spacing w:val="-20"/>
        </w:rPr>
        <w:tab/>
      </w:r>
      <w:r>
        <w:t>managing human, financial and other resources to ensure optimal and equitable delivery of nutrition services at primary health care and country population level;</w:t>
      </w:r>
    </w:p>
    <w:p w14:paraId="34473A93" w14:textId="77777777" w:rsidR="00CA5D64" w:rsidRDefault="00CA5D64" w:rsidP="001C2886">
      <w:pPr>
        <w:pStyle w:val="REG-Pa"/>
      </w:pPr>
    </w:p>
    <w:p w14:paraId="2B9EF052" w14:textId="77777777" w:rsidR="00CA5D64" w:rsidRDefault="00CA5D64" w:rsidP="001C2886">
      <w:pPr>
        <w:pStyle w:val="REG-Pa"/>
      </w:pPr>
      <w:r>
        <w:rPr>
          <w:spacing w:val="-20"/>
        </w:rPr>
        <w:t>(h)</w:t>
      </w:r>
      <w:r>
        <w:rPr>
          <w:spacing w:val="-20"/>
        </w:rPr>
        <w:tab/>
      </w:r>
      <w:r>
        <w:t>identifying, implementing and communicating relevant nutrition-related research;</w:t>
      </w:r>
    </w:p>
    <w:p w14:paraId="0B76483E" w14:textId="77777777" w:rsidR="00CA5D64" w:rsidRDefault="00CA5D64" w:rsidP="001C2886">
      <w:pPr>
        <w:pStyle w:val="REG-Pa"/>
      </w:pPr>
    </w:p>
    <w:p w14:paraId="53BE2CD1" w14:textId="77777777" w:rsidR="00CA5D64" w:rsidRDefault="00CA5D64" w:rsidP="001C2886">
      <w:pPr>
        <w:pStyle w:val="REG-Pa"/>
      </w:pPr>
      <w:r>
        <w:rPr>
          <w:spacing w:val="-20"/>
        </w:rPr>
        <w:t>(i)</w:t>
      </w:r>
      <w:r>
        <w:rPr>
          <w:spacing w:val="-20"/>
        </w:rPr>
        <w:tab/>
      </w:r>
      <w:r>
        <w:t>applying critical and creative thinking in working effectively with the community and stakeholders in contributing to the personal, social and economic development of society in an ethical and professional manner;</w:t>
      </w:r>
    </w:p>
    <w:p w14:paraId="41CA33E7" w14:textId="77777777" w:rsidR="00CA5D64" w:rsidRDefault="00CA5D64" w:rsidP="001C2886">
      <w:pPr>
        <w:pStyle w:val="REG-Pa"/>
      </w:pPr>
    </w:p>
    <w:p w14:paraId="053606EE" w14:textId="77777777" w:rsidR="00CA5D64" w:rsidRDefault="00CA5D64" w:rsidP="001C2886">
      <w:pPr>
        <w:pStyle w:val="REG-Pa"/>
      </w:pPr>
      <w:r>
        <w:rPr>
          <w:spacing w:val="-20"/>
        </w:rPr>
        <w:t>(j)</w:t>
      </w:r>
      <w:r>
        <w:rPr>
          <w:spacing w:val="-20"/>
        </w:rPr>
        <w:tab/>
      </w:r>
      <w:r>
        <w:t>assessing and managing food safety;</w:t>
      </w:r>
    </w:p>
    <w:p w14:paraId="04B47C0E" w14:textId="77777777" w:rsidR="00CA5D64" w:rsidRDefault="00CA5D64" w:rsidP="001C2886">
      <w:pPr>
        <w:pStyle w:val="REG-Pa"/>
      </w:pPr>
    </w:p>
    <w:p w14:paraId="1B07E347" w14:textId="77777777" w:rsidR="00CA5D64" w:rsidRDefault="00CA5D64" w:rsidP="001C2886">
      <w:pPr>
        <w:pStyle w:val="REG-Pa"/>
      </w:pPr>
      <w:r>
        <w:rPr>
          <w:spacing w:val="-20"/>
        </w:rPr>
        <w:t>(k)</w:t>
      </w:r>
      <w:r>
        <w:rPr>
          <w:spacing w:val="-20"/>
        </w:rPr>
        <w:tab/>
      </w:r>
      <w:r>
        <w:t>dealing with relevant legislation and public policies related to food supply;</w:t>
      </w:r>
    </w:p>
    <w:p w14:paraId="18A6EB7E" w14:textId="77777777" w:rsidR="00CA5D64" w:rsidRDefault="00CA5D64" w:rsidP="001C784F">
      <w:pPr>
        <w:pStyle w:val="REG-Pa"/>
      </w:pPr>
    </w:p>
    <w:p w14:paraId="56A50C4D" w14:textId="77777777" w:rsidR="00CA5D64" w:rsidRDefault="00CA5D64" w:rsidP="001C784F">
      <w:pPr>
        <w:pStyle w:val="REG-Pa"/>
      </w:pPr>
      <w:r>
        <w:rPr>
          <w:spacing w:val="-1"/>
          <w:w w:val="98"/>
        </w:rPr>
        <w:t>(1)</w:t>
      </w:r>
      <w:r>
        <w:rPr>
          <w:spacing w:val="-1"/>
          <w:w w:val="98"/>
        </w:rPr>
        <w:tab/>
      </w:r>
      <w:r>
        <w:t>identifying socio-economic, occupational, age, cultural and religion related factors in communities and populations, which can negatively influence a healthy lifestyle;</w:t>
      </w:r>
    </w:p>
    <w:p w14:paraId="14D5C369" w14:textId="77777777" w:rsidR="00CA5D64" w:rsidRDefault="00CA5D64" w:rsidP="001C784F">
      <w:pPr>
        <w:pStyle w:val="REG-Pa"/>
      </w:pPr>
    </w:p>
    <w:p w14:paraId="67B65A06" w14:textId="77777777" w:rsidR="00CA5D64" w:rsidRDefault="00CA5D64" w:rsidP="001C784F">
      <w:pPr>
        <w:pStyle w:val="REG-Pa"/>
      </w:pPr>
      <w:r>
        <w:rPr>
          <w:spacing w:val="-20"/>
        </w:rPr>
        <w:t>(m)</w:t>
      </w:r>
      <w:r>
        <w:rPr>
          <w:spacing w:val="-20"/>
        </w:rPr>
        <w:tab/>
      </w:r>
      <w:r>
        <w:t>using evidence based theory and practice to plan, develop, implement and evaluate appropriate programmes and strategies on how to address these factors and associated causes;</w:t>
      </w:r>
    </w:p>
    <w:p w14:paraId="59A891F0" w14:textId="77777777" w:rsidR="00CA5D64" w:rsidRDefault="00CA5D64" w:rsidP="001C784F">
      <w:pPr>
        <w:pStyle w:val="REG-Pa"/>
      </w:pPr>
    </w:p>
    <w:p w14:paraId="32F38466" w14:textId="77777777" w:rsidR="00CA5D64" w:rsidRDefault="00CA5D64" w:rsidP="001C784F">
      <w:pPr>
        <w:pStyle w:val="REG-Pa"/>
      </w:pPr>
      <w:r>
        <w:rPr>
          <w:spacing w:val="-20"/>
        </w:rPr>
        <w:lastRenderedPageBreak/>
        <w:t>(n)</w:t>
      </w:r>
      <w:r>
        <w:rPr>
          <w:spacing w:val="-20"/>
        </w:rPr>
        <w:tab/>
      </w:r>
      <w:r>
        <w:t>contributing to formulation and implementation of nutrition policies at local, regional or national level;</w:t>
      </w:r>
    </w:p>
    <w:p w14:paraId="432AF939" w14:textId="77777777" w:rsidR="00CA5D64" w:rsidRDefault="00CA5D64" w:rsidP="001C784F">
      <w:pPr>
        <w:pStyle w:val="REG-Pa"/>
      </w:pPr>
    </w:p>
    <w:p w14:paraId="62A7D413" w14:textId="5FAE6C37" w:rsidR="00CA5D64" w:rsidRDefault="00CA5D64" w:rsidP="001C784F">
      <w:pPr>
        <w:pStyle w:val="REG-Pa"/>
      </w:pPr>
      <w:r>
        <w:rPr>
          <w:spacing w:val="-20"/>
        </w:rPr>
        <w:t>(o)</w:t>
      </w:r>
      <w:r>
        <w:rPr>
          <w:spacing w:val="-20"/>
        </w:rPr>
        <w:tab/>
      </w:r>
      <w:r w:rsidRPr="009F44B8">
        <w:rPr>
          <w:spacing w:val="-2"/>
        </w:rPr>
        <w:t>identifying research areas based on scientific literature and public health needs by</w:t>
      </w:r>
      <w:r w:rsidR="00F27A38">
        <w:rPr>
          <w:spacing w:val="-2"/>
        </w:rPr>
        <w:t xml:space="preserve"> -</w:t>
      </w:r>
    </w:p>
    <w:p w14:paraId="5B7FCAF8" w14:textId="77777777" w:rsidR="00CA5D64" w:rsidRDefault="00CA5D64" w:rsidP="00CA5D64">
      <w:pPr>
        <w:pStyle w:val="REG-P0"/>
      </w:pPr>
    </w:p>
    <w:p w14:paraId="509A85C7" w14:textId="77777777" w:rsidR="00CA5D64" w:rsidRDefault="00CA5D64" w:rsidP="001C784F">
      <w:pPr>
        <w:pStyle w:val="REG-Pi"/>
      </w:pPr>
      <w:r>
        <w:rPr>
          <w:spacing w:val="-1"/>
        </w:rPr>
        <w:t>(i)</w:t>
      </w:r>
      <w:r>
        <w:rPr>
          <w:spacing w:val="-1"/>
        </w:rPr>
        <w:tab/>
      </w:r>
      <w:r>
        <w:t>developing hypotheses;</w:t>
      </w:r>
    </w:p>
    <w:p w14:paraId="530AFC88" w14:textId="77777777" w:rsidR="00CA5D64" w:rsidRDefault="00CA5D64" w:rsidP="001C784F">
      <w:pPr>
        <w:pStyle w:val="REG-Pi"/>
      </w:pPr>
    </w:p>
    <w:p w14:paraId="6786D40E" w14:textId="77777777" w:rsidR="00CA5D64" w:rsidRDefault="00CA5D64" w:rsidP="001C784F">
      <w:pPr>
        <w:pStyle w:val="REG-Pi"/>
      </w:pPr>
      <w:r>
        <w:rPr>
          <w:spacing w:val="-1"/>
        </w:rPr>
        <w:t>(ii)</w:t>
      </w:r>
      <w:r>
        <w:rPr>
          <w:spacing w:val="-1"/>
        </w:rPr>
        <w:tab/>
      </w:r>
      <w:r>
        <w:t>executing research with appropriate methods; and</w:t>
      </w:r>
    </w:p>
    <w:p w14:paraId="3A821772" w14:textId="77777777" w:rsidR="00CA5D64" w:rsidRDefault="00CA5D64" w:rsidP="001C784F">
      <w:pPr>
        <w:pStyle w:val="REG-Pi"/>
      </w:pPr>
    </w:p>
    <w:p w14:paraId="2BCA3BA5" w14:textId="77777777" w:rsidR="00CA5D64" w:rsidRDefault="00CA5D64" w:rsidP="001C784F">
      <w:pPr>
        <w:pStyle w:val="REG-Pi"/>
      </w:pPr>
      <w:r>
        <w:rPr>
          <w:spacing w:val="-1"/>
        </w:rPr>
        <w:t>(iii)</w:t>
      </w:r>
      <w:r>
        <w:rPr>
          <w:spacing w:val="-1"/>
        </w:rPr>
        <w:tab/>
      </w:r>
      <w:r>
        <w:t>designing protocols to test hypotheses;</w:t>
      </w:r>
    </w:p>
    <w:p w14:paraId="085EEA82" w14:textId="77777777" w:rsidR="00CA5D64" w:rsidRDefault="00CA5D64" w:rsidP="001C784F">
      <w:pPr>
        <w:pStyle w:val="REG-Pa"/>
      </w:pPr>
    </w:p>
    <w:p w14:paraId="3C572E3B" w14:textId="0CA3B454" w:rsidR="00CA5D64" w:rsidRDefault="00CA5D64" w:rsidP="001C784F">
      <w:pPr>
        <w:pStyle w:val="REG-Pa"/>
      </w:pPr>
      <w:r>
        <w:rPr>
          <w:spacing w:val="-20"/>
        </w:rPr>
        <w:t>(p)</w:t>
      </w:r>
      <w:r>
        <w:rPr>
          <w:spacing w:val="-20"/>
        </w:rPr>
        <w:tab/>
      </w:r>
      <w:r>
        <w:t xml:space="preserve">processing research by </w:t>
      </w:r>
      <w:r w:rsidR="00F27A38">
        <w:t>-</w:t>
      </w:r>
    </w:p>
    <w:p w14:paraId="77955F54" w14:textId="77777777" w:rsidR="00CA5D64" w:rsidRDefault="00CA5D64" w:rsidP="001C784F">
      <w:pPr>
        <w:pStyle w:val="REG-Pa"/>
      </w:pPr>
    </w:p>
    <w:p w14:paraId="387707D0" w14:textId="77777777" w:rsidR="00CA5D64" w:rsidRDefault="00CA5D64" w:rsidP="001C784F">
      <w:pPr>
        <w:pStyle w:val="REG-Pi"/>
      </w:pPr>
      <w:r>
        <w:rPr>
          <w:spacing w:val="-1"/>
        </w:rPr>
        <w:t>(i)</w:t>
      </w:r>
      <w:r>
        <w:rPr>
          <w:spacing w:val="-1"/>
        </w:rPr>
        <w:tab/>
      </w:r>
      <w:r>
        <w:t>analyzing and interpreting results, and</w:t>
      </w:r>
    </w:p>
    <w:p w14:paraId="4973786D" w14:textId="77777777" w:rsidR="00CA5D64" w:rsidRDefault="00CA5D64" w:rsidP="001C784F">
      <w:pPr>
        <w:pStyle w:val="REG-Pi"/>
      </w:pPr>
    </w:p>
    <w:p w14:paraId="6DDFBA79" w14:textId="77777777" w:rsidR="00CA5D64" w:rsidRDefault="00CA5D64" w:rsidP="001C784F">
      <w:pPr>
        <w:pStyle w:val="REG-Pi"/>
      </w:pPr>
      <w:r>
        <w:rPr>
          <w:spacing w:val="-1"/>
        </w:rPr>
        <w:t>(ii)</w:t>
      </w:r>
      <w:r>
        <w:rPr>
          <w:spacing w:val="-1"/>
        </w:rPr>
        <w:tab/>
      </w:r>
      <w:r>
        <w:t>communicating results to fellow scientists and practitioners, and the target population through appropriate channels;</w:t>
      </w:r>
    </w:p>
    <w:p w14:paraId="3B019BBC" w14:textId="77777777" w:rsidR="00CA5D64" w:rsidRDefault="00CA5D64" w:rsidP="00CA5D64">
      <w:pPr>
        <w:pStyle w:val="REG-P0"/>
      </w:pPr>
    </w:p>
    <w:p w14:paraId="47C044CD" w14:textId="77777777" w:rsidR="00CA5D64" w:rsidRDefault="00CA5D64" w:rsidP="001C784F">
      <w:pPr>
        <w:pStyle w:val="REG-Pa"/>
      </w:pPr>
      <w:r>
        <w:rPr>
          <w:spacing w:val="-20"/>
        </w:rPr>
        <w:t>(q)</w:t>
      </w:r>
      <w:r>
        <w:rPr>
          <w:spacing w:val="-20"/>
        </w:rPr>
        <w:tab/>
      </w:r>
      <w:r>
        <w:t>conducting and participating in operational and applied research related to food, health, nutrition and nutrition programmes;</w:t>
      </w:r>
    </w:p>
    <w:p w14:paraId="361C4D95" w14:textId="77777777" w:rsidR="00CA5D64" w:rsidRDefault="00CA5D64" w:rsidP="001C784F">
      <w:pPr>
        <w:pStyle w:val="REG-Pa"/>
      </w:pPr>
    </w:p>
    <w:p w14:paraId="76D91030" w14:textId="77777777" w:rsidR="00CA5D64" w:rsidRDefault="00CA5D64" w:rsidP="001C784F">
      <w:pPr>
        <w:pStyle w:val="REG-Pa"/>
      </w:pPr>
      <w:r>
        <w:rPr>
          <w:spacing w:val="-20"/>
        </w:rPr>
        <w:t>(r)</w:t>
      </w:r>
      <w:r>
        <w:rPr>
          <w:spacing w:val="-20"/>
        </w:rPr>
        <w:tab/>
      </w:r>
      <w:r>
        <w:t>mediating in nutrition matters between authorities at various levels of health, education, social service systems, and others systems such as finance;</w:t>
      </w:r>
    </w:p>
    <w:p w14:paraId="004EF116" w14:textId="77777777" w:rsidR="00CA5D64" w:rsidRDefault="00CA5D64" w:rsidP="001C784F">
      <w:pPr>
        <w:pStyle w:val="REG-Pa"/>
      </w:pPr>
    </w:p>
    <w:p w14:paraId="6F837EFA" w14:textId="77777777" w:rsidR="00CA5D64" w:rsidRDefault="00CA5D64" w:rsidP="001C784F">
      <w:pPr>
        <w:pStyle w:val="REG-Pa"/>
      </w:pPr>
      <w:r>
        <w:rPr>
          <w:spacing w:val="-20"/>
        </w:rPr>
        <w:t>(s)</w:t>
      </w:r>
      <w:r>
        <w:rPr>
          <w:spacing w:val="-20"/>
        </w:rPr>
        <w:tab/>
      </w:r>
      <w:r>
        <w:t xml:space="preserve">liaising with other role players in relevant settings such as education or social </w:t>
      </w:r>
      <w:r w:rsidRPr="00192458">
        <w:rPr>
          <w:spacing w:val="-2"/>
        </w:rPr>
        <w:t>services, dietetic services, regarding for example food quality, safety, socioeconomic</w:t>
      </w:r>
      <w:r>
        <w:t xml:space="preserve"> circumstances, etc;</w:t>
      </w:r>
    </w:p>
    <w:p w14:paraId="22AB408C" w14:textId="77777777" w:rsidR="00CA5D64" w:rsidRDefault="00CA5D64" w:rsidP="001C784F">
      <w:pPr>
        <w:pStyle w:val="REG-Pa"/>
      </w:pPr>
    </w:p>
    <w:p w14:paraId="1ED80929" w14:textId="77777777" w:rsidR="00CA5D64" w:rsidRDefault="00CA5D64" w:rsidP="001C784F">
      <w:pPr>
        <w:pStyle w:val="REG-Pa"/>
      </w:pPr>
      <w:r>
        <w:rPr>
          <w:spacing w:val="-20"/>
        </w:rPr>
        <w:t>(t)</w:t>
      </w:r>
      <w:r>
        <w:rPr>
          <w:spacing w:val="-20"/>
        </w:rPr>
        <w:tab/>
      </w:r>
      <w:r>
        <w:t xml:space="preserve">collaborating with members of food industry to ensure their compliance with </w:t>
      </w:r>
      <w:r w:rsidRPr="00F44100">
        <w:rPr>
          <w:spacing w:val="-2"/>
        </w:rPr>
        <w:t>dietary guidelines, food regulations and other legislative frameworks, and objectives</w:t>
      </w:r>
      <w:r>
        <w:t xml:space="preserve"> of local food and nutrition policy; and</w:t>
      </w:r>
    </w:p>
    <w:p w14:paraId="60E43C9D" w14:textId="77777777" w:rsidR="00CA5D64" w:rsidRDefault="00CA5D64" w:rsidP="001C784F">
      <w:pPr>
        <w:pStyle w:val="REG-Pa"/>
      </w:pPr>
    </w:p>
    <w:p w14:paraId="2EF64142" w14:textId="77777777" w:rsidR="00CA5D64" w:rsidRDefault="00CA5D64" w:rsidP="001C784F">
      <w:pPr>
        <w:pStyle w:val="REG-Pa"/>
      </w:pPr>
      <w:r>
        <w:rPr>
          <w:spacing w:val="-20"/>
        </w:rPr>
        <w:t>(u)</w:t>
      </w:r>
      <w:r>
        <w:rPr>
          <w:spacing w:val="-20"/>
        </w:rPr>
        <w:tab/>
      </w:r>
      <w:r>
        <w:t>not being involved in illness management such as therapeutic interventions in individual patients or communities.</w:t>
      </w:r>
    </w:p>
    <w:p w14:paraId="23DE1257" w14:textId="77777777" w:rsidR="007C4355" w:rsidRPr="0002074D" w:rsidRDefault="007C4355" w:rsidP="00B12C91">
      <w:pPr>
        <w:pStyle w:val="REG-P0"/>
      </w:pPr>
    </w:p>
    <w:sectPr w:rsidR="007C4355" w:rsidRPr="0002074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3E324" w14:textId="77777777" w:rsidR="00251F5A" w:rsidRDefault="00251F5A">
      <w:r>
        <w:separator/>
      </w:r>
    </w:p>
  </w:endnote>
  <w:endnote w:type="continuationSeparator" w:id="0">
    <w:p w14:paraId="49564758" w14:textId="77777777" w:rsidR="00251F5A" w:rsidRDefault="0025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03DD6" w14:textId="77777777" w:rsidR="00251F5A" w:rsidRDefault="00251F5A">
      <w:r>
        <w:separator/>
      </w:r>
    </w:p>
  </w:footnote>
  <w:footnote w:type="continuationSeparator" w:id="0">
    <w:p w14:paraId="18C12FCF" w14:textId="77777777" w:rsidR="00251F5A" w:rsidRDefault="00251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68A7D663" w:rsidR="00BF0042" w:rsidRPr="008D1414" w:rsidRDefault="00000000" w:rsidP="00FC33A9">
    <w:pPr>
      <w:spacing w:after="120"/>
      <w:jc w:val="center"/>
      <w:rPr>
        <w:rFonts w:ascii="Arial" w:hAnsi="Arial" w:cs="Arial"/>
        <w:sz w:val="16"/>
        <w:szCs w:val="16"/>
      </w:rPr>
    </w:pPr>
    <w:r>
      <w:rPr>
        <w:rFonts w:ascii="Arial" w:hAnsi="Arial" w:cs="Arial"/>
        <w:sz w:val="12"/>
        <w:szCs w:val="16"/>
      </w:rPr>
      <w:pict w14:anchorId="73DD5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D1414">
      <w:rPr>
        <w:rFonts w:ascii="Arial" w:hAnsi="Arial" w:cs="Arial"/>
        <w:sz w:val="12"/>
        <w:szCs w:val="16"/>
      </w:rPr>
      <w:t>Republic of Namibia</w:t>
    </w:r>
    <w:r w:rsidR="00BF0042" w:rsidRPr="008D1414">
      <w:rPr>
        <w:rFonts w:ascii="Arial" w:hAnsi="Arial" w:cs="Arial"/>
        <w:w w:val="600"/>
        <w:sz w:val="12"/>
        <w:szCs w:val="16"/>
      </w:rPr>
      <w:t xml:space="preserve"> </w:t>
    </w:r>
    <w:r w:rsidR="0025582F" w:rsidRPr="008D1414">
      <w:rPr>
        <w:rFonts w:ascii="Arial" w:hAnsi="Arial" w:cs="Arial"/>
        <w:b/>
        <w:noProof w:val="0"/>
        <w:sz w:val="16"/>
        <w:szCs w:val="16"/>
      </w:rPr>
      <w:fldChar w:fldCharType="begin"/>
    </w:r>
    <w:r w:rsidR="00BF0042" w:rsidRPr="008D1414">
      <w:rPr>
        <w:rFonts w:ascii="Arial" w:hAnsi="Arial" w:cs="Arial"/>
        <w:b/>
        <w:sz w:val="16"/>
        <w:szCs w:val="16"/>
      </w:rPr>
      <w:instrText xml:space="preserve"> PAGE   \* MERGEFORMAT </w:instrText>
    </w:r>
    <w:r w:rsidR="0025582F" w:rsidRPr="008D1414">
      <w:rPr>
        <w:rFonts w:ascii="Arial" w:hAnsi="Arial" w:cs="Arial"/>
        <w:b/>
        <w:noProof w:val="0"/>
        <w:sz w:val="16"/>
        <w:szCs w:val="16"/>
      </w:rPr>
      <w:fldChar w:fldCharType="separate"/>
    </w:r>
    <w:r w:rsidR="00EB7040">
      <w:rPr>
        <w:rFonts w:ascii="Arial" w:hAnsi="Arial" w:cs="Arial"/>
        <w:b/>
        <w:sz w:val="16"/>
        <w:szCs w:val="16"/>
      </w:rPr>
      <w:t>3</w:t>
    </w:r>
    <w:r w:rsidR="0025582F" w:rsidRPr="008D1414">
      <w:rPr>
        <w:rFonts w:ascii="Arial" w:hAnsi="Arial" w:cs="Arial"/>
        <w:b/>
        <w:sz w:val="16"/>
        <w:szCs w:val="16"/>
      </w:rPr>
      <w:fldChar w:fldCharType="end"/>
    </w:r>
    <w:r w:rsidR="00BF0042" w:rsidRPr="008D1414">
      <w:rPr>
        <w:rFonts w:ascii="Arial" w:hAnsi="Arial" w:cs="Arial"/>
        <w:w w:val="600"/>
        <w:sz w:val="12"/>
        <w:szCs w:val="16"/>
      </w:rPr>
      <w:t xml:space="preserve"> </w:t>
    </w:r>
    <w:r w:rsidR="000B4FB6" w:rsidRPr="008D1414">
      <w:rPr>
        <w:rFonts w:ascii="Arial" w:hAnsi="Arial" w:cs="Arial"/>
        <w:sz w:val="12"/>
        <w:szCs w:val="16"/>
      </w:rPr>
      <w:t>Annotated Statutes</w:t>
    </w:r>
    <w:r w:rsidR="00BF0042" w:rsidRPr="008D1414">
      <w:rPr>
        <w:rFonts w:ascii="Arial" w:hAnsi="Arial" w:cs="Arial"/>
        <w:b/>
        <w:sz w:val="16"/>
        <w:szCs w:val="16"/>
      </w:rPr>
      <w:t xml:space="preserve"> </w:t>
    </w:r>
  </w:p>
  <w:p w14:paraId="4FBCC760" w14:textId="77777777" w:rsidR="00CC205C" w:rsidRPr="008D1414" w:rsidRDefault="00B21824" w:rsidP="00F25922">
    <w:pPr>
      <w:pStyle w:val="REG-PHA"/>
    </w:pPr>
    <w:r w:rsidRPr="008D1414">
      <w:t>REGULATIONS</w:t>
    </w:r>
  </w:p>
  <w:p w14:paraId="18399B46" w14:textId="3F0C03F9" w:rsidR="00BF0042" w:rsidRPr="008D1414" w:rsidRDefault="00C3183C" w:rsidP="008D1414">
    <w:pPr>
      <w:pStyle w:val="REG-PHb"/>
      <w:spacing w:after="120"/>
    </w:pPr>
    <w:r w:rsidRPr="008D1414">
      <w:t xml:space="preserve">Health Professions Act </w:t>
    </w:r>
    <w:r w:rsidR="00D402CE">
      <w:t>16</w:t>
    </w:r>
    <w:r w:rsidRPr="008D1414">
      <w:t xml:space="preserve"> of 20</w:t>
    </w:r>
    <w:r w:rsidR="00D402CE">
      <w:t>2</w:t>
    </w:r>
    <w:r w:rsidRPr="008D1414">
      <w:t>4</w:t>
    </w:r>
  </w:p>
  <w:p w14:paraId="16852C06" w14:textId="45146603" w:rsidR="00BF5B36" w:rsidRPr="008D1414" w:rsidRDefault="00CA66B0" w:rsidP="00CA66B0">
    <w:pPr>
      <w:pStyle w:val="REG-PHb"/>
    </w:pPr>
    <w:r>
      <w:t>Regulations relating to the Scope of Practice of a Nutritionist</w:t>
    </w:r>
  </w:p>
  <w:p w14:paraId="0DF69F40" w14:textId="77777777" w:rsidR="00BF0042" w:rsidRPr="008D141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7777777" w:rsidR="00BF0042" w:rsidRPr="00BA6B35" w:rsidRDefault="00000000" w:rsidP="00CE101E">
    <w:pPr>
      <w:rPr>
        <w:sz w:val="8"/>
        <w:szCs w:val="16"/>
      </w:rPr>
    </w:pPr>
    <w:r>
      <w:rPr>
        <w:sz w:val="8"/>
        <w:szCs w:val="16"/>
      </w:rPr>
      <w:pict w14:anchorId="0D28396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1188249002">
    <w:abstractNumId w:val="0"/>
  </w:num>
  <w:num w:numId="2" w16cid:durableId="1176192718">
    <w:abstractNumId w:val="22"/>
  </w:num>
  <w:num w:numId="3" w16cid:durableId="1366364411">
    <w:abstractNumId w:val="12"/>
  </w:num>
  <w:num w:numId="4" w16cid:durableId="874076126">
    <w:abstractNumId w:val="13"/>
  </w:num>
  <w:num w:numId="5" w16cid:durableId="628778978">
    <w:abstractNumId w:val="16"/>
  </w:num>
  <w:num w:numId="6" w16cid:durableId="2142185609">
    <w:abstractNumId w:val="3"/>
  </w:num>
  <w:num w:numId="7" w16cid:durableId="143008552">
    <w:abstractNumId w:val="25"/>
  </w:num>
  <w:num w:numId="8" w16cid:durableId="167015745">
    <w:abstractNumId w:val="10"/>
  </w:num>
  <w:num w:numId="9" w16cid:durableId="779958245">
    <w:abstractNumId w:val="7"/>
  </w:num>
  <w:num w:numId="10" w16cid:durableId="784273294">
    <w:abstractNumId w:val="24"/>
  </w:num>
  <w:num w:numId="11" w16cid:durableId="1520044922">
    <w:abstractNumId w:val="18"/>
  </w:num>
  <w:num w:numId="12" w16cid:durableId="1731229963">
    <w:abstractNumId w:val="8"/>
  </w:num>
  <w:num w:numId="13" w16cid:durableId="56324635">
    <w:abstractNumId w:val="23"/>
  </w:num>
  <w:num w:numId="14" w16cid:durableId="865021604">
    <w:abstractNumId w:val="15"/>
  </w:num>
  <w:num w:numId="15" w16cid:durableId="674116342">
    <w:abstractNumId w:val="11"/>
  </w:num>
  <w:num w:numId="16" w16cid:durableId="807863083">
    <w:abstractNumId w:val="4"/>
  </w:num>
  <w:num w:numId="17" w16cid:durableId="61803430">
    <w:abstractNumId w:val="14"/>
  </w:num>
  <w:num w:numId="18" w16cid:durableId="2028752713">
    <w:abstractNumId w:val="1"/>
  </w:num>
  <w:num w:numId="19" w16cid:durableId="1964531786">
    <w:abstractNumId w:val="19"/>
  </w:num>
  <w:num w:numId="20" w16cid:durableId="1217929342">
    <w:abstractNumId w:val="9"/>
  </w:num>
  <w:num w:numId="21" w16cid:durableId="593826419">
    <w:abstractNumId w:val="20"/>
  </w:num>
  <w:num w:numId="22" w16cid:durableId="1987392716">
    <w:abstractNumId w:val="21"/>
  </w:num>
  <w:num w:numId="23" w16cid:durableId="1905336793">
    <w:abstractNumId w:val="6"/>
  </w:num>
  <w:num w:numId="24" w16cid:durableId="1819608159">
    <w:abstractNumId w:val="5"/>
  </w:num>
  <w:num w:numId="25" w16cid:durableId="1660689660">
    <w:abstractNumId w:val="17"/>
  </w:num>
  <w:num w:numId="26" w16cid:durableId="535470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jE0NjQ0MjA0NzNR0lEKTi0uzszPAykwrAUAbxKhviwAAAA="/>
  </w:docVars>
  <w:rsids>
    <w:rsidRoot w:val="00C3183C"/>
    <w:rsid w:val="00000812"/>
    <w:rsid w:val="00003730"/>
    <w:rsid w:val="00003DCF"/>
    <w:rsid w:val="00004F6B"/>
    <w:rsid w:val="000052A2"/>
    <w:rsid w:val="00005680"/>
    <w:rsid w:val="00005EE8"/>
    <w:rsid w:val="000073EE"/>
    <w:rsid w:val="0001088D"/>
    <w:rsid w:val="00010B81"/>
    <w:rsid w:val="000133A8"/>
    <w:rsid w:val="0002074D"/>
    <w:rsid w:val="0002186D"/>
    <w:rsid w:val="00023D2F"/>
    <w:rsid w:val="0002415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300"/>
    <w:rsid w:val="000878E9"/>
    <w:rsid w:val="000903F9"/>
    <w:rsid w:val="000A2439"/>
    <w:rsid w:val="000A4D98"/>
    <w:rsid w:val="000A6259"/>
    <w:rsid w:val="000B26CE"/>
    <w:rsid w:val="000B4FB6"/>
    <w:rsid w:val="000B54EB"/>
    <w:rsid w:val="000B60FA"/>
    <w:rsid w:val="000C01AC"/>
    <w:rsid w:val="000C2C80"/>
    <w:rsid w:val="000C416E"/>
    <w:rsid w:val="000C5263"/>
    <w:rsid w:val="000D2691"/>
    <w:rsid w:val="000D3B3A"/>
    <w:rsid w:val="000D61EB"/>
    <w:rsid w:val="000E21FC"/>
    <w:rsid w:val="000E3F1C"/>
    <w:rsid w:val="000E427F"/>
    <w:rsid w:val="000E5C90"/>
    <w:rsid w:val="000F1E72"/>
    <w:rsid w:val="000F260D"/>
    <w:rsid w:val="000F3EBB"/>
    <w:rsid w:val="000F4429"/>
    <w:rsid w:val="000F53F6"/>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2458"/>
    <w:rsid w:val="001B032A"/>
    <w:rsid w:val="001B0E17"/>
    <w:rsid w:val="001B2C14"/>
    <w:rsid w:val="001B3D40"/>
    <w:rsid w:val="001B4103"/>
    <w:rsid w:val="001B66AB"/>
    <w:rsid w:val="001C0B26"/>
    <w:rsid w:val="001C1B1A"/>
    <w:rsid w:val="001C2886"/>
    <w:rsid w:val="001C2C10"/>
    <w:rsid w:val="001C3895"/>
    <w:rsid w:val="001C3FB3"/>
    <w:rsid w:val="001C784F"/>
    <w:rsid w:val="001D22A0"/>
    <w:rsid w:val="001D269F"/>
    <w:rsid w:val="001D6485"/>
    <w:rsid w:val="001D6D65"/>
    <w:rsid w:val="001E2B91"/>
    <w:rsid w:val="001E402E"/>
    <w:rsid w:val="001E42D4"/>
    <w:rsid w:val="001F0928"/>
    <w:rsid w:val="001F2A4A"/>
    <w:rsid w:val="0020301E"/>
    <w:rsid w:val="00203302"/>
    <w:rsid w:val="002075A8"/>
    <w:rsid w:val="0021001A"/>
    <w:rsid w:val="00213D8D"/>
    <w:rsid w:val="00215715"/>
    <w:rsid w:val="002208C6"/>
    <w:rsid w:val="00221601"/>
    <w:rsid w:val="00221C58"/>
    <w:rsid w:val="002252DD"/>
    <w:rsid w:val="0023567D"/>
    <w:rsid w:val="002436F5"/>
    <w:rsid w:val="00251136"/>
    <w:rsid w:val="00251F5A"/>
    <w:rsid w:val="0025582F"/>
    <w:rsid w:val="00255B09"/>
    <w:rsid w:val="00257780"/>
    <w:rsid w:val="00257B43"/>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D8C"/>
    <w:rsid w:val="002D4ED3"/>
    <w:rsid w:val="002E3094"/>
    <w:rsid w:val="002E62C7"/>
    <w:rsid w:val="002F4347"/>
    <w:rsid w:val="003013D8"/>
    <w:rsid w:val="00303D74"/>
    <w:rsid w:val="00303E9D"/>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2535"/>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263A1"/>
    <w:rsid w:val="004347BA"/>
    <w:rsid w:val="00443021"/>
    <w:rsid w:val="00445C4F"/>
    <w:rsid w:val="00453046"/>
    <w:rsid w:val="00453682"/>
    <w:rsid w:val="00456986"/>
    <w:rsid w:val="00466077"/>
    <w:rsid w:val="004664DC"/>
    <w:rsid w:val="00471321"/>
    <w:rsid w:val="004721DF"/>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D7C23"/>
    <w:rsid w:val="004E2029"/>
    <w:rsid w:val="004E33FE"/>
    <w:rsid w:val="004E4868"/>
    <w:rsid w:val="004E5244"/>
    <w:rsid w:val="004F7202"/>
    <w:rsid w:val="004F72F4"/>
    <w:rsid w:val="004F7DEF"/>
    <w:rsid w:val="00501A77"/>
    <w:rsid w:val="00501CAB"/>
    <w:rsid w:val="0050232A"/>
    <w:rsid w:val="00503297"/>
    <w:rsid w:val="005101FF"/>
    <w:rsid w:val="00512242"/>
    <w:rsid w:val="00512DA3"/>
    <w:rsid w:val="00514000"/>
    <w:rsid w:val="00515D04"/>
    <w:rsid w:val="00524ECC"/>
    <w:rsid w:val="00527ABE"/>
    <w:rsid w:val="005322A1"/>
    <w:rsid w:val="00532451"/>
    <w:rsid w:val="00542B4C"/>
    <w:rsid w:val="00542D73"/>
    <w:rsid w:val="005438C8"/>
    <w:rsid w:val="00547702"/>
    <w:rsid w:val="00551408"/>
    <w:rsid w:val="0055266E"/>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648A"/>
    <w:rsid w:val="0065745C"/>
    <w:rsid w:val="00660511"/>
    <w:rsid w:val="00667BB6"/>
    <w:rsid w:val="00672042"/>
    <w:rsid w:val="00672978"/>
    <w:rsid w:val="006734AB"/>
    <w:rsid w:val="006737D3"/>
    <w:rsid w:val="0067435B"/>
    <w:rsid w:val="006761BC"/>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625"/>
    <w:rsid w:val="006D3B55"/>
    <w:rsid w:val="006E3151"/>
    <w:rsid w:val="006E3515"/>
    <w:rsid w:val="006E739F"/>
    <w:rsid w:val="006F594C"/>
    <w:rsid w:val="006F5E34"/>
    <w:rsid w:val="006F7F2A"/>
    <w:rsid w:val="00700D05"/>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6216"/>
    <w:rsid w:val="00737805"/>
    <w:rsid w:val="00740FDE"/>
    <w:rsid w:val="0074665A"/>
    <w:rsid w:val="00746B11"/>
    <w:rsid w:val="007472C3"/>
    <w:rsid w:val="0075097C"/>
    <w:rsid w:val="00752131"/>
    <w:rsid w:val="0075395F"/>
    <w:rsid w:val="00760524"/>
    <w:rsid w:val="00760A63"/>
    <w:rsid w:val="00760B40"/>
    <w:rsid w:val="00761B29"/>
    <w:rsid w:val="00764B2A"/>
    <w:rsid w:val="007717D2"/>
    <w:rsid w:val="00771A91"/>
    <w:rsid w:val="00772C52"/>
    <w:rsid w:val="007748CE"/>
    <w:rsid w:val="007826D3"/>
    <w:rsid w:val="0078543A"/>
    <w:rsid w:val="0078595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7AD9"/>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1414"/>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5D28"/>
    <w:rsid w:val="00940A34"/>
    <w:rsid w:val="00940A79"/>
    <w:rsid w:val="0094272F"/>
    <w:rsid w:val="009440A2"/>
    <w:rsid w:val="0094500C"/>
    <w:rsid w:val="00946D77"/>
    <w:rsid w:val="00960A33"/>
    <w:rsid w:val="00961AC0"/>
    <w:rsid w:val="00963D1F"/>
    <w:rsid w:val="00965A50"/>
    <w:rsid w:val="00965D02"/>
    <w:rsid w:val="009674A5"/>
    <w:rsid w:val="00971042"/>
    <w:rsid w:val="0097534E"/>
    <w:rsid w:val="0097618B"/>
    <w:rsid w:val="009774F9"/>
    <w:rsid w:val="00981EC4"/>
    <w:rsid w:val="00982F0D"/>
    <w:rsid w:val="009830C2"/>
    <w:rsid w:val="0099219B"/>
    <w:rsid w:val="00992BA2"/>
    <w:rsid w:val="00993997"/>
    <w:rsid w:val="009963D4"/>
    <w:rsid w:val="009968F2"/>
    <w:rsid w:val="009A393E"/>
    <w:rsid w:val="009A73DE"/>
    <w:rsid w:val="009B0E42"/>
    <w:rsid w:val="009B49C1"/>
    <w:rsid w:val="009C2CE7"/>
    <w:rsid w:val="009D3443"/>
    <w:rsid w:val="009D3DBD"/>
    <w:rsid w:val="009E66C3"/>
    <w:rsid w:val="009E79BE"/>
    <w:rsid w:val="009F0F2B"/>
    <w:rsid w:val="009F33C9"/>
    <w:rsid w:val="009F44B8"/>
    <w:rsid w:val="009F4A96"/>
    <w:rsid w:val="009F735A"/>
    <w:rsid w:val="009F7600"/>
    <w:rsid w:val="00A03365"/>
    <w:rsid w:val="00A07879"/>
    <w:rsid w:val="00A1091C"/>
    <w:rsid w:val="00A1474E"/>
    <w:rsid w:val="00A156A1"/>
    <w:rsid w:val="00A1618E"/>
    <w:rsid w:val="00A2150A"/>
    <w:rsid w:val="00A219F3"/>
    <w:rsid w:val="00A23E01"/>
    <w:rsid w:val="00A24135"/>
    <w:rsid w:val="00A25C8D"/>
    <w:rsid w:val="00A41A02"/>
    <w:rsid w:val="00A43EBA"/>
    <w:rsid w:val="00A50D6A"/>
    <w:rsid w:val="00A50FFE"/>
    <w:rsid w:val="00A60798"/>
    <w:rsid w:val="00A60BC7"/>
    <w:rsid w:val="00A62193"/>
    <w:rsid w:val="00A62552"/>
    <w:rsid w:val="00A65BB8"/>
    <w:rsid w:val="00A65C80"/>
    <w:rsid w:val="00A7060B"/>
    <w:rsid w:val="00A70D02"/>
    <w:rsid w:val="00A76655"/>
    <w:rsid w:val="00A81C7A"/>
    <w:rsid w:val="00A83578"/>
    <w:rsid w:val="00A86E94"/>
    <w:rsid w:val="00A87DEF"/>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0080"/>
    <w:rsid w:val="00AF0D0C"/>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2058"/>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183C"/>
    <w:rsid w:val="00C332FE"/>
    <w:rsid w:val="00C33CDC"/>
    <w:rsid w:val="00C34C48"/>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5D64"/>
    <w:rsid w:val="00CA66B0"/>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07A44"/>
    <w:rsid w:val="00D116B8"/>
    <w:rsid w:val="00D12C01"/>
    <w:rsid w:val="00D131D5"/>
    <w:rsid w:val="00D16B53"/>
    <w:rsid w:val="00D17C4F"/>
    <w:rsid w:val="00D2019F"/>
    <w:rsid w:val="00D23074"/>
    <w:rsid w:val="00D23821"/>
    <w:rsid w:val="00D263A2"/>
    <w:rsid w:val="00D308A8"/>
    <w:rsid w:val="00D31166"/>
    <w:rsid w:val="00D3653E"/>
    <w:rsid w:val="00D400F5"/>
    <w:rsid w:val="00D402CE"/>
    <w:rsid w:val="00D43726"/>
    <w:rsid w:val="00D45D02"/>
    <w:rsid w:val="00D51089"/>
    <w:rsid w:val="00D51B92"/>
    <w:rsid w:val="00D5691B"/>
    <w:rsid w:val="00D574A4"/>
    <w:rsid w:val="00D62753"/>
    <w:rsid w:val="00D63698"/>
    <w:rsid w:val="00D721E9"/>
    <w:rsid w:val="00D75950"/>
    <w:rsid w:val="00D760CE"/>
    <w:rsid w:val="00D838A0"/>
    <w:rsid w:val="00D87ACC"/>
    <w:rsid w:val="00D92332"/>
    <w:rsid w:val="00D924D5"/>
    <w:rsid w:val="00D94444"/>
    <w:rsid w:val="00D9603B"/>
    <w:rsid w:val="00DA10E6"/>
    <w:rsid w:val="00DA3240"/>
    <w:rsid w:val="00DA5C40"/>
    <w:rsid w:val="00DA63BE"/>
    <w:rsid w:val="00DB4BA9"/>
    <w:rsid w:val="00DB60E4"/>
    <w:rsid w:val="00DC4BEF"/>
    <w:rsid w:val="00DC6273"/>
    <w:rsid w:val="00DC6485"/>
    <w:rsid w:val="00DC7EE1"/>
    <w:rsid w:val="00DD0E75"/>
    <w:rsid w:val="00DD2076"/>
    <w:rsid w:val="00DD643E"/>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6D65"/>
    <w:rsid w:val="00E37D15"/>
    <w:rsid w:val="00E5207B"/>
    <w:rsid w:val="00E54592"/>
    <w:rsid w:val="00E55495"/>
    <w:rsid w:val="00E5755F"/>
    <w:rsid w:val="00E57A03"/>
    <w:rsid w:val="00E612E3"/>
    <w:rsid w:val="00E63100"/>
    <w:rsid w:val="00E70AA9"/>
    <w:rsid w:val="00E72110"/>
    <w:rsid w:val="00E724E8"/>
    <w:rsid w:val="00E73C1E"/>
    <w:rsid w:val="00E77968"/>
    <w:rsid w:val="00E84C22"/>
    <w:rsid w:val="00E85219"/>
    <w:rsid w:val="00E93CB2"/>
    <w:rsid w:val="00EA3CEA"/>
    <w:rsid w:val="00EB000A"/>
    <w:rsid w:val="00EB1BBB"/>
    <w:rsid w:val="00EB4A8B"/>
    <w:rsid w:val="00EB67E8"/>
    <w:rsid w:val="00EB7040"/>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27A38"/>
    <w:rsid w:val="00F30A65"/>
    <w:rsid w:val="00F37578"/>
    <w:rsid w:val="00F44100"/>
    <w:rsid w:val="00F47E8A"/>
    <w:rsid w:val="00F52BC9"/>
    <w:rsid w:val="00F56201"/>
    <w:rsid w:val="00F56938"/>
    <w:rsid w:val="00F57DE9"/>
    <w:rsid w:val="00F63D12"/>
    <w:rsid w:val="00F6598F"/>
    <w:rsid w:val="00F67230"/>
    <w:rsid w:val="00F676D5"/>
    <w:rsid w:val="00F67F60"/>
    <w:rsid w:val="00F75AEE"/>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402CE"/>
    <w:pPr>
      <w:spacing w:after="0" w:line="240" w:lineRule="auto"/>
    </w:pPr>
    <w:rPr>
      <w:rFonts w:ascii="Times New Roman" w:hAnsi="Times New Roman"/>
      <w:noProof/>
    </w:rPr>
  </w:style>
  <w:style w:type="paragraph" w:styleId="Heading1">
    <w:name w:val="heading 1"/>
    <w:basedOn w:val="Normal"/>
    <w:link w:val="Heading1Char"/>
    <w:uiPriority w:val="9"/>
    <w:rsid w:val="0002415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415F"/>
    <w:pPr>
      <w:tabs>
        <w:tab w:val="center" w:pos="4513"/>
        <w:tab w:val="right" w:pos="9026"/>
      </w:tabs>
    </w:pPr>
  </w:style>
  <w:style w:type="character" w:customStyle="1" w:styleId="FooterChar">
    <w:name w:val="Footer Char"/>
    <w:basedOn w:val="DefaultParagraphFont"/>
    <w:link w:val="Footer"/>
    <w:uiPriority w:val="99"/>
    <w:rsid w:val="0002415F"/>
    <w:rPr>
      <w:rFonts w:ascii="Times New Roman" w:hAnsi="Times New Roman"/>
      <w:noProof/>
    </w:rPr>
  </w:style>
  <w:style w:type="paragraph" w:styleId="Header">
    <w:name w:val="header"/>
    <w:basedOn w:val="Normal"/>
    <w:link w:val="HeaderChar"/>
    <w:uiPriority w:val="99"/>
    <w:unhideWhenUsed/>
    <w:rsid w:val="0002415F"/>
    <w:pPr>
      <w:tabs>
        <w:tab w:val="center" w:pos="4513"/>
        <w:tab w:val="right" w:pos="9026"/>
      </w:tabs>
    </w:pPr>
  </w:style>
  <w:style w:type="character" w:customStyle="1" w:styleId="HeaderChar">
    <w:name w:val="Header Char"/>
    <w:basedOn w:val="DefaultParagraphFont"/>
    <w:link w:val="Header"/>
    <w:uiPriority w:val="99"/>
    <w:rsid w:val="0002415F"/>
    <w:rPr>
      <w:rFonts w:ascii="Times New Roman" w:hAnsi="Times New Roman"/>
      <w:noProof/>
    </w:rPr>
  </w:style>
  <w:style w:type="paragraph" w:styleId="BalloonText">
    <w:name w:val="Balloon Text"/>
    <w:basedOn w:val="Normal"/>
    <w:link w:val="BalloonTextChar"/>
    <w:uiPriority w:val="99"/>
    <w:semiHidden/>
    <w:unhideWhenUsed/>
    <w:rsid w:val="0002415F"/>
    <w:rPr>
      <w:rFonts w:ascii="Tahoma" w:hAnsi="Tahoma" w:cs="Tahoma"/>
      <w:sz w:val="16"/>
      <w:szCs w:val="16"/>
    </w:rPr>
  </w:style>
  <w:style w:type="character" w:customStyle="1" w:styleId="BalloonTextChar">
    <w:name w:val="Balloon Text Char"/>
    <w:basedOn w:val="DefaultParagraphFont"/>
    <w:link w:val="BalloonText"/>
    <w:uiPriority w:val="99"/>
    <w:semiHidden/>
    <w:rsid w:val="0002415F"/>
    <w:rPr>
      <w:rFonts w:ascii="Tahoma" w:hAnsi="Tahoma" w:cs="Tahoma"/>
      <w:noProof/>
      <w:sz w:val="16"/>
      <w:szCs w:val="16"/>
    </w:rPr>
  </w:style>
  <w:style w:type="paragraph" w:customStyle="1" w:styleId="REG-H3A">
    <w:name w:val="REG-H3A"/>
    <w:link w:val="REG-H3AChar"/>
    <w:qFormat/>
    <w:rsid w:val="0002415F"/>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02415F"/>
    <w:pPr>
      <w:numPr>
        <w:numId w:val="1"/>
      </w:numPr>
      <w:contextualSpacing/>
    </w:pPr>
  </w:style>
  <w:style w:type="character" w:customStyle="1" w:styleId="REG-H3AChar">
    <w:name w:val="REG-H3A Char"/>
    <w:basedOn w:val="DefaultParagraphFont"/>
    <w:link w:val="REG-H3A"/>
    <w:rsid w:val="0002415F"/>
    <w:rPr>
      <w:rFonts w:ascii="Times New Roman" w:hAnsi="Times New Roman" w:cs="Times New Roman"/>
      <w:b/>
      <w:caps/>
    </w:rPr>
  </w:style>
  <w:style w:type="character" w:customStyle="1" w:styleId="A3">
    <w:name w:val="A3"/>
    <w:uiPriority w:val="99"/>
    <w:rsid w:val="0002415F"/>
    <w:rPr>
      <w:rFonts w:cs="Times"/>
      <w:color w:val="000000"/>
      <w:sz w:val="22"/>
      <w:szCs w:val="22"/>
    </w:rPr>
  </w:style>
  <w:style w:type="paragraph" w:customStyle="1" w:styleId="Head2B">
    <w:name w:val="Head 2B"/>
    <w:basedOn w:val="AS-H3A"/>
    <w:link w:val="Head2BChar"/>
    <w:rsid w:val="0002415F"/>
  </w:style>
  <w:style w:type="paragraph" w:styleId="ListParagraph">
    <w:name w:val="List Paragraph"/>
    <w:basedOn w:val="Normal"/>
    <w:link w:val="ListParagraphChar"/>
    <w:uiPriority w:val="34"/>
    <w:rsid w:val="0002415F"/>
    <w:pPr>
      <w:ind w:left="720"/>
      <w:contextualSpacing/>
    </w:pPr>
  </w:style>
  <w:style w:type="character" w:customStyle="1" w:styleId="Head2BChar">
    <w:name w:val="Head 2B Char"/>
    <w:basedOn w:val="AS-H3AChar"/>
    <w:link w:val="Head2B"/>
    <w:rsid w:val="0002415F"/>
    <w:rPr>
      <w:rFonts w:ascii="Times New Roman" w:hAnsi="Times New Roman" w:cs="Times New Roman"/>
      <w:b/>
      <w:caps/>
      <w:noProof/>
    </w:rPr>
  </w:style>
  <w:style w:type="paragraph" w:customStyle="1" w:styleId="Head3">
    <w:name w:val="Head 3"/>
    <w:basedOn w:val="ListParagraph"/>
    <w:link w:val="Head3Char"/>
    <w:rsid w:val="0002415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2415F"/>
    <w:rPr>
      <w:rFonts w:ascii="Times New Roman" w:hAnsi="Times New Roman"/>
      <w:noProof/>
    </w:rPr>
  </w:style>
  <w:style w:type="character" w:customStyle="1" w:styleId="Head3Char">
    <w:name w:val="Head 3 Char"/>
    <w:basedOn w:val="ListParagraphChar"/>
    <w:link w:val="Head3"/>
    <w:rsid w:val="0002415F"/>
    <w:rPr>
      <w:rFonts w:ascii="Times New Roman" w:eastAsia="Times New Roman" w:hAnsi="Times New Roman" w:cs="Times New Roman"/>
      <w:b/>
      <w:bCs/>
      <w:noProof/>
    </w:rPr>
  </w:style>
  <w:style w:type="paragraph" w:customStyle="1" w:styleId="REG-H1a">
    <w:name w:val="REG-H1a"/>
    <w:link w:val="REG-H1aChar"/>
    <w:qFormat/>
    <w:rsid w:val="0002415F"/>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02415F"/>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02415F"/>
    <w:rPr>
      <w:rFonts w:ascii="Arial" w:hAnsi="Arial" w:cs="Arial"/>
      <w:b/>
      <w:sz w:val="36"/>
      <w:szCs w:val="36"/>
    </w:rPr>
  </w:style>
  <w:style w:type="paragraph" w:customStyle="1" w:styleId="AS-H1-Colour">
    <w:name w:val="AS-H1-Colour"/>
    <w:basedOn w:val="Normal"/>
    <w:link w:val="AS-H1-ColourChar"/>
    <w:rsid w:val="0002415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2415F"/>
    <w:rPr>
      <w:rFonts w:ascii="Times New Roman" w:hAnsi="Times New Roman" w:cs="Times New Roman"/>
      <w:b/>
      <w:caps/>
      <w:color w:val="00B050"/>
      <w:sz w:val="24"/>
      <w:szCs w:val="24"/>
    </w:rPr>
  </w:style>
  <w:style w:type="paragraph" w:customStyle="1" w:styleId="AS-H2b">
    <w:name w:val="AS-H2b"/>
    <w:basedOn w:val="Normal"/>
    <w:link w:val="AS-H2bChar"/>
    <w:rsid w:val="0002415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2415F"/>
    <w:rPr>
      <w:rFonts w:ascii="Arial" w:hAnsi="Arial" w:cs="Arial"/>
      <w:b/>
      <w:noProof/>
      <w:color w:val="00B050"/>
      <w:sz w:val="36"/>
      <w:szCs w:val="36"/>
    </w:rPr>
  </w:style>
  <w:style w:type="paragraph" w:customStyle="1" w:styleId="AS-H3">
    <w:name w:val="AS-H3"/>
    <w:basedOn w:val="AS-H3A"/>
    <w:link w:val="AS-H3Char"/>
    <w:rsid w:val="0002415F"/>
    <w:rPr>
      <w:sz w:val="28"/>
    </w:rPr>
  </w:style>
  <w:style w:type="character" w:customStyle="1" w:styleId="AS-H2bChar">
    <w:name w:val="AS-H2b Char"/>
    <w:basedOn w:val="DefaultParagraphFont"/>
    <w:link w:val="AS-H2b"/>
    <w:rsid w:val="0002415F"/>
    <w:rPr>
      <w:rFonts w:ascii="Arial" w:hAnsi="Arial" w:cs="Arial"/>
      <w:noProof/>
    </w:rPr>
  </w:style>
  <w:style w:type="paragraph" w:customStyle="1" w:styleId="REG-H3b">
    <w:name w:val="REG-H3b"/>
    <w:link w:val="REG-H3bChar"/>
    <w:qFormat/>
    <w:rsid w:val="0002415F"/>
    <w:pPr>
      <w:spacing w:after="0" w:line="240" w:lineRule="auto"/>
      <w:jc w:val="center"/>
    </w:pPr>
    <w:rPr>
      <w:rFonts w:ascii="Times New Roman" w:hAnsi="Times New Roman" w:cs="Times New Roman"/>
    </w:rPr>
  </w:style>
  <w:style w:type="character" w:customStyle="1" w:styleId="AS-H3Char">
    <w:name w:val="AS-H3 Char"/>
    <w:basedOn w:val="AS-H3AChar"/>
    <w:link w:val="AS-H3"/>
    <w:rsid w:val="0002415F"/>
    <w:rPr>
      <w:rFonts w:ascii="Times New Roman" w:hAnsi="Times New Roman" w:cs="Times New Roman"/>
      <w:b/>
      <w:caps/>
      <w:noProof/>
      <w:sz w:val="28"/>
    </w:rPr>
  </w:style>
  <w:style w:type="paragraph" w:customStyle="1" w:styleId="AS-H3c">
    <w:name w:val="AS-H3c"/>
    <w:basedOn w:val="Head2B"/>
    <w:link w:val="AS-H3cChar"/>
    <w:rsid w:val="0002415F"/>
    <w:rPr>
      <w:b w:val="0"/>
    </w:rPr>
  </w:style>
  <w:style w:type="character" w:customStyle="1" w:styleId="REG-H3bChar">
    <w:name w:val="REG-H3b Char"/>
    <w:basedOn w:val="REG-H3AChar"/>
    <w:link w:val="REG-H3b"/>
    <w:rsid w:val="0002415F"/>
    <w:rPr>
      <w:rFonts w:ascii="Times New Roman" w:hAnsi="Times New Roman" w:cs="Times New Roman"/>
      <w:b w:val="0"/>
      <w:caps w:val="0"/>
    </w:rPr>
  </w:style>
  <w:style w:type="paragraph" w:customStyle="1" w:styleId="AS-H3d">
    <w:name w:val="AS-H3d"/>
    <w:basedOn w:val="Head2B"/>
    <w:link w:val="AS-H3dChar"/>
    <w:rsid w:val="0002415F"/>
  </w:style>
  <w:style w:type="character" w:customStyle="1" w:styleId="AS-H3cChar">
    <w:name w:val="AS-H3c Char"/>
    <w:basedOn w:val="Head2BChar"/>
    <w:link w:val="AS-H3c"/>
    <w:rsid w:val="0002415F"/>
    <w:rPr>
      <w:rFonts w:ascii="Times New Roman" w:hAnsi="Times New Roman" w:cs="Times New Roman"/>
      <w:b w:val="0"/>
      <w:caps/>
      <w:noProof/>
    </w:rPr>
  </w:style>
  <w:style w:type="paragraph" w:customStyle="1" w:styleId="REG-P0">
    <w:name w:val="REG-P(0)"/>
    <w:basedOn w:val="Normal"/>
    <w:link w:val="REG-P0Char"/>
    <w:qFormat/>
    <w:rsid w:val="0002415F"/>
    <w:pPr>
      <w:tabs>
        <w:tab w:val="left" w:pos="567"/>
      </w:tabs>
      <w:jc w:val="both"/>
    </w:pPr>
    <w:rPr>
      <w:rFonts w:eastAsia="Times New Roman" w:cs="Times New Roman"/>
      <w:noProof w:val="0"/>
    </w:rPr>
  </w:style>
  <w:style w:type="character" w:customStyle="1" w:styleId="AS-H3dChar">
    <w:name w:val="AS-H3d Char"/>
    <w:basedOn w:val="Head2BChar"/>
    <w:link w:val="AS-H3d"/>
    <w:rsid w:val="0002415F"/>
    <w:rPr>
      <w:rFonts w:ascii="Times New Roman" w:hAnsi="Times New Roman" w:cs="Times New Roman"/>
      <w:b/>
      <w:caps/>
      <w:noProof/>
    </w:rPr>
  </w:style>
  <w:style w:type="paragraph" w:customStyle="1" w:styleId="REG-P1">
    <w:name w:val="REG-P(1)"/>
    <w:basedOn w:val="Normal"/>
    <w:link w:val="REG-P1Char"/>
    <w:qFormat/>
    <w:rsid w:val="0002415F"/>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02415F"/>
    <w:rPr>
      <w:rFonts w:ascii="Times New Roman" w:eastAsia="Times New Roman" w:hAnsi="Times New Roman" w:cs="Times New Roman"/>
    </w:rPr>
  </w:style>
  <w:style w:type="paragraph" w:customStyle="1" w:styleId="REG-Pa">
    <w:name w:val="REG-P(a)"/>
    <w:basedOn w:val="Normal"/>
    <w:link w:val="REG-PaChar"/>
    <w:qFormat/>
    <w:rsid w:val="0002415F"/>
    <w:pPr>
      <w:ind w:left="1134" w:hanging="567"/>
      <w:jc w:val="both"/>
    </w:pPr>
    <w:rPr>
      <w:noProof w:val="0"/>
    </w:rPr>
  </w:style>
  <w:style w:type="character" w:customStyle="1" w:styleId="REG-P1Char">
    <w:name w:val="REG-P(1) Char"/>
    <w:basedOn w:val="DefaultParagraphFont"/>
    <w:link w:val="REG-P1"/>
    <w:rsid w:val="0002415F"/>
    <w:rPr>
      <w:rFonts w:ascii="Times New Roman" w:eastAsia="Times New Roman" w:hAnsi="Times New Roman" w:cs="Times New Roman"/>
    </w:rPr>
  </w:style>
  <w:style w:type="paragraph" w:customStyle="1" w:styleId="REG-Pi">
    <w:name w:val="REG-P(i)"/>
    <w:basedOn w:val="Normal"/>
    <w:link w:val="REG-PiChar"/>
    <w:qFormat/>
    <w:rsid w:val="0002415F"/>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02415F"/>
    <w:rPr>
      <w:rFonts w:ascii="Times New Roman" w:hAnsi="Times New Roman"/>
    </w:rPr>
  </w:style>
  <w:style w:type="paragraph" w:customStyle="1" w:styleId="AS-Pahang">
    <w:name w:val="AS-P(a)hang"/>
    <w:basedOn w:val="Normal"/>
    <w:link w:val="AS-PahangChar"/>
    <w:rsid w:val="0002415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2415F"/>
    <w:rPr>
      <w:rFonts w:ascii="Times New Roman" w:eastAsia="Times New Roman" w:hAnsi="Times New Roman" w:cs="Times New Roman"/>
    </w:rPr>
  </w:style>
  <w:style w:type="paragraph" w:customStyle="1" w:styleId="REG-Paa">
    <w:name w:val="REG-P(aa)"/>
    <w:basedOn w:val="Normal"/>
    <w:link w:val="REG-PaaChar"/>
    <w:qFormat/>
    <w:rsid w:val="0002415F"/>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02415F"/>
    <w:rPr>
      <w:rFonts w:ascii="Times New Roman" w:eastAsia="Times New Roman" w:hAnsi="Times New Roman" w:cs="Times New Roman"/>
      <w:noProof/>
    </w:rPr>
  </w:style>
  <w:style w:type="paragraph" w:customStyle="1" w:styleId="REG-Amend">
    <w:name w:val="REG-Amend"/>
    <w:link w:val="REG-AmendChar"/>
    <w:qFormat/>
    <w:rsid w:val="0002415F"/>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02415F"/>
    <w:rPr>
      <w:rFonts w:ascii="Times New Roman" w:eastAsia="Times New Roman" w:hAnsi="Times New Roman" w:cs="Times New Roman"/>
    </w:rPr>
  </w:style>
  <w:style w:type="character" w:customStyle="1" w:styleId="REG-AmendChar">
    <w:name w:val="REG-Amend Char"/>
    <w:basedOn w:val="REG-P0Char"/>
    <w:link w:val="REG-Amend"/>
    <w:rsid w:val="0002415F"/>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02415F"/>
    <w:rPr>
      <w:sz w:val="16"/>
      <w:szCs w:val="16"/>
    </w:rPr>
  </w:style>
  <w:style w:type="paragraph" w:styleId="CommentText">
    <w:name w:val="annotation text"/>
    <w:basedOn w:val="Normal"/>
    <w:link w:val="CommentTextChar"/>
    <w:uiPriority w:val="99"/>
    <w:semiHidden/>
    <w:unhideWhenUsed/>
    <w:rsid w:val="0002415F"/>
    <w:rPr>
      <w:sz w:val="20"/>
      <w:szCs w:val="20"/>
    </w:rPr>
  </w:style>
  <w:style w:type="character" w:customStyle="1" w:styleId="CommentTextChar">
    <w:name w:val="Comment Text Char"/>
    <w:basedOn w:val="DefaultParagraphFont"/>
    <w:link w:val="CommentText"/>
    <w:uiPriority w:val="99"/>
    <w:semiHidden/>
    <w:rsid w:val="0002415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2415F"/>
    <w:rPr>
      <w:b/>
      <w:bCs/>
    </w:rPr>
  </w:style>
  <w:style w:type="character" w:customStyle="1" w:styleId="CommentSubjectChar">
    <w:name w:val="Comment Subject Char"/>
    <w:basedOn w:val="CommentTextChar"/>
    <w:link w:val="CommentSubject"/>
    <w:uiPriority w:val="99"/>
    <w:semiHidden/>
    <w:rsid w:val="0002415F"/>
    <w:rPr>
      <w:rFonts w:ascii="Times New Roman" w:hAnsi="Times New Roman"/>
      <w:b/>
      <w:bCs/>
      <w:noProof/>
      <w:sz w:val="20"/>
      <w:szCs w:val="20"/>
    </w:rPr>
  </w:style>
  <w:style w:type="paragraph" w:customStyle="1" w:styleId="AS-H4A">
    <w:name w:val="AS-H4A"/>
    <w:basedOn w:val="AS-P0"/>
    <w:link w:val="AS-H4AChar"/>
    <w:rsid w:val="0002415F"/>
    <w:pPr>
      <w:tabs>
        <w:tab w:val="clear" w:pos="567"/>
      </w:tabs>
      <w:jc w:val="center"/>
    </w:pPr>
    <w:rPr>
      <w:b/>
      <w:caps/>
    </w:rPr>
  </w:style>
  <w:style w:type="paragraph" w:customStyle="1" w:styleId="AS-H4b">
    <w:name w:val="AS-H4b"/>
    <w:basedOn w:val="AS-P0"/>
    <w:link w:val="AS-H4bChar"/>
    <w:rsid w:val="0002415F"/>
    <w:pPr>
      <w:tabs>
        <w:tab w:val="clear" w:pos="567"/>
      </w:tabs>
      <w:jc w:val="center"/>
    </w:pPr>
    <w:rPr>
      <w:b/>
    </w:rPr>
  </w:style>
  <w:style w:type="character" w:customStyle="1" w:styleId="AS-H4AChar">
    <w:name w:val="AS-H4A Char"/>
    <w:basedOn w:val="AS-P0Char"/>
    <w:link w:val="AS-H4A"/>
    <w:rsid w:val="0002415F"/>
    <w:rPr>
      <w:rFonts w:ascii="Times New Roman" w:eastAsia="Times New Roman" w:hAnsi="Times New Roman" w:cs="Times New Roman"/>
      <w:b/>
      <w:caps/>
      <w:noProof/>
    </w:rPr>
  </w:style>
  <w:style w:type="character" w:customStyle="1" w:styleId="AS-H4bChar">
    <w:name w:val="AS-H4b Char"/>
    <w:basedOn w:val="AS-P0Char"/>
    <w:link w:val="AS-H4b"/>
    <w:rsid w:val="0002415F"/>
    <w:rPr>
      <w:rFonts w:ascii="Times New Roman" w:eastAsia="Times New Roman" w:hAnsi="Times New Roman" w:cs="Times New Roman"/>
      <w:b/>
      <w:noProof/>
    </w:rPr>
  </w:style>
  <w:style w:type="paragraph" w:customStyle="1" w:styleId="AS-H2a">
    <w:name w:val="AS-H2a"/>
    <w:basedOn w:val="Normal"/>
    <w:link w:val="AS-H2aChar"/>
    <w:rsid w:val="0002415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2415F"/>
    <w:rPr>
      <w:rFonts w:ascii="Arial" w:hAnsi="Arial" w:cs="Arial"/>
      <w:b/>
      <w:noProof/>
    </w:rPr>
  </w:style>
  <w:style w:type="paragraph" w:customStyle="1" w:styleId="REG-H1d">
    <w:name w:val="REG-H1d"/>
    <w:link w:val="REG-H1dChar"/>
    <w:qFormat/>
    <w:rsid w:val="0002415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2415F"/>
    <w:rPr>
      <w:rFonts w:ascii="Arial" w:hAnsi="Arial" w:cs="Arial"/>
      <w:b w:val="0"/>
      <w:noProof/>
      <w:color w:val="000000"/>
      <w:szCs w:val="24"/>
      <w:lang w:val="en-ZA"/>
    </w:rPr>
  </w:style>
  <w:style w:type="table" w:styleId="TableGrid">
    <w:name w:val="Table Grid"/>
    <w:basedOn w:val="TableNormal"/>
    <w:uiPriority w:val="59"/>
    <w:rsid w:val="0002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2415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2415F"/>
    <w:rPr>
      <w:rFonts w:ascii="Times New Roman" w:eastAsia="Times New Roman" w:hAnsi="Times New Roman"/>
      <w:noProof/>
      <w:sz w:val="24"/>
      <w:szCs w:val="24"/>
      <w:lang w:val="en-US" w:eastAsia="en-US"/>
    </w:rPr>
  </w:style>
  <w:style w:type="paragraph" w:customStyle="1" w:styleId="AS-P0">
    <w:name w:val="AS-P(0)"/>
    <w:basedOn w:val="Normal"/>
    <w:link w:val="AS-P0Char"/>
    <w:rsid w:val="0002415F"/>
    <w:pPr>
      <w:tabs>
        <w:tab w:val="left" w:pos="567"/>
      </w:tabs>
      <w:jc w:val="both"/>
    </w:pPr>
    <w:rPr>
      <w:rFonts w:eastAsia="Times New Roman" w:cs="Times New Roman"/>
    </w:rPr>
  </w:style>
  <w:style w:type="character" w:customStyle="1" w:styleId="AS-P0Char">
    <w:name w:val="AS-P(0) Char"/>
    <w:basedOn w:val="DefaultParagraphFont"/>
    <w:link w:val="AS-P0"/>
    <w:rsid w:val="0002415F"/>
    <w:rPr>
      <w:rFonts w:ascii="Times New Roman" w:eastAsia="Times New Roman" w:hAnsi="Times New Roman" w:cs="Times New Roman"/>
      <w:noProof/>
    </w:rPr>
  </w:style>
  <w:style w:type="paragraph" w:customStyle="1" w:styleId="AS-H3A">
    <w:name w:val="AS-H3A"/>
    <w:basedOn w:val="Normal"/>
    <w:link w:val="AS-H3AChar"/>
    <w:rsid w:val="0002415F"/>
    <w:pPr>
      <w:autoSpaceDE w:val="0"/>
      <w:autoSpaceDN w:val="0"/>
      <w:adjustRightInd w:val="0"/>
      <w:jc w:val="center"/>
    </w:pPr>
    <w:rPr>
      <w:rFonts w:cs="Times New Roman"/>
      <w:b/>
      <w:caps/>
    </w:rPr>
  </w:style>
  <w:style w:type="character" w:customStyle="1" w:styleId="AS-H3AChar">
    <w:name w:val="AS-H3A Char"/>
    <w:basedOn w:val="DefaultParagraphFont"/>
    <w:link w:val="AS-H3A"/>
    <w:rsid w:val="0002415F"/>
    <w:rPr>
      <w:rFonts w:ascii="Times New Roman" w:hAnsi="Times New Roman" w:cs="Times New Roman"/>
      <w:b/>
      <w:caps/>
      <w:noProof/>
    </w:rPr>
  </w:style>
  <w:style w:type="paragraph" w:customStyle="1" w:styleId="AS-H1a">
    <w:name w:val="AS-H1a"/>
    <w:basedOn w:val="Normal"/>
    <w:link w:val="AS-H1aChar"/>
    <w:rsid w:val="0002415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2415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2415F"/>
    <w:rPr>
      <w:rFonts w:ascii="Arial" w:hAnsi="Arial" w:cs="Arial"/>
      <w:b/>
      <w:noProof/>
      <w:sz w:val="36"/>
      <w:szCs w:val="36"/>
    </w:rPr>
  </w:style>
  <w:style w:type="character" w:customStyle="1" w:styleId="AS-H2Char">
    <w:name w:val="AS-H2 Char"/>
    <w:basedOn w:val="DefaultParagraphFont"/>
    <w:link w:val="AS-H2"/>
    <w:rsid w:val="0002415F"/>
    <w:rPr>
      <w:rFonts w:ascii="Times New Roman" w:hAnsi="Times New Roman" w:cs="Times New Roman"/>
      <w:b/>
      <w:caps/>
      <w:noProof/>
      <w:color w:val="000000"/>
      <w:sz w:val="26"/>
    </w:rPr>
  </w:style>
  <w:style w:type="paragraph" w:customStyle="1" w:styleId="AS-H3b">
    <w:name w:val="AS-H3b"/>
    <w:basedOn w:val="Normal"/>
    <w:link w:val="AS-H3bChar"/>
    <w:autoRedefine/>
    <w:rsid w:val="0002415F"/>
    <w:pPr>
      <w:jc w:val="center"/>
    </w:pPr>
    <w:rPr>
      <w:rFonts w:cs="Times New Roman"/>
      <w:b/>
    </w:rPr>
  </w:style>
  <w:style w:type="character" w:customStyle="1" w:styleId="AS-H3bChar">
    <w:name w:val="AS-H3b Char"/>
    <w:basedOn w:val="AS-H3AChar"/>
    <w:link w:val="AS-H3b"/>
    <w:rsid w:val="0002415F"/>
    <w:rPr>
      <w:rFonts w:ascii="Times New Roman" w:hAnsi="Times New Roman" w:cs="Times New Roman"/>
      <w:b/>
      <w:caps w:val="0"/>
      <w:noProof/>
    </w:rPr>
  </w:style>
  <w:style w:type="paragraph" w:customStyle="1" w:styleId="AS-P1">
    <w:name w:val="AS-P(1)"/>
    <w:basedOn w:val="Normal"/>
    <w:link w:val="AS-P1Char"/>
    <w:rsid w:val="0002415F"/>
    <w:pPr>
      <w:suppressAutoHyphens/>
      <w:ind w:right="-7" w:firstLine="567"/>
      <w:jc w:val="both"/>
    </w:pPr>
    <w:rPr>
      <w:rFonts w:eastAsia="Times New Roman" w:cs="Times New Roman"/>
    </w:rPr>
  </w:style>
  <w:style w:type="paragraph" w:customStyle="1" w:styleId="AS-Pa">
    <w:name w:val="AS-P(a)"/>
    <w:basedOn w:val="AS-Pahang"/>
    <w:link w:val="AS-PaChar"/>
    <w:rsid w:val="0002415F"/>
  </w:style>
  <w:style w:type="character" w:customStyle="1" w:styleId="AS-P1Char">
    <w:name w:val="AS-P(1) Char"/>
    <w:basedOn w:val="DefaultParagraphFont"/>
    <w:link w:val="AS-P1"/>
    <w:rsid w:val="0002415F"/>
    <w:rPr>
      <w:rFonts w:ascii="Times New Roman" w:eastAsia="Times New Roman" w:hAnsi="Times New Roman" w:cs="Times New Roman"/>
      <w:noProof/>
    </w:rPr>
  </w:style>
  <w:style w:type="paragraph" w:customStyle="1" w:styleId="AS-Pi">
    <w:name w:val="AS-P(i)"/>
    <w:basedOn w:val="Normal"/>
    <w:link w:val="AS-PiChar"/>
    <w:rsid w:val="0002415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2415F"/>
    <w:rPr>
      <w:rFonts w:ascii="Times New Roman" w:eastAsia="Times New Roman" w:hAnsi="Times New Roman" w:cs="Times New Roman"/>
      <w:noProof/>
    </w:rPr>
  </w:style>
  <w:style w:type="character" w:customStyle="1" w:styleId="AS-PiChar">
    <w:name w:val="AS-P(i) Char"/>
    <w:basedOn w:val="DefaultParagraphFont"/>
    <w:link w:val="AS-Pi"/>
    <w:rsid w:val="0002415F"/>
    <w:rPr>
      <w:rFonts w:ascii="Times New Roman" w:eastAsia="Times New Roman" w:hAnsi="Times New Roman" w:cs="Times New Roman"/>
      <w:noProof/>
    </w:rPr>
  </w:style>
  <w:style w:type="paragraph" w:customStyle="1" w:styleId="AS-Paa">
    <w:name w:val="AS-P(aa)"/>
    <w:basedOn w:val="Normal"/>
    <w:link w:val="AS-PaaChar"/>
    <w:rsid w:val="0002415F"/>
    <w:pPr>
      <w:suppressAutoHyphens/>
      <w:ind w:left="2267" w:right="-7" w:hanging="566"/>
      <w:jc w:val="both"/>
    </w:pPr>
    <w:rPr>
      <w:rFonts w:eastAsia="Times New Roman" w:cs="Times New Roman"/>
    </w:rPr>
  </w:style>
  <w:style w:type="paragraph" w:customStyle="1" w:styleId="AS-P-Amend">
    <w:name w:val="AS-P-Amend"/>
    <w:link w:val="AS-P-AmendChar"/>
    <w:rsid w:val="0002415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2415F"/>
    <w:rPr>
      <w:rFonts w:ascii="Times New Roman" w:eastAsia="Times New Roman" w:hAnsi="Times New Roman" w:cs="Times New Roman"/>
      <w:noProof/>
    </w:rPr>
  </w:style>
  <w:style w:type="character" w:customStyle="1" w:styleId="AS-P-AmendChar">
    <w:name w:val="AS-P-Amend Char"/>
    <w:basedOn w:val="AS-P0Char"/>
    <w:link w:val="AS-P-Amend"/>
    <w:rsid w:val="0002415F"/>
    <w:rPr>
      <w:rFonts w:ascii="Arial" w:eastAsia="Times New Roman" w:hAnsi="Arial" w:cs="Arial"/>
      <w:b/>
      <w:noProof/>
      <w:color w:val="00B050"/>
      <w:sz w:val="18"/>
      <w:szCs w:val="18"/>
    </w:rPr>
  </w:style>
  <w:style w:type="paragraph" w:customStyle="1" w:styleId="AS-H1b">
    <w:name w:val="AS-H1b"/>
    <w:basedOn w:val="Normal"/>
    <w:link w:val="AS-H1bChar"/>
    <w:rsid w:val="0002415F"/>
    <w:pPr>
      <w:jc w:val="center"/>
    </w:pPr>
    <w:rPr>
      <w:rFonts w:ascii="Arial" w:hAnsi="Arial" w:cs="Arial"/>
      <w:b/>
      <w:color w:val="000000"/>
      <w:sz w:val="24"/>
      <w:szCs w:val="24"/>
    </w:rPr>
  </w:style>
  <w:style w:type="character" w:customStyle="1" w:styleId="AS-H1bChar">
    <w:name w:val="AS-H1b Char"/>
    <w:basedOn w:val="AS-H2aChar"/>
    <w:link w:val="AS-H1b"/>
    <w:rsid w:val="0002415F"/>
    <w:rPr>
      <w:rFonts w:ascii="Arial" w:hAnsi="Arial" w:cs="Arial"/>
      <w:b/>
      <w:noProof/>
      <w:color w:val="000000"/>
      <w:sz w:val="24"/>
      <w:szCs w:val="24"/>
    </w:rPr>
  </w:style>
  <w:style w:type="paragraph" w:customStyle="1" w:styleId="REG-H1b">
    <w:name w:val="REG-H1b"/>
    <w:link w:val="REG-H1bChar"/>
    <w:qFormat/>
    <w:rsid w:val="0002415F"/>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02415F"/>
    <w:rPr>
      <w:rFonts w:ascii="Times New Roman" w:eastAsia="Times New Roman" w:hAnsi="Times New Roman"/>
      <w:b/>
      <w:bCs/>
      <w:noProof/>
    </w:rPr>
  </w:style>
  <w:style w:type="paragraph" w:customStyle="1" w:styleId="TableParagraph">
    <w:name w:val="Table Paragraph"/>
    <w:basedOn w:val="Normal"/>
    <w:uiPriority w:val="1"/>
    <w:rsid w:val="0002415F"/>
  </w:style>
  <w:style w:type="table" w:customStyle="1" w:styleId="TableGrid0">
    <w:name w:val="TableGrid"/>
    <w:rsid w:val="0002415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2415F"/>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02415F"/>
    <w:rPr>
      <w:rFonts w:ascii="Arial" w:hAnsi="Arial"/>
      <w:b/>
      <w:sz w:val="28"/>
      <w:szCs w:val="24"/>
    </w:rPr>
  </w:style>
  <w:style w:type="character" w:customStyle="1" w:styleId="REG-H1cChar">
    <w:name w:val="REG-H1c Char"/>
    <w:basedOn w:val="REG-H1bChar"/>
    <w:link w:val="REG-H1c"/>
    <w:rsid w:val="0002415F"/>
    <w:rPr>
      <w:rFonts w:ascii="Arial" w:hAnsi="Arial"/>
      <w:b/>
      <w:sz w:val="24"/>
      <w:szCs w:val="24"/>
    </w:rPr>
  </w:style>
  <w:style w:type="paragraph" w:customStyle="1" w:styleId="REG-PHA">
    <w:name w:val="REG-PH(A)"/>
    <w:link w:val="REG-PHAChar"/>
    <w:qFormat/>
    <w:rsid w:val="0002415F"/>
    <w:pPr>
      <w:spacing w:after="0" w:line="240" w:lineRule="auto"/>
      <w:jc w:val="center"/>
    </w:pPr>
    <w:rPr>
      <w:rFonts w:ascii="Arial" w:hAnsi="Arial"/>
      <w:b/>
      <w:caps/>
      <w:sz w:val="16"/>
      <w:szCs w:val="24"/>
    </w:rPr>
  </w:style>
  <w:style w:type="paragraph" w:customStyle="1" w:styleId="REG-PHb">
    <w:name w:val="REG-PH(b)"/>
    <w:link w:val="REG-PHbChar"/>
    <w:qFormat/>
    <w:rsid w:val="0002415F"/>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02415F"/>
    <w:rPr>
      <w:rFonts w:ascii="Arial" w:hAnsi="Arial"/>
      <w:b/>
      <w:caps/>
      <w:sz w:val="16"/>
      <w:szCs w:val="24"/>
    </w:rPr>
  </w:style>
  <w:style w:type="character" w:customStyle="1" w:styleId="REG-PHbChar">
    <w:name w:val="REG-PH(b) Char"/>
    <w:basedOn w:val="REG-H1bChar"/>
    <w:link w:val="REG-PHb"/>
    <w:rsid w:val="0002415F"/>
    <w:rPr>
      <w:rFonts w:ascii="Arial" w:hAnsi="Arial" w:cs="Arial"/>
      <w:b/>
      <w:sz w:val="16"/>
      <w:szCs w:val="16"/>
    </w:rPr>
  </w:style>
  <w:style w:type="character" w:styleId="Hyperlink">
    <w:name w:val="Hyperlink"/>
    <w:uiPriority w:val="99"/>
    <w:qFormat/>
    <w:rsid w:val="000F3EB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F3EB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6/61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ne%20Hubbard\AppData\Roaming\Microsoft\Templates\GRN%20Annotated%20Statute%20Template%20-%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E654-7186-42CE-AA4E-A7C9D02B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Template>
  <TotalTime>67</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Health Professions Act 16 of 2024-Regulations 2016-208</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2016-208</dc:title>
  <dc:creator>LAC</dc:creator>
  <cp:lastModifiedBy>Dianne Hubbard</cp:lastModifiedBy>
  <cp:revision>30</cp:revision>
  <dcterms:created xsi:type="dcterms:W3CDTF">2017-06-17T07:01:00Z</dcterms:created>
  <dcterms:modified xsi:type="dcterms:W3CDTF">2025-04-01T06:12:00Z</dcterms:modified>
</cp:coreProperties>
</file>