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0947E" w14:textId="77777777" w:rsidR="00D721E9" w:rsidRPr="00A0567D" w:rsidRDefault="00AF321A" w:rsidP="00D51089">
      <w:pPr>
        <w:pStyle w:val="REG-H1a"/>
      </w:pPr>
      <w:r w:rsidRPr="00A0567D">
        <w:drawing>
          <wp:anchor distT="0" distB="0" distL="114300" distR="114300" simplePos="0" relativeHeight="251657216" behindDoc="0" locked="1" layoutInCell="0" allowOverlap="0" wp14:anchorId="40442543" wp14:editId="11564A3E">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734DCCCB" w14:textId="77777777" w:rsidR="005E20F6" w:rsidRPr="00837863" w:rsidRDefault="005E20F6" w:rsidP="005E20F6">
      <w:pPr>
        <w:pStyle w:val="REG-H1d"/>
      </w:pPr>
      <w:r w:rsidRPr="00837863">
        <w:t xml:space="preserve">REGULATIONS </w:t>
      </w:r>
      <w:r>
        <w:t xml:space="preserve">SURVIVING </w:t>
      </w:r>
      <w:r w:rsidRPr="00837863">
        <w:t>IN TERMS OF</w:t>
      </w:r>
    </w:p>
    <w:p w14:paraId="0AB66DF4" w14:textId="77777777" w:rsidR="005E20F6" w:rsidRPr="00837863" w:rsidRDefault="005E20F6" w:rsidP="005E20F6">
      <w:pPr>
        <w:pStyle w:val="REG-H1d"/>
      </w:pPr>
    </w:p>
    <w:p w14:paraId="13A4D3D4" w14:textId="77777777" w:rsidR="005E20F6" w:rsidRPr="00837863" w:rsidRDefault="005E20F6" w:rsidP="005E20F6">
      <w:pPr>
        <w:pStyle w:val="REG-H1a"/>
      </w:pPr>
      <w:bookmarkStart w:id="0" w:name="_Hlk194069855"/>
      <w:r w:rsidRPr="00837863">
        <w:t xml:space="preserve">Health Professions Act </w:t>
      </w:r>
      <w:r>
        <w:t>16</w:t>
      </w:r>
      <w:r w:rsidRPr="00837863">
        <w:t xml:space="preserve"> of 20</w:t>
      </w:r>
      <w:r>
        <w:t>2</w:t>
      </w:r>
      <w:r w:rsidRPr="00837863">
        <w:t>4</w:t>
      </w:r>
      <w:bookmarkEnd w:id="0"/>
    </w:p>
    <w:p w14:paraId="0488360E" w14:textId="355F299C" w:rsidR="00BD2B69" w:rsidRPr="00A0567D" w:rsidRDefault="005E20F6" w:rsidP="005E20F6">
      <w:pPr>
        <w:pStyle w:val="REG-H1b"/>
        <w:rPr>
          <w:b w:val="0"/>
        </w:rPr>
      </w:pPr>
      <w:r w:rsidRPr="00837863">
        <w:rPr>
          <w:b w:val="0"/>
        </w:rPr>
        <w:t xml:space="preserve">section </w:t>
      </w:r>
      <w:r>
        <w:rPr>
          <w:b w:val="0"/>
        </w:rPr>
        <w:t>9</w:t>
      </w:r>
      <w:r w:rsidRPr="00837863">
        <w:rPr>
          <w:b w:val="0"/>
        </w:rPr>
        <w:t>5</w:t>
      </w:r>
      <w:r>
        <w:rPr>
          <w:b w:val="0"/>
        </w:rPr>
        <w:t>(10)</w:t>
      </w:r>
    </w:p>
    <w:p w14:paraId="788E7952" w14:textId="77777777" w:rsidR="00E2335D" w:rsidRPr="00A0567D" w:rsidRDefault="00E2335D" w:rsidP="00E2335D">
      <w:pPr>
        <w:pStyle w:val="REG-H1a"/>
        <w:pBdr>
          <w:bottom w:val="single" w:sz="4" w:space="1" w:color="auto"/>
        </w:pBdr>
      </w:pPr>
    </w:p>
    <w:p w14:paraId="0CD12E83" w14:textId="77777777" w:rsidR="00E2335D" w:rsidRPr="00A0567D" w:rsidRDefault="00E2335D" w:rsidP="00E2335D">
      <w:pPr>
        <w:pStyle w:val="REG-H1a"/>
      </w:pPr>
    </w:p>
    <w:p w14:paraId="4FF20479" w14:textId="77777777" w:rsidR="00E2335D" w:rsidRPr="00A0567D" w:rsidRDefault="00EB764D" w:rsidP="00E2335D">
      <w:pPr>
        <w:pStyle w:val="REG-H1b"/>
      </w:pPr>
      <w:r w:rsidRPr="00A0567D">
        <w:t xml:space="preserve">Regulations relating to </w:t>
      </w:r>
      <w:r w:rsidR="0033540D" w:rsidRPr="00A0567D">
        <w:t>I</w:t>
      </w:r>
      <w:r w:rsidRPr="00A0567D">
        <w:t xml:space="preserve">mpaired </w:t>
      </w:r>
      <w:r w:rsidR="0033540D" w:rsidRPr="00A0567D">
        <w:t>R</w:t>
      </w:r>
      <w:r w:rsidRPr="00A0567D">
        <w:t xml:space="preserve">egistered </w:t>
      </w:r>
      <w:r w:rsidR="0033540D" w:rsidRPr="00A0567D">
        <w:t>P</w:t>
      </w:r>
      <w:r w:rsidRPr="00A0567D">
        <w:t>ersons</w:t>
      </w:r>
    </w:p>
    <w:p w14:paraId="12A2683B" w14:textId="77777777" w:rsidR="00D2019F" w:rsidRPr="00A0567D" w:rsidRDefault="00BD2B69" w:rsidP="00C838EC">
      <w:pPr>
        <w:pStyle w:val="REG-H1d"/>
        <w:rPr>
          <w:lang w:val="en-GB"/>
        </w:rPr>
      </w:pPr>
      <w:r w:rsidRPr="00A0567D">
        <w:rPr>
          <w:lang w:val="en-GB"/>
        </w:rPr>
        <w:t xml:space="preserve">Government Notice </w:t>
      </w:r>
      <w:r w:rsidR="00EB764D" w:rsidRPr="00A0567D">
        <w:rPr>
          <w:lang w:val="en-GB"/>
        </w:rPr>
        <w:t>303</w:t>
      </w:r>
      <w:r w:rsidR="005709A6" w:rsidRPr="00A0567D">
        <w:rPr>
          <w:lang w:val="en-GB"/>
        </w:rPr>
        <w:t xml:space="preserve"> </w:t>
      </w:r>
      <w:r w:rsidR="005C16B3" w:rsidRPr="00A0567D">
        <w:rPr>
          <w:lang w:val="en-GB"/>
        </w:rPr>
        <w:t>of</w:t>
      </w:r>
      <w:r w:rsidR="005709A6" w:rsidRPr="00A0567D">
        <w:rPr>
          <w:lang w:val="en-GB"/>
        </w:rPr>
        <w:t xml:space="preserve"> </w:t>
      </w:r>
      <w:r w:rsidR="00EB764D" w:rsidRPr="00A0567D">
        <w:rPr>
          <w:lang w:val="en-GB"/>
        </w:rPr>
        <w:t>2013</w:t>
      </w:r>
    </w:p>
    <w:p w14:paraId="7B8563D7" w14:textId="517625F4" w:rsidR="003013D8" w:rsidRPr="00A0567D" w:rsidRDefault="003013D8" w:rsidP="003013D8">
      <w:pPr>
        <w:pStyle w:val="REG-Amend"/>
      </w:pPr>
      <w:r w:rsidRPr="00A0567D">
        <w:t>(</w:t>
      </w:r>
      <w:hyperlink r:id="rId9" w:history="1">
        <w:r w:rsidR="005E20F6" w:rsidRPr="000910E7">
          <w:rPr>
            <w:rStyle w:val="Hyperlink"/>
          </w:rPr>
          <w:t>GG 5342</w:t>
        </w:r>
      </w:hyperlink>
      <w:r w:rsidR="00EB764D" w:rsidRPr="00A0567D">
        <w:t>)</w:t>
      </w:r>
    </w:p>
    <w:p w14:paraId="47542917" w14:textId="77777777" w:rsidR="003013D8" w:rsidRPr="00A0567D" w:rsidRDefault="003013D8" w:rsidP="003013D8">
      <w:pPr>
        <w:pStyle w:val="REG-Amend"/>
      </w:pPr>
      <w:r w:rsidRPr="00A0567D">
        <w:t xml:space="preserve">came into force on date of publication: </w:t>
      </w:r>
      <w:r w:rsidR="00EB764D" w:rsidRPr="00A0567D">
        <w:t>12 November 2013</w:t>
      </w:r>
    </w:p>
    <w:p w14:paraId="02B9261C" w14:textId="77777777" w:rsidR="002B697A" w:rsidRPr="00A0567D" w:rsidRDefault="002B697A" w:rsidP="003013D8">
      <w:pPr>
        <w:pStyle w:val="REG-Amend"/>
      </w:pPr>
    </w:p>
    <w:p w14:paraId="0A49F09D" w14:textId="22EF387B" w:rsidR="005E20F6" w:rsidRPr="000F7DA0" w:rsidRDefault="005E20F6" w:rsidP="005E20F6">
      <w:pPr>
        <w:pStyle w:val="REG-Amend"/>
      </w:pPr>
      <w:r w:rsidRPr="000F7DA0">
        <w:t xml:space="preserve">These regulations were made in terms of section 66 </w:t>
      </w:r>
      <w:r w:rsidRPr="005E20F6">
        <w:t>read with section 56(4)</w:t>
      </w:r>
      <w:r>
        <w:t xml:space="preserve"> </w:t>
      </w:r>
      <w:r w:rsidRPr="000F7DA0">
        <w:t xml:space="preserve">of the Pharmacy Act </w:t>
      </w:r>
      <w:r>
        <w:br/>
      </w:r>
      <w:r w:rsidRPr="000F7DA0">
        <w:t>9 of 2004, which was repealed by the Health Professions Act 16 of 2024. Pursuant to section 95(10) of the Health Professions Act 16 of 2024, they are deemed to have been made under that Act.</w:t>
      </w:r>
    </w:p>
    <w:p w14:paraId="51A079DF" w14:textId="77777777" w:rsidR="005E20F6" w:rsidRDefault="005E20F6" w:rsidP="005E20F6">
      <w:pPr>
        <w:pStyle w:val="REG-Amend"/>
      </w:pPr>
    </w:p>
    <w:p w14:paraId="13F7AFFB" w14:textId="77777777" w:rsidR="002B697A" w:rsidRPr="00A0567D" w:rsidRDefault="002B697A" w:rsidP="002B697A">
      <w:pPr>
        <w:pStyle w:val="REG-Amend"/>
      </w:pPr>
      <w:r w:rsidRPr="00A0567D">
        <w:t xml:space="preserve">The Government Notice which publishes these regulations notes that they </w:t>
      </w:r>
      <w:r w:rsidRPr="00A0567D">
        <w:br/>
        <w:t>were made on the recommendation of the Pharmacy Council of Namibia.</w:t>
      </w:r>
    </w:p>
    <w:p w14:paraId="2026DF51" w14:textId="77777777" w:rsidR="005955EA" w:rsidRPr="00A0567D" w:rsidRDefault="005955EA" w:rsidP="0087487C">
      <w:pPr>
        <w:pStyle w:val="REG-H1a"/>
        <w:pBdr>
          <w:bottom w:val="single" w:sz="4" w:space="1" w:color="auto"/>
        </w:pBdr>
      </w:pPr>
    </w:p>
    <w:p w14:paraId="0E51FA93" w14:textId="77777777" w:rsidR="001121EE" w:rsidRPr="00A0567D" w:rsidRDefault="001121EE" w:rsidP="0087487C">
      <w:pPr>
        <w:pStyle w:val="REG-H1a"/>
      </w:pPr>
    </w:p>
    <w:p w14:paraId="7A068C33" w14:textId="77777777" w:rsidR="008938F7" w:rsidRPr="00A0567D" w:rsidRDefault="008938F7" w:rsidP="00C36B55">
      <w:pPr>
        <w:pStyle w:val="REG-H2"/>
      </w:pPr>
      <w:r w:rsidRPr="00A0567D">
        <w:t xml:space="preserve">ARRANGEMENT OF </w:t>
      </w:r>
      <w:r w:rsidR="00C11092" w:rsidRPr="00A0567D">
        <w:t>REGULATIONS</w:t>
      </w:r>
    </w:p>
    <w:p w14:paraId="683D8692" w14:textId="77777777" w:rsidR="00C63501" w:rsidRPr="00A0567D" w:rsidRDefault="00C63501" w:rsidP="00003730">
      <w:pPr>
        <w:pStyle w:val="REG-P0"/>
        <w:rPr>
          <w:color w:val="00B050"/>
        </w:rPr>
      </w:pPr>
    </w:p>
    <w:p w14:paraId="1B608D98" w14:textId="77777777" w:rsidR="00A156A1" w:rsidRPr="00A0567D" w:rsidRDefault="00A156A1" w:rsidP="00914280">
      <w:pPr>
        <w:pStyle w:val="REG-P0"/>
        <w:rPr>
          <w:color w:val="00B050"/>
        </w:rPr>
      </w:pPr>
      <w:r w:rsidRPr="00A0567D">
        <w:rPr>
          <w:color w:val="00B050"/>
        </w:rPr>
        <w:t>1.</w:t>
      </w:r>
      <w:r w:rsidRPr="00A0567D">
        <w:rPr>
          <w:color w:val="00B050"/>
        </w:rPr>
        <w:tab/>
      </w:r>
      <w:r w:rsidR="00EB764D" w:rsidRPr="00A0567D">
        <w:rPr>
          <w:color w:val="00B050"/>
        </w:rPr>
        <w:t xml:space="preserve">Definitions </w:t>
      </w:r>
    </w:p>
    <w:p w14:paraId="6224D20A" w14:textId="77777777" w:rsidR="00C63501" w:rsidRPr="00A0567D" w:rsidRDefault="003905F1" w:rsidP="00914280">
      <w:pPr>
        <w:pStyle w:val="REG-P0"/>
        <w:rPr>
          <w:color w:val="00B050"/>
        </w:rPr>
      </w:pPr>
      <w:r w:rsidRPr="00A0567D">
        <w:rPr>
          <w:color w:val="00B050"/>
        </w:rPr>
        <w:t>2.</w:t>
      </w:r>
      <w:r w:rsidRPr="00A0567D">
        <w:rPr>
          <w:color w:val="00B050"/>
        </w:rPr>
        <w:tab/>
      </w:r>
      <w:r w:rsidR="00EB764D" w:rsidRPr="00A0567D">
        <w:rPr>
          <w:color w:val="00B050"/>
        </w:rPr>
        <w:t>Health Assessment Committee</w:t>
      </w:r>
    </w:p>
    <w:p w14:paraId="399AB0F6" w14:textId="77777777" w:rsidR="00EB764D" w:rsidRPr="00A0567D" w:rsidRDefault="00EB764D" w:rsidP="00914280">
      <w:pPr>
        <w:pStyle w:val="REG-P0"/>
        <w:rPr>
          <w:color w:val="00B050"/>
        </w:rPr>
      </w:pPr>
      <w:r w:rsidRPr="00A0567D">
        <w:rPr>
          <w:color w:val="00B050"/>
        </w:rPr>
        <w:t>3.</w:t>
      </w:r>
      <w:r w:rsidRPr="00A0567D">
        <w:rPr>
          <w:color w:val="00B050"/>
        </w:rPr>
        <w:tab/>
        <w:t>Reporting allegation of impairment</w:t>
      </w:r>
    </w:p>
    <w:p w14:paraId="7E839359" w14:textId="77777777" w:rsidR="00EB764D" w:rsidRPr="00A0567D" w:rsidRDefault="00EB764D" w:rsidP="00914280">
      <w:pPr>
        <w:pStyle w:val="REG-P0"/>
        <w:rPr>
          <w:color w:val="00B050"/>
        </w:rPr>
      </w:pPr>
      <w:r w:rsidRPr="00A0567D">
        <w:rPr>
          <w:color w:val="00B050"/>
        </w:rPr>
        <w:t>4.</w:t>
      </w:r>
      <w:r w:rsidRPr="00A0567D">
        <w:rPr>
          <w:color w:val="00B050"/>
        </w:rPr>
        <w:tab/>
        <w:t>Evaluation of allegation of impairment</w:t>
      </w:r>
    </w:p>
    <w:p w14:paraId="18B8B033" w14:textId="77777777" w:rsidR="00EB764D" w:rsidRPr="00A0567D" w:rsidRDefault="00EB764D" w:rsidP="00914280">
      <w:pPr>
        <w:pStyle w:val="REG-P0"/>
        <w:rPr>
          <w:color w:val="00B050"/>
        </w:rPr>
      </w:pPr>
      <w:r w:rsidRPr="00A0567D">
        <w:rPr>
          <w:color w:val="00B050"/>
        </w:rPr>
        <w:t>5.</w:t>
      </w:r>
      <w:r w:rsidRPr="00A0567D">
        <w:rPr>
          <w:color w:val="00B050"/>
        </w:rPr>
        <w:tab/>
        <w:t>When question of impairment is raised</w:t>
      </w:r>
    </w:p>
    <w:p w14:paraId="004C598A" w14:textId="77777777" w:rsidR="00EB764D" w:rsidRPr="00A0567D" w:rsidRDefault="00EB764D" w:rsidP="00914280">
      <w:pPr>
        <w:pStyle w:val="REG-P0"/>
        <w:rPr>
          <w:color w:val="00B050"/>
        </w:rPr>
      </w:pPr>
      <w:r w:rsidRPr="00A0567D">
        <w:rPr>
          <w:color w:val="00B050"/>
        </w:rPr>
        <w:t>6.</w:t>
      </w:r>
      <w:r w:rsidRPr="00A0567D">
        <w:rPr>
          <w:color w:val="00B050"/>
        </w:rPr>
        <w:tab/>
        <w:t>Assessment of registered person</w:t>
      </w:r>
    </w:p>
    <w:p w14:paraId="0C13C1C7" w14:textId="77777777" w:rsidR="00EB764D" w:rsidRPr="00A0567D" w:rsidRDefault="00EB764D" w:rsidP="00914280">
      <w:pPr>
        <w:pStyle w:val="REG-P0"/>
        <w:rPr>
          <w:color w:val="00B050"/>
        </w:rPr>
      </w:pPr>
      <w:r w:rsidRPr="00A0567D">
        <w:rPr>
          <w:color w:val="00B050"/>
        </w:rPr>
        <w:t>7.</w:t>
      </w:r>
      <w:r w:rsidRPr="00A0567D">
        <w:rPr>
          <w:color w:val="00B050"/>
        </w:rPr>
        <w:tab/>
        <w:t>Evaluation of assessment by Committee</w:t>
      </w:r>
    </w:p>
    <w:p w14:paraId="6CFD9D13" w14:textId="77777777" w:rsidR="00EB764D" w:rsidRPr="00A0567D" w:rsidRDefault="00EB764D" w:rsidP="00914280">
      <w:pPr>
        <w:pStyle w:val="REG-P0"/>
        <w:rPr>
          <w:color w:val="00B050"/>
        </w:rPr>
      </w:pPr>
      <w:r w:rsidRPr="00A0567D">
        <w:rPr>
          <w:color w:val="00B050"/>
        </w:rPr>
        <w:t>8.</w:t>
      </w:r>
      <w:r w:rsidRPr="00A0567D">
        <w:rPr>
          <w:color w:val="00B050"/>
        </w:rPr>
        <w:tab/>
        <w:t>Temporary suspension of registered person</w:t>
      </w:r>
    </w:p>
    <w:p w14:paraId="587FC971" w14:textId="77777777" w:rsidR="00EB764D" w:rsidRPr="00A0567D" w:rsidRDefault="00EB764D" w:rsidP="00914280">
      <w:pPr>
        <w:pStyle w:val="REG-P0"/>
        <w:rPr>
          <w:color w:val="00B050"/>
        </w:rPr>
      </w:pPr>
      <w:r w:rsidRPr="00A0567D">
        <w:rPr>
          <w:color w:val="00B050"/>
        </w:rPr>
        <w:t>9.</w:t>
      </w:r>
      <w:r w:rsidRPr="00A0567D">
        <w:rPr>
          <w:color w:val="00B050"/>
        </w:rPr>
        <w:tab/>
        <w:t>Inquiry by Committee</w:t>
      </w:r>
    </w:p>
    <w:p w14:paraId="395FE62B" w14:textId="77777777" w:rsidR="00EB764D" w:rsidRPr="00A0567D" w:rsidRDefault="00EB764D" w:rsidP="00914280">
      <w:pPr>
        <w:pStyle w:val="REG-P0"/>
        <w:rPr>
          <w:color w:val="00B050"/>
        </w:rPr>
      </w:pPr>
      <w:r w:rsidRPr="00A0567D">
        <w:rPr>
          <w:color w:val="00B050"/>
        </w:rPr>
        <w:t>10.</w:t>
      </w:r>
      <w:r w:rsidRPr="00A0567D">
        <w:rPr>
          <w:color w:val="00B050"/>
        </w:rPr>
        <w:tab/>
        <w:t>Findings of Committee</w:t>
      </w:r>
    </w:p>
    <w:p w14:paraId="2F0DCB9A" w14:textId="77777777" w:rsidR="00EB764D" w:rsidRPr="00A0567D" w:rsidRDefault="00EB764D" w:rsidP="00914280">
      <w:pPr>
        <w:pStyle w:val="REG-P0"/>
        <w:rPr>
          <w:color w:val="00B050"/>
        </w:rPr>
      </w:pPr>
      <w:r w:rsidRPr="00A0567D">
        <w:rPr>
          <w:color w:val="00B050"/>
        </w:rPr>
        <w:t>11.</w:t>
      </w:r>
      <w:r w:rsidRPr="00A0567D">
        <w:rPr>
          <w:color w:val="00B050"/>
        </w:rPr>
        <w:tab/>
        <w:t>Decision of Council</w:t>
      </w:r>
    </w:p>
    <w:p w14:paraId="3F488D77" w14:textId="77777777" w:rsidR="00FA7FE6" w:rsidRPr="00A0567D" w:rsidRDefault="00FA7FE6" w:rsidP="00B0347D">
      <w:pPr>
        <w:pStyle w:val="REG-H1a"/>
        <w:pBdr>
          <w:bottom w:val="single" w:sz="4" w:space="1" w:color="auto"/>
        </w:pBdr>
      </w:pPr>
    </w:p>
    <w:p w14:paraId="5D67E2C0" w14:textId="77777777" w:rsidR="00342850" w:rsidRPr="00A0567D" w:rsidRDefault="00342850" w:rsidP="00342850">
      <w:pPr>
        <w:pStyle w:val="REG-H1a"/>
      </w:pPr>
    </w:p>
    <w:p w14:paraId="7572B564" w14:textId="61EBF22F" w:rsidR="00EB764D" w:rsidRPr="00A0567D" w:rsidRDefault="00064859" w:rsidP="00EB764D">
      <w:pPr>
        <w:pStyle w:val="REG-P0"/>
        <w:rPr>
          <w:b/>
          <w:bCs/>
        </w:rPr>
      </w:pPr>
      <w:r>
        <w:rPr>
          <w:b/>
        </w:rPr>
        <w:br w:type="column"/>
      </w:r>
      <w:r w:rsidR="00EB764D" w:rsidRPr="00A0567D">
        <w:rPr>
          <w:b/>
        </w:rPr>
        <w:lastRenderedPageBreak/>
        <w:t>Definitions</w:t>
      </w:r>
    </w:p>
    <w:p w14:paraId="4CA5AEC5" w14:textId="77777777" w:rsidR="00EB764D" w:rsidRPr="00A0567D" w:rsidRDefault="00EB764D" w:rsidP="00EB764D">
      <w:pPr>
        <w:pStyle w:val="REG-P0"/>
      </w:pPr>
    </w:p>
    <w:p w14:paraId="0B2E95B5" w14:textId="77777777" w:rsidR="00EB764D" w:rsidRPr="00A0567D" w:rsidRDefault="00EB764D" w:rsidP="0087084E">
      <w:pPr>
        <w:pStyle w:val="REG-P1"/>
      </w:pPr>
      <w:r w:rsidRPr="00A0567D">
        <w:rPr>
          <w:b/>
          <w:bCs/>
        </w:rPr>
        <w:t>1.</w:t>
      </w:r>
      <w:r w:rsidRPr="00A0567D">
        <w:rPr>
          <w:b/>
          <w:bCs/>
        </w:rPr>
        <w:tab/>
      </w:r>
      <w:r w:rsidRPr="00A0567D">
        <w:t>In these regulations a word or expression to which a meaning has been assigned in the Act bears that meaning, and unless the context otherwise indicates -</w:t>
      </w:r>
    </w:p>
    <w:p w14:paraId="153207F0" w14:textId="77777777" w:rsidR="00EB764D" w:rsidRPr="00A0567D" w:rsidRDefault="00EB764D" w:rsidP="00EB764D">
      <w:pPr>
        <w:pStyle w:val="REG-P0"/>
      </w:pPr>
    </w:p>
    <w:p w14:paraId="3B674B18" w14:textId="77777777" w:rsidR="00EB764D" w:rsidRPr="00A0567D" w:rsidRDefault="00EB764D" w:rsidP="00EB764D">
      <w:pPr>
        <w:pStyle w:val="REG-P0"/>
      </w:pPr>
      <w:r w:rsidRPr="00A0567D">
        <w:t xml:space="preserve">“assessment” means the assessment of the physical, medical or psychological condition of a </w:t>
      </w:r>
      <w:r w:rsidRPr="00A0567D">
        <w:rPr>
          <w:spacing w:val="-2"/>
        </w:rPr>
        <w:t>registered person by a medical examiner to determine whether that registered person is impaired;</w:t>
      </w:r>
    </w:p>
    <w:p w14:paraId="04B8A772" w14:textId="77777777" w:rsidR="00EB764D" w:rsidRPr="00A0567D" w:rsidRDefault="00EB764D" w:rsidP="00EB764D">
      <w:pPr>
        <w:pStyle w:val="REG-P0"/>
      </w:pPr>
    </w:p>
    <w:p w14:paraId="3AFC7E15" w14:textId="77777777" w:rsidR="00EB764D" w:rsidRPr="00A0567D" w:rsidRDefault="00EB764D" w:rsidP="00EB764D">
      <w:pPr>
        <w:pStyle w:val="REG-P0"/>
      </w:pPr>
      <w:r w:rsidRPr="00A0567D">
        <w:t>“Committee” means the Committee appointed by the Council under section 56(5) of the Act;</w:t>
      </w:r>
    </w:p>
    <w:p w14:paraId="037DB1EA" w14:textId="77777777" w:rsidR="00EB764D" w:rsidRPr="00A0567D" w:rsidRDefault="00EB764D" w:rsidP="00EB764D">
      <w:pPr>
        <w:pStyle w:val="REG-P0"/>
      </w:pPr>
    </w:p>
    <w:p w14:paraId="081F2006" w14:textId="77777777" w:rsidR="00EB764D" w:rsidRPr="00A0567D" w:rsidRDefault="00EB764D" w:rsidP="00EB764D">
      <w:pPr>
        <w:pStyle w:val="REG-P0"/>
      </w:pPr>
      <w:r w:rsidRPr="00A0567D">
        <w:t xml:space="preserve">“medical examiner” means a person registered under the Medical </w:t>
      </w:r>
      <w:r w:rsidR="002B697A" w:rsidRPr="00A0567D">
        <w:t>and Dental Act, 2004 (Act No 10.</w:t>
      </w:r>
      <w:r w:rsidRPr="00A0567D">
        <w:t xml:space="preserve"> of 2004), the Allied Health Professions Act, 2004 (Act No. 7 of 2004), the Nursing Act, 2004 (Act No. 8 of 2004) or the Social Work and Psychology Act, 2004 (Act No. 6 of 2004) and appointed in terms of regulation 6(1);</w:t>
      </w:r>
    </w:p>
    <w:p w14:paraId="2D1C3AA2" w14:textId="77777777" w:rsidR="00EB764D" w:rsidRPr="00A0567D" w:rsidRDefault="00EB764D" w:rsidP="00EB764D">
      <w:pPr>
        <w:pStyle w:val="REG-P0"/>
      </w:pPr>
    </w:p>
    <w:p w14:paraId="2F021206" w14:textId="0291538C" w:rsidR="002B697A" w:rsidRPr="00A0567D" w:rsidRDefault="002B697A" w:rsidP="005E20F6">
      <w:pPr>
        <w:pStyle w:val="REG-Amend"/>
      </w:pPr>
      <w:r w:rsidRPr="00A0567D">
        <w:t>[In the phrase “Act No 10. of 2004”, the full stop after the number 10 should be after the abbreviation “No” which precedes it.</w:t>
      </w:r>
      <w:r w:rsidR="005E20F6">
        <w:t xml:space="preserve"> </w:t>
      </w:r>
      <w:r w:rsidR="005E20F6">
        <w:t xml:space="preserve">All of these Acts have </w:t>
      </w:r>
      <w:r w:rsidR="005E20F6" w:rsidRPr="000924B5">
        <w:t>been replaced by the Health Professions Act 16 of 2024.</w:t>
      </w:r>
      <w:r w:rsidRPr="00A0567D">
        <w:t>]</w:t>
      </w:r>
    </w:p>
    <w:p w14:paraId="7D7A3A5B" w14:textId="77777777" w:rsidR="002B697A" w:rsidRPr="00A0567D" w:rsidRDefault="002B697A" w:rsidP="00EB764D">
      <w:pPr>
        <w:pStyle w:val="REG-P0"/>
      </w:pPr>
    </w:p>
    <w:p w14:paraId="551DAE84" w14:textId="77777777" w:rsidR="002B697A" w:rsidRPr="00A0567D" w:rsidRDefault="00EB764D" w:rsidP="00EB764D">
      <w:pPr>
        <w:pStyle w:val="REG-P0"/>
      </w:pPr>
      <w:r w:rsidRPr="00A0567D">
        <w:t xml:space="preserve">“registered person” includes a person registered as a specialist, intern or student; </w:t>
      </w:r>
    </w:p>
    <w:p w14:paraId="6EBCE8B9" w14:textId="77777777" w:rsidR="002B697A" w:rsidRPr="00A0567D" w:rsidRDefault="002B697A" w:rsidP="00EB764D">
      <w:pPr>
        <w:pStyle w:val="REG-P0"/>
      </w:pPr>
    </w:p>
    <w:p w14:paraId="6038FB30" w14:textId="77777777" w:rsidR="00EB764D" w:rsidRPr="00A0567D" w:rsidRDefault="00EB764D" w:rsidP="00EB764D">
      <w:pPr>
        <w:pStyle w:val="REG-P0"/>
      </w:pPr>
      <w:r w:rsidRPr="00A0567D">
        <w:t>“the Act” means the Pharmacy Act, 2004 (Act No. 9 of 2004).</w:t>
      </w:r>
    </w:p>
    <w:p w14:paraId="0509558E" w14:textId="77777777" w:rsidR="005F42CC" w:rsidRDefault="005F42CC" w:rsidP="00EB764D">
      <w:pPr>
        <w:pStyle w:val="REG-P0"/>
      </w:pPr>
    </w:p>
    <w:p w14:paraId="17CEB59E" w14:textId="77777777" w:rsidR="005E20F6" w:rsidRDefault="005E20F6" w:rsidP="005E20F6">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Pr>
          <w:rFonts w:ascii="Arial" w:hAnsi="Arial" w:cs="Arial"/>
          <w:b/>
          <w:bCs/>
          <w:color w:val="00B050"/>
          <w:sz w:val="18"/>
          <w:szCs w:val="18"/>
        </w:rPr>
        <w:t xml:space="preserve">Pharmacy </w:t>
      </w:r>
      <w:r w:rsidRPr="001D7BAA">
        <w:rPr>
          <w:rStyle w:val="REG-AmendChar"/>
          <w:rFonts w:eastAsiaTheme="minorHAnsi"/>
        </w:rPr>
        <w:t>Act</w:t>
      </w:r>
      <w:r w:rsidRPr="00E57EE7">
        <w:rPr>
          <w:rFonts w:ascii="Arial" w:hAnsi="Arial" w:cs="Arial"/>
          <w:b/>
          <w:bCs/>
          <w:color w:val="00B050"/>
          <w:sz w:val="18"/>
          <w:szCs w:val="18"/>
        </w:rPr>
        <w:t xml:space="preserve"> </w:t>
      </w:r>
      <w:r>
        <w:rPr>
          <w:rFonts w:ascii="Arial" w:hAnsi="Arial" w:cs="Arial"/>
          <w:b/>
          <w:bCs/>
          <w:color w:val="00B050"/>
          <w:sz w:val="18"/>
          <w:szCs w:val="18"/>
        </w:rPr>
        <w:t xml:space="preserve">9 </w:t>
      </w:r>
      <w:r w:rsidRPr="00E57EE7">
        <w:rPr>
          <w:rFonts w:ascii="Arial" w:hAnsi="Arial" w:cs="Arial"/>
          <w:b/>
          <w:bCs/>
          <w:color w:val="00B050"/>
          <w:sz w:val="18"/>
          <w:szCs w:val="18"/>
        </w:rPr>
        <w:t>of 2004 has been replaced by the Health Professions Act 16 of 2024.]</w:t>
      </w:r>
    </w:p>
    <w:p w14:paraId="0A19B8AF" w14:textId="77777777" w:rsidR="005E20F6" w:rsidRPr="00A0567D" w:rsidRDefault="005E20F6" w:rsidP="00EB764D">
      <w:pPr>
        <w:pStyle w:val="REG-P0"/>
      </w:pPr>
    </w:p>
    <w:p w14:paraId="5223D864" w14:textId="77777777" w:rsidR="00EB764D" w:rsidRPr="00A0567D" w:rsidRDefault="00EB764D" w:rsidP="00EB764D">
      <w:pPr>
        <w:pStyle w:val="REG-P0"/>
        <w:rPr>
          <w:b/>
          <w:bCs/>
        </w:rPr>
      </w:pPr>
      <w:r w:rsidRPr="00A0567D">
        <w:rPr>
          <w:b/>
        </w:rPr>
        <w:t>Health Assessment Committee</w:t>
      </w:r>
    </w:p>
    <w:p w14:paraId="443149D2" w14:textId="77777777" w:rsidR="00EB764D" w:rsidRPr="00A0567D" w:rsidRDefault="00EB764D" w:rsidP="00EB764D">
      <w:pPr>
        <w:pStyle w:val="REG-P0"/>
      </w:pPr>
    </w:p>
    <w:p w14:paraId="31E9E0CC" w14:textId="77777777" w:rsidR="00EB764D" w:rsidRPr="00A0567D" w:rsidRDefault="00EB764D" w:rsidP="0087084E">
      <w:pPr>
        <w:pStyle w:val="REG-P1"/>
      </w:pPr>
      <w:r w:rsidRPr="00A0567D">
        <w:rPr>
          <w:b/>
          <w:bCs/>
        </w:rPr>
        <w:t>2.</w:t>
      </w:r>
      <w:r w:rsidRPr="00A0567D">
        <w:rPr>
          <w:b/>
          <w:bCs/>
        </w:rPr>
        <w:tab/>
      </w:r>
      <w:r w:rsidRPr="00A0567D">
        <w:t>The Committee appointed under section 56(5) of the Act is known as the Health Assessment Committee and must conduct investigations, assessments and inquiries in respect of impaired persons.</w:t>
      </w:r>
    </w:p>
    <w:p w14:paraId="7461ADF9" w14:textId="77777777" w:rsidR="00EB764D" w:rsidRPr="00A0567D" w:rsidRDefault="00EB764D" w:rsidP="00EB764D">
      <w:pPr>
        <w:pStyle w:val="REG-P0"/>
      </w:pPr>
    </w:p>
    <w:p w14:paraId="625C2EAE" w14:textId="77777777" w:rsidR="00EB764D" w:rsidRPr="00A0567D" w:rsidRDefault="00EB764D" w:rsidP="00EB764D">
      <w:pPr>
        <w:pStyle w:val="REG-P0"/>
        <w:rPr>
          <w:b/>
          <w:bCs/>
        </w:rPr>
      </w:pPr>
      <w:r w:rsidRPr="00A0567D">
        <w:rPr>
          <w:b/>
        </w:rPr>
        <w:t>Reporting allegation of impairment</w:t>
      </w:r>
    </w:p>
    <w:p w14:paraId="0577A18E" w14:textId="77777777" w:rsidR="00EB764D" w:rsidRPr="00A0567D" w:rsidRDefault="00EB764D" w:rsidP="00EB764D">
      <w:pPr>
        <w:pStyle w:val="REG-P0"/>
      </w:pPr>
    </w:p>
    <w:p w14:paraId="597D7DFB" w14:textId="77777777" w:rsidR="00EB764D" w:rsidRPr="00A0567D" w:rsidRDefault="00EB764D" w:rsidP="0087084E">
      <w:pPr>
        <w:pStyle w:val="REG-P1"/>
      </w:pPr>
      <w:r w:rsidRPr="00A0567D">
        <w:rPr>
          <w:b/>
          <w:bCs/>
        </w:rPr>
        <w:t>3.</w:t>
      </w:r>
      <w:r w:rsidRPr="00A0567D">
        <w:rPr>
          <w:b/>
          <w:bCs/>
        </w:rPr>
        <w:tab/>
      </w:r>
      <w:r w:rsidRPr="00A0567D">
        <w:t xml:space="preserve">(1) </w:t>
      </w:r>
      <w:r w:rsidR="0087084E" w:rsidRPr="00A0567D">
        <w:tab/>
      </w:r>
      <w:r w:rsidRPr="00A0567D">
        <w:t>When an allegation is made to the registrar that a registered person appears to be impaired or if the registrar becomes aware of such an allegation, the registrar must report in writing the allegation to the chairperson of the Committee and submit all the information relating to the allegation to the chairperson of the Committee.</w:t>
      </w:r>
    </w:p>
    <w:p w14:paraId="3E56E545" w14:textId="77777777" w:rsidR="00EB764D" w:rsidRPr="00A0567D" w:rsidRDefault="00EB764D" w:rsidP="00EB764D">
      <w:pPr>
        <w:pStyle w:val="REG-P0"/>
      </w:pPr>
    </w:p>
    <w:p w14:paraId="26A64ECD" w14:textId="77777777" w:rsidR="00EB764D" w:rsidRPr="00A0567D" w:rsidRDefault="00EB764D" w:rsidP="0087084E">
      <w:pPr>
        <w:pStyle w:val="REG-P1"/>
      </w:pPr>
      <w:r w:rsidRPr="00A0567D">
        <w:t>(2)</w:t>
      </w:r>
      <w:r w:rsidR="0087084E" w:rsidRPr="00A0567D">
        <w:tab/>
      </w:r>
      <w:r w:rsidRPr="00A0567D">
        <w:t>On receipt of the report referred to in subregulation (1), the chairperson of the Committee must convene, in concurrence with the registrar, a meeting of the Committee to discuss and evaluate the allegation and information referred to in subregulation (1).</w:t>
      </w:r>
    </w:p>
    <w:p w14:paraId="5529D3EE" w14:textId="77777777" w:rsidR="00EB764D" w:rsidRPr="00A0567D" w:rsidRDefault="00EB764D" w:rsidP="00EB764D">
      <w:pPr>
        <w:pStyle w:val="REG-P0"/>
      </w:pPr>
    </w:p>
    <w:p w14:paraId="40B439E9" w14:textId="77777777" w:rsidR="00EB764D" w:rsidRPr="00A0567D" w:rsidRDefault="00EB764D" w:rsidP="00EB764D">
      <w:pPr>
        <w:pStyle w:val="REG-P0"/>
        <w:rPr>
          <w:b/>
          <w:bCs/>
        </w:rPr>
      </w:pPr>
      <w:r w:rsidRPr="00A0567D">
        <w:rPr>
          <w:b/>
        </w:rPr>
        <w:t>Evaluation of allegation of impairment</w:t>
      </w:r>
    </w:p>
    <w:p w14:paraId="5D1E816D" w14:textId="77777777" w:rsidR="00EB764D" w:rsidRPr="00A0567D" w:rsidRDefault="00EB764D" w:rsidP="00EB764D">
      <w:pPr>
        <w:pStyle w:val="REG-P0"/>
      </w:pPr>
    </w:p>
    <w:p w14:paraId="76580E02" w14:textId="77777777" w:rsidR="00EB764D" w:rsidRPr="00A0567D" w:rsidRDefault="00EB764D" w:rsidP="0087084E">
      <w:pPr>
        <w:pStyle w:val="REG-P1"/>
        <w:rPr>
          <w:spacing w:val="-4"/>
        </w:rPr>
      </w:pPr>
      <w:r w:rsidRPr="00A0567D">
        <w:rPr>
          <w:b/>
          <w:bCs/>
        </w:rPr>
        <w:t>4.</w:t>
      </w:r>
      <w:r w:rsidRPr="00A0567D">
        <w:rPr>
          <w:b/>
          <w:bCs/>
        </w:rPr>
        <w:tab/>
      </w:r>
      <w:r w:rsidRPr="00A0567D">
        <w:rPr>
          <w:spacing w:val="-4"/>
        </w:rPr>
        <w:t xml:space="preserve">If the Committee, after having discussed and evaluated the allegation and information </w:t>
      </w:r>
      <w:r w:rsidRPr="00A0567D">
        <w:t>referred to in regulation 3(1) at the meeting conducted under regulation 3(2), considers -</w:t>
      </w:r>
    </w:p>
    <w:p w14:paraId="2B1E53A5" w14:textId="77777777" w:rsidR="00EB764D" w:rsidRPr="00A0567D" w:rsidRDefault="00EB764D" w:rsidP="00EB764D">
      <w:pPr>
        <w:pStyle w:val="REG-P0"/>
      </w:pPr>
    </w:p>
    <w:p w14:paraId="457BB097" w14:textId="77777777" w:rsidR="00EB764D" w:rsidRPr="00A0567D" w:rsidRDefault="00EB764D" w:rsidP="0087084E">
      <w:pPr>
        <w:pStyle w:val="REG-Pa"/>
      </w:pPr>
      <w:r w:rsidRPr="00A0567D">
        <w:t>(a)</w:t>
      </w:r>
      <w:r w:rsidRPr="00A0567D">
        <w:tab/>
        <w:t>that the allegations are without grounds and must not be proceeded with, the Committee must take a decision to that effect; or</w:t>
      </w:r>
    </w:p>
    <w:p w14:paraId="35326DEB" w14:textId="77777777" w:rsidR="00EB764D" w:rsidRPr="00A0567D" w:rsidRDefault="00EB764D" w:rsidP="00EB764D">
      <w:pPr>
        <w:pStyle w:val="REG-P0"/>
      </w:pPr>
    </w:p>
    <w:p w14:paraId="6AAF9AC6" w14:textId="77777777" w:rsidR="00EB764D" w:rsidRPr="00A0567D" w:rsidRDefault="00EB764D" w:rsidP="0087084E">
      <w:pPr>
        <w:pStyle w:val="REG-Pa"/>
      </w:pPr>
      <w:r w:rsidRPr="00A0567D">
        <w:t>(b)</w:t>
      </w:r>
      <w:r w:rsidRPr="00A0567D">
        <w:tab/>
        <w:t>that the allegations raises a question of impairment, the Committee must take a decision to that effect.</w:t>
      </w:r>
    </w:p>
    <w:p w14:paraId="6DD185ED" w14:textId="77777777" w:rsidR="00EB764D" w:rsidRPr="00A0567D" w:rsidRDefault="00EB764D" w:rsidP="00EB764D">
      <w:pPr>
        <w:pStyle w:val="REG-P0"/>
      </w:pPr>
    </w:p>
    <w:p w14:paraId="1A0BD9CC" w14:textId="77777777" w:rsidR="00EB764D" w:rsidRPr="00A0567D" w:rsidRDefault="0087084E" w:rsidP="00EB764D">
      <w:pPr>
        <w:pStyle w:val="REG-P0"/>
        <w:rPr>
          <w:b/>
          <w:bCs/>
        </w:rPr>
      </w:pPr>
      <w:r w:rsidRPr="00A0567D">
        <w:rPr>
          <w:b/>
        </w:rPr>
        <w:lastRenderedPageBreak/>
        <w:t>When</w:t>
      </w:r>
      <w:r w:rsidR="00EB764D" w:rsidRPr="00A0567D">
        <w:rPr>
          <w:b/>
        </w:rPr>
        <w:t xml:space="preserve"> question of impairment is raised</w:t>
      </w:r>
    </w:p>
    <w:p w14:paraId="53AF34F6" w14:textId="77777777" w:rsidR="00EB764D" w:rsidRPr="00A0567D" w:rsidRDefault="00EB764D" w:rsidP="00EB764D">
      <w:pPr>
        <w:pStyle w:val="REG-P0"/>
      </w:pPr>
    </w:p>
    <w:p w14:paraId="038F90A5" w14:textId="77777777" w:rsidR="00EB764D" w:rsidRPr="00A0567D" w:rsidRDefault="00EB764D" w:rsidP="0087084E">
      <w:pPr>
        <w:pStyle w:val="REG-P1"/>
      </w:pPr>
      <w:r w:rsidRPr="00A0567D">
        <w:rPr>
          <w:b/>
          <w:bCs/>
        </w:rPr>
        <w:t>5.</w:t>
      </w:r>
      <w:r w:rsidRPr="00A0567D">
        <w:rPr>
          <w:b/>
          <w:bCs/>
        </w:rPr>
        <w:tab/>
      </w:r>
      <w:r w:rsidRPr="00A0567D">
        <w:t>(1)</w:t>
      </w:r>
      <w:r w:rsidR="0087084E" w:rsidRPr="00A0567D">
        <w:tab/>
      </w:r>
      <w:r w:rsidRPr="00A0567D">
        <w:t>If the Committee has under regulation 4(b) decided that the allegations in question raises a question of impairment, the chairperson must direct the registrar to -</w:t>
      </w:r>
    </w:p>
    <w:p w14:paraId="35ACC429" w14:textId="77777777" w:rsidR="00EB764D" w:rsidRPr="00A0567D" w:rsidRDefault="00EB764D" w:rsidP="00EB764D">
      <w:pPr>
        <w:pStyle w:val="REG-P0"/>
      </w:pPr>
    </w:p>
    <w:p w14:paraId="5F023780" w14:textId="2D52265E" w:rsidR="001823B9" w:rsidRPr="00A0567D" w:rsidRDefault="001823B9" w:rsidP="001823B9">
      <w:pPr>
        <w:pStyle w:val="REG-Amend"/>
      </w:pPr>
      <w:r w:rsidRPr="00A0567D">
        <w:t>[The verb “raises” should be “raise” to be grammatically correct (“allegations… raise”).]</w:t>
      </w:r>
    </w:p>
    <w:p w14:paraId="731810D3" w14:textId="77777777" w:rsidR="001823B9" w:rsidRPr="00A0567D" w:rsidRDefault="001823B9" w:rsidP="00EB764D">
      <w:pPr>
        <w:pStyle w:val="REG-P0"/>
      </w:pPr>
    </w:p>
    <w:p w14:paraId="3FEE37E7" w14:textId="77777777" w:rsidR="00EB764D" w:rsidRPr="00A0567D" w:rsidRDefault="00EB764D" w:rsidP="0087084E">
      <w:pPr>
        <w:pStyle w:val="REG-Pa"/>
      </w:pPr>
      <w:r w:rsidRPr="00A0567D">
        <w:t>(a)</w:t>
      </w:r>
      <w:r w:rsidRPr="00A0567D">
        <w:tab/>
        <w:t>notify the registered person concerned of the allegations;</w:t>
      </w:r>
    </w:p>
    <w:p w14:paraId="30E37F0C" w14:textId="77777777" w:rsidR="00EB764D" w:rsidRPr="00A0567D" w:rsidRDefault="00EB764D" w:rsidP="00EB764D">
      <w:pPr>
        <w:pStyle w:val="REG-P0"/>
      </w:pPr>
    </w:p>
    <w:p w14:paraId="228DB8F1" w14:textId="77777777" w:rsidR="00EB764D" w:rsidRPr="00A0567D" w:rsidRDefault="00EB764D" w:rsidP="0087084E">
      <w:pPr>
        <w:pStyle w:val="REG-Pa"/>
      </w:pPr>
      <w:r w:rsidRPr="00A0567D">
        <w:t>(b)</w:t>
      </w:r>
      <w:r w:rsidRPr="00A0567D">
        <w:tab/>
        <w:t>invite the registered person to submit to the registrar, before a date specified in that invitation, a written reply to the allegations, including any observations, particulars or evidence relating to the alleged impairment that the registered person wishes to bring to the attention of, or make available to, the Committee;</w:t>
      </w:r>
    </w:p>
    <w:p w14:paraId="31FCB744" w14:textId="77777777" w:rsidR="00EB764D" w:rsidRPr="00A0567D" w:rsidRDefault="00EB764D" w:rsidP="00EB764D">
      <w:pPr>
        <w:pStyle w:val="REG-P0"/>
      </w:pPr>
    </w:p>
    <w:p w14:paraId="470F6AA5" w14:textId="77777777" w:rsidR="00EB764D" w:rsidRPr="00A0567D" w:rsidRDefault="00EB764D" w:rsidP="0087084E">
      <w:pPr>
        <w:pStyle w:val="REG-Pa"/>
      </w:pPr>
      <w:r w:rsidRPr="00A0567D">
        <w:t>(c)</w:t>
      </w:r>
      <w:r w:rsidRPr="00A0567D">
        <w:tab/>
        <w:t>invite the registered person to submit to an assessment by medical examiner or medical examiners appointed under regulation 6(1) for that purpose, and inform him or her of the venue, date and time of the assessment determined by the Committee; and</w:t>
      </w:r>
    </w:p>
    <w:p w14:paraId="357B0599" w14:textId="77777777" w:rsidR="00EB764D" w:rsidRPr="00A0567D" w:rsidRDefault="00EB764D" w:rsidP="00EB764D">
      <w:pPr>
        <w:pStyle w:val="REG-P0"/>
      </w:pPr>
    </w:p>
    <w:p w14:paraId="4B928743" w14:textId="77777777" w:rsidR="00EB764D" w:rsidRPr="00A0567D" w:rsidRDefault="00EB764D" w:rsidP="0087084E">
      <w:pPr>
        <w:pStyle w:val="REG-Pa"/>
      </w:pPr>
      <w:r w:rsidRPr="00A0567D">
        <w:t>(d)</w:t>
      </w:r>
      <w:r w:rsidRPr="00A0567D">
        <w:tab/>
        <w:t>notify the registered person that if he or she fails to submit to the assessment referred to in paragraph (c), he or she commits an act of unprofessional conduct as contemplated by section 45 of the Act.</w:t>
      </w:r>
    </w:p>
    <w:p w14:paraId="4F5BF685" w14:textId="77777777" w:rsidR="00EB764D" w:rsidRPr="00A0567D" w:rsidRDefault="00EB764D" w:rsidP="00EB764D">
      <w:pPr>
        <w:pStyle w:val="REG-P0"/>
      </w:pPr>
    </w:p>
    <w:p w14:paraId="160D3CB6" w14:textId="77777777" w:rsidR="00EB764D" w:rsidRPr="00A0567D" w:rsidRDefault="00EB764D" w:rsidP="0087084E">
      <w:pPr>
        <w:pStyle w:val="REG-P1"/>
        <w:rPr>
          <w:spacing w:val="-2"/>
        </w:rPr>
      </w:pPr>
      <w:r w:rsidRPr="00A0567D">
        <w:t>(2)</w:t>
      </w:r>
      <w:r w:rsidRPr="00A0567D">
        <w:tab/>
      </w:r>
      <w:r w:rsidRPr="00A0567D">
        <w:rPr>
          <w:spacing w:val="-2"/>
        </w:rPr>
        <w:t>A notification by the registrar under subregulation (1) to the registered person must -</w:t>
      </w:r>
    </w:p>
    <w:p w14:paraId="14DED747" w14:textId="77777777" w:rsidR="00EB764D" w:rsidRPr="00A0567D" w:rsidRDefault="00EB764D" w:rsidP="00EB764D">
      <w:pPr>
        <w:pStyle w:val="REG-P0"/>
      </w:pPr>
    </w:p>
    <w:p w14:paraId="43F58B5F" w14:textId="77777777" w:rsidR="00EB764D" w:rsidRPr="00A0567D" w:rsidRDefault="00EB764D" w:rsidP="0087084E">
      <w:pPr>
        <w:pStyle w:val="REG-Pa"/>
      </w:pPr>
      <w:r w:rsidRPr="00A0567D">
        <w:t>(a)</w:t>
      </w:r>
      <w:r w:rsidRPr="00A0567D">
        <w:tab/>
        <w:t>be in writing;</w:t>
      </w:r>
    </w:p>
    <w:p w14:paraId="3DF0876A" w14:textId="77777777" w:rsidR="00EB764D" w:rsidRPr="00A0567D" w:rsidRDefault="00EB764D" w:rsidP="00EB764D">
      <w:pPr>
        <w:pStyle w:val="REG-P0"/>
      </w:pPr>
    </w:p>
    <w:p w14:paraId="4F87C76C" w14:textId="77777777" w:rsidR="00EB764D" w:rsidRPr="00A0567D" w:rsidRDefault="00EB764D" w:rsidP="0087084E">
      <w:pPr>
        <w:pStyle w:val="REG-Pa"/>
      </w:pPr>
      <w:r w:rsidRPr="00A0567D">
        <w:t>(b)</w:t>
      </w:r>
      <w:r w:rsidRPr="00A0567D">
        <w:tab/>
        <w:t>include a summary of the allegations of impairment referred to in subregulation 3(1), without disclosing the identity of the person who made the allegations;</w:t>
      </w:r>
    </w:p>
    <w:p w14:paraId="26FA52E0" w14:textId="77777777" w:rsidR="00EB764D" w:rsidRPr="00A0567D" w:rsidRDefault="00EB764D" w:rsidP="00EB764D">
      <w:pPr>
        <w:pStyle w:val="REG-P0"/>
      </w:pPr>
    </w:p>
    <w:p w14:paraId="6C4A30A4" w14:textId="77777777" w:rsidR="00EB764D" w:rsidRPr="00A0567D" w:rsidRDefault="00EB764D" w:rsidP="0087084E">
      <w:pPr>
        <w:pStyle w:val="REG-Pa"/>
      </w:pPr>
      <w:r w:rsidRPr="00A0567D">
        <w:t>(c)</w:t>
      </w:r>
      <w:r w:rsidRPr="00A0567D">
        <w:tab/>
        <w:t>be sent by prepaid registered post, addressed to the postal address of the registered person as it appears in the register or be delivered to the registered person by hand; and</w:t>
      </w:r>
    </w:p>
    <w:p w14:paraId="7538F88A" w14:textId="77777777" w:rsidR="00EB764D" w:rsidRPr="00A0567D" w:rsidRDefault="00EB764D" w:rsidP="00EB764D">
      <w:pPr>
        <w:pStyle w:val="REG-P0"/>
      </w:pPr>
    </w:p>
    <w:p w14:paraId="25A3B4CE" w14:textId="77777777" w:rsidR="00EB764D" w:rsidRPr="00A0567D" w:rsidRDefault="00EB764D" w:rsidP="0087084E">
      <w:pPr>
        <w:pStyle w:val="REG-Pa"/>
      </w:pPr>
      <w:r w:rsidRPr="00A0567D">
        <w:t>(d)</w:t>
      </w:r>
      <w:r w:rsidRPr="00A0567D">
        <w:tab/>
        <w:t>be posted not less than 30 days or delivered not less than 21 days before the date of the assessment contemplated under subregulation (1)(c).</w:t>
      </w:r>
    </w:p>
    <w:p w14:paraId="145C0141" w14:textId="77777777" w:rsidR="00EB764D" w:rsidRPr="00A0567D" w:rsidRDefault="00EB764D" w:rsidP="00EB764D">
      <w:pPr>
        <w:pStyle w:val="REG-P0"/>
      </w:pPr>
    </w:p>
    <w:p w14:paraId="28A8D9DB" w14:textId="77777777" w:rsidR="00EB764D" w:rsidRPr="00A0567D" w:rsidRDefault="0087084E" w:rsidP="0087084E">
      <w:pPr>
        <w:pStyle w:val="REG-P1"/>
      </w:pPr>
      <w:r w:rsidRPr="00A0567D">
        <w:t xml:space="preserve"> </w:t>
      </w:r>
      <w:r w:rsidR="00EB764D" w:rsidRPr="00A0567D">
        <w:t>(3)</w:t>
      </w:r>
      <w:r w:rsidRPr="00A0567D">
        <w:tab/>
      </w:r>
      <w:r w:rsidR="00EB764D" w:rsidRPr="00A0567D">
        <w:t>The Committee, on good cause shown and subject to conditions that it may determine,</w:t>
      </w:r>
      <w:r w:rsidRPr="00A0567D">
        <w:t xml:space="preserve"> may -</w:t>
      </w:r>
    </w:p>
    <w:p w14:paraId="70BA65B8" w14:textId="77777777" w:rsidR="00EB764D" w:rsidRPr="00A0567D" w:rsidRDefault="00EB764D" w:rsidP="00EB764D">
      <w:pPr>
        <w:pStyle w:val="REG-P0"/>
      </w:pPr>
    </w:p>
    <w:p w14:paraId="39DD48C4" w14:textId="77777777" w:rsidR="00EB764D" w:rsidRPr="00A0567D" w:rsidRDefault="00EB764D" w:rsidP="0087084E">
      <w:pPr>
        <w:pStyle w:val="REG-Pa"/>
      </w:pPr>
      <w:r w:rsidRPr="00A0567D">
        <w:t>(a)</w:t>
      </w:r>
      <w:r w:rsidRPr="00A0567D">
        <w:tab/>
        <w:t>grant to a registered person an extension of time to submit to the assessment referred to in subregulation (1)(c); or</w:t>
      </w:r>
    </w:p>
    <w:p w14:paraId="793D6A08" w14:textId="77777777" w:rsidR="00EB764D" w:rsidRPr="00A0567D" w:rsidRDefault="00EB764D" w:rsidP="00EB764D">
      <w:pPr>
        <w:pStyle w:val="REG-P0"/>
      </w:pPr>
    </w:p>
    <w:p w14:paraId="4419A526" w14:textId="77777777" w:rsidR="00EB764D" w:rsidRPr="00A0567D" w:rsidRDefault="00EB764D" w:rsidP="0087084E">
      <w:pPr>
        <w:pStyle w:val="REG-Pa"/>
      </w:pPr>
      <w:r w:rsidRPr="00A0567D">
        <w:t>(b)</w:t>
      </w:r>
      <w:r w:rsidRPr="00A0567D">
        <w:tab/>
        <w:t>condone a failure by a registered person to comply with any of these regulations.</w:t>
      </w:r>
    </w:p>
    <w:p w14:paraId="26E1808B" w14:textId="77777777" w:rsidR="00EB764D" w:rsidRPr="00A0567D" w:rsidRDefault="00EB764D" w:rsidP="00EB764D">
      <w:pPr>
        <w:pStyle w:val="REG-P0"/>
      </w:pPr>
    </w:p>
    <w:p w14:paraId="340D10E4" w14:textId="77777777" w:rsidR="00EB764D" w:rsidRPr="00A0567D" w:rsidRDefault="00EB764D" w:rsidP="00EB764D">
      <w:pPr>
        <w:pStyle w:val="REG-P0"/>
        <w:rPr>
          <w:b/>
          <w:bCs/>
        </w:rPr>
      </w:pPr>
      <w:r w:rsidRPr="00A0567D">
        <w:rPr>
          <w:b/>
        </w:rPr>
        <w:t>Assessment of registered person</w:t>
      </w:r>
    </w:p>
    <w:p w14:paraId="744DBDBC" w14:textId="77777777" w:rsidR="00EB764D" w:rsidRPr="00A0567D" w:rsidRDefault="00EB764D" w:rsidP="00EB764D">
      <w:pPr>
        <w:pStyle w:val="REG-P0"/>
      </w:pPr>
    </w:p>
    <w:p w14:paraId="6574DD5D" w14:textId="77777777" w:rsidR="00EB764D" w:rsidRPr="00A0567D" w:rsidRDefault="00EB764D" w:rsidP="0087084E">
      <w:pPr>
        <w:pStyle w:val="REG-P1"/>
      </w:pPr>
      <w:r w:rsidRPr="00A0567D">
        <w:rPr>
          <w:b/>
          <w:bCs/>
        </w:rPr>
        <w:t>6.</w:t>
      </w:r>
      <w:r w:rsidRPr="00A0567D">
        <w:rPr>
          <w:b/>
          <w:bCs/>
        </w:rPr>
        <w:tab/>
      </w:r>
      <w:r w:rsidRPr="00A0567D">
        <w:t>(1)</w:t>
      </w:r>
      <w:r w:rsidRPr="00A0567D">
        <w:tab/>
        <w:t>The Committee must -</w:t>
      </w:r>
    </w:p>
    <w:p w14:paraId="4F5D3398" w14:textId="77777777" w:rsidR="00EB764D" w:rsidRPr="00A0567D" w:rsidRDefault="00EB764D" w:rsidP="00EB764D">
      <w:pPr>
        <w:pStyle w:val="REG-P0"/>
      </w:pPr>
    </w:p>
    <w:p w14:paraId="45911CE5" w14:textId="77777777" w:rsidR="00EB764D" w:rsidRPr="00A0567D" w:rsidRDefault="00EB764D" w:rsidP="0087084E">
      <w:pPr>
        <w:pStyle w:val="REG-Pa"/>
      </w:pPr>
      <w:r w:rsidRPr="00A0567D">
        <w:t>(a)</w:t>
      </w:r>
      <w:r w:rsidRPr="00A0567D">
        <w:tab/>
        <w:t>appoint one or more medical examiners who must assess the condition of the registered person with reference to the allegations referred to in regulation 3(1) at the venue and on the date and at the time contemplated under regulation 5(1)(c);</w:t>
      </w:r>
    </w:p>
    <w:p w14:paraId="6B0E4C63" w14:textId="77777777" w:rsidR="00EB764D" w:rsidRPr="00A0567D" w:rsidRDefault="00EB764D" w:rsidP="00EB764D">
      <w:pPr>
        <w:pStyle w:val="REG-P0"/>
      </w:pPr>
    </w:p>
    <w:p w14:paraId="1E9571F2" w14:textId="77777777" w:rsidR="00EB764D" w:rsidRPr="00A0567D" w:rsidRDefault="00EB764D" w:rsidP="0087084E">
      <w:pPr>
        <w:pStyle w:val="REG-Pa"/>
      </w:pPr>
      <w:r w:rsidRPr="00A0567D">
        <w:lastRenderedPageBreak/>
        <w:t>(b)</w:t>
      </w:r>
      <w:r w:rsidRPr="00A0567D">
        <w:tab/>
        <w:t>furnish the medical examiner or medical examiners with particulars relating to the allegations referred to in regulation 3(1);</w:t>
      </w:r>
    </w:p>
    <w:p w14:paraId="66410DAE" w14:textId="77777777" w:rsidR="00EB764D" w:rsidRPr="00A0567D" w:rsidRDefault="00EB764D" w:rsidP="00EB764D">
      <w:pPr>
        <w:pStyle w:val="REG-P0"/>
      </w:pPr>
    </w:p>
    <w:p w14:paraId="68B6B1F6" w14:textId="77777777" w:rsidR="00EB764D" w:rsidRPr="00A0567D" w:rsidRDefault="00EB764D" w:rsidP="0087084E">
      <w:pPr>
        <w:pStyle w:val="REG-Pa"/>
      </w:pPr>
      <w:r w:rsidRPr="00A0567D">
        <w:t>(c)</w:t>
      </w:r>
      <w:r w:rsidRPr="00A0567D">
        <w:tab/>
        <w:t>request the medical examiner or medical examiners referred to in paragraph (a) to -</w:t>
      </w:r>
    </w:p>
    <w:p w14:paraId="43D61DD5" w14:textId="77777777" w:rsidR="00EB764D" w:rsidRPr="00A0567D" w:rsidRDefault="00EB764D" w:rsidP="00EB764D">
      <w:pPr>
        <w:pStyle w:val="REG-P0"/>
      </w:pPr>
    </w:p>
    <w:p w14:paraId="08434AB3" w14:textId="77777777" w:rsidR="00EB764D" w:rsidRPr="00A0567D" w:rsidRDefault="00EB764D" w:rsidP="0087084E">
      <w:pPr>
        <w:pStyle w:val="REG-Pi"/>
      </w:pPr>
      <w:r w:rsidRPr="00A0567D">
        <w:t>(i)</w:t>
      </w:r>
      <w:r w:rsidRPr="00A0567D">
        <w:tab/>
        <w:t>assess the physical or mental or the physical and mental, state and condition of the registered person, with reference to the allegations referred to in regulation 3(1); and</w:t>
      </w:r>
    </w:p>
    <w:p w14:paraId="18957219" w14:textId="77777777" w:rsidR="00EB764D" w:rsidRPr="00A0567D" w:rsidRDefault="00EB764D" w:rsidP="00EB764D">
      <w:pPr>
        <w:pStyle w:val="REG-P0"/>
      </w:pPr>
    </w:p>
    <w:p w14:paraId="3846DDFB" w14:textId="77777777" w:rsidR="00EB764D" w:rsidRPr="00A0567D" w:rsidRDefault="00EB764D" w:rsidP="0087084E">
      <w:pPr>
        <w:pStyle w:val="REG-Pi"/>
      </w:pPr>
      <w:r w:rsidRPr="00A0567D">
        <w:t>(ii)</w:t>
      </w:r>
      <w:r w:rsidRPr="00A0567D">
        <w:tab/>
        <w:t>report to the Committee in the manner and before the date specified by the Committee in the request -</w:t>
      </w:r>
    </w:p>
    <w:p w14:paraId="11BEC92B" w14:textId="77777777" w:rsidR="00EB764D" w:rsidRPr="00A0567D" w:rsidRDefault="00EB764D" w:rsidP="00EB764D">
      <w:pPr>
        <w:pStyle w:val="REG-P0"/>
      </w:pPr>
    </w:p>
    <w:p w14:paraId="5F382812" w14:textId="77777777" w:rsidR="00EB764D" w:rsidRPr="00A0567D" w:rsidRDefault="00EB764D" w:rsidP="0087084E">
      <w:pPr>
        <w:pStyle w:val="REG-Paa"/>
      </w:pPr>
      <w:r w:rsidRPr="00A0567D">
        <w:t>(aa)</w:t>
      </w:r>
      <w:r w:rsidRPr="00A0567D">
        <w:tab/>
        <w:t>the alleged impairment of the registered person; and</w:t>
      </w:r>
    </w:p>
    <w:p w14:paraId="08663640" w14:textId="77777777" w:rsidR="00EB764D" w:rsidRPr="00A0567D" w:rsidRDefault="00EB764D" w:rsidP="00EB764D">
      <w:pPr>
        <w:pStyle w:val="REG-P0"/>
      </w:pPr>
    </w:p>
    <w:p w14:paraId="543BE474" w14:textId="77777777" w:rsidR="00EB764D" w:rsidRPr="00A0567D" w:rsidRDefault="00EB764D" w:rsidP="0087084E">
      <w:pPr>
        <w:pStyle w:val="REG-Paa"/>
      </w:pPr>
      <w:r w:rsidRPr="00A0567D">
        <w:t>(bb)</w:t>
      </w:r>
      <w:r w:rsidRPr="00A0567D">
        <w:tab/>
        <w:t>the fitness and capability of the registered person to practise his or her profession.</w:t>
      </w:r>
    </w:p>
    <w:p w14:paraId="18B8209E" w14:textId="77777777" w:rsidR="00EB764D" w:rsidRPr="00A0567D" w:rsidRDefault="00EB764D" w:rsidP="00EB764D">
      <w:pPr>
        <w:pStyle w:val="REG-P0"/>
      </w:pPr>
    </w:p>
    <w:p w14:paraId="6AC80525" w14:textId="77777777" w:rsidR="00EB764D" w:rsidRPr="00A0567D" w:rsidRDefault="0087084E" w:rsidP="0087084E">
      <w:pPr>
        <w:pStyle w:val="REG-P1"/>
      </w:pPr>
      <w:r w:rsidRPr="00A0567D">
        <w:t xml:space="preserve"> </w:t>
      </w:r>
      <w:r w:rsidR="00EB764D" w:rsidRPr="00A0567D">
        <w:t>(2)</w:t>
      </w:r>
      <w:r w:rsidR="00EB764D" w:rsidRPr="00A0567D">
        <w:tab/>
      </w:r>
      <w:r w:rsidR="00EB764D" w:rsidRPr="00A0567D">
        <w:rPr>
          <w:spacing w:val="-2"/>
        </w:rPr>
        <w:t>The medical examiner or medical examiners appointed in terms of subregulation (1)</w:t>
      </w:r>
      <w:r w:rsidRPr="00A0567D">
        <w:t xml:space="preserve"> must -</w:t>
      </w:r>
    </w:p>
    <w:p w14:paraId="167A3BAE" w14:textId="77777777" w:rsidR="00EB764D" w:rsidRPr="00A0567D" w:rsidRDefault="00EB764D" w:rsidP="00EB764D">
      <w:pPr>
        <w:pStyle w:val="REG-P0"/>
      </w:pPr>
    </w:p>
    <w:p w14:paraId="6A503097" w14:textId="77777777" w:rsidR="00EB764D" w:rsidRPr="00A0567D" w:rsidRDefault="00EB764D" w:rsidP="0087084E">
      <w:pPr>
        <w:pStyle w:val="REG-Pa"/>
      </w:pPr>
      <w:r w:rsidRPr="00A0567D">
        <w:t>(a)</w:t>
      </w:r>
      <w:r w:rsidRPr="00A0567D">
        <w:tab/>
        <w:t>conduct the assessment on the date and at the time referred to in regulation 5(1)(c) and</w:t>
      </w:r>
    </w:p>
    <w:p w14:paraId="2164FB68" w14:textId="77777777" w:rsidR="00EB764D" w:rsidRPr="00A0567D" w:rsidRDefault="00EB764D" w:rsidP="00EB764D">
      <w:pPr>
        <w:pStyle w:val="REG-P0"/>
      </w:pPr>
    </w:p>
    <w:p w14:paraId="3A0D837F" w14:textId="77777777" w:rsidR="00EB764D" w:rsidRPr="00A0567D" w:rsidRDefault="00EB764D" w:rsidP="0087084E">
      <w:pPr>
        <w:pStyle w:val="REG-Pa"/>
      </w:pPr>
      <w:r w:rsidRPr="00A0567D">
        <w:t>(b)</w:t>
      </w:r>
      <w:r w:rsidRPr="00A0567D">
        <w:tab/>
        <w:t>comply with a request by the Committee under subregulation (1)(c)(i) and (ii), before the date specified in that request.</w:t>
      </w:r>
    </w:p>
    <w:p w14:paraId="337A7A40" w14:textId="77777777" w:rsidR="00EB764D" w:rsidRPr="00A0567D" w:rsidRDefault="00EB764D" w:rsidP="00EB764D">
      <w:pPr>
        <w:pStyle w:val="REG-P0"/>
      </w:pPr>
    </w:p>
    <w:p w14:paraId="7CB0BE4A" w14:textId="77777777" w:rsidR="00EB764D" w:rsidRPr="00A0567D" w:rsidRDefault="00EB764D" w:rsidP="009B2BD7">
      <w:pPr>
        <w:pStyle w:val="REG-P1"/>
      </w:pPr>
      <w:r w:rsidRPr="00A0567D">
        <w:t>(3)</w:t>
      </w:r>
      <w:r w:rsidRPr="00A0567D">
        <w:tab/>
      </w:r>
      <w:r w:rsidRPr="00A0567D">
        <w:rPr>
          <w:spacing w:val="-2"/>
        </w:rPr>
        <w:t>The report of the medical examiner or medical examine</w:t>
      </w:r>
      <w:r w:rsidR="009B2BD7" w:rsidRPr="00A0567D">
        <w:rPr>
          <w:spacing w:val="-2"/>
        </w:rPr>
        <w:t xml:space="preserve">rs referred to in subregulation </w:t>
      </w:r>
      <w:r w:rsidRPr="00A0567D">
        <w:rPr>
          <w:spacing w:val="-2"/>
        </w:rPr>
        <w:t xml:space="preserve">(1)(c)(ii) must include the medical examiner or medical examiners recommendations, </w:t>
      </w:r>
      <w:r w:rsidRPr="00A0567D">
        <w:t xml:space="preserve">if any, </w:t>
      </w:r>
      <w:r w:rsidRPr="00A0567D">
        <w:rPr>
          <w:spacing w:val="-2"/>
        </w:rPr>
        <w:t>relating to the conditions and restrictions that must apply to the registered person when practising</w:t>
      </w:r>
      <w:r w:rsidRPr="00A0567D">
        <w:t xml:space="preserve"> his or her profession.</w:t>
      </w:r>
    </w:p>
    <w:p w14:paraId="2381234E" w14:textId="77777777" w:rsidR="00EB764D" w:rsidRPr="00A0567D" w:rsidRDefault="00EB764D" w:rsidP="00EB764D">
      <w:pPr>
        <w:pStyle w:val="REG-P0"/>
      </w:pPr>
    </w:p>
    <w:p w14:paraId="2C343C15" w14:textId="77777777" w:rsidR="00EB764D" w:rsidRPr="00A0567D" w:rsidRDefault="00EB764D" w:rsidP="009B2BD7">
      <w:pPr>
        <w:pStyle w:val="REG-P1"/>
      </w:pPr>
      <w:r w:rsidRPr="00A0567D">
        <w:t>(4)</w:t>
      </w:r>
      <w:r w:rsidRPr="00A0567D">
        <w:tab/>
        <w:t>A registered person who fails to submit to an assessment in terms of these regulations commits an act of unprofessional conduct as contemplated by section 45 of the Act.</w:t>
      </w:r>
    </w:p>
    <w:p w14:paraId="6AF1B5D0" w14:textId="77777777" w:rsidR="00EB764D" w:rsidRPr="00A0567D" w:rsidRDefault="00EB764D" w:rsidP="00EB764D">
      <w:pPr>
        <w:pStyle w:val="REG-P0"/>
      </w:pPr>
    </w:p>
    <w:p w14:paraId="55D8D1A4" w14:textId="77777777" w:rsidR="00EB764D" w:rsidRPr="00A0567D" w:rsidRDefault="00EB764D" w:rsidP="00EB764D">
      <w:pPr>
        <w:pStyle w:val="REG-P0"/>
        <w:rPr>
          <w:b/>
          <w:bCs/>
        </w:rPr>
      </w:pPr>
      <w:r w:rsidRPr="00A0567D">
        <w:rPr>
          <w:b/>
        </w:rPr>
        <w:t>Evaluation of assessment by Committee</w:t>
      </w:r>
    </w:p>
    <w:p w14:paraId="79EF5BC3" w14:textId="77777777" w:rsidR="00EB764D" w:rsidRPr="00A0567D" w:rsidRDefault="00EB764D" w:rsidP="00EB764D">
      <w:pPr>
        <w:pStyle w:val="REG-P0"/>
      </w:pPr>
    </w:p>
    <w:p w14:paraId="6EA04A36" w14:textId="77777777" w:rsidR="00EB764D" w:rsidRPr="00A0567D" w:rsidRDefault="00EB764D" w:rsidP="003406A8">
      <w:pPr>
        <w:pStyle w:val="REG-P1"/>
      </w:pPr>
      <w:r w:rsidRPr="00A0567D">
        <w:rPr>
          <w:b/>
          <w:bCs/>
        </w:rPr>
        <w:t>7.</w:t>
      </w:r>
      <w:r w:rsidRPr="00A0567D">
        <w:rPr>
          <w:b/>
          <w:bCs/>
        </w:rPr>
        <w:tab/>
      </w:r>
      <w:r w:rsidRPr="00A0567D">
        <w:t>(1)</w:t>
      </w:r>
      <w:r w:rsidRPr="00A0567D">
        <w:tab/>
        <w:t>The Committee -</w:t>
      </w:r>
    </w:p>
    <w:p w14:paraId="164BFBEC" w14:textId="77777777" w:rsidR="00EB764D" w:rsidRPr="00A0567D" w:rsidRDefault="00EB764D" w:rsidP="00EB764D">
      <w:pPr>
        <w:pStyle w:val="REG-P0"/>
      </w:pPr>
    </w:p>
    <w:p w14:paraId="7C0C3B69" w14:textId="77777777" w:rsidR="00EB764D" w:rsidRPr="00A0567D" w:rsidRDefault="00EB764D" w:rsidP="009B2BD7">
      <w:pPr>
        <w:pStyle w:val="REG-Pa"/>
      </w:pPr>
      <w:r w:rsidRPr="00A0567D">
        <w:t>(a)</w:t>
      </w:r>
      <w:r w:rsidRPr="00A0567D">
        <w:tab/>
        <w:t>must evaluate and consider the report of the medical examiner or medical examiners submitted under regulation 6(1)(c)(ii); and</w:t>
      </w:r>
    </w:p>
    <w:p w14:paraId="7C503190" w14:textId="77777777" w:rsidR="00EB764D" w:rsidRPr="00A0567D" w:rsidRDefault="00EB764D" w:rsidP="00EB764D">
      <w:pPr>
        <w:pStyle w:val="REG-P0"/>
      </w:pPr>
    </w:p>
    <w:p w14:paraId="2B8A5C6C" w14:textId="77777777" w:rsidR="00EB764D" w:rsidRPr="00A0567D" w:rsidRDefault="00EB764D" w:rsidP="009B2BD7">
      <w:pPr>
        <w:pStyle w:val="REG-Pa"/>
      </w:pPr>
      <w:r w:rsidRPr="00A0567D">
        <w:t>(b)</w:t>
      </w:r>
      <w:r w:rsidRPr="00A0567D">
        <w:tab/>
        <w:t>may -</w:t>
      </w:r>
    </w:p>
    <w:p w14:paraId="76085F7E" w14:textId="77777777" w:rsidR="00EB764D" w:rsidRPr="00A0567D" w:rsidRDefault="00EB764D" w:rsidP="00EB764D">
      <w:pPr>
        <w:pStyle w:val="REG-P0"/>
      </w:pPr>
    </w:p>
    <w:p w14:paraId="3A4450D2" w14:textId="77777777" w:rsidR="00EB764D" w:rsidRPr="00A0567D" w:rsidRDefault="00EB764D" w:rsidP="009B2BD7">
      <w:pPr>
        <w:pStyle w:val="REG-Pi"/>
      </w:pPr>
      <w:r w:rsidRPr="00A0567D">
        <w:t>(i)</w:t>
      </w:r>
      <w:r w:rsidRPr="00A0567D">
        <w:tab/>
        <w:t>request the medical examiner or medical examiners to elaborate on or furnish further particulars relating to anything mentioned in the report referred to in paragraph (a); or</w:t>
      </w:r>
    </w:p>
    <w:p w14:paraId="69DD5F6E" w14:textId="77777777" w:rsidR="00EB764D" w:rsidRPr="00A0567D" w:rsidRDefault="00EB764D" w:rsidP="00EB764D">
      <w:pPr>
        <w:pStyle w:val="REG-P0"/>
      </w:pPr>
    </w:p>
    <w:p w14:paraId="6CA2E250" w14:textId="77777777" w:rsidR="00EB764D" w:rsidRPr="00A0567D" w:rsidRDefault="00EB764D" w:rsidP="009B2BD7">
      <w:pPr>
        <w:pStyle w:val="REG-Pi"/>
      </w:pPr>
      <w:r w:rsidRPr="00A0567D">
        <w:t>(ii)</w:t>
      </w:r>
      <w:r w:rsidRPr="00A0567D">
        <w:tab/>
        <w:t>consult with the medical examiner or medical examiners in order to clarify any vagueness or any issue not covered by the report.</w:t>
      </w:r>
    </w:p>
    <w:p w14:paraId="3FD111B8" w14:textId="77777777" w:rsidR="00EB764D" w:rsidRPr="00A0567D" w:rsidRDefault="00EB764D" w:rsidP="00EB764D">
      <w:pPr>
        <w:pStyle w:val="REG-P0"/>
      </w:pPr>
    </w:p>
    <w:p w14:paraId="52A1A705" w14:textId="77777777" w:rsidR="00EB764D" w:rsidRPr="00A0567D" w:rsidRDefault="009B2BD7" w:rsidP="009B2BD7">
      <w:pPr>
        <w:pStyle w:val="REG-P1"/>
      </w:pPr>
      <w:r w:rsidRPr="00A0567D">
        <w:t>(2)</w:t>
      </w:r>
      <w:r w:rsidRPr="00A0567D">
        <w:tab/>
      </w:r>
      <w:r w:rsidR="00EB764D" w:rsidRPr="00A0567D">
        <w:t>If the Committee under subregulation (1)(a) is satisfied that the registered person appears to be impaired, the Committee must convene an inquiry into the impairment of the registered person.</w:t>
      </w:r>
    </w:p>
    <w:p w14:paraId="1E91493A" w14:textId="77777777" w:rsidR="00EB764D" w:rsidRPr="00A0567D" w:rsidRDefault="00EB764D" w:rsidP="00EB764D">
      <w:pPr>
        <w:pStyle w:val="REG-P0"/>
      </w:pPr>
    </w:p>
    <w:p w14:paraId="46B30AD0" w14:textId="77777777" w:rsidR="00EB764D" w:rsidRPr="00A0567D" w:rsidRDefault="00EB764D" w:rsidP="00EB764D">
      <w:pPr>
        <w:pStyle w:val="REG-P0"/>
        <w:rPr>
          <w:b/>
          <w:bCs/>
        </w:rPr>
      </w:pPr>
      <w:r w:rsidRPr="00A0567D">
        <w:rPr>
          <w:b/>
        </w:rPr>
        <w:t>Temporary suspension of registered person</w:t>
      </w:r>
    </w:p>
    <w:p w14:paraId="5DB2B81C" w14:textId="77777777" w:rsidR="00EB764D" w:rsidRPr="00A0567D" w:rsidRDefault="00EB764D" w:rsidP="00EB764D">
      <w:pPr>
        <w:pStyle w:val="REG-P0"/>
      </w:pPr>
    </w:p>
    <w:p w14:paraId="2C4DEF40" w14:textId="77777777" w:rsidR="00EB764D" w:rsidRPr="00A0567D" w:rsidRDefault="00EB764D" w:rsidP="009B2BD7">
      <w:pPr>
        <w:pStyle w:val="REG-P1"/>
      </w:pPr>
      <w:r w:rsidRPr="00A0567D">
        <w:rPr>
          <w:b/>
          <w:bCs/>
        </w:rPr>
        <w:t>8.</w:t>
      </w:r>
      <w:r w:rsidRPr="00A0567D">
        <w:rPr>
          <w:b/>
          <w:bCs/>
        </w:rPr>
        <w:tab/>
      </w:r>
      <w:r w:rsidR="009B2BD7" w:rsidRPr="00A0567D">
        <w:t>(1)</w:t>
      </w:r>
      <w:r w:rsidR="009B2BD7" w:rsidRPr="00A0567D">
        <w:tab/>
      </w:r>
      <w:r w:rsidRPr="00A0567D">
        <w:t>If the Committee, after evaluating and considering the reports in terms of regulation 7(1)(a), is of the opinion that the registered person is impaired to such an extent that he or she is not fit to practise his or her profession or that the impairment may constitute a danger to his or her patients, the Committee may make a recommendation to the Council that the registered person must -</w:t>
      </w:r>
    </w:p>
    <w:p w14:paraId="44E0455D" w14:textId="77777777" w:rsidR="00EB764D" w:rsidRPr="00A0567D" w:rsidRDefault="00EB764D" w:rsidP="00EB764D">
      <w:pPr>
        <w:pStyle w:val="REG-P0"/>
      </w:pPr>
    </w:p>
    <w:p w14:paraId="6AD1D5D4" w14:textId="77777777" w:rsidR="00EB764D" w:rsidRPr="00A0567D" w:rsidRDefault="00EB764D" w:rsidP="009B2BD7">
      <w:pPr>
        <w:pStyle w:val="REG-Pa"/>
      </w:pPr>
      <w:r w:rsidRPr="00A0567D">
        <w:t>(a)</w:t>
      </w:r>
      <w:r w:rsidRPr="00A0567D">
        <w:tab/>
        <w:t>practise his or her profession under the supervision of a person designated by the Council for that purpose, or</w:t>
      </w:r>
    </w:p>
    <w:p w14:paraId="0F050614" w14:textId="77777777" w:rsidR="00EB764D" w:rsidRPr="00A0567D" w:rsidRDefault="00EB764D" w:rsidP="00EB764D">
      <w:pPr>
        <w:pStyle w:val="REG-P0"/>
      </w:pPr>
    </w:p>
    <w:p w14:paraId="4EC6DBA5" w14:textId="77777777" w:rsidR="00EB764D" w:rsidRPr="00A0567D" w:rsidRDefault="00EB764D" w:rsidP="009B2BD7">
      <w:pPr>
        <w:pStyle w:val="REG-Pa"/>
      </w:pPr>
      <w:r w:rsidRPr="00A0567D">
        <w:t>(b)</w:t>
      </w:r>
      <w:r w:rsidRPr="00A0567D">
        <w:tab/>
        <w:t>be suspended from practising his or her profession,</w:t>
      </w:r>
    </w:p>
    <w:p w14:paraId="3DE5337D" w14:textId="77777777" w:rsidR="00EB764D" w:rsidRPr="00A0567D" w:rsidRDefault="00EB764D" w:rsidP="00EB764D">
      <w:pPr>
        <w:pStyle w:val="REG-P0"/>
      </w:pPr>
    </w:p>
    <w:p w14:paraId="1CF5277E" w14:textId="77777777" w:rsidR="00EB764D" w:rsidRPr="00A0567D" w:rsidRDefault="00EB764D" w:rsidP="00EB764D">
      <w:pPr>
        <w:pStyle w:val="REG-P0"/>
      </w:pPr>
      <w:r w:rsidRPr="00A0567D">
        <w:t>until such time as the Committee has conducted an inquiry under regulation 9.</w:t>
      </w:r>
    </w:p>
    <w:p w14:paraId="03F8C187" w14:textId="77777777" w:rsidR="00EB764D" w:rsidRPr="00A0567D" w:rsidRDefault="00EB764D" w:rsidP="00EB764D">
      <w:pPr>
        <w:pStyle w:val="REG-P0"/>
      </w:pPr>
    </w:p>
    <w:p w14:paraId="792506B8" w14:textId="77777777" w:rsidR="00EB764D" w:rsidRPr="00A0567D" w:rsidRDefault="00EB764D" w:rsidP="009B2BD7">
      <w:pPr>
        <w:pStyle w:val="REG-P1"/>
      </w:pPr>
      <w:r w:rsidRPr="00A0567D">
        <w:t>(2)</w:t>
      </w:r>
      <w:r w:rsidRPr="00A0567D">
        <w:tab/>
        <w:t>The Council may -</w:t>
      </w:r>
    </w:p>
    <w:p w14:paraId="1C7FC745" w14:textId="77777777" w:rsidR="00EB764D" w:rsidRPr="00A0567D" w:rsidRDefault="00EB764D" w:rsidP="00EB764D">
      <w:pPr>
        <w:pStyle w:val="REG-P0"/>
      </w:pPr>
    </w:p>
    <w:p w14:paraId="6D0C5072" w14:textId="77777777" w:rsidR="00EB764D" w:rsidRPr="00A0567D" w:rsidRDefault="00EB764D" w:rsidP="009B2BD7">
      <w:pPr>
        <w:pStyle w:val="REG-Pa"/>
      </w:pPr>
      <w:r w:rsidRPr="00A0567D">
        <w:t>(a)</w:t>
      </w:r>
      <w:r w:rsidRPr="00A0567D">
        <w:tab/>
        <w:t>confirm the recommendation made under subregulation (1); or</w:t>
      </w:r>
    </w:p>
    <w:p w14:paraId="0C770FF7" w14:textId="77777777" w:rsidR="00EB764D" w:rsidRPr="00A0567D" w:rsidRDefault="00EB764D" w:rsidP="00EB764D">
      <w:pPr>
        <w:pStyle w:val="REG-P0"/>
      </w:pPr>
    </w:p>
    <w:p w14:paraId="4EAC3598" w14:textId="77777777" w:rsidR="00EB764D" w:rsidRPr="00A0567D" w:rsidRDefault="00EB764D" w:rsidP="009B2BD7">
      <w:pPr>
        <w:pStyle w:val="REG-Pa"/>
      </w:pPr>
      <w:r w:rsidRPr="00A0567D">
        <w:t>(b)</w:t>
      </w:r>
      <w:r w:rsidRPr="00A0567D">
        <w:tab/>
        <w:t>reject the recommendation made under subregulation (1), in which case the recommendation has no effect.</w:t>
      </w:r>
    </w:p>
    <w:p w14:paraId="3F90F145" w14:textId="77777777" w:rsidR="00EB764D" w:rsidRPr="00A0567D" w:rsidRDefault="00EB764D" w:rsidP="00EB764D">
      <w:pPr>
        <w:pStyle w:val="REG-P0"/>
      </w:pPr>
    </w:p>
    <w:p w14:paraId="3684B0DE" w14:textId="77777777" w:rsidR="00EB764D" w:rsidRPr="00A0567D" w:rsidRDefault="00EB764D" w:rsidP="009B2BD7">
      <w:pPr>
        <w:pStyle w:val="REG-P1"/>
      </w:pPr>
      <w:r w:rsidRPr="00A0567D">
        <w:t>(3)</w:t>
      </w:r>
      <w:r w:rsidRPr="00A0567D">
        <w:tab/>
        <w:t>If the Council under subregulation (2) confirms the recommendation by the Committee, the chairperson of the Coucil must direct the registrar to notify the registered person contemplated in subregulation (1) in writing of -</w:t>
      </w:r>
    </w:p>
    <w:p w14:paraId="1B821575" w14:textId="77777777" w:rsidR="00EB764D" w:rsidRPr="00A0567D" w:rsidRDefault="00EB764D" w:rsidP="00EB764D">
      <w:pPr>
        <w:pStyle w:val="REG-P0"/>
      </w:pPr>
    </w:p>
    <w:p w14:paraId="687DF70D" w14:textId="77777777" w:rsidR="002C2768" w:rsidRPr="00A0567D" w:rsidRDefault="002C2768" w:rsidP="00AC3097">
      <w:pPr>
        <w:pStyle w:val="REG-Amend"/>
      </w:pPr>
      <w:r w:rsidRPr="00A0567D">
        <w:t>[The word “Council” is misspelt in its second use in subregulation (3).]</w:t>
      </w:r>
    </w:p>
    <w:p w14:paraId="437BADDA" w14:textId="77777777" w:rsidR="002C2768" w:rsidRPr="00A0567D" w:rsidRDefault="002C2768" w:rsidP="00EB764D">
      <w:pPr>
        <w:pStyle w:val="REG-P0"/>
      </w:pPr>
    </w:p>
    <w:p w14:paraId="7AC94EE5" w14:textId="77777777" w:rsidR="00EB764D" w:rsidRPr="00A0567D" w:rsidRDefault="00EB764D" w:rsidP="009B2BD7">
      <w:pPr>
        <w:pStyle w:val="REG-Pa"/>
      </w:pPr>
      <w:r w:rsidRPr="00A0567D">
        <w:t>(a)</w:t>
      </w:r>
      <w:r w:rsidRPr="00A0567D">
        <w:tab/>
        <w:t>the conditions determined by the Council under subregulation 2(a); or</w:t>
      </w:r>
    </w:p>
    <w:p w14:paraId="17E4AB11" w14:textId="77777777" w:rsidR="00EB764D" w:rsidRPr="00A0567D" w:rsidRDefault="00EB764D" w:rsidP="00EB764D">
      <w:pPr>
        <w:pStyle w:val="REG-P0"/>
      </w:pPr>
    </w:p>
    <w:p w14:paraId="3A837907" w14:textId="77777777" w:rsidR="00EB764D" w:rsidRPr="00A0567D" w:rsidRDefault="00EB764D" w:rsidP="009B2BD7">
      <w:pPr>
        <w:pStyle w:val="REG-Pa"/>
      </w:pPr>
      <w:r w:rsidRPr="00A0567D">
        <w:t>(b)</w:t>
      </w:r>
      <w:r w:rsidRPr="00A0567D">
        <w:tab/>
        <w:t>his or her suspension from practising his or her profession.</w:t>
      </w:r>
    </w:p>
    <w:p w14:paraId="60C6D0D1" w14:textId="77777777" w:rsidR="00EB764D" w:rsidRPr="00A0567D" w:rsidRDefault="00EB764D" w:rsidP="00EB764D">
      <w:pPr>
        <w:pStyle w:val="REG-P0"/>
      </w:pPr>
    </w:p>
    <w:p w14:paraId="4645C282" w14:textId="77777777" w:rsidR="00EB764D" w:rsidRPr="00A0567D" w:rsidRDefault="00EB764D" w:rsidP="009B2BD7">
      <w:pPr>
        <w:pStyle w:val="REG-P1"/>
      </w:pPr>
      <w:r w:rsidRPr="00A0567D">
        <w:t>(4)</w:t>
      </w:r>
      <w:r w:rsidRPr="00A0567D">
        <w:tab/>
        <w:t>A notice under subregulation (3), must -</w:t>
      </w:r>
    </w:p>
    <w:p w14:paraId="7D43D43B" w14:textId="77777777" w:rsidR="00EB764D" w:rsidRPr="00A0567D" w:rsidRDefault="00EB764D" w:rsidP="00EB764D">
      <w:pPr>
        <w:pStyle w:val="REG-P0"/>
      </w:pPr>
    </w:p>
    <w:p w14:paraId="2E31E7ED" w14:textId="77777777" w:rsidR="00EB764D" w:rsidRPr="00A0567D" w:rsidRDefault="00EB764D" w:rsidP="009B2BD7">
      <w:pPr>
        <w:pStyle w:val="REG-Pa"/>
      </w:pPr>
      <w:r w:rsidRPr="00A0567D">
        <w:t>(a)</w:t>
      </w:r>
      <w:r w:rsidRPr="00A0567D">
        <w:tab/>
        <w:t>be in the form and contain the particulars that the Council determine;</w:t>
      </w:r>
    </w:p>
    <w:p w14:paraId="4B9B38C0" w14:textId="77777777" w:rsidR="00EB764D" w:rsidRPr="00A0567D" w:rsidRDefault="00EB764D" w:rsidP="00EB764D">
      <w:pPr>
        <w:pStyle w:val="REG-P0"/>
      </w:pPr>
    </w:p>
    <w:p w14:paraId="1CDD0CCC" w14:textId="77777777" w:rsidR="00EB764D" w:rsidRPr="00A0567D" w:rsidRDefault="00EB764D" w:rsidP="009B2BD7">
      <w:pPr>
        <w:pStyle w:val="REG-Pa"/>
      </w:pPr>
      <w:r w:rsidRPr="00A0567D">
        <w:t>(b)</w:t>
      </w:r>
      <w:r w:rsidRPr="00A0567D">
        <w:tab/>
        <w:t>notify the registered person that if he or she fails to comply with any decision of the Council under subregulation (2), that he or she commits an offence and is liable to the penalties prescribed by subregulation (6); and</w:t>
      </w:r>
    </w:p>
    <w:p w14:paraId="6740A8ED" w14:textId="77777777" w:rsidR="00EB764D" w:rsidRPr="00A0567D" w:rsidRDefault="00EB764D" w:rsidP="00EB764D">
      <w:pPr>
        <w:pStyle w:val="REG-P0"/>
      </w:pPr>
    </w:p>
    <w:p w14:paraId="369D7C7E" w14:textId="77777777" w:rsidR="00EB764D" w:rsidRPr="00A0567D" w:rsidRDefault="00EB764D" w:rsidP="009B2BD7">
      <w:pPr>
        <w:pStyle w:val="REG-Pa"/>
      </w:pPr>
      <w:r w:rsidRPr="00A0567D">
        <w:t>(c)</w:t>
      </w:r>
      <w:r w:rsidRPr="00A0567D">
        <w:tab/>
        <w:t>be served on the registered person by the registrar or by a person designated by the registrar in writing for that purpose.</w:t>
      </w:r>
    </w:p>
    <w:p w14:paraId="52BDB2EE" w14:textId="77777777" w:rsidR="00EB764D" w:rsidRPr="00A0567D" w:rsidRDefault="00EB764D" w:rsidP="00EB764D">
      <w:pPr>
        <w:pStyle w:val="REG-P0"/>
      </w:pPr>
    </w:p>
    <w:p w14:paraId="52864766" w14:textId="77777777" w:rsidR="00EB764D" w:rsidRPr="00A0567D" w:rsidRDefault="00EB764D" w:rsidP="009B2BD7">
      <w:pPr>
        <w:pStyle w:val="REG-P1"/>
      </w:pPr>
      <w:r w:rsidRPr="00A0567D">
        <w:t>(5)</w:t>
      </w:r>
      <w:r w:rsidRPr="00A0567D">
        <w:tab/>
        <w:t>If the registrar or the person designated under subregulation (4)(c), certifies that the registered person referred to in that subregulation -</w:t>
      </w:r>
    </w:p>
    <w:p w14:paraId="046E0653" w14:textId="77777777" w:rsidR="00EB764D" w:rsidRPr="00A0567D" w:rsidRDefault="00EB764D" w:rsidP="00EB764D">
      <w:pPr>
        <w:pStyle w:val="REG-P0"/>
      </w:pPr>
    </w:p>
    <w:p w14:paraId="0BF551B5" w14:textId="77777777" w:rsidR="00EB764D" w:rsidRPr="00A0567D" w:rsidRDefault="00EB764D" w:rsidP="009B2BD7">
      <w:pPr>
        <w:pStyle w:val="REG-Pa"/>
      </w:pPr>
      <w:r w:rsidRPr="00A0567D">
        <w:t>(a)</w:t>
      </w:r>
      <w:r w:rsidRPr="00A0567D">
        <w:tab/>
        <w:t>cannot be traced; or</w:t>
      </w:r>
    </w:p>
    <w:p w14:paraId="5D4C3F08" w14:textId="77777777" w:rsidR="00EB764D" w:rsidRPr="00A0567D" w:rsidRDefault="00EB764D" w:rsidP="00EB764D">
      <w:pPr>
        <w:pStyle w:val="REG-P0"/>
      </w:pPr>
    </w:p>
    <w:p w14:paraId="511AEB2D" w14:textId="77777777" w:rsidR="00EB764D" w:rsidRPr="00A0567D" w:rsidRDefault="00EB764D" w:rsidP="009B2BD7">
      <w:pPr>
        <w:pStyle w:val="REG-Pa"/>
      </w:pPr>
      <w:r w:rsidRPr="00A0567D">
        <w:t>(b)</w:t>
      </w:r>
      <w:r w:rsidRPr="00A0567D">
        <w:tab/>
        <w:t>refuses to accept service of the notice; or</w:t>
      </w:r>
    </w:p>
    <w:p w14:paraId="10BCEBF3" w14:textId="77777777" w:rsidR="009B2BD7" w:rsidRPr="00A0567D" w:rsidRDefault="009B2BD7" w:rsidP="009B2BD7">
      <w:pPr>
        <w:pStyle w:val="REG-Pa"/>
      </w:pPr>
    </w:p>
    <w:p w14:paraId="3AB49182" w14:textId="77777777" w:rsidR="000533B9" w:rsidRPr="00A0567D" w:rsidRDefault="00EB764D" w:rsidP="009B2BD7">
      <w:pPr>
        <w:pStyle w:val="REG-Pa"/>
      </w:pPr>
      <w:r w:rsidRPr="00A0567D">
        <w:t>(c)</w:t>
      </w:r>
      <w:r w:rsidRPr="00A0567D">
        <w:tab/>
        <w:t>refuses to sign an acknowledgement of receipt relating to the service of the notice,</w:t>
      </w:r>
    </w:p>
    <w:p w14:paraId="3C3F05F6" w14:textId="77777777" w:rsidR="000533B9" w:rsidRPr="00A0567D" w:rsidRDefault="000533B9" w:rsidP="009B2BD7">
      <w:pPr>
        <w:pStyle w:val="REG-Pa"/>
      </w:pPr>
    </w:p>
    <w:p w14:paraId="58D4911F" w14:textId="77777777" w:rsidR="00EB764D" w:rsidRPr="00A0567D" w:rsidRDefault="00EB764D" w:rsidP="000533B9">
      <w:pPr>
        <w:pStyle w:val="REG-P0"/>
      </w:pPr>
      <w:r w:rsidRPr="00A0567D">
        <w:lastRenderedPageBreak/>
        <w:t>the registrar may send that notice by prepaid registered post to that registered person, addressed to</w:t>
      </w:r>
      <w:r w:rsidR="009B2BD7" w:rsidRPr="00A0567D">
        <w:t xml:space="preserve"> </w:t>
      </w:r>
      <w:r w:rsidRPr="00A0567D">
        <w:t>his or her postal address as it appears in the register.</w:t>
      </w:r>
    </w:p>
    <w:p w14:paraId="6DD03B89" w14:textId="77777777" w:rsidR="00EB764D" w:rsidRPr="00A0567D" w:rsidRDefault="00EB764D" w:rsidP="00EB764D">
      <w:pPr>
        <w:pStyle w:val="REG-P0"/>
      </w:pPr>
    </w:p>
    <w:p w14:paraId="6888D879" w14:textId="77777777" w:rsidR="00EB764D" w:rsidRPr="00A0567D" w:rsidRDefault="00EB764D" w:rsidP="009B2BD7">
      <w:pPr>
        <w:pStyle w:val="REG-P1"/>
      </w:pPr>
      <w:r w:rsidRPr="00A0567D">
        <w:t>(6)</w:t>
      </w:r>
      <w:r w:rsidRPr="00A0567D">
        <w:tab/>
        <w:t>A registered person who fails to comply or practises his or her profession in contravention of a decision by the Council under subregulation (2) and who has received a notice under subregulation (4)(c) -</w:t>
      </w:r>
    </w:p>
    <w:p w14:paraId="64E594C3" w14:textId="77777777" w:rsidR="00EB764D" w:rsidRPr="00A0567D" w:rsidRDefault="00EB764D" w:rsidP="00EB764D">
      <w:pPr>
        <w:pStyle w:val="REG-P0"/>
      </w:pPr>
    </w:p>
    <w:p w14:paraId="5688F1E0" w14:textId="77777777" w:rsidR="00EB764D" w:rsidRPr="00A0567D" w:rsidRDefault="00EB764D" w:rsidP="009B2BD7">
      <w:pPr>
        <w:pStyle w:val="REG-Pa"/>
      </w:pPr>
      <w:r w:rsidRPr="00A0567D">
        <w:t>(a)</w:t>
      </w:r>
      <w:r w:rsidRPr="00A0567D">
        <w:tab/>
        <w:t>commits an offence and is liable upon conviction to a fine not exceeding N$4 000 or to imprisonment for a period not exceeding 12 months or to both such fine and such imprisonment; and</w:t>
      </w:r>
    </w:p>
    <w:p w14:paraId="5EB413F0" w14:textId="77777777" w:rsidR="00EB764D" w:rsidRPr="00A0567D" w:rsidRDefault="00EB764D" w:rsidP="00EB764D">
      <w:pPr>
        <w:pStyle w:val="REG-P0"/>
      </w:pPr>
    </w:p>
    <w:p w14:paraId="3D6DB7CD" w14:textId="77777777" w:rsidR="00EB764D" w:rsidRPr="00A0567D" w:rsidRDefault="00EB764D" w:rsidP="009B2BD7">
      <w:pPr>
        <w:pStyle w:val="REG-Pa"/>
      </w:pPr>
      <w:r w:rsidRPr="00A0567D">
        <w:t>(b)</w:t>
      </w:r>
      <w:r w:rsidRPr="00A0567D">
        <w:tab/>
      </w:r>
      <w:r w:rsidRPr="00A0567D">
        <w:rPr>
          <w:spacing w:val="-2"/>
        </w:rPr>
        <w:t>commits an act of unprofessional conduct as contemplated by section 45 of the Act.</w:t>
      </w:r>
    </w:p>
    <w:p w14:paraId="3531169B" w14:textId="77777777" w:rsidR="00EB764D" w:rsidRPr="00A0567D" w:rsidRDefault="00EB764D" w:rsidP="00EB764D">
      <w:pPr>
        <w:pStyle w:val="REG-P0"/>
      </w:pPr>
    </w:p>
    <w:p w14:paraId="373CF7B3" w14:textId="77777777" w:rsidR="00EB764D" w:rsidRPr="00A0567D" w:rsidRDefault="00EB764D" w:rsidP="00EB764D">
      <w:pPr>
        <w:pStyle w:val="REG-P0"/>
        <w:rPr>
          <w:b/>
          <w:bCs/>
        </w:rPr>
      </w:pPr>
      <w:r w:rsidRPr="00A0567D">
        <w:rPr>
          <w:b/>
        </w:rPr>
        <w:t>Inquiry by Committee</w:t>
      </w:r>
    </w:p>
    <w:p w14:paraId="38F75B21" w14:textId="77777777" w:rsidR="00EB764D" w:rsidRPr="00A0567D" w:rsidRDefault="00EB764D" w:rsidP="00EB764D">
      <w:pPr>
        <w:pStyle w:val="REG-P0"/>
      </w:pPr>
    </w:p>
    <w:p w14:paraId="046FD74F" w14:textId="77777777" w:rsidR="00EB764D" w:rsidRPr="00A0567D" w:rsidRDefault="00EB764D" w:rsidP="009B2BD7">
      <w:pPr>
        <w:pStyle w:val="REG-P1"/>
      </w:pPr>
      <w:r w:rsidRPr="00A0567D">
        <w:rPr>
          <w:b/>
          <w:bCs/>
        </w:rPr>
        <w:t>9.</w:t>
      </w:r>
      <w:r w:rsidRPr="00A0567D">
        <w:rPr>
          <w:b/>
          <w:bCs/>
        </w:rPr>
        <w:tab/>
      </w:r>
      <w:r w:rsidRPr="00A0567D">
        <w:t>(1)</w:t>
      </w:r>
      <w:r w:rsidRPr="00A0567D">
        <w:tab/>
        <w:t>For the purposes of an inquiry referred to in regulation 7(2), the Committee may appoint a person to act as a member of the Committee at the inquiry.</w:t>
      </w:r>
    </w:p>
    <w:p w14:paraId="51A3AEC4" w14:textId="77777777" w:rsidR="00EB764D" w:rsidRPr="00A0567D" w:rsidRDefault="00EB764D" w:rsidP="00EB764D">
      <w:pPr>
        <w:pStyle w:val="REG-P0"/>
      </w:pPr>
    </w:p>
    <w:p w14:paraId="0F747078" w14:textId="77777777" w:rsidR="00EB764D" w:rsidRPr="00A0567D" w:rsidRDefault="00EB764D" w:rsidP="009B2BD7">
      <w:pPr>
        <w:pStyle w:val="REG-P1"/>
      </w:pPr>
      <w:r w:rsidRPr="00A0567D">
        <w:t>(2)</w:t>
      </w:r>
      <w:r w:rsidRPr="00A0567D">
        <w:tab/>
        <w:t>The registrar must notify the registered person in respect of whom an inquiry is conducted in terms of these regulations, of the venue, date and time of the inquiry not less than 21 days before the date determined for commencement of the inquiry.</w:t>
      </w:r>
    </w:p>
    <w:p w14:paraId="010B6837" w14:textId="77777777" w:rsidR="00EB764D" w:rsidRPr="00A0567D" w:rsidRDefault="00EB764D" w:rsidP="00EB764D">
      <w:pPr>
        <w:pStyle w:val="REG-P0"/>
      </w:pPr>
    </w:p>
    <w:p w14:paraId="2DA9B76F" w14:textId="77777777" w:rsidR="00EB764D" w:rsidRPr="00A0567D" w:rsidRDefault="00EB764D" w:rsidP="009B2BD7">
      <w:pPr>
        <w:pStyle w:val="REG-P1"/>
      </w:pPr>
      <w:r w:rsidRPr="00A0567D">
        <w:t>(3)</w:t>
      </w:r>
      <w:r w:rsidRPr="00A0567D">
        <w:tab/>
        <w:t>A notice to a registered person under subregulation (2) must -</w:t>
      </w:r>
    </w:p>
    <w:p w14:paraId="62EEF2AB" w14:textId="77777777" w:rsidR="00EB764D" w:rsidRPr="00A0567D" w:rsidRDefault="00EB764D" w:rsidP="00EB764D">
      <w:pPr>
        <w:pStyle w:val="REG-P0"/>
      </w:pPr>
    </w:p>
    <w:p w14:paraId="03E06B32" w14:textId="77777777" w:rsidR="00EB764D" w:rsidRPr="00A0567D" w:rsidRDefault="00EB764D" w:rsidP="009B2BD7">
      <w:pPr>
        <w:pStyle w:val="REG-Pa"/>
      </w:pPr>
      <w:r w:rsidRPr="00A0567D">
        <w:t>(a)</w:t>
      </w:r>
      <w:r w:rsidRPr="00A0567D">
        <w:tab/>
        <w:t>be in the form and contain the information that Committee determine;</w:t>
      </w:r>
    </w:p>
    <w:p w14:paraId="537D0985" w14:textId="77777777" w:rsidR="00EB764D" w:rsidRPr="00A0567D" w:rsidRDefault="00EB764D" w:rsidP="00EB764D">
      <w:pPr>
        <w:pStyle w:val="REG-P0"/>
      </w:pPr>
    </w:p>
    <w:p w14:paraId="7EE32188" w14:textId="77777777" w:rsidR="00EB764D" w:rsidRPr="00A0567D" w:rsidRDefault="00EB764D" w:rsidP="009B2BD7">
      <w:pPr>
        <w:pStyle w:val="REG-Pa"/>
      </w:pPr>
      <w:r w:rsidRPr="00A0567D">
        <w:t>(b)</w:t>
      </w:r>
      <w:r w:rsidRPr="00A0567D">
        <w:tab/>
        <w:t>set out in full the allegations of impairment made against that registered person;</w:t>
      </w:r>
    </w:p>
    <w:p w14:paraId="6A8A6606" w14:textId="77777777" w:rsidR="00EB764D" w:rsidRPr="00A0567D" w:rsidRDefault="00EB764D" w:rsidP="00EB764D">
      <w:pPr>
        <w:pStyle w:val="REG-P0"/>
      </w:pPr>
    </w:p>
    <w:p w14:paraId="5A78EBB0" w14:textId="77777777" w:rsidR="00EB764D" w:rsidRPr="00A0567D" w:rsidRDefault="00EB764D" w:rsidP="009B2BD7">
      <w:pPr>
        <w:pStyle w:val="REG-Pa"/>
      </w:pPr>
      <w:r w:rsidRPr="00A0567D">
        <w:t>(c)</w:t>
      </w:r>
      <w:r w:rsidRPr="00A0567D">
        <w:tab/>
        <w:t>specify the venue, date and time of the inquiry to be conducted;</w:t>
      </w:r>
    </w:p>
    <w:p w14:paraId="6BF6B446" w14:textId="77777777" w:rsidR="00EB764D" w:rsidRPr="00A0567D" w:rsidRDefault="00EB764D" w:rsidP="00EB764D">
      <w:pPr>
        <w:pStyle w:val="REG-P0"/>
      </w:pPr>
    </w:p>
    <w:p w14:paraId="726ECC80" w14:textId="77777777" w:rsidR="00EB764D" w:rsidRPr="00A0567D" w:rsidRDefault="00EB764D" w:rsidP="009B2BD7">
      <w:pPr>
        <w:pStyle w:val="REG-Pa"/>
      </w:pPr>
      <w:r w:rsidRPr="00A0567D">
        <w:t>(d)</w:t>
      </w:r>
      <w:r w:rsidRPr="00A0567D">
        <w:tab/>
        <w:t>inform the registered person that he or she -</w:t>
      </w:r>
    </w:p>
    <w:p w14:paraId="1FA83A12" w14:textId="77777777" w:rsidR="00EB764D" w:rsidRPr="00A0567D" w:rsidRDefault="00EB764D" w:rsidP="00EB764D">
      <w:pPr>
        <w:pStyle w:val="REG-P0"/>
      </w:pPr>
    </w:p>
    <w:p w14:paraId="13C889DA" w14:textId="77777777" w:rsidR="00EB764D" w:rsidRPr="00A0567D" w:rsidRDefault="00EB764D" w:rsidP="009B2BD7">
      <w:pPr>
        <w:pStyle w:val="REG-Pi"/>
      </w:pPr>
      <w:r w:rsidRPr="00A0567D">
        <w:t>(i)</w:t>
      </w:r>
      <w:r w:rsidRPr="00A0567D">
        <w:tab/>
        <w:t>must be present at the inquiry to answer to the allegations of impairment and that if he or she fails to be so present that the inquiry may be conducted in his or her absence; and</w:t>
      </w:r>
    </w:p>
    <w:p w14:paraId="0F5D2459" w14:textId="77777777" w:rsidR="00EB764D" w:rsidRPr="00A0567D" w:rsidRDefault="00EB764D" w:rsidP="00EB764D">
      <w:pPr>
        <w:pStyle w:val="REG-P0"/>
      </w:pPr>
    </w:p>
    <w:p w14:paraId="03482DFF" w14:textId="77777777" w:rsidR="00EB764D" w:rsidRPr="00A0567D" w:rsidRDefault="00EB764D" w:rsidP="009B2BD7">
      <w:pPr>
        <w:pStyle w:val="REG-Pi"/>
      </w:pPr>
      <w:r w:rsidRPr="00A0567D">
        <w:t>(ii)</w:t>
      </w:r>
      <w:r w:rsidRPr="00A0567D">
        <w:tab/>
      </w:r>
      <w:r w:rsidRPr="00A0567D">
        <w:rPr>
          <w:spacing w:val="-2"/>
        </w:rPr>
        <w:t>may be represented by a legal practitioner at the inquiry, only if the registered</w:t>
      </w:r>
      <w:r w:rsidRPr="00A0567D">
        <w:t xml:space="preserve"> person himself or herself is present at the inquiry;</w:t>
      </w:r>
    </w:p>
    <w:p w14:paraId="031943F1" w14:textId="77777777" w:rsidR="00EB764D" w:rsidRPr="00A0567D" w:rsidRDefault="00EB764D" w:rsidP="00EB764D">
      <w:pPr>
        <w:pStyle w:val="REG-P0"/>
      </w:pPr>
    </w:p>
    <w:p w14:paraId="7B501FC9" w14:textId="77777777" w:rsidR="00EB764D" w:rsidRPr="00A0567D" w:rsidRDefault="00EB764D" w:rsidP="009B2BD7">
      <w:pPr>
        <w:pStyle w:val="REG-Pa"/>
      </w:pPr>
      <w:r w:rsidRPr="00A0567D">
        <w:t>(e)</w:t>
      </w:r>
      <w:r w:rsidRPr="00A0567D">
        <w:tab/>
        <w:t>be served on that registered person by the registrar or by a person designated by the registrar in writing for that purpose.</w:t>
      </w:r>
    </w:p>
    <w:p w14:paraId="4BE04B70" w14:textId="77777777" w:rsidR="00EB764D" w:rsidRPr="00A0567D" w:rsidRDefault="00EB764D" w:rsidP="00EB764D">
      <w:pPr>
        <w:pStyle w:val="REG-P0"/>
      </w:pPr>
    </w:p>
    <w:p w14:paraId="76BAEFC3" w14:textId="77777777" w:rsidR="00EB764D" w:rsidRPr="00A0567D" w:rsidRDefault="00EB764D" w:rsidP="009B2BD7">
      <w:pPr>
        <w:pStyle w:val="REG-P1"/>
      </w:pPr>
      <w:r w:rsidRPr="00A0567D">
        <w:t>(4)</w:t>
      </w:r>
      <w:r w:rsidRPr="00A0567D">
        <w:tab/>
        <w:t>If the registrar or the person designated under subregulation (3)(e), certifies that the registered person referred to in that subregulation -</w:t>
      </w:r>
    </w:p>
    <w:p w14:paraId="7C8CF124" w14:textId="77777777" w:rsidR="00EB764D" w:rsidRPr="00A0567D" w:rsidRDefault="00EB764D" w:rsidP="00EB764D">
      <w:pPr>
        <w:pStyle w:val="REG-P0"/>
      </w:pPr>
    </w:p>
    <w:p w14:paraId="460BE219" w14:textId="77777777" w:rsidR="00EB764D" w:rsidRPr="00A0567D" w:rsidRDefault="00EB764D" w:rsidP="009B2BD7">
      <w:pPr>
        <w:pStyle w:val="REG-Pa"/>
      </w:pPr>
      <w:r w:rsidRPr="00A0567D">
        <w:t>(a)</w:t>
      </w:r>
      <w:r w:rsidRPr="00A0567D">
        <w:tab/>
        <w:t>cannot be traced; or</w:t>
      </w:r>
    </w:p>
    <w:p w14:paraId="50EDA1D6" w14:textId="77777777" w:rsidR="00EB764D" w:rsidRPr="00A0567D" w:rsidRDefault="00EB764D" w:rsidP="00EB764D">
      <w:pPr>
        <w:pStyle w:val="REG-P0"/>
      </w:pPr>
    </w:p>
    <w:p w14:paraId="476676E4" w14:textId="77777777" w:rsidR="00EB764D" w:rsidRPr="00A0567D" w:rsidRDefault="00EB764D" w:rsidP="009B2BD7">
      <w:pPr>
        <w:pStyle w:val="REG-Pa"/>
      </w:pPr>
      <w:r w:rsidRPr="00A0567D">
        <w:t>(b)</w:t>
      </w:r>
      <w:r w:rsidRPr="00A0567D">
        <w:tab/>
        <w:t>refuses to accept service of the notice; or</w:t>
      </w:r>
    </w:p>
    <w:p w14:paraId="40EBF51A" w14:textId="77777777" w:rsidR="009B2BD7" w:rsidRPr="00A0567D" w:rsidRDefault="009B2BD7" w:rsidP="009B2BD7">
      <w:pPr>
        <w:pStyle w:val="REG-Pa"/>
      </w:pPr>
    </w:p>
    <w:p w14:paraId="3726ABFB" w14:textId="77777777" w:rsidR="000533B9" w:rsidRPr="00A0567D" w:rsidRDefault="00EB764D" w:rsidP="009B2BD7">
      <w:pPr>
        <w:pStyle w:val="REG-Pa"/>
      </w:pPr>
      <w:r w:rsidRPr="00A0567D">
        <w:t>(c)</w:t>
      </w:r>
      <w:r w:rsidRPr="00A0567D">
        <w:tab/>
        <w:t xml:space="preserve">refuses to sign an acknowledgement of receipt relating to the service of the notice, </w:t>
      </w:r>
    </w:p>
    <w:p w14:paraId="61A0853D" w14:textId="77777777" w:rsidR="000533B9" w:rsidRPr="00A0567D" w:rsidRDefault="000533B9" w:rsidP="009B2BD7">
      <w:pPr>
        <w:pStyle w:val="REG-Pa"/>
      </w:pPr>
    </w:p>
    <w:p w14:paraId="662452D2" w14:textId="77777777" w:rsidR="00EB764D" w:rsidRPr="00A0567D" w:rsidRDefault="00EB764D" w:rsidP="000533B9">
      <w:pPr>
        <w:pStyle w:val="REG-P0"/>
      </w:pPr>
      <w:r w:rsidRPr="00A0567D">
        <w:lastRenderedPageBreak/>
        <w:t>the registrar may send that notice by prepaid registered post, not less than 21 days before the</w:t>
      </w:r>
      <w:r w:rsidR="009B2BD7" w:rsidRPr="00A0567D">
        <w:t xml:space="preserve"> </w:t>
      </w:r>
      <w:r w:rsidRPr="00A0567D">
        <w:t>commencement date of the intended inquiry, to that registered person, addressed to his or her postal address as it appears in the register.</w:t>
      </w:r>
    </w:p>
    <w:p w14:paraId="1A8A1E14" w14:textId="77777777" w:rsidR="00EB764D" w:rsidRPr="00A0567D" w:rsidRDefault="00EB764D" w:rsidP="00EB764D">
      <w:pPr>
        <w:pStyle w:val="REG-P0"/>
      </w:pPr>
    </w:p>
    <w:p w14:paraId="3FB0AC4C" w14:textId="77777777" w:rsidR="00EB764D" w:rsidRPr="00A0567D" w:rsidRDefault="00EB764D" w:rsidP="009B2BD7">
      <w:pPr>
        <w:pStyle w:val="REG-P1"/>
      </w:pPr>
      <w:r w:rsidRPr="00A0567D">
        <w:t>(5)</w:t>
      </w:r>
      <w:r w:rsidRPr="00A0567D">
        <w:tab/>
        <w:t>If the registered person served with a notice under subregulation (3), or to whom a notice has been sent under subregulation (4), is not present at the commencement of the inquiry without good cause, the Committee may conduct the inquiry in the absence of that registered person.</w:t>
      </w:r>
    </w:p>
    <w:p w14:paraId="77CEC0F0" w14:textId="77777777" w:rsidR="00EB764D" w:rsidRPr="00A0567D" w:rsidRDefault="00EB764D" w:rsidP="00EB764D">
      <w:pPr>
        <w:pStyle w:val="REG-P0"/>
      </w:pPr>
    </w:p>
    <w:p w14:paraId="51CCB584" w14:textId="77777777" w:rsidR="00EB764D" w:rsidRPr="00A0567D" w:rsidRDefault="00EB764D" w:rsidP="009B2BD7">
      <w:pPr>
        <w:pStyle w:val="REG-P1"/>
      </w:pPr>
      <w:r w:rsidRPr="00A0567D">
        <w:t>(6)</w:t>
      </w:r>
      <w:r w:rsidRPr="00A0567D">
        <w:tab/>
        <w:t>For the purpose of an inquiry under this regulation, the registrar must notify in writing and in the form determined by the Committee -</w:t>
      </w:r>
    </w:p>
    <w:p w14:paraId="355C6C62" w14:textId="77777777" w:rsidR="00EB764D" w:rsidRPr="00A0567D" w:rsidRDefault="00EB764D" w:rsidP="00EB764D">
      <w:pPr>
        <w:pStyle w:val="REG-P0"/>
      </w:pPr>
    </w:p>
    <w:p w14:paraId="35B6C6DD" w14:textId="77777777" w:rsidR="00EB764D" w:rsidRPr="00A0567D" w:rsidRDefault="00EB764D" w:rsidP="009B2BD7">
      <w:pPr>
        <w:pStyle w:val="REG-Pa"/>
      </w:pPr>
      <w:r w:rsidRPr="00A0567D">
        <w:t>(a)</w:t>
      </w:r>
      <w:r w:rsidRPr="00A0567D">
        <w:tab/>
        <w:t>all or any of the medical examiner or medical examiners who submitted reports to the registrar relating to the registered person under regulation 6(1)(c)(ii) -</w:t>
      </w:r>
    </w:p>
    <w:p w14:paraId="3FF7EF44" w14:textId="77777777" w:rsidR="00EB764D" w:rsidRPr="00A0567D" w:rsidRDefault="00EB764D" w:rsidP="00EB764D">
      <w:pPr>
        <w:pStyle w:val="REG-P0"/>
      </w:pPr>
    </w:p>
    <w:p w14:paraId="25A2DB85" w14:textId="77777777" w:rsidR="00EB764D" w:rsidRPr="00A0567D" w:rsidRDefault="00EB764D" w:rsidP="009B2BD7">
      <w:pPr>
        <w:pStyle w:val="REG-Pi"/>
      </w:pPr>
      <w:r w:rsidRPr="00A0567D">
        <w:t>(i)</w:t>
      </w:r>
      <w:r w:rsidRPr="00A0567D">
        <w:tab/>
        <w:t>of the venue, date and time of the inquiry; and</w:t>
      </w:r>
    </w:p>
    <w:p w14:paraId="73CC52A8" w14:textId="77777777" w:rsidR="00EB764D" w:rsidRPr="00A0567D" w:rsidRDefault="00EB764D" w:rsidP="00EB764D">
      <w:pPr>
        <w:pStyle w:val="REG-P0"/>
      </w:pPr>
    </w:p>
    <w:p w14:paraId="008BF2F8" w14:textId="77777777" w:rsidR="00EB764D" w:rsidRPr="00A0567D" w:rsidRDefault="00EB764D" w:rsidP="009B2BD7">
      <w:pPr>
        <w:pStyle w:val="REG-Pi"/>
      </w:pPr>
      <w:r w:rsidRPr="00A0567D">
        <w:t>(ii)</w:t>
      </w:r>
      <w:r w:rsidRPr="00A0567D">
        <w:tab/>
        <w:t>that his or her or their presence at the inquiry is or are required for the purpose of giving evidence on his or her or their report or reports; and</w:t>
      </w:r>
    </w:p>
    <w:p w14:paraId="13F4B1FE" w14:textId="77777777" w:rsidR="00EB764D" w:rsidRPr="00A0567D" w:rsidRDefault="00EB764D" w:rsidP="00EB764D">
      <w:pPr>
        <w:pStyle w:val="REG-P0"/>
      </w:pPr>
    </w:p>
    <w:p w14:paraId="2D5D22F6" w14:textId="77777777" w:rsidR="00EB764D" w:rsidRPr="00A0567D" w:rsidRDefault="00EB764D" w:rsidP="009B2BD7">
      <w:pPr>
        <w:pStyle w:val="REG-Pa"/>
      </w:pPr>
      <w:r w:rsidRPr="00A0567D">
        <w:t>(b)</w:t>
      </w:r>
      <w:r w:rsidRPr="00A0567D">
        <w:tab/>
        <w:t>the person or persons who made the allegations of impairment under regulation 3(1) of the inquiry.</w:t>
      </w:r>
    </w:p>
    <w:p w14:paraId="6912F37F" w14:textId="77777777" w:rsidR="00EB764D" w:rsidRPr="00A0567D" w:rsidRDefault="00EB764D" w:rsidP="00EB764D">
      <w:pPr>
        <w:pStyle w:val="REG-P0"/>
      </w:pPr>
    </w:p>
    <w:p w14:paraId="17143335" w14:textId="77777777" w:rsidR="00EB764D" w:rsidRPr="00A0567D" w:rsidRDefault="00EB764D" w:rsidP="009B2BD7">
      <w:pPr>
        <w:pStyle w:val="REG-P1"/>
      </w:pPr>
      <w:r w:rsidRPr="00A0567D">
        <w:t>(7)</w:t>
      </w:r>
      <w:r w:rsidRPr="00A0567D">
        <w:tab/>
        <w:t>The medical examiner or medical examiners referred to in subregulation 6(a), and the person or persons referred to in subregulation (6)(b), must testify before the Committee on the allegations of impairment and the assessment of the registered person respectively.</w:t>
      </w:r>
    </w:p>
    <w:p w14:paraId="7CFD2ECC" w14:textId="77777777" w:rsidR="00EB764D" w:rsidRPr="00A0567D" w:rsidRDefault="00EB764D" w:rsidP="00EB764D">
      <w:pPr>
        <w:pStyle w:val="REG-P0"/>
      </w:pPr>
    </w:p>
    <w:p w14:paraId="17F9514E" w14:textId="77777777" w:rsidR="00EB764D" w:rsidRPr="00A0567D" w:rsidRDefault="00EB764D" w:rsidP="009B2BD7">
      <w:pPr>
        <w:pStyle w:val="REG-P1"/>
      </w:pPr>
      <w:r w:rsidRPr="00A0567D">
        <w:t>(8)</w:t>
      </w:r>
      <w:r w:rsidRPr="00A0567D">
        <w:tab/>
      </w:r>
      <w:r w:rsidRPr="00A0567D">
        <w:rPr>
          <w:spacing w:val="-2"/>
        </w:rPr>
        <w:t xml:space="preserve">For the purpose of subregulation (7), the chairperson must appoint a person to lead </w:t>
      </w:r>
      <w:r w:rsidRPr="00A0567D">
        <w:rPr>
          <w:spacing w:val="-4"/>
        </w:rPr>
        <w:t>the evidence of the persons referred to in that subregulation, when testifying before the Committee.</w:t>
      </w:r>
    </w:p>
    <w:p w14:paraId="52B0E74A" w14:textId="77777777" w:rsidR="00EB764D" w:rsidRPr="00A0567D" w:rsidRDefault="00EB764D" w:rsidP="00EB764D">
      <w:pPr>
        <w:pStyle w:val="REG-P0"/>
      </w:pPr>
    </w:p>
    <w:p w14:paraId="67A5E66F" w14:textId="77777777" w:rsidR="00EB764D" w:rsidRPr="00A0567D" w:rsidRDefault="00EB764D" w:rsidP="009B2BD7">
      <w:pPr>
        <w:pStyle w:val="REG-P1"/>
      </w:pPr>
      <w:r w:rsidRPr="00A0567D">
        <w:t>(9)</w:t>
      </w:r>
      <w:r w:rsidRPr="00A0567D">
        <w:tab/>
        <w:t>The registered person appearing before the Committee may -</w:t>
      </w:r>
    </w:p>
    <w:p w14:paraId="62862762" w14:textId="77777777" w:rsidR="00EB764D" w:rsidRPr="00A0567D" w:rsidRDefault="00EB764D" w:rsidP="00EB764D">
      <w:pPr>
        <w:pStyle w:val="REG-P0"/>
      </w:pPr>
    </w:p>
    <w:p w14:paraId="4FA1CC7E" w14:textId="77777777" w:rsidR="00EB764D" w:rsidRPr="00A0567D" w:rsidRDefault="00EB764D" w:rsidP="009B2BD7">
      <w:pPr>
        <w:pStyle w:val="REG-Pa"/>
      </w:pPr>
      <w:r w:rsidRPr="00A0567D">
        <w:t>(a)</w:t>
      </w:r>
      <w:r w:rsidRPr="00A0567D">
        <w:tab/>
        <w:t>examine any person testifying before the Committee under subregulation (7);</w:t>
      </w:r>
    </w:p>
    <w:p w14:paraId="0D2EDB36" w14:textId="77777777" w:rsidR="00EB764D" w:rsidRPr="00A0567D" w:rsidRDefault="00EB764D" w:rsidP="00EB764D">
      <w:pPr>
        <w:pStyle w:val="REG-P0"/>
      </w:pPr>
    </w:p>
    <w:p w14:paraId="599C6D80" w14:textId="77777777" w:rsidR="00EB764D" w:rsidRPr="00A0567D" w:rsidRDefault="00EB764D" w:rsidP="009B2BD7">
      <w:pPr>
        <w:pStyle w:val="REG-Pa"/>
      </w:pPr>
      <w:r w:rsidRPr="00A0567D">
        <w:t>(b)</w:t>
      </w:r>
      <w:r w:rsidRPr="00A0567D">
        <w:tab/>
        <w:t>testify and call witnesses to testify, on his or her behalf; and</w:t>
      </w:r>
    </w:p>
    <w:p w14:paraId="61219AE5" w14:textId="77777777" w:rsidR="00EB764D" w:rsidRPr="00A0567D" w:rsidRDefault="00EB764D" w:rsidP="00EB764D">
      <w:pPr>
        <w:pStyle w:val="REG-P0"/>
      </w:pPr>
    </w:p>
    <w:p w14:paraId="61402366" w14:textId="77777777" w:rsidR="00EB764D" w:rsidRPr="00A0567D" w:rsidRDefault="00EB764D" w:rsidP="009B2BD7">
      <w:pPr>
        <w:pStyle w:val="REG-Pa"/>
      </w:pPr>
      <w:r w:rsidRPr="00A0567D">
        <w:t>(c)</w:t>
      </w:r>
      <w:r w:rsidRPr="00A0567D">
        <w:tab/>
        <w:t>address the Committee on any matter that the Committee must decide on.</w:t>
      </w:r>
    </w:p>
    <w:p w14:paraId="749AE295" w14:textId="77777777" w:rsidR="00EB764D" w:rsidRPr="00A0567D" w:rsidRDefault="00EB764D" w:rsidP="00EB764D">
      <w:pPr>
        <w:pStyle w:val="REG-P0"/>
      </w:pPr>
    </w:p>
    <w:p w14:paraId="74F368DC" w14:textId="77777777" w:rsidR="00EB764D" w:rsidRPr="00A0567D" w:rsidRDefault="00EB764D" w:rsidP="009B2BD7">
      <w:pPr>
        <w:pStyle w:val="REG-P1"/>
      </w:pPr>
      <w:r w:rsidRPr="00A0567D">
        <w:t>(10)</w:t>
      </w:r>
      <w:r w:rsidRPr="00A0567D">
        <w:tab/>
        <w:t>The Committee may cross-examine any person referred to in subregulation (9)(b) testifying before the Committee.</w:t>
      </w:r>
    </w:p>
    <w:p w14:paraId="390AAE24" w14:textId="77777777" w:rsidR="00EB764D" w:rsidRPr="00A0567D" w:rsidRDefault="00EB764D" w:rsidP="00EB764D">
      <w:pPr>
        <w:pStyle w:val="REG-P0"/>
      </w:pPr>
    </w:p>
    <w:p w14:paraId="69C77C68" w14:textId="77777777" w:rsidR="00EB764D" w:rsidRPr="00A0567D" w:rsidRDefault="00EB764D" w:rsidP="009B2BD7">
      <w:pPr>
        <w:pStyle w:val="REG-P1"/>
      </w:pPr>
      <w:r w:rsidRPr="00A0567D">
        <w:t>(11)</w:t>
      </w:r>
      <w:r w:rsidRPr="00A0567D">
        <w:tab/>
        <w:t>Any person testifying before the Committee -</w:t>
      </w:r>
    </w:p>
    <w:p w14:paraId="24FCA01D" w14:textId="77777777" w:rsidR="00EB764D" w:rsidRPr="00A0567D" w:rsidRDefault="00EB764D" w:rsidP="00EB764D">
      <w:pPr>
        <w:pStyle w:val="REG-P0"/>
      </w:pPr>
    </w:p>
    <w:p w14:paraId="0A973575" w14:textId="77777777" w:rsidR="00EB764D" w:rsidRPr="00A0567D" w:rsidRDefault="00EB764D" w:rsidP="009B2BD7">
      <w:pPr>
        <w:pStyle w:val="REG-Pa"/>
      </w:pPr>
      <w:r w:rsidRPr="00A0567D">
        <w:t>(a)</w:t>
      </w:r>
      <w:r w:rsidRPr="00A0567D">
        <w:tab/>
        <w:t>must do so under oath or affirmation; and</w:t>
      </w:r>
    </w:p>
    <w:p w14:paraId="65EA7077" w14:textId="77777777" w:rsidR="00EB764D" w:rsidRPr="00A0567D" w:rsidRDefault="00EB764D" w:rsidP="00EB764D">
      <w:pPr>
        <w:pStyle w:val="REG-P0"/>
      </w:pPr>
    </w:p>
    <w:p w14:paraId="6DE97073" w14:textId="77777777" w:rsidR="00EB764D" w:rsidRPr="00A0567D" w:rsidRDefault="00EB764D" w:rsidP="009B2BD7">
      <w:pPr>
        <w:pStyle w:val="REG-Pa"/>
      </w:pPr>
      <w:r w:rsidRPr="00A0567D">
        <w:t>(b)</w:t>
      </w:r>
      <w:r w:rsidRPr="00A0567D">
        <w:tab/>
        <w:t>is entitled to all the privileges that a witness testifying before the High Court of Namibia is entitled to.</w:t>
      </w:r>
    </w:p>
    <w:p w14:paraId="2F8BE935" w14:textId="77777777" w:rsidR="00EB764D" w:rsidRPr="00A0567D" w:rsidRDefault="00EB764D" w:rsidP="00EB764D">
      <w:pPr>
        <w:pStyle w:val="REG-P0"/>
      </w:pPr>
    </w:p>
    <w:p w14:paraId="257E72CB" w14:textId="77777777" w:rsidR="00EB764D" w:rsidRPr="00A0567D" w:rsidRDefault="009B2BD7" w:rsidP="009B2BD7">
      <w:pPr>
        <w:pStyle w:val="REG-P1"/>
      </w:pPr>
      <w:r w:rsidRPr="00A0567D">
        <w:t>(12)</w:t>
      </w:r>
      <w:r w:rsidRPr="00A0567D">
        <w:tab/>
      </w:r>
      <w:r w:rsidR="00EB764D" w:rsidRPr="00A0567D">
        <w:t xml:space="preserve">A person appointed under these regulations to act as a member of the Committee </w:t>
      </w:r>
      <w:r w:rsidR="00EB764D" w:rsidRPr="00A0567D">
        <w:rPr>
          <w:spacing w:val="-2"/>
        </w:rPr>
        <w:t>may advise the Committee on any matter before the Committee and take part in the deliberations of the Committee, but may not cast a vote on any issue that the Committee takes a vote on.</w:t>
      </w:r>
    </w:p>
    <w:p w14:paraId="7F0695BB" w14:textId="77777777" w:rsidR="00EB764D" w:rsidRPr="00A0567D" w:rsidRDefault="00EB764D" w:rsidP="00EB764D">
      <w:pPr>
        <w:pStyle w:val="REG-P0"/>
      </w:pPr>
    </w:p>
    <w:p w14:paraId="3AAB2BC8" w14:textId="77777777" w:rsidR="00EB764D" w:rsidRPr="00A0567D" w:rsidRDefault="00EB764D" w:rsidP="009B2BD7">
      <w:pPr>
        <w:pStyle w:val="REG-P1"/>
      </w:pPr>
      <w:r w:rsidRPr="00A0567D">
        <w:lastRenderedPageBreak/>
        <w:t>(13)</w:t>
      </w:r>
      <w:r w:rsidRPr="00A0567D">
        <w:tab/>
        <w:t xml:space="preserve">Subject to Article 12 of the Namibian Constitution, an inquiry by the Committee under these regulations must be conducted </w:t>
      </w:r>
      <w:r w:rsidRPr="00A0567D">
        <w:rPr>
          <w:i/>
        </w:rPr>
        <w:t>in camera</w:t>
      </w:r>
      <w:r w:rsidRPr="00A0567D">
        <w:t>.</w:t>
      </w:r>
    </w:p>
    <w:p w14:paraId="53BB7371" w14:textId="77777777" w:rsidR="00EB764D" w:rsidRPr="00A0567D" w:rsidRDefault="00EB764D" w:rsidP="00EB764D">
      <w:pPr>
        <w:pStyle w:val="REG-P0"/>
      </w:pPr>
    </w:p>
    <w:p w14:paraId="5948A372" w14:textId="77777777" w:rsidR="00EB764D" w:rsidRPr="00A0567D" w:rsidRDefault="00EB764D" w:rsidP="00EB764D">
      <w:pPr>
        <w:pStyle w:val="REG-P0"/>
        <w:rPr>
          <w:b/>
          <w:bCs/>
        </w:rPr>
      </w:pPr>
      <w:r w:rsidRPr="00A0567D">
        <w:rPr>
          <w:b/>
        </w:rPr>
        <w:t>Findings of Committee</w:t>
      </w:r>
    </w:p>
    <w:p w14:paraId="52B32DBF" w14:textId="77777777" w:rsidR="00EB764D" w:rsidRPr="00A0567D" w:rsidRDefault="00EB764D" w:rsidP="00EB764D">
      <w:pPr>
        <w:pStyle w:val="REG-P0"/>
      </w:pPr>
    </w:p>
    <w:p w14:paraId="3EEED05A" w14:textId="77777777" w:rsidR="00EB764D" w:rsidRPr="00A0567D" w:rsidRDefault="00EB764D" w:rsidP="009B2BD7">
      <w:pPr>
        <w:pStyle w:val="REG-P1"/>
      </w:pPr>
      <w:r w:rsidRPr="00A0567D">
        <w:rPr>
          <w:b/>
          <w:bCs/>
        </w:rPr>
        <w:t>10.</w:t>
      </w:r>
      <w:r w:rsidRPr="00A0567D">
        <w:rPr>
          <w:b/>
          <w:bCs/>
        </w:rPr>
        <w:tab/>
      </w:r>
      <w:r w:rsidR="009B2BD7" w:rsidRPr="00A0567D">
        <w:t>(1)</w:t>
      </w:r>
      <w:r w:rsidR="009B2BD7" w:rsidRPr="00A0567D">
        <w:tab/>
      </w:r>
      <w:r w:rsidRPr="00A0567D">
        <w:t>The Committee, after having conducted an inquiry under regulation 9 in respect of a registered person, may make a finding that on the evidence before the Committee -</w:t>
      </w:r>
    </w:p>
    <w:p w14:paraId="6ABBEFF9" w14:textId="77777777" w:rsidR="00EB764D" w:rsidRPr="00A0567D" w:rsidRDefault="00EB764D" w:rsidP="00EB764D">
      <w:pPr>
        <w:pStyle w:val="REG-P0"/>
      </w:pPr>
    </w:p>
    <w:p w14:paraId="46F21725" w14:textId="77777777" w:rsidR="00EB764D" w:rsidRPr="00A0567D" w:rsidRDefault="00EB764D" w:rsidP="009B2BD7">
      <w:pPr>
        <w:pStyle w:val="REG-Pa"/>
      </w:pPr>
      <w:r w:rsidRPr="00A0567D">
        <w:t>(a)</w:t>
      </w:r>
      <w:r w:rsidRPr="00A0567D">
        <w:tab/>
        <w:t>it is of the opinion that the registered person in respect of whom the inquiry has been conducted -</w:t>
      </w:r>
    </w:p>
    <w:p w14:paraId="506ED1AA" w14:textId="77777777" w:rsidR="00EB764D" w:rsidRPr="00A0567D" w:rsidRDefault="00EB764D" w:rsidP="00EB764D">
      <w:pPr>
        <w:pStyle w:val="REG-P0"/>
      </w:pPr>
    </w:p>
    <w:p w14:paraId="466E3DD3" w14:textId="77777777" w:rsidR="00EB764D" w:rsidRPr="00A0567D" w:rsidRDefault="00EB764D" w:rsidP="009B2BD7">
      <w:pPr>
        <w:pStyle w:val="REG-Pi"/>
      </w:pPr>
      <w:r w:rsidRPr="00A0567D">
        <w:t>(i)</w:t>
      </w:r>
      <w:r w:rsidRPr="00A0567D">
        <w:tab/>
        <w:t>is not an impaired registered person and that he or she may practise his or her profession without any restrictions;</w:t>
      </w:r>
    </w:p>
    <w:p w14:paraId="0E46A40B" w14:textId="77777777" w:rsidR="00EB764D" w:rsidRPr="00A0567D" w:rsidRDefault="00EB764D" w:rsidP="00EB764D">
      <w:pPr>
        <w:pStyle w:val="REG-P0"/>
      </w:pPr>
    </w:p>
    <w:p w14:paraId="470FEC0C" w14:textId="77777777" w:rsidR="00EB764D" w:rsidRPr="00A0567D" w:rsidRDefault="00EB764D" w:rsidP="009B2BD7">
      <w:pPr>
        <w:pStyle w:val="REG-Pi"/>
      </w:pPr>
      <w:r w:rsidRPr="00A0567D">
        <w:t>(ii)</w:t>
      </w:r>
      <w:r w:rsidRPr="00A0567D">
        <w:tab/>
        <w:t>is an impaired registered person and that -</w:t>
      </w:r>
    </w:p>
    <w:p w14:paraId="48DF6F16" w14:textId="77777777" w:rsidR="00EB764D" w:rsidRPr="00A0567D" w:rsidRDefault="00EB764D" w:rsidP="00EB764D">
      <w:pPr>
        <w:pStyle w:val="REG-P0"/>
      </w:pPr>
    </w:p>
    <w:p w14:paraId="3EB579F5" w14:textId="77777777" w:rsidR="00EB764D" w:rsidRPr="00A0567D" w:rsidRDefault="009B2BD7" w:rsidP="009B2BD7">
      <w:pPr>
        <w:pStyle w:val="REG-Paa"/>
      </w:pPr>
      <w:r w:rsidRPr="00A0567D">
        <w:t>(aa)</w:t>
      </w:r>
      <w:r w:rsidRPr="00A0567D">
        <w:tab/>
      </w:r>
      <w:r w:rsidR="00EB764D" w:rsidRPr="00A0567D">
        <w:t>the impairment is of a serious nature that renders him or her incompetent to practise his or her profession; or</w:t>
      </w:r>
    </w:p>
    <w:p w14:paraId="5314731C" w14:textId="77777777" w:rsidR="00EB764D" w:rsidRPr="00A0567D" w:rsidRDefault="00EB764D" w:rsidP="00EB764D">
      <w:pPr>
        <w:pStyle w:val="REG-P0"/>
      </w:pPr>
    </w:p>
    <w:p w14:paraId="5290E179" w14:textId="77777777" w:rsidR="00EB764D" w:rsidRPr="00A0567D" w:rsidRDefault="00EB764D" w:rsidP="009B2BD7">
      <w:pPr>
        <w:pStyle w:val="REG-Paa"/>
      </w:pPr>
      <w:r w:rsidRPr="00A0567D">
        <w:t>(bb)</w:t>
      </w:r>
      <w:r w:rsidRPr="00A0567D">
        <w:tab/>
        <w:t>the impairment is not of a serious nature and that he or she is a fit and proper person to practise his or her profession subject to certain conditions and restrictions; or</w:t>
      </w:r>
    </w:p>
    <w:p w14:paraId="1B26B2CE" w14:textId="77777777" w:rsidR="00EB764D" w:rsidRPr="00A0567D" w:rsidRDefault="00EB764D" w:rsidP="00EB764D">
      <w:pPr>
        <w:pStyle w:val="REG-P0"/>
      </w:pPr>
    </w:p>
    <w:p w14:paraId="36A64621" w14:textId="77777777" w:rsidR="00EB764D" w:rsidRPr="00A0567D" w:rsidRDefault="00EB764D" w:rsidP="009B2BD7">
      <w:pPr>
        <w:pStyle w:val="REG-Pa"/>
      </w:pPr>
      <w:r w:rsidRPr="00A0567D">
        <w:t>(b)</w:t>
      </w:r>
      <w:r w:rsidRPr="00A0567D">
        <w:tab/>
        <w:t>it is not able to determine whether the registered person is an impaired person.</w:t>
      </w:r>
    </w:p>
    <w:p w14:paraId="23DD29CB" w14:textId="77777777" w:rsidR="00EB764D" w:rsidRPr="00A0567D" w:rsidRDefault="00EB764D" w:rsidP="00EB764D">
      <w:pPr>
        <w:pStyle w:val="REG-P0"/>
      </w:pPr>
    </w:p>
    <w:p w14:paraId="7699275C" w14:textId="77777777" w:rsidR="00EB764D" w:rsidRPr="00A0567D" w:rsidRDefault="00EB764D" w:rsidP="009B2BD7">
      <w:pPr>
        <w:pStyle w:val="REG-P1"/>
      </w:pPr>
      <w:r w:rsidRPr="00A0567D">
        <w:t>(2)</w:t>
      </w:r>
      <w:r w:rsidRPr="00A0567D">
        <w:tab/>
        <w:t>If the Committee has made a finding under subregulation (1), the Committee must submit that finding to the Council together with any recommendation to the Council as it considers necessary.</w:t>
      </w:r>
    </w:p>
    <w:p w14:paraId="6C87F3B9" w14:textId="77777777" w:rsidR="00EB764D" w:rsidRPr="00A0567D" w:rsidRDefault="00EB764D" w:rsidP="00EB764D">
      <w:pPr>
        <w:pStyle w:val="REG-P0"/>
      </w:pPr>
    </w:p>
    <w:p w14:paraId="369DF16D" w14:textId="77777777" w:rsidR="00EB764D" w:rsidRPr="00A0567D" w:rsidRDefault="00EB764D" w:rsidP="009B2BD7">
      <w:pPr>
        <w:pStyle w:val="REG-P1"/>
      </w:pPr>
      <w:r w:rsidRPr="00A0567D">
        <w:t>(3)</w:t>
      </w:r>
      <w:r w:rsidRPr="00A0567D">
        <w:tab/>
        <w:t>The recommendations of the Committee to the Council in respect of a finding under subregulation (1)(a)(ii) may include conditions with regard to -</w:t>
      </w:r>
    </w:p>
    <w:p w14:paraId="6443A7C1" w14:textId="77777777" w:rsidR="00EB764D" w:rsidRPr="00A0567D" w:rsidRDefault="00EB764D" w:rsidP="00EB764D">
      <w:pPr>
        <w:pStyle w:val="REG-P0"/>
      </w:pPr>
    </w:p>
    <w:p w14:paraId="12878A0E" w14:textId="77777777" w:rsidR="00EB764D" w:rsidRPr="00A0567D" w:rsidRDefault="00EB764D" w:rsidP="009B2BD7">
      <w:pPr>
        <w:pStyle w:val="REG-Pa"/>
      </w:pPr>
      <w:r w:rsidRPr="00A0567D">
        <w:t>(a)</w:t>
      </w:r>
      <w:r w:rsidRPr="00A0567D">
        <w:tab/>
        <w:t>the scope of the registered person’s practice;</w:t>
      </w:r>
    </w:p>
    <w:p w14:paraId="74C806FC" w14:textId="77777777" w:rsidR="00EB764D" w:rsidRPr="00A0567D" w:rsidRDefault="00EB764D" w:rsidP="00EB764D">
      <w:pPr>
        <w:pStyle w:val="REG-P0"/>
      </w:pPr>
    </w:p>
    <w:p w14:paraId="38C0F1D3" w14:textId="77777777" w:rsidR="00EB764D" w:rsidRPr="00A0567D" w:rsidRDefault="00EB764D" w:rsidP="009B2BD7">
      <w:pPr>
        <w:pStyle w:val="REG-Pa"/>
      </w:pPr>
      <w:r w:rsidRPr="00A0567D">
        <w:t>(b)</w:t>
      </w:r>
      <w:r w:rsidRPr="00A0567D">
        <w:tab/>
        <w:t>permission to handle scheduled substances;</w:t>
      </w:r>
    </w:p>
    <w:p w14:paraId="5D0A044B" w14:textId="77777777" w:rsidR="00EB764D" w:rsidRPr="00A0567D" w:rsidRDefault="00EB764D" w:rsidP="00EB764D">
      <w:pPr>
        <w:pStyle w:val="REG-P0"/>
      </w:pPr>
    </w:p>
    <w:p w14:paraId="64538683" w14:textId="77777777" w:rsidR="00EB764D" w:rsidRPr="00A0567D" w:rsidRDefault="00EB764D" w:rsidP="009B2BD7">
      <w:pPr>
        <w:pStyle w:val="REG-Pa"/>
      </w:pPr>
      <w:r w:rsidRPr="00A0567D">
        <w:t>(c)</w:t>
      </w:r>
      <w:r w:rsidRPr="00A0567D">
        <w:tab/>
        <w:t>prohibition on the use or abuse of dependence producing substances;</w:t>
      </w:r>
    </w:p>
    <w:p w14:paraId="735C448D" w14:textId="77777777" w:rsidR="00EB764D" w:rsidRPr="00A0567D" w:rsidRDefault="00EB764D" w:rsidP="00EB764D">
      <w:pPr>
        <w:pStyle w:val="REG-P0"/>
      </w:pPr>
    </w:p>
    <w:p w14:paraId="35BEC3D1" w14:textId="77777777" w:rsidR="00EB764D" w:rsidRPr="00A0567D" w:rsidRDefault="00EB764D" w:rsidP="009B2BD7">
      <w:pPr>
        <w:pStyle w:val="REG-Pa"/>
      </w:pPr>
      <w:r w:rsidRPr="00A0567D">
        <w:t>(d)</w:t>
      </w:r>
      <w:r w:rsidRPr="00A0567D">
        <w:tab/>
        <w:t>suspension of registered person subject to conditions and for a specified time;</w:t>
      </w:r>
    </w:p>
    <w:p w14:paraId="726B06A9" w14:textId="77777777" w:rsidR="00EB764D" w:rsidRPr="00A0567D" w:rsidRDefault="00EB764D" w:rsidP="00EB764D">
      <w:pPr>
        <w:pStyle w:val="REG-P0"/>
      </w:pPr>
    </w:p>
    <w:p w14:paraId="0EEB6427" w14:textId="77777777" w:rsidR="00EB764D" w:rsidRPr="00A0567D" w:rsidRDefault="00EB764D" w:rsidP="009B2BD7">
      <w:pPr>
        <w:pStyle w:val="REG-Pa"/>
      </w:pPr>
      <w:r w:rsidRPr="00A0567D">
        <w:t>(e)</w:t>
      </w:r>
      <w:r w:rsidRPr="00A0567D">
        <w:tab/>
        <w:t>ensuring and securing treatment and rehabilitation of the impaired registered person; or</w:t>
      </w:r>
    </w:p>
    <w:p w14:paraId="776DEF3A" w14:textId="77777777" w:rsidR="00EB764D" w:rsidRPr="00A0567D" w:rsidRDefault="00EB764D" w:rsidP="00EB764D">
      <w:pPr>
        <w:pStyle w:val="REG-P0"/>
      </w:pPr>
    </w:p>
    <w:p w14:paraId="4F7F73B6" w14:textId="77777777" w:rsidR="00EB764D" w:rsidRPr="00A0567D" w:rsidRDefault="00EB764D" w:rsidP="009B2BD7">
      <w:pPr>
        <w:pStyle w:val="REG-Pa"/>
      </w:pPr>
      <w:r w:rsidRPr="00A0567D">
        <w:t>(d)</w:t>
      </w:r>
      <w:r w:rsidRPr="00A0567D">
        <w:tab/>
      </w:r>
      <w:r w:rsidRPr="00A0567D">
        <w:rPr>
          <w:spacing w:val="-2"/>
        </w:rPr>
        <w:t>securing supervision of the fitness to practise and performance of registered person.</w:t>
      </w:r>
    </w:p>
    <w:p w14:paraId="6786FFD5" w14:textId="77777777" w:rsidR="00EB764D" w:rsidRPr="00A0567D" w:rsidRDefault="00EB764D" w:rsidP="00EB764D">
      <w:pPr>
        <w:pStyle w:val="REG-P0"/>
      </w:pPr>
    </w:p>
    <w:p w14:paraId="41116BBD" w14:textId="77777777" w:rsidR="00EB764D" w:rsidRPr="00A0567D" w:rsidRDefault="00EB764D" w:rsidP="009B2BD7">
      <w:pPr>
        <w:pStyle w:val="REG-P1"/>
      </w:pPr>
      <w:r w:rsidRPr="00A0567D">
        <w:t>(4)</w:t>
      </w:r>
      <w:r w:rsidRPr="00A0567D">
        <w:tab/>
        <w:t>The registrar must submit to the Council the findings of the Committee in terms of this regulation.</w:t>
      </w:r>
    </w:p>
    <w:p w14:paraId="545F17F0" w14:textId="77777777" w:rsidR="00EB764D" w:rsidRPr="00A0567D" w:rsidRDefault="00EB764D" w:rsidP="00EB764D">
      <w:pPr>
        <w:pStyle w:val="REG-P0"/>
      </w:pPr>
    </w:p>
    <w:p w14:paraId="5F2629B4" w14:textId="77777777" w:rsidR="00EB764D" w:rsidRPr="00A0567D" w:rsidRDefault="00EB764D" w:rsidP="00EB764D">
      <w:pPr>
        <w:pStyle w:val="REG-P0"/>
        <w:rPr>
          <w:b/>
          <w:bCs/>
        </w:rPr>
      </w:pPr>
      <w:r w:rsidRPr="00A0567D">
        <w:rPr>
          <w:b/>
        </w:rPr>
        <w:t>Decision of Council</w:t>
      </w:r>
    </w:p>
    <w:p w14:paraId="561ABE39" w14:textId="77777777" w:rsidR="00EB764D" w:rsidRPr="00A0567D" w:rsidRDefault="00EB764D" w:rsidP="00EB764D">
      <w:pPr>
        <w:pStyle w:val="REG-P0"/>
      </w:pPr>
    </w:p>
    <w:p w14:paraId="5B0076C2" w14:textId="77777777" w:rsidR="00EB764D" w:rsidRPr="00A0567D" w:rsidRDefault="00EB764D" w:rsidP="009B2BD7">
      <w:pPr>
        <w:pStyle w:val="REG-P1"/>
      </w:pPr>
      <w:r w:rsidRPr="00A0567D">
        <w:rPr>
          <w:b/>
          <w:bCs/>
        </w:rPr>
        <w:t>11.</w:t>
      </w:r>
      <w:r w:rsidRPr="00A0567D">
        <w:rPr>
          <w:b/>
          <w:bCs/>
        </w:rPr>
        <w:tab/>
      </w:r>
      <w:r w:rsidRPr="00A0567D">
        <w:t>(1)</w:t>
      </w:r>
      <w:r w:rsidRPr="00A0567D">
        <w:tab/>
        <w:t>On receipt of the findings and recommendations of the Committee under regulation 10, the Council -</w:t>
      </w:r>
    </w:p>
    <w:p w14:paraId="3BD8D974" w14:textId="77777777" w:rsidR="00EB764D" w:rsidRPr="00A0567D" w:rsidRDefault="00EB764D" w:rsidP="00EB764D">
      <w:pPr>
        <w:pStyle w:val="REG-P0"/>
      </w:pPr>
    </w:p>
    <w:p w14:paraId="091AFCFA" w14:textId="77777777" w:rsidR="00EB764D" w:rsidRPr="00A0567D" w:rsidRDefault="00EB764D" w:rsidP="009B2BD7">
      <w:pPr>
        <w:pStyle w:val="REG-Pa"/>
      </w:pPr>
      <w:r w:rsidRPr="00A0567D">
        <w:lastRenderedPageBreak/>
        <w:t>(a)</w:t>
      </w:r>
      <w:r w:rsidRPr="00A0567D">
        <w:tab/>
        <w:t>may take a decision confirming the finding of the Committee under regulation 10(1)(a)(ii)(aa), and may -</w:t>
      </w:r>
    </w:p>
    <w:p w14:paraId="6B67C162" w14:textId="77777777" w:rsidR="00EB764D" w:rsidRPr="00A0567D" w:rsidRDefault="00EB764D" w:rsidP="00EB764D">
      <w:pPr>
        <w:pStyle w:val="REG-P0"/>
      </w:pPr>
    </w:p>
    <w:p w14:paraId="0672C025" w14:textId="77777777" w:rsidR="00EB764D" w:rsidRPr="00A0567D" w:rsidRDefault="00EB764D" w:rsidP="009B2BD7">
      <w:pPr>
        <w:pStyle w:val="REG-Pi"/>
      </w:pPr>
      <w:r w:rsidRPr="00A0567D">
        <w:t>(i)</w:t>
      </w:r>
      <w:r w:rsidRPr="00A0567D">
        <w:tab/>
        <w:t>suspend the registered person from practising his or her profession with immediate effect, until the finalisation of an inquiry by the Council as contemplated by subparagraph (ii);</w:t>
      </w:r>
    </w:p>
    <w:p w14:paraId="7B420283" w14:textId="77777777" w:rsidR="00EB764D" w:rsidRPr="00A0567D" w:rsidRDefault="00EB764D" w:rsidP="00EB764D">
      <w:pPr>
        <w:pStyle w:val="REG-P0"/>
      </w:pPr>
    </w:p>
    <w:p w14:paraId="2E6748D6" w14:textId="77777777" w:rsidR="00EB764D" w:rsidRPr="00A0567D" w:rsidRDefault="00EB764D" w:rsidP="009B2BD7">
      <w:pPr>
        <w:pStyle w:val="REG-Pi"/>
      </w:pPr>
      <w:r w:rsidRPr="00A0567D">
        <w:t>(ii)</w:t>
      </w:r>
      <w:r w:rsidRPr="00A0567D">
        <w:tab/>
        <w:t>must conduct an inquiry under Part VI of the Act into the conduct of that registered person;</w:t>
      </w:r>
    </w:p>
    <w:p w14:paraId="4B620D49" w14:textId="77777777" w:rsidR="00EB764D" w:rsidRPr="00A0567D" w:rsidRDefault="00EB764D" w:rsidP="00EB764D">
      <w:pPr>
        <w:pStyle w:val="REG-P0"/>
      </w:pPr>
    </w:p>
    <w:p w14:paraId="0BA497AB" w14:textId="77777777" w:rsidR="00EB764D" w:rsidRPr="00A0567D" w:rsidRDefault="00EB764D" w:rsidP="009B2BD7">
      <w:pPr>
        <w:pStyle w:val="REG-Pa"/>
      </w:pPr>
      <w:r w:rsidRPr="00A0567D">
        <w:t>(b)</w:t>
      </w:r>
      <w:r w:rsidRPr="00A0567D">
        <w:tab/>
        <w:t>may take a decision confirming the finding of the Committee under regulation 10(1)(a)(ii)(bb), and impose conditions the Council may consider necessary including conditions recommended by the Committee and instruct the registrar to inform the registered person -</w:t>
      </w:r>
    </w:p>
    <w:p w14:paraId="445B2F0C" w14:textId="77777777" w:rsidR="00EB764D" w:rsidRPr="00A0567D" w:rsidRDefault="00EB764D" w:rsidP="00EB764D">
      <w:pPr>
        <w:pStyle w:val="REG-P0"/>
      </w:pPr>
    </w:p>
    <w:p w14:paraId="7928B47A" w14:textId="77777777" w:rsidR="00EB764D" w:rsidRPr="00A0567D" w:rsidRDefault="00EB764D" w:rsidP="009B2BD7">
      <w:pPr>
        <w:pStyle w:val="REG-Pi"/>
      </w:pPr>
      <w:r w:rsidRPr="00A0567D">
        <w:t>(i)</w:t>
      </w:r>
      <w:r w:rsidRPr="00A0567D">
        <w:tab/>
        <w:t>of the conditions and restrictions so determined; and</w:t>
      </w:r>
    </w:p>
    <w:p w14:paraId="29A09359" w14:textId="77777777" w:rsidR="009B2BD7" w:rsidRPr="00A0567D" w:rsidRDefault="009B2BD7" w:rsidP="009B2BD7">
      <w:pPr>
        <w:pStyle w:val="REG-Pi"/>
      </w:pPr>
    </w:p>
    <w:p w14:paraId="10418DE2" w14:textId="1BEC62C4" w:rsidR="009B2BD7" w:rsidRPr="00A0567D" w:rsidRDefault="00EB764D" w:rsidP="009B2BD7">
      <w:pPr>
        <w:pStyle w:val="REG-Pi"/>
      </w:pPr>
      <w:r w:rsidRPr="00A0567D">
        <w:t>(ii)</w:t>
      </w:r>
      <w:r w:rsidRPr="00A0567D">
        <w:tab/>
        <w:t xml:space="preserve">that if he or she fails to comply with those conditions and restrictions that </w:t>
      </w:r>
      <w:r w:rsidR="00A65C5B" w:rsidRPr="00A0567D">
        <w:t>-</w:t>
      </w:r>
      <w:r w:rsidRPr="00A0567D">
        <w:t xml:space="preserve"> </w:t>
      </w:r>
    </w:p>
    <w:p w14:paraId="3DECD4B1" w14:textId="77777777" w:rsidR="009B2BD7" w:rsidRPr="00A0567D" w:rsidRDefault="009B2BD7" w:rsidP="009B2BD7">
      <w:pPr>
        <w:pStyle w:val="REG-Pi"/>
      </w:pPr>
    </w:p>
    <w:p w14:paraId="41A86FFB" w14:textId="77777777" w:rsidR="00EB764D" w:rsidRPr="00A0567D" w:rsidRDefault="00EB764D" w:rsidP="009B2BD7">
      <w:pPr>
        <w:pStyle w:val="REG-Paa"/>
      </w:pPr>
      <w:r w:rsidRPr="00A0567D">
        <w:t>(aa)</w:t>
      </w:r>
      <w:r w:rsidRPr="00A0567D">
        <w:tab/>
        <w:t>he or she commits an act of unprofessional conduct as contemplated</w:t>
      </w:r>
      <w:r w:rsidR="009B2BD7" w:rsidRPr="00A0567D">
        <w:t xml:space="preserve"> </w:t>
      </w:r>
      <w:r w:rsidRPr="00A0567D">
        <w:t>in section 45 of the Act; and</w:t>
      </w:r>
    </w:p>
    <w:p w14:paraId="75DCB650" w14:textId="77777777" w:rsidR="00EB764D" w:rsidRPr="00A0567D" w:rsidRDefault="00EB764D" w:rsidP="00EB764D">
      <w:pPr>
        <w:pStyle w:val="REG-P0"/>
      </w:pPr>
    </w:p>
    <w:p w14:paraId="2F4B1BDE" w14:textId="77777777" w:rsidR="00EB764D" w:rsidRPr="00A0567D" w:rsidRDefault="00EB764D" w:rsidP="009B2BD7">
      <w:pPr>
        <w:pStyle w:val="REG-Paa"/>
      </w:pPr>
      <w:r w:rsidRPr="00A0567D">
        <w:t>(bb)</w:t>
      </w:r>
      <w:r w:rsidRPr="00A0567D">
        <w:tab/>
        <w:t>the Council may conduct a professional conduct inquiry under Part VI of the Act into his or her failure to comply with the conditions and restrictions;</w:t>
      </w:r>
    </w:p>
    <w:p w14:paraId="6F78D06A" w14:textId="77777777" w:rsidR="00EB764D" w:rsidRPr="00A0567D" w:rsidRDefault="00EB764D" w:rsidP="00EB764D">
      <w:pPr>
        <w:pStyle w:val="REG-P0"/>
      </w:pPr>
    </w:p>
    <w:p w14:paraId="08E05844" w14:textId="77777777" w:rsidR="00EB764D" w:rsidRPr="00A0567D" w:rsidRDefault="00EB764D" w:rsidP="009B2BD7">
      <w:pPr>
        <w:pStyle w:val="REG-Pa"/>
      </w:pPr>
      <w:r w:rsidRPr="00A0567D">
        <w:t>(c)</w:t>
      </w:r>
      <w:r w:rsidRPr="00A0567D">
        <w:tab/>
        <w:t>may take a decision confirming the findings of the C</w:t>
      </w:r>
      <w:r w:rsidR="002B697A" w:rsidRPr="00A0567D">
        <w:t>ommittee under regulation 10(1)</w:t>
      </w:r>
      <w:r w:rsidRPr="00A0567D">
        <w:t>(a)(i); and</w:t>
      </w:r>
    </w:p>
    <w:p w14:paraId="21A6CF98" w14:textId="77777777" w:rsidR="00EB764D" w:rsidRPr="00A0567D" w:rsidRDefault="00EB764D" w:rsidP="00EB764D">
      <w:pPr>
        <w:pStyle w:val="REG-P0"/>
      </w:pPr>
    </w:p>
    <w:p w14:paraId="1776B81D" w14:textId="77777777" w:rsidR="00EB764D" w:rsidRPr="00A0567D" w:rsidRDefault="00EB764D" w:rsidP="009B2BD7">
      <w:pPr>
        <w:pStyle w:val="REG-Pa"/>
      </w:pPr>
      <w:r w:rsidRPr="00A0567D">
        <w:t>(d)</w:t>
      </w:r>
      <w:r w:rsidRPr="00A0567D">
        <w:tab/>
        <w:t>must, if the Committee makes a finding referred to in regulation 10(1)(b), conduct an inquiry under Part VI of the Act.</w:t>
      </w:r>
    </w:p>
    <w:p w14:paraId="4081E55C" w14:textId="77777777" w:rsidR="00EB764D" w:rsidRPr="00A0567D" w:rsidRDefault="00EB764D" w:rsidP="00EB764D">
      <w:pPr>
        <w:pStyle w:val="REG-P0"/>
      </w:pPr>
    </w:p>
    <w:p w14:paraId="5248D66F" w14:textId="77777777" w:rsidR="00EB764D" w:rsidRPr="00A0567D" w:rsidRDefault="00EB764D" w:rsidP="009B2BD7">
      <w:pPr>
        <w:pStyle w:val="REG-P1"/>
      </w:pPr>
      <w:r w:rsidRPr="00A0567D">
        <w:t>(2)</w:t>
      </w:r>
      <w:r w:rsidRPr="00A0567D">
        <w:tab/>
        <w:t>The Council may under subregulation (1)(b)(i) impose conditions that the impaired registered person -</w:t>
      </w:r>
    </w:p>
    <w:p w14:paraId="4F573C43" w14:textId="77777777" w:rsidR="00EB764D" w:rsidRPr="00A0567D" w:rsidRDefault="00EB764D" w:rsidP="00EB764D">
      <w:pPr>
        <w:pStyle w:val="REG-P0"/>
      </w:pPr>
    </w:p>
    <w:p w14:paraId="60AFAB4F" w14:textId="77777777" w:rsidR="00EB764D" w:rsidRPr="00A0567D" w:rsidRDefault="00EB764D" w:rsidP="009B2BD7">
      <w:pPr>
        <w:pStyle w:val="REG-Pa"/>
      </w:pPr>
      <w:r w:rsidRPr="00A0567D">
        <w:t>(a)</w:t>
      </w:r>
      <w:r w:rsidRPr="00A0567D">
        <w:tab/>
        <w:t>may practise his or her profession -</w:t>
      </w:r>
    </w:p>
    <w:p w14:paraId="4E4BCECA" w14:textId="77777777" w:rsidR="00EB764D" w:rsidRPr="00A0567D" w:rsidRDefault="00EB764D" w:rsidP="00EB764D">
      <w:pPr>
        <w:pStyle w:val="REG-P0"/>
      </w:pPr>
    </w:p>
    <w:p w14:paraId="4D48F419" w14:textId="77777777" w:rsidR="00EB764D" w:rsidRPr="00A0567D" w:rsidRDefault="00EB764D" w:rsidP="009B2BD7">
      <w:pPr>
        <w:pStyle w:val="REG-Pi"/>
      </w:pPr>
      <w:r w:rsidRPr="00A0567D">
        <w:t>(i)</w:t>
      </w:r>
      <w:r w:rsidRPr="00A0567D">
        <w:tab/>
        <w:t>in a hospital, clinic or private practice; and</w:t>
      </w:r>
    </w:p>
    <w:p w14:paraId="02C93F53" w14:textId="77777777" w:rsidR="00EB764D" w:rsidRPr="00A0567D" w:rsidRDefault="00EB764D" w:rsidP="00EB764D">
      <w:pPr>
        <w:pStyle w:val="REG-P0"/>
      </w:pPr>
    </w:p>
    <w:p w14:paraId="7D8EF744" w14:textId="77777777" w:rsidR="00EB764D" w:rsidRPr="00A0567D" w:rsidRDefault="00EB764D" w:rsidP="009B2BD7">
      <w:pPr>
        <w:pStyle w:val="REG-Pi"/>
      </w:pPr>
      <w:r w:rsidRPr="00A0567D">
        <w:t>(ii)</w:t>
      </w:r>
      <w:r w:rsidRPr="00A0567D">
        <w:tab/>
        <w:t>under the direct supervision, and on the instructions, of the registered person or persons,</w:t>
      </w:r>
    </w:p>
    <w:p w14:paraId="70B0DAAC" w14:textId="77777777" w:rsidR="00EB764D" w:rsidRPr="00A0567D" w:rsidRDefault="00EB764D" w:rsidP="00EB764D">
      <w:pPr>
        <w:pStyle w:val="REG-P0"/>
      </w:pPr>
    </w:p>
    <w:p w14:paraId="4BC1E9B3" w14:textId="77777777" w:rsidR="00EB764D" w:rsidRPr="00A0567D" w:rsidRDefault="002B697A" w:rsidP="00EB764D">
      <w:pPr>
        <w:pStyle w:val="REG-P0"/>
      </w:pPr>
      <w:r w:rsidRPr="00A0567D">
        <w:tab/>
      </w:r>
      <w:r w:rsidRPr="00A0567D">
        <w:tab/>
      </w:r>
      <w:r w:rsidR="00EB764D" w:rsidRPr="00A0567D">
        <w:t>that the Council may identify;</w:t>
      </w:r>
    </w:p>
    <w:p w14:paraId="692F638C" w14:textId="77777777" w:rsidR="00EB764D" w:rsidRPr="00A0567D" w:rsidRDefault="00EB764D" w:rsidP="00EB764D">
      <w:pPr>
        <w:pStyle w:val="REG-P0"/>
      </w:pPr>
    </w:p>
    <w:p w14:paraId="5A0AE4CC" w14:textId="77777777" w:rsidR="00EB764D" w:rsidRPr="00A0567D" w:rsidRDefault="00EB764D" w:rsidP="001B39D9">
      <w:pPr>
        <w:pStyle w:val="REG-Pa"/>
      </w:pPr>
      <w:r w:rsidRPr="00A0567D">
        <w:t>(b)</w:t>
      </w:r>
      <w:r w:rsidRPr="00A0567D">
        <w:tab/>
        <w:t>may not acquire, possess or prescribe any scheduled substance;</w:t>
      </w:r>
    </w:p>
    <w:p w14:paraId="6EF8585F" w14:textId="77777777" w:rsidR="00EB764D" w:rsidRPr="00A0567D" w:rsidRDefault="00EB764D" w:rsidP="00EB764D">
      <w:pPr>
        <w:pStyle w:val="REG-P0"/>
      </w:pPr>
    </w:p>
    <w:p w14:paraId="486334CA" w14:textId="77777777" w:rsidR="00EB764D" w:rsidRPr="00A0567D" w:rsidRDefault="00EB764D" w:rsidP="001B39D9">
      <w:pPr>
        <w:pStyle w:val="REG-Pa"/>
      </w:pPr>
      <w:r w:rsidRPr="00A0567D">
        <w:t>(c)</w:t>
      </w:r>
      <w:r w:rsidRPr="00A0567D">
        <w:tab/>
        <w:t>must receive the appropriate treatment for the appropriate period of time in or at the appropriate facility to remedy, rectify or cure the impairment.</w:t>
      </w:r>
    </w:p>
    <w:p w14:paraId="20ED0206" w14:textId="77777777" w:rsidR="00EB764D" w:rsidRPr="00A0567D" w:rsidRDefault="00EB764D" w:rsidP="00EB764D">
      <w:pPr>
        <w:pStyle w:val="REG-P0"/>
      </w:pPr>
    </w:p>
    <w:p w14:paraId="3F737573" w14:textId="77777777" w:rsidR="00EB764D" w:rsidRPr="00A0567D" w:rsidRDefault="00EB764D" w:rsidP="001B39D9">
      <w:pPr>
        <w:pStyle w:val="REG-P1"/>
      </w:pPr>
      <w:r w:rsidRPr="00A0567D">
        <w:t>(3)</w:t>
      </w:r>
      <w:r w:rsidRPr="00A0567D">
        <w:tab/>
        <w:t>The impaired registered person is liable for the payment of all the expenses pertaining to the treatment contemplated by subregulation (2)(c).</w:t>
      </w:r>
    </w:p>
    <w:p w14:paraId="4B6D8B60" w14:textId="77777777" w:rsidR="00EB764D" w:rsidRPr="00A0567D" w:rsidRDefault="00EB764D" w:rsidP="00EB764D">
      <w:pPr>
        <w:pStyle w:val="REG-P0"/>
      </w:pPr>
    </w:p>
    <w:p w14:paraId="4488D078" w14:textId="77777777" w:rsidR="00EB764D" w:rsidRPr="00A0567D" w:rsidRDefault="00EB764D" w:rsidP="001B39D9">
      <w:pPr>
        <w:pStyle w:val="REG-P1"/>
      </w:pPr>
      <w:r w:rsidRPr="00A0567D">
        <w:lastRenderedPageBreak/>
        <w:t>(4)</w:t>
      </w:r>
      <w:r w:rsidRPr="00A0567D">
        <w:tab/>
        <w:t>The registrar must notify the registered person concerned of the finding of the Council under this regulation.</w:t>
      </w:r>
    </w:p>
    <w:p w14:paraId="4FB26954" w14:textId="77777777" w:rsidR="00EB764D" w:rsidRPr="00A0567D" w:rsidRDefault="00EB764D" w:rsidP="00EB764D">
      <w:pPr>
        <w:pStyle w:val="REG-P0"/>
      </w:pPr>
    </w:p>
    <w:p w14:paraId="0A7F9E46" w14:textId="77777777" w:rsidR="00EB764D" w:rsidRPr="00A0567D" w:rsidRDefault="00EB764D" w:rsidP="001B39D9">
      <w:pPr>
        <w:pStyle w:val="REG-P1"/>
      </w:pPr>
      <w:r w:rsidRPr="00A0567D">
        <w:t>(5)</w:t>
      </w:r>
      <w:r w:rsidRPr="00A0567D">
        <w:tab/>
        <w:t>The notification under subregulation (4) must be -</w:t>
      </w:r>
    </w:p>
    <w:p w14:paraId="5CE7A657" w14:textId="77777777" w:rsidR="00EB764D" w:rsidRPr="00A0567D" w:rsidRDefault="00EB764D" w:rsidP="00EB764D">
      <w:pPr>
        <w:pStyle w:val="REG-P0"/>
      </w:pPr>
    </w:p>
    <w:p w14:paraId="3DE53950" w14:textId="77777777" w:rsidR="00EB764D" w:rsidRPr="00A0567D" w:rsidRDefault="00EB764D" w:rsidP="001B39D9">
      <w:pPr>
        <w:pStyle w:val="REG-Pa"/>
      </w:pPr>
      <w:r w:rsidRPr="00A0567D">
        <w:t>(a)</w:t>
      </w:r>
      <w:r w:rsidRPr="00A0567D">
        <w:tab/>
        <w:t>in writing; and</w:t>
      </w:r>
    </w:p>
    <w:p w14:paraId="1DD48682" w14:textId="77777777" w:rsidR="00EB764D" w:rsidRPr="00A0567D" w:rsidRDefault="00EB764D" w:rsidP="00EB764D">
      <w:pPr>
        <w:pStyle w:val="REG-P0"/>
      </w:pPr>
    </w:p>
    <w:p w14:paraId="7D38F7E6" w14:textId="77777777" w:rsidR="00EB764D" w:rsidRPr="00A0567D" w:rsidRDefault="00EB764D" w:rsidP="001B39D9">
      <w:pPr>
        <w:pStyle w:val="REG-Pa"/>
      </w:pPr>
      <w:r w:rsidRPr="00A0567D">
        <w:t>(b)</w:t>
      </w:r>
      <w:r w:rsidRPr="00A0567D">
        <w:tab/>
        <w:t>be sent by prepaid registered post, addressed to the postal address of the registered person as it appears in the register or be delivered to the registered person by hand.</w:t>
      </w:r>
    </w:p>
    <w:p w14:paraId="1AE335BD" w14:textId="7DDA9A31" w:rsidR="00B36EE0" w:rsidRPr="00A0567D" w:rsidRDefault="00B36EE0" w:rsidP="00B12C91">
      <w:pPr>
        <w:pStyle w:val="REG-P0"/>
      </w:pPr>
    </w:p>
    <w:sectPr w:rsidR="00B36EE0" w:rsidRPr="00A0567D"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F21D0" w14:textId="77777777" w:rsidR="00D564F3" w:rsidRDefault="00D564F3">
      <w:r>
        <w:separator/>
      </w:r>
    </w:p>
  </w:endnote>
  <w:endnote w:type="continuationSeparator" w:id="0">
    <w:p w14:paraId="471D46AC" w14:textId="77777777" w:rsidR="00D564F3" w:rsidRDefault="00D56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89973" w14:textId="77777777" w:rsidR="00D564F3" w:rsidRDefault="00D564F3">
      <w:r>
        <w:separator/>
      </w:r>
    </w:p>
  </w:footnote>
  <w:footnote w:type="continuationSeparator" w:id="0">
    <w:p w14:paraId="69671360" w14:textId="77777777" w:rsidR="00D564F3" w:rsidRDefault="00D56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CCAE" w14:textId="0F7B2CFF" w:rsidR="009B2BD7" w:rsidRPr="000107FF" w:rsidRDefault="00000000" w:rsidP="00FC33A9">
    <w:pPr>
      <w:spacing w:after="120"/>
      <w:jc w:val="center"/>
      <w:rPr>
        <w:rFonts w:ascii="Arial" w:hAnsi="Arial" w:cs="Arial"/>
        <w:sz w:val="16"/>
        <w:szCs w:val="16"/>
      </w:rPr>
    </w:pPr>
    <w:r>
      <w:rPr>
        <w:rFonts w:ascii="Arial" w:hAnsi="Arial" w:cs="Arial"/>
        <w:sz w:val="12"/>
        <w:szCs w:val="16"/>
      </w:rPr>
      <w:pict w14:anchorId="6DF7C2AD">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9B2BD7" w:rsidRPr="000107FF">
      <w:rPr>
        <w:rFonts w:ascii="Arial" w:hAnsi="Arial" w:cs="Arial"/>
        <w:sz w:val="12"/>
        <w:szCs w:val="16"/>
      </w:rPr>
      <w:t>Republic of Namibia</w:t>
    </w:r>
    <w:r w:rsidR="009B2BD7" w:rsidRPr="000107FF">
      <w:rPr>
        <w:rFonts w:ascii="Arial" w:hAnsi="Arial" w:cs="Arial"/>
        <w:w w:val="600"/>
        <w:sz w:val="12"/>
        <w:szCs w:val="16"/>
      </w:rPr>
      <w:t xml:space="preserve"> </w:t>
    </w:r>
    <w:r w:rsidR="009B2BD7" w:rsidRPr="000107FF">
      <w:rPr>
        <w:rFonts w:ascii="Arial" w:hAnsi="Arial" w:cs="Arial"/>
        <w:b/>
        <w:noProof w:val="0"/>
        <w:sz w:val="16"/>
        <w:szCs w:val="16"/>
      </w:rPr>
      <w:fldChar w:fldCharType="begin"/>
    </w:r>
    <w:r w:rsidR="009B2BD7" w:rsidRPr="000107FF">
      <w:rPr>
        <w:rFonts w:ascii="Arial" w:hAnsi="Arial" w:cs="Arial"/>
        <w:b/>
        <w:sz w:val="16"/>
        <w:szCs w:val="16"/>
      </w:rPr>
      <w:instrText xml:space="preserve"> PAGE   \* MERGEFORMAT </w:instrText>
    </w:r>
    <w:r w:rsidR="009B2BD7" w:rsidRPr="000107FF">
      <w:rPr>
        <w:rFonts w:ascii="Arial" w:hAnsi="Arial" w:cs="Arial"/>
        <w:b/>
        <w:noProof w:val="0"/>
        <w:sz w:val="16"/>
        <w:szCs w:val="16"/>
      </w:rPr>
      <w:fldChar w:fldCharType="separate"/>
    </w:r>
    <w:r w:rsidR="0082424D">
      <w:rPr>
        <w:rFonts w:ascii="Arial" w:hAnsi="Arial" w:cs="Arial"/>
        <w:b/>
        <w:sz w:val="16"/>
        <w:szCs w:val="16"/>
      </w:rPr>
      <w:t>8</w:t>
    </w:r>
    <w:r w:rsidR="009B2BD7" w:rsidRPr="000107FF">
      <w:rPr>
        <w:rFonts w:ascii="Arial" w:hAnsi="Arial" w:cs="Arial"/>
        <w:b/>
        <w:sz w:val="16"/>
        <w:szCs w:val="16"/>
      </w:rPr>
      <w:fldChar w:fldCharType="end"/>
    </w:r>
    <w:r w:rsidR="009B2BD7" w:rsidRPr="000107FF">
      <w:rPr>
        <w:rFonts w:ascii="Arial" w:hAnsi="Arial" w:cs="Arial"/>
        <w:w w:val="600"/>
        <w:sz w:val="12"/>
        <w:szCs w:val="16"/>
      </w:rPr>
      <w:t xml:space="preserve"> </w:t>
    </w:r>
    <w:r w:rsidR="009B2BD7" w:rsidRPr="000107FF">
      <w:rPr>
        <w:rFonts w:ascii="Arial" w:hAnsi="Arial" w:cs="Arial"/>
        <w:sz w:val="12"/>
        <w:szCs w:val="16"/>
      </w:rPr>
      <w:t>Annotated Statutes</w:t>
    </w:r>
    <w:r w:rsidR="009B2BD7" w:rsidRPr="000107FF">
      <w:rPr>
        <w:rFonts w:ascii="Arial" w:hAnsi="Arial" w:cs="Arial"/>
        <w:b/>
        <w:sz w:val="16"/>
        <w:szCs w:val="16"/>
      </w:rPr>
      <w:t xml:space="preserve"> </w:t>
    </w:r>
  </w:p>
  <w:p w14:paraId="101FF7D2" w14:textId="77777777" w:rsidR="009B2BD7" w:rsidRPr="00F25922" w:rsidRDefault="009B2BD7" w:rsidP="00F25922">
    <w:pPr>
      <w:pStyle w:val="REG-PHA"/>
    </w:pPr>
    <w:r w:rsidRPr="00F25922">
      <w:t>REGULATIONS</w:t>
    </w:r>
  </w:p>
  <w:p w14:paraId="3572E724" w14:textId="56517A3D" w:rsidR="009B2BD7" w:rsidRDefault="005E20F6" w:rsidP="000107FF">
    <w:pPr>
      <w:pStyle w:val="REG-PHb"/>
      <w:spacing w:after="120"/>
    </w:pPr>
    <w:r w:rsidRPr="005E20F6">
      <w:t>Health Professions Act 16 of 2024</w:t>
    </w:r>
  </w:p>
  <w:p w14:paraId="49068238" w14:textId="77777777" w:rsidR="009B2BD7" w:rsidRPr="00F25922" w:rsidRDefault="009B2BD7" w:rsidP="00F25922">
    <w:pPr>
      <w:pStyle w:val="REG-PHb"/>
    </w:pPr>
    <w:r>
      <w:t xml:space="preserve">Regulations relating to </w:t>
    </w:r>
    <w:r w:rsidR="0033540D">
      <w:t>I</w:t>
    </w:r>
    <w:r>
      <w:t xml:space="preserve">mpaired </w:t>
    </w:r>
    <w:r w:rsidR="0033540D">
      <w:t>R</w:t>
    </w:r>
    <w:r>
      <w:t xml:space="preserve">egistered </w:t>
    </w:r>
    <w:r w:rsidR="0033540D">
      <w:t>P</w:t>
    </w:r>
    <w:r>
      <w:t>ersons</w:t>
    </w:r>
  </w:p>
  <w:p w14:paraId="19BE6E72" w14:textId="77777777" w:rsidR="009B2BD7" w:rsidRPr="00F25922" w:rsidRDefault="009B2BD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D6FD" w14:textId="77777777" w:rsidR="009B2BD7" w:rsidRPr="00BA6B35" w:rsidRDefault="00000000" w:rsidP="00CE101E">
    <w:pPr>
      <w:rPr>
        <w:sz w:val="8"/>
        <w:szCs w:val="16"/>
      </w:rPr>
    </w:pPr>
    <w:r>
      <w:rPr>
        <w:sz w:val="8"/>
        <w:szCs w:val="16"/>
      </w:rPr>
      <w:pict w14:anchorId="54F460C1">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30B28"/>
    <w:multiLevelType w:val="hybridMultilevel"/>
    <w:tmpl w:val="3A5C50CE"/>
    <w:lvl w:ilvl="0" w:tplc="4A5AD992">
      <w:start w:val="2"/>
      <w:numFmt w:val="decimal"/>
      <w:lvlText w:val="(%1)"/>
      <w:lvlJc w:val="left"/>
      <w:pPr>
        <w:ind w:hanging="721"/>
        <w:jc w:val="left"/>
      </w:pPr>
      <w:rPr>
        <w:rFonts w:ascii="Times New Roman" w:eastAsia="Times New Roman" w:hAnsi="Times New Roman" w:hint="default"/>
        <w:sz w:val="22"/>
        <w:szCs w:val="22"/>
      </w:rPr>
    </w:lvl>
    <w:lvl w:ilvl="1" w:tplc="7908CCCA">
      <w:start w:val="1"/>
      <w:numFmt w:val="lowerLetter"/>
      <w:lvlText w:val="(%2)"/>
      <w:lvlJc w:val="left"/>
      <w:pPr>
        <w:ind w:hanging="721"/>
        <w:jc w:val="left"/>
      </w:pPr>
      <w:rPr>
        <w:rFonts w:ascii="Times New Roman" w:eastAsia="Times New Roman" w:hAnsi="Times New Roman" w:hint="default"/>
        <w:sz w:val="22"/>
        <w:szCs w:val="22"/>
      </w:rPr>
    </w:lvl>
    <w:lvl w:ilvl="2" w:tplc="FDD43FF0">
      <w:start w:val="1"/>
      <w:numFmt w:val="bullet"/>
      <w:lvlText w:val="•"/>
      <w:lvlJc w:val="left"/>
      <w:rPr>
        <w:rFonts w:hint="default"/>
      </w:rPr>
    </w:lvl>
    <w:lvl w:ilvl="3" w:tplc="67409AD8">
      <w:start w:val="1"/>
      <w:numFmt w:val="bullet"/>
      <w:lvlText w:val="•"/>
      <w:lvlJc w:val="left"/>
      <w:rPr>
        <w:rFonts w:hint="default"/>
      </w:rPr>
    </w:lvl>
    <w:lvl w:ilvl="4" w:tplc="DA70A230">
      <w:start w:val="1"/>
      <w:numFmt w:val="bullet"/>
      <w:lvlText w:val="•"/>
      <w:lvlJc w:val="left"/>
      <w:rPr>
        <w:rFonts w:hint="default"/>
      </w:rPr>
    </w:lvl>
    <w:lvl w:ilvl="5" w:tplc="8E6A09AC">
      <w:start w:val="1"/>
      <w:numFmt w:val="bullet"/>
      <w:lvlText w:val="•"/>
      <w:lvlJc w:val="left"/>
      <w:rPr>
        <w:rFonts w:hint="default"/>
      </w:rPr>
    </w:lvl>
    <w:lvl w:ilvl="6" w:tplc="7CB0D844">
      <w:start w:val="1"/>
      <w:numFmt w:val="bullet"/>
      <w:lvlText w:val="•"/>
      <w:lvlJc w:val="left"/>
      <w:rPr>
        <w:rFonts w:hint="default"/>
      </w:rPr>
    </w:lvl>
    <w:lvl w:ilvl="7" w:tplc="2AA0CA58">
      <w:start w:val="1"/>
      <w:numFmt w:val="bullet"/>
      <w:lvlText w:val="•"/>
      <w:lvlJc w:val="left"/>
      <w:rPr>
        <w:rFonts w:hint="default"/>
      </w:rPr>
    </w:lvl>
    <w:lvl w:ilvl="8" w:tplc="2F5A0246">
      <w:start w:val="1"/>
      <w:numFmt w:val="bullet"/>
      <w:lvlText w:val="•"/>
      <w:lvlJc w:val="left"/>
      <w:rPr>
        <w:rFonts w:hint="default"/>
      </w:rPr>
    </w:lvl>
  </w:abstractNum>
  <w:abstractNum w:abstractNumId="2" w15:restartNumberingAfterBreak="0">
    <w:nsid w:val="05BA67FC"/>
    <w:multiLevelType w:val="hybridMultilevel"/>
    <w:tmpl w:val="00A8A24C"/>
    <w:lvl w:ilvl="0" w:tplc="E86E555A">
      <w:start w:val="1"/>
      <w:numFmt w:val="lowerLetter"/>
      <w:lvlText w:val="(%1)"/>
      <w:lvlJc w:val="left"/>
      <w:pPr>
        <w:ind w:hanging="721"/>
        <w:jc w:val="left"/>
      </w:pPr>
      <w:rPr>
        <w:rFonts w:ascii="Times New Roman" w:eastAsia="Times New Roman" w:hAnsi="Times New Roman" w:hint="default"/>
        <w:sz w:val="22"/>
        <w:szCs w:val="22"/>
      </w:rPr>
    </w:lvl>
    <w:lvl w:ilvl="1" w:tplc="F354A050">
      <w:start w:val="1"/>
      <w:numFmt w:val="bullet"/>
      <w:lvlText w:val="•"/>
      <w:lvlJc w:val="left"/>
      <w:rPr>
        <w:rFonts w:hint="default"/>
      </w:rPr>
    </w:lvl>
    <w:lvl w:ilvl="2" w:tplc="C478EB2A">
      <w:start w:val="1"/>
      <w:numFmt w:val="bullet"/>
      <w:lvlText w:val="•"/>
      <w:lvlJc w:val="left"/>
      <w:rPr>
        <w:rFonts w:hint="default"/>
      </w:rPr>
    </w:lvl>
    <w:lvl w:ilvl="3" w:tplc="5374F85E">
      <w:start w:val="1"/>
      <w:numFmt w:val="bullet"/>
      <w:lvlText w:val="•"/>
      <w:lvlJc w:val="left"/>
      <w:rPr>
        <w:rFonts w:hint="default"/>
      </w:rPr>
    </w:lvl>
    <w:lvl w:ilvl="4" w:tplc="E7D0BA04">
      <w:start w:val="1"/>
      <w:numFmt w:val="bullet"/>
      <w:lvlText w:val="•"/>
      <w:lvlJc w:val="left"/>
      <w:rPr>
        <w:rFonts w:hint="default"/>
      </w:rPr>
    </w:lvl>
    <w:lvl w:ilvl="5" w:tplc="C2BA0FD8">
      <w:start w:val="1"/>
      <w:numFmt w:val="bullet"/>
      <w:lvlText w:val="•"/>
      <w:lvlJc w:val="left"/>
      <w:rPr>
        <w:rFonts w:hint="default"/>
      </w:rPr>
    </w:lvl>
    <w:lvl w:ilvl="6" w:tplc="1E9226AA">
      <w:start w:val="1"/>
      <w:numFmt w:val="bullet"/>
      <w:lvlText w:val="•"/>
      <w:lvlJc w:val="left"/>
      <w:rPr>
        <w:rFonts w:hint="default"/>
      </w:rPr>
    </w:lvl>
    <w:lvl w:ilvl="7" w:tplc="ABC63DA0">
      <w:start w:val="1"/>
      <w:numFmt w:val="bullet"/>
      <w:lvlText w:val="•"/>
      <w:lvlJc w:val="left"/>
      <w:rPr>
        <w:rFonts w:hint="default"/>
      </w:rPr>
    </w:lvl>
    <w:lvl w:ilvl="8" w:tplc="855A7128">
      <w:start w:val="1"/>
      <w:numFmt w:val="bullet"/>
      <w:lvlText w:val="•"/>
      <w:lvlJc w:val="left"/>
      <w:rPr>
        <w:rFonts w:hint="default"/>
      </w:rPr>
    </w:lvl>
  </w:abstractNum>
  <w:abstractNum w:abstractNumId="3" w15:restartNumberingAfterBreak="0">
    <w:nsid w:val="062D2AAC"/>
    <w:multiLevelType w:val="hybridMultilevel"/>
    <w:tmpl w:val="ACE44CE6"/>
    <w:lvl w:ilvl="0" w:tplc="A57C18C2">
      <w:start w:val="1"/>
      <w:numFmt w:val="lowerLetter"/>
      <w:lvlText w:val="(%1)"/>
      <w:lvlJc w:val="left"/>
      <w:pPr>
        <w:ind w:hanging="721"/>
        <w:jc w:val="left"/>
      </w:pPr>
      <w:rPr>
        <w:rFonts w:ascii="Times New Roman" w:eastAsia="Times New Roman" w:hAnsi="Times New Roman" w:hint="default"/>
        <w:sz w:val="22"/>
        <w:szCs w:val="22"/>
      </w:rPr>
    </w:lvl>
    <w:lvl w:ilvl="1" w:tplc="47F84C70">
      <w:start w:val="1"/>
      <w:numFmt w:val="bullet"/>
      <w:lvlText w:val="•"/>
      <w:lvlJc w:val="left"/>
      <w:rPr>
        <w:rFonts w:hint="default"/>
      </w:rPr>
    </w:lvl>
    <w:lvl w:ilvl="2" w:tplc="F85C8C58">
      <w:start w:val="1"/>
      <w:numFmt w:val="bullet"/>
      <w:lvlText w:val="•"/>
      <w:lvlJc w:val="left"/>
      <w:rPr>
        <w:rFonts w:hint="default"/>
      </w:rPr>
    </w:lvl>
    <w:lvl w:ilvl="3" w:tplc="8DF0B0F2">
      <w:start w:val="1"/>
      <w:numFmt w:val="bullet"/>
      <w:lvlText w:val="•"/>
      <w:lvlJc w:val="left"/>
      <w:rPr>
        <w:rFonts w:hint="default"/>
      </w:rPr>
    </w:lvl>
    <w:lvl w:ilvl="4" w:tplc="A6D6F660">
      <w:start w:val="1"/>
      <w:numFmt w:val="bullet"/>
      <w:lvlText w:val="•"/>
      <w:lvlJc w:val="left"/>
      <w:rPr>
        <w:rFonts w:hint="default"/>
      </w:rPr>
    </w:lvl>
    <w:lvl w:ilvl="5" w:tplc="5C106CD8">
      <w:start w:val="1"/>
      <w:numFmt w:val="bullet"/>
      <w:lvlText w:val="•"/>
      <w:lvlJc w:val="left"/>
      <w:rPr>
        <w:rFonts w:hint="default"/>
      </w:rPr>
    </w:lvl>
    <w:lvl w:ilvl="6" w:tplc="2BCED4B0">
      <w:start w:val="1"/>
      <w:numFmt w:val="bullet"/>
      <w:lvlText w:val="•"/>
      <w:lvlJc w:val="left"/>
      <w:rPr>
        <w:rFonts w:hint="default"/>
      </w:rPr>
    </w:lvl>
    <w:lvl w:ilvl="7" w:tplc="FFE48648">
      <w:start w:val="1"/>
      <w:numFmt w:val="bullet"/>
      <w:lvlText w:val="•"/>
      <w:lvlJc w:val="left"/>
      <w:rPr>
        <w:rFonts w:hint="default"/>
      </w:rPr>
    </w:lvl>
    <w:lvl w:ilvl="8" w:tplc="0E80B18C">
      <w:start w:val="1"/>
      <w:numFmt w:val="bullet"/>
      <w:lvlText w:val="•"/>
      <w:lvlJc w:val="left"/>
      <w:rPr>
        <w:rFonts w:hint="default"/>
      </w:rPr>
    </w:lvl>
  </w:abstractNum>
  <w:abstractNum w:abstractNumId="4" w15:restartNumberingAfterBreak="0">
    <w:nsid w:val="1210223C"/>
    <w:multiLevelType w:val="hybridMultilevel"/>
    <w:tmpl w:val="3D28852A"/>
    <w:lvl w:ilvl="0" w:tplc="38768BF6">
      <w:start w:val="1"/>
      <w:numFmt w:val="lowerLetter"/>
      <w:lvlText w:val="(%1)"/>
      <w:lvlJc w:val="left"/>
      <w:pPr>
        <w:ind w:hanging="721"/>
        <w:jc w:val="left"/>
      </w:pPr>
      <w:rPr>
        <w:rFonts w:ascii="Times New Roman" w:eastAsia="Times New Roman" w:hAnsi="Times New Roman" w:hint="default"/>
        <w:sz w:val="22"/>
        <w:szCs w:val="22"/>
      </w:rPr>
    </w:lvl>
    <w:lvl w:ilvl="1" w:tplc="C67CFE80">
      <w:start w:val="1"/>
      <w:numFmt w:val="lowerRoman"/>
      <w:lvlText w:val="(%2)"/>
      <w:lvlJc w:val="left"/>
      <w:pPr>
        <w:ind w:hanging="721"/>
        <w:jc w:val="left"/>
      </w:pPr>
      <w:rPr>
        <w:rFonts w:ascii="Times New Roman" w:eastAsia="Times New Roman" w:hAnsi="Times New Roman" w:hint="default"/>
        <w:sz w:val="22"/>
        <w:szCs w:val="22"/>
      </w:rPr>
    </w:lvl>
    <w:lvl w:ilvl="2" w:tplc="F762EB82">
      <w:start w:val="1"/>
      <w:numFmt w:val="bullet"/>
      <w:lvlText w:val="•"/>
      <w:lvlJc w:val="left"/>
      <w:rPr>
        <w:rFonts w:hint="default"/>
      </w:rPr>
    </w:lvl>
    <w:lvl w:ilvl="3" w:tplc="6E285874">
      <w:start w:val="1"/>
      <w:numFmt w:val="bullet"/>
      <w:lvlText w:val="•"/>
      <w:lvlJc w:val="left"/>
      <w:rPr>
        <w:rFonts w:hint="default"/>
      </w:rPr>
    </w:lvl>
    <w:lvl w:ilvl="4" w:tplc="AD484C1A">
      <w:start w:val="1"/>
      <w:numFmt w:val="bullet"/>
      <w:lvlText w:val="•"/>
      <w:lvlJc w:val="left"/>
      <w:rPr>
        <w:rFonts w:hint="default"/>
      </w:rPr>
    </w:lvl>
    <w:lvl w:ilvl="5" w:tplc="E7DA4A7E">
      <w:start w:val="1"/>
      <w:numFmt w:val="bullet"/>
      <w:lvlText w:val="•"/>
      <w:lvlJc w:val="left"/>
      <w:rPr>
        <w:rFonts w:hint="default"/>
      </w:rPr>
    </w:lvl>
    <w:lvl w:ilvl="6" w:tplc="38C695C4">
      <w:start w:val="1"/>
      <w:numFmt w:val="bullet"/>
      <w:lvlText w:val="•"/>
      <w:lvlJc w:val="left"/>
      <w:rPr>
        <w:rFonts w:hint="default"/>
      </w:rPr>
    </w:lvl>
    <w:lvl w:ilvl="7" w:tplc="07B28278">
      <w:start w:val="1"/>
      <w:numFmt w:val="bullet"/>
      <w:lvlText w:val="•"/>
      <w:lvlJc w:val="left"/>
      <w:rPr>
        <w:rFonts w:hint="default"/>
      </w:rPr>
    </w:lvl>
    <w:lvl w:ilvl="8" w:tplc="B6B6E03C">
      <w:start w:val="1"/>
      <w:numFmt w:val="bullet"/>
      <w:lvlText w:val="•"/>
      <w:lvlJc w:val="left"/>
      <w:rPr>
        <w:rFonts w:hint="default"/>
      </w:rPr>
    </w:lvl>
  </w:abstractNum>
  <w:abstractNum w:abstractNumId="5"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3411BAA"/>
    <w:multiLevelType w:val="hybridMultilevel"/>
    <w:tmpl w:val="F81A8AF6"/>
    <w:lvl w:ilvl="0" w:tplc="8B583CE8">
      <w:start w:val="1"/>
      <w:numFmt w:val="lowerLetter"/>
      <w:lvlText w:val="(%1)"/>
      <w:lvlJc w:val="left"/>
      <w:pPr>
        <w:ind w:hanging="721"/>
        <w:jc w:val="left"/>
      </w:pPr>
      <w:rPr>
        <w:rFonts w:ascii="Times New Roman" w:eastAsia="Times New Roman" w:hAnsi="Times New Roman" w:hint="default"/>
        <w:sz w:val="22"/>
        <w:szCs w:val="22"/>
      </w:rPr>
    </w:lvl>
    <w:lvl w:ilvl="1" w:tplc="12D26A7C">
      <w:start w:val="1"/>
      <w:numFmt w:val="bullet"/>
      <w:lvlText w:val="•"/>
      <w:lvlJc w:val="left"/>
      <w:rPr>
        <w:rFonts w:hint="default"/>
      </w:rPr>
    </w:lvl>
    <w:lvl w:ilvl="2" w:tplc="7B004E8A">
      <w:start w:val="1"/>
      <w:numFmt w:val="bullet"/>
      <w:lvlText w:val="•"/>
      <w:lvlJc w:val="left"/>
      <w:rPr>
        <w:rFonts w:hint="default"/>
      </w:rPr>
    </w:lvl>
    <w:lvl w:ilvl="3" w:tplc="56F67C56">
      <w:start w:val="1"/>
      <w:numFmt w:val="bullet"/>
      <w:lvlText w:val="•"/>
      <w:lvlJc w:val="left"/>
      <w:rPr>
        <w:rFonts w:hint="default"/>
      </w:rPr>
    </w:lvl>
    <w:lvl w:ilvl="4" w:tplc="6B7020E4">
      <w:start w:val="1"/>
      <w:numFmt w:val="bullet"/>
      <w:lvlText w:val="•"/>
      <w:lvlJc w:val="left"/>
      <w:rPr>
        <w:rFonts w:hint="default"/>
      </w:rPr>
    </w:lvl>
    <w:lvl w:ilvl="5" w:tplc="4B9AAE32">
      <w:start w:val="1"/>
      <w:numFmt w:val="bullet"/>
      <w:lvlText w:val="•"/>
      <w:lvlJc w:val="left"/>
      <w:rPr>
        <w:rFonts w:hint="default"/>
      </w:rPr>
    </w:lvl>
    <w:lvl w:ilvl="6" w:tplc="343668B2">
      <w:start w:val="1"/>
      <w:numFmt w:val="bullet"/>
      <w:lvlText w:val="•"/>
      <w:lvlJc w:val="left"/>
      <w:rPr>
        <w:rFonts w:hint="default"/>
      </w:rPr>
    </w:lvl>
    <w:lvl w:ilvl="7" w:tplc="EA787E8C">
      <w:start w:val="1"/>
      <w:numFmt w:val="bullet"/>
      <w:lvlText w:val="•"/>
      <w:lvlJc w:val="left"/>
      <w:rPr>
        <w:rFonts w:hint="default"/>
      </w:rPr>
    </w:lvl>
    <w:lvl w:ilvl="8" w:tplc="3D042A7A">
      <w:start w:val="1"/>
      <w:numFmt w:val="bullet"/>
      <w:lvlText w:val="•"/>
      <w:lvlJc w:val="left"/>
      <w:rPr>
        <w:rFonts w:hint="default"/>
      </w:rPr>
    </w:lvl>
  </w:abstractNum>
  <w:abstractNum w:abstractNumId="8" w15:restartNumberingAfterBreak="0">
    <w:nsid w:val="27B46128"/>
    <w:multiLevelType w:val="hybridMultilevel"/>
    <w:tmpl w:val="13BED874"/>
    <w:lvl w:ilvl="0" w:tplc="8752B998">
      <w:start w:val="2"/>
      <w:numFmt w:val="decimal"/>
      <w:lvlText w:val="(%1)"/>
      <w:lvlJc w:val="left"/>
      <w:pPr>
        <w:ind w:hanging="721"/>
        <w:jc w:val="right"/>
      </w:pPr>
      <w:rPr>
        <w:rFonts w:ascii="Times New Roman" w:eastAsia="Times New Roman" w:hAnsi="Times New Roman" w:hint="default"/>
        <w:sz w:val="22"/>
        <w:szCs w:val="22"/>
      </w:rPr>
    </w:lvl>
    <w:lvl w:ilvl="1" w:tplc="A0EE56D6">
      <w:start w:val="1"/>
      <w:numFmt w:val="lowerLetter"/>
      <w:lvlText w:val="(%2)"/>
      <w:lvlJc w:val="left"/>
      <w:pPr>
        <w:ind w:hanging="721"/>
        <w:jc w:val="left"/>
      </w:pPr>
      <w:rPr>
        <w:rFonts w:ascii="Times New Roman" w:eastAsia="Times New Roman" w:hAnsi="Times New Roman" w:hint="default"/>
        <w:sz w:val="22"/>
        <w:szCs w:val="22"/>
      </w:rPr>
    </w:lvl>
    <w:lvl w:ilvl="2" w:tplc="B81EDEBE">
      <w:start w:val="1"/>
      <w:numFmt w:val="bullet"/>
      <w:lvlText w:val="•"/>
      <w:lvlJc w:val="left"/>
      <w:rPr>
        <w:rFonts w:hint="default"/>
      </w:rPr>
    </w:lvl>
    <w:lvl w:ilvl="3" w:tplc="BE266D58">
      <w:start w:val="1"/>
      <w:numFmt w:val="bullet"/>
      <w:lvlText w:val="•"/>
      <w:lvlJc w:val="left"/>
      <w:rPr>
        <w:rFonts w:hint="default"/>
      </w:rPr>
    </w:lvl>
    <w:lvl w:ilvl="4" w:tplc="64128214">
      <w:start w:val="1"/>
      <w:numFmt w:val="bullet"/>
      <w:lvlText w:val="•"/>
      <w:lvlJc w:val="left"/>
      <w:rPr>
        <w:rFonts w:hint="default"/>
      </w:rPr>
    </w:lvl>
    <w:lvl w:ilvl="5" w:tplc="BCB85FD8">
      <w:start w:val="1"/>
      <w:numFmt w:val="bullet"/>
      <w:lvlText w:val="•"/>
      <w:lvlJc w:val="left"/>
      <w:rPr>
        <w:rFonts w:hint="default"/>
      </w:rPr>
    </w:lvl>
    <w:lvl w:ilvl="6" w:tplc="756ADD78">
      <w:start w:val="1"/>
      <w:numFmt w:val="bullet"/>
      <w:lvlText w:val="•"/>
      <w:lvlJc w:val="left"/>
      <w:rPr>
        <w:rFonts w:hint="default"/>
      </w:rPr>
    </w:lvl>
    <w:lvl w:ilvl="7" w:tplc="F206610C">
      <w:start w:val="1"/>
      <w:numFmt w:val="bullet"/>
      <w:lvlText w:val="•"/>
      <w:lvlJc w:val="left"/>
      <w:rPr>
        <w:rFonts w:hint="default"/>
      </w:rPr>
    </w:lvl>
    <w:lvl w:ilvl="8" w:tplc="6CFECD30">
      <w:start w:val="1"/>
      <w:numFmt w:val="bullet"/>
      <w:lvlText w:val="•"/>
      <w:lvlJc w:val="left"/>
      <w:rPr>
        <w:rFonts w:hint="default"/>
      </w:rPr>
    </w:lvl>
  </w:abstractNum>
  <w:abstractNum w:abstractNumId="9" w15:restartNumberingAfterBreak="0">
    <w:nsid w:val="28190C94"/>
    <w:multiLevelType w:val="hybridMultilevel"/>
    <w:tmpl w:val="970410BC"/>
    <w:lvl w:ilvl="0" w:tplc="5EF0AED0">
      <w:start w:val="1"/>
      <w:numFmt w:val="lowerLetter"/>
      <w:lvlText w:val="(%1)"/>
      <w:lvlJc w:val="left"/>
      <w:pPr>
        <w:ind w:hanging="721"/>
        <w:jc w:val="left"/>
      </w:pPr>
      <w:rPr>
        <w:rFonts w:ascii="Times New Roman" w:eastAsia="Times New Roman" w:hAnsi="Times New Roman" w:hint="default"/>
        <w:sz w:val="22"/>
        <w:szCs w:val="22"/>
      </w:rPr>
    </w:lvl>
    <w:lvl w:ilvl="1" w:tplc="169A62AE">
      <w:start w:val="1"/>
      <w:numFmt w:val="lowerRoman"/>
      <w:lvlText w:val="(%2)"/>
      <w:lvlJc w:val="left"/>
      <w:pPr>
        <w:ind w:hanging="721"/>
        <w:jc w:val="left"/>
      </w:pPr>
      <w:rPr>
        <w:rFonts w:ascii="Times New Roman" w:eastAsia="Times New Roman" w:hAnsi="Times New Roman" w:hint="default"/>
        <w:sz w:val="22"/>
        <w:szCs w:val="22"/>
      </w:rPr>
    </w:lvl>
    <w:lvl w:ilvl="2" w:tplc="200E2526">
      <w:start w:val="1"/>
      <w:numFmt w:val="bullet"/>
      <w:lvlText w:val="•"/>
      <w:lvlJc w:val="left"/>
      <w:rPr>
        <w:rFonts w:hint="default"/>
      </w:rPr>
    </w:lvl>
    <w:lvl w:ilvl="3" w:tplc="6ECCFB40">
      <w:start w:val="1"/>
      <w:numFmt w:val="bullet"/>
      <w:lvlText w:val="•"/>
      <w:lvlJc w:val="left"/>
      <w:rPr>
        <w:rFonts w:hint="default"/>
      </w:rPr>
    </w:lvl>
    <w:lvl w:ilvl="4" w:tplc="5C4EA8F6">
      <w:start w:val="1"/>
      <w:numFmt w:val="bullet"/>
      <w:lvlText w:val="•"/>
      <w:lvlJc w:val="left"/>
      <w:rPr>
        <w:rFonts w:hint="default"/>
      </w:rPr>
    </w:lvl>
    <w:lvl w:ilvl="5" w:tplc="6796687E">
      <w:start w:val="1"/>
      <w:numFmt w:val="bullet"/>
      <w:lvlText w:val="•"/>
      <w:lvlJc w:val="left"/>
      <w:rPr>
        <w:rFonts w:hint="default"/>
      </w:rPr>
    </w:lvl>
    <w:lvl w:ilvl="6" w:tplc="10A289DE">
      <w:start w:val="1"/>
      <w:numFmt w:val="bullet"/>
      <w:lvlText w:val="•"/>
      <w:lvlJc w:val="left"/>
      <w:rPr>
        <w:rFonts w:hint="default"/>
      </w:rPr>
    </w:lvl>
    <w:lvl w:ilvl="7" w:tplc="9A540A8C">
      <w:start w:val="1"/>
      <w:numFmt w:val="bullet"/>
      <w:lvlText w:val="•"/>
      <w:lvlJc w:val="left"/>
      <w:rPr>
        <w:rFonts w:hint="default"/>
      </w:rPr>
    </w:lvl>
    <w:lvl w:ilvl="8" w:tplc="ED0A5AF2">
      <w:start w:val="1"/>
      <w:numFmt w:val="bullet"/>
      <w:lvlText w:val="•"/>
      <w:lvlJc w:val="left"/>
      <w:rPr>
        <w:rFonts w:hint="default"/>
      </w:rPr>
    </w:lvl>
  </w:abstractNum>
  <w:abstractNum w:abstractNumId="10" w15:restartNumberingAfterBreak="0">
    <w:nsid w:val="3346395F"/>
    <w:multiLevelType w:val="hybridMultilevel"/>
    <w:tmpl w:val="48B245E4"/>
    <w:lvl w:ilvl="0" w:tplc="BA9803FA">
      <w:start w:val="1"/>
      <w:numFmt w:val="lowerLetter"/>
      <w:lvlText w:val="(%1)"/>
      <w:lvlJc w:val="left"/>
      <w:pPr>
        <w:ind w:hanging="721"/>
        <w:jc w:val="left"/>
      </w:pPr>
      <w:rPr>
        <w:rFonts w:ascii="Times New Roman" w:eastAsia="Times New Roman" w:hAnsi="Times New Roman" w:hint="default"/>
        <w:sz w:val="22"/>
        <w:szCs w:val="22"/>
      </w:rPr>
    </w:lvl>
    <w:lvl w:ilvl="1" w:tplc="EABE3B66">
      <w:start w:val="1"/>
      <w:numFmt w:val="lowerRoman"/>
      <w:lvlText w:val="(%2)"/>
      <w:lvlJc w:val="left"/>
      <w:pPr>
        <w:ind w:hanging="721"/>
        <w:jc w:val="left"/>
      </w:pPr>
      <w:rPr>
        <w:rFonts w:ascii="Times New Roman" w:eastAsia="Times New Roman" w:hAnsi="Times New Roman" w:hint="default"/>
        <w:sz w:val="22"/>
        <w:szCs w:val="22"/>
      </w:rPr>
    </w:lvl>
    <w:lvl w:ilvl="2" w:tplc="2A1E10EE">
      <w:start w:val="1"/>
      <w:numFmt w:val="bullet"/>
      <w:lvlText w:val="•"/>
      <w:lvlJc w:val="left"/>
      <w:rPr>
        <w:rFonts w:hint="default"/>
      </w:rPr>
    </w:lvl>
    <w:lvl w:ilvl="3" w:tplc="FE74708C">
      <w:start w:val="1"/>
      <w:numFmt w:val="bullet"/>
      <w:lvlText w:val="•"/>
      <w:lvlJc w:val="left"/>
      <w:rPr>
        <w:rFonts w:hint="default"/>
      </w:rPr>
    </w:lvl>
    <w:lvl w:ilvl="4" w:tplc="25E06FF6">
      <w:start w:val="1"/>
      <w:numFmt w:val="bullet"/>
      <w:lvlText w:val="•"/>
      <w:lvlJc w:val="left"/>
      <w:rPr>
        <w:rFonts w:hint="default"/>
      </w:rPr>
    </w:lvl>
    <w:lvl w:ilvl="5" w:tplc="A870658A">
      <w:start w:val="1"/>
      <w:numFmt w:val="bullet"/>
      <w:lvlText w:val="•"/>
      <w:lvlJc w:val="left"/>
      <w:rPr>
        <w:rFonts w:hint="default"/>
      </w:rPr>
    </w:lvl>
    <w:lvl w:ilvl="6" w:tplc="B5FCFE24">
      <w:start w:val="1"/>
      <w:numFmt w:val="bullet"/>
      <w:lvlText w:val="•"/>
      <w:lvlJc w:val="left"/>
      <w:rPr>
        <w:rFonts w:hint="default"/>
      </w:rPr>
    </w:lvl>
    <w:lvl w:ilvl="7" w:tplc="654A68CC">
      <w:start w:val="1"/>
      <w:numFmt w:val="bullet"/>
      <w:lvlText w:val="•"/>
      <w:lvlJc w:val="left"/>
      <w:rPr>
        <w:rFonts w:hint="default"/>
      </w:rPr>
    </w:lvl>
    <w:lvl w:ilvl="8" w:tplc="FA08BB74">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F2D64DA"/>
    <w:multiLevelType w:val="hybridMultilevel"/>
    <w:tmpl w:val="88DE241E"/>
    <w:lvl w:ilvl="0" w:tplc="E724DEEE">
      <w:start w:val="1"/>
      <w:numFmt w:val="lowerLetter"/>
      <w:lvlText w:val="(%1)"/>
      <w:lvlJc w:val="left"/>
      <w:pPr>
        <w:ind w:hanging="721"/>
        <w:jc w:val="left"/>
      </w:pPr>
      <w:rPr>
        <w:rFonts w:ascii="Times New Roman" w:eastAsia="Times New Roman" w:hAnsi="Times New Roman" w:hint="default"/>
        <w:sz w:val="22"/>
        <w:szCs w:val="22"/>
      </w:rPr>
    </w:lvl>
    <w:lvl w:ilvl="1" w:tplc="F7D2C052">
      <w:start w:val="1"/>
      <w:numFmt w:val="lowerRoman"/>
      <w:lvlText w:val="(%2)"/>
      <w:lvlJc w:val="left"/>
      <w:pPr>
        <w:ind w:hanging="721"/>
        <w:jc w:val="left"/>
      </w:pPr>
      <w:rPr>
        <w:rFonts w:ascii="Times New Roman" w:eastAsia="Times New Roman" w:hAnsi="Times New Roman" w:hint="default"/>
        <w:sz w:val="22"/>
        <w:szCs w:val="22"/>
      </w:rPr>
    </w:lvl>
    <w:lvl w:ilvl="2" w:tplc="AB8EEC90">
      <w:start w:val="1"/>
      <w:numFmt w:val="bullet"/>
      <w:lvlText w:val="•"/>
      <w:lvlJc w:val="left"/>
      <w:rPr>
        <w:rFonts w:hint="default"/>
      </w:rPr>
    </w:lvl>
    <w:lvl w:ilvl="3" w:tplc="EFDA3D9A">
      <w:start w:val="1"/>
      <w:numFmt w:val="bullet"/>
      <w:lvlText w:val="•"/>
      <w:lvlJc w:val="left"/>
      <w:rPr>
        <w:rFonts w:hint="default"/>
      </w:rPr>
    </w:lvl>
    <w:lvl w:ilvl="4" w:tplc="ABF08330">
      <w:start w:val="1"/>
      <w:numFmt w:val="bullet"/>
      <w:lvlText w:val="•"/>
      <w:lvlJc w:val="left"/>
      <w:rPr>
        <w:rFonts w:hint="default"/>
      </w:rPr>
    </w:lvl>
    <w:lvl w:ilvl="5" w:tplc="45E23D48">
      <w:start w:val="1"/>
      <w:numFmt w:val="bullet"/>
      <w:lvlText w:val="•"/>
      <w:lvlJc w:val="left"/>
      <w:rPr>
        <w:rFonts w:hint="default"/>
      </w:rPr>
    </w:lvl>
    <w:lvl w:ilvl="6" w:tplc="3EE2F8D8">
      <w:start w:val="1"/>
      <w:numFmt w:val="bullet"/>
      <w:lvlText w:val="•"/>
      <w:lvlJc w:val="left"/>
      <w:rPr>
        <w:rFonts w:hint="default"/>
      </w:rPr>
    </w:lvl>
    <w:lvl w:ilvl="7" w:tplc="2D5C75EE">
      <w:start w:val="1"/>
      <w:numFmt w:val="bullet"/>
      <w:lvlText w:val="•"/>
      <w:lvlJc w:val="left"/>
      <w:rPr>
        <w:rFonts w:hint="default"/>
      </w:rPr>
    </w:lvl>
    <w:lvl w:ilvl="8" w:tplc="CE66C99C">
      <w:start w:val="1"/>
      <w:numFmt w:val="bullet"/>
      <w:lvlText w:val="•"/>
      <w:lvlJc w:val="left"/>
      <w:rPr>
        <w:rFonts w:hint="default"/>
      </w:rPr>
    </w:lvl>
  </w:abstractNum>
  <w:abstractNum w:abstractNumId="13" w15:restartNumberingAfterBreak="0">
    <w:nsid w:val="444836D2"/>
    <w:multiLevelType w:val="hybridMultilevel"/>
    <w:tmpl w:val="91B4489E"/>
    <w:lvl w:ilvl="0" w:tplc="64D844D8">
      <w:start w:val="2"/>
      <w:numFmt w:val="decimal"/>
      <w:lvlText w:val="(%1)"/>
      <w:lvlJc w:val="left"/>
      <w:pPr>
        <w:ind w:hanging="721"/>
        <w:jc w:val="left"/>
      </w:pPr>
      <w:rPr>
        <w:rFonts w:ascii="Times New Roman" w:eastAsia="Times New Roman" w:hAnsi="Times New Roman" w:hint="default"/>
        <w:sz w:val="22"/>
        <w:szCs w:val="22"/>
      </w:rPr>
    </w:lvl>
    <w:lvl w:ilvl="1" w:tplc="731ECC8C">
      <w:start w:val="1"/>
      <w:numFmt w:val="lowerLetter"/>
      <w:lvlText w:val="(%2)"/>
      <w:lvlJc w:val="left"/>
      <w:pPr>
        <w:ind w:hanging="780"/>
        <w:jc w:val="left"/>
      </w:pPr>
      <w:rPr>
        <w:rFonts w:ascii="Times New Roman" w:eastAsia="Times New Roman" w:hAnsi="Times New Roman" w:hint="default"/>
        <w:sz w:val="22"/>
        <w:szCs w:val="22"/>
      </w:rPr>
    </w:lvl>
    <w:lvl w:ilvl="2" w:tplc="AF2E0EFC">
      <w:start w:val="1"/>
      <w:numFmt w:val="bullet"/>
      <w:lvlText w:val="•"/>
      <w:lvlJc w:val="left"/>
      <w:rPr>
        <w:rFonts w:hint="default"/>
      </w:rPr>
    </w:lvl>
    <w:lvl w:ilvl="3" w:tplc="200CEA80">
      <w:start w:val="1"/>
      <w:numFmt w:val="bullet"/>
      <w:lvlText w:val="•"/>
      <w:lvlJc w:val="left"/>
      <w:rPr>
        <w:rFonts w:hint="default"/>
      </w:rPr>
    </w:lvl>
    <w:lvl w:ilvl="4" w:tplc="F6ACC1B0">
      <w:start w:val="1"/>
      <w:numFmt w:val="bullet"/>
      <w:lvlText w:val="•"/>
      <w:lvlJc w:val="left"/>
      <w:rPr>
        <w:rFonts w:hint="default"/>
      </w:rPr>
    </w:lvl>
    <w:lvl w:ilvl="5" w:tplc="368AB788">
      <w:start w:val="1"/>
      <w:numFmt w:val="bullet"/>
      <w:lvlText w:val="•"/>
      <w:lvlJc w:val="left"/>
      <w:rPr>
        <w:rFonts w:hint="default"/>
      </w:rPr>
    </w:lvl>
    <w:lvl w:ilvl="6" w:tplc="5C34D3C8">
      <w:start w:val="1"/>
      <w:numFmt w:val="bullet"/>
      <w:lvlText w:val="•"/>
      <w:lvlJc w:val="left"/>
      <w:rPr>
        <w:rFonts w:hint="default"/>
      </w:rPr>
    </w:lvl>
    <w:lvl w:ilvl="7" w:tplc="34A2822E">
      <w:start w:val="1"/>
      <w:numFmt w:val="bullet"/>
      <w:lvlText w:val="•"/>
      <w:lvlJc w:val="left"/>
      <w:rPr>
        <w:rFonts w:hint="default"/>
      </w:rPr>
    </w:lvl>
    <w:lvl w:ilvl="8" w:tplc="BE8A4666">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2571F21"/>
    <w:multiLevelType w:val="hybridMultilevel"/>
    <w:tmpl w:val="EB860322"/>
    <w:lvl w:ilvl="0" w:tplc="ABBA6A42">
      <w:start w:val="1"/>
      <w:numFmt w:val="lowerLetter"/>
      <w:lvlText w:val="(%1)"/>
      <w:lvlJc w:val="left"/>
      <w:pPr>
        <w:ind w:hanging="721"/>
        <w:jc w:val="left"/>
      </w:pPr>
      <w:rPr>
        <w:rFonts w:ascii="Times New Roman" w:eastAsia="Times New Roman" w:hAnsi="Times New Roman" w:hint="default"/>
        <w:sz w:val="22"/>
        <w:szCs w:val="22"/>
      </w:rPr>
    </w:lvl>
    <w:lvl w:ilvl="1" w:tplc="EEE215AC">
      <w:start w:val="1"/>
      <w:numFmt w:val="lowerRoman"/>
      <w:lvlText w:val="(%2)"/>
      <w:lvlJc w:val="left"/>
      <w:pPr>
        <w:ind w:hanging="721"/>
        <w:jc w:val="left"/>
      </w:pPr>
      <w:rPr>
        <w:rFonts w:ascii="Times New Roman" w:eastAsia="Times New Roman" w:hAnsi="Times New Roman" w:hint="default"/>
        <w:sz w:val="22"/>
        <w:szCs w:val="22"/>
      </w:rPr>
    </w:lvl>
    <w:lvl w:ilvl="2" w:tplc="B2C25F64">
      <w:start w:val="1"/>
      <w:numFmt w:val="bullet"/>
      <w:lvlText w:val="•"/>
      <w:lvlJc w:val="left"/>
      <w:rPr>
        <w:rFonts w:hint="default"/>
      </w:rPr>
    </w:lvl>
    <w:lvl w:ilvl="3" w:tplc="FFAAAB78">
      <w:start w:val="1"/>
      <w:numFmt w:val="bullet"/>
      <w:lvlText w:val="•"/>
      <w:lvlJc w:val="left"/>
      <w:rPr>
        <w:rFonts w:hint="default"/>
      </w:rPr>
    </w:lvl>
    <w:lvl w:ilvl="4" w:tplc="ADAC1B3E">
      <w:start w:val="1"/>
      <w:numFmt w:val="bullet"/>
      <w:lvlText w:val="•"/>
      <w:lvlJc w:val="left"/>
      <w:rPr>
        <w:rFonts w:hint="default"/>
      </w:rPr>
    </w:lvl>
    <w:lvl w:ilvl="5" w:tplc="741CD49A">
      <w:start w:val="1"/>
      <w:numFmt w:val="bullet"/>
      <w:lvlText w:val="•"/>
      <w:lvlJc w:val="left"/>
      <w:rPr>
        <w:rFonts w:hint="default"/>
      </w:rPr>
    </w:lvl>
    <w:lvl w:ilvl="6" w:tplc="8E4EB818">
      <w:start w:val="1"/>
      <w:numFmt w:val="bullet"/>
      <w:lvlText w:val="•"/>
      <w:lvlJc w:val="left"/>
      <w:rPr>
        <w:rFonts w:hint="default"/>
      </w:rPr>
    </w:lvl>
    <w:lvl w:ilvl="7" w:tplc="F0688C46">
      <w:start w:val="1"/>
      <w:numFmt w:val="bullet"/>
      <w:lvlText w:val="•"/>
      <w:lvlJc w:val="left"/>
      <w:rPr>
        <w:rFonts w:hint="default"/>
      </w:rPr>
    </w:lvl>
    <w:lvl w:ilvl="8" w:tplc="D98A2A96">
      <w:start w:val="1"/>
      <w:numFmt w:val="bullet"/>
      <w:lvlText w:val="•"/>
      <w:lvlJc w:val="left"/>
      <w:rPr>
        <w:rFonts w:hint="default"/>
      </w:rPr>
    </w:lvl>
  </w:abstractNum>
  <w:abstractNum w:abstractNumId="16" w15:restartNumberingAfterBreak="0">
    <w:nsid w:val="553801B8"/>
    <w:multiLevelType w:val="hybridMultilevel"/>
    <w:tmpl w:val="5E1E293A"/>
    <w:lvl w:ilvl="0" w:tplc="02E8CDB8">
      <w:start w:val="1"/>
      <w:numFmt w:val="lowerLetter"/>
      <w:lvlText w:val="(%1)"/>
      <w:lvlJc w:val="left"/>
      <w:pPr>
        <w:ind w:hanging="692"/>
        <w:jc w:val="left"/>
      </w:pPr>
      <w:rPr>
        <w:rFonts w:ascii="Times New Roman" w:eastAsia="Times New Roman" w:hAnsi="Times New Roman" w:hint="default"/>
        <w:sz w:val="22"/>
        <w:szCs w:val="22"/>
      </w:rPr>
    </w:lvl>
    <w:lvl w:ilvl="1" w:tplc="9F82D2B4">
      <w:start w:val="1"/>
      <w:numFmt w:val="bullet"/>
      <w:lvlText w:val="•"/>
      <w:lvlJc w:val="left"/>
      <w:rPr>
        <w:rFonts w:hint="default"/>
      </w:rPr>
    </w:lvl>
    <w:lvl w:ilvl="2" w:tplc="DA823C16">
      <w:start w:val="1"/>
      <w:numFmt w:val="bullet"/>
      <w:lvlText w:val="•"/>
      <w:lvlJc w:val="left"/>
      <w:rPr>
        <w:rFonts w:hint="default"/>
      </w:rPr>
    </w:lvl>
    <w:lvl w:ilvl="3" w:tplc="7AB03AAC">
      <w:start w:val="1"/>
      <w:numFmt w:val="bullet"/>
      <w:lvlText w:val="•"/>
      <w:lvlJc w:val="left"/>
      <w:rPr>
        <w:rFonts w:hint="default"/>
      </w:rPr>
    </w:lvl>
    <w:lvl w:ilvl="4" w:tplc="49DC03BA">
      <w:start w:val="1"/>
      <w:numFmt w:val="bullet"/>
      <w:lvlText w:val="•"/>
      <w:lvlJc w:val="left"/>
      <w:rPr>
        <w:rFonts w:hint="default"/>
      </w:rPr>
    </w:lvl>
    <w:lvl w:ilvl="5" w:tplc="4CF6E774">
      <w:start w:val="1"/>
      <w:numFmt w:val="bullet"/>
      <w:lvlText w:val="•"/>
      <w:lvlJc w:val="left"/>
      <w:rPr>
        <w:rFonts w:hint="default"/>
      </w:rPr>
    </w:lvl>
    <w:lvl w:ilvl="6" w:tplc="E81AB61E">
      <w:start w:val="1"/>
      <w:numFmt w:val="bullet"/>
      <w:lvlText w:val="•"/>
      <w:lvlJc w:val="left"/>
      <w:rPr>
        <w:rFonts w:hint="default"/>
      </w:rPr>
    </w:lvl>
    <w:lvl w:ilvl="7" w:tplc="2214CBF2">
      <w:start w:val="1"/>
      <w:numFmt w:val="bullet"/>
      <w:lvlText w:val="•"/>
      <w:lvlJc w:val="left"/>
      <w:rPr>
        <w:rFonts w:hint="default"/>
      </w:rPr>
    </w:lvl>
    <w:lvl w:ilvl="8" w:tplc="97065796">
      <w:start w:val="1"/>
      <w:numFmt w:val="bullet"/>
      <w:lvlText w:val="•"/>
      <w:lvlJc w:val="left"/>
      <w:rPr>
        <w:rFonts w:hint="default"/>
      </w:rPr>
    </w:lvl>
  </w:abstractNum>
  <w:abstractNum w:abstractNumId="17" w15:restartNumberingAfterBreak="0">
    <w:nsid w:val="5F382378"/>
    <w:multiLevelType w:val="hybridMultilevel"/>
    <w:tmpl w:val="FA0EAF62"/>
    <w:lvl w:ilvl="0" w:tplc="F2BEF184">
      <w:start w:val="1"/>
      <w:numFmt w:val="decimal"/>
      <w:lvlText w:val="%1."/>
      <w:lvlJc w:val="left"/>
      <w:pPr>
        <w:ind w:hanging="721"/>
        <w:jc w:val="left"/>
      </w:pPr>
      <w:rPr>
        <w:rFonts w:ascii="Times New Roman" w:eastAsia="Times New Roman" w:hAnsi="Times New Roman" w:hint="default"/>
        <w:b/>
        <w:bCs/>
        <w:sz w:val="22"/>
        <w:szCs w:val="22"/>
      </w:rPr>
    </w:lvl>
    <w:lvl w:ilvl="1" w:tplc="191A3AAC">
      <w:start w:val="1"/>
      <w:numFmt w:val="bullet"/>
      <w:lvlText w:val="•"/>
      <w:lvlJc w:val="left"/>
      <w:rPr>
        <w:rFonts w:hint="default"/>
      </w:rPr>
    </w:lvl>
    <w:lvl w:ilvl="2" w:tplc="4EE8B244">
      <w:start w:val="1"/>
      <w:numFmt w:val="bullet"/>
      <w:lvlText w:val="•"/>
      <w:lvlJc w:val="left"/>
      <w:rPr>
        <w:rFonts w:hint="default"/>
      </w:rPr>
    </w:lvl>
    <w:lvl w:ilvl="3" w:tplc="571C3F92">
      <w:start w:val="1"/>
      <w:numFmt w:val="bullet"/>
      <w:lvlText w:val="•"/>
      <w:lvlJc w:val="left"/>
      <w:rPr>
        <w:rFonts w:hint="default"/>
      </w:rPr>
    </w:lvl>
    <w:lvl w:ilvl="4" w:tplc="18CC8EE4">
      <w:start w:val="1"/>
      <w:numFmt w:val="bullet"/>
      <w:lvlText w:val="•"/>
      <w:lvlJc w:val="left"/>
      <w:rPr>
        <w:rFonts w:hint="default"/>
      </w:rPr>
    </w:lvl>
    <w:lvl w:ilvl="5" w:tplc="251C0D58">
      <w:start w:val="1"/>
      <w:numFmt w:val="bullet"/>
      <w:lvlText w:val="•"/>
      <w:lvlJc w:val="left"/>
      <w:rPr>
        <w:rFonts w:hint="default"/>
      </w:rPr>
    </w:lvl>
    <w:lvl w:ilvl="6" w:tplc="68923B3E">
      <w:start w:val="1"/>
      <w:numFmt w:val="bullet"/>
      <w:lvlText w:val="•"/>
      <w:lvlJc w:val="left"/>
      <w:rPr>
        <w:rFonts w:hint="default"/>
      </w:rPr>
    </w:lvl>
    <w:lvl w:ilvl="7" w:tplc="3C7E26FE">
      <w:start w:val="1"/>
      <w:numFmt w:val="bullet"/>
      <w:lvlText w:val="•"/>
      <w:lvlJc w:val="left"/>
      <w:rPr>
        <w:rFonts w:hint="default"/>
      </w:rPr>
    </w:lvl>
    <w:lvl w:ilvl="8" w:tplc="33D6EBF0">
      <w:start w:val="1"/>
      <w:numFmt w:val="bullet"/>
      <w:lvlText w:val="•"/>
      <w:lvlJc w:val="left"/>
      <w:rPr>
        <w:rFonts w:hint="default"/>
      </w:rPr>
    </w:lvl>
  </w:abstractNum>
  <w:abstractNum w:abstractNumId="18" w15:restartNumberingAfterBreak="0">
    <w:nsid w:val="69A958F9"/>
    <w:multiLevelType w:val="hybridMultilevel"/>
    <w:tmpl w:val="26527C2A"/>
    <w:lvl w:ilvl="0" w:tplc="F9245C5A">
      <w:start w:val="2"/>
      <w:numFmt w:val="decimal"/>
      <w:lvlText w:val="(%1)"/>
      <w:lvlJc w:val="left"/>
      <w:pPr>
        <w:ind w:hanging="721"/>
        <w:jc w:val="right"/>
      </w:pPr>
      <w:rPr>
        <w:rFonts w:ascii="Times New Roman" w:eastAsia="Times New Roman" w:hAnsi="Times New Roman" w:hint="default"/>
        <w:sz w:val="22"/>
        <w:szCs w:val="22"/>
      </w:rPr>
    </w:lvl>
    <w:lvl w:ilvl="1" w:tplc="70B8C124">
      <w:start w:val="1"/>
      <w:numFmt w:val="lowerLetter"/>
      <w:lvlText w:val="(%2)"/>
      <w:lvlJc w:val="left"/>
      <w:pPr>
        <w:ind w:hanging="721"/>
        <w:jc w:val="left"/>
      </w:pPr>
      <w:rPr>
        <w:rFonts w:ascii="Times New Roman" w:eastAsia="Times New Roman" w:hAnsi="Times New Roman" w:hint="default"/>
        <w:sz w:val="22"/>
        <w:szCs w:val="22"/>
      </w:rPr>
    </w:lvl>
    <w:lvl w:ilvl="2" w:tplc="3ABCB7C4">
      <w:start w:val="1"/>
      <w:numFmt w:val="bullet"/>
      <w:lvlText w:val="•"/>
      <w:lvlJc w:val="left"/>
      <w:rPr>
        <w:rFonts w:hint="default"/>
      </w:rPr>
    </w:lvl>
    <w:lvl w:ilvl="3" w:tplc="6F6625DA">
      <w:start w:val="1"/>
      <w:numFmt w:val="bullet"/>
      <w:lvlText w:val="•"/>
      <w:lvlJc w:val="left"/>
      <w:rPr>
        <w:rFonts w:hint="default"/>
      </w:rPr>
    </w:lvl>
    <w:lvl w:ilvl="4" w:tplc="987EA206">
      <w:start w:val="1"/>
      <w:numFmt w:val="bullet"/>
      <w:lvlText w:val="•"/>
      <w:lvlJc w:val="left"/>
      <w:rPr>
        <w:rFonts w:hint="default"/>
      </w:rPr>
    </w:lvl>
    <w:lvl w:ilvl="5" w:tplc="6548E320">
      <w:start w:val="1"/>
      <w:numFmt w:val="bullet"/>
      <w:lvlText w:val="•"/>
      <w:lvlJc w:val="left"/>
      <w:rPr>
        <w:rFonts w:hint="default"/>
      </w:rPr>
    </w:lvl>
    <w:lvl w:ilvl="6" w:tplc="C93ECA8C">
      <w:start w:val="1"/>
      <w:numFmt w:val="bullet"/>
      <w:lvlText w:val="•"/>
      <w:lvlJc w:val="left"/>
      <w:rPr>
        <w:rFonts w:hint="default"/>
      </w:rPr>
    </w:lvl>
    <w:lvl w:ilvl="7" w:tplc="EF647C8E">
      <w:start w:val="1"/>
      <w:numFmt w:val="bullet"/>
      <w:lvlText w:val="•"/>
      <w:lvlJc w:val="left"/>
      <w:rPr>
        <w:rFonts w:hint="default"/>
      </w:rPr>
    </w:lvl>
    <w:lvl w:ilvl="8" w:tplc="DACEAB90">
      <w:start w:val="1"/>
      <w:numFmt w:val="bullet"/>
      <w:lvlText w:val="•"/>
      <w:lvlJc w:val="left"/>
      <w:rPr>
        <w:rFonts w:hint="default"/>
      </w:rPr>
    </w:lvl>
  </w:abstractNum>
  <w:abstractNum w:abstractNumId="19" w15:restartNumberingAfterBreak="0">
    <w:nsid w:val="717C66DE"/>
    <w:multiLevelType w:val="hybridMultilevel"/>
    <w:tmpl w:val="5CAEF95A"/>
    <w:lvl w:ilvl="0" w:tplc="793EE5D0">
      <w:start w:val="2"/>
      <w:numFmt w:val="decimal"/>
      <w:lvlText w:val="(%1)"/>
      <w:lvlJc w:val="left"/>
      <w:pPr>
        <w:ind w:hanging="721"/>
        <w:jc w:val="left"/>
      </w:pPr>
      <w:rPr>
        <w:rFonts w:ascii="Times New Roman" w:eastAsia="Times New Roman" w:hAnsi="Times New Roman" w:hint="default"/>
        <w:sz w:val="22"/>
        <w:szCs w:val="22"/>
      </w:rPr>
    </w:lvl>
    <w:lvl w:ilvl="1" w:tplc="E62497D0">
      <w:start w:val="1"/>
      <w:numFmt w:val="lowerLetter"/>
      <w:lvlText w:val="(%2)"/>
      <w:lvlJc w:val="left"/>
      <w:pPr>
        <w:ind w:hanging="721"/>
        <w:jc w:val="left"/>
      </w:pPr>
      <w:rPr>
        <w:rFonts w:ascii="Times New Roman" w:eastAsia="Times New Roman" w:hAnsi="Times New Roman" w:hint="default"/>
        <w:sz w:val="22"/>
        <w:szCs w:val="22"/>
      </w:rPr>
    </w:lvl>
    <w:lvl w:ilvl="2" w:tplc="AEF2E772">
      <w:start w:val="1"/>
      <w:numFmt w:val="lowerRoman"/>
      <w:lvlText w:val="(%3)"/>
      <w:lvlJc w:val="left"/>
      <w:pPr>
        <w:ind w:hanging="721"/>
        <w:jc w:val="left"/>
      </w:pPr>
      <w:rPr>
        <w:rFonts w:ascii="Times New Roman" w:eastAsia="Times New Roman" w:hAnsi="Times New Roman" w:hint="default"/>
        <w:sz w:val="22"/>
        <w:szCs w:val="22"/>
      </w:rPr>
    </w:lvl>
    <w:lvl w:ilvl="3" w:tplc="AA142D2E">
      <w:start w:val="1"/>
      <w:numFmt w:val="bullet"/>
      <w:lvlText w:val="•"/>
      <w:lvlJc w:val="left"/>
      <w:rPr>
        <w:rFonts w:hint="default"/>
      </w:rPr>
    </w:lvl>
    <w:lvl w:ilvl="4" w:tplc="8572DAAE">
      <w:start w:val="1"/>
      <w:numFmt w:val="bullet"/>
      <w:lvlText w:val="•"/>
      <w:lvlJc w:val="left"/>
      <w:rPr>
        <w:rFonts w:hint="default"/>
      </w:rPr>
    </w:lvl>
    <w:lvl w:ilvl="5" w:tplc="EFC27B5C">
      <w:start w:val="1"/>
      <w:numFmt w:val="bullet"/>
      <w:lvlText w:val="•"/>
      <w:lvlJc w:val="left"/>
      <w:rPr>
        <w:rFonts w:hint="default"/>
      </w:rPr>
    </w:lvl>
    <w:lvl w:ilvl="6" w:tplc="04B8611E">
      <w:start w:val="1"/>
      <w:numFmt w:val="bullet"/>
      <w:lvlText w:val="•"/>
      <w:lvlJc w:val="left"/>
      <w:rPr>
        <w:rFonts w:hint="default"/>
      </w:rPr>
    </w:lvl>
    <w:lvl w:ilvl="7" w:tplc="367ECFDC">
      <w:start w:val="1"/>
      <w:numFmt w:val="bullet"/>
      <w:lvlText w:val="•"/>
      <w:lvlJc w:val="left"/>
      <w:rPr>
        <w:rFonts w:hint="default"/>
      </w:rPr>
    </w:lvl>
    <w:lvl w:ilvl="8" w:tplc="B2E46024">
      <w:start w:val="1"/>
      <w:numFmt w:val="bullet"/>
      <w:lvlText w:val="•"/>
      <w:lvlJc w:val="left"/>
      <w:rPr>
        <w:rFonts w:hint="default"/>
      </w:rPr>
    </w:lvl>
  </w:abstractNum>
  <w:abstractNum w:abstractNumId="20" w15:restartNumberingAfterBreak="0">
    <w:nsid w:val="7BCC1C48"/>
    <w:multiLevelType w:val="hybridMultilevel"/>
    <w:tmpl w:val="0342677A"/>
    <w:lvl w:ilvl="0" w:tplc="4AC61F82">
      <w:start w:val="2"/>
      <w:numFmt w:val="decimal"/>
      <w:lvlText w:val="(%1)"/>
      <w:lvlJc w:val="left"/>
      <w:pPr>
        <w:ind w:hanging="721"/>
        <w:jc w:val="left"/>
      </w:pPr>
      <w:rPr>
        <w:rFonts w:ascii="Times New Roman" w:eastAsia="Times New Roman" w:hAnsi="Times New Roman" w:hint="default"/>
        <w:sz w:val="22"/>
        <w:szCs w:val="22"/>
      </w:rPr>
    </w:lvl>
    <w:lvl w:ilvl="1" w:tplc="3EEA28A8">
      <w:start w:val="1"/>
      <w:numFmt w:val="lowerLetter"/>
      <w:lvlText w:val="(%2)"/>
      <w:lvlJc w:val="left"/>
      <w:pPr>
        <w:ind w:hanging="721"/>
        <w:jc w:val="left"/>
      </w:pPr>
      <w:rPr>
        <w:rFonts w:ascii="Times New Roman" w:eastAsia="Times New Roman" w:hAnsi="Times New Roman" w:hint="default"/>
        <w:sz w:val="22"/>
        <w:szCs w:val="22"/>
      </w:rPr>
    </w:lvl>
    <w:lvl w:ilvl="2" w:tplc="01486414">
      <w:start w:val="1"/>
      <w:numFmt w:val="lowerRoman"/>
      <w:lvlText w:val="(%3)"/>
      <w:lvlJc w:val="left"/>
      <w:pPr>
        <w:ind w:hanging="721"/>
        <w:jc w:val="left"/>
      </w:pPr>
      <w:rPr>
        <w:rFonts w:ascii="Times New Roman" w:eastAsia="Times New Roman" w:hAnsi="Times New Roman" w:hint="default"/>
        <w:sz w:val="22"/>
        <w:szCs w:val="22"/>
      </w:rPr>
    </w:lvl>
    <w:lvl w:ilvl="3" w:tplc="EF0639AA">
      <w:start w:val="1"/>
      <w:numFmt w:val="bullet"/>
      <w:lvlText w:val="•"/>
      <w:lvlJc w:val="left"/>
      <w:rPr>
        <w:rFonts w:hint="default"/>
      </w:rPr>
    </w:lvl>
    <w:lvl w:ilvl="4" w:tplc="9668AD62">
      <w:start w:val="1"/>
      <w:numFmt w:val="bullet"/>
      <w:lvlText w:val="•"/>
      <w:lvlJc w:val="left"/>
      <w:rPr>
        <w:rFonts w:hint="default"/>
      </w:rPr>
    </w:lvl>
    <w:lvl w:ilvl="5" w:tplc="3A622BD0">
      <w:start w:val="1"/>
      <w:numFmt w:val="bullet"/>
      <w:lvlText w:val="•"/>
      <w:lvlJc w:val="left"/>
      <w:rPr>
        <w:rFonts w:hint="default"/>
      </w:rPr>
    </w:lvl>
    <w:lvl w:ilvl="6" w:tplc="23DCFC98">
      <w:start w:val="1"/>
      <w:numFmt w:val="bullet"/>
      <w:lvlText w:val="•"/>
      <w:lvlJc w:val="left"/>
      <w:rPr>
        <w:rFonts w:hint="default"/>
      </w:rPr>
    </w:lvl>
    <w:lvl w:ilvl="7" w:tplc="FA5E871C">
      <w:start w:val="1"/>
      <w:numFmt w:val="bullet"/>
      <w:lvlText w:val="•"/>
      <w:lvlJc w:val="left"/>
      <w:rPr>
        <w:rFonts w:hint="default"/>
      </w:rPr>
    </w:lvl>
    <w:lvl w:ilvl="8" w:tplc="B4A23416">
      <w:start w:val="1"/>
      <w:numFmt w:val="bullet"/>
      <w:lvlText w:val="•"/>
      <w:lvlJc w:val="left"/>
      <w:rPr>
        <w:rFonts w:hint="default"/>
      </w:rPr>
    </w:lvl>
  </w:abstractNum>
  <w:num w:numId="1" w16cid:durableId="162163259">
    <w:abstractNumId w:val="0"/>
  </w:num>
  <w:num w:numId="2" w16cid:durableId="1417553798">
    <w:abstractNumId w:val="14"/>
  </w:num>
  <w:num w:numId="3" w16cid:durableId="209540225">
    <w:abstractNumId w:val="5"/>
  </w:num>
  <w:num w:numId="4" w16cid:durableId="714547275">
    <w:abstractNumId w:val="6"/>
  </w:num>
  <w:num w:numId="5" w16cid:durableId="1871986072">
    <w:abstractNumId w:val="11"/>
  </w:num>
  <w:num w:numId="6" w16cid:durableId="483668877">
    <w:abstractNumId w:val="20"/>
  </w:num>
  <w:num w:numId="7" w16cid:durableId="637564564">
    <w:abstractNumId w:val="15"/>
  </w:num>
  <w:num w:numId="8" w16cid:durableId="105778898">
    <w:abstractNumId w:val="1"/>
  </w:num>
  <w:num w:numId="9" w16cid:durableId="924923670">
    <w:abstractNumId w:val="12"/>
  </w:num>
  <w:num w:numId="10" w16cid:durableId="1423719267">
    <w:abstractNumId w:val="4"/>
  </w:num>
  <w:num w:numId="11" w16cid:durableId="1931965336">
    <w:abstractNumId w:val="19"/>
  </w:num>
  <w:num w:numId="12" w16cid:durableId="1697460901">
    <w:abstractNumId w:val="16"/>
  </w:num>
  <w:num w:numId="13" w16cid:durableId="1523011190">
    <w:abstractNumId w:val="13"/>
  </w:num>
  <w:num w:numId="14" w16cid:durableId="1655641174">
    <w:abstractNumId w:val="2"/>
  </w:num>
  <w:num w:numId="15" w16cid:durableId="144247580">
    <w:abstractNumId w:val="10"/>
  </w:num>
  <w:num w:numId="16" w16cid:durableId="1689989927">
    <w:abstractNumId w:val="18"/>
  </w:num>
  <w:num w:numId="17" w16cid:durableId="714238887">
    <w:abstractNumId w:val="9"/>
  </w:num>
  <w:num w:numId="18" w16cid:durableId="2100372270">
    <w:abstractNumId w:val="8"/>
  </w:num>
  <w:num w:numId="19" w16cid:durableId="1974679208">
    <w:abstractNumId w:val="7"/>
  </w:num>
  <w:num w:numId="20" w16cid:durableId="1199776309">
    <w:abstractNumId w:val="3"/>
  </w:num>
  <w:num w:numId="21" w16cid:durableId="133414640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sTAxMzewNLE0MjRQ0lEKTi0uzszPAykwrAUAM5AaHiwAAAA="/>
  </w:docVars>
  <w:rsids>
    <w:rsidRoot w:val="006D479B"/>
    <w:rsid w:val="00000812"/>
    <w:rsid w:val="00003730"/>
    <w:rsid w:val="00003DCF"/>
    <w:rsid w:val="00004F6B"/>
    <w:rsid w:val="000052A2"/>
    <w:rsid w:val="00005680"/>
    <w:rsid w:val="00005EE8"/>
    <w:rsid w:val="000073EE"/>
    <w:rsid w:val="000107FF"/>
    <w:rsid w:val="0001088D"/>
    <w:rsid w:val="00010B81"/>
    <w:rsid w:val="000133A8"/>
    <w:rsid w:val="00023D2F"/>
    <w:rsid w:val="000242FF"/>
    <w:rsid w:val="00024D3E"/>
    <w:rsid w:val="00034949"/>
    <w:rsid w:val="00034B64"/>
    <w:rsid w:val="000420FF"/>
    <w:rsid w:val="00044972"/>
    <w:rsid w:val="00045A94"/>
    <w:rsid w:val="000533B9"/>
    <w:rsid w:val="00055D23"/>
    <w:rsid w:val="000608EE"/>
    <w:rsid w:val="000614EF"/>
    <w:rsid w:val="00061E20"/>
    <w:rsid w:val="000622BB"/>
    <w:rsid w:val="00064859"/>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23B9"/>
    <w:rsid w:val="00186652"/>
    <w:rsid w:val="001B032A"/>
    <w:rsid w:val="001B0E17"/>
    <w:rsid w:val="001B2C14"/>
    <w:rsid w:val="001B39D9"/>
    <w:rsid w:val="001B3D40"/>
    <w:rsid w:val="001B4103"/>
    <w:rsid w:val="001B6176"/>
    <w:rsid w:val="001B66AB"/>
    <w:rsid w:val="001C0B26"/>
    <w:rsid w:val="001C1B1A"/>
    <w:rsid w:val="001C2C10"/>
    <w:rsid w:val="001C3895"/>
    <w:rsid w:val="001D1D36"/>
    <w:rsid w:val="001D22A0"/>
    <w:rsid w:val="001D269F"/>
    <w:rsid w:val="001D6485"/>
    <w:rsid w:val="001D6D65"/>
    <w:rsid w:val="001E2B91"/>
    <w:rsid w:val="001E402E"/>
    <w:rsid w:val="001E42D4"/>
    <w:rsid w:val="001F2A4A"/>
    <w:rsid w:val="001F6F63"/>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B697A"/>
    <w:rsid w:val="002C2768"/>
    <w:rsid w:val="002D1D4C"/>
    <w:rsid w:val="002D4ED3"/>
    <w:rsid w:val="002E3094"/>
    <w:rsid w:val="002E62C7"/>
    <w:rsid w:val="002F4347"/>
    <w:rsid w:val="003013D8"/>
    <w:rsid w:val="00303D74"/>
    <w:rsid w:val="00304858"/>
    <w:rsid w:val="0030498C"/>
    <w:rsid w:val="00305BB1"/>
    <w:rsid w:val="00312523"/>
    <w:rsid w:val="0032744E"/>
    <w:rsid w:val="00330E75"/>
    <w:rsid w:val="0033299D"/>
    <w:rsid w:val="00332A15"/>
    <w:rsid w:val="0033540D"/>
    <w:rsid w:val="00336B1F"/>
    <w:rsid w:val="00336DF0"/>
    <w:rsid w:val="003406A8"/>
    <w:rsid w:val="003407C1"/>
    <w:rsid w:val="00342579"/>
    <w:rsid w:val="00342850"/>
    <w:rsid w:val="003449A3"/>
    <w:rsid w:val="0035589F"/>
    <w:rsid w:val="00363299"/>
    <w:rsid w:val="00363E94"/>
    <w:rsid w:val="00366718"/>
    <w:rsid w:val="00371052"/>
    <w:rsid w:val="0037208D"/>
    <w:rsid w:val="003778DA"/>
    <w:rsid w:val="00377FBD"/>
    <w:rsid w:val="00380973"/>
    <w:rsid w:val="003837C6"/>
    <w:rsid w:val="00384509"/>
    <w:rsid w:val="003849A8"/>
    <w:rsid w:val="003905F1"/>
    <w:rsid w:val="00394930"/>
    <w:rsid w:val="00394B3B"/>
    <w:rsid w:val="003A368C"/>
    <w:rsid w:val="003A5DAC"/>
    <w:rsid w:val="003B440D"/>
    <w:rsid w:val="003B6581"/>
    <w:rsid w:val="003C20AF"/>
    <w:rsid w:val="003C37A0"/>
    <w:rsid w:val="003C5F5A"/>
    <w:rsid w:val="003C7232"/>
    <w:rsid w:val="003D205D"/>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3D82"/>
    <w:rsid w:val="005C7F82"/>
    <w:rsid w:val="005D0866"/>
    <w:rsid w:val="005D537D"/>
    <w:rsid w:val="005D5858"/>
    <w:rsid w:val="005D5C82"/>
    <w:rsid w:val="005D5CAF"/>
    <w:rsid w:val="005E0DE1"/>
    <w:rsid w:val="005E20F6"/>
    <w:rsid w:val="005E32FF"/>
    <w:rsid w:val="005E4ED5"/>
    <w:rsid w:val="005E7103"/>
    <w:rsid w:val="005E75FD"/>
    <w:rsid w:val="005F42CC"/>
    <w:rsid w:val="00601274"/>
    <w:rsid w:val="00604AAC"/>
    <w:rsid w:val="00604F4B"/>
    <w:rsid w:val="00607455"/>
    <w:rsid w:val="006075F7"/>
    <w:rsid w:val="00607964"/>
    <w:rsid w:val="00611704"/>
    <w:rsid w:val="00613086"/>
    <w:rsid w:val="00615FFC"/>
    <w:rsid w:val="0062075A"/>
    <w:rsid w:val="00622088"/>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D479B"/>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11C6"/>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32FE"/>
    <w:rsid w:val="007748CE"/>
    <w:rsid w:val="007826D3"/>
    <w:rsid w:val="0078543A"/>
    <w:rsid w:val="00793315"/>
    <w:rsid w:val="007937A5"/>
    <w:rsid w:val="007A0311"/>
    <w:rsid w:val="007A4003"/>
    <w:rsid w:val="007A5F9C"/>
    <w:rsid w:val="007C01FC"/>
    <w:rsid w:val="007C2592"/>
    <w:rsid w:val="007C276C"/>
    <w:rsid w:val="007C2B58"/>
    <w:rsid w:val="007C2DE7"/>
    <w:rsid w:val="007C339E"/>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424D"/>
    <w:rsid w:val="00825C43"/>
    <w:rsid w:val="008312A9"/>
    <w:rsid w:val="0083145E"/>
    <w:rsid w:val="008332B7"/>
    <w:rsid w:val="008351B0"/>
    <w:rsid w:val="00836052"/>
    <w:rsid w:val="00840A44"/>
    <w:rsid w:val="0084469D"/>
    <w:rsid w:val="00844B2D"/>
    <w:rsid w:val="008604B2"/>
    <w:rsid w:val="00861DFE"/>
    <w:rsid w:val="00862825"/>
    <w:rsid w:val="0087084E"/>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1F99"/>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2166"/>
    <w:rsid w:val="009A393E"/>
    <w:rsid w:val="009A73DE"/>
    <w:rsid w:val="009B0E42"/>
    <w:rsid w:val="009B2BD7"/>
    <w:rsid w:val="009D3443"/>
    <w:rsid w:val="009D3447"/>
    <w:rsid w:val="009D3DBD"/>
    <w:rsid w:val="009E66C3"/>
    <w:rsid w:val="009E79BE"/>
    <w:rsid w:val="009F0F2B"/>
    <w:rsid w:val="009F33C9"/>
    <w:rsid w:val="009F4A96"/>
    <w:rsid w:val="009F735A"/>
    <w:rsid w:val="009F7600"/>
    <w:rsid w:val="00A03365"/>
    <w:rsid w:val="00A0567D"/>
    <w:rsid w:val="00A07879"/>
    <w:rsid w:val="00A1474E"/>
    <w:rsid w:val="00A156A1"/>
    <w:rsid w:val="00A1618E"/>
    <w:rsid w:val="00A20937"/>
    <w:rsid w:val="00A219F3"/>
    <w:rsid w:val="00A23E01"/>
    <w:rsid w:val="00A24135"/>
    <w:rsid w:val="00A25C8D"/>
    <w:rsid w:val="00A40C9C"/>
    <w:rsid w:val="00A41A02"/>
    <w:rsid w:val="00A43EBA"/>
    <w:rsid w:val="00A50D6A"/>
    <w:rsid w:val="00A50FFE"/>
    <w:rsid w:val="00A60798"/>
    <w:rsid w:val="00A60BC7"/>
    <w:rsid w:val="00A62193"/>
    <w:rsid w:val="00A62552"/>
    <w:rsid w:val="00A65C5B"/>
    <w:rsid w:val="00A65C80"/>
    <w:rsid w:val="00A7060B"/>
    <w:rsid w:val="00A70D02"/>
    <w:rsid w:val="00A81C7A"/>
    <w:rsid w:val="00A83578"/>
    <w:rsid w:val="00A86E94"/>
    <w:rsid w:val="00A927B8"/>
    <w:rsid w:val="00A92C42"/>
    <w:rsid w:val="00A93B18"/>
    <w:rsid w:val="00A94DEA"/>
    <w:rsid w:val="00A9696C"/>
    <w:rsid w:val="00A96B49"/>
    <w:rsid w:val="00A96D72"/>
    <w:rsid w:val="00AA12F7"/>
    <w:rsid w:val="00AA24D4"/>
    <w:rsid w:val="00AA41AD"/>
    <w:rsid w:val="00AB3AEC"/>
    <w:rsid w:val="00AB4E72"/>
    <w:rsid w:val="00AB5B30"/>
    <w:rsid w:val="00AB7D0E"/>
    <w:rsid w:val="00AC0484"/>
    <w:rsid w:val="00AC2203"/>
    <w:rsid w:val="00AC2903"/>
    <w:rsid w:val="00AC3097"/>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3C70"/>
    <w:rsid w:val="00B15262"/>
    <w:rsid w:val="00B173DC"/>
    <w:rsid w:val="00B21824"/>
    <w:rsid w:val="00B2275A"/>
    <w:rsid w:val="00B22E65"/>
    <w:rsid w:val="00B23CAE"/>
    <w:rsid w:val="00B26C33"/>
    <w:rsid w:val="00B34C80"/>
    <w:rsid w:val="00B36EE0"/>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07E19"/>
    <w:rsid w:val="00C11092"/>
    <w:rsid w:val="00C12F2A"/>
    <w:rsid w:val="00C12F53"/>
    <w:rsid w:val="00C2525F"/>
    <w:rsid w:val="00C2561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4F3"/>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5150"/>
    <w:rsid w:val="00DD76F6"/>
    <w:rsid w:val="00DE1053"/>
    <w:rsid w:val="00DE1C5D"/>
    <w:rsid w:val="00DE4054"/>
    <w:rsid w:val="00DE7C73"/>
    <w:rsid w:val="00DF0566"/>
    <w:rsid w:val="00DF60E0"/>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5B00"/>
    <w:rsid w:val="00EB000A"/>
    <w:rsid w:val="00EB1BBB"/>
    <w:rsid w:val="00EB4A8B"/>
    <w:rsid w:val="00EB67E8"/>
    <w:rsid w:val="00EB7298"/>
    <w:rsid w:val="00EB764D"/>
    <w:rsid w:val="00EB7655"/>
    <w:rsid w:val="00EB77CC"/>
    <w:rsid w:val="00ED0F60"/>
    <w:rsid w:val="00ED2F42"/>
    <w:rsid w:val="00ED6F8F"/>
    <w:rsid w:val="00EE2247"/>
    <w:rsid w:val="00EE2CEA"/>
    <w:rsid w:val="00EE5A85"/>
    <w:rsid w:val="00EE64B7"/>
    <w:rsid w:val="00EF2826"/>
    <w:rsid w:val="00EF3E7B"/>
    <w:rsid w:val="00EF514A"/>
    <w:rsid w:val="00F045FC"/>
    <w:rsid w:val="00F057A4"/>
    <w:rsid w:val="00F13D68"/>
    <w:rsid w:val="00F1418D"/>
    <w:rsid w:val="00F1491A"/>
    <w:rsid w:val="00F15137"/>
    <w:rsid w:val="00F2183D"/>
    <w:rsid w:val="00F22B1C"/>
    <w:rsid w:val="00F233B6"/>
    <w:rsid w:val="00F23EB1"/>
    <w:rsid w:val="00F25922"/>
    <w:rsid w:val="00F2620B"/>
    <w:rsid w:val="00F30A65"/>
    <w:rsid w:val="00F37578"/>
    <w:rsid w:val="00F44A57"/>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764"/>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693022"/>
  <w15:docId w15:val="{D56A77B4-F10F-467B-BEBA-768CE208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E20F6"/>
    <w:pPr>
      <w:spacing w:after="0" w:line="240" w:lineRule="auto"/>
    </w:pPr>
    <w:rPr>
      <w:rFonts w:ascii="Times New Roman" w:hAnsi="Times New Roman"/>
      <w:noProof/>
    </w:rPr>
  </w:style>
  <w:style w:type="paragraph" w:styleId="Heading1">
    <w:name w:val="heading 1"/>
    <w:basedOn w:val="Normal"/>
    <w:link w:val="Heading1Char"/>
    <w:uiPriority w:val="9"/>
    <w:rsid w:val="00A20937"/>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20937"/>
    <w:pPr>
      <w:tabs>
        <w:tab w:val="center" w:pos="4513"/>
        <w:tab w:val="right" w:pos="9026"/>
      </w:tabs>
    </w:pPr>
  </w:style>
  <w:style w:type="character" w:customStyle="1" w:styleId="FooterChar">
    <w:name w:val="Footer Char"/>
    <w:basedOn w:val="DefaultParagraphFont"/>
    <w:link w:val="Footer"/>
    <w:uiPriority w:val="99"/>
    <w:rsid w:val="00A20937"/>
    <w:rPr>
      <w:rFonts w:ascii="Times New Roman" w:hAnsi="Times New Roman"/>
      <w:noProof/>
    </w:rPr>
  </w:style>
  <w:style w:type="paragraph" w:styleId="Header">
    <w:name w:val="header"/>
    <w:basedOn w:val="Normal"/>
    <w:link w:val="HeaderChar"/>
    <w:uiPriority w:val="99"/>
    <w:unhideWhenUsed/>
    <w:rsid w:val="00A20937"/>
    <w:pPr>
      <w:tabs>
        <w:tab w:val="center" w:pos="4513"/>
        <w:tab w:val="right" w:pos="9026"/>
      </w:tabs>
    </w:pPr>
  </w:style>
  <w:style w:type="character" w:customStyle="1" w:styleId="HeaderChar">
    <w:name w:val="Header Char"/>
    <w:basedOn w:val="DefaultParagraphFont"/>
    <w:link w:val="Header"/>
    <w:uiPriority w:val="99"/>
    <w:rsid w:val="00A20937"/>
    <w:rPr>
      <w:rFonts w:ascii="Times New Roman" w:hAnsi="Times New Roman"/>
      <w:noProof/>
    </w:rPr>
  </w:style>
  <w:style w:type="paragraph" w:styleId="BalloonText">
    <w:name w:val="Balloon Text"/>
    <w:basedOn w:val="Normal"/>
    <w:link w:val="BalloonTextChar"/>
    <w:uiPriority w:val="99"/>
    <w:semiHidden/>
    <w:unhideWhenUsed/>
    <w:rsid w:val="00A20937"/>
    <w:rPr>
      <w:rFonts w:ascii="Tahoma" w:hAnsi="Tahoma" w:cs="Tahoma"/>
      <w:sz w:val="16"/>
      <w:szCs w:val="16"/>
    </w:rPr>
  </w:style>
  <w:style w:type="character" w:customStyle="1" w:styleId="BalloonTextChar">
    <w:name w:val="Balloon Text Char"/>
    <w:basedOn w:val="DefaultParagraphFont"/>
    <w:link w:val="BalloonText"/>
    <w:uiPriority w:val="99"/>
    <w:semiHidden/>
    <w:rsid w:val="00A20937"/>
    <w:rPr>
      <w:rFonts w:ascii="Tahoma" w:hAnsi="Tahoma" w:cs="Tahoma"/>
      <w:noProof/>
      <w:sz w:val="16"/>
      <w:szCs w:val="16"/>
    </w:rPr>
  </w:style>
  <w:style w:type="paragraph" w:customStyle="1" w:styleId="REG-H3A">
    <w:name w:val="REG-H3A"/>
    <w:link w:val="REG-H3AChar"/>
    <w:qFormat/>
    <w:rsid w:val="00A2093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A20937"/>
    <w:pPr>
      <w:numPr>
        <w:numId w:val="1"/>
      </w:numPr>
      <w:contextualSpacing/>
    </w:pPr>
  </w:style>
  <w:style w:type="character" w:customStyle="1" w:styleId="REG-H3AChar">
    <w:name w:val="REG-H3A Char"/>
    <w:basedOn w:val="DefaultParagraphFont"/>
    <w:link w:val="REG-H3A"/>
    <w:rsid w:val="00A20937"/>
    <w:rPr>
      <w:rFonts w:ascii="Times New Roman" w:hAnsi="Times New Roman" w:cs="Times New Roman"/>
      <w:b/>
      <w:caps/>
      <w:noProof/>
    </w:rPr>
  </w:style>
  <w:style w:type="character" w:customStyle="1" w:styleId="A3">
    <w:name w:val="A3"/>
    <w:uiPriority w:val="99"/>
    <w:rsid w:val="00A20937"/>
    <w:rPr>
      <w:rFonts w:cs="Times"/>
      <w:color w:val="000000"/>
      <w:sz w:val="22"/>
      <w:szCs w:val="22"/>
    </w:rPr>
  </w:style>
  <w:style w:type="paragraph" w:customStyle="1" w:styleId="Head2B">
    <w:name w:val="Head 2B"/>
    <w:basedOn w:val="AS-H3A"/>
    <w:link w:val="Head2BChar"/>
    <w:rsid w:val="00A20937"/>
  </w:style>
  <w:style w:type="paragraph" w:styleId="ListParagraph">
    <w:name w:val="List Paragraph"/>
    <w:basedOn w:val="Normal"/>
    <w:link w:val="ListParagraphChar"/>
    <w:uiPriority w:val="34"/>
    <w:rsid w:val="00A20937"/>
    <w:pPr>
      <w:ind w:left="720"/>
      <w:contextualSpacing/>
    </w:pPr>
  </w:style>
  <w:style w:type="character" w:customStyle="1" w:styleId="Head2BChar">
    <w:name w:val="Head 2B Char"/>
    <w:basedOn w:val="AS-H3AChar"/>
    <w:link w:val="Head2B"/>
    <w:rsid w:val="00A20937"/>
    <w:rPr>
      <w:rFonts w:ascii="Times New Roman" w:hAnsi="Times New Roman" w:cs="Times New Roman"/>
      <w:b/>
      <w:caps/>
      <w:noProof/>
    </w:rPr>
  </w:style>
  <w:style w:type="paragraph" w:customStyle="1" w:styleId="Head3">
    <w:name w:val="Head 3"/>
    <w:basedOn w:val="ListParagraph"/>
    <w:link w:val="Head3Char"/>
    <w:rsid w:val="00A2093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A20937"/>
    <w:rPr>
      <w:rFonts w:ascii="Times New Roman" w:hAnsi="Times New Roman"/>
      <w:noProof/>
    </w:rPr>
  </w:style>
  <w:style w:type="character" w:customStyle="1" w:styleId="Head3Char">
    <w:name w:val="Head 3 Char"/>
    <w:basedOn w:val="ListParagraphChar"/>
    <w:link w:val="Head3"/>
    <w:rsid w:val="00A20937"/>
    <w:rPr>
      <w:rFonts w:ascii="Times New Roman" w:eastAsia="Times New Roman" w:hAnsi="Times New Roman" w:cs="Times New Roman"/>
      <w:b/>
      <w:bCs/>
      <w:noProof/>
    </w:rPr>
  </w:style>
  <w:style w:type="paragraph" w:customStyle="1" w:styleId="REG-H1a">
    <w:name w:val="REG-H1a"/>
    <w:link w:val="REG-H1aChar"/>
    <w:qFormat/>
    <w:rsid w:val="00A2093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A2093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A20937"/>
    <w:rPr>
      <w:rFonts w:ascii="Arial" w:hAnsi="Arial" w:cs="Arial"/>
      <w:b/>
      <w:noProof/>
      <w:sz w:val="36"/>
      <w:szCs w:val="36"/>
    </w:rPr>
  </w:style>
  <w:style w:type="paragraph" w:customStyle="1" w:styleId="AS-H1-Colour">
    <w:name w:val="AS-H1-Colour"/>
    <w:basedOn w:val="Normal"/>
    <w:link w:val="AS-H1-ColourChar"/>
    <w:rsid w:val="00A2093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20937"/>
    <w:rPr>
      <w:rFonts w:ascii="Times New Roman" w:hAnsi="Times New Roman" w:cs="Times New Roman"/>
      <w:b/>
      <w:caps/>
      <w:noProof/>
      <w:color w:val="00B050"/>
      <w:sz w:val="24"/>
      <w:szCs w:val="24"/>
    </w:rPr>
  </w:style>
  <w:style w:type="paragraph" w:customStyle="1" w:styleId="AS-H2b">
    <w:name w:val="AS-H2b"/>
    <w:basedOn w:val="Normal"/>
    <w:link w:val="AS-H2bChar"/>
    <w:rsid w:val="00A2093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20937"/>
    <w:rPr>
      <w:rFonts w:ascii="Arial" w:hAnsi="Arial" w:cs="Arial"/>
      <w:b/>
      <w:noProof/>
      <w:color w:val="00B050"/>
      <w:sz w:val="36"/>
      <w:szCs w:val="36"/>
    </w:rPr>
  </w:style>
  <w:style w:type="paragraph" w:customStyle="1" w:styleId="AS-H3">
    <w:name w:val="AS-H3"/>
    <w:basedOn w:val="AS-H3A"/>
    <w:link w:val="AS-H3Char"/>
    <w:rsid w:val="00A20937"/>
    <w:rPr>
      <w:sz w:val="28"/>
    </w:rPr>
  </w:style>
  <w:style w:type="character" w:customStyle="1" w:styleId="AS-H2bChar">
    <w:name w:val="AS-H2b Char"/>
    <w:basedOn w:val="DefaultParagraphFont"/>
    <w:link w:val="AS-H2b"/>
    <w:rsid w:val="00A20937"/>
    <w:rPr>
      <w:rFonts w:ascii="Arial" w:hAnsi="Arial" w:cs="Arial"/>
      <w:noProof/>
    </w:rPr>
  </w:style>
  <w:style w:type="paragraph" w:customStyle="1" w:styleId="REG-H3b">
    <w:name w:val="REG-H3b"/>
    <w:link w:val="REG-H3bChar"/>
    <w:qFormat/>
    <w:rsid w:val="00A2093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A20937"/>
    <w:rPr>
      <w:rFonts w:ascii="Times New Roman" w:hAnsi="Times New Roman" w:cs="Times New Roman"/>
      <w:b/>
      <w:caps/>
      <w:noProof/>
      <w:sz w:val="28"/>
    </w:rPr>
  </w:style>
  <w:style w:type="paragraph" w:customStyle="1" w:styleId="AS-H3c">
    <w:name w:val="AS-H3c"/>
    <w:basedOn w:val="Head2B"/>
    <w:link w:val="AS-H3cChar"/>
    <w:rsid w:val="00A20937"/>
    <w:rPr>
      <w:b w:val="0"/>
    </w:rPr>
  </w:style>
  <w:style w:type="character" w:customStyle="1" w:styleId="REG-H3bChar">
    <w:name w:val="REG-H3b Char"/>
    <w:basedOn w:val="REG-H3AChar"/>
    <w:link w:val="REG-H3b"/>
    <w:rsid w:val="00A20937"/>
    <w:rPr>
      <w:rFonts w:ascii="Times New Roman" w:hAnsi="Times New Roman" w:cs="Times New Roman"/>
      <w:b w:val="0"/>
      <w:caps w:val="0"/>
      <w:noProof/>
    </w:rPr>
  </w:style>
  <w:style w:type="paragraph" w:customStyle="1" w:styleId="AS-H3d">
    <w:name w:val="AS-H3d"/>
    <w:basedOn w:val="Head2B"/>
    <w:link w:val="AS-H3dChar"/>
    <w:rsid w:val="00A20937"/>
  </w:style>
  <w:style w:type="character" w:customStyle="1" w:styleId="AS-H3cChar">
    <w:name w:val="AS-H3c Char"/>
    <w:basedOn w:val="Head2BChar"/>
    <w:link w:val="AS-H3c"/>
    <w:rsid w:val="00A20937"/>
    <w:rPr>
      <w:rFonts w:ascii="Times New Roman" w:hAnsi="Times New Roman" w:cs="Times New Roman"/>
      <w:b w:val="0"/>
      <w:caps/>
      <w:noProof/>
    </w:rPr>
  </w:style>
  <w:style w:type="paragraph" w:customStyle="1" w:styleId="REG-P0">
    <w:name w:val="REG-P(0)"/>
    <w:basedOn w:val="Normal"/>
    <w:link w:val="REG-P0Char"/>
    <w:qFormat/>
    <w:rsid w:val="00A20937"/>
    <w:pPr>
      <w:tabs>
        <w:tab w:val="left" w:pos="567"/>
      </w:tabs>
      <w:jc w:val="both"/>
    </w:pPr>
    <w:rPr>
      <w:rFonts w:eastAsia="Times New Roman" w:cs="Times New Roman"/>
    </w:rPr>
  </w:style>
  <w:style w:type="character" w:customStyle="1" w:styleId="AS-H3dChar">
    <w:name w:val="AS-H3d Char"/>
    <w:basedOn w:val="Head2BChar"/>
    <w:link w:val="AS-H3d"/>
    <w:rsid w:val="00A20937"/>
    <w:rPr>
      <w:rFonts w:ascii="Times New Roman" w:hAnsi="Times New Roman" w:cs="Times New Roman"/>
      <w:b/>
      <w:caps/>
      <w:noProof/>
    </w:rPr>
  </w:style>
  <w:style w:type="paragraph" w:customStyle="1" w:styleId="REG-P1">
    <w:name w:val="REG-P(1)"/>
    <w:basedOn w:val="Normal"/>
    <w:link w:val="REG-P1Char"/>
    <w:qFormat/>
    <w:rsid w:val="00A20937"/>
    <w:pPr>
      <w:suppressAutoHyphens/>
      <w:ind w:firstLine="567"/>
      <w:jc w:val="both"/>
    </w:pPr>
    <w:rPr>
      <w:rFonts w:eastAsia="Times New Roman" w:cs="Times New Roman"/>
    </w:rPr>
  </w:style>
  <w:style w:type="character" w:customStyle="1" w:styleId="REG-P0Char">
    <w:name w:val="REG-P(0) Char"/>
    <w:basedOn w:val="DefaultParagraphFont"/>
    <w:link w:val="REG-P0"/>
    <w:rsid w:val="00A20937"/>
    <w:rPr>
      <w:rFonts w:ascii="Times New Roman" w:eastAsia="Times New Roman" w:hAnsi="Times New Roman" w:cs="Times New Roman"/>
      <w:noProof/>
    </w:rPr>
  </w:style>
  <w:style w:type="paragraph" w:customStyle="1" w:styleId="REG-Pa">
    <w:name w:val="REG-P(a)"/>
    <w:basedOn w:val="Normal"/>
    <w:link w:val="REG-PaChar"/>
    <w:qFormat/>
    <w:rsid w:val="00A20937"/>
    <w:pPr>
      <w:ind w:left="1134" w:hanging="567"/>
      <w:jc w:val="both"/>
    </w:pPr>
  </w:style>
  <w:style w:type="character" w:customStyle="1" w:styleId="REG-P1Char">
    <w:name w:val="REG-P(1) Char"/>
    <w:basedOn w:val="DefaultParagraphFont"/>
    <w:link w:val="REG-P1"/>
    <w:rsid w:val="00A20937"/>
    <w:rPr>
      <w:rFonts w:ascii="Times New Roman" w:eastAsia="Times New Roman" w:hAnsi="Times New Roman" w:cs="Times New Roman"/>
      <w:noProof/>
    </w:rPr>
  </w:style>
  <w:style w:type="paragraph" w:customStyle="1" w:styleId="REG-Pi">
    <w:name w:val="REG-P(i)"/>
    <w:basedOn w:val="Normal"/>
    <w:link w:val="REG-PiChar"/>
    <w:qFormat/>
    <w:rsid w:val="00A20937"/>
    <w:pPr>
      <w:suppressAutoHyphens/>
      <w:ind w:left="1701" w:hanging="567"/>
      <w:jc w:val="both"/>
    </w:pPr>
    <w:rPr>
      <w:rFonts w:eastAsia="Times New Roman" w:cs="Times New Roman"/>
    </w:rPr>
  </w:style>
  <w:style w:type="character" w:customStyle="1" w:styleId="REG-PaChar">
    <w:name w:val="REG-P(a) Char"/>
    <w:basedOn w:val="DefaultParagraphFont"/>
    <w:link w:val="REG-Pa"/>
    <w:rsid w:val="00A20937"/>
    <w:rPr>
      <w:rFonts w:ascii="Times New Roman" w:hAnsi="Times New Roman"/>
      <w:noProof/>
    </w:rPr>
  </w:style>
  <w:style w:type="paragraph" w:customStyle="1" w:styleId="AS-Pahang">
    <w:name w:val="AS-P(a)hang"/>
    <w:basedOn w:val="Normal"/>
    <w:link w:val="AS-PahangChar"/>
    <w:rsid w:val="00A2093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A20937"/>
    <w:rPr>
      <w:rFonts w:ascii="Times New Roman" w:eastAsia="Times New Roman" w:hAnsi="Times New Roman" w:cs="Times New Roman"/>
      <w:noProof/>
    </w:rPr>
  </w:style>
  <w:style w:type="paragraph" w:customStyle="1" w:styleId="REG-Paa">
    <w:name w:val="REG-P(aa)"/>
    <w:basedOn w:val="Normal"/>
    <w:link w:val="REG-PaaChar"/>
    <w:qFormat/>
    <w:rsid w:val="00A2093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A20937"/>
    <w:rPr>
      <w:rFonts w:ascii="Times New Roman" w:eastAsia="Times New Roman" w:hAnsi="Times New Roman" w:cs="Times New Roman"/>
      <w:noProof/>
    </w:rPr>
  </w:style>
  <w:style w:type="paragraph" w:customStyle="1" w:styleId="REG-Amend">
    <w:name w:val="REG-Amend"/>
    <w:link w:val="REG-AmendChar"/>
    <w:qFormat/>
    <w:rsid w:val="00A2093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A20937"/>
    <w:rPr>
      <w:rFonts w:ascii="Times New Roman" w:eastAsia="Times New Roman" w:hAnsi="Times New Roman" w:cs="Times New Roman"/>
      <w:noProof/>
    </w:rPr>
  </w:style>
  <w:style w:type="character" w:customStyle="1" w:styleId="REG-AmendChar">
    <w:name w:val="REG-Amend Char"/>
    <w:basedOn w:val="REG-P0Char"/>
    <w:link w:val="REG-Amend"/>
    <w:rsid w:val="00A2093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A20937"/>
    <w:rPr>
      <w:sz w:val="16"/>
      <w:szCs w:val="16"/>
    </w:rPr>
  </w:style>
  <w:style w:type="paragraph" w:styleId="CommentText">
    <w:name w:val="annotation text"/>
    <w:basedOn w:val="Normal"/>
    <w:link w:val="CommentTextChar"/>
    <w:uiPriority w:val="99"/>
    <w:semiHidden/>
    <w:unhideWhenUsed/>
    <w:rsid w:val="00A20937"/>
    <w:rPr>
      <w:sz w:val="20"/>
      <w:szCs w:val="20"/>
    </w:rPr>
  </w:style>
  <w:style w:type="character" w:customStyle="1" w:styleId="CommentTextChar">
    <w:name w:val="Comment Text Char"/>
    <w:basedOn w:val="DefaultParagraphFont"/>
    <w:link w:val="CommentText"/>
    <w:uiPriority w:val="99"/>
    <w:semiHidden/>
    <w:rsid w:val="00A2093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A20937"/>
    <w:rPr>
      <w:b/>
      <w:bCs/>
    </w:rPr>
  </w:style>
  <w:style w:type="character" w:customStyle="1" w:styleId="CommentSubjectChar">
    <w:name w:val="Comment Subject Char"/>
    <w:basedOn w:val="CommentTextChar"/>
    <w:link w:val="CommentSubject"/>
    <w:uiPriority w:val="99"/>
    <w:semiHidden/>
    <w:rsid w:val="00A20937"/>
    <w:rPr>
      <w:rFonts w:ascii="Times New Roman" w:hAnsi="Times New Roman"/>
      <w:b/>
      <w:bCs/>
      <w:noProof/>
      <w:sz w:val="20"/>
      <w:szCs w:val="20"/>
    </w:rPr>
  </w:style>
  <w:style w:type="paragraph" w:customStyle="1" w:styleId="AS-H4A">
    <w:name w:val="AS-H4A"/>
    <w:basedOn w:val="AS-P0"/>
    <w:link w:val="AS-H4AChar"/>
    <w:rsid w:val="00A20937"/>
    <w:pPr>
      <w:tabs>
        <w:tab w:val="clear" w:pos="567"/>
      </w:tabs>
      <w:jc w:val="center"/>
    </w:pPr>
    <w:rPr>
      <w:b/>
      <w:caps/>
    </w:rPr>
  </w:style>
  <w:style w:type="paragraph" w:customStyle="1" w:styleId="AS-H4b">
    <w:name w:val="AS-H4b"/>
    <w:basedOn w:val="AS-P0"/>
    <w:link w:val="AS-H4bChar"/>
    <w:rsid w:val="00A20937"/>
    <w:pPr>
      <w:tabs>
        <w:tab w:val="clear" w:pos="567"/>
      </w:tabs>
      <w:jc w:val="center"/>
    </w:pPr>
    <w:rPr>
      <w:b/>
    </w:rPr>
  </w:style>
  <w:style w:type="character" w:customStyle="1" w:styleId="AS-H4AChar">
    <w:name w:val="AS-H4A Char"/>
    <w:basedOn w:val="AS-P0Char"/>
    <w:link w:val="AS-H4A"/>
    <w:rsid w:val="00A20937"/>
    <w:rPr>
      <w:rFonts w:ascii="Times New Roman" w:eastAsia="Times New Roman" w:hAnsi="Times New Roman" w:cs="Times New Roman"/>
      <w:b/>
      <w:caps/>
      <w:noProof/>
    </w:rPr>
  </w:style>
  <w:style w:type="character" w:customStyle="1" w:styleId="AS-H4bChar">
    <w:name w:val="AS-H4b Char"/>
    <w:basedOn w:val="AS-P0Char"/>
    <w:link w:val="AS-H4b"/>
    <w:rsid w:val="00A20937"/>
    <w:rPr>
      <w:rFonts w:ascii="Times New Roman" w:eastAsia="Times New Roman" w:hAnsi="Times New Roman" w:cs="Times New Roman"/>
      <w:b/>
      <w:noProof/>
    </w:rPr>
  </w:style>
  <w:style w:type="paragraph" w:customStyle="1" w:styleId="AS-H2a">
    <w:name w:val="AS-H2a"/>
    <w:basedOn w:val="Normal"/>
    <w:link w:val="AS-H2aChar"/>
    <w:rsid w:val="00A2093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20937"/>
    <w:rPr>
      <w:rFonts w:ascii="Arial" w:hAnsi="Arial" w:cs="Arial"/>
      <w:b/>
      <w:noProof/>
    </w:rPr>
  </w:style>
  <w:style w:type="paragraph" w:customStyle="1" w:styleId="REG-H1d">
    <w:name w:val="REG-H1d"/>
    <w:link w:val="REG-H1dChar"/>
    <w:qFormat/>
    <w:rsid w:val="00A2093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A20937"/>
    <w:rPr>
      <w:rFonts w:ascii="Arial" w:hAnsi="Arial" w:cs="Arial"/>
      <w:b w:val="0"/>
      <w:noProof/>
      <w:color w:val="000000"/>
      <w:szCs w:val="24"/>
      <w:lang w:val="en-ZA"/>
    </w:rPr>
  </w:style>
  <w:style w:type="table" w:styleId="TableGrid">
    <w:name w:val="Table Grid"/>
    <w:basedOn w:val="TableNormal"/>
    <w:uiPriority w:val="59"/>
    <w:rsid w:val="00A20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2093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20937"/>
    <w:rPr>
      <w:rFonts w:ascii="Times New Roman" w:eastAsia="Times New Roman" w:hAnsi="Times New Roman"/>
      <w:noProof/>
      <w:sz w:val="24"/>
      <w:szCs w:val="24"/>
      <w:lang w:val="en-US" w:eastAsia="en-US"/>
    </w:rPr>
  </w:style>
  <w:style w:type="paragraph" w:customStyle="1" w:styleId="AS-P0">
    <w:name w:val="AS-P(0)"/>
    <w:basedOn w:val="Normal"/>
    <w:link w:val="AS-P0Char"/>
    <w:rsid w:val="00A20937"/>
    <w:pPr>
      <w:tabs>
        <w:tab w:val="left" w:pos="567"/>
      </w:tabs>
      <w:jc w:val="both"/>
    </w:pPr>
    <w:rPr>
      <w:rFonts w:eastAsia="Times New Roman" w:cs="Times New Roman"/>
    </w:rPr>
  </w:style>
  <w:style w:type="character" w:customStyle="1" w:styleId="AS-P0Char">
    <w:name w:val="AS-P(0) Char"/>
    <w:basedOn w:val="DefaultParagraphFont"/>
    <w:link w:val="AS-P0"/>
    <w:rsid w:val="00A20937"/>
    <w:rPr>
      <w:rFonts w:ascii="Times New Roman" w:eastAsia="Times New Roman" w:hAnsi="Times New Roman" w:cs="Times New Roman"/>
      <w:noProof/>
    </w:rPr>
  </w:style>
  <w:style w:type="paragraph" w:customStyle="1" w:styleId="AS-H3A">
    <w:name w:val="AS-H3A"/>
    <w:basedOn w:val="Normal"/>
    <w:link w:val="AS-H3AChar"/>
    <w:rsid w:val="00A20937"/>
    <w:pPr>
      <w:autoSpaceDE w:val="0"/>
      <w:autoSpaceDN w:val="0"/>
      <w:adjustRightInd w:val="0"/>
      <w:jc w:val="center"/>
    </w:pPr>
    <w:rPr>
      <w:rFonts w:cs="Times New Roman"/>
      <w:b/>
      <w:caps/>
    </w:rPr>
  </w:style>
  <w:style w:type="character" w:customStyle="1" w:styleId="AS-H3AChar">
    <w:name w:val="AS-H3A Char"/>
    <w:basedOn w:val="DefaultParagraphFont"/>
    <w:link w:val="AS-H3A"/>
    <w:rsid w:val="00A20937"/>
    <w:rPr>
      <w:rFonts w:ascii="Times New Roman" w:hAnsi="Times New Roman" w:cs="Times New Roman"/>
      <w:b/>
      <w:caps/>
      <w:noProof/>
    </w:rPr>
  </w:style>
  <w:style w:type="paragraph" w:customStyle="1" w:styleId="AS-H1a">
    <w:name w:val="AS-H1a"/>
    <w:basedOn w:val="Normal"/>
    <w:link w:val="AS-H1aChar"/>
    <w:rsid w:val="00A2093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2093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20937"/>
    <w:rPr>
      <w:rFonts w:ascii="Arial" w:hAnsi="Arial" w:cs="Arial"/>
      <w:b/>
      <w:noProof/>
      <w:sz w:val="36"/>
      <w:szCs w:val="36"/>
    </w:rPr>
  </w:style>
  <w:style w:type="character" w:customStyle="1" w:styleId="AS-H2Char">
    <w:name w:val="AS-H2 Char"/>
    <w:basedOn w:val="DefaultParagraphFont"/>
    <w:link w:val="AS-H2"/>
    <w:rsid w:val="00A20937"/>
    <w:rPr>
      <w:rFonts w:ascii="Times New Roman" w:hAnsi="Times New Roman" w:cs="Times New Roman"/>
      <w:b/>
      <w:caps/>
      <w:noProof/>
      <w:color w:val="000000"/>
      <w:sz w:val="26"/>
    </w:rPr>
  </w:style>
  <w:style w:type="paragraph" w:customStyle="1" w:styleId="AS-H3b">
    <w:name w:val="AS-H3b"/>
    <w:basedOn w:val="Normal"/>
    <w:link w:val="AS-H3bChar"/>
    <w:autoRedefine/>
    <w:rsid w:val="00A20937"/>
    <w:pPr>
      <w:jc w:val="center"/>
    </w:pPr>
    <w:rPr>
      <w:rFonts w:cs="Times New Roman"/>
      <w:b/>
    </w:rPr>
  </w:style>
  <w:style w:type="character" w:customStyle="1" w:styleId="AS-H3bChar">
    <w:name w:val="AS-H3b Char"/>
    <w:basedOn w:val="AS-H3AChar"/>
    <w:link w:val="AS-H3b"/>
    <w:rsid w:val="00A20937"/>
    <w:rPr>
      <w:rFonts w:ascii="Times New Roman" w:hAnsi="Times New Roman" w:cs="Times New Roman"/>
      <w:b/>
      <w:caps w:val="0"/>
      <w:noProof/>
    </w:rPr>
  </w:style>
  <w:style w:type="paragraph" w:customStyle="1" w:styleId="AS-P1">
    <w:name w:val="AS-P(1)"/>
    <w:basedOn w:val="Normal"/>
    <w:link w:val="AS-P1Char"/>
    <w:rsid w:val="00A20937"/>
    <w:pPr>
      <w:suppressAutoHyphens/>
      <w:ind w:right="-7" w:firstLine="567"/>
      <w:jc w:val="both"/>
    </w:pPr>
    <w:rPr>
      <w:rFonts w:eastAsia="Times New Roman" w:cs="Times New Roman"/>
    </w:rPr>
  </w:style>
  <w:style w:type="paragraph" w:customStyle="1" w:styleId="AS-Pa">
    <w:name w:val="AS-P(a)"/>
    <w:basedOn w:val="AS-Pahang"/>
    <w:link w:val="AS-PaChar"/>
    <w:rsid w:val="00A20937"/>
  </w:style>
  <w:style w:type="character" w:customStyle="1" w:styleId="AS-P1Char">
    <w:name w:val="AS-P(1) Char"/>
    <w:basedOn w:val="DefaultParagraphFont"/>
    <w:link w:val="AS-P1"/>
    <w:rsid w:val="00A20937"/>
    <w:rPr>
      <w:rFonts w:ascii="Times New Roman" w:eastAsia="Times New Roman" w:hAnsi="Times New Roman" w:cs="Times New Roman"/>
      <w:noProof/>
    </w:rPr>
  </w:style>
  <w:style w:type="paragraph" w:customStyle="1" w:styleId="AS-Pi">
    <w:name w:val="AS-P(i)"/>
    <w:basedOn w:val="Normal"/>
    <w:link w:val="AS-PiChar"/>
    <w:rsid w:val="00A2093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A20937"/>
    <w:rPr>
      <w:rFonts w:ascii="Times New Roman" w:eastAsia="Times New Roman" w:hAnsi="Times New Roman" w:cs="Times New Roman"/>
      <w:noProof/>
    </w:rPr>
  </w:style>
  <w:style w:type="character" w:customStyle="1" w:styleId="AS-PiChar">
    <w:name w:val="AS-P(i) Char"/>
    <w:basedOn w:val="DefaultParagraphFont"/>
    <w:link w:val="AS-Pi"/>
    <w:rsid w:val="00A20937"/>
    <w:rPr>
      <w:rFonts w:ascii="Times New Roman" w:eastAsia="Times New Roman" w:hAnsi="Times New Roman" w:cs="Times New Roman"/>
      <w:noProof/>
    </w:rPr>
  </w:style>
  <w:style w:type="paragraph" w:customStyle="1" w:styleId="AS-Paa">
    <w:name w:val="AS-P(aa)"/>
    <w:basedOn w:val="Normal"/>
    <w:link w:val="AS-PaaChar"/>
    <w:rsid w:val="00A20937"/>
    <w:pPr>
      <w:suppressAutoHyphens/>
      <w:ind w:left="2267" w:right="-7" w:hanging="566"/>
      <w:jc w:val="both"/>
    </w:pPr>
    <w:rPr>
      <w:rFonts w:eastAsia="Times New Roman" w:cs="Times New Roman"/>
    </w:rPr>
  </w:style>
  <w:style w:type="paragraph" w:customStyle="1" w:styleId="AS-P-Amend">
    <w:name w:val="AS-P-Amend"/>
    <w:link w:val="AS-P-AmendChar"/>
    <w:rsid w:val="00A2093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A20937"/>
    <w:rPr>
      <w:rFonts w:ascii="Times New Roman" w:eastAsia="Times New Roman" w:hAnsi="Times New Roman" w:cs="Times New Roman"/>
      <w:noProof/>
    </w:rPr>
  </w:style>
  <w:style w:type="character" w:customStyle="1" w:styleId="AS-P-AmendChar">
    <w:name w:val="AS-P-Amend Char"/>
    <w:basedOn w:val="AS-P0Char"/>
    <w:link w:val="AS-P-Amend"/>
    <w:rsid w:val="00A20937"/>
    <w:rPr>
      <w:rFonts w:ascii="Arial" w:eastAsia="Times New Roman" w:hAnsi="Arial" w:cs="Arial"/>
      <w:b/>
      <w:noProof/>
      <w:color w:val="00B050"/>
      <w:sz w:val="18"/>
      <w:szCs w:val="18"/>
    </w:rPr>
  </w:style>
  <w:style w:type="paragraph" w:customStyle="1" w:styleId="AS-H1b">
    <w:name w:val="AS-H1b"/>
    <w:basedOn w:val="Normal"/>
    <w:link w:val="AS-H1bChar"/>
    <w:rsid w:val="00A20937"/>
    <w:pPr>
      <w:jc w:val="center"/>
    </w:pPr>
    <w:rPr>
      <w:rFonts w:ascii="Arial" w:hAnsi="Arial" w:cs="Arial"/>
      <w:b/>
      <w:color w:val="000000"/>
      <w:sz w:val="24"/>
      <w:szCs w:val="24"/>
    </w:rPr>
  </w:style>
  <w:style w:type="character" w:customStyle="1" w:styleId="AS-H1bChar">
    <w:name w:val="AS-H1b Char"/>
    <w:basedOn w:val="AS-H2aChar"/>
    <w:link w:val="AS-H1b"/>
    <w:rsid w:val="00A20937"/>
    <w:rPr>
      <w:rFonts w:ascii="Arial" w:hAnsi="Arial" w:cs="Arial"/>
      <w:b/>
      <w:noProof/>
      <w:color w:val="000000"/>
      <w:sz w:val="24"/>
      <w:szCs w:val="24"/>
    </w:rPr>
  </w:style>
  <w:style w:type="paragraph" w:customStyle="1" w:styleId="REG-H1b">
    <w:name w:val="REG-H1b"/>
    <w:link w:val="REG-H1bChar"/>
    <w:qFormat/>
    <w:rsid w:val="00A2093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A20937"/>
    <w:rPr>
      <w:rFonts w:ascii="Times New Roman" w:eastAsia="Times New Roman" w:hAnsi="Times New Roman"/>
      <w:b/>
      <w:bCs/>
      <w:noProof/>
    </w:rPr>
  </w:style>
  <w:style w:type="paragraph" w:customStyle="1" w:styleId="TableParagraph">
    <w:name w:val="Table Paragraph"/>
    <w:basedOn w:val="Normal"/>
    <w:uiPriority w:val="1"/>
    <w:rsid w:val="00A20937"/>
  </w:style>
  <w:style w:type="table" w:customStyle="1" w:styleId="TableGrid0">
    <w:name w:val="TableGrid"/>
    <w:rsid w:val="00A2093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A2093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A20937"/>
    <w:rPr>
      <w:rFonts w:ascii="Arial" w:hAnsi="Arial"/>
      <w:b/>
      <w:noProof/>
      <w:sz w:val="28"/>
      <w:szCs w:val="24"/>
    </w:rPr>
  </w:style>
  <w:style w:type="character" w:customStyle="1" w:styleId="REG-H1cChar">
    <w:name w:val="REG-H1c Char"/>
    <w:basedOn w:val="REG-H1bChar"/>
    <w:link w:val="REG-H1c"/>
    <w:rsid w:val="00A20937"/>
    <w:rPr>
      <w:rFonts w:ascii="Arial" w:hAnsi="Arial"/>
      <w:b/>
      <w:noProof/>
      <w:sz w:val="24"/>
      <w:szCs w:val="24"/>
    </w:rPr>
  </w:style>
  <w:style w:type="paragraph" w:customStyle="1" w:styleId="REG-PHA">
    <w:name w:val="REG-PH(A)"/>
    <w:link w:val="REG-PHAChar"/>
    <w:qFormat/>
    <w:rsid w:val="00A20937"/>
    <w:pPr>
      <w:spacing w:after="0" w:line="240" w:lineRule="auto"/>
      <w:jc w:val="center"/>
    </w:pPr>
    <w:rPr>
      <w:rFonts w:ascii="Arial" w:hAnsi="Arial"/>
      <w:b/>
      <w:caps/>
      <w:noProof/>
      <w:sz w:val="16"/>
      <w:szCs w:val="24"/>
    </w:rPr>
  </w:style>
  <w:style w:type="paragraph" w:customStyle="1" w:styleId="REG-PHb">
    <w:name w:val="REG-PH(b)"/>
    <w:link w:val="REG-PHbChar"/>
    <w:qFormat/>
    <w:rsid w:val="00A2093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A20937"/>
    <w:rPr>
      <w:rFonts w:ascii="Arial" w:hAnsi="Arial"/>
      <w:b/>
      <w:caps/>
      <w:noProof/>
      <w:sz w:val="16"/>
      <w:szCs w:val="24"/>
    </w:rPr>
  </w:style>
  <w:style w:type="character" w:customStyle="1" w:styleId="REG-PHbChar">
    <w:name w:val="REG-PH(b) Char"/>
    <w:basedOn w:val="REG-H1bChar"/>
    <w:link w:val="REG-PHb"/>
    <w:rsid w:val="00A20937"/>
    <w:rPr>
      <w:rFonts w:ascii="Arial" w:hAnsi="Arial" w:cs="Arial"/>
      <w:b/>
      <w:noProof/>
      <w:sz w:val="16"/>
      <w:szCs w:val="16"/>
    </w:rPr>
  </w:style>
  <w:style w:type="character" w:styleId="Hyperlink">
    <w:name w:val="Hyperlink"/>
    <w:uiPriority w:val="99"/>
    <w:qFormat/>
    <w:rsid w:val="005E20F6"/>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E20F6"/>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3/534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B9275-EE7A-4C35-AF40-ACE99F30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64</TotalTime>
  <Pages>10</Pages>
  <Words>2898</Words>
  <Characters>16523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Health Professions Act 16 of 2024-Regulations 2013-303</vt:lpstr>
    </vt:vector>
  </TitlesOfParts>
  <Company/>
  <LinksUpToDate>false</LinksUpToDate>
  <CharactersWithSpaces>19383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2013-303</dc:title>
  <dc:creator>LAC</dc:creator>
  <cp:lastModifiedBy>Dianne Hubbard</cp:lastModifiedBy>
  <cp:revision>54</cp:revision>
  <dcterms:created xsi:type="dcterms:W3CDTF">2015-09-11T07:47:00Z</dcterms:created>
  <dcterms:modified xsi:type="dcterms:W3CDTF">2025-04-02T06:24:00Z</dcterms:modified>
</cp:coreProperties>
</file>