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1B79C" w14:textId="77777777" w:rsidR="00D721E9" w:rsidRPr="00E12C9A" w:rsidRDefault="00AF321A" w:rsidP="00D51089">
      <w:pPr>
        <w:pStyle w:val="REG-H1a"/>
      </w:pPr>
      <w:r w:rsidRPr="00E12C9A">
        <w:rPr>
          <w:lang w:val="en-ZA" w:eastAsia="en-ZA"/>
        </w:rPr>
        <w:drawing>
          <wp:anchor distT="0" distB="0" distL="114300" distR="114300" simplePos="0" relativeHeight="251658240" behindDoc="0" locked="1" layoutInCell="0" allowOverlap="0" wp14:anchorId="4539A59D" wp14:editId="4F936009">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78F1896B" w14:textId="77777777" w:rsidR="00275A12" w:rsidRPr="00837863" w:rsidRDefault="00275A12" w:rsidP="00275A12">
      <w:pPr>
        <w:pStyle w:val="REG-H1d"/>
        <w:rPr>
          <w:lang w:val="en-GB"/>
        </w:rPr>
      </w:pPr>
      <w:r w:rsidRPr="00837863">
        <w:rPr>
          <w:lang w:val="en-GB"/>
        </w:rPr>
        <w:t xml:space="preserve">REGULATIONS </w:t>
      </w:r>
      <w:r>
        <w:rPr>
          <w:lang w:val="en-GB"/>
        </w:rPr>
        <w:t xml:space="preserve">SURVIVING </w:t>
      </w:r>
      <w:r w:rsidRPr="00837863">
        <w:rPr>
          <w:lang w:val="en-GB"/>
        </w:rPr>
        <w:t>IN TERMS OF</w:t>
      </w:r>
    </w:p>
    <w:p w14:paraId="6531B499" w14:textId="77777777" w:rsidR="00275A12" w:rsidRPr="00837863" w:rsidRDefault="00275A12" w:rsidP="00275A12">
      <w:pPr>
        <w:pStyle w:val="REG-H1d"/>
        <w:rPr>
          <w:lang w:val="en-GB"/>
        </w:rPr>
      </w:pPr>
    </w:p>
    <w:p w14:paraId="3EEA2C9F" w14:textId="77777777" w:rsidR="00275A12" w:rsidRPr="00837863" w:rsidRDefault="00275A12" w:rsidP="00275A12">
      <w:pPr>
        <w:pStyle w:val="REG-H1a"/>
      </w:pPr>
      <w:r w:rsidRPr="00837863">
        <w:t xml:space="preserve">Health Professions Act </w:t>
      </w:r>
      <w:r>
        <w:t>16</w:t>
      </w:r>
      <w:r w:rsidRPr="00837863">
        <w:t xml:space="preserve"> of 20</w:t>
      </w:r>
      <w:r>
        <w:t>2</w:t>
      </w:r>
      <w:r w:rsidRPr="00837863">
        <w:t>4</w:t>
      </w:r>
    </w:p>
    <w:p w14:paraId="38BE9DD6" w14:textId="77777777" w:rsidR="00275A12" w:rsidRPr="00837863" w:rsidRDefault="00275A12" w:rsidP="00275A12">
      <w:pPr>
        <w:pStyle w:val="REG-H1b"/>
        <w:rPr>
          <w:b w:val="0"/>
        </w:rPr>
      </w:pPr>
      <w:r w:rsidRPr="00837863">
        <w:rPr>
          <w:b w:val="0"/>
        </w:rPr>
        <w:t xml:space="preserve">section </w:t>
      </w:r>
      <w:r>
        <w:rPr>
          <w:b w:val="0"/>
        </w:rPr>
        <w:t>9</w:t>
      </w:r>
      <w:r w:rsidRPr="00837863">
        <w:rPr>
          <w:b w:val="0"/>
        </w:rPr>
        <w:t>5</w:t>
      </w:r>
      <w:r>
        <w:rPr>
          <w:b w:val="0"/>
        </w:rPr>
        <w:t>(10)</w:t>
      </w:r>
    </w:p>
    <w:p w14:paraId="4B29E223" w14:textId="77777777" w:rsidR="00E2335D" w:rsidRPr="00E12C9A" w:rsidRDefault="00E2335D" w:rsidP="00E2335D">
      <w:pPr>
        <w:pStyle w:val="REG-H1a"/>
        <w:pBdr>
          <w:bottom w:val="single" w:sz="4" w:space="1" w:color="auto"/>
        </w:pBdr>
      </w:pPr>
    </w:p>
    <w:p w14:paraId="20D541FE" w14:textId="77777777" w:rsidR="00E2335D" w:rsidRPr="00E12C9A" w:rsidRDefault="00E2335D" w:rsidP="00E2335D">
      <w:pPr>
        <w:pStyle w:val="REG-H1a"/>
      </w:pPr>
    </w:p>
    <w:p w14:paraId="3051689E" w14:textId="77777777" w:rsidR="00E2335D" w:rsidRPr="00E12C9A" w:rsidRDefault="00BC73F9" w:rsidP="00E2335D">
      <w:pPr>
        <w:pStyle w:val="REG-H1b"/>
      </w:pPr>
      <w:r w:rsidRPr="00E12C9A">
        <w:t xml:space="preserve">Regulations relating to the </w:t>
      </w:r>
      <w:r w:rsidR="005629C4" w:rsidRPr="00E12C9A">
        <w:t>S</w:t>
      </w:r>
      <w:r w:rsidRPr="00E12C9A">
        <w:t xml:space="preserve">cope of </w:t>
      </w:r>
      <w:r w:rsidR="005629C4" w:rsidRPr="00E12C9A">
        <w:t>P</w:t>
      </w:r>
      <w:r w:rsidRPr="00E12C9A">
        <w:t xml:space="preserve">ractice of </w:t>
      </w:r>
      <w:r w:rsidR="005629C4" w:rsidRPr="00E12C9A">
        <w:t>a B</w:t>
      </w:r>
      <w:r w:rsidRPr="00E12C9A">
        <w:t>iokineticist</w:t>
      </w:r>
    </w:p>
    <w:p w14:paraId="3E2749D8" w14:textId="77777777" w:rsidR="00D2019F" w:rsidRPr="00E12C9A" w:rsidRDefault="00BD2B69" w:rsidP="00C838EC">
      <w:pPr>
        <w:pStyle w:val="REG-H1d"/>
      </w:pPr>
      <w:r w:rsidRPr="00E12C9A">
        <w:t xml:space="preserve">Government Notice </w:t>
      </w:r>
      <w:r w:rsidR="00BC73F9" w:rsidRPr="00E12C9A">
        <w:t>45</w:t>
      </w:r>
      <w:r w:rsidR="005709A6" w:rsidRPr="00E12C9A">
        <w:t xml:space="preserve"> </w:t>
      </w:r>
      <w:r w:rsidR="005C16B3" w:rsidRPr="00E12C9A">
        <w:t>of</w:t>
      </w:r>
      <w:r w:rsidR="005709A6" w:rsidRPr="00E12C9A">
        <w:t xml:space="preserve"> </w:t>
      </w:r>
      <w:r w:rsidR="00BC73F9" w:rsidRPr="00E12C9A">
        <w:t>2010</w:t>
      </w:r>
    </w:p>
    <w:p w14:paraId="0448B226" w14:textId="71823919" w:rsidR="003013D8" w:rsidRPr="00E12C9A" w:rsidRDefault="003013D8" w:rsidP="003013D8">
      <w:pPr>
        <w:pStyle w:val="REG-Amend"/>
      </w:pPr>
      <w:r w:rsidRPr="00E12C9A">
        <w:t>(</w:t>
      </w:r>
      <w:hyperlink r:id="rId9" w:history="1">
        <w:r w:rsidR="00275A12" w:rsidRPr="000910E7">
          <w:rPr>
            <w:rStyle w:val="Hyperlink"/>
          </w:rPr>
          <w:t>GG 4443</w:t>
        </w:r>
      </w:hyperlink>
      <w:r w:rsidRPr="00E12C9A">
        <w:t>)</w:t>
      </w:r>
    </w:p>
    <w:p w14:paraId="73E704A3" w14:textId="77777777" w:rsidR="003013D8" w:rsidRPr="00E12C9A" w:rsidRDefault="003013D8" w:rsidP="003013D8">
      <w:pPr>
        <w:pStyle w:val="REG-Amend"/>
      </w:pPr>
      <w:r w:rsidRPr="00E12C9A">
        <w:t xml:space="preserve">came into force on date of publication: </w:t>
      </w:r>
      <w:r w:rsidR="00BC73F9" w:rsidRPr="00E12C9A">
        <w:t>17 March 2010</w:t>
      </w:r>
    </w:p>
    <w:p w14:paraId="00A9E132" w14:textId="77777777" w:rsidR="005629C4" w:rsidRPr="00E12C9A" w:rsidRDefault="005629C4" w:rsidP="003013D8">
      <w:pPr>
        <w:pStyle w:val="REG-Amend"/>
      </w:pPr>
    </w:p>
    <w:p w14:paraId="25E11813" w14:textId="77777777" w:rsidR="00275A12" w:rsidRDefault="00275A12" w:rsidP="00275A12">
      <w:pPr>
        <w:pStyle w:val="REG-Amend"/>
      </w:pPr>
      <w:bookmarkStart w:id="0" w:name="_Hlk193892666"/>
      <w:bookmarkStart w:id="1" w:name="_Hlk193892360"/>
      <w:r w:rsidRPr="0071689B">
        <w:t>These regulations were made in terms of section 55 of the Allied Health Professions Act 7 of 2004</w:t>
      </w:r>
      <w:r>
        <w:t xml:space="preserve">, </w:t>
      </w:r>
      <w:r w:rsidRPr="0071689B">
        <w:t xml:space="preserve">which was repealed by the Health Professions Act 16 of 2024. </w:t>
      </w:r>
      <w:r>
        <w:t>P</w:t>
      </w:r>
      <w:r w:rsidRPr="0071689B">
        <w:t xml:space="preserve">ursuant to section 95(10) </w:t>
      </w:r>
      <w:r>
        <w:t xml:space="preserve">of the </w:t>
      </w:r>
      <w:r w:rsidRPr="0071689B">
        <w:t>Health Professions Act 16 of 2024</w:t>
      </w:r>
      <w:r>
        <w:t xml:space="preserve">, they are deemed to have been made under that Act. </w:t>
      </w:r>
      <w:bookmarkEnd w:id="0"/>
    </w:p>
    <w:bookmarkEnd w:id="1"/>
    <w:p w14:paraId="5CE7C242" w14:textId="77777777" w:rsidR="00275A12" w:rsidRDefault="00275A12" w:rsidP="005629C4">
      <w:pPr>
        <w:pStyle w:val="REG-Amend"/>
      </w:pPr>
    </w:p>
    <w:p w14:paraId="1030F7EF" w14:textId="5FF53464" w:rsidR="005629C4" w:rsidRPr="00E12C9A" w:rsidRDefault="005629C4" w:rsidP="005629C4">
      <w:pPr>
        <w:pStyle w:val="REG-Amend"/>
      </w:pPr>
      <w:r w:rsidRPr="00E12C9A">
        <w:t>The Government Notice which publishes these regulations notes that they were made</w:t>
      </w:r>
      <w:r w:rsidRPr="00E12C9A">
        <w:rPr>
          <w:rFonts w:cs="Times New Roman"/>
          <w:lang w:val="en-ZA"/>
        </w:rPr>
        <w:t xml:space="preserve"> </w:t>
      </w:r>
      <w:r w:rsidRPr="00E12C9A">
        <w:rPr>
          <w:rFonts w:cs="Times New Roman"/>
          <w:lang w:val="en-ZA"/>
        </w:rPr>
        <w:br/>
        <w:t>on the recommendation of the Allied Health Professions Council of Namibia.</w:t>
      </w:r>
    </w:p>
    <w:p w14:paraId="41A44B37" w14:textId="77777777" w:rsidR="005955EA" w:rsidRPr="00E12C9A" w:rsidRDefault="005955EA" w:rsidP="0087487C">
      <w:pPr>
        <w:pStyle w:val="REG-H1a"/>
        <w:pBdr>
          <w:bottom w:val="single" w:sz="4" w:space="1" w:color="auto"/>
        </w:pBdr>
      </w:pPr>
    </w:p>
    <w:p w14:paraId="56E65595" w14:textId="77777777" w:rsidR="001121EE" w:rsidRPr="00E12C9A" w:rsidRDefault="001121EE" w:rsidP="0087487C">
      <w:pPr>
        <w:pStyle w:val="REG-H1a"/>
      </w:pPr>
    </w:p>
    <w:p w14:paraId="5D6E1A21" w14:textId="77777777" w:rsidR="008938F7" w:rsidRPr="00E12C9A" w:rsidRDefault="008938F7" w:rsidP="00C36B55">
      <w:pPr>
        <w:pStyle w:val="REG-H2"/>
      </w:pPr>
      <w:r w:rsidRPr="00E12C9A">
        <w:t xml:space="preserve">ARRANGEMENT OF </w:t>
      </w:r>
      <w:r w:rsidR="00C11092" w:rsidRPr="00E12C9A">
        <w:t>REGULATIONS</w:t>
      </w:r>
    </w:p>
    <w:p w14:paraId="63ED5E7F" w14:textId="77777777" w:rsidR="00C63501" w:rsidRPr="00E12C9A" w:rsidRDefault="00C63501" w:rsidP="00003730">
      <w:pPr>
        <w:pStyle w:val="REG-P0"/>
        <w:rPr>
          <w:color w:val="00B050"/>
        </w:rPr>
      </w:pPr>
    </w:p>
    <w:p w14:paraId="244F074E" w14:textId="77777777" w:rsidR="00A156A1" w:rsidRPr="00E12C9A" w:rsidRDefault="00A156A1" w:rsidP="00914280">
      <w:pPr>
        <w:pStyle w:val="REG-P0"/>
        <w:rPr>
          <w:color w:val="00B050"/>
        </w:rPr>
      </w:pPr>
      <w:r w:rsidRPr="00E12C9A">
        <w:rPr>
          <w:color w:val="00B050"/>
        </w:rPr>
        <w:t>1.</w:t>
      </w:r>
      <w:r w:rsidRPr="00E12C9A">
        <w:rPr>
          <w:color w:val="00B050"/>
        </w:rPr>
        <w:tab/>
      </w:r>
      <w:r w:rsidR="00BC73F9" w:rsidRPr="00E12C9A">
        <w:rPr>
          <w:color w:val="00B050"/>
        </w:rPr>
        <w:t>Definitions</w:t>
      </w:r>
    </w:p>
    <w:p w14:paraId="06D7F4A9" w14:textId="77777777" w:rsidR="003905F1" w:rsidRPr="00E12C9A" w:rsidRDefault="003905F1" w:rsidP="00914280">
      <w:pPr>
        <w:pStyle w:val="REG-P0"/>
        <w:rPr>
          <w:color w:val="00B050"/>
        </w:rPr>
      </w:pPr>
      <w:r w:rsidRPr="00E12C9A">
        <w:rPr>
          <w:color w:val="00B050"/>
        </w:rPr>
        <w:t>2.</w:t>
      </w:r>
      <w:r w:rsidRPr="00E12C9A">
        <w:rPr>
          <w:color w:val="00B050"/>
        </w:rPr>
        <w:tab/>
      </w:r>
      <w:r w:rsidR="00BC73F9" w:rsidRPr="00E12C9A">
        <w:rPr>
          <w:color w:val="00B050"/>
        </w:rPr>
        <w:t>Scope of practice of biokineticists</w:t>
      </w:r>
    </w:p>
    <w:p w14:paraId="25D1A926" w14:textId="77777777" w:rsidR="00FA7FE6" w:rsidRPr="00E12C9A" w:rsidRDefault="00FA7FE6" w:rsidP="00B0347D">
      <w:pPr>
        <w:pStyle w:val="REG-H1a"/>
        <w:pBdr>
          <w:bottom w:val="single" w:sz="4" w:space="1" w:color="auto"/>
        </w:pBdr>
      </w:pPr>
    </w:p>
    <w:p w14:paraId="7752E1A8" w14:textId="77777777" w:rsidR="00342850" w:rsidRPr="00E12C9A" w:rsidRDefault="00342850" w:rsidP="00342850">
      <w:pPr>
        <w:pStyle w:val="REG-H1a"/>
      </w:pPr>
    </w:p>
    <w:p w14:paraId="41A7D57B" w14:textId="77777777" w:rsidR="00BC73F9" w:rsidRPr="00E12C9A" w:rsidRDefault="00BC73F9" w:rsidP="00BC73F9">
      <w:pPr>
        <w:pStyle w:val="REG-P0"/>
        <w:rPr>
          <w:b/>
          <w:bCs/>
        </w:rPr>
      </w:pPr>
      <w:r w:rsidRPr="00E12C9A">
        <w:rPr>
          <w:b/>
        </w:rPr>
        <w:t>Definitions</w:t>
      </w:r>
    </w:p>
    <w:p w14:paraId="5EB59571" w14:textId="77777777" w:rsidR="00BC73F9" w:rsidRPr="00E12C9A" w:rsidRDefault="00BC73F9" w:rsidP="00BC73F9">
      <w:pPr>
        <w:pStyle w:val="REG-P0"/>
        <w:rPr>
          <w:szCs w:val="26"/>
        </w:rPr>
      </w:pPr>
    </w:p>
    <w:p w14:paraId="7732EE02" w14:textId="77777777" w:rsidR="00BC73F9" w:rsidRPr="00E12C9A" w:rsidRDefault="00BC73F9" w:rsidP="00BA7E4F">
      <w:pPr>
        <w:pStyle w:val="REG-P1"/>
      </w:pPr>
      <w:r w:rsidRPr="00E12C9A">
        <w:rPr>
          <w:b/>
          <w:bCs/>
        </w:rPr>
        <w:t>1.</w:t>
      </w:r>
      <w:r w:rsidRPr="00E12C9A">
        <w:rPr>
          <w:b/>
          <w:bCs/>
        </w:rPr>
        <w:tab/>
      </w:r>
      <w:r w:rsidRPr="00E12C9A">
        <w:t>In these regulations, unless the context otherwise indicates, a word or expression defined in the Act has that meaning, and -</w:t>
      </w:r>
    </w:p>
    <w:p w14:paraId="77E1BA62" w14:textId="77777777" w:rsidR="00BC73F9" w:rsidRPr="00E12C9A" w:rsidRDefault="00BC73F9" w:rsidP="00BC73F9">
      <w:pPr>
        <w:pStyle w:val="REG-P0"/>
        <w:rPr>
          <w:szCs w:val="26"/>
        </w:rPr>
      </w:pPr>
    </w:p>
    <w:p w14:paraId="29B844F4" w14:textId="77777777" w:rsidR="00BC73F9" w:rsidRPr="00E12C9A" w:rsidRDefault="00BC73F9" w:rsidP="00BC73F9">
      <w:pPr>
        <w:pStyle w:val="REG-P0"/>
      </w:pPr>
      <w:r w:rsidRPr="00E12C9A">
        <w:t>“final phase rehabilitation” means the period or phase in the rehabilitation process in which the physical activity and conditioning constitutes the primary therapeutic modality; and</w:t>
      </w:r>
    </w:p>
    <w:p w14:paraId="1D3A0827" w14:textId="77777777" w:rsidR="00BC73F9" w:rsidRPr="00E12C9A" w:rsidRDefault="00BC73F9" w:rsidP="00BC73F9">
      <w:pPr>
        <w:pStyle w:val="REG-P0"/>
        <w:rPr>
          <w:szCs w:val="26"/>
        </w:rPr>
      </w:pPr>
    </w:p>
    <w:p w14:paraId="56578CE5" w14:textId="77777777" w:rsidR="00BC73F9" w:rsidRPr="00E12C9A" w:rsidRDefault="00BC73F9" w:rsidP="00BC73F9">
      <w:pPr>
        <w:pStyle w:val="REG-P0"/>
      </w:pPr>
      <w:r w:rsidRPr="00E12C9A">
        <w:t>“the Act” means the Allied Health Professions Act, 2004 (Act No. 7 of 2004).</w:t>
      </w:r>
    </w:p>
    <w:p w14:paraId="77C50707" w14:textId="77777777" w:rsidR="00BC73F9" w:rsidRDefault="00BC73F9" w:rsidP="00BC73F9">
      <w:pPr>
        <w:pStyle w:val="REG-P0"/>
        <w:rPr>
          <w:szCs w:val="26"/>
        </w:rPr>
      </w:pPr>
    </w:p>
    <w:p w14:paraId="77A2DB83" w14:textId="77777777" w:rsidR="004D02F5" w:rsidRDefault="004D02F5" w:rsidP="004D02F5">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2"/>
    </w:p>
    <w:p w14:paraId="2DDC4DD6" w14:textId="77777777" w:rsidR="004D02F5" w:rsidRPr="00E12C9A" w:rsidRDefault="004D02F5" w:rsidP="00BC73F9">
      <w:pPr>
        <w:pStyle w:val="REG-P0"/>
        <w:rPr>
          <w:szCs w:val="26"/>
        </w:rPr>
      </w:pPr>
    </w:p>
    <w:p w14:paraId="5CAB8F94" w14:textId="77777777" w:rsidR="00BC73F9" w:rsidRPr="00E12C9A" w:rsidRDefault="00BC73F9" w:rsidP="00BC73F9">
      <w:pPr>
        <w:pStyle w:val="REG-P0"/>
        <w:rPr>
          <w:b/>
          <w:bCs/>
        </w:rPr>
      </w:pPr>
      <w:r w:rsidRPr="00E12C9A">
        <w:rPr>
          <w:b/>
        </w:rPr>
        <w:t>Scope of practice of biokineticists</w:t>
      </w:r>
    </w:p>
    <w:p w14:paraId="3CAFFA4E" w14:textId="77777777" w:rsidR="00BC73F9" w:rsidRPr="00E12C9A" w:rsidRDefault="00BC73F9" w:rsidP="00BC73F9">
      <w:pPr>
        <w:pStyle w:val="REG-P0"/>
        <w:rPr>
          <w:szCs w:val="26"/>
        </w:rPr>
      </w:pPr>
    </w:p>
    <w:p w14:paraId="46225E7F" w14:textId="77777777" w:rsidR="00BC73F9" w:rsidRPr="00E12C9A" w:rsidRDefault="00BC73F9" w:rsidP="00BA7E4F">
      <w:pPr>
        <w:pStyle w:val="REG-P1"/>
      </w:pPr>
      <w:r w:rsidRPr="00E12C9A">
        <w:rPr>
          <w:b/>
          <w:bCs/>
        </w:rPr>
        <w:t>2.</w:t>
      </w:r>
      <w:r w:rsidRPr="00E12C9A">
        <w:rPr>
          <w:b/>
          <w:bCs/>
        </w:rPr>
        <w:tab/>
      </w:r>
      <w:r w:rsidRPr="00E12C9A">
        <w:t>(1)</w:t>
      </w:r>
      <w:r w:rsidRPr="00E12C9A">
        <w:tab/>
        <w:t>A biokineticist is concerned with the -</w:t>
      </w:r>
    </w:p>
    <w:p w14:paraId="2F901803" w14:textId="77777777" w:rsidR="00BC73F9" w:rsidRPr="00E12C9A" w:rsidRDefault="00BC73F9" w:rsidP="00BC73F9">
      <w:pPr>
        <w:pStyle w:val="REG-P0"/>
        <w:rPr>
          <w:szCs w:val="26"/>
        </w:rPr>
      </w:pPr>
    </w:p>
    <w:p w14:paraId="45F5F7D1" w14:textId="77777777" w:rsidR="00BC73F9" w:rsidRPr="00E12C9A" w:rsidRDefault="00BC73F9" w:rsidP="00BA7E4F">
      <w:pPr>
        <w:pStyle w:val="REG-Pa"/>
      </w:pPr>
      <w:r w:rsidRPr="00E12C9A">
        <w:t>(a)</w:t>
      </w:r>
      <w:r w:rsidRPr="00E12C9A">
        <w:tab/>
        <w:t>preventative health care;</w:t>
      </w:r>
    </w:p>
    <w:p w14:paraId="0830E6C5" w14:textId="77777777" w:rsidR="00BC73F9" w:rsidRPr="00E12C9A" w:rsidRDefault="00BC73F9" w:rsidP="00BC73F9">
      <w:pPr>
        <w:pStyle w:val="REG-P0"/>
        <w:rPr>
          <w:szCs w:val="26"/>
        </w:rPr>
      </w:pPr>
    </w:p>
    <w:p w14:paraId="5711BEE0" w14:textId="77777777" w:rsidR="00BC73F9" w:rsidRPr="00E12C9A" w:rsidRDefault="00BC73F9" w:rsidP="00BA7E4F">
      <w:pPr>
        <w:pStyle w:val="REG-Pa"/>
      </w:pPr>
      <w:r w:rsidRPr="00E12C9A">
        <w:t>(b)</w:t>
      </w:r>
      <w:r w:rsidRPr="00E12C9A">
        <w:tab/>
        <w:t>maintaining of physical conditions and physical abilities; and</w:t>
      </w:r>
    </w:p>
    <w:p w14:paraId="5ED470C3" w14:textId="77777777" w:rsidR="00BC73F9" w:rsidRPr="00E12C9A" w:rsidRDefault="00BC73F9" w:rsidP="00BC73F9">
      <w:pPr>
        <w:pStyle w:val="REG-P0"/>
        <w:rPr>
          <w:szCs w:val="26"/>
        </w:rPr>
      </w:pPr>
    </w:p>
    <w:p w14:paraId="16F6DD6E" w14:textId="77777777" w:rsidR="00BC73F9" w:rsidRPr="00E12C9A" w:rsidRDefault="00BC73F9" w:rsidP="00BA7E4F">
      <w:pPr>
        <w:pStyle w:val="REG-Pa"/>
      </w:pPr>
      <w:r w:rsidRPr="00E12C9A">
        <w:t>(c)</w:t>
      </w:r>
      <w:r w:rsidRPr="00E12C9A">
        <w:tab/>
        <w:t>final phase functional rehabilitation,</w:t>
      </w:r>
    </w:p>
    <w:p w14:paraId="179990B7" w14:textId="77777777" w:rsidR="00BC73F9" w:rsidRPr="00E12C9A" w:rsidRDefault="00BC73F9" w:rsidP="00BC73F9">
      <w:pPr>
        <w:pStyle w:val="REG-P0"/>
        <w:rPr>
          <w:szCs w:val="26"/>
        </w:rPr>
      </w:pPr>
    </w:p>
    <w:p w14:paraId="79518874" w14:textId="77777777" w:rsidR="00BC73F9" w:rsidRPr="00E12C9A" w:rsidRDefault="00BC73F9" w:rsidP="00BC73F9">
      <w:pPr>
        <w:pStyle w:val="REG-P0"/>
      </w:pPr>
      <w:r w:rsidRPr="00E12C9A">
        <w:t>of humans by means of scientifically based physical activity and sport programmes.</w:t>
      </w:r>
    </w:p>
    <w:p w14:paraId="47ECD163" w14:textId="77777777" w:rsidR="00BC73F9" w:rsidRPr="00E12C9A" w:rsidRDefault="00BC73F9" w:rsidP="00BC73F9">
      <w:pPr>
        <w:pStyle w:val="REG-P0"/>
        <w:rPr>
          <w:szCs w:val="26"/>
        </w:rPr>
      </w:pPr>
    </w:p>
    <w:p w14:paraId="6329978F" w14:textId="77777777" w:rsidR="00BC73F9" w:rsidRPr="00E12C9A" w:rsidRDefault="00BC73F9" w:rsidP="00BA7E4F">
      <w:pPr>
        <w:pStyle w:val="REG-P1"/>
      </w:pPr>
      <w:r w:rsidRPr="00E12C9A">
        <w:t>(2)</w:t>
      </w:r>
      <w:r w:rsidRPr="00E12C9A">
        <w:tab/>
        <w:t>The acts especially pertaining to a biokineticists are -</w:t>
      </w:r>
    </w:p>
    <w:p w14:paraId="4DA8258F" w14:textId="77777777" w:rsidR="00BC73F9" w:rsidRPr="00E12C9A" w:rsidRDefault="00BC73F9" w:rsidP="00BC73F9">
      <w:pPr>
        <w:pStyle w:val="REG-P0"/>
        <w:rPr>
          <w:szCs w:val="26"/>
        </w:rPr>
      </w:pPr>
    </w:p>
    <w:p w14:paraId="46B5CC45" w14:textId="77777777" w:rsidR="00BC73F9" w:rsidRPr="00E12C9A" w:rsidRDefault="00BC73F9" w:rsidP="00BA7E4F">
      <w:pPr>
        <w:pStyle w:val="REG-Pa"/>
      </w:pPr>
      <w:r w:rsidRPr="00E12C9A">
        <w:t>(a)</w:t>
      </w:r>
      <w:r w:rsidRPr="00E12C9A">
        <w:tab/>
        <w:t>the promotion of physical abilities and performance, prevention and rehabilitation of medical ailments, the physical selection, body composition analysis, wellness intervention and functional restoration of the patient in the domains of -</w:t>
      </w:r>
    </w:p>
    <w:p w14:paraId="476A4D6E" w14:textId="77777777" w:rsidR="00BC73F9" w:rsidRPr="00E12C9A" w:rsidRDefault="00BC73F9" w:rsidP="00BC73F9">
      <w:pPr>
        <w:pStyle w:val="REG-P0"/>
        <w:rPr>
          <w:szCs w:val="26"/>
        </w:rPr>
      </w:pPr>
    </w:p>
    <w:p w14:paraId="5429510C" w14:textId="77777777" w:rsidR="00BC73F9" w:rsidRPr="00E12C9A" w:rsidRDefault="00BC73F9" w:rsidP="00BA7E4F">
      <w:pPr>
        <w:pStyle w:val="REG-Pi"/>
      </w:pPr>
      <w:r w:rsidRPr="00E12C9A">
        <w:t>(i)</w:t>
      </w:r>
      <w:r w:rsidRPr="00E12C9A">
        <w:tab/>
        <w:t>musculo-skeletal and orthopaedic disease, disability and injury;</w:t>
      </w:r>
    </w:p>
    <w:p w14:paraId="50171C44" w14:textId="77777777" w:rsidR="00BC73F9" w:rsidRPr="00E12C9A" w:rsidRDefault="00BC73F9" w:rsidP="00BC73F9">
      <w:pPr>
        <w:pStyle w:val="REG-P0"/>
        <w:rPr>
          <w:szCs w:val="26"/>
        </w:rPr>
      </w:pPr>
    </w:p>
    <w:p w14:paraId="21A42D8E" w14:textId="77777777" w:rsidR="00BC73F9" w:rsidRPr="00E12C9A" w:rsidRDefault="00BC73F9" w:rsidP="00BA7E4F">
      <w:pPr>
        <w:pStyle w:val="REG-Pi"/>
      </w:pPr>
      <w:r w:rsidRPr="00E12C9A">
        <w:t>(ii)</w:t>
      </w:r>
      <w:r w:rsidRPr="00E12C9A">
        <w:tab/>
        <w:t>neuromuscular disorders and disease;</w:t>
      </w:r>
    </w:p>
    <w:p w14:paraId="327453B0" w14:textId="77777777" w:rsidR="00BC73F9" w:rsidRPr="00E12C9A" w:rsidRDefault="00BC73F9" w:rsidP="00BC73F9">
      <w:pPr>
        <w:pStyle w:val="REG-P0"/>
        <w:rPr>
          <w:szCs w:val="26"/>
        </w:rPr>
      </w:pPr>
    </w:p>
    <w:p w14:paraId="33BB5C22" w14:textId="77777777" w:rsidR="00BC73F9" w:rsidRPr="00E12C9A" w:rsidRDefault="00BC73F9" w:rsidP="00BA7E4F">
      <w:pPr>
        <w:pStyle w:val="REG-Pi"/>
      </w:pPr>
      <w:r w:rsidRPr="00E12C9A">
        <w:t>(iii)</w:t>
      </w:r>
      <w:r w:rsidRPr="00E12C9A">
        <w:tab/>
        <w:t>cardiovascular disorders and disease;</w:t>
      </w:r>
    </w:p>
    <w:p w14:paraId="35CA4BFC" w14:textId="77777777" w:rsidR="00BC73F9" w:rsidRPr="00E12C9A" w:rsidRDefault="00BC73F9" w:rsidP="00BC73F9">
      <w:pPr>
        <w:pStyle w:val="REG-P0"/>
        <w:rPr>
          <w:szCs w:val="26"/>
        </w:rPr>
      </w:pPr>
    </w:p>
    <w:p w14:paraId="2CD1CEE6" w14:textId="77777777" w:rsidR="00BC73F9" w:rsidRPr="00E12C9A" w:rsidRDefault="00BC73F9" w:rsidP="00BA7E4F">
      <w:pPr>
        <w:pStyle w:val="REG-Pi"/>
      </w:pPr>
      <w:r w:rsidRPr="00E12C9A">
        <w:t>(iv)</w:t>
      </w:r>
      <w:r w:rsidRPr="00E12C9A">
        <w:tab/>
        <w:t>pulmonary disease;</w:t>
      </w:r>
    </w:p>
    <w:p w14:paraId="07FB2AEB" w14:textId="77777777" w:rsidR="00BC73F9" w:rsidRPr="00E12C9A" w:rsidRDefault="00BC73F9" w:rsidP="00BC73F9">
      <w:pPr>
        <w:pStyle w:val="REG-P0"/>
        <w:rPr>
          <w:szCs w:val="26"/>
        </w:rPr>
      </w:pPr>
    </w:p>
    <w:p w14:paraId="49AA3949" w14:textId="77777777" w:rsidR="00BC73F9" w:rsidRPr="00E12C9A" w:rsidRDefault="00BC73F9" w:rsidP="00BA7E4F">
      <w:pPr>
        <w:pStyle w:val="REG-Pi"/>
      </w:pPr>
      <w:r w:rsidRPr="00E12C9A">
        <w:t>(v)</w:t>
      </w:r>
      <w:r w:rsidRPr="00E12C9A">
        <w:tab/>
        <w:t>metabolic disorders and disease;</w:t>
      </w:r>
    </w:p>
    <w:p w14:paraId="22647D0A" w14:textId="77777777" w:rsidR="00BC73F9" w:rsidRPr="00E12C9A" w:rsidRDefault="00BC73F9" w:rsidP="00BC73F9">
      <w:pPr>
        <w:pStyle w:val="REG-P0"/>
        <w:rPr>
          <w:szCs w:val="26"/>
        </w:rPr>
      </w:pPr>
    </w:p>
    <w:p w14:paraId="041DA21B" w14:textId="77777777" w:rsidR="00BC73F9" w:rsidRPr="00E12C9A" w:rsidRDefault="00BC73F9" w:rsidP="00BA7E4F">
      <w:pPr>
        <w:pStyle w:val="REG-Pi"/>
      </w:pPr>
      <w:r w:rsidRPr="00E12C9A">
        <w:t>(vi)</w:t>
      </w:r>
      <w:r w:rsidRPr="00E12C9A">
        <w:tab/>
        <w:t>immunological and haematological disorders;</w:t>
      </w:r>
    </w:p>
    <w:p w14:paraId="7FE0A57E" w14:textId="77777777" w:rsidR="00BC73F9" w:rsidRPr="00E12C9A" w:rsidRDefault="00BC73F9" w:rsidP="00BC73F9">
      <w:pPr>
        <w:pStyle w:val="REG-P0"/>
        <w:rPr>
          <w:szCs w:val="26"/>
        </w:rPr>
      </w:pPr>
    </w:p>
    <w:p w14:paraId="6839E21C" w14:textId="77777777" w:rsidR="00BC73F9" w:rsidRPr="00E12C9A" w:rsidRDefault="00BC73F9" w:rsidP="00BA7E4F">
      <w:pPr>
        <w:pStyle w:val="REG-Pi"/>
      </w:pPr>
      <w:r w:rsidRPr="00E12C9A">
        <w:t>(vii)</w:t>
      </w:r>
      <w:r w:rsidRPr="00E12C9A">
        <w:tab/>
        <w:t>psychological disorders;</w:t>
      </w:r>
    </w:p>
    <w:p w14:paraId="0FA43872" w14:textId="77777777" w:rsidR="00BC73F9" w:rsidRPr="00E12C9A" w:rsidRDefault="00BC73F9" w:rsidP="00BC73F9">
      <w:pPr>
        <w:pStyle w:val="REG-P0"/>
        <w:rPr>
          <w:szCs w:val="26"/>
        </w:rPr>
      </w:pPr>
    </w:p>
    <w:p w14:paraId="2A1632F3" w14:textId="77777777" w:rsidR="00BC73F9" w:rsidRPr="00E12C9A" w:rsidRDefault="00BC73F9" w:rsidP="00BA7E4F">
      <w:pPr>
        <w:pStyle w:val="REG-Pa"/>
      </w:pPr>
      <w:r w:rsidRPr="00E12C9A">
        <w:t>(b)</w:t>
      </w:r>
      <w:r w:rsidRPr="00E12C9A">
        <w:tab/>
        <w:t>the evaluation of a patient by -</w:t>
      </w:r>
    </w:p>
    <w:p w14:paraId="30AD5D55" w14:textId="77777777" w:rsidR="00BC73F9" w:rsidRPr="00E12C9A" w:rsidRDefault="00BC73F9" w:rsidP="00BC73F9">
      <w:pPr>
        <w:pStyle w:val="REG-P0"/>
        <w:rPr>
          <w:szCs w:val="26"/>
        </w:rPr>
      </w:pPr>
    </w:p>
    <w:p w14:paraId="05E2638B" w14:textId="77777777" w:rsidR="00BC73F9" w:rsidRPr="00E12C9A" w:rsidRDefault="00BC73F9" w:rsidP="00BA7E4F">
      <w:pPr>
        <w:pStyle w:val="REG-Pi"/>
      </w:pPr>
      <w:r w:rsidRPr="00E12C9A">
        <w:t>(i)</w:t>
      </w:r>
      <w:r w:rsidRPr="00E12C9A">
        <w:tab/>
        <w:t>the recording of his or her general history with a view to determining the risks (if any) of exercising for the patient;</w:t>
      </w:r>
    </w:p>
    <w:p w14:paraId="591180EB" w14:textId="77777777" w:rsidR="00BC73F9" w:rsidRPr="00E12C9A" w:rsidRDefault="00BC73F9" w:rsidP="00BC73F9">
      <w:pPr>
        <w:pStyle w:val="REG-P0"/>
        <w:rPr>
          <w:szCs w:val="26"/>
        </w:rPr>
      </w:pPr>
    </w:p>
    <w:p w14:paraId="0F8BA4C5" w14:textId="77777777" w:rsidR="00BC73F9" w:rsidRPr="00E12C9A" w:rsidRDefault="00BC73F9" w:rsidP="00BA7E4F">
      <w:pPr>
        <w:pStyle w:val="REG-Pi"/>
      </w:pPr>
      <w:r w:rsidRPr="00E12C9A">
        <w:t>(ii)</w:t>
      </w:r>
      <w:r w:rsidRPr="00E12C9A">
        <w:tab/>
        <w:t>the determining of his or her physical work capacity with the aid of a cycle ergometer or treadmill, and monitoring and available associated equipment, to arrive at and determine the effective and safe exercising level for an exercising programme prescription, by means of the -</w:t>
      </w:r>
    </w:p>
    <w:p w14:paraId="7B3CD488" w14:textId="77777777" w:rsidR="00BC73F9" w:rsidRPr="00E12C9A" w:rsidRDefault="00BC73F9" w:rsidP="00BC73F9">
      <w:pPr>
        <w:pStyle w:val="REG-P0"/>
        <w:rPr>
          <w:szCs w:val="26"/>
        </w:rPr>
      </w:pPr>
    </w:p>
    <w:p w14:paraId="67B263BC" w14:textId="77777777" w:rsidR="00BC73F9" w:rsidRPr="00E12C9A" w:rsidRDefault="00BC73F9" w:rsidP="00BA7E4F">
      <w:pPr>
        <w:pStyle w:val="REG-Paa"/>
      </w:pPr>
      <w:r w:rsidRPr="00E12C9A">
        <w:t>(aa)</w:t>
      </w:r>
      <w:r w:rsidRPr="00E12C9A">
        <w:tab/>
        <w:t>monitoring, with an electrocardiograph or heart rate monitor, the heart rate during multistage workloads;</w:t>
      </w:r>
    </w:p>
    <w:p w14:paraId="41A906BA" w14:textId="77777777" w:rsidR="00BC73F9" w:rsidRPr="00E12C9A" w:rsidRDefault="00BC73F9" w:rsidP="00BC73F9">
      <w:pPr>
        <w:pStyle w:val="REG-P0"/>
      </w:pPr>
    </w:p>
    <w:p w14:paraId="0C73E8D6" w14:textId="77777777" w:rsidR="00BC73F9" w:rsidRPr="00E12C9A" w:rsidRDefault="00BC73F9" w:rsidP="00BA7E4F">
      <w:pPr>
        <w:pStyle w:val="REG-Paa"/>
      </w:pPr>
      <w:r w:rsidRPr="00E12C9A">
        <w:t>(bb)</w:t>
      </w:r>
      <w:r w:rsidRPr="00E12C9A">
        <w:tab/>
        <w:t>measuring of blood pressure and other physiological responses before, during and after work;</w:t>
      </w:r>
    </w:p>
    <w:p w14:paraId="55B8165C" w14:textId="77777777" w:rsidR="00BC73F9" w:rsidRPr="00E12C9A" w:rsidRDefault="00BC73F9" w:rsidP="00BC73F9">
      <w:pPr>
        <w:pStyle w:val="REG-P0"/>
        <w:rPr>
          <w:szCs w:val="26"/>
        </w:rPr>
      </w:pPr>
    </w:p>
    <w:p w14:paraId="123E9F3E" w14:textId="77777777" w:rsidR="00BC73F9" w:rsidRPr="00E12C9A" w:rsidRDefault="00BC73F9" w:rsidP="00BA7E4F">
      <w:pPr>
        <w:pStyle w:val="REG-Paa"/>
      </w:pPr>
      <w:r w:rsidRPr="00E12C9A">
        <w:t>(cc)</w:t>
      </w:r>
      <w:r w:rsidRPr="00E12C9A">
        <w:tab/>
        <w:t>measuring of the range of motion muscle strength and specific functions;</w:t>
      </w:r>
    </w:p>
    <w:p w14:paraId="076FBC82" w14:textId="77777777" w:rsidR="00BC73F9" w:rsidRPr="00E12C9A" w:rsidRDefault="00BC73F9" w:rsidP="00BC73F9">
      <w:pPr>
        <w:pStyle w:val="REG-P0"/>
        <w:rPr>
          <w:szCs w:val="26"/>
        </w:rPr>
      </w:pPr>
    </w:p>
    <w:p w14:paraId="649F766E" w14:textId="77777777" w:rsidR="00BC73F9" w:rsidRPr="00E12C9A" w:rsidRDefault="00BC73F9" w:rsidP="00BA7E4F">
      <w:pPr>
        <w:pStyle w:val="REG-Paa"/>
      </w:pPr>
      <w:r w:rsidRPr="00E12C9A">
        <w:t>(dd)</w:t>
      </w:r>
      <w:r w:rsidRPr="00E12C9A">
        <w:tab/>
        <w:t>evaluating the body posture and composition;</w:t>
      </w:r>
    </w:p>
    <w:p w14:paraId="548F446F" w14:textId="77777777" w:rsidR="00BC73F9" w:rsidRPr="00E12C9A" w:rsidRDefault="00BC73F9" w:rsidP="00BC73F9">
      <w:pPr>
        <w:pStyle w:val="REG-P0"/>
        <w:rPr>
          <w:szCs w:val="26"/>
        </w:rPr>
      </w:pPr>
    </w:p>
    <w:p w14:paraId="17413470" w14:textId="77777777" w:rsidR="00BC73F9" w:rsidRPr="00E12C9A" w:rsidRDefault="00BC73F9" w:rsidP="00BA7E4F">
      <w:pPr>
        <w:pStyle w:val="REG-Paa"/>
      </w:pPr>
      <w:r w:rsidRPr="00E12C9A">
        <w:t>(ee)</w:t>
      </w:r>
      <w:r w:rsidRPr="00E12C9A">
        <w:tab/>
        <w:t>measuring of lung function and capacity by means of specialised spirometry equipment;</w:t>
      </w:r>
    </w:p>
    <w:p w14:paraId="3B85658F" w14:textId="77777777" w:rsidR="00BC73F9" w:rsidRPr="00E12C9A" w:rsidRDefault="00BC73F9" w:rsidP="00BC73F9">
      <w:pPr>
        <w:pStyle w:val="REG-P0"/>
        <w:rPr>
          <w:szCs w:val="26"/>
        </w:rPr>
      </w:pPr>
    </w:p>
    <w:p w14:paraId="0795F39F" w14:textId="77777777" w:rsidR="00BA7E4F" w:rsidRPr="00E12C9A" w:rsidRDefault="00BC73F9" w:rsidP="00BA7E4F">
      <w:pPr>
        <w:pStyle w:val="REG-Paa"/>
      </w:pPr>
      <w:r w:rsidRPr="00E12C9A">
        <w:t>(ff)</w:t>
      </w:r>
      <w:r w:rsidRPr="00E12C9A">
        <w:tab/>
        <w:t xml:space="preserve">evaluation of body posture, alignment and body composition; and </w:t>
      </w:r>
    </w:p>
    <w:p w14:paraId="1EAFD7FB" w14:textId="77777777" w:rsidR="00BA7E4F" w:rsidRPr="00E12C9A" w:rsidRDefault="00BA7E4F" w:rsidP="00BA7E4F">
      <w:pPr>
        <w:pStyle w:val="REG-Paa"/>
      </w:pPr>
    </w:p>
    <w:p w14:paraId="5AFD7B05" w14:textId="77777777" w:rsidR="00BC73F9" w:rsidRPr="00E12C9A" w:rsidRDefault="00BC73F9" w:rsidP="00BA7E4F">
      <w:pPr>
        <w:pStyle w:val="REG-Paa"/>
      </w:pPr>
      <w:r w:rsidRPr="00E12C9A">
        <w:t>(gg)</w:t>
      </w:r>
      <w:r w:rsidRPr="00E12C9A">
        <w:tab/>
        <w:t>assessment of joint stability;</w:t>
      </w:r>
    </w:p>
    <w:p w14:paraId="4965498E" w14:textId="77777777" w:rsidR="00BA7E4F" w:rsidRPr="00E12C9A" w:rsidRDefault="00BA7E4F" w:rsidP="00BA7E4F">
      <w:pPr>
        <w:pStyle w:val="REG-Paa"/>
      </w:pPr>
    </w:p>
    <w:p w14:paraId="4DC3A527" w14:textId="77777777" w:rsidR="00BC73F9" w:rsidRPr="00E12C9A" w:rsidRDefault="00BC73F9" w:rsidP="00BA7E4F">
      <w:pPr>
        <w:pStyle w:val="REG-Pi"/>
      </w:pPr>
      <w:r w:rsidRPr="00E12C9A">
        <w:t>(iii)</w:t>
      </w:r>
      <w:r w:rsidRPr="00E12C9A">
        <w:tab/>
        <w:t>the prescribing of a specific exercising programme, including the follow-up and guidance relating to that programme;</w:t>
      </w:r>
    </w:p>
    <w:p w14:paraId="65A39777" w14:textId="77777777" w:rsidR="00BC73F9" w:rsidRPr="00E12C9A" w:rsidRDefault="00BC73F9" w:rsidP="00BC73F9">
      <w:pPr>
        <w:pStyle w:val="REG-P0"/>
        <w:rPr>
          <w:szCs w:val="26"/>
        </w:rPr>
      </w:pPr>
    </w:p>
    <w:p w14:paraId="4FF6A950" w14:textId="77777777" w:rsidR="00BC73F9" w:rsidRPr="00E12C9A" w:rsidRDefault="00BC73F9" w:rsidP="00BA7E4F">
      <w:pPr>
        <w:pStyle w:val="REG-Pi"/>
      </w:pPr>
      <w:r w:rsidRPr="00E12C9A">
        <w:t>(iv)</w:t>
      </w:r>
      <w:r w:rsidRPr="00E12C9A">
        <w:tab/>
        <w:t>the physical selection, including the evaluation of an exercising programme for different groups and professions;</w:t>
      </w:r>
    </w:p>
    <w:p w14:paraId="44CA5048" w14:textId="77777777" w:rsidR="00BC73F9" w:rsidRPr="00E12C9A" w:rsidRDefault="00BC73F9" w:rsidP="00BC73F9">
      <w:pPr>
        <w:pStyle w:val="REG-P0"/>
        <w:rPr>
          <w:szCs w:val="26"/>
        </w:rPr>
      </w:pPr>
    </w:p>
    <w:p w14:paraId="2076BB6A" w14:textId="77777777" w:rsidR="00BC73F9" w:rsidRPr="00E12C9A" w:rsidRDefault="00BC73F9" w:rsidP="00BA7E4F">
      <w:pPr>
        <w:pStyle w:val="REG-Pa"/>
      </w:pPr>
      <w:r w:rsidRPr="00E12C9A">
        <w:t>(c)</w:t>
      </w:r>
      <w:r w:rsidRPr="00E12C9A">
        <w:tab/>
        <w:t>final phase rehabilitation (musculoskeletal and neuromuscular systems) of the patient, including -</w:t>
      </w:r>
    </w:p>
    <w:p w14:paraId="0600A282" w14:textId="77777777" w:rsidR="00BC73F9" w:rsidRPr="00E12C9A" w:rsidRDefault="00BC73F9" w:rsidP="00BC73F9">
      <w:pPr>
        <w:pStyle w:val="REG-P0"/>
        <w:rPr>
          <w:szCs w:val="26"/>
        </w:rPr>
      </w:pPr>
    </w:p>
    <w:p w14:paraId="61671643" w14:textId="77777777" w:rsidR="00BC73F9" w:rsidRPr="00E12C9A" w:rsidRDefault="00BC73F9" w:rsidP="005629C4">
      <w:pPr>
        <w:pStyle w:val="REG-Pi"/>
      </w:pPr>
      <w:r w:rsidRPr="00E12C9A">
        <w:t>(i)</w:t>
      </w:r>
      <w:r w:rsidRPr="00E12C9A">
        <w:tab/>
      </w:r>
      <w:r w:rsidRPr="00E12C9A">
        <w:rPr>
          <w:spacing w:val="-2"/>
        </w:rPr>
        <w:t>functional ergological assessment, consisting of the assessment of the affected</w:t>
      </w:r>
      <w:r w:rsidRPr="00E12C9A">
        <w:t xml:space="preserve"> </w:t>
      </w:r>
      <w:r w:rsidRPr="00E12C9A">
        <w:rPr>
          <w:spacing w:val="-2"/>
        </w:rPr>
        <w:t>limb or body part to determine the functional limitations, with the aid of the -</w:t>
      </w:r>
    </w:p>
    <w:p w14:paraId="4ACDFBA7" w14:textId="77777777" w:rsidR="00BC73F9" w:rsidRPr="00E12C9A" w:rsidRDefault="00BC73F9" w:rsidP="00BC73F9">
      <w:pPr>
        <w:pStyle w:val="REG-P0"/>
        <w:rPr>
          <w:szCs w:val="26"/>
        </w:rPr>
      </w:pPr>
    </w:p>
    <w:p w14:paraId="5B3C2469" w14:textId="77777777" w:rsidR="00BC73F9" w:rsidRPr="00E12C9A" w:rsidRDefault="00BC73F9" w:rsidP="00BA7E4F">
      <w:pPr>
        <w:pStyle w:val="REG-Paa"/>
      </w:pPr>
      <w:r w:rsidRPr="00E12C9A">
        <w:t>(aa)</w:t>
      </w:r>
      <w:r w:rsidRPr="00E12C9A">
        <w:tab/>
        <w:t>specific history of the condition and previous treatment, and a general medical history;</w:t>
      </w:r>
    </w:p>
    <w:p w14:paraId="2D4DBBD1" w14:textId="77777777" w:rsidR="00BC73F9" w:rsidRPr="00E12C9A" w:rsidRDefault="00BC73F9" w:rsidP="00BC73F9">
      <w:pPr>
        <w:pStyle w:val="REG-P0"/>
        <w:rPr>
          <w:szCs w:val="26"/>
        </w:rPr>
      </w:pPr>
    </w:p>
    <w:p w14:paraId="1A2B1B71" w14:textId="77777777" w:rsidR="00BC73F9" w:rsidRPr="00E12C9A" w:rsidRDefault="00BC73F9" w:rsidP="00BA7E4F">
      <w:pPr>
        <w:pStyle w:val="REG-Paa"/>
      </w:pPr>
      <w:r w:rsidRPr="00E12C9A">
        <w:t>(bb)</w:t>
      </w:r>
      <w:r w:rsidRPr="00E12C9A">
        <w:tab/>
        <w:t>specific assessment of the affected limb or body part, including the manual determining of -</w:t>
      </w:r>
    </w:p>
    <w:p w14:paraId="02C881B7" w14:textId="77777777" w:rsidR="00BC73F9" w:rsidRPr="00E12C9A" w:rsidRDefault="00BC73F9" w:rsidP="00BC73F9">
      <w:pPr>
        <w:pStyle w:val="REG-P0"/>
        <w:rPr>
          <w:szCs w:val="26"/>
        </w:rPr>
      </w:pPr>
    </w:p>
    <w:p w14:paraId="6124FDC7" w14:textId="77777777" w:rsidR="00BA7E4F" w:rsidRPr="00E12C9A" w:rsidRDefault="00BA7E4F" w:rsidP="00BA7E4F">
      <w:pPr>
        <w:pStyle w:val="REG-Paa"/>
      </w:pPr>
      <w:r w:rsidRPr="00E12C9A">
        <w:tab/>
      </w:r>
      <w:r w:rsidR="00BC73F9" w:rsidRPr="00E12C9A">
        <w:t xml:space="preserve">(ab) </w:t>
      </w:r>
      <w:r w:rsidR="005629C4" w:rsidRPr="00E12C9A">
        <w:tab/>
      </w:r>
      <w:r w:rsidR="00BC73F9" w:rsidRPr="00E12C9A">
        <w:t xml:space="preserve">the range of motion; </w:t>
      </w:r>
    </w:p>
    <w:p w14:paraId="6328B341" w14:textId="77777777" w:rsidR="00BA7E4F" w:rsidRPr="00E12C9A" w:rsidRDefault="00BA7E4F" w:rsidP="00BC73F9">
      <w:pPr>
        <w:pStyle w:val="REG-P0"/>
      </w:pPr>
    </w:p>
    <w:p w14:paraId="2B71AE0A" w14:textId="77777777" w:rsidR="00BA7E4F" w:rsidRPr="00E12C9A" w:rsidRDefault="00BA7E4F" w:rsidP="00BA7E4F">
      <w:pPr>
        <w:pStyle w:val="REG-Paa"/>
      </w:pPr>
      <w:r w:rsidRPr="00E12C9A">
        <w:tab/>
      </w:r>
      <w:r w:rsidR="00BC73F9" w:rsidRPr="00E12C9A">
        <w:t xml:space="preserve">(ac) </w:t>
      </w:r>
      <w:r w:rsidR="005629C4" w:rsidRPr="00E12C9A">
        <w:tab/>
      </w:r>
      <w:r w:rsidR="00BC73F9" w:rsidRPr="00E12C9A">
        <w:t xml:space="preserve">muscle strength; and </w:t>
      </w:r>
    </w:p>
    <w:p w14:paraId="432E7EEA" w14:textId="77777777" w:rsidR="00BA7E4F" w:rsidRPr="00E12C9A" w:rsidRDefault="00BA7E4F" w:rsidP="00BC73F9">
      <w:pPr>
        <w:pStyle w:val="REG-P0"/>
      </w:pPr>
    </w:p>
    <w:p w14:paraId="69C7A335" w14:textId="77777777" w:rsidR="00BC73F9" w:rsidRPr="00E12C9A" w:rsidRDefault="00BA7E4F" w:rsidP="00BA7E4F">
      <w:pPr>
        <w:pStyle w:val="REG-Paa"/>
      </w:pPr>
      <w:r w:rsidRPr="00E12C9A">
        <w:tab/>
      </w:r>
      <w:r w:rsidR="00BC73F9" w:rsidRPr="00E12C9A">
        <w:t xml:space="preserve">(ad) </w:t>
      </w:r>
      <w:r w:rsidR="005629C4" w:rsidRPr="00E12C9A">
        <w:tab/>
      </w:r>
      <w:r w:rsidR="00BC73F9" w:rsidRPr="00E12C9A">
        <w:t>flexibility;</w:t>
      </w:r>
    </w:p>
    <w:p w14:paraId="2ACD1E0B" w14:textId="77777777" w:rsidR="00BA7E4F" w:rsidRPr="00E12C9A" w:rsidRDefault="00BA7E4F" w:rsidP="00BC73F9">
      <w:pPr>
        <w:pStyle w:val="REG-P0"/>
      </w:pPr>
    </w:p>
    <w:p w14:paraId="1A065428" w14:textId="77777777" w:rsidR="00BC73F9" w:rsidRPr="00E12C9A" w:rsidRDefault="00BC73F9" w:rsidP="00BA7E4F">
      <w:pPr>
        <w:pStyle w:val="REG-Paa"/>
      </w:pPr>
      <w:r w:rsidRPr="00E12C9A">
        <w:t>(cc)</w:t>
      </w:r>
      <w:r w:rsidRPr="00E12C9A">
        <w:tab/>
        <w:t>analysis of posture;</w:t>
      </w:r>
    </w:p>
    <w:p w14:paraId="7FD732EE" w14:textId="77777777" w:rsidR="00BC73F9" w:rsidRPr="00E12C9A" w:rsidRDefault="00BC73F9" w:rsidP="00BC73F9">
      <w:pPr>
        <w:pStyle w:val="REG-P0"/>
        <w:rPr>
          <w:szCs w:val="26"/>
        </w:rPr>
      </w:pPr>
    </w:p>
    <w:p w14:paraId="7DC9E1B3" w14:textId="77777777" w:rsidR="00BC73F9" w:rsidRPr="00E12C9A" w:rsidRDefault="00BC73F9" w:rsidP="00BA7E4F">
      <w:pPr>
        <w:pStyle w:val="REG-Paa"/>
      </w:pPr>
      <w:r w:rsidRPr="00E12C9A">
        <w:t>(dd)</w:t>
      </w:r>
      <w:r w:rsidRPr="00E12C9A">
        <w:tab/>
        <w:t xml:space="preserve">specialised tests for muscle strength, activation and exhaustion, and the range of motion in all planes of joints by means of the assessment of torque, muscle, work, ratios between antagonistic muscle groups with regard to torque and work, bilateral comparisons with regard to </w:t>
      </w:r>
      <w:r w:rsidRPr="007B61C8">
        <w:rPr>
          <w:spacing w:val="-2"/>
        </w:rPr>
        <w:t>torque and work, range of motion and extent and position of restriction</w:t>
      </w:r>
      <w:r w:rsidRPr="00E12C9A">
        <w:t xml:space="preserve"> resulting from injury or deviation of the following joints:</w:t>
      </w:r>
    </w:p>
    <w:p w14:paraId="44E47900" w14:textId="77777777" w:rsidR="00BC73F9" w:rsidRPr="00E12C9A" w:rsidRDefault="00BC73F9" w:rsidP="00BC73F9">
      <w:pPr>
        <w:pStyle w:val="REG-P0"/>
        <w:rPr>
          <w:szCs w:val="26"/>
        </w:rPr>
      </w:pPr>
    </w:p>
    <w:p w14:paraId="0C02E146" w14:textId="77777777" w:rsidR="00BC73F9" w:rsidRPr="00E12C9A" w:rsidRDefault="00BA7E4F" w:rsidP="00BA7E4F">
      <w:pPr>
        <w:pStyle w:val="REG-Paa"/>
      </w:pPr>
      <w:r w:rsidRPr="00E12C9A">
        <w:tab/>
      </w:r>
      <w:r w:rsidR="00BC73F9" w:rsidRPr="00E12C9A">
        <w:t xml:space="preserve">(ab) </w:t>
      </w:r>
      <w:r w:rsidR="005629C4" w:rsidRPr="00E12C9A">
        <w:tab/>
      </w:r>
      <w:r w:rsidR="00BC73F9" w:rsidRPr="00E12C9A">
        <w:t>Knee;</w:t>
      </w:r>
    </w:p>
    <w:p w14:paraId="6588FFF6" w14:textId="77777777" w:rsidR="00BC73F9" w:rsidRPr="00E12C9A" w:rsidRDefault="00BC73F9" w:rsidP="00BC73F9">
      <w:pPr>
        <w:pStyle w:val="REG-P0"/>
        <w:rPr>
          <w:szCs w:val="26"/>
        </w:rPr>
      </w:pPr>
    </w:p>
    <w:p w14:paraId="53D06FC9" w14:textId="77777777" w:rsidR="00BC73F9" w:rsidRPr="00E12C9A" w:rsidRDefault="00BA7E4F" w:rsidP="00BA7E4F">
      <w:pPr>
        <w:pStyle w:val="REG-Paa"/>
      </w:pPr>
      <w:r w:rsidRPr="00E12C9A">
        <w:tab/>
      </w:r>
      <w:r w:rsidR="00BC73F9" w:rsidRPr="00E12C9A">
        <w:t xml:space="preserve">(ac) </w:t>
      </w:r>
      <w:r w:rsidR="005629C4" w:rsidRPr="00E12C9A">
        <w:tab/>
      </w:r>
      <w:r w:rsidR="00BC73F9" w:rsidRPr="00E12C9A">
        <w:t>ankle;</w:t>
      </w:r>
    </w:p>
    <w:p w14:paraId="7E5D4FAD" w14:textId="77777777" w:rsidR="00BC73F9" w:rsidRPr="00E12C9A" w:rsidRDefault="00BC73F9" w:rsidP="00BC73F9">
      <w:pPr>
        <w:pStyle w:val="REG-P0"/>
        <w:rPr>
          <w:szCs w:val="26"/>
        </w:rPr>
      </w:pPr>
    </w:p>
    <w:p w14:paraId="5CC6A1FF" w14:textId="77777777" w:rsidR="00BC73F9" w:rsidRPr="00E12C9A" w:rsidRDefault="00BA7E4F" w:rsidP="00BA7E4F">
      <w:pPr>
        <w:pStyle w:val="REG-Paa"/>
      </w:pPr>
      <w:r w:rsidRPr="00E12C9A">
        <w:tab/>
      </w:r>
      <w:r w:rsidR="00BC73F9" w:rsidRPr="00E12C9A">
        <w:t xml:space="preserve">(ad) </w:t>
      </w:r>
      <w:r w:rsidR="005629C4" w:rsidRPr="00E12C9A">
        <w:tab/>
      </w:r>
      <w:r w:rsidR="00BC73F9" w:rsidRPr="00E12C9A">
        <w:t>shoulder;</w:t>
      </w:r>
    </w:p>
    <w:p w14:paraId="4B41A11B" w14:textId="77777777" w:rsidR="00BC73F9" w:rsidRPr="00E12C9A" w:rsidRDefault="00BC73F9" w:rsidP="00BC73F9">
      <w:pPr>
        <w:pStyle w:val="REG-P0"/>
      </w:pPr>
    </w:p>
    <w:p w14:paraId="2FCE711C" w14:textId="77777777" w:rsidR="00BC73F9" w:rsidRPr="00E12C9A" w:rsidRDefault="00BA7E4F" w:rsidP="00BA7E4F">
      <w:pPr>
        <w:pStyle w:val="REG-Paa"/>
      </w:pPr>
      <w:r w:rsidRPr="00E12C9A">
        <w:tab/>
      </w:r>
      <w:r w:rsidR="00BC73F9" w:rsidRPr="00E12C9A">
        <w:t>(ae)</w:t>
      </w:r>
      <w:r w:rsidR="00BC73F9" w:rsidRPr="00E12C9A">
        <w:tab/>
        <w:t>elbow;</w:t>
      </w:r>
    </w:p>
    <w:p w14:paraId="1DD61305" w14:textId="77777777" w:rsidR="00BC73F9" w:rsidRPr="00E12C9A" w:rsidRDefault="00BC73F9" w:rsidP="00BC73F9">
      <w:pPr>
        <w:pStyle w:val="REG-P0"/>
        <w:rPr>
          <w:szCs w:val="26"/>
        </w:rPr>
      </w:pPr>
    </w:p>
    <w:p w14:paraId="38A4641C" w14:textId="77777777" w:rsidR="00BC73F9" w:rsidRPr="00E12C9A" w:rsidRDefault="00BA7E4F" w:rsidP="00BA7E4F">
      <w:pPr>
        <w:pStyle w:val="REG-Paa"/>
      </w:pPr>
      <w:r w:rsidRPr="00E12C9A">
        <w:tab/>
      </w:r>
      <w:r w:rsidR="00BC73F9" w:rsidRPr="00E12C9A">
        <w:t>(af)</w:t>
      </w:r>
      <w:r w:rsidR="00BC73F9" w:rsidRPr="00E12C9A">
        <w:tab/>
        <w:t>hip;</w:t>
      </w:r>
    </w:p>
    <w:p w14:paraId="15A14FFB" w14:textId="77777777" w:rsidR="00BC73F9" w:rsidRPr="00E12C9A" w:rsidRDefault="00BC73F9" w:rsidP="00BC73F9">
      <w:pPr>
        <w:pStyle w:val="REG-P0"/>
        <w:rPr>
          <w:szCs w:val="26"/>
        </w:rPr>
      </w:pPr>
    </w:p>
    <w:p w14:paraId="6886006F" w14:textId="77777777" w:rsidR="00BC73F9" w:rsidRPr="00E12C9A" w:rsidRDefault="00BA7E4F" w:rsidP="00BA7E4F">
      <w:pPr>
        <w:pStyle w:val="REG-Paa"/>
      </w:pPr>
      <w:r w:rsidRPr="00E12C9A">
        <w:tab/>
      </w:r>
      <w:r w:rsidR="00BC73F9" w:rsidRPr="00E12C9A">
        <w:t>(ag)</w:t>
      </w:r>
      <w:r w:rsidR="00BC73F9" w:rsidRPr="00E12C9A">
        <w:tab/>
        <w:t>wrist; and</w:t>
      </w:r>
    </w:p>
    <w:p w14:paraId="77CBA1A0" w14:textId="77777777" w:rsidR="00BC73F9" w:rsidRPr="00E12C9A" w:rsidRDefault="00BC73F9" w:rsidP="00BC73F9">
      <w:pPr>
        <w:pStyle w:val="REG-P0"/>
        <w:rPr>
          <w:szCs w:val="26"/>
        </w:rPr>
      </w:pPr>
    </w:p>
    <w:p w14:paraId="5A046844" w14:textId="77777777" w:rsidR="00BC73F9" w:rsidRPr="00E12C9A" w:rsidRDefault="00BA7E4F" w:rsidP="00BA7E4F">
      <w:pPr>
        <w:pStyle w:val="REG-Paa"/>
      </w:pPr>
      <w:r w:rsidRPr="00E12C9A">
        <w:lastRenderedPageBreak/>
        <w:tab/>
      </w:r>
      <w:r w:rsidR="00BC73F9" w:rsidRPr="00E12C9A">
        <w:t>(ah)</w:t>
      </w:r>
      <w:r w:rsidR="00BC73F9" w:rsidRPr="00E12C9A">
        <w:tab/>
        <w:t>spinal column;</w:t>
      </w:r>
    </w:p>
    <w:p w14:paraId="7620DD54" w14:textId="77777777" w:rsidR="00BC73F9" w:rsidRPr="00E12C9A" w:rsidRDefault="00BC73F9" w:rsidP="00BC73F9">
      <w:pPr>
        <w:pStyle w:val="REG-P0"/>
        <w:rPr>
          <w:szCs w:val="26"/>
        </w:rPr>
      </w:pPr>
    </w:p>
    <w:p w14:paraId="65D7DD8B" w14:textId="77777777" w:rsidR="00BC73F9" w:rsidRPr="00E12C9A" w:rsidRDefault="00BC73F9" w:rsidP="005629C4">
      <w:pPr>
        <w:pStyle w:val="REG-Pi"/>
      </w:pPr>
      <w:r w:rsidRPr="00E12C9A">
        <w:t>(ii)</w:t>
      </w:r>
      <w:r w:rsidRPr="00E12C9A">
        <w:tab/>
        <w:t>rehabilitation programme prescription and sessions, both chronic and orthopaedic, including -</w:t>
      </w:r>
    </w:p>
    <w:p w14:paraId="255B0B6B" w14:textId="77777777" w:rsidR="00BC73F9" w:rsidRPr="00E12C9A" w:rsidRDefault="00BC73F9" w:rsidP="00BC73F9">
      <w:pPr>
        <w:pStyle w:val="REG-P0"/>
        <w:rPr>
          <w:szCs w:val="26"/>
        </w:rPr>
      </w:pPr>
    </w:p>
    <w:p w14:paraId="30D1CD42" w14:textId="77777777" w:rsidR="00BC73F9" w:rsidRPr="00E12C9A" w:rsidRDefault="00BC73F9" w:rsidP="00BA7E4F">
      <w:pPr>
        <w:pStyle w:val="REG-Paa"/>
      </w:pPr>
      <w:r w:rsidRPr="00E12C9A">
        <w:t>(aa)</w:t>
      </w:r>
      <w:r w:rsidRPr="00E12C9A">
        <w:tab/>
        <w:t>an orthopaedic final phase rehabilitation programme prescription and taking the patient through the rehabilitation programme prescription;</w:t>
      </w:r>
    </w:p>
    <w:p w14:paraId="7BBC1817" w14:textId="77777777" w:rsidR="00BC73F9" w:rsidRPr="00E12C9A" w:rsidRDefault="00BC73F9" w:rsidP="00BC73F9">
      <w:pPr>
        <w:pStyle w:val="REG-P0"/>
        <w:rPr>
          <w:szCs w:val="26"/>
        </w:rPr>
      </w:pPr>
    </w:p>
    <w:p w14:paraId="79F5369E" w14:textId="77777777" w:rsidR="00BC73F9" w:rsidRPr="00E12C9A" w:rsidRDefault="00BC73F9" w:rsidP="00BA7E4F">
      <w:pPr>
        <w:pStyle w:val="REG-Paa"/>
      </w:pPr>
      <w:r w:rsidRPr="00E12C9A">
        <w:t>(bb)</w:t>
      </w:r>
      <w:r w:rsidRPr="00E12C9A">
        <w:tab/>
        <w:t>an orthopaedic final phase functional rehabilitation session;</w:t>
      </w:r>
    </w:p>
    <w:p w14:paraId="4F3D4CCD" w14:textId="77777777" w:rsidR="00BC73F9" w:rsidRPr="00E12C9A" w:rsidRDefault="00BC73F9" w:rsidP="00BC73F9">
      <w:pPr>
        <w:pStyle w:val="REG-P0"/>
        <w:rPr>
          <w:szCs w:val="26"/>
        </w:rPr>
      </w:pPr>
    </w:p>
    <w:p w14:paraId="7DB8229F" w14:textId="77777777" w:rsidR="00BC73F9" w:rsidRPr="00E12C9A" w:rsidRDefault="00BC73F9" w:rsidP="005F1208">
      <w:pPr>
        <w:pStyle w:val="REG-Paa"/>
      </w:pPr>
      <w:r w:rsidRPr="00E12C9A">
        <w:t>(cc)</w:t>
      </w:r>
      <w:r w:rsidRPr="00E12C9A">
        <w:tab/>
        <w:t>a rehabilitation session on specialised equipment, including final phase functional rehabilitation with the aid of -</w:t>
      </w:r>
    </w:p>
    <w:p w14:paraId="1C1518E9" w14:textId="77777777" w:rsidR="00BC73F9" w:rsidRPr="00E12C9A" w:rsidRDefault="00BC73F9" w:rsidP="00BC73F9">
      <w:pPr>
        <w:pStyle w:val="REG-P0"/>
        <w:rPr>
          <w:szCs w:val="26"/>
        </w:rPr>
      </w:pPr>
    </w:p>
    <w:p w14:paraId="706972E4" w14:textId="77777777" w:rsidR="005F1208" w:rsidRPr="00E12C9A" w:rsidRDefault="005F1208" w:rsidP="005F1208">
      <w:pPr>
        <w:pStyle w:val="REG-Paa"/>
      </w:pPr>
      <w:r w:rsidRPr="00E12C9A">
        <w:tab/>
      </w:r>
      <w:r w:rsidR="00BC73F9" w:rsidRPr="00E12C9A">
        <w:t>(ab)</w:t>
      </w:r>
      <w:r w:rsidR="00BC73F9" w:rsidRPr="00E12C9A">
        <w:tab/>
        <w:t xml:space="preserve">electronic-hydraulic isokinetic systems; </w:t>
      </w:r>
    </w:p>
    <w:p w14:paraId="18698346" w14:textId="77777777" w:rsidR="005F1208" w:rsidRPr="00E12C9A" w:rsidRDefault="005F1208" w:rsidP="00BC73F9">
      <w:pPr>
        <w:pStyle w:val="REG-P0"/>
      </w:pPr>
    </w:p>
    <w:p w14:paraId="22DDE461" w14:textId="77777777" w:rsidR="00BC73F9" w:rsidRPr="00E12C9A" w:rsidRDefault="005F1208" w:rsidP="005F1208">
      <w:pPr>
        <w:pStyle w:val="REG-Paa"/>
      </w:pPr>
      <w:r w:rsidRPr="00E12C9A">
        <w:tab/>
      </w:r>
      <w:r w:rsidR="00BC73F9" w:rsidRPr="00E12C9A">
        <w:t>(ac)</w:t>
      </w:r>
      <w:r w:rsidR="00BC73F9" w:rsidRPr="00E12C9A">
        <w:tab/>
        <w:t>stability equipment and exercise;</w:t>
      </w:r>
    </w:p>
    <w:p w14:paraId="358F2FCF" w14:textId="77777777" w:rsidR="005F1208" w:rsidRPr="00E12C9A" w:rsidRDefault="005F1208" w:rsidP="00BC73F9">
      <w:pPr>
        <w:pStyle w:val="REG-P0"/>
      </w:pPr>
    </w:p>
    <w:p w14:paraId="5129F87B" w14:textId="77777777" w:rsidR="00BC73F9" w:rsidRPr="00E12C9A" w:rsidRDefault="00BC73F9" w:rsidP="005F1208">
      <w:pPr>
        <w:pStyle w:val="REG-Pa"/>
      </w:pPr>
      <w:r w:rsidRPr="00E12C9A">
        <w:t>(d)</w:t>
      </w:r>
      <w:r w:rsidRPr="00E12C9A">
        <w:tab/>
        <w:t>an exercising programme prescription, including the prescription, follow-up and guidance of specific exercising programmes;</w:t>
      </w:r>
    </w:p>
    <w:p w14:paraId="522E702F" w14:textId="77777777" w:rsidR="00BC73F9" w:rsidRPr="00E12C9A" w:rsidRDefault="00BC73F9" w:rsidP="00BC73F9">
      <w:pPr>
        <w:pStyle w:val="REG-P0"/>
        <w:rPr>
          <w:szCs w:val="26"/>
        </w:rPr>
      </w:pPr>
    </w:p>
    <w:p w14:paraId="5A928B52" w14:textId="77777777" w:rsidR="00BC73F9" w:rsidRPr="00E12C9A" w:rsidRDefault="00BC73F9" w:rsidP="005F1208">
      <w:pPr>
        <w:pStyle w:val="REG-Pa"/>
      </w:pPr>
      <w:r w:rsidRPr="00E12C9A">
        <w:t>(e)</w:t>
      </w:r>
      <w:r w:rsidRPr="00E12C9A">
        <w:tab/>
      </w:r>
      <w:r w:rsidRPr="003519B4">
        <w:t>a physical selection, including the evaluation of an exercising programme prescription for special groups and professions;</w:t>
      </w:r>
    </w:p>
    <w:p w14:paraId="42F7B73C" w14:textId="77777777" w:rsidR="00BC73F9" w:rsidRPr="00E12C9A" w:rsidRDefault="00BC73F9" w:rsidP="00BC73F9">
      <w:pPr>
        <w:pStyle w:val="REG-P0"/>
        <w:rPr>
          <w:szCs w:val="26"/>
        </w:rPr>
      </w:pPr>
    </w:p>
    <w:p w14:paraId="343D4899" w14:textId="77777777" w:rsidR="00BC73F9" w:rsidRPr="00E12C9A" w:rsidRDefault="00BC73F9" w:rsidP="005F1208">
      <w:pPr>
        <w:pStyle w:val="REG-Pa"/>
      </w:pPr>
      <w:r w:rsidRPr="00E12C9A">
        <w:t>(f)</w:t>
      </w:r>
      <w:r w:rsidRPr="00E12C9A">
        <w:tab/>
        <w:t>final phase functional rehabilitation by means of hydrotherapy;</w:t>
      </w:r>
    </w:p>
    <w:p w14:paraId="2E16DA38" w14:textId="77777777" w:rsidR="00BC73F9" w:rsidRPr="00E12C9A" w:rsidRDefault="00BC73F9" w:rsidP="00BC73F9">
      <w:pPr>
        <w:pStyle w:val="REG-P0"/>
        <w:rPr>
          <w:szCs w:val="26"/>
        </w:rPr>
      </w:pPr>
    </w:p>
    <w:p w14:paraId="3DBE5882" w14:textId="77777777" w:rsidR="00BC73F9" w:rsidRPr="00E12C9A" w:rsidRDefault="00BC73F9" w:rsidP="005F1208">
      <w:pPr>
        <w:pStyle w:val="REG-Pa"/>
      </w:pPr>
      <w:r w:rsidRPr="00E12C9A">
        <w:t>(g)</w:t>
      </w:r>
      <w:r w:rsidRPr="00E12C9A">
        <w:tab/>
        <w:t>gait assessment, analysis and exercising programme;</w:t>
      </w:r>
    </w:p>
    <w:p w14:paraId="4A56359D" w14:textId="77777777" w:rsidR="00BC73F9" w:rsidRPr="00E12C9A" w:rsidRDefault="00BC73F9" w:rsidP="00BC73F9">
      <w:pPr>
        <w:pStyle w:val="REG-P0"/>
        <w:rPr>
          <w:szCs w:val="26"/>
        </w:rPr>
      </w:pPr>
    </w:p>
    <w:p w14:paraId="68539F53" w14:textId="77777777" w:rsidR="00BC73F9" w:rsidRPr="00E12C9A" w:rsidRDefault="00BC73F9" w:rsidP="005F1208">
      <w:pPr>
        <w:pStyle w:val="REG-Pa"/>
      </w:pPr>
      <w:r w:rsidRPr="00E12C9A">
        <w:t>(h)</w:t>
      </w:r>
      <w:r w:rsidRPr="00E12C9A">
        <w:tab/>
        <w:t>final phase rehabilitation of medical conditions, including -</w:t>
      </w:r>
    </w:p>
    <w:p w14:paraId="6B142471" w14:textId="77777777" w:rsidR="00BC73F9" w:rsidRPr="00E12C9A" w:rsidRDefault="00BC73F9" w:rsidP="00BC73F9">
      <w:pPr>
        <w:pStyle w:val="REG-P0"/>
        <w:rPr>
          <w:szCs w:val="26"/>
        </w:rPr>
      </w:pPr>
    </w:p>
    <w:p w14:paraId="7EC6F576" w14:textId="77777777" w:rsidR="00BC73F9" w:rsidRPr="00E12C9A" w:rsidRDefault="00BC73F9" w:rsidP="005F1208">
      <w:pPr>
        <w:pStyle w:val="REG-Pi"/>
      </w:pPr>
      <w:r w:rsidRPr="00E12C9A">
        <w:t>(i)</w:t>
      </w:r>
      <w:r w:rsidRPr="00E12C9A">
        <w:tab/>
        <w:t>functional assessment, including -</w:t>
      </w:r>
    </w:p>
    <w:p w14:paraId="31C3BE28" w14:textId="77777777" w:rsidR="00BC73F9" w:rsidRPr="00E12C9A" w:rsidRDefault="00BC73F9" w:rsidP="00BC73F9">
      <w:pPr>
        <w:pStyle w:val="REG-P0"/>
        <w:rPr>
          <w:szCs w:val="26"/>
        </w:rPr>
      </w:pPr>
    </w:p>
    <w:p w14:paraId="3D62DBF9" w14:textId="77777777" w:rsidR="00BC73F9" w:rsidRPr="00E12C9A" w:rsidRDefault="00BC73F9" w:rsidP="005F1208">
      <w:pPr>
        <w:pStyle w:val="REG-Paa"/>
      </w:pPr>
      <w:r w:rsidRPr="00E12C9A">
        <w:t>(aa)</w:t>
      </w:r>
      <w:r w:rsidRPr="00E12C9A">
        <w:tab/>
        <w:t>general history with a view to determine the risks of exercise for the patient; and</w:t>
      </w:r>
    </w:p>
    <w:p w14:paraId="149DB853" w14:textId="77777777" w:rsidR="00BC73F9" w:rsidRPr="00E12C9A" w:rsidRDefault="00BC73F9" w:rsidP="00BC73F9">
      <w:pPr>
        <w:pStyle w:val="REG-P0"/>
        <w:rPr>
          <w:szCs w:val="26"/>
        </w:rPr>
      </w:pPr>
    </w:p>
    <w:p w14:paraId="01B50BF7" w14:textId="77777777" w:rsidR="00BC73F9" w:rsidRPr="00E12C9A" w:rsidRDefault="00BC73F9" w:rsidP="005F1208">
      <w:pPr>
        <w:pStyle w:val="REG-Paa"/>
      </w:pPr>
      <w:r w:rsidRPr="00E12C9A">
        <w:t>(bb)</w:t>
      </w:r>
      <w:r w:rsidRPr="00E12C9A">
        <w:tab/>
        <w:t xml:space="preserve">physical work capacity test, including the determining of physical work capacity with the aid of a cycle ergometer or treadmill, monitor </w:t>
      </w:r>
      <w:r w:rsidRPr="003519B4">
        <w:rPr>
          <w:spacing w:val="-2"/>
        </w:rPr>
        <w:t>equipment and available associated equipment to determine an effective</w:t>
      </w:r>
      <w:r w:rsidRPr="00E12C9A">
        <w:t xml:space="preserve"> and safe final phase rehabilitation programme prescription, including -</w:t>
      </w:r>
    </w:p>
    <w:p w14:paraId="1998C4F8" w14:textId="77777777" w:rsidR="00BC73F9" w:rsidRPr="00E12C9A" w:rsidRDefault="00BC73F9" w:rsidP="00BC73F9">
      <w:pPr>
        <w:pStyle w:val="REG-P0"/>
        <w:rPr>
          <w:szCs w:val="26"/>
        </w:rPr>
      </w:pPr>
    </w:p>
    <w:p w14:paraId="14C92774" w14:textId="77777777" w:rsidR="00BC73F9" w:rsidRPr="00E12C9A" w:rsidRDefault="00BC73F9" w:rsidP="005629C4">
      <w:pPr>
        <w:pStyle w:val="REG-Paa"/>
        <w:ind w:left="2835"/>
      </w:pPr>
      <w:r w:rsidRPr="00E12C9A">
        <w:t>(ab)</w:t>
      </w:r>
      <w:r w:rsidRPr="00E12C9A">
        <w:tab/>
        <w:t>monitoring the heart rate by means of an electrocardiograph or heart rate monitor during multistage workloads; and</w:t>
      </w:r>
    </w:p>
    <w:p w14:paraId="03FB50F4" w14:textId="77777777" w:rsidR="00BC73F9" w:rsidRPr="00E12C9A" w:rsidRDefault="00BC73F9" w:rsidP="00BC73F9">
      <w:pPr>
        <w:pStyle w:val="REG-P0"/>
        <w:rPr>
          <w:szCs w:val="26"/>
        </w:rPr>
      </w:pPr>
    </w:p>
    <w:p w14:paraId="5B5D62E0" w14:textId="77777777" w:rsidR="00BC73F9" w:rsidRPr="00E12C9A" w:rsidRDefault="00BC73F9" w:rsidP="005629C4">
      <w:pPr>
        <w:pStyle w:val="REG-Paa"/>
        <w:ind w:left="2835"/>
      </w:pPr>
      <w:r w:rsidRPr="00E12C9A">
        <w:t>(ac)</w:t>
      </w:r>
      <w:r w:rsidRPr="00E12C9A">
        <w:tab/>
        <w:t>measuring of blood pressure and other physiological responses before, during and after workloads; and</w:t>
      </w:r>
    </w:p>
    <w:p w14:paraId="28A71B18" w14:textId="77777777" w:rsidR="00BC73F9" w:rsidRPr="00E12C9A" w:rsidRDefault="00BC73F9" w:rsidP="00BC73F9">
      <w:pPr>
        <w:pStyle w:val="REG-P0"/>
        <w:rPr>
          <w:szCs w:val="26"/>
        </w:rPr>
      </w:pPr>
    </w:p>
    <w:p w14:paraId="2DC73AE4" w14:textId="77777777" w:rsidR="00BC73F9" w:rsidRPr="00E12C9A" w:rsidRDefault="00BC73F9" w:rsidP="005F1208">
      <w:pPr>
        <w:pStyle w:val="REG-Pi"/>
      </w:pPr>
      <w:r w:rsidRPr="00E12C9A">
        <w:t>(ii)</w:t>
      </w:r>
      <w:r w:rsidRPr="00E12C9A">
        <w:tab/>
        <w:t>rehabilitation programme prescription, including final phase rehabilitation programme prescription for specific medical conditions;</w:t>
      </w:r>
    </w:p>
    <w:p w14:paraId="4F2B0821" w14:textId="77777777" w:rsidR="00BC73F9" w:rsidRPr="00E12C9A" w:rsidRDefault="00BC73F9" w:rsidP="00BC73F9">
      <w:pPr>
        <w:pStyle w:val="REG-P0"/>
      </w:pPr>
    </w:p>
    <w:p w14:paraId="40E3C8E2" w14:textId="77777777" w:rsidR="00BC73F9" w:rsidRPr="00E12C9A" w:rsidRDefault="00BC73F9" w:rsidP="005F1208">
      <w:pPr>
        <w:pStyle w:val="REG-Pi"/>
      </w:pPr>
      <w:r w:rsidRPr="00E12C9A">
        <w:t>(i)</w:t>
      </w:r>
      <w:r w:rsidRPr="00E12C9A">
        <w:tab/>
        <w:t>sport specific performance, including -</w:t>
      </w:r>
    </w:p>
    <w:p w14:paraId="7D9E5958" w14:textId="77777777" w:rsidR="00BC73F9" w:rsidRPr="00E12C9A" w:rsidRDefault="00BC73F9" w:rsidP="00BC73F9">
      <w:pPr>
        <w:pStyle w:val="REG-P0"/>
        <w:rPr>
          <w:szCs w:val="26"/>
        </w:rPr>
      </w:pPr>
    </w:p>
    <w:p w14:paraId="3ED67D9B" w14:textId="77777777" w:rsidR="00BC73F9" w:rsidRPr="00E12C9A" w:rsidRDefault="00BC73F9" w:rsidP="005F1208">
      <w:pPr>
        <w:pStyle w:val="REG-Paa"/>
      </w:pPr>
      <w:r w:rsidRPr="00E12C9A">
        <w:t>(aa)</w:t>
      </w:r>
      <w:r w:rsidRPr="00E12C9A">
        <w:tab/>
        <w:t>improvement of functional ability;</w:t>
      </w:r>
    </w:p>
    <w:p w14:paraId="459D67DE" w14:textId="77777777" w:rsidR="00BC73F9" w:rsidRPr="00E12C9A" w:rsidRDefault="00BC73F9" w:rsidP="00BC73F9">
      <w:pPr>
        <w:pStyle w:val="REG-P0"/>
        <w:rPr>
          <w:szCs w:val="26"/>
        </w:rPr>
      </w:pPr>
    </w:p>
    <w:p w14:paraId="42A69135" w14:textId="77777777" w:rsidR="005F1208" w:rsidRPr="00E12C9A" w:rsidRDefault="00BC73F9" w:rsidP="005F1208">
      <w:pPr>
        <w:pStyle w:val="REG-Paa"/>
      </w:pPr>
      <w:r w:rsidRPr="00E12C9A">
        <w:t>(bb)</w:t>
      </w:r>
      <w:r w:rsidRPr="00E12C9A">
        <w:tab/>
        <w:t xml:space="preserve">scientifically designed, final phase rehabilitation programmes; </w:t>
      </w:r>
    </w:p>
    <w:p w14:paraId="0B1D64C4" w14:textId="77777777" w:rsidR="005F1208" w:rsidRPr="00E12C9A" w:rsidRDefault="005F1208" w:rsidP="00BC73F9">
      <w:pPr>
        <w:pStyle w:val="REG-P0"/>
      </w:pPr>
    </w:p>
    <w:p w14:paraId="01AF63C3" w14:textId="77777777" w:rsidR="00BC73F9" w:rsidRPr="00E12C9A" w:rsidRDefault="00BC73F9" w:rsidP="005F1208">
      <w:pPr>
        <w:pStyle w:val="REG-Paa"/>
      </w:pPr>
      <w:r w:rsidRPr="00E12C9A">
        <w:t>(cc)</w:t>
      </w:r>
      <w:r w:rsidRPr="00E12C9A">
        <w:tab/>
        <w:t>enhancing of sport performance;</w:t>
      </w:r>
    </w:p>
    <w:p w14:paraId="4092D7ED" w14:textId="77777777" w:rsidR="005F1208" w:rsidRPr="00E12C9A" w:rsidRDefault="005F1208" w:rsidP="00BC73F9">
      <w:pPr>
        <w:pStyle w:val="REG-P0"/>
      </w:pPr>
    </w:p>
    <w:p w14:paraId="5C727FC2" w14:textId="77777777" w:rsidR="00BC73F9" w:rsidRPr="00E12C9A" w:rsidRDefault="00BC73F9" w:rsidP="005F1208">
      <w:pPr>
        <w:pStyle w:val="REG-Paa"/>
      </w:pPr>
      <w:r w:rsidRPr="00E12C9A">
        <w:t>(dd)</w:t>
      </w:r>
      <w:r w:rsidRPr="00E12C9A">
        <w:tab/>
        <w:t>sport specific training programmes to enhance individual and team performance;</w:t>
      </w:r>
    </w:p>
    <w:p w14:paraId="2F9C0C18" w14:textId="77777777" w:rsidR="00BC73F9" w:rsidRPr="00E12C9A" w:rsidRDefault="00BC73F9" w:rsidP="00BC73F9">
      <w:pPr>
        <w:pStyle w:val="REG-P0"/>
        <w:rPr>
          <w:szCs w:val="26"/>
        </w:rPr>
      </w:pPr>
    </w:p>
    <w:p w14:paraId="1088CDA9" w14:textId="77777777" w:rsidR="005F1208" w:rsidRPr="00E12C9A" w:rsidRDefault="00BC73F9" w:rsidP="005F1208">
      <w:pPr>
        <w:pStyle w:val="REG-Paa"/>
      </w:pPr>
      <w:r w:rsidRPr="00E12C9A">
        <w:t>(ee)</w:t>
      </w:r>
      <w:r w:rsidRPr="00E12C9A">
        <w:tab/>
        <w:t xml:space="preserve">promotion of high performance physical activity; </w:t>
      </w:r>
    </w:p>
    <w:p w14:paraId="6B46972C" w14:textId="77777777" w:rsidR="005629C4" w:rsidRPr="00E12C9A" w:rsidRDefault="005629C4" w:rsidP="005F1208">
      <w:pPr>
        <w:pStyle w:val="REG-Paa"/>
      </w:pPr>
    </w:p>
    <w:p w14:paraId="0E225777" w14:textId="77777777" w:rsidR="00BC73F9" w:rsidRPr="00E12C9A" w:rsidRDefault="00BC73F9" w:rsidP="005F1208">
      <w:pPr>
        <w:pStyle w:val="REG-Paa"/>
      </w:pPr>
      <w:r w:rsidRPr="00E12C9A">
        <w:t>(ff)</w:t>
      </w:r>
      <w:r w:rsidRPr="00E12C9A">
        <w:tab/>
        <w:t>implementation of sport specific programmes;</w:t>
      </w:r>
    </w:p>
    <w:p w14:paraId="56823A09" w14:textId="77777777" w:rsidR="005F1208" w:rsidRPr="00E12C9A" w:rsidRDefault="005F1208" w:rsidP="00BC73F9">
      <w:pPr>
        <w:pStyle w:val="REG-P0"/>
      </w:pPr>
    </w:p>
    <w:p w14:paraId="5CF941E3" w14:textId="77777777" w:rsidR="00BC73F9" w:rsidRPr="00E12C9A" w:rsidRDefault="00BC73F9" w:rsidP="005F1208">
      <w:pPr>
        <w:pStyle w:val="REG-Paa"/>
      </w:pPr>
      <w:r w:rsidRPr="00E12C9A">
        <w:t>(gg)</w:t>
      </w:r>
      <w:r w:rsidRPr="00E12C9A">
        <w:tab/>
      </w:r>
      <w:r w:rsidRPr="003519B4">
        <w:rPr>
          <w:spacing w:val="-2"/>
        </w:rPr>
        <w:t>implementation of long term development of sport specific programmes</w:t>
      </w:r>
      <w:r w:rsidRPr="00E12C9A">
        <w:t xml:space="preserve"> for athletes; and</w:t>
      </w:r>
    </w:p>
    <w:p w14:paraId="61617A67" w14:textId="77777777" w:rsidR="00BC73F9" w:rsidRPr="00E12C9A" w:rsidRDefault="00BC73F9" w:rsidP="00BC73F9">
      <w:pPr>
        <w:pStyle w:val="REG-P0"/>
        <w:rPr>
          <w:szCs w:val="26"/>
        </w:rPr>
      </w:pPr>
    </w:p>
    <w:p w14:paraId="73A1B28F" w14:textId="77777777" w:rsidR="00BC73F9" w:rsidRPr="00E12C9A" w:rsidRDefault="00BC73F9" w:rsidP="005F1208">
      <w:pPr>
        <w:pStyle w:val="REG-Paa"/>
      </w:pPr>
      <w:r w:rsidRPr="00E12C9A">
        <w:t>(hh)</w:t>
      </w:r>
      <w:r w:rsidRPr="00E12C9A">
        <w:tab/>
        <w:t>structured pre-season, in-season and post-season training programmes; and</w:t>
      </w:r>
    </w:p>
    <w:p w14:paraId="1D4BFC6E" w14:textId="77777777" w:rsidR="00BC73F9" w:rsidRPr="00E12C9A" w:rsidRDefault="00BC73F9" w:rsidP="00BC73F9">
      <w:pPr>
        <w:pStyle w:val="REG-P0"/>
        <w:rPr>
          <w:szCs w:val="26"/>
        </w:rPr>
      </w:pPr>
    </w:p>
    <w:p w14:paraId="071FD1C5" w14:textId="77777777" w:rsidR="00BC73F9" w:rsidRPr="00E12C9A" w:rsidRDefault="00BC73F9" w:rsidP="005F1208">
      <w:pPr>
        <w:pStyle w:val="REG-Pi"/>
      </w:pPr>
      <w:r w:rsidRPr="00E12C9A">
        <w:t>(j)</w:t>
      </w:r>
      <w:r w:rsidRPr="00E12C9A">
        <w:tab/>
        <w:t>testing, including -</w:t>
      </w:r>
    </w:p>
    <w:p w14:paraId="6ABF22D1" w14:textId="77777777" w:rsidR="00BC73F9" w:rsidRPr="00E12C9A" w:rsidRDefault="00BC73F9" w:rsidP="00BC73F9">
      <w:pPr>
        <w:pStyle w:val="REG-P0"/>
        <w:rPr>
          <w:szCs w:val="26"/>
        </w:rPr>
      </w:pPr>
    </w:p>
    <w:p w14:paraId="41A7AB3B" w14:textId="77777777" w:rsidR="00BC73F9" w:rsidRPr="00E12C9A" w:rsidRDefault="00BC73F9" w:rsidP="005F1208">
      <w:pPr>
        <w:pStyle w:val="REG-Paa"/>
      </w:pPr>
      <w:r w:rsidRPr="00E12C9A">
        <w:t>(aa)</w:t>
      </w:r>
      <w:r w:rsidRPr="00E12C9A">
        <w:tab/>
        <w:t>scientifically based exercise testing;</w:t>
      </w:r>
    </w:p>
    <w:p w14:paraId="5860C136" w14:textId="77777777" w:rsidR="00BC73F9" w:rsidRPr="00E12C9A" w:rsidRDefault="00BC73F9" w:rsidP="00BC73F9">
      <w:pPr>
        <w:pStyle w:val="REG-P0"/>
        <w:rPr>
          <w:szCs w:val="26"/>
        </w:rPr>
      </w:pPr>
    </w:p>
    <w:p w14:paraId="12E11919" w14:textId="77777777" w:rsidR="005629C4" w:rsidRPr="00E12C9A" w:rsidRDefault="00BC73F9" w:rsidP="005F1208">
      <w:pPr>
        <w:pStyle w:val="REG-Paa"/>
      </w:pPr>
      <w:r w:rsidRPr="00E12C9A">
        <w:t>(bb)</w:t>
      </w:r>
      <w:r w:rsidRPr="00E12C9A">
        <w:tab/>
        <w:t xml:space="preserve">specific physiological profiles for each athlete; and </w:t>
      </w:r>
    </w:p>
    <w:p w14:paraId="608C9DCF" w14:textId="77777777" w:rsidR="005629C4" w:rsidRPr="00E12C9A" w:rsidRDefault="005629C4" w:rsidP="005F1208">
      <w:pPr>
        <w:pStyle w:val="REG-Paa"/>
      </w:pPr>
    </w:p>
    <w:p w14:paraId="0D8F0437" w14:textId="77777777" w:rsidR="00BC73F9" w:rsidRPr="00E12C9A" w:rsidRDefault="00BC73F9" w:rsidP="005F1208">
      <w:pPr>
        <w:pStyle w:val="REG-Paa"/>
      </w:pPr>
      <w:r w:rsidRPr="00E12C9A">
        <w:t>(cc)</w:t>
      </w:r>
      <w:r w:rsidRPr="00E12C9A">
        <w:tab/>
        <w:t>fitness testing and re-evaluation.</w:t>
      </w:r>
    </w:p>
    <w:p w14:paraId="42A168AE" w14:textId="77777777" w:rsidR="007C4355" w:rsidRPr="00E12C9A" w:rsidRDefault="007C4355" w:rsidP="00B12C91">
      <w:pPr>
        <w:pStyle w:val="REG-P0"/>
      </w:pPr>
    </w:p>
    <w:sectPr w:rsidR="007C4355" w:rsidRPr="00E12C9A"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501C" w14:textId="77777777" w:rsidR="004F7142" w:rsidRDefault="004F7142">
      <w:r>
        <w:separator/>
      </w:r>
    </w:p>
  </w:endnote>
  <w:endnote w:type="continuationSeparator" w:id="0">
    <w:p w14:paraId="15C10F79" w14:textId="77777777" w:rsidR="004F7142" w:rsidRDefault="004F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FDCD9" w14:textId="77777777" w:rsidR="004F7142" w:rsidRDefault="004F7142">
      <w:r>
        <w:separator/>
      </w:r>
    </w:p>
  </w:footnote>
  <w:footnote w:type="continuationSeparator" w:id="0">
    <w:p w14:paraId="1603CF1C" w14:textId="77777777" w:rsidR="004F7142" w:rsidRDefault="004F7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C9CF" w14:textId="77777777" w:rsidR="00BA7E4F" w:rsidRPr="00A14316" w:rsidRDefault="00000000" w:rsidP="00FC33A9">
    <w:pPr>
      <w:spacing w:after="120"/>
      <w:jc w:val="center"/>
      <w:rPr>
        <w:rFonts w:ascii="Arial" w:hAnsi="Arial" w:cs="Arial"/>
        <w:sz w:val="16"/>
        <w:szCs w:val="16"/>
      </w:rPr>
    </w:pPr>
    <w:r>
      <w:rPr>
        <w:rFonts w:ascii="Arial" w:hAnsi="Arial" w:cs="Arial"/>
        <w:sz w:val="12"/>
        <w:szCs w:val="16"/>
      </w:rPr>
      <w:pict w14:anchorId="6F437A42">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BA7E4F" w:rsidRPr="00A14316">
      <w:rPr>
        <w:rFonts w:ascii="Arial" w:hAnsi="Arial" w:cs="Arial"/>
        <w:sz w:val="12"/>
        <w:szCs w:val="16"/>
      </w:rPr>
      <w:t>Republic of Namibia</w:t>
    </w:r>
    <w:r w:rsidR="00BA7E4F" w:rsidRPr="00A14316">
      <w:rPr>
        <w:rFonts w:ascii="Arial" w:hAnsi="Arial" w:cs="Arial"/>
        <w:w w:val="600"/>
        <w:sz w:val="12"/>
        <w:szCs w:val="16"/>
      </w:rPr>
      <w:t xml:space="preserve"> </w:t>
    </w:r>
    <w:r w:rsidR="00BA7E4F" w:rsidRPr="00A14316">
      <w:rPr>
        <w:rFonts w:ascii="Arial" w:hAnsi="Arial" w:cs="Arial"/>
        <w:b/>
        <w:noProof w:val="0"/>
        <w:sz w:val="16"/>
        <w:szCs w:val="16"/>
      </w:rPr>
      <w:fldChar w:fldCharType="begin"/>
    </w:r>
    <w:r w:rsidR="00BA7E4F" w:rsidRPr="00A14316">
      <w:rPr>
        <w:rFonts w:ascii="Arial" w:hAnsi="Arial" w:cs="Arial"/>
        <w:b/>
        <w:sz w:val="16"/>
        <w:szCs w:val="16"/>
      </w:rPr>
      <w:instrText xml:space="preserve"> PAGE   \* MERGEFORMAT </w:instrText>
    </w:r>
    <w:r w:rsidR="00BA7E4F" w:rsidRPr="00A14316">
      <w:rPr>
        <w:rFonts w:ascii="Arial" w:hAnsi="Arial" w:cs="Arial"/>
        <w:b/>
        <w:noProof w:val="0"/>
        <w:sz w:val="16"/>
        <w:szCs w:val="16"/>
      </w:rPr>
      <w:fldChar w:fldCharType="separate"/>
    </w:r>
    <w:r w:rsidR="00F048FE">
      <w:rPr>
        <w:rFonts w:ascii="Arial" w:hAnsi="Arial" w:cs="Arial"/>
        <w:b/>
        <w:sz w:val="16"/>
        <w:szCs w:val="16"/>
      </w:rPr>
      <w:t>3</w:t>
    </w:r>
    <w:r w:rsidR="00BA7E4F" w:rsidRPr="00A14316">
      <w:rPr>
        <w:rFonts w:ascii="Arial" w:hAnsi="Arial" w:cs="Arial"/>
        <w:b/>
        <w:sz w:val="16"/>
        <w:szCs w:val="16"/>
      </w:rPr>
      <w:fldChar w:fldCharType="end"/>
    </w:r>
    <w:r w:rsidR="00BA7E4F" w:rsidRPr="00A14316">
      <w:rPr>
        <w:rFonts w:ascii="Arial" w:hAnsi="Arial" w:cs="Arial"/>
        <w:w w:val="600"/>
        <w:sz w:val="12"/>
        <w:szCs w:val="16"/>
      </w:rPr>
      <w:t xml:space="preserve"> </w:t>
    </w:r>
    <w:r w:rsidR="00BA7E4F" w:rsidRPr="00A14316">
      <w:rPr>
        <w:rFonts w:ascii="Arial" w:hAnsi="Arial" w:cs="Arial"/>
        <w:sz w:val="12"/>
        <w:szCs w:val="16"/>
      </w:rPr>
      <w:t>Annotated Statutes</w:t>
    </w:r>
    <w:r w:rsidR="00BA7E4F" w:rsidRPr="00A14316">
      <w:rPr>
        <w:rFonts w:ascii="Arial" w:hAnsi="Arial" w:cs="Arial"/>
        <w:b/>
        <w:sz w:val="16"/>
        <w:szCs w:val="16"/>
      </w:rPr>
      <w:t xml:space="preserve"> </w:t>
    </w:r>
  </w:p>
  <w:p w14:paraId="48B7DF05" w14:textId="77777777" w:rsidR="00BA7E4F" w:rsidRPr="00F25922" w:rsidRDefault="00BA7E4F" w:rsidP="00F25922">
    <w:pPr>
      <w:pStyle w:val="REG-PHA"/>
    </w:pPr>
    <w:r w:rsidRPr="00F25922">
      <w:t>REGULATIONS</w:t>
    </w:r>
  </w:p>
  <w:p w14:paraId="3E60859E" w14:textId="77777777" w:rsidR="00275A12" w:rsidRDefault="00275A12" w:rsidP="00275A12">
    <w:pPr>
      <w:pStyle w:val="REG-PHb"/>
      <w:spacing w:after="120"/>
    </w:pPr>
    <w:r>
      <w:t>Health Professions Act 16 of 2024</w:t>
    </w:r>
  </w:p>
  <w:p w14:paraId="2A9A440D" w14:textId="77777777" w:rsidR="005629C4" w:rsidRPr="005629C4" w:rsidRDefault="005629C4" w:rsidP="005629C4">
    <w:pPr>
      <w:pStyle w:val="REG-PHb"/>
    </w:pPr>
    <w:r w:rsidRPr="005629C4">
      <w:t>Regulations relating to the Scope of Practice of a Biokineticist</w:t>
    </w:r>
  </w:p>
  <w:p w14:paraId="7B318235" w14:textId="77777777" w:rsidR="00BA7E4F" w:rsidRPr="00F25922" w:rsidRDefault="00BA7E4F"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788" w14:textId="77777777" w:rsidR="00BA7E4F" w:rsidRPr="00BA6B35" w:rsidRDefault="00000000" w:rsidP="00CE101E">
    <w:pPr>
      <w:rPr>
        <w:sz w:val="8"/>
        <w:szCs w:val="16"/>
      </w:rPr>
    </w:pPr>
    <w:r>
      <w:rPr>
        <w:sz w:val="8"/>
        <w:szCs w:val="16"/>
      </w:rPr>
      <w:pict w14:anchorId="0AB619B6">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560870693">
    <w:abstractNumId w:val="0"/>
  </w:num>
  <w:num w:numId="2" w16cid:durableId="1016076921">
    <w:abstractNumId w:val="4"/>
  </w:num>
  <w:num w:numId="3" w16cid:durableId="2023314950">
    <w:abstractNumId w:val="1"/>
  </w:num>
  <w:num w:numId="4" w16cid:durableId="1451128355">
    <w:abstractNumId w:val="2"/>
  </w:num>
  <w:num w:numId="5" w16cid:durableId="189785741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Q1tzQ1NTM1sTCyMDRT0lEKTi0uzszPAykwqgUAoLJ+CSwAAAA="/>
  </w:docVars>
  <w:rsids>
    <w:rsidRoot w:val="00973AB3"/>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3BA8"/>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0E73"/>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1EEF"/>
    <w:rsid w:val="00211F14"/>
    <w:rsid w:val="00215715"/>
    <w:rsid w:val="002208C6"/>
    <w:rsid w:val="00221C58"/>
    <w:rsid w:val="002252DD"/>
    <w:rsid w:val="0023567D"/>
    <w:rsid w:val="002436F5"/>
    <w:rsid w:val="00251136"/>
    <w:rsid w:val="00255B09"/>
    <w:rsid w:val="00257780"/>
    <w:rsid w:val="00261EC4"/>
    <w:rsid w:val="00265308"/>
    <w:rsid w:val="002655B6"/>
    <w:rsid w:val="00267B91"/>
    <w:rsid w:val="00275A12"/>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5DB1"/>
    <w:rsid w:val="0032744E"/>
    <w:rsid w:val="00330E75"/>
    <w:rsid w:val="0033299D"/>
    <w:rsid w:val="00332A15"/>
    <w:rsid w:val="00336B1F"/>
    <w:rsid w:val="00336DF0"/>
    <w:rsid w:val="003407C1"/>
    <w:rsid w:val="00342579"/>
    <w:rsid w:val="00342850"/>
    <w:rsid w:val="003449A3"/>
    <w:rsid w:val="003519B4"/>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A7DFB"/>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3DC4"/>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2F5"/>
    <w:rsid w:val="004D0854"/>
    <w:rsid w:val="004D2FFC"/>
    <w:rsid w:val="004D3215"/>
    <w:rsid w:val="004D67C8"/>
    <w:rsid w:val="004E2029"/>
    <w:rsid w:val="004E33FE"/>
    <w:rsid w:val="004E4868"/>
    <w:rsid w:val="004E5244"/>
    <w:rsid w:val="004F7142"/>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29C4"/>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5E7B3E"/>
    <w:rsid w:val="005F1208"/>
    <w:rsid w:val="00601274"/>
    <w:rsid w:val="00604AAC"/>
    <w:rsid w:val="00604F4B"/>
    <w:rsid w:val="00607455"/>
    <w:rsid w:val="006075F7"/>
    <w:rsid w:val="00607964"/>
    <w:rsid w:val="00613086"/>
    <w:rsid w:val="0062075A"/>
    <w:rsid w:val="00625ED8"/>
    <w:rsid w:val="006271AA"/>
    <w:rsid w:val="00634DA7"/>
    <w:rsid w:val="006350C4"/>
    <w:rsid w:val="00642844"/>
    <w:rsid w:val="00643005"/>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357E"/>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B61C8"/>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280B"/>
    <w:rsid w:val="0087487C"/>
    <w:rsid w:val="00874F6F"/>
    <w:rsid w:val="00875062"/>
    <w:rsid w:val="008754D1"/>
    <w:rsid w:val="0087687F"/>
    <w:rsid w:val="00884EA8"/>
    <w:rsid w:val="00885319"/>
    <w:rsid w:val="00886238"/>
    <w:rsid w:val="00887501"/>
    <w:rsid w:val="008916EC"/>
    <w:rsid w:val="0089206C"/>
    <w:rsid w:val="00892211"/>
    <w:rsid w:val="008938F7"/>
    <w:rsid w:val="008956EA"/>
    <w:rsid w:val="008972AF"/>
    <w:rsid w:val="00897861"/>
    <w:rsid w:val="008A053C"/>
    <w:rsid w:val="008A523D"/>
    <w:rsid w:val="008A6BB2"/>
    <w:rsid w:val="008B015E"/>
    <w:rsid w:val="008B3137"/>
    <w:rsid w:val="008B459B"/>
    <w:rsid w:val="008B568D"/>
    <w:rsid w:val="008B5FE3"/>
    <w:rsid w:val="008C095B"/>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0C6B"/>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3AB3"/>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316"/>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B7E14"/>
    <w:rsid w:val="00AC0484"/>
    <w:rsid w:val="00AC2203"/>
    <w:rsid w:val="00AC2903"/>
    <w:rsid w:val="00AC48A2"/>
    <w:rsid w:val="00AC4FD6"/>
    <w:rsid w:val="00AC550E"/>
    <w:rsid w:val="00AC571E"/>
    <w:rsid w:val="00AD2FDB"/>
    <w:rsid w:val="00AD52CD"/>
    <w:rsid w:val="00AD5960"/>
    <w:rsid w:val="00AE40D5"/>
    <w:rsid w:val="00AE6B19"/>
    <w:rsid w:val="00AE716A"/>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A7E4F"/>
    <w:rsid w:val="00BB6831"/>
    <w:rsid w:val="00BC1199"/>
    <w:rsid w:val="00BC3E37"/>
    <w:rsid w:val="00BC6658"/>
    <w:rsid w:val="00BC697F"/>
    <w:rsid w:val="00BC73F9"/>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14380"/>
    <w:rsid w:val="00C2525F"/>
    <w:rsid w:val="00C27873"/>
    <w:rsid w:val="00C30331"/>
    <w:rsid w:val="00C30DE8"/>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E7A3C"/>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2381"/>
    <w:rsid w:val="00E12C9A"/>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D79E6"/>
    <w:rsid w:val="00EE2247"/>
    <w:rsid w:val="00EE2CEA"/>
    <w:rsid w:val="00EE5A85"/>
    <w:rsid w:val="00EE64B7"/>
    <w:rsid w:val="00EF2826"/>
    <w:rsid w:val="00EF3E7B"/>
    <w:rsid w:val="00EF514A"/>
    <w:rsid w:val="00F045FC"/>
    <w:rsid w:val="00F048FE"/>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B4BE68"/>
  <w15:docId w15:val="{665E1453-5E24-465A-9EFF-D745FC38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275A12"/>
    <w:pPr>
      <w:spacing w:after="0" w:line="240" w:lineRule="auto"/>
    </w:pPr>
    <w:rPr>
      <w:rFonts w:ascii="Times New Roman" w:hAnsi="Times New Roman"/>
      <w:noProof/>
    </w:rPr>
  </w:style>
  <w:style w:type="paragraph" w:styleId="Heading1">
    <w:name w:val="heading 1"/>
    <w:basedOn w:val="Normal"/>
    <w:link w:val="Heading1Char"/>
    <w:uiPriority w:val="9"/>
    <w:rsid w:val="00887501"/>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87501"/>
    <w:pPr>
      <w:tabs>
        <w:tab w:val="center" w:pos="4513"/>
        <w:tab w:val="right" w:pos="9026"/>
      </w:tabs>
    </w:pPr>
  </w:style>
  <w:style w:type="character" w:customStyle="1" w:styleId="FooterChar">
    <w:name w:val="Footer Char"/>
    <w:basedOn w:val="DefaultParagraphFont"/>
    <w:link w:val="Footer"/>
    <w:uiPriority w:val="99"/>
    <w:rsid w:val="00887501"/>
    <w:rPr>
      <w:rFonts w:ascii="Times New Roman" w:hAnsi="Times New Roman"/>
      <w:noProof/>
    </w:rPr>
  </w:style>
  <w:style w:type="paragraph" w:styleId="Header">
    <w:name w:val="header"/>
    <w:basedOn w:val="Normal"/>
    <w:link w:val="HeaderChar"/>
    <w:uiPriority w:val="99"/>
    <w:unhideWhenUsed/>
    <w:rsid w:val="00887501"/>
    <w:pPr>
      <w:tabs>
        <w:tab w:val="center" w:pos="4513"/>
        <w:tab w:val="right" w:pos="9026"/>
      </w:tabs>
    </w:pPr>
  </w:style>
  <w:style w:type="character" w:customStyle="1" w:styleId="HeaderChar">
    <w:name w:val="Header Char"/>
    <w:basedOn w:val="DefaultParagraphFont"/>
    <w:link w:val="Header"/>
    <w:uiPriority w:val="99"/>
    <w:rsid w:val="00887501"/>
    <w:rPr>
      <w:rFonts w:ascii="Times New Roman" w:hAnsi="Times New Roman"/>
      <w:noProof/>
    </w:rPr>
  </w:style>
  <w:style w:type="paragraph" w:styleId="BalloonText">
    <w:name w:val="Balloon Text"/>
    <w:basedOn w:val="Normal"/>
    <w:link w:val="BalloonTextChar"/>
    <w:uiPriority w:val="99"/>
    <w:semiHidden/>
    <w:unhideWhenUsed/>
    <w:rsid w:val="00887501"/>
    <w:rPr>
      <w:rFonts w:ascii="Tahoma" w:hAnsi="Tahoma" w:cs="Tahoma"/>
      <w:sz w:val="16"/>
      <w:szCs w:val="16"/>
    </w:rPr>
  </w:style>
  <w:style w:type="character" w:customStyle="1" w:styleId="BalloonTextChar">
    <w:name w:val="Balloon Text Char"/>
    <w:basedOn w:val="DefaultParagraphFont"/>
    <w:link w:val="BalloonText"/>
    <w:uiPriority w:val="99"/>
    <w:semiHidden/>
    <w:rsid w:val="00887501"/>
    <w:rPr>
      <w:rFonts w:ascii="Tahoma" w:hAnsi="Tahoma" w:cs="Tahoma"/>
      <w:noProof/>
      <w:sz w:val="16"/>
      <w:szCs w:val="16"/>
    </w:rPr>
  </w:style>
  <w:style w:type="paragraph" w:customStyle="1" w:styleId="REG-H3A">
    <w:name w:val="REG-H3A"/>
    <w:link w:val="REG-H3AChar"/>
    <w:qFormat/>
    <w:rsid w:val="00887501"/>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887501"/>
    <w:pPr>
      <w:numPr>
        <w:numId w:val="1"/>
      </w:numPr>
      <w:contextualSpacing/>
    </w:pPr>
  </w:style>
  <w:style w:type="character" w:customStyle="1" w:styleId="REG-H3AChar">
    <w:name w:val="REG-H3A Char"/>
    <w:basedOn w:val="DefaultParagraphFont"/>
    <w:link w:val="REG-H3A"/>
    <w:rsid w:val="00887501"/>
    <w:rPr>
      <w:rFonts w:ascii="Times New Roman" w:hAnsi="Times New Roman" w:cs="Times New Roman"/>
      <w:b/>
      <w:caps/>
      <w:noProof/>
    </w:rPr>
  </w:style>
  <w:style w:type="character" w:customStyle="1" w:styleId="A3">
    <w:name w:val="A3"/>
    <w:uiPriority w:val="99"/>
    <w:rsid w:val="00887501"/>
    <w:rPr>
      <w:rFonts w:cs="Times"/>
      <w:color w:val="000000"/>
      <w:sz w:val="22"/>
      <w:szCs w:val="22"/>
    </w:rPr>
  </w:style>
  <w:style w:type="paragraph" w:customStyle="1" w:styleId="Head2B">
    <w:name w:val="Head 2B"/>
    <w:basedOn w:val="AS-H3A"/>
    <w:link w:val="Head2BChar"/>
    <w:rsid w:val="00887501"/>
  </w:style>
  <w:style w:type="paragraph" w:styleId="ListParagraph">
    <w:name w:val="List Paragraph"/>
    <w:basedOn w:val="Normal"/>
    <w:link w:val="ListParagraphChar"/>
    <w:uiPriority w:val="34"/>
    <w:rsid w:val="00887501"/>
    <w:pPr>
      <w:ind w:left="720"/>
      <w:contextualSpacing/>
    </w:pPr>
  </w:style>
  <w:style w:type="character" w:customStyle="1" w:styleId="Head2BChar">
    <w:name w:val="Head 2B Char"/>
    <w:basedOn w:val="AS-H3AChar"/>
    <w:link w:val="Head2B"/>
    <w:rsid w:val="00887501"/>
    <w:rPr>
      <w:rFonts w:ascii="Times New Roman" w:hAnsi="Times New Roman" w:cs="Times New Roman"/>
      <w:b/>
      <w:caps/>
      <w:noProof/>
    </w:rPr>
  </w:style>
  <w:style w:type="paragraph" w:customStyle="1" w:styleId="Head3">
    <w:name w:val="Head 3"/>
    <w:basedOn w:val="ListParagraph"/>
    <w:link w:val="Head3Char"/>
    <w:rsid w:val="00887501"/>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887501"/>
    <w:rPr>
      <w:rFonts w:ascii="Times New Roman" w:hAnsi="Times New Roman"/>
      <w:noProof/>
    </w:rPr>
  </w:style>
  <w:style w:type="character" w:customStyle="1" w:styleId="Head3Char">
    <w:name w:val="Head 3 Char"/>
    <w:basedOn w:val="ListParagraphChar"/>
    <w:link w:val="Head3"/>
    <w:rsid w:val="00887501"/>
    <w:rPr>
      <w:rFonts w:ascii="Times New Roman" w:eastAsia="Times New Roman" w:hAnsi="Times New Roman" w:cs="Times New Roman"/>
      <w:b/>
      <w:bCs/>
      <w:noProof/>
    </w:rPr>
  </w:style>
  <w:style w:type="paragraph" w:customStyle="1" w:styleId="REG-H1a">
    <w:name w:val="REG-H1a"/>
    <w:link w:val="REG-H1aChar"/>
    <w:qFormat/>
    <w:rsid w:val="00887501"/>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887501"/>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887501"/>
    <w:rPr>
      <w:rFonts w:ascii="Arial" w:hAnsi="Arial" w:cs="Arial"/>
      <w:b/>
      <w:noProof/>
      <w:sz w:val="36"/>
      <w:szCs w:val="36"/>
    </w:rPr>
  </w:style>
  <w:style w:type="paragraph" w:customStyle="1" w:styleId="AS-H1-Colour">
    <w:name w:val="AS-H1-Colour"/>
    <w:basedOn w:val="Normal"/>
    <w:link w:val="AS-H1-ColourChar"/>
    <w:rsid w:val="00887501"/>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887501"/>
    <w:rPr>
      <w:rFonts w:ascii="Times New Roman" w:hAnsi="Times New Roman" w:cs="Times New Roman"/>
      <w:b/>
      <w:caps/>
      <w:noProof/>
      <w:color w:val="00B050"/>
      <w:sz w:val="24"/>
      <w:szCs w:val="24"/>
    </w:rPr>
  </w:style>
  <w:style w:type="paragraph" w:customStyle="1" w:styleId="AS-H2b">
    <w:name w:val="AS-H2b"/>
    <w:basedOn w:val="Normal"/>
    <w:link w:val="AS-H2bChar"/>
    <w:rsid w:val="00887501"/>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887501"/>
    <w:rPr>
      <w:rFonts w:ascii="Arial" w:hAnsi="Arial" w:cs="Arial"/>
      <w:b/>
      <w:noProof/>
      <w:color w:val="00B050"/>
      <w:sz w:val="36"/>
      <w:szCs w:val="36"/>
    </w:rPr>
  </w:style>
  <w:style w:type="paragraph" w:customStyle="1" w:styleId="AS-H3">
    <w:name w:val="AS-H3"/>
    <w:basedOn w:val="AS-H3A"/>
    <w:link w:val="AS-H3Char"/>
    <w:rsid w:val="00887501"/>
    <w:rPr>
      <w:sz w:val="28"/>
    </w:rPr>
  </w:style>
  <w:style w:type="character" w:customStyle="1" w:styleId="AS-H2bChar">
    <w:name w:val="AS-H2b Char"/>
    <w:basedOn w:val="DefaultParagraphFont"/>
    <w:link w:val="AS-H2b"/>
    <w:rsid w:val="00887501"/>
    <w:rPr>
      <w:rFonts w:ascii="Arial" w:hAnsi="Arial" w:cs="Arial"/>
      <w:noProof/>
    </w:rPr>
  </w:style>
  <w:style w:type="paragraph" w:customStyle="1" w:styleId="REG-H3b">
    <w:name w:val="REG-H3b"/>
    <w:link w:val="REG-H3bChar"/>
    <w:qFormat/>
    <w:rsid w:val="00887501"/>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887501"/>
    <w:rPr>
      <w:rFonts w:ascii="Times New Roman" w:hAnsi="Times New Roman" w:cs="Times New Roman"/>
      <w:b/>
      <w:caps/>
      <w:noProof/>
      <w:sz w:val="28"/>
    </w:rPr>
  </w:style>
  <w:style w:type="paragraph" w:customStyle="1" w:styleId="AS-H3c">
    <w:name w:val="AS-H3c"/>
    <w:basedOn w:val="Head2B"/>
    <w:link w:val="AS-H3cChar"/>
    <w:rsid w:val="00887501"/>
    <w:rPr>
      <w:b w:val="0"/>
    </w:rPr>
  </w:style>
  <w:style w:type="character" w:customStyle="1" w:styleId="REG-H3bChar">
    <w:name w:val="REG-H3b Char"/>
    <w:basedOn w:val="REG-H3AChar"/>
    <w:link w:val="REG-H3b"/>
    <w:rsid w:val="00887501"/>
    <w:rPr>
      <w:rFonts w:ascii="Times New Roman" w:hAnsi="Times New Roman" w:cs="Times New Roman"/>
      <w:b w:val="0"/>
      <w:caps w:val="0"/>
      <w:noProof/>
    </w:rPr>
  </w:style>
  <w:style w:type="paragraph" w:customStyle="1" w:styleId="AS-H3d">
    <w:name w:val="AS-H3d"/>
    <w:basedOn w:val="Head2B"/>
    <w:link w:val="AS-H3dChar"/>
    <w:rsid w:val="00887501"/>
  </w:style>
  <w:style w:type="character" w:customStyle="1" w:styleId="AS-H3cChar">
    <w:name w:val="AS-H3c Char"/>
    <w:basedOn w:val="Head2BChar"/>
    <w:link w:val="AS-H3c"/>
    <w:rsid w:val="00887501"/>
    <w:rPr>
      <w:rFonts w:ascii="Times New Roman" w:hAnsi="Times New Roman" w:cs="Times New Roman"/>
      <w:b w:val="0"/>
      <w:caps/>
      <w:noProof/>
    </w:rPr>
  </w:style>
  <w:style w:type="paragraph" w:customStyle="1" w:styleId="REG-P0">
    <w:name w:val="REG-P(0)"/>
    <w:basedOn w:val="Normal"/>
    <w:link w:val="REG-P0Char"/>
    <w:qFormat/>
    <w:rsid w:val="00887501"/>
    <w:pPr>
      <w:tabs>
        <w:tab w:val="left" w:pos="567"/>
      </w:tabs>
      <w:jc w:val="both"/>
    </w:pPr>
    <w:rPr>
      <w:rFonts w:eastAsia="Times New Roman" w:cs="Times New Roman"/>
    </w:rPr>
  </w:style>
  <w:style w:type="character" w:customStyle="1" w:styleId="AS-H3dChar">
    <w:name w:val="AS-H3d Char"/>
    <w:basedOn w:val="Head2BChar"/>
    <w:link w:val="AS-H3d"/>
    <w:rsid w:val="00887501"/>
    <w:rPr>
      <w:rFonts w:ascii="Times New Roman" w:hAnsi="Times New Roman" w:cs="Times New Roman"/>
      <w:b/>
      <w:caps/>
      <w:noProof/>
    </w:rPr>
  </w:style>
  <w:style w:type="paragraph" w:customStyle="1" w:styleId="REG-P1">
    <w:name w:val="REG-P(1)"/>
    <w:basedOn w:val="Normal"/>
    <w:link w:val="REG-P1Char"/>
    <w:qFormat/>
    <w:rsid w:val="00887501"/>
    <w:pPr>
      <w:suppressAutoHyphens/>
      <w:ind w:firstLine="567"/>
      <w:jc w:val="both"/>
    </w:pPr>
    <w:rPr>
      <w:rFonts w:eastAsia="Times New Roman" w:cs="Times New Roman"/>
    </w:rPr>
  </w:style>
  <w:style w:type="character" w:customStyle="1" w:styleId="REG-P0Char">
    <w:name w:val="REG-P(0) Char"/>
    <w:basedOn w:val="DefaultParagraphFont"/>
    <w:link w:val="REG-P0"/>
    <w:rsid w:val="00887501"/>
    <w:rPr>
      <w:rFonts w:ascii="Times New Roman" w:eastAsia="Times New Roman" w:hAnsi="Times New Roman" w:cs="Times New Roman"/>
      <w:noProof/>
    </w:rPr>
  </w:style>
  <w:style w:type="paragraph" w:customStyle="1" w:styleId="REG-Pa">
    <w:name w:val="REG-P(a)"/>
    <w:basedOn w:val="Normal"/>
    <w:link w:val="REG-PaChar"/>
    <w:qFormat/>
    <w:rsid w:val="00887501"/>
    <w:pPr>
      <w:ind w:left="1134" w:hanging="567"/>
      <w:jc w:val="both"/>
    </w:pPr>
  </w:style>
  <w:style w:type="character" w:customStyle="1" w:styleId="REG-P1Char">
    <w:name w:val="REG-P(1) Char"/>
    <w:basedOn w:val="DefaultParagraphFont"/>
    <w:link w:val="REG-P1"/>
    <w:rsid w:val="00887501"/>
    <w:rPr>
      <w:rFonts w:ascii="Times New Roman" w:eastAsia="Times New Roman" w:hAnsi="Times New Roman" w:cs="Times New Roman"/>
      <w:noProof/>
    </w:rPr>
  </w:style>
  <w:style w:type="paragraph" w:customStyle="1" w:styleId="REG-Pi">
    <w:name w:val="REG-P(i)"/>
    <w:basedOn w:val="Normal"/>
    <w:link w:val="REG-PiChar"/>
    <w:qFormat/>
    <w:rsid w:val="00887501"/>
    <w:pPr>
      <w:suppressAutoHyphens/>
      <w:ind w:left="1701" w:hanging="567"/>
      <w:jc w:val="both"/>
    </w:pPr>
    <w:rPr>
      <w:rFonts w:eastAsia="Times New Roman" w:cs="Times New Roman"/>
    </w:rPr>
  </w:style>
  <w:style w:type="character" w:customStyle="1" w:styleId="REG-PaChar">
    <w:name w:val="REG-P(a) Char"/>
    <w:basedOn w:val="DefaultParagraphFont"/>
    <w:link w:val="REG-Pa"/>
    <w:rsid w:val="00887501"/>
    <w:rPr>
      <w:rFonts w:ascii="Times New Roman" w:hAnsi="Times New Roman"/>
      <w:noProof/>
    </w:rPr>
  </w:style>
  <w:style w:type="paragraph" w:customStyle="1" w:styleId="AS-Pahang">
    <w:name w:val="AS-P(a)hang"/>
    <w:basedOn w:val="Normal"/>
    <w:link w:val="AS-PahangChar"/>
    <w:rsid w:val="00887501"/>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887501"/>
    <w:rPr>
      <w:rFonts w:ascii="Times New Roman" w:eastAsia="Times New Roman" w:hAnsi="Times New Roman" w:cs="Times New Roman"/>
      <w:noProof/>
    </w:rPr>
  </w:style>
  <w:style w:type="paragraph" w:customStyle="1" w:styleId="REG-Paa">
    <w:name w:val="REG-P(aa)"/>
    <w:basedOn w:val="Normal"/>
    <w:link w:val="REG-PaaChar"/>
    <w:qFormat/>
    <w:rsid w:val="00887501"/>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887501"/>
    <w:rPr>
      <w:rFonts w:ascii="Times New Roman" w:eastAsia="Times New Roman" w:hAnsi="Times New Roman" w:cs="Times New Roman"/>
      <w:noProof/>
    </w:rPr>
  </w:style>
  <w:style w:type="paragraph" w:customStyle="1" w:styleId="REG-Amend">
    <w:name w:val="REG-Amend"/>
    <w:link w:val="REG-AmendChar"/>
    <w:qFormat/>
    <w:rsid w:val="00887501"/>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887501"/>
    <w:rPr>
      <w:rFonts w:ascii="Times New Roman" w:eastAsia="Times New Roman" w:hAnsi="Times New Roman" w:cs="Times New Roman"/>
      <w:noProof/>
    </w:rPr>
  </w:style>
  <w:style w:type="character" w:customStyle="1" w:styleId="REG-AmendChar">
    <w:name w:val="REG-Amend Char"/>
    <w:basedOn w:val="REG-P0Char"/>
    <w:link w:val="REG-Amend"/>
    <w:rsid w:val="00887501"/>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887501"/>
    <w:rPr>
      <w:sz w:val="16"/>
      <w:szCs w:val="16"/>
    </w:rPr>
  </w:style>
  <w:style w:type="paragraph" w:styleId="CommentText">
    <w:name w:val="annotation text"/>
    <w:basedOn w:val="Normal"/>
    <w:link w:val="CommentTextChar"/>
    <w:uiPriority w:val="99"/>
    <w:semiHidden/>
    <w:unhideWhenUsed/>
    <w:rsid w:val="00887501"/>
    <w:rPr>
      <w:sz w:val="20"/>
      <w:szCs w:val="20"/>
    </w:rPr>
  </w:style>
  <w:style w:type="character" w:customStyle="1" w:styleId="CommentTextChar">
    <w:name w:val="Comment Text Char"/>
    <w:basedOn w:val="DefaultParagraphFont"/>
    <w:link w:val="CommentText"/>
    <w:uiPriority w:val="99"/>
    <w:semiHidden/>
    <w:rsid w:val="00887501"/>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887501"/>
    <w:rPr>
      <w:b/>
      <w:bCs/>
    </w:rPr>
  </w:style>
  <w:style w:type="character" w:customStyle="1" w:styleId="CommentSubjectChar">
    <w:name w:val="Comment Subject Char"/>
    <w:basedOn w:val="CommentTextChar"/>
    <w:link w:val="CommentSubject"/>
    <w:uiPriority w:val="99"/>
    <w:semiHidden/>
    <w:rsid w:val="00887501"/>
    <w:rPr>
      <w:rFonts w:ascii="Times New Roman" w:hAnsi="Times New Roman"/>
      <w:b/>
      <w:bCs/>
      <w:noProof/>
      <w:sz w:val="20"/>
      <w:szCs w:val="20"/>
    </w:rPr>
  </w:style>
  <w:style w:type="paragraph" w:customStyle="1" w:styleId="AS-H4A">
    <w:name w:val="AS-H4A"/>
    <w:basedOn w:val="AS-P0"/>
    <w:link w:val="AS-H4AChar"/>
    <w:rsid w:val="00887501"/>
    <w:pPr>
      <w:tabs>
        <w:tab w:val="clear" w:pos="567"/>
      </w:tabs>
      <w:jc w:val="center"/>
    </w:pPr>
    <w:rPr>
      <w:b/>
      <w:caps/>
    </w:rPr>
  </w:style>
  <w:style w:type="paragraph" w:customStyle="1" w:styleId="AS-H4b">
    <w:name w:val="AS-H4b"/>
    <w:basedOn w:val="AS-P0"/>
    <w:link w:val="AS-H4bChar"/>
    <w:rsid w:val="00887501"/>
    <w:pPr>
      <w:tabs>
        <w:tab w:val="clear" w:pos="567"/>
      </w:tabs>
      <w:jc w:val="center"/>
    </w:pPr>
    <w:rPr>
      <w:b/>
    </w:rPr>
  </w:style>
  <w:style w:type="character" w:customStyle="1" w:styleId="AS-H4AChar">
    <w:name w:val="AS-H4A Char"/>
    <w:basedOn w:val="AS-P0Char"/>
    <w:link w:val="AS-H4A"/>
    <w:rsid w:val="00887501"/>
    <w:rPr>
      <w:rFonts w:ascii="Times New Roman" w:eastAsia="Times New Roman" w:hAnsi="Times New Roman" w:cs="Times New Roman"/>
      <w:b/>
      <w:caps/>
      <w:noProof/>
    </w:rPr>
  </w:style>
  <w:style w:type="character" w:customStyle="1" w:styleId="AS-H4bChar">
    <w:name w:val="AS-H4b Char"/>
    <w:basedOn w:val="AS-P0Char"/>
    <w:link w:val="AS-H4b"/>
    <w:rsid w:val="00887501"/>
    <w:rPr>
      <w:rFonts w:ascii="Times New Roman" w:eastAsia="Times New Roman" w:hAnsi="Times New Roman" w:cs="Times New Roman"/>
      <w:b/>
      <w:noProof/>
    </w:rPr>
  </w:style>
  <w:style w:type="paragraph" w:customStyle="1" w:styleId="AS-H2a">
    <w:name w:val="AS-H2a"/>
    <w:basedOn w:val="Normal"/>
    <w:link w:val="AS-H2aChar"/>
    <w:rsid w:val="00887501"/>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887501"/>
    <w:rPr>
      <w:rFonts w:ascii="Arial" w:hAnsi="Arial" w:cs="Arial"/>
      <w:b/>
      <w:noProof/>
    </w:rPr>
  </w:style>
  <w:style w:type="paragraph" w:customStyle="1" w:styleId="REG-H1d">
    <w:name w:val="REG-H1d"/>
    <w:link w:val="REG-H1dChar"/>
    <w:qFormat/>
    <w:rsid w:val="00887501"/>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887501"/>
    <w:rPr>
      <w:rFonts w:ascii="Arial" w:hAnsi="Arial" w:cs="Arial"/>
      <w:b w:val="0"/>
      <w:noProof/>
      <w:color w:val="000000"/>
      <w:szCs w:val="24"/>
      <w:lang w:val="en-ZA"/>
    </w:rPr>
  </w:style>
  <w:style w:type="table" w:styleId="TableGrid">
    <w:name w:val="Table Grid"/>
    <w:basedOn w:val="TableNormal"/>
    <w:uiPriority w:val="59"/>
    <w:rsid w:val="00887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887501"/>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887501"/>
    <w:rPr>
      <w:rFonts w:ascii="Times New Roman" w:eastAsia="Times New Roman" w:hAnsi="Times New Roman"/>
      <w:noProof/>
      <w:sz w:val="24"/>
      <w:szCs w:val="24"/>
      <w:lang w:val="en-US" w:eastAsia="en-US"/>
    </w:rPr>
  </w:style>
  <w:style w:type="paragraph" w:customStyle="1" w:styleId="AS-P0">
    <w:name w:val="AS-P(0)"/>
    <w:basedOn w:val="Normal"/>
    <w:link w:val="AS-P0Char"/>
    <w:rsid w:val="00887501"/>
    <w:pPr>
      <w:tabs>
        <w:tab w:val="left" w:pos="567"/>
      </w:tabs>
      <w:jc w:val="both"/>
    </w:pPr>
    <w:rPr>
      <w:rFonts w:eastAsia="Times New Roman" w:cs="Times New Roman"/>
    </w:rPr>
  </w:style>
  <w:style w:type="character" w:customStyle="1" w:styleId="AS-P0Char">
    <w:name w:val="AS-P(0) Char"/>
    <w:basedOn w:val="DefaultParagraphFont"/>
    <w:link w:val="AS-P0"/>
    <w:rsid w:val="00887501"/>
    <w:rPr>
      <w:rFonts w:ascii="Times New Roman" w:eastAsia="Times New Roman" w:hAnsi="Times New Roman" w:cs="Times New Roman"/>
      <w:noProof/>
    </w:rPr>
  </w:style>
  <w:style w:type="paragraph" w:customStyle="1" w:styleId="AS-H3A">
    <w:name w:val="AS-H3A"/>
    <w:basedOn w:val="Normal"/>
    <w:link w:val="AS-H3AChar"/>
    <w:rsid w:val="00887501"/>
    <w:pPr>
      <w:autoSpaceDE w:val="0"/>
      <w:autoSpaceDN w:val="0"/>
      <w:adjustRightInd w:val="0"/>
      <w:jc w:val="center"/>
    </w:pPr>
    <w:rPr>
      <w:rFonts w:cs="Times New Roman"/>
      <w:b/>
      <w:caps/>
    </w:rPr>
  </w:style>
  <w:style w:type="character" w:customStyle="1" w:styleId="AS-H3AChar">
    <w:name w:val="AS-H3A Char"/>
    <w:basedOn w:val="DefaultParagraphFont"/>
    <w:link w:val="AS-H3A"/>
    <w:rsid w:val="00887501"/>
    <w:rPr>
      <w:rFonts w:ascii="Times New Roman" w:hAnsi="Times New Roman" w:cs="Times New Roman"/>
      <w:b/>
      <w:caps/>
      <w:noProof/>
    </w:rPr>
  </w:style>
  <w:style w:type="paragraph" w:customStyle="1" w:styleId="AS-H1a">
    <w:name w:val="AS-H1a"/>
    <w:basedOn w:val="Normal"/>
    <w:link w:val="AS-H1aChar"/>
    <w:rsid w:val="00887501"/>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887501"/>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887501"/>
    <w:rPr>
      <w:rFonts w:ascii="Arial" w:hAnsi="Arial" w:cs="Arial"/>
      <w:b/>
      <w:noProof/>
      <w:sz w:val="36"/>
      <w:szCs w:val="36"/>
    </w:rPr>
  </w:style>
  <w:style w:type="character" w:customStyle="1" w:styleId="AS-H2Char">
    <w:name w:val="AS-H2 Char"/>
    <w:basedOn w:val="DefaultParagraphFont"/>
    <w:link w:val="AS-H2"/>
    <w:rsid w:val="00887501"/>
    <w:rPr>
      <w:rFonts w:ascii="Times New Roman" w:hAnsi="Times New Roman" w:cs="Times New Roman"/>
      <w:b/>
      <w:caps/>
      <w:noProof/>
      <w:color w:val="000000"/>
      <w:sz w:val="26"/>
    </w:rPr>
  </w:style>
  <w:style w:type="paragraph" w:customStyle="1" w:styleId="AS-H3b">
    <w:name w:val="AS-H3b"/>
    <w:basedOn w:val="Normal"/>
    <w:link w:val="AS-H3bChar"/>
    <w:autoRedefine/>
    <w:rsid w:val="00887501"/>
    <w:pPr>
      <w:jc w:val="center"/>
    </w:pPr>
    <w:rPr>
      <w:rFonts w:cs="Times New Roman"/>
      <w:b/>
    </w:rPr>
  </w:style>
  <w:style w:type="character" w:customStyle="1" w:styleId="AS-H3bChar">
    <w:name w:val="AS-H3b Char"/>
    <w:basedOn w:val="AS-H3AChar"/>
    <w:link w:val="AS-H3b"/>
    <w:rsid w:val="00887501"/>
    <w:rPr>
      <w:rFonts w:ascii="Times New Roman" w:hAnsi="Times New Roman" w:cs="Times New Roman"/>
      <w:b/>
      <w:caps w:val="0"/>
      <w:noProof/>
    </w:rPr>
  </w:style>
  <w:style w:type="paragraph" w:customStyle="1" w:styleId="AS-P1">
    <w:name w:val="AS-P(1)"/>
    <w:basedOn w:val="Normal"/>
    <w:link w:val="AS-P1Char"/>
    <w:rsid w:val="00887501"/>
    <w:pPr>
      <w:suppressAutoHyphens/>
      <w:ind w:right="-7" w:firstLine="567"/>
      <w:jc w:val="both"/>
    </w:pPr>
    <w:rPr>
      <w:rFonts w:eastAsia="Times New Roman" w:cs="Times New Roman"/>
    </w:rPr>
  </w:style>
  <w:style w:type="paragraph" w:customStyle="1" w:styleId="AS-Pa">
    <w:name w:val="AS-P(a)"/>
    <w:basedOn w:val="AS-Pahang"/>
    <w:link w:val="AS-PaChar"/>
    <w:rsid w:val="00887501"/>
  </w:style>
  <w:style w:type="character" w:customStyle="1" w:styleId="AS-P1Char">
    <w:name w:val="AS-P(1) Char"/>
    <w:basedOn w:val="DefaultParagraphFont"/>
    <w:link w:val="AS-P1"/>
    <w:rsid w:val="00887501"/>
    <w:rPr>
      <w:rFonts w:ascii="Times New Roman" w:eastAsia="Times New Roman" w:hAnsi="Times New Roman" w:cs="Times New Roman"/>
      <w:noProof/>
    </w:rPr>
  </w:style>
  <w:style w:type="paragraph" w:customStyle="1" w:styleId="AS-Pi">
    <w:name w:val="AS-P(i)"/>
    <w:basedOn w:val="Normal"/>
    <w:link w:val="AS-PiChar"/>
    <w:rsid w:val="00887501"/>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887501"/>
    <w:rPr>
      <w:rFonts w:ascii="Times New Roman" w:eastAsia="Times New Roman" w:hAnsi="Times New Roman" w:cs="Times New Roman"/>
      <w:noProof/>
    </w:rPr>
  </w:style>
  <w:style w:type="character" w:customStyle="1" w:styleId="AS-PiChar">
    <w:name w:val="AS-P(i) Char"/>
    <w:basedOn w:val="DefaultParagraphFont"/>
    <w:link w:val="AS-Pi"/>
    <w:rsid w:val="00887501"/>
    <w:rPr>
      <w:rFonts w:ascii="Times New Roman" w:eastAsia="Times New Roman" w:hAnsi="Times New Roman" w:cs="Times New Roman"/>
      <w:noProof/>
    </w:rPr>
  </w:style>
  <w:style w:type="paragraph" w:customStyle="1" w:styleId="AS-Paa">
    <w:name w:val="AS-P(aa)"/>
    <w:basedOn w:val="Normal"/>
    <w:link w:val="AS-PaaChar"/>
    <w:rsid w:val="00887501"/>
    <w:pPr>
      <w:suppressAutoHyphens/>
      <w:ind w:left="2267" w:right="-7" w:hanging="566"/>
      <w:jc w:val="both"/>
    </w:pPr>
    <w:rPr>
      <w:rFonts w:eastAsia="Times New Roman" w:cs="Times New Roman"/>
    </w:rPr>
  </w:style>
  <w:style w:type="paragraph" w:customStyle="1" w:styleId="AS-P-Amend">
    <w:name w:val="AS-P-Amend"/>
    <w:link w:val="AS-P-AmendChar"/>
    <w:rsid w:val="00887501"/>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887501"/>
    <w:rPr>
      <w:rFonts w:ascii="Times New Roman" w:eastAsia="Times New Roman" w:hAnsi="Times New Roman" w:cs="Times New Roman"/>
      <w:noProof/>
    </w:rPr>
  </w:style>
  <w:style w:type="character" w:customStyle="1" w:styleId="AS-P-AmendChar">
    <w:name w:val="AS-P-Amend Char"/>
    <w:basedOn w:val="AS-P0Char"/>
    <w:link w:val="AS-P-Amend"/>
    <w:rsid w:val="00887501"/>
    <w:rPr>
      <w:rFonts w:ascii="Arial" w:eastAsia="Times New Roman" w:hAnsi="Arial" w:cs="Arial"/>
      <w:b/>
      <w:noProof/>
      <w:color w:val="00B050"/>
      <w:sz w:val="18"/>
      <w:szCs w:val="18"/>
    </w:rPr>
  </w:style>
  <w:style w:type="paragraph" w:customStyle="1" w:styleId="AS-H1b">
    <w:name w:val="AS-H1b"/>
    <w:basedOn w:val="Normal"/>
    <w:link w:val="AS-H1bChar"/>
    <w:rsid w:val="00887501"/>
    <w:pPr>
      <w:jc w:val="center"/>
    </w:pPr>
    <w:rPr>
      <w:rFonts w:ascii="Arial" w:hAnsi="Arial" w:cs="Arial"/>
      <w:b/>
      <w:color w:val="000000"/>
      <w:sz w:val="24"/>
      <w:szCs w:val="24"/>
    </w:rPr>
  </w:style>
  <w:style w:type="character" w:customStyle="1" w:styleId="AS-H1bChar">
    <w:name w:val="AS-H1b Char"/>
    <w:basedOn w:val="AS-H2aChar"/>
    <w:link w:val="AS-H1b"/>
    <w:rsid w:val="00887501"/>
    <w:rPr>
      <w:rFonts w:ascii="Arial" w:hAnsi="Arial" w:cs="Arial"/>
      <w:b/>
      <w:noProof/>
      <w:color w:val="000000"/>
      <w:sz w:val="24"/>
      <w:szCs w:val="24"/>
    </w:rPr>
  </w:style>
  <w:style w:type="paragraph" w:customStyle="1" w:styleId="REG-H1b">
    <w:name w:val="REG-H1b"/>
    <w:link w:val="REG-H1bChar"/>
    <w:qFormat/>
    <w:rsid w:val="00887501"/>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887501"/>
    <w:rPr>
      <w:rFonts w:ascii="Times New Roman" w:eastAsia="Times New Roman" w:hAnsi="Times New Roman"/>
      <w:b/>
      <w:bCs/>
      <w:noProof/>
    </w:rPr>
  </w:style>
  <w:style w:type="paragraph" w:customStyle="1" w:styleId="TableParagraph">
    <w:name w:val="Table Paragraph"/>
    <w:basedOn w:val="Normal"/>
    <w:uiPriority w:val="1"/>
    <w:rsid w:val="00887501"/>
  </w:style>
  <w:style w:type="table" w:customStyle="1" w:styleId="TableGrid0">
    <w:name w:val="TableGrid"/>
    <w:rsid w:val="00887501"/>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887501"/>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887501"/>
    <w:rPr>
      <w:rFonts w:ascii="Arial" w:hAnsi="Arial"/>
      <w:b/>
      <w:noProof/>
      <w:sz w:val="28"/>
      <w:szCs w:val="24"/>
    </w:rPr>
  </w:style>
  <w:style w:type="character" w:customStyle="1" w:styleId="REG-H1cChar">
    <w:name w:val="REG-H1c Char"/>
    <w:basedOn w:val="REG-H1bChar"/>
    <w:link w:val="REG-H1c"/>
    <w:rsid w:val="00887501"/>
    <w:rPr>
      <w:rFonts w:ascii="Arial" w:hAnsi="Arial"/>
      <w:b/>
      <w:noProof/>
      <w:sz w:val="24"/>
      <w:szCs w:val="24"/>
    </w:rPr>
  </w:style>
  <w:style w:type="paragraph" w:customStyle="1" w:styleId="REG-PHA">
    <w:name w:val="REG-PH(A)"/>
    <w:link w:val="REG-PHAChar"/>
    <w:qFormat/>
    <w:rsid w:val="00887501"/>
    <w:pPr>
      <w:spacing w:after="0" w:line="240" w:lineRule="auto"/>
      <w:jc w:val="center"/>
    </w:pPr>
    <w:rPr>
      <w:rFonts w:ascii="Arial" w:hAnsi="Arial"/>
      <w:b/>
      <w:caps/>
      <w:noProof/>
      <w:sz w:val="16"/>
      <w:szCs w:val="24"/>
    </w:rPr>
  </w:style>
  <w:style w:type="paragraph" w:customStyle="1" w:styleId="REG-PHb">
    <w:name w:val="REG-PH(b)"/>
    <w:link w:val="REG-PHbChar"/>
    <w:qFormat/>
    <w:rsid w:val="00887501"/>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887501"/>
    <w:rPr>
      <w:rFonts w:ascii="Arial" w:hAnsi="Arial"/>
      <w:b/>
      <w:caps/>
      <w:noProof/>
      <w:sz w:val="16"/>
      <w:szCs w:val="24"/>
    </w:rPr>
  </w:style>
  <w:style w:type="character" w:customStyle="1" w:styleId="REG-PHbChar">
    <w:name w:val="REG-PH(b) Char"/>
    <w:basedOn w:val="REG-H1bChar"/>
    <w:link w:val="REG-PHb"/>
    <w:rsid w:val="00887501"/>
    <w:rPr>
      <w:rFonts w:ascii="Arial" w:hAnsi="Arial" w:cs="Arial"/>
      <w:b/>
      <w:noProof/>
      <w:sz w:val="16"/>
      <w:szCs w:val="16"/>
    </w:rPr>
  </w:style>
  <w:style w:type="character" w:styleId="Hyperlink">
    <w:name w:val="Hyperlink"/>
    <w:uiPriority w:val="99"/>
    <w:qFormat/>
    <w:rsid w:val="00275A12"/>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275A12"/>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44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EF7C0-3390-401A-9479-FD6E6D81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75</TotalTime>
  <Pages>5</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Health Professions Act 16 of 2024-Regulations 2010-045</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Health Professions Act 16 of 2024-Regulations 2010-045</dc:title>
  <dc:creator>LAC</dc:creator>
  <cp:lastModifiedBy>Dianne Hubbard</cp:lastModifiedBy>
  <cp:revision>22</cp:revision>
  <dcterms:created xsi:type="dcterms:W3CDTF">2015-09-24T12:23:00Z</dcterms:created>
  <dcterms:modified xsi:type="dcterms:W3CDTF">2025-03-28T14:23:00Z</dcterms:modified>
</cp:coreProperties>
</file>