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27688" w14:textId="77777777" w:rsidR="00D721E9" w:rsidRPr="00687EB3" w:rsidRDefault="00AF321A" w:rsidP="00D51089">
      <w:pPr>
        <w:pStyle w:val="REG-H1a"/>
      </w:pPr>
      <w:r w:rsidRPr="00687EB3">
        <w:rPr>
          <w:lang w:eastAsia="en-US"/>
        </w:rPr>
        <w:drawing>
          <wp:anchor distT="0" distB="0" distL="114300" distR="114300" simplePos="0" relativeHeight="251658240" behindDoc="0" locked="1" layoutInCell="0" allowOverlap="0" wp14:anchorId="734E4F88" wp14:editId="1E4E0673">
            <wp:simplePos x="0" y="0"/>
            <wp:positionH relativeFrom="margin">
              <wp:align>center</wp:align>
            </wp:positionH>
            <wp:positionV relativeFrom="page">
              <wp:align>top</wp:align>
            </wp:positionV>
            <wp:extent cx="7560000" cy="33588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N Annotated Statute - Template - Header Block - Regulations.png"/>
                    <pic:cNvPicPr/>
                  </pic:nvPicPr>
                  <pic:blipFill>
                    <a:blip r:embed="rId8">
                      <a:extLst>
                        <a:ext uri="{28A0092B-C50C-407E-A947-70E740481C1C}">
                          <a14:useLocalDpi xmlns:a14="http://schemas.microsoft.com/office/drawing/2010/main" val="0"/>
                        </a:ext>
                      </a:extLst>
                    </a:blip>
                    <a:stretch>
                      <a:fillRect/>
                    </a:stretch>
                  </pic:blipFill>
                  <pic:spPr>
                    <a:xfrm>
                      <a:off x="0" y="0"/>
                      <a:ext cx="7560000" cy="3358800"/>
                    </a:xfrm>
                    <a:prstGeom prst="rect">
                      <a:avLst/>
                    </a:prstGeom>
                  </pic:spPr>
                </pic:pic>
              </a:graphicData>
            </a:graphic>
          </wp:anchor>
        </w:drawing>
      </w:r>
    </w:p>
    <w:p w14:paraId="2F396159" w14:textId="77777777" w:rsidR="007F05B5" w:rsidRPr="00837863" w:rsidRDefault="007F05B5" w:rsidP="007F05B5">
      <w:pPr>
        <w:pStyle w:val="REG-H1d"/>
      </w:pPr>
      <w:bookmarkStart w:id="0" w:name="_Hlk194434279"/>
      <w:r w:rsidRPr="00837863">
        <w:t xml:space="preserve">REGULATIONS </w:t>
      </w:r>
      <w:r>
        <w:t xml:space="preserve">SURVIVING </w:t>
      </w:r>
      <w:r w:rsidRPr="00837863">
        <w:t>IN TERMS OF</w:t>
      </w:r>
    </w:p>
    <w:p w14:paraId="47586933" w14:textId="77777777" w:rsidR="007F05B5" w:rsidRPr="00837863" w:rsidRDefault="007F05B5" w:rsidP="007F05B5">
      <w:pPr>
        <w:pStyle w:val="REG-H1d"/>
      </w:pPr>
    </w:p>
    <w:p w14:paraId="25C8A983" w14:textId="77777777" w:rsidR="007F05B5" w:rsidRPr="00837863" w:rsidRDefault="007F05B5" w:rsidP="007F05B5">
      <w:pPr>
        <w:pStyle w:val="REG-H1a"/>
      </w:pPr>
      <w:bookmarkStart w:id="1" w:name="_Hlk194069855"/>
      <w:r w:rsidRPr="00837863">
        <w:t xml:space="preserve">Health Professions Act </w:t>
      </w:r>
      <w:r>
        <w:t>16</w:t>
      </w:r>
      <w:r w:rsidRPr="00837863">
        <w:t xml:space="preserve"> of 20</w:t>
      </w:r>
      <w:r>
        <w:t>2</w:t>
      </w:r>
      <w:r w:rsidRPr="00837863">
        <w:t>4</w:t>
      </w:r>
      <w:bookmarkEnd w:id="1"/>
    </w:p>
    <w:p w14:paraId="682CE8CF" w14:textId="1E1BD438" w:rsidR="00BD2B69" w:rsidRPr="00687EB3" w:rsidRDefault="007F05B5" w:rsidP="007F05B5">
      <w:pPr>
        <w:pStyle w:val="REG-H1b"/>
        <w:rPr>
          <w:b w:val="0"/>
        </w:rPr>
      </w:pPr>
      <w:r w:rsidRPr="00837863">
        <w:rPr>
          <w:b w:val="0"/>
        </w:rPr>
        <w:t xml:space="preserve">section </w:t>
      </w:r>
      <w:r>
        <w:rPr>
          <w:b w:val="0"/>
        </w:rPr>
        <w:t>9</w:t>
      </w:r>
      <w:r w:rsidRPr="00837863">
        <w:rPr>
          <w:b w:val="0"/>
        </w:rPr>
        <w:t>5</w:t>
      </w:r>
      <w:r>
        <w:rPr>
          <w:b w:val="0"/>
        </w:rPr>
        <w:t>(10)</w:t>
      </w:r>
      <w:bookmarkEnd w:id="0"/>
    </w:p>
    <w:p w14:paraId="1DEC30DB" w14:textId="77777777" w:rsidR="00E2335D" w:rsidRPr="00687EB3" w:rsidRDefault="00E2335D" w:rsidP="00E2335D">
      <w:pPr>
        <w:pStyle w:val="REG-H1a"/>
        <w:pBdr>
          <w:bottom w:val="single" w:sz="4" w:space="1" w:color="auto"/>
        </w:pBdr>
      </w:pPr>
    </w:p>
    <w:p w14:paraId="091B0B5E" w14:textId="77777777" w:rsidR="00E2335D" w:rsidRPr="00687EB3" w:rsidRDefault="00E2335D" w:rsidP="00E2335D">
      <w:pPr>
        <w:pStyle w:val="REG-H1a"/>
      </w:pPr>
    </w:p>
    <w:p w14:paraId="6D8FC566" w14:textId="77777777" w:rsidR="00E2335D" w:rsidRPr="00687EB3" w:rsidRDefault="00BE2B9E" w:rsidP="00E2335D">
      <w:pPr>
        <w:pStyle w:val="REG-H1b"/>
      </w:pPr>
      <w:r w:rsidRPr="00687EB3">
        <w:t xml:space="preserve">Nursing Professions Act, 1993: </w:t>
      </w:r>
      <w:r w:rsidR="005D46C6" w:rsidRPr="00687EB3">
        <w:t xml:space="preserve">Regulations relating to the Course </w:t>
      </w:r>
      <w:r w:rsidRPr="00687EB3">
        <w:t>l</w:t>
      </w:r>
      <w:r w:rsidR="005D46C6" w:rsidRPr="00687EB3">
        <w:t>eading to Enrolment as a Nurse and Midwife</w:t>
      </w:r>
    </w:p>
    <w:p w14:paraId="3F94D95C" w14:textId="77777777" w:rsidR="00D2019F" w:rsidRPr="00687EB3" w:rsidRDefault="00BD2B69" w:rsidP="00C838EC">
      <w:pPr>
        <w:pStyle w:val="REG-H1d"/>
        <w:rPr>
          <w:lang w:val="en-GB"/>
        </w:rPr>
      </w:pPr>
      <w:r w:rsidRPr="00687EB3">
        <w:rPr>
          <w:lang w:val="en-GB"/>
        </w:rPr>
        <w:t xml:space="preserve">Government Notice </w:t>
      </w:r>
      <w:r w:rsidR="005D46C6" w:rsidRPr="00687EB3">
        <w:rPr>
          <w:lang w:val="en-GB"/>
        </w:rPr>
        <w:t>195</w:t>
      </w:r>
      <w:r w:rsidR="005709A6" w:rsidRPr="00687EB3">
        <w:rPr>
          <w:lang w:val="en-GB"/>
        </w:rPr>
        <w:t xml:space="preserve"> </w:t>
      </w:r>
      <w:r w:rsidR="005C16B3" w:rsidRPr="00687EB3">
        <w:rPr>
          <w:lang w:val="en-GB"/>
        </w:rPr>
        <w:t>of</w:t>
      </w:r>
      <w:r w:rsidR="005709A6" w:rsidRPr="00687EB3">
        <w:rPr>
          <w:lang w:val="en-GB"/>
        </w:rPr>
        <w:t xml:space="preserve"> </w:t>
      </w:r>
      <w:r w:rsidR="005D46C6" w:rsidRPr="00687EB3">
        <w:rPr>
          <w:lang w:val="en-GB"/>
        </w:rPr>
        <w:t>2000</w:t>
      </w:r>
    </w:p>
    <w:p w14:paraId="4C636946" w14:textId="7AC4BA38" w:rsidR="003013D8" w:rsidRPr="00687EB3" w:rsidRDefault="003013D8" w:rsidP="003013D8">
      <w:pPr>
        <w:pStyle w:val="REG-Amend"/>
      </w:pPr>
      <w:r w:rsidRPr="00687EB3">
        <w:t>(</w:t>
      </w:r>
      <w:bookmarkStart w:id="2" w:name="_Hlk194434303"/>
      <w:r w:rsidR="007F05B5">
        <w:fldChar w:fldCharType="begin"/>
      </w:r>
      <w:r w:rsidR="007F05B5">
        <w:instrText>HYPERLINK "http://www.lac.org.na/laws/2000/2392.pdf"</w:instrText>
      </w:r>
      <w:r w:rsidR="007F05B5">
        <w:fldChar w:fldCharType="separate"/>
      </w:r>
      <w:r w:rsidR="007F05B5" w:rsidRPr="000910E7">
        <w:rPr>
          <w:rStyle w:val="Hyperlink"/>
        </w:rPr>
        <w:t>GG 2392</w:t>
      </w:r>
      <w:r w:rsidR="007F05B5">
        <w:fldChar w:fldCharType="end"/>
      </w:r>
      <w:bookmarkEnd w:id="2"/>
      <w:r w:rsidRPr="00687EB3">
        <w:t>)</w:t>
      </w:r>
    </w:p>
    <w:p w14:paraId="1CCA8DE1" w14:textId="77777777" w:rsidR="003013D8" w:rsidRPr="00687EB3" w:rsidRDefault="003013D8" w:rsidP="003013D8">
      <w:pPr>
        <w:pStyle w:val="REG-Amend"/>
      </w:pPr>
      <w:r w:rsidRPr="00687EB3">
        <w:t xml:space="preserve">came into force on date of publication: </w:t>
      </w:r>
      <w:r w:rsidR="005D46C6" w:rsidRPr="00687EB3">
        <w:t>7 August 2000</w:t>
      </w:r>
    </w:p>
    <w:p w14:paraId="21B1B659" w14:textId="77777777" w:rsidR="00BE2B9E" w:rsidRPr="00687EB3" w:rsidRDefault="00BE2B9E" w:rsidP="003013D8">
      <w:pPr>
        <w:pStyle w:val="REG-Amend"/>
      </w:pPr>
    </w:p>
    <w:p w14:paraId="39AD445B" w14:textId="674F295B" w:rsidR="00BE2B9E" w:rsidRPr="00687EB3" w:rsidRDefault="00BE2B9E" w:rsidP="007F05B5">
      <w:pPr>
        <w:pStyle w:val="REG-Amend"/>
      </w:pPr>
      <w:r w:rsidRPr="00687EB3">
        <w:t>These regulations were made on the recommendation of the Nursing Board in terms of section 48 of the Nursing Professions Act 30 of 1993, which was repealed by the Nursing Act 8 of 2004. Pursuant to section 65(2) of the Nursing Act 8 of 2004, any regulation made under the repealed legislation must be regarded as having been made in terms of the corresponding provision of the Nursing Act 8 of 2004, insofar as it is not inconsistent with that Act.</w:t>
      </w:r>
      <w:r w:rsidR="007F05B5">
        <w:t xml:space="preserve"> </w:t>
      </w:r>
      <w:bookmarkStart w:id="3" w:name="_Hlk194434360"/>
      <w:r w:rsidR="007F05B5" w:rsidRPr="007F05B5">
        <w:t xml:space="preserve">The Nursing Act 8 of 2004 </w:t>
      </w:r>
      <w:bookmarkStart w:id="4" w:name="_Hlk193892666"/>
      <w:r w:rsidR="007F05B5" w:rsidRPr="007F05B5">
        <w:t>was repealed by the Health Professions Act 16 of 2024. Pursuant to section 95(10) of the Health Professions Act 16 of 2024, these regulations are deemed to have been made under that Act.</w:t>
      </w:r>
      <w:bookmarkEnd w:id="3"/>
      <w:bookmarkEnd w:id="4"/>
    </w:p>
    <w:p w14:paraId="47243099" w14:textId="77777777" w:rsidR="005955EA" w:rsidRPr="00687EB3" w:rsidRDefault="005955EA" w:rsidP="0087487C">
      <w:pPr>
        <w:pStyle w:val="REG-H1a"/>
        <w:pBdr>
          <w:bottom w:val="single" w:sz="4" w:space="1" w:color="auto"/>
        </w:pBdr>
      </w:pPr>
    </w:p>
    <w:p w14:paraId="526939BE" w14:textId="77777777" w:rsidR="001121EE" w:rsidRPr="00687EB3" w:rsidRDefault="001121EE" w:rsidP="0087487C">
      <w:pPr>
        <w:pStyle w:val="REG-H1a"/>
      </w:pPr>
    </w:p>
    <w:p w14:paraId="29D917E6" w14:textId="77777777" w:rsidR="008938F7" w:rsidRPr="00687EB3" w:rsidRDefault="008938F7" w:rsidP="00C36B55">
      <w:pPr>
        <w:pStyle w:val="REG-H2"/>
      </w:pPr>
      <w:r w:rsidRPr="00687EB3">
        <w:t xml:space="preserve">ARRANGEMENT OF </w:t>
      </w:r>
      <w:r w:rsidR="00C11092" w:rsidRPr="00687EB3">
        <w:t>REGULATIONS</w:t>
      </w:r>
    </w:p>
    <w:p w14:paraId="08769F49" w14:textId="77777777" w:rsidR="00C63501" w:rsidRPr="00687EB3" w:rsidRDefault="00C63501" w:rsidP="00003730">
      <w:pPr>
        <w:pStyle w:val="REG-P0"/>
        <w:rPr>
          <w:color w:val="00B050"/>
        </w:rPr>
      </w:pPr>
    </w:p>
    <w:p w14:paraId="49C966FF" w14:textId="77777777" w:rsidR="00A156A1" w:rsidRPr="00687EB3" w:rsidRDefault="00A156A1" w:rsidP="00914280">
      <w:pPr>
        <w:pStyle w:val="REG-P0"/>
        <w:rPr>
          <w:color w:val="00B050"/>
        </w:rPr>
      </w:pPr>
      <w:r w:rsidRPr="00687EB3">
        <w:rPr>
          <w:color w:val="00B050"/>
        </w:rPr>
        <w:t>1.</w:t>
      </w:r>
      <w:r w:rsidRPr="00687EB3">
        <w:rPr>
          <w:color w:val="00B050"/>
        </w:rPr>
        <w:tab/>
      </w:r>
      <w:r w:rsidR="005D46C6" w:rsidRPr="00687EB3">
        <w:rPr>
          <w:color w:val="00B050"/>
        </w:rPr>
        <w:t>Definitions</w:t>
      </w:r>
    </w:p>
    <w:p w14:paraId="4E81164F" w14:textId="77777777" w:rsidR="003905F1" w:rsidRPr="00687EB3" w:rsidRDefault="003905F1" w:rsidP="00914280">
      <w:pPr>
        <w:pStyle w:val="REG-P0"/>
        <w:rPr>
          <w:color w:val="00B050"/>
        </w:rPr>
      </w:pPr>
      <w:r w:rsidRPr="00687EB3">
        <w:rPr>
          <w:color w:val="00B050"/>
        </w:rPr>
        <w:t>2.</w:t>
      </w:r>
      <w:r w:rsidRPr="00687EB3">
        <w:rPr>
          <w:color w:val="00B050"/>
        </w:rPr>
        <w:tab/>
      </w:r>
      <w:r w:rsidR="005D46C6" w:rsidRPr="00687EB3">
        <w:rPr>
          <w:color w:val="00B050"/>
        </w:rPr>
        <w:t>Conditions for approval of nursing school</w:t>
      </w:r>
    </w:p>
    <w:p w14:paraId="4941AE17" w14:textId="77777777" w:rsidR="005D46C6" w:rsidRPr="00687EB3" w:rsidRDefault="005D46C6" w:rsidP="00914280">
      <w:pPr>
        <w:pStyle w:val="REG-P0"/>
        <w:rPr>
          <w:color w:val="00B050"/>
        </w:rPr>
      </w:pPr>
      <w:r w:rsidRPr="00687EB3">
        <w:rPr>
          <w:color w:val="00B050"/>
        </w:rPr>
        <w:t>3.</w:t>
      </w:r>
      <w:r w:rsidRPr="00687EB3">
        <w:rPr>
          <w:color w:val="00B050"/>
        </w:rPr>
        <w:tab/>
        <w:t>Requirements for admission to course</w:t>
      </w:r>
    </w:p>
    <w:p w14:paraId="77C07694" w14:textId="77777777" w:rsidR="005D46C6" w:rsidRPr="00687EB3" w:rsidRDefault="005D46C6" w:rsidP="00914280">
      <w:pPr>
        <w:pStyle w:val="REG-P0"/>
        <w:rPr>
          <w:color w:val="00B050"/>
        </w:rPr>
      </w:pPr>
      <w:r w:rsidRPr="00687EB3">
        <w:rPr>
          <w:color w:val="00B050"/>
        </w:rPr>
        <w:t>4.</w:t>
      </w:r>
      <w:r w:rsidRPr="00687EB3">
        <w:rPr>
          <w:color w:val="00B050"/>
        </w:rPr>
        <w:tab/>
        <w:t>Duration of course</w:t>
      </w:r>
    </w:p>
    <w:p w14:paraId="2D91FDE2" w14:textId="77777777" w:rsidR="005D46C6" w:rsidRPr="00687EB3" w:rsidRDefault="005D46C6" w:rsidP="00914280">
      <w:pPr>
        <w:pStyle w:val="REG-P0"/>
        <w:rPr>
          <w:color w:val="00B050"/>
        </w:rPr>
      </w:pPr>
      <w:r w:rsidRPr="00687EB3">
        <w:rPr>
          <w:color w:val="00B050"/>
        </w:rPr>
        <w:t>5.</w:t>
      </w:r>
      <w:r w:rsidRPr="00687EB3">
        <w:rPr>
          <w:color w:val="00B050"/>
        </w:rPr>
        <w:tab/>
        <w:t>Objective of course</w:t>
      </w:r>
    </w:p>
    <w:p w14:paraId="54C59327" w14:textId="77777777" w:rsidR="005D46C6" w:rsidRPr="00687EB3" w:rsidRDefault="005D46C6" w:rsidP="00914280">
      <w:pPr>
        <w:pStyle w:val="REG-P0"/>
        <w:rPr>
          <w:color w:val="00B050"/>
        </w:rPr>
      </w:pPr>
      <w:r w:rsidRPr="00687EB3">
        <w:rPr>
          <w:color w:val="00B050"/>
        </w:rPr>
        <w:t>6.</w:t>
      </w:r>
      <w:r w:rsidRPr="00687EB3">
        <w:rPr>
          <w:color w:val="00B050"/>
        </w:rPr>
        <w:tab/>
        <w:t>Curriculum</w:t>
      </w:r>
    </w:p>
    <w:p w14:paraId="3AAB2705" w14:textId="77777777" w:rsidR="005D46C6" w:rsidRPr="00687EB3" w:rsidRDefault="005D46C6" w:rsidP="00914280">
      <w:pPr>
        <w:pStyle w:val="REG-P0"/>
        <w:rPr>
          <w:color w:val="00B050"/>
        </w:rPr>
      </w:pPr>
      <w:r w:rsidRPr="00687EB3">
        <w:rPr>
          <w:color w:val="00B050"/>
        </w:rPr>
        <w:t>7.</w:t>
      </w:r>
      <w:r w:rsidRPr="00687EB3">
        <w:rPr>
          <w:color w:val="00B050"/>
        </w:rPr>
        <w:tab/>
        <w:t>Clinical training</w:t>
      </w:r>
    </w:p>
    <w:p w14:paraId="5304BB37" w14:textId="77777777" w:rsidR="005D46C6" w:rsidRPr="00687EB3" w:rsidRDefault="005D46C6" w:rsidP="00914280">
      <w:pPr>
        <w:pStyle w:val="REG-P0"/>
        <w:rPr>
          <w:color w:val="00B050"/>
        </w:rPr>
      </w:pPr>
      <w:r w:rsidRPr="00687EB3">
        <w:rPr>
          <w:color w:val="00B050"/>
        </w:rPr>
        <w:t>8.</w:t>
      </w:r>
      <w:r w:rsidRPr="00687EB3">
        <w:rPr>
          <w:color w:val="00B050"/>
        </w:rPr>
        <w:tab/>
        <w:t>Clinical training relating to ante-natal and post-natal care</w:t>
      </w:r>
    </w:p>
    <w:p w14:paraId="778F02FF" w14:textId="77777777" w:rsidR="005D46C6" w:rsidRPr="00687EB3" w:rsidRDefault="005D46C6" w:rsidP="00914280">
      <w:pPr>
        <w:pStyle w:val="REG-P0"/>
        <w:rPr>
          <w:color w:val="00B050"/>
        </w:rPr>
      </w:pPr>
      <w:r w:rsidRPr="00687EB3">
        <w:rPr>
          <w:color w:val="00B050"/>
        </w:rPr>
        <w:t>9.</w:t>
      </w:r>
      <w:r w:rsidRPr="00687EB3">
        <w:rPr>
          <w:color w:val="00B050"/>
        </w:rPr>
        <w:tab/>
        <w:t>Examinations</w:t>
      </w:r>
    </w:p>
    <w:p w14:paraId="4472DE8E" w14:textId="77777777" w:rsidR="005D46C6" w:rsidRPr="00687EB3" w:rsidRDefault="005D46C6" w:rsidP="00914280">
      <w:pPr>
        <w:pStyle w:val="REG-P0"/>
        <w:rPr>
          <w:color w:val="00B050"/>
        </w:rPr>
      </w:pPr>
      <w:r w:rsidRPr="00687EB3">
        <w:rPr>
          <w:color w:val="00B050"/>
        </w:rPr>
        <w:t>10.</w:t>
      </w:r>
      <w:r w:rsidRPr="00687EB3">
        <w:rPr>
          <w:color w:val="00B050"/>
        </w:rPr>
        <w:tab/>
        <w:t>Requirements for admission to first-year examinations</w:t>
      </w:r>
    </w:p>
    <w:p w14:paraId="05D0D969" w14:textId="77777777" w:rsidR="005D46C6" w:rsidRPr="00687EB3" w:rsidRDefault="005D46C6" w:rsidP="00914280">
      <w:pPr>
        <w:pStyle w:val="REG-P0"/>
        <w:rPr>
          <w:color w:val="00B050"/>
        </w:rPr>
      </w:pPr>
      <w:r w:rsidRPr="00687EB3">
        <w:rPr>
          <w:color w:val="00B050"/>
        </w:rPr>
        <w:t>11.</w:t>
      </w:r>
      <w:r w:rsidRPr="00687EB3">
        <w:rPr>
          <w:color w:val="00B050"/>
        </w:rPr>
        <w:tab/>
        <w:t>Requirements for admission to second academic year and second-year examinations</w:t>
      </w:r>
    </w:p>
    <w:p w14:paraId="3831533B" w14:textId="77777777" w:rsidR="005D46C6" w:rsidRPr="00687EB3" w:rsidRDefault="005D46C6" w:rsidP="00914280">
      <w:pPr>
        <w:pStyle w:val="REG-P0"/>
        <w:rPr>
          <w:color w:val="00B050"/>
        </w:rPr>
      </w:pPr>
      <w:r w:rsidRPr="00687EB3">
        <w:rPr>
          <w:color w:val="00B050"/>
        </w:rPr>
        <w:t>12.</w:t>
      </w:r>
      <w:r w:rsidRPr="00687EB3">
        <w:rPr>
          <w:color w:val="00B050"/>
        </w:rPr>
        <w:tab/>
        <w:t>Completion and termination of course</w:t>
      </w:r>
    </w:p>
    <w:p w14:paraId="5752E037" w14:textId="77777777" w:rsidR="005D46C6" w:rsidRPr="00687EB3" w:rsidRDefault="005D46C6" w:rsidP="00914280">
      <w:pPr>
        <w:pStyle w:val="REG-P0"/>
        <w:rPr>
          <w:color w:val="00B050"/>
        </w:rPr>
      </w:pPr>
      <w:r w:rsidRPr="00687EB3">
        <w:rPr>
          <w:color w:val="00B050"/>
        </w:rPr>
        <w:t>13.</w:t>
      </w:r>
      <w:r w:rsidRPr="00687EB3">
        <w:rPr>
          <w:color w:val="00B050"/>
        </w:rPr>
        <w:tab/>
        <w:t>Enrolment and exemptions</w:t>
      </w:r>
    </w:p>
    <w:p w14:paraId="21707965" w14:textId="77777777" w:rsidR="00FA7FE6" w:rsidRPr="00687EB3" w:rsidRDefault="00FA7FE6" w:rsidP="00B0347D">
      <w:pPr>
        <w:pStyle w:val="REG-H1a"/>
        <w:pBdr>
          <w:bottom w:val="single" w:sz="4" w:space="1" w:color="auto"/>
        </w:pBdr>
      </w:pPr>
    </w:p>
    <w:p w14:paraId="72EDE23E" w14:textId="77777777" w:rsidR="00342850" w:rsidRPr="00687EB3" w:rsidRDefault="00342850" w:rsidP="00342850">
      <w:pPr>
        <w:pStyle w:val="REG-H1a"/>
      </w:pPr>
    </w:p>
    <w:p w14:paraId="2B0D5A76" w14:textId="77777777" w:rsidR="001306F4" w:rsidRPr="00687EB3" w:rsidRDefault="001306F4" w:rsidP="001306F4">
      <w:pPr>
        <w:pStyle w:val="REG-P0"/>
        <w:rPr>
          <w:b/>
          <w:bCs/>
        </w:rPr>
      </w:pPr>
      <w:r w:rsidRPr="00687EB3">
        <w:rPr>
          <w:b/>
        </w:rPr>
        <w:t>Definitions</w:t>
      </w:r>
    </w:p>
    <w:p w14:paraId="3A54371C" w14:textId="77777777" w:rsidR="001306F4" w:rsidRPr="00687EB3" w:rsidRDefault="001306F4" w:rsidP="001306F4">
      <w:pPr>
        <w:pStyle w:val="REG-P0"/>
        <w:rPr>
          <w:szCs w:val="24"/>
        </w:rPr>
      </w:pPr>
    </w:p>
    <w:p w14:paraId="4BD309A2" w14:textId="77777777" w:rsidR="001306F4" w:rsidRPr="00687EB3" w:rsidRDefault="001306F4" w:rsidP="0053294A">
      <w:pPr>
        <w:pStyle w:val="REG-P1"/>
      </w:pPr>
      <w:r w:rsidRPr="00687EB3">
        <w:rPr>
          <w:b/>
          <w:bCs/>
        </w:rPr>
        <w:t>1.</w:t>
      </w:r>
      <w:r w:rsidRPr="00687EB3">
        <w:rPr>
          <w:b/>
          <w:bCs/>
        </w:rPr>
        <w:tab/>
      </w:r>
      <w:r w:rsidRPr="00687EB3">
        <w:t>In these regulations, unless the context otherwise indicates, a word or expression defined in the Act has a corresponding meaning, and -</w:t>
      </w:r>
    </w:p>
    <w:p w14:paraId="7A256B3B" w14:textId="77777777" w:rsidR="001306F4" w:rsidRPr="00687EB3" w:rsidRDefault="001306F4" w:rsidP="001306F4">
      <w:pPr>
        <w:pStyle w:val="REG-P0"/>
        <w:rPr>
          <w:szCs w:val="24"/>
        </w:rPr>
      </w:pPr>
    </w:p>
    <w:p w14:paraId="088FBF68" w14:textId="77777777" w:rsidR="001306F4" w:rsidRPr="00687EB3" w:rsidRDefault="001306F4" w:rsidP="001306F4">
      <w:pPr>
        <w:pStyle w:val="REG-P0"/>
      </w:pPr>
      <w:r w:rsidRPr="00687EB3">
        <w:t>“academic year” means a period of not less than 44 weeks in any calendar year within which a part of the course of study shall be completed by any person who registers for the course of study;</w:t>
      </w:r>
    </w:p>
    <w:p w14:paraId="0DAEADC2" w14:textId="77777777" w:rsidR="001306F4" w:rsidRPr="00687EB3" w:rsidRDefault="001306F4" w:rsidP="001306F4">
      <w:pPr>
        <w:pStyle w:val="REG-P0"/>
      </w:pPr>
    </w:p>
    <w:p w14:paraId="014CAF11" w14:textId="77777777" w:rsidR="001306F4" w:rsidRPr="00687EB3" w:rsidRDefault="001306F4" w:rsidP="001306F4">
      <w:pPr>
        <w:pStyle w:val="REG-P0"/>
      </w:pPr>
      <w:r w:rsidRPr="00687EB3">
        <w:t>“Board” means the Nursing Board of Namibia</w:t>
      </w:r>
    </w:p>
    <w:p w14:paraId="75E4CC81" w14:textId="77777777" w:rsidR="001306F4" w:rsidRPr="00687EB3" w:rsidRDefault="001306F4" w:rsidP="001306F4">
      <w:pPr>
        <w:pStyle w:val="REG-P0"/>
      </w:pPr>
    </w:p>
    <w:p w14:paraId="65866CF2" w14:textId="77777777" w:rsidR="001306F4" w:rsidRPr="00687EB3" w:rsidRDefault="001306F4" w:rsidP="001306F4">
      <w:pPr>
        <w:pStyle w:val="REG-P0"/>
      </w:pPr>
      <w:r w:rsidRPr="00687EB3">
        <w:t>“course” means a programme of education and training approved in terms of section 12(3) of the Act, leading to a qualification which confers on the holder of that qualification the right to enrolment as an enrolled nurse and enrolled midwife in terms of section 13 of the Act;</w:t>
      </w:r>
    </w:p>
    <w:p w14:paraId="710E5D7F" w14:textId="77777777" w:rsidR="001306F4" w:rsidRPr="00687EB3" w:rsidRDefault="001306F4" w:rsidP="001306F4">
      <w:pPr>
        <w:pStyle w:val="REG-P0"/>
      </w:pPr>
    </w:p>
    <w:p w14:paraId="4F25CC51" w14:textId="77777777" w:rsidR="001306F4" w:rsidRPr="00687EB3" w:rsidRDefault="001306F4" w:rsidP="001306F4">
      <w:pPr>
        <w:pStyle w:val="REG-P0"/>
      </w:pPr>
      <w:r w:rsidRPr="00687EB3">
        <w:rPr>
          <w:spacing w:val="-2"/>
        </w:rPr>
        <w:t>“nursing school” means a department or subdepartment of a university which offers professional</w:t>
      </w:r>
      <w:r w:rsidRPr="00687EB3">
        <w:t xml:space="preserve"> nursing education at basic and post-basic level;</w:t>
      </w:r>
    </w:p>
    <w:p w14:paraId="781C30F0" w14:textId="77777777" w:rsidR="001306F4" w:rsidRPr="00687EB3" w:rsidRDefault="001306F4" w:rsidP="001306F4">
      <w:pPr>
        <w:pStyle w:val="REG-P0"/>
      </w:pPr>
    </w:p>
    <w:p w14:paraId="6C8E6E81" w14:textId="77777777" w:rsidR="001306F4" w:rsidRPr="00687EB3" w:rsidRDefault="001306F4" w:rsidP="001306F4">
      <w:pPr>
        <w:pStyle w:val="REG-P0"/>
      </w:pPr>
      <w:r w:rsidRPr="00687EB3">
        <w:t>“portion” means a part of an examination for which a result is published in the examination results, and which is taken as a whole; and</w:t>
      </w:r>
    </w:p>
    <w:p w14:paraId="2F324CDD" w14:textId="77777777" w:rsidR="001306F4" w:rsidRPr="00687EB3" w:rsidRDefault="001306F4" w:rsidP="001306F4">
      <w:pPr>
        <w:pStyle w:val="REG-P0"/>
      </w:pPr>
    </w:p>
    <w:p w14:paraId="37BB99D2" w14:textId="77777777" w:rsidR="001306F4" w:rsidRPr="00687EB3" w:rsidRDefault="001306F4" w:rsidP="001306F4">
      <w:pPr>
        <w:pStyle w:val="REG-P0"/>
      </w:pPr>
      <w:r w:rsidRPr="00687EB3">
        <w:t>“the Act” means the Nursing Professions Act, 1993 (Act No. 30 of 1993).</w:t>
      </w:r>
    </w:p>
    <w:p w14:paraId="3308D778" w14:textId="77777777" w:rsidR="001306F4" w:rsidRPr="00687EB3" w:rsidRDefault="001306F4" w:rsidP="001306F4">
      <w:pPr>
        <w:pStyle w:val="REG-P0"/>
      </w:pPr>
    </w:p>
    <w:p w14:paraId="52AE7D0E" w14:textId="55557D21" w:rsidR="00995496" w:rsidRPr="00687EB3" w:rsidRDefault="007F05B5" w:rsidP="007F05B5">
      <w:pPr>
        <w:pStyle w:val="REG-Amend"/>
      </w:pPr>
      <w:bookmarkStart w:id="5" w:name="_Hlk194410780"/>
      <w:r w:rsidRPr="00B950B4">
        <w:t xml:space="preserve">[The Nursing Professions Act 30 of 1993 </w:t>
      </w:r>
      <w:r>
        <w:t>wa</w:t>
      </w:r>
      <w:r w:rsidRPr="00B950B4">
        <w:t>s replaced by the Nursing Act 8 of 2004</w:t>
      </w:r>
      <w:r>
        <w:t xml:space="preserve">, </w:t>
      </w:r>
      <w:r>
        <w:br/>
        <w:t>which has been replaced by the Health Professions Act 16 of 2024</w:t>
      </w:r>
      <w:r w:rsidRPr="00B950B4">
        <w:t>.]</w:t>
      </w:r>
      <w:bookmarkEnd w:id="5"/>
    </w:p>
    <w:p w14:paraId="22BAA611" w14:textId="77777777" w:rsidR="00995496" w:rsidRPr="00687EB3" w:rsidRDefault="00995496" w:rsidP="001306F4">
      <w:pPr>
        <w:pStyle w:val="REG-P0"/>
      </w:pPr>
    </w:p>
    <w:p w14:paraId="753EE9B0" w14:textId="77777777" w:rsidR="001306F4" w:rsidRPr="00687EB3" w:rsidRDefault="001306F4" w:rsidP="001306F4">
      <w:pPr>
        <w:pStyle w:val="REG-P0"/>
        <w:rPr>
          <w:b/>
          <w:bCs/>
        </w:rPr>
      </w:pPr>
      <w:r w:rsidRPr="00687EB3">
        <w:rPr>
          <w:b/>
        </w:rPr>
        <w:t>Conditions for approval of nursing school</w:t>
      </w:r>
    </w:p>
    <w:p w14:paraId="0997EFA4" w14:textId="77777777" w:rsidR="001306F4" w:rsidRPr="00687EB3" w:rsidRDefault="001306F4" w:rsidP="001306F4">
      <w:pPr>
        <w:pStyle w:val="REG-P0"/>
      </w:pPr>
    </w:p>
    <w:p w14:paraId="24D10CDE" w14:textId="66CAC275" w:rsidR="001306F4" w:rsidRPr="00687EB3" w:rsidRDefault="001306F4" w:rsidP="0053294A">
      <w:pPr>
        <w:pStyle w:val="REG-P1"/>
      </w:pPr>
      <w:r w:rsidRPr="00687EB3">
        <w:rPr>
          <w:b/>
          <w:bCs/>
        </w:rPr>
        <w:t>2.</w:t>
      </w:r>
      <w:r w:rsidRPr="00687EB3">
        <w:rPr>
          <w:b/>
          <w:bCs/>
        </w:rPr>
        <w:tab/>
      </w:r>
      <w:r w:rsidRPr="00687EB3">
        <w:t>(1)</w:t>
      </w:r>
      <w:r w:rsidRPr="00687EB3">
        <w:tab/>
        <w:t>The Board may, subject to subregulations (2) and (3), approve a department or subdepartment of a university as a nursing school, if</w:t>
      </w:r>
      <w:r w:rsidR="007F2052" w:rsidRPr="00687EB3">
        <w:t xml:space="preserve"> </w:t>
      </w:r>
      <w:r w:rsidRPr="00687EB3">
        <w:t>-</w:t>
      </w:r>
    </w:p>
    <w:p w14:paraId="02E77386" w14:textId="77777777" w:rsidR="001306F4" w:rsidRPr="00687EB3" w:rsidRDefault="001306F4" w:rsidP="001306F4">
      <w:pPr>
        <w:pStyle w:val="REG-P0"/>
      </w:pPr>
    </w:p>
    <w:p w14:paraId="04478B1D" w14:textId="77777777" w:rsidR="001306F4" w:rsidRPr="00687EB3" w:rsidRDefault="001306F4" w:rsidP="0053294A">
      <w:pPr>
        <w:pStyle w:val="REG-Pa"/>
      </w:pPr>
      <w:r w:rsidRPr="00687EB3">
        <w:t>(a)</w:t>
      </w:r>
      <w:r w:rsidRPr="00687EB3">
        <w:tab/>
        <w:t>the Board is satisfied that the tuition or training intended to be offered in relation to the course by that department or subdepartment complies with</w:t>
      </w:r>
      <w:r w:rsidR="0053294A" w:rsidRPr="00687EB3">
        <w:t xml:space="preserve"> </w:t>
      </w:r>
      <w:r w:rsidRPr="00687EB3">
        <w:t>the minimum requirements of the curriculum and the standards of education and examinations prescribed by these regulations;</w:t>
      </w:r>
    </w:p>
    <w:p w14:paraId="47B08A30" w14:textId="77777777" w:rsidR="001306F4" w:rsidRPr="00687EB3" w:rsidRDefault="001306F4" w:rsidP="001306F4">
      <w:pPr>
        <w:pStyle w:val="REG-P0"/>
      </w:pPr>
    </w:p>
    <w:p w14:paraId="5AB23C2D" w14:textId="77777777" w:rsidR="001306F4" w:rsidRPr="00687EB3" w:rsidRDefault="001306F4" w:rsidP="0053294A">
      <w:pPr>
        <w:pStyle w:val="REG-Pa"/>
      </w:pPr>
      <w:r w:rsidRPr="00687EB3">
        <w:t>(b)</w:t>
      </w:r>
      <w:r w:rsidRPr="00687EB3">
        <w:tab/>
        <w:t>all required information has been furnished by the department or subdepartment concerned;</w:t>
      </w:r>
    </w:p>
    <w:p w14:paraId="02BB78B9" w14:textId="77777777" w:rsidR="001306F4" w:rsidRPr="00687EB3" w:rsidRDefault="001306F4" w:rsidP="001306F4">
      <w:pPr>
        <w:pStyle w:val="REG-P0"/>
      </w:pPr>
    </w:p>
    <w:p w14:paraId="6D12F3AC" w14:textId="77777777" w:rsidR="001306F4" w:rsidRPr="00687EB3" w:rsidRDefault="001306F4" w:rsidP="0053294A">
      <w:pPr>
        <w:pStyle w:val="REG-Pa"/>
      </w:pPr>
      <w:r w:rsidRPr="00687EB3">
        <w:t>(c)</w:t>
      </w:r>
      <w:r w:rsidRPr="00687EB3">
        <w:tab/>
        <w:t>the organisational structure and the facilities for presenting the course are satisfactory in the opinion of the Board;</w:t>
      </w:r>
    </w:p>
    <w:p w14:paraId="0B1AFC9C" w14:textId="77777777" w:rsidR="001306F4" w:rsidRPr="00687EB3" w:rsidRDefault="001306F4" w:rsidP="001306F4">
      <w:pPr>
        <w:pStyle w:val="REG-P0"/>
      </w:pPr>
    </w:p>
    <w:p w14:paraId="25599F1A" w14:textId="77777777" w:rsidR="001306F4" w:rsidRPr="00687EB3" w:rsidRDefault="001306F4" w:rsidP="0053294A">
      <w:pPr>
        <w:pStyle w:val="REG-Pa"/>
      </w:pPr>
      <w:r w:rsidRPr="00687EB3">
        <w:t>(d)</w:t>
      </w:r>
      <w:r w:rsidRPr="00687EB3">
        <w:tab/>
        <w:t>the curriculum, including the system of continuous assessment in respect of theory and clinical training, is satisfactory in the opinion of the Board;</w:t>
      </w:r>
    </w:p>
    <w:p w14:paraId="7A396549" w14:textId="77777777" w:rsidR="001306F4" w:rsidRPr="00687EB3" w:rsidRDefault="001306F4" w:rsidP="001306F4">
      <w:pPr>
        <w:pStyle w:val="REG-P0"/>
        <w:rPr>
          <w:szCs w:val="24"/>
        </w:rPr>
      </w:pPr>
    </w:p>
    <w:p w14:paraId="06EF8E3F" w14:textId="77777777" w:rsidR="001306F4" w:rsidRPr="00687EB3" w:rsidRDefault="001306F4" w:rsidP="0053294A">
      <w:pPr>
        <w:pStyle w:val="REG-Pa"/>
      </w:pPr>
      <w:r w:rsidRPr="00687EB3">
        <w:t>(e)</w:t>
      </w:r>
      <w:r w:rsidRPr="00687EB3">
        <w:tab/>
        <w:t>facilities for clinical training are satisfactory in the opinion of the Board;</w:t>
      </w:r>
    </w:p>
    <w:p w14:paraId="2F30A994" w14:textId="77777777" w:rsidR="001306F4" w:rsidRPr="00687EB3" w:rsidRDefault="001306F4" w:rsidP="001306F4">
      <w:pPr>
        <w:pStyle w:val="REG-P0"/>
      </w:pPr>
    </w:p>
    <w:p w14:paraId="78E6706C" w14:textId="77777777" w:rsidR="001306F4" w:rsidRPr="00687EB3" w:rsidRDefault="001306F4" w:rsidP="0053294A">
      <w:pPr>
        <w:pStyle w:val="REG-Pa"/>
      </w:pPr>
      <w:r w:rsidRPr="00687EB3">
        <w:t>(f)</w:t>
      </w:r>
      <w:r w:rsidRPr="00687EB3">
        <w:tab/>
        <w:t>the person in charge of the department or subdepartment is a registered nurse and midwife;</w:t>
      </w:r>
    </w:p>
    <w:p w14:paraId="3B73E163" w14:textId="77777777" w:rsidR="001306F4" w:rsidRPr="00687EB3" w:rsidRDefault="001306F4" w:rsidP="001306F4">
      <w:pPr>
        <w:pStyle w:val="REG-P0"/>
      </w:pPr>
    </w:p>
    <w:p w14:paraId="679A5A12" w14:textId="77777777" w:rsidR="001306F4" w:rsidRPr="00687EB3" w:rsidRDefault="001306F4" w:rsidP="0053294A">
      <w:pPr>
        <w:pStyle w:val="REG-Pa"/>
      </w:pPr>
      <w:r w:rsidRPr="00687EB3">
        <w:lastRenderedPageBreak/>
        <w:t>(g)</w:t>
      </w:r>
      <w:r w:rsidRPr="00687EB3">
        <w:tab/>
        <w:t>at least one registered nurse is on duty at all times at the department or subdepartment where the clinical training is presented; and</w:t>
      </w:r>
    </w:p>
    <w:p w14:paraId="277E4CD7" w14:textId="77777777" w:rsidR="001306F4" w:rsidRPr="00687EB3" w:rsidRDefault="001306F4" w:rsidP="001306F4">
      <w:pPr>
        <w:pStyle w:val="REG-P0"/>
        <w:rPr>
          <w:szCs w:val="24"/>
        </w:rPr>
      </w:pPr>
    </w:p>
    <w:p w14:paraId="3356A7F4" w14:textId="77777777" w:rsidR="001306F4" w:rsidRPr="00687EB3" w:rsidRDefault="001306F4" w:rsidP="0053294A">
      <w:pPr>
        <w:pStyle w:val="REG-Pa"/>
      </w:pPr>
      <w:r w:rsidRPr="00687EB3">
        <w:t>(h)</w:t>
      </w:r>
      <w:r w:rsidRPr="00687EB3">
        <w:tab/>
        <w:t>all members of the nursing staff who give clinical training are registered nurses and registered midwifes or enrolled nurses and enrolled midwifes.</w:t>
      </w:r>
    </w:p>
    <w:p w14:paraId="1E75F8EF" w14:textId="77777777" w:rsidR="001306F4" w:rsidRPr="00687EB3" w:rsidRDefault="001306F4" w:rsidP="0053294A">
      <w:pPr>
        <w:pStyle w:val="REG-P0"/>
      </w:pPr>
    </w:p>
    <w:p w14:paraId="2EDBB2A1" w14:textId="77777777" w:rsidR="001306F4" w:rsidRPr="00687EB3" w:rsidRDefault="001306F4" w:rsidP="0053294A">
      <w:pPr>
        <w:pStyle w:val="REG-P1"/>
      </w:pPr>
      <w:r w:rsidRPr="00687EB3">
        <w:t>(2)</w:t>
      </w:r>
      <w:r w:rsidRPr="00687EB3">
        <w:tab/>
        <w:t>If the Board is of the opinion that a department or subdepartment of a university, in respect of which an application for approval is received, does no fully comply with the minimum requirements prescribed, but that such non compliance will not substantially affect the standard of the tuition or training intended to be offered in relation to the course, the Board may approve the department or subdepartment conditionally for a period not exceeding six months.</w:t>
      </w:r>
    </w:p>
    <w:p w14:paraId="3D60A11B" w14:textId="77777777" w:rsidR="001306F4" w:rsidRPr="00687EB3" w:rsidRDefault="001306F4" w:rsidP="001306F4">
      <w:pPr>
        <w:pStyle w:val="REG-P0"/>
        <w:rPr>
          <w:szCs w:val="24"/>
        </w:rPr>
      </w:pPr>
    </w:p>
    <w:p w14:paraId="7766CAC5" w14:textId="5766628F" w:rsidR="007316DB" w:rsidRPr="00687EB3" w:rsidRDefault="007316DB" w:rsidP="007316DB">
      <w:pPr>
        <w:pStyle w:val="REG-Amend"/>
      </w:pPr>
      <w:r w:rsidRPr="00687EB3">
        <w:t>[The requisite hyphen is missing from the word “non-compliance”.]</w:t>
      </w:r>
    </w:p>
    <w:p w14:paraId="3D7DF209" w14:textId="77777777" w:rsidR="007316DB" w:rsidRPr="00687EB3" w:rsidRDefault="007316DB" w:rsidP="001306F4">
      <w:pPr>
        <w:pStyle w:val="REG-P0"/>
        <w:rPr>
          <w:szCs w:val="24"/>
        </w:rPr>
      </w:pPr>
    </w:p>
    <w:p w14:paraId="3F1161C0" w14:textId="77777777" w:rsidR="001306F4" w:rsidRPr="00687EB3" w:rsidRDefault="001306F4" w:rsidP="0053294A">
      <w:pPr>
        <w:pStyle w:val="REG-P1"/>
      </w:pPr>
      <w:r w:rsidRPr="00687EB3">
        <w:t>(3)</w:t>
      </w:r>
      <w:r w:rsidRPr="00687EB3">
        <w:tab/>
        <w:t>If, after the expiry of the period of six months, the department or subdepartment still does not comply with the prescribed minimum requirements, the conditional approval may, for good cause shown, be extended for a further period not exceeding six months or be revoked, as the Board may decide.</w:t>
      </w:r>
    </w:p>
    <w:p w14:paraId="18DFCD88" w14:textId="77777777" w:rsidR="001306F4" w:rsidRPr="00687EB3" w:rsidRDefault="001306F4" w:rsidP="001306F4">
      <w:pPr>
        <w:pStyle w:val="REG-P0"/>
        <w:rPr>
          <w:szCs w:val="24"/>
        </w:rPr>
      </w:pPr>
    </w:p>
    <w:p w14:paraId="5CDC9885" w14:textId="77777777" w:rsidR="001306F4" w:rsidRPr="00687EB3" w:rsidRDefault="001306F4" w:rsidP="001306F4">
      <w:pPr>
        <w:pStyle w:val="REG-P0"/>
        <w:rPr>
          <w:szCs w:val="20"/>
        </w:rPr>
      </w:pPr>
      <w:r w:rsidRPr="00687EB3">
        <w:rPr>
          <w:b/>
          <w:bCs/>
          <w:szCs w:val="20"/>
        </w:rPr>
        <w:t>Requirements for admission to course</w:t>
      </w:r>
    </w:p>
    <w:p w14:paraId="15D41669" w14:textId="77777777" w:rsidR="001306F4" w:rsidRPr="00687EB3" w:rsidRDefault="001306F4" w:rsidP="001306F4">
      <w:pPr>
        <w:pStyle w:val="REG-P0"/>
        <w:rPr>
          <w:szCs w:val="24"/>
        </w:rPr>
      </w:pPr>
    </w:p>
    <w:p w14:paraId="046C89CC" w14:textId="77777777" w:rsidR="001306F4" w:rsidRPr="00687EB3" w:rsidRDefault="001306F4" w:rsidP="0053294A">
      <w:pPr>
        <w:pStyle w:val="REG-P1"/>
      </w:pPr>
      <w:r w:rsidRPr="00687EB3">
        <w:rPr>
          <w:b/>
        </w:rPr>
        <w:t>3.</w:t>
      </w:r>
      <w:r w:rsidR="0053294A" w:rsidRPr="00687EB3">
        <w:tab/>
      </w:r>
      <w:r w:rsidRPr="00687EB3">
        <w:t>(1)</w:t>
      </w:r>
      <w:r w:rsidR="0053294A" w:rsidRPr="00687EB3">
        <w:tab/>
      </w:r>
      <w:r w:rsidRPr="00687EB3">
        <w:t>A person who wishes to register for the course shall in the form determined by the nursing school concerned apply to the person in charge of the nursing school for admission to the course.</w:t>
      </w:r>
    </w:p>
    <w:p w14:paraId="52EF0DCE" w14:textId="77777777" w:rsidR="001306F4" w:rsidRPr="00687EB3" w:rsidRDefault="001306F4" w:rsidP="001306F4">
      <w:pPr>
        <w:pStyle w:val="REG-P0"/>
        <w:rPr>
          <w:szCs w:val="24"/>
        </w:rPr>
      </w:pPr>
    </w:p>
    <w:p w14:paraId="37F1889B" w14:textId="77777777" w:rsidR="001306F4" w:rsidRPr="00687EB3" w:rsidRDefault="001306F4" w:rsidP="0053294A">
      <w:pPr>
        <w:pStyle w:val="REG-P1"/>
      </w:pPr>
      <w:r w:rsidRPr="00687EB3">
        <w:t>(2)</w:t>
      </w:r>
      <w:r w:rsidRPr="00687EB3">
        <w:tab/>
        <w:t>An application referred to in subregulation (1) shall be accompanied by proof that the applicant -</w:t>
      </w:r>
    </w:p>
    <w:p w14:paraId="481263F2" w14:textId="77777777" w:rsidR="001306F4" w:rsidRPr="00687EB3" w:rsidRDefault="001306F4" w:rsidP="001306F4">
      <w:pPr>
        <w:pStyle w:val="REG-P0"/>
        <w:rPr>
          <w:szCs w:val="24"/>
        </w:rPr>
      </w:pPr>
    </w:p>
    <w:p w14:paraId="04911941" w14:textId="77777777" w:rsidR="001306F4" w:rsidRPr="00687EB3" w:rsidRDefault="001306F4" w:rsidP="0053294A">
      <w:pPr>
        <w:pStyle w:val="REG-Pa"/>
      </w:pPr>
      <w:r w:rsidRPr="00687EB3">
        <w:t>(a)</w:t>
      </w:r>
      <w:r w:rsidRPr="00687EB3">
        <w:tab/>
        <w:t>holds at least a grade 10 certificate or any other equivalent qualification;</w:t>
      </w:r>
    </w:p>
    <w:p w14:paraId="4D827A06" w14:textId="77777777" w:rsidR="001306F4" w:rsidRPr="00687EB3" w:rsidRDefault="001306F4" w:rsidP="001306F4">
      <w:pPr>
        <w:pStyle w:val="REG-P0"/>
      </w:pPr>
    </w:p>
    <w:p w14:paraId="219026DA" w14:textId="77777777" w:rsidR="001306F4" w:rsidRPr="00687EB3" w:rsidRDefault="001306F4" w:rsidP="0053294A">
      <w:pPr>
        <w:pStyle w:val="REG-Pa"/>
      </w:pPr>
      <w:r w:rsidRPr="00687EB3">
        <w:t>(b)</w:t>
      </w:r>
      <w:r w:rsidRPr="00687EB3">
        <w:tab/>
        <w:t>has been enrolled as a nursing auxiliary; and</w:t>
      </w:r>
    </w:p>
    <w:p w14:paraId="322F3789" w14:textId="77777777" w:rsidR="001306F4" w:rsidRPr="00687EB3" w:rsidRDefault="001306F4" w:rsidP="001306F4">
      <w:pPr>
        <w:pStyle w:val="REG-P0"/>
        <w:rPr>
          <w:szCs w:val="24"/>
        </w:rPr>
      </w:pPr>
    </w:p>
    <w:p w14:paraId="58726167" w14:textId="77777777" w:rsidR="001306F4" w:rsidRPr="00687EB3" w:rsidRDefault="001306F4" w:rsidP="0053294A">
      <w:pPr>
        <w:pStyle w:val="REG-Pa"/>
      </w:pPr>
      <w:r w:rsidRPr="00687EB3">
        <w:t>(c)</w:t>
      </w:r>
      <w:r w:rsidRPr="00687EB3">
        <w:tab/>
        <w:t>has been granted permission to do the course.</w:t>
      </w:r>
    </w:p>
    <w:p w14:paraId="370F9611" w14:textId="77777777" w:rsidR="001306F4" w:rsidRPr="00687EB3" w:rsidRDefault="001306F4" w:rsidP="001306F4">
      <w:pPr>
        <w:pStyle w:val="REG-P0"/>
        <w:rPr>
          <w:szCs w:val="24"/>
        </w:rPr>
      </w:pPr>
    </w:p>
    <w:p w14:paraId="6BFCE85C" w14:textId="77777777" w:rsidR="001306F4" w:rsidRPr="00687EB3" w:rsidRDefault="001306F4" w:rsidP="001306F4">
      <w:pPr>
        <w:pStyle w:val="REG-P0"/>
        <w:rPr>
          <w:szCs w:val="20"/>
        </w:rPr>
      </w:pPr>
      <w:r w:rsidRPr="00687EB3">
        <w:rPr>
          <w:b/>
          <w:bCs/>
          <w:szCs w:val="20"/>
        </w:rPr>
        <w:t>Duration of course</w:t>
      </w:r>
    </w:p>
    <w:p w14:paraId="606AF79F" w14:textId="77777777" w:rsidR="001306F4" w:rsidRPr="00687EB3" w:rsidRDefault="001306F4" w:rsidP="001306F4">
      <w:pPr>
        <w:pStyle w:val="REG-P0"/>
        <w:rPr>
          <w:szCs w:val="24"/>
        </w:rPr>
      </w:pPr>
    </w:p>
    <w:p w14:paraId="02AA85AD" w14:textId="77777777" w:rsidR="001306F4" w:rsidRPr="00687EB3" w:rsidRDefault="001306F4" w:rsidP="0053294A">
      <w:pPr>
        <w:pStyle w:val="REG-Pa"/>
      </w:pPr>
      <w:r w:rsidRPr="00687EB3">
        <w:rPr>
          <w:b/>
          <w:bCs/>
          <w:szCs w:val="20"/>
        </w:rPr>
        <w:t>4.</w:t>
      </w:r>
      <w:r w:rsidRPr="00687EB3">
        <w:rPr>
          <w:b/>
          <w:bCs/>
          <w:szCs w:val="20"/>
        </w:rPr>
        <w:tab/>
      </w:r>
      <w:r w:rsidRPr="00687EB3">
        <w:t>The course referred to in regulation 3 shall extend over two academic years.</w:t>
      </w:r>
    </w:p>
    <w:p w14:paraId="62D6FB70" w14:textId="77777777" w:rsidR="001306F4" w:rsidRPr="00687EB3" w:rsidRDefault="001306F4" w:rsidP="001306F4">
      <w:pPr>
        <w:pStyle w:val="REG-P0"/>
        <w:rPr>
          <w:szCs w:val="24"/>
        </w:rPr>
      </w:pPr>
    </w:p>
    <w:p w14:paraId="6C78DD5D" w14:textId="77777777" w:rsidR="001306F4" w:rsidRPr="00687EB3" w:rsidRDefault="001306F4" w:rsidP="001306F4">
      <w:pPr>
        <w:pStyle w:val="REG-P0"/>
        <w:rPr>
          <w:szCs w:val="20"/>
        </w:rPr>
      </w:pPr>
      <w:r w:rsidRPr="00687EB3">
        <w:rPr>
          <w:b/>
          <w:bCs/>
          <w:szCs w:val="20"/>
        </w:rPr>
        <w:t>Objective of course</w:t>
      </w:r>
    </w:p>
    <w:p w14:paraId="73D13C48" w14:textId="77777777" w:rsidR="001306F4" w:rsidRPr="00687EB3" w:rsidRDefault="001306F4" w:rsidP="001306F4">
      <w:pPr>
        <w:pStyle w:val="REG-P0"/>
        <w:rPr>
          <w:szCs w:val="24"/>
        </w:rPr>
      </w:pPr>
    </w:p>
    <w:p w14:paraId="3D028DF8" w14:textId="77777777" w:rsidR="001306F4" w:rsidRPr="00687EB3" w:rsidRDefault="001306F4" w:rsidP="0053294A">
      <w:pPr>
        <w:pStyle w:val="REG-P1"/>
      </w:pPr>
      <w:r w:rsidRPr="00687EB3">
        <w:rPr>
          <w:b/>
          <w:bCs/>
          <w:szCs w:val="20"/>
        </w:rPr>
        <w:t>5.</w:t>
      </w:r>
      <w:r w:rsidRPr="00687EB3">
        <w:rPr>
          <w:b/>
          <w:bCs/>
          <w:szCs w:val="20"/>
        </w:rPr>
        <w:tab/>
      </w:r>
      <w:r w:rsidRPr="00687EB3">
        <w:t>(1)</w:t>
      </w:r>
      <w:r w:rsidR="0053294A" w:rsidRPr="00687EB3">
        <w:tab/>
      </w:r>
      <w:r w:rsidRPr="00687EB3">
        <w:t>The objective of the course is to enable an enrolled nurse and enrolled midwife to</w:t>
      </w:r>
      <w:r w:rsidR="00BE2B9E" w:rsidRPr="00687EB3">
        <w:t xml:space="preserve"> </w:t>
      </w:r>
      <w:r w:rsidRPr="00687EB3">
        <w:t>-</w:t>
      </w:r>
    </w:p>
    <w:p w14:paraId="260D27A8" w14:textId="77777777" w:rsidR="001306F4" w:rsidRPr="00687EB3" w:rsidRDefault="001306F4" w:rsidP="001306F4">
      <w:pPr>
        <w:pStyle w:val="REG-P0"/>
      </w:pPr>
    </w:p>
    <w:p w14:paraId="61B71339" w14:textId="77777777" w:rsidR="001306F4" w:rsidRPr="00687EB3" w:rsidRDefault="001306F4" w:rsidP="0053294A">
      <w:pPr>
        <w:pStyle w:val="REG-Pa"/>
      </w:pPr>
      <w:r w:rsidRPr="00687EB3">
        <w:t>(a)</w:t>
      </w:r>
      <w:r w:rsidRPr="00687EB3">
        <w:tab/>
        <w:t>provide and facilitate comprehensive health services to the community as a member of a multi-sectoral primary health care team with emphasis on community involvement;</w:t>
      </w:r>
    </w:p>
    <w:p w14:paraId="47695E94" w14:textId="77777777" w:rsidR="001306F4" w:rsidRPr="00687EB3" w:rsidRDefault="001306F4" w:rsidP="001306F4">
      <w:pPr>
        <w:pStyle w:val="REG-P0"/>
        <w:rPr>
          <w:szCs w:val="24"/>
        </w:rPr>
      </w:pPr>
    </w:p>
    <w:p w14:paraId="305E2AAF" w14:textId="77777777" w:rsidR="001306F4" w:rsidRPr="00687EB3" w:rsidRDefault="001306F4" w:rsidP="0053294A">
      <w:pPr>
        <w:pStyle w:val="REG-Pa"/>
      </w:pPr>
      <w:r w:rsidRPr="00687EB3">
        <w:t>(b)</w:t>
      </w:r>
      <w:r w:rsidRPr="00687EB3">
        <w:tab/>
        <w:t>provide effective and comprehensive nursing care, including the referral of patients and clients at all levels;</w:t>
      </w:r>
    </w:p>
    <w:p w14:paraId="27984A07" w14:textId="77777777" w:rsidR="001306F4" w:rsidRPr="00687EB3" w:rsidRDefault="001306F4" w:rsidP="001306F4">
      <w:pPr>
        <w:pStyle w:val="REG-P0"/>
      </w:pPr>
    </w:p>
    <w:p w14:paraId="185CA8D7" w14:textId="77777777" w:rsidR="001306F4" w:rsidRPr="00687EB3" w:rsidRDefault="001306F4" w:rsidP="0053294A">
      <w:pPr>
        <w:pStyle w:val="REG-Pa"/>
      </w:pPr>
      <w:r w:rsidRPr="00687EB3">
        <w:t>(c)</w:t>
      </w:r>
      <w:r w:rsidRPr="00687EB3">
        <w:tab/>
        <w:t>apply all the steps of the nursing process when providing nursing care;</w:t>
      </w:r>
    </w:p>
    <w:p w14:paraId="35C5FFB8" w14:textId="77777777" w:rsidR="001306F4" w:rsidRPr="00687EB3" w:rsidRDefault="001306F4" w:rsidP="001306F4">
      <w:pPr>
        <w:pStyle w:val="REG-P0"/>
      </w:pPr>
    </w:p>
    <w:p w14:paraId="07F017DB" w14:textId="77777777" w:rsidR="001306F4" w:rsidRPr="00687EB3" w:rsidRDefault="001306F4" w:rsidP="0053294A">
      <w:pPr>
        <w:pStyle w:val="REG-Pa"/>
      </w:pPr>
      <w:r w:rsidRPr="00687EB3">
        <w:lastRenderedPageBreak/>
        <w:t>(d)</w:t>
      </w:r>
      <w:r w:rsidRPr="00687EB3">
        <w:tab/>
        <w:t>practise nursing within the ethical and moral codes of the profession and in accordance with the laws of</w:t>
      </w:r>
      <w:r w:rsidR="0053294A" w:rsidRPr="00687EB3">
        <w:t xml:space="preserve"> </w:t>
      </w:r>
      <w:r w:rsidRPr="00687EB3">
        <w:t>Namibia;</w:t>
      </w:r>
    </w:p>
    <w:p w14:paraId="20CFD027" w14:textId="77777777" w:rsidR="001306F4" w:rsidRPr="00687EB3" w:rsidRDefault="001306F4" w:rsidP="001306F4">
      <w:pPr>
        <w:pStyle w:val="REG-P0"/>
        <w:rPr>
          <w:szCs w:val="24"/>
        </w:rPr>
      </w:pPr>
    </w:p>
    <w:p w14:paraId="5F71265B" w14:textId="77777777" w:rsidR="001306F4" w:rsidRPr="00687EB3" w:rsidRDefault="001306F4" w:rsidP="0053294A">
      <w:pPr>
        <w:pStyle w:val="REG-Pa"/>
      </w:pPr>
      <w:r w:rsidRPr="00687EB3">
        <w:t>(e)</w:t>
      </w:r>
      <w:r w:rsidRPr="00687EB3">
        <w:tab/>
        <w:t>initiate and participate in health information systems and research, and utilise the results to improve health care;</w:t>
      </w:r>
    </w:p>
    <w:p w14:paraId="12D9681F" w14:textId="77777777" w:rsidR="001306F4" w:rsidRPr="00687EB3" w:rsidRDefault="001306F4" w:rsidP="001306F4">
      <w:pPr>
        <w:pStyle w:val="REG-P0"/>
      </w:pPr>
    </w:p>
    <w:p w14:paraId="397C38CA" w14:textId="77777777" w:rsidR="001306F4" w:rsidRPr="00687EB3" w:rsidRDefault="001306F4" w:rsidP="0053294A">
      <w:pPr>
        <w:pStyle w:val="REG-Pa"/>
      </w:pPr>
      <w:r w:rsidRPr="00687EB3">
        <w:t>(f)</w:t>
      </w:r>
      <w:r w:rsidRPr="00687EB3">
        <w:tab/>
        <w:t>manage health resources efficiently for optimal health service delivery;</w:t>
      </w:r>
    </w:p>
    <w:p w14:paraId="6D9B7AD1" w14:textId="77777777" w:rsidR="001306F4" w:rsidRPr="00687EB3" w:rsidRDefault="001306F4" w:rsidP="001306F4">
      <w:pPr>
        <w:pStyle w:val="REG-P0"/>
      </w:pPr>
    </w:p>
    <w:p w14:paraId="00C3912D" w14:textId="77777777" w:rsidR="001306F4" w:rsidRPr="00687EB3" w:rsidRDefault="001306F4" w:rsidP="0053294A">
      <w:pPr>
        <w:pStyle w:val="REG-Pa"/>
      </w:pPr>
      <w:r w:rsidRPr="00687EB3">
        <w:t>(g)</w:t>
      </w:r>
      <w:r w:rsidRPr="00687EB3">
        <w:tab/>
        <w:t>plan and facilitate education for the community, colleagues and himself or herself;</w:t>
      </w:r>
    </w:p>
    <w:p w14:paraId="69A51887" w14:textId="77777777" w:rsidR="001306F4" w:rsidRPr="00687EB3" w:rsidRDefault="001306F4" w:rsidP="001306F4">
      <w:pPr>
        <w:pStyle w:val="REG-P0"/>
      </w:pPr>
    </w:p>
    <w:p w14:paraId="7DAAE12F" w14:textId="77777777" w:rsidR="001306F4" w:rsidRPr="00687EB3" w:rsidRDefault="001306F4" w:rsidP="0053294A">
      <w:pPr>
        <w:pStyle w:val="REG-Pa"/>
      </w:pPr>
      <w:r w:rsidRPr="00687EB3">
        <w:t>(h)</w:t>
      </w:r>
      <w:r w:rsidRPr="00687EB3">
        <w:tab/>
        <w:t>Initiate and participate m mobilisation for innovative community development projects;</w:t>
      </w:r>
    </w:p>
    <w:p w14:paraId="1F8DD431" w14:textId="77777777" w:rsidR="001306F4" w:rsidRPr="00687EB3" w:rsidRDefault="001306F4" w:rsidP="001306F4">
      <w:pPr>
        <w:pStyle w:val="REG-P0"/>
        <w:rPr>
          <w:szCs w:val="24"/>
        </w:rPr>
      </w:pPr>
    </w:p>
    <w:p w14:paraId="1F12290E" w14:textId="77777777" w:rsidR="001306F4" w:rsidRPr="00687EB3" w:rsidRDefault="001306F4" w:rsidP="0053294A">
      <w:pPr>
        <w:pStyle w:val="REG-Pa"/>
      </w:pPr>
      <w:r w:rsidRPr="00687EB3">
        <w:t>(i)</w:t>
      </w:r>
      <w:r w:rsidRPr="00687EB3">
        <w:tab/>
        <w:t>assess the health needs of a pregnant woman;</w:t>
      </w:r>
    </w:p>
    <w:p w14:paraId="16BDBBFB" w14:textId="77777777" w:rsidR="001306F4" w:rsidRPr="00687EB3" w:rsidRDefault="001306F4" w:rsidP="001306F4">
      <w:pPr>
        <w:pStyle w:val="REG-P0"/>
        <w:rPr>
          <w:szCs w:val="24"/>
        </w:rPr>
      </w:pPr>
    </w:p>
    <w:p w14:paraId="07E14103" w14:textId="77777777" w:rsidR="001306F4" w:rsidRPr="00687EB3" w:rsidRDefault="001306F4" w:rsidP="0053294A">
      <w:pPr>
        <w:pStyle w:val="REG-Pa"/>
      </w:pPr>
      <w:r w:rsidRPr="00687EB3">
        <w:rPr>
          <w:rFonts w:eastAsia="Arial" w:cs="Arial"/>
        </w:rPr>
        <w:t>(j)</w:t>
      </w:r>
      <w:r w:rsidRPr="00687EB3">
        <w:rPr>
          <w:rFonts w:eastAsia="Arial" w:cs="Arial"/>
        </w:rPr>
        <w:tab/>
      </w:r>
      <w:r w:rsidRPr="00687EB3">
        <w:t>provide effective ante-natal and post-natal care;</w:t>
      </w:r>
    </w:p>
    <w:p w14:paraId="6787C5BD" w14:textId="77777777" w:rsidR="001306F4" w:rsidRPr="00687EB3" w:rsidRDefault="001306F4" w:rsidP="001306F4">
      <w:pPr>
        <w:pStyle w:val="REG-P0"/>
        <w:rPr>
          <w:szCs w:val="24"/>
        </w:rPr>
      </w:pPr>
    </w:p>
    <w:p w14:paraId="5EB9BF98" w14:textId="77777777" w:rsidR="001306F4" w:rsidRPr="00687EB3" w:rsidRDefault="001306F4" w:rsidP="0053294A">
      <w:pPr>
        <w:pStyle w:val="REG-Pa"/>
      </w:pPr>
      <w:r w:rsidRPr="00687EB3">
        <w:t>(k)</w:t>
      </w:r>
      <w:r w:rsidRPr="00687EB3">
        <w:tab/>
        <w:t>deliver the baby of a full-term pregnant women without creating danger to the baby or mother;</w:t>
      </w:r>
    </w:p>
    <w:p w14:paraId="16F8258E" w14:textId="77777777" w:rsidR="001306F4" w:rsidRPr="00687EB3" w:rsidRDefault="001306F4" w:rsidP="001306F4">
      <w:pPr>
        <w:pStyle w:val="REG-P0"/>
      </w:pPr>
    </w:p>
    <w:p w14:paraId="48C56B50" w14:textId="77777777" w:rsidR="001306F4" w:rsidRPr="00687EB3" w:rsidRDefault="001306F4" w:rsidP="00D84FF3">
      <w:pPr>
        <w:pStyle w:val="REG-Pa"/>
      </w:pPr>
      <w:r w:rsidRPr="00687EB3">
        <w:t>(1)</w:t>
      </w:r>
      <w:r w:rsidRPr="00687EB3">
        <w:tab/>
        <w:t>identify abnormalities during ante-natal care, delivery and post-natal care, and refer the patient to a medical practitioner or registered midwife without delay;</w:t>
      </w:r>
    </w:p>
    <w:p w14:paraId="58B2B4C7" w14:textId="77777777" w:rsidR="001306F4" w:rsidRPr="00687EB3" w:rsidRDefault="001306F4" w:rsidP="001306F4">
      <w:pPr>
        <w:pStyle w:val="REG-P0"/>
      </w:pPr>
    </w:p>
    <w:p w14:paraId="5ACE1287" w14:textId="77777777" w:rsidR="001306F4" w:rsidRPr="00687EB3" w:rsidRDefault="001306F4" w:rsidP="00D84FF3">
      <w:pPr>
        <w:pStyle w:val="REG-Pa"/>
      </w:pPr>
      <w:r w:rsidRPr="00687EB3">
        <w:t>(m)</w:t>
      </w:r>
      <w:r w:rsidRPr="00687EB3">
        <w:tab/>
        <w:t xml:space="preserve">provide effective care to the new-born baby and the mother in the </w:t>
      </w:r>
      <w:r w:rsidR="0053294A" w:rsidRPr="00687EB3">
        <w:t>puerperi</w:t>
      </w:r>
      <w:r w:rsidRPr="00687EB3">
        <w:t>um;</w:t>
      </w:r>
    </w:p>
    <w:p w14:paraId="2EA9B5E3" w14:textId="77777777" w:rsidR="001306F4" w:rsidRPr="00687EB3" w:rsidRDefault="001306F4" w:rsidP="001306F4">
      <w:pPr>
        <w:pStyle w:val="REG-P0"/>
      </w:pPr>
    </w:p>
    <w:p w14:paraId="3FB38E12" w14:textId="77777777" w:rsidR="001306F4" w:rsidRPr="00687EB3" w:rsidRDefault="001306F4" w:rsidP="00D84FF3">
      <w:pPr>
        <w:pStyle w:val="REG-Pa"/>
      </w:pPr>
      <w:r w:rsidRPr="00687EB3">
        <w:t>(n)</w:t>
      </w:r>
      <w:r w:rsidRPr="00687EB3">
        <w:tab/>
        <w:t>identify and establish a working relationship with traditional birth attendants and community leaders to improve health services in the community.</w:t>
      </w:r>
    </w:p>
    <w:p w14:paraId="665E22C0" w14:textId="77777777" w:rsidR="001306F4" w:rsidRPr="00687EB3" w:rsidRDefault="001306F4" w:rsidP="001306F4">
      <w:pPr>
        <w:pStyle w:val="REG-P0"/>
      </w:pPr>
    </w:p>
    <w:p w14:paraId="44681443" w14:textId="77777777" w:rsidR="001306F4" w:rsidRPr="00687EB3" w:rsidRDefault="001306F4" w:rsidP="00D84FF3">
      <w:pPr>
        <w:pStyle w:val="REG-Pa"/>
      </w:pPr>
      <w:r w:rsidRPr="00687EB3">
        <w:t>(o)</w:t>
      </w:r>
      <w:r w:rsidRPr="00687EB3">
        <w:tab/>
        <w:t>give health education to mothers on the promotion of their health and that of their babies and on the prevention of diseases; and</w:t>
      </w:r>
    </w:p>
    <w:p w14:paraId="67DE397C" w14:textId="77777777" w:rsidR="001306F4" w:rsidRPr="00687EB3" w:rsidRDefault="001306F4" w:rsidP="001306F4">
      <w:pPr>
        <w:pStyle w:val="REG-P0"/>
      </w:pPr>
    </w:p>
    <w:p w14:paraId="53504082" w14:textId="77777777" w:rsidR="001306F4" w:rsidRPr="00687EB3" w:rsidRDefault="001306F4" w:rsidP="00D84FF3">
      <w:pPr>
        <w:pStyle w:val="REG-Pa"/>
      </w:pPr>
      <w:r w:rsidRPr="00687EB3">
        <w:t>(p)</w:t>
      </w:r>
      <w:r w:rsidRPr="00687EB3">
        <w:tab/>
        <w:t>plan health care and health promotion activities of mothers and their children in health facilities as well as in the community.</w:t>
      </w:r>
    </w:p>
    <w:p w14:paraId="48C79BBC" w14:textId="77777777" w:rsidR="001306F4" w:rsidRPr="00687EB3" w:rsidRDefault="001306F4" w:rsidP="001306F4">
      <w:pPr>
        <w:pStyle w:val="REG-P0"/>
      </w:pPr>
    </w:p>
    <w:p w14:paraId="2CAE5357" w14:textId="77777777" w:rsidR="001306F4" w:rsidRPr="00687EB3" w:rsidRDefault="001306F4" w:rsidP="00D84FF3">
      <w:pPr>
        <w:pStyle w:val="REG-P1"/>
      </w:pPr>
      <w:r w:rsidRPr="00687EB3">
        <w:t>(2)</w:t>
      </w:r>
      <w:r w:rsidRPr="00687EB3">
        <w:tab/>
        <w:t>In this regulation -</w:t>
      </w:r>
    </w:p>
    <w:p w14:paraId="36BFF47E" w14:textId="77777777" w:rsidR="001306F4" w:rsidRPr="00687EB3" w:rsidRDefault="001306F4" w:rsidP="001306F4">
      <w:pPr>
        <w:pStyle w:val="REG-P0"/>
      </w:pPr>
    </w:p>
    <w:p w14:paraId="7D134EFA" w14:textId="77777777" w:rsidR="001306F4" w:rsidRPr="00687EB3" w:rsidRDefault="001306F4" w:rsidP="001306F4">
      <w:pPr>
        <w:pStyle w:val="REG-P0"/>
      </w:pPr>
      <w:r w:rsidRPr="00687EB3">
        <w:t>“comprehensive health services” means health services which are promotive, preventative, curative and rehabilitative; and</w:t>
      </w:r>
    </w:p>
    <w:p w14:paraId="68C9B86A" w14:textId="77777777" w:rsidR="001306F4" w:rsidRPr="00687EB3" w:rsidRDefault="001306F4" w:rsidP="001306F4">
      <w:pPr>
        <w:pStyle w:val="REG-P0"/>
      </w:pPr>
    </w:p>
    <w:p w14:paraId="1DB4B46B" w14:textId="77777777" w:rsidR="001306F4" w:rsidRPr="00687EB3" w:rsidRDefault="001306F4" w:rsidP="001306F4">
      <w:pPr>
        <w:pStyle w:val="REG-P0"/>
      </w:pPr>
      <w:r w:rsidRPr="00687EB3">
        <w:t>“health resources” means health facilities, personnel, material, finances, information and time.</w:t>
      </w:r>
    </w:p>
    <w:p w14:paraId="387A34A7" w14:textId="77777777" w:rsidR="001306F4" w:rsidRPr="00687EB3" w:rsidRDefault="001306F4" w:rsidP="001306F4">
      <w:pPr>
        <w:pStyle w:val="REG-P0"/>
      </w:pPr>
    </w:p>
    <w:p w14:paraId="4342C4F5" w14:textId="77777777" w:rsidR="001306F4" w:rsidRPr="00687EB3" w:rsidRDefault="001306F4" w:rsidP="001306F4">
      <w:pPr>
        <w:pStyle w:val="REG-P0"/>
        <w:rPr>
          <w:b/>
          <w:bCs/>
        </w:rPr>
      </w:pPr>
      <w:r w:rsidRPr="00687EB3">
        <w:rPr>
          <w:b/>
        </w:rPr>
        <w:t>Curriculum</w:t>
      </w:r>
    </w:p>
    <w:p w14:paraId="738AC01F" w14:textId="77777777" w:rsidR="001306F4" w:rsidRPr="00687EB3" w:rsidRDefault="001306F4" w:rsidP="001306F4">
      <w:pPr>
        <w:pStyle w:val="REG-P0"/>
      </w:pPr>
    </w:p>
    <w:p w14:paraId="2CF94C4A" w14:textId="77777777" w:rsidR="001306F4" w:rsidRPr="00687EB3" w:rsidRDefault="001306F4" w:rsidP="00D84FF3">
      <w:pPr>
        <w:pStyle w:val="REG-P1"/>
      </w:pPr>
      <w:r w:rsidRPr="00687EB3">
        <w:rPr>
          <w:b/>
        </w:rPr>
        <w:t>6.</w:t>
      </w:r>
      <w:r w:rsidRPr="00687EB3">
        <w:tab/>
        <w:t>The course referred to in regulation 3 shall consist of the following subjects:</w:t>
      </w:r>
    </w:p>
    <w:p w14:paraId="72F0836E" w14:textId="77777777" w:rsidR="001306F4" w:rsidRPr="00687EB3" w:rsidRDefault="001306F4" w:rsidP="001306F4">
      <w:pPr>
        <w:pStyle w:val="REG-P0"/>
      </w:pPr>
    </w:p>
    <w:p w14:paraId="0FEEF6EB" w14:textId="77777777" w:rsidR="001306F4" w:rsidRPr="00687EB3" w:rsidRDefault="001306F4" w:rsidP="00D84FF3">
      <w:pPr>
        <w:pStyle w:val="REG-Pa"/>
      </w:pPr>
      <w:r w:rsidRPr="00687EB3">
        <w:t>(a)</w:t>
      </w:r>
      <w:r w:rsidRPr="00687EB3">
        <w:tab/>
        <w:t>introduction to primary health care;</w:t>
      </w:r>
    </w:p>
    <w:p w14:paraId="5D8354D5" w14:textId="77777777" w:rsidR="001306F4" w:rsidRPr="00687EB3" w:rsidRDefault="001306F4" w:rsidP="001306F4">
      <w:pPr>
        <w:pStyle w:val="REG-P0"/>
        <w:rPr>
          <w:szCs w:val="24"/>
        </w:rPr>
      </w:pPr>
    </w:p>
    <w:p w14:paraId="125A69D1" w14:textId="77777777" w:rsidR="001306F4" w:rsidRPr="00687EB3" w:rsidRDefault="001306F4" w:rsidP="00D84FF3">
      <w:pPr>
        <w:pStyle w:val="REG-Pa"/>
      </w:pPr>
      <w:r w:rsidRPr="00687EB3">
        <w:t>(b)</w:t>
      </w:r>
      <w:r w:rsidRPr="00687EB3">
        <w:tab/>
        <w:t>health education;</w:t>
      </w:r>
    </w:p>
    <w:p w14:paraId="319A22C3" w14:textId="77777777" w:rsidR="001306F4" w:rsidRPr="00687EB3" w:rsidRDefault="001306F4" w:rsidP="001306F4">
      <w:pPr>
        <w:pStyle w:val="REG-P0"/>
      </w:pPr>
    </w:p>
    <w:p w14:paraId="01345049" w14:textId="77777777" w:rsidR="001306F4" w:rsidRPr="00687EB3" w:rsidRDefault="001306F4" w:rsidP="00D84FF3">
      <w:pPr>
        <w:pStyle w:val="REG-Pa"/>
      </w:pPr>
      <w:r w:rsidRPr="00687EB3">
        <w:t>(c)</w:t>
      </w:r>
      <w:r w:rsidRPr="00687EB3">
        <w:tab/>
        <w:t>sociology;</w:t>
      </w:r>
    </w:p>
    <w:p w14:paraId="4EF8B1E6" w14:textId="77777777" w:rsidR="001306F4" w:rsidRPr="00687EB3" w:rsidRDefault="001306F4" w:rsidP="001306F4">
      <w:pPr>
        <w:pStyle w:val="REG-P0"/>
        <w:rPr>
          <w:szCs w:val="24"/>
        </w:rPr>
      </w:pPr>
    </w:p>
    <w:p w14:paraId="35CD92EF" w14:textId="77777777" w:rsidR="001306F4" w:rsidRPr="00687EB3" w:rsidRDefault="001306F4" w:rsidP="00D84FF3">
      <w:pPr>
        <w:pStyle w:val="REG-Pa"/>
      </w:pPr>
      <w:r w:rsidRPr="00687EB3">
        <w:t>(d)</w:t>
      </w:r>
      <w:r w:rsidRPr="00687EB3">
        <w:tab/>
        <w:t>first aid;</w:t>
      </w:r>
    </w:p>
    <w:p w14:paraId="2A8A999E" w14:textId="77777777" w:rsidR="001306F4" w:rsidRPr="00687EB3" w:rsidRDefault="001306F4" w:rsidP="001306F4">
      <w:pPr>
        <w:pStyle w:val="REG-P0"/>
      </w:pPr>
    </w:p>
    <w:p w14:paraId="2233FE1E" w14:textId="77777777" w:rsidR="001306F4" w:rsidRPr="00687EB3" w:rsidRDefault="001306F4" w:rsidP="00D84FF3">
      <w:pPr>
        <w:pStyle w:val="REG-Pa"/>
      </w:pPr>
      <w:r w:rsidRPr="00687EB3">
        <w:lastRenderedPageBreak/>
        <w:t>(e)</w:t>
      </w:r>
      <w:r w:rsidRPr="00687EB3">
        <w:tab/>
        <w:t>management of health facilities;</w:t>
      </w:r>
    </w:p>
    <w:p w14:paraId="3FA895D2" w14:textId="77777777" w:rsidR="001306F4" w:rsidRPr="00687EB3" w:rsidRDefault="001306F4" w:rsidP="001306F4">
      <w:pPr>
        <w:pStyle w:val="REG-P0"/>
      </w:pPr>
    </w:p>
    <w:p w14:paraId="418879B9" w14:textId="77777777" w:rsidR="001306F4" w:rsidRPr="00687EB3" w:rsidRDefault="001306F4" w:rsidP="00D84FF3">
      <w:pPr>
        <w:pStyle w:val="REG-Pa"/>
      </w:pPr>
      <w:r w:rsidRPr="00687EB3">
        <w:t>(f)</w:t>
      </w:r>
      <w:r w:rsidRPr="00687EB3">
        <w:tab/>
        <w:t>food and nutrition;</w:t>
      </w:r>
    </w:p>
    <w:p w14:paraId="2BB27F48" w14:textId="77777777" w:rsidR="001306F4" w:rsidRPr="00687EB3" w:rsidRDefault="001306F4" w:rsidP="001306F4">
      <w:pPr>
        <w:pStyle w:val="REG-P0"/>
      </w:pPr>
    </w:p>
    <w:p w14:paraId="79C9B529" w14:textId="77777777" w:rsidR="001306F4" w:rsidRPr="00687EB3" w:rsidRDefault="001306F4" w:rsidP="00D84FF3">
      <w:pPr>
        <w:pStyle w:val="REG-Pa"/>
      </w:pPr>
      <w:r w:rsidRPr="00687EB3">
        <w:t>(g)</w:t>
      </w:r>
      <w:r w:rsidRPr="00687EB3">
        <w:tab/>
        <w:t>research methods;</w:t>
      </w:r>
    </w:p>
    <w:p w14:paraId="4A37D516" w14:textId="77777777" w:rsidR="001306F4" w:rsidRPr="00687EB3" w:rsidRDefault="001306F4" w:rsidP="001306F4">
      <w:pPr>
        <w:pStyle w:val="REG-P0"/>
      </w:pPr>
    </w:p>
    <w:p w14:paraId="5AF69C1C" w14:textId="77777777" w:rsidR="001306F4" w:rsidRPr="00687EB3" w:rsidRDefault="001306F4" w:rsidP="00D84FF3">
      <w:pPr>
        <w:pStyle w:val="REG-Pa"/>
      </w:pPr>
      <w:r w:rsidRPr="00687EB3">
        <w:t>(h)</w:t>
      </w:r>
      <w:r w:rsidRPr="00687EB3">
        <w:tab/>
        <w:t>nursing ethics;</w:t>
      </w:r>
    </w:p>
    <w:p w14:paraId="41CFC653" w14:textId="77777777" w:rsidR="001306F4" w:rsidRPr="00687EB3" w:rsidRDefault="001306F4" w:rsidP="001306F4">
      <w:pPr>
        <w:pStyle w:val="REG-P0"/>
        <w:rPr>
          <w:szCs w:val="24"/>
        </w:rPr>
      </w:pPr>
    </w:p>
    <w:p w14:paraId="5AF8240F" w14:textId="77777777" w:rsidR="001306F4" w:rsidRPr="00687EB3" w:rsidRDefault="001306F4" w:rsidP="00D84FF3">
      <w:pPr>
        <w:pStyle w:val="REG-Pa"/>
      </w:pPr>
      <w:r w:rsidRPr="00687EB3">
        <w:t>(i)</w:t>
      </w:r>
      <w:r w:rsidRPr="00687EB3">
        <w:tab/>
        <w:t>community health;</w:t>
      </w:r>
    </w:p>
    <w:p w14:paraId="7C8C3F58" w14:textId="77777777" w:rsidR="001306F4" w:rsidRPr="00687EB3" w:rsidRDefault="001306F4" w:rsidP="001306F4">
      <w:pPr>
        <w:pStyle w:val="REG-P0"/>
      </w:pPr>
    </w:p>
    <w:p w14:paraId="2B670264" w14:textId="77777777" w:rsidR="001306F4" w:rsidRPr="00687EB3" w:rsidRDefault="00D84FF3" w:rsidP="00D84FF3">
      <w:pPr>
        <w:pStyle w:val="REG-Pa"/>
      </w:pPr>
      <w:r w:rsidRPr="00687EB3">
        <w:t>(j</w:t>
      </w:r>
      <w:r w:rsidR="001306F4" w:rsidRPr="00687EB3">
        <w:t>)</w:t>
      </w:r>
      <w:r w:rsidR="001306F4" w:rsidRPr="00687EB3">
        <w:tab/>
        <w:t>anatomy and physiology;</w:t>
      </w:r>
    </w:p>
    <w:p w14:paraId="29D36DB4" w14:textId="77777777" w:rsidR="001306F4" w:rsidRPr="00687EB3" w:rsidRDefault="001306F4" w:rsidP="001306F4">
      <w:pPr>
        <w:pStyle w:val="REG-P0"/>
      </w:pPr>
    </w:p>
    <w:p w14:paraId="2F244EC9" w14:textId="77777777" w:rsidR="001306F4" w:rsidRPr="00687EB3" w:rsidRDefault="001306F4" w:rsidP="00D84FF3">
      <w:pPr>
        <w:pStyle w:val="REG-Pa"/>
      </w:pPr>
      <w:r w:rsidRPr="00687EB3">
        <w:t>(k)</w:t>
      </w:r>
      <w:r w:rsidRPr="00687EB3">
        <w:tab/>
        <w:t>general nursing science (adult health care);</w:t>
      </w:r>
    </w:p>
    <w:p w14:paraId="1EEF37EF" w14:textId="77777777" w:rsidR="001306F4" w:rsidRPr="00687EB3" w:rsidRDefault="001306F4" w:rsidP="001306F4">
      <w:pPr>
        <w:pStyle w:val="REG-P0"/>
        <w:rPr>
          <w:szCs w:val="24"/>
        </w:rPr>
      </w:pPr>
    </w:p>
    <w:p w14:paraId="5A41872B" w14:textId="77777777" w:rsidR="001306F4" w:rsidRPr="00687EB3" w:rsidRDefault="001306F4" w:rsidP="00D84FF3">
      <w:pPr>
        <w:pStyle w:val="REG-Pa"/>
      </w:pPr>
      <w:r w:rsidRPr="00687EB3">
        <w:t>(1)</w:t>
      </w:r>
      <w:r w:rsidRPr="00687EB3">
        <w:tab/>
        <w:t>normal midwifery, which shall extend over not less than 3 00 hours;</w:t>
      </w:r>
    </w:p>
    <w:p w14:paraId="1EEB5111" w14:textId="77777777" w:rsidR="001306F4" w:rsidRPr="00687EB3" w:rsidRDefault="001306F4" w:rsidP="001306F4">
      <w:pPr>
        <w:pStyle w:val="REG-P0"/>
      </w:pPr>
    </w:p>
    <w:p w14:paraId="4491C7DA" w14:textId="77777777" w:rsidR="001306F4" w:rsidRPr="00687EB3" w:rsidRDefault="001306F4" w:rsidP="00D84FF3">
      <w:pPr>
        <w:pStyle w:val="REG-Pa"/>
      </w:pPr>
      <w:r w:rsidRPr="00687EB3">
        <w:t>(m)</w:t>
      </w:r>
      <w:r w:rsidRPr="00687EB3">
        <w:tab/>
        <w:t>microbiology; and</w:t>
      </w:r>
    </w:p>
    <w:p w14:paraId="27ACC565" w14:textId="77777777" w:rsidR="001306F4" w:rsidRPr="00687EB3" w:rsidRDefault="001306F4" w:rsidP="001306F4">
      <w:pPr>
        <w:pStyle w:val="REG-P0"/>
      </w:pPr>
    </w:p>
    <w:p w14:paraId="2A1D8D4F" w14:textId="77777777" w:rsidR="001306F4" w:rsidRPr="00687EB3" w:rsidRDefault="001306F4" w:rsidP="00D84FF3">
      <w:pPr>
        <w:pStyle w:val="REG-Pa"/>
      </w:pPr>
      <w:r w:rsidRPr="00687EB3">
        <w:t>(n)</w:t>
      </w:r>
      <w:r w:rsidRPr="00687EB3">
        <w:tab/>
        <w:t>pharmacotherapy.</w:t>
      </w:r>
    </w:p>
    <w:p w14:paraId="4AC2CC77" w14:textId="77777777" w:rsidR="001306F4" w:rsidRPr="00687EB3" w:rsidRDefault="001306F4" w:rsidP="001306F4">
      <w:pPr>
        <w:pStyle w:val="REG-P0"/>
        <w:rPr>
          <w:szCs w:val="24"/>
        </w:rPr>
      </w:pPr>
    </w:p>
    <w:p w14:paraId="2E2AD6FC" w14:textId="77777777" w:rsidR="001306F4" w:rsidRPr="00687EB3" w:rsidRDefault="001306F4" w:rsidP="001306F4">
      <w:pPr>
        <w:pStyle w:val="REG-P0"/>
        <w:rPr>
          <w:b/>
          <w:bCs/>
        </w:rPr>
      </w:pPr>
      <w:r w:rsidRPr="00687EB3">
        <w:rPr>
          <w:b/>
        </w:rPr>
        <w:t>Clinical training</w:t>
      </w:r>
    </w:p>
    <w:p w14:paraId="3C864EA6" w14:textId="77777777" w:rsidR="001306F4" w:rsidRPr="00687EB3" w:rsidRDefault="001306F4" w:rsidP="001306F4">
      <w:pPr>
        <w:pStyle w:val="REG-P0"/>
        <w:rPr>
          <w:szCs w:val="24"/>
        </w:rPr>
      </w:pPr>
    </w:p>
    <w:p w14:paraId="07840CA0" w14:textId="77777777" w:rsidR="001306F4" w:rsidRPr="00687EB3" w:rsidRDefault="001306F4" w:rsidP="00D84FF3">
      <w:pPr>
        <w:pStyle w:val="REG-P1"/>
      </w:pPr>
      <w:r w:rsidRPr="00687EB3">
        <w:rPr>
          <w:b/>
        </w:rPr>
        <w:t>7.</w:t>
      </w:r>
      <w:r w:rsidRPr="00687EB3">
        <w:tab/>
        <w:t>(1)</w:t>
      </w:r>
      <w:r w:rsidRPr="00687EB3">
        <w:tab/>
        <w:t>Subject to the provisions of regulation 13 -</w:t>
      </w:r>
    </w:p>
    <w:p w14:paraId="6FE51330" w14:textId="77777777" w:rsidR="001306F4" w:rsidRPr="00687EB3" w:rsidRDefault="001306F4" w:rsidP="001306F4">
      <w:pPr>
        <w:pStyle w:val="REG-P0"/>
        <w:rPr>
          <w:szCs w:val="24"/>
        </w:rPr>
      </w:pPr>
    </w:p>
    <w:p w14:paraId="421E1A10" w14:textId="177B8C1D" w:rsidR="001306F4" w:rsidRPr="00687EB3" w:rsidRDefault="001306F4" w:rsidP="00D84FF3">
      <w:pPr>
        <w:pStyle w:val="REG-Pa"/>
      </w:pPr>
      <w:r w:rsidRPr="00687EB3">
        <w:t>(a)</w:t>
      </w:r>
      <w:r w:rsidRPr="00687EB3">
        <w:tab/>
        <w:t>a pupil nurse shall during the course referred to in regu</w:t>
      </w:r>
      <w:r w:rsidR="00D84FF3" w:rsidRPr="00687EB3">
        <w:t>lation 3 undergo a minimum of 2</w:t>
      </w:r>
      <w:r w:rsidR="007F2052" w:rsidRPr="00687EB3">
        <w:t> </w:t>
      </w:r>
      <w:r w:rsidRPr="00687EB3">
        <w:t>000 hours of clinical training, of which -</w:t>
      </w:r>
    </w:p>
    <w:p w14:paraId="17DABAF2" w14:textId="77777777" w:rsidR="001306F4" w:rsidRPr="00687EB3" w:rsidRDefault="001306F4" w:rsidP="001306F4">
      <w:pPr>
        <w:pStyle w:val="REG-P0"/>
        <w:rPr>
          <w:szCs w:val="24"/>
        </w:rPr>
      </w:pPr>
    </w:p>
    <w:p w14:paraId="3D42954E" w14:textId="4A4184BB" w:rsidR="001306F4" w:rsidRPr="00687EB3" w:rsidRDefault="001306F4" w:rsidP="00D84FF3">
      <w:pPr>
        <w:pStyle w:val="REG-Pi"/>
      </w:pPr>
      <w:r w:rsidRPr="00687EB3">
        <w:t>(i)</w:t>
      </w:r>
      <w:r w:rsidRPr="00687EB3">
        <w:tab/>
        <w:t>at least 1</w:t>
      </w:r>
      <w:r w:rsidR="007F2052" w:rsidRPr="00687EB3">
        <w:t> </w:t>
      </w:r>
      <w:r w:rsidRPr="00687EB3">
        <w:t>300 shall be undergone in hospital wards, clinics, health centres and communities; and</w:t>
      </w:r>
    </w:p>
    <w:p w14:paraId="3E669E70" w14:textId="77777777" w:rsidR="001306F4" w:rsidRPr="00687EB3" w:rsidRDefault="001306F4" w:rsidP="001306F4">
      <w:pPr>
        <w:pStyle w:val="REG-P0"/>
      </w:pPr>
    </w:p>
    <w:p w14:paraId="01D90502" w14:textId="77777777" w:rsidR="001306F4" w:rsidRPr="00687EB3" w:rsidRDefault="001306F4" w:rsidP="00D84FF3">
      <w:pPr>
        <w:pStyle w:val="REG-Pi"/>
      </w:pPr>
      <w:r w:rsidRPr="00687EB3">
        <w:t>(ii)</w:t>
      </w:r>
      <w:r w:rsidRPr="00687EB3">
        <w:tab/>
        <w:t>at least 700 hours shall be undergone in midwifery units;</w:t>
      </w:r>
    </w:p>
    <w:p w14:paraId="7DA1DACA" w14:textId="77777777" w:rsidR="001306F4" w:rsidRPr="00687EB3" w:rsidRDefault="001306F4" w:rsidP="001306F4">
      <w:pPr>
        <w:pStyle w:val="REG-P0"/>
        <w:rPr>
          <w:szCs w:val="24"/>
        </w:rPr>
      </w:pPr>
    </w:p>
    <w:p w14:paraId="45537903" w14:textId="77777777" w:rsidR="001306F4" w:rsidRPr="00687EB3" w:rsidRDefault="001306F4" w:rsidP="00D84FF3">
      <w:pPr>
        <w:pStyle w:val="REG-Pa"/>
      </w:pPr>
      <w:r w:rsidRPr="00687EB3">
        <w:t>(b)</w:t>
      </w:r>
      <w:r w:rsidRPr="00687EB3">
        <w:tab/>
        <w:t>the clinical hours shall be spread over the two academic years of the course.</w:t>
      </w:r>
    </w:p>
    <w:p w14:paraId="2E563BC9" w14:textId="77777777" w:rsidR="001306F4" w:rsidRPr="00687EB3" w:rsidRDefault="001306F4" w:rsidP="001306F4">
      <w:pPr>
        <w:pStyle w:val="REG-P0"/>
      </w:pPr>
    </w:p>
    <w:p w14:paraId="3D4063BD" w14:textId="77777777" w:rsidR="001306F4" w:rsidRPr="00687EB3" w:rsidRDefault="001306F4" w:rsidP="00D84FF3">
      <w:pPr>
        <w:pStyle w:val="REG-P1"/>
      </w:pPr>
      <w:r w:rsidRPr="00687EB3">
        <w:t>(2)</w:t>
      </w:r>
      <w:r w:rsidRPr="00687EB3">
        <w:tab/>
        <w:t>Notwithstanding subregulation (1), a pupil nurse or pupil midwife shall not be allocated to clinical training at night during the first six months of the first year of study.</w:t>
      </w:r>
    </w:p>
    <w:p w14:paraId="6A3F1BB4" w14:textId="77777777" w:rsidR="001306F4" w:rsidRPr="00687EB3" w:rsidRDefault="001306F4" w:rsidP="001306F4">
      <w:pPr>
        <w:pStyle w:val="REG-P0"/>
        <w:rPr>
          <w:szCs w:val="24"/>
        </w:rPr>
      </w:pPr>
    </w:p>
    <w:p w14:paraId="1216C4A0" w14:textId="77777777" w:rsidR="001306F4" w:rsidRPr="00687EB3" w:rsidRDefault="001306F4" w:rsidP="00D84FF3">
      <w:pPr>
        <w:pStyle w:val="REG-P1"/>
      </w:pPr>
      <w:r w:rsidRPr="00687EB3">
        <w:t>(3)</w:t>
      </w:r>
      <w:r w:rsidRPr="00687EB3">
        <w:tab/>
        <w:t>A pupil nurse or pupil midwife undergoing clinical training shall not be allocated to night shift for a period exceeding 3 months.</w:t>
      </w:r>
    </w:p>
    <w:p w14:paraId="0E81E7C0" w14:textId="77777777" w:rsidR="001306F4" w:rsidRPr="00687EB3" w:rsidRDefault="001306F4" w:rsidP="001306F4">
      <w:pPr>
        <w:pStyle w:val="REG-P0"/>
      </w:pPr>
    </w:p>
    <w:p w14:paraId="28A45804" w14:textId="77777777" w:rsidR="001306F4" w:rsidRPr="00687EB3" w:rsidRDefault="001306F4" w:rsidP="001306F4">
      <w:pPr>
        <w:pStyle w:val="REG-P0"/>
        <w:rPr>
          <w:b/>
          <w:bCs/>
        </w:rPr>
      </w:pPr>
      <w:r w:rsidRPr="00687EB3">
        <w:rPr>
          <w:b/>
        </w:rPr>
        <w:t>Clinical training relating to ante-natal and post-natal care</w:t>
      </w:r>
    </w:p>
    <w:p w14:paraId="43D14BD3" w14:textId="77777777" w:rsidR="001306F4" w:rsidRPr="00687EB3" w:rsidRDefault="001306F4" w:rsidP="001306F4">
      <w:pPr>
        <w:pStyle w:val="REG-P0"/>
        <w:rPr>
          <w:szCs w:val="24"/>
        </w:rPr>
      </w:pPr>
    </w:p>
    <w:p w14:paraId="4F56A43C" w14:textId="77777777" w:rsidR="001306F4" w:rsidRPr="00687EB3" w:rsidRDefault="001306F4" w:rsidP="00D84FF3">
      <w:pPr>
        <w:pStyle w:val="REG-P1"/>
      </w:pPr>
      <w:r w:rsidRPr="00687EB3">
        <w:rPr>
          <w:b/>
          <w:bCs/>
        </w:rPr>
        <w:t>8.</w:t>
      </w:r>
      <w:r w:rsidRPr="00687EB3">
        <w:rPr>
          <w:b/>
          <w:bCs/>
        </w:rPr>
        <w:tab/>
      </w:r>
      <w:r w:rsidRPr="00687EB3">
        <w:t>The clinical training in ante-natal and post-natal care shall extend over at least 700 hours, and shall -</w:t>
      </w:r>
    </w:p>
    <w:p w14:paraId="49E76FAF" w14:textId="77777777" w:rsidR="001306F4" w:rsidRPr="00687EB3" w:rsidRDefault="001306F4" w:rsidP="001306F4">
      <w:pPr>
        <w:pStyle w:val="REG-P0"/>
        <w:rPr>
          <w:szCs w:val="24"/>
        </w:rPr>
      </w:pPr>
    </w:p>
    <w:p w14:paraId="4EB456E7" w14:textId="2A0BB89F" w:rsidR="001306F4" w:rsidRPr="00687EB3" w:rsidRDefault="001306F4" w:rsidP="00D84FF3">
      <w:pPr>
        <w:pStyle w:val="REG-Pa"/>
      </w:pPr>
      <w:r w:rsidRPr="00687EB3">
        <w:t>(a)</w:t>
      </w:r>
      <w:r w:rsidRPr="00687EB3">
        <w:tab/>
        <w:t>for the first year of the course referred to in regulation 3 consist of</w:t>
      </w:r>
      <w:r w:rsidR="007F2052" w:rsidRPr="00687EB3">
        <w:t xml:space="preserve"> </w:t>
      </w:r>
      <w:r w:rsidRPr="00687EB3">
        <w:t>-</w:t>
      </w:r>
    </w:p>
    <w:p w14:paraId="7776BCF2" w14:textId="77777777" w:rsidR="001306F4" w:rsidRPr="00687EB3" w:rsidRDefault="001306F4" w:rsidP="001306F4">
      <w:pPr>
        <w:pStyle w:val="REG-P0"/>
        <w:rPr>
          <w:szCs w:val="24"/>
        </w:rPr>
      </w:pPr>
    </w:p>
    <w:p w14:paraId="213B98BC" w14:textId="77777777" w:rsidR="001306F4" w:rsidRPr="00687EB3" w:rsidRDefault="001306F4" w:rsidP="00D84FF3">
      <w:pPr>
        <w:pStyle w:val="REG-Pi"/>
      </w:pPr>
      <w:r w:rsidRPr="00687EB3">
        <w:t>(i)</w:t>
      </w:r>
      <w:r w:rsidRPr="00687EB3">
        <w:tab/>
        <w:t>the taking of the medical history of patients and clients in the midwifery unit;</w:t>
      </w:r>
    </w:p>
    <w:p w14:paraId="065F31DA" w14:textId="77777777" w:rsidR="001306F4" w:rsidRPr="00687EB3" w:rsidRDefault="001306F4" w:rsidP="001306F4">
      <w:pPr>
        <w:pStyle w:val="REG-P0"/>
      </w:pPr>
    </w:p>
    <w:p w14:paraId="0D082B99" w14:textId="77777777" w:rsidR="001306F4" w:rsidRPr="00687EB3" w:rsidRDefault="001306F4" w:rsidP="00D84FF3">
      <w:pPr>
        <w:pStyle w:val="REG-Pi"/>
      </w:pPr>
      <w:r w:rsidRPr="00687EB3">
        <w:t>(ii)</w:t>
      </w:r>
      <w:r w:rsidRPr="00687EB3">
        <w:tab/>
        <w:t>30 physical examinations relating to palpation and auscultation;</w:t>
      </w:r>
    </w:p>
    <w:p w14:paraId="0D7D574A" w14:textId="77777777" w:rsidR="001306F4" w:rsidRPr="00687EB3" w:rsidRDefault="001306F4" w:rsidP="001306F4">
      <w:pPr>
        <w:pStyle w:val="REG-P0"/>
      </w:pPr>
    </w:p>
    <w:p w14:paraId="1C8A6908" w14:textId="77777777" w:rsidR="001306F4" w:rsidRPr="00687EB3" w:rsidRDefault="001306F4" w:rsidP="00D84FF3">
      <w:pPr>
        <w:pStyle w:val="REG-Pi"/>
      </w:pPr>
      <w:r w:rsidRPr="00687EB3">
        <w:t>(iii)</w:t>
      </w:r>
      <w:r w:rsidRPr="00687EB3">
        <w:tab/>
        <w:t>the interviewing of clients on family planning;</w:t>
      </w:r>
    </w:p>
    <w:p w14:paraId="04EC25C3" w14:textId="77777777" w:rsidR="001306F4" w:rsidRPr="00687EB3" w:rsidRDefault="001306F4" w:rsidP="001306F4">
      <w:pPr>
        <w:pStyle w:val="REG-P0"/>
        <w:rPr>
          <w:szCs w:val="24"/>
        </w:rPr>
      </w:pPr>
    </w:p>
    <w:p w14:paraId="727152BF" w14:textId="77777777" w:rsidR="001306F4" w:rsidRPr="00687EB3" w:rsidRDefault="001306F4" w:rsidP="00D84FF3">
      <w:pPr>
        <w:pStyle w:val="REG-Pi"/>
      </w:pPr>
      <w:r w:rsidRPr="00687EB3">
        <w:t>(iv)</w:t>
      </w:r>
      <w:r w:rsidRPr="00687EB3">
        <w:tab/>
        <w:t>routine investigations relating to blood and urine;</w:t>
      </w:r>
    </w:p>
    <w:p w14:paraId="00807056" w14:textId="77777777" w:rsidR="001306F4" w:rsidRPr="00687EB3" w:rsidRDefault="001306F4" w:rsidP="001306F4">
      <w:pPr>
        <w:pStyle w:val="REG-P0"/>
      </w:pPr>
    </w:p>
    <w:p w14:paraId="5A624BF6" w14:textId="77777777" w:rsidR="001306F4" w:rsidRPr="00687EB3" w:rsidRDefault="001306F4" w:rsidP="00D84FF3">
      <w:pPr>
        <w:pStyle w:val="REG-Pa"/>
      </w:pPr>
      <w:r w:rsidRPr="00687EB3">
        <w:t>(v)</w:t>
      </w:r>
      <w:r w:rsidRPr="00687EB3">
        <w:tab/>
        <w:t>post-natal examinations;</w:t>
      </w:r>
    </w:p>
    <w:p w14:paraId="08090978" w14:textId="77777777" w:rsidR="001306F4" w:rsidRPr="00687EB3" w:rsidRDefault="001306F4" w:rsidP="001306F4">
      <w:pPr>
        <w:pStyle w:val="REG-P0"/>
        <w:rPr>
          <w:szCs w:val="24"/>
        </w:rPr>
      </w:pPr>
    </w:p>
    <w:p w14:paraId="5DBCEB27" w14:textId="77777777" w:rsidR="001306F4" w:rsidRPr="00687EB3" w:rsidRDefault="001306F4" w:rsidP="00D84FF3">
      <w:pPr>
        <w:pStyle w:val="REG-Pa"/>
      </w:pPr>
      <w:r w:rsidRPr="00687EB3">
        <w:t>(vi)</w:t>
      </w:r>
      <w:r w:rsidRPr="00687EB3">
        <w:tab/>
        <w:t>baby care physical examinations relating to weight and immunisation;</w:t>
      </w:r>
    </w:p>
    <w:p w14:paraId="3396179A" w14:textId="77777777" w:rsidR="001306F4" w:rsidRPr="00687EB3" w:rsidRDefault="001306F4" w:rsidP="001306F4">
      <w:pPr>
        <w:pStyle w:val="REG-P0"/>
      </w:pPr>
    </w:p>
    <w:p w14:paraId="20144005" w14:textId="77777777" w:rsidR="001306F4" w:rsidRPr="00687EB3" w:rsidRDefault="001306F4" w:rsidP="00D84FF3">
      <w:pPr>
        <w:pStyle w:val="REG-Pa"/>
      </w:pPr>
      <w:r w:rsidRPr="00687EB3">
        <w:t>(vii)</w:t>
      </w:r>
      <w:r w:rsidRPr="00687EB3">
        <w:tab/>
        <w:t>after completion of the first three months of training, the witnessing of and assisting in -</w:t>
      </w:r>
    </w:p>
    <w:p w14:paraId="43E8C7D3" w14:textId="77777777" w:rsidR="001306F4" w:rsidRPr="00687EB3" w:rsidRDefault="001306F4" w:rsidP="001306F4">
      <w:pPr>
        <w:pStyle w:val="REG-P0"/>
      </w:pPr>
    </w:p>
    <w:p w14:paraId="5446B27B" w14:textId="77777777" w:rsidR="001306F4" w:rsidRPr="00687EB3" w:rsidRDefault="001306F4" w:rsidP="00D84FF3">
      <w:pPr>
        <w:pStyle w:val="REG-Paa"/>
      </w:pPr>
      <w:r w:rsidRPr="00687EB3">
        <w:t>(aa)</w:t>
      </w:r>
      <w:r w:rsidRPr="00687EB3">
        <w:tab/>
        <w:t>five normal deliveries;</w:t>
      </w:r>
    </w:p>
    <w:p w14:paraId="373A07CE" w14:textId="77777777" w:rsidR="001306F4" w:rsidRPr="00687EB3" w:rsidRDefault="001306F4" w:rsidP="001306F4">
      <w:pPr>
        <w:pStyle w:val="REG-P0"/>
      </w:pPr>
    </w:p>
    <w:p w14:paraId="484A2B9F" w14:textId="77777777" w:rsidR="00D84FF3" w:rsidRPr="00687EB3" w:rsidRDefault="001306F4" w:rsidP="00D84FF3">
      <w:pPr>
        <w:pStyle w:val="REG-Paa"/>
      </w:pPr>
      <w:r w:rsidRPr="00687EB3">
        <w:t>(bb)</w:t>
      </w:r>
      <w:r w:rsidRPr="00687EB3">
        <w:tab/>
        <w:t xml:space="preserve">five abnormal deliveries; and </w:t>
      </w:r>
    </w:p>
    <w:p w14:paraId="60785F08" w14:textId="77777777" w:rsidR="00D84FF3" w:rsidRPr="00687EB3" w:rsidRDefault="00D84FF3" w:rsidP="00D84FF3">
      <w:pPr>
        <w:pStyle w:val="REG-Paa"/>
      </w:pPr>
    </w:p>
    <w:p w14:paraId="04E2A1CF" w14:textId="77777777" w:rsidR="001306F4" w:rsidRPr="00687EB3" w:rsidRDefault="001306F4" w:rsidP="00D84FF3">
      <w:pPr>
        <w:pStyle w:val="REG-Paa"/>
      </w:pPr>
      <w:r w:rsidRPr="00687EB3">
        <w:t>(cc)</w:t>
      </w:r>
      <w:r w:rsidRPr="00687EB3">
        <w:tab/>
        <w:t>five episiotomies,</w:t>
      </w:r>
    </w:p>
    <w:p w14:paraId="056624E5" w14:textId="77777777" w:rsidR="00D84FF3" w:rsidRPr="00687EB3" w:rsidRDefault="00D84FF3" w:rsidP="001306F4">
      <w:pPr>
        <w:pStyle w:val="REG-P0"/>
      </w:pPr>
    </w:p>
    <w:p w14:paraId="3AA21C7D" w14:textId="77777777" w:rsidR="001306F4" w:rsidRPr="00687EB3" w:rsidRDefault="001306F4" w:rsidP="00D84FF3">
      <w:pPr>
        <w:pStyle w:val="REG-Pi"/>
      </w:pPr>
      <w:r w:rsidRPr="00687EB3">
        <w:t>(viii)</w:t>
      </w:r>
      <w:r w:rsidRPr="00687EB3">
        <w:tab/>
        <w:t>five home visits; and</w:t>
      </w:r>
    </w:p>
    <w:p w14:paraId="782BC332" w14:textId="77777777" w:rsidR="001306F4" w:rsidRPr="00687EB3" w:rsidRDefault="001306F4" w:rsidP="001306F4">
      <w:pPr>
        <w:pStyle w:val="REG-P0"/>
      </w:pPr>
    </w:p>
    <w:p w14:paraId="41EC428F" w14:textId="77777777" w:rsidR="001306F4" w:rsidRPr="00687EB3" w:rsidRDefault="001306F4" w:rsidP="00D84FF3">
      <w:pPr>
        <w:pStyle w:val="REG-Pi"/>
      </w:pPr>
      <w:r w:rsidRPr="00687EB3">
        <w:t>(ix)</w:t>
      </w:r>
      <w:r w:rsidRPr="00687EB3">
        <w:tab/>
        <w:t>performing five normal deliveries</w:t>
      </w:r>
    </w:p>
    <w:p w14:paraId="1FC24949" w14:textId="77777777" w:rsidR="001306F4" w:rsidRPr="00687EB3" w:rsidRDefault="001306F4" w:rsidP="001306F4">
      <w:pPr>
        <w:pStyle w:val="REG-P0"/>
        <w:rPr>
          <w:szCs w:val="24"/>
        </w:rPr>
      </w:pPr>
    </w:p>
    <w:p w14:paraId="7B82271E" w14:textId="77777777" w:rsidR="001306F4" w:rsidRPr="00687EB3" w:rsidRDefault="001306F4" w:rsidP="00D84FF3">
      <w:pPr>
        <w:pStyle w:val="REG-Pa"/>
      </w:pPr>
      <w:r w:rsidRPr="00687EB3">
        <w:t>(b)</w:t>
      </w:r>
      <w:r w:rsidRPr="00687EB3">
        <w:tab/>
        <w:t>for the second year of the course referred to in regulation 3 consist of-</w:t>
      </w:r>
    </w:p>
    <w:p w14:paraId="4B23B38B" w14:textId="77777777" w:rsidR="001306F4" w:rsidRPr="00687EB3" w:rsidRDefault="001306F4" w:rsidP="001306F4">
      <w:pPr>
        <w:pStyle w:val="REG-P0"/>
        <w:rPr>
          <w:szCs w:val="24"/>
        </w:rPr>
      </w:pPr>
    </w:p>
    <w:p w14:paraId="33ABA8E6" w14:textId="1B16F317" w:rsidR="001306F4" w:rsidRPr="00687EB3" w:rsidRDefault="001306F4" w:rsidP="00D84FF3">
      <w:pPr>
        <w:pStyle w:val="REG-Pi"/>
      </w:pPr>
      <w:r w:rsidRPr="00687EB3">
        <w:t>(i)</w:t>
      </w:r>
      <w:r w:rsidRPr="00687EB3">
        <w:tab/>
        <w:t>performing</w:t>
      </w:r>
      <w:r w:rsidR="007F2052" w:rsidRPr="00687EB3">
        <w:t xml:space="preserve"> </w:t>
      </w:r>
      <w:r w:rsidRPr="00687EB3">
        <w:t>-</w:t>
      </w:r>
    </w:p>
    <w:p w14:paraId="5B7B4B61" w14:textId="77777777" w:rsidR="001306F4" w:rsidRPr="00687EB3" w:rsidRDefault="001306F4" w:rsidP="001306F4">
      <w:pPr>
        <w:pStyle w:val="REG-P0"/>
      </w:pPr>
    </w:p>
    <w:p w14:paraId="2407C18D" w14:textId="77777777" w:rsidR="001306F4" w:rsidRPr="00687EB3" w:rsidRDefault="00D84FF3" w:rsidP="00D84FF3">
      <w:pPr>
        <w:pStyle w:val="REG-Paa"/>
      </w:pPr>
      <w:r w:rsidRPr="00687EB3">
        <w:t>(aa)</w:t>
      </w:r>
      <w:r w:rsidRPr="00687EB3">
        <w:tab/>
      </w:r>
      <w:r w:rsidR="001306F4" w:rsidRPr="00687EB3">
        <w:t>ten normal deliveries;</w:t>
      </w:r>
    </w:p>
    <w:p w14:paraId="5898F49F" w14:textId="77777777" w:rsidR="001306F4" w:rsidRPr="00687EB3" w:rsidRDefault="001306F4" w:rsidP="001306F4">
      <w:pPr>
        <w:pStyle w:val="REG-P0"/>
        <w:rPr>
          <w:szCs w:val="24"/>
        </w:rPr>
      </w:pPr>
    </w:p>
    <w:p w14:paraId="7EED4CA7" w14:textId="77777777" w:rsidR="00D84FF3" w:rsidRPr="00687EB3" w:rsidRDefault="00D84FF3" w:rsidP="00D84FF3">
      <w:pPr>
        <w:pStyle w:val="REG-Paa"/>
      </w:pPr>
      <w:r w:rsidRPr="00687EB3">
        <w:t>(bb)</w:t>
      </w:r>
      <w:r w:rsidRPr="00687EB3">
        <w:tab/>
      </w:r>
      <w:r w:rsidR="001306F4" w:rsidRPr="00687EB3">
        <w:t xml:space="preserve">two normal and two abnormal partograms; and </w:t>
      </w:r>
    </w:p>
    <w:p w14:paraId="70A29B26" w14:textId="77777777" w:rsidR="00D84FF3" w:rsidRPr="00687EB3" w:rsidRDefault="00D84FF3" w:rsidP="001306F4">
      <w:pPr>
        <w:pStyle w:val="REG-P0"/>
      </w:pPr>
    </w:p>
    <w:p w14:paraId="29270401" w14:textId="77777777" w:rsidR="001306F4" w:rsidRPr="00687EB3" w:rsidRDefault="001306F4" w:rsidP="00D84FF3">
      <w:pPr>
        <w:pStyle w:val="REG-Pa"/>
      </w:pPr>
      <w:r w:rsidRPr="00687EB3">
        <w:t>(cc)</w:t>
      </w:r>
      <w:r w:rsidRPr="00687EB3">
        <w:tab/>
        <w:t>five episiotomies;</w:t>
      </w:r>
    </w:p>
    <w:p w14:paraId="58D1764D" w14:textId="77777777" w:rsidR="00D84FF3" w:rsidRPr="00687EB3" w:rsidRDefault="00D84FF3" w:rsidP="001306F4">
      <w:pPr>
        <w:pStyle w:val="REG-P0"/>
      </w:pPr>
    </w:p>
    <w:p w14:paraId="76B43CF0" w14:textId="77777777" w:rsidR="001306F4" w:rsidRPr="00687EB3" w:rsidRDefault="001306F4" w:rsidP="00D84FF3">
      <w:pPr>
        <w:pStyle w:val="REG-Pi"/>
      </w:pPr>
      <w:r w:rsidRPr="00687EB3">
        <w:t>(ii)</w:t>
      </w:r>
      <w:r w:rsidRPr="00687EB3">
        <w:tab/>
        <w:t>carrying out -</w:t>
      </w:r>
    </w:p>
    <w:p w14:paraId="7B92C2A3" w14:textId="77777777" w:rsidR="001306F4" w:rsidRPr="00687EB3" w:rsidRDefault="001306F4" w:rsidP="001306F4">
      <w:pPr>
        <w:pStyle w:val="REG-P0"/>
      </w:pPr>
    </w:p>
    <w:p w14:paraId="4841E65E" w14:textId="77777777" w:rsidR="001306F4" w:rsidRPr="00687EB3" w:rsidRDefault="00D84FF3" w:rsidP="00D84FF3">
      <w:pPr>
        <w:pStyle w:val="REG-Paa"/>
      </w:pPr>
      <w:r w:rsidRPr="00687EB3">
        <w:t>(aa)</w:t>
      </w:r>
      <w:r w:rsidRPr="00687EB3">
        <w:tab/>
      </w:r>
      <w:r w:rsidR="001306F4" w:rsidRPr="00687EB3">
        <w:t>ten vaginal examinations;</w:t>
      </w:r>
    </w:p>
    <w:p w14:paraId="232F876E" w14:textId="77777777" w:rsidR="001306F4" w:rsidRPr="00687EB3" w:rsidRDefault="001306F4" w:rsidP="001306F4">
      <w:pPr>
        <w:pStyle w:val="REG-P0"/>
      </w:pPr>
    </w:p>
    <w:p w14:paraId="716B5449" w14:textId="77777777" w:rsidR="00D84FF3" w:rsidRPr="00687EB3" w:rsidRDefault="001306F4" w:rsidP="00D84FF3">
      <w:pPr>
        <w:pStyle w:val="REG-Paa"/>
      </w:pPr>
      <w:r w:rsidRPr="00687EB3">
        <w:t>(bb)</w:t>
      </w:r>
      <w:r w:rsidRPr="00687EB3">
        <w:tab/>
        <w:t xml:space="preserve">five first physical examinations; and </w:t>
      </w:r>
    </w:p>
    <w:p w14:paraId="3D8D5FBE" w14:textId="77777777" w:rsidR="00D84FF3" w:rsidRPr="00687EB3" w:rsidRDefault="00D84FF3" w:rsidP="001306F4">
      <w:pPr>
        <w:pStyle w:val="REG-P0"/>
      </w:pPr>
    </w:p>
    <w:p w14:paraId="739ED32A" w14:textId="77777777" w:rsidR="001306F4" w:rsidRPr="00687EB3" w:rsidRDefault="001306F4" w:rsidP="00D84FF3">
      <w:pPr>
        <w:pStyle w:val="REG-Paa"/>
      </w:pPr>
      <w:r w:rsidRPr="00687EB3">
        <w:t>(cc)</w:t>
      </w:r>
      <w:r w:rsidRPr="00687EB3">
        <w:tab/>
        <w:t>ten placenta examinations;</w:t>
      </w:r>
    </w:p>
    <w:p w14:paraId="2F17D59D" w14:textId="77777777" w:rsidR="00D84FF3" w:rsidRPr="00687EB3" w:rsidRDefault="00D84FF3" w:rsidP="001306F4">
      <w:pPr>
        <w:pStyle w:val="REG-P0"/>
      </w:pPr>
    </w:p>
    <w:p w14:paraId="406ABC7B" w14:textId="77777777" w:rsidR="001306F4" w:rsidRPr="00687EB3" w:rsidRDefault="001306F4" w:rsidP="00D84FF3">
      <w:pPr>
        <w:pStyle w:val="REG-Pi"/>
      </w:pPr>
      <w:r w:rsidRPr="00687EB3">
        <w:t>(iii)</w:t>
      </w:r>
      <w:r w:rsidRPr="00687EB3">
        <w:tab/>
        <w:t>fifteen first stage observations;</w:t>
      </w:r>
    </w:p>
    <w:p w14:paraId="59CD895B" w14:textId="77777777" w:rsidR="001306F4" w:rsidRPr="00687EB3" w:rsidRDefault="001306F4" w:rsidP="001306F4">
      <w:pPr>
        <w:pStyle w:val="REG-P0"/>
      </w:pPr>
    </w:p>
    <w:p w14:paraId="3D1B5D9F" w14:textId="77777777" w:rsidR="001306F4" w:rsidRPr="00687EB3" w:rsidRDefault="001306F4" w:rsidP="00D84FF3">
      <w:pPr>
        <w:pStyle w:val="REG-Pi"/>
      </w:pPr>
      <w:r w:rsidRPr="00687EB3">
        <w:t>(iv)</w:t>
      </w:r>
      <w:r w:rsidRPr="00687EB3">
        <w:tab/>
        <w:t>Apgar counting;</w:t>
      </w:r>
    </w:p>
    <w:p w14:paraId="5DE37660" w14:textId="77777777" w:rsidR="001306F4" w:rsidRPr="00687EB3" w:rsidRDefault="001306F4" w:rsidP="001306F4">
      <w:pPr>
        <w:pStyle w:val="REG-P0"/>
      </w:pPr>
    </w:p>
    <w:p w14:paraId="7A412400" w14:textId="77777777" w:rsidR="001306F4" w:rsidRPr="00687EB3" w:rsidRDefault="001306F4" w:rsidP="00D84FF3">
      <w:pPr>
        <w:pStyle w:val="REG-Pi"/>
      </w:pPr>
      <w:r w:rsidRPr="00687EB3">
        <w:t>(v)</w:t>
      </w:r>
      <w:r w:rsidRPr="00687EB3">
        <w:tab/>
        <w:t>five first baby baths;</w:t>
      </w:r>
    </w:p>
    <w:p w14:paraId="300F201E" w14:textId="77777777" w:rsidR="001306F4" w:rsidRPr="00687EB3" w:rsidRDefault="001306F4" w:rsidP="001306F4">
      <w:pPr>
        <w:pStyle w:val="REG-P0"/>
      </w:pPr>
    </w:p>
    <w:p w14:paraId="4F4FEC26" w14:textId="77777777" w:rsidR="001306F4" w:rsidRPr="00687EB3" w:rsidRDefault="001306F4" w:rsidP="00D84FF3">
      <w:pPr>
        <w:pStyle w:val="REG-Pi"/>
      </w:pPr>
      <w:r w:rsidRPr="00687EB3">
        <w:t>(vi)</w:t>
      </w:r>
      <w:r w:rsidRPr="00687EB3">
        <w:tab/>
        <w:t>five educational sessions relating to the care of breasts; and</w:t>
      </w:r>
    </w:p>
    <w:p w14:paraId="4823520F" w14:textId="77777777" w:rsidR="001306F4" w:rsidRPr="00687EB3" w:rsidRDefault="001306F4" w:rsidP="001306F4">
      <w:pPr>
        <w:pStyle w:val="REG-P0"/>
        <w:rPr>
          <w:szCs w:val="24"/>
        </w:rPr>
      </w:pPr>
    </w:p>
    <w:p w14:paraId="0E0FE4A4" w14:textId="77777777" w:rsidR="001306F4" w:rsidRPr="00687EB3" w:rsidRDefault="001306F4" w:rsidP="00D84FF3">
      <w:pPr>
        <w:pStyle w:val="REG-Pi"/>
      </w:pPr>
      <w:r w:rsidRPr="00687EB3">
        <w:t>(vii)</w:t>
      </w:r>
      <w:r w:rsidRPr="00687EB3">
        <w:tab/>
        <w:t>ten educational sessions relating to nutrition, hygiene, immunisation, family planning and growth monitoring.</w:t>
      </w:r>
    </w:p>
    <w:p w14:paraId="12C31D3B" w14:textId="77777777" w:rsidR="001306F4" w:rsidRPr="00687EB3" w:rsidRDefault="001306F4" w:rsidP="001306F4">
      <w:pPr>
        <w:pStyle w:val="REG-P0"/>
      </w:pPr>
    </w:p>
    <w:p w14:paraId="62451601" w14:textId="77777777" w:rsidR="001306F4" w:rsidRPr="00687EB3" w:rsidRDefault="001306F4" w:rsidP="001306F4">
      <w:pPr>
        <w:pStyle w:val="REG-P0"/>
        <w:rPr>
          <w:b/>
          <w:bCs/>
        </w:rPr>
      </w:pPr>
      <w:r w:rsidRPr="00687EB3">
        <w:rPr>
          <w:b/>
        </w:rPr>
        <w:t>Examinations</w:t>
      </w:r>
    </w:p>
    <w:p w14:paraId="0F6A1FB3" w14:textId="77777777" w:rsidR="001306F4" w:rsidRPr="00687EB3" w:rsidRDefault="001306F4" w:rsidP="001306F4">
      <w:pPr>
        <w:pStyle w:val="REG-P0"/>
      </w:pPr>
    </w:p>
    <w:p w14:paraId="754EC8C0" w14:textId="77777777" w:rsidR="001306F4" w:rsidRPr="00687EB3" w:rsidRDefault="001306F4" w:rsidP="00D84FF3">
      <w:pPr>
        <w:pStyle w:val="REG-P1"/>
      </w:pPr>
      <w:r w:rsidRPr="00687EB3">
        <w:rPr>
          <w:b/>
        </w:rPr>
        <w:t>9.</w:t>
      </w:r>
      <w:r w:rsidRPr="00687EB3">
        <w:tab/>
        <w:t>(1)</w:t>
      </w:r>
      <w:r w:rsidRPr="00687EB3">
        <w:tab/>
        <w:t>Each subject referred to in these regulations shall be examined by the nursing school.</w:t>
      </w:r>
    </w:p>
    <w:p w14:paraId="6A786CD3" w14:textId="77777777" w:rsidR="001306F4" w:rsidRPr="00687EB3" w:rsidRDefault="001306F4" w:rsidP="001306F4">
      <w:pPr>
        <w:pStyle w:val="REG-P0"/>
      </w:pPr>
    </w:p>
    <w:p w14:paraId="28F3DD41" w14:textId="77777777" w:rsidR="001306F4" w:rsidRPr="00687EB3" w:rsidRDefault="001306F4" w:rsidP="00D84FF3">
      <w:pPr>
        <w:pStyle w:val="REG-P1"/>
      </w:pPr>
      <w:r w:rsidRPr="00687EB3">
        <w:t>(2)</w:t>
      </w:r>
      <w:r w:rsidRPr="00687EB3">
        <w:tab/>
        <w:t>The examinations for the first and second year of the course referred to in regulation 3 shall be conducted by the nursing school and shall comprise -</w:t>
      </w:r>
    </w:p>
    <w:p w14:paraId="2E7BD118" w14:textId="77777777" w:rsidR="001306F4" w:rsidRPr="00687EB3" w:rsidRDefault="001306F4" w:rsidP="001306F4">
      <w:pPr>
        <w:pStyle w:val="REG-P0"/>
      </w:pPr>
    </w:p>
    <w:p w14:paraId="5F114E53" w14:textId="77777777" w:rsidR="001306F4" w:rsidRPr="00687EB3" w:rsidRDefault="001306F4" w:rsidP="00D84FF3">
      <w:pPr>
        <w:pStyle w:val="REG-Pa"/>
      </w:pPr>
      <w:r w:rsidRPr="00687EB3">
        <w:t>(a)</w:t>
      </w:r>
      <w:r w:rsidRPr="00687EB3">
        <w:tab/>
        <w:t>a written portion consisting of two papers of three hours’ duration each; and</w:t>
      </w:r>
    </w:p>
    <w:p w14:paraId="35F6A05E" w14:textId="77777777" w:rsidR="001306F4" w:rsidRPr="00687EB3" w:rsidRDefault="001306F4" w:rsidP="001306F4">
      <w:pPr>
        <w:pStyle w:val="REG-P0"/>
      </w:pPr>
    </w:p>
    <w:p w14:paraId="5173044C" w14:textId="77777777" w:rsidR="001306F4" w:rsidRPr="00687EB3" w:rsidRDefault="001306F4" w:rsidP="00D84FF3">
      <w:pPr>
        <w:pStyle w:val="REG-Pa"/>
      </w:pPr>
      <w:r w:rsidRPr="00687EB3">
        <w:t>(b)</w:t>
      </w:r>
      <w:r w:rsidRPr="00687EB3">
        <w:tab/>
        <w:t>a practical portion consisting of a practical examination, which may include an oral examination and the marks obtained in a system of continuous assessment referred to in regulation 2(1)(d).</w:t>
      </w:r>
    </w:p>
    <w:p w14:paraId="4478C2C2" w14:textId="77777777" w:rsidR="001306F4" w:rsidRPr="00687EB3" w:rsidRDefault="001306F4" w:rsidP="001306F4">
      <w:pPr>
        <w:pStyle w:val="REG-P0"/>
      </w:pPr>
    </w:p>
    <w:p w14:paraId="67D45C93" w14:textId="77777777" w:rsidR="001306F4" w:rsidRPr="00687EB3" w:rsidRDefault="001306F4" w:rsidP="001306F4">
      <w:pPr>
        <w:pStyle w:val="REG-P0"/>
        <w:rPr>
          <w:szCs w:val="20"/>
        </w:rPr>
      </w:pPr>
      <w:r w:rsidRPr="00687EB3">
        <w:rPr>
          <w:b/>
          <w:bCs/>
          <w:szCs w:val="20"/>
        </w:rPr>
        <w:t>Requirements for admission to first-year examinations</w:t>
      </w:r>
    </w:p>
    <w:p w14:paraId="58F053E9" w14:textId="77777777" w:rsidR="001306F4" w:rsidRPr="00687EB3" w:rsidRDefault="001306F4" w:rsidP="001306F4">
      <w:pPr>
        <w:pStyle w:val="REG-P0"/>
        <w:rPr>
          <w:szCs w:val="24"/>
        </w:rPr>
      </w:pPr>
    </w:p>
    <w:p w14:paraId="16CFE9B0" w14:textId="0B62FEBC" w:rsidR="001306F4" w:rsidRPr="00687EB3" w:rsidRDefault="001306F4" w:rsidP="00D84FF3">
      <w:pPr>
        <w:pStyle w:val="REG-P1"/>
      </w:pPr>
      <w:r w:rsidRPr="00687EB3">
        <w:rPr>
          <w:b/>
          <w:bCs/>
          <w:szCs w:val="20"/>
        </w:rPr>
        <w:t>10.</w:t>
      </w:r>
      <w:r w:rsidRPr="00687EB3">
        <w:rPr>
          <w:b/>
          <w:bCs/>
          <w:szCs w:val="20"/>
        </w:rPr>
        <w:tab/>
      </w:r>
      <w:r w:rsidRPr="00687EB3">
        <w:t>A candidate shall be admitted to the first-year examinations, if he or she</w:t>
      </w:r>
      <w:r w:rsidR="007F2052" w:rsidRPr="00687EB3">
        <w:t xml:space="preserve"> </w:t>
      </w:r>
      <w:r w:rsidRPr="00687EB3">
        <w:t>-</w:t>
      </w:r>
    </w:p>
    <w:p w14:paraId="4144C8D3" w14:textId="77777777" w:rsidR="001306F4" w:rsidRPr="00687EB3" w:rsidRDefault="001306F4" w:rsidP="001306F4">
      <w:pPr>
        <w:pStyle w:val="REG-P0"/>
        <w:rPr>
          <w:szCs w:val="24"/>
        </w:rPr>
      </w:pPr>
    </w:p>
    <w:p w14:paraId="06D90FDC" w14:textId="77777777" w:rsidR="001306F4" w:rsidRPr="00687EB3" w:rsidRDefault="001306F4" w:rsidP="00D84FF3">
      <w:pPr>
        <w:pStyle w:val="REG-Pa"/>
      </w:pPr>
      <w:r w:rsidRPr="00687EB3">
        <w:t>(a)</w:t>
      </w:r>
      <w:r w:rsidRPr="00687EB3">
        <w:tab/>
        <w:t>has completed at least 40 weeks of the first academic year by the end of the month in which the examinations are conducted; and</w:t>
      </w:r>
    </w:p>
    <w:p w14:paraId="50423028" w14:textId="77777777" w:rsidR="001306F4" w:rsidRPr="00687EB3" w:rsidRDefault="001306F4" w:rsidP="001306F4">
      <w:pPr>
        <w:pStyle w:val="REG-P0"/>
      </w:pPr>
    </w:p>
    <w:p w14:paraId="163E4214" w14:textId="77777777" w:rsidR="001306F4" w:rsidRPr="00687EB3" w:rsidRDefault="001306F4" w:rsidP="00D84FF3">
      <w:pPr>
        <w:pStyle w:val="REG-Pa"/>
      </w:pPr>
      <w:r w:rsidRPr="00687EB3">
        <w:t>(b)</w:t>
      </w:r>
      <w:r w:rsidRPr="00687EB3">
        <w:tab/>
        <w:t>has obtained a year mark of at least 50 percent in a system of continous assessment referred to in regulation 2(1)(d).</w:t>
      </w:r>
    </w:p>
    <w:p w14:paraId="6D79C10B" w14:textId="77777777" w:rsidR="00D84FF3" w:rsidRPr="00687EB3" w:rsidRDefault="00D84FF3" w:rsidP="00D84FF3">
      <w:pPr>
        <w:pStyle w:val="REG-Pa"/>
      </w:pPr>
    </w:p>
    <w:p w14:paraId="72EFC3A5" w14:textId="77777777" w:rsidR="001306F4" w:rsidRPr="00687EB3" w:rsidRDefault="00D84FF3" w:rsidP="00D84FF3">
      <w:pPr>
        <w:pStyle w:val="AS-P-Amend"/>
      </w:pPr>
      <w:r w:rsidRPr="00687EB3">
        <w:t xml:space="preserve">[The word “continuous” is misspelt in the </w:t>
      </w:r>
      <w:r w:rsidRPr="00687EB3">
        <w:rPr>
          <w:i/>
        </w:rPr>
        <w:t>Government Gazette</w:t>
      </w:r>
      <w:r w:rsidRPr="00687EB3">
        <w:t xml:space="preserve">, as reproduced above.] </w:t>
      </w:r>
    </w:p>
    <w:p w14:paraId="73318C7F" w14:textId="77777777" w:rsidR="00D84FF3" w:rsidRPr="00687EB3" w:rsidRDefault="00D84FF3" w:rsidP="001306F4">
      <w:pPr>
        <w:pStyle w:val="REG-P0"/>
        <w:rPr>
          <w:szCs w:val="24"/>
        </w:rPr>
      </w:pPr>
    </w:p>
    <w:p w14:paraId="4EE7D235" w14:textId="77777777" w:rsidR="001306F4" w:rsidRPr="00687EB3" w:rsidRDefault="001306F4" w:rsidP="001306F4">
      <w:pPr>
        <w:pStyle w:val="REG-P0"/>
        <w:rPr>
          <w:szCs w:val="20"/>
        </w:rPr>
      </w:pPr>
      <w:r w:rsidRPr="00687EB3">
        <w:rPr>
          <w:b/>
          <w:bCs/>
          <w:szCs w:val="20"/>
        </w:rPr>
        <w:t>Requirements for admission to second academic year and second-year examinations</w:t>
      </w:r>
    </w:p>
    <w:p w14:paraId="2E780EA7" w14:textId="77777777" w:rsidR="001306F4" w:rsidRPr="00687EB3" w:rsidRDefault="001306F4" w:rsidP="001306F4">
      <w:pPr>
        <w:pStyle w:val="REG-P0"/>
        <w:rPr>
          <w:szCs w:val="24"/>
        </w:rPr>
      </w:pPr>
    </w:p>
    <w:p w14:paraId="4ED6D683" w14:textId="77777777" w:rsidR="001306F4" w:rsidRPr="00687EB3" w:rsidRDefault="001306F4" w:rsidP="00D84FF3">
      <w:pPr>
        <w:pStyle w:val="REG-P1"/>
      </w:pPr>
      <w:r w:rsidRPr="00687EB3">
        <w:rPr>
          <w:b/>
          <w:bCs/>
          <w:szCs w:val="20"/>
        </w:rPr>
        <w:t>11.</w:t>
      </w:r>
      <w:r w:rsidRPr="00687EB3">
        <w:rPr>
          <w:b/>
          <w:bCs/>
          <w:szCs w:val="20"/>
        </w:rPr>
        <w:tab/>
      </w:r>
      <w:r w:rsidR="00D84FF3" w:rsidRPr="00687EB3">
        <w:t>(1)</w:t>
      </w:r>
      <w:r w:rsidR="00D84FF3" w:rsidRPr="00687EB3">
        <w:tab/>
      </w:r>
      <w:r w:rsidRPr="00687EB3">
        <w:t>A pupil nurse or pupil midwife shall be admitted to the second academic year of the course referred to in regulation 3, if he or she has passed the first­ year examinations referred to in subregulation 9 or has been exempted therefore in terms of</w:t>
      </w:r>
      <w:r w:rsidR="00D84FF3" w:rsidRPr="00687EB3">
        <w:t xml:space="preserve"> </w:t>
      </w:r>
      <w:r w:rsidRPr="00687EB3">
        <w:t>regulation 13.</w:t>
      </w:r>
    </w:p>
    <w:p w14:paraId="22F0421F" w14:textId="77777777" w:rsidR="001306F4" w:rsidRPr="00687EB3" w:rsidRDefault="001306F4" w:rsidP="001306F4">
      <w:pPr>
        <w:pStyle w:val="REG-P0"/>
        <w:rPr>
          <w:szCs w:val="24"/>
        </w:rPr>
      </w:pPr>
    </w:p>
    <w:p w14:paraId="762573A1" w14:textId="77777777" w:rsidR="001306F4" w:rsidRPr="00687EB3" w:rsidRDefault="00D84FF3" w:rsidP="00D84FF3">
      <w:pPr>
        <w:pStyle w:val="REG-P1"/>
      </w:pPr>
      <w:r w:rsidRPr="00687EB3">
        <w:t>(2)</w:t>
      </w:r>
      <w:r w:rsidRPr="00687EB3">
        <w:tab/>
      </w:r>
      <w:r w:rsidR="001306F4" w:rsidRPr="00687EB3">
        <w:t>A candidate shall be admitted to the second year examinations relating to the course referred to in regulation 3, if he or she</w:t>
      </w:r>
      <w:r w:rsidR="00BE2B9E" w:rsidRPr="00687EB3">
        <w:t xml:space="preserve"> </w:t>
      </w:r>
      <w:r w:rsidR="001306F4" w:rsidRPr="00687EB3">
        <w:t>-</w:t>
      </w:r>
    </w:p>
    <w:p w14:paraId="15D1D590" w14:textId="77777777" w:rsidR="001306F4" w:rsidRPr="00687EB3" w:rsidRDefault="001306F4" w:rsidP="001306F4">
      <w:pPr>
        <w:pStyle w:val="REG-P0"/>
        <w:rPr>
          <w:szCs w:val="24"/>
        </w:rPr>
      </w:pPr>
    </w:p>
    <w:p w14:paraId="2DFAA259" w14:textId="77777777" w:rsidR="001306F4" w:rsidRPr="00687EB3" w:rsidRDefault="001306F4" w:rsidP="00D84FF3">
      <w:pPr>
        <w:pStyle w:val="REG-Pa"/>
      </w:pPr>
      <w:r w:rsidRPr="00687EB3">
        <w:t>(a)</w:t>
      </w:r>
      <w:r w:rsidRPr="00687EB3">
        <w:tab/>
        <w:t>has completed at least 40 weeks of the second academic year by the end of the month in which the examinations are conducted;</w:t>
      </w:r>
    </w:p>
    <w:p w14:paraId="0332EA2E" w14:textId="77777777" w:rsidR="001306F4" w:rsidRPr="00687EB3" w:rsidRDefault="001306F4" w:rsidP="001306F4">
      <w:pPr>
        <w:pStyle w:val="REG-P0"/>
        <w:rPr>
          <w:szCs w:val="24"/>
        </w:rPr>
      </w:pPr>
    </w:p>
    <w:p w14:paraId="534EA2E1" w14:textId="77777777" w:rsidR="001306F4" w:rsidRPr="00687EB3" w:rsidRDefault="001306F4" w:rsidP="00D84FF3">
      <w:pPr>
        <w:pStyle w:val="REG-Pa"/>
      </w:pPr>
      <w:r w:rsidRPr="00687EB3">
        <w:t>(b)</w:t>
      </w:r>
      <w:r w:rsidRPr="00687EB3">
        <w:tab/>
        <w:t>has obtained a year-mark of at least 50 percent in a system of continuous assessment referred to in regulation 2(1)(d); and</w:t>
      </w:r>
    </w:p>
    <w:p w14:paraId="0ACB661D" w14:textId="77777777" w:rsidR="001306F4" w:rsidRPr="00687EB3" w:rsidRDefault="001306F4" w:rsidP="001306F4">
      <w:pPr>
        <w:pStyle w:val="REG-P0"/>
        <w:rPr>
          <w:szCs w:val="24"/>
        </w:rPr>
      </w:pPr>
    </w:p>
    <w:p w14:paraId="38191EE2" w14:textId="77777777" w:rsidR="001306F4" w:rsidRPr="00687EB3" w:rsidRDefault="001306F4" w:rsidP="00D84FF3">
      <w:pPr>
        <w:pStyle w:val="REG-Pa"/>
      </w:pPr>
      <w:r w:rsidRPr="00687EB3">
        <w:t>(c)</w:t>
      </w:r>
      <w:r w:rsidRPr="00687EB3">
        <w:tab/>
        <w:t>has achieved the objective referred to in regulation 5 by the date of the examinations.</w:t>
      </w:r>
    </w:p>
    <w:p w14:paraId="36C28E5B" w14:textId="77777777" w:rsidR="001306F4" w:rsidRPr="00687EB3" w:rsidRDefault="001306F4" w:rsidP="001306F4">
      <w:pPr>
        <w:pStyle w:val="REG-P0"/>
        <w:rPr>
          <w:szCs w:val="24"/>
        </w:rPr>
      </w:pPr>
    </w:p>
    <w:p w14:paraId="60DC131F" w14:textId="77777777" w:rsidR="001306F4" w:rsidRPr="00687EB3" w:rsidRDefault="001306F4" w:rsidP="001306F4">
      <w:pPr>
        <w:pStyle w:val="REG-P0"/>
        <w:rPr>
          <w:szCs w:val="20"/>
        </w:rPr>
      </w:pPr>
      <w:r w:rsidRPr="00687EB3">
        <w:rPr>
          <w:b/>
          <w:bCs/>
          <w:szCs w:val="20"/>
        </w:rPr>
        <w:t>Completion and termination of course</w:t>
      </w:r>
    </w:p>
    <w:p w14:paraId="75D672D6" w14:textId="77777777" w:rsidR="001306F4" w:rsidRPr="00687EB3" w:rsidRDefault="001306F4" w:rsidP="001306F4">
      <w:pPr>
        <w:pStyle w:val="REG-P0"/>
        <w:rPr>
          <w:szCs w:val="24"/>
        </w:rPr>
      </w:pPr>
    </w:p>
    <w:p w14:paraId="3F006F22" w14:textId="77777777" w:rsidR="001306F4" w:rsidRPr="00687EB3" w:rsidRDefault="001306F4" w:rsidP="00D84FF3">
      <w:pPr>
        <w:pStyle w:val="REG-P1"/>
      </w:pPr>
      <w:r w:rsidRPr="00687EB3">
        <w:rPr>
          <w:b/>
          <w:bCs/>
          <w:szCs w:val="20"/>
        </w:rPr>
        <w:t>12.</w:t>
      </w:r>
      <w:r w:rsidRPr="00687EB3">
        <w:rPr>
          <w:b/>
          <w:bCs/>
          <w:szCs w:val="20"/>
        </w:rPr>
        <w:tab/>
      </w:r>
      <w:r w:rsidRPr="00687EB3">
        <w:t>(1)</w:t>
      </w:r>
      <w:r w:rsidRPr="00687EB3">
        <w:tab/>
        <w:t>If a student -</w:t>
      </w:r>
    </w:p>
    <w:p w14:paraId="0EB43AB4" w14:textId="77777777" w:rsidR="001306F4" w:rsidRPr="00687EB3" w:rsidRDefault="001306F4" w:rsidP="001306F4">
      <w:pPr>
        <w:pStyle w:val="REG-P0"/>
        <w:rPr>
          <w:szCs w:val="24"/>
        </w:rPr>
      </w:pPr>
    </w:p>
    <w:p w14:paraId="333CCC94" w14:textId="77777777" w:rsidR="001306F4" w:rsidRPr="00687EB3" w:rsidRDefault="001306F4" w:rsidP="00D84FF3">
      <w:pPr>
        <w:pStyle w:val="REG-Pa"/>
      </w:pPr>
      <w:r w:rsidRPr="00687EB3">
        <w:t>(a)</w:t>
      </w:r>
      <w:r w:rsidRPr="00687EB3">
        <w:tab/>
        <w:t>successfully completes the course;</w:t>
      </w:r>
    </w:p>
    <w:p w14:paraId="3E8124A7" w14:textId="77777777" w:rsidR="001306F4" w:rsidRPr="00687EB3" w:rsidRDefault="001306F4" w:rsidP="001306F4">
      <w:pPr>
        <w:pStyle w:val="REG-P0"/>
        <w:rPr>
          <w:szCs w:val="24"/>
        </w:rPr>
      </w:pPr>
    </w:p>
    <w:p w14:paraId="7B68012B" w14:textId="77777777" w:rsidR="001306F4" w:rsidRPr="00687EB3" w:rsidRDefault="001306F4" w:rsidP="00D84FF3">
      <w:pPr>
        <w:pStyle w:val="REG-Pa"/>
      </w:pPr>
      <w:r w:rsidRPr="00687EB3">
        <w:t>(b)</w:t>
      </w:r>
      <w:r w:rsidRPr="00687EB3">
        <w:tab/>
        <w:t>for any reason withdraws from the course before completing it; or</w:t>
      </w:r>
    </w:p>
    <w:p w14:paraId="6001BB0A" w14:textId="77777777" w:rsidR="001306F4" w:rsidRPr="00687EB3" w:rsidRDefault="001306F4" w:rsidP="001306F4">
      <w:pPr>
        <w:pStyle w:val="REG-P0"/>
      </w:pPr>
    </w:p>
    <w:p w14:paraId="3D71688B" w14:textId="77777777" w:rsidR="001306F4" w:rsidRPr="00687EB3" w:rsidRDefault="001306F4" w:rsidP="00D84FF3">
      <w:pPr>
        <w:pStyle w:val="REG-Pa"/>
      </w:pPr>
      <w:r w:rsidRPr="00687EB3">
        <w:t>(c)</w:t>
      </w:r>
      <w:r w:rsidRPr="00687EB3">
        <w:tab/>
        <w:t>is transferred to another nursing school,</w:t>
      </w:r>
    </w:p>
    <w:p w14:paraId="42C46447" w14:textId="77777777" w:rsidR="001306F4" w:rsidRPr="00687EB3" w:rsidRDefault="001306F4" w:rsidP="001306F4">
      <w:pPr>
        <w:pStyle w:val="REG-P0"/>
      </w:pPr>
    </w:p>
    <w:p w14:paraId="0347D216" w14:textId="77777777" w:rsidR="001306F4" w:rsidRPr="00687EB3" w:rsidRDefault="001306F4" w:rsidP="001306F4">
      <w:pPr>
        <w:pStyle w:val="REG-P0"/>
      </w:pPr>
      <w:r w:rsidRPr="00687EB3">
        <w:t>the person in charge of the nursing school concerned shall notify the Board of that fact.</w:t>
      </w:r>
    </w:p>
    <w:p w14:paraId="755344BF" w14:textId="77777777" w:rsidR="001306F4" w:rsidRPr="00687EB3" w:rsidRDefault="001306F4" w:rsidP="001306F4">
      <w:pPr>
        <w:pStyle w:val="REG-P0"/>
        <w:rPr>
          <w:szCs w:val="24"/>
        </w:rPr>
      </w:pPr>
    </w:p>
    <w:p w14:paraId="16813A6B" w14:textId="77777777" w:rsidR="001306F4" w:rsidRPr="00687EB3" w:rsidRDefault="00D84FF3" w:rsidP="00D84FF3">
      <w:pPr>
        <w:pStyle w:val="REG-P1"/>
      </w:pPr>
      <w:r w:rsidRPr="00687EB3">
        <w:lastRenderedPageBreak/>
        <w:t>(2)</w:t>
      </w:r>
      <w:r w:rsidRPr="00687EB3">
        <w:tab/>
      </w:r>
      <w:r w:rsidR="001306F4" w:rsidRPr="00687EB3">
        <w:t>The notice referred to in subregulation (1) shall contain a record of the theoretical and clinical training which the student concerned has undergone.</w:t>
      </w:r>
    </w:p>
    <w:p w14:paraId="76AADBFB" w14:textId="77777777" w:rsidR="001306F4" w:rsidRPr="00687EB3" w:rsidRDefault="001306F4" w:rsidP="001306F4">
      <w:pPr>
        <w:pStyle w:val="REG-P0"/>
        <w:rPr>
          <w:szCs w:val="24"/>
        </w:rPr>
      </w:pPr>
    </w:p>
    <w:p w14:paraId="13C62678" w14:textId="77777777" w:rsidR="001306F4" w:rsidRPr="00687EB3" w:rsidRDefault="001306F4" w:rsidP="001306F4">
      <w:pPr>
        <w:pStyle w:val="REG-P0"/>
        <w:rPr>
          <w:szCs w:val="20"/>
        </w:rPr>
      </w:pPr>
      <w:r w:rsidRPr="00687EB3">
        <w:rPr>
          <w:b/>
          <w:bCs/>
          <w:szCs w:val="20"/>
        </w:rPr>
        <w:t>Enrolment and exemptions</w:t>
      </w:r>
    </w:p>
    <w:p w14:paraId="33BE8DDB" w14:textId="77777777" w:rsidR="001306F4" w:rsidRPr="00687EB3" w:rsidRDefault="001306F4" w:rsidP="001306F4">
      <w:pPr>
        <w:pStyle w:val="REG-P0"/>
        <w:rPr>
          <w:szCs w:val="24"/>
        </w:rPr>
      </w:pPr>
    </w:p>
    <w:p w14:paraId="3054D03E" w14:textId="77777777" w:rsidR="001306F4" w:rsidRPr="00687EB3" w:rsidRDefault="001306F4" w:rsidP="00D84FF3">
      <w:pPr>
        <w:pStyle w:val="REG-P1"/>
      </w:pPr>
      <w:r w:rsidRPr="00687EB3">
        <w:rPr>
          <w:b/>
          <w:bCs/>
          <w:szCs w:val="20"/>
        </w:rPr>
        <w:t>13.</w:t>
      </w:r>
      <w:r w:rsidRPr="00687EB3">
        <w:rPr>
          <w:b/>
          <w:bCs/>
          <w:szCs w:val="20"/>
        </w:rPr>
        <w:tab/>
      </w:r>
      <w:r w:rsidR="00D84FF3" w:rsidRPr="00687EB3">
        <w:t>(1)</w:t>
      </w:r>
      <w:r w:rsidR="00D84FF3" w:rsidRPr="00687EB3">
        <w:tab/>
      </w:r>
      <w:r w:rsidRPr="00687EB3">
        <w:t>A candidate who has terminated training at an approved nursing school in a course leading to a registration as general nurse, general nurse and midwife, general nurse and psychiatric nurse, nurse (general, psychiatric and community) and midwife, or in a course in comprehensive nursing and midwifery science, may be enrolled as a nurse or midwife on application and against payment of the prescribed fee, if</w:t>
      </w:r>
      <w:r w:rsidR="00BE2B9E" w:rsidRPr="00687EB3">
        <w:t xml:space="preserve"> </w:t>
      </w:r>
      <w:r w:rsidRPr="00687EB3">
        <w:t>-</w:t>
      </w:r>
    </w:p>
    <w:p w14:paraId="40C5B184" w14:textId="77777777" w:rsidR="001306F4" w:rsidRPr="00687EB3" w:rsidRDefault="001306F4" w:rsidP="001306F4">
      <w:pPr>
        <w:pStyle w:val="REG-P0"/>
      </w:pPr>
    </w:p>
    <w:p w14:paraId="7B37EA5E" w14:textId="77777777" w:rsidR="001306F4" w:rsidRPr="00687EB3" w:rsidRDefault="001306F4" w:rsidP="00D84FF3">
      <w:pPr>
        <w:pStyle w:val="REG-Pa"/>
      </w:pPr>
      <w:r w:rsidRPr="00687EB3">
        <w:t>(a)</w:t>
      </w:r>
      <w:r w:rsidRPr="00687EB3">
        <w:tab/>
        <w:t>he or she has completed at least two years of the course which he or she has terminated;</w:t>
      </w:r>
    </w:p>
    <w:p w14:paraId="2B271B0D" w14:textId="77777777" w:rsidR="001306F4" w:rsidRPr="00687EB3" w:rsidRDefault="001306F4" w:rsidP="001306F4">
      <w:pPr>
        <w:pStyle w:val="REG-P0"/>
      </w:pPr>
    </w:p>
    <w:p w14:paraId="164581CA" w14:textId="77777777" w:rsidR="001306F4" w:rsidRPr="00687EB3" w:rsidRDefault="001306F4" w:rsidP="00D84FF3">
      <w:pPr>
        <w:pStyle w:val="REG-Pa"/>
      </w:pPr>
      <w:r w:rsidRPr="00687EB3">
        <w:t>(b)</w:t>
      </w:r>
      <w:r w:rsidRPr="00687EB3">
        <w:tab/>
        <w:t>he or she has passed the examination in Community Health I and General Nursing Science II;</w:t>
      </w:r>
    </w:p>
    <w:p w14:paraId="0390E17A" w14:textId="77777777" w:rsidR="001306F4" w:rsidRPr="00687EB3" w:rsidRDefault="001306F4" w:rsidP="001306F4">
      <w:pPr>
        <w:pStyle w:val="REG-P0"/>
      </w:pPr>
    </w:p>
    <w:p w14:paraId="6826B68C" w14:textId="77777777" w:rsidR="001306F4" w:rsidRPr="00687EB3" w:rsidRDefault="001306F4" w:rsidP="00D84FF3">
      <w:pPr>
        <w:pStyle w:val="REG-Pa"/>
      </w:pPr>
      <w:r w:rsidRPr="00687EB3">
        <w:t>(c)</w:t>
      </w:r>
      <w:r w:rsidRPr="00687EB3">
        <w:tab/>
        <w:t>he or she has completed at least 2 000 hours of clinical training; and</w:t>
      </w:r>
    </w:p>
    <w:p w14:paraId="3035FFAA" w14:textId="77777777" w:rsidR="001306F4" w:rsidRPr="00687EB3" w:rsidRDefault="001306F4" w:rsidP="001306F4">
      <w:pPr>
        <w:pStyle w:val="REG-P0"/>
        <w:rPr>
          <w:szCs w:val="24"/>
        </w:rPr>
      </w:pPr>
    </w:p>
    <w:p w14:paraId="229DD854" w14:textId="77777777" w:rsidR="001306F4" w:rsidRPr="00687EB3" w:rsidRDefault="001306F4" w:rsidP="00D84FF3">
      <w:pPr>
        <w:pStyle w:val="REG-Pa"/>
      </w:pPr>
      <w:r w:rsidRPr="00687EB3">
        <w:t>(d)</w:t>
      </w:r>
      <w:r w:rsidRPr="00687EB3">
        <w:tab/>
        <w:t>a record of training, which is satisfactory to the Board, is submitted by the nursing school at which the training took place, together with a certificate</w:t>
      </w:r>
      <w:r w:rsidR="00D84FF3" w:rsidRPr="00687EB3">
        <w:t xml:space="preserve"> </w:t>
      </w:r>
      <w:r w:rsidRPr="00687EB3">
        <w:t>from the person in charge of the nursing school indicating that the candidate has not been involved in any misconduct or improper conduct leading to the termination of the course.</w:t>
      </w:r>
    </w:p>
    <w:p w14:paraId="1C80D181" w14:textId="77777777" w:rsidR="001306F4" w:rsidRPr="00687EB3" w:rsidRDefault="001306F4" w:rsidP="001306F4">
      <w:pPr>
        <w:pStyle w:val="REG-P0"/>
        <w:rPr>
          <w:szCs w:val="24"/>
        </w:rPr>
      </w:pPr>
    </w:p>
    <w:p w14:paraId="14F2042E" w14:textId="77777777" w:rsidR="001306F4" w:rsidRPr="00687EB3" w:rsidRDefault="001306F4" w:rsidP="00D84FF3">
      <w:pPr>
        <w:pStyle w:val="REG-P1"/>
      </w:pPr>
      <w:r w:rsidRPr="00687EB3">
        <w:t>(2)</w:t>
      </w:r>
      <w:r w:rsidRPr="00687EB3">
        <w:tab/>
        <w:t>An enrolled nursing auxiliary who is an enrolled midwife shall be granted exemption for the midwifery part of the curriculum.</w:t>
      </w:r>
    </w:p>
    <w:p w14:paraId="239702AC" w14:textId="77777777" w:rsidR="007C4355" w:rsidRPr="00687EB3" w:rsidRDefault="007C4355" w:rsidP="00B12C91">
      <w:pPr>
        <w:pStyle w:val="REG-P0"/>
      </w:pPr>
    </w:p>
    <w:sectPr w:rsidR="007C4355" w:rsidRPr="00687EB3" w:rsidSect="00CE101E">
      <w:headerReference w:type="default" r:id="rId9"/>
      <w:headerReference w:type="first" r:id="rId10"/>
      <w:pgSz w:w="11900" w:h="16840" w:code="9"/>
      <w:pgMar w:top="2552" w:right="1701" w:bottom="851" w:left="1701" w:header="851"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43D3A" w14:textId="77777777" w:rsidR="00E43217" w:rsidRDefault="00E43217">
      <w:r>
        <w:separator/>
      </w:r>
    </w:p>
  </w:endnote>
  <w:endnote w:type="continuationSeparator" w:id="0">
    <w:p w14:paraId="2809A20B" w14:textId="77777777" w:rsidR="00E43217" w:rsidRDefault="00E432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C26D44" w14:textId="77777777" w:rsidR="00E43217" w:rsidRDefault="00E43217">
      <w:r>
        <w:separator/>
      </w:r>
    </w:p>
  </w:footnote>
  <w:footnote w:type="continuationSeparator" w:id="0">
    <w:p w14:paraId="258CF820" w14:textId="77777777" w:rsidR="00E43217" w:rsidRDefault="00E432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E3492" w14:textId="6B75EAFC" w:rsidR="0053294A" w:rsidRPr="00DA18BC" w:rsidRDefault="00000000" w:rsidP="00FC33A9">
    <w:pPr>
      <w:spacing w:after="120"/>
      <w:jc w:val="center"/>
      <w:rPr>
        <w:rFonts w:ascii="Arial" w:hAnsi="Arial" w:cs="Arial"/>
        <w:sz w:val="16"/>
        <w:szCs w:val="16"/>
      </w:rPr>
    </w:pPr>
    <w:r>
      <w:rPr>
        <w:rFonts w:ascii="Arial" w:hAnsi="Arial" w:cs="Arial"/>
        <w:sz w:val="12"/>
        <w:szCs w:val="16"/>
      </w:rPr>
      <w:pict w14:anchorId="05B48478">
        <v:group id="Group 6" o:spid="_x0000_s1025" style="position:absolute;left:0;text-align:left;margin-left:-75.9pt;margin-top:0;width:576.55pt;height:841.05pt;z-index:251664896;mso-position-vertical-relative:page;mso-width-relative:margin;mso-height-relative:margin" coordsize="73215,10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" o:allowincell="f" o:allowoverlap="f">
          <v:line id="Straight Connector 1" o:spid="_x0000_s1027" style="position:absolute;visibility:visible" from="0,0" to="0,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R2C78AAADaAAAADwAAAGRycy9kb3ducmV2LnhtbERPS0vDQBC+C/6HZQRvZlOForGbIL6v&#10;bbXnITtNUrOzYXdskn/vFoSeho/vOatqcr06UoidZwOLLAdFXHvbcWPga/t2cw8qCrLF3jMZmClC&#10;VV5erLCwfuQ1HTfSqBTCsUADrchQaB3rlhzGzA/Eidv74FASDI22AccU7np9m+dL7bDj1NDiQM8t&#10;1T+bX2fg7nt6mN8/RHbhtdvN/fiyXC8OxlxfTU+PoIQmOYv/3Z82zYfTK6eryz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JvR2C78AAADaAAAADwAAAAAAAAAAAAAAAACh&#10;AgAAZHJzL2Rvd25yZXYueG1sUEsFBgAAAAAEAAQA+QAAAI0DAAAAAA==&#10;" strokecolor="#bfbfbf" strokeweight="18pt">
            <v:stroke endcap="square"/>
          </v:line>
          <v:line id="Straight Connector 5" o:spid="_x0000_s1026" style="position:absolute;visibility:visible" from="73215,0" to="73215,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9wCMIAAADaAAAADwAAAGRycy9kb3ducmV2LnhtbESPQU/CQBSE7yb+h80z8SZbJBIpLMQo&#10;oFdQOL90H22h+7bZfdL237smJh4nM/NNZrHqXaOuFGLt2cB4lIEiLrytuTTw9bl5eAYVBdli45kM&#10;DBRhtby9WWBufcc7uu6lVAnCMUcDlUibax2LihzGkW+Jk3fywaEkGUptA3YJ7hr9mGVT7bDmtFBh&#10;S68VFZf9tzMwOfSzYfsucgzr+jg03dt0Nz4bc3/Xv8xBCfXyH/5rf1gDT/B7Jd0Avf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c9wCMIAAADaAAAADwAAAAAAAAAAAAAA&#10;AAChAgAAZHJzL2Rvd25yZXYueG1sUEsFBgAAAAAEAAQA+QAAAJADAAAAAA==&#10;" strokecolor="#bfbfbf" strokeweight="18pt">
            <v:stroke endcap="square"/>
          </v:line>
          <w10:wrap anchory="page"/>
          <w10:anchorlock/>
        </v:group>
      </w:pict>
    </w:r>
    <w:r w:rsidR="0053294A" w:rsidRPr="00DA18BC">
      <w:rPr>
        <w:rFonts w:ascii="Arial" w:hAnsi="Arial" w:cs="Arial"/>
        <w:sz w:val="12"/>
        <w:szCs w:val="16"/>
      </w:rPr>
      <w:t>Republic of Namibia</w:t>
    </w:r>
    <w:r w:rsidR="0053294A" w:rsidRPr="00DA18BC">
      <w:rPr>
        <w:rFonts w:ascii="Arial" w:hAnsi="Arial" w:cs="Arial"/>
        <w:w w:val="600"/>
        <w:sz w:val="12"/>
        <w:szCs w:val="16"/>
      </w:rPr>
      <w:t xml:space="preserve"> </w:t>
    </w:r>
    <w:r w:rsidR="0053294A" w:rsidRPr="00DA18BC">
      <w:rPr>
        <w:rFonts w:ascii="Arial" w:hAnsi="Arial" w:cs="Arial"/>
        <w:b/>
        <w:noProof w:val="0"/>
        <w:sz w:val="16"/>
        <w:szCs w:val="16"/>
      </w:rPr>
      <w:fldChar w:fldCharType="begin"/>
    </w:r>
    <w:r w:rsidR="0053294A" w:rsidRPr="00DA18BC">
      <w:rPr>
        <w:rFonts w:ascii="Arial" w:hAnsi="Arial" w:cs="Arial"/>
        <w:b/>
        <w:sz w:val="16"/>
        <w:szCs w:val="16"/>
      </w:rPr>
      <w:instrText xml:space="preserve"> PAGE   \* MERGEFORMAT </w:instrText>
    </w:r>
    <w:r w:rsidR="0053294A" w:rsidRPr="00DA18BC">
      <w:rPr>
        <w:rFonts w:ascii="Arial" w:hAnsi="Arial" w:cs="Arial"/>
        <w:b/>
        <w:noProof w:val="0"/>
        <w:sz w:val="16"/>
        <w:szCs w:val="16"/>
      </w:rPr>
      <w:fldChar w:fldCharType="separate"/>
    </w:r>
    <w:r w:rsidR="009560C2">
      <w:rPr>
        <w:rFonts w:ascii="Arial" w:hAnsi="Arial" w:cs="Arial"/>
        <w:b/>
        <w:sz w:val="16"/>
        <w:szCs w:val="16"/>
      </w:rPr>
      <w:t>2</w:t>
    </w:r>
    <w:r w:rsidR="0053294A" w:rsidRPr="00DA18BC">
      <w:rPr>
        <w:rFonts w:ascii="Arial" w:hAnsi="Arial" w:cs="Arial"/>
        <w:b/>
        <w:sz w:val="16"/>
        <w:szCs w:val="16"/>
      </w:rPr>
      <w:fldChar w:fldCharType="end"/>
    </w:r>
    <w:r w:rsidR="0053294A" w:rsidRPr="00DA18BC">
      <w:rPr>
        <w:rFonts w:ascii="Arial" w:hAnsi="Arial" w:cs="Arial"/>
        <w:w w:val="600"/>
        <w:sz w:val="12"/>
        <w:szCs w:val="16"/>
      </w:rPr>
      <w:t xml:space="preserve"> </w:t>
    </w:r>
    <w:r w:rsidR="0053294A" w:rsidRPr="00DA18BC">
      <w:rPr>
        <w:rFonts w:ascii="Arial" w:hAnsi="Arial" w:cs="Arial"/>
        <w:sz w:val="12"/>
        <w:szCs w:val="16"/>
      </w:rPr>
      <w:t>Annotated Statutes</w:t>
    </w:r>
    <w:r w:rsidR="0053294A" w:rsidRPr="00DA18BC">
      <w:rPr>
        <w:rFonts w:ascii="Arial" w:hAnsi="Arial" w:cs="Arial"/>
        <w:b/>
        <w:sz w:val="16"/>
        <w:szCs w:val="16"/>
      </w:rPr>
      <w:t xml:space="preserve"> </w:t>
    </w:r>
  </w:p>
  <w:p w14:paraId="1C03B07D" w14:textId="77777777" w:rsidR="0053294A" w:rsidRPr="00DA18BC" w:rsidRDefault="0053294A" w:rsidP="00F25922">
    <w:pPr>
      <w:pStyle w:val="REG-PHA"/>
    </w:pPr>
    <w:r w:rsidRPr="00DA18BC">
      <w:t>REGULATIONS</w:t>
    </w:r>
  </w:p>
  <w:p w14:paraId="54967105" w14:textId="16744C70" w:rsidR="0053294A" w:rsidRPr="00DA18BC" w:rsidRDefault="007F05B5" w:rsidP="00DA18BC">
    <w:pPr>
      <w:pStyle w:val="REG-PHb"/>
      <w:spacing w:after="120"/>
    </w:pPr>
    <w:r w:rsidRPr="007F05B5">
      <w:t>Health Professions Act 16 of 2024</w:t>
    </w:r>
  </w:p>
  <w:p w14:paraId="0D48BCDE" w14:textId="77777777" w:rsidR="00F36D41" w:rsidRDefault="00BE2B9E" w:rsidP="00F25922">
    <w:pPr>
      <w:pStyle w:val="REG-PHb"/>
    </w:pPr>
    <w:r w:rsidRPr="00DA18BC">
      <w:rPr>
        <w:lang w:val="en-ZA"/>
      </w:rPr>
      <w:t xml:space="preserve">Nursing Professions Act, 1993: </w:t>
    </w:r>
    <w:r w:rsidR="0053294A" w:rsidRPr="00DA18BC">
      <w:t xml:space="preserve">Regulations relating to the </w:t>
    </w:r>
  </w:p>
  <w:p w14:paraId="3CDFBDA5" w14:textId="08FA818D" w:rsidR="0053294A" w:rsidRPr="00DA18BC" w:rsidRDefault="00BE2B9E" w:rsidP="00F25922">
    <w:pPr>
      <w:pStyle w:val="REG-PHb"/>
    </w:pPr>
    <w:r w:rsidRPr="00DA18BC">
      <w:t>Course l</w:t>
    </w:r>
    <w:r w:rsidR="0053294A" w:rsidRPr="00DA18BC">
      <w:t>eading to Enrolment as a Nurse and Midwife</w:t>
    </w:r>
  </w:p>
  <w:p w14:paraId="6E7B3F1A" w14:textId="77777777" w:rsidR="0053294A" w:rsidRPr="00DA18BC" w:rsidRDefault="0053294A" w:rsidP="00F25922">
    <w:pPr>
      <w:pStyle w:val="REG-P0"/>
      <w:pBdr>
        <w:bottom w:val="single" w:sz="24" w:space="1" w:color="BFBFBF" w:themeColor="accent5" w:themeTint="66"/>
      </w:pBdr>
      <w:rPr>
        <w:strike/>
        <w:sz w:val="12"/>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5C098" w14:textId="77777777" w:rsidR="0053294A" w:rsidRPr="00BA6B35" w:rsidRDefault="00000000" w:rsidP="00CE101E">
    <w:pPr>
      <w:rPr>
        <w:sz w:val="8"/>
        <w:szCs w:val="16"/>
      </w:rPr>
    </w:pPr>
    <w:r>
      <w:rPr>
        <w:sz w:val="8"/>
        <w:szCs w:val="16"/>
      </w:rPr>
      <w:pict w14:anchorId="794A93EE">
        <v:group id="_x0000_s1031" style="position:absolute;margin-left:-76.05pt;margin-top:9pt;width:576.55pt;height:841.05pt;z-index:251665920;mso-position-vertical-relative:page;mso-width-relative:margin;mso-height-relative:margin" coordsize="73215,10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" o:allowincell="f" o:allowoverlap="f">
          <v:line id="Straight Connector 1" o:spid="_x0000_s1032" style="position:absolute;visibility:visible" from="0,0" to="0,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R2C78AAADaAAAADwAAAGRycy9kb3ducmV2LnhtbERPS0vDQBC+C/6HZQRvZlOForGbIL6v&#10;bbXnITtNUrOzYXdskn/vFoSeho/vOatqcr06UoidZwOLLAdFXHvbcWPga/t2cw8qCrLF3jMZmClC&#10;VV5erLCwfuQ1HTfSqBTCsUADrchQaB3rlhzGzA/Eidv74FASDI22AccU7np9m+dL7bDj1NDiQM8t&#10;1T+bX2fg7nt6mN8/RHbhtdvN/fiyXC8OxlxfTU+PoIQmOYv/3Z82zYfTK6eryz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JvR2C78AAADaAAAADwAAAAAAAAAAAAAAAACh&#10;AgAAZHJzL2Rvd25yZXYueG1sUEsFBgAAAAAEAAQA+QAAAI0DAAAAAA==&#10;" strokecolor="#bfbfbf" strokeweight="18pt">
            <v:stroke endcap="square"/>
          </v:line>
          <v:line id="Straight Connector 5" o:spid="_x0000_s1033" style="position:absolute;visibility:visible" from="73215,0" to="73215,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9wCMIAAADaAAAADwAAAGRycy9kb3ducmV2LnhtbESPQU/CQBSE7yb+h80z8SZbJBIpLMQo&#10;oFdQOL90H22h+7bZfdL237smJh4nM/NNZrHqXaOuFGLt2cB4lIEiLrytuTTw9bl5eAYVBdli45kM&#10;DBRhtby9WWBufcc7uu6lVAnCMUcDlUibax2LihzGkW+Jk3fywaEkGUptA3YJ7hr9mGVT7bDmtFBh&#10;S68VFZf9tzMwOfSzYfsucgzr+jg03dt0Nz4bc3/Xv8xBCfXyH/5rf1gDT/B7Jd0Avf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c9wCMIAAADaAAAADwAAAAAAAAAAAAAA&#10;AAChAgAAZHJzL2Rvd25yZXYueG1sUEsFBgAAAAAEAAQA+QAAAJADAAAAAA==&#10;" strokecolor="#bfbfbf" strokeweight="18pt">
            <v:stroke endcap="square"/>
          </v:line>
          <w10:wrap anchory="page"/>
          <w10:anchorlock/>
        </v:group>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0947ED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055048"/>
    <w:multiLevelType w:val="hybridMultilevel"/>
    <w:tmpl w:val="356E09A6"/>
    <w:lvl w:ilvl="0" w:tplc="9E64D23A">
      <w:start w:val="1"/>
      <w:numFmt w:val="lowerLetter"/>
      <w:lvlText w:val="(%1)"/>
      <w:lvlJc w:val="left"/>
      <w:pPr>
        <w:ind w:hanging="572"/>
      </w:pPr>
      <w:rPr>
        <w:rFonts w:ascii="Times New Roman" w:eastAsia="Times New Roman" w:hAnsi="Times New Roman" w:hint="default"/>
        <w:w w:val="105"/>
        <w:sz w:val="21"/>
        <w:szCs w:val="21"/>
      </w:rPr>
    </w:lvl>
    <w:lvl w:ilvl="1" w:tplc="B7B63E06">
      <w:start w:val="1"/>
      <w:numFmt w:val="bullet"/>
      <w:lvlText w:val="•"/>
      <w:lvlJc w:val="left"/>
      <w:rPr>
        <w:rFonts w:hint="default"/>
      </w:rPr>
    </w:lvl>
    <w:lvl w:ilvl="2" w:tplc="CAEAF610">
      <w:start w:val="1"/>
      <w:numFmt w:val="bullet"/>
      <w:lvlText w:val="•"/>
      <w:lvlJc w:val="left"/>
      <w:rPr>
        <w:rFonts w:hint="default"/>
      </w:rPr>
    </w:lvl>
    <w:lvl w:ilvl="3" w:tplc="750CACCE">
      <w:start w:val="1"/>
      <w:numFmt w:val="bullet"/>
      <w:lvlText w:val="•"/>
      <w:lvlJc w:val="left"/>
      <w:rPr>
        <w:rFonts w:hint="default"/>
      </w:rPr>
    </w:lvl>
    <w:lvl w:ilvl="4" w:tplc="0F2EA544">
      <w:start w:val="1"/>
      <w:numFmt w:val="bullet"/>
      <w:lvlText w:val="•"/>
      <w:lvlJc w:val="left"/>
      <w:rPr>
        <w:rFonts w:hint="default"/>
      </w:rPr>
    </w:lvl>
    <w:lvl w:ilvl="5" w:tplc="992812E0">
      <w:start w:val="1"/>
      <w:numFmt w:val="bullet"/>
      <w:lvlText w:val="•"/>
      <w:lvlJc w:val="left"/>
      <w:rPr>
        <w:rFonts w:hint="default"/>
      </w:rPr>
    </w:lvl>
    <w:lvl w:ilvl="6" w:tplc="95B49362">
      <w:start w:val="1"/>
      <w:numFmt w:val="bullet"/>
      <w:lvlText w:val="•"/>
      <w:lvlJc w:val="left"/>
      <w:rPr>
        <w:rFonts w:hint="default"/>
      </w:rPr>
    </w:lvl>
    <w:lvl w:ilvl="7" w:tplc="7BF4DB9E">
      <w:start w:val="1"/>
      <w:numFmt w:val="bullet"/>
      <w:lvlText w:val="•"/>
      <w:lvlJc w:val="left"/>
      <w:rPr>
        <w:rFonts w:hint="default"/>
      </w:rPr>
    </w:lvl>
    <w:lvl w:ilvl="8" w:tplc="B5BA5312">
      <w:start w:val="1"/>
      <w:numFmt w:val="bullet"/>
      <w:lvlText w:val="•"/>
      <w:lvlJc w:val="left"/>
      <w:rPr>
        <w:rFonts w:hint="default"/>
      </w:rPr>
    </w:lvl>
  </w:abstractNum>
  <w:abstractNum w:abstractNumId="2" w15:restartNumberingAfterBreak="0">
    <w:nsid w:val="0BF26A94"/>
    <w:multiLevelType w:val="hybridMultilevel"/>
    <w:tmpl w:val="1BD05586"/>
    <w:lvl w:ilvl="0" w:tplc="7D68A0B8">
      <w:start w:val="13"/>
      <w:numFmt w:val="lowerLetter"/>
      <w:lvlText w:val="(%1)"/>
      <w:lvlJc w:val="left"/>
      <w:pPr>
        <w:ind w:hanging="561"/>
      </w:pPr>
      <w:rPr>
        <w:rFonts w:ascii="Times New Roman" w:eastAsia="Times New Roman" w:hAnsi="Times New Roman" w:hint="default"/>
        <w:w w:val="102"/>
        <w:sz w:val="21"/>
        <w:szCs w:val="21"/>
      </w:rPr>
    </w:lvl>
    <w:lvl w:ilvl="1" w:tplc="34BC75EC">
      <w:start w:val="1"/>
      <w:numFmt w:val="bullet"/>
      <w:lvlText w:val="•"/>
      <w:lvlJc w:val="left"/>
      <w:rPr>
        <w:rFonts w:hint="default"/>
      </w:rPr>
    </w:lvl>
    <w:lvl w:ilvl="2" w:tplc="813EC2DC">
      <w:start w:val="1"/>
      <w:numFmt w:val="bullet"/>
      <w:lvlText w:val="•"/>
      <w:lvlJc w:val="left"/>
      <w:rPr>
        <w:rFonts w:hint="default"/>
      </w:rPr>
    </w:lvl>
    <w:lvl w:ilvl="3" w:tplc="EEF02556">
      <w:start w:val="1"/>
      <w:numFmt w:val="bullet"/>
      <w:lvlText w:val="•"/>
      <w:lvlJc w:val="left"/>
      <w:rPr>
        <w:rFonts w:hint="default"/>
      </w:rPr>
    </w:lvl>
    <w:lvl w:ilvl="4" w:tplc="DD06E872">
      <w:start w:val="1"/>
      <w:numFmt w:val="bullet"/>
      <w:lvlText w:val="•"/>
      <w:lvlJc w:val="left"/>
      <w:rPr>
        <w:rFonts w:hint="default"/>
      </w:rPr>
    </w:lvl>
    <w:lvl w:ilvl="5" w:tplc="030A1902">
      <w:start w:val="1"/>
      <w:numFmt w:val="bullet"/>
      <w:lvlText w:val="•"/>
      <w:lvlJc w:val="left"/>
      <w:rPr>
        <w:rFonts w:hint="default"/>
      </w:rPr>
    </w:lvl>
    <w:lvl w:ilvl="6" w:tplc="D6482330">
      <w:start w:val="1"/>
      <w:numFmt w:val="bullet"/>
      <w:lvlText w:val="•"/>
      <w:lvlJc w:val="left"/>
      <w:rPr>
        <w:rFonts w:hint="default"/>
      </w:rPr>
    </w:lvl>
    <w:lvl w:ilvl="7" w:tplc="3DAA1976">
      <w:start w:val="1"/>
      <w:numFmt w:val="bullet"/>
      <w:lvlText w:val="•"/>
      <w:lvlJc w:val="left"/>
      <w:rPr>
        <w:rFonts w:hint="default"/>
      </w:rPr>
    </w:lvl>
    <w:lvl w:ilvl="8" w:tplc="23B8BCCE">
      <w:start w:val="1"/>
      <w:numFmt w:val="bullet"/>
      <w:lvlText w:val="•"/>
      <w:lvlJc w:val="left"/>
      <w:rPr>
        <w:rFonts w:hint="default"/>
      </w:rPr>
    </w:lvl>
  </w:abstractNum>
  <w:abstractNum w:abstractNumId="3" w15:restartNumberingAfterBreak="0">
    <w:nsid w:val="0DE06E6E"/>
    <w:multiLevelType w:val="hybridMultilevel"/>
    <w:tmpl w:val="7826EF3A"/>
    <w:lvl w:ilvl="0" w:tplc="4596FC9C">
      <w:start w:val="1"/>
      <w:numFmt w:val="decimal"/>
      <w:lvlText w:val="%1."/>
      <w:lvlJc w:val="left"/>
      <w:pPr>
        <w:ind w:hanging="552"/>
      </w:pPr>
      <w:rPr>
        <w:rFonts w:ascii="Times New Roman" w:eastAsia="Times New Roman" w:hAnsi="Times New Roman" w:hint="default"/>
        <w:b/>
        <w:bCs/>
        <w:w w:val="101"/>
        <w:sz w:val="21"/>
        <w:szCs w:val="21"/>
      </w:rPr>
    </w:lvl>
    <w:lvl w:ilvl="1" w:tplc="97B6BBFE">
      <w:start w:val="1"/>
      <w:numFmt w:val="bullet"/>
      <w:lvlText w:val="•"/>
      <w:lvlJc w:val="left"/>
      <w:rPr>
        <w:rFonts w:hint="default"/>
      </w:rPr>
    </w:lvl>
    <w:lvl w:ilvl="2" w:tplc="70B8ABE6">
      <w:start w:val="1"/>
      <w:numFmt w:val="bullet"/>
      <w:lvlText w:val="•"/>
      <w:lvlJc w:val="left"/>
      <w:rPr>
        <w:rFonts w:hint="default"/>
      </w:rPr>
    </w:lvl>
    <w:lvl w:ilvl="3" w:tplc="3A72A684">
      <w:start w:val="1"/>
      <w:numFmt w:val="bullet"/>
      <w:lvlText w:val="•"/>
      <w:lvlJc w:val="left"/>
      <w:rPr>
        <w:rFonts w:hint="default"/>
      </w:rPr>
    </w:lvl>
    <w:lvl w:ilvl="4" w:tplc="93AA545C">
      <w:start w:val="1"/>
      <w:numFmt w:val="bullet"/>
      <w:lvlText w:val="•"/>
      <w:lvlJc w:val="left"/>
      <w:rPr>
        <w:rFonts w:hint="default"/>
      </w:rPr>
    </w:lvl>
    <w:lvl w:ilvl="5" w:tplc="C720B0FC">
      <w:start w:val="1"/>
      <w:numFmt w:val="bullet"/>
      <w:lvlText w:val="•"/>
      <w:lvlJc w:val="left"/>
      <w:rPr>
        <w:rFonts w:hint="default"/>
      </w:rPr>
    </w:lvl>
    <w:lvl w:ilvl="6" w:tplc="4552D24E">
      <w:start w:val="1"/>
      <w:numFmt w:val="bullet"/>
      <w:lvlText w:val="•"/>
      <w:lvlJc w:val="left"/>
      <w:rPr>
        <w:rFonts w:hint="default"/>
      </w:rPr>
    </w:lvl>
    <w:lvl w:ilvl="7" w:tplc="7856FD06">
      <w:start w:val="1"/>
      <w:numFmt w:val="bullet"/>
      <w:lvlText w:val="•"/>
      <w:lvlJc w:val="left"/>
      <w:rPr>
        <w:rFonts w:hint="default"/>
      </w:rPr>
    </w:lvl>
    <w:lvl w:ilvl="8" w:tplc="9AE83B6C">
      <w:start w:val="1"/>
      <w:numFmt w:val="bullet"/>
      <w:lvlText w:val="•"/>
      <w:lvlJc w:val="left"/>
      <w:rPr>
        <w:rFonts w:hint="default"/>
      </w:rPr>
    </w:lvl>
  </w:abstractNum>
  <w:abstractNum w:abstractNumId="4" w15:restartNumberingAfterBreak="0">
    <w:nsid w:val="169A3FDB"/>
    <w:multiLevelType w:val="hybridMultilevel"/>
    <w:tmpl w:val="FD10D344"/>
    <w:lvl w:ilvl="0" w:tplc="5644BFB6">
      <w:start w:val="11"/>
      <w:numFmt w:val="lowerLetter"/>
      <w:lvlText w:val="(%1)"/>
      <w:lvlJc w:val="left"/>
      <w:pPr>
        <w:ind w:hanging="562"/>
      </w:pPr>
      <w:rPr>
        <w:rFonts w:ascii="Times New Roman" w:eastAsia="Times New Roman" w:hAnsi="Times New Roman" w:hint="default"/>
        <w:w w:val="103"/>
        <w:sz w:val="21"/>
        <w:szCs w:val="21"/>
      </w:rPr>
    </w:lvl>
    <w:lvl w:ilvl="1" w:tplc="24566EF2">
      <w:start w:val="1"/>
      <w:numFmt w:val="decimal"/>
      <w:lvlText w:val="(%2)"/>
      <w:lvlJc w:val="left"/>
      <w:pPr>
        <w:ind w:hanging="562"/>
      </w:pPr>
      <w:rPr>
        <w:rFonts w:ascii="Times New Roman" w:eastAsia="Times New Roman" w:hAnsi="Times New Roman" w:hint="default"/>
        <w:w w:val="82"/>
        <w:sz w:val="21"/>
        <w:szCs w:val="21"/>
      </w:rPr>
    </w:lvl>
    <w:lvl w:ilvl="2" w:tplc="96DE668A">
      <w:start w:val="1"/>
      <w:numFmt w:val="bullet"/>
      <w:lvlText w:val="•"/>
      <w:lvlJc w:val="left"/>
      <w:rPr>
        <w:rFonts w:hint="default"/>
      </w:rPr>
    </w:lvl>
    <w:lvl w:ilvl="3" w:tplc="2D2E9A24">
      <w:start w:val="1"/>
      <w:numFmt w:val="bullet"/>
      <w:lvlText w:val="•"/>
      <w:lvlJc w:val="left"/>
      <w:rPr>
        <w:rFonts w:hint="default"/>
      </w:rPr>
    </w:lvl>
    <w:lvl w:ilvl="4" w:tplc="CF9A041C">
      <w:start w:val="1"/>
      <w:numFmt w:val="bullet"/>
      <w:lvlText w:val="•"/>
      <w:lvlJc w:val="left"/>
      <w:rPr>
        <w:rFonts w:hint="default"/>
      </w:rPr>
    </w:lvl>
    <w:lvl w:ilvl="5" w:tplc="0F16222E">
      <w:start w:val="1"/>
      <w:numFmt w:val="bullet"/>
      <w:lvlText w:val="•"/>
      <w:lvlJc w:val="left"/>
      <w:rPr>
        <w:rFonts w:hint="default"/>
      </w:rPr>
    </w:lvl>
    <w:lvl w:ilvl="6" w:tplc="BF9C53FE">
      <w:start w:val="1"/>
      <w:numFmt w:val="bullet"/>
      <w:lvlText w:val="•"/>
      <w:lvlJc w:val="left"/>
      <w:rPr>
        <w:rFonts w:hint="default"/>
      </w:rPr>
    </w:lvl>
    <w:lvl w:ilvl="7" w:tplc="C71C2566">
      <w:start w:val="1"/>
      <w:numFmt w:val="bullet"/>
      <w:lvlText w:val="•"/>
      <w:lvlJc w:val="left"/>
      <w:rPr>
        <w:rFonts w:hint="default"/>
      </w:rPr>
    </w:lvl>
    <w:lvl w:ilvl="8" w:tplc="0DF27476">
      <w:start w:val="1"/>
      <w:numFmt w:val="bullet"/>
      <w:lvlText w:val="•"/>
      <w:lvlJc w:val="left"/>
      <w:rPr>
        <w:rFonts w:hint="default"/>
      </w:rPr>
    </w:lvl>
  </w:abstractNum>
  <w:abstractNum w:abstractNumId="5" w15:restartNumberingAfterBreak="0">
    <w:nsid w:val="1C313848"/>
    <w:multiLevelType w:val="hybridMultilevel"/>
    <w:tmpl w:val="B2747CC6"/>
    <w:lvl w:ilvl="0" w:tplc="DD5A4B3C">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 w15:restartNumberingAfterBreak="0">
    <w:nsid w:val="1F8E5340"/>
    <w:multiLevelType w:val="hybridMultilevel"/>
    <w:tmpl w:val="023E5444"/>
    <w:lvl w:ilvl="0" w:tplc="D5D8669C">
      <w:start w:val="1"/>
      <w:numFmt w:val="lowerLetter"/>
      <w:lvlText w:val="(%1)"/>
      <w:lvlJc w:val="left"/>
      <w:pPr>
        <w:ind w:left="1137" w:hanging="57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 w15:restartNumberingAfterBreak="0">
    <w:nsid w:val="20355200"/>
    <w:multiLevelType w:val="hybridMultilevel"/>
    <w:tmpl w:val="3904D242"/>
    <w:lvl w:ilvl="0" w:tplc="C69A900A">
      <w:start w:val="1"/>
      <w:numFmt w:val="lowerLetter"/>
      <w:lvlText w:val="(%1)"/>
      <w:lvlJc w:val="left"/>
      <w:pPr>
        <w:ind w:hanging="562"/>
      </w:pPr>
      <w:rPr>
        <w:rFonts w:ascii="Times New Roman" w:eastAsia="Times New Roman" w:hAnsi="Times New Roman" w:hint="default"/>
        <w:w w:val="103"/>
        <w:sz w:val="21"/>
        <w:szCs w:val="21"/>
      </w:rPr>
    </w:lvl>
    <w:lvl w:ilvl="1" w:tplc="64349662">
      <w:start w:val="1"/>
      <w:numFmt w:val="bullet"/>
      <w:lvlText w:val="•"/>
      <w:lvlJc w:val="left"/>
      <w:rPr>
        <w:rFonts w:hint="default"/>
      </w:rPr>
    </w:lvl>
    <w:lvl w:ilvl="2" w:tplc="C602AFC6">
      <w:start w:val="1"/>
      <w:numFmt w:val="bullet"/>
      <w:lvlText w:val="•"/>
      <w:lvlJc w:val="left"/>
      <w:rPr>
        <w:rFonts w:hint="default"/>
      </w:rPr>
    </w:lvl>
    <w:lvl w:ilvl="3" w:tplc="F184E880">
      <w:start w:val="1"/>
      <w:numFmt w:val="bullet"/>
      <w:lvlText w:val="•"/>
      <w:lvlJc w:val="left"/>
      <w:rPr>
        <w:rFonts w:hint="default"/>
      </w:rPr>
    </w:lvl>
    <w:lvl w:ilvl="4" w:tplc="3C8C0FC2">
      <w:start w:val="1"/>
      <w:numFmt w:val="bullet"/>
      <w:lvlText w:val="•"/>
      <w:lvlJc w:val="left"/>
      <w:rPr>
        <w:rFonts w:hint="default"/>
      </w:rPr>
    </w:lvl>
    <w:lvl w:ilvl="5" w:tplc="F350CFA4">
      <w:start w:val="1"/>
      <w:numFmt w:val="bullet"/>
      <w:lvlText w:val="•"/>
      <w:lvlJc w:val="left"/>
      <w:rPr>
        <w:rFonts w:hint="default"/>
      </w:rPr>
    </w:lvl>
    <w:lvl w:ilvl="6" w:tplc="74B00A7E">
      <w:start w:val="1"/>
      <w:numFmt w:val="bullet"/>
      <w:lvlText w:val="•"/>
      <w:lvlJc w:val="left"/>
      <w:rPr>
        <w:rFonts w:hint="default"/>
      </w:rPr>
    </w:lvl>
    <w:lvl w:ilvl="7" w:tplc="E3364B98">
      <w:start w:val="1"/>
      <w:numFmt w:val="bullet"/>
      <w:lvlText w:val="•"/>
      <w:lvlJc w:val="left"/>
      <w:rPr>
        <w:rFonts w:hint="default"/>
      </w:rPr>
    </w:lvl>
    <w:lvl w:ilvl="8" w:tplc="7C92599A">
      <w:start w:val="1"/>
      <w:numFmt w:val="bullet"/>
      <w:lvlText w:val="•"/>
      <w:lvlJc w:val="left"/>
      <w:rPr>
        <w:rFonts w:hint="default"/>
      </w:rPr>
    </w:lvl>
  </w:abstractNum>
  <w:abstractNum w:abstractNumId="8" w15:restartNumberingAfterBreak="0">
    <w:nsid w:val="22FF41D4"/>
    <w:multiLevelType w:val="hybridMultilevel"/>
    <w:tmpl w:val="6C9C13B0"/>
    <w:lvl w:ilvl="0" w:tplc="A4CA5654">
      <w:start w:val="4"/>
      <w:numFmt w:val="decimal"/>
      <w:lvlText w:val="%1."/>
      <w:lvlJc w:val="left"/>
      <w:pPr>
        <w:ind w:hanging="570"/>
      </w:pPr>
      <w:rPr>
        <w:rFonts w:ascii="Times New Roman" w:eastAsia="Times New Roman" w:hAnsi="Times New Roman" w:hint="default"/>
        <w:b/>
        <w:bCs/>
        <w:w w:val="110"/>
        <w:sz w:val="20"/>
        <w:szCs w:val="20"/>
      </w:rPr>
    </w:lvl>
    <w:lvl w:ilvl="1" w:tplc="6CCEB6DA">
      <w:start w:val="1"/>
      <w:numFmt w:val="lowerLetter"/>
      <w:lvlText w:val="(%2)"/>
      <w:lvlJc w:val="left"/>
      <w:pPr>
        <w:ind w:hanging="557"/>
      </w:pPr>
      <w:rPr>
        <w:rFonts w:ascii="Times New Roman" w:eastAsia="Times New Roman" w:hAnsi="Times New Roman" w:hint="default"/>
        <w:w w:val="103"/>
        <w:sz w:val="21"/>
        <w:szCs w:val="21"/>
      </w:rPr>
    </w:lvl>
    <w:lvl w:ilvl="2" w:tplc="43462EF4">
      <w:start w:val="1"/>
      <w:numFmt w:val="bullet"/>
      <w:lvlText w:val="•"/>
      <w:lvlJc w:val="left"/>
      <w:rPr>
        <w:rFonts w:hint="default"/>
      </w:rPr>
    </w:lvl>
    <w:lvl w:ilvl="3" w:tplc="A5A648CC">
      <w:start w:val="1"/>
      <w:numFmt w:val="bullet"/>
      <w:lvlText w:val="•"/>
      <w:lvlJc w:val="left"/>
      <w:rPr>
        <w:rFonts w:hint="default"/>
      </w:rPr>
    </w:lvl>
    <w:lvl w:ilvl="4" w:tplc="4CAE07FC">
      <w:start w:val="1"/>
      <w:numFmt w:val="bullet"/>
      <w:lvlText w:val="•"/>
      <w:lvlJc w:val="left"/>
      <w:rPr>
        <w:rFonts w:hint="default"/>
      </w:rPr>
    </w:lvl>
    <w:lvl w:ilvl="5" w:tplc="8A94C056">
      <w:start w:val="1"/>
      <w:numFmt w:val="bullet"/>
      <w:lvlText w:val="•"/>
      <w:lvlJc w:val="left"/>
      <w:rPr>
        <w:rFonts w:hint="default"/>
      </w:rPr>
    </w:lvl>
    <w:lvl w:ilvl="6" w:tplc="30F699F0">
      <w:start w:val="1"/>
      <w:numFmt w:val="bullet"/>
      <w:lvlText w:val="•"/>
      <w:lvlJc w:val="left"/>
      <w:rPr>
        <w:rFonts w:hint="default"/>
      </w:rPr>
    </w:lvl>
    <w:lvl w:ilvl="7" w:tplc="F7981478">
      <w:start w:val="1"/>
      <w:numFmt w:val="bullet"/>
      <w:lvlText w:val="•"/>
      <w:lvlJc w:val="left"/>
      <w:rPr>
        <w:rFonts w:hint="default"/>
      </w:rPr>
    </w:lvl>
    <w:lvl w:ilvl="8" w:tplc="9820979C">
      <w:start w:val="1"/>
      <w:numFmt w:val="bullet"/>
      <w:lvlText w:val="•"/>
      <w:lvlJc w:val="left"/>
      <w:rPr>
        <w:rFonts w:hint="default"/>
      </w:rPr>
    </w:lvl>
  </w:abstractNum>
  <w:abstractNum w:abstractNumId="9" w15:restartNumberingAfterBreak="0">
    <w:nsid w:val="249A4E4A"/>
    <w:multiLevelType w:val="hybridMultilevel"/>
    <w:tmpl w:val="8A52DBDC"/>
    <w:lvl w:ilvl="0" w:tplc="2AF8DC0E">
      <w:start w:val="1"/>
      <w:numFmt w:val="lowerLetter"/>
      <w:lvlText w:val="(%1)"/>
      <w:lvlJc w:val="left"/>
      <w:pPr>
        <w:ind w:hanging="562"/>
      </w:pPr>
      <w:rPr>
        <w:rFonts w:ascii="Times New Roman" w:eastAsia="Times New Roman" w:hAnsi="Times New Roman" w:hint="default"/>
        <w:w w:val="103"/>
        <w:sz w:val="21"/>
        <w:szCs w:val="21"/>
      </w:rPr>
    </w:lvl>
    <w:lvl w:ilvl="1" w:tplc="AE9E7CD4">
      <w:start w:val="1"/>
      <w:numFmt w:val="bullet"/>
      <w:lvlText w:val="•"/>
      <w:lvlJc w:val="left"/>
      <w:rPr>
        <w:rFonts w:hint="default"/>
      </w:rPr>
    </w:lvl>
    <w:lvl w:ilvl="2" w:tplc="744AD8BC">
      <w:start w:val="1"/>
      <w:numFmt w:val="bullet"/>
      <w:lvlText w:val="•"/>
      <w:lvlJc w:val="left"/>
      <w:rPr>
        <w:rFonts w:hint="default"/>
      </w:rPr>
    </w:lvl>
    <w:lvl w:ilvl="3" w:tplc="419C4C92">
      <w:start w:val="1"/>
      <w:numFmt w:val="bullet"/>
      <w:lvlText w:val="•"/>
      <w:lvlJc w:val="left"/>
      <w:rPr>
        <w:rFonts w:hint="default"/>
      </w:rPr>
    </w:lvl>
    <w:lvl w:ilvl="4" w:tplc="F0F48982">
      <w:start w:val="1"/>
      <w:numFmt w:val="bullet"/>
      <w:lvlText w:val="•"/>
      <w:lvlJc w:val="left"/>
      <w:rPr>
        <w:rFonts w:hint="default"/>
      </w:rPr>
    </w:lvl>
    <w:lvl w:ilvl="5" w:tplc="B866BD18">
      <w:start w:val="1"/>
      <w:numFmt w:val="bullet"/>
      <w:lvlText w:val="•"/>
      <w:lvlJc w:val="left"/>
      <w:rPr>
        <w:rFonts w:hint="default"/>
      </w:rPr>
    </w:lvl>
    <w:lvl w:ilvl="6" w:tplc="B748DCF0">
      <w:start w:val="1"/>
      <w:numFmt w:val="bullet"/>
      <w:lvlText w:val="•"/>
      <w:lvlJc w:val="left"/>
      <w:rPr>
        <w:rFonts w:hint="default"/>
      </w:rPr>
    </w:lvl>
    <w:lvl w:ilvl="7" w:tplc="71EE43D2">
      <w:start w:val="1"/>
      <w:numFmt w:val="bullet"/>
      <w:lvlText w:val="•"/>
      <w:lvlJc w:val="left"/>
      <w:rPr>
        <w:rFonts w:hint="default"/>
      </w:rPr>
    </w:lvl>
    <w:lvl w:ilvl="8" w:tplc="1ADCD314">
      <w:start w:val="1"/>
      <w:numFmt w:val="bullet"/>
      <w:lvlText w:val="•"/>
      <w:lvlJc w:val="left"/>
      <w:rPr>
        <w:rFonts w:hint="default"/>
      </w:rPr>
    </w:lvl>
  </w:abstractNum>
  <w:abstractNum w:abstractNumId="10" w15:restartNumberingAfterBreak="0">
    <w:nsid w:val="2A1D5202"/>
    <w:multiLevelType w:val="hybridMultilevel"/>
    <w:tmpl w:val="E02C81E6"/>
    <w:lvl w:ilvl="0" w:tplc="E10AEAEE">
      <w:start w:val="2"/>
      <w:numFmt w:val="decimal"/>
      <w:lvlText w:val="(%1)"/>
      <w:lvlJc w:val="left"/>
      <w:pPr>
        <w:ind w:hanging="565"/>
      </w:pPr>
      <w:rPr>
        <w:rFonts w:ascii="Times New Roman" w:eastAsia="Times New Roman" w:hAnsi="Times New Roman" w:hint="default"/>
        <w:w w:val="103"/>
        <w:sz w:val="21"/>
        <w:szCs w:val="21"/>
      </w:rPr>
    </w:lvl>
    <w:lvl w:ilvl="1" w:tplc="3552E28C">
      <w:start w:val="1"/>
      <w:numFmt w:val="bullet"/>
      <w:lvlText w:val="•"/>
      <w:lvlJc w:val="left"/>
      <w:rPr>
        <w:rFonts w:hint="default"/>
      </w:rPr>
    </w:lvl>
    <w:lvl w:ilvl="2" w:tplc="B568E39A">
      <w:start w:val="1"/>
      <w:numFmt w:val="bullet"/>
      <w:lvlText w:val="•"/>
      <w:lvlJc w:val="left"/>
      <w:rPr>
        <w:rFonts w:hint="default"/>
      </w:rPr>
    </w:lvl>
    <w:lvl w:ilvl="3" w:tplc="158CDE88">
      <w:start w:val="1"/>
      <w:numFmt w:val="bullet"/>
      <w:lvlText w:val="•"/>
      <w:lvlJc w:val="left"/>
      <w:rPr>
        <w:rFonts w:hint="default"/>
      </w:rPr>
    </w:lvl>
    <w:lvl w:ilvl="4" w:tplc="B7803EE2">
      <w:start w:val="1"/>
      <w:numFmt w:val="bullet"/>
      <w:lvlText w:val="•"/>
      <w:lvlJc w:val="left"/>
      <w:rPr>
        <w:rFonts w:hint="default"/>
      </w:rPr>
    </w:lvl>
    <w:lvl w:ilvl="5" w:tplc="F4946EBC">
      <w:start w:val="1"/>
      <w:numFmt w:val="bullet"/>
      <w:lvlText w:val="•"/>
      <w:lvlJc w:val="left"/>
      <w:rPr>
        <w:rFonts w:hint="default"/>
      </w:rPr>
    </w:lvl>
    <w:lvl w:ilvl="6" w:tplc="8730C93E">
      <w:start w:val="1"/>
      <w:numFmt w:val="bullet"/>
      <w:lvlText w:val="•"/>
      <w:lvlJc w:val="left"/>
      <w:rPr>
        <w:rFonts w:hint="default"/>
      </w:rPr>
    </w:lvl>
    <w:lvl w:ilvl="7" w:tplc="CCB03B9A">
      <w:start w:val="1"/>
      <w:numFmt w:val="bullet"/>
      <w:lvlText w:val="•"/>
      <w:lvlJc w:val="left"/>
      <w:rPr>
        <w:rFonts w:hint="default"/>
      </w:rPr>
    </w:lvl>
    <w:lvl w:ilvl="8" w:tplc="FB64CE58">
      <w:start w:val="1"/>
      <w:numFmt w:val="bullet"/>
      <w:lvlText w:val="•"/>
      <w:lvlJc w:val="left"/>
      <w:rPr>
        <w:rFonts w:hint="default"/>
      </w:rPr>
    </w:lvl>
  </w:abstractNum>
  <w:abstractNum w:abstractNumId="11" w15:restartNumberingAfterBreak="0">
    <w:nsid w:val="2AC8790D"/>
    <w:multiLevelType w:val="hybridMultilevel"/>
    <w:tmpl w:val="5B309D54"/>
    <w:lvl w:ilvl="0" w:tplc="2C4CB044">
      <w:start w:val="1"/>
      <w:numFmt w:val="lowerLetter"/>
      <w:lvlText w:val="(%1)"/>
      <w:lvlJc w:val="left"/>
      <w:pPr>
        <w:ind w:hanging="567"/>
      </w:pPr>
      <w:rPr>
        <w:rFonts w:ascii="Times New Roman" w:eastAsia="Times New Roman" w:hAnsi="Times New Roman" w:hint="default"/>
        <w:w w:val="105"/>
        <w:sz w:val="21"/>
        <w:szCs w:val="21"/>
      </w:rPr>
    </w:lvl>
    <w:lvl w:ilvl="1" w:tplc="A1665E18">
      <w:start w:val="1"/>
      <w:numFmt w:val="bullet"/>
      <w:lvlText w:val="•"/>
      <w:lvlJc w:val="left"/>
      <w:rPr>
        <w:rFonts w:hint="default"/>
      </w:rPr>
    </w:lvl>
    <w:lvl w:ilvl="2" w:tplc="5348804A">
      <w:start w:val="1"/>
      <w:numFmt w:val="bullet"/>
      <w:lvlText w:val="•"/>
      <w:lvlJc w:val="left"/>
      <w:rPr>
        <w:rFonts w:hint="default"/>
      </w:rPr>
    </w:lvl>
    <w:lvl w:ilvl="3" w:tplc="17D4A1CC">
      <w:start w:val="1"/>
      <w:numFmt w:val="bullet"/>
      <w:lvlText w:val="•"/>
      <w:lvlJc w:val="left"/>
      <w:rPr>
        <w:rFonts w:hint="default"/>
      </w:rPr>
    </w:lvl>
    <w:lvl w:ilvl="4" w:tplc="91F0473C">
      <w:start w:val="1"/>
      <w:numFmt w:val="bullet"/>
      <w:lvlText w:val="•"/>
      <w:lvlJc w:val="left"/>
      <w:rPr>
        <w:rFonts w:hint="default"/>
      </w:rPr>
    </w:lvl>
    <w:lvl w:ilvl="5" w:tplc="4E742D08">
      <w:start w:val="1"/>
      <w:numFmt w:val="bullet"/>
      <w:lvlText w:val="•"/>
      <w:lvlJc w:val="left"/>
      <w:rPr>
        <w:rFonts w:hint="default"/>
      </w:rPr>
    </w:lvl>
    <w:lvl w:ilvl="6" w:tplc="0FE076D6">
      <w:start w:val="1"/>
      <w:numFmt w:val="bullet"/>
      <w:lvlText w:val="•"/>
      <w:lvlJc w:val="left"/>
      <w:rPr>
        <w:rFonts w:hint="default"/>
      </w:rPr>
    </w:lvl>
    <w:lvl w:ilvl="7" w:tplc="56882084">
      <w:start w:val="1"/>
      <w:numFmt w:val="bullet"/>
      <w:lvlText w:val="•"/>
      <w:lvlJc w:val="left"/>
      <w:rPr>
        <w:rFonts w:hint="default"/>
      </w:rPr>
    </w:lvl>
    <w:lvl w:ilvl="8" w:tplc="CFBC05BA">
      <w:start w:val="1"/>
      <w:numFmt w:val="bullet"/>
      <w:lvlText w:val="•"/>
      <w:lvlJc w:val="left"/>
      <w:rPr>
        <w:rFonts w:hint="default"/>
      </w:rPr>
    </w:lvl>
  </w:abstractNum>
  <w:abstractNum w:abstractNumId="12" w15:restartNumberingAfterBreak="0">
    <w:nsid w:val="37CA1142"/>
    <w:multiLevelType w:val="hybridMultilevel"/>
    <w:tmpl w:val="68805338"/>
    <w:lvl w:ilvl="0" w:tplc="0668440A">
      <w:start w:val="1"/>
      <w:numFmt w:val="lowerLetter"/>
      <w:lvlText w:val="(%1)"/>
      <w:lvlJc w:val="left"/>
      <w:pPr>
        <w:ind w:hanging="570"/>
        <w:jc w:val="right"/>
      </w:pPr>
      <w:rPr>
        <w:rFonts w:ascii="Times New Roman" w:eastAsia="Times New Roman" w:hAnsi="Times New Roman" w:hint="default"/>
        <w:w w:val="105"/>
        <w:sz w:val="21"/>
        <w:szCs w:val="21"/>
      </w:rPr>
    </w:lvl>
    <w:lvl w:ilvl="1" w:tplc="A01E4774">
      <w:start w:val="1"/>
      <w:numFmt w:val="lowerRoman"/>
      <w:lvlText w:val="(%2)"/>
      <w:lvlJc w:val="left"/>
      <w:pPr>
        <w:ind w:hanging="561"/>
        <w:jc w:val="right"/>
      </w:pPr>
      <w:rPr>
        <w:rFonts w:ascii="Times New Roman" w:eastAsia="Times New Roman" w:hAnsi="Times New Roman" w:hint="default"/>
        <w:w w:val="104"/>
        <w:sz w:val="21"/>
        <w:szCs w:val="21"/>
      </w:rPr>
    </w:lvl>
    <w:lvl w:ilvl="2" w:tplc="7E109F86">
      <w:start w:val="1"/>
      <w:numFmt w:val="bullet"/>
      <w:lvlText w:val="•"/>
      <w:lvlJc w:val="left"/>
      <w:rPr>
        <w:rFonts w:hint="default"/>
      </w:rPr>
    </w:lvl>
    <w:lvl w:ilvl="3" w:tplc="3E7ED308">
      <w:start w:val="1"/>
      <w:numFmt w:val="bullet"/>
      <w:lvlText w:val="•"/>
      <w:lvlJc w:val="left"/>
      <w:rPr>
        <w:rFonts w:hint="default"/>
      </w:rPr>
    </w:lvl>
    <w:lvl w:ilvl="4" w:tplc="76841656">
      <w:start w:val="1"/>
      <w:numFmt w:val="bullet"/>
      <w:lvlText w:val="•"/>
      <w:lvlJc w:val="left"/>
      <w:rPr>
        <w:rFonts w:hint="default"/>
      </w:rPr>
    </w:lvl>
    <w:lvl w:ilvl="5" w:tplc="5232DD4C">
      <w:start w:val="1"/>
      <w:numFmt w:val="bullet"/>
      <w:lvlText w:val="•"/>
      <w:lvlJc w:val="left"/>
      <w:rPr>
        <w:rFonts w:hint="default"/>
      </w:rPr>
    </w:lvl>
    <w:lvl w:ilvl="6" w:tplc="59CC478C">
      <w:start w:val="1"/>
      <w:numFmt w:val="bullet"/>
      <w:lvlText w:val="•"/>
      <w:lvlJc w:val="left"/>
      <w:rPr>
        <w:rFonts w:hint="default"/>
      </w:rPr>
    </w:lvl>
    <w:lvl w:ilvl="7" w:tplc="4D983820">
      <w:start w:val="1"/>
      <w:numFmt w:val="bullet"/>
      <w:lvlText w:val="•"/>
      <w:lvlJc w:val="left"/>
      <w:rPr>
        <w:rFonts w:hint="default"/>
      </w:rPr>
    </w:lvl>
    <w:lvl w:ilvl="8" w:tplc="ACC445F4">
      <w:start w:val="1"/>
      <w:numFmt w:val="bullet"/>
      <w:lvlText w:val="•"/>
      <w:lvlJc w:val="left"/>
      <w:rPr>
        <w:rFonts w:hint="default"/>
      </w:rPr>
    </w:lvl>
  </w:abstractNum>
  <w:abstractNum w:abstractNumId="13" w15:restartNumberingAfterBreak="0">
    <w:nsid w:val="3D6937C8"/>
    <w:multiLevelType w:val="hybridMultilevel"/>
    <w:tmpl w:val="CAB62444"/>
    <w:lvl w:ilvl="0" w:tplc="D3FE2E0C">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4" w15:restartNumberingAfterBreak="0">
    <w:nsid w:val="51C24B66"/>
    <w:multiLevelType w:val="hybridMultilevel"/>
    <w:tmpl w:val="729414DE"/>
    <w:lvl w:ilvl="0" w:tplc="52ACE3E6">
      <w:start w:val="1"/>
      <w:numFmt w:val="decimal"/>
      <w:lvlText w:val="%1."/>
      <w:lvlJc w:val="left"/>
      <w:pPr>
        <w:ind w:left="1137" w:hanging="570"/>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5" w15:restartNumberingAfterBreak="0">
    <w:nsid w:val="52EE3ECE"/>
    <w:multiLevelType w:val="hybridMultilevel"/>
    <w:tmpl w:val="5B66C20A"/>
    <w:lvl w:ilvl="0" w:tplc="971CB2B2">
      <w:start w:val="1"/>
      <w:numFmt w:val="lowerLetter"/>
      <w:lvlText w:val="(%1)"/>
      <w:lvlJc w:val="left"/>
      <w:pPr>
        <w:ind w:hanging="562"/>
        <w:jc w:val="right"/>
      </w:pPr>
      <w:rPr>
        <w:rFonts w:ascii="Times New Roman" w:eastAsia="Times New Roman" w:hAnsi="Times New Roman" w:hint="default"/>
        <w:w w:val="103"/>
        <w:sz w:val="21"/>
        <w:szCs w:val="21"/>
      </w:rPr>
    </w:lvl>
    <w:lvl w:ilvl="1" w:tplc="CED67C4E">
      <w:start w:val="1"/>
      <w:numFmt w:val="bullet"/>
      <w:lvlText w:val="•"/>
      <w:lvlJc w:val="left"/>
      <w:rPr>
        <w:rFonts w:hint="default"/>
      </w:rPr>
    </w:lvl>
    <w:lvl w:ilvl="2" w:tplc="220A3898">
      <w:start w:val="1"/>
      <w:numFmt w:val="bullet"/>
      <w:lvlText w:val="•"/>
      <w:lvlJc w:val="left"/>
      <w:rPr>
        <w:rFonts w:hint="default"/>
      </w:rPr>
    </w:lvl>
    <w:lvl w:ilvl="3" w:tplc="94EEEF76">
      <w:start w:val="1"/>
      <w:numFmt w:val="bullet"/>
      <w:lvlText w:val="•"/>
      <w:lvlJc w:val="left"/>
      <w:rPr>
        <w:rFonts w:hint="default"/>
      </w:rPr>
    </w:lvl>
    <w:lvl w:ilvl="4" w:tplc="17CA16F0">
      <w:start w:val="1"/>
      <w:numFmt w:val="bullet"/>
      <w:lvlText w:val="•"/>
      <w:lvlJc w:val="left"/>
      <w:rPr>
        <w:rFonts w:hint="default"/>
      </w:rPr>
    </w:lvl>
    <w:lvl w:ilvl="5" w:tplc="74A07AB6">
      <w:start w:val="1"/>
      <w:numFmt w:val="bullet"/>
      <w:lvlText w:val="•"/>
      <w:lvlJc w:val="left"/>
      <w:rPr>
        <w:rFonts w:hint="default"/>
      </w:rPr>
    </w:lvl>
    <w:lvl w:ilvl="6" w:tplc="3DC4EC60">
      <w:start w:val="1"/>
      <w:numFmt w:val="bullet"/>
      <w:lvlText w:val="•"/>
      <w:lvlJc w:val="left"/>
      <w:rPr>
        <w:rFonts w:hint="default"/>
      </w:rPr>
    </w:lvl>
    <w:lvl w:ilvl="7" w:tplc="B04A7F4A">
      <w:start w:val="1"/>
      <w:numFmt w:val="bullet"/>
      <w:lvlText w:val="•"/>
      <w:lvlJc w:val="left"/>
      <w:rPr>
        <w:rFonts w:hint="default"/>
      </w:rPr>
    </w:lvl>
    <w:lvl w:ilvl="8" w:tplc="AE66E9D2">
      <w:start w:val="1"/>
      <w:numFmt w:val="bullet"/>
      <w:lvlText w:val="•"/>
      <w:lvlJc w:val="left"/>
      <w:rPr>
        <w:rFonts w:hint="default"/>
      </w:rPr>
    </w:lvl>
  </w:abstractNum>
  <w:abstractNum w:abstractNumId="16" w15:restartNumberingAfterBreak="0">
    <w:nsid w:val="52FC64D8"/>
    <w:multiLevelType w:val="hybridMultilevel"/>
    <w:tmpl w:val="0EA2B84A"/>
    <w:lvl w:ilvl="0" w:tplc="772AE160">
      <w:start w:val="6"/>
      <w:numFmt w:val="decimal"/>
      <w:lvlText w:val="%1."/>
      <w:lvlJc w:val="left"/>
      <w:pPr>
        <w:ind w:hanging="557"/>
        <w:jc w:val="right"/>
      </w:pPr>
      <w:rPr>
        <w:rFonts w:ascii="Times New Roman" w:eastAsia="Times New Roman" w:hAnsi="Times New Roman" w:hint="default"/>
        <w:w w:val="106"/>
        <w:sz w:val="21"/>
        <w:szCs w:val="21"/>
      </w:rPr>
    </w:lvl>
    <w:lvl w:ilvl="1" w:tplc="9BD0128E">
      <w:start w:val="1"/>
      <w:numFmt w:val="bullet"/>
      <w:lvlText w:val="•"/>
      <w:lvlJc w:val="left"/>
      <w:rPr>
        <w:rFonts w:hint="default"/>
      </w:rPr>
    </w:lvl>
    <w:lvl w:ilvl="2" w:tplc="23A021C4">
      <w:start w:val="1"/>
      <w:numFmt w:val="bullet"/>
      <w:lvlText w:val="•"/>
      <w:lvlJc w:val="left"/>
      <w:rPr>
        <w:rFonts w:hint="default"/>
      </w:rPr>
    </w:lvl>
    <w:lvl w:ilvl="3" w:tplc="A6605C3A">
      <w:start w:val="1"/>
      <w:numFmt w:val="bullet"/>
      <w:lvlText w:val="•"/>
      <w:lvlJc w:val="left"/>
      <w:rPr>
        <w:rFonts w:hint="default"/>
      </w:rPr>
    </w:lvl>
    <w:lvl w:ilvl="4" w:tplc="8E1A286A">
      <w:start w:val="1"/>
      <w:numFmt w:val="bullet"/>
      <w:lvlText w:val="•"/>
      <w:lvlJc w:val="left"/>
      <w:rPr>
        <w:rFonts w:hint="default"/>
      </w:rPr>
    </w:lvl>
    <w:lvl w:ilvl="5" w:tplc="BDD8BEF0">
      <w:start w:val="1"/>
      <w:numFmt w:val="bullet"/>
      <w:lvlText w:val="•"/>
      <w:lvlJc w:val="left"/>
      <w:rPr>
        <w:rFonts w:hint="default"/>
      </w:rPr>
    </w:lvl>
    <w:lvl w:ilvl="6" w:tplc="9EEE8E48">
      <w:start w:val="1"/>
      <w:numFmt w:val="bullet"/>
      <w:lvlText w:val="•"/>
      <w:lvlJc w:val="left"/>
      <w:rPr>
        <w:rFonts w:hint="default"/>
      </w:rPr>
    </w:lvl>
    <w:lvl w:ilvl="7" w:tplc="FEA83926">
      <w:start w:val="1"/>
      <w:numFmt w:val="bullet"/>
      <w:lvlText w:val="•"/>
      <w:lvlJc w:val="left"/>
      <w:rPr>
        <w:rFonts w:hint="default"/>
      </w:rPr>
    </w:lvl>
    <w:lvl w:ilvl="8" w:tplc="D82EF528">
      <w:start w:val="1"/>
      <w:numFmt w:val="bullet"/>
      <w:lvlText w:val="•"/>
      <w:lvlJc w:val="left"/>
      <w:rPr>
        <w:rFonts w:hint="default"/>
      </w:rPr>
    </w:lvl>
  </w:abstractNum>
  <w:abstractNum w:abstractNumId="17" w15:restartNumberingAfterBreak="0">
    <w:nsid w:val="57C61A36"/>
    <w:multiLevelType w:val="hybridMultilevel"/>
    <w:tmpl w:val="6592205E"/>
    <w:lvl w:ilvl="0" w:tplc="2FD6AB92">
      <w:start w:val="11"/>
      <w:numFmt w:val="lowerLetter"/>
      <w:lvlText w:val="(%1)"/>
      <w:lvlJc w:val="left"/>
      <w:pPr>
        <w:ind w:hanging="565"/>
      </w:pPr>
      <w:rPr>
        <w:rFonts w:ascii="Times New Roman" w:eastAsia="Times New Roman" w:hAnsi="Times New Roman" w:hint="default"/>
        <w:w w:val="103"/>
        <w:sz w:val="21"/>
        <w:szCs w:val="21"/>
      </w:rPr>
    </w:lvl>
    <w:lvl w:ilvl="1" w:tplc="7FE4B36C">
      <w:start w:val="1"/>
      <w:numFmt w:val="decimal"/>
      <w:lvlText w:val="(%2)"/>
      <w:lvlJc w:val="left"/>
      <w:pPr>
        <w:ind w:hanging="565"/>
      </w:pPr>
      <w:rPr>
        <w:rFonts w:ascii="Times New Roman" w:eastAsia="Times New Roman" w:hAnsi="Times New Roman" w:hint="default"/>
        <w:w w:val="82"/>
        <w:sz w:val="21"/>
        <w:szCs w:val="21"/>
      </w:rPr>
    </w:lvl>
    <w:lvl w:ilvl="2" w:tplc="EACE8F2C">
      <w:start w:val="2"/>
      <w:numFmt w:val="decimal"/>
      <w:lvlText w:val="(%3)"/>
      <w:lvlJc w:val="left"/>
      <w:pPr>
        <w:ind w:hanging="562"/>
      </w:pPr>
      <w:rPr>
        <w:rFonts w:ascii="Times New Roman" w:eastAsia="Times New Roman" w:hAnsi="Times New Roman" w:hint="default"/>
        <w:w w:val="103"/>
        <w:sz w:val="21"/>
        <w:szCs w:val="21"/>
      </w:rPr>
    </w:lvl>
    <w:lvl w:ilvl="3" w:tplc="FA4E0F56">
      <w:start w:val="1"/>
      <w:numFmt w:val="lowerLetter"/>
      <w:lvlText w:val="(%4)"/>
      <w:lvlJc w:val="left"/>
      <w:pPr>
        <w:ind w:hanging="562"/>
      </w:pPr>
      <w:rPr>
        <w:rFonts w:ascii="Times New Roman" w:eastAsia="Times New Roman" w:hAnsi="Times New Roman" w:hint="default"/>
        <w:w w:val="103"/>
        <w:sz w:val="21"/>
        <w:szCs w:val="21"/>
      </w:rPr>
    </w:lvl>
    <w:lvl w:ilvl="4" w:tplc="B044B1AA">
      <w:start w:val="1"/>
      <w:numFmt w:val="bullet"/>
      <w:lvlText w:val="•"/>
      <w:lvlJc w:val="left"/>
      <w:rPr>
        <w:rFonts w:hint="default"/>
      </w:rPr>
    </w:lvl>
    <w:lvl w:ilvl="5" w:tplc="452881EC">
      <w:start w:val="1"/>
      <w:numFmt w:val="bullet"/>
      <w:lvlText w:val="•"/>
      <w:lvlJc w:val="left"/>
      <w:rPr>
        <w:rFonts w:hint="default"/>
      </w:rPr>
    </w:lvl>
    <w:lvl w:ilvl="6" w:tplc="C8BEA42E">
      <w:start w:val="1"/>
      <w:numFmt w:val="bullet"/>
      <w:lvlText w:val="•"/>
      <w:lvlJc w:val="left"/>
      <w:rPr>
        <w:rFonts w:hint="default"/>
      </w:rPr>
    </w:lvl>
    <w:lvl w:ilvl="7" w:tplc="FA005902">
      <w:start w:val="1"/>
      <w:numFmt w:val="bullet"/>
      <w:lvlText w:val="•"/>
      <w:lvlJc w:val="left"/>
      <w:rPr>
        <w:rFonts w:hint="default"/>
      </w:rPr>
    </w:lvl>
    <w:lvl w:ilvl="8" w:tplc="0316C7AC">
      <w:start w:val="1"/>
      <w:numFmt w:val="bullet"/>
      <w:lvlText w:val="•"/>
      <w:lvlJc w:val="left"/>
      <w:rPr>
        <w:rFonts w:hint="default"/>
      </w:rPr>
    </w:lvl>
  </w:abstractNum>
  <w:abstractNum w:abstractNumId="18" w15:restartNumberingAfterBreak="0">
    <w:nsid w:val="5EDD7FDB"/>
    <w:multiLevelType w:val="hybridMultilevel"/>
    <w:tmpl w:val="83D626D4"/>
    <w:lvl w:ilvl="0" w:tplc="17C8B1D4">
      <w:start w:val="13"/>
      <w:numFmt w:val="lowerLetter"/>
      <w:lvlText w:val="(%1)"/>
      <w:lvlJc w:val="left"/>
      <w:pPr>
        <w:ind w:hanging="557"/>
      </w:pPr>
      <w:rPr>
        <w:rFonts w:ascii="Times New Roman" w:eastAsia="Times New Roman" w:hAnsi="Times New Roman" w:hint="default"/>
        <w:w w:val="104"/>
        <w:sz w:val="21"/>
        <w:szCs w:val="21"/>
      </w:rPr>
    </w:lvl>
    <w:lvl w:ilvl="1" w:tplc="AB0A4862">
      <w:start w:val="1"/>
      <w:numFmt w:val="bullet"/>
      <w:lvlText w:val="•"/>
      <w:lvlJc w:val="left"/>
      <w:rPr>
        <w:rFonts w:hint="default"/>
      </w:rPr>
    </w:lvl>
    <w:lvl w:ilvl="2" w:tplc="4DA64A24">
      <w:start w:val="1"/>
      <w:numFmt w:val="bullet"/>
      <w:lvlText w:val="•"/>
      <w:lvlJc w:val="left"/>
      <w:rPr>
        <w:rFonts w:hint="default"/>
      </w:rPr>
    </w:lvl>
    <w:lvl w:ilvl="3" w:tplc="D502255E">
      <w:start w:val="1"/>
      <w:numFmt w:val="bullet"/>
      <w:lvlText w:val="•"/>
      <w:lvlJc w:val="left"/>
      <w:rPr>
        <w:rFonts w:hint="default"/>
      </w:rPr>
    </w:lvl>
    <w:lvl w:ilvl="4" w:tplc="D9F2C930">
      <w:start w:val="1"/>
      <w:numFmt w:val="bullet"/>
      <w:lvlText w:val="•"/>
      <w:lvlJc w:val="left"/>
      <w:rPr>
        <w:rFonts w:hint="default"/>
      </w:rPr>
    </w:lvl>
    <w:lvl w:ilvl="5" w:tplc="B23EAB86">
      <w:start w:val="1"/>
      <w:numFmt w:val="bullet"/>
      <w:lvlText w:val="•"/>
      <w:lvlJc w:val="left"/>
      <w:rPr>
        <w:rFonts w:hint="default"/>
      </w:rPr>
    </w:lvl>
    <w:lvl w:ilvl="6" w:tplc="E70C5E7A">
      <w:start w:val="1"/>
      <w:numFmt w:val="bullet"/>
      <w:lvlText w:val="•"/>
      <w:lvlJc w:val="left"/>
      <w:rPr>
        <w:rFonts w:hint="default"/>
      </w:rPr>
    </w:lvl>
    <w:lvl w:ilvl="7" w:tplc="C7D4A1B0">
      <w:start w:val="1"/>
      <w:numFmt w:val="bullet"/>
      <w:lvlText w:val="•"/>
      <w:lvlJc w:val="left"/>
      <w:rPr>
        <w:rFonts w:hint="default"/>
      </w:rPr>
    </w:lvl>
    <w:lvl w:ilvl="8" w:tplc="53A43538">
      <w:start w:val="1"/>
      <w:numFmt w:val="bullet"/>
      <w:lvlText w:val="•"/>
      <w:lvlJc w:val="left"/>
      <w:rPr>
        <w:rFonts w:hint="default"/>
      </w:rPr>
    </w:lvl>
  </w:abstractNum>
  <w:abstractNum w:abstractNumId="19" w15:restartNumberingAfterBreak="0">
    <w:nsid w:val="60C239F4"/>
    <w:multiLevelType w:val="hybridMultilevel"/>
    <w:tmpl w:val="18106A68"/>
    <w:lvl w:ilvl="0" w:tplc="82B86F04">
      <w:start w:val="2"/>
      <w:numFmt w:val="decimal"/>
      <w:lvlText w:val="(%1)"/>
      <w:lvlJc w:val="left"/>
      <w:pPr>
        <w:ind w:hanging="561"/>
      </w:pPr>
      <w:rPr>
        <w:rFonts w:ascii="Times New Roman" w:eastAsia="Times New Roman" w:hAnsi="Times New Roman" w:hint="default"/>
        <w:w w:val="103"/>
        <w:sz w:val="21"/>
        <w:szCs w:val="21"/>
      </w:rPr>
    </w:lvl>
    <w:lvl w:ilvl="1" w:tplc="4ADC5424">
      <w:start w:val="1"/>
      <w:numFmt w:val="lowerLetter"/>
      <w:lvlText w:val="(%2)"/>
      <w:lvlJc w:val="left"/>
      <w:pPr>
        <w:ind w:hanging="561"/>
      </w:pPr>
      <w:rPr>
        <w:rFonts w:ascii="Times New Roman" w:eastAsia="Times New Roman" w:hAnsi="Times New Roman" w:hint="default"/>
        <w:w w:val="102"/>
        <w:sz w:val="21"/>
        <w:szCs w:val="21"/>
      </w:rPr>
    </w:lvl>
    <w:lvl w:ilvl="2" w:tplc="52A050B6">
      <w:start w:val="1"/>
      <w:numFmt w:val="bullet"/>
      <w:lvlText w:val="•"/>
      <w:lvlJc w:val="left"/>
      <w:rPr>
        <w:rFonts w:hint="default"/>
      </w:rPr>
    </w:lvl>
    <w:lvl w:ilvl="3" w:tplc="C4D81122">
      <w:start w:val="1"/>
      <w:numFmt w:val="bullet"/>
      <w:lvlText w:val="•"/>
      <w:lvlJc w:val="left"/>
      <w:rPr>
        <w:rFonts w:hint="default"/>
      </w:rPr>
    </w:lvl>
    <w:lvl w:ilvl="4" w:tplc="9F3C3B0E">
      <w:start w:val="1"/>
      <w:numFmt w:val="bullet"/>
      <w:lvlText w:val="•"/>
      <w:lvlJc w:val="left"/>
      <w:rPr>
        <w:rFonts w:hint="default"/>
      </w:rPr>
    </w:lvl>
    <w:lvl w:ilvl="5" w:tplc="D2FA6528">
      <w:start w:val="1"/>
      <w:numFmt w:val="bullet"/>
      <w:lvlText w:val="•"/>
      <w:lvlJc w:val="left"/>
      <w:rPr>
        <w:rFonts w:hint="default"/>
      </w:rPr>
    </w:lvl>
    <w:lvl w:ilvl="6" w:tplc="46409CD0">
      <w:start w:val="1"/>
      <w:numFmt w:val="bullet"/>
      <w:lvlText w:val="•"/>
      <w:lvlJc w:val="left"/>
      <w:rPr>
        <w:rFonts w:hint="default"/>
      </w:rPr>
    </w:lvl>
    <w:lvl w:ilvl="7" w:tplc="49FCBF08">
      <w:start w:val="1"/>
      <w:numFmt w:val="bullet"/>
      <w:lvlText w:val="•"/>
      <w:lvlJc w:val="left"/>
      <w:rPr>
        <w:rFonts w:hint="default"/>
      </w:rPr>
    </w:lvl>
    <w:lvl w:ilvl="8" w:tplc="2C424794">
      <w:start w:val="1"/>
      <w:numFmt w:val="bullet"/>
      <w:lvlText w:val="•"/>
      <w:lvlJc w:val="left"/>
      <w:rPr>
        <w:rFonts w:hint="default"/>
      </w:rPr>
    </w:lvl>
  </w:abstractNum>
  <w:abstractNum w:abstractNumId="20" w15:restartNumberingAfterBreak="0">
    <w:nsid w:val="61900CEE"/>
    <w:multiLevelType w:val="hybridMultilevel"/>
    <w:tmpl w:val="5F268FE4"/>
    <w:lvl w:ilvl="0" w:tplc="C2FCCA28">
      <w:start w:val="1"/>
      <w:numFmt w:val="lowerLetter"/>
      <w:lvlText w:val="(%1)"/>
      <w:lvlJc w:val="left"/>
      <w:pPr>
        <w:ind w:hanging="557"/>
        <w:jc w:val="right"/>
      </w:pPr>
      <w:rPr>
        <w:rFonts w:ascii="Times New Roman" w:eastAsia="Times New Roman" w:hAnsi="Times New Roman" w:hint="default"/>
        <w:w w:val="103"/>
        <w:sz w:val="21"/>
        <w:szCs w:val="21"/>
      </w:rPr>
    </w:lvl>
    <w:lvl w:ilvl="1" w:tplc="14B49672">
      <w:start w:val="1"/>
      <w:numFmt w:val="bullet"/>
      <w:lvlText w:val="•"/>
      <w:lvlJc w:val="left"/>
      <w:rPr>
        <w:rFonts w:hint="default"/>
      </w:rPr>
    </w:lvl>
    <w:lvl w:ilvl="2" w:tplc="24D0B568">
      <w:start w:val="1"/>
      <w:numFmt w:val="bullet"/>
      <w:lvlText w:val="•"/>
      <w:lvlJc w:val="left"/>
      <w:rPr>
        <w:rFonts w:hint="default"/>
      </w:rPr>
    </w:lvl>
    <w:lvl w:ilvl="3" w:tplc="0F1E47A2">
      <w:start w:val="1"/>
      <w:numFmt w:val="bullet"/>
      <w:lvlText w:val="•"/>
      <w:lvlJc w:val="left"/>
      <w:rPr>
        <w:rFonts w:hint="default"/>
      </w:rPr>
    </w:lvl>
    <w:lvl w:ilvl="4" w:tplc="860A8CDC">
      <w:start w:val="1"/>
      <w:numFmt w:val="bullet"/>
      <w:lvlText w:val="•"/>
      <w:lvlJc w:val="left"/>
      <w:rPr>
        <w:rFonts w:hint="default"/>
      </w:rPr>
    </w:lvl>
    <w:lvl w:ilvl="5" w:tplc="664E1C86">
      <w:start w:val="1"/>
      <w:numFmt w:val="bullet"/>
      <w:lvlText w:val="•"/>
      <w:lvlJc w:val="left"/>
      <w:rPr>
        <w:rFonts w:hint="default"/>
      </w:rPr>
    </w:lvl>
    <w:lvl w:ilvl="6" w:tplc="C3D42C14">
      <w:start w:val="1"/>
      <w:numFmt w:val="bullet"/>
      <w:lvlText w:val="•"/>
      <w:lvlJc w:val="left"/>
      <w:rPr>
        <w:rFonts w:hint="default"/>
      </w:rPr>
    </w:lvl>
    <w:lvl w:ilvl="7" w:tplc="4A2CCA74">
      <w:start w:val="1"/>
      <w:numFmt w:val="bullet"/>
      <w:lvlText w:val="•"/>
      <w:lvlJc w:val="left"/>
      <w:rPr>
        <w:rFonts w:hint="default"/>
      </w:rPr>
    </w:lvl>
    <w:lvl w:ilvl="8" w:tplc="58F2C82E">
      <w:start w:val="1"/>
      <w:numFmt w:val="bullet"/>
      <w:lvlText w:val="•"/>
      <w:lvlJc w:val="left"/>
      <w:rPr>
        <w:rFonts w:hint="default"/>
      </w:rPr>
    </w:lvl>
  </w:abstractNum>
  <w:abstractNum w:abstractNumId="21" w15:restartNumberingAfterBreak="0">
    <w:nsid w:val="6E4B725B"/>
    <w:multiLevelType w:val="hybridMultilevel"/>
    <w:tmpl w:val="A2B6C6F0"/>
    <w:lvl w:ilvl="0" w:tplc="581ED9CC">
      <w:start w:val="10"/>
      <w:numFmt w:val="decimal"/>
      <w:lvlText w:val="%1."/>
      <w:lvlJc w:val="left"/>
      <w:pPr>
        <w:ind w:hanging="557"/>
      </w:pPr>
      <w:rPr>
        <w:rFonts w:ascii="Times New Roman" w:eastAsia="Times New Roman" w:hAnsi="Times New Roman" w:hint="default"/>
        <w:b/>
        <w:bCs/>
        <w:w w:val="107"/>
        <w:sz w:val="20"/>
        <w:szCs w:val="20"/>
      </w:rPr>
    </w:lvl>
    <w:lvl w:ilvl="1" w:tplc="1A4C40C8">
      <w:start w:val="1"/>
      <w:numFmt w:val="bullet"/>
      <w:lvlText w:val="•"/>
      <w:lvlJc w:val="left"/>
      <w:rPr>
        <w:rFonts w:hint="default"/>
      </w:rPr>
    </w:lvl>
    <w:lvl w:ilvl="2" w:tplc="B27E0724">
      <w:start w:val="1"/>
      <w:numFmt w:val="bullet"/>
      <w:lvlText w:val="•"/>
      <w:lvlJc w:val="left"/>
      <w:rPr>
        <w:rFonts w:hint="default"/>
      </w:rPr>
    </w:lvl>
    <w:lvl w:ilvl="3" w:tplc="63924C12">
      <w:start w:val="1"/>
      <w:numFmt w:val="bullet"/>
      <w:lvlText w:val="•"/>
      <w:lvlJc w:val="left"/>
      <w:rPr>
        <w:rFonts w:hint="default"/>
      </w:rPr>
    </w:lvl>
    <w:lvl w:ilvl="4" w:tplc="E27EA7C2">
      <w:start w:val="1"/>
      <w:numFmt w:val="bullet"/>
      <w:lvlText w:val="•"/>
      <w:lvlJc w:val="left"/>
      <w:rPr>
        <w:rFonts w:hint="default"/>
      </w:rPr>
    </w:lvl>
    <w:lvl w:ilvl="5" w:tplc="4FF6FF5A">
      <w:start w:val="1"/>
      <w:numFmt w:val="bullet"/>
      <w:lvlText w:val="•"/>
      <w:lvlJc w:val="left"/>
      <w:rPr>
        <w:rFonts w:hint="default"/>
      </w:rPr>
    </w:lvl>
    <w:lvl w:ilvl="6" w:tplc="D7546284">
      <w:start w:val="1"/>
      <w:numFmt w:val="bullet"/>
      <w:lvlText w:val="•"/>
      <w:lvlJc w:val="left"/>
      <w:rPr>
        <w:rFonts w:hint="default"/>
      </w:rPr>
    </w:lvl>
    <w:lvl w:ilvl="7" w:tplc="D8F6D9C4">
      <w:start w:val="1"/>
      <w:numFmt w:val="bullet"/>
      <w:lvlText w:val="•"/>
      <w:lvlJc w:val="left"/>
      <w:rPr>
        <w:rFonts w:hint="default"/>
      </w:rPr>
    </w:lvl>
    <w:lvl w:ilvl="8" w:tplc="CCAEB9B8">
      <w:start w:val="1"/>
      <w:numFmt w:val="bullet"/>
      <w:lvlText w:val="•"/>
      <w:lvlJc w:val="left"/>
      <w:rPr>
        <w:rFonts w:hint="default"/>
      </w:rPr>
    </w:lvl>
  </w:abstractNum>
  <w:abstractNum w:abstractNumId="22" w15:restartNumberingAfterBreak="0">
    <w:nsid w:val="7D1A13E3"/>
    <w:multiLevelType w:val="hybridMultilevel"/>
    <w:tmpl w:val="43E86E58"/>
    <w:lvl w:ilvl="0" w:tplc="87D0B88C">
      <w:start w:val="1"/>
      <w:numFmt w:val="lowerLetter"/>
      <w:lvlText w:val="(%1)"/>
      <w:lvlJc w:val="left"/>
      <w:pPr>
        <w:ind w:hanging="565"/>
      </w:pPr>
      <w:rPr>
        <w:rFonts w:ascii="Times New Roman" w:eastAsia="Times New Roman" w:hAnsi="Times New Roman" w:hint="default"/>
        <w:w w:val="102"/>
        <w:sz w:val="21"/>
        <w:szCs w:val="21"/>
      </w:rPr>
    </w:lvl>
    <w:lvl w:ilvl="1" w:tplc="46F234CE">
      <w:start w:val="1"/>
      <w:numFmt w:val="lowerRoman"/>
      <w:lvlText w:val="(%2)"/>
      <w:lvlJc w:val="left"/>
      <w:pPr>
        <w:ind w:hanging="561"/>
      </w:pPr>
      <w:rPr>
        <w:rFonts w:ascii="Times New Roman" w:eastAsia="Times New Roman" w:hAnsi="Times New Roman" w:hint="default"/>
        <w:w w:val="104"/>
        <w:sz w:val="21"/>
        <w:szCs w:val="21"/>
      </w:rPr>
    </w:lvl>
    <w:lvl w:ilvl="2" w:tplc="12EAEB9C">
      <w:start w:val="1"/>
      <w:numFmt w:val="bullet"/>
      <w:lvlText w:val="•"/>
      <w:lvlJc w:val="left"/>
      <w:rPr>
        <w:rFonts w:hint="default"/>
      </w:rPr>
    </w:lvl>
    <w:lvl w:ilvl="3" w:tplc="5BFAEAEA">
      <w:start w:val="1"/>
      <w:numFmt w:val="bullet"/>
      <w:lvlText w:val="•"/>
      <w:lvlJc w:val="left"/>
      <w:rPr>
        <w:rFonts w:hint="default"/>
      </w:rPr>
    </w:lvl>
    <w:lvl w:ilvl="4" w:tplc="9C5C1542">
      <w:start w:val="1"/>
      <w:numFmt w:val="bullet"/>
      <w:lvlText w:val="•"/>
      <w:lvlJc w:val="left"/>
      <w:rPr>
        <w:rFonts w:hint="default"/>
      </w:rPr>
    </w:lvl>
    <w:lvl w:ilvl="5" w:tplc="C6DEED3A">
      <w:start w:val="1"/>
      <w:numFmt w:val="bullet"/>
      <w:lvlText w:val="•"/>
      <w:lvlJc w:val="left"/>
      <w:rPr>
        <w:rFonts w:hint="default"/>
      </w:rPr>
    </w:lvl>
    <w:lvl w:ilvl="6" w:tplc="84F2A1AC">
      <w:start w:val="1"/>
      <w:numFmt w:val="bullet"/>
      <w:lvlText w:val="•"/>
      <w:lvlJc w:val="left"/>
      <w:rPr>
        <w:rFonts w:hint="default"/>
      </w:rPr>
    </w:lvl>
    <w:lvl w:ilvl="7" w:tplc="EF5E79F2">
      <w:start w:val="1"/>
      <w:numFmt w:val="bullet"/>
      <w:lvlText w:val="•"/>
      <w:lvlJc w:val="left"/>
      <w:rPr>
        <w:rFonts w:hint="default"/>
      </w:rPr>
    </w:lvl>
    <w:lvl w:ilvl="8" w:tplc="9C7231F0">
      <w:start w:val="1"/>
      <w:numFmt w:val="bullet"/>
      <w:lvlText w:val="•"/>
      <w:lvlJc w:val="left"/>
      <w:rPr>
        <w:rFonts w:hint="default"/>
      </w:rPr>
    </w:lvl>
  </w:abstractNum>
  <w:num w:numId="1" w16cid:durableId="1850438389">
    <w:abstractNumId w:val="0"/>
  </w:num>
  <w:num w:numId="2" w16cid:durableId="147594042">
    <w:abstractNumId w:val="14"/>
  </w:num>
  <w:num w:numId="3" w16cid:durableId="1729188269">
    <w:abstractNumId w:val="5"/>
  </w:num>
  <w:num w:numId="4" w16cid:durableId="745225865">
    <w:abstractNumId w:val="6"/>
  </w:num>
  <w:num w:numId="5" w16cid:durableId="939987135">
    <w:abstractNumId w:val="13"/>
  </w:num>
  <w:num w:numId="6" w16cid:durableId="1148547175">
    <w:abstractNumId w:val="11"/>
  </w:num>
  <w:num w:numId="7" w16cid:durableId="1029917361">
    <w:abstractNumId w:val="1"/>
  </w:num>
  <w:num w:numId="8" w16cid:durableId="234701518">
    <w:abstractNumId w:val="9"/>
  </w:num>
  <w:num w:numId="9" w16cid:durableId="761612293">
    <w:abstractNumId w:val="7"/>
  </w:num>
  <w:num w:numId="10" w16cid:durableId="47842086">
    <w:abstractNumId w:val="21"/>
  </w:num>
  <w:num w:numId="11" w16cid:durableId="443812453">
    <w:abstractNumId w:val="12"/>
  </w:num>
  <w:num w:numId="12" w16cid:durableId="914819988">
    <w:abstractNumId w:val="22"/>
  </w:num>
  <w:num w:numId="13" w16cid:durableId="854616276">
    <w:abstractNumId w:val="2"/>
  </w:num>
  <w:num w:numId="14" w16cid:durableId="2043549005">
    <w:abstractNumId w:val="17"/>
  </w:num>
  <w:num w:numId="15" w16cid:durableId="1973096993">
    <w:abstractNumId w:val="15"/>
  </w:num>
  <w:num w:numId="16" w16cid:durableId="1503277347">
    <w:abstractNumId w:val="16"/>
  </w:num>
  <w:num w:numId="17" w16cid:durableId="2045865655">
    <w:abstractNumId w:val="18"/>
  </w:num>
  <w:num w:numId="18" w16cid:durableId="2017071202">
    <w:abstractNumId w:val="4"/>
  </w:num>
  <w:num w:numId="19" w16cid:durableId="572471662">
    <w:abstractNumId w:val="8"/>
  </w:num>
  <w:num w:numId="20" w16cid:durableId="1752311251">
    <w:abstractNumId w:val="19"/>
  </w:num>
  <w:num w:numId="21" w16cid:durableId="2056197055">
    <w:abstractNumId w:val="10"/>
  </w:num>
  <w:num w:numId="22" w16cid:durableId="979264662">
    <w:abstractNumId w:val="20"/>
  </w:num>
  <w:num w:numId="23" w16cid:durableId="285159443">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4"/>
  <w:displayBackgroundShape/>
  <w:embedSystemFonts/>
  <w:bordersDoNotSurroundHeader/>
  <w:bordersDoNotSurroundFooter/>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567"/>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sDAwsDCwNDcyNjI0NrNU0lEKTi0uzszPAykwrAUAenwbliwAAAA="/>
  </w:docVars>
  <w:rsids>
    <w:rsidRoot w:val="005D46C6"/>
    <w:rsid w:val="00000812"/>
    <w:rsid w:val="00003730"/>
    <w:rsid w:val="00003DCF"/>
    <w:rsid w:val="00004F6B"/>
    <w:rsid w:val="000052A2"/>
    <w:rsid w:val="00005680"/>
    <w:rsid w:val="00005EE8"/>
    <w:rsid w:val="000073EE"/>
    <w:rsid w:val="0001088D"/>
    <w:rsid w:val="00010B81"/>
    <w:rsid w:val="000133A8"/>
    <w:rsid w:val="00023379"/>
    <w:rsid w:val="00023D2F"/>
    <w:rsid w:val="000242FF"/>
    <w:rsid w:val="00024D3E"/>
    <w:rsid w:val="00034949"/>
    <w:rsid w:val="00034B64"/>
    <w:rsid w:val="000420FF"/>
    <w:rsid w:val="00044972"/>
    <w:rsid w:val="00045A94"/>
    <w:rsid w:val="00055D23"/>
    <w:rsid w:val="000608EE"/>
    <w:rsid w:val="000614EF"/>
    <w:rsid w:val="00061E20"/>
    <w:rsid w:val="000622BB"/>
    <w:rsid w:val="000668CD"/>
    <w:rsid w:val="00066DEF"/>
    <w:rsid w:val="0007067C"/>
    <w:rsid w:val="000710ED"/>
    <w:rsid w:val="000744EC"/>
    <w:rsid w:val="00074AFC"/>
    <w:rsid w:val="000757E1"/>
    <w:rsid w:val="00077C38"/>
    <w:rsid w:val="00077CC8"/>
    <w:rsid w:val="00080C29"/>
    <w:rsid w:val="00080C45"/>
    <w:rsid w:val="000814D8"/>
    <w:rsid w:val="000835C8"/>
    <w:rsid w:val="00084A4D"/>
    <w:rsid w:val="000878E9"/>
    <w:rsid w:val="000903F9"/>
    <w:rsid w:val="000A2439"/>
    <w:rsid w:val="000A4D98"/>
    <w:rsid w:val="000A6259"/>
    <w:rsid w:val="000B26CE"/>
    <w:rsid w:val="000B4FB6"/>
    <w:rsid w:val="000B54EB"/>
    <w:rsid w:val="000B60FA"/>
    <w:rsid w:val="000C01AC"/>
    <w:rsid w:val="000C2C80"/>
    <w:rsid w:val="000C416E"/>
    <w:rsid w:val="000C5263"/>
    <w:rsid w:val="000D3B3A"/>
    <w:rsid w:val="000D61EB"/>
    <w:rsid w:val="000E21FC"/>
    <w:rsid w:val="000E427F"/>
    <w:rsid w:val="000E5C90"/>
    <w:rsid w:val="000F1E72"/>
    <w:rsid w:val="000F260D"/>
    <w:rsid w:val="000F4429"/>
    <w:rsid w:val="000F7993"/>
    <w:rsid w:val="0010747B"/>
    <w:rsid w:val="001121EE"/>
    <w:rsid w:val="001128C3"/>
    <w:rsid w:val="00121135"/>
    <w:rsid w:val="0012543A"/>
    <w:rsid w:val="001306F4"/>
    <w:rsid w:val="00133371"/>
    <w:rsid w:val="00142743"/>
    <w:rsid w:val="00143E17"/>
    <w:rsid w:val="0015104F"/>
    <w:rsid w:val="00152AB1"/>
    <w:rsid w:val="001540EB"/>
    <w:rsid w:val="001565F4"/>
    <w:rsid w:val="00157469"/>
    <w:rsid w:val="0015761F"/>
    <w:rsid w:val="001636EC"/>
    <w:rsid w:val="00164718"/>
    <w:rsid w:val="00165401"/>
    <w:rsid w:val="00167A40"/>
    <w:rsid w:val="001723EC"/>
    <w:rsid w:val="001761C1"/>
    <w:rsid w:val="00181A7A"/>
    <w:rsid w:val="00186652"/>
    <w:rsid w:val="001B032A"/>
    <w:rsid w:val="001B0E17"/>
    <w:rsid w:val="001B2C14"/>
    <w:rsid w:val="001B3D40"/>
    <w:rsid w:val="001B4103"/>
    <w:rsid w:val="001B66AB"/>
    <w:rsid w:val="001B6EF2"/>
    <w:rsid w:val="001C0B26"/>
    <w:rsid w:val="001C1B1A"/>
    <w:rsid w:val="001C2C10"/>
    <w:rsid w:val="001C3895"/>
    <w:rsid w:val="001D22A0"/>
    <w:rsid w:val="001D269F"/>
    <w:rsid w:val="001D6485"/>
    <w:rsid w:val="001D6D65"/>
    <w:rsid w:val="001E2B91"/>
    <w:rsid w:val="001E402E"/>
    <w:rsid w:val="001E42D4"/>
    <w:rsid w:val="001F2A4A"/>
    <w:rsid w:val="0020301E"/>
    <w:rsid w:val="00203302"/>
    <w:rsid w:val="002075A8"/>
    <w:rsid w:val="0021001A"/>
    <w:rsid w:val="00215715"/>
    <w:rsid w:val="002208C6"/>
    <w:rsid w:val="00221C58"/>
    <w:rsid w:val="002252DD"/>
    <w:rsid w:val="0023567D"/>
    <w:rsid w:val="002436F5"/>
    <w:rsid w:val="00251136"/>
    <w:rsid w:val="00255B09"/>
    <w:rsid w:val="00257780"/>
    <w:rsid w:val="00261EC4"/>
    <w:rsid w:val="00265308"/>
    <w:rsid w:val="002653C6"/>
    <w:rsid w:val="002655B6"/>
    <w:rsid w:val="00267B91"/>
    <w:rsid w:val="00275EF6"/>
    <w:rsid w:val="00275F60"/>
    <w:rsid w:val="00280DCD"/>
    <w:rsid w:val="0028271E"/>
    <w:rsid w:val="002831B8"/>
    <w:rsid w:val="00286A4D"/>
    <w:rsid w:val="00286E57"/>
    <w:rsid w:val="002907F0"/>
    <w:rsid w:val="002964E7"/>
    <w:rsid w:val="002A044B"/>
    <w:rsid w:val="002A2928"/>
    <w:rsid w:val="002A6CF2"/>
    <w:rsid w:val="002B1C39"/>
    <w:rsid w:val="002B2784"/>
    <w:rsid w:val="002B4E1F"/>
    <w:rsid w:val="002B5E81"/>
    <w:rsid w:val="002C4D13"/>
    <w:rsid w:val="002D1D4C"/>
    <w:rsid w:val="002D4ED3"/>
    <w:rsid w:val="002E3094"/>
    <w:rsid w:val="002E62C7"/>
    <w:rsid w:val="002F4347"/>
    <w:rsid w:val="003013D8"/>
    <w:rsid w:val="00303D74"/>
    <w:rsid w:val="00304858"/>
    <w:rsid w:val="00312523"/>
    <w:rsid w:val="0032744E"/>
    <w:rsid w:val="00330E75"/>
    <w:rsid w:val="0033299D"/>
    <w:rsid w:val="00332A15"/>
    <w:rsid w:val="00336B1F"/>
    <w:rsid w:val="00336DF0"/>
    <w:rsid w:val="003407C1"/>
    <w:rsid w:val="00342579"/>
    <w:rsid w:val="00342850"/>
    <w:rsid w:val="003449A3"/>
    <w:rsid w:val="0035589F"/>
    <w:rsid w:val="00363299"/>
    <w:rsid w:val="00363E94"/>
    <w:rsid w:val="00366718"/>
    <w:rsid w:val="0037208D"/>
    <w:rsid w:val="003778DA"/>
    <w:rsid w:val="00377FBD"/>
    <w:rsid w:val="00380973"/>
    <w:rsid w:val="003837C6"/>
    <w:rsid w:val="003849A8"/>
    <w:rsid w:val="003905F1"/>
    <w:rsid w:val="00394930"/>
    <w:rsid w:val="00394B3B"/>
    <w:rsid w:val="003952E8"/>
    <w:rsid w:val="003A368C"/>
    <w:rsid w:val="003A5DAC"/>
    <w:rsid w:val="003B440D"/>
    <w:rsid w:val="003B6581"/>
    <w:rsid w:val="003C20AF"/>
    <w:rsid w:val="003C37A0"/>
    <w:rsid w:val="003C5F5A"/>
    <w:rsid w:val="003C7232"/>
    <w:rsid w:val="003D233B"/>
    <w:rsid w:val="003D4EAA"/>
    <w:rsid w:val="003D76EF"/>
    <w:rsid w:val="003E2DE5"/>
    <w:rsid w:val="003E6206"/>
    <w:rsid w:val="003E76D6"/>
    <w:rsid w:val="003F1EA2"/>
    <w:rsid w:val="003F6D96"/>
    <w:rsid w:val="00401FBB"/>
    <w:rsid w:val="004042CD"/>
    <w:rsid w:val="0040592F"/>
    <w:rsid w:val="00406360"/>
    <w:rsid w:val="00413961"/>
    <w:rsid w:val="00416A53"/>
    <w:rsid w:val="00421865"/>
    <w:rsid w:val="00423963"/>
    <w:rsid w:val="00424C03"/>
    <w:rsid w:val="00426221"/>
    <w:rsid w:val="004347BA"/>
    <w:rsid w:val="00443021"/>
    <w:rsid w:val="00445C4F"/>
    <w:rsid w:val="00453046"/>
    <w:rsid w:val="00453682"/>
    <w:rsid w:val="00456986"/>
    <w:rsid w:val="00466077"/>
    <w:rsid w:val="004664DC"/>
    <w:rsid w:val="00471321"/>
    <w:rsid w:val="00474D22"/>
    <w:rsid w:val="00481E77"/>
    <w:rsid w:val="00484986"/>
    <w:rsid w:val="00484E43"/>
    <w:rsid w:val="00491FC6"/>
    <w:rsid w:val="004920DB"/>
    <w:rsid w:val="00494F0F"/>
    <w:rsid w:val="0049507E"/>
    <w:rsid w:val="004951B3"/>
    <w:rsid w:val="004A01D1"/>
    <w:rsid w:val="004B0AB3"/>
    <w:rsid w:val="004B13C6"/>
    <w:rsid w:val="004B437B"/>
    <w:rsid w:val="004B5A3C"/>
    <w:rsid w:val="004C1DA0"/>
    <w:rsid w:val="004D0854"/>
    <w:rsid w:val="004D2FFC"/>
    <w:rsid w:val="004D3215"/>
    <w:rsid w:val="004D67C8"/>
    <w:rsid w:val="004E2029"/>
    <w:rsid w:val="004E33FE"/>
    <w:rsid w:val="004E4868"/>
    <w:rsid w:val="004E5244"/>
    <w:rsid w:val="004F7202"/>
    <w:rsid w:val="004F72F4"/>
    <w:rsid w:val="00501CAB"/>
    <w:rsid w:val="0050232A"/>
    <w:rsid w:val="00503297"/>
    <w:rsid w:val="005101FF"/>
    <w:rsid w:val="00512242"/>
    <w:rsid w:val="00512DA3"/>
    <w:rsid w:val="00514000"/>
    <w:rsid w:val="00515D04"/>
    <w:rsid w:val="00524ECC"/>
    <w:rsid w:val="00527ABE"/>
    <w:rsid w:val="005322A1"/>
    <w:rsid w:val="00532451"/>
    <w:rsid w:val="0053294A"/>
    <w:rsid w:val="00542D73"/>
    <w:rsid w:val="005438C8"/>
    <w:rsid w:val="00547702"/>
    <w:rsid w:val="00551408"/>
    <w:rsid w:val="0055440A"/>
    <w:rsid w:val="00557EBC"/>
    <w:rsid w:val="00560457"/>
    <w:rsid w:val="0056066A"/>
    <w:rsid w:val="00563108"/>
    <w:rsid w:val="005646F3"/>
    <w:rsid w:val="005709A6"/>
    <w:rsid w:val="00572B50"/>
    <w:rsid w:val="00574AEC"/>
    <w:rsid w:val="005773E7"/>
    <w:rsid w:val="00577B02"/>
    <w:rsid w:val="00582A2E"/>
    <w:rsid w:val="00583761"/>
    <w:rsid w:val="0058749F"/>
    <w:rsid w:val="00594065"/>
    <w:rsid w:val="005955EA"/>
    <w:rsid w:val="00597B78"/>
    <w:rsid w:val="005A2789"/>
    <w:rsid w:val="005B23AF"/>
    <w:rsid w:val="005B4215"/>
    <w:rsid w:val="005B5656"/>
    <w:rsid w:val="005C16B3"/>
    <w:rsid w:val="005C25CF"/>
    <w:rsid w:val="005C303C"/>
    <w:rsid w:val="005C7F82"/>
    <w:rsid w:val="005D0866"/>
    <w:rsid w:val="005D46C6"/>
    <w:rsid w:val="005D537D"/>
    <w:rsid w:val="005D5858"/>
    <w:rsid w:val="005D5C82"/>
    <w:rsid w:val="005D5CAF"/>
    <w:rsid w:val="005E0DE1"/>
    <w:rsid w:val="005E4ED5"/>
    <w:rsid w:val="005E7103"/>
    <w:rsid w:val="005E75FD"/>
    <w:rsid w:val="00601274"/>
    <w:rsid w:val="00604AAC"/>
    <w:rsid w:val="00604F4B"/>
    <w:rsid w:val="00607455"/>
    <w:rsid w:val="006075F7"/>
    <w:rsid w:val="00607964"/>
    <w:rsid w:val="00613086"/>
    <w:rsid w:val="0062075A"/>
    <w:rsid w:val="00625ED8"/>
    <w:rsid w:val="006271AA"/>
    <w:rsid w:val="00634DA7"/>
    <w:rsid w:val="006350C4"/>
    <w:rsid w:val="00642844"/>
    <w:rsid w:val="0064409B"/>
    <w:rsid w:val="006441C2"/>
    <w:rsid w:val="00644FCB"/>
    <w:rsid w:val="00645C44"/>
    <w:rsid w:val="00651EA5"/>
    <w:rsid w:val="00655E3F"/>
    <w:rsid w:val="0065745C"/>
    <w:rsid w:val="00660511"/>
    <w:rsid w:val="00667BB6"/>
    <w:rsid w:val="00672978"/>
    <w:rsid w:val="006734AB"/>
    <w:rsid w:val="006737D3"/>
    <w:rsid w:val="0067435B"/>
    <w:rsid w:val="006763C2"/>
    <w:rsid w:val="00682D07"/>
    <w:rsid w:val="00683064"/>
    <w:rsid w:val="00687058"/>
    <w:rsid w:val="00687EB3"/>
    <w:rsid w:val="00694430"/>
    <w:rsid w:val="00694677"/>
    <w:rsid w:val="00697FAC"/>
    <w:rsid w:val="006A03A3"/>
    <w:rsid w:val="006A11C3"/>
    <w:rsid w:val="006A4B5E"/>
    <w:rsid w:val="006A6EA7"/>
    <w:rsid w:val="006A74BC"/>
    <w:rsid w:val="006B503F"/>
    <w:rsid w:val="006B64A8"/>
    <w:rsid w:val="006B707C"/>
    <w:rsid w:val="006C24CB"/>
    <w:rsid w:val="006C6020"/>
    <w:rsid w:val="006D0225"/>
    <w:rsid w:val="006D15F6"/>
    <w:rsid w:val="006D1681"/>
    <w:rsid w:val="006D2E1F"/>
    <w:rsid w:val="006D3B55"/>
    <w:rsid w:val="006E3151"/>
    <w:rsid w:val="006E3515"/>
    <w:rsid w:val="006F594C"/>
    <w:rsid w:val="006F5E34"/>
    <w:rsid w:val="006F7F2A"/>
    <w:rsid w:val="00701118"/>
    <w:rsid w:val="0070344F"/>
    <w:rsid w:val="00704C6B"/>
    <w:rsid w:val="00705BD4"/>
    <w:rsid w:val="00706159"/>
    <w:rsid w:val="0070672E"/>
    <w:rsid w:val="007105C0"/>
    <w:rsid w:val="007107EE"/>
    <w:rsid w:val="00712B55"/>
    <w:rsid w:val="00714BA2"/>
    <w:rsid w:val="007166C4"/>
    <w:rsid w:val="007211A4"/>
    <w:rsid w:val="007222A7"/>
    <w:rsid w:val="00725EDA"/>
    <w:rsid w:val="00726D6D"/>
    <w:rsid w:val="00727E48"/>
    <w:rsid w:val="00730440"/>
    <w:rsid w:val="007316DB"/>
    <w:rsid w:val="00731CFE"/>
    <w:rsid w:val="00732D8B"/>
    <w:rsid w:val="00737805"/>
    <w:rsid w:val="00740FDE"/>
    <w:rsid w:val="0074665A"/>
    <w:rsid w:val="00746B11"/>
    <w:rsid w:val="007472C3"/>
    <w:rsid w:val="0075097C"/>
    <w:rsid w:val="00752131"/>
    <w:rsid w:val="0075395F"/>
    <w:rsid w:val="00760524"/>
    <w:rsid w:val="00760A63"/>
    <w:rsid w:val="00760B40"/>
    <w:rsid w:val="00764B2A"/>
    <w:rsid w:val="007717D2"/>
    <w:rsid w:val="00771A91"/>
    <w:rsid w:val="00772C52"/>
    <w:rsid w:val="007748CE"/>
    <w:rsid w:val="007826D3"/>
    <w:rsid w:val="0078543A"/>
    <w:rsid w:val="00793315"/>
    <w:rsid w:val="007A0311"/>
    <w:rsid w:val="007A4003"/>
    <w:rsid w:val="007A5F9C"/>
    <w:rsid w:val="007C01FC"/>
    <w:rsid w:val="007C2592"/>
    <w:rsid w:val="007C276C"/>
    <w:rsid w:val="007C2B58"/>
    <w:rsid w:val="007C2DE7"/>
    <w:rsid w:val="007C4355"/>
    <w:rsid w:val="007D4551"/>
    <w:rsid w:val="007E0E68"/>
    <w:rsid w:val="007E1918"/>
    <w:rsid w:val="007E2B35"/>
    <w:rsid w:val="007E30CA"/>
    <w:rsid w:val="007E461E"/>
    <w:rsid w:val="007E4620"/>
    <w:rsid w:val="007E4FEC"/>
    <w:rsid w:val="007E5CEF"/>
    <w:rsid w:val="007E720E"/>
    <w:rsid w:val="007F010C"/>
    <w:rsid w:val="007F05B5"/>
    <w:rsid w:val="007F1473"/>
    <w:rsid w:val="007F2052"/>
    <w:rsid w:val="007F365E"/>
    <w:rsid w:val="007F45A7"/>
    <w:rsid w:val="00800A2F"/>
    <w:rsid w:val="00806ACE"/>
    <w:rsid w:val="00807638"/>
    <w:rsid w:val="0081198A"/>
    <w:rsid w:val="00811F4D"/>
    <w:rsid w:val="00817B5C"/>
    <w:rsid w:val="008207CD"/>
    <w:rsid w:val="00821A2C"/>
    <w:rsid w:val="00825C43"/>
    <w:rsid w:val="008312A9"/>
    <w:rsid w:val="0083145E"/>
    <w:rsid w:val="008332B7"/>
    <w:rsid w:val="008351B0"/>
    <w:rsid w:val="00836052"/>
    <w:rsid w:val="00840A44"/>
    <w:rsid w:val="0084469D"/>
    <w:rsid w:val="00844B2D"/>
    <w:rsid w:val="008604B2"/>
    <w:rsid w:val="00861DFE"/>
    <w:rsid w:val="00862825"/>
    <w:rsid w:val="0087487C"/>
    <w:rsid w:val="00874F6F"/>
    <w:rsid w:val="00875062"/>
    <w:rsid w:val="008754D1"/>
    <w:rsid w:val="0087687F"/>
    <w:rsid w:val="00884EA8"/>
    <w:rsid w:val="00885319"/>
    <w:rsid w:val="00886238"/>
    <w:rsid w:val="008916EC"/>
    <w:rsid w:val="00892211"/>
    <w:rsid w:val="008938F7"/>
    <w:rsid w:val="008956EA"/>
    <w:rsid w:val="008972AF"/>
    <w:rsid w:val="00897861"/>
    <w:rsid w:val="008A053C"/>
    <w:rsid w:val="008A523D"/>
    <w:rsid w:val="008A6BB2"/>
    <w:rsid w:val="008B015E"/>
    <w:rsid w:val="008B3137"/>
    <w:rsid w:val="008B459B"/>
    <w:rsid w:val="008B568D"/>
    <w:rsid w:val="008B5FE3"/>
    <w:rsid w:val="008C2C1A"/>
    <w:rsid w:val="008C4F88"/>
    <w:rsid w:val="008D093F"/>
    <w:rsid w:val="008D3142"/>
    <w:rsid w:val="008D4BE2"/>
    <w:rsid w:val="008D7F66"/>
    <w:rsid w:val="008E0937"/>
    <w:rsid w:val="00901BEF"/>
    <w:rsid w:val="009026ED"/>
    <w:rsid w:val="009030BF"/>
    <w:rsid w:val="009055B3"/>
    <w:rsid w:val="00905B0F"/>
    <w:rsid w:val="00906749"/>
    <w:rsid w:val="00911C6C"/>
    <w:rsid w:val="00914263"/>
    <w:rsid w:val="00914280"/>
    <w:rsid w:val="009201D0"/>
    <w:rsid w:val="009202D3"/>
    <w:rsid w:val="00922786"/>
    <w:rsid w:val="0093242F"/>
    <w:rsid w:val="00933C53"/>
    <w:rsid w:val="009347BB"/>
    <w:rsid w:val="00940A34"/>
    <w:rsid w:val="00940A79"/>
    <w:rsid w:val="0094272F"/>
    <w:rsid w:val="009440A2"/>
    <w:rsid w:val="0094500C"/>
    <w:rsid w:val="00946D77"/>
    <w:rsid w:val="009544EA"/>
    <w:rsid w:val="009560C2"/>
    <w:rsid w:val="00960A33"/>
    <w:rsid w:val="00961AC0"/>
    <w:rsid w:val="00963D1F"/>
    <w:rsid w:val="00965A50"/>
    <w:rsid w:val="00965D02"/>
    <w:rsid w:val="009674A5"/>
    <w:rsid w:val="00971042"/>
    <w:rsid w:val="0097618B"/>
    <w:rsid w:val="009774F9"/>
    <w:rsid w:val="00981EC4"/>
    <w:rsid w:val="009830C2"/>
    <w:rsid w:val="0099219B"/>
    <w:rsid w:val="00992BA2"/>
    <w:rsid w:val="00993997"/>
    <w:rsid w:val="00995496"/>
    <w:rsid w:val="009963D4"/>
    <w:rsid w:val="009968F2"/>
    <w:rsid w:val="009A393E"/>
    <w:rsid w:val="009A73DE"/>
    <w:rsid w:val="009B0E42"/>
    <w:rsid w:val="009D3443"/>
    <w:rsid w:val="009D3DBD"/>
    <w:rsid w:val="009E66C3"/>
    <w:rsid w:val="009E79BE"/>
    <w:rsid w:val="009F0F2B"/>
    <w:rsid w:val="009F33C9"/>
    <w:rsid w:val="009F4A96"/>
    <w:rsid w:val="009F735A"/>
    <w:rsid w:val="009F7600"/>
    <w:rsid w:val="00A03365"/>
    <w:rsid w:val="00A07879"/>
    <w:rsid w:val="00A1474E"/>
    <w:rsid w:val="00A156A1"/>
    <w:rsid w:val="00A1618E"/>
    <w:rsid w:val="00A219F3"/>
    <w:rsid w:val="00A23E01"/>
    <w:rsid w:val="00A24135"/>
    <w:rsid w:val="00A25C8D"/>
    <w:rsid w:val="00A41A02"/>
    <w:rsid w:val="00A43EBA"/>
    <w:rsid w:val="00A50D6A"/>
    <w:rsid w:val="00A50FFE"/>
    <w:rsid w:val="00A60798"/>
    <w:rsid w:val="00A60BC7"/>
    <w:rsid w:val="00A62193"/>
    <w:rsid w:val="00A62552"/>
    <w:rsid w:val="00A65C80"/>
    <w:rsid w:val="00A7060B"/>
    <w:rsid w:val="00A70D02"/>
    <w:rsid w:val="00A81C7A"/>
    <w:rsid w:val="00A83578"/>
    <w:rsid w:val="00A86E94"/>
    <w:rsid w:val="00A927B8"/>
    <w:rsid w:val="00A92C42"/>
    <w:rsid w:val="00A93B18"/>
    <w:rsid w:val="00A9696C"/>
    <w:rsid w:val="00A96B49"/>
    <w:rsid w:val="00A96D72"/>
    <w:rsid w:val="00AA12F7"/>
    <w:rsid w:val="00AA24D4"/>
    <w:rsid w:val="00AA41AD"/>
    <w:rsid w:val="00AB3AEC"/>
    <w:rsid w:val="00AB4E72"/>
    <w:rsid w:val="00AB5B30"/>
    <w:rsid w:val="00AB7D0E"/>
    <w:rsid w:val="00AC0484"/>
    <w:rsid w:val="00AC2203"/>
    <w:rsid w:val="00AC2903"/>
    <w:rsid w:val="00AC48A2"/>
    <w:rsid w:val="00AC4FD6"/>
    <w:rsid w:val="00AC550E"/>
    <w:rsid w:val="00AC571E"/>
    <w:rsid w:val="00AD2FDB"/>
    <w:rsid w:val="00AD52CD"/>
    <w:rsid w:val="00AD5960"/>
    <w:rsid w:val="00AE40D5"/>
    <w:rsid w:val="00AE6B19"/>
    <w:rsid w:val="00AF17B2"/>
    <w:rsid w:val="00AF321A"/>
    <w:rsid w:val="00AF43EC"/>
    <w:rsid w:val="00AF49C0"/>
    <w:rsid w:val="00AF4B41"/>
    <w:rsid w:val="00AF5241"/>
    <w:rsid w:val="00B02147"/>
    <w:rsid w:val="00B029A1"/>
    <w:rsid w:val="00B0347D"/>
    <w:rsid w:val="00B05653"/>
    <w:rsid w:val="00B07C5E"/>
    <w:rsid w:val="00B12C91"/>
    <w:rsid w:val="00B13906"/>
    <w:rsid w:val="00B15262"/>
    <w:rsid w:val="00B173DC"/>
    <w:rsid w:val="00B21824"/>
    <w:rsid w:val="00B2275A"/>
    <w:rsid w:val="00B22E65"/>
    <w:rsid w:val="00B23CAE"/>
    <w:rsid w:val="00B26C33"/>
    <w:rsid w:val="00B34C80"/>
    <w:rsid w:val="00B4106D"/>
    <w:rsid w:val="00B44C4A"/>
    <w:rsid w:val="00B47524"/>
    <w:rsid w:val="00B55602"/>
    <w:rsid w:val="00B6179B"/>
    <w:rsid w:val="00B617E1"/>
    <w:rsid w:val="00B61E7F"/>
    <w:rsid w:val="00B74BEC"/>
    <w:rsid w:val="00B77A86"/>
    <w:rsid w:val="00B819F9"/>
    <w:rsid w:val="00B8798B"/>
    <w:rsid w:val="00B87FDA"/>
    <w:rsid w:val="00B93FA9"/>
    <w:rsid w:val="00B94F2F"/>
    <w:rsid w:val="00B95DEE"/>
    <w:rsid w:val="00BA6B35"/>
    <w:rsid w:val="00BB6831"/>
    <w:rsid w:val="00BC1199"/>
    <w:rsid w:val="00BC3E37"/>
    <w:rsid w:val="00BC6658"/>
    <w:rsid w:val="00BC697F"/>
    <w:rsid w:val="00BD2B69"/>
    <w:rsid w:val="00BD4143"/>
    <w:rsid w:val="00BD5386"/>
    <w:rsid w:val="00BE17CD"/>
    <w:rsid w:val="00BE1E9C"/>
    <w:rsid w:val="00BE2B9E"/>
    <w:rsid w:val="00BE2F23"/>
    <w:rsid w:val="00BE6884"/>
    <w:rsid w:val="00BE6AA6"/>
    <w:rsid w:val="00BE7044"/>
    <w:rsid w:val="00BE7D34"/>
    <w:rsid w:val="00BF0042"/>
    <w:rsid w:val="00BF0967"/>
    <w:rsid w:val="00BF39A3"/>
    <w:rsid w:val="00BF3A69"/>
    <w:rsid w:val="00BF5B36"/>
    <w:rsid w:val="00C020A0"/>
    <w:rsid w:val="00C06D8A"/>
    <w:rsid w:val="00C07D1F"/>
    <w:rsid w:val="00C11092"/>
    <w:rsid w:val="00C12F2A"/>
    <w:rsid w:val="00C12F53"/>
    <w:rsid w:val="00C2525F"/>
    <w:rsid w:val="00C27873"/>
    <w:rsid w:val="00C30331"/>
    <w:rsid w:val="00C31CA9"/>
    <w:rsid w:val="00C332FE"/>
    <w:rsid w:val="00C35013"/>
    <w:rsid w:val="00C361C3"/>
    <w:rsid w:val="00C36B55"/>
    <w:rsid w:val="00C5376E"/>
    <w:rsid w:val="00C546CA"/>
    <w:rsid w:val="00C56FD0"/>
    <w:rsid w:val="00C57C16"/>
    <w:rsid w:val="00C63501"/>
    <w:rsid w:val="00C700C6"/>
    <w:rsid w:val="00C74183"/>
    <w:rsid w:val="00C74CDA"/>
    <w:rsid w:val="00C778D1"/>
    <w:rsid w:val="00C82530"/>
    <w:rsid w:val="00C838EC"/>
    <w:rsid w:val="00C863E3"/>
    <w:rsid w:val="00C87A41"/>
    <w:rsid w:val="00CA1AEE"/>
    <w:rsid w:val="00CA242D"/>
    <w:rsid w:val="00CA31B8"/>
    <w:rsid w:val="00CA67D0"/>
    <w:rsid w:val="00CB2BFD"/>
    <w:rsid w:val="00CB5A9E"/>
    <w:rsid w:val="00CB68BA"/>
    <w:rsid w:val="00CB6BDD"/>
    <w:rsid w:val="00CC205C"/>
    <w:rsid w:val="00CC2809"/>
    <w:rsid w:val="00CC46AE"/>
    <w:rsid w:val="00CC767B"/>
    <w:rsid w:val="00CD68CE"/>
    <w:rsid w:val="00CE0E28"/>
    <w:rsid w:val="00CE101E"/>
    <w:rsid w:val="00CE2639"/>
    <w:rsid w:val="00CE6415"/>
    <w:rsid w:val="00CE7759"/>
    <w:rsid w:val="00CF091B"/>
    <w:rsid w:val="00CF1986"/>
    <w:rsid w:val="00CF6B09"/>
    <w:rsid w:val="00D116B8"/>
    <w:rsid w:val="00D12C01"/>
    <w:rsid w:val="00D131D5"/>
    <w:rsid w:val="00D16B53"/>
    <w:rsid w:val="00D17C4F"/>
    <w:rsid w:val="00D2019F"/>
    <w:rsid w:val="00D23074"/>
    <w:rsid w:val="00D23821"/>
    <w:rsid w:val="00D263A2"/>
    <w:rsid w:val="00D31166"/>
    <w:rsid w:val="00D3653E"/>
    <w:rsid w:val="00D400F5"/>
    <w:rsid w:val="00D43726"/>
    <w:rsid w:val="00D45D02"/>
    <w:rsid w:val="00D51089"/>
    <w:rsid w:val="00D51B92"/>
    <w:rsid w:val="00D5691B"/>
    <w:rsid w:val="00D574A4"/>
    <w:rsid w:val="00D62753"/>
    <w:rsid w:val="00D63698"/>
    <w:rsid w:val="00D721E9"/>
    <w:rsid w:val="00D75950"/>
    <w:rsid w:val="00D760CE"/>
    <w:rsid w:val="00D838A0"/>
    <w:rsid w:val="00D84FF3"/>
    <w:rsid w:val="00D924D5"/>
    <w:rsid w:val="00D94444"/>
    <w:rsid w:val="00D9603B"/>
    <w:rsid w:val="00DA18BC"/>
    <w:rsid w:val="00DA3240"/>
    <w:rsid w:val="00DA5C40"/>
    <w:rsid w:val="00DA63BE"/>
    <w:rsid w:val="00DB4BA9"/>
    <w:rsid w:val="00DB60E4"/>
    <w:rsid w:val="00DC4BEF"/>
    <w:rsid w:val="00DC6273"/>
    <w:rsid w:val="00DC6485"/>
    <w:rsid w:val="00DC7EE1"/>
    <w:rsid w:val="00DD0E75"/>
    <w:rsid w:val="00DD2076"/>
    <w:rsid w:val="00DD76F6"/>
    <w:rsid w:val="00DE1053"/>
    <w:rsid w:val="00DE1C5D"/>
    <w:rsid w:val="00DE4054"/>
    <w:rsid w:val="00DE7C73"/>
    <w:rsid w:val="00DF0566"/>
    <w:rsid w:val="00E0318D"/>
    <w:rsid w:val="00E040FF"/>
    <w:rsid w:val="00E0419C"/>
    <w:rsid w:val="00E0441A"/>
    <w:rsid w:val="00E04F02"/>
    <w:rsid w:val="00E10FCC"/>
    <w:rsid w:val="00E175F7"/>
    <w:rsid w:val="00E21488"/>
    <w:rsid w:val="00E2335D"/>
    <w:rsid w:val="00E263B2"/>
    <w:rsid w:val="00E27BEB"/>
    <w:rsid w:val="00E30634"/>
    <w:rsid w:val="00E31562"/>
    <w:rsid w:val="00E31801"/>
    <w:rsid w:val="00E329A5"/>
    <w:rsid w:val="00E33916"/>
    <w:rsid w:val="00E37D15"/>
    <w:rsid w:val="00E43217"/>
    <w:rsid w:val="00E5207B"/>
    <w:rsid w:val="00E54592"/>
    <w:rsid w:val="00E55495"/>
    <w:rsid w:val="00E5755F"/>
    <w:rsid w:val="00E57A03"/>
    <w:rsid w:val="00E612E3"/>
    <w:rsid w:val="00E6130D"/>
    <w:rsid w:val="00E63100"/>
    <w:rsid w:val="00E70AA9"/>
    <w:rsid w:val="00E72110"/>
    <w:rsid w:val="00E724E8"/>
    <w:rsid w:val="00E77968"/>
    <w:rsid w:val="00E84C22"/>
    <w:rsid w:val="00E85219"/>
    <w:rsid w:val="00E93CB2"/>
    <w:rsid w:val="00E96AA5"/>
    <w:rsid w:val="00EA3CEA"/>
    <w:rsid w:val="00EB000A"/>
    <w:rsid w:val="00EB1BBB"/>
    <w:rsid w:val="00EB4A8B"/>
    <w:rsid w:val="00EB67E8"/>
    <w:rsid w:val="00EB7298"/>
    <w:rsid w:val="00EB7655"/>
    <w:rsid w:val="00ED0F60"/>
    <w:rsid w:val="00ED2F42"/>
    <w:rsid w:val="00ED6F8F"/>
    <w:rsid w:val="00EE2247"/>
    <w:rsid w:val="00EE2CEA"/>
    <w:rsid w:val="00EE5A85"/>
    <w:rsid w:val="00EE64B7"/>
    <w:rsid w:val="00EF2826"/>
    <w:rsid w:val="00EF3E7B"/>
    <w:rsid w:val="00EF514A"/>
    <w:rsid w:val="00F045FC"/>
    <w:rsid w:val="00F057A4"/>
    <w:rsid w:val="00F11168"/>
    <w:rsid w:val="00F1418D"/>
    <w:rsid w:val="00F1491A"/>
    <w:rsid w:val="00F15137"/>
    <w:rsid w:val="00F22B1C"/>
    <w:rsid w:val="00F23EB1"/>
    <w:rsid w:val="00F25922"/>
    <w:rsid w:val="00F2620B"/>
    <w:rsid w:val="00F30A65"/>
    <w:rsid w:val="00F36D41"/>
    <w:rsid w:val="00F37578"/>
    <w:rsid w:val="00F47E8A"/>
    <w:rsid w:val="00F52BC9"/>
    <w:rsid w:val="00F56201"/>
    <w:rsid w:val="00F56938"/>
    <w:rsid w:val="00F57DE9"/>
    <w:rsid w:val="00F63D12"/>
    <w:rsid w:val="00F6598F"/>
    <w:rsid w:val="00F67230"/>
    <w:rsid w:val="00F676D5"/>
    <w:rsid w:val="00F67F60"/>
    <w:rsid w:val="00F83D13"/>
    <w:rsid w:val="00F870B9"/>
    <w:rsid w:val="00F9429A"/>
    <w:rsid w:val="00F945A2"/>
    <w:rsid w:val="00F94E32"/>
    <w:rsid w:val="00F9665E"/>
    <w:rsid w:val="00F969A2"/>
    <w:rsid w:val="00FA30B6"/>
    <w:rsid w:val="00FA450D"/>
    <w:rsid w:val="00FA6D09"/>
    <w:rsid w:val="00FA7FE6"/>
    <w:rsid w:val="00FB1BAE"/>
    <w:rsid w:val="00FB2064"/>
    <w:rsid w:val="00FB31C0"/>
    <w:rsid w:val="00FB375A"/>
    <w:rsid w:val="00FB4CB8"/>
    <w:rsid w:val="00FC25AF"/>
    <w:rsid w:val="00FC2B86"/>
    <w:rsid w:val="00FC33A9"/>
    <w:rsid w:val="00FC33C3"/>
    <w:rsid w:val="00FC6D6D"/>
    <w:rsid w:val="00FC7F67"/>
    <w:rsid w:val="00FD0B54"/>
    <w:rsid w:val="00FD0D78"/>
    <w:rsid w:val="00FD2733"/>
    <w:rsid w:val="00FD2F8B"/>
    <w:rsid w:val="00FD3B7A"/>
    <w:rsid w:val="00FD54D1"/>
    <w:rsid w:val="00FD6EBD"/>
    <w:rsid w:val="00FE139B"/>
    <w:rsid w:val="00FE2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CB15218"/>
  <w15:docId w15:val="{7F169DA0-B21B-4EBF-88D9-96A5E54B1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t Normal"/>
    <w:rsid w:val="007F05B5"/>
    <w:pPr>
      <w:spacing w:after="0" w:line="240" w:lineRule="auto"/>
    </w:pPr>
    <w:rPr>
      <w:rFonts w:ascii="Times New Roman" w:hAnsi="Times New Roman"/>
      <w:noProof/>
    </w:rPr>
  </w:style>
  <w:style w:type="paragraph" w:styleId="Heading1">
    <w:name w:val="heading 1"/>
    <w:basedOn w:val="Normal"/>
    <w:link w:val="Heading1Char"/>
    <w:uiPriority w:val="9"/>
    <w:rsid w:val="00484986"/>
    <w:pPr>
      <w:ind w:left="871"/>
      <w:outlineLvl w:val="0"/>
    </w:pPr>
    <w:rPr>
      <w:rFonts w:eastAsia="Times New Roman"/>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84986"/>
    <w:pPr>
      <w:tabs>
        <w:tab w:val="center" w:pos="4513"/>
        <w:tab w:val="right" w:pos="9026"/>
      </w:tabs>
    </w:pPr>
  </w:style>
  <w:style w:type="character" w:customStyle="1" w:styleId="FooterChar">
    <w:name w:val="Footer Char"/>
    <w:basedOn w:val="DefaultParagraphFont"/>
    <w:link w:val="Footer"/>
    <w:uiPriority w:val="99"/>
    <w:rsid w:val="00484986"/>
    <w:rPr>
      <w:rFonts w:ascii="Times New Roman" w:hAnsi="Times New Roman"/>
      <w:noProof/>
    </w:rPr>
  </w:style>
  <w:style w:type="paragraph" w:styleId="Header">
    <w:name w:val="header"/>
    <w:basedOn w:val="Normal"/>
    <w:link w:val="HeaderChar"/>
    <w:uiPriority w:val="99"/>
    <w:unhideWhenUsed/>
    <w:rsid w:val="00484986"/>
    <w:pPr>
      <w:tabs>
        <w:tab w:val="center" w:pos="4513"/>
        <w:tab w:val="right" w:pos="9026"/>
      </w:tabs>
    </w:pPr>
  </w:style>
  <w:style w:type="character" w:customStyle="1" w:styleId="HeaderChar">
    <w:name w:val="Header Char"/>
    <w:basedOn w:val="DefaultParagraphFont"/>
    <w:link w:val="Header"/>
    <w:uiPriority w:val="99"/>
    <w:rsid w:val="00484986"/>
    <w:rPr>
      <w:rFonts w:ascii="Times New Roman" w:hAnsi="Times New Roman"/>
      <w:noProof/>
    </w:rPr>
  </w:style>
  <w:style w:type="paragraph" w:styleId="BalloonText">
    <w:name w:val="Balloon Text"/>
    <w:basedOn w:val="Normal"/>
    <w:link w:val="BalloonTextChar"/>
    <w:uiPriority w:val="99"/>
    <w:semiHidden/>
    <w:unhideWhenUsed/>
    <w:rsid w:val="00484986"/>
    <w:rPr>
      <w:rFonts w:ascii="Tahoma" w:hAnsi="Tahoma" w:cs="Tahoma"/>
      <w:sz w:val="16"/>
      <w:szCs w:val="16"/>
    </w:rPr>
  </w:style>
  <w:style w:type="character" w:customStyle="1" w:styleId="BalloonTextChar">
    <w:name w:val="Balloon Text Char"/>
    <w:basedOn w:val="DefaultParagraphFont"/>
    <w:link w:val="BalloonText"/>
    <w:uiPriority w:val="99"/>
    <w:semiHidden/>
    <w:rsid w:val="00484986"/>
    <w:rPr>
      <w:rFonts w:ascii="Tahoma" w:hAnsi="Tahoma" w:cs="Tahoma"/>
      <w:noProof/>
      <w:sz w:val="16"/>
      <w:szCs w:val="16"/>
    </w:rPr>
  </w:style>
  <w:style w:type="paragraph" w:customStyle="1" w:styleId="REG-H3A">
    <w:name w:val="REG-H3A"/>
    <w:link w:val="REG-H3AChar"/>
    <w:qFormat/>
    <w:rsid w:val="00484986"/>
    <w:pPr>
      <w:autoSpaceDE w:val="0"/>
      <w:autoSpaceDN w:val="0"/>
      <w:adjustRightInd w:val="0"/>
      <w:spacing w:after="0" w:line="240" w:lineRule="auto"/>
      <w:jc w:val="center"/>
    </w:pPr>
    <w:rPr>
      <w:rFonts w:ascii="Times New Roman" w:hAnsi="Times New Roman" w:cs="Times New Roman"/>
      <w:b/>
      <w:caps/>
      <w:noProof/>
    </w:rPr>
  </w:style>
  <w:style w:type="paragraph" w:styleId="ListBullet">
    <w:name w:val="List Bullet"/>
    <w:basedOn w:val="Normal"/>
    <w:uiPriority w:val="99"/>
    <w:unhideWhenUsed/>
    <w:rsid w:val="00484986"/>
    <w:pPr>
      <w:numPr>
        <w:numId w:val="1"/>
      </w:numPr>
      <w:contextualSpacing/>
    </w:pPr>
  </w:style>
  <w:style w:type="character" w:customStyle="1" w:styleId="REG-H3AChar">
    <w:name w:val="REG-H3A Char"/>
    <w:basedOn w:val="DefaultParagraphFont"/>
    <w:link w:val="REG-H3A"/>
    <w:rsid w:val="00484986"/>
    <w:rPr>
      <w:rFonts w:ascii="Times New Roman" w:hAnsi="Times New Roman" w:cs="Times New Roman"/>
      <w:b/>
      <w:caps/>
      <w:noProof/>
    </w:rPr>
  </w:style>
  <w:style w:type="character" w:customStyle="1" w:styleId="A3">
    <w:name w:val="A3"/>
    <w:uiPriority w:val="99"/>
    <w:rsid w:val="00484986"/>
    <w:rPr>
      <w:rFonts w:cs="Times"/>
      <w:color w:val="000000"/>
      <w:sz w:val="22"/>
      <w:szCs w:val="22"/>
    </w:rPr>
  </w:style>
  <w:style w:type="paragraph" w:customStyle="1" w:styleId="Head2B">
    <w:name w:val="Head 2B"/>
    <w:basedOn w:val="AS-H3A"/>
    <w:link w:val="Head2BChar"/>
    <w:rsid w:val="00484986"/>
  </w:style>
  <w:style w:type="paragraph" w:styleId="ListParagraph">
    <w:name w:val="List Paragraph"/>
    <w:basedOn w:val="Normal"/>
    <w:link w:val="ListParagraphChar"/>
    <w:uiPriority w:val="34"/>
    <w:rsid w:val="00484986"/>
    <w:pPr>
      <w:ind w:left="720"/>
      <w:contextualSpacing/>
    </w:pPr>
  </w:style>
  <w:style w:type="character" w:customStyle="1" w:styleId="Head2BChar">
    <w:name w:val="Head 2B Char"/>
    <w:basedOn w:val="AS-H3AChar"/>
    <w:link w:val="Head2B"/>
    <w:rsid w:val="00484986"/>
    <w:rPr>
      <w:rFonts w:ascii="Times New Roman" w:hAnsi="Times New Roman" w:cs="Times New Roman"/>
      <w:b/>
      <w:caps/>
      <w:noProof/>
    </w:rPr>
  </w:style>
  <w:style w:type="paragraph" w:customStyle="1" w:styleId="Head3">
    <w:name w:val="Head 3"/>
    <w:basedOn w:val="ListParagraph"/>
    <w:link w:val="Head3Char"/>
    <w:rsid w:val="00484986"/>
    <w:pPr>
      <w:suppressAutoHyphens/>
      <w:ind w:left="0"/>
      <w:jc w:val="both"/>
    </w:pPr>
    <w:rPr>
      <w:rFonts w:eastAsia="Times New Roman" w:cs="Times New Roman"/>
      <w:b/>
      <w:bCs/>
    </w:rPr>
  </w:style>
  <w:style w:type="character" w:customStyle="1" w:styleId="ListParagraphChar">
    <w:name w:val="List Paragraph Char"/>
    <w:basedOn w:val="DefaultParagraphFont"/>
    <w:link w:val="ListParagraph"/>
    <w:uiPriority w:val="34"/>
    <w:rsid w:val="00484986"/>
    <w:rPr>
      <w:rFonts w:ascii="Times New Roman" w:hAnsi="Times New Roman"/>
      <w:noProof/>
    </w:rPr>
  </w:style>
  <w:style w:type="character" w:customStyle="1" w:styleId="Head3Char">
    <w:name w:val="Head 3 Char"/>
    <w:basedOn w:val="ListParagraphChar"/>
    <w:link w:val="Head3"/>
    <w:rsid w:val="00484986"/>
    <w:rPr>
      <w:rFonts w:ascii="Times New Roman" w:eastAsia="Times New Roman" w:hAnsi="Times New Roman" w:cs="Times New Roman"/>
      <w:b/>
      <w:bCs/>
      <w:noProof/>
    </w:rPr>
  </w:style>
  <w:style w:type="paragraph" w:customStyle="1" w:styleId="REG-H1a">
    <w:name w:val="REG-H1a"/>
    <w:link w:val="REG-H1aChar"/>
    <w:qFormat/>
    <w:rsid w:val="00484986"/>
    <w:pPr>
      <w:suppressAutoHyphens/>
      <w:autoSpaceDE w:val="0"/>
      <w:autoSpaceDN w:val="0"/>
      <w:adjustRightInd w:val="0"/>
      <w:spacing w:after="0" w:line="240" w:lineRule="auto"/>
      <w:jc w:val="center"/>
    </w:pPr>
    <w:rPr>
      <w:rFonts w:ascii="Arial" w:hAnsi="Arial" w:cs="Arial"/>
      <w:b/>
      <w:noProof/>
      <w:sz w:val="36"/>
      <w:szCs w:val="36"/>
    </w:rPr>
  </w:style>
  <w:style w:type="paragraph" w:customStyle="1" w:styleId="REG-H2">
    <w:name w:val="REG-H2"/>
    <w:link w:val="REG-H2Char"/>
    <w:qFormat/>
    <w:rsid w:val="00484986"/>
    <w:pPr>
      <w:suppressAutoHyphens/>
      <w:autoSpaceDE w:val="0"/>
      <w:autoSpaceDN w:val="0"/>
      <w:adjustRightInd w:val="0"/>
      <w:spacing w:after="0" w:line="240" w:lineRule="auto"/>
      <w:jc w:val="center"/>
    </w:pPr>
    <w:rPr>
      <w:rFonts w:ascii="Times New Roman" w:hAnsi="Times New Roman" w:cs="Times New Roman"/>
      <w:b/>
      <w:caps/>
      <w:noProof/>
      <w:color w:val="00B050"/>
      <w:sz w:val="24"/>
      <w:szCs w:val="24"/>
    </w:rPr>
  </w:style>
  <w:style w:type="character" w:customStyle="1" w:styleId="REG-H1aChar">
    <w:name w:val="REG-H1a Char"/>
    <w:basedOn w:val="DefaultParagraphFont"/>
    <w:link w:val="REG-H1a"/>
    <w:rsid w:val="00484986"/>
    <w:rPr>
      <w:rFonts w:ascii="Arial" w:hAnsi="Arial" w:cs="Arial"/>
      <w:b/>
      <w:noProof/>
      <w:sz w:val="36"/>
      <w:szCs w:val="36"/>
    </w:rPr>
  </w:style>
  <w:style w:type="paragraph" w:customStyle="1" w:styleId="AS-H1-Colour">
    <w:name w:val="AS-H1-Colour"/>
    <w:basedOn w:val="Normal"/>
    <w:link w:val="AS-H1-ColourChar"/>
    <w:rsid w:val="00484986"/>
    <w:pPr>
      <w:suppressAutoHyphens/>
      <w:autoSpaceDE w:val="0"/>
      <w:autoSpaceDN w:val="0"/>
      <w:adjustRightInd w:val="0"/>
      <w:jc w:val="center"/>
    </w:pPr>
    <w:rPr>
      <w:rFonts w:ascii="Arial" w:hAnsi="Arial" w:cs="Arial"/>
      <w:b/>
      <w:color w:val="00B050"/>
      <w:sz w:val="36"/>
      <w:szCs w:val="36"/>
    </w:rPr>
  </w:style>
  <w:style w:type="character" w:customStyle="1" w:styleId="REG-H2Char">
    <w:name w:val="REG-H2 Char"/>
    <w:basedOn w:val="DefaultParagraphFont"/>
    <w:link w:val="REG-H2"/>
    <w:rsid w:val="00484986"/>
    <w:rPr>
      <w:rFonts w:ascii="Times New Roman" w:hAnsi="Times New Roman" w:cs="Times New Roman"/>
      <w:b/>
      <w:caps/>
      <w:noProof/>
      <w:color w:val="00B050"/>
      <w:sz w:val="24"/>
      <w:szCs w:val="24"/>
    </w:rPr>
  </w:style>
  <w:style w:type="paragraph" w:customStyle="1" w:styleId="AS-H2b">
    <w:name w:val="AS-H2b"/>
    <w:basedOn w:val="Normal"/>
    <w:link w:val="AS-H2bChar"/>
    <w:rsid w:val="00484986"/>
    <w:pPr>
      <w:suppressAutoHyphens/>
      <w:autoSpaceDE w:val="0"/>
      <w:autoSpaceDN w:val="0"/>
      <w:adjustRightInd w:val="0"/>
      <w:jc w:val="center"/>
    </w:pPr>
    <w:rPr>
      <w:rFonts w:ascii="Arial" w:hAnsi="Arial" w:cs="Arial"/>
    </w:rPr>
  </w:style>
  <w:style w:type="character" w:customStyle="1" w:styleId="AS-H1-ColourChar">
    <w:name w:val="AS-H1-Colour Char"/>
    <w:basedOn w:val="DefaultParagraphFont"/>
    <w:link w:val="AS-H1-Colour"/>
    <w:rsid w:val="00484986"/>
    <w:rPr>
      <w:rFonts w:ascii="Arial" w:hAnsi="Arial" w:cs="Arial"/>
      <w:b/>
      <w:noProof/>
      <w:color w:val="00B050"/>
      <w:sz w:val="36"/>
      <w:szCs w:val="36"/>
    </w:rPr>
  </w:style>
  <w:style w:type="paragraph" w:customStyle="1" w:styleId="AS-H3">
    <w:name w:val="AS-H3"/>
    <w:basedOn w:val="AS-H3A"/>
    <w:link w:val="AS-H3Char"/>
    <w:rsid w:val="00484986"/>
    <w:rPr>
      <w:sz w:val="28"/>
    </w:rPr>
  </w:style>
  <w:style w:type="character" w:customStyle="1" w:styleId="AS-H2bChar">
    <w:name w:val="AS-H2b Char"/>
    <w:basedOn w:val="DefaultParagraphFont"/>
    <w:link w:val="AS-H2b"/>
    <w:rsid w:val="00484986"/>
    <w:rPr>
      <w:rFonts w:ascii="Arial" w:hAnsi="Arial" w:cs="Arial"/>
      <w:noProof/>
    </w:rPr>
  </w:style>
  <w:style w:type="paragraph" w:customStyle="1" w:styleId="REG-H3b">
    <w:name w:val="REG-H3b"/>
    <w:link w:val="REG-H3bChar"/>
    <w:qFormat/>
    <w:rsid w:val="00484986"/>
    <w:pPr>
      <w:spacing w:after="0" w:line="240" w:lineRule="auto"/>
      <w:jc w:val="center"/>
    </w:pPr>
    <w:rPr>
      <w:rFonts w:ascii="Times New Roman" w:hAnsi="Times New Roman" w:cs="Times New Roman"/>
      <w:noProof/>
    </w:rPr>
  </w:style>
  <w:style w:type="character" w:customStyle="1" w:styleId="AS-H3Char">
    <w:name w:val="AS-H3 Char"/>
    <w:basedOn w:val="AS-H3AChar"/>
    <w:link w:val="AS-H3"/>
    <w:rsid w:val="00484986"/>
    <w:rPr>
      <w:rFonts w:ascii="Times New Roman" w:hAnsi="Times New Roman" w:cs="Times New Roman"/>
      <w:b/>
      <w:caps/>
      <w:noProof/>
      <w:sz w:val="28"/>
    </w:rPr>
  </w:style>
  <w:style w:type="paragraph" w:customStyle="1" w:styleId="AS-H3c">
    <w:name w:val="AS-H3c"/>
    <w:basedOn w:val="Head2B"/>
    <w:link w:val="AS-H3cChar"/>
    <w:rsid w:val="00484986"/>
    <w:rPr>
      <w:b w:val="0"/>
    </w:rPr>
  </w:style>
  <w:style w:type="character" w:customStyle="1" w:styleId="REG-H3bChar">
    <w:name w:val="REG-H3b Char"/>
    <w:basedOn w:val="REG-H3AChar"/>
    <w:link w:val="REG-H3b"/>
    <w:rsid w:val="00484986"/>
    <w:rPr>
      <w:rFonts w:ascii="Times New Roman" w:hAnsi="Times New Roman" w:cs="Times New Roman"/>
      <w:b w:val="0"/>
      <w:caps w:val="0"/>
      <w:noProof/>
    </w:rPr>
  </w:style>
  <w:style w:type="paragraph" w:customStyle="1" w:styleId="AS-H3d">
    <w:name w:val="AS-H3d"/>
    <w:basedOn w:val="Head2B"/>
    <w:link w:val="AS-H3dChar"/>
    <w:rsid w:val="00484986"/>
  </w:style>
  <w:style w:type="character" w:customStyle="1" w:styleId="AS-H3cChar">
    <w:name w:val="AS-H3c Char"/>
    <w:basedOn w:val="Head2BChar"/>
    <w:link w:val="AS-H3c"/>
    <w:rsid w:val="00484986"/>
    <w:rPr>
      <w:rFonts w:ascii="Times New Roman" w:hAnsi="Times New Roman" w:cs="Times New Roman"/>
      <w:b w:val="0"/>
      <w:caps/>
      <w:noProof/>
    </w:rPr>
  </w:style>
  <w:style w:type="paragraph" w:customStyle="1" w:styleId="REG-P0">
    <w:name w:val="REG-P(0)"/>
    <w:basedOn w:val="Normal"/>
    <w:link w:val="REG-P0Char"/>
    <w:qFormat/>
    <w:rsid w:val="00484986"/>
    <w:pPr>
      <w:tabs>
        <w:tab w:val="left" w:pos="567"/>
      </w:tabs>
      <w:jc w:val="both"/>
    </w:pPr>
    <w:rPr>
      <w:rFonts w:eastAsia="Times New Roman" w:cs="Times New Roman"/>
    </w:rPr>
  </w:style>
  <w:style w:type="character" w:customStyle="1" w:styleId="AS-H3dChar">
    <w:name w:val="AS-H3d Char"/>
    <w:basedOn w:val="Head2BChar"/>
    <w:link w:val="AS-H3d"/>
    <w:rsid w:val="00484986"/>
    <w:rPr>
      <w:rFonts w:ascii="Times New Roman" w:hAnsi="Times New Roman" w:cs="Times New Roman"/>
      <w:b/>
      <w:caps/>
      <w:noProof/>
    </w:rPr>
  </w:style>
  <w:style w:type="paragraph" w:customStyle="1" w:styleId="REG-P1">
    <w:name w:val="REG-P(1)"/>
    <w:basedOn w:val="Normal"/>
    <w:link w:val="REG-P1Char"/>
    <w:qFormat/>
    <w:rsid w:val="00484986"/>
    <w:pPr>
      <w:suppressAutoHyphens/>
      <w:ind w:firstLine="567"/>
      <w:jc w:val="both"/>
    </w:pPr>
    <w:rPr>
      <w:rFonts w:eastAsia="Times New Roman" w:cs="Times New Roman"/>
    </w:rPr>
  </w:style>
  <w:style w:type="character" w:customStyle="1" w:styleId="REG-P0Char">
    <w:name w:val="REG-P(0) Char"/>
    <w:basedOn w:val="DefaultParagraphFont"/>
    <w:link w:val="REG-P0"/>
    <w:rsid w:val="00484986"/>
    <w:rPr>
      <w:rFonts w:ascii="Times New Roman" w:eastAsia="Times New Roman" w:hAnsi="Times New Roman" w:cs="Times New Roman"/>
      <w:noProof/>
    </w:rPr>
  </w:style>
  <w:style w:type="paragraph" w:customStyle="1" w:styleId="REG-Pa">
    <w:name w:val="REG-P(a)"/>
    <w:basedOn w:val="Normal"/>
    <w:link w:val="REG-PaChar"/>
    <w:qFormat/>
    <w:rsid w:val="00484986"/>
    <w:pPr>
      <w:ind w:left="1134" w:hanging="567"/>
      <w:jc w:val="both"/>
    </w:pPr>
  </w:style>
  <w:style w:type="character" w:customStyle="1" w:styleId="REG-P1Char">
    <w:name w:val="REG-P(1) Char"/>
    <w:basedOn w:val="DefaultParagraphFont"/>
    <w:link w:val="REG-P1"/>
    <w:rsid w:val="00484986"/>
    <w:rPr>
      <w:rFonts w:ascii="Times New Roman" w:eastAsia="Times New Roman" w:hAnsi="Times New Roman" w:cs="Times New Roman"/>
      <w:noProof/>
    </w:rPr>
  </w:style>
  <w:style w:type="paragraph" w:customStyle="1" w:styleId="REG-Pi">
    <w:name w:val="REG-P(i)"/>
    <w:basedOn w:val="Normal"/>
    <w:link w:val="REG-PiChar"/>
    <w:qFormat/>
    <w:rsid w:val="00484986"/>
    <w:pPr>
      <w:suppressAutoHyphens/>
      <w:ind w:left="1701" w:hanging="567"/>
      <w:jc w:val="both"/>
    </w:pPr>
    <w:rPr>
      <w:rFonts w:eastAsia="Times New Roman" w:cs="Times New Roman"/>
    </w:rPr>
  </w:style>
  <w:style w:type="character" w:customStyle="1" w:styleId="REG-PaChar">
    <w:name w:val="REG-P(a) Char"/>
    <w:basedOn w:val="DefaultParagraphFont"/>
    <w:link w:val="REG-Pa"/>
    <w:rsid w:val="00484986"/>
    <w:rPr>
      <w:rFonts w:ascii="Times New Roman" w:hAnsi="Times New Roman"/>
      <w:noProof/>
    </w:rPr>
  </w:style>
  <w:style w:type="paragraph" w:customStyle="1" w:styleId="AS-Pahang">
    <w:name w:val="AS-P(a)hang"/>
    <w:basedOn w:val="Normal"/>
    <w:link w:val="AS-PahangChar"/>
    <w:rsid w:val="00484986"/>
    <w:pPr>
      <w:suppressAutoHyphens/>
      <w:ind w:left="1134" w:right="-7" w:hanging="567"/>
      <w:jc w:val="both"/>
    </w:pPr>
    <w:rPr>
      <w:rFonts w:eastAsia="Times New Roman" w:cs="Times New Roman"/>
    </w:rPr>
  </w:style>
  <w:style w:type="character" w:customStyle="1" w:styleId="REG-PiChar">
    <w:name w:val="REG-P(i) Char"/>
    <w:basedOn w:val="DefaultParagraphFont"/>
    <w:link w:val="REG-Pi"/>
    <w:rsid w:val="00484986"/>
    <w:rPr>
      <w:rFonts w:ascii="Times New Roman" w:eastAsia="Times New Roman" w:hAnsi="Times New Roman" w:cs="Times New Roman"/>
      <w:noProof/>
    </w:rPr>
  </w:style>
  <w:style w:type="paragraph" w:customStyle="1" w:styleId="REG-Paa">
    <w:name w:val="REG-P(aa)"/>
    <w:basedOn w:val="Normal"/>
    <w:link w:val="REG-PaaChar"/>
    <w:qFormat/>
    <w:rsid w:val="00484986"/>
    <w:pPr>
      <w:suppressAutoHyphens/>
      <w:ind w:left="2268" w:hanging="567"/>
      <w:jc w:val="both"/>
    </w:pPr>
    <w:rPr>
      <w:rFonts w:eastAsia="Times New Roman" w:cs="Times New Roman"/>
    </w:rPr>
  </w:style>
  <w:style w:type="character" w:customStyle="1" w:styleId="AS-PahangChar">
    <w:name w:val="AS-P(a)hang Char"/>
    <w:basedOn w:val="DefaultParagraphFont"/>
    <w:link w:val="AS-Pahang"/>
    <w:rsid w:val="00484986"/>
    <w:rPr>
      <w:rFonts w:ascii="Times New Roman" w:eastAsia="Times New Roman" w:hAnsi="Times New Roman" w:cs="Times New Roman"/>
      <w:noProof/>
    </w:rPr>
  </w:style>
  <w:style w:type="paragraph" w:customStyle="1" w:styleId="REG-Amend">
    <w:name w:val="REG-Amend"/>
    <w:link w:val="REG-AmendChar"/>
    <w:qFormat/>
    <w:rsid w:val="00484986"/>
    <w:pPr>
      <w:spacing w:after="0" w:line="240" w:lineRule="auto"/>
      <w:jc w:val="center"/>
    </w:pPr>
    <w:rPr>
      <w:rFonts w:ascii="Arial" w:eastAsia="Times New Roman" w:hAnsi="Arial" w:cs="Arial"/>
      <w:b/>
      <w:noProof/>
      <w:color w:val="00B050"/>
      <w:sz w:val="18"/>
      <w:szCs w:val="18"/>
    </w:rPr>
  </w:style>
  <w:style w:type="character" w:customStyle="1" w:styleId="REG-PaaChar">
    <w:name w:val="REG-P(aa) Char"/>
    <w:basedOn w:val="DefaultParagraphFont"/>
    <w:link w:val="REG-Paa"/>
    <w:rsid w:val="00484986"/>
    <w:rPr>
      <w:rFonts w:ascii="Times New Roman" w:eastAsia="Times New Roman" w:hAnsi="Times New Roman" w:cs="Times New Roman"/>
      <w:noProof/>
    </w:rPr>
  </w:style>
  <w:style w:type="character" w:customStyle="1" w:styleId="REG-AmendChar">
    <w:name w:val="REG-Amend Char"/>
    <w:basedOn w:val="REG-P0Char"/>
    <w:link w:val="REG-Amend"/>
    <w:rsid w:val="00484986"/>
    <w:rPr>
      <w:rFonts w:ascii="Arial" w:eastAsia="Times New Roman" w:hAnsi="Arial" w:cs="Arial"/>
      <w:b/>
      <w:noProof/>
      <w:color w:val="00B050"/>
      <w:sz w:val="18"/>
      <w:szCs w:val="18"/>
    </w:rPr>
  </w:style>
  <w:style w:type="character" w:styleId="CommentReference">
    <w:name w:val="annotation reference"/>
    <w:basedOn w:val="DefaultParagraphFont"/>
    <w:uiPriority w:val="99"/>
    <w:semiHidden/>
    <w:unhideWhenUsed/>
    <w:rsid w:val="00484986"/>
    <w:rPr>
      <w:sz w:val="16"/>
      <w:szCs w:val="16"/>
    </w:rPr>
  </w:style>
  <w:style w:type="paragraph" w:styleId="CommentText">
    <w:name w:val="annotation text"/>
    <w:basedOn w:val="Normal"/>
    <w:link w:val="CommentTextChar"/>
    <w:uiPriority w:val="99"/>
    <w:semiHidden/>
    <w:unhideWhenUsed/>
    <w:rsid w:val="00484986"/>
    <w:rPr>
      <w:sz w:val="20"/>
      <w:szCs w:val="20"/>
    </w:rPr>
  </w:style>
  <w:style w:type="character" w:customStyle="1" w:styleId="CommentTextChar">
    <w:name w:val="Comment Text Char"/>
    <w:basedOn w:val="DefaultParagraphFont"/>
    <w:link w:val="CommentText"/>
    <w:uiPriority w:val="99"/>
    <w:semiHidden/>
    <w:rsid w:val="00484986"/>
    <w:rPr>
      <w:rFonts w:ascii="Times New Roman" w:hAnsi="Times New Roman"/>
      <w:noProof/>
      <w:sz w:val="20"/>
      <w:szCs w:val="20"/>
    </w:rPr>
  </w:style>
  <w:style w:type="paragraph" w:styleId="CommentSubject">
    <w:name w:val="annotation subject"/>
    <w:basedOn w:val="CommentText"/>
    <w:next w:val="CommentText"/>
    <w:link w:val="CommentSubjectChar"/>
    <w:uiPriority w:val="99"/>
    <w:semiHidden/>
    <w:unhideWhenUsed/>
    <w:rsid w:val="00484986"/>
    <w:rPr>
      <w:b/>
      <w:bCs/>
    </w:rPr>
  </w:style>
  <w:style w:type="character" w:customStyle="1" w:styleId="CommentSubjectChar">
    <w:name w:val="Comment Subject Char"/>
    <w:basedOn w:val="CommentTextChar"/>
    <w:link w:val="CommentSubject"/>
    <w:uiPriority w:val="99"/>
    <w:semiHidden/>
    <w:rsid w:val="00484986"/>
    <w:rPr>
      <w:rFonts w:ascii="Times New Roman" w:hAnsi="Times New Roman"/>
      <w:b/>
      <w:bCs/>
      <w:noProof/>
      <w:sz w:val="20"/>
      <w:szCs w:val="20"/>
    </w:rPr>
  </w:style>
  <w:style w:type="paragraph" w:customStyle="1" w:styleId="AS-H4A">
    <w:name w:val="AS-H4A"/>
    <w:basedOn w:val="AS-P0"/>
    <w:link w:val="AS-H4AChar"/>
    <w:rsid w:val="00484986"/>
    <w:pPr>
      <w:tabs>
        <w:tab w:val="clear" w:pos="567"/>
      </w:tabs>
      <w:jc w:val="center"/>
    </w:pPr>
    <w:rPr>
      <w:b/>
      <w:caps/>
    </w:rPr>
  </w:style>
  <w:style w:type="paragraph" w:customStyle="1" w:styleId="AS-H4b">
    <w:name w:val="AS-H4b"/>
    <w:basedOn w:val="AS-P0"/>
    <w:link w:val="AS-H4bChar"/>
    <w:rsid w:val="00484986"/>
    <w:pPr>
      <w:tabs>
        <w:tab w:val="clear" w:pos="567"/>
      </w:tabs>
      <w:jc w:val="center"/>
    </w:pPr>
    <w:rPr>
      <w:b/>
    </w:rPr>
  </w:style>
  <w:style w:type="character" w:customStyle="1" w:styleId="AS-H4AChar">
    <w:name w:val="AS-H4A Char"/>
    <w:basedOn w:val="AS-P0Char"/>
    <w:link w:val="AS-H4A"/>
    <w:rsid w:val="00484986"/>
    <w:rPr>
      <w:rFonts w:ascii="Times New Roman" w:eastAsia="Times New Roman" w:hAnsi="Times New Roman" w:cs="Times New Roman"/>
      <w:b/>
      <w:caps/>
      <w:noProof/>
    </w:rPr>
  </w:style>
  <w:style w:type="character" w:customStyle="1" w:styleId="AS-H4bChar">
    <w:name w:val="AS-H4b Char"/>
    <w:basedOn w:val="AS-P0Char"/>
    <w:link w:val="AS-H4b"/>
    <w:rsid w:val="00484986"/>
    <w:rPr>
      <w:rFonts w:ascii="Times New Roman" w:eastAsia="Times New Roman" w:hAnsi="Times New Roman" w:cs="Times New Roman"/>
      <w:b/>
      <w:noProof/>
    </w:rPr>
  </w:style>
  <w:style w:type="paragraph" w:customStyle="1" w:styleId="AS-H2a">
    <w:name w:val="AS-H2a"/>
    <w:basedOn w:val="Normal"/>
    <w:link w:val="AS-H2aChar"/>
    <w:rsid w:val="00484986"/>
    <w:pPr>
      <w:suppressAutoHyphens/>
      <w:autoSpaceDE w:val="0"/>
      <w:autoSpaceDN w:val="0"/>
      <w:adjustRightInd w:val="0"/>
      <w:jc w:val="center"/>
    </w:pPr>
    <w:rPr>
      <w:rFonts w:ascii="Arial" w:hAnsi="Arial" w:cs="Arial"/>
      <w:b/>
    </w:rPr>
  </w:style>
  <w:style w:type="character" w:customStyle="1" w:styleId="AS-H2aChar">
    <w:name w:val="AS-H2a Char"/>
    <w:basedOn w:val="DefaultParagraphFont"/>
    <w:link w:val="AS-H2a"/>
    <w:rsid w:val="00484986"/>
    <w:rPr>
      <w:rFonts w:ascii="Arial" w:hAnsi="Arial" w:cs="Arial"/>
      <w:b/>
      <w:noProof/>
    </w:rPr>
  </w:style>
  <w:style w:type="paragraph" w:customStyle="1" w:styleId="REG-H1d">
    <w:name w:val="REG-H1d"/>
    <w:link w:val="REG-H1dChar"/>
    <w:qFormat/>
    <w:rsid w:val="00484986"/>
    <w:pPr>
      <w:spacing w:after="0" w:line="240" w:lineRule="auto"/>
      <w:jc w:val="center"/>
    </w:pPr>
    <w:rPr>
      <w:rFonts w:ascii="Arial" w:hAnsi="Arial" w:cs="Arial"/>
      <w:noProof/>
      <w:color w:val="000000"/>
      <w:szCs w:val="24"/>
      <w:lang w:val="en-ZA"/>
    </w:rPr>
  </w:style>
  <w:style w:type="character" w:customStyle="1" w:styleId="REG-H1dChar">
    <w:name w:val="REG-H1d Char"/>
    <w:basedOn w:val="AS-H2aChar"/>
    <w:link w:val="REG-H1d"/>
    <w:rsid w:val="00484986"/>
    <w:rPr>
      <w:rFonts w:ascii="Arial" w:hAnsi="Arial" w:cs="Arial"/>
      <w:b w:val="0"/>
      <w:noProof/>
      <w:color w:val="000000"/>
      <w:szCs w:val="24"/>
      <w:lang w:val="en-ZA"/>
    </w:rPr>
  </w:style>
  <w:style w:type="table" w:styleId="TableGrid">
    <w:name w:val="Table Grid"/>
    <w:basedOn w:val="TableNormal"/>
    <w:uiPriority w:val="59"/>
    <w:rsid w:val="00484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rsid w:val="00484986"/>
    <w:pPr>
      <w:widowControl w:val="0"/>
      <w:ind w:left="1150"/>
    </w:pPr>
    <w:rPr>
      <w:rFonts w:eastAsia="Times New Roman"/>
      <w:sz w:val="24"/>
      <w:szCs w:val="24"/>
      <w:lang w:val="en-US" w:eastAsia="en-US"/>
    </w:rPr>
  </w:style>
  <w:style w:type="character" w:customStyle="1" w:styleId="BodyTextChar">
    <w:name w:val="Body Text Char"/>
    <w:basedOn w:val="DefaultParagraphFont"/>
    <w:link w:val="BodyText"/>
    <w:uiPriority w:val="1"/>
    <w:rsid w:val="00484986"/>
    <w:rPr>
      <w:rFonts w:ascii="Times New Roman" w:eastAsia="Times New Roman" w:hAnsi="Times New Roman"/>
      <w:noProof/>
      <w:sz w:val="24"/>
      <w:szCs w:val="24"/>
      <w:lang w:val="en-US" w:eastAsia="en-US"/>
    </w:rPr>
  </w:style>
  <w:style w:type="paragraph" w:customStyle="1" w:styleId="AS-P0">
    <w:name w:val="AS-P(0)"/>
    <w:basedOn w:val="Normal"/>
    <w:link w:val="AS-P0Char"/>
    <w:rsid w:val="00484986"/>
    <w:pPr>
      <w:tabs>
        <w:tab w:val="left" w:pos="567"/>
      </w:tabs>
      <w:jc w:val="both"/>
    </w:pPr>
    <w:rPr>
      <w:rFonts w:eastAsia="Times New Roman" w:cs="Times New Roman"/>
    </w:rPr>
  </w:style>
  <w:style w:type="character" w:customStyle="1" w:styleId="AS-P0Char">
    <w:name w:val="AS-P(0) Char"/>
    <w:basedOn w:val="DefaultParagraphFont"/>
    <w:link w:val="AS-P0"/>
    <w:rsid w:val="00484986"/>
    <w:rPr>
      <w:rFonts w:ascii="Times New Roman" w:eastAsia="Times New Roman" w:hAnsi="Times New Roman" w:cs="Times New Roman"/>
      <w:noProof/>
    </w:rPr>
  </w:style>
  <w:style w:type="paragraph" w:customStyle="1" w:styleId="AS-H3A">
    <w:name w:val="AS-H3A"/>
    <w:basedOn w:val="Normal"/>
    <w:link w:val="AS-H3AChar"/>
    <w:rsid w:val="00484986"/>
    <w:pPr>
      <w:autoSpaceDE w:val="0"/>
      <w:autoSpaceDN w:val="0"/>
      <w:adjustRightInd w:val="0"/>
      <w:jc w:val="center"/>
    </w:pPr>
    <w:rPr>
      <w:rFonts w:cs="Times New Roman"/>
      <w:b/>
      <w:caps/>
    </w:rPr>
  </w:style>
  <w:style w:type="character" w:customStyle="1" w:styleId="AS-H3AChar">
    <w:name w:val="AS-H3A Char"/>
    <w:basedOn w:val="DefaultParagraphFont"/>
    <w:link w:val="AS-H3A"/>
    <w:rsid w:val="00484986"/>
    <w:rPr>
      <w:rFonts w:ascii="Times New Roman" w:hAnsi="Times New Roman" w:cs="Times New Roman"/>
      <w:b/>
      <w:caps/>
      <w:noProof/>
    </w:rPr>
  </w:style>
  <w:style w:type="paragraph" w:customStyle="1" w:styleId="AS-H1a">
    <w:name w:val="AS-H1a"/>
    <w:basedOn w:val="Normal"/>
    <w:link w:val="AS-H1aChar"/>
    <w:rsid w:val="00484986"/>
    <w:pPr>
      <w:suppressAutoHyphens/>
      <w:autoSpaceDE w:val="0"/>
      <w:autoSpaceDN w:val="0"/>
      <w:adjustRightInd w:val="0"/>
      <w:jc w:val="center"/>
    </w:pPr>
    <w:rPr>
      <w:rFonts w:ascii="Arial" w:hAnsi="Arial" w:cs="Arial"/>
      <w:b/>
      <w:sz w:val="36"/>
      <w:szCs w:val="36"/>
    </w:rPr>
  </w:style>
  <w:style w:type="paragraph" w:customStyle="1" w:styleId="AS-H2">
    <w:name w:val="AS-H2"/>
    <w:basedOn w:val="Normal"/>
    <w:link w:val="AS-H2Char"/>
    <w:rsid w:val="00484986"/>
    <w:pPr>
      <w:suppressAutoHyphens/>
      <w:autoSpaceDE w:val="0"/>
      <w:autoSpaceDN w:val="0"/>
      <w:adjustRightInd w:val="0"/>
      <w:jc w:val="center"/>
    </w:pPr>
    <w:rPr>
      <w:rFonts w:cs="Times New Roman"/>
      <w:b/>
      <w:caps/>
      <w:color w:val="000000"/>
      <w:sz w:val="26"/>
    </w:rPr>
  </w:style>
  <w:style w:type="character" w:customStyle="1" w:styleId="AS-H1aChar">
    <w:name w:val="AS-H1a Char"/>
    <w:basedOn w:val="DefaultParagraphFont"/>
    <w:link w:val="AS-H1a"/>
    <w:rsid w:val="00484986"/>
    <w:rPr>
      <w:rFonts w:ascii="Arial" w:hAnsi="Arial" w:cs="Arial"/>
      <w:b/>
      <w:noProof/>
      <w:sz w:val="36"/>
      <w:szCs w:val="36"/>
    </w:rPr>
  </w:style>
  <w:style w:type="character" w:customStyle="1" w:styleId="AS-H2Char">
    <w:name w:val="AS-H2 Char"/>
    <w:basedOn w:val="DefaultParagraphFont"/>
    <w:link w:val="AS-H2"/>
    <w:rsid w:val="00484986"/>
    <w:rPr>
      <w:rFonts w:ascii="Times New Roman" w:hAnsi="Times New Roman" w:cs="Times New Roman"/>
      <w:b/>
      <w:caps/>
      <w:noProof/>
      <w:color w:val="000000"/>
      <w:sz w:val="26"/>
    </w:rPr>
  </w:style>
  <w:style w:type="paragraph" w:customStyle="1" w:styleId="AS-H3b">
    <w:name w:val="AS-H3b"/>
    <w:basedOn w:val="Normal"/>
    <w:link w:val="AS-H3bChar"/>
    <w:autoRedefine/>
    <w:rsid w:val="00484986"/>
    <w:pPr>
      <w:jc w:val="center"/>
    </w:pPr>
    <w:rPr>
      <w:rFonts w:cs="Times New Roman"/>
      <w:b/>
    </w:rPr>
  </w:style>
  <w:style w:type="character" w:customStyle="1" w:styleId="AS-H3bChar">
    <w:name w:val="AS-H3b Char"/>
    <w:basedOn w:val="AS-H3AChar"/>
    <w:link w:val="AS-H3b"/>
    <w:rsid w:val="00484986"/>
    <w:rPr>
      <w:rFonts w:ascii="Times New Roman" w:hAnsi="Times New Roman" w:cs="Times New Roman"/>
      <w:b/>
      <w:caps w:val="0"/>
      <w:noProof/>
    </w:rPr>
  </w:style>
  <w:style w:type="paragraph" w:customStyle="1" w:styleId="AS-P1">
    <w:name w:val="AS-P(1)"/>
    <w:basedOn w:val="Normal"/>
    <w:link w:val="AS-P1Char"/>
    <w:rsid w:val="00484986"/>
    <w:pPr>
      <w:suppressAutoHyphens/>
      <w:ind w:right="-7" w:firstLine="567"/>
      <w:jc w:val="both"/>
    </w:pPr>
    <w:rPr>
      <w:rFonts w:eastAsia="Times New Roman" w:cs="Times New Roman"/>
    </w:rPr>
  </w:style>
  <w:style w:type="paragraph" w:customStyle="1" w:styleId="AS-Pa">
    <w:name w:val="AS-P(a)"/>
    <w:basedOn w:val="AS-Pahang"/>
    <w:link w:val="AS-PaChar"/>
    <w:rsid w:val="00484986"/>
  </w:style>
  <w:style w:type="character" w:customStyle="1" w:styleId="AS-P1Char">
    <w:name w:val="AS-P(1) Char"/>
    <w:basedOn w:val="DefaultParagraphFont"/>
    <w:link w:val="AS-P1"/>
    <w:rsid w:val="00484986"/>
    <w:rPr>
      <w:rFonts w:ascii="Times New Roman" w:eastAsia="Times New Roman" w:hAnsi="Times New Roman" w:cs="Times New Roman"/>
      <w:noProof/>
    </w:rPr>
  </w:style>
  <w:style w:type="paragraph" w:customStyle="1" w:styleId="AS-Pi">
    <w:name w:val="AS-P(i)"/>
    <w:basedOn w:val="Normal"/>
    <w:link w:val="AS-PiChar"/>
    <w:rsid w:val="00484986"/>
    <w:pPr>
      <w:suppressAutoHyphens/>
      <w:ind w:left="1701" w:right="-7" w:hanging="567"/>
      <w:jc w:val="both"/>
    </w:pPr>
    <w:rPr>
      <w:rFonts w:eastAsia="Times New Roman" w:cs="Times New Roman"/>
    </w:rPr>
  </w:style>
  <w:style w:type="character" w:customStyle="1" w:styleId="AS-PaChar">
    <w:name w:val="AS-P(a) Char"/>
    <w:basedOn w:val="DefaultParagraphFont"/>
    <w:link w:val="AS-Pa"/>
    <w:rsid w:val="00484986"/>
    <w:rPr>
      <w:rFonts w:ascii="Times New Roman" w:eastAsia="Times New Roman" w:hAnsi="Times New Roman" w:cs="Times New Roman"/>
      <w:noProof/>
    </w:rPr>
  </w:style>
  <w:style w:type="character" w:customStyle="1" w:styleId="AS-PiChar">
    <w:name w:val="AS-P(i) Char"/>
    <w:basedOn w:val="DefaultParagraphFont"/>
    <w:link w:val="AS-Pi"/>
    <w:rsid w:val="00484986"/>
    <w:rPr>
      <w:rFonts w:ascii="Times New Roman" w:eastAsia="Times New Roman" w:hAnsi="Times New Roman" w:cs="Times New Roman"/>
      <w:noProof/>
    </w:rPr>
  </w:style>
  <w:style w:type="paragraph" w:customStyle="1" w:styleId="AS-Paa">
    <w:name w:val="AS-P(aa)"/>
    <w:basedOn w:val="Normal"/>
    <w:link w:val="AS-PaaChar"/>
    <w:rsid w:val="00484986"/>
    <w:pPr>
      <w:suppressAutoHyphens/>
      <w:ind w:left="2267" w:right="-7" w:hanging="566"/>
      <w:jc w:val="both"/>
    </w:pPr>
    <w:rPr>
      <w:rFonts w:eastAsia="Times New Roman" w:cs="Times New Roman"/>
    </w:rPr>
  </w:style>
  <w:style w:type="paragraph" w:customStyle="1" w:styleId="AS-P-Amend">
    <w:name w:val="AS-P-Amend"/>
    <w:link w:val="AS-P-AmendChar"/>
    <w:rsid w:val="00484986"/>
    <w:pPr>
      <w:spacing w:after="0" w:line="240" w:lineRule="auto"/>
      <w:jc w:val="center"/>
    </w:pPr>
    <w:rPr>
      <w:rFonts w:ascii="Arial" w:eastAsia="Times New Roman" w:hAnsi="Arial" w:cs="Arial"/>
      <w:b/>
      <w:noProof/>
      <w:color w:val="00B050"/>
      <w:sz w:val="18"/>
      <w:szCs w:val="18"/>
    </w:rPr>
  </w:style>
  <w:style w:type="character" w:customStyle="1" w:styleId="AS-PaaChar">
    <w:name w:val="AS-P(aa) Char"/>
    <w:basedOn w:val="DefaultParagraphFont"/>
    <w:link w:val="AS-Paa"/>
    <w:rsid w:val="00484986"/>
    <w:rPr>
      <w:rFonts w:ascii="Times New Roman" w:eastAsia="Times New Roman" w:hAnsi="Times New Roman" w:cs="Times New Roman"/>
      <w:noProof/>
    </w:rPr>
  </w:style>
  <w:style w:type="character" w:customStyle="1" w:styleId="AS-P-AmendChar">
    <w:name w:val="AS-P-Amend Char"/>
    <w:basedOn w:val="AS-P0Char"/>
    <w:link w:val="AS-P-Amend"/>
    <w:rsid w:val="00484986"/>
    <w:rPr>
      <w:rFonts w:ascii="Arial" w:eastAsia="Times New Roman" w:hAnsi="Arial" w:cs="Arial"/>
      <w:b/>
      <w:noProof/>
      <w:color w:val="00B050"/>
      <w:sz w:val="18"/>
      <w:szCs w:val="18"/>
    </w:rPr>
  </w:style>
  <w:style w:type="paragraph" w:customStyle="1" w:styleId="AS-H1b">
    <w:name w:val="AS-H1b"/>
    <w:basedOn w:val="Normal"/>
    <w:link w:val="AS-H1bChar"/>
    <w:rsid w:val="00484986"/>
    <w:pPr>
      <w:jc w:val="center"/>
    </w:pPr>
    <w:rPr>
      <w:rFonts w:ascii="Arial" w:hAnsi="Arial" w:cs="Arial"/>
      <w:b/>
      <w:color w:val="000000"/>
      <w:sz w:val="24"/>
      <w:szCs w:val="24"/>
    </w:rPr>
  </w:style>
  <w:style w:type="character" w:customStyle="1" w:styleId="AS-H1bChar">
    <w:name w:val="AS-H1b Char"/>
    <w:basedOn w:val="AS-H2aChar"/>
    <w:link w:val="AS-H1b"/>
    <w:rsid w:val="00484986"/>
    <w:rPr>
      <w:rFonts w:ascii="Arial" w:hAnsi="Arial" w:cs="Arial"/>
      <w:b/>
      <w:noProof/>
      <w:color w:val="000000"/>
      <w:sz w:val="24"/>
      <w:szCs w:val="24"/>
    </w:rPr>
  </w:style>
  <w:style w:type="paragraph" w:customStyle="1" w:styleId="REG-H1b">
    <w:name w:val="REG-H1b"/>
    <w:link w:val="REG-H1bChar"/>
    <w:qFormat/>
    <w:rsid w:val="00484986"/>
    <w:pPr>
      <w:spacing w:after="0" w:line="240" w:lineRule="auto"/>
      <w:jc w:val="center"/>
    </w:pPr>
    <w:rPr>
      <w:rFonts w:ascii="Arial" w:hAnsi="Arial"/>
      <w:b/>
      <w:noProof/>
      <w:sz w:val="28"/>
      <w:szCs w:val="24"/>
    </w:rPr>
  </w:style>
  <w:style w:type="character" w:customStyle="1" w:styleId="Heading1Char">
    <w:name w:val="Heading 1 Char"/>
    <w:basedOn w:val="DefaultParagraphFont"/>
    <w:link w:val="Heading1"/>
    <w:uiPriority w:val="9"/>
    <w:rsid w:val="00484986"/>
    <w:rPr>
      <w:rFonts w:ascii="Times New Roman" w:eastAsia="Times New Roman" w:hAnsi="Times New Roman"/>
      <w:b/>
      <w:bCs/>
      <w:noProof/>
    </w:rPr>
  </w:style>
  <w:style w:type="paragraph" w:customStyle="1" w:styleId="TableParagraph">
    <w:name w:val="Table Paragraph"/>
    <w:basedOn w:val="Normal"/>
    <w:uiPriority w:val="1"/>
    <w:rsid w:val="00484986"/>
  </w:style>
  <w:style w:type="table" w:customStyle="1" w:styleId="TableGrid0">
    <w:name w:val="TableGrid"/>
    <w:rsid w:val="00484986"/>
    <w:pPr>
      <w:spacing w:after="0" w:line="240" w:lineRule="auto"/>
    </w:pPr>
    <w:rPr>
      <w:rFonts w:eastAsiaTheme="minorEastAsia"/>
    </w:rPr>
    <w:tblPr>
      <w:tblCellMar>
        <w:top w:w="0" w:type="dxa"/>
        <w:left w:w="0" w:type="dxa"/>
        <w:bottom w:w="0" w:type="dxa"/>
        <w:right w:w="0" w:type="dxa"/>
      </w:tblCellMar>
    </w:tblPr>
  </w:style>
  <w:style w:type="paragraph" w:customStyle="1" w:styleId="REG-H1c">
    <w:name w:val="REG-H1c"/>
    <w:link w:val="REG-H1cChar"/>
    <w:qFormat/>
    <w:rsid w:val="00484986"/>
    <w:pPr>
      <w:spacing w:after="0" w:line="240" w:lineRule="auto"/>
      <w:jc w:val="center"/>
    </w:pPr>
    <w:rPr>
      <w:rFonts w:ascii="Arial" w:hAnsi="Arial"/>
      <w:b/>
      <w:noProof/>
      <w:sz w:val="24"/>
      <w:szCs w:val="24"/>
    </w:rPr>
  </w:style>
  <w:style w:type="character" w:customStyle="1" w:styleId="REG-H1bChar">
    <w:name w:val="REG-H1b Char"/>
    <w:basedOn w:val="DefaultParagraphFont"/>
    <w:link w:val="REG-H1b"/>
    <w:rsid w:val="00484986"/>
    <w:rPr>
      <w:rFonts w:ascii="Arial" w:hAnsi="Arial"/>
      <w:b/>
      <w:noProof/>
      <w:sz w:val="28"/>
      <w:szCs w:val="24"/>
    </w:rPr>
  </w:style>
  <w:style w:type="character" w:customStyle="1" w:styleId="REG-H1cChar">
    <w:name w:val="REG-H1c Char"/>
    <w:basedOn w:val="REG-H1bChar"/>
    <w:link w:val="REG-H1c"/>
    <w:rsid w:val="00484986"/>
    <w:rPr>
      <w:rFonts w:ascii="Arial" w:hAnsi="Arial"/>
      <w:b/>
      <w:noProof/>
      <w:sz w:val="24"/>
      <w:szCs w:val="24"/>
    </w:rPr>
  </w:style>
  <w:style w:type="paragraph" w:customStyle="1" w:styleId="REG-PHA">
    <w:name w:val="REG-PH(A)"/>
    <w:link w:val="REG-PHAChar"/>
    <w:qFormat/>
    <w:rsid w:val="00484986"/>
    <w:pPr>
      <w:spacing w:after="0" w:line="240" w:lineRule="auto"/>
      <w:jc w:val="center"/>
    </w:pPr>
    <w:rPr>
      <w:rFonts w:ascii="Arial" w:hAnsi="Arial"/>
      <w:b/>
      <w:caps/>
      <w:noProof/>
      <w:sz w:val="16"/>
      <w:szCs w:val="24"/>
    </w:rPr>
  </w:style>
  <w:style w:type="paragraph" w:customStyle="1" w:styleId="REG-PHb">
    <w:name w:val="REG-PH(b)"/>
    <w:link w:val="REG-PHbChar"/>
    <w:qFormat/>
    <w:rsid w:val="00484986"/>
    <w:pPr>
      <w:spacing w:after="0" w:line="240" w:lineRule="auto"/>
      <w:jc w:val="center"/>
    </w:pPr>
    <w:rPr>
      <w:rFonts w:ascii="Arial" w:hAnsi="Arial" w:cs="Arial"/>
      <w:b/>
      <w:noProof/>
      <w:sz w:val="16"/>
      <w:szCs w:val="16"/>
    </w:rPr>
  </w:style>
  <w:style w:type="character" w:customStyle="1" w:styleId="REG-PHAChar">
    <w:name w:val="REG-PH(A) Char"/>
    <w:basedOn w:val="REG-H1bChar"/>
    <w:link w:val="REG-PHA"/>
    <w:rsid w:val="00484986"/>
    <w:rPr>
      <w:rFonts w:ascii="Arial" w:hAnsi="Arial"/>
      <w:b/>
      <w:caps/>
      <w:noProof/>
      <w:sz w:val="16"/>
      <w:szCs w:val="24"/>
    </w:rPr>
  </w:style>
  <w:style w:type="character" w:customStyle="1" w:styleId="REG-PHbChar">
    <w:name w:val="REG-PH(b) Char"/>
    <w:basedOn w:val="REG-H1bChar"/>
    <w:link w:val="REG-PHb"/>
    <w:rsid w:val="00484986"/>
    <w:rPr>
      <w:rFonts w:ascii="Arial" w:hAnsi="Arial" w:cs="Arial"/>
      <w:b/>
      <w:noProof/>
      <w:sz w:val="16"/>
      <w:szCs w:val="16"/>
    </w:rPr>
  </w:style>
  <w:style w:type="character" w:styleId="Hyperlink">
    <w:name w:val="Hyperlink"/>
    <w:uiPriority w:val="99"/>
    <w:qFormat/>
    <w:rsid w:val="007F05B5"/>
    <w:rPr>
      <w:rFonts w:ascii="Arial" w:hAnsi="Arial" w:cs="Times New Roman"/>
      <w:color w:val="00B050"/>
      <w:sz w:val="18"/>
      <w:u w:val="single"/>
    </w:rPr>
  </w:style>
  <w:style w:type="character" w:styleId="FollowedHyperlink">
    <w:name w:val="FollowedHyperlink"/>
    <w:basedOn w:val="DefaultParagraphFont"/>
    <w:uiPriority w:val="99"/>
    <w:semiHidden/>
    <w:unhideWhenUsed/>
    <w:rsid w:val="007F05B5"/>
    <w:rPr>
      <w:rFonts w:ascii="Arial" w:hAnsi="Arial"/>
      <w:color w:val="00B050"/>
      <w:sz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7938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rric\AppData\Roaming\Microsoft\Templates\GRN%20Annotated%20Statute%20Template%20-%20Post-Independence%20Regulations.dotx"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086686-C093-45B6-AB0C-5D207B06A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GRN Annotated Statute Template - Post-Independence Regulations</Template>
  <TotalTime>33</TotalTime>
  <Pages>8</Pages>
  <Words>2070</Words>
  <Characters>11803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Health Professions Act 16 of 2024-Regulations 2000-195</vt:lpstr>
    </vt:vector>
  </TitlesOfParts>
  <Company/>
  <LinksUpToDate>false</LinksUpToDate>
  <CharactersWithSpaces>13846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Professions Act 16 of 2024-Regulations 2000-195</dc:title>
  <dc:creator>LAC</dc:creator>
  <cp:lastModifiedBy>Dianne Hubbard</cp:lastModifiedBy>
  <cp:revision>21</cp:revision>
  <dcterms:created xsi:type="dcterms:W3CDTF">2015-10-16T09:31:00Z</dcterms:created>
  <dcterms:modified xsi:type="dcterms:W3CDTF">2025-04-01T19:14:00Z</dcterms:modified>
</cp:coreProperties>
</file>