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88628A" w14:textId="77777777" w:rsidR="00D721E9" w:rsidRPr="00643E61" w:rsidRDefault="00AF321A" w:rsidP="00D51089">
      <w:pPr>
        <w:pStyle w:val="REG-H1a"/>
      </w:pPr>
      <w:bookmarkStart w:id="0" w:name="_GoBack"/>
      <w:bookmarkEnd w:id="0"/>
      <w:r w:rsidRPr="00643E61">
        <w:rPr>
          <w:lang w:val="en-ZA" w:eastAsia="en-ZA"/>
        </w:rPr>
        <w:drawing>
          <wp:anchor distT="0" distB="0" distL="114300" distR="114300" simplePos="0" relativeHeight="251658240" behindDoc="0" locked="1" layoutInCell="0" allowOverlap="0" wp14:anchorId="5F3CA8ED" wp14:editId="352972D3">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14:sizeRelH relativeFrom="margin">
              <wp14:pctWidth>0</wp14:pctWidth>
            </wp14:sizeRelH>
            <wp14:sizeRelV relativeFrom="margin">
              <wp14:pctHeight>0</wp14:pctHeight>
            </wp14:sizeRelV>
          </wp:anchor>
        </w:drawing>
      </w:r>
    </w:p>
    <w:p w14:paraId="0C39457E" w14:textId="77777777" w:rsidR="00EB7655" w:rsidRPr="00643E61" w:rsidRDefault="00D2019F" w:rsidP="00682D07">
      <w:pPr>
        <w:pStyle w:val="REG-H1d"/>
        <w:rPr>
          <w:lang w:val="en-GB"/>
        </w:rPr>
      </w:pPr>
      <w:r w:rsidRPr="00643E61">
        <w:rPr>
          <w:lang w:val="en-GB"/>
        </w:rPr>
        <w:t>REGULATIONS MADE IN TERMS OF</w:t>
      </w:r>
    </w:p>
    <w:p w14:paraId="0C2BAF8B" w14:textId="77777777" w:rsidR="00E2335D" w:rsidRPr="00643E61" w:rsidRDefault="00E2335D" w:rsidP="00BD2B69">
      <w:pPr>
        <w:pStyle w:val="REG-H1d"/>
        <w:rPr>
          <w:lang w:val="en-GB"/>
        </w:rPr>
      </w:pPr>
    </w:p>
    <w:p w14:paraId="02FA26E4" w14:textId="2771D7A2" w:rsidR="00E2335D" w:rsidRPr="00643E61" w:rsidRDefault="00405A92" w:rsidP="00E2335D">
      <w:pPr>
        <w:pStyle w:val="REG-H1a"/>
      </w:pPr>
      <w:r w:rsidRPr="00643E61">
        <w:t>Geoscien</w:t>
      </w:r>
      <w:r w:rsidR="00577444">
        <w:t>ce</w:t>
      </w:r>
      <w:r w:rsidRPr="00643E61">
        <w:t xml:space="preserve"> Professions Act 3 of 2012</w:t>
      </w:r>
    </w:p>
    <w:p w14:paraId="51B29F91" w14:textId="23EDC4D2" w:rsidR="00BD2B69" w:rsidRPr="00643E61" w:rsidRDefault="00D924D5" w:rsidP="00BC6658">
      <w:pPr>
        <w:pStyle w:val="REG-H1b"/>
        <w:rPr>
          <w:b w:val="0"/>
        </w:rPr>
      </w:pPr>
      <w:r w:rsidRPr="00643E61">
        <w:rPr>
          <w:b w:val="0"/>
        </w:rPr>
        <w:t>s</w:t>
      </w:r>
      <w:r w:rsidR="00BD2B69" w:rsidRPr="00643E61">
        <w:rPr>
          <w:b w:val="0"/>
        </w:rPr>
        <w:t xml:space="preserve">ection </w:t>
      </w:r>
      <w:r w:rsidR="00650172" w:rsidRPr="00643E61">
        <w:rPr>
          <w:b w:val="0"/>
        </w:rPr>
        <w:t>41</w:t>
      </w:r>
      <w:r w:rsidR="00455514">
        <w:rPr>
          <w:b w:val="0"/>
        </w:rPr>
        <w:t>(1)(a) read with section 4(2)(a)</w:t>
      </w:r>
    </w:p>
    <w:p w14:paraId="4CA053FF" w14:textId="77777777" w:rsidR="00E2335D" w:rsidRPr="00643E61" w:rsidRDefault="00E2335D" w:rsidP="00E2335D">
      <w:pPr>
        <w:pStyle w:val="REG-H1a"/>
        <w:pBdr>
          <w:bottom w:val="single" w:sz="4" w:space="1" w:color="auto"/>
        </w:pBdr>
      </w:pPr>
    </w:p>
    <w:p w14:paraId="3DC331B5" w14:textId="77777777" w:rsidR="00E2335D" w:rsidRPr="00643E61" w:rsidRDefault="00E2335D" w:rsidP="00E2335D">
      <w:pPr>
        <w:pStyle w:val="REG-H1a"/>
      </w:pPr>
    </w:p>
    <w:p w14:paraId="0456BEF4" w14:textId="47F17F33" w:rsidR="00E2335D" w:rsidRPr="00643E61" w:rsidRDefault="006E74D2" w:rsidP="000D7D9D">
      <w:pPr>
        <w:pStyle w:val="REG-H1b"/>
      </w:pPr>
      <w:r>
        <w:rPr>
          <w:lang w:val="en-US"/>
        </w:rPr>
        <w:t xml:space="preserve">Regulations relating to Nomination of Candidates </w:t>
      </w:r>
      <w:r w:rsidR="00441DB0">
        <w:rPr>
          <w:lang w:val="en-US"/>
        </w:rPr>
        <w:br/>
      </w:r>
      <w:r>
        <w:rPr>
          <w:lang w:val="en-US"/>
        </w:rPr>
        <w:t>and Election of Members of Council</w:t>
      </w:r>
    </w:p>
    <w:p w14:paraId="0EE85416" w14:textId="58CC6B47" w:rsidR="00D2019F" w:rsidRPr="00643E61" w:rsidRDefault="00BD2B69" w:rsidP="00C838EC">
      <w:pPr>
        <w:pStyle w:val="REG-H1d"/>
        <w:rPr>
          <w:lang w:val="en-GB"/>
        </w:rPr>
      </w:pPr>
      <w:r w:rsidRPr="00643E61">
        <w:rPr>
          <w:lang w:val="en-GB"/>
        </w:rPr>
        <w:t xml:space="preserve">Government Notice </w:t>
      </w:r>
      <w:r w:rsidR="0061076B">
        <w:rPr>
          <w:lang w:val="en-GB"/>
        </w:rPr>
        <w:t>358</w:t>
      </w:r>
      <w:r w:rsidR="005709A6" w:rsidRPr="00643E61">
        <w:rPr>
          <w:lang w:val="en-GB"/>
        </w:rPr>
        <w:t xml:space="preserve"> </w:t>
      </w:r>
      <w:r w:rsidR="005C16B3" w:rsidRPr="00643E61">
        <w:rPr>
          <w:lang w:val="en-GB"/>
        </w:rPr>
        <w:t>of</w:t>
      </w:r>
      <w:r w:rsidR="005709A6" w:rsidRPr="00643E61">
        <w:rPr>
          <w:lang w:val="en-GB"/>
        </w:rPr>
        <w:t xml:space="preserve"> </w:t>
      </w:r>
      <w:r w:rsidR="00621310" w:rsidRPr="00643E61">
        <w:rPr>
          <w:lang w:val="en-GB"/>
        </w:rPr>
        <w:t>20</w:t>
      </w:r>
      <w:r w:rsidR="00650172" w:rsidRPr="00643E61">
        <w:rPr>
          <w:lang w:val="en-GB"/>
        </w:rPr>
        <w:t>1</w:t>
      </w:r>
      <w:r w:rsidR="0061076B">
        <w:rPr>
          <w:lang w:val="en-GB"/>
        </w:rPr>
        <w:t>9</w:t>
      </w:r>
    </w:p>
    <w:p w14:paraId="01EE8160" w14:textId="3C94DA44" w:rsidR="003013D8" w:rsidRPr="00643E61" w:rsidRDefault="003013D8" w:rsidP="003013D8">
      <w:pPr>
        <w:pStyle w:val="REG-Amend"/>
      </w:pPr>
      <w:r w:rsidRPr="00643E61">
        <w:t xml:space="preserve">(GG </w:t>
      </w:r>
      <w:r w:rsidR="0061076B">
        <w:t>7056</w:t>
      </w:r>
      <w:r w:rsidRPr="00643E61">
        <w:t>)</w:t>
      </w:r>
    </w:p>
    <w:p w14:paraId="35E5E7E3" w14:textId="2801DA3C" w:rsidR="003013D8" w:rsidRPr="00643E61" w:rsidRDefault="003013D8" w:rsidP="003013D8">
      <w:pPr>
        <w:pStyle w:val="REG-Amend"/>
      </w:pPr>
      <w:r w:rsidRPr="00643E61">
        <w:t xml:space="preserve">came into force on date of publication: </w:t>
      </w:r>
      <w:r w:rsidR="00AE4CB7">
        <w:t>20 November 2019</w:t>
      </w:r>
    </w:p>
    <w:p w14:paraId="13CB5452" w14:textId="77777777" w:rsidR="00487BBD" w:rsidRPr="00643E61" w:rsidRDefault="00487BBD" w:rsidP="003013D8">
      <w:pPr>
        <w:pStyle w:val="REG-Amend"/>
      </w:pPr>
    </w:p>
    <w:p w14:paraId="7A6E859B" w14:textId="4750BC0B" w:rsidR="00487BBD" w:rsidRPr="00643E61" w:rsidRDefault="00487BBD" w:rsidP="003013D8">
      <w:pPr>
        <w:pStyle w:val="REG-Amend"/>
      </w:pPr>
      <w:r w:rsidRPr="00643E61">
        <w:t xml:space="preserve">The Government Notice which publishes these regulations notes that they were </w:t>
      </w:r>
      <w:r w:rsidRPr="00643E61">
        <w:br/>
        <w:t>made after consultation with the Geoscience Council of Namibia.</w:t>
      </w:r>
    </w:p>
    <w:p w14:paraId="63A3D860" w14:textId="77777777" w:rsidR="005955EA" w:rsidRPr="00643E61" w:rsidRDefault="005955EA" w:rsidP="0087487C">
      <w:pPr>
        <w:pStyle w:val="REG-H1a"/>
        <w:pBdr>
          <w:bottom w:val="single" w:sz="4" w:space="1" w:color="auto"/>
        </w:pBdr>
      </w:pPr>
    </w:p>
    <w:p w14:paraId="1FB0C247" w14:textId="77777777" w:rsidR="001121EE" w:rsidRPr="00643E61" w:rsidRDefault="001121EE" w:rsidP="0087487C">
      <w:pPr>
        <w:pStyle w:val="REG-H1a"/>
      </w:pPr>
    </w:p>
    <w:p w14:paraId="5B19EABE" w14:textId="1ADF58E2" w:rsidR="008938F7" w:rsidRDefault="008938F7" w:rsidP="00C36B55">
      <w:pPr>
        <w:pStyle w:val="REG-H2"/>
        <w:rPr>
          <w:b w:val="0"/>
          <w:bCs/>
          <w:color w:val="auto"/>
        </w:rPr>
      </w:pPr>
      <w:r w:rsidRPr="00E46848">
        <w:rPr>
          <w:b w:val="0"/>
          <w:bCs/>
          <w:color w:val="auto"/>
        </w:rPr>
        <w:t xml:space="preserve">ARRANGEMENT OF </w:t>
      </w:r>
      <w:r w:rsidR="00C11092" w:rsidRPr="00E46848">
        <w:rPr>
          <w:b w:val="0"/>
          <w:bCs/>
          <w:color w:val="auto"/>
        </w:rPr>
        <w:t>REGULATIONS</w:t>
      </w:r>
    </w:p>
    <w:p w14:paraId="05618FE0" w14:textId="0AD93994" w:rsidR="00E46848" w:rsidRDefault="00E46848" w:rsidP="00C36B55">
      <w:pPr>
        <w:pStyle w:val="REG-H2"/>
        <w:rPr>
          <w:b w:val="0"/>
          <w:bCs/>
          <w:color w:val="auto"/>
        </w:rPr>
      </w:pPr>
    </w:p>
    <w:p w14:paraId="0E96DC87" w14:textId="77777777" w:rsidR="00E46848" w:rsidRPr="00E7039F" w:rsidRDefault="00E46848" w:rsidP="00E46848">
      <w:pPr>
        <w:pStyle w:val="REG-P0"/>
      </w:pPr>
      <w:r w:rsidRPr="00E7039F">
        <w:t>1.</w:t>
      </w:r>
      <w:r w:rsidRPr="00E7039F">
        <w:tab/>
        <w:t>Definitions</w:t>
      </w:r>
    </w:p>
    <w:p w14:paraId="4C96D785" w14:textId="77777777" w:rsidR="00E46848" w:rsidRPr="00E7039F" w:rsidRDefault="00E46848" w:rsidP="00E46848">
      <w:pPr>
        <w:pStyle w:val="REG-P0"/>
      </w:pPr>
      <w:r w:rsidRPr="00E7039F">
        <w:t>2.</w:t>
      </w:r>
      <w:r w:rsidRPr="00E7039F">
        <w:tab/>
        <w:t>Language of forms and documents</w:t>
      </w:r>
    </w:p>
    <w:p w14:paraId="51D6F729" w14:textId="77777777" w:rsidR="00E46848" w:rsidRPr="00E7039F" w:rsidRDefault="00E46848" w:rsidP="00E46848">
      <w:pPr>
        <w:pStyle w:val="REG-P0"/>
      </w:pPr>
      <w:r w:rsidRPr="00E7039F">
        <w:t>3.</w:t>
      </w:r>
      <w:r w:rsidRPr="00E7039F">
        <w:tab/>
        <w:t>Calling for nomination of candidates</w:t>
      </w:r>
    </w:p>
    <w:p w14:paraId="3ED4C4AC" w14:textId="77777777" w:rsidR="00E46848" w:rsidRPr="00E7039F" w:rsidRDefault="00E46848" w:rsidP="00E46848">
      <w:pPr>
        <w:pStyle w:val="REG-P0"/>
      </w:pPr>
      <w:r w:rsidRPr="00E7039F">
        <w:t>4.</w:t>
      </w:r>
      <w:r w:rsidRPr="00E7039F">
        <w:tab/>
        <w:t>Submission of nominations</w:t>
      </w:r>
    </w:p>
    <w:p w14:paraId="0389E017" w14:textId="77777777" w:rsidR="00E46848" w:rsidRPr="00E7039F" w:rsidRDefault="00E46848" w:rsidP="00E46848">
      <w:pPr>
        <w:pStyle w:val="REG-P0"/>
      </w:pPr>
      <w:r w:rsidRPr="00E7039F">
        <w:t>5.</w:t>
      </w:r>
      <w:r w:rsidRPr="00E7039F">
        <w:tab/>
        <w:t>Acceptance of nominations</w:t>
      </w:r>
    </w:p>
    <w:p w14:paraId="5B669185" w14:textId="77777777" w:rsidR="00E46848" w:rsidRPr="00E7039F" w:rsidRDefault="00E46848" w:rsidP="00E46848">
      <w:pPr>
        <w:pStyle w:val="REG-P0"/>
      </w:pPr>
      <w:r w:rsidRPr="00E7039F">
        <w:t>6.</w:t>
      </w:r>
      <w:r w:rsidRPr="00E7039F">
        <w:tab/>
        <w:t>Notice of election</w:t>
      </w:r>
    </w:p>
    <w:p w14:paraId="08E979E1" w14:textId="77777777" w:rsidR="00E46848" w:rsidRPr="00E7039F" w:rsidRDefault="00E46848" w:rsidP="00E46848">
      <w:pPr>
        <w:pStyle w:val="REG-P0"/>
      </w:pPr>
      <w:r w:rsidRPr="00E7039F">
        <w:t>7.</w:t>
      </w:r>
      <w:r w:rsidRPr="00E7039F">
        <w:tab/>
        <w:t>Death of candidates</w:t>
      </w:r>
    </w:p>
    <w:p w14:paraId="7FF5690D" w14:textId="77777777" w:rsidR="00E46848" w:rsidRPr="00E7039F" w:rsidRDefault="00E46848" w:rsidP="00E46848">
      <w:pPr>
        <w:pStyle w:val="REG-P0"/>
      </w:pPr>
      <w:r w:rsidRPr="00E7039F">
        <w:t>8.</w:t>
      </w:r>
      <w:r w:rsidRPr="00E7039F">
        <w:tab/>
        <w:t>Issuing of ballot papers</w:t>
      </w:r>
    </w:p>
    <w:p w14:paraId="04CC2065" w14:textId="77777777" w:rsidR="00E46848" w:rsidRPr="00E7039F" w:rsidRDefault="00E46848" w:rsidP="00E46848">
      <w:pPr>
        <w:pStyle w:val="REG-P0"/>
      </w:pPr>
      <w:r w:rsidRPr="00E7039F">
        <w:t>9.</w:t>
      </w:r>
      <w:r w:rsidRPr="00E7039F">
        <w:tab/>
        <w:t>Voting directions</w:t>
      </w:r>
    </w:p>
    <w:p w14:paraId="26038228" w14:textId="77777777" w:rsidR="00E46848" w:rsidRPr="00E7039F" w:rsidRDefault="00E46848" w:rsidP="00E46848">
      <w:pPr>
        <w:pStyle w:val="REG-P0"/>
      </w:pPr>
      <w:r w:rsidRPr="00E7039F">
        <w:t>10.</w:t>
      </w:r>
      <w:r w:rsidRPr="00E7039F">
        <w:tab/>
        <w:t>Ballot boxes</w:t>
      </w:r>
    </w:p>
    <w:p w14:paraId="6FA50C99" w14:textId="77777777" w:rsidR="00E46848" w:rsidRPr="00E7039F" w:rsidRDefault="00E46848" w:rsidP="00E46848">
      <w:pPr>
        <w:pStyle w:val="REG-P0"/>
      </w:pPr>
      <w:r w:rsidRPr="00E7039F">
        <w:t>11.</w:t>
      </w:r>
      <w:r w:rsidRPr="00E7039F">
        <w:tab/>
        <w:t>Examination of documents</w:t>
      </w:r>
    </w:p>
    <w:p w14:paraId="29E14225" w14:textId="77777777" w:rsidR="00E46848" w:rsidRPr="00E7039F" w:rsidRDefault="00E46848" w:rsidP="00E46848">
      <w:pPr>
        <w:pStyle w:val="REG-P0"/>
      </w:pPr>
      <w:r w:rsidRPr="00E7039F">
        <w:t>12.</w:t>
      </w:r>
      <w:r w:rsidRPr="00E7039F">
        <w:tab/>
        <w:t>Examination of ballot papers</w:t>
      </w:r>
    </w:p>
    <w:p w14:paraId="41B342F5" w14:textId="77777777" w:rsidR="00E46848" w:rsidRPr="00E7039F" w:rsidRDefault="00E46848" w:rsidP="00E46848">
      <w:pPr>
        <w:pStyle w:val="REG-P0"/>
      </w:pPr>
      <w:r w:rsidRPr="00E7039F">
        <w:t>13.</w:t>
      </w:r>
      <w:r w:rsidRPr="00E7039F">
        <w:tab/>
        <w:t>Grounds for rejection of ballot papers</w:t>
      </w:r>
    </w:p>
    <w:p w14:paraId="151C8FB7" w14:textId="77777777" w:rsidR="00E46848" w:rsidRPr="00E7039F" w:rsidRDefault="00E46848" w:rsidP="00E46848">
      <w:pPr>
        <w:pStyle w:val="REG-P0"/>
      </w:pPr>
      <w:r w:rsidRPr="00E7039F">
        <w:t>14.</w:t>
      </w:r>
      <w:r w:rsidRPr="00E7039F">
        <w:tab/>
        <w:t>Determination of result of election</w:t>
      </w:r>
    </w:p>
    <w:p w14:paraId="03C229BD" w14:textId="77777777" w:rsidR="00E46848" w:rsidRPr="00E7039F" w:rsidRDefault="00E46848" w:rsidP="00E46848">
      <w:pPr>
        <w:pStyle w:val="REG-P0"/>
      </w:pPr>
      <w:r w:rsidRPr="00E7039F">
        <w:t>15.</w:t>
      </w:r>
      <w:r w:rsidRPr="00E7039F">
        <w:tab/>
        <w:t>Announcement of elected members of Council</w:t>
      </w:r>
    </w:p>
    <w:p w14:paraId="4AC7EB5C" w14:textId="77777777" w:rsidR="00E46848" w:rsidRPr="00E7039F" w:rsidRDefault="00E46848" w:rsidP="00E46848">
      <w:pPr>
        <w:pStyle w:val="REG-P0"/>
      </w:pPr>
      <w:r w:rsidRPr="00E7039F">
        <w:t>16.</w:t>
      </w:r>
      <w:r w:rsidRPr="00E7039F">
        <w:tab/>
        <w:t>Preservation of election documents</w:t>
      </w:r>
    </w:p>
    <w:p w14:paraId="729D0EFF" w14:textId="77777777" w:rsidR="00E46848" w:rsidRPr="00E7039F" w:rsidRDefault="00E46848" w:rsidP="00E46848">
      <w:pPr>
        <w:pStyle w:val="REG-P0"/>
      </w:pPr>
      <w:r w:rsidRPr="00E7039F">
        <w:t>17.</w:t>
      </w:r>
      <w:r w:rsidRPr="00E7039F">
        <w:tab/>
        <w:t>Report on election</w:t>
      </w:r>
    </w:p>
    <w:p w14:paraId="0E554008" w14:textId="77777777" w:rsidR="00E46848" w:rsidRPr="00E7039F" w:rsidRDefault="00E46848" w:rsidP="00E46848">
      <w:pPr>
        <w:pStyle w:val="REG-P0"/>
      </w:pPr>
    </w:p>
    <w:p w14:paraId="52A4D449" w14:textId="77777777" w:rsidR="00992B99" w:rsidRDefault="00E46848" w:rsidP="00E46848">
      <w:pPr>
        <w:pStyle w:val="REG-P0"/>
      </w:pPr>
      <w:r w:rsidRPr="00E7039F">
        <w:t xml:space="preserve">Annexure A: Nomination form </w:t>
      </w:r>
    </w:p>
    <w:p w14:paraId="77861BE4" w14:textId="58691704" w:rsidR="00E46848" w:rsidRPr="00E7039F" w:rsidRDefault="00E46848" w:rsidP="00E46848">
      <w:pPr>
        <w:pStyle w:val="REG-P0"/>
      </w:pPr>
      <w:r w:rsidRPr="00E7039F">
        <w:lastRenderedPageBreak/>
        <w:t>Annexure B: Identification statement</w:t>
      </w:r>
    </w:p>
    <w:p w14:paraId="6EE8E160" w14:textId="34D86474" w:rsidR="00E46848" w:rsidRDefault="00E46848" w:rsidP="00A34357">
      <w:pPr>
        <w:pStyle w:val="REG-H1a"/>
        <w:pBdr>
          <w:bottom w:val="single" w:sz="4" w:space="1" w:color="auto"/>
        </w:pBdr>
      </w:pPr>
    </w:p>
    <w:p w14:paraId="6C927D3F" w14:textId="77777777" w:rsidR="00A34357" w:rsidRPr="00E7039F" w:rsidRDefault="00A34357" w:rsidP="00A34357">
      <w:pPr>
        <w:pStyle w:val="REG-H1a"/>
      </w:pPr>
    </w:p>
    <w:p w14:paraId="771B2146" w14:textId="77777777" w:rsidR="00E46848" w:rsidRPr="0064762A" w:rsidRDefault="00E46848" w:rsidP="00E46848">
      <w:pPr>
        <w:pStyle w:val="REG-P0"/>
        <w:rPr>
          <w:b/>
        </w:rPr>
      </w:pPr>
      <w:r w:rsidRPr="0064762A">
        <w:rPr>
          <w:b/>
        </w:rPr>
        <w:t>Definitions</w:t>
      </w:r>
    </w:p>
    <w:p w14:paraId="66D86EF1" w14:textId="77777777" w:rsidR="00E46848" w:rsidRPr="0064762A" w:rsidRDefault="00E46848" w:rsidP="00E46848">
      <w:pPr>
        <w:pStyle w:val="REG-P0"/>
        <w:rPr>
          <w:b/>
        </w:rPr>
      </w:pPr>
    </w:p>
    <w:p w14:paraId="1824FEC7" w14:textId="77777777" w:rsidR="00E46848" w:rsidRPr="00E7039F" w:rsidRDefault="00E46848" w:rsidP="0064762A">
      <w:pPr>
        <w:pStyle w:val="REG-P1"/>
      </w:pPr>
      <w:r w:rsidRPr="00E7039F">
        <w:rPr>
          <w:b/>
          <w:bCs/>
        </w:rPr>
        <w:t>1.</w:t>
      </w:r>
      <w:r w:rsidRPr="00E7039F">
        <w:rPr>
          <w:b/>
          <w:bCs/>
        </w:rPr>
        <w:tab/>
      </w:r>
      <w:r w:rsidRPr="00E7039F">
        <w:t>In these regulations, a word or expressions to which a meaning has been assigned in the Act has that meaning, and unless the context indicates otherwise -</w:t>
      </w:r>
    </w:p>
    <w:p w14:paraId="5E4EC8FF" w14:textId="77777777" w:rsidR="00E46848" w:rsidRPr="00E7039F" w:rsidRDefault="00E46848" w:rsidP="00E46848">
      <w:pPr>
        <w:pStyle w:val="REG-P0"/>
      </w:pPr>
    </w:p>
    <w:p w14:paraId="0F81BB07" w14:textId="77777777" w:rsidR="00E46848" w:rsidRPr="00E7039F" w:rsidRDefault="00E46848" w:rsidP="00E46848">
      <w:pPr>
        <w:pStyle w:val="REG-P0"/>
      </w:pPr>
      <w:r w:rsidRPr="00E7039F">
        <w:t>“ballot box” means the storage receptacle provided for the taking of a voting poll and for storing used and unused ballots;</w:t>
      </w:r>
    </w:p>
    <w:p w14:paraId="7EF0AD97" w14:textId="77777777" w:rsidR="00E46848" w:rsidRPr="00E7039F" w:rsidRDefault="00E46848" w:rsidP="00E46848">
      <w:pPr>
        <w:pStyle w:val="REG-P0"/>
      </w:pPr>
    </w:p>
    <w:p w14:paraId="724086F1" w14:textId="77777777" w:rsidR="00E46848" w:rsidRPr="00E7039F" w:rsidRDefault="00E46848" w:rsidP="00E46848">
      <w:pPr>
        <w:pStyle w:val="REG-P0"/>
      </w:pPr>
      <w:r w:rsidRPr="00E7039F">
        <w:t>“ballot paper” means a ballot paper which complies with the requirements set out in regulation 8(1);</w:t>
      </w:r>
    </w:p>
    <w:p w14:paraId="3085CCF4" w14:textId="77777777" w:rsidR="00E46848" w:rsidRPr="00E7039F" w:rsidRDefault="00E46848" w:rsidP="00E46848">
      <w:pPr>
        <w:pStyle w:val="REG-P0"/>
      </w:pPr>
    </w:p>
    <w:p w14:paraId="18147ACB" w14:textId="77777777" w:rsidR="00E46848" w:rsidRPr="00E7039F" w:rsidRDefault="00E46848" w:rsidP="00E46848">
      <w:pPr>
        <w:pStyle w:val="REG-P0"/>
      </w:pPr>
      <w:r w:rsidRPr="00E7039F">
        <w:t>“documents envelope” means an envelope which complies with the requirements set out in regulation 8(5);</w:t>
      </w:r>
    </w:p>
    <w:p w14:paraId="64B78287" w14:textId="77777777" w:rsidR="00E46848" w:rsidRPr="00E7039F" w:rsidRDefault="00E46848" w:rsidP="00E46848">
      <w:pPr>
        <w:pStyle w:val="REG-P0"/>
      </w:pPr>
    </w:p>
    <w:p w14:paraId="6F176B81" w14:textId="77777777" w:rsidR="00E46848" w:rsidRPr="00E7039F" w:rsidRDefault="00E46848" w:rsidP="00E46848">
      <w:pPr>
        <w:pStyle w:val="REG-P0"/>
      </w:pPr>
      <w:r w:rsidRPr="00E7039F">
        <w:t>“election” means an election held in terms of these regulations to elect members of the Council or to fill a vacancy on the Council caused by the vacation of office or death of a member so elected and “elect”, when used as a verb, has a corresponding meaning;</w:t>
      </w:r>
    </w:p>
    <w:p w14:paraId="7084145E" w14:textId="77777777" w:rsidR="00E46848" w:rsidRPr="00E7039F" w:rsidRDefault="00E46848" w:rsidP="00E46848">
      <w:pPr>
        <w:pStyle w:val="REG-P0"/>
      </w:pPr>
    </w:p>
    <w:p w14:paraId="160E588E" w14:textId="77777777" w:rsidR="00E46848" w:rsidRPr="00E7039F" w:rsidRDefault="00E46848" w:rsidP="00E46848">
      <w:pPr>
        <w:pStyle w:val="REG-P0"/>
      </w:pPr>
      <w:r w:rsidRPr="00E7039F">
        <w:t>“enfranchised voter” means a person who is entitles to nominate a candidate for an election or to cast a vote during an election;</w:t>
      </w:r>
    </w:p>
    <w:p w14:paraId="3F68038C" w14:textId="5D97FF5D" w:rsidR="00E46848" w:rsidRDefault="00E46848" w:rsidP="00E46848">
      <w:pPr>
        <w:pStyle w:val="REG-P0"/>
      </w:pPr>
    </w:p>
    <w:p w14:paraId="2B2C82BB" w14:textId="62AD16E1" w:rsidR="00350573" w:rsidRDefault="00350573" w:rsidP="00350573">
      <w:pPr>
        <w:pStyle w:val="REG-Amend"/>
      </w:pPr>
      <w:r>
        <w:t>[The word “entitles” should be “entitled”.]</w:t>
      </w:r>
    </w:p>
    <w:p w14:paraId="0493BD0D" w14:textId="77777777" w:rsidR="00350573" w:rsidRPr="00E7039F" w:rsidRDefault="00350573" w:rsidP="00E46848">
      <w:pPr>
        <w:pStyle w:val="REG-P0"/>
      </w:pPr>
    </w:p>
    <w:p w14:paraId="145CE209" w14:textId="77777777" w:rsidR="00E46848" w:rsidRPr="00E7039F" w:rsidRDefault="00E46848" w:rsidP="00E46848">
      <w:pPr>
        <w:pStyle w:val="REG-P0"/>
      </w:pPr>
      <w:r w:rsidRPr="00E7039F">
        <w:t>“nomination day” means the final day of the nomination period for submission of nominations for a particular election;</w:t>
      </w:r>
    </w:p>
    <w:p w14:paraId="4A583462" w14:textId="77777777" w:rsidR="00E46848" w:rsidRPr="00E7039F" w:rsidRDefault="00E46848" w:rsidP="00E46848">
      <w:pPr>
        <w:pStyle w:val="REG-P0"/>
      </w:pPr>
    </w:p>
    <w:p w14:paraId="34DE6786" w14:textId="77777777" w:rsidR="00E46848" w:rsidRPr="00E7039F" w:rsidRDefault="00E46848" w:rsidP="00E46848">
      <w:pPr>
        <w:pStyle w:val="REG-P0"/>
      </w:pPr>
      <w:r w:rsidRPr="00E7039F">
        <w:t>“polling day” means the day for the submission of ballot papers;</w:t>
      </w:r>
    </w:p>
    <w:p w14:paraId="533643F0" w14:textId="77777777" w:rsidR="00E46848" w:rsidRPr="00E7039F" w:rsidRDefault="00E46848" w:rsidP="00E46848">
      <w:pPr>
        <w:pStyle w:val="REG-P0"/>
      </w:pPr>
    </w:p>
    <w:p w14:paraId="63D93A3B" w14:textId="77777777" w:rsidR="00E46848" w:rsidRPr="00E7039F" w:rsidRDefault="00E46848" w:rsidP="00E46848">
      <w:pPr>
        <w:pStyle w:val="REG-P0"/>
      </w:pPr>
      <w:r w:rsidRPr="00E7039F">
        <w:t>“registrar” means a staff member of the Ministry responsible for conducting elections in terms of these regulations;</w:t>
      </w:r>
    </w:p>
    <w:p w14:paraId="1F9BE6CA" w14:textId="77777777" w:rsidR="00E46848" w:rsidRPr="00E7039F" w:rsidRDefault="00E46848" w:rsidP="00E46848">
      <w:pPr>
        <w:pStyle w:val="REG-P0"/>
      </w:pPr>
    </w:p>
    <w:p w14:paraId="3AF1A8CD" w14:textId="77777777" w:rsidR="00E46848" w:rsidRPr="00E7039F" w:rsidRDefault="00E46848" w:rsidP="00E46848">
      <w:pPr>
        <w:pStyle w:val="REG-P0"/>
      </w:pPr>
      <w:r w:rsidRPr="00E7039F">
        <w:t>“the Act” means the Geoscience Professions Act, 2012 (Act No. 3 of 2012); and</w:t>
      </w:r>
    </w:p>
    <w:p w14:paraId="63E59D02" w14:textId="77777777" w:rsidR="00E46848" w:rsidRPr="00E7039F" w:rsidRDefault="00E46848" w:rsidP="00E46848">
      <w:pPr>
        <w:pStyle w:val="REG-P0"/>
      </w:pPr>
    </w:p>
    <w:p w14:paraId="7AC53C13" w14:textId="77777777" w:rsidR="00E46848" w:rsidRPr="00E7039F" w:rsidRDefault="00E46848" w:rsidP="00E46848">
      <w:pPr>
        <w:pStyle w:val="REG-P0"/>
      </w:pPr>
      <w:r w:rsidRPr="00E7039F">
        <w:t>“year” means the 12 months for which the full annual fee is payable and which runs from 1 January to 31 December in any year.</w:t>
      </w:r>
    </w:p>
    <w:p w14:paraId="7B9EA9BF" w14:textId="77777777" w:rsidR="00E46848" w:rsidRPr="00E7039F" w:rsidRDefault="00E46848" w:rsidP="00E46848">
      <w:pPr>
        <w:pStyle w:val="REG-P0"/>
      </w:pPr>
    </w:p>
    <w:p w14:paraId="10E3068A" w14:textId="77777777" w:rsidR="00E46848" w:rsidRPr="00F04E99" w:rsidRDefault="00E46848" w:rsidP="00E46848">
      <w:pPr>
        <w:pStyle w:val="REG-P0"/>
        <w:rPr>
          <w:b/>
        </w:rPr>
      </w:pPr>
      <w:r w:rsidRPr="00F04E99">
        <w:rPr>
          <w:b/>
        </w:rPr>
        <w:t>Language of forms and documents</w:t>
      </w:r>
    </w:p>
    <w:p w14:paraId="707EA33D" w14:textId="77777777" w:rsidR="00E46848" w:rsidRPr="00F04E99" w:rsidRDefault="00E46848" w:rsidP="00E46848">
      <w:pPr>
        <w:pStyle w:val="REG-P0"/>
        <w:rPr>
          <w:b/>
        </w:rPr>
      </w:pPr>
    </w:p>
    <w:p w14:paraId="45494376" w14:textId="77777777" w:rsidR="00E46848" w:rsidRPr="00E7039F" w:rsidRDefault="00E46848" w:rsidP="00F04E99">
      <w:pPr>
        <w:pStyle w:val="REG-P1"/>
      </w:pPr>
      <w:r w:rsidRPr="00E7039F">
        <w:rPr>
          <w:b/>
          <w:bCs/>
        </w:rPr>
        <w:t>2.</w:t>
      </w:r>
      <w:r w:rsidRPr="00E7039F">
        <w:rPr>
          <w:b/>
          <w:bCs/>
        </w:rPr>
        <w:tab/>
      </w:r>
      <w:r w:rsidRPr="00E7039F">
        <w:t>(1)</w:t>
      </w:r>
      <w:r w:rsidRPr="00E7039F">
        <w:tab/>
        <w:t>Any form or document required to be submitted to the Council or registrar in terms of these regulations must, subject to subregulation (2), be in the English language.</w:t>
      </w:r>
    </w:p>
    <w:p w14:paraId="26ADD9B7" w14:textId="77777777" w:rsidR="00E46848" w:rsidRPr="00E7039F" w:rsidRDefault="00E46848" w:rsidP="00F04E99">
      <w:pPr>
        <w:pStyle w:val="REG-P1"/>
      </w:pPr>
    </w:p>
    <w:p w14:paraId="7685FEC5" w14:textId="77777777" w:rsidR="00E46848" w:rsidRPr="00E7039F" w:rsidRDefault="00E46848" w:rsidP="00F04E99">
      <w:pPr>
        <w:pStyle w:val="REG-P1"/>
      </w:pPr>
      <w:r w:rsidRPr="00E7039F">
        <w:t>(2)</w:t>
      </w:r>
      <w:r w:rsidRPr="00E7039F">
        <w:tab/>
        <w:t>A form or document referred to in subregulation (1) that is not in the English language must be accompanied by a sworn translation.</w:t>
      </w:r>
    </w:p>
    <w:p w14:paraId="0D8BBBBD" w14:textId="77777777" w:rsidR="00E46848" w:rsidRPr="00E7039F" w:rsidRDefault="00E46848" w:rsidP="00E46848">
      <w:pPr>
        <w:pStyle w:val="REG-P0"/>
      </w:pPr>
    </w:p>
    <w:p w14:paraId="44ADF1FD" w14:textId="77777777" w:rsidR="00E46848" w:rsidRPr="0083059B" w:rsidRDefault="00E46848" w:rsidP="00E46848">
      <w:pPr>
        <w:pStyle w:val="REG-P0"/>
        <w:rPr>
          <w:b/>
        </w:rPr>
      </w:pPr>
      <w:r w:rsidRPr="0083059B">
        <w:rPr>
          <w:b/>
        </w:rPr>
        <w:t>Calling for nomination of candidates</w:t>
      </w:r>
    </w:p>
    <w:p w14:paraId="602956D1" w14:textId="77777777" w:rsidR="00E46848" w:rsidRPr="0083059B" w:rsidRDefault="00E46848" w:rsidP="00E46848">
      <w:pPr>
        <w:pStyle w:val="REG-P0"/>
        <w:rPr>
          <w:b/>
        </w:rPr>
      </w:pPr>
    </w:p>
    <w:p w14:paraId="2CF47CF3" w14:textId="2D94276F" w:rsidR="00E46848" w:rsidRPr="00E7039F" w:rsidRDefault="00E46848" w:rsidP="0083059B">
      <w:pPr>
        <w:pStyle w:val="REG-P1"/>
      </w:pPr>
      <w:r w:rsidRPr="00E7039F">
        <w:rPr>
          <w:b/>
          <w:bCs/>
        </w:rPr>
        <w:t>3.</w:t>
      </w:r>
      <w:r w:rsidRPr="00E7039F">
        <w:rPr>
          <w:b/>
          <w:bCs/>
        </w:rPr>
        <w:tab/>
      </w:r>
      <w:r w:rsidRPr="00E7039F">
        <w:t xml:space="preserve">(1) </w:t>
      </w:r>
      <w:r w:rsidR="0083059B">
        <w:tab/>
      </w:r>
      <w:r w:rsidRPr="00E7039F">
        <w:t xml:space="preserve">When an election for the Council is necessary, the registrar must publish a notice in the </w:t>
      </w:r>
      <w:r w:rsidRPr="00E7039F">
        <w:rPr>
          <w:i/>
        </w:rPr>
        <w:t xml:space="preserve">Gazette </w:t>
      </w:r>
      <w:r w:rsidRPr="00E7039F">
        <w:t>calling for the submission of nominations for the election.</w:t>
      </w:r>
    </w:p>
    <w:p w14:paraId="3A6A34C5" w14:textId="77777777" w:rsidR="00E46848" w:rsidRPr="00E7039F" w:rsidRDefault="00E46848" w:rsidP="0083059B">
      <w:pPr>
        <w:pStyle w:val="REG-P1"/>
      </w:pPr>
    </w:p>
    <w:p w14:paraId="17772FC7" w14:textId="77777777" w:rsidR="00E46848" w:rsidRPr="00E7039F" w:rsidRDefault="00E46848" w:rsidP="0083059B">
      <w:pPr>
        <w:pStyle w:val="REG-P1"/>
      </w:pPr>
      <w:r w:rsidRPr="00E7039F">
        <w:t>(2)</w:t>
      </w:r>
      <w:r w:rsidRPr="00E7039F">
        <w:tab/>
        <w:t>The notice referred to in subregulation (1) must specify the -</w:t>
      </w:r>
    </w:p>
    <w:p w14:paraId="5270A056" w14:textId="77777777" w:rsidR="00E46848" w:rsidRPr="00E7039F" w:rsidRDefault="00E46848" w:rsidP="00E46848">
      <w:pPr>
        <w:pStyle w:val="REG-P0"/>
      </w:pPr>
    </w:p>
    <w:p w14:paraId="45C3E22D" w14:textId="77777777" w:rsidR="00E46848" w:rsidRPr="00E7039F" w:rsidRDefault="00E46848" w:rsidP="00C07DDF">
      <w:pPr>
        <w:pStyle w:val="REG-Pa"/>
      </w:pPr>
      <w:r w:rsidRPr="00E7039F">
        <w:t>(a)</w:t>
      </w:r>
      <w:r w:rsidRPr="00E7039F">
        <w:tab/>
        <w:t>number of vacancies on the Council;</w:t>
      </w:r>
    </w:p>
    <w:p w14:paraId="06C8B783" w14:textId="77777777" w:rsidR="00E46848" w:rsidRPr="00E7039F" w:rsidRDefault="00E46848" w:rsidP="00C07DDF">
      <w:pPr>
        <w:pStyle w:val="REG-Pa"/>
      </w:pPr>
    </w:p>
    <w:p w14:paraId="5D34C3ED" w14:textId="77777777" w:rsidR="00E46848" w:rsidRPr="00E7039F" w:rsidRDefault="00E46848" w:rsidP="00C07DDF">
      <w:pPr>
        <w:pStyle w:val="REG-Pa"/>
      </w:pPr>
      <w:r w:rsidRPr="00E7039F">
        <w:t>(b)</w:t>
      </w:r>
      <w:r w:rsidRPr="00E7039F">
        <w:tab/>
        <w:t>nomination period; and</w:t>
      </w:r>
    </w:p>
    <w:p w14:paraId="4C4D42CC" w14:textId="77777777" w:rsidR="00E46848" w:rsidRPr="00E7039F" w:rsidRDefault="00E46848" w:rsidP="00C07DDF">
      <w:pPr>
        <w:pStyle w:val="REG-Pa"/>
      </w:pPr>
    </w:p>
    <w:p w14:paraId="4B0874EF" w14:textId="77777777" w:rsidR="00E46848" w:rsidRPr="00E7039F" w:rsidRDefault="00E46848" w:rsidP="00C07DDF">
      <w:pPr>
        <w:pStyle w:val="REG-Pa"/>
      </w:pPr>
      <w:r w:rsidRPr="00E7039F">
        <w:t>(c)</w:t>
      </w:r>
      <w:r w:rsidRPr="00E7039F">
        <w:tab/>
        <w:t>nomination day.</w:t>
      </w:r>
    </w:p>
    <w:p w14:paraId="1E7AD316" w14:textId="77777777" w:rsidR="00E46848" w:rsidRPr="00E7039F" w:rsidRDefault="00E46848" w:rsidP="00E46848">
      <w:pPr>
        <w:pStyle w:val="REG-P0"/>
      </w:pPr>
    </w:p>
    <w:p w14:paraId="6900B9CC" w14:textId="77777777" w:rsidR="00E46848" w:rsidRPr="00E7039F" w:rsidRDefault="00E46848" w:rsidP="00C07DDF">
      <w:pPr>
        <w:pStyle w:val="REG-P1"/>
      </w:pPr>
      <w:r w:rsidRPr="00E7039F">
        <w:t>(3)</w:t>
      </w:r>
      <w:r w:rsidRPr="00E7039F">
        <w:tab/>
        <w:t>The notice referred to in subregulation (1) must be published three months before the expiry of the term of office of a Council member.</w:t>
      </w:r>
    </w:p>
    <w:p w14:paraId="5BE4B9E6" w14:textId="77777777" w:rsidR="00E46848" w:rsidRPr="00E7039F" w:rsidRDefault="00E46848" w:rsidP="00C07DDF">
      <w:pPr>
        <w:pStyle w:val="REG-P1"/>
      </w:pPr>
    </w:p>
    <w:p w14:paraId="70BC90E2" w14:textId="77777777" w:rsidR="00E46848" w:rsidRPr="00E7039F" w:rsidRDefault="00E46848" w:rsidP="00C07DDF">
      <w:pPr>
        <w:pStyle w:val="REG-P1"/>
      </w:pPr>
      <w:r w:rsidRPr="00E7039F">
        <w:t>(4)</w:t>
      </w:r>
      <w:r w:rsidRPr="00E7039F">
        <w:tab/>
        <w:t>An enfranchised voter is entitled to nominate an equal number of candidates to the vacancies specified in the notice referred to in subregulation (1).</w:t>
      </w:r>
    </w:p>
    <w:p w14:paraId="0D0F1043" w14:textId="77777777" w:rsidR="00E46848" w:rsidRPr="00E7039F" w:rsidRDefault="00E46848" w:rsidP="00C07DDF">
      <w:pPr>
        <w:pStyle w:val="REG-P1"/>
      </w:pPr>
    </w:p>
    <w:p w14:paraId="15EF8C05" w14:textId="77777777" w:rsidR="00E46848" w:rsidRPr="00E7039F" w:rsidRDefault="00E46848" w:rsidP="00C07DDF">
      <w:pPr>
        <w:pStyle w:val="REG-P1"/>
      </w:pPr>
      <w:r w:rsidRPr="00E7039F">
        <w:t>(5)</w:t>
      </w:r>
      <w:r w:rsidRPr="00E7039F">
        <w:tab/>
        <w:t>The registrar must call for new nominations if there are vacancies after filling vacancies in terms of regulation 14.</w:t>
      </w:r>
    </w:p>
    <w:p w14:paraId="21DB5FB4" w14:textId="77777777" w:rsidR="00E46848" w:rsidRPr="00E7039F" w:rsidRDefault="00E46848" w:rsidP="00E46848">
      <w:pPr>
        <w:pStyle w:val="REG-P0"/>
      </w:pPr>
    </w:p>
    <w:p w14:paraId="77F34598" w14:textId="77777777" w:rsidR="00E46848" w:rsidRPr="00C07DDF" w:rsidRDefault="00E46848" w:rsidP="00E46848">
      <w:pPr>
        <w:pStyle w:val="REG-P0"/>
        <w:rPr>
          <w:b/>
        </w:rPr>
      </w:pPr>
      <w:r w:rsidRPr="00C07DDF">
        <w:rPr>
          <w:b/>
        </w:rPr>
        <w:t>Submission of nominations</w:t>
      </w:r>
    </w:p>
    <w:p w14:paraId="4AC1C3D1" w14:textId="77777777" w:rsidR="00E46848" w:rsidRPr="00C07DDF" w:rsidRDefault="00E46848" w:rsidP="00E46848">
      <w:pPr>
        <w:pStyle w:val="REG-P0"/>
        <w:rPr>
          <w:b/>
        </w:rPr>
      </w:pPr>
    </w:p>
    <w:p w14:paraId="0681FC7A" w14:textId="77777777" w:rsidR="00E46848" w:rsidRPr="00E7039F" w:rsidRDefault="00E46848" w:rsidP="00C07DDF">
      <w:pPr>
        <w:pStyle w:val="REG-P1"/>
      </w:pPr>
      <w:r w:rsidRPr="00E7039F">
        <w:rPr>
          <w:b/>
          <w:bCs/>
        </w:rPr>
        <w:t>4.</w:t>
      </w:r>
      <w:r w:rsidRPr="00E7039F">
        <w:rPr>
          <w:b/>
          <w:bCs/>
        </w:rPr>
        <w:tab/>
      </w:r>
      <w:r w:rsidRPr="00E7039F">
        <w:t>(1)</w:t>
      </w:r>
      <w:r w:rsidRPr="00E7039F">
        <w:tab/>
        <w:t>The nomination of a candidate must be -</w:t>
      </w:r>
    </w:p>
    <w:p w14:paraId="43BF75BD" w14:textId="77777777" w:rsidR="00E46848" w:rsidRPr="00E7039F" w:rsidRDefault="00E46848" w:rsidP="00E46848">
      <w:pPr>
        <w:pStyle w:val="REG-P0"/>
      </w:pPr>
    </w:p>
    <w:p w14:paraId="2314ADF3" w14:textId="77777777" w:rsidR="00E46848" w:rsidRPr="00E7039F" w:rsidRDefault="00E46848" w:rsidP="00357BEA">
      <w:pPr>
        <w:pStyle w:val="REG-Pa"/>
      </w:pPr>
      <w:r w:rsidRPr="00E7039F">
        <w:t>(a)</w:t>
      </w:r>
      <w:r w:rsidRPr="00E7039F">
        <w:tab/>
        <w:t>made on the form set out in Annexure A; and</w:t>
      </w:r>
    </w:p>
    <w:p w14:paraId="6B621865" w14:textId="77777777" w:rsidR="00E46848" w:rsidRPr="00E7039F" w:rsidRDefault="00E46848" w:rsidP="00357BEA">
      <w:pPr>
        <w:pStyle w:val="REG-Pa"/>
      </w:pPr>
    </w:p>
    <w:p w14:paraId="2D4EC1B8" w14:textId="77777777" w:rsidR="00E46848" w:rsidRPr="00E7039F" w:rsidRDefault="00E46848" w:rsidP="00357BEA">
      <w:pPr>
        <w:pStyle w:val="REG-Pa"/>
      </w:pPr>
      <w:r w:rsidRPr="00E7039F">
        <w:t>(b)</w:t>
      </w:r>
      <w:r w:rsidRPr="00E7039F">
        <w:tab/>
        <w:t>lodged with the registrar before 16:00 on the nomination day.</w:t>
      </w:r>
    </w:p>
    <w:p w14:paraId="416A8064" w14:textId="77777777" w:rsidR="00E46848" w:rsidRPr="00E7039F" w:rsidRDefault="00E46848" w:rsidP="00E46848">
      <w:pPr>
        <w:pStyle w:val="REG-P0"/>
      </w:pPr>
    </w:p>
    <w:p w14:paraId="2DCC6049" w14:textId="77777777" w:rsidR="00E46848" w:rsidRPr="00E7039F" w:rsidRDefault="00E46848" w:rsidP="00357BEA">
      <w:pPr>
        <w:pStyle w:val="REG-P1"/>
      </w:pPr>
      <w:r w:rsidRPr="00E7039F">
        <w:t>(2)</w:t>
      </w:r>
      <w:r w:rsidRPr="00E7039F">
        <w:tab/>
        <w:t>A separate nomination form must be used for the nomination of each candidate.</w:t>
      </w:r>
    </w:p>
    <w:p w14:paraId="14968FD6" w14:textId="77777777" w:rsidR="00E46848" w:rsidRPr="00E7039F" w:rsidRDefault="00E46848" w:rsidP="00357BEA">
      <w:pPr>
        <w:pStyle w:val="REG-P1"/>
      </w:pPr>
    </w:p>
    <w:p w14:paraId="6F18CADF" w14:textId="77777777" w:rsidR="00E46848" w:rsidRPr="00E7039F" w:rsidRDefault="00E46848" w:rsidP="00357BEA">
      <w:pPr>
        <w:pStyle w:val="REG-P1"/>
      </w:pPr>
      <w:r w:rsidRPr="00E7039F">
        <w:t>(3)</w:t>
      </w:r>
      <w:r w:rsidRPr="00E7039F">
        <w:tab/>
        <w:t>A nomination form must be completed and signed by the person nominated as a candidate and two persons who nominated that person.</w:t>
      </w:r>
    </w:p>
    <w:p w14:paraId="252BCDD1" w14:textId="77777777" w:rsidR="00E46848" w:rsidRPr="00E7039F" w:rsidRDefault="00E46848" w:rsidP="00E46848">
      <w:pPr>
        <w:pStyle w:val="REG-P0"/>
      </w:pPr>
    </w:p>
    <w:p w14:paraId="1C8387B2" w14:textId="77777777" w:rsidR="00E46848" w:rsidRPr="00357BEA" w:rsidRDefault="00E46848" w:rsidP="00E46848">
      <w:pPr>
        <w:pStyle w:val="REG-P0"/>
        <w:rPr>
          <w:b/>
        </w:rPr>
      </w:pPr>
      <w:r w:rsidRPr="00357BEA">
        <w:rPr>
          <w:b/>
        </w:rPr>
        <w:t>Acceptance of nominations</w:t>
      </w:r>
    </w:p>
    <w:p w14:paraId="7CF9770D" w14:textId="77777777" w:rsidR="00E46848" w:rsidRPr="00357BEA" w:rsidRDefault="00E46848" w:rsidP="00E46848">
      <w:pPr>
        <w:pStyle w:val="REG-P0"/>
        <w:rPr>
          <w:b/>
        </w:rPr>
      </w:pPr>
    </w:p>
    <w:p w14:paraId="09592131" w14:textId="0EB28B0D" w:rsidR="00E46848" w:rsidRPr="00E7039F" w:rsidRDefault="00E46848" w:rsidP="00357BEA">
      <w:pPr>
        <w:pStyle w:val="REG-P1"/>
      </w:pPr>
      <w:r w:rsidRPr="00E7039F">
        <w:rPr>
          <w:b/>
          <w:bCs/>
        </w:rPr>
        <w:t>5.</w:t>
      </w:r>
      <w:r w:rsidRPr="00E7039F">
        <w:rPr>
          <w:b/>
          <w:bCs/>
        </w:rPr>
        <w:tab/>
      </w:r>
      <w:r w:rsidRPr="00E7039F">
        <w:t xml:space="preserve">(1) </w:t>
      </w:r>
      <w:r w:rsidR="00357BEA">
        <w:tab/>
      </w:r>
      <w:r w:rsidRPr="00E7039F">
        <w:t>The registrar must accept the nomination of a person as a candidate for an election if the registrar is satisfied that the -</w:t>
      </w:r>
    </w:p>
    <w:p w14:paraId="3B5B04D5" w14:textId="77777777" w:rsidR="00E46848" w:rsidRPr="00E7039F" w:rsidRDefault="00E46848" w:rsidP="00E46848">
      <w:pPr>
        <w:pStyle w:val="REG-P0"/>
      </w:pPr>
    </w:p>
    <w:p w14:paraId="2DD5236A" w14:textId="77777777" w:rsidR="00E46848" w:rsidRPr="00E7039F" w:rsidRDefault="00E46848" w:rsidP="007013F8">
      <w:pPr>
        <w:pStyle w:val="REG-Pa"/>
      </w:pPr>
      <w:r w:rsidRPr="00E7039F">
        <w:t>(a)</w:t>
      </w:r>
      <w:r w:rsidRPr="00E7039F">
        <w:tab/>
        <w:t>nomination complies with regulation 4;</w:t>
      </w:r>
    </w:p>
    <w:p w14:paraId="64BC70A6" w14:textId="77777777" w:rsidR="00E46848" w:rsidRPr="00E7039F" w:rsidRDefault="00E46848" w:rsidP="007013F8">
      <w:pPr>
        <w:pStyle w:val="REG-Pa"/>
      </w:pPr>
    </w:p>
    <w:p w14:paraId="2C3A73A9" w14:textId="77777777" w:rsidR="00E46848" w:rsidRPr="00E7039F" w:rsidRDefault="00E46848" w:rsidP="007013F8">
      <w:pPr>
        <w:pStyle w:val="REG-Pa"/>
      </w:pPr>
      <w:r w:rsidRPr="00E7039F">
        <w:t>(b)</w:t>
      </w:r>
      <w:r w:rsidRPr="00E7039F">
        <w:tab/>
        <w:t>nominating person is an enfranchised voter; and</w:t>
      </w:r>
    </w:p>
    <w:p w14:paraId="5973EEB0" w14:textId="77777777" w:rsidR="00E46848" w:rsidRPr="00E7039F" w:rsidRDefault="00E46848" w:rsidP="007013F8">
      <w:pPr>
        <w:pStyle w:val="REG-Pa"/>
      </w:pPr>
    </w:p>
    <w:p w14:paraId="4F98BD0A" w14:textId="77777777" w:rsidR="00E46848" w:rsidRPr="00E7039F" w:rsidRDefault="00E46848" w:rsidP="007013F8">
      <w:pPr>
        <w:pStyle w:val="REG-Pa"/>
      </w:pPr>
      <w:r w:rsidRPr="00E7039F">
        <w:t>(c)</w:t>
      </w:r>
      <w:r w:rsidRPr="00E7039F">
        <w:tab/>
        <w:t>nominated person qualifies in terms of section 4 of the Act for election as a member of the Council.</w:t>
      </w:r>
    </w:p>
    <w:p w14:paraId="31990013" w14:textId="77777777" w:rsidR="00E46848" w:rsidRPr="00E7039F" w:rsidRDefault="00E46848" w:rsidP="00E46848">
      <w:pPr>
        <w:pStyle w:val="REG-P0"/>
      </w:pPr>
    </w:p>
    <w:p w14:paraId="55A4B1C4" w14:textId="77777777" w:rsidR="00E46848" w:rsidRPr="00E7039F" w:rsidRDefault="00E46848" w:rsidP="000D0A18">
      <w:pPr>
        <w:pStyle w:val="REG-P1"/>
      </w:pPr>
      <w:r w:rsidRPr="00E7039F">
        <w:t>(2)</w:t>
      </w:r>
      <w:r w:rsidRPr="00E7039F">
        <w:tab/>
        <w:t>If the registrar refuses to accept the nomination of a person as a candidate for an election, the registrar must notify the nominated person and nominating person in writing of the grounds of refusal.</w:t>
      </w:r>
    </w:p>
    <w:p w14:paraId="2A449661" w14:textId="77777777" w:rsidR="00E46848" w:rsidRPr="00E7039F" w:rsidRDefault="00E46848" w:rsidP="000D0A18">
      <w:pPr>
        <w:pStyle w:val="REG-P1"/>
      </w:pPr>
    </w:p>
    <w:p w14:paraId="2449C97A" w14:textId="77777777" w:rsidR="00E46848" w:rsidRPr="00E7039F" w:rsidRDefault="00E46848" w:rsidP="000D0A18">
      <w:pPr>
        <w:pStyle w:val="REG-P1"/>
      </w:pPr>
      <w:r w:rsidRPr="00E7039F">
        <w:t>(3)</w:t>
      </w:r>
      <w:r w:rsidRPr="00E7039F">
        <w:tab/>
        <w:t>If the number of candidates accepted for the nomination is equal to the number of vacancies on the Council on the nomination day the -</w:t>
      </w:r>
    </w:p>
    <w:p w14:paraId="3DC316AD" w14:textId="77777777" w:rsidR="00E46848" w:rsidRPr="00E7039F" w:rsidRDefault="00E46848" w:rsidP="00E46848">
      <w:pPr>
        <w:pStyle w:val="REG-P0"/>
      </w:pPr>
    </w:p>
    <w:p w14:paraId="0049BE06" w14:textId="77777777" w:rsidR="00E46848" w:rsidRPr="00E7039F" w:rsidRDefault="00E46848" w:rsidP="000B6802">
      <w:pPr>
        <w:pStyle w:val="REG-Pa"/>
      </w:pPr>
      <w:r w:rsidRPr="00E7039F">
        <w:t>(a)</w:t>
      </w:r>
      <w:r w:rsidRPr="00E7039F">
        <w:tab/>
        <w:t>candidates are considered to be elected as members of the Council; and</w:t>
      </w:r>
    </w:p>
    <w:p w14:paraId="280B911F" w14:textId="77777777" w:rsidR="00E46848" w:rsidRPr="00E7039F" w:rsidRDefault="00E46848" w:rsidP="000B6802">
      <w:pPr>
        <w:pStyle w:val="REG-Pa"/>
      </w:pPr>
    </w:p>
    <w:p w14:paraId="5ECB1ACB" w14:textId="77777777" w:rsidR="00E46848" w:rsidRPr="00E7039F" w:rsidRDefault="00E46848" w:rsidP="000B6802">
      <w:pPr>
        <w:pStyle w:val="REG-Pa"/>
      </w:pPr>
      <w:r w:rsidRPr="00E7039F">
        <w:lastRenderedPageBreak/>
        <w:t>(b)</w:t>
      </w:r>
      <w:r w:rsidRPr="00E7039F">
        <w:tab/>
        <w:t>election of a candidate as a member of the Council must be made known in the manner referred to in regulation 16.</w:t>
      </w:r>
    </w:p>
    <w:p w14:paraId="30CFBF61" w14:textId="77777777" w:rsidR="00E46848" w:rsidRPr="00E7039F" w:rsidRDefault="00E46848" w:rsidP="00E46848">
      <w:pPr>
        <w:pStyle w:val="REG-P0"/>
      </w:pPr>
    </w:p>
    <w:p w14:paraId="2CEDB9B7" w14:textId="77777777" w:rsidR="00E46848" w:rsidRPr="00E7039F" w:rsidRDefault="00E46848" w:rsidP="008D2CAB">
      <w:pPr>
        <w:pStyle w:val="REG-P1"/>
      </w:pPr>
      <w:r w:rsidRPr="00E7039F">
        <w:t>(4)</w:t>
      </w:r>
      <w:r w:rsidRPr="00E7039F">
        <w:tab/>
        <w:t>If the number of candidates accepted for nomination is less than the number of vacancies on the Council on nomination day the registrar must call for new nominations in terms of regulation 3.</w:t>
      </w:r>
    </w:p>
    <w:p w14:paraId="36FA7447" w14:textId="0C98BF9A" w:rsidR="00E46848" w:rsidRDefault="00E46848" w:rsidP="00E46848">
      <w:pPr>
        <w:pStyle w:val="REG-P0"/>
      </w:pPr>
    </w:p>
    <w:p w14:paraId="414B969E" w14:textId="77777777" w:rsidR="00E46848" w:rsidRPr="008D2CAB" w:rsidRDefault="00E46848" w:rsidP="00E46848">
      <w:pPr>
        <w:pStyle w:val="REG-P0"/>
        <w:rPr>
          <w:b/>
        </w:rPr>
      </w:pPr>
      <w:r w:rsidRPr="008D2CAB">
        <w:rPr>
          <w:b/>
        </w:rPr>
        <w:t>Notice of election</w:t>
      </w:r>
    </w:p>
    <w:p w14:paraId="0BDE088A" w14:textId="77777777" w:rsidR="00E46848" w:rsidRPr="008D2CAB" w:rsidRDefault="00E46848" w:rsidP="00E46848">
      <w:pPr>
        <w:pStyle w:val="REG-P0"/>
        <w:rPr>
          <w:b/>
        </w:rPr>
      </w:pPr>
    </w:p>
    <w:p w14:paraId="5FFA4124" w14:textId="544FC39E" w:rsidR="00E46848" w:rsidRPr="00E7039F" w:rsidRDefault="00E46848" w:rsidP="008D2CAB">
      <w:pPr>
        <w:pStyle w:val="REG-P1"/>
      </w:pPr>
      <w:r w:rsidRPr="00E7039F">
        <w:rPr>
          <w:b/>
          <w:bCs/>
        </w:rPr>
        <w:t>6.</w:t>
      </w:r>
      <w:r w:rsidRPr="00E7039F">
        <w:rPr>
          <w:b/>
          <w:bCs/>
        </w:rPr>
        <w:tab/>
      </w:r>
      <w:r w:rsidRPr="00E7039F">
        <w:t xml:space="preserve">(1) </w:t>
      </w:r>
      <w:r w:rsidR="008D2CAB">
        <w:tab/>
      </w:r>
      <w:r w:rsidRPr="00E7039F">
        <w:t xml:space="preserve">If the number of candidates for an election exceeds the number of vacancies on the Council on the nomination day, the registrar must issue a notice in the </w:t>
      </w:r>
      <w:r w:rsidRPr="00E7039F">
        <w:rPr>
          <w:i/>
        </w:rPr>
        <w:t xml:space="preserve">Gazette </w:t>
      </w:r>
      <w:r w:rsidRPr="00E7039F">
        <w:t>that an election will be held.</w:t>
      </w:r>
    </w:p>
    <w:p w14:paraId="1EA1E5F6" w14:textId="77777777" w:rsidR="00E46848" w:rsidRPr="00E7039F" w:rsidRDefault="00E46848" w:rsidP="008D2CAB">
      <w:pPr>
        <w:pStyle w:val="REG-P1"/>
      </w:pPr>
    </w:p>
    <w:p w14:paraId="43FFC6B7" w14:textId="77777777" w:rsidR="00E46848" w:rsidRPr="00E7039F" w:rsidRDefault="00E46848" w:rsidP="008D2CAB">
      <w:pPr>
        <w:pStyle w:val="REG-P1"/>
      </w:pPr>
      <w:r w:rsidRPr="00E7039F">
        <w:t>(2)</w:t>
      </w:r>
      <w:r w:rsidRPr="00E7039F">
        <w:tab/>
        <w:t>A notice in terms of subregulation (1) must -</w:t>
      </w:r>
    </w:p>
    <w:p w14:paraId="467724BC" w14:textId="77777777" w:rsidR="00E46848" w:rsidRPr="00E7039F" w:rsidRDefault="00E46848" w:rsidP="00E46848">
      <w:pPr>
        <w:pStyle w:val="REG-P0"/>
      </w:pPr>
    </w:p>
    <w:p w14:paraId="63C91A5C" w14:textId="77777777" w:rsidR="00E46848" w:rsidRPr="00E7039F" w:rsidRDefault="00E46848" w:rsidP="002844C6">
      <w:pPr>
        <w:pStyle w:val="REG-Pa"/>
      </w:pPr>
      <w:r w:rsidRPr="00E7039F">
        <w:t>(a)</w:t>
      </w:r>
      <w:r w:rsidRPr="00E7039F">
        <w:tab/>
        <w:t>be issued within 30 days of the nomination day;</w:t>
      </w:r>
    </w:p>
    <w:p w14:paraId="35052200" w14:textId="77777777" w:rsidR="00E46848" w:rsidRPr="00E7039F" w:rsidRDefault="00E46848" w:rsidP="002844C6">
      <w:pPr>
        <w:pStyle w:val="REG-Pa"/>
      </w:pPr>
    </w:p>
    <w:p w14:paraId="20F62707" w14:textId="77777777" w:rsidR="00E46848" w:rsidRPr="00E7039F" w:rsidRDefault="00E46848" w:rsidP="002844C6">
      <w:pPr>
        <w:pStyle w:val="REG-Pa"/>
      </w:pPr>
      <w:r w:rsidRPr="00E7039F">
        <w:t>(b)</w:t>
      </w:r>
      <w:r w:rsidRPr="00E7039F">
        <w:tab/>
        <w:t>specify the number of vacancies on the Council;</w:t>
      </w:r>
    </w:p>
    <w:p w14:paraId="1E4406E5" w14:textId="77777777" w:rsidR="00E46848" w:rsidRPr="00E7039F" w:rsidRDefault="00E46848" w:rsidP="002844C6">
      <w:pPr>
        <w:pStyle w:val="REG-Pa"/>
      </w:pPr>
    </w:p>
    <w:p w14:paraId="32C94061" w14:textId="77777777" w:rsidR="00E46848" w:rsidRPr="00E7039F" w:rsidRDefault="00E46848" w:rsidP="002844C6">
      <w:pPr>
        <w:pStyle w:val="REG-Pa"/>
      </w:pPr>
      <w:r w:rsidRPr="00E7039F">
        <w:t>(c)</w:t>
      </w:r>
      <w:r w:rsidRPr="00E7039F">
        <w:tab/>
        <w:t>specify the polling day; and</w:t>
      </w:r>
    </w:p>
    <w:p w14:paraId="6DB7A420" w14:textId="77777777" w:rsidR="00E46848" w:rsidRPr="00E7039F" w:rsidRDefault="00E46848" w:rsidP="002844C6">
      <w:pPr>
        <w:pStyle w:val="REG-Pa"/>
      </w:pPr>
    </w:p>
    <w:p w14:paraId="39204621" w14:textId="77777777" w:rsidR="00E46848" w:rsidRPr="00E7039F" w:rsidRDefault="00E46848" w:rsidP="002844C6">
      <w:pPr>
        <w:pStyle w:val="REG-Pa"/>
      </w:pPr>
      <w:r w:rsidRPr="00E7039F">
        <w:t>(d)</w:t>
      </w:r>
      <w:r w:rsidRPr="00E7039F">
        <w:tab/>
        <w:t>include the following information of each candidate -</w:t>
      </w:r>
    </w:p>
    <w:p w14:paraId="262F260C" w14:textId="77777777" w:rsidR="00E46848" w:rsidRPr="00E7039F" w:rsidRDefault="00E46848" w:rsidP="00E46848">
      <w:pPr>
        <w:pStyle w:val="REG-P0"/>
      </w:pPr>
    </w:p>
    <w:p w14:paraId="79D36DD4" w14:textId="77777777" w:rsidR="00E46848" w:rsidRPr="00E7039F" w:rsidRDefault="00E46848" w:rsidP="00CA69C7">
      <w:pPr>
        <w:pStyle w:val="REG-Pi"/>
      </w:pPr>
      <w:r w:rsidRPr="00E7039F">
        <w:t>(i)</w:t>
      </w:r>
      <w:r w:rsidRPr="00E7039F">
        <w:tab/>
        <w:t>full names;</w:t>
      </w:r>
    </w:p>
    <w:p w14:paraId="3F294531" w14:textId="77777777" w:rsidR="00E46848" w:rsidRPr="00E7039F" w:rsidRDefault="00E46848" w:rsidP="00CA69C7">
      <w:pPr>
        <w:pStyle w:val="REG-Pi"/>
      </w:pPr>
    </w:p>
    <w:p w14:paraId="2D504749" w14:textId="77777777" w:rsidR="00E46848" w:rsidRPr="00E7039F" w:rsidRDefault="00E46848" w:rsidP="00CA69C7">
      <w:pPr>
        <w:pStyle w:val="REG-Pi"/>
      </w:pPr>
      <w:r w:rsidRPr="00E7039F">
        <w:t>(ii)</w:t>
      </w:r>
      <w:r w:rsidRPr="00E7039F">
        <w:tab/>
        <w:t>residential addresses;</w:t>
      </w:r>
    </w:p>
    <w:p w14:paraId="7BCB973A" w14:textId="77777777" w:rsidR="00E46848" w:rsidRPr="00E7039F" w:rsidRDefault="00E46848" w:rsidP="00CA69C7">
      <w:pPr>
        <w:pStyle w:val="REG-Pi"/>
      </w:pPr>
    </w:p>
    <w:p w14:paraId="4C7598DC" w14:textId="77777777" w:rsidR="00E46848" w:rsidRPr="00E7039F" w:rsidRDefault="00E46848" w:rsidP="00CA69C7">
      <w:pPr>
        <w:pStyle w:val="REG-Pi"/>
      </w:pPr>
      <w:r w:rsidRPr="00E7039F">
        <w:t>(iii)</w:t>
      </w:r>
      <w:r w:rsidRPr="00E7039F">
        <w:tab/>
        <w:t>election manifesto not exceeding 200 words;</w:t>
      </w:r>
    </w:p>
    <w:p w14:paraId="56761573" w14:textId="77777777" w:rsidR="00E46848" w:rsidRPr="00E7039F" w:rsidRDefault="00E46848" w:rsidP="00CA69C7">
      <w:pPr>
        <w:pStyle w:val="REG-Pi"/>
      </w:pPr>
    </w:p>
    <w:p w14:paraId="0B21BB57" w14:textId="77777777" w:rsidR="00E46848" w:rsidRPr="00E7039F" w:rsidRDefault="00E46848" w:rsidP="00CA69C7">
      <w:pPr>
        <w:pStyle w:val="REG-Pi"/>
      </w:pPr>
      <w:r w:rsidRPr="00E7039F">
        <w:t>(iv)</w:t>
      </w:r>
      <w:r w:rsidRPr="00E7039F">
        <w:tab/>
        <w:t>academic qualifications;</w:t>
      </w:r>
    </w:p>
    <w:p w14:paraId="281CB4ED" w14:textId="77777777" w:rsidR="00E46848" w:rsidRPr="00E7039F" w:rsidRDefault="00E46848" w:rsidP="00CA69C7">
      <w:pPr>
        <w:pStyle w:val="REG-Pi"/>
      </w:pPr>
    </w:p>
    <w:p w14:paraId="7055A40A" w14:textId="77777777" w:rsidR="00E46848" w:rsidRPr="00E7039F" w:rsidRDefault="00E46848" w:rsidP="00CA69C7">
      <w:pPr>
        <w:pStyle w:val="REG-Pi"/>
      </w:pPr>
      <w:r w:rsidRPr="00E7039F">
        <w:t>(v)</w:t>
      </w:r>
      <w:r w:rsidRPr="00E7039F">
        <w:tab/>
        <w:t>career record;</w:t>
      </w:r>
    </w:p>
    <w:p w14:paraId="2082F976" w14:textId="77777777" w:rsidR="00E46848" w:rsidRPr="00E7039F" w:rsidRDefault="00E46848" w:rsidP="00CA69C7">
      <w:pPr>
        <w:pStyle w:val="REG-Pi"/>
      </w:pPr>
    </w:p>
    <w:p w14:paraId="5BA8F803" w14:textId="77777777" w:rsidR="00E46848" w:rsidRPr="00E7039F" w:rsidRDefault="00E46848" w:rsidP="00CA69C7">
      <w:pPr>
        <w:pStyle w:val="REG-Pi"/>
      </w:pPr>
      <w:r w:rsidRPr="00E7039F">
        <w:t>(vi)</w:t>
      </w:r>
      <w:r w:rsidRPr="00E7039F">
        <w:tab/>
        <w:t>special interest;</w:t>
      </w:r>
    </w:p>
    <w:p w14:paraId="7C3F6440" w14:textId="77777777" w:rsidR="00E46848" w:rsidRPr="00E7039F" w:rsidRDefault="00E46848" w:rsidP="00CA69C7">
      <w:pPr>
        <w:pStyle w:val="REG-Pi"/>
      </w:pPr>
    </w:p>
    <w:p w14:paraId="26F5F14C" w14:textId="77777777" w:rsidR="00E46848" w:rsidRPr="00E7039F" w:rsidRDefault="00E46848" w:rsidP="00CA69C7">
      <w:pPr>
        <w:pStyle w:val="REG-Pi"/>
      </w:pPr>
      <w:r w:rsidRPr="00E7039F">
        <w:t>(vii)</w:t>
      </w:r>
      <w:r w:rsidRPr="00E7039F">
        <w:tab/>
        <w:t>public and professional service; and</w:t>
      </w:r>
    </w:p>
    <w:p w14:paraId="4436C8CD" w14:textId="77777777" w:rsidR="00E46848" w:rsidRPr="00E7039F" w:rsidRDefault="00E46848" w:rsidP="00CA69C7">
      <w:pPr>
        <w:pStyle w:val="REG-Pi"/>
      </w:pPr>
    </w:p>
    <w:p w14:paraId="04C2324C" w14:textId="77777777" w:rsidR="00E46848" w:rsidRPr="00E7039F" w:rsidRDefault="00E46848" w:rsidP="00CA69C7">
      <w:pPr>
        <w:pStyle w:val="REG-Pi"/>
      </w:pPr>
      <w:r w:rsidRPr="00E7039F">
        <w:t>(viii)</w:t>
      </w:r>
      <w:r w:rsidRPr="00E7039F">
        <w:tab/>
        <w:t>a mission statement.</w:t>
      </w:r>
    </w:p>
    <w:p w14:paraId="29104E93" w14:textId="77777777" w:rsidR="00E46848" w:rsidRPr="00E7039F" w:rsidRDefault="00E46848" w:rsidP="00E46848">
      <w:pPr>
        <w:pStyle w:val="REG-P0"/>
      </w:pPr>
    </w:p>
    <w:p w14:paraId="71A32362" w14:textId="77777777" w:rsidR="00E46848" w:rsidRPr="00E7039F" w:rsidRDefault="00E46848" w:rsidP="00FC5688">
      <w:pPr>
        <w:pStyle w:val="REG-P1"/>
      </w:pPr>
      <w:r w:rsidRPr="00E7039F">
        <w:t>(3)</w:t>
      </w:r>
      <w:r w:rsidRPr="00E7039F">
        <w:tab/>
        <w:t>The registrar must send a copy of the notice referred to in subregulation (1) within 48 hours of the date of issue to the permanent postal address entered in the register or any other form of communication as determined by the Council to every person who on that date is registered as a geoscience professional in terms of the Act and must be accompanied by -</w:t>
      </w:r>
    </w:p>
    <w:p w14:paraId="1A915978" w14:textId="77777777" w:rsidR="00E46848" w:rsidRPr="00E7039F" w:rsidRDefault="00E46848" w:rsidP="00E46848">
      <w:pPr>
        <w:pStyle w:val="REG-P0"/>
      </w:pPr>
    </w:p>
    <w:p w14:paraId="5522159A" w14:textId="77777777" w:rsidR="00E46848" w:rsidRPr="00E7039F" w:rsidRDefault="00E46848" w:rsidP="00FC5688">
      <w:pPr>
        <w:pStyle w:val="REG-Pa"/>
      </w:pPr>
      <w:r w:rsidRPr="00E7039F">
        <w:t>(a)</w:t>
      </w:r>
      <w:r w:rsidRPr="00E7039F">
        <w:tab/>
        <w:t>a ballot paper;</w:t>
      </w:r>
    </w:p>
    <w:p w14:paraId="17A399F4" w14:textId="77777777" w:rsidR="00E46848" w:rsidRPr="00E7039F" w:rsidRDefault="00E46848" w:rsidP="00FC5688">
      <w:pPr>
        <w:pStyle w:val="REG-Pa"/>
      </w:pPr>
    </w:p>
    <w:p w14:paraId="7A55D36B" w14:textId="77777777" w:rsidR="00E46848" w:rsidRPr="00E7039F" w:rsidRDefault="00E46848" w:rsidP="00FC5688">
      <w:pPr>
        <w:pStyle w:val="REG-Pa"/>
      </w:pPr>
      <w:r w:rsidRPr="00E7039F">
        <w:t>(b)</w:t>
      </w:r>
      <w:r w:rsidRPr="00E7039F">
        <w:tab/>
        <w:t>a ballot envelope;</w:t>
      </w:r>
    </w:p>
    <w:p w14:paraId="499CAF66" w14:textId="77777777" w:rsidR="00E46848" w:rsidRPr="00E7039F" w:rsidRDefault="00E46848" w:rsidP="00FC5688">
      <w:pPr>
        <w:pStyle w:val="REG-Pa"/>
      </w:pPr>
    </w:p>
    <w:p w14:paraId="1B01BBE4" w14:textId="77777777" w:rsidR="00E46848" w:rsidRPr="00E7039F" w:rsidRDefault="00E46848" w:rsidP="00FC5688">
      <w:pPr>
        <w:pStyle w:val="REG-Pa"/>
      </w:pPr>
      <w:r w:rsidRPr="00E7039F">
        <w:t>(c)</w:t>
      </w:r>
      <w:r w:rsidRPr="00E7039F">
        <w:tab/>
        <w:t>voting directions;</w:t>
      </w:r>
    </w:p>
    <w:p w14:paraId="2C91D985" w14:textId="77777777" w:rsidR="00E46848" w:rsidRPr="00E7039F" w:rsidRDefault="00E46848" w:rsidP="00FC5688">
      <w:pPr>
        <w:pStyle w:val="REG-Pa"/>
      </w:pPr>
    </w:p>
    <w:p w14:paraId="725285ED" w14:textId="77777777" w:rsidR="00E46848" w:rsidRPr="00E7039F" w:rsidRDefault="00E46848" w:rsidP="00FC5688">
      <w:pPr>
        <w:pStyle w:val="REG-Pa"/>
      </w:pPr>
      <w:r w:rsidRPr="00E7039F">
        <w:t>(d)</w:t>
      </w:r>
      <w:r w:rsidRPr="00E7039F">
        <w:tab/>
        <w:t>an identification statement; and</w:t>
      </w:r>
    </w:p>
    <w:p w14:paraId="62E8C14B" w14:textId="77777777" w:rsidR="00E46848" w:rsidRPr="00E7039F" w:rsidRDefault="00E46848" w:rsidP="00FC5688">
      <w:pPr>
        <w:pStyle w:val="REG-Pa"/>
      </w:pPr>
    </w:p>
    <w:p w14:paraId="164C3F2D" w14:textId="77777777" w:rsidR="00E46848" w:rsidRPr="00E7039F" w:rsidRDefault="00E46848" w:rsidP="00FC5688">
      <w:pPr>
        <w:pStyle w:val="REG-Pa"/>
      </w:pPr>
      <w:r w:rsidRPr="00E7039F">
        <w:t>(e)</w:t>
      </w:r>
      <w:r w:rsidRPr="00E7039F">
        <w:tab/>
        <w:t>a documents envelope.</w:t>
      </w:r>
    </w:p>
    <w:p w14:paraId="06206E87" w14:textId="77777777" w:rsidR="00E46848" w:rsidRPr="00E7039F" w:rsidRDefault="00E46848" w:rsidP="00E46848">
      <w:pPr>
        <w:pStyle w:val="REG-P0"/>
      </w:pPr>
    </w:p>
    <w:p w14:paraId="253CE7F8" w14:textId="77777777" w:rsidR="00E46848" w:rsidRPr="004D775D" w:rsidRDefault="00E46848" w:rsidP="00E46848">
      <w:pPr>
        <w:pStyle w:val="REG-P0"/>
        <w:rPr>
          <w:b/>
          <w:bCs/>
        </w:rPr>
      </w:pPr>
      <w:r w:rsidRPr="004D775D">
        <w:rPr>
          <w:b/>
          <w:bCs/>
        </w:rPr>
        <w:t>Death of candidates</w:t>
      </w:r>
    </w:p>
    <w:p w14:paraId="2C9BCE0A" w14:textId="77777777" w:rsidR="00E46848" w:rsidRPr="004D775D" w:rsidRDefault="00E46848" w:rsidP="00E46848">
      <w:pPr>
        <w:pStyle w:val="REG-P0"/>
        <w:rPr>
          <w:b/>
          <w:bCs/>
        </w:rPr>
      </w:pPr>
    </w:p>
    <w:p w14:paraId="703C3144" w14:textId="77777777" w:rsidR="00E46848" w:rsidRPr="00E7039F" w:rsidRDefault="00E46848" w:rsidP="000C2BCC">
      <w:pPr>
        <w:pStyle w:val="REG-P1"/>
      </w:pPr>
      <w:r w:rsidRPr="00E7039F">
        <w:rPr>
          <w:b/>
          <w:bCs/>
        </w:rPr>
        <w:t>7.</w:t>
      </w:r>
      <w:r w:rsidRPr="00E7039F">
        <w:rPr>
          <w:b/>
          <w:bCs/>
        </w:rPr>
        <w:tab/>
      </w:r>
      <w:r w:rsidRPr="00E7039F">
        <w:t>If a candidate for an election dies before or on the polling day of the election -</w:t>
      </w:r>
    </w:p>
    <w:p w14:paraId="503B0386" w14:textId="77777777" w:rsidR="00E46848" w:rsidRPr="00E7039F" w:rsidRDefault="00E46848" w:rsidP="00E46848">
      <w:pPr>
        <w:pStyle w:val="REG-P0"/>
      </w:pPr>
    </w:p>
    <w:p w14:paraId="03031568" w14:textId="77777777" w:rsidR="00E46848" w:rsidRPr="00E7039F" w:rsidRDefault="00E46848" w:rsidP="000C2BCC">
      <w:pPr>
        <w:pStyle w:val="REG-Pa"/>
      </w:pPr>
      <w:r w:rsidRPr="00E7039F">
        <w:t>(a)</w:t>
      </w:r>
      <w:r w:rsidRPr="00E7039F">
        <w:tab/>
        <w:t>regulation 5(3) or (4) applies where the remaining number of candidates is equal to or less than the number of vacancies on the Council; or</w:t>
      </w:r>
    </w:p>
    <w:p w14:paraId="2858F593" w14:textId="77777777" w:rsidR="00E46848" w:rsidRPr="00E7039F" w:rsidRDefault="00E46848" w:rsidP="000C2BCC">
      <w:pPr>
        <w:pStyle w:val="REG-Pa"/>
      </w:pPr>
    </w:p>
    <w:p w14:paraId="77D1C41F" w14:textId="77777777" w:rsidR="00E46848" w:rsidRPr="00E7039F" w:rsidRDefault="00E46848" w:rsidP="000C2BCC">
      <w:pPr>
        <w:pStyle w:val="REG-Pa"/>
      </w:pPr>
      <w:r w:rsidRPr="00E7039F">
        <w:t>(b)</w:t>
      </w:r>
      <w:r w:rsidRPr="00E7039F">
        <w:tab/>
        <w:t>the election concerned proceeds as if the candidate has not died with any vote recorded in favour of the deceased candidate being disregarded in determining the result of the election.</w:t>
      </w:r>
    </w:p>
    <w:p w14:paraId="455DC130" w14:textId="77777777" w:rsidR="00E46848" w:rsidRPr="00E7039F" w:rsidRDefault="00E46848" w:rsidP="00E46848">
      <w:pPr>
        <w:pStyle w:val="REG-P0"/>
      </w:pPr>
    </w:p>
    <w:p w14:paraId="38C925E1" w14:textId="77777777" w:rsidR="00E46848" w:rsidRPr="000C2BCC" w:rsidRDefault="00E46848" w:rsidP="00E46848">
      <w:pPr>
        <w:pStyle w:val="REG-P0"/>
        <w:rPr>
          <w:b/>
        </w:rPr>
      </w:pPr>
      <w:r w:rsidRPr="000C2BCC">
        <w:rPr>
          <w:b/>
        </w:rPr>
        <w:t>Issuing of ballot papers</w:t>
      </w:r>
    </w:p>
    <w:p w14:paraId="17BF019B" w14:textId="77777777" w:rsidR="00E46848" w:rsidRPr="00E7039F" w:rsidRDefault="00E46848" w:rsidP="00E46848">
      <w:pPr>
        <w:pStyle w:val="REG-P0"/>
        <w:rPr>
          <w:b/>
        </w:rPr>
      </w:pPr>
    </w:p>
    <w:p w14:paraId="15AD5B1F" w14:textId="77777777" w:rsidR="00E46848" w:rsidRPr="00E7039F" w:rsidRDefault="00E46848" w:rsidP="00682B79">
      <w:pPr>
        <w:pStyle w:val="REG-P1"/>
      </w:pPr>
      <w:r w:rsidRPr="00E7039F">
        <w:rPr>
          <w:b/>
          <w:bCs/>
        </w:rPr>
        <w:t>8.</w:t>
      </w:r>
      <w:r w:rsidRPr="00E7039F">
        <w:rPr>
          <w:b/>
          <w:bCs/>
        </w:rPr>
        <w:tab/>
      </w:r>
      <w:r w:rsidRPr="00E7039F">
        <w:t>(1)</w:t>
      </w:r>
      <w:r w:rsidRPr="00E7039F">
        <w:tab/>
        <w:t>A ballot paper must -</w:t>
      </w:r>
    </w:p>
    <w:p w14:paraId="368D7680" w14:textId="77777777" w:rsidR="00E46848" w:rsidRPr="00E7039F" w:rsidRDefault="00E46848" w:rsidP="00E46848">
      <w:pPr>
        <w:pStyle w:val="REG-P0"/>
      </w:pPr>
    </w:p>
    <w:p w14:paraId="6C07D5DA" w14:textId="77777777" w:rsidR="00E46848" w:rsidRPr="00E7039F" w:rsidRDefault="00E46848" w:rsidP="00682B79">
      <w:pPr>
        <w:pStyle w:val="REG-Pa"/>
      </w:pPr>
      <w:r w:rsidRPr="00E7039F">
        <w:t>(a)</w:t>
      </w:r>
      <w:r w:rsidRPr="00E7039F">
        <w:tab/>
        <w:t>indicate the full names of the candidates for the election in alphabetical order of surnames;</w:t>
      </w:r>
    </w:p>
    <w:p w14:paraId="03A405BC" w14:textId="77777777" w:rsidR="00E46848" w:rsidRPr="00E7039F" w:rsidRDefault="00E46848" w:rsidP="00682B79">
      <w:pPr>
        <w:pStyle w:val="REG-Pa"/>
      </w:pPr>
    </w:p>
    <w:p w14:paraId="467CA263" w14:textId="77777777" w:rsidR="00E46848" w:rsidRPr="00E7039F" w:rsidRDefault="00E46848" w:rsidP="00682B79">
      <w:pPr>
        <w:pStyle w:val="REG-Pa"/>
      </w:pPr>
      <w:r w:rsidRPr="00E7039F">
        <w:t>(b)</w:t>
      </w:r>
      <w:r w:rsidRPr="00E7039F">
        <w:tab/>
        <w:t>contain a blank outlined square with dimensions of at least 10mm by 10mm opposite the name of each candidate; and</w:t>
      </w:r>
    </w:p>
    <w:p w14:paraId="366E866F" w14:textId="77777777" w:rsidR="00E46848" w:rsidRPr="00E7039F" w:rsidRDefault="00E46848" w:rsidP="00682B79">
      <w:pPr>
        <w:pStyle w:val="REG-Pa"/>
      </w:pPr>
    </w:p>
    <w:p w14:paraId="49281B54" w14:textId="77777777" w:rsidR="00E46848" w:rsidRPr="00E7039F" w:rsidRDefault="00E46848" w:rsidP="00682B79">
      <w:pPr>
        <w:pStyle w:val="REG-Pa"/>
      </w:pPr>
      <w:r w:rsidRPr="00E7039F">
        <w:t>(c)</w:t>
      </w:r>
      <w:r w:rsidRPr="00E7039F">
        <w:tab/>
        <w:t>contain an indication -</w:t>
      </w:r>
    </w:p>
    <w:p w14:paraId="22AD388A" w14:textId="77777777" w:rsidR="00E46848" w:rsidRPr="00E7039F" w:rsidRDefault="00E46848" w:rsidP="00E46848">
      <w:pPr>
        <w:pStyle w:val="REG-P0"/>
      </w:pPr>
    </w:p>
    <w:p w14:paraId="6A5EC37F" w14:textId="77777777" w:rsidR="00E46848" w:rsidRPr="00E7039F" w:rsidRDefault="00E46848" w:rsidP="00821D2D">
      <w:pPr>
        <w:pStyle w:val="REG-Pi"/>
      </w:pPr>
      <w:r w:rsidRPr="00E7039F">
        <w:t>(i)</w:t>
      </w:r>
      <w:r w:rsidRPr="00E7039F">
        <w:tab/>
        <w:t>that it is a ballot paper for the election of members of the Council; and</w:t>
      </w:r>
    </w:p>
    <w:p w14:paraId="507ED646" w14:textId="77777777" w:rsidR="00E46848" w:rsidRPr="00E7039F" w:rsidRDefault="00E46848" w:rsidP="00821D2D">
      <w:pPr>
        <w:pStyle w:val="REG-Pi"/>
      </w:pPr>
    </w:p>
    <w:p w14:paraId="2CEF0DED" w14:textId="77777777" w:rsidR="00E46848" w:rsidRPr="00E7039F" w:rsidRDefault="00E46848" w:rsidP="00821D2D">
      <w:pPr>
        <w:pStyle w:val="REG-Pi"/>
      </w:pPr>
      <w:r w:rsidRPr="00E7039F">
        <w:t>(ii)</w:t>
      </w:r>
      <w:r w:rsidRPr="00E7039F">
        <w:tab/>
        <w:t>of the number of members of the Council to be elected during the election.</w:t>
      </w:r>
    </w:p>
    <w:p w14:paraId="69F61669" w14:textId="77777777" w:rsidR="00E46848" w:rsidRPr="00E7039F" w:rsidRDefault="00E46848" w:rsidP="00E46848">
      <w:pPr>
        <w:pStyle w:val="REG-P0"/>
      </w:pPr>
    </w:p>
    <w:p w14:paraId="20C6A7C4" w14:textId="77777777" w:rsidR="00E46848" w:rsidRPr="00E7039F" w:rsidRDefault="00E46848" w:rsidP="00821D2D">
      <w:pPr>
        <w:pStyle w:val="REG-P1"/>
      </w:pPr>
      <w:r w:rsidRPr="00E7039F">
        <w:t>(2)</w:t>
      </w:r>
      <w:r w:rsidRPr="00E7039F">
        <w:tab/>
        <w:t>A ballot envelope must have a gummed flap with which it can be sealed after a completed ballot paper has been placed.</w:t>
      </w:r>
    </w:p>
    <w:p w14:paraId="001EDA15" w14:textId="77777777" w:rsidR="00E46848" w:rsidRPr="00E7039F" w:rsidRDefault="00E46848" w:rsidP="00821D2D">
      <w:pPr>
        <w:pStyle w:val="REG-P1"/>
      </w:pPr>
    </w:p>
    <w:p w14:paraId="3AA0FCDE" w14:textId="77777777" w:rsidR="00E46848" w:rsidRPr="00E7039F" w:rsidRDefault="00E46848" w:rsidP="00821D2D">
      <w:pPr>
        <w:pStyle w:val="REG-P1"/>
      </w:pPr>
      <w:r w:rsidRPr="00E7039F">
        <w:t>(3)</w:t>
      </w:r>
      <w:r w:rsidRPr="00E7039F">
        <w:tab/>
        <w:t>Voting directions as set out in regulation 9 indicate how a person must proceed to cast a vote and return the ballot paper to the registrar.</w:t>
      </w:r>
    </w:p>
    <w:p w14:paraId="4D11B50E" w14:textId="77777777" w:rsidR="00E46848" w:rsidRPr="00E7039F" w:rsidRDefault="00E46848" w:rsidP="00821D2D">
      <w:pPr>
        <w:pStyle w:val="REG-P1"/>
      </w:pPr>
    </w:p>
    <w:p w14:paraId="46C4EBC5" w14:textId="524BF900" w:rsidR="00E46848" w:rsidRPr="00E7039F" w:rsidRDefault="00E46848" w:rsidP="00821D2D">
      <w:pPr>
        <w:pStyle w:val="REG-P1"/>
      </w:pPr>
      <w:r w:rsidRPr="00E7039F">
        <w:t>(4)</w:t>
      </w:r>
      <w:r w:rsidRPr="00E7039F">
        <w:tab/>
        <w:t>An identification statement must contain a declaration in the form set out in Annexure</w:t>
      </w:r>
      <w:r w:rsidR="00CE76F2">
        <w:t xml:space="preserve"> </w:t>
      </w:r>
      <w:r w:rsidRPr="00E7039F">
        <w:t>B.</w:t>
      </w:r>
    </w:p>
    <w:p w14:paraId="0B95CFA4" w14:textId="77777777" w:rsidR="00E46848" w:rsidRPr="00E7039F" w:rsidRDefault="00E46848" w:rsidP="00821D2D">
      <w:pPr>
        <w:pStyle w:val="REG-P1"/>
      </w:pPr>
    </w:p>
    <w:p w14:paraId="0D4B8FB6" w14:textId="77777777" w:rsidR="00E46848" w:rsidRPr="00E7039F" w:rsidRDefault="00E46848" w:rsidP="00821D2D">
      <w:pPr>
        <w:pStyle w:val="REG-P1"/>
      </w:pPr>
      <w:r w:rsidRPr="00E7039F">
        <w:t>(5)</w:t>
      </w:r>
      <w:r w:rsidRPr="00E7039F">
        <w:tab/>
        <w:t>A documents envelope must -</w:t>
      </w:r>
    </w:p>
    <w:p w14:paraId="26D4F762" w14:textId="77777777" w:rsidR="00E46848" w:rsidRPr="00E7039F" w:rsidRDefault="00E46848" w:rsidP="00E46848">
      <w:pPr>
        <w:pStyle w:val="REG-P0"/>
      </w:pPr>
    </w:p>
    <w:p w14:paraId="53234244" w14:textId="77777777" w:rsidR="00E46848" w:rsidRPr="00E7039F" w:rsidRDefault="00E46848" w:rsidP="00C73547">
      <w:pPr>
        <w:pStyle w:val="REG-Pa"/>
      </w:pPr>
      <w:r w:rsidRPr="00E7039F">
        <w:t>(a)</w:t>
      </w:r>
      <w:r w:rsidRPr="00E7039F">
        <w:tab/>
        <w:t>be large enough to place a ballot envelope and an identification statement;</w:t>
      </w:r>
    </w:p>
    <w:p w14:paraId="0AB2187A" w14:textId="4763CA82" w:rsidR="00E46848" w:rsidRDefault="00E46848" w:rsidP="00C73547">
      <w:pPr>
        <w:pStyle w:val="REG-Pa"/>
      </w:pPr>
    </w:p>
    <w:p w14:paraId="4957DA19" w14:textId="77777777" w:rsidR="00CE76F2" w:rsidRDefault="00CE76F2" w:rsidP="00CE76F2">
      <w:pPr>
        <w:pStyle w:val="REG-Amend"/>
      </w:pPr>
      <w:r>
        <w:t>[The phrase “to place” should rather be “to hold” or “to contain”</w:t>
      </w:r>
    </w:p>
    <w:p w14:paraId="03B8D71D" w14:textId="621F889D" w:rsidR="00CE76F2" w:rsidRDefault="00CE76F2" w:rsidP="00CE76F2">
      <w:pPr>
        <w:pStyle w:val="REG-Amend"/>
      </w:pPr>
      <w:r>
        <w:t xml:space="preserve">Alternatively, paragraph (a) was perhaps intended to read: </w:t>
      </w:r>
    </w:p>
    <w:p w14:paraId="5A5CAC93" w14:textId="529F3842" w:rsidR="00CE76F2" w:rsidRDefault="00CE76F2" w:rsidP="00CE76F2">
      <w:pPr>
        <w:pStyle w:val="REG-Amend"/>
      </w:pPr>
      <w:r>
        <w:t xml:space="preserve">“be large enough in which to place a </w:t>
      </w:r>
      <w:r w:rsidRPr="00CE76F2">
        <w:t>ballot envelope and an identification statement</w:t>
      </w:r>
      <w:r>
        <w:t>”.]</w:t>
      </w:r>
    </w:p>
    <w:p w14:paraId="1657D2EC" w14:textId="77777777" w:rsidR="00CE76F2" w:rsidRPr="00E7039F" w:rsidRDefault="00CE76F2" w:rsidP="00C73547">
      <w:pPr>
        <w:pStyle w:val="REG-Pa"/>
      </w:pPr>
    </w:p>
    <w:p w14:paraId="6D61B7C4" w14:textId="77777777" w:rsidR="00E46848" w:rsidRPr="00E7039F" w:rsidRDefault="00E46848" w:rsidP="00C73547">
      <w:pPr>
        <w:pStyle w:val="REG-Pa"/>
      </w:pPr>
      <w:r w:rsidRPr="00E7039F">
        <w:t>(b)</w:t>
      </w:r>
      <w:r w:rsidRPr="00E7039F">
        <w:tab/>
        <w:t>have a gummed flap with which it can be sealed after a ballot envelope and an identification statement has been placed in it; and</w:t>
      </w:r>
    </w:p>
    <w:p w14:paraId="58D3C3ED" w14:textId="20ACD446" w:rsidR="00E46848" w:rsidRDefault="00E46848" w:rsidP="00C73547">
      <w:pPr>
        <w:pStyle w:val="REG-Pa"/>
      </w:pPr>
    </w:p>
    <w:p w14:paraId="4F104053" w14:textId="77777777" w:rsidR="00E46848" w:rsidRPr="00E7039F" w:rsidRDefault="00E46848" w:rsidP="00C73547">
      <w:pPr>
        <w:pStyle w:val="REG-Pa"/>
      </w:pPr>
      <w:r w:rsidRPr="00E7039F">
        <w:t>(c)</w:t>
      </w:r>
      <w:r w:rsidRPr="00E7039F">
        <w:tab/>
        <w:t>be addressed to the registrar.</w:t>
      </w:r>
    </w:p>
    <w:p w14:paraId="3D809934" w14:textId="77777777" w:rsidR="00E46848" w:rsidRPr="00E7039F" w:rsidRDefault="00E46848" w:rsidP="00E46848">
      <w:pPr>
        <w:pStyle w:val="REG-P0"/>
      </w:pPr>
    </w:p>
    <w:p w14:paraId="09822CB2" w14:textId="77777777" w:rsidR="00E46848" w:rsidRPr="00E7039F" w:rsidRDefault="00E46848" w:rsidP="00935277">
      <w:pPr>
        <w:pStyle w:val="REG-P1"/>
      </w:pPr>
      <w:r w:rsidRPr="00E7039F">
        <w:t>(6)</w:t>
      </w:r>
      <w:r w:rsidRPr="00E7039F">
        <w:tab/>
        <w:t>If the registrar is satisfied that the documents referred to in regulation 6(3) are lost or destroyed, the registrar must issue a fresh ballot paper and accompanying documents to the person concerned.</w:t>
      </w:r>
    </w:p>
    <w:p w14:paraId="61F9631B" w14:textId="77777777" w:rsidR="00E46848" w:rsidRPr="00E7039F" w:rsidRDefault="00E46848" w:rsidP="00E46848">
      <w:pPr>
        <w:pStyle w:val="REG-P0"/>
      </w:pPr>
    </w:p>
    <w:p w14:paraId="375BF6B9" w14:textId="77777777" w:rsidR="00E46848" w:rsidRPr="00DC0373" w:rsidRDefault="00E46848" w:rsidP="00E46848">
      <w:pPr>
        <w:pStyle w:val="REG-P0"/>
        <w:rPr>
          <w:b/>
        </w:rPr>
      </w:pPr>
      <w:r w:rsidRPr="00DC0373">
        <w:rPr>
          <w:b/>
        </w:rPr>
        <w:t>Voting directions</w:t>
      </w:r>
    </w:p>
    <w:p w14:paraId="5E14F0F8" w14:textId="77777777" w:rsidR="00E46848" w:rsidRPr="00DC0373" w:rsidRDefault="00E46848" w:rsidP="00E46848">
      <w:pPr>
        <w:pStyle w:val="REG-P0"/>
        <w:rPr>
          <w:b/>
        </w:rPr>
      </w:pPr>
    </w:p>
    <w:p w14:paraId="646D4B29" w14:textId="103C83CA" w:rsidR="00E46848" w:rsidRPr="00E7039F" w:rsidRDefault="00E46848" w:rsidP="00DC0373">
      <w:pPr>
        <w:pStyle w:val="REG-P1"/>
      </w:pPr>
      <w:r w:rsidRPr="00E7039F">
        <w:rPr>
          <w:b/>
          <w:bCs/>
        </w:rPr>
        <w:t>9.</w:t>
      </w:r>
      <w:r w:rsidRPr="00E7039F">
        <w:rPr>
          <w:b/>
          <w:bCs/>
        </w:rPr>
        <w:tab/>
      </w:r>
      <w:r w:rsidRPr="00E7039F">
        <w:t xml:space="preserve">(1) </w:t>
      </w:r>
      <w:r w:rsidR="00DC0373">
        <w:tab/>
      </w:r>
      <w:r w:rsidRPr="00E7039F">
        <w:t>A voter may cast only one vote in favour of each candidate of his or her choice by -</w:t>
      </w:r>
    </w:p>
    <w:p w14:paraId="4FE94168" w14:textId="77777777" w:rsidR="00E46848" w:rsidRPr="00E7039F" w:rsidRDefault="00E46848" w:rsidP="00E46848">
      <w:pPr>
        <w:pStyle w:val="REG-P0"/>
      </w:pPr>
    </w:p>
    <w:p w14:paraId="427F00A2" w14:textId="77777777" w:rsidR="00E46848" w:rsidRPr="00E7039F" w:rsidRDefault="00E46848" w:rsidP="00DC0373">
      <w:pPr>
        <w:pStyle w:val="REG-Pa"/>
      </w:pPr>
      <w:r w:rsidRPr="00E7039F">
        <w:t>(a)</w:t>
      </w:r>
      <w:r w:rsidRPr="00E7039F">
        <w:tab/>
        <w:t>marking on the ballot paper with a cross or any other mark denoting a clear choice for a particular candidate within the outlined blank square provided on the ballot paper;</w:t>
      </w:r>
    </w:p>
    <w:p w14:paraId="1D481621" w14:textId="77777777" w:rsidR="00E46848" w:rsidRPr="00E7039F" w:rsidRDefault="00E46848" w:rsidP="00DC0373">
      <w:pPr>
        <w:pStyle w:val="REG-Pa"/>
      </w:pPr>
    </w:p>
    <w:p w14:paraId="7185AA34" w14:textId="77777777" w:rsidR="00E46848" w:rsidRPr="00E7039F" w:rsidRDefault="00E46848" w:rsidP="00DC0373">
      <w:pPr>
        <w:pStyle w:val="REG-Pa"/>
      </w:pPr>
      <w:r w:rsidRPr="00E7039F">
        <w:t>(b)</w:t>
      </w:r>
      <w:r w:rsidRPr="00E7039F">
        <w:tab/>
        <w:t>folding the ballot paper and placing it in the ballot envelope;</w:t>
      </w:r>
    </w:p>
    <w:p w14:paraId="2FDF9244" w14:textId="77777777" w:rsidR="00E46848" w:rsidRPr="00E7039F" w:rsidRDefault="00E46848" w:rsidP="00DC0373">
      <w:pPr>
        <w:pStyle w:val="REG-Pa"/>
      </w:pPr>
    </w:p>
    <w:p w14:paraId="2EFAFA78" w14:textId="77777777" w:rsidR="00E46848" w:rsidRPr="00E7039F" w:rsidRDefault="00E46848" w:rsidP="00DC0373">
      <w:pPr>
        <w:pStyle w:val="REG-Pa"/>
      </w:pPr>
      <w:r w:rsidRPr="00E7039F">
        <w:t>(c)</w:t>
      </w:r>
      <w:r w:rsidRPr="00E7039F">
        <w:tab/>
        <w:t>sealing the ballot envelope by sticking the gummed flap;</w:t>
      </w:r>
    </w:p>
    <w:p w14:paraId="6D67972C" w14:textId="77777777" w:rsidR="00E46848" w:rsidRPr="00E7039F" w:rsidRDefault="00E46848" w:rsidP="00DC0373">
      <w:pPr>
        <w:pStyle w:val="REG-Pa"/>
      </w:pPr>
    </w:p>
    <w:p w14:paraId="3A1F5B0F" w14:textId="77777777" w:rsidR="00E46848" w:rsidRPr="00E7039F" w:rsidRDefault="00E46848" w:rsidP="00DC0373">
      <w:pPr>
        <w:pStyle w:val="REG-Pa"/>
      </w:pPr>
      <w:r w:rsidRPr="00E7039F">
        <w:t>(d)</w:t>
      </w:r>
      <w:r w:rsidRPr="00E7039F">
        <w:tab/>
        <w:t>making the declaration referred to in regulation 8(4) by completing and signing the identification statement;</w:t>
      </w:r>
    </w:p>
    <w:p w14:paraId="5FF533D3" w14:textId="77777777" w:rsidR="00E46848" w:rsidRPr="00E7039F" w:rsidRDefault="00E46848" w:rsidP="00DC0373">
      <w:pPr>
        <w:pStyle w:val="REG-Pa"/>
      </w:pPr>
    </w:p>
    <w:p w14:paraId="5CD21CA3" w14:textId="77777777" w:rsidR="00E46848" w:rsidRPr="00E7039F" w:rsidRDefault="00E46848" w:rsidP="00DC0373">
      <w:pPr>
        <w:pStyle w:val="REG-Pa"/>
      </w:pPr>
      <w:r w:rsidRPr="00E7039F">
        <w:t>(e)</w:t>
      </w:r>
      <w:r w:rsidRPr="00E7039F">
        <w:tab/>
        <w:t>placing the identification statement together with the sealed ballot envelope in the documents envelope; and</w:t>
      </w:r>
    </w:p>
    <w:p w14:paraId="03A18424" w14:textId="77777777" w:rsidR="00E46848" w:rsidRPr="00E7039F" w:rsidRDefault="00E46848" w:rsidP="00DC0373">
      <w:pPr>
        <w:pStyle w:val="REG-Pa"/>
      </w:pPr>
    </w:p>
    <w:p w14:paraId="66571445" w14:textId="77777777" w:rsidR="00E46848" w:rsidRPr="00E7039F" w:rsidRDefault="00E46848" w:rsidP="00DC0373">
      <w:pPr>
        <w:pStyle w:val="REG-Pa"/>
      </w:pPr>
      <w:r w:rsidRPr="00E7039F">
        <w:t>(f)</w:t>
      </w:r>
      <w:r w:rsidRPr="00E7039F">
        <w:tab/>
        <w:t>sealing the documents envelope by sticking the gummed flap and sending it to the registrar by post or delivering it by hand.</w:t>
      </w:r>
    </w:p>
    <w:p w14:paraId="35B187F0" w14:textId="77777777" w:rsidR="00E46848" w:rsidRPr="00E7039F" w:rsidRDefault="00E46848" w:rsidP="00E46848">
      <w:pPr>
        <w:pStyle w:val="REG-P0"/>
      </w:pPr>
    </w:p>
    <w:p w14:paraId="76B8D91A" w14:textId="16AF8404" w:rsidR="00E46848" w:rsidRPr="00E7039F" w:rsidRDefault="00E46848" w:rsidP="00FB1699">
      <w:pPr>
        <w:pStyle w:val="REG-P1"/>
      </w:pPr>
      <w:r w:rsidRPr="00E7039F">
        <w:t xml:space="preserve">(2) </w:t>
      </w:r>
      <w:r w:rsidR="00FB1699">
        <w:tab/>
      </w:r>
      <w:r w:rsidRPr="00E7039F">
        <w:t>A documents envelope which is sent to or delivered to the registrar in terms of subregulation (1)(a) must reach the registrar before 16:00 on the polling day.</w:t>
      </w:r>
    </w:p>
    <w:p w14:paraId="2C6DAF43" w14:textId="77777777" w:rsidR="00E46848" w:rsidRPr="00E7039F" w:rsidRDefault="00E46848" w:rsidP="00E46848">
      <w:pPr>
        <w:pStyle w:val="REG-P0"/>
      </w:pPr>
    </w:p>
    <w:p w14:paraId="06E957B6" w14:textId="77777777" w:rsidR="00E46848" w:rsidRPr="001170B1" w:rsidRDefault="00E46848" w:rsidP="00E46848">
      <w:pPr>
        <w:pStyle w:val="REG-P0"/>
        <w:rPr>
          <w:b/>
        </w:rPr>
      </w:pPr>
      <w:r w:rsidRPr="001170B1">
        <w:rPr>
          <w:b/>
        </w:rPr>
        <w:t>Ballot boxes</w:t>
      </w:r>
    </w:p>
    <w:p w14:paraId="40D6A7B3" w14:textId="77777777" w:rsidR="00E46848" w:rsidRPr="001170B1" w:rsidRDefault="00E46848" w:rsidP="00E46848">
      <w:pPr>
        <w:pStyle w:val="REG-P0"/>
        <w:rPr>
          <w:b/>
        </w:rPr>
      </w:pPr>
    </w:p>
    <w:p w14:paraId="05EC5BEB" w14:textId="08D1D3DB" w:rsidR="00E46848" w:rsidRPr="00E7039F" w:rsidRDefault="00E46848" w:rsidP="001170B1">
      <w:pPr>
        <w:pStyle w:val="REG-P1"/>
      </w:pPr>
      <w:r w:rsidRPr="00E7039F">
        <w:rPr>
          <w:b/>
          <w:bCs/>
        </w:rPr>
        <w:t>10.</w:t>
      </w:r>
      <w:r w:rsidRPr="00E7039F">
        <w:rPr>
          <w:b/>
          <w:bCs/>
        </w:rPr>
        <w:tab/>
      </w:r>
      <w:r w:rsidRPr="00E7039F">
        <w:t xml:space="preserve">(1) </w:t>
      </w:r>
      <w:r w:rsidR="001170B1">
        <w:tab/>
      </w:r>
      <w:r w:rsidRPr="00E7039F">
        <w:t>The registrar must as soon as possible after the date of issue of a notice referred to in regulation 6(1) prepare a ballot box for the election concerned.</w:t>
      </w:r>
    </w:p>
    <w:p w14:paraId="578EEA56" w14:textId="77777777" w:rsidR="00E46848" w:rsidRPr="00E7039F" w:rsidRDefault="00E46848" w:rsidP="001170B1">
      <w:pPr>
        <w:pStyle w:val="REG-P1"/>
      </w:pPr>
    </w:p>
    <w:p w14:paraId="20C0C647" w14:textId="77777777" w:rsidR="00E46848" w:rsidRPr="00E7039F" w:rsidRDefault="00E46848" w:rsidP="001170B1">
      <w:pPr>
        <w:pStyle w:val="REG-P1"/>
      </w:pPr>
      <w:r w:rsidRPr="00E7039F">
        <w:t>(2)</w:t>
      </w:r>
      <w:r w:rsidRPr="00E7039F">
        <w:tab/>
        <w:t>A ballot box must be sealed while it is empty by a commissioner of oaths to ensure that a documents envelope placed in there cannot be removed except by breaking the seal.</w:t>
      </w:r>
    </w:p>
    <w:p w14:paraId="1E834DE3" w14:textId="77777777" w:rsidR="00E46848" w:rsidRPr="00E7039F" w:rsidRDefault="00E46848" w:rsidP="001170B1">
      <w:pPr>
        <w:pStyle w:val="REG-P1"/>
      </w:pPr>
    </w:p>
    <w:p w14:paraId="2E4FCADE" w14:textId="77777777" w:rsidR="00E46848" w:rsidRPr="00E7039F" w:rsidRDefault="00E46848" w:rsidP="001170B1">
      <w:pPr>
        <w:pStyle w:val="REG-P1"/>
      </w:pPr>
      <w:r w:rsidRPr="00E7039F">
        <w:t>(3)</w:t>
      </w:r>
      <w:r w:rsidRPr="00E7039F">
        <w:tab/>
        <w:t>The commissioner of oaths referred to in subregulation (2) must provide the registrar with a written statement regarding the sealing of the ballot box.</w:t>
      </w:r>
    </w:p>
    <w:p w14:paraId="4626727A" w14:textId="77777777" w:rsidR="00E46848" w:rsidRPr="00E7039F" w:rsidRDefault="00E46848" w:rsidP="001170B1">
      <w:pPr>
        <w:pStyle w:val="REG-P1"/>
      </w:pPr>
    </w:p>
    <w:p w14:paraId="4C028544" w14:textId="77777777" w:rsidR="00E46848" w:rsidRPr="00E7039F" w:rsidRDefault="00E46848" w:rsidP="001170B1">
      <w:pPr>
        <w:pStyle w:val="REG-P1"/>
      </w:pPr>
      <w:r w:rsidRPr="00E7039F">
        <w:t>(4)</w:t>
      </w:r>
      <w:r w:rsidRPr="00E7039F">
        <w:tab/>
        <w:t>The sealed ballot box referred to in subregulation (2) must be placed in a safe place before it is opened by the registrar to ensure limited access to it when placing document envelopes in it for the election concerned.</w:t>
      </w:r>
    </w:p>
    <w:p w14:paraId="17BF5E78" w14:textId="77777777" w:rsidR="00E46848" w:rsidRPr="00E7039F" w:rsidRDefault="00E46848" w:rsidP="00E46848">
      <w:pPr>
        <w:pStyle w:val="REG-P0"/>
      </w:pPr>
    </w:p>
    <w:p w14:paraId="2397D020" w14:textId="77777777" w:rsidR="00E46848" w:rsidRPr="009F06C3" w:rsidRDefault="00E46848" w:rsidP="00E46848">
      <w:pPr>
        <w:pStyle w:val="REG-P0"/>
        <w:rPr>
          <w:b/>
        </w:rPr>
      </w:pPr>
      <w:r w:rsidRPr="009F06C3">
        <w:rPr>
          <w:b/>
        </w:rPr>
        <w:t>Examination of documents</w:t>
      </w:r>
    </w:p>
    <w:p w14:paraId="12182DC0" w14:textId="77777777" w:rsidR="00E46848" w:rsidRPr="009F06C3" w:rsidRDefault="00E46848" w:rsidP="00E46848">
      <w:pPr>
        <w:pStyle w:val="REG-P0"/>
        <w:rPr>
          <w:b/>
        </w:rPr>
      </w:pPr>
    </w:p>
    <w:p w14:paraId="449FD539" w14:textId="77777777" w:rsidR="00E46848" w:rsidRPr="00E7039F" w:rsidRDefault="00E46848" w:rsidP="009F06C3">
      <w:pPr>
        <w:pStyle w:val="REG-P1"/>
      </w:pPr>
      <w:r w:rsidRPr="00E7039F">
        <w:rPr>
          <w:b/>
          <w:bCs/>
        </w:rPr>
        <w:t>11.</w:t>
      </w:r>
      <w:r w:rsidRPr="00E7039F">
        <w:rPr>
          <w:b/>
          <w:bCs/>
        </w:rPr>
        <w:tab/>
      </w:r>
      <w:r w:rsidRPr="00E7039F">
        <w:t>(1)</w:t>
      </w:r>
      <w:r w:rsidRPr="00E7039F">
        <w:tab/>
        <w:t>The registrar must -</w:t>
      </w:r>
    </w:p>
    <w:p w14:paraId="42C3C792" w14:textId="77777777" w:rsidR="00E46848" w:rsidRPr="00E7039F" w:rsidRDefault="00E46848" w:rsidP="00E46848">
      <w:pPr>
        <w:pStyle w:val="REG-P0"/>
      </w:pPr>
    </w:p>
    <w:p w14:paraId="6BCBFA09" w14:textId="77777777" w:rsidR="00E46848" w:rsidRPr="00E7039F" w:rsidRDefault="00E46848" w:rsidP="009F06C3">
      <w:pPr>
        <w:pStyle w:val="REG-Pa"/>
      </w:pPr>
      <w:r w:rsidRPr="00E7039F">
        <w:t>(a)</w:t>
      </w:r>
      <w:r w:rsidRPr="00E7039F">
        <w:tab/>
        <w:t>open each documents envelope received and record the date of receipt on the enclosed ballot envelope;</w:t>
      </w:r>
    </w:p>
    <w:p w14:paraId="0B442ED9" w14:textId="77777777" w:rsidR="00E46848" w:rsidRPr="00E7039F" w:rsidRDefault="00E46848" w:rsidP="009F06C3">
      <w:pPr>
        <w:pStyle w:val="REG-Pa"/>
      </w:pPr>
    </w:p>
    <w:p w14:paraId="51C5ECCF" w14:textId="77777777" w:rsidR="00E46848" w:rsidRPr="00E7039F" w:rsidRDefault="00E46848" w:rsidP="009F06C3">
      <w:pPr>
        <w:pStyle w:val="REG-Pa"/>
      </w:pPr>
      <w:r w:rsidRPr="00E7039F">
        <w:t>(b)</w:t>
      </w:r>
      <w:r w:rsidRPr="00E7039F">
        <w:tab/>
        <w:t>ensure that each documents envelope contains an identification statement and that the declaration referred to in regulation 8(4) has been made;</w:t>
      </w:r>
    </w:p>
    <w:p w14:paraId="311AA0F5" w14:textId="77777777" w:rsidR="00E46848" w:rsidRPr="00E7039F" w:rsidRDefault="00E46848" w:rsidP="009F06C3">
      <w:pPr>
        <w:pStyle w:val="REG-Pa"/>
      </w:pPr>
    </w:p>
    <w:p w14:paraId="659DB616" w14:textId="77777777" w:rsidR="00E46848" w:rsidRPr="00E7039F" w:rsidRDefault="00E46848" w:rsidP="009F06C3">
      <w:pPr>
        <w:pStyle w:val="REG-Pa"/>
      </w:pPr>
      <w:r w:rsidRPr="00E7039F">
        <w:t>(c)</w:t>
      </w:r>
      <w:r w:rsidRPr="00E7039F">
        <w:tab/>
        <w:t>compile a list which shows that the person by who the declaration is made had cast his or her vote;</w:t>
      </w:r>
    </w:p>
    <w:p w14:paraId="6E5F5716" w14:textId="53D23645" w:rsidR="00E46848" w:rsidRDefault="00E46848" w:rsidP="009F06C3">
      <w:pPr>
        <w:pStyle w:val="REG-Pa"/>
      </w:pPr>
    </w:p>
    <w:p w14:paraId="4B8F7270" w14:textId="1173B246" w:rsidR="003D4E04" w:rsidRDefault="003D4E04" w:rsidP="003D4E04">
      <w:pPr>
        <w:pStyle w:val="REG-Amend"/>
      </w:pPr>
      <w:r>
        <w:t>[The phrase “by who” should be “by whom” to be grammatically correct.]</w:t>
      </w:r>
    </w:p>
    <w:p w14:paraId="59260E06" w14:textId="77777777" w:rsidR="003D4E04" w:rsidRPr="00E7039F" w:rsidRDefault="003D4E04" w:rsidP="003D4E04">
      <w:pPr>
        <w:pStyle w:val="REG-Pa"/>
      </w:pPr>
    </w:p>
    <w:p w14:paraId="5A9CD2D0" w14:textId="77777777" w:rsidR="00E46848" w:rsidRPr="00E7039F" w:rsidRDefault="00E46848" w:rsidP="009F06C3">
      <w:pPr>
        <w:pStyle w:val="REG-Pa"/>
      </w:pPr>
      <w:r w:rsidRPr="00E7039F">
        <w:t>(d)</w:t>
      </w:r>
      <w:r w:rsidRPr="00E7039F">
        <w:tab/>
        <w:t>compare the particulars furnished in each declaration with the applicable register and the list referred to in paragraph (c); and</w:t>
      </w:r>
    </w:p>
    <w:p w14:paraId="4D505E16" w14:textId="77777777" w:rsidR="00E46848" w:rsidRPr="00E7039F" w:rsidRDefault="00E46848" w:rsidP="009F06C3">
      <w:pPr>
        <w:pStyle w:val="REG-Pa"/>
      </w:pPr>
    </w:p>
    <w:p w14:paraId="1F365ABF" w14:textId="77777777" w:rsidR="00E46848" w:rsidRPr="00E7039F" w:rsidRDefault="00E46848" w:rsidP="009F06C3">
      <w:pPr>
        <w:pStyle w:val="REG-Pa"/>
      </w:pPr>
      <w:r w:rsidRPr="00E7039F">
        <w:t>(e)</w:t>
      </w:r>
      <w:r w:rsidRPr="00E7039F">
        <w:tab/>
        <w:t>place the ballot envelope in the ballot box referred to in regulation 10.</w:t>
      </w:r>
    </w:p>
    <w:p w14:paraId="03440252" w14:textId="77777777" w:rsidR="00E46848" w:rsidRPr="00E7039F" w:rsidRDefault="00E46848" w:rsidP="00E46848">
      <w:pPr>
        <w:pStyle w:val="REG-P0"/>
      </w:pPr>
    </w:p>
    <w:p w14:paraId="78526C06" w14:textId="7566B22A" w:rsidR="00E46848" w:rsidRPr="00E7039F" w:rsidRDefault="00E46848" w:rsidP="00ED115A">
      <w:pPr>
        <w:pStyle w:val="REG-P1"/>
      </w:pPr>
      <w:r w:rsidRPr="00E7039F">
        <w:t>(2)</w:t>
      </w:r>
      <w:r w:rsidRPr="00E7039F">
        <w:tab/>
        <w:t>If a documents envelope is received by the registrar after 16:00 on the polling day</w:t>
      </w:r>
      <w:r w:rsidR="00ED115A">
        <w:t xml:space="preserve"> </w:t>
      </w:r>
      <w:r w:rsidRPr="00E7039F">
        <w:t>of an election day, the registrar must -</w:t>
      </w:r>
    </w:p>
    <w:p w14:paraId="0D070FE1" w14:textId="77777777" w:rsidR="00E46848" w:rsidRPr="00E7039F" w:rsidRDefault="00E46848" w:rsidP="00E46848">
      <w:pPr>
        <w:pStyle w:val="REG-P0"/>
      </w:pPr>
    </w:p>
    <w:p w14:paraId="62F8DB37" w14:textId="77777777" w:rsidR="00E46848" w:rsidRPr="00E7039F" w:rsidRDefault="00E46848" w:rsidP="00ED115A">
      <w:pPr>
        <w:pStyle w:val="REG-Pa"/>
      </w:pPr>
      <w:r w:rsidRPr="00E7039F">
        <w:t>(a)</w:t>
      </w:r>
      <w:r w:rsidRPr="00E7039F">
        <w:tab/>
        <w:t>endorse the ballot envelope in which the ballot paper is contained with the words “Received too late in terms of regulation 9(2)” without opening the ballot envelope; and</w:t>
      </w:r>
    </w:p>
    <w:p w14:paraId="7FFEBAD2" w14:textId="77777777" w:rsidR="00E46848" w:rsidRPr="00E7039F" w:rsidRDefault="00E46848" w:rsidP="00ED115A">
      <w:pPr>
        <w:pStyle w:val="REG-Pa"/>
      </w:pPr>
    </w:p>
    <w:p w14:paraId="6A52156E" w14:textId="77777777" w:rsidR="00E46848" w:rsidRPr="00E7039F" w:rsidRDefault="00E46848" w:rsidP="00ED115A">
      <w:pPr>
        <w:pStyle w:val="REG-Pa"/>
      </w:pPr>
      <w:r w:rsidRPr="00E7039F">
        <w:t>(b)</w:t>
      </w:r>
      <w:r w:rsidRPr="00E7039F">
        <w:tab/>
        <w:t>preserve the ballot envelope in terms of regulation 16(2).</w:t>
      </w:r>
    </w:p>
    <w:p w14:paraId="6A0D02A3" w14:textId="77777777" w:rsidR="00E46848" w:rsidRPr="00E7039F" w:rsidRDefault="00E46848" w:rsidP="00E46848">
      <w:pPr>
        <w:pStyle w:val="REG-P0"/>
      </w:pPr>
    </w:p>
    <w:p w14:paraId="102B13B7" w14:textId="77777777" w:rsidR="00E46848" w:rsidRPr="00ED115A" w:rsidRDefault="00E46848" w:rsidP="00E46848">
      <w:pPr>
        <w:pStyle w:val="REG-P0"/>
        <w:rPr>
          <w:b/>
        </w:rPr>
      </w:pPr>
      <w:r w:rsidRPr="00ED115A">
        <w:rPr>
          <w:b/>
        </w:rPr>
        <w:t>Examination of ballot papers</w:t>
      </w:r>
    </w:p>
    <w:p w14:paraId="5FA0078E" w14:textId="77777777" w:rsidR="00E46848" w:rsidRPr="00ED115A" w:rsidRDefault="00E46848" w:rsidP="00E46848">
      <w:pPr>
        <w:pStyle w:val="REG-P0"/>
        <w:rPr>
          <w:b/>
        </w:rPr>
      </w:pPr>
    </w:p>
    <w:p w14:paraId="194EB5A5" w14:textId="7FCDE8B8" w:rsidR="00E46848" w:rsidRPr="00E7039F" w:rsidRDefault="00E46848" w:rsidP="00ED115A">
      <w:pPr>
        <w:pStyle w:val="REG-P1"/>
      </w:pPr>
      <w:r w:rsidRPr="00E7039F">
        <w:rPr>
          <w:b/>
          <w:bCs/>
        </w:rPr>
        <w:t>12.</w:t>
      </w:r>
      <w:r w:rsidRPr="00E7039F">
        <w:rPr>
          <w:b/>
          <w:bCs/>
        </w:rPr>
        <w:tab/>
      </w:r>
      <w:r w:rsidRPr="00E7039F">
        <w:t xml:space="preserve">(1) </w:t>
      </w:r>
      <w:r w:rsidR="00ED115A">
        <w:tab/>
      </w:r>
      <w:r w:rsidRPr="00E7039F">
        <w:t>The registrar and the internal auditor of the Ministry must, soon after 08:30 on the first working day following the polling day after an election, break the seal on a ballot box referred to in regulation 10 and remove the contents of that ballot box in a room -</w:t>
      </w:r>
    </w:p>
    <w:p w14:paraId="7B9B335C" w14:textId="77777777" w:rsidR="00E46848" w:rsidRPr="00E7039F" w:rsidRDefault="00E46848" w:rsidP="00E46848">
      <w:pPr>
        <w:pStyle w:val="REG-P0"/>
      </w:pPr>
    </w:p>
    <w:p w14:paraId="0C0E4803" w14:textId="77777777" w:rsidR="00E46848" w:rsidRPr="00E7039F" w:rsidRDefault="00E46848" w:rsidP="00ED115A">
      <w:pPr>
        <w:pStyle w:val="REG-Pa"/>
      </w:pPr>
      <w:r w:rsidRPr="00E7039F">
        <w:t>(a)</w:t>
      </w:r>
      <w:r w:rsidRPr="00E7039F">
        <w:tab/>
        <w:t>which is clear of any unused ballot papers for the election; and</w:t>
      </w:r>
    </w:p>
    <w:p w14:paraId="1AED4AAC" w14:textId="77777777" w:rsidR="00E46848" w:rsidRPr="00E7039F" w:rsidRDefault="00E46848" w:rsidP="00ED115A">
      <w:pPr>
        <w:pStyle w:val="REG-Pa"/>
      </w:pPr>
    </w:p>
    <w:p w14:paraId="1C566913" w14:textId="77777777" w:rsidR="00E46848" w:rsidRPr="00E7039F" w:rsidRDefault="00E46848" w:rsidP="00ED115A">
      <w:pPr>
        <w:pStyle w:val="REG-Pa"/>
      </w:pPr>
      <w:r w:rsidRPr="00E7039F">
        <w:t>(b)</w:t>
      </w:r>
      <w:r w:rsidRPr="00E7039F">
        <w:tab/>
        <w:t>where it is accessed only by the registrar or his or her representative.</w:t>
      </w:r>
    </w:p>
    <w:p w14:paraId="3A09C768" w14:textId="77777777" w:rsidR="00E46848" w:rsidRPr="00E7039F" w:rsidRDefault="00E46848" w:rsidP="00E46848">
      <w:pPr>
        <w:pStyle w:val="REG-P0"/>
      </w:pPr>
    </w:p>
    <w:p w14:paraId="2433C1E4" w14:textId="77777777" w:rsidR="00E46848" w:rsidRPr="00E7039F" w:rsidRDefault="00E46848" w:rsidP="005B0A97">
      <w:pPr>
        <w:pStyle w:val="REG-P1"/>
      </w:pPr>
      <w:r w:rsidRPr="00E7039F">
        <w:t>(2)</w:t>
      </w:r>
      <w:r w:rsidRPr="00E7039F">
        <w:tab/>
      </w:r>
      <w:r w:rsidRPr="005B0A97">
        <w:t>After</w:t>
      </w:r>
      <w:r w:rsidRPr="00E7039F">
        <w:t xml:space="preserve"> breaking the seal on a ballot box in terms of subregulation (1), a person may</w:t>
      </w:r>
    </w:p>
    <w:p w14:paraId="70A20AE3" w14:textId="77777777" w:rsidR="00E46848" w:rsidRPr="00E7039F" w:rsidRDefault="00E46848" w:rsidP="00E46848">
      <w:pPr>
        <w:pStyle w:val="REG-P0"/>
      </w:pPr>
      <w:r w:rsidRPr="00E7039F">
        <w:t>not -</w:t>
      </w:r>
    </w:p>
    <w:p w14:paraId="1388961C" w14:textId="77777777" w:rsidR="00E46848" w:rsidRPr="00E7039F" w:rsidRDefault="00E46848" w:rsidP="00E46848">
      <w:pPr>
        <w:pStyle w:val="REG-P0"/>
      </w:pPr>
    </w:p>
    <w:p w14:paraId="79F37C85" w14:textId="77777777" w:rsidR="00E46848" w:rsidRPr="00E7039F" w:rsidRDefault="00E46848" w:rsidP="00485AE2">
      <w:pPr>
        <w:pStyle w:val="REG-Pa"/>
      </w:pPr>
      <w:r w:rsidRPr="00E7039F">
        <w:t>(a)</w:t>
      </w:r>
      <w:r w:rsidRPr="00E7039F">
        <w:tab/>
        <w:t>bring in to the room -</w:t>
      </w:r>
    </w:p>
    <w:p w14:paraId="0CFCFE0B" w14:textId="77777777" w:rsidR="00E46848" w:rsidRPr="00E7039F" w:rsidRDefault="00E46848" w:rsidP="00E46848">
      <w:pPr>
        <w:pStyle w:val="REG-P0"/>
      </w:pPr>
    </w:p>
    <w:p w14:paraId="60AAAC0F" w14:textId="77777777" w:rsidR="00E46848" w:rsidRPr="00E7039F" w:rsidRDefault="00E46848" w:rsidP="00485AE2">
      <w:pPr>
        <w:pStyle w:val="REG-Pi"/>
      </w:pPr>
      <w:r w:rsidRPr="00E7039F">
        <w:t>(i)</w:t>
      </w:r>
      <w:r w:rsidRPr="00E7039F">
        <w:tab/>
        <w:t>any unused ballot papers; or</w:t>
      </w:r>
    </w:p>
    <w:p w14:paraId="0E97A0E8" w14:textId="77777777" w:rsidR="00E46848" w:rsidRPr="00E7039F" w:rsidRDefault="00E46848" w:rsidP="00485AE2">
      <w:pPr>
        <w:pStyle w:val="REG-Pi"/>
      </w:pPr>
    </w:p>
    <w:p w14:paraId="6A049582" w14:textId="77777777" w:rsidR="00E46848" w:rsidRPr="00E7039F" w:rsidRDefault="00E46848" w:rsidP="00485AE2">
      <w:pPr>
        <w:pStyle w:val="REG-Pi"/>
      </w:pPr>
      <w:r w:rsidRPr="00E7039F">
        <w:t>(ii)</w:t>
      </w:r>
      <w:r w:rsidRPr="00E7039F">
        <w:tab/>
        <w:t>a ballot paper received by the registrar after the closing time on the polling day;</w:t>
      </w:r>
    </w:p>
    <w:p w14:paraId="4CE88307" w14:textId="77777777" w:rsidR="00E46848" w:rsidRPr="00E7039F" w:rsidRDefault="00E46848" w:rsidP="00E46848">
      <w:pPr>
        <w:pStyle w:val="REG-P0"/>
      </w:pPr>
    </w:p>
    <w:p w14:paraId="0EF7857A" w14:textId="77777777" w:rsidR="00E46848" w:rsidRPr="00E7039F" w:rsidRDefault="00E46848" w:rsidP="00485AE2">
      <w:pPr>
        <w:pStyle w:val="REG-Pa"/>
      </w:pPr>
      <w:r w:rsidRPr="00E7039F">
        <w:t>(b)</w:t>
      </w:r>
      <w:r w:rsidRPr="00E7039F">
        <w:tab/>
        <w:t>remove any ballot envelope or ballot paper from the room concerned; or</w:t>
      </w:r>
    </w:p>
    <w:p w14:paraId="48C85C4E" w14:textId="77777777" w:rsidR="00E46848" w:rsidRPr="00E7039F" w:rsidRDefault="00E46848" w:rsidP="00485AE2">
      <w:pPr>
        <w:pStyle w:val="REG-Pa"/>
      </w:pPr>
    </w:p>
    <w:p w14:paraId="498A0503" w14:textId="77777777" w:rsidR="00E46848" w:rsidRPr="00E7039F" w:rsidRDefault="00E46848" w:rsidP="00485AE2">
      <w:pPr>
        <w:pStyle w:val="REG-Pa"/>
      </w:pPr>
      <w:r w:rsidRPr="00E7039F">
        <w:t>(c)</w:t>
      </w:r>
      <w:r w:rsidRPr="00E7039F">
        <w:tab/>
        <w:t>alter any ballot paper in any way.</w:t>
      </w:r>
    </w:p>
    <w:p w14:paraId="4EEF146A" w14:textId="77777777" w:rsidR="00E46848" w:rsidRPr="00E7039F" w:rsidRDefault="00E46848" w:rsidP="00E46848">
      <w:pPr>
        <w:pStyle w:val="REG-P0"/>
      </w:pPr>
    </w:p>
    <w:p w14:paraId="44EEF58F" w14:textId="77777777" w:rsidR="00E46848" w:rsidRPr="00E7039F" w:rsidRDefault="00E46848" w:rsidP="00485AE2">
      <w:pPr>
        <w:pStyle w:val="REG-P1"/>
      </w:pPr>
      <w:r w:rsidRPr="00E7039F">
        <w:t>(3)</w:t>
      </w:r>
      <w:r w:rsidRPr="00E7039F">
        <w:tab/>
        <w:t>The registrar must -</w:t>
      </w:r>
    </w:p>
    <w:p w14:paraId="1E4F3AA1" w14:textId="77777777" w:rsidR="00E46848" w:rsidRPr="00E7039F" w:rsidRDefault="00E46848" w:rsidP="00E46848">
      <w:pPr>
        <w:pStyle w:val="REG-P0"/>
      </w:pPr>
    </w:p>
    <w:p w14:paraId="6088F77F" w14:textId="77777777" w:rsidR="00E46848" w:rsidRPr="00E7039F" w:rsidRDefault="00E46848" w:rsidP="00485AE2">
      <w:pPr>
        <w:pStyle w:val="REG-Pa"/>
      </w:pPr>
      <w:r w:rsidRPr="00E7039F">
        <w:t>(a)</w:t>
      </w:r>
      <w:r w:rsidRPr="00E7039F">
        <w:tab/>
        <w:t>divide the ballot envelopes into those endorsed in terms of regulation 11(2) and those which have not been endorsed; and</w:t>
      </w:r>
    </w:p>
    <w:p w14:paraId="018BA825" w14:textId="77777777" w:rsidR="00E46848" w:rsidRPr="00E7039F" w:rsidRDefault="00E46848" w:rsidP="00485AE2">
      <w:pPr>
        <w:pStyle w:val="REG-Pa"/>
      </w:pPr>
    </w:p>
    <w:p w14:paraId="65BE4138" w14:textId="77777777" w:rsidR="00E46848" w:rsidRPr="00E7039F" w:rsidRDefault="00E46848" w:rsidP="00485AE2">
      <w:pPr>
        <w:pStyle w:val="REG-Pa"/>
      </w:pPr>
      <w:r w:rsidRPr="00E7039F">
        <w:t>(b)</w:t>
      </w:r>
      <w:r w:rsidRPr="00E7039F">
        <w:tab/>
        <w:t>open the ballot envelopes which have not been endorsed and examine the ballot papers in there.</w:t>
      </w:r>
    </w:p>
    <w:p w14:paraId="4ED900DF" w14:textId="77777777" w:rsidR="00E46848" w:rsidRPr="00E7039F" w:rsidRDefault="00E46848" w:rsidP="00E46848">
      <w:pPr>
        <w:pStyle w:val="REG-P0"/>
      </w:pPr>
    </w:p>
    <w:p w14:paraId="76035628" w14:textId="77777777" w:rsidR="00E46848" w:rsidRPr="00E7039F" w:rsidRDefault="00E46848" w:rsidP="00CD3A02">
      <w:pPr>
        <w:pStyle w:val="REG-P1"/>
      </w:pPr>
      <w:r w:rsidRPr="00E7039F">
        <w:t>(4)</w:t>
      </w:r>
      <w:r w:rsidRPr="00E7039F">
        <w:tab/>
        <w:t>After an examination referred to in subregulation (3), if the registrar is satisfied that a ballot paper is rejected on the grounds referred to in regulation 13, the registrar must -</w:t>
      </w:r>
    </w:p>
    <w:p w14:paraId="790D32FD" w14:textId="77777777" w:rsidR="00E46848" w:rsidRPr="00E7039F" w:rsidRDefault="00E46848" w:rsidP="00E46848">
      <w:pPr>
        <w:pStyle w:val="REG-P0"/>
      </w:pPr>
    </w:p>
    <w:p w14:paraId="0A6A1ADC" w14:textId="77777777" w:rsidR="00E46848" w:rsidRPr="00E7039F" w:rsidRDefault="00E46848" w:rsidP="00CD3A02">
      <w:pPr>
        <w:pStyle w:val="REG-Pa"/>
      </w:pPr>
      <w:r w:rsidRPr="00E7039F">
        <w:t>(a)</w:t>
      </w:r>
      <w:r w:rsidRPr="00E7039F">
        <w:tab/>
        <w:t>endorse the ballot paper and the ballot envelope with the word “Spoilt”;</w:t>
      </w:r>
    </w:p>
    <w:p w14:paraId="239522A5" w14:textId="77777777" w:rsidR="00E46848" w:rsidRPr="00E7039F" w:rsidRDefault="00E46848" w:rsidP="00CD3A02">
      <w:pPr>
        <w:pStyle w:val="REG-Pa"/>
      </w:pPr>
    </w:p>
    <w:p w14:paraId="2B5EDAAD" w14:textId="77777777" w:rsidR="00E46848" w:rsidRPr="00E7039F" w:rsidRDefault="00E46848" w:rsidP="00CD3A02">
      <w:pPr>
        <w:pStyle w:val="REG-Pa"/>
      </w:pPr>
      <w:r w:rsidRPr="00E7039F">
        <w:t>(b)</w:t>
      </w:r>
      <w:r w:rsidRPr="00E7039F">
        <w:tab/>
        <w:t>record why the ballot paper is rejected; and</w:t>
      </w:r>
    </w:p>
    <w:p w14:paraId="70F7E44E" w14:textId="77777777" w:rsidR="00E46848" w:rsidRPr="00E7039F" w:rsidRDefault="00E46848" w:rsidP="00CD3A02">
      <w:pPr>
        <w:pStyle w:val="REG-Pa"/>
      </w:pPr>
    </w:p>
    <w:p w14:paraId="70FE6CC9" w14:textId="77777777" w:rsidR="00E46848" w:rsidRPr="00E7039F" w:rsidRDefault="00E46848" w:rsidP="00CD3A02">
      <w:pPr>
        <w:pStyle w:val="REG-Pa"/>
      </w:pPr>
      <w:r w:rsidRPr="00E7039F">
        <w:t>(c)</w:t>
      </w:r>
      <w:r w:rsidRPr="00E7039F">
        <w:tab/>
        <w:t>keep it with the ballot envelopes endorsed in terms of regulation 11(2) and preserve it in terms of regulation 16.</w:t>
      </w:r>
    </w:p>
    <w:p w14:paraId="6BA03CF3" w14:textId="77777777" w:rsidR="00E46848" w:rsidRPr="00E7039F" w:rsidRDefault="00E46848" w:rsidP="00E46848">
      <w:pPr>
        <w:pStyle w:val="REG-P0"/>
      </w:pPr>
    </w:p>
    <w:p w14:paraId="7D4F1FB3" w14:textId="77777777" w:rsidR="00E46848" w:rsidRPr="00CD3A02" w:rsidRDefault="00E46848" w:rsidP="00E46848">
      <w:pPr>
        <w:pStyle w:val="REG-P0"/>
        <w:rPr>
          <w:b/>
        </w:rPr>
      </w:pPr>
      <w:r w:rsidRPr="00CD3A02">
        <w:rPr>
          <w:b/>
        </w:rPr>
        <w:t>Grounds for rejection of ballot papers</w:t>
      </w:r>
    </w:p>
    <w:p w14:paraId="5F8005BE" w14:textId="77777777" w:rsidR="00E46848" w:rsidRPr="00CD3A02" w:rsidRDefault="00E46848" w:rsidP="00E46848">
      <w:pPr>
        <w:pStyle w:val="REG-P0"/>
        <w:rPr>
          <w:b/>
        </w:rPr>
      </w:pPr>
    </w:p>
    <w:p w14:paraId="4D6943A2" w14:textId="77777777" w:rsidR="00E46848" w:rsidRPr="00E7039F" w:rsidRDefault="00E46848" w:rsidP="00CD3A02">
      <w:pPr>
        <w:pStyle w:val="REG-P1"/>
      </w:pPr>
      <w:r w:rsidRPr="00E7039F">
        <w:rPr>
          <w:b/>
          <w:bCs/>
        </w:rPr>
        <w:t>13.</w:t>
      </w:r>
      <w:r w:rsidRPr="00E7039F">
        <w:rPr>
          <w:b/>
          <w:bCs/>
        </w:rPr>
        <w:tab/>
      </w:r>
      <w:r w:rsidRPr="00E7039F">
        <w:t>The registrar must reject a ballot paper if -</w:t>
      </w:r>
    </w:p>
    <w:p w14:paraId="5A54701F" w14:textId="77777777" w:rsidR="00E46848" w:rsidRPr="00E7039F" w:rsidRDefault="00E46848" w:rsidP="00E46848">
      <w:pPr>
        <w:pStyle w:val="REG-P0"/>
      </w:pPr>
    </w:p>
    <w:p w14:paraId="745E4008" w14:textId="77777777" w:rsidR="00E46848" w:rsidRPr="00E7039F" w:rsidRDefault="00E46848" w:rsidP="00CD3A02">
      <w:pPr>
        <w:pStyle w:val="REG-Pa"/>
      </w:pPr>
      <w:r w:rsidRPr="00E7039F">
        <w:t>(a)</w:t>
      </w:r>
      <w:r w:rsidRPr="00E7039F">
        <w:tab/>
        <w:t>it is not contained in a sealed ballot envelope when it is received by the registrar;</w:t>
      </w:r>
    </w:p>
    <w:p w14:paraId="5ECB6CE3" w14:textId="77777777" w:rsidR="00E46848" w:rsidRPr="00E7039F" w:rsidRDefault="00E46848" w:rsidP="00CD3A02">
      <w:pPr>
        <w:pStyle w:val="REG-Pa"/>
      </w:pPr>
    </w:p>
    <w:p w14:paraId="3D1D3594" w14:textId="77777777" w:rsidR="00E46848" w:rsidRPr="00E7039F" w:rsidRDefault="00E46848" w:rsidP="00CD3A02">
      <w:pPr>
        <w:pStyle w:val="REG-Pa"/>
      </w:pPr>
      <w:r w:rsidRPr="00E7039F">
        <w:t>(b)</w:t>
      </w:r>
      <w:r w:rsidRPr="00E7039F">
        <w:tab/>
        <w:t>the declaration on the identification statement is not completed or is completed in a manner that it is not possible for the registrar to determine the identity of the voter with reference to the register kept by the registrar;</w:t>
      </w:r>
    </w:p>
    <w:p w14:paraId="249D44EF" w14:textId="77777777" w:rsidR="00E46848" w:rsidRPr="00E7039F" w:rsidRDefault="00E46848" w:rsidP="00CD3A02">
      <w:pPr>
        <w:pStyle w:val="REG-Pa"/>
      </w:pPr>
    </w:p>
    <w:p w14:paraId="406A5A51" w14:textId="77777777" w:rsidR="00E46848" w:rsidRPr="00E7039F" w:rsidRDefault="00E46848" w:rsidP="00CD3A02">
      <w:pPr>
        <w:pStyle w:val="REG-Pa"/>
      </w:pPr>
      <w:r w:rsidRPr="00E7039F">
        <w:t>(c)</w:t>
      </w:r>
      <w:r w:rsidRPr="00E7039F">
        <w:tab/>
        <w:t>the declaration on the identification statement is not signed by the voter;</w:t>
      </w:r>
    </w:p>
    <w:p w14:paraId="4B17B8EE" w14:textId="77777777" w:rsidR="00E46848" w:rsidRPr="00E7039F" w:rsidRDefault="00E46848" w:rsidP="00CD3A02">
      <w:pPr>
        <w:pStyle w:val="REG-Pa"/>
      </w:pPr>
    </w:p>
    <w:p w14:paraId="681E64B1" w14:textId="77777777" w:rsidR="00E46848" w:rsidRPr="00E7039F" w:rsidRDefault="00E46848" w:rsidP="00CD3A02">
      <w:pPr>
        <w:pStyle w:val="REG-Pa"/>
      </w:pPr>
      <w:r w:rsidRPr="00E7039F">
        <w:t>(d)</w:t>
      </w:r>
      <w:r w:rsidRPr="00E7039F">
        <w:tab/>
        <w:t>the person by whom the declaration on the identification statement has been made -</w:t>
      </w:r>
    </w:p>
    <w:p w14:paraId="7109B928" w14:textId="77777777" w:rsidR="00E46848" w:rsidRPr="00E7039F" w:rsidRDefault="00E46848" w:rsidP="00E46848">
      <w:pPr>
        <w:pStyle w:val="REG-P0"/>
      </w:pPr>
    </w:p>
    <w:p w14:paraId="1D113216" w14:textId="77777777" w:rsidR="00E46848" w:rsidRPr="00E7039F" w:rsidRDefault="00E46848" w:rsidP="00CD3A02">
      <w:pPr>
        <w:pStyle w:val="REG-Pi"/>
      </w:pPr>
      <w:r w:rsidRPr="00E7039F">
        <w:t>(i)</w:t>
      </w:r>
      <w:r w:rsidRPr="00E7039F">
        <w:tab/>
        <w:t>is not an enfranchised voter; or</w:t>
      </w:r>
    </w:p>
    <w:p w14:paraId="37BB47E4" w14:textId="77777777" w:rsidR="00E46848" w:rsidRPr="00E7039F" w:rsidRDefault="00E46848" w:rsidP="00CD3A02">
      <w:pPr>
        <w:pStyle w:val="REG-Pi"/>
      </w:pPr>
    </w:p>
    <w:p w14:paraId="26C1BDC3" w14:textId="77777777" w:rsidR="00E46848" w:rsidRPr="00E7039F" w:rsidRDefault="00E46848" w:rsidP="00CD3A02">
      <w:pPr>
        <w:pStyle w:val="REG-Pi"/>
      </w:pPr>
      <w:r w:rsidRPr="00E7039F">
        <w:t>(ii)</w:t>
      </w:r>
      <w:r w:rsidRPr="00E7039F">
        <w:tab/>
        <w:t>has already cast a vote;</w:t>
      </w:r>
    </w:p>
    <w:p w14:paraId="7199A3B3" w14:textId="77777777" w:rsidR="00E46848" w:rsidRPr="00E7039F" w:rsidRDefault="00E46848" w:rsidP="00E46848">
      <w:pPr>
        <w:pStyle w:val="REG-P0"/>
      </w:pPr>
    </w:p>
    <w:p w14:paraId="2E29FD45" w14:textId="77777777" w:rsidR="00E46848" w:rsidRPr="00E7039F" w:rsidRDefault="00E46848" w:rsidP="00CD3A02">
      <w:pPr>
        <w:pStyle w:val="REG-Pa"/>
      </w:pPr>
      <w:r w:rsidRPr="00E7039F">
        <w:t>(e)</w:t>
      </w:r>
      <w:r w:rsidRPr="00E7039F">
        <w:tab/>
        <w:t>a cross or mark made in terms of regulation 9(1)(a) extends beyond the outline of a square on the ballot paper to the extent that it is not possible for the registrar to determine without reasonable doubt in favour of which candidate the vote concerned has been cast; or</w:t>
      </w:r>
    </w:p>
    <w:p w14:paraId="1BE601A2" w14:textId="77777777" w:rsidR="00E46848" w:rsidRPr="00E7039F" w:rsidRDefault="00E46848" w:rsidP="00CD3A02">
      <w:pPr>
        <w:pStyle w:val="REG-Pa"/>
      </w:pPr>
    </w:p>
    <w:p w14:paraId="61D954DA" w14:textId="77777777" w:rsidR="00E46848" w:rsidRPr="00E7039F" w:rsidRDefault="00E46848" w:rsidP="00CD3A02">
      <w:pPr>
        <w:pStyle w:val="REG-Pa"/>
      </w:pPr>
      <w:r w:rsidRPr="00E7039F">
        <w:t>(f)</w:t>
      </w:r>
      <w:r w:rsidRPr="00E7039F">
        <w:tab/>
        <w:t>the number of candidates opposite whose names crosses or marks referred to in regulation 9(1)(a) are made exceeds the number of members of the Council to be elected during the election concerned.</w:t>
      </w:r>
    </w:p>
    <w:p w14:paraId="69992774" w14:textId="77777777" w:rsidR="00E46848" w:rsidRPr="00E7039F" w:rsidRDefault="00E46848" w:rsidP="00E46848">
      <w:pPr>
        <w:pStyle w:val="REG-P0"/>
      </w:pPr>
    </w:p>
    <w:p w14:paraId="338B7B70" w14:textId="77777777" w:rsidR="00E46848" w:rsidRPr="00CD3A02" w:rsidRDefault="00E46848" w:rsidP="00E46848">
      <w:pPr>
        <w:pStyle w:val="REG-P0"/>
        <w:rPr>
          <w:b/>
        </w:rPr>
      </w:pPr>
      <w:r w:rsidRPr="00CD3A02">
        <w:rPr>
          <w:b/>
        </w:rPr>
        <w:t>Determination of result of election</w:t>
      </w:r>
    </w:p>
    <w:p w14:paraId="090B398E" w14:textId="77777777" w:rsidR="00E46848" w:rsidRPr="00CD3A02" w:rsidRDefault="00E46848" w:rsidP="00E46848">
      <w:pPr>
        <w:pStyle w:val="REG-P0"/>
        <w:rPr>
          <w:b/>
        </w:rPr>
      </w:pPr>
    </w:p>
    <w:p w14:paraId="0EABA31A" w14:textId="2187E1EE" w:rsidR="00E46848" w:rsidRPr="00E7039F" w:rsidRDefault="00E46848" w:rsidP="00CD3A02">
      <w:pPr>
        <w:pStyle w:val="REG-P1"/>
      </w:pPr>
      <w:r w:rsidRPr="00E7039F">
        <w:rPr>
          <w:b/>
          <w:bCs/>
        </w:rPr>
        <w:t>14.</w:t>
      </w:r>
      <w:r w:rsidRPr="00E7039F">
        <w:rPr>
          <w:b/>
          <w:bCs/>
        </w:rPr>
        <w:tab/>
      </w:r>
      <w:r w:rsidRPr="00E7039F">
        <w:t xml:space="preserve">(1) </w:t>
      </w:r>
      <w:r w:rsidR="00CD3A02">
        <w:tab/>
      </w:r>
      <w:r w:rsidRPr="00E7039F">
        <w:t>The registrar must use the valid ballot papers to determine the number of votes recorded in favour of each candidate during the election.</w:t>
      </w:r>
    </w:p>
    <w:p w14:paraId="699CDDDB" w14:textId="77777777" w:rsidR="00E46848" w:rsidRPr="00E7039F" w:rsidRDefault="00E46848" w:rsidP="00CD3A02">
      <w:pPr>
        <w:pStyle w:val="REG-P1"/>
      </w:pPr>
    </w:p>
    <w:p w14:paraId="41F80A5A" w14:textId="77777777" w:rsidR="00E46848" w:rsidRPr="00E7039F" w:rsidRDefault="00E46848" w:rsidP="00CD3A02">
      <w:pPr>
        <w:pStyle w:val="REG-P1"/>
      </w:pPr>
      <w:r w:rsidRPr="00E7039F">
        <w:t>(2)</w:t>
      </w:r>
      <w:r w:rsidRPr="00E7039F">
        <w:tab/>
        <w:t>The candidate who gets the most votes fills the vacancy.</w:t>
      </w:r>
    </w:p>
    <w:p w14:paraId="63B1F8D5" w14:textId="77777777" w:rsidR="00E46848" w:rsidRPr="00E7039F" w:rsidRDefault="00E46848" w:rsidP="00CD3A02">
      <w:pPr>
        <w:pStyle w:val="REG-P1"/>
      </w:pPr>
    </w:p>
    <w:p w14:paraId="3DA3F0ED" w14:textId="77777777" w:rsidR="00E46848" w:rsidRPr="00E7039F" w:rsidRDefault="00E46848" w:rsidP="00CD3A02">
      <w:pPr>
        <w:pStyle w:val="REG-P1"/>
      </w:pPr>
      <w:r w:rsidRPr="00E7039F">
        <w:t>(3)</w:t>
      </w:r>
      <w:r w:rsidRPr="00E7039F">
        <w:tab/>
        <w:t>In the event that an equal number of votes are recorded in favour of two or more candidates, a run-off election must be held in accordance with these regulations.</w:t>
      </w:r>
    </w:p>
    <w:p w14:paraId="555E7D00" w14:textId="4D252958" w:rsidR="00E46848" w:rsidRDefault="00E46848" w:rsidP="00CD3A02">
      <w:pPr>
        <w:pStyle w:val="REG-P1"/>
      </w:pPr>
    </w:p>
    <w:p w14:paraId="61FEAC2C" w14:textId="391B2A16" w:rsidR="00C607E1" w:rsidRDefault="00C607E1" w:rsidP="00C607E1">
      <w:pPr>
        <w:pStyle w:val="REG-Amend"/>
      </w:pPr>
      <w:r>
        <w:t>[The verb “are” should be “is” to be grammatically correct: “</w:t>
      </w:r>
      <w:r w:rsidRPr="00C607E1">
        <w:rPr>
          <w:b w:val="0"/>
        </w:rPr>
        <w:t>equal number….is</w:t>
      </w:r>
      <w:r>
        <w:t>”.]</w:t>
      </w:r>
    </w:p>
    <w:p w14:paraId="25AFE25F" w14:textId="77777777" w:rsidR="00C607E1" w:rsidRPr="00E7039F" w:rsidRDefault="00C607E1" w:rsidP="00CD3A02">
      <w:pPr>
        <w:pStyle w:val="REG-P1"/>
      </w:pPr>
    </w:p>
    <w:p w14:paraId="24EE5F17" w14:textId="77777777" w:rsidR="00E46848" w:rsidRPr="00E7039F" w:rsidRDefault="00E46848" w:rsidP="00CD3A02">
      <w:pPr>
        <w:pStyle w:val="REG-P1"/>
      </w:pPr>
      <w:r w:rsidRPr="00E7039F">
        <w:t>(4)</w:t>
      </w:r>
      <w:r w:rsidRPr="00E7039F">
        <w:tab/>
        <w:t>For a run-off election referred to in subregulation (3), regulations 6, 8, 9, 10, 11, 12, 13 and 14 apply with the necessary changes required by the context.</w:t>
      </w:r>
    </w:p>
    <w:p w14:paraId="67C2B305" w14:textId="77777777" w:rsidR="00E46848" w:rsidRPr="00E7039F" w:rsidRDefault="00E46848" w:rsidP="00E46848">
      <w:pPr>
        <w:pStyle w:val="REG-P0"/>
      </w:pPr>
    </w:p>
    <w:p w14:paraId="335AB377" w14:textId="77777777" w:rsidR="00E46848" w:rsidRPr="002E64A6" w:rsidRDefault="00E46848" w:rsidP="00E46848">
      <w:pPr>
        <w:pStyle w:val="REG-P0"/>
        <w:rPr>
          <w:b/>
        </w:rPr>
      </w:pPr>
      <w:r w:rsidRPr="002E64A6">
        <w:rPr>
          <w:b/>
        </w:rPr>
        <w:t>Announcement of elected members of Council</w:t>
      </w:r>
    </w:p>
    <w:p w14:paraId="39A39E3E" w14:textId="77777777" w:rsidR="00E46848" w:rsidRPr="002E64A6" w:rsidRDefault="00E46848" w:rsidP="00E46848">
      <w:pPr>
        <w:pStyle w:val="REG-P0"/>
        <w:rPr>
          <w:b/>
        </w:rPr>
      </w:pPr>
    </w:p>
    <w:p w14:paraId="54FA8B56" w14:textId="10763A34" w:rsidR="00E46848" w:rsidRPr="00E7039F" w:rsidRDefault="00E46848" w:rsidP="002E64A6">
      <w:pPr>
        <w:pStyle w:val="REG-P1"/>
      </w:pPr>
      <w:r w:rsidRPr="00E7039F">
        <w:rPr>
          <w:b/>
          <w:bCs/>
        </w:rPr>
        <w:t>15.</w:t>
      </w:r>
      <w:r w:rsidRPr="00E7039F">
        <w:rPr>
          <w:b/>
          <w:bCs/>
        </w:rPr>
        <w:tab/>
      </w:r>
      <w:r w:rsidRPr="00E7039F">
        <w:t xml:space="preserve">(1) </w:t>
      </w:r>
      <w:r w:rsidR="002E64A6">
        <w:tab/>
      </w:r>
      <w:r w:rsidRPr="00E7039F">
        <w:t xml:space="preserve">After filling the vacancies of elected members the secretary of the Council must cause a notice to be published in the </w:t>
      </w:r>
      <w:r w:rsidRPr="00E7039F">
        <w:rPr>
          <w:i/>
        </w:rPr>
        <w:t xml:space="preserve">Gazette </w:t>
      </w:r>
      <w:r w:rsidRPr="00E7039F">
        <w:t>in terms of section 4(3) of the Act.</w:t>
      </w:r>
    </w:p>
    <w:p w14:paraId="2AC041C7" w14:textId="77777777" w:rsidR="00E46848" w:rsidRPr="00E7039F" w:rsidRDefault="00E46848" w:rsidP="002E64A6">
      <w:pPr>
        <w:pStyle w:val="REG-P1"/>
      </w:pPr>
    </w:p>
    <w:p w14:paraId="2CA83979" w14:textId="22A38E7F" w:rsidR="00E46848" w:rsidRPr="00E7039F" w:rsidRDefault="00E46848" w:rsidP="002E64A6">
      <w:pPr>
        <w:pStyle w:val="REG-P1"/>
      </w:pPr>
      <w:r w:rsidRPr="00E7039F">
        <w:lastRenderedPageBreak/>
        <w:t xml:space="preserve">(2) </w:t>
      </w:r>
      <w:r w:rsidR="002E64A6">
        <w:tab/>
      </w:r>
      <w:r w:rsidRPr="00E7039F">
        <w:t>The registrar must notify each elected person in writing of the person’s election as a member of the Council.</w:t>
      </w:r>
    </w:p>
    <w:p w14:paraId="4CB1AA0D" w14:textId="77777777" w:rsidR="00E46848" w:rsidRPr="00E7039F" w:rsidRDefault="00E46848" w:rsidP="00E46848">
      <w:pPr>
        <w:pStyle w:val="REG-P0"/>
      </w:pPr>
    </w:p>
    <w:p w14:paraId="56D59F6B" w14:textId="77777777" w:rsidR="00E46848" w:rsidRPr="002E64A6" w:rsidRDefault="00E46848" w:rsidP="00E46848">
      <w:pPr>
        <w:pStyle w:val="REG-P0"/>
        <w:rPr>
          <w:b/>
        </w:rPr>
      </w:pPr>
      <w:r w:rsidRPr="002E64A6">
        <w:rPr>
          <w:b/>
        </w:rPr>
        <w:t>Preservation of election documents</w:t>
      </w:r>
    </w:p>
    <w:p w14:paraId="5C51BEE2" w14:textId="77777777" w:rsidR="00E46848" w:rsidRPr="002E64A6" w:rsidRDefault="00E46848" w:rsidP="00E46848">
      <w:pPr>
        <w:pStyle w:val="REG-P0"/>
        <w:rPr>
          <w:b/>
        </w:rPr>
      </w:pPr>
    </w:p>
    <w:p w14:paraId="4714DD56" w14:textId="779E5B0D" w:rsidR="00E46848" w:rsidRPr="00E7039F" w:rsidRDefault="00E46848" w:rsidP="002E64A6">
      <w:pPr>
        <w:pStyle w:val="REG-P1"/>
      </w:pPr>
      <w:r w:rsidRPr="00E7039F">
        <w:rPr>
          <w:b/>
          <w:bCs/>
        </w:rPr>
        <w:t>16.</w:t>
      </w:r>
      <w:r w:rsidRPr="00E7039F">
        <w:rPr>
          <w:b/>
          <w:bCs/>
        </w:rPr>
        <w:tab/>
      </w:r>
      <w:r w:rsidRPr="00E7039F">
        <w:t xml:space="preserve">(1) </w:t>
      </w:r>
      <w:r w:rsidR="002E64A6">
        <w:tab/>
      </w:r>
      <w:r w:rsidRPr="00E7039F">
        <w:t>The registrar must keep all documents relating to the election in separate packages marked with dates of the nomination day and the polling day and seal it in one package.</w:t>
      </w:r>
    </w:p>
    <w:p w14:paraId="067C020A" w14:textId="1D6790E6" w:rsidR="00E46848" w:rsidRDefault="00E46848" w:rsidP="002E64A6">
      <w:pPr>
        <w:pStyle w:val="REG-P1"/>
      </w:pPr>
    </w:p>
    <w:p w14:paraId="292E8898" w14:textId="0F83C74A" w:rsidR="00CF4F70" w:rsidRDefault="00252526" w:rsidP="00252526">
      <w:pPr>
        <w:pStyle w:val="REG-Amend"/>
      </w:pPr>
      <w:r>
        <w:t>[</w:t>
      </w:r>
      <w:r w:rsidR="00CF4F70">
        <w:t xml:space="preserve">The pronoun “it” should be “them” if it </w:t>
      </w:r>
      <w:r>
        <w:t xml:space="preserve">was intended to </w:t>
      </w:r>
      <w:r w:rsidR="00CF4F70">
        <w:t>refer</w:t>
      </w:r>
      <w:r>
        <w:br/>
      </w:r>
      <w:r w:rsidR="00CF4F70">
        <w:t xml:space="preserve"> to the separate packages </w:t>
      </w:r>
      <w:r>
        <w:t>of election documents.]</w:t>
      </w:r>
    </w:p>
    <w:p w14:paraId="65FEE661" w14:textId="77777777" w:rsidR="00CF4F70" w:rsidRPr="00E7039F" w:rsidRDefault="00CF4F70" w:rsidP="002E64A6">
      <w:pPr>
        <w:pStyle w:val="REG-P1"/>
      </w:pPr>
    </w:p>
    <w:p w14:paraId="5E66EC48" w14:textId="77777777" w:rsidR="00E46848" w:rsidRPr="00E7039F" w:rsidRDefault="00E46848" w:rsidP="002E64A6">
      <w:pPr>
        <w:pStyle w:val="REG-P1"/>
      </w:pPr>
      <w:r w:rsidRPr="00E7039F">
        <w:t>(2)</w:t>
      </w:r>
      <w:r w:rsidRPr="00E7039F">
        <w:tab/>
        <w:t xml:space="preserve">The registrar must keep the package referred to in subregulation (1) unopened for a period of at least three years after the date of publication of the notice in the </w:t>
      </w:r>
      <w:r w:rsidRPr="00E7039F">
        <w:rPr>
          <w:i/>
        </w:rPr>
        <w:t xml:space="preserve">Gazette </w:t>
      </w:r>
      <w:r w:rsidRPr="00E7039F">
        <w:t>referred to in regulation 15(1), unless directed to the contrary by a competent court.</w:t>
      </w:r>
    </w:p>
    <w:p w14:paraId="2D837E45" w14:textId="77777777" w:rsidR="00E46848" w:rsidRPr="00E7039F" w:rsidRDefault="00E46848" w:rsidP="00E46848">
      <w:pPr>
        <w:pStyle w:val="REG-P0"/>
      </w:pPr>
    </w:p>
    <w:p w14:paraId="288FD710" w14:textId="77777777" w:rsidR="00E46848" w:rsidRPr="00FA5462" w:rsidRDefault="00E46848" w:rsidP="00E46848">
      <w:pPr>
        <w:pStyle w:val="REG-P0"/>
        <w:rPr>
          <w:b/>
        </w:rPr>
      </w:pPr>
      <w:r w:rsidRPr="00FA5462">
        <w:rPr>
          <w:b/>
        </w:rPr>
        <w:t>Report on election</w:t>
      </w:r>
    </w:p>
    <w:p w14:paraId="313A4AEB" w14:textId="77777777" w:rsidR="00E46848" w:rsidRPr="00FA5462" w:rsidRDefault="00E46848" w:rsidP="00E46848">
      <w:pPr>
        <w:pStyle w:val="REG-P0"/>
        <w:rPr>
          <w:b/>
        </w:rPr>
      </w:pPr>
    </w:p>
    <w:p w14:paraId="2458E580" w14:textId="77777777" w:rsidR="00E46848" w:rsidRPr="00E7039F" w:rsidRDefault="00E46848" w:rsidP="00FA5462">
      <w:pPr>
        <w:pStyle w:val="REG-P1"/>
      </w:pPr>
      <w:r w:rsidRPr="00E7039F">
        <w:rPr>
          <w:b/>
          <w:bCs/>
        </w:rPr>
        <w:t>17.</w:t>
      </w:r>
      <w:r w:rsidRPr="00E7039F">
        <w:rPr>
          <w:b/>
          <w:bCs/>
        </w:rPr>
        <w:tab/>
      </w:r>
      <w:r w:rsidRPr="00E7039F">
        <w:t>(1)</w:t>
      </w:r>
      <w:r w:rsidRPr="00E7039F">
        <w:tab/>
        <w:t>The registrar must soon after an election, report to the Council on the number</w:t>
      </w:r>
    </w:p>
    <w:p w14:paraId="016927F6" w14:textId="77777777" w:rsidR="00E46848" w:rsidRPr="00E7039F" w:rsidRDefault="00E46848" w:rsidP="00E46848">
      <w:pPr>
        <w:pStyle w:val="REG-P0"/>
      </w:pPr>
      <w:r w:rsidRPr="00E7039F">
        <w:t>of -</w:t>
      </w:r>
    </w:p>
    <w:p w14:paraId="3A2EAE48" w14:textId="77777777" w:rsidR="00E46848" w:rsidRPr="00E7039F" w:rsidRDefault="00E46848" w:rsidP="00E46848">
      <w:pPr>
        <w:pStyle w:val="REG-P0"/>
      </w:pPr>
    </w:p>
    <w:p w14:paraId="2BE0D68D" w14:textId="77777777" w:rsidR="00E46848" w:rsidRPr="00E7039F" w:rsidRDefault="00E46848" w:rsidP="00EA0792">
      <w:pPr>
        <w:pStyle w:val="REG-Pa"/>
      </w:pPr>
      <w:r w:rsidRPr="00E7039F">
        <w:t>(a)</w:t>
      </w:r>
      <w:r w:rsidRPr="00E7039F">
        <w:tab/>
        <w:t>persons nominated as candidates for the election;</w:t>
      </w:r>
    </w:p>
    <w:p w14:paraId="6B93AEB8" w14:textId="77777777" w:rsidR="00E46848" w:rsidRPr="00E7039F" w:rsidRDefault="00E46848" w:rsidP="00EA0792">
      <w:pPr>
        <w:pStyle w:val="REG-Pa"/>
      </w:pPr>
    </w:p>
    <w:p w14:paraId="1BA2BE55" w14:textId="77777777" w:rsidR="00E46848" w:rsidRPr="00E7039F" w:rsidRDefault="00E46848" w:rsidP="00EA0792">
      <w:pPr>
        <w:pStyle w:val="REG-Pa"/>
      </w:pPr>
      <w:r w:rsidRPr="00E7039F">
        <w:t>(b)</w:t>
      </w:r>
      <w:r w:rsidRPr="00E7039F">
        <w:tab/>
        <w:t>nominations that are rejected and the grounds for rejection; and</w:t>
      </w:r>
    </w:p>
    <w:p w14:paraId="4D6C9586" w14:textId="77777777" w:rsidR="00E46848" w:rsidRPr="00E7039F" w:rsidRDefault="00E46848" w:rsidP="00EA0792">
      <w:pPr>
        <w:pStyle w:val="REG-Pa"/>
      </w:pPr>
    </w:p>
    <w:p w14:paraId="59B11CEE" w14:textId="77777777" w:rsidR="00E46848" w:rsidRPr="00E7039F" w:rsidRDefault="00E46848" w:rsidP="00EA0792">
      <w:pPr>
        <w:pStyle w:val="REG-Pa"/>
      </w:pPr>
      <w:r w:rsidRPr="00E7039F">
        <w:t>(c)</w:t>
      </w:r>
      <w:r w:rsidRPr="00E7039F">
        <w:tab/>
        <w:t>ballot papers -</w:t>
      </w:r>
    </w:p>
    <w:p w14:paraId="7AAFBBD6" w14:textId="77777777" w:rsidR="00E46848" w:rsidRPr="00E7039F" w:rsidRDefault="00E46848" w:rsidP="00E46848">
      <w:pPr>
        <w:pStyle w:val="REG-P0"/>
      </w:pPr>
    </w:p>
    <w:p w14:paraId="42C5F7BA" w14:textId="77777777" w:rsidR="00E46848" w:rsidRPr="00E7039F" w:rsidRDefault="00E46848" w:rsidP="00EA0792">
      <w:pPr>
        <w:pStyle w:val="REG-Pi"/>
      </w:pPr>
      <w:r w:rsidRPr="00E7039F">
        <w:t>(i)</w:t>
      </w:r>
      <w:r w:rsidRPr="00E7039F">
        <w:tab/>
        <w:t>issued by the registrar for the election;</w:t>
      </w:r>
    </w:p>
    <w:p w14:paraId="3FBD857E" w14:textId="77777777" w:rsidR="00E46848" w:rsidRPr="00E7039F" w:rsidRDefault="00E46848" w:rsidP="00EA0792">
      <w:pPr>
        <w:pStyle w:val="REG-Pi"/>
      </w:pPr>
    </w:p>
    <w:p w14:paraId="64B71454" w14:textId="77777777" w:rsidR="00E46848" w:rsidRPr="00E7039F" w:rsidRDefault="00E46848" w:rsidP="00EA0792">
      <w:pPr>
        <w:pStyle w:val="REG-Pi"/>
      </w:pPr>
      <w:r w:rsidRPr="00E7039F">
        <w:t>(ii)</w:t>
      </w:r>
      <w:r w:rsidRPr="00E7039F">
        <w:tab/>
        <w:t>submitted to the registrar; and</w:t>
      </w:r>
    </w:p>
    <w:p w14:paraId="5E93C763" w14:textId="77777777" w:rsidR="00E46848" w:rsidRPr="00E7039F" w:rsidRDefault="00E46848" w:rsidP="00EA0792">
      <w:pPr>
        <w:pStyle w:val="REG-Pi"/>
      </w:pPr>
    </w:p>
    <w:p w14:paraId="6654F7E1" w14:textId="77777777" w:rsidR="00E46848" w:rsidRPr="00E7039F" w:rsidRDefault="00E46848" w:rsidP="00EA0792">
      <w:pPr>
        <w:pStyle w:val="REG-Pi"/>
      </w:pPr>
      <w:r w:rsidRPr="00E7039F">
        <w:t>(iii)</w:t>
      </w:r>
      <w:r w:rsidRPr="00E7039F">
        <w:tab/>
        <w:t>rejected in terms of regulation 13.</w:t>
      </w:r>
    </w:p>
    <w:p w14:paraId="64B6678D" w14:textId="77777777" w:rsidR="00E46848" w:rsidRPr="00E7039F" w:rsidRDefault="00E46848" w:rsidP="00E46848">
      <w:pPr>
        <w:pStyle w:val="REG-P0"/>
      </w:pPr>
    </w:p>
    <w:p w14:paraId="44AF6CE1" w14:textId="77777777" w:rsidR="00E46848" w:rsidRPr="00E7039F" w:rsidRDefault="00E46848" w:rsidP="00252526">
      <w:pPr>
        <w:pStyle w:val="REG-P1"/>
      </w:pPr>
      <w:r w:rsidRPr="00E7039F">
        <w:t>(2)</w:t>
      </w:r>
      <w:r w:rsidRPr="00E7039F">
        <w:tab/>
        <w:t>A person may not disclose particulars referred to in subregulation (1) and regulation 15 regarding the result of an election unless the person is directed to do by a competent court.</w:t>
      </w:r>
    </w:p>
    <w:p w14:paraId="18F0D9B8" w14:textId="77777777" w:rsidR="00E46848" w:rsidRPr="00E7039F" w:rsidRDefault="00E46848" w:rsidP="00C74E1B">
      <w:pPr>
        <w:pStyle w:val="REG-Pa"/>
      </w:pPr>
    </w:p>
    <w:p w14:paraId="6ADD237C" w14:textId="77777777" w:rsidR="00E46848" w:rsidRPr="00E7039F" w:rsidRDefault="00E46848" w:rsidP="00252526">
      <w:pPr>
        <w:pStyle w:val="REG-P1"/>
      </w:pPr>
      <w:r w:rsidRPr="00E7039F">
        <w:t>(3)</w:t>
      </w:r>
      <w:r w:rsidRPr="00E7039F">
        <w:tab/>
        <w:t>A registered person who contravenes subregulation (2) commits an offence of improper conduct under section 32 of the Act and if found guilty is liable to any of the penalties provided for in section 38 of the Act.</w:t>
      </w:r>
    </w:p>
    <w:p w14:paraId="2BBAB08B" w14:textId="77777777" w:rsidR="00277894" w:rsidRDefault="00277894" w:rsidP="00277894">
      <w:pPr>
        <w:pStyle w:val="REG-H1a"/>
        <w:pBdr>
          <w:bottom w:val="single" w:sz="4" w:space="1" w:color="auto"/>
        </w:pBdr>
      </w:pPr>
    </w:p>
    <w:p w14:paraId="34139E56" w14:textId="77777777" w:rsidR="00277894" w:rsidRPr="004260DF" w:rsidRDefault="00277894" w:rsidP="00277894">
      <w:pPr>
        <w:pStyle w:val="REG-H1a"/>
        <w:rPr>
          <w:sz w:val="20"/>
        </w:rPr>
      </w:pPr>
    </w:p>
    <w:p w14:paraId="6FAE1AE9" w14:textId="75851B72" w:rsidR="00277894" w:rsidRPr="009E012B" w:rsidRDefault="00277894" w:rsidP="00277894">
      <w:pPr>
        <w:pStyle w:val="REG-P0"/>
        <w:jc w:val="center"/>
        <w:rPr>
          <w:b/>
          <w:color w:val="00B050"/>
        </w:rPr>
      </w:pPr>
      <w:r w:rsidRPr="009E012B">
        <w:rPr>
          <w:b/>
          <w:color w:val="00B050"/>
        </w:rPr>
        <w:t>A</w:t>
      </w:r>
      <w:r w:rsidR="00880A73">
        <w:rPr>
          <w:b/>
          <w:color w:val="00B050"/>
        </w:rPr>
        <w:t>NNEXURES</w:t>
      </w:r>
    </w:p>
    <w:p w14:paraId="054B5C67" w14:textId="77777777" w:rsidR="00277894" w:rsidRDefault="00277894" w:rsidP="00277894">
      <w:pPr>
        <w:pStyle w:val="REG-H2"/>
      </w:pPr>
    </w:p>
    <w:p w14:paraId="3724835B" w14:textId="77777777" w:rsidR="00277894" w:rsidRPr="009E012B" w:rsidRDefault="00277894" w:rsidP="00277894">
      <w:pPr>
        <w:pStyle w:val="REG-Amend"/>
      </w:pPr>
      <w:r w:rsidRPr="009E012B">
        <w:t>To view content without printing, scroll down.</w:t>
      </w:r>
    </w:p>
    <w:p w14:paraId="0ED00CC8" w14:textId="77777777" w:rsidR="00277894" w:rsidRPr="009E012B" w:rsidRDefault="00277894" w:rsidP="00277894">
      <w:pPr>
        <w:pStyle w:val="REG-Amend"/>
      </w:pPr>
    </w:p>
    <w:p w14:paraId="5E871C83" w14:textId="77777777" w:rsidR="00277894" w:rsidRPr="009E012B" w:rsidRDefault="00277894" w:rsidP="00277894">
      <w:pPr>
        <w:pStyle w:val="REG-Amend"/>
      </w:pPr>
      <w:r w:rsidRPr="009E012B">
        <w:t>To print at full scale (A4), double-click the icon below.</w:t>
      </w:r>
    </w:p>
    <w:p w14:paraId="005DAEDA" w14:textId="4931E554" w:rsidR="00277894" w:rsidRDefault="00277894" w:rsidP="00277894">
      <w:pPr>
        <w:pStyle w:val="REG-Amend"/>
      </w:pPr>
    </w:p>
    <w:p w14:paraId="1A379212" w14:textId="24D9B5A5" w:rsidR="00507156" w:rsidRDefault="00336563" w:rsidP="00277894">
      <w:pPr>
        <w:pStyle w:val="REG-Amend"/>
      </w:pPr>
      <w:r>
        <w:object w:dxaOrig="1541" w:dyaOrig="998" w14:anchorId="341AF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50.4pt" o:ole="">
            <v:imagedata r:id="rId9" o:title=""/>
          </v:shape>
          <o:OLEObject Type="Embed" ProgID="Acrobat.Document.DC" ShapeID="_x0000_i1025" DrawAspect="Icon" ObjectID="_1645874838" r:id="rId10"/>
        </w:object>
      </w:r>
    </w:p>
    <w:p w14:paraId="7A462B6A" w14:textId="77777777" w:rsidR="00277894" w:rsidRPr="004260DF" w:rsidRDefault="00277894" w:rsidP="00277894">
      <w:pPr>
        <w:pStyle w:val="REG-H1a"/>
        <w:pBdr>
          <w:bottom w:val="single" w:sz="4" w:space="1" w:color="auto"/>
        </w:pBdr>
        <w:rPr>
          <w:sz w:val="22"/>
        </w:rPr>
      </w:pPr>
    </w:p>
    <w:p w14:paraId="047826A3" w14:textId="15A849BF" w:rsidR="00C63501" w:rsidRPr="00541032" w:rsidRDefault="0070416D" w:rsidP="00541032">
      <w:pPr>
        <w:spacing w:after="200" w:line="276" w:lineRule="auto"/>
        <w:rPr>
          <w:rFonts w:eastAsia="Times New Roman" w:cs="Times New Roman"/>
          <w:bCs/>
        </w:rPr>
      </w:pPr>
      <w:r>
        <w:rPr>
          <w:rFonts w:eastAsia="Times New Roman" w:cs="Times New Roman"/>
          <w:bCs/>
          <w:lang w:val="en-ZA" w:eastAsia="en-ZA"/>
        </w:rPr>
        <w:lastRenderedPageBreak/>
        <w:drawing>
          <wp:inline distT="0" distB="0" distL="0" distR="0" wp14:anchorId="5B205154" wp14:editId="3EA98C71">
            <wp:extent cx="5396230" cy="7630795"/>
            <wp:effectExtent l="0" t="0" r="0" b="825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eoscience Professions Act 3 of 2012 - Regs 2019-358 (GG7056) - Annex A&amp;B (forms)_Page_1.png"/>
                    <pic:cNvPicPr/>
                  </pic:nvPicPr>
                  <pic:blipFill>
                    <a:blip r:embed="rId11"/>
                    <a:stretch>
                      <a:fillRect/>
                    </a:stretch>
                  </pic:blipFill>
                  <pic:spPr>
                    <a:xfrm>
                      <a:off x="0" y="0"/>
                      <a:ext cx="5396230" cy="7630795"/>
                    </a:xfrm>
                    <a:prstGeom prst="rect">
                      <a:avLst/>
                    </a:prstGeom>
                  </pic:spPr>
                </pic:pic>
              </a:graphicData>
            </a:graphic>
          </wp:inline>
        </w:drawing>
      </w:r>
      <w:r>
        <w:rPr>
          <w:rFonts w:eastAsia="Times New Roman" w:cs="Times New Roman"/>
          <w:bCs/>
          <w:lang w:val="en-ZA" w:eastAsia="en-ZA"/>
        </w:rPr>
        <w:lastRenderedPageBreak/>
        <w:drawing>
          <wp:inline distT="0" distB="0" distL="0" distR="0" wp14:anchorId="7421D05E" wp14:editId="3602FB4B">
            <wp:extent cx="5396230" cy="7630795"/>
            <wp:effectExtent l="0" t="0" r="0" b="82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eoscience Professions Act 3 of 2012 - Regs 2019-358 (GG7056) - Annex A&amp;B (forms)_Page_2.png"/>
                    <pic:cNvPicPr/>
                  </pic:nvPicPr>
                  <pic:blipFill>
                    <a:blip r:embed="rId12"/>
                    <a:stretch>
                      <a:fillRect/>
                    </a:stretch>
                  </pic:blipFill>
                  <pic:spPr>
                    <a:xfrm>
                      <a:off x="0" y="0"/>
                      <a:ext cx="5396230" cy="7630795"/>
                    </a:xfrm>
                    <a:prstGeom prst="rect">
                      <a:avLst/>
                    </a:prstGeom>
                  </pic:spPr>
                </pic:pic>
              </a:graphicData>
            </a:graphic>
          </wp:inline>
        </w:drawing>
      </w:r>
    </w:p>
    <w:sectPr w:rsidR="00C63501" w:rsidRPr="00541032" w:rsidSect="00CE101E">
      <w:headerReference w:type="default" r:id="rId13"/>
      <w:headerReference w:type="first" r:id="rId14"/>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A8DE17" w14:textId="77777777" w:rsidR="00D440F0" w:rsidRDefault="00D440F0">
      <w:r>
        <w:separator/>
      </w:r>
    </w:p>
  </w:endnote>
  <w:endnote w:type="continuationSeparator" w:id="0">
    <w:p w14:paraId="35F005F0" w14:textId="77777777" w:rsidR="00D440F0" w:rsidRDefault="00D44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412277" w14:textId="77777777" w:rsidR="00D440F0" w:rsidRDefault="00D440F0">
      <w:r>
        <w:separator/>
      </w:r>
    </w:p>
  </w:footnote>
  <w:footnote w:type="continuationSeparator" w:id="0">
    <w:p w14:paraId="0D7A4F18" w14:textId="77777777" w:rsidR="00D440F0" w:rsidRDefault="00D440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70BB3" w14:textId="18611D38" w:rsidR="00BF0042" w:rsidRPr="007D7264" w:rsidRDefault="00EE0CD9" w:rsidP="00FC33A9">
    <w:pPr>
      <w:spacing w:after="120"/>
      <w:jc w:val="center"/>
      <w:rPr>
        <w:rFonts w:ascii="Arial" w:hAnsi="Arial" w:cs="Arial"/>
        <w:sz w:val="16"/>
        <w:szCs w:val="16"/>
      </w:rPr>
    </w:pPr>
    <w:r>
      <w:rPr>
        <w:rFonts w:ascii="Arial" w:hAnsi="Arial" w:cs="Arial"/>
        <w:sz w:val="12"/>
        <w:szCs w:val="16"/>
        <w:lang w:val="en-ZA" w:eastAsia="en-ZA"/>
      </w:rPr>
      <mc:AlternateContent>
        <mc:Choice Requires="wpg">
          <w:drawing>
            <wp:anchor distT="0" distB="0" distL="114300" distR="114300" simplePos="0" relativeHeight="251664896" behindDoc="0" locked="1" layoutInCell="0" allowOverlap="0" wp14:anchorId="298EFCFC" wp14:editId="53E7EC0D">
              <wp:simplePos x="0" y="0"/>
              <wp:positionH relativeFrom="column">
                <wp:posOffset>-963930</wp:posOffset>
              </wp:positionH>
              <wp:positionV relativeFrom="page">
                <wp:posOffset>0</wp:posOffset>
              </wp:positionV>
              <wp:extent cx="7322185" cy="10681335"/>
              <wp:effectExtent l="152400" t="152400" r="126365" b="139065"/>
              <wp:wrapNone/>
              <wp:docPr id="1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15"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16"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591A2DFD" id="Group 6" o:spid="_x0000_s1026" style="position:absolute;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" strokecolor="#bfbfbf" strokeweight="18pt">
                <v:stroke endcap="square"/>
              </v:line>
              <w10:wrap anchory="page"/>
              <w10:anchorlock/>
            </v:group>
          </w:pict>
        </mc:Fallback>
      </mc:AlternateContent>
    </w:r>
    <w:r w:rsidR="000B4FB6" w:rsidRPr="007D7264">
      <w:rPr>
        <w:rFonts w:ascii="Arial" w:hAnsi="Arial" w:cs="Arial"/>
        <w:sz w:val="12"/>
        <w:szCs w:val="16"/>
      </w:rPr>
      <w:t>Republic of Namibia</w:t>
    </w:r>
    <w:r w:rsidR="00BF0042" w:rsidRPr="007D7264">
      <w:rPr>
        <w:rFonts w:ascii="Arial" w:hAnsi="Arial" w:cs="Arial"/>
        <w:w w:val="600"/>
        <w:sz w:val="12"/>
        <w:szCs w:val="16"/>
      </w:rPr>
      <w:t xml:space="preserve"> </w:t>
    </w:r>
    <w:r w:rsidR="008D093F" w:rsidRPr="007D7264">
      <w:rPr>
        <w:rFonts w:ascii="Arial" w:hAnsi="Arial" w:cs="Arial"/>
        <w:b/>
        <w:sz w:val="16"/>
        <w:szCs w:val="16"/>
      </w:rPr>
      <w:fldChar w:fldCharType="begin"/>
    </w:r>
    <w:r w:rsidR="00BF0042" w:rsidRPr="007D7264">
      <w:rPr>
        <w:rFonts w:ascii="Arial" w:hAnsi="Arial" w:cs="Arial"/>
        <w:b/>
        <w:sz w:val="16"/>
        <w:szCs w:val="16"/>
      </w:rPr>
      <w:instrText xml:space="preserve"> PAGE   \* MERGEFORMAT </w:instrText>
    </w:r>
    <w:r w:rsidR="008D093F" w:rsidRPr="007D7264">
      <w:rPr>
        <w:rFonts w:ascii="Arial" w:hAnsi="Arial" w:cs="Arial"/>
        <w:b/>
        <w:sz w:val="16"/>
        <w:szCs w:val="16"/>
      </w:rPr>
      <w:fldChar w:fldCharType="separate"/>
    </w:r>
    <w:r w:rsidR="001F6B42">
      <w:rPr>
        <w:rFonts w:ascii="Arial" w:hAnsi="Arial" w:cs="Arial"/>
        <w:b/>
        <w:sz w:val="16"/>
        <w:szCs w:val="16"/>
      </w:rPr>
      <w:t>2</w:t>
    </w:r>
    <w:r w:rsidR="008D093F" w:rsidRPr="007D7264">
      <w:rPr>
        <w:rFonts w:ascii="Arial" w:hAnsi="Arial" w:cs="Arial"/>
        <w:b/>
        <w:sz w:val="16"/>
        <w:szCs w:val="16"/>
      </w:rPr>
      <w:fldChar w:fldCharType="end"/>
    </w:r>
    <w:r w:rsidR="00BF0042" w:rsidRPr="007D7264">
      <w:rPr>
        <w:rFonts w:ascii="Arial" w:hAnsi="Arial" w:cs="Arial"/>
        <w:w w:val="600"/>
        <w:sz w:val="12"/>
        <w:szCs w:val="16"/>
      </w:rPr>
      <w:t xml:space="preserve"> </w:t>
    </w:r>
    <w:r w:rsidR="000B4FB6" w:rsidRPr="007D7264">
      <w:rPr>
        <w:rFonts w:ascii="Arial" w:hAnsi="Arial" w:cs="Arial"/>
        <w:sz w:val="12"/>
        <w:szCs w:val="16"/>
      </w:rPr>
      <w:t>Annotated Statutes</w:t>
    </w:r>
    <w:r w:rsidR="00BF0042" w:rsidRPr="007D7264">
      <w:rPr>
        <w:rFonts w:ascii="Arial" w:hAnsi="Arial" w:cs="Arial"/>
        <w:b/>
        <w:sz w:val="16"/>
        <w:szCs w:val="16"/>
      </w:rPr>
      <w:t xml:space="preserve"> </w:t>
    </w:r>
  </w:p>
  <w:p w14:paraId="61B8B4C8" w14:textId="77777777" w:rsidR="00CC205C" w:rsidRPr="00F25922" w:rsidRDefault="00B21824" w:rsidP="00F25922">
    <w:pPr>
      <w:pStyle w:val="REG-PHA"/>
    </w:pPr>
    <w:r w:rsidRPr="00F25922">
      <w:t>REGULATIONS</w:t>
    </w:r>
  </w:p>
  <w:p w14:paraId="05FC45EF" w14:textId="69663207" w:rsidR="00BF0042" w:rsidRPr="00B21FE7" w:rsidRDefault="00405A92" w:rsidP="00F86229">
    <w:pPr>
      <w:pStyle w:val="REG-PHb"/>
      <w:spacing w:after="120"/>
    </w:pPr>
    <w:r w:rsidRPr="00405A92">
      <w:t>Geoscien</w:t>
    </w:r>
    <w:r w:rsidR="00B70478">
      <w:t>ce</w:t>
    </w:r>
    <w:r w:rsidRPr="00405A92">
      <w:t xml:space="preserve"> Professions Act 3 of 2012</w:t>
    </w:r>
  </w:p>
  <w:p w14:paraId="225B0889" w14:textId="52D70960" w:rsidR="00784A00" w:rsidRPr="00784A00" w:rsidRDefault="00441DB0" w:rsidP="00441DB0">
    <w:pPr>
      <w:pStyle w:val="REG-PHb"/>
    </w:pPr>
    <w:r>
      <w:rPr>
        <w:lang w:val="en-US"/>
      </w:rPr>
      <w:t>Regulations relating to Nomination of Candidates and Election of Members of Council</w:t>
    </w:r>
  </w:p>
  <w:p w14:paraId="1D814F11" w14:textId="77777777" w:rsidR="00BF0042" w:rsidRPr="00F25922" w:rsidRDefault="00BF0042"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73365" w14:textId="55401998" w:rsidR="00BF0042" w:rsidRPr="00BA6B35" w:rsidRDefault="00EE0CD9" w:rsidP="00CE101E">
    <w:pPr>
      <w:rPr>
        <w:sz w:val="8"/>
        <w:szCs w:val="16"/>
      </w:rPr>
    </w:pPr>
    <w:r>
      <w:rPr>
        <w:sz w:val="8"/>
        <w:szCs w:val="16"/>
        <w:lang w:val="en-ZA" w:eastAsia="en-ZA"/>
      </w:rPr>
      <mc:AlternateContent>
        <mc:Choice Requires="wpg">
          <w:drawing>
            <wp:anchor distT="0" distB="0" distL="114300" distR="114300" simplePos="0" relativeHeight="251665920" behindDoc="0" locked="1" layoutInCell="0" allowOverlap="0" wp14:anchorId="6D8C1CA5" wp14:editId="3DB49EE2">
              <wp:simplePos x="0" y="0"/>
              <wp:positionH relativeFrom="column">
                <wp:posOffset>-965835</wp:posOffset>
              </wp:positionH>
              <wp:positionV relativeFrom="page">
                <wp:posOffset>114300</wp:posOffset>
              </wp:positionV>
              <wp:extent cx="7322185" cy="10681335"/>
              <wp:effectExtent l="152400" t="152400" r="126365" b="139065"/>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12"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13"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31B13211" id="Group 6" o:spid="_x0000_s1026"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" strokecolor="#bfbfbf" strokeweight="18pt">
                <v:stroke endcap="square"/>
              </v:line>
              <w10:wrap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235645A9"/>
    <w:multiLevelType w:val="hybridMultilevel"/>
    <w:tmpl w:val="686A1F6A"/>
    <w:lvl w:ilvl="0" w:tplc="731A33B6">
      <w:start w:val="2"/>
      <w:numFmt w:val="decimal"/>
      <w:lvlText w:val="(%1)"/>
      <w:lvlJc w:val="left"/>
      <w:pPr>
        <w:ind w:hanging="721"/>
        <w:jc w:val="left"/>
      </w:pPr>
      <w:rPr>
        <w:rFonts w:ascii="Times New Roman" w:eastAsia="Times New Roman" w:hAnsi="Times New Roman" w:hint="default"/>
        <w:sz w:val="22"/>
        <w:szCs w:val="22"/>
      </w:rPr>
    </w:lvl>
    <w:lvl w:ilvl="1" w:tplc="30CC4942">
      <w:start w:val="1"/>
      <w:numFmt w:val="bullet"/>
      <w:lvlText w:val="•"/>
      <w:lvlJc w:val="left"/>
      <w:rPr>
        <w:rFonts w:hint="default"/>
      </w:rPr>
    </w:lvl>
    <w:lvl w:ilvl="2" w:tplc="BD948426">
      <w:start w:val="1"/>
      <w:numFmt w:val="bullet"/>
      <w:lvlText w:val="•"/>
      <w:lvlJc w:val="left"/>
      <w:rPr>
        <w:rFonts w:hint="default"/>
      </w:rPr>
    </w:lvl>
    <w:lvl w:ilvl="3" w:tplc="2A101FC0">
      <w:start w:val="1"/>
      <w:numFmt w:val="bullet"/>
      <w:lvlText w:val="•"/>
      <w:lvlJc w:val="left"/>
      <w:rPr>
        <w:rFonts w:hint="default"/>
      </w:rPr>
    </w:lvl>
    <w:lvl w:ilvl="4" w:tplc="5D82D732">
      <w:start w:val="1"/>
      <w:numFmt w:val="bullet"/>
      <w:lvlText w:val="•"/>
      <w:lvlJc w:val="left"/>
      <w:rPr>
        <w:rFonts w:hint="default"/>
      </w:rPr>
    </w:lvl>
    <w:lvl w:ilvl="5" w:tplc="497A4CDC">
      <w:start w:val="1"/>
      <w:numFmt w:val="bullet"/>
      <w:lvlText w:val="•"/>
      <w:lvlJc w:val="left"/>
      <w:rPr>
        <w:rFonts w:hint="default"/>
      </w:rPr>
    </w:lvl>
    <w:lvl w:ilvl="6" w:tplc="0A98B6AA">
      <w:start w:val="1"/>
      <w:numFmt w:val="bullet"/>
      <w:lvlText w:val="•"/>
      <w:lvlJc w:val="left"/>
      <w:rPr>
        <w:rFonts w:hint="default"/>
      </w:rPr>
    </w:lvl>
    <w:lvl w:ilvl="7" w:tplc="0FF2F4DA">
      <w:start w:val="1"/>
      <w:numFmt w:val="bullet"/>
      <w:lvlText w:val="•"/>
      <w:lvlJc w:val="left"/>
      <w:rPr>
        <w:rFonts w:hint="default"/>
      </w:rPr>
    </w:lvl>
    <w:lvl w:ilvl="8" w:tplc="DAFEEC58">
      <w:start w:val="1"/>
      <w:numFmt w:val="bullet"/>
      <w:lvlText w:val="•"/>
      <w:lvlJc w:val="left"/>
      <w:rPr>
        <w:rFonts w:hint="default"/>
      </w:rPr>
    </w:lvl>
  </w:abstractNum>
  <w:abstractNum w:abstractNumId="4" w15:restartNumberingAfterBreak="0">
    <w:nsid w:val="29CE0C32"/>
    <w:multiLevelType w:val="hybridMultilevel"/>
    <w:tmpl w:val="3CAACDCE"/>
    <w:lvl w:ilvl="0" w:tplc="E96EC76E">
      <w:start w:val="7"/>
      <w:numFmt w:val="decimal"/>
      <w:lvlText w:val="%1."/>
      <w:lvlJc w:val="left"/>
      <w:pPr>
        <w:ind w:hanging="721"/>
        <w:jc w:val="left"/>
      </w:pPr>
      <w:rPr>
        <w:rFonts w:ascii="Times New Roman" w:eastAsia="Times New Roman" w:hAnsi="Times New Roman" w:hint="default"/>
        <w:sz w:val="22"/>
        <w:szCs w:val="22"/>
      </w:rPr>
    </w:lvl>
    <w:lvl w:ilvl="1" w:tplc="463E1CC6">
      <w:start w:val="1"/>
      <w:numFmt w:val="decimal"/>
      <w:lvlText w:val="%2."/>
      <w:lvlJc w:val="left"/>
      <w:pPr>
        <w:ind w:hanging="721"/>
        <w:jc w:val="left"/>
      </w:pPr>
      <w:rPr>
        <w:rFonts w:ascii="Times New Roman" w:eastAsia="Times New Roman" w:hAnsi="Times New Roman" w:hint="default"/>
        <w:b/>
        <w:bCs/>
        <w:sz w:val="22"/>
        <w:szCs w:val="22"/>
      </w:rPr>
    </w:lvl>
    <w:lvl w:ilvl="2" w:tplc="41EED32C">
      <w:start w:val="1"/>
      <w:numFmt w:val="bullet"/>
      <w:lvlText w:val="•"/>
      <w:lvlJc w:val="left"/>
      <w:rPr>
        <w:rFonts w:hint="default"/>
      </w:rPr>
    </w:lvl>
    <w:lvl w:ilvl="3" w:tplc="CD50FC70">
      <w:start w:val="1"/>
      <w:numFmt w:val="bullet"/>
      <w:lvlText w:val="•"/>
      <w:lvlJc w:val="left"/>
      <w:rPr>
        <w:rFonts w:hint="default"/>
      </w:rPr>
    </w:lvl>
    <w:lvl w:ilvl="4" w:tplc="E2627F78">
      <w:start w:val="1"/>
      <w:numFmt w:val="bullet"/>
      <w:lvlText w:val="•"/>
      <w:lvlJc w:val="left"/>
      <w:rPr>
        <w:rFonts w:hint="default"/>
      </w:rPr>
    </w:lvl>
    <w:lvl w:ilvl="5" w:tplc="84FC2ED0">
      <w:start w:val="1"/>
      <w:numFmt w:val="bullet"/>
      <w:lvlText w:val="•"/>
      <w:lvlJc w:val="left"/>
      <w:rPr>
        <w:rFonts w:hint="default"/>
      </w:rPr>
    </w:lvl>
    <w:lvl w:ilvl="6" w:tplc="3F8C3F34">
      <w:start w:val="1"/>
      <w:numFmt w:val="bullet"/>
      <w:lvlText w:val="•"/>
      <w:lvlJc w:val="left"/>
      <w:rPr>
        <w:rFonts w:hint="default"/>
      </w:rPr>
    </w:lvl>
    <w:lvl w:ilvl="7" w:tplc="2BA4A198">
      <w:start w:val="1"/>
      <w:numFmt w:val="bullet"/>
      <w:lvlText w:val="•"/>
      <w:lvlJc w:val="left"/>
      <w:rPr>
        <w:rFonts w:hint="default"/>
      </w:rPr>
    </w:lvl>
    <w:lvl w:ilvl="8" w:tplc="EBD011E6">
      <w:start w:val="1"/>
      <w:numFmt w:val="bullet"/>
      <w:lvlText w:val="•"/>
      <w:lvlJc w:val="left"/>
      <w:rPr>
        <w:rFonts w:hint="default"/>
      </w:rPr>
    </w:lvl>
  </w:abstractNum>
  <w:abstractNum w:abstractNumId="5"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3E906AB0"/>
    <w:multiLevelType w:val="hybridMultilevel"/>
    <w:tmpl w:val="7F5A0006"/>
    <w:lvl w:ilvl="0" w:tplc="49FE0B0A">
      <w:start w:val="3"/>
      <w:numFmt w:val="decimal"/>
      <w:lvlText w:val="(%1)"/>
      <w:lvlJc w:val="left"/>
      <w:pPr>
        <w:ind w:hanging="721"/>
        <w:jc w:val="left"/>
      </w:pPr>
      <w:rPr>
        <w:rFonts w:ascii="Times New Roman" w:eastAsia="Times New Roman" w:hAnsi="Times New Roman" w:hint="default"/>
        <w:sz w:val="22"/>
        <w:szCs w:val="22"/>
      </w:rPr>
    </w:lvl>
    <w:lvl w:ilvl="1" w:tplc="C87493A8">
      <w:start w:val="1"/>
      <w:numFmt w:val="bullet"/>
      <w:lvlText w:val="•"/>
      <w:lvlJc w:val="left"/>
      <w:rPr>
        <w:rFonts w:hint="default"/>
      </w:rPr>
    </w:lvl>
    <w:lvl w:ilvl="2" w:tplc="3482F1C8">
      <w:start w:val="1"/>
      <w:numFmt w:val="bullet"/>
      <w:lvlText w:val="•"/>
      <w:lvlJc w:val="left"/>
      <w:rPr>
        <w:rFonts w:hint="default"/>
      </w:rPr>
    </w:lvl>
    <w:lvl w:ilvl="3" w:tplc="1C1848D8">
      <w:start w:val="1"/>
      <w:numFmt w:val="bullet"/>
      <w:lvlText w:val="•"/>
      <w:lvlJc w:val="left"/>
      <w:rPr>
        <w:rFonts w:hint="default"/>
      </w:rPr>
    </w:lvl>
    <w:lvl w:ilvl="4" w:tplc="1B5025F0">
      <w:start w:val="1"/>
      <w:numFmt w:val="bullet"/>
      <w:lvlText w:val="•"/>
      <w:lvlJc w:val="left"/>
      <w:rPr>
        <w:rFonts w:hint="default"/>
      </w:rPr>
    </w:lvl>
    <w:lvl w:ilvl="5" w:tplc="DABAA17A">
      <w:start w:val="1"/>
      <w:numFmt w:val="bullet"/>
      <w:lvlText w:val="•"/>
      <w:lvlJc w:val="left"/>
      <w:rPr>
        <w:rFonts w:hint="default"/>
      </w:rPr>
    </w:lvl>
    <w:lvl w:ilvl="6" w:tplc="5502C626">
      <w:start w:val="1"/>
      <w:numFmt w:val="bullet"/>
      <w:lvlText w:val="•"/>
      <w:lvlJc w:val="left"/>
      <w:rPr>
        <w:rFonts w:hint="default"/>
      </w:rPr>
    </w:lvl>
    <w:lvl w:ilvl="7" w:tplc="1BEED6CE">
      <w:start w:val="1"/>
      <w:numFmt w:val="bullet"/>
      <w:lvlText w:val="•"/>
      <w:lvlJc w:val="left"/>
      <w:rPr>
        <w:rFonts w:hint="default"/>
      </w:rPr>
    </w:lvl>
    <w:lvl w:ilvl="8" w:tplc="16C25CA6">
      <w:start w:val="1"/>
      <w:numFmt w:val="bullet"/>
      <w:lvlText w:val="•"/>
      <w:lvlJc w:val="left"/>
      <w:rPr>
        <w:rFonts w:hint="default"/>
      </w:rPr>
    </w:lvl>
  </w:abstractNum>
  <w:abstractNum w:abstractNumId="7" w15:restartNumberingAfterBreak="0">
    <w:nsid w:val="401224BA"/>
    <w:multiLevelType w:val="hybridMultilevel"/>
    <w:tmpl w:val="341EC180"/>
    <w:lvl w:ilvl="0" w:tplc="D6F0556A">
      <w:start w:val="2"/>
      <w:numFmt w:val="decimal"/>
      <w:lvlText w:val="(%1)"/>
      <w:lvlJc w:val="left"/>
      <w:pPr>
        <w:ind w:hanging="721"/>
        <w:jc w:val="left"/>
      </w:pPr>
      <w:rPr>
        <w:rFonts w:ascii="Times New Roman" w:eastAsia="Times New Roman" w:hAnsi="Times New Roman" w:hint="default"/>
        <w:sz w:val="22"/>
        <w:szCs w:val="22"/>
      </w:rPr>
    </w:lvl>
    <w:lvl w:ilvl="1" w:tplc="4A7023E0">
      <w:start w:val="1"/>
      <w:numFmt w:val="lowerLetter"/>
      <w:lvlText w:val="(%2)"/>
      <w:lvlJc w:val="left"/>
      <w:pPr>
        <w:ind w:hanging="721"/>
        <w:jc w:val="left"/>
      </w:pPr>
      <w:rPr>
        <w:rFonts w:ascii="Times New Roman" w:eastAsia="Times New Roman" w:hAnsi="Times New Roman" w:hint="default"/>
        <w:sz w:val="22"/>
        <w:szCs w:val="22"/>
      </w:rPr>
    </w:lvl>
    <w:lvl w:ilvl="2" w:tplc="A178EE46">
      <w:start w:val="1"/>
      <w:numFmt w:val="bullet"/>
      <w:lvlText w:val="•"/>
      <w:lvlJc w:val="left"/>
      <w:rPr>
        <w:rFonts w:hint="default"/>
      </w:rPr>
    </w:lvl>
    <w:lvl w:ilvl="3" w:tplc="ABE8852C">
      <w:start w:val="1"/>
      <w:numFmt w:val="bullet"/>
      <w:lvlText w:val="•"/>
      <w:lvlJc w:val="left"/>
      <w:rPr>
        <w:rFonts w:hint="default"/>
      </w:rPr>
    </w:lvl>
    <w:lvl w:ilvl="4" w:tplc="5ACE23EA">
      <w:start w:val="1"/>
      <w:numFmt w:val="bullet"/>
      <w:lvlText w:val="•"/>
      <w:lvlJc w:val="left"/>
      <w:rPr>
        <w:rFonts w:hint="default"/>
      </w:rPr>
    </w:lvl>
    <w:lvl w:ilvl="5" w:tplc="556A392C">
      <w:start w:val="1"/>
      <w:numFmt w:val="bullet"/>
      <w:lvlText w:val="•"/>
      <w:lvlJc w:val="left"/>
      <w:rPr>
        <w:rFonts w:hint="default"/>
      </w:rPr>
    </w:lvl>
    <w:lvl w:ilvl="6" w:tplc="D46CBC96">
      <w:start w:val="1"/>
      <w:numFmt w:val="bullet"/>
      <w:lvlText w:val="•"/>
      <w:lvlJc w:val="left"/>
      <w:rPr>
        <w:rFonts w:hint="default"/>
      </w:rPr>
    </w:lvl>
    <w:lvl w:ilvl="7" w:tplc="4B72A7E4">
      <w:start w:val="1"/>
      <w:numFmt w:val="bullet"/>
      <w:lvlText w:val="•"/>
      <w:lvlJc w:val="left"/>
      <w:rPr>
        <w:rFonts w:hint="default"/>
      </w:rPr>
    </w:lvl>
    <w:lvl w:ilvl="8" w:tplc="4D9E20FC">
      <w:start w:val="1"/>
      <w:numFmt w:val="bullet"/>
      <w:lvlText w:val="•"/>
      <w:lvlJc w:val="left"/>
      <w:rPr>
        <w:rFonts w:hint="default"/>
      </w:rPr>
    </w:lvl>
  </w:abstractNum>
  <w:abstractNum w:abstractNumId="8" w15:restartNumberingAfterBreak="0">
    <w:nsid w:val="44B8793A"/>
    <w:multiLevelType w:val="hybridMultilevel"/>
    <w:tmpl w:val="D2DE4590"/>
    <w:lvl w:ilvl="0" w:tplc="F3D61CF8">
      <w:start w:val="2"/>
      <w:numFmt w:val="decimal"/>
      <w:lvlText w:val="(%1)"/>
      <w:lvlJc w:val="left"/>
      <w:pPr>
        <w:ind w:hanging="721"/>
        <w:jc w:val="left"/>
      </w:pPr>
      <w:rPr>
        <w:rFonts w:ascii="Times New Roman" w:eastAsia="Times New Roman" w:hAnsi="Times New Roman" w:hint="default"/>
        <w:sz w:val="22"/>
        <w:szCs w:val="22"/>
      </w:rPr>
    </w:lvl>
    <w:lvl w:ilvl="1" w:tplc="B8A2A602">
      <w:start w:val="1"/>
      <w:numFmt w:val="lowerLetter"/>
      <w:lvlText w:val="(%2)"/>
      <w:lvlJc w:val="left"/>
      <w:pPr>
        <w:ind w:hanging="721"/>
        <w:jc w:val="left"/>
      </w:pPr>
      <w:rPr>
        <w:rFonts w:ascii="Times New Roman" w:eastAsia="Times New Roman" w:hAnsi="Times New Roman" w:hint="default"/>
        <w:sz w:val="22"/>
        <w:szCs w:val="22"/>
      </w:rPr>
    </w:lvl>
    <w:lvl w:ilvl="2" w:tplc="49E41120">
      <w:start w:val="1"/>
      <w:numFmt w:val="bullet"/>
      <w:lvlText w:val="•"/>
      <w:lvlJc w:val="left"/>
      <w:rPr>
        <w:rFonts w:hint="default"/>
      </w:rPr>
    </w:lvl>
    <w:lvl w:ilvl="3" w:tplc="5E1CE604">
      <w:start w:val="1"/>
      <w:numFmt w:val="bullet"/>
      <w:lvlText w:val="•"/>
      <w:lvlJc w:val="left"/>
      <w:rPr>
        <w:rFonts w:hint="default"/>
      </w:rPr>
    </w:lvl>
    <w:lvl w:ilvl="4" w:tplc="BBB6C886">
      <w:start w:val="1"/>
      <w:numFmt w:val="bullet"/>
      <w:lvlText w:val="•"/>
      <w:lvlJc w:val="left"/>
      <w:rPr>
        <w:rFonts w:hint="default"/>
      </w:rPr>
    </w:lvl>
    <w:lvl w:ilvl="5" w:tplc="57F003C2">
      <w:start w:val="1"/>
      <w:numFmt w:val="bullet"/>
      <w:lvlText w:val="•"/>
      <w:lvlJc w:val="left"/>
      <w:rPr>
        <w:rFonts w:hint="default"/>
      </w:rPr>
    </w:lvl>
    <w:lvl w:ilvl="6" w:tplc="96408D10">
      <w:start w:val="1"/>
      <w:numFmt w:val="bullet"/>
      <w:lvlText w:val="•"/>
      <w:lvlJc w:val="left"/>
      <w:rPr>
        <w:rFonts w:hint="default"/>
      </w:rPr>
    </w:lvl>
    <w:lvl w:ilvl="7" w:tplc="213408BA">
      <w:start w:val="1"/>
      <w:numFmt w:val="bullet"/>
      <w:lvlText w:val="•"/>
      <w:lvlJc w:val="left"/>
      <w:rPr>
        <w:rFonts w:hint="default"/>
      </w:rPr>
    </w:lvl>
    <w:lvl w:ilvl="8" w:tplc="39480BE4">
      <w:start w:val="1"/>
      <w:numFmt w:val="bullet"/>
      <w:lvlText w:val="•"/>
      <w:lvlJc w:val="left"/>
      <w:rPr>
        <w:rFonts w:hint="default"/>
      </w:rPr>
    </w:lvl>
  </w:abstractNum>
  <w:abstractNum w:abstractNumId="9" w15:restartNumberingAfterBreak="0">
    <w:nsid w:val="4C412B08"/>
    <w:multiLevelType w:val="hybridMultilevel"/>
    <w:tmpl w:val="10086862"/>
    <w:lvl w:ilvl="0" w:tplc="138C2C00">
      <w:start w:val="2"/>
      <w:numFmt w:val="decimal"/>
      <w:lvlText w:val="(%1)"/>
      <w:lvlJc w:val="left"/>
      <w:pPr>
        <w:ind w:hanging="721"/>
        <w:jc w:val="left"/>
      </w:pPr>
      <w:rPr>
        <w:rFonts w:ascii="Times New Roman" w:eastAsia="Times New Roman" w:hAnsi="Times New Roman" w:hint="default"/>
        <w:sz w:val="22"/>
        <w:szCs w:val="22"/>
      </w:rPr>
    </w:lvl>
    <w:lvl w:ilvl="1" w:tplc="5F24481E">
      <w:start w:val="1"/>
      <w:numFmt w:val="lowerLetter"/>
      <w:lvlText w:val="(%2)"/>
      <w:lvlJc w:val="left"/>
      <w:pPr>
        <w:ind w:hanging="721"/>
        <w:jc w:val="left"/>
      </w:pPr>
      <w:rPr>
        <w:rFonts w:ascii="Times New Roman" w:eastAsia="Times New Roman" w:hAnsi="Times New Roman" w:hint="default"/>
        <w:sz w:val="22"/>
        <w:szCs w:val="22"/>
      </w:rPr>
    </w:lvl>
    <w:lvl w:ilvl="2" w:tplc="07B03E8C">
      <w:start w:val="1"/>
      <w:numFmt w:val="bullet"/>
      <w:lvlText w:val="•"/>
      <w:lvlJc w:val="left"/>
      <w:rPr>
        <w:rFonts w:hint="default"/>
      </w:rPr>
    </w:lvl>
    <w:lvl w:ilvl="3" w:tplc="0C2AEF86">
      <w:start w:val="1"/>
      <w:numFmt w:val="bullet"/>
      <w:lvlText w:val="•"/>
      <w:lvlJc w:val="left"/>
      <w:rPr>
        <w:rFonts w:hint="default"/>
      </w:rPr>
    </w:lvl>
    <w:lvl w:ilvl="4" w:tplc="7D9E90FE">
      <w:start w:val="1"/>
      <w:numFmt w:val="bullet"/>
      <w:lvlText w:val="•"/>
      <w:lvlJc w:val="left"/>
      <w:rPr>
        <w:rFonts w:hint="default"/>
      </w:rPr>
    </w:lvl>
    <w:lvl w:ilvl="5" w:tplc="D2CECE5C">
      <w:start w:val="1"/>
      <w:numFmt w:val="bullet"/>
      <w:lvlText w:val="•"/>
      <w:lvlJc w:val="left"/>
      <w:rPr>
        <w:rFonts w:hint="default"/>
      </w:rPr>
    </w:lvl>
    <w:lvl w:ilvl="6" w:tplc="2E54937C">
      <w:start w:val="1"/>
      <w:numFmt w:val="bullet"/>
      <w:lvlText w:val="•"/>
      <w:lvlJc w:val="left"/>
      <w:rPr>
        <w:rFonts w:hint="default"/>
      </w:rPr>
    </w:lvl>
    <w:lvl w:ilvl="7" w:tplc="8FB69C08">
      <w:start w:val="1"/>
      <w:numFmt w:val="bullet"/>
      <w:lvlText w:val="•"/>
      <w:lvlJc w:val="left"/>
      <w:rPr>
        <w:rFonts w:hint="default"/>
      </w:rPr>
    </w:lvl>
    <w:lvl w:ilvl="8" w:tplc="71D2DF1E">
      <w:start w:val="1"/>
      <w:numFmt w:val="bullet"/>
      <w:lvlText w:val="•"/>
      <w:lvlJc w:val="left"/>
      <w:rPr>
        <w:rFonts w:hint="default"/>
      </w:rPr>
    </w:lvl>
  </w:abstractNum>
  <w:abstractNum w:abstractNumId="10" w15:restartNumberingAfterBreak="0">
    <w:nsid w:val="4F680108"/>
    <w:multiLevelType w:val="hybridMultilevel"/>
    <w:tmpl w:val="56E61D92"/>
    <w:lvl w:ilvl="0" w:tplc="EDF8D140">
      <w:start w:val="1"/>
      <w:numFmt w:val="lowerLetter"/>
      <w:lvlText w:val="(%1)"/>
      <w:lvlJc w:val="left"/>
      <w:pPr>
        <w:ind w:hanging="721"/>
        <w:jc w:val="left"/>
      </w:pPr>
      <w:rPr>
        <w:rFonts w:ascii="Times New Roman" w:eastAsia="Times New Roman" w:hAnsi="Times New Roman" w:hint="default"/>
        <w:w w:val="99"/>
        <w:sz w:val="22"/>
        <w:szCs w:val="22"/>
      </w:rPr>
    </w:lvl>
    <w:lvl w:ilvl="1" w:tplc="205024C2">
      <w:start w:val="1"/>
      <w:numFmt w:val="bullet"/>
      <w:lvlText w:val="•"/>
      <w:lvlJc w:val="left"/>
      <w:rPr>
        <w:rFonts w:hint="default"/>
      </w:rPr>
    </w:lvl>
    <w:lvl w:ilvl="2" w:tplc="87BA5810">
      <w:start w:val="1"/>
      <w:numFmt w:val="bullet"/>
      <w:lvlText w:val="•"/>
      <w:lvlJc w:val="left"/>
      <w:rPr>
        <w:rFonts w:hint="default"/>
      </w:rPr>
    </w:lvl>
    <w:lvl w:ilvl="3" w:tplc="EF8EB9BE">
      <w:start w:val="1"/>
      <w:numFmt w:val="bullet"/>
      <w:lvlText w:val="•"/>
      <w:lvlJc w:val="left"/>
      <w:rPr>
        <w:rFonts w:hint="default"/>
      </w:rPr>
    </w:lvl>
    <w:lvl w:ilvl="4" w:tplc="5CE8CB02">
      <w:start w:val="1"/>
      <w:numFmt w:val="bullet"/>
      <w:lvlText w:val="•"/>
      <w:lvlJc w:val="left"/>
      <w:rPr>
        <w:rFonts w:hint="default"/>
      </w:rPr>
    </w:lvl>
    <w:lvl w:ilvl="5" w:tplc="B1F45876">
      <w:start w:val="1"/>
      <w:numFmt w:val="bullet"/>
      <w:lvlText w:val="•"/>
      <w:lvlJc w:val="left"/>
      <w:rPr>
        <w:rFonts w:hint="default"/>
      </w:rPr>
    </w:lvl>
    <w:lvl w:ilvl="6" w:tplc="432A1858">
      <w:start w:val="1"/>
      <w:numFmt w:val="bullet"/>
      <w:lvlText w:val="•"/>
      <w:lvlJc w:val="left"/>
      <w:rPr>
        <w:rFonts w:hint="default"/>
      </w:rPr>
    </w:lvl>
    <w:lvl w:ilvl="7" w:tplc="655042CC">
      <w:start w:val="1"/>
      <w:numFmt w:val="bullet"/>
      <w:lvlText w:val="•"/>
      <w:lvlJc w:val="left"/>
      <w:rPr>
        <w:rFonts w:hint="default"/>
      </w:rPr>
    </w:lvl>
    <w:lvl w:ilvl="8" w:tplc="DF905B0C">
      <w:start w:val="1"/>
      <w:numFmt w:val="bullet"/>
      <w:lvlText w:val="•"/>
      <w:lvlJc w:val="left"/>
      <w:rPr>
        <w:rFonts w:hint="default"/>
      </w:rPr>
    </w:lvl>
  </w:abstractNum>
  <w:abstractNum w:abstractNumId="11"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5E05229B"/>
    <w:multiLevelType w:val="hybridMultilevel"/>
    <w:tmpl w:val="891805FA"/>
    <w:lvl w:ilvl="0" w:tplc="8738FE70">
      <w:start w:val="3"/>
      <w:numFmt w:val="lowerLetter"/>
      <w:lvlText w:val="(%1)"/>
      <w:lvlJc w:val="left"/>
      <w:pPr>
        <w:ind w:hanging="721"/>
        <w:jc w:val="left"/>
      </w:pPr>
      <w:rPr>
        <w:rFonts w:ascii="Times New Roman" w:eastAsia="Times New Roman" w:hAnsi="Times New Roman" w:hint="default"/>
        <w:w w:val="99"/>
        <w:sz w:val="22"/>
        <w:szCs w:val="22"/>
      </w:rPr>
    </w:lvl>
    <w:lvl w:ilvl="1" w:tplc="A8A0A32E">
      <w:start w:val="1"/>
      <w:numFmt w:val="bullet"/>
      <w:lvlText w:val="•"/>
      <w:lvlJc w:val="left"/>
      <w:rPr>
        <w:rFonts w:hint="default"/>
      </w:rPr>
    </w:lvl>
    <w:lvl w:ilvl="2" w:tplc="8882668A">
      <w:start w:val="1"/>
      <w:numFmt w:val="bullet"/>
      <w:lvlText w:val="•"/>
      <w:lvlJc w:val="left"/>
      <w:rPr>
        <w:rFonts w:hint="default"/>
      </w:rPr>
    </w:lvl>
    <w:lvl w:ilvl="3" w:tplc="568EE948">
      <w:start w:val="1"/>
      <w:numFmt w:val="bullet"/>
      <w:lvlText w:val="•"/>
      <w:lvlJc w:val="left"/>
      <w:rPr>
        <w:rFonts w:hint="default"/>
      </w:rPr>
    </w:lvl>
    <w:lvl w:ilvl="4" w:tplc="EE9EAA58">
      <w:start w:val="1"/>
      <w:numFmt w:val="bullet"/>
      <w:lvlText w:val="•"/>
      <w:lvlJc w:val="left"/>
      <w:rPr>
        <w:rFonts w:hint="default"/>
      </w:rPr>
    </w:lvl>
    <w:lvl w:ilvl="5" w:tplc="8D9E7ACC">
      <w:start w:val="1"/>
      <w:numFmt w:val="bullet"/>
      <w:lvlText w:val="•"/>
      <w:lvlJc w:val="left"/>
      <w:rPr>
        <w:rFonts w:hint="default"/>
      </w:rPr>
    </w:lvl>
    <w:lvl w:ilvl="6" w:tplc="67440AA6">
      <w:start w:val="1"/>
      <w:numFmt w:val="bullet"/>
      <w:lvlText w:val="•"/>
      <w:lvlJc w:val="left"/>
      <w:rPr>
        <w:rFonts w:hint="default"/>
      </w:rPr>
    </w:lvl>
    <w:lvl w:ilvl="7" w:tplc="E5D6F56A">
      <w:start w:val="1"/>
      <w:numFmt w:val="bullet"/>
      <w:lvlText w:val="•"/>
      <w:lvlJc w:val="left"/>
      <w:rPr>
        <w:rFonts w:hint="default"/>
      </w:rPr>
    </w:lvl>
    <w:lvl w:ilvl="8" w:tplc="98044C90">
      <w:start w:val="1"/>
      <w:numFmt w:val="bullet"/>
      <w:lvlText w:val="•"/>
      <w:lvlJc w:val="left"/>
      <w:rPr>
        <w:rFonts w:hint="default"/>
      </w:rPr>
    </w:lvl>
  </w:abstractNum>
  <w:abstractNum w:abstractNumId="13" w15:restartNumberingAfterBreak="0">
    <w:nsid w:val="744709B2"/>
    <w:multiLevelType w:val="hybridMultilevel"/>
    <w:tmpl w:val="27CACFF4"/>
    <w:lvl w:ilvl="0" w:tplc="83DE621C">
      <w:start w:val="2"/>
      <w:numFmt w:val="lowerLetter"/>
      <w:lvlText w:val="(%1)"/>
      <w:lvlJc w:val="left"/>
      <w:pPr>
        <w:ind w:hanging="721"/>
        <w:jc w:val="left"/>
      </w:pPr>
      <w:rPr>
        <w:rFonts w:ascii="Times New Roman" w:eastAsia="Times New Roman" w:hAnsi="Times New Roman" w:hint="default"/>
        <w:sz w:val="22"/>
        <w:szCs w:val="22"/>
      </w:rPr>
    </w:lvl>
    <w:lvl w:ilvl="1" w:tplc="2566454C">
      <w:start w:val="1"/>
      <w:numFmt w:val="bullet"/>
      <w:lvlText w:val="•"/>
      <w:lvlJc w:val="left"/>
      <w:rPr>
        <w:rFonts w:hint="default"/>
      </w:rPr>
    </w:lvl>
    <w:lvl w:ilvl="2" w:tplc="DA78C4DA">
      <w:start w:val="1"/>
      <w:numFmt w:val="bullet"/>
      <w:lvlText w:val="•"/>
      <w:lvlJc w:val="left"/>
      <w:rPr>
        <w:rFonts w:hint="default"/>
      </w:rPr>
    </w:lvl>
    <w:lvl w:ilvl="3" w:tplc="6EE47CE0">
      <w:start w:val="1"/>
      <w:numFmt w:val="bullet"/>
      <w:lvlText w:val="•"/>
      <w:lvlJc w:val="left"/>
      <w:rPr>
        <w:rFonts w:hint="default"/>
      </w:rPr>
    </w:lvl>
    <w:lvl w:ilvl="4" w:tplc="FD461A36">
      <w:start w:val="1"/>
      <w:numFmt w:val="bullet"/>
      <w:lvlText w:val="•"/>
      <w:lvlJc w:val="left"/>
      <w:rPr>
        <w:rFonts w:hint="default"/>
      </w:rPr>
    </w:lvl>
    <w:lvl w:ilvl="5" w:tplc="096A96A2">
      <w:start w:val="1"/>
      <w:numFmt w:val="bullet"/>
      <w:lvlText w:val="•"/>
      <w:lvlJc w:val="left"/>
      <w:rPr>
        <w:rFonts w:hint="default"/>
      </w:rPr>
    </w:lvl>
    <w:lvl w:ilvl="6" w:tplc="48EA9130">
      <w:start w:val="1"/>
      <w:numFmt w:val="bullet"/>
      <w:lvlText w:val="•"/>
      <w:lvlJc w:val="left"/>
      <w:rPr>
        <w:rFonts w:hint="default"/>
      </w:rPr>
    </w:lvl>
    <w:lvl w:ilvl="7" w:tplc="58BC8D32">
      <w:start w:val="1"/>
      <w:numFmt w:val="bullet"/>
      <w:lvlText w:val="•"/>
      <w:lvlJc w:val="left"/>
      <w:rPr>
        <w:rFonts w:hint="default"/>
      </w:rPr>
    </w:lvl>
    <w:lvl w:ilvl="8" w:tplc="275691D2">
      <w:start w:val="1"/>
      <w:numFmt w:val="bullet"/>
      <w:lvlText w:val="•"/>
      <w:lvlJc w:val="left"/>
      <w:rPr>
        <w:rFonts w:hint="default"/>
      </w:rPr>
    </w:lvl>
  </w:abstractNum>
  <w:abstractNum w:abstractNumId="14" w15:restartNumberingAfterBreak="0">
    <w:nsid w:val="76F86C3A"/>
    <w:multiLevelType w:val="hybridMultilevel"/>
    <w:tmpl w:val="6232AE0A"/>
    <w:lvl w:ilvl="0" w:tplc="26A28930">
      <w:start w:val="4"/>
      <w:numFmt w:val="decimal"/>
      <w:lvlText w:val="%1."/>
      <w:lvlJc w:val="left"/>
      <w:pPr>
        <w:ind w:hanging="721"/>
        <w:jc w:val="left"/>
      </w:pPr>
      <w:rPr>
        <w:rFonts w:ascii="Times New Roman" w:eastAsia="Times New Roman" w:hAnsi="Times New Roman" w:hint="default"/>
        <w:sz w:val="22"/>
        <w:szCs w:val="22"/>
      </w:rPr>
    </w:lvl>
    <w:lvl w:ilvl="1" w:tplc="7DCA1E82">
      <w:start w:val="1"/>
      <w:numFmt w:val="bullet"/>
      <w:lvlText w:val="•"/>
      <w:lvlJc w:val="left"/>
      <w:rPr>
        <w:rFonts w:hint="default"/>
      </w:rPr>
    </w:lvl>
    <w:lvl w:ilvl="2" w:tplc="D71846BC">
      <w:start w:val="1"/>
      <w:numFmt w:val="bullet"/>
      <w:lvlText w:val="•"/>
      <w:lvlJc w:val="left"/>
      <w:rPr>
        <w:rFonts w:hint="default"/>
      </w:rPr>
    </w:lvl>
    <w:lvl w:ilvl="3" w:tplc="FC6C4686">
      <w:start w:val="1"/>
      <w:numFmt w:val="bullet"/>
      <w:lvlText w:val="•"/>
      <w:lvlJc w:val="left"/>
      <w:rPr>
        <w:rFonts w:hint="default"/>
      </w:rPr>
    </w:lvl>
    <w:lvl w:ilvl="4" w:tplc="02A6FC60">
      <w:start w:val="1"/>
      <w:numFmt w:val="bullet"/>
      <w:lvlText w:val="•"/>
      <w:lvlJc w:val="left"/>
      <w:rPr>
        <w:rFonts w:hint="default"/>
      </w:rPr>
    </w:lvl>
    <w:lvl w:ilvl="5" w:tplc="8B9EB14C">
      <w:start w:val="1"/>
      <w:numFmt w:val="bullet"/>
      <w:lvlText w:val="•"/>
      <w:lvlJc w:val="left"/>
      <w:rPr>
        <w:rFonts w:hint="default"/>
      </w:rPr>
    </w:lvl>
    <w:lvl w:ilvl="6" w:tplc="5A7CACAE">
      <w:start w:val="1"/>
      <w:numFmt w:val="bullet"/>
      <w:lvlText w:val="•"/>
      <w:lvlJc w:val="left"/>
      <w:rPr>
        <w:rFonts w:hint="default"/>
      </w:rPr>
    </w:lvl>
    <w:lvl w:ilvl="7" w:tplc="436E34D0">
      <w:start w:val="1"/>
      <w:numFmt w:val="bullet"/>
      <w:lvlText w:val="•"/>
      <w:lvlJc w:val="left"/>
      <w:rPr>
        <w:rFonts w:hint="default"/>
      </w:rPr>
    </w:lvl>
    <w:lvl w:ilvl="8" w:tplc="59B4D7F8">
      <w:start w:val="1"/>
      <w:numFmt w:val="bullet"/>
      <w:lvlText w:val="•"/>
      <w:lvlJc w:val="left"/>
      <w:rPr>
        <w:rFonts w:hint="default"/>
      </w:rPr>
    </w:lvl>
  </w:abstractNum>
  <w:abstractNum w:abstractNumId="15" w15:restartNumberingAfterBreak="0">
    <w:nsid w:val="77CA4F24"/>
    <w:multiLevelType w:val="hybridMultilevel"/>
    <w:tmpl w:val="B768967C"/>
    <w:lvl w:ilvl="0" w:tplc="7BB0798E">
      <w:start w:val="3"/>
      <w:numFmt w:val="lowerLetter"/>
      <w:lvlText w:val="(%1)"/>
      <w:lvlJc w:val="left"/>
      <w:pPr>
        <w:ind w:hanging="721"/>
        <w:jc w:val="left"/>
      </w:pPr>
      <w:rPr>
        <w:rFonts w:ascii="Times New Roman" w:eastAsia="Times New Roman" w:hAnsi="Times New Roman" w:hint="default"/>
        <w:w w:val="99"/>
        <w:sz w:val="22"/>
        <w:szCs w:val="22"/>
      </w:rPr>
    </w:lvl>
    <w:lvl w:ilvl="1" w:tplc="E348C8EA">
      <w:start w:val="1"/>
      <w:numFmt w:val="bullet"/>
      <w:lvlText w:val="•"/>
      <w:lvlJc w:val="left"/>
      <w:rPr>
        <w:rFonts w:hint="default"/>
      </w:rPr>
    </w:lvl>
    <w:lvl w:ilvl="2" w:tplc="3A66C62C">
      <w:start w:val="1"/>
      <w:numFmt w:val="bullet"/>
      <w:lvlText w:val="•"/>
      <w:lvlJc w:val="left"/>
      <w:rPr>
        <w:rFonts w:hint="default"/>
      </w:rPr>
    </w:lvl>
    <w:lvl w:ilvl="3" w:tplc="090ED964">
      <w:start w:val="1"/>
      <w:numFmt w:val="bullet"/>
      <w:lvlText w:val="•"/>
      <w:lvlJc w:val="left"/>
      <w:rPr>
        <w:rFonts w:hint="default"/>
      </w:rPr>
    </w:lvl>
    <w:lvl w:ilvl="4" w:tplc="6B2CF066">
      <w:start w:val="1"/>
      <w:numFmt w:val="bullet"/>
      <w:lvlText w:val="•"/>
      <w:lvlJc w:val="left"/>
      <w:rPr>
        <w:rFonts w:hint="default"/>
      </w:rPr>
    </w:lvl>
    <w:lvl w:ilvl="5" w:tplc="3A8673F4">
      <w:start w:val="1"/>
      <w:numFmt w:val="bullet"/>
      <w:lvlText w:val="•"/>
      <w:lvlJc w:val="left"/>
      <w:rPr>
        <w:rFonts w:hint="default"/>
      </w:rPr>
    </w:lvl>
    <w:lvl w:ilvl="6" w:tplc="C26A0F56">
      <w:start w:val="1"/>
      <w:numFmt w:val="bullet"/>
      <w:lvlText w:val="•"/>
      <w:lvlJc w:val="left"/>
      <w:rPr>
        <w:rFonts w:hint="default"/>
      </w:rPr>
    </w:lvl>
    <w:lvl w:ilvl="7" w:tplc="A12EDB3A">
      <w:start w:val="1"/>
      <w:numFmt w:val="bullet"/>
      <w:lvlText w:val="•"/>
      <w:lvlJc w:val="left"/>
      <w:rPr>
        <w:rFonts w:hint="default"/>
      </w:rPr>
    </w:lvl>
    <w:lvl w:ilvl="8" w:tplc="FBCAF6B0">
      <w:start w:val="1"/>
      <w:numFmt w:val="bullet"/>
      <w:lvlText w:val="•"/>
      <w:lvlJc w:val="left"/>
      <w:rPr>
        <w:rFonts w:hint="default"/>
      </w:rPr>
    </w:lvl>
  </w:abstractNum>
  <w:num w:numId="1">
    <w:abstractNumId w:val="0"/>
  </w:num>
  <w:num w:numId="2">
    <w:abstractNumId w:val="11"/>
  </w:num>
  <w:num w:numId="3">
    <w:abstractNumId w:val="1"/>
  </w:num>
  <w:num w:numId="4">
    <w:abstractNumId w:val="2"/>
  </w:num>
  <w:num w:numId="5">
    <w:abstractNumId w:val="5"/>
  </w:num>
  <w:num w:numId="6">
    <w:abstractNumId w:val="15"/>
  </w:num>
  <w:num w:numId="7">
    <w:abstractNumId w:val="7"/>
  </w:num>
  <w:num w:numId="8">
    <w:abstractNumId w:val="13"/>
  </w:num>
  <w:num w:numId="9">
    <w:abstractNumId w:val="9"/>
  </w:num>
  <w:num w:numId="10">
    <w:abstractNumId w:val="3"/>
  </w:num>
  <w:num w:numId="11">
    <w:abstractNumId w:val="6"/>
  </w:num>
  <w:num w:numId="12">
    <w:abstractNumId w:val="12"/>
  </w:num>
  <w:num w:numId="13">
    <w:abstractNumId w:val="8"/>
  </w:num>
  <w:num w:numId="14">
    <w:abstractNumId w:val="10"/>
  </w:num>
  <w:num w:numId="15">
    <w:abstractNumId w:val="4"/>
  </w:num>
  <w:num w:numId="16">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linkStyles/>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M0MzIwNTUyNzcxMLRQ0lEKTi0uzszPAykwrAUAXht/9CwAAAA="/>
  </w:docVars>
  <w:rsids>
    <w:rsidRoot w:val="0070140F"/>
    <w:rsid w:val="00000812"/>
    <w:rsid w:val="00003730"/>
    <w:rsid w:val="00003DCF"/>
    <w:rsid w:val="00004F6B"/>
    <w:rsid w:val="000052A2"/>
    <w:rsid w:val="00005680"/>
    <w:rsid w:val="00005EE8"/>
    <w:rsid w:val="000073EE"/>
    <w:rsid w:val="00007607"/>
    <w:rsid w:val="0001088D"/>
    <w:rsid w:val="00010B81"/>
    <w:rsid w:val="000133A8"/>
    <w:rsid w:val="00023D2F"/>
    <w:rsid w:val="000242FF"/>
    <w:rsid w:val="00024D3E"/>
    <w:rsid w:val="00034949"/>
    <w:rsid w:val="00034B64"/>
    <w:rsid w:val="000420FF"/>
    <w:rsid w:val="000430E4"/>
    <w:rsid w:val="00044972"/>
    <w:rsid w:val="00045A94"/>
    <w:rsid w:val="000554F7"/>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9411F"/>
    <w:rsid w:val="000A2439"/>
    <w:rsid w:val="000A4D98"/>
    <w:rsid w:val="000A6259"/>
    <w:rsid w:val="000B26CE"/>
    <w:rsid w:val="000B4FB6"/>
    <w:rsid w:val="000B54EB"/>
    <w:rsid w:val="000B60FA"/>
    <w:rsid w:val="000B6802"/>
    <w:rsid w:val="000C01AC"/>
    <w:rsid w:val="000C2BCC"/>
    <w:rsid w:val="000C2C80"/>
    <w:rsid w:val="000C303A"/>
    <w:rsid w:val="000C416E"/>
    <w:rsid w:val="000C5263"/>
    <w:rsid w:val="000D0A18"/>
    <w:rsid w:val="000D1C03"/>
    <w:rsid w:val="000D3B3A"/>
    <w:rsid w:val="000D61EB"/>
    <w:rsid w:val="000D7D9D"/>
    <w:rsid w:val="000E21FC"/>
    <w:rsid w:val="000E427F"/>
    <w:rsid w:val="000E5C90"/>
    <w:rsid w:val="000F1E72"/>
    <w:rsid w:val="000F260D"/>
    <w:rsid w:val="000F4429"/>
    <w:rsid w:val="000F7993"/>
    <w:rsid w:val="0010747B"/>
    <w:rsid w:val="001121EE"/>
    <w:rsid w:val="001128C3"/>
    <w:rsid w:val="001170B1"/>
    <w:rsid w:val="00121135"/>
    <w:rsid w:val="0012543A"/>
    <w:rsid w:val="00133371"/>
    <w:rsid w:val="001415FD"/>
    <w:rsid w:val="00142743"/>
    <w:rsid w:val="00143E17"/>
    <w:rsid w:val="001449CF"/>
    <w:rsid w:val="0015104F"/>
    <w:rsid w:val="00152AB1"/>
    <w:rsid w:val="001540EB"/>
    <w:rsid w:val="001565F4"/>
    <w:rsid w:val="00157469"/>
    <w:rsid w:val="0015761F"/>
    <w:rsid w:val="001636EC"/>
    <w:rsid w:val="00164718"/>
    <w:rsid w:val="00165401"/>
    <w:rsid w:val="001679F3"/>
    <w:rsid w:val="00167A40"/>
    <w:rsid w:val="00171C4A"/>
    <w:rsid w:val="001723EC"/>
    <w:rsid w:val="001761C1"/>
    <w:rsid w:val="00181A7A"/>
    <w:rsid w:val="00186652"/>
    <w:rsid w:val="001A5FE1"/>
    <w:rsid w:val="001B032A"/>
    <w:rsid w:val="001B0E17"/>
    <w:rsid w:val="001B0FA0"/>
    <w:rsid w:val="001B2422"/>
    <w:rsid w:val="001B2C14"/>
    <w:rsid w:val="001B3D40"/>
    <w:rsid w:val="001B4103"/>
    <w:rsid w:val="001B66AB"/>
    <w:rsid w:val="001C0B26"/>
    <w:rsid w:val="001C1B1A"/>
    <w:rsid w:val="001C2C10"/>
    <w:rsid w:val="001C3895"/>
    <w:rsid w:val="001D18DE"/>
    <w:rsid w:val="001D22A0"/>
    <w:rsid w:val="001D2576"/>
    <w:rsid w:val="001D269F"/>
    <w:rsid w:val="001D6485"/>
    <w:rsid w:val="001D6D65"/>
    <w:rsid w:val="001E2B91"/>
    <w:rsid w:val="001E402E"/>
    <w:rsid w:val="001E42D4"/>
    <w:rsid w:val="001F2A4A"/>
    <w:rsid w:val="001F6B42"/>
    <w:rsid w:val="0020301E"/>
    <w:rsid w:val="00203302"/>
    <w:rsid w:val="002075A8"/>
    <w:rsid w:val="0021001A"/>
    <w:rsid w:val="00215715"/>
    <w:rsid w:val="002208C6"/>
    <w:rsid w:val="00221C58"/>
    <w:rsid w:val="002252DD"/>
    <w:rsid w:val="0023567D"/>
    <w:rsid w:val="002436F5"/>
    <w:rsid w:val="00251136"/>
    <w:rsid w:val="00252526"/>
    <w:rsid w:val="00255B09"/>
    <w:rsid w:val="002561CC"/>
    <w:rsid w:val="00257751"/>
    <w:rsid w:val="00257780"/>
    <w:rsid w:val="00261EC4"/>
    <w:rsid w:val="00265308"/>
    <w:rsid w:val="002655B6"/>
    <w:rsid w:val="00267B91"/>
    <w:rsid w:val="00275EF6"/>
    <w:rsid w:val="00275F60"/>
    <w:rsid w:val="00277894"/>
    <w:rsid w:val="00280DCD"/>
    <w:rsid w:val="00282310"/>
    <w:rsid w:val="0028271E"/>
    <w:rsid w:val="002831B8"/>
    <w:rsid w:val="002844C6"/>
    <w:rsid w:val="00286A4D"/>
    <w:rsid w:val="00286E57"/>
    <w:rsid w:val="002907F0"/>
    <w:rsid w:val="002964E7"/>
    <w:rsid w:val="002A044B"/>
    <w:rsid w:val="002A2928"/>
    <w:rsid w:val="002A6CF2"/>
    <w:rsid w:val="002B1C39"/>
    <w:rsid w:val="002B2784"/>
    <w:rsid w:val="002B4E1F"/>
    <w:rsid w:val="002D1D4C"/>
    <w:rsid w:val="002D4ED3"/>
    <w:rsid w:val="002E3094"/>
    <w:rsid w:val="002E62C7"/>
    <w:rsid w:val="002E64A6"/>
    <w:rsid w:val="002F4347"/>
    <w:rsid w:val="003013D8"/>
    <w:rsid w:val="00303D74"/>
    <w:rsid w:val="00304858"/>
    <w:rsid w:val="00312523"/>
    <w:rsid w:val="0032744E"/>
    <w:rsid w:val="00330E75"/>
    <w:rsid w:val="0033299D"/>
    <w:rsid w:val="00332A15"/>
    <w:rsid w:val="00336563"/>
    <w:rsid w:val="00336B1F"/>
    <w:rsid w:val="00336DF0"/>
    <w:rsid w:val="003407C1"/>
    <w:rsid w:val="00342579"/>
    <w:rsid w:val="00342850"/>
    <w:rsid w:val="003449A3"/>
    <w:rsid w:val="00350573"/>
    <w:rsid w:val="0035589F"/>
    <w:rsid w:val="00357BEA"/>
    <w:rsid w:val="00363299"/>
    <w:rsid w:val="00363E94"/>
    <w:rsid w:val="00366718"/>
    <w:rsid w:val="00371712"/>
    <w:rsid w:val="0037208D"/>
    <w:rsid w:val="003778DA"/>
    <w:rsid w:val="00377FBD"/>
    <w:rsid w:val="00380973"/>
    <w:rsid w:val="00380BA2"/>
    <w:rsid w:val="00382A08"/>
    <w:rsid w:val="003837C6"/>
    <w:rsid w:val="003849A8"/>
    <w:rsid w:val="003905F1"/>
    <w:rsid w:val="00394930"/>
    <w:rsid w:val="00394B3B"/>
    <w:rsid w:val="003975BE"/>
    <w:rsid w:val="003A368C"/>
    <w:rsid w:val="003A5DAC"/>
    <w:rsid w:val="003B440D"/>
    <w:rsid w:val="003B6581"/>
    <w:rsid w:val="003C20AF"/>
    <w:rsid w:val="003C37A0"/>
    <w:rsid w:val="003C5F5A"/>
    <w:rsid w:val="003C7232"/>
    <w:rsid w:val="003D233B"/>
    <w:rsid w:val="003D4E04"/>
    <w:rsid w:val="003D4EAA"/>
    <w:rsid w:val="003D76EF"/>
    <w:rsid w:val="003D7F94"/>
    <w:rsid w:val="003E2DE5"/>
    <w:rsid w:val="003E577B"/>
    <w:rsid w:val="003E6206"/>
    <w:rsid w:val="003E76D6"/>
    <w:rsid w:val="003F1EA2"/>
    <w:rsid w:val="003F6D96"/>
    <w:rsid w:val="00401FBB"/>
    <w:rsid w:val="004042CD"/>
    <w:rsid w:val="0040592F"/>
    <w:rsid w:val="00405A92"/>
    <w:rsid w:val="00406360"/>
    <w:rsid w:val="00406890"/>
    <w:rsid w:val="00413961"/>
    <w:rsid w:val="00416A53"/>
    <w:rsid w:val="00423963"/>
    <w:rsid w:val="00424C03"/>
    <w:rsid w:val="004260DF"/>
    <w:rsid w:val="00426221"/>
    <w:rsid w:val="004347BA"/>
    <w:rsid w:val="00441DB0"/>
    <w:rsid w:val="00443021"/>
    <w:rsid w:val="00445C4F"/>
    <w:rsid w:val="00453046"/>
    <w:rsid w:val="00453682"/>
    <w:rsid w:val="00455514"/>
    <w:rsid w:val="00456986"/>
    <w:rsid w:val="00466077"/>
    <w:rsid w:val="004664DC"/>
    <w:rsid w:val="00471321"/>
    <w:rsid w:val="00471B5B"/>
    <w:rsid w:val="00474D22"/>
    <w:rsid w:val="00481E77"/>
    <w:rsid w:val="00484E43"/>
    <w:rsid w:val="00485AE2"/>
    <w:rsid w:val="00487BBD"/>
    <w:rsid w:val="00491FC6"/>
    <w:rsid w:val="004920DB"/>
    <w:rsid w:val="00494F0F"/>
    <w:rsid w:val="0049507E"/>
    <w:rsid w:val="004951B3"/>
    <w:rsid w:val="004A01D1"/>
    <w:rsid w:val="004B0AB3"/>
    <w:rsid w:val="004B13C6"/>
    <w:rsid w:val="004B437B"/>
    <w:rsid w:val="004B5A3C"/>
    <w:rsid w:val="004C1DA0"/>
    <w:rsid w:val="004D0854"/>
    <w:rsid w:val="004D2FFC"/>
    <w:rsid w:val="004D3215"/>
    <w:rsid w:val="004D67C8"/>
    <w:rsid w:val="004D775D"/>
    <w:rsid w:val="004E1E0B"/>
    <w:rsid w:val="004E2029"/>
    <w:rsid w:val="004E33FE"/>
    <w:rsid w:val="004E4868"/>
    <w:rsid w:val="004E5244"/>
    <w:rsid w:val="004F7202"/>
    <w:rsid w:val="004F72F4"/>
    <w:rsid w:val="004F7FCC"/>
    <w:rsid w:val="00501CAB"/>
    <w:rsid w:val="0050232A"/>
    <w:rsid w:val="00503297"/>
    <w:rsid w:val="00507156"/>
    <w:rsid w:val="005101FF"/>
    <w:rsid w:val="00512242"/>
    <w:rsid w:val="00512DA3"/>
    <w:rsid w:val="00514000"/>
    <w:rsid w:val="00515C7D"/>
    <w:rsid w:val="00515D04"/>
    <w:rsid w:val="00524ECC"/>
    <w:rsid w:val="00527ABE"/>
    <w:rsid w:val="005322A1"/>
    <w:rsid w:val="00532451"/>
    <w:rsid w:val="00541032"/>
    <w:rsid w:val="00542D73"/>
    <w:rsid w:val="005438C8"/>
    <w:rsid w:val="00547702"/>
    <w:rsid w:val="00551408"/>
    <w:rsid w:val="0055440A"/>
    <w:rsid w:val="00556D33"/>
    <w:rsid w:val="00557EBC"/>
    <w:rsid w:val="00560457"/>
    <w:rsid w:val="0056066A"/>
    <w:rsid w:val="00563108"/>
    <w:rsid w:val="005646F3"/>
    <w:rsid w:val="005709A6"/>
    <w:rsid w:val="00572B50"/>
    <w:rsid w:val="00574AEC"/>
    <w:rsid w:val="005773E7"/>
    <w:rsid w:val="00577444"/>
    <w:rsid w:val="00577B02"/>
    <w:rsid w:val="00582A2E"/>
    <w:rsid w:val="00583761"/>
    <w:rsid w:val="0058749F"/>
    <w:rsid w:val="00594065"/>
    <w:rsid w:val="005955EA"/>
    <w:rsid w:val="00597B78"/>
    <w:rsid w:val="005A2789"/>
    <w:rsid w:val="005B0A97"/>
    <w:rsid w:val="005B23AF"/>
    <w:rsid w:val="005B4215"/>
    <w:rsid w:val="005B5656"/>
    <w:rsid w:val="005B5C30"/>
    <w:rsid w:val="005B664B"/>
    <w:rsid w:val="005C16B3"/>
    <w:rsid w:val="005C25CF"/>
    <w:rsid w:val="005C303C"/>
    <w:rsid w:val="005C7F82"/>
    <w:rsid w:val="005D0866"/>
    <w:rsid w:val="005D537D"/>
    <w:rsid w:val="005D5858"/>
    <w:rsid w:val="005D5C82"/>
    <w:rsid w:val="005D5CAF"/>
    <w:rsid w:val="005E0DE1"/>
    <w:rsid w:val="005E4ED5"/>
    <w:rsid w:val="005E7103"/>
    <w:rsid w:val="005E75FD"/>
    <w:rsid w:val="00601274"/>
    <w:rsid w:val="00604AAC"/>
    <w:rsid w:val="00604F4B"/>
    <w:rsid w:val="00607455"/>
    <w:rsid w:val="006075F7"/>
    <w:rsid w:val="00607964"/>
    <w:rsid w:val="0061076B"/>
    <w:rsid w:val="00613086"/>
    <w:rsid w:val="0062075A"/>
    <w:rsid w:val="00621310"/>
    <w:rsid w:val="00625ED8"/>
    <w:rsid w:val="006271AA"/>
    <w:rsid w:val="00634DA7"/>
    <w:rsid w:val="006350C4"/>
    <w:rsid w:val="00642844"/>
    <w:rsid w:val="00643E61"/>
    <w:rsid w:val="0064409B"/>
    <w:rsid w:val="006441C2"/>
    <w:rsid w:val="00644FCB"/>
    <w:rsid w:val="00645C44"/>
    <w:rsid w:val="0064762A"/>
    <w:rsid w:val="00650172"/>
    <w:rsid w:val="00651EA5"/>
    <w:rsid w:val="00655E3F"/>
    <w:rsid w:val="0065745C"/>
    <w:rsid w:val="00660511"/>
    <w:rsid w:val="00667BB6"/>
    <w:rsid w:val="00672978"/>
    <w:rsid w:val="006734AB"/>
    <w:rsid w:val="006737D3"/>
    <w:rsid w:val="0067435B"/>
    <w:rsid w:val="00682B79"/>
    <w:rsid w:val="00682D07"/>
    <w:rsid w:val="00683064"/>
    <w:rsid w:val="00687058"/>
    <w:rsid w:val="00694430"/>
    <w:rsid w:val="00694677"/>
    <w:rsid w:val="00695E9F"/>
    <w:rsid w:val="00697FAC"/>
    <w:rsid w:val="006A03A3"/>
    <w:rsid w:val="006A11C3"/>
    <w:rsid w:val="006A6EA7"/>
    <w:rsid w:val="006A74BC"/>
    <w:rsid w:val="006B503F"/>
    <w:rsid w:val="006B64A8"/>
    <w:rsid w:val="006B707C"/>
    <w:rsid w:val="006C24CB"/>
    <w:rsid w:val="006C6020"/>
    <w:rsid w:val="006D0225"/>
    <w:rsid w:val="006D15F6"/>
    <w:rsid w:val="006D1681"/>
    <w:rsid w:val="006D2E1F"/>
    <w:rsid w:val="006D3B55"/>
    <w:rsid w:val="006E3151"/>
    <w:rsid w:val="006E3515"/>
    <w:rsid w:val="006E74D2"/>
    <w:rsid w:val="006F594C"/>
    <w:rsid w:val="006F5E34"/>
    <w:rsid w:val="006F7F2A"/>
    <w:rsid w:val="00700DEC"/>
    <w:rsid w:val="00701118"/>
    <w:rsid w:val="007013F8"/>
    <w:rsid w:val="0070140F"/>
    <w:rsid w:val="0070344F"/>
    <w:rsid w:val="0070416D"/>
    <w:rsid w:val="00704C6B"/>
    <w:rsid w:val="00705BD4"/>
    <w:rsid w:val="00706159"/>
    <w:rsid w:val="0070672E"/>
    <w:rsid w:val="007105C0"/>
    <w:rsid w:val="007107EE"/>
    <w:rsid w:val="00712B55"/>
    <w:rsid w:val="00714BA2"/>
    <w:rsid w:val="007166C4"/>
    <w:rsid w:val="007211A4"/>
    <w:rsid w:val="0072339E"/>
    <w:rsid w:val="00725EDA"/>
    <w:rsid w:val="00726D6D"/>
    <w:rsid w:val="00727E48"/>
    <w:rsid w:val="00730440"/>
    <w:rsid w:val="00731CFE"/>
    <w:rsid w:val="00732D8B"/>
    <w:rsid w:val="00737805"/>
    <w:rsid w:val="00740FDE"/>
    <w:rsid w:val="0074665A"/>
    <w:rsid w:val="00746B11"/>
    <w:rsid w:val="007472C3"/>
    <w:rsid w:val="0075097C"/>
    <w:rsid w:val="00752131"/>
    <w:rsid w:val="00752D14"/>
    <w:rsid w:val="0075395F"/>
    <w:rsid w:val="00760524"/>
    <w:rsid w:val="00760A63"/>
    <w:rsid w:val="00760B40"/>
    <w:rsid w:val="00764B2A"/>
    <w:rsid w:val="007717D2"/>
    <w:rsid w:val="00771A91"/>
    <w:rsid w:val="00772C52"/>
    <w:rsid w:val="007748CE"/>
    <w:rsid w:val="007826D3"/>
    <w:rsid w:val="00784A00"/>
    <w:rsid w:val="0078543A"/>
    <w:rsid w:val="00793315"/>
    <w:rsid w:val="00795C71"/>
    <w:rsid w:val="0079694A"/>
    <w:rsid w:val="00797389"/>
    <w:rsid w:val="007A0311"/>
    <w:rsid w:val="007A4003"/>
    <w:rsid w:val="007A5F9C"/>
    <w:rsid w:val="007C01FC"/>
    <w:rsid w:val="007C2592"/>
    <w:rsid w:val="007C276C"/>
    <w:rsid w:val="007C2B58"/>
    <w:rsid w:val="007C2DE7"/>
    <w:rsid w:val="007C403E"/>
    <w:rsid w:val="007C4355"/>
    <w:rsid w:val="007D4551"/>
    <w:rsid w:val="007D7264"/>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4B2"/>
    <w:rsid w:val="00806ACE"/>
    <w:rsid w:val="00807638"/>
    <w:rsid w:val="00807AD3"/>
    <w:rsid w:val="0081198A"/>
    <w:rsid w:val="00811F4D"/>
    <w:rsid w:val="0081209F"/>
    <w:rsid w:val="00817B5C"/>
    <w:rsid w:val="008207CD"/>
    <w:rsid w:val="00821A2C"/>
    <w:rsid w:val="00821D2D"/>
    <w:rsid w:val="00825C43"/>
    <w:rsid w:val="0083059B"/>
    <w:rsid w:val="008312A9"/>
    <w:rsid w:val="0083145E"/>
    <w:rsid w:val="008332B7"/>
    <w:rsid w:val="008351B0"/>
    <w:rsid w:val="00836052"/>
    <w:rsid w:val="00840A44"/>
    <w:rsid w:val="0084469D"/>
    <w:rsid w:val="00844B2D"/>
    <w:rsid w:val="00844B91"/>
    <w:rsid w:val="008604B2"/>
    <w:rsid w:val="00861DFE"/>
    <w:rsid w:val="00862825"/>
    <w:rsid w:val="00865052"/>
    <w:rsid w:val="0087487C"/>
    <w:rsid w:val="00874F6F"/>
    <w:rsid w:val="00875062"/>
    <w:rsid w:val="008754D1"/>
    <w:rsid w:val="0087687F"/>
    <w:rsid w:val="00880A73"/>
    <w:rsid w:val="00884EA8"/>
    <w:rsid w:val="00885319"/>
    <w:rsid w:val="00886238"/>
    <w:rsid w:val="0089064A"/>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2C1A"/>
    <w:rsid w:val="008C4F88"/>
    <w:rsid w:val="008D093F"/>
    <w:rsid w:val="008D2CAB"/>
    <w:rsid w:val="008D3142"/>
    <w:rsid w:val="008D4BE2"/>
    <w:rsid w:val="008D7F66"/>
    <w:rsid w:val="008E0937"/>
    <w:rsid w:val="008E190B"/>
    <w:rsid w:val="008E5A82"/>
    <w:rsid w:val="008F2AFB"/>
    <w:rsid w:val="008F78B4"/>
    <w:rsid w:val="00901BEF"/>
    <w:rsid w:val="009026ED"/>
    <w:rsid w:val="009030BF"/>
    <w:rsid w:val="009055B3"/>
    <w:rsid w:val="00905B0F"/>
    <w:rsid w:val="00906749"/>
    <w:rsid w:val="00907AC2"/>
    <w:rsid w:val="00911C6C"/>
    <w:rsid w:val="00912E86"/>
    <w:rsid w:val="00914263"/>
    <w:rsid w:val="00914280"/>
    <w:rsid w:val="009201D0"/>
    <w:rsid w:val="009202D3"/>
    <w:rsid w:val="00922786"/>
    <w:rsid w:val="0093242F"/>
    <w:rsid w:val="00933C53"/>
    <w:rsid w:val="00935277"/>
    <w:rsid w:val="00940A34"/>
    <w:rsid w:val="00940A79"/>
    <w:rsid w:val="0094272F"/>
    <w:rsid w:val="009440A2"/>
    <w:rsid w:val="0094500C"/>
    <w:rsid w:val="00946D77"/>
    <w:rsid w:val="00960A33"/>
    <w:rsid w:val="00961AC0"/>
    <w:rsid w:val="009634D2"/>
    <w:rsid w:val="00963D1F"/>
    <w:rsid w:val="00965A50"/>
    <w:rsid w:val="00965D02"/>
    <w:rsid w:val="009674A5"/>
    <w:rsid w:val="00971042"/>
    <w:rsid w:val="0097618B"/>
    <w:rsid w:val="009774F9"/>
    <w:rsid w:val="00981EC4"/>
    <w:rsid w:val="009830C2"/>
    <w:rsid w:val="00991795"/>
    <w:rsid w:val="0099219B"/>
    <w:rsid w:val="00992B99"/>
    <w:rsid w:val="00992BA2"/>
    <w:rsid w:val="00993997"/>
    <w:rsid w:val="009963D4"/>
    <w:rsid w:val="009968F2"/>
    <w:rsid w:val="009A393E"/>
    <w:rsid w:val="009A73DE"/>
    <w:rsid w:val="009A79CE"/>
    <w:rsid w:val="009B0E42"/>
    <w:rsid w:val="009C3E39"/>
    <w:rsid w:val="009D3443"/>
    <w:rsid w:val="009D3DBD"/>
    <w:rsid w:val="009E66C3"/>
    <w:rsid w:val="009E79BE"/>
    <w:rsid w:val="009F06C3"/>
    <w:rsid w:val="009F0F2B"/>
    <w:rsid w:val="009F33C9"/>
    <w:rsid w:val="009F4A96"/>
    <w:rsid w:val="009F5329"/>
    <w:rsid w:val="009F735A"/>
    <w:rsid w:val="009F7600"/>
    <w:rsid w:val="00A03365"/>
    <w:rsid w:val="00A0526B"/>
    <w:rsid w:val="00A07879"/>
    <w:rsid w:val="00A1474E"/>
    <w:rsid w:val="00A156A1"/>
    <w:rsid w:val="00A1618E"/>
    <w:rsid w:val="00A219F3"/>
    <w:rsid w:val="00A23E01"/>
    <w:rsid w:val="00A24135"/>
    <w:rsid w:val="00A25C8D"/>
    <w:rsid w:val="00A34357"/>
    <w:rsid w:val="00A41A02"/>
    <w:rsid w:val="00A43EBA"/>
    <w:rsid w:val="00A50D6A"/>
    <w:rsid w:val="00A50FFE"/>
    <w:rsid w:val="00A6016C"/>
    <w:rsid w:val="00A60798"/>
    <w:rsid w:val="00A60BC7"/>
    <w:rsid w:val="00A62193"/>
    <w:rsid w:val="00A62552"/>
    <w:rsid w:val="00A65C80"/>
    <w:rsid w:val="00A7060B"/>
    <w:rsid w:val="00A70D02"/>
    <w:rsid w:val="00A81C7A"/>
    <w:rsid w:val="00A8248C"/>
    <w:rsid w:val="00A83578"/>
    <w:rsid w:val="00A86E94"/>
    <w:rsid w:val="00A91097"/>
    <w:rsid w:val="00A927B8"/>
    <w:rsid w:val="00A92C42"/>
    <w:rsid w:val="00A9319E"/>
    <w:rsid w:val="00A93B18"/>
    <w:rsid w:val="00A9696C"/>
    <w:rsid w:val="00A96B49"/>
    <w:rsid w:val="00A96D72"/>
    <w:rsid w:val="00AA12F7"/>
    <w:rsid w:val="00AA24D4"/>
    <w:rsid w:val="00AA41AD"/>
    <w:rsid w:val="00AB3AEC"/>
    <w:rsid w:val="00AB4E72"/>
    <w:rsid w:val="00AB5B30"/>
    <w:rsid w:val="00AB7D0E"/>
    <w:rsid w:val="00AC0484"/>
    <w:rsid w:val="00AC2203"/>
    <w:rsid w:val="00AC2903"/>
    <w:rsid w:val="00AC48A2"/>
    <w:rsid w:val="00AC4FD6"/>
    <w:rsid w:val="00AC550E"/>
    <w:rsid w:val="00AC571E"/>
    <w:rsid w:val="00AC798E"/>
    <w:rsid w:val="00AD2FDB"/>
    <w:rsid w:val="00AD52CD"/>
    <w:rsid w:val="00AD5960"/>
    <w:rsid w:val="00AE40D5"/>
    <w:rsid w:val="00AE4CB7"/>
    <w:rsid w:val="00AE6B19"/>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21824"/>
    <w:rsid w:val="00B21FE7"/>
    <w:rsid w:val="00B2275A"/>
    <w:rsid w:val="00B22E65"/>
    <w:rsid w:val="00B23CAE"/>
    <w:rsid w:val="00B26C33"/>
    <w:rsid w:val="00B34C80"/>
    <w:rsid w:val="00B4106D"/>
    <w:rsid w:val="00B44C4A"/>
    <w:rsid w:val="00B47524"/>
    <w:rsid w:val="00B55602"/>
    <w:rsid w:val="00B6179B"/>
    <w:rsid w:val="00B617E1"/>
    <w:rsid w:val="00B61E7F"/>
    <w:rsid w:val="00B674F9"/>
    <w:rsid w:val="00B70478"/>
    <w:rsid w:val="00B72498"/>
    <w:rsid w:val="00B74BEC"/>
    <w:rsid w:val="00B766C3"/>
    <w:rsid w:val="00B77A86"/>
    <w:rsid w:val="00B819F9"/>
    <w:rsid w:val="00B8798B"/>
    <w:rsid w:val="00B87FDA"/>
    <w:rsid w:val="00B93FA9"/>
    <w:rsid w:val="00B94F2F"/>
    <w:rsid w:val="00B95DEE"/>
    <w:rsid w:val="00BA6B35"/>
    <w:rsid w:val="00BB6831"/>
    <w:rsid w:val="00BC1199"/>
    <w:rsid w:val="00BC3E37"/>
    <w:rsid w:val="00BC6658"/>
    <w:rsid w:val="00BC697F"/>
    <w:rsid w:val="00BD2B69"/>
    <w:rsid w:val="00BD4143"/>
    <w:rsid w:val="00BD5386"/>
    <w:rsid w:val="00BE17CD"/>
    <w:rsid w:val="00BE1E9C"/>
    <w:rsid w:val="00BE2F23"/>
    <w:rsid w:val="00BE6884"/>
    <w:rsid w:val="00BE6AA6"/>
    <w:rsid w:val="00BE7044"/>
    <w:rsid w:val="00BE78D8"/>
    <w:rsid w:val="00BE7D34"/>
    <w:rsid w:val="00BF0042"/>
    <w:rsid w:val="00BF0967"/>
    <w:rsid w:val="00BF39A3"/>
    <w:rsid w:val="00BF3A69"/>
    <w:rsid w:val="00BF5B36"/>
    <w:rsid w:val="00C020A0"/>
    <w:rsid w:val="00C06D8A"/>
    <w:rsid w:val="00C07D1F"/>
    <w:rsid w:val="00C07DDF"/>
    <w:rsid w:val="00C11092"/>
    <w:rsid w:val="00C11DD0"/>
    <w:rsid w:val="00C12F2A"/>
    <w:rsid w:val="00C12F53"/>
    <w:rsid w:val="00C2525F"/>
    <w:rsid w:val="00C27873"/>
    <w:rsid w:val="00C30331"/>
    <w:rsid w:val="00C332FE"/>
    <w:rsid w:val="00C35013"/>
    <w:rsid w:val="00C361C3"/>
    <w:rsid w:val="00C36B55"/>
    <w:rsid w:val="00C5376E"/>
    <w:rsid w:val="00C546CA"/>
    <w:rsid w:val="00C56FD0"/>
    <w:rsid w:val="00C57C16"/>
    <w:rsid w:val="00C607E1"/>
    <w:rsid w:val="00C63501"/>
    <w:rsid w:val="00C700C6"/>
    <w:rsid w:val="00C73547"/>
    <w:rsid w:val="00C74183"/>
    <w:rsid w:val="00C74CDA"/>
    <w:rsid w:val="00C74E1B"/>
    <w:rsid w:val="00C778D1"/>
    <w:rsid w:val="00C82530"/>
    <w:rsid w:val="00C838EC"/>
    <w:rsid w:val="00C863E3"/>
    <w:rsid w:val="00C87A41"/>
    <w:rsid w:val="00CA1AEE"/>
    <w:rsid w:val="00CA242D"/>
    <w:rsid w:val="00CA31B8"/>
    <w:rsid w:val="00CA3CD2"/>
    <w:rsid w:val="00CA67D0"/>
    <w:rsid w:val="00CA69C7"/>
    <w:rsid w:val="00CB2BFD"/>
    <w:rsid w:val="00CB5A9E"/>
    <w:rsid w:val="00CB68BA"/>
    <w:rsid w:val="00CB6BDD"/>
    <w:rsid w:val="00CC205C"/>
    <w:rsid w:val="00CC2809"/>
    <w:rsid w:val="00CC46AE"/>
    <w:rsid w:val="00CC767B"/>
    <w:rsid w:val="00CD3A02"/>
    <w:rsid w:val="00CD68CE"/>
    <w:rsid w:val="00CE0E28"/>
    <w:rsid w:val="00CE101E"/>
    <w:rsid w:val="00CE2639"/>
    <w:rsid w:val="00CE6415"/>
    <w:rsid w:val="00CE76F2"/>
    <w:rsid w:val="00CE7759"/>
    <w:rsid w:val="00CF091B"/>
    <w:rsid w:val="00CF1986"/>
    <w:rsid w:val="00CF4F70"/>
    <w:rsid w:val="00CF53CE"/>
    <w:rsid w:val="00CF6B09"/>
    <w:rsid w:val="00CF732A"/>
    <w:rsid w:val="00D116B8"/>
    <w:rsid w:val="00D12C01"/>
    <w:rsid w:val="00D131D5"/>
    <w:rsid w:val="00D15FBE"/>
    <w:rsid w:val="00D16B53"/>
    <w:rsid w:val="00D17C4F"/>
    <w:rsid w:val="00D2019F"/>
    <w:rsid w:val="00D22F95"/>
    <w:rsid w:val="00D23074"/>
    <w:rsid w:val="00D23821"/>
    <w:rsid w:val="00D263A2"/>
    <w:rsid w:val="00D31166"/>
    <w:rsid w:val="00D3653E"/>
    <w:rsid w:val="00D400F5"/>
    <w:rsid w:val="00D43726"/>
    <w:rsid w:val="00D440F0"/>
    <w:rsid w:val="00D45D02"/>
    <w:rsid w:val="00D51089"/>
    <w:rsid w:val="00D51B92"/>
    <w:rsid w:val="00D5691B"/>
    <w:rsid w:val="00D574A4"/>
    <w:rsid w:val="00D62753"/>
    <w:rsid w:val="00D63698"/>
    <w:rsid w:val="00D640FD"/>
    <w:rsid w:val="00D70013"/>
    <w:rsid w:val="00D721E9"/>
    <w:rsid w:val="00D75950"/>
    <w:rsid w:val="00D760CE"/>
    <w:rsid w:val="00D838A0"/>
    <w:rsid w:val="00D84E56"/>
    <w:rsid w:val="00D924D5"/>
    <w:rsid w:val="00D94444"/>
    <w:rsid w:val="00D9603B"/>
    <w:rsid w:val="00DA3240"/>
    <w:rsid w:val="00DA5C40"/>
    <w:rsid w:val="00DA63BE"/>
    <w:rsid w:val="00DB0734"/>
    <w:rsid w:val="00DB11F2"/>
    <w:rsid w:val="00DB4BA9"/>
    <w:rsid w:val="00DB60E4"/>
    <w:rsid w:val="00DC0373"/>
    <w:rsid w:val="00DC4BEF"/>
    <w:rsid w:val="00DC6273"/>
    <w:rsid w:val="00DC6485"/>
    <w:rsid w:val="00DC7EE1"/>
    <w:rsid w:val="00DD0E75"/>
    <w:rsid w:val="00DD2076"/>
    <w:rsid w:val="00DD6A54"/>
    <w:rsid w:val="00DD76F6"/>
    <w:rsid w:val="00DE06E3"/>
    <w:rsid w:val="00DE1053"/>
    <w:rsid w:val="00DE1C5D"/>
    <w:rsid w:val="00DE4054"/>
    <w:rsid w:val="00DE7C73"/>
    <w:rsid w:val="00DF0566"/>
    <w:rsid w:val="00DF44E8"/>
    <w:rsid w:val="00E002CD"/>
    <w:rsid w:val="00E0318D"/>
    <w:rsid w:val="00E040FF"/>
    <w:rsid w:val="00E0419C"/>
    <w:rsid w:val="00E0441A"/>
    <w:rsid w:val="00E04F02"/>
    <w:rsid w:val="00E10C7E"/>
    <w:rsid w:val="00E10FCC"/>
    <w:rsid w:val="00E175F7"/>
    <w:rsid w:val="00E21488"/>
    <w:rsid w:val="00E2335D"/>
    <w:rsid w:val="00E263B2"/>
    <w:rsid w:val="00E27BEB"/>
    <w:rsid w:val="00E30634"/>
    <w:rsid w:val="00E31562"/>
    <w:rsid w:val="00E31801"/>
    <w:rsid w:val="00E329A5"/>
    <w:rsid w:val="00E33916"/>
    <w:rsid w:val="00E37D15"/>
    <w:rsid w:val="00E46848"/>
    <w:rsid w:val="00E5207B"/>
    <w:rsid w:val="00E52887"/>
    <w:rsid w:val="00E54592"/>
    <w:rsid w:val="00E55495"/>
    <w:rsid w:val="00E5755F"/>
    <w:rsid w:val="00E57A03"/>
    <w:rsid w:val="00E612E3"/>
    <w:rsid w:val="00E63100"/>
    <w:rsid w:val="00E70AA9"/>
    <w:rsid w:val="00E72110"/>
    <w:rsid w:val="00E724E8"/>
    <w:rsid w:val="00E77968"/>
    <w:rsid w:val="00E818CB"/>
    <w:rsid w:val="00E84C22"/>
    <w:rsid w:val="00E85219"/>
    <w:rsid w:val="00E93CB2"/>
    <w:rsid w:val="00EA0792"/>
    <w:rsid w:val="00EA3CEA"/>
    <w:rsid w:val="00EB000A"/>
    <w:rsid w:val="00EB1BBB"/>
    <w:rsid w:val="00EB4A8B"/>
    <w:rsid w:val="00EB67E8"/>
    <w:rsid w:val="00EB7298"/>
    <w:rsid w:val="00EB7655"/>
    <w:rsid w:val="00ED0F60"/>
    <w:rsid w:val="00ED115A"/>
    <w:rsid w:val="00ED2F42"/>
    <w:rsid w:val="00ED6F8F"/>
    <w:rsid w:val="00EE0CD9"/>
    <w:rsid w:val="00EE2247"/>
    <w:rsid w:val="00EE2CEA"/>
    <w:rsid w:val="00EE5A85"/>
    <w:rsid w:val="00EE64B7"/>
    <w:rsid w:val="00EF2826"/>
    <w:rsid w:val="00EF3E7B"/>
    <w:rsid w:val="00EF514A"/>
    <w:rsid w:val="00F045FC"/>
    <w:rsid w:val="00F04E99"/>
    <w:rsid w:val="00F057A4"/>
    <w:rsid w:val="00F1418D"/>
    <w:rsid w:val="00F1491A"/>
    <w:rsid w:val="00F15137"/>
    <w:rsid w:val="00F22B1C"/>
    <w:rsid w:val="00F23EB1"/>
    <w:rsid w:val="00F25922"/>
    <w:rsid w:val="00F2620B"/>
    <w:rsid w:val="00F30A65"/>
    <w:rsid w:val="00F37578"/>
    <w:rsid w:val="00F47E8A"/>
    <w:rsid w:val="00F52BC9"/>
    <w:rsid w:val="00F56201"/>
    <w:rsid w:val="00F56938"/>
    <w:rsid w:val="00F57DE9"/>
    <w:rsid w:val="00F63D12"/>
    <w:rsid w:val="00F6598F"/>
    <w:rsid w:val="00F67230"/>
    <w:rsid w:val="00F676D5"/>
    <w:rsid w:val="00F67F60"/>
    <w:rsid w:val="00F83D13"/>
    <w:rsid w:val="00F86229"/>
    <w:rsid w:val="00F870B9"/>
    <w:rsid w:val="00F87EB0"/>
    <w:rsid w:val="00F9429A"/>
    <w:rsid w:val="00F945A2"/>
    <w:rsid w:val="00F94E32"/>
    <w:rsid w:val="00F9665E"/>
    <w:rsid w:val="00F969A2"/>
    <w:rsid w:val="00FA30B6"/>
    <w:rsid w:val="00FA450D"/>
    <w:rsid w:val="00FA5462"/>
    <w:rsid w:val="00FA6D09"/>
    <w:rsid w:val="00FA7FE6"/>
    <w:rsid w:val="00FB1699"/>
    <w:rsid w:val="00FB1BAE"/>
    <w:rsid w:val="00FB2064"/>
    <w:rsid w:val="00FB31C0"/>
    <w:rsid w:val="00FB375A"/>
    <w:rsid w:val="00FB4CB8"/>
    <w:rsid w:val="00FC25AF"/>
    <w:rsid w:val="00FC2B86"/>
    <w:rsid w:val="00FC33A9"/>
    <w:rsid w:val="00FC33C3"/>
    <w:rsid w:val="00FC5688"/>
    <w:rsid w:val="00FC6D6D"/>
    <w:rsid w:val="00FC7F67"/>
    <w:rsid w:val="00FD0B54"/>
    <w:rsid w:val="00FD0D78"/>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889D130"/>
  <w15:docId w15:val="{71AB9F4D-835D-4D22-92BA-2B869436B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Stat Normal"/>
    <w:rsid w:val="00CF4F70"/>
    <w:pPr>
      <w:spacing w:after="0" w:line="240" w:lineRule="auto"/>
    </w:pPr>
    <w:rPr>
      <w:rFonts w:ascii="Times New Roman" w:hAnsi="Times New Roman"/>
      <w:noProof/>
    </w:rPr>
  </w:style>
  <w:style w:type="paragraph" w:styleId="Heading1">
    <w:name w:val="heading 1"/>
    <w:basedOn w:val="Normal"/>
    <w:link w:val="Heading1Char"/>
    <w:uiPriority w:val="9"/>
    <w:rsid w:val="00CF4F70"/>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F4F70"/>
    <w:pPr>
      <w:tabs>
        <w:tab w:val="center" w:pos="4513"/>
        <w:tab w:val="right" w:pos="9026"/>
      </w:tabs>
    </w:pPr>
  </w:style>
  <w:style w:type="character" w:customStyle="1" w:styleId="FooterChar">
    <w:name w:val="Footer Char"/>
    <w:basedOn w:val="DefaultParagraphFont"/>
    <w:link w:val="Footer"/>
    <w:uiPriority w:val="99"/>
    <w:rsid w:val="00CF4F70"/>
    <w:rPr>
      <w:rFonts w:ascii="Times New Roman" w:hAnsi="Times New Roman"/>
      <w:noProof/>
    </w:rPr>
  </w:style>
  <w:style w:type="paragraph" w:styleId="Header">
    <w:name w:val="header"/>
    <w:basedOn w:val="Normal"/>
    <w:link w:val="HeaderChar"/>
    <w:uiPriority w:val="99"/>
    <w:unhideWhenUsed/>
    <w:rsid w:val="00CF4F70"/>
    <w:pPr>
      <w:tabs>
        <w:tab w:val="center" w:pos="4513"/>
        <w:tab w:val="right" w:pos="9026"/>
      </w:tabs>
    </w:pPr>
  </w:style>
  <w:style w:type="character" w:customStyle="1" w:styleId="HeaderChar">
    <w:name w:val="Header Char"/>
    <w:basedOn w:val="DefaultParagraphFont"/>
    <w:link w:val="Header"/>
    <w:uiPriority w:val="99"/>
    <w:rsid w:val="00CF4F70"/>
    <w:rPr>
      <w:rFonts w:ascii="Times New Roman" w:hAnsi="Times New Roman"/>
      <w:noProof/>
    </w:rPr>
  </w:style>
  <w:style w:type="paragraph" w:styleId="BalloonText">
    <w:name w:val="Balloon Text"/>
    <w:basedOn w:val="Normal"/>
    <w:link w:val="BalloonTextChar"/>
    <w:uiPriority w:val="99"/>
    <w:semiHidden/>
    <w:unhideWhenUsed/>
    <w:rsid w:val="00CF4F70"/>
    <w:rPr>
      <w:rFonts w:ascii="Tahoma" w:hAnsi="Tahoma" w:cs="Tahoma"/>
      <w:sz w:val="16"/>
      <w:szCs w:val="16"/>
    </w:rPr>
  </w:style>
  <w:style w:type="character" w:customStyle="1" w:styleId="BalloonTextChar">
    <w:name w:val="Balloon Text Char"/>
    <w:basedOn w:val="DefaultParagraphFont"/>
    <w:link w:val="BalloonText"/>
    <w:uiPriority w:val="99"/>
    <w:semiHidden/>
    <w:rsid w:val="00CF4F70"/>
    <w:rPr>
      <w:rFonts w:ascii="Tahoma" w:hAnsi="Tahoma" w:cs="Tahoma"/>
      <w:noProof/>
      <w:sz w:val="16"/>
      <w:szCs w:val="16"/>
    </w:rPr>
  </w:style>
  <w:style w:type="paragraph" w:customStyle="1" w:styleId="REG-H3A">
    <w:name w:val="REG-H3A"/>
    <w:link w:val="REG-H3AChar"/>
    <w:qFormat/>
    <w:rsid w:val="00CF4F70"/>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CF4F70"/>
    <w:pPr>
      <w:numPr>
        <w:numId w:val="1"/>
      </w:numPr>
      <w:contextualSpacing/>
    </w:pPr>
  </w:style>
  <w:style w:type="character" w:customStyle="1" w:styleId="REG-H3AChar">
    <w:name w:val="REG-H3A Char"/>
    <w:basedOn w:val="DefaultParagraphFont"/>
    <w:link w:val="REG-H3A"/>
    <w:rsid w:val="00CF4F70"/>
    <w:rPr>
      <w:rFonts w:ascii="Times New Roman" w:hAnsi="Times New Roman" w:cs="Times New Roman"/>
      <w:b/>
      <w:caps/>
      <w:noProof/>
    </w:rPr>
  </w:style>
  <w:style w:type="character" w:customStyle="1" w:styleId="A3">
    <w:name w:val="A3"/>
    <w:uiPriority w:val="99"/>
    <w:rsid w:val="00CF4F70"/>
    <w:rPr>
      <w:rFonts w:cs="Times"/>
      <w:color w:val="000000"/>
      <w:sz w:val="22"/>
      <w:szCs w:val="22"/>
    </w:rPr>
  </w:style>
  <w:style w:type="paragraph" w:customStyle="1" w:styleId="Head2B">
    <w:name w:val="Head 2B"/>
    <w:basedOn w:val="AS-H3A"/>
    <w:link w:val="Head2BChar"/>
    <w:rsid w:val="00CF4F70"/>
  </w:style>
  <w:style w:type="paragraph" w:styleId="ListParagraph">
    <w:name w:val="List Paragraph"/>
    <w:basedOn w:val="Normal"/>
    <w:link w:val="ListParagraphChar"/>
    <w:uiPriority w:val="34"/>
    <w:rsid w:val="00CF4F70"/>
    <w:pPr>
      <w:ind w:left="720"/>
      <w:contextualSpacing/>
    </w:pPr>
  </w:style>
  <w:style w:type="character" w:customStyle="1" w:styleId="Head2BChar">
    <w:name w:val="Head 2B Char"/>
    <w:basedOn w:val="AS-H3AChar"/>
    <w:link w:val="Head2B"/>
    <w:rsid w:val="00CF4F70"/>
    <w:rPr>
      <w:rFonts w:ascii="Times New Roman" w:hAnsi="Times New Roman" w:cs="Times New Roman"/>
      <w:b/>
      <w:caps/>
      <w:noProof/>
    </w:rPr>
  </w:style>
  <w:style w:type="paragraph" w:customStyle="1" w:styleId="Head3">
    <w:name w:val="Head 3"/>
    <w:basedOn w:val="ListParagraph"/>
    <w:link w:val="Head3Char"/>
    <w:rsid w:val="00CF4F70"/>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CF4F70"/>
    <w:rPr>
      <w:rFonts w:ascii="Times New Roman" w:hAnsi="Times New Roman"/>
      <w:noProof/>
    </w:rPr>
  </w:style>
  <w:style w:type="character" w:customStyle="1" w:styleId="Head3Char">
    <w:name w:val="Head 3 Char"/>
    <w:basedOn w:val="ListParagraphChar"/>
    <w:link w:val="Head3"/>
    <w:rsid w:val="00CF4F70"/>
    <w:rPr>
      <w:rFonts w:ascii="Times New Roman" w:eastAsia="Times New Roman" w:hAnsi="Times New Roman" w:cs="Times New Roman"/>
      <w:b/>
      <w:bCs/>
      <w:noProof/>
    </w:rPr>
  </w:style>
  <w:style w:type="paragraph" w:customStyle="1" w:styleId="REG-H1a">
    <w:name w:val="REG-H1a"/>
    <w:link w:val="REG-H1aChar"/>
    <w:qFormat/>
    <w:rsid w:val="00CF4F70"/>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CF4F70"/>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CF4F70"/>
    <w:rPr>
      <w:rFonts w:ascii="Arial" w:hAnsi="Arial" w:cs="Arial"/>
      <w:b/>
      <w:noProof/>
      <w:sz w:val="36"/>
      <w:szCs w:val="36"/>
    </w:rPr>
  </w:style>
  <w:style w:type="paragraph" w:customStyle="1" w:styleId="AS-H1-Colour">
    <w:name w:val="AS-H1-Colour"/>
    <w:basedOn w:val="Normal"/>
    <w:link w:val="AS-H1-ColourChar"/>
    <w:rsid w:val="00CF4F70"/>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CF4F70"/>
    <w:rPr>
      <w:rFonts w:ascii="Times New Roman" w:hAnsi="Times New Roman" w:cs="Times New Roman"/>
      <w:b/>
      <w:caps/>
      <w:noProof/>
      <w:color w:val="00B050"/>
      <w:sz w:val="24"/>
      <w:szCs w:val="24"/>
    </w:rPr>
  </w:style>
  <w:style w:type="paragraph" w:customStyle="1" w:styleId="AS-H2b">
    <w:name w:val="AS-H2b"/>
    <w:basedOn w:val="Normal"/>
    <w:link w:val="AS-H2bChar"/>
    <w:rsid w:val="00CF4F70"/>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CF4F70"/>
    <w:rPr>
      <w:rFonts w:ascii="Arial" w:hAnsi="Arial" w:cs="Arial"/>
      <w:b/>
      <w:noProof/>
      <w:color w:val="00B050"/>
      <w:sz w:val="36"/>
      <w:szCs w:val="36"/>
    </w:rPr>
  </w:style>
  <w:style w:type="paragraph" w:customStyle="1" w:styleId="AS-H3">
    <w:name w:val="AS-H3"/>
    <w:basedOn w:val="AS-H3A"/>
    <w:link w:val="AS-H3Char"/>
    <w:rsid w:val="00CF4F70"/>
    <w:rPr>
      <w:sz w:val="28"/>
    </w:rPr>
  </w:style>
  <w:style w:type="character" w:customStyle="1" w:styleId="AS-H2bChar">
    <w:name w:val="AS-H2b Char"/>
    <w:basedOn w:val="DefaultParagraphFont"/>
    <w:link w:val="AS-H2b"/>
    <w:rsid w:val="00CF4F70"/>
    <w:rPr>
      <w:rFonts w:ascii="Arial" w:hAnsi="Arial" w:cs="Arial"/>
      <w:noProof/>
    </w:rPr>
  </w:style>
  <w:style w:type="paragraph" w:customStyle="1" w:styleId="REG-H3b">
    <w:name w:val="REG-H3b"/>
    <w:link w:val="REG-H3bChar"/>
    <w:qFormat/>
    <w:rsid w:val="00CF4F70"/>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CF4F70"/>
    <w:rPr>
      <w:rFonts w:ascii="Times New Roman" w:hAnsi="Times New Roman" w:cs="Times New Roman"/>
      <w:b/>
      <w:caps/>
      <w:noProof/>
      <w:sz w:val="28"/>
    </w:rPr>
  </w:style>
  <w:style w:type="paragraph" w:customStyle="1" w:styleId="AS-H3c">
    <w:name w:val="AS-H3c"/>
    <w:basedOn w:val="Head2B"/>
    <w:link w:val="AS-H3cChar"/>
    <w:rsid w:val="00CF4F70"/>
    <w:rPr>
      <w:b w:val="0"/>
    </w:rPr>
  </w:style>
  <w:style w:type="character" w:customStyle="1" w:styleId="REG-H3bChar">
    <w:name w:val="REG-H3b Char"/>
    <w:basedOn w:val="REG-H3AChar"/>
    <w:link w:val="REG-H3b"/>
    <w:rsid w:val="00CF4F70"/>
    <w:rPr>
      <w:rFonts w:ascii="Times New Roman" w:hAnsi="Times New Roman" w:cs="Times New Roman"/>
      <w:b w:val="0"/>
      <w:caps w:val="0"/>
      <w:noProof/>
    </w:rPr>
  </w:style>
  <w:style w:type="paragraph" w:customStyle="1" w:styleId="AS-H3d">
    <w:name w:val="AS-H3d"/>
    <w:basedOn w:val="Head2B"/>
    <w:link w:val="AS-H3dChar"/>
    <w:rsid w:val="00CF4F70"/>
  </w:style>
  <w:style w:type="character" w:customStyle="1" w:styleId="AS-H3cChar">
    <w:name w:val="AS-H3c Char"/>
    <w:basedOn w:val="Head2BChar"/>
    <w:link w:val="AS-H3c"/>
    <w:rsid w:val="00CF4F70"/>
    <w:rPr>
      <w:rFonts w:ascii="Times New Roman" w:hAnsi="Times New Roman" w:cs="Times New Roman"/>
      <w:b w:val="0"/>
      <w:caps/>
      <w:noProof/>
    </w:rPr>
  </w:style>
  <w:style w:type="paragraph" w:customStyle="1" w:styleId="REG-P0">
    <w:name w:val="REG-P(0)"/>
    <w:basedOn w:val="Normal"/>
    <w:link w:val="REG-P0Char"/>
    <w:qFormat/>
    <w:rsid w:val="00CF4F70"/>
    <w:pPr>
      <w:tabs>
        <w:tab w:val="left" w:pos="567"/>
      </w:tabs>
      <w:jc w:val="both"/>
    </w:pPr>
    <w:rPr>
      <w:rFonts w:eastAsia="Times New Roman" w:cs="Times New Roman"/>
    </w:rPr>
  </w:style>
  <w:style w:type="character" w:customStyle="1" w:styleId="AS-H3dChar">
    <w:name w:val="AS-H3d Char"/>
    <w:basedOn w:val="Head2BChar"/>
    <w:link w:val="AS-H3d"/>
    <w:rsid w:val="00CF4F70"/>
    <w:rPr>
      <w:rFonts w:ascii="Times New Roman" w:hAnsi="Times New Roman" w:cs="Times New Roman"/>
      <w:b/>
      <w:caps/>
      <w:noProof/>
    </w:rPr>
  </w:style>
  <w:style w:type="paragraph" w:customStyle="1" w:styleId="REG-P1">
    <w:name w:val="REG-P(1)"/>
    <w:basedOn w:val="Normal"/>
    <w:link w:val="REG-P1Char"/>
    <w:qFormat/>
    <w:rsid w:val="00CF4F70"/>
    <w:pPr>
      <w:suppressAutoHyphens/>
      <w:ind w:firstLine="567"/>
      <w:jc w:val="both"/>
    </w:pPr>
    <w:rPr>
      <w:rFonts w:eastAsia="Times New Roman" w:cs="Times New Roman"/>
    </w:rPr>
  </w:style>
  <w:style w:type="character" w:customStyle="1" w:styleId="REG-P0Char">
    <w:name w:val="REG-P(0) Char"/>
    <w:basedOn w:val="DefaultParagraphFont"/>
    <w:link w:val="REG-P0"/>
    <w:rsid w:val="00CF4F70"/>
    <w:rPr>
      <w:rFonts w:ascii="Times New Roman" w:eastAsia="Times New Roman" w:hAnsi="Times New Roman" w:cs="Times New Roman"/>
      <w:noProof/>
    </w:rPr>
  </w:style>
  <w:style w:type="paragraph" w:customStyle="1" w:styleId="REG-Pa">
    <w:name w:val="REG-P(a)"/>
    <w:basedOn w:val="Normal"/>
    <w:link w:val="REG-PaChar"/>
    <w:qFormat/>
    <w:rsid w:val="00CF4F70"/>
    <w:pPr>
      <w:ind w:left="1134" w:hanging="567"/>
      <w:jc w:val="both"/>
    </w:pPr>
  </w:style>
  <w:style w:type="character" w:customStyle="1" w:styleId="REG-P1Char">
    <w:name w:val="REG-P(1) Char"/>
    <w:basedOn w:val="DefaultParagraphFont"/>
    <w:link w:val="REG-P1"/>
    <w:rsid w:val="00CF4F70"/>
    <w:rPr>
      <w:rFonts w:ascii="Times New Roman" w:eastAsia="Times New Roman" w:hAnsi="Times New Roman" w:cs="Times New Roman"/>
      <w:noProof/>
    </w:rPr>
  </w:style>
  <w:style w:type="paragraph" w:customStyle="1" w:styleId="REG-Pi">
    <w:name w:val="REG-P(i)"/>
    <w:basedOn w:val="Normal"/>
    <w:link w:val="REG-PiChar"/>
    <w:qFormat/>
    <w:rsid w:val="00CF4F70"/>
    <w:pPr>
      <w:suppressAutoHyphens/>
      <w:ind w:left="1701" w:hanging="567"/>
      <w:jc w:val="both"/>
    </w:pPr>
    <w:rPr>
      <w:rFonts w:eastAsia="Times New Roman" w:cs="Times New Roman"/>
    </w:rPr>
  </w:style>
  <w:style w:type="character" w:customStyle="1" w:styleId="REG-PaChar">
    <w:name w:val="REG-P(a) Char"/>
    <w:basedOn w:val="DefaultParagraphFont"/>
    <w:link w:val="REG-Pa"/>
    <w:rsid w:val="00CF4F70"/>
    <w:rPr>
      <w:rFonts w:ascii="Times New Roman" w:hAnsi="Times New Roman"/>
      <w:noProof/>
    </w:rPr>
  </w:style>
  <w:style w:type="paragraph" w:customStyle="1" w:styleId="AS-Pahang">
    <w:name w:val="AS-P(a)hang"/>
    <w:basedOn w:val="Normal"/>
    <w:link w:val="AS-PahangChar"/>
    <w:rsid w:val="00CF4F70"/>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CF4F70"/>
    <w:rPr>
      <w:rFonts w:ascii="Times New Roman" w:eastAsia="Times New Roman" w:hAnsi="Times New Roman" w:cs="Times New Roman"/>
      <w:noProof/>
    </w:rPr>
  </w:style>
  <w:style w:type="paragraph" w:customStyle="1" w:styleId="REG-Paa">
    <w:name w:val="REG-P(aa)"/>
    <w:basedOn w:val="Normal"/>
    <w:link w:val="REG-PaaChar"/>
    <w:qFormat/>
    <w:rsid w:val="00CF4F70"/>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CF4F70"/>
    <w:rPr>
      <w:rFonts w:ascii="Times New Roman" w:eastAsia="Times New Roman" w:hAnsi="Times New Roman" w:cs="Times New Roman"/>
      <w:noProof/>
    </w:rPr>
  </w:style>
  <w:style w:type="paragraph" w:customStyle="1" w:styleId="REG-Amend">
    <w:name w:val="REG-Amend"/>
    <w:link w:val="REG-AmendChar"/>
    <w:qFormat/>
    <w:rsid w:val="00CF4F70"/>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CF4F70"/>
    <w:rPr>
      <w:rFonts w:ascii="Times New Roman" w:eastAsia="Times New Roman" w:hAnsi="Times New Roman" w:cs="Times New Roman"/>
      <w:noProof/>
    </w:rPr>
  </w:style>
  <w:style w:type="character" w:customStyle="1" w:styleId="REG-AmendChar">
    <w:name w:val="REG-Amend Char"/>
    <w:basedOn w:val="REG-P0Char"/>
    <w:link w:val="REG-Amend"/>
    <w:rsid w:val="00CF4F70"/>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CF4F70"/>
    <w:rPr>
      <w:sz w:val="16"/>
      <w:szCs w:val="16"/>
    </w:rPr>
  </w:style>
  <w:style w:type="paragraph" w:styleId="CommentText">
    <w:name w:val="annotation text"/>
    <w:basedOn w:val="Normal"/>
    <w:link w:val="CommentTextChar"/>
    <w:uiPriority w:val="99"/>
    <w:semiHidden/>
    <w:unhideWhenUsed/>
    <w:rsid w:val="00CF4F70"/>
    <w:rPr>
      <w:sz w:val="20"/>
      <w:szCs w:val="20"/>
    </w:rPr>
  </w:style>
  <w:style w:type="character" w:customStyle="1" w:styleId="CommentTextChar">
    <w:name w:val="Comment Text Char"/>
    <w:basedOn w:val="DefaultParagraphFont"/>
    <w:link w:val="CommentText"/>
    <w:uiPriority w:val="99"/>
    <w:semiHidden/>
    <w:rsid w:val="00CF4F70"/>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CF4F70"/>
    <w:rPr>
      <w:b/>
      <w:bCs/>
    </w:rPr>
  </w:style>
  <w:style w:type="character" w:customStyle="1" w:styleId="CommentSubjectChar">
    <w:name w:val="Comment Subject Char"/>
    <w:basedOn w:val="CommentTextChar"/>
    <w:link w:val="CommentSubject"/>
    <w:uiPriority w:val="99"/>
    <w:semiHidden/>
    <w:rsid w:val="00CF4F70"/>
    <w:rPr>
      <w:rFonts w:ascii="Times New Roman" w:hAnsi="Times New Roman"/>
      <w:b/>
      <w:bCs/>
      <w:noProof/>
      <w:sz w:val="20"/>
      <w:szCs w:val="20"/>
    </w:rPr>
  </w:style>
  <w:style w:type="paragraph" w:customStyle="1" w:styleId="AS-H4A">
    <w:name w:val="AS-H4A"/>
    <w:basedOn w:val="AS-P0"/>
    <w:link w:val="AS-H4AChar"/>
    <w:rsid w:val="00CF4F70"/>
    <w:pPr>
      <w:tabs>
        <w:tab w:val="clear" w:pos="567"/>
      </w:tabs>
      <w:jc w:val="center"/>
    </w:pPr>
    <w:rPr>
      <w:b/>
      <w:caps/>
    </w:rPr>
  </w:style>
  <w:style w:type="paragraph" w:customStyle="1" w:styleId="AS-H4b">
    <w:name w:val="AS-H4b"/>
    <w:basedOn w:val="AS-P0"/>
    <w:link w:val="AS-H4bChar"/>
    <w:rsid w:val="00CF4F70"/>
    <w:pPr>
      <w:tabs>
        <w:tab w:val="clear" w:pos="567"/>
      </w:tabs>
      <w:jc w:val="center"/>
    </w:pPr>
    <w:rPr>
      <w:b/>
    </w:rPr>
  </w:style>
  <w:style w:type="character" w:customStyle="1" w:styleId="AS-H4AChar">
    <w:name w:val="AS-H4A Char"/>
    <w:basedOn w:val="AS-P0Char"/>
    <w:link w:val="AS-H4A"/>
    <w:rsid w:val="00CF4F70"/>
    <w:rPr>
      <w:rFonts w:ascii="Times New Roman" w:eastAsia="Times New Roman" w:hAnsi="Times New Roman" w:cs="Times New Roman"/>
      <w:b/>
      <w:caps/>
      <w:noProof/>
    </w:rPr>
  </w:style>
  <w:style w:type="character" w:customStyle="1" w:styleId="AS-H4bChar">
    <w:name w:val="AS-H4b Char"/>
    <w:basedOn w:val="AS-P0Char"/>
    <w:link w:val="AS-H4b"/>
    <w:rsid w:val="00CF4F70"/>
    <w:rPr>
      <w:rFonts w:ascii="Times New Roman" w:eastAsia="Times New Roman" w:hAnsi="Times New Roman" w:cs="Times New Roman"/>
      <w:b/>
      <w:noProof/>
    </w:rPr>
  </w:style>
  <w:style w:type="paragraph" w:customStyle="1" w:styleId="AS-H2a">
    <w:name w:val="AS-H2a"/>
    <w:basedOn w:val="Normal"/>
    <w:link w:val="AS-H2aChar"/>
    <w:rsid w:val="00CF4F70"/>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CF4F70"/>
    <w:rPr>
      <w:rFonts w:ascii="Arial" w:hAnsi="Arial" w:cs="Arial"/>
      <w:b/>
      <w:noProof/>
    </w:rPr>
  </w:style>
  <w:style w:type="paragraph" w:customStyle="1" w:styleId="REG-H1d">
    <w:name w:val="REG-H1d"/>
    <w:link w:val="REG-H1dChar"/>
    <w:qFormat/>
    <w:rsid w:val="00CF4F70"/>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CF4F70"/>
    <w:rPr>
      <w:rFonts w:ascii="Arial" w:hAnsi="Arial" w:cs="Arial"/>
      <w:b w:val="0"/>
      <w:noProof/>
      <w:color w:val="000000"/>
      <w:szCs w:val="24"/>
      <w:lang w:val="en-ZA"/>
    </w:rPr>
  </w:style>
  <w:style w:type="table" w:styleId="TableGrid">
    <w:name w:val="Table Grid"/>
    <w:basedOn w:val="TableNormal"/>
    <w:uiPriority w:val="59"/>
    <w:rsid w:val="00CF4F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CF4F70"/>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CF4F70"/>
    <w:rPr>
      <w:rFonts w:ascii="Times New Roman" w:eastAsia="Times New Roman" w:hAnsi="Times New Roman"/>
      <w:noProof/>
      <w:sz w:val="24"/>
      <w:szCs w:val="24"/>
      <w:lang w:val="en-US" w:eastAsia="en-US"/>
    </w:rPr>
  </w:style>
  <w:style w:type="paragraph" w:customStyle="1" w:styleId="AS-P0">
    <w:name w:val="AS-P(0)"/>
    <w:basedOn w:val="Normal"/>
    <w:link w:val="AS-P0Char"/>
    <w:rsid w:val="00CF4F70"/>
    <w:pPr>
      <w:tabs>
        <w:tab w:val="left" w:pos="567"/>
      </w:tabs>
      <w:jc w:val="both"/>
    </w:pPr>
    <w:rPr>
      <w:rFonts w:eastAsia="Times New Roman" w:cs="Times New Roman"/>
    </w:rPr>
  </w:style>
  <w:style w:type="character" w:customStyle="1" w:styleId="AS-P0Char">
    <w:name w:val="AS-P(0) Char"/>
    <w:basedOn w:val="DefaultParagraphFont"/>
    <w:link w:val="AS-P0"/>
    <w:rsid w:val="00CF4F70"/>
    <w:rPr>
      <w:rFonts w:ascii="Times New Roman" w:eastAsia="Times New Roman" w:hAnsi="Times New Roman" w:cs="Times New Roman"/>
      <w:noProof/>
    </w:rPr>
  </w:style>
  <w:style w:type="paragraph" w:customStyle="1" w:styleId="AS-H3A">
    <w:name w:val="AS-H3A"/>
    <w:basedOn w:val="Normal"/>
    <w:link w:val="AS-H3AChar"/>
    <w:rsid w:val="00CF4F70"/>
    <w:pPr>
      <w:autoSpaceDE w:val="0"/>
      <w:autoSpaceDN w:val="0"/>
      <w:adjustRightInd w:val="0"/>
      <w:jc w:val="center"/>
    </w:pPr>
    <w:rPr>
      <w:rFonts w:cs="Times New Roman"/>
      <w:b/>
      <w:caps/>
    </w:rPr>
  </w:style>
  <w:style w:type="character" w:customStyle="1" w:styleId="AS-H3AChar">
    <w:name w:val="AS-H3A Char"/>
    <w:basedOn w:val="DefaultParagraphFont"/>
    <w:link w:val="AS-H3A"/>
    <w:rsid w:val="00CF4F70"/>
    <w:rPr>
      <w:rFonts w:ascii="Times New Roman" w:hAnsi="Times New Roman" w:cs="Times New Roman"/>
      <w:b/>
      <w:caps/>
      <w:noProof/>
    </w:rPr>
  </w:style>
  <w:style w:type="paragraph" w:customStyle="1" w:styleId="AS-H1a">
    <w:name w:val="AS-H1a"/>
    <w:basedOn w:val="Normal"/>
    <w:link w:val="AS-H1aChar"/>
    <w:rsid w:val="00CF4F70"/>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CF4F70"/>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CF4F70"/>
    <w:rPr>
      <w:rFonts w:ascii="Arial" w:hAnsi="Arial" w:cs="Arial"/>
      <w:b/>
      <w:noProof/>
      <w:sz w:val="36"/>
      <w:szCs w:val="36"/>
    </w:rPr>
  </w:style>
  <w:style w:type="character" w:customStyle="1" w:styleId="AS-H2Char">
    <w:name w:val="AS-H2 Char"/>
    <w:basedOn w:val="DefaultParagraphFont"/>
    <w:link w:val="AS-H2"/>
    <w:rsid w:val="00CF4F70"/>
    <w:rPr>
      <w:rFonts w:ascii="Times New Roman" w:hAnsi="Times New Roman" w:cs="Times New Roman"/>
      <w:b/>
      <w:caps/>
      <w:noProof/>
      <w:color w:val="000000"/>
      <w:sz w:val="26"/>
    </w:rPr>
  </w:style>
  <w:style w:type="paragraph" w:customStyle="1" w:styleId="AS-H3b">
    <w:name w:val="AS-H3b"/>
    <w:basedOn w:val="Normal"/>
    <w:link w:val="AS-H3bChar"/>
    <w:autoRedefine/>
    <w:rsid w:val="00CF4F70"/>
    <w:pPr>
      <w:jc w:val="center"/>
    </w:pPr>
    <w:rPr>
      <w:rFonts w:cs="Times New Roman"/>
      <w:b/>
    </w:rPr>
  </w:style>
  <w:style w:type="character" w:customStyle="1" w:styleId="AS-H3bChar">
    <w:name w:val="AS-H3b Char"/>
    <w:basedOn w:val="AS-H3AChar"/>
    <w:link w:val="AS-H3b"/>
    <w:rsid w:val="00CF4F70"/>
    <w:rPr>
      <w:rFonts w:ascii="Times New Roman" w:hAnsi="Times New Roman" w:cs="Times New Roman"/>
      <w:b/>
      <w:caps w:val="0"/>
      <w:noProof/>
    </w:rPr>
  </w:style>
  <w:style w:type="paragraph" w:customStyle="1" w:styleId="AS-P1">
    <w:name w:val="AS-P(1)"/>
    <w:basedOn w:val="Normal"/>
    <w:link w:val="AS-P1Char"/>
    <w:rsid w:val="00CF4F70"/>
    <w:pPr>
      <w:suppressAutoHyphens/>
      <w:ind w:right="-7" w:firstLine="567"/>
      <w:jc w:val="both"/>
    </w:pPr>
    <w:rPr>
      <w:rFonts w:eastAsia="Times New Roman" w:cs="Times New Roman"/>
    </w:rPr>
  </w:style>
  <w:style w:type="paragraph" w:customStyle="1" w:styleId="AS-Pa">
    <w:name w:val="AS-P(a)"/>
    <w:basedOn w:val="AS-Pahang"/>
    <w:link w:val="AS-PaChar"/>
    <w:rsid w:val="00CF4F70"/>
  </w:style>
  <w:style w:type="character" w:customStyle="1" w:styleId="AS-P1Char">
    <w:name w:val="AS-P(1) Char"/>
    <w:basedOn w:val="DefaultParagraphFont"/>
    <w:link w:val="AS-P1"/>
    <w:rsid w:val="00CF4F70"/>
    <w:rPr>
      <w:rFonts w:ascii="Times New Roman" w:eastAsia="Times New Roman" w:hAnsi="Times New Roman" w:cs="Times New Roman"/>
      <w:noProof/>
    </w:rPr>
  </w:style>
  <w:style w:type="paragraph" w:customStyle="1" w:styleId="AS-Pi">
    <w:name w:val="AS-P(i)"/>
    <w:basedOn w:val="Normal"/>
    <w:link w:val="AS-PiChar"/>
    <w:rsid w:val="00CF4F70"/>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CF4F70"/>
    <w:rPr>
      <w:rFonts w:ascii="Times New Roman" w:eastAsia="Times New Roman" w:hAnsi="Times New Roman" w:cs="Times New Roman"/>
      <w:noProof/>
    </w:rPr>
  </w:style>
  <w:style w:type="character" w:customStyle="1" w:styleId="AS-PiChar">
    <w:name w:val="AS-P(i) Char"/>
    <w:basedOn w:val="DefaultParagraphFont"/>
    <w:link w:val="AS-Pi"/>
    <w:rsid w:val="00CF4F70"/>
    <w:rPr>
      <w:rFonts w:ascii="Times New Roman" w:eastAsia="Times New Roman" w:hAnsi="Times New Roman" w:cs="Times New Roman"/>
      <w:noProof/>
    </w:rPr>
  </w:style>
  <w:style w:type="paragraph" w:customStyle="1" w:styleId="AS-Paa">
    <w:name w:val="AS-P(aa)"/>
    <w:basedOn w:val="Normal"/>
    <w:link w:val="AS-PaaChar"/>
    <w:rsid w:val="00CF4F70"/>
    <w:pPr>
      <w:suppressAutoHyphens/>
      <w:ind w:left="2267" w:right="-7" w:hanging="566"/>
      <w:jc w:val="both"/>
    </w:pPr>
    <w:rPr>
      <w:rFonts w:eastAsia="Times New Roman" w:cs="Times New Roman"/>
    </w:rPr>
  </w:style>
  <w:style w:type="paragraph" w:customStyle="1" w:styleId="AS-P-Amend">
    <w:name w:val="AS-P-Amend"/>
    <w:link w:val="AS-P-AmendChar"/>
    <w:rsid w:val="00CF4F70"/>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CF4F70"/>
    <w:rPr>
      <w:rFonts w:ascii="Times New Roman" w:eastAsia="Times New Roman" w:hAnsi="Times New Roman" w:cs="Times New Roman"/>
      <w:noProof/>
    </w:rPr>
  </w:style>
  <w:style w:type="character" w:customStyle="1" w:styleId="AS-P-AmendChar">
    <w:name w:val="AS-P-Amend Char"/>
    <w:basedOn w:val="AS-P0Char"/>
    <w:link w:val="AS-P-Amend"/>
    <w:rsid w:val="00CF4F70"/>
    <w:rPr>
      <w:rFonts w:ascii="Arial" w:eastAsia="Times New Roman" w:hAnsi="Arial" w:cs="Arial"/>
      <w:b/>
      <w:noProof/>
      <w:color w:val="00B050"/>
      <w:sz w:val="18"/>
      <w:szCs w:val="18"/>
    </w:rPr>
  </w:style>
  <w:style w:type="paragraph" w:customStyle="1" w:styleId="AS-H1b">
    <w:name w:val="AS-H1b"/>
    <w:basedOn w:val="Normal"/>
    <w:link w:val="AS-H1bChar"/>
    <w:rsid w:val="00CF4F70"/>
    <w:pPr>
      <w:jc w:val="center"/>
    </w:pPr>
    <w:rPr>
      <w:rFonts w:ascii="Arial" w:hAnsi="Arial" w:cs="Arial"/>
      <w:b/>
      <w:color w:val="000000"/>
      <w:sz w:val="24"/>
      <w:szCs w:val="24"/>
    </w:rPr>
  </w:style>
  <w:style w:type="character" w:customStyle="1" w:styleId="AS-H1bChar">
    <w:name w:val="AS-H1b Char"/>
    <w:basedOn w:val="AS-H2aChar"/>
    <w:link w:val="AS-H1b"/>
    <w:rsid w:val="00CF4F70"/>
    <w:rPr>
      <w:rFonts w:ascii="Arial" w:hAnsi="Arial" w:cs="Arial"/>
      <w:b/>
      <w:noProof/>
      <w:color w:val="000000"/>
      <w:sz w:val="24"/>
      <w:szCs w:val="24"/>
    </w:rPr>
  </w:style>
  <w:style w:type="paragraph" w:customStyle="1" w:styleId="REG-H1b">
    <w:name w:val="REG-H1b"/>
    <w:link w:val="REG-H1bChar"/>
    <w:qFormat/>
    <w:rsid w:val="00CF4F70"/>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CF4F70"/>
    <w:rPr>
      <w:rFonts w:ascii="Times New Roman" w:eastAsia="Times New Roman" w:hAnsi="Times New Roman"/>
      <w:b/>
      <w:bCs/>
      <w:noProof/>
    </w:rPr>
  </w:style>
  <w:style w:type="paragraph" w:customStyle="1" w:styleId="TableParagraph">
    <w:name w:val="Table Paragraph"/>
    <w:basedOn w:val="Normal"/>
    <w:uiPriority w:val="1"/>
    <w:rsid w:val="00CF4F70"/>
  </w:style>
  <w:style w:type="table" w:customStyle="1" w:styleId="TableGrid0">
    <w:name w:val="TableGrid"/>
    <w:rsid w:val="00CF4F70"/>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CF4F70"/>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CF4F70"/>
    <w:rPr>
      <w:rFonts w:ascii="Arial" w:hAnsi="Arial"/>
      <w:b/>
      <w:noProof/>
      <w:sz w:val="28"/>
      <w:szCs w:val="24"/>
    </w:rPr>
  </w:style>
  <w:style w:type="character" w:customStyle="1" w:styleId="REG-H1cChar">
    <w:name w:val="REG-H1c Char"/>
    <w:basedOn w:val="REG-H1bChar"/>
    <w:link w:val="REG-H1c"/>
    <w:rsid w:val="00CF4F70"/>
    <w:rPr>
      <w:rFonts w:ascii="Arial" w:hAnsi="Arial"/>
      <w:b/>
      <w:noProof/>
      <w:sz w:val="24"/>
      <w:szCs w:val="24"/>
    </w:rPr>
  </w:style>
  <w:style w:type="paragraph" w:customStyle="1" w:styleId="REG-PHA">
    <w:name w:val="REG-PH(A)"/>
    <w:link w:val="REG-PHAChar"/>
    <w:qFormat/>
    <w:rsid w:val="00CF4F70"/>
    <w:pPr>
      <w:spacing w:after="0" w:line="240" w:lineRule="auto"/>
      <w:jc w:val="center"/>
    </w:pPr>
    <w:rPr>
      <w:rFonts w:ascii="Arial" w:hAnsi="Arial"/>
      <w:b/>
      <w:caps/>
      <w:noProof/>
      <w:sz w:val="16"/>
      <w:szCs w:val="24"/>
    </w:rPr>
  </w:style>
  <w:style w:type="paragraph" w:customStyle="1" w:styleId="REG-PHb">
    <w:name w:val="REG-PH(b)"/>
    <w:link w:val="REG-PHbChar"/>
    <w:qFormat/>
    <w:rsid w:val="00CF4F70"/>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CF4F70"/>
    <w:rPr>
      <w:rFonts w:ascii="Arial" w:hAnsi="Arial"/>
      <w:b/>
      <w:caps/>
      <w:noProof/>
      <w:sz w:val="16"/>
      <w:szCs w:val="24"/>
    </w:rPr>
  </w:style>
  <w:style w:type="character" w:customStyle="1" w:styleId="REG-PHbChar">
    <w:name w:val="REG-PH(b) Char"/>
    <w:basedOn w:val="REG-H1bChar"/>
    <w:link w:val="REG-PHb"/>
    <w:rsid w:val="00CF4F70"/>
    <w:rPr>
      <w:rFonts w:ascii="Arial" w:hAnsi="Arial" w:cs="Arial"/>
      <w:b/>
      <w:noProof/>
      <w:sz w:val="16"/>
      <w:szCs w:val="16"/>
    </w:rPr>
  </w:style>
  <w:style w:type="character" w:styleId="PlaceholderText">
    <w:name w:val="Placeholder Text"/>
    <w:basedOn w:val="DefaultParagraphFont"/>
    <w:uiPriority w:val="99"/>
    <w:semiHidden/>
    <w:rsid w:val="00B766C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61EF0-E0F6-447F-AEE6-188C95C00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Regulations.dotx</Template>
  <TotalTime>114</TotalTime>
  <Pages>11</Pages>
  <Words>2759</Words>
  <Characters>13506</Characters>
  <Application>Microsoft Office Word</Application>
  <DocSecurity>0</DocSecurity>
  <Lines>450</Lines>
  <Paragraphs>193</Paragraphs>
  <ScaleCrop>false</ScaleCrop>
  <HeadingPairs>
    <vt:vector size="2" baseType="variant">
      <vt:variant>
        <vt:lpstr>Title</vt:lpstr>
      </vt:variant>
      <vt:variant>
        <vt:i4>1</vt:i4>
      </vt:variant>
    </vt:vector>
  </HeadingPairs>
  <TitlesOfParts>
    <vt:vector size="1" baseType="lpstr">
      <vt:lpstr>#4378-Gov N226-Act 8 of 2009</vt:lpstr>
    </vt:vector>
  </TitlesOfParts>
  <Company/>
  <LinksUpToDate>false</LinksUpToDate>
  <CharactersWithSpaces>16072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Geoscience Professions Act 3 of 2012 - Regulations 2019-358</dc:title>
  <dc:creator>perric</dc:creator>
  <cp:lastModifiedBy>Romy Noeske</cp:lastModifiedBy>
  <cp:revision>73</cp:revision>
  <dcterms:created xsi:type="dcterms:W3CDTF">2020-01-06T15:20:00Z</dcterms:created>
  <dcterms:modified xsi:type="dcterms:W3CDTF">2020-03-16T12:40:00Z</dcterms:modified>
</cp:coreProperties>
</file>