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C42BE6" w14:textId="69A8B599" w:rsidR="00D721E9" w:rsidRPr="007F2A37" w:rsidRDefault="007F788A" w:rsidP="00D51089">
      <w:pPr>
        <w:pStyle w:val="REG-H1a"/>
      </w:pPr>
      <w:bookmarkStart w:id="0" w:name="_GoBack"/>
      <w:bookmarkEnd w:id="0"/>
      <w:r w:rsidRPr="007F2A37">
        <w:rPr>
          <w:lang w:val="en-ZA" w:eastAsia="en-ZA"/>
        </w:rPr>
        <w:drawing>
          <wp:anchor distT="0" distB="0" distL="114300" distR="114300" simplePos="0" relativeHeight="251660800" behindDoc="0" locked="1" layoutInCell="0" allowOverlap="0" wp14:anchorId="7E3E58C0" wp14:editId="19278A18">
            <wp:simplePos x="0" y="-6350"/>
            <wp:positionH relativeFrom="margin">
              <wp:align>center</wp:align>
            </wp:positionH>
            <wp:positionV relativeFrom="page">
              <wp:align>top</wp:align>
            </wp:positionV>
            <wp:extent cx="7574400" cy="33660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cstate="email">
                      <a:extLst>
                        <a:ext uri="{28A0092B-C50C-407E-A947-70E740481C1C}">
                          <a14:useLocalDpi xmlns:a14="http://schemas.microsoft.com/office/drawing/2010/main" val="0"/>
                        </a:ext>
                      </a:extLst>
                    </a:blip>
                    <a:stretch>
                      <a:fillRect/>
                    </a:stretch>
                  </pic:blipFill>
                  <pic:spPr>
                    <a:xfrm>
                      <a:off x="0" y="0"/>
                      <a:ext cx="7574400" cy="3366000"/>
                    </a:xfrm>
                    <a:prstGeom prst="rect">
                      <a:avLst/>
                    </a:prstGeom>
                  </pic:spPr>
                </pic:pic>
              </a:graphicData>
            </a:graphic>
            <wp14:sizeRelH relativeFrom="margin">
              <wp14:pctWidth>0</wp14:pctWidth>
            </wp14:sizeRelH>
            <wp14:sizeRelV relativeFrom="margin">
              <wp14:pctHeight>0</wp14:pctHeight>
            </wp14:sizeRelV>
          </wp:anchor>
        </w:drawing>
      </w:r>
    </w:p>
    <w:p w14:paraId="12D4E814" w14:textId="77777777" w:rsidR="00E43D26" w:rsidRPr="007F2A37" w:rsidRDefault="00E43D26" w:rsidP="00E43D26">
      <w:pPr>
        <w:pStyle w:val="REG-H1d"/>
      </w:pPr>
      <w:r w:rsidRPr="007F2A37">
        <w:t xml:space="preserve">REGULATIONS MADE IN </w:t>
      </w:r>
      <w:r w:rsidRPr="0079701A">
        <w:rPr>
          <w:lang w:val="en-GB"/>
        </w:rPr>
        <w:t>TERMS</w:t>
      </w:r>
      <w:r w:rsidRPr="007F2A37">
        <w:t xml:space="preserve"> OF</w:t>
      </w:r>
    </w:p>
    <w:p w14:paraId="0CD812B9" w14:textId="77777777" w:rsidR="00E43D26" w:rsidRPr="007F2A37" w:rsidRDefault="00E43D26" w:rsidP="00A42E97">
      <w:pPr>
        <w:pStyle w:val="REG-H1d"/>
      </w:pPr>
    </w:p>
    <w:p w14:paraId="5852F34F" w14:textId="768BB990" w:rsidR="00E43D26" w:rsidRPr="007F2A37" w:rsidRDefault="00E43D26" w:rsidP="00E43D26">
      <w:pPr>
        <w:pStyle w:val="REG-H1a"/>
      </w:pPr>
      <w:r w:rsidRPr="007F2A37">
        <w:t>Fertilizers, Farm Feeds and Agricultural Remedies Act 36 of 1947</w:t>
      </w:r>
    </w:p>
    <w:p w14:paraId="695AC577" w14:textId="3F87C34A" w:rsidR="00E57E05" w:rsidRPr="007F2A37" w:rsidRDefault="00E57E05" w:rsidP="0025348F">
      <w:pPr>
        <w:pStyle w:val="REG-H1b"/>
        <w:rPr>
          <w:b w:val="0"/>
        </w:rPr>
      </w:pPr>
      <w:r w:rsidRPr="007F2A37">
        <w:rPr>
          <w:b w:val="0"/>
        </w:rPr>
        <w:t>section 23(1)</w:t>
      </w:r>
    </w:p>
    <w:p w14:paraId="014D0F12" w14:textId="77777777" w:rsidR="00E43D26" w:rsidRPr="007F2A37" w:rsidRDefault="00E43D26" w:rsidP="00E43D26">
      <w:pPr>
        <w:pStyle w:val="REG-H1a"/>
        <w:pBdr>
          <w:bottom w:val="single" w:sz="4" w:space="1" w:color="auto"/>
        </w:pBdr>
      </w:pPr>
    </w:p>
    <w:p w14:paraId="0447D233" w14:textId="77777777" w:rsidR="00E43D26" w:rsidRPr="007F2A37" w:rsidRDefault="00E43D26" w:rsidP="00E43D26">
      <w:pPr>
        <w:pStyle w:val="REG-H1a"/>
      </w:pPr>
    </w:p>
    <w:p w14:paraId="086A4C77" w14:textId="61BC5B65" w:rsidR="00E43D26" w:rsidRPr="007F2A37" w:rsidRDefault="00B059AC" w:rsidP="00E43D26">
      <w:pPr>
        <w:pStyle w:val="REG-H1b"/>
        <w:rPr>
          <w:szCs w:val="28"/>
        </w:rPr>
      </w:pPr>
      <w:r w:rsidRPr="007F2A37">
        <w:rPr>
          <w:szCs w:val="28"/>
        </w:rPr>
        <w:t>Regulations on the Registration of Fertilizers, Farm Feeds, Sterilising Plants and Agricultural Remedies</w:t>
      </w:r>
    </w:p>
    <w:p w14:paraId="54205893" w14:textId="6C99ED65" w:rsidR="00E43D26" w:rsidRPr="007F2A37" w:rsidRDefault="00FD77DC" w:rsidP="00E43D26">
      <w:pPr>
        <w:pStyle w:val="REG-H1d"/>
      </w:pPr>
      <w:r w:rsidRPr="007F2A37">
        <w:t xml:space="preserve">Government Notice </w:t>
      </w:r>
      <w:r w:rsidR="00E43D26" w:rsidRPr="007F2A37">
        <w:t>112 of 2007</w:t>
      </w:r>
    </w:p>
    <w:p w14:paraId="3AA48FC6" w14:textId="77777777" w:rsidR="00E43D26" w:rsidRPr="007F2A37" w:rsidRDefault="00E43D26" w:rsidP="00E43D26">
      <w:pPr>
        <w:pStyle w:val="REG-Amend"/>
      </w:pPr>
      <w:r w:rsidRPr="007F2A37">
        <w:t>(GG 3863)</w:t>
      </w:r>
    </w:p>
    <w:p w14:paraId="562C716D" w14:textId="3B5CAE03" w:rsidR="00E43D26" w:rsidRPr="007F2A37" w:rsidRDefault="00542A08" w:rsidP="00E43D26">
      <w:pPr>
        <w:pStyle w:val="REG-Amend"/>
      </w:pPr>
      <w:r w:rsidRPr="007F2A37">
        <w:t xml:space="preserve">came </w:t>
      </w:r>
      <w:r w:rsidR="00E43D26" w:rsidRPr="007F2A37">
        <w:t>into force on date of publication: 25 June 2007</w:t>
      </w:r>
    </w:p>
    <w:p w14:paraId="0A465D18" w14:textId="77777777" w:rsidR="0023109D" w:rsidRPr="007F2A37" w:rsidRDefault="0023109D" w:rsidP="00E43D26">
      <w:pPr>
        <w:pStyle w:val="REG-Amend"/>
      </w:pPr>
    </w:p>
    <w:p w14:paraId="486E09A8" w14:textId="28F6CECA" w:rsidR="0023109D" w:rsidRDefault="0023109D" w:rsidP="0023109D">
      <w:pPr>
        <w:pStyle w:val="REG-Amend"/>
      </w:pPr>
      <w:r w:rsidRPr="007F2A37">
        <w:rPr>
          <w:rStyle w:val="REG-AmendChar"/>
          <w:b/>
        </w:rPr>
        <w:t xml:space="preserve">The Government Notice which publishes these regulations notes that they were made </w:t>
      </w:r>
      <w:r w:rsidRPr="007F2A37">
        <w:rPr>
          <w:rStyle w:val="REG-AmendChar"/>
          <w:b/>
        </w:rPr>
        <w:br/>
        <w:t xml:space="preserve">in consultation with the Minister responsible for Finance. It also repeals the regulations </w:t>
      </w:r>
      <w:r w:rsidRPr="007F2A37">
        <w:rPr>
          <w:rStyle w:val="REG-AmendChar"/>
          <w:b/>
        </w:rPr>
        <w:br/>
        <w:t xml:space="preserve">published in GN 202/2001 </w:t>
      </w:r>
      <w:r w:rsidR="005C5210" w:rsidRPr="007F2A37">
        <w:rPr>
          <w:rStyle w:val="REG-AmendChar"/>
          <w:b/>
        </w:rPr>
        <w:t xml:space="preserve">(GG 2624) </w:t>
      </w:r>
      <w:r w:rsidRPr="007F2A37">
        <w:rPr>
          <w:rStyle w:val="REG-AmendChar"/>
          <w:b/>
        </w:rPr>
        <w:t>and replaces GN 58/2007</w:t>
      </w:r>
      <w:r w:rsidR="005C5210" w:rsidRPr="007F2A37">
        <w:rPr>
          <w:rStyle w:val="REG-AmendChar"/>
          <w:b/>
        </w:rPr>
        <w:t xml:space="preserve"> (</w:t>
      </w:r>
      <w:r w:rsidR="005C5210" w:rsidRPr="007F2A37">
        <w:rPr>
          <w:lang w:val="en-ZA"/>
        </w:rPr>
        <w:t xml:space="preserve">GG 3812) </w:t>
      </w:r>
      <w:r w:rsidR="005C5210" w:rsidRPr="007F2A37">
        <w:rPr>
          <w:lang w:val="en-ZA"/>
        </w:rPr>
        <w:br/>
        <w:t>(which had also repealed GN 202/2001)</w:t>
      </w:r>
      <w:r w:rsidRPr="007F2A37">
        <w:t>.</w:t>
      </w:r>
    </w:p>
    <w:p w14:paraId="4BD9D074" w14:textId="77777777" w:rsidR="00F46669" w:rsidRPr="00290164" w:rsidRDefault="00F46669" w:rsidP="00F46669">
      <w:pPr>
        <w:pStyle w:val="REG-H1c"/>
      </w:pPr>
    </w:p>
    <w:p w14:paraId="7E1ECDA0" w14:textId="77777777" w:rsidR="00F46669" w:rsidRPr="00290164" w:rsidRDefault="00F46669" w:rsidP="00F46669">
      <w:pPr>
        <w:pStyle w:val="REG-H1c"/>
        <w:rPr>
          <w:rStyle w:val="REG-AmendChar"/>
          <w:rFonts w:eastAsiaTheme="minorHAnsi" w:cstheme="minorBidi"/>
          <w:b/>
          <w:sz w:val="24"/>
          <w:szCs w:val="24"/>
        </w:rPr>
      </w:pPr>
      <w:r w:rsidRPr="00290164">
        <w:rPr>
          <w:color w:val="00B050"/>
        </w:rPr>
        <w:t>as amended by</w:t>
      </w:r>
    </w:p>
    <w:p w14:paraId="7EC36B02" w14:textId="77777777" w:rsidR="00F46669" w:rsidRPr="00290164" w:rsidRDefault="00F46669" w:rsidP="00F46669">
      <w:pPr>
        <w:pStyle w:val="REG-H1c"/>
      </w:pPr>
    </w:p>
    <w:p w14:paraId="29ED1D8B" w14:textId="23D7F8B8" w:rsidR="00F46669" w:rsidRDefault="00F46669" w:rsidP="00F46669">
      <w:pPr>
        <w:pStyle w:val="REG-H1c"/>
        <w:rPr>
          <w:rStyle w:val="REG-AmendChar"/>
          <w:rFonts w:eastAsiaTheme="minorHAnsi"/>
          <w:b/>
        </w:rPr>
      </w:pPr>
      <w:r w:rsidRPr="00290164">
        <w:t xml:space="preserve">Government Notice </w:t>
      </w:r>
      <w:r>
        <w:t>311</w:t>
      </w:r>
      <w:r>
        <w:rPr>
          <w:lang w:val="en-ZA"/>
        </w:rPr>
        <w:t xml:space="preserve"> of </w:t>
      </w:r>
      <w:r w:rsidRPr="005D6F61">
        <w:rPr>
          <w:lang w:val="en-ZA"/>
        </w:rPr>
        <w:t>20</w:t>
      </w:r>
      <w:r>
        <w:rPr>
          <w:lang w:val="en-ZA"/>
        </w:rPr>
        <w:t>20</w:t>
      </w:r>
      <w:r w:rsidRPr="005D6F61">
        <w:rPr>
          <w:lang w:val="en-ZA"/>
        </w:rPr>
        <w:t xml:space="preserve"> </w:t>
      </w:r>
      <w:r w:rsidRPr="000B7625">
        <w:rPr>
          <w:rStyle w:val="REG-AmendChar"/>
          <w:rFonts w:eastAsiaTheme="minorHAnsi"/>
          <w:b/>
        </w:rPr>
        <w:t>(</w:t>
      </w:r>
      <w:r w:rsidRPr="000B7625">
        <w:rPr>
          <w:rStyle w:val="REG-AmendChar"/>
          <w:rFonts w:eastAsiaTheme="minorHAnsi"/>
          <w:b/>
          <w:lang w:val="en-ZA"/>
        </w:rPr>
        <w:t xml:space="preserve">GG </w:t>
      </w:r>
      <w:r>
        <w:rPr>
          <w:rStyle w:val="REG-AmendChar"/>
          <w:rFonts w:eastAsiaTheme="minorHAnsi"/>
          <w:b/>
          <w:lang w:val="en-ZA"/>
        </w:rPr>
        <w:t>7409</w:t>
      </w:r>
      <w:r w:rsidRPr="000B7625">
        <w:rPr>
          <w:rStyle w:val="REG-AmendChar"/>
          <w:rFonts w:eastAsiaTheme="minorHAnsi"/>
          <w:b/>
        </w:rPr>
        <w:t>)</w:t>
      </w:r>
    </w:p>
    <w:p w14:paraId="0893340B" w14:textId="18DA8F07" w:rsidR="00F46669" w:rsidRPr="00A04ECA" w:rsidRDefault="00F46669" w:rsidP="00F46669">
      <w:pPr>
        <w:pStyle w:val="REG-Amend"/>
      </w:pPr>
      <w:r w:rsidRPr="00A04ECA">
        <w:t>came into force on date of publication:</w:t>
      </w:r>
      <w:r>
        <w:t xml:space="preserve"> 9</w:t>
      </w:r>
      <w:r w:rsidRPr="00A04ECA">
        <w:t xml:space="preserve"> </w:t>
      </w:r>
      <w:r>
        <w:t>December 2020</w:t>
      </w:r>
    </w:p>
    <w:p w14:paraId="132350C9" w14:textId="77777777" w:rsidR="00E43D26" w:rsidRPr="007F2A37" w:rsidRDefault="00E43D26" w:rsidP="00ED4163">
      <w:pPr>
        <w:pStyle w:val="REG-H1a"/>
        <w:pBdr>
          <w:bottom w:val="single" w:sz="4" w:space="1" w:color="auto"/>
        </w:pBdr>
      </w:pPr>
    </w:p>
    <w:p w14:paraId="4CDEDC5A" w14:textId="77777777" w:rsidR="00E43D26" w:rsidRPr="007F2A37" w:rsidRDefault="00E43D26" w:rsidP="00ED4163">
      <w:pPr>
        <w:pStyle w:val="REG-H1a"/>
      </w:pPr>
    </w:p>
    <w:p w14:paraId="1CB83E6A" w14:textId="77777777" w:rsidR="00E43D26" w:rsidRPr="007F2A37" w:rsidRDefault="00E43D26" w:rsidP="00E43D26">
      <w:pPr>
        <w:pStyle w:val="REG-H2"/>
      </w:pPr>
      <w:r w:rsidRPr="007F2A37">
        <w:t>ARRANGEMENT OF REGULATIONS</w:t>
      </w:r>
    </w:p>
    <w:p w14:paraId="633F3A8D" w14:textId="77777777" w:rsidR="00E43D26" w:rsidRPr="007F2A37" w:rsidRDefault="00E43D26" w:rsidP="00E43D26">
      <w:pPr>
        <w:pStyle w:val="REG-P0"/>
        <w:rPr>
          <w:color w:val="00B050"/>
        </w:rPr>
      </w:pPr>
    </w:p>
    <w:p w14:paraId="0BB62F75" w14:textId="77777777" w:rsidR="00E43D26" w:rsidRPr="007F2A37" w:rsidRDefault="00E43D26" w:rsidP="00E43D26">
      <w:pPr>
        <w:pStyle w:val="REG-P0"/>
        <w:rPr>
          <w:color w:val="00B050"/>
        </w:rPr>
      </w:pPr>
      <w:r w:rsidRPr="007F2A37">
        <w:rPr>
          <w:color w:val="00B050"/>
        </w:rPr>
        <w:t>1.</w:t>
      </w:r>
      <w:r w:rsidRPr="007F2A37">
        <w:rPr>
          <w:color w:val="00B050"/>
        </w:rPr>
        <w:tab/>
        <w:t>Definitions</w:t>
      </w:r>
    </w:p>
    <w:p w14:paraId="6747551F" w14:textId="77777777" w:rsidR="00E43D26" w:rsidRPr="007F2A37" w:rsidRDefault="00E43D26" w:rsidP="00E43D26">
      <w:pPr>
        <w:pStyle w:val="REG-P0"/>
        <w:rPr>
          <w:color w:val="00B050"/>
        </w:rPr>
      </w:pPr>
      <w:r w:rsidRPr="007F2A37">
        <w:rPr>
          <w:color w:val="00B050"/>
        </w:rPr>
        <w:t>2.</w:t>
      </w:r>
      <w:r w:rsidRPr="007F2A37">
        <w:rPr>
          <w:color w:val="00B050"/>
        </w:rPr>
        <w:tab/>
        <w:t>Application for registration</w:t>
      </w:r>
    </w:p>
    <w:p w14:paraId="36997A40" w14:textId="77777777" w:rsidR="00E43D26" w:rsidRPr="007F2A37" w:rsidRDefault="00E43D26" w:rsidP="00E43D26">
      <w:pPr>
        <w:pStyle w:val="REG-P0"/>
        <w:rPr>
          <w:color w:val="00B050"/>
        </w:rPr>
      </w:pPr>
      <w:r w:rsidRPr="007F2A37">
        <w:rPr>
          <w:color w:val="00B050"/>
        </w:rPr>
        <w:t>3.</w:t>
      </w:r>
      <w:r w:rsidRPr="007F2A37">
        <w:rPr>
          <w:color w:val="00B050"/>
        </w:rPr>
        <w:tab/>
        <w:t>Registration fees</w:t>
      </w:r>
    </w:p>
    <w:p w14:paraId="38F3C9FC" w14:textId="77777777" w:rsidR="00E43D26" w:rsidRPr="007F2A37" w:rsidRDefault="00E43D26" w:rsidP="00E43D26">
      <w:pPr>
        <w:pStyle w:val="REG-P0"/>
        <w:rPr>
          <w:color w:val="00B050"/>
        </w:rPr>
      </w:pPr>
      <w:r w:rsidRPr="007F2A37">
        <w:rPr>
          <w:color w:val="00B050"/>
        </w:rPr>
        <w:t>4.</w:t>
      </w:r>
      <w:r w:rsidRPr="007F2A37">
        <w:rPr>
          <w:color w:val="00B050"/>
        </w:rPr>
        <w:tab/>
        <w:t>Period of registration</w:t>
      </w:r>
    </w:p>
    <w:p w14:paraId="7B988F20" w14:textId="77777777" w:rsidR="00E43D26" w:rsidRPr="007F2A37" w:rsidRDefault="00E43D26" w:rsidP="00E43D26">
      <w:pPr>
        <w:pStyle w:val="REG-P0"/>
        <w:rPr>
          <w:color w:val="00B050"/>
        </w:rPr>
      </w:pPr>
      <w:r w:rsidRPr="007F2A37">
        <w:rPr>
          <w:color w:val="00B050"/>
        </w:rPr>
        <w:t>5.</w:t>
      </w:r>
      <w:r w:rsidRPr="007F2A37">
        <w:rPr>
          <w:color w:val="00B050"/>
        </w:rPr>
        <w:tab/>
        <w:t>Renewal of registration</w:t>
      </w:r>
    </w:p>
    <w:p w14:paraId="26B7C2E0" w14:textId="4D54A9EE" w:rsidR="00E43D26" w:rsidRDefault="00E43D26" w:rsidP="00E43D26">
      <w:pPr>
        <w:pStyle w:val="REG-P0"/>
        <w:rPr>
          <w:color w:val="00B050"/>
        </w:rPr>
      </w:pPr>
      <w:r w:rsidRPr="007F2A37">
        <w:rPr>
          <w:color w:val="00B050"/>
        </w:rPr>
        <w:t>6.</w:t>
      </w:r>
      <w:r w:rsidRPr="007F2A37">
        <w:rPr>
          <w:color w:val="00B050"/>
        </w:rPr>
        <w:tab/>
        <w:t>Late applications</w:t>
      </w:r>
    </w:p>
    <w:p w14:paraId="4407F2AB" w14:textId="0C56AB58" w:rsidR="00D54427" w:rsidRPr="00D54427" w:rsidRDefault="00D54427" w:rsidP="00E43D26">
      <w:pPr>
        <w:pStyle w:val="REG-P0"/>
        <w:rPr>
          <w:rFonts w:ascii="TimesNewRomanPS-BoldMT" w:hAnsi="TimesNewRomanPS-BoldMT" w:cs="TimesNewRomanPS-BoldMT"/>
          <w:bCs/>
          <w:noProof w:val="0"/>
          <w:color w:val="00B050"/>
          <w:lang w:val="en-ZA"/>
        </w:rPr>
      </w:pPr>
      <w:r w:rsidRPr="00D54427">
        <w:rPr>
          <w:rFonts w:ascii="TimesNewRomanPS-BoldMT" w:hAnsi="TimesNewRomanPS-BoldMT" w:cs="TimesNewRomanPS-BoldMT"/>
          <w:bCs/>
          <w:noProof w:val="0"/>
          <w:color w:val="00B050"/>
          <w:lang w:val="en-ZA"/>
        </w:rPr>
        <w:t>6A.</w:t>
      </w:r>
      <w:r w:rsidRPr="00D54427">
        <w:rPr>
          <w:rFonts w:ascii="TimesNewRomanPS-BoldMT" w:hAnsi="TimesNewRomanPS-BoldMT" w:cs="TimesNewRomanPS-BoldMT"/>
          <w:bCs/>
          <w:noProof w:val="0"/>
          <w:color w:val="00B050"/>
          <w:lang w:val="en-ZA"/>
        </w:rPr>
        <w:tab/>
        <w:t>Application for import or in transit permit</w:t>
      </w:r>
    </w:p>
    <w:p w14:paraId="73F8097C" w14:textId="7697FC50" w:rsidR="00D54427" w:rsidRPr="00D54427" w:rsidRDefault="00D54427" w:rsidP="00E43D26">
      <w:pPr>
        <w:pStyle w:val="REG-P0"/>
        <w:rPr>
          <w:color w:val="00B050"/>
        </w:rPr>
      </w:pPr>
      <w:r w:rsidRPr="00D54427">
        <w:rPr>
          <w:rFonts w:ascii="TimesNewRomanPS-BoldMT" w:hAnsi="TimesNewRomanPS-BoldMT" w:cs="TimesNewRomanPS-BoldMT"/>
          <w:bCs/>
          <w:noProof w:val="0"/>
          <w:color w:val="00B050"/>
          <w:lang w:val="en-ZA"/>
        </w:rPr>
        <w:t>6B.</w:t>
      </w:r>
      <w:r w:rsidRPr="00D54427">
        <w:rPr>
          <w:rFonts w:ascii="TimesNewRomanPS-BoldMT" w:hAnsi="TimesNewRomanPS-BoldMT" w:cs="TimesNewRomanPS-BoldMT"/>
          <w:bCs/>
          <w:noProof w:val="0"/>
          <w:color w:val="00B050"/>
          <w:lang w:val="en-ZA"/>
        </w:rPr>
        <w:tab/>
        <w:t>Issue of import permit or in transit permit</w:t>
      </w:r>
    </w:p>
    <w:p w14:paraId="72BBD5C7" w14:textId="77777777" w:rsidR="00E43D26" w:rsidRPr="007F2A37" w:rsidRDefault="00E43D26" w:rsidP="00E43D26">
      <w:pPr>
        <w:pStyle w:val="REG-P0"/>
        <w:rPr>
          <w:color w:val="00B050"/>
        </w:rPr>
      </w:pPr>
      <w:r w:rsidRPr="007F2A37">
        <w:rPr>
          <w:color w:val="00B050"/>
        </w:rPr>
        <w:t>7.</w:t>
      </w:r>
      <w:r w:rsidRPr="007F2A37">
        <w:rPr>
          <w:color w:val="00B050"/>
        </w:rPr>
        <w:tab/>
        <w:t>Information required</w:t>
      </w:r>
    </w:p>
    <w:p w14:paraId="2B051B4C" w14:textId="77777777" w:rsidR="00E43D26" w:rsidRPr="007F2A37" w:rsidRDefault="00E43D26" w:rsidP="00E43D26">
      <w:pPr>
        <w:pStyle w:val="REG-P0"/>
        <w:rPr>
          <w:color w:val="00B050"/>
        </w:rPr>
      </w:pPr>
      <w:r w:rsidRPr="007F2A37">
        <w:rPr>
          <w:color w:val="00B050"/>
        </w:rPr>
        <w:t>8.</w:t>
      </w:r>
      <w:r w:rsidRPr="007F2A37">
        <w:rPr>
          <w:color w:val="00B050"/>
        </w:rPr>
        <w:tab/>
        <w:t>Condition for certain registration and renewal of certain registrations</w:t>
      </w:r>
    </w:p>
    <w:p w14:paraId="7DF4EA94" w14:textId="77777777" w:rsidR="00E43D26" w:rsidRPr="007F2A37" w:rsidRDefault="00E43D26" w:rsidP="00E43D26">
      <w:pPr>
        <w:pStyle w:val="REG-P0"/>
        <w:rPr>
          <w:color w:val="00B050"/>
        </w:rPr>
      </w:pPr>
      <w:r w:rsidRPr="007F2A37">
        <w:rPr>
          <w:color w:val="00B050"/>
        </w:rPr>
        <w:lastRenderedPageBreak/>
        <w:t>9.</w:t>
      </w:r>
      <w:r w:rsidRPr="007F2A37">
        <w:rPr>
          <w:color w:val="00B050"/>
        </w:rPr>
        <w:tab/>
        <w:t>Appeals to the Minister</w:t>
      </w:r>
    </w:p>
    <w:p w14:paraId="37D823E8" w14:textId="77777777" w:rsidR="00E43D26" w:rsidRPr="007F2A37" w:rsidRDefault="00E43D26" w:rsidP="00E43D26">
      <w:pPr>
        <w:pStyle w:val="REG-P0"/>
        <w:rPr>
          <w:color w:val="00B050"/>
        </w:rPr>
      </w:pPr>
    </w:p>
    <w:p w14:paraId="11C175F1" w14:textId="35DBD352" w:rsidR="00E43D26" w:rsidRPr="007F2A37" w:rsidRDefault="00E43D26" w:rsidP="00BC7D6E">
      <w:pPr>
        <w:pStyle w:val="REG-H3A"/>
        <w:tabs>
          <w:tab w:val="left" w:pos="1985"/>
        </w:tabs>
        <w:jc w:val="left"/>
        <w:rPr>
          <w:b w:val="0"/>
          <w:color w:val="00B050"/>
        </w:rPr>
      </w:pPr>
      <w:r w:rsidRPr="007F2A37">
        <w:rPr>
          <w:color w:val="00B050"/>
        </w:rPr>
        <w:t>A</w:t>
      </w:r>
      <w:r w:rsidR="00B059AC" w:rsidRPr="007F2A37">
        <w:rPr>
          <w:color w:val="00B050"/>
        </w:rPr>
        <w:t xml:space="preserve">nnexure </w:t>
      </w:r>
      <w:r w:rsidRPr="007F2A37">
        <w:rPr>
          <w:color w:val="00B050"/>
        </w:rPr>
        <w:t>1</w:t>
      </w:r>
      <w:r w:rsidR="00132F5D" w:rsidRPr="007F2A37">
        <w:rPr>
          <w:color w:val="00B050"/>
        </w:rPr>
        <w:tab/>
      </w:r>
      <w:r w:rsidR="00B059AC" w:rsidRPr="007F2A37">
        <w:rPr>
          <w:b w:val="0"/>
          <w:caps w:val="0"/>
          <w:color w:val="00B050"/>
        </w:rPr>
        <w:t>Application Forms</w:t>
      </w:r>
    </w:p>
    <w:p w14:paraId="5CA44E76" w14:textId="1B6D5AAC" w:rsidR="00E43D26" w:rsidRDefault="00E43D26" w:rsidP="00BC7D6E">
      <w:pPr>
        <w:pStyle w:val="REG-H3A"/>
        <w:tabs>
          <w:tab w:val="left" w:pos="1985"/>
        </w:tabs>
        <w:ind w:left="1985" w:hanging="1985"/>
        <w:jc w:val="left"/>
        <w:rPr>
          <w:b w:val="0"/>
          <w:caps w:val="0"/>
          <w:color w:val="00B050"/>
        </w:rPr>
      </w:pPr>
      <w:r w:rsidRPr="007F2A37">
        <w:rPr>
          <w:color w:val="00B050"/>
        </w:rPr>
        <w:t>ANNEXURE 2</w:t>
      </w:r>
      <w:r w:rsidR="00132F5D" w:rsidRPr="007F2A37">
        <w:rPr>
          <w:color w:val="00B050"/>
        </w:rPr>
        <w:t xml:space="preserve"> </w:t>
      </w:r>
      <w:r w:rsidR="00132F5D" w:rsidRPr="007F2A37">
        <w:rPr>
          <w:color w:val="00B050"/>
        </w:rPr>
        <w:tab/>
      </w:r>
      <w:r w:rsidR="00B059AC" w:rsidRPr="007F2A37">
        <w:rPr>
          <w:b w:val="0"/>
          <w:caps w:val="0"/>
          <w:color w:val="00B050"/>
        </w:rPr>
        <w:t>Fees Payable for Registration, Renewals and Late Renewals of Fertilizers, Farm Feeds, Sterilising Plants and Agricultural Remedies</w:t>
      </w:r>
    </w:p>
    <w:p w14:paraId="1B4D4903" w14:textId="77777777" w:rsidR="00E43D26" w:rsidRPr="007F2A37" w:rsidRDefault="00E43D26" w:rsidP="00E43D26">
      <w:pPr>
        <w:pStyle w:val="REG-H1a"/>
        <w:pBdr>
          <w:bottom w:val="single" w:sz="4" w:space="1" w:color="auto"/>
        </w:pBdr>
      </w:pPr>
    </w:p>
    <w:p w14:paraId="7EF6AD49" w14:textId="77777777" w:rsidR="00E43D26" w:rsidRPr="007F2A37" w:rsidRDefault="00E43D26" w:rsidP="00E43D26">
      <w:pPr>
        <w:pStyle w:val="REG-H1a"/>
      </w:pPr>
    </w:p>
    <w:p w14:paraId="5862C85F" w14:textId="77777777" w:rsidR="00E43D26" w:rsidRPr="007F2A37" w:rsidRDefault="00E43D26" w:rsidP="00E43D26">
      <w:pPr>
        <w:pStyle w:val="REG-P0"/>
        <w:rPr>
          <w:b/>
          <w:bCs/>
        </w:rPr>
      </w:pPr>
      <w:r w:rsidRPr="007F2A37">
        <w:rPr>
          <w:b/>
        </w:rPr>
        <w:t>Definitions</w:t>
      </w:r>
    </w:p>
    <w:p w14:paraId="60ADD248" w14:textId="77777777" w:rsidR="00E43D26" w:rsidRPr="007F2A37" w:rsidRDefault="00E43D26" w:rsidP="00E43D26">
      <w:pPr>
        <w:pStyle w:val="REG-P0"/>
        <w:rPr>
          <w:b/>
          <w:bCs/>
        </w:rPr>
      </w:pPr>
    </w:p>
    <w:p w14:paraId="0768F1F8" w14:textId="77777777" w:rsidR="00E43D26" w:rsidRPr="007F2A37" w:rsidRDefault="00E43D26" w:rsidP="00E43D26">
      <w:pPr>
        <w:pStyle w:val="REG-P1"/>
      </w:pPr>
      <w:r w:rsidRPr="007F2A37">
        <w:rPr>
          <w:b/>
          <w:bCs/>
        </w:rPr>
        <w:t>1.</w:t>
      </w:r>
      <w:r w:rsidRPr="007F2A37">
        <w:rPr>
          <w:b/>
          <w:bCs/>
        </w:rPr>
        <w:tab/>
      </w:r>
      <w:r w:rsidRPr="007F2A37">
        <w:t>In these regulations a word or expression to which a meaning has been given in the Act bears that meaning, and unless the context otherwise indicates -</w:t>
      </w:r>
    </w:p>
    <w:p w14:paraId="60177A74" w14:textId="77777777" w:rsidR="00E43D26" w:rsidRPr="007F2A37" w:rsidRDefault="00E43D26" w:rsidP="00E43D26">
      <w:pPr>
        <w:pStyle w:val="REG-P0"/>
        <w:rPr>
          <w:rFonts w:eastAsia="Times"/>
        </w:rPr>
      </w:pPr>
    </w:p>
    <w:p w14:paraId="7FC1994A" w14:textId="77777777" w:rsidR="00E43D26" w:rsidRPr="007F2A37" w:rsidRDefault="00E43D26" w:rsidP="00E43D26">
      <w:pPr>
        <w:pStyle w:val="REG-P0"/>
      </w:pPr>
      <w:r w:rsidRPr="007F2A37">
        <w:t>“the Act” means the Fertilisers, Farm Feeds and Agricultural Remedies Act, 1947 (Act No. 36 of 1947).</w:t>
      </w:r>
    </w:p>
    <w:p w14:paraId="4122B454" w14:textId="77777777" w:rsidR="00E43D26" w:rsidRPr="007F2A37" w:rsidRDefault="00E43D26" w:rsidP="00E43D26">
      <w:pPr>
        <w:pStyle w:val="REG-P0"/>
      </w:pPr>
    </w:p>
    <w:p w14:paraId="6B6CCB83" w14:textId="77777777" w:rsidR="00E43D26" w:rsidRPr="007F2A37" w:rsidRDefault="00E43D26" w:rsidP="00E43D26">
      <w:pPr>
        <w:pStyle w:val="REG-P0"/>
        <w:rPr>
          <w:b/>
          <w:bCs/>
        </w:rPr>
      </w:pPr>
      <w:r w:rsidRPr="007F2A37">
        <w:rPr>
          <w:b/>
        </w:rPr>
        <w:t>Application for registration</w:t>
      </w:r>
    </w:p>
    <w:p w14:paraId="47C847FE" w14:textId="77777777" w:rsidR="00E43D26" w:rsidRPr="007F2A37" w:rsidRDefault="00E43D26" w:rsidP="00E43D26">
      <w:pPr>
        <w:pStyle w:val="REG-P0"/>
        <w:rPr>
          <w:b/>
          <w:bCs/>
        </w:rPr>
      </w:pPr>
    </w:p>
    <w:p w14:paraId="697EA839" w14:textId="07CFA8CB" w:rsidR="00E43D26" w:rsidRPr="007F2A37" w:rsidRDefault="00E43D26" w:rsidP="00E43D26">
      <w:pPr>
        <w:pStyle w:val="REG-P1"/>
      </w:pPr>
      <w:r w:rsidRPr="007F2A37">
        <w:rPr>
          <w:b/>
          <w:bCs/>
        </w:rPr>
        <w:t>2.</w:t>
      </w:r>
      <w:r w:rsidRPr="007F2A37">
        <w:rPr>
          <w:b/>
          <w:bCs/>
        </w:rPr>
        <w:tab/>
      </w:r>
      <w:r w:rsidRPr="007F2A37">
        <w:t xml:space="preserve">(1) </w:t>
      </w:r>
      <w:r w:rsidRPr="007F2A37">
        <w:tab/>
        <w:t>The form on which an application is to be made in terms of section 3(1) read with section 8 of the Act, for the registration of</w:t>
      </w:r>
      <w:r w:rsidR="0047150F">
        <w:t xml:space="preserve"> </w:t>
      </w:r>
      <w:r w:rsidRPr="007F2A37">
        <w:t>-</w:t>
      </w:r>
    </w:p>
    <w:p w14:paraId="3B088174" w14:textId="77777777" w:rsidR="00E43D26" w:rsidRPr="007F2A37" w:rsidRDefault="00E43D26" w:rsidP="00E43D26">
      <w:pPr>
        <w:pStyle w:val="REG-P0"/>
        <w:rPr>
          <w:rFonts w:eastAsia="Times"/>
        </w:rPr>
      </w:pPr>
    </w:p>
    <w:p w14:paraId="505B0473" w14:textId="77777777" w:rsidR="00E43D26" w:rsidRPr="007F2A37" w:rsidRDefault="00E43D26" w:rsidP="00E43D26">
      <w:pPr>
        <w:pStyle w:val="REG-Pa"/>
      </w:pPr>
      <w:r w:rsidRPr="007F2A37">
        <w:t>(a)</w:t>
      </w:r>
      <w:r w:rsidRPr="007F2A37">
        <w:tab/>
        <w:t>a fertiliser is set out in Form FF 1;</w:t>
      </w:r>
    </w:p>
    <w:p w14:paraId="4EC68A4A" w14:textId="77777777" w:rsidR="00E43D26" w:rsidRPr="007F2A37" w:rsidRDefault="00E43D26" w:rsidP="00E43D26">
      <w:pPr>
        <w:pStyle w:val="REG-Pa"/>
        <w:rPr>
          <w:rFonts w:eastAsia="Times"/>
        </w:rPr>
      </w:pPr>
    </w:p>
    <w:p w14:paraId="31B422E8" w14:textId="77777777" w:rsidR="00E43D26" w:rsidRPr="007F2A37" w:rsidRDefault="00E43D26" w:rsidP="00E43D26">
      <w:pPr>
        <w:pStyle w:val="REG-Pa"/>
      </w:pPr>
      <w:r w:rsidRPr="007F2A37">
        <w:t>(b)</w:t>
      </w:r>
      <w:r w:rsidRPr="007F2A37">
        <w:tab/>
        <w:t>a farm feed is set out in Form FF 2;</w:t>
      </w:r>
    </w:p>
    <w:p w14:paraId="66ABF8F1" w14:textId="77777777" w:rsidR="00E43D26" w:rsidRPr="007F2A37" w:rsidRDefault="00E43D26" w:rsidP="00E43D26">
      <w:pPr>
        <w:pStyle w:val="REG-Pa"/>
        <w:rPr>
          <w:rFonts w:eastAsia="Times"/>
        </w:rPr>
      </w:pPr>
    </w:p>
    <w:p w14:paraId="6E7A2D82" w14:textId="77777777" w:rsidR="00E43D26" w:rsidRPr="007F2A37" w:rsidRDefault="00E43D26" w:rsidP="00E43D26">
      <w:pPr>
        <w:pStyle w:val="REG-Pa"/>
      </w:pPr>
      <w:r w:rsidRPr="007F2A37">
        <w:t>(c)</w:t>
      </w:r>
      <w:r w:rsidRPr="007F2A37">
        <w:tab/>
        <w:t>an agricultural remedy is set out in Form FF 3; and</w:t>
      </w:r>
    </w:p>
    <w:p w14:paraId="6030CD02" w14:textId="77777777" w:rsidR="00E43D26" w:rsidRPr="007F2A37" w:rsidRDefault="00E43D26" w:rsidP="00E43D26">
      <w:pPr>
        <w:pStyle w:val="REG-Pa"/>
        <w:rPr>
          <w:rFonts w:eastAsia="Times"/>
        </w:rPr>
      </w:pPr>
    </w:p>
    <w:p w14:paraId="4B35BE70" w14:textId="77777777" w:rsidR="00E43D26" w:rsidRPr="007F2A37" w:rsidRDefault="00E43D26" w:rsidP="00E43D26">
      <w:pPr>
        <w:pStyle w:val="REG-Pa"/>
      </w:pPr>
      <w:r w:rsidRPr="007F2A37">
        <w:t>(d)</w:t>
      </w:r>
      <w:r w:rsidRPr="007F2A37">
        <w:tab/>
        <w:t>a sterilising plant is set out in Form FF 4, of Annexure 1.</w:t>
      </w:r>
    </w:p>
    <w:p w14:paraId="67D79A10" w14:textId="77777777" w:rsidR="00E43D26" w:rsidRPr="007F2A37" w:rsidRDefault="00E43D26" w:rsidP="00E43D26">
      <w:pPr>
        <w:pStyle w:val="REG-P0"/>
      </w:pPr>
    </w:p>
    <w:p w14:paraId="553E4DAC" w14:textId="77777777" w:rsidR="00E43D26" w:rsidRPr="007F2A37" w:rsidRDefault="00E43D26" w:rsidP="00E43D26">
      <w:pPr>
        <w:pStyle w:val="REG-P1"/>
      </w:pPr>
      <w:r w:rsidRPr="007F2A37">
        <w:t>(2)</w:t>
      </w:r>
      <w:r w:rsidRPr="007F2A37">
        <w:tab/>
        <w:t>An application in terms of section 3 of the Act shall be made by a person who is resident in Namibia or, in the case of a person other than a natural person, from an office which is situated in Namibia.</w:t>
      </w:r>
    </w:p>
    <w:p w14:paraId="5236B4F9" w14:textId="77777777" w:rsidR="00E43D26" w:rsidRPr="007F2A37" w:rsidRDefault="00E43D26" w:rsidP="00E43D26">
      <w:pPr>
        <w:pStyle w:val="REG-P1"/>
        <w:rPr>
          <w:rFonts w:eastAsia="Times"/>
        </w:rPr>
      </w:pPr>
    </w:p>
    <w:p w14:paraId="17C9871B" w14:textId="77777777" w:rsidR="00E43D26" w:rsidRPr="007F2A37" w:rsidRDefault="00E43D26" w:rsidP="00E43D26">
      <w:pPr>
        <w:pStyle w:val="REG-P1"/>
      </w:pPr>
      <w:r w:rsidRPr="007F2A37">
        <w:t>(3)</w:t>
      </w:r>
      <w:r w:rsidRPr="007F2A37">
        <w:tab/>
        <w:t>In the case of an application for the registration of a fertilizer, farm feed or agricultural remedy, three copies of a typed version of each label which is to be affixed to a container in which the fertilizer, farm feed or agricultural remedy is to be sold, or of the particulars which are to be marked on such container.</w:t>
      </w:r>
    </w:p>
    <w:p w14:paraId="2950D7B3" w14:textId="77777777" w:rsidR="00E43D26" w:rsidRPr="007F2A37" w:rsidRDefault="00E43D26" w:rsidP="00E43D26">
      <w:pPr>
        <w:pStyle w:val="REG-P0"/>
        <w:rPr>
          <w:rFonts w:eastAsia="Times"/>
        </w:rPr>
      </w:pPr>
    </w:p>
    <w:p w14:paraId="1D6FAD0B" w14:textId="77777777" w:rsidR="00E43D26" w:rsidRPr="007F2A37" w:rsidRDefault="00E43D26" w:rsidP="00E43D26">
      <w:pPr>
        <w:pStyle w:val="REG-P0"/>
        <w:rPr>
          <w:b/>
          <w:bCs/>
        </w:rPr>
      </w:pPr>
      <w:r w:rsidRPr="007F2A37">
        <w:rPr>
          <w:b/>
        </w:rPr>
        <w:t>Registration fees</w:t>
      </w:r>
    </w:p>
    <w:p w14:paraId="604E4F9E" w14:textId="77777777" w:rsidR="00E43D26" w:rsidRPr="007F2A37" w:rsidRDefault="00E43D26" w:rsidP="00E43D26">
      <w:pPr>
        <w:pStyle w:val="REG-P0"/>
        <w:rPr>
          <w:b/>
          <w:bCs/>
        </w:rPr>
      </w:pPr>
    </w:p>
    <w:p w14:paraId="37514B52" w14:textId="77777777" w:rsidR="00E43D26" w:rsidRPr="007F2A37" w:rsidRDefault="00E43D26" w:rsidP="00E43D26">
      <w:pPr>
        <w:pStyle w:val="REG-P1"/>
      </w:pPr>
      <w:r w:rsidRPr="007F2A37">
        <w:rPr>
          <w:b/>
          <w:bCs/>
        </w:rPr>
        <w:t>3.</w:t>
      </w:r>
      <w:r w:rsidRPr="007F2A37">
        <w:rPr>
          <w:b/>
          <w:bCs/>
        </w:rPr>
        <w:tab/>
      </w:r>
      <w:r w:rsidRPr="007F2A37">
        <w:t>An application made in terms of regulation 2 shall be accompanied by the registration fee specified in Table A of Annexure 2.</w:t>
      </w:r>
    </w:p>
    <w:p w14:paraId="44C36A59" w14:textId="77777777" w:rsidR="00E43D26" w:rsidRPr="007F2A37" w:rsidRDefault="00E43D26" w:rsidP="00E43D26">
      <w:pPr>
        <w:pStyle w:val="REG-P0"/>
        <w:rPr>
          <w:rFonts w:eastAsia="Times"/>
        </w:rPr>
      </w:pPr>
    </w:p>
    <w:p w14:paraId="17D39ED8" w14:textId="77777777" w:rsidR="00E43D26" w:rsidRPr="007F2A37" w:rsidRDefault="00E43D26" w:rsidP="00E43D26">
      <w:pPr>
        <w:pStyle w:val="REG-P0"/>
        <w:rPr>
          <w:b/>
          <w:bCs/>
        </w:rPr>
      </w:pPr>
      <w:r w:rsidRPr="007F2A37">
        <w:rPr>
          <w:b/>
        </w:rPr>
        <w:t>Period of registration</w:t>
      </w:r>
    </w:p>
    <w:p w14:paraId="2C817506" w14:textId="77777777" w:rsidR="00E43D26" w:rsidRPr="007F2A37" w:rsidRDefault="00E43D26" w:rsidP="00E43D26">
      <w:pPr>
        <w:pStyle w:val="REG-P0"/>
        <w:rPr>
          <w:b/>
          <w:bCs/>
        </w:rPr>
      </w:pPr>
    </w:p>
    <w:p w14:paraId="7D7335A0" w14:textId="77777777" w:rsidR="00E43D26" w:rsidRPr="007F2A37" w:rsidRDefault="00E43D26" w:rsidP="00E43D26">
      <w:pPr>
        <w:pStyle w:val="REG-P1"/>
      </w:pPr>
      <w:r w:rsidRPr="007F2A37">
        <w:rPr>
          <w:b/>
          <w:bCs/>
        </w:rPr>
        <w:t>4.</w:t>
      </w:r>
      <w:r w:rsidRPr="007F2A37">
        <w:rPr>
          <w:b/>
          <w:bCs/>
        </w:rPr>
        <w:tab/>
      </w:r>
      <w:r w:rsidRPr="007F2A37">
        <w:t xml:space="preserve">(1) </w:t>
      </w:r>
      <w:r w:rsidRPr="007F2A37">
        <w:tab/>
        <w:t>Registration in terms of section 3 of the Act shall, subject to earlier cancellation or lapsing in terms of section 4 or 4A of the Act, in the case of -</w:t>
      </w:r>
    </w:p>
    <w:p w14:paraId="47DD4225" w14:textId="77777777" w:rsidR="00E43D26" w:rsidRPr="007F2A37" w:rsidRDefault="00E43D26" w:rsidP="00E43D26">
      <w:pPr>
        <w:pStyle w:val="REG-P0"/>
        <w:rPr>
          <w:rFonts w:eastAsia="Times"/>
        </w:rPr>
      </w:pPr>
    </w:p>
    <w:p w14:paraId="0E3F6B92" w14:textId="77777777" w:rsidR="00E43D26" w:rsidRPr="007F2A37" w:rsidRDefault="00E43D26" w:rsidP="00E43D26">
      <w:pPr>
        <w:pStyle w:val="REG-Pa"/>
      </w:pPr>
      <w:r w:rsidRPr="007F2A37">
        <w:t>(a)</w:t>
      </w:r>
      <w:r w:rsidRPr="007F2A37">
        <w:tab/>
        <w:t>a fertilizer, be valid until 31 December;</w:t>
      </w:r>
    </w:p>
    <w:p w14:paraId="320E899F" w14:textId="77777777" w:rsidR="00E43D26" w:rsidRPr="007F2A37" w:rsidRDefault="00E43D26" w:rsidP="00E43D26">
      <w:pPr>
        <w:pStyle w:val="REG-Pa"/>
        <w:rPr>
          <w:rFonts w:eastAsia="Times"/>
        </w:rPr>
      </w:pPr>
    </w:p>
    <w:p w14:paraId="72C25A79" w14:textId="77777777" w:rsidR="00E43D26" w:rsidRPr="007F2A37" w:rsidRDefault="00E43D26" w:rsidP="00E43D26">
      <w:pPr>
        <w:pStyle w:val="REG-Pa"/>
      </w:pPr>
      <w:r w:rsidRPr="007F2A37">
        <w:t>(b)</w:t>
      </w:r>
      <w:r w:rsidRPr="007F2A37">
        <w:tab/>
        <w:t>a farm feed and sterilising plant, be valid until 30 September; and</w:t>
      </w:r>
    </w:p>
    <w:p w14:paraId="2515B943" w14:textId="77777777" w:rsidR="00E43D26" w:rsidRPr="007F2A37" w:rsidRDefault="00E43D26" w:rsidP="00E43D26">
      <w:pPr>
        <w:pStyle w:val="REG-Pa"/>
        <w:rPr>
          <w:rFonts w:eastAsia="Times"/>
        </w:rPr>
      </w:pPr>
    </w:p>
    <w:p w14:paraId="4D7108FE" w14:textId="77777777" w:rsidR="00E43D26" w:rsidRPr="007F2A37" w:rsidRDefault="00E43D26" w:rsidP="00E43D26">
      <w:pPr>
        <w:pStyle w:val="REG-Pa"/>
      </w:pPr>
      <w:r w:rsidRPr="007F2A37">
        <w:t>(c)</w:t>
      </w:r>
      <w:r w:rsidRPr="007F2A37">
        <w:tab/>
        <w:t>an agricultural remedy, be valid until 31 March,</w:t>
      </w:r>
    </w:p>
    <w:p w14:paraId="0472E752" w14:textId="77777777" w:rsidR="00E43D26" w:rsidRPr="007F2A37" w:rsidRDefault="00E43D26" w:rsidP="00E43D26">
      <w:pPr>
        <w:pStyle w:val="REG-P0"/>
        <w:rPr>
          <w:rFonts w:eastAsia="Times"/>
        </w:rPr>
      </w:pPr>
    </w:p>
    <w:p w14:paraId="4720EF9C" w14:textId="77777777" w:rsidR="00E43D26" w:rsidRPr="007F2A37" w:rsidRDefault="00E43D26" w:rsidP="00E43D26">
      <w:pPr>
        <w:pStyle w:val="REG-P0"/>
      </w:pPr>
      <w:r w:rsidRPr="007F2A37">
        <w:t>of each year, following the date from which a certificate of registration was issued in terms of section 3(3) of the Act.</w:t>
      </w:r>
    </w:p>
    <w:p w14:paraId="5594FDB3" w14:textId="77777777" w:rsidR="00E43D26" w:rsidRPr="007F2A37" w:rsidRDefault="00E43D26" w:rsidP="00E43D26">
      <w:pPr>
        <w:pStyle w:val="REG-P0"/>
        <w:rPr>
          <w:rFonts w:eastAsia="Times"/>
        </w:rPr>
      </w:pPr>
    </w:p>
    <w:p w14:paraId="4FD5A78C" w14:textId="77777777" w:rsidR="00E43D26" w:rsidRPr="007F2A37" w:rsidRDefault="00E43D26" w:rsidP="00E43D26">
      <w:pPr>
        <w:pStyle w:val="REG-P1"/>
      </w:pPr>
      <w:r w:rsidRPr="007F2A37">
        <w:t>(2)</w:t>
      </w:r>
      <w:r w:rsidRPr="007F2A37">
        <w:tab/>
        <w:t>If a registration certificate is issued during a particular calendar year within three months prior to the applicable expiry date referred to in subregulation (1), it shall be valid until the expiry date concerned in the following calendar year.</w:t>
      </w:r>
    </w:p>
    <w:p w14:paraId="528998CC" w14:textId="77777777" w:rsidR="00E43D26" w:rsidRPr="007F2A37" w:rsidRDefault="00E43D26" w:rsidP="00E43D26">
      <w:pPr>
        <w:pStyle w:val="REG-P1"/>
        <w:rPr>
          <w:rFonts w:eastAsia="Times"/>
        </w:rPr>
      </w:pPr>
    </w:p>
    <w:p w14:paraId="03B7BC61" w14:textId="77777777" w:rsidR="00E43D26" w:rsidRPr="007F2A37" w:rsidRDefault="00E43D26" w:rsidP="00E43D26">
      <w:pPr>
        <w:pStyle w:val="REG-P1"/>
      </w:pPr>
      <w:r w:rsidRPr="007F2A37">
        <w:t>(3)</w:t>
      </w:r>
      <w:r w:rsidRPr="007F2A37">
        <w:tab/>
        <w:t>Registration granted in terms of section 3 of the Act may be renewed on or before the respective validity periods specified in subregulation (1).</w:t>
      </w:r>
    </w:p>
    <w:p w14:paraId="3AC288CA" w14:textId="77777777" w:rsidR="00E43D26" w:rsidRPr="007F2A37" w:rsidRDefault="00E43D26" w:rsidP="00E43D26">
      <w:pPr>
        <w:pStyle w:val="REG-P0"/>
        <w:rPr>
          <w:rFonts w:eastAsia="Times"/>
        </w:rPr>
      </w:pPr>
    </w:p>
    <w:p w14:paraId="54068606" w14:textId="77777777" w:rsidR="00E43D26" w:rsidRPr="007F2A37" w:rsidRDefault="00E43D26" w:rsidP="00E43D26">
      <w:pPr>
        <w:pStyle w:val="REG-P0"/>
        <w:rPr>
          <w:b/>
          <w:bCs/>
        </w:rPr>
      </w:pPr>
      <w:r w:rsidRPr="007F2A37">
        <w:rPr>
          <w:b/>
        </w:rPr>
        <w:t>Renewal of registration</w:t>
      </w:r>
    </w:p>
    <w:p w14:paraId="19506973" w14:textId="77777777" w:rsidR="00E43D26" w:rsidRPr="007F2A37" w:rsidRDefault="00E43D26" w:rsidP="00E43D26">
      <w:pPr>
        <w:pStyle w:val="REG-P0"/>
        <w:rPr>
          <w:b/>
          <w:bCs/>
        </w:rPr>
      </w:pPr>
    </w:p>
    <w:p w14:paraId="3CEA2F61" w14:textId="77777777" w:rsidR="00E43D26" w:rsidRPr="007F2A37" w:rsidRDefault="00E43D26" w:rsidP="00E43D26">
      <w:pPr>
        <w:pStyle w:val="REG-P1"/>
      </w:pPr>
      <w:r w:rsidRPr="007F2A37">
        <w:rPr>
          <w:b/>
          <w:bCs/>
        </w:rPr>
        <w:t>5.</w:t>
      </w:r>
      <w:r w:rsidRPr="007F2A37">
        <w:rPr>
          <w:b/>
          <w:bCs/>
        </w:rPr>
        <w:tab/>
      </w:r>
      <w:r w:rsidRPr="007F2A37">
        <w:t xml:space="preserve">(1) </w:t>
      </w:r>
      <w:r w:rsidRPr="007F2A37">
        <w:tab/>
        <w:t>An application for the renewal of the registration of a fertilizer, farm feed, agricultural remedy or sterilising plant shall be made on the appropriate form of Form FF 5 which is set out in Annexure 1 and the application shall be submitted to the registrar.</w:t>
      </w:r>
    </w:p>
    <w:p w14:paraId="7F286477" w14:textId="77777777" w:rsidR="00E43D26" w:rsidRPr="007F2A37" w:rsidRDefault="00E43D26" w:rsidP="00E43D26">
      <w:pPr>
        <w:pStyle w:val="REG-P1"/>
      </w:pPr>
    </w:p>
    <w:p w14:paraId="4BA32D54" w14:textId="77777777" w:rsidR="00E43D26" w:rsidRPr="007F2A37" w:rsidRDefault="00E43D26" w:rsidP="00E43D26">
      <w:pPr>
        <w:pStyle w:val="REG-P1"/>
      </w:pPr>
      <w:r w:rsidRPr="007F2A37">
        <w:t>(2)</w:t>
      </w:r>
      <w:r w:rsidRPr="007F2A37">
        <w:tab/>
        <w:t>An application made in terms of subregulation (1) shall -</w:t>
      </w:r>
    </w:p>
    <w:p w14:paraId="4E0ED258" w14:textId="77777777" w:rsidR="00E43D26" w:rsidRPr="007F2A37" w:rsidRDefault="00E43D26" w:rsidP="00E43D26">
      <w:pPr>
        <w:pStyle w:val="REG-P0"/>
        <w:rPr>
          <w:rFonts w:eastAsia="Times"/>
        </w:rPr>
      </w:pPr>
    </w:p>
    <w:p w14:paraId="29A86A37" w14:textId="77777777" w:rsidR="00E43D26" w:rsidRPr="007F2A37" w:rsidRDefault="00E43D26" w:rsidP="00E43D26">
      <w:pPr>
        <w:pStyle w:val="REG-Pa"/>
      </w:pPr>
      <w:r w:rsidRPr="007F2A37">
        <w:t>(a)</w:t>
      </w:r>
      <w:r w:rsidRPr="007F2A37">
        <w:tab/>
        <w:t>be made by the person to whom the current certificate of registration in respect of the fertilizer, farm feed, agricultural remedy or sterilising plant concerned was issued;</w:t>
      </w:r>
    </w:p>
    <w:p w14:paraId="3CFF7734" w14:textId="77777777" w:rsidR="00E43D26" w:rsidRPr="007F2A37" w:rsidRDefault="00E43D26" w:rsidP="00E43D26">
      <w:pPr>
        <w:pStyle w:val="REG-Pa"/>
        <w:rPr>
          <w:rFonts w:eastAsia="Times"/>
        </w:rPr>
      </w:pPr>
    </w:p>
    <w:p w14:paraId="2F8CDAB6" w14:textId="77777777" w:rsidR="00E43D26" w:rsidRPr="007F2A37" w:rsidRDefault="00E43D26" w:rsidP="00E43D26">
      <w:pPr>
        <w:pStyle w:val="REG-Pa"/>
      </w:pPr>
      <w:r w:rsidRPr="007F2A37">
        <w:t>(b)</w:t>
      </w:r>
      <w:r w:rsidRPr="007F2A37">
        <w:tab/>
        <w:t>be submitted to the registrar not later than 14 days prior to the expiry date of the registration concerned but not earlier than three months prior to such expiry date;</w:t>
      </w:r>
    </w:p>
    <w:p w14:paraId="49AF4345" w14:textId="77777777" w:rsidR="00E43D26" w:rsidRPr="007F2A37" w:rsidRDefault="00E43D26" w:rsidP="00E43D26">
      <w:pPr>
        <w:pStyle w:val="REG-Pa"/>
        <w:rPr>
          <w:rFonts w:eastAsia="Times"/>
        </w:rPr>
      </w:pPr>
    </w:p>
    <w:p w14:paraId="63B48F06" w14:textId="77777777" w:rsidR="00E43D26" w:rsidRPr="007F2A37" w:rsidRDefault="00E43D26" w:rsidP="00E43D26">
      <w:pPr>
        <w:pStyle w:val="REG-Pa"/>
      </w:pPr>
      <w:r w:rsidRPr="007F2A37">
        <w:t>(c)</w:t>
      </w:r>
      <w:r w:rsidRPr="007F2A37">
        <w:tab/>
        <w:t>be accompanied by -</w:t>
      </w:r>
    </w:p>
    <w:p w14:paraId="20DFB4AB" w14:textId="77777777" w:rsidR="00E43D26" w:rsidRPr="007F2A37" w:rsidRDefault="00E43D26" w:rsidP="00E43D26">
      <w:pPr>
        <w:pStyle w:val="REG-P0"/>
        <w:rPr>
          <w:rFonts w:eastAsia="Times"/>
        </w:rPr>
      </w:pPr>
    </w:p>
    <w:p w14:paraId="4122D5A5" w14:textId="77777777" w:rsidR="00E43D26" w:rsidRPr="007F2A37" w:rsidRDefault="00E43D26" w:rsidP="00E43D26">
      <w:pPr>
        <w:pStyle w:val="REG-Pi"/>
      </w:pPr>
      <w:r w:rsidRPr="007F2A37">
        <w:t>(i)</w:t>
      </w:r>
      <w:r w:rsidRPr="007F2A37">
        <w:tab/>
        <w:t>the current certificate of registration concerned,</w:t>
      </w:r>
    </w:p>
    <w:p w14:paraId="706AE664" w14:textId="77777777" w:rsidR="00E43D26" w:rsidRPr="007F2A37" w:rsidRDefault="00E43D26" w:rsidP="00E43D26">
      <w:pPr>
        <w:pStyle w:val="REG-Pi"/>
        <w:rPr>
          <w:rFonts w:eastAsia="Times"/>
        </w:rPr>
      </w:pPr>
    </w:p>
    <w:p w14:paraId="50158728" w14:textId="77777777" w:rsidR="00E43D26" w:rsidRPr="007F2A37" w:rsidRDefault="00E43D26" w:rsidP="00E43D26">
      <w:pPr>
        <w:pStyle w:val="REG-Pi"/>
      </w:pPr>
      <w:r w:rsidRPr="007F2A37">
        <w:t>(ii)</w:t>
      </w:r>
      <w:r w:rsidRPr="007F2A37">
        <w:tab/>
        <w:t>the renewal fee specified in Table B of Annexure 2; and</w:t>
      </w:r>
    </w:p>
    <w:p w14:paraId="64EEFB0C" w14:textId="77777777" w:rsidR="00E43D26" w:rsidRPr="007F2A37" w:rsidRDefault="00E43D26" w:rsidP="00E43D26">
      <w:pPr>
        <w:pStyle w:val="REG-P0"/>
        <w:rPr>
          <w:rFonts w:eastAsia="Times"/>
        </w:rPr>
      </w:pPr>
    </w:p>
    <w:p w14:paraId="3F21DC51" w14:textId="77777777" w:rsidR="00E43D26" w:rsidRPr="007F2A37" w:rsidRDefault="00E43D26" w:rsidP="00E43D26">
      <w:pPr>
        <w:pStyle w:val="REG-Pa"/>
      </w:pPr>
      <w:r w:rsidRPr="007F2A37">
        <w:t>(d)</w:t>
      </w:r>
      <w:r w:rsidRPr="007F2A37">
        <w:tab/>
        <w:t>in the case of a fertilizer, farm feed or agricultural remedy also be accompanied by three specimens or facsimiles of all labels which, at the time when such application is made, are approved for use in connection with the sale of the fertilizer, farm feed or agricultural remedy concerned.</w:t>
      </w:r>
    </w:p>
    <w:p w14:paraId="110DEAEB" w14:textId="77777777" w:rsidR="00E43D26" w:rsidRPr="007F2A37" w:rsidRDefault="00E43D26" w:rsidP="00E43D26">
      <w:pPr>
        <w:pStyle w:val="REG-P0"/>
        <w:rPr>
          <w:rFonts w:eastAsia="Times"/>
        </w:rPr>
      </w:pPr>
    </w:p>
    <w:p w14:paraId="5DF9E487" w14:textId="77777777" w:rsidR="00E43D26" w:rsidRPr="007F2A37" w:rsidRDefault="00E43D26" w:rsidP="00E43D26">
      <w:pPr>
        <w:pStyle w:val="REG-P1"/>
      </w:pPr>
      <w:r w:rsidRPr="007F2A37">
        <w:t>(3)</w:t>
      </w:r>
      <w:r w:rsidRPr="007F2A37">
        <w:tab/>
        <w:t>If the approved labels are not available or where the fertilizer, farm feed or agricultural remedy concerned is not manufactured, controlled, packed and labelled or sold by the person, in whose favour it is registered, such application shall be accompanied by three copies of a typed version of the approved labels or the proposed labels which shall be used by such person in connection with the sale of the fertilizer, farm feed or agricultural remedy concerned.</w:t>
      </w:r>
    </w:p>
    <w:p w14:paraId="56C100DC" w14:textId="77777777" w:rsidR="00E43D26" w:rsidRPr="007F2A37" w:rsidRDefault="00E43D26" w:rsidP="00E43D26">
      <w:pPr>
        <w:pStyle w:val="REG-P0"/>
        <w:rPr>
          <w:rFonts w:eastAsia="Times"/>
        </w:rPr>
      </w:pPr>
    </w:p>
    <w:p w14:paraId="454ACE64" w14:textId="77777777" w:rsidR="00E43D26" w:rsidRPr="007F2A37" w:rsidRDefault="00E43D26" w:rsidP="00E43D26">
      <w:pPr>
        <w:pStyle w:val="REG-P0"/>
        <w:rPr>
          <w:b/>
          <w:bCs/>
        </w:rPr>
      </w:pPr>
      <w:r w:rsidRPr="007F2A37">
        <w:rPr>
          <w:b/>
        </w:rPr>
        <w:t>Late applications</w:t>
      </w:r>
    </w:p>
    <w:p w14:paraId="61DC9D54" w14:textId="77777777" w:rsidR="00E43D26" w:rsidRPr="007F2A37" w:rsidRDefault="00E43D26" w:rsidP="00E43D26">
      <w:pPr>
        <w:pStyle w:val="REG-P0"/>
        <w:rPr>
          <w:b/>
          <w:bCs/>
        </w:rPr>
      </w:pPr>
    </w:p>
    <w:p w14:paraId="678C98E6" w14:textId="77777777" w:rsidR="00E43D26" w:rsidRPr="007F2A37" w:rsidRDefault="00E43D26" w:rsidP="00E43D26">
      <w:pPr>
        <w:pStyle w:val="REG-P1"/>
      </w:pPr>
      <w:r w:rsidRPr="007F2A37">
        <w:rPr>
          <w:b/>
          <w:bCs/>
        </w:rPr>
        <w:t>6.</w:t>
      </w:r>
      <w:r w:rsidRPr="007F2A37">
        <w:rPr>
          <w:b/>
          <w:bCs/>
        </w:rPr>
        <w:tab/>
      </w:r>
      <w:r w:rsidRPr="007F2A37">
        <w:t xml:space="preserve">(1) </w:t>
      </w:r>
      <w:r w:rsidRPr="007F2A37">
        <w:tab/>
        <w:t>An application made in terms of regulation 2 which is received by the registrar after the expiry date of the registration concerned, but not more than 30 days after such expiry date, shall be considered only if it is, in addition to the applicable application fee referred to in regulation 5(2)(c)(ii), also accompanied by the applicable additional late application fee indicated in Table C of Annexure 2.</w:t>
      </w:r>
    </w:p>
    <w:p w14:paraId="17D29349" w14:textId="77777777" w:rsidR="00E43D26" w:rsidRPr="007F2A37" w:rsidRDefault="00E43D26" w:rsidP="00E43D26">
      <w:pPr>
        <w:pStyle w:val="REG-P1"/>
        <w:rPr>
          <w:rFonts w:eastAsia="Times"/>
        </w:rPr>
      </w:pPr>
    </w:p>
    <w:p w14:paraId="0469284C" w14:textId="77777777" w:rsidR="00E43D26" w:rsidRPr="007F2A37" w:rsidRDefault="00E43D26" w:rsidP="00E43D26">
      <w:pPr>
        <w:pStyle w:val="REG-P1"/>
      </w:pPr>
      <w:r w:rsidRPr="007F2A37">
        <w:t>(2)</w:t>
      </w:r>
      <w:r w:rsidRPr="007F2A37">
        <w:tab/>
        <w:t>An application which is received by the registrar after the days of grace referred to in subregulation (1) have expired shall not be considered, and an application for the registration of the fertilizer, farm feed, agricultural remedy or sterilising plant concerned may be made as a new application in terms of regulation 2.</w:t>
      </w:r>
    </w:p>
    <w:p w14:paraId="513B97BE" w14:textId="77777777" w:rsidR="00E43D26" w:rsidRPr="007F2A37" w:rsidRDefault="00E43D26" w:rsidP="00E43D26">
      <w:pPr>
        <w:pStyle w:val="REG-P1"/>
        <w:rPr>
          <w:rFonts w:eastAsia="Times"/>
        </w:rPr>
      </w:pPr>
    </w:p>
    <w:p w14:paraId="76392D56" w14:textId="77777777" w:rsidR="00E43D26" w:rsidRPr="007F2A37" w:rsidRDefault="00E43D26" w:rsidP="00E43D26">
      <w:pPr>
        <w:pStyle w:val="REG-P1"/>
      </w:pPr>
      <w:r w:rsidRPr="007F2A37">
        <w:t>(3)</w:t>
      </w:r>
      <w:r w:rsidRPr="007F2A37">
        <w:tab/>
        <w:t>The fact that a fertilizer, farm feed, agricultural remedy or sterilising plant was registered previously, shall not necessarily imply that it will again be acceptable for registration.</w:t>
      </w:r>
    </w:p>
    <w:p w14:paraId="0A8D29DE" w14:textId="1B53B27D" w:rsidR="00E43D26" w:rsidRPr="003F07AA" w:rsidRDefault="00E43D26" w:rsidP="003F07AA">
      <w:pPr>
        <w:pStyle w:val="REG-P0"/>
        <w:rPr>
          <w:rFonts w:eastAsia="Times"/>
        </w:rPr>
      </w:pPr>
    </w:p>
    <w:p w14:paraId="38E32533" w14:textId="77777777" w:rsidR="003F07AA" w:rsidRPr="003F07AA" w:rsidRDefault="003F07AA" w:rsidP="003F07AA">
      <w:pPr>
        <w:pStyle w:val="REG-P0"/>
        <w:rPr>
          <w:b/>
        </w:rPr>
      </w:pPr>
      <w:r w:rsidRPr="003F07AA">
        <w:rPr>
          <w:b/>
        </w:rPr>
        <w:t>Application for import or in transit permit</w:t>
      </w:r>
    </w:p>
    <w:p w14:paraId="74F69BDE" w14:textId="77777777" w:rsidR="003F07AA" w:rsidRDefault="003F07AA" w:rsidP="003F07AA">
      <w:pPr>
        <w:pStyle w:val="REG-P0"/>
      </w:pPr>
    </w:p>
    <w:p w14:paraId="7556CA65" w14:textId="0DB2A4F7" w:rsidR="003F07AA" w:rsidRDefault="003F07AA" w:rsidP="003F07AA">
      <w:pPr>
        <w:pStyle w:val="REG-P1"/>
      </w:pPr>
      <w:r w:rsidRPr="003F07AA">
        <w:rPr>
          <w:b/>
        </w:rPr>
        <w:t>6A.</w:t>
      </w:r>
      <w:r>
        <w:tab/>
        <w:t>(1)</w:t>
      </w:r>
      <w:r>
        <w:tab/>
      </w:r>
      <w:r w:rsidRPr="003F07AA">
        <w:t>A person who wishes to import a fertilizer, farm feed or</w:t>
      </w:r>
      <w:r>
        <w:t xml:space="preserve"> </w:t>
      </w:r>
      <w:r w:rsidRPr="003F07AA">
        <w:t>agricultural remedy must apply for an import or in transit permit.</w:t>
      </w:r>
    </w:p>
    <w:p w14:paraId="196F58B2" w14:textId="77777777" w:rsidR="003F07AA" w:rsidRPr="003F07AA" w:rsidRDefault="003F07AA" w:rsidP="003F07AA">
      <w:pPr>
        <w:pStyle w:val="REG-P1"/>
      </w:pPr>
    </w:p>
    <w:p w14:paraId="07FA0223" w14:textId="48FEEB4A" w:rsidR="003F07AA" w:rsidRPr="003F07AA" w:rsidRDefault="003F07AA" w:rsidP="003F07AA">
      <w:pPr>
        <w:pStyle w:val="REG-P1"/>
      </w:pPr>
      <w:r w:rsidRPr="003F07AA">
        <w:t xml:space="preserve">(2) </w:t>
      </w:r>
      <w:r>
        <w:tab/>
      </w:r>
      <w:r w:rsidRPr="003F07AA">
        <w:t>The form on which an application is to be made in terms of</w:t>
      </w:r>
      <w:r>
        <w:t xml:space="preserve"> </w:t>
      </w:r>
      <w:r w:rsidRPr="003F07AA">
        <w:t>subregulation (1) for an import or in transit permit for -</w:t>
      </w:r>
    </w:p>
    <w:p w14:paraId="47C65C72" w14:textId="77777777" w:rsidR="003F07AA" w:rsidRDefault="003F07AA" w:rsidP="003F07AA">
      <w:pPr>
        <w:pStyle w:val="REG-P0"/>
      </w:pPr>
    </w:p>
    <w:p w14:paraId="1D30AE11" w14:textId="05AEC7B7" w:rsidR="003F07AA" w:rsidRPr="003F07AA" w:rsidRDefault="003F07AA" w:rsidP="003F07AA">
      <w:pPr>
        <w:pStyle w:val="REG-Pa"/>
      </w:pPr>
      <w:r w:rsidRPr="003F07AA">
        <w:t xml:space="preserve">(a) </w:t>
      </w:r>
      <w:r>
        <w:tab/>
      </w:r>
      <w:r w:rsidRPr="003F07AA">
        <w:t>a fertilizer is set out in Form FF6;</w:t>
      </w:r>
    </w:p>
    <w:p w14:paraId="0B40E894" w14:textId="77777777" w:rsidR="003F07AA" w:rsidRDefault="003F07AA" w:rsidP="003F07AA">
      <w:pPr>
        <w:pStyle w:val="REG-Pa"/>
      </w:pPr>
    </w:p>
    <w:p w14:paraId="6F92823D" w14:textId="435ABE3C" w:rsidR="003F07AA" w:rsidRPr="003F07AA" w:rsidRDefault="003F07AA" w:rsidP="003F07AA">
      <w:pPr>
        <w:pStyle w:val="REG-Pa"/>
      </w:pPr>
      <w:r w:rsidRPr="003F07AA">
        <w:t xml:space="preserve">(b) </w:t>
      </w:r>
      <w:r>
        <w:tab/>
      </w:r>
      <w:r w:rsidRPr="003F07AA">
        <w:t>a farm feed is set out in Form FF7; or</w:t>
      </w:r>
    </w:p>
    <w:p w14:paraId="1865D58B" w14:textId="77777777" w:rsidR="003F07AA" w:rsidRDefault="003F07AA" w:rsidP="003F07AA">
      <w:pPr>
        <w:pStyle w:val="REG-Pa"/>
      </w:pPr>
    </w:p>
    <w:p w14:paraId="629B439C" w14:textId="6DEC2C21" w:rsidR="003F07AA" w:rsidRDefault="003F07AA" w:rsidP="003F07AA">
      <w:pPr>
        <w:pStyle w:val="REG-Pa"/>
      </w:pPr>
      <w:r w:rsidRPr="003F07AA">
        <w:t xml:space="preserve">(c) </w:t>
      </w:r>
      <w:r>
        <w:tab/>
      </w:r>
      <w:r w:rsidRPr="003F07AA">
        <w:t>an agricultural remedy is set out in Form FF8,</w:t>
      </w:r>
    </w:p>
    <w:p w14:paraId="5D3498B2" w14:textId="77777777" w:rsidR="003F07AA" w:rsidRPr="003F07AA" w:rsidRDefault="003F07AA" w:rsidP="003F07AA">
      <w:pPr>
        <w:pStyle w:val="REG-P0"/>
      </w:pPr>
    </w:p>
    <w:p w14:paraId="797DB5C6" w14:textId="77777777" w:rsidR="003F07AA" w:rsidRPr="003F07AA" w:rsidRDefault="003F07AA" w:rsidP="003F07AA">
      <w:pPr>
        <w:pStyle w:val="REG-P0"/>
      </w:pPr>
      <w:r w:rsidRPr="003F07AA">
        <w:t>of Annexure 1.</w:t>
      </w:r>
    </w:p>
    <w:p w14:paraId="31D19A26" w14:textId="77777777" w:rsidR="003F07AA" w:rsidRDefault="003F07AA" w:rsidP="003F07AA">
      <w:pPr>
        <w:pStyle w:val="REG-P0"/>
      </w:pPr>
    </w:p>
    <w:p w14:paraId="1E95CD0B" w14:textId="69F14DBF" w:rsidR="003F07AA" w:rsidRPr="003F07AA" w:rsidRDefault="003F07AA" w:rsidP="003F07AA">
      <w:pPr>
        <w:pStyle w:val="REG-P1"/>
      </w:pPr>
      <w:r w:rsidRPr="003F07AA">
        <w:t xml:space="preserve">(3) </w:t>
      </w:r>
      <w:r>
        <w:tab/>
      </w:r>
      <w:r w:rsidRPr="003F07AA">
        <w:t>An application for the importation of a fertilizer, farm feed or</w:t>
      </w:r>
      <w:r>
        <w:t xml:space="preserve"> </w:t>
      </w:r>
      <w:r w:rsidRPr="003F07AA">
        <w:t>agricultural remedy must be submitted to the registrar, and must be accompanied by</w:t>
      </w:r>
      <w:r>
        <w:t xml:space="preserve"> </w:t>
      </w:r>
      <w:r w:rsidRPr="003F07AA">
        <w:t>the -</w:t>
      </w:r>
    </w:p>
    <w:p w14:paraId="4DC439A8" w14:textId="77777777" w:rsidR="003F07AA" w:rsidRDefault="003F07AA" w:rsidP="003F07AA">
      <w:pPr>
        <w:pStyle w:val="REG-Pa"/>
      </w:pPr>
    </w:p>
    <w:p w14:paraId="73E7D205" w14:textId="379608F5" w:rsidR="003F07AA" w:rsidRDefault="003F07AA" w:rsidP="003F07AA">
      <w:pPr>
        <w:pStyle w:val="REG-Pa"/>
      </w:pPr>
      <w:r w:rsidRPr="003F07AA">
        <w:t xml:space="preserve">(a) </w:t>
      </w:r>
      <w:r>
        <w:tab/>
      </w:r>
      <w:r w:rsidRPr="003F07AA">
        <w:t>import or in transit permit fee specified in Table A of Annexure 2;</w:t>
      </w:r>
    </w:p>
    <w:p w14:paraId="11E26BF5" w14:textId="77777777" w:rsidR="003F07AA" w:rsidRPr="003F07AA" w:rsidRDefault="003F07AA" w:rsidP="003F07AA">
      <w:pPr>
        <w:pStyle w:val="REG-Pa"/>
      </w:pPr>
    </w:p>
    <w:p w14:paraId="4CDCA789" w14:textId="33CAB368" w:rsidR="003F07AA" w:rsidRDefault="003F07AA" w:rsidP="003F07AA">
      <w:pPr>
        <w:pStyle w:val="REG-Pa"/>
      </w:pPr>
      <w:r w:rsidRPr="003F07AA">
        <w:t xml:space="preserve">(b) </w:t>
      </w:r>
      <w:r>
        <w:tab/>
      </w:r>
      <w:r w:rsidRPr="003F07AA">
        <w:t>product list as set out in Form FF9, FF10 or FF11 in Annexure 1;</w:t>
      </w:r>
      <w:r>
        <w:t xml:space="preserve"> </w:t>
      </w:r>
      <w:r w:rsidRPr="003F07AA">
        <w:t>and</w:t>
      </w:r>
    </w:p>
    <w:p w14:paraId="0251738D" w14:textId="77777777" w:rsidR="003F07AA" w:rsidRPr="003F07AA" w:rsidRDefault="003F07AA" w:rsidP="003F07AA">
      <w:pPr>
        <w:pStyle w:val="REG-Pa"/>
      </w:pPr>
    </w:p>
    <w:p w14:paraId="4813FEBF" w14:textId="060DCF5D" w:rsidR="003F07AA" w:rsidRDefault="003F07AA" w:rsidP="003F07AA">
      <w:pPr>
        <w:pStyle w:val="REG-Pa"/>
      </w:pPr>
      <w:r w:rsidRPr="003F07AA">
        <w:t xml:space="preserve">(c) </w:t>
      </w:r>
      <w:r>
        <w:tab/>
      </w:r>
      <w:r w:rsidRPr="003F07AA">
        <w:t>any other particulars that the registrar specifies.</w:t>
      </w:r>
    </w:p>
    <w:p w14:paraId="5AD8CFF7" w14:textId="77777777" w:rsidR="003F07AA" w:rsidRPr="003F07AA" w:rsidRDefault="003F07AA" w:rsidP="003F07AA">
      <w:pPr>
        <w:pStyle w:val="REG-P0"/>
      </w:pPr>
    </w:p>
    <w:p w14:paraId="4109BADE" w14:textId="28CA066B" w:rsidR="003F07AA" w:rsidRDefault="003F07AA" w:rsidP="003F07AA">
      <w:pPr>
        <w:pStyle w:val="REG-P1"/>
      </w:pPr>
      <w:r w:rsidRPr="003F07AA">
        <w:t xml:space="preserve">(4) </w:t>
      </w:r>
      <w:r>
        <w:tab/>
      </w:r>
      <w:r w:rsidRPr="003F07AA">
        <w:t>In the case of an application for the importation of a fertilizer, farm</w:t>
      </w:r>
      <w:r>
        <w:t xml:space="preserve"> </w:t>
      </w:r>
      <w:r w:rsidRPr="003F07AA">
        <w:t>feed or agricultural remedy, the product must be registered in Namibia or recorded</w:t>
      </w:r>
      <w:r>
        <w:t xml:space="preserve"> </w:t>
      </w:r>
      <w:r w:rsidRPr="003F07AA">
        <w:t>as a Namibian product, if the product is not registered or recorded as a Namibian</w:t>
      </w:r>
      <w:r>
        <w:t xml:space="preserve"> </w:t>
      </w:r>
      <w:r w:rsidRPr="003F07AA">
        <w:t>product an import or in transit permit may not be issued.</w:t>
      </w:r>
    </w:p>
    <w:p w14:paraId="6964FDFA" w14:textId="18A0DFAB" w:rsidR="003F07AA" w:rsidRDefault="003F07AA" w:rsidP="003F07AA">
      <w:pPr>
        <w:pStyle w:val="REG-P0"/>
      </w:pPr>
    </w:p>
    <w:p w14:paraId="6EB16CFF" w14:textId="2DA0BD50" w:rsidR="00AD590B" w:rsidRDefault="00AD590B" w:rsidP="00AD590B">
      <w:pPr>
        <w:pStyle w:val="REG-Amend"/>
      </w:pPr>
      <w:r>
        <w:t xml:space="preserve">[Subregulation (4) should be divided into two sentences, </w:t>
      </w:r>
      <w:r>
        <w:br/>
        <w:t xml:space="preserve">or alternatively the word “and” </w:t>
      </w:r>
      <w:r w:rsidR="00D07E5F">
        <w:t>sh</w:t>
      </w:r>
      <w:r>
        <w:t>ould be inserted before the word “if”.]</w:t>
      </w:r>
    </w:p>
    <w:p w14:paraId="0B436670" w14:textId="035BAA0F" w:rsidR="00AD590B" w:rsidRDefault="00AD590B" w:rsidP="003F07AA">
      <w:pPr>
        <w:pStyle w:val="REG-P0"/>
      </w:pPr>
    </w:p>
    <w:p w14:paraId="270F61A8" w14:textId="1211B8CC" w:rsidR="00AD590B" w:rsidRDefault="00E1565A" w:rsidP="00AD590B">
      <w:pPr>
        <w:pStyle w:val="REG-Amend"/>
        <w:rPr>
          <w:rFonts w:eastAsia="Times"/>
        </w:rPr>
      </w:pPr>
      <w:r>
        <w:rPr>
          <w:rFonts w:eastAsia="Times"/>
        </w:rPr>
        <w:t>[R</w:t>
      </w:r>
      <w:r w:rsidR="00AD590B">
        <w:rPr>
          <w:rFonts w:eastAsia="Times"/>
        </w:rPr>
        <w:t xml:space="preserve">egulation 6A </w:t>
      </w:r>
      <w:r>
        <w:rPr>
          <w:rFonts w:eastAsia="Times"/>
        </w:rPr>
        <w:t xml:space="preserve">is </w:t>
      </w:r>
      <w:r w:rsidR="00AD590B">
        <w:rPr>
          <w:rFonts w:eastAsia="Times"/>
        </w:rPr>
        <w:t>inserted by GN 311/2020</w:t>
      </w:r>
      <w:r>
        <w:rPr>
          <w:rFonts w:eastAsia="Times"/>
        </w:rPr>
        <w:t>.</w:t>
      </w:r>
      <w:r w:rsidR="00AD590B">
        <w:rPr>
          <w:rFonts w:eastAsia="Times"/>
        </w:rPr>
        <w:t>]</w:t>
      </w:r>
    </w:p>
    <w:p w14:paraId="78E72D1B" w14:textId="77777777" w:rsidR="003F07AA" w:rsidRDefault="003F07AA" w:rsidP="003F07AA">
      <w:pPr>
        <w:pStyle w:val="REG-P0"/>
      </w:pPr>
    </w:p>
    <w:p w14:paraId="2D52B79B" w14:textId="480813AA" w:rsidR="003F07AA" w:rsidRPr="003F07AA" w:rsidRDefault="003F07AA" w:rsidP="003F07AA">
      <w:pPr>
        <w:pStyle w:val="REG-P0"/>
        <w:rPr>
          <w:b/>
        </w:rPr>
      </w:pPr>
      <w:r w:rsidRPr="003F07AA">
        <w:rPr>
          <w:b/>
        </w:rPr>
        <w:t>Issue of import permit or in transit permit</w:t>
      </w:r>
    </w:p>
    <w:p w14:paraId="6AD53885" w14:textId="77777777" w:rsidR="00AD590B" w:rsidRDefault="00AD590B" w:rsidP="003F07AA">
      <w:pPr>
        <w:pStyle w:val="REG-P0"/>
      </w:pPr>
    </w:p>
    <w:p w14:paraId="0271B3A3" w14:textId="00769675" w:rsidR="003F07AA" w:rsidRPr="003F07AA" w:rsidRDefault="003F07AA" w:rsidP="00AD590B">
      <w:pPr>
        <w:pStyle w:val="REG-P1"/>
      </w:pPr>
      <w:r w:rsidRPr="00AD590B">
        <w:rPr>
          <w:b/>
        </w:rPr>
        <w:t>6B.</w:t>
      </w:r>
      <w:r w:rsidRPr="003F07AA">
        <w:t xml:space="preserve"> </w:t>
      </w:r>
      <w:r w:rsidR="00AD590B">
        <w:tab/>
      </w:r>
      <w:r w:rsidRPr="003F07AA">
        <w:t xml:space="preserve">(1) </w:t>
      </w:r>
      <w:r w:rsidR="00AD590B">
        <w:tab/>
      </w:r>
      <w:r w:rsidRPr="003F07AA">
        <w:t>The registrar must consider an application made in terms of</w:t>
      </w:r>
      <w:r w:rsidR="00AD590B">
        <w:t xml:space="preserve"> </w:t>
      </w:r>
      <w:r w:rsidRPr="003F07AA">
        <w:t>regulation 6A, and may -</w:t>
      </w:r>
    </w:p>
    <w:p w14:paraId="57C91889" w14:textId="77777777" w:rsidR="00AD590B" w:rsidRDefault="00AD590B" w:rsidP="00AD590B">
      <w:pPr>
        <w:pStyle w:val="REG-Pa"/>
      </w:pPr>
    </w:p>
    <w:p w14:paraId="5F05194E" w14:textId="1B775C54" w:rsidR="003F07AA" w:rsidRDefault="003F07AA" w:rsidP="00AD590B">
      <w:pPr>
        <w:pStyle w:val="REG-Pa"/>
      </w:pPr>
      <w:r w:rsidRPr="003F07AA">
        <w:t xml:space="preserve">(a) </w:t>
      </w:r>
      <w:r w:rsidR="00AD590B">
        <w:tab/>
      </w:r>
      <w:r w:rsidRPr="003F07AA">
        <w:t>refuse the application; or</w:t>
      </w:r>
    </w:p>
    <w:p w14:paraId="4D1DB4CB" w14:textId="77777777" w:rsidR="00AD590B" w:rsidRPr="003F07AA" w:rsidRDefault="00AD590B" w:rsidP="00AD590B">
      <w:pPr>
        <w:pStyle w:val="REG-Pa"/>
      </w:pPr>
    </w:p>
    <w:p w14:paraId="45629B6C" w14:textId="4C16301A" w:rsidR="003F07AA" w:rsidRPr="003F07AA" w:rsidRDefault="003F07AA" w:rsidP="00AD590B">
      <w:pPr>
        <w:pStyle w:val="REG-Pa"/>
      </w:pPr>
      <w:r w:rsidRPr="003F07AA">
        <w:t>(b)</w:t>
      </w:r>
      <w:r w:rsidR="00AD590B">
        <w:tab/>
      </w:r>
      <w:r w:rsidRPr="003F07AA">
        <w:t xml:space="preserve"> grant the application and issue or cause the import or in transit</w:t>
      </w:r>
      <w:r w:rsidR="00AD590B">
        <w:t xml:space="preserve"> </w:t>
      </w:r>
      <w:r w:rsidRPr="003F07AA">
        <w:t>permit to be issued in the forms set out in form FF12, FF13 or FF14</w:t>
      </w:r>
      <w:r w:rsidR="00AD590B">
        <w:t xml:space="preserve"> </w:t>
      </w:r>
      <w:r w:rsidRPr="003F07AA">
        <w:t>in Annexure 1, respectively.</w:t>
      </w:r>
    </w:p>
    <w:p w14:paraId="19E05084" w14:textId="77777777" w:rsidR="00AD590B" w:rsidRDefault="00AD590B" w:rsidP="003F07AA">
      <w:pPr>
        <w:pStyle w:val="REG-P0"/>
      </w:pPr>
    </w:p>
    <w:p w14:paraId="74F32552" w14:textId="198A1745" w:rsidR="00D54427" w:rsidRPr="003F07AA" w:rsidRDefault="003F07AA" w:rsidP="00AD590B">
      <w:pPr>
        <w:pStyle w:val="REG-P1"/>
      </w:pPr>
      <w:r w:rsidRPr="003F07AA">
        <w:t xml:space="preserve">(2) </w:t>
      </w:r>
      <w:r w:rsidR="00AD590B">
        <w:tab/>
      </w:r>
      <w:r w:rsidRPr="003F07AA">
        <w:t>A permit issued in terms of subregulation (1) is valid for the period</w:t>
      </w:r>
      <w:r w:rsidR="00AD590B">
        <w:t xml:space="preserve"> </w:t>
      </w:r>
      <w:r w:rsidRPr="003F07AA">
        <w:t>indicated on the import or in transit permit after which a new permit has to be applied</w:t>
      </w:r>
      <w:r w:rsidR="00AD590B">
        <w:t xml:space="preserve"> </w:t>
      </w:r>
      <w:r w:rsidRPr="003F07AA">
        <w:t>for if the permit holder still wishes to import</w:t>
      </w:r>
    </w:p>
    <w:p w14:paraId="6012AE62" w14:textId="2DC02A2F" w:rsidR="003F07AA" w:rsidRDefault="003F07AA" w:rsidP="003F07AA">
      <w:pPr>
        <w:pStyle w:val="REG-P0"/>
        <w:rPr>
          <w:rFonts w:eastAsia="Times"/>
        </w:rPr>
      </w:pPr>
    </w:p>
    <w:p w14:paraId="7E82EA4A" w14:textId="1D5B8236" w:rsidR="00D053EE" w:rsidRDefault="00D053EE" w:rsidP="00D053EE">
      <w:pPr>
        <w:pStyle w:val="REG-Amend"/>
      </w:pPr>
      <w:r>
        <w:t>[Subregulation (2) should end with a full stop.]</w:t>
      </w:r>
    </w:p>
    <w:p w14:paraId="401F1D79" w14:textId="5F878E8B" w:rsidR="00D053EE" w:rsidRDefault="00D053EE" w:rsidP="003F07AA">
      <w:pPr>
        <w:pStyle w:val="REG-P0"/>
        <w:rPr>
          <w:rFonts w:eastAsia="Times"/>
        </w:rPr>
      </w:pPr>
    </w:p>
    <w:p w14:paraId="04C71BE0" w14:textId="037D4398" w:rsidR="00AD590B" w:rsidRDefault="00E1565A" w:rsidP="00AD590B">
      <w:pPr>
        <w:pStyle w:val="REG-Amend"/>
        <w:rPr>
          <w:rFonts w:eastAsia="Times"/>
        </w:rPr>
      </w:pPr>
      <w:r>
        <w:rPr>
          <w:rFonts w:eastAsia="Times"/>
        </w:rPr>
        <w:t>[R</w:t>
      </w:r>
      <w:r w:rsidR="00AD590B">
        <w:rPr>
          <w:rFonts w:eastAsia="Times"/>
        </w:rPr>
        <w:t xml:space="preserve">egulation 6B </w:t>
      </w:r>
      <w:r>
        <w:rPr>
          <w:rFonts w:eastAsia="Times"/>
        </w:rPr>
        <w:t xml:space="preserve">is </w:t>
      </w:r>
      <w:r w:rsidR="00AD590B">
        <w:rPr>
          <w:rFonts w:eastAsia="Times"/>
        </w:rPr>
        <w:t>inserted by GN 311/2020</w:t>
      </w:r>
      <w:r>
        <w:rPr>
          <w:rFonts w:eastAsia="Times"/>
        </w:rPr>
        <w:t>.</w:t>
      </w:r>
      <w:r w:rsidR="00AD590B">
        <w:rPr>
          <w:rFonts w:eastAsia="Times"/>
        </w:rPr>
        <w:t>]</w:t>
      </w:r>
    </w:p>
    <w:p w14:paraId="1AB6BF8E" w14:textId="77777777" w:rsidR="00D54427" w:rsidRPr="007F2A37" w:rsidRDefault="00D54427" w:rsidP="00E43D26">
      <w:pPr>
        <w:pStyle w:val="REG-P0"/>
        <w:rPr>
          <w:rFonts w:eastAsia="Times"/>
        </w:rPr>
      </w:pPr>
    </w:p>
    <w:p w14:paraId="648BD33B" w14:textId="77777777" w:rsidR="00E43D26" w:rsidRPr="007F2A37" w:rsidRDefault="00E43D26" w:rsidP="00E43D26">
      <w:pPr>
        <w:pStyle w:val="REG-P0"/>
        <w:rPr>
          <w:b/>
          <w:bCs/>
        </w:rPr>
      </w:pPr>
      <w:r w:rsidRPr="007F2A37">
        <w:rPr>
          <w:b/>
        </w:rPr>
        <w:t>Information required</w:t>
      </w:r>
    </w:p>
    <w:p w14:paraId="6333775E" w14:textId="77777777" w:rsidR="00E43D26" w:rsidRPr="007F2A37" w:rsidRDefault="00E43D26" w:rsidP="00E43D26">
      <w:pPr>
        <w:pStyle w:val="REG-P0"/>
        <w:rPr>
          <w:b/>
          <w:bCs/>
        </w:rPr>
      </w:pPr>
    </w:p>
    <w:p w14:paraId="4877316E" w14:textId="77777777" w:rsidR="00E43D26" w:rsidRPr="007F2A37" w:rsidRDefault="00E43D26" w:rsidP="00E43D26">
      <w:pPr>
        <w:pStyle w:val="REG-P1"/>
      </w:pPr>
      <w:r w:rsidRPr="007F2A37">
        <w:rPr>
          <w:b/>
          <w:bCs/>
        </w:rPr>
        <w:t>7.</w:t>
      </w:r>
      <w:r w:rsidRPr="007F2A37">
        <w:rPr>
          <w:b/>
          <w:bCs/>
        </w:rPr>
        <w:tab/>
      </w:r>
      <w:r w:rsidRPr="007F2A37">
        <w:t>Any person who, in terms of these regulations, applies for the renewal of a registration shall in an affidavit confirm that the particulars which he or she furnishes with such application in respect of the fertilizer, farm, feed, agricultural remedy or sterilising plant concerned or of a label which is being used in connection therewith, do not deviate in any manner whatever from the congruent particulars which have already been registered or approved in relation to that fertilizer, farm feed, agricultural remedy, sterilising plant or label.</w:t>
      </w:r>
    </w:p>
    <w:p w14:paraId="1FB03276" w14:textId="77777777" w:rsidR="00E43D26" w:rsidRPr="007F2A37" w:rsidRDefault="00E43D26" w:rsidP="00E43D26">
      <w:pPr>
        <w:pStyle w:val="REG-P0"/>
      </w:pPr>
    </w:p>
    <w:p w14:paraId="458CA91E" w14:textId="77777777" w:rsidR="00E43D26" w:rsidRPr="007F2A37" w:rsidRDefault="00E43D26" w:rsidP="00E43D26">
      <w:pPr>
        <w:pStyle w:val="REG-P0"/>
        <w:rPr>
          <w:b/>
          <w:bCs/>
        </w:rPr>
      </w:pPr>
      <w:r w:rsidRPr="007F2A37">
        <w:rPr>
          <w:b/>
        </w:rPr>
        <w:t>Condition for certain registration and renewal of certain registrations</w:t>
      </w:r>
    </w:p>
    <w:p w14:paraId="4040ABFB" w14:textId="77777777" w:rsidR="00E43D26" w:rsidRPr="007F2A37" w:rsidRDefault="00E43D26" w:rsidP="00E43D26">
      <w:pPr>
        <w:pStyle w:val="REG-P0"/>
        <w:rPr>
          <w:b/>
          <w:bCs/>
        </w:rPr>
      </w:pPr>
    </w:p>
    <w:p w14:paraId="0C128BFC" w14:textId="77777777" w:rsidR="00E43D26" w:rsidRPr="007F2A37" w:rsidRDefault="00E43D26" w:rsidP="00E43D26">
      <w:pPr>
        <w:pStyle w:val="REG-P1"/>
      </w:pPr>
      <w:r w:rsidRPr="007F2A37">
        <w:rPr>
          <w:b/>
          <w:bCs/>
        </w:rPr>
        <w:t>8.</w:t>
      </w:r>
      <w:r w:rsidRPr="007F2A37">
        <w:rPr>
          <w:b/>
          <w:bCs/>
        </w:rPr>
        <w:tab/>
      </w:r>
      <w:r w:rsidRPr="007F2A37">
        <w:t>A registration and the renewal of a registration of a fertilizer, farm feed, agricultural remedy or sterilising plant under section 3 of the Act is granted subject to the condition that during the period of registration or renewal of the registration -</w:t>
      </w:r>
    </w:p>
    <w:p w14:paraId="3E91072E" w14:textId="77777777" w:rsidR="00E43D26" w:rsidRPr="007F2A37" w:rsidRDefault="00E43D26" w:rsidP="00E43D26">
      <w:pPr>
        <w:pStyle w:val="REG-P0"/>
        <w:rPr>
          <w:rFonts w:eastAsia="Times"/>
        </w:rPr>
      </w:pPr>
    </w:p>
    <w:p w14:paraId="5CCD583C" w14:textId="77777777" w:rsidR="00E43D26" w:rsidRPr="007F2A37" w:rsidRDefault="00E43D26" w:rsidP="00E43D26">
      <w:pPr>
        <w:pStyle w:val="REG-Pa"/>
      </w:pPr>
      <w:r w:rsidRPr="007F2A37">
        <w:t>(a)</w:t>
      </w:r>
      <w:r w:rsidRPr="007F2A37">
        <w:tab/>
        <w:t>the formulation of the fertilizer, farm feed, agricultural remedy or sterilising plant concerned shall not deviate more than the permissible deviation from the formulation which is registered in respect thereof;</w:t>
      </w:r>
    </w:p>
    <w:p w14:paraId="4CBEDE8C" w14:textId="77777777" w:rsidR="00E43D26" w:rsidRPr="007F2A37" w:rsidRDefault="00E43D26" w:rsidP="00E43D26">
      <w:pPr>
        <w:pStyle w:val="REG-Pa"/>
        <w:rPr>
          <w:rFonts w:eastAsia="Times"/>
        </w:rPr>
      </w:pPr>
    </w:p>
    <w:p w14:paraId="516C7826" w14:textId="77777777" w:rsidR="00E43D26" w:rsidRPr="007F2A37" w:rsidRDefault="00E43D26" w:rsidP="00E43D26">
      <w:pPr>
        <w:pStyle w:val="REG-Pa"/>
      </w:pPr>
      <w:r w:rsidRPr="007F2A37">
        <w:t>(b)</w:t>
      </w:r>
      <w:r w:rsidRPr="007F2A37">
        <w:tab/>
        <w:t>the particulars which are approved to be indicated on a label or container used in connection with the sale of the fertilizer, farm feed, agricultural remedy or sterilising plant concerned, shall not be altered without prior written approval of the registrar; and</w:t>
      </w:r>
    </w:p>
    <w:p w14:paraId="494A3B19" w14:textId="77777777" w:rsidR="00E43D26" w:rsidRPr="007F2A37" w:rsidRDefault="00E43D26" w:rsidP="00E43D26">
      <w:pPr>
        <w:pStyle w:val="REG-Pa"/>
        <w:rPr>
          <w:rFonts w:eastAsia="Times"/>
        </w:rPr>
      </w:pPr>
    </w:p>
    <w:p w14:paraId="3FC9FA22" w14:textId="77777777" w:rsidR="00E43D26" w:rsidRPr="007F2A37" w:rsidRDefault="00E43D26" w:rsidP="00E43D26">
      <w:pPr>
        <w:pStyle w:val="REG-Pa"/>
      </w:pPr>
      <w:r w:rsidRPr="007F2A37">
        <w:t>(c)</w:t>
      </w:r>
      <w:r w:rsidRPr="007F2A37">
        <w:tab/>
        <w:t>the registration concerned shall not in any manner or respect be transferable.</w:t>
      </w:r>
    </w:p>
    <w:p w14:paraId="428DD234" w14:textId="77777777" w:rsidR="00E43D26" w:rsidRPr="007F2A37" w:rsidRDefault="00E43D26" w:rsidP="00E43D26">
      <w:pPr>
        <w:pStyle w:val="REG-P0"/>
        <w:rPr>
          <w:rFonts w:eastAsia="Times"/>
        </w:rPr>
      </w:pPr>
    </w:p>
    <w:p w14:paraId="55C5E54A" w14:textId="77777777" w:rsidR="00E43D26" w:rsidRPr="007F2A37" w:rsidRDefault="00E43D26" w:rsidP="00E43D26">
      <w:pPr>
        <w:pStyle w:val="REG-P0"/>
        <w:rPr>
          <w:b/>
          <w:bCs/>
        </w:rPr>
      </w:pPr>
      <w:r w:rsidRPr="007F2A37">
        <w:rPr>
          <w:b/>
        </w:rPr>
        <w:t>Appeals to the Minister</w:t>
      </w:r>
    </w:p>
    <w:p w14:paraId="23FA1DE7" w14:textId="77777777" w:rsidR="00E43D26" w:rsidRPr="007F2A37" w:rsidRDefault="00E43D26" w:rsidP="00E43D26">
      <w:pPr>
        <w:pStyle w:val="REG-P0"/>
        <w:rPr>
          <w:b/>
          <w:bCs/>
        </w:rPr>
      </w:pPr>
    </w:p>
    <w:p w14:paraId="4D59EE79" w14:textId="77777777" w:rsidR="00E43D26" w:rsidRPr="007F2A37" w:rsidRDefault="00E43D26" w:rsidP="00E43D26">
      <w:pPr>
        <w:pStyle w:val="REG-P1"/>
      </w:pPr>
      <w:r w:rsidRPr="007F2A37">
        <w:rPr>
          <w:b/>
          <w:bCs/>
        </w:rPr>
        <w:t>9.</w:t>
      </w:r>
      <w:r w:rsidRPr="007F2A37">
        <w:rPr>
          <w:b/>
          <w:bCs/>
        </w:rPr>
        <w:tab/>
      </w:r>
      <w:r w:rsidRPr="007F2A37">
        <w:t xml:space="preserve">(1) </w:t>
      </w:r>
      <w:r w:rsidRPr="007F2A37">
        <w:tab/>
        <w:t>An appeal referred to section 6 of the Act shall be made to the Minister within 30 days of receipt of the decision appealed against.</w:t>
      </w:r>
    </w:p>
    <w:p w14:paraId="0E1E83B5" w14:textId="77777777" w:rsidR="00E43D26" w:rsidRPr="007F2A37" w:rsidRDefault="00E43D26" w:rsidP="00E43D26">
      <w:pPr>
        <w:pStyle w:val="REG-P1"/>
        <w:rPr>
          <w:rFonts w:eastAsia="Times"/>
        </w:rPr>
      </w:pPr>
    </w:p>
    <w:p w14:paraId="43AF71DF" w14:textId="77777777" w:rsidR="00E43D26" w:rsidRPr="007F2A37" w:rsidRDefault="00E43D26" w:rsidP="00E43D26">
      <w:pPr>
        <w:pStyle w:val="REG-P1"/>
      </w:pPr>
      <w:r w:rsidRPr="007F2A37">
        <w:t>(2)</w:t>
      </w:r>
      <w:r w:rsidRPr="007F2A37">
        <w:tab/>
        <w:t>The appeal shall be -</w:t>
      </w:r>
    </w:p>
    <w:p w14:paraId="3CB05DEA" w14:textId="77777777" w:rsidR="00E43D26" w:rsidRPr="007F2A37" w:rsidRDefault="00E43D26" w:rsidP="00E43D26">
      <w:pPr>
        <w:pStyle w:val="REG-P0"/>
        <w:rPr>
          <w:rFonts w:eastAsia="Times"/>
        </w:rPr>
      </w:pPr>
    </w:p>
    <w:p w14:paraId="550FB50B" w14:textId="77777777" w:rsidR="00E43D26" w:rsidRPr="007F2A37" w:rsidRDefault="00E43D26" w:rsidP="00E43D26">
      <w:pPr>
        <w:pStyle w:val="REG-Pa"/>
      </w:pPr>
      <w:r w:rsidRPr="007F2A37">
        <w:t>(a)</w:t>
      </w:r>
      <w:r w:rsidRPr="007F2A37">
        <w:tab/>
        <w:t>in writing;</w:t>
      </w:r>
    </w:p>
    <w:p w14:paraId="56A15B6F" w14:textId="77777777" w:rsidR="00E43D26" w:rsidRPr="007F2A37" w:rsidRDefault="00E43D26" w:rsidP="00E43D26">
      <w:pPr>
        <w:pStyle w:val="REG-Pa"/>
        <w:rPr>
          <w:rFonts w:eastAsia="Times"/>
        </w:rPr>
      </w:pPr>
    </w:p>
    <w:p w14:paraId="073D9582" w14:textId="77777777" w:rsidR="00E43D26" w:rsidRPr="007F2A37" w:rsidRDefault="00E43D26" w:rsidP="00E43D26">
      <w:pPr>
        <w:pStyle w:val="REG-Pa"/>
      </w:pPr>
      <w:r w:rsidRPr="007F2A37">
        <w:t>(b)</w:t>
      </w:r>
      <w:r w:rsidRPr="007F2A37">
        <w:tab/>
        <w:t>contain the grounds for the appeal as well as any supporting documentation on which such an appeal is based; and</w:t>
      </w:r>
    </w:p>
    <w:p w14:paraId="609D4A15" w14:textId="77777777" w:rsidR="00E43D26" w:rsidRPr="007F2A37" w:rsidRDefault="00E43D26" w:rsidP="00E43D26">
      <w:pPr>
        <w:pStyle w:val="REG-Pa"/>
        <w:rPr>
          <w:rFonts w:eastAsia="Times"/>
        </w:rPr>
      </w:pPr>
    </w:p>
    <w:p w14:paraId="0D2FE7C4" w14:textId="77777777" w:rsidR="00E43D26" w:rsidRPr="007F2A37" w:rsidRDefault="00E43D26" w:rsidP="00E43D26">
      <w:pPr>
        <w:pStyle w:val="REG-Pa"/>
      </w:pPr>
      <w:r w:rsidRPr="007F2A37">
        <w:t>(c)</w:t>
      </w:r>
      <w:r w:rsidRPr="007F2A37">
        <w:tab/>
        <w:t>accompanied by the fee specified in Table D of Annexure 2.</w:t>
      </w:r>
    </w:p>
    <w:p w14:paraId="01DAFF68" w14:textId="77777777" w:rsidR="00E43D26" w:rsidRPr="007F2A37" w:rsidRDefault="00E43D26" w:rsidP="00E43D26">
      <w:pPr>
        <w:pStyle w:val="REG-P0"/>
        <w:rPr>
          <w:rFonts w:eastAsia="Times"/>
        </w:rPr>
      </w:pPr>
    </w:p>
    <w:p w14:paraId="4984EAE8" w14:textId="77777777" w:rsidR="00E43D26" w:rsidRPr="007F2A37" w:rsidRDefault="00E43D26" w:rsidP="00E43D26">
      <w:pPr>
        <w:pStyle w:val="REG-P1"/>
      </w:pPr>
      <w:r w:rsidRPr="007F2A37">
        <w:t>(3)</w:t>
      </w:r>
      <w:r w:rsidRPr="007F2A37">
        <w:tab/>
        <w:t>The person appealing shall serve copies of the appeal on the person whose decision is being appealed against and on any other interested person and both shall have the right to reply to each ground of appeal raised and such reply shall also be served on the appellant.</w:t>
      </w:r>
    </w:p>
    <w:p w14:paraId="0B34B3FB" w14:textId="77777777" w:rsidR="00E43D26" w:rsidRPr="007F2A37" w:rsidRDefault="00E43D26" w:rsidP="00E43D26">
      <w:pPr>
        <w:pStyle w:val="REG-P1"/>
        <w:rPr>
          <w:rFonts w:eastAsia="Times"/>
        </w:rPr>
      </w:pPr>
    </w:p>
    <w:p w14:paraId="7FE96BA9" w14:textId="77777777" w:rsidR="00E43D26" w:rsidRPr="007F2A37" w:rsidRDefault="00E43D26" w:rsidP="00E43D26">
      <w:pPr>
        <w:pStyle w:val="REG-P1"/>
      </w:pPr>
      <w:r w:rsidRPr="007F2A37">
        <w:t>(4)</w:t>
      </w:r>
      <w:r w:rsidRPr="007F2A37">
        <w:tab/>
        <w:t>The Minister shall, within seven days of receiving an appeal, refer the appeal as well as the reply to the board of appeal as provided for in section 6(2) of the Act and thereafter the board of appeal shall deal with the appeal in the manner set out in that section.</w:t>
      </w:r>
    </w:p>
    <w:p w14:paraId="38D43D8A" w14:textId="77777777" w:rsidR="00E43D26" w:rsidRPr="007F2A37" w:rsidRDefault="00E43D26" w:rsidP="00E43D26">
      <w:pPr>
        <w:pStyle w:val="REG-P1"/>
        <w:rPr>
          <w:rFonts w:eastAsia="Times"/>
        </w:rPr>
      </w:pPr>
    </w:p>
    <w:p w14:paraId="41499673" w14:textId="77777777" w:rsidR="00E43D26" w:rsidRPr="007F2A37" w:rsidRDefault="00E43D26" w:rsidP="00796FDC">
      <w:pPr>
        <w:pStyle w:val="REG-P1"/>
      </w:pPr>
      <w:r w:rsidRPr="007F2A37">
        <w:t>(5)</w:t>
      </w:r>
      <w:r w:rsidRPr="007F2A37">
        <w:tab/>
        <w:t>If an appeal is -</w:t>
      </w:r>
    </w:p>
    <w:p w14:paraId="3F1D7FE9" w14:textId="77777777" w:rsidR="00E43D26" w:rsidRPr="007F2A37" w:rsidRDefault="00E43D26" w:rsidP="00796FDC">
      <w:pPr>
        <w:pStyle w:val="REG-P0"/>
        <w:rPr>
          <w:rFonts w:eastAsia="Times"/>
        </w:rPr>
      </w:pPr>
    </w:p>
    <w:p w14:paraId="69C0E815" w14:textId="77777777" w:rsidR="00E43D26" w:rsidRPr="007F2A37" w:rsidRDefault="00E43D26" w:rsidP="00796FDC">
      <w:pPr>
        <w:pStyle w:val="REG-Pa"/>
      </w:pPr>
      <w:r w:rsidRPr="007F2A37">
        <w:t>(a)</w:t>
      </w:r>
      <w:r w:rsidRPr="007F2A37">
        <w:tab/>
        <w:t>submitted by post, it shall be addressed to the Permanent Secretary, Ministry of Agriculture, Water and Forestry, Private Bag 13184, Windhoek; or</w:t>
      </w:r>
    </w:p>
    <w:p w14:paraId="289450B0" w14:textId="77777777" w:rsidR="00E43D26" w:rsidRPr="007F2A37" w:rsidRDefault="00E43D26" w:rsidP="00796FDC">
      <w:pPr>
        <w:pStyle w:val="REG-Pa"/>
        <w:rPr>
          <w:rFonts w:eastAsia="Times"/>
        </w:rPr>
      </w:pPr>
    </w:p>
    <w:p w14:paraId="5CE8285B" w14:textId="77777777" w:rsidR="00E43D26" w:rsidRPr="007F2A37" w:rsidRDefault="00E43D26" w:rsidP="00796FDC">
      <w:pPr>
        <w:pStyle w:val="REG-Pa"/>
      </w:pPr>
      <w:r w:rsidRPr="007F2A37">
        <w:t>(b)</w:t>
      </w:r>
      <w:r w:rsidRPr="007F2A37">
        <w:tab/>
        <w:t>delivered by hand or courier service, it shall be delivered to the Permanent Secretary, Ministry of Agriculture, Water and Forestry, Government Office Park, Green and Blue Building, Luther Street, Windhoek.</w:t>
      </w:r>
    </w:p>
    <w:p w14:paraId="516122A5" w14:textId="77777777" w:rsidR="00E43D26" w:rsidRPr="007F2A37" w:rsidRDefault="00E43D26" w:rsidP="00E43D26">
      <w:pPr>
        <w:pStyle w:val="REG-H1a"/>
        <w:pBdr>
          <w:bottom w:val="single" w:sz="4" w:space="1" w:color="auto"/>
        </w:pBdr>
      </w:pPr>
    </w:p>
    <w:p w14:paraId="167AE9E3" w14:textId="77777777" w:rsidR="00E43D26" w:rsidRPr="007F2A37" w:rsidRDefault="00E43D26" w:rsidP="00E43D26">
      <w:pPr>
        <w:pStyle w:val="REG-H1a"/>
      </w:pPr>
    </w:p>
    <w:p w14:paraId="6B6477FE" w14:textId="52E74F42" w:rsidR="00FD77DC" w:rsidRPr="007F2A37" w:rsidRDefault="00E43D26" w:rsidP="00E23780">
      <w:pPr>
        <w:pStyle w:val="REG-H3A"/>
        <w:rPr>
          <w:color w:val="00B050"/>
        </w:rPr>
      </w:pPr>
      <w:r w:rsidRPr="007F2A37">
        <w:rPr>
          <w:color w:val="00B050"/>
        </w:rPr>
        <w:t>ANNEXURES</w:t>
      </w:r>
    </w:p>
    <w:p w14:paraId="182A2184" w14:textId="77777777" w:rsidR="00EA3F03" w:rsidRPr="007F2A37" w:rsidRDefault="00EA3F03" w:rsidP="00A87E79">
      <w:pPr>
        <w:pStyle w:val="REG-Amend"/>
      </w:pPr>
    </w:p>
    <w:p w14:paraId="406054E7" w14:textId="77777777" w:rsidR="00FD77DC" w:rsidRPr="007F2A37" w:rsidRDefault="00FD77DC" w:rsidP="00A87E79">
      <w:pPr>
        <w:pStyle w:val="REG-Amend"/>
      </w:pPr>
      <w:r w:rsidRPr="007F2A37">
        <w:t>To view content without printing, scroll down.</w:t>
      </w:r>
    </w:p>
    <w:p w14:paraId="4AA60160" w14:textId="77777777" w:rsidR="00FD77DC" w:rsidRPr="007F2A37" w:rsidRDefault="00FD77DC" w:rsidP="00A87E79">
      <w:pPr>
        <w:pStyle w:val="REG-Amend"/>
      </w:pPr>
    </w:p>
    <w:p w14:paraId="5D8FA973" w14:textId="77777777" w:rsidR="00FD77DC" w:rsidRPr="007F2A37" w:rsidRDefault="00FD77DC" w:rsidP="00A87E79">
      <w:pPr>
        <w:pStyle w:val="REG-Amend"/>
      </w:pPr>
      <w:r w:rsidRPr="007F2A37">
        <w:t>To print at full scale (A4), double-click the icon below.</w:t>
      </w:r>
    </w:p>
    <w:p w14:paraId="5480FED4" w14:textId="70BED8E4" w:rsidR="00FD77DC" w:rsidRDefault="00FD77DC" w:rsidP="00A87E79">
      <w:pPr>
        <w:pStyle w:val="REG-Amend"/>
      </w:pPr>
    </w:p>
    <w:p w14:paraId="6493941E" w14:textId="2BF913B3" w:rsidR="004E7FB3" w:rsidRDefault="004E7FB3" w:rsidP="00A87E79">
      <w:pPr>
        <w:pStyle w:val="REG-Amend"/>
      </w:pPr>
      <w:r>
        <w:object w:dxaOrig="1541" w:dyaOrig="998" w14:anchorId="35B15D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9pt" o:ole="">
            <v:imagedata r:id="rId9" o:title=""/>
          </v:shape>
          <o:OLEObject Type="Embed" ProgID="AcroExch.Document.DC" ShapeID="_x0000_i1025" DrawAspect="Icon" ObjectID="_1673068084" r:id="rId10"/>
        </w:object>
      </w:r>
    </w:p>
    <w:p w14:paraId="592957E8" w14:textId="15F82535" w:rsidR="00C87C1A" w:rsidRDefault="00C87C1A" w:rsidP="00A87E79">
      <w:pPr>
        <w:pStyle w:val="REG-Amend"/>
      </w:pPr>
    </w:p>
    <w:p w14:paraId="6BB8290F" w14:textId="5904D0F2" w:rsidR="00C87C1A" w:rsidRDefault="001E0D12" w:rsidP="00A87E79">
      <w:pPr>
        <w:pStyle w:val="REG-Amend"/>
      </w:pPr>
      <w:r>
        <w:object w:dxaOrig="1541" w:dyaOrig="998" w14:anchorId="03FB75AF">
          <v:shape id="_x0000_i1026" type="#_x0000_t75" style="width:76.85pt;height:49.9pt" o:ole="">
            <v:imagedata r:id="rId11" o:title=""/>
          </v:shape>
          <o:OLEObject Type="Embed" ProgID="AcroExch.Document.DC" ShapeID="_x0000_i1026" DrawAspect="Icon" ObjectID="_1673068085" r:id="rId12"/>
        </w:object>
      </w:r>
    </w:p>
    <w:p w14:paraId="0C9715C8" w14:textId="1B9E371E" w:rsidR="00B059AC" w:rsidRDefault="00B059AC" w:rsidP="00A87E79">
      <w:pPr>
        <w:pStyle w:val="REG-Amend"/>
      </w:pPr>
    </w:p>
    <w:p w14:paraId="1FB53ACA" w14:textId="5E4DF122" w:rsidR="00933953" w:rsidRDefault="00933953" w:rsidP="00A87E79">
      <w:pPr>
        <w:pStyle w:val="REG-Amend"/>
      </w:pPr>
      <w:r>
        <w:t>[Annexure 1 is amended by GN 311/2020, which inserts the forms FF6-FF14.]</w:t>
      </w:r>
    </w:p>
    <w:p w14:paraId="1BC4D245" w14:textId="77777777" w:rsidR="00933953" w:rsidRPr="007F2A37" w:rsidRDefault="00933953" w:rsidP="00A87E79">
      <w:pPr>
        <w:pStyle w:val="REG-Amend"/>
      </w:pPr>
    </w:p>
    <w:p w14:paraId="1B2B5F1E" w14:textId="6D7CE016" w:rsidR="00B059AC" w:rsidRPr="007F2A37" w:rsidRDefault="00B059AC" w:rsidP="00A87E79">
      <w:pPr>
        <w:pStyle w:val="REG-Amend"/>
      </w:pPr>
      <w:r w:rsidRPr="007F2A37">
        <w:t>[Note that Annexure 2 appears above the forms which constitute Annexure 1.]</w:t>
      </w:r>
    </w:p>
    <w:p w14:paraId="100014E2" w14:textId="77777777" w:rsidR="00E43D26" w:rsidRPr="007F2A37" w:rsidRDefault="00E43D26" w:rsidP="00E43D26">
      <w:pPr>
        <w:pStyle w:val="REG-H1a"/>
        <w:pBdr>
          <w:bottom w:val="single" w:sz="4" w:space="1" w:color="auto"/>
        </w:pBdr>
      </w:pPr>
    </w:p>
    <w:p w14:paraId="6E2DE5D6" w14:textId="77777777" w:rsidR="00E43D26" w:rsidRPr="007F2A37" w:rsidRDefault="00E43D26" w:rsidP="00E43D26">
      <w:pPr>
        <w:pStyle w:val="REG-H1a"/>
      </w:pPr>
    </w:p>
    <w:p w14:paraId="71D7245F" w14:textId="731AA4C7" w:rsidR="00B13268" w:rsidRPr="007F2A37" w:rsidRDefault="00B13268">
      <w:pPr>
        <w:spacing w:after="200" w:line="276" w:lineRule="auto"/>
        <w:rPr>
          <w:rFonts w:eastAsia="Times New Roman" w:cs="Times New Roman"/>
        </w:rPr>
      </w:pPr>
      <w:r w:rsidRPr="007F2A37">
        <w:br w:type="page"/>
      </w:r>
    </w:p>
    <w:p w14:paraId="6DCE115B" w14:textId="23F3D87E" w:rsidR="007C4355" w:rsidRDefault="003948BC" w:rsidP="003948BC">
      <w:pPr>
        <w:pStyle w:val="REG-P0"/>
        <w:jc w:val="center"/>
      </w:pPr>
      <w:r w:rsidRPr="007F2A37">
        <w:rPr>
          <w:lang w:val="en-ZA" w:eastAsia="en-ZA"/>
        </w:rPr>
        <w:drawing>
          <wp:inline distT="0" distB="0" distL="0" distR="0" wp14:anchorId="6AC1BF06" wp14:editId="0F41261C">
            <wp:extent cx="5416550" cy="7658709"/>
            <wp:effectExtent l="0" t="0" r="0" b="0"/>
            <wp:docPr id="52301" name="Picture 5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1" name="Picture 52301"/>
                    <pic:cNvPicPr/>
                  </pic:nvPicPr>
                  <pic:blipFill>
                    <a:blip r:embed="rId13"/>
                    <a:stretch>
                      <a:fillRect/>
                    </a:stretch>
                  </pic:blipFill>
                  <pic:spPr>
                    <a:xfrm>
                      <a:off x="0" y="0"/>
                      <a:ext cx="5423330" cy="7668296"/>
                    </a:xfrm>
                    <a:prstGeom prst="rect">
                      <a:avLst/>
                    </a:prstGeom>
                  </pic:spPr>
                </pic:pic>
              </a:graphicData>
            </a:graphic>
          </wp:inline>
        </w:drawing>
      </w:r>
      <w:r w:rsidRPr="007F2A37">
        <w:rPr>
          <w:lang w:val="en-ZA" w:eastAsia="en-ZA"/>
        </w:rPr>
        <w:drawing>
          <wp:inline distT="0" distB="0" distL="0" distR="0" wp14:anchorId="37779D4C" wp14:editId="558214BE">
            <wp:extent cx="4693920" cy="8712835"/>
            <wp:effectExtent l="0" t="0" r="0" b="0"/>
            <wp:docPr id="52302" name="Picture 5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2" name="ANNEXURES GN 112 of 2007 (GG 3863) forms_Page_02.png"/>
                    <pic:cNvPicPr/>
                  </pic:nvPicPr>
                  <pic:blipFill>
                    <a:blip r:embed="rId14"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5E9FB18B" wp14:editId="7A62A146">
            <wp:extent cx="4693920" cy="8712835"/>
            <wp:effectExtent l="0" t="0" r="0" b="0"/>
            <wp:docPr id="52303" name="Picture 5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3" name="ANNEXURES GN 112 of 2007 (GG 3863) forms_Page_03.png"/>
                    <pic:cNvPicPr/>
                  </pic:nvPicPr>
                  <pic:blipFill>
                    <a:blip r:embed="rId15"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5C930278" wp14:editId="34D1FBFB">
            <wp:extent cx="4693920" cy="8712835"/>
            <wp:effectExtent l="0" t="0" r="0" b="0"/>
            <wp:docPr id="52304" name="Picture 5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4" name="ANNEXURES GN 112 of 2007 (GG 3863) forms_Page_04.png"/>
                    <pic:cNvPicPr/>
                  </pic:nvPicPr>
                  <pic:blipFill>
                    <a:blip r:embed="rId16"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1F8BC90D" wp14:editId="76BCA844">
            <wp:extent cx="4693920" cy="8712835"/>
            <wp:effectExtent l="0" t="0" r="0" b="0"/>
            <wp:docPr id="52305" name="Picture 5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5" name="ANNEXURES GN 112 of 2007 (GG 3863) forms_Page_05.png"/>
                    <pic:cNvPicPr/>
                  </pic:nvPicPr>
                  <pic:blipFill>
                    <a:blip r:embed="rId17"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22CC10F3" wp14:editId="3E9041F9">
            <wp:extent cx="4693920" cy="8712835"/>
            <wp:effectExtent l="0" t="0" r="0" b="0"/>
            <wp:docPr id="52306" name="Picture 5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6" name="ANNEXURES GN 112 of 2007 (GG 3863) forms_Page_06.png"/>
                    <pic:cNvPicPr/>
                  </pic:nvPicPr>
                  <pic:blipFill>
                    <a:blip r:embed="rId18"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41CA9B89" wp14:editId="3F3FBE4E">
            <wp:extent cx="4693920" cy="8712835"/>
            <wp:effectExtent l="0" t="0" r="0" b="0"/>
            <wp:docPr id="52307" name="Picture 5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7" name="ANNEXURES GN 112 of 2007 (GG 3863) forms_Page_07.png"/>
                    <pic:cNvPicPr/>
                  </pic:nvPicPr>
                  <pic:blipFill>
                    <a:blip r:embed="rId19"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43589FDC" wp14:editId="0B748FCE">
            <wp:extent cx="4693920" cy="8712835"/>
            <wp:effectExtent l="0" t="0" r="0" b="0"/>
            <wp:docPr id="52308" name="Picture 5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8" name="ANNEXURES GN 112 of 2007 (GG 3863) forms_Page_08.png"/>
                    <pic:cNvPicPr/>
                  </pic:nvPicPr>
                  <pic:blipFill>
                    <a:blip r:embed="rId20"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117B6270" wp14:editId="11BD80AB">
            <wp:extent cx="4693920" cy="8712835"/>
            <wp:effectExtent l="0" t="0" r="0" b="0"/>
            <wp:docPr id="52309" name="Picture 5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9" name="ANNEXURES GN 112 of 2007 (GG 3863) forms_Page_09.png"/>
                    <pic:cNvPicPr/>
                  </pic:nvPicPr>
                  <pic:blipFill>
                    <a:blip r:embed="rId21"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5C333010" wp14:editId="2DFDE7C1">
            <wp:extent cx="4693920" cy="8712835"/>
            <wp:effectExtent l="0" t="0" r="0" b="0"/>
            <wp:docPr id="52310" name="Picture 5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0" name="ANNEXURES GN 112 of 2007 (GG 3863) forms_Page_10.png"/>
                    <pic:cNvPicPr/>
                  </pic:nvPicPr>
                  <pic:blipFill>
                    <a:blip r:embed="rId22"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4821580D" wp14:editId="00B0A378">
            <wp:extent cx="4693920" cy="8712835"/>
            <wp:effectExtent l="0" t="0" r="0" b="0"/>
            <wp:docPr id="52311" name="Picture 5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1" name="ANNEXURES GN 112 of 2007 (GG 3863) forms_Page_11.png"/>
                    <pic:cNvPicPr/>
                  </pic:nvPicPr>
                  <pic:blipFill>
                    <a:blip r:embed="rId23"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3F35731F" wp14:editId="137BE998">
            <wp:extent cx="4693920" cy="8712835"/>
            <wp:effectExtent l="0" t="0" r="0" b="0"/>
            <wp:docPr id="52312" name="Picture 5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2" name="ANNEXURES GN 112 of 2007 (GG 3863) forms_Page_12.png"/>
                    <pic:cNvPicPr/>
                  </pic:nvPicPr>
                  <pic:blipFill>
                    <a:blip r:embed="rId24"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7B5CBA2D" wp14:editId="13BD2C23">
            <wp:extent cx="4693920" cy="8712835"/>
            <wp:effectExtent l="0" t="0" r="0" b="0"/>
            <wp:docPr id="52313" name="Picture 5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3" name="ANNEXURES GN 112 of 2007 (GG 3863) forms_Page_13.png"/>
                    <pic:cNvPicPr/>
                  </pic:nvPicPr>
                  <pic:blipFill>
                    <a:blip r:embed="rId25"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216E0F01" wp14:editId="5B52F75E">
            <wp:extent cx="4693920" cy="8712835"/>
            <wp:effectExtent l="0" t="0" r="0" b="0"/>
            <wp:docPr id="52314" name="Picture 5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4" name="ANNEXURES GN 112 of 2007 (GG 3863) forms_Page_14.png"/>
                    <pic:cNvPicPr/>
                  </pic:nvPicPr>
                  <pic:blipFill>
                    <a:blip r:embed="rId26"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498A2841" wp14:editId="18E8BFA2">
            <wp:extent cx="4693920" cy="8712835"/>
            <wp:effectExtent l="0" t="0" r="0" b="0"/>
            <wp:docPr id="52315" name="Picture 5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5" name="ANNEXURES GN 112 of 2007 (GG 3863) forms_Page_15.png"/>
                    <pic:cNvPicPr/>
                  </pic:nvPicPr>
                  <pic:blipFill>
                    <a:blip r:embed="rId27"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0228EFBA" wp14:editId="340C69FE">
            <wp:extent cx="4693920" cy="8712835"/>
            <wp:effectExtent l="0" t="0" r="0" b="0"/>
            <wp:docPr id="52316" name="Picture 5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6" name="ANNEXURES GN 112 of 2007 (GG 3863) forms_Page_16.png"/>
                    <pic:cNvPicPr/>
                  </pic:nvPicPr>
                  <pic:blipFill>
                    <a:blip r:embed="rId28"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5CAAFA27" wp14:editId="5B4AFB54">
            <wp:extent cx="4693920" cy="8712835"/>
            <wp:effectExtent l="0" t="0" r="0" b="0"/>
            <wp:docPr id="52317" name="Picture 5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7" name="ANNEXURES GN 112 of 2007 (GG 3863) forms_Page_17.png"/>
                    <pic:cNvPicPr/>
                  </pic:nvPicPr>
                  <pic:blipFill>
                    <a:blip r:embed="rId29"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5E4C885D" wp14:editId="6698BF59">
            <wp:extent cx="4693920" cy="8712835"/>
            <wp:effectExtent l="0" t="0" r="0" b="0"/>
            <wp:docPr id="52318" name="Picture 5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8" name="ANNEXURES GN 112 of 2007 (GG 3863) forms_Page_18.png"/>
                    <pic:cNvPicPr/>
                  </pic:nvPicPr>
                  <pic:blipFill>
                    <a:blip r:embed="rId30"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61299A14" wp14:editId="0CF1A083">
            <wp:extent cx="4693920" cy="8712835"/>
            <wp:effectExtent l="0" t="0" r="0" b="0"/>
            <wp:docPr id="52319" name="Picture 5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9" name="ANNEXURES GN 112 of 2007 (GG 3863) forms_Page_19.png"/>
                    <pic:cNvPicPr/>
                  </pic:nvPicPr>
                  <pic:blipFill>
                    <a:blip r:embed="rId31"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1AC7F1BC" wp14:editId="2CA779A3">
            <wp:extent cx="4693920" cy="8712835"/>
            <wp:effectExtent l="0" t="0" r="0" b="0"/>
            <wp:docPr id="52320" name="Picture 5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0" name="ANNEXURES GN 112 of 2007 (GG 3863) forms_Page_20.png"/>
                    <pic:cNvPicPr/>
                  </pic:nvPicPr>
                  <pic:blipFill>
                    <a:blip r:embed="rId32"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2D2CF993" wp14:editId="2FF236F6">
            <wp:extent cx="4693920" cy="8712835"/>
            <wp:effectExtent l="0" t="0" r="0" b="0"/>
            <wp:docPr id="52321" name="Picture 5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1" name="ANNEXURES GN 112 of 2007 (GG 3863) forms_Page_21.png"/>
                    <pic:cNvPicPr/>
                  </pic:nvPicPr>
                  <pic:blipFill>
                    <a:blip r:embed="rId33"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596058AD" wp14:editId="7A333F8C">
            <wp:extent cx="4693920" cy="8712835"/>
            <wp:effectExtent l="0" t="0" r="0" b="0"/>
            <wp:docPr id="52322" name="Picture 5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2" name="ANNEXURES GN 112 of 2007 (GG 3863) forms_Page_22.png"/>
                    <pic:cNvPicPr/>
                  </pic:nvPicPr>
                  <pic:blipFill>
                    <a:blip r:embed="rId34"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041A6BA9" wp14:editId="1B19E94E">
            <wp:extent cx="4693920" cy="8712835"/>
            <wp:effectExtent l="0" t="0" r="0" b="0"/>
            <wp:docPr id="52323" name="Picture 5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3" name="ANNEXURES GN 112 of 2007 (GG 3863) forms_Page_23.png"/>
                    <pic:cNvPicPr/>
                  </pic:nvPicPr>
                  <pic:blipFill>
                    <a:blip r:embed="rId35"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36497FCD" wp14:editId="4C180A29">
            <wp:extent cx="4693920" cy="8712835"/>
            <wp:effectExtent l="0" t="0" r="0" b="0"/>
            <wp:docPr id="52324" name="Picture 5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4" name="ANNEXURES GN 112 of 2007 (GG 3863) forms_Page_24.png"/>
                    <pic:cNvPicPr/>
                  </pic:nvPicPr>
                  <pic:blipFill>
                    <a:blip r:embed="rId36"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049D8EDB" wp14:editId="514AA2E8">
            <wp:extent cx="4693920" cy="8712835"/>
            <wp:effectExtent l="0" t="0" r="0" b="0"/>
            <wp:docPr id="52325" name="Picture 5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5" name="ANNEXURES GN 112 of 2007 (GG 3863) forms_Page_25.pn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459ACDBE" wp14:editId="37587A38">
            <wp:extent cx="4693920" cy="8712835"/>
            <wp:effectExtent l="0" t="0" r="0" b="0"/>
            <wp:docPr id="52326" name="Picture 5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6" name="ANNEXURES GN 112 of 2007 (GG 3863) forms_Page_26.png"/>
                    <pic:cNvPicPr/>
                  </pic:nvPicPr>
                  <pic:blipFill>
                    <a:blip r:embed="rId38"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27CDEA6B" wp14:editId="58558B50">
            <wp:extent cx="4693920" cy="8712835"/>
            <wp:effectExtent l="0" t="0" r="0" b="0"/>
            <wp:docPr id="52327" name="Picture 5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7" name="ANNEXURES GN 112 of 2007 (GG 3863) forms_Page_27.png"/>
                    <pic:cNvPicPr/>
                  </pic:nvPicPr>
                  <pic:blipFill>
                    <a:blip r:embed="rId39"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385FC0F2" wp14:editId="64CE5526">
            <wp:extent cx="4693920" cy="8712835"/>
            <wp:effectExtent l="0" t="0" r="0" b="0"/>
            <wp:docPr id="52328" name="Picture 5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8" name="ANNEXURES GN 112 of 2007 (GG 3863) forms_Page_28.png"/>
                    <pic:cNvPicPr/>
                  </pic:nvPicPr>
                  <pic:blipFill>
                    <a:blip r:embed="rId40"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027592FC" wp14:editId="5AA591E2">
            <wp:extent cx="4693920" cy="8712835"/>
            <wp:effectExtent l="0" t="0" r="0" b="0"/>
            <wp:docPr id="52329" name="Picture 5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9" name="ANNEXURES GN 112 of 2007 (GG 3863) forms_Page_29.png"/>
                    <pic:cNvPicPr/>
                  </pic:nvPicPr>
                  <pic:blipFill>
                    <a:blip r:embed="rId41"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13F83F0C" wp14:editId="1CDA6757">
            <wp:extent cx="4693920" cy="8712835"/>
            <wp:effectExtent l="0" t="0" r="0" b="0"/>
            <wp:docPr id="52330" name="Picture 5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0" name="ANNEXURES GN 112 of 2007 (GG 3863) forms_Page_30.png"/>
                    <pic:cNvPicPr/>
                  </pic:nvPicPr>
                  <pic:blipFill>
                    <a:blip r:embed="rId42"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193407CB" wp14:editId="01BB3F17">
            <wp:extent cx="4693920" cy="8712835"/>
            <wp:effectExtent l="0" t="0" r="0" b="0"/>
            <wp:docPr id="52331" name="Picture 5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1" name="ANNEXURES GN 112 of 2007 (GG 3863) forms_Page_31.png"/>
                    <pic:cNvPicPr/>
                  </pic:nvPicPr>
                  <pic:blipFill>
                    <a:blip r:embed="rId43"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0C829A0B" wp14:editId="076FF79A">
            <wp:extent cx="4693920" cy="8712835"/>
            <wp:effectExtent l="0" t="0" r="0" b="0"/>
            <wp:docPr id="52332" name="Picture 5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2" name="ANNEXURES GN 112 of 2007 (GG 3863) forms_Page_32.png"/>
                    <pic:cNvPicPr/>
                  </pic:nvPicPr>
                  <pic:blipFill>
                    <a:blip r:embed="rId44"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53A0D5DE" wp14:editId="6D7A82CC">
            <wp:extent cx="4693920" cy="8712835"/>
            <wp:effectExtent l="0" t="0" r="0" b="0"/>
            <wp:docPr id="52333" name="Picture 5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3" name="ANNEXURES GN 112 of 2007 (GG 3863) forms_Page_33.png"/>
                    <pic:cNvPicPr/>
                  </pic:nvPicPr>
                  <pic:blipFill>
                    <a:blip r:embed="rId45"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159283E8" wp14:editId="0FF8B142">
            <wp:extent cx="4693920" cy="8712835"/>
            <wp:effectExtent l="0" t="0" r="0" b="0"/>
            <wp:docPr id="52334" name="Picture 5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4" name="ANNEXURES GN 112 of 2007 (GG 3863) forms_Page_34.png"/>
                    <pic:cNvPicPr/>
                  </pic:nvPicPr>
                  <pic:blipFill>
                    <a:blip r:embed="rId46"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7F3D9885" wp14:editId="52B4DD8F">
            <wp:extent cx="4693920" cy="8712835"/>
            <wp:effectExtent l="0" t="0" r="0" b="0"/>
            <wp:docPr id="52335" name="Picture 5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5" name="ANNEXURES GN 112 of 2007 (GG 3863) forms_Page_35.png"/>
                    <pic:cNvPicPr/>
                  </pic:nvPicPr>
                  <pic:blipFill>
                    <a:blip r:embed="rId47" cstate="email">
                      <a:extLst>
                        <a:ext uri="{28A0092B-C50C-407E-A947-70E740481C1C}">
                          <a14:useLocalDpi xmlns:a14="http://schemas.microsoft.com/office/drawing/2010/main" val="0"/>
                        </a:ext>
                      </a:extLst>
                    </a:blip>
                    <a:stretch>
                      <a:fillRect/>
                    </a:stretch>
                  </pic:blipFill>
                  <pic:spPr>
                    <a:xfrm>
                      <a:off x="0" y="0"/>
                      <a:ext cx="4693920" cy="8712835"/>
                    </a:xfrm>
                    <a:prstGeom prst="rect">
                      <a:avLst/>
                    </a:prstGeom>
                  </pic:spPr>
                </pic:pic>
              </a:graphicData>
            </a:graphic>
          </wp:inline>
        </w:drawing>
      </w:r>
      <w:r w:rsidRPr="007F2A37">
        <w:rPr>
          <w:lang w:val="en-ZA" w:eastAsia="en-ZA"/>
        </w:rPr>
        <w:drawing>
          <wp:inline distT="0" distB="0" distL="0" distR="0" wp14:anchorId="013BE7D9" wp14:editId="7B9D4227">
            <wp:extent cx="4693920" cy="8255000"/>
            <wp:effectExtent l="0" t="0" r="0" b="0"/>
            <wp:docPr id="52336" name="Picture 5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6" name="ANNEXURES GN 112 of 2007 (GG 3863) forms_Page_36.png"/>
                    <pic:cNvPicPr/>
                  </pic:nvPicPr>
                  <pic:blipFill rotWithShape="1">
                    <a:blip r:embed="rId48" cstate="email">
                      <a:extLst>
                        <a:ext uri="{28A0092B-C50C-407E-A947-70E740481C1C}">
                          <a14:useLocalDpi xmlns:a14="http://schemas.microsoft.com/office/drawing/2010/main" val="0"/>
                        </a:ext>
                      </a:extLst>
                    </a:blip>
                    <a:srcRect b="5255"/>
                    <a:stretch/>
                  </pic:blipFill>
                  <pic:spPr bwMode="auto">
                    <a:xfrm>
                      <a:off x="0" y="0"/>
                      <a:ext cx="4693920" cy="8255000"/>
                    </a:xfrm>
                    <a:prstGeom prst="rect">
                      <a:avLst/>
                    </a:prstGeom>
                    <a:ln>
                      <a:noFill/>
                    </a:ln>
                    <a:extLst>
                      <a:ext uri="{53640926-AAD7-44D8-BBD7-CCE9431645EC}">
                        <a14:shadowObscured xmlns:a14="http://schemas.microsoft.com/office/drawing/2010/main"/>
                      </a:ext>
                    </a:extLst>
                  </pic:spPr>
                </pic:pic>
              </a:graphicData>
            </a:graphic>
          </wp:inline>
        </w:drawing>
      </w:r>
    </w:p>
    <w:p w14:paraId="4BFE84A9" w14:textId="55D45AE2" w:rsidR="00354150" w:rsidRDefault="00354150" w:rsidP="00354150">
      <w:pPr>
        <w:pStyle w:val="REG-P0"/>
      </w:pPr>
    </w:p>
    <w:p w14:paraId="4EAF7DB9" w14:textId="6EEBC8A5" w:rsidR="00E26DA7" w:rsidRPr="00354150" w:rsidRDefault="00721CC2" w:rsidP="00354150">
      <w:pPr>
        <w:pStyle w:val="REG-P0"/>
      </w:pPr>
      <w:r>
        <w:rPr>
          <w:lang w:val="en-ZA" w:eastAsia="en-ZA"/>
        </w:rPr>
        <w:drawing>
          <wp:inline distT="0" distB="0" distL="0" distR="0" wp14:anchorId="1823A09E" wp14:editId="2F15FC9E">
            <wp:extent cx="5396230" cy="7626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9" cstate="email">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893B76E" wp14:editId="79890692">
            <wp:extent cx="5396230" cy="76269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0" cstate="email">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761A775" wp14:editId="18CE12B1">
            <wp:extent cx="5396230" cy="7626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1" cstate="email">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0060849" wp14:editId="34AFC952">
            <wp:extent cx="5396230" cy="7626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2" cstate="email">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6F3DA41" wp14:editId="56CB3165">
            <wp:extent cx="5396230" cy="76269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3" cstate="email">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3B721AD" wp14:editId="4C32CB07">
            <wp:extent cx="5396230" cy="7626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4" cstate="email">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60834B0" wp14:editId="53A3B57E">
            <wp:extent cx="5396230" cy="7626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5" cstate="email">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8E71930" wp14:editId="4A767678">
            <wp:extent cx="5396230" cy="7626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6" cstate="email">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71C9EC0" wp14:editId="3DABAF50">
            <wp:extent cx="5396230" cy="7626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7" cstate="email">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9CE7BE0" wp14:editId="7E71621B">
            <wp:extent cx="5396230" cy="7626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8" cstate="email">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1DB2A1B" wp14:editId="5ECDA20A">
            <wp:extent cx="5396230" cy="76269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9" cstate="email">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954BAF6" wp14:editId="11CE39C5">
            <wp:extent cx="5396230" cy="7626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0" cstate="email">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B69651A" wp14:editId="2F8AEFC4">
            <wp:extent cx="5396230" cy="7626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1" cstate="email">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5A56F22" wp14:editId="001D0AB3">
            <wp:extent cx="5396230" cy="76269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62" cstate="email">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67D4BE3" wp14:editId="753015FE">
            <wp:extent cx="5396230" cy="76269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63" cstate="email">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p>
    <w:sectPr w:rsidR="00E26DA7" w:rsidRPr="00354150" w:rsidSect="00766F40">
      <w:headerReference w:type="default" r:id="rId64"/>
      <w:headerReference w:type="first" r:id="rId65"/>
      <w:pgSz w:w="11900" w:h="16840" w:code="9"/>
      <w:pgMar w:top="2552" w:right="1701" w:bottom="851" w:left="1701" w:header="8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F9B5E" w14:textId="77777777" w:rsidR="00140AF4" w:rsidRDefault="00140AF4">
      <w:r>
        <w:separator/>
      </w:r>
    </w:p>
  </w:endnote>
  <w:endnote w:type="continuationSeparator" w:id="0">
    <w:p w14:paraId="0BC38C22" w14:textId="77777777" w:rsidR="00140AF4" w:rsidRDefault="00140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79E7F5" w14:textId="77777777" w:rsidR="00140AF4" w:rsidRDefault="00140AF4">
      <w:r>
        <w:separator/>
      </w:r>
    </w:p>
  </w:footnote>
  <w:footnote w:type="continuationSeparator" w:id="0">
    <w:p w14:paraId="72B7DB30" w14:textId="77777777" w:rsidR="00140AF4" w:rsidRDefault="00140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BD94E" w14:textId="75BEB41E" w:rsidR="00BF0042" w:rsidRPr="000073EE" w:rsidRDefault="001D269F" w:rsidP="00FC33A9">
    <w:pPr>
      <w:spacing w:after="120"/>
      <w:jc w:val="center"/>
      <w:rPr>
        <w:rFonts w:ascii="Arial" w:hAnsi="Arial" w:cs="Arial"/>
        <w:sz w:val="16"/>
        <w:szCs w:val="16"/>
      </w:rPr>
    </w:pPr>
    <w:r>
      <w:rPr>
        <w:rFonts w:ascii="Arial" w:hAnsi="Arial" w:cs="Arial"/>
        <w:sz w:val="12"/>
        <w:szCs w:val="16"/>
        <w:lang w:val="en-ZA" w:eastAsia="en-ZA"/>
      </w:rPr>
      <mc:AlternateContent>
        <mc:Choice Requires="wpg">
          <w:drawing>
            <wp:anchor distT="0" distB="0" distL="114300" distR="114300" simplePos="0" relativeHeight="251659776" behindDoc="0" locked="1" layoutInCell="0" allowOverlap="0" wp14:anchorId="57C0AFBD" wp14:editId="22321483">
              <wp:simplePos x="0" y="0"/>
              <wp:positionH relativeFrom="column">
                <wp:posOffset>-965835</wp:posOffset>
              </wp:positionH>
              <wp:positionV relativeFrom="page">
                <wp:posOffset>0</wp:posOffset>
              </wp:positionV>
              <wp:extent cx="7328535" cy="10680700"/>
              <wp:effectExtent l="152400" t="152400" r="158115" b="158750"/>
              <wp:wrapNone/>
              <wp:docPr id="6" name="Group 6"/>
              <wp:cNvGraphicFramePr/>
              <a:graphic xmlns:a="http://schemas.openxmlformats.org/drawingml/2006/main">
                <a:graphicData uri="http://schemas.microsoft.com/office/word/2010/wordprocessingGroup">
                  <wpg:wgp>
                    <wpg:cNvGrpSpPr/>
                    <wpg:grpSpPr>
                      <a:xfrm>
                        <a:off x="0" y="0"/>
                        <a:ext cx="7328535" cy="10680700"/>
                        <a:chOff x="-6349" y="0"/>
                        <a:chExt cx="7327899" cy="10681200"/>
                      </a:xfrm>
                    </wpg:grpSpPr>
                    <wps:wsp>
                      <wps:cNvPr id="1" name="Straight Connector 1"/>
                      <wps:cNvCnPr/>
                      <wps:spPr>
                        <a:xfrm>
                          <a:off x="-6349" y="0"/>
                          <a:ext cx="0" cy="10681200"/>
                        </a:xfrm>
                        <a:prstGeom prst="line">
                          <a:avLst/>
                        </a:prstGeom>
                        <a:noFill/>
                        <a:ln w="228600" cap="sq" cmpd="sng" algn="ctr">
                          <a:solidFill>
                            <a:srgbClr val="5F5F5F">
                              <a:lumMod val="40000"/>
                              <a:lumOff val="60000"/>
                            </a:srgbClr>
                          </a:solidFill>
                          <a:prstDash val="solid"/>
                        </a:ln>
                        <a:effectLst/>
                      </wps:spPr>
                      <wps:bodyPr/>
                    </wps:wsp>
                    <wps:wsp>
                      <wps:cNvPr id="5"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ED50462" id="Group 6" o:spid="_x0000_s1026" style="position:absolute;margin-left:-76.05pt;margin-top:0;width:577.05pt;height:841pt;z-index:251659776;mso-position-vertical-relative:page;mso-width-relative:margin;mso-height-relative:margin" coordorigin="-63" coordsize="73278,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" o:allowincell="f" o:allowoverlap="f">
              <v:line id="Straight Connector 1" o:spid="_x0000_s1027" style="position:absolute;visibility:visible;mso-wrap-style:square" from="-63,0" to="-63,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AIwgAAANoAAAAPAAAAZHJzL2Rvd25yZXYueG1sRI9BT8JA&#10;FITvJv6HzTPxJlskEi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BZz3AIwgAAANoAAAAPAAAA&#10;AAAAAAAAAAAAAAcCAABkcnMvZG93bnJldi54bWxQSwUGAAAAAAMAAwC3AAAA9gIAAAAA&#10;" strokecolor="#bfbfbf" strokeweight="18pt">
                <v:stroke endcap="square"/>
              </v:line>
              <w10:wrap anchory="page"/>
              <w10:anchorlock/>
            </v:group>
          </w:pict>
        </mc:Fallback>
      </mc:AlternateContent>
    </w:r>
    <w:r w:rsidR="000B4FB6" w:rsidRPr="000073EE">
      <w:rPr>
        <w:rFonts w:ascii="Arial" w:hAnsi="Arial" w:cs="Arial"/>
        <w:sz w:val="12"/>
        <w:szCs w:val="16"/>
      </w:rPr>
      <w:t>Republic of Namibia</w:t>
    </w:r>
    <w:r w:rsidR="00BF0042" w:rsidRPr="000073EE">
      <w:rPr>
        <w:rFonts w:ascii="Arial" w:hAnsi="Arial" w:cs="Arial"/>
        <w:w w:val="600"/>
        <w:sz w:val="12"/>
        <w:szCs w:val="16"/>
      </w:rPr>
      <w:t xml:space="preserve"> </w:t>
    </w:r>
    <w:r w:rsidR="00BF0042" w:rsidRPr="000073EE">
      <w:rPr>
        <w:rFonts w:ascii="Arial" w:hAnsi="Arial" w:cs="Arial"/>
        <w:b/>
        <w:noProof w:val="0"/>
        <w:sz w:val="16"/>
        <w:szCs w:val="16"/>
      </w:rPr>
      <w:fldChar w:fldCharType="begin"/>
    </w:r>
    <w:r w:rsidR="00BF0042" w:rsidRPr="000073EE">
      <w:rPr>
        <w:rFonts w:ascii="Arial" w:hAnsi="Arial" w:cs="Arial"/>
        <w:b/>
        <w:sz w:val="16"/>
        <w:szCs w:val="16"/>
      </w:rPr>
      <w:instrText xml:space="preserve"> PAGE   \* MERGEFORMAT </w:instrText>
    </w:r>
    <w:r w:rsidR="00BF0042" w:rsidRPr="000073EE">
      <w:rPr>
        <w:rFonts w:ascii="Arial" w:hAnsi="Arial" w:cs="Arial"/>
        <w:b/>
        <w:noProof w:val="0"/>
        <w:sz w:val="16"/>
        <w:szCs w:val="16"/>
      </w:rPr>
      <w:fldChar w:fldCharType="separate"/>
    </w:r>
    <w:r w:rsidR="00140AF4">
      <w:rPr>
        <w:rFonts w:ascii="Arial" w:hAnsi="Arial" w:cs="Arial"/>
        <w:b/>
        <w:sz w:val="16"/>
        <w:szCs w:val="16"/>
      </w:rPr>
      <w:t>1</w:t>
    </w:r>
    <w:r w:rsidR="00BF0042" w:rsidRPr="000073EE">
      <w:rPr>
        <w:rFonts w:ascii="Arial" w:hAnsi="Arial" w:cs="Arial"/>
        <w:b/>
        <w:sz w:val="16"/>
        <w:szCs w:val="16"/>
      </w:rPr>
      <w:fldChar w:fldCharType="end"/>
    </w:r>
    <w:r w:rsidR="00BF0042" w:rsidRPr="000073EE">
      <w:rPr>
        <w:rFonts w:ascii="Arial" w:hAnsi="Arial" w:cs="Arial"/>
        <w:w w:val="600"/>
        <w:sz w:val="12"/>
        <w:szCs w:val="16"/>
      </w:rPr>
      <w:t xml:space="preserve"> </w:t>
    </w:r>
    <w:r w:rsidR="000B4FB6" w:rsidRPr="000073EE">
      <w:rPr>
        <w:rFonts w:ascii="Arial" w:hAnsi="Arial" w:cs="Arial"/>
        <w:sz w:val="12"/>
        <w:szCs w:val="16"/>
      </w:rPr>
      <w:t>Annotated Statutes</w:t>
    </w:r>
    <w:r w:rsidR="00BF0042" w:rsidRPr="000073EE">
      <w:rPr>
        <w:rFonts w:ascii="Arial" w:hAnsi="Arial" w:cs="Arial"/>
        <w:b/>
        <w:sz w:val="16"/>
        <w:szCs w:val="16"/>
      </w:rPr>
      <w:t xml:space="preserve"> </w:t>
    </w:r>
  </w:p>
  <w:p w14:paraId="779A946F" w14:textId="77777777" w:rsidR="00766F40" w:rsidRDefault="00766F40" w:rsidP="00766F40">
    <w:pPr>
      <w:pStyle w:val="REG-PHb"/>
    </w:pPr>
    <w:r w:rsidRPr="00F25922">
      <w:t>REGULATIONS</w:t>
    </w:r>
    <w:r w:rsidRPr="00BF39A3">
      <w:t xml:space="preserve"> </w:t>
    </w:r>
  </w:p>
  <w:p w14:paraId="506C5595" w14:textId="4B46D65D" w:rsidR="00BF0042" w:rsidRDefault="00450BB1" w:rsidP="00E018B3">
    <w:pPr>
      <w:pStyle w:val="REG-PHb"/>
      <w:spacing w:after="120"/>
    </w:pPr>
    <w:r w:rsidRPr="00BF39A3">
      <w:t>Fertilizers, Farm Feeds</w:t>
    </w:r>
    <w:r>
      <w:t xml:space="preserve"> and Agricultural Remedies Act 36 of 1947</w:t>
    </w:r>
    <w:r w:rsidR="00BF39A3" w:rsidRPr="00BF39A3">
      <w:t xml:space="preserve"> </w:t>
    </w:r>
  </w:p>
  <w:p w14:paraId="207CCCCB" w14:textId="125BC24B" w:rsidR="00B059AC" w:rsidRPr="00BF39A3" w:rsidRDefault="00B059AC" w:rsidP="00B059AC">
    <w:pPr>
      <w:pStyle w:val="REG-PHA"/>
    </w:pPr>
    <w:r w:rsidRPr="00BF39A3">
      <w:rPr>
        <w:caps w:val="0"/>
      </w:rPr>
      <w:t xml:space="preserve">Regulations </w:t>
    </w:r>
    <w:r>
      <w:rPr>
        <w:caps w:val="0"/>
      </w:rPr>
      <w:t>o</w:t>
    </w:r>
    <w:r w:rsidRPr="00BF39A3">
      <w:rPr>
        <w:caps w:val="0"/>
      </w:rPr>
      <w:t xml:space="preserve">n </w:t>
    </w:r>
    <w:r>
      <w:rPr>
        <w:caps w:val="0"/>
      </w:rPr>
      <w:t>t</w:t>
    </w:r>
    <w:r w:rsidRPr="00BF39A3">
      <w:rPr>
        <w:caps w:val="0"/>
      </w:rPr>
      <w:t xml:space="preserve">he Registration </w:t>
    </w:r>
    <w:r>
      <w:rPr>
        <w:caps w:val="0"/>
      </w:rPr>
      <w:t>o</w:t>
    </w:r>
    <w:r w:rsidRPr="00BF39A3">
      <w:rPr>
        <w:caps w:val="0"/>
      </w:rPr>
      <w:t xml:space="preserve">f Fertilizers, Farm Feeds, Sterilising Plants </w:t>
    </w:r>
    <w:r>
      <w:rPr>
        <w:caps w:val="0"/>
      </w:rPr>
      <w:t>a</w:t>
    </w:r>
    <w:r w:rsidRPr="00BF39A3">
      <w:rPr>
        <w:caps w:val="0"/>
      </w:rPr>
      <w:t>nd Agricultural Remedies</w:t>
    </w:r>
  </w:p>
  <w:p w14:paraId="671C2392" w14:textId="77777777" w:rsidR="00BF0042" w:rsidRPr="000073EE" w:rsidRDefault="00BF0042" w:rsidP="0020301E">
    <w:pPr>
      <w:pBdr>
        <w:bottom w:val="single" w:sz="24" w:space="1" w:color="BFBFBF" w:themeColor="accent5" w:themeTint="66"/>
      </w:pBdr>
      <w:rPr>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52586" w14:textId="77777777" w:rsidR="00BF0042" w:rsidRPr="00BA6B35" w:rsidRDefault="00BF0042"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6"/>
  <w:embedSystemFonts/>
  <w:bordersDoNotSurroundHeader/>
  <w:bordersDoNotSurroundFooter/>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U1tjQwMLYwNTcxMTZX0lEKTi0uzszPAykwrgUAXNIPjCwAAAA="/>
  </w:docVars>
  <w:rsids>
    <w:rsidRoot w:val="0000159E"/>
    <w:rsid w:val="00000812"/>
    <w:rsid w:val="0000159E"/>
    <w:rsid w:val="00003730"/>
    <w:rsid w:val="00003DCF"/>
    <w:rsid w:val="00004F6B"/>
    <w:rsid w:val="000052A2"/>
    <w:rsid w:val="00005680"/>
    <w:rsid w:val="00005EE8"/>
    <w:rsid w:val="000073EE"/>
    <w:rsid w:val="00010B81"/>
    <w:rsid w:val="000133A8"/>
    <w:rsid w:val="00023D2F"/>
    <w:rsid w:val="000242FF"/>
    <w:rsid w:val="00024D3E"/>
    <w:rsid w:val="00027222"/>
    <w:rsid w:val="00034949"/>
    <w:rsid w:val="00034B64"/>
    <w:rsid w:val="000420FF"/>
    <w:rsid w:val="00044972"/>
    <w:rsid w:val="00045A94"/>
    <w:rsid w:val="00046483"/>
    <w:rsid w:val="00053CF6"/>
    <w:rsid w:val="00055D23"/>
    <w:rsid w:val="000608EE"/>
    <w:rsid w:val="000614EF"/>
    <w:rsid w:val="000622BB"/>
    <w:rsid w:val="000668CD"/>
    <w:rsid w:val="00066DEF"/>
    <w:rsid w:val="00067218"/>
    <w:rsid w:val="0007067C"/>
    <w:rsid w:val="000710ED"/>
    <w:rsid w:val="000744EC"/>
    <w:rsid w:val="00074AFC"/>
    <w:rsid w:val="000757E1"/>
    <w:rsid w:val="00077C38"/>
    <w:rsid w:val="00077CC8"/>
    <w:rsid w:val="00080C29"/>
    <w:rsid w:val="00080C45"/>
    <w:rsid w:val="000814D8"/>
    <w:rsid w:val="000835C8"/>
    <w:rsid w:val="00084A4D"/>
    <w:rsid w:val="000878E9"/>
    <w:rsid w:val="000903F9"/>
    <w:rsid w:val="00097463"/>
    <w:rsid w:val="000A2439"/>
    <w:rsid w:val="000A4D98"/>
    <w:rsid w:val="000A5830"/>
    <w:rsid w:val="000B26CE"/>
    <w:rsid w:val="000B4FB6"/>
    <w:rsid w:val="000B54EB"/>
    <w:rsid w:val="000B60FA"/>
    <w:rsid w:val="000B77A9"/>
    <w:rsid w:val="000C01AC"/>
    <w:rsid w:val="000C23AA"/>
    <w:rsid w:val="000C2C80"/>
    <w:rsid w:val="000C416E"/>
    <w:rsid w:val="000C5263"/>
    <w:rsid w:val="000D17FA"/>
    <w:rsid w:val="000D3B3A"/>
    <w:rsid w:val="000D61EB"/>
    <w:rsid w:val="000E21FC"/>
    <w:rsid w:val="000E427F"/>
    <w:rsid w:val="000E5C90"/>
    <w:rsid w:val="000E6254"/>
    <w:rsid w:val="000F1E72"/>
    <w:rsid w:val="000F260D"/>
    <w:rsid w:val="000F4429"/>
    <w:rsid w:val="000F69E8"/>
    <w:rsid w:val="000F7993"/>
    <w:rsid w:val="0010747B"/>
    <w:rsid w:val="001121EE"/>
    <w:rsid w:val="001128C3"/>
    <w:rsid w:val="00121135"/>
    <w:rsid w:val="001243E2"/>
    <w:rsid w:val="0012543A"/>
    <w:rsid w:val="00127B66"/>
    <w:rsid w:val="00132F5D"/>
    <w:rsid w:val="00133371"/>
    <w:rsid w:val="001373F5"/>
    <w:rsid w:val="00140AF4"/>
    <w:rsid w:val="00142743"/>
    <w:rsid w:val="00143E17"/>
    <w:rsid w:val="0015104F"/>
    <w:rsid w:val="00152AB1"/>
    <w:rsid w:val="001540EB"/>
    <w:rsid w:val="00155457"/>
    <w:rsid w:val="001565F4"/>
    <w:rsid w:val="00157469"/>
    <w:rsid w:val="0015761F"/>
    <w:rsid w:val="0016307D"/>
    <w:rsid w:val="001636EC"/>
    <w:rsid w:val="00164718"/>
    <w:rsid w:val="00167A40"/>
    <w:rsid w:val="00171050"/>
    <w:rsid w:val="001723EC"/>
    <w:rsid w:val="001761C1"/>
    <w:rsid w:val="00181A7A"/>
    <w:rsid w:val="00186652"/>
    <w:rsid w:val="001A351F"/>
    <w:rsid w:val="001B032A"/>
    <w:rsid w:val="001B0E17"/>
    <w:rsid w:val="001B2C14"/>
    <w:rsid w:val="001B3D40"/>
    <w:rsid w:val="001B66AB"/>
    <w:rsid w:val="001C0B26"/>
    <w:rsid w:val="001C1B1A"/>
    <w:rsid w:val="001C2C10"/>
    <w:rsid w:val="001C3895"/>
    <w:rsid w:val="001D22A0"/>
    <w:rsid w:val="001D269F"/>
    <w:rsid w:val="001D6485"/>
    <w:rsid w:val="001D6D65"/>
    <w:rsid w:val="001E0D12"/>
    <w:rsid w:val="001E2B91"/>
    <w:rsid w:val="001E402E"/>
    <w:rsid w:val="001E42D4"/>
    <w:rsid w:val="001F2A4A"/>
    <w:rsid w:val="001F2A7F"/>
    <w:rsid w:val="001F7705"/>
    <w:rsid w:val="0020301E"/>
    <w:rsid w:val="00203302"/>
    <w:rsid w:val="00215715"/>
    <w:rsid w:val="002208C6"/>
    <w:rsid w:val="00221C58"/>
    <w:rsid w:val="00223E9A"/>
    <w:rsid w:val="002252DD"/>
    <w:rsid w:val="0023109D"/>
    <w:rsid w:val="0023567D"/>
    <w:rsid w:val="002436F5"/>
    <w:rsid w:val="00244D90"/>
    <w:rsid w:val="00247CA2"/>
    <w:rsid w:val="00251136"/>
    <w:rsid w:val="0025348F"/>
    <w:rsid w:val="00255B09"/>
    <w:rsid w:val="00257780"/>
    <w:rsid w:val="00261EC4"/>
    <w:rsid w:val="00265308"/>
    <w:rsid w:val="002655B6"/>
    <w:rsid w:val="00266B27"/>
    <w:rsid w:val="00267B91"/>
    <w:rsid w:val="00275EF6"/>
    <w:rsid w:val="00275F60"/>
    <w:rsid w:val="00280DCD"/>
    <w:rsid w:val="0028271E"/>
    <w:rsid w:val="002831B8"/>
    <w:rsid w:val="00286A4D"/>
    <w:rsid w:val="00286D65"/>
    <w:rsid w:val="00286E57"/>
    <w:rsid w:val="002907F0"/>
    <w:rsid w:val="00292738"/>
    <w:rsid w:val="002964E7"/>
    <w:rsid w:val="002A044B"/>
    <w:rsid w:val="002A2928"/>
    <w:rsid w:val="002A6CF2"/>
    <w:rsid w:val="002B1C39"/>
    <w:rsid w:val="002B2784"/>
    <w:rsid w:val="002B4E1F"/>
    <w:rsid w:val="002C6197"/>
    <w:rsid w:val="002C6867"/>
    <w:rsid w:val="002D1D4C"/>
    <w:rsid w:val="002D2F57"/>
    <w:rsid w:val="002D4ED3"/>
    <w:rsid w:val="002E3094"/>
    <w:rsid w:val="002E62C7"/>
    <w:rsid w:val="002F4347"/>
    <w:rsid w:val="00303D74"/>
    <w:rsid w:val="00304858"/>
    <w:rsid w:val="00312523"/>
    <w:rsid w:val="00315200"/>
    <w:rsid w:val="0032744E"/>
    <w:rsid w:val="00330E75"/>
    <w:rsid w:val="003320EB"/>
    <w:rsid w:val="003324A1"/>
    <w:rsid w:val="0033299D"/>
    <w:rsid w:val="00332A15"/>
    <w:rsid w:val="00336B1F"/>
    <w:rsid w:val="00336DF0"/>
    <w:rsid w:val="003407C1"/>
    <w:rsid w:val="00342579"/>
    <w:rsid w:val="00342850"/>
    <w:rsid w:val="003449A3"/>
    <w:rsid w:val="003472A5"/>
    <w:rsid w:val="00354150"/>
    <w:rsid w:val="0035589F"/>
    <w:rsid w:val="00363299"/>
    <w:rsid w:val="00363E94"/>
    <w:rsid w:val="00364DAB"/>
    <w:rsid w:val="00366718"/>
    <w:rsid w:val="0037208D"/>
    <w:rsid w:val="003778DA"/>
    <w:rsid w:val="00377FBD"/>
    <w:rsid w:val="00380973"/>
    <w:rsid w:val="003837C6"/>
    <w:rsid w:val="003849A8"/>
    <w:rsid w:val="003905F1"/>
    <w:rsid w:val="00390E28"/>
    <w:rsid w:val="003938D3"/>
    <w:rsid w:val="003948BC"/>
    <w:rsid w:val="00394930"/>
    <w:rsid w:val="00394B3B"/>
    <w:rsid w:val="003A201B"/>
    <w:rsid w:val="003A368C"/>
    <w:rsid w:val="003A5DAC"/>
    <w:rsid w:val="003B440D"/>
    <w:rsid w:val="003B53B1"/>
    <w:rsid w:val="003B6581"/>
    <w:rsid w:val="003C2006"/>
    <w:rsid w:val="003C20AF"/>
    <w:rsid w:val="003C2E41"/>
    <w:rsid w:val="003C37A0"/>
    <w:rsid w:val="003C5F5A"/>
    <w:rsid w:val="003C7232"/>
    <w:rsid w:val="003D233B"/>
    <w:rsid w:val="003D4EAA"/>
    <w:rsid w:val="003D76EF"/>
    <w:rsid w:val="003E2DE5"/>
    <w:rsid w:val="003E6206"/>
    <w:rsid w:val="003E76D6"/>
    <w:rsid w:val="003F07AA"/>
    <w:rsid w:val="003F1EA2"/>
    <w:rsid w:val="003F6D96"/>
    <w:rsid w:val="00401FBB"/>
    <w:rsid w:val="004042CD"/>
    <w:rsid w:val="0040592F"/>
    <w:rsid w:val="00406360"/>
    <w:rsid w:val="004122CC"/>
    <w:rsid w:val="00413961"/>
    <w:rsid w:val="00416A53"/>
    <w:rsid w:val="00423963"/>
    <w:rsid w:val="00424C03"/>
    <w:rsid w:val="00426221"/>
    <w:rsid w:val="004347BA"/>
    <w:rsid w:val="00440508"/>
    <w:rsid w:val="00440883"/>
    <w:rsid w:val="00443021"/>
    <w:rsid w:val="00445C4F"/>
    <w:rsid w:val="00450BB1"/>
    <w:rsid w:val="00453046"/>
    <w:rsid w:val="00453682"/>
    <w:rsid w:val="00456986"/>
    <w:rsid w:val="00466077"/>
    <w:rsid w:val="004664DC"/>
    <w:rsid w:val="0047150F"/>
    <w:rsid w:val="00474D22"/>
    <w:rsid w:val="00481E77"/>
    <w:rsid w:val="00484E43"/>
    <w:rsid w:val="00491FC6"/>
    <w:rsid w:val="004920DB"/>
    <w:rsid w:val="00494F0F"/>
    <w:rsid w:val="0049507E"/>
    <w:rsid w:val="004951B3"/>
    <w:rsid w:val="004A01D1"/>
    <w:rsid w:val="004A1828"/>
    <w:rsid w:val="004A309B"/>
    <w:rsid w:val="004B13C6"/>
    <w:rsid w:val="004B437B"/>
    <w:rsid w:val="004B5A3C"/>
    <w:rsid w:val="004C1DA0"/>
    <w:rsid w:val="004D0854"/>
    <w:rsid w:val="004D2FFC"/>
    <w:rsid w:val="004D3215"/>
    <w:rsid w:val="004D67C8"/>
    <w:rsid w:val="004E33FE"/>
    <w:rsid w:val="004E4868"/>
    <w:rsid w:val="004E5244"/>
    <w:rsid w:val="004E7FB3"/>
    <w:rsid w:val="004F215C"/>
    <w:rsid w:val="004F549E"/>
    <w:rsid w:val="004F7202"/>
    <w:rsid w:val="004F72F4"/>
    <w:rsid w:val="00501CAB"/>
    <w:rsid w:val="0050232A"/>
    <w:rsid w:val="00503297"/>
    <w:rsid w:val="005101FF"/>
    <w:rsid w:val="00510664"/>
    <w:rsid w:val="00512242"/>
    <w:rsid w:val="00512DA3"/>
    <w:rsid w:val="00514000"/>
    <w:rsid w:val="00515D04"/>
    <w:rsid w:val="00524ECC"/>
    <w:rsid w:val="00527ABE"/>
    <w:rsid w:val="005322A1"/>
    <w:rsid w:val="00532451"/>
    <w:rsid w:val="00542A08"/>
    <w:rsid w:val="00542D73"/>
    <w:rsid w:val="00546669"/>
    <w:rsid w:val="00547702"/>
    <w:rsid w:val="0055440A"/>
    <w:rsid w:val="00557EBC"/>
    <w:rsid w:val="0056066A"/>
    <w:rsid w:val="005646F3"/>
    <w:rsid w:val="005709A6"/>
    <w:rsid w:val="00572B50"/>
    <w:rsid w:val="0057362B"/>
    <w:rsid w:val="00574AEC"/>
    <w:rsid w:val="005773E7"/>
    <w:rsid w:val="00577B02"/>
    <w:rsid w:val="00582A2E"/>
    <w:rsid w:val="0058749F"/>
    <w:rsid w:val="00593920"/>
    <w:rsid w:val="005955EA"/>
    <w:rsid w:val="00597B78"/>
    <w:rsid w:val="005A2789"/>
    <w:rsid w:val="005B10D5"/>
    <w:rsid w:val="005B23AF"/>
    <w:rsid w:val="005B4215"/>
    <w:rsid w:val="005C16B3"/>
    <w:rsid w:val="005C25CF"/>
    <w:rsid w:val="005C303C"/>
    <w:rsid w:val="005C5210"/>
    <w:rsid w:val="005C7F82"/>
    <w:rsid w:val="005D0866"/>
    <w:rsid w:val="005D537D"/>
    <w:rsid w:val="005D5858"/>
    <w:rsid w:val="005D5C82"/>
    <w:rsid w:val="005D5CAF"/>
    <w:rsid w:val="005E0DE1"/>
    <w:rsid w:val="005E4ED5"/>
    <w:rsid w:val="005E7103"/>
    <w:rsid w:val="005E75FD"/>
    <w:rsid w:val="00601274"/>
    <w:rsid w:val="00604AAC"/>
    <w:rsid w:val="00605FB9"/>
    <w:rsid w:val="006075F7"/>
    <w:rsid w:val="00607964"/>
    <w:rsid w:val="00613086"/>
    <w:rsid w:val="0062075A"/>
    <w:rsid w:val="00625ED8"/>
    <w:rsid w:val="006271AA"/>
    <w:rsid w:val="00634DA7"/>
    <w:rsid w:val="006350C4"/>
    <w:rsid w:val="00642844"/>
    <w:rsid w:val="0064409B"/>
    <w:rsid w:val="006441C2"/>
    <w:rsid w:val="00644FCB"/>
    <w:rsid w:val="00645C44"/>
    <w:rsid w:val="00651EA5"/>
    <w:rsid w:val="00652643"/>
    <w:rsid w:val="00655E3F"/>
    <w:rsid w:val="0065745C"/>
    <w:rsid w:val="00660511"/>
    <w:rsid w:val="00672978"/>
    <w:rsid w:val="006737D3"/>
    <w:rsid w:val="0067435B"/>
    <w:rsid w:val="00675468"/>
    <w:rsid w:val="0067730E"/>
    <w:rsid w:val="00680ED5"/>
    <w:rsid w:val="00682D07"/>
    <w:rsid w:val="00683064"/>
    <w:rsid w:val="00687058"/>
    <w:rsid w:val="00690A81"/>
    <w:rsid w:val="00694430"/>
    <w:rsid w:val="00694677"/>
    <w:rsid w:val="00697FAC"/>
    <w:rsid w:val="006A03A3"/>
    <w:rsid w:val="006A11C3"/>
    <w:rsid w:val="006A6EA7"/>
    <w:rsid w:val="006A74BC"/>
    <w:rsid w:val="006B503F"/>
    <w:rsid w:val="006B64A8"/>
    <w:rsid w:val="006B707C"/>
    <w:rsid w:val="006C24CB"/>
    <w:rsid w:val="006C3727"/>
    <w:rsid w:val="006C6020"/>
    <w:rsid w:val="006C758A"/>
    <w:rsid w:val="006D0225"/>
    <w:rsid w:val="006D15F6"/>
    <w:rsid w:val="006D1681"/>
    <w:rsid w:val="006D2E1F"/>
    <w:rsid w:val="006E14B8"/>
    <w:rsid w:val="006E3151"/>
    <w:rsid w:val="006F594C"/>
    <w:rsid w:val="006F7F2A"/>
    <w:rsid w:val="00701118"/>
    <w:rsid w:val="0070344F"/>
    <w:rsid w:val="00704C6B"/>
    <w:rsid w:val="00705BD4"/>
    <w:rsid w:val="00706159"/>
    <w:rsid w:val="0070672E"/>
    <w:rsid w:val="007107EE"/>
    <w:rsid w:val="00713260"/>
    <w:rsid w:val="00714BA2"/>
    <w:rsid w:val="007166C4"/>
    <w:rsid w:val="007211A4"/>
    <w:rsid w:val="00721CC2"/>
    <w:rsid w:val="00725EDA"/>
    <w:rsid w:val="00726D6D"/>
    <w:rsid w:val="00727E48"/>
    <w:rsid w:val="00730440"/>
    <w:rsid w:val="00731CFE"/>
    <w:rsid w:val="00732D8B"/>
    <w:rsid w:val="0073473B"/>
    <w:rsid w:val="00737805"/>
    <w:rsid w:val="00740FDE"/>
    <w:rsid w:val="00746B11"/>
    <w:rsid w:val="007472C3"/>
    <w:rsid w:val="0075097C"/>
    <w:rsid w:val="00752131"/>
    <w:rsid w:val="00760524"/>
    <w:rsid w:val="00760A63"/>
    <w:rsid w:val="00760B40"/>
    <w:rsid w:val="0076267C"/>
    <w:rsid w:val="00765B65"/>
    <w:rsid w:val="00766F40"/>
    <w:rsid w:val="00767D88"/>
    <w:rsid w:val="007717D2"/>
    <w:rsid w:val="00771A91"/>
    <w:rsid w:val="00772C52"/>
    <w:rsid w:val="007748CE"/>
    <w:rsid w:val="007826D3"/>
    <w:rsid w:val="007866C0"/>
    <w:rsid w:val="00793315"/>
    <w:rsid w:val="00796FDC"/>
    <w:rsid w:val="0079701A"/>
    <w:rsid w:val="007A0311"/>
    <w:rsid w:val="007A1F31"/>
    <w:rsid w:val="007A4003"/>
    <w:rsid w:val="007A5F9C"/>
    <w:rsid w:val="007B3F00"/>
    <w:rsid w:val="007C01FC"/>
    <w:rsid w:val="007C2592"/>
    <w:rsid w:val="007C276C"/>
    <w:rsid w:val="007C2B58"/>
    <w:rsid w:val="007C2DE7"/>
    <w:rsid w:val="007C4355"/>
    <w:rsid w:val="007D4551"/>
    <w:rsid w:val="007E1918"/>
    <w:rsid w:val="007E2B35"/>
    <w:rsid w:val="007E30CA"/>
    <w:rsid w:val="007E461E"/>
    <w:rsid w:val="007E4620"/>
    <w:rsid w:val="007E4FEC"/>
    <w:rsid w:val="007E5CEF"/>
    <w:rsid w:val="007E720E"/>
    <w:rsid w:val="007F010C"/>
    <w:rsid w:val="007F1473"/>
    <w:rsid w:val="007F2A37"/>
    <w:rsid w:val="007F365E"/>
    <w:rsid w:val="007F45A7"/>
    <w:rsid w:val="007F788A"/>
    <w:rsid w:val="00800A2F"/>
    <w:rsid w:val="0080157A"/>
    <w:rsid w:val="00806ACE"/>
    <w:rsid w:val="00807638"/>
    <w:rsid w:val="00807E86"/>
    <w:rsid w:val="0081198A"/>
    <w:rsid w:val="00817B5C"/>
    <w:rsid w:val="008207CD"/>
    <w:rsid w:val="00821A2C"/>
    <w:rsid w:val="00825C43"/>
    <w:rsid w:val="008312A9"/>
    <w:rsid w:val="0083145E"/>
    <w:rsid w:val="008332B7"/>
    <w:rsid w:val="008351B0"/>
    <w:rsid w:val="00840A44"/>
    <w:rsid w:val="0084469D"/>
    <w:rsid w:val="00844B2D"/>
    <w:rsid w:val="008604B2"/>
    <w:rsid w:val="00861DFE"/>
    <w:rsid w:val="00862825"/>
    <w:rsid w:val="0087487C"/>
    <w:rsid w:val="0087491E"/>
    <w:rsid w:val="00874F6F"/>
    <w:rsid w:val="00875062"/>
    <w:rsid w:val="008754D1"/>
    <w:rsid w:val="0087687F"/>
    <w:rsid w:val="00884EA8"/>
    <w:rsid w:val="00886238"/>
    <w:rsid w:val="008916EC"/>
    <w:rsid w:val="00892211"/>
    <w:rsid w:val="008938F7"/>
    <w:rsid w:val="00894FD4"/>
    <w:rsid w:val="008956EA"/>
    <w:rsid w:val="008972AF"/>
    <w:rsid w:val="00897861"/>
    <w:rsid w:val="008A053C"/>
    <w:rsid w:val="008A523D"/>
    <w:rsid w:val="008A6BB2"/>
    <w:rsid w:val="008B015E"/>
    <w:rsid w:val="008B3137"/>
    <w:rsid w:val="008B3E93"/>
    <w:rsid w:val="008B459B"/>
    <w:rsid w:val="008B4644"/>
    <w:rsid w:val="008B568D"/>
    <w:rsid w:val="008B5FE3"/>
    <w:rsid w:val="008C2C1A"/>
    <w:rsid w:val="008C2C4C"/>
    <w:rsid w:val="008C4F88"/>
    <w:rsid w:val="008D3142"/>
    <w:rsid w:val="008D7F66"/>
    <w:rsid w:val="008E0937"/>
    <w:rsid w:val="008E38F0"/>
    <w:rsid w:val="00901BEF"/>
    <w:rsid w:val="009026ED"/>
    <w:rsid w:val="009030BF"/>
    <w:rsid w:val="009055B3"/>
    <w:rsid w:val="00905B0F"/>
    <w:rsid w:val="00906749"/>
    <w:rsid w:val="00911C6C"/>
    <w:rsid w:val="00914263"/>
    <w:rsid w:val="00914280"/>
    <w:rsid w:val="009201D0"/>
    <w:rsid w:val="009202D3"/>
    <w:rsid w:val="00922786"/>
    <w:rsid w:val="0093242F"/>
    <w:rsid w:val="00933953"/>
    <w:rsid w:val="00933C53"/>
    <w:rsid w:val="0093770F"/>
    <w:rsid w:val="00940A34"/>
    <w:rsid w:val="00940A79"/>
    <w:rsid w:val="0094272F"/>
    <w:rsid w:val="00943B7A"/>
    <w:rsid w:val="009440A2"/>
    <w:rsid w:val="00946D77"/>
    <w:rsid w:val="00960A33"/>
    <w:rsid w:val="00961AC0"/>
    <w:rsid w:val="00963D1F"/>
    <w:rsid w:val="00965A50"/>
    <w:rsid w:val="00965D02"/>
    <w:rsid w:val="009674A5"/>
    <w:rsid w:val="00971042"/>
    <w:rsid w:val="0097618B"/>
    <w:rsid w:val="009774F9"/>
    <w:rsid w:val="009830C2"/>
    <w:rsid w:val="0099219B"/>
    <w:rsid w:val="00993997"/>
    <w:rsid w:val="009968F2"/>
    <w:rsid w:val="009A393E"/>
    <w:rsid w:val="009A73DE"/>
    <w:rsid w:val="009B0E42"/>
    <w:rsid w:val="009B4D17"/>
    <w:rsid w:val="009C1685"/>
    <w:rsid w:val="009D3443"/>
    <w:rsid w:val="009D3DBD"/>
    <w:rsid w:val="009E0200"/>
    <w:rsid w:val="009E66C3"/>
    <w:rsid w:val="009E79BE"/>
    <w:rsid w:val="009F0F2B"/>
    <w:rsid w:val="009F33C9"/>
    <w:rsid w:val="009F4A96"/>
    <w:rsid w:val="009F7600"/>
    <w:rsid w:val="00A03365"/>
    <w:rsid w:val="00A07879"/>
    <w:rsid w:val="00A1474E"/>
    <w:rsid w:val="00A156A1"/>
    <w:rsid w:val="00A1618E"/>
    <w:rsid w:val="00A219F3"/>
    <w:rsid w:val="00A23E01"/>
    <w:rsid w:val="00A24135"/>
    <w:rsid w:val="00A25C8D"/>
    <w:rsid w:val="00A41A02"/>
    <w:rsid w:val="00A42E97"/>
    <w:rsid w:val="00A50D6A"/>
    <w:rsid w:val="00A50FFE"/>
    <w:rsid w:val="00A60798"/>
    <w:rsid w:val="00A60BC7"/>
    <w:rsid w:val="00A62193"/>
    <w:rsid w:val="00A62552"/>
    <w:rsid w:val="00A65C80"/>
    <w:rsid w:val="00A7060B"/>
    <w:rsid w:val="00A70D02"/>
    <w:rsid w:val="00A81C7A"/>
    <w:rsid w:val="00A83578"/>
    <w:rsid w:val="00A86E94"/>
    <w:rsid w:val="00A87E79"/>
    <w:rsid w:val="00A927B8"/>
    <w:rsid w:val="00A92C42"/>
    <w:rsid w:val="00A93B18"/>
    <w:rsid w:val="00A9696C"/>
    <w:rsid w:val="00A96B49"/>
    <w:rsid w:val="00A96D72"/>
    <w:rsid w:val="00AA12F7"/>
    <w:rsid w:val="00AA24D4"/>
    <w:rsid w:val="00AA41AD"/>
    <w:rsid w:val="00AB3AEC"/>
    <w:rsid w:val="00AB4E72"/>
    <w:rsid w:val="00AB5B30"/>
    <w:rsid w:val="00AB7D0E"/>
    <w:rsid w:val="00AC0484"/>
    <w:rsid w:val="00AC2203"/>
    <w:rsid w:val="00AC2903"/>
    <w:rsid w:val="00AC48A2"/>
    <w:rsid w:val="00AC4FD6"/>
    <w:rsid w:val="00AC571E"/>
    <w:rsid w:val="00AD2FDB"/>
    <w:rsid w:val="00AD52CD"/>
    <w:rsid w:val="00AD590B"/>
    <w:rsid w:val="00AD5960"/>
    <w:rsid w:val="00AE40D5"/>
    <w:rsid w:val="00AE4482"/>
    <w:rsid w:val="00AE6B19"/>
    <w:rsid w:val="00AF43EC"/>
    <w:rsid w:val="00AF4B41"/>
    <w:rsid w:val="00AF5241"/>
    <w:rsid w:val="00B00F26"/>
    <w:rsid w:val="00B02147"/>
    <w:rsid w:val="00B029A1"/>
    <w:rsid w:val="00B0347D"/>
    <w:rsid w:val="00B05653"/>
    <w:rsid w:val="00B059AC"/>
    <w:rsid w:val="00B07C5E"/>
    <w:rsid w:val="00B12C91"/>
    <w:rsid w:val="00B13268"/>
    <w:rsid w:val="00B13906"/>
    <w:rsid w:val="00B15262"/>
    <w:rsid w:val="00B173DC"/>
    <w:rsid w:val="00B2275A"/>
    <w:rsid w:val="00B23CAE"/>
    <w:rsid w:val="00B26C33"/>
    <w:rsid w:val="00B34C80"/>
    <w:rsid w:val="00B4106D"/>
    <w:rsid w:val="00B44C4A"/>
    <w:rsid w:val="00B47524"/>
    <w:rsid w:val="00B55602"/>
    <w:rsid w:val="00B6179B"/>
    <w:rsid w:val="00B617E1"/>
    <w:rsid w:val="00B61E7F"/>
    <w:rsid w:val="00B7291A"/>
    <w:rsid w:val="00B74BEC"/>
    <w:rsid w:val="00B755D9"/>
    <w:rsid w:val="00B819F9"/>
    <w:rsid w:val="00B8798B"/>
    <w:rsid w:val="00B87FDA"/>
    <w:rsid w:val="00B93FA9"/>
    <w:rsid w:val="00B94F2F"/>
    <w:rsid w:val="00B95DEE"/>
    <w:rsid w:val="00BA5BD1"/>
    <w:rsid w:val="00BA6B35"/>
    <w:rsid w:val="00BB6831"/>
    <w:rsid w:val="00BC3E37"/>
    <w:rsid w:val="00BC697F"/>
    <w:rsid w:val="00BC7D6E"/>
    <w:rsid w:val="00BD4143"/>
    <w:rsid w:val="00BD5386"/>
    <w:rsid w:val="00BE17CD"/>
    <w:rsid w:val="00BE1E9C"/>
    <w:rsid w:val="00BE2F23"/>
    <w:rsid w:val="00BE6884"/>
    <w:rsid w:val="00BE6AA6"/>
    <w:rsid w:val="00BE7044"/>
    <w:rsid w:val="00BE7D34"/>
    <w:rsid w:val="00BF0042"/>
    <w:rsid w:val="00BF0967"/>
    <w:rsid w:val="00BF39A3"/>
    <w:rsid w:val="00C020A0"/>
    <w:rsid w:val="00C06D8A"/>
    <w:rsid w:val="00C07D1F"/>
    <w:rsid w:val="00C11092"/>
    <w:rsid w:val="00C12F2A"/>
    <w:rsid w:val="00C12F53"/>
    <w:rsid w:val="00C2525F"/>
    <w:rsid w:val="00C27873"/>
    <w:rsid w:val="00C30331"/>
    <w:rsid w:val="00C332FE"/>
    <w:rsid w:val="00C35013"/>
    <w:rsid w:val="00C361C3"/>
    <w:rsid w:val="00C51E5C"/>
    <w:rsid w:val="00C5376E"/>
    <w:rsid w:val="00C546CA"/>
    <w:rsid w:val="00C63501"/>
    <w:rsid w:val="00C700C6"/>
    <w:rsid w:val="00C74183"/>
    <w:rsid w:val="00C74CDA"/>
    <w:rsid w:val="00C778D1"/>
    <w:rsid w:val="00C82530"/>
    <w:rsid w:val="00C838EC"/>
    <w:rsid w:val="00C863E3"/>
    <w:rsid w:val="00C87A41"/>
    <w:rsid w:val="00C87C1A"/>
    <w:rsid w:val="00CA1AEE"/>
    <w:rsid w:val="00CA242D"/>
    <w:rsid w:val="00CA31B8"/>
    <w:rsid w:val="00CA67D0"/>
    <w:rsid w:val="00CB2BFD"/>
    <w:rsid w:val="00CB4964"/>
    <w:rsid w:val="00CB68BA"/>
    <w:rsid w:val="00CB6BDD"/>
    <w:rsid w:val="00CB6F3E"/>
    <w:rsid w:val="00CB7D73"/>
    <w:rsid w:val="00CC2809"/>
    <w:rsid w:val="00CC425C"/>
    <w:rsid w:val="00CC767B"/>
    <w:rsid w:val="00CD68CE"/>
    <w:rsid w:val="00CE0E28"/>
    <w:rsid w:val="00CE2639"/>
    <w:rsid w:val="00CE6415"/>
    <w:rsid w:val="00CE7759"/>
    <w:rsid w:val="00CF091B"/>
    <w:rsid w:val="00CF1986"/>
    <w:rsid w:val="00CF4D46"/>
    <w:rsid w:val="00CF6B09"/>
    <w:rsid w:val="00D053EE"/>
    <w:rsid w:val="00D07E5F"/>
    <w:rsid w:val="00D10E51"/>
    <w:rsid w:val="00D116B8"/>
    <w:rsid w:val="00D12C01"/>
    <w:rsid w:val="00D131D5"/>
    <w:rsid w:val="00D16B53"/>
    <w:rsid w:val="00D17C4F"/>
    <w:rsid w:val="00D2019F"/>
    <w:rsid w:val="00D23821"/>
    <w:rsid w:val="00D263A2"/>
    <w:rsid w:val="00D31166"/>
    <w:rsid w:val="00D3653E"/>
    <w:rsid w:val="00D400F5"/>
    <w:rsid w:val="00D43726"/>
    <w:rsid w:val="00D45D02"/>
    <w:rsid w:val="00D46B8F"/>
    <w:rsid w:val="00D51089"/>
    <w:rsid w:val="00D54427"/>
    <w:rsid w:val="00D5691B"/>
    <w:rsid w:val="00D574A4"/>
    <w:rsid w:val="00D62753"/>
    <w:rsid w:val="00D63698"/>
    <w:rsid w:val="00D721E9"/>
    <w:rsid w:val="00D73BEE"/>
    <w:rsid w:val="00D760CE"/>
    <w:rsid w:val="00D838A0"/>
    <w:rsid w:val="00D94444"/>
    <w:rsid w:val="00D9603B"/>
    <w:rsid w:val="00DA3240"/>
    <w:rsid w:val="00DA5C40"/>
    <w:rsid w:val="00DA63BE"/>
    <w:rsid w:val="00DA6DD2"/>
    <w:rsid w:val="00DB4BA9"/>
    <w:rsid w:val="00DB60E4"/>
    <w:rsid w:val="00DC0B71"/>
    <w:rsid w:val="00DC6273"/>
    <w:rsid w:val="00DC6485"/>
    <w:rsid w:val="00DC7EE1"/>
    <w:rsid w:val="00DD0E75"/>
    <w:rsid w:val="00DD2076"/>
    <w:rsid w:val="00DD76F6"/>
    <w:rsid w:val="00DE1053"/>
    <w:rsid w:val="00DE4054"/>
    <w:rsid w:val="00DE7C73"/>
    <w:rsid w:val="00DF0566"/>
    <w:rsid w:val="00DF161B"/>
    <w:rsid w:val="00E018B3"/>
    <w:rsid w:val="00E0318D"/>
    <w:rsid w:val="00E040FF"/>
    <w:rsid w:val="00E0419C"/>
    <w:rsid w:val="00E0441A"/>
    <w:rsid w:val="00E04F02"/>
    <w:rsid w:val="00E10FCC"/>
    <w:rsid w:val="00E1565A"/>
    <w:rsid w:val="00E175F7"/>
    <w:rsid w:val="00E21488"/>
    <w:rsid w:val="00E23018"/>
    <w:rsid w:val="00E2335D"/>
    <w:rsid w:val="00E23780"/>
    <w:rsid w:val="00E263B2"/>
    <w:rsid w:val="00E26DA7"/>
    <w:rsid w:val="00E30634"/>
    <w:rsid w:val="00E31562"/>
    <w:rsid w:val="00E31801"/>
    <w:rsid w:val="00E329A5"/>
    <w:rsid w:val="00E33916"/>
    <w:rsid w:val="00E43D26"/>
    <w:rsid w:val="00E5207B"/>
    <w:rsid w:val="00E54592"/>
    <w:rsid w:val="00E55495"/>
    <w:rsid w:val="00E5755F"/>
    <w:rsid w:val="00E57A03"/>
    <w:rsid w:val="00E57E05"/>
    <w:rsid w:val="00E612E3"/>
    <w:rsid w:val="00E63100"/>
    <w:rsid w:val="00E70AA9"/>
    <w:rsid w:val="00E72110"/>
    <w:rsid w:val="00E724E8"/>
    <w:rsid w:val="00E77968"/>
    <w:rsid w:val="00E84C22"/>
    <w:rsid w:val="00E85219"/>
    <w:rsid w:val="00E93CB2"/>
    <w:rsid w:val="00EA3CEA"/>
    <w:rsid w:val="00EA3F03"/>
    <w:rsid w:val="00EB000A"/>
    <w:rsid w:val="00EB1BBB"/>
    <w:rsid w:val="00EB67E8"/>
    <w:rsid w:val="00EB7298"/>
    <w:rsid w:val="00EB7655"/>
    <w:rsid w:val="00ED0F60"/>
    <w:rsid w:val="00ED2F42"/>
    <w:rsid w:val="00ED4163"/>
    <w:rsid w:val="00ED6F8F"/>
    <w:rsid w:val="00EE2247"/>
    <w:rsid w:val="00EE2CEA"/>
    <w:rsid w:val="00EE5A85"/>
    <w:rsid w:val="00EE64B7"/>
    <w:rsid w:val="00EF2826"/>
    <w:rsid w:val="00EF3E7B"/>
    <w:rsid w:val="00F045FC"/>
    <w:rsid w:val="00F057A4"/>
    <w:rsid w:val="00F1418D"/>
    <w:rsid w:val="00F1491A"/>
    <w:rsid w:val="00F15137"/>
    <w:rsid w:val="00F22B1C"/>
    <w:rsid w:val="00F23EB1"/>
    <w:rsid w:val="00F2620B"/>
    <w:rsid w:val="00F30A65"/>
    <w:rsid w:val="00F37578"/>
    <w:rsid w:val="00F46669"/>
    <w:rsid w:val="00F47E8A"/>
    <w:rsid w:val="00F52BC9"/>
    <w:rsid w:val="00F56201"/>
    <w:rsid w:val="00F56938"/>
    <w:rsid w:val="00F57DE9"/>
    <w:rsid w:val="00F63D12"/>
    <w:rsid w:val="00F6598F"/>
    <w:rsid w:val="00F67230"/>
    <w:rsid w:val="00F67F60"/>
    <w:rsid w:val="00F83D13"/>
    <w:rsid w:val="00F85FCD"/>
    <w:rsid w:val="00F870B9"/>
    <w:rsid w:val="00F9429A"/>
    <w:rsid w:val="00F945A2"/>
    <w:rsid w:val="00F94E32"/>
    <w:rsid w:val="00F969A2"/>
    <w:rsid w:val="00FA1804"/>
    <w:rsid w:val="00FA30B6"/>
    <w:rsid w:val="00FA450D"/>
    <w:rsid w:val="00FA6D09"/>
    <w:rsid w:val="00FA7FE6"/>
    <w:rsid w:val="00FB2064"/>
    <w:rsid w:val="00FB2735"/>
    <w:rsid w:val="00FB375A"/>
    <w:rsid w:val="00FB4CB8"/>
    <w:rsid w:val="00FC25AF"/>
    <w:rsid w:val="00FC2B86"/>
    <w:rsid w:val="00FC33A9"/>
    <w:rsid w:val="00FC33C3"/>
    <w:rsid w:val="00FC4F1C"/>
    <w:rsid w:val="00FC6D6D"/>
    <w:rsid w:val="00FC7F67"/>
    <w:rsid w:val="00FD0B54"/>
    <w:rsid w:val="00FD0D78"/>
    <w:rsid w:val="00FD2F8B"/>
    <w:rsid w:val="00FD3B7A"/>
    <w:rsid w:val="00FD54D1"/>
    <w:rsid w:val="00FD6EBD"/>
    <w:rsid w:val="00FD77DC"/>
    <w:rsid w:val="00FE139B"/>
    <w:rsid w:val="00FE2F5B"/>
    <w:rsid w:val="00FF3F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38AC5F"/>
  <w14:defaultImageDpi w14:val="96"/>
  <w15:docId w15:val="{FA719E13-F8D5-44DB-B80F-E7D23EA32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155457"/>
    <w:pPr>
      <w:spacing w:after="0" w:line="240" w:lineRule="auto"/>
    </w:pPr>
    <w:rPr>
      <w:rFonts w:ascii="Times New Roman" w:hAnsi="Times New Roman"/>
      <w:noProof/>
    </w:rPr>
  </w:style>
  <w:style w:type="paragraph" w:styleId="Heading1">
    <w:name w:val="heading 1"/>
    <w:basedOn w:val="Normal"/>
    <w:link w:val="Heading1Char"/>
    <w:uiPriority w:val="9"/>
    <w:rsid w:val="00155457"/>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55457"/>
    <w:pPr>
      <w:tabs>
        <w:tab w:val="center" w:pos="4513"/>
        <w:tab w:val="right" w:pos="9026"/>
      </w:tabs>
    </w:pPr>
  </w:style>
  <w:style w:type="character" w:customStyle="1" w:styleId="FooterChar">
    <w:name w:val="Footer Char"/>
    <w:basedOn w:val="DefaultParagraphFont"/>
    <w:link w:val="Footer"/>
    <w:uiPriority w:val="99"/>
    <w:rsid w:val="00155457"/>
    <w:rPr>
      <w:rFonts w:ascii="Times New Roman" w:hAnsi="Times New Roman"/>
      <w:noProof/>
    </w:rPr>
  </w:style>
  <w:style w:type="paragraph" w:styleId="Header">
    <w:name w:val="header"/>
    <w:basedOn w:val="Normal"/>
    <w:link w:val="HeaderChar"/>
    <w:uiPriority w:val="99"/>
    <w:unhideWhenUsed/>
    <w:rsid w:val="00155457"/>
    <w:pPr>
      <w:tabs>
        <w:tab w:val="center" w:pos="4513"/>
        <w:tab w:val="right" w:pos="9026"/>
      </w:tabs>
    </w:pPr>
  </w:style>
  <w:style w:type="character" w:customStyle="1" w:styleId="HeaderChar">
    <w:name w:val="Header Char"/>
    <w:basedOn w:val="DefaultParagraphFont"/>
    <w:link w:val="Header"/>
    <w:uiPriority w:val="99"/>
    <w:rsid w:val="00155457"/>
    <w:rPr>
      <w:rFonts w:ascii="Times New Roman" w:hAnsi="Times New Roman"/>
      <w:noProof/>
    </w:rPr>
  </w:style>
  <w:style w:type="paragraph" w:styleId="BalloonText">
    <w:name w:val="Balloon Text"/>
    <w:basedOn w:val="Normal"/>
    <w:link w:val="BalloonTextChar"/>
    <w:uiPriority w:val="99"/>
    <w:semiHidden/>
    <w:unhideWhenUsed/>
    <w:rsid w:val="00155457"/>
    <w:rPr>
      <w:rFonts w:ascii="Tahoma" w:hAnsi="Tahoma" w:cs="Tahoma"/>
      <w:sz w:val="16"/>
      <w:szCs w:val="16"/>
    </w:rPr>
  </w:style>
  <w:style w:type="character" w:customStyle="1" w:styleId="BalloonTextChar">
    <w:name w:val="Balloon Text Char"/>
    <w:basedOn w:val="DefaultParagraphFont"/>
    <w:link w:val="BalloonText"/>
    <w:uiPriority w:val="99"/>
    <w:semiHidden/>
    <w:rsid w:val="00155457"/>
    <w:rPr>
      <w:rFonts w:ascii="Tahoma" w:hAnsi="Tahoma" w:cs="Tahoma"/>
      <w:noProof/>
      <w:sz w:val="16"/>
      <w:szCs w:val="16"/>
    </w:rPr>
  </w:style>
  <w:style w:type="paragraph" w:customStyle="1" w:styleId="REG-H3A">
    <w:name w:val="REG-H3A"/>
    <w:link w:val="REG-H3AChar"/>
    <w:qFormat/>
    <w:rsid w:val="00155457"/>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155457"/>
    <w:pPr>
      <w:numPr>
        <w:numId w:val="1"/>
      </w:numPr>
      <w:contextualSpacing/>
    </w:pPr>
  </w:style>
  <w:style w:type="character" w:customStyle="1" w:styleId="REG-H3AChar">
    <w:name w:val="REG-H3A Char"/>
    <w:basedOn w:val="DefaultParagraphFont"/>
    <w:link w:val="REG-H3A"/>
    <w:rsid w:val="00155457"/>
    <w:rPr>
      <w:rFonts w:ascii="Times New Roman" w:hAnsi="Times New Roman" w:cs="Times New Roman"/>
      <w:b/>
      <w:caps/>
      <w:noProof/>
    </w:rPr>
  </w:style>
  <w:style w:type="character" w:customStyle="1" w:styleId="A3">
    <w:name w:val="A3"/>
    <w:uiPriority w:val="99"/>
    <w:rsid w:val="00155457"/>
    <w:rPr>
      <w:rFonts w:cs="Times"/>
      <w:color w:val="000000"/>
      <w:sz w:val="22"/>
      <w:szCs w:val="22"/>
    </w:rPr>
  </w:style>
  <w:style w:type="paragraph" w:customStyle="1" w:styleId="Head2B">
    <w:name w:val="Head 2B"/>
    <w:basedOn w:val="AS-H3A"/>
    <w:link w:val="Head2BChar"/>
    <w:rsid w:val="00155457"/>
  </w:style>
  <w:style w:type="paragraph" w:styleId="ListParagraph">
    <w:name w:val="List Paragraph"/>
    <w:basedOn w:val="Normal"/>
    <w:link w:val="ListParagraphChar"/>
    <w:uiPriority w:val="34"/>
    <w:rsid w:val="00155457"/>
    <w:pPr>
      <w:ind w:left="720"/>
      <w:contextualSpacing/>
    </w:pPr>
  </w:style>
  <w:style w:type="character" w:customStyle="1" w:styleId="Head2BChar">
    <w:name w:val="Head 2B Char"/>
    <w:basedOn w:val="AS-H3AChar"/>
    <w:link w:val="Head2B"/>
    <w:rsid w:val="00155457"/>
    <w:rPr>
      <w:rFonts w:ascii="Times New Roman" w:hAnsi="Times New Roman" w:cs="Times New Roman"/>
      <w:b/>
      <w:caps/>
      <w:noProof/>
    </w:rPr>
  </w:style>
  <w:style w:type="paragraph" w:customStyle="1" w:styleId="Head3">
    <w:name w:val="Head 3"/>
    <w:basedOn w:val="ListParagraph"/>
    <w:link w:val="Head3Char"/>
    <w:rsid w:val="00155457"/>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155457"/>
    <w:rPr>
      <w:rFonts w:ascii="Times New Roman" w:hAnsi="Times New Roman"/>
      <w:noProof/>
    </w:rPr>
  </w:style>
  <w:style w:type="character" w:customStyle="1" w:styleId="Head3Char">
    <w:name w:val="Head 3 Char"/>
    <w:basedOn w:val="ListParagraphChar"/>
    <w:link w:val="Head3"/>
    <w:rsid w:val="00155457"/>
    <w:rPr>
      <w:rFonts w:ascii="Times New Roman" w:eastAsia="Times New Roman" w:hAnsi="Times New Roman" w:cs="Times New Roman"/>
      <w:b/>
      <w:bCs/>
      <w:noProof/>
    </w:rPr>
  </w:style>
  <w:style w:type="paragraph" w:customStyle="1" w:styleId="REG-H1a">
    <w:name w:val="REG-H1a"/>
    <w:link w:val="REG-H1aChar"/>
    <w:qFormat/>
    <w:rsid w:val="00155457"/>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155457"/>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155457"/>
    <w:rPr>
      <w:rFonts w:ascii="Arial" w:hAnsi="Arial" w:cs="Arial"/>
      <w:b/>
      <w:noProof/>
      <w:sz w:val="36"/>
      <w:szCs w:val="36"/>
    </w:rPr>
  </w:style>
  <w:style w:type="paragraph" w:customStyle="1" w:styleId="AS-H1-Colour">
    <w:name w:val="AS-H1-Colour"/>
    <w:basedOn w:val="Normal"/>
    <w:link w:val="AS-H1-ColourChar"/>
    <w:rsid w:val="00155457"/>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155457"/>
    <w:rPr>
      <w:rFonts w:ascii="Times New Roman" w:hAnsi="Times New Roman" w:cs="Times New Roman"/>
      <w:b/>
      <w:caps/>
      <w:noProof/>
      <w:color w:val="00B050"/>
      <w:sz w:val="24"/>
      <w:szCs w:val="24"/>
    </w:rPr>
  </w:style>
  <w:style w:type="paragraph" w:customStyle="1" w:styleId="AS-H2b">
    <w:name w:val="AS-H2b"/>
    <w:basedOn w:val="Normal"/>
    <w:link w:val="AS-H2bChar"/>
    <w:rsid w:val="00155457"/>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155457"/>
    <w:rPr>
      <w:rFonts w:ascii="Arial" w:hAnsi="Arial" w:cs="Arial"/>
      <w:b/>
      <w:noProof/>
      <w:color w:val="00B050"/>
      <w:sz w:val="36"/>
      <w:szCs w:val="36"/>
    </w:rPr>
  </w:style>
  <w:style w:type="paragraph" w:customStyle="1" w:styleId="AS-H3">
    <w:name w:val="AS-H3"/>
    <w:basedOn w:val="AS-H3A"/>
    <w:link w:val="AS-H3Char"/>
    <w:rsid w:val="00155457"/>
    <w:rPr>
      <w:sz w:val="28"/>
    </w:rPr>
  </w:style>
  <w:style w:type="character" w:customStyle="1" w:styleId="AS-H2bChar">
    <w:name w:val="AS-H2b Char"/>
    <w:basedOn w:val="DefaultParagraphFont"/>
    <w:link w:val="AS-H2b"/>
    <w:rsid w:val="00155457"/>
    <w:rPr>
      <w:rFonts w:ascii="Arial" w:hAnsi="Arial" w:cs="Arial"/>
      <w:noProof/>
    </w:rPr>
  </w:style>
  <w:style w:type="paragraph" w:customStyle="1" w:styleId="REG-H3b">
    <w:name w:val="REG-H3b"/>
    <w:link w:val="REG-H3bChar"/>
    <w:qFormat/>
    <w:rsid w:val="00155457"/>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155457"/>
    <w:rPr>
      <w:rFonts w:ascii="Times New Roman" w:hAnsi="Times New Roman" w:cs="Times New Roman"/>
      <w:b/>
      <w:caps/>
      <w:noProof/>
      <w:sz w:val="28"/>
    </w:rPr>
  </w:style>
  <w:style w:type="paragraph" w:customStyle="1" w:styleId="AS-H3c">
    <w:name w:val="AS-H3c"/>
    <w:basedOn w:val="Head2B"/>
    <w:link w:val="AS-H3cChar"/>
    <w:rsid w:val="00155457"/>
    <w:rPr>
      <w:b w:val="0"/>
    </w:rPr>
  </w:style>
  <w:style w:type="character" w:customStyle="1" w:styleId="REG-H3bChar">
    <w:name w:val="REG-H3b Char"/>
    <w:basedOn w:val="REG-H3AChar"/>
    <w:link w:val="REG-H3b"/>
    <w:rsid w:val="00155457"/>
    <w:rPr>
      <w:rFonts w:ascii="Times New Roman" w:hAnsi="Times New Roman" w:cs="Times New Roman"/>
      <w:b w:val="0"/>
      <w:caps w:val="0"/>
      <w:noProof/>
    </w:rPr>
  </w:style>
  <w:style w:type="paragraph" w:customStyle="1" w:styleId="AS-H3d">
    <w:name w:val="AS-H3d"/>
    <w:basedOn w:val="Head2B"/>
    <w:link w:val="AS-H3dChar"/>
    <w:rsid w:val="00155457"/>
  </w:style>
  <w:style w:type="character" w:customStyle="1" w:styleId="AS-H3cChar">
    <w:name w:val="AS-H3c Char"/>
    <w:basedOn w:val="Head2BChar"/>
    <w:link w:val="AS-H3c"/>
    <w:rsid w:val="00155457"/>
    <w:rPr>
      <w:rFonts w:ascii="Times New Roman" w:hAnsi="Times New Roman" w:cs="Times New Roman"/>
      <w:b w:val="0"/>
      <w:caps/>
      <w:noProof/>
    </w:rPr>
  </w:style>
  <w:style w:type="paragraph" w:customStyle="1" w:styleId="REG-P0">
    <w:name w:val="REG-P(0)"/>
    <w:basedOn w:val="Normal"/>
    <w:link w:val="REG-P0Char"/>
    <w:qFormat/>
    <w:rsid w:val="00155457"/>
    <w:pPr>
      <w:tabs>
        <w:tab w:val="left" w:pos="567"/>
      </w:tabs>
      <w:jc w:val="both"/>
    </w:pPr>
    <w:rPr>
      <w:rFonts w:eastAsia="Times New Roman" w:cs="Times New Roman"/>
    </w:rPr>
  </w:style>
  <w:style w:type="character" w:customStyle="1" w:styleId="AS-H3dChar">
    <w:name w:val="AS-H3d Char"/>
    <w:basedOn w:val="Head2BChar"/>
    <w:link w:val="AS-H3d"/>
    <w:rsid w:val="00155457"/>
    <w:rPr>
      <w:rFonts w:ascii="Times New Roman" w:hAnsi="Times New Roman" w:cs="Times New Roman"/>
      <w:b/>
      <w:caps/>
      <w:noProof/>
    </w:rPr>
  </w:style>
  <w:style w:type="paragraph" w:customStyle="1" w:styleId="REG-P1">
    <w:name w:val="REG-P(1)"/>
    <w:basedOn w:val="Normal"/>
    <w:link w:val="REG-P1Char"/>
    <w:qFormat/>
    <w:rsid w:val="00155457"/>
    <w:pPr>
      <w:suppressAutoHyphens/>
      <w:ind w:firstLine="567"/>
      <w:jc w:val="both"/>
    </w:pPr>
    <w:rPr>
      <w:rFonts w:eastAsia="Times New Roman" w:cs="Times New Roman"/>
    </w:rPr>
  </w:style>
  <w:style w:type="character" w:customStyle="1" w:styleId="REG-P0Char">
    <w:name w:val="REG-P(0) Char"/>
    <w:basedOn w:val="DefaultParagraphFont"/>
    <w:link w:val="REG-P0"/>
    <w:rsid w:val="00155457"/>
    <w:rPr>
      <w:rFonts w:ascii="Times New Roman" w:eastAsia="Times New Roman" w:hAnsi="Times New Roman" w:cs="Times New Roman"/>
      <w:noProof/>
    </w:rPr>
  </w:style>
  <w:style w:type="paragraph" w:customStyle="1" w:styleId="REG-Pa">
    <w:name w:val="REG-P(a)"/>
    <w:basedOn w:val="Normal"/>
    <w:link w:val="REG-PaChar"/>
    <w:qFormat/>
    <w:rsid w:val="00155457"/>
    <w:pPr>
      <w:ind w:left="1134" w:hanging="567"/>
      <w:jc w:val="both"/>
    </w:pPr>
  </w:style>
  <w:style w:type="character" w:customStyle="1" w:styleId="REG-P1Char">
    <w:name w:val="REG-P(1) Char"/>
    <w:basedOn w:val="DefaultParagraphFont"/>
    <w:link w:val="REG-P1"/>
    <w:rsid w:val="00155457"/>
    <w:rPr>
      <w:rFonts w:ascii="Times New Roman" w:eastAsia="Times New Roman" w:hAnsi="Times New Roman" w:cs="Times New Roman"/>
      <w:noProof/>
    </w:rPr>
  </w:style>
  <w:style w:type="paragraph" w:customStyle="1" w:styleId="REG-Pi">
    <w:name w:val="REG-P(i)"/>
    <w:basedOn w:val="Normal"/>
    <w:link w:val="REG-PiChar"/>
    <w:qFormat/>
    <w:rsid w:val="00155457"/>
    <w:pPr>
      <w:suppressAutoHyphens/>
      <w:ind w:left="1701" w:hanging="567"/>
      <w:jc w:val="both"/>
    </w:pPr>
    <w:rPr>
      <w:rFonts w:eastAsia="Times New Roman" w:cs="Times New Roman"/>
    </w:rPr>
  </w:style>
  <w:style w:type="character" w:customStyle="1" w:styleId="REG-PaChar">
    <w:name w:val="REG-P(a) Char"/>
    <w:basedOn w:val="DefaultParagraphFont"/>
    <w:link w:val="REG-Pa"/>
    <w:rsid w:val="00155457"/>
    <w:rPr>
      <w:rFonts w:ascii="Times New Roman" w:hAnsi="Times New Roman"/>
      <w:noProof/>
    </w:rPr>
  </w:style>
  <w:style w:type="paragraph" w:customStyle="1" w:styleId="AS-Pahang">
    <w:name w:val="AS-P(a)hang"/>
    <w:basedOn w:val="Normal"/>
    <w:link w:val="AS-PahangChar"/>
    <w:rsid w:val="00155457"/>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155457"/>
    <w:rPr>
      <w:rFonts w:ascii="Times New Roman" w:eastAsia="Times New Roman" w:hAnsi="Times New Roman" w:cs="Times New Roman"/>
      <w:noProof/>
    </w:rPr>
  </w:style>
  <w:style w:type="paragraph" w:customStyle="1" w:styleId="REG-Paa">
    <w:name w:val="REG-P(aa)"/>
    <w:basedOn w:val="Normal"/>
    <w:link w:val="REG-PaaChar"/>
    <w:qFormat/>
    <w:rsid w:val="00155457"/>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155457"/>
    <w:rPr>
      <w:rFonts w:ascii="Times New Roman" w:eastAsia="Times New Roman" w:hAnsi="Times New Roman" w:cs="Times New Roman"/>
      <w:noProof/>
    </w:rPr>
  </w:style>
  <w:style w:type="paragraph" w:customStyle="1" w:styleId="REG-Amend">
    <w:name w:val="REG-Amend"/>
    <w:link w:val="REG-AmendChar"/>
    <w:qFormat/>
    <w:rsid w:val="00155457"/>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155457"/>
    <w:rPr>
      <w:rFonts w:ascii="Times New Roman" w:eastAsia="Times New Roman" w:hAnsi="Times New Roman" w:cs="Times New Roman"/>
      <w:noProof/>
    </w:rPr>
  </w:style>
  <w:style w:type="character" w:customStyle="1" w:styleId="REG-AmendChar">
    <w:name w:val="REG-Amend Char"/>
    <w:basedOn w:val="REG-P0Char"/>
    <w:link w:val="REG-Amend"/>
    <w:rsid w:val="00155457"/>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155457"/>
    <w:rPr>
      <w:sz w:val="16"/>
      <w:szCs w:val="16"/>
    </w:rPr>
  </w:style>
  <w:style w:type="paragraph" w:styleId="CommentText">
    <w:name w:val="annotation text"/>
    <w:basedOn w:val="Normal"/>
    <w:link w:val="CommentTextChar"/>
    <w:uiPriority w:val="99"/>
    <w:semiHidden/>
    <w:unhideWhenUsed/>
    <w:rsid w:val="00155457"/>
    <w:rPr>
      <w:sz w:val="20"/>
      <w:szCs w:val="20"/>
    </w:rPr>
  </w:style>
  <w:style w:type="character" w:customStyle="1" w:styleId="CommentTextChar">
    <w:name w:val="Comment Text Char"/>
    <w:basedOn w:val="DefaultParagraphFont"/>
    <w:link w:val="CommentText"/>
    <w:uiPriority w:val="99"/>
    <w:semiHidden/>
    <w:rsid w:val="00155457"/>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155457"/>
    <w:rPr>
      <w:b/>
      <w:bCs/>
    </w:rPr>
  </w:style>
  <w:style w:type="character" w:customStyle="1" w:styleId="CommentSubjectChar">
    <w:name w:val="Comment Subject Char"/>
    <w:basedOn w:val="CommentTextChar"/>
    <w:link w:val="CommentSubject"/>
    <w:uiPriority w:val="99"/>
    <w:semiHidden/>
    <w:rsid w:val="00155457"/>
    <w:rPr>
      <w:rFonts w:ascii="Times New Roman" w:hAnsi="Times New Roman"/>
      <w:b/>
      <w:bCs/>
      <w:noProof/>
      <w:sz w:val="20"/>
      <w:szCs w:val="20"/>
    </w:rPr>
  </w:style>
  <w:style w:type="paragraph" w:customStyle="1" w:styleId="AS-H4A">
    <w:name w:val="AS-H4A"/>
    <w:basedOn w:val="AS-P0"/>
    <w:link w:val="AS-H4AChar"/>
    <w:rsid w:val="00155457"/>
    <w:pPr>
      <w:tabs>
        <w:tab w:val="clear" w:pos="567"/>
      </w:tabs>
      <w:jc w:val="center"/>
    </w:pPr>
    <w:rPr>
      <w:b/>
      <w:caps/>
    </w:rPr>
  </w:style>
  <w:style w:type="paragraph" w:customStyle="1" w:styleId="AS-H4b">
    <w:name w:val="AS-H4b"/>
    <w:basedOn w:val="AS-P0"/>
    <w:link w:val="AS-H4bChar"/>
    <w:rsid w:val="00155457"/>
    <w:pPr>
      <w:tabs>
        <w:tab w:val="clear" w:pos="567"/>
      </w:tabs>
      <w:jc w:val="center"/>
    </w:pPr>
    <w:rPr>
      <w:b/>
    </w:rPr>
  </w:style>
  <w:style w:type="character" w:customStyle="1" w:styleId="AS-H4AChar">
    <w:name w:val="AS-H4A Char"/>
    <w:basedOn w:val="AS-P0Char"/>
    <w:link w:val="AS-H4A"/>
    <w:rsid w:val="00155457"/>
    <w:rPr>
      <w:rFonts w:ascii="Times New Roman" w:eastAsia="Times New Roman" w:hAnsi="Times New Roman" w:cs="Times New Roman"/>
      <w:b/>
      <w:caps/>
      <w:noProof/>
    </w:rPr>
  </w:style>
  <w:style w:type="character" w:customStyle="1" w:styleId="AS-H4bChar">
    <w:name w:val="AS-H4b Char"/>
    <w:basedOn w:val="AS-P0Char"/>
    <w:link w:val="AS-H4b"/>
    <w:rsid w:val="00155457"/>
    <w:rPr>
      <w:rFonts w:ascii="Times New Roman" w:eastAsia="Times New Roman" w:hAnsi="Times New Roman" w:cs="Times New Roman"/>
      <w:b/>
      <w:noProof/>
    </w:rPr>
  </w:style>
  <w:style w:type="paragraph" w:customStyle="1" w:styleId="AS-H2a">
    <w:name w:val="AS-H2a"/>
    <w:basedOn w:val="Normal"/>
    <w:link w:val="AS-H2aChar"/>
    <w:rsid w:val="00155457"/>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155457"/>
    <w:rPr>
      <w:rFonts w:ascii="Arial" w:hAnsi="Arial" w:cs="Arial"/>
      <w:b/>
      <w:noProof/>
    </w:rPr>
  </w:style>
  <w:style w:type="paragraph" w:customStyle="1" w:styleId="REG-H1d">
    <w:name w:val="REG-H1d"/>
    <w:link w:val="REG-H1dChar"/>
    <w:qFormat/>
    <w:rsid w:val="00155457"/>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155457"/>
    <w:rPr>
      <w:rFonts w:ascii="Arial" w:hAnsi="Arial" w:cs="Arial"/>
      <w:b w:val="0"/>
      <w:noProof/>
      <w:color w:val="000000"/>
      <w:szCs w:val="24"/>
      <w:lang w:val="en-ZA"/>
    </w:rPr>
  </w:style>
  <w:style w:type="table" w:styleId="TableGrid">
    <w:name w:val="Table Grid"/>
    <w:basedOn w:val="TableNormal"/>
    <w:uiPriority w:val="59"/>
    <w:rsid w:val="00155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155457"/>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155457"/>
    <w:rPr>
      <w:rFonts w:ascii="Times New Roman" w:eastAsia="Times New Roman" w:hAnsi="Times New Roman"/>
      <w:noProof/>
      <w:sz w:val="24"/>
      <w:szCs w:val="24"/>
      <w:lang w:val="en-US" w:eastAsia="en-US"/>
    </w:rPr>
  </w:style>
  <w:style w:type="paragraph" w:customStyle="1" w:styleId="AS-P0">
    <w:name w:val="AS-P(0)"/>
    <w:basedOn w:val="Normal"/>
    <w:link w:val="AS-P0Char"/>
    <w:rsid w:val="00155457"/>
    <w:pPr>
      <w:tabs>
        <w:tab w:val="left" w:pos="567"/>
      </w:tabs>
      <w:jc w:val="both"/>
    </w:pPr>
    <w:rPr>
      <w:rFonts w:eastAsia="Times New Roman" w:cs="Times New Roman"/>
    </w:rPr>
  </w:style>
  <w:style w:type="character" w:customStyle="1" w:styleId="AS-P0Char">
    <w:name w:val="AS-P(0) Char"/>
    <w:basedOn w:val="DefaultParagraphFont"/>
    <w:link w:val="AS-P0"/>
    <w:rsid w:val="00155457"/>
    <w:rPr>
      <w:rFonts w:ascii="Times New Roman" w:eastAsia="Times New Roman" w:hAnsi="Times New Roman" w:cs="Times New Roman"/>
      <w:noProof/>
    </w:rPr>
  </w:style>
  <w:style w:type="paragraph" w:customStyle="1" w:styleId="AS-H3A">
    <w:name w:val="AS-H3A"/>
    <w:basedOn w:val="Normal"/>
    <w:link w:val="AS-H3AChar"/>
    <w:rsid w:val="00155457"/>
    <w:pPr>
      <w:autoSpaceDE w:val="0"/>
      <w:autoSpaceDN w:val="0"/>
      <w:adjustRightInd w:val="0"/>
      <w:jc w:val="center"/>
    </w:pPr>
    <w:rPr>
      <w:rFonts w:cs="Times New Roman"/>
      <w:b/>
      <w:caps/>
    </w:rPr>
  </w:style>
  <w:style w:type="character" w:customStyle="1" w:styleId="AS-H3AChar">
    <w:name w:val="AS-H3A Char"/>
    <w:basedOn w:val="DefaultParagraphFont"/>
    <w:link w:val="AS-H3A"/>
    <w:rsid w:val="00155457"/>
    <w:rPr>
      <w:rFonts w:ascii="Times New Roman" w:hAnsi="Times New Roman" w:cs="Times New Roman"/>
      <w:b/>
      <w:caps/>
      <w:noProof/>
    </w:rPr>
  </w:style>
  <w:style w:type="paragraph" w:customStyle="1" w:styleId="AS-H1a">
    <w:name w:val="AS-H1a"/>
    <w:basedOn w:val="Normal"/>
    <w:link w:val="AS-H1aChar"/>
    <w:rsid w:val="00155457"/>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155457"/>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155457"/>
    <w:rPr>
      <w:rFonts w:ascii="Arial" w:hAnsi="Arial" w:cs="Arial"/>
      <w:b/>
      <w:noProof/>
      <w:sz w:val="36"/>
      <w:szCs w:val="36"/>
    </w:rPr>
  </w:style>
  <w:style w:type="character" w:customStyle="1" w:styleId="AS-H2Char">
    <w:name w:val="AS-H2 Char"/>
    <w:basedOn w:val="DefaultParagraphFont"/>
    <w:link w:val="AS-H2"/>
    <w:rsid w:val="00155457"/>
    <w:rPr>
      <w:rFonts w:ascii="Times New Roman" w:hAnsi="Times New Roman" w:cs="Times New Roman"/>
      <w:b/>
      <w:caps/>
      <w:noProof/>
      <w:color w:val="000000"/>
      <w:sz w:val="26"/>
    </w:rPr>
  </w:style>
  <w:style w:type="paragraph" w:customStyle="1" w:styleId="AS-H3b">
    <w:name w:val="AS-H3b"/>
    <w:basedOn w:val="Normal"/>
    <w:link w:val="AS-H3bChar"/>
    <w:autoRedefine/>
    <w:rsid w:val="00155457"/>
    <w:pPr>
      <w:jc w:val="center"/>
    </w:pPr>
    <w:rPr>
      <w:rFonts w:cs="Times New Roman"/>
      <w:b/>
    </w:rPr>
  </w:style>
  <w:style w:type="character" w:customStyle="1" w:styleId="AS-H3bChar">
    <w:name w:val="AS-H3b Char"/>
    <w:basedOn w:val="AS-H3AChar"/>
    <w:link w:val="AS-H3b"/>
    <w:rsid w:val="00155457"/>
    <w:rPr>
      <w:rFonts w:ascii="Times New Roman" w:hAnsi="Times New Roman" w:cs="Times New Roman"/>
      <w:b/>
      <w:caps w:val="0"/>
      <w:noProof/>
    </w:rPr>
  </w:style>
  <w:style w:type="paragraph" w:customStyle="1" w:styleId="AS-P1">
    <w:name w:val="AS-P(1)"/>
    <w:basedOn w:val="Normal"/>
    <w:link w:val="AS-P1Char"/>
    <w:rsid w:val="00155457"/>
    <w:pPr>
      <w:suppressAutoHyphens/>
      <w:ind w:right="-7" w:firstLine="567"/>
      <w:jc w:val="both"/>
    </w:pPr>
    <w:rPr>
      <w:rFonts w:eastAsia="Times New Roman" w:cs="Times New Roman"/>
    </w:rPr>
  </w:style>
  <w:style w:type="paragraph" w:customStyle="1" w:styleId="AS-Pa">
    <w:name w:val="AS-P(a)"/>
    <w:basedOn w:val="AS-Pahang"/>
    <w:link w:val="AS-PaChar"/>
    <w:rsid w:val="00155457"/>
  </w:style>
  <w:style w:type="character" w:customStyle="1" w:styleId="AS-P1Char">
    <w:name w:val="AS-P(1) Char"/>
    <w:basedOn w:val="DefaultParagraphFont"/>
    <w:link w:val="AS-P1"/>
    <w:rsid w:val="00155457"/>
    <w:rPr>
      <w:rFonts w:ascii="Times New Roman" w:eastAsia="Times New Roman" w:hAnsi="Times New Roman" w:cs="Times New Roman"/>
      <w:noProof/>
    </w:rPr>
  </w:style>
  <w:style w:type="paragraph" w:customStyle="1" w:styleId="AS-Pi">
    <w:name w:val="AS-P(i)"/>
    <w:basedOn w:val="Normal"/>
    <w:link w:val="AS-PiChar"/>
    <w:rsid w:val="00155457"/>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155457"/>
    <w:rPr>
      <w:rFonts w:ascii="Times New Roman" w:eastAsia="Times New Roman" w:hAnsi="Times New Roman" w:cs="Times New Roman"/>
      <w:noProof/>
    </w:rPr>
  </w:style>
  <w:style w:type="character" w:customStyle="1" w:styleId="AS-PiChar">
    <w:name w:val="AS-P(i) Char"/>
    <w:basedOn w:val="DefaultParagraphFont"/>
    <w:link w:val="AS-Pi"/>
    <w:rsid w:val="00155457"/>
    <w:rPr>
      <w:rFonts w:ascii="Times New Roman" w:eastAsia="Times New Roman" w:hAnsi="Times New Roman" w:cs="Times New Roman"/>
      <w:noProof/>
    </w:rPr>
  </w:style>
  <w:style w:type="paragraph" w:customStyle="1" w:styleId="AS-Paa">
    <w:name w:val="AS-P(aa)"/>
    <w:basedOn w:val="Normal"/>
    <w:link w:val="AS-PaaChar"/>
    <w:rsid w:val="00155457"/>
    <w:pPr>
      <w:suppressAutoHyphens/>
      <w:ind w:left="2267" w:right="-7" w:hanging="566"/>
      <w:jc w:val="both"/>
    </w:pPr>
    <w:rPr>
      <w:rFonts w:eastAsia="Times New Roman" w:cs="Times New Roman"/>
    </w:rPr>
  </w:style>
  <w:style w:type="paragraph" w:customStyle="1" w:styleId="AS-P-Amend">
    <w:name w:val="AS-P-Amend"/>
    <w:link w:val="AS-P-AmendChar"/>
    <w:rsid w:val="00155457"/>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155457"/>
    <w:rPr>
      <w:rFonts w:ascii="Times New Roman" w:eastAsia="Times New Roman" w:hAnsi="Times New Roman" w:cs="Times New Roman"/>
      <w:noProof/>
    </w:rPr>
  </w:style>
  <w:style w:type="character" w:customStyle="1" w:styleId="AS-P-AmendChar">
    <w:name w:val="AS-P-Amend Char"/>
    <w:basedOn w:val="AS-P0Char"/>
    <w:link w:val="AS-P-Amend"/>
    <w:rsid w:val="00155457"/>
    <w:rPr>
      <w:rFonts w:ascii="Arial" w:eastAsia="Times New Roman" w:hAnsi="Arial" w:cs="Arial"/>
      <w:b/>
      <w:noProof/>
      <w:color w:val="00B050"/>
      <w:sz w:val="18"/>
      <w:szCs w:val="18"/>
    </w:rPr>
  </w:style>
  <w:style w:type="paragraph" w:customStyle="1" w:styleId="AS-H1b">
    <w:name w:val="AS-H1b"/>
    <w:basedOn w:val="Normal"/>
    <w:link w:val="AS-H1bChar"/>
    <w:rsid w:val="00155457"/>
    <w:pPr>
      <w:jc w:val="center"/>
    </w:pPr>
    <w:rPr>
      <w:rFonts w:ascii="Arial" w:hAnsi="Arial" w:cs="Arial"/>
      <w:b/>
      <w:color w:val="000000"/>
      <w:sz w:val="24"/>
      <w:szCs w:val="24"/>
    </w:rPr>
  </w:style>
  <w:style w:type="character" w:customStyle="1" w:styleId="AS-H1bChar">
    <w:name w:val="AS-H1b Char"/>
    <w:basedOn w:val="AS-H2aChar"/>
    <w:link w:val="AS-H1b"/>
    <w:rsid w:val="00155457"/>
    <w:rPr>
      <w:rFonts w:ascii="Arial" w:hAnsi="Arial" w:cs="Arial"/>
      <w:b/>
      <w:noProof/>
      <w:color w:val="000000"/>
      <w:sz w:val="24"/>
      <w:szCs w:val="24"/>
    </w:rPr>
  </w:style>
  <w:style w:type="paragraph" w:customStyle="1" w:styleId="REG-H1b">
    <w:name w:val="REG-H1b"/>
    <w:link w:val="REG-H1bChar"/>
    <w:qFormat/>
    <w:rsid w:val="00155457"/>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155457"/>
    <w:rPr>
      <w:rFonts w:ascii="Times New Roman" w:eastAsia="Times New Roman" w:hAnsi="Times New Roman"/>
      <w:b/>
      <w:bCs/>
      <w:noProof/>
    </w:rPr>
  </w:style>
  <w:style w:type="paragraph" w:customStyle="1" w:styleId="TableParagraph">
    <w:name w:val="Table Paragraph"/>
    <w:basedOn w:val="Normal"/>
    <w:uiPriority w:val="1"/>
    <w:rsid w:val="00155457"/>
  </w:style>
  <w:style w:type="table" w:customStyle="1" w:styleId="TableGrid0">
    <w:name w:val="TableGrid"/>
    <w:rsid w:val="00155457"/>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155457"/>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155457"/>
    <w:rPr>
      <w:rFonts w:ascii="Arial" w:hAnsi="Arial"/>
      <w:b/>
      <w:noProof/>
      <w:sz w:val="28"/>
      <w:szCs w:val="24"/>
    </w:rPr>
  </w:style>
  <w:style w:type="character" w:customStyle="1" w:styleId="REG-H1cChar">
    <w:name w:val="REG-H1c Char"/>
    <w:basedOn w:val="REG-H1bChar"/>
    <w:link w:val="REG-H1c"/>
    <w:rsid w:val="00155457"/>
    <w:rPr>
      <w:rFonts w:ascii="Arial" w:hAnsi="Arial"/>
      <w:b/>
      <w:noProof/>
      <w:sz w:val="24"/>
      <w:szCs w:val="24"/>
    </w:rPr>
  </w:style>
  <w:style w:type="paragraph" w:customStyle="1" w:styleId="REG-PHA">
    <w:name w:val="REG-PH(A)"/>
    <w:link w:val="REG-PHAChar"/>
    <w:qFormat/>
    <w:rsid w:val="00155457"/>
    <w:pPr>
      <w:spacing w:after="0" w:line="240" w:lineRule="auto"/>
      <w:jc w:val="center"/>
    </w:pPr>
    <w:rPr>
      <w:rFonts w:ascii="Arial" w:hAnsi="Arial"/>
      <w:b/>
      <w:caps/>
      <w:noProof/>
      <w:sz w:val="16"/>
      <w:szCs w:val="24"/>
    </w:rPr>
  </w:style>
  <w:style w:type="paragraph" w:customStyle="1" w:styleId="REG-PHb">
    <w:name w:val="REG-PH(b)"/>
    <w:link w:val="REG-PHbChar"/>
    <w:qFormat/>
    <w:rsid w:val="00155457"/>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155457"/>
    <w:rPr>
      <w:rFonts w:ascii="Arial" w:hAnsi="Arial"/>
      <w:b/>
      <w:caps/>
      <w:noProof/>
      <w:sz w:val="16"/>
      <w:szCs w:val="24"/>
    </w:rPr>
  </w:style>
  <w:style w:type="character" w:customStyle="1" w:styleId="REG-PHbChar">
    <w:name w:val="REG-PH(b) Char"/>
    <w:basedOn w:val="REG-H1bChar"/>
    <w:link w:val="REG-PHb"/>
    <w:rsid w:val="00155457"/>
    <w:rPr>
      <w:rFonts w:ascii="Arial" w:hAnsi="Arial" w:cs="Arial"/>
      <w:b/>
      <w:noProof/>
      <w:sz w:val="16"/>
      <w:szCs w:val="16"/>
    </w:rPr>
  </w:style>
  <w:style w:type="character" w:styleId="Hyperlink">
    <w:name w:val="Hyperlink"/>
    <w:basedOn w:val="DefaultParagraphFont"/>
    <w:uiPriority w:val="99"/>
    <w:unhideWhenUsed/>
    <w:rsid w:val="005C5210"/>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15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872B7-D8AA-43E0-A8A5-072439B8B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0</TotalTime>
  <Pages>57</Pages>
  <Words>1674</Words>
  <Characters>9543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Fertilizers, Farm Feeds and Agricultural Remedies Act 36 of 1947 - Regulations 2007-112</vt:lpstr>
    </vt:vector>
  </TitlesOfParts>
  <Company/>
  <LinksUpToDate>false</LinksUpToDate>
  <CharactersWithSpaces>11195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Fertilizers, Farm Feeds and Agricultural Remedies Act 36 of 1947 - Regulations 2007-112</dc:title>
  <dc:creator>LAC</dc:creator>
  <cp:lastModifiedBy>Dianne Hubbard</cp:lastModifiedBy>
  <cp:revision>2</cp:revision>
  <cp:lastPrinted>2015-11-04T05:27:00Z</cp:lastPrinted>
  <dcterms:created xsi:type="dcterms:W3CDTF">2021-01-25T06:21:00Z</dcterms:created>
  <dcterms:modified xsi:type="dcterms:W3CDTF">2021-01-25T06:21:00Z</dcterms:modified>
</cp:coreProperties>
</file>