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AAC60" w14:textId="77777777" w:rsidR="00D721E9" w:rsidRPr="001B0832" w:rsidRDefault="00AF321A" w:rsidP="00D51089">
      <w:pPr>
        <w:pStyle w:val="REG-H1a"/>
      </w:pPr>
      <w:r w:rsidRPr="001B0832">
        <w:rPr>
          <w:lang w:val="en-ZA" w:eastAsia="en-ZA"/>
        </w:rPr>
        <w:drawing>
          <wp:anchor distT="0" distB="0" distL="114300" distR="114300" simplePos="0" relativeHeight="251658240" behindDoc="0" locked="1" layoutInCell="0" allowOverlap="0" wp14:anchorId="312A957C" wp14:editId="49B58326">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76F3C839" w14:textId="77777777" w:rsidR="00EB7655" w:rsidRPr="001B0832" w:rsidRDefault="00D2019F" w:rsidP="00682D07">
      <w:pPr>
        <w:pStyle w:val="REG-H1d"/>
        <w:rPr>
          <w:lang w:val="en-GB"/>
        </w:rPr>
      </w:pPr>
      <w:r w:rsidRPr="001B0832">
        <w:rPr>
          <w:lang w:val="en-GB"/>
        </w:rPr>
        <w:t>REGULATIONS MADE IN TERMS OF</w:t>
      </w:r>
    </w:p>
    <w:p w14:paraId="01551B63" w14:textId="77777777" w:rsidR="00E2335D" w:rsidRPr="001B0832" w:rsidRDefault="00E2335D" w:rsidP="00BD2B69">
      <w:pPr>
        <w:pStyle w:val="REG-H1d"/>
        <w:rPr>
          <w:lang w:val="en-GB"/>
        </w:rPr>
      </w:pPr>
    </w:p>
    <w:p w14:paraId="39084F00" w14:textId="77777777" w:rsidR="00E2335D" w:rsidRPr="001B0832" w:rsidRDefault="00C72E39" w:rsidP="00E2335D">
      <w:pPr>
        <w:pStyle w:val="REG-H1a"/>
      </w:pPr>
      <w:r>
        <w:t>Estate Agents Act 112 of 1976</w:t>
      </w:r>
    </w:p>
    <w:p w14:paraId="0ECB8906" w14:textId="77777777" w:rsidR="00BD2B69" w:rsidRPr="001B0832" w:rsidRDefault="00D924D5" w:rsidP="00BC6658">
      <w:pPr>
        <w:pStyle w:val="REG-H1b"/>
        <w:rPr>
          <w:b w:val="0"/>
        </w:rPr>
      </w:pPr>
      <w:r w:rsidRPr="001B0832">
        <w:rPr>
          <w:b w:val="0"/>
        </w:rPr>
        <w:t>s</w:t>
      </w:r>
      <w:r w:rsidR="00BD2B69" w:rsidRPr="001B0832">
        <w:rPr>
          <w:b w:val="0"/>
        </w:rPr>
        <w:t xml:space="preserve">ection </w:t>
      </w:r>
      <w:r w:rsidR="00471DE2">
        <w:rPr>
          <w:b w:val="0"/>
        </w:rPr>
        <w:t>33</w:t>
      </w:r>
    </w:p>
    <w:p w14:paraId="315457D7" w14:textId="77777777" w:rsidR="00E2335D" w:rsidRPr="001B0832" w:rsidRDefault="00E2335D" w:rsidP="00E2335D">
      <w:pPr>
        <w:pStyle w:val="REG-H1a"/>
        <w:pBdr>
          <w:bottom w:val="single" w:sz="4" w:space="1" w:color="auto"/>
        </w:pBdr>
      </w:pPr>
    </w:p>
    <w:p w14:paraId="0BBA907A" w14:textId="77777777" w:rsidR="00E2335D" w:rsidRPr="001B0832" w:rsidRDefault="00E2335D" w:rsidP="00E2335D">
      <w:pPr>
        <w:pStyle w:val="REG-H1a"/>
      </w:pPr>
    </w:p>
    <w:p w14:paraId="0F4542BC" w14:textId="77777777" w:rsidR="00E2335D" w:rsidRPr="00CF6E9B" w:rsidRDefault="009929EF" w:rsidP="00E2335D">
      <w:pPr>
        <w:pStyle w:val="REG-H1b"/>
      </w:pPr>
      <w:r w:rsidRPr="00CF6E9B">
        <w:t>Regulations r</w:t>
      </w:r>
      <w:r w:rsidR="00DA7A04" w:rsidRPr="00CF6E9B">
        <w:t xml:space="preserve">elating to the </w:t>
      </w:r>
      <w:r w:rsidR="00471DE2" w:rsidRPr="00CF6E9B">
        <w:t>Issue of Fidelity Fund and Registration Certificates</w:t>
      </w:r>
    </w:p>
    <w:p w14:paraId="6F1DD26D" w14:textId="77777777" w:rsidR="00D2019F" w:rsidRPr="00CF6E9B" w:rsidRDefault="009929EF" w:rsidP="00C838EC">
      <w:pPr>
        <w:pStyle w:val="REG-H1d"/>
        <w:rPr>
          <w:lang w:val="en-GB"/>
        </w:rPr>
      </w:pPr>
      <w:r w:rsidRPr="00CF6E9B">
        <w:rPr>
          <w:lang w:val="en-GB"/>
        </w:rPr>
        <w:t xml:space="preserve">RSA </w:t>
      </w:r>
      <w:r w:rsidR="00BD2B69" w:rsidRPr="00CF6E9B">
        <w:rPr>
          <w:lang w:val="en-GB"/>
        </w:rPr>
        <w:t xml:space="preserve">Government Notice </w:t>
      </w:r>
      <w:r w:rsidR="00471DE2" w:rsidRPr="00CF6E9B">
        <w:rPr>
          <w:lang w:val="en-GB"/>
        </w:rPr>
        <w:t>R.1798</w:t>
      </w:r>
      <w:r w:rsidR="005709A6" w:rsidRPr="00CF6E9B">
        <w:rPr>
          <w:lang w:val="en-GB"/>
        </w:rPr>
        <w:t xml:space="preserve"> </w:t>
      </w:r>
      <w:r w:rsidR="005C16B3" w:rsidRPr="00CF6E9B">
        <w:rPr>
          <w:lang w:val="en-GB"/>
        </w:rPr>
        <w:t>of</w:t>
      </w:r>
      <w:r w:rsidR="005709A6" w:rsidRPr="00CF6E9B">
        <w:rPr>
          <w:lang w:val="en-GB"/>
        </w:rPr>
        <w:t xml:space="preserve"> </w:t>
      </w:r>
      <w:r w:rsidR="00471DE2" w:rsidRPr="00CF6E9B">
        <w:rPr>
          <w:lang w:val="en-GB"/>
        </w:rPr>
        <w:t>1986</w:t>
      </w:r>
    </w:p>
    <w:p w14:paraId="661E9F46" w14:textId="77777777" w:rsidR="003013D8" w:rsidRPr="001B0832" w:rsidRDefault="003013D8" w:rsidP="003013D8">
      <w:pPr>
        <w:pStyle w:val="REG-Amend"/>
      </w:pPr>
      <w:r w:rsidRPr="00CF6E9B">
        <w:t>(</w:t>
      </w:r>
      <w:r w:rsidR="00471DE2" w:rsidRPr="00CF6E9B">
        <w:t xml:space="preserve">RSA </w:t>
      </w:r>
      <w:r w:rsidRPr="00CF6E9B">
        <w:t xml:space="preserve">GG </w:t>
      </w:r>
      <w:r w:rsidR="00471DE2" w:rsidRPr="00CF6E9B">
        <w:t>10403)</w:t>
      </w:r>
    </w:p>
    <w:p w14:paraId="3FD12E0D" w14:textId="77777777" w:rsidR="003013D8" w:rsidRDefault="003013D8" w:rsidP="003013D8">
      <w:pPr>
        <w:pStyle w:val="REG-Amend"/>
      </w:pPr>
      <w:r w:rsidRPr="001B0832">
        <w:t xml:space="preserve">came into force on date of publication: </w:t>
      </w:r>
      <w:r w:rsidR="00471DE2">
        <w:t>29</w:t>
      </w:r>
      <w:r w:rsidRPr="001B0832">
        <w:t xml:space="preserve"> </w:t>
      </w:r>
      <w:r w:rsidR="00471DE2">
        <w:t>August</w:t>
      </w:r>
      <w:r w:rsidRPr="001B0832">
        <w:t xml:space="preserve"> </w:t>
      </w:r>
      <w:r w:rsidR="00471DE2">
        <w:t>1986</w:t>
      </w:r>
    </w:p>
    <w:p w14:paraId="56E07898" w14:textId="77777777" w:rsidR="009929EF" w:rsidRDefault="009929EF" w:rsidP="0038492E">
      <w:pPr>
        <w:pStyle w:val="REG-Amend"/>
        <w:rPr>
          <w:lang w:val="en-US"/>
        </w:rPr>
      </w:pPr>
    </w:p>
    <w:p w14:paraId="7C7F512E" w14:textId="77777777" w:rsidR="00471DE2" w:rsidRPr="009929EF" w:rsidRDefault="00471DE2" w:rsidP="0038492E">
      <w:pPr>
        <w:pStyle w:val="REG-Amend"/>
        <w:rPr>
          <w:b w:val="0"/>
          <w:lang w:val="en-US"/>
        </w:rPr>
      </w:pPr>
      <w:r w:rsidRPr="009929EF">
        <w:rPr>
          <w:b w:val="0"/>
          <w:lang w:val="en-US"/>
        </w:rPr>
        <w:t xml:space="preserve">The Government Notice that publishes these </w:t>
      </w:r>
      <w:r w:rsidR="009929EF">
        <w:rPr>
          <w:b w:val="0"/>
          <w:lang w:val="en-US"/>
        </w:rPr>
        <w:t>r</w:t>
      </w:r>
      <w:r w:rsidRPr="009929EF">
        <w:rPr>
          <w:b w:val="0"/>
          <w:lang w:val="en-US"/>
        </w:rPr>
        <w:t>egulations notes that they were made</w:t>
      </w:r>
    </w:p>
    <w:p w14:paraId="3B5A5C7B" w14:textId="217545A4" w:rsidR="00471DE2" w:rsidRPr="009929EF" w:rsidRDefault="00471DE2" w:rsidP="0038492E">
      <w:pPr>
        <w:pStyle w:val="REG-Amend"/>
        <w:rPr>
          <w:b w:val="0"/>
          <w:lang w:val="en-US"/>
        </w:rPr>
      </w:pPr>
      <w:r w:rsidRPr="009929EF">
        <w:rPr>
          <w:b w:val="0"/>
          <w:lang w:val="en-US"/>
        </w:rPr>
        <w:t>by the Deputy Minister of Finance and of Trade and Industry, acting on behalf of</w:t>
      </w:r>
    </w:p>
    <w:p w14:paraId="149A9D73" w14:textId="77777777" w:rsidR="00471DE2" w:rsidRPr="009929EF" w:rsidRDefault="00471DE2" w:rsidP="0038492E">
      <w:pPr>
        <w:pStyle w:val="REG-Amend"/>
        <w:rPr>
          <w:b w:val="0"/>
        </w:rPr>
      </w:pPr>
      <w:r w:rsidRPr="009929EF">
        <w:rPr>
          <w:b w:val="0"/>
          <w:lang w:val="en-US"/>
        </w:rPr>
        <w:t>the Minister of Trade and Industry, after consultation with the Estate Agents Board.</w:t>
      </w:r>
    </w:p>
    <w:p w14:paraId="0A96F230" w14:textId="77777777" w:rsidR="006737D3" w:rsidRPr="001B0832" w:rsidRDefault="006737D3" w:rsidP="0038492E">
      <w:pPr>
        <w:pStyle w:val="REG-P0"/>
        <w:jc w:val="center"/>
      </w:pPr>
    </w:p>
    <w:p w14:paraId="5BD5D1C2" w14:textId="77777777" w:rsidR="006737D3" w:rsidRPr="00CF6E9B" w:rsidRDefault="008938F7" w:rsidP="0038492E">
      <w:pPr>
        <w:pStyle w:val="REG-H1c"/>
        <w:rPr>
          <w:rStyle w:val="REG-AmendChar"/>
          <w:rFonts w:eastAsiaTheme="minorHAnsi" w:cstheme="minorBidi"/>
          <w:b/>
          <w:sz w:val="24"/>
          <w:szCs w:val="24"/>
        </w:rPr>
      </w:pPr>
      <w:r w:rsidRPr="00CF6E9B">
        <w:rPr>
          <w:color w:val="00B050"/>
        </w:rPr>
        <w:t xml:space="preserve">as </w:t>
      </w:r>
      <w:r w:rsidR="000E7AB9" w:rsidRPr="00CF6E9B">
        <w:rPr>
          <w:color w:val="00B050"/>
        </w:rPr>
        <w:t xml:space="preserve">corrected </w:t>
      </w:r>
      <w:r w:rsidRPr="00CF6E9B">
        <w:rPr>
          <w:color w:val="00B050"/>
        </w:rPr>
        <w:t>by</w:t>
      </w:r>
    </w:p>
    <w:p w14:paraId="34DCF3C4" w14:textId="77777777" w:rsidR="006737D3" w:rsidRPr="00CF6E9B" w:rsidRDefault="006737D3" w:rsidP="0038492E">
      <w:pPr>
        <w:pStyle w:val="REG-P0"/>
        <w:jc w:val="center"/>
      </w:pPr>
    </w:p>
    <w:p w14:paraId="1B807C73" w14:textId="77777777" w:rsidR="009B6941" w:rsidRPr="00CF6E9B" w:rsidRDefault="009B6941" w:rsidP="0038492E">
      <w:pPr>
        <w:pStyle w:val="REG-H1c"/>
        <w:rPr>
          <w:rStyle w:val="REG-AmendChar"/>
          <w:rFonts w:eastAsiaTheme="minorHAnsi"/>
          <w:b/>
        </w:rPr>
      </w:pPr>
      <w:r w:rsidRPr="00CF6E9B">
        <w:t>RSA Government Notice R.2106</w:t>
      </w:r>
      <w:r w:rsidR="00D32EB3" w:rsidRPr="00CF6E9B">
        <w:t xml:space="preserve"> of 1986</w:t>
      </w:r>
      <w:r w:rsidRPr="00CF6E9B">
        <w:t xml:space="preserve"> </w:t>
      </w:r>
      <w:r w:rsidRPr="00CF6E9B">
        <w:rPr>
          <w:rStyle w:val="REG-AmendChar"/>
          <w:rFonts w:eastAsiaTheme="minorHAnsi"/>
          <w:b/>
        </w:rPr>
        <w:t>(RSA GG 10476)</w:t>
      </w:r>
    </w:p>
    <w:p w14:paraId="2B32FDE1" w14:textId="2AFD78B9" w:rsidR="009B6941" w:rsidRPr="00CF6E9B" w:rsidRDefault="009B6941" w:rsidP="0038492E">
      <w:pPr>
        <w:pStyle w:val="REG-Amend"/>
      </w:pPr>
      <w:r w:rsidRPr="00CF6E9B">
        <w:t>came into force on date of publication: 3 October 1986</w:t>
      </w:r>
      <w:r w:rsidR="009929EF" w:rsidRPr="00CF6E9B">
        <w:t>;</w:t>
      </w:r>
    </w:p>
    <w:p w14:paraId="5E4259C2" w14:textId="77777777" w:rsidR="009B6941" w:rsidRPr="00CF6E9B" w:rsidRDefault="000E7AB9" w:rsidP="0038492E">
      <w:pPr>
        <w:pStyle w:val="REG-Amend"/>
        <w:rPr>
          <w:szCs w:val="16"/>
          <w:lang w:val="en-US"/>
        </w:rPr>
      </w:pPr>
      <w:r w:rsidRPr="00CF6E9B">
        <w:rPr>
          <w:szCs w:val="16"/>
          <w:lang w:val="en-US"/>
        </w:rPr>
        <w:t xml:space="preserve">correction </w:t>
      </w:r>
      <w:r w:rsidR="009B6941" w:rsidRPr="00CF6E9B">
        <w:rPr>
          <w:szCs w:val="16"/>
          <w:lang w:val="en-US"/>
        </w:rPr>
        <w:t xml:space="preserve">relates </w:t>
      </w:r>
      <w:r w:rsidRPr="00CF6E9B">
        <w:rPr>
          <w:szCs w:val="16"/>
          <w:lang w:val="en-US"/>
        </w:rPr>
        <w:t xml:space="preserve">only </w:t>
      </w:r>
      <w:r w:rsidR="009B6941" w:rsidRPr="00CF6E9B">
        <w:rPr>
          <w:szCs w:val="16"/>
          <w:lang w:val="en-US"/>
        </w:rPr>
        <w:t>to the Afrikaans text</w:t>
      </w:r>
    </w:p>
    <w:p w14:paraId="327A4A15" w14:textId="77777777" w:rsidR="000E7AB9" w:rsidRPr="00CF6E9B" w:rsidRDefault="000E7AB9" w:rsidP="0038492E">
      <w:pPr>
        <w:pStyle w:val="REG-P0"/>
        <w:jc w:val="center"/>
      </w:pPr>
    </w:p>
    <w:p w14:paraId="1878E2F8" w14:textId="77777777" w:rsidR="000E7AB9" w:rsidRPr="001B0832" w:rsidRDefault="000E7AB9" w:rsidP="0038492E">
      <w:pPr>
        <w:pStyle w:val="REG-H1c"/>
        <w:rPr>
          <w:rStyle w:val="REG-AmendChar"/>
          <w:rFonts w:eastAsiaTheme="minorHAnsi" w:cstheme="minorBidi"/>
          <w:b/>
          <w:sz w:val="24"/>
          <w:szCs w:val="24"/>
        </w:rPr>
      </w:pPr>
      <w:r w:rsidRPr="00CF6E9B">
        <w:rPr>
          <w:color w:val="00B050"/>
        </w:rPr>
        <w:t>and as amended by</w:t>
      </w:r>
    </w:p>
    <w:p w14:paraId="70A807AD" w14:textId="77777777" w:rsidR="000E7AB9" w:rsidRPr="001B0832" w:rsidRDefault="000E7AB9" w:rsidP="0038492E">
      <w:pPr>
        <w:pStyle w:val="REG-P0"/>
        <w:jc w:val="center"/>
      </w:pPr>
    </w:p>
    <w:p w14:paraId="5F852BB6" w14:textId="77777777" w:rsidR="00661670" w:rsidRDefault="001C4093" w:rsidP="0038492E">
      <w:pPr>
        <w:pStyle w:val="REG-H1c"/>
        <w:rPr>
          <w:rStyle w:val="REG-AmendChar"/>
          <w:rFonts w:eastAsiaTheme="minorHAnsi"/>
          <w:b/>
        </w:rPr>
      </w:pPr>
      <w:r>
        <w:t xml:space="preserve">AG </w:t>
      </w:r>
      <w:r w:rsidR="004D0E54">
        <w:t xml:space="preserve">Government Notice </w:t>
      </w:r>
      <w:r>
        <w:t>97</w:t>
      </w:r>
      <w:r w:rsidR="00D32EB3">
        <w:t xml:space="preserve"> of 1989</w:t>
      </w:r>
      <w:r w:rsidR="00661670">
        <w:t xml:space="preserve"> </w:t>
      </w:r>
      <w:r w:rsidR="00661670" w:rsidRPr="00E86EEF">
        <w:rPr>
          <w:rStyle w:val="REG-AmendChar"/>
          <w:rFonts w:eastAsiaTheme="minorHAnsi"/>
          <w:b/>
        </w:rPr>
        <w:t>(</w:t>
      </w:r>
      <w:r>
        <w:rPr>
          <w:rStyle w:val="REG-AmendChar"/>
          <w:rFonts w:eastAsiaTheme="minorHAnsi"/>
          <w:b/>
        </w:rPr>
        <w:t>OG</w:t>
      </w:r>
      <w:r w:rsidR="002E268B">
        <w:rPr>
          <w:rStyle w:val="REG-AmendChar"/>
          <w:rFonts w:eastAsiaTheme="minorHAnsi"/>
          <w:b/>
        </w:rPr>
        <w:t xml:space="preserve"> </w:t>
      </w:r>
      <w:r w:rsidR="00661670" w:rsidRPr="00E86EEF">
        <w:rPr>
          <w:rStyle w:val="REG-AmendChar"/>
          <w:rFonts w:eastAsiaTheme="minorHAnsi"/>
          <w:b/>
        </w:rPr>
        <w:t xml:space="preserve">GG </w:t>
      </w:r>
      <w:r>
        <w:rPr>
          <w:rStyle w:val="REG-AmendChar"/>
          <w:rFonts w:eastAsiaTheme="minorHAnsi"/>
          <w:b/>
        </w:rPr>
        <w:t>5844</w:t>
      </w:r>
      <w:r w:rsidR="00661670" w:rsidRPr="00E86EEF">
        <w:rPr>
          <w:rStyle w:val="REG-AmendChar"/>
          <w:rFonts w:eastAsiaTheme="minorHAnsi"/>
          <w:b/>
        </w:rPr>
        <w:t>)</w:t>
      </w:r>
    </w:p>
    <w:p w14:paraId="12EACC4C" w14:textId="77777777" w:rsidR="00661670" w:rsidRDefault="00661670" w:rsidP="0038492E">
      <w:pPr>
        <w:pStyle w:val="REG-Amend"/>
      </w:pPr>
      <w:r w:rsidRPr="00097CE5">
        <w:t xml:space="preserve">came into force on date of publication: </w:t>
      </w:r>
      <w:r w:rsidR="001C4093">
        <w:t>1</w:t>
      </w:r>
      <w:r w:rsidRPr="00097CE5">
        <w:t xml:space="preserve"> </w:t>
      </w:r>
      <w:r w:rsidR="001C4093">
        <w:t>November</w:t>
      </w:r>
      <w:r w:rsidRPr="00097CE5">
        <w:t xml:space="preserve"> </w:t>
      </w:r>
      <w:r w:rsidR="001C4093">
        <w:t>1989</w:t>
      </w:r>
    </w:p>
    <w:p w14:paraId="54AC37A8" w14:textId="590D2A5F" w:rsidR="001C4093" w:rsidRPr="009929EF" w:rsidRDefault="001C4093" w:rsidP="0038492E">
      <w:pPr>
        <w:pStyle w:val="REG-Amend"/>
        <w:rPr>
          <w:b w:val="0"/>
          <w:lang w:val="en-US"/>
        </w:rPr>
      </w:pPr>
      <w:r w:rsidRPr="009929EF">
        <w:rPr>
          <w:b w:val="0"/>
          <w:lang w:val="en-US"/>
        </w:rPr>
        <w:t>The Government Notice that publishes these Regulations notes that</w:t>
      </w:r>
    </w:p>
    <w:p w14:paraId="6DDFFCC6" w14:textId="77777777" w:rsidR="001C4093" w:rsidRPr="009929EF" w:rsidRDefault="001C4093" w:rsidP="0038492E">
      <w:pPr>
        <w:pStyle w:val="REG-Amend"/>
        <w:rPr>
          <w:b w:val="0"/>
          <w:lang w:val="en-US"/>
        </w:rPr>
      </w:pPr>
      <w:r w:rsidRPr="009929EF">
        <w:rPr>
          <w:b w:val="0"/>
          <w:lang w:val="en-US"/>
        </w:rPr>
        <w:t>they were made by the Administrator-General.</w:t>
      </w:r>
    </w:p>
    <w:p w14:paraId="44F1227A" w14:textId="77777777" w:rsidR="009A0162" w:rsidRDefault="009A0162" w:rsidP="0038492E">
      <w:pPr>
        <w:pStyle w:val="REG-H1c"/>
        <w:rPr>
          <w:rStyle w:val="REG-AmendChar"/>
          <w:rFonts w:eastAsiaTheme="minorHAnsi"/>
          <w:b/>
        </w:rPr>
      </w:pPr>
      <w:r>
        <w:t>Government Notice 222</w:t>
      </w:r>
      <w:r w:rsidR="00D32EB3">
        <w:t xml:space="preserve"> of 1996</w:t>
      </w:r>
      <w:r>
        <w:t xml:space="preserve"> </w:t>
      </w:r>
      <w:r w:rsidRPr="00E86EEF">
        <w:rPr>
          <w:rStyle w:val="REG-AmendChar"/>
          <w:rFonts w:eastAsiaTheme="minorHAnsi"/>
          <w:b/>
        </w:rPr>
        <w:t xml:space="preserve">(GG </w:t>
      </w:r>
      <w:r>
        <w:rPr>
          <w:rStyle w:val="REG-AmendChar"/>
          <w:rFonts w:eastAsiaTheme="minorHAnsi"/>
          <w:b/>
        </w:rPr>
        <w:t>1395</w:t>
      </w:r>
      <w:r w:rsidRPr="00E86EEF">
        <w:rPr>
          <w:rStyle w:val="REG-AmendChar"/>
          <w:rFonts w:eastAsiaTheme="minorHAnsi"/>
          <w:b/>
        </w:rPr>
        <w:t>)</w:t>
      </w:r>
    </w:p>
    <w:p w14:paraId="71C4878C" w14:textId="77777777" w:rsidR="009A0162" w:rsidRDefault="009A0162" w:rsidP="0038492E">
      <w:pPr>
        <w:pStyle w:val="REG-Amend"/>
      </w:pPr>
      <w:r w:rsidRPr="00097CE5">
        <w:t xml:space="preserve">came into force on date of publication: </w:t>
      </w:r>
      <w:r>
        <w:t>2</w:t>
      </w:r>
      <w:r w:rsidRPr="00097CE5">
        <w:t xml:space="preserve"> </w:t>
      </w:r>
      <w:r>
        <w:t>September</w:t>
      </w:r>
      <w:r w:rsidRPr="00097CE5">
        <w:t xml:space="preserve"> </w:t>
      </w:r>
      <w:r>
        <w:t>1996</w:t>
      </w:r>
    </w:p>
    <w:p w14:paraId="1B90EEE9" w14:textId="77777777" w:rsidR="009C7C62" w:rsidRPr="009929EF" w:rsidRDefault="009A0162" w:rsidP="0038492E">
      <w:pPr>
        <w:pStyle w:val="REG-Amend"/>
        <w:rPr>
          <w:b w:val="0"/>
          <w:lang w:val="en-US"/>
        </w:rPr>
      </w:pPr>
      <w:r w:rsidRPr="009929EF">
        <w:rPr>
          <w:b w:val="0"/>
          <w:lang w:val="en-US"/>
        </w:rPr>
        <w:t>The Government Notice that publishes these Regulations notes that they were made by</w:t>
      </w:r>
    </w:p>
    <w:p w14:paraId="222A2D99" w14:textId="691F5E31" w:rsidR="009A0162" w:rsidRPr="009929EF" w:rsidRDefault="009A0162" w:rsidP="0038492E">
      <w:pPr>
        <w:pStyle w:val="REG-Amend"/>
        <w:rPr>
          <w:b w:val="0"/>
          <w:lang w:val="en-US"/>
        </w:rPr>
      </w:pPr>
      <w:r w:rsidRPr="009929EF">
        <w:rPr>
          <w:b w:val="0"/>
          <w:lang w:val="en-US"/>
        </w:rPr>
        <w:t>the Minister of Trade and Industry after consultation with the Estate Agents Board.</w:t>
      </w:r>
    </w:p>
    <w:p w14:paraId="47240EF6" w14:textId="77777777" w:rsidR="009C7C62" w:rsidRDefault="009C7C62" w:rsidP="0038492E">
      <w:pPr>
        <w:pStyle w:val="REG-H1c"/>
        <w:rPr>
          <w:rStyle w:val="REG-AmendChar"/>
          <w:rFonts w:eastAsiaTheme="minorHAnsi"/>
          <w:b/>
        </w:rPr>
      </w:pPr>
      <w:r>
        <w:t>Government Notice 222</w:t>
      </w:r>
      <w:r w:rsidR="00D32EB3">
        <w:t xml:space="preserve"> of 2015</w:t>
      </w:r>
      <w:r>
        <w:t xml:space="preserve"> </w:t>
      </w:r>
      <w:r w:rsidRPr="00E86EEF">
        <w:rPr>
          <w:rStyle w:val="REG-AmendChar"/>
          <w:rFonts w:eastAsiaTheme="minorHAnsi"/>
          <w:b/>
        </w:rPr>
        <w:t xml:space="preserve">(GG </w:t>
      </w:r>
      <w:r>
        <w:rPr>
          <w:rStyle w:val="REG-AmendChar"/>
          <w:rFonts w:eastAsiaTheme="minorHAnsi"/>
          <w:b/>
        </w:rPr>
        <w:t>5845</w:t>
      </w:r>
      <w:r w:rsidRPr="00E86EEF">
        <w:rPr>
          <w:rStyle w:val="REG-AmendChar"/>
          <w:rFonts w:eastAsiaTheme="minorHAnsi"/>
          <w:b/>
        </w:rPr>
        <w:t>)</w:t>
      </w:r>
    </w:p>
    <w:p w14:paraId="4D5EDF0A" w14:textId="77777777" w:rsidR="009C7C62" w:rsidRDefault="009C7C62" w:rsidP="009C7C62">
      <w:pPr>
        <w:pStyle w:val="REG-Amend"/>
      </w:pPr>
      <w:r w:rsidRPr="00097CE5">
        <w:t xml:space="preserve">came into force on date of publication: </w:t>
      </w:r>
      <w:r>
        <w:t>1</w:t>
      </w:r>
      <w:r w:rsidRPr="00097CE5">
        <w:t xml:space="preserve"> </w:t>
      </w:r>
      <w:r>
        <w:t>October</w:t>
      </w:r>
      <w:r w:rsidRPr="00097CE5">
        <w:t xml:space="preserve"> </w:t>
      </w:r>
      <w:r>
        <w:t>2015</w:t>
      </w:r>
    </w:p>
    <w:p w14:paraId="18FA35E5" w14:textId="08E20D9A" w:rsidR="009C7C62" w:rsidRPr="009929EF" w:rsidRDefault="009C7C62" w:rsidP="009A0162">
      <w:pPr>
        <w:pStyle w:val="REG-Amend"/>
        <w:rPr>
          <w:b w:val="0"/>
        </w:rPr>
      </w:pPr>
      <w:r w:rsidRPr="009929EF">
        <w:rPr>
          <w:b w:val="0"/>
          <w:lang w:val="en-US"/>
        </w:rPr>
        <w:t xml:space="preserve">The Government Notice that publishes these </w:t>
      </w:r>
      <w:r w:rsidR="00566851">
        <w:rPr>
          <w:b w:val="0"/>
          <w:lang w:val="en-US"/>
        </w:rPr>
        <w:t>r</w:t>
      </w:r>
      <w:r w:rsidRPr="009929EF">
        <w:rPr>
          <w:b w:val="0"/>
          <w:lang w:val="en-US"/>
        </w:rPr>
        <w:t>egulations notes that they were made by the Minister of Industrialization, Trade and SME Development after consultation with the Namibia Estate Agents Board.</w:t>
      </w:r>
      <w:r w:rsidR="009929EF">
        <w:rPr>
          <w:b w:val="0"/>
          <w:lang w:val="en-US"/>
        </w:rPr>
        <w:t xml:space="preserve"> </w:t>
      </w:r>
      <w:r w:rsidR="00566851">
        <w:rPr>
          <w:b w:val="0"/>
          <w:lang w:val="en-US"/>
        </w:rPr>
        <w:br/>
      </w:r>
      <w:r w:rsidR="00566851" w:rsidRPr="00CF6E9B">
        <w:rPr>
          <w:b w:val="0"/>
          <w:lang w:val="en-US"/>
        </w:rPr>
        <w:t xml:space="preserve">It </w:t>
      </w:r>
      <w:r w:rsidRPr="00CF6E9B">
        <w:rPr>
          <w:b w:val="0"/>
        </w:rPr>
        <w:t>erroneously state</w:t>
      </w:r>
      <w:r w:rsidR="00566851" w:rsidRPr="00CF6E9B">
        <w:rPr>
          <w:b w:val="0"/>
        </w:rPr>
        <w:t>s</w:t>
      </w:r>
      <w:r w:rsidRPr="00CF6E9B">
        <w:rPr>
          <w:b w:val="0"/>
        </w:rPr>
        <w:t xml:space="preserve"> that the regulations were originally published</w:t>
      </w:r>
      <w:r w:rsidR="009929EF" w:rsidRPr="00CF6E9B">
        <w:rPr>
          <w:b w:val="0"/>
        </w:rPr>
        <w:t xml:space="preserve"> </w:t>
      </w:r>
      <w:r w:rsidRPr="00CF6E9B">
        <w:rPr>
          <w:b w:val="0"/>
        </w:rPr>
        <w:t xml:space="preserve"> in </w:t>
      </w:r>
      <w:r w:rsidR="00566851" w:rsidRPr="00CF6E9B">
        <w:rPr>
          <w:b w:val="0"/>
        </w:rPr>
        <w:t xml:space="preserve">RSA </w:t>
      </w:r>
      <w:r w:rsidRPr="00CF6E9B">
        <w:rPr>
          <w:b w:val="0"/>
        </w:rPr>
        <w:t>GN</w:t>
      </w:r>
      <w:r w:rsidR="00566851" w:rsidRPr="00CF6E9B">
        <w:rPr>
          <w:b w:val="0"/>
        </w:rPr>
        <w:t xml:space="preserve"> </w:t>
      </w:r>
      <w:r w:rsidRPr="00CF6E9B">
        <w:rPr>
          <w:b w:val="0"/>
        </w:rPr>
        <w:t>R.2106</w:t>
      </w:r>
      <w:r w:rsidR="00566851" w:rsidRPr="00CF6E9B">
        <w:rPr>
          <w:b w:val="0"/>
        </w:rPr>
        <w:t>/</w:t>
      </w:r>
      <w:r w:rsidRPr="00CF6E9B">
        <w:rPr>
          <w:b w:val="0"/>
        </w:rPr>
        <w:t>1986.</w:t>
      </w:r>
    </w:p>
    <w:p w14:paraId="51F263CA" w14:textId="77777777" w:rsidR="009C7C62" w:rsidRDefault="009C7C62" w:rsidP="009A0162">
      <w:pPr>
        <w:pStyle w:val="REG-Amend"/>
      </w:pPr>
    </w:p>
    <w:p w14:paraId="3F18E54E" w14:textId="77777777" w:rsidR="00F0135F" w:rsidRPr="00480647" w:rsidRDefault="00CF6E9B" w:rsidP="00F0135F">
      <w:pPr>
        <w:pStyle w:val="REG-Amend"/>
        <w:rPr>
          <w:b w:val="0"/>
        </w:rPr>
      </w:pPr>
      <w:r>
        <w:rPr>
          <w:lang w:val="en-ZA"/>
        </w:rPr>
        <w:br w:type="column"/>
      </w:r>
      <w:r w:rsidR="00F0135F" w:rsidRPr="00480647">
        <w:rPr>
          <w:lang w:val="en-ZA"/>
        </w:rPr>
        <w:lastRenderedPageBreak/>
        <w:t>The administration of th</w:t>
      </w:r>
      <w:r w:rsidR="00F0135F">
        <w:rPr>
          <w:lang w:val="en-ZA"/>
        </w:rPr>
        <w:t xml:space="preserve">e underlying </w:t>
      </w:r>
      <w:r w:rsidR="00F0135F" w:rsidRPr="00480647">
        <w:rPr>
          <w:lang w:val="en-ZA"/>
        </w:rPr>
        <w:t xml:space="preserve">Act was transferred to SWA by the Executive Powers </w:t>
      </w:r>
      <w:r w:rsidR="00F0135F">
        <w:rPr>
          <w:lang w:val="en-ZA"/>
        </w:rPr>
        <w:br/>
      </w:r>
      <w:r w:rsidR="00F0135F" w:rsidRPr="00480647">
        <w:rPr>
          <w:lang w:val="en-ZA"/>
        </w:rPr>
        <w:t xml:space="preserve">(Commerce) Transfer Proclamation (AG 28/1978), dated 28 April 1978. </w:t>
      </w:r>
      <w:r w:rsidR="00F0135F">
        <w:rPr>
          <w:lang w:val="en-ZA"/>
        </w:rPr>
        <w:t>However, t</w:t>
      </w:r>
      <w:r w:rsidR="00F0135F" w:rsidRPr="00480647">
        <w:t xml:space="preserve">he </w:t>
      </w:r>
      <w:r w:rsidR="00F0135F">
        <w:br/>
      </w:r>
      <w:r w:rsidR="00F0135F" w:rsidRPr="00480647">
        <w:t xml:space="preserve">SWA Estate Agents Amendment Act 28 of 1987 (OG 5476) states in section 26(1): </w:t>
      </w:r>
      <w:r w:rsidR="00F0135F">
        <w:br/>
      </w:r>
      <w:r w:rsidR="00F0135F" w:rsidRPr="00480647">
        <w:rPr>
          <w:b w:val="0"/>
        </w:rPr>
        <w:t xml:space="preserve">“The regulations published under section 33 of the principal Act in the </w:t>
      </w:r>
      <w:r w:rsidR="00F0135F" w:rsidRPr="00DB799B">
        <w:rPr>
          <w:b w:val="0"/>
          <w:i/>
        </w:rPr>
        <w:t>Governme</w:t>
      </w:r>
      <w:bookmarkStart w:id="0" w:name="_GoBack"/>
      <w:bookmarkEnd w:id="0"/>
      <w:r w:rsidR="00F0135F" w:rsidRPr="00DB799B">
        <w:rPr>
          <w:b w:val="0"/>
          <w:i/>
        </w:rPr>
        <w:t>nt Gazette</w:t>
      </w:r>
      <w:r w:rsidR="00F0135F" w:rsidRPr="00480647">
        <w:rPr>
          <w:b w:val="0"/>
        </w:rPr>
        <w:t xml:space="preserve"> </w:t>
      </w:r>
      <w:r w:rsidR="00F0135F" w:rsidRPr="00480647">
        <w:rPr>
          <w:b w:val="0"/>
        </w:rPr>
        <w:br/>
        <w:t xml:space="preserve">of the Republic of South Africa which were of force and effect in the Republic immediately </w:t>
      </w:r>
      <w:r w:rsidR="00F0135F" w:rsidRPr="00480647">
        <w:rPr>
          <w:b w:val="0"/>
        </w:rPr>
        <w:br/>
        <w:t xml:space="preserve">before the commencement of this Act [Act 28/1977, which commenced on 1 April 1988] shall, subject to the provisions of subsection (2), apply in the territory of South West Africa </w:t>
      </w:r>
      <w:r w:rsidR="00F0135F" w:rsidRPr="00480647">
        <w:rPr>
          <w:b w:val="0"/>
        </w:rPr>
        <w:br/>
        <w:t xml:space="preserve">as if it were made by the Cabinet under the said section 33 and published </w:t>
      </w:r>
      <w:r w:rsidR="00F0135F" w:rsidRPr="00480647">
        <w:rPr>
          <w:b w:val="0"/>
        </w:rPr>
        <w:br/>
        <w:t xml:space="preserve">in the </w:t>
      </w:r>
      <w:r w:rsidR="00F0135F" w:rsidRPr="00480647">
        <w:rPr>
          <w:b w:val="0"/>
          <w:i/>
        </w:rPr>
        <w:t>Official Gazette</w:t>
      </w:r>
      <w:r w:rsidR="00F0135F" w:rsidRPr="00480647">
        <w:rPr>
          <w:b w:val="0"/>
        </w:rPr>
        <w:t xml:space="preserve"> on the date of commencement of this Act.”</w:t>
      </w:r>
    </w:p>
    <w:p w14:paraId="07B96A98" w14:textId="77777777" w:rsidR="00F0135F" w:rsidRDefault="00F0135F" w:rsidP="009929EF">
      <w:pPr>
        <w:pStyle w:val="REG-Amend"/>
        <w:jc w:val="both"/>
        <w:rPr>
          <w:lang w:val="en-ZA"/>
        </w:rPr>
      </w:pPr>
    </w:p>
    <w:p w14:paraId="541D2174" w14:textId="23C2EAE0" w:rsidR="00D32EB3" w:rsidRDefault="00D32EB3" w:rsidP="009929EF">
      <w:pPr>
        <w:pStyle w:val="REG-Amend"/>
        <w:jc w:val="both"/>
        <w:rPr>
          <w:rFonts w:eastAsia="Calibri"/>
          <w:noProof w:val="0"/>
        </w:rPr>
      </w:pPr>
      <w:r>
        <w:rPr>
          <w:lang w:val="en-ZA"/>
        </w:rPr>
        <w:t xml:space="preserve">The Estate Agents Amendment Act 28 of 1987 </w:t>
      </w:r>
      <w:r>
        <w:rPr>
          <w:rStyle w:val="REG-AmendChar"/>
          <w:rFonts w:eastAsia="Calibri"/>
        </w:rPr>
        <w:t>(</w:t>
      </w:r>
      <w:r w:rsidRPr="009929EF">
        <w:rPr>
          <w:rStyle w:val="REG-AmendChar"/>
          <w:rFonts w:eastAsia="Calibri"/>
          <w:b/>
        </w:rPr>
        <w:t>OG 5476)</w:t>
      </w:r>
      <w:r>
        <w:rPr>
          <w:lang w:val="en-ZA"/>
        </w:rPr>
        <w:t xml:space="preserve"> provides, without amending the regulations, that </w:t>
      </w:r>
      <w:r>
        <w:rPr>
          <w:rFonts w:eastAsia="Calibri"/>
        </w:rPr>
        <w:t xml:space="preserve">any reference - </w:t>
      </w:r>
    </w:p>
    <w:p w14:paraId="7C992EA3" w14:textId="77777777" w:rsidR="00D32EB3" w:rsidRDefault="00D32EB3" w:rsidP="009929EF">
      <w:pPr>
        <w:pStyle w:val="REG-Amend"/>
        <w:ind w:left="567" w:hanging="567"/>
        <w:jc w:val="both"/>
        <w:rPr>
          <w:rFonts w:eastAsia="Calibri"/>
        </w:rPr>
      </w:pPr>
      <w:r>
        <w:rPr>
          <w:rFonts w:eastAsia="Calibri"/>
        </w:rPr>
        <w:t xml:space="preserve">(i) </w:t>
      </w:r>
      <w:r>
        <w:rPr>
          <w:rFonts w:eastAsia="Calibri"/>
        </w:rPr>
        <w:tab/>
        <w:t xml:space="preserve">to the </w:t>
      </w:r>
      <w:r>
        <w:rPr>
          <w:rFonts w:eastAsia="Calibri"/>
          <w:i/>
        </w:rPr>
        <w:t>Gazette</w:t>
      </w:r>
      <w:r>
        <w:rPr>
          <w:rFonts w:eastAsia="Calibri"/>
        </w:rPr>
        <w:t xml:space="preserve">, shall be construed as a reference to the </w:t>
      </w:r>
      <w:r>
        <w:rPr>
          <w:rFonts w:eastAsia="Calibri"/>
          <w:i/>
        </w:rPr>
        <w:t>Official Gazette</w:t>
      </w:r>
      <w:r>
        <w:rPr>
          <w:rFonts w:eastAsia="Calibri"/>
        </w:rPr>
        <w:t>;</w:t>
      </w:r>
    </w:p>
    <w:p w14:paraId="1B9F18B4" w14:textId="77777777" w:rsidR="00D32EB3" w:rsidRDefault="00D32EB3" w:rsidP="009929EF">
      <w:pPr>
        <w:pStyle w:val="REG-Amend"/>
        <w:ind w:left="567" w:hanging="567"/>
        <w:jc w:val="both"/>
        <w:rPr>
          <w:rFonts w:eastAsia="Calibri"/>
        </w:rPr>
      </w:pPr>
      <w:r>
        <w:rPr>
          <w:rFonts w:eastAsia="Calibri"/>
        </w:rPr>
        <w:t xml:space="preserve">(ii) </w:t>
      </w:r>
      <w:r>
        <w:rPr>
          <w:rFonts w:eastAsia="Calibri"/>
        </w:rPr>
        <w:tab/>
        <w:t>to the Estate Agents Act, 1976, shall be construed as a reference to the said Act, as amended by the provisions of this Act;</w:t>
      </w:r>
    </w:p>
    <w:p w14:paraId="41838409" w14:textId="77777777" w:rsidR="00D32EB3" w:rsidRDefault="00D32EB3" w:rsidP="009929EF">
      <w:pPr>
        <w:pStyle w:val="REG-Amend"/>
        <w:ind w:left="567" w:hanging="567"/>
        <w:jc w:val="both"/>
        <w:rPr>
          <w:rFonts w:eastAsia="Calibri"/>
        </w:rPr>
      </w:pPr>
      <w:r>
        <w:rPr>
          <w:rFonts w:eastAsia="Calibri"/>
        </w:rPr>
        <w:t xml:space="preserve">(iii) </w:t>
      </w:r>
      <w:r>
        <w:rPr>
          <w:rFonts w:eastAsia="Calibri"/>
        </w:rPr>
        <w:tab/>
        <w:t>to the Estate Agents Board, shall be construed as a reference to the South West African Estate Agents Board;</w:t>
      </w:r>
    </w:p>
    <w:p w14:paraId="6D6D3485" w14:textId="77777777" w:rsidR="00D32EB3" w:rsidRDefault="00D32EB3" w:rsidP="009929EF">
      <w:pPr>
        <w:pStyle w:val="REG-Amend"/>
        <w:ind w:left="567" w:hanging="567"/>
        <w:jc w:val="both"/>
        <w:rPr>
          <w:rFonts w:eastAsia="Calibri"/>
        </w:rPr>
      </w:pPr>
      <w:r>
        <w:rPr>
          <w:rFonts w:eastAsia="Calibri"/>
        </w:rPr>
        <w:t xml:space="preserve">(iv) </w:t>
      </w:r>
      <w:r>
        <w:rPr>
          <w:rFonts w:eastAsia="Calibri"/>
        </w:rPr>
        <w:tab/>
        <w:t>to the Estate Agents Fidelity Trust Fund, shall be construed as a reference to the Estate Agents Fidelity Trust Fund for South West Africa; and</w:t>
      </w:r>
    </w:p>
    <w:p w14:paraId="1184B7B3" w14:textId="77777777" w:rsidR="00D32EB3" w:rsidRDefault="00D32EB3" w:rsidP="009929EF">
      <w:pPr>
        <w:pStyle w:val="REG-Amend"/>
        <w:ind w:left="567" w:hanging="567"/>
        <w:jc w:val="both"/>
        <w:rPr>
          <w:rFonts w:eastAsia="Calibri"/>
        </w:rPr>
      </w:pPr>
      <w:r>
        <w:rPr>
          <w:rFonts w:eastAsia="Calibri"/>
        </w:rPr>
        <w:t xml:space="preserve">(v) </w:t>
      </w:r>
      <w:r>
        <w:rPr>
          <w:rFonts w:eastAsia="Calibri"/>
        </w:rPr>
        <w:tab/>
        <w:t>to the Minister of Commerce and Consumer Affairs, shall be construed as a reference to the Cabinet.</w:t>
      </w:r>
    </w:p>
    <w:p w14:paraId="2B87F85D" w14:textId="77777777" w:rsidR="005955EA" w:rsidRPr="001B0832" w:rsidRDefault="005955EA" w:rsidP="0087487C">
      <w:pPr>
        <w:pStyle w:val="REG-H1a"/>
        <w:pBdr>
          <w:bottom w:val="single" w:sz="4" w:space="1" w:color="auto"/>
        </w:pBdr>
      </w:pPr>
    </w:p>
    <w:p w14:paraId="1A4FD351" w14:textId="77777777" w:rsidR="001121EE" w:rsidRPr="001B0832" w:rsidRDefault="001121EE" w:rsidP="0087487C">
      <w:pPr>
        <w:pStyle w:val="REG-H1a"/>
      </w:pPr>
    </w:p>
    <w:p w14:paraId="036A8181" w14:textId="77777777" w:rsidR="00D32EB3" w:rsidRDefault="00D32EB3" w:rsidP="00D32EB3">
      <w:pPr>
        <w:pStyle w:val="REG-H2"/>
        <w:rPr>
          <w:noProof w:val="0"/>
        </w:rPr>
      </w:pPr>
      <w:r>
        <w:t>ARRANGEMENT OF REGULATIONS</w:t>
      </w:r>
    </w:p>
    <w:p w14:paraId="27F6D262" w14:textId="77777777" w:rsidR="00D32EB3" w:rsidRDefault="00D32EB3" w:rsidP="00D32EB3">
      <w:pPr>
        <w:pStyle w:val="REG-Amend"/>
      </w:pPr>
    </w:p>
    <w:p w14:paraId="42F1CCFF" w14:textId="77777777" w:rsidR="00D32EB3" w:rsidRDefault="00D32EB3" w:rsidP="00D32EB3">
      <w:pPr>
        <w:pStyle w:val="REG-Amend"/>
      </w:pPr>
      <w:r>
        <w:t>[These regulations do not have headings.]</w:t>
      </w:r>
    </w:p>
    <w:p w14:paraId="515232D8" w14:textId="77777777" w:rsidR="00D32EB3" w:rsidRDefault="00D32EB3" w:rsidP="00D32EB3">
      <w:pPr>
        <w:pStyle w:val="REG-H3A"/>
        <w:rPr>
          <w:rFonts w:eastAsia="Times New Roman"/>
          <w:color w:val="00B050"/>
        </w:rPr>
      </w:pPr>
    </w:p>
    <w:p w14:paraId="59756B00" w14:textId="77777777" w:rsidR="00D32EB3" w:rsidRDefault="00D32EB3" w:rsidP="00D32EB3">
      <w:pPr>
        <w:pStyle w:val="REG-H3A"/>
        <w:rPr>
          <w:rFonts w:eastAsia="Times New Roman"/>
          <w:color w:val="00B050"/>
        </w:rPr>
      </w:pPr>
      <w:r>
        <w:rPr>
          <w:rFonts w:eastAsia="Times New Roman"/>
          <w:color w:val="00B050"/>
        </w:rPr>
        <w:t>ANNEXURE A</w:t>
      </w:r>
    </w:p>
    <w:p w14:paraId="0896B35F" w14:textId="77777777" w:rsidR="00D32EB3" w:rsidRDefault="00D32EB3" w:rsidP="00D32EB3">
      <w:pPr>
        <w:pStyle w:val="REG-H3b"/>
        <w:rPr>
          <w:rFonts w:eastAsia="Times New Roman"/>
          <w:color w:val="00B050"/>
        </w:rPr>
      </w:pPr>
      <w:r>
        <w:rPr>
          <w:rFonts w:eastAsia="Times New Roman"/>
          <w:color w:val="00B050"/>
        </w:rPr>
        <w:t>ESTATE AGENTS FIDELITY FUND</w:t>
      </w:r>
    </w:p>
    <w:p w14:paraId="186C0B39" w14:textId="77777777" w:rsidR="002B2784" w:rsidRPr="001B0832" w:rsidRDefault="002B2784" w:rsidP="00817B5C">
      <w:pPr>
        <w:pStyle w:val="REG-P0"/>
        <w:rPr>
          <w:color w:val="00B050"/>
        </w:rPr>
      </w:pPr>
    </w:p>
    <w:p w14:paraId="03F736AB" w14:textId="77777777" w:rsidR="00817B5C" w:rsidRPr="001B0832" w:rsidRDefault="002B2784" w:rsidP="00F9665E">
      <w:pPr>
        <w:pStyle w:val="REG-H3A"/>
        <w:rPr>
          <w:color w:val="00B050"/>
        </w:rPr>
      </w:pPr>
      <w:r w:rsidRPr="001B0832">
        <w:rPr>
          <w:color w:val="00B050"/>
        </w:rPr>
        <w:t xml:space="preserve">ANNEXURE </w:t>
      </w:r>
      <w:r w:rsidR="00471DE2">
        <w:rPr>
          <w:color w:val="00B050"/>
        </w:rPr>
        <w:t>B</w:t>
      </w:r>
    </w:p>
    <w:p w14:paraId="3DF8F0FF" w14:textId="77777777" w:rsidR="00484E43" w:rsidRPr="00471DE2" w:rsidRDefault="00D32EB3" w:rsidP="00471DE2">
      <w:pPr>
        <w:pStyle w:val="REG-H3b"/>
        <w:rPr>
          <w:color w:val="00B050"/>
        </w:rPr>
      </w:pPr>
      <w:r>
        <w:rPr>
          <w:color w:val="00B050"/>
        </w:rPr>
        <w:t xml:space="preserve">ESTATE AGENTS </w:t>
      </w:r>
      <w:r w:rsidR="00471DE2">
        <w:rPr>
          <w:color w:val="00B050"/>
        </w:rPr>
        <w:t>REGISTRATION CERTIFICATE</w:t>
      </w:r>
    </w:p>
    <w:p w14:paraId="12424D4B" w14:textId="77777777" w:rsidR="00FA7FE6" w:rsidRPr="001B0832" w:rsidRDefault="00FA7FE6" w:rsidP="00B0347D">
      <w:pPr>
        <w:pStyle w:val="REG-H1a"/>
        <w:pBdr>
          <w:bottom w:val="single" w:sz="4" w:space="1" w:color="auto"/>
        </w:pBdr>
      </w:pPr>
    </w:p>
    <w:p w14:paraId="149BE3E1" w14:textId="77777777" w:rsidR="00D838A0" w:rsidRPr="001B0832" w:rsidRDefault="00D838A0" w:rsidP="0029072D">
      <w:pPr>
        <w:pStyle w:val="REG-P0"/>
        <w:rPr>
          <w:bCs/>
        </w:rPr>
      </w:pPr>
    </w:p>
    <w:p w14:paraId="094521D3" w14:textId="77777777" w:rsidR="00566851" w:rsidRDefault="00566851" w:rsidP="00566851">
      <w:pPr>
        <w:pStyle w:val="REG-Amend"/>
      </w:pPr>
    </w:p>
    <w:p w14:paraId="3B81F9F8" w14:textId="77777777" w:rsidR="0029072D" w:rsidRDefault="002B1C39" w:rsidP="0029072D">
      <w:pPr>
        <w:pStyle w:val="REG-P1"/>
      </w:pPr>
      <w:r w:rsidRPr="0029072D">
        <w:rPr>
          <w:b/>
        </w:rPr>
        <w:t>1.</w:t>
      </w:r>
      <w:r w:rsidRPr="0029072D">
        <w:rPr>
          <w:b/>
        </w:rPr>
        <w:tab/>
      </w:r>
      <w:r w:rsidR="0029072D">
        <w:t>In these regulations words and expressions defined or used in this Act have the meaning assigned thereto.</w:t>
      </w:r>
    </w:p>
    <w:p w14:paraId="045F60A9" w14:textId="77777777" w:rsidR="0029072D" w:rsidRDefault="0029072D" w:rsidP="0029072D">
      <w:pPr>
        <w:pStyle w:val="REG-P1"/>
      </w:pPr>
    </w:p>
    <w:p w14:paraId="5A0BE465" w14:textId="77777777" w:rsidR="009C7C62" w:rsidRDefault="0029072D" w:rsidP="009C7C62">
      <w:pPr>
        <w:pStyle w:val="REG-P1"/>
      </w:pPr>
      <w:r w:rsidRPr="009C7C62">
        <w:rPr>
          <w:b/>
        </w:rPr>
        <w:t>2.</w:t>
      </w:r>
      <w:r w:rsidR="009A0162" w:rsidRPr="009C7C62">
        <w:tab/>
      </w:r>
      <w:r w:rsidR="009C7C62" w:rsidRPr="009C7C62">
        <w:t xml:space="preserve">(1) </w:t>
      </w:r>
      <w:r w:rsidR="008850CD">
        <w:tab/>
      </w:r>
      <w:r w:rsidR="009C7C62" w:rsidRPr="009C7C62">
        <w:t xml:space="preserve">Any estate agent - </w:t>
      </w:r>
    </w:p>
    <w:p w14:paraId="1545EEF4" w14:textId="77777777" w:rsidR="009C7C62" w:rsidRPr="009C7C62" w:rsidRDefault="009C7C62" w:rsidP="009C7C62">
      <w:pPr>
        <w:pStyle w:val="REG-P1"/>
      </w:pPr>
    </w:p>
    <w:p w14:paraId="36ECCE93" w14:textId="52949CB8" w:rsidR="009C7C62" w:rsidRDefault="009C7C62" w:rsidP="009C7C62">
      <w:pPr>
        <w:pStyle w:val="REG-Pa"/>
      </w:pPr>
      <w:r w:rsidRPr="009C7C62">
        <w:t>(a)</w:t>
      </w:r>
      <w:r>
        <w:tab/>
      </w:r>
      <w:r w:rsidRPr="009C7C62">
        <w:t>shall for the calend</w:t>
      </w:r>
      <w:r w:rsidR="000201F5">
        <w:t>e</w:t>
      </w:r>
      <w:r w:rsidRPr="009C7C62">
        <w:t>r year 2015 and annually thereafter pay to the board a</w:t>
      </w:r>
      <w:r>
        <w:t xml:space="preserve"> </w:t>
      </w:r>
      <w:r w:rsidRPr="009C7C62">
        <w:t>levy of N$1200; and</w:t>
      </w:r>
    </w:p>
    <w:p w14:paraId="35BD9F44" w14:textId="77777777" w:rsidR="009C7C62" w:rsidRPr="009C7C62" w:rsidRDefault="009C7C62" w:rsidP="009C7C62">
      <w:pPr>
        <w:pStyle w:val="REG-Pa"/>
      </w:pPr>
    </w:p>
    <w:p w14:paraId="4693C094" w14:textId="2BA6ED6B" w:rsidR="009C7C62" w:rsidRDefault="009C7C62" w:rsidP="009C7C62">
      <w:pPr>
        <w:pStyle w:val="REG-Pa"/>
      </w:pPr>
      <w:r w:rsidRPr="009C7C62">
        <w:t>(b)</w:t>
      </w:r>
      <w:r>
        <w:tab/>
      </w:r>
      <w:r w:rsidRPr="009C7C62">
        <w:t>excluding the estate agent referred to in paragraph (d) of the definition of</w:t>
      </w:r>
      <w:r>
        <w:t xml:space="preserve"> </w:t>
      </w:r>
      <w:r w:rsidR="008850CD">
        <w:t xml:space="preserve">“estate agent” </w:t>
      </w:r>
      <w:r w:rsidRPr="009C7C62">
        <w:t>in section 1 of the Act, shall for the calend</w:t>
      </w:r>
      <w:r w:rsidR="000201F5">
        <w:t>e</w:t>
      </w:r>
      <w:r w:rsidRPr="009C7C62">
        <w:t>r year 2015 and</w:t>
      </w:r>
      <w:r>
        <w:t xml:space="preserve"> </w:t>
      </w:r>
      <w:r w:rsidRPr="009C7C62">
        <w:t>annually thereafter pay to the fund a contribution of N$300;</w:t>
      </w:r>
    </w:p>
    <w:p w14:paraId="2D4FD58B" w14:textId="77777777" w:rsidR="009C7C62" w:rsidRPr="009C7C62" w:rsidRDefault="009C7C62" w:rsidP="009C7C62">
      <w:pPr>
        <w:pStyle w:val="REG-Pa"/>
      </w:pPr>
    </w:p>
    <w:p w14:paraId="6ABFFEEC" w14:textId="77777777" w:rsidR="009C7C62" w:rsidRDefault="009C7C62" w:rsidP="009C7C62">
      <w:pPr>
        <w:pStyle w:val="REG-P1"/>
      </w:pPr>
      <w:r w:rsidRPr="009C7C62">
        <w:t>(2)</w:t>
      </w:r>
      <w:r>
        <w:tab/>
      </w:r>
      <w:r w:rsidRPr="009C7C62">
        <w:t>Any person who applies to the board for the issue of a fidelity fund certificate</w:t>
      </w:r>
      <w:r>
        <w:t xml:space="preserve"> </w:t>
      </w:r>
      <w:r w:rsidRPr="009C7C62">
        <w:t>or registration certificate shall pay to the board a levy of N$300 in addition to the levy</w:t>
      </w:r>
      <w:r>
        <w:t xml:space="preserve"> </w:t>
      </w:r>
      <w:r w:rsidRPr="009C7C62">
        <w:t>referred to in subregulation (1)(a); and</w:t>
      </w:r>
    </w:p>
    <w:p w14:paraId="62A3A43C" w14:textId="77777777" w:rsidR="009C7C62" w:rsidRPr="009C7C62" w:rsidRDefault="009C7C62" w:rsidP="009C7C62">
      <w:pPr>
        <w:pStyle w:val="REG-P1"/>
      </w:pPr>
    </w:p>
    <w:p w14:paraId="3AE07F58" w14:textId="77777777" w:rsidR="009C7C62" w:rsidRDefault="009C7C62" w:rsidP="009C7C62">
      <w:pPr>
        <w:pStyle w:val="REG-P1"/>
      </w:pPr>
      <w:r w:rsidRPr="009C7C62">
        <w:t>(3)</w:t>
      </w:r>
      <w:r>
        <w:tab/>
      </w:r>
      <w:r w:rsidRPr="009C7C62">
        <w:t>Any estate agent to whom a fidelity fund certificate or a registration</w:t>
      </w:r>
      <w:r>
        <w:t xml:space="preserve"> </w:t>
      </w:r>
      <w:r w:rsidRPr="009C7C62">
        <w:t xml:space="preserve">certificate has already been issued for a particular year, but failed to </w:t>
      </w:r>
      <w:r>
        <w:t xml:space="preserve">- </w:t>
      </w:r>
    </w:p>
    <w:p w14:paraId="51821BE0" w14:textId="77777777" w:rsidR="009C7C62" w:rsidRPr="009C7C62" w:rsidRDefault="009C7C62" w:rsidP="009C7C62">
      <w:pPr>
        <w:pStyle w:val="REG-P1"/>
      </w:pPr>
    </w:p>
    <w:p w14:paraId="0774301A" w14:textId="52F8F99D" w:rsidR="009C7C62" w:rsidRDefault="009C7C62" w:rsidP="009C7C62">
      <w:pPr>
        <w:pStyle w:val="REG-Pa"/>
      </w:pPr>
      <w:r w:rsidRPr="009C7C62">
        <w:t>(a)</w:t>
      </w:r>
      <w:r>
        <w:tab/>
      </w:r>
      <w:r w:rsidRPr="009C7C62">
        <w:t>apply before the date referred to in regulation 4(1) to the Board for the issue</w:t>
      </w:r>
      <w:r>
        <w:t xml:space="preserve"> </w:t>
      </w:r>
      <w:r w:rsidRPr="009C7C62">
        <w:t>to him or her of such certificate in respect of the succeeding or any later</w:t>
      </w:r>
      <w:r>
        <w:t xml:space="preserve"> </w:t>
      </w:r>
      <w:r w:rsidRPr="009C7C62">
        <w:t>calend</w:t>
      </w:r>
      <w:r w:rsidR="00C95EE1">
        <w:t>a</w:t>
      </w:r>
      <w:r w:rsidRPr="009C7C62">
        <w:t>r year; and</w:t>
      </w:r>
    </w:p>
    <w:p w14:paraId="0F66131D" w14:textId="77777777" w:rsidR="009C7C62" w:rsidRPr="009C7C62" w:rsidRDefault="009C7C62" w:rsidP="009C7C62">
      <w:pPr>
        <w:pStyle w:val="REG-Pa"/>
      </w:pPr>
    </w:p>
    <w:p w14:paraId="59F805D1" w14:textId="77777777" w:rsidR="009C7C62" w:rsidRDefault="009C7C62" w:rsidP="009C7C62">
      <w:pPr>
        <w:pStyle w:val="REG-Pa"/>
      </w:pPr>
      <w:r w:rsidRPr="009C7C62">
        <w:t>(b)</w:t>
      </w:r>
      <w:r>
        <w:tab/>
      </w:r>
      <w:r w:rsidRPr="009C7C62">
        <w:t>make such application after that date shall pay to the board a levy of N$1000</w:t>
      </w:r>
      <w:r>
        <w:t xml:space="preserve"> </w:t>
      </w:r>
      <w:r w:rsidRPr="009C7C62">
        <w:t>in addition to the levy referred to in subregulation (1)(a).</w:t>
      </w:r>
    </w:p>
    <w:p w14:paraId="1B040B4E" w14:textId="77777777" w:rsidR="009C7C62" w:rsidRPr="009C7C62" w:rsidRDefault="009C7C62" w:rsidP="009C7C62">
      <w:pPr>
        <w:pStyle w:val="REG-Pa"/>
      </w:pPr>
    </w:p>
    <w:p w14:paraId="053263CA" w14:textId="77777777" w:rsidR="009C7C62" w:rsidRDefault="009C7C62" w:rsidP="009C7C62">
      <w:pPr>
        <w:pStyle w:val="REG-P1"/>
      </w:pPr>
      <w:r w:rsidRPr="009C7C62">
        <w:t>(4)</w:t>
      </w:r>
      <w:r>
        <w:tab/>
      </w:r>
      <w:r w:rsidRPr="009C7C62">
        <w:t>Any person who has passed the Board’s examination becomes an estate</w:t>
      </w:r>
      <w:r>
        <w:t xml:space="preserve"> </w:t>
      </w:r>
      <w:r w:rsidRPr="009C7C62">
        <w:t>agent in terms of the Act as long as that person remains registered and pays membership fees</w:t>
      </w:r>
      <w:r>
        <w:t xml:space="preserve"> </w:t>
      </w:r>
      <w:r w:rsidRPr="009C7C62">
        <w:t>to the NEAB.</w:t>
      </w:r>
    </w:p>
    <w:p w14:paraId="792AF58D" w14:textId="77777777" w:rsidR="009C7C62" w:rsidRPr="009C7C62" w:rsidRDefault="009C7C62" w:rsidP="009C7C62">
      <w:pPr>
        <w:pStyle w:val="REG-P1"/>
      </w:pPr>
    </w:p>
    <w:p w14:paraId="001B12C5" w14:textId="77777777" w:rsidR="009C7C62" w:rsidRDefault="009C7C62" w:rsidP="009C7C62">
      <w:pPr>
        <w:pStyle w:val="REG-P1"/>
      </w:pPr>
      <w:r w:rsidRPr="009C7C62">
        <w:t>(5)</w:t>
      </w:r>
      <w:r>
        <w:tab/>
      </w:r>
      <w:r w:rsidRPr="009C7C62">
        <w:t>Any estate agency and every estate agent shall pay an additional membership</w:t>
      </w:r>
      <w:r>
        <w:t xml:space="preserve"> </w:t>
      </w:r>
      <w:r w:rsidRPr="009C7C62">
        <w:t>fee of N$500 to the Board on or before 1 October every year.</w:t>
      </w:r>
    </w:p>
    <w:p w14:paraId="29ABBC73" w14:textId="77777777" w:rsidR="009C7C62" w:rsidRPr="009C7C62" w:rsidRDefault="009C7C62" w:rsidP="009C7C62">
      <w:pPr>
        <w:pStyle w:val="REG-P1"/>
      </w:pPr>
    </w:p>
    <w:p w14:paraId="3C695A0D" w14:textId="77777777" w:rsidR="009C7C62" w:rsidRDefault="009C7C62" w:rsidP="009C7C62">
      <w:pPr>
        <w:pStyle w:val="REG-P1"/>
      </w:pPr>
      <w:r w:rsidRPr="009C7C62">
        <w:t>(6)</w:t>
      </w:r>
      <w:r>
        <w:tab/>
      </w:r>
      <w:r w:rsidRPr="009C7C62">
        <w:t>Any estate agent who has not paid his or her annual membership fees</w:t>
      </w:r>
      <w:r>
        <w:t xml:space="preserve"> </w:t>
      </w:r>
      <w:r w:rsidRPr="009C7C62">
        <w:t>before 1 November each year shall automatically cease to be an estate agent and an estate</w:t>
      </w:r>
      <w:r>
        <w:t xml:space="preserve"> </w:t>
      </w:r>
      <w:r w:rsidRPr="009C7C62">
        <w:t>agency which fails to pay its annual membership fees by 1 November each year shall not be</w:t>
      </w:r>
      <w:r>
        <w:t xml:space="preserve"> </w:t>
      </w:r>
      <w:r w:rsidRPr="009C7C62">
        <w:t>issued with a fidelity fund certificate for the ensuing year.</w:t>
      </w:r>
    </w:p>
    <w:p w14:paraId="30B07785" w14:textId="77777777" w:rsidR="009C7C62" w:rsidRPr="009C7C62" w:rsidRDefault="009C7C62" w:rsidP="009C7C62">
      <w:pPr>
        <w:pStyle w:val="REG-P1"/>
      </w:pPr>
    </w:p>
    <w:p w14:paraId="7CE5F823" w14:textId="77777777" w:rsidR="001C4093" w:rsidRPr="009C7C62" w:rsidRDefault="009C7C62" w:rsidP="009C7C62">
      <w:pPr>
        <w:pStyle w:val="REG-P1"/>
      </w:pPr>
      <w:r w:rsidRPr="009C7C62">
        <w:t>(7)</w:t>
      </w:r>
      <w:r>
        <w:tab/>
      </w:r>
      <w:r w:rsidRPr="009C7C62">
        <w:t>Any person who has ceased to be an estate agent in terms of subregulation</w:t>
      </w:r>
      <w:r>
        <w:t xml:space="preserve"> </w:t>
      </w:r>
      <w:r w:rsidRPr="009C7C62">
        <w:t>(5) may be required to re-write and pass the applicable examinations before he or she can be</w:t>
      </w:r>
      <w:r>
        <w:t xml:space="preserve"> </w:t>
      </w:r>
      <w:r w:rsidRPr="009C7C62">
        <w:t>registered again</w:t>
      </w:r>
      <w:r>
        <w:t>.</w:t>
      </w:r>
    </w:p>
    <w:p w14:paraId="1D6D5A37" w14:textId="77777777" w:rsidR="001C4093" w:rsidRDefault="001C4093" w:rsidP="001C4093">
      <w:pPr>
        <w:pStyle w:val="REG-P1"/>
      </w:pPr>
    </w:p>
    <w:p w14:paraId="0E4B5D73" w14:textId="525CFB61" w:rsidR="00D32EB3" w:rsidRDefault="000201F5" w:rsidP="000201F5">
      <w:pPr>
        <w:pStyle w:val="REG-Amend"/>
        <w:rPr>
          <w:noProof w:val="0"/>
        </w:rPr>
      </w:pPr>
      <w:r>
        <w:t>[R</w:t>
      </w:r>
      <w:r w:rsidR="00D32EB3">
        <w:t xml:space="preserve">egulation 2 </w:t>
      </w:r>
      <w:r>
        <w:t xml:space="preserve">is </w:t>
      </w:r>
      <w:r w:rsidR="00BB3F88">
        <w:t xml:space="preserve">substituted </w:t>
      </w:r>
      <w:r w:rsidR="00D32EB3">
        <w:t>by AG 97/1989</w:t>
      </w:r>
      <w:r w:rsidR="006033CC">
        <w:t>,</w:t>
      </w:r>
      <w:r w:rsidR="00D32EB3">
        <w:t xml:space="preserve"> a</w:t>
      </w:r>
      <w:r w:rsidR="00BB3F88">
        <w:t xml:space="preserve">mended </w:t>
      </w:r>
      <w:r w:rsidR="00D32EB3">
        <w:t>by GN 222/1996</w:t>
      </w:r>
      <w:r w:rsidR="00BB3F88">
        <w:t>,</w:t>
      </w:r>
      <w:r w:rsidR="006033CC">
        <w:t xml:space="preserve"> </w:t>
      </w:r>
      <w:r w:rsidR="00D32EB3">
        <w:t xml:space="preserve">and </w:t>
      </w:r>
      <w:r w:rsidR="00BB3F88">
        <w:t xml:space="preserve">substituted </w:t>
      </w:r>
      <w:r w:rsidR="00D32EB3">
        <w:t xml:space="preserve">by </w:t>
      </w:r>
      <w:r>
        <w:br/>
      </w:r>
      <w:r w:rsidR="00D32EB3">
        <w:t>GN 222/2015</w:t>
      </w:r>
      <w:r>
        <w:t xml:space="preserve">. The word “calendar” is misspelt every time it occurs in </w:t>
      </w:r>
      <w:r>
        <w:br/>
      </w:r>
      <w:r w:rsidR="00C95EE1">
        <w:t>sub</w:t>
      </w:r>
      <w:r>
        <w:t xml:space="preserve">regulation </w:t>
      </w:r>
      <w:r w:rsidR="00C95EE1">
        <w:t xml:space="preserve">(1) </w:t>
      </w:r>
      <w:r>
        <w:t xml:space="preserve">in the </w:t>
      </w:r>
      <w:r w:rsidRPr="000201F5">
        <w:rPr>
          <w:i/>
        </w:rPr>
        <w:t>Government Gazette</w:t>
      </w:r>
      <w:r>
        <w:t>, as reproduced above.</w:t>
      </w:r>
      <w:r w:rsidR="00D32EB3">
        <w:t>]</w:t>
      </w:r>
    </w:p>
    <w:p w14:paraId="7C4CB900" w14:textId="77777777" w:rsidR="0029072D" w:rsidRPr="0029072D" w:rsidRDefault="0029072D" w:rsidP="0029072D">
      <w:pPr>
        <w:pStyle w:val="REG-Pi"/>
      </w:pPr>
    </w:p>
    <w:p w14:paraId="266225FE" w14:textId="77777777" w:rsidR="00D838A0" w:rsidRDefault="0029072D" w:rsidP="0029072D">
      <w:pPr>
        <w:pStyle w:val="REG-P1"/>
      </w:pPr>
      <w:r w:rsidRPr="0029072D">
        <w:rPr>
          <w:b/>
        </w:rPr>
        <w:t>3.</w:t>
      </w:r>
      <w:r>
        <w:tab/>
      </w:r>
    </w:p>
    <w:p w14:paraId="1E5857D1" w14:textId="77777777" w:rsidR="001C4093" w:rsidRDefault="001C4093" w:rsidP="0029072D">
      <w:pPr>
        <w:pStyle w:val="REG-P1"/>
      </w:pPr>
    </w:p>
    <w:p w14:paraId="3E2DBEE6" w14:textId="77777777" w:rsidR="001C4093" w:rsidRPr="0029072D" w:rsidRDefault="001C4093" w:rsidP="001C4093">
      <w:pPr>
        <w:pStyle w:val="REG-Amend"/>
      </w:pPr>
      <w:r>
        <w:t>[regulation 3 deleted by AG GN 97/1989]</w:t>
      </w:r>
    </w:p>
    <w:p w14:paraId="7C014C73" w14:textId="77777777" w:rsidR="0029072D" w:rsidRPr="0029072D" w:rsidRDefault="0029072D" w:rsidP="0029072D">
      <w:pPr>
        <w:pStyle w:val="REG-P0"/>
        <w:rPr>
          <w:color w:val="000000"/>
          <w:sz w:val="24"/>
          <w:szCs w:val="24"/>
          <w:lang w:val="en-US"/>
        </w:rPr>
      </w:pPr>
    </w:p>
    <w:p w14:paraId="58DEE23E" w14:textId="0272C0EF" w:rsidR="001378EB" w:rsidRDefault="0029072D" w:rsidP="000B0A3F">
      <w:pPr>
        <w:pStyle w:val="REG-P1"/>
      </w:pPr>
      <w:r w:rsidRPr="000B0A3F">
        <w:rPr>
          <w:b/>
          <w:lang w:val="en-US"/>
        </w:rPr>
        <w:t>4.</w:t>
      </w:r>
      <w:r w:rsidR="001378EB">
        <w:rPr>
          <w:lang w:val="en-US"/>
        </w:rPr>
        <w:tab/>
      </w:r>
      <w:r w:rsidR="00D738B2">
        <w:t xml:space="preserve">(1) </w:t>
      </w:r>
      <w:r w:rsidR="00363644">
        <w:tab/>
      </w:r>
      <w:r w:rsidR="00D738B2">
        <w:t xml:space="preserve">Every estate agent to whom a fidelity fund certificate or a registration certificate has </w:t>
      </w:r>
      <w:r w:rsidR="00363644">
        <w:t xml:space="preserve">already </w:t>
      </w:r>
      <w:r w:rsidR="00D738B2">
        <w:t xml:space="preserve">been issued </w:t>
      </w:r>
      <w:r w:rsidR="00363644">
        <w:t xml:space="preserve">for </w:t>
      </w:r>
      <w:r w:rsidR="00D738B2">
        <w:t xml:space="preserve">a </w:t>
      </w:r>
      <w:r w:rsidR="00363644">
        <w:t xml:space="preserve">certain </w:t>
      </w:r>
      <w:r w:rsidR="00D738B2">
        <w:t>year</w:t>
      </w:r>
      <w:r w:rsidR="00363644">
        <w:t>,</w:t>
      </w:r>
      <w:r w:rsidR="00D738B2">
        <w:t xml:space="preserve"> shall, unless he has</w:t>
      </w:r>
      <w:r w:rsidR="00AF4D8B">
        <w:t xml:space="preserve"> ceased or will cease before that year </w:t>
      </w:r>
      <w:r w:rsidR="00D738B2">
        <w:t xml:space="preserve">end to operate as an estate agent and has advised the board of such fact in </w:t>
      </w:r>
      <w:r w:rsidR="00AF4D8B">
        <w:t xml:space="preserve">writing </w:t>
      </w:r>
      <w:r w:rsidR="00D738B2">
        <w:t>not later than 31 October of that year, apply to the board for the issue to him of a fidelity fund certificate or registration certificate as the case may be, in respect of the succeeding calendar year.</w:t>
      </w:r>
    </w:p>
    <w:p w14:paraId="799A5822" w14:textId="77777777" w:rsidR="00D738B2" w:rsidRDefault="00D738B2" w:rsidP="000B0A3F">
      <w:pPr>
        <w:pStyle w:val="REG-P1"/>
        <w:rPr>
          <w:lang w:val="en-US"/>
        </w:rPr>
      </w:pPr>
    </w:p>
    <w:p w14:paraId="6821A0E8" w14:textId="77777777" w:rsidR="001378EB" w:rsidRDefault="001378EB" w:rsidP="000B0A3F">
      <w:pPr>
        <w:pStyle w:val="REG-P1"/>
        <w:rPr>
          <w:lang w:val="en-US"/>
        </w:rPr>
      </w:pPr>
      <w:r>
        <w:rPr>
          <w:lang w:val="en-US"/>
        </w:rPr>
        <w:t>(2)</w:t>
      </w:r>
      <w:r>
        <w:rPr>
          <w:lang w:val="en-US"/>
        </w:rPr>
        <w:tab/>
        <w:t>Any person who intends to commence operating as an estate agent in the course of any calendar year shall apply to the board for the issue to him of a fidelity fund certificate or registration certificate as the case may be, in respect of the remainder of that year.</w:t>
      </w:r>
    </w:p>
    <w:p w14:paraId="6D26DE56" w14:textId="77777777" w:rsidR="001378EB" w:rsidRDefault="001378EB" w:rsidP="000B0A3F">
      <w:pPr>
        <w:pStyle w:val="REG-P1"/>
        <w:rPr>
          <w:lang w:val="en-US"/>
        </w:rPr>
      </w:pPr>
    </w:p>
    <w:p w14:paraId="072C8554" w14:textId="77777777" w:rsidR="005D75F6" w:rsidRDefault="005D75F6" w:rsidP="005D75F6">
      <w:pPr>
        <w:pStyle w:val="REG-P1"/>
      </w:pPr>
      <w:r w:rsidRPr="005D75F6">
        <w:t>(3)</w:t>
      </w:r>
      <w:r>
        <w:tab/>
      </w:r>
      <w:r w:rsidRPr="005D75F6">
        <w:t>Any estate agent who carries on a business otherwise than as an employee</w:t>
      </w:r>
      <w:r>
        <w:t xml:space="preserve"> </w:t>
      </w:r>
      <w:r w:rsidRPr="005D75F6">
        <w:t>in more than one branch or outlet, shall -</w:t>
      </w:r>
      <w:r>
        <w:t xml:space="preserve"> </w:t>
      </w:r>
    </w:p>
    <w:p w14:paraId="52039333" w14:textId="77777777" w:rsidR="005D75F6" w:rsidRPr="005D75F6" w:rsidRDefault="005D75F6" w:rsidP="005D75F6">
      <w:pPr>
        <w:pStyle w:val="REG-P1"/>
      </w:pPr>
    </w:p>
    <w:p w14:paraId="6E32E165" w14:textId="77777777" w:rsidR="005D75F6" w:rsidRDefault="005D75F6" w:rsidP="005D75F6">
      <w:pPr>
        <w:pStyle w:val="REG-Pa"/>
      </w:pPr>
      <w:r w:rsidRPr="005D75F6">
        <w:t>(a)</w:t>
      </w:r>
      <w:r>
        <w:tab/>
      </w:r>
      <w:r w:rsidRPr="005D75F6">
        <w:t>apply for a separate fidelity fund certificate in respect of each branch or</w:t>
      </w:r>
      <w:r>
        <w:t xml:space="preserve"> </w:t>
      </w:r>
      <w:r w:rsidRPr="005D75F6">
        <w:t>outlet, irrespective of the trading name or style under which business is</w:t>
      </w:r>
      <w:r>
        <w:t xml:space="preserve"> </w:t>
      </w:r>
      <w:r w:rsidRPr="005D75F6">
        <w:t>carried on in each such branch or outlet; and</w:t>
      </w:r>
    </w:p>
    <w:p w14:paraId="30FDBFAD" w14:textId="77777777" w:rsidR="005D75F6" w:rsidRPr="005D75F6" w:rsidRDefault="005D75F6" w:rsidP="005D75F6">
      <w:pPr>
        <w:pStyle w:val="REG-Pa"/>
      </w:pPr>
    </w:p>
    <w:p w14:paraId="11AF1D8D" w14:textId="77777777" w:rsidR="005D75F6" w:rsidRDefault="005D75F6" w:rsidP="005D75F6">
      <w:pPr>
        <w:pStyle w:val="REG-Pa"/>
      </w:pPr>
      <w:r w:rsidRPr="005D75F6">
        <w:t>(b)</w:t>
      </w:r>
      <w:r>
        <w:tab/>
      </w:r>
      <w:r w:rsidRPr="005D75F6">
        <w:t>display each fidelity certificate to the satisfaction of the Board in a prominent</w:t>
      </w:r>
      <w:r>
        <w:t xml:space="preserve"> </w:t>
      </w:r>
      <w:r w:rsidRPr="005D75F6">
        <w:t>place in each branch or outlet.</w:t>
      </w:r>
    </w:p>
    <w:p w14:paraId="060D6B90" w14:textId="77777777" w:rsidR="005D75F6" w:rsidRDefault="005D75F6" w:rsidP="005D75F6">
      <w:pPr>
        <w:pStyle w:val="REG-Pa"/>
      </w:pPr>
    </w:p>
    <w:p w14:paraId="4BE435C6" w14:textId="77777777" w:rsidR="005D75F6" w:rsidRPr="001C4093" w:rsidRDefault="005D75F6" w:rsidP="005D75F6">
      <w:pPr>
        <w:pStyle w:val="REG-Amend"/>
      </w:pPr>
      <w:r>
        <w:t>[subregulation (3) substituted by GN 222/2015]</w:t>
      </w:r>
    </w:p>
    <w:p w14:paraId="0CEFCB31" w14:textId="77777777" w:rsidR="005D75F6" w:rsidRPr="005D75F6" w:rsidRDefault="005D75F6" w:rsidP="005D75F6">
      <w:pPr>
        <w:pStyle w:val="REG-Pa"/>
      </w:pPr>
    </w:p>
    <w:p w14:paraId="6652DD9B" w14:textId="77777777" w:rsidR="001378EB" w:rsidRDefault="005D75F6" w:rsidP="00AF4D8B">
      <w:pPr>
        <w:pStyle w:val="REG-P1"/>
      </w:pPr>
      <w:r w:rsidRPr="005D75F6">
        <w:t>(4)</w:t>
      </w:r>
      <w:r>
        <w:tab/>
      </w:r>
      <w:r w:rsidRPr="005D75F6">
        <w:t>Each fidelity fund certificate shall be issued to the estate agent only if each</w:t>
      </w:r>
      <w:r>
        <w:t xml:space="preserve"> </w:t>
      </w:r>
      <w:r w:rsidRPr="005D75F6">
        <w:t>business, branch or outlet has paid the levies referred to in regulation 2(1)(a) and (b).</w:t>
      </w:r>
    </w:p>
    <w:p w14:paraId="140C761A" w14:textId="77777777" w:rsidR="005D75F6" w:rsidRPr="005D75F6" w:rsidRDefault="005D75F6" w:rsidP="00AF4D8B">
      <w:pPr>
        <w:pStyle w:val="REG-P1"/>
      </w:pPr>
    </w:p>
    <w:p w14:paraId="3D1B8169" w14:textId="736AC1F7" w:rsidR="005D75F6" w:rsidRPr="001C4093" w:rsidRDefault="005D75F6" w:rsidP="005D75F6">
      <w:pPr>
        <w:pStyle w:val="REG-Amend"/>
      </w:pPr>
      <w:r>
        <w:t>[subregulation (4) inserted by GN 222/2015]</w:t>
      </w:r>
    </w:p>
    <w:p w14:paraId="63407B4C" w14:textId="77777777" w:rsidR="005D75F6" w:rsidRDefault="005D75F6" w:rsidP="001378EB">
      <w:pPr>
        <w:pStyle w:val="REG-P0"/>
        <w:rPr>
          <w:lang w:val="en-US"/>
        </w:rPr>
      </w:pPr>
    </w:p>
    <w:p w14:paraId="3BC710DD" w14:textId="77777777" w:rsidR="001378EB" w:rsidRDefault="001378EB" w:rsidP="000B0A3F">
      <w:pPr>
        <w:pStyle w:val="REG-P1"/>
        <w:rPr>
          <w:lang w:val="en-US"/>
        </w:rPr>
      </w:pPr>
      <w:r w:rsidRPr="000B0A3F">
        <w:rPr>
          <w:b/>
          <w:lang w:val="en-US"/>
        </w:rPr>
        <w:t>5.</w:t>
      </w:r>
      <w:r w:rsidRPr="000B0A3F">
        <w:rPr>
          <w:b/>
          <w:lang w:val="en-US"/>
        </w:rPr>
        <w:tab/>
      </w:r>
      <w:r>
        <w:rPr>
          <w:lang w:val="en-US"/>
        </w:rPr>
        <w:t>The applications referred to in regulation 4 shall be accompanied by the levies referred to in regulation 2, as the case may be, and by the contribution referred to in regulation 2</w:t>
      </w:r>
      <w:r w:rsidR="000B0A3F">
        <w:rPr>
          <w:lang w:val="en-US"/>
        </w:rPr>
        <w:t>, if applicable.</w:t>
      </w:r>
    </w:p>
    <w:p w14:paraId="5EDECA98" w14:textId="77777777" w:rsidR="009A0162" w:rsidRDefault="009A0162" w:rsidP="000B0A3F">
      <w:pPr>
        <w:pStyle w:val="REG-P1"/>
        <w:rPr>
          <w:lang w:val="en-US"/>
        </w:rPr>
      </w:pPr>
    </w:p>
    <w:p w14:paraId="240F2108" w14:textId="6A12294C" w:rsidR="009A0162" w:rsidRPr="001C4093" w:rsidRDefault="009A0162" w:rsidP="009A0162">
      <w:pPr>
        <w:pStyle w:val="REG-Amend"/>
      </w:pPr>
      <w:r>
        <w:t>[regulation 5 amended by AG GN 97/1989</w:t>
      </w:r>
      <w:r w:rsidR="00BB3F88">
        <w:t>,</w:t>
      </w:r>
      <w:r>
        <w:t xml:space="preserve"> by the deletion of reference to regulation 3]</w:t>
      </w:r>
    </w:p>
    <w:p w14:paraId="7372F463" w14:textId="77777777" w:rsidR="000B0A3F" w:rsidRDefault="000B0A3F" w:rsidP="000B0A3F">
      <w:pPr>
        <w:pStyle w:val="REG-P1"/>
        <w:rPr>
          <w:lang w:val="en-US"/>
        </w:rPr>
      </w:pPr>
    </w:p>
    <w:p w14:paraId="1C167AEB" w14:textId="1A527AC1" w:rsidR="0029072D" w:rsidRPr="009A0162" w:rsidRDefault="000B0A3F" w:rsidP="009A0162">
      <w:pPr>
        <w:pStyle w:val="REG-P1"/>
      </w:pPr>
      <w:r w:rsidRPr="009A0162">
        <w:rPr>
          <w:b/>
        </w:rPr>
        <w:t>6.</w:t>
      </w:r>
      <w:r w:rsidRPr="009A0162">
        <w:tab/>
      </w:r>
      <w:r w:rsidR="009A0162" w:rsidRPr="009A0162">
        <w:t>Any person who applies on or after</w:t>
      </w:r>
      <w:r w:rsidR="009A0162">
        <w:t xml:space="preserve"> </w:t>
      </w:r>
      <w:r w:rsidR="004B6111">
        <w:t xml:space="preserve">1 </w:t>
      </w:r>
      <w:r w:rsidR="009A0162" w:rsidRPr="009A0162">
        <w:t>July of a particular year in terms of the provisions</w:t>
      </w:r>
      <w:r w:rsidR="009A0162">
        <w:t xml:space="preserve"> </w:t>
      </w:r>
      <w:r w:rsidR="009A0162" w:rsidRPr="009A0162">
        <w:t>of regulation 4(2) for the issue to him of</w:t>
      </w:r>
      <w:r w:rsidR="009A0162">
        <w:t xml:space="preserve"> </w:t>
      </w:r>
      <w:r w:rsidR="009A0162" w:rsidRPr="009A0162">
        <w:t>a certificate referred to in that regulation, shall</w:t>
      </w:r>
      <w:r w:rsidR="009A0162">
        <w:t xml:space="preserve"> </w:t>
      </w:r>
      <w:r w:rsidR="009A0162" w:rsidRPr="009A0162">
        <w:t>pay to the board and the fund, respectively,</w:t>
      </w:r>
      <w:r w:rsidR="009A0162">
        <w:t xml:space="preserve"> </w:t>
      </w:r>
      <w:r w:rsidR="009A0162" w:rsidRPr="009A0162">
        <w:t>one half of the levy and contribution referred</w:t>
      </w:r>
      <w:r w:rsidR="009A0162">
        <w:t xml:space="preserve"> </w:t>
      </w:r>
      <w:r w:rsidR="009A0162" w:rsidRPr="009A0162">
        <w:t>to in regulation 2(1).</w:t>
      </w:r>
    </w:p>
    <w:p w14:paraId="25765414" w14:textId="77777777" w:rsidR="009A0162" w:rsidRDefault="009A0162" w:rsidP="009A0162">
      <w:pPr>
        <w:pStyle w:val="REG-P0"/>
      </w:pPr>
    </w:p>
    <w:p w14:paraId="424A12B2" w14:textId="043608B3" w:rsidR="009A0162" w:rsidRPr="001E3EE5" w:rsidRDefault="00BB3F88" w:rsidP="009A0162">
      <w:pPr>
        <w:pStyle w:val="REG-Amend"/>
      </w:pPr>
      <w:r>
        <w:t xml:space="preserve"> </w:t>
      </w:r>
      <w:r w:rsidR="009A0162">
        <w:t>[regulation 6 substituted by</w:t>
      </w:r>
      <w:r w:rsidR="00D738B2">
        <w:t xml:space="preserve"> </w:t>
      </w:r>
      <w:r w:rsidR="009A0162">
        <w:t>AG GN 97/1989]</w:t>
      </w:r>
    </w:p>
    <w:p w14:paraId="2EBC173F" w14:textId="77777777" w:rsidR="0029072D" w:rsidRPr="0029072D" w:rsidRDefault="0029072D" w:rsidP="0029072D">
      <w:pPr>
        <w:pStyle w:val="REG-P0"/>
        <w:rPr>
          <w:sz w:val="21"/>
          <w:szCs w:val="21"/>
          <w:lang w:val="en-US"/>
        </w:rPr>
      </w:pPr>
    </w:p>
    <w:p w14:paraId="00D4AAE6" w14:textId="77777777" w:rsidR="001E3EE5" w:rsidRDefault="001E3EE5" w:rsidP="001E3EE5">
      <w:pPr>
        <w:pStyle w:val="REG-P1"/>
        <w:rPr>
          <w:b/>
          <w:lang w:val="en-US"/>
        </w:rPr>
      </w:pPr>
      <w:r>
        <w:rPr>
          <w:b/>
          <w:lang w:val="en-US"/>
        </w:rPr>
        <w:t>7.</w:t>
      </w:r>
      <w:r>
        <w:rPr>
          <w:b/>
          <w:lang w:val="en-US"/>
        </w:rPr>
        <w:tab/>
      </w:r>
    </w:p>
    <w:p w14:paraId="79ACF951" w14:textId="77777777" w:rsidR="009A0162" w:rsidRDefault="009A0162" w:rsidP="001E3EE5">
      <w:pPr>
        <w:pStyle w:val="REG-P1"/>
        <w:rPr>
          <w:lang w:val="en-US"/>
        </w:rPr>
      </w:pPr>
    </w:p>
    <w:p w14:paraId="7BE5885E" w14:textId="77777777" w:rsidR="009A0162" w:rsidRPr="001E3EE5" w:rsidRDefault="009A0162" w:rsidP="009A0162">
      <w:pPr>
        <w:pStyle w:val="REG-Amend"/>
      </w:pPr>
      <w:r>
        <w:t>[regulation 7 deleted by AG GN 97/1989]</w:t>
      </w:r>
    </w:p>
    <w:p w14:paraId="2FAD71C4" w14:textId="77777777" w:rsidR="009A0162" w:rsidRPr="0029072D" w:rsidRDefault="009A0162" w:rsidP="001E3EE5">
      <w:pPr>
        <w:pStyle w:val="REG-P1"/>
        <w:rPr>
          <w:lang w:val="en-US"/>
        </w:rPr>
      </w:pPr>
    </w:p>
    <w:p w14:paraId="2BF22A2C" w14:textId="77777777" w:rsidR="0029072D" w:rsidRDefault="001E3EE5" w:rsidP="001E3EE5">
      <w:pPr>
        <w:pStyle w:val="REG-P1"/>
        <w:rPr>
          <w:lang w:val="en-US"/>
        </w:rPr>
      </w:pPr>
      <w:r>
        <w:rPr>
          <w:b/>
        </w:rPr>
        <w:t>8.</w:t>
      </w:r>
      <w:r>
        <w:rPr>
          <w:b/>
        </w:rPr>
        <w:tab/>
      </w:r>
      <w:r w:rsidR="0029072D" w:rsidRPr="001E3EE5">
        <w:t>If the board</w:t>
      </w:r>
      <w:r w:rsidR="0029072D" w:rsidRPr="0029072D">
        <w:rPr>
          <w:lang w:val="en-US"/>
        </w:rPr>
        <w:t xml:space="preserve"> is satisfied that the applicant concerned is not disqualified in terms of section 27 of this Act and that the application is in order, the board shall issue to the applicant a fidelity fund certificate in the form of Annexure A hereto or a registration certificate in the form of Annexure B hereto, as the case may be, which shall be valid until 31 December of the year to which the application relates.</w:t>
      </w:r>
    </w:p>
    <w:p w14:paraId="044895C8" w14:textId="77777777" w:rsidR="001E3EE5" w:rsidRPr="0029072D" w:rsidRDefault="001E3EE5" w:rsidP="001E3EE5">
      <w:pPr>
        <w:pStyle w:val="REG-P1"/>
        <w:rPr>
          <w:lang w:val="en-US"/>
        </w:rPr>
      </w:pPr>
    </w:p>
    <w:p w14:paraId="6FA6CB2E" w14:textId="77777777" w:rsidR="0029072D" w:rsidRPr="001E3EE5" w:rsidRDefault="001E3EE5" w:rsidP="001E3EE5">
      <w:pPr>
        <w:pStyle w:val="REG-P1"/>
      </w:pPr>
      <w:r>
        <w:rPr>
          <w:b/>
        </w:rPr>
        <w:t>9.</w:t>
      </w:r>
      <w:r>
        <w:rPr>
          <w:b/>
        </w:rPr>
        <w:tab/>
      </w:r>
      <w:r w:rsidR="0029072D" w:rsidRPr="001E3EE5">
        <w:t>(1)</w:t>
      </w:r>
      <w:r>
        <w:tab/>
      </w:r>
      <w:r w:rsidR="0029072D" w:rsidRPr="001E3EE5">
        <w:t>Any company or close corporation operating as an estate agent is hereby exempted from the payment of the levy and the contribution referred to in regulation 2, provided a fidelity fund certificate has been issued to each of its directors, or members contemplated in paragraph (b) of the definition of estate agent in section 1 of this Act.</w:t>
      </w:r>
    </w:p>
    <w:p w14:paraId="6CCDA662" w14:textId="77777777" w:rsidR="0029072D" w:rsidRPr="001E3EE5" w:rsidRDefault="0029072D" w:rsidP="001E3EE5">
      <w:pPr>
        <w:pStyle w:val="REG-P1"/>
      </w:pPr>
    </w:p>
    <w:p w14:paraId="2874F56A" w14:textId="004CE5C7" w:rsidR="0029072D" w:rsidRDefault="0029072D" w:rsidP="001E3EE5">
      <w:pPr>
        <w:pStyle w:val="REG-P1"/>
      </w:pPr>
      <w:r w:rsidRPr="001E3EE5">
        <w:t xml:space="preserve">(2) </w:t>
      </w:r>
      <w:r w:rsidR="004B6111">
        <w:tab/>
      </w:r>
      <w:r w:rsidRPr="001E3EE5">
        <w:t>Notwithstanding the provisions of subregulation (1), such company or close corporation shall in its own name apply in terms of these regulations for the issue to it of a fidelity fund certificate.</w:t>
      </w:r>
    </w:p>
    <w:p w14:paraId="29F7A812" w14:textId="77777777" w:rsidR="001E3EE5" w:rsidRPr="001E3EE5" w:rsidRDefault="001E3EE5" w:rsidP="001E3EE5">
      <w:pPr>
        <w:pStyle w:val="REG-P1"/>
      </w:pPr>
    </w:p>
    <w:p w14:paraId="1CF775BC" w14:textId="6852687A" w:rsidR="0029072D" w:rsidRPr="001E3EE5" w:rsidRDefault="0029072D" w:rsidP="001E3EE5">
      <w:pPr>
        <w:pStyle w:val="REG-P1"/>
      </w:pPr>
      <w:r w:rsidRPr="001E3EE5">
        <w:t xml:space="preserve">(3) </w:t>
      </w:r>
      <w:r w:rsidR="004B6111">
        <w:tab/>
      </w:r>
      <w:r w:rsidRPr="001E3EE5">
        <w:t>A fidelity fund certificate referred to in subregulation</w:t>
      </w:r>
      <w:r w:rsidR="001E3EE5">
        <w:t xml:space="preserve"> </w:t>
      </w:r>
      <w:r w:rsidRPr="001E3EE5">
        <w:t xml:space="preserve">(2) shall be issued free of charge and shall to the satisfaction of the board be displayed in a prominent position on the premises of the company or close corporation concerned. </w:t>
      </w:r>
    </w:p>
    <w:p w14:paraId="5C6C73CE" w14:textId="77777777" w:rsidR="0029072D" w:rsidRPr="0029072D" w:rsidRDefault="0029072D" w:rsidP="0029072D">
      <w:pPr>
        <w:pStyle w:val="REG-P0"/>
        <w:rPr>
          <w:sz w:val="21"/>
          <w:szCs w:val="21"/>
          <w:lang w:val="en-US"/>
        </w:rPr>
      </w:pPr>
    </w:p>
    <w:p w14:paraId="47A37CC1" w14:textId="20E92119" w:rsidR="0029072D" w:rsidRDefault="001E3EE5" w:rsidP="001E3EE5">
      <w:pPr>
        <w:pStyle w:val="REG-P1"/>
      </w:pPr>
      <w:r w:rsidRPr="001E3EE5">
        <w:rPr>
          <w:b/>
        </w:rPr>
        <w:t>10.</w:t>
      </w:r>
      <w:r w:rsidRPr="001E3EE5">
        <w:rPr>
          <w:b/>
        </w:rPr>
        <w:tab/>
      </w:r>
      <w:r w:rsidR="0029072D" w:rsidRPr="001E3EE5">
        <w:t>The holder of a fidelity fund certificate or a registration certificate shall inform the board within 14 days of any change in the information supplied to the board at the time of applying for the issue to him of such certificate and, if the information appearing on the certificate is no longer applicable or has changed, such certificate shall forthwith be forwarded to the board for appropriate amendment thereof or for the issue of a new certificate in substitution therefor.</w:t>
      </w:r>
    </w:p>
    <w:p w14:paraId="2AA7873D" w14:textId="77777777" w:rsidR="004B6111" w:rsidRPr="001E3EE5" w:rsidRDefault="004B6111" w:rsidP="001E3EE5">
      <w:pPr>
        <w:pStyle w:val="REG-P1"/>
      </w:pPr>
    </w:p>
    <w:p w14:paraId="65F5C690" w14:textId="77777777" w:rsidR="0029072D" w:rsidRPr="0029072D" w:rsidRDefault="001E3EE5" w:rsidP="001E3EE5">
      <w:pPr>
        <w:pStyle w:val="REG-P1"/>
        <w:rPr>
          <w:lang w:val="en-US"/>
        </w:rPr>
      </w:pPr>
      <w:r>
        <w:rPr>
          <w:b/>
          <w:lang w:val="en-US"/>
        </w:rPr>
        <w:t>11.</w:t>
      </w:r>
      <w:r>
        <w:rPr>
          <w:b/>
          <w:lang w:val="en-US"/>
        </w:rPr>
        <w:tab/>
      </w:r>
      <w:r w:rsidR="0029072D" w:rsidRPr="0029072D">
        <w:rPr>
          <w:lang w:val="en-US"/>
        </w:rPr>
        <w:t>Every fidelity fund certificate or registration certificate issued in terms of these regulations shall remain the property of the board.</w:t>
      </w:r>
    </w:p>
    <w:p w14:paraId="20CF62F9" w14:textId="77777777" w:rsidR="0029072D" w:rsidRPr="0029072D" w:rsidRDefault="0029072D" w:rsidP="0029072D">
      <w:pPr>
        <w:pStyle w:val="REG-P0"/>
        <w:rPr>
          <w:color w:val="000000"/>
          <w:sz w:val="24"/>
          <w:szCs w:val="24"/>
          <w:lang w:val="en-US"/>
        </w:rPr>
      </w:pPr>
    </w:p>
    <w:p w14:paraId="4F14AA12" w14:textId="77777777" w:rsidR="0029072D" w:rsidRDefault="0029072D" w:rsidP="001E3EE5">
      <w:pPr>
        <w:pStyle w:val="REG-P1"/>
      </w:pPr>
      <w:r w:rsidRPr="001E3EE5">
        <w:rPr>
          <w:b/>
        </w:rPr>
        <w:t>12.</w:t>
      </w:r>
      <w:r w:rsidR="001E3EE5">
        <w:tab/>
      </w:r>
      <w:r w:rsidRPr="001E3EE5">
        <w:t>(1)</w:t>
      </w:r>
      <w:r w:rsidR="001E3EE5">
        <w:tab/>
      </w:r>
      <w:r w:rsidRPr="001E3EE5">
        <w:t>If a fidelity fund certificate was issued to</w:t>
      </w:r>
      <w:r w:rsidR="001E3EE5">
        <w:t xml:space="preserve"> </w:t>
      </w:r>
      <w:r w:rsidRPr="001E3EE5">
        <w:t xml:space="preserve">an independent contractor or any person. referred to in paragraph (c)(ii) of the definition of </w:t>
      </w:r>
      <w:r w:rsidR="001E3EE5">
        <w:t>“</w:t>
      </w:r>
      <w:r w:rsidRPr="001E3EE5">
        <w:t>estate agent</w:t>
      </w:r>
      <w:r w:rsidR="001E3EE5">
        <w:t>”</w:t>
      </w:r>
      <w:r w:rsidRPr="001E3EE5">
        <w:t xml:space="preserve"> in section 1 of this Act, and such person ceases to be employed by or associated with the employer mentioned in such certificate that employer shall, within 14 days of such person ceasing to be in his employ, or to be thus associated, return such certificate to the board together with a letter informing the board of such fact and, if such info</w:t>
      </w:r>
      <w:r w:rsidR="001E3EE5">
        <w:t>rmation</w:t>
      </w:r>
      <w:r w:rsidRPr="001E3EE5">
        <w:t xml:space="preserve"> is available</w:t>
      </w:r>
      <w:r w:rsidR="001E3EE5">
        <w:t>,</w:t>
      </w:r>
      <w:r w:rsidRPr="001E3EE5">
        <w:t xml:space="preserve"> stating with whom that person is taking up employment or becoming associated.</w:t>
      </w:r>
    </w:p>
    <w:p w14:paraId="66CD568B" w14:textId="77777777" w:rsidR="001E3EE5" w:rsidRPr="001E3EE5" w:rsidRDefault="001E3EE5" w:rsidP="001E3EE5">
      <w:pPr>
        <w:pStyle w:val="REG-P1"/>
      </w:pPr>
    </w:p>
    <w:p w14:paraId="6E7E02D0" w14:textId="5C9ECCD4" w:rsidR="0029072D" w:rsidRDefault="0029072D" w:rsidP="001E3EE5">
      <w:pPr>
        <w:pStyle w:val="REG-P1"/>
      </w:pPr>
      <w:r w:rsidRPr="001E3EE5">
        <w:t xml:space="preserve">(2) </w:t>
      </w:r>
      <w:r w:rsidR="004B6111">
        <w:tab/>
      </w:r>
      <w:r w:rsidRPr="001E3EE5">
        <w:t xml:space="preserve">The provisions of subregulation (1) shall </w:t>
      </w:r>
      <w:r w:rsidRPr="001E3EE5">
        <w:rPr>
          <w:i/>
        </w:rPr>
        <w:t>mutatis</w:t>
      </w:r>
      <w:r w:rsidR="001E3EE5" w:rsidRPr="001E3EE5">
        <w:rPr>
          <w:i/>
        </w:rPr>
        <w:t xml:space="preserve"> </w:t>
      </w:r>
      <w:r w:rsidRPr="001E3EE5">
        <w:rPr>
          <w:i/>
        </w:rPr>
        <w:t>mutandis</w:t>
      </w:r>
      <w:r w:rsidRPr="001E3EE5">
        <w:t xml:space="preserve"> apply to a registration certificate issued to any person referred to in paragraph (cA) of the definition of </w:t>
      </w:r>
      <w:r w:rsidR="001E3EE5">
        <w:t>“</w:t>
      </w:r>
      <w:r w:rsidRPr="001E3EE5">
        <w:t>estate agent</w:t>
      </w:r>
      <w:r w:rsidR="001E3EE5">
        <w:t>”</w:t>
      </w:r>
      <w:r w:rsidRPr="001E3EE5">
        <w:t xml:space="preserve"> in section 1 of this Act.</w:t>
      </w:r>
    </w:p>
    <w:p w14:paraId="733ECA1D" w14:textId="77777777" w:rsidR="001E3EE5" w:rsidRPr="001E3EE5" w:rsidRDefault="001E3EE5" w:rsidP="001E3EE5">
      <w:pPr>
        <w:pStyle w:val="REG-P1"/>
      </w:pPr>
    </w:p>
    <w:p w14:paraId="4ADCB1BF" w14:textId="26205ADA" w:rsidR="0029072D" w:rsidRPr="001E3EE5" w:rsidRDefault="0029072D" w:rsidP="001E3EE5">
      <w:pPr>
        <w:pStyle w:val="REG-P1"/>
      </w:pPr>
      <w:r w:rsidRPr="001E3EE5">
        <w:t xml:space="preserve">(3) </w:t>
      </w:r>
      <w:r w:rsidR="004B6111">
        <w:tab/>
      </w:r>
      <w:r w:rsidRPr="001E3EE5">
        <w:t>If the employer conce</w:t>
      </w:r>
      <w:r w:rsidR="001E3EE5">
        <w:t xml:space="preserve">rned </w:t>
      </w:r>
      <w:r w:rsidRPr="001E3EE5">
        <w:t>is unable for any reason to return the certificate as required by subregulation (1) or (2), as the case may be, the employer shall within 14 days of the termination of employment or ceasing to be associated, inform the board of that fact, stating the reasons why it is unable to return such certificate as well as furnishing all available information concerning the whereabouts of such employee or independent contractor.</w:t>
      </w:r>
    </w:p>
    <w:p w14:paraId="0F9BC5EE" w14:textId="77777777" w:rsidR="0029072D" w:rsidRPr="0029072D" w:rsidRDefault="0029072D" w:rsidP="0029072D">
      <w:pPr>
        <w:pStyle w:val="REG-P0"/>
        <w:rPr>
          <w:lang w:val="en-US"/>
        </w:rPr>
      </w:pPr>
    </w:p>
    <w:p w14:paraId="6604F142" w14:textId="77777777" w:rsidR="0029072D" w:rsidRDefault="001E3EE5" w:rsidP="001E3EE5">
      <w:pPr>
        <w:pStyle w:val="REG-P1"/>
      </w:pPr>
      <w:r w:rsidRPr="001E3EE5">
        <w:rPr>
          <w:b/>
        </w:rPr>
        <w:t>13.</w:t>
      </w:r>
      <w:r w:rsidRPr="001E3EE5">
        <w:rPr>
          <w:b/>
        </w:rPr>
        <w:tab/>
      </w:r>
      <w:r w:rsidR="0029072D" w:rsidRPr="001E3EE5">
        <w:t>A written request to the board to</w:t>
      </w:r>
      <w:r>
        <w:t xml:space="preserve"> </w:t>
      </w:r>
      <w:r w:rsidR="0029072D" w:rsidRPr="001E3EE5">
        <w:t>furnish the reasons for refusing to issue a fidelity fund certificate or a registration certificate to the person making such request shall be accompanied by an amount of</w:t>
      </w:r>
      <w:r>
        <w:t xml:space="preserve"> </w:t>
      </w:r>
      <w:r w:rsidR="0029072D" w:rsidRPr="001E3EE5">
        <w:t>R20.</w:t>
      </w:r>
    </w:p>
    <w:p w14:paraId="66A85AD9" w14:textId="77777777" w:rsidR="001E3EE5" w:rsidRPr="001E3EE5" w:rsidRDefault="001E3EE5" w:rsidP="001E3EE5">
      <w:pPr>
        <w:pStyle w:val="REG-P1"/>
      </w:pPr>
    </w:p>
    <w:p w14:paraId="63B229EC" w14:textId="35751EA5" w:rsidR="0029072D" w:rsidRPr="004B6111" w:rsidRDefault="001E3EE5" w:rsidP="001E3EE5">
      <w:pPr>
        <w:pStyle w:val="REG-P1"/>
      </w:pPr>
      <w:r>
        <w:rPr>
          <w:b/>
        </w:rPr>
        <w:t>14.</w:t>
      </w:r>
      <w:r>
        <w:rPr>
          <w:b/>
        </w:rPr>
        <w:tab/>
      </w:r>
      <w:r w:rsidR="0029072D" w:rsidRPr="004B6111">
        <w:t>Government Notices R.956 of 24 May 1977,</w:t>
      </w:r>
      <w:r w:rsidR="00493F54">
        <w:t xml:space="preserve"> R.</w:t>
      </w:r>
      <w:r w:rsidR="0029072D" w:rsidRPr="004B6111">
        <w:t>989 of 1 June 1977, R.1779 of 31 August 1978, R</w:t>
      </w:r>
      <w:r w:rsidRPr="004B6111">
        <w:t>.</w:t>
      </w:r>
      <w:r w:rsidR="0029072D" w:rsidRPr="004B6111">
        <w:t>605 of 23 March 1979, R.2500 of 13 November 1981, R.178</w:t>
      </w:r>
      <w:r w:rsidRPr="004B6111">
        <w:t xml:space="preserve">7 of </w:t>
      </w:r>
      <w:r w:rsidR="0029072D" w:rsidRPr="004B6111">
        <w:t>20 August 1982, R.2071 of 23 September 1983 and</w:t>
      </w:r>
      <w:r w:rsidRPr="004B6111">
        <w:t xml:space="preserve"> 1935 of 30 </w:t>
      </w:r>
      <w:r w:rsidR="0029072D" w:rsidRPr="004B6111">
        <w:t>August 1985 are hereby withdrawn.</w:t>
      </w:r>
    </w:p>
    <w:p w14:paraId="44FF1C93" w14:textId="77777777" w:rsidR="0029072D" w:rsidRPr="001B0832" w:rsidRDefault="0029072D" w:rsidP="0029072D">
      <w:pPr>
        <w:pStyle w:val="REG-P1"/>
      </w:pPr>
    </w:p>
    <w:p w14:paraId="09F80514" w14:textId="77777777" w:rsidR="005E4ED5" w:rsidRPr="001B0832" w:rsidRDefault="005E4ED5" w:rsidP="001B3D40">
      <w:pPr>
        <w:pStyle w:val="REG-H1a"/>
        <w:pBdr>
          <w:bottom w:val="single" w:sz="4" w:space="1" w:color="auto"/>
        </w:pBdr>
      </w:pPr>
    </w:p>
    <w:p w14:paraId="0AE7834C" w14:textId="77777777" w:rsidR="00E5207B" w:rsidRPr="001B0832" w:rsidRDefault="00E5207B" w:rsidP="001B3D40">
      <w:pPr>
        <w:pStyle w:val="REG-H1a"/>
      </w:pPr>
    </w:p>
    <w:p w14:paraId="6EA4A278" w14:textId="77777777" w:rsidR="001B3D40" w:rsidRPr="001B0832" w:rsidRDefault="001B3D40" w:rsidP="006734AB">
      <w:pPr>
        <w:pStyle w:val="REG-H3A"/>
      </w:pPr>
      <w:r w:rsidRPr="000853A8">
        <w:t>ANNEXURE</w:t>
      </w:r>
      <w:r w:rsidR="000853A8" w:rsidRPr="000853A8">
        <w:t>S A and B</w:t>
      </w:r>
    </w:p>
    <w:p w14:paraId="3CF9C7B6" w14:textId="77777777" w:rsidR="001B3D40" w:rsidRPr="001B0832" w:rsidRDefault="001B3D40" w:rsidP="0001088D">
      <w:pPr>
        <w:pStyle w:val="REG-Amend"/>
      </w:pPr>
    </w:p>
    <w:p w14:paraId="556F5D2B" w14:textId="77777777" w:rsidR="00A83578" w:rsidRPr="001B0832" w:rsidRDefault="00A83578" w:rsidP="0001088D">
      <w:pPr>
        <w:pStyle w:val="REG-Amend"/>
      </w:pPr>
      <w:r w:rsidRPr="001B0832">
        <w:t>To view content without printing, scroll down.</w:t>
      </w:r>
    </w:p>
    <w:p w14:paraId="2C562279" w14:textId="77777777" w:rsidR="00A83578" w:rsidRPr="001B0832" w:rsidRDefault="00A83578" w:rsidP="0001088D">
      <w:pPr>
        <w:pStyle w:val="REG-Amend"/>
      </w:pPr>
    </w:p>
    <w:p w14:paraId="7F754C5A" w14:textId="77777777" w:rsidR="00A83578" w:rsidRPr="001B0832" w:rsidRDefault="00A83578" w:rsidP="0001088D">
      <w:pPr>
        <w:pStyle w:val="REG-Amend"/>
      </w:pPr>
      <w:r w:rsidRPr="001B0832">
        <w:t>To print at full scale (A4), double-click the icon below.</w:t>
      </w:r>
    </w:p>
    <w:p w14:paraId="51FF1513" w14:textId="0FA3CBA1" w:rsidR="00A83578" w:rsidRDefault="00A83578" w:rsidP="008B733F">
      <w:pPr>
        <w:pStyle w:val="REG-P0"/>
      </w:pPr>
    </w:p>
    <w:p w14:paraId="19C79943" w14:textId="6D787FA9" w:rsidR="003E1277" w:rsidRPr="00D2334C" w:rsidRDefault="00C11CAE" w:rsidP="00D2334C">
      <w:pPr>
        <w:pStyle w:val="REG-P0"/>
        <w:jc w:val="center"/>
        <w:rPr>
          <w:b/>
          <w:bCs/>
        </w:rPr>
      </w:pPr>
      <w:r>
        <w:rPr>
          <w:b/>
          <w:bCs/>
        </w:rPr>
        <w:object w:dxaOrig="1541" w:dyaOrig="998" w14:anchorId="11769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682760014" r:id="rId10"/>
        </w:object>
      </w:r>
    </w:p>
    <w:p w14:paraId="2613CF0A" w14:textId="77777777" w:rsidR="00F47E8A" w:rsidRPr="001B0832" w:rsidRDefault="00F47E8A" w:rsidP="00CF6B09">
      <w:pPr>
        <w:pStyle w:val="REG-H1a"/>
        <w:pBdr>
          <w:bottom w:val="single" w:sz="4" w:space="1" w:color="auto"/>
        </w:pBdr>
      </w:pPr>
    </w:p>
    <w:p w14:paraId="60FA6DC0" w14:textId="77777777" w:rsidR="00683064" w:rsidRPr="001B0832" w:rsidRDefault="00683064" w:rsidP="00B12C91">
      <w:pPr>
        <w:pStyle w:val="REG-P0"/>
      </w:pPr>
    </w:p>
    <w:p w14:paraId="025144A8" w14:textId="6002474B" w:rsidR="00B12C91" w:rsidRPr="001B0832" w:rsidRDefault="008B733F">
      <w:pPr>
        <w:spacing w:after="200" w:line="276" w:lineRule="auto"/>
        <w:rPr>
          <w:rFonts w:eastAsia="Times New Roman" w:cs="Times New Roman"/>
        </w:rPr>
      </w:pPr>
      <w:r>
        <w:rPr>
          <w:rFonts w:eastAsia="Times New Roman" w:cs="Times New Roman"/>
          <w:lang w:val="en-ZA" w:eastAsia="en-ZA"/>
        </w:rPr>
        <w:drawing>
          <wp:inline distT="0" distB="0" distL="0" distR="0" wp14:anchorId="5275F8CA" wp14:editId="5290C378">
            <wp:extent cx="5396230" cy="4638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5396230" cy="4638040"/>
                    </a:xfrm>
                    <a:prstGeom prst="rect">
                      <a:avLst/>
                    </a:prstGeom>
                  </pic:spPr>
                </pic:pic>
              </a:graphicData>
            </a:graphic>
          </wp:inline>
        </w:drawing>
      </w:r>
    </w:p>
    <w:sectPr w:rsidR="00B12C91" w:rsidRPr="001B0832" w:rsidSect="00CE101E">
      <w:headerReference w:type="default" r:id="rId12"/>
      <w:headerReference w:type="first" r:id="rId13"/>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38FAC" w14:textId="77777777" w:rsidR="008301DF" w:rsidRDefault="008301DF">
      <w:r>
        <w:separator/>
      </w:r>
    </w:p>
  </w:endnote>
  <w:endnote w:type="continuationSeparator" w:id="0">
    <w:p w14:paraId="22E0B84A" w14:textId="77777777" w:rsidR="008301DF" w:rsidRDefault="0083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32B46" w14:textId="77777777" w:rsidR="008301DF" w:rsidRDefault="008301DF">
      <w:r>
        <w:separator/>
      </w:r>
    </w:p>
  </w:footnote>
  <w:footnote w:type="continuationSeparator" w:id="0">
    <w:p w14:paraId="13D33C82" w14:textId="77777777" w:rsidR="008301DF" w:rsidRDefault="00830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125CE" w14:textId="3069D0DC" w:rsidR="00BF0042" w:rsidRPr="007D7264" w:rsidRDefault="005A5159"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71BB4C96" wp14:editId="39760144">
              <wp:simplePos x="0" y="0"/>
              <wp:positionH relativeFrom="column">
                <wp:posOffset>-963930</wp:posOffset>
              </wp:positionH>
              <wp:positionV relativeFrom="page">
                <wp:posOffset>0</wp:posOffset>
              </wp:positionV>
              <wp:extent cx="7322185" cy="10681335"/>
              <wp:effectExtent l="152400" t="152400" r="126365" b="13906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7"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6B54D1A"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9WTwgAAANoAAAAPAAAAZHJzL2Rvd25yZXYueG1sRI9BT8JA&#10;FITvJv6HzTPxJlvEEC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A2g9WTwgAAANo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v:line>
              <w10:wrap anchory="page"/>
              <w10:anchorlock/>
            </v:group>
          </w:pict>
        </mc:Fallback>
      </mc:AlternateContent>
    </w:r>
    <w:r w:rsidR="000B4FB6" w:rsidRPr="007D7264">
      <w:rPr>
        <w:rFonts w:ascii="Arial" w:hAnsi="Arial" w:cs="Arial"/>
        <w:sz w:val="12"/>
        <w:szCs w:val="16"/>
      </w:rPr>
      <w:t>Republic of Namibia</w:t>
    </w:r>
    <w:r w:rsidR="00BF0042" w:rsidRPr="007D7264">
      <w:rPr>
        <w:rFonts w:ascii="Arial" w:hAnsi="Arial" w:cs="Arial"/>
        <w:w w:val="600"/>
        <w:sz w:val="12"/>
        <w:szCs w:val="16"/>
      </w:rPr>
      <w:t xml:space="preserve"> </w:t>
    </w:r>
    <w:r w:rsidR="008D093F" w:rsidRPr="007D7264">
      <w:rPr>
        <w:rFonts w:ascii="Arial" w:hAnsi="Arial" w:cs="Arial"/>
        <w:b/>
        <w:sz w:val="16"/>
        <w:szCs w:val="16"/>
      </w:rPr>
      <w:fldChar w:fldCharType="begin"/>
    </w:r>
    <w:r w:rsidR="00BF0042" w:rsidRPr="007D7264">
      <w:rPr>
        <w:rFonts w:ascii="Arial" w:hAnsi="Arial" w:cs="Arial"/>
        <w:b/>
        <w:sz w:val="16"/>
        <w:szCs w:val="16"/>
      </w:rPr>
      <w:instrText xml:space="preserve"> PAGE   \* MERGEFORMAT </w:instrText>
    </w:r>
    <w:r w:rsidR="008D093F" w:rsidRPr="007D7264">
      <w:rPr>
        <w:rFonts w:ascii="Arial" w:hAnsi="Arial" w:cs="Arial"/>
        <w:b/>
        <w:sz w:val="16"/>
        <w:szCs w:val="16"/>
      </w:rPr>
      <w:fldChar w:fldCharType="separate"/>
    </w:r>
    <w:r w:rsidR="00DB799B">
      <w:rPr>
        <w:rFonts w:ascii="Arial" w:hAnsi="Arial" w:cs="Arial"/>
        <w:b/>
        <w:sz w:val="16"/>
        <w:szCs w:val="16"/>
      </w:rPr>
      <w:t>6</w:t>
    </w:r>
    <w:r w:rsidR="008D093F" w:rsidRPr="007D7264">
      <w:rPr>
        <w:rFonts w:ascii="Arial" w:hAnsi="Arial" w:cs="Arial"/>
        <w:b/>
        <w:sz w:val="16"/>
        <w:szCs w:val="16"/>
      </w:rPr>
      <w:fldChar w:fldCharType="end"/>
    </w:r>
    <w:r w:rsidR="00BF0042" w:rsidRPr="007D7264">
      <w:rPr>
        <w:rFonts w:ascii="Arial" w:hAnsi="Arial" w:cs="Arial"/>
        <w:w w:val="600"/>
        <w:sz w:val="12"/>
        <w:szCs w:val="16"/>
      </w:rPr>
      <w:t xml:space="preserve"> </w:t>
    </w:r>
    <w:r w:rsidR="000B4FB6" w:rsidRPr="007D7264">
      <w:rPr>
        <w:rFonts w:ascii="Arial" w:hAnsi="Arial" w:cs="Arial"/>
        <w:sz w:val="12"/>
        <w:szCs w:val="16"/>
      </w:rPr>
      <w:t>Annotated Statutes</w:t>
    </w:r>
    <w:r w:rsidR="00BF0042" w:rsidRPr="007D7264">
      <w:rPr>
        <w:rFonts w:ascii="Arial" w:hAnsi="Arial" w:cs="Arial"/>
        <w:b/>
        <w:sz w:val="16"/>
        <w:szCs w:val="16"/>
      </w:rPr>
      <w:t xml:space="preserve"> </w:t>
    </w:r>
  </w:p>
  <w:p w14:paraId="6DF40568" w14:textId="77777777" w:rsidR="00CC205C" w:rsidRPr="00F25922" w:rsidRDefault="00B21824" w:rsidP="00F25922">
    <w:pPr>
      <w:pStyle w:val="REG-PHA"/>
    </w:pPr>
    <w:r w:rsidRPr="00F25922">
      <w:t>REGULATIONS</w:t>
    </w:r>
  </w:p>
  <w:p w14:paraId="4580621D" w14:textId="77777777" w:rsidR="00BF0042" w:rsidRDefault="00471DE2" w:rsidP="00F86229">
    <w:pPr>
      <w:pStyle w:val="REG-PHb"/>
      <w:spacing w:after="120"/>
    </w:pPr>
    <w:r>
      <w:t>Estate Agents Act 112 of 1976</w:t>
    </w:r>
  </w:p>
  <w:p w14:paraId="6940CBC6" w14:textId="77777777" w:rsidR="00BF5B36" w:rsidRPr="00F25922" w:rsidRDefault="009929EF" w:rsidP="00F25922">
    <w:pPr>
      <w:pStyle w:val="REG-PHb"/>
    </w:pPr>
    <w:r>
      <w:t>Regulations r</w:t>
    </w:r>
    <w:r w:rsidR="00DA7A04">
      <w:t xml:space="preserve">elating to the </w:t>
    </w:r>
    <w:r w:rsidR="00471DE2">
      <w:t>Issue of Fidelity Fund and Registration Certificates</w:t>
    </w:r>
  </w:p>
  <w:p w14:paraId="75D65194" w14:textId="77777777" w:rsidR="00BF0042" w:rsidRPr="00F25922" w:rsidRDefault="00BF004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9B7ED" w14:textId="77777777" w:rsidR="00BF0042" w:rsidRPr="00BA6B35" w:rsidRDefault="005A5159"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7F1B6165" wp14:editId="58745BC6">
              <wp:simplePos x="0" y="0"/>
              <wp:positionH relativeFrom="column">
                <wp:posOffset>-965835</wp:posOffset>
              </wp:positionH>
              <wp:positionV relativeFrom="page">
                <wp:posOffset>114300</wp:posOffset>
              </wp:positionV>
              <wp:extent cx="7322185" cy="10681335"/>
              <wp:effectExtent l="152400" t="152400" r="126365" b="139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AB6B4A4"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A78FD23"/>
    <w:multiLevelType w:val="hybridMultilevel"/>
    <w:tmpl w:val="3AD5134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E7C84F"/>
    <w:multiLevelType w:val="hybridMultilevel"/>
    <w:tmpl w:val="0A560D4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E34A17"/>
    <w:multiLevelType w:val="hybridMultilevel"/>
    <w:tmpl w:val="03BB3F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48F4950"/>
    <w:multiLevelType w:val="hybridMultilevel"/>
    <w:tmpl w:val="25E4C40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6C54EA9E"/>
    <w:multiLevelType w:val="hybridMultilevel"/>
    <w:tmpl w:val="7428B9B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8"/>
  </w:num>
  <w:num w:numId="3">
    <w:abstractNumId w:val="5"/>
  </w:num>
  <w:num w:numId="4">
    <w:abstractNumId w:val="6"/>
  </w:num>
  <w:num w:numId="5">
    <w:abstractNumId w:val="7"/>
  </w:num>
  <w:num w:numId="6">
    <w:abstractNumId w:val="0"/>
  </w:num>
  <w:num w:numId="7">
    <w:abstractNumId w:val="9"/>
  </w:num>
  <w:num w:numId="8">
    <w:abstractNumId w:val="1"/>
  </w:num>
  <w:num w:numId="9">
    <w:abstractNumId w:val="3"/>
  </w:num>
  <w:num w:numId="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attachedTemplate r:id="rId1"/>
  <w:linkStyles/>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yNLM0NzEyMDaxNDBT0lEKTi0uzszPAykwNKoFAMOc6l0tAAAA"/>
  </w:docVars>
  <w:rsids>
    <w:rsidRoot w:val="005A5159"/>
    <w:rsid w:val="00000812"/>
    <w:rsid w:val="00003730"/>
    <w:rsid w:val="00003DCF"/>
    <w:rsid w:val="00004F6B"/>
    <w:rsid w:val="000052A2"/>
    <w:rsid w:val="00005680"/>
    <w:rsid w:val="00005EE8"/>
    <w:rsid w:val="000073EE"/>
    <w:rsid w:val="0001088D"/>
    <w:rsid w:val="00010B81"/>
    <w:rsid w:val="000133A8"/>
    <w:rsid w:val="000201F5"/>
    <w:rsid w:val="00022398"/>
    <w:rsid w:val="00023D2F"/>
    <w:rsid w:val="000242FF"/>
    <w:rsid w:val="00024D3E"/>
    <w:rsid w:val="00034949"/>
    <w:rsid w:val="00034B64"/>
    <w:rsid w:val="000420FF"/>
    <w:rsid w:val="00044972"/>
    <w:rsid w:val="00045A94"/>
    <w:rsid w:val="00055D23"/>
    <w:rsid w:val="000608EE"/>
    <w:rsid w:val="000614EF"/>
    <w:rsid w:val="00061E20"/>
    <w:rsid w:val="000622BB"/>
    <w:rsid w:val="000668CD"/>
    <w:rsid w:val="00066DEF"/>
    <w:rsid w:val="0007067C"/>
    <w:rsid w:val="000710ED"/>
    <w:rsid w:val="000737C2"/>
    <w:rsid w:val="000744EC"/>
    <w:rsid w:val="00074AFC"/>
    <w:rsid w:val="000757E1"/>
    <w:rsid w:val="00077C38"/>
    <w:rsid w:val="00077CC8"/>
    <w:rsid w:val="00080C29"/>
    <w:rsid w:val="00080C45"/>
    <w:rsid w:val="000814D8"/>
    <w:rsid w:val="000835C8"/>
    <w:rsid w:val="00083B2A"/>
    <w:rsid w:val="00084A4D"/>
    <w:rsid w:val="000853A8"/>
    <w:rsid w:val="000878E9"/>
    <w:rsid w:val="000903F9"/>
    <w:rsid w:val="00097CE5"/>
    <w:rsid w:val="000A2439"/>
    <w:rsid w:val="000A4D98"/>
    <w:rsid w:val="000A6259"/>
    <w:rsid w:val="000B0A3F"/>
    <w:rsid w:val="000B1520"/>
    <w:rsid w:val="000B26CE"/>
    <w:rsid w:val="000B4FB6"/>
    <w:rsid w:val="000B54EB"/>
    <w:rsid w:val="000B60FA"/>
    <w:rsid w:val="000C01AC"/>
    <w:rsid w:val="000C2C80"/>
    <w:rsid w:val="000C416E"/>
    <w:rsid w:val="000C5263"/>
    <w:rsid w:val="000D3B3A"/>
    <w:rsid w:val="000D61EB"/>
    <w:rsid w:val="000E11A7"/>
    <w:rsid w:val="000E21FC"/>
    <w:rsid w:val="000E427F"/>
    <w:rsid w:val="000E5C90"/>
    <w:rsid w:val="000E7AB9"/>
    <w:rsid w:val="000F1E72"/>
    <w:rsid w:val="000F260D"/>
    <w:rsid w:val="000F4429"/>
    <w:rsid w:val="000F6F3A"/>
    <w:rsid w:val="000F7993"/>
    <w:rsid w:val="0010747B"/>
    <w:rsid w:val="001121EE"/>
    <w:rsid w:val="001128C3"/>
    <w:rsid w:val="00115680"/>
    <w:rsid w:val="00120204"/>
    <w:rsid w:val="00121135"/>
    <w:rsid w:val="0012543A"/>
    <w:rsid w:val="0013186D"/>
    <w:rsid w:val="00133371"/>
    <w:rsid w:val="001372ED"/>
    <w:rsid w:val="001378EB"/>
    <w:rsid w:val="00137D98"/>
    <w:rsid w:val="00137F63"/>
    <w:rsid w:val="00142743"/>
    <w:rsid w:val="00143E17"/>
    <w:rsid w:val="0014581A"/>
    <w:rsid w:val="0015104F"/>
    <w:rsid w:val="00152AB1"/>
    <w:rsid w:val="001540EB"/>
    <w:rsid w:val="001565F4"/>
    <w:rsid w:val="00157469"/>
    <w:rsid w:val="0015761F"/>
    <w:rsid w:val="001636EC"/>
    <w:rsid w:val="00164718"/>
    <w:rsid w:val="00165401"/>
    <w:rsid w:val="00167A40"/>
    <w:rsid w:val="001723EC"/>
    <w:rsid w:val="001761C1"/>
    <w:rsid w:val="00181A7A"/>
    <w:rsid w:val="00184065"/>
    <w:rsid w:val="00185772"/>
    <w:rsid w:val="00186652"/>
    <w:rsid w:val="00187D5F"/>
    <w:rsid w:val="001A532F"/>
    <w:rsid w:val="001B032A"/>
    <w:rsid w:val="001B0832"/>
    <w:rsid w:val="001B0E17"/>
    <w:rsid w:val="001B2C14"/>
    <w:rsid w:val="001B3D40"/>
    <w:rsid w:val="001B4103"/>
    <w:rsid w:val="001B66AB"/>
    <w:rsid w:val="001C0B26"/>
    <w:rsid w:val="001C1B1A"/>
    <w:rsid w:val="001C2C10"/>
    <w:rsid w:val="001C3895"/>
    <w:rsid w:val="001C4093"/>
    <w:rsid w:val="001D0B49"/>
    <w:rsid w:val="001D22A0"/>
    <w:rsid w:val="001D269F"/>
    <w:rsid w:val="001D6485"/>
    <w:rsid w:val="001D6D65"/>
    <w:rsid w:val="001E2B91"/>
    <w:rsid w:val="001E3EE5"/>
    <w:rsid w:val="001E402E"/>
    <w:rsid w:val="001E42D4"/>
    <w:rsid w:val="001F0D69"/>
    <w:rsid w:val="001F2A4A"/>
    <w:rsid w:val="0020301E"/>
    <w:rsid w:val="00203302"/>
    <w:rsid w:val="002075A8"/>
    <w:rsid w:val="0021001A"/>
    <w:rsid w:val="00212933"/>
    <w:rsid w:val="00213CA6"/>
    <w:rsid w:val="00215715"/>
    <w:rsid w:val="002208C6"/>
    <w:rsid w:val="00221C58"/>
    <w:rsid w:val="002252DD"/>
    <w:rsid w:val="00230967"/>
    <w:rsid w:val="00233EA1"/>
    <w:rsid w:val="0023567D"/>
    <w:rsid w:val="0024286B"/>
    <w:rsid w:val="002436F5"/>
    <w:rsid w:val="00251136"/>
    <w:rsid w:val="00251428"/>
    <w:rsid w:val="00255B09"/>
    <w:rsid w:val="00257780"/>
    <w:rsid w:val="0026029C"/>
    <w:rsid w:val="00261EC4"/>
    <w:rsid w:val="00265308"/>
    <w:rsid w:val="002655B6"/>
    <w:rsid w:val="00267B91"/>
    <w:rsid w:val="00275EF6"/>
    <w:rsid w:val="00275F60"/>
    <w:rsid w:val="00280DCD"/>
    <w:rsid w:val="0028271E"/>
    <w:rsid w:val="002831B8"/>
    <w:rsid w:val="00286A4D"/>
    <w:rsid w:val="00286E57"/>
    <w:rsid w:val="0029072D"/>
    <w:rsid w:val="002907F0"/>
    <w:rsid w:val="002964E7"/>
    <w:rsid w:val="002A044B"/>
    <w:rsid w:val="002A2928"/>
    <w:rsid w:val="002A5095"/>
    <w:rsid w:val="002A6CF2"/>
    <w:rsid w:val="002B1937"/>
    <w:rsid w:val="002B1C39"/>
    <w:rsid w:val="002B1CEC"/>
    <w:rsid w:val="002B2784"/>
    <w:rsid w:val="002B4E1F"/>
    <w:rsid w:val="002B6E05"/>
    <w:rsid w:val="002C4830"/>
    <w:rsid w:val="002C692D"/>
    <w:rsid w:val="002D1D4C"/>
    <w:rsid w:val="002D4ED3"/>
    <w:rsid w:val="002E268B"/>
    <w:rsid w:val="002E29FE"/>
    <w:rsid w:val="002E3094"/>
    <w:rsid w:val="002E62C7"/>
    <w:rsid w:val="002E7216"/>
    <w:rsid w:val="002F4347"/>
    <w:rsid w:val="002F461C"/>
    <w:rsid w:val="003013D8"/>
    <w:rsid w:val="00303D74"/>
    <w:rsid w:val="00304858"/>
    <w:rsid w:val="00312523"/>
    <w:rsid w:val="003210DA"/>
    <w:rsid w:val="0032744E"/>
    <w:rsid w:val="00330E75"/>
    <w:rsid w:val="0033299D"/>
    <w:rsid w:val="00332A15"/>
    <w:rsid w:val="00336B1F"/>
    <w:rsid w:val="00336DF0"/>
    <w:rsid w:val="003407C1"/>
    <w:rsid w:val="00342579"/>
    <w:rsid w:val="00342850"/>
    <w:rsid w:val="003449A3"/>
    <w:rsid w:val="0035589F"/>
    <w:rsid w:val="00363299"/>
    <w:rsid w:val="00363644"/>
    <w:rsid w:val="00363E94"/>
    <w:rsid w:val="00366718"/>
    <w:rsid w:val="0037208D"/>
    <w:rsid w:val="00372B19"/>
    <w:rsid w:val="00374F77"/>
    <w:rsid w:val="003778DA"/>
    <w:rsid w:val="00377FBD"/>
    <w:rsid w:val="00380594"/>
    <w:rsid w:val="00380973"/>
    <w:rsid w:val="003837C6"/>
    <w:rsid w:val="0038492E"/>
    <w:rsid w:val="003849A8"/>
    <w:rsid w:val="003905F1"/>
    <w:rsid w:val="00394930"/>
    <w:rsid w:val="00394B3B"/>
    <w:rsid w:val="003A368C"/>
    <w:rsid w:val="003A5DAC"/>
    <w:rsid w:val="003B440D"/>
    <w:rsid w:val="003B6581"/>
    <w:rsid w:val="003C20AF"/>
    <w:rsid w:val="003C37A0"/>
    <w:rsid w:val="003C5F5A"/>
    <w:rsid w:val="003C7232"/>
    <w:rsid w:val="003D0766"/>
    <w:rsid w:val="003D233B"/>
    <w:rsid w:val="003D4009"/>
    <w:rsid w:val="003D4EAA"/>
    <w:rsid w:val="003D76EF"/>
    <w:rsid w:val="003E1277"/>
    <w:rsid w:val="003E2DE5"/>
    <w:rsid w:val="003E6206"/>
    <w:rsid w:val="003E76D6"/>
    <w:rsid w:val="003F1EA2"/>
    <w:rsid w:val="003F6D96"/>
    <w:rsid w:val="00401FBB"/>
    <w:rsid w:val="004042CD"/>
    <w:rsid w:val="0040592F"/>
    <w:rsid w:val="00406360"/>
    <w:rsid w:val="00413961"/>
    <w:rsid w:val="00416A53"/>
    <w:rsid w:val="00420549"/>
    <w:rsid w:val="004212C6"/>
    <w:rsid w:val="00423963"/>
    <w:rsid w:val="00424C03"/>
    <w:rsid w:val="00426221"/>
    <w:rsid w:val="00432A91"/>
    <w:rsid w:val="004347BA"/>
    <w:rsid w:val="00443021"/>
    <w:rsid w:val="00444159"/>
    <w:rsid w:val="00445C4F"/>
    <w:rsid w:val="00453046"/>
    <w:rsid w:val="00453682"/>
    <w:rsid w:val="00454324"/>
    <w:rsid w:val="004549BD"/>
    <w:rsid w:val="00456986"/>
    <w:rsid w:val="00466077"/>
    <w:rsid w:val="004664DC"/>
    <w:rsid w:val="00471321"/>
    <w:rsid w:val="00471DE2"/>
    <w:rsid w:val="00474720"/>
    <w:rsid w:val="00474D22"/>
    <w:rsid w:val="00481E77"/>
    <w:rsid w:val="00484E43"/>
    <w:rsid w:val="00486BF5"/>
    <w:rsid w:val="00491FC6"/>
    <w:rsid w:val="004920DB"/>
    <w:rsid w:val="00493F54"/>
    <w:rsid w:val="00494F0F"/>
    <w:rsid w:val="0049507E"/>
    <w:rsid w:val="004951B3"/>
    <w:rsid w:val="0049664F"/>
    <w:rsid w:val="004A01D1"/>
    <w:rsid w:val="004B0AB3"/>
    <w:rsid w:val="004B13C6"/>
    <w:rsid w:val="004B437B"/>
    <w:rsid w:val="004B5A3C"/>
    <w:rsid w:val="004B6111"/>
    <w:rsid w:val="004C1DA0"/>
    <w:rsid w:val="004D0854"/>
    <w:rsid w:val="004D0E54"/>
    <w:rsid w:val="004D2FFC"/>
    <w:rsid w:val="004D3215"/>
    <w:rsid w:val="004D67C8"/>
    <w:rsid w:val="004E2029"/>
    <w:rsid w:val="004E33FE"/>
    <w:rsid w:val="004E4868"/>
    <w:rsid w:val="004E5244"/>
    <w:rsid w:val="004F258A"/>
    <w:rsid w:val="004F7202"/>
    <w:rsid w:val="004F72F4"/>
    <w:rsid w:val="00501CAB"/>
    <w:rsid w:val="0050232A"/>
    <w:rsid w:val="00503297"/>
    <w:rsid w:val="005074E0"/>
    <w:rsid w:val="005101FF"/>
    <w:rsid w:val="00512242"/>
    <w:rsid w:val="00512DA3"/>
    <w:rsid w:val="00514000"/>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6F3"/>
    <w:rsid w:val="00566851"/>
    <w:rsid w:val="005709A6"/>
    <w:rsid w:val="00572B50"/>
    <w:rsid w:val="00574AEC"/>
    <w:rsid w:val="005773E7"/>
    <w:rsid w:val="00577B02"/>
    <w:rsid w:val="00582A2E"/>
    <w:rsid w:val="00583761"/>
    <w:rsid w:val="0058749F"/>
    <w:rsid w:val="00592D0E"/>
    <w:rsid w:val="005930B1"/>
    <w:rsid w:val="00594065"/>
    <w:rsid w:val="005940A6"/>
    <w:rsid w:val="005955EA"/>
    <w:rsid w:val="00597B78"/>
    <w:rsid w:val="005A2789"/>
    <w:rsid w:val="005A5159"/>
    <w:rsid w:val="005B23AF"/>
    <w:rsid w:val="005B4215"/>
    <w:rsid w:val="005B5656"/>
    <w:rsid w:val="005C16B3"/>
    <w:rsid w:val="005C25CF"/>
    <w:rsid w:val="005C303C"/>
    <w:rsid w:val="005C7F82"/>
    <w:rsid w:val="005D0866"/>
    <w:rsid w:val="005D537D"/>
    <w:rsid w:val="005D5858"/>
    <w:rsid w:val="005D5C82"/>
    <w:rsid w:val="005D5CAF"/>
    <w:rsid w:val="005D75F6"/>
    <w:rsid w:val="005E0DE1"/>
    <w:rsid w:val="005E4ED5"/>
    <w:rsid w:val="005E690D"/>
    <w:rsid w:val="005E7103"/>
    <w:rsid w:val="005E75FD"/>
    <w:rsid w:val="005F1D50"/>
    <w:rsid w:val="005F6F1D"/>
    <w:rsid w:val="00601274"/>
    <w:rsid w:val="00601604"/>
    <w:rsid w:val="006033CC"/>
    <w:rsid w:val="00604AAC"/>
    <w:rsid w:val="00604F4B"/>
    <w:rsid w:val="00607455"/>
    <w:rsid w:val="006075F7"/>
    <w:rsid w:val="00607964"/>
    <w:rsid w:val="0061216D"/>
    <w:rsid w:val="00613086"/>
    <w:rsid w:val="006130AC"/>
    <w:rsid w:val="0062075A"/>
    <w:rsid w:val="00625ED8"/>
    <w:rsid w:val="006271AA"/>
    <w:rsid w:val="00634DA7"/>
    <w:rsid w:val="006350C4"/>
    <w:rsid w:val="00642844"/>
    <w:rsid w:val="00643711"/>
    <w:rsid w:val="0064409B"/>
    <w:rsid w:val="006441C2"/>
    <w:rsid w:val="00644FCB"/>
    <w:rsid w:val="00645C44"/>
    <w:rsid w:val="00651EA5"/>
    <w:rsid w:val="00655E3F"/>
    <w:rsid w:val="0065745C"/>
    <w:rsid w:val="00660511"/>
    <w:rsid w:val="00661670"/>
    <w:rsid w:val="00664276"/>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0C23"/>
    <w:rsid w:val="006B2458"/>
    <w:rsid w:val="006B503F"/>
    <w:rsid w:val="006B64A8"/>
    <w:rsid w:val="006B707C"/>
    <w:rsid w:val="006C24CB"/>
    <w:rsid w:val="006C6020"/>
    <w:rsid w:val="006D0225"/>
    <w:rsid w:val="006D15F6"/>
    <w:rsid w:val="006D1681"/>
    <w:rsid w:val="006D2E1F"/>
    <w:rsid w:val="006D3B55"/>
    <w:rsid w:val="006E3151"/>
    <w:rsid w:val="006E3515"/>
    <w:rsid w:val="006F3C41"/>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1B90"/>
    <w:rsid w:val="0074665A"/>
    <w:rsid w:val="00746B11"/>
    <w:rsid w:val="007472C3"/>
    <w:rsid w:val="0075097C"/>
    <w:rsid w:val="00752131"/>
    <w:rsid w:val="0075395F"/>
    <w:rsid w:val="007568E7"/>
    <w:rsid w:val="00760524"/>
    <w:rsid w:val="00760A63"/>
    <w:rsid w:val="00760B40"/>
    <w:rsid w:val="00764B2A"/>
    <w:rsid w:val="00766238"/>
    <w:rsid w:val="007717D2"/>
    <w:rsid w:val="00771A91"/>
    <w:rsid w:val="00772C52"/>
    <w:rsid w:val="007748CE"/>
    <w:rsid w:val="007826D3"/>
    <w:rsid w:val="0078543A"/>
    <w:rsid w:val="00793315"/>
    <w:rsid w:val="007A0311"/>
    <w:rsid w:val="007A389D"/>
    <w:rsid w:val="007A4003"/>
    <w:rsid w:val="007A5F9C"/>
    <w:rsid w:val="007C01FC"/>
    <w:rsid w:val="007C2592"/>
    <w:rsid w:val="007C276C"/>
    <w:rsid w:val="007C2B58"/>
    <w:rsid w:val="007C2DE7"/>
    <w:rsid w:val="007C4355"/>
    <w:rsid w:val="007D4551"/>
    <w:rsid w:val="007D7264"/>
    <w:rsid w:val="007E0E68"/>
    <w:rsid w:val="007E1918"/>
    <w:rsid w:val="007E2B35"/>
    <w:rsid w:val="007E30CA"/>
    <w:rsid w:val="007E461E"/>
    <w:rsid w:val="007E4620"/>
    <w:rsid w:val="007E4FEC"/>
    <w:rsid w:val="007E5CEF"/>
    <w:rsid w:val="007E720E"/>
    <w:rsid w:val="007F010C"/>
    <w:rsid w:val="007F1473"/>
    <w:rsid w:val="007F365E"/>
    <w:rsid w:val="007F45A7"/>
    <w:rsid w:val="007F5E34"/>
    <w:rsid w:val="00800A2F"/>
    <w:rsid w:val="00806ACE"/>
    <w:rsid w:val="00807638"/>
    <w:rsid w:val="0081198A"/>
    <w:rsid w:val="00811F4D"/>
    <w:rsid w:val="00817B5C"/>
    <w:rsid w:val="008207CD"/>
    <w:rsid w:val="00821A2C"/>
    <w:rsid w:val="0082547D"/>
    <w:rsid w:val="00825C43"/>
    <w:rsid w:val="008301DF"/>
    <w:rsid w:val="008312A9"/>
    <w:rsid w:val="0083145E"/>
    <w:rsid w:val="008332B7"/>
    <w:rsid w:val="008351B0"/>
    <w:rsid w:val="00836052"/>
    <w:rsid w:val="00840A44"/>
    <w:rsid w:val="0084469D"/>
    <w:rsid w:val="00844B2D"/>
    <w:rsid w:val="008604B2"/>
    <w:rsid w:val="00861DFE"/>
    <w:rsid w:val="00862825"/>
    <w:rsid w:val="0087487C"/>
    <w:rsid w:val="00874F6F"/>
    <w:rsid w:val="00875062"/>
    <w:rsid w:val="008754D1"/>
    <w:rsid w:val="0087687F"/>
    <w:rsid w:val="00884EA8"/>
    <w:rsid w:val="008850CD"/>
    <w:rsid w:val="00885319"/>
    <w:rsid w:val="00886238"/>
    <w:rsid w:val="00890E83"/>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B733F"/>
    <w:rsid w:val="008C2C1A"/>
    <w:rsid w:val="008C3D3C"/>
    <w:rsid w:val="008C4F88"/>
    <w:rsid w:val="008D093F"/>
    <w:rsid w:val="008D24F3"/>
    <w:rsid w:val="008D3142"/>
    <w:rsid w:val="008D4238"/>
    <w:rsid w:val="008D4BE2"/>
    <w:rsid w:val="008D7F66"/>
    <w:rsid w:val="008E0937"/>
    <w:rsid w:val="00901BEF"/>
    <w:rsid w:val="009026ED"/>
    <w:rsid w:val="009030BF"/>
    <w:rsid w:val="009055B3"/>
    <w:rsid w:val="00905B0F"/>
    <w:rsid w:val="00906749"/>
    <w:rsid w:val="00907192"/>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60A33"/>
    <w:rsid w:val="00961AC0"/>
    <w:rsid w:val="00963D1F"/>
    <w:rsid w:val="00965A50"/>
    <w:rsid w:val="00965D02"/>
    <w:rsid w:val="00966144"/>
    <w:rsid w:val="00967351"/>
    <w:rsid w:val="009674A5"/>
    <w:rsid w:val="00971042"/>
    <w:rsid w:val="0097618B"/>
    <w:rsid w:val="009774F9"/>
    <w:rsid w:val="00981EC4"/>
    <w:rsid w:val="00982FE4"/>
    <w:rsid w:val="009830C2"/>
    <w:rsid w:val="00987DBD"/>
    <w:rsid w:val="0099219B"/>
    <w:rsid w:val="009929EF"/>
    <w:rsid w:val="00992BA2"/>
    <w:rsid w:val="00993997"/>
    <w:rsid w:val="009963D4"/>
    <w:rsid w:val="009968F2"/>
    <w:rsid w:val="009A0162"/>
    <w:rsid w:val="009A393E"/>
    <w:rsid w:val="009A417A"/>
    <w:rsid w:val="009A73DE"/>
    <w:rsid w:val="009B0E42"/>
    <w:rsid w:val="009B6941"/>
    <w:rsid w:val="009C20FA"/>
    <w:rsid w:val="009C4CA8"/>
    <w:rsid w:val="009C7C62"/>
    <w:rsid w:val="009D33FB"/>
    <w:rsid w:val="009D3443"/>
    <w:rsid w:val="009D3DBD"/>
    <w:rsid w:val="009E66C3"/>
    <w:rsid w:val="009E79BE"/>
    <w:rsid w:val="009F0F2B"/>
    <w:rsid w:val="009F33C9"/>
    <w:rsid w:val="009F468F"/>
    <w:rsid w:val="009F4A96"/>
    <w:rsid w:val="009F735A"/>
    <w:rsid w:val="009F7600"/>
    <w:rsid w:val="00A03365"/>
    <w:rsid w:val="00A07879"/>
    <w:rsid w:val="00A1474E"/>
    <w:rsid w:val="00A156A1"/>
    <w:rsid w:val="00A1618E"/>
    <w:rsid w:val="00A219F3"/>
    <w:rsid w:val="00A23E01"/>
    <w:rsid w:val="00A24135"/>
    <w:rsid w:val="00A25C8D"/>
    <w:rsid w:val="00A41A02"/>
    <w:rsid w:val="00A43EBA"/>
    <w:rsid w:val="00A50D6A"/>
    <w:rsid w:val="00A50FFE"/>
    <w:rsid w:val="00A6016C"/>
    <w:rsid w:val="00A60798"/>
    <w:rsid w:val="00A60BC7"/>
    <w:rsid w:val="00A62193"/>
    <w:rsid w:val="00A62552"/>
    <w:rsid w:val="00A633A6"/>
    <w:rsid w:val="00A65C80"/>
    <w:rsid w:val="00A7060B"/>
    <w:rsid w:val="00A70D02"/>
    <w:rsid w:val="00A72DCD"/>
    <w:rsid w:val="00A7574B"/>
    <w:rsid w:val="00A81C7A"/>
    <w:rsid w:val="00A83578"/>
    <w:rsid w:val="00A86E94"/>
    <w:rsid w:val="00A927B8"/>
    <w:rsid w:val="00A92C42"/>
    <w:rsid w:val="00A9319E"/>
    <w:rsid w:val="00A93B18"/>
    <w:rsid w:val="00A95CA8"/>
    <w:rsid w:val="00A9696C"/>
    <w:rsid w:val="00A96B49"/>
    <w:rsid w:val="00A96D72"/>
    <w:rsid w:val="00AA12F7"/>
    <w:rsid w:val="00AA24D4"/>
    <w:rsid w:val="00AA41AD"/>
    <w:rsid w:val="00AB3AEC"/>
    <w:rsid w:val="00AB4E72"/>
    <w:rsid w:val="00AB5B30"/>
    <w:rsid w:val="00AB79DF"/>
    <w:rsid w:val="00AB7D0E"/>
    <w:rsid w:val="00AC0484"/>
    <w:rsid w:val="00AC2203"/>
    <w:rsid w:val="00AC2903"/>
    <w:rsid w:val="00AC48A2"/>
    <w:rsid w:val="00AC4FD6"/>
    <w:rsid w:val="00AC550E"/>
    <w:rsid w:val="00AC571E"/>
    <w:rsid w:val="00AC79B8"/>
    <w:rsid w:val="00AD2FDB"/>
    <w:rsid w:val="00AD52CD"/>
    <w:rsid w:val="00AD5960"/>
    <w:rsid w:val="00AE40D5"/>
    <w:rsid w:val="00AE6B19"/>
    <w:rsid w:val="00AF17B2"/>
    <w:rsid w:val="00AF321A"/>
    <w:rsid w:val="00AF43EC"/>
    <w:rsid w:val="00AF49C0"/>
    <w:rsid w:val="00AF4B41"/>
    <w:rsid w:val="00AF4D8B"/>
    <w:rsid w:val="00AF5241"/>
    <w:rsid w:val="00B02147"/>
    <w:rsid w:val="00B029A1"/>
    <w:rsid w:val="00B0347D"/>
    <w:rsid w:val="00B05653"/>
    <w:rsid w:val="00B07C5E"/>
    <w:rsid w:val="00B10499"/>
    <w:rsid w:val="00B12C91"/>
    <w:rsid w:val="00B13906"/>
    <w:rsid w:val="00B15262"/>
    <w:rsid w:val="00B173DC"/>
    <w:rsid w:val="00B21824"/>
    <w:rsid w:val="00B2275A"/>
    <w:rsid w:val="00B22E65"/>
    <w:rsid w:val="00B23CAE"/>
    <w:rsid w:val="00B24C3F"/>
    <w:rsid w:val="00B26C33"/>
    <w:rsid w:val="00B34C80"/>
    <w:rsid w:val="00B4106D"/>
    <w:rsid w:val="00B44C4A"/>
    <w:rsid w:val="00B47524"/>
    <w:rsid w:val="00B55602"/>
    <w:rsid w:val="00B6179B"/>
    <w:rsid w:val="00B617E1"/>
    <w:rsid w:val="00B61E7F"/>
    <w:rsid w:val="00B717F9"/>
    <w:rsid w:val="00B74BEC"/>
    <w:rsid w:val="00B75EB6"/>
    <w:rsid w:val="00B77A86"/>
    <w:rsid w:val="00B819F9"/>
    <w:rsid w:val="00B839AD"/>
    <w:rsid w:val="00B8798B"/>
    <w:rsid w:val="00B87FDA"/>
    <w:rsid w:val="00B93FA9"/>
    <w:rsid w:val="00B94F2F"/>
    <w:rsid w:val="00B95DEE"/>
    <w:rsid w:val="00BA6B35"/>
    <w:rsid w:val="00BB3F88"/>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2D47"/>
    <w:rsid w:val="00BF39A3"/>
    <w:rsid w:val="00BF3A69"/>
    <w:rsid w:val="00BF5B36"/>
    <w:rsid w:val="00C020A0"/>
    <w:rsid w:val="00C06D8A"/>
    <w:rsid w:val="00C07D1F"/>
    <w:rsid w:val="00C11092"/>
    <w:rsid w:val="00C11724"/>
    <w:rsid w:val="00C11CAE"/>
    <w:rsid w:val="00C12F2A"/>
    <w:rsid w:val="00C12F53"/>
    <w:rsid w:val="00C2525F"/>
    <w:rsid w:val="00C27873"/>
    <w:rsid w:val="00C30331"/>
    <w:rsid w:val="00C332FE"/>
    <w:rsid w:val="00C3344E"/>
    <w:rsid w:val="00C342A8"/>
    <w:rsid w:val="00C35013"/>
    <w:rsid w:val="00C361C3"/>
    <w:rsid w:val="00C36B55"/>
    <w:rsid w:val="00C374D5"/>
    <w:rsid w:val="00C43F6A"/>
    <w:rsid w:val="00C46766"/>
    <w:rsid w:val="00C51E47"/>
    <w:rsid w:val="00C5376E"/>
    <w:rsid w:val="00C546CA"/>
    <w:rsid w:val="00C56FD0"/>
    <w:rsid w:val="00C57C16"/>
    <w:rsid w:val="00C61E63"/>
    <w:rsid w:val="00C63501"/>
    <w:rsid w:val="00C64245"/>
    <w:rsid w:val="00C700C6"/>
    <w:rsid w:val="00C72E39"/>
    <w:rsid w:val="00C74183"/>
    <w:rsid w:val="00C74CDA"/>
    <w:rsid w:val="00C778D1"/>
    <w:rsid w:val="00C82530"/>
    <w:rsid w:val="00C827F8"/>
    <w:rsid w:val="00C838EC"/>
    <w:rsid w:val="00C863E3"/>
    <w:rsid w:val="00C87A41"/>
    <w:rsid w:val="00C95EE1"/>
    <w:rsid w:val="00CA1AEE"/>
    <w:rsid w:val="00CA242D"/>
    <w:rsid w:val="00CA31B8"/>
    <w:rsid w:val="00CA67D0"/>
    <w:rsid w:val="00CB2BFD"/>
    <w:rsid w:val="00CB4C56"/>
    <w:rsid w:val="00CB5A9E"/>
    <w:rsid w:val="00CB68BA"/>
    <w:rsid w:val="00CB6BDD"/>
    <w:rsid w:val="00CC205C"/>
    <w:rsid w:val="00CC2809"/>
    <w:rsid w:val="00CC46AE"/>
    <w:rsid w:val="00CC767B"/>
    <w:rsid w:val="00CD13E4"/>
    <w:rsid w:val="00CD68CE"/>
    <w:rsid w:val="00CE0E28"/>
    <w:rsid w:val="00CE101E"/>
    <w:rsid w:val="00CE2639"/>
    <w:rsid w:val="00CE6415"/>
    <w:rsid w:val="00CE7759"/>
    <w:rsid w:val="00CF0879"/>
    <w:rsid w:val="00CF091B"/>
    <w:rsid w:val="00CF1690"/>
    <w:rsid w:val="00CF17E9"/>
    <w:rsid w:val="00CF1986"/>
    <w:rsid w:val="00CF5383"/>
    <w:rsid w:val="00CF6B09"/>
    <w:rsid w:val="00CF6E9B"/>
    <w:rsid w:val="00D11020"/>
    <w:rsid w:val="00D116B8"/>
    <w:rsid w:val="00D12C01"/>
    <w:rsid w:val="00D131D5"/>
    <w:rsid w:val="00D16B53"/>
    <w:rsid w:val="00D17C4F"/>
    <w:rsid w:val="00D2019F"/>
    <w:rsid w:val="00D23074"/>
    <w:rsid w:val="00D2334C"/>
    <w:rsid w:val="00D23821"/>
    <w:rsid w:val="00D263A2"/>
    <w:rsid w:val="00D31166"/>
    <w:rsid w:val="00D32EB3"/>
    <w:rsid w:val="00D3653E"/>
    <w:rsid w:val="00D400F5"/>
    <w:rsid w:val="00D43726"/>
    <w:rsid w:val="00D444A4"/>
    <w:rsid w:val="00D45D02"/>
    <w:rsid w:val="00D51089"/>
    <w:rsid w:val="00D51B92"/>
    <w:rsid w:val="00D5691B"/>
    <w:rsid w:val="00D574A4"/>
    <w:rsid w:val="00D62753"/>
    <w:rsid w:val="00D63698"/>
    <w:rsid w:val="00D640FD"/>
    <w:rsid w:val="00D721E9"/>
    <w:rsid w:val="00D738B2"/>
    <w:rsid w:val="00D75950"/>
    <w:rsid w:val="00D760CE"/>
    <w:rsid w:val="00D838A0"/>
    <w:rsid w:val="00D84E56"/>
    <w:rsid w:val="00D924D5"/>
    <w:rsid w:val="00D94444"/>
    <w:rsid w:val="00D9603B"/>
    <w:rsid w:val="00DA3240"/>
    <w:rsid w:val="00DA5C40"/>
    <w:rsid w:val="00DA63BE"/>
    <w:rsid w:val="00DA7A04"/>
    <w:rsid w:val="00DB4BA9"/>
    <w:rsid w:val="00DB60E4"/>
    <w:rsid w:val="00DB799B"/>
    <w:rsid w:val="00DC4BEF"/>
    <w:rsid w:val="00DC6273"/>
    <w:rsid w:val="00DC6485"/>
    <w:rsid w:val="00DC679B"/>
    <w:rsid w:val="00DC7EE1"/>
    <w:rsid w:val="00DD0E75"/>
    <w:rsid w:val="00DD2076"/>
    <w:rsid w:val="00DD76F6"/>
    <w:rsid w:val="00DD7B81"/>
    <w:rsid w:val="00DE1053"/>
    <w:rsid w:val="00DE1C5D"/>
    <w:rsid w:val="00DE4054"/>
    <w:rsid w:val="00DE7C73"/>
    <w:rsid w:val="00DF0566"/>
    <w:rsid w:val="00DF0A2A"/>
    <w:rsid w:val="00DF16A4"/>
    <w:rsid w:val="00DF7420"/>
    <w:rsid w:val="00E00C90"/>
    <w:rsid w:val="00E0318D"/>
    <w:rsid w:val="00E032DC"/>
    <w:rsid w:val="00E040FF"/>
    <w:rsid w:val="00E0419C"/>
    <w:rsid w:val="00E0441A"/>
    <w:rsid w:val="00E04F02"/>
    <w:rsid w:val="00E10FCC"/>
    <w:rsid w:val="00E11D21"/>
    <w:rsid w:val="00E175F7"/>
    <w:rsid w:val="00E17D66"/>
    <w:rsid w:val="00E21488"/>
    <w:rsid w:val="00E216BA"/>
    <w:rsid w:val="00E2335D"/>
    <w:rsid w:val="00E263B2"/>
    <w:rsid w:val="00E27BEB"/>
    <w:rsid w:val="00E30634"/>
    <w:rsid w:val="00E31562"/>
    <w:rsid w:val="00E31801"/>
    <w:rsid w:val="00E329A5"/>
    <w:rsid w:val="00E33916"/>
    <w:rsid w:val="00E37D15"/>
    <w:rsid w:val="00E43267"/>
    <w:rsid w:val="00E5207B"/>
    <w:rsid w:val="00E54592"/>
    <w:rsid w:val="00E55495"/>
    <w:rsid w:val="00E564E2"/>
    <w:rsid w:val="00E5755F"/>
    <w:rsid w:val="00E57A03"/>
    <w:rsid w:val="00E612E3"/>
    <w:rsid w:val="00E63100"/>
    <w:rsid w:val="00E70AA9"/>
    <w:rsid w:val="00E72110"/>
    <w:rsid w:val="00E724E8"/>
    <w:rsid w:val="00E77968"/>
    <w:rsid w:val="00E84C22"/>
    <w:rsid w:val="00E85219"/>
    <w:rsid w:val="00E8557F"/>
    <w:rsid w:val="00E860C7"/>
    <w:rsid w:val="00E93CB2"/>
    <w:rsid w:val="00EA3CEA"/>
    <w:rsid w:val="00EA765D"/>
    <w:rsid w:val="00EB000A"/>
    <w:rsid w:val="00EB1BBB"/>
    <w:rsid w:val="00EB4A8B"/>
    <w:rsid w:val="00EB67E8"/>
    <w:rsid w:val="00EB7298"/>
    <w:rsid w:val="00EB7655"/>
    <w:rsid w:val="00EC5E53"/>
    <w:rsid w:val="00EC68F5"/>
    <w:rsid w:val="00EC7EBD"/>
    <w:rsid w:val="00ED0F60"/>
    <w:rsid w:val="00ED2F42"/>
    <w:rsid w:val="00ED5AB2"/>
    <w:rsid w:val="00ED6F8F"/>
    <w:rsid w:val="00EE2247"/>
    <w:rsid w:val="00EE2CEA"/>
    <w:rsid w:val="00EE5A85"/>
    <w:rsid w:val="00EE64B7"/>
    <w:rsid w:val="00EF2826"/>
    <w:rsid w:val="00EF38A9"/>
    <w:rsid w:val="00EF3E7B"/>
    <w:rsid w:val="00EF514A"/>
    <w:rsid w:val="00F00A7F"/>
    <w:rsid w:val="00F0135F"/>
    <w:rsid w:val="00F045FC"/>
    <w:rsid w:val="00F057A4"/>
    <w:rsid w:val="00F12548"/>
    <w:rsid w:val="00F1418D"/>
    <w:rsid w:val="00F1491A"/>
    <w:rsid w:val="00F15137"/>
    <w:rsid w:val="00F22B1C"/>
    <w:rsid w:val="00F23EB1"/>
    <w:rsid w:val="00F25922"/>
    <w:rsid w:val="00F26100"/>
    <w:rsid w:val="00F2620B"/>
    <w:rsid w:val="00F26A30"/>
    <w:rsid w:val="00F30A65"/>
    <w:rsid w:val="00F35DBE"/>
    <w:rsid w:val="00F37578"/>
    <w:rsid w:val="00F47E8A"/>
    <w:rsid w:val="00F52BC9"/>
    <w:rsid w:val="00F56201"/>
    <w:rsid w:val="00F56938"/>
    <w:rsid w:val="00F57DE9"/>
    <w:rsid w:val="00F63D12"/>
    <w:rsid w:val="00F6598F"/>
    <w:rsid w:val="00F67230"/>
    <w:rsid w:val="00F676D5"/>
    <w:rsid w:val="00F67F60"/>
    <w:rsid w:val="00F83D13"/>
    <w:rsid w:val="00F86229"/>
    <w:rsid w:val="00F870B9"/>
    <w:rsid w:val="00F9429A"/>
    <w:rsid w:val="00F945A2"/>
    <w:rsid w:val="00F94E32"/>
    <w:rsid w:val="00F9650A"/>
    <w:rsid w:val="00F9665E"/>
    <w:rsid w:val="00F969A2"/>
    <w:rsid w:val="00FA1C30"/>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BA28B1"/>
  <w15:docId w15:val="{A9284E08-11A4-4C20-8B53-5BFAC074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DB799B"/>
    <w:pPr>
      <w:spacing w:after="0" w:line="240" w:lineRule="auto"/>
    </w:pPr>
    <w:rPr>
      <w:rFonts w:ascii="Times New Roman" w:hAnsi="Times New Roman"/>
      <w:noProof/>
    </w:rPr>
  </w:style>
  <w:style w:type="paragraph" w:styleId="Heading1">
    <w:name w:val="heading 1"/>
    <w:basedOn w:val="Normal"/>
    <w:link w:val="Heading1Char"/>
    <w:uiPriority w:val="9"/>
    <w:rsid w:val="00DB799B"/>
    <w:pPr>
      <w:ind w:left="871"/>
      <w:outlineLvl w:val="0"/>
    </w:pPr>
    <w:rPr>
      <w:rFonts w:eastAsia="Times New Roman"/>
      <w:b/>
      <w:bCs/>
    </w:rPr>
  </w:style>
  <w:style w:type="character" w:default="1" w:styleId="DefaultParagraphFont">
    <w:name w:val="Default Paragraph Font"/>
    <w:uiPriority w:val="1"/>
    <w:semiHidden/>
    <w:unhideWhenUsed/>
    <w:rsid w:val="00DB799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B799B"/>
  </w:style>
  <w:style w:type="paragraph" w:styleId="Footer">
    <w:name w:val="footer"/>
    <w:basedOn w:val="Normal"/>
    <w:link w:val="FooterChar"/>
    <w:uiPriority w:val="99"/>
    <w:unhideWhenUsed/>
    <w:rsid w:val="00DB799B"/>
    <w:pPr>
      <w:tabs>
        <w:tab w:val="center" w:pos="4513"/>
        <w:tab w:val="right" w:pos="9026"/>
      </w:tabs>
    </w:pPr>
  </w:style>
  <w:style w:type="character" w:customStyle="1" w:styleId="FooterChar">
    <w:name w:val="Footer Char"/>
    <w:basedOn w:val="DefaultParagraphFont"/>
    <w:link w:val="Footer"/>
    <w:uiPriority w:val="99"/>
    <w:rsid w:val="00DB799B"/>
    <w:rPr>
      <w:rFonts w:ascii="Times New Roman" w:hAnsi="Times New Roman"/>
      <w:noProof/>
    </w:rPr>
  </w:style>
  <w:style w:type="paragraph" w:styleId="Header">
    <w:name w:val="header"/>
    <w:basedOn w:val="Normal"/>
    <w:link w:val="HeaderChar"/>
    <w:uiPriority w:val="99"/>
    <w:unhideWhenUsed/>
    <w:rsid w:val="00DB799B"/>
    <w:pPr>
      <w:tabs>
        <w:tab w:val="center" w:pos="4513"/>
        <w:tab w:val="right" w:pos="9026"/>
      </w:tabs>
    </w:pPr>
  </w:style>
  <w:style w:type="character" w:customStyle="1" w:styleId="HeaderChar">
    <w:name w:val="Header Char"/>
    <w:basedOn w:val="DefaultParagraphFont"/>
    <w:link w:val="Header"/>
    <w:uiPriority w:val="99"/>
    <w:rsid w:val="00DB799B"/>
    <w:rPr>
      <w:rFonts w:ascii="Times New Roman" w:hAnsi="Times New Roman"/>
      <w:noProof/>
    </w:rPr>
  </w:style>
  <w:style w:type="paragraph" w:styleId="BalloonText">
    <w:name w:val="Balloon Text"/>
    <w:basedOn w:val="Normal"/>
    <w:link w:val="BalloonTextChar"/>
    <w:uiPriority w:val="99"/>
    <w:semiHidden/>
    <w:unhideWhenUsed/>
    <w:rsid w:val="00DB799B"/>
    <w:rPr>
      <w:rFonts w:ascii="Tahoma" w:hAnsi="Tahoma" w:cs="Tahoma"/>
      <w:sz w:val="16"/>
      <w:szCs w:val="16"/>
    </w:rPr>
  </w:style>
  <w:style w:type="character" w:customStyle="1" w:styleId="BalloonTextChar">
    <w:name w:val="Balloon Text Char"/>
    <w:basedOn w:val="DefaultParagraphFont"/>
    <w:link w:val="BalloonText"/>
    <w:uiPriority w:val="99"/>
    <w:semiHidden/>
    <w:rsid w:val="00DB799B"/>
    <w:rPr>
      <w:rFonts w:ascii="Tahoma" w:hAnsi="Tahoma" w:cs="Tahoma"/>
      <w:noProof/>
      <w:sz w:val="16"/>
      <w:szCs w:val="16"/>
    </w:rPr>
  </w:style>
  <w:style w:type="paragraph" w:customStyle="1" w:styleId="REG-H3A">
    <w:name w:val="REG-H3A"/>
    <w:link w:val="REG-H3AChar"/>
    <w:qFormat/>
    <w:rsid w:val="00DB799B"/>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DB799B"/>
    <w:pPr>
      <w:numPr>
        <w:numId w:val="1"/>
      </w:numPr>
      <w:contextualSpacing/>
    </w:pPr>
  </w:style>
  <w:style w:type="character" w:customStyle="1" w:styleId="REG-H3AChar">
    <w:name w:val="REG-H3A Char"/>
    <w:basedOn w:val="DefaultParagraphFont"/>
    <w:link w:val="REG-H3A"/>
    <w:rsid w:val="00DB799B"/>
    <w:rPr>
      <w:rFonts w:ascii="Times New Roman" w:hAnsi="Times New Roman" w:cs="Times New Roman"/>
      <w:b/>
      <w:caps/>
      <w:noProof/>
    </w:rPr>
  </w:style>
  <w:style w:type="character" w:customStyle="1" w:styleId="A3">
    <w:name w:val="A3"/>
    <w:uiPriority w:val="99"/>
    <w:rsid w:val="00DB799B"/>
    <w:rPr>
      <w:rFonts w:cs="Times"/>
      <w:color w:val="000000"/>
      <w:sz w:val="22"/>
      <w:szCs w:val="22"/>
    </w:rPr>
  </w:style>
  <w:style w:type="paragraph" w:customStyle="1" w:styleId="Head2B">
    <w:name w:val="Head 2B"/>
    <w:basedOn w:val="AS-H3A"/>
    <w:link w:val="Head2BChar"/>
    <w:rsid w:val="00DB799B"/>
  </w:style>
  <w:style w:type="paragraph" w:styleId="ListParagraph">
    <w:name w:val="List Paragraph"/>
    <w:basedOn w:val="Normal"/>
    <w:link w:val="ListParagraphChar"/>
    <w:uiPriority w:val="34"/>
    <w:rsid w:val="00DB799B"/>
    <w:pPr>
      <w:ind w:left="720"/>
      <w:contextualSpacing/>
    </w:pPr>
  </w:style>
  <w:style w:type="character" w:customStyle="1" w:styleId="Head2BChar">
    <w:name w:val="Head 2B Char"/>
    <w:basedOn w:val="AS-H3AChar"/>
    <w:link w:val="Head2B"/>
    <w:rsid w:val="00DB799B"/>
    <w:rPr>
      <w:rFonts w:ascii="Times New Roman" w:hAnsi="Times New Roman" w:cs="Times New Roman"/>
      <w:b/>
      <w:caps/>
      <w:noProof/>
    </w:rPr>
  </w:style>
  <w:style w:type="paragraph" w:customStyle="1" w:styleId="Head3">
    <w:name w:val="Head 3"/>
    <w:basedOn w:val="ListParagraph"/>
    <w:link w:val="Head3Char"/>
    <w:rsid w:val="00DB799B"/>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DB799B"/>
    <w:rPr>
      <w:rFonts w:ascii="Times New Roman" w:hAnsi="Times New Roman"/>
      <w:noProof/>
    </w:rPr>
  </w:style>
  <w:style w:type="character" w:customStyle="1" w:styleId="Head3Char">
    <w:name w:val="Head 3 Char"/>
    <w:basedOn w:val="ListParagraphChar"/>
    <w:link w:val="Head3"/>
    <w:rsid w:val="00DB799B"/>
    <w:rPr>
      <w:rFonts w:ascii="Times New Roman" w:eastAsia="Times New Roman" w:hAnsi="Times New Roman" w:cs="Times New Roman"/>
      <w:b/>
      <w:bCs/>
      <w:noProof/>
    </w:rPr>
  </w:style>
  <w:style w:type="paragraph" w:customStyle="1" w:styleId="REG-H1a">
    <w:name w:val="REG-H1a"/>
    <w:link w:val="REG-H1aChar"/>
    <w:qFormat/>
    <w:rsid w:val="00DB799B"/>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DB799B"/>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DB799B"/>
    <w:rPr>
      <w:rFonts w:ascii="Arial" w:hAnsi="Arial" w:cs="Arial"/>
      <w:b/>
      <w:noProof/>
      <w:sz w:val="36"/>
      <w:szCs w:val="36"/>
    </w:rPr>
  </w:style>
  <w:style w:type="paragraph" w:customStyle="1" w:styleId="AS-H1-Colour">
    <w:name w:val="AS-H1-Colour"/>
    <w:basedOn w:val="Normal"/>
    <w:link w:val="AS-H1-ColourChar"/>
    <w:rsid w:val="00DB799B"/>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DB799B"/>
    <w:rPr>
      <w:rFonts w:ascii="Times New Roman" w:hAnsi="Times New Roman" w:cs="Times New Roman"/>
      <w:b/>
      <w:caps/>
      <w:noProof/>
      <w:color w:val="00B050"/>
      <w:sz w:val="24"/>
      <w:szCs w:val="24"/>
    </w:rPr>
  </w:style>
  <w:style w:type="paragraph" w:customStyle="1" w:styleId="AS-H2b">
    <w:name w:val="AS-H2b"/>
    <w:basedOn w:val="Normal"/>
    <w:link w:val="AS-H2bChar"/>
    <w:rsid w:val="00DB799B"/>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DB799B"/>
    <w:rPr>
      <w:rFonts w:ascii="Arial" w:hAnsi="Arial" w:cs="Arial"/>
      <w:b/>
      <w:noProof/>
      <w:color w:val="00B050"/>
      <w:sz w:val="36"/>
      <w:szCs w:val="36"/>
    </w:rPr>
  </w:style>
  <w:style w:type="paragraph" w:customStyle="1" w:styleId="AS-H3">
    <w:name w:val="AS-H3"/>
    <w:basedOn w:val="AS-H3A"/>
    <w:link w:val="AS-H3Char"/>
    <w:rsid w:val="00DB799B"/>
    <w:rPr>
      <w:sz w:val="28"/>
    </w:rPr>
  </w:style>
  <w:style w:type="character" w:customStyle="1" w:styleId="AS-H2bChar">
    <w:name w:val="AS-H2b Char"/>
    <w:basedOn w:val="DefaultParagraphFont"/>
    <w:link w:val="AS-H2b"/>
    <w:rsid w:val="00DB799B"/>
    <w:rPr>
      <w:rFonts w:ascii="Arial" w:hAnsi="Arial" w:cs="Arial"/>
      <w:noProof/>
    </w:rPr>
  </w:style>
  <w:style w:type="paragraph" w:customStyle="1" w:styleId="REG-H3b">
    <w:name w:val="REG-H3b"/>
    <w:link w:val="REG-H3bChar"/>
    <w:qFormat/>
    <w:rsid w:val="00DB799B"/>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DB799B"/>
    <w:rPr>
      <w:rFonts w:ascii="Times New Roman" w:hAnsi="Times New Roman" w:cs="Times New Roman"/>
      <w:b/>
      <w:caps/>
      <w:noProof/>
      <w:sz w:val="28"/>
    </w:rPr>
  </w:style>
  <w:style w:type="paragraph" w:customStyle="1" w:styleId="AS-H3c">
    <w:name w:val="AS-H3c"/>
    <w:basedOn w:val="Head2B"/>
    <w:link w:val="AS-H3cChar"/>
    <w:rsid w:val="00DB799B"/>
    <w:rPr>
      <w:b w:val="0"/>
    </w:rPr>
  </w:style>
  <w:style w:type="character" w:customStyle="1" w:styleId="REG-H3bChar">
    <w:name w:val="REG-H3b Char"/>
    <w:basedOn w:val="REG-H3AChar"/>
    <w:link w:val="REG-H3b"/>
    <w:rsid w:val="00DB799B"/>
    <w:rPr>
      <w:rFonts w:ascii="Times New Roman" w:hAnsi="Times New Roman" w:cs="Times New Roman"/>
      <w:b w:val="0"/>
      <w:caps w:val="0"/>
      <w:noProof/>
    </w:rPr>
  </w:style>
  <w:style w:type="paragraph" w:customStyle="1" w:styleId="AS-H3d">
    <w:name w:val="AS-H3d"/>
    <w:basedOn w:val="Head2B"/>
    <w:link w:val="AS-H3dChar"/>
    <w:rsid w:val="00DB799B"/>
  </w:style>
  <w:style w:type="character" w:customStyle="1" w:styleId="AS-H3cChar">
    <w:name w:val="AS-H3c Char"/>
    <w:basedOn w:val="Head2BChar"/>
    <w:link w:val="AS-H3c"/>
    <w:rsid w:val="00DB799B"/>
    <w:rPr>
      <w:rFonts w:ascii="Times New Roman" w:hAnsi="Times New Roman" w:cs="Times New Roman"/>
      <w:b w:val="0"/>
      <w:caps/>
      <w:noProof/>
    </w:rPr>
  </w:style>
  <w:style w:type="paragraph" w:customStyle="1" w:styleId="REG-P0">
    <w:name w:val="REG-P(0)"/>
    <w:basedOn w:val="Normal"/>
    <w:link w:val="REG-P0Char"/>
    <w:qFormat/>
    <w:rsid w:val="00DB799B"/>
    <w:pPr>
      <w:tabs>
        <w:tab w:val="left" w:pos="567"/>
      </w:tabs>
      <w:jc w:val="both"/>
    </w:pPr>
    <w:rPr>
      <w:rFonts w:eastAsia="Times New Roman" w:cs="Times New Roman"/>
    </w:rPr>
  </w:style>
  <w:style w:type="character" w:customStyle="1" w:styleId="AS-H3dChar">
    <w:name w:val="AS-H3d Char"/>
    <w:basedOn w:val="Head2BChar"/>
    <w:link w:val="AS-H3d"/>
    <w:rsid w:val="00DB799B"/>
    <w:rPr>
      <w:rFonts w:ascii="Times New Roman" w:hAnsi="Times New Roman" w:cs="Times New Roman"/>
      <w:b/>
      <w:caps/>
      <w:noProof/>
    </w:rPr>
  </w:style>
  <w:style w:type="paragraph" w:customStyle="1" w:styleId="REG-P1">
    <w:name w:val="REG-P(1)"/>
    <w:basedOn w:val="Normal"/>
    <w:link w:val="REG-P1Char"/>
    <w:qFormat/>
    <w:rsid w:val="00DB799B"/>
    <w:pPr>
      <w:suppressAutoHyphens/>
      <w:ind w:firstLine="567"/>
      <w:jc w:val="both"/>
    </w:pPr>
    <w:rPr>
      <w:rFonts w:eastAsia="Times New Roman" w:cs="Times New Roman"/>
    </w:rPr>
  </w:style>
  <w:style w:type="character" w:customStyle="1" w:styleId="REG-P0Char">
    <w:name w:val="REG-P(0) Char"/>
    <w:basedOn w:val="DefaultParagraphFont"/>
    <w:link w:val="REG-P0"/>
    <w:rsid w:val="00DB799B"/>
    <w:rPr>
      <w:rFonts w:ascii="Times New Roman" w:eastAsia="Times New Roman" w:hAnsi="Times New Roman" w:cs="Times New Roman"/>
      <w:noProof/>
    </w:rPr>
  </w:style>
  <w:style w:type="paragraph" w:customStyle="1" w:styleId="REG-Pa">
    <w:name w:val="REG-P(a)"/>
    <w:basedOn w:val="Normal"/>
    <w:link w:val="REG-PaChar"/>
    <w:qFormat/>
    <w:rsid w:val="00DB799B"/>
    <w:pPr>
      <w:ind w:left="1134" w:hanging="567"/>
      <w:jc w:val="both"/>
    </w:pPr>
  </w:style>
  <w:style w:type="character" w:customStyle="1" w:styleId="REG-P1Char">
    <w:name w:val="REG-P(1) Char"/>
    <w:basedOn w:val="DefaultParagraphFont"/>
    <w:link w:val="REG-P1"/>
    <w:rsid w:val="00DB799B"/>
    <w:rPr>
      <w:rFonts w:ascii="Times New Roman" w:eastAsia="Times New Roman" w:hAnsi="Times New Roman" w:cs="Times New Roman"/>
      <w:noProof/>
    </w:rPr>
  </w:style>
  <w:style w:type="paragraph" w:customStyle="1" w:styleId="REG-Pi">
    <w:name w:val="REG-P(i)"/>
    <w:basedOn w:val="Normal"/>
    <w:link w:val="REG-PiChar"/>
    <w:qFormat/>
    <w:rsid w:val="00DB799B"/>
    <w:pPr>
      <w:suppressAutoHyphens/>
      <w:ind w:left="1701" w:hanging="567"/>
      <w:jc w:val="both"/>
    </w:pPr>
    <w:rPr>
      <w:rFonts w:eastAsia="Times New Roman" w:cs="Times New Roman"/>
    </w:rPr>
  </w:style>
  <w:style w:type="character" w:customStyle="1" w:styleId="REG-PaChar">
    <w:name w:val="REG-P(a) Char"/>
    <w:basedOn w:val="DefaultParagraphFont"/>
    <w:link w:val="REG-Pa"/>
    <w:rsid w:val="00DB799B"/>
    <w:rPr>
      <w:rFonts w:ascii="Times New Roman" w:hAnsi="Times New Roman"/>
      <w:noProof/>
    </w:rPr>
  </w:style>
  <w:style w:type="paragraph" w:customStyle="1" w:styleId="AS-Pahang">
    <w:name w:val="AS-P(a)hang"/>
    <w:basedOn w:val="Normal"/>
    <w:link w:val="AS-PahangChar"/>
    <w:rsid w:val="00DB799B"/>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DB799B"/>
    <w:rPr>
      <w:rFonts w:ascii="Times New Roman" w:eastAsia="Times New Roman" w:hAnsi="Times New Roman" w:cs="Times New Roman"/>
      <w:noProof/>
    </w:rPr>
  </w:style>
  <w:style w:type="paragraph" w:customStyle="1" w:styleId="REG-Paa">
    <w:name w:val="REG-P(aa)"/>
    <w:basedOn w:val="Normal"/>
    <w:link w:val="REG-PaaChar"/>
    <w:qFormat/>
    <w:rsid w:val="00DB799B"/>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DB799B"/>
    <w:rPr>
      <w:rFonts w:ascii="Times New Roman" w:eastAsia="Times New Roman" w:hAnsi="Times New Roman" w:cs="Times New Roman"/>
      <w:noProof/>
    </w:rPr>
  </w:style>
  <w:style w:type="paragraph" w:customStyle="1" w:styleId="REG-Amend">
    <w:name w:val="REG-Amend"/>
    <w:link w:val="REG-AmendChar"/>
    <w:qFormat/>
    <w:rsid w:val="00DB799B"/>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DB799B"/>
    <w:rPr>
      <w:rFonts w:ascii="Times New Roman" w:eastAsia="Times New Roman" w:hAnsi="Times New Roman" w:cs="Times New Roman"/>
      <w:noProof/>
    </w:rPr>
  </w:style>
  <w:style w:type="character" w:customStyle="1" w:styleId="REG-AmendChar">
    <w:name w:val="REG-Amend Char"/>
    <w:basedOn w:val="REG-P0Char"/>
    <w:link w:val="REG-Amend"/>
    <w:rsid w:val="00DB799B"/>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DB799B"/>
    <w:rPr>
      <w:sz w:val="16"/>
      <w:szCs w:val="16"/>
    </w:rPr>
  </w:style>
  <w:style w:type="paragraph" w:styleId="CommentText">
    <w:name w:val="annotation text"/>
    <w:basedOn w:val="Normal"/>
    <w:link w:val="CommentTextChar"/>
    <w:uiPriority w:val="99"/>
    <w:semiHidden/>
    <w:unhideWhenUsed/>
    <w:rsid w:val="00DB799B"/>
    <w:rPr>
      <w:sz w:val="20"/>
      <w:szCs w:val="20"/>
    </w:rPr>
  </w:style>
  <w:style w:type="character" w:customStyle="1" w:styleId="CommentTextChar">
    <w:name w:val="Comment Text Char"/>
    <w:basedOn w:val="DefaultParagraphFont"/>
    <w:link w:val="CommentText"/>
    <w:uiPriority w:val="99"/>
    <w:semiHidden/>
    <w:rsid w:val="00DB799B"/>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DB799B"/>
    <w:rPr>
      <w:b/>
      <w:bCs/>
    </w:rPr>
  </w:style>
  <w:style w:type="character" w:customStyle="1" w:styleId="CommentSubjectChar">
    <w:name w:val="Comment Subject Char"/>
    <w:basedOn w:val="CommentTextChar"/>
    <w:link w:val="CommentSubject"/>
    <w:uiPriority w:val="99"/>
    <w:semiHidden/>
    <w:rsid w:val="00DB799B"/>
    <w:rPr>
      <w:rFonts w:ascii="Times New Roman" w:hAnsi="Times New Roman"/>
      <w:b/>
      <w:bCs/>
      <w:noProof/>
      <w:sz w:val="20"/>
      <w:szCs w:val="20"/>
    </w:rPr>
  </w:style>
  <w:style w:type="paragraph" w:customStyle="1" w:styleId="AS-H4A">
    <w:name w:val="AS-H4A"/>
    <w:basedOn w:val="AS-P0"/>
    <w:link w:val="AS-H4AChar"/>
    <w:rsid w:val="00DB799B"/>
    <w:pPr>
      <w:tabs>
        <w:tab w:val="clear" w:pos="567"/>
      </w:tabs>
      <w:jc w:val="center"/>
    </w:pPr>
    <w:rPr>
      <w:b/>
      <w:caps/>
    </w:rPr>
  </w:style>
  <w:style w:type="paragraph" w:customStyle="1" w:styleId="AS-H4b">
    <w:name w:val="AS-H4b"/>
    <w:basedOn w:val="AS-P0"/>
    <w:link w:val="AS-H4bChar"/>
    <w:rsid w:val="00DB799B"/>
    <w:pPr>
      <w:tabs>
        <w:tab w:val="clear" w:pos="567"/>
      </w:tabs>
      <w:jc w:val="center"/>
    </w:pPr>
    <w:rPr>
      <w:b/>
    </w:rPr>
  </w:style>
  <w:style w:type="character" w:customStyle="1" w:styleId="AS-H4AChar">
    <w:name w:val="AS-H4A Char"/>
    <w:basedOn w:val="AS-P0Char"/>
    <w:link w:val="AS-H4A"/>
    <w:rsid w:val="00DB799B"/>
    <w:rPr>
      <w:rFonts w:ascii="Times New Roman" w:eastAsia="Times New Roman" w:hAnsi="Times New Roman" w:cs="Times New Roman"/>
      <w:b/>
      <w:caps/>
      <w:noProof/>
    </w:rPr>
  </w:style>
  <w:style w:type="character" w:customStyle="1" w:styleId="AS-H4bChar">
    <w:name w:val="AS-H4b Char"/>
    <w:basedOn w:val="AS-P0Char"/>
    <w:link w:val="AS-H4b"/>
    <w:rsid w:val="00DB799B"/>
    <w:rPr>
      <w:rFonts w:ascii="Times New Roman" w:eastAsia="Times New Roman" w:hAnsi="Times New Roman" w:cs="Times New Roman"/>
      <w:b/>
      <w:noProof/>
    </w:rPr>
  </w:style>
  <w:style w:type="paragraph" w:customStyle="1" w:styleId="AS-H2a">
    <w:name w:val="AS-H2a"/>
    <w:basedOn w:val="Normal"/>
    <w:link w:val="AS-H2aChar"/>
    <w:rsid w:val="00DB799B"/>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DB799B"/>
    <w:rPr>
      <w:rFonts w:ascii="Arial" w:hAnsi="Arial" w:cs="Arial"/>
      <w:b/>
      <w:noProof/>
    </w:rPr>
  </w:style>
  <w:style w:type="paragraph" w:customStyle="1" w:styleId="REG-H1d">
    <w:name w:val="REG-H1d"/>
    <w:link w:val="REG-H1dChar"/>
    <w:qFormat/>
    <w:rsid w:val="00DB799B"/>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DB799B"/>
    <w:rPr>
      <w:rFonts w:ascii="Arial" w:hAnsi="Arial" w:cs="Arial"/>
      <w:b w:val="0"/>
      <w:noProof/>
      <w:color w:val="000000"/>
      <w:szCs w:val="24"/>
      <w:lang w:val="en-ZA"/>
    </w:rPr>
  </w:style>
  <w:style w:type="table" w:styleId="TableGrid">
    <w:name w:val="Table Grid"/>
    <w:basedOn w:val="TableNormal"/>
    <w:uiPriority w:val="59"/>
    <w:rsid w:val="00DB7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B799B"/>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DB799B"/>
    <w:rPr>
      <w:rFonts w:ascii="Times New Roman" w:eastAsia="Times New Roman" w:hAnsi="Times New Roman"/>
      <w:noProof/>
      <w:sz w:val="24"/>
      <w:szCs w:val="24"/>
      <w:lang w:val="en-US" w:eastAsia="en-US"/>
    </w:rPr>
  </w:style>
  <w:style w:type="paragraph" w:customStyle="1" w:styleId="AS-P0">
    <w:name w:val="AS-P(0)"/>
    <w:basedOn w:val="Normal"/>
    <w:link w:val="AS-P0Char"/>
    <w:rsid w:val="00DB799B"/>
    <w:pPr>
      <w:tabs>
        <w:tab w:val="left" w:pos="567"/>
      </w:tabs>
      <w:jc w:val="both"/>
    </w:pPr>
    <w:rPr>
      <w:rFonts w:eastAsia="Times New Roman" w:cs="Times New Roman"/>
    </w:rPr>
  </w:style>
  <w:style w:type="character" w:customStyle="1" w:styleId="AS-P0Char">
    <w:name w:val="AS-P(0) Char"/>
    <w:basedOn w:val="DefaultParagraphFont"/>
    <w:link w:val="AS-P0"/>
    <w:rsid w:val="00DB799B"/>
    <w:rPr>
      <w:rFonts w:ascii="Times New Roman" w:eastAsia="Times New Roman" w:hAnsi="Times New Roman" w:cs="Times New Roman"/>
      <w:noProof/>
    </w:rPr>
  </w:style>
  <w:style w:type="paragraph" w:customStyle="1" w:styleId="AS-H3A">
    <w:name w:val="AS-H3A"/>
    <w:basedOn w:val="Normal"/>
    <w:link w:val="AS-H3AChar"/>
    <w:rsid w:val="00DB799B"/>
    <w:pPr>
      <w:autoSpaceDE w:val="0"/>
      <w:autoSpaceDN w:val="0"/>
      <w:adjustRightInd w:val="0"/>
      <w:jc w:val="center"/>
    </w:pPr>
    <w:rPr>
      <w:rFonts w:cs="Times New Roman"/>
      <w:b/>
      <w:caps/>
    </w:rPr>
  </w:style>
  <w:style w:type="character" w:customStyle="1" w:styleId="AS-H3AChar">
    <w:name w:val="AS-H3A Char"/>
    <w:basedOn w:val="DefaultParagraphFont"/>
    <w:link w:val="AS-H3A"/>
    <w:rsid w:val="00DB799B"/>
    <w:rPr>
      <w:rFonts w:ascii="Times New Roman" w:hAnsi="Times New Roman" w:cs="Times New Roman"/>
      <w:b/>
      <w:caps/>
      <w:noProof/>
    </w:rPr>
  </w:style>
  <w:style w:type="paragraph" w:customStyle="1" w:styleId="AS-H1a">
    <w:name w:val="AS-H1a"/>
    <w:basedOn w:val="Normal"/>
    <w:link w:val="AS-H1aChar"/>
    <w:rsid w:val="00DB799B"/>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DB799B"/>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DB799B"/>
    <w:rPr>
      <w:rFonts w:ascii="Arial" w:hAnsi="Arial" w:cs="Arial"/>
      <w:b/>
      <w:noProof/>
      <w:sz w:val="36"/>
      <w:szCs w:val="36"/>
    </w:rPr>
  </w:style>
  <w:style w:type="character" w:customStyle="1" w:styleId="AS-H2Char">
    <w:name w:val="AS-H2 Char"/>
    <w:basedOn w:val="DefaultParagraphFont"/>
    <w:link w:val="AS-H2"/>
    <w:rsid w:val="00DB799B"/>
    <w:rPr>
      <w:rFonts w:ascii="Times New Roman" w:hAnsi="Times New Roman" w:cs="Times New Roman"/>
      <w:b/>
      <w:caps/>
      <w:noProof/>
      <w:color w:val="000000"/>
      <w:sz w:val="26"/>
    </w:rPr>
  </w:style>
  <w:style w:type="paragraph" w:customStyle="1" w:styleId="AS-H3b">
    <w:name w:val="AS-H3b"/>
    <w:basedOn w:val="Normal"/>
    <w:link w:val="AS-H3bChar"/>
    <w:autoRedefine/>
    <w:rsid w:val="00DB799B"/>
    <w:pPr>
      <w:jc w:val="center"/>
    </w:pPr>
    <w:rPr>
      <w:rFonts w:cs="Times New Roman"/>
      <w:b/>
    </w:rPr>
  </w:style>
  <w:style w:type="character" w:customStyle="1" w:styleId="AS-H3bChar">
    <w:name w:val="AS-H3b Char"/>
    <w:basedOn w:val="AS-H3AChar"/>
    <w:link w:val="AS-H3b"/>
    <w:rsid w:val="00DB799B"/>
    <w:rPr>
      <w:rFonts w:ascii="Times New Roman" w:hAnsi="Times New Roman" w:cs="Times New Roman"/>
      <w:b/>
      <w:caps w:val="0"/>
      <w:noProof/>
    </w:rPr>
  </w:style>
  <w:style w:type="paragraph" w:customStyle="1" w:styleId="AS-P1">
    <w:name w:val="AS-P(1)"/>
    <w:basedOn w:val="Normal"/>
    <w:link w:val="AS-P1Char"/>
    <w:rsid w:val="00DB799B"/>
    <w:pPr>
      <w:suppressAutoHyphens/>
      <w:ind w:right="-7" w:firstLine="567"/>
      <w:jc w:val="both"/>
    </w:pPr>
    <w:rPr>
      <w:rFonts w:eastAsia="Times New Roman" w:cs="Times New Roman"/>
    </w:rPr>
  </w:style>
  <w:style w:type="paragraph" w:customStyle="1" w:styleId="AS-Pa">
    <w:name w:val="AS-P(a)"/>
    <w:basedOn w:val="AS-Pahang"/>
    <w:link w:val="AS-PaChar"/>
    <w:rsid w:val="00DB799B"/>
  </w:style>
  <w:style w:type="character" w:customStyle="1" w:styleId="AS-P1Char">
    <w:name w:val="AS-P(1) Char"/>
    <w:basedOn w:val="DefaultParagraphFont"/>
    <w:link w:val="AS-P1"/>
    <w:rsid w:val="00DB799B"/>
    <w:rPr>
      <w:rFonts w:ascii="Times New Roman" w:eastAsia="Times New Roman" w:hAnsi="Times New Roman" w:cs="Times New Roman"/>
      <w:noProof/>
    </w:rPr>
  </w:style>
  <w:style w:type="paragraph" w:customStyle="1" w:styleId="AS-Pi">
    <w:name w:val="AS-P(i)"/>
    <w:basedOn w:val="Normal"/>
    <w:link w:val="AS-PiChar"/>
    <w:rsid w:val="00DB799B"/>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DB799B"/>
    <w:rPr>
      <w:rFonts w:ascii="Times New Roman" w:eastAsia="Times New Roman" w:hAnsi="Times New Roman" w:cs="Times New Roman"/>
      <w:noProof/>
    </w:rPr>
  </w:style>
  <w:style w:type="character" w:customStyle="1" w:styleId="AS-PiChar">
    <w:name w:val="AS-P(i) Char"/>
    <w:basedOn w:val="DefaultParagraphFont"/>
    <w:link w:val="AS-Pi"/>
    <w:rsid w:val="00DB799B"/>
    <w:rPr>
      <w:rFonts w:ascii="Times New Roman" w:eastAsia="Times New Roman" w:hAnsi="Times New Roman" w:cs="Times New Roman"/>
      <w:noProof/>
    </w:rPr>
  </w:style>
  <w:style w:type="paragraph" w:customStyle="1" w:styleId="AS-Paa">
    <w:name w:val="AS-P(aa)"/>
    <w:basedOn w:val="Normal"/>
    <w:link w:val="AS-PaaChar"/>
    <w:rsid w:val="00DB799B"/>
    <w:pPr>
      <w:suppressAutoHyphens/>
      <w:ind w:left="2267" w:right="-7" w:hanging="566"/>
      <w:jc w:val="both"/>
    </w:pPr>
    <w:rPr>
      <w:rFonts w:eastAsia="Times New Roman" w:cs="Times New Roman"/>
    </w:rPr>
  </w:style>
  <w:style w:type="paragraph" w:customStyle="1" w:styleId="AS-P-Amend">
    <w:name w:val="AS-P-Amend"/>
    <w:link w:val="AS-P-AmendChar"/>
    <w:rsid w:val="00DB799B"/>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DB799B"/>
    <w:rPr>
      <w:rFonts w:ascii="Times New Roman" w:eastAsia="Times New Roman" w:hAnsi="Times New Roman" w:cs="Times New Roman"/>
      <w:noProof/>
    </w:rPr>
  </w:style>
  <w:style w:type="character" w:customStyle="1" w:styleId="AS-P-AmendChar">
    <w:name w:val="AS-P-Amend Char"/>
    <w:basedOn w:val="AS-P0Char"/>
    <w:link w:val="AS-P-Amend"/>
    <w:rsid w:val="00DB799B"/>
    <w:rPr>
      <w:rFonts w:ascii="Arial" w:eastAsia="Times New Roman" w:hAnsi="Arial" w:cs="Arial"/>
      <w:b/>
      <w:noProof/>
      <w:color w:val="00B050"/>
      <w:sz w:val="18"/>
      <w:szCs w:val="18"/>
    </w:rPr>
  </w:style>
  <w:style w:type="paragraph" w:customStyle="1" w:styleId="AS-H1b">
    <w:name w:val="AS-H1b"/>
    <w:basedOn w:val="Normal"/>
    <w:link w:val="AS-H1bChar"/>
    <w:rsid w:val="00DB799B"/>
    <w:pPr>
      <w:jc w:val="center"/>
    </w:pPr>
    <w:rPr>
      <w:rFonts w:ascii="Arial" w:hAnsi="Arial" w:cs="Arial"/>
      <w:b/>
      <w:color w:val="000000"/>
      <w:sz w:val="24"/>
      <w:szCs w:val="24"/>
    </w:rPr>
  </w:style>
  <w:style w:type="character" w:customStyle="1" w:styleId="AS-H1bChar">
    <w:name w:val="AS-H1b Char"/>
    <w:basedOn w:val="AS-H2aChar"/>
    <w:link w:val="AS-H1b"/>
    <w:rsid w:val="00DB799B"/>
    <w:rPr>
      <w:rFonts w:ascii="Arial" w:hAnsi="Arial" w:cs="Arial"/>
      <w:b/>
      <w:noProof/>
      <w:color w:val="000000"/>
      <w:sz w:val="24"/>
      <w:szCs w:val="24"/>
    </w:rPr>
  </w:style>
  <w:style w:type="paragraph" w:customStyle="1" w:styleId="REG-H1b">
    <w:name w:val="REG-H1b"/>
    <w:link w:val="REG-H1bChar"/>
    <w:qFormat/>
    <w:rsid w:val="00DB799B"/>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DB799B"/>
    <w:rPr>
      <w:rFonts w:ascii="Times New Roman" w:eastAsia="Times New Roman" w:hAnsi="Times New Roman"/>
      <w:b/>
      <w:bCs/>
      <w:noProof/>
    </w:rPr>
  </w:style>
  <w:style w:type="paragraph" w:customStyle="1" w:styleId="TableParagraph">
    <w:name w:val="Table Paragraph"/>
    <w:basedOn w:val="Normal"/>
    <w:uiPriority w:val="1"/>
    <w:rsid w:val="00DB799B"/>
  </w:style>
  <w:style w:type="table" w:customStyle="1" w:styleId="TableGrid0">
    <w:name w:val="TableGrid"/>
    <w:rsid w:val="00DB799B"/>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DB799B"/>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DB799B"/>
    <w:rPr>
      <w:rFonts w:ascii="Arial" w:hAnsi="Arial"/>
      <w:b/>
      <w:noProof/>
      <w:sz w:val="28"/>
      <w:szCs w:val="24"/>
    </w:rPr>
  </w:style>
  <w:style w:type="character" w:customStyle="1" w:styleId="REG-H1cChar">
    <w:name w:val="REG-H1c Char"/>
    <w:basedOn w:val="REG-H1bChar"/>
    <w:link w:val="REG-H1c"/>
    <w:rsid w:val="00DB799B"/>
    <w:rPr>
      <w:rFonts w:ascii="Arial" w:hAnsi="Arial"/>
      <w:b/>
      <w:noProof/>
      <w:sz w:val="24"/>
      <w:szCs w:val="24"/>
    </w:rPr>
  </w:style>
  <w:style w:type="paragraph" w:customStyle="1" w:styleId="REG-PHA">
    <w:name w:val="REG-PH(A)"/>
    <w:link w:val="REG-PHAChar"/>
    <w:qFormat/>
    <w:rsid w:val="00DB799B"/>
    <w:pPr>
      <w:spacing w:after="0" w:line="240" w:lineRule="auto"/>
      <w:jc w:val="center"/>
    </w:pPr>
    <w:rPr>
      <w:rFonts w:ascii="Arial" w:hAnsi="Arial"/>
      <w:b/>
      <w:caps/>
      <w:noProof/>
      <w:sz w:val="16"/>
      <w:szCs w:val="24"/>
    </w:rPr>
  </w:style>
  <w:style w:type="paragraph" w:customStyle="1" w:styleId="REG-PHb">
    <w:name w:val="REG-PH(b)"/>
    <w:link w:val="REG-PHbChar"/>
    <w:qFormat/>
    <w:rsid w:val="00DB799B"/>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DB799B"/>
    <w:rPr>
      <w:rFonts w:ascii="Arial" w:hAnsi="Arial"/>
      <w:b/>
      <w:caps/>
      <w:noProof/>
      <w:sz w:val="16"/>
      <w:szCs w:val="24"/>
    </w:rPr>
  </w:style>
  <w:style w:type="character" w:customStyle="1" w:styleId="REG-PHbChar">
    <w:name w:val="REG-PH(b) Char"/>
    <w:basedOn w:val="REG-H1bChar"/>
    <w:link w:val="REG-PHb"/>
    <w:rsid w:val="00DB799B"/>
    <w:rPr>
      <w:rFonts w:ascii="Arial" w:hAnsi="Arial" w:cs="Arial"/>
      <w:b/>
      <w:noProof/>
      <w:sz w:val="16"/>
      <w:szCs w:val="16"/>
    </w:rPr>
  </w:style>
  <w:style w:type="paragraph" w:customStyle="1" w:styleId="Default">
    <w:name w:val="Default"/>
    <w:rsid w:val="0029072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CM178">
    <w:name w:val="CM178"/>
    <w:basedOn w:val="Default"/>
    <w:next w:val="Default"/>
    <w:uiPriority w:val="99"/>
    <w:rsid w:val="0029072D"/>
    <w:rPr>
      <w:color w:val="auto"/>
    </w:rPr>
  </w:style>
  <w:style w:type="paragraph" w:customStyle="1" w:styleId="CM182">
    <w:name w:val="CM182"/>
    <w:basedOn w:val="Default"/>
    <w:next w:val="Default"/>
    <w:uiPriority w:val="99"/>
    <w:rsid w:val="0029072D"/>
    <w:rPr>
      <w:color w:val="auto"/>
    </w:rPr>
  </w:style>
  <w:style w:type="paragraph" w:customStyle="1" w:styleId="CM183">
    <w:name w:val="CM183"/>
    <w:basedOn w:val="Default"/>
    <w:next w:val="Default"/>
    <w:uiPriority w:val="99"/>
    <w:rsid w:val="0029072D"/>
    <w:rPr>
      <w:color w:val="auto"/>
    </w:rPr>
  </w:style>
  <w:style w:type="paragraph" w:customStyle="1" w:styleId="CM34">
    <w:name w:val="CM34"/>
    <w:basedOn w:val="Default"/>
    <w:next w:val="Default"/>
    <w:uiPriority w:val="99"/>
    <w:rsid w:val="0029072D"/>
    <w:pPr>
      <w:spacing w:line="203" w:lineRule="atLeast"/>
    </w:pPr>
    <w:rPr>
      <w:color w:val="auto"/>
    </w:rPr>
  </w:style>
  <w:style w:type="paragraph" w:customStyle="1" w:styleId="CM85">
    <w:name w:val="CM85"/>
    <w:basedOn w:val="Default"/>
    <w:next w:val="Default"/>
    <w:uiPriority w:val="99"/>
    <w:rsid w:val="0029072D"/>
    <w:pPr>
      <w:spacing w:line="206" w:lineRule="atLeast"/>
    </w:pPr>
    <w:rPr>
      <w:color w:val="auto"/>
    </w:rPr>
  </w:style>
  <w:style w:type="paragraph" w:customStyle="1" w:styleId="CM84">
    <w:name w:val="CM84"/>
    <w:basedOn w:val="Default"/>
    <w:next w:val="Default"/>
    <w:uiPriority w:val="99"/>
    <w:rsid w:val="0029072D"/>
    <w:pPr>
      <w:spacing w:line="213" w:lineRule="atLeast"/>
    </w:pPr>
    <w:rPr>
      <w:color w:val="auto"/>
    </w:rPr>
  </w:style>
  <w:style w:type="paragraph" w:customStyle="1" w:styleId="CM89">
    <w:name w:val="CM89"/>
    <w:basedOn w:val="Default"/>
    <w:next w:val="Default"/>
    <w:uiPriority w:val="99"/>
    <w:rsid w:val="0029072D"/>
    <w:pPr>
      <w:spacing w:line="208"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12461">
      <w:bodyDiv w:val="1"/>
      <w:marLeft w:val="0"/>
      <w:marRight w:val="0"/>
      <w:marTop w:val="0"/>
      <w:marBottom w:val="0"/>
      <w:divBdr>
        <w:top w:val="none" w:sz="0" w:space="0" w:color="auto"/>
        <w:left w:val="none" w:sz="0" w:space="0" w:color="auto"/>
        <w:bottom w:val="none" w:sz="0" w:space="0" w:color="auto"/>
        <w:right w:val="none" w:sz="0" w:space="0" w:color="auto"/>
      </w:divBdr>
    </w:div>
    <w:div w:id="1192838253">
      <w:bodyDiv w:val="1"/>
      <w:marLeft w:val="0"/>
      <w:marRight w:val="0"/>
      <w:marTop w:val="0"/>
      <w:marBottom w:val="0"/>
      <w:divBdr>
        <w:top w:val="none" w:sz="0" w:space="0" w:color="auto"/>
        <w:left w:val="none" w:sz="0" w:space="0" w:color="auto"/>
        <w:bottom w:val="none" w:sz="0" w:space="0" w:color="auto"/>
        <w:right w:val="none" w:sz="0" w:space="0" w:color="auto"/>
      </w:divBdr>
    </w:div>
    <w:div w:id="1706054022">
      <w:bodyDiv w:val="1"/>
      <w:marLeft w:val="0"/>
      <w:marRight w:val="0"/>
      <w:marTop w:val="0"/>
      <w:marBottom w:val="0"/>
      <w:divBdr>
        <w:top w:val="none" w:sz="0" w:space="0" w:color="auto"/>
        <w:left w:val="none" w:sz="0" w:space="0" w:color="auto"/>
        <w:bottom w:val="none" w:sz="0" w:space="0" w:color="auto"/>
        <w:right w:val="none" w:sz="0" w:space="0" w:color="auto"/>
      </w:divBdr>
    </w:div>
    <w:div w:id="184589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79591-77E5-42FF-9C60-DF0777192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245</TotalTime>
  <Pages>6</Pages>
  <Words>1693</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Estate Agents Act 112 of 1976 - Regulations 1986-1798</vt:lpstr>
    </vt:vector>
  </TitlesOfParts>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Estate Agents Act 112 of 1976 - Regulations 1986-1798</dc:title>
  <dc:creator>LAC</dc:creator>
  <cp:lastModifiedBy>Dianne Hubbard</cp:lastModifiedBy>
  <cp:revision>31</cp:revision>
  <dcterms:created xsi:type="dcterms:W3CDTF">2021-04-19T08:54:00Z</dcterms:created>
  <dcterms:modified xsi:type="dcterms:W3CDTF">2021-05-17T10:32:00Z</dcterms:modified>
</cp:coreProperties>
</file>