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CE75E" w14:textId="77777777" w:rsidR="00D721E9" w:rsidRPr="009A60EA" w:rsidRDefault="00AF321A" w:rsidP="00D51089">
      <w:pPr>
        <w:pStyle w:val="REG-H1a"/>
      </w:pPr>
      <w:r w:rsidRPr="009A60EA">
        <w:rPr>
          <w:noProof/>
          <w:lang w:eastAsia="en-ZA"/>
        </w:rPr>
        <w:drawing>
          <wp:anchor distT="0" distB="0" distL="114300" distR="114300" simplePos="0" relativeHeight="251658240" behindDoc="0" locked="1" layoutInCell="0" allowOverlap="0" wp14:anchorId="53455DA2" wp14:editId="272602B8">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cstate="print">
                      <a:extLst>
                        <a:ext uri="{28A0092B-C50C-407E-A947-70E740481C1C}">
                          <a14:useLocalDpi xmlns:a14="http://schemas.microsoft.com/office/drawing/2010/main"/>
                        </a:ext>
                      </a:extLst>
                    </a:blip>
                    <a:stretch>
                      <a:fillRect/>
                    </a:stretch>
                  </pic:blipFill>
                  <pic:spPr>
                    <a:xfrm>
                      <a:off x="0" y="0"/>
                      <a:ext cx="7560000" cy="3358800"/>
                    </a:xfrm>
                    <a:prstGeom prst="rect">
                      <a:avLst/>
                    </a:prstGeom>
                  </pic:spPr>
                </pic:pic>
              </a:graphicData>
            </a:graphic>
          </wp:anchor>
        </w:drawing>
      </w:r>
    </w:p>
    <w:p w14:paraId="2B74ECBF" w14:textId="144E5B41" w:rsidR="00EB7655" w:rsidRPr="009A60EA" w:rsidRDefault="00D2019F" w:rsidP="00682D07">
      <w:pPr>
        <w:pStyle w:val="REG-H1d"/>
        <w:rPr>
          <w:lang w:val="en-GB"/>
        </w:rPr>
      </w:pPr>
      <w:r w:rsidRPr="009A60EA">
        <w:rPr>
          <w:lang w:val="en-GB"/>
        </w:rPr>
        <w:t>REGULATIONS MADE IN TERMS OF</w:t>
      </w:r>
    </w:p>
    <w:p w14:paraId="3FAB2EEF" w14:textId="77777777" w:rsidR="00E2335D" w:rsidRPr="009A60EA" w:rsidRDefault="00E2335D" w:rsidP="00BD2B69">
      <w:pPr>
        <w:pStyle w:val="REG-H1d"/>
        <w:rPr>
          <w:lang w:val="en-GB"/>
        </w:rPr>
      </w:pPr>
    </w:p>
    <w:p w14:paraId="25344E9C" w14:textId="77777777" w:rsidR="00E2335D" w:rsidRPr="009A60EA" w:rsidRDefault="002B2C56" w:rsidP="00E2335D">
      <w:pPr>
        <w:pStyle w:val="REG-H1a"/>
      </w:pPr>
      <w:r w:rsidRPr="009A60EA">
        <w:t>Electoral Act 5 of 2014</w:t>
      </w:r>
    </w:p>
    <w:p w14:paraId="62B86A98" w14:textId="77777777" w:rsidR="00BD2B69" w:rsidRPr="009A60EA" w:rsidRDefault="00D924D5" w:rsidP="00BC6658">
      <w:pPr>
        <w:pStyle w:val="REG-H1b"/>
        <w:rPr>
          <w:b w:val="0"/>
        </w:rPr>
      </w:pPr>
      <w:r w:rsidRPr="009A60EA">
        <w:rPr>
          <w:b w:val="0"/>
        </w:rPr>
        <w:t>s</w:t>
      </w:r>
      <w:r w:rsidR="00BD2B69" w:rsidRPr="009A60EA">
        <w:rPr>
          <w:b w:val="0"/>
        </w:rPr>
        <w:t xml:space="preserve">ection </w:t>
      </w:r>
      <w:r w:rsidR="000D5C5A" w:rsidRPr="009A60EA">
        <w:rPr>
          <w:b w:val="0"/>
        </w:rPr>
        <w:t>205</w:t>
      </w:r>
    </w:p>
    <w:p w14:paraId="57DE44B3" w14:textId="77777777" w:rsidR="00E2335D" w:rsidRPr="009A60EA" w:rsidRDefault="00E2335D" w:rsidP="00E2335D">
      <w:pPr>
        <w:pStyle w:val="REG-H1a"/>
        <w:pBdr>
          <w:bottom w:val="single" w:sz="4" w:space="1" w:color="auto"/>
        </w:pBdr>
      </w:pPr>
    </w:p>
    <w:p w14:paraId="04FE6E0F" w14:textId="77777777" w:rsidR="00E2335D" w:rsidRPr="009A60EA" w:rsidRDefault="00E2335D" w:rsidP="00E2335D">
      <w:pPr>
        <w:pStyle w:val="REG-H1a"/>
      </w:pPr>
    </w:p>
    <w:p w14:paraId="2FD0DF8F" w14:textId="2AD666F9" w:rsidR="00E2335D" w:rsidRPr="009A60EA" w:rsidRDefault="002B2C56" w:rsidP="00E2335D">
      <w:pPr>
        <w:pStyle w:val="REG-H1b"/>
        <w:rPr>
          <w:rFonts w:cs="Arial"/>
          <w:szCs w:val="28"/>
        </w:rPr>
      </w:pPr>
      <w:r w:rsidRPr="009A60EA">
        <w:rPr>
          <w:rFonts w:cs="Arial"/>
          <w:szCs w:val="28"/>
        </w:rPr>
        <w:t xml:space="preserve">Regulations </w:t>
      </w:r>
      <w:r w:rsidR="0026575F" w:rsidRPr="009A60EA">
        <w:rPr>
          <w:rFonts w:cs="Arial"/>
          <w:szCs w:val="28"/>
        </w:rPr>
        <w:t xml:space="preserve">for </w:t>
      </w:r>
      <w:r w:rsidR="00B17114" w:rsidRPr="009A60EA">
        <w:rPr>
          <w:rFonts w:cs="Arial"/>
          <w:szCs w:val="28"/>
        </w:rPr>
        <w:t xml:space="preserve">the </w:t>
      </w:r>
      <w:r w:rsidR="0026575F" w:rsidRPr="009A60EA">
        <w:rPr>
          <w:rFonts w:cs="Arial"/>
          <w:szCs w:val="28"/>
        </w:rPr>
        <w:t>Conduct of</w:t>
      </w:r>
      <w:r w:rsidRPr="009A60EA">
        <w:rPr>
          <w:rFonts w:cs="Arial"/>
          <w:szCs w:val="28"/>
        </w:rPr>
        <w:t xml:space="preserve"> Elections</w:t>
      </w:r>
    </w:p>
    <w:p w14:paraId="7B1D4DEF" w14:textId="00F8AE3E" w:rsidR="00D2019F" w:rsidRPr="009A60EA" w:rsidRDefault="00BD2B69" w:rsidP="00C838EC">
      <w:pPr>
        <w:pStyle w:val="REG-H1d"/>
        <w:rPr>
          <w:lang w:val="en-GB"/>
        </w:rPr>
      </w:pPr>
      <w:r w:rsidRPr="009A60EA">
        <w:rPr>
          <w:lang w:val="en-GB"/>
        </w:rPr>
        <w:t xml:space="preserve">Government Notice </w:t>
      </w:r>
      <w:r w:rsidR="008C1F8D" w:rsidRPr="009A60EA">
        <w:rPr>
          <w:lang w:val="en-GB"/>
        </w:rPr>
        <w:t>328</w:t>
      </w:r>
      <w:r w:rsidR="005709A6" w:rsidRPr="009A60EA">
        <w:rPr>
          <w:lang w:val="en-GB"/>
        </w:rPr>
        <w:t xml:space="preserve"> </w:t>
      </w:r>
      <w:r w:rsidR="005C16B3" w:rsidRPr="009A60EA">
        <w:rPr>
          <w:lang w:val="en-GB"/>
        </w:rPr>
        <w:t>of</w:t>
      </w:r>
      <w:r w:rsidR="005709A6" w:rsidRPr="009A60EA">
        <w:rPr>
          <w:lang w:val="en-GB"/>
        </w:rPr>
        <w:t xml:space="preserve"> </w:t>
      </w:r>
      <w:r w:rsidR="002B2C56" w:rsidRPr="009A60EA">
        <w:rPr>
          <w:lang w:val="en-GB"/>
        </w:rPr>
        <w:t>20</w:t>
      </w:r>
      <w:r w:rsidR="005E0D06" w:rsidRPr="009A60EA">
        <w:rPr>
          <w:lang w:val="en-GB"/>
        </w:rPr>
        <w:t>2</w:t>
      </w:r>
      <w:r w:rsidR="008C1F8D" w:rsidRPr="009A60EA">
        <w:rPr>
          <w:lang w:val="en-GB"/>
        </w:rPr>
        <w:t>4</w:t>
      </w:r>
    </w:p>
    <w:p w14:paraId="2E43B3A0" w14:textId="49D06CD7" w:rsidR="003013D8" w:rsidRPr="009A60EA" w:rsidRDefault="003013D8" w:rsidP="003013D8">
      <w:pPr>
        <w:pStyle w:val="REG-Amend"/>
      </w:pPr>
      <w:r w:rsidRPr="009A60EA">
        <w:t>(</w:t>
      </w:r>
      <w:hyperlink r:id="rId9" w:history="1">
        <w:r w:rsidRPr="009A60EA">
          <w:rPr>
            <w:rStyle w:val="Hyperlink"/>
          </w:rPr>
          <w:t xml:space="preserve">GG </w:t>
        </w:r>
        <w:r w:rsidR="00B17114" w:rsidRPr="009A60EA">
          <w:rPr>
            <w:rStyle w:val="Hyperlink"/>
          </w:rPr>
          <w:t>850</w:t>
        </w:r>
        <w:r w:rsidR="004257F7" w:rsidRPr="009A60EA">
          <w:rPr>
            <w:rStyle w:val="Hyperlink"/>
          </w:rPr>
          <w:t>5</w:t>
        </w:r>
      </w:hyperlink>
      <w:r w:rsidRPr="009A60EA">
        <w:t>)</w:t>
      </w:r>
    </w:p>
    <w:p w14:paraId="19F1A69B" w14:textId="0AA4C5F4" w:rsidR="00236280" w:rsidRPr="009A60EA" w:rsidRDefault="003013D8" w:rsidP="00AD739D">
      <w:pPr>
        <w:pStyle w:val="REG-Amend"/>
      </w:pPr>
      <w:r w:rsidRPr="009A60EA">
        <w:t xml:space="preserve">came into force on </w:t>
      </w:r>
      <w:r w:rsidR="002B2C56" w:rsidRPr="009A60EA">
        <w:t>date of publication: 1</w:t>
      </w:r>
      <w:r w:rsidR="00B17114" w:rsidRPr="009A60EA">
        <w:t xml:space="preserve">3 November </w:t>
      </w:r>
      <w:r w:rsidR="002B2C56" w:rsidRPr="009A60EA">
        <w:t>20</w:t>
      </w:r>
      <w:r w:rsidR="00B17114" w:rsidRPr="009A60EA">
        <w:t>24</w:t>
      </w:r>
      <w:r w:rsidR="002B2C56" w:rsidRPr="009A60EA">
        <w:t xml:space="preserve"> </w:t>
      </w:r>
    </w:p>
    <w:p w14:paraId="63E4D0A1" w14:textId="77777777" w:rsidR="008C1F8D" w:rsidRPr="009A60EA" w:rsidRDefault="008C1F8D" w:rsidP="00AD739D">
      <w:pPr>
        <w:pStyle w:val="REG-Amend"/>
      </w:pPr>
    </w:p>
    <w:p w14:paraId="0B11DB5D" w14:textId="00C42C4E" w:rsidR="008C1F8D" w:rsidRPr="009A60EA" w:rsidRDefault="008C1F8D" w:rsidP="008C1F8D">
      <w:pPr>
        <w:pStyle w:val="REG-Amend"/>
      </w:pPr>
      <w:r w:rsidRPr="009A60EA">
        <w:t xml:space="preserve">The Government Notice which publishes these regulations </w:t>
      </w:r>
    </w:p>
    <w:p w14:paraId="47193961" w14:textId="4E22DD83" w:rsidR="008C1F8D" w:rsidRPr="009A60EA" w:rsidRDefault="008C1F8D" w:rsidP="004257F7">
      <w:pPr>
        <w:pStyle w:val="REG-Amend"/>
      </w:pPr>
      <w:r w:rsidRPr="009A60EA">
        <w:t xml:space="preserve">repeals </w:t>
      </w:r>
      <w:r w:rsidR="004257F7" w:rsidRPr="009A60EA">
        <w:t xml:space="preserve">the regulations contained in </w:t>
      </w:r>
      <w:r w:rsidRPr="009A60EA">
        <w:t>GN 2</w:t>
      </w:r>
      <w:r w:rsidR="004257F7" w:rsidRPr="009A60EA">
        <w:t>97</w:t>
      </w:r>
      <w:r w:rsidRPr="009A60EA">
        <w:t>/20</w:t>
      </w:r>
      <w:r w:rsidR="004257F7" w:rsidRPr="009A60EA">
        <w:t>20</w:t>
      </w:r>
      <w:r w:rsidRPr="009A60EA">
        <w:t xml:space="preserve"> (</w:t>
      </w:r>
      <w:r w:rsidR="004257F7" w:rsidRPr="009A60EA">
        <w:rPr>
          <w:rStyle w:val="Hyperlink"/>
        </w:rPr>
        <w:t>GG 7396</w:t>
      </w:r>
      <w:r w:rsidR="004257F7" w:rsidRPr="009A60EA">
        <w:t>).</w:t>
      </w:r>
    </w:p>
    <w:p w14:paraId="18476D7D" w14:textId="77777777" w:rsidR="00236280" w:rsidRPr="009A60EA" w:rsidRDefault="00236280" w:rsidP="00236280">
      <w:pPr>
        <w:pStyle w:val="REG-H1a"/>
        <w:pBdr>
          <w:bottom w:val="single" w:sz="4" w:space="1" w:color="auto"/>
        </w:pBdr>
      </w:pPr>
    </w:p>
    <w:p w14:paraId="154A9FB7" w14:textId="77777777" w:rsidR="001121EE" w:rsidRPr="009A60EA" w:rsidRDefault="001121EE" w:rsidP="0087487C">
      <w:pPr>
        <w:pStyle w:val="REG-H1a"/>
      </w:pPr>
    </w:p>
    <w:p w14:paraId="6ADDDB16" w14:textId="77777777" w:rsidR="008938F7" w:rsidRPr="009A60EA" w:rsidRDefault="008938F7" w:rsidP="001407A7">
      <w:pPr>
        <w:pStyle w:val="REG-P0"/>
        <w:jc w:val="center"/>
        <w:rPr>
          <w:color w:val="00B050"/>
        </w:rPr>
      </w:pPr>
      <w:r w:rsidRPr="009A60EA">
        <w:rPr>
          <w:color w:val="00B050"/>
        </w:rPr>
        <w:t xml:space="preserve">ARRANGEMENT OF </w:t>
      </w:r>
      <w:r w:rsidR="00C11092" w:rsidRPr="009A60EA">
        <w:rPr>
          <w:color w:val="00B050"/>
        </w:rPr>
        <w:t>REGULATIONS</w:t>
      </w:r>
    </w:p>
    <w:p w14:paraId="5C2AD041" w14:textId="77777777" w:rsidR="00C63501" w:rsidRPr="009A60EA" w:rsidRDefault="00C63501" w:rsidP="001340FB">
      <w:pPr>
        <w:pStyle w:val="REG-P0"/>
        <w:rPr>
          <w:color w:val="00B050"/>
          <w:sz w:val="20"/>
        </w:rPr>
      </w:pPr>
    </w:p>
    <w:p w14:paraId="718431CA" w14:textId="0B06E022" w:rsidR="002B2C56" w:rsidRPr="009A60EA" w:rsidRDefault="001340FB" w:rsidP="001340FB">
      <w:pPr>
        <w:pStyle w:val="REG-P0"/>
        <w:rPr>
          <w:color w:val="00B050"/>
        </w:rPr>
      </w:pPr>
      <w:r w:rsidRPr="009A60EA">
        <w:rPr>
          <w:color w:val="00B050"/>
        </w:rPr>
        <w:t>1.</w:t>
      </w:r>
      <w:r w:rsidRPr="009A60EA">
        <w:rPr>
          <w:color w:val="00B050"/>
        </w:rPr>
        <w:tab/>
      </w:r>
      <w:r w:rsidR="002B2C56" w:rsidRPr="009A60EA">
        <w:rPr>
          <w:color w:val="00B050"/>
        </w:rPr>
        <w:t>Definitions</w:t>
      </w:r>
    </w:p>
    <w:p w14:paraId="21D135DF" w14:textId="3580D561" w:rsidR="001340FB" w:rsidRPr="009A60EA" w:rsidRDefault="001340FB" w:rsidP="001340FB">
      <w:pPr>
        <w:pStyle w:val="REG-P0"/>
        <w:rPr>
          <w:color w:val="00B050"/>
        </w:rPr>
      </w:pPr>
      <w:r w:rsidRPr="009A60EA">
        <w:rPr>
          <w:color w:val="00B050"/>
        </w:rPr>
        <w:t>2.</w:t>
      </w:r>
      <w:r w:rsidRPr="009A60EA">
        <w:rPr>
          <w:color w:val="00B050"/>
        </w:rPr>
        <w:tab/>
      </w:r>
      <w:r w:rsidR="0012350A" w:rsidRPr="009A60EA">
        <w:rPr>
          <w:color w:val="00B050"/>
        </w:rPr>
        <w:t>Application</w:t>
      </w:r>
    </w:p>
    <w:p w14:paraId="3A16A7A0" w14:textId="0B4E90C8" w:rsidR="001340FB" w:rsidRPr="009A60EA" w:rsidRDefault="001340FB" w:rsidP="001340FB">
      <w:pPr>
        <w:pStyle w:val="REG-P0"/>
        <w:rPr>
          <w:color w:val="00B050"/>
        </w:rPr>
      </w:pPr>
      <w:r w:rsidRPr="009A60EA">
        <w:rPr>
          <w:color w:val="00B050"/>
        </w:rPr>
        <w:t>3.</w:t>
      </w:r>
      <w:r w:rsidRPr="009A60EA">
        <w:rPr>
          <w:color w:val="00B050"/>
        </w:rPr>
        <w:tab/>
      </w:r>
      <w:r w:rsidR="0012350A" w:rsidRPr="009A60EA">
        <w:rPr>
          <w:color w:val="00B050"/>
        </w:rPr>
        <w:t>Prescribed forms</w:t>
      </w:r>
    </w:p>
    <w:p w14:paraId="29D8C48A" w14:textId="36C13CF0" w:rsidR="001340FB" w:rsidRPr="009A60EA" w:rsidRDefault="001340FB" w:rsidP="001340FB">
      <w:pPr>
        <w:pStyle w:val="REG-P0"/>
        <w:rPr>
          <w:color w:val="00B050"/>
        </w:rPr>
      </w:pPr>
      <w:r w:rsidRPr="009A60EA">
        <w:rPr>
          <w:color w:val="00B050"/>
        </w:rPr>
        <w:t>4.</w:t>
      </w:r>
      <w:r w:rsidRPr="009A60EA">
        <w:rPr>
          <w:color w:val="00B050"/>
        </w:rPr>
        <w:tab/>
      </w:r>
      <w:r w:rsidR="0012350A" w:rsidRPr="009A60EA">
        <w:rPr>
          <w:color w:val="00B050"/>
        </w:rPr>
        <w:t>Election agents</w:t>
      </w:r>
    </w:p>
    <w:p w14:paraId="5044FAE2" w14:textId="45BE721D" w:rsidR="001340FB" w:rsidRPr="009A60EA" w:rsidRDefault="001340FB" w:rsidP="001340FB">
      <w:pPr>
        <w:pStyle w:val="REG-P0"/>
        <w:rPr>
          <w:color w:val="00B050"/>
        </w:rPr>
      </w:pPr>
      <w:r w:rsidRPr="009A60EA">
        <w:rPr>
          <w:color w:val="00B050"/>
        </w:rPr>
        <w:t>5.</w:t>
      </w:r>
      <w:r w:rsidRPr="009A60EA">
        <w:rPr>
          <w:color w:val="00B050"/>
        </w:rPr>
        <w:tab/>
      </w:r>
      <w:r w:rsidR="0012350A" w:rsidRPr="009A60EA">
        <w:rPr>
          <w:color w:val="00B050"/>
        </w:rPr>
        <w:t>Counting agents</w:t>
      </w:r>
    </w:p>
    <w:p w14:paraId="6B1FDC09" w14:textId="08E9D5F6" w:rsidR="001340FB" w:rsidRPr="009A60EA" w:rsidRDefault="001340FB" w:rsidP="001340FB">
      <w:pPr>
        <w:pStyle w:val="REG-P0"/>
        <w:rPr>
          <w:color w:val="00B050"/>
        </w:rPr>
      </w:pPr>
      <w:r w:rsidRPr="009A60EA">
        <w:rPr>
          <w:color w:val="00B050"/>
        </w:rPr>
        <w:t>6.</w:t>
      </w:r>
      <w:r w:rsidRPr="009A60EA">
        <w:rPr>
          <w:color w:val="00B050"/>
        </w:rPr>
        <w:tab/>
      </w:r>
      <w:r w:rsidR="0012350A" w:rsidRPr="009A60EA">
        <w:rPr>
          <w:color w:val="00B050"/>
        </w:rPr>
        <w:t>Sealing</w:t>
      </w:r>
    </w:p>
    <w:p w14:paraId="7AFC5385" w14:textId="14442AF1" w:rsidR="001340FB" w:rsidRPr="009A60EA" w:rsidRDefault="001340FB" w:rsidP="001340FB">
      <w:pPr>
        <w:pStyle w:val="REG-P0"/>
        <w:rPr>
          <w:color w:val="00B050"/>
        </w:rPr>
      </w:pPr>
      <w:r w:rsidRPr="009A60EA">
        <w:rPr>
          <w:color w:val="00B050"/>
        </w:rPr>
        <w:t>7.</w:t>
      </w:r>
      <w:r w:rsidRPr="009A60EA">
        <w:rPr>
          <w:color w:val="00B050"/>
        </w:rPr>
        <w:tab/>
      </w:r>
      <w:r w:rsidR="0012350A" w:rsidRPr="009A60EA">
        <w:rPr>
          <w:color w:val="00B050"/>
        </w:rPr>
        <w:t>Ballot papers</w:t>
      </w:r>
    </w:p>
    <w:p w14:paraId="1216C031" w14:textId="4F7BDCAD" w:rsidR="001340FB" w:rsidRPr="009A60EA" w:rsidRDefault="001340FB" w:rsidP="001340FB">
      <w:pPr>
        <w:pStyle w:val="REG-P0"/>
        <w:rPr>
          <w:color w:val="00B050"/>
        </w:rPr>
      </w:pPr>
      <w:r w:rsidRPr="009A60EA">
        <w:rPr>
          <w:color w:val="00B050"/>
        </w:rPr>
        <w:t>8.</w:t>
      </w:r>
      <w:r w:rsidRPr="009A60EA">
        <w:rPr>
          <w:color w:val="00B050"/>
        </w:rPr>
        <w:tab/>
      </w:r>
      <w:r w:rsidR="0012350A" w:rsidRPr="009A60EA">
        <w:rPr>
          <w:color w:val="00B050"/>
        </w:rPr>
        <w:t>Secrecy of official stamps and ballot papers</w:t>
      </w:r>
    </w:p>
    <w:p w14:paraId="0D42232C" w14:textId="6178217F" w:rsidR="001340FB" w:rsidRPr="009A60EA" w:rsidRDefault="001340FB" w:rsidP="001340FB">
      <w:pPr>
        <w:pStyle w:val="REG-P0"/>
        <w:rPr>
          <w:color w:val="00B050"/>
        </w:rPr>
      </w:pPr>
      <w:r w:rsidRPr="009A60EA">
        <w:rPr>
          <w:color w:val="00B050"/>
        </w:rPr>
        <w:t>9.</w:t>
      </w:r>
      <w:r w:rsidRPr="009A60EA">
        <w:rPr>
          <w:color w:val="00B050"/>
        </w:rPr>
        <w:tab/>
      </w:r>
      <w:r w:rsidR="0012350A" w:rsidRPr="009A60EA">
        <w:rPr>
          <w:color w:val="00B050"/>
        </w:rPr>
        <w:t>Additional ballot boxes</w:t>
      </w:r>
    </w:p>
    <w:p w14:paraId="1288EC42" w14:textId="460A9651" w:rsidR="001340FB" w:rsidRPr="009A60EA" w:rsidRDefault="001340FB" w:rsidP="001340FB">
      <w:pPr>
        <w:pStyle w:val="REG-P0"/>
        <w:rPr>
          <w:color w:val="00B050"/>
        </w:rPr>
      </w:pPr>
      <w:r w:rsidRPr="009A60EA">
        <w:rPr>
          <w:color w:val="00B050"/>
        </w:rPr>
        <w:t>10.</w:t>
      </w:r>
      <w:r w:rsidRPr="009A60EA">
        <w:rPr>
          <w:color w:val="00B050"/>
        </w:rPr>
        <w:tab/>
      </w:r>
      <w:r w:rsidR="0012350A" w:rsidRPr="009A60EA">
        <w:rPr>
          <w:color w:val="00B050"/>
        </w:rPr>
        <w:t>Attendance at counting of votes</w:t>
      </w:r>
    </w:p>
    <w:p w14:paraId="67FCBB63" w14:textId="08E90DED" w:rsidR="001340FB" w:rsidRPr="009A60EA" w:rsidRDefault="001340FB" w:rsidP="001340FB">
      <w:pPr>
        <w:pStyle w:val="REG-P0"/>
        <w:rPr>
          <w:color w:val="00B050"/>
        </w:rPr>
      </w:pPr>
      <w:r w:rsidRPr="009A60EA">
        <w:rPr>
          <w:color w:val="00B050"/>
        </w:rPr>
        <w:t>11.</w:t>
      </w:r>
      <w:r w:rsidRPr="009A60EA">
        <w:rPr>
          <w:color w:val="00B050"/>
        </w:rPr>
        <w:tab/>
      </w:r>
      <w:r w:rsidR="0012350A" w:rsidRPr="009A60EA">
        <w:rPr>
          <w:color w:val="00B050"/>
        </w:rPr>
        <w:t>Announcement of results</w:t>
      </w:r>
    </w:p>
    <w:p w14:paraId="4C460616" w14:textId="03C10109" w:rsidR="001340FB" w:rsidRPr="009A60EA" w:rsidRDefault="001340FB" w:rsidP="001340FB">
      <w:pPr>
        <w:pStyle w:val="REG-P0"/>
        <w:rPr>
          <w:color w:val="00B050"/>
        </w:rPr>
      </w:pPr>
      <w:r w:rsidRPr="009A60EA">
        <w:rPr>
          <w:color w:val="00B050"/>
        </w:rPr>
        <w:t>12.</w:t>
      </w:r>
      <w:r w:rsidRPr="009A60EA">
        <w:rPr>
          <w:color w:val="00B050"/>
        </w:rPr>
        <w:tab/>
      </w:r>
      <w:r w:rsidR="00F02687" w:rsidRPr="009A60EA">
        <w:rPr>
          <w:color w:val="00B050"/>
        </w:rPr>
        <w:t>Manner and form of keeping of list of v</w:t>
      </w:r>
      <w:r w:rsidR="0012350A" w:rsidRPr="009A60EA">
        <w:rPr>
          <w:color w:val="00B050"/>
        </w:rPr>
        <w:t>oters who are not registered</w:t>
      </w:r>
      <w:r w:rsidR="00F02687" w:rsidRPr="009A60EA">
        <w:rPr>
          <w:color w:val="00B050"/>
        </w:rPr>
        <w:t xml:space="preserve"> at constituency</w:t>
      </w:r>
    </w:p>
    <w:p w14:paraId="51F6D9D9" w14:textId="06103613" w:rsidR="00B402A0" w:rsidRPr="009A60EA" w:rsidRDefault="00B402A0" w:rsidP="001340FB">
      <w:pPr>
        <w:pStyle w:val="REG-P0"/>
        <w:rPr>
          <w:color w:val="00B050"/>
        </w:rPr>
      </w:pPr>
    </w:p>
    <w:p w14:paraId="016EDF14" w14:textId="44E11A4B" w:rsidR="001A19EE" w:rsidRPr="009A60EA" w:rsidRDefault="00691D8F" w:rsidP="00691D8F">
      <w:pPr>
        <w:pStyle w:val="REG-P0"/>
        <w:tabs>
          <w:tab w:val="left" w:pos="3243"/>
        </w:tabs>
        <w:rPr>
          <w:color w:val="00B050"/>
        </w:rPr>
      </w:pPr>
      <w:r w:rsidRPr="009A60EA">
        <w:rPr>
          <w:color w:val="00B050"/>
        </w:rPr>
        <w:t>Annexure 1:</w:t>
      </w:r>
      <w:r w:rsidR="00AF49B4" w:rsidRPr="009A60EA">
        <w:rPr>
          <w:color w:val="00B050"/>
        </w:rPr>
        <w:t xml:space="preserve"> </w:t>
      </w:r>
      <w:r w:rsidR="001A19EE" w:rsidRPr="009A60EA">
        <w:rPr>
          <w:color w:val="00B050"/>
        </w:rPr>
        <w:t>Specifications for adjustable length plastic strap seal</w:t>
      </w:r>
    </w:p>
    <w:p w14:paraId="203568FC" w14:textId="77777777" w:rsidR="001A19EE" w:rsidRPr="009A60EA" w:rsidRDefault="001A19EE" w:rsidP="00691D8F">
      <w:pPr>
        <w:pStyle w:val="REG-P0"/>
        <w:tabs>
          <w:tab w:val="left" w:pos="3243"/>
        </w:tabs>
        <w:rPr>
          <w:color w:val="00B050"/>
        </w:rPr>
      </w:pPr>
    </w:p>
    <w:p w14:paraId="6FC6037A" w14:textId="014B67FE" w:rsidR="00691D8F" w:rsidRPr="009A60EA" w:rsidRDefault="001A19EE" w:rsidP="00691D8F">
      <w:pPr>
        <w:pStyle w:val="REG-P0"/>
        <w:tabs>
          <w:tab w:val="left" w:pos="3243"/>
        </w:tabs>
        <w:rPr>
          <w:color w:val="00B050"/>
        </w:rPr>
      </w:pPr>
      <w:r w:rsidRPr="009A60EA">
        <w:rPr>
          <w:color w:val="00B050"/>
        </w:rPr>
        <w:t xml:space="preserve">Annexure 2: </w:t>
      </w:r>
      <w:r w:rsidR="00AF49B4" w:rsidRPr="009A60EA">
        <w:rPr>
          <w:color w:val="00B050"/>
        </w:rPr>
        <w:t>Forms 3</w:t>
      </w:r>
      <w:r w:rsidRPr="009A60EA">
        <w:rPr>
          <w:color w:val="00B050"/>
        </w:rPr>
        <w:t>5</w:t>
      </w:r>
      <w:r w:rsidR="00AF49B4" w:rsidRPr="009A60EA">
        <w:rPr>
          <w:color w:val="00B050"/>
        </w:rPr>
        <w:t xml:space="preserve">-39 </w:t>
      </w:r>
    </w:p>
    <w:p w14:paraId="1A804081" w14:textId="60555A18" w:rsidR="00691D8F" w:rsidRPr="009A60EA" w:rsidRDefault="00691D8F" w:rsidP="00691D8F">
      <w:pPr>
        <w:pStyle w:val="REG-P0"/>
        <w:tabs>
          <w:tab w:val="left" w:pos="3243"/>
        </w:tabs>
        <w:rPr>
          <w:color w:val="00B050"/>
        </w:rPr>
      </w:pPr>
      <w:r w:rsidRPr="009A60EA">
        <w:rPr>
          <w:color w:val="00B050"/>
        </w:rPr>
        <w:tab/>
        <w:t>Form 3</w:t>
      </w:r>
      <w:r w:rsidR="001C5393" w:rsidRPr="009A60EA">
        <w:rPr>
          <w:color w:val="00B050"/>
        </w:rPr>
        <w:t>5</w:t>
      </w:r>
      <w:r w:rsidRPr="009A60EA">
        <w:rPr>
          <w:color w:val="00B050"/>
        </w:rPr>
        <w:t>:</w:t>
      </w:r>
      <w:r w:rsidR="00AF49B4" w:rsidRPr="009A60EA">
        <w:rPr>
          <w:color w:val="00B050"/>
        </w:rPr>
        <w:t xml:space="preserve"> </w:t>
      </w:r>
      <w:r w:rsidRPr="009A60EA">
        <w:rPr>
          <w:color w:val="00B050"/>
        </w:rPr>
        <w:t>Account of seals used</w:t>
      </w:r>
    </w:p>
    <w:p w14:paraId="3DBA61FB" w14:textId="49037E61" w:rsidR="001C5393" w:rsidRPr="009A60EA" w:rsidRDefault="001C5393" w:rsidP="001C5393">
      <w:pPr>
        <w:pStyle w:val="REG-P0"/>
        <w:tabs>
          <w:tab w:val="left" w:pos="3243"/>
        </w:tabs>
        <w:ind w:left="567"/>
        <w:rPr>
          <w:color w:val="00B050"/>
        </w:rPr>
      </w:pPr>
      <w:r w:rsidRPr="009A60EA">
        <w:rPr>
          <w:color w:val="00B050"/>
        </w:rPr>
        <w:t>Form 36: Ballot paper account by Presiding Officer</w:t>
      </w:r>
    </w:p>
    <w:p w14:paraId="45375EF8" w14:textId="49B95312" w:rsidR="00691D8F" w:rsidRPr="009A60EA" w:rsidRDefault="00691D8F" w:rsidP="00A418A4">
      <w:pPr>
        <w:pStyle w:val="REG-P0"/>
        <w:tabs>
          <w:tab w:val="left" w:pos="3243"/>
        </w:tabs>
        <w:ind w:left="567"/>
        <w:rPr>
          <w:color w:val="00B050"/>
        </w:rPr>
      </w:pPr>
      <w:r w:rsidRPr="009A60EA">
        <w:rPr>
          <w:color w:val="00B050"/>
        </w:rPr>
        <w:t xml:space="preserve">Form 37: </w:t>
      </w:r>
      <w:r w:rsidR="00A418A4" w:rsidRPr="009A60EA">
        <w:rPr>
          <w:color w:val="00B050"/>
        </w:rPr>
        <w:t>Total results in respect of total numbers of votes recorded at collation centres</w:t>
      </w:r>
    </w:p>
    <w:p w14:paraId="78431C38" w14:textId="0ABA90BC" w:rsidR="00691D8F" w:rsidRPr="009A60EA" w:rsidRDefault="00691D8F" w:rsidP="00A418A4">
      <w:pPr>
        <w:pStyle w:val="AS-P0"/>
        <w:ind w:left="1701" w:hanging="1134"/>
        <w:rPr>
          <w:color w:val="00B050"/>
        </w:rPr>
      </w:pPr>
      <w:r w:rsidRPr="009A60EA">
        <w:rPr>
          <w:color w:val="00B050"/>
        </w:rPr>
        <w:t xml:space="preserve">Form 38: </w:t>
      </w:r>
      <w:r w:rsidRPr="009A60EA">
        <w:rPr>
          <w:rStyle w:val="REG-P1Char"/>
          <w:color w:val="00B050"/>
        </w:rPr>
        <w:t xml:space="preserve">Total results in respect of total number of votes recorded at collation centres </w:t>
      </w:r>
    </w:p>
    <w:p w14:paraId="419E7F2A" w14:textId="324F20F0" w:rsidR="00691D8F" w:rsidRPr="009A60EA" w:rsidRDefault="00691D8F" w:rsidP="00A418A4">
      <w:pPr>
        <w:pStyle w:val="REG-P0"/>
        <w:tabs>
          <w:tab w:val="left" w:pos="3243"/>
        </w:tabs>
        <w:ind w:left="567"/>
        <w:rPr>
          <w:color w:val="00B050"/>
        </w:rPr>
      </w:pPr>
      <w:r w:rsidRPr="009A60EA">
        <w:rPr>
          <w:color w:val="00B050"/>
        </w:rPr>
        <w:lastRenderedPageBreak/>
        <w:t>Form 39: Account of persons who voted outside their constituency</w:t>
      </w:r>
    </w:p>
    <w:p w14:paraId="5F118F1F" w14:textId="77777777" w:rsidR="00AF49B4" w:rsidRPr="009A60EA" w:rsidRDefault="00AF49B4" w:rsidP="00691D8F">
      <w:pPr>
        <w:pStyle w:val="REG-P0"/>
        <w:tabs>
          <w:tab w:val="left" w:pos="3243"/>
        </w:tabs>
        <w:rPr>
          <w:color w:val="00B050"/>
        </w:rPr>
      </w:pPr>
    </w:p>
    <w:p w14:paraId="61141A3D" w14:textId="77777777" w:rsidR="00114656" w:rsidRPr="009A60EA" w:rsidRDefault="00691D8F" w:rsidP="00691D8F">
      <w:pPr>
        <w:pStyle w:val="REG-P0"/>
        <w:tabs>
          <w:tab w:val="left" w:pos="3243"/>
        </w:tabs>
        <w:rPr>
          <w:color w:val="00B050"/>
        </w:rPr>
      </w:pPr>
      <w:r w:rsidRPr="009A60EA">
        <w:rPr>
          <w:color w:val="00B050"/>
        </w:rPr>
        <w:t xml:space="preserve">Annexure </w:t>
      </w:r>
      <w:r w:rsidR="001A19EE" w:rsidRPr="009A60EA">
        <w:rPr>
          <w:color w:val="00B050"/>
        </w:rPr>
        <w:t>3</w:t>
      </w:r>
      <w:r w:rsidRPr="009A60EA">
        <w:rPr>
          <w:color w:val="00B050"/>
        </w:rPr>
        <w:t xml:space="preserve">: Form of </w:t>
      </w:r>
      <w:r w:rsidR="00AF49B4" w:rsidRPr="009A60EA">
        <w:rPr>
          <w:color w:val="00B050"/>
        </w:rPr>
        <w:t xml:space="preserve">counterfoil </w:t>
      </w:r>
      <w:r w:rsidR="00114656" w:rsidRPr="009A60EA">
        <w:rPr>
          <w:color w:val="00B050"/>
        </w:rPr>
        <w:t xml:space="preserve">/ Form of </w:t>
      </w:r>
      <w:r w:rsidR="00AF49B4" w:rsidRPr="009A60EA">
        <w:rPr>
          <w:color w:val="00B050"/>
        </w:rPr>
        <w:t xml:space="preserve">front of </w:t>
      </w:r>
      <w:r w:rsidRPr="009A60EA">
        <w:rPr>
          <w:color w:val="00B050"/>
        </w:rPr>
        <w:t xml:space="preserve">ballot </w:t>
      </w:r>
      <w:r w:rsidR="00AF49B4" w:rsidRPr="009A60EA">
        <w:rPr>
          <w:color w:val="00B050"/>
        </w:rPr>
        <w:t xml:space="preserve">paper </w:t>
      </w:r>
    </w:p>
    <w:p w14:paraId="78813A9B" w14:textId="2E9D2EAE" w:rsidR="00691D8F" w:rsidRPr="009A60EA" w:rsidRDefault="00114656" w:rsidP="00A418A4">
      <w:pPr>
        <w:pStyle w:val="REG-P0"/>
        <w:tabs>
          <w:tab w:val="left" w:pos="3243"/>
        </w:tabs>
        <w:ind w:left="1134"/>
        <w:rPr>
          <w:color w:val="00B050"/>
        </w:rPr>
      </w:pPr>
      <w:r w:rsidRPr="009A60EA">
        <w:rPr>
          <w:color w:val="00B050"/>
        </w:rPr>
        <w:t>[National Assembly</w:t>
      </w:r>
      <w:r w:rsidR="00021060" w:rsidRPr="009A60EA">
        <w:rPr>
          <w:color w:val="00B050"/>
        </w:rPr>
        <w:t xml:space="preserve"> election </w:t>
      </w:r>
      <w:r w:rsidRPr="009A60EA">
        <w:rPr>
          <w:color w:val="00B050"/>
        </w:rPr>
        <w:t>/</w:t>
      </w:r>
      <w:r w:rsidR="00021060" w:rsidRPr="009A60EA">
        <w:rPr>
          <w:color w:val="00B050"/>
        </w:rPr>
        <w:t xml:space="preserve"> </w:t>
      </w:r>
      <w:r w:rsidRPr="009A60EA">
        <w:rPr>
          <w:color w:val="00B050"/>
        </w:rPr>
        <w:t>local authority</w:t>
      </w:r>
      <w:r w:rsidR="00021060" w:rsidRPr="009A60EA">
        <w:rPr>
          <w:color w:val="00B050"/>
        </w:rPr>
        <w:t xml:space="preserve"> election</w:t>
      </w:r>
      <w:r w:rsidRPr="009A60EA">
        <w:rPr>
          <w:color w:val="00B050"/>
        </w:rPr>
        <w:t>]</w:t>
      </w:r>
    </w:p>
    <w:p w14:paraId="1FEC048B" w14:textId="77777777" w:rsidR="00AF49B4" w:rsidRPr="009A60EA" w:rsidRDefault="00AF49B4" w:rsidP="00691D8F">
      <w:pPr>
        <w:pStyle w:val="REG-P0"/>
        <w:tabs>
          <w:tab w:val="left" w:pos="3243"/>
        </w:tabs>
        <w:rPr>
          <w:color w:val="00B050"/>
        </w:rPr>
      </w:pPr>
    </w:p>
    <w:p w14:paraId="10B25009" w14:textId="74F98F81" w:rsidR="00691D8F" w:rsidRPr="009A60EA" w:rsidRDefault="00691D8F" w:rsidP="00691D8F">
      <w:pPr>
        <w:pStyle w:val="REG-P0"/>
        <w:tabs>
          <w:tab w:val="left" w:pos="3243"/>
        </w:tabs>
        <w:rPr>
          <w:color w:val="00B050"/>
        </w:rPr>
      </w:pPr>
      <w:r w:rsidRPr="009A60EA">
        <w:rPr>
          <w:color w:val="00B050"/>
        </w:rPr>
        <w:t xml:space="preserve">Annexure </w:t>
      </w:r>
      <w:r w:rsidR="001A19EE" w:rsidRPr="009A60EA">
        <w:rPr>
          <w:color w:val="00B050"/>
        </w:rPr>
        <w:t>4</w:t>
      </w:r>
      <w:r w:rsidRPr="009A60EA">
        <w:rPr>
          <w:color w:val="00B050"/>
        </w:rPr>
        <w:t xml:space="preserve">: Form of </w:t>
      </w:r>
      <w:r w:rsidR="00AF49B4" w:rsidRPr="009A60EA">
        <w:rPr>
          <w:color w:val="00B050"/>
        </w:rPr>
        <w:t xml:space="preserve">counterfoil </w:t>
      </w:r>
      <w:r w:rsidR="00114656" w:rsidRPr="009A60EA">
        <w:rPr>
          <w:color w:val="00B050"/>
        </w:rPr>
        <w:t xml:space="preserve">/ Form of </w:t>
      </w:r>
      <w:r w:rsidR="00AF49B4" w:rsidRPr="009A60EA">
        <w:rPr>
          <w:color w:val="00B050"/>
        </w:rPr>
        <w:t xml:space="preserve">front of ballot paper </w:t>
      </w:r>
    </w:p>
    <w:p w14:paraId="691E6E3A" w14:textId="2B10C6CD" w:rsidR="00021060" w:rsidRPr="009A60EA" w:rsidRDefault="00021060" w:rsidP="00A418A4">
      <w:pPr>
        <w:pStyle w:val="REG-P0"/>
        <w:tabs>
          <w:tab w:val="left" w:pos="3243"/>
        </w:tabs>
        <w:ind w:left="1134"/>
        <w:rPr>
          <w:color w:val="00B050"/>
        </w:rPr>
      </w:pPr>
      <w:r w:rsidRPr="009A60EA">
        <w:rPr>
          <w:color w:val="00B050"/>
        </w:rPr>
        <w:t>[Presidential election / regional council election]</w:t>
      </w:r>
    </w:p>
    <w:p w14:paraId="786C66B1" w14:textId="77777777" w:rsidR="00DB4AFC" w:rsidRPr="009A60EA" w:rsidRDefault="00DB4AFC" w:rsidP="00DB4AFC">
      <w:pPr>
        <w:pStyle w:val="REG-H1a"/>
        <w:pBdr>
          <w:bottom w:val="single" w:sz="4" w:space="1" w:color="auto"/>
        </w:pBdr>
      </w:pPr>
    </w:p>
    <w:p w14:paraId="71AC9D44" w14:textId="77777777" w:rsidR="00DB4AFC" w:rsidRPr="009A60EA" w:rsidRDefault="00DB4AFC" w:rsidP="00962124">
      <w:pPr>
        <w:pStyle w:val="REG-H1a"/>
      </w:pPr>
    </w:p>
    <w:p w14:paraId="0377AC71" w14:textId="77777777" w:rsidR="00716B4F" w:rsidRPr="009A60EA" w:rsidRDefault="00716B4F" w:rsidP="00716B4F">
      <w:pPr>
        <w:pStyle w:val="REG-P0"/>
        <w:rPr>
          <w:b/>
        </w:rPr>
      </w:pPr>
      <w:r w:rsidRPr="009A60EA">
        <w:rPr>
          <w:b/>
        </w:rPr>
        <w:t>Definitions</w:t>
      </w:r>
    </w:p>
    <w:p w14:paraId="211F238D" w14:textId="77777777" w:rsidR="00716B4F" w:rsidRPr="009A60EA" w:rsidRDefault="00716B4F" w:rsidP="00716B4F">
      <w:pPr>
        <w:pStyle w:val="REG-P0"/>
        <w:rPr>
          <w:b/>
        </w:rPr>
      </w:pPr>
    </w:p>
    <w:p w14:paraId="5FB695B8" w14:textId="160EA2B1" w:rsidR="001B76F9" w:rsidRPr="009A60EA" w:rsidRDefault="00716B4F" w:rsidP="001B76F9">
      <w:pPr>
        <w:pStyle w:val="REG-P1"/>
      </w:pPr>
      <w:r w:rsidRPr="009A60EA">
        <w:rPr>
          <w:b/>
          <w:bCs/>
        </w:rPr>
        <w:t>1.</w:t>
      </w:r>
      <w:r w:rsidRPr="009A60EA">
        <w:tab/>
      </w:r>
      <w:r w:rsidR="001B76F9" w:rsidRPr="009A60EA">
        <w:t>In this code of conduct, a word or an expression to which a meaning has been assigned in the Act has that meaning and, unless the context indicates otherwise -</w:t>
      </w:r>
    </w:p>
    <w:p w14:paraId="75F1CD20" w14:textId="77777777" w:rsidR="001B76F9" w:rsidRPr="009A60EA" w:rsidRDefault="001B76F9" w:rsidP="001B76F9">
      <w:pPr>
        <w:pStyle w:val="REG-P0"/>
      </w:pPr>
    </w:p>
    <w:p w14:paraId="7A9AAD99" w14:textId="428EA8E2" w:rsidR="001B76F9" w:rsidRPr="009A60EA" w:rsidRDefault="001B76F9" w:rsidP="001B76F9">
      <w:pPr>
        <w:pStyle w:val="REG-P0"/>
      </w:pPr>
      <w:r w:rsidRPr="009A60EA">
        <w:t xml:space="preserve">“seal” means to thread or add a plastic strap seal, which complies with the specifications in Annexure 1, on a ballot box; and </w:t>
      </w:r>
    </w:p>
    <w:p w14:paraId="2590FB01" w14:textId="77777777" w:rsidR="001B76F9" w:rsidRPr="009A60EA" w:rsidRDefault="001B76F9" w:rsidP="001B76F9">
      <w:pPr>
        <w:pStyle w:val="REG-P0"/>
      </w:pPr>
    </w:p>
    <w:p w14:paraId="42A38A0D" w14:textId="45FA26BC" w:rsidR="00716B4F" w:rsidRPr="009A60EA" w:rsidRDefault="001B76F9" w:rsidP="001B76F9">
      <w:pPr>
        <w:pStyle w:val="REG-P0"/>
      </w:pPr>
      <w:r w:rsidRPr="009A60EA">
        <w:t>“</w:t>
      </w:r>
      <w:proofErr w:type="gramStart"/>
      <w:r w:rsidRPr="009A60EA">
        <w:t>the</w:t>
      </w:r>
      <w:proofErr w:type="gramEnd"/>
      <w:r w:rsidRPr="009A60EA">
        <w:t xml:space="preserve"> Act” means the Electoral Act, 2014 (Act No. 5 of 2014).</w:t>
      </w:r>
    </w:p>
    <w:p w14:paraId="16F3E68C" w14:textId="598E6779" w:rsidR="00716B4F" w:rsidRPr="009A60EA" w:rsidRDefault="00716B4F" w:rsidP="001B76F9">
      <w:pPr>
        <w:pStyle w:val="REG-P0"/>
      </w:pPr>
    </w:p>
    <w:p w14:paraId="599CBC62" w14:textId="36EEE904" w:rsidR="001B76F9" w:rsidRPr="009A60EA" w:rsidRDefault="001B76F9" w:rsidP="001B76F9">
      <w:pPr>
        <w:pStyle w:val="REG-Amend"/>
      </w:pPr>
      <w:r w:rsidRPr="009A60EA">
        <w:t xml:space="preserve">[The reference to “this code of conduct” was probably intended </w:t>
      </w:r>
      <w:r w:rsidRPr="009A60EA">
        <w:br/>
        <w:t>to be a reference to “these regulations”.]</w:t>
      </w:r>
    </w:p>
    <w:p w14:paraId="65E4ECF5" w14:textId="77777777" w:rsidR="001B76F9" w:rsidRPr="009A60EA" w:rsidRDefault="001B76F9" w:rsidP="001B76F9">
      <w:pPr>
        <w:pStyle w:val="REG-P0"/>
      </w:pPr>
    </w:p>
    <w:p w14:paraId="25E049D3" w14:textId="77777777" w:rsidR="00716B4F" w:rsidRPr="009A60EA" w:rsidRDefault="00716B4F" w:rsidP="00716B4F">
      <w:pPr>
        <w:pStyle w:val="REG-P0"/>
        <w:rPr>
          <w:b/>
        </w:rPr>
      </w:pPr>
      <w:r w:rsidRPr="009A60EA">
        <w:rPr>
          <w:b/>
        </w:rPr>
        <w:t>Application</w:t>
      </w:r>
    </w:p>
    <w:p w14:paraId="287CE9A3" w14:textId="77777777" w:rsidR="00716B4F" w:rsidRPr="009A60EA" w:rsidRDefault="00716B4F" w:rsidP="00716B4F">
      <w:pPr>
        <w:pStyle w:val="REG-P0"/>
        <w:rPr>
          <w:b/>
        </w:rPr>
      </w:pPr>
    </w:p>
    <w:p w14:paraId="5B1BDEB7" w14:textId="5FA363ED" w:rsidR="00716B4F" w:rsidRPr="009A60EA" w:rsidRDefault="00716B4F" w:rsidP="0084386E">
      <w:pPr>
        <w:pStyle w:val="REG-P1"/>
      </w:pPr>
      <w:r w:rsidRPr="009A60EA">
        <w:rPr>
          <w:b/>
          <w:bCs/>
        </w:rPr>
        <w:t>2.</w:t>
      </w:r>
      <w:r w:rsidRPr="009A60EA">
        <w:tab/>
      </w:r>
      <w:r w:rsidR="0084386E" w:rsidRPr="009A60EA">
        <w:t>These regulations apply to all presidential elections, national assembly elections, regional council elections, local authority council elections and the holding of a referendum in terms of the Act.</w:t>
      </w:r>
    </w:p>
    <w:p w14:paraId="573BFDC7" w14:textId="7254EFAD" w:rsidR="00716B4F" w:rsidRPr="009A60EA" w:rsidRDefault="00716B4F" w:rsidP="00716B4F">
      <w:pPr>
        <w:pStyle w:val="REG-P0"/>
      </w:pPr>
    </w:p>
    <w:p w14:paraId="33839954" w14:textId="77777777" w:rsidR="00716B4F" w:rsidRPr="009A60EA" w:rsidRDefault="00716B4F" w:rsidP="00716B4F">
      <w:pPr>
        <w:pStyle w:val="REG-P0"/>
        <w:rPr>
          <w:b/>
        </w:rPr>
      </w:pPr>
      <w:r w:rsidRPr="009A60EA">
        <w:rPr>
          <w:b/>
        </w:rPr>
        <w:t>Prescribed forms</w:t>
      </w:r>
    </w:p>
    <w:p w14:paraId="5A9E03C8" w14:textId="77777777" w:rsidR="00716B4F" w:rsidRPr="009A60EA" w:rsidRDefault="00716B4F" w:rsidP="00716B4F">
      <w:pPr>
        <w:pStyle w:val="REG-P0"/>
        <w:rPr>
          <w:b/>
        </w:rPr>
      </w:pPr>
    </w:p>
    <w:p w14:paraId="7B03E871" w14:textId="2A117BD4" w:rsidR="00716B4F" w:rsidRPr="009A60EA" w:rsidRDefault="00716B4F" w:rsidP="002F7F1F">
      <w:pPr>
        <w:pStyle w:val="REG-P1"/>
      </w:pPr>
      <w:r w:rsidRPr="009A60EA">
        <w:rPr>
          <w:b/>
          <w:bCs/>
        </w:rPr>
        <w:t>3.</w:t>
      </w:r>
      <w:r w:rsidRPr="009A60EA">
        <w:rPr>
          <w:b/>
          <w:bCs/>
        </w:rPr>
        <w:tab/>
      </w:r>
      <w:r w:rsidRPr="009A60EA">
        <w:t xml:space="preserve">A reference in these regulations to a form with a specific number is a reference to the form with that number as set out in Annexure </w:t>
      </w:r>
      <w:r w:rsidR="0084386E" w:rsidRPr="009A60EA">
        <w:t>2</w:t>
      </w:r>
      <w:r w:rsidRPr="009A60EA">
        <w:t>.</w:t>
      </w:r>
    </w:p>
    <w:p w14:paraId="5FF9409E" w14:textId="77777777" w:rsidR="00716B4F" w:rsidRPr="009A60EA" w:rsidRDefault="00716B4F" w:rsidP="00716B4F">
      <w:pPr>
        <w:pStyle w:val="REG-P0"/>
      </w:pPr>
    </w:p>
    <w:p w14:paraId="7830DA1E" w14:textId="77777777" w:rsidR="00716B4F" w:rsidRPr="009A60EA" w:rsidRDefault="00716B4F" w:rsidP="00716B4F">
      <w:pPr>
        <w:pStyle w:val="REG-P0"/>
        <w:rPr>
          <w:b/>
        </w:rPr>
      </w:pPr>
      <w:r w:rsidRPr="009A60EA">
        <w:rPr>
          <w:b/>
        </w:rPr>
        <w:t>Election agents</w:t>
      </w:r>
    </w:p>
    <w:p w14:paraId="052CA03F" w14:textId="77777777" w:rsidR="00716B4F" w:rsidRPr="009A60EA" w:rsidRDefault="00716B4F" w:rsidP="00716B4F">
      <w:pPr>
        <w:pStyle w:val="REG-P0"/>
        <w:rPr>
          <w:b/>
        </w:rPr>
      </w:pPr>
    </w:p>
    <w:p w14:paraId="1C0C415E" w14:textId="7BC839D8" w:rsidR="00716B4F" w:rsidRPr="009A60EA" w:rsidRDefault="00716B4F" w:rsidP="002F7F1F">
      <w:pPr>
        <w:pStyle w:val="REG-P1"/>
      </w:pPr>
      <w:r w:rsidRPr="009A60EA">
        <w:rPr>
          <w:b/>
          <w:bCs/>
        </w:rPr>
        <w:t>4.</w:t>
      </w:r>
      <w:r w:rsidRPr="009A60EA">
        <w:rPr>
          <w:b/>
          <w:bCs/>
        </w:rPr>
        <w:tab/>
      </w:r>
      <w:r w:rsidRPr="009A60EA">
        <w:t>The number of persons who may be appointed in terms of section 66(1) of the Act by a political party or independent candidate for an election as election agents for a polling station may not be more than two.</w:t>
      </w:r>
    </w:p>
    <w:p w14:paraId="1D347AA2" w14:textId="77777777" w:rsidR="00716B4F" w:rsidRPr="009A60EA" w:rsidRDefault="00716B4F" w:rsidP="00716B4F">
      <w:pPr>
        <w:pStyle w:val="REG-P0"/>
      </w:pPr>
    </w:p>
    <w:p w14:paraId="01515745" w14:textId="77777777" w:rsidR="00716B4F" w:rsidRPr="009A60EA" w:rsidRDefault="00716B4F" w:rsidP="00716B4F">
      <w:pPr>
        <w:pStyle w:val="REG-P0"/>
        <w:rPr>
          <w:b/>
        </w:rPr>
      </w:pPr>
      <w:r w:rsidRPr="009A60EA">
        <w:rPr>
          <w:b/>
        </w:rPr>
        <w:t>Counting agents</w:t>
      </w:r>
    </w:p>
    <w:p w14:paraId="288DB14F" w14:textId="77777777" w:rsidR="00716B4F" w:rsidRPr="009A60EA" w:rsidRDefault="00716B4F" w:rsidP="00716B4F">
      <w:pPr>
        <w:pStyle w:val="REG-P0"/>
        <w:rPr>
          <w:b/>
        </w:rPr>
      </w:pPr>
    </w:p>
    <w:p w14:paraId="5ED7E2DD" w14:textId="785DA62D" w:rsidR="00716B4F" w:rsidRPr="009A60EA" w:rsidRDefault="00716B4F" w:rsidP="002F7F1F">
      <w:pPr>
        <w:pStyle w:val="REG-P1"/>
      </w:pPr>
      <w:r w:rsidRPr="009A60EA">
        <w:rPr>
          <w:b/>
          <w:bCs/>
        </w:rPr>
        <w:t>5.</w:t>
      </w:r>
      <w:r w:rsidRPr="009A60EA">
        <w:rPr>
          <w:b/>
          <w:bCs/>
        </w:rPr>
        <w:tab/>
      </w:r>
      <w:r w:rsidRPr="009A60EA">
        <w:t>The number of persons who may be appointed in terms of section 67(1) of the Act by a political party or independent candidate for an election as election agents for a polling station may not be more than two.</w:t>
      </w:r>
    </w:p>
    <w:p w14:paraId="1B272259" w14:textId="77777777" w:rsidR="00716B4F" w:rsidRPr="009A60EA" w:rsidRDefault="00716B4F" w:rsidP="00716B4F">
      <w:pPr>
        <w:pStyle w:val="REG-P0"/>
      </w:pPr>
    </w:p>
    <w:p w14:paraId="475D7B43" w14:textId="77777777" w:rsidR="00716B4F" w:rsidRPr="009A60EA" w:rsidRDefault="00716B4F" w:rsidP="00716B4F">
      <w:pPr>
        <w:pStyle w:val="REG-P0"/>
        <w:rPr>
          <w:b/>
        </w:rPr>
      </w:pPr>
      <w:r w:rsidRPr="009A60EA">
        <w:rPr>
          <w:b/>
        </w:rPr>
        <w:t>Sealing</w:t>
      </w:r>
    </w:p>
    <w:p w14:paraId="684E8564" w14:textId="77777777" w:rsidR="00716B4F" w:rsidRPr="009A60EA" w:rsidRDefault="00716B4F" w:rsidP="00716B4F">
      <w:pPr>
        <w:pStyle w:val="REG-P0"/>
        <w:rPr>
          <w:b/>
        </w:rPr>
      </w:pPr>
    </w:p>
    <w:p w14:paraId="4F42D55C" w14:textId="4C2DF2EA" w:rsidR="00B7309F" w:rsidRPr="009A60EA" w:rsidRDefault="00716B4F" w:rsidP="002F7F1F">
      <w:pPr>
        <w:pStyle w:val="REG-P1"/>
      </w:pPr>
      <w:r w:rsidRPr="009A60EA">
        <w:rPr>
          <w:b/>
          <w:bCs/>
        </w:rPr>
        <w:t>6.</w:t>
      </w:r>
      <w:r w:rsidRPr="009A60EA">
        <w:rPr>
          <w:b/>
          <w:bCs/>
        </w:rPr>
        <w:tab/>
      </w:r>
      <w:r w:rsidRPr="009A60EA">
        <w:t xml:space="preserve">(1) </w:t>
      </w:r>
      <w:r w:rsidR="002F7F1F" w:rsidRPr="009A60EA">
        <w:tab/>
      </w:r>
      <w:r w:rsidRPr="009A60EA">
        <w:t xml:space="preserve">A presiding officer must </w:t>
      </w:r>
      <w:r w:rsidR="00B7309F" w:rsidRPr="009A60EA">
        <w:t xml:space="preserve">- </w:t>
      </w:r>
    </w:p>
    <w:p w14:paraId="05101FF9" w14:textId="77777777" w:rsidR="00B7309F" w:rsidRPr="009A60EA" w:rsidRDefault="00B7309F" w:rsidP="00B7309F">
      <w:pPr>
        <w:pStyle w:val="REG-Pa"/>
      </w:pPr>
    </w:p>
    <w:p w14:paraId="4FF2B8D5" w14:textId="7975E1CC" w:rsidR="00B7309F" w:rsidRPr="009A60EA" w:rsidRDefault="00B7309F" w:rsidP="00B7309F">
      <w:pPr>
        <w:pStyle w:val="REG-Pa"/>
      </w:pPr>
      <w:r w:rsidRPr="009A60EA">
        <w:t xml:space="preserve">(a) </w:t>
      </w:r>
      <w:r w:rsidRPr="009A60EA">
        <w:tab/>
        <w:t xml:space="preserve">for purposes of section 92(1)(c) of the Act, close and seal each ballot box with a numbered plastic strap seal which complies with the specifications in Annexure </w:t>
      </w:r>
      <w:proofErr w:type="gramStart"/>
      <w:r w:rsidRPr="009A60EA">
        <w:t>1</w:t>
      </w:r>
      <w:proofErr w:type="gramEnd"/>
      <w:r w:rsidRPr="009A60EA">
        <w:t xml:space="preserve"> </w:t>
      </w:r>
      <w:r w:rsidRPr="009A60EA">
        <w:lastRenderedPageBreak/>
        <w:t xml:space="preserve">and which is provided for by the Chief Electoral and referenda Officer in accordance with the type of the ballot box; </w:t>
      </w:r>
    </w:p>
    <w:p w14:paraId="1069DA70" w14:textId="77777777" w:rsidR="009A60EA" w:rsidRPr="009A60EA" w:rsidRDefault="009A60EA" w:rsidP="00B7309F">
      <w:pPr>
        <w:pStyle w:val="REG-Pa"/>
      </w:pPr>
    </w:p>
    <w:p w14:paraId="3CD8A3E9" w14:textId="60ED1161" w:rsidR="009A60EA" w:rsidRPr="009A60EA" w:rsidRDefault="009A60EA" w:rsidP="009A60EA">
      <w:pPr>
        <w:pStyle w:val="REG-Amend"/>
      </w:pPr>
      <w:r w:rsidRPr="009A60EA">
        <w:t>[The word “Referenda” should be capitalised.</w:t>
      </w:r>
      <w:r>
        <w:t xml:space="preserve"> It is not clear if the </w:t>
      </w:r>
      <w:r w:rsidR="00852C8E">
        <w:t xml:space="preserve">intention of the provision was that the </w:t>
      </w:r>
      <w:r>
        <w:t>straps are to be “</w:t>
      </w:r>
      <w:r w:rsidRPr="00852C8E">
        <w:rPr>
          <w:b w:val="0"/>
          <w:bCs/>
        </w:rPr>
        <w:t>provided</w:t>
      </w:r>
      <w:r>
        <w:t xml:space="preserve"> </w:t>
      </w:r>
      <w:r w:rsidRPr="00852C8E">
        <w:t>for</w:t>
      </w:r>
      <w:r w:rsidR="00852C8E">
        <w:t xml:space="preserve"> </w:t>
      </w:r>
      <w:r w:rsidR="00852C8E" w:rsidRPr="00852C8E">
        <w:t>by</w:t>
      </w:r>
      <w:r>
        <w:t xml:space="preserve">” </w:t>
      </w:r>
      <w:r w:rsidR="00091F62" w:rsidRPr="009A60EA">
        <w:t xml:space="preserve">the Chief Electoral and </w:t>
      </w:r>
      <w:r w:rsidR="00091F62">
        <w:t>R</w:t>
      </w:r>
      <w:r w:rsidR="00091F62" w:rsidRPr="009A60EA">
        <w:t>eferenda Officer</w:t>
      </w:r>
      <w:r w:rsidR="00852C8E">
        <w:t xml:space="preserve">, </w:t>
      </w:r>
      <w:r w:rsidR="00852C8E">
        <w:br/>
        <w:t>or “</w:t>
      </w:r>
      <w:r w:rsidR="00852C8E" w:rsidRPr="00852C8E">
        <w:rPr>
          <w:b w:val="0"/>
          <w:bCs/>
        </w:rPr>
        <w:t>provided</w:t>
      </w:r>
      <w:r w:rsidR="00852C8E">
        <w:t xml:space="preserve"> by” these officials</w:t>
      </w:r>
      <w:r w:rsidR="00091F62">
        <w:t>.</w:t>
      </w:r>
      <w:r w:rsidRPr="009A60EA">
        <w:t>]</w:t>
      </w:r>
    </w:p>
    <w:p w14:paraId="073910A9" w14:textId="77777777" w:rsidR="009A60EA" w:rsidRPr="009A60EA" w:rsidRDefault="009A60EA" w:rsidP="009A60EA">
      <w:pPr>
        <w:pStyle w:val="REG-Pa"/>
      </w:pPr>
    </w:p>
    <w:p w14:paraId="2DA9B0B3" w14:textId="3340EAE1" w:rsidR="00B7309F" w:rsidRPr="009A60EA" w:rsidRDefault="00B7309F" w:rsidP="009A60EA">
      <w:pPr>
        <w:pStyle w:val="REG-Pa"/>
      </w:pPr>
      <w:r w:rsidRPr="009A60EA">
        <w:rPr>
          <w:rFonts w:eastAsia="Times New Roman" w:cs="Times New Roman"/>
        </w:rPr>
        <w:t xml:space="preserve">(b) </w:t>
      </w:r>
      <w:r w:rsidR="009A60EA" w:rsidRPr="009A60EA">
        <w:tab/>
      </w:r>
      <w:r w:rsidRPr="009A60EA">
        <w:rPr>
          <w:rFonts w:eastAsia="Times New Roman" w:cs="Times New Roman"/>
        </w:rPr>
        <w:t xml:space="preserve">close the lid of each ballot box; and </w:t>
      </w:r>
    </w:p>
    <w:p w14:paraId="213155C6" w14:textId="77777777" w:rsidR="009A60EA" w:rsidRPr="009A60EA" w:rsidRDefault="009A60EA" w:rsidP="009A60EA">
      <w:pPr>
        <w:pStyle w:val="REG-Pa"/>
        <w:rPr>
          <w:rFonts w:eastAsia="Times New Roman" w:cs="Times New Roman"/>
        </w:rPr>
      </w:pPr>
    </w:p>
    <w:p w14:paraId="2CC2A944" w14:textId="7CB44C17" w:rsidR="00B7309F" w:rsidRPr="009A60EA" w:rsidRDefault="00B7309F" w:rsidP="009A60EA">
      <w:pPr>
        <w:pStyle w:val="REG-Pa"/>
      </w:pPr>
      <w:r w:rsidRPr="009A60EA">
        <w:t xml:space="preserve">(c) </w:t>
      </w:r>
      <w:r w:rsidR="009A60EA" w:rsidRPr="009A60EA">
        <w:tab/>
      </w:r>
      <w:r w:rsidRPr="009A60EA">
        <w:t xml:space="preserve">thread a plastic strap seal referred to in paragraph (a) and tighten it through both holes on the side of the ballot box. </w:t>
      </w:r>
    </w:p>
    <w:p w14:paraId="4E8FB093" w14:textId="77777777" w:rsidR="00B7309F" w:rsidRPr="009A60EA" w:rsidRDefault="00B7309F" w:rsidP="00B7309F">
      <w:pPr>
        <w:pStyle w:val="REG-P1"/>
      </w:pPr>
    </w:p>
    <w:p w14:paraId="4324C737" w14:textId="7A99E56B" w:rsidR="00091F62" w:rsidRPr="00091F62" w:rsidRDefault="00716B4F" w:rsidP="00091F62">
      <w:pPr>
        <w:pStyle w:val="REG-P1"/>
        <w:rPr>
          <w:lang w:val="en-US"/>
        </w:rPr>
      </w:pPr>
      <w:r w:rsidRPr="009A60EA">
        <w:t>(2)</w:t>
      </w:r>
      <w:r w:rsidRPr="009A60EA">
        <w:tab/>
      </w:r>
      <w:r w:rsidR="00091F62" w:rsidRPr="00091F62">
        <w:t>Despite</w:t>
      </w:r>
      <w:r w:rsidR="00091F62" w:rsidRPr="00091F62">
        <w:rPr>
          <w:lang w:val="en-US"/>
        </w:rPr>
        <w:t xml:space="preserve"> subregulation (1), the presiding officer must </w:t>
      </w:r>
      <w:r w:rsidR="00091F62">
        <w:rPr>
          <w:lang w:val="en-US"/>
        </w:rPr>
        <w:t>-</w:t>
      </w:r>
      <w:r w:rsidR="00091F62" w:rsidRPr="00091F62">
        <w:rPr>
          <w:lang w:val="en-US"/>
        </w:rPr>
        <w:t xml:space="preserve"> </w:t>
      </w:r>
    </w:p>
    <w:p w14:paraId="7F594256" w14:textId="77777777" w:rsidR="00091F62" w:rsidRDefault="00091F62" w:rsidP="00091F62">
      <w:pPr>
        <w:pStyle w:val="REG-P1"/>
        <w:rPr>
          <w:lang w:val="en-US"/>
        </w:rPr>
      </w:pPr>
    </w:p>
    <w:p w14:paraId="4A88BE53" w14:textId="77777777" w:rsidR="00091F62" w:rsidRDefault="00091F62" w:rsidP="00091F62">
      <w:pPr>
        <w:pStyle w:val="REG-Pa"/>
        <w:rPr>
          <w:lang w:val="en-US"/>
        </w:rPr>
      </w:pPr>
      <w:r w:rsidRPr="00091F62">
        <w:rPr>
          <w:lang w:val="en-US"/>
        </w:rPr>
        <w:t xml:space="preserve">(a) </w:t>
      </w:r>
      <w:r>
        <w:rPr>
          <w:lang w:val="en-US"/>
        </w:rPr>
        <w:tab/>
      </w:r>
      <w:proofErr w:type="spellStart"/>
      <w:r w:rsidRPr="00091F62">
        <w:rPr>
          <w:lang w:val="en-US"/>
        </w:rPr>
        <w:t>authorise</w:t>
      </w:r>
      <w:proofErr w:type="spellEnd"/>
      <w:r w:rsidRPr="00091F62">
        <w:rPr>
          <w:lang w:val="en-US"/>
        </w:rPr>
        <w:t xml:space="preserve"> election agents of registered political parties, registered organisations or independent candidates to add their own plastic strap seals which comply with the specifications in Annexure 1 to the ballot box through the holes on the side of the ballot box.</w:t>
      </w:r>
    </w:p>
    <w:p w14:paraId="74FB6105" w14:textId="5E24F2F0" w:rsidR="00091F62" w:rsidRPr="00091F62" w:rsidRDefault="00091F62" w:rsidP="00091F62">
      <w:pPr>
        <w:pStyle w:val="REG-Pa"/>
        <w:rPr>
          <w:lang w:val="en-US"/>
        </w:rPr>
      </w:pPr>
      <w:r w:rsidRPr="00091F62">
        <w:rPr>
          <w:lang w:val="en-US"/>
        </w:rPr>
        <w:t xml:space="preserve"> </w:t>
      </w:r>
    </w:p>
    <w:p w14:paraId="28D923BC" w14:textId="77777777" w:rsidR="00091F62" w:rsidRDefault="00091F62" w:rsidP="00091F62">
      <w:pPr>
        <w:pStyle w:val="REG-Pa"/>
        <w:rPr>
          <w:lang w:val="en-US"/>
        </w:rPr>
      </w:pPr>
      <w:r w:rsidRPr="00091F62">
        <w:rPr>
          <w:lang w:val="en-US"/>
        </w:rPr>
        <w:t xml:space="preserve">(b) </w:t>
      </w:r>
      <w:r>
        <w:rPr>
          <w:lang w:val="en-US"/>
        </w:rPr>
        <w:tab/>
      </w:r>
      <w:r w:rsidRPr="00091F62">
        <w:rPr>
          <w:lang w:val="en-US"/>
        </w:rPr>
        <w:t xml:space="preserve">record the numbers of the plastic strap seals referred to in paragraph (a) on a form which is substantially </w:t>
      </w:r>
      <w:proofErr w:type="gramStart"/>
      <w:r w:rsidRPr="00091F62">
        <w:rPr>
          <w:lang w:val="en-US"/>
        </w:rPr>
        <w:t>similar to</w:t>
      </w:r>
      <w:proofErr w:type="gramEnd"/>
      <w:r w:rsidRPr="00091F62">
        <w:rPr>
          <w:lang w:val="en-US"/>
        </w:rPr>
        <w:t xml:space="preserve"> Form 35. </w:t>
      </w:r>
    </w:p>
    <w:p w14:paraId="6ED72D5B" w14:textId="77777777" w:rsidR="00716B4F" w:rsidRPr="009A60EA" w:rsidRDefault="00716B4F" w:rsidP="002F7F1F">
      <w:pPr>
        <w:pStyle w:val="REG-P1"/>
      </w:pPr>
    </w:p>
    <w:p w14:paraId="7606EB1E" w14:textId="4F49CB96" w:rsidR="00BF2C40" w:rsidRDefault="00BF2C40" w:rsidP="00BF2C40">
      <w:pPr>
        <w:pStyle w:val="REG-P1"/>
        <w:rPr>
          <w:lang w:val="en-US"/>
        </w:rPr>
      </w:pPr>
      <w:r w:rsidRPr="00BF2C40">
        <w:rPr>
          <w:lang w:val="en-US"/>
        </w:rPr>
        <w:t xml:space="preserve">(3) </w:t>
      </w:r>
      <w:r>
        <w:rPr>
          <w:lang w:val="en-US"/>
        </w:rPr>
        <w:tab/>
      </w:r>
      <w:r w:rsidRPr="00BF2C40">
        <w:rPr>
          <w:lang w:val="en-US"/>
        </w:rPr>
        <w:t xml:space="preserve">For purposes of section 92(7) of the Act, the presiding officer must close and seal the aperture in each ballot box as specified in subregulation (1) and (2). </w:t>
      </w:r>
    </w:p>
    <w:p w14:paraId="4FB1C4D7" w14:textId="77777777" w:rsidR="00BF2C40" w:rsidRPr="00BF2C40" w:rsidRDefault="00BF2C40" w:rsidP="00BF2C40">
      <w:pPr>
        <w:pStyle w:val="REG-P1"/>
        <w:rPr>
          <w:lang w:val="en-US"/>
        </w:rPr>
      </w:pPr>
    </w:p>
    <w:p w14:paraId="0276D410" w14:textId="71D95753" w:rsidR="00BF2C40" w:rsidRDefault="00BF2C40" w:rsidP="00BF2C40">
      <w:pPr>
        <w:pStyle w:val="REG-P1"/>
        <w:rPr>
          <w:lang w:val="en-US"/>
        </w:rPr>
      </w:pPr>
      <w:r w:rsidRPr="00BF2C40">
        <w:rPr>
          <w:lang w:val="en-US"/>
        </w:rPr>
        <w:t xml:space="preserve">(4) </w:t>
      </w:r>
      <w:r>
        <w:rPr>
          <w:lang w:val="en-US"/>
        </w:rPr>
        <w:tab/>
      </w:r>
      <w:r w:rsidRPr="00BF2C40">
        <w:rPr>
          <w:lang w:val="en-US"/>
        </w:rPr>
        <w:t xml:space="preserve">For purposes of section 104(a) of the Act, the presiding officer must ensure that the sliding aperture on the lid of the plastic ballot box is closed and a plastic strap seal referred to in subregulation (1)(a) is threaded through the slit in the staple of the sliding aperture as well as the slit in the fixed staple of the lid according to the type of ballot box. </w:t>
      </w:r>
    </w:p>
    <w:p w14:paraId="138FB7FD" w14:textId="77777777" w:rsidR="00BF2C40" w:rsidRPr="00BF2C40" w:rsidRDefault="00BF2C40" w:rsidP="00BF2C40">
      <w:pPr>
        <w:pStyle w:val="REG-P1"/>
        <w:rPr>
          <w:lang w:val="en-US"/>
        </w:rPr>
      </w:pPr>
    </w:p>
    <w:p w14:paraId="23B22E86" w14:textId="66C16FC8" w:rsidR="00BF2C40" w:rsidRDefault="00BF2C40" w:rsidP="00BF2C40">
      <w:pPr>
        <w:pStyle w:val="REG-P1"/>
        <w:rPr>
          <w:lang w:val="en-US"/>
        </w:rPr>
      </w:pPr>
      <w:r w:rsidRPr="00BF2C40">
        <w:rPr>
          <w:lang w:val="en-US"/>
        </w:rPr>
        <w:t xml:space="preserve">(5) </w:t>
      </w:r>
      <w:r>
        <w:rPr>
          <w:lang w:val="en-US"/>
        </w:rPr>
        <w:tab/>
      </w:r>
      <w:r w:rsidRPr="00BF2C40">
        <w:rPr>
          <w:lang w:val="en-US"/>
        </w:rPr>
        <w:t xml:space="preserve">Each envelope or packet to be sealed by a returning officer or presiding officer in terms of any provision of the Act or these regulations must be sealed as contemplated in subregulation (1) and (2) when an empty ballot box is used. </w:t>
      </w:r>
    </w:p>
    <w:p w14:paraId="255F2BC6" w14:textId="77777777" w:rsidR="00BF2C40" w:rsidRPr="00BF2C40" w:rsidRDefault="00BF2C40" w:rsidP="00BF2C40">
      <w:pPr>
        <w:pStyle w:val="REG-P1"/>
        <w:rPr>
          <w:lang w:val="en-US"/>
        </w:rPr>
      </w:pPr>
    </w:p>
    <w:p w14:paraId="6A69CD55" w14:textId="0E208065" w:rsidR="00716B4F" w:rsidRDefault="00BF2C40" w:rsidP="00BF2C40">
      <w:pPr>
        <w:pStyle w:val="REG-P1"/>
        <w:rPr>
          <w:lang w:val="en-US"/>
        </w:rPr>
      </w:pPr>
      <w:r w:rsidRPr="00BF2C40">
        <w:rPr>
          <w:lang w:val="en-US"/>
        </w:rPr>
        <w:t xml:space="preserve">(6) </w:t>
      </w:r>
      <w:r>
        <w:rPr>
          <w:lang w:val="en-US"/>
        </w:rPr>
        <w:tab/>
      </w:r>
      <w:r w:rsidRPr="00BF2C40">
        <w:rPr>
          <w:lang w:val="en-US"/>
        </w:rPr>
        <w:t xml:space="preserve">A returning officer or presiding officer must keep a record, on a form which is substantially </w:t>
      </w:r>
      <w:proofErr w:type="gramStart"/>
      <w:r w:rsidRPr="00BF2C40">
        <w:rPr>
          <w:lang w:val="en-US"/>
        </w:rPr>
        <w:t>similar to</w:t>
      </w:r>
      <w:proofErr w:type="gramEnd"/>
      <w:r w:rsidRPr="00BF2C40">
        <w:rPr>
          <w:lang w:val="en-US"/>
        </w:rPr>
        <w:t xml:space="preserve"> Form 35, indicating the number of all numbered seals used by him or her and the purpose for which each seal has been used.</w:t>
      </w:r>
    </w:p>
    <w:p w14:paraId="2A5D73CA" w14:textId="77777777" w:rsidR="00BF2C40" w:rsidRPr="009A60EA" w:rsidRDefault="00BF2C40" w:rsidP="00BF2C40">
      <w:pPr>
        <w:pStyle w:val="REG-P1"/>
      </w:pPr>
    </w:p>
    <w:p w14:paraId="77F72B10" w14:textId="77777777" w:rsidR="00716B4F" w:rsidRPr="009A60EA" w:rsidRDefault="00716B4F" w:rsidP="00716B4F">
      <w:pPr>
        <w:pStyle w:val="REG-P0"/>
        <w:rPr>
          <w:b/>
        </w:rPr>
      </w:pPr>
      <w:r w:rsidRPr="009A60EA">
        <w:rPr>
          <w:b/>
        </w:rPr>
        <w:t>Ballot papers</w:t>
      </w:r>
    </w:p>
    <w:p w14:paraId="603C084F" w14:textId="77777777" w:rsidR="00716B4F" w:rsidRPr="009A60EA" w:rsidRDefault="00716B4F" w:rsidP="00716B4F">
      <w:pPr>
        <w:pStyle w:val="REG-P0"/>
        <w:rPr>
          <w:b/>
        </w:rPr>
      </w:pPr>
    </w:p>
    <w:p w14:paraId="7A17B682" w14:textId="4AB855A6" w:rsidR="00716B4F" w:rsidRPr="009A60EA" w:rsidRDefault="00716B4F" w:rsidP="00695775">
      <w:pPr>
        <w:pStyle w:val="REG-P1"/>
      </w:pPr>
      <w:r w:rsidRPr="009A60EA">
        <w:rPr>
          <w:b/>
          <w:bCs/>
        </w:rPr>
        <w:t>7.</w:t>
      </w:r>
      <w:r w:rsidRPr="009A60EA">
        <w:rPr>
          <w:b/>
          <w:bCs/>
        </w:rPr>
        <w:tab/>
      </w:r>
      <w:r w:rsidR="005E0CAC" w:rsidRPr="005E0CAC">
        <w:t>(1)</w:t>
      </w:r>
      <w:r w:rsidR="005E0CAC" w:rsidRPr="005E0CAC">
        <w:tab/>
      </w:r>
      <w:r w:rsidRPr="009A60EA">
        <w:t>The ballot paper contemplated in</w:t>
      </w:r>
      <w:r w:rsidR="006208ED" w:rsidRPr="009A60EA">
        <w:t xml:space="preserve"> </w:t>
      </w:r>
      <w:r w:rsidRPr="009A60EA">
        <w:t>-</w:t>
      </w:r>
    </w:p>
    <w:p w14:paraId="7AC18412" w14:textId="77777777" w:rsidR="00716B4F" w:rsidRPr="009A60EA" w:rsidRDefault="00716B4F" w:rsidP="005E0CAC">
      <w:pPr>
        <w:pStyle w:val="REG-Pa"/>
      </w:pPr>
    </w:p>
    <w:p w14:paraId="0D3112D9" w14:textId="2FCE5112" w:rsidR="005E0CAC" w:rsidRDefault="00716B4F" w:rsidP="005E0CAC">
      <w:pPr>
        <w:pStyle w:val="REG-Pa"/>
        <w:rPr>
          <w:lang w:val="en-US"/>
        </w:rPr>
      </w:pPr>
      <w:r w:rsidRPr="009A60EA">
        <w:t>(a)</w:t>
      </w:r>
      <w:r w:rsidRPr="009A60EA">
        <w:tab/>
      </w:r>
      <w:r w:rsidR="005E0CAC" w:rsidRPr="005E0CAC">
        <w:rPr>
          <w:lang w:val="en-US"/>
        </w:rPr>
        <w:t xml:space="preserve">section 99(2)(a) of the Act, must be in a form which is substantially similar to the form set out in Annexure </w:t>
      </w:r>
      <w:proofErr w:type="gramStart"/>
      <w:r w:rsidR="005E0CAC" w:rsidRPr="005E0CAC">
        <w:rPr>
          <w:lang w:val="en-US"/>
        </w:rPr>
        <w:t>3;</w:t>
      </w:r>
      <w:proofErr w:type="gramEnd"/>
      <w:r w:rsidR="005E0CAC" w:rsidRPr="005E0CAC">
        <w:rPr>
          <w:lang w:val="en-US"/>
        </w:rPr>
        <w:t xml:space="preserve"> </w:t>
      </w:r>
    </w:p>
    <w:p w14:paraId="07BE56A4" w14:textId="77777777" w:rsidR="005E0CAC" w:rsidRPr="005E0CAC" w:rsidRDefault="005E0CAC" w:rsidP="005E0CAC">
      <w:pPr>
        <w:pStyle w:val="REG-Pa"/>
        <w:rPr>
          <w:lang w:val="en-US"/>
        </w:rPr>
      </w:pPr>
    </w:p>
    <w:p w14:paraId="05AFF983" w14:textId="2C0E74B9" w:rsidR="00716B4F" w:rsidRDefault="005E0CAC" w:rsidP="005E0CAC">
      <w:pPr>
        <w:pStyle w:val="REG-Pa"/>
        <w:rPr>
          <w:lang w:val="en-US"/>
        </w:rPr>
      </w:pPr>
      <w:r w:rsidRPr="005E0CAC">
        <w:rPr>
          <w:lang w:val="en-US"/>
        </w:rPr>
        <w:t xml:space="preserve">(b) </w:t>
      </w:r>
      <w:r>
        <w:rPr>
          <w:lang w:val="en-US"/>
        </w:rPr>
        <w:tab/>
      </w:r>
      <w:r w:rsidRPr="005E0CAC">
        <w:rPr>
          <w:lang w:val="en-US"/>
        </w:rPr>
        <w:t xml:space="preserve">section 99(2)(b) of the Act, must be in a form which is substantially </w:t>
      </w:r>
      <w:proofErr w:type="gramStart"/>
      <w:r w:rsidRPr="005E0CAC">
        <w:rPr>
          <w:lang w:val="en-US"/>
        </w:rPr>
        <w:t>similar to</w:t>
      </w:r>
      <w:proofErr w:type="gramEnd"/>
      <w:r w:rsidRPr="005E0CAC">
        <w:rPr>
          <w:lang w:val="en-US"/>
        </w:rPr>
        <w:t xml:space="preserve"> the form set out in Annexure 4.</w:t>
      </w:r>
    </w:p>
    <w:p w14:paraId="48F22EB4" w14:textId="77777777" w:rsidR="005E0CAC" w:rsidRDefault="005E0CAC" w:rsidP="005E0CAC">
      <w:pPr>
        <w:pStyle w:val="REG-Pa"/>
      </w:pPr>
    </w:p>
    <w:p w14:paraId="11514E5F" w14:textId="4F7DF4C9" w:rsidR="005E0CAC" w:rsidRDefault="005E0CAC" w:rsidP="005E0CAC">
      <w:pPr>
        <w:pStyle w:val="REG-P1"/>
        <w:rPr>
          <w:lang w:val="en-US"/>
        </w:rPr>
      </w:pPr>
      <w:r w:rsidRPr="005E0CAC">
        <w:rPr>
          <w:lang w:val="en-US"/>
        </w:rPr>
        <w:t xml:space="preserve">(2) </w:t>
      </w:r>
      <w:r>
        <w:rPr>
          <w:lang w:val="en-US"/>
        </w:rPr>
        <w:tab/>
      </w:r>
      <w:r w:rsidRPr="005E0CAC">
        <w:rPr>
          <w:lang w:val="en-US"/>
        </w:rPr>
        <w:t xml:space="preserve">The presiding officer must account, on a form which is substantially </w:t>
      </w:r>
      <w:proofErr w:type="gramStart"/>
      <w:r w:rsidRPr="005E0CAC">
        <w:rPr>
          <w:lang w:val="en-US"/>
        </w:rPr>
        <w:t>similar to</w:t>
      </w:r>
      <w:proofErr w:type="gramEnd"/>
      <w:r w:rsidRPr="005E0CAC">
        <w:rPr>
          <w:lang w:val="en-US"/>
        </w:rPr>
        <w:t xml:space="preserve"> Form 36, for each ballot paper received, used, unused and spoilt before commencing with the counting of votes at a polling station.</w:t>
      </w:r>
    </w:p>
    <w:p w14:paraId="27D91EC3" w14:textId="77777777" w:rsidR="005E0CAC" w:rsidRPr="009A60EA" w:rsidRDefault="005E0CAC" w:rsidP="005E0CAC">
      <w:pPr>
        <w:pStyle w:val="REG-Pa"/>
      </w:pPr>
    </w:p>
    <w:p w14:paraId="4B03BFCD" w14:textId="77777777" w:rsidR="00716B4F" w:rsidRPr="009A60EA" w:rsidRDefault="00716B4F" w:rsidP="00716B4F">
      <w:pPr>
        <w:pStyle w:val="REG-P0"/>
        <w:rPr>
          <w:b/>
        </w:rPr>
      </w:pPr>
      <w:r w:rsidRPr="009A60EA">
        <w:rPr>
          <w:b/>
        </w:rPr>
        <w:t>Secrecy of official stamps and ballot papers</w:t>
      </w:r>
    </w:p>
    <w:p w14:paraId="69E1F190" w14:textId="77777777" w:rsidR="00716B4F" w:rsidRPr="009A60EA" w:rsidRDefault="00716B4F" w:rsidP="00716B4F">
      <w:pPr>
        <w:pStyle w:val="REG-P0"/>
        <w:rPr>
          <w:b/>
        </w:rPr>
      </w:pPr>
    </w:p>
    <w:p w14:paraId="13A50C56" w14:textId="18FDC2F7" w:rsidR="00DD3F92" w:rsidRDefault="00716B4F" w:rsidP="009F36EA">
      <w:pPr>
        <w:pStyle w:val="REG-P1"/>
      </w:pPr>
      <w:r w:rsidRPr="009A60EA">
        <w:rPr>
          <w:b/>
          <w:bCs/>
        </w:rPr>
        <w:t>8.</w:t>
      </w:r>
      <w:r w:rsidRPr="009A60EA">
        <w:rPr>
          <w:b/>
          <w:bCs/>
        </w:rPr>
        <w:tab/>
      </w:r>
      <w:r w:rsidRPr="009A60EA">
        <w:t xml:space="preserve">(1) </w:t>
      </w:r>
      <w:r w:rsidR="009D5FB8" w:rsidRPr="009A60EA">
        <w:tab/>
      </w:r>
      <w:r w:rsidRPr="009A60EA">
        <w:t xml:space="preserve">Particulars of the official stamp or ballot papers, except the form of the ballot papers, names of the candidates and names and symbols of the parties, for use on </w:t>
      </w:r>
      <w:r w:rsidR="00DD3F92">
        <w:t xml:space="preserve">the </w:t>
      </w:r>
      <w:r w:rsidRPr="009A60EA">
        <w:t xml:space="preserve">polling day may not be made known before or on polling day to any person other than </w:t>
      </w:r>
      <w:r w:rsidR="00DD3F92">
        <w:t>-</w:t>
      </w:r>
    </w:p>
    <w:p w14:paraId="00292DFE" w14:textId="77777777" w:rsidR="00DD3F92" w:rsidRDefault="00DD3F92" w:rsidP="009F36EA">
      <w:pPr>
        <w:pStyle w:val="REG-P1"/>
      </w:pPr>
    </w:p>
    <w:p w14:paraId="590A9317" w14:textId="77777777" w:rsidR="00DD3F92" w:rsidRDefault="00DD3F92" w:rsidP="009F36EA">
      <w:pPr>
        <w:pStyle w:val="REG-P1"/>
      </w:pPr>
      <w:r>
        <w:t xml:space="preserve">(a) </w:t>
      </w:r>
      <w:r>
        <w:tab/>
      </w:r>
      <w:r w:rsidR="00716B4F" w:rsidRPr="009A60EA">
        <w:t xml:space="preserve">members of the </w:t>
      </w:r>
      <w:proofErr w:type="gramStart"/>
      <w:r w:rsidR="00716B4F" w:rsidRPr="009A60EA">
        <w:t>Commission</w:t>
      </w:r>
      <w:r>
        <w:t>;</w:t>
      </w:r>
      <w:proofErr w:type="gramEnd"/>
    </w:p>
    <w:p w14:paraId="41B76458" w14:textId="77777777" w:rsidR="00DD3F92" w:rsidRDefault="00DD3F92" w:rsidP="009F36EA">
      <w:pPr>
        <w:pStyle w:val="REG-P1"/>
      </w:pPr>
    </w:p>
    <w:p w14:paraId="123563AC" w14:textId="257C08E1" w:rsidR="00DD3F92" w:rsidRDefault="00DD3F92" w:rsidP="00DD3F92">
      <w:pPr>
        <w:pStyle w:val="REG-Pa"/>
      </w:pPr>
      <w:r>
        <w:t>(b)</w:t>
      </w:r>
      <w:r>
        <w:tab/>
      </w:r>
      <w:r w:rsidR="00716B4F" w:rsidRPr="009A60EA">
        <w:t xml:space="preserve">the Chief Electoral and Referenda Officer and the officers designated to assist him or her in terms of section </w:t>
      </w:r>
      <w:r>
        <w:t>18</w:t>
      </w:r>
      <w:r w:rsidR="00716B4F" w:rsidRPr="009A60EA">
        <w:t xml:space="preserve">(17) of the </w:t>
      </w:r>
      <w:proofErr w:type="gramStart"/>
      <w:r w:rsidR="00716B4F" w:rsidRPr="009A60EA">
        <w:t>Act</w:t>
      </w:r>
      <w:r>
        <w:t>;</w:t>
      </w:r>
      <w:proofErr w:type="gramEnd"/>
      <w:r>
        <w:t xml:space="preserve"> </w:t>
      </w:r>
    </w:p>
    <w:p w14:paraId="44B575EA" w14:textId="77777777" w:rsidR="00DD3F92" w:rsidRDefault="00DD3F92" w:rsidP="009F36EA">
      <w:pPr>
        <w:pStyle w:val="REG-P1"/>
      </w:pPr>
    </w:p>
    <w:p w14:paraId="27C40AD4" w14:textId="77777777" w:rsidR="00DD3F92" w:rsidRDefault="00DD3F92" w:rsidP="009F36EA">
      <w:pPr>
        <w:pStyle w:val="REG-P1"/>
      </w:pPr>
      <w:r>
        <w:t>(c)</w:t>
      </w:r>
      <w:r>
        <w:tab/>
      </w:r>
      <w:r w:rsidR="00716B4F" w:rsidRPr="009A60EA">
        <w:t xml:space="preserve">returning </w:t>
      </w:r>
      <w:proofErr w:type="gramStart"/>
      <w:r w:rsidR="00716B4F" w:rsidRPr="009A60EA">
        <w:t>officers</w:t>
      </w:r>
      <w:r>
        <w:t>;</w:t>
      </w:r>
      <w:proofErr w:type="gramEnd"/>
    </w:p>
    <w:p w14:paraId="018CE11C" w14:textId="77777777" w:rsidR="00DD3F92" w:rsidRDefault="00DD3F92" w:rsidP="009F36EA">
      <w:pPr>
        <w:pStyle w:val="REG-P1"/>
      </w:pPr>
    </w:p>
    <w:p w14:paraId="57A16EFB" w14:textId="77777777" w:rsidR="00DD3F92" w:rsidRDefault="00DD3F92" w:rsidP="009F36EA">
      <w:pPr>
        <w:pStyle w:val="REG-P1"/>
      </w:pPr>
      <w:r>
        <w:t>(d)</w:t>
      </w:r>
      <w:r>
        <w:tab/>
      </w:r>
      <w:r w:rsidR="00716B4F" w:rsidRPr="009A60EA">
        <w:t>presiding officers</w:t>
      </w:r>
      <w:r>
        <w:t>;</w:t>
      </w:r>
      <w:r w:rsidR="00716B4F" w:rsidRPr="009A60EA">
        <w:t xml:space="preserve"> and </w:t>
      </w:r>
    </w:p>
    <w:p w14:paraId="0B9467BB" w14:textId="77777777" w:rsidR="00DD3F92" w:rsidRDefault="00DD3F92" w:rsidP="009F36EA">
      <w:pPr>
        <w:pStyle w:val="REG-P1"/>
      </w:pPr>
    </w:p>
    <w:p w14:paraId="1BFD1634" w14:textId="6D9DC671" w:rsidR="00716B4F" w:rsidRPr="009A60EA" w:rsidRDefault="00DD3F92" w:rsidP="009F36EA">
      <w:pPr>
        <w:pStyle w:val="REG-P1"/>
      </w:pPr>
      <w:r>
        <w:t>(e)</w:t>
      </w:r>
      <w:r>
        <w:tab/>
      </w:r>
      <w:r w:rsidR="00716B4F" w:rsidRPr="009A60EA">
        <w:t>polling officers.</w:t>
      </w:r>
    </w:p>
    <w:p w14:paraId="57498A27" w14:textId="77777777" w:rsidR="00716B4F" w:rsidRPr="009A60EA" w:rsidRDefault="00716B4F" w:rsidP="009F36EA">
      <w:pPr>
        <w:pStyle w:val="REG-P1"/>
      </w:pPr>
    </w:p>
    <w:p w14:paraId="3B45DC06" w14:textId="00F7DD1F" w:rsidR="00716B4F" w:rsidRPr="009A60EA" w:rsidRDefault="00716B4F" w:rsidP="009F36EA">
      <w:pPr>
        <w:pStyle w:val="REG-P1"/>
      </w:pPr>
      <w:r w:rsidRPr="009A60EA">
        <w:t xml:space="preserve">(2) </w:t>
      </w:r>
      <w:r w:rsidR="009D5FB8" w:rsidRPr="009A60EA">
        <w:tab/>
      </w:r>
      <w:r w:rsidRPr="009A60EA">
        <w:t>A person who contravenes subregulation (1) commits an offence and on conviction is liable to a fine not exceeding N$5</w:t>
      </w:r>
      <w:r w:rsidR="009D5FB8" w:rsidRPr="009A60EA">
        <w:t> </w:t>
      </w:r>
      <w:r w:rsidRPr="009A60EA">
        <w:t>000 or imprisonment for a period not exceeding 12 months or to both such fine and such imprisonment.</w:t>
      </w:r>
    </w:p>
    <w:p w14:paraId="0216B491" w14:textId="6E3B9B21" w:rsidR="00716B4F" w:rsidRPr="009A60EA" w:rsidRDefault="00716B4F" w:rsidP="00716B4F">
      <w:pPr>
        <w:pStyle w:val="REG-P0"/>
        <w:rPr>
          <w:b/>
        </w:rPr>
      </w:pPr>
    </w:p>
    <w:p w14:paraId="3C19BEBF" w14:textId="77777777" w:rsidR="00716B4F" w:rsidRPr="009A60EA" w:rsidRDefault="00716B4F" w:rsidP="00716B4F">
      <w:pPr>
        <w:pStyle w:val="REG-P0"/>
        <w:rPr>
          <w:b/>
        </w:rPr>
      </w:pPr>
      <w:r w:rsidRPr="009A60EA">
        <w:rPr>
          <w:b/>
        </w:rPr>
        <w:t>Additional ballot boxes</w:t>
      </w:r>
    </w:p>
    <w:p w14:paraId="42B77556" w14:textId="77777777" w:rsidR="00716B4F" w:rsidRPr="009A60EA" w:rsidRDefault="00716B4F" w:rsidP="00716B4F">
      <w:pPr>
        <w:pStyle w:val="REG-P0"/>
        <w:rPr>
          <w:b/>
        </w:rPr>
      </w:pPr>
    </w:p>
    <w:p w14:paraId="131D4DD2" w14:textId="468F4AAE" w:rsidR="00716B4F" w:rsidRPr="009A60EA" w:rsidRDefault="00716B4F" w:rsidP="00A742AB">
      <w:pPr>
        <w:pStyle w:val="REG-P1"/>
      </w:pPr>
      <w:r w:rsidRPr="009A60EA">
        <w:rPr>
          <w:b/>
          <w:bCs/>
        </w:rPr>
        <w:t>9.</w:t>
      </w:r>
      <w:r w:rsidRPr="009A60EA">
        <w:rPr>
          <w:b/>
          <w:bCs/>
        </w:rPr>
        <w:tab/>
      </w:r>
      <w:r w:rsidR="00F22054" w:rsidRPr="00F22054">
        <w:rPr>
          <w:lang w:val="en-US"/>
        </w:rPr>
        <w:t>For purposes of section 92(4) of the Act, if it becomes necessary to use any additional ballot box at any polling station the presiding officer must close and seal the aperture of the ballot box which has been used as specified in regulation 6(1) and (2).</w:t>
      </w:r>
      <w:r w:rsidR="00F22054" w:rsidRPr="00F22054">
        <w:t xml:space="preserve"> </w:t>
      </w:r>
    </w:p>
    <w:p w14:paraId="663F2224" w14:textId="33D3D1CA" w:rsidR="00716B4F" w:rsidRPr="009A60EA" w:rsidRDefault="00716B4F" w:rsidP="00716B4F">
      <w:pPr>
        <w:pStyle w:val="REG-P0"/>
      </w:pPr>
    </w:p>
    <w:p w14:paraId="1F0DA967" w14:textId="77777777" w:rsidR="00716B4F" w:rsidRPr="009A60EA" w:rsidRDefault="00716B4F" w:rsidP="00716B4F">
      <w:pPr>
        <w:pStyle w:val="REG-P0"/>
        <w:rPr>
          <w:b/>
        </w:rPr>
      </w:pPr>
      <w:r w:rsidRPr="009A60EA">
        <w:rPr>
          <w:b/>
        </w:rPr>
        <w:t>Attendance at counting of votes</w:t>
      </w:r>
    </w:p>
    <w:p w14:paraId="6A28A497" w14:textId="77777777" w:rsidR="00716B4F" w:rsidRPr="009A60EA" w:rsidRDefault="00716B4F" w:rsidP="00716B4F">
      <w:pPr>
        <w:pStyle w:val="REG-P0"/>
        <w:rPr>
          <w:b/>
        </w:rPr>
      </w:pPr>
    </w:p>
    <w:p w14:paraId="343F1C55" w14:textId="538A2BC8" w:rsidR="00716B4F" w:rsidRPr="009A60EA" w:rsidRDefault="00716B4F" w:rsidP="00E6535F">
      <w:pPr>
        <w:pStyle w:val="REG-P1"/>
      </w:pPr>
      <w:r w:rsidRPr="009A60EA">
        <w:rPr>
          <w:b/>
          <w:bCs/>
        </w:rPr>
        <w:t>10.</w:t>
      </w:r>
      <w:r w:rsidRPr="009A60EA">
        <w:rPr>
          <w:b/>
          <w:bCs/>
        </w:rPr>
        <w:tab/>
      </w:r>
      <w:r w:rsidRPr="009A60EA">
        <w:t xml:space="preserve">(1) </w:t>
      </w:r>
      <w:r w:rsidR="00E6535F" w:rsidRPr="009A60EA">
        <w:tab/>
      </w:r>
      <w:r w:rsidRPr="009A60EA">
        <w:t xml:space="preserve">During the counting of votes </w:t>
      </w:r>
      <w:r w:rsidR="00D45791" w:rsidRPr="00D45791">
        <w:rPr>
          <w:lang w:val="en-US"/>
        </w:rPr>
        <w:t xml:space="preserve">the returning officer may not allow a person to enter the place where the results of the poll are to be determined, unless the person is </w:t>
      </w:r>
      <w:r w:rsidR="00D45791">
        <w:rPr>
          <w:lang w:val="en-US"/>
        </w:rPr>
        <w:t>-</w:t>
      </w:r>
    </w:p>
    <w:p w14:paraId="742EBCCC" w14:textId="77777777" w:rsidR="00716B4F" w:rsidRPr="009A60EA" w:rsidRDefault="00716B4F" w:rsidP="00716B4F">
      <w:pPr>
        <w:pStyle w:val="REG-P0"/>
      </w:pPr>
    </w:p>
    <w:p w14:paraId="400DC8BC" w14:textId="77777777" w:rsidR="00716B4F" w:rsidRPr="009A60EA" w:rsidRDefault="00716B4F" w:rsidP="005E0BBD">
      <w:pPr>
        <w:pStyle w:val="REG-Pa"/>
      </w:pPr>
      <w:r w:rsidRPr="009A60EA">
        <w:t>(a)</w:t>
      </w:r>
      <w:r w:rsidRPr="009A60EA">
        <w:tab/>
        <w:t xml:space="preserve">a member of the </w:t>
      </w:r>
      <w:proofErr w:type="gramStart"/>
      <w:r w:rsidRPr="009A60EA">
        <w:t>Commission;</w:t>
      </w:r>
      <w:proofErr w:type="gramEnd"/>
    </w:p>
    <w:p w14:paraId="6BDA9A0E" w14:textId="77777777" w:rsidR="00716B4F" w:rsidRPr="009A60EA" w:rsidRDefault="00716B4F" w:rsidP="005E0BBD">
      <w:pPr>
        <w:pStyle w:val="REG-Pa"/>
      </w:pPr>
    </w:p>
    <w:p w14:paraId="3C54E90C" w14:textId="77777777" w:rsidR="00716B4F" w:rsidRPr="009A60EA" w:rsidRDefault="00716B4F" w:rsidP="005E0BBD">
      <w:pPr>
        <w:pStyle w:val="REG-Pa"/>
      </w:pPr>
      <w:r w:rsidRPr="009A60EA">
        <w:t>(b)</w:t>
      </w:r>
      <w:r w:rsidRPr="009A60EA">
        <w:tab/>
        <w:t xml:space="preserve">the Chief Electoral </w:t>
      </w:r>
      <w:proofErr w:type="gramStart"/>
      <w:r w:rsidRPr="009A60EA">
        <w:t>Officer;</w:t>
      </w:r>
      <w:proofErr w:type="gramEnd"/>
    </w:p>
    <w:p w14:paraId="207D42CF" w14:textId="77777777" w:rsidR="00716B4F" w:rsidRPr="009A60EA" w:rsidRDefault="00716B4F" w:rsidP="005E0BBD">
      <w:pPr>
        <w:pStyle w:val="REG-Pa"/>
      </w:pPr>
    </w:p>
    <w:p w14:paraId="0078C3B0" w14:textId="77777777" w:rsidR="00716B4F" w:rsidRPr="009A60EA" w:rsidRDefault="00716B4F" w:rsidP="005E0BBD">
      <w:pPr>
        <w:pStyle w:val="REG-Pa"/>
      </w:pPr>
      <w:r w:rsidRPr="009A60EA">
        <w:t>(c)</w:t>
      </w:r>
      <w:r w:rsidRPr="009A60EA">
        <w:tab/>
        <w:t xml:space="preserve">a </w:t>
      </w:r>
      <w:proofErr w:type="gramStart"/>
      <w:r w:rsidRPr="009A60EA">
        <w:t>director;</w:t>
      </w:r>
      <w:proofErr w:type="gramEnd"/>
    </w:p>
    <w:p w14:paraId="33F7EB2A" w14:textId="77777777" w:rsidR="00716B4F" w:rsidRPr="009A60EA" w:rsidRDefault="00716B4F" w:rsidP="005E0BBD">
      <w:pPr>
        <w:pStyle w:val="REG-Pa"/>
      </w:pPr>
    </w:p>
    <w:p w14:paraId="490574E3" w14:textId="77777777" w:rsidR="00716B4F" w:rsidRPr="009A60EA" w:rsidRDefault="00716B4F" w:rsidP="005E0BBD">
      <w:pPr>
        <w:pStyle w:val="REG-Pa"/>
      </w:pPr>
      <w:r w:rsidRPr="009A60EA">
        <w:t>(d)</w:t>
      </w:r>
      <w:r w:rsidRPr="009A60EA">
        <w:tab/>
        <w:t xml:space="preserve">a chief regional </w:t>
      </w:r>
      <w:proofErr w:type="gramStart"/>
      <w:r w:rsidRPr="009A60EA">
        <w:t>officer;</w:t>
      </w:r>
      <w:proofErr w:type="gramEnd"/>
    </w:p>
    <w:p w14:paraId="71620A81" w14:textId="77777777" w:rsidR="00716B4F" w:rsidRPr="009A60EA" w:rsidRDefault="00716B4F" w:rsidP="005E0BBD">
      <w:pPr>
        <w:pStyle w:val="REG-Pa"/>
      </w:pPr>
    </w:p>
    <w:p w14:paraId="5939FDE2" w14:textId="77777777" w:rsidR="00716B4F" w:rsidRPr="009A60EA" w:rsidRDefault="00716B4F" w:rsidP="005E0BBD">
      <w:pPr>
        <w:pStyle w:val="REG-Pa"/>
      </w:pPr>
      <w:r w:rsidRPr="009A60EA">
        <w:t>(e)</w:t>
      </w:r>
      <w:r w:rsidRPr="009A60EA">
        <w:tab/>
        <w:t xml:space="preserve">the returning officer </w:t>
      </w:r>
      <w:proofErr w:type="gramStart"/>
      <w:r w:rsidRPr="009A60EA">
        <w:t>concerned;</w:t>
      </w:r>
      <w:proofErr w:type="gramEnd"/>
    </w:p>
    <w:p w14:paraId="20CDAD3B" w14:textId="77777777" w:rsidR="00716B4F" w:rsidRPr="009A60EA" w:rsidRDefault="00716B4F" w:rsidP="005E0BBD">
      <w:pPr>
        <w:pStyle w:val="REG-Pa"/>
      </w:pPr>
    </w:p>
    <w:p w14:paraId="0D7B7A04" w14:textId="77777777" w:rsidR="00716B4F" w:rsidRPr="009A60EA" w:rsidRDefault="00716B4F" w:rsidP="005E0BBD">
      <w:pPr>
        <w:pStyle w:val="REG-Pa"/>
      </w:pPr>
      <w:r w:rsidRPr="009A60EA">
        <w:t>(f)</w:t>
      </w:r>
      <w:r w:rsidRPr="009A60EA">
        <w:tab/>
        <w:t xml:space="preserve">any counting officer </w:t>
      </w:r>
      <w:proofErr w:type="gramStart"/>
      <w:r w:rsidRPr="009A60EA">
        <w:t>concerned;</w:t>
      </w:r>
      <w:proofErr w:type="gramEnd"/>
    </w:p>
    <w:p w14:paraId="5504AD2A" w14:textId="77777777" w:rsidR="00716B4F" w:rsidRPr="009A60EA" w:rsidRDefault="00716B4F" w:rsidP="005E0BBD">
      <w:pPr>
        <w:pStyle w:val="REG-Pa"/>
      </w:pPr>
    </w:p>
    <w:p w14:paraId="2F740990" w14:textId="77777777" w:rsidR="00716B4F" w:rsidRPr="009A60EA" w:rsidRDefault="00716B4F" w:rsidP="005E0BBD">
      <w:pPr>
        <w:pStyle w:val="REG-Pa"/>
      </w:pPr>
      <w:r w:rsidRPr="009A60EA">
        <w:t>(g)</w:t>
      </w:r>
      <w:r w:rsidRPr="009A60EA">
        <w:tab/>
        <w:t xml:space="preserve">any election agent or counting agent entitled to attend at the polling </w:t>
      </w:r>
      <w:proofErr w:type="gramStart"/>
      <w:r w:rsidRPr="009A60EA">
        <w:t>station;</w:t>
      </w:r>
      <w:proofErr w:type="gramEnd"/>
    </w:p>
    <w:p w14:paraId="119FA2F8" w14:textId="77777777" w:rsidR="00716B4F" w:rsidRPr="009A60EA" w:rsidRDefault="00716B4F" w:rsidP="005E0BBD">
      <w:pPr>
        <w:pStyle w:val="REG-Pa"/>
      </w:pPr>
    </w:p>
    <w:p w14:paraId="343BCCC6" w14:textId="77777777" w:rsidR="00716B4F" w:rsidRPr="009A60EA" w:rsidRDefault="00716B4F" w:rsidP="005E0BBD">
      <w:pPr>
        <w:pStyle w:val="REG-Pa"/>
      </w:pPr>
      <w:r w:rsidRPr="009A60EA">
        <w:t>(h)</w:t>
      </w:r>
      <w:r w:rsidRPr="009A60EA">
        <w:tab/>
        <w:t xml:space="preserve">any person appointed by an accredited </w:t>
      </w:r>
      <w:proofErr w:type="gramStart"/>
      <w:r w:rsidRPr="009A60EA">
        <w:t>observer;</w:t>
      </w:r>
      <w:proofErr w:type="gramEnd"/>
    </w:p>
    <w:p w14:paraId="752BA91C" w14:textId="77777777" w:rsidR="00716B4F" w:rsidRPr="009A60EA" w:rsidRDefault="00716B4F" w:rsidP="005E0BBD">
      <w:pPr>
        <w:pStyle w:val="REG-Pa"/>
      </w:pPr>
    </w:p>
    <w:p w14:paraId="27038791" w14:textId="77777777" w:rsidR="00716B4F" w:rsidRPr="009A60EA" w:rsidRDefault="00716B4F" w:rsidP="005E0BBD">
      <w:pPr>
        <w:pStyle w:val="REG-Pa"/>
      </w:pPr>
      <w:r w:rsidRPr="009A60EA">
        <w:t>(i)</w:t>
      </w:r>
      <w:r w:rsidRPr="009A60EA">
        <w:tab/>
        <w:t>the polling officers or any police officer on duty; and</w:t>
      </w:r>
    </w:p>
    <w:p w14:paraId="4D748AD6" w14:textId="77777777" w:rsidR="00716B4F" w:rsidRPr="009A60EA" w:rsidRDefault="00716B4F" w:rsidP="005E0BBD">
      <w:pPr>
        <w:pStyle w:val="REG-Pa"/>
      </w:pPr>
    </w:p>
    <w:p w14:paraId="0AFF0053" w14:textId="77777777" w:rsidR="00716B4F" w:rsidRPr="009A60EA" w:rsidRDefault="00716B4F" w:rsidP="005E0BBD">
      <w:pPr>
        <w:pStyle w:val="REG-Pa"/>
      </w:pPr>
      <w:r w:rsidRPr="009A60EA">
        <w:t>(j)</w:t>
      </w:r>
      <w:r w:rsidRPr="009A60EA">
        <w:tab/>
        <w:t>any other person authorised in writing by the Chief Electoral Officer.</w:t>
      </w:r>
    </w:p>
    <w:p w14:paraId="73BC15B0" w14:textId="77777777" w:rsidR="00716B4F" w:rsidRPr="009A60EA" w:rsidRDefault="00716B4F" w:rsidP="008D703D">
      <w:pPr>
        <w:pStyle w:val="REG-P1"/>
      </w:pPr>
    </w:p>
    <w:p w14:paraId="61E489BA" w14:textId="5B58A021" w:rsidR="00D45791" w:rsidRDefault="00D45791" w:rsidP="00D45791">
      <w:pPr>
        <w:pStyle w:val="REG-P1"/>
        <w:rPr>
          <w:lang w:val="en-US"/>
        </w:rPr>
      </w:pPr>
      <w:r w:rsidRPr="00D45791">
        <w:rPr>
          <w:lang w:val="en-US"/>
        </w:rPr>
        <w:t xml:space="preserve">(2) </w:t>
      </w:r>
      <w:r>
        <w:rPr>
          <w:lang w:val="en-US"/>
        </w:rPr>
        <w:tab/>
      </w:r>
      <w:r w:rsidRPr="00D45791">
        <w:rPr>
          <w:lang w:val="en-US"/>
        </w:rPr>
        <w:t xml:space="preserve">A person who is present at the counting of votes at a collation </w:t>
      </w:r>
      <w:proofErr w:type="spellStart"/>
      <w:r w:rsidRPr="00D45791">
        <w:rPr>
          <w:lang w:val="en-US"/>
        </w:rPr>
        <w:t>centre</w:t>
      </w:r>
      <w:proofErr w:type="spellEnd"/>
      <w:r w:rsidRPr="00D45791">
        <w:rPr>
          <w:lang w:val="en-US"/>
        </w:rPr>
        <w:t xml:space="preserve">, may not before </w:t>
      </w:r>
      <w:proofErr w:type="gramStart"/>
      <w:r w:rsidRPr="00D45791">
        <w:rPr>
          <w:lang w:val="en-US"/>
        </w:rPr>
        <w:t>the final result</w:t>
      </w:r>
      <w:proofErr w:type="gramEnd"/>
      <w:r w:rsidRPr="00D45791">
        <w:rPr>
          <w:lang w:val="en-US"/>
        </w:rPr>
        <w:t xml:space="preserve"> of the election has been announced by the returning officer, disclose outside the </w:t>
      </w:r>
      <w:r w:rsidRPr="00D45791">
        <w:rPr>
          <w:lang w:val="en-US"/>
        </w:rPr>
        <w:lastRenderedPageBreak/>
        <w:t xml:space="preserve">collation </w:t>
      </w:r>
      <w:proofErr w:type="spellStart"/>
      <w:r w:rsidRPr="00D45791">
        <w:rPr>
          <w:lang w:val="en-US"/>
        </w:rPr>
        <w:t>centre</w:t>
      </w:r>
      <w:proofErr w:type="spellEnd"/>
      <w:r w:rsidRPr="00D45791">
        <w:rPr>
          <w:lang w:val="en-US"/>
        </w:rPr>
        <w:t xml:space="preserve"> any information concerning the result of the election or the number of votes cast in favour of a particular candidate, political party or organisation. </w:t>
      </w:r>
    </w:p>
    <w:p w14:paraId="1EC80FAB" w14:textId="77777777" w:rsidR="00D45791" w:rsidRPr="00D45791" w:rsidRDefault="00D45791" w:rsidP="00D45791">
      <w:pPr>
        <w:pStyle w:val="REG-P1"/>
        <w:rPr>
          <w:lang w:val="en-US"/>
        </w:rPr>
      </w:pPr>
    </w:p>
    <w:p w14:paraId="5B06B181" w14:textId="7C0DD62E" w:rsidR="00716B4F" w:rsidRDefault="00D45791" w:rsidP="00D45791">
      <w:pPr>
        <w:pStyle w:val="REG-P1"/>
        <w:rPr>
          <w:lang w:val="en-US"/>
        </w:rPr>
      </w:pPr>
      <w:r w:rsidRPr="00D45791">
        <w:rPr>
          <w:lang w:val="en-US"/>
        </w:rPr>
        <w:t xml:space="preserve">(3) </w:t>
      </w:r>
      <w:r>
        <w:rPr>
          <w:lang w:val="en-US"/>
        </w:rPr>
        <w:tab/>
      </w:r>
      <w:r w:rsidRPr="00D45791">
        <w:rPr>
          <w:lang w:val="en-US"/>
        </w:rPr>
        <w:t>A person who contravenes subregulation (2) commits an offence and on conviction is liable to a fine not exceeding N$2 500 or to imprisonment for a period not exceeding six months, or to both such fine and such imprisonment.</w:t>
      </w:r>
    </w:p>
    <w:p w14:paraId="255DAAE2" w14:textId="77777777" w:rsidR="00D45791" w:rsidRPr="009A60EA" w:rsidRDefault="00D45791" w:rsidP="00D45791">
      <w:pPr>
        <w:pStyle w:val="REG-P0"/>
      </w:pPr>
    </w:p>
    <w:p w14:paraId="2AD49076" w14:textId="77777777" w:rsidR="00716B4F" w:rsidRPr="009A60EA" w:rsidRDefault="00716B4F" w:rsidP="00716B4F">
      <w:pPr>
        <w:pStyle w:val="REG-P0"/>
        <w:rPr>
          <w:b/>
        </w:rPr>
      </w:pPr>
      <w:r w:rsidRPr="009A60EA">
        <w:rPr>
          <w:b/>
        </w:rPr>
        <w:t>Announcement of results</w:t>
      </w:r>
    </w:p>
    <w:p w14:paraId="37B6B63D" w14:textId="77777777" w:rsidR="00716B4F" w:rsidRPr="009A60EA" w:rsidRDefault="00716B4F" w:rsidP="00716B4F">
      <w:pPr>
        <w:pStyle w:val="REG-P0"/>
        <w:rPr>
          <w:b/>
        </w:rPr>
      </w:pPr>
    </w:p>
    <w:p w14:paraId="777A24EA" w14:textId="2AB2922E" w:rsidR="00716B4F" w:rsidRPr="009A60EA" w:rsidRDefault="00716B4F" w:rsidP="006A57BF">
      <w:pPr>
        <w:pStyle w:val="REG-P1"/>
      </w:pPr>
      <w:r w:rsidRPr="009A60EA">
        <w:rPr>
          <w:b/>
          <w:bCs/>
        </w:rPr>
        <w:t>11.</w:t>
      </w:r>
      <w:r w:rsidRPr="009A60EA">
        <w:rPr>
          <w:b/>
          <w:bCs/>
        </w:rPr>
        <w:tab/>
      </w:r>
      <w:r w:rsidRPr="009A60EA">
        <w:t xml:space="preserve">An announcement by </w:t>
      </w:r>
      <w:r w:rsidR="00A15ABF" w:rsidRPr="009A60EA">
        <w:t xml:space="preserve">the presiding officer, returning officer or the chairperson </w:t>
      </w:r>
      <w:r w:rsidRPr="009A60EA">
        <w:t>of the Commission</w:t>
      </w:r>
      <w:proofErr w:type="gramStart"/>
      <w:r w:rsidRPr="009A60EA">
        <w:t>, as the case may be, of</w:t>
      </w:r>
      <w:proofErr w:type="gramEnd"/>
      <w:r w:rsidRPr="009A60EA">
        <w:t xml:space="preserve"> the result of an election in terms of any provision of the Act, must be made -</w:t>
      </w:r>
    </w:p>
    <w:p w14:paraId="23E70E49" w14:textId="77777777" w:rsidR="00716B4F" w:rsidRPr="009A60EA" w:rsidRDefault="00716B4F" w:rsidP="00C603EA">
      <w:pPr>
        <w:pStyle w:val="REG-Pa"/>
      </w:pPr>
    </w:p>
    <w:p w14:paraId="721BC1EF" w14:textId="77777777" w:rsidR="00716B4F" w:rsidRPr="009A60EA" w:rsidRDefault="00716B4F" w:rsidP="00C603EA">
      <w:pPr>
        <w:pStyle w:val="REG-Pa"/>
      </w:pPr>
      <w:r w:rsidRPr="009A60EA">
        <w:t>(a)</w:t>
      </w:r>
      <w:r w:rsidRPr="009A60EA">
        <w:tab/>
        <w:t>orally inside the place where the result of the election has been determined; and</w:t>
      </w:r>
    </w:p>
    <w:p w14:paraId="2DEBEF9A" w14:textId="77777777" w:rsidR="00716B4F" w:rsidRPr="009A60EA" w:rsidRDefault="00716B4F" w:rsidP="00C603EA">
      <w:pPr>
        <w:pStyle w:val="REG-Pa"/>
      </w:pPr>
    </w:p>
    <w:p w14:paraId="4F53B180" w14:textId="703DA1A9" w:rsidR="00716B4F" w:rsidRPr="009A60EA" w:rsidRDefault="00716B4F" w:rsidP="00C603EA">
      <w:pPr>
        <w:pStyle w:val="REG-Pa"/>
      </w:pPr>
      <w:r w:rsidRPr="009A60EA">
        <w:t>(b)</w:t>
      </w:r>
      <w:r w:rsidRPr="009A60EA">
        <w:tab/>
      </w:r>
      <w:r w:rsidR="00A15ABF" w:rsidRPr="00A15ABF">
        <w:rPr>
          <w:lang w:val="en-US"/>
        </w:rPr>
        <w:t xml:space="preserve">by affixing a notice, which is substantially </w:t>
      </w:r>
      <w:proofErr w:type="gramStart"/>
      <w:r w:rsidR="00A15ABF" w:rsidRPr="00A15ABF">
        <w:rPr>
          <w:lang w:val="en-US"/>
        </w:rPr>
        <w:t>similar to</w:t>
      </w:r>
      <w:proofErr w:type="gramEnd"/>
      <w:r w:rsidR="00A15ABF" w:rsidRPr="00A15ABF">
        <w:rPr>
          <w:lang w:val="en-US"/>
        </w:rPr>
        <w:t xml:space="preserve"> Form 37 or Form 38, as the case may be, outside the entrance of the place referred to in paragraph (a).</w:t>
      </w:r>
      <w:r w:rsidR="00A15ABF" w:rsidRPr="00A15ABF">
        <w:t xml:space="preserve"> </w:t>
      </w:r>
    </w:p>
    <w:p w14:paraId="58CD4B13" w14:textId="77777777" w:rsidR="00716B4F" w:rsidRPr="009A60EA" w:rsidRDefault="00716B4F" w:rsidP="00716B4F">
      <w:pPr>
        <w:pStyle w:val="REG-P0"/>
      </w:pPr>
    </w:p>
    <w:p w14:paraId="56C5EDFE" w14:textId="7A76CCF1" w:rsidR="00716B4F" w:rsidRPr="009A60EA" w:rsidRDefault="006A0A6B" w:rsidP="00716B4F">
      <w:pPr>
        <w:pStyle w:val="REG-P0"/>
        <w:rPr>
          <w:b/>
        </w:rPr>
      </w:pPr>
      <w:r w:rsidRPr="006A0A6B">
        <w:rPr>
          <w:b/>
          <w:bCs/>
          <w:lang w:val="en-US"/>
        </w:rPr>
        <w:t xml:space="preserve">Manner and form of keeping of list of voters who are not registered at constituency </w:t>
      </w:r>
    </w:p>
    <w:p w14:paraId="02481E2A" w14:textId="77777777" w:rsidR="00716B4F" w:rsidRPr="009A60EA" w:rsidRDefault="00716B4F" w:rsidP="00716B4F">
      <w:pPr>
        <w:pStyle w:val="REG-P0"/>
        <w:rPr>
          <w:b/>
        </w:rPr>
      </w:pPr>
    </w:p>
    <w:p w14:paraId="23B9F286" w14:textId="1B5DEFB8" w:rsidR="00716B4F" w:rsidRPr="006A0A6B" w:rsidRDefault="00716B4F" w:rsidP="005226BB">
      <w:pPr>
        <w:pStyle w:val="REG-P1"/>
      </w:pPr>
      <w:r w:rsidRPr="009A60EA">
        <w:rPr>
          <w:b/>
          <w:bCs/>
        </w:rPr>
        <w:t>12.</w:t>
      </w:r>
      <w:r w:rsidRPr="009A60EA">
        <w:rPr>
          <w:b/>
          <w:bCs/>
        </w:rPr>
        <w:tab/>
      </w:r>
      <w:r w:rsidR="006A0A6B" w:rsidRPr="006A0A6B">
        <w:rPr>
          <w:lang w:val="en-US"/>
        </w:rPr>
        <w:t xml:space="preserve">For purposes of section 100(17) of the Act, the list of voters who voted in an election at a constituency, but who are not registered at the constituency must be kept on a form which is substantially </w:t>
      </w:r>
      <w:proofErr w:type="gramStart"/>
      <w:r w:rsidR="006A0A6B" w:rsidRPr="006A0A6B">
        <w:rPr>
          <w:lang w:val="en-US"/>
        </w:rPr>
        <w:t>similar to</w:t>
      </w:r>
      <w:proofErr w:type="gramEnd"/>
      <w:r w:rsidR="006A0A6B" w:rsidRPr="006A0A6B">
        <w:rPr>
          <w:lang w:val="en-US"/>
        </w:rPr>
        <w:t xml:space="preserve"> Form 39. </w:t>
      </w:r>
    </w:p>
    <w:p w14:paraId="661FA641" w14:textId="77777777" w:rsidR="00BF60EB" w:rsidRPr="009A60EA" w:rsidRDefault="00BF60EB" w:rsidP="00BF60EB">
      <w:pPr>
        <w:spacing w:line="276" w:lineRule="auto"/>
        <w:rPr>
          <w:rFonts w:eastAsia="Times New Roman" w:cs="Times New Roman"/>
          <w:b/>
        </w:rPr>
      </w:pPr>
    </w:p>
    <w:p w14:paraId="323994D5" w14:textId="5C72E544" w:rsidR="00380D49" w:rsidRPr="009A60EA" w:rsidRDefault="00380D49" w:rsidP="00BF60EB">
      <w:pPr>
        <w:pStyle w:val="REG-Amend"/>
      </w:pPr>
    </w:p>
    <w:p w14:paraId="1C8E398A" w14:textId="77777777" w:rsidR="005E4ED5" w:rsidRPr="009A60EA" w:rsidRDefault="005E4ED5" w:rsidP="00380D49">
      <w:pPr>
        <w:pStyle w:val="REG-H1a"/>
        <w:pBdr>
          <w:top w:val="single" w:sz="4" w:space="1" w:color="auto"/>
        </w:pBdr>
      </w:pPr>
    </w:p>
    <w:p w14:paraId="17422BAB" w14:textId="4750B8CE" w:rsidR="001B3D40" w:rsidRPr="009A60EA" w:rsidRDefault="001B3D40" w:rsidP="00C75F90">
      <w:pPr>
        <w:pStyle w:val="REG-P0"/>
        <w:jc w:val="center"/>
        <w:rPr>
          <w:b/>
          <w:color w:val="00B050"/>
        </w:rPr>
      </w:pPr>
      <w:r w:rsidRPr="009A60EA">
        <w:rPr>
          <w:b/>
          <w:color w:val="00B050"/>
        </w:rPr>
        <w:t>ANNEXURE</w:t>
      </w:r>
      <w:r w:rsidR="00BF7A5B" w:rsidRPr="009A60EA">
        <w:rPr>
          <w:b/>
          <w:color w:val="00B050"/>
        </w:rPr>
        <w:t>S</w:t>
      </w:r>
    </w:p>
    <w:p w14:paraId="6091EC00" w14:textId="77777777" w:rsidR="001B3D40" w:rsidRPr="009A60EA" w:rsidRDefault="001B3D40" w:rsidP="0001088D">
      <w:pPr>
        <w:pStyle w:val="REG-Amend"/>
      </w:pPr>
    </w:p>
    <w:p w14:paraId="5917B4A2" w14:textId="77777777" w:rsidR="00A83578" w:rsidRPr="009A60EA" w:rsidRDefault="00A83578" w:rsidP="0001088D">
      <w:pPr>
        <w:pStyle w:val="REG-Amend"/>
      </w:pPr>
      <w:r w:rsidRPr="009A60EA">
        <w:t>To view content without printing, scroll down.</w:t>
      </w:r>
    </w:p>
    <w:p w14:paraId="7D79959F" w14:textId="77777777" w:rsidR="00A83578" w:rsidRPr="009A60EA" w:rsidRDefault="00A83578" w:rsidP="0001088D">
      <w:pPr>
        <w:pStyle w:val="REG-Amend"/>
      </w:pPr>
    </w:p>
    <w:p w14:paraId="3C6DEEBF" w14:textId="77777777" w:rsidR="00A83578" w:rsidRPr="009A60EA" w:rsidRDefault="00A83578" w:rsidP="0001088D">
      <w:pPr>
        <w:pStyle w:val="REG-Amend"/>
      </w:pPr>
      <w:r w:rsidRPr="009A60EA">
        <w:t>To print at full scale (A4), double-click the icon below.</w:t>
      </w:r>
    </w:p>
    <w:p w14:paraId="606CE422" w14:textId="42C2560D" w:rsidR="00A83578" w:rsidRDefault="00A83578" w:rsidP="00C32C18">
      <w:pPr>
        <w:pStyle w:val="REG-P0"/>
        <w:jc w:val="center"/>
      </w:pPr>
    </w:p>
    <w:p w14:paraId="346C00BF" w14:textId="58DFE5CC" w:rsidR="00C32C18" w:rsidRPr="009A60EA" w:rsidRDefault="00C32C18" w:rsidP="00C32C18">
      <w:pPr>
        <w:pStyle w:val="REG-H1a"/>
        <w:pBdr>
          <w:bottom w:val="single" w:sz="4" w:space="1" w:color="auto"/>
        </w:pBdr>
      </w:pPr>
      <w:r>
        <w:object w:dxaOrig="1541" w:dyaOrig="998" w14:anchorId="207FB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Acrobat.Document.DC" ShapeID="_x0000_i1025" DrawAspect="Icon" ObjectID="_1793528646" r:id="rId11"/>
        </w:object>
      </w:r>
    </w:p>
    <w:p w14:paraId="558AFB98" w14:textId="622A7C59" w:rsidR="00F47E8A" w:rsidRDefault="00F47E8A" w:rsidP="00C32C18">
      <w:pPr>
        <w:pStyle w:val="REG-P0"/>
      </w:pPr>
    </w:p>
    <w:p w14:paraId="12F14B89" w14:textId="4495F33A" w:rsidR="00475E13" w:rsidRDefault="00475E13" w:rsidP="00C32C18">
      <w:pPr>
        <w:pStyle w:val="REG-P0"/>
      </w:pPr>
    </w:p>
    <w:p w14:paraId="47A0E11F" w14:textId="6CDDF650" w:rsidR="00407800" w:rsidRDefault="00407800" w:rsidP="00C32C18">
      <w:pPr>
        <w:pStyle w:val="REG-P0"/>
      </w:pPr>
    </w:p>
    <w:p w14:paraId="1A3F4BD5" w14:textId="77777777" w:rsidR="00407800" w:rsidRDefault="00407800" w:rsidP="00C32C18">
      <w:pPr>
        <w:pStyle w:val="REG-P0"/>
      </w:pPr>
    </w:p>
    <w:p w14:paraId="30C89944" w14:textId="1AAC8D90" w:rsidR="00475E13" w:rsidRDefault="00475E13" w:rsidP="00C32C18">
      <w:pPr>
        <w:pStyle w:val="REG-P0"/>
      </w:pPr>
    </w:p>
    <w:p w14:paraId="68BF8834" w14:textId="1210BF30" w:rsidR="00475E13" w:rsidRDefault="00407800" w:rsidP="00C32C18">
      <w:pPr>
        <w:pStyle w:val="REG-P0"/>
      </w:pPr>
      <w:r>
        <w:rPr>
          <w:noProof/>
        </w:rPr>
        <w:lastRenderedPageBreak/>
        <w:drawing>
          <wp:inline distT="0" distB="0" distL="0" distR="0" wp14:anchorId="27835241" wp14:editId="2F0AAEE6">
            <wp:extent cx="5484316" cy="25146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stretch>
                      <a:fillRect/>
                    </a:stretch>
                  </pic:blipFill>
                  <pic:spPr>
                    <a:xfrm>
                      <a:off x="0" y="0"/>
                      <a:ext cx="5484316" cy="2514600"/>
                    </a:xfrm>
                    <a:prstGeom prst="rect">
                      <a:avLst/>
                    </a:prstGeom>
                  </pic:spPr>
                </pic:pic>
              </a:graphicData>
            </a:graphic>
          </wp:inline>
        </w:drawing>
      </w:r>
    </w:p>
    <w:p w14:paraId="4FE2D9B9" w14:textId="3AAAAA76" w:rsidR="00683064" w:rsidRPr="009A60EA" w:rsidRDefault="00DA5AE5" w:rsidP="00C32C18">
      <w:pPr>
        <w:pStyle w:val="REG-P0"/>
      </w:pPr>
      <w:r>
        <w:rPr>
          <w:noProof/>
        </w:rPr>
        <w:lastRenderedPageBreak/>
        <w:drawing>
          <wp:inline distT="0" distB="0" distL="0" distR="0" wp14:anchorId="23D817DC" wp14:editId="405A4589">
            <wp:extent cx="5396230" cy="7631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r>
        <w:rPr>
          <w:noProof/>
        </w:rPr>
        <w:lastRenderedPageBreak/>
        <w:drawing>
          <wp:inline distT="0" distB="0" distL="0" distR="0" wp14:anchorId="607B98C0" wp14:editId="55DF70FE">
            <wp:extent cx="5396230" cy="7631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r>
        <w:rPr>
          <w:noProof/>
        </w:rPr>
        <w:lastRenderedPageBreak/>
        <w:drawing>
          <wp:inline distT="0" distB="0" distL="0" distR="0" wp14:anchorId="72B0374B" wp14:editId="002B5C87">
            <wp:extent cx="5396230" cy="7631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r>
        <w:rPr>
          <w:noProof/>
        </w:rPr>
        <w:lastRenderedPageBreak/>
        <w:drawing>
          <wp:inline distT="0" distB="0" distL="0" distR="0" wp14:anchorId="36DF4083" wp14:editId="207F87B8">
            <wp:extent cx="5396230" cy="7631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r>
        <w:rPr>
          <w:noProof/>
        </w:rPr>
        <w:lastRenderedPageBreak/>
        <w:drawing>
          <wp:inline distT="0" distB="0" distL="0" distR="0" wp14:anchorId="73CE1757" wp14:editId="5945755A">
            <wp:extent cx="5396230" cy="76314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r>
        <w:rPr>
          <w:noProof/>
        </w:rPr>
        <w:lastRenderedPageBreak/>
        <w:drawing>
          <wp:inline distT="0" distB="0" distL="0" distR="0" wp14:anchorId="128EB0C5" wp14:editId="09433335">
            <wp:extent cx="5396230" cy="76314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r>
        <w:rPr>
          <w:noProof/>
        </w:rPr>
        <w:lastRenderedPageBreak/>
        <w:drawing>
          <wp:inline distT="0" distB="0" distL="0" distR="0" wp14:anchorId="62750CFE" wp14:editId="739AFD62">
            <wp:extent cx="5396230" cy="76314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r>
        <w:rPr>
          <w:noProof/>
        </w:rPr>
        <w:lastRenderedPageBreak/>
        <w:drawing>
          <wp:inline distT="0" distB="0" distL="0" distR="0" wp14:anchorId="2871BCD5" wp14:editId="04ED25BE">
            <wp:extent cx="5396230" cy="76314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r>
        <w:rPr>
          <w:noProof/>
        </w:rPr>
        <w:lastRenderedPageBreak/>
        <w:drawing>
          <wp:inline distT="0" distB="0" distL="0" distR="0" wp14:anchorId="3752EFB9" wp14:editId="220375FA">
            <wp:extent cx="5396230" cy="76314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r>
        <w:rPr>
          <w:noProof/>
        </w:rPr>
        <w:lastRenderedPageBreak/>
        <w:drawing>
          <wp:inline distT="0" distB="0" distL="0" distR="0" wp14:anchorId="14B260B5" wp14:editId="7F3A4B06">
            <wp:extent cx="5396230" cy="76314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a:ext>
                      </a:extLst>
                    </a:blip>
                    <a:stretch>
                      <a:fillRect/>
                    </a:stretch>
                  </pic:blipFill>
                  <pic:spPr>
                    <a:xfrm>
                      <a:off x="0" y="0"/>
                      <a:ext cx="5396230" cy="7631430"/>
                    </a:xfrm>
                    <a:prstGeom prst="rect">
                      <a:avLst/>
                    </a:prstGeom>
                  </pic:spPr>
                </pic:pic>
              </a:graphicData>
            </a:graphic>
          </wp:inline>
        </w:drawing>
      </w:r>
    </w:p>
    <w:p w14:paraId="4405FB0D" w14:textId="465B002A" w:rsidR="002F6EB9" w:rsidRPr="009A60EA" w:rsidRDefault="002F6EB9" w:rsidP="00C32C18">
      <w:pPr>
        <w:pStyle w:val="REG-P0"/>
      </w:pPr>
    </w:p>
    <w:p w14:paraId="17DB4DD3" w14:textId="77777777" w:rsidR="007C4355" w:rsidRPr="00F15225" w:rsidRDefault="007C4355" w:rsidP="00C32C18">
      <w:pPr>
        <w:pStyle w:val="REG-P0"/>
      </w:pPr>
    </w:p>
    <w:sectPr w:rsidR="007C4355" w:rsidRPr="00F15225" w:rsidSect="00CE101E">
      <w:headerReference w:type="default" r:id="rId23"/>
      <w:headerReference w:type="first" r:id="rId24"/>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78D40" w14:textId="77777777" w:rsidR="00FF0A9B" w:rsidRPr="009A60EA" w:rsidRDefault="00FF0A9B">
      <w:r w:rsidRPr="009A60EA">
        <w:separator/>
      </w:r>
    </w:p>
  </w:endnote>
  <w:endnote w:type="continuationSeparator" w:id="0">
    <w:p w14:paraId="2305D856" w14:textId="77777777" w:rsidR="00FF0A9B" w:rsidRPr="009A60EA" w:rsidRDefault="00FF0A9B">
      <w:r w:rsidRPr="009A60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943A4" w14:textId="77777777" w:rsidR="00FF0A9B" w:rsidRPr="009A60EA" w:rsidRDefault="00FF0A9B">
      <w:r w:rsidRPr="009A60EA">
        <w:separator/>
      </w:r>
    </w:p>
  </w:footnote>
  <w:footnote w:type="continuationSeparator" w:id="0">
    <w:p w14:paraId="1B945F4D" w14:textId="77777777" w:rsidR="00FF0A9B" w:rsidRPr="009A60EA" w:rsidRDefault="00FF0A9B">
      <w:r w:rsidRPr="009A60E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15F72" w14:textId="29D998B0" w:rsidR="00BF0042" w:rsidRPr="009A60EA" w:rsidRDefault="00A9476E" w:rsidP="00FC33A9">
    <w:pPr>
      <w:spacing w:after="120"/>
      <w:jc w:val="center"/>
      <w:rPr>
        <w:rFonts w:ascii="Arial" w:hAnsi="Arial" w:cs="Arial"/>
        <w:sz w:val="16"/>
        <w:szCs w:val="16"/>
      </w:rPr>
    </w:pPr>
    <w:r w:rsidRPr="009A60EA">
      <w:rPr>
        <w:rFonts w:ascii="Arial" w:hAnsi="Arial" w:cs="Arial"/>
        <w:noProof/>
        <w:sz w:val="12"/>
        <w:szCs w:val="16"/>
        <w:lang w:eastAsia="en-ZA"/>
      </w:rPr>
      <mc:AlternateContent>
        <mc:Choice Requires="wpg">
          <w:drawing>
            <wp:anchor distT="0" distB="0" distL="114300" distR="114300" simplePos="0" relativeHeight="251664896" behindDoc="0" locked="1" layoutInCell="0" allowOverlap="0" wp14:anchorId="77CD5434" wp14:editId="4E55271F">
              <wp:simplePos x="0" y="0"/>
              <wp:positionH relativeFrom="column">
                <wp:posOffset>-963930</wp:posOffset>
              </wp:positionH>
              <wp:positionV relativeFrom="page">
                <wp:posOffset>0</wp:posOffset>
              </wp:positionV>
              <wp:extent cx="7322185" cy="10681335"/>
              <wp:effectExtent l="152400" t="152400" r="126365" b="13906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7"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AA04CFD"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v:line>
              <w10:wrap anchory="page"/>
              <w10:anchorlock/>
            </v:group>
          </w:pict>
        </mc:Fallback>
      </mc:AlternateContent>
    </w:r>
    <w:r w:rsidR="000B4FB6" w:rsidRPr="009A60EA">
      <w:rPr>
        <w:rFonts w:ascii="Arial" w:hAnsi="Arial" w:cs="Arial"/>
        <w:sz w:val="12"/>
        <w:szCs w:val="16"/>
      </w:rPr>
      <w:t>Republic of Namibia</w:t>
    </w:r>
    <w:r w:rsidR="00BF0042" w:rsidRPr="009A60EA">
      <w:rPr>
        <w:rFonts w:ascii="Arial" w:hAnsi="Arial" w:cs="Arial"/>
        <w:w w:val="600"/>
        <w:sz w:val="12"/>
        <w:szCs w:val="16"/>
      </w:rPr>
      <w:t xml:space="preserve"> </w:t>
    </w:r>
    <w:r w:rsidR="005D34E5" w:rsidRPr="009A60EA">
      <w:rPr>
        <w:rFonts w:ascii="Arial" w:hAnsi="Arial" w:cs="Arial"/>
        <w:b/>
        <w:sz w:val="16"/>
        <w:szCs w:val="16"/>
      </w:rPr>
      <w:fldChar w:fldCharType="begin"/>
    </w:r>
    <w:r w:rsidR="00BF0042" w:rsidRPr="009A60EA">
      <w:rPr>
        <w:rFonts w:ascii="Arial" w:hAnsi="Arial" w:cs="Arial"/>
        <w:b/>
        <w:sz w:val="16"/>
        <w:szCs w:val="16"/>
      </w:rPr>
      <w:instrText xml:space="preserve"> PAGE   \* MERGEFORMAT </w:instrText>
    </w:r>
    <w:r w:rsidR="005D34E5" w:rsidRPr="009A60EA">
      <w:rPr>
        <w:rFonts w:ascii="Arial" w:hAnsi="Arial" w:cs="Arial"/>
        <w:b/>
        <w:sz w:val="16"/>
        <w:szCs w:val="16"/>
      </w:rPr>
      <w:fldChar w:fldCharType="separate"/>
    </w:r>
    <w:r w:rsidR="0078702D" w:rsidRPr="009A60EA">
      <w:rPr>
        <w:rFonts w:ascii="Arial" w:hAnsi="Arial" w:cs="Arial"/>
        <w:b/>
        <w:sz w:val="16"/>
        <w:szCs w:val="16"/>
      </w:rPr>
      <w:t>4</w:t>
    </w:r>
    <w:r w:rsidR="005D34E5" w:rsidRPr="009A60EA">
      <w:rPr>
        <w:rFonts w:ascii="Arial" w:hAnsi="Arial" w:cs="Arial"/>
        <w:b/>
        <w:sz w:val="16"/>
        <w:szCs w:val="16"/>
      </w:rPr>
      <w:fldChar w:fldCharType="end"/>
    </w:r>
    <w:r w:rsidR="00BF0042" w:rsidRPr="009A60EA">
      <w:rPr>
        <w:rFonts w:ascii="Arial" w:hAnsi="Arial" w:cs="Arial"/>
        <w:w w:val="600"/>
        <w:sz w:val="12"/>
        <w:szCs w:val="16"/>
      </w:rPr>
      <w:t xml:space="preserve"> </w:t>
    </w:r>
    <w:r w:rsidR="000B4FB6" w:rsidRPr="009A60EA">
      <w:rPr>
        <w:rFonts w:ascii="Arial" w:hAnsi="Arial" w:cs="Arial"/>
        <w:sz w:val="12"/>
        <w:szCs w:val="16"/>
      </w:rPr>
      <w:t>Annotated Statutes</w:t>
    </w:r>
    <w:r w:rsidR="00BF0042" w:rsidRPr="009A60EA">
      <w:rPr>
        <w:rFonts w:ascii="Arial" w:hAnsi="Arial" w:cs="Arial"/>
        <w:b/>
        <w:sz w:val="16"/>
        <w:szCs w:val="16"/>
      </w:rPr>
      <w:t xml:space="preserve"> </w:t>
    </w:r>
  </w:p>
  <w:p w14:paraId="02279ACB" w14:textId="77777777" w:rsidR="00CC205C" w:rsidRPr="009A60EA" w:rsidRDefault="00B21824" w:rsidP="00F25922">
    <w:pPr>
      <w:pStyle w:val="REG-PHA"/>
    </w:pPr>
    <w:r w:rsidRPr="009A60EA">
      <w:t>REGULATIONS</w:t>
    </w:r>
  </w:p>
  <w:p w14:paraId="446A1352" w14:textId="77777777" w:rsidR="00BF0042" w:rsidRPr="009A60EA" w:rsidRDefault="002B2C56" w:rsidP="00036B88">
    <w:pPr>
      <w:pStyle w:val="REG-PHb"/>
      <w:spacing w:after="120"/>
    </w:pPr>
    <w:r w:rsidRPr="009A60EA">
      <w:t>Electoral Act 5 of 2014</w:t>
    </w:r>
  </w:p>
  <w:p w14:paraId="347405C3" w14:textId="359B905D" w:rsidR="002B2C56" w:rsidRPr="009A60EA" w:rsidRDefault="005E6A8E" w:rsidP="005E6A8E">
    <w:pPr>
      <w:pStyle w:val="REG-PHb"/>
    </w:pPr>
    <w:r w:rsidRPr="009A60EA">
      <w:t xml:space="preserve">Regulations for </w:t>
    </w:r>
    <w:r w:rsidR="00B17114" w:rsidRPr="009A60EA">
      <w:t xml:space="preserve">the </w:t>
    </w:r>
    <w:r w:rsidRPr="009A60EA">
      <w:t>Conduct of Elections</w:t>
    </w:r>
  </w:p>
  <w:p w14:paraId="620DD391" w14:textId="77777777" w:rsidR="00BF0042" w:rsidRPr="009A60EA" w:rsidRDefault="00BF004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2D800" w14:textId="17C44832" w:rsidR="00BF0042" w:rsidRPr="009A60EA" w:rsidRDefault="00A9476E" w:rsidP="00CE101E">
    <w:pPr>
      <w:rPr>
        <w:sz w:val="8"/>
        <w:szCs w:val="16"/>
      </w:rPr>
    </w:pPr>
    <w:r w:rsidRPr="009A60EA">
      <w:rPr>
        <w:noProof/>
        <w:sz w:val="8"/>
        <w:szCs w:val="16"/>
        <w:lang w:eastAsia="en-ZA"/>
      </w:rPr>
      <mc:AlternateContent>
        <mc:Choice Requires="wpg">
          <w:drawing>
            <wp:anchor distT="0" distB="0" distL="114300" distR="114300" simplePos="0" relativeHeight="251665920" behindDoc="0" locked="1" layoutInCell="0" allowOverlap="0" wp14:anchorId="1B244308" wp14:editId="570FE4AB">
              <wp:simplePos x="0" y="0"/>
              <wp:positionH relativeFrom="column">
                <wp:posOffset>-965835</wp:posOffset>
              </wp:positionH>
              <wp:positionV relativeFrom="page">
                <wp:posOffset>114300</wp:posOffset>
              </wp:positionV>
              <wp:extent cx="7322185" cy="10681335"/>
              <wp:effectExtent l="152400" t="152400" r="126365" b="139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F505E4A"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10A18"/>
    <w:multiLevelType w:val="hybridMultilevel"/>
    <w:tmpl w:val="193A22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409F52F5"/>
    <w:multiLevelType w:val="hybridMultilevel"/>
    <w:tmpl w:val="CA70B518"/>
    <w:lvl w:ilvl="0" w:tplc="2000000F">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59724317"/>
    <w:multiLevelType w:val="hybridMultilevel"/>
    <w:tmpl w:val="25ACC2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C3C799B"/>
    <w:multiLevelType w:val="hybridMultilevel"/>
    <w:tmpl w:val="7B9450A4"/>
    <w:lvl w:ilvl="0" w:tplc="6A78FB0A">
      <w:start w:val="1"/>
      <w:numFmt w:val="decimal"/>
      <w:lvlText w:val="%1."/>
      <w:lvlJc w:val="left"/>
      <w:pPr>
        <w:ind w:left="930" w:hanging="57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DD05798"/>
    <w:multiLevelType w:val="hybridMultilevel"/>
    <w:tmpl w:val="731213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158183722">
    <w:abstractNumId w:val="0"/>
  </w:num>
  <w:num w:numId="2" w16cid:durableId="1725636865">
    <w:abstractNumId w:val="6"/>
  </w:num>
  <w:num w:numId="3" w16cid:durableId="106047374">
    <w:abstractNumId w:val="2"/>
  </w:num>
  <w:num w:numId="4" w16cid:durableId="1213005887">
    <w:abstractNumId w:val="3"/>
  </w:num>
  <w:num w:numId="5" w16cid:durableId="1213464918">
    <w:abstractNumId w:val="4"/>
  </w:num>
  <w:num w:numId="6" w16cid:durableId="1450664196">
    <w:abstractNumId w:val="8"/>
  </w:num>
  <w:num w:numId="7" w16cid:durableId="415594911">
    <w:abstractNumId w:val="9"/>
  </w:num>
  <w:num w:numId="8" w16cid:durableId="560097154">
    <w:abstractNumId w:val="5"/>
  </w:num>
  <w:num w:numId="9" w16cid:durableId="1126578801">
    <w:abstractNumId w:val="1"/>
  </w:num>
  <w:num w:numId="10" w16cid:durableId="660232466">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NDexMDOyMDIxMDNV0lEKTi0uzszPAykwrgUAvgxj8SwAAAA="/>
  </w:docVars>
  <w:rsids>
    <w:rsidRoot w:val="000D5C5A"/>
    <w:rsid w:val="00000812"/>
    <w:rsid w:val="00003730"/>
    <w:rsid w:val="00003DCF"/>
    <w:rsid w:val="00004F6B"/>
    <w:rsid w:val="000052A2"/>
    <w:rsid w:val="00005680"/>
    <w:rsid w:val="00005EE8"/>
    <w:rsid w:val="000073EE"/>
    <w:rsid w:val="0001088D"/>
    <w:rsid w:val="00010B81"/>
    <w:rsid w:val="000133A8"/>
    <w:rsid w:val="00013514"/>
    <w:rsid w:val="00017F49"/>
    <w:rsid w:val="00021060"/>
    <w:rsid w:val="00023D2F"/>
    <w:rsid w:val="000242FF"/>
    <w:rsid w:val="00024D3E"/>
    <w:rsid w:val="00034949"/>
    <w:rsid w:val="00034B64"/>
    <w:rsid w:val="00036B88"/>
    <w:rsid w:val="000420FF"/>
    <w:rsid w:val="00044972"/>
    <w:rsid w:val="00045A94"/>
    <w:rsid w:val="000475E3"/>
    <w:rsid w:val="00055D23"/>
    <w:rsid w:val="000608EE"/>
    <w:rsid w:val="000614EF"/>
    <w:rsid w:val="00061E20"/>
    <w:rsid w:val="000622BB"/>
    <w:rsid w:val="000668CD"/>
    <w:rsid w:val="00066DEF"/>
    <w:rsid w:val="0007067C"/>
    <w:rsid w:val="000710ED"/>
    <w:rsid w:val="000744EC"/>
    <w:rsid w:val="00074AFC"/>
    <w:rsid w:val="000757E1"/>
    <w:rsid w:val="000763BE"/>
    <w:rsid w:val="00077C38"/>
    <w:rsid w:val="00077CC8"/>
    <w:rsid w:val="00080A25"/>
    <w:rsid w:val="00080C29"/>
    <w:rsid w:val="00080C45"/>
    <w:rsid w:val="000814D8"/>
    <w:rsid w:val="000835C8"/>
    <w:rsid w:val="00084A4D"/>
    <w:rsid w:val="000878E9"/>
    <w:rsid w:val="000903F9"/>
    <w:rsid w:val="00091F62"/>
    <w:rsid w:val="000A2439"/>
    <w:rsid w:val="000A4D98"/>
    <w:rsid w:val="000A6259"/>
    <w:rsid w:val="000B26CE"/>
    <w:rsid w:val="000B4FB6"/>
    <w:rsid w:val="000B54EB"/>
    <w:rsid w:val="000B60FA"/>
    <w:rsid w:val="000C01AC"/>
    <w:rsid w:val="000C2C80"/>
    <w:rsid w:val="000C416E"/>
    <w:rsid w:val="000C5263"/>
    <w:rsid w:val="000D3B3A"/>
    <w:rsid w:val="000D5C5A"/>
    <w:rsid w:val="000D61EB"/>
    <w:rsid w:val="000E21FC"/>
    <w:rsid w:val="000E255D"/>
    <w:rsid w:val="000E427F"/>
    <w:rsid w:val="000E5C90"/>
    <w:rsid w:val="000F1E72"/>
    <w:rsid w:val="000F260D"/>
    <w:rsid w:val="000F4429"/>
    <w:rsid w:val="000F7993"/>
    <w:rsid w:val="0010747B"/>
    <w:rsid w:val="001121EE"/>
    <w:rsid w:val="001128C3"/>
    <w:rsid w:val="00114656"/>
    <w:rsid w:val="00121135"/>
    <w:rsid w:val="0012350A"/>
    <w:rsid w:val="00123FF2"/>
    <w:rsid w:val="0012543A"/>
    <w:rsid w:val="00133371"/>
    <w:rsid w:val="001340FB"/>
    <w:rsid w:val="001407A7"/>
    <w:rsid w:val="00142743"/>
    <w:rsid w:val="00143E17"/>
    <w:rsid w:val="0015104F"/>
    <w:rsid w:val="00152AB1"/>
    <w:rsid w:val="001540EB"/>
    <w:rsid w:val="0015415C"/>
    <w:rsid w:val="001565F4"/>
    <w:rsid w:val="00157469"/>
    <w:rsid w:val="0015761F"/>
    <w:rsid w:val="001618C0"/>
    <w:rsid w:val="001636EC"/>
    <w:rsid w:val="00164718"/>
    <w:rsid w:val="00164AFA"/>
    <w:rsid w:val="00165401"/>
    <w:rsid w:val="00167A40"/>
    <w:rsid w:val="001723EC"/>
    <w:rsid w:val="001761C1"/>
    <w:rsid w:val="00181A7A"/>
    <w:rsid w:val="00186652"/>
    <w:rsid w:val="00191511"/>
    <w:rsid w:val="001941A8"/>
    <w:rsid w:val="001A19EE"/>
    <w:rsid w:val="001B032A"/>
    <w:rsid w:val="001B0E17"/>
    <w:rsid w:val="001B2C14"/>
    <w:rsid w:val="001B3D40"/>
    <w:rsid w:val="001B4103"/>
    <w:rsid w:val="001B66AB"/>
    <w:rsid w:val="001B76F9"/>
    <w:rsid w:val="001C0B26"/>
    <w:rsid w:val="001C1B1A"/>
    <w:rsid w:val="001C2C10"/>
    <w:rsid w:val="001C3895"/>
    <w:rsid w:val="001C5393"/>
    <w:rsid w:val="001D22A0"/>
    <w:rsid w:val="001D269F"/>
    <w:rsid w:val="001D6485"/>
    <w:rsid w:val="001D6D65"/>
    <w:rsid w:val="001E2B91"/>
    <w:rsid w:val="001E402E"/>
    <w:rsid w:val="001E42D4"/>
    <w:rsid w:val="001E6080"/>
    <w:rsid w:val="001F2A4A"/>
    <w:rsid w:val="001F36B8"/>
    <w:rsid w:val="0020301E"/>
    <w:rsid w:val="00203302"/>
    <w:rsid w:val="002075A8"/>
    <w:rsid w:val="0021001A"/>
    <w:rsid w:val="00215715"/>
    <w:rsid w:val="002208C6"/>
    <w:rsid w:val="00220C3C"/>
    <w:rsid w:val="00221C58"/>
    <w:rsid w:val="002252DD"/>
    <w:rsid w:val="0023567D"/>
    <w:rsid w:val="00236280"/>
    <w:rsid w:val="00241F65"/>
    <w:rsid w:val="002436F5"/>
    <w:rsid w:val="00251136"/>
    <w:rsid w:val="00255B09"/>
    <w:rsid w:val="00257780"/>
    <w:rsid w:val="00261EC4"/>
    <w:rsid w:val="00265308"/>
    <w:rsid w:val="002655B6"/>
    <w:rsid w:val="0026575F"/>
    <w:rsid w:val="00267B91"/>
    <w:rsid w:val="00275EF6"/>
    <w:rsid w:val="00275F60"/>
    <w:rsid w:val="00280DCD"/>
    <w:rsid w:val="0028271E"/>
    <w:rsid w:val="002831B8"/>
    <w:rsid w:val="002844C2"/>
    <w:rsid w:val="00286A4D"/>
    <w:rsid w:val="00286E57"/>
    <w:rsid w:val="002907F0"/>
    <w:rsid w:val="002964E7"/>
    <w:rsid w:val="002A044B"/>
    <w:rsid w:val="002A2928"/>
    <w:rsid w:val="002A6CF2"/>
    <w:rsid w:val="002B1C39"/>
    <w:rsid w:val="002B2784"/>
    <w:rsid w:val="002B2A70"/>
    <w:rsid w:val="002B2C56"/>
    <w:rsid w:val="002B4E1F"/>
    <w:rsid w:val="002B6080"/>
    <w:rsid w:val="002C284A"/>
    <w:rsid w:val="002D1D4C"/>
    <w:rsid w:val="002D4ED3"/>
    <w:rsid w:val="002D6241"/>
    <w:rsid w:val="002E3094"/>
    <w:rsid w:val="002E62C7"/>
    <w:rsid w:val="002F4347"/>
    <w:rsid w:val="002F6EB9"/>
    <w:rsid w:val="002F7F1F"/>
    <w:rsid w:val="00300BAD"/>
    <w:rsid w:val="003013D8"/>
    <w:rsid w:val="00303D74"/>
    <w:rsid w:val="00304858"/>
    <w:rsid w:val="00312523"/>
    <w:rsid w:val="0032744E"/>
    <w:rsid w:val="00330E75"/>
    <w:rsid w:val="0033299D"/>
    <w:rsid w:val="00332A15"/>
    <w:rsid w:val="00332BC5"/>
    <w:rsid w:val="00336B1F"/>
    <w:rsid w:val="00336DF0"/>
    <w:rsid w:val="003407C1"/>
    <w:rsid w:val="00342579"/>
    <w:rsid w:val="00342850"/>
    <w:rsid w:val="003449A3"/>
    <w:rsid w:val="0035589F"/>
    <w:rsid w:val="00363299"/>
    <w:rsid w:val="00363E94"/>
    <w:rsid w:val="00366718"/>
    <w:rsid w:val="0037208D"/>
    <w:rsid w:val="003778DA"/>
    <w:rsid w:val="00377FBD"/>
    <w:rsid w:val="00380973"/>
    <w:rsid w:val="00380D49"/>
    <w:rsid w:val="003837C6"/>
    <w:rsid w:val="003849A8"/>
    <w:rsid w:val="003905F1"/>
    <w:rsid w:val="00394930"/>
    <w:rsid w:val="00394B3B"/>
    <w:rsid w:val="00396B10"/>
    <w:rsid w:val="003A1440"/>
    <w:rsid w:val="003A368C"/>
    <w:rsid w:val="003A5DAC"/>
    <w:rsid w:val="003B440D"/>
    <w:rsid w:val="003B6581"/>
    <w:rsid w:val="003C20AF"/>
    <w:rsid w:val="003C37A0"/>
    <w:rsid w:val="003C44A5"/>
    <w:rsid w:val="003C5F5A"/>
    <w:rsid w:val="003C7232"/>
    <w:rsid w:val="003D233B"/>
    <w:rsid w:val="003D4EAA"/>
    <w:rsid w:val="003D76EF"/>
    <w:rsid w:val="003E2DE5"/>
    <w:rsid w:val="003E6206"/>
    <w:rsid w:val="003E76D6"/>
    <w:rsid w:val="003F1EA2"/>
    <w:rsid w:val="003F6D96"/>
    <w:rsid w:val="004001B3"/>
    <w:rsid w:val="00401FBB"/>
    <w:rsid w:val="004042CD"/>
    <w:rsid w:val="0040592F"/>
    <w:rsid w:val="00406360"/>
    <w:rsid w:val="00407800"/>
    <w:rsid w:val="00413961"/>
    <w:rsid w:val="00415FA3"/>
    <w:rsid w:val="004169A6"/>
    <w:rsid w:val="00416A53"/>
    <w:rsid w:val="004216E6"/>
    <w:rsid w:val="00423963"/>
    <w:rsid w:val="00424C03"/>
    <w:rsid w:val="004257F7"/>
    <w:rsid w:val="00426221"/>
    <w:rsid w:val="004347BA"/>
    <w:rsid w:val="00443021"/>
    <w:rsid w:val="00445C4F"/>
    <w:rsid w:val="00453046"/>
    <w:rsid w:val="00453682"/>
    <w:rsid w:val="00454207"/>
    <w:rsid w:val="004553EA"/>
    <w:rsid w:val="00456986"/>
    <w:rsid w:val="00466077"/>
    <w:rsid w:val="004664DC"/>
    <w:rsid w:val="00471321"/>
    <w:rsid w:val="00474D22"/>
    <w:rsid w:val="00475E13"/>
    <w:rsid w:val="00481E77"/>
    <w:rsid w:val="00484E43"/>
    <w:rsid w:val="00491FC6"/>
    <w:rsid w:val="004920DB"/>
    <w:rsid w:val="00494F0F"/>
    <w:rsid w:val="0049507E"/>
    <w:rsid w:val="004951B3"/>
    <w:rsid w:val="004A01D1"/>
    <w:rsid w:val="004B0AB3"/>
    <w:rsid w:val="004B13C6"/>
    <w:rsid w:val="004B437B"/>
    <w:rsid w:val="004B5A3C"/>
    <w:rsid w:val="004C1DA0"/>
    <w:rsid w:val="004D0854"/>
    <w:rsid w:val="004D2FFC"/>
    <w:rsid w:val="004D3215"/>
    <w:rsid w:val="004D67C8"/>
    <w:rsid w:val="004E05E8"/>
    <w:rsid w:val="004E0722"/>
    <w:rsid w:val="004E2029"/>
    <w:rsid w:val="004E33FE"/>
    <w:rsid w:val="004E4868"/>
    <w:rsid w:val="004E5244"/>
    <w:rsid w:val="004F7202"/>
    <w:rsid w:val="004F72F4"/>
    <w:rsid w:val="0050061C"/>
    <w:rsid w:val="00501CAB"/>
    <w:rsid w:val="0050221C"/>
    <w:rsid w:val="0050232A"/>
    <w:rsid w:val="00503297"/>
    <w:rsid w:val="005057A2"/>
    <w:rsid w:val="005101FF"/>
    <w:rsid w:val="00512242"/>
    <w:rsid w:val="00512DA3"/>
    <w:rsid w:val="00514000"/>
    <w:rsid w:val="00515D04"/>
    <w:rsid w:val="00516C34"/>
    <w:rsid w:val="005226BB"/>
    <w:rsid w:val="00523BC4"/>
    <w:rsid w:val="00524ECC"/>
    <w:rsid w:val="005256F4"/>
    <w:rsid w:val="00527ABE"/>
    <w:rsid w:val="00531649"/>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5E80"/>
    <w:rsid w:val="005773E7"/>
    <w:rsid w:val="00577B02"/>
    <w:rsid w:val="00582A2E"/>
    <w:rsid w:val="00583761"/>
    <w:rsid w:val="00583CD9"/>
    <w:rsid w:val="0058749F"/>
    <w:rsid w:val="00592215"/>
    <w:rsid w:val="00594065"/>
    <w:rsid w:val="005955EA"/>
    <w:rsid w:val="00597B78"/>
    <w:rsid w:val="005A2789"/>
    <w:rsid w:val="005B23AF"/>
    <w:rsid w:val="005B4215"/>
    <w:rsid w:val="005B5656"/>
    <w:rsid w:val="005C16B3"/>
    <w:rsid w:val="005C1A9D"/>
    <w:rsid w:val="005C1C32"/>
    <w:rsid w:val="005C25CF"/>
    <w:rsid w:val="005C303C"/>
    <w:rsid w:val="005C7F82"/>
    <w:rsid w:val="005D0866"/>
    <w:rsid w:val="005D34E5"/>
    <w:rsid w:val="005D537D"/>
    <w:rsid w:val="005D5858"/>
    <w:rsid w:val="005D5C82"/>
    <w:rsid w:val="005D5CAF"/>
    <w:rsid w:val="005E0BBD"/>
    <w:rsid w:val="005E0CAC"/>
    <w:rsid w:val="005E0D06"/>
    <w:rsid w:val="005E0DE1"/>
    <w:rsid w:val="005E4ED5"/>
    <w:rsid w:val="005E6A8E"/>
    <w:rsid w:val="005E7103"/>
    <w:rsid w:val="005E75FD"/>
    <w:rsid w:val="005F3F8A"/>
    <w:rsid w:val="00601274"/>
    <w:rsid w:val="00604AAC"/>
    <w:rsid w:val="00604F4B"/>
    <w:rsid w:val="00607455"/>
    <w:rsid w:val="006075F7"/>
    <w:rsid w:val="00607964"/>
    <w:rsid w:val="00613086"/>
    <w:rsid w:val="00617051"/>
    <w:rsid w:val="0062075A"/>
    <w:rsid w:val="006208ED"/>
    <w:rsid w:val="00625ED8"/>
    <w:rsid w:val="006271AA"/>
    <w:rsid w:val="00634DA7"/>
    <w:rsid w:val="006350C4"/>
    <w:rsid w:val="0063620A"/>
    <w:rsid w:val="006405CA"/>
    <w:rsid w:val="00642844"/>
    <w:rsid w:val="0064409B"/>
    <w:rsid w:val="006441C2"/>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1D8F"/>
    <w:rsid w:val="00694430"/>
    <w:rsid w:val="00694677"/>
    <w:rsid w:val="00695775"/>
    <w:rsid w:val="00697FAC"/>
    <w:rsid w:val="006A03A3"/>
    <w:rsid w:val="006A0A6B"/>
    <w:rsid w:val="006A11C3"/>
    <w:rsid w:val="006A2F21"/>
    <w:rsid w:val="006A57BF"/>
    <w:rsid w:val="006A6EA7"/>
    <w:rsid w:val="006A74BC"/>
    <w:rsid w:val="006B062A"/>
    <w:rsid w:val="006B503F"/>
    <w:rsid w:val="006B64A8"/>
    <w:rsid w:val="006B707C"/>
    <w:rsid w:val="006C24CB"/>
    <w:rsid w:val="006C6020"/>
    <w:rsid w:val="006D0225"/>
    <w:rsid w:val="006D09BB"/>
    <w:rsid w:val="006D15F6"/>
    <w:rsid w:val="006D1681"/>
    <w:rsid w:val="006D2E1F"/>
    <w:rsid w:val="006D3794"/>
    <w:rsid w:val="006D3B55"/>
    <w:rsid w:val="006D526D"/>
    <w:rsid w:val="006E3151"/>
    <w:rsid w:val="006E3515"/>
    <w:rsid w:val="006F0E71"/>
    <w:rsid w:val="006F594C"/>
    <w:rsid w:val="006F5E34"/>
    <w:rsid w:val="006F79F6"/>
    <w:rsid w:val="006F7F2A"/>
    <w:rsid w:val="00701118"/>
    <w:rsid w:val="0070344F"/>
    <w:rsid w:val="00704C6B"/>
    <w:rsid w:val="0070531B"/>
    <w:rsid w:val="00705BD4"/>
    <w:rsid w:val="00706159"/>
    <w:rsid w:val="007062AC"/>
    <w:rsid w:val="0070672E"/>
    <w:rsid w:val="007105C0"/>
    <w:rsid w:val="007107EE"/>
    <w:rsid w:val="00712B55"/>
    <w:rsid w:val="00714BA2"/>
    <w:rsid w:val="007166C4"/>
    <w:rsid w:val="00716B4F"/>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824E3"/>
    <w:rsid w:val="007826D3"/>
    <w:rsid w:val="0078543A"/>
    <w:rsid w:val="0078702D"/>
    <w:rsid w:val="00793315"/>
    <w:rsid w:val="007A0311"/>
    <w:rsid w:val="007A4003"/>
    <w:rsid w:val="007A5F9C"/>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1473"/>
    <w:rsid w:val="007F365E"/>
    <w:rsid w:val="007F45A7"/>
    <w:rsid w:val="007F7A68"/>
    <w:rsid w:val="00800A2F"/>
    <w:rsid w:val="00806539"/>
    <w:rsid w:val="00806ACE"/>
    <w:rsid w:val="00807638"/>
    <w:rsid w:val="0081198A"/>
    <w:rsid w:val="00811F4D"/>
    <w:rsid w:val="00812983"/>
    <w:rsid w:val="00817B5C"/>
    <w:rsid w:val="008207CD"/>
    <w:rsid w:val="00821A2C"/>
    <w:rsid w:val="00825C43"/>
    <w:rsid w:val="00826865"/>
    <w:rsid w:val="008312A9"/>
    <w:rsid w:val="0083145E"/>
    <w:rsid w:val="008332B7"/>
    <w:rsid w:val="008351B0"/>
    <w:rsid w:val="00836052"/>
    <w:rsid w:val="00840A44"/>
    <w:rsid w:val="0084386E"/>
    <w:rsid w:val="0084469D"/>
    <w:rsid w:val="00844B2D"/>
    <w:rsid w:val="00847987"/>
    <w:rsid w:val="00852C8E"/>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6762"/>
    <w:rsid w:val="008972AF"/>
    <w:rsid w:val="00897861"/>
    <w:rsid w:val="008A053C"/>
    <w:rsid w:val="008A42E8"/>
    <w:rsid w:val="008A523D"/>
    <w:rsid w:val="008A6BB2"/>
    <w:rsid w:val="008B015E"/>
    <w:rsid w:val="008B3137"/>
    <w:rsid w:val="008B459B"/>
    <w:rsid w:val="008B568D"/>
    <w:rsid w:val="008B5823"/>
    <w:rsid w:val="008B5FE3"/>
    <w:rsid w:val="008C1F8D"/>
    <w:rsid w:val="008C2C1A"/>
    <w:rsid w:val="008C4F88"/>
    <w:rsid w:val="008D093F"/>
    <w:rsid w:val="008D3142"/>
    <w:rsid w:val="008D4BE2"/>
    <w:rsid w:val="008D5DFB"/>
    <w:rsid w:val="008D703D"/>
    <w:rsid w:val="008D7F66"/>
    <w:rsid w:val="008E0937"/>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60A33"/>
    <w:rsid w:val="00961AC0"/>
    <w:rsid w:val="00962124"/>
    <w:rsid w:val="00963D1F"/>
    <w:rsid w:val="00965A50"/>
    <w:rsid w:val="00965D02"/>
    <w:rsid w:val="009674A5"/>
    <w:rsid w:val="00971042"/>
    <w:rsid w:val="00973EBF"/>
    <w:rsid w:val="0097618B"/>
    <w:rsid w:val="009774F9"/>
    <w:rsid w:val="00981EC4"/>
    <w:rsid w:val="009830C2"/>
    <w:rsid w:val="0099219B"/>
    <w:rsid w:val="00992BA2"/>
    <w:rsid w:val="00993997"/>
    <w:rsid w:val="009963D4"/>
    <w:rsid w:val="009968F2"/>
    <w:rsid w:val="009A393E"/>
    <w:rsid w:val="009A60EA"/>
    <w:rsid w:val="009A6655"/>
    <w:rsid w:val="009A73DE"/>
    <w:rsid w:val="009B0E42"/>
    <w:rsid w:val="009B486D"/>
    <w:rsid w:val="009D3443"/>
    <w:rsid w:val="009D3DBD"/>
    <w:rsid w:val="009D5FB8"/>
    <w:rsid w:val="009E66C3"/>
    <w:rsid w:val="009E79BE"/>
    <w:rsid w:val="009F0F2B"/>
    <w:rsid w:val="009F33C9"/>
    <w:rsid w:val="009F36EA"/>
    <w:rsid w:val="009F4A96"/>
    <w:rsid w:val="009F735A"/>
    <w:rsid w:val="009F7600"/>
    <w:rsid w:val="00A03365"/>
    <w:rsid w:val="00A07822"/>
    <w:rsid w:val="00A07879"/>
    <w:rsid w:val="00A1474E"/>
    <w:rsid w:val="00A156A1"/>
    <w:rsid w:val="00A15ABF"/>
    <w:rsid w:val="00A1618E"/>
    <w:rsid w:val="00A219F3"/>
    <w:rsid w:val="00A23E01"/>
    <w:rsid w:val="00A24135"/>
    <w:rsid w:val="00A25C8D"/>
    <w:rsid w:val="00A377BD"/>
    <w:rsid w:val="00A418A4"/>
    <w:rsid w:val="00A41A02"/>
    <w:rsid w:val="00A43EBA"/>
    <w:rsid w:val="00A448A1"/>
    <w:rsid w:val="00A50D6A"/>
    <w:rsid w:val="00A50FFE"/>
    <w:rsid w:val="00A51B3C"/>
    <w:rsid w:val="00A60798"/>
    <w:rsid w:val="00A60BC7"/>
    <w:rsid w:val="00A62193"/>
    <w:rsid w:val="00A62552"/>
    <w:rsid w:val="00A65C80"/>
    <w:rsid w:val="00A66EFE"/>
    <w:rsid w:val="00A7060B"/>
    <w:rsid w:val="00A70D02"/>
    <w:rsid w:val="00A742AB"/>
    <w:rsid w:val="00A81C7A"/>
    <w:rsid w:val="00A83578"/>
    <w:rsid w:val="00A86E94"/>
    <w:rsid w:val="00A927B8"/>
    <w:rsid w:val="00A92C42"/>
    <w:rsid w:val="00A93B18"/>
    <w:rsid w:val="00A9476E"/>
    <w:rsid w:val="00A9696C"/>
    <w:rsid w:val="00A96B49"/>
    <w:rsid w:val="00A96D72"/>
    <w:rsid w:val="00AA0503"/>
    <w:rsid w:val="00AA12F7"/>
    <w:rsid w:val="00AA24D4"/>
    <w:rsid w:val="00AA41AD"/>
    <w:rsid w:val="00AB3AEC"/>
    <w:rsid w:val="00AB4E72"/>
    <w:rsid w:val="00AB5B30"/>
    <w:rsid w:val="00AB7D0E"/>
    <w:rsid w:val="00AC0484"/>
    <w:rsid w:val="00AC2203"/>
    <w:rsid w:val="00AC2903"/>
    <w:rsid w:val="00AC303C"/>
    <w:rsid w:val="00AC48A2"/>
    <w:rsid w:val="00AC4FD6"/>
    <w:rsid w:val="00AC550E"/>
    <w:rsid w:val="00AC571E"/>
    <w:rsid w:val="00AD2FDB"/>
    <w:rsid w:val="00AD52CD"/>
    <w:rsid w:val="00AD5960"/>
    <w:rsid w:val="00AD739D"/>
    <w:rsid w:val="00AE40D5"/>
    <w:rsid w:val="00AE6B19"/>
    <w:rsid w:val="00AF17B2"/>
    <w:rsid w:val="00AF321A"/>
    <w:rsid w:val="00AF43EC"/>
    <w:rsid w:val="00AF49B4"/>
    <w:rsid w:val="00AF49C0"/>
    <w:rsid w:val="00AF4B41"/>
    <w:rsid w:val="00AF5241"/>
    <w:rsid w:val="00AF6392"/>
    <w:rsid w:val="00B02147"/>
    <w:rsid w:val="00B029A1"/>
    <w:rsid w:val="00B0347D"/>
    <w:rsid w:val="00B05653"/>
    <w:rsid w:val="00B077E4"/>
    <w:rsid w:val="00B07C5E"/>
    <w:rsid w:val="00B12C91"/>
    <w:rsid w:val="00B13906"/>
    <w:rsid w:val="00B15262"/>
    <w:rsid w:val="00B17114"/>
    <w:rsid w:val="00B173DC"/>
    <w:rsid w:val="00B21824"/>
    <w:rsid w:val="00B2275A"/>
    <w:rsid w:val="00B22E65"/>
    <w:rsid w:val="00B23CAE"/>
    <w:rsid w:val="00B26C33"/>
    <w:rsid w:val="00B34C80"/>
    <w:rsid w:val="00B402A0"/>
    <w:rsid w:val="00B4106D"/>
    <w:rsid w:val="00B4232B"/>
    <w:rsid w:val="00B44C4A"/>
    <w:rsid w:val="00B47524"/>
    <w:rsid w:val="00B55602"/>
    <w:rsid w:val="00B6179B"/>
    <w:rsid w:val="00B617E1"/>
    <w:rsid w:val="00B61E7F"/>
    <w:rsid w:val="00B7309F"/>
    <w:rsid w:val="00B74BEC"/>
    <w:rsid w:val="00B77A86"/>
    <w:rsid w:val="00B819F9"/>
    <w:rsid w:val="00B8798B"/>
    <w:rsid w:val="00B87FDA"/>
    <w:rsid w:val="00B93FA9"/>
    <w:rsid w:val="00B94F2F"/>
    <w:rsid w:val="00B95DEE"/>
    <w:rsid w:val="00BA6B35"/>
    <w:rsid w:val="00BB19E1"/>
    <w:rsid w:val="00BB6481"/>
    <w:rsid w:val="00BB6831"/>
    <w:rsid w:val="00BC1199"/>
    <w:rsid w:val="00BC3E37"/>
    <w:rsid w:val="00BC6658"/>
    <w:rsid w:val="00BC697F"/>
    <w:rsid w:val="00BD138E"/>
    <w:rsid w:val="00BD2B69"/>
    <w:rsid w:val="00BD4143"/>
    <w:rsid w:val="00BD5386"/>
    <w:rsid w:val="00BE17CD"/>
    <w:rsid w:val="00BE1E9C"/>
    <w:rsid w:val="00BE2F23"/>
    <w:rsid w:val="00BE6884"/>
    <w:rsid w:val="00BE6AA6"/>
    <w:rsid w:val="00BE7044"/>
    <w:rsid w:val="00BE7D34"/>
    <w:rsid w:val="00BF0042"/>
    <w:rsid w:val="00BF0967"/>
    <w:rsid w:val="00BF2C40"/>
    <w:rsid w:val="00BF39A3"/>
    <w:rsid w:val="00BF3A69"/>
    <w:rsid w:val="00BF5B36"/>
    <w:rsid w:val="00BF60EB"/>
    <w:rsid w:val="00BF7A5B"/>
    <w:rsid w:val="00C020A0"/>
    <w:rsid w:val="00C06D8A"/>
    <w:rsid w:val="00C07D1F"/>
    <w:rsid w:val="00C11092"/>
    <w:rsid w:val="00C12F2A"/>
    <w:rsid w:val="00C12F53"/>
    <w:rsid w:val="00C2525F"/>
    <w:rsid w:val="00C27873"/>
    <w:rsid w:val="00C30331"/>
    <w:rsid w:val="00C32C18"/>
    <w:rsid w:val="00C332FE"/>
    <w:rsid w:val="00C35013"/>
    <w:rsid w:val="00C361C3"/>
    <w:rsid w:val="00C36B55"/>
    <w:rsid w:val="00C36D08"/>
    <w:rsid w:val="00C45DFD"/>
    <w:rsid w:val="00C5376E"/>
    <w:rsid w:val="00C546CA"/>
    <w:rsid w:val="00C56FD0"/>
    <w:rsid w:val="00C57C16"/>
    <w:rsid w:val="00C603EA"/>
    <w:rsid w:val="00C63501"/>
    <w:rsid w:val="00C700C6"/>
    <w:rsid w:val="00C72798"/>
    <w:rsid w:val="00C74183"/>
    <w:rsid w:val="00C74CDA"/>
    <w:rsid w:val="00C75F90"/>
    <w:rsid w:val="00C778D1"/>
    <w:rsid w:val="00C8062E"/>
    <w:rsid w:val="00C82530"/>
    <w:rsid w:val="00C838EC"/>
    <w:rsid w:val="00C863E3"/>
    <w:rsid w:val="00C87A41"/>
    <w:rsid w:val="00CA1AEE"/>
    <w:rsid w:val="00CA242D"/>
    <w:rsid w:val="00CA31B8"/>
    <w:rsid w:val="00CA67D0"/>
    <w:rsid w:val="00CB0483"/>
    <w:rsid w:val="00CB2BFD"/>
    <w:rsid w:val="00CB5A9E"/>
    <w:rsid w:val="00CB68BA"/>
    <w:rsid w:val="00CB6BDD"/>
    <w:rsid w:val="00CC205C"/>
    <w:rsid w:val="00CC2809"/>
    <w:rsid w:val="00CC340F"/>
    <w:rsid w:val="00CC46AE"/>
    <w:rsid w:val="00CC767B"/>
    <w:rsid w:val="00CD68CE"/>
    <w:rsid w:val="00CE0E28"/>
    <w:rsid w:val="00CE101E"/>
    <w:rsid w:val="00CE2639"/>
    <w:rsid w:val="00CE6415"/>
    <w:rsid w:val="00CE7759"/>
    <w:rsid w:val="00CF091B"/>
    <w:rsid w:val="00CF1986"/>
    <w:rsid w:val="00CF6B09"/>
    <w:rsid w:val="00D116B8"/>
    <w:rsid w:val="00D12C01"/>
    <w:rsid w:val="00D131D5"/>
    <w:rsid w:val="00D13733"/>
    <w:rsid w:val="00D1593B"/>
    <w:rsid w:val="00D16B53"/>
    <w:rsid w:val="00D17C4F"/>
    <w:rsid w:val="00D2019F"/>
    <w:rsid w:val="00D23074"/>
    <w:rsid w:val="00D23821"/>
    <w:rsid w:val="00D263A2"/>
    <w:rsid w:val="00D31166"/>
    <w:rsid w:val="00D3653E"/>
    <w:rsid w:val="00D400F5"/>
    <w:rsid w:val="00D43726"/>
    <w:rsid w:val="00D45791"/>
    <w:rsid w:val="00D45D02"/>
    <w:rsid w:val="00D51089"/>
    <w:rsid w:val="00D51B92"/>
    <w:rsid w:val="00D5691B"/>
    <w:rsid w:val="00D574A4"/>
    <w:rsid w:val="00D62753"/>
    <w:rsid w:val="00D63698"/>
    <w:rsid w:val="00D721E9"/>
    <w:rsid w:val="00D75950"/>
    <w:rsid w:val="00D760CE"/>
    <w:rsid w:val="00D838A0"/>
    <w:rsid w:val="00D85EFB"/>
    <w:rsid w:val="00D924D5"/>
    <w:rsid w:val="00D94444"/>
    <w:rsid w:val="00D9603B"/>
    <w:rsid w:val="00DA3240"/>
    <w:rsid w:val="00DA5AE5"/>
    <w:rsid w:val="00DA5C40"/>
    <w:rsid w:val="00DA63BE"/>
    <w:rsid w:val="00DB25FB"/>
    <w:rsid w:val="00DB4AFC"/>
    <w:rsid w:val="00DB4BA9"/>
    <w:rsid w:val="00DB60E4"/>
    <w:rsid w:val="00DC4BEF"/>
    <w:rsid w:val="00DC6273"/>
    <w:rsid w:val="00DC6485"/>
    <w:rsid w:val="00DC7EE1"/>
    <w:rsid w:val="00DD0E75"/>
    <w:rsid w:val="00DD2076"/>
    <w:rsid w:val="00DD3F92"/>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7D15"/>
    <w:rsid w:val="00E427BD"/>
    <w:rsid w:val="00E5207B"/>
    <w:rsid w:val="00E54592"/>
    <w:rsid w:val="00E55495"/>
    <w:rsid w:val="00E5755F"/>
    <w:rsid w:val="00E57A03"/>
    <w:rsid w:val="00E612E3"/>
    <w:rsid w:val="00E63100"/>
    <w:rsid w:val="00E6535F"/>
    <w:rsid w:val="00E70AA9"/>
    <w:rsid w:val="00E72110"/>
    <w:rsid w:val="00E724E8"/>
    <w:rsid w:val="00E763CE"/>
    <w:rsid w:val="00E77968"/>
    <w:rsid w:val="00E84C22"/>
    <w:rsid w:val="00E85219"/>
    <w:rsid w:val="00E93B08"/>
    <w:rsid w:val="00E93CB2"/>
    <w:rsid w:val="00E95914"/>
    <w:rsid w:val="00EA3CEA"/>
    <w:rsid w:val="00EB000A"/>
    <w:rsid w:val="00EB1BBB"/>
    <w:rsid w:val="00EB4A8B"/>
    <w:rsid w:val="00EB67E8"/>
    <w:rsid w:val="00EB7298"/>
    <w:rsid w:val="00EB7655"/>
    <w:rsid w:val="00EC3914"/>
    <w:rsid w:val="00ED0F60"/>
    <w:rsid w:val="00ED2F42"/>
    <w:rsid w:val="00ED6F8F"/>
    <w:rsid w:val="00EE2247"/>
    <w:rsid w:val="00EE2CEA"/>
    <w:rsid w:val="00EE5A85"/>
    <w:rsid w:val="00EE64B7"/>
    <w:rsid w:val="00EF2826"/>
    <w:rsid w:val="00EF3E7B"/>
    <w:rsid w:val="00EF4783"/>
    <w:rsid w:val="00EF514A"/>
    <w:rsid w:val="00F02687"/>
    <w:rsid w:val="00F045FC"/>
    <w:rsid w:val="00F057A4"/>
    <w:rsid w:val="00F1418D"/>
    <w:rsid w:val="00F1491A"/>
    <w:rsid w:val="00F15137"/>
    <w:rsid w:val="00F15225"/>
    <w:rsid w:val="00F22054"/>
    <w:rsid w:val="00F22B1C"/>
    <w:rsid w:val="00F23EB1"/>
    <w:rsid w:val="00F25922"/>
    <w:rsid w:val="00F2620B"/>
    <w:rsid w:val="00F30A65"/>
    <w:rsid w:val="00F37578"/>
    <w:rsid w:val="00F41113"/>
    <w:rsid w:val="00F47E8A"/>
    <w:rsid w:val="00F52BC9"/>
    <w:rsid w:val="00F553D5"/>
    <w:rsid w:val="00F56201"/>
    <w:rsid w:val="00F56938"/>
    <w:rsid w:val="00F57DE9"/>
    <w:rsid w:val="00F63D12"/>
    <w:rsid w:val="00F6598F"/>
    <w:rsid w:val="00F67230"/>
    <w:rsid w:val="00F676D5"/>
    <w:rsid w:val="00F67F60"/>
    <w:rsid w:val="00F77AE0"/>
    <w:rsid w:val="00F83D13"/>
    <w:rsid w:val="00F870B9"/>
    <w:rsid w:val="00F9429A"/>
    <w:rsid w:val="00F945A2"/>
    <w:rsid w:val="00F94E32"/>
    <w:rsid w:val="00F9665E"/>
    <w:rsid w:val="00F969A2"/>
    <w:rsid w:val="00FA30B6"/>
    <w:rsid w:val="00FA450D"/>
    <w:rsid w:val="00FA6D09"/>
    <w:rsid w:val="00FA7FE6"/>
    <w:rsid w:val="00FB1BAE"/>
    <w:rsid w:val="00FB2064"/>
    <w:rsid w:val="00FB31C0"/>
    <w:rsid w:val="00FB375A"/>
    <w:rsid w:val="00FB4CB8"/>
    <w:rsid w:val="00FC25AF"/>
    <w:rsid w:val="00FC2B86"/>
    <w:rsid w:val="00FC32C5"/>
    <w:rsid w:val="00FC33A9"/>
    <w:rsid w:val="00FC33C3"/>
    <w:rsid w:val="00FC6D6D"/>
    <w:rsid w:val="00FC7F67"/>
    <w:rsid w:val="00FD0B54"/>
    <w:rsid w:val="00FD0D78"/>
    <w:rsid w:val="00FD2F8B"/>
    <w:rsid w:val="00FD3B7A"/>
    <w:rsid w:val="00FD54D1"/>
    <w:rsid w:val="00FD6EBD"/>
    <w:rsid w:val="00FE139B"/>
    <w:rsid w:val="00FE2F5B"/>
    <w:rsid w:val="00FF0A9B"/>
    <w:rsid w:val="00FF1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608611"/>
  <w15:docId w15:val="{BE801B69-3B0C-4B54-B4AF-CBCC082E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017F49"/>
    <w:pPr>
      <w:spacing w:after="0" w:line="240" w:lineRule="auto"/>
      <w:jc w:val="both"/>
    </w:pPr>
    <w:rPr>
      <w:rFonts w:ascii="Times New Roman" w:hAnsi="Times New Roman"/>
    </w:rPr>
  </w:style>
  <w:style w:type="paragraph" w:styleId="Heading1">
    <w:name w:val="heading 1"/>
    <w:basedOn w:val="Normal"/>
    <w:link w:val="Heading1Char"/>
    <w:uiPriority w:val="9"/>
    <w:rsid w:val="00516C34"/>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16C34"/>
    <w:pPr>
      <w:tabs>
        <w:tab w:val="center" w:pos="4513"/>
        <w:tab w:val="right" w:pos="9026"/>
      </w:tabs>
    </w:pPr>
  </w:style>
  <w:style w:type="character" w:customStyle="1" w:styleId="FooterChar">
    <w:name w:val="Footer Char"/>
    <w:basedOn w:val="DefaultParagraphFont"/>
    <w:link w:val="Footer"/>
    <w:uiPriority w:val="99"/>
    <w:rsid w:val="00516C34"/>
    <w:rPr>
      <w:rFonts w:ascii="Times New Roman" w:hAnsi="Times New Roman"/>
    </w:rPr>
  </w:style>
  <w:style w:type="paragraph" w:styleId="Header">
    <w:name w:val="header"/>
    <w:basedOn w:val="Normal"/>
    <w:link w:val="HeaderChar"/>
    <w:uiPriority w:val="99"/>
    <w:unhideWhenUsed/>
    <w:rsid w:val="00516C34"/>
    <w:pPr>
      <w:tabs>
        <w:tab w:val="center" w:pos="4513"/>
        <w:tab w:val="right" w:pos="9026"/>
      </w:tabs>
    </w:pPr>
  </w:style>
  <w:style w:type="character" w:customStyle="1" w:styleId="HeaderChar">
    <w:name w:val="Header Char"/>
    <w:basedOn w:val="DefaultParagraphFont"/>
    <w:link w:val="Header"/>
    <w:uiPriority w:val="99"/>
    <w:rsid w:val="00516C34"/>
    <w:rPr>
      <w:rFonts w:ascii="Times New Roman" w:hAnsi="Times New Roman"/>
    </w:rPr>
  </w:style>
  <w:style w:type="paragraph" w:styleId="BalloonText">
    <w:name w:val="Balloon Text"/>
    <w:basedOn w:val="Normal"/>
    <w:link w:val="BalloonTextChar"/>
    <w:uiPriority w:val="99"/>
    <w:semiHidden/>
    <w:unhideWhenUsed/>
    <w:rsid w:val="00516C34"/>
    <w:rPr>
      <w:rFonts w:ascii="Tahoma" w:hAnsi="Tahoma" w:cs="Tahoma"/>
      <w:sz w:val="16"/>
      <w:szCs w:val="16"/>
    </w:rPr>
  </w:style>
  <w:style w:type="character" w:customStyle="1" w:styleId="BalloonTextChar">
    <w:name w:val="Balloon Text Char"/>
    <w:basedOn w:val="DefaultParagraphFont"/>
    <w:link w:val="BalloonText"/>
    <w:uiPriority w:val="99"/>
    <w:semiHidden/>
    <w:rsid w:val="00516C34"/>
    <w:rPr>
      <w:rFonts w:ascii="Tahoma" w:hAnsi="Tahoma" w:cs="Tahoma"/>
      <w:sz w:val="16"/>
      <w:szCs w:val="16"/>
    </w:rPr>
  </w:style>
  <w:style w:type="paragraph" w:customStyle="1" w:styleId="REG-H3A">
    <w:name w:val="REG-H3A"/>
    <w:link w:val="REG-H3AChar"/>
    <w:rsid w:val="00516C34"/>
    <w:pPr>
      <w:autoSpaceDE w:val="0"/>
      <w:autoSpaceDN w:val="0"/>
      <w:adjustRightInd w:val="0"/>
      <w:spacing w:after="0" w:line="240" w:lineRule="auto"/>
      <w:jc w:val="center"/>
    </w:pPr>
    <w:rPr>
      <w:rFonts w:ascii="Times New Roman" w:hAnsi="Times New Roman" w:cs="Times New Roman"/>
      <w:b/>
      <w:caps/>
    </w:rPr>
  </w:style>
  <w:style w:type="paragraph" w:styleId="ListBullet">
    <w:name w:val="List Bullet"/>
    <w:basedOn w:val="Normal"/>
    <w:uiPriority w:val="99"/>
    <w:unhideWhenUsed/>
    <w:rsid w:val="00516C34"/>
    <w:pPr>
      <w:numPr>
        <w:numId w:val="1"/>
      </w:numPr>
      <w:contextualSpacing/>
    </w:pPr>
  </w:style>
  <w:style w:type="character" w:customStyle="1" w:styleId="REG-H3AChar">
    <w:name w:val="REG-H3A Char"/>
    <w:basedOn w:val="DefaultParagraphFont"/>
    <w:link w:val="REG-H3A"/>
    <w:rsid w:val="00516C34"/>
    <w:rPr>
      <w:rFonts w:ascii="Times New Roman" w:hAnsi="Times New Roman" w:cs="Times New Roman"/>
      <w:b/>
      <w:caps/>
    </w:rPr>
  </w:style>
  <w:style w:type="character" w:customStyle="1" w:styleId="A3">
    <w:name w:val="A3"/>
    <w:uiPriority w:val="99"/>
    <w:rsid w:val="00516C34"/>
    <w:rPr>
      <w:rFonts w:cs="Times"/>
      <w:color w:val="000000"/>
      <w:sz w:val="22"/>
      <w:szCs w:val="22"/>
    </w:rPr>
  </w:style>
  <w:style w:type="paragraph" w:customStyle="1" w:styleId="Head2B">
    <w:name w:val="Head 2B"/>
    <w:basedOn w:val="AS-H3A"/>
    <w:link w:val="Head2BChar"/>
    <w:rsid w:val="00516C34"/>
    <w:rPr>
      <w:noProof/>
    </w:rPr>
  </w:style>
  <w:style w:type="paragraph" w:styleId="ListParagraph">
    <w:name w:val="List Paragraph"/>
    <w:basedOn w:val="Normal"/>
    <w:link w:val="ListParagraphChar"/>
    <w:uiPriority w:val="34"/>
    <w:rsid w:val="00516C34"/>
    <w:pPr>
      <w:ind w:left="720"/>
      <w:contextualSpacing/>
    </w:pPr>
  </w:style>
  <w:style w:type="character" w:customStyle="1" w:styleId="Head2BChar">
    <w:name w:val="Head 2B Char"/>
    <w:basedOn w:val="AS-H3AChar"/>
    <w:link w:val="Head2B"/>
    <w:rsid w:val="00516C34"/>
    <w:rPr>
      <w:rFonts w:ascii="Times New Roman" w:hAnsi="Times New Roman" w:cs="Times New Roman"/>
      <w:b/>
      <w:caps/>
    </w:rPr>
  </w:style>
  <w:style w:type="paragraph" w:customStyle="1" w:styleId="Head3">
    <w:name w:val="Head 3"/>
    <w:basedOn w:val="ListParagraph"/>
    <w:link w:val="Head3Char"/>
    <w:rsid w:val="00516C34"/>
    <w:pPr>
      <w:suppressAutoHyphens/>
      <w:ind w:left="0"/>
    </w:pPr>
    <w:rPr>
      <w:rFonts w:eastAsia="Times New Roman" w:cs="Times New Roman"/>
      <w:b/>
      <w:bCs/>
    </w:rPr>
  </w:style>
  <w:style w:type="character" w:customStyle="1" w:styleId="ListParagraphChar">
    <w:name w:val="List Paragraph Char"/>
    <w:basedOn w:val="DefaultParagraphFont"/>
    <w:link w:val="ListParagraph"/>
    <w:uiPriority w:val="34"/>
    <w:rsid w:val="00516C34"/>
    <w:rPr>
      <w:rFonts w:ascii="Times New Roman" w:hAnsi="Times New Roman"/>
    </w:rPr>
  </w:style>
  <w:style w:type="character" w:customStyle="1" w:styleId="Head3Char">
    <w:name w:val="Head 3 Char"/>
    <w:basedOn w:val="ListParagraphChar"/>
    <w:link w:val="Head3"/>
    <w:rsid w:val="00516C34"/>
    <w:rPr>
      <w:rFonts w:ascii="Times New Roman" w:eastAsia="Times New Roman" w:hAnsi="Times New Roman" w:cs="Times New Roman"/>
      <w:b/>
      <w:bCs/>
    </w:rPr>
  </w:style>
  <w:style w:type="paragraph" w:customStyle="1" w:styleId="REG-H1a">
    <w:name w:val="REG-H1a"/>
    <w:link w:val="REG-H1aChar"/>
    <w:qFormat/>
    <w:rsid w:val="00516C34"/>
    <w:pPr>
      <w:suppressAutoHyphens/>
      <w:autoSpaceDE w:val="0"/>
      <w:autoSpaceDN w:val="0"/>
      <w:adjustRightInd w:val="0"/>
      <w:spacing w:after="0" w:line="240" w:lineRule="auto"/>
      <w:jc w:val="center"/>
    </w:pPr>
    <w:rPr>
      <w:rFonts w:ascii="Arial" w:hAnsi="Arial" w:cs="Arial"/>
      <w:b/>
      <w:sz w:val="36"/>
      <w:szCs w:val="36"/>
    </w:rPr>
  </w:style>
  <w:style w:type="paragraph" w:customStyle="1" w:styleId="REG-H2">
    <w:name w:val="REG-H2"/>
    <w:link w:val="REG-H2Char"/>
    <w:rsid w:val="00516C34"/>
    <w:pPr>
      <w:suppressAutoHyphens/>
      <w:autoSpaceDE w:val="0"/>
      <w:autoSpaceDN w:val="0"/>
      <w:adjustRightInd w:val="0"/>
      <w:spacing w:after="0" w:line="240" w:lineRule="auto"/>
      <w:jc w:val="center"/>
    </w:pPr>
    <w:rPr>
      <w:rFonts w:ascii="Times New Roman" w:hAnsi="Times New Roman" w:cs="Times New Roman"/>
      <w:b/>
      <w:caps/>
      <w:color w:val="00B050"/>
      <w:sz w:val="24"/>
      <w:szCs w:val="24"/>
    </w:rPr>
  </w:style>
  <w:style w:type="character" w:customStyle="1" w:styleId="REG-H1aChar">
    <w:name w:val="REG-H1a Char"/>
    <w:basedOn w:val="DefaultParagraphFont"/>
    <w:link w:val="REG-H1a"/>
    <w:rsid w:val="00516C34"/>
    <w:rPr>
      <w:rFonts w:ascii="Arial" w:hAnsi="Arial" w:cs="Arial"/>
      <w:b/>
      <w:sz w:val="36"/>
      <w:szCs w:val="36"/>
    </w:rPr>
  </w:style>
  <w:style w:type="paragraph" w:customStyle="1" w:styleId="AS-H1-Colour">
    <w:name w:val="AS-H1-Colour"/>
    <w:basedOn w:val="Normal"/>
    <w:link w:val="AS-H1-ColourChar"/>
    <w:rsid w:val="00516C34"/>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516C34"/>
    <w:rPr>
      <w:rFonts w:ascii="Times New Roman" w:hAnsi="Times New Roman" w:cs="Times New Roman"/>
      <w:b/>
      <w:caps/>
      <w:color w:val="00B050"/>
      <w:sz w:val="24"/>
      <w:szCs w:val="24"/>
    </w:rPr>
  </w:style>
  <w:style w:type="paragraph" w:customStyle="1" w:styleId="AS-H2b">
    <w:name w:val="AS-H2b"/>
    <w:basedOn w:val="Normal"/>
    <w:link w:val="AS-H2bChar"/>
    <w:rsid w:val="00516C34"/>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516C34"/>
    <w:rPr>
      <w:rFonts w:ascii="Arial" w:hAnsi="Arial" w:cs="Arial"/>
      <w:b/>
      <w:color w:val="00B050"/>
      <w:sz w:val="36"/>
      <w:szCs w:val="36"/>
    </w:rPr>
  </w:style>
  <w:style w:type="paragraph" w:customStyle="1" w:styleId="AS-H3">
    <w:name w:val="AS-H3"/>
    <w:basedOn w:val="AS-H3A"/>
    <w:link w:val="AS-H3Char"/>
    <w:rsid w:val="00516C34"/>
    <w:rPr>
      <w:noProof/>
      <w:sz w:val="28"/>
    </w:rPr>
  </w:style>
  <w:style w:type="character" w:customStyle="1" w:styleId="AS-H2bChar">
    <w:name w:val="AS-H2b Char"/>
    <w:basedOn w:val="DefaultParagraphFont"/>
    <w:link w:val="AS-H2b"/>
    <w:rsid w:val="00516C34"/>
    <w:rPr>
      <w:rFonts w:ascii="Arial" w:hAnsi="Arial" w:cs="Arial"/>
    </w:rPr>
  </w:style>
  <w:style w:type="paragraph" w:customStyle="1" w:styleId="REG-H3b">
    <w:name w:val="REG-H3b"/>
    <w:link w:val="REG-H3bChar"/>
    <w:rsid w:val="00516C34"/>
    <w:pPr>
      <w:spacing w:after="0" w:line="240" w:lineRule="auto"/>
      <w:jc w:val="center"/>
    </w:pPr>
    <w:rPr>
      <w:rFonts w:ascii="Times New Roman" w:hAnsi="Times New Roman" w:cs="Times New Roman"/>
    </w:rPr>
  </w:style>
  <w:style w:type="character" w:customStyle="1" w:styleId="AS-H3Char">
    <w:name w:val="AS-H3 Char"/>
    <w:basedOn w:val="AS-H3AChar"/>
    <w:link w:val="AS-H3"/>
    <w:rsid w:val="00516C34"/>
    <w:rPr>
      <w:rFonts w:ascii="Times New Roman" w:hAnsi="Times New Roman" w:cs="Times New Roman"/>
      <w:b/>
      <w:caps/>
      <w:sz w:val="28"/>
    </w:rPr>
  </w:style>
  <w:style w:type="paragraph" w:customStyle="1" w:styleId="AS-H3c">
    <w:name w:val="AS-H3c"/>
    <w:basedOn w:val="Head2B"/>
    <w:link w:val="AS-H3cChar"/>
    <w:rsid w:val="00516C34"/>
    <w:rPr>
      <w:b w:val="0"/>
    </w:rPr>
  </w:style>
  <w:style w:type="character" w:customStyle="1" w:styleId="REG-H3bChar">
    <w:name w:val="REG-H3b Char"/>
    <w:basedOn w:val="REG-H3AChar"/>
    <w:link w:val="REG-H3b"/>
    <w:rsid w:val="00516C34"/>
    <w:rPr>
      <w:rFonts w:ascii="Times New Roman" w:hAnsi="Times New Roman" w:cs="Times New Roman"/>
      <w:b w:val="0"/>
      <w:caps w:val="0"/>
    </w:rPr>
  </w:style>
  <w:style w:type="paragraph" w:customStyle="1" w:styleId="AS-H3d">
    <w:name w:val="AS-H3d"/>
    <w:basedOn w:val="Head2B"/>
    <w:link w:val="AS-H3dChar"/>
    <w:rsid w:val="00516C34"/>
  </w:style>
  <w:style w:type="character" w:customStyle="1" w:styleId="AS-H3cChar">
    <w:name w:val="AS-H3c Char"/>
    <w:basedOn w:val="Head2BChar"/>
    <w:link w:val="AS-H3c"/>
    <w:rsid w:val="00516C34"/>
    <w:rPr>
      <w:rFonts w:ascii="Times New Roman" w:hAnsi="Times New Roman" w:cs="Times New Roman"/>
      <w:b w:val="0"/>
      <w:caps/>
    </w:rPr>
  </w:style>
  <w:style w:type="paragraph" w:customStyle="1" w:styleId="REG-P0">
    <w:name w:val="REG-P(0)"/>
    <w:basedOn w:val="Normal"/>
    <w:link w:val="REG-P0Char"/>
    <w:qFormat/>
    <w:rsid w:val="00516C34"/>
    <w:pPr>
      <w:tabs>
        <w:tab w:val="left" w:pos="567"/>
      </w:tabs>
    </w:pPr>
    <w:rPr>
      <w:rFonts w:eastAsia="Times New Roman" w:cs="Times New Roman"/>
    </w:rPr>
  </w:style>
  <w:style w:type="character" w:customStyle="1" w:styleId="AS-H3dChar">
    <w:name w:val="AS-H3d Char"/>
    <w:basedOn w:val="Head2BChar"/>
    <w:link w:val="AS-H3d"/>
    <w:rsid w:val="00516C34"/>
    <w:rPr>
      <w:rFonts w:ascii="Times New Roman" w:hAnsi="Times New Roman" w:cs="Times New Roman"/>
      <w:b/>
      <w:caps/>
    </w:rPr>
  </w:style>
  <w:style w:type="paragraph" w:customStyle="1" w:styleId="REG-P1">
    <w:name w:val="REG-P(1)"/>
    <w:basedOn w:val="Normal"/>
    <w:link w:val="REG-P1Char"/>
    <w:qFormat/>
    <w:rsid w:val="00516C34"/>
    <w:pPr>
      <w:suppressAutoHyphens/>
      <w:ind w:firstLine="567"/>
    </w:pPr>
    <w:rPr>
      <w:rFonts w:eastAsia="Times New Roman" w:cs="Times New Roman"/>
    </w:rPr>
  </w:style>
  <w:style w:type="character" w:customStyle="1" w:styleId="REG-P0Char">
    <w:name w:val="REG-P(0) Char"/>
    <w:basedOn w:val="DefaultParagraphFont"/>
    <w:link w:val="REG-P0"/>
    <w:rsid w:val="00516C34"/>
    <w:rPr>
      <w:rFonts w:ascii="Times New Roman" w:eastAsia="Times New Roman" w:hAnsi="Times New Roman" w:cs="Times New Roman"/>
    </w:rPr>
  </w:style>
  <w:style w:type="paragraph" w:customStyle="1" w:styleId="REG-Pa">
    <w:name w:val="REG-P(a)"/>
    <w:basedOn w:val="Normal"/>
    <w:link w:val="REG-PaChar"/>
    <w:qFormat/>
    <w:rsid w:val="00516C34"/>
    <w:pPr>
      <w:ind w:left="1134" w:hanging="567"/>
    </w:pPr>
  </w:style>
  <w:style w:type="character" w:customStyle="1" w:styleId="REG-P1Char">
    <w:name w:val="REG-P(1) Char"/>
    <w:basedOn w:val="DefaultParagraphFont"/>
    <w:link w:val="REG-P1"/>
    <w:rsid w:val="00516C34"/>
    <w:rPr>
      <w:rFonts w:ascii="Times New Roman" w:eastAsia="Times New Roman" w:hAnsi="Times New Roman" w:cs="Times New Roman"/>
    </w:rPr>
  </w:style>
  <w:style w:type="paragraph" w:customStyle="1" w:styleId="REG-Pi">
    <w:name w:val="REG-P(i)"/>
    <w:basedOn w:val="Normal"/>
    <w:link w:val="REG-PiChar"/>
    <w:qFormat/>
    <w:rsid w:val="00516C34"/>
    <w:pPr>
      <w:suppressAutoHyphens/>
      <w:ind w:left="1701" w:hanging="567"/>
    </w:pPr>
    <w:rPr>
      <w:rFonts w:eastAsia="Times New Roman" w:cs="Times New Roman"/>
    </w:rPr>
  </w:style>
  <w:style w:type="character" w:customStyle="1" w:styleId="REG-PaChar">
    <w:name w:val="REG-P(a) Char"/>
    <w:basedOn w:val="DefaultParagraphFont"/>
    <w:link w:val="REG-Pa"/>
    <w:rsid w:val="00516C34"/>
    <w:rPr>
      <w:rFonts w:ascii="Times New Roman" w:hAnsi="Times New Roman"/>
    </w:rPr>
  </w:style>
  <w:style w:type="paragraph" w:customStyle="1" w:styleId="AS-Pahang">
    <w:name w:val="AS-P(a)hang"/>
    <w:basedOn w:val="Normal"/>
    <w:link w:val="AS-PahangChar"/>
    <w:rsid w:val="00516C34"/>
    <w:pPr>
      <w:suppressAutoHyphens/>
      <w:ind w:left="1134" w:right="-7" w:hanging="567"/>
    </w:pPr>
    <w:rPr>
      <w:rFonts w:eastAsia="Times New Roman" w:cs="Times New Roman"/>
    </w:rPr>
  </w:style>
  <w:style w:type="character" w:customStyle="1" w:styleId="REG-PiChar">
    <w:name w:val="REG-P(i) Char"/>
    <w:basedOn w:val="DefaultParagraphFont"/>
    <w:link w:val="REG-Pi"/>
    <w:rsid w:val="00516C34"/>
    <w:rPr>
      <w:rFonts w:ascii="Times New Roman" w:eastAsia="Times New Roman" w:hAnsi="Times New Roman" w:cs="Times New Roman"/>
    </w:rPr>
  </w:style>
  <w:style w:type="paragraph" w:customStyle="1" w:styleId="REG-Paa">
    <w:name w:val="REG-P(aa)"/>
    <w:basedOn w:val="Normal"/>
    <w:link w:val="REG-PaaChar"/>
    <w:qFormat/>
    <w:rsid w:val="00516C34"/>
    <w:pPr>
      <w:suppressAutoHyphens/>
      <w:ind w:left="2268" w:hanging="567"/>
    </w:pPr>
    <w:rPr>
      <w:rFonts w:eastAsia="Times New Roman" w:cs="Times New Roman"/>
    </w:rPr>
  </w:style>
  <w:style w:type="character" w:customStyle="1" w:styleId="AS-PahangChar">
    <w:name w:val="AS-P(a)hang Char"/>
    <w:basedOn w:val="DefaultParagraphFont"/>
    <w:link w:val="AS-Pahang"/>
    <w:rsid w:val="00516C34"/>
    <w:rPr>
      <w:rFonts w:ascii="Times New Roman" w:eastAsia="Times New Roman" w:hAnsi="Times New Roman" w:cs="Times New Roman"/>
    </w:rPr>
  </w:style>
  <w:style w:type="paragraph" w:customStyle="1" w:styleId="REG-Amend">
    <w:name w:val="REG-Amend"/>
    <w:link w:val="REG-AmendChar"/>
    <w:qFormat/>
    <w:rsid w:val="00516C34"/>
    <w:pPr>
      <w:spacing w:after="0" w:line="240" w:lineRule="auto"/>
      <w:jc w:val="center"/>
    </w:pPr>
    <w:rPr>
      <w:rFonts w:ascii="Arial" w:eastAsia="Times New Roman" w:hAnsi="Arial" w:cs="Arial"/>
      <w:b/>
      <w:color w:val="00B050"/>
      <w:sz w:val="18"/>
      <w:szCs w:val="18"/>
    </w:rPr>
  </w:style>
  <w:style w:type="character" w:customStyle="1" w:styleId="REG-PaaChar">
    <w:name w:val="REG-P(aa) Char"/>
    <w:basedOn w:val="DefaultParagraphFont"/>
    <w:link w:val="REG-Paa"/>
    <w:rsid w:val="00516C34"/>
    <w:rPr>
      <w:rFonts w:ascii="Times New Roman" w:eastAsia="Times New Roman" w:hAnsi="Times New Roman" w:cs="Times New Roman"/>
    </w:rPr>
  </w:style>
  <w:style w:type="character" w:customStyle="1" w:styleId="REG-AmendChar">
    <w:name w:val="REG-Amend Char"/>
    <w:basedOn w:val="REG-P0Char"/>
    <w:link w:val="REG-Amend"/>
    <w:rsid w:val="00516C34"/>
    <w:rPr>
      <w:rFonts w:ascii="Arial" w:eastAsia="Times New Roman" w:hAnsi="Arial" w:cs="Arial"/>
      <w:b/>
      <w:color w:val="00B050"/>
      <w:sz w:val="18"/>
      <w:szCs w:val="18"/>
    </w:rPr>
  </w:style>
  <w:style w:type="character" w:styleId="CommentReference">
    <w:name w:val="annotation reference"/>
    <w:basedOn w:val="DefaultParagraphFont"/>
    <w:uiPriority w:val="99"/>
    <w:semiHidden/>
    <w:unhideWhenUsed/>
    <w:rsid w:val="00516C34"/>
    <w:rPr>
      <w:sz w:val="16"/>
      <w:szCs w:val="16"/>
    </w:rPr>
  </w:style>
  <w:style w:type="paragraph" w:styleId="CommentText">
    <w:name w:val="annotation text"/>
    <w:basedOn w:val="Normal"/>
    <w:link w:val="CommentTextChar"/>
    <w:uiPriority w:val="99"/>
    <w:semiHidden/>
    <w:unhideWhenUsed/>
    <w:rsid w:val="00516C34"/>
    <w:rPr>
      <w:sz w:val="20"/>
      <w:szCs w:val="20"/>
    </w:rPr>
  </w:style>
  <w:style w:type="character" w:customStyle="1" w:styleId="CommentTextChar">
    <w:name w:val="Comment Text Char"/>
    <w:basedOn w:val="DefaultParagraphFont"/>
    <w:link w:val="CommentText"/>
    <w:uiPriority w:val="99"/>
    <w:semiHidden/>
    <w:rsid w:val="00516C3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16C34"/>
    <w:rPr>
      <w:b/>
      <w:bCs/>
    </w:rPr>
  </w:style>
  <w:style w:type="character" w:customStyle="1" w:styleId="CommentSubjectChar">
    <w:name w:val="Comment Subject Char"/>
    <w:basedOn w:val="CommentTextChar"/>
    <w:link w:val="CommentSubject"/>
    <w:uiPriority w:val="99"/>
    <w:semiHidden/>
    <w:rsid w:val="00516C34"/>
    <w:rPr>
      <w:rFonts w:ascii="Times New Roman" w:hAnsi="Times New Roman"/>
      <w:b/>
      <w:bCs/>
      <w:sz w:val="20"/>
      <w:szCs w:val="20"/>
    </w:rPr>
  </w:style>
  <w:style w:type="paragraph" w:customStyle="1" w:styleId="AS-H4A">
    <w:name w:val="AS-H4A"/>
    <w:basedOn w:val="AS-P0"/>
    <w:link w:val="AS-H4AChar"/>
    <w:rsid w:val="00516C34"/>
    <w:pPr>
      <w:tabs>
        <w:tab w:val="clear" w:pos="567"/>
      </w:tabs>
      <w:jc w:val="center"/>
    </w:pPr>
    <w:rPr>
      <w:b/>
      <w:caps/>
    </w:rPr>
  </w:style>
  <w:style w:type="paragraph" w:customStyle="1" w:styleId="AS-H4b">
    <w:name w:val="AS-H4b"/>
    <w:basedOn w:val="AS-P0"/>
    <w:link w:val="AS-H4bChar"/>
    <w:rsid w:val="00516C34"/>
    <w:pPr>
      <w:tabs>
        <w:tab w:val="clear" w:pos="567"/>
      </w:tabs>
      <w:jc w:val="center"/>
    </w:pPr>
    <w:rPr>
      <w:b/>
    </w:rPr>
  </w:style>
  <w:style w:type="character" w:customStyle="1" w:styleId="AS-H4AChar">
    <w:name w:val="AS-H4A Char"/>
    <w:basedOn w:val="AS-P0Char"/>
    <w:link w:val="AS-H4A"/>
    <w:rsid w:val="00516C34"/>
    <w:rPr>
      <w:rFonts w:ascii="Times New Roman" w:eastAsia="Times New Roman" w:hAnsi="Times New Roman" w:cs="Times New Roman"/>
      <w:b/>
      <w:caps/>
    </w:rPr>
  </w:style>
  <w:style w:type="character" w:customStyle="1" w:styleId="AS-H4bChar">
    <w:name w:val="AS-H4b Char"/>
    <w:basedOn w:val="AS-P0Char"/>
    <w:link w:val="AS-H4b"/>
    <w:rsid w:val="00516C34"/>
    <w:rPr>
      <w:rFonts w:ascii="Times New Roman" w:eastAsia="Times New Roman" w:hAnsi="Times New Roman" w:cs="Times New Roman"/>
      <w:b/>
    </w:rPr>
  </w:style>
  <w:style w:type="paragraph" w:customStyle="1" w:styleId="AS-H2a">
    <w:name w:val="AS-H2a"/>
    <w:basedOn w:val="Normal"/>
    <w:link w:val="AS-H2aChar"/>
    <w:rsid w:val="00516C34"/>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516C34"/>
    <w:rPr>
      <w:rFonts w:ascii="Arial" w:hAnsi="Arial" w:cs="Arial"/>
      <w:b/>
    </w:rPr>
  </w:style>
  <w:style w:type="paragraph" w:customStyle="1" w:styleId="REG-H1d">
    <w:name w:val="REG-H1d"/>
    <w:link w:val="REG-H1dChar"/>
    <w:qFormat/>
    <w:rsid w:val="00516C34"/>
    <w:pPr>
      <w:spacing w:after="0" w:line="240" w:lineRule="auto"/>
      <w:jc w:val="center"/>
    </w:pPr>
    <w:rPr>
      <w:rFonts w:ascii="Arial" w:hAnsi="Arial" w:cs="Arial"/>
      <w:color w:val="000000"/>
      <w:szCs w:val="24"/>
      <w:lang w:val="en-ZA"/>
    </w:rPr>
  </w:style>
  <w:style w:type="character" w:customStyle="1" w:styleId="REG-H1dChar">
    <w:name w:val="REG-H1d Char"/>
    <w:basedOn w:val="AS-H2aChar"/>
    <w:link w:val="REG-H1d"/>
    <w:rsid w:val="00516C34"/>
    <w:rPr>
      <w:rFonts w:ascii="Arial" w:hAnsi="Arial" w:cs="Arial"/>
      <w:b w:val="0"/>
      <w:color w:val="000000"/>
      <w:szCs w:val="24"/>
      <w:lang w:val="en-ZA"/>
    </w:rPr>
  </w:style>
  <w:style w:type="table" w:styleId="TableGrid">
    <w:name w:val="Table Grid"/>
    <w:basedOn w:val="TableNormal"/>
    <w:uiPriority w:val="59"/>
    <w:rsid w:val="0051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516C34"/>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516C34"/>
    <w:rPr>
      <w:rFonts w:ascii="Times New Roman" w:eastAsia="Times New Roman" w:hAnsi="Times New Roman"/>
      <w:sz w:val="24"/>
      <w:szCs w:val="24"/>
      <w:lang w:val="en-US" w:eastAsia="en-US"/>
    </w:rPr>
  </w:style>
  <w:style w:type="paragraph" w:customStyle="1" w:styleId="AS-P0">
    <w:name w:val="AS-P(0)"/>
    <w:basedOn w:val="Normal"/>
    <w:link w:val="AS-P0Char"/>
    <w:rsid w:val="00516C34"/>
    <w:pPr>
      <w:tabs>
        <w:tab w:val="left" w:pos="567"/>
      </w:tabs>
    </w:pPr>
    <w:rPr>
      <w:rFonts w:eastAsia="Times New Roman" w:cs="Times New Roman"/>
    </w:rPr>
  </w:style>
  <w:style w:type="character" w:customStyle="1" w:styleId="AS-P0Char">
    <w:name w:val="AS-P(0) Char"/>
    <w:basedOn w:val="DefaultParagraphFont"/>
    <w:link w:val="AS-P0"/>
    <w:rsid w:val="00516C34"/>
    <w:rPr>
      <w:rFonts w:ascii="Times New Roman" w:eastAsia="Times New Roman" w:hAnsi="Times New Roman" w:cs="Times New Roman"/>
    </w:rPr>
  </w:style>
  <w:style w:type="paragraph" w:customStyle="1" w:styleId="AS-H3A">
    <w:name w:val="AS-H3A"/>
    <w:basedOn w:val="Normal"/>
    <w:link w:val="AS-H3AChar"/>
    <w:rsid w:val="00516C34"/>
    <w:pPr>
      <w:autoSpaceDE w:val="0"/>
      <w:autoSpaceDN w:val="0"/>
      <w:adjustRightInd w:val="0"/>
      <w:jc w:val="center"/>
    </w:pPr>
    <w:rPr>
      <w:rFonts w:cs="Times New Roman"/>
      <w:b/>
      <w:caps/>
    </w:rPr>
  </w:style>
  <w:style w:type="character" w:customStyle="1" w:styleId="AS-H3AChar">
    <w:name w:val="AS-H3A Char"/>
    <w:basedOn w:val="DefaultParagraphFont"/>
    <w:link w:val="AS-H3A"/>
    <w:rsid w:val="00516C34"/>
    <w:rPr>
      <w:rFonts w:ascii="Times New Roman" w:hAnsi="Times New Roman" w:cs="Times New Roman"/>
      <w:b/>
      <w:caps/>
    </w:rPr>
  </w:style>
  <w:style w:type="paragraph" w:customStyle="1" w:styleId="AS-H1a">
    <w:name w:val="AS-H1a"/>
    <w:basedOn w:val="Normal"/>
    <w:link w:val="AS-H1aChar"/>
    <w:rsid w:val="00516C34"/>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516C34"/>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516C34"/>
    <w:rPr>
      <w:rFonts w:ascii="Arial" w:hAnsi="Arial" w:cs="Arial"/>
      <w:b/>
      <w:sz w:val="36"/>
      <w:szCs w:val="36"/>
    </w:rPr>
  </w:style>
  <w:style w:type="character" w:customStyle="1" w:styleId="AS-H2Char">
    <w:name w:val="AS-H2 Char"/>
    <w:basedOn w:val="DefaultParagraphFont"/>
    <w:link w:val="AS-H2"/>
    <w:rsid w:val="00516C34"/>
    <w:rPr>
      <w:rFonts w:ascii="Times New Roman" w:hAnsi="Times New Roman" w:cs="Times New Roman"/>
      <w:b/>
      <w:caps/>
      <w:color w:val="000000"/>
      <w:sz w:val="26"/>
    </w:rPr>
  </w:style>
  <w:style w:type="paragraph" w:customStyle="1" w:styleId="AS-H3b">
    <w:name w:val="AS-H3b"/>
    <w:basedOn w:val="Normal"/>
    <w:link w:val="AS-H3bChar"/>
    <w:autoRedefine/>
    <w:rsid w:val="00516C34"/>
    <w:pPr>
      <w:jc w:val="center"/>
    </w:pPr>
    <w:rPr>
      <w:rFonts w:cs="Times New Roman"/>
      <w:b/>
    </w:rPr>
  </w:style>
  <w:style w:type="character" w:customStyle="1" w:styleId="AS-H3bChar">
    <w:name w:val="AS-H3b Char"/>
    <w:basedOn w:val="AS-H3AChar"/>
    <w:link w:val="AS-H3b"/>
    <w:rsid w:val="00516C34"/>
    <w:rPr>
      <w:rFonts w:ascii="Times New Roman" w:hAnsi="Times New Roman" w:cs="Times New Roman"/>
      <w:b/>
      <w:caps w:val="0"/>
    </w:rPr>
  </w:style>
  <w:style w:type="paragraph" w:customStyle="1" w:styleId="AS-P1">
    <w:name w:val="AS-P(1)"/>
    <w:basedOn w:val="Normal"/>
    <w:link w:val="AS-P1Char"/>
    <w:rsid w:val="00516C34"/>
    <w:pPr>
      <w:suppressAutoHyphens/>
      <w:ind w:right="-7" w:firstLine="567"/>
    </w:pPr>
    <w:rPr>
      <w:rFonts w:eastAsia="Times New Roman" w:cs="Times New Roman"/>
    </w:rPr>
  </w:style>
  <w:style w:type="paragraph" w:customStyle="1" w:styleId="AS-Pa">
    <w:name w:val="AS-P(a)"/>
    <w:basedOn w:val="AS-Pahang"/>
    <w:link w:val="AS-PaChar"/>
    <w:rsid w:val="00516C34"/>
  </w:style>
  <w:style w:type="character" w:customStyle="1" w:styleId="AS-P1Char">
    <w:name w:val="AS-P(1) Char"/>
    <w:basedOn w:val="DefaultParagraphFont"/>
    <w:link w:val="AS-P1"/>
    <w:rsid w:val="00516C34"/>
    <w:rPr>
      <w:rFonts w:ascii="Times New Roman" w:eastAsia="Times New Roman" w:hAnsi="Times New Roman" w:cs="Times New Roman"/>
    </w:rPr>
  </w:style>
  <w:style w:type="paragraph" w:customStyle="1" w:styleId="AS-Pi">
    <w:name w:val="AS-P(i)"/>
    <w:basedOn w:val="Normal"/>
    <w:link w:val="AS-PiChar"/>
    <w:rsid w:val="00516C34"/>
    <w:pPr>
      <w:suppressAutoHyphens/>
      <w:ind w:left="1701" w:right="-7" w:hanging="567"/>
    </w:pPr>
    <w:rPr>
      <w:rFonts w:eastAsia="Times New Roman" w:cs="Times New Roman"/>
    </w:rPr>
  </w:style>
  <w:style w:type="character" w:customStyle="1" w:styleId="AS-PaChar">
    <w:name w:val="AS-P(a) Char"/>
    <w:basedOn w:val="DefaultParagraphFont"/>
    <w:link w:val="AS-Pa"/>
    <w:rsid w:val="00516C34"/>
    <w:rPr>
      <w:rFonts w:ascii="Times New Roman" w:eastAsia="Times New Roman" w:hAnsi="Times New Roman" w:cs="Times New Roman"/>
    </w:rPr>
  </w:style>
  <w:style w:type="character" w:customStyle="1" w:styleId="AS-PiChar">
    <w:name w:val="AS-P(i) Char"/>
    <w:basedOn w:val="DefaultParagraphFont"/>
    <w:link w:val="AS-Pi"/>
    <w:rsid w:val="00516C34"/>
    <w:rPr>
      <w:rFonts w:ascii="Times New Roman" w:eastAsia="Times New Roman" w:hAnsi="Times New Roman" w:cs="Times New Roman"/>
    </w:rPr>
  </w:style>
  <w:style w:type="paragraph" w:customStyle="1" w:styleId="AS-Paa">
    <w:name w:val="AS-P(aa)"/>
    <w:basedOn w:val="Normal"/>
    <w:link w:val="AS-PaaChar"/>
    <w:rsid w:val="00516C34"/>
    <w:pPr>
      <w:suppressAutoHyphens/>
      <w:ind w:left="2267" w:right="-7" w:hanging="566"/>
    </w:pPr>
    <w:rPr>
      <w:rFonts w:eastAsia="Times New Roman" w:cs="Times New Roman"/>
    </w:rPr>
  </w:style>
  <w:style w:type="paragraph" w:customStyle="1" w:styleId="AS-P-Amend">
    <w:name w:val="AS-P-Amend"/>
    <w:link w:val="AS-P-AmendChar"/>
    <w:rsid w:val="00516C34"/>
    <w:pPr>
      <w:spacing w:after="0" w:line="240" w:lineRule="auto"/>
      <w:jc w:val="center"/>
    </w:pPr>
    <w:rPr>
      <w:rFonts w:ascii="Arial" w:eastAsia="Times New Roman" w:hAnsi="Arial" w:cs="Arial"/>
      <w:b/>
      <w:color w:val="00B050"/>
      <w:sz w:val="18"/>
      <w:szCs w:val="18"/>
    </w:rPr>
  </w:style>
  <w:style w:type="character" w:customStyle="1" w:styleId="AS-PaaChar">
    <w:name w:val="AS-P(aa) Char"/>
    <w:basedOn w:val="DefaultParagraphFont"/>
    <w:link w:val="AS-Paa"/>
    <w:rsid w:val="00516C34"/>
    <w:rPr>
      <w:rFonts w:ascii="Times New Roman" w:eastAsia="Times New Roman" w:hAnsi="Times New Roman" w:cs="Times New Roman"/>
    </w:rPr>
  </w:style>
  <w:style w:type="character" w:customStyle="1" w:styleId="AS-P-AmendChar">
    <w:name w:val="AS-P-Amend Char"/>
    <w:basedOn w:val="AS-P0Char"/>
    <w:link w:val="AS-P-Amend"/>
    <w:rsid w:val="00516C34"/>
    <w:rPr>
      <w:rFonts w:ascii="Arial" w:eastAsia="Times New Roman" w:hAnsi="Arial" w:cs="Arial"/>
      <w:b/>
      <w:color w:val="00B050"/>
      <w:sz w:val="18"/>
      <w:szCs w:val="18"/>
    </w:rPr>
  </w:style>
  <w:style w:type="paragraph" w:customStyle="1" w:styleId="AS-H1b">
    <w:name w:val="AS-H1b"/>
    <w:basedOn w:val="Normal"/>
    <w:link w:val="AS-H1bChar"/>
    <w:rsid w:val="00516C34"/>
    <w:pPr>
      <w:jc w:val="center"/>
    </w:pPr>
    <w:rPr>
      <w:rFonts w:ascii="Arial" w:hAnsi="Arial" w:cs="Arial"/>
      <w:b/>
      <w:color w:val="000000"/>
      <w:sz w:val="24"/>
      <w:szCs w:val="24"/>
    </w:rPr>
  </w:style>
  <w:style w:type="character" w:customStyle="1" w:styleId="AS-H1bChar">
    <w:name w:val="AS-H1b Char"/>
    <w:basedOn w:val="AS-H2aChar"/>
    <w:link w:val="AS-H1b"/>
    <w:rsid w:val="00516C34"/>
    <w:rPr>
      <w:rFonts w:ascii="Arial" w:hAnsi="Arial" w:cs="Arial"/>
      <w:b/>
      <w:color w:val="000000"/>
      <w:sz w:val="24"/>
      <w:szCs w:val="24"/>
    </w:rPr>
  </w:style>
  <w:style w:type="paragraph" w:customStyle="1" w:styleId="REG-H1b">
    <w:name w:val="REG-H1b"/>
    <w:link w:val="REG-H1bChar"/>
    <w:qFormat/>
    <w:rsid w:val="00516C34"/>
    <w:pPr>
      <w:spacing w:after="0" w:line="240" w:lineRule="auto"/>
      <w:jc w:val="center"/>
    </w:pPr>
    <w:rPr>
      <w:rFonts w:ascii="Arial" w:hAnsi="Arial"/>
      <w:b/>
      <w:sz w:val="28"/>
      <w:szCs w:val="24"/>
    </w:rPr>
  </w:style>
  <w:style w:type="character" w:customStyle="1" w:styleId="Heading1Char">
    <w:name w:val="Heading 1 Char"/>
    <w:basedOn w:val="DefaultParagraphFont"/>
    <w:link w:val="Heading1"/>
    <w:uiPriority w:val="9"/>
    <w:rsid w:val="00516C34"/>
    <w:rPr>
      <w:rFonts w:ascii="Times New Roman" w:eastAsia="Times New Roman" w:hAnsi="Times New Roman"/>
      <w:b/>
      <w:bCs/>
    </w:rPr>
  </w:style>
  <w:style w:type="paragraph" w:customStyle="1" w:styleId="TableParagraph">
    <w:name w:val="Table Paragraph"/>
    <w:basedOn w:val="Normal"/>
    <w:uiPriority w:val="1"/>
    <w:rsid w:val="00516C34"/>
  </w:style>
  <w:style w:type="table" w:customStyle="1" w:styleId="TableGrid0">
    <w:name w:val="TableGrid"/>
    <w:rsid w:val="00516C34"/>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516C34"/>
    <w:pPr>
      <w:spacing w:after="0" w:line="240" w:lineRule="auto"/>
      <w:jc w:val="center"/>
    </w:pPr>
    <w:rPr>
      <w:rFonts w:ascii="Arial" w:hAnsi="Arial"/>
      <w:b/>
      <w:sz w:val="24"/>
      <w:szCs w:val="24"/>
    </w:rPr>
  </w:style>
  <w:style w:type="character" w:customStyle="1" w:styleId="REG-H1bChar">
    <w:name w:val="REG-H1b Char"/>
    <w:basedOn w:val="DefaultParagraphFont"/>
    <w:link w:val="REG-H1b"/>
    <w:rsid w:val="00516C34"/>
    <w:rPr>
      <w:rFonts w:ascii="Arial" w:hAnsi="Arial"/>
      <w:b/>
      <w:sz w:val="28"/>
      <w:szCs w:val="24"/>
    </w:rPr>
  </w:style>
  <w:style w:type="character" w:customStyle="1" w:styleId="REG-H1cChar">
    <w:name w:val="REG-H1c Char"/>
    <w:basedOn w:val="REG-H1bChar"/>
    <w:link w:val="REG-H1c"/>
    <w:rsid w:val="00516C34"/>
    <w:rPr>
      <w:rFonts w:ascii="Arial" w:hAnsi="Arial"/>
      <w:b/>
      <w:sz w:val="24"/>
      <w:szCs w:val="24"/>
    </w:rPr>
  </w:style>
  <w:style w:type="paragraph" w:customStyle="1" w:styleId="REG-PHA">
    <w:name w:val="REG-PH(A)"/>
    <w:link w:val="REG-PHAChar"/>
    <w:qFormat/>
    <w:rsid w:val="00516C34"/>
    <w:pPr>
      <w:spacing w:after="0" w:line="240" w:lineRule="auto"/>
      <w:jc w:val="center"/>
    </w:pPr>
    <w:rPr>
      <w:rFonts w:ascii="Arial" w:hAnsi="Arial"/>
      <w:b/>
      <w:caps/>
      <w:sz w:val="16"/>
      <w:szCs w:val="24"/>
    </w:rPr>
  </w:style>
  <w:style w:type="paragraph" w:customStyle="1" w:styleId="REG-PHb">
    <w:name w:val="REG-PH(b)"/>
    <w:link w:val="REG-PHbChar"/>
    <w:qFormat/>
    <w:rsid w:val="00516C34"/>
    <w:pPr>
      <w:spacing w:after="0" w:line="240" w:lineRule="auto"/>
      <w:jc w:val="center"/>
    </w:pPr>
    <w:rPr>
      <w:rFonts w:ascii="Arial" w:hAnsi="Arial" w:cs="Arial"/>
      <w:b/>
      <w:sz w:val="16"/>
      <w:szCs w:val="16"/>
    </w:rPr>
  </w:style>
  <w:style w:type="character" w:customStyle="1" w:styleId="REG-PHAChar">
    <w:name w:val="REG-PH(A) Char"/>
    <w:basedOn w:val="REG-H1bChar"/>
    <w:link w:val="REG-PHA"/>
    <w:rsid w:val="00516C34"/>
    <w:rPr>
      <w:rFonts w:ascii="Arial" w:hAnsi="Arial"/>
      <w:b/>
      <w:caps/>
      <w:sz w:val="16"/>
      <w:szCs w:val="24"/>
    </w:rPr>
  </w:style>
  <w:style w:type="character" w:customStyle="1" w:styleId="REG-PHbChar">
    <w:name w:val="REG-PH(b) Char"/>
    <w:basedOn w:val="REG-H1bChar"/>
    <w:link w:val="REG-PHb"/>
    <w:rsid w:val="00516C34"/>
    <w:rPr>
      <w:rFonts w:ascii="Arial" w:hAnsi="Arial" w:cs="Arial"/>
      <w:b/>
      <w:sz w:val="16"/>
      <w:szCs w:val="16"/>
    </w:rPr>
  </w:style>
  <w:style w:type="character" w:styleId="Hyperlink">
    <w:name w:val="Hyperlink"/>
    <w:basedOn w:val="DefaultParagraphFont"/>
    <w:uiPriority w:val="99"/>
    <w:unhideWhenUsed/>
    <w:rsid w:val="00B17114"/>
    <w:rPr>
      <w:rFonts w:ascii="Arial" w:hAnsi="Arial"/>
      <w:color w:val="00B050"/>
      <w:sz w:val="18"/>
      <w:u w:val="single"/>
    </w:rPr>
  </w:style>
  <w:style w:type="character" w:styleId="FollowedHyperlink">
    <w:name w:val="FollowedHyperlink"/>
    <w:basedOn w:val="DefaultParagraphFont"/>
    <w:uiPriority w:val="99"/>
    <w:semiHidden/>
    <w:unhideWhenUsed/>
    <w:rsid w:val="00017F49"/>
    <w:rPr>
      <w:rFonts w:ascii="Arial" w:hAnsi="Arial"/>
      <w:color w:val="00B050"/>
      <w:sz w:val="18"/>
      <w:u w:val="single"/>
    </w:rPr>
  </w:style>
  <w:style w:type="character" w:styleId="UnresolvedMention">
    <w:name w:val="Unresolved Mention"/>
    <w:basedOn w:val="DefaultParagraphFont"/>
    <w:uiPriority w:val="99"/>
    <w:semiHidden/>
    <w:unhideWhenUsed/>
    <w:rsid w:val="00425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lac.org.na/laws/2024/8505.pdf" TargetMode="External"/><Relationship Id="rId14" Type="http://schemas.openxmlformats.org/officeDocument/2006/relationships/image" Target="media/image5.jpe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ne%20Hubbard\AppData\Roaming\Microsoft\Templates\GRN%20Annotated%20Statute%20Template%20-%20Regulations%20FINAL.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B67DA-557C-4D52-92D6-0A0530B8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Regulations FINAL</Template>
  <TotalTime>1</TotalTime>
  <Pages>16</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Electoral Act 5 of 2014-Regulations 2024-328</vt:lpstr>
    </vt:vector>
  </TitlesOfParts>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Electoral Act 5 of 2014-Regulations 2024-328</dc:title>
  <dc:creator>LAC</dc:creator>
  <cp:lastModifiedBy>Dianne Hubbard</cp:lastModifiedBy>
  <cp:revision>2</cp:revision>
  <dcterms:created xsi:type="dcterms:W3CDTF">2024-11-19T11:38:00Z</dcterms:created>
  <dcterms:modified xsi:type="dcterms:W3CDTF">2024-11-19T11:38:00Z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8daca3aac00656ae771c4d85dadde6bcd40722e3c53c855ff96e3ffa87fe9d5b</vt:lpwstr>
  </property>
</Properties>
</file>