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184E" w14:textId="77777777" w:rsidR="00D721E9" w:rsidRPr="00DB4C3D" w:rsidRDefault="00AF321A" w:rsidP="00D51089">
      <w:pPr>
        <w:pStyle w:val="REG-H1a"/>
      </w:pPr>
      <w:r w:rsidRPr="00DB4C3D">
        <w:drawing>
          <wp:anchor distT="0" distB="0" distL="114300" distR="114300" simplePos="0" relativeHeight="251658240" behindDoc="0" locked="1" layoutInCell="0" allowOverlap="0" wp14:anchorId="17ECD6F7" wp14:editId="73FF8B0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636422D" w14:textId="77777777" w:rsidR="00EB7655" w:rsidRPr="00DB4C3D" w:rsidRDefault="00D2019F" w:rsidP="00682D07">
      <w:pPr>
        <w:pStyle w:val="REG-H1d"/>
        <w:rPr>
          <w:lang w:val="en-GB"/>
        </w:rPr>
      </w:pPr>
      <w:r w:rsidRPr="00DB4C3D">
        <w:rPr>
          <w:lang w:val="en-GB"/>
        </w:rPr>
        <w:t>REGULATIONS MADE IN TERMS OF</w:t>
      </w:r>
    </w:p>
    <w:p w14:paraId="5A958A05" w14:textId="77777777" w:rsidR="00E2335D" w:rsidRPr="00DB4C3D" w:rsidRDefault="00E2335D" w:rsidP="00BD2B69">
      <w:pPr>
        <w:pStyle w:val="REG-H1d"/>
        <w:rPr>
          <w:lang w:val="en-GB"/>
        </w:rPr>
      </w:pPr>
    </w:p>
    <w:p w14:paraId="35DCBB35" w14:textId="77777777" w:rsidR="00E2335D" w:rsidRPr="00DB4C3D" w:rsidRDefault="005A7C61" w:rsidP="00E2335D">
      <w:pPr>
        <w:pStyle w:val="REG-H1a"/>
      </w:pPr>
      <w:r w:rsidRPr="00DB4C3D">
        <w:t>Community Courts Act 10 of 2003</w:t>
      </w:r>
    </w:p>
    <w:p w14:paraId="7006AE7A" w14:textId="0D1CDC79" w:rsidR="00BD2B69" w:rsidRPr="00DB4C3D" w:rsidRDefault="00D924D5" w:rsidP="00EF55D4">
      <w:pPr>
        <w:pStyle w:val="REG-H1b"/>
        <w:rPr>
          <w:b w:val="0"/>
        </w:rPr>
      </w:pPr>
      <w:r w:rsidRPr="00DB4C3D">
        <w:rPr>
          <w:b w:val="0"/>
        </w:rPr>
        <w:t>s</w:t>
      </w:r>
      <w:r w:rsidR="00BD2B69" w:rsidRPr="00DB4C3D">
        <w:rPr>
          <w:b w:val="0"/>
        </w:rPr>
        <w:t xml:space="preserve">ection </w:t>
      </w:r>
      <w:r w:rsidR="00313803" w:rsidRPr="00DB4C3D">
        <w:rPr>
          <w:b w:val="0"/>
        </w:rPr>
        <w:t>32</w:t>
      </w:r>
      <w:r w:rsidR="00EF55D4">
        <w:rPr>
          <w:b w:val="0"/>
        </w:rPr>
        <w:t xml:space="preserve"> </w:t>
      </w:r>
      <w:r w:rsidR="00EF55D4" w:rsidRPr="00EF55D4">
        <w:rPr>
          <w:b w:val="0"/>
          <w:lang w:val="en-US"/>
        </w:rPr>
        <w:t>read with sections 5 and 6(2)</w:t>
      </w:r>
    </w:p>
    <w:p w14:paraId="4B607070" w14:textId="77777777" w:rsidR="00E2335D" w:rsidRPr="00DB4C3D" w:rsidRDefault="00E2335D" w:rsidP="00E2335D">
      <w:pPr>
        <w:pStyle w:val="REG-H1a"/>
        <w:pBdr>
          <w:bottom w:val="single" w:sz="4" w:space="1" w:color="auto"/>
        </w:pBdr>
      </w:pPr>
    </w:p>
    <w:p w14:paraId="4DC644BD" w14:textId="77777777" w:rsidR="00E2335D" w:rsidRPr="00DB4C3D" w:rsidRDefault="00E2335D" w:rsidP="00E2335D">
      <w:pPr>
        <w:pStyle w:val="REG-H1a"/>
      </w:pPr>
    </w:p>
    <w:p w14:paraId="4A47EE83" w14:textId="03B335A0" w:rsidR="00E2335D" w:rsidRPr="00DB4C3D" w:rsidRDefault="005A580F" w:rsidP="00953181">
      <w:pPr>
        <w:pStyle w:val="REG-H1b"/>
      </w:pPr>
      <w:bookmarkStart w:id="0" w:name="_Hlk195130708"/>
      <w:r w:rsidRPr="00DB4C3D">
        <w:t xml:space="preserve">Regulations </w:t>
      </w:r>
      <w:r w:rsidR="00953181" w:rsidRPr="00953181">
        <w:rPr>
          <w:lang w:val="en-US"/>
        </w:rPr>
        <w:t xml:space="preserve">Imposing Conditions </w:t>
      </w:r>
      <w:r w:rsidR="00953181">
        <w:rPr>
          <w:lang w:val="en-US"/>
        </w:rPr>
        <w:t>o</w:t>
      </w:r>
      <w:r w:rsidR="00953181" w:rsidRPr="00953181">
        <w:rPr>
          <w:lang w:val="en-US"/>
        </w:rPr>
        <w:t xml:space="preserve">n Money Granted </w:t>
      </w:r>
      <w:r w:rsidR="00953181">
        <w:rPr>
          <w:lang w:val="en-US"/>
        </w:rPr>
        <w:t>a</w:t>
      </w:r>
      <w:r w:rsidR="00953181" w:rsidRPr="00953181">
        <w:rPr>
          <w:lang w:val="en-US"/>
        </w:rPr>
        <w:t xml:space="preserve">s Financial Assistance </w:t>
      </w:r>
      <w:r w:rsidR="00953181">
        <w:rPr>
          <w:lang w:val="en-US"/>
        </w:rPr>
        <w:t>t</w:t>
      </w:r>
      <w:r w:rsidR="00953181" w:rsidRPr="00953181">
        <w:rPr>
          <w:lang w:val="en-US"/>
        </w:rPr>
        <w:t xml:space="preserve">o </w:t>
      </w:r>
      <w:r w:rsidRPr="00DB4C3D">
        <w:t>Community Courts</w:t>
      </w:r>
      <w:bookmarkEnd w:id="0"/>
    </w:p>
    <w:p w14:paraId="4495E7FD" w14:textId="7DDDAFCC" w:rsidR="00D2019F" w:rsidRPr="00DB4C3D" w:rsidRDefault="00BD2B69" w:rsidP="00C838EC">
      <w:pPr>
        <w:pStyle w:val="REG-H1d"/>
        <w:rPr>
          <w:lang w:val="en-GB"/>
        </w:rPr>
      </w:pPr>
      <w:r w:rsidRPr="00DB4C3D">
        <w:rPr>
          <w:lang w:val="en-GB"/>
        </w:rPr>
        <w:t xml:space="preserve">Government Notice </w:t>
      </w:r>
      <w:r w:rsidR="00EF55D4">
        <w:rPr>
          <w:lang w:val="en-GB"/>
        </w:rPr>
        <w:t>90</w:t>
      </w:r>
      <w:r w:rsidR="005709A6" w:rsidRPr="00DB4C3D">
        <w:rPr>
          <w:lang w:val="en-GB"/>
        </w:rPr>
        <w:t xml:space="preserve"> </w:t>
      </w:r>
      <w:r w:rsidR="005C16B3" w:rsidRPr="00DB4C3D">
        <w:rPr>
          <w:lang w:val="en-GB"/>
        </w:rPr>
        <w:t>of</w:t>
      </w:r>
      <w:r w:rsidR="005709A6" w:rsidRPr="00DB4C3D">
        <w:rPr>
          <w:lang w:val="en-GB"/>
        </w:rPr>
        <w:t xml:space="preserve"> </w:t>
      </w:r>
      <w:r w:rsidR="00B864EC" w:rsidRPr="00DB4C3D">
        <w:rPr>
          <w:lang w:val="en-GB"/>
        </w:rPr>
        <w:t>20</w:t>
      </w:r>
      <w:r w:rsidR="00EF55D4">
        <w:rPr>
          <w:lang w:val="en-GB"/>
        </w:rPr>
        <w:t>25</w:t>
      </w:r>
    </w:p>
    <w:p w14:paraId="45F1AAEE" w14:textId="7E3972A2" w:rsidR="003013D8" w:rsidRPr="00DB4C3D" w:rsidRDefault="003013D8" w:rsidP="003013D8">
      <w:pPr>
        <w:pStyle w:val="REG-Amend"/>
      </w:pPr>
      <w:r w:rsidRPr="00DB4C3D">
        <w:t>(</w:t>
      </w:r>
      <w:hyperlink r:id="rId9" w:history="1">
        <w:r w:rsidR="00EF55D4" w:rsidRPr="00EF55D4">
          <w:rPr>
            <w:rStyle w:val="Hyperlink"/>
            <w:bCs/>
            <w:lang w:val="en-US"/>
          </w:rPr>
          <w:t>GG 8616</w:t>
        </w:r>
      </w:hyperlink>
      <w:r w:rsidRPr="00DB4C3D">
        <w:t>)</w:t>
      </w:r>
    </w:p>
    <w:p w14:paraId="312C0E7A" w14:textId="378908C9" w:rsidR="00190E2B" w:rsidRPr="00953181" w:rsidRDefault="003013D8" w:rsidP="00953181">
      <w:pPr>
        <w:pStyle w:val="REG-Amend"/>
      </w:pPr>
      <w:r w:rsidRPr="00DB4C3D">
        <w:t xml:space="preserve">came into force on date of publication: </w:t>
      </w:r>
      <w:r w:rsidR="00953181">
        <w:t>2</w:t>
      </w:r>
      <w:r w:rsidR="00B864EC" w:rsidRPr="00DB4C3D">
        <w:t xml:space="preserve"> </w:t>
      </w:r>
      <w:r w:rsidR="00953181">
        <w:t xml:space="preserve">April </w:t>
      </w:r>
      <w:r w:rsidR="00B864EC" w:rsidRPr="00DB4C3D">
        <w:t>20</w:t>
      </w:r>
      <w:r w:rsidR="00953181">
        <w:t>25</w:t>
      </w:r>
    </w:p>
    <w:p w14:paraId="57D36933" w14:textId="77777777" w:rsidR="005955EA" w:rsidRPr="00DB4C3D" w:rsidRDefault="005955EA" w:rsidP="0087487C">
      <w:pPr>
        <w:pStyle w:val="REG-H1a"/>
        <w:pBdr>
          <w:bottom w:val="single" w:sz="4" w:space="1" w:color="auto"/>
        </w:pBdr>
      </w:pPr>
    </w:p>
    <w:p w14:paraId="6477AB02" w14:textId="77777777" w:rsidR="001121EE" w:rsidRPr="00DB4C3D" w:rsidRDefault="001121EE" w:rsidP="0087487C">
      <w:pPr>
        <w:pStyle w:val="REG-H1a"/>
      </w:pPr>
    </w:p>
    <w:p w14:paraId="5DE851A1" w14:textId="77777777" w:rsidR="008938F7" w:rsidRPr="00DB4C3D" w:rsidRDefault="008938F7" w:rsidP="00C36B55">
      <w:pPr>
        <w:pStyle w:val="REG-H2"/>
      </w:pPr>
      <w:r w:rsidRPr="00DB4C3D">
        <w:t xml:space="preserve">ARRANGEMENT OF </w:t>
      </w:r>
      <w:r w:rsidR="00C11092" w:rsidRPr="00DB4C3D">
        <w:t>REGULATIONS</w:t>
      </w:r>
    </w:p>
    <w:p w14:paraId="34906887" w14:textId="77777777" w:rsidR="00C63501" w:rsidRPr="00DB4C3D" w:rsidRDefault="00C63501" w:rsidP="00003730">
      <w:pPr>
        <w:pStyle w:val="REG-P0"/>
        <w:rPr>
          <w:color w:val="00B050"/>
        </w:rPr>
      </w:pPr>
    </w:p>
    <w:p w14:paraId="2306D11F" w14:textId="77777777" w:rsidR="00A156A1" w:rsidRPr="00DB4C3D" w:rsidRDefault="00A156A1" w:rsidP="00914280">
      <w:pPr>
        <w:pStyle w:val="REG-P0"/>
        <w:rPr>
          <w:color w:val="00B050"/>
        </w:rPr>
      </w:pPr>
      <w:r w:rsidRPr="00DB4C3D">
        <w:rPr>
          <w:color w:val="00B050"/>
        </w:rPr>
        <w:t>1.</w:t>
      </w:r>
      <w:r w:rsidRPr="00DB4C3D">
        <w:rPr>
          <w:color w:val="00B050"/>
        </w:rPr>
        <w:tab/>
      </w:r>
      <w:r w:rsidR="00927061" w:rsidRPr="00DB4C3D">
        <w:rPr>
          <w:color w:val="00B050"/>
        </w:rPr>
        <w:t>Definitions</w:t>
      </w:r>
    </w:p>
    <w:p w14:paraId="57915014" w14:textId="2DF89A96" w:rsidR="00C63501" w:rsidRPr="00DB4C3D" w:rsidRDefault="003905F1" w:rsidP="00914280">
      <w:pPr>
        <w:pStyle w:val="REG-P0"/>
        <w:rPr>
          <w:color w:val="00B050"/>
        </w:rPr>
      </w:pPr>
      <w:r w:rsidRPr="00DB4C3D">
        <w:rPr>
          <w:color w:val="00B050"/>
        </w:rPr>
        <w:t>2.</w:t>
      </w:r>
      <w:r w:rsidRPr="00DB4C3D">
        <w:rPr>
          <w:color w:val="00B050"/>
        </w:rPr>
        <w:tab/>
      </w:r>
      <w:r w:rsidR="00D21B42">
        <w:rPr>
          <w:color w:val="00B050"/>
        </w:rPr>
        <w:t>Application of regulations</w:t>
      </w:r>
    </w:p>
    <w:p w14:paraId="7CB9E37B" w14:textId="1FE6FAB4" w:rsidR="00927061" w:rsidRPr="00DB4C3D" w:rsidRDefault="00927061" w:rsidP="00914280">
      <w:pPr>
        <w:pStyle w:val="REG-P0"/>
        <w:rPr>
          <w:color w:val="00B050"/>
        </w:rPr>
      </w:pPr>
      <w:r w:rsidRPr="00DB4C3D">
        <w:rPr>
          <w:color w:val="00B050"/>
        </w:rPr>
        <w:t>3.</w:t>
      </w:r>
      <w:r w:rsidRPr="00DB4C3D">
        <w:rPr>
          <w:color w:val="00B050"/>
        </w:rPr>
        <w:tab/>
      </w:r>
      <w:r w:rsidR="00D21B42" w:rsidRPr="00D21B42">
        <w:rPr>
          <w:color w:val="00B050"/>
          <w:lang w:val="en-US"/>
        </w:rPr>
        <w:t>Authorisation to incur expenditure</w:t>
      </w:r>
      <w:r w:rsidR="00D21B42" w:rsidRPr="00D21B42">
        <w:rPr>
          <w:b/>
          <w:bCs/>
          <w:color w:val="00B050"/>
          <w:lang w:val="en-US"/>
        </w:rPr>
        <w:t xml:space="preserve"> </w:t>
      </w:r>
    </w:p>
    <w:p w14:paraId="0258EC2F" w14:textId="7A302F20" w:rsidR="00927061" w:rsidRPr="00B102C6" w:rsidRDefault="00927061" w:rsidP="00914280">
      <w:pPr>
        <w:pStyle w:val="REG-P0"/>
        <w:rPr>
          <w:color w:val="00B050"/>
        </w:rPr>
      </w:pPr>
      <w:r w:rsidRPr="00DB4C3D">
        <w:rPr>
          <w:color w:val="00B050"/>
        </w:rPr>
        <w:t>4.</w:t>
      </w:r>
      <w:r w:rsidRPr="00DB4C3D">
        <w:rPr>
          <w:color w:val="00B050"/>
        </w:rPr>
        <w:tab/>
      </w:r>
      <w:r w:rsidR="00D21B42" w:rsidRPr="00B102C6">
        <w:rPr>
          <w:color w:val="00B050"/>
          <w:lang w:val="en-US"/>
        </w:rPr>
        <w:t xml:space="preserve">Payment and withdrawal of money from revenue accounts </w:t>
      </w:r>
    </w:p>
    <w:p w14:paraId="28697C5A" w14:textId="694E7EA1" w:rsidR="00927061" w:rsidRPr="00B102C6" w:rsidRDefault="00927061" w:rsidP="00927061">
      <w:pPr>
        <w:pStyle w:val="REG-P0"/>
        <w:ind w:left="567" w:hanging="567"/>
        <w:rPr>
          <w:color w:val="00B050"/>
        </w:rPr>
      </w:pPr>
      <w:r w:rsidRPr="00B102C6">
        <w:rPr>
          <w:color w:val="00B050"/>
        </w:rPr>
        <w:t>5.</w:t>
      </w:r>
      <w:r w:rsidRPr="00B102C6">
        <w:rPr>
          <w:color w:val="00B050"/>
        </w:rPr>
        <w:tab/>
      </w:r>
      <w:r w:rsidR="00D21B42" w:rsidRPr="00B102C6">
        <w:rPr>
          <w:color w:val="00B050"/>
          <w:lang w:val="en-US"/>
        </w:rPr>
        <w:t xml:space="preserve">Procurement of goods, works and services for community courts </w:t>
      </w:r>
    </w:p>
    <w:p w14:paraId="645BED43" w14:textId="77777777" w:rsidR="00B102C6" w:rsidRPr="00B102C6" w:rsidRDefault="00927061" w:rsidP="00927061">
      <w:pPr>
        <w:pStyle w:val="REG-P0"/>
        <w:ind w:left="567" w:hanging="567"/>
        <w:rPr>
          <w:color w:val="000000"/>
        </w:rPr>
      </w:pPr>
      <w:r w:rsidRPr="00B102C6">
        <w:rPr>
          <w:color w:val="00B050"/>
        </w:rPr>
        <w:t>6.</w:t>
      </w:r>
      <w:r w:rsidRPr="00B102C6">
        <w:rPr>
          <w:color w:val="00B050"/>
        </w:rPr>
        <w:tab/>
      </w:r>
      <w:r w:rsidR="00B102C6" w:rsidRPr="00B102C6">
        <w:rPr>
          <w:color w:val="00B050"/>
        </w:rPr>
        <w:t>Reports by community courts</w:t>
      </w:r>
      <w:r w:rsidR="00B102C6" w:rsidRPr="00B102C6">
        <w:rPr>
          <w:color w:val="000000"/>
        </w:rPr>
        <w:t xml:space="preserve"> </w:t>
      </w:r>
    </w:p>
    <w:p w14:paraId="76ECE2F5" w14:textId="73381F04" w:rsidR="00927061" w:rsidRPr="00B102C6" w:rsidRDefault="00927061" w:rsidP="00927061">
      <w:pPr>
        <w:pStyle w:val="REG-P0"/>
        <w:ind w:left="567" w:hanging="567"/>
        <w:rPr>
          <w:color w:val="00B050"/>
        </w:rPr>
      </w:pPr>
      <w:r w:rsidRPr="00B102C6">
        <w:rPr>
          <w:color w:val="00B050"/>
        </w:rPr>
        <w:t xml:space="preserve">7. </w:t>
      </w:r>
      <w:r w:rsidRPr="00B102C6">
        <w:rPr>
          <w:color w:val="00B050"/>
        </w:rPr>
        <w:tab/>
      </w:r>
      <w:r w:rsidR="00B102C6" w:rsidRPr="00B102C6">
        <w:rPr>
          <w:color w:val="00B050"/>
          <w:lang w:val="en-US"/>
        </w:rPr>
        <w:t xml:space="preserve">Application of certain provisions of Public Procurement Act </w:t>
      </w:r>
    </w:p>
    <w:p w14:paraId="78CBC584" w14:textId="4DC5BD05" w:rsidR="00927061" w:rsidRPr="00B102C6" w:rsidRDefault="00927061" w:rsidP="00927061">
      <w:pPr>
        <w:pStyle w:val="REG-P0"/>
        <w:ind w:left="567" w:hanging="567"/>
        <w:rPr>
          <w:color w:val="00B050"/>
        </w:rPr>
      </w:pPr>
      <w:r w:rsidRPr="00B102C6">
        <w:rPr>
          <w:color w:val="00B050"/>
        </w:rPr>
        <w:t>8.</w:t>
      </w:r>
      <w:r w:rsidRPr="00B102C6">
        <w:rPr>
          <w:color w:val="00B050"/>
        </w:rPr>
        <w:tab/>
      </w:r>
      <w:r w:rsidR="00B102C6" w:rsidRPr="00B102C6">
        <w:rPr>
          <w:color w:val="00B050"/>
          <w:lang w:val="en-US"/>
        </w:rPr>
        <w:t xml:space="preserve">Allowances payable to justices, assessors, interpreters and messengers of community courts </w:t>
      </w:r>
    </w:p>
    <w:p w14:paraId="57A45600" w14:textId="173376B8" w:rsidR="00C374D8" w:rsidRPr="00B102C6" w:rsidRDefault="00927061" w:rsidP="00B102C6">
      <w:pPr>
        <w:pStyle w:val="REG-P0"/>
        <w:ind w:left="567" w:hanging="567"/>
        <w:rPr>
          <w:color w:val="00B050"/>
        </w:rPr>
      </w:pPr>
      <w:r w:rsidRPr="00B102C6">
        <w:rPr>
          <w:color w:val="00B050"/>
        </w:rPr>
        <w:t xml:space="preserve">9. </w:t>
      </w:r>
      <w:r w:rsidRPr="00B102C6">
        <w:rPr>
          <w:color w:val="00B050"/>
        </w:rPr>
        <w:tab/>
      </w:r>
      <w:r w:rsidR="00B102C6" w:rsidRPr="00B102C6">
        <w:rPr>
          <w:color w:val="00B050"/>
        </w:rPr>
        <w:t>Offences and penalties</w:t>
      </w:r>
    </w:p>
    <w:p w14:paraId="56842E2B" w14:textId="77777777" w:rsidR="00FA7FE6" w:rsidRPr="00DB4C3D" w:rsidRDefault="00FA7FE6" w:rsidP="00B0347D">
      <w:pPr>
        <w:pStyle w:val="REG-H1a"/>
        <w:pBdr>
          <w:bottom w:val="single" w:sz="4" w:space="1" w:color="auto"/>
        </w:pBdr>
      </w:pPr>
    </w:p>
    <w:p w14:paraId="27EBFE3D" w14:textId="77777777" w:rsidR="00342850" w:rsidRPr="00DB4C3D" w:rsidRDefault="00342850" w:rsidP="00342850">
      <w:pPr>
        <w:pStyle w:val="REG-H1a"/>
      </w:pPr>
    </w:p>
    <w:p w14:paraId="2385431A" w14:textId="77777777" w:rsidR="00380EEA" w:rsidRPr="00DB4C3D" w:rsidRDefault="00380EEA" w:rsidP="00380EEA">
      <w:pPr>
        <w:pStyle w:val="REG-P0"/>
        <w:rPr>
          <w:b/>
          <w:bCs/>
        </w:rPr>
      </w:pPr>
      <w:r w:rsidRPr="00DB4C3D">
        <w:rPr>
          <w:b/>
        </w:rPr>
        <w:t>Definitions</w:t>
      </w:r>
    </w:p>
    <w:p w14:paraId="387B0C0F" w14:textId="77777777" w:rsidR="008D5D55" w:rsidRDefault="008D5D55" w:rsidP="008D5D55">
      <w:pPr>
        <w:pStyle w:val="Pa8"/>
        <w:jc w:val="both"/>
        <w:rPr>
          <w:b/>
          <w:bCs/>
          <w:color w:val="000000"/>
          <w:sz w:val="22"/>
          <w:szCs w:val="22"/>
        </w:rPr>
      </w:pPr>
    </w:p>
    <w:p w14:paraId="1FABAA3E" w14:textId="2DBE9C19" w:rsidR="008D5D55" w:rsidRDefault="008D5D55" w:rsidP="005D2F6B">
      <w:pPr>
        <w:pStyle w:val="REG-P1"/>
      </w:pPr>
      <w:r>
        <w:rPr>
          <w:b/>
          <w:bCs/>
        </w:rPr>
        <w:t xml:space="preserve">1. </w:t>
      </w:r>
      <w:r>
        <w:rPr>
          <w:b/>
          <w:bCs/>
        </w:rPr>
        <w:tab/>
      </w:r>
      <w:r>
        <w:t xml:space="preserve">In these regulations a word or an expression to which a meaning has been assigned in the Act bears that meaning, and unless the context otherwise indicates </w:t>
      </w:r>
      <w:r w:rsidR="005D2F6B">
        <w:t>-</w:t>
      </w:r>
    </w:p>
    <w:p w14:paraId="6F57BA59" w14:textId="77777777" w:rsidR="008D5D55" w:rsidRDefault="008D5D55" w:rsidP="008D5D55">
      <w:pPr>
        <w:pStyle w:val="REG-P0"/>
        <w:rPr>
          <w:color w:val="000000"/>
        </w:rPr>
      </w:pPr>
    </w:p>
    <w:p w14:paraId="5F246625" w14:textId="514F6EBA" w:rsidR="00380EEA" w:rsidRPr="00DB4C3D" w:rsidRDefault="008D5D55" w:rsidP="008D5D55">
      <w:pPr>
        <w:pStyle w:val="REG-P0"/>
      </w:pPr>
      <w:r>
        <w:rPr>
          <w:color w:val="000000"/>
        </w:rPr>
        <w:t>“clerk of community court” means a person appointed as a clerk of a community court in terms of section 9 of the Act;</w:t>
      </w:r>
    </w:p>
    <w:p w14:paraId="4EAD2F5A" w14:textId="77777777" w:rsidR="008D5D55" w:rsidRDefault="008D5D55" w:rsidP="00380EEA">
      <w:pPr>
        <w:pStyle w:val="REG-P0"/>
        <w:rPr>
          <w:b/>
        </w:rPr>
      </w:pPr>
    </w:p>
    <w:p w14:paraId="4D070B7F" w14:textId="77777777" w:rsidR="008D5D55" w:rsidRDefault="008D5D55" w:rsidP="008D5D55">
      <w:pPr>
        <w:pStyle w:val="REG-P0"/>
        <w:rPr>
          <w:lang w:val="en-US"/>
        </w:rPr>
      </w:pPr>
      <w:r w:rsidRPr="008D5D55">
        <w:rPr>
          <w:lang w:val="en-US"/>
        </w:rPr>
        <w:lastRenderedPageBreak/>
        <w:t xml:space="preserve">“Director” means the Director of the Directorate: Community Courts; </w:t>
      </w:r>
    </w:p>
    <w:p w14:paraId="6D8ACFB1" w14:textId="77777777" w:rsidR="005D2F6B" w:rsidRPr="008D5D55" w:rsidRDefault="005D2F6B" w:rsidP="008D5D55">
      <w:pPr>
        <w:pStyle w:val="REG-P0"/>
        <w:rPr>
          <w:lang w:val="en-US"/>
        </w:rPr>
      </w:pPr>
    </w:p>
    <w:p w14:paraId="2250DE5B" w14:textId="77777777" w:rsidR="008D5D55" w:rsidRDefault="008D5D55" w:rsidP="008D5D55">
      <w:pPr>
        <w:pStyle w:val="REG-P0"/>
        <w:rPr>
          <w:lang w:val="en-US"/>
        </w:rPr>
      </w:pPr>
      <w:r w:rsidRPr="008D5D55">
        <w:rPr>
          <w:lang w:val="en-US"/>
        </w:rPr>
        <w:t>“Directorate: Community Courts” means the Directorate: Community Courts under the Ministry;</w:t>
      </w:r>
    </w:p>
    <w:p w14:paraId="3F8C3119" w14:textId="77777777" w:rsidR="005D2F6B" w:rsidRPr="008D5D55" w:rsidRDefault="005D2F6B" w:rsidP="008D5D55">
      <w:pPr>
        <w:pStyle w:val="REG-P0"/>
        <w:rPr>
          <w:lang w:val="en-US"/>
        </w:rPr>
      </w:pPr>
    </w:p>
    <w:p w14:paraId="136F0D06" w14:textId="77777777" w:rsidR="008D5D55" w:rsidRDefault="008D5D55" w:rsidP="008D5D55">
      <w:pPr>
        <w:pStyle w:val="REG-P0"/>
        <w:rPr>
          <w:lang w:val="en-US"/>
        </w:rPr>
      </w:pPr>
      <w:r w:rsidRPr="008D5D55">
        <w:rPr>
          <w:lang w:val="en-US"/>
        </w:rPr>
        <w:t xml:space="preserve">“Executive Director” means the Executive Director of the Ministry; </w:t>
      </w:r>
    </w:p>
    <w:p w14:paraId="59661E9F" w14:textId="77777777" w:rsidR="005D2F6B" w:rsidRPr="008D5D55" w:rsidRDefault="005D2F6B" w:rsidP="008D5D55">
      <w:pPr>
        <w:pStyle w:val="REG-P0"/>
        <w:rPr>
          <w:lang w:val="en-US"/>
        </w:rPr>
      </w:pPr>
    </w:p>
    <w:p w14:paraId="265348FE" w14:textId="77777777" w:rsidR="008D5D55" w:rsidRDefault="008D5D55" w:rsidP="008D5D55">
      <w:pPr>
        <w:pStyle w:val="REG-P0"/>
        <w:rPr>
          <w:lang w:val="en-US"/>
        </w:rPr>
      </w:pPr>
      <w:r w:rsidRPr="008D5D55">
        <w:rPr>
          <w:lang w:val="en-US"/>
        </w:rPr>
        <w:t xml:space="preserve">“goods” means goods as defined in section 1 of the Public Procurement Act; </w:t>
      </w:r>
    </w:p>
    <w:p w14:paraId="62838377" w14:textId="77777777" w:rsidR="005D2F6B" w:rsidRPr="008D5D55" w:rsidRDefault="005D2F6B" w:rsidP="008D5D55">
      <w:pPr>
        <w:pStyle w:val="REG-P0"/>
        <w:rPr>
          <w:lang w:val="en-US"/>
        </w:rPr>
      </w:pPr>
    </w:p>
    <w:p w14:paraId="6423F962" w14:textId="77777777" w:rsidR="008D5D55" w:rsidRDefault="008D5D55" w:rsidP="008D5D55">
      <w:pPr>
        <w:pStyle w:val="REG-P0"/>
        <w:rPr>
          <w:lang w:val="en-US"/>
        </w:rPr>
      </w:pPr>
      <w:r w:rsidRPr="008D5D55">
        <w:rPr>
          <w:lang w:val="en-US"/>
        </w:rPr>
        <w:t>“messenger of community court” means a person appointed as a messenger of a community court in terms of section 9 of the Act;</w:t>
      </w:r>
    </w:p>
    <w:p w14:paraId="32F3DD85" w14:textId="77777777" w:rsidR="005D2F6B" w:rsidRPr="008D5D55" w:rsidRDefault="005D2F6B" w:rsidP="008D5D55">
      <w:pPr>
        <w:pStyle w:val="REG-P0"/>
        <w:rPr>
          <w:lang w:val="en-US"/>
        </w:rPr>
      </w:pPr>
    </w:p>
    <w:p w14:paraId="53231EE2" w14:textId="77777777" w:rsidR="008D5D55" w:rsidRDefault="008D5D55" w:rsidP="008D5D55">
      <w:pPr>
        <w:pStyle w:val="REG-P0"/>
        <w:rPr>
          <w:lang w:val="en-US"/>
        </w:rPr>
      </w:pPr>
      <w:r w:rsidRPr="008D5D55">
        <w:rPr>
          <w:lang w:val="en-US"/>
        </w:rPr>
        <w:t xml:space="preserve">“Ministry” means the Ministry administering matters relating to community courts; </w:t>
      </w:r>
    </w:p>
    <w:p w14:paraId="4127CA65" w14:textId="77777777" w:rsidR="005D2F6B" w:rsidRPr="008D5D55" w:rsidRDefault="005D2F6B" w:rsidP="008D5D55">
      <w:pPr>
        <w:pStyle w:val="REG-P0"/>
        <w:rPr>
          <w:lang w:val="en-US"/>
        </w:rPr>
      </w:pPr>
    </w:p>
    <w:p w14:paraId="0564AEBA" w14:textId="77777777" w:rsidR="008D5D55" w:rsidRDefault="008D5D55" w:rsidP="008D5D55">
      <w:pPr>
        <w:pStyle w:val="REG-P0"/>
        <w:rPr>
          <w:lang w:val="en-US"/>
        </w:rPr>
      </w:pPr>
      <w:r w:rsidRPr="008D5D55">
        <w:rPr>
          <w:lang w:val="en-US"/>
        </w:rPr>
        <w:t>“Public Procurement Act” means the Public Procurement Act, 2015 (Act No. 15 of 2015);</w:t>
      </w:r>
    </w:p>
    <w:p w14:paraId="59C2DCB3" w14:textId="77777777" w:rsidR="005D2F6B" w:rsidRPr="008D5D55" w:rsidRDefault="005D2F6B" w:rsidP="008D5D55">
      <w:pPr>
        <w:pStyle w:val="REG-P0"/>
        <w:rPr>
          <w:lang w:val="en-US"/>
        </w:rPr>
      </w:pPr>
    </w:p>
    <w:p w14:paraId="028FDB42" w14:textId="77777777" w:rsidR="008D5D55" w:rsidRPr="007951B1" w:rsidRDefault="008D5D55" w:rsidP="008D5D55">
      <w:pPr>
        <w:pStyle w:val="REG-P0"/>
        <w:rPr>
          <w:lang w:val="en-US"/>
        </w:rPr>
      </w:pPr>
      <w:r w:rsidRPr="008D5D55">
        <w:rPr>
          <w:lang w:val="en-US"/>
        </w:rPr>
        <w:t>“Public Procurement Regulations” means the Public Procurement Regulations, published under Government Notice No. 47 of 1 March 2017;</w:t>
      </w:r>
    </w:p>
    <w:p w14:paraId="56848E94" w14:textId="77777777" w:rsidR="005D2F6B" w:rsidRPr="007951B1" w:rsidRDefault="005D2F6B" w:rsidP="008D5D55">
      <w:pPr>
        <w:pStyle w:val="REG-P0"/>
        <w:rPr>
          <w:lang w:val="en-US"/>
        </w:rPr>
      </w:pPr>
    </w:p>
    <w:p w14:paraId="63DB239A" w14:textId="77777777" w:rsidR="008D5D55" w:rsidRDefault="008D5D55" w:rsidP="008D5D55">
      <w:pPr>
        <w:pStyle w:val="REG-P0"/>
        <w:rPr>
          <w:lang w:val="en-US"/>
        </w:rPr>
      </w:pPr>
      <w:r w:rsidRPr="008D5D55">
        <w:rPr>
          <w:lang w:val="en-US"/>
        </w:rPr>
        <w:t>“Regulations of Community Courts” means the Regulations of Community Courts, published under Government Notice No. 237 of 17 November 2003;</w:t>
      </w:r>
    </w:p>
    <w:p w14:paraId="67FC0787" w14:textId="77777777" w:rsidR="005D2F6B" w:rsidRDefault="005D2F6B" w:rsidP="008D5D55">
      <w:pPr>
        <w:pStyle w:val="REG-P0"/>
        <w:rPr>
          <w:lang w:val="en-US"/>
        </w:rPr>
      </w:pPr>
    </w:p>
    <w:p w14:paraId="68F1C6BA" w14:textId="1296DFC6" w:rsidR="008D5D55" w:rsidRDefault="008D5D55" w:rsidP="008D5D55">
      <w:pPr>
        <w:pStyle w:val="REG-P0"/>
        <w:rPr>
          <w:lang w:val="en-US"/>
        </w:rPr>
      </w:pPr>
      <w:r w:rsidRPr="008D5D55">
        <w:rPr>
          <w:lang w:val="en-US"/>
        </w:rPr>
        <w:t>“request for sealed quotations” means a method of procurement contemplated in section 32 of the Public Procurement Act;</w:t>
      </w:r>
    </w:p>
    <w:p w14:paraId="21343020" w14:textId="77777777" w:rsidR="005D2F6B" w:rsidRPr="008D5D55" w:rsidRDefault="005D2F6B" w:rsidP="008D5D55">
      <w:pPr>
        <w:pStyle w:val="REG-P0"/>
        <w:rPr>
          <w:lang w:val="en-US"/>
        </w:rPr>
      </w:pPr>
    </w:p>
    <w:p w14:paraId="1E61C11D" w14:textId="77777777" w:rsidR="008D5D55" w:rsidRDefault="008D5D55" w:rsidP="008D5D55">
      <w:pPr>
        <w:pStyle w:val="REG-P0"/>
        <w:rPr>
          <w:lang w:val="en-US"/>
        </w:rPr>
      </w:pPr>
      <w:r w:rsidRPr="008D5D55">
        <w:rPr>
          <w:lang w:val="en-US"/>
        </w:rPr>
        <w:t>“revenue account” means a revenue account of a community court opened in terms of section 6 of the Act;</w:t>
      </w:r>
    </w:p>
    <w:p w14:paraId="761962CD" w14:textId="77777777" w:rsidR="005D2F6B" w:rsidRPr="008D5D55" w:rsidRDefault="005D2F6B" w:rsidP="008D5D55">
      <w:pPr>
        <w:pStyle w:val="REG-P0"/>
        <w:rPr>
          <w:lang w:val="en-US"/>
        </w:rPr>
      </w:pPr>
    </w:p>
    <w:p w14:paraId="273A2C76" w14:textId="77777777" w:rsidR="008D5D55" w:rsidRDefault="008D5D55" w:rsidP="008D5D55">
      <w:pPr>
        <w:pStyle w:val="REG-P0"/>
        <w:rPr>
          <w:lang w:val="en-US"/>
        </w:rPr>
      </w:pPr>
      <w:r w:rsidRPr="008D5D55">
        <w:rPr>
          <w:lang w:val="en-US"/>
        </w:rPr>
        <w:t>“services” means services as defined in section 1 of the Public Procurement Act;</w:t>
      </w:r>
    </w:p>
    <w:p w14:paraId="08C974D4" w14:textId="77777777" w:rsidR="005D2F6B" w:rsidRPr="008D5D55" w:rsidRDefault="005D2F6B" w:rsidP="008D5D55">
      <w:pPr>
        <w:pStyle w:val="REG-P0"/>
        <w:rPr>
          <w:lang w:val="en-US"/>
        </w:rPr>
      </w:pPr>
    </w:p>
    <w:p w14:paraId="7DC863CF" w14:textId="77777777" w:rsidR="008D5D55" w:rsidRDefault="008D5D55" w:rsidP="008D5D55">
      <w:pPr>
        <w:pStyle w:val="REG-P0"/>
        <w:rPr>
          <w:lang w:val="en-US"/>
        </w:rPr>
      </w:pPr>
      <w:r w:rsidRPr="008D5D55">
        <w:rPr>
          <w:lang w:val="en-US"/>
        </w:rPr>
        <w:t xml:space="preserve">“the Act” means the Community Courts Act, 2003 (Act No. 10 of 2003); and </w:t>
      </w:r>
    </w:p>
    <w:p w14:paraId="40604586" w14:textId="77777777" w:rsidR="005D2F6B" w:rsidRPr="008D5D55" w:rsidRDefault="005D2F6B" w:rsidP="008D5D55">
      <w:pPr>
        <w:pStyle w:val="REG-P0"/>
        <w:rPr>
          <w:lang w:val="en-US"/>
        </w:rPr>
      </w:pPr>
    </w:p>
    <w:p w14:paraId="0BA9FE34" w14:textId="77777777" w:rsidR="008D5D55" w:rsidRDefault="008D5D55" w:rsidP="008D5D55">
      <w:pPr>
        <w:pStyle w:val="REG-P0"/>
        <w:rPr>
          <w:lang w:val="en-US"/>
        </w:rPr>
      </w:pPr>
      <w:r w:rsidRPr="008D5D55">
        <w:rPr>
          <w:lang w:val="en-US"/>
        </w:rPr>
        <w:t xml:space="preserve">“works” means work as defined in section 1 of the Public Procurement Act. </w:t>
      </w:r>
    </w:p>
    <w:p w14:paraId="73290087" w14:textId="77777777" w:rsidR="005D2F6B" w:rsidRPr="008D5D55" w:rsidRDefault="005D2F6B" w:rsidP="008D5D55">
      <w:pPr>
        <w:pStyle w:val="REG-P0"/>
        <w:rPr>
          <w:lang w:val="en-US"/>
        </w:rPr>
      </w:pPr>
    </w:p>
    <w:p w14:paraId="1389CA10" w14:textId="77777777" w:rsidR="008D5D55" w:rsidRDefault="008D5D55" w:rsidP="008D5D55">
      <w:pPr>
        <w:pStyle w:val="REG-P0"/>
        <w:rPr>
          <w:b/>
          <w:bCs/>
          <w:lang w:val="en-US"/>
        </w:rPr>
      </w:pPr>
      <w:r w:rsidRPr="008D5D55">
        <w:rPr>
          <w:b/>
          <w:bCs/>
          <w:lang w:val="en-US"/>
        </w:rPr>
        <w:t xml:space="preserve">Application of regulations </w:t>
      </w:r>
    </w:p>
    <w:p w14:paraId="14CE150E" w14:textId="77777777" w:rsidR="005D2F6B" w:rsidRPr="008D5D55" w:rsidRDefault="005D2F6B" w:rsidP="008D5D55">
      <w:pPr>
        <w:pStyle w:val="REG-P0"/>
        <w:rPr>
          <w:lang w:val="en-US"/>
        </w:rPr>
      </w:pPr>
    </w:p>
    <w:p w14:paraId="281991FE" w14:textId="410A694B" w:rsidR="008D5D55" w:rsidRDefault="008D5D55" w:rsidP="005D2F6B">
      <w:pPr>
        <w:pStyle w:val="REG-P1"/>
        <w:rPr>
          <w:lang w:val="en-US"/>
        </w:rPr>
      </w:pPr>
      <w:r w:rsidRPr="008D5D55">
        <w:rPr>
          <w:b/>
          <w:bCs/>
          <w:lang w:val="en-US"/>
        </w:rPr>
        <w:t xml:space="preserve">2. </w:t>
      </w:r>
      <w:r w:rsidR="005D2F6B">
        <w:rPr>
          <w:b/>
          <w:bCs/>
          <w:lang w:val="en-US"/>
        </w:rPr>
        <w:tab/>
      </w:r>
      <w:r w:rsidRPr="008D5D55">
        <w:rPr>
          <w:lang w:val="en-US"/>
        </w:rPr>
        <w:t xml:space="preserve">These regulations apply to money granted to community courts as financial assistance by the Minister, with the concurrence of the Minister responsible for finance, as contemplated in section 5, read with section 6(2), of the Act. </w:t>
      </w:r>
    </w:p>
    <w:p w14:paraId="688F16D0" w14:textId="77777777" w:rsidR="005D2F6B" w:rsidRPr="008D5D55" w:rsidRDefault="005D2F6B" w:rsidP="005D2F6B">
      <w:pPr>
        <w:pStyle w:val="REG-P1"/>
        <w:rPr>
          <w:lang w:val="en-US"/>
        </w:rPr>
      </w:pPr>
    </w:p>
    <w:p w14:paraId="7802905E" w14:textId="77777777" w:rsidR="008D5D55" w:rsidRDefault="008D5D55" w:rsidP="008D5D55">
      <w:pPr>
        <w:pStyle w:val="REG-P0"/>
        <w:rPr>
          <w:b/>
          <w:bCs/>
          <w:lang w:val="en-US"/>
        </w:rPr>
      </w:pPr>
      <w:r w:rsidRPr="008D5D55">
        <w:rPr>
          <w:b/>
          <w:bCs/>
          <w:lang w:val="en-US"/>
        </w:rPr>
        <w:t xml:space="preserve">Authorisation to incur expenditure </w:t>
      </w:r>
    </w:p>
    <w:p w14:paraId="2B065A38" w14:textId="77777777" w:rsidR="005D2F6B" w:rsidRPr="008D5D55" w:rsidRDefault="005D2F6B" w:rsidP="008D5D55">
      <w:pPr>
        <w:pStyle w:val="REG-P0"/>
        <w:rPr>
          <w:lang w:val="en-US"/>
        </w:rPr>
      </w:pPr>
    </w:p>
    <w:p w14:paraId="156950D9" w14:textId="6FED64F4" w:rsidR="008D5D55" w:rsidRPr="008D5D55" w:rsidRDefault="008D5D55" w:rsidP="005D2F6B">
      <w:pPr>
        <w:pStyle w:val="REG-P1"/>
        <w:rPr>
          <w:lang w:val="en-US"/>
        </w:rPr>
      </w:pPr>
      <w:r w:rsidRPr="008D5D55">
        <w:rPr>
          <w:b/>
          <w:bCs/>
          <w:lang w:val="en-US"/>
        </w:rPr>
        <w:t>3</w:t>
      </w:r>
      <w:r w:rsidRPr="008D5D55">
        <w:rPr>
          <w:lang w:val="en-US"/>
        </w:rPr>
        <w:t xml:space="preserve">. </w:t>
      </w:r>
      <w:r w:rsidR="005D2F6B">
        <w:rPr>
          <w:lang w:val="en-US"/>
        </w:rPr>
        <w:tab/>
      </w:r>
      <w:r w:rsidRPr="008D5D55">
        <w:rPr>
          <w:lang w:val="en-US"/>
        </w:rPr>
        <w:t xml:space="preserve">(1) </w:t>
      </w:r>
      <w:r w:rsidR="005D2F6B">
        <w:rPr>
          <w:lang w:val="en-US"/>
        </w:rPr>
        <w:tab/>
      </w:r>
      <w:r w:rsidRPr="008D5D55">
        <w:rPr>
          <w:lang w:val="en-US"/>
        </w:rPr>
        <w:t xml:space="preserve">When utilising any money granted as financial assistance to a community court in accordance with section 5 of the Act, a community court must obtain prior authorisation from the Director before incurring any expenditure, including expenditure for the payment of remuneration or allowance to a person who is entitled to such remuneration or allowance in terms of the Act. </w:t>
      </w:r>
    </w:p>
    <w:p w14:paraId="468C32FC" w14:textId="77777777" w:rsidR="005D2F6B" w:rsidRDefault="005D2F6B" w:rsidP="005D2F6B">
      <w:pPr>
        <w:pStyle w:val="REG-P1"/>
        <w:rPr>
          <w:lang w:val="en-US"/>
        </w:rPr>
      </w:pPr>
    </w:p>
    <w:p w14:paraId="044F617D" w14:textId="14D4E61A" w:rsidR="008D5D55" w:rsidRPr="008D5D55" w:rsidRDefault="008D5D55" w:rsidP="005D2F6B">
      <w:pPr>
        <w:pStyle w:val="REG-P1"/>
        <w:rPr>
          <w:lang w:val="en-US"/>
        </w:rPr>
      </w:pPr>
      <w:r w:rsidRPr="008D5D55">
        <w:rPr>
          <w:lang w:val="en-US"/>
        </w:rPr>
        <w:t xml:space="preserve">(2) </w:t>
      </w:r>
      <w:r w:rsidR="005D2F6B">
        <w:rPr>
          <w:lang w:val="en-US"/>
        </w:rPr>
        <w:tab/>
      </w:r>
      <w:r w:rsidRPr="008D5D55">
        <w:rPr>
          <w:lang w:val="en-US"/>
        </w:rPr>
        <w:t xml:space="preserve">The clerk of community court must for the purposes of subregulation (1) prepare a requisition for any expenditure referred to in that subregulation and forward the requisition for approval to the Ministry and the requisition must be for the attention of the Director. </w:t>
      </w:r>
    </w:p>
    <w:p w14:paraId="34B12CC1" w14:textId="77777777" w:rsidR="005D2F6B" w:rsidRDefault="005D2F6B" w:rsidP="005D2F6B">
      <w:pPr>
        <w:pStyle w:val="REG-P1"/>
        <w:rPr>
          <w:lang w:val="en-US"/>
        </w:rPr>
      </w:pPr>
    </w:p>
    <w:p w14:paraId="745BA4EA" w14:textId="3D80ACAB" w:rsidR="008D5D55" w:rsidRPr="008D5D55" w:rsidRDefault="008D5D55" w:rsidP="005D2F6B">
      <w:pPr>
        <w:pStyle w:val="REG-P1"/>
        <w:rPr>
          <w:lang w:val="en-US"/>
        </w:rPr>
      </w:pPr>
      <w:r w:rsidRPr="008D5D55">
        <w:rPr>
          <w:lang w:val="en-US"/>
        </w:rPr>
        <w:t xml:space="preserve">(3) </w:t>
      </w:r>
      <w:r w:rsidR="005D2F6B">
        <w:rPr>
          <w:lang w:val="en-US"/>
        </w:rPr>
        <w:tab/>
      </w:r>
      <w:r w:rsidRPr="008D5D55">
        <w:rPr>
          <w:lang w:val="en-US"/>
        </w:rPr>
        <w:t xml:space="preserve">A requisition must be accompanied by </w:t>
      </w:r>
      <w:r w:rsidR="005D2F6B">
        <w:rPr>
          <w:lang w:val="en-US"/>
        </w:rPr>
        <w:t>-</w:t>
      </w:r>
    </w:p>
    <w:p w14:paraId="4B724C8C" w14:textId="77777777" w:rsidR="005D2F6B" w:rsidRDefault="005D2F6B" w:rsidP="008D5D55">
      <w:pPr>
        <w:pStyle w:val="REG-P0"/>
        <w:rPr>
          <w:lang w:val="en-US"/>
        </w:rPr>
      </w:pPr>
    </w:p>
    <w:p w14:paraId="3BD908F7" w14:textId="7CF7941F" w:rsidR="008D5D55" w:rsidRDefault="008D5D55" w:rsidP="005D2F6B">
      <w:pPr>
        <w:pStyle w:val="REG-Pa"/>
        <w:rPr>
          <w:lang w:val="en-US"/>
        </w:rPr>
      </w:pPr>
      <w:r w:rsidRPr="008D5D55">
        <w:rPr>
          <w:lang w:val="en-US"/>
        </w:rPr>
        <w:t xml:space="preserve">(a) </w:t>
      </w:r>
      <w:r w:rsidR="005D2F6B">
        <w:rPr>
          <w:lang w:val="en-US"/>
        </w:rPr>
        <w:tab/>
      </w:r>
      <w:r w:rsidRPr="008D5D55">
        <w:rPr>
          <w:lang w:val="en-US"/>
        </w:rPr>
        <w:t>the latest bank statement of the revenue account of a community court clearly indicating the available money granted as financial assistance in terms of section 5 of the Act; and</w:t>
      </w:r>
    </w:p>
    <w:p w14:paraId="63AF54E7" w14:textId="77777777" w:rsidR="005D2F6B" w:rsidRDefault="005D2F6B" w:rsidP="005D2F6B">
      <w:pPr>
        <w:pStyle w:val="REG-Pa"/>
        <w:rPr>
          <w:lang w:val="en-US"/>
        </w:rPr>
      </w:pPr>
    </w:p>
    <w:p w14:paraId="6E2F2C46" w14:textId="69742B00" w:rsidR="007A017E" w:rsidRPr="007A017E" w:rsidRDefault="007A017E" w:rsidP="005D2F6B">
      <w:pPr>
        <w:pStyle w:val="REG-Pa"/>
        <w:rPr>
          <w:rFonts w:eastAsia="Times New Roman" w:cs="Times New Roman"/>
          <w:lang w:val="en-US"/>
        </w:rPr>
      </w:pPr>
      <w:r w:rsidRPr="007A017E">
        <w:rPr>
          <w:rFonts w:eastAsia="Times New Roman" w:cs="Times New Roman"/>
          <w:lang w:val="en-US"/>
        </w:rPr>
        <w:t xml:space="preserve">(b) </w:t>
      </w:r>
      <w:r w:rsidR="005D2F6B">
        <w:rPr>
          <w:lang w:val="en-US"/>
        </w:rPr>
        <w:tab/>
      </w:r>
      <w:r w:rsidRPr="007A017E">
        <w:rPr>
          <w:rFonts w:eastAsia="Times New Roman" w:cs="Times New Roman"/>
          <w:lang w:val="en-US"/>
        </w:rPr>
        <w:t xml:space="preserve">other supporting documents to account for money expended by the community court, including </w:t>
      </w:r>
      <w:r w:rsidR="005D2F6B">
        <w:rPr>
          <w:rFonts w:eastAsia="Times New Roman" w:cs="Times New Roman"/>
          <w:lang w:val="en-US"/>
        </w:rPr>
        <w:t>-</w:t>
      </w:r>
    </w:p>
    <w:p w14:paraId="7D477329" w14:textId="77777777" w:rsidR="005D2F6B" w:rsidRDefault="005D2F6B" w:rsidP="005D2F6B">
      <w:pPr>
        <w:pStyle w:val="REG-Pi"/>
        <w:rPr>
          <w:lang w:val="en-US"/>
        </w:rPr>
      </w:pPr>
    </w:p>
    <w:p w14:paraId="22C27344" w14:textId="28A2814F" w:rsidR="007A017E" w:rsidRPr="007A017E" w:rsidRDefault="007A017E" w:rsidP="005D2F6B">
      <w:pPr>
        <w:pStyle w:val="REG-Pi"/>
        <w:rPr>
          <w:lang w:val="en-US"/>
        </w:rPr>
      </w:pPr>
      <w:r w:rsidRPr="007A017E">
        <w:rPr>
          <w:lang w:val="en-US"/>
        </w:rPr>
        <w:t xml:space="preserve">(i) </w:t>
      </w:r>
      <w:r w:rsidR="005D2F6B">
        <w:rPr>
          <w:lang w:val="en-US"/>
        </w:rPr>
        <w:tab/>
      </w:r>
      <w:r w:rsidRPr="007A017E">
        <w:rPr>
          <w:lang w:val="en-US"/>
        </w:rPr>
        <w:t>a copy of an expenditure cash book;</w:t>
      </w:r>
    </w:p>
    <w:p w14:paraId="31A5F6DD" w14:textId="77777777" w:rsidR="005D2F6B" w:rsidRDefault="005D2F6B" w:rsidP="005D2F6B">
      <w:pPr>
        <w:pStyle w:val="REG-Pi"/>
        <w:rPr>
          <w:lang w:val="en-US"/>
        </w:rPr>
      </w:pPr>
    </w:p>
    <w:p w14:paraId="18CCB8AB" w14:textId="3919E654" w:rsidR="007A017E" w:rsidRPr="007A017E" w:rsidRDefault="007A017E" w:rsidP="005D2F6B">
      <w:pPr>
        <w:pStyle w:val="REG-Pi"/>
        <w:rPr>
          <w:lang w:val="en-US"/>
        </w:rPr>
      </w:pPr>
      <w:r w:rsidRPr="007A017E">
        <w:rPr>
          <w:lang w:val="en-US"/>
        </w:rPr>
        <w:t xml:space="preserve">(ii) </w:t>
      </w:r>
      <w:r w:rsidR="005D2F6B">
        <w:rPr>
          <w:lang w:val="en-US"/>
        </w:rPr>
        <w:tab/>
      </w:r>
      <w:r w:rsidRPr="007A017E">
        <w:rPr>
          <w:lang w:val="en-US"/>
        </w:rPr>
        <w:t>a copy of a petty cash register reflecting how the preceding petty cash, approved by the Director, has been utilised;</w:t>
      </w:r>
    </w:p>
    <w:p w14:paraId="57561441" w14:textId="77777777" w:rsidR="005D2F6B" w:rsidRDefault="005D2F6B" w:rsidP="005D2F6B">
      <w:pPr>
        <w:pStyle w:val="REG-Pi"/>
        <w:rPr>
          <w:lang w:val="en-US"/>
        </w:rPr>
      </w:pPr>
    </w:p>
    <w:p w14:paraId="00D53E1C" w14:textId="46FC47AA" w:rsidR="007A017E" w:rsidRPr="007A017E" w:rsidRDefault="007A017E" w:rsidP="005D2F6B">
      <w:pPr>
        <w:pStyle w:val="REG-Pi"/>
        <w:rPr>
          <w:lang w:val="en-US"/>
        </w:rPr>
      </w:pPr>
      <w:r w:rsidRPr="007A017E">
        <w:rPr>
          <w:lang w:val="en-US"/>
        </w:rPr>
        <w:t xml:space="preserve">(iii) </w:t>
      </w:r>
      <w:r w:rsidR="005D2F6B">
        <w:rPr>
          <w:lang w:val="en-US"/>
        </w:rPr>
        <w:tab/>
      </w:r>
      <w:r w:rsidRPr="007A017E">
        <w:rPr>
          <w:lang w:val="en-US"/>
        </w:rPr>
        <w:t>a copy of the court attendance register reflecting the case number, date, names of justices, assessors and any other person who attended the court and number of hours payable to the justices, assessors and such persons;</w:t>
      </w:r>
    </w:p>
    <w:p w14:paraId="5C3B7317" w14:textId="77777777" w:rsidR="005D2F6B" w:rsidRDefault="005D2F6B" w:rsidP="005D2F6B">
      <w:pPr>
        <w:pStyle w:val="REG-Pi"/>
        <w:rPr>
          <w:lang w:val="en-US"/>
        </w:rPr>
      </w:pPr>
    </w:p>
    <w:p w14:paraId="0FBC5E50" w14:textId="1C53F71A" w:rsidR="007A017E" w:rsidRPr="007A017E" w:rsidRDefault="007A017E" w:rsidP="005D2F6B">
      <w:pPr>
        <w:pStyle w:val="REG-Pi"/>
        <w:rPr>
          <w:lang w:val="en-US"/>
        </w:rPr>
      </w:pPr>
      <w:r w:rsidRPr="007A017E">
        <w:rPr>
          <w:lang w:val="en-US"/>
        </w:rPr>
        <w:t xml:space="preserve">(iv) </w:t>
      </w:r>
      <w:r w:rsidR="005D2F6B">
        <w:rPr>
          <w:lang w:val="en-US"/>
        </w:rPr>
        <w:tab/>
      </w:r>
      <w:r w:rsidRPr="007A017E">
        <w:rPr>
          <w:lang w:val="en-US"/>
        </w:rPr>
        <w:t>copies of records of hearing reflecting the court proceeding conducted during such hearing;</w:t>
      </w:r>
    </w:p>
    <w:p w14:paraId="78DEBFAF" w14:textId="77777777" w:rsidR="005D2F6B" w:rsidRDefault="005D2F6B" w:rsidP="005D2F6B">
      <w:pPr>
        <w:pStyle w:val="REG-Pi"/>
        <w:rPr>
          <w:lang w:val="en-US"/>
        </w:rPr>
      </w:pPr>
    </w:p>
    <w:p w14:paraId="487AE7FF" w14:textId="6FBB209B" w:rsidR="007A017E" w:rsidRPr="007A017E" w:rsidRDefault="007A017E" w:rsidP="005D2F6B">
      <w:pPr>
        <w:pStyle w:val="REG-Pi"/>
        <w:rPr>
          <w:lang w:val="en-US"/>
        </w:rPr>
      </w:pPr>
      <w:r w:rsidRPr="007A017E">
        <w:rPr>
          <w:lang w:val="en-US"/>
        </w:rPr>
        <w:t xml:space="preserve">(v) </w:t>
      </w:r>
      <w:r w:rsidR="005D2F6B">
        <w:rPr>
          <w:lang w:val="en-US"/>
        </w:rPr>
        <w:tab/>
      </w:r>
      <w:r w:rsidRPr="007A017E">
        <w:rPr>
          <w:lang w:val="en-US"/>
        </w:rPr>
        <w:t xml:space="preserve">statistics of cases dealt with during the month or period in question; </w:t>
      </w:r>
    </w:p>
    <w:p w14:paraId="24689FD2" w14:textId="77777777" w:rsidR="005D2F6B" w:rsidRDefault="005D2F6B" w:rsidP="005D2F6B">
      <w:pPr>
        <w:pStyle w:val="REG-Pi"/>
        <w:rPr>
          <w:lang w:val="en-US"/>
        </w:rPr>
      </w:pPr>
    </w:p>
    <w:p w14:paraId="2E230B2D" w14:textId="146C93A3" w:rsidR="007A017E" w:rsidRPr="007A017E" w:rsidRDefault="007A017E" w:rsidP="005D2F6B">
      <w:pPr>
        <w:pStyle w:val="REG-Pi"/>
        <w:rPr>
          <w:lang w:val="en-US"/>
        </w:rPr>
      </w:pPr>
      <w:r w:rsidRPr="007A017E">
        <w:rPr>
          <w:lang w:val="en-US"/>
        </w:rPr>
        <w:t xml:space="preserve">(vi) </w:t>
      </w:r>
      <w:r w:rsidR="005D2F6B">
        <w:rPr>
          <w:lang w:val="en-US"/>
        </w:rPr>
        <w:tab/>
      </w:r>
      <w:r w:rsidRPr="007A017E">
        <w:rPr>
          <w:lang w:val="en-US"/>
        </w:rPr>
        <w:t xml:space="preserve">any pending requisition; </w:t>
      </w:r>
    </w:p>
    <w:p w14:paraId="7EB4F4A3" w14:textId="77777777" w:rsidR="005D2F6B" w:rsidRDefault="005D2F6B" w:rsidP="005D2F6B">
      <w:pPr>
        <w:pStyle w:val="REG-Pi"/>
        <w:rPr>
          <w:lang w:val="en-US"/>
        </w:rPr>
      </w:pPr>
    </w:p>
    <w:p w14:paraId="11707DF0" w14:textId="5CC7F954" w:rsidR="007A017E" w:rsidRPr="007A017E" w:rsidRDefault="007A017E" w:rsidP="005D2F6B">
      <w:pPr>
        <w:pStyle w:val="REG-Pi"/>
        <w:rPr>
          <w:lang w:val="en-US"/>
        </w:rPr>
      </w:pPr>
      <w:r w:rsidRPr="007A017E">
        <w:rPr>
          <w:lang w:val="en-US"/>
        </w:rPr>
        <w:t xml:space="preserve">(vii) </w:t>
      </w:r>
      <w:r w:rsidR="005D2F6B">
        <w:rPr>
          <w:lang w:val="en-US"/>
        </w:rPr>
        <w:tab/>
      </w:r>
      <w:r w:rsidRPr="007A017E">
        <w:rPr>
          <w:lang w:val="en-US"/>
        </w:rPr>
        <w:t xml:space="preserve">any other proof of any payment pending from the revenue account; and </w:t>
      </w:r>
    </w:p>
    <w:p w14:paraId="2532322C" w14:textId="77777777" w:rsidR="005D2F6B" w:rsidRDefault="005D2F6B" w:rsidP="005D2F6B">
      <w:pPr>
        <w:pStyle w:val="REG-Pi"/>
        <w:rPr>
          <w:lang w:val="en-US"/>
        </w:rPr>
      </w:pPr>
    </w:p>
    <w:p w14:paraId="38F84C69" w14:textId="7F1A0B58" w:rsidR="007A017E" w:rsidRPr="007A017E" w:rsidRDefault="007A017E" w:rsidP="005D2F6B">
      <w:pPr>
        <w:pStyle w:val="REG-Pi"/>
        <w:rPr>
          <w:lang w:val="en-US"/>
        </w:rPr>
      </w:pPr>
      <w:r w:rsidRPr="007A017E">
        <w:rPr>
          <w:lang w:val="en-US"/>
        </w:rPr>
        <w:t xml:space="preserve">(viii) </w:t>
      </w:r>
      <w:r w:rsidR="005D2F6B">
        <w:rPr>
          <w:lang w:val="en-US"/>
        </w:rPr>
        <w:tab/>
      </w:r>
      <w:r w:rsidRPr="007A017E">
        <w:rPr>
          <w:lang w:val="en-US"/>
        </w:rPr>
        <w:t>any other document that the clerk of court may consider it necessary to accompany the requisition.</w:t>
      </w:r>
    </w:p>
    <w:p w14:paraId="5FE67DEB" w14:textId="77777777" w:rsidR="005D2F6B" w:rsidRDefault="005D2F6B" w:rsidP="007A017E">
      <w:pPr>
        <w:pStyle w:val="REG-P0"/>
        <w:rPr>
          <w:b/>
          <w:bCs/>
          <w:lang w:val="en-US"/>
        </w:rPr>
      </w:pPr>
    </w:p>
    <w:p w14:paraId="752471FC" w14:textId="7330FDF0" w:rsidR="007951B1" w:rsidRDefault="007951B1" w:rsidP="007951B1">
      <w:pPr>
        <w:pStyle w:val="REG-Amend"/>
        <w:rPr>
          <w:lang w:val="en-US"/>
        </w:rPr>
      </w:pPr>
      <w:r>
        <w:rPr>
          <w:lang w:val="en-US"/>
        </w:rPr>
        <w:t>[The word “it” in subparagraph (viii) is superfluous.]</w:t>
      </w:r>
    </w:p>
    <w:p w14:paraId="3617819A" w14:textId="77777777" w:rsidR="007951B1" w:rsidRDefault="007951B1" w:rsidP="007A017E">
      <w:pPr>
        <w:pStyle w:val="REG-P0"/>
        <w:rPr>
          <w:b/>
          <w:bCs/>
          <w:lang w:val="en-US"/>
        </w:rPr>
      </w:pPr>
    </w:p>
    <w:p w14:paraId="28981B35" w14:textId="11BB7790" w:rsidR="007A017E" w:rsidRPr="007A017E" w:rsidRDefault="007A017E" w:rsidP="007A017E">
      <w:pPr>
        <w:pStyle w:val="REG-P0"/>
        <w:rPr>
          <w:lang w:val="en-US"/>
        </w:rPr>
      </w:pPr>
      <w:r w:rsidRPr="007A017E">
        <w:rPr>
          <w:b/>
          <w:bCs/>
          <w:lang w:val="en-US"/>
        </w:rPr>
        <w:t xml:space="preserve">Payment and withdrawal of money from revenue accounts </w:t>
      </w:r>
    </w:p>
    <w:p w14:paraId="298DACA1" w14:textId="77777777" w:rsidR="005D2F6B" w:rsidRDefault="005D2F6B" w:rsidP="007A017E">
      <w:pPr>
        <w:pStyle w:val="REG-P0"/>
        <w:rPr>
          <w:b/>
          <w:bCs/>
          <w:lang w:val="en-US"/>
        </w:rPr>
      </w:pPr>
    </w:p>
    <w:p w14:paraId="6E588988" w14:textId="20BB6227" w:rsidR="007A017E" w:rsidRPr="007A017E" w:rsidRDefault="007A017E" w:rsidP="005D2F6B">
      <w:pPr>
        <w:pStyle w:val="REG-P1"/>
        <w:rPr>
          <w:lang w:val="en-US"/>
        </w:rPr>
      </w:pPr>
      <w:r w:rsidRPr="007A017E">
        <w:rPr>
          <w:b/>
          <w:bCs/>
          <w:lang w:val="en-US"/>
        </w:rPr>
        <w:t>4.</w:t>
      </w:r>
      <w:r w:rsidR="005D2F6B">
        <w:rPr>
          <w:b/>
          <w:bCs/>
          <w:lang w:val="en-US"/>
        </w:rPr>
        <w:tab/>
      </w:r>
      <w:r w:rsidRPr="007A017E">
        <w:rPr>
          <w:lang w:val="en-US"/>
        </w:rPr>
        <w:t>(1)</w:t>
      </w:r>
      <w:r w:rsidR="005D2F6B">
        <w:rPr>
          <w:lang w:val="en-US"/>
        </w:rPr>
        <w:tab/>
      </w:r>
      <w:r w:rsidRPr="007A017E">
        <w:rPr>
          <w:lang w:val="en-US"/>
        </w:rPr>
        <w:t xml:space="preserve">For the purposes of payment and withdrawal of money granted as financial assistance in terms of section 5 of the Act from a revenue account of a community court, the clerk of community court together with two justices as identified and authorised by the community court must </w:t>
      </w:r>
      <w:r w:rsidR="005D2F6B">
        <w:rPr>
          <w:lang w:val="en-US"/>
        </w:rPr>
        <w:t>-</w:t>
      </w:r>
    </w:p>
    <w:p w14:paraId="5E122238" w14:textId="77777777" w:rsidR="005D2F6B" w:rsidRDefault="005D2F6B" w:rsidP="005D2F6B">
      <w:pPr>
        <w:pStyle w:val="REG-Pa"/>
        <w:rPr>
          <w:lang w:val="en-US"/>
        </w:rPr>
      </w:pPr>
    </w:p>
    <w:p w14:paraId="55A118F8" w14:textId="78B7A84A" w:rsidR="007A017E" w:rsidRDefault="007A017E" w:rsidP="005D2F6B">
      <w:pPr>
        <w:pStyle w:val="REG-Pa"/>
        <w:rPr>
          <w:lang w:val="en-US"/>
        </w:rPr>
      </w:pPr>
      <w:r w:rsidRPr="007A017E">
        <w:rPr>
          <w:lang w:val="en-US"/>
        </w:rPr>
        <w:t xml:space="preserve">(a) </w:t>
      </w:r>
      <w:r w:rsidR="005D2F6B">
        <w:rPr>
          <w:lang w:val="en-US"/>
        </w:rPr>
        <w:tab/>
      </w:r>
      <w:r w:rsidRPr="007A017E">
        <w:rPr>
          <w:lang w:val="en-US"/>
        </w:rPr>
        <w:t xml:space="preserve">give payment or withdrawal instructions to the financial institution where the revenue account of the community court is held; and </w:t>
      </w:r>
    </w:p>
    <w:p w14:paraId="3C89AB58" w14:textId="77777777" w:rsidR="005D2F6B" w:rsidRPr="007A017E" w:rsidRDefault="005D2F6B" w:rsidP="005D2F6B">
      <w:pPr>
        <w:pStyle w:val="REG-Pa"/>
        <w:rPr>
          <w:lang w:val="en-US"/>
        </w:rPr>
      </w:pPr>
    </w:p>
    <w:p w14:paraId="2047D7F5" w14:textId="087F27FD" w:rsidR="007A017E" w:rsidRDefault="007A017E" w:rsidP="005D2F6B">
      <w:pPr>
        <w:pStyle w:val="REG-Pa"/>
        <w:rPr>
          <w:lang w:val="en-US"/>
        </w:rPr>
      </w:pPr>
      <w:r w:rsidRPr="007A017E">
        <w:rPr>
          <w:lang w:val="en-US"/>
        </w:rPr>
        <w:t xml:space="preserve">(b) </w:t>
      </w:r>
      <w:r w:rsidR="005D2F6B">
        <w:rPr>
          <w:lang w:val="en-US"/>
        </w:rPr>
        <w:tab/>
      </w:r>
      <w:r w:rsidRPr="007A017E">
        <w:rPr>
          <w:lang w:val="en-US"/>
        </w:rPr>
        <w:t xml:space="preserve">present the financial institution with the requisition approved by the Director in terms of regulation 3 in respect of the payment or withdrawal instructions. </w:t>
      </w:r>
    </w:p>
    <w:p w14:paraId="2336DD9B" w14:textId="77777777" w:rsidR="005D2F6B" w:rsidRPr="007A017E" w:rsidRDefault="005D2F6B" w:rsidP="005D2F6B">
      <w:pPr>
        <w:pStyle w:val="REG-Pa"/>
        <w:rPr>
          <w:lang w:val="en-US"/>
        </w:rPr>
      </w:pPr>
    </w:p>
    <w:p w14:paraId="7F34A120" w14:textId="3CE417F6" w:rsidR="007A017E" w:rsidRPr="007A017E" w:rsidRDefault="007A017E" w:rsidP="005D2F6B">
      <w:pPr>
        <w:pStyle w:val="REG-P1"/>
        <w:rPr>
          <w:lang w:val="en-US"/>
        </w:rPr>
      </w:pPr>
      <w:r w:rsidRPr="007A017E">
        <w:rPr>
          <w:lang w:val="en-US"/>
        </w:rPr>
        <w:t xml:space="preserve">(2) </w:t>
      </w:r>
      <w:r w:rsidR="005D2F6B">
        <w:rPr>
          <w:lang w:val="en-US"/>
        </w:rPr>
        <w:tab/>
      </w:r>
      <w:r w:rsidRPr="007A017E">
        <w:rPr>
          <w:lang w:val="en-US"/>
        </w:rPr>
        <w:t xml:space="preserve">Any payment to be made by a community court to any person in terms of these regulations must only be made after the person has presented the community court with </w:t>
      </w:r>
      <w:r w:rsidR="005D2F6B">
        <w:rPr>
          <w:lang w:val="en-US"/>
        </w:rPr>
        <w:t>-</w:t>
      </w:r>
    </w:p>
    <w:p w14:paraId="7DCC3819" w14:textId="77777777" w:rsidR="005D2F6B" w:rsidRDefault="005D2F6B" w:rsidP="005D2F6B">
      <w:pPr>
        <w:pStyle w:val="REG-Pa"/>
        <w:rPr>
          <w:lang w:val="en-US"/>
        </w:rPr>
      </w:pPr>
    </w:p>
    <w:p w14:paraId="211641A3" w14:textId="5159D1A3" w:rsidR="007A017E" w:rsidRPr="007A017E" w:rsidRDefault="007A017E" w:rsidP="005D2F6B">
      <w:pPr>
        <w:pStyle w:val="REG-Pa"/>
        <w:rPr>
          <w:lang w:val="en-US"/>
        </w:rPr>
      </w:pPr>
      <w:r w:rsidRPr="007A017E">
        <w:rPr>
          <w:lang w:val="en-US"/>
        </w:rPr>
        <w:t xml:space="preserve">(a) </w:t>
      </w:r>
      <w:r w:rsidR="005D2F6B">
        <w:rPr>
          <w:lang w:val="en-US"/>
        </w:rPr>
        <w:tab/>
      </w:r>
      <w:r w:rsidRPr="007A017E">
        <w:rPr>
          <w:lang w:val="en-US"/>
        </w:rPr>
        <w:t xml:space="preserve">a bank confirmation letter, not older than three months, from the banking institution of the person; and </w:t>
      </w:r>
    </w:p>
    <w:p w14:paraId="3BA9DE0E" w14:textId="77777777" w:rsidR="005D2F6B" w:rsidRDefault="005D2F6B" w:rsidP="005D2F6B">
      <w:pPr>
        <w:pStyle w:val="REG-Pa"/>
        <w:rPr>
          <w:lang w:val="en-US"/>
        </w:rPr>
      </w:pPr>
    </w:p>
    <w:p w14:paraId="6DE0CB2D" w14:textId="15781AD3" w:rsidR="007A017E" w:rsidRPr="007A017E" w:rsidRDefault="007A017E" w:rsidP="005D2F6B">
      <w:pPr>
        <w:pStyle w:val="REG-Pa"/>
        <w:rPr>
          <w:lang w:val="en-US"/>
        </w:rPr>
      </w:pPr>
      <w:r w:rsidRPr="007A017E">
        <w:rPr>
          <w:lang w:val="en-US"/>
        </w:rPr>
        <w:t xml:space="preserve">(b) </w:t>
      </w:r>
      <w:r w:rsidR="005D2F6B">
        <w:rPr>
          <w:lang w:val="en-US"/>
        </w:rPr>
        <w:tab/>
      </w:r>
      <w:r w:rsidRPr="007A017E">
        <w:rPr>
          <w:lang w:val="en-US"/>
        </w:rPr>
        <w:t xml:space="preserve">a copy of the national identity card of the person, or registration documents in a case of a legal person. </w:t>
      </w:r>
    </w:p>
    <w:p w14:paraId="08B605F5" w14:textId="77777777" w:rsidR="005D2F6B" w:rsidRDefault="005D2F6B" w:rsidP="005D2F6B">
      <w:pPr>
        <w:pStyle w:val="REG-P1"/>
        <w:rPr>
          <w:lang w:val="en-US"/>
        </w:rPr>
      </w:pPr>
    </w:p>
    <w:p w14:paraId="63DF69B1" w14:textId="7EB88AE9" w:rsidR="007A017E" w:rsidRDefault="007A017E" w:rsidP="005D2F6B">
      <w:pPr>
        <w:pStyle w:val="REG-P1"/>
        <w:rPr>
          <w:lang w:val="en-US"/>
        </w:rPr>
      </w:pPr>
      <w:r w:rsidRPr="007A017E">
        <w:rPr>
          <w:lang w:val="en-US"/>
        </w:rPr>
        <w:lastRenderedPageBreak/>
        <w:t xml:space="preserve">(3) </w:t>
      </w:r>
      <w:r w:rsidR="005D2F6B">
        <w:rPr>
          <w:lang w:val="en-US"/>
        </w:rPr>
        <w:tab/>
      </w:r>
      <w:r w:rsidRPr="007A017E">
        <w:rPr>
          <w:lang w:val="en-US"/>
        </w:rPr>
        <w:t xml:space="preserve">A community court must, where possible, make use of the bank transfer as a means of payment for proper accounting and record keeping. </w:t>
      </w:r>
    </w:p>
    <w:p w14:paraId="1F1FD60B" w14:textId="77777777" w:rsidR="007951B1" w:rsidRPr="007A017E" w:rsidRDefault="007951B1" w:rsidP="005D2F6B">
      <w:pPr>
        <w:pStyle w:val="REG-P1"/>
        <w:rPr>
          <w:lang w:val="en-US"/>
        </w:rPr>
      </w:pPr>
    </w:p>
    <w:p w14:paraId="5AE2BF59" w14:textId="1EC9F93C" w:rsidR="007A017E" w:rsidRDefault="007A017E" w:rsidP="005D2F6B">
      <w:pPr>
        <w:pStyle w:val="REG-P1"/>
        <w:rPr>
          <w:lang w:val="en-US"/>
        </w:rPr>
      </w:pPr>
      <w:r w:rsidRPr="007A017E">
        <w:rPr>
          <w:lang w:val="en-US"/>
        </w:rPr>
        <w:t xml:space="preserve">(4) </w:t>
      </w:r>
      <w:r w:rsidR="005D2F6B">
        <w:rPr>
          <w:lang w:val="en-US"/>
        </w:rPr>
        <w:tab/>
      </w:r>
      <w:r w:rsidRPr="007A017E">
        <w:rPr>
          <w:lang w:val="en-US"/>
        </w:rPr>
        <w:t>Despite section 6(5) of the Act, the clerk of community court must, in respect of money granted as financial assistance to a community court in terms of section 5 of the Act and in accordance with the generally accepted accounting principles, keep such accounting and related records such as invoices, receipts and other records as are necessary to represent the financial affairs of the financial assistance granted to the community court for auditing purposes.</w:t>
      </w:r>
    </w:p>
    <w:p w14:paraId="45DCAA2F" w14:textId="77777777" w:rsidR="005D2F6B" w:rsidRDefault="005D2F6B" w:rsidP="007A017E">
      <w:pPr>
        <w:pStyle w:val="REG-P0"/>
        <w:rPr>
          <w:lang w:val="en-US"/>
        </w:rPr>
      </w:pPr>
    </w:p>
    <w:p w14:paraId="7CD658AC" w14:textId="14B34211" w:rsidR="007A017E" w:rsidRPr="007A017E" w:rsidRDefault="007A017E" w:rsidP="007951B1">
      <w:pPr>
        <w:pStyle w:val="REG-P1"/>
        <w:rPr>
          <w:lang w:val="en-US"/>
        </w:rPr>
      </w:pPr>
      <w:r w:rsidRPr="007A017E">
        <w:rPr>
          <w:lang w:val="en-US"/>
        </w:rPr>
        <w:t xml:space="preserve">(5) </w:t>
      </w:r>
      <w:r w:rsidR="005D2F6B">
        <w:rPr>
          <w:lang w:val="en-US"/>
        </w:rPr>
        <w:tab/>
      </w:r>
      <w:r w:rsidRPr="007A017E">
        <w:rPr>
          <w:lang w:val="en-US"/>
        </w:rPr>
        <w:t xml:space="preserve">The clerk of community court must furnish the </w:t>
      </w:r>
      <w:r w:rsidR="005D2F6B">
        <w:rPr>
          <w:lang w:val="en-US"/>
        </w:rPr>
        <w:t>-</w:t>
      </w:r>
    </w:p>
    <w:p w14:paraId="136863F3" w14:textId="77777777" w:rsidR="005D2F6B" w:rsidRDefault="005D2F6B" w:rsidP="005D2F6B">
      <w:pPr>
        <w:pStyle w:val="REG-Pa"/>
        <w:rPr>
          <w:lang w:val="en-US"/>
        </w:rPr>
      </w:pPr>
    </w:p>
    <w:p w14:paraId="4614B9E4" w14:textId="71C7A741" w:rsidR="007A017E" w:rsidRPr="007A017E" w:rsidRDefault="007A017E" w:rsidP="005D2F6B">
      <w:pPr>
        <w:pStyle w:val="REG-Pa"/>
        <w:rPr>
          <w:lang w:val="en-US"/>
        </w:rPr>
      </w:pPr>
      <w:r w:rsidRPr="007A017E">
        <w:rPr>
          <w:lang w:val="en-US"/>
        </w:rPr>
        <w:t xml:space="preserve">(a) </w:t>
      </w:r>
      <w:r w:rsidR="005D2F6B">
        <w:rPr>
          <w:lang w:val="en-US"/>
        </w:rPr>
        <w:tab/>
      </w:r>
      <w:r w:rsidRPr="007A017E">
        <w:rPr>
          <w:lang w:val="en-US"/>
        </w:rPr>
        <w:t>Director with copies of any payment or withdrawal made from the money granted as financial assistance under section 5 of the Act; and</w:t>
      </w:r>
    </w:p>
    <w:p w14:paraId="714502D1" w14:textId="77777777" w:rsidR="005D2F6B" w:rsidRDefault="005D2F6B" w:rsidP="005D2F6B">
      <w:pPr>
        <w:pStyle w:val="REG-Pa"/>
        <w:rPr>
          <w:lang w:val="en-US"/>
        </w:rPr>
      </w:pPr>
    </w:p>
    <w:p w14:paraId="242C3FF7" w14:textId="26CF1428" w:rsidR="007A017E" w:rsidRPr="007A017E" w:rsidRDefault="007A017E" w:rsidP="005D2F6B">
      <w:pPr>
        <w:pStyle w:val="REG-Pa"/>
        <w:rPr>
          <w:lang w:val="en-US"/>
        </w:rPr>
      </w:pPr>
      <w:r w:rsidRPr="007A017E">
        <w:rPr>
          <w:lang w:val="en-US"/>
        </w:rPr>
        <w:t xml:space="preserve">(b) </w:t>
      </w:r>
      <w:r w:rsidR="005D2F6B">
        <w:rPr>
          <w:lang w:val="en-US"/>
        </w:rPr>
        <w:tab/>
      </w:r>
      <w:r w:rsidRPr="007A017E">
        <w:rPr>
          <w:lang w:val="en-US"/>
        </w:rPr>
        <w:t xml:space="preserve">secretary of the traditional authority referred to in section 6(5) of the Act with copies of payment or withdrawal referred to in paragraph (a) for the purposes of that section. </w:t>
      </w:r>
    </w:p>
    <w:p w14:paraId="6D1FE9D2" w14:textId="77777777" w:rsidR="005D2F6B" w:rsidRDefault="005D2F6B" w:rsidP="007A017E">
      <w:pPr>
        <w:pStyle w:val="REG-P0"/>
        <w:rPr>
          <w:lang w:val="en-US"/>
        </w:rPr>
      </w:pPr>
    </w:p>
    <w:p w14:paraId="509E9BEE" w14:textId="7F8A0648" w:rsidR="007A017E" w:rsidRDefault="007A017E" w:rsidP="005D2F6B">
      <w:pPr>
        <w:pStyle w:val="REG-P1"/>
        <w:rPr>
          <w:lang w:val="en-US"/>
        </w:rPr>
      </w:pPr>
      <w:r w:rsidRPr="007A017E">
        <w:rPr>
          <w:lang w:val="en-US"/>
        </w:rPr>
        <w:t xml:space="preserve">(6) </w:t>
      </w:r>
      <w:r w:rsidR="005D2F6B">
        <w:rPr>
          <w:lang w:val="en-US"/>
        </w:rPr>
        <w:tab/>
      </w:r>
      <w:r w:rsidRPr="007A017E">
        <w:rPr>
          <w:lang w:val="en-US"/>
        </w:rPr>
        <w:t xml:space="preserve">The Director must account to the Executive Director on the money granted as financial assistance to a community court under section 5 of the Act and as expended by the community court. </w:t>
      </w:r>
    </w:p>
    <w:p w14:paraId="4C4094F0" w14:textId="77777777" w:rsidR="005D2F6B" w:rsidRPr="007A017E" w:rsidRDefault="005D2F6B" w:rsidP="005D2F6B">
      <w:pPr>
        <w:pStyle w:val="REG-P1"/>
        <w:rPr>
          <w:lang w:val="en-US"/>
        </w:rPr>
      </w:pPr>
    </w:p>
    <w:p w14:paraId="6FD0D1F3" w14:textId="77777777" w:rsidR="007A017E" w:rsidRDefault="007A017E" w:rsidP="007A017E">
      <w:pPr>
        <w:pStyle w:val="REG-P0"/>
        <w:rPr>
          <w:b/>
          <w:bCs/>
          <w:lang w:val="en-US"/>
        </w:rPr>
      </w:pPr>
      <w:r w:rsidRPr="007A017E">
        <w:rPr>
          <w:b/>
          <w:bCs/>
          <w:lang w:val="en-US"/>
        </w:rPr>
        <w:t xml:space="preserve">Procurement of goods, works and services for community courts </w:t>
      </w:r>
    </w:p>
    <w:p w14:paraId="33A27563" w14:textId="77777777" w:rsidR="005D2F6B" w:rsidRPr="007A017E" w:rsidRDefault="005D2F6B" w:rsidP="007A017E">
      <w:pPr>
        <w:pStyle w:val="REG-P0"/>
        <w:rPr>
          <w:lang w:val="en-US"/>
        </w:rPr>
      </w:pPr>
    </w:p>
    <w:p w14:paraId="391344F9" w14:textId="442B5957" w:rsidR="007A017E" w:rsidRPr="007A017E" w:rsidRDefault="007A017E" w:rsidP="005D2F6B">
      <w:pPr>
        <w:pStyle w:val="REG-P1"/>
        <w:rPr>
          <w:lang w:val="en-US"/>
        </w:rPr>
      </w:pPr>
      <w:r w:rsidRPr="007A017E">
        <w:rPr>
          <w:b/>
          <w:bCs/>
          <w:lang w:val="en-US"/>
        </w:rPr>
        <w:t xml:space="preserve">5. </w:t>
      </w:r>
      <w:r w:rsidR="005D2F6B">
        <w:rPr>
          <w:b/>
          <w:bCs/>
          <w:lang w:val="en-US"/>
        </w:rPr>
        <w:tab/>
      </w:r>
      <w:r w:rsidRPr="007A017E">
        <w:rPr>
          <w:lang w:val="en-US"/>
        </w:rPr>
        <w:t xml:space="preserve">(1) </w:t>
      </w:r>
      <w:r w:rsidR="005D2F6B">
        <w:rPr>
          <w:lang w:val="en-US"/>
        </w:rPr>
        <w:tab/>
      </w:r>
      <w:r w:rsidRPr="007A017E">
        <w:rPr>
          <w:lang w:val="en-US"/>
        </w:rPr>
        <w:t xml:space="preserve">In procuring of goods, works and services for a community court, the request for sealed quotations must be used as a method of procurement if the estimated value of the procurement does not exceed the threshold for request for sealed quotations prescribed in terms of Annexure 2 to the Public Procurement Regulations. </w:t>
      </w:r>
    </w:p>
    <w:p w14:paraId="3A510F70" w14:textId="77777777" w:rsidR="005D2F6B" w:rsidRDefault="005D2F6B" w:rsidP="005D2F6B">
      <w:pPr>
        <w:pStyle w:val="REG-P1"/>
        <w:rPr>
          <w:lang w:val="en-US"/>
        </w:rPr>
      </w:pPr>
    </w:p>
    <w:p w14:paraId="3349DB4D" w14:textId="7B1C12A5" w:rsidR="007A017E" w:rsidRPr="007A017E" w:rsidRDefault="007A017E" w:rsidP="005D2F6B">
      <w:pPr>
        <w:pStyle w:val="REG-P1"/>
        <w:rPr>
          <w:lang w:val="en-US"/>
        </w:rPr>
      </w:pPr>
      <w:r w:rsidRPr="007A017E">
        <w:rPr>
          <w:lang w:val="en-US"/>
        </w:rPr>
        <w:t xml:space="preserve">(2) </w:t>
      </w:r>
      <w:r w:rsidR="005D2F6B">
        <w:rPr>
          <w:lang w:val="en-US"/>
        </w:rPr>
        <w:tab/>
      </w:r>
      <w:r w:rsidRPr="007A017E">
        <w:rPr>
          <w:lang w:val="en-US"/>
        </w:rPr>
        <w:t xml:space="preserve">In accordance with section 32 of the Public Procurement Act, the Director must </w:t>
      </w:r>
      <w:r w:rsidR="005D2F6B">
        <w:rPr>
          <w:lang w:val="en-US"/>
        </w:rPr>
        <w:t>-</w:t>
      </w:r>
    </w:p>
    <w:p w14:paraId="35736EF8" w14:textId="77777777" w:rsidR="005D2F6B" w:rsidRDefault="005D2F6B" w:rsidP="005D2F6B">
      <w:pPr>
        <w:pStyle w:val="REG-Pa"/>
        <w:rPr>
          <w:lang w:val="en-US"/>
        </w:rPr>
      </w:pPr>
    </w:p>
    <w:p w14:paraId="336EE075" w14:textId="2874F5BD" w:rsidR="007A017E" w:rsidRDefault="007A017E" w:rsidP="005D2F6B">
      <w:pPr>
        <w:pStyle w:val="REG-Pa"/>
        <w:rPr>
          <w:lang w:val="en-US"/>
        </w:rPr>
      </w:pPr>
      <w:r w:rsidRPr="007A017E">
        <w:rPr>
          <w:lang w:val="en-US"/>
        </w:rPr>
        <w:t xml:space="preserve">(a) </w:t>
      </w:r>
      <w:r w:rsidR="005D2F6B">
        <w:rPr>
          <w:lang w:val="en-US"/>
        </w:rPr>
        <w:tab/>
      </w:r>
      <w:r w:rsidRPr="007A017E">
        <w:rPr>
          <w:lang w:val="en-US"/>
        </w:rPr>
        <w:t>in writing, request sealed quotations from three bidders, unless the item in question is not available from three suppliers;</w:t>
      </w:r>
    </w:p>
    <w:p w14:paraId="2AFB74F8" w14:textId="77777777" w:rsidR="007951B1" w:rsidRPr="007A017E" w:rsidRDefault="007951B1" w:rsidP="005D2F6B">
      <w:pPr>
        <w:pStyle w:val="REG-Pa"/>
        <w:rPr>
          <w:lang w:val="en-US"/>
        </w:rPr>
      </w:pPr>
    </w:p>
    <w:p w14:paraId="3FA5A6EB" w14:textId="7F0449E9" w:rsidR="007A017E" w:rsidRDefault="007A017E" w:rsidP="005D2F6B">
      <w:pPr>
        <w:pStyle w:val="REG-Pa"/>
        <w:rPr>
          <w:rFonts w:eastAsia="Times New Roman" w:cs="Times New Roman"/>
          <w:lang w:val="en-US"/>
        </w:rPr>
      </w:pPr>
      <w:r w:rsidRPr="007A017E">
        <w:rPr>
          <w:rFonts w:eastAsia="Times New Roman" w:cs="Times New Roman"/>
          <w:lang w:val="en-US"/>
        </w:rPr>
        <w:t xml:space="preserve">(b) </w:t>
      </w:r>
      <w:r w:rsidR="005D2F6B">
        <w:rPr>
          <w:rFonts w:eastAsia="Times New Roman" w:cs="Times New Roman"/>
          <w:lang w:val="en-US"/>
        </w:rPr>
        <w:tab/>
      </w:r>
      <w:r w:rsidRPr="007A017E">
        <w:rPr>
          <w:rFonts w:eastAsia="Times New Roman" w:cs="Times New Roman"/>
          <w:lang w:val="en-US"/>
        </w:rPr>
        <w:t xml:space="preserve">ensure that the request for sealed quotation contains a clear statement of the requirements of a community court as to the quality, quantity, terms, deadline for the submission of the sealed quotation and time of delivery and other special requirements; and </w:t>
      </w:r>
    </w:p>
    <w:p w14:paraId="5492DF07" w14:textId="77777777" w:rsidR="007951B1" w:rsidRPr="007A017E" w:rsidRDefault="007951B1" w:rsidP="005D2F6B">
      <w:pPr>
        <w:pStyle w:val="REG-Pa"/>
        <w:rPr>
          <w:rFonts w:eastAsia="Times New Roman" w:cs="Times New Roman"/>
          <w:lang w:val="en-US"/>
        </w:rPr>
      </w:pPr>
    </w:p>
    <w:p w14:paraId="51016AF9" w14:textId="62946727" w:rsidR="007A017E" w:rsidRPr="007A017E" w:rsidRDefault="007A017E" w:rsidP="005D2F6B">
      <w:pPr>
        <w:pStyle w:val="REG-Pa"/>
        <w:rPr>
          <w:rFonts w:eastAsia="Times New Roman" w:cs="Times New Roman"/>
          <w:lang w:val="en-US"/>
        </w:rPr>
      </w:pPr>
      <w:r w:rsidRPr="007A017E">
        <w:rPr>
          <w:rFonts w:eastAsia="Times New Roman" w:cs="Times New Roman"/>
          <w:lang w:val="en-US"/>
        </w:rPr>
        <w:t xml:space="preserve">(c) </w:t>
      </w:r>
      <w:r w:rsidR="005D2F6B">
        <w:rPr>
          <w:rFonts w:eastAsia="Times New Roman" w:cs="Times New Roman"/>
          <w:lang w:val="en-US"/>
        </w:rPr>
        <w:tab/>
      </w:r>
      <w:r w:rsidRPr="007A017E">
        <w:rPr>
          <w:rFonts w:eastAsia="Times New Roman" w:cs="Times New Roman"/>
          <w:lang w:val="en-US"/>
        </w:rPr>
        <w:t xml:space="preserve">ensure that the sealed quotation submitted by the bidder may not be altered or negotiated. </w:t>
      </w:r>
    </w:p>
    <w:p w14:paraId="79293B56" w14:textId="77777777" w:rsidR="005D2F6B" w:rsidRDefault="005D2F6B" w:rsidP="005D2F6B">
      <w:pPr>
        <w:pStyle w:val="REG-P1"/>
        <w:rPr>
          <w:lang w:val="en-US"/>
        </w:rPr>
      </w:pPr>
    </w:p>
    <w:p w14:paraId="3E71B7FC" w14:textId="3DD65D76" w:rsidR="007A017E" w:rsidRPr="007A017E" w:rsidRDefault="007A017E" w:rsidP="005D2F6B">
      <w:pPr>
        <w:pStyle w:val="REG-P1"/>
        <w:rPr>
          <w:lang w:val="en-US"/>
        </w:rPr>
      </w:pPr>
      <w:r w:rsidRPr="007A017E">
        <w:rPr>
          <w:lang w:val="en-US"/>
        </w:rPr>
        <w:t xml:space="preserve">(3) </w:t>
      </w:r>
      <w:r w:rsidR="005D2F6B">
        <w:rPr>
          <w:lang w:val="en-US"/>
        </w:rPr>
        <w:tab/>
      </w:r>
      <w:r w:rsidRPr="007A017E">
        <w:rPr>
          <w:lang w:val="en-US"/>
        </w:rPr>
        <w:t xml:space="preserve">The Directorate: Community Courts must select the lowest priced quotation obtained from the sealed quotations submitted by the bidders and that comply with the technical and commercial terms in the request for the sealed quotation. </w:t>
      </w:r>
    </w:p>
    <w:p w14:paraId="091AC96B" w14:textId="77777777" w:rsidR="005D2F6B" w:rsidRDefault="005D2F6B" w:rsidP="005D2F6B">
      <w:pPr>
        <w:pStyle w:val="REG-P1"/>
        <w:rPr>
          <w:lang w:val="en-US"/>
        </w:rPr>
      </w:pPr>
    </w:p>
    <w:p w14:paraId="2BAC1D1C" w14:textId="2D7C000D" w:rsidR="007A017E" w:rsidRPr="007A017E" w:rsidRDefault="007A017E" w:rsidP="005D2F6B">
      <w:pPr>
        <w:pStyle w:val="REG-P1"/>
        <w:rPr>
          <w:lang w:val="en-US"/>
        </w:rPr>
      </w:pPr>
      <w:r w:rsidRPr="007A017E">
        <w:rPr>
          <w:lang w:val="en-US"/>
        </w:rPr>
        <w:t xml:space="preserve">(4) </w:t>
      </w:r>
      <w:r w:rsidR="005D2F6B">
        <w:rPr>
          <w:lang w:val="en-US"/>
        </w:rPr>
        <w:tab/>
      </w:r>
      <w:r w:rsidRPr="007A017E">
        <w:rPr>
          <w:lang w:val="en-US"/>
        </w:rPr>
        <w:t xml:space="preserve">After the selection of the lowest priced quotation in accordance with subregulation (3) by the Directorate: Community Courts, the Director must issue to the successful bidder a notice of selection notifying the bidder that the bidder has been selected as the successful bidder. </w:t>
      </w:r>
    </w:p>
    <w:p w14:paraId="1CC81A88" w14:textId="77777777" w:rsidR="005D2F6B" w:rsidRDefault="005D2F6B" w:rsidP="005D2F6B">
      <w:pPr>
        <w:pStyle w:val="REG-P1"/>
        <w:rPr>
          <w:lang w:val="en-US"/>
        </w:rPr>
      </w:pPr>
    </w:p>
    <w:p w14:paraId="04E5777E" w14:textId="43AE91E6" w:rsidR="007A017E" w:rsidRDefault="007A017E" w:rsidP="005D2F6B">
      <w:pPr>
        <w:pStyle w:val="REG-P1"/>
        <w:rPr>
          <w:lang w:val="en-US"/>
        </w:rPr>
      </w:pPr>
      <w:r w:rsidRPr="007A017E">
        <w:rPr>
          <w:lang w:val="en-US"/>
        </w:rPr>
        <w:lastRenderedPageBreak/>
        <w:t xml:space="preserve">(5) </w:t>
      </w:r>
      <w:r w:rsidR="005D2F6B">
        <w:rPr>
          <w:lang w:val="en-US"/>
        </w:rPr>
        <w:tab/>
      </w:r>
      <w:r w:rsidRPr="007A017E">
        <w:rPr>
          <w:lang w:val="en-US"/>
        </w:rPr>
        <w:t xml:space="preserve">The notification of selection referred to in subregulation (4) must be served on the successful bidder by registered mail, e-mail, facsimile or other electronic means as determined by the Director. </w:t>
      </w:r>
    </w:p>
    <w:p w14:paraId="327E1C3F" w14:textId="77777777" w:rsidR="005D2F6B" w:rsidRPr="007A017E" w:rsidRDefault="005D2F6B" w:rsidP="005D2F6B">
      <w:pPr>
        <w:pStyle w:val="REG-P1"/>
        <w:rPr>
          <w:lang w:val="en-US"/>
        </w:rPr>
      </w:pPr>
    </w:p>
    <w:p w14:paraId="7225D8B7" w14:textId="5351377A" w:rsidR="007A017E" w:rsidRPr="007A017E" w:rsidRDefault="007A017E" w:rsidP="005D2F6B">
      <w:pPr>
        <w:pStyle w:val="REG-P1"/>
        <w:rPr>
          <w:lang w:val="en-US"/>
        </w:rPr>
      </w:pPr>
      <w:r w:rsidRPr="007A017E">
        <w:rPr>
          <w:lang w:val="en-US"/>
        </w:rPr>
        <w:t xml:space="preserve">(6) </w:t>
      </w:r>
      <w:r w:rsidR="005D2F6B">
        <w:rPr>
          <w:lang w:val="en-US"/>
        </w:rPr>
        <w:tab/>
      </w:r>
      <w:r w:rsidRPr="007A017E">
        <w:rPr>
          <w:lang w:val="en-US"/>
        </w:rPr>
        <w:t xml:space="preserve">If the goods, works or services procured in terms of these regulations require delivery of such goods, works or services, the delivery must be made on such terms and conditions as </w:t>
      </w:r>
      <w:r w:rsidR="005D2F6B">
        <w:rPr>
          <w:lang w:val="en-US"/>
        </w:rPr>
        <w:t>-</w:t>
      </w:r>
    </w:p>
    <w:p w14:paraId="7FE147A3" w14:textId="77777777" w:rsidR="005D2F6B" w:rsidRDefault="005D2F6B" w:rsidP="007A017E">
      <w:pPr>
        <w:pStyle w:val="REG-P0"/>
        <w:rPr>
          <w:lang w:val="en-US"/>
        </w:rPr>
      </w:pPr>
    </w:p>
    <w:p w14:paraId="30F7CA4F" w14:textId="00863CEB" w:rsidR="007A017E" w:rsidRDefault="007A017E" w:rsidP="005D2F6B">
      <w:pPr>
        <w:pStyle w:val="REG-Pa"/>
        <w:rPr>
          <w:lang w:val="en-US"/>
        </w:rPr>
      </w:pPr>
      <w:r w:rsidRPr="007A017E">
        <w:rPr>
          <w:lang w:val="en-US"/>
        </w:rPr>
        <w:t xml:space="preserve">(a) </w:t>
      </w:r>
      <w:r w:rsidR="005D2F6B">
        <w:rPr>
          <w:lang w:val="en-US"/>
        </w:rPr>
        <w:tab/>
      </w:r>
      <w:r w:rsidRPr="007A017E">
        <w:rPr>
          <w:lang w:val="en-US"/>
        </w:rPr>
        <w:t xml:space="preserve">specified on the request for sealed quotation; or </w:t>
      </w:r>
    </w:p>
    <w:p w14:paraId="6D3A2F35" w14:textId="77777777" w:rsidR="005D2F6B" w:rsidRPr="007A017E" w:rsidRDefault="005D2F6B" w:rsidP="005D2F6B">
      <w:pPr>
        <w:pStyle w:val="REG-Pa"/>
        <w:rPr>
          <w:lang w:val="en-US"/>
        </w:rPr>
      </w:pPr>
    </w:p>
    <w:p w14:paraId="2D190CD8" w14:textId="38DBAADC" w:rsidR="007A017E" w:rsidRPr="007A017E" w:rsidRDefault="007A017E" w:rsidP="005D2F6B">
      <w:pPr>
        <w:pStyle w:val="REG-Pa"/>
        <w:rPr>
          <w:lang w:val="en-US"/>
        </w:rPr>
      </w:pPr>
      <w:r w:rsidRPr="007A017E">
        <w:rPr>
          <w:lang w:val="en-US"/>
        </w:rPr>
        <w:t xml:space="preserve">(b) </w:t>
      </w:r>
      <w:r w:rsidR="005D2F6B">
        <w:rPr>
          <w:lang w:val="en-US"/>
        </w:rPr>
        <w:tab/>
      </w:r>
      <w:r w:rsidRPr="007A017E">
        <w:rPr>
          <w:lang w:val="en-US"/>
        </w:rPr>
        <w:t xml:space="preserve">agreed upon between the successful bidder and the Director. </w:t>
      </w:r>
    </w:p>
    <w:p w14:paraId="09E1038F" w14:textId="77777777" w:rsidR="002A01A9" w:rsidRDefault="002A01A9" w:rsidP="005D2F6B">
      <w:pPr>
        <w:pStyle w:val="REG-P1"/>
        <w:rPr>
          <w:lang w:val="en-US"/>
        </w:rPr>
      </w:pPr>
    </w:p>
    <w:p w14:paraId="56167365" w14:textId="4700A929" w:rsidR="002A01A9" w:rsidRDefault="002A01A9" w:rsidP="002A01A9">
      <w:pPr>
        <w:pStyle w:val="REG-P1"/>
        <w:rPr>
          <w:lang w:val="en-US"/>
        </w:rPr>
      </w:pPr>
      <w:r>
        <w:rPr>
          <w:lang w:val="en-US"/>
        </w:rPr>
        <w:t>(</w:t>
      </w:r>
      <w:r w:rsidRPr="007A017E">
        <w:rPr>
          <w:lang w:val="en-US"/>
        </w:rPr>
        <w:t xml:space="preserve">7) </w:t>
      </w:r>
      <w:r>
        <w:rPr>
          <w:lang w:val="en-US"/>
        </w:rPr>
        <w:tab/>
      </w:r>
      <w:r w:rsidRPr="007A017E">
        <w:rPr>
          <w:lang w:val="en-US"/>
        </w:rPr>
        <w:t>After the successful bidder has performed or delivered in accordance with the terms and conditions of the request for sealed quotation, the Director must issue to the successful bidder a letter of satisfaction.</w:t>
      </w:r>
    </w:p>
    <w:p w14:paraId="3655CF85" w14:textId="77777777" w:rsidR="002A01A9" w:rsidRDefault="002A01A9" w:rsidP="002A01A9">
      <w:pPr>
        <w:pStyle w:val="REG-P1"/>
        <w:rPr>
          <w:lang w:val="en-US"/>
        </w:rPr>
      </w:pPr>
    </w:p>
    <w:p w14:paraId="73F2C168" w14:textId="4DD89DD1" w:rsidR="007A017E" w:rsidRPr="007A017E" w:rsidRDefault="002A01A9" w:rsidP="002A01A9">
      <w:pPr>
        <w:pStyle w:val="REG-P1"/>
        <w:rPr>
          <w:lang w:val="en-US"/>
        </w:rPr>
      </w:pPr>
      <w:r>
        <w:rPr>
          <w:color w:val="000000"/>
        </w:rPr>
        <w:t xml:space="preserve">(8) </w:t>
      </w:r>
      <w:r>
        <w:rPr>
          <w:color w:val="000000"/>
        </w:rPr>
        <w:tab/>
      </w:r>
      <w:r>
        <w:rPr>
          <w:color w:val="000000"/>
        </w:rPr>
        <w:t xml:space="preserve">Payment to the successful bidder for the goods, works or services procured is payable from the money granted in terms of section 5 of the Act as financial assistance to the community court concerned, and such payment must be </w:t>
      </w:r>
      <w:r>
        <w:rPr>
          <w:color w:val="000000"/>
        </w:rPr>
        <w:t>-</w:t>
      </w:r>
      <w:r w:rsidRPr="007A017E">
        <w:rPr>
          <w:lang w:val="en-US"/>
        </w:rPr>
        <w:t xml:space="preserve"> </w:t>
      </w:r>
    </w:p>
    <w:p w14:paraId="360A1B15" w14:textId="77777777" w:rsidR="002A01A9" w:rsidRDefault="002A01A9" w:rsidP="005D2F6B">
      <w:pPr>
        <w:pStyle w:val="REG-P1"/>
        <w:rPr>
          <w:lang w:val="en-US"/>
        </w:rPr>
      </w:pPr>
    </w:p>
    <w:p w14:paraId="42F298AF" w14:textId="3CBDD403" w:rsidR="007A017E" w:rsidRDefault="007A017E" w:rsidP="002A01A9">
      <w:pPr>
        <w:pStyle w:val="REG-Pa"/>
        <w:rPr>
          <w:lang w:val="en-US"/>
        </w:rPr>
      </w:pPr>
      <w:r w:rsidRPr="007A017E">
        <w:rPr>
          <w:lang w:val="en-US"/>
        </w:rPr>
        <w:t xml:space="preserve">(a) </w:t>
      </w:r>
      <w:r w:rsidR="002A01A9">
        <w:rPr>
          <w:lang w:val="en-US"/>
        </w:rPr>
        <w:tab/>
      </w:r>
      <w:r w:rsidRPr="007A017E">
        <w:rPr>
          <w:lang w:val="en-US"/>
        </w:rPr>
        <w:t xml:space="preserve">authorised by the Director; and </w:t>
      </w:r>
    </w:p>
    <w:p w14:paraId="6C2CDD00" w14:textId="77777777" w:rsidR="002A01A9" w:rsidRPr="007A017E" w:rsidRDefault="002A01A9" w:rsidP="002A01A9">
      <w:pPr>
        <w:pStyle w:val="REG-Pa"/>
        <w:rPr>
          <w:lang w:val="en-US"/>
        </w:rPr>
      </w:pPr>
    </w:p>
    <w:p w14:paraId="6FD84C9C" w14:textId="102732F4" w:rsidR="007A017E" w:rsidRDefault="007A017E" w:rsidP="002A01A9">
      <w:pPr>
        <w:pStyle w:val="REG-Pa"/>
        <w:rPr>
          <w:lang w:val="en-US"/>
        </w:rPr>
      </w:pPr>
      <w:r w:rsidRPr="007A017E">
        <w:rPr>
          <w:lang w:val="en-US"/>
        </w:rPr>
        <w:t xml:space="preserve">(b) </w:t>
      </w:r>
      <w:r w:rsidR="002A01A9">
        <w:rPr>
          <w:lang w:val="en-US"/>
        </w:rPr>
        <w:tab/>
      </w:r>
      <w:r w:rsidRPr="007A017E">
        <w:rPr>
          <w:lang w:val="en-US"/>
        </w:rPr>
        <w:t xml:space="preserve">paid from the revenue account of the community court where the financial assistance is deposited or transferred pursuant to regulation 4. </w:t>
      </w:r>
    </w:p>
    <w:p w14:paraId="37D950EB" w14:textId="77777777" w:rsidR="002A01A9" w:rsidRPr="007A017E" w:rsidRDefault="002A01A9" w:rsidP="005D2F6B">
      <w:pPr>
        <w:pStyle w:val="REG-P1"/>
        <w:rPr>
          <w:lang w:val="en-US"/>
        </w:rPr>
      </w:pPr>
    </w:p>
    <w:p w14:paraId="57FFF11C" w14:textId="2702112D" w:rsidR="007A017E" w:rsidRDefault="007A017E" w:rsidP="005D2F6B">
      <w:pPr>
        <w:pStyle w:val="REG-P1"/>
        <w:rPr>
          <w:lang w:val="en-US"/>
        </w:rPr>
      </w:pPr>
      <w:r w:rsidRPr="007A017E">
        <w:rPr>
          <w:lang w:val="en-US"/>
        </w:rPr>
        <w:t xml:space="preserve">(9) </w:t>
      </w:r>
      <w:r w:rsidR="002A01A9">
        <w:rPr>
          <w:lang w:val="en-US"/>
        </w:rPr>
        <w:tab/>
      </w:r>
      <w:r w:rsidRPr="007A017E">
        <w:rPr>
          <w:lang w:val="en-US"/>
        </w:rPr>
        <w:t xml:space="preserve">The clerk of community court must furnish the Director with a copy of proof of payment made in respect of goods, works or services procured as required in terms of regulation 4. </w:t>
      </w:r>
    </w:p>
    <w:p w14:paraId="41387D55" w14:textId="77777777" w:rsidR="002A01A9" w:rsidRPr="007A017E" w:rsidRDefault="002A01A9" w:rsidP="005D2F6B">
      <w:pPr>
        <w:pStyle w:val="REG-P1"/>
        <w:rPr>
          <w:lang w:val="en-US"/>
        </w:rPr>
      </w:pPr>
    </w:p>
    <w:p w14:paraId="10D1A381" w14:textId="77777777" w:rsidR="007A017E" w:rsidRPr="007A017E" w:rsidRDefault="007A017E" w:rsidP="007A017E">
      <w:pPr>
        <w:pStyle w:val="REG-P0"/>
        <w:rPr>
          <w:lang w:val="en-US"/>
        </w:rPr>
      </w:pPr>
      <w:r w:rsidRPr="007A017E">
        <w:rPr>
          <w:b/>
          <w:bCs/>
          <w:lang w:val="en-US"/>
        </w:rPr>
        <w:t xml:space="preserve">Reports by community courts </w:t>
      </w:r>
    </w:p>
    <w:p w14:paraId="6C7D85F6" w14:textId="77777777" w:rsidR="002A01A9" w:rsidRDefault="002A01A9" w:rsidP="007A017E">
      <w:pPr>
        <w:pStyle w:val="REG-P0"/>
        <w:rPr>
          <w:b/>
          <w:bCs/>
          <w:lang w:val="en-US"/>
        </w:rPr>
      </w:pPr>
    </w:p>
    <w:p w14:paraId="557A47A8" w14:textId="4161789B" w:rsidR="007A017E" w:rsidRPr="007A017E" w:rsidRDefault="007A017E" w:rsidP="002A01A9">
      <w:pPr>
        <w:pStyle w:val="REG-P1"/>
        <w:rPr>
          <w:lang w:val="en-US"/>
        </w:rPr>
      </w:pPr>
      <w:r w:rsidRPr="007A017E">
        <w:rPr>
          <w:b/>
          <w:bCs/>
          <w:lang w:val="en-US"/>
        </w:rPr>
        <w:t xml:space="preserve">6. </w:t>
      </w:r>
      <w:r w:rsidR="002A01A9">
        <w:rPr>
          <w:b/>
          <w:bCs/>
          <w:lang w:val="en-US"/>
        </w:rPr>
        <w:tab/>
      </w:r>
      <w:r w:rsidRPr="007A017E">
        <w:rPr>
          <w:lang w:val="en-US"/>
        </w:rPr>
        <w:t xml:space="preserve">(1) </w:t>
      </w:r>
      <w:r w:rsidR="002A01A9">
        <w:rPr>
          <w:lang w:val="en-US"/>
        </w:rPr>
        <w:tab/>
      </w:r>
      <w:r w:rsidRPr="007A017E">
        <w:rPr>
          <w:lang w:val="en-US"/>
        </w:rPr>
        <w:t xml:space="preserve">Before financial assistance is granted to a community court pursuant to section 5 of the Act, the community court must furnish the Director with a report on how the financial assistance was utilised in the preceding year. </w:t>
      </w:r>
    </w:p>
    <w:p w14:paraId="7611BCB3" w14:textId="77777777" w:rsidR="002A01A9" w:rsidRDefault="002A01A9" w:rsidP="002A01A9">
      <w:pPr>
        <w:pStyle w:val="REG-P1"/>
        <w:rPr>
          <w:lang w:val="en-US"/>
        </w:rPr>
      </w:pPr>
    </w:p>
    <w:p w14:paraId="4F1BCFEC" w14:textId="08988B89" w:rsidR="007A017E" w:rsidRPr="007A017E" w:rsidRDefault="007A017E" w:rsidP="002A01A9">
      <w:pPr>
        <w:pStyle w:val="REG-P1"/>
        <w:rPr>
          <w:lang w:val="en-US"/>
        </w:rPr>
      </w:pPr>
      <w:r w:rsidRPr="007A017E">
        <w:rPr>
          <w:lang w:val="en-US"/>
        </w:rPr>
        <w:t xml:space="preserve">(2) </w:t>
      </w:r>
      <w:r w:rsidR="002A01A9">
        <w:rPr>
          <w:lang w:val="en-US"/>
        </w:rPr>
        <w:tab/>
      </w:r>
      <w:r w:rsidRPr="007A017E">
        <w:rPr>
          <w:lang w:val="en-US"/>
        </w:rPr>
        <w:t xml:space="preserve">The report referred to in subregulation (1) must be accompanied by </w:t>
      </w:r>
      <w:r w:rsidR="002A01A9">
        <w:rPr>
          <w:lang w:val="en-US"/>
        </w:rPr>
        <w:t>-</w:t>
      </w:r>
    </w:p>
    <w:p w14:paraId="7AE7E218" w14:textId="77777777" w:rsidR="002A01A9" w:rsidRDefault="002A01A9" w:rsidP="007A017E">
      <w:pPr>
        <w:pStyle w:val="REG-P0"/>
        <w:rPr>
          <w:lang w:val="en-US"/>
        </w:rPr>
      </w:pPr>
    </w:p>
    <w:p w14:paraId="79046D0B" w14:textId="248A27E2" w:rsidR="007A017E" w:rsidRPr="007A017E" w:rsidRDefault="007A017E" w:rsidP="002A01A9">
      <w:pPr>
        <w:pStyle w:val="REG-Pa"/>
        <w:rPr>
          <w:lang w:val="en-US"/>
        </w:rPr>
      </w:pPr>
      <w:r w:rsidRPr="007A017E">
        <w:rPr>
          <w:lang w:val="en-US"/>
        </w:rPr>
        <w:t xml:space="preserve">(a) </w:t>
      </w:r>
      <w:r w:rsidR="002A01A9">
        <w:rPr>
          <w:lang w:val="en-US"/>
        </w:rPr>
        <w:tab/>
      </w:r>
      <w:r w:rsidRPr="007A017E">
        <w:rPr>
          <w:lang w:val="en-US"/>
        </w:rPr>
        <w:t>bank statement of the revenue account of the community court; and</w:t>
      </w:r>
    </w:p>
    <w:p w14:paraId="33C39B50" w14:textId="77777777" w:rsidR="002A01A9" w:rsidRDefault="002A01A9" w:rsidP="002A01A9">
      <w:pPr>
        <w:pStyle w:val="REG-Pa"/>
        <w:rPr>
          <w:lang w:val="en-US"/>
        </w:rPr>
      </w:pPr>
    </w:p>
    <w:p w14:paraId="39D836CF" w14:textId="6328E1D1" w:rsidR="007A017E" w:rsidRPr="007A017E" w:rsidRDefault="007A017E" w:rsidP="002A01A9">
      <w:pPr>
        <w:pStyle w:val="REG-Pa"/>
        <w:rPr>
          <w:lang w:val="en-US"/>
        </w:rPr>
      </w:pPr>
      <w:r w:rsidRPr="007A017E">
        <w:rPr>
          <w:lang w:val="en-US"/>
        </w:rPr>
        <w:t xml:space="preserve">(b) </w:t>
      </w:r>
      <w:r w:rsidR="002A01A9">
        <w:rPr>
          <w:lang w:val="en-US"/>
        </w:rPr>
        <w:tab/>
      </w:r>
      <w:r w:rsidRPr="007A017E">
        <w:rPr>
          <w:lang w:val="en-US"/>
        </w:rPr>
        <w:t xml:space="preserve">proof of how the financial assistance was utilised. </w:t>
      </w:r>
    </w:p>
    <w:p w14:paraId="6FF15F1D" w14:textId="77777777" w:rsidR="002A01A9" w:rsidRDefault="002A01A9" w:rsidP="007A017E">
      <w:pPr>
        <w:pStyle w:val="REG-P0"/>
        <w:rPr>
          <w:lang w:val="en-US"/>
        </w:rPr>
      </w:pPr>
    </w:p>
    <w:p w14:paraId="36BB67C2" w14:textId="5F2DB0A7" w:rsidR="007A017E" w:rsidRDefault="007A017E" w:rsidP="002A01A9">
      <w:pPr>
        <w:pStyle w:val="REG-P1"/>
        <w:rPr>
          <w:lang w:val="en-US"/>
        </w:rPr>
      </w:pPr>
      <w:r w:rsidRPr="007A017E">
        <w:rPr>
          <w:lang w:val="en-US"/>
        </w:rPr>
        <w:t xml:space="preserve">(3) </w:t>
      </w:r>
      <w:r w:rsidR="002A01A9">
        <w:rPr>
          <w:lang w:val="en-US"/>
        </w:rPr>
        <w:tab/>
      </w:r>
      <w:r w:rsidRPr="007A017E">
        <w:rPr>
          <w:lang w:val="en-US"/>
        </w:rPr>
        <w:t xml:space="preserve">Upon receipt of the report furnished in terms of subregulation (1), the Director must forward the report to the Minister and the Executive Director. </w:t>
      </w:r>
    </w:p>
    <w:p w14:paraId="075655FF" w14:textId="77777777" w:rsidR="002A01A9" w:rsidRPr="007A017E" w:rsidRDefault="002A01A9" w:rsidP="002A01A9">
      <w:pPr>
        <w:pStyle w:val="REG-P1"/>
        <w:rPr>
          <w:lang w:val="en-US"/>
        </w:rPr>
      </w:pPr>
    </w:p>
    <w:p w14:paraId="4E885F08" w14:textId="77777777" w:rsidR="007A017E" w:rsidRDefault="007A017E" w:rsidP="007A017E">
      <w:pPr>
        <w:pStyle w:val="REG-P0"/>
        <w:rPr>
          <w:b/>
          <w:bCs/>
          <w:lang w:val="en-US"/>
        </w:rPr>
      </w:pPr>
      <w:r w:rsidRPr="007A017E">
        <w:rPr>
          <w:b/>
          <w:bCs/>
          <w:lang w:val="en-US"/>
        </w:rPr>
        <w:t xml:space="preserve">Application of certain provisions of Public Procurement Act </w:t>
      </w:r>
    </w:p>
    <w:p w14:paraId="7776B674" w14:textId="77777777" w:rsidR="002A01A9" w:rsidRPr="007A017E" w:rsidRDefault="002A01A9" w:rsidP="007A017E">
      <w:pPr>
        <w:pStyle w:val="REG-P0"/>
        <w:rPr>
          <w:lang w:val="en-US"/>
        </w:rPr>
      </w:pPr>
    </w:p>
    <w:p w14:paraId="60B2A2C6" w14:textId="204269CB" w:rsidR="007A017E" w:rsidRPr="007A017E" w:rsidRDefault="007A017E" w:rsidP="002A01A9">
      <w:pPr>
        <w:pStyle w:val="REG-P1"/>
        <w:rPr>
          <w:lang w:val="en-US"/>
        </w:rPr>
      </w:pPr>
      <w:r w:rsidRPr="007A017E">
        <w:rPr>
          <w:b/>
          <w:bCs/>
          <w:lang w:val="en-US"/>
        </w:rPr>
        <w:t xml:space="preserve">7. </w:t>
      </w:r>
      <w:r w:rsidR="002A01A9">
        <w:rPr>
          <w:b/>
          <w:bCs/>
          <w:lang w:val="en-US"/>
        </w:rPr>
        <w:tab/>
      </w:r>
      <w:r w:rsidRPr="007A017E">
        <w:rPr>
          <w:lang w:val="en-US"/>
        </w:rPr>
        <w:t>Sections 50, 54, 67 and 71 of the Public Procurement Act apply with the necessary changes to the procurement of goods, works and services in terms of these regulations.</w:t>
      </w:r>
    </w:p>
    <w:p w14:paraId="1B7183EF" w14:textId="77777777" w:rsidR="002A01A9" w:rsidRDefault="002A01A9" w:rsidP="007A017E">
      <w:pPr>
        <w:pStyle w:val="REG-P0"/>
        <w:rPr>
          <w:b/>
          <w:bCs/>
          <w:lang w:val="en-US"/>
        </w:rPr>
      </w:pPr>
    </w:p>
    <w:p w14:paraId="401B8336" w14:textId="1894B1B1" w:rsidR="007A017E" w:rsidRPr="007A017E" w:rsidRDefault="007A017E" w:rsidP="007A017E">
      <w:pPr>
        <w:pStyle w:val="REG-P0"/>
        <w:rPr>
          <w:lang w:val="en-US"/>
        </w:rPr>
      </w:pPr>
      <w:r w:rsidRPr="007A017E">
        <w:rPr>
          <w:b/>
          <w:bCs/>
          <w:lang w:val="en-US"/>
        </w:rPr>
        <w:t xml:space="preserve">Allowances payable to justices, assessors, interpreters and messengers of community courts </w:t>
      </w:r>
    </w:p>
    <w:p w14:paraId="457D9246" w14:textId="77777777" w:rsidR="002A01A9" w:rsidRDefault="002A01A9" w:rsidP="007A017E">
      <w:pPr>
        <w:pStyle w:val="REG-P0"/>
        <w:rPr>
          <w:b/>
          <w:bCs/>
          <w:lang w:val="en-US"/>
        </w:rPr>
      </w:pPr>
    </w:p>
    <w:p w14:paraId="7A857D10" w14:textId="1DC05004" w:rsidR="007A017E" w:rsidRDefault="007A017E" w:rsidP="002A01A9">
      <w:pPr>
        <w:pStyle w:val="REG-P1"/>
        <w:rPr>
          <w:lang w:val="en-US"/>
        </w:rPr>
      </w:pPr>
      <w:r w:rsidRPr="007A017E">
        <w:rPr>
          <w:b/>
          <w:bCs/>
          <w:lang w:val="en-US"/>
        </w:rPr>
        <w:lastRenderedPageBreak/>
        <w:t xml:space="preserve">8. </w:t>
      </w:r>
      <w:r w:rsidR="002A01A9">
        <w:rPr>
          <w:b/>
          <w:bCs/>
          <w:lang w:val="en-US"/>
        </w:rPr>
        <w:tab/>
      </w:r>
      <w:r w:rsidRPr="007A017E">
        <w:rPr>
          <w:lang w:val="en-US"/>
        </w:rPr>
        <w:t xml:space="preserve">(1) </w:t>
      </w:r>
      <w:r w:rsidR="002A01A9">
        <w:rPr>
          <w:lang w:val="en-US"/>
        </w:rPr>
        <w:tab/>
      </w:r>
      <w:r w:rsidRPr="007A017E">
        <w:rPr>
          <w:lang w:val="en-US"/>
        </w:rPr>
        <w:t xml:space="preserve">Subject to section 10(3) of the Act and for the purposes of payment of any allowance to a justice, an assessor, an interpreter or a messenger of community court as set out in the </w:t>
      </w:r>
      <w:r w:rsidRPr="007951B1">
        <w:rPr>
          <w:lang w:val="en-US"/>
        </w:rPr>
        <w:t>Regulations of Community Courts</w:t>
      </w:r>
      <w:r w:rsidRPr="007A017E">
        <w:rPr>
          <w:lang w:val="en-US"/>
        </w:rPr>
        <w:t xml:space="preserve">, a clerk of community court must ensure that prior authorisation is obtained from the Director before any payment of the allowance is made by the community court. </w:t>
      </w:r>
    </w:p>
    <w:p w14:paraId="3700BD9C" w14:textId="77777777" w:rsidR="007951B1" w:rsidRPr="007A017E" w:rsidRDefault="007951B1" w:rsidP="002A01A9">
      <w:pPr>
        <w:pStyle w:val="REG-P1"/>
        <w:rPr>
          <w:lang w:val="en-US"/>
        </w:rPr>
      </w:pPr>
    </w:p>
    <w:p w14:paraId="6E1BD5D5" w14:textId="2C23395F" w:rsidR="007A017E" w:rsidRPr="007A017E" w:rsidRDefault="007A017E" w:rsidP="002A01A9">
      <w:pPr>
        <w:pStyle w:val="REG-P1"/>
        <w:rPr>
          <w:lang w:val="en-US"/>
        </w:rPr>
      </w:pPr>
      <w:r w:rsidRPr="007A017E">
        <w:rPr>
          <w:lang w:val="en-US"/>
        </w:rPr>
        <w:t xml:space="preserve">(2) </w:t>
      </w:r>
      <w:r w:rsidR="002A01A9">
        <w:rPr>
          <w:lang w:val="en-US"/>
        </w:rPr>
        <w:tab/>
      </w:r>
      <w:r w:rsidRPr="007A017E">
        <w:rPr>
          <w:lang w:val="en-US"/>
        </w:rPr>
        <w:t xml:space="preserve">To obtain authorisation in terms of subregulation (1) and determine the allowance payable, the clerk of community court must submit the request for authorisation together with proper record of all sittings as required by section 18(5) of the Act and other records as may be applicable, which records may include </w:t>
      </w:r>
      <w:r w:rsidR="002A01A9">
        <w:rPr>
          <w:lang w:val="en-US"/>
        </w:rPr>
        <w:t>-</w:t>
      </w:r>
      <w:r w:rsidRPr="007A017E">
        <w:rPr>
          <w:lang w:val="en-US"/>
        </w:rPr>
        <w:t xml:space="preserve"> </w:t>
      </w:r>
    </w:p>
    <w:p w14:paraId="1B0CDA84" w14:textId="77777777" w:rsidR="002A01A9" w:rsidRDefault="002A01A9" w:rsidP="007A017E">
      <w:pPr>
        <w:pStyle w:val="REG-P0"/>
        <w:rPr>
          <w:rStyle w:val="REG-PaChar"/>
          <w:lang w:val="en-US"/>
        </w:rPr>
      </w:pPr>
    </w:p>
    <w:p w14:paraId="64A1C8E0" w14:textId="024F47B0" w:rsidR="007951B1" w:rsidRPr="007951B1" w:rsidRDefault="007951B1" w:rsidP="007951B1">
      <w:pPr>
        <w:pStyle w:val="REG-Amend"/>
        <w:rPr>
          <w:rStyle w:val="REG-PaChar"/>
          <w:rFonts w:ascii="Arial" w:hAnsi="Arial"/>
        </w:rPr>
      </w:pPr>
      <w:r w:rsidRPr="007951B1">
        <w:rPr>
          <w:rStyle w:val="REG-PaChar"/>
          <w:rFonts w:ascii="Arial" w:hAnsi="Arial"/>
        </w:rPr>
        <w:t>[The word “a” appears to have been omitted before the phrase “proper record”.]</w:t>
      </w:r>
    </w:p>
    <w:p w14:paraId="0D75F4A5" w14:textId="77777777" w:rsidR="007951B1" w:rsidRDefault="007951B1" w:rsidP="007A017E">
      <w:pPr>
        <w:pStyle w:val="REG-P0"/>
        <w:rPr>
          <w:rStyle w:val="REG-PaChar"/>
          <w:lang w:val="en-US"/>
        </w:rPr>
      </w:pPr>
    </w:p>
    <w:p w14:paraId="3CE73282" w14:textId="257135B8" w:rsidR="007A017E" w:rsidRPr="007A017E" w:rsidRDefault="007A017E" w:rsidP="007951B1">
      <w:pPr>
        <w:pStyle w:val="REG-Pa"/>
        <w:rPr>
          <w:lang w:val="en-US"/>
        </w:rPr>
      </w:pPr>
      <w:r w:rsidRPr="007A017E">
        <w:rPr>
          <w:rStyle w:val="REG-PaChar"/>
          <w:lang w:val="en-US"/>
        </w:rPr>
        <w:t xml:space="preserve">(a) </w:t>
      </w:r>
      <w:r w:rsidR="002A01A9" w:rsidRPr="002A01A9">
        <w:rPr>
          <w:rStyle w:val="REG-PaChar"/>
        </w:rPr>
        <w:tab/>
      </w:r>
      <w:r w:rsidRPr="007A017E">
        <w:rPr>
          <w:rStyle w:val="REG-PaChar"/>
          <w:lang w:val="en-US"/>
        </w:rPr>
        <w:t>a copy</w:t>
      </w:r>
      <w:r w:rsidRPr="007A017E">
        <w:rPr>
          <w:lang w:val="en-US"/>
        </w:rPr>
        <w:t xml:space="preserve"> of the court attendance register reflecting the </w:t>
      </w:r>
      <w:r w:rsidR="002A01A9">
        <w:rPr>
          <w:lang w:val="en-US"/>
        </w:rPr>
        <w:t>-</w:t>
      </w:r>
    </w:p>
    <w:p w14:paraId="67352345" w14:textId="77777777" w:rsidR="002A01A9" w:rsidRDefault="002A01A9" w:rsidP="002A01A9">
      <w:pPr>
        <w:pStyle w:val="REG-Pi"/>
        <w:rPr>
          <w:lang w:val="en-US"/>
        </w:rPr>
      </w:pPr>
    </w:p>
    <w:p w14:paraId="0C896EE2" w14:textId="140A38E3" w:rsidR="007A017E" w:rsidRPr="007A017E" w:rsidRDefault="007A017E" w:rsidP="002A01A9">
      <w:pPr>
        <w:pStyle w:val="REG-Pi"/>
        <w:rPr>
          <w:lang w:val="en-US"/>
        </w:rPr>
      </w:pPr>
      <w:r w:rsidRPr="007A017E">
        <w:rPr>
          <w:lang w:val="en-US"/>
        </w:rPr>
        <w:t xml:space="preserve">(i) </w:t>
      </w:r>
      <w:r w:rsidR="002A01A9">
        <w:rPr>
          <w:lang w:val="en-US"/>
        </w:rPr>
        <w:tab/>
      </w:r>
      <w:r w:rsidRPr="007A017E">
        <w:rPr>
          <w:lang w:val="en-US"/>
        </w:rPr>
        <w:t xml:space="preserve">case number; </w:t>
      </w:r>
    </w:p>
    <w:p w14:paraId="4808B5E3" w14:textId="77777777" w:rsidR="002A01A9" w:rsidRDefault="002A01A9" w:rsidP="002A01A9">
      <w:pPr>
        <w:pStyle w:val="REG-Pi"/>
        <w:rPr>
          <w:lang w:val="en-US"/>
        </w:rPr>
      </w:pPr>
    </w:p>
    <w:p w14:paraId="0F6F9CC9" w14:textId="7C9700DA" w:rsidR="007A017E" w:rsidRPr="007A017E" w:rsidRDefault="007A017E" w:rsidP="002A01A9">
      <w:pPr>
        <w:pStyle w:val="REG-Pi"/>
        <w:rPr>
          <w:lang w:val="en-US"/>
        </w:rPr>
      </w:pPr>
      <w:r w:rsidRPr="007A017E">
        <w:rPr>
          <w:lang w:val="en-US"/>
        </w:rPr>
        <w:t xml:space="preserve">(ii) </w:t>
      </w:r>
      <w:r w:rsidR="002A01A9">
        <w:rPr>
          <w:lang w:val="en-US"/>
        </w:rPr>
        <w:tab/>
      </w:r>
      <w:r w:rsidRPr="007A017E">
        <w:rPr>
          <w:lang w:val="en-US"/>
        </w:rPr>
        <w:t>date of the proceedings;</w:t>
      </w:r>
    </w:p>
    <w:p w14:paraId="78CC3685" w14:textId="77777777" w:rsidR="002A01A9" w:rsidRDefault="002A01A9" w:rsidP="002A01A9">
      <w:pPr>
        <w:pStyle w:val="REG-Pi"/>
        <w:rPr>
          <w:lang w:val="en-US"/>
        </w:rPr>
      </w:pPr>
    </w:p>
    <w:p w14:paraId="47DE85D7" w14:textId="1136A7B3" w:rsidR="007A017E" w:rsidRPr="007A017E" w:rsidRDefault="007A017E" w:rsidP="002A01A9">
      <w:pPr>
        <w:pStyle w:val="REG-Pi"/>
        <w:rPr>
          <w:lang w:val="en-US"/>
        </w:rPr>
      </w:pPr>
      <w:r w:rsidRPr="007A017E">
        <w:rPr>
          <w:lang w:val="en-US"/>
        </w:rPr>
        <w:t xml:space="preserve">(iii) </w:t>
      </w:r>
      <w:r w:rsidR="002A01A9">
        <w:rPr>
          <w:lang w:val="en-US"/>
        </w:rPr>
        <w:tab/>
      </w:r>
      <w:r w:rsidRPr="007A017E">
        <w:rPr>
          <w:lang w:val="en-US"/>
        </w:rPr>
        <w:t xml:space="preserve">names of the parties to the proceedings; </w:t>
      </w:r>
    </w:p>
    <w:p w14:paraId="3F605EE9" w14:textId="77777777" w:rsidR="002A01A9" w:rsidRDefault="002A01A9" w:rsidP="002A01A9">
      <w:pPr>
        <w:pStyle w:val="REG-Pi"/>
        <w:rPr>
          <w:lang w:val="en-US"/>
        </w:rPr>
      </w:pPr>
    </w:p>
    <w:p w14:paraId="3EC15323" w14:textId="4D548ADF" w:rsidR="007A017E" w:rsidRPr="007A017E" w:rsidRDefault="007A017E" w:rsidP="002A01A9">
      <w:pPr>
        <w:pStyle w:val="REG-Pi"/>
        <w:rPr>
          <w:lang w:val="en-US"/>
        </w:rPr>
      </w:pPr>
      <w:r w:rsidRPr="007A017E">
        <w:rPr>
          <w:lang w:val="en-US"/>
        </w:rPr>
        <w:t xml:space="preserve">(iv) </w:t>
      </w:r>
      <w:r w:rsidR="002A01A9">
        <w:rPr>
          <w:lang w:val="en-US"/>
        </w:rPr>
        <w:tab/>
      </w:r>
      <w:r w:rsidRPr="007A017E">
        <w:rPr>
          <w:lang w:val="en-US"/>
        </w:rPr>
        <w:t>name of a justice;</w:t>
      </w:r>
    </w:p>
    <w:p w14:paraId="19F267A1" w14:textId="77777777" w:rsidR="002A01A9" w:rsidRDefault="002A01A9" w:rsidP="002A01A9">
      <w:pPr>
        <w:pStyle w:val="REG-Pi"/>
        <w:rPr>
          <w:lang w:val="en-US"/>
        </w:rPr>
      </w:pPr>
    </w:p>
    <w:p w14:paraId="2816565E" w14:textId="6F25D893" w:rsidR="007A017E" w:rsidRDefault="007A017E" w:rsidP="002A01A9">
      <w:pPr>
        <w:pStyle w:val="REG-Pi"/>
        <w:rPr>
          <w:lang w:val="en-US"/>
        </w:rPr>
      </w:pPr>
      <w:r w:rsidRPr="007A017E">
        <w:rPr>
          <w:lang w:val="en-US"/>
        </w:rPr>
        <w:t xml:space="preserve">(v) </w:t>
      </w:r>
      <w:r w:rsidR="002A01A9">
        <w:rPr>
          <w:lang w:val="en-US"/>
        </w:rPr>
        <w:tab/>
      </w:r>
      <w:r w:rsidRPr="007A017E">
        <w:rPr>
          <w:lang w:val="en-US"/>
        </w:rPr>
        <w:t>name of an assessor;</w:t>
      </w:r>
    </w:p>
    <w:p w14:paraId="2113AF6F" w14:textId="77777777" w:rsidR="002A01A9" w:rsidRDefault="002A01A9" w:rsidP="002A01A9">
      <w:pPr>
        <w:pStyle w:val="REG-Pi"/>
        <w:rPr>
          <w:lang w:val="en-US"/>
        </w:rPr>
      </w:pPr>
    </w:p>
    <w:p w14:paraId="1D0E37AA" w14:textId="037E5872" w:rsidR="005D2F6B" w:rsidRPr="005D2F6B" w:rsidRDefault="005D2F6B" w:rsidP="002A01A9">
      <w:pPr>
        <w:pStyle w:val="REG-Pi"/>
        <w:rPr>
          <w:lang w:val="en-US"/>
        </w:rPr>
      </w:pPr>
      <w:r w:rsidRPr="005D2F6B">
        <w:rPr>
          <w:lang w:val="en-US"/>
        </w:rPr>
        <w:t xml:space="preserve">(vi) </w:t>
      </w:r>
      <w:r w:rsidR="002A01A9">
        <w:rPr>
          <w:lang w:val="en-US"/>
        </w:rPr>
        <w:tab/>
      </w:r>
      <w:r w:rsidRPr="005D2F6B">
        <w:rPr>
          <w:lang w:val="en-US"/>
        </w:rPr>
        <w:t>name of an interpreter, if any; and</w:t>
      </w:r>
    </w:p>
    <w:p w14:paraId="63C4F35D" w14:textId="77777777" w:rsidR="002A01A9" w:rsidRDefault="002A01A9" w:rsidP="002A01A9">
      <w:pPr>
        <w:pStyle w:val="REG-Pi"/>
        <w:rPr>
          <w:lang w:val="en-US"/>
        </w:rPr>
      </w:pPr>
    </w:p>
    <w:p w14:paraId="457A2FA7" w14:textId="0B3DFAA3" w:rsidR="005D2F6B" w:rsidRDefault="005D2F6B" w:rsidP="002A01A9">
      <w:pPr>
        <w:pStyle w:val="REG-Pi"/>
        <w:rPr>
          <w:lang w:val="en-US"/>
        </w:rPr>
      </w:pPr>
      <w:r w:rsidRPr="005D2F6B">
        <w:rPr>
          <w:lang w:val="en-US"/>
        </w:rPr>
        <w:t xml:space="preserve">(vii) </w:t>
      </w:r>
      <w:r w:rsidR="002A01A9">
        <w:rPr>
          <w:lang w:val="en-US"/>
        </w:rPr>
        <w:tab/>
      </w:r>
      <w:r w:rsidRPr="005D2F6B">
        <w:rPr>
          <w:lang w:val="en-US"/>
        </w:rPr>
        <w:t>hours payable to a justice, an assessor or an interpreter for each attendance calculated in accordance with regulation 12 of the Regulations of Community Courts;</w:t>
      </w:r>
    </w:p>
    <w:p w14:paraId="7A2C7FDC" w14:textId="77777777" w:rsidR="002A01A9" w:rsidRPr="005D2F6B" w:rsidRDefault="002A01A9" w:rsidP="002A01A9">
      <w:pPr>
        <w:pStyle w:val="REG-Pi"/>
        <w:rPr>
          <w:lang w:val="en-US"/>
        </w:rPr>
      </w:pPr>
    </w:p>
    <w:p w14:paraId="7B82EAAA" w14:textId="2CFEC1BA" w:rsidR="005D2F6B" w:rsidRPr="005D2F6B" w:rsidRDefault="005D2F6B" w:rsidP="002A01A9">
      <w:pPr>
        <w:pStyle w:val="REG-Pa"/>
        <w:rPr>
          <w:lang w:val="en-US"/>
        </w:rPr>
      </w:pPr>
      <w:r w:rsidRPr="005D2F6B">
        <w:rPr>
          <w:lang w:val="en-US"/>
        </w:rPr>
        <w:t xml:space="preserve">(b) </w:t>
      </w:r>
      <w:r w:rsidR="002A01A9">
        <w:rPr>
          <w:lang w:val="en-US"/>
        </w:rPr>
        <w:tab/>
      </w:r>
      <w:r w:rsidRPr="005D2F6B">
        <w:rPr>
          <w:lang w:val="en-US"/>
        </w:rPr>
        <w:t>copies of records of the hearing reflecting the court proceedings conducted during that period;</w:t>
      </w:r>
    </w:p>
    <w:p w14:paraId="2D0D867D" w14:textId="77777777" w:rsidR="002A01A9" w:rsidRDefault="002A01A9" w:rsidP="002A01A9">
      <w:pPr>
        <w:pStyle w:val="REG-Pa"/>
        <w:rPr>
          <w:lang w:val="en-US"/>
        </w:rPr>
      </w:pPr>
    </w:p>
    <w:p w14:paraId="68716328" w14:textId="6108E386" w:rsidR="005D2F6B" w:rsidRPr="005D2F6B" w:rsidRDefault="005D2F6B" w:rsidP="002A01A9">
      <w:pPr>
        <w:pStyle w:val="REG-Pa"/>
        <w:rPr>
          <w:lang w:val="en-US"/>
        </w:rPr>
      </w:pPr>
      <w:r w:rsidRPr="005D2F6B">
        <w:rPr>
          <w:lang w:val="en-US"/>
        </w:rPr>
        <w:t xml:space="preserve">(c) </w:t>
      </w:r>
      <w:r w:rsidR="002A01A9">
        <w:rPr>
          <w:lang w:val="en-US"/>
        </w:rPr>
        <w:tab/>
      </w:r>
      <w:r w:rsidRPr="005D2F6B">
        <w:rPr>
          <w:lang w:val="en-US"/>
        </w:rPr>
        <w:t>statistics of cases dealt with during the period in question; or</w:t>
      </w:r>
    </w:p>
    <w:p w14:paraId="798D7330" w14:textId="77777777" w:rsidR="002A01A9" w:rsidRDefault="002A01A9" w:rsidP="002A01A9">
      <w:pPr>
        <w:pStyle w:val="REG-Pa"/>
        <w:rPr>
          <w:lang w:val="en-US"/>
        </w:rPr>
      </w:pPr>
    </w:p>
    <w:p w14:paraId="60F5E8D8" w14:textId="7AED3815" w:rsidR="005D2F6B" w:rsidRPr="005D2F6B" w:rsidRDefault="005D2F6B" w:rsidP="002A01A9">
      <w:pPr>
        <w:pStyle w:val="REG-Pa"/>
        <w:rPr>
          <w:lang w:val="en-US"/>
        </w:rPr>
      </w:pPr>
      <w:r w:rsidRPr="005D2F6B">
        <w:rPr>
          <w:lang w:val="en-US"/>
        </w:rPr>
        <w:t xml:space="preserve">(d) </w:t>
      </w:r>
      <w:r w:rsidR="002A01A9">
        <w:rPr>
          <w:lang w:val="en-US"/>
        </w:rPr>
        <w:tab/>
      </w:r>
      <w:r w:rsidRPr="005D2F6B">
        <w:rPr>
          <w:lang w:val="en-US"/>
        </w:rPr>
        <w:t>proof of kilometres travelled by a justice, an assessor, an interpreter or a messenger of community court;</w:t>
      </w:r>
    </w:p>
    <w:p w14:paraId="1BB1BD96" w14:textId="77777777" w:rsidR="002A01A9" w:rsidRDefault="002A01A9" w:rsidP="002A01A9">
      <w:pPr>
        <w:pStyle w:val="REG-Pa"/>
        <w:rPr>
          <w:lang w:val="en-US"/>
        </w:rPr>
      </w:pPr>
    </w:p>
    <w:p w14:paraId="54F29536" w14:textId="4288F87D" w:rsidR="005D2F6B" w:rsidRPr="005D2F6B" w:rsidRDefault="005D2F6B" w:rsidP="002A01A9">
      <w:pPr>
        <w:pStyle w:val="REG-Pa"/>
        <w:rPr>
          <w:lang w:val="en-US"/>
        </w:rPr>
      </w:pPr>
      <w:r w:rsidRPr="005D2F6B">
        <w:rPr>
          <w:lang w:val="en-US"/>
        </w:rPr>
        <w:t xml:space="preserve">(e) </w:t>
      </w:r>
      <w:r w:rsidR="002A01A9">
        <w:rPr>
          <w:lang w:val="en-US"/>
        </w:rPr>
        <w:tab/>
      </w:r>
      <w:r w:rsidRPr="005D2F6B">
        <w:rPr>
          <w:lang w:val="en-US"/>
        </w:rPr>
        <w:t>proof of a community court process served; or</w:t>
      </w:r>
    </w:p>
    <w:p w14:paraId="2BF4004A" w14:textId="77777777" w:rsidR="002A01A9" w:rsidRDefault="002A01A9" w:rsidP="002A01A9">
      <w:pPr>
        <w:pStyle w:val="REG-Pa"/>
        <w:rPr>
          <w:lang w:val="en-US"/>
        </w:rPr>
      </w:pPr>
    </w:p>
    <w:p w14:paraId="79532449" w14:textId="0CC2E5BB" w:rsidR="005D2F6B" w:rsidRDefault="005D2F6B" w:rsidP="002A01A9">
      <w:pPr>
        <w:pStyle w:val="REG-Pa"/>
        <w:rPr>
          <w:lang w:val="en-US"/>
        </w:rPr>
      </w:pPr>
      <w:r w:rsidRPr="005D2F6B">
        <w:rPr>
          <w:lang w:val="en-US"/>
        </w:rPr>
        <w:t xml:space="preserve">(f) </w:t>
      </w:r>
      <w:r w:rsidR="002A01A9">
        <w:rPr>
          <w:lang w:val="en-US"/>
        </w:rPr>
        <w:tab/>
      </w:r>
      <w:r w:rsidRPr="005D2F6B">
        <w:rPr>
          <w:lang w:val="en-US"/>
        </w:rPr>
        <w:t xml:space="preserve">proof of attending a training workshop by a justice, an assessor or an interpreter. </w:t>
      </w:r>
    </w:p>
    <w:p w14:paraId="260EE664" w14:textId="77777777" w:rsidR="002A01A9" w:rsidRPr="005D2F6B" w:rsidRDefault="002A01A9" w:rsidP="002A01A9">
      <w:pPr>
        <w:pStyle w:val="REG-Pa"/>
        <w:rPr>
          <w:lang w:val="en-US"/>
        </w:rPr>
      </w:pPr>
    </w:p>
    <w:p w14:paraId="05A40566" w14:textId="230A1B0C" w:rsidR="005D2F6B" w:rsidRDefault="005D2F6B" w:rsidP="002A01A9">
      <w:pPr>
        <w:pStyle w:val="REG-P1"/>
        <w:rPr>
          <w:lang w:val="en-US"/>
        </w:rPr>
      </w:pPr>
      <w:r w:rsidRPr="005D2F6B">
        <w:rPr>
          <w:lang w:val="en-US"/>
        </w:rPr>
        <w:t xml:space="preserve">(3) </w:t>
      </w:r>
      <w:r w:rsidR="002A01A9">
        <w:rPr>
          <w:lang w:val="en-US"/>
        </w:rPr>
        <w:tab/>
      </w:r>
      <w:r w:rsidRPr="005D2F6B">
        <w:rPr>
          <w:lang w:val="en-US"/>
        </w:rPr>
        <w:t xml:space="preserve">The clerk of community court must submit a request for authorisation in terms of subregulation (1) on or before the 25 of the month in which the proceedings took place to ensure that payment of the allowance to a justice, an assessor, an interpreter or a messenger of the community court is not delayed. </w:t>
      </w:r>
    </w:p>
    <w:p w14:paraId="3709184F" w14:textId="77777777" w:rsidR="002A01A9" w:rsidRPr="005D2F6B" w:rsidRDefault="002A01A9" w:rsidP="005D2F6B">
      <w:pPr>
        <w:pStyle w:val="REG-P0"/>
        <w:rPr>
          <w:lang w:val="en-US"/>
        </w:rPr>
      </w:pPr>
    </w:p>
    <w:p w14:paraId="006FDDB8" w14:textId="77777777" w:rsidR="005D2F6B" w:rsidRPr="005D2F6B" w:rsidRDefault="005D2F6B" w:rsidP="005D2F6B">
      <w:pPr>
        <w:pStyle w:val="REG-P0"/>
        <w:rPr>
          <w:lang w:val="en-US"/>
        </w:rPr>
      </w:pPr>
      <w:r w:rsidRPr="005D2F6B">
        <w:rPr>
          <w:b/>
          <w:bCs/>
          <w:lang w:val="en-US"/>
        </w:rPr>
        <w:t xml:space="preserve">Offences and penalties </w:t>
      </w:r>
    </w:p>
    <w:p w14:paraId="2A013108" w14:textId="77777777" w:rsidR="009C353D" w:rsidRDefault="009C353D" w:rsidP="002A01A9">
      <w:pPr>
        <w:pStyle w:val="REG-P1"/>
        <w:rPr>
          <w:b/>
          <w:bCs/>
          <w:lang w:val="en-US"/>
        </w:rPr>
      </w:pPr>
    </w:p>
    <w:p w14:paraId="5E999024" w14:textId="7F7AEDC9" w:rsidR="005D2F6B" w:rsidRPr="005D2F6B" w:rsidRDefault="005D2F6B" w:rsidP="002A01A9">
      <w:pPr>
        <w:pStyle w:val="REG-P1"/>
        <w:rPr>
          <w:lang w:val="en-US"/>
        </w:rPr>
      </w:pPr>
      <w:r w:rsidRPr="005D2F6B">
        <w:rPr>
          <w:b/>
          <w:bCs/>
          <w:lang w:val="en-US"/>
        </w:rPr>
        <w:t xml:space="preserve">9. </w:t>
      </w:r>
      <w:r w:rsidR="002A01A9">
        <w:rPr>
          <w:b/>
          <w:bCs/>
          <w:lang w:val="en-US"/>
        </w:rPr>
        <w:tab/>
      </w:r>
      <w:r w:rsidRPr="005D2F6B">
        <w:rPr>
          <w:lang w:val="en-US"/>
        </w:rPr>
        <w:t xml:space="preserve">A person who </w:t>
      </w:r>
      <w:r w:rsidR="002A01A9">
        <w:rPr>
          <w:lang w:val="en-US"/>
        </w:rPr>
        <w:t>-</w:t>
      </w:r>
    </w:p>
    <w:p w14:paraId="0447DA5A" w14:textId="77777777" w:rsidR="002A01A9" w:rsidRDefault="002A01A9" w:rsidP="002A01A9">
      <w:pPr>
        <w:pStyle w:val="REG-Pa"/>
        <w:rPr>
          <w:lang w:val="en-US"/>
        </w:rPr>
      </w:pPr>
    </w:p>
    <w:p w14:paraId="443BAD0A" w14:textId="539058F4" w:rsidR="005D2F6B" w:rsidRDefault="005D2F6B" w:rsidP="002A01A9">
      <w:pPr>
        <w:pStyle w:val="REG-Pa"/>
        <w:rPr>
          <w:lang w:val="en-US"/>
        </w:rPr>
      </w:pPr>
      <w:r w:rsidRPr="005D2F6B">
        <w:rPr>
          <w:lang w:val="en-US"/>
        </w:rPr>
        <w:lastRenderedPageBreak/>
        <w:t xml:space="preserve">(a) </w:t>
      </w:r>
      <w:r w:rsidR="002A01A9">
        <w:rPr>
          <w:lang w:val="en-US"/>
        </w:rPr>
        <w:tab/>
      </w:r>
      <w:r w:rsidRPr="005D2F6B">
        <w:rPr>
          <w:lang w:val="en-US"/>
        </w:rPr>
        <w:t xml:space="preserve">pays or withdraws money from the revenue account in contravention of regulation 4(1); </w:t>
      </w:r>
    </w:p>
    <w:p w14:paraId="29AB3CDF" w14:textId="77777777" w:rsidR="002A01A9" w:rsidRPr="005D2F6B" w:rsidRDefault="002A01A9" w:rsidP="002A01A9">
      <w:pPr>
        <w:pStyle w:val="REG-Pa"/>
        <w:rPr>
          <w:lang w:val="en-US"/>
        </w:rPr>
      </w:pPr>
    </w:p>
    <w:p w14:paraId="406A3685" w14:textId="294AFD85" w:rsidR="005D2F6B" w:rsidRDefault="005D2F6B" w:rsidP="002A01A9">
      <w:pPr>
        <w:pStyle w:val="REG-Pa"/>
        <w:rPr>
          <w:lang w:val="en-US"/>
        </w:rPr>
      </w:pPr>
      <w:r w:rsidRPr="005D2F6B">
        <w:rPr>
          <w:lang w:val="en-US"/>
        </w:rPr>
        <w:t xml:space="preserve">(b) </w:t>
      </w:r>
      <w:r w:rsidR="002A01A9">
        <w:rPr>
          <w:lang w:val="en-US"/>
        </w:rPr>
        <w:tab/>
      </w:r>
      <w:r w:rsidRPr="005D2F6B">
        <w:rPr>
          <w:lang w:val="en-US"/>
        </w:rPr>
        <w:t>claims for an allowance prescribed in terms of the Act while the person is not entitled to that allowance; or</w:t>
      </w:r>
    </w:p>
    <w:p w14:paraId="5EE5023F" w14:textId="77777777" w:rsidR="002A01A9" w:rsidRPr="005D2F6B" w:rsidRDefault="002A01A9" w:rsidP="002A01A9">
      <w:pPr>
        <w:pStyle w:val="REG-Pa"/>
        <w:rPr>
          <w:lang w:val="en-US"/>
        </w:rPr>
      </w:pPr>
    </w:p>
    <w:p w14:paraId="45BA56A5" w14:textId="12940B8C" w:rsidR="005D2F6B" w:rsidRDefault="005D2F6B" w:rsidP="002A01A9">
      <w:pPr>
        <w:pStyle w:val="REG-Pa"/>
        <w:rPr>
          <w:lang w:val="en-US"/>
        </w:rPr>
      </w:pPr>
      <w:r w:rsidRPr="005D2F6B">
        <w:rPr>
          <w:lang w:val="en-US"/>
        </w:rPr>
        <w:t xml:space="preserve">(c) </w:t>
      </w:r>
      <w:r w:rsidR="002A01A9">
        <w:rPr>
          <w:lang w:val="en-US"/>
        </w:rPr>
        <w:tab/>
      </w:r>
      <w:r w:rsidRPr="005D2F6B">
        <w:rPr>
          <w:lang w:val="en-US"/>
        </w:rPr>
        <w:t xml:space="preserve">misuses or misappropriates any money </w:t>
      </w:r>
      <w:r w:rsidRPr="009C353D">
        <w:rPr>
          <w:lang w:val="en-US"/>
        </w:rPr>
        <w:t>grated</w:t>
      </w:r>
      <w:r w:rsidRPr="005D2F6B">
        <w:rPr>
          <w:lang w:val="en-US"/>
        </w:rPr>
        <w:t xml:space="preserve"> to </w:t>
      </w:r>
      <w:r w:rsidRPr="009C353D">
        <w:rPr>
          <w:lang w:val="en-US"/>
        </w:rPr>
        <w:t>community court</w:t>
      </w:r>
      <w:r w:rsidRPr="005D2F6B">
        <w:rPr>
          <w:lang w:val="en-US"/>
        </w:rPr>
        <w:t xml:space="preserve"> as financial assistance in terms of section 5 of the Act,</w:t>
      </w:r>
    </w:p>
    <w:p w14:paraId="4B633274" w14:textId="77777777" w:rsidR="009C353D" w:rsidRDefault="009C353D" w:rsidP="002A01A9">
      <w:pPr>
        <w:pStyle w:val="REG-Pa"/>
        <w:rPr>
          <w:lang w:val="en-US"/>
        </w:rPr>
      </w:pPr>
    </w:p>
    <w:p w14:paraId="2A9FB82C" w14:textId="5550DAED" w:rsidR="009C353D" w:rsidRDefault="009C353D" w:rsidP="009C353D">
      <w:pPr>
        <w:pStyle w:val="REG-Amend"/>
      </w:pPr>
      <w:r w:rsidRPr="009C353D">
        <w:t xml:space="preserve">[The word “granted” is misspelt in the </w:t>
      </w:r>
      <w:r w:rsidRPr="009C353D">
        <w:rPr>
          <w:i/>
          <w:iCs/>
        </w:rPr>
        <w:t>Government Gazette</w:t>
      </w:r>
      <w:r w:rsidRPr="009C353D">
        <w:t>, as reproduced above.</w:t>
      </w:r>
      <w:r>
        <w:t xml:space="preserve"> </w:t>
      </w:r>
      <w:r>
        <w:br/>
        <w:t>The word “a” appears to have been omitted before the phrase “community court”/</w:t>
      </w:r>
      <w:r w:rsidRPr="009C353D">
        <w:t>]</w:t>
      </w:r>
    </w:p>
    <w:p w14:paraId="3DDA444B" w14:textId="0D18AD90" w:rsidR="009C353D" w:rsidRPr="009C353D" w:rsidRDefault="009C353D" w:rsidP="009C353D">
      <w:pPr>
        <w:pStyle w:val="REG-Amend"/>
      </w:pPr>
    </w:p>
    <w:p w14:paraId="0015BC50" w14:textId="189AD8FA" w:rsidR="005D2F6B" w:rsidRPr="008D5D55" w:rsidRDefault="005D2F6B" w:rsidP="005D2F6B">
      <w:pPr>
        <w:pStyle w:val="REG-P0"/>
      </w:pPr>
      <w:r w:rsidRPr="005D2F6B">
        <w:rPr>
          <w:lang w:val="en-US"/>
        </w:rPr>
        <w:t>commits an offence and on conviction is liable to a fine not exceeding N$2 000 or to imprisonment for a period not exceeding six months or to both such fine and such imprisonment.</w:t>
      </w:r>
    </w:p>
    <w:sectPr w:rsidR="005D2F6B" w:rsidRPr="008D5D55" w:rsidSect="007B5669">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B0BD" w14:textId="77777777" w:rsidR="004E4F68" w:rsidRDefault="004E4F68">
      <w:r>
        <w:separator/>
      </w:r>
    </w:p>
  </w:endnote>
  <w:endnote w:type="continuationSeparator" w:id="0">
    <w:p w14:paraId="291FB718" w14:textId="77777777" w:rsidR="004E4F68" w:rsidRDefault="004E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2F1A" w14:textId="77777777" w:rsidR="004E4F68" w:rsidRDefault="004E4F68">
      <w:r>
        <w:separator/>
      </w:r>
    </w:p>
  </w:footnote>
  <w:footnote w:type="continuationSeparator" w:id="0">
    <w:p w14:paraId="67FC6853" w14:textId="77777777" w:rsidR="004E4F68" w:rsidRDefault="004E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D95" w14:textId="222ED360" w:rsidR="004A241A" w:rsidRPr="000073EE" w:rsidRDefault="00000000" w:rsidP="00FC33A9">
    <w:pPr>
      <w:spacing w:after="120"/>
      <w:jc w:val="center"/>
      <w:rPr>
        <w:rFonts w:ascii="Arial" w:hAnsi="Arial" w:cs="Arial"/>
        <w:sz w:val="16"/>
        <w:szCs w:val="16"/>
      </w:rPr>
    </w:pPr>
    <w:r>
      <w:rPr>
        <w:rFonts w:ascii="Arial" w:hAnsi="Arial" w:cs="Arial"/>
        <w:sz w:val="12"/>
        <w:szCs w:val="16"/>
      </w:rPr>
      <w:pict w14:anchorId="611E300D">
        <v:group id="Group 6" o:spid="_x0000_s1025" style="position:absolute;left:0;text-align:left;margin-left:-76pt;margin-top:0;width:576.55pt;height:841.05pt;z-index:251664896;mso-position-vertical-relative:page;mso-width-relative:margin;mso-height-relative:margin" coordsize="73215,106812" o:allowincell="f" o:allowoverlap="f">
          <v:line id="Straight Connector 1" o:spid="_x0000_s1027" style="position:absolute;visibility:visible" from="0,0" to="0,106812" o:connectortype="straight" strokecolor="#bfbfbf" strokeweight="18pt">
            <v:stroke endcap="square"/>
          </v:line>
          <v:line id="Straight Connector 5" o:spid="_x0000_s1026" style="position:absolute;visibility:visible" from="73215,0" to="73215,106812" o:connectortype="straight" strokecolor="#bfbfbf" strokeweight="18pt">
            <v:stroke endcap="square"/>
          </v:line>
          <w10:wrap anchory="page"/>
          <w10:anchorlock/>
        </v:group>
      </w:pict>
    </w:r>
    <w:r w:rsidR="004A241A" w:rsidRPr="000073EE">
      <w:rPr>
        <w:rFonts w:ascii="Arial" w:hAnsi="Arial" w:cs="Arial"/>
        <w:sz w:val="12"/>
        <w:szCs w:val="16"/>
      </w:rPr>
      <w:t>Republic of Namibia</w:t>
    </w:r>
    <w:r w:rsidR="004A241A" w:rsidRPr="000073EE">
      <w:rPr>
        <w:rFonts w:ascii="Arial" w:hAnsi="Arial" w:cs="Arial"/>
        <w:w w:val="600"/>
        <w:sz w:val="12"/>
        <w:szCs w:val="16"/>
      </w:rPr>
      <w:t xml:space="preserve"> </w:t>
    </w:r>
    <w:r w:rsidR="004A241A" w:rsidRPr="000073EE">
      <w:rPr>
        <w:rFonts w:ascii="Arial" w:hAnsi="Arial" w:cs="Arial"/>
        <w:b/>
        <w:noProof w:val="0"/>
        <w:sz w:val="16"/>
        <w:szCs w:val="16"/>
      </w:rPr>
      <w:fldChar w:fldCharType="begin"/>
    </w:r>
    <w:r w:rsidR="004A241A" w:rsidRPr="000073EE">
      <w:rPr>
        <w:rFonts w:ascii="Arial" w:hAnsi="Arial" w:cs="Arial"/>
        <w:b/>
        <w:sz w:val="16"/>
        <w:szCs w:val="16"/>
      </w:rPr>
      <w:instrText xml:space="preserve"> PAGE   \* MERGEFORMAT </w:instrText>
    </w:r>
    <w:r w:rsidR="004A241A" w:rsidRPr="000073EE">
      <w:rPr>
        <w:rFonts w:ascii="Arial" w:hAnsi="Arial" w:cs="Arial"/>
        <w:b/>
        <w:noProof w:val="0"/>
        <w:sz w:val="16"/>
        <w:szCs w:val="16"/>
      </w:rPr>
      <w:fldChar w:fldCharType="separate"/>
    </w:r>
    <w:r w:rsidR="00CE610C">
      <w:rPr>
        <w:rFonts w:ascii="Arial" w:hAnsi="Arial" w:cs="Arial"/>
        <w:b/>
        <w:sz w:val="16"/>
        <w:szCs w:val="16"/>
      </w:rPr>
      <w:t>1</w:t>
    </w:r>
    <w:r w:rsidR="004A241A" w:rsidRPr="000073EE">
      <w:rPr>
        <w:rFonts w:ascii="Arial" w:hAnsi="Arial" w:cs="Arial"/>
        <w:b/>
        <w:sz w:val="16"/>
        <w:szCs w:val="16"/>
      </w:rPr>
      <w:fldChar w:fldCharType="end"/>
    </w:r>
    <w:r w:rsidR="004A241A" w:rsidRPr="000073EE">
      <w:rPr>
        <w:rFonts w:ascii="Arial" w:hAnsi="Arial" w:cs="Arial"/>
        <w:w w:val="600"/>
        <w:sz w:val="12"/>
        <w:szCs w:val="16"/>
      </w:rPr>
      <w:t xml:space="preserve"> </w:t>
    </w:r>
    <w:r w:rsidR="004A241A" w:rsidRPr="000073EE">
      <w:rPr>
        <w:rFonts w:ascii="Arial" w:hAnsi="Arial" w:cs="Arial"/>
        <w:sz w:val="12"/>
        <w:szCs w:val="16"/>
      </w:rPr>
      <w:t>Annotated Statutes</w:t>
    </w:r>
    <w:r w:rsidR="004A241A" w:rsidRPr="000073EE">
      <w:rPr>
        <w:rFonts w:ascii="Arial" w:hAnsi="Arial" w:cs="Arial"/>
        <w:b/>
        <w:sz w:val="16"/>
        <w:szCs w:val="16"/>
      </w:rPr>
      <w:t xml:space="preserve"> </w:t>
    </w:r>
  </w:p>
  <w:p w14:paraId="2BF5DDD4" w14:textId="77777777" w:rsidR="004A241A" w:rsidRPr="00F25922" w:rsidRDefault="004A241A" w:rsidP="007B5669">
    <w:pPr>
      <w:pStyle w:val="REG-PHA"/>
    </w:pPr>
    <w:r w:rsidRPr="00F25922">
      <w:t>REGULATIONS</w:t>
    </w:r>
  </w:p>
  <w:p w14:paraId="124BD98C" w14:textId="77777777" w:rsidR="004A241A" w:rsidRDefault="004A241A" w:rsidP="00EF58E0">
    <w:pPr>
      <w:pStyle w:val="REG-PHb"/>
      <w:spacing w:after="120"/>
    </w:pPr>
    <w:r>
      <w:t>Community Courts Act 10 of 2003</w:t>
    </w:r>
  </w:p>
  <w:p w14:paraId="3A7645B5" w14:textId="0FD9676D" w:rsidR="004A241A" w:rsidRPr="00F25922" w:rsidRDefault="00953181" w:rsidP="00F25922">
    <w:pPr>
      <w:pStyle w:val="REG-PHb"/>
    </w:pPr>
    <w:r w:rsidRPr="00953181">
      <w:t>Regulations</w:t>
    </w:r>
    <w:r w:rsidRPr="00953181">
      <w:rPr>
        <w:lang w:val="en-US"/>
      </w:rPr>
      <w:t xml:space="preserve"> Imposing Conditions on Money Granted as Financial Assistance to </w:t>
    </w:r>
    <w:r w:rsidRPr="00953181">
      <w:t>Community Courts</w:t>
    </w:r>
    <w:r w:rsidRPr="00953181">
      <w:t xml:space="preserve"> </w:t>
    </w:r>
  </w:p>
  <w:p w14:paraId="665D0426" w14:textId="77777777" w:rsidR="004A241A" w:rsidRPr="00F25922" w:rsidRDefault="004A241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FBEB" w14:textId="77777777" w:rsidR="004A241A" w:rsidRPr="00BA6B35" w:rsidRDefault="004A241A"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5C0AA2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12349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59604B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806DBE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5D6052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365021"/>
    <w:multiLevelType w:val="hybridMultilevel"/>
    <w:tmpl w:val="8FB0FD50"/>
    <w:lvl w:ilvl="0" w:tplc="860E5C80">
      <w:start w:val="2"/>
      <w:numFmt w:val="decimal"/>
      <w:lvlText w:val="(%1)"/>
      <w:lvlJc w:val="left"/>
      <w:pPr>
        <w:ind w:hanging="572"/>
      </w:pPr>
      <w:rPr>
        <w:rFonts w:ascii="Times New Roman" w:eastAsia="Times New Roman" w:hAnsi="Times New Roman" w:hint="default"/>
        <w:w w:val="103"/>
        <w:sz w:val="21"/>
        <w:szCs w:val="21"/>
      </w:rPr>
    </w:lvl>
    <w:lvl w:ilvl="1" w:tplc="19C60FE2">
      <w:start w:val="1"/>
      <w:numFmt w:val="lowerLetter"/>
      <w:lvlText w:val="(%2)"/>
      <w:lvlJc w:val="left"/>
      <w:pPr>
        <w:ind w:hanging="629"/>
      </w:pPr>
      <w:rPr>
        <w:rFonts w:ascii="Times New Roman" w:eastAsia="Times New Roman" w:hAnsi="Times New Roman" w:hint="default"/>
        <w:w w:val="110"/>
        <w:sz w:val="20"/>
        <w:szCs w:val="20"/>
      </w:rPr>
    </w:lvl>
    <w:lvl w:ilvl="2" w:tplc="AE104C78">
      <w:start w:val="1"/>
      <w:numFmt w:val="bullet"/>
      <w:lvlText w:val="•"/>
      <w:lvlJc w:val="left"/>
      <w:rPr>
        <w:rFonts w:hint="default"/>
      </w:rPr>
    </w:lvl>
    <w:lvl w:ilvl="3" w:tplc="FE083BEE">
      <w:start w:val="1"/>
      <w:numFmt w:val="bullet"/>
      <w:lvlText w:val="•"/>
      <w:lvlJc w:val="left"/>
      <w:rPr>
        <w:rFonts w:hint="default"/>
      </w:rPr>
    </w:lvl>
    <w:lvl w:ilvl="4" w:tplc="693CBB40">
      <w:start w:val="1"/>
      <w:numFmt w:val="bullet"/>
      <w:lvlText w:val="•"/>
      <w:lvlJc w:val="left"/>
      <w:rPr>
        <w:rFonts w:hint="default"/>
      </w:rPr>
    </w:lvl>
    <w:lvl w:ilvl="5" w:tplc="0B5ABDBC">
      <w:start w:val="1"/>
      <w:numFmt w:val="bullet"/>
      <w:lvlText w:val="•"/>
      <w:lvlJc w:val="left"/>
      <w:rPr>
        <w:rFonts w:hint="default"/>
      </w:rPr>
    </w:lvl>
    <w:lvl w:ilvl="6" w:tplc="5E38114C">
      <w:start w:val="1"/>
      <w:numFmt w:val="bullet"/>
      <w:lvlText w:val="•"/>
      <w:lvlJc w:val="left"/>
      <w:rPr>
        <w:rFonts w:hint="default"/>
      </w:rPr>
    </w:lvl>
    <w:lvl w:ilvl="7" w:tplc="DB3E6BB6">
      <w:start w:val="1"/>
      <w:numFmt w:val="bullet"/>
      <w:lvlText w:val="•"/>
      <w:lvlJc w:val="left"/>
      <w:rPr>
        <w:rFonts w:hint="default"/>
      </w:rPr>
    </w:lvl>
    <w:lvl w:ilvl="8" w:tplc="B19089A8">
      <w:start w:val="1"/>
      <w:numFmt w:val="bullet"/>
      <w:lvlText w:val="•"/>
      <w:lvlJc w:val="left"/>
      <w:rPr>
        <w:rFonts w:hint="default"/>
      </w:rPr>
    </w:lvl>
  </w:abstractNum>
  <w:abstractNum w:abstractNumId="7" w15:restartNumberingAfterBreak="0">
    <w:nsid w:val="06D24BDC"/>
    <w:multiLevelType w:val="hybridMultilevel"/>
    <w:tmpl w:val="1D06F494"/>
    <w:lvl w:ilvl="0" w:tplc="661EF41A">
      <w:start w:val="1"/>
      <w:numFmt w:val="decimal"/>
      <w:lvlText w:val="%1."/>
      <w:lvlJc w:val="left"/>
      <w:pPr>
        <w:ind w:hanging="538"/>
      </w:pPr>
      <w:rPr>
        <w:rFonts w:ascii="Times New Roman" w:eastAsia="Times New Roman" w:hAnsi="Times New Roman" w:hint="default"/>
        <w:w w:val="104"/>
        <w:sz w:val="21"/>
        <w:szCs w:val="21"/>
      </w:rPr>
    </w:lvl>
    <w:lvl w:ilvl="1" w:tplc="43FA640E">
      <w:start w:val="1"/>
      <w:numFmt w:val="bullet"/>
      <w:lvlText w:val="•"/>
      <w:lvlJc w:val="left"/>
      <w:rPr>
        <w:rFonts w:hint="default"/>
      </w:rPr>
    </w:lvl>
    <w:lvl w:ilvl="2" w:tplc="017E7E02">
      <w:start w:val="1"/>
      <w:numFmt w:val="bullet"/>
      <w:lvlText w:val="•"/>
      <w:lvlJc w:val="left"/>
      <w:rPr>
        <w:rFonts w:hint="default"/>
      </w:rPr>
    </w:lvl>
    <w:lvl w:ilvl="3" w:tplc="727A20FE">
      <w:start w:val="1"/>
      <w:numFmt w:val="bullet"/>
      <w:lvlText w:val="•"/>
      <w:lvlJc w:val="left"/>
      <w:rPr>
        <w:rFonts w:hint="default"/>
      </w:rPr>
    </w:lvl>
    <w:lvl w:ilvl="4" w:tplc="0B20124C">
      <w:start w:val="1"/>
      <w:numFmt w:val="bullet"/>
      <w:lvlText w:val="•"/>
      <w:lvlJc w:val="left"/>
      <w:rPr>
        <w:rFonts w:hint="default"/>
      </w:rPr>
    </w:lvl>
    <w:lvl w:ilvl="5" w:tplc="5478F902">
      <w:start w:val="1"/>
      <w:numFmt w:val="bullet"/>
      <w:lvlText w:val="•"/>
      <w:lvlJc w:val="left"/>
      <w:rPr>
        <w:rFonts w:hint="default"/>
      </w:rPr>
    </w:lvl>
    <w:lvl w:ilvl="6" w:tplc="6422E5A2">
      <w:start w:val="1"/>
      <w:numFmt w:val="bullet"/>
      <w:lvlText w:val="•"/>
      <w:lvlJc w:val="left"/>
      <w:rPr>
        <w:rFonts w:hint="default"/>
      </w:rPr>
    </w:lvl>
    <w:lvl w:ilvl="7" w:tplc="2AE8604C">
      <w:start w:val="1"/>
      <w:numFmt w:val="bullet"/>
      <w:lvlText w:val="•"/>
      <w:lvlJc w:val="left"/>
      <w:rPr>
        <w:rFonts w:hint="default"/>
      </w:rPr>
    </w:lvl>
    <w:lvl w:ilvl="8" w:tplc="E224441C">
      <w:start w:val="1"/>
      <w:numFmt w:val="bullet"/>
      <w:lvlText w:val="•"/>
      <w:lvlJc w:val="left"/>
      <w:rPr>
        <w:rFonts w:hint="default"/>
      </w:rPr>
    </w:lvl>
  </w:abstractNum>
  <w:abstractNum w:abstractNumId="8" w15:restartNumberingAfterBreak="0">
    <w:nsid w:val="0AB16667"/>
    <w:multiLevelType w:val="hybridMultilevel"/>
    <w:tmpl w:val="98A6C538"/>
    <w:lvl w:ilvl="0" w:tplc="80000E3E">
      <w:start w:val="1"/>
      <w:numFmt w:val="lowerLetter"/>
      <w:lvlText w:val="(%1)"/>
      <w:lvlJc w:val="left"/>
      <w:pPr>
        <w:ind w:hanging="605"/>
      </w:pPr>
      <w:rPr>
        <w:rFonts w:ascii="Times New Roman" w:eastAsia="Times New Roman" w:hAnsi="Times New Roman" w:hint="default"/>
        <w:w w:val="110"/>
        <w:sz w:val="20"/>
        <w:szCs w:val="20"/>
      </w:rPr>
    </w:lvl>
    <w:lvl w:ilvl="1" w:tplc="CB0038A6">
      <w:start w:val="1"/>
      <w:numFmt w:val="bullet"/>
      <w:lvlText w:val="•"/>
      <w:lvlJc w:val="left"/>
      <w:rPr>
        <w:rFonts w:hint="default"/>
      </w:rPr>
    </w:lvl>
    <w:lvl w:ilvl="2" w:tplc="832CB6CC">
      <w:start w:val="1"/>
      <w:numFmt w:val="bullet"/>
      <w:lvlText w:val="•"/>
      <w:lvlJc w:val="left"/>
      <w:rPr>
        <w:rFonts w:hint="default"/>
      </w:rPr>
    </w:lvl>
    <w:lvl w:ilvl="3" w:tplc="38FEF9B4">
      <w:start w:val="1"/>
      <w:numFmt w:val="bullet"/>
      <w:lvlText w:val="•"/>
      <w:lvlJc w:val="left"/>
      <w:rPr>
        <w:rFonts w:hint="default"/>
      </w:rPr>
    </w:lvl>
    <w:lvl w:ilvl="4" w:tplc="23FE0F5C">
      <w:start w:val="1"/>
      <w:numFmt w:val="bullet"/>
      <w:lvlText w:val="•"/>
      <w:lvlJc w:val="left"/>
      <w:rPr>
        <w:rFonts w:hint="default"/>
      </w:rPr>
    </w:lvl>
    <w:lvl w:ilvl="5" w:tplc="96305DEC">
      <w:start w:val="1"/>
      <w:numFmt w:val="bullet"/>
      <w:lvlText w:val="•"/>
      <w:lvlJc w:val="left"/>
      <w:rPr>
        <w:rFonts w:hint="default"/>
      </w:rPr>
    </w:lvl>
    <w:lvl w:ilvl="6" w:tplc="C540B6BC">
      <w:start w:val="1"/>
      <w:numFmt w:val="bullet"/>
      <w:lvlText w:val="•"/>
      <w:lvlJc w:val="left"/>
      <w:rPr>
        <w:rFonts w:hint="default"/>
      </w:rPr>
    </w:lvl>
    <w:lvl w:ilvl="7" w:tplc="D2A6B310">
      <w:start w:val="1"/>
      <w:numFmt w:val="bullet"/>
      <w:lvlText w:val="•"/>
      <w:lvlJc w:val="left"/>
      <w:rPr>
        <w:rFonts w:hint="default"/>
      </w:rPr>
    </w:lvl>
    <w:lvl w:ilvl="8" w:tplc="1DA2582C">
      <w:start w:val="1"/>
      <w:numFmt w:val="bullet"/>
      <w:lvlText w:val="•"/>
      <w:lvlJc w:val="left"/>
      <w:rPr>
        <w:rFonts w:hint="default"/>
      </w:rPr>
    </w:lvl>
  </w:abstractNum>
  <w:abstractNum w:abstractNumId="9" w15:restartNumberingAfterBreak="0">
    <w:nsid w:val="0D4546EB"/>
    <w:multiLevelType w:val="hybridMultilevel"/>
    <w:tmpl w:val="D1AE8D70"/>
    <w:lvl w:ilvl="0" w:tplc="69FC7978">
      <w:start w:val="1"/>
      <w:numFmt w:val="lowerLetter"/>
      <w:lvlText w:val="(%1)"/>
      <w:lvlJc w:val="left"/>
      <w:pPr>
        <w:ind w:hanging="572"/>
      </w:pPr>
      <w:rPr>
        <w:rFonts w:ascii="Times New Roman" w:eastAsia="Times New Roman" w:hAnsi="Times New Roman" w:hint="default"/>
        <w:w w:val="103"/>
        <w:sz w:val="21"/>
        <w:szCs w:val="21"/>
      </w:rPr>
    </w:lvl>
    <w:lvl w:ilvl="1" w:tplc="5A780A40">
      <w:start w:val="1"/>
      <w:numFmt w:val="bullet"/>
      <w:lvlText w:val="•"/>
      <w:lvlJc w:val="left"/>
      <w:rPr>
        <w:rFonts w:hint="default"/>
      </w:rPr>
    </w:lvl>
    <w:lvl w:ilvl="2" w:tplc="B830C0FC">
      <w:start w:val="1"/>
      <w:numFmt w:val="bullet"/>
      <w:lvlText w:val="•"/>
      <w:lvlJc w:val="left"/>
      <w:rPr>
        <w:rFonts w:hint="default"/>
      </w:rPr>
    </w:lvl>
    <w:lvl w:ilvl="3" w:tplc="22DEF986">
      <w:start w:val="1"/>
      <w:numFmt w:val="bullet"/>
      <w:lvlText w:val="•"/>
      <w:lvlJc w:val="left"/>
      <w:rPr>
        <w:rFonts w:hint="default"/>
      </w:rPr>
    </w:lvl>
    <w:lvl w:ilvl="4" w:tplc="55CE40F8">
      <w:start w:val="1"/>
      <w:numFmt w:val="bullet"/>
      <w:lvlText w:val="•"/>
      <w:lvlJc w:val="left"/>
      <w:rPr>
        <w:rFonts w:hint="default"/>
      </w:rPr>
    </w:lvl>
    <w:lvl w:ilvl="5" w:tplc="B4548CBE">
      <w:start w:val="1"/>
      <w:numFmt w:val="bullet"/>
      <w:lvlText w:val="•"/>
      <w:lvlJc w:val="left"/>
      <w:rPr>
        <w:rFonts w:hint="default"/>
      </w:rPr>
    </w:lvl>
    <w:lvl w:ilvl="6" w:tplc="C69CFE96">
      <w:start w:val="1"/>
      <w:numFmt w:val="bullet"/>
      <w:lvlText w:val="•"/>
      <w:lvlJc w:val="left"/>
      <w:rPr>
        <w:rFonts w:hint="default"/>
      </w:rPr>
    </w:lvl>
    <w:lvl w:ilvl="7" w:tplc="44C839D4">
      <w:start w:val="1"/>
      <w:numFmt w:val="bullet"/>
      <w:lvlText w:val="•"/>
      <w:lvlJc w:val="left"/>
      <w:rPr>
        <w:rFonts w:hint="default"/>
      </w:rPr>
    </w:lvl>
    <w:lvl w:ilvl="8" w:tplc="D7E61562">
      <w:start w:val="1"/>
      <w:numFmt w:val="bullet"/>
      <w:lvlText w:val="•"/>
      <w:lvlJc w:val="left"/>
      <w:rPr>
        <w:rFonts w:hint="default"/>
      </w:rPr>
    </w:lvl>
  </w:abstractNum>
  <w:abstractNum w:abstractNumId="10" w15:restartNumberingAfterBreak="0">
    <w:nsid w:val="18147C1A"/>
    <w:multiLevelType w:val="hybridMultilevel"/>
    <w:tmpl w:val="9B242A7A"/>
    <w:lvl w:ilvl="0" w:tplc="11CC2288">
      <w:start w:val="2"/>
      <w:numFmt w:val="decimal"/>
      <w:lvlText w:val="(%1)"/>
      <w:lvlJc w:val="left"/>
      <w:pPr>
        <w:ind w:hanging="620"/>
      </w:pPr>
      <w:rPr>
        <w:rFonts w:ascii="Times New Roman" w:eastAsia="Times New Roman" w:hAnsi="Times New Roman" w:hint="default"/>
        <w:w w:val="103"/>
        <w:sz w:val="21"/>
        <w:szCs w:val="21"/>
      </w:rPr>
    </w:lvl>
    <w:lvl w:ilvl="1" w:tplc="3E4EB06E">
      <w:start w:val="1"/>
      <w:numFmt w:val="bullet"/>
      <w:lvlText w:val="•"/>
      <w:lvlJc w:val="left"/>
      <w:rPr>
        <w:rFonts w:hint="default"/>
      </w:rPr>
    </w:lvl>
    <w:lvl w:ilvl="2" w:tplc="22823C22">
      <w:start w:val="1"/>
      <w:numFmt w:val="bullet"/>
      <w:lvlText w:val="•"/>
      <w:lvlJc w:val="left"/>
      <w:rPr>
        <w:rFonts w:hint="default"/>
      </w:rPr>
    </w:lvl>
    <w:lvl w:ilvl="3" w:tplc="318AEEA8">
      <w:start w:val="1"/>
      <w:numFmt w:val="bullet"/>
      <w:lvlText w:val="•"/>
      <w:lvlJc w:val="left"/>
      <w:rPr>
        <w:rFonts w:hint="default"/>
      </w:rPr>
    </w:lvl>
    <w:lvl w:ilvl="4" w:tplc="4F44612A">
      <w:start w:val="1"/>
      <w:numFmt w:val="bullet"/>
      <w:lvlText w:val="•"/>
      <w:lvlJc w:val="left"/>
      <w:rPr>
        <w:rFonts w:hint="default"/>
      </w:rPr>
    </w:lvl>
    <w:lvl w:ilvl="5" w:tplc="ECF2C1E8">
      <w:start w:val="1"/>
      <w:numFmt w:val="bullet"/>
      <w:lvlText w:val="•"/>
      <w:lvlJc w:val="left"/>
      <w:rPr>
        <w:rFonts w:hint="default"/>
      </w:rPr>
    </w:lvl>
    <w:lvl w:ilvl="6" w:tplc="88FC9264">
      <w:start w:val="1"/>
      <w:numFmt w:val="bullet"/>
      <w:lvlText w:val="•"/>
      <w:lvlJc w:val="left"/>
      <w:rPr>
        <w:rFonts w:hint="default"/>
      </w:rPr>
    </w:lvl>
    <w:lvl w:ilvl="7" w:tplc="B4C09CF2">
      <w:start w:val="1"/>
      <w:numFmt w:val="bullet"/>
      <w:lvlText w:val="•"/>
      <w:lvlJc w:val="left"/>
      <w:rPr>
        <w:rFonts w:hint="default"/>
      </w:rPr>
    </w:lvl>
    <w:lvl w:ilvl="8" w:tplc="5A88AB2A">
      <w:start w:val="1"/>
      <w:numFmt w:val="bullet"/>
      <w:lvlText w:val="•"/>
      <w:lvlJc w:val="left"/>
      <w:rPr>
        <w:rFonts w:hint="default"/>
      </w:rPr>
    </w:lvl>
  </w:abstractNum>
  <w:abstractNum w:abstractNumId="1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6CE74B9"/>
    <w:multiLevelType w:val="hybridMultilevel"/>
    <w:tmpl w:val="4B7061B6"/>
    <w:lvl w:ilvl="0" w:tplc="ECBA5DE0">
      <w:start w:val="1"/>
      <w:numFmt w:val="decimal"/>
      <w:lvlText w:val="%1."/>
      <w:lvlJc w:val="left"/>
      <w:pPr>
        <w:ind w:hanging="548"/>
      </w:pPr>
      <w:rPr>
        <w:rFonts w:ascii="Times New Roman" w:eastAsia="Times New Roman" w:hAnsi="Times New Roman" w:hint="default"/>
        <w:w w:val="95"/>
        <w:sz w:val="21"/>
        <w:szCs w:val="21"/>
      </w:rPr>
    </w:lvl>
    <w:lvl w:ilvl="1" w:tplc="E49CCB52">
      <w:start w:val="1"/>
      <w:numFmt w:val="lowerLetter"/>
      <w:lvlText w:val="(%2)"/>
      <w:lvlJc w:val="left"/>
      <w:pPr>
        <w:ind w:hanging="576"/>
      </w:pPr>
      <w:rPr>
        <w:rFonts w:ascii="Times New Roman" w:eastAsia="Times New Roman" w:hAnsi="Times New Roman" w:hint="default"/>
        <w:w w:val="105"/>
        <w:sz w:val="21"/>
        <w:szCs w:val="21"/>
      </w:rPr>
    </w:lvl>
    <w:lvl w:ilvl="2" w:tplc="879048B6">
      <w:start w:val="1"/>
      <w:numFmt w:val="bullet"/>
      <w:lvlText w:val="•"/>
      <w:lvlJc w:val="left"/>
      <w:rPr>
        <w:rFonts w:hint="default"/>
      </w:rPr>
    </w:lvl>
    <w:lvl w:ilvl="3" w:tplc="BC0EE50A">
      <w:start w:val="1"/>
      <w:numFmt w:val="bullet"/>
      <w:lvlText w:val="•"/>
      <w:lvlJc w:val="left"/>
      <w:rPr>
        <w:rFonts w:hint="default"/>
      </w:rPr>
    </w:lvl>
    <w:lvl w:ilvl="4" w:tplc="4202AAEC">
      <w:start w:val="1"/>
      <w:numFmt w:val="bullet"/>
      <w:lvlText w:val="•"/>
      <w:lvlJc w:val="left"/>
      <w:rPr>
        <w:rFonts w:hint="default"/>
      </w:rPr>
    </w:lvl>
    <w:lvl w:ilvl="5" w:tplc="91201AA4">
      <w:start w:val="1"/>
      <w:numFmt w:val="bullet"/>
      <w:lvlText w:val="•"/>
      <w:lvlJc w:val="left"/>
      <w:rPr>
        <w:rFonts w:hint="default"/>
      </w:rPr>
    </w:lvl>
    <w:lvl w:ilvl="6" w:tplc="73D0961E">
      <w:start w:val="1"/>
      <w:numFmt w:val="bullet"/>
      <w:lvlText w:val="•"/>
      <w:lvlJc w:val="left"/>
      <w:rPr>
        <w:rFonts w:hint="default"/>
      </w:rPr>
    </w:lvl>
    <w:lvl w:ilvl="7" w:tplc="6C7A10C4">
      <w:start w:val="1"/>
      <w:numFmt w:val="bullet"/>
      <w:lvlText w:val="•"/>
      <w:lvlJc w:val="left"/>
      <w:rPr>
        <w:rFonts w:hint="default"/>
      </w:rPr>
    </w:lvl>
    <w:lvl w:ilvl="8" w:tplc="70A63260">
      <w:start w:val="1"/>
      <w:numFmt w:val="bullet"/>
      <w:lvlText w:val="•"/>
      <w:lvlJc w:val="left"/>
      <w:rPr>
        <w:rFonts w:hint="default"/>
      </w:rPr>
    </w:lvl>
  </w:abstractNum>
  <w:abstractNum w:abstractNumId="14" w15:restartNumberingAfterBreak="0">
    <w:nsid w:val="2F97720B"/>
    <w:multiLevelType w:val="hybridMultilevel"/>
    <w:tmpl w:val="A84AAFF6"/>
    <w:lvl w:ilvl="0" w:tplc="DF94E294">
      <w:start w:val="1"/>
      <w:numFmt w:val="lowerLetter"/>
      <w:lvlText w:val="(%1)"/>
      <w:lvlJc w:val="left"/>
      <w:pPr>
        <w:ind w:hanging="567"/>
      </w:pPr>
      <w:rPr>
        <w:rFonts w:ascii="Times New Roman" w:eastAsia="Times New Roman" w:hAnsi="Times New Roman" w:hint="default"/>
        <w:w w:val="108"/>
        <w:sz w:val="20"/>
        <w:szCs w:val="20"/>
      </w:rPr>
    </w:lvl>
    <w:lvl w:ilvl="1" w:tplc="C5248266">
      <w:start w:val="1"/>
      <w:numFmt w:val="bullet"/>
      <w:lvlText w:val="•"/>
      <w:lvlJc w:val="left"/>
      <w:rPr>
        <w:rFonts w:hint="default"/>
      </w:rPr>
    </w:lvl>
    <w:lvl w:ilvl="2" w:tplc="12C8F33C">
      <w:start w:val="1"/>
      <w:numFmt w:val="bullet"/>
      <w:lvlText w:val="•"/>
      <w:lvlJc w:val="left"/>
      <w:rPr>
        <w:rFonts w:hint="default"/>
      </w:rPr>
    </w:lvl>
    <w:lvl w:ilvl="3" w:tplc="F21CE0AA">
      <w:start w:val="1"/>
      <w:numFmt w:val="bullet"/>
      <w:lvlText w:val="•"/>
      <w:lvlJc w:val="left"/>
      <w:rPr>
        <w:rFonts w:hint="default"/>
      </w:rPr>
    </w:lvl>
    <w:lvl w:ilvl="4" w:tplc="6226E36E">
      <w:start w:val="1"/>
      <w:numFmt w:val="bullet"/>
      <w:lvlText w:val="•"/>
      <w:lvlJc w:val="left"/>
      <w:rPr>
        <w:rFonts w:hint="default"/>
      </w:rPr>
    </w:lvl>
    <w:lvl w:ilvl="5" w:tplc="9CF26B8E">
      <w:start w:val="1"/>
      <w:numFmt w:val="bullet"/>
      <w:lvlText w:val="•"/>
      <w:lvlJc w:val="left"/>
      <w:rPr>
        <w:rFonts w:hint="default"/>
      </w:rPr>
    </w:lvl>
    <w:lvl w:ilvl="6" w:tplc="81F03F44">
      <w:start w:val="1"/>
      <w:numFmt w:val="bullet"/>
      <w:lvlText w:val="•"/>
      <w:lvlJc w:val="left"/>
      <w:rPr>
        <w:rFonts w:hint="default"/>
      </w:rPr>
    </w:lvl>
    <w:lvl w:ilvl="7" w:tplc="70328C88">
      <w:start w:val="1"/>
      <w:numFmt w:val="bullet"/>
      <w:lvlText w:val="•"/>
      <w:lvlJc w:val="left"/>
      <w:rPr>
        <w:rFonts w:hint="default"/>
      </w:rPr>
    </w:lvl>
    <w:lvl w:ilvl="8" w:tplc="E9B8EE56">
      <w:start w:val="1"/>
      <w:numFmt w:val="bullet"/>
      <w:lvlText w:val="•"/>
      <w:lvlJc w:val="left"/>
      <w:rPr>
        <w:rFonts w:hint="default"/>
      </w:rPr>
    </w:lvl>
  </w:abstractNum>
  <w:abstractNum w:abstractNumId="15" w15:restartNumberingAfterBreak="0">
    <w:nsid w:val="319E2DE3"/>
    <w:multiLevelType w:val="hybridMultilevel"/>
    <w:tmpl w:val="15B40D0C"/>
    <w:lvl w:ilvl="0" w:tplc="DC5669BA">
      <w:start w:val="1"/>
      <w:numFmt w:val="lowerLetter"/>
      <w:lvlText w:val="(%1)"/>
      <w:lvlJc w:val="left"/>
      <w:pPr>
        <w:ind w:hanging="567"/>
      </w:pPr>
      <w:rPr>
        <w:rFonts w:ascii="Times New Roman" w:eastAsia="Times New Roman" w:hAnsi="Times New Roman" w:hint="default"/>
        <w:w w:val="107"/>
        <w:sz w:val="21"/>
        <w:szCs w:val="21"/>
      </w:rPr>
    </w:lvl>
    <w:lvl w:ilvl="1" w:tplc="9050BC80">
      <w:start w:val="1"/>
      <w:numFmt w:val="bullet"/>
      <w:lvlText w:val="•"/>
      <w:lvlJc w:val="left"/>
      <w:rPr>
        <w:rFonts w:hint="default"/>
      </w:rPr>
    </w:lvl>
    <w:lvl w:ilvl="2" w:tplc="20CA25CE">
      <w:start w:val="1"/>
      <w:numFmt w:val="bullet"/>
      <w:lvlText w:val="•"/>
      <w:lvlJc w:val="left"/>
      <w:rPr>
        <w:rFonts w:hint="default"/>
      </w:rPr>
    </w:lvl>
    <w:lvl w:ilvl="3" w:tplc="9FDC3360">
      <w:start w:val="1"/>
      <w:numFmt w:val="bullet"/>
      <w:lvlText w:val="•"/>
      <w:lvlJc w:val="left"/>
      <w:rPr>
        <w:rFonts w:hint="default"/>
      </w:rPr>
    </w:lvl>
    <w:lvl w:ilvl="4" w:tplc="348426EA">
      <w:start w:val="1"/>
      <w:numFmt w:val="bullet"/>
      <w:lvlText w:val="•"/>
      <w:lvlJc w:val="left"/>
      <w:rPr>
        <w:rFonts w:hint="default"/>
      </w:rPr>
    </w:lvl>
    <w:lvl w:ilvl="5" w:tplc="2250C816">
      <w:start w:val="1"/>
      <w:numFmt w:val="bullet"/>
      <w:lvlText w:val="•"/>
      <w:lvlJc w:val="left"/>
      <w:rPr>
        <w:rFonts w:hint="default"/>
      </w:rPr>
    </w:lvl>
    <w:lvl w:ilvl="6" w:tplc="6BB44C44">
      <w:start w:val="1"/>
      <w:numFmt w:val="bullet"/>
      <w:lvlText w:val="•"/>
      <w:lvlJc w:val="left"/>
      <w:rPr>
        <w:rFonts w:hint="default"/>
      </w:rPr>
    </w:lvl>
    <w:lvl w:ilvl="7" w:tplc="2E1C7042">
      <w:start w:val="1"/>
      <w:numFmt w:val="bullet"/>
      <w:lvlText w:val="•"/>
      <w:lvlJc w:val="left"/>
      <w:rPr>
        <w:rFonts w:hint="default"/>
      </w:rPr>
    </w:lvl>
    <w:lvl w:ilvl="8" w:tplc="F64C7626">
      <w:start w:val="1"/>
      <w:numFmt w:val="bullet"/>
      <w:lvlText w:val="•"/>
      <w:lvlJc w:val="left"/>
      <w:rPr>
        <w:rFonts w:hint="default"/>
      </w:rPr>
    </w:lvl>
  </w:abstractNum>
  <w:abstractNum w:abstractNumId="16" w15:restartNumberingAfterBreak="0">
    <w:nsid w:val="3CA83B6B"/>
    <w:multiLevelType w:val="hybridMultilevel"/>
    <w:tmpl w:val="8A066B44"/>
    <w:lvl w:ilvl="0" w:tplc="82403EBE">
      <w:start w:val="2"/>
      <w:numFmt w:val="decimal"/>
      <w:lvlText w:val="(%1)"/>
      <w:lvlJc w:val="left"/>
      <w:pPr>
        <w:ind w:hanging="562"/>
      </w:pPr>
      <w:rPr>
        <w:rFonts w:ascii="Times New Roman" w:eastAsia="Times New Roman" w:hAnsi="Times New Roman" w:hint="default"/>
        <w:w w:val="106"/>
        <w:sz w:val="21"/>
        <w:szCs w:val="21"/>
      </w:rPr>
    </w:lvl>
    <w:lvl w:ilvl="1" w:tplc="6C0EB6F0">
      <w:start w:val="1"/>
      <w:numFmt w:val="lowerLetter"/>
      <w:lvlText w:val="(%2)"/>
      <w:lvlJc w:val="left"/>
      <w:pPr>
        <w:ind w:hanging="557"/>
      </w:pPr>
      <w:rPr>
        <w:rFonts w:ascii="Times New Roman" w:eastAsia="Times New Roman" w:hAnsi="Times New Roman" w:hint="default"/>
        <w:w w:val="103"/>
        <w:sz w:val="21"/>
        <w:szCs w:val="21"/>
      </w:rPr>
    </w:lvl>
    <w:lvl w:ilvl="2" w:tplc="AD867692">
      <w:start w:val="1"/>
      <w:numFmt w:val="lowerRoman"/>
      <w:lvlText w:val="(%3)"/>
      <w:lvlJc w:val="left"/>
      <w:pPr>
        <w:ind w:hanging="562"/>
      </w:pPr>
      <w:rPr>
        <w:rFonts w:ascii="Times New Roman" w:eastAsia="Times New Roman" w:hAnsi="Times New Roman" w:hint="default"/>
        <w:w w:val="102"/>
        <w:sz w:val="21"/>
        <w:szCs w:val="21"/>
      </w:rPr>
    </w:lvl>
    <w:lvl w:ilvl="3" w:tplc="3ED01468">
      <w:start w:val="1"/>
      <w:numFmt w:val="bullet"/>
      <w:lvlText w:val="•"/>
      <w:lvlJc w:val="left"/>
      <w:rPr>
        <w:rFonts w:hint="default"/>
      </w:rPr>
    </w:lvl>
    <w:lvl w:ilvl="4" w:tplc="1736C926">
      <w:start w:val="1"/>
      <w:numFmt w:val="bullet"/>
      <w:lvlText w:val="•"/>
      <w:lvlJc w:val="left"/>
      <w:rPr>
        <w:rFonts w:hint="default"/>
      </w:rPr>
    </w:lvl>
    <w:lvl w:ilvl="5" w:tplc="4EB05046">
      <w:start w:val="1"/>
      <w:numFmt w:val="bullet"/>
      <w:lvlText w:val="•"/>
      <w:lvlJc w:val="left"/>
      <w:rPr>
        <w:rFonts w:hint="default"/>
      </w:rPr>
    </w:lvl>
    <w:lvl w:ilvl="6" w:tplc="0A8ABF6C">
      <w:start w:val="1"/>
      <w:numFmt w:val="bullet"/>
      <w:lvlText w:val="•"/>
      <w:lvlJc w:val="left"/>
      <w:rPr>
        <w:rFonts w:hint="default"/>
      </w:rPr>
    </w:lvl>
    <w:lvl w:ilvl="7" w:tplc="4560D16C">
      <w:start w:val="1"/>
      <w:numFmt w:val="bullet"/>
      <w:lvlText w:val="•"/>
      <w:lvlJc w:val="left"/>
      <w:rPr>
        <w:rFonts w:hint="default"/>
      </w:rPr>
    </w:lvl>
    <w:lvl w:ilvl="8" w:tplc="DC100B6C">
      <w:start w:val="1"/>
      <w:numFmt w:val="bullet"/>
      <w:lvlText w:val="•"/>
      <w:lvlJc w:val="left"/>
      <w:rPr>
        <w:rFonts w:hint="default"/>
      </w:rPr>
    </w:lvl>
  </w:abstractNum>
  <w:abstractNum w:abstractNumId="1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9A2798"/>
    <w:multiLevelType w:val="hybridMultilevel"/>
    <w:tmpl w:val="65C48098"/>
    <w:lvl w:ilvl="0" w:tplc="C5A26AC8">
      <w:start w:val="1"/>
      <w:numFmt w:val="lowerLetter"/>
      <w:lvlText w:val="(%1)"/>
      <w:lvlJc w:val="left"/>
      <w:pPr>
        <w:ind w:hanging="567"/>
      </w:pPr>
      <w:rPr>
        <w:rFonts w:ascii="Times New Roman" w:eastAsia="Times New Roman" w:hAnsi="Times New Roman" w:hint="default"/>
        <w:w w:val="105"/>
        <w:sz w:val="21"/>
        <w:szCs w:val="21"/>
      </w:rPr>
    </w:lvl>
    <w:lvl w:ilvl="1" w:tplc="E75EBC30">
      <w:start w:val="1"/>
      <w:numFmt w:val="bullet"/>
      <w:lvlText w:val="•"/>
      <w:lvlJc w:val="left"/>
      <w:rPr>
        <w:rFonts w:hint="default"/>
      </w:rPr>
    </w:lvl>
    <w:lvl w:ilvl="2" w:tplc="334666E0">
      <w:start w:val="1"/>
      <w:numFmt w:val="bullet"/>
      <w:lvlText w:val="•"/>
      <w:lvlJc w:val="left"/>
      <w:rPr>
        <w:rFonts w:hint="default"/>
      </w:rPr>
    </w:lvl>
    <w:lvl w:ilvl="3" w:tplc="293C6D9C">
      <w:start w:val="1"/>
      <w:numFmt w:val="bullet"/>
      <w:lvlText w:val="•"/>
      <w:lvlJc w:val="left"/>
      <w:rPr>
        <w:rFonts w:hint="default"/>
      </w:rPr>
    </w:lvl>
    <w:lvl w:ilvl="4" w:tplc="5AD870E4">
      <w:start w:val="1"/>
      <w:numFmt w:val="bullet"/>
      <w:lvlText w:val="•"/>
      <w:lvlJc w:val="left"/>
      <w:rPr>
        <w:rFonts w:hint="default"/>
      </w:rPr>
    </w:lvl>
    <w:lvl w:ilvl="5" w:tplc="70B6950C">
      <w:start w:val="1"/>
      <w:numFmt w:val="bullet"/>
      <w:lvlText w:val="•"/>
      <w:lvlJc w:val="left"/>
      <w:rPr>
        <w:rFonts w:hint="default"/>
      </w:rPr>
    </w:lvl>
    <w:lvl w:ilvl="6" w:tplc="8758D78A">
      <w:start w:val="1"/>
      <w:numFmt w:val="bullet"/>
      <w:lvlText w:val="•"/>
      <w:lvlJc w:val="left"/>
      <w:rPr>
        <w:rFonts w:hint="default"/>
      </w:rPr>
    </w:lvl>
    <w:lvl w:ilvl="7" w:tplc="48B2522A">
      <w:start w:val="1"/>
      <w:numFmt w:val="bullet"/>
      <w:lvlText w:val="•"/>
      <w:lvlJc w:val="left"/>
      <w:rPr>
        <w:rFonts w:hint="default"/>
      </w:rPr>
    </w:lvl>
    <w:lvl w:ilvl="8" w:tplc="82D247D2">
      <w:start w:val="1"/>
      <w:numFmt w:val="bullet"/>
      <w:lvlText w:val="•"/>
      <w:lvlJc w:val="left"/>
      <w:rPr>
        <w:rFonts w:hint="default"/>
      </w:rPr>
    </w:lvl>
  </w:abstractNum>
  <w:abstractNum w:abstractNumId="19" w15:restartNumberingAfterBreak="0">
    <w:nsid w:val="43BD5D64"/>
    <w:multiLevelType w:val="hybridMultilevel"/>
    <w:tmpl w:val="0B98333E"/>
    <w:lvl w:ilvl="0" w:tplc="4664E002">
      <w:start w:val="1"/>
      <w:numFmt w:val="lowerLetter"/>
      <w:lvlText w:val="(%1)"/>
      <w:lvlJc w:val="left"/>
      <w:pPr>
        <w:ind w:hanging="567"/>
      </w:pPr>
      <w:rPr>
        <w:rFonts w:ascii="Times New Roman" w:eastAsia="Times New Roman" w:hAnsi="Times New Roman" w:hint="default"/>
        <w:w w:val="103"/>
        <w:sz w:val="21"/>
        <w:szCs w:val="21"/>
      </w:rPr>
    </w:lvl>
    <w:lvl w:ilvl="1" w:tplc="3252E73C">
      <w:start w:val="1"/>
      <w:numFmt w:val="lowerRoman"/>
      <w:lvlText w:val="(%2)"/>
      <w:lvlJc w:val="left"/>
      <w:pPr>
        <w:ind w:hanging="562"/>
      </w:pPr>
      <w:rPr>
        <w:rFonts w:ascii="Arial" w:eastAsia="Arial" w:hAnsi="Arial" w:hint="default"/>
        <w:w w:val="119"/>
        <w:sz w:val="20"/>
        <w:szCs w:val="20"/>
      </w:rPr>
    </w:lvl>
    <w:lvl w:ilvl="2" w:tplc="907ECB00">
      <w:start w:val="1"/>
      <w:numFmt w:val="bullet"/>
      <w:lvlText w:val="•"/>
      <w:lvlJc w:val="left"/>
      <w:rPr>
        <w:rFonts w:hint="default"/>
      </w:rPr>
    </w:lvl>
    <w:lvl w:ilvl="3" w:tplc="7E1EA92E">
      <w:start w:val="1"/>
      <w:numFmt w:val="bullet"/>
      <w:lvlText w:val="•"/>
      <w:lvlJc w:val="left"/>
      <w:rPr>
        <w:rFonts w:hint="default"/>
      </w:rPr>
    </w:lvl>
    <w:lvl w:ilvl="4" w:tplc="DB56173E">
      <w:start w:val="1"/>
      <w:numFmt w:val="bullet"/>
      <w:lvlText w:val="•"/>
      <w:lvlJc w:val="left"/>
      <w:rPr>
        <w:rFonts w:hint="default"/>
      </w:rPr>
    </w:lvl>
    <w:lvl w:ilvl="5" w:tplc="251E4902">
      <w:start w:val="1"/>
      <w:numFmt w:val="bullet"/>
      <w:lvlText w:val="•"/>
      <w:lvlJc w:val="left"/>
      <w:rPr>
        <w:rFonts w:hint="default"/>
      </w:rPr>
    </w:lvl>
    <w:lvl w:ilvl="6" w:tplc="4BE63B06">
      <w:start w:val="1"/>
      <w:numFmt w:val="bullet"/>
      <w:lvlText w:val="•"/>
      <w:lvlJc w:val="left"/>
      <w:rPr>
        <w:rFonts w:hint="default"/>
      </w:rPr>
    </w:lvl>
    <w:lvl w:ilvl="7" w:tplc="B1D83AA8">
      <w:start w:val="1"/>
      <w:numFmt w:val="bullet"/>
      <w:lvlText w:val="•"/>
      <w:lvlJc w:val="left"/>
      <w:rPr>
        <w:rFonts w:hint="default"/>
      </w:rPr>
    </w:lvl>
    <w:lvl w:ilvl="8" w:tplc="C934450E">
      <w:start w:val="1"/>
      <w:numFmt w:val="bullet"/>
      <w:lvlText w:val="•"/>
      <w:lvlJc w:val="left"/>
      <w:rPr>
        <w:rFonts w:hint="default"/>
      </w:rPr>
    </w:lvl>
  </w:abstractNum>
  <w:abstractNum w:abstractNumId="20" w15:restartNumberingAfterBreak="0">
    <w:nsid w:val="47913B3E"/>
    <w:multiLevelType w:val="hybridMultilevel"/>
    <w:tmpl w:val="DAD26B90"/>
    <w:lvl w:ilvl="0" w:tplc="FE165DEC">
      <w:start w:val="2"/>
      <w:numFmt w:val="decimal"/>
      <w:lvlText w:val="(%1)"/>
      <w:lvlJc w:val="left"/>
      <w:pPr>
        <w:ind w:hanging="567"/>
      </w:pPr>
      <w:rPr>
        <w:rFonts w:ascii="Times New Roman" w:eastAsia="Times New Roman" w:hAnsi="Times New Roman" w:hint="default"/>
        <w:w w:val="103"/>
        <w:sz w:val="21"/>
        <w:szCs w:val="21"/>
      </w:rPr>
    </w:lvl>
    <w:lvl w:ilvl="1" w:tplc="A244B6D0">
      <w:start w:val="1"/>
      <w:numFmt w:val="bullet"/>
      <w:lvlText w:val="•"/>
      <w:lvlJc w:val="left"/>
      <w:rPr>
        <w:rFonts w:hint="default"/>
      </w:rPr>
    </w:lvl>
    <w:lvl w:ilvl="2" w:tplc="F5A0C4E4">
      <w:start w:val="1"/>
      <w:numFmt w:val="bullet"/>
      <w:lvlText w:val="•"/>
      <w:lvlJc w:val="left"/>
      <w:rPr>
        <w:rFonts w:hint="default"/>
      </w:rPr>
    </w:lvl>
    <w:lvl w:ilvl="3" w:tplc="1A3E1542">
      <w:start w:val="1"/>
      <w:numFmt w:val="bullet"/>
      <w:lvlText w:val="•"/>
      <w:lvlJc w:val="left"/>
      <w:rPr>
        <w:rFonts w:hint="default"/>
      </w:rPr>
    </w:lvl>
    <w:lvl w:ilvl="4" w:tplc="DD92B66A">
      <w:start w:val="1"/>
      <w:numFmt w:val="bullet"/>
      <w:lvlText w:val="•"/>
      <w:lvlJc w:val="left"/>
      <w:rPr>
        <w:rFonts w:hint="default"/>
      </w:rPr>
    </w:lvl>
    <w:lvl w:ilvl="5" w:tplc="8F0AE894">
      <w:start w:val="1"/>
      <w:numFmt w:val="bullet"/>
      <w:lvlText w:val="•"/>
      <w:lvlJc w:val="left"/>
      <w:rPr>
        <w:rFonts w:hint="default"/>
      </w:rPr>
    </w:lvl>
    <w:lvl w:ilvl="6" w:tplc="02FCFC16">
      <w:start w:val="1"/>
      <w:numFmt w:val="bullet"/>
      <w:lvlText w:val="•"/>
      <w:lvlJc w:val="left"/>
      <w:rPr>
        <w:rFonts w:hint="default"/>
      </w:rPr>
    </w:lvl>
    <w:lvl w:ilvl="7" w:tplc="8D6CF068">
      <w:start w:val="1"/>
      <w:numFmt w:val="bullet"/>
      <w:lvlText w:val="•"/>
      <w:lvlJc w:val="left"/>
      <w:rPr>
        <w:rFonts w:hint="default"/>
      </w:rPr>
    </w:lvl>
    <w:lvl w:ilvl="8" w:tplc="8ECA5C74">
      <w:start w:val="1"/>
      <w:numFmt w:val="bullet"/>
      <w:lvlText w:val="•"/>
      <w:lvlJc w:val="left"/>
      <w:rPr>
        <w:rFonts w:hint="default"/>
      </w:rPr>
    </w:lvl>
  </w:abstractNum>
  <w:abstractNum w:abstractNumId="21" w15:restartNumberingAfterBreak="0">
    <w:nsid w:val="4805382B"/>
    <w:multiLevelType w:val="hybridMultilevel"/>
    <w:tmpl w:val="31FC0DD2"/>
    <w:lvl w:ilvl="0" w:tplc="B6709AC6">
      <w:start w:val="1"/>
      <w:numFmt w:val="lowerLetter"/>
      <w:lvlText w:val="(%1)"/>
      <w:lvlJc w:val="left"/>
      <w:pPr>
        <w:ind w:hanging="562"/>
      </w:pPr>
      <w:rPr>
        <w:rFonts w:ascii="Times New Roman" w:eastAsia="Times New Roman" w:hAnsi="Times New Roman" w:hint="default"/>
        <w:w w:val="105"/>
        <w:sz w:val="21"/>
        <w:szCs w:val="21"/>
      </w:rPr>
    </w:lvl>
    <w:lvl w:ilvl="1" w:tplc="19B24608">
      <w:start w:val="1"/>
      <w:numFmt w:val="lowerRoman"/>
      <w:lvlText w:val="(%2)"/>
      <w:lvlJc w:val="left"/>
      <w:pPr>
        <w:ind w:hanging="562"/>
      </w:pPr>
      <w:rPr>
        <w:rFonts w:ascii="Times New Roman" w:eastAsia="Times New Roman" w:hAnsi="Times New Roman" w:hint="default"/>
        <w:w w:val="104"/>
        <w:sz w:val="21"/>
        <w:szCs w:val="21"/>
      </w:rPr>
    </w:lvl>
    <w:lvl w:ilvl="2" w:tplc="09068EAA">
      <w:start w:val="1"/>
      <w:numFmt w:val="bullet"/>
      <w:lvlText w:val="•"/>
      <w:lvlJc w:val="left"/>
      <w:rPr>
        <w:rFonts w:hint="default"/>
      </w:rPr>
    </w:lvl>
    <w:lvl w:ilvl="3" w:tplc="9418FFD6">
      <w:start w:val="1"/>
      <w:numFmt w:val="bullet"/>
      <w:lvlText w:val="•"/>
      <w:lvlJc w:val="left"/>
      <w:rPr>
        <w:rFonts w:hint="default"/>
      </w:rPr>
    </w:lvl>
    <w:lvl w:ilvl="4" w:tplc="3AE26B24">
      <w:start w:val="1"/>
      <w:numFmt w:val="bullet"/>
      <w:lvlText w:val="•"/>
      <w:lvlJc w:val="left"/>
      <w:rPr>
        <w:rFonts w:hint="default"/>
      </w:rPr>
    </w:lvl>
    <w:lvl w:ilvl="5" w:tplc="C626206A">
      <w:start w:val="1"/>
      <w:numFmt w:val="bullet"/>
      <w:lvlText w:val="•"/>
      <w:lvlJc w:val="left"/>
      <w:rPr>
        <w:rFonts w:hint="default"/>
      </w:rPr>
    </w:lvl>
    <w:lvl w:ilvl="6" w:tplc="CA803178">
      <w:start w:val="1"/>
      <w:numFmt w:val="bullet"/>
      <w:lvlText w:val="•"/>
      <w:lvlJc w:val="left"/>
      <w:rPr>
        <w:rFonts w:hint="default"/>
      </w:rPr>
    </w:lvl>
    <w:lvl w:ilvl="7" w:tplc="160E95DE">
      <w:start w:val="1"/>
      <w:numFmt w:val="bullet"/>
      <w:lvlText w:val="•"/>
      <w:lvlJc w:val="left"/>
      <w:rPr>
        <w:rFonts w:hint="default"/>
      </w:rPr>
    </w:lvl>
    <w:lvl w:ilvl="8" w:tplc="CBD65AF8">
      <w:start w:val="1"/>
      <w:numFmt w:val="bullet"/>
      <w:lvlText w:val="•"/>
      <w:lvlJc w:val="left"/>
      <w:rPr>
        <w:rFonts w:hint="default"/>
      </w:rPr>
    </w:lvl>
  </w:abstractNum>
  <w:abstractNum w:abstractNumId="22" w15:restartNumberingAfterBreak="0">
    <w:nsid w:val="4CB21B0E"/>
    <w:multiLevelType w:val="hybridMultilevel"/>
    <w:tmpl w:val="1CB22660"/>
    <w:lvl w:ilvl="0" w:tplc="B1C8CFEC">
      <w:start w:val="1"/>
      <w:numFmt w:val="lowerLetter"/>
      <w:lvlText w:val="(%1)"/>
      <w:lvlJc w:val="left"/>
      <w:pPr>
        <w:ind w:hanging="576"/>
      </w:pPr>
      <w:rPr>
        <w:rFonts w:ascii="Times New Roman" w:eastAsia="Times New Roman" w:hAnsi="Times New Roman" w:hint="default"/>
        <w:w w:val="103"/>
        <w:sz w:val="21"/>
        <w:szCs w:val="21"/>
      </w:rPr>
    </w:lvl>
    <w:lvl w:ilvl="1" w:tplc="3ED84BB8">
      <w:start w:val="1"/>
      <w:numFmt w:val="bullet"/>
      <w:lvlText w:val="•"/>
      <w:lvlJc w:val="left"/>
      <w:rPr>
        <w:rFonts w:hint="default"/>
      </w:rPr>
    </w:lvl>
    <w:lvl w:ilvl="2" w:tplc="2DC69346">
      <w:start w:val="1"/>
      <w:numFmt w:val="bullet"/>
      <w:lvlText w:val="•"/>
      <w:lvlJc w:val="left"/>
      <w:rPr>
        <w:rFonts w:hint="default"/>
      </w:rPr>
    </w:lvl>
    <w:lvl w:ilvl="3" w:tplc="6F9066E6">
      <w:start w:val="1"/>
      <w:numFmt w:val="bullet"/>
      <w:lvlText w:val="•"/>
      <w:lvlJc w:val="left"/>
      <w:rPr>
        <w:rFonts w:hint="default"/>
      </w:rPr>
    </w:lvl>
    <w:lvl w:ilvl="4" w:tplc="F3664E16">
      <w:start w:val="1"/>
      <w:numFmt w:val="bullet"/>
      <w:lvlText w:val="•"/>
      <w:lvlJc w:val="left"/>
      <w:rPr>
        <w:rFonts w:hint="default"/>
      </w:rPr>
    </w:lvl>
    <w:lvl w:ilvl="5" w:tplc="17A69520">
      <w:start w:val="1"/>
      <w:numFmt w:val="bullet"/>
      <w:lvlText w:val="•"/>
      <w:lvlJc w:val="left"/>
      <w:rPr>
        <w:rFonts w:hint="default"/>
      </w:rPr>
    </w:lvl>
    <w:lvl w:ilvl="6" w:tplc="62F823C8">
      <w:start w:val="1"/>
      <w:numFmt w:val="bullet"/>
      <w:lvlText w:val="•"/>
      <w:lvlJc w:val="left"/>
      <w:rPr>
        <w:rFonts w:hint="default"/>
      </w:rPr>
    </w:lvl>
    <w:lvl w:ilvl="7" w:tplc="1152D5EA">
      <w:start w:val="1"/>
      <w:numFmt w:val="bullet"/>
      <w:lvlText w:val="•"/>
      <w:lvlJc w:val="left"/>
      <w:rPr>
        <w:rFonts w:hint="default"/>
      </w:rPr>
    </w:lvl>
    <w:lvl w:ilvl="8" w:tplc="F7E4A18A">
      <w:start w:val="1"/>
      <w:numFmt w:val="bullet"/>
      <w:lvlText w:val="•"/>
      <w:lvlJc w:val="left"/>
      <w:rPr>
        <w:rFonts w:hint="default"/>
      </w:rPr>
    </w:lvl>
  </w:abstractNum>
  <w:abstractNum w:abstractNumId="2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6B705DD"/>
    <w:multiLevelType w:val="hybridMultilevel"/>
    <w:tmpl w:val="2E76C09E"/>
    <w:lvl w:ilvl="0" w:tplc="03CE524A">
      <w:start w:val="2"/>
      <w:numFmt w:val="decimal"/>
      <w:lvlText w:val="%1."/>
      <w:lvlJc w:val="left"/>
      <w:pPr>
        <w:ind w:hanging="581"/>
        <w:jc w:val="right"/>
      </w:pPr>
      <w:rPr>
        <w:rFonts w:ascii="Times New Roman" w:eastAsia="Times New Roman" w:hAnsi="Times New Roman" w:hint="default"/>
        <w:b/>
        <w:bCs/>
        <w:w w:val="105"/>
        <w:sz w:val="21"/>
        <w:szCs w:val="21"/>
      </w:rPr>
    </w:lvl>
    <w:lvl w:ilvl="1" w:tplc="6FA6BC6E">
      <w:start w:val="1"/>
      <w:numFmt w:val="bullet"/>
      <w:lvlText w:val="•"/>
      <w:lvlJc w:val="left"/>
      <w:rPr>
        <w:rFonts w:hint="default"/>
      </w:rPr>
    </w:lvl>
    <w:lvl w:ilvl="2" w:tplc="4BDEDD10">
      <w:start w:val="1"/>
      <w:numFmt w:val="bullet"/>
      <w:lvlText w:val="•"/>
      <w:lvlJc w:val="left"/>
      <w:rPr>
        <w:rFonts w:hint="default"/>
      </w:rPr>
    </w:lvl>
    <w:lvl w:ilvl="3" w:tplc="32183C28">
      <w:start w:val="1"/>
      <w:numFmt w:val="bullet"/>
      <w:lvlText w:val="•"/>
      <w:lvlJc w:val="left"/>
      <w:rPr>
        <w:rFonts w:hint="default"/>
      </w:rPr>
    </w:lvl>
    <w:lvl w:ilvl="4" w:tplc="563CD832">
      <w:start w:val="1"/>
      <w:numFmt w:val="bullet"/>
      <w:lvlText w:val="•"/>
      <w:lvlJc w:val="left"/>
      <w:rPr>
        <w:rFonts w:hint="default"/>
      </w:rPr>
    </w:lvl>
    <w:lvl w:ilvl="5" w:tplc="88C69E58">
      <w:start w:val="1"/>
      <w:numFmt w:val="bullet"/>
      <w:lvlText w:val="•"/>
      <w:lvlJc w:val="left"/>
      <w:rPr>
        <w:rFonts w:hint="default"/>
      </w:rPr>
    </w:lvl>
    <w:lvl w:ilvl="6" w:tplc="4554FFA4">
      <w:start w:val="1"/>
      <w:numFmt w:val="bullet"/>
      <w:lvlText w:val="•"/>
      <w:lvlJc w:val="left"/>
      <w:rPr>
        <w:rFonts w:hint="default"/>
      </w:rPr>
    </w:lvl>
    <w:lvl w:ilvl="7" w:tplc="F6B29132">
      <w:start w:val="1"/>
      <w:numFmt w:val="bullet"/>
      <w:lvlText w:val="•"/>
      <w:lvlJc w:val="left"/>
      <w:rPr>
        <w:rFonts w:hint="default"/>
      </w:rPr>
    </w:lvl>
    <w:lvl w:ilvl="8" w:tplc="C0CAA278">
      <w:start w:val="1"/>
      <w:numFmt w:val="bullet"/>
      <w:lvlText w:val="•"/>
      <w:lvlJc w:val="left"/>
      <w:rPr>
        <w:rFonts w:hint="default"/>
      </w:rPr>
    </w:lvl>
  </w:abstractNum>
  <w:abstractNum w:abstractNumId="25" w15:restartNumberingAfterBreak="0">
    <w:nsid w:val="63102BCB"/>
    <w:multiLevelType w:val="hybridMultilevel"/>
    <w:tmpl w:val="7F6853CE"/>
    <w:lvl w:ilvl="0" w:tplc="5BE6E1F6">
      <w:start w:val="4"/>
      <w:numFmt w:val="decimal"/>
      <w:lvlText w:val="(%1)"/>
      <w:lvlJc w:val="left"/>
      <w:pPr>
        <w:ind w:hanging="562"/>
      </w:pPr>
      <w:rPr>
        <w:rFonts w:ascii="Times New Roman" w:eastAsia="Times New Roman" w:hAnsi="Times New Roman" w:hint="default"/>
        <w:b/>
        <w:bCs/>
        <w:w w:val="103"/>
        <w:sz w:val="21"/>
        <w:szCs w:val="21"/>
      </w:rPr>
    </w:lvl>
    <w:lvl w:ilvl="1" w:tplc="382C44F4">
      <w:start w:val="1"/>
      <w:numFmt w:val="lowerLetter"/>
      <w:lvlText w:val="(%2)"/>
      <w:lvlJc w:val="left"/>
      <w:pPr>
        <w:ind w:hanging="572"/>
      </w:pPr>
      <w:rPr>
        <w:rFonts w:ascii="Times New Roman" w:eastAsia="Times New Roman" w:hAnsi="Times New Roman" w:hint="default"/>
        <w:w w:val="103"/>
        <w:sz w:val="21"/>
        <w:szCs w:val="21"/>
      </w:rPr>
    </w:lvl>
    <w:lvl w:ilvl="2" w:tplc="9BDA79FA">
      <w:start w:val="1"/>
      <w:numFmt w:val="bullet"/>
      <w:lvlText w:val="•"/>
      <w:lvlJc w:val="left"/>
      <w:rPr>
        <w:rFonts w:hint="default"/>
      </w:rPr>
    </w:lvl>
    <w:lvl w:ilvl="3" w:tplc="06961718">
      <w:start w:val="1"/>
      <w:numFmt w:val="bullet"/>
      <w:lvlText w:val="•"/>
      <w:lvlJc w:val="left"/>
      <w:rPr>
        <w:rFonts w:hint="default"/>
      </w:rPr>
    </w:lvl>
    <w:lvl w:ilvl="4" w:tplc="64AC94EC">
      <w:start w:val="1"/>
      <w:numFmt w:val="bullet"/>
      <w:lvlText w:val="•"/>
      <w:lvlJc w:val="left"/>
      <w:rPr>
        <w:rFonts w:hint="default"/>
      </w:rPr>
    </w:lvl>
    <w:lvl w:ilvl="5" w:tplc="9A66B25E">
      <w:start w:val="1"/>
      <w:numFmt w:val="bullet"/>
      <w:lvlText w:val="•"/>
      <w:lvlJc w:val="left"/>
      <w:rPr>
        <w:rFonts w:hint="default"/>
      </w:rPr>
    </w:lvl>
    <w:lvl w:ilvl="6" w:tplc="4AE0DF44">
      <w:start w:val="1"/>
      <w:numFmt w:val="bullet"/>
      <w:lvlText w:val="•"/>
      <w:lvlJc w:val="left"/>
      <w:rPr>
        <w:rFonts w:hint="default"/>
      </w:rPr>
    </w:lvl>
    <w:lvl w:ilvl="7" w:tplc="D6DA0390">
      <w:start w:val="1"/>
      <w:numFmt w:val="bullet"/>
      <w:lvlText w:val="•"/>
      <w:lvlJc w:val="left"/>
      <w:rPr>
        <w:rFonts w:hint="default"/>
      </w:rPr>
    </w:lvl>
    <w:lvl w:ilvl="8" w:tplc="146E0C70">
      <w:start w:val="1"/>
      <w:numFmt w:val="bullet"/>
      <w:lvlText w:val="•"/>
      <w:lvlJc w:val="left"/>
      <w:rPr>
        <w:rFonts w:hint="default"/>
      </w:rPr>
    </w:lvl>
  </w:abstractNum>
  <w:abstractNum w:abstractNumId="26" w15:restartNumberingAfterBreak="0">
    <w:nsid w:val="6A0C228F"/>
    <w:multiLevelType w:val="hybridMultilevel"/>
    <w:tmpl w:val="00BC873A"/>
    <w:lvl w:ilvl="0" w:tplc="356AA6F4">
      <w:start w:val="2"/>
      <w:numFmt w:val="decimal"/>
      <w:lvlText w:val="%1."/>
      <w:lvlJc w:val="left"/>
      <w:pPr>
        <w:ind w:hanging="562"/>
      </w:pPr>
      <w:rPr>
        <w:rFonts w:ascii="Times New Roman" w:eastAsia="Times New Roman" w:hAnsi="Times New Roman" w:hint="default"/>
        <w:w w:val="99"/>
        <w:sz w:val="21"/>
        <w:szCs w:val="21"/>
      </w:rPr>
    </w:lvl>
    <w:lvl w:ilvl="1" w:tplc="6DEA4040">
      <w:start w:val="1"/>
      <w:numFmt w:val="bullet"/>
      <w:lvlText w:val="•"/>
      <w:lvlJc w:val="left"/>
      <w:rPr>
        <w:rFonts w:hint="default"/>
      </w:rPr>
    </w:lvl>
    <w:lvl w:ilvl="2" w:tplc="38AA1E1E">
      <w:start w:val="1"/>
      <w:numFmt w:val="bullet"/>
      <w:lvlText w:val="•"/>
      <w:lvlJc w:val="left"/>
      <w:rPr>
        <w:rFonts w:hint="default"/>
      </w:rPr>
    </w:lvl>
    <w:lvl w:ilvl="3" w:tplc="C6A68C34">
      <w:start w:val="1"/>
      <w:numFmt w:val="bullet"/>
      <w:lvlText w:val="•"/>
      <w:lvlJc w:val="left"/>
      <w:rPr>
        <w:rFonts w:hint="default"/>
      </w:rPr>
    </w:lvl>
    <w:lvl w:ilvl="4" w:tplc="53AEB898">
      <w:start w:val="1"/>
      <w:numFmt w:val="bullet"/>
      <w:lvlText w:val="•"/>
      <w:lvlJc w:val="left"/>
      <w:rPr>
        <w:rFonts w:hint="default"/>
      </w:rPr>
    </w:lvl>
    <w:lvl w:ilvl="5" w:tplc="4B8826AC">
      <w:start w:val="1"/>
      <w:numFmt w:val="bullet"/>
      <w:lvlText w:val="•"/>
      <w:lvlJc w:val="left"/>
      <w:rPr>
        <w:rFonts w:hint="default"/>
      </w:rPr>
    </w:lvl>
    <w:lvl w:ilvl="6" w:tplc="E9389E3E">
      <w:start w:val="1"/>
      <w:numFmt w:val="bullet"/>
      <w:lvlText w:val="•"/>
      <w:lvlJc w:val="left"/>
      <w:rPr>
        <w:rFonts w:hint="default"/>
      </w:rPr>
    </w:lvl>
    <w:lvl w:ilvl="7" w:tplc="44CE03CE">
      <w:start w:val="1"/>
      <w:numFmt w:val="bullet"/>
      <w:lvlText w:val="•"/>
      <w:lvlJc w:val="left"/>
      <w:rPr>
        <w:rFonts w:hint="default"/>
      </w:rPr>
    </w:lvl>
    <w:lvl w:ilvl="8" w:tplc="4BC67904">
      <w:start w:val="1"/>
      <w:numFmt w:val="bullet"/>
      <w:lvlText w:val="•"/>
      <w:lvlJc w:val="left"/>
      <w:rPr>
        <w:rFonts w:hint="default"/>
      </w:rPr>
    </w:lvl>
  </w:abstractNum>
  <w:abstractNum w:abstractNumId="27" w15:restartNumberingAfterBreak="0">
    <w:nsid w:val="715C1D55"/>
    <w:multiLevelType w:val="hybridMultilevel"/>
    <w:tmpl w:val="12129F62"/>
    <w:lvl w:ilvl="0" w:tplc="20909206">
      <w:start w:val="1"/>
      <w:numFmt w:val="decimal"/>
      <w:lvlText w:val="%1."/>
      <w:lvlJc w:val="left"/>
      <w:pPr>
        <w:ind w:hanging="644"/>
      </w:pPr>
      <w:rPr>
        <w:rFonts w:ascii="Times New Roman" w:eastAsia="Times New Roman" w:hAnsi="Times New Roman" w:hint="default"/>
        <w:w w:val="99"/>
        <w:sz w:val="21"/>
        <w:szCs w:val="21"/>
      </w:rPr>
    </w:lvl>
    <w:lvl w:ilvl="1" w:tplc="731ED90E">
      <w:start w:val="1"/>
      <w:numFmt w:val="lowerLetter"/>
      <w:lvlText w:val="(%2)"/>
      <w:lvlJc w:val="left"/>
      <w:pPr>
        <w:ind w:hanging="576"/>
      </w:pPr>
      <w:rPr>
        <w:rFonts w:ascii="Times New Roman" w:eastAsia="Times New Roman" w:hAnsi="Times New Roman" w:hint="default"/>
        <w:w w:val="105"/>
        <w:sz w:val="21"/>
        <w:szCs w:val="21"/>
      </w:rPr>
    </w:lvl>
    <w:lvl w:ilvl="2" w:tplc="9F5AE032">
      <w:start w:val="1"/>
      <w:numFmt w:val="bullet"/>
      <w:lvlText w:val="•"/>
      <w:lvlJc w:val="left"/>
      <w:rPr>
        <w:rFonts w:hint="default"/>
      </w:rPr>
    </w:lvl>
    <w:lvl w:ilvl="3" w:tplc="5992CA00">
      <w:start w:val="1"/>
      <w:numFmt w:val="bullet"/>
      <w:lvlText w:val="•"/>
      <w:lvlJc w:val="left"/>
      <w:rPr>
        <w:rFonts w:hint="default"/>
      </w:rPr>
    </w:lvl>
    <w:lvl w:ilvl="4" w:tplc="FD8EC47E">
      <w:start w:val="1"/>
      <w:numFmt w:val="bullet"/>
      <w:lvlText w:val="•"/>
      <w:lvlJc w:val="left"/>
      <w:rPr>
        <w:rFonts w:hint="default"/>
      </w:rPr>
    </w:lvl>
    <w:lvl w:ilvl="5" w:tplc="B3A08434">
      <w:start w:val="1"/>
      <w:numFmt w:val="bullet"/>
      <w:lvlText w:val="•"/>
      <w:lvlJc w:val="left"/>
      <w:rPr>
        <w:rFonts w:hint="default"/>
      </w:rPr>
    </w:lvl>
    <w:lvl w:ilvl="6" w:tplc="3B103F0E">
      <w:start w:val="1"/>
      <w:numFmt w:val="bullet"/>
      <w:lvlText w:val="•"/>
      <w:lvlJc w:val="left"/>
      <w:rPr>
        <w:rFonts w:hint="default"/>
      </w:rPr>
    </w:lvl>
    <w:lvl w:ilvl="7" w:tplc="7DF82858">
      <w:start w:val="1"/>
      <w:numFmt w:val="bullet"/>
      <w:lvlText w:val="•"/>
      <w:lvlJc w:val="left"/>
      <w:rPr>
        <w:rFonts w:hint="default"/>
      </w:rPr>
    </w:lvl>
    <w:lvl w:ilvl="8" w:tplc="3FFC3C66">
      <w:start w:val="1"/>
      <w:numFmt w:val="bullet"/>
      <w:lvlText w:val="•"/>
      <w:lvlJc w:val="left"/>
      <w:rPr>
        <w:rFonts w:hint="default"/>
      </w:rPr>
    </w:lvl>
  </w:abstractNum>
  <w:abstractNum w:abstractNumId="28" w15:restartNumberingAfterBreak="0">
    <w:nsid w:val="7E0A07F2"/>
    <w:multiLevelType w:val="hybridMultilevel"/>
    <w:tmpl w:val="DCF65A12"/>
    <w:lvl w:ilvl="0" w:tplc="C6AE8DF4">
      <w:start w:val="7"/>
      <w:numFmt w:val="decimal"/>
      <w:lvlText w:val="%1."/>
      <w:lvlJc w:val="left"/>
      <w:pPr>
        <w:ind w:hanging="567"/>
      </w:pPr>
      <w:rPr>
        <w:rFonts w:ascii="Times New Roman" w:eastAsia="Times New Roman" w:hAnsi="Times New Roman" w:hint="default"/>
        <w:b/>
        <w:bCs/>
        <w:w w:val="103"/>
        <w:sz w:val="21"/>
        <w:szCs w:val="21"/>
      </w:rPr>
    </w:lvl>
    <w:lvl w:ilvl="1" w:tplc="5DF61C2A">
      <w:start w:val="1"/>
      <w:numFmt w:val="bullet"/>
      <w:lvlText w:val="•"/>
      <w:lvlJc w:val="left"/>
      <w:rPr>
        <w:rFonts w:hint="default"/>
      </w:rPr>
    </w:lvl>
    <w:lvl w:ilvl="2" w:tplc="CE121BA2">
      <w:start w:val="1"/>
      <w:numFmt w:val="bullet"/>
      <w:lvlText w:val="•"/>
      <w:lvlJc w:val="left"/>
      <w:rPr>
        <w:rFonts w:hint="default"/>
      </w:rPr>
    </w:lvl>
    <w:lvl w:ilvl="3" w:tplc="6152F544">
      <w:start w:val="1"/>
      <w:numFmt w:val="bullet"/>
      <w:lvlText w:val="•"/>
      <w:lvlJc w:val="left"/>
      <w:rPr>
        <w:rFonts w:hint="default"/>
      </w:rPr>
    </w:lvl>
    <w:lvl w:ilvl="4" w:tplc="B4522F68">
      <w:start w:val="1"/>
      <w:numFmt w:val="bullet"/>
      <w:lvlText w:val="•"/>
      <w:lvlJc w:val="left"/>
      <w:rPr>
        <w:rFonts w:hint="default"/>
      </w:rPr>
    </w:lvl>
    <w:lvl w:ilvl="5" w:tplc="067C32C8">
      <w:start w:val="1"/>
      <w:numFmt w:val="bullet"/>
      <w:lvlText w:val="•"/>
      <w:lvlJc w:val="left"/>
      <w:rPr>
        <w:rFonts w:hint="default"/>
      </w:rPr>
    </w:lvl>
    <w:lvl w:ilvl="6" w:tplc="753A92BE">
      <w:start w:val="1"/>
      <w:numFmt w:val="bullet"/>
      <w:lvlText w:val="•"/>
      <w:lvlJc w:val="left"/>
      <w:rPr>
        <w:rFonts w:hint="default"/>
      </w:rPr>
    </w:lvl>
    <w:lvl w:ilvl="7" w:tplc="0CFC748E">
      <w:start w:val="1"/>
      <w:numFmt w:val="bullet"/>
      <w:lvlText w:val="•"/>
      <w:lvlJc w:val="left"/>
      <w:rPr>
        <w:rFonts w:hint="default"/>
      </w:rPr>
    </w:lvl>
    <w:lvl w:ilvl="8" w:tplc="E1A6475C">
      <w:start w:val="1"/>
      <w:numFmt w:val="bullet"/>
      <w:lvlText w:val="•"/>
      <w:lvlJc w:val="left"/>
      <w:rPr>
        <w:rFonts w:hint="default"/>
      </w:rPr>
    </w:lvl>
  </w:abstractNum>
  <w:num w:numId="1" w16cid:durableId="857935251">
    <w:abstractNumId w:val="5"/>
  </w:num>
  <w:num w:numId="2" w16cid:durableId="759444387">
    <w:abstractNumId w:val="23"/>
  </w:num>
  <w:num w:numId="3" w16cid:durableId="958756518">
    <w:abstractNumId w:val="11"/>
  </w:num>
  <w:num w:numId="4" w16cid:durableId="380792989">
    <w:abstractNumId w:val="12"/>
  </w:num>
  <w:num w:numId="5" w16cid:durableId="2112772997">
    <w:abstractNumId w:val="17"/>
  </w:num>
  <w:num w:numId="6" w16cid:durableId="1747071875">
    <w:abstractNumId w:val="26"/>
  </w:num>
  <w:num w:numId="7" w16cid:durableId="1173034485">
    <w:abstractNumId w:val="7"/>
  </w:num>
  <w:num w:numId="8" w16cid:durableId="1591352499">
    <w:abstractNumId w:val="13"/>
  </w:num>
  <w:num w:numId="9" w16cid:durableId="318271768">
    <w:abstractNumId w:val="27"/>
  </w:num>
  <w:num w:numId="10" w16cid:durableId="1271812265">
    <w:abstractNumId w:val="21"/>
  </w:num>
  <w:num w:numId="11" w16cid:durableId="2126195192">
    <w:abstractNumId w:val="16"/>
  </w:num>
  <w:num w:numId="12" w16cid:durableId="706880974">
    <w:abstractNumId w:val="19"/>
  </w:num>
  <w:num w:numId="13" w16cid:durableId="845092105">
    <w:abstractNumId w:val="18"/>
  </w:num>
  <w:num w:numId="14" w16cid:durableId="34045675">
    <w:abstractNumId w:val="25"/>
  </w:num>
  <w:num w:numId="15" w16cid:durableId="476845893">
    <w:abstractNumId w:val="15"/>
  </w:num>
  <w:num w:numId="16" w16cid:durableId="1982877394">
    <w:abstractNumId w:val="10"/>
  </w:num>
  <w:num w:numId="17" w16cid:durableId="1334331366">
    <w:abstractNumId w:val="8"/>
  </w:num>
  <w:num w:numId="18" w16cid:durableId="1393772447">
    <w:abstractNumId w:val="28"/>
  </w:num>
  <w:num w:numId="19" w16cid:durableId="44765465">
    <w:abstractNumId w:val="6"/>
  </w:num>
  <w:num w:numId="20" w16cid:durableId="237637873">
    <w:abstractNumId w:val="20"/>
  </w:num>
  <w:num w:numId="21" w16cid:durableId="862785829">
    <w:abstractNumId w:val="14"/>
  </w:num>
  <w:num w:numId="22" w16cid:durableId="1631741832">
    <w:abstractNumId w:val="9"/>
  </w:num>
  <w:num w:numId="23" w16cid:durableId="452211343">
    <w:abstractNumId w:val="22"/>
  </w:num>
  <w:num w:numId="24" w16cid:durableId="946044317">
    <w:abstractNumId w:val="24"/>
  </w:num>
  <w:num w:numId="25" w16cid:durableId="1490713852">
    <w:abstractNumId w:val="3"/>
  </w:num>
  <w:num w:numId="26" w16cid:durableId="976641953">
    <w:abstractNumId w:val="2"/>
  </w:num>
  <w:num w:numId="27" w16cid:durableId="2027290797">
    <w:abstractNumId w:val="1"/>
  </w:num>
  <w:num w:numId="28" w16cid:durableId="1909262361">
    <w:abstractNumId w:val="0"/>
  </w:num>
  <w:num w:numId="29" w16cid:durableId="89019576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DQ2NbW0tDA3MjUwNzNR0lEKTi0uzszPAykwrgUAeMMnqiwAAAA="/>
  </w:docVars>
  <w:rsids>
    <w:rsidRoot w:val="00380EEA"/>
    <w:rsid w:val="00000812"/>
    <w:rsid w:val="00003730"/>
    <w:rsid w:val="00003DCF"/>
    <w:rsid w:val="00004F6B"/>
    <w:rsid w:val="000052A2"/>
    <w:rsid w:val="00005680"/>
    <w:rsid w:val="00005EE8"/>
    <w:rsid w:val="000073EE"/>
    <w:rsid w:val="0001088D"/>
    <w:rsid w:val="00010B81"/>
    <w:rsid w:val="000133A8"/>
    <w:rsid w:val="0001406A"/>
    <w:rsid w:val="000226A4"/>
    <w:rsid w:val="00023D2F"/>
    <w:rsid w:val="000242FF"/>
    <w:rsid w:val="00024D3E"/>
    <w:rsid w:val="00034949"/>
    <w:rsid w:val="00034B64"/>
    <w:rsid w:val="000420FF"/>
    <w:rsid w:val="00044972"/>
    <w:rsid w:val="00045A94"/>
    <w:rsid w:val="00055D23"/>
    <w:rsid w:val="000608EE"/>
    <w:rsid w:val="000614EF"/>
    <w:rsid w:val="000622BB"/>
    <w:rsid w:val="000668CD"/>
    <w:rsid w:val="00066DEF"/>
    <w:rsid w:val="0007067C"/>
    <w:rsid w:val="000710ED"/>
    <w:rsid w:val="000744EC"/>
    <w:rsid w:val="00074AFC"/>
    <w:rsid w:val="000757E1"/>
    <w:rsid w:val="00077C38"/>
    <w:rsid w:val="00077CC8"/>
    <w:rsid w:val="00080C29"/>
    <w:rsid w:val="00080C45"/>
    <w:rsid w:val="000814D8"/>
    <w:rsid w:val="00081583"/>
    <w:rsid w:val="000835C8"/>
    <w:rsid w:val="00084A4D"/>
    <w:rsid w:val="000878E9"/>
    <w:rsid w:val="000903F9"/>
    <w:rsid w:val="0009267C"/>
    <w:rsid w:val="000A2439"/>
    <w:rsid w:val="000A4D98"/>
    <w:rsid w:val="000A4E98"/>
    <w:rsid w:val="000A5C4F"/>
    <w:rsid w:val="000A6259"/>
    <w:rsid w:val="000A77A0"/>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4E85"/>
    <w:rsid w:val="000F7993"/>
    <w:rsid w:val="0010747B"/>
    <w:rsid w:val="001121EE"/>
    <w:rsid w:val="001128C3"/>
    <w:rsid w:val="001153B7"/>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55C"/>
    <w:rsid w:val="00167A40"/>
    <w:rsid w:val="001723EC"/>
    <w:rsid w:val="001761C1"/>
    <w:rsid w:val="00181A7A"/>
    <w:rsid w:val="00186652"/>
    <w:rsid w:val="00190E2B"/>
    <w:rsid w:val="001A4909"/>
    <w:rsid w:val="001B032A"/>
    <w:rsid w:val="001B0E17"/>
    <w:rsid w:val="001B2C14"/>
    <w:rsid w:val="001B3D40"/>
    <w:rsid w:val="001B4103"/>
    <w:rsid w:val="001B66AB"/>
    <w:rsid w:val="001C0B26"/>
    <w:rsid w:val="001C1B1A"/>
    <w:rsid w:val="001C2C10"/>
    <w:rsid w:val="001C3895"/>
    <w:rsid w:val="001C6AA1"/>
    <w:rsid w:val="001D22A0"/>
    <w:rsid w:val="001D269F"/>
    <w:rsid w:val="001D53E0"/>
    <w:rsid w:val="001D6485"/>
    <w:rsid w:val="001D6D65"/>
    <w:rsid w:val="001E2B91"/>
    <w:rsid w:val="001E402E"/>
    <w:rsid w:val="001E42D4"/>
    <w:rsid w:val="001F2A4A"/>
    <w:rsid w:val="002002E3"/>
    <w:rsid w:val="0020301E"/>
    <w:rsid w:val="00203302"/>
    <w:rsid w:val="0021001A"/>
    <w:rsid w:val="00215715"/>
    <w:rsid w:val="002208C6"/>
    <w:rsid w:val="00221C58"/>
    <w:rsid w:val="00221CCB"/>
    <w:rsid w:val="002252DD"/>
    <w:rsid w:val="002276C5"/>
    <w:rsid w:val="0023567D"/>
    <w:rsid w:val="00236556"/>
    <w:rsid w:val="002436F5"/>
    <w:rsid w:val="00251136"/>
    <w:rsid w:val="00255B09"/>
    <w:rsid w:val="00257780"/>
    <w:rsid w:val="00261EC4"/>
    <w:rsid w:val="00265308"/>
    <w:rsid w:val="002655B6"/>
    <w:rsid w:val="00267B91"/>
    <w:rsid w:val="00275EF6"/>
    <w:rsid w:val="00275F60"/>
    <w:rsid w:val="0027612F"/>
    <w:rsid w:val="00280DCD"/>
    <w:rsid w:val="0028271E"/>
    <w:rsid w:val="002831B8"/>
    <w:rsid w:val="00286A4D"/>
    <w:rsid w:val="00286E57"/>
    <w:rsid w:val="002907F0"/>
    <w:rsid w:val="002964E7"/>
    <w:rsid w:val="002A01A9"/>
    <w:rsid w:val="002A044B"/>
    <w:rsid w:val="002A2928"/>
    <w:rsid w:val="002A6CF2"/>
    <w:rsid w:val="002B1C39"/>
    <w:rsid w:val="002B2784"/>
    <w:rsid w:val="002B4E1F"/>
    <w:rsid w:val="002B5A11"/>
    <w:rsid w:val="002D1D4C"/>
    <w:rsid w:val="002D211D"/>
    <w:rsid w:val="002D417C"/>
    <w:rsid w:val="002D4ED3"/>
    <w:rsid w:val="002D7F75"/>
    <w:rsid w:val="002E3094"/>
    <w:rsid w:val="002E62C7"/>
    <w:rsid w:val="002F4347"/>
    <w:rsid w:val="003013D8"/>
    <w:rsid w:val="00303D74"/>
    <w:rsid w:val="00304858"/>
    <w:rsid w:val="00306703"/>
    <w:rsid w:val="00312523"/>
    <w:rsid w:val="00313803"/>
    <w:rsid w:val="0032744E"/>
    <w:rsid w:val="00330E75"/>
    <w:rsid w:val="0033299D"/>
    <w:rsid w:val="00332A15"/>
    <w:rsid w:val="00336B1F"/>
    <w:rsid w:val="00336DF0"/>
    <w:rsid w:val="003407C1"/>
    <w:rsid w:val="00342579"/>
    <w:rsid w:val="00342850"/>
    <w:rsid w:val="003449A3"/>
    <w:rsid w:val="003457CC"/>
    <w:rsid w:val="0035589F"/>
    <w:rsid w:val="0035638B"/>
    <w:rsid w:val="00363299"/>
    <w:rsid w:val="00363E94"/>
    <w:rsid w:val="00366707"/>
    <w:rsid w:val="00366718"/>
    <w:rsid w:val="0037208D"/>
    <w:rsid w:val="003778DA"/>
    <w:rsid w:val="00377FBD"/>
    <w:rsid w:val="00380973"/>
    <w:rsid w:val="00380EEA"/>
    <w:rsid w:val="003837C6"/>
    <w:rsid w:val="003849A8"/>
    <w:rsid w:val="003905F1"/>
    <w:rsid w:val="00394930"/>
    <w:rsid w:val="00394B3B"/>
    <w:rsid w:val="003A2CBC"/>
    <w:rsid w:val="003A368C"/>
    <w:rsid w:val="003A5DAC"/>
    <w:rsid w:val="003B440D"/>
    <w:rsid w:val="003B6581"/>
    <w:rsid w:val="003C20AF"/>
    <w:rsid w:val="003C37A0"/>
    <w:rsid w:val="003C3A78"/>
    <w:rsid w:val="003C5F5A"/>
    <w:rsid w:val="003C7232"/>
    <w:rsid w:val="003D233B"/>
    <w:rsid w:val="003D45D0"/>
    <w:rsid w:val="003D4749"/>
    <w:rsid w:val="003D4EAA"/>
    <w:rsid w:val="003D76EF"/>
    <w:rsid w:val="003E2DE5"/>
    <w:rsid w:val="003E6206"/>
    <w:rsid w:val="003E76D6"/>
    <w:rsid w:val="003F1EA2"/>
    <w:rsid w:val="003F438A"/>
    <w:rsid w:val="003F6D96"/>
    <w:rsid w:val="00401B6B"/>
    <w:rsid w:val="00401FBB"/>
    <w:rsid w:val="004042CD"/>
    <w:rsid w:val="0040592F"/>
    <w:rsid w:val="00406360"/>
    <w:rsid w:val="004066E6"/>
    <w:rsid w:val="00413961"/>
    <w:rsid w:val="00416A53"/>
    <w:rsid w:val="00423963"/>
    <w:rsid w:val="00424C03"/>
    <w:rsid w:val="00426221"/>
    <w:rsid w:val="004347BA"/>
    <w:rsid w:val="00443021"/>
    <w:rsid w:val="004440BC"/>
    <w:rsid w:val="00445C4F"/>
    <w:rsid w:val="00453046"/>
    <w:rsid w:val="00453682"/>
    <w:rsid w:val="00456986"/>
    <w:rsid w:val="00466077"/>
    <w:rsid w:val="004664DC"/>
    <w:rsid w:val="00471321"/>
    <w:rsid w:val="00474D22"/>
    <w:rsid w:val="00481E77"/>
    <w:rsid w:val="00484E43"/>
    <w:rsid w:val="00491FC6"/>
    <w:rsid w:val="004920DB"/>
    <w:rsid w:val="0049292E"/>
    <w:rsid w:val="00494F0F"/>
    <w:rsid w:val="0049507E"/>
    <w:rsid w:val="004951B3"/>
    <w:rsid w:val="004964A2"/>
    <w:rsid w:val="004A01D1"/>
    <w:rsid w:val="004A241A"/>
    <w:rsid w:val="004B0AB3"/>
    <w:rsid w:val="004B13C6"/>
    <w:rsid w:val="004B1894"/>
    <w:rsid w:val="004B437B"/>
    <w:rsid w:val="004B5A3C"/>
    <w:rsid w:val="004C1DA0"/>
    <w:rsid w:val="004D0854"/>
    <w:rsid w:val="004D2FFC"/>
    <w:rsid w:val="004D3215"/>
    <w:rsid w:val="004D67C8"/>
    <w:rsid w:val="004E2029"/>
    <w:rsid w:val="004E33FE"/>
    <w:rsid w:val="004E4868"/>
    <w:rsid w:val="004E4F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6408"/>
    <w:rsid w:val="00547702"/>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580F"/>
    <w:rsid w:val="005A7C61"/>
    <w:rsid w:val="005B235F"/>
    <w:rsid w:val="005B23AF"/>
    <w:rsid w:val="005B4215"/>
    <w:rsid w:val="005B5656"/>
    <w:rsid w:val="005C16B3"/>
    <w:rsid w:val="005C25CF"/>
    <w:rsid w:val="005C303C"/>
    <w:rsid w:val="005C7F82"/>
    <w:rsid w:val="005D0866"/>
    <w:rsid w:val="005D2F6B"/>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0247"/>
    <w:rsid w:val="00613086"/>
    <w:rsid w:val="00614141"/>
    <w:rsid w:val="0062075A"/>
    <w:rsid w:val="00625ED8"/>
    <w:rsid w:val="006271AA"/>
    <w:rsid w:val="00630F74"/>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87D29"/>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D5AD4"/>
    <w:rsid w:val="006E3151"/>
    <w:rsid w:val="006E3515"/>
    <w:rsid w:val="006F594C"/>
    <w:rsid w:val="006F5E34"/>
    <w:rsid w:val="006F7F2A"/>
    <w:rsid w:val="00701118"/>
    <w:rsid w:val="0070344F"/>
    <w:rsid w:val="00704BE2"/>
    <w:rsid w:val="00704C6B"/>
    <w:rsid w:val="00705BD4"/>
    <w:rsid w:val="00706159"/>
    <w:rsid w:val="0070672E"/>
    <w:rsid w:val="007107EE"/>
    <w:rsid w:val="00712B55"/>
    <w:rsid w:val="00714BA2"/>
    <w:rsid w:val="007166C4"/>
    <w:rsid w:val="007211A4"/>
    <w:rsid w:val="00725EDA"/>
    <w:rsid w:val="00726BBD"/>
    <w:rsid w:val="00726D6D"/>
    <w:rsid w:val="00727E48"/>
    <w:rsid w:val="00730440"/>
    <w:rsid w:val="00731CFE"/>
    <w:rsid w:val="00732D8B"/>
    <w:rsid w:val="00737805"/>
    <w:rsid w:val="0074029C"/>
    <w:rsid w:val="00740FDE"/>
    <w:rsid w:val="0074527A"/>
    <w:rsid w:val="00746B11"/>
    <w:rsid w:val="007472C3"/>
    <w:rsid w:val="0075097C"/>
    <w:rsid w:val="00752131"/>
    <w:rsid w:val="0075395F"/>
    <w:rsid w:val="00757C63"/>
    <w:rsid w:val="00760524"/>
    <w:rsid w:val="00760A63"/>
    <w:rsid w:val="00760B40"/>
    <w:rsid w:val="00767A62"/>
    <w:rsid w:val="007717D2"/>
    <w:rsid w:val="00771A91"/>
    <w:rsid w:val="00772C52"/>
    <w:rsid w:val="007748CE"/>
    <w:rsid w:val="00775DE6"/>
    <w:rsid w:val="007826D3"/>
    <w:rsid w:val="0078543A"/>
    <w:rsid w:val="007865C3"/>
    <w:rsid w:val="007912FE"/>
    <w:rsid w:val="00793315"/>
    <w:rsid w:val="007951B1"/>
    <w:rsid w:val="007A017E"/>
    <w:rsid w:val="007A0311"/>
    <w:rsid w:val="007A4003"/>
    <w:rsid w:val="007A5F9C"/>
    <w:rsid w:val="007B5669"/>
    <w:rsid w:val="007C01FC"/>
    <w:rsid w:val="007C2592"/>
    <w:rsid w:val="007C276C"/>
    <w:rsid w:val="007C2B58"/>
    <w:rsid w:val="007C2DE7"/>
    <w:rsid w:val="007C3466"/>
    <w:rsid w:val="007C4355"/>
    <w:rsid w:val="007C4B1D"/>
    <w:rsid w:val="007D4551"/>
    <w:rsid w:val="007D4569"/>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0CE1"/>
    <w:rsid w:val="0084469D"/>
    <w:rsid w:val="00844B2D"/>
    <w:rsid w:val="008604B2"/>
    <w:rsid w:val="008613A4"/>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25EB"/>
    <w:rsid w:val="008B3137"/>
    <w:rsid w:val="008B459B"/>
    <w:rsid w:val="008B568D"/>
    <w:rsid w:val="008B5FE3"/>
    <w:rsid w:val="008C2C1A"/>
    <w:rsid w:val="008C4F88"/>
    <w:rsid w:val="008D3142"/>
    <w:rsid w:val="008D5D55"/>
    <w:rsid w:val="008D7F66"/>
    <w:rsid w:val="008E0937"/>
    <w:rsid w:val="00901BEF"/>
    <w:rsid w:val="009026ED"/>
    <w:rsid w:val="009030BF"/>
    <w:rsid w:val="009055B3"/>
    <w:rsid w:val="00905B0F"/>
    <w:rsid w:val="00906749"/>
    <w:rsid w:val="00911298"/>
    <w:rsid w:val="00911C6C"/>
    <w:rsid w:val="00914263"/>
    <w:rsid w:val="00914280"/>
    <w:rsid w:val="009201D0"/>
    <w:rsid w:val="009202D3"/>
    <w:rsid w:val="00922786"/>
    <w:rsid w:val="00927061"/>
    <w:rsid w:val="0093242F"/>
    <w:rsid w:val="00933C53"/>
    <w:rsid w:val="00940A34"/>
    <w:rsid w:val="00940A79"/>
    <w:rsid w:val="0094272F"/>
    <w:rsid w:val="009440A2"/>
    <w:rsid w:val="0094500C"/>
    <w:rsid w:val="00946D77"/>
    <w:rsid w:val="00953181"/>
    <w:rsid w:val="00960A33"/>
    <w:rsid w:val="00961AC0"/>
    <w:rsid w:val="009638E1"/>
    <w:rsid w:val="00963D1F"/>
    <w:rsid w:val="00965A50"/>
    <w:rsid w:val="00965D02"/>
    <w:rsid w:val="009674A5"/>
    <w:rsid w:val="00971042"/>
    <w:rsid w:val="0097618B"/>
    <w:rsid w:val="009774F9"/>
    <w:rsid w:val="00981EC4"/>
    <w:rsid w:val="009830C2"/>
    <w:rsid w:val="0099219B"/>
    <w:rsid w:val="00993997"/>
    <w:rsid w:val="009963D4"/>
    <w:rsid w:val="009968F2"/>
    <w:rsid w:val="009A393E"/>
    <w:rsid w:val="009A73DE"/>
    <w:rsid w:val="009B0E42"/>
    <w:rsid w:val="009B7C57"/>
    <w:rsid w:val="009C353D"/>
    <w:rsid w:val="009D3443"/>
    <w:rsid w:val="009D3DBD"/>
    <w:rsid w:val="009E66C3"/>
    <w:rsid w:val="009E79BE"/>
    <w:rsid w:val="009F0F2B"/>
    <w:rsid w:val="009F33C9"/>
    <w:rsid w:val="009F4A96"/>
    <w:rsid w:val="009F735A"/>
    <w:rsid w:val="009F7600"/>
    <w:rsid w:val="009F79F9"/>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0C02"/>
    <w:rsid w:val="00AD2FDB"/>
    <w:rsid w:val="00AD52CD"/>
    <w:rsid w:val="00AD5960"/>
    <w:rsid w:val="00AE40D5"/>
    <w:rsid w:val="00AE6B19"/>
    <w:rsid w:val="00AF17B2"/>
    <w:rsid w:val="00AF321A"/>
    <w:rsid w:val="00AF43EC"/>
    <w:rsid w:val="00AF49C0"/>
    <w:rsid w:val="00AF4B41"/>
    <w:rsid w:val="00AF5241"/>
    <w:rsid w:val="00B00BAE"/>
    <w:rsid w:val="00B02147"/>
    <w:rsid w:val="00B029A1"/>
    <w:rsid w:val="00B0347D"/>
    <w:rsid w:val="00B05653"/>
    <w:rsid w:val="00B07C5E"/>
    <w:rsid w:val="00B102C6"/>
    <w:rsid w:val="00B12C91"/>
    <w:rsid w:val="00B13906"/>
    <w:rsid w:val="00B15262"/>
    <w:rsid w:val="00B173DC"/>
    <w:rsid w:val="00B21824"/>
    <w:rsid w:val="00B2275A"/>
    <w:rsid w:val="00B23CAE"/>
    <w:rsid w:val="00B26C33"/>
    <w:rsid w:val="00B34C80"/>
    <w:rsid w:val="00B35FA9"/>
    <w:rsid w:val="00B4106D"/>
    <w:rsid w:val="00B44C4A"/>
    <w:rsid w:val="00B47524"/>
    <w:rsid w:val="00B55602"/>
    <w:rsid w:val="00B6179B"/>
    <w:rsid w:val="00B617E1"/>
    <w:rsid w:val="00B61E7F"/>
    <w:rsid w:val="00B74BEC"/>
    <w:rsid w:val="00B819F9"/>
    <w:rsid w:val="00B864EC"/>
    <w:rsid w:val="00B8798B"/>
    <w:rsid w:val="00B87FDA"/>
    <w:rsid w:val="00B93FA9"/>
    <w:rsid w:val="00B945F3"/>
    <w:rsid w:val="00B94F2F"/>
    <w:rsid w:val="00B95DEE"/>
    <w:rsid w:val="00BA5CD7"/>
    <w:rsid w:val="00BA6B35"/>
    <w:rsid w:val="00BB6831"/>
    <w:rsid w:val="00BC3E37"/>
    <w:rsid w:val="00BC3F1D"/>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15C1"/>
    <w:rsid w:val="00BF39A3"/>
    <w:rsid w:val="00BF3A69"/>
    <w:rsid w:val="00C020A0"/>
    <w:rsid w:val="00C06D8A"/>
    <w:rsid w:val="00C07D1F"/>
    <w:rsid w:val="00C11092"/>
    <w:rsid w:val="00C12F2A"/>
    <w:rsid w:val="00C12F53"/>
    <w:rsid w:val="00C2525F"/>
    <w:rsid w:val="00C27873"/>
    <w:rsid w:val="00C30331"/>
    <w:rsid w:val="00C332FE"/>
    <w:rsid w:val="00C35013"/>
    <w:rsid w:val="00C361C3"/>
    <w:rsid w:val="00C36B55"/>
    <w:rsid w:val="00C374D8"/>
    <w:rsid w:val="00C47EBA"/>
    <w:rsid w:val="00C5376E"/>
    <w:rsid w:val="00C546CA"/>
    <w:rsid w:val="00C63501"/>
    <w:rsid w:val="00C6393C"/>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B7606"/>
    <w:rsid w:val="00CC205C"/>
    <w:rsid w:val="00CC2809"/>
    <w:rsid w:val="00CC46AE"/>
    <w:rsid w:val="00CC767B"/>
    <w:rsid w:val="00CD68CE"/>
    <w:rsid w:val="00CE0E28"/>
    <w:rsid w:val="00CE2639"/>
    <w:rsid w:val="00CE610C"/>
    <w:rsid w:val="00CE6415"/>
    <w:rsid w:val="00CE7759"/>
    <w:rsid w:val="00CF091B"/>
    <w:rsid w:val="00CF1986"/>
    <w:rsid w:val="00CF6B09"/>
    <w:rsid w:val="00D116B8"/>
    <w:rsid w:val="00D12C01"/>
    <w:rsid w:val="00D131D5"/>
    <w:rsid w:val="00D15DDF"/>
    <w:rsid w:val="00D16B53"/>
    <w:rsid w:val="00D17C4F"/>
    <w:rsid w:val="00D2019F"/>
    <w:rsid w:val="00D21B42"/>
    <w:rsid w:val="00D23074"/>
    <w:rsid w:val="00D23821"/>
    <w:rsid w:val="00D263A2"/>
    <w:rsid w:val="00D31166"/>
    <w:rsid w:val="00D349D7"/>
    <w:rsid w:val="00D3653E"/>
    <w:rsid w:val="00D400F5"/>
    <w:rsid w:val="00D43726"/>
    <w:rsid w:val="00D45D02"/>
    <w:rsid w:val="00D51089"/>
    <w:rsid w:val="00D51B92"/>
    <w:rsid w:val="00D5691B"/>
    <w:rsid w:val="00D574A4"/>
    <w:rsid w:val="00D62753"/>
    <w:rsid w:val="00D62B02"/>
    <w:rsid w:val="00D63698"/>
    <w:rsid w:val="00D721E9"/>
    <w:rsid w:val="00D75950"/>
    <w:rsid w:val="00D760CE"/>
    <w:rsid w:val="00D8008B"/>
    <w:rsid w:val="00D838A0"/>
    <w:rsid w:val="00D924D5"/>
    <w:rsid w:val="00D94444"/>
    <w:rsid w:val="00D9603B"/>
    <w:rsid w:val="00D97849"/>
    <w:rsid w:val="00DA3240"/>
    <w:rsid w:val="00DA5443"/>
    <w:rsid w:val="00DA5C40"/>
    <w:rsid w:val="00DA63BE"/>
    <w:rsid w:val="00DA6EFD"/>
    <w:rsid w:val="00DB4582"/>
    <w:rsid w:val="00DB4BA9"/>
    <w:rsid w:val="00DB4C3D"/>
    <w:rsid w:val="00DB60E4"/>
    <w:rsid w:val="00DB6565"/>
    <w:rsid w:val="00DC16C2"/>
    <w:rsid w:val="00DC4BEF"/>
    <w:rsid w:val="00DC6273"/>
    <w:rsid w:val="00DC6485"/>
    <w:rsid w:val="00DC7EE1"/>
    <w:rsid w:val="00DD0E75"/>
    <w:rsid w:val="00DD2076"/>
    <w:rsid w:val="00DD76F6"/>
    <w:rsid w:val="00DE1053"/>
    <w:rsid w:val="00DE1C5D"/>
    <w:rsid w:val="00DE4054"/>
    <w:rsid w:val="00DE7C73"/>
    <w:rsid w:val="00DF0566"/>
    <w:rsid w:val="00DF0D33"/>
    <w:rsid w:val="00DF238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4AAB"/>
    <w:rsid w:val="00E37D15"/>
    <w:rsid w:val="00E410AB"/>
    <w:rsid w:val="00E5207B"/>
    <w:rsid w:val="00E54592"/>
    <w:rsid w:val="00E55495"/>
    <w:rsid w:val="00E5755F"/>
    <w:rsid w:val="00E57A03"/>
    <w:rsid w:val="00E612E3"/>
    <w:rsid w:val="00E61E27"/>
    <w:rsid w:val="00E63100"/>
    <w:rsid w:val="00E70AA9"/>
    <w:rsid w:val="00E72110"/>
    <w:rsid w:val="00E724E8"/>
    <w:rsid w:val="00E76F04"/>
    <w:rsid w:val="00E77968"/>
    <w:rsid w:val="00E819D1"/>
    <w:rsid w:val="00E84C22"/>
    <w:rsid w:val="00E85219"/>
    <w:rsid w:val="00E93CB2"/>
    <w:rsid w:val="00EA164E"/>
    <w:rsid w:val="00EA3CEA"/>
    <w:rsid w:val="00EB000A"/>
    <w:rsid w:val="00EB1BBB"/>
    <w:rsid w:val="00EB4A8B"/>
    <w:rsid w:val="00EB67E8"/>
    <w:rsid w:val="00EB7123"/>
    <w:rsid w:val="00EB7298"/>
    <w:rsid w:val="00EB7655"/>
    <w:rsid w:val="00EC4995"/>
    <w:rsid w:val="00ED0F60"/>
    <w:rsid w:val="00ED2F42"/>
    <w:rsid w:val="00ED6F8F"/>
    <w:rsid w:val="00EE2247"/>
    <w:rsid w:val="00EE2CEA"/>
    <w:rsid w:val="00EE5A85"/>
    <w:rsid w:val="00EE64B7"/>
    <w:rsid w:val="00EF2826"/>
    <w:rsid w:val="00EF3E7B"/>
    <w:rsid w:val="00EF55D4"/>
    <w:rsid w:val="00EF58E0"/>
    <w:rsid w:val="00F045FC"/>
    <w:rsid w:val="00F057A4"/>
    <w:rsid w:val="00F1418D"/>
    <w:rsid w:val="00F1491A"/>
    <w:rsid w:val="00F15137"/>
    <w:rsid w:val="00F22B1C"/>
    <w:rsid w:val="00F23EB1"/>
    <w:rsid w:val="00F25922"/>
    <w:rsid w:val="00F2620B"/>
    <w:rsid w:val="00F30524"/>
    <w:rsid w:val="00F306D0"/>
    <w:rsid w:val="00F30A65"/>
    <w:rsid w:val="00F37578"/>
    <w:rsid w:val="00F41C30"/>
    <w:rsid w:val="00F47E8A"/>
    <w:rsid w:val="00F51553"/>
    <w:rsid w:val="00F52BC9"/>
    <w:rsid w:val="00F5489B"/>
    <w:rsid w:val="00F56201"/>
    <w:rsid w:val="00F56938"/>
    <w:rsid w:val="00F57DE9"/>
    <w:rsid w:val="00F63D12"/>
    <w:rsid w:val="00F6598F"/>
    <w:rsid w:val="00F67230"/>
    <w:rsid w:val="00F676D5"/>
    <w:rsid w:val="00F67A31"/>
    <w:rsid w:val="00F67F60"/>
    <w:rsid w:val="00F83D13"/>
    <w:rsid w:val="00F870B9"/>
    <w:rsid w:val="00F9429A"/>
    <w:rsid w:val="00F945A2"/>
    <w:rsid w:val="00F94E32"/>
    <w:rsid w:val="00F9665E"/>
    <w:rsid w:val="00F969A2"/>
    <w:rsid w:val="00FA30B6"/>
    <w:rsid w:val="00FA44CE"/>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54BE7"/>
  <w15:docId w15:val="{274E919F-B37D-4289-A355-1A110111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951B1"/>
    <w:pPr>
      <w:spacing w:after="0" w:line="240" w:lineRule="auto"/>
    </w:pPr>
    <w:rPr>
      <w:rFonts w:ascii="Times New Roman" w:hAnsi="Times New Roman"/>
      <w:noProof/>
    </w:rPr>
  </w:style>
  <w:style w:type="paragraph" w:styleId="Heading1">
    <w:name w:val="heading 1"/>
    <w:basedOn w:val="Normal"/>
    <w:link w:val="Heading1Char"/>
    <w:uiPriority w:val="9"/>
    <w:rsid w:val="0035638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38B"/>
    <w:pPr>
      <w:tabs>
        <w:tab w:val="center" w:pos="4513"/>
        <w:tab w:val="right" w:pos="9026"/>
      </w:tabs>
    </w:pPr>
  </w:style>
  <w:style w:type="character" w:customStyle="1" w:styleId="FooterChar">
    <w:name w:val="Footer Char"/>
    <w:basedOn w:val="DefaultParagraphFont"/>
    <w:link w:val="Footer"/>
    <w:uiPriority w:val="99"/>
    <w:rsid w:val="0035638B"/>
    <w:rPr>
      <w:rFonts w:ascii="Times New Roman" w:hAnsi="Times New Roman"/>
      <w:noProof/>
    </w:rPr>
  </w:style>
  <w:style w:type="paragraph" w:styleId="Header">
    <w:name w:val="header"/>
    <w:basedOn w:val="Normal"/>
    <w:link w:val="HeaderChar"/>
    <w:uiPriority w:val="99"/>
    <w:unhideWhenUsed/>
    <w:rsid w:val="0035638B"/>
    <w:pPr>
      <w:tabs>
        <w:tab w:val="center" w:pos="4513"/>
        <w:tab w:val="right" w:pos="9026"/>
      </w:tabs>
    </w:pPr>
  </w:style>
  <w:style w:type="character" w:customStyle="1" w:styleId="HeaderChar">
    <w:name w:val="Header Char"/>
    <w:basedOn w:val="DefaultParagraphFont"/>
    <w:link w:val="Header"/>
    <w:uiPriority w:val="99"/>
    <w:rsid w:val="0035638B"/>
    <w:rPr>
      <w:rFonts w:ascii="Times New Roman" w:hAnsi="Times New Roman"/>
      <w:noProof/>
    </w:rPr>
  </w:style>
  <w:style w:type="paragraph" w:styleId="BalloonText">
    <w:name w:val="Balloon Text"/>
    <w:basedOn w:val="Normal"/>
    <w:link w:val="BalloonTextChar"/>
    <w:uiPriority w:val="99"/>
    <w:semiHidden/>
    <w:unhideWhenUsed/>
    <w:rsid w:val="0035638B"/>
    <w:rPr>
      <w:rFonts w:ascii="Tahoma" w:hAnsi="Tahoma" w:cs="Tahoma"/>
      <w:sz w:val="16"/>
      <w:szCs w:val="16"/>
    </w:rPr>
  </w:style>
  <w:style w:type="character" w:customStyle="1" w:styleId="BalloonTextChar">
    <w:name w:val="Balloon Text Char"/>
    <w:basedOn w:val="DefaultParagraphFont"/>
    <w:link w:val="BalloonText"/>
    <w:uiPriority w:val="99"/>
    <w:semiHidden/>
    <w:rsid w:val="0035638B"/>
    <w:rPr>
      <w:rFonts w:ascii="Tahoma" w:hAnsi="Tahoma" w:cs="Tahoma"/>
      <w:noProof/>
      <w:sz w:val="16"/>
      <w:szCs w:val="16"/>
    </w:rPr>
  </w:style>
  <w:style w:type="paragraph" w:customStyle="1" w:styleId="REG-H3A">
    <w:name w:val="REG-H3A"/>
    <w:link w:val="REG-H3AChar"/>
    <w:qFormat/>
    <w:rsid w:val="0035638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35638B"/>
    <w:pPr>
      <w:numPr>
        <w:numId w:val="1"/>
      </w:numPr>
      <w:contextualSpacing/>
    </w:pPr>
  </w:style>
  <w:style w:type="character" w:customStyle="1" w:styleId="REG-H3AChar">
    <w:name w:val="REG-H3A Char"/>
    <w:basedOn w:val="DefaultParagraphFont"/>
    <w:link w:val="REG-H3A"/>
    <w:rsid w:val="0035638B"/>
    <w:rPr>
      <w:rFonts w:ascii="Times New Roman" w:hAnsi="Times New Roman" w:cs="Times New Roman"/>
      <w:b/>
      <w:caps/>
      <w:noProof/>
    </w:rPr>
  </w:style>
  <w:style w:type="character" w:customStyle="1" w:styleId="A3">
    <w:name w:val="A3"/>
    <w:uiPriority w:val="99"/>
    <w:rsid w:val="0035638B"/>
    <w:rPr>
      <w:rFonts w:cs="Times"/>
      <w:color w:val="000000"/>
      <w:sz w:val="22"/>
      <w:szCs w:val="22"/>
    </w:rPr>
  </w:style>
  <w:style w:type="paragraph" w:customStyle="1" w:styleId="Head2B">
    <w:name w:val="Head 2B"/>
    <w:basedOn w:val="AS-H3A"/>
    <w:link w:val="Head2BChar"/>
    <w:rsid w:val="0035638B"/>
  </w:style>
  <w:style w:type="paragraph" w:styleId="ListParagraph">
    <w:name w:val="List Paragraph"/>
    <w:basedOn w:val="Normal"/>
    <w:link w:val="ListParagraphChar"/>
    <w:uiPriority w:val="34"/>
    <w:rsid w:val="0035638B"/>
    <w:pPr>
      <w:ind w:left="720"/>
      <w:contextualSpacing/>
    </w:pPr>
  </w:style>
  <w:style w:type="character" w:customStyle="1" w:styleId="Head2BChar">
    <w:name w:val="Head 2B Char"/>
    <w:basedOn w:val="AS-H3AChar"/>
    <w:link w:val="Head2B"/>
    <w:rsid w:val="0035638B"/>
    <w:rPr>
      <w:rFonts w:ascii="Times New Roman" w:hAnsi="Times New Roman" w:cs="Times New Roman"/>
      <w:b/>
      <w:caps/>
      <w:noProof/>
    </w:rPr>
  </w:style>
  <w:style w:type="paragraph" w:customStyle="1" w:styleId="Head3">
    <w:name w:val="Head 3"/>
    <w:basedOn w:val="ListParagraph"/>
    <w:link w:val="Head3Char"/>
    <w:rsid w:val="0035638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35638B"/>
    <w:rPr>
      <w:rFonts w:ascii="Times New Roman" w:hAnsi="Times New Roman"/>
      <w:noProof/>
    </w:rPr>
  </w:style>
  <w:style w:type="character" w:customStyle="1" w:styleId="Head3Char">
    <w:name w:val="Head 3 Char"/>
    <w:basedOn w:val="ListParagraphChar"/>
    <w:link w:val="Head3"/>
    <w:rsid w:val="0035638B"/>
    <w:rPr>
      <w:rFonts w:ascii="Times New Roman" w:eastAsia="Times New Roman" w:hAnsi="Times New Roman" w:cs="Times New Roman"/>
      <w:b/>
      <w:bCs/>
      <w:noProof/>
    </w:rPr>
  </w:style>
  <w:style w:type="paragraph" w:customStyle="1" w:styleId="REG-H1a">
    <w:name w:val="REG-H1a"/>
    <w:link w:val="REG-H1aChar"/>
    <w:qFormat/>
    <w:rsid w:val="0035638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35638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35638B"/>
    <w:rPr>
      <w:rFonts w:ascii="Arial" w:hAnsi="Arial" w:cs="Arial"/>
      <w:b/>
      <w:noProof/>
      <w:sz w:val="36"/>
      <w:szCs w:val="36"/>
    </w:rPr>
  </w:style>
  <w:style w:type="paragraph" w:customStyle="1" w:styleId="AS-H1-Colour">
    <w:name w:val="AS-H1-Colour"/>
    <w:basedOn w:val="Normal"/>
    <w:link w:val="AS-H1-ColourChar"/>
    <w:rsid w:val="0035638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35638B"/>
    <w:rPr>
      <w:rFonts w:ascii="Times New Roman" w:hAnsi="Times New Roman" w:cs="Times New Roman"/>
      <w:b/>
      <w:caps/>
      <w:noProof/>
      <w:color w:val="00B050"/>
      <w:sz w:val="24"/>
      <w:szCs w:val="24"/>
    </w:rPr>
  </w:style>
  <w:style w:type="paragraph" w:customStyle="1" w:styleId="AS-H2b">
    <w:name w:val="AS-H2b"/>
    <w:basedOn w:val="Normal"/>
    <w:link w:val="AS-H2bChar"/>
    <w:rsid w:val="0035638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35638B"/>
    <w:rPr>
      <w:rFonts w:ascii="Arial" w:hAnsi="Arial" w:cs="Arial"/>
      <w:b/>
      <w:noProof/>
      <w:color w:val="00B050"/>
      <w:sz w:val="36"/>
      <w:szCs w:val="36"/>
    </w:rPr>
  </w:style>
  <w:style w:type="paragraph" w:customStyle="1" w:styleId="AS-H3">
    <w:name w:val="AS-H3"/>
    <w:basedOn w:val="AS-H3A"/>
    <w:link w:val="AS-H3Char"/>
    <w:rsid w:val="0035638B"/>
    <w:rPr>
      <w:sz w:val="28"/>
    </w:rPr>
  </w:style>
  <w:style w:type="character" w:customStyle="1" w:styleId="AS-H2bChar">
    <w:name w:val="AS-H2b Char"/>
    <w:basedOn w:val="DefaultParagraphFont"/>
    <w:link w:val="AS-H2b"/>
    <w:rsid w:val="0035638B"/>
    <w:rPr>
      <w:rFonts w:ascii="Arial" w:hAnsi="Arial" w:cs="Arial"/>
      <w:noProof/>
    </w:rPr>
  </w:style>
  <w:style w:type="paragraph" w:customStyle="1" w:styleId="REG-H3b">
    <w:name w:val="REG-H3b"/>
    <w:link w:val="REG-H3bChar"/>
    <w:qFormat/>
    <w:rsid w:val="0035638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35638B"/>
    <w:rPr>
      <w:rFonts w:ascii="Times New Roman" w:hAnsi="Times New Roman" w:cs="Times New Roman"/>
      <w:b/>
      <w:caps/>
      <w:noProof/>
      <w:sz w:val="28"/>
    </w:rPr>
  </w:style>
  <w:style w:type="paragraph" w:customStyle="1" w:styleId="AS-H3c">
    <w:name w:val="AS-H3c"/>
    <w:basedOn w:val="Head2B"/>
    <w:link w:val="AS-H3cChar"/>
    <w:rsid w:val="0035638B"/>
    <w:rPr>
      <w:b w:val="0"/>
    </w:rPr>
  </w:style>
  <w:style w:type="character" w:customStyle="1" w:styleId="REG-H3bChar">
    <w:name w:val="REG-H3b Char"/>
    <w:basedOn w:val="REG-H3AChar"/>
    <w:link w:val="REG-H3b"/>
    <w:rsid w:val="0035638B"/>
    <w:rPr>
      <w:rFonts w:ascii="Times New Roman" w:hAnsi="Times New Roman" w:cs="Times New Roman"/>
      <w:b w:val="0"/>
      <w:caps w:val="0"/>
      <w:noProof/>
    </w:rPr>
  </w:style>
  <w:style w:type="paragraph" w:customStyle="1" w:styleId="AS-H3d">
    <w:name w:val="AS-H3d"/>
    <w:basedOn w:val="Head2B"/>
    <w:link w:val="AS-H3dChar"/>
    <w:rsid w:val="0035638B"/>
  </w:style>
  <w:style w:type="character" w:customStyle="1" w:styleId="AS-H3cChar">
    <w:name w:val="AS-H3c Char"/>
    <w:basedOn w:val="Head2BChar"/>
    <w:link w:val="AS-H3c"/>
    <w:rsid w:val="0035638B"/>
    <w:rPr>
      <w:rFonts w:ascii="Times New Roman" w:hAnsi="Times New Roman" w:cs="Times New Roman"/>
      <w:b w:val="0"/>
      <w:caps/>
      <w:noProof/>
    </w:rPr>
  </w:style>
  <w:style w:type="paragraph" w:customStyle="1" w:styleId="REG-P0">
    <w:name w:val="REG-P(0)"/>
    <w:basedOn w:val="Normal"/>
    <w:link w:val="REG-P0Char"/>
    <w:qFormat/>
    <w:rsid w:val="0035638B"/>
    <w:pPr>
      <w:tabs>
        <w:tab w:val="left" w:pos="567"/>
      </w:tabs>
      <w:jc w:val="both"/>
    </w:pPr>
    <w:rPr>
      <w:rFonts w:eastAsia="Times New Roman" w:cs="Times New Roman"/>
    </w:rPr>
  </w:style>
  <w:style w:type="character" w:customStyle="1" w:styleId="AS-H3dChar">
    <w:name w:val="AS-H3d Char"/>
    <w:basedOn w:val="Head2BChar"/>
    <w:link w:val="AS-H3d"/>
    <w:rsid w:val="0035638B"/>
    <w:rPr>
      <w:rFonts w:ascii="Times New Roman" w:hAnsi="Times New Roman" w:cs="Times New Roman"/>
      <w:b/>
      <w:caps/>
      <w:noProof/>
    </w:rPr>
  </w:style>
  <w:style w:type="paragraph" w:customStyle="1" w:styleId="REG-P1">
    <w:name w:val="REG-P(1)"/>
    <w:basedOn w:val="Normal"/>
    <w:link w:val="REG-P1Char"/>
    <w:qFormat/>
    <w:rsid w:val="0035638B"/>
    <w:pPr>
      <w:suppressAutoHyphens/>
      <w:ind w:firstLine="567"/>
      <w:jc w:val="both"/>
    </w:pPr>
    <w:rPr>
      <w:rFonts w:eastAsia="Times New Roman" w:cs="Times New Roman"/>
    </w:rPr>
  </w:style>
  <w:style w:type="character" w:customStyle="1" w:styleId="REG-P0Char">
    <w:name w:val="REG-P(0) Char"/>
    <w:basedOn w:val="DefaultParagraphFont"/>
    <w:link w:val="REG-P0"/>
    <w:rsid w:val="0035638B"/>
    <w:rPr>
      <w:rFonts w:ascii="Times New Roman" w:eastAsia="Times New Roman" w:hAnsi="Times New Roman" w:cs="Times New Roman"/>
      <w:noProof/>
    </w:rPr>
  </w:style>
  <w:style w:type="paragraph" w:customStyle="1" w:styleId="REG-Pa">
    <w:name w:val="REG-P(a)"/>
    <w:basedOn w:val="Normal"/>
    <w:link w:val="REG-PaChar"/>
    <w:qFormat/>
    <w:rsid w:val="0035638B"/>
    <w:pPr>
      <w:ind w:left="1134" w:hanging="567"/>
      <w:jc w:val="both"/>
    </w:pPr>
  </w:style>
  <w:style w:type="character" w:customStyle="1" w:styleId="REG-P1Char">
    <w:name w:val="REG-P(1) Char"/>
    <w:basedOn w:val="DefaultParagraphFont"/>
    <w:link w:val="REG-P1"/>
    <w:rsid w:val="0035638B"/>
    <w:rPr>
      <w:rFonts w:ascii="Times New Roman" w:eastAsia="Times New Roman" w:hAnsi="Times New Roman" w:cs="Times New Roman"/>
      <w:noProof/>
    </w:rPr>
  </w:style>
  <w:style w:type="paragraph" w:customStyle="1" w:styleId="REG-Pi">
    <w:name w:val="REG-P(i)"/>
    <w:basedOn w:val="Normal"/>
    <w:link w:val="REG-PiChar"/>
    <w:qFormat/>
    <w:rsid w:val="0035638B"/>
    <w:pPr>
      <w:suppressAutoHyphens/>
      <w:ind w:left="1701" w:hanging="567"/>
      <w:jc w:val="both"/>
    </w:pPr>
    <w:rPr>
      <w:rFonts w:eastAsia="Times New Roman" w:cs="Times New Roman"/>
    </w:rPr>
  </w:style>
  <w:style w:type="character" w:customStyle="1" w:styleId="REG-PaChar">
    <w:name w:val="REG-P(a) Char"/>
    <w:basedOn w:val="DefaultParagraphFont"/>
    <w:link w:val="REG-Pa"/>
    <w:rsid w:val="0035638B"/>
    <w:rPr>
      <w:rFonts w:ascii="Times New Roman" w:hAnsi="Times New Roman"/>
      <w:noProof/>
    </w:rPr>
  </w:style>
  <w:style w:type="paragraph" w:customStyle="1" w:styleId="AS-Pahang">
    <w:name w:val="AS-P(a)hang"/>
    <w:basedOn w:val="Normal"/>
    <w:link w:val="AS-PahangChar"/>
    <w:rsid w:val="0035638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35638B"/>
    <w:rPr>
      <w:rFonts w:ascii="Times New Roman" w:eastAsia="Times New Roman" w:hAnsi="Times New Roman" w:cs="Times New Roman"/>
      <w:noProof/>
    </w:rPr>
  </w:style>
  <w:style w:type="paragraph" w:customStyle="1" w:styleId="REG-Paa">
    <w:name w:val="REG-P(aa)"/>
    <w:basedOn w:val="Normal"/>
    <w:link w:val="REG-PaaChar"/>
    <w:qFormat/>
    <w:rsid w:val="0035638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35638B"/>
    <w:rPr>
      <w:rFonts w:ascii="Times New Roman" w:eastAsia="Times New Roman" w:hAnsi="Times New Roman" w:cs="Times New Roman"/>
      <w:noProof/>
    </w:rPr>
  </w:style>
  <w:style w:type="paragraph" w:customStyle="1" w:styleId="REG-Amend">
    <w:name w:val="REG-Amend"/>
    <w:link w:val="REG-AmendChar"/>
    <w:qFormat/>
    <w:rsid w:val="0035638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35638B"/>
    <w:rPr>
      <w:rFonts w:ascii="Times New Roman" w:eastAsia="Times New Roman" w:hAnsi="Times New Roman" w:cs="Times New Roman"/>
      <w:noProof/>
    </w:rPr>
  </w:style>
  <w:style w:type="character" w:customStyle="1" w:styleId="REG-AmendChar">
    <w:name w:val="REG-Amend Char"/>
    <w:basedOn w:val="REG-P0Char"/>
    <w:link w:val="REG-Amend"/>
    <w:rsid w:val="0035638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35638B"/>
    <w:rPr>
      <w:sz w:val="16"/>
      <w:szCs w:val="16"/>
    </w:rPr>
  </w:style>
  <w:style w:type="paragraph" w:styleId="CommentText">
    <w:name w:val="annotation text"/>
    <w:basedOn w:val="Normal"/>
    <w:link w:val="CommentTextChar"/>
    <w:uiPriority w:val="99"/>
    <w:semiHidden/>
    <w:unhideWhenUsed/>
    <w:rsid w:val="0035638B"/>
    <w:rPr>
      <w:sz w:val="20"/>
      <w:szCs w:val="20"/>
    </w:rPr>
  </w:style>
  <w:style w:type="character" w:customStyle="1" w:styleId="CommentTextChar">
    <w:name w:val="Comment Text Char"/>
    <w:basedOn w:val="DefaultParagraphFont"/>
    <w:link w:val="CommentText"/>
    <w:uiPriority w:val="99"/>
    <w:semiHidden/>
    <w:rsid w:val="0035638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35638B"/>
    <w:rPr>
      <w:b/>
      <w:bCs/>
    </w:rPr>
  </w:style>
  <w:style w:type="character" w:customStyle="1" w:styleId="CommentSubjectChar">
    <w:name w:val="Comment Subject Char"/>
    <w:basedOn w:val="CommentTextChar"/>
    <w:link w:val="CommentSubject"/>
    <w:uiPriority w:val="99"/>
    <w:semiHidden/>
    <w:rsid w:val="0035638B"/>
    <w:rPr>
      <w:rFonts w:ascii="Times New Roman" w:hAnsi="Times New Roman"/>
      <w:b/>
      <w:bCs/>
      <w:noProof/>
      <w:sz w:val="20"/>
      <w:szCs w:val="20"/>
    </w:rPr>
  </w:style>
  <w:style w:type="paragraph" w:customStyle="1" w:styleId="AS-H4A">
    <w:name w:val="AS-H4A"/>
    <w:basedOn w:val="AS-P0"/>
    <w:link w:val="AS-H4AChar"/>
    <w:rsid w:val="0035638B"/>
    <w:pPr>
      <w:tabs>
        <w:tab w:val="clear" w:pos="567"/>
      </w:tabs>
      <w:jc w:val="center"/>
    </w:pPr>
    <w:rPr>
      <w:b/>
      <w:caps/>
    </w:rPr>
  </w:style>
  <w:style w:type="paragraph" w:customStyle="1" w:styleId="AS-H4b">
    <w:name w:val="AS-H4b"/>
    <w:basedOn w:val="AS-P0"/>
    <w:link w:val="AS-H4bChar"/>
    <w:rsid w:val="0035638B"/>
    <w:pPr>
      <w:tabs>
        <w:tab w:val="clear" w:pos="567"/>
      </w:tabs>
      <w:jc w:val="center"/>
    </w:pPr>
    <w:rPr>
      <w:b/>
    </w:rPr>
  </w:style>
  <w:style w:type="character" w:customStyle="1" w:styleId="AS-H4AChar">
    <w:name w:val="AS-H4A Char"/>
    <w:basedOn w:val="AS-P0Char"/>
    <w:link w:val="AS-H4A"/>
    <w:rsid w:val="0035638B"/>
    <w:rPr>
      <w:rFonts w:ascii="Times New Roman" w:eastAsia="Times New Roman" w:hAnsi="Times New Roman" w:cs="Times New Roman"/>
      <w:b/>
      <w:caps/>
      <w:noProof/>
    </w:rPr>
  </w:style>
  <w:style w:type="character" w:customStyle="1" w:styleId="AS-H4bChar">
    <w:name w:val="AS-H4b Char"/>
    <w:basedOn w:val="AS-P0Char"/>
    <w:link w:val="AS-H4b"/>
    <w:rsid w:val="0035638B"/>
    <w:rPr>
      <w:rFonts w:ascii="Times New Roman" w:eastAsia="Times New Roman" w:hAnsi="Times New Roman" w:cs="Times New Roman"/>
      <w:b/>
      <w:noProof/>
    </w:rPr>
  </w:style>
  <w:style w:type="paragraph" w:customStyle="1" w:styleId="AS-H2a">
    <w:name w:val="AS-H2a"/>
    <w:basedOn w:val="Normal"/>
    <w:link w:val="AS-H2aChar"/>
    <w:rsid w:val="0035638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35638B"/>
    <w:rPr>
      <w:rFonts w:ascii="Arial" w:hAnsi="Arial" w:cs="Arial"/>
      <w:b/>
      <w:noProof/>
    </w:rPr>
  </w:style>
  <w:style w:type="paragraph" w:customStyle="1" w:styleId="REG-H1d">
    <w:name w:val="REG-H1d"/>
    <w:link w:val="REG-H1dChar"/>
    <w:qFormat/>
    <w:rsid w:val="0035638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35638B"/>
    <w:rPr>
      <w:rFonts w:ascii="Arial" w:hAnsi="Arial" w:cs="Arial"/>
      <w:b w:val="0"/>
      <w:noProof/>
      <w:color w:val="000000"/>
      <w:szCs w:val="24"/>
      <w:lang w:val="en-ZA"/>
    </w:rPr>
  </w:style>
  <w:style w:type="table" w:styleId="TableGrid">
    <w:name w:val="Table Grid"/>
    <w:basedOn w:val="TableNormal"/>
    <w:uiPriority w:val="59"/>
    <w:rsid w:val="0035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5638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35638B"/>
    <w:rPr>
      <w:rFonts w:ascii="Times New Roman" w:eastAsia="Times New Roman" w:hAnsi="Times New Roman"/>
      <w:noProof/>
      <w:sz w:val="24"/>
      <w:szCs w:val="24"/>
      <w:lang w:val="en-US" w:eastAsia="en-US"/>
    </w:rPr>
  </w:style>
  <w:style w:type="paragraph" w:customStyle="1" w:styleId="AS-P0">
    <w:name w:val="AS-P(0)"/>
    <w:basedOn w:val="Normal"/>
    <w:link w:val="AS-P0Char"/>
    <w:rsid w:val="0035638B"/>
    <w:pPr>
      <w:tabs>
        <w:tab w:val="left" w:pos="567"/>
      </w:tabs>
      <w:jc w:val="both"/>
    </w:pPr>
    <w:rPr>
      <w:rFonts w:eastAsia="Times New Roman" w:cs="Times New Roman"/>
    </w:rPr>
  </w:style>
  <w:style w:type="character" w:customStyle="1" w:styleId="AS-P0Char">
    <w:name w:val="AS-P(0) Char"/>
    <w:basedOn w:val="DefaultParagraphFont"/>
    <w:link w:val="AS-P0"/>
    <w:rsid w:val="0035638B"/>
    <w:rPr>
      <w:rFonts w:ascii="Times New Roman" w:eastAsia="Times New Roman" w:hAnsi="Times New Roman" w:cs="Times New Roman"/>
      <w:noProof/>
    </w:rPr>
  </w:style>
  <w:style w:type="paragraph" w:customStyle="1" w:styleId="AS-H3A">
    <w:name w:val="AS-H3A"/>
    <w:basedOn w:val="Normal"/>
    <w:link w:val="AS-H3AChar"/>
    <w:rsid w:val="0035638B"/>
    <w:pPr>
      <w:autoSpaceDE w:val="0"/>
      <w:autoSpaceDN w:val="0"/>
      <w:adjustRightInd w:val="0"/>
      <w:jc w:val="center"/>
    </w:pPr>
    <w:rPr>
      <w:rFonts w:cs="Times New Roman"/>
      <w:b/>
      <w:caps/>
    </w:rPr>
  </w:style>
  <w:style w:type="character" w:customStyle="1" w:styleId="AS-H3AChar">
    <w:name w:val="AS-H3A Char"/>
    <w:basedOn w:val="DefaultParagraphFont"/>
    <w:link w:val="AS-H3A"/>
    <w:rsid w:val="0035638B"/>
    <w:rPr>
      <w:rFonts w:ascii="Times New Roman" w:hAnsi="Times New Roman" w:cs="Times New Roman"/>
      <w:b/>
      <w:caps/>
      <w:noProof/>
    </w:rPr>
  </w:style>
  <w:style w:type="paragraph" w:customStyle="1" w:styleId="AS-H1a">
    <w:name w:val="AS-H1a"/>
    <w:basedOn w:val="Normal"/>
    <w:link w:val="AS-H1aChar"/>
    <w:rsid w:val="0035638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35638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35638B"/>
    <w:rPr>
      <w:rFonts w:ascii="Arial" w:hAnsi="Arial" w:cs="Arial"/>
      <w:b/>
      <w:noProof/>
      <w:sz w:val="36"/>
      <w:szCs w:val="36"/>
    </w:rPr>
  </w:style>
  <w:style w:type="character" w:customStyle="1" w:styleId="AS-H2Char">
    <w:name w:val="AS-H2 Char"/>
    <w:basedOn w:val="DefaultParagraphFont"/>
    <w:link w:val="AS-H2"/>
    <w:rsid w:val="0035638B"/>
    <w:rPr>
      <w:rFonts w:ascii="Times New Roman" w:hAnsi="Times New Roman" w:cs="Times New Roman"/>
      <w:b/>
      <w:caps/>
      <w:noProof/>
      <w:color w:val="000000"/>
      <w:sz w:val="26"/>
    </w:rPr>
  </w:style>
  <w:style w:type="paragraph" w:customStyle="1" w:styleId="AS-H3b">
    <w:name w:val="AS-H3b"/>
    <w:basedOn w:val="Normal"/>
    <w:link w:val="AS-H3bChar"/>
    <w:autoRedefine/>
    <w:rsid w:val="0035638B"/>
    <w:pPr>
      <w:jc w:val="center"/>
    </w:pPr>
    <w:rPr>
      <w:rFonts w:cs="Times New Roman"/>
      <w:b/>
    </w:rPr>
  </w:style>
  <w:style w:type="character" w:customStyle="1" w:styleId="AS-H3bChar">
    <w:name w:val="AS-H3b Char"/>
    <w:basedOn w:val="AS-H3AChar"/>
    <w:link w:val="AS-H3b"/>
    <w:rsid w:val="0035638B"/>
    <w:rPr>
      <w:rFonts w:ascii="Times New Roman" w:hAnsi="Times New Roman" w:cs="Times New Roman"/>
      <w:b/>
      <w:caps w:val="0"/>
      <w:noProof/>
    </w:rPr>
  </w:style>
  <w:style w:type="paragraph" w:customStyle="1" w:styleId="AS-P1">
    <w:name w:val="AS-P(1)"/>
    <w:basedOn w:val="Normal"/>
    <w:link w:val="AS-P1Char"/>
    <w:rsid w:val="0035638B"/>
    <w:pPr>
      <w:suppressAutoHyphens/>
      <w:ind w:right="-7" w:firstLine="567"/>
      <w:jc w:val="both"/>
    </w:pPr>
    <w:rPr>
      <w:rFonts w:eastAsia="Times New Roman" w:cs="Times New Roman"/>
    </w:rPr>
  </w:style>
  <w:style w:type="paragraph" w:customStyle="1" w:styleId="AS-Pa">
    <w:name w:val="AS-P(a)"/>
    <w:basedOn w:val="AS-Pahang"/>
    <w:link w:val="AS-PaChar"/>
    <w:rsid w:val="0035638B"/>
  </w:style>
  <w:style w:type="character" w:customStyle="1" w:styleId="AS-P1Char">
    <w:name w:val="AS-P(1) Char"/>
    <w:basedOn w:val="DefaultParagraphFont"/>
    <w:link w:val="AS-P1"/>
    <w:rsid w:val="0035638B"/>
    <w:rPr>
      <w:rFonts w:ascii="Times New Roman" w:eastAsia="Times New Roman" w:hAnsi="Times New Roman" w:cs="Times New Roman"/>
      <w:noProof/>
    </w:rPr>
  </w:style>
  <w:style w:type="paragraph" w:customStyle="1" w:styleId="AS-Pi">
    <w:name w:val="AS-P(i)"/>
    <w:basedOn w:val="Normal"/>
    <w:link w:val="AS-PiChar"/>
    <w:rsid w:val="0035638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35638B"/>
    <w:rPr>
      <w:rFonts w:ascii="Times New Roman" w:eastAsia="Times New Roman" w:hAnsi="Times New Roman" w:cs="Times New Roman"/>
      <w:noProof/>
    </w:rPr>
  </w:style>
  <w:style w:type="character" w:customStyle="1" w:styleId="AS-PiChar">
    <w:name w:val="AS-P(i) Char"/>
    <w:basedOn w:val="DefaultParagraphFont"/>
    <w:link w:val="AS-Pi"/>
    <w:rsid w:val="0035638B"/>
    <w:rPr>
      <w:rFonts w:ascii="Times New Roman" w:eastAsia="Times New Roman" w:hAnsi="Times New Roman" w:cs="Times New Roman"/>
      <w:noProof/>
    </w:rPr>
  </w:style>
  <w:style w:type="paragraph" w:customStyle="1" w:styleId="AS-Paa">
    <w:name w:val="AS-P(aa)"/>
    <w:basedOn w:val="Normal"/>
    <w:link w:val="AS-PaaChar"/>
    <w:rsid w:val="0035638B"/>
    <w:pPr>
      <w:suppressAutoHyphens/>
      <w:ind w:left="2267" w:right="-7" w:hanging="566"/>
      <w:jc w:val="both"/>
    </w:pPr>
    <w:rPr>
      <w:rFonts w:eastAsia="Times New Roman" w:cs="Times New Roman"/>
    </w:rPr>
  </w:style>
  <w:style w:type="paragraph" w:customStyle="1" w:styleId="AS-P-Amend">
    <w:name w:val="AS-P-Amend"/>
    <w:link w:val="AS-P-AmendChar"/>
    <w:rsid w:val="0035638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35638B"/>
    <w:rPr>
      <w:rFonts w:ascii="Times New Roman" w:eastAsia="Times New Roman" w:hAnsi="Times New Roman" w:cs="Times New Roman"/>
      <w:noProof/>
    </w:rPr>
  </w:style>
  <w:style w:type="character" w:customStyle="1" w:styleId="AS-P-AmendChar">
    <w:name w:val="AS-P-Amend Char"/>
    <w:basedOn w:val="AS-P0Char"/>
    <w:link w:val="AS-P-Amend"/>
    <w:rsid w:val="0035638B"/>
    <w:rPr>
      <w:rFonts w:ascii="Arial" w:eastAsia="Times New Roman" w:hAnsi="Arial" w:cs="Arial"/>
      <w:b/>
      <w:noProof/>
      <w:color w:val="00B050"/>
      <w:sz w:val="18"/>
      <w:szCs w:val="18"/>
    </w:rPr>
  </w:style>
  <w:style w:type="paragraph" w:customStyle="1" w:styleId="AS-H1b">
    <w:name w:val="AS-H1b"/>
    <w:basedOn w:val="Normal"/>
    <w:link w:val="AS-H1bChar"/>
    <w:rsid w:val="0035638B"/>
    <w:pPr>
      <w:jc w:val="center"/>
    </w:pPr>
    <w:rPr>
      <w:rFonts w:ascii="Arial" w:hAnsi="Arial" w:cs="Arial"/>
      <w:b/>
      <w:color w:val="000000"/>
      <w:sz w:val="24"/>
      <w:szCs w:val="24"/>
    </w:rPr>
  </w:style>
  <w:style w:type="character" w:customStyle="1" w:styleId="AS-H1bChar">
    <w:name w:val="AS-H1b Char"/>
    <w:basedOn w:val="AS-H2aChar"/>
    <w:link w:val="AS-H1b"/>
    <w:rsid w:val="0035638B"/>
    <w:rPr>
      <w:rFonts w:ascii="Arial" w:hAnsi="Arial" w:cs="Arial"/>
      <w:b/>
      <w:noProof/>
      <w:color w:val="000000"/>
      <w:sz w:val="24"/>
      <w:szCs w:val="24"/>
    </w:rPr>
  </w:style>
  <w:style w:type="paragraph" w:customStyle="1" w:styleId="REG-H1b">
    <w:name w:val="REG-H1b"/>
    <w:link w:val="REG-H1bChar"/>
    <w:qFormat/>
    <w:rsid w:val="0035638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35638B"/>
    <w:rPr>
      <w:rFonts w:ascii="Times New Roman" w:eastAsia="Times New Roman" w:hAnsi="Times New Roman"/>
      <w:b/>
      <w:bCs/>
      <w:noProof/>
    </w:rPr>
  </w:style>
  <w:style w:type="paragraph" w:customStyle="1" w:styleId="TableParagraph">
    <w:name w:val="Table Paragraph"/>
    <w:basedOn w:val="Normal"/>
    <w:uiPriority w:val="1"/>
    <w:rsid w:val="0035638B"/>
  </w:style>
  <w:style w:type="table" w:customStyle="1" w:styleId="TableGrid0">
    <w:name w:val="TableGrid"/>
    <w:rsid w:val="0035638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35638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35638B"/>
    <w:rPr>
      <w:rFonts w:ascii="Arial" w:hAnsi="Arial"/>
      <w:b/>
      <w:noProof/>
      <w:sz w:val="28"/>
      <w:szCs w:val="24"/>
    </w:rPr>
  </w:style>
  <w:style w:type="character" w:customStyle="1" w:styleId="REG-H1cChar">
    <w:name w:val="REG-H1c Char"/>
    <w:basedOn w:val="REG-H1bChar"/>
    <w:link w:val="REG-H1c"/>
    <w:rsid w:val="0035638B"/>
    <w:rPr>
      <w:rFonts w:ascii="Arial" w:hAnsi="Arial"/>
      <w:b/>
      <w:noProof/>
      <w:sz w:val="24"/>
      <w:szCs w:val="24"/>
    </w:rPr>
  </w:style>
  <w:style w:type="paragraph" w:customStyle="1" w:styleId="REG-PHA">
    <w:name w:val="REG-PH(A)"/>
    <w:link w:val="REG-PHAChar"/>
    <w:qFormat/>
    <w:rsid w:val="0035638B"/>
    <w:pPr>
      <w:spacing w:after="0" w:line="240" w:lineRule="auto"/>
      <w:jc w:val="center"/>
    </w:pPr>
    <w:rPr>
      <w:rFonts w:ascii="Arial" w:hAnsi="Arial"/>
      <w:b/>
      <w:caps/>
      <w:noProof/>
      <w:sz w:val="16"/>
      <w:szCs w:val="24"/>
    </w:rPr>
  </w:style>
  <w:style w:type="paragraph" w:customStyle="1" w:styleId="REG-PHb">
    <w:name w:val="REG-PH(b)"/>
    <w:link w:val="REG-PHbChar"/>
    <w:qFormat/>
    <w:rsid w:val="0035638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35638B"/>
    <w:rPr>
      <w:rFonts w:ascii="Arial" w:hAnsi="Arial"/>
      <w:b/>
      <w:caps/>
      <w:noProof/>
      <w:sz w:val="16"/>
      <w:szCs w:val="24"/>
    </w:rPr>
  </w:style>
  <w:style w:type="character" w:customStyle="1" w:styleId="REG-PHbChar">
    <w:name w:val="REG-PH(b) Char"/>
    <w:basedOn w:val="REG-H1bChar"/>
    <w:link w:val="REG-PHb"/>
    <w:rsid w:val="0035638B"/>
    <w:rPr>
      <w:rFonts w:ascii="Arial" w:hAnsi="Arial" w:cs="Arial"/>
      <w:b/>
      <w:noProof/>
      <w:sz w:val="16"/>
      <w:szCs w:val="16"/>
    </w:rPr>
  </w:style>
  <w:style w:type="character" w:styleId="FollowedHyperlink">
    <w:name w:val="FollowedHyperlink"/>
    <w:basedOn w:val="DefaultParagraphFont"/>
    <w:uiPriority w:val="99"/>
    <w:semiHidden/>
    <w:unhideWhenUsed/>
    <w:rsid w:val="00EC4995"/>
    <w:rPr>
      <w:rFonts w:ascii="Arial" w:hAnsi="Arial"/>
      <w:color w:val="00B050"/>
      <w:sz w:val="18"/>
      <w:u w:val="single"/>
    </w:rPr>
  </w:style>
  <w:style w:type="character" w:styleId="Hyperlink">
    <w:name w:val="Hyperlink"/>
    <w:basedOn w:val="DefaultParagraphFont"/>
    <w:uiPriority w:val="99"/>
    <w:unhideWhenUsed/>
    <w:rsid w:val="00EC4995"/>
    <w:rPr>
      <w:rFonts w:ascii="Arial" w:hAnsi="Arial"/>
      <w:color w:val="00B050"/>
      <w:sz w:val="18"/>
      <w:u w:val="single"/>
    </w:rPr>
  </w:style>
  <w:style w:type="paragraph" w:customStyle="1" w:styleId="Default">
    <w:name w:val="Default"/>
    <w:rsid w:val="008D5D5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8">
    <w:name w:val="Pa8"/>
    <w:basedOn w:val="Default"/>
    <w:next w:val="Default"/>
    <w:uiPriority w:val="99"/>
    <w:rsid w:val="008D5D55"/>
    <w:pPr>
      <w:spacing w:line="221" w:lineRule="atLeast"/>
    </w:pPr>
    <w:rPr>
      <w:color w:val="auto"/>
    </w:rPr>
  </w:style>
  <w:style w:type="character" w:styleId="UnresolvedMention">
    <w:name w:val="Unresolved Mention"/>
    <w:basedOn w:val="DefaultParagraphFont"/>
    <w:uiPriority w:val="99"/>
    <w:semiHidden/>
    <w:unhideWhenUsed/>
    <w:rsid w:val="0079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6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93E8-E759-4A53-8B0F-DE050596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40</TotalTime>
  <Pages>7</Pages>
  <Words>2182</Words>
  <Characters>11087</Characters>
  <Application>Microsoft Office Word</Application>
  <DocSecurity>0</DocSecurity>
  <Lines>326</Lines>
  <Paragraphs>136</Paragraphs>
  <ScaleCrop>false</ScaleCrop>
  <HeadingPairs>
    <vt:vector size="2" baseType="variant">
      <vt:variant>
        <vt:lpstr>Title</vt:lpstr>
      </vt:variant>
      <vt:variant>
        <vt:i4>1</vt:i4>
      </vt:variant>
    </vt:vector>
  </HeadingPairs>
  <TitlesOfParts>
    <vt:vector size="1" baseType="lpstr">
      <vt:lpstr>Community Courts Act 10 of 2003-Regulations 2025-090</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Courts Act 10 of 2003-Regulations 2025-090</dc:title>
  <dc:creator>LAC</dc:creator>
  <cp:lastModifiedBy>Dianne Hubbard</cp:lastModifiedBy>
  <cp:revision>5</cp:revision>
  <dcterms:created xsi:type="dcterms:W3CDTF">2025-04-09T20:35:00Z</dcterms:created>
  <dcterms:modified xsi:type="dcterms:W3CDTF">2025-04-09T21:15:00Z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762aaffc9224bca21dce5816af4af7075008cc8b967607abe4a4f49a46fae6e0</vt:lpwstr>
  </property>
</Properties>
</file>