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FE33F" w14:textId="77777777" w:rsidR="00D721E9" w:rsidRPr="00450C11" w:rsidRDefault="00AF321A" w:rsidP="00D51089">
      <w:pPr>
        <w:pStyle w:val="REG-H1a"/>
        <w:rPr>
          <w:lang w:val="en-ZA"/>
        </w:rPr>
      </w:pPr>
      <w:r w:rsidRPr="00450C11">
        <w:rPr>
          <w:noProof/>
        </w:rPr>
        <w:drawing>
          <wp:anchor distT="0" distB="0" distL="114300" distR="114300" simplePos="0" relativeHeight="251658752" behindDoc="0" locked="1" layoutInCell="0" allowOverlap="0" wp14:anchorId="1EFC163B" wp14:editId="47ED969F">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14:sizeRelH relativeFrom="margin">
              <wp14:pctWidth>0</wp14:pctWidth>
            </wp14:sizeRelH>
            <wp14:sizeRelV relativeFrom="margin">
              <wp14:pctHeight>0</wp14:pctHeight>
            </wp14:sizeRelV>
          </wp:anchor>
        </w:drawing>
      </w:r>
    </w:p>
    <w:p w14:paraId="550DBE47" w14:textId="146E0679" w:rsidR="00EB7655" w:rsidRPr="00450C11" w:rsidRDefault="00D2019F" w:rsidP="00682D07">
      <w:pPr>
        <w:pStyle w:val="REG-H1d"/>
        <w:rPr>
          <w:noProof w:val="0"/>
        </w:rPr>
      </w:pPr>
      <w:r w:rsidRPr="00450C11">
        <w:rPr>
          <w:noProof w:val="0"/>
        </w:rPr>
        <w:t>REGULATIONS MADE IN TERMS OF</w:t>
      </w:r>
    </w:p>
    <w:p w14:paraId="0B499432" w14:textId="77777777" w:rsidR="00E2335D" w:rsidRPr="00450C11" w:rsidRDefault="00E2335D" w:rsidP="00BD2B69">
      <w:pPr>
        <w:pStyle w:val="REG-H1d"/>
        <w:rPr>
          <w:noProof w:val="0"/>
        </w:rPr>
      </w:pPr>
    </w:p>
    <w:p w14:paraId="20C6F2F2" w14:textId="77777777" w:rsidR="00E2335D" w:rsidRPr="00450C11" w:rsidRDefault="008246B9" w:rsidP="00E2335D">
      <w:pPr>
        <w:pStyle w:val="REG-H1a"/>
        <w:rPr>
          <w:lang w:val="en-ZA"/>
        </w:rPr>
      </w:pPr>
      <w:r w:rsidRPr="00450C11">
        <w:rPr>
          <w:lang w:val="en-ZA"/>
        </w:rPr>
        <w:t>Communications Act 8 of 2009</w:t>
      </w:r>
    </w:p>
    <w:p w14:paraId="0B62EAE9" w14:textId="0EA0E39B" w:rsidR="00BD2B69" w:rsidRPr="00450C11" w:rsidRDefault="00C55A2E" w:rsidP="00C55A2E">
      <w:pPr>
        <w:pStyle w:val="REG-H1b"/>
        <w:rPr>
          <w:b w:val="0"/>
          <w:lang w:val="en-ZA"/>
        </w:rPr>
      </w:pPr>
      <w:bookmarkStart w:id="0" w:name="_GoBack"/>
      <w:bookmarkEnd w:id="0"/>
      <w:r w:rsidRPr="00C55A2E">
        <w:rPr>
          <w:b w:val="0"/>
        </w:rPr>
        <w:t xml:space="preserve"> section 56(2) read with section 129(1)(e) </w:t>
      </w:r>
    </w:p>
    <w:p w14:paraId="6CDA9A93" w14:textId="77777777" w:rsidR="00E2335D" w:rsidRPr="00450C11" w:rsidRDefault="00E2335D" w:rsidP="00E2335D">
      <w:pPr>
        <w:pStyle w:val="REG-H1a"/>
        <w:pBdr>
          <w:bottom w:val="single" w:sz="4" w:space="1" w:color="auto"/>
        </w:pBdr>
        <w:rPr>
          <w:lang w:val="en-ZA"/>
        </w:rPr>
      </w:pPr>
    </w:p>
    <w:p w14:paraId="1968E082" w14:textId="77777777" w:rsidR="00E2335D" w:rsidRPr="00450C11" w:rsidRDefault="00E2335D" w:rsidP="00E2335D">
      <w:pPr>
        <w:pStyle w:val="REG-H1a"/>
        <w:rPr>
          <w:lang w:val="en-ZA"/>
        </w:rPr>
      </w:pPr>
    </w:p>
    <w:p w14:paraId="065B6199" w14:textId="75EF22AF" w:rsidR="00AC7AC8" w:rsidRPr="00450C11" w:rsidRDefault="00F458D5" w:rsidP="00F458D5">
      <w:pPr>
        <w:pStyle w:val="REG-H1b"/>
        <w:rPr>
          <w:lang w:val="en-ZA"/>
        </w:rPr>
      </w:pPr>
      <w:r w:rsidRPr="00450C11">
        <w:rPr>
          <w:lang w:val="en-ZA"/>
        </w:rPr>
        <w:t xml:space="preserve">Regulations prescribing Universal Service </w:t>
      </w:r>
      <w:r w:rsidR="00135A2C">
        <w:rPr>
          <w:lang w:val="en-ZA"/>
        </w:rPr>
        <w:t xml:space="preserve">Levy </w:t>
      </w:r>
    </w:p>
    <w:p w14:paraId="061F3FB4" w14:textId="10EF6137" w:rsidR="00D2019F" w:rsidRPr="00450C11" w:rsidRDefault="00135A2C" w:rsidP="00C838EC">
      <w:pPr>
        <w:pStyle w:val="REG-H1d"/>
        <w:rPr>
          <w:noProof w:val="0"/>
        </w:rPr>
      </w:pPr>
      <w:r w:rsidRPr="00135A2C">
        <w:rPr>
          <w:noProof w:val="0"/>
          <w:lang w:val="en-GB"/>
        </w:rPr>
        <w:t>General Notice 559 of 2024</w:t>
      </w:r>
    </w:p>
    <w:p w14:paraId="382C085A" w14:textId="77777777" w:rsidR="00135A2C" w:rsidRDefault="00135A2C" w:rsidP="00135A2C">
      <w:pPr>
        <w:pStyle w:val="REG-H1c"/>
        <w:rPr>
          <w:rStyle w:val="REG-AmendChar"/>
          <w:rFonts w:eastAsiaTheme="minorHAnsi"/>
          <w:b/>
        </w:rPr>
      </w:pPr>
      <w:r w:rsidRPr="006D66D5">
        <w:rPr>
          <w:rStyle w:val="REG-AmendChar"/>
          <w:rFonts w:eastAsiaTheme="minorHAnsi"/>
          <w:b/>
        </w:rPr>
        <w:t>(</w:t>
      </w:r>
      <w:hyperlink r:id="rId9" w:history="1">
        <w:r w:rsidRPr="006D66D5">
          <w:rPr>
            <w:rStyle w:val="Hyperlink"/>
          </w:rPr>
          <w:t>GG 8455</w:t>
        </w:r>
      </w:hyperlink>
      <w:r w:rsidRPr="006D66D5">
        <w:rPr>
          <w:rStyle w:val="REG-AmendChar"/>
          <w:rFonts w:eastAsiaTheme="minorHAnsi"/>
          <w:b/>
        </w:rPr>
        <w:t>)</w:t>
      </w:r>
      <w:r>
        <w:rPr>
          <w:rStyle w:val="REG-AmendChar"/>
          <w:rFonts w:eastAsiaTheme="minorHAnsi"/>
        </w:rPr>
        <w:t xml:space="preserve"> </w:t>
      </w:r>
    </w:p>
    <w:p w14:paraId="48AA9C98" w14:textId="77777777" w:rsidR="00135A2C" w:rsidRDefault="003013D8" w:rsidP="00135A2C">
      <w:pPr>
        <w:pStyle w:val="REG-Amend"/>
      </w:pPr>
      <w:r w:rsidRPr="00450C11">
        <w:rPr>
          <w:lang w:val="en-ZA"/>
        </w:rPr>
        <w:t xml:space="preserve">came into force on date of publication: </w:t>
      </w:r>
      <w:r w:rsidR="00135A2C">
        <w:t>27 September 2024</w:t>
      </w:r>
    </w:p>
    <w:p w14:paraId="42BFED3E" w14:textId="77777777" w:rsidR="00494B8B" w:rsidRPr="009D67BE" w:rsidRDefault="00494B8B" w:rsidP="00494B8B">
      <w:pPr>
        <w:pStyle w:val="REG-Amend"/>
      </w:pPr>
    </w:p>
    <w:p w14:paraId="0A67C90C" w14:textId="6005CFEA" w:rsidR="001411FC" w:rsidRPr="00450C11" w:rsidRDefault="001411FC" w:rsidP="001411FC">
      <w:pPr>
        <w:pStyle w:val="REG-Amend"/>
        <w:rPr>
          <w:lang w:val="en-ZA"/>
        </w:rPr>
      </w:pPr>
      <w:r w:rsidRPr="00450C11">
        <w:rPr>
          <w:lang w:val="en-ZA"/>
        </w:rPr>
        <w:t>The</w:t>
      </w:r>
      <w:r w:rsidR="001D6875">
        <w:rPr>
          <w:lang w:val="en-ZA"/>
        </w:rPr>
        <w:t>se regulations were made by the</w:t>
      </w:r>
      <w:r w:rsidRPr="00450C11">
        <w:rPr>
          <w:lang w:val="en-ZA"/>
        </w:rPr>
        <w:br/>
        <w:t>Communications Regulatory Authority of Namibia.</w:t>
      </w:r>
    </w:p>
    <w:p w14:paraId="6643D4B1" w14:textId="77777777" w:rsidR="005955EA" w:rsidRPr="00450C11" w:rsidRDefault="005955EA" w:rsidP="0087487C">
      <w:pPr>
        <w:pStyle w:val="REG-H1a"/>
        <w:pBdr>
          <w:bottom w:val="single" w:sz="4" w:space="1" w:color="auto"/>
        </w:pBdr>
        <w:rPr>
          <w:lang w:val="en-ZA"/>
        </w:rPr>
      </w:pPr>
    </w:p>
    <w:p w14:paraId="53437AD8" w14:textId="49915A69" w:rsidR="001121EE" w:rsidRPr="00450C11" w:rsidRDefault="001121EE" w:rsidP="0087487C">
      <w:pPr>
        <w:pStyle w:val="REG-H1a"/>
        <w:rPr>
          <w:lang w:val="en-ZA"/>
        </w:rPr>
      </w:pPr>
    </w:p>
    <w:p w14:paraId="68464DAD" w14:textId="3DC644F2" w:rsidR="0075276D" w:rsidRPr="00450C11" w:rsidRDefault="0075276D" w:rsidP="00DE6292">
      <w:pPr>
        <w:pStyle w:val="REG-H2"/>
        <w:rPr>
          <w:lang w:val="en-ZA"/>
        </w:rPr>
      </w:pPr>
      <w:r w:rsidRPr="00450C11">
        <w:rPr>
          <w:lang w:val="en-ZA"/>
        </w:rPr>
        <w:t>ARRANGEMENT OF REGULATIONS</w:t>
      </w:r>
    </w:p>
    <w:p w14:paraId="3173C3E6" w14:textId="55C71ACC" w:rsidR="00565E93" w:rsidRPr="00450C11" w:rsidRDefault="00565E93" w:rsidP="00B04B1F">
      <w:pPr>
        <w:pStyle w:val="REG-P0"/>
        <w:rPr>
          <w:lang w:val="en-ZA"/>
        </w:rPr>
      </w:pPr>
    </w:p>
    <w:p w14:paraId="1F93DDA5" w14:textId="0339611A" w:rsidR="00C01D52" w:rsidRPr="00450C11" w:rsidRDefault="00DE6292" w:rsidP="008B587C">
      <w:pPr>
        <w:pStyle w:val="REG-P0"/>
        <w:ind w:left="567" w:hanging="567"/>
        <w:rPr>
          <w:color w:val="00B050"/>
          <w:lang w:val="en-ZA"/>
        </w:rPr>
      </w:pPr>
      <w:r w:rsidRPr="00450C11">
        <w:rPr>
          <w:color w:val="00B050"/>
          <w:lang w:val="en-ZA"/>
        </w:rPr>
        <w:t>1.</w:t>
      </w:r>
      <w:r w:rsidR="00C01D52" w:rsidRPr="00450C11">
        <w:rPr>
          <w:color w:val="00B050"/>
          <w:lang w:val="en-ZA"/>
        </w:rPr>
        <w:tab/>
      </w:r>
      <w:r w:rsidR="0083144F" w:rsidRPr="00450C11">
        <w:rPr>
          <w:color w:val="00B050"/>
          <w:lang w:val="en-ZA"/>
        </w:rPr>
        <w:t>Definitions</w:t>
      </w:r>
    </w:p>
    <w:p w14:paraId="16066F0B" w14:textId="408EE557" w:rsidR="003A7F6E" w:rsidRPr="00450C11" w:rsidRDefault="00531E4F" w:rsidP="00F077C3">
      <w:pPr>
        <w:pStyle w:val="REG-P0"/>
        <w:ind w:left="567" w:hanging="567"/>
        <w:rPr>
          <w:color w:val="00B050"/>
          <w:lang w:val="en-ZA"/>
        </w:rPr>
      </w:pPr>
      <w:r w:rsidRPr="00450C11">
        <w:rPr>
          <w:color w:val="00B050"/>
          <w:lang w:val="en-ZA"/>
        </w:rPr>
        <w:t>2.</w:t>
      </w:r>
      <w:r w:rsidRPr="00450C11">
        <w:rPr>
          <w:color w:val="00B050"/>
          <w:lang w:val="en-ZA"/>
        </w:rPr>
        <w:tab/>
      </w:r>
      <w:r w:rsidR="0083144F" w:rsidRPr="00450C11">
        <w:rPr>
          <w:color w:val="00B050"/>
          <w:lang w:val="en-ZA"/>
        </w:rPr>
        <w:t>Submission of documents to the Authority</w:t>
      </w:r>
    </w:p>
    <w:p w14:paraId="3F257356" w14:textId="037947AB" w:rsidR="007E10FF" w:rsidRPr="00450C11" w:rsidRDefault="007E10FF" w:rsidP="00F077C3">
      <w:pPr>
        <w:pStyle w:val="REG-P0"/>
        <w:ind w:left="567" w:hanging="567"/>
        <w:rPr>
          <w:color w:val="00B050"/>
          <w:lang w:val="en-ZA"/>
        </w:rPr>
      </w:pPr>
      <w:r w:rsidRPr="00450C11">
        <w:rPr>
          <w:color w:val="00B050"/>
          <w:lang w:val="en-ZA"/>
        </w:rPr>
        <w:t>3.</w:t>
      </w:r>
      <w:r w:rsidRPr="00450C11">
        <w:rPr>
          <w:color w:val="00B050"/>
          <w:lang w:val="en-ZA"/>
        </w:rPr>
        <w:tab/>
      </w:r>
      <w:r w:rsidR="00135A2C">
        <w:rPr>
          <w:color w:val="00B050"/>
          <w:lang w:val="en-ZA"/>
        </w:rPr>
        <w:t xml:space="preserve">Imposition of Universal service levy </w:t>
      </w:r>
    </w:p>
    <w:p w14:paraId="2C5DC862" w14:textId="18716302" w:rsidR="007E10FF" w:rsidRPr="00450C11" w:rsidRDefault="007E10FF" w:rsidP="00F077C3">
      <w:pPr>
        <w:pStyle w:val="REG-P0"/>
        <w:ind w:left="567" w:hanging="567"/>
        <w:rPr>
          <w:color w:val="00B050"/>
          <w:lang w:val="en-ZA"/>
        </w:rPr>
      </w:pPr>
      <w:r w:rsidRPr="00450C11">
        <w:rPr>
          <w:color w:val="00B050"/>
          <w:lang w:val="en-ZA"/>
        </w:rPr>
        <w:t>4.</w:t>
      </w:r>
      <w:r w:rsidRPr="00450C11">
        <w:rPr>
          <w:color w:val="00B050"/>
          <w:lang w:val="en-ZA"/>
        </w:rPr>
        <w:tab/>
      </w:r>
      <w:r w:rsidR="00135A2C">
        <w:rPr>
          <w:color w:val="00B050"/>
          <w:lang w:val="en-ZA"/>
        </w:rPr>
        <w:t xml:space="preserve">Rate on which levy is payable </w:t>
      </w:r>
    </w:p>
    <w:p w14:paraId="3018983A" w14:textId="1775AC65" w:rsidR="007E10FF" w:rsidRPr="0007027D" w:rsidRDefault="007E10FF" w:rsidP="00F077C3">
      <w:pPr>
        <w:pStyle w:val="REG-P0"/>
        <w:ind w:left="567" w:hanging="567"/>
        <w:rPr>
          <w:color w:val="00B050"/>
          <w:lang w:val="en-ZA"/>
        </w:rPr>
      </w:pPr>
      <w:r w:rsidRPr="00450C11">
        <w:rPr>
          <w:color w:val="00B050"/>
          <w:lang w:val="en-ZA"/>
        </w:rPr>
        <w:t>5.</w:t>
      </w:r>
      <w:r w:rsidRPr="00450C11">
        <w:rPr>
          <w:color w:val="00B050"/>
          <w:lang w:val="en-ZA"/>
        </w:rPr>
        <w:tab/>
      </w:r>
      <w:r w:rsidR="00135A2C" w:rsidRPr="0007027D">
        <w:rPr>
          <w:bCs/>
          <w:color w:val="00B050"/>
        </w:rPr>
        <w:t xml:space="preserve">Payment of Universal service levy </w:t>
      </w:r>
    </w:p>
    <w:p w14:paraId="5FEC1114" w14:textId="67C9F43B" w:rsidR="007E10FF" w:rsidRPr="0007027D" w:rsidRDefault="007E10FF" w:rsidP="00F077C3">
      <w:pPr>
        <w:pStyle w:val="REG-P0"/>
        <w:ind w:left="567" w:hanging="567"/>
        <w:rPr>
          <w:color w:val="00B050"/>
          <w:lang w:val="en-ZA"/>
        </w:rPr>
      </w:pPr>
      <w:r w:rsidRPr="0007027D">
        <w:rPr>
          <w:color w:val="00B050"/>
          <w:lang w:val="en-ZA"/>
        </w:rPr>
        <w:t>6.</w:t>
      </w:r>
      <w:r w:rsidRPr="0007027D">
        <w:rPr>
          <w:color w:val="00B050"/>
          <w:lang w:val="en-ZA"/>
        </w:rPr>
        <w:tab/>
      </w:r>
      <w:r w:rsidR="00135A2C" w:rsidRPr="0007027D">
        <w:rPr>
          <w:bCs/>
          <w:color w:val="00B050"/>
        </w:rPr>
        <w:t>Furnishing of information by licensees</w:t>
      </w:r>
    </w:p>
    <w:p w14:paraId="3841D85D" w14:textId="4E066E2F" w:rsidR="007E10FF" w:rsidRPr="0007027D" w:rsidRDefault="007E10FF" w:rsidP="00F077C3">
      <w:pPr>
        <w:pStyle w:val="REG-P0"/>
        <w:ind w:left="567" w:hanging="567"/>
        <w:rPr>
          <w:color w:val="00B050"/>
          <w:lang w:val="en-ZA"/>
        </w:rPr>
      </w:pPr>
      <w:r w:rsidRPr="0007027D">
        <w:rPr>
          <w:color w:val="00B050"/>
          <w:lang w:val="en-ZA"/>
        </w:rPr>
        <w:t>7.</w:t>
      </w:r>
      <w:r w:rsidRPr="0007027D">
        <w:rPr>
          <w:color w:val="00B050"/>
          <w:lang w:val="en-ZA"/>
        </w:rPr>
        <w:tab/>
      </w:r>
      <w:r w:rsidR="00135A2C" w:rsidRPr="0007027D">
        <w:rPr>
          <w:bCs/>
          <w:color w:val="00B050"/>
        </w:rPr>
        <w:t xml:space="preserve">Manner of Payment of levy </w:t>
      </w:r>
    </w:p>
    <w:p w14:paraId="7CFA35D8" w14:textId="1D6A277A" w:rsidR="007E10FF" w:rsidRPr="0007027D" w:rsidRDefault="007E10FF" w:rsidP="00F077C3">
      <w:pPr>
        <w:pStyle w:val="REG-P0"/>
        <w:ind w:left="567" w:hanging="567"/>
        <w:rPr>
          <w:color w:val="00B050"/>
          <w:lang w:val="en-ZA"/>
        </w:rPr>
      </w:pPr>
      <w:r w:rsidRPr="0007027D">
        <w:rPr>
          <w:color w:val="00B050"/>
          <w:lang w:val="en-ZA"/>
        </w:rPr>
        <w:t>8.</w:t>
      </w:r>
      <w:r w:rsidRPr="0007027D">
        <w:rPr>
          <w:color w:val="00B050"/>
          <w:lang w:val="en-ZA"/>
        </w:rPr>
        <w:tab/>
      </w:r>
      <w:r w:rsidR="00135A2C" w:rsidRPr="0007027D">
        <w:rPr>
          <w:bCs/>
          <w:color w:val="00B050"/>
        </w:rPr>
        <w:t>Penalties</w:t>
      </w:r>
    </w:p>
    <w:p w14:paraId="11806555" w14:textId="46768EA4" w:rsidR="007E10FF" w:rsidRPr="0007027D" w:rsidRDefault="007E10FF" w:rsidP="00F077C3">
      <w:pPr>
        <w:pStyle w:val="REG-P0"/>
        <w:ind w:left="567" w:hanging="567"/>
        <w:rPr>
          <w:color w:val="00B050"/>
          <w:lang w:val="en-ZA"/>
        </w:rPr>
      </w:pPr>
      <w:r w:rsidRPr="0007027D">
        <w:rPr>
          <w:color w:val="00B050"/>
          <w:lang w:val="en-ZA"/>
        </w:rPr>
        <w:t>9.</w:t>
      </w:r>
      <w:r w:rsidRPr="0007027D">
        <w:rPr>
          <w:color w:val="00B050"/>
          <w:lang w:val="en-ZA"/>
        </w:rPr>
        <w:tab/>
      </w:r>
      <w:r w:rsidR="00135A2C" w:rsidRPr="0007027D">
        <w:rPr>
          <w:bCs/>
          <w:color w:val="00B050"/>
        </w:rPr>
        <w:t xml:space="preserve">Amendment of regulations </w:t>
      </w:r>
    </w:p>
    <w:p w14:paraId="20CAEE97" w14:textId="01F507DB" w:rsidR="007E10FF" w:rsidRPr="0007027D" w:rsidRDefault="007E10FF" w:rsidP="00F077C3">
      <w:pPr>
        <w:pStyle w:val="REG-P0"/>
        <w:ind w:left="567" w:hanging="567"/>
        <w:rPr>
          <w:bCs/>
          <w:color w:val="00B050"/>
        </w:rPr>
      </w:pPr>
      <w:r w:rsidRPr="0007027D">
        <w:rPr>
          <w:color w:val="00B050"/>
          <w:lang w:val="en-ZA"/>
        </w:rPr>
        <w:t>10.</w:t>
      </w:r>
      <w:r w:rsidRPr="0007027D">
        <w:rPr>
          <w:color w:val="00B050"/>
          <w:lang w:val="en-ZA"/>
        </w:rPr>
        <w:tab/>
      </w:r>
      <w:r w:rsidR="00135A2C" w:rsidRPr="0007027D">
        <w:rPr>
          <w:bCs/>
          <w:color w:val="00B050"/>
        </w:rPr>
        <w:t xml:space="preserve">Transitional provision and commencement </w:t>
      </w:r>
    </w:p>
    <w:p w14:paraId="303B197A" w14:textId="57EA36D2" w:rsidR="00135A2C" w:rsidRDefault="00135A2C" w:rsidP="00F077C3">
      <w:pPr>
        <w:pStyle w:val="REG-P0"/>
        <w:ind w:left="567" w:hanging="567"/>
        <w:rPr>
          <w:b/>
          <w:bCs/>
          <w:color w:val="00B050"/>
        </w:rPr>
      </w:pPr>
    </w:p>
    <w:p w14:paraId="4F45F8F8" w14:textId="11720C4F" w:rsidR="00135A2C" w:rsidRDefault="00135A2C" w:rsidP="00F077C3">
      <w:pPr>
        <w:pStyle w:val="REG-P0"/>
        <w:ind w:left="567" w:hanging="567"/>
        <w:rPr>
          <w:b/>
          <w:bCs/>
          <w:color w:val="00B050"/>
        </w:rPr>
      </w:pPr>
      <w:r>
        <w:rPr>
          <w:b/>
          <w:bCs/>
          <w:color w:val="00B050"/>
        </w:rPr>
        <w:t>ANNEXURE A</w:t>
      </w:r>
    </w:p>
    <w:p w14:paraId="5F4EFE3A" w14:textId="508B7DCD" w:rsidR="00135A2C" w:rsidRDefault="00135A2C" w:rsidP="00F077C3">
      <w:pPr>
        <w:pStyle w:val="REG-P0"/>
        <w:ind w:left="567" w:hanging="567"/>
        <w:rPr>
          <w:b/>
          <w:bCs/>
          <w:color w:val="00B050"/>
        </w:rPr>
      </w:pPr>
      <w:r>
        <w:rPr>
          <w:b/>
          <w:bCs/>
          <w:color w:val="00B050"/>
        </w:rPr>
        <w:t>ANNEXURE B</w:t>
      </w:r>
    </w:p>
    <w:p w14:paraId="12660B0D" w14:textId="3411B0A6" w:rsidR="00943437" w:rsidRDefault="00943437" w:rsidP="00F077C3">
      <w:pPr>
        <w:pStyle w:val="REG-P0"/>
        <w:ind w:left="567" w:hanging="567"/>
        <w:rPr>
          <w:b/>
          <w:bCs/>
          <w:color w:val="00B050"/>
        </w:rPr>
      </w:pPr>
    </w:p>
    <w:p w14:paraId="25B294F1" w14:textId="5D34B728" w:rsidR="00943437" w:rsidRPr="00943437" w:rsidRDefault="00943437" w:rsidP="0007027D">
      <w:pPr>
        <w:pStyle w:val="REG-Amend"/>
        <w:rPr>
          <w:lang w:val="en-ZA"/>
        </w:rPr>
      </w:pPr>
      <w:r w:rsidRPr="0007027D">
        <w:t>[There is an additional “ANNEXURE A” containing comments made in response to the notice of intention to make these regulations</w:t>
      </w:r>
      <w:r w:rsidR="00254BC9">
        <w:t xml:space="preserve">, along with </w:t>
      </w:r>
      <w:r w:rsidRPr="0007027D">
        <w:t>replies from the Communications Regulatory Authority of Namibia.</w:t>
      </w:r>
      <w:r w:rsidR="0007027D" w:rsidRPr="0007027D">
        <w:t xml:space="preserve"> </w:t>
      </w:r>
      <w:r w:rsidRPr="0007027D">
        <w:t>Th</w:t>
      </w:r>
      <w:r w:rsidR="0007027D" w:rsidRPr="0007027D">
        <w:t xml:space="preserve">is </w:t>
      </w:r>
      <w:r w:rsidRPr="0007027D">
        <w:t xml:space="preserve">appears to be background material rather than part of the regulations, </w:t>
      </w:r>
      <w:r w:rsidR="0007027D" w:rsidRPr="0007027D">
        <w:t xml:space="preserve">so </w:t>
      </w:r>
      <w:r w:rsidR="0007027D">
        <w:t xml:space="preserve">the comments and replies have </w:t>
      </w:r>
      <w:r w:rsidRPr="0007027D">
        <w:t>not been reproduced here.]</w:t>
      </w:r>
    </w:p>
    <w:p w14:paraId="0E7A7A53" w14:textId="77777777" w:rsidR="006B2684" w:rsidRPr="0007027D" w:rsidRDefault="006B2684" w:rsidP="00DE6292">
      <w:pPr>
        <w:pStyle w:val="REG-H1a"/>
        <w:pBdr>
          <w:bottom w:val="single" w:sz="4" w:space="1" w:color="auto"/>
        </w:pBdr>
        <w:rPr>
          <w:b w:val="0"/>
          <w:lang w:val="en-ZA"/>
        </w:rPr>
      </w:pPr>
    </w:p>
    <w:p w14:paraId="5D29910E" w14:textId="3FD02D0A" w:rsidR="00DE6292" w:rsidRPr="00450C11" w:rsidRDefault="00DE6292" w:rsidP="0007027D">
      <w:pPr>
        <w:pStyle w:val="REG-H1a"/>
        <w:rPr>
          <w:lang w:val="en-ZA"/>
        </w:rPr>
      </w:pPr>
    </w:p>
    <w:p w14:paraId="00D27256" w14:textId="275E751A" w:rsidR="00CE3C38" w:rsidRPr="00450C11" w:rsidRDefault="00CE3C38" w:rsidP="00CE3C38">
      <w:pPr>
        <w:pStyle w:val="REG-Amend"/>
        <w:rPr>
          <w:lang w:val="en-ZA"/>
        </w:rPr>
      </w:pPr>
      <w:r w:rsidRPr="00450C11">
        <w:rPr>
          <w:lang w:val="en-ZA"/>
        </w:rPr>
        <w:t>[Th</w:t>
      </w:r>
      <w:r w:rsidR="00EF0202">
        <w:rPr>
          <w:lang w:val="en-ZA"/>
        </w:rPr>
        <w:t xml:space="preserve">e </w:t>
      </w:r>
      <w:r w:rsidR="0007027D">
        <w:rPr>
          <w:lang w:val="en-ZA"/>
        </w:rPr>
        <w:t xml:space="preserve">capitalisation of the </w:t>
      </w:r>
      <w:r w:rsidRPr="00450C11">
        <w:rPr>
          <w:lang w:val="en-ZA"/>
        </w:rPr>
        <w:t>heading</w:t>
      </w:r>
      <w:r w:rsidR="0007027D">
        <w:rPr>
          <w:lang w:val="en-ZA"/>
        </w:rPr>
        <w:t xml:space="preserve">s is reproduced as it </w:t>
      </w:r>
      <w:r w:rsidRPr="00450C11">
        <w:rPr>
          <w:lang w:val="en-ZA"/>
        </w:rPr>
        <w:t xml:space="preserve">appears in the </w:t>
      </w:r>
      <w:r w:rsidRPr="00450C11">
        <w:rPr>
          <w:i/>
          <w:lang w:val="en-ZA"/>
        </w:rPr>
        <w:t>Government Gazette</w:t>
      </w:r>
      <w:r w:rsidRPr="00450C11">
        <w:rPr>
          <w:lang w:val="en-ZA"/>
        </w:rPr>
        <w:t>.]</w:t>
      </w:r>
    </w:p>
    <w:p w14:paraId="7A65B89F" w14:textId="77777777" w:rsidR="00477757" w:rsidRPr="00450C11" w:rsidRDefault="00477757" w:rsidP="0075090F">
      <w:pPr>
        <w:pStyle w:val="REG-P0"/>
        <w:rPr>
          <w:b/>
          <w:lang w:val="en-ZA"/>
        </w:rPr>
      </w:pPr>
    </w:p>
    <w:p w14:paraId="29725DDF" w14:textId="77777777" w:rsidR="0075090F" w:rsidRPr="00450C11" w:rsidRDefault="0075090F" w:rsidP="0075090F">
      <w:pPr>
        <w:pStyle w:val="REG-P0"/>
        <w:rPr>
          <w:b/>
          <w:bCs/>
          <w:lang w:val="en-ZA"/>
        </w:rPr>
      </w:pPr>
      <w:r w:rsidRPr="00450C11">
        <w:rPr>
          <w:b/>
          <w:lang w:val="en-ZA"/>
        </w:rPr>
        <w:t>Definitions</w:t>
      </w:r>
    </w:p>
    <w:p w14:paraId="2387EB63" w14:textId="77777777" w:rsidR="0075090F" w:rsidRPr="00450C11" w:rsidRDefault="0075090F" w:rsidP="0075090F">
      <w:pPr>
        <w:pStyle w:val="REG-P0"/>
        <w:rPr>
          <w:lang w:val="en-ZA"/>
        </w:rPr>
      </w:pPr>
    </w:p>
    <w:p w14:paraId="7E09389E" w14:textId="511B51AF" w:rsidR="00513542" w:rsidRDefault="002E1814" w:rsidP="00513542">
      <w:pPr>
        <w:pStyle w:val="REG-P1"/>
        <w:rPr>
          <w:sz w:val="23"/>
          <w:szCs w:val="23"/>
        </w:rPr>
      </w:pPr>
      <w:r w:rsidRPr="00513542">
        <w:rPr>
          <w:rFonts w:eastAsiaTheme="minorHAnsi"/>
          <w:b/>
          <w:lang w:val="en-ZA"/>
        </w:rPr>
        <w:t>1.</w:t>
      </w:r>
      <w:r w:rsidRPr="00450C11">
        <w:rPr>
          <w:bCs/>
          <w:lang w:val="en-ZA"/>
        </w:rPr>
        <w:tab/>
      </w:r>
      <w:r w:rsidR="00513542" w:rsidRPr="00513542">
        <w:t xml:space="preserve">In these Regulations, any word or expression to which a meaning is assigned in the Act, has the same meaning and unless the context indicates otherwise </w:t>
      </w:r>
      <w:r w:rsidR="00830FB1">
        <w:rPr>
          <w:sz w:val="23"/>
          <w:szCs w:val="23"/>
        </w:rPr>
        <w:t>-</w:t>
      </w:r>
    </w:p>
    <w:p w14:paraId="4FBAA269" w14:textId="7F6C776A" w:rsidR="00513542" w:rsidRDefault="00513542" w:rsidP="00513542">
      <w:pPr>
        <w:pStyle w:val="Default"/>
        <w:rPr>
          <w:color w:val="211D1E"/>
          <w:sz w:val="23"/>
          <w:szCs w:val="23"/>
        </w:rPr>
      </w:pPr>
    </w:p>
    <w:p w14:paraId="42CE10FD" w14:textId="4F2C902E" w:rsidR="00513542" w:rsidRDefault="00513542" w:rsidP="00513542">
      <w:pPr>
        <w:pStyle w:val="REG-P0"/>
      </w:pPr>
      <w:r w:rsidRPr="00513542">
        <w:t xml:space="preserve">“licensee” means the holder of a telecommunications licence </w:t>
      </w:r>
      <w:r w:rsidRPr="007A6590">
        <w:t>or deemed to hold such licence as contemplated in terms of section 45 of the Act;</w:t>
      </w:r>
    </w:p>
    <w:p w14:paraId="7BA401F5" w14:textId="3E513A82" w:rsidR="00513542" w:rsidRDefault="00513542" w:rsidP="00513542">
      <w:pPr>
        <w:pStyle w:val="REG-P0"/>
      </w:pPr>
    </w:p>
    <w:p w14:paraId="4D3E5A7A" w14:textId="7B5BDFE4" w:rsidR="007A6590" w:rsidRDefault="007A6590" w:rsidP="007A6590">
      <w:pPr>
        <w:pStyle w:val="REG-Amend"/>
      </w:pPr>
      <w:r>
        <w:t>[Some words appear to have been omitted in the definition of “licensee”.]</w:t>
      </w:r>
    </w:p>
    <w:p w14:paraId="3B78DF04" w14:textId="77777777" w:rsidR="007A6590" w:rsidRPr="00513542" w:rsidRDefault="007A6590" w:rsidP="00513542">
      <w:pPr>
        <w:pStyle w:val="REG-P0"/>
      </w:pPr>
    </w:p>
    <w:p w14:paraId="766EA308" w14:textId="379B40E2" w:rsidR="00513542" w:rsidRDefault="00513542" w:rsidP="00513542">
      <w:pPr>
        <w:autoSpaceDE w:val="0"/>
        <w:autoSpaceDN w:val="0"/>
        <w:adjustRightInd w:val="0"/>
        <w:spacing w:line="221" w:lineRule="atLeast"/>
        <w:jc w:val="both"/>
        <w:rPr>
          <w:rFonts w:cs="Times New Roman"/>
          <w:noProof w:val="0"/>
          <w:color w:val="211D1E"/>
        </w:rPr>
      </w:pPr>
      <w:r w:rsidRPr="00513542">
        <w:rPr>
          <w:rFonts w:cs="Times New Roman"/>
          <w:noProof w:val="0"/>
          <w:color w:val="211D1E"/>
        </w:rPr>
        <w:t>“the Act” means the Communications Act, 2009 (Act No. 8 of 2009); and</w:t>
      </w:r>
    </w:p>
    <w:p w14:paraId="5A14FB63" w14:textId="77777777" w:rsidR="00513542" w:rsidRPr="00513542" w:rsidRDefault="00513542" w:rsidP="00513542">
      <w:pPr>
        <w:autoSpaceDE w:val="0"/>
        <w:autoSpaceDN w:val="0"/>
        <w:adjustRightInd w:val="0"/>
        <w:spacing w:line="221" w:lineRule="atLeast"/>
        <w:jc w:val="both"/>
        <w:rPr>
          <w:rFonts w:cs="Times New Roman"/>
          <w:noProof w:val="0"/>
          <w:color w:val="211D1E"/>
        </w:rPr>
      </w:pPr>
    </w:p>
    <w:p w14:paraId="0D71640B" w14:textId="21221EED" w:rsidR="00513542" w:rsidRDefault="00513542" w:rsidP="00513542">
      <w:pPr>
        <w:autoSpaceDE w:val="0"/>
        <w:autoSpaceDN w:val="0"/>
        <w:adjustRightInd w:val="0"/>
        <w:spacing w:line="221" w:lineRule="atLeast"/>
        <w:jc w:val="both"/>
        <w:rPr>
          <w:rFonts w:cs="Times New Roman"/>
          <w:noProof w:val="0"/>
          <w:color w:val="211D1E"/>
        </w:rPr>
      </w:pPr>
      <w:r w:rsidRPr="00513542">
        <w:rPr>
          <w:rFonts w:cs="Times New Roman"/>
          <w:noProof w:val="0"/>
          <w:color w:val="211D1E"/>
        </w:rPr>
        <w:t>“turnover” means the revenue generated by a licensee during its financial year, from the provision services or business that is generated from the scope of work which is regulated under this Act for purposes of these regulations and excluding tax.</w:t>
      </w:r>
    </w:p>
    <w:p w14:paraId="35093F11" w14:textId="27F49620" w:rsidR="00513542" w:rsidRDefault="00513542" w:rsidP="00513542">
      <w:pPr>
        <w:autoSpaceDE w:val="0"/>
        <w:autoSpaceDN w:val="0"/>
        <w:adjustRightInd w:val="0"/>
        <w:spacing w:line="221" w:lineRule="atLeast"/>
        <w:jc w:val="both"/>
        <w:rPr>
          <w:rFonts w:cs="Times New Roman"/>
          <w:noProof w:val="0"/>
          <w:color w:val="211D1E"/>
        </w:rPr>
      </w:pPr>
    </w:p>
    <w:p w14:paraId="4C7A8D93" w14:textId="22D13731" w:rsidR="00254BC9" w:rsidRDefault="00254BC9" w:rsidP="00254BC9">
      <w:pPr>
        <w:pStyle w:val="REG-Amend"/>
      </w:pPr>
      <w:r>
        <w:t>[The word “of” appears to have been omitted after the word “provision”.]</w:t>
      </w:r>
    </w:p>
    <w:p w14:paraId="6D301932" w14:textId="77777777" w:rsidR="00254BC9" w:rsidRPr="00513542" w:rsidRDefault="00254BC9" w:rsidP="00513542">
      <w:pPr>
        <w:autoSpaceDE w:val="0"/>
        <w:autoSpaceDN w:val="0"/>
        <w:adjustRightInd w:val="0"/>
        <w:spacing w:line="221" w:lineRule="atLeast"/>
        <w:jc w:val="both"/>
        <w:rPr>
          <w:rFonts w:cs="Times New Roman"/>
          <w:noProof w:val="0"/>
          <w:color w:val="211D1E"/>
        </w:rPr>
      </w:pPr>
    </w:p>
    <w:p w14:paraId="5217B078" w14:textId="74200076" w:rsidR="00513542" w:rsidRDefault="00513542" w:rsidP="00513542">
      <w:pPr>
        <w:autoSpaceDE w:val="0"/>
        <w:autoSpaceDN w:val="0"/>
        <w:adjustRightInd w:val="0"/>
        <w:spacing w:line="221" w:lineRule="atLeast"/>
        <w:jc w:val="both"/>
        <w:rPr>
          <w:rFonts w:cs="Times New Roman"/>
          <w:noProof w:val="0"/>
          <w:color w:val="211D1E"/>
        </w:rPr>
      </w:pPr>
      <w:r w:rsidRPr="00513542">
        <w:rPr>
          <w:rFonts w:cs="Times New Roman"/>
          <w:noProof w:val="0"/>
          <w:color w:val="211D1E"/>
        </w:rPr>
        <w:t>“universal service levy” means the levy contemplated in section 56 of the Act as imposed under these Regulations;</w:t>
      </w:r>
    </w:p>
    <w:p w14:paraId="0ABE984B" w14:textId="57127F90" w:rsidR="00513542" w:rsidRDefault="00513542" w:rsidP="00513542">
      <w:pPr>
        <w:autoSpaceDE w:val="0"/>
        <w:autoSpaceDN w:val="0"/>
        <w:adjustRightInd w:val="0"/>
        <w:spacing w:line="221" w:lineRule="atLeast"/>
        <w:jc w:val="both"/>
        <w:rPr>
          <w:rFonts w:cs="Times New Roman"/>
          <w:noProof w:val="0"/>
          <w:color w:val="211D1E"/>
        </w:rPr>
      </w:pPr>
    </w:p>
    <w:p w14:paraId="7BB498DE" w14:textId="26EBC7CF" w:rsidR="00513542" w:rsidRPr="00513542" w:rsidRDefault="00513542" w:rsidP="00513542">
      <w:pPr>
        <w:pStyle w:val="REG-Amend"/>
        <w:rPr>
          <w:rFonts w:eastAsiaTheme="minorHAnsi"/>
        </w:rPr>
      </w:pPr>
      <w:r w:rsidRPr="00513542">
        <w:t>[</w:t>
      </w:r>
      <w:r w:rsidRPr="00513542">
        <w:rPr>
          <w:rFonts w:eastAsiaTheme="minorHAnsi"/>
        </w:rPr>
        <w:t>The word “and” at the end of the definition of “the Act” is superfluous. The full stop at the end of the definition of “turnover” and the full stop at the end of the definition of “universal service levy” should be a full stop.]</w:t>
      </w:r>
    </w:p>
    <w:p w14:paraId="7F641786" w14:textId="77777777" w:rsidR="00513542" w:rsidRPr="00513542" w:rsidRDefault="00513542" w:rsidP="00830FB1">
      <w:pPr>
        <w:pStyle w:val="REG-P0"/>
      </w:pPr>
    </w:p>
    <w:p w14:paraId="71D9C774" w14:textId="77777777" w:rsidR="00513542" w:rsidRPr="00513542" w:rsidRDefault="00513542" w:rsidP="00830FB1">
      <w:pPr>
        <w:pStyle w:val="REG-P0"/>
        <w:rPr>
          <w:color w:val="211D1E"/>
        </w:rPr>
      </w:pPr>
      <w:r w:rsidRPr="00513542">
        <w:rPr>
          <w:b/>
          <w:bCs/>
          <w:color w:val="211D1E"/>
        </w:rPr>
        <w:t>Submission of documents to the Authority</w:t>
      </w:r>
    </w:p>
    <w:p w14:paraId="4619C5BF" w14:textId="77777777" w:rsidR="00830FB1" w:rsidRDefault="00830FB1" w:rsidP="00830FB1">
      <w:pPr>
        <w:pStyle w:val="REG-P0"/>
      </w:pPr>
    </w:p>
    <w:p w14:paraId="4AC5A181" w14:textId="78F00C78" w:rsidR="00513542" w:rsidRPr="00513542" w:rsidRDefault="00513542" w:rsidP="00830FB1">
      <w:pPr>
        <w:pStyle w:val="REG-P1"/>
      </w:pPr>
      <w:r w:rsidRPr="00513542">
        <w:rPr>
          <w:b/>
          <w:bCs/>
        </w:rPr>
        <w:t xml:space="preserve">2. </w:t>
      </w:r>
      <w:r w:rsidR="00830FB1">
        <w:rPr>
          <w:b/>
          <w:bCs/>
        </w:rPr>
        <w:tab/>
      </w:r>
      <w:r w:rsidRPr="00513542">
        <w:t>Whenever documents are required to be delivered to the Authority, such documents must be delivered physically or electronically</w:t>
      </w:r>
      <w:r w:rsidR="00830FB1">
        <w:t xml:space="preserve"> </w:t>
      </w:r>
      <w:r w:rsidR="001525E0">
        <w:t>-</w:t>
      </w:r>
    </w:p>
    <w:p w14:paraId="6E73610A" w14:textId="77777777" w:rsidR="00830FB1" w:rsidRDefault="00830FB1" w:rsidP="00513542">
      <w:pPr>
        <w:autoSpaceDE w:val="0"/>
        <w:autoSpaceDN w:val="0"/>
        <w:adjustRightInd w:val="0"/>
        <w:spacing w:line="241" w:lineRule="atLeast"/>
        <w:ind w:left="1400" w:hanging="840"/>
        <w:jc w:val="both"/>
        <w:rPr>
          <w:rFonts w:cs="Times New Roman"/>
          <w:noProof w:val="0"/>
          <w:color w:val="211D1E"/>
        </w:rPr>
      </w:pPr>
    </w:p>
    <w:p w14:paraId="1AD1AF27" w14:textId="3A254744" w:rsidR="00513542" w:rsidRPr="00513542" w:rsidRDefault="00513542" w:rsidP="00513542">
      <w:pPr>
        <w:autoSpaceDE w:val="0"/>
        <w:autoSpaceDN w:val="0"/>
        <w:adjustRightInd w:val="0"/>
        <w:spacing w:line="241" w:lineRule="atLeast"/>
        <w:ind w:left="1400" w:hanging="840"/>
        <w:jc w:val="both"/>
        <w:rPr>
          <w:rFonts w:cs="Times New Roman"/>
          <w:noProof w:val="0"/>
          <w:color w:val="211D1E"/>
        </w:rPr>
      </w:pPr>
      <w:r w:rsidRPr="00513542">
        <w:rPr>
          <w:rFonts w:cs="Times New Roman"/>
          <w:noProof w:val="0"/>
          <w:color w:val="211D1E"/>
        </w:rPr>
        <w:t xml:space="preserve">(a) </w:t>
      </w:r>
      <w:r w:rsidR="00830FB1">
        <w:rPr>
          <w:rFonts w:cs="Times New Roman"/>
          <w:noProof w:val="0"/>
          <w:color w:val="211D1E"/>
        </w:rPr>
        <w:tab/>
      </w:r>
      <w:r w:rsidRPr="00513542">
        <w:rPr>
          <w:rFonts w:cs="Times New Roman"/>
          <w:noProof w:val="0"/>
          <w:color w:val="211D1E"/>
        </w:rPr>
        <w:t xml:space="preserve">by hand-delivering them to any employee of the Authority at its principal place of business, being </w:t>
      </w:r>
      <w:proofErr w:type="spellStart"/>
      <w:r w:rsidRPr="00513542">
        <w:rPr>
          <w:rFonts w:cs="Times New Roman"/>
          <w:noProof w:val="0"/>
          <w:color w:val="211D1E"/>
        </w:rPr>
        <w:t>CRAN</w:t>
      </w:r>
      <w:proofErr w:type="spellEnd"/>
      <w:r w:rsidRPr="00513542">
        <w:rPr>
          <w:rFonts w:cs="Times New Roman"/>
          <w:noProof w:val="0"/>
          <w:color w:val="211D1E"/>
        </w:rPr>
        <w:t xml:space="preserve"> @ Freedom Plaza, Courtside Building, 3rd Floor and 4th Floor, c/o Fidel Castro and Rev. </w:t>
      </w:r>
      <w:proofErr w:type="spellStart"/>
      <w:r w:rsidRPr="00513542">
        <w:rPr>
          <w:rFonts w:cs="Times New Roman"/>
          <w:noProof w:val="0"/>
          <w:color w:val="211D1E"/>
        </w:rPr>
        <w:t>Micheal</w:t>
      </w:r>
      <w:proofErr w:type="spellEnd"/>
      <w:r w:rsidRPr="00513542">
        <w:rPr>
          <w:rFonts w:cs="Times New Roman"/>
          <w:noProof w:val="0"/>
          <w:color w:val="211D1E"/>
        </w:rPr>
        <w:t xml:space="preserve"> Scott Streets, Windhoek;</w:t>
      </w:r>
    </w:p>
    <w:p w14:paraId="7A9856E0" w14:textId="77777777" w:rsidR="00830FB1" w:rsidRDefault="00830FB1" w:rsidP="00513542">
      <w:pPr>
        <w:autoSpaceDE w:val="0"/>
        <w:autoSpaceDN w:val="0"/>
        <w:adjustRightInd w:val="0"/>
        <w:spacing w:line="241" w:lineRule="atLeast"/>
        <w:ind w:left="1400" w:hanging="840"/>
        <w:jc w:val="both"/>
        <w:rPr>
          <w:rFonts w:cs="Times New Roman"/>
          <w:noProof w:val="0"/>
          <w:color w:val="211D1E"/>
        </w:rPr>
      </w:pPr>
    </w:p>
    <w:p w14:paraId="7939241C" w14:textId="672E69A9" w:rsidR="00513542" w:rsidRDefault="00513542" w:rsidP="00513542">
      <w:pPr>
        <w:autoSpaceDE w:val="0"/>
        <w:autoSpaceDN w:val="0"/>
        <w:adjustRightInd w:val="0"/>
        <w:spacing w:line="241" w:lineRule="atLeast"/>
        <w:ind w:left="1400" w:hanging="840"/>
        <w:jc w:val="both"/>
        <w:rPr>
          <w:rFonts w:cs="Times New Roman"/>
          <w:noProof w:val="0"/>
          <w:color w:val="211D1E"/>
        </w:rPr>
      </w:pPr>
      <w:r w:rsidRPr="00513542">
        <w:rPr>
          <w:rFonts w:cs="Times New Roman"/>
          <w:noProof w:val="0"/>
          <w:color w:val="211D1E"/>
        </w:rPr>
        <w:t xml:space="preserve">(b) </w:t>
      </w:r>
      <w:r w:rsidR="00830FB1">
        <w:rPr>
          <w:rFonts w:cs="Times New Roman"/>
          <w:noProof w:val="0"/>
          <w:color w:val="211D1E"/>
        </w:rPr>
        <w:tab/>
      </w:r>
      <w:r w:rsidRPr="00513542">
        <w:rPr>
          <w:rFonts w:cs="Times New Roman"/>
          <w:noProof w:val="0"/>
          <w:color w:val="211D1E"/>
        </w:rPr>
        <w:t>by post mailed to Private Bag 13309, Windhoek;</w:t>
      </w:r>
    </w:p>
    <w:p w14:paraId="3D9047D6" w14:textId="77777777" w:rsidR="00830FB1" w:rsidRPr="00513542" w:rsidRDefault="00830FB1" w:rsidP="00513542">
      <w:pPr>
        <w:autoSpaceDE w:val="0"/>
        <w:autoSpaceDN w:val="0"/>
        <w:adjustRightInd w:val="0"/>
        <w:spacing w:line="241" w:lineRule="atLeast"/>
        <w:ind w:left="1400" w:hanging="840"/>
        <w:jc w:val="both"/>
        <w:rPr>
          <w:rFonts w:cs="Times New Roman"/>
          <w:noProof w:val="0"/>
          <w:color w:val="000000"/>
        </w:rPr>
      </w:pPr>
    </w:p>
    <w:p w14:paraId="202B482D" w14:textId="210F2429" w:rsidR="00513542" w:rsidRDefault="00513542" w:rsidP="00513542">
      <w:pPr>
        <w:autoSpaceDE w:val="0"/>
        <w:autoSpaceDN w:val="0"/>
        <w:adjustRightInd w:val="0"/>
        <w:spacing w:line="241" w:lineRule="atLeast"/>
        <w:ind w:left="1400" w:hanging="840"/>
        <w:jc w:val="both"/>
        <w:rPr>
          <w:rFonts w:cs="Times New Roman"/>
          <w:noProof w:val="0"/>
          <w:color w:val="211D1E"/>
        </w:rPr>
      </w:pPr>
      <w:r w:rsidRPr="00513542">
        <w:rPr>
          <w:rFonts w:cs="Times New Roman"/>
          <w:noProof w:val="0"/>
          <w:color w:val="211D1E"/>
        </w:rPr>
        <w:t xml:space="preserve">(c) </w:t>
      </w:r>
      <w:r w:rsidR="00830FB1">
        <w:rPr>
          <w:rFonts w:cs="Times New Roman"/>
          <w:noProof w:val="0"/>
          <w:color w:val="211D1E"/>
        </w:rPr>
        <w:tab/>
      </w:r>
      <w:r w:rsidRPr="00513542">
        <w:rPr>
          <w:rFonts w:cs="Times New Roman"/>
          <w:noProof w:val="0"/>
          <w:color w:val="211D1E"/>
        </w:rPr>
        <w:t>by electronic mail sent to economics@cran.na; or</w:t>
      </w:r>
    </w:p>
    <w:p w14:paraId="5CEB0B17" w14:textId="77777777" w:rsidR="00830FB1" w:rsidRPr="00513542" w:rsidRDefault="00830FB1" w:rsidP="00513542">
      <w:pPr>
        <w:autoSpaceDE w:val="0"/>
        <w:autoSpaceDN w:val="0"/>
        <w:adjustRightInd w:val="0"/>
        <w:spacing w:line="241" w:lineRule="atLeast"/>
        <w:ind w:left="1400" w:hanging="840"/>
        <w:jc w:val="both"/>
        <w:rPr>
          <w:rFonts w:cs="Times New Roman"/>
          <w:noProof w:val="0"/>
          <w:color w:val="211D1E"/>
        </w:rPr>
      </w:pPr>
    </w:p>
    <w:p w14:paraId="377C9F85" w14:textId="48798E10" w:rsidR="00513542" w:rsidRDefault="00513542" w:rsidP="00513542">
      <w:pPr>
        <w:autoSpaceDE w:val="0"/>
        <w:autoSpaceDN w:val="0"/>
        <w:adjustRightInd w:val="0"/>
        <w:spacing w:line="241" w:lineRule="atLeast"/>
        <w:ind w:left="1400" w:hanging="840"/>
        <w:jc w:val="both"/>
        <w:rPr>
          <w:rFonts w:cs="Times New Roman"/>
          <w:noProof w:val="0"/>
          <w:color w:val="211D1E"/>
        </w:rPr>
      </w:pPr>
      <w:r w:rsidRPr="00513542">
        <w:rPr>
          <w:rFonts w:cs="Times New Roman"/>
          <w:noProof w:val="0"/>
          <w:color w:val="211D1E"/>
        </w:rPr>
        <w:t xml:space="preserve">(d) </w:t>
      </w:r>
      <w:r w:rsidR="00830FB1">
        <w:rPr>
          <w:rFonts w:cs="Times New Roman"/>
          <w:noProof w:val="0"/>
          <w:color w:val="211D1E"/>
        </w:rPr>
        <w:tab/>
      </w:r>
      <w:r w:rsidRPr="00513542">
        <w:rPr>
          <w:rFonts w:cs="Times New Roman"/>
          <w:noProof w:val="0"/>
          <w:color w:val="211D1E"/>
        </w:rPr>
        <w:t>in any other manner or to any other address specified in writing by the Authority from time to time.</w:t>
      </w:r>
    </w:p>
    <w:p w14:paraId="7A4BD6FF" w14:textId="77777777" w:rsidR="00830FB1" w:rsidRPr="00513542" w:rsidRDefault="00830FB1" w:rsidP="00830FB1">
      <w:pPr>
        <w:pStyle w:val="REG-P0"/>
      </w:pPr>
    </w:p>
    <w:p w14:paraId="43007B7F" w14:textId="77777777" w:rsidR="00513542" w:rsidRPr="00513542" w:rsidRDefault="00513542" w:rsidP="00830FB1">
      <w:pPr>
        <w:pStyle w:val="REG-P0"/>
      </w:pPr>
      <w:r w:rsidRPr="00513542">
        <w:rPr>
          <w:b/>
          <w:bCs/>
        </w:rPr>
        <w:t xml:space="preserve">Imposition of Universal service levy </w:t>
      </w:r>
    </w:p>
    <w:p w14:paraId="19E7BE7E" w14:textId="77777777" w:rsidR="00830FB1" w:rsidRDefault="00830FB1" w:rsidP="00830FB1">
      <w:pPr>
        <w:pStyle w:val="REG-P0"/>
        <w:rPr>
          <w:b/>
          <w:bCs/>
        </w:rPr>
      </w:pPr>
    </w:p>
    <w:p w14:paraId="048E8A3C" w14:textId="7853ED84" w:rsidR="00513542" w:rsidRPr="00513542" w:rsidRDefault="00513542" w:rsidP="00830FB1">
      <w:pPr>
        <w:pStyle w:val="REG-P1"/>
      </w:pPr>
      <w:r w:rsidRPr="00513542">
        <w:rPr>
          <w:b/>
          <w:bCs/>
        </w:rPr>
        <w:t xml:space="preserve">3. </w:t>
      </w:r>
      <w:r w:rsidR="00830FB1">
        <w:rPr>
          <w:b/>
          <w:bCs/>
        </w:rPr>
        <w:tab/>
      </w:r>
      <w:r w:rsidRPr="00513542">
        <w:t>The universal service levy is payable by every licensee.</w:t>
      </w:r>
    </w:p>
    <w:p w14:paraId="02F7B7B3" w14:textId="77777777" w:rsidR="00830FB1" w:rsidRPr="00830FB1" w:rsidRDefault="00830FB1" w:rsidP="00830FB1">
      <w:pPr>
        <w:pStyle w:val="REG-P0"/>
        <w:rPr>
          <w:b/>
        </w:rPr>
      </w:pPr>
    </w:p>
    <w:p w14:paraId="6B59E421" w14:textId="2FB662C4" w:rsidR="00513542" w:rsidRPr="00830FB1" w:rsidRDefault="00513542" w:rsidP="00830FB1">
      <w:pPr>
        <w:pStyle w:val="REG-P0"/>
        <w:rPr>
          <w:b/>
        </w:rPr>
      </w:pPr>
      <w:r w:rsidRPr="00830FB1">
        <w:rPr>
          <w:b/>
        </w:rPr>
        <w:t xml:space="preserve">Rate on which levy is payable </w:t>
      </w:r>
    </w:p>
    <w:p w14:paraId="77A99872" w14:textId="77777777" w:rsidR="00830FB1" w:rsidRPr="00830FB1" w:rsidRDefault="00830FB1" w:rsidP="00830FB1">
      <w:pPr>
        <w:pStyle w:val="REG-P0"/>
        <w:rPr>
          <w:b/>
        </w:rPr>
      </w:pPr>
    </w:p>
    <w:p w14:paraId="7291B900" w14:textId="3D08FCC8" w:rsidR="00513542" w:rsidRDefault="00513542" w:rsidP="00830FB1">
      <w:pPr>
        <w:pStyle w:val="REG-P1"/>
      </w:pPr>
      <w:r w:rsidRPr="00513542">
        <w:rPr>
          <w:b/>
          <w:bCs/>
        </w:rPr>
        <w:t xml:space="preserve">4. </w:t>
      </w:r>
      <w:r w:rsidR="00830FB1">
        <w:rPr>
          <w:b/>
          <w:bCs/>
        </w:rPr>
        <w:tab/>
      </w:r>
      <w:r w:rsidRPr="00513542">
        <w:t xml:space="preserve">The rate of the levy is </w:t>
      </w:r>
      <w:r w:rsidRPr="001525E0">
        <w:t>amounted to an amount</w:t>
      </w:r>
      <w:r w:rsidRPr="00513542">
        <w:t xml:space="preserve"> not exceeding 0.5 percent of the annual turnover of the licensee concerned. </w:t>
      </w:r>
    </w:p>
    <w:p w14:paraId="1CD656B5" w14:textId="77777777" w:rsidR="00830FB1" w:rsidRPr="00513542" w:rsidRDefault="00830FB1" w:rsidP="00830FB1">
      <w:pPr>
        <w:pStyle w:val="REG-P1"/>
      </w:pPr>
    </w:p>
    <w:p w14:paraId="5B732E4F" w14:textId="6AE307F6" w:rsidR="00513542" w:rsidRDefault="00513542" w:rsidP="00513542">
      <w:pPr>
        <w:autoSpaceDE w:val="0"/>
        <w:autoSpaceDN w:val="0"/>
        <w:adjustRightInd w:val="0"/>
        <w:spacing w:line="241" w:lineRule="atLeast"/>
        <w:jc w:val="both"/>
        <w:rPr>
          <w:rFonts w:cs="Times New Roman"/>
          <w:b/>
          <w:bCs/>
          <w:noProof w:val="0"/>
          <w:color w:val="211D1E"/>
        </w:rPr>
      </w:pPr>
      <w:r w:rsidRPr="00513542">
        <w:rPr>
          <w:rFonts w:cs="Times New Roman"/>
          <w:b/>
          <w:bCs/>
          <w:noProof w:val="0"/>
          <w:color w:val="211D1E"/>
        </w:rPr>
        <w:t xml:space="preserve">Payment of Universal service levy </w:t>
      </w:r>
    </w:p>
    <w:p w14:paraId="22B5674C" w14:textId="77777777" w:rsidR="00830FB1" w:rsidRPr="00513542" w:rsidRDefault="00830FB1" w:rsidP="00513542">
      <w:pPr>
        <w:autoSpaceDE w:val="0"/>
        <w:autoSpaceDN w:val="0"/>
        <w:adjustRightInd w:val="0"/>
        <w:spacing w:line="241" w:lineRule="atLeast"/>
        <w:jc w:val="both"/>
        <w:rPr>
          <w:rFonts w:cs="Times New Roman"/>
          <w:noProof w:val="0"/>
          <w:color w:val="211D1E"/>
        </w:rPr>
      </w:pPr>
    </w:p>
    <w:p w14:paraId="6CC46988" w14:textId="6FB1D52E" w:rsidR="00513542" w:rsidRDefault="00513542" w:rsidP="00830FB1">
      <w:pPr>
        <w:pStyle w:val="REG-P1"/>
      </w:pPr>
      <w:r w:rsidRPr="00513542">
        <w:rPr>
          <w:b/>
          <w:bCs/>
        </w:rPr>
        <w:t>5.</w:t>
      </w:r>
      <w:r w:rsidR="00830FB1">
        <w:rPr>
          <w:b/>
          <w:bCs/>
        </w:rPr>
        <w:tab/>
      </w:r>
      <w:r w:rsidRPr="00513542">
        <w:rPr>
          <w:b/>
          <w:bCs/>
        </w:rPr>
        <w:t xml:space="preserve"> </w:t>
      </w:r>
      <w:r w:rsidRPr="00513542">
        <w:t xml:space="preserve">(1) </w:t>
      </w:r>
      <w:r w:rsidR="00830FB1">
        <w:tab/>
      </w:r>
      <w:r w:rsidRPr="00513542">
        <w:t>If the levy referred to in regulation (3) payable by the licensee is less than N$500, such licensee must pay the amount of N$500.</w:t>
      </w:r>
    </w:p>
    <w:p w14:paraId="144C4AB6" w14:textId="77777777" w:rsidR="00830FB1" w:rsidRPr="00513542" w:rsidRDefault="00830FB1" w:rsidP="00830FB1">
      <w:pPr>
        <w:pStyle w:val="REG-P1"/>
      </w:pPr>
    </w:p>
    <w:p w14:paraId="461188A2" w14:textId="5A22B6EC" w:rsidR="00513542" w:rsidRDefault="00513542" w:rsidP="00830FB1">
      <w:pPr>
        <w:pStyle w:val="REG-P1"/>
      </w:pPr>
      <w:r w:rsidRPr="00513542">
        <w:t xml:space="preserve">(2) </w:t>
      </w:r>
      <w:r w:rsidR="00830FB1">
        <w:tab/>
      </w:r>
      <w:r w:rsidRPr="00513542">
        <w:t>The universal service levy set out in Annexure A is indicated in Namibian dollars.</w:t>
      </w:r>
    </w:p>
    <w:p w14:paraId="00D06889" w14:textId="77777777" w:rsidR="00830FB1" w:rsidRPr="00513542" w:rsidRDefault="00830FB1" w:rsidP="00830FB1">
      <w:pPr>
        <w:pStyle w:val="REG-P1"/>
        <w:rPr>
          <w:color w:val="000000"/>
        </w:rPr>
      </w:pPr>
    </w:p>
    <w:p w14:paraId="29B37D01" w14:textId="6036F4F1" w:rsidR="00513542" w:rsidRPr="00513542" w:rsidRDefault="00513542" w:rsidP="00830FB1">
      <w:pPr>
        <w:pStyle w:val="REG-P1"/>
        <w:rPr>
          <w:color w:val="000000"/>
        </w:rPr>
      </w:pPr>
      <w:r w:rsidRPr="00513542">
        <w:t xml:space="preserve">(3) </w:t>
      </w:r>
      <w:r w:rsidR="00830FB1">
        <w:tab/>
      </w:r>
      <w:r w:rsidRPr="00513542">
        <w:t>The universal service levy is paid based</w:t>
      </w:r>
      <w:r w:rsidR="00830FB1">
        <w:t xml:space="preserve"> on a turnover as reflected in -</w:t>
      </w:r>
    </w:p>
    <w:p w14:paraId="07942EBC" w14:textId="77777777" w:rsidR="00830FB1" w:rsidRDefault="00830FB1" w:rsidP="00513542">
      <w:pPr>
        <w:autoSpaceDE w:val="0"/>
        <w:autoSpaceDN w:val="0"/>
        <w:adjustRightInd w:val="0"/>
        <w:spacing w:line="241" w:lineRule="atLeast"/>
        <w:ind w:left="1560" w:hanging="840"/>
        <w:jc w:val="both"/>
        <w:rPr>
          <w:rFonts w:cs="Times New Roman"/>
          <w:noProof w:val="0"/>
          <w:color w:val="211D1E"/>
        </w:rPr>
      </w:pPr>
    </w:p>
    <w:p w14:paraId="65CF5425" w14:textId="19EE31F2" w:rsidR="00513542" w:rsidRDefault="00513542" w:rsidP="00830FB1">
      <w:pPr>
        <w:pStyle w:val="REG-Pa"/>
      </w:pPr>
      <w:r w:rsidRPr="00513542">
        <w:t>(</w:t>
      </w:r>
      <w:r w:rsidRPr="00830FB1">
        <w:t xml:space="preserve">a) </w:t>
      </w:r>
      <w:r w:rsidR="00830FB1" w:rsidRPr="00830FB1">
        <w:tab/>
      </w:r>
      <w:r w:rsidRPr="00830FB1">
        <w:t>the audited annual financial statements of a licensee where a licensee is required by law to have financial statements audited or where a licensee annually have its financial statements audited voluntary; or</w:t>
      </w:r>
    </w:p>
    <w:p w14:paraId="61FEC18A" w14:textId="322A1F73" w:rsidR="00830FB1" w:rsidRDefault="00830FB1" w:rsidP="00830FB1">
      <w:pPr>
        <w:pStyle w:val="REG-Pa"/>
      </w:pPr>
    </w:p>
    <w:p w14:paraId="78A8FF2B" w14:textId="77777777" w:rsidR="001525E0" w:rsidRDefault="001525E0" w:rsidP="001525E0">
      <w:pPr>
        <w:pStyle w:val="REG-Amend"/>
      </w:pPr>
      <w:r>
        <w:t>[The verb “have” in the second clause should be “has” to accord with the subject “a licensee”.</w:t>
      </w:r>
    </w:p>
    <w:p w14:paraId="15055326" w14:textId="33172B6D" w:rsidR="001525E0" w:rsidRDefault="001525E0" w:rsidP="001525E0">
      <w:pPr>
        <w:pStyle w:val="REG-Amend"/>
      </w:pPr>
      <w:r>
        <w:t>The word “voluntary” should be “voluntarily” to fit the sentence structure.]</w:t>
      </w:r>
    </w:p>
    <w:p w14:paraId="2E3BA8B3" w14:textId="77777777" w:rsidR="001525E0" w:rsidRPr="00830FB1" w:rsidRDefault="001525E0" w:rsidP="00830FB1">
      <w:pPr>
        <w:pStyle w:val="REG-Pa"/>
      </w:pPr>
    </w:p>
    <w:p w14:paraId="5CDB4F6D" w14:textId="5244C9EF" w:rsidR="00513542" w:rsidRPr="00513542" w:rsidRDefault="00513542" w:rsidP="00830FB1">
      <w:pPr>
        <w:pStyle w:val="REG-Pa"/>
        <w:rPr>
          <w:rFonts w:cs="Times New Roman"/>
          <w:color w:val="211D1E"/>
        </w:rPr>
      </w:pPr>
      <w:r w:rsidRPr="00830FB1">
        <w:t xml:space="preserve">(b) </w:t>
      </w:r>
      <w:r w:rsidR="00830FB1">
        <w:tab/>
      </w:r>
      <w:r w:rsidRPr="00830FB1">
        <w:t>the annual financial statements signed and sworn by the licensee’s accounting officer in the event where a licensee is not required by law to audit financial statements and does not voluntary have such financial statements audited</w:t>
      </w:r>
      <w:r w:rsidR="00830FB1">
        <w:t xml:space="preserve">, </w:t>
      </w:r>
      <w:r w:rsidRPr="00513542">
        <w:rPr>
          <w:rFonts w:cs="Times New Roman"/>
          <w:color w:val="211D1E"/>
        </w:rPr>
        <w:t>subject thereto that in the event where a licensee’s turnover is not accounted for separately and such licensee provides other products or services or conducts other business not regulated by or under the Act, the licensee must attach to the audited annual financial statements or annual financial statements a</w:t>
      </w:r>
      <w:r w:rsidR="00830FB1">
        <w:rPr>
          <w:rFonts w:cs="Times New Roman"/>
          <w:color w:val="211D1E"/>
        </w:rPr>
        <w:t xml:space="preserve"> separate statement which must -</w:t>
      </w:r>
    </w:p>
    <w:p w14:paraId="16B2C8AA" w14:textId="55CBB500" w:rsidR="00830FB1" w:rsidRDefault="00830FB1" w:rsidP="00830FB1">
      <w:pPr>
        <w:pStyle w:val="REG-Pi"/>
      </w:pPr>
    </w:p>
    <w:p w14:paraId="02EB9DD7" w14:textId="5DEA1D92" w:rsidR="00D45BE3" w:rsidRDefault="00D45BE3" w:rsidP="00D45BE3">
      <w:pPr>
        <w:pStyle w:val="REG-Amend"/>
      </w:pPr>
      <w:r>
        <w:t>[The word “voluntary” should be “voluntarily” to fit the sentence structure.]</w:t>
      </w:r>
    </w:p>
    <w:p w14:paraId="21AEF2BF" w14:textId="77777777" w:rsidR="00D45BE3" w:rsidRDefault="00D45BE3" w:rsidP="00830FB1">
      <w:pPr>
        <w:pStyle w:val="REG-Pi"/>
      </w:pPr>
    </w:p>
    <w:p w14:paraId="6482E0A3" w14:textId="15E758CF" w:rsidR="00513542" w:rsidRDefault="00513542" w:rsidP="00830FB1">
      <w:pPr>
        <w:pStyle w:val="REG-Pi"/>
      </w:pPr>
      <w:r w:rsidRPr="00513542">
        <w:t xml:space="preserve">(i) </w:t>
      </w:r>
      <w:r w:rsidR="00830FB1">
        <w:tab/>
      </w:r>
      <w:r w:rsidRPr="00513542">
        <w:t>indicate the licensee’s turnover;</w:t>
      </w:r>
    </w:p>
    <w:p w14:paraId="6746CCC5" w14:textId="77777777" w:rsidR="00830FB1" w:rsidRPr="00513542" w:rsidRDefault="00830FB1" w:rsidP="00830FB1">
      <w:pPr>
        <w:pStyle w:val="REG-Pi"/>
        <w:rPr>
          <w:color w:val="000000"/>
        </w:rPr>
      </w:pPr>
    </w:p>
    <w:p w14:paraId="0BF0B777" w14:textId="4D09264E" w:rsidR="00513542" w:rsidRDefault="00513542" w:rsidP="00830FB1">
      <w:pPr>
        <w:pStyle w:val="REG-Pi"/>
      </w:pPr>
      <w:r w:rsidRPr="00513542">
        <w:t xml:space="preserve">(ii) </w:t>
      </w:r>
      <w:r w:rsidR="00830FB1">
        <w:tab/>
      </w:r>
      <w:r w:rsidRPr="00513542">
        <w:t>indicate the methodology used to extract and determine such turnover;</w:t>
      </w:r>
    </w:p>
    <w:p w14:paraId="730F6F53" w14:textId="77777777" w:rsidR="00830FB1" w:rsidRPr="00513542" w:rsidRDefault="00830FB1" w:rsidP="00830FB1">
      <w:pPr>
        <w:pStyle w:val="REG-Pi"/>
        <w:rPr>
          <w:color w:val="000000"/>
        </w:rPr>
      </w:pPr>
    </w:p>
    <w:p w14:paraId="2CBB1970" w14:textId="52B269DE" w:rsidR="00513542" w:rsidRDefault="00513542" w:rsidP="00830FB1">
      <w:pPr>
        <w:pStyle w:val="REG-Pi"/>
      </w:pPr>
      <w:r w:rsidRPr="00513542">
        <w:t xml:space="preserve">(iii) </w:t>
      </w:r>
      <w:r w:rsidR="00830FB1">
        <w:tab/>
      </w:r>
      <w:r w:rsidRPr="00513542">
        <w:t>contain such other information as the Authority may determine; and</w:t>
      </w:r>
    </w:p>
    <w:p w14:paraId="219445E3" w14:textId="77777777" w:rsidR="00830FB1" w:rsidRPr="00513542" w:rsidRDefault="00830FB1" w:rsidP="00830FB1">
      <w:pPr>
        <w:pStyle w:val="REG-Pi"/>
        <w:rPr>
          <w:color w:val="000000"/>
        </w:rPr>
      </w:pPr>
    </w:p>
    <w:p w14:paraId="20CBA2EC" w14:textId="08CAE1CA" w:rsidR="00513542" w:rsidRPr="00513542" w:rsidRDefault="00513542" w:rsidP="00830FB1">
      <w:pPr>
        <w:pStyle w:val="REG-Pi"/>
      </w:pPr>
      <w:r w:rsidRPr="00513542">
        <w:t>(iv)</w:t>
      </w:r>
      <w:r w:rsidR="00830FB1">
        <w:tab/>
      </w:r>
      <w:r w:rsidRPr="00513542">
        <w:t xml:space="preserve">be signed and sworn to by the licensee’s auditor or accounting officer, to be a true and correct reflection of the licensee’s turnover to the best of the knowledge of such auditor or accountant. </w:t>
      </w:r>
    </w:p>
    <w:p w14:paraId="62993E4C" w14:textId="77777777" w:rsidR="00830FB1" w:rsidRDefault="00830FB1" w:rsidP="00513542">
      <w:pPr>
        <w:autoSpaceDE w:val="0"/>
        <w:autoSpaceDN w:val="0"/>
        <w:adjustRightInd w:val="0"/>
        <w:spacing w:line="241" w:lineRule="atLeast"/>
        <w:jc w:val="both"/>
        <w:rPr>
          <w:rFonts w:cs="Times New Roman"/>
          <w:noProof w:val="0"/>
          <w:color w:val="211D1E"/>
        </w:rPr>
      </w:pPr>
    </w:p>
    <w:p w14:paraId="3F360B48" w14:textId="4F3F2749" w:rsidR="00513542" w:rsidRDefault="00513542" w:rsidP="00830FB1">
      <w:pPr>
        <w:pStyle w:val="REG-P1"/>
      </w:pPr>
      <w:r w:rsidRPr="00830FB1">
        <w:t xml:space="preserve">(4) </w:t>
      </w:r>
      <w:r w:rsidR="00830FB1">
        <w:tab/>
      </w:r>
      <w:r w:rsidRPr="00830FB1">
        <w:t>On receipt of a licensee’s audited annual financial statements or signed and sworn annual financial statements referred to in regulation 6, the Authority must issue the licensee with an invoice stating the amount of the universal service levy payable by such licensee.</w:t>
      </w:r>
    </w:p>
    <w:p w14:paraId="44D2EAA5" w14:textId="77777777" w:rsidR="00830FB1" w:rsidRPr="00830FB1" w:rsidRDefault="00830FB1" w:rsidP="00830FB1">
      <w:pPr>
        <w:pStyle w:val="REG-P1"/>
      </w:pPr>
    </w:p>
    <w:p w14:paraId="175B90F1" w14:textId="75F55F9E" w:rsidR="00513542" w:rsidRDefault="00513542" w:rsidP="00830FB1">
      <w:pPr>
        <w:pStyle w:val="REG-P1"/>
      </w:pPr>
      <w:r w:rsidRPr="00830FB1">
        <w:t xml:space="preserve">(5) </w:t>
      </w:r>
      <w:r w:rsidR="00830FB1">
        <w:tab/>
      </w:r>
      <w:r w:rsidRPr="00830FB1">
        <w:t>A licensee must, subject to subregulation (6) pay the universal service levy within 30 days after receipt of the invoice.</w:t>
      </w:r>
    </w:p>
    <w:p w14:paraId="61623133" w14:textId="582B548A" w:rsidR="00830FB1" w:rsidRDefault="00830FB1" w:rsidP="00830FB1">
      <w:pPr>
        <w:pStyle w:val="REG-P1"/>
      </w:pPr>
    </w:p>
    <w:p w14:paraId="1157114B" w14:textId="6B9DA1BC" w:rsidR="00D45BE3" w:rsidRDefault="00D45BE3" w:rsidP="00D45BE3">
      <w:pPr>
        <w:pStyle w:val="REG-Amend"/>
      </w:pPr>
      <w:r>
        <w:t xml:space="preserve">[There should be a comma after the phrase </w:t>
      </w:r>
      <w:r>
        <w:br/>
        <w:t>“</w:t>
      </w:r>
      <w:r w:rsidRPr="00830FB1">
        <w:t>subject to subregulation (6)</w:t>
      </w:r>
      <w:r>
        <w:t>” to offset that phrase properly.]</w:t>
      </w:r>
    </w:p>
    <w:p w14:paraId="1A6B15C6" w14:textId="77777777" w:rsidR="00D45BE3" w:rsidRPr="00830FB1" w:rsidRDefault="00D45BE3" w:rsidP="00830FB1">
      <w:pPr>
        <w:pStyle w:val="REG-P1"/>
      </w:pPr>
    </w:p>
    <w:p w14:paraId="2ED4217A" w14:textId="4F5DADA5" w:rsidR="00513542" w:rsidRDefault="00513542" w:rsidP="00830FB1">
      <w:pPr>
        <w:pStyle w:val="REG-P1"/>
      </w:pPr>
      <w:r w:rsidRPr="00830FB1">
        <w:t xml:space="preserve">(6) </w:t>
      </w:r>
      <w:r w:rsidR="00830FB1">
        <w:tab/>
      </w:r>
      <w:r w:rsidRPr="00830FB1">
        <w:t>A licensee wishing to pay the universal service levy in instalments must submit a written application to the Authority at least three months prior to the due date of payment of the regulatory levy.</w:t>
      </w:r>
    </w:p>
    <w:p w14:paraId="57DB740C" w14:textId="77777777" w:rsidR="00830FB1" w:rsidRPr="00830FB1" w:rsidRDefault="00830FB1" w:rsidP="00830FB1">
      <w:pPr>
        <w:pStyle w:val="REG-P1"/>
      </w:pPr>
    </w:p>
    <w:p w14:paraId="1B151A71" w14:textId="4757C4F5" w:rsidR="00513542" w:rsidRDefault="00513542" w:rsidP="00830FB1">
      <w:pPr>
        <w:pStyle w:val="REG-P1"/>
      </w:pPr>
      <w:r w:rsidRPr="00830FB1">
        <w:t xml:space="preserve">(7) </w:t>
      </w:r>
      <w:r w:rsidR="00830FB1">
        <w:tab/>
      </w:r>
      <w:r w:rsidRPr="00830FB1">
        <w:t>The Authority may, upon written application and on good cause shown by a licensee, authorise a licensee to pay the universal service levy in equal monthly instalments of not more than six months.</w:t>
      </w:r>
    </w:p>
    <w:p w14:paraId="0D2BBD34" w14:textId="77777777" w:rsidR="00830FB1" w:rsidRPr="00830FB1" w:rsidRDefault="00830FB1" w:rsidP="00830FB1">
      <w:pPr>
        <w:pStyle w:val="REG-P1"/>
      </w:pPr>
    </w:p>
    <w:p w14:paraId="13A421B8" w14:textId="44FE872A" w:rsidR="00513542" w:rsidRDefault="00513542" w:rsidP="00830FB1">
      <w:pPr>
        <w:pStyle w:val="REG-P1"/>
      </w:pPr>
      <w:r w:rsidRPr="00830FB1">
        <w:t xml:space="preserve">(8) </w:t>
      </w:r>
      <w:r w:rsidR="00830FB1">
        <w:tab/>
      </w:r>
      <w:r w:rsidRPr="00830FB1">
        <w:t>If a licensee is required to pay the levy and fails to pay such levy, the Authority may make a reasonable estimate of amount of levy payable based on the information provided in regulation (5) and impose a penalty as referred to in regulation 8.</w:t>
      </w:r>
    </w:p>
    <w:p w14:paraId="7394303E" w14:textId="77777777" w:rsidR="00830FB1" w:rsidRPr="00830FB1" w:rsidRDefault="00830FB1" w:rsidP="00830FB1">
      <w:pPr>
        <w:pStyle w:val="REG-P1"/>
      </w:pPr>
    </w:p>
    <w:p w14:paraId="1AAE39F5" w14:textId="77777777" w:rsidR="00513542" w:rsidRPr="00513542" w:rsidRDefault="00513542" w:rsidP="00513542">
      <w:pPr>
        <w:autoSpaceDE w:val="0"/>
        <w:autoSpaceDN w:val="0"/>
        <w:adjustRightInd w:val="0"/>
        <w:spacing w:line="241" w:lineRule="atLeast"/>
        <w:jc w:val="both"/>
        <w:rPr>
          <w:rFonts w:cs="Times New Roman"/>
          <w:noProof w:val="0"/>
          <w:color w:val="211D1E"/>
        </w:rPr>
      </w:pPr>
      <w:r w:rsidRPr="00513542">
        <w:rPr>
          <w:rFonts w:cs="Times New Roman"/>
          <w:b/>
          <w:bCs/>
          <w:noProof w:val="0"/>
          <w:color w:val="211D1E"/>
        </w:rPr>
        <w:t>Furnishing of information by licensees</w:t>
      </w:r>
    </w:p>
    <w:p w14:paraId="769059D0" w14:textId="77777777" w:rsidR="00830FB1" w:rsidRDefault="00830FB1" w:rsidP="00830FB1">
      <w:pPr>
        <w:pStyle w:val="REG-P1"/>
        <w:rPr>
          <w:b/>
          <w:bCs/>
        </w:rPr>
      </w:pPr>
    </w:p>
    <w:p w14:paraId="28F222A1" w14:textId="4AA03090" w:rsidR="00513542" w:rsidRPr="00513542" w:rsidRDefault="00513542" w:rsidP="00830FB1">
      <w:pPr>
        <w:pStyle w:val="REG-P1"/>
      </w:pPr>
      <w:r w:rsidRPr="00513542">
        <w:rPr>
          <w:b/>
          <w:bCs/>
        </w:rPr>
        <w:t xml:space="preserve">6. </w:t>
      </w:r>
      <w:r w:rsidR="00830FB1">
        <w:rPr>
          <w:b/>
          <w:bCs/>
        </w:rPr>
        <w:tab/>
      </w:r>
      <w:r w:rsidRPr="00513542">
        <w:t xml:space="preserve">(1) </w:t>
      </w:r>
      <w:r w:rsidR="00830FB1">
        <w:tab/>
      </w:r>
      <w:r w:rsidRPr="00513542">
        <w:t>A licensee who is required to pay the levy must, subject to subsection (2), not later than six months after such licensee’s financial year</w:t>
      </w:r>
      <w:r w:rsidR="00830FB1">
        <w:t xml:space="preserve"> end, submit to the Authority -</w:t>
      </w:r>
    </w:p>
    <w:p w14:paraId="2B943C77" w14:textId="77777777" w:rsidR="00830FB1" w:rsidRPr="00830FB1" w:rsidRDefault="00830FB1" w:rsidP="00830FB1">
      <w:pPr>
        <w:pStyle w:val="REG-Pa"/>
      </w:pPr>
    </w:p>
    <w:p w14:paraId="6C273DEC" w14:textId="47F0E711" w:rsidR="00513542" w:rsidRPr="00830FB1" w:rsidRDefault="00513542" w:rsidP="00830FB1">
      <w:pPr>
        <w:pStyle w:val="REG-Pa"/>
      </w:pPr>
      <w:r w:rsidRPr="00830FB1">
        <w:t xml:space="preserve">(a) </w:t>
      </w:r>
      <w:r w:rsidR="00830FB1" w:rsidRPr="00830FB1">
        <w:tab/>
      </w:r>
      <w:r w:rsidRPr="00830FB1">
        <w:t xml:space="preserve">its audited annual financial statements; or </w:t>
      </w:r>
    </w:p>
    <w:p w14:paraId="43D3FC56" w14:textId="77777777" w:rsidR="00830FB1" w:rsidRPr="00830FB1" w:rsidRDefault="00830FB1" w:rsidP="00830FB1">
      <w:pPr>
        <w:pStyle w:val="REG-Pa"/>
      </w:pPr>
    </w:p>
    <w:p w14:paraId="387F72DB" w14:textId="33C1DBB7" w:rsidR="00513542" w:rsidRPr="00830FB1" w:rsidRDefault="00513542" w:rsidP="00830FB1">
      <w:pPr>
        <w:pStyle w:val="REG-Pa"/>
      </w:pPr>
      <w:r w:rsidRPr="00830FB1">
        <w:t>(b)</w:t>
      </w:r>
      <w:r w:rsidR="00830FB1" w:rsidRPr="00830FB1">
        <w:tab/>
      </w:r>
      <w:r w:rsidRPr="00830FB1">
        <w:t xml:space="preserve">signed and sworn annual financial statements. </w:t>
      </w:r>
    </w:p>
    <w:p w14:paraId="2DCE85E4" w14:textId="77777777" w:rsidR="00830FB1" w:rsidRDefault="00830FB1" w:rsidP="00513542">
      <w:pPr>
        <w:autoSpaceDE w:val="0"/>
        <w:autoSpaceDN w:val="0"/>
        <w:adjustRightInd w:val="0"/>
        <w:spacing w:line="241" w:lineRule="atLeast"/>
        <w:ind w:firstLine="560"/>
        <w:jc w:val="both"/>
        <w:rPr>
          <w:rFonts w:cs="Times New Roman"/>
          <w:noProof w:val="0"/>
          <w:color w:val="211D1E"/>
        </w:rPr>
      </w:pPr>
    </w:p>
    <w:p w14:paraId="0C661999" w14:textId="3EFA2F8D" w:rsidR="00513542" w:rsidRPr="00830FB1" w:rsidRDefault="00513542" w:rsidP="00830FB1">
      <w:pPr>
        <w:pStyle w:val="REG-P1"/>
      </w:pPr>
      <w:r w:rsidRPr="00830FB1">
        <w:t xml:space="preserve">(2) </w:t>
      </w:r>
      <w:r w:rsidR="00830FB1" w:rsidRPr="00830FB1">
        <w:tab/>
      </w:r>
      <w:r w:rsidRPr="00830FB1">
        <w:t>If the licensee is unable to submit the annual financial statements referred to in subsection (1), the licensee may, at least three months before the due date for such submission, apply to the Authority in writing for an extension and the Authority may grant such extension on good cause shown.</w:t>
      </w:r>
    </w:p>
    <w:p w14:paraId="77F8C55E" w14:textId="77777777" w:rsidR="00830FB1" w:rsidRDefault="00830FB1" w:rsidP="00513542">
      <w:pPr>
        <w:autoSpaceDE w:val="0"/>
        <w:autoSpaceDN w:val="0"/>
        <w:adjustRightInd w:val="0"/>
        <w:spacing w:line="241" w:lineRule="atLeast"/>
        <w:jc w:val="both"/>
        <w:rPr>
          <w:rFonts w:cs="Times New Roman"/>
          <w:b/>
          <w:bCs/>
          <w:noProof w:val="0"/>
          <w:color w:val="211D1E"/>
        </w:rPr>
      </w:pPr>
    </w:p>
    <w:p w14:paraId="43F0B47C" w14:textId="06FB765F" w:rsidR="00513542" w:rsidRPr="00513542" w:rsidRDefault="00513542" w:rsidP="00513542">
      <w:pPr>
        <w:autoSpaceDE w:val="0"/>
        <w:autoSpaceDN w:val="0"/>
        <w:adjustRightInd w:val="0"/>
        <w:spacing w:line="241" w:lineRule="atLeast"/>
        <w:jc w:val="both"/>
        <w:rPr>
          <w:rFonts w:cs="Times New Roman"/>
          <w:noProof w:val="0"/>
          <w:color w:val="211D1E"/>
        </w:rPr>
      </w:pPr>
      <w:r w:rsidRPr="00513542">
        <w:rPr>
          <w:rFonts w:cs="Times New Roman"/>
          <w:b/>
          <w:bCs/>
          <w:noProof w:val="0"/>
          <w:color w:val="211D1E"/>
        </w:rPr>
        <w:t xml:space="preserve">Manner of Payment of levy </w:t>
      </w:r>
    </w:p>
    <w:p w14:paraId="18195D4E" w14:textId="77777777" w:rsidR="00830FB1" w:rsidRDefault="00830FB1" w:rsidP="00513542">
      <w:pPr>
        <w:autoSpaceDE w:val="0"/>
        <w:autoSpaceDN w:val="0"/>
        <w:adjustRightInd w:val="0"/>
        <w:spacing w:line="241" w:lineRule="atLeast"/>
        <w:ind w:firstLine="560"/>
        <w:jc w:val="both"/>
        <w:rPr>
          <w:rFonts w:cs="Times New Roman"/>
          <w:b/>
          <w:bCs/>
          <w:noProof w:val="0"/>
          <w:color w:val="211D1E"/>
        </w:rPr>
      </w:pPr>
    </w:p>
    <w:p w14:paraId="0448D1D7" w14:textId="45FA6D23" w:rsidR="00513542" w:rsidRPr="00513542" w:rsidRDefault="00513542" w:rsidP="00830FB1">
      <w:pPr>
        <w:pStyle w:val="REG-P1"/>
      </w:pPr>
      <w:r w:rsidRPr="00513542">
        <w:rPr>
          <w:b/>
          <w:bCs/>
        </w:rPr>
        <w:t xml:space="preserve">7. </w:t>
      </w:r>
      <w:r w:rsidR="00830FB1">
        <w:rPr>
          <w:b/>
          <w:bCs/>
        </w:rPr>
        <w:tab/>
      </w:r>
      <w:r w:rsidRPr="00513542">
        <w:t>Unless the Authority determines otherwise, a licensee who is required to pay the levy in terms of regulation (3) must pay the levy into</w:t>
      </w:r>
      <w:r w:rsidR="00830FB1">
        <w:t xml:space="preserve"> the Universal Service Fund by -</w:t>
      </w:r>
    </w:p>
    <w:p w14:paraId="21B5F75C" w14:textId="77777777" w:rsidR="00830FB1" w:rsidRDefault="00830FB1" w:rsidP="00830FB1">
      <w:pPr>
        <w:pStyle w:val="REG-P1"/>
      </w:pPr>
    </w:p>
    <w:p w14:paraId="78A6E1F2" w14:textId="23F3E05D" w:rsidR="00513542" w:rsidRDefault="00513542" w:rsidP="00830FB1">
      <w:pPr>
        <w:pStyle w:val="REG-Pa"/>
      </w:pPr>
      <w:r w:rsidRPr="00513542">
        <w:t xml:space="preserve">(a) </w:t>
      </w:r>
      <w:r w:rsidR="00830FB1">
        <w:tab/>
      </w:r>
      <w:r w:rsidRPr="00513542">
        <w:t xml:space="preserve">electronic transfer; or </w:t>
      </w:r>
    </w:p>
    <w:p w14:paraId="6633E3A8" w14:textId="77777777" w:rsidR="00830FB1" w:rsidRDefault="00830FB1" w:rsidP="00830FB1">
      <w:pPr>
        <w:pStyle w:val="REG-P0"/>
      </w:pPr>
    </w:p>
    <w:p w14:paraId="3536EDA3" w14:textId="1F8C9F57" w:rsidR="00513542" w:rsidRPr="00513542" w:rsidRDefault="00513542" w:rsidP="00830FB1">
      <w:pPr>
        <w:pStyle w:val="REG-Pa"/>
        <w:rPr>
          <w:color w:val="000000"/>
          <w:sz w:val="23"/>
          <w:szCs w:val="23"/>
        </w:rPr>
      </w:pPr>
      <w:r w:rsidRPr="00513542">
        <w:t xml:space="preserve">(b) </w:t>
      </w:r>
      <w:r w:rsidR="00D45BE3">
        <w:tab/>
      </w:r>
      <w:r w:rsidRPr="00513542">
        <w:t>direct deposit.</w:t>
      </w:r>
    </w:p>
    <w:p w14:paraId="1707E4C7" w14:textId="77777777" w:rsidR="00830FB1" w:rsidRDefault="00830FB1" w:rsidP="00513542">
      <w:pPr>
        <w:autoSpaceDE w:val="0"/>
        <w:autoSpaceDN w:val="0"/>
        <w:adjustRightInd w:val="0"/>
        <w:spacing w:line="241" w:lineRule="atLeast"/>
        <w:jc w:val="both"/>
        <w:rPr>
          <w:rFonts w:cs="Times New Roman"/>
          <w:b/>
          <w:bCs/>
          <w:noProof w:val="0"/>
          <w:color w:val="211D1E"/>
        </w:rPr>
      </w:pPr>
    </w:p>
    <w:p w14:paraId="17474F46" w14:textId="738D4F3C" w:rsidR="00513542" w:rsidRDefault="00513542" w:rsidP="00830FB1">
      <w:pPr>
        <w:pStyle w:val="REG-P0"/>
        <w:rPr>
          <w:b/>
        </w:rPr>
      </w:pPr>
      <w:r w:rsidRPr="00830FB1">
        <w:rPr>
          <w:b/>
        </w:rPr>
        <w:t>Penalties</w:t>
      </w:r>
    </w:p>
    <w:p w14:paraId="0F25A6D0" w14:textId="77777777" w:rsidR="00830FB1" w:rsidRPr="00830FB1" w:rsidRDefault="00830FB1" w:rsidP="00830FB1">
      <w:pPr>
        <w:pStyle w:val="REG-P0"/>
        <w:rPr>
          <w:b/>
        </w:rPr>
      </w:pPr>
    </w:p>
    <w:p w14:paraId="25B8E7BB" w14:textId="7BB2D393" w:rsidR="00513542" w:rsidRDefault="00513542" w:rsidP="00830FB1">
      <w:pPr>
        <w:pStyle w:val="REG-P1"/>
      </w:pPr>
      <w:r w:rsidRPr="00513542">
        <w:rPr>
          <w:b/>
          <w:bCs/>
        </w:rPr>
        <w:t xml:space="preserve">8. </w:t>
      </w:r>
      <w:r w:rsidR="00830FB1">
        <w:rPr>
          <w:b/>
          <w:bCs/>
        </w:rPr>
        <w:tab/>
      </w:r>
      <w:r w:rsidRPr="00513542">
        <w:t>The Penalty Regulations, published in Government Gazette No. 7197 of 29 April 2020, Government Notice No. 159 of 2020, apply to any contravention of or failure to comply with these Regulations.</w:t>
      </w:r>
    </w:p>
    <w:p w14:paraId="166B962E" w14:textId="77777777" w:rsidR="00830FB1" w:rsidRPr="00513542" w:rsidRDefault="00830FB1" w:rsidP="00830FB1">
      <w:pPr>
        <w:pStyle w:val="REG-P0"/>
      </w:pPr>
    </w:p>
    <w:p w14:paraId="419EA65C" w14:textId="77777777" w:rsidR="00513542" w:rsidRPr="00513542" w:rsidRDefault="00513542" w:rsidP="00830FB1">
      <w:pPr>
        <w:pStyle w:val="REG-P0"/>
        <w:rPr>
          <w:color w:val="211D1E"/>
        </w:rPr>
      </w:pPr>
      <w:r w:rsidRPr="00513542">
        <w:rPr>
          <w:b/>
          <w:bCs/>
          <w:color w:val="211D1E"/>
        </w:rPr>
        <w:t xml:space="preserve">Amendment of regulations </w:t>
      </w:r>
    </w:p>
    <w:p w14:paraId="31BC43C9" w14:textId="77777777" w:rsidR="00830FB1" w:rsidRDefault="00830FB1" w:rsidP="00830FB1">
      <w:pPr>
        <w:pStyle w:val="REG-P0"/>
        <w:rPr>
          <w:b/>
          <w:bCs/>
          <w:color w:val="211D1E"/>
        </w:rPr>
      </w:pPr>
    </w:p>
    <w:p w14:paraId="7E60DE73" w14:textId="39E5CFF9" w:rsidR="00513542" w:rsidRDefault="00513542" w:rsidP="00830FB1">
      <w:pPr>
        <w:pStyle w:val="REG-P1"/>
      </w:pPr>
      <w:r w:rsidRPr="00513542">
        <w:rPr>
          <w:b/>
          <w:bCs/>
        </w:rPr>
        <w:t>9</w:t>
      </w:r>
      <w:r w:rsidRPr="00513542">
        <w:t xml:space="preserve">. </w:t>
      </w:r>
      <w:r w:rsidR="00830FB1">
        <w:tab/>
      </w:r>
      <w:r w:rsidRPr="00513542">
        <w:t>The regulations set out in Annexure B are amended as set out in the column 3 thereof.</w:t>
      </w:r>
    </w:p>
    <w:p w14:paraId="406868AF" w14:textId="3F4654EB" w:rsidR="00830FB1" w:rsidRDefault="00830FB1" w:rsidP="00513542">
      <w:pPr>
        <w:autoSpaceDE w:val="0"/>
        <w:autoSpaceDN w:val="0"/>
        <w:adjustRightInd w:val="0"/>
        <w:spacing w:line="221" w:lineRule="atLeast"/>
        <w:ind w:firstLine="560"/>
        <w:jc w:val="both"/>
        <w:rPr>
          <w:rFonts w:cs="Times New Roman"/>
          <w:noProof w:val="0"/>
          <w:color w:val="211D1E"/>
        </w:rPr>
      </w:pPr>
    </w:p>
    <w:p w14:paraId="0834875B" w14:textId="56CD9B05" w:rsidR="00254BC9" w:rsidRDefault="00254BC9" w:rsidP="00254BC9">
      <w:pPr>
        <w:pStyle w:val="REG-Amend"/>
      </w:pPr>
      <w:r>
        <w:t>[The word “the” before the phrase  “column 3” is superfluous.]</w:t>
      </w:r>
    </w:p>
    <w:p w14:paraId="1FE5BA2B" w14:textId="77777777" w:rsidR="00254BC9" w:rsidRPr="00513542" w:rsidRDefault="00254BC9" w:rsidP="00513542">
      <w:pPr>
        <w:autoSpaceDE w:val="0"/>
        <w:autoSpaceDN w:val="0"/>
        <w:adjustRightInd w:val="0"/>
        <w:spacing w:line="221" w:lineRule="atLeast"/>
        <w:ind w:firstLine="560"/>
        <w:jc w:val="both"/>
        <w:rPr>
          <w:rFonts w:cs="Times New Roman"/>
          <w:noProof w:val="0"/>
          <w:color w:val="211D1E"/>
        </w:rPr>
      </w:pPr>
    </w:p>
    <w:p w14:paraId="6542E978" w14:textId="77777777" w:rsidR="00513542" w:rsidRPr="00513542" w:rsidRDefault="00513542" w:rsidP="00513542">
      <w:pPr>
        <w:autoSpaceDE w:val="0"/>
        <w:autoSpaceDN w:val="0"/>
        <w:adjustRightInd w:val="0"/>
        <w:spacing w:line="241" w:lineRule="atLeast"/>
        <w:jc w:val="both"/>
        <w:rPr>
          <w:rFonts w:cs="Times New Roman"/>
          <w:noProof w:val="0"/>
          <w:color w:val="211D1E"/>
        </w:rPr>
      </w:pPr>
      <w:r w:rsidRPr="00513542">
        <w:rPr>
          <w:rFonts w:cs="Times New Roman"/>
          <w:b/>
          <w:bCs/>
          <w:noProof w:val="0"/>
          <w:color w:val="211D1E"/>
        </w:rPr>
        <w:t xml:space="preserve">Transitional provision and commencement </w:t>
      </w:r>
    </w:p>
    <w:p w14:paraId="49E75A26" w14:textId="77777777" w:rsidR="00830FB1" w:rsidRDefault="00830FB1" w:rsidP="00513542">
      <w:pPr>
        <w:autoSpaceDE w:val="0"/>
        <w:autoSpaceDN w:val="0"/>
        <w:adjustRightInd w:val="0"/>
        <w:spacing w:line="241" w:lineRule="atLeast"/>
        <w:jc w:val="both"/>
        <w:rPr>
          <w:rFonts w:cs="Times New Roman"/>
          <w:b/>
          <w:bCs/>
          <w:noProof w:val="0"/>
          <w:color w:val="211D1E"/>
        </w:rPr>
      </w:pPr>
    </w:p>
    <w:p w14:paraId="53039EFF" w14:textId="307F08F9" w:rsidR="00513542" w:rsidRDefault="00513542" w:rsidP="00830FB1">
      <w:pPr>
        <w:pStyle w:val="REG-P1"/>
      </w:pPr>
      <w:r w:rsidRPr="00513542">
        <w:rPr>
          <w:b/>
          <w:bCs/>
        </w:rPr>
        <w:t>10.</w:t>
      </w:r>
      <w:r w:rsidR="00830FB1">
        <w:rPr>
          <w:b/>
          <w:bCs/>
        </w:rPr>
        <w:tab/>
      </w:r>
      <w:r w:rsidRPr="00513542">
        <w:t xml:space="preserve">(1) </w:t>
      </w:r>
      <w:r w:rsidR="00830FB1">
        <w:tab/>
      </w:r>
      <w:r w:rsidRPr="00513542">
        <w:t>In the event where these Regulations commence subsequent to the start of a licensee’s financial year, the universal service levy payable by such licensee is only payable on turnover derived by a licensee as from the commencement of these Regulations.</w:t>
      </w:r>
    </w:p>
    <w:p w14:paraId="148813B9" w14:textId="6803ACBC" w:rsidR="00254BC9" w:rsidRDefault="00254BC9" w:rsidP="00830FB1">
      <w:pPr>
        <w:pStyle w:val="REG-P1"/>
      </w:pPr>
    </w:p>
    <w:p w14:paraId="70069457" w14:textId="678AEF3F" w:rsidR="00254BC9" w:rsidRDefault="00254BC9" w:rsidP="00254BC9">
      <w:pPr>
        <w:pStyle w:val="REG-Amend"/>
      </w:pPr>
      <w:r>
        <w:t>[The phrase “</w:t>
      </w:r>
      <w:r w:rsidRPr="00513542">
        <w:t>In the event where</w:t>
      </w:r>
      <w:r>
        <w:t>…” should be “</w:t>
      </w:r>
      <w:r w:rsidRPr="00513542">
        <w:t xml:space="preserve">In the event </w:t>
      </w:r>
      <w:r>
        <w:t>that…”.]</w:t>
      </w:r>
    </w:p>
    <w:p w14:paraId="11DB8CCB" w14:textId="33F1D8A2" w:rsidR="00830FB1" w:rsidRDefault="00830FB1" w:rsidP="00830FB1">
      <w:pPr>
        <w:pStyle w:val="REG-P1"/>
      </w:pPr>
    </w:p>
    <w:p w14:paraId="7BA7E376" w14:textId="0D37CCDA" w:rsidR="00CD5D16" w:rsidRDefault="00513542" w:rsidP="00513542">
      <w:pPr>
        <w:pStyle w:val="REG-P1"/>
        <w:rPr>
          <w:rFonts w:eastAsiaTheme="minorHAnsi"/>
          <w:color w:val="211D1E"/>
        </w:rPr>
      </w:pPr>
      <w:r w:rsidRPr="00513542">
        <w:rPr>
          <w:rFonts w:eastAsiaTheme="minorHAnsi"/>
          <w:color w:val="211D1E"/>
        </w:rPr>
        <w:t xml:space="preserve">(2) </w:t>
      </w:r>
      <w:r w:rsidR="00830FB1">
        <w:rPr>
          <w:rFonts w:eastAsiaTheme="minorHAnsi"/>
          <w:color w:val="211D1E"/>
        </w:rPr>
        <w:tab/>
      </w:r>
      <w:r w:rsidRPr="00513542">
        <w:rPr>
          <w:rFonts w:eastAsiaTheme="minorHAnsi"/>
          <w:color w:val="211D1E"/>
        </w:rPr>
        <w:t xml:space="preserve">These Regulations will become effective on the date of publication in the </w:t>
      </w:r>
      <w:r w:rsidRPr="00513542">
        <w:rPr>
          <w:rFonts w:eastAsiaTheme="minorHAnsi"/>
          <w:i/>
          <w:iCs/>
          <w:color w:val="211D1E"/>
        </w:rPr>
        <w:t>Gazette</w:t>
      </w:r>
      <w:r w:rsidRPr="00513542">
        <w:rPr>
          <w:rFonts w:eastAsiaTheme="minorHAnsi"/>
          <w:color w:val="211D1E"/>
        </w:rPr>
        <w:t>.</w:t>
      </w:r>
    </w:p>
    <w:p w14:paraId="30BA7FEB" w14:textId="0C49EF3B" w:rsidR="00973E18" w:rsidRDefault="00973E18" w:rsidP="00513542">
      <w:pPr>
        <w:pStyle w:val="REG-P1"/>
        <w:rPr>
          <w:rFonts w:eastAsiaTheme="minorHAnsi"/>
          <w:color w:val="211D1E"/>
        </w:rPr>
      </w:pPr>
    </w:p>
    <w:p w14:paraId="0B6B6CD3" w14:textId="3C658098" w:rsidR="00973E18" w:rsidRDefault="00973E18" w:rsidP="00513542">
      <w:pPr>
        <w:pStyle w:val="REG-P1"/>
        <w:rPr>
          <w:rFonts w:eastAsiaTheme="minorHAnsi"/>
          <w:color w:val="211D1E"/>
        </w:rPr>
      </w:pPr>
    </w:p>
    <w:p w14:paraId="2B7E4285" w14:textId="2FBF03A1" w:rsidR="00973E18" w:rsidRPr="00973E18" w:rsidRDefault="009438CE" w:rsidP="00973E18">
      <w:pPr>
        <w:pStyle w:val="REG-P0"/>
        <w:jc w:val="center"/>
        <w:rPr>
          <w:b/>
        </w:rPr>
      </w:pPr>
      <w:r>
        <w:rPr>
          <w:b/>
        </w:rPr>
        <w:br w:type="column"/>
      </w:r>
      <w:r w:rsidR="00973E18" w:rsidRPr="00973E18">
        <w:rPr>
          <w:b/>
        </w:rPr>
        <w:t>ANNEXURE A</w:t>
      </w:r>
    </w:p>
    <w:p w14:paraId="1D0309AF" w14:textId="25CAC4A1" w:rsidR="00973E18" w:rsidRPr="00973E18" w:rsidRDefault="00973E18" w:rsidP="00973E18">
      <w:pPr>
        <w:pStyle w:val="REG-P0"/>
        <w:jc w:val="center"/>
        <w:rPr>
          <w:rFonts w:eastAsiaTheme="minorHAnsi"/>
          <w:b/>
        </w:rPr>
      </w:pPr>
      <w:r w:rsidRPr="00973E18">
        <w:rPr>
          <w:b/>
        </w:rPr>
        <w:t>(Regulation 5)</w:t>
      </w:r>
    </w:p>
    <w:p w14:paraId="566C2359" w14:textId="77777777" w:rsidR="00973E18" w:rsidRDefault="00973E18" w:rsidP="00513542">
      <w:pPr>
        <w:pStyle w:val="REG-P1"/>
        <w:rPr>
          <w:rFonts w:eastAsiaTheme="minorHAnsi"/>
          <w:color w:val="211D1E"/>
        </w:rPr>
      </w:pPr>
    </w:p>
    <w:tbl>
      <w:tblPr>
        <w:tblStyle w:val="TableGrid"/>
        <w:tblW w:w="0" w:type="auto"/>
        <w:jc w:val="center"/>
        <w:tblLook w:val="04A0" w:firstRow="1" w:lastRow="0" w:firstColumn="1" w:lastColumn="0" w:noHBand="0" w:noVBand="1"/>
      </w:tblPr>
      <w:tblGrid>
        <w:gridCol w:w="4257"/>
        <w:gridCol w:w="4102"/>
      </w:tblGrid>
      <w:tr w:rsidR="00973E18" w14:paraId="4B227031" w14:textId="77777777" w:rsidTr="00973E18">
        <w:trPr>
          <w:jc w:val="center"/>
        </w:trPr>
        <w:tc>
          <w:tcPr>
            <w:tcW w:w="4257" w:type="dxa"/>
          </w:tcPr>
          <w:p w14:paraId="351054F7" w14:textId="0E58889C" w:rsidR="00973E18" w:rsidRPr="003E755F" w:rsidRDefault="00973E18" w:rsidP="00973E18">
            <w:pPr>
              <w:pStyle w:val="REG-P1"/>
              <w:ind w:firstLine="0"/>
              <w:jc w:val="center"/>
              <w:rPr>
                <w:sz w:val="20"/>
                <w:lang w:val="en-ZA"/>
              </w:rPr>
            </w:pPr>
            <w:r w:rsidRPr="003E755F">
              <w:rPr>
                <w:rStyle w:val="A4"/>
                <w:sz w:val="20"/>
              </w:rPr>
              <w:t>Column 1</w:t>
            </w:r>
          </w:p>
        </w:tc>
        <w:tc>
          <w:tcPr>
            <w:tcW w:w="4102" w:type="dxa"/>
          </w:tcPr>
          <w:p w14:paraId="4E985DAC" w14:textId="757D9446" w:rsidR="00973E18" w:rsidRPr="003E755F" w:rsidRDefault="00973E18" w:rsidP="00973E18">
            <w:pPr>
              <w:pStyle w:val="REG-P1"/>
              <w:ind w:firstLine="0"/>
              <w:jc w:val="center"/>
              <w:rPr>
                <w:sz w:val="20"/>
                <w:lang w:val="en-ZA"/>
              </w:rPr>
            </w:pPr>
            <w:r w:rsidRPr="003E755F">
              <w:rPr>
                <w:rStyle w:val="A4"/>
                <w:sz w:val="20"/>
              </w:rPr>
              <w:t>Column 2</w:t>
            </w:r>
          </w:p>
        </w:tc>
      </w:tr>
      <w:tr w:rsidR="00973E18" w14:paraId="309E3E8D" w14:textId="77777777" w:rsidTr="00973E18">
        <w:trPr>
          <w:jc w:val="center"/>
        </w:trPr>
        <w:tc>
          <w:tcPr>
            <w:tcW w:w="4257" w:type="dxa"/>
          </w:tcPr>
          <w:p w14:paraId="0336E8E9" w14:textId="391ED373" w:rsidR="00973E18" w:rsidRPr="003E755F" w:rsidRDefault="00973E18" w:rsidP="00973E18">
            <w:pPr>
              <w:pStyle w:val="REG-P1"/>
              <w:ind w:firstLine="0"/>
              <w:jc w:val="center"/>
              <w:rPr>
                <w:sz w:val="20"/>
                <w:lang w:val="en-ZA"/>
              </w:rPr>
            </w:pPr>
            <w:r w:rsidRPr="003E755F">
              <w:rPr>
                <w:rStyle w:val="A4"/>
                <w:sz w:val="20"/>
              </w:rPr>
              <w:t>Licence Types</w:t>
            </w:r>
          </w:p>
        </w:tc>
        <w:tc>
          <w:tcPr>
            <w:tcW w:w="4102" w:type="dxa"/>
          </w:tcPr>
          <w:p w14:paraId="6C91F5B4" w14:textId="6EA2BFE9" w:rsidR="00973E18" w:rsidRPr="003E755F" w:rsidRDefault="00973E18" w:rsidP="00973E18">
            <w:pPr>
              <w:pStyle w:val="REG-P1"/>
              <w:ind w:firstLine="0"/>
              <w:jc w:val="center"/>
              <w:rPr>
                <w:sz w:val="20"/>
                <w:lang w:val="en-ZA"/>
              </w:rPr>
            </w:pPr>
            <w:r w:rsidRPr="003E755F">
              <w:rPr>
                <w:rStyle w:val="A4"/>
                <w:sz w:val="20"/>
              </w:rPr>
              <w:t>Universal Services Fund Levy</w:t>
            </w:r>
          </w:p>
        </w:tc>
      </w:tr>
      <w:tr w:rsidR="00973E18" w14:paraId="0D85EF0E" w14:textId="77777777" w:rsidTr="00973E18">
        <w:trPr>
          <w:jc w:val="center"/>
        </w:trPr>
        <w:tc>
          <w:tcPr>
            <w:tcW w:w="4257" w:type="dxa"/>
          </w:tcPr>
          <w:p w14:paraId="41D2748D" w14:textId="14D42666" w:rsidR="00973E18" w:rsidRPr="003E755F" w:rsidRDefault="00973E18" w:rsidP="00973E18">
            <w:pPr>
              <w:pStyle w:val="REG-P1"/>
              <w:ind w:firstLine="0"/>
              <w:jc w:val="left"/>
              <w:rPr>
                <w:b/>
                <w:sz w:val="20"/>
                <w:lang w:val="en-ZA"/>
              </w:rPr>
            </w:pPr>
            <w:r w:rsidRPr="003E755F">
              <w:rPr>
                <w:rStyle w:val="A4"/>
                <w:b w:val="0"/>
                <w:sz w:val="20"/>
              </w:rPr>
              <w:t>Telecommunications – Individual Comprehensive (ECNS and ECS)</w:t>
            </w:r>
          </w:p>
        </w:tc>
        <w:tc>
          <w:tcPr>
            <w:tcW w:w="4102" w:type="dxa"/>
          </w:tcPr>
          <w:p w14:paraId="41CE0A15" w14:textId="29D1C836" w:rsidR="00973E18" w:rsidRPr="003E755F" w:rsidRDefault="00973E18" w:rsidP="00973E18">
            <w:pPr>
              <w:pStyle w:val="REG-P1"/>
              <w:ind w:firstLine="0"/>
              <w:rPr>
                <w:b/>
                <w:sz w:val="20"/>
                <w:lang w:val="en-ZA"/>
              </w:rPr>
            </w:pPr>
            <w:r w:rsidRPr="003E755F">
              <w:rPr>
                <w:rStyle w:val="A4"/>
                <w:b w:val="0"/>
                <w:sz w:val="20"/>
              </w:rPr>
              <w:t>Levy = (MAX500,(MIN(0.5%*Turnover)))</w:t>
            </w:r>
          </w:p>
        </w:tc>
      </w:tr>
      <w:tr w:rsidR="00973E18" w14:paraId="56CEE5B5" w14:textId="77777777" w:rsidTr="00973E18">
        <w:trPr>
          <w:jc w:val="center"/>
        </w:trPr>
        <w:tc>
          <w:tcPr>
            <w:tcW w:w="4257" w:type="dxa"/>
          </w:tcPr>
          <w:p w14:paraId="66309E23" w14:textId="6FFA7916" w:rsidR="00973E18" w:rsidRPr="003E755F" w:rsidRDefault="00973E18" w:rsidP="00973E18">
            <w:pPr>
              <w:pStyle w:val="REG-P1"/>
              <w:ind w:firstLine="0"/>
              <w:rPr>
                <w:b/>
                <w:sz w:val="20"/>
                <w:lang w:val="en-ZA"/>
              </w:rPr>
            </w:pPr>
            <w:r w:rsidRPr="003E755F">
              <w:rPr>
                <w:rStyle w:val="A4"/>
                <w:b w:val="0"/>
                <w:sz w:val="20"/>
              </w:rPr>
              <w:t>Telecommunications – Class ECNS</w:t>
            </w:r>
          </w:p>
        </w:tc>
        <w:tc>
          <w:tcPr>
            <w:tcW w:w="4102" w:type="dxa"/>
          </w:tcPr>
          <w:p w14:paraId="722F8B70" w14:textId="7704270B" w:rsidR="00973E18" w:rsidRPr="003E755F" w:rsidRDefault="00973E18" w:rsidP="00973E18">
            <w:pPr>
              <w:pStyle w:val="REG-P1"/>
              <w:ind w:firstLine="0"/>
              <w:rPr>
                <w:b/>
                <w:sz w:val="20"/>
                <w:lang w:val="en-ZA"/>
              </w:rPr>
            </w:pPr>
            <w:r w:rsidRPr="003E755F">
              <w:rPr>
                <w:rStyle w:val="A4"/>
                <w:b w:val="0"/>
                <w:sz w:val="20"/>
              </w:rPr>
              <w:t>Levy = (MAX500,(MIN(0.5%*Turnover)))</w:t>
            </w:r>
          </w:p>
        </w:tc>
      </w:tr>
      <w:tr w:rsidR="00973E18" w14:paraId="10428D6C" w14:textId="77777777" w:rsidTr="00973E18">
        <w:trPr>
          <w:jc w:val="center"/>
        </w:trPr>
        <w:tc>
          <w:tcPr>
            <w:tcW w:w="4257" w:type="dxa"/>
          </w:tcPr>
          <w:p w14:paraId="5A4F46FD" w14:textId="755ABA1E" w:rsidR="00973E18" w:rsidRPr="003E755F" w:rsidRDefault="00973E18" w:rsidP="00973E18">
            <w:pPr>
              <w:pStyle w:val="REG-P1"/>
              <w:ind w:firstLine="0"/>
              <w:rPr>
                <w:b/>
                <w:sz w:val="20"/>
                <w:lang w:val="en-ZA"/>
              </w:rPr>
            </w:pPr>
            <w:r w:rsidRPr="003E755F">
              <w:rPr>
                <w:rStyle w:val="A4"/>
                <w:b w:val="0"/>
                <w:sz w:val="20"/>
              </w:rPr>
              <w:t>Telecommunications – Class ECS</w:t>
            </w:r>
          </w:p>
        </w:tc>
        <w:tc>
          <w:tcPr>
            <w:tcW w:w="4102" w:type="dxa"/>
          </w:tcPr>
          <w:p w14:paraId="2E6349E1" w14:textId="34A30B1C" w:rsidR="00973E18" w:rsidRPr="003E755F" w:rsidRDefault="00973E18" w:rsidP="00973E18">
            <w:pPr>
              <w:pStyle w:val="REG-P1"/>
              <w:ind w:firstLine="0"/>
              <w:rPr>
                <w:b/>
                <w:sz w:val="20"/>
                <w:lang w:val="en-ZA"/>
              </w:rPr>
            </w:pPr>
            <w:r w:rsidRPr="003E755F">
              <w:rPr>
                <w:rStyle w:val="A4"/>
                <w:b w:val="0"/>
                <w:sz w:val="20"/>
              </w:rPr>
              <w:t>Levy = (MAX500,(MIN(0.5%*Turnover)))</w:t>
            </w:r>
          </w:p>
        </w:tc>
      </w:tr>
      <w:tr w:rsidR="00973E18" w14:paraId="74C895BA" w14:textId="77777777" w:rsidTr="00973E18">
        <w:trPr>
          <w:jc w:val="center"/>
        </w:trPr>
        <w:tc>
          <w:tcPr>
            <w:tcW w:w="4257" w:type="dxa"/>
          </w:tcPr>
          <w:p w14:paraId="643815A4" w14:textId="402CA164" w:rsidR="00973E18" w:rsidRPr="003E755F" w:rsidRDefault="00973E18" w:rsidP="00973E18">
            <w:pPr>
              <w:pStyle w:val="REG-P1"/>
              <w:ind w:firstLine="0"/>
              <w:jc w:val="left"/>
              <w:rPr>
                <w:b/>
                <w:sz w:val="20"/>
                <w:lang w:val="en-ZA"/>
              </w:rPr>
            </w:pPr>
            <w:r w:rsidRPr="003E755F">
              <w:rPr>
                <w:rStyle w:val="A4"/>
                <w:b w:val="0"/>
                <w:sz w:val="20"/>
              </w:rPr>
              <w:t xml:space="preserve">Telecommunications – Class Comprehensive </w:t>
            </w:r>
            <w:r w:rsidRPr="003E755F">
              <w:rPr>
                <w:rStyle w:val="A4"/>
                <w:b w:val="0"/>
                <w:sz w:val="20"/>
              </w:rPr>
              <w:br/>
              <w:t>(ECNS and ECS)</w:t>
            </w:r>
          </w:p>
        </w:tc>
        <w:tc>
          <w:tcPr>
            <w:tcW w:w="4102" w:type="dxa"/>
          </w:tcPr>
          <w:p w14:paraId="56A31143" w14:textId="5BE4F4E7" w:rsidR="00973E18" w:rsidRPr="003E755F" w:rsidRDefault="00973E18" w:rsidP="00973E18">
            <w:pPr>
              <w:pStyle w:val="REG-P1"/>
              <w:ind w:firstLine="0"/>
              <w:rPr>
                <w:b/>
                <w:sz w:val="20"/>
                <w:lang w:val="en-ZA"/>
              </w:rPr>
            </w:pPr>
            <w:r w:rsidRPr="003E755F">
              <w:rPr>
                <w:rStyle w:val="A4"/>
                <w:b w:val="0"/>
                <w:sz w:val="20"/>
              </w:rPr>
              <w:t>Levy = (MAX500,(MIN(0.5%*Turnover)))</w:t>
            </w:r>
          </w:p>
        </w:tc>
      </w:tr>
      <w:tr w:rsidR="00973E18" w14:paraId="00AEBA80" w14:textId="77777777" w:rsidTr="00973E18">
        <w:trPr>
          <w:jc w:val="center"/>
        </w:trPr>
        <w:tc>
          <w:tcPr>
            <w:tcW w:w="4257" w:type="dxa"/>
          </w:tcPr>
          <w:p w14:paraId="4E250365" w14:textId="79943AED" w:rsidR="00973E18" w:rsidRPr="003E755F" w:rsidRDefault="00973E18" w:rsidP="00973E18">
            <w:pPr>
              <w:pStyle w:val="REG-P1"/>
              <w:ind w:firstLine="0"/>
              <w:jc w:val="left"/>
              <w:rPr>
                <w:b/>
                <w:sz w:val="20"/>
                <w:lang w:val="en-ZA"/>
              </w:rPr>
            </w:pPr>
            <w:r w:rsidRPr="003E755F">
              <w:rPr>
                <w:rStyle w:val="A4"/>
                <w:b w:val="0"/>
                <w:sz w:val="20"/>
              </w:rPr>
              <w:t>Telecommunications – Network Facilities</w:t>
            </w:r>
          </w:p>
        </w:tc>
        <w:tc>
          <w:tcPr>
            <w:tcW w:w="4102" w:type="dxa"/>
          </w:tcPr>
          <w:p w14:paraId="7D001939" w14:textId="46A57D59" w:rsidR="00973E18" w:rsidRPr="003E755F" w:rsidRDefault="00973E18" w:rsidP="00973E18">
            <w:pPr>
              <w:pStyle w:val="REG-P1"/>
              <w:ind w:firstLine="0"/>
              <w:rPr>
                <w:b/>
                <w:sz w:val="20"/>
                <w:lang w:val="en-ZA"/>
              </w:rPr>
            </w:pPr>
            <w:r w:rsidRPr="003E755F">
              <w:rPr>
                <w:rStyle w:val="A4"/>
                <w:b w:val="0"/>
                <w:sz w:val="20"/>
              </w:rPr>
              <w:t>Levy = (MAX500,(MIN(0.5%*Turnover)))</w:t>
            </w:r>
          </w:p>
        </w:tc>
      </w:tr>
      <w:tr w:rsidR="00973E18" w14:paraId="0D392EBB" w14:textId="77777777" w:rsidTr="00973E18">
        <w:trPr>
          <w:jc w:val="center"/>
        </w:trPr>
        <w:tc>
          <w:tcPr>
            <w:tcW w:w="4257" w:type="dxa"/>
          </w:tcPr>
          <w:p w14:paraId="7986BD66" w14:textId="55C6A4DC" w:rsidR="00973E18" w:rsidRPr="003E755F" w:rsidRDefault="00973E18" w:rsidP="00973E18">
            <w:pPr>
              <w:pStyle w:val="REG-P1"/>
              <w:ind w:firstLine="0"/>
              <w:jc w:val="left"/>
              <w:rPr>
                <w:b/>
                <w:sz w:val="20"/>
                <w:lang w:val="en-ZA"/>
              </w:rPr>
            </w:pPr>
            <w:r w:rsidRPr="003E755F">
              <w:rPr>
                <w:rStyle w:val="A4"/>
                <w:b w:val="0"/>
                <w:sz w:val="20"/>
              </w:rPr>
              <w:t>Telecommunications – Non-profit (ECNS and ECS)</w:t>
            </w:r>
          </w:p>
        </w:tc>
        <w:tc>
          <w:tcPr>
            <w:tcW w:w="4102" w:type="dxa"/>
          </w:tcPr>
          <w:p w14:paraId="411CE991" w14:textId="40AF6A7B" w:rsidR="00973E18" w:rsidRPr="003E755F" w:rsidRDefault="00973E18" w:rsidP="00973E18">
            <w:pPr>
              <w:pStyle w:val="REG-P1"/>
              <w:ind w:firstLine="0"/>
              <w:rPr>
                <w:b/>
                <w:sz w:val="20"/>
                <w:lang w:val="en-ZA"/>
              </w:rPr>
            </w:pPr>
            <w:r w:rsidRPr="003E755F">
              <w:rPr>
                <w:rStyle w:val="A4"/>
                <w:b w:val="0"/>
                <w:sz w:val="20"/>
              </w:rPr>
              <w:t>Levy = N$500.00</w:t>
            </w:r>
          </w:p>
        </w:tc>
      </w:tr>
    </w:tbl>
    <w:p w14:paraId="475DBD29" w14:textId="1BE192CB" w:rsidR="00830FB1" w:rsidRDefault="00830FB1" w:rsidP="00513542">
      <w:pPr>
        <w:pStyle w:val="REG-P1"/>
        <w:rPr>
          <w:lang w:val="en-ZA"/>
        </w:rPr>
      </w:pPr>
    </w:p>
    <w:p w14:paraId="22A1A691" w14:textId="77777777" w:rsidR="009438CE" w:rsidRDefault="009438CE" w:rsidP="003E755F">
      <w:pPr>
        <w:pStyle w:val="REG-P0"/>
        <w:jc w:val="center"/>
        <w:rPr>
          <w:b/>
        </w:rPr>
      </w:pPr>
    </w:p>
    <w:p w14:paraId="3292A92A" w14:textId="225B4638" w:rsidR="003E755F" w:rsidRPr="00973E18" w:rsidRDefault="003E755F" w:rsidP="003E755F">
      <w:pPr>
        <w:pStyle w:val="REG-P0"/>
        <w:jc w:val="center"/>
        <w:rPr>
          <w:b/>
        </w:rPr>
      </w:pPr>
      <w:r>
        <w:rPr>
          <w:b/>
        </w:rPr>
        <w:t>ANNEXURE B</w:t>
      </w:r>
    </w:p>
    <w:p w14:paraId="3F70738B" w14:textId="3603D97A" w:rsidR="003E755F" w:rsidRPr="00973E18" w:rsidRDefault="003E755F" w:rsidP="003E755F">
      <w:pPr>
        <w:pStyle w:val="REG-P0"/>
        <w:jc w:val="center"/>
        <w:rPr>
          <w:rFonts w:eastAsiaTheme="minorHAnsi"/>
          <w:b/>
        </w:rPr>
      </w:pPr>
      <w:r w:rsidRPr="00973E18">
        <w:rPr>
          <w:b/>
        </w:rPr>
        <w:t xml:space="preserve">(Regulation </w:t>
      </w:r>
      <w:r>
        <w:rPr>
          <w:b/>
        </w:rPr>
        <w:t>9</w:t>
      </w:r>
      <w:r w:rsidRPr="00973E18">
        <w:rPr>
          <w:b/>
        </w:rPr>
        <w:t>)</w:t>
      </w:r>
    </w:p>
    <w:p w14:paraId="580D79AE" w14:textId="77777777" w:rsidR="003E755F" w:rsidRDefault="003E755F" w:rsidP="003E755F">
      <w:pPr>
        <w:pStyle w:val="REG-P1"/>
        <w:rPr>
          <w:rFonts w:eastAsiaTheme="minorHAnsi"/>
          <w:color w:val="211D1E"/>
        </w:rPr>
      </w:pPr>
    </w:p>
    <w:tbl>
      <w:tblPr>
        <w:tblStyle w:val="TableGrid"/>
        <w:tblW w:w="0" w:type="auto"/>
        <w:jc w:val="center"/>
        <w:tblLayout w:type="fixed"/>
        <w:tblCellMar>
          <w:top w:w="57" w:type="dxa"/>
          <w:bottom w:w="57" w:type="dxa"/>
        </w:tblCellMar>
        <w:tblLook w:val="04A0" w:firstRow="1" w:lastRow="0" w:firstColumn="1" w:lastColumn="0" w:noHBand="0" w:noVBand="1"/>
      </w:tblPr>
      <w:tblGrid>
        <w:gridCol w:w="2829"/>
        <w:gridCol w:w="2829"/>
        <w:gridCol w:w="2830"/>
      </w:tblGrid>
      <w:tr w:rsidR="003E755F" w14:paraId="0F47E20B" w14:textId="53B8A1FB" w:rsidTr="003E755F">
        <w:trPr>
          <w:jc w:val="center"/>
        </w:trPr>
        <w:tc>
          <w:tcPr>
            <w:tcW w:w="2829" w:type="dxa"/>
          </w:tcPr>
          <w:p w14:paraId="504D66FE" w14:textId="77777777" w:rsidR="003E755F" w:rsidRPr="003E755F" w:rsidRDefault="003E755F" w:rsidP="003E755F">
            <w:pPr>
              <w:pStyle w:val="Pa6"/>
              <w:jc w:val="center"/>
              <w:rPr>
                <w:color w:val="211D1E"/>
                <w:sz w:val="18"/>
                <w:szCs w:val="18"/>
              </w:rPr>
            </w:pPr>
            <w:r w:rsidRPr="003E755F">
              <w:rPr>
                <w:rStyle w:val="A4"/>
              </w:rPr>
              <w:t>Column 1</w:t>
            </w:r>
          </w:p>
          <w:p w14:paraId="447506B9" w14:textId="77777777" w:rsidR="003E755F" w:rsidRPr="003E755F" w:rsidRDefault="003E755F" w:rsidP="003E755F">
            <w:pPr>
              <w:pStyle w:val="Pa6"/>
              <w:jc w:val="center"/>
              <w:rPr>
                <w:color w:val="211D1E"/>
                <w:sz w:val="18"/>
                <w:szCs w:val="18"/>
              </w:rPr>
            </w:pPr>
            <w:r w:rsidRPr="003E755F">
              <w:rPr>
                <w:rStyle w:val="A4"/>
              </w:rPr>
              <w:t xml:space="preserve">Government Gazette and </w:t>
            </w:r>
          </w:p>
          <w:p w14:paraId="1801EE6A" w14:textId="588FC8FD" w:rsidR="003E755F" w:rsidRPr="003E755F" w:rsidRDefault="003E755F" w:rsidP="003E755F">
            <w:pPr>
              <w:pStyle w:val="REG-P1"/>
              <w:ind w:firstLine="0"/>
              <w:jc w:val="center"/>
              <w:rPr>
                <w:sz w:val="20"/>
                <w:lang w:val="en-ZA"/>
              </w:rPr>
            </w:pPr>
            <w:r w:rsidRPr="003E755F">
              <w:rPr>
                <w:rStyle w:val="A4"/>
              </w:rPr>
              <w:t>Government Notice</w:t>
            </w:r>
          </w:p>
        </w:tc>
        <w:tc>
          <w:tcPr>
            <w:tcW w:w="2829" w:type="dxa"/>
          </w:tcPr>
          <w:p w14:paraId="1F1E6D53" w14:textId="77777777" w:rsidR="003E755F" w:rsidRPr="003E755F" w:rsidRDefault="003E755F" w:rsidP="003E755F">
            <w:pPr>
              <w:pStyle w:val="Pa6"/>
              <w:jc w:val="center"/>
              <w:rPr>
                <w:color w:val="211D1E"/>
                <w:sz w:val="18"/>
                <w:szCs w:val="18"/>
              </w:rPr>
            </w:pPr>
            <w:r w:rsidRPr="003E755F">
              <w:rPr>
                <w:rStyle w:val="A4"/>
              </w:rPr>
              <w:t>Column 2</w:t>
            </w:r>
          </w:p>
          <w:p w14:paraId="1D24290F" w14:textId="6D54D3B4" w:rsidR="003E755F" w:rsidRPr="003E755F" w:rsidRDefault="003E755F" w:rsidP="003E755F">
            <w:pPr>
              <w:pStyle w:val="REG-P1"/>
              <w:ind w:firstLine="0"/>
              <w:jc w:val="center"/>
              <w:rPr>
                <w:sz w:val="20"/>
                <w:lang w:val="en-ZA"/>
              </w:rPr>
            </w:pPr>
            <w:r w:rsidRPr="003E755F">
              <w:rPr>
                <w:rStyle w:val="A4"/>
              </w:rPr>
              <w:t>Title of Regulations</w:t>
            </w:r>
          </w:p>
        </w:tc>
        <w:tc>
          <w:tcPr>
            <w:tcW w:w="2830" w:type="dxa"/>
          </w:tcPr>
          <w:p w14:paraId="6A4A9653" w14:textId="77777777" w:rsidR="003E755F" w:rsidRPr="003E755F" w:rsidRDefault="003E755F" w:rsidP="003E755F">
            <w:pPr>
              <w:pStyle w:val="Pa6"/>
              <w:jc w:val="center"/>
              <w:rPr>
                <w:color w:val="211D1E"/>
                <w:sz w:val="18"/>
                <w:szCs w:val="18"/>
              </w:rPr>
            </w:pPr>
            <w:r w:rsidRPr="003E755F">
              <w:rPr>
                <w:rStyle w:val="A4"/>
              </w:rPr>
              <w:t>Column 3</w:t>
            </w:r>
          </w:p>
          <w:p w14:paraId="6D2AFD89" w14:textId="4A75EAC2" w:rsidR="003E755F" w:rsidRPr="003E755F" w:rsidRDefault="003E755F" w:rsidP="003E755F">
            <w:pPr>
              <w:pStyle w:val="REG-P1"/>
              <w:ind w:firstLine="0"/>
              <w:jc w:val="center"/>
              <w:rPr>
                <w:rStyle w:val="A4"/>
                <w:sz w:val="20"/>
              </w:rPr>
            </w:pPr>
            <w:r w:rsidRPr="003E755F">
              <w:rPr>
                <w:rStyle w:val="A4"/>
              </w:rPr>
              <w:t>Extent of Amendment/Repeal</w:t>
            </w:r>
          </w:p>
        </w:tc>
      </w:tr>
      <w:tr w:rsidR="003E755F" w14:paraId="33422F73" w14:textId="496FC7E1" w:rsidTr="003E755F">
        <w:trPr>
          <w:jc w:val="center"/>
        </w:trPr>
        <w:tc>
          <w:tcPr>
            <w:tcW w:w="2829" w:type="dxa"/>
          </w:tcPr>
          <w:p w14:paraId="473B3777" w14:textId="4B85119F" w:rsidR="003E755F" w:rsidRPr="003E755F" w:rsidRDefault="003E755F" w:rsidP="00FF1588">
            <w:pPr>
              <w:pStyle w:val="Pa4"/>
              <w:rPr>
                <w:b/>
                <w:sz w:val="20"/>
                <w:szCs w:val="20"/>
                <w:lang w:val="en-ZA"/>
              </w:rPr>
            </w:pPr>
            <w:r w:rsidRPr="003E755F">
              <w:rPr>
                <w:rStyle w:val="A4"/>
                <w:b w:val="0"/>
                <w:sz w:val="20"/>
                <w:szCs w:val="20"/>
              </w:rPr>
              <w:t>Government Gazette No. 6589, General Notice No. 178 of 2018</w:t>
            </w:r>
          </w:p>
        </w:tc>
        <w:tc>
          <w:tcPr>
            <w:tcW w:w="2829" w:type="dxa"/>
          </w:tcPr>
          <w:p w14:paraId="45CBB742" w14:textId="10710F60" w:rsidR="003E755F" w:rsidRPr="003E755F" w:rsidRDefault="003E755F" w:rsidP="00FF1588">
            <w:pPr>
              <w:pStyle w:val="Pa4"/>
              <w:rPr>
                <w:b/>
                <w:sz w:val="20"/>
                <w:szCs w:val="20"/>
                <w:lang w:val="en-ZA"/>
              </w:rPr>
            </w:pPr>
            <w:r w:rsidRPr="003E755F">
              <w:rPr>
                <w:rStyle w:val="A4"/>
                <w:b w:val="0"/>
                <w:sz w:val="20"/>
                <w:szCs w:val="20"/>
              </w:rPr>
              <w:t>Regulations Prescribing the Provision of Universal Service by Telecommunications Service</w:t>
            </w:r>
            <w:r w:rsidR="00FF1588">
              <w:rPr>
                <w:rStyle w:val="A4"/>
                <w:b w:val="0"/>
                <w:sz w:val="20"/>
                <w:szCs w:val="20"/>
              </w:rPr>
              <w:t xml:space="preserve"> </w:t>
            </w:r>
            <w:r w:rsidRPr="003E755F">
              <w:rPr>
                <w:rStyle w:val="A4"/>
                <w:b w:val="0"/>
                <w:sz w:val="20"/>
                <w:szCs w:val="20"/>
              </w:rPr>
              <w:t>Licensees</w:t>
            </w:r>
          </w:p>
        </w:tc>
        <w:tc>
          <w:tcPr>
            <w:tcW w:w="2830" w:type="dxa"/>
          </w:tcPr>
          <w:p w14:paraId="0BD10F8E" w14:textId="6212DA6A" w:rsidR="003E755F" w:rsidRPr="003E755F" w:rsidRDefault="003E755F" w:rsidP="00254BC9">
            <w:pPr>
              <w:pStyle w:val="REG-P0"/>
              <w:jc w:val="left"/>
              <w:rPr>
                <w:rStyle w:val="A4"/>
                <w:b w:val="0"/>
                <w:sz w:val="20"/>
                <w:szCs w:val="20"/>
              </w:rPr>
            </w:pPr>
            <w:r w:rsidRPr="003E755F">
              <w:rPr>
                <w:rStyle w:val="A4"/>
                <w:b w:val="0"/>
                <w:sz w:val="20"/>
                <w:szCs w:val="20"/>
              </w:rPr>
              <w:t xml:space="preserve">The amendment of regulation 8 by the insertion of the following subregulations </w:t>
            </w:r>
            <w:r w:rsidR="00254BC9" w:rsidRPr="00254BC9">
              <w:rPr>
                <w:rStyle w:val="REG-AmendChar"/>
                <w:sz w:val="16"/>
              </w:rPr>
              <w:t>[subregulation]</w:t>
            </w:r>
            <w:r w:rsidR="00254BC9" w:rsidRPr="00254BC9">
              <w:rPr>
                <w:rStyle w:val="A4"/>
                <w:b w:val="0"/>
                <w:szCs w:val="20"/>
              </w:rPr>
              <w:t xml:space="preserve"> </w:t>
            </w:r>
            <w:r w:rsidRPr="003E755F">
              <w:rPr>
                <w:rStyle w:val="A4"/>
                <w:b w:val="0"/>
                <w:sz w:val="20"/>
                <w:szCs w:val="20"/>
              </w:rPr>
              <w:t>after regulation 8(3):</w:t>
            </w:r>
          </w:p>
          <w:p w14:paraId="356A2251" w14:textId="77777777" w:rsidR="003E755F" w:rsidRPr="003E755F" w:rsidRDefault="003E755F" w:rsidP="003E755F">
            <w:pPr>
              <w:pStyle w:val="REG-P0"/>
              <w:rPr>
                <w:b/>
                <w:sz w:val="20"/>
                <w:szCs w:val="20"/>
              </w:rPr>
            </w:pPr>
          </w:p>
          <w:p w14:paraId="6053E7D1" w14:textId="0C7A2FC0" w:rsidR="003E755F" w:rsidRPr="003E755F" w:rsidRDefault="003E755F" w:rsidP="003E755F">
            <w:pPr>
              <w:pStyle w:val="REG-P0"/>
              <w:rPr>
                <w:rStyle w:val="A4"/>
                <w:b w:val="0"/>
                <w:sz w:val="20"/>
                <w:szCs w:val="20"/>
              </w:rPr>
            </w:pPr>
            <w:r w:rsidRPr="003E755F">
              <w:rPr>
                <w:rStyle w:val="A4"/>
                <w:b w:val="0"/>
                <w:sz w:val="20"/>
                <w:szCs w:val="20"/>
              </w:rPr>
              <w:t xml:space="preserve"> </w:t>
            </w:r>
            <w:r>
              <w:rPr>
                <w:rFonts w:eastAsiaTheme="minorHAnsi"/>
                <w:color w:val="211D1E"/>
              </w:rPr>
              <w:tab/>
            </w:r>
            <w:r w:rsidRPr="003E755F">
              <w:rPr>
                <w:rStyle w:val="A4"/>
                <w:b w:val="0"/>
                <w:sz w:val="20"/>
                <w:szCs w:val="20"/>
              </w:rPr>
              <w:t xml:space="preserve"> “(3A)</w:t>
            </w:r>
            <w:r>
              <w:rPr>
                <w:rFonts w:eastAsiaTheme="minorHAnsi"/>
                <w:color w:val="211D1E"/>
              </w:rPr>
              <w:t xml:space="preserve"> </w:t>
            </w:r>
            <w:r>
              <w:rPr>
                <w:rFonts w:eastAsiaTheme="minorHAnsi"/>
                <w:color w:val="211D1E"/>
              </w:rPr>
              <w:tab/>
            </w:r>
            <w:r w:rsidRPr="003E755F">
              <w:rPr>
                <w:rStyle w:val="A4"/>
                <w:b w:val="0"/>
                <w:sz w:val="20"/>
                <w:szCs w:val="20"/>
              </w:rPr>
              <w:t>The Universal Service Fund may additionally receive money from any donations or grants made or any other money accruing for the benefit of the Universal Service Fund from any other source.”.</w:t>
            </w:r>
          </w:p>
        </w:tc>
      </w:tr>
    </w:tbl>
    <w:p w14:paraId="37C92DB8" w14:textId="759DD5D8" w:rsidR="003E755F" w:rsidRDefault="003E755F" w:rsidP="00513542">
      <w:pPr>
        <w:pStyle w:val="REG-P1"/>
        <w:rPr>
          <w:lang w:val="en-ZA"/>
        </w:rPr>
      </w:pPr>
    </w:p>
    <w:p w14:paraId="4321A333" w14:textId="5D3EF74A" w:rsidR="00FF1588" w:rsidRDefault="00FF1588" w:rsidP="00513542">
      <w:pPr>
        <w:pStyle w:val="REG-P1"/>
        <w:rPr>
          <w:lang w:val="en-ZA"/>
        </w:rPr>
      </w:pPr>
    </w:p>
    <w:p w14:paraId="1D0DED1D" w14:textId="6D76B5C7" w:rsidR="00FF1588" w:rsidRPr="00943437" w:rsidRDefault="00FF1588" w:rsidP="00FF1588">
      <w:pPr>
        <w:pStyle w:val="REG-Amend"/>
        <w:rPr>
          <w:lang w:val="en-ZA"/>
        </w:rPr>
      </w:pPr>
      <w:r w:rsidRPr="0007027D">
        <w:t>[</w:t>
      </w:r>
      <w:r>
        <w:t>As noted above, t</w:t>
      </w:r>
      <w:r w:rsidRPr="0007027D">
        <w:t xml:space="preserve">here is an additional “ANNEXURE A” </w:t>
      </w:r>
      <w:r>
        <w:t xml:space="preserve">in the </w:t>
      </w:r>
      <w:r w:rsidRPr="00FF1588">
        <w:rPr>
          <w:i/>
        </w:rPr>
        <w:t>Government Gazette</w:t>
      </w:r>
      <w:r>
        <w:t xml:space="preserve"> </w:t>
      </w:r>
      <w:r w:rsidRPr="0007027D">
        <w:t xml:space="preserve">containing comments made in response to the notice of intention to make these regulations </w:t>
      </w:r>
      <w:r w:rsidR="00254BC9">
        <w:t xml:space="preserve">along with </w:t>
      </w:r>
      <w:r w:rsidRPr="0007027D">
        <w:t xml:space="preserve">replies from the Communications Regulatory Authority of Namibia. This appears to be background material rather than part of the regulations, so </w:t>
      </w:r>
      <w:r>
        <w:t xml:space="preserve">the comments and replies have </w:t>
      </w:r>
      <w:r w:rsidRPr="0007027D">
        <w:t>not been reproduced here.]</w:t>
      </w:r>
    </w:p>
    <w:p w14:paraId="1B125DD9" w14:textId="77777777" w:rsidR="00FF1588" w:rsidRPr="00450C11" w:rsidRDefault="00FF1588" w:rsidP="00513542">
      <w:pPr>
        <w:pStyle w:val="REG-P1"/>
        <w:rPr>
          <w:lang w:val="en-ZA"/>
        </w:rPr>
      </w:pPr>
    </w:p>
    <w:sectPr w:rsidR="00FF1588" w:rsidRPr="00450C11" w:rsidSect="00CE101E">
      <w:headerReference w:type="default" r:id="rId10"/>
      <w:headerReference w:type="first" r:id="rId11"/>
      <w:pgSz w:w="11900" w:h="16840" w:code="9"/>
      <w:pgMar w:top="2552" w:right="1701" w:bottom="851" w:left="1701" w:header="851" w:footer="0" w:gutter="0"/>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68A320" w16cid:durableId="1EBE9F22"/>
  <w16cid:commentId w16cid:paraId="550A7003" w16cid:durableId="1EBE9FA7"/>
  <w16cid:commentId w16cid:paraId="6B0100B9" w16cid:durableId="1EBE9C3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C1C901" w14:textId="77777777" w:rsidR="00C2292C" w:rsidRDefault="00C2292C">
      <w:r>
        <w:separator/>
      </w:r>
    </w:p>
  </w:endnote>
  <w:endnote w:type="continuationSeparator" w:id="0">
    <w:p w14:paraId="3C8CA8B5" w14:textId="77777777" w:rsidR="00C2292C" w:rsidRDefault="00C22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Times">
    <w:altName w:val="Times"/>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F2276" w14:textId="77777777" w:rsidR="00C2292C" w:rsidRDefault="00C2292C">
      <w:r>
        <w:separator/>
      </w:r>
    </w:p>
  </w:footnote>
  <w:footnote w:type="continuationSeparator" w:id="0">
    <w:p w14:paraId="2704FAD1" w14:textId="77777777" w:rsidR="00C2292C" w:rsidRDefault="00C229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0FB70" w14:textId="22FD2493" w:rsidR="00A447F7" w:rsidRPr="007D7264" w:rsidRDefault="00AC5D89" w:rsidP="00FC33A9">
    <w:pPr>
      <w:spacing w:after="120"/>
      <w:jc w:val="center"/>
      <w:rPr>
        <w:rFonts w:ascii="Arial" w:hAnsi="Arial" w:cs="Arial"/>
        <w:sz w:val="16"/>
        <w:szCs w:val="16"/>
      </w:rPr>
    </w:pPr>
    <w:r>
      <w:rPr>
        <w:rFonts w:ascii="Arial" w:hAnsi="Arial" w:cs="Arial"/>
        <w:sz w:val="12"/>
        <w:szCs w:val="16"/>
      </w:rPr>
      <mc:AlternateContent>
        <mc:Choice Requires="wpg">
          <w:drawing>
            <wp:anchor distT="0" distB="0" distL="114300" distR="114300" simplePos="0" relativeHeight="251664896" behindDoc="0" locked="1" layoutInCell="0" allowOverlap="0" wp14:anchorId="00EA7037" wp14:editId="4151FCD1">
              <wp:simplePos x="0" y="0"/>
              <wp:positionH relativeFrom="column">
                <wp:posOffset>-963930</wp:posOffset>
              </wp:positionH>
              <wp:positionV relativeFrom="page">
                <wp:posOffset>0</wp:posOffset>
              </wp:positionV>
              <wp:extent cx="7322185" cy="10681335"/>
              <wp:effectExtent l="152400" t="152400" r="126365" b="13906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2185" cy="10681335"/>
                        <a:chOff x="0" y="0"/>
                        <a:chExt cx="7321550" cy="10681200"/>
                      </a:xfrm>
                    </wpg:grpSpPr>
                    <wps:wsp>
                      <wps:cNvPr id="4" name="Straight Connector 1"/>
                      <wps:cNvCnPr/>
                      <wps:spPr>
                        <a:xfrm>
                          <a:off x="0" y="0"/>
                          <a:ext cx="0" cy="10681200"/>
                        </a:xfrm>
                        <a:prstGeom prst="line">
                          <a:avLst/>
                        </a:prstGeom>
                        <a:noFill/>
                        <a:ln w="228600" cap="sq" cmpd="sng" algn="ctr">
                          <a:solidFill>
                            <a:srgbClr val="5F5F5F">
                              <a:lumMod val="40000"/>
                              <a:lumOff val="60000"/>
                            </a:srgbClr>
                          </a:solidFill>
                          <a:prstDash val="solid"/>
                        </a:ln>
                        <a:effectLst/>
                      </wps:spPr>
                      <wps:bodyPr/>
                    </wps:wsp>
                    <wps:wsp>
                      <wps:cNvPr id="7" name="Straight Connector 5"/>
                      <wps:cNvCnPr/>
                      <wps:spPr>
                        <a:xfrm>
                          <a:off x="7321550" y="0"/>
                          <a:ext cx="0" cy="10681200"/>
                        </a:xfrm>
                        <a:prstGeom prst="line">
                          <a:avLst/>
                        </a:prstGeom>
                        <a:noFill/>
                        <a:ln w="228600" cap="sq" cmpd="sng" algn="ctr">
                          <a:solidFill>
                            <a:srgbClr val="5F5F5F">
                              <a:lumMod val="40000"/>
                              <a:lumOff val="60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23180A10" id="Group 6" o:spid="_x0000_s1026" style="position:absolute;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YDJXAIAAPUGAAAOAAAAZHJzL2Uyb0RvYy54bWzsVc2O2jAQvlfqO1i+l/ywsCgi7AEKl22L&#10;xPYBjOMkVh3btQ2Bt+/YyYYtSNtqV+qpIFn2/Hnmm2+c+cOpEejIjOVK5jgZxRgxSVXBZZXj70/r&#10;TzOMrCOyIEJJluMzs/hh8fHDvNUZS1WtRMEMgiDSZq3Oce2czqLI0po1xI6UZhKUpTINcXA0VVQY&#10;0kL0RkRpHE+jVplCG0WZtSBddUq8CPHLklH3rSwtc0jkGHJzYTVh3fs1WsxJVhmia077NMgbsmgI&#10;l3DpEGpFHEEHw29CNZwaZVXpRlQ1kSpLTlmoAapJ4qtqNkYddKilytpKDzABtFc4vTks/XrcGsSL&#10;HKcYSdJAi8KtaOqhaXWVgcXG6J3emq4+2D4q+sOCOrrW+3N1MT6VpvFOUCY6BczPA+bs5BAF4f04&#10;TZPZBCMKuiSezpLxeNK1hdbQuxtHWn++uCaTCXR1cAVGeNeIZN3VIcEhoVYDx+wFRvs+GHc10Sx0&#10;x3qQehjvnmHcOUN4VTu0VFICD5VBSYdpMF/KrQkI28z22P4NXK9VSzJtrNsw1SC/ybHg0idIMnJ8&#10;tK4D5tnEi6VacyFATjIhUQscSGdTgBBRAqNof8Km0UANKyuMiKhgwqkzIaJVghfe2ztbU+2XwqAj&#10;gSmbrP0/GIlD80UVnfguhl/XVxD7xgZruG7oWR8m9O+3+D7nFbF15xJUfZuF9PezMOh9ib7LHaJ+&#10;t1fFOQANVAjd96T+BzS4f4UGgd4+C2DNn2kAA9Kx/HZ2/pMBv5cM4YWAtzWQrv8O+Mf75Rn2L79W&#10;i18AAAD//wMAUEsDBBQABgAIAAAAIQDo8OWV4AAAAAsBAAAPAAAAZHJzL2Rvd25yZXYueG1sTI9B&#10;a8JAEIXvBf/DMkJvullFkTQbEWl7kkK1UHobs2MSzO6G7JrEf9/x1N7e8Ib3vpdtR9uInrpQe6dB&#10;zRMQ5Apvaldq+Dq9zTYgQkRnsPGONNwpwDafPGWYGj+4T+qPsRQc4kKKGqoY21TKUFRkMcx9S469&#10;i+8sRj67UpoOBw63jVwkyVparB03VNjSvqLierxZDe8DDruleu0P18v+/nNafXwfFGn9PB13LyAi&#10;jfHvGR74jA45M539zZkgGg0ztVLMHjXwpIefJGoJ4sxqvVkokHkm/2/IfwEAAP//AwBQSwECLQAU&#10;AAYACAAAACEAtoM4kv4AAADhAQAAEwAAAAAAAAAAAAAAAAAAAAAAW0NvbnRlbnRfVHlwZXNdLnht&#10;bFBLAQItABQABgAIAAAAIQA4/SH/1gAAAJQBAAALAAAAAAAAAAAAAAAAAC8BAABfcmVscy8ucmVs&#10;c1BLAQItABQABgAIAAAAIQD5QYDJXAIAAPUGAAAOAAAAAAAAAAAAAAAAAC4CAABkcnMvZTJvRG9j&#10;LnhtbFBLAQItABQABgAIAAAAIQDo8OWV4AAAAAsBAAAPAAAAAAAAAAAAAAAAALYEAABkcnMvZG93&#10;bnJldi54bWxQSwUGAAAAAAQABADzAAAAwwU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9WTwgAAANoAAAAPAAAAZHJzL2Rvd25yZXYueG1sRI9BT8JA&#10;FITvJv6HzTPxJlvEECksxCigV1A4v3QfbaH7ttl90vbfuyYmHicz801msepdo64UYu3ZwHiUgSIu&#10;vK25NPD1uXl4BhUF2WLjmQwMFGG1vL1ZYG59xzu67qVUCcIxRwOVSJtrHYuKHMaRb4mTd/LBoSQZ&#10;Sm0DdgnuGv2YZVPtsOa0UGFLrxUVl/23MzA59LNh+y5yDOv6ODTd23Q3Phtzf9e/zEEJ9fIf/mt/&#10;WANP8Hsl3QC9/AEAAP//AwBQSwECLQAUAAYACAAAACEA2+H2y+4AAACFAQAAEwAAAAAAAAAAAAAA&#10;AAAAAAAAW0NvbnRlbnRfVHlwZXNdLnhtbFBLAQItABQABgAIAAAAIQBa9CxbvwAAABUBAAALAAAA&#10;AAAAAAAAAAAAAB8BAABfcmVscy8ucmVsc1BLAQItABQABgAIAAAAIQA2g9WTwgAAANoAAAAPAAAA&#10;AAAAAAAAAAAAAAcCAABkcnMvZG93bnJldi54bWxQSwUGAAAAAAMAAwC3AAAA9gIAAAAA&#10;" strokecolor="#bfbfbf" strokeweight="18pt">
                <v:stroke endcap="square"/>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UvkwwAAANoAAAAPAAAAZHJzL2Rvd25yZXYueG1sRI/NbsIw&#10;EITvlfoO1lbqrThQiZaAQVXpD1do4byKlyQQryN7S5K3r5Eq9TiamW80i1XvGnWhEGvPBsajDBRx&#10;4W3NpYHvr/eHZ1BRkC02nsnAQBFWy9ubBebWd7yly05KlSAcczRQibS51rGoyGEc+ZY4eUcfHEqS&#10;odQ2YJfgrtGTLJtqhzWnhQpbeq2oOO9+nIHHfT8bPj5FDuGtPgxNt55uxydj7u/6lzkooV7+w3/t&#10;jTXwBNcr6Qbo5S8AAAD//wMAUEsBAi0AFAAGAAgAAAAhANvh9svuAAAAhQEAABMAAAAAAAAAAAAA&#10;AAAAAAAAAFtDb250ZW50X1R5cGVzXS54bWxQSwECLQAUAAYACAAAACEAWvQsW78AAAAVAQAACwAA&#10;AAAAAAAAAAAAAAAfAQAAX3JlbHMvLnJlbHNQSwECLQAUAAYACAAAACEAxlFL5MMAAADaAAAADwAA&#10;AAAAAAAAAAAAAAAHAgAAZHJzL2Rvd25yZXYueG1sUEsFBgAAAAADAAMAtwAAAPcCAAAAAA==&#10;" strokecolor="#bfbfbf" strokeweight="18pt">
                <v:stroke endcap="square"/>
              </v:line>
              <w10:wrap anchory="page"/>
              <w10:anchorlock/>
            </v:group>
          </w:pict>
        </mc:Fallback>
      </mc:AlternateContent>
    </w:r>
    <w:r w:rsidR="00A447F7" w:rsidRPr="007D7264">
      <w:rPr>
        <w:rFonts w:ascii="Arial" w:hAnsi="Arial" w:cs="Arial"/>
        <w:sz w:val="12"/>
        <w:szCs w:val="16"/>
      </w:rPr>
      <w:t>Republic of Namibia</w:t>
    </w:r>
    <w:r w:rsidR="00A447F7" w:rsidRPr="007D7264">
      <w:rPr>
        <w:rFonts w:ascii="Arial" w:hAnsi="Arial" w:cs="Arial"/>
        <w:w w:val="600"/>
        <w:sz w:val="12"/>
        <w:szCs w:val="16"/>
      </w:rPr>
      <w:t xml:space="preserve"> </w:t>
    </w:r>
    <w:r w:rsidR="00A447F7" w:rsidRPr="007D7264">
      <w:rPr>
        <w:rFonts w:ascii="Arial" w:hAnsi="Arial" w:cs="Arial"/>
        <w:b/>
        <w:noProof w:val="0"/>
        <w:sz w:val="16"/>
        <w:szCs w:val="16"/>
      </w:rPr>
      <w:fldChar w:fldCharType="begin"/>
    </w:r>
    <w:r w:rsidR="00A447F7" w:rsidRPr="007D7264">
      <w:rPr>
        <w:rFonts w:ascii="Arial" w:hAnsi="Arial" w:cs="Arial"/>
        <w:b/>
        <w:sz w:val="16"/>
        <w:szCs w:val="16"/>
      </w:rPr>
      <w:instrText xml:space="preserve"> PAGE   \* MERGEFORMAT </w:instrText>
    </w:r>
    <w:r w:rsidR="00A447F7" w:rsidRPr="007D7264">
      <w:rPr>
        <w:rFonts w:ascii="Arial" w:hAnsi="Arial" w:cs="Arial"/>
        <w:b/>
        <w:noProof w:val="0"/>
        <w:sz w:val="16"/>
        <w:szCs w:val="16"/>
      </w:rPr>
      <w:fldChar w:fldCharType="separate"/>
    </w:r>
    <w:r w:rsidR="00C55A2E">
      <w:rPr>
        <w:rFonts w:ascii="Arial" w:hAnsi="Arial" w:cs="Arial"/>
        <w:b/>
        <w:sz w:val="16"/>
        <w:szCs w:val="16"/>
      </w:rPr>
      <w:t>5</w:t>
    </w:r>
    <w:r w:rsidR="00A447F7" w:rsidRPr="007D7264">
      <w:rPr>
        <w:rFonts w:ascii="Arial" w:hAnsi="Arial" w:cs="Arial"/>
        <w:b/>
        <w:sz w:val="16"/>
        <w:szCs w:val="16"/>
      </w:rPr>
      <w:fldChar w:fldCharType="end"/>
    </w:r>
    <w:r w:rsidR="00A447F7" w:rsidRPr="007D7264">
      <w:rPr>
        <w:rFonts w:ascii="Arial" w:hAnsi="Arial" w:cs="Arial"/>
        <w:w w:val="600"/>
        <w:sz w:val="12"/>
        <w:szCs w:val="16"/>
      </w:rPr>
      <w:t xml:space="preserve"> </w:t>
    </w:r>
    <w:r w:rsidR="00A447F7" w:rsidRPr="007D7264">
      <w:rPr>
        <w:rFonts w:ascii="Arial" w:hAnsi="Arial" w:cs="Arial"/>
        <w:sz w:val="12"/>
        <w:szCs w:val="16"/>
      </w:rPr>
      <w:t>Annotated Statutes</w:t>
    </w:r>
    <w:r w:rsidR="00A447F7" w:rsidRPr="007D7264">
      <w:rPr>
        <w:rFonts w:ascii="Arial" w:hAnsi="Arial" w:cs="Arial"/>
        <w:b/>
        <w:sz w:val="16"/>
        <w:szCs w:val="16"/>
      </w:rPr>
      <w:t xml:space="preserve"> </w:t>
    </w:r>
  </w:p>
  <w:p w14:paraId="208ACE9B" w14:textId="77777777" w:rsidR="00A447F7" w:rsidRPr="00F25922" w:rsidRDefault="00A447F7" w:rsidP="00F25922">
    <w:pPr>
      <w:pStyle w:val="REG-PHA"/>
    </w:pPr>
    <w:r w:rsidRPr="00F25922">
      <w:t>REGULATIONS</w:t>
    </w:r>
  </w:p>
  <w:p w14:paraId="0824DEC3" w14:textId="03651F4C" w:rsidR="00A447F7" w:rsidRDefault="00A447F7" w:rsidP="00F86229">
    <w:pPr>
      <w:pStyle w:val="REG-PHb"/>
      <w:spacing w:after="120"/>
    </w:pPr>
    <w:r>
      <w:t>Communications Act 8 of 2009</w:t>
    </w:r>
  </w:p>
  <w:p w14:paraId="09829923" w14:textId="2434FD2F" w:rsidR="00A447F7" w:rsidRPr="00CD5D16" w:rsidRDefault="00F458D5" w:rsidP="00F458D5">
    <w:pPr>
      <w:pStyle w:val="REG-PHb"/>
      <w:rPr>
        <w:lang w:val="en-US"/>
      </w:rPr>
    </w:pPr>
    <w:r>
      <w:t xml:space="preserve">Regulations prescribing Universal Service </w:t>
    </w:r>
    <w:r w:rsidR="00135A2C">
      <w:t xml:space="preserve">Levy </w:t>
    </w:r>
  </w:p>
  <w:p w14:paraId="72399354" w14:textId="77777777" w:rsidR="00A447F7" w:rsidRPr="00F25922" w:rsidRDefault="00A447F7" w:rsidP="00F25922">
    <w:pPr>
      <w:pStyle w:val="REG-P0"/>
      <w:pBdr>
        <w:bottom w:val="single" w:sz="24" w:space="1" w:color="BFBFBF" w:themeColor="accent5" w:themeTint="66"/>
      </w:pBdr>
      <w:rPr>
        <w:strike/>
        <w:sz w:val="12"/>
        <w:szCs w:val="16"/>
      </w:rPr>
    </w:pPr>
  </w:p>
  <w:p w14:paraId="53368E5A" w14:textId="77777777" w:rsidR="00A447F7" w:rsidRDefault="00A447F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CE1A3" w14:textId="72BF44AE" w:rsidR="00A447F7" w:rsidRPr="00BA6B35" w:rsidRDefault="00AC5D89" w:rsidP="00CE101E">
    <w:pPr>
      <w:rPr>
        <w:sz w:val="8"/>
        <w:szCs w:val="16"/>
      </w:rPr>
    </w:pPr>
    <w:r>
      <w:rPr>
        <w:sz w:val="8"/>
        <w:szCs w:val="16"/>
      </w:rPr>
      <mc:AlternateContent>
        <mc:Choice Requires="wpg">
          <w:drawing>
            <wp:anchor distT="0" distB="0" distL="114300" distR="114300" simplePos="0" relativeHeight="251665920" behindDoc="0" locked="1" layoutInCell="0" allowOverlap="0" wp14:anchorId="3CDFA50E" wp14:editId="40936CBC">
              <wp:simplePos x="0" y="0"/>
              <wp:positionH relativeFrom="column">
                <wp:posOffset>-965835</wp:posOffset>
              </wp:positionH>
              <wp:positionV relativeFrom="page">
                <wp:posOffset>114300</wp:posOffset>
              </wp:positionV>
              <wp:extent cx="7322185" cy="10681335"/>
              <wp:effectExtent l="152400" t="152400" r="126365" b="13906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2185" cy="10681335"/>
                        <a:chOff x="0" y="0"/>
                        <a:chExt cx="7321550" cy="10681200"/>
                      </a:xfrm>
                    </wpg:grpSpPr>
                    <wps:wsp>
                      <wps:cNvPr id="1" name="Straight Connector 1"/>
                      <wps:cNvCnPr/>
                      <wps:spPr>
                        <a:xfrm>
                          <a:off x="0" y="0"/>
                          <a:ext cx="0" cy="10681200"/>
                        </a:xfrm>
                        <a:prstGeom prst="line">
                          <a:avLst/>
                        </a:prstGeom>
                        <a:noFill/>
                        <a:ln w="228600" cap="sq" cmpd="sng" algn="ctr">
                          <a:solidFill>
                            <a:srgbClr val="5F5F5F">
                              <a:lumMod val="40000"/>
                              <a:lumOff val="60000"/>
                            </a:srgbClr>
                          </a:solidFill>
                          <a:prstDash val="solid"/>
                        </a:ln>
                        <a:effectLst/>
                      </wps:spPr>
                      <wps:bodyPr/>
                    </wps:wsp>
                    <wps:wsp>
                      <wps:cNvPr id="5" name="Straight Connector 5"/>
                      <wps:cNvCnPr/>
                      <wps:spPr>
                        <a:xfrm>
                          <a:off x="7321550" y="0"/>
                          <a:ext cx="0" cy="10681200"/>
                        </a:xfrm>
                        <a:prstGeom prst="line">
                          <a:avLst/>
                        </a:prstGeom>
                        <a:noFill/>
                        <a:ln w="228600" cap="sq" cmpd="sng" algn="ctr">
                          <a:solidFill>
                            <a:srgbClr val="5F5F5F">
                              <a:lumMod val="40000"/>
                              <a:lumOff val="60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557ED96B" id="Group 6" o:spid="_x0000_s1026"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X1oXgIAAPUGAAAOAAAAZHJzL2Uyb0RvYy54bWzsVduO2jAQfa/Uf7D8XnKhUBQR9gEKL9t2&#10;JbYfYBwnsepbbUPg7zt2srCFqq12pT4VJMuem2fOnHHmd0cp0IFZx7UqcTZKMWKK6oqrpsRfH9fv&#10;Zhg5T1RFhFasxCfm8N3i7Zt5ZwqW61aLilkEQZQrOlPi1ntTJImjLZPEjbRhCpS1tpJ4ONomqSzp&#10;ILoUSZ6m06TTtjJWU+YcSFe9Ei9i/Lpm1H+pa8c8EiWG3HxcbVx3YU0Wc1I0lpiW0yEN8oIsJOEK&#10;Lj2HWhFP0N7ym1CSU6udrv2IapnouuaUxRqgmiy9qmZj9d7EWpqia8wZJoD2CqcXh6WfDw8W8arE&#10;U4wUkdCieCuaBmg60xRgsbFmax5sXx9s7zX95kCdXOvDubkYH2srgxOUiY4R89MZc3b0iILwwzjP&#10;s9kEIwq6LJ3OsvF40reFttC7G0fafry4ZpMJdPXsCowIrgkp+qtjgueEOgMccxcY3etg3LbEsNgd&#10;F0AaYMyeYNx6S3jTerTUSgEPtUVZj2k0X6oHGxF2hRuw/Ru4flctKYx1fsO0RGFTYsFVSJAU5HDv&#10;fA/Mk0kQK73mQoCcFEKhrsR5PpsChIgSGEX3HTbSADWcajAiooEJp97GiE4LXgXv4Oxss1sKiw4E&#10;pmyyDv9oJPbyk6568fsUfn1fQRwaG63hunPPhjCxfz/FDzmviGt7l6ga2ixUuJ/FQR9KDF3uEQ27&#10;na5OEWigQux+IPU/oAEQup+mX9Ag0jtkAaz5Mw1gQHqW387OfzLg15IhvhDwtkbSDd+B8Hg/P8P+&#10;+ddq8QMAAP//AwBQSwMEFAAGAAgAAAAhAFv9BJXgAAAADQEAAA8AAABkcnMvZG93bnJldi54bWxM&#10;j0FrwkAQhe+F/odlhN50sxZbidmISNuTFKqF0tuaHZNgdjZk1yT++46nenvDe7z5XrYeXSN67ELt&#10;SYOaJSCQCm9rKjV8H96nSxAhGrKm8YQarhhgnT8+ZCa1fqAv7PexFFxCITUaqhjbVMpQVOhMmPkW&#10;ib2T75yJfHaltJ0ZuNw1cp4kL9KZmvhDZVrcVlic9xen4WMww+ZZvfW782l7/T0sPn92CrV+moyb&#10;FYiIY/wPww2f0SFnpqO/kA2i0TBVi7niLDtLHnVLJIlidWT1yhJknsn7FfkfAAAA//8DAFBLAQIt&#10;ABQABgAIAAAAIQC2gziS/gAAAOEBAAATAAAAAAAAAAAAAAAAAAAAAABbQ29udGVudF9UeXBlc10u&#10;eG1sUEsBAi0AFAAGAAgAAAAhADj9If/WAAAAlAEAAAsAAAAAAAAAAAAAAAAALwEAAF9yZWxzLy5y&#10;ZWxzUEsBAi0AFAAGAAgAAAAhALcBfWheAgAA9QYAAA4AAAAAAAAAAAAAAAAALgIAAGRycy9lMm9E&#10;b2MueG1sUEsBAi0AFAAGAAgAAAAhAFv9BJXgAAAADQEAAA8AAAAAAAAAAAAAAAAAuAQAAGRycy9k&#10;b3ducmV2LnhtbFBLBQYAAAAABAAEAPMAAADFBQ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HYLvwAAANoAAAAPAAAAZHJzL2Rvd25yZXYueG1sRE9LS8NA&#10;EL4L/odlBG9mU4WisZsgvq9ttechO01Ss7Nhd2ySf+8WhJ6Gj+85q2pyvTpSiJ1nA4ssB0Vce9tx&#10;Y+Br+3ZzDyoKssXeMxmYKUJVXl6ssLB+5DUdN9KoFMKxQAOtyFBoHeuWHMbMD8SJ2/vgUBIMjbYB&#10;xxTuen2b50vtsOPU0OJAzy3VP5tfZ+Due3qY3z9EduG12839+LJcLw7GXF9NT4+ghCY5i//dnzbN&#10;h9Mrp6vLPwAAAP//AwBQSwECLQAUAAYACAAAACEA2+H2y+4AAACFAQAAEwAAAAAAAAAAAAAAAAAA&#10;AAAAW0NvbnRlbnRfVHlwZXNdLnhtbFBLAQItABQABgAIAAAAIQBa9CxbvwAAABUBAAALAAAAAAAA&#10;AAAAAAAAAB8BAABfcmVscy8ucmVsc1BLAQItABQABgAIAAAAIQAm9HYLvwAAANoAAAAPAAAAAAAA&#10;AAAAAAAAAAcCAABkcnMvZG93bnJldi54bWxQSwUGAAAAAAMAAwC3AAAA8wIAAAAA&#10;" strokecolor="#bfbfbf" strokeweight="18pt">
                <v:stroke endcap="square"/>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3AIwgAAANoAAAAPAAAAZHJzL2Rvd25yZXYueG1sRI9BT8JA&#10;FITvJv6HzTPxJlskEiksxCigV1A4v3QfbaH7ttl90vbfuyYmHicz801msepdo64UYu3ZwHiUgSIu&#10;vK25NPD1uXl4BhUF2WLjmQwMFGG1vL1ZYG59xzu67qVUCcIxRwOVSJtrHYuKHMaRb4mTd/LBoSQZ&#10;Sm0DdgnuGv2YZVPtsOa0UGFLrxUVl/23MzA59LNh+y5yDOv6ODTd23Q3Phtzf9e/zEEJ9fIf/mt/&#10;WANP8Hsl3QC9/AEAAP//AwBQSwECLQAUAAYACAAAACEA2+H2y+4AAACFAQAAEwAAAAAAAAAAAAAA&#10;AAAAAAAAW0NvbnRlbnRfVHlwZXNdLnhtbFBLAQItABQABgAIAAAAIQBa9CxbvwAAABUBAAALAAAA&#10;AAAAAAAAAAAAAB8BAABfcmVscy8ucmVsc1BLAQItABQABgAIAAAAIQBZz3AIwgAAANoAAAAPAAAA&#10;AAAAAAAAAAAAAAcCAABkcnMvZG93bnJldi54bWxQSwUGAAAAAAMAAwC3AAAA9gIAAAAA&#10;" strokecolor="#bfbfbf" strokeweight="18pt">
                <v:stroke endcap="square"/>
              </v:line>
              <w10:wrap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DD7EA46A"/>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17FEC36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CE65762"/>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3"/>
  </w:num>
  <w:num w:numId="2">
    <w:abstractNumId w:val="7"/>
  </w:num>
  <w:num w:numId="3">
    <w:abstractNumId w:val="4"/>
  </w:num>
  <w:num w:numId="4">
    <w:abstractNumId w:val="5"/>
  </w:num>
  <w:num w:numId="5">
    <w:abstractNumId w:val="6"/>
  </w:num>
  <w:num w:numId="6">
    <w:abstractNumId w:val="2"/>
  </w:num>
  <w:num w:numId="7">
    <w:abstractNumId w:val="1"/>
  </w:num>
  <w:num w:numId="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2"/>
  <w:embedSystemFonts/>
  <w:bordersDoNotSurroundHeader/>
  <w:bordersDoNotSurroundFooter/>
  <w:hideSpellingErrors/>
  <w:hideGrammaticalError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yNLU0NrUwMDKxMDZW0lEKTi0uzszPAykwrwUAvLxkkiwAAAA="/>
  </w:docVars>
  <w:rsids>
    <w:rsidRoot w:val="00B86F3F"/>
    <w:rsid w:val="00000812"/>
    <w:rsid w:val="00002AE9"/>
    <w:rsid w:val="00003730"/>
    <w:rsid w:val="00003B24"/>
    <w:rsid w:val="00003B57"/>
    <w:rsid w:val="00003DCF"/>
    <w:rsid w:val="00004F6B"/>
    <w:rsid w:val="000052A2"/>
    <w:rsid w:val="00005680"/>
    <w:rsid w:val="00005EE8"/>
    <w:rsid w:val="00006791"/>
    <w:rsid w:val="000073EE"/>
    <w:rsid w:val="0001088D"/>
    <w:rsid w:val="00010971"/>
    <w:rsid w:val="00010B81"/>
    <w:rsid w:val="0001145E"/>
    <w:rsid w:val="000133A8"/>
    <w:rsid w:val="00017AAC"/>
    <w:rsid w:val="00023D2F"/>
    <w:rsid w:val="000242FF"/>
    <w:rsid w:val="00024D3E"/>
    <w:rsid w:val="000260FD"/>
    <w:rsid w:val="00030419"/>
    <w:rsid w:val="000329CE"/>
    <w:rsid w:val="00034949"/>
    <w:rsid w:val="00034B64"/>
    <w:rsid w:val="00035CF8"/>
    <w:rsid w:val="000363C6"/>
    <w:rsid w:val="0003721F"/>
    <w:rsid w:val="00041542"/>
    <w:rsid w:val="00041A53"/>
    <w:rsid w:val="000420FF"/>
    <w:rsid w:val="00044972"/>
    <w:rsid w:val="00044D23"/>
    <w:rsid w:val="00045A94"/>
    <w:rsid w:val="00046475"/>
    <w:rsid w:val="00047EB8"/>
    <w:rsid w:val="000500F4"/>
    <w:rsid w:val="000506E3"/>
    <w:rsid w:val="000518CC"/>
    <w:rsid w:val="000532C3"/>
    <w:rsid w:val="00055713"/>
    <w:rsid w:val="00055D23"/>
    <w:rsid w:val="00055D48"/>
    <w:rsid w:val="000608EE"/>
    <w:rsid w:val="000614EF"/>
    <w:rsid w:val="00061E20"/>
    <w:rsid w:val="000622BB"/>
    <w:rsid w:val="0006479F"/>
    <w:rsid w:val="00065A61"/>
    <w:rsid w:val="000668CD"/>
    <w:rsid w:val="00066DEF"/>
    <w:rsid w:val="0007027D"/>
    <w:rsid w:val="0007067C"/>
    <w:rsid w:val="000710ED"/>
    <w:rsid w:val="000744EC"/>
    <w:rsid w:val="00074AFC"/>
    <w:rsid w:val="000757E1"/>
    <w:rsid w:val="00077C38"/>
    <w:rsid w:val="00077CC8"/>
    <w:rsid w:val="00080C29"/>
    <w:rsid w:val="00080C45"/>
    <w:rsid w:val="000814D8"/>
    <w:rsid w:val="000835C8"/>
    <w:rsid w:val="0008497E"/>
    <w:rsid w:val="00084A4D"/>
    <w:rsid w:val="000877D1"/>
    <w:rsid w:val="000878E9"/>
    <w:rsid w:val="000903F9"/>
    <w:rsid w:val="00097EED"/>
    <w:rsid w:val="000A069B"/>
    <w:rsid w:val="000A2439"/>
    <w:rsid w:val="000A3D20"/>
    <w:rsid w:val="000A4D98"/>
    <w:rsid w:val="000A6259"/>
    <w:rsid w:val="000B26CE"/>
    <w:rsid w:val="000B4FB6"/>
    <w:rsid w:val="000B54EB"/>
    <w:rsid w:val="000B60FA"/>
    <w:rsid w:val="000B6A2F"/>
    <w:rsid w:val="000B767B"/>
    <w:rsid w:val="000C01AC"/>
    <w:rsid w:val="000C058A"/>
    <w:rsid w:val="000C2C80"/>
    <w:rsid w:val="000C416E"/>
    <w:rsid w:val="000C4C51"/>
    <w:rsid w:val="000C5263"/>
    <w:rsid w:val="000D3B3A"/>
    <w:rsid w:val="000D447C"/>
    <w:rsid w:val="000D611E"/>
    <w:rsid w:val="000D61EB"/>
    <w:rsid w:val="000D7D8F"/>
    <w:rsid w:val="000E1319"/>
    <w:rsid w:val="000E21FC"/>
    <w:rsid w:val="000E2524"/>
    <w:rsid w:val="000E3BE9"/>
    <w:rsid w:val="000E3E22"/>
    <w:rsid w:val="000E427F"/>
    <w:rsid w:val="000E5C90"/>
    <w:rsid w:val="000F0298"/>
    <w:rsid w:val="000F1E72"/>
    <w:rsid w:val="000F260D"/>
    <w:rsid w:val="000F4429"/>
    <w:rsid w:val="000F5115"/>
    <w:rsid w:val="000F7993"/>
    <w:rsid w:val="00100E17"/>
    <w:rsid w:val="001063E5"/>
    <w:rsid w:val="0010747B"/>
    <w:rsid w:val="001105B5"/>
    <w:rsid w:val="001121EE"/>
    <w:rsid w:val="00112229"/>
    <w:rsid w:val="001128C3"/>
    <w:rsid w:val="001148BC"/>
    <w:rsid w:val="0011716F"/>
    <w:rsid w:val="00120AB8"/>
    <w:rsid w:val="00121135"/>
    <w:rsid w:val="0012162B"/>
    <w:rsid w:val="0012543A"/>
    <w:rsid w:val="00126CE6"/>
    <w:rsid w:val="00133371"/>
    <w:rsid w:val="00133CB0"/>
    <w:rsid w:val="00135A2C"/>
    <w:rsid w:val="001365E4"/>
    <w:rsid w:val="001411FC"/>
    <w:rsid w:val="00142743"/>
    <w:rsid w:val="00143E17"/>
    <w:rsid w:val="00146CFD"/>
    <w:rsid w:val="0015104F"/>
    <w:rsid w:val="00151E35"/>
    <w:rsid w:val="001525E0"/>
    <w:rsid w:val="00152AB1"/>
    <w:rsid w:val="001537CB"/>
    <w:rsid w:val="001540EB"/>
    <w:rsid w:val="001554EF"/>
    <w:rsid w:val="001565DD"/>
    <w:rsid w:val="001565F4"/>
    <w:rsid w:val="00157469"/>
    <w:rsid w:val="0015761F"/>
    <w:rsid w:val="00157BDD"/>
    <w:rsid w:val="00157D80"/>
    <w:rsid w:val="001603F8"/>
    <w:rsid w:val="001636EC"/>
    <w:rsid w:val="00164718"/>
    <w:rsid w:val="00165401"/>
    <w:rsid w:val="00167A40"/>
    <w:rsid w:val="001723EC"/>
    <w:rsid w:val="001757D9"/>
    <w:rsid w:val="001761C1"/>
    <w:rsid w:val="001810DF"/>
    <w:rsid w:val="00181A7A"/>
    <w:rsid w:val="00185085"/>
    <w:rsid w:val="00185818"/>
    <w:rsid w:val="00186652"/>
    <w:rsid w:val="00191704"/>
    <w:rsid w:val="001947C9"/>
    <w:rsid w:val="00195085"/>
    <w:rsid w:val="0019572F"/>
    <w:rsid w:val="00195E5A"/>
    <w:rsid w:val="001A0D75"/>
    <w:rsid w:val="001A1060"/>
    <w:rsid w:val="001A1D9D"/>
    <w:rsid w:val="001A1FEA"/>
    <w:rsid w:val="001A5E60"/>
    <w:rsid w:val="001B032A"/>
    <w:rsid w:val="001B0E17"/>
    <w:rsid w:val="001B2C14"/>
    <w:rsid w:val="001B3D40"/>
    <w:rsid w:val="001B3FB5"/>
    <w:rsid w:val="001B4103"/>
    <w:rsid w:val="001B66AB"/>
    <w:rsid w:val="001C0634"/>
    <w:rsid w:val="001C0B26"/>
    <w:rsid w:val="001C1614"/>
    <w:rsid w:val="001C1B1A"/>
    <w:rsid w:val="001C2C10"/>
    <w:rsid w:val="001C3895"/>
    <w:rsid w:val="001C439E"/>
    <w:rsid w:val="001D0B2C"/>
    <w:rsid w:val="001D189A"/>
    <w:rsid w:val="001D1CAB"/>
    <w:rsid w:val="001D22A0"/>
    <w:rsid w:val="001D269F"/>
    <w:rsid w:val="001D34BA"/>
    <w:rsid w:val="001D4B17"/>
    <w:rsid w:val="001D6485"/>
    <w:rsid w:val="001D6875"/>
    <w:rsid w:val="001D6D65"/>
    <w:rsid w:val="001E22D3"/>
    <w:rsid w:val="001E2B91"/>
    <w:rsid w:val="001E3FB6"/>
    <w:rsid w:val="001E402E"/>
    <w:rsid w:val="001E42D4"/>
    <w:rsid w:val="001E54A9"/>
    <w:rsid w:val="001F1EC1"/>
    <w:rsid w:val="001F2A4A"/>
    <w:rsid w:val="001F3CEE"/>
    <w:rsid w:val="002015E0"/>
    <w:rsid w:val="0020301E"/>
    <w:rsid w:val="00203302"/>
    <w:rsid w:val="002070C6"/>
    <w:rsid w:val="002075A8"/>
    <w:rsid w:val="0021001A"/>
    <w:rsid w:val="00215715"/>
    <w:rsid w:val="00215907"/>
    <w:rsid w:val="00216C62"/>
    <w:rsid w:val="0021790C"/>
    <w:rsid w:val="0022083D"/>
    <w:rsid w:val="002208C6"/>
    <w:rsid w:val="00221C58"/>
    <w:rsid w:val="002252DD"/>
    <w:rsid w:val="002259C9"/>
    <w:rsid w:val="002272BC"/>
    <w:rsid w:val="00230636"/>
    <w:rsid w:val="00230F39"/>
    <w:rsid w:val="00232BC0"/>
    <w:rsid w:val="0023567D"/>
    <w:rsid w:val="002401D1"/>
    <w:rsid w:val="002436F5"/>
    <w:rsid w:val="002460EB"/>
    <w:rsid w:val="00251136"/>
    <w:rsid w:val="00251A97"/>
    <w:rsid w:val="00254BC9"/>
    <w:rsid w:val="00255B09"/>
    <w:rsid w:val="00257780"/>
    <w:rsid w:val="00261EC4"/>
    <w:rsid w:val="00264934"/>
    <w:rsid w:val="00265308"/>
    <w:rsid w:val="002655B6"/>
    <w:rsid w:val="00265902"/>
    <w:rsid w:val="00267B91"/>
    <w:rsid w:val="002701D7"/>
    <w:rsid w:val="002709C7"/>
    <w:rsid w:val="0027348B"/>
    <w:rsid w:val="002735E6"/>
    <w:rsid w:val="00274D9F"/>
    <w:rsid w:val="00275EF6"/>
    <w:rsid w:val="00275F60"/>
    <w:rsid w:val="00276339"/>
    <w:rsid w:val="00276EC1"/>
    <w:rsid w:val="0027798F"/>
    <w:rsid w:val="00280DCD"/>
    <w:rsid w:val="0028271E"/>
    <w:rsid w:val="002829B9"/>
    <w:rsid w:val="00282EFD"/>
    <w:rsid w:val="002831B8"/>
    <w:rsid w:val="00284716"/>
    <w:rsid w:val="00286A4D"/>
    <w:rsid w:val="00286E57"/>
    <w:rsid w:val="002907F0"/>
    <w:rsid w:val="00292612"/>
    <w:rsid w:val="00295AEC"/>
    <w:rsid w:val="00296480"/>
    <w:rsid w:val="002964E7"/>
    <w:rsid w:val="002A044B"/>
    <w:rsid w:val="002A2928"/>
    <w:rsid w:val="002A324C"/>
    <w:rsid w:val="002A6CF2"/>
    <w:rsid w:val="002B1C39"/>
    <w:rsid w:val="002B2784"/>
    <w:rsid w:val="002B4E1F"/>
    <w:rsid w:val="002C0E5F"/>
    <w:rsid w:val="002C6DD9"/>
    <w:rsid w:val="002D1550"/>
    <w:rsid w:val="002D1D4C"/>
    <w:rsid w:val="002D4ED3"/>
    <w:rsid w:val="002E1814"/>
    <w:rsid w:val="002E1858"/>
    <w:rsid w:val="002E3094"/>
    <w:rsid w:val="002E45D4"/>
    <w:rsid w:val="002E545B"/>
    <w:rsid w:val="002E62C7"/>
    <w:rsid w:val="002E6530"/>
    <w:rsid w:val="002F00D4"/>
    <w:rsid w:val="002F29CF"/>
    <w:rsid w:val="002F4347"/>
    <w:rsid w:val="002F5A2F"/>
    <w:rsid w:val="003013D8"/>
    <w:rsid w:val="00302E89"/>
    <w:rsid w:val="00303D74"/>
    <w:rsid w:val="00304858"/>
    <w:rsid w:val="0030703E"/>
    <w:rsid w:val="00307118"/>
    <w:rsid w:val="00310B6F"/>
    <w:rsid w:val="00311647"/>
    <w:rsid w:val="0031200B"/>
    <w:rsid w:val="00312523"/>
    <w:rsid w:val="003172DA"/>
    <w:rsid w:val="003243AD"/>
    <w:rsid w:val="00327107"/>
    <w:rsid w:val="0032744E"/>
    <w:rsid w:val="00330E75"/>
    <w:rsid w:val="0033299D"/>
    <w:rsid w:val="00332A15"/>
    <w:rsid w:val="00333971"/>
    <w:rsid w:val="00336B1F"/>
    <w:rsid w:val="00336DF0"/>
    <w:rsid w:val="003407C1"/>
    <w:rsid w:val="00342579"/>
    <w:rsid w:val="00342850"/>
    <w:rsid w:val="00343BC9"/>
    <w:rsid w:val="003449A3"/>
    <w:rsid w:val="00347074"/>
    <w:rsid w:val="00352021"/>
    <w:rsid w:val="0035589F"/>
    <w:rsid w:val="003558A4"/>
    <w:rsid w:val="00361609"/>
    <w:rsid w:val="00362A9D"/>
    <w:rsid w:val="00363299"/>
    <w:rsid w:val="00363E94"/>
    <w:rsid w:val="003666C2"/>
    <w:rsid w:val="00366718"/>
    <w:rsid w:val="00370608"/>
    <w:rsid w:val="0037208D"/>
    <w:rsid w:val="003761A5"/>
    <w:rsid w:val="00377186"/>
    <w:rsid w:val="003778DA"/>
    <w:rsid w:val="00377FBD"/>
    <w:rsid w:val="00380973"/>
    <w:rsid w:val="00381248"/>
    <w:rsid w:val="003833B4"/>
    <w:rsid w:val="003837C6"/>
    <w:rsid w:val="00383C2B"/>
    <w:rsid w:val="003849A8"/>
    <w:rsid w:val="0038662A"/>
    <w:rsid w:val="003905F1"/>
    <w:rsid w:val="00394930"/>
    <w:rsid w:val="00394B3B"/>
    <w:rsid w:val="003A215D"/>
    <w:rsid w:val="003A368C"/>
    <w:rsid w:val="003A5DAC"/>
    <w:rsid w:val="003A7F6E"/>
    <w:rsid w:val="003B440D"/>
    <w:rsid w:val="003B6581"/>
    <w:rsid w:val="003C1420"/>
    <w:rsid w:val="003C1AD8"/>
    <w:rsid w:val="003C20AF"/>
    <w:rsid w:val="003C37A0"/>
    <w:rsid w:val="003C5218"/>
    <w:rsid w:val="003C5F5A"/>
    <w:rsid w:val="003C6235"/>
    <w:rsid w:val="003C7232"/>
    <w:rsid w:val="003D233B"/>
    <w:rsid w:val="003D4EAA"/>
    <w:rsid w:val="003D6177"/>
    <w:rsid w:val="003D76EF"/>
    <w:rsid w:val="003E2DE5"/>
    <w:rsid w:val="003E3F8A"/>
    <w:rsid w:val="003E6206"/>
    <w:rsid w:val="003E755F"/>
    <w:rsid w:val="003E76D6"/>
    <w:rsid w:val="003F1EA2"/>
    <w:rsid w:val="003F34A6"/>
    <w:rsid w:val="003F3BC4"/>
    <w:rsid w:val="003F6D96"/>
    <w:rsid w:val="00401FBB"/>
    <w:rsid w:val="00402B7A"/>
    <w:rsid w:val="004042CD"/>
    <w:rsid w:val="004047FA"/>
    <w:rsid w:val="004049C0"/>
    <w:rsid w:val="0040592F"/>
    <w:rsid w:val="00406360"/>
    <w:rsid w:val="00407E55"/>
    <w:rsid w:val="00413961"/>
    <w:rsid w:val="00414AB9"/>
    <w:rsid w:val="00415789"/>
    <w:rsid w:val="00416A53"/>
    <w:rsid w:val="00420A21"/>
    <w:rsid w:val="00423963"/>
    <w:rsid w:val="00424C03"/>
    <w:rsid w:val="00426221"/>
    <w:rsid w:val="0043156C"/>
    <w:rsid w:val="00434783"/>
    <w:rsid w:val="004347BA"/>
    <w:rsid w:val="00436E23"/>
    <w:rsid w:val="00443021"/>
    <w:rsid w:val="00445C4F"/>
    <w:rsid w:val="00450C11"/>
    <w:rsid w:val="00451888"/>
    <w:rsid w:val="00451DE2"/>
    <w:rsid w:val="00453046"/>
    <w:rsid w:val="00453682"/>
    <w:rsid w:val="00456986"/>
    <w:rsid w:val="00457F66"/>
    <w:rsid w:val="0046574D"/>
    <w:rsid w:val="00466077"/>
    <w:rsid w:val="004664DC"/>
    <w:rsid w:val="00471321"/>
    <w:rsid w:val="00474D22"/>
    <w:rsid w:val="00477757"/>
    <w:rsid w:val="00481E77"/>
    <w:rsid w:val="00484E43"/>
    <w:rsid w:val="004912F2"/>
    <w:rsid w:val="00491FC6"/>
    <w:rsid w:val="004920DB"/>
    <w:rsid w:val="00492598"/>
    <w:rsid w:val="00494B8B"/>
    <w:rsid w:val="00494F0F"/>
    <w:rsid w:val="0049507E"/>
    <w:rsid w:val="004951B3"/>
    <w:rsid w:val="004A01D1"/>
    <w:rsid w:val="004A16EF"/>
    <w:rsid w:val="004A2AA8"/>
    <w:rsid w:val="004A51CC"/>
    <w:rsid w:val="004B0AB3"/>
    <w:rsid w:val="004B13C6"/>
    <w:rsid w:val="004B2E9E"/>
    <w:rsid w:val="004B437B"/>
    <w:rsid w:val="004B5A3C"/>
    <w:rsid w:val="004C0796"/>
    <w:rsid w:val="004C1DA0"/>
    <w:rsid w:val="004C45D7"/>
    <w:rsid w:val="004C63E9"/>
    <w:rsid w:val="004C7E00"/>
    <w:rsid w:val="004D0854"/>
    <w:rsid w:val="004D18A3"/>
    <w:rsid w:val="004D2FFC"/>
    <w:rsid w:val="004D3215"/>
    <w:rsid w:val="004D6063"/>
    <w:rsid w:val="004D67C8"/>
    <w:rsid w:val="004E1374"/>
    <w:rsid w:val="004E2029"/>
    <w:rsid w:val="004E309E"/>
    <w:rsid w:val="004E33FE"/>
    <w:rsid w:val="004E3A31"/>
    <w:rsid w:val="004E4868"/>
    <w:rsid w:val="004E5244"/>
    <w:rsid w:val="004F0A1D"/>
    <w:rsid w:val="004F53A7"/>
    <w:rsid w:val="004F7202"/>
    <w:rsid w:val="004F72F4"/>
    <w:rsid w:val="004F74A1"/>
    <w:rsid w:val="00500352"/>
    <w:rsid w:val="00501CAB"/>
    <w:rsid w:val="0050232A"/>
    <w:rsid w:val="00503297"/>
    <w:rsid w:val="005101FF"/>
    <w:rsid w:val="005102D1"/>
    <w:rsid w:val="00510A25"/>
    <w:rsid w:val="00512242"/>
    <w:rsid w:val="00512DA3"/>
    <w:rsid w:val="00513495"/>
    <w:rsid w:val="00513542"/>
    <w:rsid w:val="00514000"/>
    <w:rsid w:val="00515D04"/>
    <w:rsid w:val="0052013E"/>
    <w:rsid w:val="00521C2B"/>
    <w:rsid w:val="00521EC5"/>
    <w:rsid w:val="005228A0"/>
    <w:rsid w:val="00524ECC"/>
    <w:rsid w:val="00527ABE"/>
    <w:rsid w:val="00527C5C"/>
    <w:rsid w:val="00530615"/>
    <w:rsid w:val="00530C9A"/>
    <w:rsid w:val="00531E4F"/>
    <w:rsid w:val="00532122"/>
    <w:rsid w:val="005322A1"/>
    <w:rsid w:val="00532451"/>
    <w:rsid w:val="00532E4D"/>
    <w:rsid w:val="00537C30"/>
    <w:rsid w:val="00542D73"/>
    <w:rsid w:val="005438C8"/>
    <w:rsid w:val="005441BD"/>
    <w:rsid w:val="00547702"/>
    <w:rsid w:val="00551408"/>
    <w:rsid w:val="0055417E"/>
    <w:rsid w:val="0055440A"/>
    <w:rsid w:val="00557EBC"/>
    <w:rsid w:val="00560457"/>
    <w:rsid w:val="0056066A"/>
    <w:rsid w:val="00563108"/>
    <w:rsid w:val="00563C69"/>
    <w:rsid w:val="005642B4"/>
    <w:rsid w:val="005646F3"/>
    <w:rsid w:val="005649F5"/>
    <w:rsid w:val="00565133"/>
    <w:rsid w:val="00565E93"/>
    <w:rsid w:val="005678D6"/>
    <w:rsid w:val="005709A6"/>
    <w:rsid w:val="00572B50"/>
    <w:rsid w:val="00572DF4"/>
    <w:rsid w:val="00574AEC"/>
    <w:rsid w:val="00575805"/>
    <w:rsid w:val="00576C52"/>
    <w:rsid w:val="005773E7"/>
    <w:rsid w:val="00577B02"/>
    <w:rsid w:val="00580D05"/>
    <w:rsid w:val="00582A2E"/>
    <w:rsid w:val="00583761"/>
    <w:rsid w:val="005845AE"/>
    <w:rsid w:val="00585865"/>
    <w:rsid w:val="005870A8"/>
    <w:rsid w:val="0058749F"/>
    <w:rsid w:val="00592101"/>
    <w:rsid w:val="0059258A"/>
    <w:rsid w:val="0059356B"/>
    <w:rsid w:val="005935B6"/>
    <w:rsid w:val="00594065"/>
    <w:rsid w:val="0059410E"/>
    <w:rsid w:val="005955EA"/>
    <w:rsid w:val="005963C1"/>
    <w:rsid w:val="00596E14"/>
    <w:rsid w:val="00597B78"/>
    <w:rsid w:val="005A0A94"/>
    <w:rsid w:val="005A2789"/>
    <w:rsid w:val="005A47AA"/>
    <w:rsid w:val="005B1363"/>
    <w:rsid w:val="005B22C5"/>
    <w:rsid w:val="005B23AF"/>
    <w:rsid w:val="005B2F4D"/>
    <w:rsid w:val="005B4215"/>
    <w:rsid w:val="005B435A"/>
    <w:rsid w:val="005B5656"/>
    <w:rsid w:val="005C16B3"/>
    <w:rsid w:val="005C25CF"/>
    <w:rsid w:val="005C303C"/>
    <w:rsid w:val="005C39E8"/>
    <w:rsid w:val="005C7F82"/>
    <w:rsid w:val="005D0866"/>
    <w:rsid w:val="005D537D"/>
    <w:rsid w:val="005D5858"/>
    <w:rsid w:val="005D5C82"/>
    <w:rsid w:val="005D5CAF"/>
    <w:rsid w:val="005E0DE1"/>
    <w:rsid w:val="005E38FA"/>
    <w:rsid w:val="005E3DD9"/>
    <w:rsid w:val="005E4ED5"/>
    <w:rsid w:val="005E7103"/>
    <w:rsid w:val="005E7538"/>
    <w:rsid w:val="005E75FD"/>
    <w:rsid w:val="005F1AF4"/>
    <w:rsid w:val="005F2892"/>
    <w:rsid w:val="005F5FD8"/>
    <w:rsid w:val="00601274"/>
    <w:rsid w:val="00604810"/>
    <w:rsid w:val="00604AAC"/>
    <w:rsid w:val="00604F4B"/>
    <w:rsid w:val="006067B5"/>
    <w:rsid w:val="00607455"/>
    <w:rsid w:val="006075F7"/>
    <w:rsid w:val="00607964"/>
    <w:rsid w:val="00613086"/>
    <w:rsid w:val="00617B7F"/>
    <w:rsid w:val="0062075A"/>
    <w:rsid w:val="00621864"/>
    <w:rsid w:val="00622277"/>
    <w:rsid w:val="00625ED8"/>
    <w:rsid w:val="006267D2"/>
    <w:rsid w:val="006271AA"/>
    <w:rsid w:val="006328DB"/>
    <w:rsid w:val="00634DA7"/>
    <w:rsid w:val="006350C4"/>
    <w:rsid w:val="006416D6"/>
    <w:rsid w:val="00642844"/>
    <w:rsid w:val="006434EF"/>
    <w:rsid w:val="0064409B"/>
    <w:rsid w:val="006441C2"/>
    <w:rsid w:val="00644FCB"/>
    <w:rsid w:val="00645C44"/>
    <w:rsid w:val="00651A07"/>
    <w:rsid w:val="00651EA5"/>
    <w:rsid w:val="00654017"/>
    <w:rsid w:val="00655769"/>
    <w:rsid w:val="00655E3F"/>
    <w:rsid w:val="00656186"/>
    <w:rsid w:val="00656622"/>
    <w:rsid w:val="0065717B"/>
    <w:rsid w:val="0065745C"/>
    <w:rsid w:val="00657F71"/>
    <w:rsid w:val="00660511"/>
    <w:rsid w:val="0066455A"/>
    <w:rsid w:val="00667BB6"/>
    <w:rsid w:val="006717D5"/>
    <w:rsid w:val="00672978"/>
    <w:rsid w:val="006734AB"/>
    <w:rsid w:val="006737D3"/>
    <w:rsid w:val="00673F34"/>
    <w:rsid w:val="0067435B"/>
    <w:rsid w:val="006753CA"/>
    <w:rsid w:val="00675E6F"/>
    <w:rsid w:val="0067793E"/>
    <w:rsid w:val="00682D07"/>
    <w:rsid w:val="00683064"/>
    <w:rsid w:val="00683A45"/>
    <w:rsid w:val="0068424E"/>
    <w:rsid w:val="00687058"/>
    <w:rsid w:val="00692A3E"/>
    <w:rsid w:val="00694430"/>
    <w:rsid w:val="00694677"/>
    <w:rsid w:val="00694A71"/>
    <w:rsid w:val="00697FAC"/>
    <w:rsid w:val="006A03A3"/>
    <w:rsid w:val="006A11C3"/>
    <w:rsid w:val="006A6EA7"/>
    <w:rsid w:val="006A74BC"/>
    <w:rsid w:val="006B0696"/>
    <w:rsid w:val="006B1054"/>
    <w:rsid w:val="006B2684"/>
    <w:rsid w:val="006B279A"/>
    <w:rsid w:val="006B503F"/>
    <w:rsid w:val="006B64A8"/>
    <w:rsid w:val="006B707C"/>
    <w:rsid w:val="006C12EE"/>
    <w:rsid w:val="006C24CB"/>
    <w:rsid w:val="006C344D"/>
    <w:rsid w:val="006C6020"/>
    <w:rsid w:val="006D0225"/>
    <w:rsid w:val="006D0265"/>
    <w:rsid w:val="006D15F6"/>
    <w:rsid w:val="006D1681"/>
    <w:rsid w:val="006D1C5E"/>
    <w:rsid w:val="006D1E83"/>
    <w:rsid w:val="006D1FAE"/>
    <w:rsid w:val="006D2E1F"/>
    <w:rsid w:val="006D3B55"/>
    <w:rsid w:val="006D66D5"/>
    <w:rsid w:val="006D71DD"/>
    <w:rsid w:val="006D767D"/>
    <w:rsid w:val="006E00D5"/>
    <w:rsid w:val="006E3151"/>
    <w:rsid w:val="006E3515"/>
    <w:rsid w:val="006F1BD6"/>
    <w:rsid w:val="006F3B6D"/>
    <w:rsid w:val="006F4BB0"/>
    <w:rsid w:val="006F594C"/>
    <w:rsid w:val="006F5E34"/>
    <w:rsid w:val="006F7F2A"/>
    <w:rsid w:val="00701118"/>
    <w:rsid w:val="0070344F"/>
    <w:rsid w:val="0070410C"/>
    <w:rsid w:val="00704C6B"/>
    <w:rsid w:val="00705BD4"/>
    <w:rsid w:val="00706159"/>
    <w:rsid w:val="0070672E"/>
    <w:rsid w:val="007105C0"/>
    <w:rsid w:val="007107EE"/>
    <w:rsid w:val="00712B55"/>
    <w:rsid w:val="00714BA2"/>
    <w:rsid w:val="007166C4"/>
    <w:rsid w:val="00720238"/>
    <w:rsid w:val="007211A4"/>
    <w:rsid w:val="0072120C"/>
    <w:rsid w:val="00725EDA"/>
    <w:rsid w:val="00726D6D"/>
    <w:rsid w:val="00727E48"/>
    <w:rsid w:val="00730440"/>
    <w:rsid w:val="00731CFE"/>
    <w:rsid w:val="00732D8B"/>
    <w:rsid w:val="0073329F"/>
    <w:rsid w:val="00733D8A"/>
    <w:rsid w:val="00737805"/>
    <w:rsid w:val="00737D2B"/>
    <w:rsid w:val="00740FDE"/>
    <w:rsid w:val="00742FB9"/>
    <w:rsid w:val="00745DE3"/>
    <w:rsid w:val="0074665A"/>
    <w:rsid w:val="007469E6"/>
    <w:rsid w:val="00746B11"/>
    <w:rsid w:val="007472C3"/>
    <w:rsid w:val="00747E3A"/>
    <w:rsid w:val="0075090F"/>
    <w:rsid w:val="0075097C"/>
    <w:rsid w:val="00752131"/>
    <w:rsid w:val="0075276D"/>
    <w:rsid w:val="0075395F"/>
    <w:rsid w:val="00757B61"/>
    <w:rsid w:val="00760524"/>
    <w:rsid w:val="00760A63"/>
    <w:rsid w:val="00760B3C"/>
    <w:rsid w:val="00760B40"/>
    <w:rsid w:val="00762862"/>
    <w:rsid w:val="007635FD"/>
    <w:rsid w:val="00764B2A"/>
    <w:rsid w:val="00765767"/>
    <w:rsid w:val="007717D2"/>
    <w:rsid w:val="00771A91"/>
    <w:rsid w:val="00772C52"/>
    <w:rsid w:val="007748CE"/>
    <w:rsid w:val="00776CA9"/>
    <w:rsid w:val="007826D3"/>
    <w:rsid w:val="007829E6"/>
    <w:rsid w:val="00783A1F"/>
    <w:rsid w:val="00784A3F"/>
    <w:rsid w:val="0078508A"/>
    <w:rsid w:val="0078543A"/>
    <w:rsid w:val="00785529"/>
    <w:rsid w:val="00786E32"/>
    <w:rsid w:val="00793315"/>
    <w:rsid w:val="007A0311"/>
    <w:rsid w:val="007A056D"/>
    <w:rsid w:val="007A0E3A"/>
    <w:rsid w:val="007A4003"/>
    <w:rsid w:val="007A5F9C"/>
    <w:rsid w:val="007A5FCE"/>
    <w:rsid w:val="007A6590"/>
    <w:rsid w:val="007B4885"/>
    <w:rsid w:val="007B5545"/>
    <w:rsid w:val="007C01FC"/>
    <w:rsid w:val="007C2592"/>
    <w:rsid w:val="007C276C"/>
    <w:rsid w:val="007C2B58"/>
    <w:rsid w:val="007C2DE7"/>
    <w:rsid w:val="007C4355"/>
    <w:rsid w:val="007C5577"/>
    <w:rsid w:val="007C56F2"/>
    <w:rsid w:val="007D2315"/>
    <w:rsid w:val="007D2C55"/>
    <w:rsid w:val="007D4551"/>
    <w:rsid w:val="007D7264"/>
    <w:rsid w:val="007E0E68"/>
    <w:rsid w:val="007E10FF"/>
    <w:rsid w:val="007E1918"/>
    <w:rsid w:val="007E2B35"/>
    <w:rsid w:val="007E30CA"/>
    <w:rsid w:val="007E461E"/>
    <w:rsid w:val="007E4620"/>
    <w:rsid w:val="007E4FEC"/>
    <w:rsid w:val="007E51EA"/>
    <w:rsid w:val="007E5CEF"/>
    <w:rsid w:val="007E720E"/>
    <w:rsid w:val="007F010C"/>
    <w:rsid w:val="007F1473"/>
    <w:rsid w:val="007F365E"/>
    <w:rsid w:val="007F45A7"/>
    <w:rsid w:val="007F7CFF"/>
    <w:rsid w:val="00800A2F"/>
    <w:rsid w:val="00801459"/>
    <w:rsid w:val="00803AF8"/>
    <w:rsid w:val="008046AB"/>
    <w:rsid w:val="00806ACE"/>
    <w:rsid w:val="00807638"/>
    <w:rsid w:val="0081198A"/>
    <w:rsid w:val="00811F4D"/>
    <w:rsid w:val="00816C3D"/>
    <w:rsid w:val="00817B5C"/>
    <w:rsid w:val="008207A5"/>
    <w:rsid w:val="008207CD"/>
    <w:rsid w:val="00821A2C"/>
    <w:rsid w:val="00821B20"/>
    <w:rsid w:val="008244AC"/>
    <w:rsid w:val="008246B9"/>
    <w:rsid w:val="00825C43"/>
    <w:rsid w:val="00826BF1"/>
    <w:rsid w:val="00830FB1"/>
    <w:rsid w:val="008312A9"/>
    <w:rsid w:val="0083144F"/>
    <w:rsid w:val="0083145E"/>
    <w:rsid w:val="008332B7"/>
    <w:rsid w:val="008351B0"/>
    <w:rsid w:val="00836052"/>
    <w:rsid w:val="008409DE"/>
    <w:rsid w:val="00840A44"/>
    <w:rsid w:val="008411D8"/>
    <w:rsid w:val="0084469D"/>
    <w:rsid w:val="00844B2D"/>
    <w:rsid w:val="008470FA"/>
    <w:rsid w:val="008522F8"/>
    <w:rsid w:val="008558BC"/>
    <w:rsid w:val="008604B2"/>
    <w:rsid w:val="00860C65"/>
    <w:rsid w:val="00861DFE"/>
    <w:rsid w:val="00862825"/>
    <w:rsid w:val="0086552F"/>
    <w:rsid w:val="0087487C"/>
    <w:rsid w:val="00874F6F"/>
    <w:rsid w:val="00875062"/>
    <w:rsid w:val="008754D1"/>
    <w:rsid w:val="00876474"/>
    <w:rsid w:val="0087687F"/>
    <w:rsid w:val="00884EA8"/>
    <w:rsid w:val="00885319"/>
    <w:rsid w:val="0088551A"/>
    <w:rsid w:val="008858A1"/>
    <w:rsid w:val="00886238"/>
    <w:rsid w:val="008916EC"/>
    <w:rsid w:val="008917E5"/>
    <w:rsid w:val="00892211"/>
    <w:rsid w:val="008922E3"/>
    <w:rsid w:val="00892A21"/>
    <w:rsid w:val="008938F7"/>
    <w:rsid w:val="008956EA"/>
    <w:rsid w:val="008956F9"/>
    <w:rsid w:val="008972AF"/>
    <w:rsid w:val="00897861"/>
    <w:rsid w:val="008A053C"/>
    <w:rsid w:val="008A440D"/>
    <w:rsid w:val="008A5148"/>
    <w:rsid w:val="008A523D"/>
    <w:rsid w:val="008A6BB2"/>
    <w:rsid w:val="008B015E"/>
    <w:rsid w:val="008B01CF"/>
    <w:rsid w:val="008B3137"/>
    <w:rsid w:val="008B459B"/>
    <w:rsid w:val="008B568D"/>
    <w:rsid w:val="008B587C"/>
    <w:rsid w:val="008B5FE3"/>
    <w:rsid w:val="008B75CA"/>
    <w:rsid w:val="008C257D"/>
    <w:rsid w:val="008C2678"/>
    <w:rsid w:val="008C2C1A"/>
    <w:rsid w:val="008C4F88"/>
    <w:rsid w:val="008C57CA"/>
    <w:rsid w:val="008C7FFC"/>
    <w:rsid w:val="008D093F"/>
    <w:rsid w:val="008D291C"/>
    <w:rsid w:val="008D3142"/>
    <w:rsid w:val="008D4BE2"/>
    <w:rsid w:val="008D6EC9"/>
    <w:rsid w:val="008D7414"/>
    <w:rsid w:val="008D7F66"/>
    <w:rsid w:val="008E0937"/>
    <w:rsid w:val="008E1EC5"/>
    <w:rsid w:val="008E21A5"/>
    <w:rsid w:val="008E4736"/>
    <w:rsid w:val="008F2B5C"/>
    <w:rsid w:val="00901BEF"/>
    <w:rsid w:val="009026ED"/>
    <w:rsid w:val="009030BF"/>
    <w:rsid w:val="009046F5"/>
    <w:rsid w:val="00904CE6"/>
    <w:rsid w:val="009055B3"/>
    <w:rsid w:val="00905B0F"/>
    <w:rsid w:val="00906749"/>
    <w:rsid w:val="00911B04"/>
    <w:rsid w:val="00911C6C"/>
    <w:rsid w:val="00914263"/>
    <w:rsid w:val="00914280"/>
    <w:rsid w:val="00915795"/>
    <w:rsid w:val="009201D0"/>
    <w:rsid w:val="009202D3"/>
    <w:rsid w:val="00922786"/>
    <w:rsid w:val="00923B3D"/>
    <w:rsid w:val="0092438F"/>
    <w:rsid w:val="0092459F"/>
    <w:rsid w:val="009247C0"/>
    <w:rsid w:val="009269BE"/>
    <w:rsid w:val="00926F17"/>
    <w:rsid w:val="009303EB"/>
    <w:rsid w:val="00931513"/>
    <w:rsid w:val="0093242F"/>
    <w:rsid w:val="00933C53"/>
    <w:rsid w:val="00933F79"/>
    <w:rsid w:val="0093669A"/>
    <w:rsid w:val="0093792F"/>
    <w:rsid w:val="00940A34"/>
    <w:rsid w:val="00940A79"/>
    <w:rsid w:val="0094175D"/>
    <w:rsid w:val="0094272F"/>
    <w:rsid w:val="00943437"/>
    <w:rsid w:val="009438CE"/>
    <w:rsid w:val="009440A2"/>
    <w:rsid w:val="0094500C"/>
    <w:rsid w:val="0094549E"/>
    <w:rsid w:val="00946D77"/>
    <w:rsid w:val="0094716C"/>
    <w:rsid w:val="009513FD"/>
    <w:rsid w:val="00952A0F"/>
    <w:rsid w:val="00952B59"/>
    <w:rsid w:val="0095394D"/>
    <w:rsid w:val="00957118"/>
    <w:rsid w:val="00960A33"/>
    <w:rsid w:val="00961AC0"/>
    <w:rsid w:val="00961F41"/>
    <w:rsid w:val="00963D1F"/>
    <w:rsid w:val="00965A50"/>
    <w:rsid w:val="00965D02"/>
    <w:rsid w:val="009674A5"/>
    <w:rsid w:val="009675AA"/>
    <w:rsid w:val="0097065E"/>
    <w:rsid w:val="00970772"/>
    <w:rsid w:val="00971042"/>
    <w:rsid w:val="0097221E"/>
    <w:rsid w:val="00973E18"/>
    <w:rsid w:val="0097618B"/>
    <w:rsid w:val="009774F9"/>
    <w:rsid w:val="00981EC4"/>
    <w:rsid w:val="009830C2"/>
    <w:rsid w:val="0098607F"/>
    <w:rsid w:val="009872F4"/>
    <w:rsid w:val="0099219B"/>
    <w:rsid w:val="00992BA2"/>
    <w:rsid w:val="00993997"/>
    <w:rsid w:val="00994445"/>
    <w:rsid w:val="00995AB2"/>
    <w:rsid w:val="009963D4"/>
    <w:rsid w:val="009968F2"/>
    <w:rsid w:val="009A0B23"/>
    <w:rsid w:val="009A0CE5"/>
    <w:rsid w:val="009A1492"/>
    <w:rsid w:val="009A393E"/>
    <w:rsid w:val="009A3ABE"/>
    <w:rsid w:val="009A4CBB"/>
    <w:rsid w:val="009A52AD"/>
    <w:rsid w:val="009A6E47"/>
    <w:rsid w:val="009A73DE"/>
    <w:rsid w:val="009B0E42"/>
    <w:rsid w:val="009B1C53"/>
    <w:rsid w:val="009B21AE"/>
    <w:rsid w:val="009B6EBC"/>
    <w:rsid w:val="009B75C6"/>
    <w:rsid w:val="009B7CCB"/>
    <w:rsid w:val="009C2A77"/>
    <w:rsid w:val="009C49CA"/>
    <w:rsid w:val="009C5095"/>
    <w:rsid w:val="009D0C49"/>
    <w:rsid w:val="009D3443"/>
    <w:rsid w:val="009D3DBD"/>
    <w:rsid w:val="009D429B"/>
    <w:rsid w:val="009D5F47"/>
    <w:rsid w:val="009E134B"/>
    <w:rsid w:val="009E6539"/>
    <w:rsid w:val="009E66C3"/>
    <w:rsid w:val="009E6BE1"/>
    <w:rsid w:val="009E79BE"/>
    <w:rsid w:val="009F0F2B"/>
    <w:rsid w:val="009F33C9"/>
    <w:rsid w:val="009F4A96"/>
    <w:rsid w:val="009F689A"/>
    <w:rsid w:val="009F6CDC"/>
    <w:rsid w:val="009F735A"/>
    <w:rsid w:val="009F7600"/>
    <w:rsid w:val="00A00CBB"/>
    <w:rsid w:val="00A021A1"/>
    <w:rsid w:val="00A02A23"/>
    <w:rsid w:val="00A03365"/>
    <w:rsid w:val="00A04D5C"/>
    <w:rsid w:val="00A07879"/>
    <w:rsid w:val="00A13311"/>
    <w:rsid w:val="00A1474E"/>
    <w:rsid w:val="00A156A1"/>
    <w:rsid w:val="00A1618E"/>
    <w:rsid w:val="00A20A44"/>
    <w:rsid w:val="00A219F3"/>
    <w:rsid w:val="00A23E01"/>
    <w:rsid w:val="00A240AC"/>
    <w:rsid w:val="00A24135"/>
    <w:rsid w:val="00A25420"/>
    <w:rsid w:val="00A25C8D"/>
    <w:rsid w:val="00A276B5"/>
    <w:rsid w:val="00A3239C"/>
    <w:rsid w:val="00A41A02"/>
    <w:rsid w:val="00A43EBA"/>
    <w:rsid w:val="00A43F47"/>
    <w:rsid w:val="00A447F7"/>
    <w:rsid w:val="00A45BE7"/>
    <w:rsid w:val="00A50972"/>
    <w:rsid w:val="00A50D6A"/>
    <w:rsid w:val="00A50FFE"/>
    <w:rsid w:val="00A52D96"/>
    <w:rsid w:val="00A53E1F"/>
    <w:rsid w:val="00A6016C"/>
    <w:rsid w:val="00A60798"/>
    <w:rsid w:val="00A60BC7"/>
    <w:rsid w:val="00A614C8"/>
    <w:rsid w:val="00A62193"/>
    <w:rsid w:val="00A62552"/>
    <w:rsid w:val="00A65C80"/>
    <w:rsid w:val="00A66EB7"/>
    <w:rsid w:val="00A7060B"/>
    <w:rsid w:val="00A70D02"/>
    <w:rsid w:val="00A71A23"/>
    <w:rsid w:val="00A734A4"/>
    <w:rsid w:val="00A737C6"/>
    <w:rsid w:val="00A73F40"/>
    <w:rsid w:val="00A807EA"/>
    <w:rsid w:val="00A81C7A"/>
    <w:rsid w:val="00A83578"/>
    <w:rsid w:val="00A85362"/>
    <w:rsid w:val="00A85B6E"/>
    <w:rsid w:val="00A86E94"/>
    <w:rsid w:val="00A927B8"/>
    <w:rsid w:val="00A92C42"/>
    <w:rsid w:val="00A9319E"/>
    <w:rsid w:val="00A93B18"/>
    <w:rsid w:val="00A93DC2"/>
    <w:rsid w:val="00A9696C"/>
    <w:rsid w:val="00A96B49"/>
    <w:rsid w:val="00A96D72"/>
    <w:rsid w:val="00AA080D"/>
    <w:rsid w:val="00AA12F7"/>
    <w:rsid w:val="00AA158D"/>
    <w:rsid w:val="00AA1AEB"/>
    <w:rsid w:val="00AA24D4"/>
    <w:rsid w:val="00AA295A"/>
    <w:rsid w:val="00AA2AD4"/>
    <w:rsid w:val="00AA2D41"/>
    <w:rsid w:val="00AA2D43"/>
    <w:rsid w:val="00AA41AD"/>
    <w:rsid w:val="00AA78C6"/>
    <w:rsid w:val="00AB0A9A"/>
    <w:rsid w:val="00AB0E40"/>
    <w:rsid w:val="00AB3AEC"/>
    <w:rsid w:val="00AB4337"/>
    <w:rsid w:val="00AB43A5"/>
    <w:rsid w:val="00AB4E72"/>
    <w:rsid w:val="00AB5B30"/>
    <w:rsid w:val="00AB7D0E"/>
    <w:rsid w:val="00AC0484"/>
    <w:rsid w:val="00AC0AE1"/>
    <w:rsid w:val="00AC1AE1"/>
    <w:rsid w:val="00AC2203"/>
    <w:rsid w:val="00AC2903"/>
    <w:rsid w:val="00AC48A2"/>
    <w:rsid w:val="00AC4FD6"/>
    <w:rsid w:val="00AC550E"/>
    <w:rsid w:val="00AC571E"/>
    <w:rsid w:val="00AC5D89"/>
    <w:rsid w:val="00AC733B"/>
    <w:rsid w:val="00AC7993"/>
    <w:rsid w:val="00AC7AC8"/>
    <w:rsid w:val="00AC7DFF"/>
    <w:rsid w:val="00AD0CC6"/>
    <w:rsid w:val="00AD2C8D"/>
    <w:rsid w:val="00AD2FDB"/>
    <w:rsid w:val="00AD4160"/>
    <w:rsid w:val="00AD52CD"/>
    <w:rsid w:val="00AD5960"/>
    <w:rsid w:val="00AE40D5"/>
    <w:rsid w:val="00AE6B19"/>
    <w:rsid w:val="00AF17B2"/>
    <w:rsid w:val="00AF1B49"/>
    <w:rsid w:val="00AF2351"/>
    <w:rsid w:val="00AF321A"/>
    <w:rsid w:val="00AF43EC"/>
    <w:rsid w:val="00AF49C0"/>
    <w:rsid w:val="00AF4B41"/>
    <w:rsid w:val="00AF5241"/>
    <w:rsid w:val="00AF5899"/>
    <w:rsid w:val="00B02147"/>
    <w:rsid w:val="00B029A1"/>
    <w:rsid w:val="00B029CC"/>
    <w:rsid w:val="00B0347D"/>
    <w:rsid w:val="00B034E2"/>
    <w:rsid w:val="00B03759"/>
    <w:rsid w:val="00B043B8"/>
    <w:rsid w:val="00B04B1F"/>
    <w:rsid w:val="00B04C7B"/>
    <w:rsid w:val="00B05653"/>
    <w:rsid w:val="00B070D3"/>
    <w:rsid w:val="00B07C5E"/>
    <w:rsid w:val="00B07EC1"/>
    <w:rsid w:val="00B10A7D"/>
    <w:rsid w:val="00B12C91"/>
    <w:rsid w:val="00B13906"/>
    <w:rsid w:val="00B15262"/>
    <w:rsid w:val="00B173DC"/>
    <w:rsid w:val="00B21824"/>
    <w:rsid w:val="00B2249F"/>
    <w:rsid w:val="00B2275A"/>
    <w:rsid w:val="00B22C4A"/>
    <w:rsid w:val="00B22E65"/>
    <w:rsid w:val="00B22F0A"/>
    <w:rsid w:val="00B23937"/>
    <w:rsid w:val="00B23CAE"/>
    <w:rsid w:val="00B24E24"/>
    <w:rsid w:val="00B26C33"/>
    <w:rsid w:val="00B330B2"/>
    <w:rsid w:val="00B34020"/>
    <w:rsid w:val="00B3417B"/>
    <w:rsid w:val="00B3476B"/>
    <w:rsid w:val="00B34C80"/>
    <w:rsid w:val="00B36B01"/>
    <w:rsid w:val="00B4088D"/>
    <w:rsid w:val="00B4106D"/>
    <w:rsid w:val="00B41973"/>
    <w:rsid w:val="00B41F62"/>
    <w:rsid w:val="00B44C4A"/>
    <w:rsid w:val="00B44FAE"/>
    <w:rsid w:val="00B47524"/>
    <w:rsid w:val="00B47A58"/>
    <w:rsid w:val="00B52D6C"/>
    <w:rsid w:val="00B55602"/>
    <w:rsid w:val="00B6179B"/>
    <w:rsid w:val="00B617E1"/>
    <w:rsid w:val="00B61E7F"/>
    <w:rsid w:val="00B62E19"/>
    <w:rsid w:val="00B66256"/>
    <w:rsid w:val="00B67DA6"/>
    <w:rsid w:val="00B72788"/>
    <w:rsid w:val="00B7317C"/>
    <w:rsid w:val="00B74B2B"/>
    <w:rsid w:val="00B74BEC"/>
    <w:rsid w:val="00B758CA"/>
    <w:rsid w:val="00B77A86"/>
    <w:rsid w:val="00B819F9"/>
    <w:rsid w:val="00B83617"/>
    <w:rsid w:val="00B86F3F"/>
    <w:rsid w:val="00B86F56"/>
    <w:rsid w:val="00B873DA"/>
    <w:rsid w:val="00B8798B"/>
    <w:rsid w:val="00B87FDA"/>
    <w:rsid w:val="00B91FC3"/>
    <w:rsid w:val="00B93FA9"/>
    <w:rsid w:val="00B94E28"/>
    <w:rsid w:val="00B94F2F"/>
    <w:rsid w:val="00B95DEE"/>
    <w:rsid w:val="00BA055C"/>
    <w:rsid w:val="00BA198C"/>
    <w:rsid w:val="00BA6452"/>
    <w:rsid w:val="00BA6B35"/>
    <w:rsid w:val="00BA6BD3"/>
    <w:rsid w:val="00BA784B"/>
    <w:rsid w:val="00BB19C0"/>
    <w:rsid w:val="00BB237C"/>
    <w:rsid w:val="00BB6831"/>
    <w:rsid w:val="00BC045D"/>
    <w:rsid w:val="00BC1199"/>
    <w:rsid w:val="00BC2F7C"/>
    <w:rsid w:val="00BC3E37"/>
    <w:rsid w:val="00BC5E23"/>
    <w:rsid w:val="00BC6658"/>
    <w:rsid w:val="00BC697F"/>
    <w:rsid w:val="00BD0428"/>
    <w:rsid w:val="00BD2B69"/>
    <w:rsid w:val="00BD4143"/>
    <w:rsid w:val="00BD4667"/>
    <w:rsid w:val="00BD5386"/>
    <w:rsid w:val="00BD5AAE"/>
    <w:rsid w:val="00BD709C"/>
    <w:rsid w:val="00BE152B"/>
    <w:rsid w:val="00BE17CD"/>
    <w:rsid w:val="00BE1E9C"/>
    <w:rsid w:val="00BE2F23"/>
    <w:rsid w:val="00BE6884"/>
    <w:rsid w:val="00BE6AA6"/>
    <w:rsid w:val="00BE7044"/>
    <w:rsid w:val="00BE7D34"/>
    <w:rsid w:val="00BF0042"/>
    <w:rsid w:val="00BF0967"/>
    <w:rsid w:val="00BF1870"/>
    <w:rsid w:val="00BF2795"/>
    <w:rsid w:val="00BF39A3"/>
    <w:rsid w:val="00BF3A69"/>
    <w:rsid w:val="00BF5B36"/>
    <w:rsid w:val="00C01D52"/>
    <w:rsid w:val="00C020A0"/>
    <w:rsid w:val="00C03EE7"/>
    <w:rsid w:val="00C06D8A"/>
    <w:rsid w:val="00C07D1F"/>
    <w:rsid w:val="00C109C8"/>
    <w:rsid w:val="00C11092"/>
    <w:rsid w:val="00C11375"/>
    <w:rsid w:val="00C11A94"/>
    <w:rsid w:val="00C12F2A"/>
    <w:rsid w:val="00C12F53"/>
    <w:rsid w:val="00C15921"/>
    <w:rsid w:val="00C201B9"/>
    <w:rsid w:val="00C21405"/>
    <w:rsid w:val="00C2292C"/>
    <w:rsid w:val="00C2525F"/>
    <w:rsid w:val="00C27873"/>
    <w:rsid w:val="00C30331"/>
    <w:rsid w:val="00C330E5"/>
    <w:rsid w:val="00C332FE"/>
    <w:rsid w:val="00C3456F"/>
    <w:rsid w:val="00C34721"/>
    <w:rsid w:val="00C34825"/>
    <w:rsid w:val="00C35013"/>
    <w:rsid w:val="00C35E90"/>
    <w:rsid w:val="00C361C3"/>
    <w:rsid w:val="00C36B55"/>
    <w:rsid w:val="00C43709"/>
    <w:rsid w:val="00C44595"/>
    <w:rsid w:val="00C44DC1"/>
    <w:rsid w:val="00C460EF"/>
    <w:rsid w:val="00C5376E"/>
    <w:rsid w:val="00C53A6D"/>
    <w:rsid w:val="00C545B0"/>
    <w:rsid w:val="00C546CA"/>
    <w:rsid w:val="00C55A2E"/>
    <w:rsid w:val="00C56CA9"/>
    <w:rsid w:val="00C56FD0"/>
    <w:rsid w:val="00C57C16"/>
    <w:rsid w:val="00C63296"/>
    <w:rsid w:val="00C63501"/>
    <w:rsid w:val="00C65119"/>
    <w:rsid w:val="00C700C6"/>
    <w:rsid w:val="00C70DFB"/>
    <w:rsid w:val="00C74183"/>
    <w:rsid w:val="00C74CDA"/>
    <w:rsid w:val="00C7732C"/>
    <w:rsid w:val="00C778D1"/>
    <w:rsid w:val="00C77D33"/>
    <w:rsid w:val="00C82530"/>
    <w:rsid w:val="00C82EA6"/>
    <w:rsid w:val="00C836DF"/>
    <w:rsid w:val="00C838EC"/>
    <w:rsid w:val="00C84778"/>
    <w:rsid w:val="00C84D5D"/>
    <w:rsid w:val="00C863E3"/>
    <w:rsid w:val="00C87A41"/>
    <w:rsid w:val="00C9072D"/>
    <w:rsid w:val="00CA1AEE"/>
    <w:rsid w:val="00CA2344"/>
    <w:rsid w:val="00CA23DC"/>
    <w:rsid w:val="00CA242D"/>
    <w:rsid w:val="00CA31B8"/>
    <w:rsid w:val="00CA67D0"/>
    <w:rsid w:val="00CA7C27"/>
    <w:rsid w:val="00CB2BFD"/>
    <w:rsid w:val="00CB5A9E"/>
    <w:rsid w:val="00CB68BA"/>
    <w:rsid w:val="00CB6A62"/>
    <w:rsid w:val="00CB6BDD"/>
    <w:rsid w:val="00CC03C2"/>
    <w:rsid w:val="00CC1A94"/>
    <w:rsid w:val="00CC205C"/>
    <w:rsid w:val="00CC248E"/>
    <w:rsid w:val="00CC2809"/>
    <w:rsid w:val="00CC46AE"/>
    <w:rsid w:val="00CC7289"/>
    <w:rsid w:val="00CC767B"/>
    <w:rsid w:val="00CD5D16"/>
    <w:rsid w:val="00CD68CE"/>
    <w:rsid w:val="00CE0A64"/>
    <w:rsid w:val="00CE0E28"/>
    <w:rsid w:val="00CE0EBA"/>
    <w:rsid w:val="00CE101E"/>
    <w:rsid w:val="00CE2074"/>
    <w:rsid w:val="00CE2639"/>
    <w:rsid w:val="00CE3C38"/>
    <w:rsid w:val="00CE626F"/>
    <w:rsid w:val="00CE6320"/>
    <w:rsid w:val="00CE6415"/>
    <w:rsid w:val="00CE7759"/>
    <w:rsid w:val="00CF091B"/>
    <w:rsid w:val="00CF1898"/>
    <w:rsid w:val="00CF1986"/>
    <w:rsid w:val="00CF24AC"/>
    <w:rsid w:val="00CF28DE"/>
    <w:rsid w:val="00CF6B09"/>
    <w:rsid w:val="00D024FD"/>
    <w:rsid w:val="00D116B8"/>
    <w:rsid w:val="00D12815"/>
    <w:rsid w:val="00D12C01"/>
    <w:rsid w:val="00D131D5"/>
    <w:rsid w:val="00D16B53"/>
    <w:rsid w:val="00D17C4F"/>
    <w:rsid w:val="00D2019F"/>
    <w:rsid w:val="00D201D6"/>
    <w:rsid w:val="00D23074"/>
    <w:rsid w:val="00D23821"/>
    <w:rsid w:val="00D263A2"/>
    <w:rsid w:val="00D30510"/>
    <w:rsid w:val="00D30FAD"/>
    <w:rsid w:val="00D31166"/>
    <w:rsid w:val="00D31EF2"/>
    <w:rsid w:val="00D3292D"/>
    <w:rsid w:val="00D32B6E"/>
    <w:rsid w:val="00D3653E"/>
    <w:rsid w:val="00D37752"/>
    <w:rsid w:val="00D400F5"/>
    <w:rsid w:val="00D4188F"/>
    <w:rsid w:val="00D43726"/>
    <w:rsid w:val="00D45B9F"/>
    <w:rsid w:val="00D45BE3"/>
    <w:rsid w:val="00D45D02"/>
    <w:rsid w:val="00D51089"/>
    <w:rsid w:val="00D51B92"/>
    <w:rsid w:val="00D55084"/>
    <w:rsid w:val="00D5691B"/>
    <w:rsid w:val="00D574A4"/>
    <w:rsid w:val="00D62753"/>
    <w:rsid w:val="00D63698"/>
    <w:rsid w:val="00D63ED3"/>
    <w:rsid w:val="00D640FD"/>
    <w:rsid w:val="00D6645E"/>
    <w:rsid w:val="00D71A15"/>
    <w:rsid w:val="00D721E9"/>
    <w:rsid w:val="00D75950"/>
    <w:rsid w:val="00D760CE"/>
    <w:rsid w:val="00D826B4"/>
    <w:rsid w:val="00D82B92"/>
    <w:rsid w:val="00D83325"/>
    <w:rsid w:val="00D838A0"/>
    <w:rsid w:val="00D84E56"/>
    <w:rsid w:val="00D84EB2"/>
    <w:rsid w:val="00D869DA"/>
    <w:rsid w:val="00D8795F"/>
    <w:rsid w:val="00D924D5"/>
    <w:rsid w:val="00D93ABD"/>
    <w:rsid w:val="00D94218"/>
    <w:rsid w:val="00D94444"/>
    <w:rsid w:val="00D9603B"/>
    <w:rsid w:val="00DA3240"/>
    <w:rsid w:val="00DA5C40"/>
    <w:rsid w:val="00DA63BE"/>
    <w:rsid w:val="00DA74B8"/>
    <w:rsid w:val="00DB4BA9"/>
    <w:rsid w:val="00DB60E4"/>
    <w:rsid w:val="00DB7AB8"/>
    <w:rsid w:val="00DC4BEF"/>
    <w:rsid w:val="00DC6273"/>
    <w:rsid w:val="00DC6485"/>
    <w:rsid w:val="00DC72C8"/>
    <w:rsid w:val="00DC742A"/>
    <w:rsid w:val="00DC7EE1"/>
    <w:rsid w:val="00DD0E75"/>
    <w:rsid w:val="00DD2076"/>
    <w:rsid w:val="00DD285B"/>
    <w:rsid w:val="00DD5F5F"/>
    <w:rsid w:val="00DD71CA"/>
    <w:rsid w:val="00DD76F6"/>
    <w:rsid w:val="00DE1053"/>
    <w:rsid w:val="00DE1C5D"/>
    <w:rsid w:val="00DE2DB7"/>
    <w:rsid w:val="00DE30B1"/>
    <w:rsid w:val="00DE4054"/>
    <w:rsid w:val="00DE55C2"/>
    <w:rsid w:val="00DE6292"/>
    <w:rsid w:val="00DE6E70"/>
    <w:rsid w:val="00DE7530"/>
    <w:rsid w:val="00DE7BB1"/>
    <w:rsid w:val="00DE7C73"/>
    <w:rsid w:val="00DF0566"/>
    <w:rsid w:val="00DF18DE"/>
    <w:rsid w:val="00DF3EE9"/>
    <w:rsid w:val="00E0318D"/>
    <w:rsid w:val="00E040FF"/>
    <w:rsid w:val="00E0419C"/>
    <w:rsid w:val="00E0441A"/>
    <w:rsid w:val="00E04F02"/>
    <w:rsid w:val="00E05761"/>
    <w:rsid w:val="00E10FCC"/>
    <w:rsid w:val="00E140A9"/>
    <w:rsid w:val="00E14B9D"/>
    <w:rsid w:val="00E171A1"/>
    <w:rsid w:val="00E175F7"/>
    <w:rsid w:val="00E1765E"/>
    <w:rsid w:val="00E21488"/>
    <w:rsid w:val="00E2335D"/>
    <w:rsid w:val="00E237FC"/>
    <w:rsid w:val="00E23ADE"/>
    <w:rsid w:val="00E263B2"/>
    <w:rsid w:val="00E27BEB"/>
    <w:rsid w:val="00E30634"/>
    <w:rsid w:val="00E31562"/>
    <w:rsid w:val="00E31801"/>
    <w:rsid w:val="00E32823"/>
    <w:rsid w:val="00E329A5"/>
    <w:rsid w:val="00E32CE5"/>
    <w:rsid w:val="00E33916"/>
    <w:rsid w:val="00E35703"/>
    <w:rsid w:val="00E3770E"/>
    <w:rsid w:val="00E37D15"/>
    <w:rsid w:val="00E51D7D"/>
    <w:rsid w:val="00E5207B"/>
    <w:rsid w:val="00E54592"/>
    <w:rsid w:val="00E55495"/>
    <w:rsid w:val="00E5755F"/>
    <w:rsid w:val="00E57A03"/>
    <w:rsid w:val="00E612E3"/>
    <w:rsid w:val="00E61832"/>
    <w:rsid w:val="00E63100"/>
    <w:rsid w:val="00E63D5F"/>
    <w:rsid w:val="00E669E3"/>
    <w:rsid w:val="00E70AA9"/>
    <w:rsid w:val="00E70EF4"/>
    <w:rsid w:val="00E72110"/>
    <w:rsid w:val="00E724A7"/>
    <w:rsid w:val="00E724E8"/>
    <w:rsid w:val="00E72A85"/>
    <w:rsid w:val="00E72B54"/>
    <w:rsid w:val="00E7565A"/>
    <w:rsid w:val="00E75BCE"/>
    <w:rsid w:val="00E76879"/>
    <w:rsid w:val="00E77968"/>
    <w:rsid w:val="00E77CF2"/>
    <w:rsid w:val="00E81A60"/>
    <w:rsid w:val="00E84C22"/>
    <w:rsid w:val="00E85219"/>
    <w:rsid w:val="00E87D39"/>
    <w:rsid w:val="00E91D9D"/>
    <w:rsid w:val="00E91F96"/>
    <w:rsid w:val="00E92FC5"/>
    <w:rsid w:val="00E93CB2"/>
    <w:rsid w:val="00E96464"/>
    <w:rsid w:val="00E96947"/>
    <w:rsid w:val="00E96A28"/>
    <w:rsid w:val="00EA3CEA"/>
    <w:rsid w:val="00EA7624"/>
    <w:rsid w:val="00EB000A"/>
    <w:rsid w:val="00EB11E8"/>
    <w:rsid w:val="00EB1BBB"/>
    <w:rsid w:val="00EB2020"/>
    <w:rsid w:val="00EB4A8B"/>
    <w:rsid w:val="00EB67E8"/>
    <w:rsid w:val="00EB6C0D"/>
    <w:rsid w:val="00EB7298"/>
    <w:rsid w:val="00EB7515"/>
    <w:rsid w:val="00EB7655"/>
    <w:rsid w:val="00EB7A99"/>
    <w:rsid w:val="00EC2154"/>
    <w:rsid w:val="00EC44A8"/>
    <w:rsid w:val="00EC614E"/>
    <w:rsid w:val="00EC6D32"/>
    <w:rsid w:val="00ED0F60"/>
    <w:rsid w:val="00ED10AD"/>
    <w:rsid w:val="00ED2F42"/>
    <w:rsid w:val="00ED4EC7"/>
    <w:rsid w:val="00ED5E13"/>
    <w:rsid w:val="00ED6F8F"/>
    <w:rsid w:val="00ED78E6"/>
    <w:rsid w:val="00ED7C8C"/>
    <w:rsid w:val="00EE2247"/>
    <w:rsid w:val="00EE2CEA"/>
    <w:rsid w:val="00EE5A85"/>
    <w:rsid w:val="00EE64B7"/>
    <w:rsid w:val="00EE6536"/>
    <w:rsid w:val="00EE6BE3"/>
    <w:rsid w:val="00EF0202"/>
    <w:rsid w:val="00EF2826"/>
    <w:rsid w:val="00EF328C"/>
    <w:rsid w:val="00EF3E7B"/>
    <w:rsid w:val="00EF4334"/>
    <w:rsid w:val="00EF514A"/>
    <w:rsid w:val="00EF595F"/>
    <w:rsid w:val="00F04356"/>
    <w:rsid w:val="00F045FC"/>
    <w:rsid w:val="00F057A4"/>
    <w:rsid w:val="00F074B3"/>
    <w:rsid w:val="00F077C3"/>
    <w:rsid w:val="00F10BDE"/>
    <w:rsid w:val="00F1418D"/>
    <w:rsid w:val="00F1491A"/>
    <w:rsid w:val="00F15137"/>
    <w:rsid w:val="00F22B1C"/>
    <w:rsid w:val="00F231EA"/>
    <w:rsid w:val="00F23EB1"/>
    <w:rsid w:val="00F24D33"/>
    <w:rsid w:val="00F25756"/>
    <w:rsid w:val="00F25922"/>
    <w:rsid w:val="00F2620B"/>
    <w:rsid w:val="00F30A65"/>
    <w:rsid w:val="00F31714"/>
    <w:rsid w:val="00F37578"/>
    <w:rsid w:val="00F458D5"/>
    <w:rsid w:val="00F47E8A"/>
    <w:rsid w:val="00F52BC9"/>
    <w:rsid w:val="00F545F4"/>
    <w:rsid w:val="00F56201"/>
    <w:rsid w:val="00F56938"/>
    <w:rsid w:val="00F57DE9"/>
    <w:rsid w:val="00F61578"/>
    <w:rsid w:val="00F63D12"/>
    <w:rsid w:val="00F64DAE"/>
    <w:rsid w:val="00F6598F"/>
    <w:rsid w:val="00F668D4"/>
    <w:rsid w:val="00F67230"/>
    <w:rsid w:val="00F676D5"/>
    <w:rsid w:val="00F67F60"/>
    <w:rsid w:val="00F72F60"/>
    <w:rsid w:val="00F73065"/>
    <w:rsid w:val="00F83D13"/>
    <w:rsid w:val="00F845D6"/>
    <w:rsid w:val="00F85C81"/>
    <w:rsid w:val="00F86229"/>
    <w:rsid w:val="00F870B9"/>
    <w:rsid w:val="00F91C77"/>
    <w:rsid w:val="00F9429A"/>
    <w:rsid w:val="00F945A2"/>
    <w:rsid w:val="00F94E32"/>
    <w:rsid w:val="00F9665E"/>
    <w:rsid w:val="00F969A2"/>
    <w:rsid w:val="00FA30B6"/>
    <w:rsid w:val="00FA4415"/>
    <w:rsid w:val="00FA450D"/>
    <w:rsid w:val="00FA6AFD"/>
    <w:rsid w:val="00FA6D09"/>
    <w:rsid w:val="00FA7FE6"/>
    <w:rsid w:val="00FB0327"/>
    <w:rsid w:val="00FB1190"/>
    <w:rsid w:val="00FB1BAE"/>
    <w:rsid w:val="00FB1EE0"/>
    <w:rsid w:val="00FB2064"/>
    <w:rsid w:val="00FB31C0"/>
    <w:rsid w:val="00FB375A"/>
    <w:rsid w:val="00FB4CB8"/>
    <w:rsid w:val="00FB5DA7"/>
    <w:rsid w:val="00FB5F73"/>
    <w:rsid w:val="00FC25AF"/>
    <w:rsid w:val="00FC2B86"/>
    <w:rsid w:val="00FC32B4"/>
    <w:rsid w:val="00FC33A9"/>
    <w:rsid w:val="00FC33C3"/>
    <w:rsid w:val="00FC471E"/>
    <w:rsid w:val="00FC5BBE"/>
    <w:rsid w:val="00FC639B"/>
    <w:rsid w:val="00FC665A"/>
    <w:rsid w:val="00FC6D6D"/>
    <w:rsid w:val="00FC7F67"/>
    <w:rsid w:val="00FD0B54"/>
    <w:rsid w:val="00FD0D78"/>
    <w:rsid w:val="00FD1314"/>
    <w:rsid w:val="00FD1B71"/>
    <w:rsid w:val="00FD2885"/>
    <w:rsid w:val="00FD2F86"/>
    <w:rsid w:val="00FD2F8B"/>
    <w:rsid w:val="00FD3B7A"/>
    <w:rsid w:val="00FD54D1"/>
    <w:rsid w:val="00FD56A0"/>
    <w:rsid w:val="00FD6EBD"/>
    <w:rsid w:val="00FD7227"/>
    <w:rsid w:val="00FE139B"/>
    <w:rsid w:val="00FE2F5B"/>
    <w:rsid w:val="00FF15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4409CF1"/>
  <w15:docId w15:val="{1BA1D587-09E7-476B-817E-72829CB57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Stat Normal"/>
    <w:rsid w:val="006D66D5"/>
    <w:pPr>
      <w:spacing w:after="0" w:line="240" w:lineRule="auto"/>
    </w:pPr>
    <w:rPr>
      <w:rFonts w:ascii="Times New Roman" w:hAnsi="Times New Roman"/>
      <w:noProof/>
    </w:rPr>
  </w:style>
  <w:style w:type="paragraph" w:styleId="Heading1">
    <w:name w:val="heading 1"/>
    <w:basedOn w:val="Normal"/>
    <w:link w:val="Heading1Char"/>
    <w:uiPriority w:val="9"/>
    <w:rsid w:val="002E1814"/>
    <w:pPr>
      <w:ind w:left="871"/>
      <w:outlineLvl w:val="0"/>
    </w:pPr>
    <w:rPr>
      <w:rFonts w:eastAsia="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E1814"/>
    <w:pPr>
      <w:tabs>
        <w:tab w:val="center" w:pos="4513"/>
        <w:tab w:val="right" w:pos="9026"/>
      </w:tabs>
    </w:pPr>
  </w:style>
  <w:style w:type="character" w:customStyle="1" w:styleId="FooterChar">
    <w:name w:val="Footer Char"/>
    <w:basedOn w:val="DefaultParagraphFont"/>
    <w:link w:val="Footer"/>
    <w:uiPriority w:val="99"/>
    <w:rsid w:val="002E1814"/>
    <w:rPr>
      <w:rFonts w:ascii="Times New Roman" w:hAnsi="Times New Roman"/>
      <w:noProof/>
    </w:rPr>
  </w:style>
  <w:style w:type="paragraph" w:styleId="Header">
    <w:name w:val="header"/>
    <w:basedOn w:val="Normal"/>
    <w:link w:val="HeaderChar"/>
    <w:uiPriority w:val="99"/>
    <w:unhideWhenUsed/>
    <w:rsid w:val="002E1814"/>
    <w:pPr>
      <w:tabs>
        <w:tab w:val="center" w:pos="4513"/>
        <w:tab w:val="right" w:pos="9026"/>
      </w:tabs>
    </w:pPr>
  </w:style>
  <w:style w:type="character" w:customStyle="1" w:styleId="HeaderChar">
    <w:name w:val="Header Char"/>
    <w:basedOn w:val="DefaultParagraphFont"/>
    <w:link w:val="Header"/>
    <w:uiPriority w:val="99"/>
    <w:rsid w:val="002E1814"/>
    <w:rPr>
      <w:rFonts w:ascii="Times New Roman" w:hAnsi="Times New Roman"/>
      <w:noProof/>
    </w:rPr>
  </w:style>
  <w:style w:type="paragraph" w:styleId="BalloonText">
    <w:name w:val="Balloon Text"/>
    <w:basedOn w:val="Normal"/>
    <w:link w:val="BalloonTextChar"/>
    <w:uiPriority w:val="99"/>
    <w:semiHidden/>
    <w:unhideWhenUsed/>
    <w:rsid w:val="002E1814"/>
    <w:rPr>
      <w:rFonts w:ascii="Tahoma" w:hAnsi="Tahoma" w:cs="Tahoma"/>
      <w:sz w:val="16"/>
      <w:szCs w:val="16"/>
    </w:rPr>
  </w:style>
  <w:style w:type="character" w:customStyle="1" w:styleId="BalloonTextChar">
    <w:name w:val="Balloon Text Char"/>
    <w:basedOn w:val="DefaultParagraphFont"/>
    <w:link w:val="BalloonText"/>
    <w:uiPriority w:val="99"/>
    <w:semiHidden/>
    <w:rsid w:val="002E1814"/>
    <w:rPr>
      <w:rFonts w:ascii="Tahoma" w:hAnsi="Tahoma" w:cs="Tahoma"/>
      <w:noProof/>
      <w:sz w:val="16"/>
      <w:szCs w:val="16"/>
    </w:rPr>
  </w:style>
  <w:style w:type="paragraph" w:customStyle="1" w:styleId="REG-H3A">
    <w:name w:val="REG-H3A"/>
    <w:link w:val="REG-H3AChar"/>
    <w:qFormat/>
    <w:rsid w:val="002E1814"/>
    <w:pPr>
      <w:autoSpaceDE w:val="0"/>
      <w:autoSpaceDN w:val="0"/>
      <w:adjustRightInd w:val="0"/>
      <w:spacing w:after="0" w:line="240" w:lineRule="auto"/>
      <w:jc w:val="center"/>
    </w:pPr>
    <w:rPr>
      <w:rFonts w:ascii="Times New Roman" w:hAnsi="Times New Roman" w:cs="Times New Roman"/>
      <w:b/>
      <w:caps/>
    </w:rPr>
  </w:style>
  <w:style w:type="paragraph" w:styleId="ListBullet">
    <w:name w:val="List Bullet"/>
    <w:basedOn w:val="Normal"/>
    <w:uiPriority w:val="99"/>
    <w:unhideWhenUsed/>
    <w:rsid w:val="002E1814"/>
    <w:pPr>
      <w:numPr>
        <w:numId w:val="1"/>
      </w:numPr>
      <w:contextualSpacing/>
    </w:pPr>
  </w:style>
  <w:style w:type="character" w:customStyle="1" w:styleId="REG-H3AChar">
    <w:name w:val="REG-H3A Char"/>
    <w:basedOn w:val="DefaultParagraphFont"/>
    <w:link w:val="REG-H3A"/>
    <w:rsid w:val="002E1814"/>
    <w:rPr>
      <w:rFonts w:ascii="Times New Roman" w:hAnsi="Times New Roman" w:cs="Times New Roman"/>
      <w:b/>
      <w:caps/>
    </w:rPr>
  </w:style>
  <w:style w:type="character" w:customStyle="1" w:styleId="A3">
    <w:name w:val="A3"/>
    <w:uiPriority w:val="99"/>
    <w:rsid w:val="002E1814"/>
    <w:rPr>
      <w:rFonts w:cs="Times"/>
      <w:color w:val="000000"/>
      <w:sz w:val="22"/>
      <w:szCs w:val="22"/>
    </w:rPr>
  </w:style>
  <w:style w:type="paragraph" w:customStyle="1" w:styleId="Head2B">
    <w:name w:val="Head 2B"/>
    <w:basedOn w:val="AS-H3A"/>
    <w:link w:val="Head2BChar"/>
    <w:rsid w:val="002E1814"/>
  </w:style>
  <w:style w:type="paragraph" w:styleId="ListParagraph">
    <w:name w:val="List Paragraph"/>
    <w:basedOn w:val="Normal"/>
    <w:link w:val="ListParagraphChar"/>
    <w:uiPriority w:val="34"/>
    <w:rsid w:val="002E1814"/>
    <w:pPr>
      <w:ind w:left="720"/>
      <w:contextualSpacing/>
    </w:pPr>
  </w:style>
  <w:style w:type="character" w:customStyle="1" w:styleId="Head2BChar">
    <w:name w:val="Head 2B Char"/>
    <w:basedOn w:val="AS-H3AChar"/>
    <w:link w:val="Head2B"/>
    <w:rsid w:val="002E1814"/>
    <w:rPr>
      <w:rFonts w:ascii="Times New Roman" w:hAnsi="Times New Roman" w:cs="Times New Roman"/>
      <w:b/>
      <w:caps/>
      <w:noProof/>
    </w:rPr>
  </w:style>
  <w:style w:type="paragraph" w:customStyle="1" w:styleId="Head3">
    <w:name w:val="Head 3"/>
    <w:basedOn w:val="ListParagraph"/>
    <w:link w:val="Head3Char"/>
    <w:rsid w:val="002E1814"/>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2E1814"/>
    <w:rPr>
      <w:rFonts w:ascii="Times New Roman" w:hAnsi="Times New Roman"/>
      <w:noProof/>
    </w:rPr>
  </w:style>
  <w:style w:type="character" w:customStyle="1" w:styleId="Head3Char">
    <w:name w:val="Head 3 Char"/>
    <w:basedOn w:val="ListParagraphChar"/>
    <w:link w:val="Head3"/>
    <w:rsid w:val="002E1814"/>
    <w:rPr>
      <w:rFonts w:ascii="Times New Roman" w:eastAsia="Times New Roman" w:hAnsi="Times New Roman" w:cs="Times New Roman"/>
      <w:b/>
      <w:bCs/>
      <w:noProof/>
    </w:rPr>
  </w:style>
  <w:style w:type="paragraph" w:customStyle="1" w:styleId="REG-H1a">
    <w:name w:val="REG-H1a"/>
    <w:link w:val="REG-H1aChar"/>
    <w:qFormat/>
    <w:rsid w:val="002E1814"/>
    <w:pPr>
      <w:suppressAutoHyphens/>
      <w:autoSpaceDE w:val="0"/>
      <w:autoSpaceDN w:val="0"/>
      <w:adjustRightInd w:val="0"/>
      <w:spacing w:after="0" w:line="240" w:lineRule="auto"/>
      <w:jc w:val="center"/>
    </w:pPr>
    <w:rPr>
      <w:rFonts w:ascii="Arial" w:hAnsi="Arial" w:cs="Arial"/>
      <w:b/>
      <w:sz w:val="36"/>
      <w:szCs w:val="36"/>
    </w:rPr>
  </w:style>
  <w:style w:type="paragraph" w:customStyle="1" w:styleId="REG-H2">
    <w:name w:val="REG-H2"/>
    <w:link w:val="REG-H2Char"/>
    <w:qFormat/>
    <w:rsid w:val="002E1814"/>
    <w:pPr>
      <w:suppressAutoHyphens/>
      <w:autoSpaceDE w:val="0"/>
      <w:autoSpaceDN w:val="0"/>
      <w:adjustRightInd w:val="0"/>
      <w:spacing w:after="0" w:line="240" w:lineRule="auto"/>
      <w:jc w:val="center"/>
    </w:pPr>
    <w:rPr>
      <w:rFonts w:ascii="Times New Roman" w:hAnsi="Times New Roman" w:cs="Times New Roman"/>
      <w:b/>
      <w:caps/>
      <w:color w:val="00B050"/>
      <w:sz w:val="24"/>
      <w:szCs w:val="24"/>
    </w:rPr>
  </w:style>
  <w:style w:type="character" w:customStyle="1" w:styleId="REG-H1aChar">
    <w:name w:val="REG-H1a Char"/>
    <w:basedOn w:val="DefaultParagraphFont"/>
    <w:link w:val="REG-H1a"/>
    <w:rsid w:val="002E1814"/>
    <w:rPr>
      <w:rFonts w:ascii="Arial" w:hAnsi="Arial" w:cs="Arial"/>
      <w:b/>
      <w:sz w:val="36"/>
      <w:szCs w:val="36"/>
    </w:rPr>
  </w:style>
  <w:style w:type="paragraph" w:customStyle="1" w:styleId="AS-H1-Colour">
    <w:name w:val="AS-H1-Colour"/>
    <w:basedOn w:val="Normal"/>
    <w:link w:val="AS-H1-ColourChar"/>
    <w:rsid w:val="002E1814"/>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2E1814"/>
    <w:rPr>
      <w:rFonts w:ascii="Times New Roman" w:hAnsi="Times New Roman" w:cs="Times New Roman"/>
      <w:b/>
      <w:caps/>
      <w:color w:val="00B050"/>
      <w:sz w:val="24"/>
      <w:szCs w:val="24"/>
    </w:rPr>
  </w:style>
  <w:style w:type="paragraph" w:customStyle="1" w:styleId="AS-H2b">
    <w:name w:val="AS-H2b"/>
    <w:basedOn w:val="Normal"/>
    <w:link w:val="AS-H2bChar"/>
    <w:rsid w:val="002E1814"/>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2E1814"/>
    <w:rPr>
      <w:rFonts w:ascii="Arial" w:hAnsi="Arial" w:cs="Arial"/>
      <w:b/>
      <w:noProof/>
      <w:color w:val="00B050"/>
      <w:sz w:val="36"/>
      <w:szCs w:val="36"/>
    </w:rPr>
  </w:style>
  <w:style w:type="paragraph" w:customStyle="1" w:styleId="AS-H3">
    <w:name w:val="AS-H3"/>
    <w:basedOn w:val="AS-H3A"/>
    <w:link w:val="AS-H3Char"/>
    <w:rsid w:val="002E1814"/>
    <w:rPr>
      <w:sz w:val="28"/>
    </w:rPr>
  </w:style>
  <w:style w:type="character" w:customStyle="1" w:styleId="AS-H2bChar">
    <w:name w:val="AS-H2b Char"/>
    <w:basedOn w:val="DefaultParagraphFont"/>
    <w:link w:val="AS-H2b"/>
    <w:rsid w:val="002E1814"/>
    <w:rPr>
      <w:rFonts w:ascii="Arial" w:hAnsi="Arial" w:cs="Arial"/>
      <w:noProof/>
    </w:rPr>
  </w:style>
  <w:style w:type="paragraph" w:customStyle="1" w:styleId="REG-H3b">
    <w:name w:val="REG-H3b"/>
    <w:link w:val="REG-H3bChar"/>
    <w:qFormat/>
    <w:rsid w:val="002E1814"/>
    <w:pPr>
      <w:spacing w:after="0" w:line="240" w:lineRule="auto"/>
      <w:jc w:val="center"/>
    </w:pPr>
    <w:rPr>
      <w:rFonts w:ascii="Times New Roman" w:hAnsi="Times New Roman" w:cs="Times New Roman"/>
    </w:rPr>
  </w:style>
  <w:style w:type="character" w:customStyle="1" w:styleId="AS-H3Char">
    <w:name w:val="AS-H3 Char"/>
    <w:basedOn w:val="AS-H3AChar"/>
    <w:link w:val="AS-H3"/>
    <w:rsid w:val="002E1814"/>
    <w:rPr>
      <w:rFonts w:ascii="Times New Roman" w:hAnsi="Times New Roman" w:cs="Times New Roman"/>
      <w:b/>
      <w:caps/>
      <w:noProof/>
      <w:sz w:val="28"/>
    </w:rPr>
  </w:style>
  <w:style w:type="paragraph" w:customStyle="1" w:styleId="AS-H3c">
    <w:name w:val="AS-H3c"/>
    <w:basedOn w:val="Head2B"/>
    <w:link w:val="AS-H3cChar"/>
    <w:rsid w:val="002E1814"/>
    <w:rPr>
      <w:b w:val="0"/>
    </w:rPr>
  </w:style>
  <w:style w:type="character" w:customStyle="1" w:styleId="REG-H3bChar">
    <w:name w:val="REG-H3b Char"/>
    <w:basedOn w:val="REG-H3AChar"/>
    <w:link w:val="REG-H3b"/>
    <w:rsid w:val="002E1814"/>
    <w:rPr>
      <w:rFonts w:ascii="Times New Roman" w:hAnsi="Times New Roman" w:cs="Times New Roman"/>
      <w:b w:val="0"/>
      <w:caps w:val="0"/>
    </w:rPr>
  </w:style>
  <w:style w:type="paragraph" w:customStyle="1" w:styleId="AS-H3d">
    <w:name w:val="AS-H3d"/>
    <w:basedOn w:val="Head2B"/>
    <w:link w:val="AS-H3dChar"/>
    <w:rsid w:val="002E1814"/>
  </w:style>
  <w:style w:type="character" w:customStyle="1" w:styleId="AS-H3cChar">
    <w:name w:val="AS-H3c Char"/>
    <w:basedOn w:val="Head2BChar"/>
    <w:link w:val="AS-H3c"/>
    <w:rsid w:val="002E1814"/>
    <w:rPr>
      <w:rFonts w:ascii="Times New Roman" w:hAnsi="Times New Roman" w:cs="Times New Roman"/>
      <w:b w:val="0"/>
      <w:caps/>
      <w:noProof/>
    </w:rPr>
  </w:style>
  <w:style w:type="paragraph" w:customStyle="1" w:styleId="REG-P0">
    <w:name w:val="REG-P(0)"/>
    <w:basedOn w:val="Normal"/>
    <w:link w:val="REG-P0Char"/>
    <w:qFormat/>
    <w:rsid w:val="002E1814"/>
    <w:pPr>
      <w:tabs>
        <w:tab w:val="left" w:pos="567"/>
      </w:tabs>
      <w:jc w:val="both"/>
    </w:pPr>
    <w:rPr>
      <w:rFonts w:eastAsia="Times New Roman" w:cs="Times New Roman"/>
      <w:noProof w:val="0"/>
    </w:rPr>
  </w:style>
  <w:style w:type="character" w:customStyle="1" w:styleId="AS-H3dChar">
    <w:name w:val="AS-H3d Char"/>
    <w:basedOn w:val="Head2BChar"/>
    <w:link w:val="AS-H3d"/>
    <w:rsid w:val="002E1814"/>
    <w:rPr>
      <w:rFonts w:ascii="Times New Roman" w:hAnsi="Times New Roman" w:cs="Times New Roman"/>
      <w:b/>
      <w:caps/>
      <w:noProof/>
    </w:rPr>
  </w:style>
  <w:style w:type="paragraph" w:customStyle="1" w:styleId="REG-P1">
    <w:name w:val="REG-P(1)"/>
    <w:basedOn w:val="Normal"/>
    <w:link w:val="REG-P1Char"/>
    <w:qFormat/>
    <w:rsid w:val="002E1814"/>
    <w:pPr>
      <w:suppressAutoHyphens/>
      <w:ind w:firstLine="567"/>
      <w:jc w:val="both"/>
    </w:pPr>
    <w:rPr>
      <w:rFonts w:eastAsia="Times New Roman" w:cs="Times New Roman"/>
      <w:noProof w:val="0"/>
    </w:rPr>
  </w:style>
  <w:style w:type="character" w:customStyle="1" w:styleId="REG-P0Char">
    <w:name w:val="REG-P(0) Char"/>
    <w:basedOn w:val="DefaultParagraphFont"/>
    <w:link w:val="REG-P0"/>
    <w:rsid w:val="002E1814"/>
    <w:rPr>
      <w:rFonts w:ascii="Times New Roman" w:eastAsia="Times New Roman" w:hAnsi="Times New Roman" w:cs="Times New Roman"/>
    </w:rPr>
  </w:style>
  <w:style w:type="paragraph" w:customStyle="1" w:styleId="REG-Pa">
    <w:name w:val="REG-P(a)"/>
    <w:basedOn w:val="Normal"/>
    <w:link w:val="REG-PaChar"/>
    <w:qFormat/>
    <w:rsid w:val="002E1814"/>
    <w:pPr>
      <w:ind w:left="1134" w:hanging="567"/>
      <w:jc w:val="both"/>
    </w:pPr>
    <w:rPr>
      <w:noProof w:val="0"/>
    </w:rPr>
  </w:style>
  <w:style w:type="character" w:customStyle="1" w:styleId="REG-P1Char">
    <w:name w:val="REG-P(1) Char"/>
    <w:basedOn w:val="DefaultParagraphFont"/>
    <w:link w:val="REG-P1"/>
    <w:rsid w:val="002E1814"/>
    <w:rPr>
      <w:rFonts w:ascii="Times New Roman" w:eastAsia="Times New Roman" w:hAnsi="Times New Roman" w:cs="Times New Roman"/>
    </w:rPr>
  </w:style>
  <w:style w:type="paragraph" w:customStyle="1" w:styleId="REG-Pi">
    <w:name w:val="REG-P(i)"/>
    <w:basedOn w:val="Normal"/>
    <w:link w:val="REG-PiChar"/>
    <w:qFormat/>
    <w:rsid w:val="002E1814"/>
    <w:pPr>
      <w:suppressAutoHyphens/>
      <w:ind w:left="1701" w:hanging="567"/>
      <w:jc w:val="both"/>
    </w:pPr>
    <w:rPr>
      <w:rFonts w:eastAsia="Times New Roman" w:cs="Times New Roman"/>
      <w:noProof w:val="0"/>
    </w:rPr>
  </w:style>
  <w:style w:type="character" w:customStyle="1" w:styleId="REG-PaChar">
    <w:name w:val="REG-P(a) Char"/>
    <w:basedOn w:val="DefaultParagraphFont"/>
    <w:link w:val="REG-Pa"/>
    <w:rsid w:val="002E1814"/>
    <w:rPr>
      <w:rFonts w:ascii="Times New Roman" w:hAnsi="Times New Roman"/>
    </w:rPr>
  </w:style>
  <w:style w:type="paragraph" w:customStyle="1" w:styleId="AS-Pahang">
    <w:name w:val="AS-P(a)hang"/>
    <w:basedOn w:val="Normal"/>
    <w:link w:val="AS-PahangChar"/>
    <w:rsid w:val="002E1814"/>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2E1814"/>
    <w:rPr>
      <w:rFonts w:ascii="Times New Roman" w:eastAsia="Times New Roman" w:hAnsi="Times New Roman" w:cs="Times New Roman"/>
    </w:rPr>
  </w:style>
  <w:style w:type="paragraph" w:customStyle="1" w:styleId="REG-Paa">
    <w:name w:val="REG-P(aa)"/>
    <w:basedOn w:val="Normal"/>
    <w:link w:val="REG-PaaChar"/>
    <w:qFormat/>
    <w:rsid w:val="002E1814"/>
    <w:pPr>
      <w:suppressAutoHyphens/>
      <w:ind w:left="2268" w:hanging="567"/>
      <w:jc w:val="both"/>
    </w:pPr>
    <w:rPr>
      <w:rFonts w:eastAsia="Times New Roman" w:cs="Times New Roman"/>
      <w:noProof w:val="0"/>
    </w:rPr>
  </w:style>
  <w:style w:type="character" w:customStyle="1" w:styleId="AS-PahangChar">
    <w:name w:val="AS-P(a)hang Char"/>
    <w:basedOn w:val="DefaultParagraphFont"/>
    <w:link w:val="AS-Pahang"/>
    <w:rsid w:val="002E1814"/>
    <w:rPr>
      <w:rFonts w:ascii="Times New Roman" w:eastAsia="Times New Roman" w:hAnsi="Times New Roman" w:cs="Times New Roman"/>
      <w:noProof/>
    </w:rPr>
  </w:style>
  <w:style w:type="paragraph" w:customStyle="1" w:styleId="REG-Amend">
    <w:name w:val="REG-Amend"/>
    <w:link w:val="REG-AmendChar"/>
    <w:qFormat/>
    <w:rsid w:val="002E1814"/>
    <w:pPr>
      <w:spacing w:after="0" w:line="240" w:lineRule="auto"/>
      <w:jc w:val="center"/>
    </w:pPr>
    <w:rPr>
      <w:rFonts w:ascii="Arial" w:eastAsia="Times New Roman" w:hAnsi="Arial" w:cs="Arial"/>
      <w:b/>
      <w:color w:val="00B050"/>
      <w:sz w:val="18"/>
      <w:szCs w:val="18"/>
    </w:rPr>
  </w:style>
  <w:style w:type="character" w:customStyle="1" w:styleId="REG-PaaChar">
    <w:name w:val="REG-P(aa) Char"/>
    <w:basedOn w:val="DefaultParagraphFont"/>
    <w:link w:val="REG-Paa"/>
    <w:rsid w:val="002E1814"/>
    <w:rPr>
      <w:rFonts w:ascii="Times New Roman" w:eastAsia="Times New Roman" w:hAnsi="Times New Roman" w:cs="Times New Roman"/>
    </w:rPr>
  </w:style>
  <w:style w:type="character" w:customStyle="1" w:styleId="REG-AmendChar">
    <w:name w:val="REG-Amend Char"/>
    <w:basedOn w:val="REG-P0Char"/>
    <w:link w:val="REG-Amend"/>
    <w:rsid w:val="002E1814"/>
    <w:rPr>
      <w:rFonts w:ascii="Arial" w:eastAsia="Times New Roman" w:hAnsi="Arial" w:cs="Arial"/>
      <w:b/>
      <w:color w:val="00B050"/>
      <w:sz w:val="18"/>
      <w:szCs w:val="18"/>
    </w:rPr>
  </w:style>
  <w:style w:type="character" w:styleId="CommentReference">
    <w:name w:val="annotation reference"/>
    <w:basedOn w:val="DefaultParagraphFont"/>
    <w:uiPriority w:val="99"/>
    <w:semiHidden/>
    <w:unhideWhenUsed/>
    <w:rsid w:val="002E1814"/>
    <w:rPr>
      <w:sz w:val="16"/>
      <w:szCs w:val="16"/>
    </w:rPr>
  </w:style>
  <w:style w:type="paragraph" w:styleId="CommentText">
    <w:name w:val="annotation text"/>
    <w:basedOn w:val="Normal"/>
    <w:link w:val="CommentTextChar"/>
    <w:uiPriority w:val="99"/>
    <w:unhideWhenUsed/>
    <w:rsid w:val="002E1814"/>
    <w:rPr>
      <w:sz w:val="20"/>
      <w:szCs w:val="20"/>
    </w:rPr>
  </w:style>
  <w:style w:type="character" w:customStyle="1" w:styleId="CommentTextChar">
    <w:name w:val="Comment Text Char"/>
    <w:basedOn w:val="DefaultParagraphFont"/>
    <w:link w:val="CommentText"/>
    <w:uiPriority w:val="99"/>
    <w:rsid w:val="002E1814"/>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2E1814"/>
    <w:rPr>
      <w:b/>
      <w:bCs/>
    </w:rPr>
  </w:style>
  <w:style w:type="character" w:customStyle="1" w:styleId="CommentSubjectChar">
    <w:name w:val="Comment Subject Char"/>
    <w:basedOn w:val="CommentTextChar"/>
    <w:link w:val="CommentSubject"/>
    <w:uiPriority w:val="99"/>
    <w:semiHidden/>
    <w:rsid w:val="002E1814"/>
    <w:rPr>
      <w:rFonts w:ascii="Times New Roman" w:hAnsi="Times New Roman"/>
      <w:b/>
      <w:bCs/>
      <w:noProof/>
      <w:sz w:val="20"/>
      <w:szCs w:val="20"/>
    </w:rPr>
  </w:style>
  <w:style w:type="paragraph" w:customStyle="1" w:styleId="AS-H4A">
    <w:name w:val="AS-H4A"/>
    <w:basedOn w:val="AS-P0"/>
    <w:link w:val="AS-H4AChar"/>
    <w:rsid w:val="002E1814"/>
    <w:pPr>
      <w:tabs>
        <w:tab w:val="clear" w:pos="567"/>
      </w:tabs>
      <w:jc w:val="center"/>
    </w:pPr>
    <w:rPr>
      <w:b/>
      <w:caps/>
    </w:rPr>
  </w:style>
  <w:style w:type="paragraph" w:customStyle="1" w:styleId="AS-H4b">
    <w:name w:val="AS-H4b"/>
    <w:basedOn w:val="AS-P0"/>
    <w:link w:val="AS-H4bChar"/>
    <w:rsid w:val="002E1814"/>
    <w:pPr>
      <w:tabs>
        <w:tab w:val="clear" w:pos="567"/>
      </w:tabs>
      <w:jc w:val="center"/>
    </w:pPr>
    <w:rPr>
      <w:b/>
    </w:rPr>
  </w:style>
  <w:style w:type="character" w:customStyle="1" w:styleId="AS-H4AChar">
    <w:name w:val="AS-H4A Char"/>
    <w:basedOn w:val="AS-P0Char"/>
    <w:link w:val="AS-H4A"/>
    <w:rsid w:val="002E1814"/>
    <w:rPr>
      <w:rFonts w:ascii="Times New Roman" w:eastAsia="Times New Roman" w:hAnsi="Times New Roman" w:cs="Times New Roman"/>
      <w:b/>
      <w:caps/>
      <w:noProof/>
    </w:rPr>
  </w:style>
  <w:style w:type="character" w:customStyle="1" w:styleId="AS-H4bChar">
    <w:name w:val="AS-H4b Char"/>
    <w:basedOn w:val="AS-P0Char"/>
    <w:link w:val="AS-H4b"/>
    <w:rsid w:val="002E1814"/>
    <w:rPr>
      <w:rFonts w:ascii="Times New Roman" w:eastAsia="Times New Roman" w:hAnsi="Times New Roman" w:cs="Times New Roman"/>
      <w:b/>
      <w:noProof/>
    </w:rPr>
  </w:style>
  <w:style w:type="paragraph" w:customStyle="1" w:styleId="AS-H2a">
    <w:name w:val="AS-H2a"/>
    <w:basedOn w:val="Normal"/>
    <w:link w:val="AS-H2aChar"/>
    <w:rsid w:val="002E1814"/>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2E1814"/>
    <w:rPr>
      <w:rFonts w:ascii="Arial" w:hAnsi="Arial" w:cs="Arial"/>
      <w:b/>
      <w:noProof/>
    </w:rPr>
  </w:style>
  <w:style w:type="paragraph" w:customStyle="1" w:styleId="REG-H1d">
    <w:name w:val="REG-H1d"/>
    <w:link w:val="REG-H1dChar"/>
    <w:qFormat/>
    <w:rsid w:val="002E1814"/>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2E1814"/>
    <w:rPr>
      <w:rFonts w:ascii="Arial" w:hAnsi="Arial" w:cs="Arial"/>
      <w:b w:val="0"/>
      <w:noProof/>
      <w:color w:val="000000"/>
      <w:szCs w:val="24"/>
      <w:lang w:val="en-ZA"/>
    </w:rPr>
  </w:style>
  <w:style w:type="table" w:styleId="TableGrid">
    <w:name w:val="Table Grid"/>
    <w:basedOn w:val="TableNormal"/>
    <w:uiPriority w:val="59"/>
    <w:rsid w:val="002E1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2E1814"/>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2E1814"/>
    <w:rPr>
      <w:rFonts w:ascii="Times New Roman" w:eastAsia="Times New Roman" w:hAnsi="Times New Roman"/>
      <w:noProof/>
      <w:sz w:val="24"/>
      <w:szCs w:val="24"/>
      <w:lang w:val="en-US" w:eastAsia="en-US"/>
    </w:rPr>
  </w:style>
  <w:style w:type="paragraph" w:customStyle="1" w:styleId="AS-P0">
    <w:name w:val="AS-P(0)"/>
    <w:basedOn w:val="Normal"/>
    <w:link w:val="AS-P0Char"/>
    <w:rsid w:val="002E1814"/>
    <w:pPr>
      <w:tabs>
        <w:tab w:val="left" w:pos="567"/>
      </w:tabs>
      <w:jc w:val="both"/>
    </w:pPr>
    <w:rPr>
      <w:rFonts w:eastAsia="Times New Roman" w:cs="Times New Roman"/>
    </w:rPr>
  </w:style>
  <w:style w:type="character" w:customStyle="1" w:styleId="AS-P0Char">
    <w:name w:val="AS-P(0) Char"/>
    <w:basedOn w:val="DefaultParagraphFont"/>
    <w:link w:val="AS-P0"/>
    <w:rsid w:val="002E1814"/>
    <w:rPr>
      <w:rFonts w:ascii="Times New Roman" w:eastAsia="Times New Roman" w:hAnsi="Times New Roman" w:cs="Times New Roman"/>
      <w:noProof/>
    </w:rPr>
  </w:style>
  <w:style w:type="paragraph" w:customStyle="1" w:styleId="AS-H3A">
    <w:name w:val="AS-H3A"/>
    <w:basedOn w:val="Normal"/>
    <w:link w:val="AS-H3AChar"/>
    <w:rsid w:val="002E1814"/>
    <w:pPr>
      <w:autoSpaceDE w:val="0"/>
      <w:autoSpaceDN w:val="0"/>
      <w:adjustRightInd w:val="0"/>
      <w:jc w:val="center"/>
    </w:pPr>
    <w:rPr>
      <w:rFonts w:cs="Times New Roman"/>
      <w:b/>
      <w:caps/>
    </w:rPr>
  </w:style>
  <w:style w:type="character" w:customStyle="1" w:styleId="AS-H3AChar">
    <w:name w:val="AS-H3A Char"/>
    <w:basedOn w:val="DefaultParagraphFont"/>
    <w:link w:val="AS-H3A"/>
    <w:rsid w:val="002E1814"/>
    <w:rPr>
      <w:rFonts w:ascii="Times New Roman" w:hAnsi="Times New Roman" w:cs="Times New Roman"/>
      <w:b/>
      <w:caps/>
      <w:noProof/>
    </w:rPr>
  </w:style>
  <w:style w:type="paragraph" w:customStyle="1" w:styleId="AS-H1a">
    <w:name w:val="AS-H1a"/>
    <w:basedOn w:val="Normal"/>
    <w:link w:val="AS-H1aChar"/>
    <w:rsid w:val="002E1814"/>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2E1814"/>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2E1814"/>
    <w:rPr>
      <w:rFonts w:ascii="Arial" w:hAnsi="Arial" w:cs="Arial"/>
      <w:b/>
      <w:noProof/>
      <w:sz w:val="36"/>
      <w:szCs w:val="36"/>
    </w:rPr>
  </w:style>
  <w:style w:type="character" w:customStyle="1" w:styleId="AS-H2Char">
    <w:name w:val="AS-H2 Char"/>
    <w:basedOn w:val="DefaultParagraphFont"/>
    <w:link w:val="AS-H2"/>
    <w:rsid w:val="002E1814"/>
    <w:rPr>
      <w:rFonts w:ascii="Times New Roman" w:hAnsi="Times New Roman" w:cs="Times New Roman"/>
      <w:b/>
      <w:caps/>
      <w:noProof/>
      <w:color w:val="000000"/>
      <w:sz w:val="26"/>
    </w:rPr>
  </w:style>
  <w:style w:type="paragraph" w:customStyle="1" w:styleId="AS-H3b">
    <w:name w:val="AS-H3b"/>
    <w:basedOn w:val="Normal"/>
    <w:link w:val="AS-H3bChar"/>
    <w:autoRedefine/>
    <w:rsid w:val="002E1814"/>
    <w:pPr>
      <w:jc w:val="center"/>
    </w:pPr>
    <w:rPr>
      <w:rFonts w:cs="Times New Roman"/>
      <w:b/>
    </w:rPr>
  </w:style>
  <w:style w:type="character" w:customStyle="1" w:styleId="AS-H3bChar">
    <w:name w:val="AS-H3b Char"/>
    <w:basedOn w:val="AS-H3AChar"/>
    <w:link w:val="AS-H3b"/>
    <w:rsid w:val="002E1814"/>
    <w:rPr>
      <w:rFonts w:ascii="Times New Roman" w:hAnsi="Times New Roman" w:cs="Times New Roman"/>
      <w:b/>
      <w:caps w:val="0"/>
      <w:noProof/>
    </w:rPr>
  </w:style>
  <w:style w:type="paragraph" w:customStyle="1" w:styleId="AS-P1">
    <w:name w:val="AS-P(1)"/>
    <w:basedOn w:val="Normal"/>
    <w:link w:val="AS-P1Char"/>
    <w:rsid w:val="002E1814"/>
    <w:pPr>
      <w:suppressAutoHyphens/>
      <w:ind w:right="-7" w:firstLine="567"/>
      <w:jc w:val="both"/>
    </w:pPr>
    <w:rPr>
      <w:rFonts w:eastAsia="Times New Roman" w:cs="Times New Roman"/>
    </w:rPr>
  </w:style>
  <w:style w:type="paragraph" w:customStyle="1" w:styleId="AS-Pa">
    <w:name w:val="AS-P(a)"/>
    <w:basedOn w:val="AS-Pahang"/>
    <w:link w:val="AS-PaChar"/>
    <w:rsid w:val="002E1814"/>
  </w:style>
  <w:style w:type="character" w:customStyle="1" w:styleId="AS-P1Char">
    <w:name w:val="AS-P(1) Char"/>
    <w:basedOn w:val="DefaultParagraphFont"/>
    <w:link w:val="AS-P1"/>
    <w:rsid w:val="002E1814"/>
    <w:rPr>
      <w:rFonts w:ascii="Times New Roman" w:eastAsia="Times New Roman" w:hAnsi="Times New Roman" w:cs="Times New Roman"/>
      <w:noProof/>
    </w:rPr>
  </w:style>
  <w:style w:type="paragraph" w:customStyle="1" w:styleId="AS-Pi">
    <w:name w:val="AS-P(i)"/>
    <w:basedOn w:val="Normal"/>
    <w:link w:val="AS-PiChar"/>
    <w:rsid w:val="002E1814"/>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2E1814"/>
    <w:rPr>
      <w:rFonts w:ascii="Times New Roman" w:eastAsia="Times New Roman" w:hAnsi="Times New Roman" w:cs="Times New Roman"/>
      <w:noProof/>
    </w:rPr>
  </w:style>
  <w:style w:type="character" w:customStyle="1" w:styleId="AS-PiChar">
    <w:name w:val="AS-P(i) Char"/>
    <w:basedOn w:val="DefaultParagraphFont"/>
    <w:link w:val="AS-Pi"/>
    <w:rsid w:val="002E1814"/>
    <w:rPr>
      <w:rFonts w:ascii="Times New Roman" w:eastAsia="Times New Roman" w:hAnsi="Times New Roman" w:cs="Times New Roman"/>
      <w:noProof/>
    </w:rPr>
  </w:style>
  <w:style w:type="paragraph" w:customStyle="1" w:styleId="AS-Paa">
    <w:name w:val="AS-P(aa)"/>
    <w:basedOn w:val="Normal"/>
    <w:link w:val="AS-PaaChar"/>
    <w:rsid w:val="002E1814"/>
    <w:pPr>
      <w:suppressAutoHyphens/>
      <w:ind w:left="2267" w:right="-7" w:hanging="566"/>
      <w:jc w:val="both"/>
    </w:pPr>
    <w:rPr>
      <w:rFonts w:eastAsia="Times New Roman" w:cs="Times New Roman"/>
    </w:rPr>
  </w:style>
  <w:style w:type="paragraph" w:customStyle="1" w:styleId="AS-P-Amend">
    <w:name w:val="AS-P-Amend"/>
    <w:link w:val="AS-P-AmendChar"/>
    <w:rsid w:val="002E1814"/>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2E1814"/>
    <w:rPr>
      <w:rFonts w:ascii="Times New Roman" w:eastAsia="Times New Roman" w:hAnsi="Times New Roman" w:cs="Times New Roman"/>
      <w:noProof/>
    </w:rPr>
  </w:style>
  <w:style w:type="character" w:customStyle="1" w:styleId="AS-P-AmendChar">
    <w:name w:val="AS-P-Amend Char"/>
    <w:basedOn w:val="AS-P0Char"/>
    <w:link w:val="AS-P-Amend"/>
    <w:rsid w:val="002E1814"/>
    <w:rPr>
      <w:rFonts w:ascii="Arial" w:eastAsia="Times New Roman" w:hAnsi="Arial" w:cs="Arial"/>
      <w:b/>
      <w:noProof/>
      <w:color w:val="00B050"/>
      <w:sz w:val="18"/>
      <w:szCs w:val="18"/>
    </w:rPr>
  </w:style>
  <w:style w:type="paragraph" w:customStyle="1" w:styleId="AS-H1b">
    <w:name w:val="AS-H1b"/>
    <w:basedOn w:val="Normal"/>
    <w:link w:val="AS-H1bChar"/>
    <w:rsid w:val="002E1814"/>
    <w:pPr>
      <w:jc w:val="center"/>
    </w:pPr>
    <w:rPr>
      <w:rFonts w:ascii="Arial" w:hAnsi="Arial" w:cs="Arial"/>
      <w:b/>
      <w:color w:val="000000"/>
      <w:sz w:val="24"/>
      <w:szCs w:val="24"/>
    </w:rPr>
  </w:style>
  <w:style w:type="character" w:customStyle="1" w:styleId="AS-H1bChar">
    <w:name w:val="AS-H1b Char"/>
    <w:basedOn w:val="AS-H2aChar"/>
    <w:link w:val="AS-H1b"/>
    <w:rsid w:val="002E1814"/>
    <w:rPr>
      <w:rFonts w:ascii="Arial" w:hAnsi="Arial" w:cs="Arial"/>
      <w:b/>
      <w:noProof/>
      <w:color w:val="000000"/>
      <w:sz w:val="24"/>
      <w:szCs w:val="24"/>
    </w:rPr>
  </w:style>
  <w:style w:type="paragraph" w:customStyle="1" w:styleId="REG-H1b">
    <w:name w:val="REG-H1b"/>
    <w:link w:val="REG-H1bChar"/>
    <w:qFormat/>
    <w:rsid w:val="002E1814"/>
    <w:pPr>
      <w:spacing w:after="0" w:line="240" w:lineRule="auto"/>
      <w:jc w:val="center"/>
    </w:pPr>
    <w:rPr>
      <w:rFonts w:ascii="Arial" w:hAnsi="Arial"/>
      <w:b/>
      <w:sz w:val="28"/>
      <w:szCs w:val="24"/>
    </w:rPr>
  </w:style>
  <w:style w:type="character" w:customStyle="1" w:styleId="Heading1Char">
    <w:name w:val="Heading 1 Char"/>
    <w:basedOn w:val="DefaultParagraphFont"/>
    <w:link w:val="Heading1"/>
    <w:uiPriority w:val="9"/>
    <w:rsid w:val="002E1814"/>
    <w:rPr>
      <w:rFonts w:ascii="Times New Roman" w:eastAsia="Times New Roman" w:hAnsi="Times New Roman"/>
      <w:b/>
      <w:bCs/>
      <w:noProof/>
    </w:rPr>
  </w:style>
  <w:style w:type="paragraph" w:customStyle="1" w:styleId="TableParagraph">
    <w:name w:val="Table Paragraph"/>
    <w:basedOn w:val="Normal"/>
    <w:uiPriority w:val="1"/>
    <w:rsid w:val="002E1814"/>
  </w:style>
  <w:style w:type="table" w:customStyle="1" w:styleId="TableGrid0">
    <w:name w:val="TableGrid"/>
    <w:rsid w:val="002E1814"/>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2E1814"/>
    <w:pPr>
      <w:spacing w:after="0" w:line="240" w:lineRule="auto"/>
      <w:jc w:val="center"/>
    </w:pPr>
    <w:rPr>
      <w:rFonts w:ascii="Arial" w:hAnsi="Arial"/>
      <w:b/>
      <w:sz w:val="24"/>
      <w:szCs w:val="24"/>
    </w:rPr>
  </w:style>
  <w:style w:type="character" w:customStyle="1" w:styleId="REG-H1bChar">
    <w:name w:val="REG-H1b Char"/>
    <w:basedOn w:val="DefaultParagraphFont"/>
    <w:link w:val="REG-H1b"/>
    <w:rsid w:val="002E1814"/>
    <w:rPr>
      <w:rFonts w:ascii="Arial" w:hAnsi="Arial"/>
      <w:b/>
      <w:sz w:val="28"/>
      <w:szCs w:val="24"/>
    </w:rPr>
  </w:style>
  <w:style w:type="character" w:customStyle="1" w:styleId="REG-H1cChar">
    <w:name w:val="REG-H1c Char"/>
    <w:basedOn w:val="REG-H1bChar"/>
    <w:link w:val="REG-H1c"/>
    <w:rsid w:val="002E1814"/>
    <w:rPr>
      <w:rFonts w:ascii="Arial" w:hAnsi="Arial"/>
      <w:b/>
      <w:sz w:val="24"/>
      <w:szCs w:val="24"/>
    </w:rPr>
  </w:style>
  <w:style w:type="paragraph" w:customStyle="1" w:styleId="REG-PHA">
    <w:name w:val="REG-PH(A)"/>
    <w:link w:val="REG-PHAChar"/>
    <w:qFormat/>
    <w:rsid w:val="002E1814"/>
    <w:pPr>
      <w:spacing w:after="0" w:line="240" w:lineRule="auto"/>
      <w:jc w:val="center"/>
    </w:pPr>
    <w:rPr>
      <w:rFonts w:ascii="Arial" w:hAnsi="Arial"/>
      <w:b/>
      <w:caps/>
      <w:sz w:val="16"/>
      <w:szCs w:val="24"/>
    </w:rPr>
  </w:style>
  <w:style w:type="paragraph" w:customStyle="1" w:styleId="REG-PHb">
    <w:name w:val="REG-PH(b)"/>
    <w:link w:val="REG-PHbChar"/>
    <w:qFormat/>
    <w:rsid w:val="002E1814"/>
    <w:pPr>
      <w:spacing w:after="0" w:line="240" w:lineRule="auto"/>
      <w:jc w:val="center"/>
    </w:pPr>
    <w:rPr>
      <w:rFonts w:ascii="Arial" w:hAnsi="Arial" w:cs="Arial"/>
      <w:b/>
      <w:sz w:val="16"/>
      <w:szCs w:val="16"/>
    </w:rPr>
  </w:style>
  <w:style w:type="character" w:customStyle="1" w:styleId="REG-PHAChar">
    <w:name w:val="REG-PH(A) Char"/>
    <w:basedOn w:val="REG-H1bChar"/>
    <w:link w:val="REG-PHA"/>
    <w:rsid w:val="002E1814"/>
    <w:rPr>
      <w:rFonts w:ascii="Arial" w:hAnsi="Arial"/>
      <w:b/>
      <w:caps/>
      <w:sz w:val="16"/>
      <w:szCs w:val="24"/>
    </w:rPr>
  </w:style>
  <w:style w:type="character" w:customStyle="1" w:styleId="REG-PHbChar">
    <w:name w:val="REG-PH(b) Char"/>
    <w:basedOn w:val="REG-H1bChar"/>
    <w:link w:val="REG-PHb"/>
    <w:rsid w:val="002E1814"/>
    <w:rPr>
      <w:rFonts w:ascii="Arial" w:hAnsi="Arial" w:cs="Arial"/>
      <w:b/>
      <w:sz w:val="16"/>
      <w:szCs w:val="16"/>
    </w:rPr>
  </w:style>
  <w:style w:type="character" w:styleId="Hyperlink">
    <w:name w:val="Hyperlink"/>
    <w:basedOn w:val="DefaultParagraphFont"/>
    <w:uiPriority w:val="99"/>
    <w:semiHidden/>
    <w:unhideWhenUsed/>
    <w:rsid w:val="006D66D5"/>
    <w:rPr>
      <w:rFonts w:ascii="Arial" w:hAnsi="Arial"/>
      <w:color w:val="00B050"/>
      <w:sz w:val="18"/>
      <w:u w:val="single"/>
    </w:rPr>
  </w:style>
  <w:style w:type="character" w:styleId="FollowedHyperlink">
    <w:name w:val="FollowedHyperlink"/>
    <w:basedOn w:val="DefaultParagraphFont"/>
    <w:uiPriority w:val="99"/>
    <w:semiHidden/>
    <w:unhideWhenUsed/>
    <w:rsid w:val="006D66D5"/>
    <w:rPr>
      <w:rFonts w:ascii="Arial" w:hAnsi="Arial"/>
      <w:color w:val="00B050"/>
      <w:sz w:val="18"/>
      <w:u w:val="single"/>
    </w:rPr>
  </w:style>
  <w:style w:type="character" w:customStyle="1" w:styleId="A4">
    <w:name w:val="A4"/>
    <w:uiPriority w:val="99"/>
    <w:rsid w:val="00943437"/>
    <w:rPr>
      <w:b/>
      <w:bCs/>
      <w:color w:val="211D1E"/>
      <w:sz w:val="18"/>
      <w:szCs w:val="18"/>
    </w:rPr>
  </w:style>
  <w:style w:type="paragraph" w:customStyle="1" w:styleId="Default">
    <w:name w:val="Default"/>
    <w:rsid w:val="0051354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7">
    <w:name w:val="Pa7"/>
    <w:basedOn w:val="Default"/>
    <w:next w:val="Default"/>
    <w:uiPriority w:val="99"/>
    <w:rsid w:val="00513542"/>
    <w:pPr>
      <w:spacing w:line="241" w:lineRule="atLeast"/>
    </w:pPr>
    <w:rPr>
      <w:color w:val="auto"/>
    </w:rPr>
  </w:style>
  <w:style w:type="paragraph" w:customStyle="1" w:styleId="Pa4">
    <w:name w:val="Pa4"/>
    <w:basedOn w:val="Default"/>
    <w:next w:val="Default"/>
    <w:uiPriority w:val="99"/>
    <w:rsid w:val="00513542"/>
    <w:pPr>
      <w:spacing w:line="221" w:lineRule="atLeast"/>
    </w:pPr>
    <w:rPr>
      <w:color w:val="auto"/>
    </w:rPr>
  </w:style>
  <w:style w:type="paragraph" w:customStyle="1" w:styleId="Pa8">
    <w:name w:val="Pa8"/>
    <w:basedOn w:val="Default"/>
    <w:next w:val="Default"/>
    <w:uiPriority w:val="99"/>
    <w:rsid w:val="00513542"/>
    <w:pPr>
      <w:spacing w:line="241" w:lineRule="atLeast"/>
    </w:pPr>
    <w:rPr>
      <w:color w:val="auto"/>
    </w:rPr>
  </w:style>
  <w:style w:type="paragraph" w:customStyle="1" w:styleId="Pa9">
    <w:name w:val="Pa9"/>
    <w:basedOn w:val="Default"/>
    <w:next w:val="Default"/>
    <w:uiPriority w:val="99"/>
    <w:rsid w:val="00513542"/>
    <w:pPr>
      <w:spacing w:line="241" w:lineRule="atLeast"/>
    </w:pPr>
    <w:rPr>
      <w:color w:val="auto"/>
    </w:rPr>
  </w:style>
  <w:style w:type="paragraph" w:customStyle="1" w:styleId="Pa10">
    <w:name w:val="Pa10"/>
    <w:basedOn w:val="Default"/>
    <w:next w:val="Default"/>
    <w:uiPriority w:val="99"/>
    <w:rsid w:val="00513542"/>
    <w:pPr>
      <w:spacing w:line="241" w:lineRule="atLeast"/>
    </w:pPr>
    <w:rPr>
      <w:color w:val="auto"/>
    </w:rPr>
  </w:style>
  <w:style w:type="paragraph" w:customStyle="1" w:styleId="Pa11">
    <w:name w:val="Pa11"/>
    <w:basedOn w:val="Default"/>
    <w:next w:val="Default"/>
    <w:uiPriority w:val="99"/>
    <w:rsid w:val="00513542"/>
    <w:pPr>
      <w:spacing w:line="241" w:lineRule="atLeast"/>
    </w:pPr>
    <w:rPr>
      <w:color w:val="auto"/>
    </w:rPr>
  </w:style>
  <w:style w:type="paragraph" w:customStyle="1" w:styleId="Pa12">
    <w:name w:val="Pa12"/>
    <w:basedOn w:val="Default"/>
    <w:next w:val="Default"/>
    <w:uiPriority w:val="99"/>
    <w:rsid w:val="00513542"/>
    <w:pPr>
      <w:spacing w:line="241" w:lineRule="atLeast"/>
    </w:pPr>
    <w:rPr>
      <w:color w:val="auto"/>
    </w:rPr>
  </w:style>
  <w:style w:type="paragraph" w:customStyle="1" w:styleId="Pa13">
    <w:name w:val="Pa13"/>
    <w:basedOn w:val="Default"/>
    <w:next w:val="Default"/>
    <w:uiPriority w:val="99"/>
    <w:rsid w:val="00513542"/>
    <w:pPr>
      <w:spacing w:line="221" w:lineRule="atLeast"/>
    </w:pPr>
    <w:rPr>
      <w:color w:val="auto"/>
    </w:rPr>
  </w:style>
  <w:style w:type="paragraph" w:customStyle="1" w:styleId="Pa14">
    <w:name w:val="Pa14"/>
    <w:basedOn w:val="Default"/>
    <w:next w:val="Default"/>
    <w:uiPriority w:val="99"/>
    <w:rsid w:val="00513542"/>
    <w:pPr>
      <w:spacing w:line="241" w:lineRule="atLeast"/>
    </w:pPr>
    <w:rPr>
      <w:color w:val="auto"/>
    </w:rPr>
  </w:style>
  <w:style w:type="paragraph" w:customStyle="1" w:styleId="Pa6">
    <w:name w:val="Pa6"/>
    <w:basedOn w:val="Default"/>
    <w:next w:val="Default"/>
    <w:uiPriority w:val="99"/>
    <w:rsid w:val="00973E18"/>
    <w:pPr>
      <w:spacing w:line="221" w:lineRule="atLeast"/>
    </w:pPr>
    <w:rPr>
      <w:color w:val="auto"/>
    </w:rPr>
  </w:style>
  <w:style w:type="paragraph" w:customStyle="1" w:styleId="Pa16">
    <w:name w:val="Pa16"/>
    <w:basedOn w:val="Default"/>
    <w:next w:val="Default"/>
    <w:uiPriority w:val="99"/>
    <w:rsid w:val="003E755F"/>
    <w:pPr>
      <w:spacing w:line="22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471039">
      <w:bodyDiv w:val="1"/>
      <w:marLeft w:val="0"/>
      <w:marRight w:val="0"/>
      <w:marTop w:val="0"/>
      <w:marBottom w:val="0"/>
      <w:divBdr>
        <w:top w:val="none" w:sz="0" w:space="0" w:color="auto"/>
        <w:left w:val="none" w:sz="0" w:space="0" w:color="auto"/>
        <w:bottom w:val="none" w:sz="0" w:space="0" w:color="auto"/>
        <w:right w:val="none" w:sz="0" w:space="0" w:color="auto"/>
      </w:divBdr>
    </w:div>
    <w:div w:id="1494679931">
      <w:bodyDiv w:val="1"/>
      <w:marLeft w:val="0"/>
      <w:marRight w:val="0"/>
      <w:marTop w:val="0"/>
      <w:marBottom w:val="0"/>
      <w:divBdr>
        <w:top w:val="none" w:sz="0" w:space="0" w:color="auto"/>
        <w:left w:val="none" w:sz="0" w:space="0" w:color="auto"/>
        <w:bottom w:val="none" w:sz="0" w:space="0" w:color="auto"/>
        <w:right w:val="none" w:sz="0" w:space="0" w:color="auto"/>
      </w:divBdr>
    </w:div>
    <w:div w:id="205707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24/8455.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1DBD0-499C-4C70-907B-C86E55A33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Regulations.dotx</Template>
  <TotalTime>37</TotalTime>
  <Pages>5</Pages>
  <Words>1415</Words>
  <Characters>8072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Communications Act 8 of 2009-Regulations 2024-559 </vt:lpstr>
    </vt:vector>
  </TitlesOfParts>
  <Company/>
  <LinksUpToDate>false</LinksUpToDate>
  <CharactersWithSpaces>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Communications Act 8 of 2009-Regulations 2024-559 </dc:title>
  <dc:creator>LAC</dc:creator>
  <cp:lastModifiedBy>Dianne Hubbard</cp:lastModifiedBy>
  <cp:revision>9</cp:revision>
  <dcterms:created xsi:type="dcterms:W3CDTF">2024-09-30T15:48:00Z</dcterms:created>
  <dcterms:modified xsi:type="dcterms:W3CDTF">2024-09-30T21:36:00Z</dcterms:modified>
</cp:coreProperties>
</file>