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B539D" w14:textId="77777777" w:rsidR="00D721E9" w:rsidRPr="001B0832" w:rsidRDefault="00AF321A" w:rsidP="00D51089">
      <w:pPr>
        <w:pStyle w:val="REG-H1a"/>
      </w:pPr>
      <w:r w:rsidRPr="001B0832">
        <w:drawing>
          <wp:anchor distT="0" distB="0" distL="114300" distR="114300" simplePos="0" relativeHeight="251658240" behindDoc="0" locked="1" layoutInCell="0" allowOverlap="0" wp14:anchorId="2FCC9039" wp14:editId="55C5B96A">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35437B4A" w14:textId="77777777" w:rsidR="00EB7655" w:rsidRPr="001B0832" w:rsidRDefault="00D2019F" w:rsidP="00682D07">
      <w:pPr>
        <w:pStyle w:val="REG-H1d"/>
        <w:rPr>
          <w:lang w:val="en-GB"/>
        </w:rPr>
      </w:pPr>
      <w:r w:rsidRPr="001B0832">
        <w:rPr>
          <w:lang w:val="en-GB"/>
        </w:rPr>
        <w:t>REGULATIONS MADE IN TERMS OF</w:t>
      </w:r>
    </w:p>
    <w:p w14:paraId="78DD83C5" w14:textId="77777777" w:rsidR="00E2335D" w:rsidRPr="001B0832" w:rsidRDefault="00E2335D" w:rsidP="00BD2B69">
      <w:pPr>
        <w:pStyle w:val="REG-H1d"/>
        <w:rPr>
          <w:lang w:val="en-GB"/>
        </w:rPr>
      </w:pPr>
    </w:p>
    <w:p w14:paraId="65151E1E" w14:textId="77777777" w:rsidR="00E2335D" w:rsidRPr="001B0832" w:rsidRDefault="008F35D7" w:rsidP="00E2335D">
      <w:pPr>
        <w:pStyle w:val="REG-H1a"/>
      </w:pPr>
      <w:r>
        <w:t>Communications Act 8 of 2009</w:t>
      </w:r>
    </w:p>
    <w:p w14:paraId="763140FB" w14:textId="77777777" w:rsidR="00BD2B69" w:rsidRPr="00D146D2" w:rsidRDefault="00D146D2" w:rsidP="00D146D2">
      <w:pPr>
        <w:pStyle w:val="REG-H1b"/>
        <w:rPr>
          <w:b w:val="0"/>
        </w:rPr>
      </w:pPr>
      <w:r w:rsidRPr="00D146D2">
        <w:rPr>
          <w:b w:val="0"/>
        </w:rPr>
        <w:t>s</w:t>
      </w:r>
      <w:r w:rsidR="008F35D7" w:rsidRPr="00D146D2">
        <w:rPr>
          <w:b w:val="0"/>
        </w:rPr>
        <w:t>ection 81</w:t>
      </w:r>
      <w:r w:rsidRPr="00D146D2">
        <w:rPr>
          <w:b w:val="0"/>
        </w:rPr>
        <w:t xml:space="preserve"> </w:t>
      </w:r>
      <w:r w:rsidRPr="00D146D2">
        <w:rPr>
          <w:b w:val="0"/>
          <w:lang w:val="en-ZA"/>
        </w:rPr>
        <w:t xml:space="preserve">and regulation 4(3) of the Regulations </w:t>
      </w:r>
      <w:r>
        <w:rPr>
          <w:b w:val="0"/>
          <w:lang w:val="en-ZA"/>
        </w:rPr>
        <w:t>r</w:t>
      </w:r>
      <w:r w:rsidRPr="00D146D2">
        <w:rPr>
          <w:b w:val="0"/>
          <w:lang w:val="en-ZA"/>
        </w:rPr>
        <w:t>egarding Rule-Making Procedure published in General Notice 334/2010</w:t>
      </w:r>
    </w:p>
    <w:p w14:paraId="5A96E673" w14:textId="77777777" w:rsidR="00E2335D" w:rsidRPr="001B0832" w:rsidRDefault="00E2335D" w:rsidP="00E2335D">
      <w:pPr>
        <w:pStyle w:val="REG-H1a"/>
        <w:pBdr>
          <w:bottom w:val="single" w:sz="4" w:space="1" w:color="auto"/>
        </w:pBdr>
      </w:pPr>
    </w:p>
    <w:p w14:paraId="6A13C0FC" w14:textId="77777777" w:rsidR="00E2335D" w:rsidRPr="001B0832" w:rsidRDefault="00E2335D" w:rsidP="00E2335D">
      <w:pPr>
        <w:pStyle w:val="REG-H1a"/>
      </w:pPr>
    </w:p>
    <w:p w14:paraId="12DF8361" w14:textId="301DA9DB" w:rsidR="00E2335D" w:rsidRPr="001B0832" w:rsidRDefault="006B58EF" w:rsidP="00E2335D">
      <w:pPr>
        <w:pStyle w:val="REG-H1b"/>
      </w:pPr>
      <w:r w:rsidRPr="00D146D2">
        <w:t>Regulations prescribing t</w:t>
      </w:r>
      <w:r w:rsidR="00CD7B41">
        <w:t>he National Numbering Plan for U</w:t>
      </w:r>
      <w:r w:rsidRPr="00D146D2">
        <w:t xml:space="preserve">se </w:t>
      </w:r>
      <w:r w:rsidR="001509ED">
        <w:br/>
      </w:r>
      <w:r w:rsidRPr="00D146D2">
        <w:t xml:space="preserve">in the Provision of Telecommunications Services in the Republic of Namibia, Numbering Licence Fees and </w:t>
      </w:r>
      <w:r w:rsidR="001509ED">
        <w:br/>
      </w:r>
      <w:r w:rsidRPr="00D146D2">
        <w:t>Procedures for Number Licences</w:t>
      </w:r>
    </w:p>
    <w:p w14:paraId="23BFCF12" w14:textId="77777777" w:rsidR="00D2019F" w:rsidRPr="001B0832" w:rsidRDefault="00BD2B69" w:rsidP="00C838EC">
      <w:pPr>
        <w:pStyle w:val="REG-H1d"/>
        <w:rPr>
          <w:lang w:val="en-GB"/>
        </w:rPr>
      </w:pPr>
      <w:r w:rsidRPr="001B0832">
        <w:rPr>
          <w:lang w:val="en-GB"/>
        </w:rPr>
        <w:t>G</w:t>
      </w:r>
      <w:r w:rsidR="00902E37">
        <w:rPr>
          <w:lang w:val="en-GB"/>
        </w:rPr>
        <w:t xml:space="preserve">eneral </w:t>
      </w:r>
      <w:r w:rsidRPr="001B0832">
        <w:rPr>
          <w:lang w:val="en-GB"/>
        </w:rPr>
        <w:t xml:space="preserve">Notice </w:t>
      </w:r>
      <w:r w:rsidR="006B58EF">
        <w:rPr>
          <w:lang w:val="en-GB"/>
        </w:rPr>
        <w:t>97</w:t>
      </w:r>
      <w:r w:rsidR="005709A6" w:rsidRPr="001B0832">
        <w:rPr>
          <w:lang w:val="en-GB"/>
        </w:rPr>
        <w:t xml:space="preserve"> </w:t>
      </w:r>
      <w:r w:rsidR="005C16B3" w:rsidRPr="001B0832">
        <w:rPr>
          <w:lang w:val="en-GB"/>
        </w:rPr>
        <w:t>of</w:t>
      </w:r>
      <w:r w:rsidR="005709A6" w:rsidRPr="001B0832">
        <w:rPr>
          <w:lang w:val="en-GB"/>
        </w:rPr>
        <w:t xml:space="preserve"> </w:t>
      </w:r>
      <w:r w:rsidR="006B58EF">
        <w:rPr>
          <w:lang w:val="en-GB"/>
        </w:rPr>
        <w:t>2016</w:t>
      </w:r>
    </w:p>
    <w:p w14:paraId="1077AD2C" w14:textId="7912DADC" w:rsidR="003013D8" w:rsidRPr="001B0832" w:rsidRDefault="006B58EF" w:rsidP="003013D8">
      <w:pPr>
        <w:pStyle w:val="REG-Amend"/>
      </w:pPr>
      <w:r>
        <w:t>(</w:t>
      </w:r>
      <w:hyperlink r:id="rId9" w:history="1">
        <w:r w:rsidR="00AF0525" w:rsidRPr="002E4D85">
          <w:rPr>
            <w:rStyle w:val="Hyperlink"/>
          </w:rPr>
          <w:t>GG 5983</w:t>
        </w:r>
      </w:hyperlink>
      <w:r w:rsidR="003013D8" w:rsidRPr="001B0832">
        <w:t>)</w:t>
      </w:r>
    </w:p>
    <w:p w14:paraId="5A3B3D56" w14:textId="77777777" w:rsidR="003013D8" w:rsidRDefault="003013D8" w:rsidP="003013D8">
      <w:pPr>
        <w:pStyle w:val="REG-Amend"/>
      </w:pPr>
      <w:r w:rsidRPr="001B0832">
        <w:t xml:space="preserve">came into </w:t>
      </w:r>
      <w:r w:rsidR="00E06FF5">
        <w:t xml:space="preserve">force on date of publication: </w:t>
      </w:r>
      <w:r w:rsidR="006B58EF">
        <w:t>1 April 2016</w:t>
      </w:r>
    </w:p>
    <w:p w14:paraId="34A9CEF3" w14:textId="77777777" w:rsidR="00747163" w:rsidRPr="00AF466A" w:rsidRDefault="00747163" w:rsidP="00747163">
      <w:pPr>
        <w:pStyle w:val="REG-H1c"/>
      </w:pPr>
    </w:p>
    <w:p w14:paraId="71750F53" w14:textId="77777777" w:rsidR="00747163" w:rsidRPr="00AF466A" w:rsidRDefault="00747163" w:rsidP="00747163">
      <w:pPr>
        <w:pStyle w:val="REG-H1c"/>
        <w:rPr>
          <w:rStyle w:val="REG-AmendChar"/>
          <w:rFonts w:eastAsiaTheme="minorHAnsi"/>
          <w:b/>
        </w:rPr>
      </w:pPr>
      <w:r w:rsidRPr="00AF466A">
        <w:rPr>
          <w:color w:val="00B050"/>
        </w:rPr>
        <w:t>as amended by</w:t>
      </w:r>
    </w:p>
    <w:p w14:paraId="32D9D532" w14:textId="77777777" w:rsidR="00747163" w:rsidRPr="00AF466A" w:rsidRDefault="00747163" w:rsidP="00747163">
      <w:pPr>
        <w:pStyle w:val="REG-H1c"/>
      </w:pPr>
    </w:p>
    <w:p w14:paraId="69D4A452" w14:textId="180330B2" w:rsidR="00747163" w:rsidRPr="00AF466A" w:rsidRDefault="00747163" w:rsidP="00747163">
      <w:pPr>
        <w:pStyle w:val="REG-Amend"/>
      </w:pPr>
      <w:r w:rsidRPr="00AF466A">
        <w:rPr>
          <w:rStyle w:val="REG-H1cChar"/>
          <w:b/>
          <w:color w:val="auto"/>
        </w:rPr>
        <w:t>G</w:t>
      </w:r>
      <w:r>
        <w:rPr>
          <w:rStyle w:val="REG-H1cChar"/>
          <w:b/>
          <w:color w:val="auto"/>
        </w:rPr>
        <w:t xml:space="preserve">eneral </w:t>
      </w:r>
      <w:r w:rsidRPr="00AF466A">
        <w:rPr>
          <w:rStyle w:val="REG-H1cChar"/>
          <w:b/>
          <w:color w:val="auto"/>
        </w:rPr>
        <w:t xml:space="preserve">Notice </w:t>
      </w:r>
      <w:r>
        <w:rPr>
          <w:rStyle w:val="REG-H1cChar"/>
          <w:b/>
          <w:color w:val="auto"/>
        </w:rPr>
        <w:t>500</w:t>
      </w:r>
      <w:r w:rsidRPr="00AF466A">
        <w:rPr>
          <w:rStyle w:val="REG-H1cChar"/>
          <w:b/>
          <w:color w:val="auto"/>
        </w:rPr>
        <w:t xml:space="preserve"> of 20</w:t>
      </w:r>
      <w:r>
        <w:rPr>
          <w:rStyle w:val="REG-H1cChar"/>
          <w:b/>
          <w:color w:val="auto"/>
        </w:rPr>
        <w:t>18</w:t>
      </w:r>
      <w:r w:rsidRPr="00AF466A">
        <w:t xml:space="preserve"> (</w:t>
      </w:r>
      <w:hyperlink r:id="rId10" w:history="1">
        <w:r w:rsidR="00AF0525" w:rsidRPr="002E4D85">
          <w:rPr>
            <w:rStyle w:val="Hyperlink"/>
          </w:rPr>
          <w:t>GG 6692</w:t>
        </w:r>
      </w:hyperlink>
      <w:r w:rsidRPr="00AF466A">
        <w:t>)</w:t>
      </w:r>
    </w:p>
    <w:p w14:paraId="1DB0D0BB" w14:textId="3D209FB0" w:rsidR="00747163" w:rsidRDefault="00747163" w:rsidP="00747163">
      <w:pPr>
        <w:pStyle w:val="REG-Amend"/>
      </w:pPr>
      <w:r w:rsidRPr="00AF466A">
        <w:t xml:space="preserve">came into force on date of publication: </w:t>
      </w:r>
      <w:r>
        <w:t>30</w:t>
      </w:r>
      <w:r w:rsidRPr="00AF466A">
        <w:t xml:space="preserve"> </w:t>
      </w:r>
      <w:r>
        <w:t xml:space="preserve">August </w:t>
      </w:r>
      <w:r w:rsidRPr="00AF466A">
        <w:t>20</w:t>
      </w:r>
      <w:r>
        <w:t>18</w:t>
      </w:r>
      <w:r w:rsidRPr="00AF466A">
        <w:t xml:space="preserve"> </w:t>
      </w:r>
    </w:p>
    <w:p w14:paraId="7E50A1F0" w14:textId="4758598A" w:rsidR="00241FC9" w:rsidRPr="00241FC9" w:rsidRDefault="00241FC9" w:rsidP="00241FC9">
      <w:pPr>
        <w:pStyle w:val="REG-H1a"/>
        <w:rPr>
          <w:rFonts w:eastAsia="Times New Roman"/>
          <w:b w:val="0"/>
          <w:bCs/>
          <w:color w:val="00B050"/>
          <w:sz w:val="16"/>
          <w:szCs w:val="18"/>
          <w:lang w:val="en-ZA"/>
        </w:rPr>
      </w:pPr>
      <w:r w:rsidRPr="00241FC9">
        <w:rPr>
          <w:rFonts w:eastAsia="Times New Roman"/>
          <w:b w:val="0"/>
          <w:bCs/>
          <w:color w:val="00B050"/>
          <w:sz w:val="16"/>
          <w:szCs w:val="18"/>
          <w:lang w:val="en-ZA"/>
        </w:rPr>
        <w:t xml:space="preserve">Note that another </w:t>
      </w:r>
      <w:r w:rsidRPr="00241FC9">
        <w:rPr>
          <w:rFonts w:eastAsia="Times New Roman"/>
          <w:b w:val="0"/>
          <w:bCs/>
          <w:i/>
          <w:color w:val="00B050"/>
          <w:sz w:val="16"/>
          <w:szCs w:val="18"/>
          <w:lang w:val="en-ZA"/>
        </w:rPr>
        <w:t>Government Gazette</w:t>
      </w:r>
      <w:r w:rsidRPr="00241FC9">
        <w:rPr>
          <w:rFonts w:eastAsia="Times New Roman"/>
          <w:b w:val="0"/>
          <w:bCs/>
          <w:color w:val="00B050"/>
          <w:sz w:val="16"/>
          <w:szCs w:val="18"/>
          <w:lang w:val="en-ZA"/>
        </w:rPr>
        <w:t xml:space="preserve"> incorrectly numbered as GG 6692 was issued and </w:t>
      </w:r>
      <w:r w:rsidRPr="00241FC9">
        <w:rPr>
          <w:rFonts w:eastAsia="Times New Roman"/>
          <w:b w:val="0"/>
          <w:bCs/>
          <w:color w:val="00B050"/>
          <w:sz w:val="16"/>
          <w:szCs w:val="18"/>
          <w:lang w:val="en-ZA"/>
        </w:rPr>
        <w:br/>
        <w:t xml:space="preserve">subsequently withdrawn. </w:t>
      </w:r>
      <w:r w:rsidR="00A6660D">
        <w:rPr>
          <w:rFonts w:eastAsia="Times New Roman"/>
          <w:b w:val="0"/>
          <w:bCs/>
          <w:color w:val="00B050"/>
          <w:sz w:val="16"/>
          <w:szCs w:val="18"/>
          <w:lang w:val="en-ZA"/>
        </w:rPr>
        <w:t>Note also that t</w:t>
      </w:r>
      <w:r w:rsidRPr="00241FC9">
        <w:rPr>
          <w:rFonts w:eastAsia="Times New Roman"/>
          <w:b w:val="0"/>
          <w:bCs/>
          <w:color w:val="00B050"/>
          <w:sz w:val="16"/>
          <w:szCs w:val="18"/>
          <w:lang w:val="en-ZA"/>
        </w:rPr>
        <w:t xml:space="preserve">he </w:t>
      </w:r>
      <w:r w:rsidRPr="00241FC9">
        <w:rPr>
          <w:rFonts w:eastAsia="Times New Roman"/>
          <w:b w:val="0"/>
          <w:bCs/>
          <w:i/>
          <w:color w:val="00B050"/>
          <w:sz w:val="16"/>
          <w:szCs w:val="18"/>
          <w:lang w:val="en-ZA"/>
        </w:rPr>
        <w:t xml:space="preserve">Government Gazette </w:t>
      </w:r>
      <w:r w:rsidRPr="00241FC9">
        <w:rPr>
          <w:rFonts w:eastAsia="Times New Roman"/>
          <w:b w:val="0"/>
          <w:bCs/>
          <w:color w:val="00B050"/>
          <w:sz w:val="16"/>
          <w:szCs w:val="18"/>
          <w:lang w:val="en-ZA"/>
        </w:rPr>
        <w:t>containing</w:t>
      </w:r>
      <w:r w:rsidRPr="00241FC9">
        <w:rPr>
          <w:rFonts w:eastAsia="Times New Roman"/>
          <w:b w:val="0"/>
          <w:bCs/>
          <w:i/>
          <w:color w:val="00B050"/>
          <w:sz w:val="16"/>
          <w:szCs w:val="18"/>
          <w:lang w:val="en-ZA"/>
        </w:rPr>
        <w:t xml:space="preserve"> </w:t>
      </w:r>
      <w:r w:rsidRPr="00241FC9">
        <w:rPr>
          <w:rFonts w:eastAsia="Times New Roman"/>
          <w:b w:val="0"/>
          <w:bCs/>
          <w:color w:val="00B050"/>
          <w:sz w:val="16"/>
          <w:szCs w:val="18"/>
          <w:lang w:val="en-ZA"/>
        </w:rPr>
        <w:t xml:space="preserve">General Notice 500/2018 </w:t>
      </w:r>
      <w:r w:rsidRPr="00241FC9">
        <w:rPr>
          <w:rFonts w:eastAsia="Times New Roman"/>
          <w:b w:val="0"/>
          <w:bCs/>
          <w:color w:val="00B050"/>
          <w:sz w:val="16"/>
          <w:szCs w:val="18"/>
          <w:lang w:val="en-ZA"/>
        </w:rPr>
        <w:br/>
        <w:t xml:space="preserve">was </w:t>
      </w:r>
      <w:r w:rsidR="00A6660D">
        <w:rPr>
          <w:rFonts w:eastAsia="Times New Roman"/>
          <w:b w:val="0"/>
          <w:bCs/>
          <w:color w:val="00B050"/>
          <w:sz w:val="16"/>
          <w:szCs w:val="18"/>
          <w:lang w:val="en-ZA"/>
        </w:rPr>
        <w:t xml:space="preserve">originally </w:t>
      </w:r>
      <w:r w:rsidRPr="00241FC9">
        <w:rPr>
          <w:rFonts w:eastAsia="Times New Roman"/>
          <w:b w:val="0"/>
          <w:bCs/>
          <w:color w:val="00B050"/>
          <w:sz w:val="16"/>
          <w:szCs w:val="18"/>
          <w:lang w:val="en-ZA"/>
        </w:rPr>
        <w:t xml:space="preserve">issued as GG 6693, but this </w:t>
      </w:r>
      <w:r w:rsidR="00A6660D">
        <w:rPr>
          <w:rFonts w:eastAsia="Times New Roman"/>
          <w:b w:val="0"/>
          <w:bCs/>
          <w:color w:val="00B050"/>
          <w:sz w:val="16"/>
          <w:szCs w:val="18"/>
          <w:lang w:val="en-ZA"/>
        </w:rPr>
        <w:t>in</w:t>
      </w:r>
      <w:r w:rsidRPr="00241FC9">
        <w:rPr>
          <w:rFonts w:eastAsia="Times New Roman"/>
          <w:b w:val="0"/>
          <w:bCs/>
          <w:color w:val="00B050"/>
          <w:sz w:val="16"/>
          <w:szCs w:val="18"/>
          <w:lang w:val="en-ZA"/>
        </w:rPr>
        <w:t>correctly-numbered version was withdrawn</w:t>
      </w:r>
      <w:r w:rsidR="00A6660D">
        <w:rPr>
          <w:rFonts w:eastAsia="Times New Roman"/>
          <w:b w:val="0"/>
          <w:bCs/>
          <w:color w:val="00B050"/>
          <w:sz w:val="16"/>
          <w:szCs w:val="18"/>
          <w:lang w:val="en-ZA"/>
        </w:rPr>
        <w:t xml:space="preserve"> </w:t>
      </w:r>
      <w:r w:rsidR="00A6660D">
        <w:rPr>
          <w:rFonts w:eastAsia="Times New Roman"/>
          <w:b w:val="0"/>
          <w:bCs/>
          <w:color w:val="00B050"/>
          <w:sz w:val="16"/>
          <w:szCs w:val="18"/>
          <w:lang w:val="en-ZA"/>
        </w:rPr>
        <w:br/>
        <w:t>and replaced with one numbered as GG 6692</w:t>
      </w:r>
      <w:r w:rsidRPr="00241FC9">
        <w:rPr>
          <w:rFonts w:eastAsia="Times New Roman"/>
          <w:b w:val="0"/>
          <w:bCs/>
          <w:color w:val="00B050"/>
          <w:sz w:val="16"/>
          <w:szCs w:val="18"/>
          <w:lang w:val="en-ZA"/>
        </w:rPr>
        <w:t>.</w:t>
      </w:r>
    </w:p>
    <w:p w14:paraId="009693D8" w14:textId="41481E0F" w:rsidR="00D05CDA" w:rsidRDefault="00D05CDA" w:rsidP="00D05CDA">
      <w:pPr>
        <w:pStyle w:val="REG-H1c"/>
        <w:rPr>
          <w:bCs/>
          <w:color w:val="000000"/>
          <w:lang w:val="en-ZA"/>
        </w:rPr>
      </w:pPr>
      <w:r w:rsidRPr="00C824B7">
        <w:rPr>
          <w:bCs/>
          <w:color w:val="000000"/>
          <w:lang w:val="en-ZA"/>
        </w:rPr>
        <w:t xml:space="preserve">General Notice 150 of 2020 </w:t>
      </w:r>
      <w:r w:rsidRPr="00C824B7">
        <w:rPr>
          <w:rStyle w:val="REG-AmendChar"/>
          <w:rFonts w:eastAsiaTheme="minorHAnsi"/>
        </w:rPr>
        <w:t>(</w:t>
      </w:r>
      <w:hyperlink r:id="rId11" w:history="1">
        <w:r w:rsidRPr="00C824B7">
          <w:rPr>
            <w:rStyle w:val="Hyperlink"/>
          </w:rPr>
          <w:t>GG 7196</w:t>
        </w:r>
      </w:hyperlink>
      <w:r w:rsidRPr="00C824B7">
        <w:rPr>
          <w:rStyle w:val="REG-AmendChar"/>
          <w:rFonts w:eastAsiaTheme="minorHAnsi"/>
        </w:rPr>
        <w:t>)</w:t>
      </w:r>
      <w:r w:rsidRPr="0063721F">
        <w:rPr>
          <w:bCs/>
          <w:color w:val="000000"/>
          <w:lang w:val="en-ZA"/>
        </w:rPr>
        <w:t xml:space="preserve"> </w:t>
      </w:r>
    </w:p>
    <w:p w14:paraId="54F68847" w14:textId="77777777" w:rsidR="00D05CDA" w:rsidRDefault="00D05CDA" w:rsidP="00D05CDA">
      <w:pPr>
        <w:pStyle w:val="REG-Amend"/>
      </w:pPr>
      <w:r>
        <w:t>came into force on date of publication: 29 April 2020</w:t>
      </w:r>
    </w:p>
    <w:p w14:paraId="56DB8A7E" w14:textId="4DA6755A" w:rsidR="00232B8A" w:rsidRDefault="00232B8A" w:rsidP="00232B8A">
      <w:pPr>
        <w:pStyle w:val="REG-H1c"/>
        <w:rPr>
          <w:rStyle w:val="REG-AmendChar"/>
          <w:rFonts w:eastAsiaTheme="minorHAnsi"/>
          <w:b/>
        </w:rPr>
      </w:pPr>
      <w:r>
        <w:t xml:space="preserve">General Notice 159 of 2020 </w:t>
      </w:r>
      <w:r w:rsidRPr="00721B3C">
        <w:rPr>
          <w:rStyle w:val="REG-AmendChar"/>
          <w:rFonts w:eastAsiaTheme="minorHAnsi"/>
          <w:b/>
        </w:rPr>
        <w:t>(</w:t>
      </w:r>
      <w:hyperlink r:id="rId12" w:history="1">
        <w:r w:rsidR="00AF0525" w:rsidRPr="002E4D85">
          <w:rPr>
            <w:rStyle w:val="Hyperlink"/>
          </w:rPr>
          <w:t>GG 719</w:t>
        </w:r>
        <w:r w:rsidR="00D05CDA" w:rsidRPr="002E4D85">
          <w:rPr>
            <w:rStyle w:val="Hyperlink"/>
          </w:rPr>
          <w:t>7</w:t>
        </w:r>
      </w:hyperlink>
      <w:r w:rsidRPr="00721B3C">
        <w:rPr>
          <w:rStyle w:val="REG-AmendChar"/>
          <w:rFonts w:eastAsiaTheme="minorHAnsi"/>
          <w:b/>
        </w:rPr>
        <w:t>)</w:t>
      </w:r>
    </w:p>
    <w:p w14:paraId="3F5CE88D" w14:textId="6D69724D" w:rsidR="00232B8A" w:rsidRDefault="00232B8A" w:rsidP="00232B8A">
      <w:pPr>
        <w:pStyle w:val="REG-Amend"/>
      </w:pPr>
      <w:r>
        <w:t>came into force on date of publication: 29 April 2020</w:t>
      </w:r>
    </w:p>
    <w:p w14:paraId="6662B49C" w14:textId="16DC6316" w:rsidR="0091012D" w:rsidRPr="00AF0525" w:rsidRDefault="0091012D" w:rsidP="0091012D">
      <w:pPr>
        <w:pStyle w:val="REG-H1c"/>
        <w:rPr>
          <w:rStyle w:val="REG-AmendChar"/>
          <w:rFonts w:eastAsiaTheme="minorHAnsi"/>
          <w:b/>
        </w:rPr>
      </w:pPr>
      <w:r w:rsidRPr="00333F70">
        <w:t xml:space="preserve">General Notice 445 of 2021 </w:t>
      </w:r>
      <w:r w:rsidRPr="00333F70">
        <w:rPr>
          <w:rStyle w:val="REG-AmendChar"/>
          <w:rFonts w:eastAsiaTheme="minorHAnsi"/>
          <w:b/>
        </w:rPr>
        <w:t>(</w:t>
      </w:r>
      <w:hyperlink r:id="rId13" w:history="1">
        <w:r w:rsidR="002E4D85" w:rsidRPr="00333F70">
          <w:rPr>
            <w:rStyle w:val="Hyperlink"/>
          </w:rPr>
          <w:t>GG 7613</w:t>
        </w:r>
      </w:hyperlink>
      <w:r w:rsidRPr="00333F70">
        <w:rPr>
          <w:rStyle w:val="REG-AmendChar"/>
          <w:rFonts w:eastAsiaTheme="minorHAnsi"/>
          <w:b/>
        </w:rPr>
        <w:t>)</w:t>
      </w:r>
    </w:p>
    <w:p w14:paraId="73B7B583" w14:textId="275BE7D8" w:rsidR="0091012D" w:rsidRPr="00AF0525" w:rsidRDefault="0091012D" w:rsidP="0091012D">
      <w:pPr>
        <w:pStyle w:val="REG-Amend"/>
      </w:pPr>
      <w:r w:rsidRPr="00AF0525">
        <w:t>came into force on date of publication: 30 August 2021</w:t>
      </w:r>
    </w:p>
    <w:p w14:paraId="463C70E7" w14:textId="083EF788" w:rsidR="0091012D" w:rsidRPr="00241FC9" w:rsidRDefault="0091012D" w:rsidP="0091012D">
      <w:pPr>
        <w:pStyle w:val="REG-H1a"/>
        <w:rPr>
          <w:rFonts w:eastAsia="Times New Roman"/>
          <w:b w:val="0"/>
          <w:bCs/>
          <w:color w:val="00B050"/>
          <w:sz w:val="16"/>
          <w:szCs w:val="18"/>
          <w:lang w:val="en-ZA"/>
        </w:rPr>
      </w:pPr>
      <w:r w:rsidRPr="00AF0525">
        <w:rPr>
          <w:rFonts w:eastAsia="Times New Roman"/>
          <w:b w:val="0"/>
          <w:bCs/>
          <w:color w:val="00B050"/>
          <w:sz w:val="16"/>
          <w:szCs w:val="18"/>
          <w:lang w:val="en-ZA"/>
        </w:rPr>
        <w:t xml:space="preserve">Note that the General Notice </w:t>
      </w:r>
      <w:r w:rsidR="00AD2E51">
        <w:rPr>
          <w:rFonts w:eastAsia="Times New Roman"/>
          <w:b w:val="0"/>
          <w:bCs/>
          <w:color w:val="00B050"/>
          <w:sz w:val="16"/>
          <w:szCs w:val="18"/>
          <w:lang w:val="en-ZA"/>
        </w:rPr>
        <w:t xml:space="preserve">which </w:t>
      </w:r>
      <w:r w:rsidRPr="00AF0525">
        <w:rPr>
          <w:rFonts w:eastAsia="Times New Roman"/>
          <w:b w:val="0"/>
          <w:bCs/>
          <w:color w:val="00B050"/>
          <w:sz w:val="16"/>
          <w:szCs w:val="18"/>
          <w:lang w:val="en-ZA"/>
        </w:rPr>
        <w:t>publishes this amendment incorrectly indicates that</w:t>
      </w:r>
      <w:r w:rsidR="00C65C6D">
        <w:rPr>
          <w:rFonts w:eastAsia="Times New Roman"/>
          <w:b w:val="0"/>
          <w:bCs/>
          <w:color w:val="00B050"/>
          <w:sz w:val="16"/>
          <w:szCs w:val="18"/>
          <w:lang w:val="en-ZA"/>
        </w:rPr>
        <w:br/>
      </w:r>
      <w:r w:rsidR="00C65C6D" w:rsidRPr="00AF0525">
        <w:rPr>
          <w:rFonts w:eastAsia="Times New Roman"/>
          <w:b w:val="0"/>
          <w:bCs/>
          <w:color w:val="00B050"/>
          <w:sz w:val="16"/>
          <w:szCs w:val="18"/>
          <w:lang w:val="en-ZA"/>
        </w:rPr>
        <w:t xml:space="preserve">the </w:t>
      </w:r>
      <w:r w:rsidR="00C65C6D">
        <w:rPr>
          <w:rFonts w:eastAsia="Times New Roman"/>
          <w:b w:val="0"/>
          <w:bCs/>
          <w:color w:val="00B050"/>
          <w:sz w:val="16"/>
          <w:szCs w:val="18"/>
          <w:lang w:val="en-ZA"/>
        </w:rPr>
        <w:t xml:space="preserve">original </w:t>
      </w:r>
      <w:r w:rsidR="00C65C6D" w:rsidRPr="00AF0525">
        <w:rPr>
          <w:rFonts w:eastAsia="Times New Roman"/>
          <w:b w:val="0"/>
          <w:bCs/>
          <w:color w:val="00B050"/>
          <w:sz w:val="16"/>
          <w:szCs w:val="18"/>
          <w:lang w:val="en-ZA"/>
        </w:rPr>
        <w:t xml:space="preserve">regulations were published in </w:t>
      </w:r>
      <w:r w:rsidRPr="00AF0525">
        <w:rPr>
          <w:rFonts w:eastAsia="Times New Roman"/>
          <w:b w:val="0"/>
          <w:bCs/>
          <w:color w:val="00B050"/>
          <w:sz w:val="16"/>
          <w:szCs w:val="18"/>
          <w:lang w:val="en-ZA"/>
        </w:rPr>
        <w:t>General Notice 18 of 1 April 2021.</w:t>
      </w:r>
    </w:p>
    <w:p w14:paraId="252FF1EB" w14:textId="769C3333" w:rsidR="0015705D" w:rsidRPr="00C65C6D" w:rsidRDefault="0015705D" w:rsidP="0015705D">
      <w:pPr>
        <w:pStyle w:val="REG-H1c"/>
        <w:rPr>
          <w:rStyle w:val="REG-AmendChar"/>
          <w:rFonts w:eastAsiaTheme="minorHAnsi"/>
          <w:b/>
        </w:rPr>
      </w:pPr>
      <w:r w:rsidRPr="00C65C6D">
        <w:t xml:space="preserve">General Notice 675 of 2022 </w:t>
      </w:r>
      <w:r w:rsidRPr="00C65C6D">
        <w:rPr>
          <w:rStyle w:val="REG-AmendChar"/>
          <w:rFonts w:eastAsiaTheme="minorHAnsi"/>
          <w:b/>
        </w:rPr>
        <w:t>(</w:t>
      </w:r>
      <w:hyperlink r:id="rId14" w:history="1">
        <w:r w:rsidRPr="00C65C6D">
          <w:rPr>
            <w:rStyle w:val="Hyperlink"/>
          </w:rPr>
          <w:t>GG 7961</w:t>
        </w:r>
      </w:hyperlink>
      <w:r w:rsidRPr="00C65C6D">
        <w:rPr>
          <w:rStyle w:val="REG-AmendChar"/>
          <w:rFonts w:eastAsiaTheme="minorHAnsi"/>
          <w:b/>
        </w:rPr>
        <w:t>)</w:t>
      </w:r>
    </w:p>
    <w:p w14:paraId="3B608808" w14:textId="7C71378C" w:rsidR="0015705D" w:rsidRPr="00C65C6D" w:rsidRDefault="0015705D" w:rsidP="0015705D">
      <w:pPr>
        <w:pStyle w:val="REG-Amend"/>
      </w:pPr>
      <w:r w:rsidRPr="00C65C6D">
        <w:t>came into force on date of publication: 22 November 2022</w:t>
      </w:r>
    </w:p>
    <w:p w14:paraId="605E33A2" w14:textId="2EFF3B4E" w:rsidR="0015705D" w:rsidRDefault="0015705D" w:rsidP="0015705D">
      <w:pPr>
        <w:pStyle w:val="REG-H1a"/>
        <w:rPr>
          <w:rFonts w:eastAsia="Times New Roman"/>
          <w:b w:val="0"/>
          <w:bCs/>
          <w:color w:val="00B050"/>
          <w:sz w:val="16"/>
          <w:szCs w:val="18"/>
          <w:lang w:val="en-ZA"/>
        </w:rPr>
      </w:pPr>
      <w:r w:rsidRPr="00C65C6D">
        <w:rPr>
          <w:rFonts w:eastAsia="Times New Roman"/>
          <w:b w:val="0"/>
          <w:bCs/>
          <w:color w:val="00B050"/>
          <w:sz w:val="16"/>
          <w:szCs w:val="18"/>
          <w:lang w:val="en-ZA"/>
        </w:rPr>
        <w:t xml:space="preserve">Note that the General Notice </w:t>
      </w:r>
      <w:r w:rsidR="00AD2E51">
        <w:rPr>
          <w:rFonts w:eastAsia="Times New Roman"/>
          <w:b w:val="0"/>
          <w:bCs/>
          <w:color w:val="00B050"/>
          <w:sz w:val="16"/>
          <w:szCs w:val="18"/>
          <w:lang w:val="en-ZA"/>
        </w:rPr>
        <w:t xml:space="preserve">which </w:t>
      </w:r>
      <w:r w:rsidRPr="00C65C6D">
        <w:rPr>
          <w:rFonts w:eastAsia="Times New Roman"/>
          <w:b w:val="0"/>
          <w:bCs/>
          <w:color w:val="00B050"/>
          <w:sz w:val="16"/>
          <w:szCs w:val="18"/>
          <w:lang w:val="en-ZA"/>
        </w:rPr>
        <w:t>publishes this amendment incorrectly indicates that</w:t>
      </w:r>
      <w:r w:rsidR="00C65C6D" w:rsidRPr="00C65C6D">
        <w:rPr>
          <w:rFonts w:eastAsia="Times New Roman"/>
          <w:b w:val="0"/>
          <w:bCs/>
          <w:color w:val="00B050"/>
          <w:sz w:val="16"/>
          <w:szCs w:val="18"/>
          <w:lang w:val="en-ZA"/>
        </w:rPr>
        <w:br/>
      </w:r>
      <w:r w:rsidR="00C65C6D" w:rsidRPr="00AF0525">
        <w:rPr>
          <w:rFonts w:eastAsia="Times New Roman"/>
          <w:b w:val="0"/>
          <w:bCs/>
          <w:color w:val="00B050"/>
          <w:sz w:val="16"/>
          <w:szCs w:val="18"/>
          <w:lang w:val="en-ZA"/>
        </w:rPr>
        <w:t xml:space="preserve">the </w:t>
      </w:r>
      <w:r w:rsidR="00C65C6D">
        <w:rPr>
          <w:rFonts w:eastAsia="Times New Roman"/>
          <w:b w:val="0"/>
          <w:bCs/>
          <w:color w:val="00B050"/>
          <w:sz w:val="16"/>
          <w:szCs w:val="18"/>
          <w:lang w:val="en-ZA"/>
        </w:rPr>
        <w:t xml:space="preserve">original </w:t>
      </w:r>
      <w:r w:rsidR="00C65C6D" w:rsidRPr="00AF0525">
        <w:rPr>
          <w:rFonts w:eastAsia="Times New Roman"/>
          <w:b w:val="0"/>
          <w:bCs/>
          <w:color w:val="00B050"/>
          <w:sz w:val="16"/>
          <w:szCs w:val="18"/>
          <w:lang w:val="en-ZA"/>
        </w:rPr>
        <w:t>regulations were published in</w:t>
      </w:r>
      <w:r w:rsidR="00C65C6D" w:rsidRPr="00C65C6D">
        <w:rPr>
          <w:rFonts w:eastAsia="Times New Roman"/>
          <w:b w:val="0"/>
          <w:bCs/>
          <w:color w:val="00B050"/>
          <w:sz w:val="16"/>
          <w:szCs w:val="18"/>
          <w:lang w:val="en-ZA"/>
        </w:rPr>
        <w:t xml:space="preserve"> </w:t>
      </w:r>
      <w:r w:rsidRPr="00C65C6D">
        <w:rPr>
          <w:rFonts w:eastAsia="Times New Roman"/>
          <w:b w:val="0"/>
          <w:bCs/>
          <w:color w:val="00B050"/>
          <w:sz w:val="16"/>
          <w:szCs w:val="18"/>
          <w:lang w:val="en-ZA"/>
        </w:rPr>
        <w:t>General Notice 445 of 30 August 2021.</w:t>
      </w:r>
    </w:p>
    <w:p w14:paraId="673A31A2" w14:textId="0F08551D" w:rsidR="00AD59F6" w:rsidRPr="00C65C6D" w:rsidRDefault="00AD59F6" w:rsidP="00AD59F6">
      <w:pPr>
        <w:pStyle w:val="REG-H1c"/>
        <w:rPr>
          <w:rStyle w:val="REG-AmendChar"/>
          <w:rFonts w:eastAsiaTheme="minorHAnsi"/>
          <w:b/>
        </w:rPr>
      </w:pPr>
      <w:r w:rsidRPr="00C65C6D">
        <w:t>General Notice 6</w:t>
      </w:r>
      <w:r w:rsidR="00E3394E">
        <w:t>68</w:t>
      </w:r>
      <w:r w:rsidRPr="00C65C6D">
        <w:t xml:space="preserve"> of 202</w:t>
      </w:r>
      <w:r w:rsidR="00E3394E">
        <w:t>4</w:t>
      </w:r>
      <w:r w:rsidRPr="00C65C6D">
        <w:t xml:space="preserve"> </w:t>
      </w:r>
      <w:r w:rsidRPr="00C65C6D">
        <w:rPr>
          <w:rStyle w:val="REG-AmendChar"/>
          <w:rFonts w:eastAsiaTheme="minorHAnsi"/>
          <w:b/>
        </w:rPr>
        <w:t>(</w:t>
      </w:r>
      <w:hyperlink r:id="rId15" w:history="1">
        <w:r w:rsidR="00E3394E" w:rsidRPr="00E3394E">
          <w:rPr>
            <w:rStyle w:val="Hyperlink"/>
            <w:bCs/>
          </w:rPr>
          <w:t>GG 8491</w:t>
        </w:r>
      </w:hyperlink>
      <w:r w:rsidRPr="00C65C6D">
        <w:rPr>
          <w:rStyle w:val="REG-AmendChar"/>
          <w:rFonts w:eastAsiaTheme="minorHAnsi"/>
          <w:b/>
        </w:rPr>
        <w:t>)</w:t>
      </w:r>
    </w:p>
    <w:p w14:paraId="3E8F00DF" w14:textId="2BAB2BD0" w:rsidR="00AD59F6" w:rsidRPr="00C65C6D" w:rsidRDefault="00AD59F6" w:rsidP="00AD59F6">
      <w:pPr>
        <w:pStyle w:val="REG-Amend"/>
      </w:pPr>
      <w:r w:rsidRPr="00C65C6D">
        <w:t xml:space="preserve">came into force on date of publication: </w:t>
      </w:r>
      <w:r w:rsidR="00E3394E">
        <w:t>1</w:t>
      </w:r>
      <w:r w:rsidRPr="00C65C6D">
        <w:t xml:space="preserve"> November 202</w:t>
      </w:r>
      <w:r w:rsidR="00E3394E">
        <w:t>4</w:t>
      </w:r>
    </w:p>
    <w:p w14:paraId="0DA2341B" w14:textId="77777777" w:rsidR="00232B8A" w:rsidRDefault="00232B8A" w:rsidP="00747163">
      <w:pPr>
        <w:pStyle w:val="REG-Amend"/>
        <w:rPr>
          <w:sz w:val="16"/>
        </w:rPr>
      </w:pPr>
    </w:p>
    <w:p w14:paraId="198BF0FD" w14:textId="607B0D8C" w:rsidR="00232B8A" w:rsidRDefault="00477510" w:rsidP="00232B8A">
      <w:pPr>
        <w:pStyle w:val="REG-Amend"/>
        <w:rPr>
          <w:sz w:val="16"/>
        </w:rPr>
      </w:pPr>
      <w:r>
        <w:rPr>
          <w:sz w:val="16"/>
        </w:rPr>
        <w:t xml:space="preserve">These regulations and their </w:t>
      </w:r>
      <w:r w:rsidR="00232B8A" w:rsidRPr="00747163">
        <w:rPr>
          <w:sz w:val="16"/>
        </w:rPr>
        <w:t xml:space="preserve">amendments were made by the </w:t>
      </w:r>
      <w:r w:rsidR="00232B8A" w:rsidRPr="00747163">
        <w:rPr>
          <w:sz w:val="16"/>
        </w:rPr>
        <w:br/>
        <w:t>Communications Regulatory Authority of Namibia.</w:t>
      </w:r>
    </w:p>
    <w:p w14:paraId="2A0B253A" w14:textId="06DDE6B7" w:rsidR="005955EA" w:rsidRPr="001B0832" w:rsidRDefault="005955EA" w:rsidP="006B58EF">
      <w:pPr>
        <w:pStyle w:val="REG-H1a"/>
        <w:pBdr>
          <w:bottom w:val="single" w:sz="4" w:space="1" w:color="auto"/>
        </w:pBdr>
        <w:jc w:val="left"/>
      </w:pPr>
    </w:p>
    <w:p w14:paraId="089FDB8B" w14:textId="77777777" w:rsidR="001121EE" w:rsidRPr="001B0832" w:rsidRDefault="001121EE" w:rsidP="0087487C">
      <w:pPr>
        <w:pStyle w:val="REG-H1a"/>
      </w:pPr>
    </w:p>
    <w:p w14:paraId="77B6232F" w14:textId="77777777" w:rsidR="008938F7" w:rsidRPr="00D146D2" w:rsidRDefault="008938F7" w:rsidP="00C36B55">
      <w:pPr>
        <w:pStyle w:val="REG-H2"/>
        <w:rPr>
          <w:color w:val="auto"/>
        </w:rPr>
      </w:pPr>
      <w:r w:rsidRPr="00D146D2">
        <w:rPr>
          <w:color w:val="auto"/>
        </w:rPr>
        <w:t xml:space="preserve">ARRANGEMENT OF </w:t>
      </w:r>
      <w:r w:rsidR="00C11092" w:rsidRPr="00D146D2">
        <w:rPr>
          <w:color w:val="auto"/>
        </w:rPr>
        <w:t>REGULATIONS</w:t>
      </w:r>
    </w:p>
    <w:p w14:paraId="2170AB0D" w14:textId="77777777" w:rsidR="00C63501" w:rsidRPr="00C65C6D" w:rsidRDefault="00C63501" w:rsidP="00003730">
      <w:pPr>
        <w:pStyle w:val="REG-P0"/>
      </w:pPr>
    </w:p>
    <w:p w14:paraId="7A5ED7A1" w14:textId="77777777" w:rsidR="00350DFD" w:rsidRPr="00C65C6D" w:rsidRDefault="00680F4E" w:rsidP="00350DFD">
      <w:pPr>
        <w:pStyle w:val="REG-H3A"/>
      </w:pPr>
      <w:r w:rsidRPr="00C65C6D">
        <w:t xml:space="preserve">CHAPTER </w:t>
      </w:r>
      <w:r w:rsidR="00350DFD" w:rsidRPr="00C65C6D">
        <w:t>I</w:t>
      </w:r>
    </w:p>
    <w:p w14:paraId="23832763" w14:textId="77777777" w:rsidR="00D146D2" w:rsidRPr="00C65C6D" w:rsidRDefault="00680F4E" w:rsidP="00350DFD">
      <w:pPr>
        <w:pStyle w:val="REG-H3A"/>
      </w:pPr>
      <w:r w:rsidRPr="00C65C6D">
        <w:t>INTRODUCTORY PROVISIONS</w:t>
      </w:r>
    </w:p>
    <w:p w14:paraId="798ACA04" w14:textId="77777777" w:rsidR="00D146D2" w:rsidRPr="00C65C6D" w:rsidRDefault="00D146D2" w:rsidP="008F35D7">
      <w:pPr>
        <w:pStyle w:val="REG-P0"/>
      </w:pPr>
    </w:p>
    <w:p w14:paraId="5C74FF7A" w14:textId="77777777" w:rsidR="00D146D2" w:rsidRPr="00350DFD" w:rsidRDefault="00680F4E" w:rsidP="00350DFD">
      <w:pPr>
        <w:pStyle w:val="REG-P0"/>
      </w:pPr>
      <w:r w:rsidRPr="00350DFD">
        <w:t>Regulation</w:t>
      </w:r>
    </w:p>
    <w:p w14:paraId="0F79C743" w14:textId="77777777" w:rsidR="00D146D2" w:rsidRPr="00350DFD" w:rsidRDefault="00D146D2" w:rsidP="00350DFD">
      <w:pPr>
        <w:pStyle w:val="REG-P0"/>
      </w:pPr>
    </w:p>
    <w:p w14:paraId="4DDE03F2" w14:textId="77777777" w:rsidR="00D146D2" w:rsidRPr="00350DFD" w:rsidRDefault="00680F4E" w:rsidP="00350DFD">
      <w:pPr>
        <w:pStyle w:val="REG-P0"/>
      </w:pPr>
      <w:r w:rsidRPr="00350DFD">
        <w:t>1.</w:t>
      </w:r>
      <w:r w:rsidRPr="00350DFD">
        <w:tab/>
        <w:t>Definitions and Interpretation</w:t>
      </w:r>
    </w:p>
    <w:p w14:paraId="594A3401" w14:textId="77777777" w:rsidR="00D146D2" w:rsidRPr="00350DFD" w:rsidRDefault="00680F4E" w:rsidP="00350DFD">
      <w:pPr>
        <w:pStyle w:val="REG-P0"/>
      </w:pPr>
      <w:r w:rsidRPr="00350DFD">
        <w:t>2.</w:t>
      </w:r>
      <w:r w:rsidRPr="00350DFD">
        <w:tab/>
        <w:t>Purpose of the Regulations</w:t>
      </w:r>
    </w:p>
    <w:p w14:paraId="0EB9E315" w14:textId="77777777" w:rsidR="00D146D2" w:rsidRPr="00350DFD" w:rsidRDefault="00680F4E" w:rsidP="00350DFD">
      <w:pPr>
        <w:pStyle w:val="REG-P0"/>
      </w:pPr>
      <w:r w:rsidRPr="00350DFD">
        <w:t>3.</w:t>
      </w:r>
      <w:r w:rsidRPr="00350DFD">
        <w:tab/>
        <w:t>Submission of Documents to the Authority</w:t>
      </w:r>
    </w:p>
    <w:p w14:paraId="0C495281" w14:textId="77777777" w:rsidR="00D146D2" w:rsidRPr="00350DFD" w:rsidRDefault="00680F4E" w:rsidP="00350DFD">
      <w:pPr>
        <w:pStyle w:val="REG-P0"/>
      </w:pPr>
      <w:r w:rsidRPr="00350DFD">
        <w:t>4.</w:t>
      </w:r>
      <w:r w:rsidRPr="00350DFD">
        <w:tab/>
        <w:t>Applicability</w:t>
      </w:r>
    </w:p>
    <w:p w14:paraId="73EEE957" w14:textId="77777777" w:rsidR="00D146D2" w:rsidRPr="00350DFD" w:rsidRDefault="00680F4E" w:rsidP="00350DFD">
      <w:pPr>
        <w:pStyle w:val="REG-P0"/>
      </w:pPr>
      <w:r w:rsidRPr="00350DFD">
        <w:t>5.</w:t>
      </w:r>
      <w:r w:rsidRPr="00350DFD">
        <w:tab/>
        <w:t>Authorisation</w:t>
      </w:r>
    </w:p>
    <w:p w14:paraId="2F7A9D93" w14:textId="2074D52C" w:rsidR="00D146D2" w:rsidRDefault="00680F4E" w:rsidP="00350DFD">
      <w:pPr>
        <w:pStyle w:val="REG-P0"/>
      </w:pPr>
      <w:r w:rsidRPr="00350DFD">
        <w:t>6.</w:t>
      </w:r>
      <w:r w:rsidRPr="00350DFD">
        <w:tab/>
        <w:t>Exclusions</w:t>
      </w:r>
    </w:p>
    <w:p w14:paraId="3D22B215" w14:textId="69DEA98C" w:rsidR="00747163" w:rsidRDefault="00747163" w:rsidP="00350DFD">
      <w:pPr>
        <w:pStyle w:val="REG-P0"/>
      </w:pPr>
      <w:r>
        <w:t>6A.</w:t>
      </w:r>
      <w:r>
        <w:tab/>
        <w:t>Number portability requirement</w:t>
      </w:r>
    </w:p>
    <w:p w14:paraId="1E1B52BA" w14:textId="11EB45E2" w:rsidR="00747163" w:rsidRPr="00350DFD" w:rsidRDefault="00DC0BA1" w:rsidP="00747163">
      <w:pPr>
        <w:pStyle w:val="REG-Amend"/>
      </w:pPr>
      <w:r>
        <w:t>[R</w:t>
      </w:r>
      <w:r w:rsidR="00747163">
        <w:t xml:space="preserve">egulation 6A </w:t>
      </w:r>
      <w:r>
        <w:t xml:space="preserve">is </w:t>
      </w:r>
      <w:r w:rsidR="00747163">
        <w:t>inserted by General Notice 500/2018</w:t>
      </w:r>
      <w:r>
        <w:t>.</w:t>
      </w:r>
      <w:r w:rsidR="00747163">
        <w:t>]</w:t>
      </w:r>
    </w:p>
    <w:p w14:paraId="0DFBEAB2" w14:textId="77777777" w:rsidR="00D146D2" w:rsidRPr="00350DFD" w:rsidRDefault="00D146D2" w:rsidP="00350DFD">
      <w:pPr>
        <w:pStyle w:val="REG-P0"/>
      </w:pPr>
    </w:p>
    <w:p w14:paraId="14675D6C" w14:textId="77777777" w:rsidR="00D146D2" w:rsidRPr="00350DFD" w:rsidRDefault="00680F4E" w:rsidP="00350DFD">
      <w:pPr>
        <w:pStyle w:val="REG-H3A"/>
      </w:pPr>
      <w:r w:rsidRPr="00350DFD">
        <w:t>CHAPTER II</w:t>
      </w:r>
    </w:p>
    <w:p w14:paraId="5C77B8E5" w14:textId="77777777" w:rsidR="00D146D2" w:rsidRPr="00350DFD" w:rsidRDefault="00680F4E" w:rsidP="00350DFD">
      <w:pPr>
        <w:pStyle w:val="REG-H3A"/>
      </w:pPr>
      <w:r w:rsidRPr="00350DFD">
        <w:t>STRUCTURE OF THE NATIONAL NUMBERING PLAN</w:t>
      </w:r>
    </w:p>
    <w:p w14:paraId="77FD2006" w14:textId="77777777" w:rsidR="00D146D2" w:rsidRPr="00350DFD" w:rsidRDefault="00D146D2" w:rsidP="00350DFD">
      <w:pPr>
        <w:pStyle w:val="REG-P0"/>
      </w:pPr>
    </w:p>
    <w:p w14:paraId="44C28987" w14:textId="77777777" w:rsidR="00D146D2" w:rsidRPr="00350DFD" w:rsidRDefault="00680F4E" w:rsidP="00350DFD">
      <w:pPr>
        <w:pStyle w:val="REG-P0"/>
      </w:pPr>
      <w:r w:rsidRPr="00350DFD">
        <w:t>7.</w:t>
      </w:r>
      <w:r w:rsidRPr="00350DFD">
        <w:tab/>
        <w:t>Structure of the National Numbering Plan</w:t>
      </w:r>
    </w:p>
    <w:p w14:paraId="7622E9EA" w14:textId="77777777" w:rsidR="00D146D2" w:rsidRPr="00350DFD" w:rsidRDefault="00680F4E" w:rsidP="00350DFD">
      <w:pPr>
        <w:pStyle w:val="REG-P0"/>
      </w:pPr>
      <w:r w:rsidRPr="00350DFD">
        <w:t>8.</w:t>
      </w:r>
      <w:r w:rsidRPr="00350DFD">
        <w:tab/>
        <w:t>Short Codes Categories</w:t>
      </w:r>
    </w:p>
    <w:p w14:paraId="3474A919" w14:textId="77777777" w:rsidR="00D146D2" w:rsidRPr="00350DFD" w:rsidRDefault="00680F4E" w:rsidP="00350DFD">
      <w:pPr>
        <w:pStyle w:val="REG-P0"/>
      </w:pPr>
      <w:r w:rsidRPr="00350DFD">
        <w:t>9.</w:t>
      </w:r>
      <w:r w:rsidRPr="00350DFD">
        <w:tab/>
        <w:t>Use of Short Codes</w:t>
      </w:r>
    </w:p>
    <w:p w14:paraId="7A87FDEB" w14:textId="77777777" w:rsidR="00D146D2" w:rsidRPr="00350DFD" w:rsidRDefault="00680F4E" w:rsidP="00350DFD">
      <w:pPr>
        <w:pStyle w:val="REG-P0"/>
      </w:pPr>
      <w:r w:rsidRPr="00350DFD">
        <w:t>10.</w:t>
      </w:r>
      <w:r w:rsidRPr="00350DFD">
        <w:tab/>
        <w:t>Signalling Point Codes (SPCs)</w:t>
      </w:r>
    </w:p>
    <w:p w14:paraId="4E251868" w14:textId="77777777" w:rsidR="00D146D2" w:rsidRPr="00350DFD" w:rsidRDefault="00680F4E" w:rsidP="00350DFD">
      <w:pPr>
        <w:pStyle w:val="REG-P0"/>
      </w:pPr>
      <w:r w:rsidRPr="00350DFD">
        <w:t>11.</w:t>
      </w:r>
      <w:r w:rsidRPr="00350DFD">
        <w:tab/>
        <w:t>Network Codes</w:t>
      </w:r>
    </w:p>
    <w:p w14:paraId="00262753" w14:textId="77777777" w:rsidR="00D146D2" w:rsidRPr="00350DFD" w:rsidRDefault="00680F4E" w:rsidP="00350DFD">
      <w:pPr>
        <w:pStyle w:val="REG-P0"/>
      </w:pPr>
      <w:r w:rsidRPr="00350DFD">
        <w:t>12.</w:t>
      </w:r>
      <w:r w:rsidRPr="00350DFD">
        <w:tab/>
        <w:t>International Carrier Codes</w:t>
      </w:r>
    </w:p>
    <w:p w14:paraId="52BF50F3" w14:textId="77777777" w:rsidR="00D146D2" w:rsidRPr="00350DFD" w:rsidRDefault="00680F4E" w:rsidP="00350DFD">
      <w:pPr>
        <w:pStyle w:val="REG-P0"/>
      </w:pPr>
      <w:r w:rsidRPr="00350DFD">
        <w:t>13.</w:t>
      </w:r>
      <w:r w:rsidRPr="00350DFD">
        <w:tab/>
        <w:t>Unstructured Supplementary Service Data (USSD) Codes</w:t>
      </w:r>
    </w:p>
    <w:p w14:paraId="10916428" w14:textId="77777777" w:rsidR="00D146D2" w:rsidRPr="00350DFD" w:rsidRDefault="00680F4E" w:rsidP="00350DFD">
      <w:pPr>
        <w:pStyle w:val="REG-P0"/>
      </w:pPr>
      <w:r w:rsidRPr="00350DFD">
        <w:t>14.</w:t>
      </w:r>
      <w:r w:rsidRPr="00350DFD">
        <w:tab/>
        <w:t>Transitional Arrangements</w:t>
      </w:r>
    </w:p>
    <w:p w14:paraId="34BC0748" w14:textId="77777777" w:rsidR="00D146D2" w:rsidRPr="00350DFD" w:rsidRDefault="00D146D2" w:rsidP="00350DFD">
      <w:pPr>
        <w:pStyle w:val="REG-P0"/>
      </w:pPr>
    </w:p>
    <w:p w14:paraId="2C702A34" w14:textId="77777777" w:rsidR="00D146D2" w:rsidRPr="0056251C" w:rsidRDefault="00680F4E" w:rsidP="0056251C">
      <w:pPr>
        <w:pStyle w:val="REG-H3A"/>
      </w:pPr>
      <w:r w:rsidRPr="0056251C">
        <w:t>CHAPTER III</w:t>
      </w:r>
    </w:p>
    <w:p w14:paraId="660FC695" w14:textId="77777777" w:rsidR="00D146D2" w:rsidRPr="0056251C" w:rsidRDefault="00680F4E" w:rsidP="0056251C">
      <w:pPr>
        <w:pStyle w:val="REG-H3A"/>
      </w:pPr>
      <w:r w:rsidRPr="0056251C">
        <w:t>MANAGEMENT OF THE NUMBERING RESOURCES</w:t>
      </w:r>
    </w:p>
    <w:p w14:paraId="06423D17" w14:textId="77777777" w:rsidR="00D146D2" w:rsidRPr="00280BDC" w:rsidRDefault="00D146D2" w:rsidP="008F35D7">
      <w:pPr>
        <w:pStyle w:val="REG-P0"/>
      </w:pPr>
    </w:p>
    <w:p w14:paraId="362E519B" w14:textId="77777777" w:rsidR="00D146D2" w:rsidRPr="0056251C" w:rsidRDefault="00680F4E" w:rsidP="0056251C">
      <w:pPr>
        <w:pStyle w:val="REG-P0"/>
      </w:pPr>
      <w:r w:rsidRPr="0056251C">
        <w:t>15.</w:t>
      </w:r>
      <w:r w:rsidRPr="0056251C">
        <w:tab/>
        <w:t>Responsibilities of the Authority</w:t>
      </w:r>
    </w:p>
    <w:p w14:paraId="29FD6E44" w14:textId="77777777" w:rsidR="00D146D2" w:rsidRPr="0056251C" w:rsidRDefault="00680F4E" w:rsidP="0056251C">
      <w:pPr>
        <w:pStyle w:val="REG-P0"/>
      </w:pPr>
      <w:r w:rsidRPr="0056251C">
        <w:t>16.</w:t>
      </w:r>
      <w:r w:rsidRPr="0056251C">
        <w:tab/>
        <w:t>Licensees’ Responsibilities and Obligations</w:t>
      </w:r>
    </w:p>
    <w:p w14:paraId="7A7C0110" w14:textId="77777777" w:rsidR="00D146D2" w:rsidRPr="0056251C" w:rsidRDefault="00680F4E" w:rsidP="0056251C">
      <w:pPr>
        <w:pStyle w:val="REG-P0"/>
      </w:pPr>
      <w:r w:rsidRPr="0056251C">
        <w:t>17.</w:t>
      </w:r>
      <w:r w:rsidRPr="0056251C">
        <w:tab/>
        <w:t>Eligibility to Apply for Numbering Resource</w:t>
      </w:r>
    </w:p>
    <w:p w14:paraId="0241C544" w14:textId="77777777" w:rsidR="00D146D2" w:rsidRPr="0056251C" w:rsidRDefault="00680F4E" w:rsidP="0056251C">
      <w:pPr>
        <w:pStyle w:val="REG-P0"/>
      </w:pPr>
      <w:r w:rsidRPr="0056251C">
        <w:t>18.</w:t>
      </w:r>
      <w:r w:rsidRPr="0056251C">
        <w:tab/>
        <w:t>Applications for Allocation of Numbering Resources</w:t>
      </w:r>
    </w:p>
    <w:p w14:paraId="30397E52" w14:textId="77777777" w:rsidR="00D146D2" w:rsidRPr="0056251C" w:rsidRDefault="00680F4E" w:rsidP="0056251C">
      <w:pPr>
        <w:pStyle w:val="REG-P0"/>
      </w:pPr>
      <w:r w:rsidRPr="0056251C">
        <w:t>19.</w:t>
      </w:r>
      <w:r w:rsidRPr="0056251C">
        <w:tab/>
        <w:t>Criteria for the Assessment of Applications for an Allocation of Numbering Resources</w:t>
      </w:r>
    </w:p>
    <w:p w14:paraId="28AFE79C" w14:textId="77777777" w:rsidR="00D146D2" w:rsidRPr="0056251C" w:rsidRDefault="00680F4E" w:rsidP="0056251C">
      <w:pPr>
        <w:pStyle w:val="REG-P0"/>
      </w:pPr>
      <w:r w:rsidRPr="0056251C">
        <w:t>20.</w:t>
      </w:r>
      <w:r w:rsidRPr="0056251C">
        <w:tab/>
        <w:t>Transfer of licences and transfer of control of licences</w:t>
      </w:r>
    </w:p>
    <w:p w14:paraId="7F5511A7" w14:textId="77777777" w:rsidR="00D146D2" w:rsidRPr="0056251C" w:rsidRDefault="00680F4E" w:rsidP="0056251C">
      <w:pPr>
        <w:pStyle w:val="REG-P0"/>
      </w:pPr>
      <w:r w:rsidRPr="0056251C">
        <w:t>21.</w:t>
      </w:r>
      <w:r w:rsidRPr="0056251C">
        <w:tab/>
        <w:t>Withdrawal of Number Licences</w:t>
      </w:r>
    </w:p>
    <w:p w14:paraId="7D932688" w14:textId="77777777" w:rsidR="00D146D2" w:rsidRPr="0056251C" w:rsidRDefault="00680F4E" w:rsidP="0056251C">
      <w:pPr>
        <w:pStyle w:val="REG-P0"/>
      </w:pPr>
      <w:r w:rsidRPr="0056251C">
        <w:t>22.</w:t>
      </w:r>
      <w:r w:rsidRPr="0056251C">
        <w:tab/>
        <w:t>Application Procedures</w:t>
      </w:r>
    </w:p>
    <w:p w14:paraId="113A1AC8" w14:textId="77777777" w:rsidR="00D146D2" w:rsidRPr="0056251C" w:rsidRDefault="00680F4E" w:rsidP="0056251C">
      <w:pPr>
        <w:pStyle w:val="REG-P0"/>
      </w:pPr>
      <w:r w:rsidRPr="0056251C">
        <w:t>23.</w:t>
      </w:r>
      <w:r w:rsidRPr="0056251C">
        <w:tab/>
        <w:t>Confidentiality of Licensee’s information</w:t>
      </w:r>
    </w:p>
    <w:p w14:paraId="7D22295E" w14:textId="77777777" w:rsidR="00D146D2" w:rsidRPr="0056251C" w:rsidRDefault="00680F4E" w:rsidP="0056251C">
      <w:pPr>
        <w:pStyle w:val="REG-P0"/>
      </w:pPr>
      <w:r w:rsidRPr="0056251C">
        <w:t>24.</w:t>
      </w:r>
      <w:r w:rsidRPr="0056251C">
        <w:tab/>
        <w:t>Reservation of Numbering Resources</w:t>
      </w:r>
    </w:p>
    <w:p w14:paraId="2299FCA0" w14:textId="77777777" w:rsidR="00D146D2" w:rsidRPr="0056251C" w:rsidRDefault="00680F4E" w:rsidP="0056251C">
      <w:pPr>
        <w:pStyle w:val="REG-P0"/>
      </w:pPr>
      <w:r w:rsidRPr="0056251C">
        <w:t>25.</w:t>
      </w:r>
      <w:r w:rsidRPr="0056251C">
        <w:tab/>
        <w:t>Notification of Number Activation or De-Activation</w:t>
      </w:r>
    </w:p>
    <w:p w14:paraId="087D5B2C" w14:textId="77777777" w:rsidR="00D146D2" w:rsidRPr="0056251C" w:rsidRDefault="00680F4E" w:rsidP="0056251C">
      <w:pPr>
        <w:pStyle w:val="REG-P0"/>
      </w:pPr>
      <w:r w:rsidRPr="0056251C">
        <w:t>26.</w:t>
      </w:r>
      <w:r w:rsidRPr="0056251C">
        <w:tab/>
        <w:t>Duration of Number Licences</w:t>
      </w:r>
    </w:p>
    <w:p w14:paraId="4C1F60AE" w14:textId="77777777" w:rsidR="00D146D2" w:rsidRPr="0056251C" w:rsidRDefault="00680F4E" w:rsidP="0056251C">
      <w:pPr>
        <w:pStyle w:val="REG-P0"/>
      </w:pPr>
      <w:r w:rsidRPr="0056251C">
        <w:t>27.</w:t>
      </w:r>
      <w:r w:rsidRPr="0056251C">
        <w:tab/>
        <w:t>Applications for ITU-T Numbering Resources</w:t>
      </w:r>
    </w:p>
    <w:p w14:paraId="6ACCC7CD" w14:textId="77777777" w:rsidR="00D146D2" w:rsidRPr="0056251C" w:rsidRDefault="00680F4E" w:rsidP="0056251C">
      <w:pPr>
        <w:pStyle w:val="REG-P0"/>
      </w:pPr>
      <w:r w:rsidRPr="0056251C">
        <w:t>28.</w:t>
      </w:r>
      <w:r w:rsidRPr="0056251C">
        <w:tab/>
        <w:t>ENUM</w:t>
      </w:r>
    </w:p>
    <w:p w14:paraId="4D1A0672" w14:textId="77777777" w:rsidR="00D146D2" w:rsidRPr="0056251C" w:rsidRDefault="00D146D2" w:rsidP="0056251C">
      <w:pPr>
        <w:pStyle w:val="REG-P0"/>
      </w:pPr>
    </w:p>
    <w:p w14:paraId="7A7630BB" w14:textId="77777777" w:rsidR="0056251C" w:rsidRPr="0056251C" w:rsidRDefault="00680F4E" w:rsidP="0056251C">
      <w:pPr>
        <w:pStyle w:val="REG-H3A"/>
      </w:pPr>
      <w:r w:rsidRPr="0056251C">
        <w:t xml:space="preserve">CHAPTER </w:t>
      </w:r>
      <w:r w:rsidR="0056251C" w:rsidRPr="0056251C">
        <w:t>IV</w:t>
      </w:r>
    </w:p>
    <w:p w14:paraId="233876AA" w14:textId="77777777" w:rsidR="00D146D2" w:rsidRPr="0056251C" w:rsidRDefault="00680F4E" w:rsidP="0056251C">
      <w:pPr>
        <w:pStyle w:val="REG-H3A"/>
      </w:pPr>
      <w:r w:rsidRPr="0056251C">
        <w:t>PROCEDURAL MATTERS</w:t>
      </w:r>
    </w:p>
    <w:p w14:paraId="482D0DA2" w14:textId="77777777" w:rsidR="00D146D2" w:rsidRPr="0056251C" w:rsidRDefault="00D146D2" w:rsidP="0056251C">
      <w:pPr>
        <w:pStyle w:val="REG-P0"/>
      </w:pPr>
    </w:p>
    <w:p w14:paraId="0370CA56" w14:textId="77777777" w:rsidR="00D146D2" w:rsidRPr="0056251C" w:rsidRDefault="00680F4E" w:rsidP="0056251C">
      <w:pPr>
        <w:pStyle w:val="REG-P0"/>
      </w:pPr>
      <w:r w:rsidRPr="0056251C">
        <w:lastRenderedPageBreak/>
        <w:t>29.</w:t>
      </w:r>
      <w:r w:rsidRPr="0056251C">
        <w:tab/>
        <w:t>Oral Hearings</w:t>
      </w:r>
    </w:p>
    <w:p w14:paraId="190EE77D" w14:textId="77777777" w:rsidR="00D146D2" w:rsidRPr="0056251C" w:rsidRDefault="00680F4E" w:rsidP="0056251C">
      <w:pPr>
        <w:pStyle w:val="REG-P0"/>
      </w:pPr>
      <w:r w:rsidRPr="0056251C">
        <w:t>30.</w:t>
      </w:r>
      <w:r w:rsidRPr="0056251C">
        <w:tab/>
        <w:t>Condonation</w:t>
      </w:r>
    </w:p>
    <w:p w14:paraId="6BD35A42" w14:textId="77777777" w:rsidR="00D146D2" w:rsidRPr="0056251C" w:rsidRDefault="00680F4E" w:rsidP="0056251C">
      <w:pPr>
        <w:pStyle w:val="REG-P0"/>
      </w:pPr>
      <w:r w:rsidRPr="0056251C">
        <w:t>31.</w:t>
      </w:r>
      <w:r w:rsidRPr="0056251C">
        <w:tab/>
        <w:t>Record of Proceedings</w:t>
      </w:r>
    </w:p>
    <w:p w14:paraId="263A8A7E" w14:textId="77777777" w:rsidR="00D146D2" w:rsidRPr="0056251C" w:rsidRDefault="00680F4E" w:rsidP="0056251C">
      <w:pPr>
        <w:pStyle w:val="REG-P0"/>
      </w:pPr>
      <w:r w:rsidRPr="0056251C">
        <w:t>32.</w:t>
      </w:r>
      <w:r w:rsidRPr="0056251C">
        <w:tab/>
        <w:t>Publication of licensing decisions and licenses</w:t>
      </w:r>
    </w:p>
    <w:p w14:paraId="2EDFC8A2" w14:textId="77777777" w:rsidR="00D146D2" w:rsidRPr="0056251C" w:rsidRDefault="00680F4E" w:rsidP="0056251C">
      <w:pPr>
        <w:pStyle w:val="REG-P0"/>
      </w:pPr>
      <w:r w:rsidRPr="0056251C">
        <w:t>33.</w:t>
      </w:r>
      <w:r w:rsidRPr="0056251C">
        <w:tab/>
        <w:t>Reconsideration</w:t>
      </w:r>
    </w:p>
    <w:p w14:paraId="5A20C5EB" w14:textId="77777777" w:rsidR="00D146D2" w:rsidRPr="0056251C" w:rsidRDefault="00D146D2" w:rsidP="0056251C">
      <w:pPr>
        <w:pStyle w:val="REG-P0"/>
      </w:pPr>
    </w:p>
    <w:p w14:paraId="3655A4C2" w14:textId="77777777" w:rsidR="00D146D2" w:rsidRPr="0056251C" w:rsidRDefault="00680F4E" w:rsidP="0056251C">
      <w:pPr>
        <w:pStyle w:val="REG-H3A"/>
      </w:pPr>
      <w:r w:rsidRPr="0056251C">
        <w:t>CHAPTER V</w:t>
      </w:r>
    </w:p>
    <w:p w14:paraId="0E9E7EE5" w14:textId="77777777" w:rsidR="00D146D2" w:rsidRPr="0056251C" w:rsidRDefault="00680F4E" w:rsidP="0056251C">
      <w:pPr>
        <w:pStyle w:val="REG-H3A"/>
      </w:pPr>
      <w:r w:rsidRPr="0056251C">
        <w:t>AUDIT OF THE USE OF NUMBERING RESOURCES</w:t>
      </w:r>
    </w:p>
    <w:p w14:paraId="7176D78D" w14:textId="77777777" w:rsidR="00D146D2" w:rsidRPr="0056251C" w:rsidRDefault="00D146D2" w:rsidP="0056251C">
      <w:pPr>
        <w:pStyle w:val="REG-P0"/>
      </w:pPr>
    </w:p>
    <w:p w14:paraId="77383D8C" w14:textId="77777777" w:rsidR="00D146D2" w:rsidRPr="0056251C" w:rsidRDefault="00680F4E" w:rsidP="0056251C">
      <w:pPr>
        <w:pStyle w:val="REG-P0"/>
      </w:pPr>
      <w:r w:rsidRPr="0056251C">
        <w:t>34.</w:t>
      </w:r>
      <w:r w:rsidRPr="0056251C">
        <w:tab/>
        <w:t>Objective of Audit</w:t>
      </w:r>
    </w:p>
    <w:p w14:paraId="439E117B" w14:textId="77777777" w:rsidR="00D146D2" w:rsidRPr="0056251C" w:rsidRDefault="00680F4E" w:rsidP="0056251C">
      <w:pPr>
        <w:pStyle w:val="REG-P0"/>
      </w:pPr>
      <w:r w:rsidRPr="0056251C">
        <w:t>35.</w:t>
      </w:r>
      <w:r w:rsidRPr="0056251C">
        <w:tab/>
        <w:t>Audit Methods</w:t>
      </w:r>
    </w:p>
    <w:p w14:paraId="22116BA2" w14:textId="77777777" w:rsidR="00D146D2" w:rsidRPr="0056251C" w:rsidRDefault="00680F4E" w:rsidP="0056251C">
      <w:pPr>
        <w:pStyle w:val="REG-P0"/>
      </w:pPr>
      <w:r w:rsidRPr="0056251C">
        <w:t>36.</w:t>
      </w:r>
      <w:r w:rsidRPr="0056251C">
        <w:tab/>
        <w:t>Frequency of Audit</w:t>
      </w:r>
    </w:p>
    <w:p w14:paraId="115AF86D" w14:textId="77777777" w:rsidR="00D146D2" w:rsidRPr="0056251C" w:rsidRDefault="00680F4E" w:rsidP="0056251C">
      <w:pPr>
        <w:pStyle w:val="REG-P0"/>
      </w:pPr>
      <w:r w:rsidRPr="0056251C">
        <w:t>37.</w:t>
      </w:r>
      <w:r w:rsidRPr="0056251C">
        <w:tab/>
        <w:t>Content of the Annual Audit Return</w:t>
      </w:r>
    </w:p>
    <w:p w14:paraId="69F92784" w14:textId="77777777" w:rsidR="00D146D2" w:rsidRPr="0056251C" w:rsidRDefault="00D146D2" w:rsidP="0056251C">
      <w:pPr>
        <w:pStyle w:val="REG-P0"/>
      </w:pPr>
    </w:p>
    <w:p w14:paraId="166DDC74" w14:textId="77777777" w:rsidR="0056251C" w:rsidRPr="0056251C" w:rsidRDefault="00680F4E" w:rsidP="0056251C">
      <w:pPr>
        <w:pStyle w:val="REG-H3A"/>
      </w:pPr>
      <w:r w:rsidRPr="0056251C">
        <w:t>CHAPTER</w:t>
      </w:r>
      <w:r w:rsidR="0056251C" w:rsidRPr="0056251C">
        <w:t xml:space="preserve"> VI</w:t>
      </w:r>
    </w:p>
    <w:p w14:paraId="0FAF1E64" w14:textId="77777777" w:rsidR="00D146D2" w:rsidRPr="0056251C" w:rsidRDefault="00680F4E" w:rsidP="0056251C">
      <w:pPr>
        <w:pStyle w:val="REG-H3A"/>
      </w:pPr>
      <w:r w:rsidRPr="0056251C">
        <w:t>FEES</w:t>
      </w:r>
    </w:p>
    <w:p w14:paraId="4C2DAA69" w14:textId="77777777" w:rsidR="00D146D2" w:rsidRPr="00280BDC" w:rsidRDefault="00D146D2" w:rsidP="008F35D7">
      <w:pPr>
        <w:pStyle w:val="REG-P0"/>
      </w:pPr>
    </w:p>
    <w:p w14:paraId="0EEF4DF2" w14:textId="77777777" w:rsidR="00D146D2" w:rsidRPr="0056251C" w:rsidRDefault="00680F4E" w:rsidP="0056251C">
      <w:pPr>
        <w:pStyle w:val="REG-P0"/>
      </w:pPr>
      <w:r w:rsidRPr="0056251C">
        <w:t>38.</w:t>
      </w:r>
      <w:r w:rsidRPr="0056251C">
        <w:tab/>
        <w:t>Timetable for the Payment of Fees</w:t>
      </w:r>
    </w:p>
    <w:p w14:paraId="0D8E018D" w14:textId="77777777" w:rsidR="00D146D2" w:rsidRPr="0056251C" w:rsidRDefault="00680F4E" w:rsidP="0056251C">
      <w:pPr>
        <w:pStyle w:val="REG-P0"/>
      </w:pPr>
      <w:r w:rsidRPr="0056251C">
        <w:t>39.</w:t>
      </w:r>
      <w:r w:rsidRPr="0056251C">
        <w:tab/>
        <w:t>Calculation of Fees</w:t>
      </w:r>
    </w:p>
    <w:p w14:paraId="1BDE4063" w14:textId="77777777" w:rsidR="00D146D2" w:rsidRPr="0056251C" w:rsidRDefault="00D146D2" w:rsidP="0056251C">
      <w:pPr>
        <w:pStyle w:val="REG-P0"/>
      </w:pPr>
    </w:p>
    <w:p w14:paraId="3858D85A" w14:textId="77777777" w:rsidR="0056251C" w:rsidRPr="0056251C" w:rsidRDefault="00680F4E" w:rsidP="0056251C">
      <w:pPr>
        <w:pStyle w:val="REG-H3A"/>
      </w:pPr>
      <w:r w:rsidRPr="0056251C">
        <w:t xml:space="preserve">CHAPTER </w:t>
      </w:r>
      <w:r w:rsidR="0056251C" w:rsidRPr="0056251C">
        <w:t>VII</w:t>
      </w:r>
    </w:p>
    <w:p w14:paraId="4370CBFD" w14:textId="77777777" w:rsidR="00D146D2" w:rsidRPr="0056251C" w:rsidRDefault="00680F4E" w:rsidP="0056251C">
      <w:pPr>
        <w:pStyle w:val="REG-H3A"/>
      </w:pPr>
      <w:r w:rsidRPr="0056251C">
        <w:t>INTEREST AND PENALTIES</w:t>
      </w:r>
    </w:p>
    <w:p w14:paraId="594E73D6" w14:textId="77777777" w:rsidR="00D146D2" w:rsidRPr="0056251C" w:rsidRDefault="00D146D2" w:rsidP="0056251C">
      <w:pPr>
        <w:pStyle w:val="REG-P0"/>
      </w:pPr>
    </w:p>
    <w:p w14:paraId="31BECB29" w14:textId="77777777" w:rsidR="00D146D2" w:rsidRPr="0056251C" w:rsidRDefault="00680F4E" w:rsidP="0056251C">
      <w:pPr>
        <w:pStyle w:val="REG-P0"/>
      </w:pPr>
      <w:r w:rsidRPr="0056251C">
        <w:t>40.</w:t>
      </w:r>
      <w:r w:rsidRPr="0056251C">
        <w:tab/>
        <w:t>Penalties for non-compliance</w:t>
      </w:r>
    </w:p>
    <w:p w14:paraId="7F84A561" w14:textId="77777777" w:rsidR="00D146D2" w:rsidRPr="0056251C" w:rsidRDefault="00D146D2" w:rsidP="0056251C">
      <w:pPr>
        <w:pStyle w:val="REG-P0"/>
      </w:pPr>
    </w:p>
    <w:p w14:paraId="1EC97101" w14:textId="77777777" w:rsidR="00D146D2" w:rsidRPr="0056251C" w:rsidRDefault="00680F4E" w:rsidP="0056251C">
      <w:pPr>
        <w:pStyle w:val="REG-H3A"/>
      </w:pPr>
      <w:r w:rsidRPr="0056251C">
        <w:t>CHAPTER VIII</w:t>
      </w:r>
    </w:p>
    <w:p w14:paraId="3100E318" w14:textId="77777777" w:rsidR="00D146D2" w:rsidRPr="0056251C" w:rsidRDefault="00680F4E" w:rsidP="0056251C">
      <w:pPr>
        <w:pStyle w:val="REG-H3A"/>
      </w:pPr>
      <w:r w:rsidRPr="0056251C">
        <w:t>REVIEW AND REVISION OF THE REGULATIONS</w:t>
      </w:r>
    </w:p>
    <w:p w14:paraId="0A14DE3F" w14:textId="77777777" w:rsidR="00D146D2" w:rsidRPr="0056251C" w:rsidRDefault="00D146D2" w:rsidP="0056251C">
      <w:pPr>
        <w:pStyle w:val="REG-P0"/>
      </w:pPr>
    </w:p>
    <w:p w14:paraId="5D9ED826" w14:textId="77777777" w:rsidR="00D146D2" w:rsidRPr="0056251C" w:rsidRDefault="00680F4E" w:rsidP="0056251C">
      <w:pPr>
        <w:pStyle w:val="REG-P0"/>
      </w:pPr>
      <w:r w:rsidRPr="0056251C">
        <w:t>41.</w:t>
      </w:r>
      <w:r w:rsidRPr="0056251C">
        <w:tab/>
        <w:t>Review and Revision of the Regulations</w:t>
      </w:r>
    </w:p>
    <w:p w14:paraId="31D70BAA" w14:textId="3D59E5BF" w:rsidR="003905F1" w:rsidRDefault="003905F1" w:rsidP="0056251C">
      <w:pPr>
        <w:pStyle w:val="REG-P0"/>
      </w:pPr>
    </w:p>
    <w:p w14:paraId="3CCFAA4D" w14:textId="77777777" w:rsidR="004421F0" w:rsidRPr="0056251C" w:rsidRDefault="004421F0" w:rsidP="0056251C">
      <w:pPr>
        <w:pStyle w:val="REG-P0"/>
      </w:pPr>
    </w:p>
    <w:p w14:paraId="40B57B62" w14:textId="77777777" w:rsidR="008830B6" w:rsidRDefault="008830B6" w:rsidP="008830B6">
      <w:pPr>
        <w:pStyle w:val="REG-H3A"/>
        <w:jc w:val="left"/>
        <w:rPr>
          <w:rFonts w:eastAsia="Times New Roman"/>
          <w:b w:val="0"/>
          <w:bCs/>
          <w:caps w:val="0"/>
          <w:color w:val="00B050"/>
          <w:lang w:val="en-ZA"/>
        </w:rPr>
      </w:pPr>
      <w:r>
        <w:rPr>
          <w:color w:val="00B050"/>
        </w:rPr>
        <w:t xml:space="preserve">annexure 1A - </w:t>
      </w:r>
      <w:r w:rsidRPr="001509ED">
        <w:rPr>
          <w:rFonts w:eastAsia="Times New Roman"/>
          <w:b w:val="0"/>
          <w:bCs/>
          <w:caps w:val="0"/>
          <w:color w:val="00B050"/>
          <w:lang w:val="en-ZA"/>
        </w:rPr>
        <w:t>Number Portability</w:t>
      </w:r>
    </w:p>
    <w:p w14:paraId="0D4B4422" w14:textId="5FC38C0F" w:rsidR="008830B6" w:rsidRPr="0056033D" w:rsidRDefault="008830B6" w:rsidP="008830B6">
      <w:pPr>
        <w:pStyle w:val="REG-Amend"/>
      </w:pPr>
      <w:r>
        <w:t xml:space="preserve">[Annexure 1A </w:t>
      </w:r>
      <w:r w:rsidR="00DC0BA1">
        <w:t xml:space="preserve">is </w:t>
      </w:r>
      <w:r>
        <w:t>inserted by G</w:t>
      </w:r>
      <w:r w:rsidRPr="0056033D">
        <w:t>eneral Notice 500/2018</w:t>
      </w:r>
      <w:r w:rsidR="00DC0BA1">
        <w:t>.</w:t>
      </w:r>
      <w:r w:rsidRPr="0056033D">
        <w:t>]</w:t>
      </w:r>
    </w:p>
    <w:p w14:paraId="1B81848D" w14:textId="77777777" w:rsidR="008830B6" w:rsidRDefault="008830B6" w:rsidP="008830B6">
      <w:pPr>
        <w:pStyle w:val="REG-H3A"/>
        <w:jc w:val="left"/>
        <w:rPr>
          <w:color w:val="00B050"/>
        </w:rPr>
      </w:pPr>
    </w:p>
    <w:p w14:paraId="52C6D18A" w14:textId="77777777" w:rsidR="008830B6" w:rsidRPr="001B0832" w:rsidRDefault="008830B6" w:rsidP="008830B6">
      <w:pPr>
        <w:pStyle w:val="REG-H3b"/>
        <w:jc w:val="left"/>
        <w:rPr>
          <w:color w:val="00B050"/>
        </w:rPr>
      </w:pPr>
      <w:r w:rsidRPr="00BB5137">
        <w:rPr>
          <w:b/>
          <w:color w:val="00B050"/>
        </w:rPr>
        <w:t>ANNEXURE A</w:t>
      </w:r>
      <w:r>
        <w:rPr>
          <w:color w:val="00B050"/>
        </w:rPr>
        <w:t xml:space="preserve"> - Form CRAN12 - Application Form: Number Licence</w:t>
      </w:r>
    </w:p>
    <w:p w14:paraId="30617D71" w14:textId="77777777" w:rsidR="008830B6" w:rsidRPr="001B0832" w:rsidRDefault="008830B6" w:rsidP="008830B6">
      <w:pPr>
        <w:pStyle w:val="REG-P0"/>
        <w:jc w:val="left"/>
        <w:rPr>
          <w:color w:val="00B050"/>
        </w:rPr>
      </w:pPr>
    </w:p>
    <w:p w14:paraId="27161784" w14:textId="77777777" w:rsidR="008830B6" w:rsidRPr="001B0832" w:rsidRDefault="008830B6" w:rsidP="008830B6">
      <w:pPr>
        <w:pStyle w:val="REG-H3b"/>
        <w:ind w:left="567" w:hanging="567"/>
        <w:jc w:val="left"/>
        <w:rPr>
          <w:color w:val="00B050"/>
        </w:rPr>
      </w:pPr>
      <w:r w:rsidRPr="00BB5137">
        <w:rPr>
          <w:b/>
          <w:color w:val="00B050"/>
        </w:rPr>
        <w:t>ANNEXURE B</w:t>
      </w:r>
      <w:r>
        <w:rPr>
          <w:color w:val="00B050"/>
        </w:rPr>
        <w:t xml:space="preserve"> - Form CRAN13 - Application Form</w:t>
      </w:r>
      <w:r w:rsidRPr="001B0832">
        <w:rPr>
          <w:color w:val="00B050"/>
        </w:rPr>
        <w:t xml:space="preserve">: </w:t>
      </w:r>
      <w:r>
        <w:rPr>
          <w:color w:val="00B050"/>
        </w:rPr>
        <w:t>Transfer of Licenses and Transfer of Control of Licences-Number Licence</w:t>
      </w:r>
    </w:p>
    <w:p w14:paraId="1590F707" w14:textId="77777777" w:rsidR="008830B6" w:rsidRDefault="008830B6" w:rsidP="008830B6">
      <w:pPr>
        <w:pStyle w:val="REG-H3A"/>
        <w:jc w:val="left"/>
        <w:rPr>
          <w:color w:val="00B050"/>
        </w:rPr>
      </w:pPr>
    </w:p>
    <w:p w14:paraId="75617360" w14:textId="77777777" w:rsidR="008830B6" w:rsidRDefault="008830B6" w:rsidP="008830B6">
      <w:pPr>
        <w:pStyle w:val="REG-H3b"/>
        <w:jc w:val="left"/>
        <w:rPr>
          <w:color w:val="00B050"/>
        </w:rPr>
      </w:pPr>
      <w:r w:rsidRPr="00BB5137">
        <w:rPr>
          <w:b/>
          <w:color w:val="00B050"/>
        </w:rPr>
        <w:t>ANNEXURE C</w:t>
      </w:r>
      <w:r>
        <w:rPr>
          <w:color w:val="00B050"/>
        </w:rPr>
        <w:t xml:space="preserve"> - Form CRAN14 - Application Form</w:t>
      </w:r>
      <w:r w:rsidRPr="001B0832">
        <w:rPr>
          <w:color w:val="00B050"/>
        </w:rPr>
        <w:t xml:space="preserve">: </w:t>
      </w:r>
      <w:r>
        <w:rPr>
          <w:color w:val="00B050"/>
        </w:rPr>
        <w:t>Withdrawal of Number Licence</w:t>
      </w:r>
    </w:p>
    <w:p w14:paraId="36940DAE" w14:textId="77777777" w:rsidR="008830B6" w:rsidRDefault="008830B6" w:rsidP="008830B6">
      <w:pPr>
        <w:pStyle w:val="REG-H3b"/>
        <w:jc w:val="left"/>
        <w:rPr>
          <w:color w:val="00B050"/>
        </w:rPr>
      </w:pPr>
    </w:p>
    <w:p w14:paraId="68DDA3F3" w14:textId="77777777" w:rsidR="008830B6" w:rsidRPr="0040739C" w:rsidRDefault="008830B6" w:rsidP="008830B6">
      <w:pPr>
        <w:pStyle w:val="REG-H3b"/>
        <w:jc w:val="left"/>
        <w:rPr>
          <w:color w:val="00B050"/>
        </w:rPr>
      </w:pPr>
      <w:r w:rsidRPr="00BB5137">
        <w:rPr>
          <w:b/>
          <w:color w:val="00B050"/>
        </w:rPr>
        <w:t>ANNEXURE D</w:t>
      </w:r>
      <w:r w:rsidRPr="0040739C">
        <w:rPr>
          <w:color w:val="00B050"/>
        </w:rPr>
        <w:t xml:space="preserve"> </w:t>
      </w:r>
      <w:r>
        <w:rPr>
          <w:color w:val="00B050"/>
        </w:rPr>
        <w:t xml:space="preserve">- </w:t>
      </w:r>
      <w:r w:rsidRPr="0040739C">
        <w:rPr>
          <w:color w:val="00B050"/>
        </w:rPr>
        <w:t>Chargeable Fee</w:t>
      </w:r>
    </w:p>
    <w:p w14:paraId="19E79605" w14:textId="1E57D3D1" w:rsidR="008830B6" w:rsidRPr="0056033D" w:rsidRDefault="008830B6" w:rsidP="008830B6">
      <w:pPr>
        <w:pStyle w:val="REG-Amend"/>
      </w:pPr>
      <w:r w:rsidRPr="0040739C">
        <w:t xml:space="preserve">[Annexure D </w:t>
      </w:r>
      <w:r w:rsidR="00DC0BA1">
        <w:t xml:space="preserve">is </w:t>
      </w:r>
      <w:r w:rsidRPr="0040739C">
        <w:t>inserted by General Notice 445/2021</w:t>
      </w:r>
      <w:r w:rsidR="00DC0BA1">
        <w:t xml:space="preserve"> and </w:t>
      </w:r>
      <w:r w:rsidR="006271E4">
        <w:br/>
      </w:r>
      <w:r w:rsidR="00DC0BA1">
        <w:t>substituted by General Notice 675/</w:t>
      </w:r>
      <w:r w:rsidR="00DC0BA1" w:rsidRPr="00DC0BA1">
        <w:t>2022</w:t>
      </w:r>
      <w:r w:rsidR="006271E4">
        <w:t xml:space="preserve"> and by </w:t>
      </w:r>
      <w:r w:rsidR="006271E4">
        <w:t>General Notice 6</w:t>
      </w:r>
      <w:r w:rsidR="006271E4">
        <w:t>68</w:t>
      </w:r>
      <w:r w:rsidR="006271E4">
        <w:t>/</w:t>
      </w:r>
      <w:r w:rsidR="006271E4" w:rsidRPr="00DC0BA1">
        <w:t>202</w:t>
      </w:r>
      <w:r w:rsidR="006271E4">
        <w:t>4</w:t>
      </w:r>
      <w:r w:rsidR="00DC0BA1">
        <w:t>.</w:t>
      </w:r>
      <w:r w:rsidRPr="0040739C">
        <w:t>]</w:t>
      </w:r>
    </w:p>
    <w:p w14:paraId="6472F124" w14:textId="77777777" w:rsidR="008830B6" w:rsidRDefault="008830B6" w:rsidP="008830B6">
      <w:pPr>
        <w:pStyle w:val="REG-H3b"/>
        <w:jc w:val="left"/>
        <w:rPr>
          <w:color w:val="00B050"/>
        </w:rPr>
      </w:pPr>
    </w:p>
    <w:p w14:paraId="2899DC2E" w14:textId="77777777" w:rsidR="008830B6" w:rsidRDefault="008830B6" w:rsidP="008830B6">
      <w:pPr>
        <w:pStyle w:val="REG-H3b"/>
        <w:jc w:val="left"/>
        <w:rPr>
          <w:bCs/>
          <w:color w:val="00B050"/>
        </w:rPr>
      </w:pPr>
      <w:r w:rsidRPr="00333F70">
        <w:rPr>
          <w:b/>
          <w:bCs/>
          <w:color w:val="00B050"/>
        </w:rPr>
        <w:t>ANNEXURE E</w:t>
      </w:r>
      <w:r w:rsidRPr="00333F70">
        <w:rPr>
          <w:bCs/>
          <w:color w:val="00B050"/>
        </w:rPr>
        <w:t xml:space="preserve"> </w:t>
      </w:r>
      <w:r>
        <w:rPr>
          <w:bCs/>
          <w:color w:val="00B050"/>
        </w:rPr>
        <w:t xml:space="preserve">- </w:t>
      </w:r>
      <w:r w:rsidRPr="00333F70">
        <w:rPr>
          <w:bCs/>
          <w:color w:val="00B050"/>
        </w:rPr>
        <w:t>Discussion Paper on Numbering Fees for CRAN</w:t>
      </w:r>
    </w:p>
    <w:p w14:paraId="31A08BFB" w14:textId="3D5A8089" w:rsidR="008830B6" w:rsidRPr="0056033D" w:rsidRDefault="008830B6" w:rsidP="008830B6">
      <w:pPr>
        <w:pStyle w:val="REG-Amend"/>
      </w:pPr>
      <w:r w:rsidRPr="0040739C">
        <w:t xml:space="preserve">[Annexure E </w:t>
      </w:r>
      <w:r w:rsidR="00E128A6">
        <w:t xml:space="preserve">is </w:t>
      </w:r>
      <w:r w:rsidRPr="0040739C">
        <w:t>inserted by General Notice 445/2021</w:t>
      </w:r>
      <w:r w:rsidR="00DC0BA1">
        <w:t xml:space="preserve"> and substituted by General Notice 675/</w:t>
      </w:r>
      <w:r w:rsidR="00DC0BA1" w:rsidRPr="00DC0BA1">
        <w:t>2022</w:t>
      </w:r>
      <w:r w:rsidR="00DC0BA1">
        <w:t>.</w:t>
      </w:r>
      <w:r w:rsidRPr="0040739C">
        <w:t>]</w:t>
      </w:r>
    </w:p>
    <w:p w14:paraId="7726E9A8" w14:textId="77777777" w:rsidR="008830B6" w:rsidRPr="001B0832" w:rsidRDefault="008830B6" w:rsidP="008830B6">
      <w:pPr>
        <w:pStyle w:val="REG-H1a"/>
        <w:pBdr>
          <w:bottom w:val="single" w:sz="4" w:space="1" w:color="auto"/>
        </w:pBdr>
      </w:pPr>
    </w:p>
    <w:p w14:paraId="3A17D1B8" w14:textId="77777777" w:rsidR="00070E66" w:rsidRDefault="00070E66" w:rsidP="00D146D2">
      <w:pPr>
        <w:pStyle w:val="REG-Amend"/>
      </w:pPr>
    </w:p>
    <w:p w14:paraId="4FEF0625" w14:textId="459DC9DB" w:rsidR="00D146D2" w:rsidRDefault="00D146D2" w:rsidP="00D146D2">
      <w:pPr>
        <w:pStyle w:val="REG-Amend"/>
      </w:pPr>
      <w:r>
        <w:t xml:space="preserve">[These regulations </w:t>
      </w:r>
      <w:r w:rsidR="00FA3776">
        <w:t xml:space="preserve">are presented in an </w:t>
      </w:r>
      <w:r>
        <w:t xml:space="preserve">unusual format in the </w:t>
      </w:r>
      <w:r w:rsidR="00FA3776">
        <w:t xml:space="preserve">original </w:t>
      </w:r>
      <w:r w:rsidRPr="00D146D2">
        <w:rPr>
          <w:i/>
        </w:rPr>
        <w:t>Government Gazette</w:t>
      </w:r>
      <w:r w:rsidR="00FA3776" w:rsidRPr="00FA3776">
        <w:t xml:space="preserve">, </w:t>
      </w:r>
      <w:r w:rsidR="00FA3776">
        <w:br/>
        <w:t xml:space="preserve">while the amendments follow the usual regulation style. All of the regulations are presented </w:t>
      </w:r>
      <w:r w:rsidR="00FA3776">
        <w:br/>
        <w:t>here in the usual regulation style insofar as possible</w:t>
      </w:r>
      <w:r w:rsidR="00154AF2">
        <w:t>, for consistency</w:t>
      </w:r>
      <w:r>
        <w:t>.</w:t>
      </w:r>
      <w:r w:rsidR="00154AF2">
        <w:t xml:space="preserve"> Capitalisation is reproduced throughout as it appears in the </w:t>
      </w:r>
      <w:r w:rsidR="00154AF2" w:rsidRPr="00154AF2">
        <w:rPr>
          <w:i/>
        </w:rPr>
        <w:t>Government Gazettes</w:t>
      </w:r>
      <w:r w:rsidR="00154AF2">
        <w:t xml:space="preserve">. </w:t>
      </w:r>
      <w:r>
        <w:t>]</w:t>
      </w:r>
    </w:p>
    <w:p w14:paraId="1FCBA232" w14:textId="77777777" w:rsidR="00D146D2" w:rsidRPr="00580153" w:rsidRDefault="00D146D2" w:rsidP="005631BF">
      <w:pPr>
        <w:pStyle w:val="REG-P0"/>
        <w:tabs>
          <w:tab w:val="left" w:pos="5387"/>
        </w:tabs>
        <w:rPr>
          <w:sz w:val="26"/>
          <w:szCs w:val="26"/>
        </w:rPr>
      </w:pPr>
    </w:p>
    <w:p w14:paraId="621A0917" w14:textId="77777777" w:rsidR="0056251C" w:rsidRPr="0056251C" w:rsidRDefault="005631BF" w:rsidP="0056251C">
      <w:pPr>
        <w:pStyle w:val="REG-H3A"/>
      </w:pPr>
      <w:r w:rsidRPr="0056251C">
        <w:t xml:space="preserve">CHAPTER </w:t>
      </w:r>
      <w:r w:rsidR="0056251C" w:rsidRPr="0056251C">
        <w:t>I</w:t>
      </w:r>
    </w:p>
    <w:p w14:paraId="1BDBA8A6" w14:textId="77777777" w:rsidR="005631BF" w:rsidRPr="0056251C" w:rsidRDefault="005631BF" w:rsidP="0056251C">
      <w:pPr>
        <w:pStyle w:val="REG-H3A"/>
      </w:pPr>
      <w:r w:rsidRPr="0056251C">
        <w:t>INTRODUCTORY PROVISIONS</w:t>
      </w:r>
    </w:p>
    <w:p w14:paraId="54E1B45B" w14:textId="77777777" w:rsidR="005631BF" w:rsidRPr="0056251C" w:rsidRDefault="005631BF" w:rsidP="0056251C">
      <w:pPr>
        <w:pStyle w:val="REG-P1"/>
      </w:pPr>
    </w:p>
    <w:p w14:paraId="71D0EEE8" w14:textId="77777777" w:rsidR="005631BF" w:rsidRPr="0056251C" w:rsidRDefault="005631BF" w:rsidP="0056251C">
      <w:pPr>
        <w:pStyle w:val="REG-P1"/>
        <w:ind w:firstLine="0"/>
        <w:rPr>
          <w:b/>
        </w:rPr>
      </w:pPr>
      <w:r w:rsidRPr="0056251C">
        <w:rPr>
          <w:b/>
        </w:rPr>
        <w:t>Definitions and Interpretation</w:t>
      </w:r>
    </w:p>
    <w:p w14:paraId="776A310A" w14:textId="77777777" w:rsidR="005631BF" w:rsidRPr="00580153" w:rsidRDefault="005631BF" w:rsidP="0056251C">
      <w:pPr>
        <w:pStyle w:val="REG-P1"/>
        <w:rPr>
          <w:sz w:val="26"/>
          <w:szCs w:val="26"/>
        </w:rPr>
      </w:pPr>
    </w:p>
    <w:p w14:paraId="3FE84917" w14:textId="77777777" w:rsidR="005631BF" w:rsidRPr="00580153" w:rsidRDefault="005631BF" w:rsidP="00A27D24">
      <w:pPr>
        <w:pStyle w:val="REG-P1"/>
      </w:pPr>
      <w:r w:rsidRPr="0056251C">
        <w:rPr>
          <w:b/>
        </w:rPr>
        <w:t>1.</w:t>
      </w:r>
      <w:r w:rsidRPr="00580153">
        <w:tab/>
      </w:r>
      <w:r w:rsidRPr="00A27D24">
        <w:t>In</w:t>
      </w:r>
      <w:r w:rsidRPr="00580153">
        <w:t xml:space="preserve"> these Regulations, any word or expression to which a meaning is assigned in the Act, Licence Regulations, and ITU-T Recommendation E.164, has the same meaning, unless the context indicates otherwise </w:t>
      </w:r>
      <w:r>
        <w:t>-</w:t>
      </w:r>
    </w:p>
    <w:p w14:paraId="4D48C5F4" w14:textId="1764CF8A" w:rsidR="005631BF" w:rsidRDefault="005631BF" w:rsidP="0056251C">
      <w:pPr>
        <w:pStyle w:val="REG-P1"/>
        <w:rPr>
          <w:sz w:val="26"/>
          <w:szCs w:val="26"/>
        </w:rPr>
      </w:pPr>
    </w:p>
    <w:p w14:paraId="1902EA4B" w14:textId="77777777" w:rsidR="008923E4" w:rsidRDefault="002222A0" w:rsidP="002222A0">
      <w:pPr>
        <w:pStyle w:val="REG-Amend"/>
      </w:pPr>
      <w:r>
        <w:t xml:space="preserve">[The punctuation throughout </w:t>
      </w:r>
      <w:r w:rsidR="008923E4">
        <w:t xml:space="preserve">this regulation </w:t>
      </w:r>
      <w:r>
        <w:t xml:space="preserve">is reproduced as it appears in the </w:t>
      </w:r>
      <w:r w:rsidRPr="002222A0">
        <w:rPr>
          <w:i/>
        </w:rPr>
        <w:t>Government Gazette</w:t>
      </w:r>
      <w:r>
        <w:t>. Some definitions have no punctuation at the end, and some have full stops.</w:t>
      </w:r>
    </w:p>
    <w:p w14:paraId="117A9343" w14:textId="125F09CE" w:rsidR="002222A0" w:rsidRDefault="008923E4" w:rsidP="002222A0">
      <w:pPr>
        <w:pStyle w:val="REG-Amend"/>
      </w:pPr>
      <w:r>
        <w:t>There should be a semicolon after each definition.</w:t>
      </w:r>
      <w:r w:rsidR="002222A0">
        <w:t>]</w:t>
      </w:r>
    </w:p>
    <w:p w14:paraId="4DADDC8D" w14:textId="77777777" w:rsidR="002222A0" w:rsidRPr="00580153" w:rsidRDefault="002222A0" w:rsidP="0056251C">
      <w:pPr>
        <w:pStyle w:val="REG-P1"/>
        <w:rPr>
          <w:sz w:val="26"/>
          <w:szCs w:val="26"/>
        </w:rPr>
      </w:pPr>
    </w:p>
    <w:p w14:paraId="7BDF103B" w14:textId="77777777" w:rsidR="005631BF" w:rsidRPr="00580153" w:rsidRDefault="005631BF" w:rsidP="004C3307">
      <w:pPr>
        <w:pStyle w:val="REG-P1"/>
        <w:ind w:firstLine="0"/>
      </w:pPr>
      <w:r w:rsidRPr="00580153">
        <w:t>“Act” means the Communications Act, 2009 (Act No. 8 of 2009).</w:t>
      </w:r>
    </w:p>
    <w:p w14:paraId="377EAB88" w14:textId="77777777" w:rsidR="005631BF" w:rsidRPr="00580153" w:rsidRDefault="005631BF" w:rsidP="0056251C">
      <w:pPr>
        <w:pStyle w:val="REG-P1"/>
        <w:rPr>
          <w:sz w:val="26"/>
          <w:szCs w:val="26"/>
        </w:rPr>
      </w:pPr>
    </w:p>
    <w:p w14:paraId="1187633D" w14:textId="77777777" w:rsidR="005631BF" w:rsidRPr="00580153" w:rsidRDefault="005631BF" w:rsidP="004C3307">
      <w:pPr>
        <w:pStyle w:val="REG-P1"/>
        <w:ind w:firstLine="0"/>
      </w:pPr>
      <w:r w:rsidRPr="00580153">
        <w:t>“Area Code” is synonymous with the ITU-T’s use of the term “Network Destination Code” as they apply it in their Recommendations relating to numbering matters.</w:t>
      </w:r>
    </w:p>
    <w:p w14:paraId="11F6E50B" w14:textId="77777777" w:rsidR="005631BF" w:rsidRPr="00580153" w:rsidRDefault="005631BF" w:rsidP="0056251C">
      <w:pPr>
        <w:pStyle w:val="REG-P1"/>
        <w:rPr>
          <w:sz w:val="26"/>
          <w:szCs w:val="26"/>
        </w:rPr>
      </w:pPr>
    </w:p>
    <w:p w14:paraId="47BD8E38" w14:textId="77777777" w:rsidR="004C3307" w:rsidRDefault="005631BF" w:rsidP="004C3307">
      <w:pPr>
        <w:pStyle w:val="REG-P1"/>
        <w:ind w:firstLine="0"/>
      </w:pPr>
      <w:r w:rsidRPr="00580153">
        <w:t xml:space="preserve">“Call” where the context requires the term, it shall include SMS texts and other services. </w:t>
      </w:r>
    </w:p>
    <w:p w14:paraId="4E05CF29" w14:textId="77777777" w:rsidR="004C3307" w:rsidRDefault="004C3307" w:rsidP="004C3307">
      <w:pPr>
        <w:pStyle w:val="REG-P1"/>
        <w:ind w:firstLine="0"/>
      </w:pPr>
    </w:p>
    <w:p w14:paraId="4FE94969" w14:textId="77777777" w:rsidR="005631BF" w:rsidRPr="00580153" w:rsidRDefault="005631BF" w:rsidP="004C3307">
      <w:pPr>
        <w:pStyle w:val="REG-P1"/>
        <w:ind w:firstLine="0"/>
      </w:pPr>
      <w:r w:rsidRPr="00580153">
        <w:t>“CDMA” means Code Division Multiple Access</w:t>
      </w:r>
    </w:p>
    <w:p w14:paraId="43B2221A" w14:textId="77777777" w:rsidR="004C3307" w:rsidRDefault="004C3307" w:rsidP="004C3307">
      <w:pPr>
        <w:pStyle w:val="REG-P1"/>
        <w:ind w:firstLine="0"/>
      </w:pPr>
    </w:p>
    <w:p w14:paraId="23D31AEF" w14:textId="77777777" w:rsidR="005631BF" w:rsidRPr="00580153" w:rsidRDefault="005631BF" w:rsidP="004C3307">
      <w:pPr>
        <w:pStyle w:val="REG-P1"/>
        <w:ind w:firstLine="0"/>
      </w:pPr>
      <w:r w:rsidRPr="00580153">
        <w:t>“Chargeable fee” means the reference value multiplied by the chargeable quantity of numbers.</w:t>
      </w:r>
    </w:p>
    <w:p w14:paraId="74BD1458" w14:textId="77777777" w:rsidR="005631BF" w:rsidRPr="00580153" w:rsidRDefault="005631BF" w:rsidP="0056251C">
      <w:pPr>
        <w:pStyle w:val="REG-P1"/>
        <w:rPr>
          <w:sz w:val="26"/>
          <w:szCs w:val="26"/>
        </w:rPr>
      </w:pPr>
    </w:p>
    <w:p w14:paraId="14C265CA" w14:textId="77777777" w:rsidR="005631BF" w:rsidRPr="00580153" w:rsidRDefault="005631BF" w:rsidP="004C3307">
      <w:pPr>
        <w:pStyle w:val="REG-P1"/>
        <w:ind w:firstLine="0"/>
      </w:pPr>
      <w:r w:rsidRPr="00580153">
        <w:t>“Chargeable quantity of numbers” means the total amount of numbers of a specific number length allocated to and in use by a licensee multiplied by weighted value of numbers in terms of regulation 38.</w:t>
      </w:r>
    </w:p>
    <w:p w14:paraId="00C7A691" w14:textId="0279396F" w:rsidR="005631BF" w:rsidRDefault="005631BF" w:rsidP="002222A0">
      <w:pPr>
        <w:pStyle w:val="REG-P0"/>
      </w:pPr>
    </w:p>
    <w:p w14:paraId="7F9D15A9" w14:textId="052A3F0F" w:rsidR="002222A0" w:rsidRDefault="008923E4" w:rsidP="002222A0">
      <w:pPr>
        <w:pStyle w:val="REG-Amend"/>
      </w:pPr>
      <w:r>
        <w:t>[</w:t>
      </w:r>
      <w:r w:rsidR="002222A0">
        <w:t>The word “the” appears to have been omitted before the ph</w:t>
      </w:r>
      <w:r>
        <w:t>r</w:t>
      </w:r>
      <w:r w:rsidR="002222A0">
        <w:t>ase “weighted value”.]</w:t>
      </w:r>
    </w:p>
    <w:p w14:paraId="3AF2FD2B" w14:textId="77777777" w:rsidR="002222A0" w:rsidRPr="00580153" w:rsidRDefault="002222A0" w:rsidP="002222A0">
      <w:pPr>
        <w:pStyle w:val="REG-P0"/>
      </w:pPr>
    </w:p>
    <w:p w14:paraId="064DB44A" w14:textId="77777777" w:rsidR="005631BF" w:rsidRPr="00580153" w:rsidRDefault="005631BF" w:rsidP="004C3307">
      <w:pPr>
        <w:pStyle w:val="REG-P1"/>
        <w:ind w:firstLine="0"/>
      </w:pPr>
      <w:r w:rsidRPr="00580153">
        <w:t>“Commercial Services” means short codes that are to be used for services for which a charge is made for the call that exceeds the licensee’s standard cost of call or SMS text message.</w:t>
      </w:r>
    </w:p>
    <w:p w14:paraId="6E0A236B" w14:textId="77777777" w:rsidR="005631BF" w:rsidRPr="00580153" w:rsidRDefault="005631BF" w:rsidP="0056251C">
      <w:pPr>
        <w:pStyle w:val="REG-P1"/>
        <w:rPr>
          <w:sz w:val="26"/>
          <w:szCs w:val="26"/>
        </w:rPr>
      </w:pPr>
    </w:p>
    <w:p w14:paraId="15FDAF7A" w14:textId="77777777" w:rsidR="005631BF" w:rsidRPr="00580153" w:rsidRDefault="005631BF" w:rsidP="004C3307">
      <w:pPr>
        <w:pStyle w:val="REG-P1"/>
        <w:ind w:firstLine="0"/>
      </w:pPr>
      <w:r w:rsidRPr="005F4F4A">
        <w:rPr>
          <w:spacing w:val="-2"/>
        </w:rPr>
        <w:t>“Customer” means any person who concluded a contract with the provider of telecommunications</w:t>
      </w:r>
      <w:r w:rsidRPr="00580153">
        <w:t xml:space="preserve"> services for the provision of such services</w:t>
      </w:r>
    </w:p>
    <w:p w14:paraId="40418940" w14:textId="77777777" w:rsidR="005631BF" w:rsidRPr="00580153" w:rsidRDefault="005631BF" w:rsidP="0056251C">
      <w:pPr>
        <w:pStyle w:val="REG-P1"/>
      </w:pPr>
    </w:p>
    <w:p w14:paraId="2D3B435A" w14:textId="77777777" w:rsidR="005631BF" w:rsidRPr="00580153" w:rsidRDefault="005631BF" w:rsidP="004C3307">
      <w:pPr>
        <w:pStyle w:val="REG-P1"/>
        <w:ind w:firstLine="0"/>
      </w:pPr>
      <w:r w:rsidRPr="00580153">
        <w:t>“Day(s)” means calendar days</w:t>
      </w:r>
    </w:p>
    <w:p w14:paraId="5593AB23" w14:textId="77777777" w:rsidR="005631BF" w:rsidRPr="00580153" w:rsidRDefault="005631BF" w:rsidP="0056251C">
      <w:pPr>
        <w:pStyle w:val="REG-P1"/>
        <w:rPr>
          <w:sz w:val="26"/>
          <w:szCs w:val="26"/>
        </w:rPr>
      </w:pPr>
    </w:p>
    <w:p w14:paraId="1D193695" w14:textId="77777777" w:rsidR="005631BF" w:rsidRPr="00580153" w:rsidRDefault="005631BF" w:rsidP="004C3307">
      <w:pPr>
        <w:pStyle w:val="REG-P1"/>
        <w:ind w:firstLine="0"/>
      </w:pPr>
      <w:r w:rsidRPr="00580153">
        <w:t>“Dialled” where the context requires, the term shall include any method a customer uses to initiate a call.</w:t>
      </w:r>
    </w:p>
    <w:p w14:paraId="6B4FB5F0" w14:textId="77777777" w:rsidR="005631BF" w:rsidRPr="00580153" w:rsidRDefault="005631BF" w:rsidP="0056251C">
      <w:pPr>
        <w:pStyle w:val="REG-P1"/>
        <w:rPr>
          <w:sz w:val="26"/>
          <w:szCs w:val="26"/>
        </w:rPr>
      </w:pPr>
    </w:p>
    <w:p w14:paraId="6C03A0C9" w14:textId="77777777" w:rsidR="005631BF" w:rsidRPr="00580153" w:rsidRDefault="005631BF" w:rsidP="004C3307">
      <w:pPr>
        <w:pStyle w:val="REG-P1"/>
        <w:ind w:firstLine="0"/>
      </w:pPr>
      <w:r w:rsidRPr="00580153">
        <w:t>“DID” means Direct Inward Dialling</w:t>
      </w:r>
    </w:p>
    <w:p w14:paraId="623C2EBC" w14:textId="77777777" w:rsidR="005631BF" w:rsidRPr="00580153" w:rsidRDefault="005631BF" w:rsidP="0056251C">
      <w:pPr>
        <w:pStyle w:val="REG-P1"/>
        <w:rPr>
          <w:sz w:val="26"/>
          <w:szCs w:val="26"/>
        </w:rPr>
      </w:pPr>
    </w:p>
    <w:p w14:paraId="39D9DBE8" w14:textId="77777777" w:rsidR="005631BF" w:rsidRPr="00580153" w:rsidRDefault="005631BF" w:rsidP="004C3307">
      <w:pPr>
        <w:pStyle w:val="REG-P1"/>
        <w:ind w:firstLine="0"/>
      </w:pPr>
      <w:r w:rsidRPr="005F4F4A">
        <w:rPr>
          <w:spacing w:val="-2"/>
        </w:rPr>
        <w:t>“E.164” means the ITU-T Recommendation E.164: The International Public Telecommunication</w:t>
      </w:r>
      <w:r w:rsidRPr="00580153">
        <w:t xml:space="preserve"> Numbering Plan, 2010.</w:t>
      </w:r>
    </w:p>
    <w:p w14:paraId="75D6258D" w14:textId="77777777" w:rsidR="005631BF" w:rsidRPr="00580153" w:rsidRDefault="005631BF" w:rsidP="0056251C">
      <w:pPr>
        <w:pStyle w:val="REG-P1"/>
        <w:rPr>
          <w:sz w:val="26"/>
          <w:szCs w:val="26"/>
        </w:rPr>
      </w:pPr>
    </w:p>
    <w:p w14:paraId="336B7CFF" w14:textId="77777777" w:rsidR="005631BF" w:rsidRPr="00580153" w:rsidRDefault="005631BF" w:rsidP="004C3307">
      <w:pPr>
        <w:pStyle w:val="REG-P1"/>
        <w:ind w:firstLine="0"/>
      </w:pPr>
      <w:r w:rsidRPr="00580153">
        <w:t>“ECS” means Electronic Communications Service.</w:t>
      </w:r>
    </w:p>
    <w:p w14:paraId="3DA71655" w14:textId="77777777" w:rsidR="005631BF" w:rsidRPr="00580153" w:rsidRDefault="005631BF" w:rsidP="0056251C">
      <w:pPr>
        <w:pStyle w:val="REG-P1"/>
        <w:rPr>
          <w:sz w:val="26"/>
          <w:szCs w:val="26"/>
        </w:rPr>
      </w:pPr>
    </w:p>
    <w:p w14:paraId="4E109099" w14:textId="77777777" w:rsidR="005631BF" w:rsidRPr="00580153" w:rsidRDefault="005631BF" w:rsidP="004C3307">
      <w:pPr>
        <w:pStyle w:val="REG-P1"/>
        <w:ind w:firstLine="0"/>
      </w:pPr>
      <w:r w:rsidRPr="00580153">
        <w:t>“ECNS” means Electronic Communications Network Service.</w:t>
      </w:r>
    </w:p>
    <w:p w14:paraId="6C880FA0" w14:textId="77777777" w:rsidR="005631BF" w:rsidRPr="00580153" w:rsidRDefault="005631BF" w:rsidP="0056251C">
      <w:pPr>
        <w:pStyle w:val="REG-P1"/>
        <w:rPr>
          <w:sz w:val="26"/>
          <w:szCs w:val="26"/>
        </w:rPr>
      </w:pPr>
    </w:p>
    <w:p w14:paraId="3ACC695B" w14:textId="77777777" w:rsidR="005631BF" w:rsidRPr="00580153" w:rsidRDefault="005631BF" w:rsidP="004C3307">
      <w:pPr>
        <w:pStyle w:val="REG-P1"/>
        <w:ind w:firstLine="0"/>
      </w:pPr>
      <w:r w:rsidRPr="00580153">
        <w:lastRenderedPageBreak/>
        <w:t>“ENUM” means the translation of an E.164 number to one or more IP addresses in accordance with the RIPE specification RFC 3761: The E.164 to Uniform Resource Identifiers (URI) Dynamic Delegation Discovery System (DDDS) Application (ENUM)</w:t>
      </w:r>
    </w:p>
    <w:p w14:paraId="4EF2A831" w14:textId="77777777" w:rsidR="005631BF" w:rsidRPr="00580153" w:rsidRDefault="005631BF" w:rsidP="0056251C">
      <w:pPr>
        <w:pStyle w:val="REG-P1"/>
        <w:rPr>
          <w:sz w:val="26"/>
          <w:szCs w:val="26"/>
        </w:rPr>
      </w:pPr>
    </w:p>
    <w:p w14:paraId="4E2B3B5D" w14:textId="77777777" w:rsidR="005631BF" w:rsidRPr="00580153" w:rsidRDefault="005631BF" w:rsidP="004C3307">
      <w:pPr>
        <w:pStyle w:val="REG-P1"/>
        <w:ind w:firstLine="0"/>
      </w:pPr>
      <w:r w:rsidRPr="00580153">
        <w:t>“Emergency and Public Services” means short codes to be dialled by any customers to access emergency or public services from any network</w:t>
      </w:r>
    </w:p>
    <w:p w14:paraId="6B913746" w14:textId="77777777" w:rsidR="005631BF" w:rsidRPr="00580153" w:rsidRDefault="005631BF" w:rsidP="0056251C">
      <w:pPr>
        <w:pStyle w:val="REG-P1"/>
        <w:rPr>
          <w:sz w:val="26"/>
          <w:szCs w:val="26"/>
        </w:rPr>
      </w:pPr>
    </w:p>
    <w:p w14:paraId="3D026620" w14:textId="77777777" w:rsidR="005631BF" w:rsidRPr="00580153" w:rsidRDefault="005631BF" w:rsidP="004C3307">
      <w:pPr>
        <w:pStyle w:val="REG-P1"/>
        <w:ind w:firstLine="0"/>
      </w:pPr>
      <w:r w:rsidRPr="00580153">
        <w:t>“FreeFone” means a call that is free from charges to the calling customer, also referred to as “Toll Free” calls.</w:t>
      </w:r>
    </w:p>
    <w:p w14:paraId="2014B078" w14:textId="77777777" w:rsidR="005631BF" w:rsidRPr="00580153" w:rsidRDefault="005631BF" w:rsidP="0056251C">
      <w:pPr>
        <w:pStyle w:val="REG-P1"/>
        <w:rPr>
          <w:sz w:val="26"/>
          <w:szCs w:val="26"/>
        </w:rPr>
      </w:pPr>
    </w:p>
    <w:p w14:paraId="54C2B313" w14:textId="77777777" w:rsidR="005631BF" w:rsidRPr="00580153" w:rsidRDefault="005631BF" w:rsidP="004C3307">
      <w:pPr>
        <w:pStyle w:val="REG-P1"/>
        <w:ind w:firstLine="0"/>
      </w:pPr>
      <w:r w:rsidRPr="00580153">
        <w:t>“Higher Rate” means a call charge that exceeds a licensee’s standard charge for an off-net call or SMS text and the call charge may include payment for the service accessed by the call.</w:t>
      </w:r>
    </w:p>
    <w:p w14:paraId="4C5CC4AE" w14:textId="77777777" w:rsidR="005631BF" w:rsidRPr="00580153" w:rsidRDefault="005631BF" w:rsidP="0056251C">
      <w:pPr>
        <w:pStyle w:val="REG-P1"/>
        <w:rPr>
          <w:sz w:val="26"/>
          <w:szCs w:val="26"/>
        </w:rPr>
      </w:pPr>
    </w:p>
    <w:p w14:paraId="1DF22CD1" w14:textId="77777777" w:rsidR="005631BF" w:rsidRPr="00580153" w:rsidRDefault="005631BF" w:rsidP="004C3307">
      <w:pPr>
        <w:pStyle w:val="REG-P1"/>
        <w:ind w:firstLine="0"/>
      </w:pPr>
      <w:r w:rsidRPr="00580153">
        <w:t>“ISPC” means International Signalling Point Code</w:t>
      </w:r>
    </w:p>
    <w:p w14:paraId="6EAE0D16" w14:textId="77777777" w:rsidR="004C3307" w:rsidRDefault="004C3307" w:rsidP="004C3307">
      <w:pPr>
        <w:pStyle w:val="REG-P1"/>
        <w:ind w:firstLine="0"/>
      </w:pPr>
    </w:p>
    <w:p w14:paraId="263909EB" w14:textId="77777777" w:rsidR="004C3307" w:rsidRDefault="005631BF" w:rsidP="004C3307">
      <w:pPr>
        <w:pStyle w:val="REG-P1"/>
        <w:ind w:firstLine="0"/>
      </w:pPr>
      <w:r w:rsidRPr="00580153">
        <w:t xml:space="preserve">“ITU-T” means the International Telecommunications Union </w:t>
      </w:r>
      <w:r>
        <w:t>-</w:t>
      </w:r>
      <w:r w:rsidRPr="00580153">
        <w:t xml:space="preserve"> Telecommunications. </w:t>
      </w:r>
    </w:p>
    <w:p w14:paraId="753E38D6" w14:textId="77777777" w:rsidR="004C3307" w:rsidRDefault="004C3307" w:rsidP="004C3307">
      <w:pPr>
        <w:pStyle w:val="REG-P1"/>
        <w:ind w:firstLine="0"/>
      </w:pPr>
    </w:p>
    <w:p w14:paraId="6F1759FB" w14:textId="273A52A1" w:rsidR="005631BF" w:rsidRPr="00580153" w:rsidRDefault="005631BF" w:rsidP="004C3307">
      <w:pPr>
        <w:pStyle w:val="REG-P1"/>
        <w:ind w:firstLine="0"/>
      </w:pPr>
      <w:r w:rsidRPr="005F4F4A">
        <w:rPr>
          <w:spacing w:val="-2"/>
        </w:rPr>
        <w:t xml:space="preserve">“ITU/TSB” means the International Telecommunications Union </w:t>
      </w:r>
      <w:r w:rsidR="00C2595B">
        <w:rPr>
          <w:spacing w:val="-2"/>
        </w:rPr>
        <w:t>-</w:t>
      </w:r>
      <w:r w:rsidRPr="005F4F4A">
        <w:rPr>
          <w:spacing w:val="-2"/>
        </w:rPr>
        <w:t xml:space="preserve"> Telecommunications</w:t>
      </w:r>
      <w:r w:rsidR="004C3307" w:rsidRPr="005F4F4A">
        <w:rPr>
          <w:spacing w:val="-2"/>
        </w:rPr>
        <w:t xml:space="preserve"> </w:t>
      </w:r>
      <w:r w:rsidRPr="005F4F4A">
        <w:rPr>
          <w:spacing w:val="-2"/>
        </w:rPr>
        <w:t>Standards</w:t>
      </w:r>
      <w:r w:rsidRPr="00580153">
        <w:t xml:space="preserve"> Bureau.</w:t>
      </w:r>
    </w:p>
    <w:p w14:paraId="6DE3F648" w14:textId="77777777" w:rsidR="005631BF" w:rsidRPr="00580153" w:rsidRDefault="005631BF" w:rsidP="0056251C">
      <w:pPr>
        <w:pStyle w:val="REG-P1"/>
        <w:rPr>
          <w:sz w:val="26"/>
          <w:szCs w:val="26"/>
        </w:rPr>
      </w:pPr>
    </w:p>
    <w:p w14:paraId="5D6C0AFC" w14:textId="77777777" w:rsidR="005631BF" w:rsidRPr="00580153" w:rsidRDefault="005631BF" w:rsidP="004C3307">
      <w:pPr>
        <w:pStyle w:val="REG-P1"/>
        <w:ind w:firstLine="0"/>
      </w:pPr>
      <w:r w:rsidRPr="005F4F4A">
        <w:rPr>
          <w:spacing w:val="-2"/>
        </w:rPr>
        <w:t>“Licence Regulations” means the Regulations Setting Out Broadcasting and Telecommunications</w:t>
      </w:r>
      <w:r w:rsidRPr="00580153">
        <w:t xml:space="preserve"> Service Licence Categories published in </w:t>
      </w:r>
      <w:r w:rsidRPr="00580153">
        <w:rPr>
          <w:i/>
        </w:rPr>
        <w:t xml:space="preserve">Government Gazette </w:t>
      </w:r>
      <w:r w:rsidRPr="00580153">
        <w:t>4714, Notice No. 124 dated 18 May 2011, as amended from time to time.</w:t>
      </w:r>
    </w:p>
    <w:p w14:paraId="14EE55DE" w14:textId="77777777" w:rsidR="005631BF" w:rsidRPr="00580153" w:rsidRDefault="005631BF" w:rsidP="0056251C">
      <w:pPr>
        <w:pStyle w:val="REG-P1"/>
        <w:rPr>
          <w:sz w:val="26"/>
          <w:szCs w:val="26"/>
        </w:rPr>
      </w:pPr>
    </w:p>
    <w:p w14:paraId="1660E3D7" w14:textId="77777777" w:rsidR="005631BF" w:rsidRPr="00580153" w:rsidRDefault="005631BF" w:rsidP="004C3307">
      <w:pPr>
        <w:pStyle w:val="REG-P1"/>
        <w:ind w:firstLine="0"/>
      </w:pPr>
      <w:r w:rsidRPr="00580153">
        <w:t>“Licensee Services” means non-commercial services provided by a licensee to its customers to support the provision of telecommunications services e.g. Customer Care or fault reporting by dialling a “on-net” short code.</w:t>
      </w:r>
    </w:p>
    <w:p w14:paraId="247C4226" w14:textId="77777777" w:rsidR="002222A0" w:rsidRDefault="002222A0" w:rsidP="0056251C">
      <w:pPr>
        <w:pStyle w:val="REG-P1"/>
        <w:rPr>
          <w:sz w:val="26"/>
          <w:szCs w:val="26"/>
        </w:rPr>
      </w:pPr>
    </w:p>
    <w:p w14:paraId="3D4C8C98" w14:textId="38FEEEAE" w:rsidR="002222A0" w:rsidRDefault="002222A0" w:rsidP="002222A0">
      <w:pPr>
        <w:pStyle w:val="REG-Amend"/>
      </w:pPr>
      <w:r>
        <w:t>[The article “a” before “on-net” should be “an”.]</w:t>
      </w:r>
    </w:p>
    <w:p w14:paraId="349CC86C" w14:textId="77777777" w:rsidR="002222A0" w:rsidRPr="00580153" w:rsidRDefault="002222A0" w:rsidP="0056251C">
      <w:pPr>
        <w:pStyle w:val="REG-P1"/>
        <w:rPr>
          <w:sz w:val="26"/>
          <w:szCs w:val="26"/>
        </w:rPr>
      </w:pPr>
    </w:p>
    <w:p w14:paraId="2060CD5E" w14:textId="77777777" w:rsidR="005631BF" w:rsidRPr="00580153" w:rsidRDefault="005631BF" w:rsidP="004C3307">
      <w:pPr>
        <w:pStyle w:val="REG-P1"/>
        <w:ind w:firstLine="0"/>
      </w:pPr>
      <w:r w:rsidRPr="00580153">
        <w:t>“Machine-to-Machine (M2M)” means a call or data session that is initiated by a device, rather than the customer, to another device or automated answering service.</w:t>
      </w:r>
    </w:p>
    <w:p w14:paraId="3CB34639" w14:textId="77777777" w:rsidR="005631BF" w:rsidRPr="00580153" w:rsidRDefault="005631BF" w:rsidP="0056251C">
      <w:pPr>
        <w:pStyle w:val="REG-P1"/>
        <w:rPr>
          <w:sz w:val="26"/>
          <w:szCs w:val="26"/>
        </w:rPr>
      </w:pPr>
    </w:p>
    <w:p w14:paraId="4499BF97" w14:textId="77777777" w:rsidR="005631BF" w:rsidRPr="00580153" w:rsidRDefault="005631BF" w:rsidP="004C3307">
      <w:pPr>
        <w:pStyle w:val="REG-P1"/>
        <w:ind w:firstLine="0"/>
      </w:pPr>
      <w:r w:rsidRPr="00580153">
        <w:t>“National Numbering Plan” means the National Numbering Plan for the use in the provision of telecommunications services in the Republic of Namibia</w:t>
      </w:r>
    </w:p>
    <w:p w14:paraId="5957D740" w14:textId="77777777" w:rsidR="005631BF" w:rsidRPr="00580153" w:rsidRDefault="005631BF" w:rsidP="0056251C">
      <w:pPr>
        <w:pStyle w:val="REG-P1"/>
        <w:rPr>
          <w:sz w:val="26"/>
          <w:szCs w:val="26"/>
        </w:rPr>
      </w:pPr>
    </w:p>
    <w:p w14:paraId="19E99276" w14:textId="77777777" w:rsidR="005631BF" w:rsidRPr="00580153" w:rsidRDefault="005631BF" w:rsidP="004C3307">
      <w:pPr>
        <w:pStyle w:val="REG-P1"/>
        <w:ind w:firstLine="0"/>
      </w:pPr>
      <w:r w:rsidRPr="00580153">
        <w:t>“Network Access” means a short code used as a prefix by the customer at the start of the dialling sequence or added by the licensee’s network to ensure correct routing of a call.</w:t>
      </w:r>
    </w:p>
    <w:p w14:paraId="30A47509" w14:textId="77777777" w:rsidR="005631BF" w:rsidRPr="00580153" w:rsidRDefault="005631BF" w:rsidP="0056251C">
      <w:pPr>
        <w:pStyle w:val="REG-P1"/>
        <w:rPr>
          <w:sz w:val="26"/>
          <w:szCs w:val="26"/>
        </w:rPr>
      </w:pPr>
    </w:p>
    <w:p w14:paraId="302AAEA4" w14:textId="77777777" w:rsidR="005631BF" w:rsidRPr="00580153" w:rsidRDefault="005631BF" w:rsidP="004C3307">
      <w:pPr>
        <w:pStyle w:val="REG-P1"/>
        <w:ind w:firstLine="0"/>
      </w:pPr>
      <w:r w:rsidRPr="00580153">
        <w:t>“NSPC” means National Signalling Point Code</w:t>
      </w:r>
    </w:p>
    <w:p w14:paraId="707A9148" w14:textId="77777777" w:rsidR="005631BF" w:rsidRPr="00580153" w:rsidRDefault="005631BF" w:rsidP="0056251C">
      <w:pPr>
        <w:pStyle w:val="REG-P1"/>
      </w:pPr>
    </w:p>
    <w:p w14:paraId="292470D7" w14:textId="77777777" w:rsidR="005631BF" w:rsidRPr="00580153" w:rsidRDefault="005631BF" w:rsidP="004C3307">
      <w:pPr>
        <w:pStyle w:val="REG-P1"/>
        <w:ind w:firstLine="0"/>
      </w:pPr>
      <w:r w:rsidRPr="00580153">
        <w:t>“Number Portability” means the ability of users of telecommunications services to retain, at the same location, existing telecommunications numbers without impairment of quality, reliability or convenience when switching from one carrier to another.</w:t>
      </w:r>
    </w:p>
    <w:p w14:paraId="7609C158" w14:textId="77777777" w:rsidR="005631BF" w:rsidRPr="00580153" w:rsidRDefault="005631BF" w:rsidP="0056251C">
      <w:pPr>
        <w:pStyle w:val="REG-P1"/>
        <w:rPr>
          <w:sz w:val="26"/>
          <w:szCs w:val="26"/>
        </w:rPr>
      </w:pPr>
    </w:p>
    <w:p w14:paraId="6F4B339E" w14:textId="77777777" w:rsidR="005631BF" w:rsidRPr="00580153" w:rsidRDefault="005631BF" w:rsidP="004C3307">
      <w:pPr>
        <w:pStyle w:val="REG-P1"/>
        <w:ind w:firstLine="0"/>
      </w:pPr>
      <w:r w:rsidRPr="00580153">
        <w:t>“Numbering Resources” means the prefixes, codes, short codes, numbers and numbering ranges specified in these regulations.</w:t>
      </w:r>
    </w:p>
    <w:p w14:paraId="33082EE8" w14:textId="77777777" w:rsidR="005631BF" w:rsidRPr="00580153" w:rsidRDefault="005631BF" w:rsidP="0056251C">
      <w:pPr>
        <w:pStyle w:val="REG-P1"/>
        <w:rPr>
          <w:sz w:val="26"/>
          <w:szCs w:val="26"/>
        </w:rPr>
      </w:pPr>
    </w:p>
    <w:p w14:paraId="5BFC5385" w14:textId="77777777" w:rsidR="005631BF" w:rsidRPr="00580153" w:rsidRDefault="005631BF" w:rsidP="004C3307">
      <w:pPr>
        <w:pStyle w:val="REG-P1"/>
        <w:ind w:firstLine="0"/>
      </w:pPr>
      <w:r w:rsidRPr="00580153">
        <w:lastRenderedPageBreak/>
        <w:t>“Off-net” means calls that can originate and terminate or could originate and terminate on different networks. All numbers in these regulations are off-net unless explicitly stated to be on-net.</w:t>
      </w:r>
    </w:p>
    <w:p w14:paraId="7A1CFBF7" w14:textId="77777777" w:rsidR="005631BF" w:rsidRPr="00580153" w:rsidRDefault="005631BF" w:rsidP="0056251C">
      <w:pPr>
        <w:pStyle w:val="REG-P1"/>
        <w:rPr>
          <w:sz w:val="26"/>
          <w:szCs w:val="26"/>
        </w:rPr>
      </w:pPr>
    </w:p>
    <w:p w14:paraId="44FB2D17" w14:textId="77777777" w:rsidR="005631BF" w:rsidRPr="00580153" w:rsidRDefault="005631BF" w:rsidP="004C3307">
      <w:pPr>
        <w:pStyle w:val="REG-P1"/>
        <w:ind w:firstLine="0"/>
      </w:pPr>
      <w:r w:rsidRPr="00580153">
        <w:t>“On-net” means calls that originate and terminate on the same network.</w:t>
      </w:r>
    </w:p>
    <w:p w14:paraId="72FD96A8" w14:textId="77777777" w:rsidR="004C3307" w:rsidRDefault="004C3307" w:rsidP="004C3307">
      <w:pPr>
        <w:pStyle w:val="REG-P1"/>
        <w:ind w:firstLine="0"/>
      </w:pPr>
    </w:p>
    <w:p w14:paraId="058999EE" w14:textId="77777777" w:rsidR="005631BF" w:rsidRPr="00580153" w:rsidRDefault="005631BF" w:rsidP="004C3307">
      <w:pPr>
        <w:pStyle w:val="REG-P1"/>
        <w:ind w:firstLine="0"/>
      </w:pPr>
      <w:r w:rsidRPr="00580153">
        <w:t>“Premium Rate” means a call to service where the charge to the calling customer includes payment for the service accessed, normally in addition to standard call or SMS charges.</w:t>
      </w:r>
    </w:p>
    <w:p w14:paraId="0AE2EC59" w14:textId="77777777" w:rsidR="005631BF" w:rsidRPr="00580153" w:rsidRDefault="005631BF" w:rsidP="0056251C">
      <w:pPr>
        <w:pStyle w:val="REG-P1"/>
        <w:rPr>
          <w:sz w:val="26"/>
          <w:szCs w:val="26"/>
        </w:rPr>
      </w:pPr>
    </w:p>
    <w:p w14:paraId="3E91BE3E" w14:textId="77777777" w:rsidR="005631BF" w:rsidRPr="00580153" w:rsidRDefault="005631BF" w:rsidP="004C3307">
      <w:pPr>
        <w:pStyle w:val="REG-P1"/>
        <w:ind w:firstLine="0"/>
      </w:pPr>
      <w:r w:rsidRPr="00580153">
        <w:t>“Reference Value” means the fee per number equal to the monetary value set by the Authority to offset the cost incurred in respect of management of numbering resources as mandated by section 81 of the Act.</w:t>
      </w:r>
    </w:p>
    <w:p w14:paraId="783C14EE" w14:textId="77777777" w:rsidR="005631BF" w:rsidRPr="00580153" w:rsidRDefault="005631BF" w:rsidP="0056251C">
      <w:pPr>
        <w:pStyle w:val="REG-P1"/>
        <w:rPr>
          <w:sz w:val="26"/>
          <w:szCs w:val="26"/>
        </w:rPr>
      </w:pPr>
    </w:p>
    <w:p w14:paraId="33FBE872" w14:textId="77777777" w:rsidR="005631BF" w:rsidRPr="00580153" w:rsidRDefault="005631BF" w:rsidP="004C3307">
      <w:pPr>
        <w:pStyle w:val="REG-P1"/>
        <w:ind w:firstLine="0"/>
      </w:pPr>
      <w:r w:rsidRPr="00580153">
        <w:t>“SANC” means Signalling Area/Network Code</w:t>
      </w:r>
    </w:p>
    <w:p w14:paraId="62112C29" w14:textId="77777777" w:rsidR="005631BF" w:rsidRPr="00580153" w:rsidRDefault="005631BF" w:rsidP="0056251C">
      <w:pPr>
        <w:pStyle w:val="REG-P1"/>
        <w:rPr>
          <w:sz w:val="26"/>
          <w:szCs w:val="26"/>
        </w:rPr>
      </w:pPr>
    </w:p>
    <w:p w14:paraId="47D81D6D" w14:textId="77777777" w:rsidR="005631BF" w:rsidRPr="00580153" w:rsidRDefault="005631BF" w:rsidP="004C3307">
      <w:pPr>
        <w:pStyle w:val="REG-P1"/>
        <w:ind w:firstLine="0"/>
      </w:pPr>
      <w:r w:rsidRPr="00580153">
        <w:t>“Short Codes” means numbers with significantly fewer digits than customer numbers. They may be used as numbers in their own right or as prefixes to other numbers for some special purpose, normally call routing purposes.</w:t>
      </w:r>
    </w:p>
    <w:p w14:paraId="48EDB417" w14:textId="77777777" w:rsidR="005631BF" w:rsidRPr="00580153" w:rsidRDefault="005631BF" w:rsidP="0056251C">
      <w:pPr>
        <w:pStyle w:val="REG-P1"/>
        <w:rPr>
          <w:sz w:val="26"/>
          <w:szCs w:val="26"/>
        </w:rPr>
      </w:pPr>
    </w:p>
    <w:p w14:paraId="6222B9DC" w14:textId="77777777" w:rsidR="005631BF" w:rsidRPr="00580153" w:rsidRDefault="005631BF" w:rsidP="004C3307">
      <w:pPr>
        <w:pStyle w:val="REG-P1"/>
        <w:ind w:firstLine="0"/>
      </w:pPr>
      <w:r w:rsidRPr="00580153">
        <w:t>“Specially Tariffed Numbers” means numbers where the calling customer pays a tariff that is different from the licensee’s standard call tariff</w:t>
      </w:r>
    </w:p>
    <w:p w14:paraId="69410F27" w14:textId="77777777" w:rsidR="005631BF" w:rsidRPr="00580153" w:rsidRDefault="005631BF" w:rsidP="0056251C">
      <w:pPr>
        <w:pStyle w:val="REG-P1"/>
        <w:rPr>
          <w:sz w:val="26"/>
          <w:szCs w:val="26"/>
        </w:rPr>
      </w:pPr>
    </w:p>
    <w:p w14:paraId="7FEF2A06" w14:textId="77777777" w:rsidR="005631BF" w:rsidRPr="00580153" w:rsidRDefault="005631BF" w:rsidP="004C3307">
      <w:pPr>
        <w:pStyle w:val="REG-P1"/>
        <w:ind w:firstLine="0"/>
      </w:pPr>
      <w:r w:rsidRPr="00580153">
        <w:t>“Third party service providers” means service providers that may not be ECS or ENCS providers that offer value added services to telecommunications customers through the use of E.164 numbers</w:t>
      </w:r>
    </w:p>
    <w:p w14:paraId="152C26BD" w14:textId="77777777" w:rsidR="005631BF" w:rsidRPr="00580153" w:rsidRDefault="005631BF" w:rsidP="0056251C">
      <w:pPr>
        <w:pStyle w:val="REG-P1"/>
        <w:rPr>
          <w:sz w:val="26"/>
          <w:szCs w:val="26"/>
        </w:rPr>
      </w:pPr>
    </w:p>
    <w:p w14:paraId="59D6CC31" w14:textId="77777777" w:rsidR="005631BF" w:rsidRPr="00580153" w:rsidRDefault="005631BF" w:rsidP="004C3307">
      <w:pPr>
        <w:pStyle w:val="REG-P1"/>
        <w:ind w:firstLine="0"/>
      </w:pPr>
      <w:r w:rsidRPr="00580153">
        <w:t>“TIA” means the Telecommunications Industry Association “USSD” means Unstructured Supplementary Service Data “VSAT” means Very Small Aperture Terminal</w:t>
      </w:r>
    </w:p>
    <w:p w14:paraId="20646219" w14:textId="77777777" w:rsidR="004C3307" w:rsidRDefault="004C3307" w:rsidP="004C3307">
      <w:pPr>
        <w:pStyle w:val="REG-P1"/>
        <w:ind w:firstLine="0"/>
      </w:pPr>
    </w:p>
    <w:p w14:paraId="46141AF2" w14:textId="77777777" w:rsidR="005631BF" w:rsidRPr="00580153" w:rsidRDefault="005631BF" w:rsidP="004C3307">
      <w:pPr>
        <w:pStyle w:val="REG-P1"/>
        <w:ind w:firstLine="0"/>
      </w:pPr>
      <w:r w:rsidRPr="00580153">
        <w:t>“Virtual Telephone” means services that are additional to and enhance a standard Voice or SMS service.</w:t>
      </w:r>
    </w:p>
    <w:p w14:paraId="0C5A82CB" w14:textId="77777777" w:rsidR="005631BF" w:rsidRPr="004C3307" w:rsidRDefault="005631BF" w:rsidP="004C3307">
      <w:pPr>
        <w:pStyle w:val="REG-P1"/>
      </w:pPr>
    </w:p>
    <w:p w14:paraId="0758672A" w14:textId="77777777" w:rsidR="005631BF" w:rsidRPr="004C3307" w:rsidRDefault="005631BF" w:rsidP="004C3307">
      <w:pPr>
        <w:pStyle w:val="REG-P1"/>
        <w:ind w:firstLine="0"/>
        <w:rPr>
          <w:b/>
        </w:rPr>
      </w:pPr>
      <w:r w:rsidRPr="004C3307">
        <w:rPr>
          <w:b/>
        </w:rPr>
        <w:t>Purposes of the Regulations</w:t>
      </w:r>
    </w:p>
    <w:p w14:paraId="657A5953" w14:textId="77777777" w:rsidR="005631BF" w:rsidRPr="004C3307" w:rsidRDefault="005631BF" w:rsidP="004C3307">
      <w:pPr>
        <w:pStyle w:val="REG-P1"/>
      </w:pPr>
    </w:p>
    <w:p w14:paraId="21C19F4B" w14:textId="77777777" w:rsidR="005631BF" w:rsidRPr="004C3307" w:rsidRDefault="005631BF" w:rsidP="00A27D24">
      <w:pPr>
        <w:pStyle w:val="REG-P1"/>
      </w:pPr>
      <w:r w:rsidRPr="004C3307">
        <w:rPr>
          <w:b/>
        </w:rPr>
        <w:t>2.</w:t>
      </w:r>
      <w:r w:rsidRPr="004C3307">
        <w:tab/>
        <w:t xml:space="preserve">The purposes of these </w:t>
      </w:r>
      <w:r w:rsidRPr="00A27D24">
        <w:t>regulations</w:t>
      </w:r>
      <w:r w:rsidRPr="004C3307">
        <w:t xml:space="preserve"> are:</w:t>
      </w:r>
    </w:p>
    <w:p w14:paraId="1C08C76E" w14:textId="77777777" w:rsidR="005631BF" w:rsidRPr="004C3307" w:rsidRDefault="005631BF" w:rsidP="004C3307">
      <w:pPr>
        <w:pStyle w:val="REG-P1"/>
      </w:pPr>
    </w:p>
    <w:p w14:paraId="17D78FDE" w14:textId="77777777" w:rsidR="005631BF" w:rsidRPr="004C3307" w:rsidRDefault="005631BF" w:rsidP="004C3307">
      <w:pPr>
        <w:pStyle w:val="REG-Pa"/>
      </w:pPr>
      <w:r w:rsidRPr="004C3307">
        <w:t>(1)</w:t>
      </w:r>
      <w:r w:rsidRPr="004C3307">
        <w:tab/>
        <w:t>to prescribe a national numbering plan for use in the provision of telecommunications services;</w:t>
      </w:r>
    </w:p>
    <w:p w14:paraId="43B7075F" w14:textId="77777777" w:rsidR="005631BF" w:rsidRPr="004C3307" w:rsidRDefault="005631BF" w:rsidP="004C3307">
      <w:pPr>
        <w:pStyle w:val="REG-Pa"/>
      </w:pPr>
    </w:p>
    <w:p w14:paraId="5FA2AB8A" w14:textId="77777777" w:rsidR="005631BF" w:rsidRPr="004C3307" w:rsidRDefault="005631BF" w:rsidP="004C3307">
      <w:pPr>
        <w:pStyle w:val="REG-Pa"/>
      </w:pPr>
      <w:r w:rsidRPr="004C3307">
        <w:t>(2)</w:t>
      </w:r>
      <w:r w:rsidRPr="004C3307">
        <w:tab/>
        <w:t>to provide a long term framework for the national numbering plan which is capable of adaption according to developments in the telecommunications industry for the benefit of all users of telecommunication services in Namibia;</w:t>
      </w:r>
    </w:p>
    <w:p w14:paraId="7E9BB9C6" w14:textId="77777777" w:rsidR="005631BF" w:rsidRPr="004C3307" w:rsidRDefault="005631BF" w:rsidP="004C3307">
      <w:pPr>
        <w:pStyle w:val="REG-Pa"/>
      </w:pPr>
    </w:p>
    <w:p w14:paraId="3732EFAB" w14:textId="77777777" w:rsidR="005631BF" w:rsidRPr="004C3307" w:rsidRDefault="005631BF" w:rsidP="004C3307">
      <w:pPr>
        <w:pStyle w:val="REG-Pa"/>
      </w:pPr>
      <w:r w:rsidRPr="004C3307">
        <w:t>(3)</w:t>
      </w:r>
      <w:r w:rsidRPr="004C3307">
        <w:tab/>
        <w:t>to put in place the procedures for the allocation to licensees of adequate prefixes, numbers and numbering ranges without unreasonable delay, in a non-discriminatory, proportionate and transparent manner, in return for the payment of a fee that is no</w:t>
      </w:r>
      <w:r w:rsidR="004C3307" w:rsidRPr="004C3307">
        <w:t xml:space="preserve"> </w:t>
      </w:r>
      <w:r w:rsidRPr="004C3307">
        <w:t>greater than necessary to compensate for the costs of managing the numbering plan, controlling its use, and its implementation;</w:t>
      </w:r>
    </w:p>
    <w:p w14:paraId="38214E03" w14:textId="77777777" w:rsidR="005631BF" w:rsidRPr="004C3307" w:rsidRDefault="005631BF" w:rsidP="004C3307">
      <w:pPr>
        <w:pStyle w:val="REG-Pa"/>
      </w:pPr>
    </w:p>
    <w:p w14:paraId="70BA893A" w14:textId="77777777" w:rsidR="005631BF" w:rsidRPr="004C3307" w:rsidRDefault="005631BF" w:rsidP="004C3307">
      <w:pPr>
        <w:pStyle w:val="REG-Pa"/>
      </w:pPr>
      <w:r w:rsidRPr="004C3307">
        <w:t>(4)</w:t>
      </w:r>
      <w:r w:rsidRPr="004C3307">
        <w:tab/>
        <w:t>to allocate numbers in a manner that does not confer any competitive advantage to any particular licensee;</w:t>
      </w:r>
    </w:p>
    <w:p w14:paraId="3F2F627E" w14:textId="77777777" w:rsidR="005631BF" w:rsidRPr="004C3307" w:rsidRDefault="005631BF" w:rsidP="004C3307">
      <w:pPr>
        <w:pStyle w:val="REG-Pa"/>
      </w:pPr>
    </w:p>
    <w:p w14:paraId="17E24F52" w14:textId="77777777" w:rsidR="005631BF" w:rsidRPr="004C3307" w:rsidRDefault="005631BF" w:rsidP="004C3307">
      <w:pPr>
        <w:pStyle w:val="REG-Pa"/>
      </w:pPr>
      <w:r w:rsidRPr="004C3307">
        <w:t>(5)</w:t>
      </w:r>
      <w:r w:rsidRPr="004C3307">
        <w:tab/>
        <w:t>to provide for number portability.</w:t>
      </w:r>
    </w:p>
    <w:p w14:paraId="6009C492" w14:textId="77777777" w:rsidR="005631BF" w:rsidRPr="004C3307" w:rsidRDefault="005631BF" w:rsidP="004C3307">
      <w:pPr>
        <w:pStyle w:val="REG-P1"/>
      </w:pPr>
    </w:p>
    <w:p w14:paraId="71C6EF53" w14:textId="77777777" w:rsidR="005631BF" w:rsidRPr="004C3307" w:rsidRDefault="005631BF" w:rsidP="004C3307">
      <w:pPr>
        <w:pStyle w:val="REG-P1"/>
        <w:ind w:firstLine="0"/>
        <w:rPr>
          <w:b/>
        </w:rPr>
      </w:pPr>
      <w:r w:rsidRPr="004C3307">
        <w:rPr>
          <w:b/>
        </w:rPr>
        <w:t>Submissions of documents to the Authority</w:t>
      </w:r>
    </w:p>
    <w:p w14:paraId="77D83EA2" w14:textId="77777777" w:rsidR="005631BF" w:rsidRPr="004C3307" w:rsidRDefault="005631BF" w:rsidP="004C3307">
      <w:pPr>
        <w:pStyle w:val="REG-P1"/>
      </w:pPr>
    </w:p>
    <w:p w14:paraId="3DE7B3E1" w14:textId="20F5EA62" w:rsidR="005631BF" w:rsidRPr="004C3307" w:rsidRDefault="005631BF" w:rsidP="00A27D24">
      <w:pPr>
        <w:pStyle w:val="REG-P1"/>
      </w:pPr>
      <w:r w:rsidRPr="004C3307">
        <w:rPr>
          <w:b/>
        </w:rPr>
        <w:t>3.</w:t>
      </w:r>
      <w:r w:rsidRPr="004C3307">
        <w:tab/>
        <w:t>In these regulations “submit in writing to the Authority” means either physically or</w:t>
      </w:r>
      <w:r w:rsidR="00A27D24">
        <w:t xml:space="preserve"> </w:t>
      </w:r>
      <w:r w:rsidRPr="00A27D24">
        <w:t>electronically</w:t>
      </w:r>
      <w:r w:rsidRPr="004C3307">
        <w:t>:</w:t>
      </w:r>
    </w:p>
    <w:p w14:paraId="7CEC8F48" w14:textId="77777777" w:rsidR="005631BF" w:rsidRPr="004C3307" w:rsidRDefault="005631BF" w:rsidP="004C3307">
      <w:pPr>
        <w:pStyle w:val="REG-P1"/>
      </w:pPr>
    </w:p>
    <w:p w14:paraId="1A41C77A" w14:textId="77777777" w:rsidR="005631BF" w:rsidRPr="004C3307" w:rsidRDefault="005631BF" w:rsidP="004C3307">
      <w:pPr>
        <w:pStyle w:val="REG-Pa"/>
      </w:pPr>
      <w:r w:rsidRPr="004C3307">
        <w:t>(1)</w:t>
      </w:r>
      <w:r w:rsidRPr="004C3307">
        <w:tab/>
        <w:t>by hand to the head offices of the Authority, namely, Communications House, 56 Robert Mugabe Avenue, Windhoek or any other address set out by the Authority from time to time;</w:t>
      </w:r>
    </w:p>
    <w:p w14:paraId="688E52C8" w14:textId="77777777" w:rsidR="005631BF" w:rsidRPr="004C3307" w:rsidRDefault="005631BF" w:rsidP="004C3307">
      <w:pPr>
        <w:pStyle w:val="REG-Pa"/>
      </w:pPr>
    </w:p>
    <w:p w14:paraId="370ABD17" w14:textId="77777777" w:rsidR="005631BF" w:rsidRPr="004C3307" w:rsidRDefault="005631BF" w:rsidP="004C3307">
      <w:pPr>
        <w:pStyle w:val="REG-Pa"/>
      </w:pPr>
      <w:r w:rsidRPr="004C3307">
        <w:t>(2)</w:t>
      </w:r>
      <w:r w:rsidRPr="004C3307">
        <w:tab/>
        <w:t>by post to the head offices of the Authority, namely, Private Bag 13309, Windhoek, 9000 or any other address set out by the Authority from time to time;</w:t>
      </w:r>
    </w:p>
    <w:p w14:paraId="3204ED8E" w14:textId="77777777" w:rsidR="005631BF" w:rsidRPr="004C3307" w:rsidRDefault="005631BF" w:rsidP="004C3307">
      <w:pPr>
        <w:pStyle w:val="REG-Pa"/>
      </w:pPr>
    </w:p>
    <w:p w14:paraId="021A1E08" w14:textId="77777777" w:rsidR="005631BF" w:rsidRPr="004C3307" w:rsidRDefault="005631BF" w:rsidP="004C3307">
      <w:pPr>
        <w:pStyle w:val="REG-Pa"/>
      </w:pPr>
      <w:r w:rsidRPr="004C3307">
        <w:t>(3)</w:t>
      </w:r>
      <w:r w:rsidRPr="004C3307">
        <w:tab/>
        <w:t xml:space="preserve">by electronic mail to the following address: </w:t>
      </w:r>
      <w:hyperlink r:id="rId16">
        <w:r w:rsidRPr="004C3307">
          <w:t xml:space="preserve">operations@cran.na </w:t>
        </w:r>
      </w:hyperlink>
      <w:r w:rsidRPr="004C3307">
        <w:t>or at any other address set out by the Authority from time to time;</w:t>
      </w:r>
    </w:p>
    <w:p w14:paraId="3EFECA49" w14:textId="77777777" w:rsidR="005631BF" w:rsidRPr="004C3307" w:rsidRDefault="005631BF" w:rsidP="004C3307">
      <w:pPr>
        <w:pStyle w:val="REG-Pa"/>
      </w:pPr>
    </w:p>
    <w:p w14:paraId="4FA320E5" w14:textId="77777777" w:rsidR="005631BF" w:rsidRPr="004C3307" w:rsidRDefault="005631BF" w:rsidP="004C3307">
      <w:pPr>
        <w:pStyle w:val="REG-Pa"/>
      </w:pPr>
      <w:r w:rsidRPr="004C3307">
        <w:t>(4)</w:t>
      </w:r>
      <w:r w:rsidRPr="004C3307">
        <w:tab/>
        <w:t>by facsimile to number +264 61 222 790 or to any other number set out by the Authority from time to time; or</w:t>
      </w:r>
    </w:p>
    <w:p w14:paraId="4031E1E2" w14:textId="77777777" w:rsidR="005631BF" w:rsidRPr="004C3307" w:rsidRDefault="005631BF" w:rsidP="004C3307">
      <w:pPr>
        <w:pStyle w:val="REG-Pa"/>
      </w:pPr>
    </w:p>
    <w:p w14:paraId="54B37C22" w14:textId="77777777" w:rsidR="005631BF" w:rsidRPr="004C3307" w:rsidRDefault="005631BF" w:rsidP="004C3307">
      <w:pPr>
        <w:pStyle w:val="REG-Pa"/>
      </w:pPr>
      <w:r w:rsidRPr="004C3307">
        <w:t>(5)</w:t>
      </w:r>
      <w:r w:rsidRPr="004C3307">
        <w:tab/>
        <w:t>in any other manner or at alternative addresses set out by the Authority from time to time.</w:t>
      </w:r>
    </w:p>
    <w:p w14:paraId="04AE06D0" w14:textId="77777777" w:rsidR="005631BF" w:rsidRPr="004C3307" w:rsidRDefault="005631BF" w:rsidP="004C3307">
      <w:pPr>
        <w:pStyle w:val="REG-Pa"/>
      </w:pPr>
    </w:p>
    <w:p w14:paraId="2348009A" w14:textId="77777777" w:rsidR="005631BF" w:rsidRPr="004C3307" w:rsidRDefault="005631BF" w:rsidP="004C3307">
      <w:pPr>
        <w:pStyle w:val="REG-P1"/>
        <w:ind w:firstLine="0"/>
        <w:rPr>
          <w:b/>
        </w:rPr>
      </w:pPr>
      <w:r w:rsidRPr="004C3307">
        <w:rPr>
          <w:b/>
        </w:rPr>
        <w:t>Applicability</w:t>
      </w:r>
    </w:p>
    <w:p w14:paraId="1C4BDFC6" w14:textId="77777777" w:rsidR="005631BF" w:rsidRPr="00580153" w:rsidRDefault="005631BF" w:rsidP="004C3307">
      <w:pPr>
        <w:pStyle w:val="REG-P1"/>
      </w:pPr>
    </w:p>
    <w:p w14:paraId="25D481E1" w14:textId="1DAE112B" w:rsidR="005631BF" w:rsidRPr="004C3307" w:rsidRDefault="005631BF" w:rsidP="00A27D24">
      <w:pPr>
        <w:pStyle w:val="REG-P1"/>
      </w:pPr>
      <w:r w:rsidRPr="00D146D2">
        <w:rPr>
          <w:b/>
        </w:rPr>
        <w:t>4.</w:t>
      </w:r>
      <w:r w:rsidR="00346CCA">
        <w:rPr>
          <w:b/>
        </w:rPr>
        <w:tab/>
      </w:r>
      <w:r w:rsidR="004C3307" w:rsidRPr="004C3307">
        <w:t>(1)</w:t>
      </w:r>
      <w:r w:rsidR="004C3307" w:rsidRPr="004C3307">
        <w:tab/>
      </w:r>
      <w:r w:rsidRPr="004C3307">
        <w:t>These regulations apply to the application for and use of Namibian</w:t>
      </w:r>
      <w:r w:rsidR="00D146D2">
        <w:t xml:space="preserve"> </w:t>
      </w:r>
      <w:r w:rsidRPr="004C3307">
        <w:t>numbering resources by telecommunications services licensees.</w:t>
      </w:r>
    </w:p>
    <w:p w14:paraId="64874B22" w14:textId="77777777" w:rsidR="005631BF" w:rsidRPr="004C3307" w:rsidRDefault="005631BF" w:rsidP="004C3307">
      <w:pPr>
        <w:pStyle w:val="REG-Pa"/>
      </w:pPr>
    </w:p>
    <w:p w14:paraId="355A529C" w14:textId="400B02D9" w:rsidR="005631BF" w:rsidRPr="004C3307" w:rsidRDefault="005631BF" w:rsidP="00A27D24">
      <w:pPr>
        <w:pStyle w:val="REG-P1"/>
      </w:pPr>
      <w:r w:rsidRPr="004C3307">
        <w:t>(2)</w:t>
      </w:r>
      <w:r w:rsidRPr="004C3307">
        <w:tab/>
        <w:t>Providers of private ECS/ECNS telecommunications services or whom engage in the resale of ECS/ECNS telecommunications services who are licence exempt may not use numbering resources assigned to them by telecommunications services licensees in any manner that contravenes or compromises the use of numbering resources as specified in these regulations.</w:t>
      </w:r>
    </w:p>
    <w:p w14:paraId="651FFCCB" w14:textId="1DF951C0" w:rsidR="005631BF" w:rsidRDefault="005631BF" w:rsidP="004C3307">
      <w:pPr>
        <w:pStyle w:val="REG-Pa"/>
      </w:pPr>
    </w:p>
    <w:p w14:paraId="13D35D89" w14:textId="21D7225B" w:rsidR="002222A0" w:rsidRDefault="002222A0" w:rsidP="002222A0">
      <w:pPr>
        <w:pStyle w:val="REG-Amend"/>
      </w:pPr>
      <w:r>
        <w:t xml:space="preserve">[There is a grammatical error here. The opening phrase may have been intended to be </w:t>
      </w:r>
      <w:r>
        <w:br/>
      </w:r>
      <w:r w:rsidRPr="002222A0">
        <w:rPr>
          <w:b w:val="0"/>
        </w:rPr>
        <w:t xml:space="preserve">“Providers of private ECS/ECNS telecommunications services </w:t>
      </w:r>
      <w:r w:rsidRPr="002222A0">
        <w:t xml:space="preserve">who </w:t>
      </w:r>
      <w:r w:rsidRPr="002222A0">
        <w:rPr>
          <w:b w:val="0"/>
        </w:rPr>
        <w:t xml:space="preserve">engage in the resale </w:t>
      </w:r>
      <w:r>
        <w:rPr>
          <w:b w:val="0"/>
        </w:rPr>
        <w:br/>
      </w:r>
      <w:r w:rsidRPr="002222A0">
        <w:rPr>
          <w:b w:val="0"/>
        </w:rPr>
        <w:t>of ECS/ECNS telecommunications services…”</w:t>
      </w:r>
      <w:r>
        <w:t>.]</w:t>
      </w:r>
    </w:p>
    <w:p w14:paraId="16197EDE" w14:textId="77777777" w:rsidR="002222A0" w:rsidRPr="004C3307" w:rsidRDefault="002222A0" w:rsidP="004C3307">
      <w:pPr>
        <w:pStyle w:val="REG-Pa"/>
      </w:pPr>
    </w:p>
    <w:p w14:paraId="1731D496" w14:textId="77777777" w:rsidR="005631BF" w:rsidRPr="004C3307" w:rsidRDefault="005631BF" w:rsidP="00A27D24">
      <w:pPr>
        <w:pStyle w:val="REG-P1"/>
      </w:pPr>
      <w:r w:rsidRPr="004C3307">
        <w:t>(3)</w:t>
      </w:r>
      <w:r w:rsidRPr="004C3307">
        <w:tab/>
        <w:t>Licensees may assign individual or groups of numbers to customers and providers of ECS and ECNS services who are licence exempt according to these regulations.</w:t>
      </w:r>
    </w:p>
    <w:p w14:paraId="6DB533FD" w14:textId="77777777" w:rsidR="005631BF" w:rsidRPr="003521CE" w:rsidRDefault="005631BF" w:rsidP="003521CE">
      <w:pPr>
        <w:pStyle w:val="REG-P1"/>
      </w:pPr>
    </w:p>
    <w:p w14:paraId="5B986546" w14:textId="5C9930FB" w:rsidR="005631BF" w:rsidRDefault="005631BF" w:rsidP="003521CE">
      <w:pPr>
        <w:pStyle w:val="REG-P1"/>
        <w:ind w:firstLine="0"/>
        <w:rPr>
          <w:b/>
        </w:rPr>
      </w:pPr>
      <w:r w:rsidRPr="003521CE">
        <w:rPr>
          <w:b/>
        </w:rPr>
        <w:t>Authorisation</w:t>
      </w:r>
    </w:p>
    <w:p w14:paraId="7BF8F555" w14:textId="1F883472" w:rsidR="00855A53" w:rsidRDefault="00855A53" w:rsidP="003521CE">
      <w:pPr>
        <w:pStyle w:val="REG-P1"/>
        <w:ind w:firstLine="0"/>
        <w:rPr>
          <w:b/>
        </w:rPr>
      </w:pPr>
    </w:p>
    <w:p w14:paraId="4750C0F8" w14:textId="72418CC7" w:rsidR="00855A53" w:rsidRDefault="00855A53" w:rsidP="00346CCA">
      <w:pPr>
        <w:pStyle w:val="REG-P1"/>
      </w:pPr>
      <w:r>
        <w:rPr>
          <w:b/>
        </w:rPr>
        <w:t>5.</w:t>
      </w:r>
      <w:r>
        <w:rPr>
          <w:b/>
        </w:rPr>
        <w:tab/>
      </w:r>
      <w:r w:rsidRPr="00855A53">
        <w:t>(1)</w:t>
      </w:r>
      <w:r>
        <w:rPr>
          <w:b/>
        </w:rPr>
        <w:t xml:space="preserve"> </w:t>
      </w:r>
      <w:r>
        <w:rPr>
          <w:b/>
        </w:rPr>
        <w:tab/>
      </w:r>
      <w:r w:rsidRPr="00580153">
        <w:t>Licensees may not trade in the rights to use numbering resources.</w:t>
      </w:r>
    </w:p>
    <w:p w14:paraId="4A194E99" w14:textId="77777777" w:rsidR="00855A53" w:rsidRDefault="00855A53" w:rsidP="00855A53">
      <w:pPr>
        <w:pStyle w:val="REG-P1"/>
        <w:ind w:left="1134" w:firstLine="0"/>
      </w:pPr>
    </w:p>
    <w:p w14:paraId="7C4C07DF" w14:textId="0A0DAFAE" w:rsidR="00855A53" w:rsidRPr="003521CE" w:rsidRDefault="00855A53" w:rsidP="00855A53">
      <w:pPr>
        <w:pStyle w:val="REG-P1"/>
        <w:ind w:left="567" w:firstLine="0"/>
        <w:rPr>
          <w:b/>
        </w:rPr>
      </w:pPr>
      <w:r>
        <w:t>(2)</w:t>
      </w:r>
      <w:r>
        <w:tab/>
      </w:r>
      <w:r w:rsidRPr="00580153">
        <w:t>Licensees may not transfer the rights to use numbering resources other than:</w:t>
      </w:r>
    </w:p>
    <w:p w14:paraId="00720BB8" w14:textId="77777777" w:rsidR="005631BF" w:rsidRPr="003521CE" w:rsidRDefault="005631BF" w:rsidP="003521CE">
      <w:pPr>
        <w:pStyle w:val="REG-P1"/>
      </w:pPr>
    </w:p>
    <w:p w14:paraId="05AD2E73" w14:textId="77777777" w:rsidR="005631BF" w:rsidRPr="003521CE" w:rsidRDefault="005631BF" w:rsidP="00855A53">
      <w:pPr>
        <w:pStyle w:val="REG-Pa"/>
      </w:pPr>
      <w:r w:rsidRPr="003521CE">
        <w:t>(a)</w:t>
      </w:r>
      <w:r w:rsidRPr="003521CE">
        <w:tab/>
        <w:t>the transfer of individual numbers at the request of a customer who intends to change the licensee providing the service of the customer;</w:t>
      </w:r>
    </w:p>
    <w:p w14:paraId="5FDB942B" w14:textId="77777777" w:rsidR="005631BF" w:rsidRPr="003521CE" w:rsidRDefault="005631BF" w:rsidP="00855A53">
      <w:pPr>
        <w:pStyle w:val="REG-Pa"/>
      </w:pPr>
    </w:p>
    <w:p w14:paraId="05D01DC6" w14:textId="77777777" w:rsidR="005631BF" w:rsidRPr="003521CE" w:rsidRDefault="005631BF" w:rsidP="00855A53">
      <w:pPr>
        <w:pStyle w:val="REG-Pa"/>
      </w:pPr>
      <w:r w:rsidRPr="003521CE">
        <w:t>(b)</w:t>
      </w:r>
      <w:r w:rsidRPr="003521CE">
        <w:tab/>
        <w:t>the provisioning of numbering resources to providers of ECS/ECNS and the resellers of ECS/ECNS who are licence exempt;</w:t>
      </w:r>
    </w:p>
    <w:p w14:paraId="1C12FAD7" w14:textId="77777777" w:rsidR="005631BF" w:rsidRPr="003521CE" w:rsidRDefault="005631BF" w:rsidP="00855A53">
      <w:pPr>
        <w:pStyle w:val="REG-Pa"/>
      </w:pPr>
    </w:p>
    <w:p w14:paraId="1F2DCFA4" w14:textId="77777777" w:rsidR="005631BF" w:rsidRPr="003521CE" w:rsidRDefault="005631BF" w:rsidP="00855A53">
      <w:pPr>
        <w:pStyle w:val="REG-Pa"/>
      </w:pPr>
      <w:r w:rsidRPr="003521CE">
        <w:lastRenderedPageBreak/>
        <w:t>(c)</w:t>
      </w:r>
      <w:r w:rsidRPr="003521CE">
        <w:tab/>
        <w:t>the transfer or takeover of the licensee’s assets by another licensee with prior written permission of the Authority.</w:t>
      </w:r>
    </w:p>
    <w:p w14:paraId="3B838FA2" w14:textId="77777777" w:rsidR="005631BF" w:rsidRPr="00580153" w:rsidRDefault="005631BF" w:rsidP="003521CE">
      <w:pPr>
        <w:pStyle w:val="REG-P1"/>
      </w:pPr>
    </w:p>
    <w:p w14:paraId="412A1783" w14:textId="77777777" w:rsidR="005631BF" w:rsidRPr="003521CE" w:rsidRDefault="005631BF" w:rsidP="003521CE">
      <w:pPr>
        <w:pStyle w:val="REG-P1"/>
        <w:ind w:firstLine="0"/>
        <w:rPr>
          <w:b/>
        </w:rPr>
      </w:pPr>
      <w:r w:rsidRPr="003521CE">
        <w:rPr>
          <w:b/>
        </w:rPr>
        <w:t>Exclusions</w:t>
      </w:r>
    </w:p>
    <w:p w14:paraId="06D4D861" w14:textId="77777777" w:rsidR="005631BF" w:rsidRPr="002D2641" w:rsidRDefault="005631BF" w:rsidP="003521CE">
      <w:pPr>
        <w:pStyle w:val="REG-P1"/>
        <w:rPr>
          <w:b/>
        </w:rPr>
      </w:pPr>
    </w:p>
    <w:p w14:paraId="2E7DC846" w14:textId="2EBEECE1" w:rsidR="005631BF" w:rsidRPr="00492C8C" w:rsidRDefault="005631BF" w:rsidP="00855A53">
      <w:pPr>
        <w:pStyle w:val="REG-P1"/>
      </w:pPr>
      <w:r w:rsidRPr="002D2641">
        <w:rPr>
          <w:b/>
        </w:rPr>
        <w:t>6.</w:t>
      </w:r>
      <w:r w:rsidR="002222A0">
        <w:rPr>
          <w:b/>
        </w:rPr>
        <w:tab/>
      </w:r>
      <w:r w:rsidR="00492C8C" w:rsidRPr="00492C8C">
        <w:rPr>
          <w:rStyle w:val="REG-PaChar"/>
        </w:rPr>
        <w:t>(1)</w:t>
      </w:r>
      <w:r w:rsidR="00492C8C">
        <w:rPr>
          <w:rStyle w:val="REG-PaChar"/>
        </w:rPr>
        <w:tab/>
      </w:r>
      <w:r w:rsidRPr="00492C8C">
        <w:t>Internet names and addresses such as IP addresses and URIs are not part of</w:t>
      </w:r>
      <w:r w:rsidR="002D2641">
        <w:t xml:space="preserve"> </w:t>
      </w:r>
      <w:r w:rsidRPr="00492C8C">
        <w:t>the national numbering plan and are not governed by these regulations.</w:t>
      </w:r>
    </w:p>
    <w:p w14:paraId="2A78E066" w14:textId="77777777" w:rsidR="005631BF" w:rsidRPr="00492C8C" w:rsidRDefault="005631BF" w:rsidP="00855A53">
      <w:pPr>
        <w:pStyle w:val="REG-P1"/>
      </w:pPr>
    </w:p>
    <w:p w14:paraId="7A458104" w14:textId="083A418F" w:rsidR="005631BF" w:rsidRDefault="005631BF" w:rsidP="00855A53">
      <w:pPr>
        <w:pStyle w:val="REG-P1"/>
      </w:pPr>
      <w:r w:rsidRPr="00492C8C">
        <w:t>(2)</w:t>
      </w:r>
      <w:r w:rsidRPr="00492C8C">
        <w:tab/>
        <w:t>Numbering resources for satellite, maritime and other global services that use a country code allocated by the ITU-T for these purposes do not form part of the national numbering plan. The ITU-T has recognised an appropriate recognised operating agency to administer the number resources for each of these country codes.</w:t>
      </w:r>
    </w:p>
    <w:p w14:paraId="3DF1CA1D" w14:textId="3F64CD7D" w:rsidR="00747163" w:rsidRDefault="00747163" w:rsidP="00492C8C">
      <w:pPr>
        <w:pStyle w:val="REG-Pa"/>
      </w:pPr>
    </w:p>
    <w:p w14:paraId="4D87C8F6" w14:textId="754EAA74" w:rsidR="00747163" w:rsidRDefault="00747163" w:rsidP="00747163">
      <w:pPr>
        <w:pStyle w:val="REG-P0"/>
        <w:rPr>
          <w:b/>
        </w:rPr>
      </w:pPr>
      <w:r w:rsidRPr="00747163">
        <w:rPr>
          <w:b/>
        </w:rPr>
        <w:t>Number portability requirement</w:t>
      </w:r>
    </w:p>
    <w:p w14:paraId="65EE29A9" w14:textId="7CF05C5D" w:rsidR="00747163" w:rsidRDefault="00747163" w:rsidP="00747163">
      <w:pPr>
        <w:pStyle w:val="REG-P0"/>
        <w:rPr>
          <w:b/>
        </w:rPr>
      </w:pPr>
    </w:p>
    <w:p w14:paraId="0B4DEE1C" w14:textId="00BA684C" w:rsidR="00A27D24" w:rsidRPr="00A27D24" w:rsidRDefault="00747163" w:rsidP="00A27D24">
      <w:pPr>
        <w:pStyle w:val="REG-P1"/>
      </w:pPr>
      <w:r w:rsidRPr="00A27D24">
        <w:rPr>
          <w:b/>
        </w:rPr>
        <w:t>6A.</w:t>
      </w:r>
      <w:r w:rsidRPr="00A27D24">
        <w:tab/>
      </w:r>
      <w:r w:rsidR="00A27D24" w:rsidRPr="00A27D24">
        <w:rPr>
          <w:bCs/>
          <w:lang w:val="en-ZA"/>
        </w:rPr>
        <w:t xml:space="preserve"> </w:t>
      </w:r>
      <w:r w:rsidR="00A27D24" w:rsidRPr="00A27D24">
        <w:rPr>
          <w:lang w:val="en-ZA"/>
        </w:rPr>
        <w:t xml:space="preserve">(1) </w:t>
      </w:r>
      <w:r w:rsidR="00A27D24">
        <w:rPr>
          <w:lang w:val="en-ZA"/>
        </w:rPr>
        <w:tab/>
      </w:r>
      <w:r w:rsidR="00A27D24" w:rsidRPr="00A27D24">
        <w:rPr>
          <w:lang w:val="en-ZA"/>
        </w:rPr>
        <w:t>A holder of a service technology neutral telecommunications</w:t>
      </w:r>
      <w:r w:rsidR="00A27D24">
        <w:rPr>
          <w:lang w:val="en-ZA"/>
        </w:rPr>
        <w:t xml:space="preserve"> </w:t>
      </w:r>
      <w:r w:rsidR="00A27D24" w:rsidRPr="00A27D24">
        <w:rPr>
          <w:lang w:val="en-ZA"/>
        </w:rPr>
        <w:t>services licence, as defined in Annexure 1A, must implement number portability within the</w:t>
      </w:r>
      <w:r w:rsidR="00A27D24">
        <w:rPr>
          <w:lang w:val="en-ZA"/>
        </w:rPr>
        <w:t xml:space="preserve"> </w:t>
      </w:r>
      <w:r w:rsidR="00A27D24" w:rsidRPr="00A27D24">
        <w:rPr>
          <w:lang w:val="en-ZA"/>
        </w:rPr>
        <w:t>timeframe and in accordance with the requirements contained in Annexure 1A.</w:t>
      </w:r>
    </w:p>
    <w:p w14:paraId="0A3FD978" w14:textId="77777777" w:rsidR="00A27D24" w:rsidRPr="00A27D24" w:rsidRDefault="00A27D24" w:rsidP="00A27D24">
      <w:pPr>
        <w:pStyle w:val="REG-P1"/>
        <w:rPr>
          <w:b/>
          <w:lang w:val="en-ZA"/>
        </w:rPr>
      </w:pPr>
    </w:p>
    <w:p w14:paraId="37FC0810" w14:textId="5AA8DF69" w:rsidR="00747163" w:rsidRPr="00A27D24" w:rsidRDefault="00A27D24" w:rsidP="00A27D24">
      <w:pPr>
        <w:pStyle w:val="REG-P1"/>
      </w:pPr>
      <w:r w:rsidRPr="00A27D24">
        <w:rPr>
          <w:lang w:val="en-ZA"/>
        </w:rPr>
        <w:t xml:space="preserve">(2) </w:t>
      </w:r>
      <w:r>
        <w:rPr>
          <w:lang w:val="en-ZA"/>
        </w:rPr>
        <w:tab/>
      </w:r>
      <w:r w:rsidRPr="00A27D24">
        <w:rPr>
          <w:lang w:val="en-ZA"/>
        </w:rPr>
        <w:t>Unless specifically stated otherwise in Annexure 1A, the obligations</w:t>
      </w:r>
      <w:r>
        <w:rPr>
          <w:lang w:val="en-ZA"/>
        </w:rPr>
        <w:t xml:space="preserve"> </w:t>
      </w:r>
      <w:r w:rsidRPr="00A27D24">
        <w:rPr>
          <w:lang w:val="en-ZA"/>
        </w:rPr>
        <w:t>as contained that Annexure and imposed on a holder of a service technology neutral</w:t>
      </w:r>
      <w:r>
        <w:rPr>
          <w:lang w:val="en-ZA"/>
        </w:rPr>
        <w:t xml:space="preserve"> </w:t>
      </w:r>
      <w:r w:rsidRPr="00A27D24">
        <w:rPr>
          <w:lang w:val="en-ZA"/>
        </w:rPr>
        <w:t>telecommunications services licence in relation to number portability apply on and after the</w:t>
      </w:r>
      <w:r>
        <w:rPr>
          <w:lang w:val="en-ZA"/>
        </w:rPr>
        <w:t xml:space="preserve"> </w:t>
      </w:r>
      <w:r w:rsidRPr="00A27D24">
        <w:rPr>
          <w:lang w:val="en-ZA"/>
        </w:rPr>
        <w:t>implementation da</w:t>
      </w:r>
      <w:r>
        <w:rPr>
          <w:lang w:val="en-ZA"/>
        </w:rPr>
        <w:t>te specified in that Annexure.</w:t>
      </w:r>
    </w:p>
    <w:p w14:paraId="192C1C43" w14:textId="08DC9E11" w:rsidR="00747163" w:rsidRDefault="00747163" w:rsidP="00492C8C">
      <w:pPr>
        <w:pStyle w:val="REG-Pa"/>
      </w:pPr>
    </w:p>
    <w:p w14:paraId="3DDDDFFE" w14:textId="7267D63F" w:rsidR="00A27D24" w:rsidRPr="00350DFD" w:rsidRDefault="00154AF2" w:rsidP="00A27D24">
      <w:pPr>
        <w:pStyle w:val="REG-Amend"/>
      </w:pPr>
      <w:r>
        <w:t>[R</w:t>
      </w:r>
      <w:r w:rsidR="00A27D24">
        <w:t xml:space="preserve">egulation 6A </w:t>
      </w:r>
      <w:r>
        <w:t xml:space="preserve">is </w:t>
      </w:r>
      <w:r w:rsidR="00A27D24">
        <w:t>inserted by General Notice 500/2018</w:t>
      </w:r>
      <w:r w:rsidR="00E27245">
        <w:t>.</w:t>
      </w:r>
      <w:r>
        <w:t xml:space="preserve"> The word “in” appears </w:t>
      </w:r>
      <w:r w:rsidR="00E27245">
        <w:br/>
      </w:r>
      <w:r>
        <w:t xml:space="preserve">to have been omitted in subregulation (2) in the phrase </w:t>
      </w:r>
      <w:r w:rsidR="00E27245">
        <w:t>“</w:t>
      </w:r>
      <w:r w:rsidR="00E27245" w:rsidRPr="00E27245">
        <w:rPr>
          <w:b w:val="0"/>
          <w:lang w:val="en-ZA"/>
        </w:rPr>
        <w:t>as contained</w:t>
      </w:r>
      <w:r w:rsidR="00E27245" w:rsidRPr="00A27D24">
        <w:rPr>
          <w:lang w:val="en-ZA"/>
        </w:rPr>
        <w:t xml:space="preserve"> </w:t>
      </w:r>
      <w:r w:rsidR="00E27245">
        <w:rPr>
          <w:lang w:val="en-ZA"/>
        </w:rPr>
        <w:t xml:space="preserve">in </w:t>
      </w:r>
      <w:r w:rsidR="00E27245" w:rsidRPr="00E27245">
        <w:rPr>
          <w:b w:val="0"/>
          <w:lang w:val="en-ZA"/>
        </w:rPr>
        <w:t>that Annexure</w:t>
      </w:r>
      <w:r w:rsidR="00E27245">
        <w:t>”.</w:t>
      </w:r>
      <w:r w:rsidR="00A27D24">
        <w:t>]</w:t>
      </w:r>
    </w:p>
    <w:p w14:paraId="57738018" w14:textId="77777777" w:rsidR="005631BF" w:rsidRPr="00580153" w:rsidRDefault="005631BF" w:rsidP="00492C8C">
      <w:pPr>
        <w:pStyle w:val="REG-P1"/>
      </w:pPr>
    </w:p>
    <w:p w14:paraId="05060C7D" w14:textId="77777777" w:rsidR="005631BF" w:rsidRPr="00492C8C" w:rsidRDefault="005631BF" w:rsidP="00492C8C">
      <w:pPr>
        <w:pStyle w:val="REG-H3A"/>
      </w:pPr>
      <w:r w:rsidRPr="00492C8C">
        <w:t>CHAPTER II</w:t>
      </w:r>
    </w:p>
    <w:p w14:paraId="5419BCE0" w14:textId="77777777" w:rsidR="005631BF" w:rsidRPr="00492C8C" w:rsidRDefault="005631BF" w:rsidP="00492C8C">
      <w:pPr>
        <w:pStyle w:val="REG-H3A"/>
      </w:pPr>
      <w:r w:rsidRPr="00492C8C">
        <w:t>STRUCTURE OF THE NATIONAL NUMBERING PLAN</w:t>
      </w:r>
    </w:p>
    <w:p w14:paraId="7A6FB051" w14:textId="77777777" w:rsidR="005631BF" w:rsidRPr="00492C8C" w:rsidRDefault="005631BF" w:rsidP="00492C8C">
      <w:pPr>
        <w:pStyle w:val="REG-P1"/>
      </w:pPr>
    </w:p>
    <w:p w14:paraId="29CC168D" w14:textId="77777777" w:rsidR="005631BF" w:rsidRPr="00492C8C" w:rsidRDefault="005631BF" w:rsidP="00492C8C">
      <w:pPr>
        <w:pStyle w:val="REG-P1"/>
        <w:ind w:firstLine="0"/>
        <w:rPr>
          <w:b/>
        </w:rPr>
      </w:pPr>
      <w:r w:rsidRPr="00492C8C">
        <w:rPr>
          <w:b/>
        </w:rPr>
        <w:t>Structure of the National Numbering Plan</w:t>
      </w:r>
    </w:p>
    <w:p w14:paraId="1589F445" w14:textId="77777777" w:rsidR="005631BF" w:rsidRPr="002D2641" w:rsidRDefault="005631BF" w:rsidP="00492C8C">
      <w:pPr>
        <w:pStyle w:val="REG-P1"/>
        <w:rPr>
          <w:b/>
        </w:rPr>
      </w:pPr>
    </w:p>
    <w:p w14:paraId="686CB4C2" w14:textId="77777777" w:rsidR="005631BF" w:rsidRPr="00492C8C" w:rsidRDefault="005631BF" w:rsidP="00855A53">
      <w:pPr>
        <w:pStyle w:val="REG-P1"/>
      </w:pPr>
      <w:r w:rsidRPr="002D2641">
        <w:rPr>
          <w:b/>
        </w:rPr>
        <w:t>7.</w:t>
      </w:r>
      <w:r w:rsidRPr="00492C8C">
        <w:tab/>
      </w:r>
      <w:r w:rsidR="00492C8C" w:rsidRPr="00492C8C">
        <w:t>(1)</w:t>
      </w:r>
      <w:r w:rsidR="00492C8C">
        <w:tab/>
      </w:r>
      <w:r w:rsidRPr="00492C8C">
        <w:t>The numbering resources based on the initial leading digit is structured as</w:t>
      </w:r>
      <w:r w:rsidR="00492C8C">
        <w:t xml:space="preserve"> </w:t>
      </w:r>
      <w:r w:rsidRPr="00492C8C">
        <w:t>follows:</w:t>
      </w:r>
    </w:p>
    <w:p w14:paraId="2D5F716F" w14:textId="77777777" w:rsidR="005631BF" w:rsidRPr="00492C8C" w:rsidRDefault="005631BF" w:rsidP="00492C8C">
      <w:pPr>
        <w:pStyle w:val="REG-Pa"/>
      </w:pPr>
    </w:p>
    <w:tbl>
      <w:tblPr>
        <w:tblW w:w="0" w:type="auto"/>
        <w:tblInd w:w="652" w:type="dxa"/>
        <w:tblLayout w:type="fixed"/>
        <w:tblCellMar>
          <w:top w:w="28" w:type="dxa"/>
          <w:left w:w="57" w:type="dxa"/>
          <w:bottom w:w="28" w:type="dxa"/>
          <w:right w:w="57" w:type="dxa"/>
        </w:tblCellMar>
        <w:tblLook w:val="01E0" w:firstRow="1" w:lastRow="1" w:firstColumn="1" w:lastColumn="1" w:noHBand="0" w:noVBand="0"/>
      </w:tblPr>
      <w:tblGrid>
        <w:gridCol w:w="843"/>
        <w:gridCol w:w="2835"/>
        <w:gridCol w:w="1361"/>
        <w:gridCol w:w="2901"/>
      </w:tblGrid>
      <w:tr w:rsidR="009C485C" w:rsidRPr="00A01386" w14:paraId="063250A5" w14:textId="77777777" w:rsidTr="00105B19">
        <w:tc>
          <w:tcPr>
            <w:tcW w:w="843" w:type="dxa"/>
            <w:tcBorders>
              <w:top w:val="single" w:sz="4" w:space="0" w:color="000000"/>
              <w:left w:val="single" w:sz="4" w:space="0" w:color="000000"/>
              <w:bottom w:val="single" w:sz="4" w:space="0" w:color="000000"/>
              <w:right w:val="single" w:sz="4" w:space="0" w:color="000000"/>
            </w:tcBorders>
            <w:vAlign w:val="center"/>
          </w:tcPr>
          <w:p w14:paraId="418F8BF0" w14:textId="77777777" w:rsidR="005631BF" w:rsidRPr="00A01386" w:rsidRDefault="005631BF" w:rsidP="001A779B">
            <w:pPr>
              <w:pStyle w:val="REG-P0"/>
              <w:jc w:val="center"/>
              <w:rPr>
                <w:b/>
                <w:spacing w:val="-2"/>
                <w:sz w:val="20"/>
                <w:szCs w:val="20"/>
              </w:rPr>
            </w:pPr>
            <w:r w:rsidRPr="00A01386">
              <w:rPr>
                <w:b/>
                <w:spacing w:val="-2"/>
                <w:sz w:val="20"/>
                <w:szCs w:val="20"/>
              </w:rPr>
              <w:t>Access Prefix</w:t>
            </w:r>
          </w:p>
        </w:tc>
        <w:tc>
          <w:tcPr>
            <w:tcW w:w="2835" w:type="dxa"/>
            <w:tcBorders>
              <w:top w:val="single" w:sz="4" w:space="0" w:color="000000"/>
              <w:left w:val="single" w:sz="4" w:space="0" w:color="000000"/>
              <w:bottom w:val="single" w:sz="4" w:space="0" w:color="000000"/>
              <w:right w:val="single" w:sz="4" w:space="0" w:color="000000"/>
            </w:tcBorders>
            <w:vAlign w:val="center"/>
          </w:tcPr>
          <w:p w14:paraId="3AF83D25" w14:textId="77777777" w:rsidR="005631BF" w:rsidRPr="00A01386" w:rsidRDefault="005631BF" w:rsidP="001A779B">
            <w:pPr>
              <w:pStyle w:val="REG-P0"/>
              <w:jc w:val="center"/>
              <w:rPr>
                <w:b/>
                <w:spacing w:val="-2"/>
                <w:sz w:val="20"/>
                <w:szCs w:val="20"/>
              </w:rPr>
            </w:pPr>
            <w:r w:rsidRPr="00A01386">
              <w:rPr>
                <w:b/>
                <w:spacing w:val="-2"/>
                <w:sz w:val="20"/>
                <w:szCs w:val="20"/>
              </w:rPr>
              <w:t>Use</w:t>
            </w:r>
          </w:p>
        </w:tc>
        <w:tc>
          <w:tcPr>
            <w:tcW w:w="1361" w:type="dxa"/>
            <w:tcBorders>
              <w:top w:val="single" w:sz="4" w:space="0" w:color="000000"/>
              <w:left w:val="single" w:sz="4" w:space="0" w:color="000000"/>
              <w:bottom w:val="single" w:sz="4" w:space="0" w:color="000000"/>
              <w:right w:val="single" w:sz="4" w:space="0" w:color="000000"/>
            </w:tcBorders>
            <w:vAlign w:val="center"/>
          </w:tcPr>
          <w:p w14:paraId="604E8ECE" w14:textId="77777777" w:rsidR="005631BF" w:rsidRPr="00A01386" w:rsidRDefault="005631BF" w:rsidP="001A779B">
            <w:pPr>
              <w:pStyle w:val="REG-P0"/>
              <w:jc w:val="center"/>
              <w:rPr>
                <w:b/>
                <w:spacing w:val="-2"/>
                <w:sz w:val="20"/>
                <w:szCs w:val="20"/>
              </w:rPr>
            </w:pPr>
            <w:r w:rsidRPr="00A01386">
              <w:rPr>
                <w:b/>
                <w:spacing w:val="-2"/>
                <w:sz w:val="20"/>
                <w:szCs w:val="20"/>
              </w:rPr>
              <w:t>Total Number length (N[s]N)</w:t>
            </w:r>
          </w:p>
        </w:tc>
        <w:tc>
          <w:tcPr>
            <w:tcW w:w="2901" w:type="dxa"/>
            <w:tcBorders>
              <w:top w:val="single" w:sz="4" w:space="0" w:color="000000"/>
              <w:left w:val="single" w:sz="4" w:space="0" w:color="000000"/>
              <w:bottom w:val="single" w:sz="4" w:space="0" w:color="000000"/>
              <w:right w:val="single" w:sz="4" w:space="0" w:color="000000"/>
            </w:tcBorders>
            <w:vAlign w:val="center"/>
          </w:tcPr>
          <w:p w14:paraId="40C950EC" w14:textId="77777777" w:rsidR="005631BF" w:rsidRPr="00A01386" w:rsidRDefault="005631BF" w:rsidP="001A779B">
            <w:pPr>
              <w:pStyle w:val="REG-P0"/>
              <w:jc w:val="center"/>
              <w:rPr>
                <w:b/>
                <w:spacing w:val="-2"/>
                <w:sz w:val="20"/>
                <w:szCs w:val="20"/>
              </w:rPr>
            </w:pPr>
            <w:r w:rsidRPr="00A01386">
              <w:rPr>
                <w:b/>
                <w:spacing w:val="-2"/>
                <w:sz w:val="20"/>
                <w:szCs w:val="20"/>
              </w:rPr>
              <w:t>Notes</w:t>
            </w:r>
          </w:p>
        </w:tc>
      </w:tr>
      <w:tr w:rsidR="009C485C" w:rsidRPr="002D2641" w14:paraId="37B7CBC6" w14:textId="77777777" w:rsidTr="00105B19">
        <w:tc>
          <w:tcPr>
            <w:tcW w:w="843" w:type="dxa"/>
            <w:tcBorders>
              <w:top w:val="single" w:sz="4" w:space="0" w:color="000000"/>
              <w:left w:val="single" w:sz="4" w:space="0" w:color="000000"/>
              <w:bottom w:val="single" w:sz="4" w:space="0" w:color="000000"/>
              <w:right w:val="single" w:sz="4" w:space="0" w:color="000000"/>
            </w:tcBorders>
          </w:tcPr>
          <w:p w14:paraId="534C746D" w14:textId="77777777" w:rsidR="005631BF" w:rsidRPr="00890509" w:rsidRDefault="005631BF" w:rsidP="001A779B">
            <w:pPr>
              <w:pStyle w:val="REG-P0"/>
              <w:jc w:val="left"/>
              <w:rPr>
                <w:sz w:val="20"/>
                <w:szCs w:val="20"/>
              </w:rPr>
            </w:pPr>
            <w:r w:rsidRPr="00890509">
              <w:rPr>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14:paraId="371B5310" w14:textId="77777777" w:rsidR="005631BF" w:rsidRPr="00890509" w:rsidRDefault="005631BF" w:rsidP="001A779B">
            <w:pPr>
              <w:pStyle w:val="REG-P0"/>
              <w:jc w:val="left"/>
              <w:rPr>
                <w:sz w:val="20"/>
                <w:szCs w:val="20"/>
              </w:rPr>
            </w:pPr>
            <w:r w:rsidRPr="00890509">
              <w:rPr>
                <w:sz w:val="20"/>
                <w:szCs w:val="20"/>
              </w:rPr>
              <w:t>International Access prefix</w:t>
            </w:r>
          </w:p>
        </w:tc>
        <w:tc>
          <w:tcPr>
            <w:tcW w:w="1361" w:type="dxa"/>
            <w:tcBorders>
              <w:top w:val="single" w:sz="4" w:space="0" w:color="000000"/>
              <w:left w:val="single" w:sz="4" w:space="0" w:color="000000"/>
              <w:bottom w:val="single" w:sz="4" w:space="0" w:color="000000"/>
              <w:right w:val="single" w:sz="4" w:space="0" w:color="000000"/>
            </w:tcBorders>
          </w:tcPr>
          <w:p w14:paraId="2E4E6202" w14:textId="77777777" w:rsidR="005631BF" w:rsidRPr="00890509" w:rsidRDefault="005631BF" w:rsidP="001A779B">
            <w:pPr>
              <w:pStyle w:val="REG-P0"/>
              <w:jc w:val="left"/>
              <w:rPr>
                <w:sz w:val="20"/>
                <w:szCs w:val="20"/>
              </w:rPr>
            </w:pPr>
          </w:p>
        </w:tc>
        <w:tc>
          <w:tcPr>
            <w:tcW w:w="2901" w:type="dxa"/>
            <w:tcBorders>
              <w:top w:val="single" w:sz="4" w:space="0" w:color="000000"/>
              <w:left w:val="single" w:sz="4" w:space="0" w:color="000000"/>
              <w:bottom w:val="single" w:sz="4" w:space="0" w:color="000000"/>
              <w:right w:val="single" w:sz="4" w:space="0" w:color="000000"/>
            </w:tcBorders>
          </w:tcPr>
          <w:p w14:paraId="1012AE5C" w14:textId="77777777" w:rsidR="005631BF" w:rsidRPr="00890509" w:rsidRDefault="005631BF" w:rsidP="001A779B">
            <w:pPr>
              <w:pStyle w:val="REG-P0"/>
              <w:jc w:val="left"/>
              <w:rPr>
                <w:sz w:val="20"/>
                <w:szCs w:val="20"/>
              </w:rPr>
            </w:pPr>
          </w:p>
        </w:tc>
      </w:tr>
      <w:tr w:rsidR="009C485C" w:rsidRPr="002D2641" w14:paraId="368873EF" w14:textId="77777777" w:rsidTr="00105B19">
        <w:tc>
          <w:tcPr>
            <w:tcW w:w="843" w:type="dxa"/>
            <w:tcBorders>
              <w:top w:val="single" w:sz="4" w:space="0" w:color="000000"/>
              <w:left w:val="single" w:sz="4" w:space="0" w:color="000000"/>
              <w:bottom w:val="single" w:sz="4" w:space="0" w:color="000000"/>
              <w:right w:val="single" w:sz="4" w:space="0" w:color="000000"/>
            </w:tcBorders>
          </w:tcPr>
          <w:p w14:paraId="2111484B" w14:textId="77777777" w:rsidR="005631BF" w:rsidRPr="00890509" w:rsidRDefault="005631BF" w:rsidP="001A779B">
            <w:pPr>
              <w:pStyle w:val="REG-P0"/>
              <w:jc w:val="left"/>
              <w:rPr>
                <w:sz w:val="20"/>
                <w:szCs w:val="20"/>
              </w:rPr>
            </w:pPr>
            <w:r w:rsidRPr="00890509">
              <w:rPr>
                <w:sz w:val="20"/>
                <w:szCs w:val="20"/>
              </w:rPr>
              <w:t>0</w:t>
            </w:r>
          </w:p>
        </w:tc>
        <w:tc>
          <w:tcPr>
            <w:tcW w:w="2835" w:type="dxa"/>
            <w:tcBorders>
              <w:top w:val="single" w:sz="4" w:space="0" w:color="000000"/>
              <w:left w:val="single" w:sz="4" w:space="0" w:color="000000"/>
              <w:bottom w:val="single" w:sz="4" w:space="0" w:color="000000"/>
              <w:right w:val="single" w:sz="4" w:space="0" w:color="000000"/>
            </w:tcBorders>
          </w:tcPr>
          <w:p w14:paraId="2F0F2529" w14:textId="3CC2E6EF" w:rsidR="005631BF" w:rsidRPr="00890509" w:rsidRDefault="005631BF" w:rsidP="001A779B">
            <w:pPr>
              <w:pStyle w:val="REG-P0"/>
              <w:jc w:val="left"/>
              <w:rPr>
                <w:sz w:val="20"/>
                <w:szCs w:val="20"/>
              </w:rPr>
            </w:pPr>
            <w:r w:rsidRPr="00890509">
              <w:rPr>
                <w:sz w:val="20"/>
                <w:szCs w:val="20"/>
              </w:rPr>
              <w:t xml:space="preserve">0 </w:t>
            </w:r>
            <w:r w:rsidR="00890509">
              <w:rPr>
                <w:sz w:val="20"/>
                <w:szCs w:val="20"/>
              </w:rPr>
              <w:t>–</w:t>
            </w:r>
            <w:r w:rsidRPr="00890509">
              <w:rPr>
                <w:sz w:val="20"/>
                <w:szCs w:val="20"/>
              </w:rPr>
              <w:t xml:space="preserve"> National Access prefix</w:t>
            </w:r>
          </w:p>
          <w:p w14:paraId="73116D68" w14:textId="58950129" w:rsidR="005631BF" w:rsidRPr="00890509" w:rsidRDefault="005631BF" w:rsidP="001A779B">
            <w:pPr>
              <w:pStyle w:val="REG-P0"/>
              <w:jc w:val="left"/>
              <w:rPr>
                <w:sz w:val="20"/>
                <w:szCs w:val="20"/>
              </w:rPr>
            </w:pPr>
            <w:r w:rsidRPr="00890509">
              <w:rPr>
                <w:sz w:val="20"/>
                <w:szCs w:val="20"/>
              </w:rPr>
              <w:t xml:space="preserve">00 </w:t>
            </w:r>
            <w:r w:rsidR="00890509">
              <w:rPr>
                <w:sz w:val="20"/>
                <w:szCs w:val="20"/>
              </w:rPr>
              <w:t>–</w:t>
            </w:r>
            <w:r w:rsidRPr="00890509">
              <w:rPr>
                <w:sz w:val="20"/>
                <w:szCs w:val="20"/>
              </w:rPr>
              <w:t xml:space="preserve"> International Access prefix 01-09 Reserved for future number plan expansion</w:t>
            </w:r>
          </w:p>
        </w:tc>
        <w:tc>
          <w:tcPr>
            <w:tcW w:w="1361" w:type="dxa"/>
            <w:tcBorders>
              <w:top w:val="single" w:sz="4" w:space="0" w:color="000000"/>
              <w:left w:val="single" w:sz="4" w:space="0" w:color="000000"/>
              <w:bottom w:val="single" w:sz="4" w:space="0" w:color="000000"/>
              <w:right w:val="single" w:sz="4" w:space="0" w:color="000000"/>
            </w:tcBorders>
          </w:tcPr>
          <w:p w14:paraId="7E9F34F9" w14:textId="77777777" w:rsidR="005631BF" w:rsidRPr="00890509" w:rsidRDefault="005631BF" w:rsidP="001A779B">
            <w:pPr>
              <w:pStyle w:val="REG-P0"/>
              <w:jc w:val="left"/>
              <w:rPr>
                <w:sz w:val="20"/>
                <w:szCs w:val="20"/>
              </w:rPr>
            </w:pPr>
            <w:r w:rsidRPr="00890509">
              <w:rPr>
                <w:sz w:val="20"/>
                <w:szCs w:val="20"/>
              </w:rPr>
              <w:t>-</w:t>
            </w:r>
          </w:p>
        </w:tc>
        <w:tc>
          <w:tcPr>
            <w:tcW w:w="2901" w:type="dxa"/>
            <w:tcBorders>
              <w:top w:val="single" w:sz="4" w:space="0" w:color="000000"/>
              <w:left w:val="single" w:sz="4" w:space="0" w:color="000000"/>
              <w:bottom w:val="single" w:sz="4" w:space="0" w:color="000000"/>
              <w:right w:val="single" w:sz="4" w:space="0" w:color="000000"/>
            </w:tcBorders>
          </w:tcPr>
          <w:p w14:paraId="3CC040F3" w14:textId="77777777" w:rsidR="005631BF" w:rsidRPr="00890509" w:rsidRDefault="005631BF" w:rsidP="001A779B">
            <w:pPr>
              <w:pStyle w:val="REG-P0"/>
              <w:jc w:val="left"/>
              <w:rPr>
                <w:sz w:val="20"/>
                <w:szCs w:val="20"/>
              </w:rPr>
            </w:pPr>
          </w:p>
        </w:tc>
      </w:tr>
      <w:tr w:rsidR="009C485C" w:rsidRPr="00016DDF" w14:paraId="6EDFD8FC" w14:textId="77777777" w:rsidTr="00105B19">
        <w:tc>
          <w:tcPr>
            <w:tcW w:w="843" w:type="dxa"/>
            <w:tcBorders>
              <w:top w:val="single" w:sz="4" w:space="0" w:color="000000"/>
              <w:left w:val="single" w:sz="4" w:space="0" w:color="000000"/>
              <w:bottom w:val="single" w:sz="4" w:space="0" w:color="000000"/>
              <w:right w:val="single" w:sz="4" w:space="0" w:color="000000"/>
            </w:tcBorders>
            <w:vAlign w:val="center"/>
          </w:tcPr>
          <w:p w14:paraId="2BD46082" w14:textId="77777777" w:rsidR="005631BF" w:rsidRPr="00016DDF" w:rsidRDefault="005631BF" w:rsidP="001A779B">
            <w:pPr>
              <w:pStyle w:val="REG-P0"/>
              <w:jc w:val="center"/>
              <w:rPr>
                <w:b/>
                <w:sz w:val="20"/>
                <w:szCs w:val="20"/>
              </w:rPr>
            </w:pPr>
            <w:r w:rsidRPr="00016DDF">
              <w:rPr>
                <w:b/>
                <w:sz w:val="20"/>
                <w:szCs w:val="20"/>
              </w:rPr>
              <w:t>Leading Digit</w:t>
            </w:r>
          </w:p>
        </w:tc>
        <w:tc>
          <w:tcPr>
            <w:tcW w:w="2835" w:type="dxa"/>
            <w:tcBorders>
              <w:top w:val="single" w:sz="4" w:space="0" w:color="000000"/>
              <w:left w:val="single" w:sz="4" w:space="0" w:color="000000"/>
              <w:bottom w:val="single" w:sz="4" w:space="0" w:color="000000"/>
              <w:right w:val="single" w:sz="4" w:space="0" w:color="000000"/>
            </w:tcBorders>
            <w:vAlign w:val="center"/>
          </w:tcPr>
          <w:p w14:paraId="0D87160C" w14:textId="77777777" w:rsidR="005631BF" w:rsidRPr="00016DDF" w:rsidRDefault="005631BF" w:rsidP="001A779B">
            <w:pPr>
              <w:pStyle w:val="REG-P0"/>
              <w:jc w:val="center"/>
              <w:rPr>
                <w:b/>
                <w:sz w:val="20"/>
                <w:szCs w:val="20"/>
              </w:rPr>
            </w:pPr>
            <w:r w:rsidRPr="00016DDF">
              <w:rPr>
                <w:b/>
                <w:sz w:val="20"/>
                <w:szCs w:val="20"/>
              </w:rPr>
              <w:t>Use</w:t>
            </w:r>
          </w:p>
        </w:tc>
        <w:tc>
          <w:tcPr>
            <w:tcW w:w="1361" w:type="dxa"/>
            <w:tcBorders>
              <w:top w:val="single" w:sz="4" w:space="0" w:color="000000"/>
              <w:left w:val="single" w:sz="4" w:space="0" w:color="000000"/>
              <w:bottom w:val="single" w:sz="4" w:space="0" w:color="000000"/>
              <w:right w:val="single" w:sz="4" w:space="0" w:color="000000"/>
            </w:tcBorders>
            <w:vAlign w:val="center"/>
          </w:tcPr>
          <w:p w14:paraId="12659464" w14:textId="77777777" w:rsidR="005631BF" w:rsidRPr="00016DDF" w:rsidRDefault="005631BF" w:rsidP="001A779B">
            <w:pPr>
              <w:pStyle w:val="REG-P0"/>
              <w:jc w:val="center"/>
              <w:rPr>
                <w:b/>
                <w:sz w:val="20"/>
                <w:szCs w:val="20"/>
              </w:rPr>
            </w:pPr>
            <w:r w:rsidRPr="00016DDF">
              <w:rPr>
                <w:b/>
                <w:sz w:val="20"/>
                <w:szCs w:val="20"/>
              </w:rPr>
              <w:t>Total Number length (N[s]N)</w:t>
            </w:r>
          </w:p>
        </w:tc>
        <w:tc>
          <w:tcPr>
            <w:tcW w:w="2901" w:type="dxa"/>
            <w:tcBorders>
              <w:top w:val="single" w:sz="4" w:space="0" w:color="000000"/>
              <w:left w:val="single" w:sz="4" w:space="0" w:color="000000"/>
              <w:bottom w:val="single" w:sz="4" w:space="0" w:color="000000"/>
              <w:right w:val="single" w:sz="4" w:space="0" w:color="000000"/>
            </w:tcBorders>
            <w:vAlign w:val="center"/>
          </w:tcPr>
          <w:p w14:paraId="5DFA857C" w14:textId="77777777" w:rsidR="005631BF" w:rsidRPr="00016DDF" w:rsidRDefault="005631BF" w:rsidP="001A779B">
            <w:pPr>
              <w:pStyle w:val="REG-P0"/>
              <w:jc w:val="center"/>
              <w:rPr>
                <w:b/>
                <w:sz w:val="20"/>
                <w:szCs w:val="20"/>
              </w:rPr>
            </w:pPr>
            <w:r w:rsidRPr="00016DDF">
              <w:rPr>
                <w:b/>
                <w:sz w:val="20"/>
                <w:szCs w:val="20"/>
              </w:rPr>
              <w:t>Notes</w:t>
            </w:r>
          </w:p>
        </w:tc>
      </w:tr>
      <w:tr w:rsidR="000F631E" w:rsidRPr="002D2641" w14:paraId="23D32C18" w14:textId="77777777" w:rsidTr="00105B19">
        <w:tc>
          <w:tcPr>
            <w:tcW w:w="843" w:type="dxa"/>
            <w:tcBorders>
              <w:top w:val="single" w:sz="4" w:space="0" w:color="000000"/>
              <w:left w:val="single" w:sz="4" w:space="0" w:color="000000"/>
              <w:bottom w:val="single" w:sz="4" w:space="0" w:color="000000"/>
              <w:right w:val="single" w:sz="4" w:space="0" w:color="000000"/>
            </w:tcBorders>
          </w:tcPr>
          <w:p w14:paraId="1C942DD1" w14:textId="77777777" w:rsidR="005631BF" w:rsidRPr="00890509" w:rsidRDefault="005631BF" w:rsidP="001A779B">
            <w:pPr>
              <w:pStyle w:val="REG-P0"/>
              <w:jc w:val="left"/>
              <w:rPr>
                <w:sz w:val="20"/>
                <w:szCs w:val="20"/>
              </w:rPr>
            </w:pPr>
            <w:r w:rsidRPr="00890509">
              <w:rPr>
                <w:sz w:val="20"/>
                <w:szCs w:val="20"/>
              </w:rPr>
              <w:t>1</w:t>
            </w:r>
          </w:p>
        </w:tc>
        <w:tc>
          <w:tcPr>
            <w:tcW w:w="2835" w:type="dxa"/>
            <w:tcBorders>
              <w:top w:val="single" w:sz="4" w:space="0" w:color="000000"/>
              <w:left w:val="single" w:sz="4" w:space="0" w:color="000000"/>
              <w:bottom w:val="single" w:sz="4" w:space="0" w:color="000000"/>
              <w:right w:val="single" w:sz="4" w:space="0" w:color="000000"/>
            </w:tcBorders>
          </w:tcPr>
          <w:p w14:paraId="7BAE5E8C" w14:textId="77777777" w:rsidR="005631BF" w:rsidRPr="00890509" w:rsidRDefault="005631BF" w:rsidP="001A779B">
            <w:pPr>
              <w:pStyle w:val="REG-P0"/>
              <w:jc w:val="left"/>
              <w:rPr>
                <w:sz w:val="20"/>
                <w:szCs w:val="20"/>
              </w:rPr>
            </w:pPr>
            <w:r w:rsidRPr="00890509">
              <w:rPr>
                <w:sz w:val="20"/>
                <w:szCs w:val="20"/>
              </w:rPr>
              <w:t>Short Codes</w:t>
            </w:r>
          </w:p>
        </w:tc>
        <w:tc>
          <w:tcPr>
            <w:tcW w:w="1361" w:type="dxa"/>
            <w:tcBorders>
              <w:top w:val="single" w:sz="4" w:space="0" w:color="000000"/>
              <w:left w:val="single" w:sz="4" w:space="0" w:color="000000"/>
              <w:bottom w:val="single" w:sz="4" w:space="0" w:color="000000"/>
              <w:right w:val="single" w:sz="4" w:space="0" w:color="000000"/>
            </w:tcBorders>
          </w:tcPr>
          <w:p w14:paraId="6B6E26D4" w14:textId="77777777" w:rsidR="005631BF" w:rsidRPr="00890509" w:rsidRDefault="005631BF" w:rsidP="001A779B">
            <w:pPr>
              <w:pStyle w:val="REG-P0"/>
              <w:jc w:val="left"/>
              <w:rPr>
                <w:sz w:val="20"/>
                <w:szCs w:val="20"/>
              </w:rPr>
            </w:pPr>
            <w:r w:rsidRPr="00890509">
              <w:rPr>
                <w:sz w:val="20"/>
                <w:szCs w:val="20"/>
              </w:rPr>
              <w:t>3 to 5 digits</w:t>
            </w:r>
          </w:p>
        </w:tc>
        <w:tc>
          <w:tcPr>
            <w:tcW w:w="2901" w:type="dxa"/>
            <w:tcBorders>
              <w:top w:val="single" w:sz="4" w:space="0" w:color="000000"/>
              <w:left w:val="single" w:sz="4" w:space="0" w:color="000000"/>
              <w:bottom w:val="single" w:sz="4" w:space="0" w:color="000000"/>
              <w:right w:val="single" w:sz="4" w:space="0" w:color="000000"/>
            </w:tcBorders>
          </w:tcPr>
          <w:p w14:paraId="7BD48A86" w14:textId="77777777" w:rsidR="005631BF" w:rsidRPr="00890509" w:rsidRDefault="005631BF" w:rsidP="001A779B">
            <w:pPr>
              <w:pStyle w:val="REG-P0"/>
              <w:jc w:val="left"/>
              <w:rPr>
                <w:sz w:val="20"/>
                <w:szCs w:val="20"/>
              </w:rPr>
            </w:pPr>
          </w:p>
        </w:tc>
      </w:tr>
      <w:tr w:rsidR="000F631E" w:rsidRPr="002D2641" w14:paraId="7D77C500" w14:textId="77777777" w:rsidTr="00105B19">
        <w:tc>
          <w:tcPr>
            <w:tcW w:w="843" w:type="dxa"/>
            <w:tcBorders>
              <w:top w:val="single" w:sz="4" w:space="0" w:color="000000"/>
              <w:left w:val="single" w:sz="4" w:space="0" w:color="000000"/>
              <w:bottom w:val="single" w:sz="4" w:space="0" w:color="000000"/>
              <w:right w:val="single" w:sz="4" w:space="0" w:color="000000"/>
            </w:tcBorders>
          </w:tcPr>
          <w:p w14:paraId="774F6078" w14:textId="77777777" w:rsidR="005631BF" w:rsidRPr="00890509" w:rsidRDefault="005631BF" w:rsidP="001A779B">
            <w:pPr>
              <w:pStyle w:val="REG-P0"/>
              <w:jc w:val="left"/>
              <w:rPr>
                <w:sz w:val="20"/>
                <w:szCs w:val="20"/>
              </w:rPr>
            </w:pPr>
            <w:r w:rsidRPr="00890509">
              <w:rPr>
                <w:sz w:val="20"/>
                <w:szCs w:val="20"/>
              </w:rPr>
              <w:t>2</w:t>
            </w:r>
          </w:p>
        </w:tc>
        <w:tc>
          <w:tcPr>
            <w:tcW w:w="2835" w:type="dxa"/>
            <w:tcBorders>
              <w:top w:val="single" w:sz="4" w:space="0" w:color="000000"/>
              <w:left w:val="single" w:sz="4" w:space="0" w:color="000000"/>
              <w:bottom w:val="single" w:sz="4" w:space="0" w:color="000000"/>
              <w:right w:val="single" w:sz="4" w:space="0" w:color="000000"/>
            </w:tcBorders>
          </w:tcPr>
          <w:p w14:paraId="3B34CDEF" w14:textId="77777777" w:rsidR="005631BF" w:rsidRPr="00890509" w:rsidRDefault="005631BF" w:rsidP="001A779B">
            <w:pPr>
              <w:pStyle w:val="REG-P0"/>
              <w:jc w:val="left"/>
              <w:rPr>
                <w:sz w:val="20"/>
                <w:szCs w:val="20"/>
              </w:rPr>
            </w:pPr>
          </w:p>
        </w:tc>
        <w:tc>
          <w:tcPr>
            <w:tcW w:w="1361" w:type="dxa"/>
            <w:tcBorders>
              <w:top w:val="single" w:sz="4" w:space="0" w:color="000000"/>
              <w:left w:val="single" w:sz="4" w:space="0" w:color="000000"/>
              <w:bottom w:val="single" w:sz="4" w:space="0" w:color="000000"/>
              <w:right w:val="single" w:sz="4" w:space="0" w:color="000000"/>
            </w:tcBorders>
          </w:tcPr>
          <w:p w14:paraId="73CD2ADB" w14:textId="77777777" w:rsidR="005631BF" w:rsidRPr="00890509" w:rsidRDefault="005631BF" w:rsidP="001A779B">
            <w:pPr>
              <w:pStyle w:val="REG-P0"/>
              <w:jc w:val="left"/>
              <w:rPr>
                <w:sz w:val="20"/>
                <w:szCs w:val="20"/>
              </w:rPr>
            </w:pPr>
          </w:p>
        </w:tc>
        <w:tc>
          <w:tcPr>
            <w:tcW w:w="2901" w:type="dxa"/>
            <w:tcBorders>
              <w:top w:val="single" w:sz="4" w:space="0" w:color="000000"/>
              <w:left w:val="single" w:sz="4" w:space="0" w:color="000000"/>
              <w:bottom w:val="single" w:sz="4" w:space="0" w:color="000000"/>
              <w:right w:val="single" w:sz="4" w:space="0" w:color="000000"/>
            </w:tcBorders>
          </w:tcPr>
          <w:p w14:paraId="20F1F604" w14:textId="77777777" w:rsidR="005631BF" w:rsidRPr="00890509" w:rsidRDefault="005631BF" w:rsidP="001A779B">
            <w:pPr>
              <w:pStyle w:val="REG-P0"/>
              <w:jc w:val="left"/>
              <w:rPr>
                <w:sz w:val="20"/>
                <w:szCs w:val="20"/>
              </w:rPr>
            </w:pPr>
            <w:r w:rsidRPr="00890509">
              <w:rPr>
                <w:sz w:val="20"/>
                <w:szCs w:val="20"/>
              </w:rPr>
              <w:t>Reserved</w:t>
            </w:r>
          </w:p>
        </w:tc>
      </w:tr>
      <w:tr w:rsidR="000F631E" w:rsidRPr="002D2641" w14:paraId="6251F914" w14:textId="77777777" w:rsidTr="00105B19">
        <w:tc>
          <w:tcPr>
            <w:tcW w:w="843" w:type="dxa"/>
            <w:tcBorders>
              <w:top w:val="single" w:sz="4" w:space="0" w:color="000000"/>
              <w:left w:val="single" w:sz="4" w:space="0" w:color="000000"/>
              <w:bottom w:val="single" w:sz="4" w:space="0" w:color="000000"/>
              <w:right w:val="single" w:sz="4" w:space="0" w:color="000000"/>
            </w:tcBorders>
          </w:tcPr>
          <w:p w14:paraId="76CD9120" w14:textId="77777777" w:rsidR="005631BF" w:rsidRPr="00890509" w:rsidRDefault="005631BF" w:rsidP="001A779B">
            <w:pPr>
              <w:pStyle w:val="REG-P0"/>
              <w:jc w:val="left"/>
              <w:rPr>
                <w:sz w:val="20"/>
                <w:szCs w:val="20"/>
              </w:rPr>
            </w:pPr>
            <w:r w:rsidRPr="00890509">
              <w:rPr>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14:paraId="474569D7" w14:textId="77777777" w:rsidR="005631BF" w:rsidRPr="00890509" w:rsidRDefault="005631BF" w:rsidP="001A779B">
            <w:pPr>
              <w:pStyle w:val="REG-P0"/>
              <w:jc w:val="left"/>
              <w:rPr>
                <w:sz w:val="20"/>
                <w:szCs w:val="20"/>
              </w:rPr>
            </w:pPr>
          </w:p>
        </w:tc>
        <w:tc>
          <w:tcPr>
            <w:tcW w:w="1361" w:type="dxa"/>
            <w:tcBorders>
              <w:top w:val="single" w:sz="4" w:space="0" w:color="000000"/>
              <w:left w:val="single" w:sz="4" w:space="0" w:color="000000"/>
              <w:bottom w:val="single" w:sz="4" w:space="0" w:color="000000"/>
              <w:right w:val="single" w:sz="4" w:space="0" w:color="000000"/>
            </w:tcBorders>
          </w:tcPr>
          <w:p w14:paraId="4CFA48A1" w14:textId="77777777" w:rsidR="005631BF" w:rsidRPr="00890509" w:rsidRDefault="005631BF" w:rsidP="001A779B">
            <w:pPr>
              <w:pStyle w:val="REG-P0"/>
              <w:jc w:val="left"/>
              <w:rPr>
                <w:sz w:val="20"/>
                <w:szCs w:val="20"/>
              </w:rPr>
            </w:pPr>
          </w:p>
        </w:tc>
        <w:tc>
          <w:tcPr>
            <w:tcW w:w="2901" w:type="dxa"/>
            <w:tcBorders>
              <w:top w:val="single" w:sz="4" w:space="0" w:color="000000"/>
              <w:left w:val="single" w:sz="4" w:space="0" w:color="000000"/>
              <w:bottom w:val="single" w:sz="4" w:space="0" w:color="000000"/>
              <w:right w:val="single" w:sz="4" w:space="0" w:color="000000"/>
            </w:tcBorders>
          </w:tcPr>
          <w:p w14:paraId="38C11511" w14:textId="77777777" w:rsidR="005631BF" w:rsidRPr="00890509" w:rsidRDefault="005631BF" w:rsidP="001A779B">
            <w:pPr>
              <w:pStyle w:val="REG-P0"/>
              <w:jc w:val="left"/>
              <w:rPr>
                <w:sz w:val="20"/>
                <w:szCs w:val="20"/>
              </w:rPr>
            </w:pPr>
            <w:r w:rsidRPr="00890509">
              <w:rPr>
                <w:sz w:val="20"/>
                <w:szCs w:val="20"/>
              </w:rPr>
              <w:t>Reserved</w:t>
            </w:r>
          </w:p>
        </w:tc>
      </w:tr>
      <w:tr w:rsidR="000F631E" w:rsidRPr="002D2641" w14:paraId="3D253100" w14:textId="77777777" w:rsidTr="00105B19">
        <w:tc>
          <w:tcPr>
            <w:tcW w:w="843" w:type="dxa"/>
            <w:tcBorders>
              <w:top w:val="single" w:sz="4" w:space="0" w:color="000000"/>
              <w:left w:val="single" w:sz="4" w:space="0" w:color="000000"/>
              <w:bottom w:val="single" w:sz="4" w:space="0" w:color="000000"/>
              <w:right w:val="single" w:sz="4" w:space="0" w:color="000000"/>
            </w:tcBorders>
          </w:tcPr>
          <w:p w14:paraId="7DCD4E2D" w14:textId="77777777" w:rsidR="005631BF" w:rsidRPr="00890509" w:rsidRDefault="005631BF" w:rsidP="001A779B">
            <w:pPr>
              <w:pStyle w:val="REG-P0"/>
              <w:jc w:val="left"/>
              <w:rPr>
                <w:sz w:val="20"/>
                <w:szCs w:val="20"/>
              </w:rPr>
            </w:pPr>
            <w:r w:rsidRPr="00890509">
              <w:rPr>
                <w:sz w:val="20"/>
                <w:szCs w:val="20"/>
              </w:rPr>
              <w:t>4</w:t>
            </w:r>
          </w:p>
        </w:tc>
        <w:tc>
          <w:tcPr>
            <w:tcW w:w="2835" w:type="dxa"/>
            <w:tcBorders>
              <w:top w:val="single" w:sz="4" w:space="0" w:color="000000"/>
              <w:left w:val="single" w:sz="4" w:space="0" w:color="000000"/>
              <w:bottom w:val="single" w:sz="4" w:space="0" w:color="000000"/>
              <w:right w:val="single" w:sz="4" w:space="0" w:color="000000"/>
            </w:tcBorders>
          </w:tcPr>
          <w:p w14:paraId="483D135A" w14:textId="77777777" w:rsidR="005631BF" w:rsidRPr="00890509" w:rsidRDefault="005631BF" w:rsidP="001A779B">
            <w:pPr>
              <w:pStyle w:val="REG-P0"/>
              <w:jc w:val="left"/>
              <w:rPr>
                <w:sz w:val="20"/>
                <w:szCs w:val="20"/>
              </w:rPr>
            </w:pPr>
          </w:p>
        </w:tc>
        <w:tc>
          <w:tcPr>
            <w:tcW w:w="1361" w:type="dxa"/>
            <w:tcBorders>
              <w:top w:val="single" w:sz="4" w:space="0" w:color="000000"/>
              <w:left w:val="single" w:sz="4" w:space="0" w:color="000000"/>
              <w:bottom w:val="single" w:sz="4" w:space="0" w:color="000000"/>
              <w:right w:val="single" w:sz="4" w:space="0" w:color="000000"/>
            </w:tcBorders>
          </w:tcPr>
          <w:p w14:paraId="6A1C3909" w14:textId="77777777" w:rsidR="005631BF" w:rsidRPr="00890509" w:rsidRDefault="005631BF" w:rsidP="001A779B">
            <w:pPr>
              <w:pStyle w:val="REG-P0"/>
              <w:jc w:val="left"/>
              <w:rPr>
                <w:sz w:val="20"/>
                <w:szCs w:val="20"/>
              </w:rPr>
            </w:pPr>
          </w:p>
        </w:tc>
        <w:tc>
          <w:tcPr>
            <w:tcW w:w="2901" w:type="dxa"/>
            <w:tcBorders>
              <w:top w:val="single" w:sz="4" w:space="0" w:color="000000"/>
              <w:left w:val="single" w:sz="4" w:space="0" w:color="000000"/>
              <w:bottom w:val="single" w:sz="4" w:space="0" w:color="000000"/>
              <w:right w:val="single" w:sz="4" w:space="0" w:color="000000"/>
            </w:tcBorders>
          </w:tcPr>
          <w:p w14:paraId="57C50A33" w14:textId="77777777" w:rsidR="005631BF" w:rsidRPr="00890509" w:rsidRDefault="005631BF" w:rsidP="001A779B">
            <w:pPr>
              <w:pStyle w:val="REG-P0"/>
              <w:jc w:val="left"/>
              <w:rPr>
                <w:sz w:val="20"/>
                <w:szCs w:val="20"/>
              </w:rPr>
            </w:pPr>
            <w:r w:rsidRPr="00890509">
              <w:rPr>
                <w:sz w:val="20"/>
                <w:szCs w:val="20"/>
              </w:rPr>
              <w:t>Reserved</w:t>
            </w:r>
          </w:p>
        </w:tc>
      </w:tr>
      <w:tr w:rsidR="000F631E" w:rsidRPr="002D2641" w14:paraId="6311F955" w14:textId="77777777" w:rsidTr="00105B19">
        <w:tc>
          <w:tcPr>
            <w:tcW w:w="843" w:type="dxa"/>
            <w:tcBorders>
              <w:top w:val="single" w:sz="4" w:space="0" w:color="000000"/>
              <w:left w:val="single" w:sz="4" w:space="0" w:color="000000"/>
              <w:bottom w:val="single" w:sz="4" w:space="0" w:color="000000"/>
              <w:right w:val="single" w:sz="4" w:space="0" w:color="000000"/>
            </w:tcBorders>
          </w:tcPr>
          <w:p w14:paraId="56D5AB1C" w14:textId="77777777" w:rsidR="005631BF" w:rsidRPr="00890509" w:rsidRDefault="005631BF" w:rsidP="001A779B">
            <w:pPr>
              <w:pStyle w:val="REG-P0"/>
              <w:jc w:val="left"/>
              <w:rPr>
                <w:sz w:val="20"/>
                <w:szCs w:val="20"/>
              </w:rPr>
            </w:pPr>
            <w:r w:rsidRPr="00890509">
              <w:rPr>
                <w:sz w:val="20"/>
                <w:szCs w:val="20"/>
              </w:rPr>
              <w:t>5</w:t>
            </w:r>
          </w:p>
        </w:tc>
        <w:tc>
          <w:tcPr>
            <w:tcW w:w="2835" w:type="dxa"/>
            <w:tcBorders>
              <w:top w:val="single" w:sz="4" w:space="0" w:color="000000"/>
              <w:left w:val="single" w:sz="4" w:space="0" w:color="000000"/>
              <w:bottom w:val="single" w:sz="4" w:space="0" w:color="000000"/>
              <w:right w:val="single" w:sz="4" w:space="0" w:color="000000"/>
            </w:tcBorders>
          </w:tcPr>
          <w:p w14:paraId="5E123067" w14:textId="77777777" w:rsidR="005631BF" w:rsidRPr="00890509" w:rsidRDefault="005631BF" w:rsidP="001A779B">
            <w:pPr>
              <w:pStyle w:val="REG-P0"/>
              <w:jc w:val="left"/>
              <w:rPr>
                <w:sz w:val="20"/>
                <w:szCs w:val="20"/>
              </w:rPr>
            </w:pPr>
          </w:p>
        </w:tc>
        <w:tc>
          <w:tcPr>
            <w:tcW w:w="1361" w:type="dxa"/>
            <w:tcBorders>
              <w:top w:val="single" w:sz="4" w:space="0" w:color="000000"/>
              <w:left w:val="single" w:sz="4" w:space="0" w:color="000000"/>
              <w:bottom w:val="single" w:sz="4" w:space="0" w:color="000000"/>
              <w:right w:val="single" w:sz="4" w:space="0" w:color="000000"/>
            </w:tcBorders>
          </w:tcPr>
          <w:p w14:paraId="7AD7DA72" w14:textId="77777777" w:rsidR="005631BF" w:rsidRPr="00890509" w:rsidRDefault="005631BF" w:rsidP="001A779B">
            <w:pPr>
              <w:pStyle w:val="REG-P0"/>
              <w:jc w:val="left"/>
              <w:rPr>
                <w:sz w:val="20"/>
                <w:szCs w:val="20"/>
              </w:rPr>
            </w:pPr>
          </w:p>
        </w:tc>
        <w:tc>
          <w:tcPr>
            <w:tcW w:w="2901" w:type="dxa"/>
            <w:tcBorders>
              <w:top w:val="single" w:sz="4" w:space="0" w:color="000000"/>
              <w:left w:val="single" w:sz="4" w:space="0" w:color="000000"/>
              <w:bottom w:val="single" w:sz="4" w:space="0" w:color="000000"/>
              <w:right w:val="single" w:sz="4" w:space="0" w:color="000000"/>
            </w:tcBorders>
          </w:tcPr>
          <w:p w14:paraId="45E4515B" w14:textId="77777777" w:rsidR="005631BF" w:rsidRPr="00890509" w:rsidRDefault="005631BF" w:rsidP="001A779B">
            <w:pPr>
              <w:pStyle w:val="REG-P0"/>
              <w:jc w:val="left"/>
              <w:rPr>
                <w:sz w:val="20"/>
                <w:szCs w:val="20"/>
              </w:rPr>
            </w:pPr>
            <w:r w:rsidRPr="00890509">
              <w:rPr>
                <w:sz w:val="20"/>
                <w:szCs w:val="20"/>
              </w:rPr>
              <w:t>Reserved</w:t>
            </w:r>
          </w:p>
        </w:tc>
      </w:tr>
      <w:tr w:rsidR="001A779B" w:rsidRPr="002D2641" w14:paraId="7148B788" w14:textId="77777777" w:rsidTr="00105B19">
        <w:tc>
          <w:tcPr>
            <w:tcW w:w="843" w:type="dxa"/>
            <w:tcBorders>
              <w:top w:val="single" w:sz="4" w:space="0" w:color="000000"/>
              <w:left w:val="single" w:sz="4" w:space="0" w:color="000000"/>
              <w:right w:val="single" w:sz="4" w:space="0" w:color="000000"/>
            </w:tcBorders>
          </w:tcPr>
          <w:p w14:paraId="15B95168" w14:textId="4AA5AFB6" w:rsidR="001A779B" w:rsidRPr="00890509" w:rsidRDefault="001A779B" w:rsidP="001A779B">
            <w:pPr>
              <w:pStyle w:val="REG-P0"/>
              <w:jc w:val="left"/>
              <w:rPr>
                <w:sz w:val="20"/>
                <w:szCs w:val="20"/>
              </w:rPr>
            </w:pPr>
            <w:r w:rsidRPr="00890509">
              <w:rPr>
                <w:sz w:val="20"/>
                <w:szCs w:val="20"/>
              </w:rPr>
              <w:t>6</w:t>
            </w:r>
          </w:p>
        </w:tc>
        <w:tc>
          <w:tcPr>
            <w:tcW w:w="2835" w:type="dxa"/>
            <w:tcBorders>
              <w:top w:val="single" w:sz="4" w:space="0" w:color="000000"/>
              <w:left w:val="single" w:sz="4" w:space="0" w:color="000000"/>
              <w:right w:val="single" w:sz="4" w:space="0" w:color="000000"/>
            </w:tcBorders>
          </w:tcPr>
          <w:p w14:paraId="0096CE70" w14:textId="77777777" w:rsidR="001A779B" w:rsidRPr="00890509" w:rsidRDefault="001A779B" w:rsidP="001A779B">
            <w:pPr>
              <w:pStyle w:val="REG-P0"/>
              <w:jc w:val="left"/>
              <w:rPr>
                <w:sz w:val="20"/>
                <w:szCs w:val="20"/>
              </w:rPr>
            </w:pPr>
            <w:r w:rsidRPr="00890509">
              <w:rPr>
                <w:sz w:val="20"/>
                <w:szCs w:val="20"/>
              </w:rPr>
              <w:t>60 - CDMA</w:t>
            </w:r>
          </w:p>
          <w:p w14:paraId="0174BC8E" w14:textId="77777777" w:rsidR="001A779B" w:rsidRPr="00890509" w:rsidRDefault="001A779B" w:rsidP="001A779B">
            <w:pPr>
              <w:pStyle w:val="REG-P0"/>
              <w:jc w:val="left"/>
              <w:rPr>
                <w:sz w:val="20"/>
                <w:szCs w:val="20"/>
              </w:rPr>
            </w:pPr>
          </w:p>
        </w:tc>
        <w:tc>
          <w:tcPr>
            <w:tcW w:w="1361" w:type="dxa"/>
            <w:tcBorders>
              <w:top w:val="single" w:sz="4" w:space="0" w:color="000000"/>
              <w:left w:val="single" w:sz="4" w:space="0" w:color="000000"/>
              <w:right w:val="single" w:sz="4" w:space="0" w:color="000000"/>
            </w:tcBorders>
          </w:tcPr>
          <w:p w14:paraId="07F001F4" w14:textId="77777777" w:rsidR="001A779B" w:rsidRPr="00890509" w:rsidRDefault="001A779B" w:rsidP="001A779B">
            <w:pPr>
              <w:pStyle w:val="REG-P0"/>
              <w:jc w:val="left"/>
              <w:rPr>
                <w:sz w:val="20"/>
                <w:szCs w:val="20"/>
              </w:rPr>
            </w:pPr>
            <w:r w:rsidRPr="00890509">
              <w:rPr>
                <w:sz w:val="20"/>
                <w:szCs w:val="20"/>
              </w:rPr>
              <w:t>9 digits</w:t>
            </w:r>
          </w:p>
          <w:p w14:paraId="767248C8" w14:textId="77777777" w:rsidR="001A779B" w:rsidRPr="00890509" w:rsidRDefault="001A779B" w:rsidP="001A779B">
            <w:pPr>
              <w:pStyle w:val="REG-P0"/>
              <w:jc w:val="left"/>
              <w:rPr>
                <w:sz w:val="20"/>
                <w:szCs w:val="20"/>
              </w:rPr>
            </w:pPr>
          </w:p>
        </w:tc>
        <w:tc>
          <w:tcPr>
            <w:tcW w:w="2901" w:type="dxa"/>
            <w:tcBorders>
              <w:top w:val="single" w:sz="4" w:space="0" w:color="000000"/>
              <w:left w:val="single" w:sz="4" w:space="0" w:color="000000"/>
              <w:right w:val="single" w:sz="4" w:space="0" w:color="000000"/>
            </w:tcBorders>
          </w:tcPr>
          <w:p w14:paraId="7123A26A" w14:textId="34A78AF9" w:rsidR="001A779B" w:rsidRPr="00105B19" w:rsidRDefault="001A779B" w:rsidP="00482754">
            <w:pPr>
              <w:pStyle w:val="REG-P0"/>
              <w:rPr>
                <w:sz w:val="20"/>
                <w:szCs w:val="20"/>
              </w:rPr>
            </w:pPr>
            <w:r w:rsidRPr="00105B19">
              <w:rPr>
                <w:sz w:val="20"/>
                <w:szCs w:val="20"/>
              </w:rPr>
              <w:t xml:space="preserve">No further allocation to be made. The existing allocation will be </w:t>
            </w:r>
            <w:r w:rsidRPr="00105B19">
              <w:rPr>
                <w:sz w:val="20"/>
                <w:szCs w:val="20"/>
              </w:rPr>
              <w:lastRenderedPageBreak/>
              <w:t>withdrawn once the service ceases and the range will become reserved</w:t>
            </w:r>
          </w:p>
          <w:p w14:paraId="195F1F84" w14:textId="37A93359" w:rsidR="00C47483" w:rsidRPr="00105B19" w:rsidRDefault="00C47483" w:rsidP="00482754">
            <w:pPr>
              <w:pStyle w:val="REG-P0"/>
              <w:rPr>
                <w:sz w:val="20"/>
                <w:szCs w:val="20"/>
              </w:rPr>
            </w:pPr>
          </w:p>
        </w:tc>
      </w:tr>
      <w:tr w:rsidR="009C485C" w:rsidRPr="002D2641" w14:paraId="41ED47F5" w14:textId="77777777" w:rsidTr="00105B19">
        <w:tc>
          <w:tcPr>
            <w:tcW w:w="843" w:type="dxa"/>
            <w:tcBorders>
              <w:left w:val="single" w:sz="4" w:space="0" w:color="000000"/>
              <w:right w:val="single" w:sz="4" w:space="0" w:color="000000"/>
            </w:tcBorders>
          </w:tcPr>
          <w:p w14:paraId="43971396" w14:textId="3292A3EE" w:rsidR="005631BF" w:rsidRPr="00890509" w:rsidRDefault="005631BF" w:rsidP="001A779B">
            <w:pPr>
              <w:pStyle w:val="REG-P0"/>
              <w:jc w:val="left"/>
              <w:rPr>
                <w:sz w:val="20"/>
                <w:szCs w:val="20"/>
              </w:rPr>
            </w:pPr>
          </w:p>
        </w:tc>
        <w:tc>
          <w:tcPr>
            <w:tcW w:w="2835" w:type="dxa"/>
            <w:tcBorders>
              <w:left w:val="single" w:sz="4" w:space="0" w:color="000000"/>
              <w:right w:val="single" w:sz="4" w:space="0" w:color="000000"/>
            </w:tcBorders>
          </w:tcPr>
          <w:p w14:paraId="1F79E753" w14:textId="0CD482F9" w:rsidR="005631BF" w:rsidRPr="00A01386" w:rsidRDefault="005631BF" w:rsidP="001A779B">
            <w:pPr>
              <w:pStyle w:val="REG-P0"/>
              <w:jc w:val="left"/>
              <w:rPr>
                <w:spacing w:val="-2"/>
                <w:sz w:val="20"/>
                <w:szCs w:val="20"/>
              </w:rPr>
            </w:pPr>
            <w:r w:rsidRPr="00A01386">
              <w:rPr>
                <w:spacing w:val="-2"/>
                <w:sz w:val="20"/>
                <w:szCs w:val="20"/>
              </w:rPr>
              <w:t>612, 613, 614, 625, 632, 642, 644,</w:t>
            </w:r>
            <w:r w:rsidR="000F631E" w:rsidRPr="00A01386">
              <w:rPr>
                <w:spacing w:val="-2"/>
                <w:sz w:val="20"/>
                <w:szCs w:val="20"/>
              </w:rPr>
              <w:t xml:space="preserve"> </w:t>
            </w:r>
            <w:r w:rsidRPr="00A01386">
              <w:rPr>
                <w:spacing w:val="-2"/>
                <w:sz w:val="20"/>
                <w:szCs w:val="20"/>
              </w:rPr>
              <w:t xml:space="preserve">645, 652, 662, 672 and 673 </w:t>
            </w:r>
            <w:r w:rsidR="000F631E" w:rsidRPr="00A01386">
              <w:rPr>
                <w:spacing w:val="-2"/>
                <w:sz w:val="20"/>
                <w:szCs w:val="20"/>
              </w:rPr>
              <w:t>Exist</w:t>
            </w:r>
            <w:r w:rsidR="001A779B" w:rsidRPr="00A01386">
              <w:rPr>
                <w:spacing w:val="-2"/>
                <w:sz w:val="20"/>
                <w:szCs w:val="20"/>
              </w:rPr>
              <w:t>ing DID Services only</w:t>
            </w:r>
          </w:p>
        </w:tc>
        <w:tc>
          <w:tcPr>
            <w:tcW w:w="1361" w:type="dxa"/>
            <w:tcBorders>
              <w:left w:val="single" w:sz="4" w:space="0" w:color="000000"/>
              <w:right w:val="single" w:sz="4" w:space="0" w:color="000000"/>
            </w:tcBorders>
          </w:tcPr>
          <w:p w14:paraId="021B031C"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25C2EC3B" w14:textId="24E61680" w:rsidR="00C96842" w:rsidRPr="00105B19" w:rsidRDefault="005631BF" w:rsidP="00482754">
            <w:pPr>
              <w:pStyle w:val="REG-P0"/>
              <w:rPr>
                <w:sz w:val="20"/>
                <w:szCs w:val="20"/>
              </w:rPr>
            </w:pPr>
            <w:r w:rsidRPr="00105B19">
              <w:rPr>
                <w:sz w:val="20"/>
                <w:szCs w:val="20"/>
              </w:rPr>
              <w:t xml:space="preserve">Allocations to be made for </w:t>
            </w:r>
            <w:r w:rsidR="000F631E" w:rsidRPr="00105B19">
              <w:rPr>
                <w:sz w:val="20"/>
                <w:szCs w:val="20"/>
              </w:rPr>
              <w:t>exist</w:t>
            </w:r>
            <w:r w:rsidRPr="00105B19">
              <w:rPr>
                <w:sz w:val="20"/>
                <w:szCs w:val="20"/>
              </w:rPr>
              <w:t xml:space="preserve">ing customers only. All new </w:t>
            </w:r>
            <w:r w:rsidR="000F631E" w:rsidRPr="00105B19">
              <w:rPr>
                <w:sz w:val="20"/>
                <w:szCs w:val="20"/>
              </w:rPr>
              <w:t>cus</w:t>
            </w:r>
            <w:r w:rsidRPr="00105B19">
              <w:rPr>
                <w:sz w:val="20"/>
                <w:szCs w:val="20"/>
              </w:rPr>
              <w:t>tomer ser</w:t>
            </w:r>
            <w:r w:rsidR="001A779B" w:rsidRPr="00105B19">
              <w:rPr>
                <w:sz w:val="20"/>
                <w:szCs w:val="20"/>
              </w:rPr>
              <w:t>vices to be assigned 86 numbers</w:t>
            </w:r>
          </w:p>
        </w:tc>
      </w:tr>
      <w:tr w:rsidR="001A779B" w:rsidRPr="002D2641" w14:paraId="01EE365F" w14:textId="77777777" w:rsidTr="00105B19">
        <w:tc>
          <w:tcPr>
            <w:tcW w:w="843" w:type="dxa"/>
            <w:tcBorders>
              <w:left w:val="single" w:sz="4" w:space="0" w:color="000000"/>
              <w:bottom w:val="single" w:sz="4" w:space="0" w:color="000000"/>
              <w:right w:val="single" w:sz="4" w:space="0" w:color="000000"/>
            </w:tcBorders>
          </w:tcPr>
          <w:p w14:paraId="00D922EE" w14:textId="77777777" w:rsidR="001A779B" w:rsidRPr="00890509" w:rsidRDefault="001A779B" w:rsidP="001A779B">
            <w:pPr>
              <w:pStyle w:val="REG-P0"/>
              <w:jc w:val="left"/>
              <w:rPr>
                <w:sz w:val="20"/>
                <w:szCs w:val="20"/>
              </w:rPr>
            </w:pPr>
          </w:p>
        </w:tc>
        <w:tc>
          <w:tcPr>
            <w:tcW w:w="2835" w:type="dxa"/>
            <w:tcBorders>
              <w:left w:val="single" w:sz="4" w:space="0" w:color="000000"/>
              <w:bottom w:val="single" w:sz="4" w:space="0" w:color="000000"/>
              <w:right w:val="single" w:sz="4" w:space="0" w:color="000000"/>
            </w:tcBorders>
          </w:tcPr>
          <w:p w14:paraId="251DA2CF" w14:textId="7B21C9FC" w:rsidR="001A779B" w:rsidRPr="00A01386" w:rsidRDefault="001A779B" w:rsidP="001A779B">
            <w:pPr>
              <w:pStyle w:val="REG-P0"/>
              <w:jc w:val="left"/>
              <w:rPr>
                <w:spacing w:val="-2"/>
                <w:sz w:val="20"/>
                <w:szCs w:val="20"/>
              </w:rPr>
            </w:pPr>
            <w:r w:rsidRPr="00A01386">
              <w:rPr>
                <w:spacing w:val="-2"/>
                <w:sz w:val="20"/>
                <w:szCs w:val="20"/>
              </w:rPr>
              <w:t>All other ranges</w:t>
            </w:r>
          </w:p>
        </w:tc>
        <w:tc>
          <w:tcPr>
            <w:tcW w:w="1361" w:type="dxa"/>
            <w:tcBorders>
              <w:left w:val="single" w:sz="4" w:space="0" w:color="000000"/>
              <w:bottom w:val="single" w:sz="4" w:space="0" w:color="000000"/>
              <w:right w:val="single" w:sz="4" w:space="0" w:color="000000"/>
            </w:tcBorders>
          </w:tcPr>
          <w:p w14:paraId="7CFBA854" w14:textId="77777777" w:rsidR="001A779B" w:rsidRPr="00890509" w:rsidRDefault="001A779B" w:rsidP="001A779B">
            <w:pPr>
              <w:pStyle w:val="REG-P0"/>
              <w:jc w:val="left"/>
              <w:rPr>
                <w:sz w:val="20"/>
                <w:szCs w:val="20"/>
              </w:rPr>
            </w:pPr>
          </w:p>
        </w:tc>
        <w:tc>
          <w:tcPr>
            <w:tcW w:w="2901" w:type="dxa"/>
            <w:tcBorders>
              <w:left w:val="single" w:sz="4" w:space="0" w:color="000000"/>
              <w:bottom w:val="single" w:sz="4" w:space="0" w:color="000000"/>
              <w:right w:val="single" w:sz="4" w:space="0" w:color="000000"/>
            </w:tcBorders>
          </w:tcPr>
          <w:p w14:paraId="5D758EA5" w14:textId="661C178B" w:rsidR="001A779B" w:rsidRPr="00890509" w:rsidRDefault="001A779B" w:rsidP="001A779B">
            <w:pPr>
              <w:pStyle w:val="REG-P0"/>
              <w:jc w:val="left"/>
              <w:rPr>
                <w:sz w:val="20"/>
                <w:szCs w:val="20"/>
              </w:rPr>
            </w:pPr>
            <w:r w:rsidRPr="00890509">
              <w:rPr>
                <w:sz w:val="20"/>
                <w:szCs w:val="20"/>
              </w:rPr>
              <w:t>Reserved</w:t>
            </w:r>
          </w:p>
        </w:tc>
      </w:tr>
      <w:tr w:rsidR="009C485C" w:rsidRPr="002D2641" w14:paraId="770F5F66" w14:textId="77777777" w:rsidTr="00105B19">
        <w:tc>
          <w:tcPr>
            <w:tcW w:w="843" w:type="dxa"/>
            <w:tcBorders>
              <w:top w:val="single" w:sz="4" w:space="0" w:color="000000"/>
              <w:left w:val="single" w:sz="4" w:space="0" w:color="000000"/>
              <w:bottom w:val="single" w:sz="4" w:space="0" w:color="000000"/>
              <w:right w:val="single" w:sz="4" w:space="0" w:color="000000"/>
            </w:tcBorders>
          </w:tcPr>
          <w:p w14:paraId="46EE6881" w14:textId="77777777" w:rsidR="005631BF" w:rsidRPr="00890509" w:rsidRDefault="005631BF" w:rsidP="001A779B">
            <w:pPr>
              <w:pStyle w:val="REG-P0"/>
              <w:jc w:val="left"/>
              <w:rPr>
                <w:sz w:val="20"/>
                <w:szCs w:val="20"/>
              </w:rPr>
            </w:pPr>
            <w:r w:rsidRPr="00890509">
              <w:rPr>
                <w:sz w:val="20"/>
                <w:szCs w:val="20"/>
              </w:rPr>
              <w:t>7</w:t>
            </w:r>
          </w:p>
        </w:tc>
        <w:tc>
          <w:tcPr>
            <w:tcW w:w="2835" w:type="dxa"/>
            <w:tcBorders>
              <w:top w:val="single" w:sz="4" w:space="0" w:color="000000"/>
              <w:left w:val="single" w:sz="4" w:space="0" w:color="000000"/>
              <w:bottom w:val="single" w:sz="4" w:space="0" w:color="000000"/>
              <w:right w:val="single" w:sz="4" w:space="0" w:color="000000"/>
            </w:tcBorders>
          </w:tcPr>
          <w:p w14:paraId="432C0949" w14:textId="77777777" w:rsidR="005631BF" w:rsidRPr="00890509" w:rsidRDefault="005631BF" w:rsidP="001A779B">
            <w:pPr>
              <w:pStyle w:val="REG-P0"/>
              <w:jc w:val="left"/>
              <w:rPr>
                <w:sz w:val="20"/>
                <w:szCs w:val="20"/>
              </w:rPr>
            </w:pPr>
          </w:p>
        </w:tc>
        <w:tc>
          <w:tcPr>
            <w:tcW w:w="1361" w:type="dxa"/>
            <w:tcBorders>
              <w:top w:val="single" w:sz="4" w:space="0" w:color="000000"/>
              <w:left w:val="single" w:sz="4" w:space="0" w:color="000000"/>
              <w:bottom w:val="single" w:sz="4" w:space="0" w:color="000000"/>
              <w:right w:val="single" w:sz="4" w:space="0" w:color="000000"/>
            </w:tcBorders>
          </w:tcPr>
          <w:p w14:paraId="0B6D08FE" w14:textId="77777777" w:rsidR="005631BF" w:rsidRPr="00890509" w:rsidRDefault="005631BF" w:rsidP="001A779B">
            <w:pPr>
              <w:pStyle w:val="REG-P0"/>
              <w:jc w:val="left"/>
              <w:rPr>
                <w:sz w:val="20"/>
                <w:szCs w:val="20"/>
              </w:rPr>
            </w:pPr>
          </w:p>
        </w:tc>
        <w:tc>
          <w:tcPr>
            <w:tcW w:w="2901" w:type="dxa"/>
            <w:tcBorders>
              <w:top w:val="single" w:sz="4" w:space="0" w:color="000000"/>
              <w:left w:val="single" w:sz="4" w:space="0" w:color="000000"/>
              <w:bottom w:val="single" w:sz="4" w:space="0" w:color="000000"/>
              <w:right w:val="single" w:sz="4" w:space="0" w:color="000000"/>
            </w:tcBorders>
          </w:tcPr>
          <w:p w14:paraId="70FEB915" w14:textId="77777777" w:rsidR="005631BF" w:rsidRPr="00890509" w:rsidRDefault="005631BF" w:rsidP="001A779B">
            <w:pPr>
              <w:pStyle w:val="REG-P0"/>
              <w:jc w:val="left"/>
              <w:rPr>
                <w:sz w:val="20"/>
                <w:szCs w:val="20"/>
              </w:rPr>
            </w:pPr>
            <w:r w:rsidRPr="00890509">
              <w:rPr>
                <w:sz w:val="20"/>
                <w:szCs w:val="20"/>
              </w:rPr>
              <w:t>Reserved</w:t>
            </w:r>
          </w:p>
        </w:tc>
      </w:tr>
      <w:tr w:rsidR="005631BF" w:rsidRPr="00580153" w14:paraId="0CEA42E8" w14:textId="77777777" w:rsidTr="00105B19">
        <w:tc>
          <w:tcPr>
            <w:tcW w:w="843" w:type="dxa"/>
            <w:vMerge w:val="restart"/>
            <w:tcBorders>
              <w:top w:val="single" w:sz="4" w:space="0" w:color="000000"/>
              <w:left w:val="single" w:sz="4" w:space="0" w:color="000000"/>
              <w:bottom w:val="single" w:sz="4" w:space="0" w:color="auto"/>
              <w:right w:val="single" w:sz="4" w:space="0" w:color="000000"/>
            </w:tcBorders>
          </w:tcPr>
          <w:p w14:paraId="698526A6" w14:textId="77777777" w:rsidR="005631BF" w:rsidRPr="00890509" w:rsidRDefault="005631BF" w:rsidP="001A779B">
            <w:pPr>
              <w:pStyle w:val="REG-P0"/>
              <w:jc w:val="left"/>
              <w:rPr>
                <w:sz w:val="20"/>
                <w:szCs w:val="20"/>
              </w:rPr>
            </w:pPr>
            <w:r w:rsidRPr="00890509">
              <w:rPr>
                <w:sz w:val="20"/>
                <w:szCs w:val="20"/>
              </w:rPr>
              <w:t>8</w:t>
            </w:r>
          </w:p>
        </w:tc>
        <w:tc>
          <w:tcPr>
            <w:tcW w:w="2835" w:type="dxa"/>
            <w:tcBorders>
              <w:top w:val="single" w:sz="4" w:space="0" w:color="000000"/>
              <w:left w:val="single" w:sz="4" w:space="0" w:color="000000"/>
              <w:right w:val="single" w:sz="4" w:space="0" w:color="000000"/>
            </w:tcBorders>
          </w:tcPr>
          <w:p w14:paraId="34289735" w14:textId="68A26560" w:rsidR="005631BF" w:rsidRPr="00890509" w:rsidRDefault="005631BF" w:rsidP="00CB5692">
            <w:pPr>
              <w:pStyle w:val="REG-P0"/>
              <w:jc w:val="left"/>
              <w:rPr>
                <w:sz w:val="20"/>
                <w:szCs w:val="20"/>
              </w:rPr>
            </w:pPr>
            <w:r w:rsidRPr="00890509">
              <w:rPr>
                <w:sz w:val="20"/>
                <w:szCs w:val="20"/>
              </w:rPr>
              <w:t xml:space="preserve">80 </w:t>
            </w:r>
            <w:r w:rsidR="00CB5692">
              <w:rPr>
                <w:sz w:val="20"/>
                <w:szCs w:val="20"/>
              </w:rPr>
              <w:t>–</w:t>
            </w:r>
            <w:r w:rsidRPr="00890509">
              <w:rPr>
                <w:sz w:val="20"/>
                <w:szCs w:val="20"/>
              </w:rPr>
              <w:t xml:space="preserve"> FreeFone</w:t>
            </w:r>
          </w:p>
        </w:tc>
        <w:tc>
          <w:tcPr>
            <w:tcW w:w="1361" w:type="dxa"/>
            <w:tcBorders>
              <w:top w:val="single" w:sz="4" w:space="0" w:color="000000"/>
              <w:left w:val="single" w:sz="4" w:space="0" w:color="000000"/>
              <w:right w:val="single" w:sz="4" w:space="0" w:color="000000"/>
            </w:tcBorders>
          </w:tcPr>
          <w:p w14:paraId="143D8B1F"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top w:val="single" w:sz="4" w:space="0" w:color="000000"/>
              <w:left w:val="single" w:sz="4" w:space="0" w:color="000000"/>
              <w:right w:val="single" w:sz="4" w:space="0" w:color="000000"/>
            </w:tcBorders>
          </w:tcPr>
          <w:p w14:paraId="314DB374" w14:textId="3270BEF6" w:rsidR="005631BF" w:rsidRPr="00890509" w:rsidRDefault="005631BF" w:rsidP="001A779B">
            <w:pPr>
              <w:pStyle w:val="REG-P0"/>
              <w:jc w:val="left"/>
              <w:rPr>
                <w:sz w:val="20"/>
                <w:szCs w:val="20"/>
              </w:rPr>
            </w:pPr>
          </w:p>
        </w:tc>
      </w:tr>
      <w:tr w:rsidR="005631BF" w:rsidRPr="00580153" w14:paraId="54A00878" w14:textId="77777777" w:rsidTr="00105B19">
        <w:tc>
          <w:tcPr>
            <w:tcW w:w="843" w:type="dxa"/>
            <w:vMerge/>
            <w:tcBorders>
              <w:top w:val="single" w:sz="4" w:space="0" w:color="auto"/>
              <w:left w:val="single" w:sz="4" w:space="0" w:color="000000"/>
              <w:bottom w:val="single" w:sz="4" w:space="0" w:color="auto"/>
              <w:right w:val="single" w:sz="4" w:space="0" w:color="000000"/>
            </w:tcBorders>
          </w:tcPr>
          <w:p w14:paraId="121588FD" w14:textId="77777777" w:rsidR="005631BF" w:rsidRPr="00890509" w:rsidRDefault="005631BF" w:rsidP="001A779B">
            <w:pPr>
              <w:pStyle w:val="REG-P0"/>
              <w:jc w:val="left"/>
              <w:rPr>
                <w:sz w:val="20"/>
                <w:szCs w:val="20"/>
              </w:rPr>
            </w:pPr>
          </w:p>
        </w:tc>
        <w:tc>
          <w:tcPr>
            <w:tcW w:w="2835" w:type="dxa"/>
            <w:tcBorders>
              <w:left w:val="single" w:sz="4" w:space="0" w:color="000000"/>
              <w:right w:val="single" w:sz="4" w:space="0" w:color="000000"/>
            </w:tcBorders>
          </w:tcPr>
          <w:p w14:paraId="5F35090E" w14:textId="60BBE7F2" w:rsidR="005631BF" w:rsidRPr="00890509" w:rsidRDefault="005631BF" w:rsidP="001A779B">
            <w:pPr>
              <w:pStyle w:val="REG-P0"/>
              <w:jc w:val="left"/>
              <w:rPr>
                <w:sz w:val="20"/>
                <w:szCs w:val="20"/>
              </w:rPr>
            </w:pPr>
            <w:r w:rsidRPr="00890509">
              <w:rPr>
                <w:sz w:val="20"/>
                <w:szCs w:val="20"/>
              </w:rPr>
              <w:t xml:space="preserve">81 </w:t>
            </w:r>
            <w:r w:rsidR="00CB5692">
              <w:rPr>
                <w:sz w:val="20"/>
                <w:szCs w:val="20"/>
              </w:rPr>
              <w:t>–</w:t>
            </w:r>
            <w:r w:rsidRPr="00890509">
              <w:rPr>
                <w:sz w:val="20"/>
                <w:szCs w:val="20"/>
              </w:rPr>
              <w:t xml:space="preserve"> Electronic Communications</w:t>
            </w:r>
          </w:p>
        </w:tc>
        <w:tc>
          <w:tcPr>
            <w:tcW w:w="1361" w:type="dxa"/>
            <w:tcBorders>
              <w:left w:val="single" w:sz="4" w:space="0" w:color="000000"/>
              <w:right w:val="single" w:sz="4" w:space="0" w:color="000000"/>
            </w:tcBorders>
          </w:tcPr>
          <w:p w14:paraId="10A9524E"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4AC7233F" w14:textId="77777777" w:rsidR="005631BF" w:rsidRPr="00890509" w:rsidRDefault="005631BF" w:rsidP="001A779B">
            <w:pPr>
              <w:pStyle w:val="REG-P0"/>
              <w:jc w:val="left"/>
              <w:rPr>
                <w:sz w:val="20"/>
                <w:szCs w:val="20"/>
              </w:rPr>
            </w:pPr>
          </w:p>
        </w:tc>
      </w:tr>
      <w:tr w:rsidR="005631BF" w:rsidRPr="00580153" w14:paraId="1121ABC8" w14:textId="77777777" w:rsidTr="00105B19">
        <w:tc>
          <w:tcPr>
            <w:tcW w:w="843" w:type="dxa"/>
            <w:vMerge/>
            <w:tcBorders>
              <w:top w:val="single" w:sz="4" w:space="0" w:color="auto"/>
              <w:left w:val="single" w:sz="4" w:space="0" w:color="000000"/>
              <w:bottom w:val="single" w:sz="4" w:space="0" w:color="auto"/>
              <w:right w:val="single" w:sz="4" w:space="0" w:color="000000"/>
            </w:tcBorders>
          </w:tcPr>
          <w:p w14:paraId="1A71C29B" w14:textId="77777777" w:rsidR="005631BF" w:rsidRPr="00890509" w:rsidRDefault="005631BF" w:rsidP="001A779B">
            <w:pPr>
              <w:pStyle w:val="REG-P0"/>
              <w:jc w:val="left"/>
              <w:rPr>
                <w:sz w:val="20"/>
                <w:szCs w:val="20"/>
              </w:rPr>
            </w:pPr>
          </w:p>
        </w:tc>
        <w:tc>
          <w:tcPr>
            <w:tcW w:w="2835" w:type="dxa"/>
            <w:tcBorders>
              <w:left w:val="single" w:sz="4" w:space="0" w:color="000000"/>
              <w:right w:val="single" w:sz="4" w:space="0" w:color="000000"/>
            </w:tcBorders>
          </w:tcPr>
          <w:p w14:paraId="19437413" w14:textId="301AA16D" w:rsidR="005631BF" w:rsidRPr="00890509" w:rsidRDefault="005631BF" w:rsidP="001A779B">
            <w:pPr>
              <w:pStyle w:val="REG-P0"/>
              <w:jc w:val="left"/>
              <w:rPr>
                <w:sz w:val="20"/>
                <w:szCs w:val="20"/>
              </w:rPr>
            </w:pPr>
            <w:r w:rsidRPr="00890509">
              <w:rPr>
                <w:sz w:val="20"/>
                <w:szCs w:val="20"/>
              </w:rPr>
              <w:t xml:space="preserve">82 </w:t>
            </w:r>
            <w:r w:rsidR="00CB5692">
              <w:rPr>
                <w:sz w:val="20"/>
                <w:szCs w:val="20"/>
              </w:rPr>
              <w:t>–</w:t>
            </w:r>
            <w:r w:rsidRPr="00890509">
              <w:rPr>
                <w:sz w:val="20"/>
                <w:szCs w:val="20"/>
              </w:rPr>
              <w:t xml:space="preserve"> Electronic Communications</w:t>
            </w:r>
          </w:p>
        </w:tc>
        <w:tc>
          <w:tcPr>
            <w:tcW w:w="1361" w:type="dxa"/>
            <w:tcBorders>
              <w:left w:val="single" w:sz="4" w:space="0" w:color="000000"/>
              <w:right w:val="single" w:sz="4" w:space="0" w:color="000000"/>
            </w:tcBorders>
          </w:tcPr>
          <w:p w14:paraId="4BC8C67B"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707344C2" w14:textId="77777777" w:rsidR="005631BF" w:rsidRPr="00890509" w:rsidRDefault="005631BF" w:rsidP="001A779B">
            <w:pPr>
              <w:pStyle w:val="REG-P0"/>
              <w:jc w:val="left"/>
              <w:rPr>
                <w:sz w:val="20"/>
                <w:szCs w:val="20"/>
              </w:rPr>
            </w:pPr>
          </w:p>
        </w:tc>
      </w:tr>
      <w:tr w:rsidR="005631BF" w:rsidRPr="00580153" w14:paraId="3864D8AE" w14:textId="77777777" w:rsidTr="00105B19">
        <w:tc>
          <w:tcPr>
            <w:tcW w:w="843" w:type="dxa"/>
            <w:vMerge/>
            <w:tcBorders>
              <w:top w:val="single" w:sz="4" w:space="0" w:color="auto"/>
              <w:left w:val="single" w:sz="4" w:space="0" w:color="000000"/>
              <w:bottom w:val="single" w:sz="4" w:space="0" w:color="auto"/>
              <w:right w:val="single" w:sz="4" w:space="0" w:color="000000"/>
            </w:tcBorders>
          </w:tcPr>
          <w:p w14:paraId="53C7E14F" w14:textId="77777777" w:rsidR="005631BF" w:rsidRPr="00890509" w:rsidRDefault="005631BF" w:rsidP="001A779B">
            <w:pPr>
              <w:pStyle w:val="REG-P0"/>
              <w:jc w:val="left"/>
              <w:rPr>
                <w:sz w:val="20"/>
                <w:szCs w:val="20"/>
              </w:rPr>
            </w:pPr>
          </w:p>
        </w:tc>
        <w:tc>
          <w:tcPr>
            <w:tcW w:w="2835" w:type="dxa"/>
            <w:tcBorders>
              <w:left w:val="single" w:sz="4" w:space="0" w:color="000000"/>
              <w:right w:val="single" w:sz="4" w:space="0" w:color="000000"/>
            </w:tcBorders>
          </w:tcPr>
          <w:p w14:paraId="361B82BE" w14:textId="409411A7" w:rsidR="005631BF" w:rsidRPr="00890509" w:rsidRDefault="005631BF" w:rsidP="001A779B">
            <w:pPr>
              <w:pStyle w:val="REG-P0"/>
              <w:jc w:val="left"/>
              <w:rPr>
                <w:sz w:val="20"/>
                <w:szCs w:val="20"/>
              </w:rPr>
            </w:pPr>
            <w:r w:rsidRPr="00890509">
              <w:rPr>
                <w:sz w:val="20"/>
                <w:szCs w:val="20"/>
              </w:rPr>
              <w:t xml:space="preserve">83 </w:t>
            </w:r>
            <w:r w:rsidR="00CB5692">
              <w:rPr>
                <w:sz w:val="20"/>
                <w:szCs w:val="20"/>
              </w:rPr>
              <w:t>–</w:t>
            </w:r>
            <w:r w:rsidRPr="00890509">
              <w:rPr>
                <w:sz w:val="20"/>
                <w:szCs w:val="20"/>
              </w:rPr>
              <w:t xml:space="preserve"> Electronic Communications</w:t>
            </w:r>
          </w:p>
        </w:tc>
        <w:tc>
          <w:tcPr>
            <w:tcW w:w="1361" w:type="dxa"/>
            <w:tcBorders>
              <w:left w:val="single" w:sz="4" w:space="0" w:color="000000"/>
              <w:right w:val="single" w:sz="4" w:space="0" w:color="000000"/>
            </w:tcBorders>
          </w:tcPr>
          <w:p w14:paraId="58739434"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65097F48" w14:textId="77777777" w:rsidR="005631BF" w:rsidRPr="00890509" w:rsidRDefault="005631BF" w:rsidP="001A779B">
            <w:pPr>
              <w:pStyle w:val="REG-P0"/>
              <w:jc w:val="left"/>
              <w:rPr>
                <w:sz w:val="20"/>
                <w:szCs w:val="20"/>
              </w:rPr>
            </w:pPr>
          </w:p>
        </w:tc>
      </w:tr>
      <w:tr w:rsidR="005631BF" w:rsidRPr="00580153" w14:paraId="536320FF" w14:textId="77777777" w:rsidTr="00105B19">
        <w:tc>
          <w:tcPr>
            <w:tcW w:w="843" w:type="dxa"/>
            <w:vMerge/>
            <w:tcBorders>
              <w:top w:val="single" w:sz="4" w:space="0" w:color="auto"/>
              <w:left w:val="single" w:sz="4" w:space="0" w:color="000000"/>
              <w:bottom w:val="single" w:sz="4" w:space="0" w:color="auto"/>
              <w:right w:val="single" w:sz="4" w:space="0" w:color="000000"/>
            </w:tcBorders>
          </w:tcPr>
          <w:p w14:paraId="0FD957CA" w14:textId="77777777" w:rsidR="005631BF" w:rsidRPr="00890509" w:rsidRDefault="005631BF" w:rsidP="001A779B">
            <w:pPr>
              <w:pStyle w:val="REG-P0"/>
              <w:jc w:val="left"/>
              <w:rPr>
                <w:sz w:val="20"/>
                <w:szCs w:val="20"/>
              </w:rPr>
            </w:pPr>
          </w:p>
        </w:tc>
        <w:tc>
          <w:tcPr>
            <w:tcW w:w="2835" w:type="dxa"/>
            <w:tcBorders>
              <w:left w:val="single" w:sz="4" w:space="0" w:color="000000"/>
              <w:right w:val="single" w:sz="4" w:space="0" w:color="000000"/>
            </w:tcBorders>
          </w:tcPr>
          <w:p w14:paraId="2009AC4A" w14:textId="382C585A" w:rsidR="005631BF" w:rsidRPr="00890509" w:rsidRDefault="005631BF" w:rsidP="001A779B">
            <w:pPr>
              <w:pStyle w:val="REG-P0"/>
              <w:jc w:val="left"/>
              <w:rPr>
                <w:sz w:val="20"/>
                <w:szCs w:val="20"/>
              </w:rPr>
            </w:pPr>
            <w:r w:rsidRPr="00890509">
              <w:rPr>
                <w:sz w:val="20"/>
                <w:szCs w:val="20"/>
              </w:rPr>
              <w:t xml:space="preserve">84 </w:t>
            </w:r>
            <w:r w:rsidR="00CB5692">
              <w:rPr>
                <w:sz w:val="20"/>
                <w:szCs w:val="20"/>
              </w:rPr>
              <w:t>–</w:t>
            </w:r>
            <w:r w:rsidRPr="00890509">
              <w:rPr>
                <w:sz w:val="20"/>
                <w:szCs w:val="20"/>
              </w:rPr>
              <w:t xml:space="preserve"> Electronic Communications</w:t>
            </w:r>
          </w:p>
        </w:tc>
        <w:tc>
          <w:tcPr>
            <w:tcW w:w="1361" w:type="dxa"/>
            <w:tcBorders>
              <w:left w:val="single" w:sz="4" w:space="0" w:color="000000"/>
              <w:right w:val="single" w:sz="4" w:space="0" w:color="000000"/>
            </w:tcBorders>
          </w:tcPr>
          <w:p w14:paraId="2E23466F"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1A51E8F8" w14:textId="77777777" w:rsidR="005631BF" w:rsidRPr="00890509" w:rsidRDefault="005631BF" w:rsidP="001A779B">
            <w:pPr>
              <w:pStyle w:val="REG-P0"/>
              <w:jc w:val="left"/>
              <w:rPr>
                <w:sz w:val="20"/>
                <w:szCs w:val="20"/>
              </w:rPr>
            </w:pPr>
          </w:p>
        </w:tc>
      </w:tr>
      <w:tr w:rsidR="005631BF" w:rsidRPr="00580153" w14:paraId="3A9B0407" w14:textId="77777777" w:rsidTr="00105B19">
        <w:tc>
          <w:tcPr>
            <w:tcW w:w="843" w:type="dxa"/>
            <w:vMerge/>
            <w:tcBorders>
              <w:top w:val="single" w:sz="4" w:space="0" w:color="auto"/>
              <w:left w:val="single" w:sz="4" w:space="0" w:color="000000"/>
              <w:bottom w:val="single" w:sz="4" w:space="0" w:color="auto"/>
              <w:right w:val="single" w:sz="4" w:space="0" w:color="000000"/>
            </w:tcBorders>
          </w:tcPr>
          <w:p w14:paraId="1CF5CB9A" w14:textId="77777777" w:rsidR="005631BF" w:rsidRPr="00890509" w:rsidRDefault="005631BF" w:rsidP="001A779B">
            <w:pPr>
              <w:pStyle w:val="REG-P0"/>
              <w:jc w:val="left"/>
              <w:rPr>
                <w:sz w:val="20"/>
                <w:szCs w:val="20"/>
              </w:rPr>
            </w:pPr>
          </w:p>
        </w:tc>
        <w:tc>
          <w:tcPr>
            <w:tcW w:w="2835" w:type="dxa"/>
            <w:tcBorders>
              <w:left w:val="single" w:sz="4" w:space="0" w:color="000000"/>
              <w:right w:val="single" w:sz="4" w:space="0" w:color="000000"/>
            </w:tcBorders>
          </w:tcPr>
          <w:p w14:paraId="1C909B2E" w14:textId="20DB5832" w:rsidR="005631BF" w:rsidRPr="00890509" w:rsidRDefault="005631BF" w:rsidP="001A779B">
            <w:pPr>
              <w:pStyle w:val="REG-P0"/>
              <w:jc w:val="left"/>
              <w:rPr>
                <w:sz w:val="20"/>
                <w:szCs w:val="20"/>
              </w:rPr>
            </w:pPr>
            <w:r w:rsidRPr="00890509">
              <w:rPr>
                <w:sz w:val="20"/>
                <w:szCs w:val="20"/>
              </w:rPr>
              <w:t xml:space="preserve">85 </w:t>
            </w:r>
            <w:r w:rsidR="00CB5692">
              <w:rPr>
                <w:sz w:val="20"/>
                <w:szCs w:val="20"/>
              </w:rPr>
              <w:t>–</w:t>
            </w:r>
            <w:r w:rsidRPr="00890509">
              <w:rPr>
                <w:sz w:val="20"/>
                <w:szCs w:val="20"/>
              </w:rPr>
              <w:t xml:space="preserve"> Electronic Communications</w:t>
            </w:r>
          </w:p>
        </w:tc>
        <w:tc>
          <w:tcPr>
            <w:tcW w:w="1361" w:type="dxa"/>
            <w:tcBorders>
              <w:left w:val="single" w:sz="4" w:space="0" w:color="000000"/>
              <w:right w:val="single" w:sz="4" w:space="0" w:color="000000"/>
            </w:tcBorders>
          </w:tcPr>
          <w:p w14:paraId="729DEB15"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2F506763" w14:textId="77777777" w:rsidR="005631BF" w:rsidRPr="00890509" w:rsidRDefault="005631BF" w:rsidP="001A779B">
            <w:pPr>
              <w:pStyle w:val="REG-P0"/>
              <w:jc w:val="left"/>
              <w:rPr>
                <w:sz w:val="20"/>
                <w:szCs w:val="20"/>
              </w:rPr>
            </w:pPr>
          </w:p>
        </w:tc>
      </w:tr>
      <w:tr w:rsidR="008030F0" w:rsidRPr="00580153" w14:paraId="13379A3C" w14:textId="77777777" w:rsidTr="00105B19">
        <w:tc>
          <w:tcPr>
            <w:tcW w:w="843" w:type="dxa"/>
            <w:vMerge/>
            <w:tcBorders>
              <w:top w:val="single" w:sz="4" w:space="0" w:color="auto"/>
              <w:left w:val="single" w:sz="4" w:space="0" w:color="000000"/>
              <w:bottom w:val="single" w:sz="4" w:space="0" w:color="auto"/>
              <w:right w:val="single" w:sz="4" w:space="0" w:color="000000"/>
            </w:tcBorders>
          </w:tcPr>
          <w:p w14:paraId="67F649D2" w14:textId="77777777" w:rsidR="008030F0" w:rsidRPr="00890509" w:rsidRDefault="008030F0" w:rsidP="001A779B">
            <w:pPr>
              <w:pStyle w:val="REG-P0"/>
              <w:jc w:val="left"/>
              <w:rPr>
                <w:sz w:val="20"/>
                <w:szCs w:val="20"/>
              </w:rPr>
            </w:pPr>
          </w:p>
        </w:tc>
        <w:tc>
          <w:tcPr>
            <w:tcW w:w="2835" w:type="dxa"/>
            <w:tcBorders>
              <w:left w:val="single" w:sz="4" w:space="0" w:color="000000"/>
              <w:right w:val="single" w:sz="4" w:space="0" w:color="000000"/>
            </w:tcBorders>
          </w:tcPr>
          <w:p w14:paraId="6E7AEFDA" w14:textId="2C3710B7" w:rsidR="008030F0" w:rsidRPr="00890509" w:rsidRDefault="008030F0" w:rsidP="001A779B">
            <w:pPr>
              <w:pStyle w:val="REG-P0"/>
              <w:jc w:val="left"/>
              <w:rPr>
                <w:sz w:val="20"/>
                <w:szCs w:val="20"/>
              </w:rPr>
            </w:pPr>
            <w:r w:rsidRPr="00890509">
              <w:rPr>
                <w:sz w:val="20"/>
                <w:szCs w:val="20"/>
              </w:rPr>
              <w:t xml:space="preserve">86 </w:t>
            </w:r>
            <w:r>
              <w:rPr>
                <w:sz w:val="20"/>
                <w:szCs w:val="20"/>
              </w:rPr>
              <w:t>–</w:t>
            </w:r>
            <w:r w:rsidRPr="00890509">
              <w:rPr>
                <w:sz w:val="20"/>
                <w:szCs w:val="20"/>
              </w:rPr>
              <w:t xml:space="preserve"> Electronic Communications</w:t>
            </w:r>
          </w:p>
        </w:tc>
        <w:tc>
          <w:tcPr>
            <w:tcW w:w="1361" w:type="dxa"/>
            <w:tcBorders>
              <w:left w:val="single" w:sz="4" w:space="0" w:color="000000"/>
              <w:right w:val="single" w:sz="4" w:space="0" w:color="000000"/>
            </w:tcBorders>
          </w:tcPr>
          <w:p w14:paraId="7D5073FB" w14:textId="77777777" w:rsidR="008030F0" w:rsidRPr="00890509" w:rsidRDefault="008030F0"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127E52B5" w14:textId="0901C41E" w:rsidR="008030F0" w:rsidRPr="00890509" w:rsidRDefault="008030F0" w:rsidP="001A779B">
            <w:pPr>
              <w:pStyle w:val="REG-P0"/>
              <w:jc w:val="left"/>
              <w:rPr>
                <w:sz w:val="20"/>
                <w:szCs w:val="20"/>
              </w:rPr>
            </w:pPr>
            <w:r w:rsidRPr="00890509">
              <w:rPr>
                <w:sz w:val="20"/>
                <w:szCs w:val="20"/>
              </w:rPr>
              <w:t>Fixed line, VSAT to be migrated to this number range</w:t>
            </w:r>
          </w:p>
        </w:tc>
      </w:tr>
      <w:tr w:rsidR="005631BF" w:rsidRPr="00580153" w14:paraId="6D784F7C" w14:textId="77777777" w:rsidTr="00105B19">
        <w:tc>
          <w:tcPr>
            <w:tcW w:w="843" w:type="dxa"/>
            <w:vMerge/>
            <w:tcBorders>
              <w:top w:val="single" w:sz="4" w:space="0" w:color="auto"/>
              <w:left w:val="single" w:sz="4" w:space="0" w:color="000000"/>
              <w:bottom w:val="single" w:sz="4" w:space="0" w:color="auto"/>
              <w:right w:val="single" w:sz="4" w:space="0" w:color="000000"/>
            </w:tcBorders>
          </w:tcPr>
          <w:p w14:paraId="346A585E" w14:textId="77777777" w:rsidR="005631BF" w:rsidRPr="00890509" w:rsidRDefault="005631BF" w:rsidP="001A779B">
            <w:pPr>
              <w:pStyle w:val="REG-P0"/>
              <w:jc w:val="left"/>
              <w:rPr>
                <w:sz w:val="20"/>
                <w:szCs w:val="20"/>
              </w:rPr>
            </w:pPr>
          </w:p>
        </w:tc>
        <w:tc>
          <w:tcPr>
            <w:tcW w:w="2835" w:type="dxa"/>
            <w:tcBorders>
              <w:left w:val="single" w:sz="4" w:space="0" w:color="000000"/>
              <w:right w:val="single" w:sz="4" w:space="0" w:color="000000"/>
            </w:tcBorders>
          </w:tcPr>
          <w:p w14:paraId="6ECCEF67" w14:textId="6A2CFB20" w:rsidR="005631BF" w:rsidRPr="00890509" w:rsidRDefault="005631BF" w:rsidP="001A779B">
            <w:pPr>
              <w:pStyle w:val="REG-P0"/>
              <w:jc w:val="left"/>
              <w:rPr>
                <w:sz w:val="20"/>
                <w:szCs w:val="20"/>
              </w:rPr>
            </w:pPr>
            <w:r w:rsidRPr="00890509">
              <w:rPr>
                <w:sz w:val="20"/>
                <w:szCs w:val="20"/>
              </w:rPr>
              <w:t xml:space="preserve">87 </w:t>
            </w:r>
            <w:r w:rsidR="00CB5692">
              <w:rPr>
                <w:sz w:val="20"/>
                <w:szCs w:val="20"/>
              </w:rPr>
              <w:t>–</w:t>
            </w:r>
            <w:r w:rsidRPr="00890509">
              <w:rPr>
                <w:sz w:val="20"/>
                <w:szCs w:val="20"/>
              </w:rPr>
              <w:t xml:space="preserve"> Higher Rate</w:t>
            </w:r>
          </w:p>
        </w:tc>
        <w:tc>
          <w:tcPr>
            <w:tcW w:w="1361" w:type="dxa"/>
            <w:tcBorders>
              <w:left w:val="single" w:sz="4" w:space="0" w:color="000000"/>
              <w:right w:val="single" w:sz="4" w:space="0" w:color="000000"/>
            </w:tcBorders>
          </w:tcPr>
          <w:p w14:paraId="470939C7"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47FA6EC5" w14:textId="77777777" w:rsidR="005631BF" w:rsidRPr="00890509" w:rsidRDefault="005631BF" w:rsidP="001A779B">
            <w:pPr>
              <w:pStyle w:val="REG-P0"/>
              <w:jc w:val="left"/>
              <w:rPr>
                <w:sz w:val="20"/>
                <w:szCs w:val="20"/>
              </w:rPr>
            </w:pPr>
          </w:p>
        </w:tc>
      </w:tr>
      <w:tr w:rsidR="005631BF" w:rsidRPr="00580153" w14:paraId="34E910E1" w14:textId="77777777" w:rsidTr="00105B19">
        <w:tc>
          <w:tcPr>
            <w:tcW w:w="843" w:type="dxa"/>
            <w:vMerge/>
            <w:tcBorders>
              <w:top w:val="single" w:sz="4" w:space="0" w:color="auto"/>
              <w:left w:val="single" w:sz="4" w:space="0" w:color="000000"/>
              <w:bottom w:val="single" w:sz="4" w:space="0" w:color="auto"/>
              <w:right w:val="single" w:sz="4" w:space="0" w:color="000000"/>
            </w:tcBorders>
          </w:tcPr>
          <w:p w14:paraId="3B8E32AC" w14:textId="77777777" w:rsidR="005631BF" w:rsidRPr="00890509" w:rsidRDefault="005631BF" w:rsidP="001A779B">
            <w:pPr>
              <w:pStyle w:val="REG-P0"/>
              <w:jc w:val="left"/>
              <w:rPr>
                <w:sz w:val="20"/>
                <w:szCs w:val="20"/>
              </w:rPr>
            </w:pPr>
          </w:p>
        </w:tc>
        <w:tc>
          <w:tcPr>
            <w:tcW w:w="2835" w:type="dxa"/>
            <w:tcBorders>
              <w:left w:val="single" w:sz="4" w:space="0" w:color="000000"/>
              <w:right w:val="single" w:sz="4" w:space="0" w:color="000000"/>
            </w:tcBorders>
          </w:tcPr>
          <w:p w14:paraId="593AB63E" w14:textId="665C30B7" w:rsidR="005631BF" w:rsidRPr="00890509" w:rsidRDefault="005631BF" w:rsidP="001A779B">
            <w:pPr>
              <w:pStyle w:val="REG-P0"/>
              <w:jc w:val="left"/>
              <w:rPr>
                <w:sz w:val="20"/>
                <w:szCs w:val="20"/>
              </w:rPr>
            </w:pPr>
            <w:r w:rsidRPr="00890509">
              <w:rPr>
                <w:sz w:val="20"/>
                <w:szCs w:val="20"/>
              </w:rPr>
              <w:t xml:space="preserve">88 </w:t>
            </w:r>
            <w:r w:rsidR="00CB5692">
              <w:rPr>
                <w:sz w:val="20"/>
                <w:szCs w:val="20"/>
              </w:rPr>
              <w:t>–</w:t>
            </w:r>
            <w:r w:rsidRPr="00890509">
              <w:rPr>
                <w:sz w:val="20"/>
                <w:szCs w:val="20"/>
              </w:rPr>
              <w:t xml:space="preserve"> Virtual Telephone</w:t>
            </w:r>
          </w:p>
        </w:tc>
        <w:tc>
          <w:tcPr>
            <w:tcW w:w="1361" w:type="dxa"/>
            <w:tcBorders>
              <w:left w:val="single" w:sz="4" w:space="0" w:color="000000"/>
              <w:right w:val="single" w:sz="4" w:space="0" w:color="000000"/>
            </w:tcBorders>
          </w:tcPr>
          <w:p w14:paraId="3C6E467C" w14:textId="77777777" w:rsidR="005631BF" w:rsidRPr="00890509" w:rsidRDefault="005631BF" w:rsidP="001A779B">
            <w:pPr>
              <w:pStyle w:val="REG-P0"/>
              <w:jc w:val="left"/>
              <w:rPr>
                <w:sz w:val="20"/>
                <w:szCs w:val="20"/>
              </w:rPr>
            </w:pPr>
            <w:r w:rsidRPr="00890509">
              <w:rPr>
                <w:sz w:val="20"/>
                <w:szCs w:val="20"/>
              </w:rPr>
              <w:t>9 digits</w:t>
            </w:r>
          </w:p>
        </w:tc>
        <w:tc>
          <w:tcPr>
            <w:tcW w:w="2901" w:type="dxa"/>
            <w:tcBorders>
              <w:left w:val="single" w:sz="4" w:space="0" w:color="000000"/>
              <w:right w:val="single" w:sz="4" w:space="0" w:color="000000"/>
            </w:tcBorders>
          </w:tcPr>
          <w:p w14:paraId="6D92D457" w14:textId="77777777" w:rsidR="005631BF" w:rsidRPr="00890509" w:rsidRDefault="005631BF" w:rsidP="001A779B">
            <w:pPr>
              <w:pStyle w:val="REG-P0"/>
              <w:jc w:val="left"/>
              <w:rPr>
                <w:sz w:val="20"/>
                <w:szCs w:val="20"/>
              </w:rPr>
            </w:pPr>
          </w:p>
        </w:tc>
      </w:tr>
      <w:tr w:rsidR="005631BF" w:rsidRPr="00580153" w14:paraId="65E42C75" w14:textId="77777777" w:rsidTr="00105B19">
        <w:tc>
          <w:tcPr>
            <w:tcW w:w="843" w:type="dxa"/>
            <w:vMerge/>
            <w:tcBorders>
              <w:top w:val="single" w:sz="4" w:space="0" w:color="auto"/>
              <w:left w:val="single" w:sz="4" w:space="0" w:color="000000"/>
              <w:bottom w:val="single" w:sz="4" w:space="0" w:color="000000"/>
              <w:right w:val="single" w:sz="4" w:space="0" w:color="000000"/>
            </w:tcBorders>
          </w:tcPr>
          <w:p w14:paraId="6C396A91" w14:textId="77777777" w:rsidR="005631BF" w:rsidRPr="00890509" w:rsidRDefault="005631BF" w:rsidP="001A779B">
            <w:pPr>
              <w:pStyle w:val="REG-P0"/>
              <w:jc w:val="left"/>
              <w:rPr>
                <w:sz w:val="20"/>
                <w:szCs w:val="20"/>
              </w:rPr>
            </w:pPr>
          </w:p>
        </w:tc>
        <w:tc>
          <w:tcPr>
            <w:tcW w:w="2835" w:type="dxa"/>
            <w:tcBorders>
              <w:left w:val="single" w:sz="4" w:space="0" w:color="000000"/>
              <w:bottom w:val="single" w:sz="4" w:space="0" w:color="000000"/>
              <w:right w:val="single" w:sz="4" w:space="0" w:color="000000"/>
            </w:tcBorders>
          </w:tcPr>
          <w:p w14:paraId="71BA2CEA" w14:textId="63A6BAEB" w:rsidR="005631BF" w:rsidRPr="00890509" w:rsidRDefault="005631BF" w:rsidP="001A779B">
            <w:pPr>
              <w:pStyle w:val="REG-P0"/>
              <w:jc w:val="left"/>
              <w:rPr>
                <w:sz w:val="20"/>
                <w:szCs w:val="20"/>
              </w:rPr>
            </w:pPr>
            <w:r w:rsidRPr="00890509">
              <w:rPr>
                <w:sz w:val="20"/>
                <w:szCs w:val="20"/>
              </w:rPr>
              <w:t xml:space="preserve">89 </w:t>
            </w:r>
            <w:r w:rsidR="00CB5692">
              <w:rPr>
                <w:sz w:val="20"/>
                <w:szCs w:val="20"/>
              </w:rPr>
              <w:t>–</w:t>
            </w:r>
            <w:r w:rsidRPr="00890509">
              <w:rPr>
                <w:sz w:val="20"/>
                <w:szCs w:val="20"/>
              </w:rPr>
              <w:t xml:space="preserve"> M2M</w:t>
            </w:r>
          </w:p>
        </w:tc>
        <w:tc>
          <w:tcPr>
            <w:tcW w:w="1361" w:type="dxa"/>
            <w:tcBorders>
              <w:left w:val="single" w:sz="4" w:space="0" w:color="000000"/>
              <w:bottom w:val="single" w:sz="4" w:space="0" w:color="000000"/>
              <w:right w:val="single" w:sz="4" w:space="0" w:color="000000"/>
            </w:tcBorders>
          </w:tcPr>
          <w:p w14:paraId="0E5A111C" w14:textId="77777777" w:rsidR="005631BF" w:rsidRPr="00890509" w:rsidRDefault="005631BF" w:rsidP="001A779B">
            <w:pPr>
              <w:pStyle w:val="REG-P0"/>
              <w:jc w:val="left"/>
              <w:rPr>
                <w:sz w:val="20"/>
                <w:szCs w:val="20"/>
              </w:rPr>
            </w:pPr>
            <w:r w:rsidRPr="00890509">
              <w:rPr>
                <w:sz w:val="20"/>
                <w:szCs w:val="20"/>
              </w:rPr>
              <w:t>12 digits</w:t>
            </w:r>
          </w:p>
        </w:tc>
        <w:tc>
          <w:tcPr>
            <w:tcW w:w="2901" w:type="dxa"/>
            <w:tcBorders>
              <w:left w:val="single" w:sz="4" w:space="0" w:color="000000"/>
              <w:bottom w:val="single" w:sz="4" w:space="0" w:color="000000"/>
              <w:right w:val="single" w:sz="4" w:space="0" w:color="000000"/>
            </w:tcBorders>
          </w:tcPr>
          <w:p w14:paraId="304F1BA4" w14:textId="77777777" w:rsidR="005631BF" w:rsidRPr="00890509" w:rsidRDefault="005631BF" w:rsidP="001A779B">
            <w:pPr>
              <w:pStyle w:val="REG-P0"/>
              <w:jc w:val="left"/>
              <w:rPr>
                <w:sz w:val="20"/>
                <w:szCs w:val="20"/>
              </w:rPr>
            </w:pPr>
            <w:r w:rsidRPr="00890509">
              <w:rPr>
                <w:sz w:val="20"/>
                <w:szCs w:val="20"/>
              </w:rPr>
              <w:t>Includes ENUM services</w:t>
            </w:r>
          </w:p>
        </w:tc>
      </w:tr>
      <w:tr w:rsidR="005631BF" w:rsidRPr="00580153" w14:paraId="4CAACCFE" w14:textId="77777777" w:rsidTr="00105B19">
        <w:tc>
          <w:tcPr>
            <w:tcW w:w="843" w:type="dxa"/>
            <w:tcBorders>
              <w:top w:val="single" w:sz="4" w:space="0" w:color="000000"/>
              <w:left w:val="single" w:sz="4" w:space="0" w:color="000000"/>
              <w:bottom w:val="single" w:sz="4" w:space="0" w:color="000000"/>
              <w:right w:val="single" w:sz="4" w:space="0" w:color="000000"/>
            </w:tcBorders>
          </w:tcPr>
          <w:p w14:paraId="7D8A6216" w14:textId="77777777" w:rsidR="005631BF" w:rsidRPr="00890509" w:rsidRDefault="005631BF" w:rsidP="001A779B">
            <w:pPr>
              <w:pStyle w:val="REG-P0"/>
              <w:jc w:val="left"/>
              <w:rPr>
                <w:sz w:val="20"/>
                <w:szCs w:val="20"/>
              </w:rPr>
            </w:pPr>
            <w:r w:rsidRPr="00890509">
              <w:rPr>
                <w:sz w:val="20"/>
                <w:szCs w:val="20"/>
              </w:rPr>
              <w:t>9</w:t>
            </w:r>
          </w:p>
        </w:tc>
        <w:tc>
          <w:tcPr>
            <w:tcW w:w="2835" w:type="dxa"/>
            <w:tcBorders>
              <w:top w:val="single" w:sz="4" w:space="0" w:color="000000"/>
              <w:left w:val="single" w:sz="4" w:space="0" w:color="000000"/>
              <w:bottom w:val="single" w:sz="4" w:space="0" w:color="000000"/>
              <w:right w:val="single" w:sz="4" w:space="0" w:color="000000"/>
            </w:tcBorders>
          </w:tcPr>
          <w:p w14:paraId="40E1E12D" w14:textId="77777777" w:rsidR="005631BF" w:rsidRPr="00890509" w:rsidRDefault="005631BF" w:rsidP="001A779B">
            <w:pPr>
              <w:pStyle w:val="REG-P0"/>
              <w:jc w:val="left"/>
              <w:rPr>
                <w:sz w:val="20"/>
                <w:szCs w:val="20"/>
              </w:rPr>
            </w:pPr>
            <w:r w:rsidRPr="00890509">
              <w:rPr>
                <w:sz w:val="20"/>
                <w:szCs w:val="20"/>
              </w:rPr>
              <w:t>Short Codes</w:t>
            </w:r>
          </w:p>
        </w:tc>
        <w:tc>
          <w:tcPr>
            <w:tcW w:w="1361" w:type="dxa"/>
            <w:tcBorders>
              <w:top w:val="single" w:sz="4" w:space="0" w:color="000000"/>
              <w:left w:val="single" w:sz="4" w:space="0" w:color="000000"/>
              <w:bottom w:val="single" w:sz="4" w:space="0" w:color="000000"/>
              <w:right w:val="single" w:sz="4" w:space="0" w:color="000000"/>
            </w:tcBorders>
          </w:tcPr>
          <w:p w14:paraId="34884680" w14:textId="77777777" w:rsidR="005631BF" w:rsidRPr="00890509" w:rsidRDefault="005631BF" w:rsidP="001A779B">
            <w:pPr>
              <w:pStyle w:val="REG-P0"/>
              <w:jc w:val="left"/>
              <w:rPr>
                <w:sz w:val="20"/>
                <w:szCs w:val="20"/>
              </w:rPr>
            </w:pPr>
            <w:r w:rsidRPr="00890509">
              <w:rPr>
                <w:sz w:val="20"/>
                <w:szCs w:val="20"/>
              </w:rPr>
              <w:t>3 to 5 digits</w:t>
            </w:r>
          </w:p>
        </w:tc>
        <w:tc>
          <w:tcPr>
            <w:tcW w:w="2901" w:type="dxa"/>
            <w:tcBorders>
              <w:top w:val="single" w:sz="4" w:space="0" w:color="000000"/>
              <w:left w:val="single" w:sz="4" w:space="0" w:color="000000"/>
              <w:bottom w:val="single" w:sz="4" w:space="0" w:color="000000"/>
              <w:right w:val="single" w:sz="4" w:space="0" w:color="000000"/>
            </w:tcBorders>
          </w:tcPr>
          <w:p w14:paraId="6B057D74" w14:textId="77777777" w:rsidR="005631BF" w:rsidRPr="00890509" w:rsidRDefault="005631BF" w:rsidP="001A779B">
            <w:pPr>
              <w:pStyle w:val="REG-P0"/>
              <w:jc w:val="left"/>
              <w:rPr>
                <w:sz w:val="20"/>
                <w:szCs w:val="20"/>
              </w:rPr>
            </w:pPr>
          </w:p>
        </w:tc>
      </w:tr>
    </w:tbl>
    <w:p w14:paraId="4F86FDDF" w14:textId="77777777" w:rsidR="005631BF" w:rsidRPr="00580153" w:rsidRDefault="005631BF" w:rsidP="005631BF">
      <w:pPr>
        <w:pStyle w:val="REG-P0"/>
        <w:tabs>
          <w:tab w:val="left" w:pos="5387"/>
        </w:tabs>
        <w:rPr>
          <w:sz w:val="17"/>
          <w:szCs w:val="17"/>
        </w:rPr>
      </w:pPr>
    </w:p>
    <w:p w14:paraId="08C62670" w14:textId="77777777" w:rsidR="005631BF" w:rsidRPr="009C485C" w:rsidRDefault="005631BF" w:rsidP="00855A53">
      <w:pPr>
        <w:pStyle w:val="REG-P1"/>
      </w:pPr>
      <w:r w:rsidRPr="009C485C">
        <w:t>(2)</w:t>
      </w:r>
      <w:r w:rsidRPr="009C485C">
        <w:tab/>
        <w:t>Customers should dial the national escape prefix “0” first when dialling calls, unless the call is to a short code.</w:t>
      </w:r>
    </w:p>
    <w:p w14:paraId="34BD42AC" w14:textId="77777777" w:rsidR="005631BF" w:rsidRPr="009C485C" w:rsidRDefault="005631BF" w:rsidP="00855A53">
      <w:pPr>
        <w:pStyle w:val="REG-P1"/>
      </w:pPr>
    </w:p>
    <w:p w14:paraId="5BB38BDC" w14:textId="77777777" w:rsidR="005631BF" w:rsidRPr="009C485C" w:rsidRDefault="005631BF" w:rsidP="00855A53">
      <w:pPr>
        <w:pStyle w:val="REG-P1"/>
      </w:pPr>
      <w:r w:rsidRPr="009C485C">
        <w:t>(3)</w:t>
      </w:r>
      <w:r w:rsidRPr="009C485C">
        <w:tab/>
        <w:t>Customers should dial the international escape prefix “00” first when dialling international outgoing calls.</w:t>
      </w:r>
    </w:p>
    <w:p w14:paraId="12096CCA" w14:textId="77777777" w:rsidR="005631BF" w:rsidRPr="009C485C" w:rsidRDefault="005631BF" w:rsidP="00855A53">
      <w:pPr>
        <w:pStyle w:val="REG-P1"/>
      </w:pPr>
    </w:p>
    <w:p w14:paraId="0E9F2A26" w14:textId="77777777" w:rsidR="005631BF" w:rsidRPr="009C485C" w:rsidRDefault="005631BF" w:rsidP="00855A53">
      <w:pPr>
        <w:pStyle w:val="REG-P1"/>
      </w:pPr>
      <w:r w:rsidRPr="009C485C">
        <w:t>(4)</w:t>
      </w:r>
      <w:r w:rsidRPr="009C485C">
        <w:tab/>
        <w:t>Mobile customers may replace the “00” with the symbol “+” when dialling the international escape prefix in accordance with ITU-T REC E.164.</w:t>
      </w:r>
    </w:p>
    <w:p w14:paraId="0B20A017" w14:textId="77777777" w:rsidR="005631BF" w:rsidRPr="00B069CB" w:rsidRDefault="005631BF" w:rsidP="00B069CB">
      <w:pPr>
        <w:pStyle w:val="REG-P1"/>
        <w:ind w:firstLine="0"/>
      </w:pPr>
    </w:p>
    <w:p w14:paraId="7DAA533D" w14:textId="77777777" w:rsidR="005631BF" w:rsidRPr="00B069CB" w:rsidRDefault="005631BF" w:rsidP="00B069CB">
      <w:pPr>
        <w:pStyle w:val="REG-P1"/>
        <w:ind w:firstLine="0"/>
        <w:rPr>
          <w:b/>
        </w:rPr>
      </w:pPr>
      <w:r w:rsidRPr="00B069CB">
        <w:rPr>
          <w:b/>
        </w:rPr>
        <w:t>Short code categories</w:t>
      </w:r>
    </w:p>
    <w:p w14:paraId="0A4856E8" w14:textId="67C4F9DB" w:rsidR="005631BF" w:rsidRDefault="005631BF" w:rsidP="00B069CB">
      <w:pPr>
        <w:pStyle w:val="REG-P1"/>
      </w:pPr>
    </w:p>
    <w:p w14:paraId="0AB23D19" w14:textId="4FE2D15A" w:rsidR="00855A53" w:rsidRDefault="00855A53" w:rsidP="00B069CB">
      <w:pPr>
        <w:pStyle w:val="REG-P1"/>
      </w:pPr>
      <w:r w:rsidRPr="00855A53">
        <w:rPr>
          <w:b/>
        </w:rPr>
        <w:t>8.</w:t>
      </w:r>
      <w:r>
        <w:tab/>
        <w:t>(1)</w:t>
      </w:r>
      <w:r>
        <w:tab/>
      </w:r>
      <w:r w:rsidRPr="00580153">
        <w:t>Short codes for voice services shall form part of the National Numbering Plan used for voice and related services and form part of the E.164 numbers but are not part of the International Numbering Plan</w:t>
      </w:r>
      <w:r>
        <w:t>.</w:t>
      </w:r>
    </w:p>
    <w:p w14:paraId="4B863AB1" w14:textId="34878D14" w:rsidR="00855A53" w:rsidRDefault="00855A53" w:rsidP="00B069CB">
      <w:pPr>
        <w:pStyle w:val="REG-P1"/>
      </w:pPr>
    </w:p>
    <w:p w14:paraId="4F3C0F2F" w14:textId="1336597D" w:rsidR="00855A53" w:rsidRDefault="00855A53" w:rsidP="00B069CB">
      <w:pPr>
        <w:pStyle w:val="REG-P1"/>
      </w:pPr>
      <w:r>
        <w:t xml:space="preserve">(2) </w:t>
      </w:r>
      <w:r>
        <w:tab/>
      </w:r>
      <w:r w:rsidRPr="00580153">
        <w:t>Short codes used for SMS text messaging and related services do not form part of the E.164 numbers, except as prescribed in Regulation 9 of these regulations</w:t>
      </w:r>
      <w:r>
        <w:t>.</w:t>
      </w:r>
    </w:p>
    <w:p w14:paraId="2713C037" w14:textId="1ECD6FA3" w:rsidR="00855A53" w:rsidRDefault="00855A53" w:rsidP="00B069CB">
      <w:pPr>
        <w:pStyle w:val="REG-P1"/>
      </w:pPr>
    </w:p>
    <w:p w14:paraId="4A4087EC" w14:textId="66B6BD74" w:rsidR="00855A53" w:rsidRDefault="00855A53" w:rsidP="00B069CB">
      <w:pPr>
        <w:pStyle w:val="REG-P1"/>
      </w:pPr>
      <w:r>
        <w:t>(3)</w:t>
      </w:r>
      <w:r>
        <w:tab/>
      </w:r>
      <w:r w:rsidRPr="00580153">
        <w:t>Short codes are categorised as follows:</w:t>
      </w:r>
    </w:p>
    <w:p w14:paraId="20D59007" w14:textId="77777777" w:rsidR="00855A53" w:rsidRDefault="00855A53" w:rsidP="00B069CB">
      <w:pPr>
        <w:pStyle w:val="REG-P1"/>
      </w:pPr>
    </w:p>
    <w:p w14:paraId="434BFB37" w14:textId="77777777" w:rsidR="005631BF" w:rsidRPr="00AC7AFE" w:rsidRDefault="005631BF" w:rsidP="00AC7AFE">
      <w:pPr>
        <w:pStyle w:val="REG-Pi"/>
      </w:pPr>
      <w:r w:rsidRPr="00AC7AFE">
        <w:t>(a)</w:t>
      </w:r>
      <w:r w:rsidRPr="00AC7AFE">
        <w:tab/>
        <w:t>emergency and public services;</w:t>
      </w:r>
    </w:p>
    <w:p w14:paraId="54F14A6A" w14:textId="77777777" w:rsidR="005631BF" w:rsidRPr="00AC7AFE" w:rsidRDefault="005631BF" w:rsidP="00AC7AFE">
      <w:pPr>
        <w:pStyle w:val="REG-Pi"/>
      </w:pPr>
    </w:p>
    <w:p w14:paraId="47C0B1C1" w14:textId="77777777" w:rsidR="005631BF" w:rsidRPr="00AC7AFE" w:rsidRDefault="005631BF" w:rsidP="00AC7AFE">
      <w:pPr>
        <w:pStyle w:val="REG-Pi"/>
      </w:pPr>
      <w:r w:rsidRPr="00AC7AFE">
        <w:t>(b)</w:t>
      </w:r>
      <w:r w:rsidRPr="00AC7AFE">
        <w:tab/>
        <w:t>licensee services;</w:t>
      </w:r>
    </w:p>
    <w:p w14:paraId="46700C82" w14:textId="77777777" w:rsidR="005631BF" w:rsidRPr="00AC7AFE" w:rsidRDefault="005631BF" w:rsidP="00AC7AFE">
      <w:pPr>
        <w:pStyle w:val="REG-Pi"/>
      </w:pPr>
    </w:p>
    <w:p w14:paraId="539CB76F" w14:textId="77777777" w:rsidR="005631BF" w:rsidRPr="00AC7AFE" w:rsidRDefault="005631BF" w:rsidP="00AC7AFE">
      <w:pPr>
        <w:pStyle w:val="REG-Pi"/>
      </w:pPr>
      <w:r w:rsidRPr="00AC7AFE">
        <w:t>(c)</w:t>
      </w:r>
      <w:r w:rsidRPr="00AC7AFE">
        <w:tab/>
        <w:t>network access; and</w:t>
      </w:r>
    </w:p>
    <w:p w14:paraId="3E35FFDB" w14:textId="77777777" w:rsidR="005631BF" w:rsidRPr="00AC7AFE" w:rsidRDefault="005631BF" w:rsidP="00AC7AFE">
      <w:pPr>
        <w:pStyle w:val="REG-Pi"/>
      </w:pPr>
    </w:p>
    <w:p w14:paraId="38A548EE" w14:textId="77777777" w:rsidR="005631BF" w:rsidRPr="00AC7AFE" w:rsidRDefault="005631BF" w:rsidP="00AC7AFE">
      <w:pPr>
        <w:pStyle w:val="REG-Pi"/>
      </w:pPr>
      <w:r w:rsidRPr="00AC7AFE">
        <w:t>(d)</w:t>
      </w:r>
      <w:r w:rsidRPr="00AC7AFE">
        <w:tab/>
        <w:t>commercial services.</w:t>
      </w:r>
    </w:p>
    <w:p w14:paraId="37EB9A2B" w14:textId="77777777" w:rsidR="005631BF" w:rsidRPr="00580153" w:rsidRDefault="005631BF" w:rsidP="005631BF">
      <w:pPr>
        <w:pStyle w:val="REG-P0"/>
        <w:tabs>
          <w:tab w:val="left" w:pos="5387"/>
        </w:tabs>
        <w:rPr>
          <w:sz w:val="26"/>
          <w:szCs w:val="26"/>
        </w:rPr>
      </w:pPr>
    </w:p>
    <w:p w14:paraId="648636F0" w14:textId="77777777" w:rsidR="005631BF" w:rsidRPr="009F54CA" w:rsidRDefault="005631BF" w:rsidP="0001514C">
      <w:pPr>
        <w:pStyle w:val="REG-P1"/>
      </w:pPr>
      <w:r w:rsidRPr="009F54CA">
        <w:t>(4)</w:t>
      </w:r>
      <w:r w:rsidRPr="009F54CA">
        <w:tab/>
        <w:t xml:space="preserve">All licensees are required to route emergency and public service short codes dialled from numbers assigned to their customers to the correct terminating point without charge to the </w:t>
      </w:r>
      <w:r w:rsidRPr="009F54CA">
        <w:lastRenderedPageBreak/>
        <w:t>customer. Where the call is routed via a second or subsequent network, no interconnection charges will be payable between licensees.</w:t>
      </w:r>
    </w:p>
    <w:p w14:paraId="0BF694CB" w14:textId="77777777" w:rsidR="005631BF" w:rsidRPr="009F54CA" w:rsidRDefault="005631BF" w:rsidP="0001514C">
      <w:pPr>
        <w:pStyle w:val="REG-P1"/>
      </w:pPr>
    </w:p>
    <w:p w14:paraId="0DB6F00A" w14:textId="77777777" w:rsidR="005631BF" w:rsidRPr="009F54CA" w:rsidRDefault="005631BF" w:rsidP="0001514C">
      <w:pPr>
        <w:pStyle w:val="REG-P1"/>
      </w:pPr>
      <w:r w:rsidRPr="009F54CA">
        <w:t>(5)</w:t>
      </w:r>
      <w:r w:rsidRPr="009F54CA">
        <w:tab/>
        <w:t>Network access codes may only be used for inter-network routing purposes and the use of the codes does not change any interconnection payment arrangements.</w:t>
      </w:r>
    </w:p>
    <w:p w14:paraId="3E235D44" w14:textId="77777777" w:rsidR="005631BF" w:rsidRPr="009F54CA" w:rsidRDefault="005631BF" w:rsidP="0001514C">
      <w:pPr>
        <w:pStyle w:val="REG-P1"/>
      </w:pPr>
    </w:p>
    <w:p w14:paraId="6DBDC4EE" w14:textId="77777777" w:rsidR="005631BF" w:rsidRPr="009F54CA" w:rsidRDefault="005631BF" w:rsidP="0001514C">
      <w:pPr>
        <w:pStyle w:val="REG-P1"/>
      </w:pPr>
      <w:r w:rsidRPr="009F54CA">
        <w:t>(6)</w:t>
      </w:r>
      <w:r w:rsidRPr="009F54CA">
        <w:tab/>
        <w:t>The commercial services short codes assigned by a licensee to a third party provider, may be subject to commercial agreement between the licensee and the third party provider. Where the call is routed via a second or subsequent network, charges will be in accordance with the interconnection tariffs set by the Authority.</w:t>
      </w:r>
    </w:p>
    <w:p w14:paraId="2438C663" w14:textId="77777777" w:rsidR="005631BF" w:rsidRPr="009F54CA" w:rsidRDefault="005631BF" w:rsidP="009F54CA">
      <w:pPr>
        <w:pStyle w:val="REG-P1"/>
        <w:ind w:firstLine="0"/>
      </w:pPr>
    </w:p>
    <w:p w14:paraId="311F9B68" w14:textId="77777777" w:rsidR="005631BF" w:rsidRPr="009F54CA" w:rsidRDefault="005631BF" w:rsidP="009F54CA">
      <w:pPr>
        <w:pStyle w:val="REG-P1"/>
        <w:ind w:firstLine="0"/>
        <w:rPr>
          <w:b/>
        </w:rPr>
      </w:pPr>
      <w:r w:rsidRPr="009F54CA">
        <w:rPr>
          <w:b/>
        </w:rPr>
        <w:t>Use of short codes</w:t>
      </w:r>
    </w:p>
    <w:p w14:paraId="2499BDA6" w14:textId="77777777" w:rsidR="005631BF" w:rsidRPr="009F54CA" w:rsidRDefault="005631BF" w:rsidP="009F54CA">
      <w:pPr>
        <w:pStyle w:val="REG-P1"/>
      </w:pPr>
    </w:p>
    <w:p w14:paraId="390D4D1E" w14:textId="77777777" w:rsidR="005631BF" w:rsidRPr="009F54CA" w:rsidRDefault="005631BF" w:rsidP="0001514C">
      <w:pPr>
        <w:pStyle w:val="REG-P1"/>
      </w:pPr>
      <w:r w:rsidRPr="002D2641">
        <w:rPr>
          <w:b/>
        </w:rPr>
        <w:t>9.</w:t>
      </w:r>
      <w:r w:rsidR="00E57D18">
        <w:t xml:space="preserve">      </w:t>
      </w:r>
      <w:r w:rsidRPr="009F54CA">
        <w:t>(1)</w:t>
      </w:r>
      <w:r w:rsidR="009F54CA">
        <w:tab/>
      </w:r>
      <w:r w:rsidRPr="009F54CA">
        <w:t>Short codes starting with the digit 1 may be used for commercial, emergency</w:t>
      </w:r>
      <w:r w:rsidR="00E57D18">
        <w:t xml:space="preserve"> </w:t>
      </w:r>
      <w:r w:rsidRPr="009F54CA">
        <w:t>and public services, licensee services and network access. They may consist of three to five digits.</w:t>
      </w:r>
    </w:p>
    <w:p w14:paraId="4E543A22" w14:textId="77777777" w:rsidR="005631BF" w:rsidRPr="009F54CA" w:rsidRDefault="005631BF" w:rsidP="0001514C">
      <w:pPr>
        <w:pStyle w:val="REG-P1"/>
      </w:pPr>
    </w:p>
    <w:p w14:paraId="10471A13" w14:textId="77777777" w:rsidR="005631BF" w:rsidRPr="009F54CA" w:rsidRDefault="005631BF" w:rsidP="0001514C">
      <w:pPr>
        <w:pStyle w:val="REG-P1"/>
      </w:pPr>
      <w:r w:rsidRPr="009F54CA">
        <w:t>(2)</w:t>
      </w:r>
      <w:r w:rsidRPr="009F54CA">
        <w:tab/>
        <w:t>Short codes starting with the digit 9 may be used for emergency and public services and commercial services. They may consist of three to five digits.</w:t>
      </w:r>
    </w:p>
    <w:p w14:paraId="12BFF7B6" w14:textId="77777777" w:rsidR="005631BF" w:rsidRPr="009F54CA" w:rsidRDefault="005631BF" w:rsidP="0001514C">
      <w:pPr>
        <w:pStyle w:val="REG-P1"/>
      </w:pPr>
    </w:p>
    <w:p w14:paraId="698ECC6B" w14:textId="77777777" w:rsidR="005631BF" w:rsidRPr="009F54CA" w:rsidRDefault="005631BF" w:rsidP="0001514C">
      <w:pPr>
        <w:pStyle w:val="REG-P1"/>
      </w:pPr>
      <w:r w:rsidRPr="009F54CA">
        <w:t>(3)</w:t>
      </w:r>
      <w:r w:rsidRPr="009F54CA">
        <w:tab/>
        <w:t>Short codes starting with other leading digits shall not be used.</w:t>
      </w:r>
    </w:p>
    <w:p w14:paraId="264513C4" w14:textId="77777777" w:rsidR="005631BF" w:rsidRPr="009F54CA" w:rsidRDefault="005631BF" w:rsidP="0001514C">
      <w:pPr>
        <w:pStyle w:val="REG-P1"/>
      </w:pPr>
    </w:p>
    <w:p w14:paraId="43141973" w14:textId="77777777" w:rsidR="005631BF" w:rsidRPr="009F54CA" w:rsidRDefault="005631BF" w:rsidP="0001514C">
      <w:pPr>
        <w:pStyle w:val="REG-P1"/>
      </w:pPr>
      <w:r w:rsidRPr="009F54CA">
        <w:t>(4)</w:t>
      </w:r>
      <w:r w:rsidRPr="009F54CA">
        <w:tab/>
        <w:t>Licensees must correctly route calls making use of short codes designated for emergency services. These short codes designated for emergency services will be found on the website of the Authority.</w:t>
      </w:r>
    </w:p>
    <w:p w14:paraId="7521230C" w14:textId="77777777" w:rsidR="005631BF" w:rsidRPr="009F54CA" w:rsidRDefault="005631BF" w:rsidP="0001514C">
      <w:pPr>
        <w:pStyle w:val="REG-P1"/>
      </w:pPr>
    </w:p>
    <w:p w14:paraId="134A6E23" w14:textId="77777777" w:rsidR="005631BF" w:rsidRPr="009F54CA" w:rsidRDefault="005631BF" w:rsidP="0001514C">
      <w:pPr>
        <w:pStyle w:val="REG-P1"/>
      </w:pPr>
      <w:r w:rsidRPr="009F54CA">
        <w:t>(5)</w:t>
      </w:r>
      <w:r w:rsidRPr="009F54CA">
        <w:tab/>
        <w:t>In the event that licensees offer to provide the same or similar voice and/or SMS services, they should use the same short code for both services.</w:t>
      </w:r>
    </w:p>
    <w:p w14:paraId="296FE20C" w14:textId="77777777" w:rsidR="005631BF" w:rsidRPr="009F54CA" w:rsidRDefault="005631BF" w:rsidP="0001514C">
      <w:pPr>
        <w:pStyle w:val="REG-P1"/>
      </w:pPr>
    </w:p>
    <w:p w14:paraId="443FBC14" w14:textId="77777777" w:rsidR="005631BF" w:rsidRPr="009F54CA" w:rsidRDefault="005631BF" w:rsidP="0001514C">
      <w:pPr>
        <w:pStyle w:val="REG-P1"/>
      </w:pPr>
      <w:r w:rsidRPr="009F54CA">
        <w:t>(6)</w:t>
      </w:r>
      <w:r w:rsidRPr="009F54CA">
        <w:tab/>
        <w:t>Where a licensee introduces a voice and/or SMS licensee service or commercial service that is the same or similar to another licensee’s voice and/or licensee service or commercial services, they shall use the short code already in use by the latter licensee.</w:t>
      </w:r>
    </w:p>
    <w:p w14:paraId="5C1F1D50" w14:textId="77777777" w:rsidR="005631BF" w:rsidRPr="009F54CA" w:rsidRDefault="005631BF" w:rsidP="0001514C">
      <w:pPr>
        <w:pStyle w:val="REG-P1"/>
      </w:pPr>
    </w:p>
    <w:p w14:paraId="30B45BEE" w14:textId="77777777" w:rsidR="005631BF" w:rsidRPr="009F54CA" w:rsidRDefault="005631BF" w:rsidP="0001514C">
      <w:pPr>
        <w:pStyle w:val="REG-P1"/>
      </w:pPr>
      <w:r w:rsidRPr="009F54CA">
        <w:t>(7)</w:t>
      </w:r>
      <w:r w:rsidRPr="009F54CA">
        <w:tab/>
        <w:t>Licensees may enter into commercial agreements with other licensees to provide a licensee service on their behalf. Such agreements will be deemed to be ‘on-net’ and the calls may be routed to the second licensee’s network. The costs and payments associated with the routing and termination of calls are subject to interconnection tariffs.</w:t>
      </w:r>
    </w:p>
    <w:p w14:paraId="12379972" w14:textId="77777777" w:rsidR="005631BF" w:rsidRPr="00D43AD5" w:rsidRDefault="005631BF" w:rsidP="00D43AD5">
      <w:pPr>
        <w:pStyle w:val="REG-P1"/>
        <w:ind w:firstLine="0"/>
        <w:rPr>
          <w:b/>
        </w:rPr>
      </w:pPr>
    </w:p>
    <w:p w14:paraId="7A067809" w14:textId="366AB8C7" w:rsidR="005631BF" w:rsidRDefault="005631BF" w:rsidP="00D43AD5">
      <w:pPr>
        <w:pStyle w:val="REG-P1"/>
        <w:ind w:firstLine="0"/>
        <w:rPr>
          <w:b/>
        </w:rPr>
      </w:pPr>
      <w:r w:rsidRPr="00D43AD5">
        <w:rPr>
          <w:b/>
        </w:rPr>
        <w:t>Signalling point codes</w:t>
      </w:r>
    </w:p>
    <w:p w14:paraId="373F8CAD" w14:textId="01A71762" w:rsidR="0001514C" w:rsidRDefault="0001514C" w:rsidP="00D43AD5">
      <w:pPr>
        <w:pStyle w:val="REG-P1"/>
        <w:ind w:firstLine="0"/>
        <w:rPr>
          <w:b/>
        </w:rPr>
      </w:pPr>
    </w:p>
    <w:p w14:paraId="21938353" w14:textId="1662DDBB" w:rsidR="0001514C" w:rsidRDefault="0001514C" w:rsidP="0001514C">
      <w:pPr>
        <w:pStyle w:val="REG-P1"/>
      </w:pPr>
      <w:r>
        <w:rPr>
          <w:b/>
        </w:rPr>
        <w:t xml:space="preserve">10. </w:t>
      </w:r>
      <w:r>
        <w:rPr>
          <w:b/>
        </w:rPr>
        <w:tab/>
      </w:r>
      <w:r w:rsidRPr="0001514C">
        <w:t>(1)</w:t>
      </w:r>
      <w:r w:rsidRPr="0001514C">
        <w:tab/>
      </w:r>
      <w:r w:rsidRPr="00580153">
        <w:t>The Authority shall manage the international signalling point codes (ISPCS) utilising the signalling area/network codes (SANCs) allocated to Namibia by the Telecommunication Standardization Bureau of the International Communications Union (TSB/ITU) in accordance with ITU-T recommendations. The Authority will adopt the procedures specified by the TSB/ITU from time to time in recommendation Q.708 or its successor recommendation(s).</w:t>
      </w:r>
    </w:p>
    <w:p w14:paraId="0CA7FC0D" w14:textId="43585CBC" w:rsidR="0001514C" w:rsidRDefault="0001514C" w:rsidP="0001514C">
      <w:pPr>
        <w:pStyle w:val="REG-P1"/>
      </w:pPr>
    </w:p>
    <w:p w14:paraId="2FEA5FA1" w14:textId="23BB17C9" w:rsidR="0001514C" w:rsidRPr="00580153" w:rsidRDefault="0001514C" w:rsidP="0001514C">
      <w:pPr>
        <w:pStyle w:val="REG-P1"/>
      </w:pPr>
      <w:r>
        <w:t>(2)</w:t>
      </w:r>
      <w:r>
        <w:tab/>
      </w:r>
      <w:r w:rsidRPr="00580153">
        <w:t>A signalling point code must have a code from each signalling network to which it is connected. An international gateway will have both an ISPC and a NSPC.</w:t>
      </w:r>
    </w:p>
    <w:p w14:paraId="0238C4AD" w14:textId="63B537B3" w:rsidR="0001514C" w:rsidRDefault="0001514C" w:rsidP="00D43AD5">
      <w:pPr>
        <w:pStyle w:val="REG-P1"/>
        <w:ind w:firstLine="0"/>
      </w:pPr>
    </w:p>
    <w:p w14:paraId="2961586A" w14:textId="547EB6B2" w:rsidR="0001514C" w:rsidRDefault="0001514C" w:rsidP="0001514C">
      <w:pPr>
        <w:pStyle w:val="REG-P1"/>
      </w:pPr>
      <w:r>
        <w:t>(3)</w:t>
      </w:r>
      <w:r>
        <w:tab/>
      </w:r>
      <w:r w:rsidRPr="00580153">
        <w:t>No signalling point shall have more than one signalling point code from the signalling network to which it is a member. Only one ISPC and/or one NSPC per signalling point shall be allowed.</w:t>
      </w:r>
    </w:p>
    <w:p w14:paraId="1C33AE3F" w14:textId="3A95F645" w:rsidR="0001514C" w:rsidRDefault="0001514C" w:rsidP="0001514C">
      <w:pPr>
        <w:pStyle w:val="REG-P1"/>
      </w:pPr>
    </w:p>
    <w:p w14:paraId="26157CED" w14:textId="1B8C9EFE" w:rsidR="0001514C" w:rsidRDefault="0001514C" w:rsidP="0001514C">
      <w:pPr>
        <w:pStyle w:val="REG-P1"/>
      </w:pPr>
      <w:r>
        <w:lastRenderedPageBreak/>
        <w:t>(4)</w:t>
      </w:r>
      <w:r>
        <w:tab/>
      </w:r>
      <w:r w:rsidRPr="00580153">
        <w:t>A 14-bit code shall be used for the identification of signalling points in conformance with the ITU-T recommendations</w:t>
      </w:r>
      <w:r w:rsidR="005A46E6">
        <w:t>.</w:t>
      </w:r>
    </w:p>
    <w:p w14:paraId="7CBC446C" w14:textId="2E9CF055" w:rsidR="005A46E6" w:rsidRDefault="005A46E6" w:rsidP="0001514C">
      <w:pPr>
        <w:pStyle w:val="REG-P1"/>
      </w:pPr>
    </w:p>
    <w:p w14:paraId="55BCBCAD" w14:textId="61F2E048" w:rsidR="005A46E6" w:rsidRPr="0001514C" w:rsidRDefault="005A46E6" w:rsidP="0001514C">
      <w:pPr>
        <w:pStyle w:val="REG-P1"/>
      </w:pPr>
      <w:r>
        <w:t>(5)</w:t>
      </w:r>
      <w:r>
        <w:tab/>
      </w:r>
      <w:r w:rsidRPr="00580153">
        <w:t>The format of the 14-bit binary code used for the identification of international signalling points shall be:</w:t>
      </w:r>
    </w:p>
    <w:p w14:paraId="6537F85D" w14:textId="77777777" w:rsidR="005631BF" w:rsidRPr="00D43AD5" w:rsidRDefault="005631BF" w:rsidP="00D43AD5">
      <w:pPr>
        <w:pStyle w:val="REG-P1"/>
      </w:pPr>
    </w:p>
    <w:p w14:paraId="6A50B39A" w14:textId="77777777" w:rsidR="005631BF" w:rsidRPr="00580153" w:rsidRDefault="005631BF" w:rsidP="007E30CE">
      <w:pPr>
        <w:pStyle w:val="REG-P0"/>
        <w:tabs>
          <w:tab w:val="left" w:pos="5387"/>
        </w:tabs>
        <w:ind w:left="1134"/>
        <w:jc w:val="center"/>
        <w:rPr>
          <w:sz w:val="20"/>
          <w:szCs w:val="20"/>
        </w:rPr>
      </w:pPr>
      <w:r>
        <w:drawing>
          <wp:inline distT="0" distB="0" distL="0" distR="0" wp14:anchorId="1D670821" wp14:editId="14AF8DB1">
            <wp:extent cx="436880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8800" cy="1219200"/>
                    </a:xfrm>
                    <a:prstGeom prst="rect">
                      <a:avLst/>
                    </a:prstGeom>
                    <a:noFill/>
                    <a:ln>
                      <a:noFill/>
                    </a:ln>
                  </pic:spPr>
                </pic:pic>
              </a:graphicData>
            </a:graphic>
          </wp:inline>
        </w:drawing>
      </w:r>
    </w:p>
    <w:p w14:paraId="350700EC" w14:textId="77777777" w:rsidR="005631BF" w:rsidRPr="00580153" w:rsidRDefault="005631BF" w:rsidP="005631BF">
      <w:pPr>
        <w:pStyle w:val="REG-P0"/>
        <w:tabs>
          <w:tab w:val="left" w:pos="5387"/>
        </w:tabs>
        <w:rPr>
          <w:sz w:val="20"/>
          <w:szCs w:val="20"/>
        </w:rPr>
      </w:pPr>
    </w:p>
    <w:p w14:paraId="68BB3FBD" w14:textId="288F2AAE" w:rsidR="005631BF" w:rsidRPr="00580153" w:rsidRDefault="005631BF" w:rsidP="002222A0">
      <w:pPr>
        <w:pStyle w:val="REG-Pa"/>
        <w:ind w:left="1701"/>
      </w:pPr>
      <w:r w:rsidRPr="00580153">
        <w:t>The binary code is represented by three (3) decimal numbers indicated as follows:</w:t>
      </w:r>
    </w:p>
    <w:p w14:paraId="728925FA" w14:textId="77777777" w:rsidR="005631BF" w:rsidRPr="00580153" w:rsidRDefault="005631BF" w:rsidP="00680DDF">
      <w:pPr>
        <w:pStyle w:val="REG-P0"/>
        <w:tabs>
          <w:tab w:val="left" w:pos="5387"/>
        </w:tabs>
        <w:ind w:left="567"/>
        <w:rPr>
          <w:sz w:val="26"/>
          <w:szCs w:val="26"/>
        </w:rPr>
      </w:pPr>
    </w:p>
    <w:p w14:paraId="1282CC61" w14:textId="77777777" w:rsidR="005631BF" w:rsidRPr="007907D6" w:rsidRDefault="005631BF" w:rsidP="00680DDF">
      <w:pPr>
        <w:pStyle w:val="REG-Pa"/>
        <w:ind w:left="1701"/>
      </w:pPr>
      <w:r w:rsidRPr="007907D6">
        <w:t>a)</w:t>
      </w:r>
      <w:r w:rsidRPr="007907D6">
        <w:tab/>
        <w:t>The first indicating the three (3) most significant bits (NML), with a value of 0 to 7;</w:t>
      </w:r>
    </w:p>
    <w:p w14:paraId="3EE74FB9" w14:textId="77777777" w:rsidR="005631BF" w:rsidRPr="007907D6" w:rsidRDefault="005631BF" w:rsidP="00680DDF">
      <w:pPr>
        <w:pStyle w:val="REG-Pa"/>
        <w:ind w:left="1701"/>
      </w:pPr>
    </w:p>
    <w:p w14:paraId="4AEA45AC" w14:textId="77777777" w:rsidR="005631BF" w:rsidRPr="007907D6" w:rsidRDefault="005631BF" w:rsidP="00680DDF">
      <w:pPr>
        <w:pStyle w:val="REG-Pa"/>
        <w:ind w:left="1701"/>
      </w:pPr>
      <w:r w:rsidRPr="007907D6">
        <w:t>b)</w:t>
      </w:r>
      <w:r w:rsidRPr="007907D6">
        <w:tab/>
        <w:t>The second indicating the following eight (8) bits (K-D), with a value of 0 to 255; and</w:t>
      </w:r>
    </w:p>
    <w:p w14:paraId="187FACAE" w14:textId="77777777" w:rsidR="005631BF" w:rsidRPr="007907D6" w:rsidRDefault="005631BF" w:rsidP="00680DDF">
      <w:pPr>
        <w:pStyle w:val="REG-Pa"/>
        <w:ind w:left="1701"/>
      </w:pPr>
    </w:p>
    <w:p w14:paraId="751056D7" w14:textId="77777777" w:rsidR="005631BF" w:rsidRPr="007907D6" w:rsidRDefault="005631BF" w:rsidP="00680DDF">
      <w:pPr>
        <w:pStyle w:val="REG-Pa"/>
        <w:ind w:left="1701"/>
      </w:pPr>
      <w:r w:rsidRPr="007907D6">
        <w:t>c)</w:t>
      </w:r>
      <w:r w:rsidRPr="007907D6">
        <w:tab/>
        <w:t>The third consisting of the three (3) least significant bits (CBA), with a value of 0 to 7.</w:t>
      </w:r>
    </w:p>
    <w:p w14:paraId="0EE068D3" w14:textId="77777777" w:rsidR="005631BF" w:rsidRPr="00580153" w:rsidRDefault="005631BF" w:rsidP="00680DDF">
      <w:pPr>
        <w:pStyle w:val="REG-P0"/>
        <w:tabs>
          <w:tab w:val="left" w:pos="5387"/>
        </w:tabs>
        <w:ind w:left="567"/>
        <w:rPr>
          <w:sz w:val="26"/>
          <w:szCs w:val="26"/>
        </w:rPr>
      </w:pPr>
    </w:p>
    <w:p w14:paraId="52221DB9" w14:textId="77777777" w:rsidR="00532DE5" w:rsidRDefault="005631BF" w:rsidP="002D2641">
      <w:pPr>
        <w:pStyle w:val="REG-Pa"/>
        <w:ind w:left="1701" w:firstLine="0"/>
      </w:pPr>
      <w:r w:rsidRPr="00532DE5">
        <w:t xml:space="preserve">The combination of the fields containing bits NML and bits K-D is </w:t>
      </w:r>
      <w:r w:rsidR="00680DDF">
        <w:t xml:space="preserve">regarded </w:t>
      </w:r>
      <w:r w:rsidRPr="00532DE5">
        <w:t>as the</w:t>
      </w:r>
      <w:r w:rsidR="00680DDF">
        <w:t xml:space="preserve"> </w:t>
      </w:r>
      <w:r w:rsidRPr="00532DE5">
        <w:t>Signalling Area/Network Code (SANC). The three (3) bits (CBA) identify a</w:t>
      </w:r>
      <w:r w:rsidR="00680DDF">
        <w:t xml:space="preserve"> </w:t>
      </w:r>
      <w:r w:rsidRPr="00532DE5">
        <w:t>specific</w:t>
      </w:r>
      <w:r w:rsidR="00532DE5">
        <w:t xml:space="preserve"> </w:t>
      </w:r>
      <w:r w:rsidRPr="00532DE5">
        <w:t>signalling point which when combined with the SANC forms the 14-bit</w:t>
      </w:r>
      <w:r w:rsidR="00680DDF">
        <w:t xml:space="preserve"> </w:t>
      </w:r>
      <w:r w:rsidRPr="00532DE5">
        <w:t xml:space="preserve">ISPC (e.g. </w:t>
      </w:r>
      <w:r w:rsidR="00532DE5">
        <w:t>2-068</w:t>
      </w:r>
      <w:r w:rsidRPr="00532DE5">
        <w:t>1).</w:t>
      </w:r>
    </w:p>
    <w:p w14:paraId="01DB2F75" w14:textId="77777777" w:rsidR="002D2641" w:rsidRDefault="002D2641" w:rsidP="002D2641">
      <w:pPr>
        <w:pStyle w:val="REG-Pa"/>
        <w:ind w:firstLine="0"/>
      </w:pPr>
    </w:p>
    <w:p w14:paraId="50B84889" w14:textId="77777777" w:rsidR="005631BF" w:rsidRPr="00580153" w:rsidRDefault="005631BF" w:rsidP="005A46E6">
      <w:pPr>
        <w:pStyle w:val="REG-P1"/>
      </w:pPr>
      <w:r w:rsidRPr="00580153">
        <w:t>(6)</w:t>
      </w:r>
      <w:r w:rsidRPr="00580153">
        <w:tab/>
        <w:t>ITU/TSB has allocated 2-SANC to Namibia. This is 6-098-X. No other SANC shall be used by Licensees unless the Authority has applied for it to the ITU/TSB and Namibia has been allocated SANCs from the ITU/TSB.</w:t>
      </w:r>
    </w:p>
    <w:p w14:paraId="48C38FFB" w14:textId="77777777" w:rsidR="005631BF" w:rsidRPr="00580153" w:rsidRDefault="005631BF" w:rsidP="005A46E6">
      <w:pPr>
        <w:pStyle w:val="REG-P1"/>
        <w:rPr>
          <w:sz w:val="26"/>
          <w:szCs w:val="26"/>
        </w:rPr>
      </w:pPr>
    </w:p>
    <w:p w14:paraId="1177635B" w14:textId="77777777" w:rsidR="005631BF" w:rsidRPr="00730785" w:rsidRDefault="005631BF" w:rsidP="005A46E6">
      <w:pPr>
        <w:pStyle w:val="REG-P1"/>
      </w:pPr>
      <w:r w:rsidRPr="00730785">
        <w:t>(7)</w:t>
      </w:r>
      <w:r w:rsidRPr="00730785">
        <w:tab/>
        <w:t>ISPCs will be assigned to licensees using the next available code using the CBA bits, on a ‘first-come first-served’ basis.</w:t>
      </w:r>
    </w:p>
    <w:p w14:paraId="2C2B655D" w14:textId="77777777" w:rsidR="005631BF" w:rsidRPr="00730785" w:rsidRDefault="005631BF" w:rsidP="005A46E6">
      <w:pPr>
        <w:pStyle w:val="REG-P1"/>
      </w:pPr>
    </w:p>
    <w:p w14:paraId="17DC6952" w14:textId="77777777" w:rsidR="005631BF" w:rsidRDefault="005631BF" w:rsidP="005A46E6">
      <w:pPr>
        <w:pStyle w:val="REG-P1"/>
      </w:pPr>
      <w:r w:rsidRPr="00730785">
        <w:t>(8)</w:t>
      </w:r>
      <w:r w:rsidRPr="00730785">
        <w:tab/>
        <w:t>The format of the 14-bit binary code used for the identification of national signalling points shall be:</w:t>
      </w:r>
    </w:p>
    <w:p w14:paraId="7DC11BAB" w14:textId="77777777" w:rsidR="00730785" w:rsidRPr="00730785" w:rsidRDefault="00730785" w:rsidP="00730785">
      <w:pPr>
        <w:pStyle w:val="REG-Pa"/>
      </w:pPr>
    </w:p>
    <w:p w14:paraId="744F67C1" w14:textId="77777777" w:rsidR="005631BF" w:rsidRDefault="005631BF" w:rsidP="00730785">
      <w:pPr>
        <w:pStyle w:val="REG-P0"/>
        <w:tabs>
          <w:tab w:val="left" w:pos="5387"/>
        </w:tabs>
        <w:ind w:left="1701"/>
        <w:rPr>
          <w:sz w:val="20"/>
          <w:szCs w:val="20"/>
        </w:rPr>
      </w:pPr>
      <w:r>
        <w:drawing>
          <wp:inline distT="0" distB="0" distL="0" distR="0" wp14:anchorId="2DDB7F84" wp14:editId="58B7B7FA">
            <wp:extent cx="375285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066800"/>
                    </a:xfrm>
                    <a:prstGeom prst="rect">
                      <a:avLst/>
                    </a:prstGeom>
                    <a:noFill/>
                    <a:ln>
                      <a:noFill/>
                    </a:ln>
                  </pic:spPr>
                </pic:pic>
              </a:graphicData>
            </a:graphic>
          </wp:inline>
        </w:drawing>
      </w:r>
    </w:p>
    <w:p w14:paraId="254C420A" w14:textId="77777777" w:rsidR="005631BF" w:rsidRDefault="005631BF" w:rsidP="005631BF">
      <w:pPr>
        <w:pStyle w:val="REG-P0"/>
        <w:tabs>
          <w:tab w:val="left" w:pos="5387"/>
        </w:tabs>
        <w:rPr>
          <w:sz w:val="20"/>
          <w:szCs w:val="20"/>
        </w:rPr>
      </w:pPr>
    </w:p>
    <w:p w14:paraId="798E34E6" w14:textId="77777777" w:rsidR="005631BF" w:rsidRPr="00680F4E" w:rsidRDefault="005631BF" w:rsidP="002D2641">
      <w:pPr>
        <w:pStyle w:val="REG-P1"/>
        <w:ind w:left="1134" w:firstLine="0"/>
      </w:pPr>
      <w:r w:rsidRPr="00680F4E">
        <w:t>A single decimal number represents the binary code, which always consists of 4- digits, 1000 to 9999.</w:t>
      </w:r>
    </w:p>
    <w:p w14:paraId="5F904F64" w14:textId="77777777" w:rsidR="005631BF" w:rsidRPr="00580153" w:rsidRDefault="005631BF" w:rsidP="005631BF">
      <w:pPr>
        <w:pStyle w:val="REG-P0"/>
        <w:tabs>
          <w:tab w:val="left" w:pos="5387"/>
        </w:tabs>
        <w:rPr>
          <w:sz w:val="26"/>
          <w:szCs w:val="26"/>
        </w:rPr>
      </w:pPr>
    </w:p>
    <w:p w14:paraId="3E42A8A3" w14:textId="77777777" w:rsidR="005631BF" w:rsidRPr="00730785" w:rsidRDefault="005631BF" w:rsidP="005A46E6">
      <w:pPr>
        <w:pStyle w:val="REG-P1"/>
      </w:pPr>
      <w:r w:rsidRPr="00730785">
        <w:lastRenderedPageBreak/>
        <w:t>(9)</w:t>
      </w:r>
      <w:r w:rsidRPr="00730785">
        <w:tab/>
        <w:t>NSPCs will be assigned to licensees using the next available code on a ‘first-come first-served’ basis.</w:t>
      </w:r>
    </w:p>
    <w:p w14:paraId="1E4C51FA" w14:textId="77777777" w:rsidR="005631BF" w:rsidRPr="00730785" w:rsidRDefault="005631BF" w:rsidP="00730785">
      <w:pPr>
        <w:pStyle w:val="REG-P1"/>
      </w:pPr>
    </w:p>
    <w:p w14:paraId="70F1B8B6" w14:textId="77777777" w:rsidR="005631BF" w:rsidRPr="00730785" w:rsidRDefault="005631BF" w:rsidP="00730785">
      <w:pPr>
        <w:pStyle w:val="REG-P1"/>
        <w:ind w:firstLine="0"/>
        <w:rPr>
          <w:b/>
        </w:rPr>
      </w:pPr>
      <w:r w:rsidRPr="00730785">
        <w:rPr>
          <w:b/>
        </w:rPr>
        <w:t>Network codes</w:t>
      </w:r>
    </w:p>
    <w:p w14:paraId="0448169B" w14:textId="77777777" w:rsidR="005631BF" w:rsidRPr="00730785" w:rsidRDefault="005631BF" w:rsidP="00730785">
      <w:pPr>
        <w:pStyle w:val="REG-P1"/>
      </w:pPr>
    </w:p>
    <w:p w14:paraId="63F33FAD" w14:textId="44B83B4C" w:rsidR="005A46E6" w:rsidRPr="00730785" w:rsidRDefault="005631BF" w:rsidP="005A46E6">
      <w:pPr>
        <w:pStyle w:val="REG-P1"/>
      </w:pPr>
      <w:r w:rsidRPr="002D2641">
        <w:rPr>
          <w:b/>
        </w:rPr>
        <w:t>11.</w:t>
      </w:r>
      <w:r w:rsidRPr="00371237">
        <w:tab/>
      </w:r>
      <w:r w:rsidRPr="005A46E6">
        <w:t>(1)</w:t>
      </w:r>
      <w:r w:rsidR="00371237" w:rsidRPr="005A46E6">
        <w:tab/>
      </w:r>
      <w:r w:rsidRPr="005A46E6">
        <w:t xml:space="preserve">A licensee may use any scheme of network codes within its individual networks in </w:t>
      </w:r>
      <w:r w:rsidR="00371237" w:rsidRPr="005A46E6">
        <w:tab/>
      </w:r>
      <w:r w:rsidRPr="005A46E6">
        <w:t>accordance with ITU-T Recommendations provided such codes are used internally</w:t>
      </w:r>
      <w:r w:rsidR="005A46E6" w:rsidRPr="005A46E6">
        <w:t xml:space="preserve"> </w:t>
      </w:r>
      <w:r w:rsidRPr="005A46E6">
        <w:t xml:space="preserve">and are not used for public use or used for inter-network purposes, </w:t>
      </w:r>
      <w:r w:rsidR="005A46E6">
        <w:t>including identifying a s</w:t>
      </w:r>
      <w:r w:rsidRPr="005A46E6">
        <w:t>ignalling</w:t>
      </w:r>
      <w:r w:rsidR="005A46E6">
        <w:t xml:space="preserve"> </w:t>
      </w:r>
      <w:r w:rsidRPr="005A46E6">
        <w:t>point</w:t>
      </w:r>
      <w:r w:rsidR="005A46E6">
        <w:t xml:space="preserve"> </w:t>
      </w:r>
      <w:r w:rsidRPr="005A46E6">
        <w:t>between</w:t>
      </w:r>
      <w:r w:rsidR="005A46E6">
        <w:t xml:space="preserve"> </w:t>
      </w:r>
      <w:r w:rsidRPr="005A46E6">
        <w:t>networks.</w:t>
      </w:r>
      <w:r w:rsidR="005A46E6" w:rsidRPr="005A46E6">
        <w:t xml:space="preserve"> </w:t>
      </w:r>
    </w:p>
    <w:p w14:paraId="4BB04A85" w14:textId="293EA957" w:rsidR="005631BF" w:rsidRPr="00371237" w:rsidRDefault="005631BF" w:rsidP="005A46E6">
      <w:pPr>
        <w:pStyle w:val="REG-P1"/>
      </w:pPr>
    </w:p>
    <w:p w14:paraId="45279E51" w14:textId="77777777" w:rsidR="005631BF" w:rsidRPr="00363A4D" w:rsidRDefault="005631BF" w:rsidP="005A46E6">
      <w:pPr>
        <w:pStyle w:val="REG-P1"/>
      </w:pPr>
      <w:r w:rsidRPr="00363A4D">
        <w:t>(2)</w:t>
      </w:r>
      <w:r w:rsidRPr="00363A4D">
        <w:tab/>
        <w:t>These network codes shall include mobile network codes (recommendation E.212), data identification codes (recommendation X.121) and system identification codes (various TIA wireless standards including IS-2000 ‘cdma 2000’).</w:t>
      </w:r>
    </w:p>
    <w:p w14:paraId="1BF166A4" w14:textId="77777777" w:rsidR="005631BF" w:rsidRPr="00363A4D" w:rsidRDefault="005631BF" w:rsidP="005A46E6">
      <w:pPr>
        <w:pStyle w:val="REG-P1"/>
      </w:pPr>
    </w:p>
    <w:p w14:paraId="16FB538F" w14:textId="77777777" w:rsidR="005631BF" w:rsidRPr="00363A4D" w:rsidRDefault="005631BF" w:rsidP="005A46E6">
      <w:pPr>
        <w:pStyle w:val="REG-P1"/>
      </w:pPr>
      <w:r w:rsidRPr="00363A4D">
        <w:t>(3)</w:t>
      </w:r>
      <w:r w:rsidRPr="00363A4D">
        <w:tab/>
        <w:t>When the ownership of a network changes and the new owner has an existing network code for the type of network in respect of which ownership has changed, the licensee shall inform the Authority and relinquish one of the codes.</w:t>
      </w:r>
    </w:p>
    <w:p w14:paraId="42C14E58" w14:textId="77777777" w:rsidR="005631BF" w:rsidRPr="00363A4D" w:rsidRDefault="005631BF" w:rsidP="005A46E6">
      <w:pPr>
        <w:pStyle w:val="REG-P1"/>
      </w:pPr>
    </w:p>
    <w:p w14:paraId="0CE7650E" w14:textId="77777777" w:rsidR="005631BF" w:rsidRPr="00363A4D" w:rsidRDefault="005631BF" w:rsidP="005A46E6">
      <w:pPr>
        <w:pStyle w:val="REG-P1"/>
      </w:pPr>
      <w:r w:rsidRPr="00363A4D">
        <w:t>(4)</w:t>
      </w:r>
      <w:r w:rsidRPr="00363A4D">
        <w:tab/>
        <w:t>Licensees may use the mobile country code 649 and the data country code 649 allocated to Namibia by the ITU-T.</w:t>
      </w:r>
    </w:p>
    <w:p w14:paraId="241C90D2" w14:textId="77777777" w:rsidR="005631BF" w:rsidRPr="00580153" w:rsidRDefault="005631BF" w:rsidP="005631BF">
      <w:pPr>
        <w:pStyle w:val="REG-P0"/>
        <w:tabs>
          <w:tab w:val="left" w:pos="5387"/>
        </w:tabs>
      </w:pPr>
    </w:p>
    <w:p w14:paraId="76EC8DBF" w14:textId="77777777" w:rsidR="005631BF" w:rsidRPr="00E06FF5" w:rsidRDefault="005631BF" w:rsidP="00E06FF5">
      <w:pPr>
        <w:pStyle w:val="REG-P1"/>
        <w:ind w:firstLine="0"/>
        <w:rPr>
          <w:b/>
        </w:rPr>
      </w:pPr>
      <w:r w:rsidRPr="00E06FF5">
        <w:rPr>
          <w:b/>
        </w:rPr>
        <w:t>International carrier codes</w:t>
      </w:r>
    </w:p>
    <w:p w14:paraId="6C06C0D6" w14:textId="77777777" w:rsidR="005631BF" w:rsidRPr="00E06FF5" w:rsidRDefault="005631BF" w:rsidP="00E06FF5">
      <w:pPr>
        <w:pStyle w:val="REG-P1"/>
      </w:pPr>
    </w:p>
    <w:p w14:paraId="5A20B3AC" w14:textId="0109D1B1" w:rsidR="005631BF" w:rsidRPr="00E06FF5" w:rsidRDefault="005631BF" w:rsidP="005A46E6">
      <w:pPr>
        <w:pStyle w:val="REG-P1"/>
      </w:pPr>
      <w:r w:rsidRPr="00E06FF5">
        <w:rPr>
          <w:b/>
        </w:rPr>
        <w:t>12.</w:t>
      </w:r>
      <w:r w:rsidRPr="00E06FF5">
        <w:tab/>
        <w:t>Licensees shall obtain and use an ITU Carrier Code (ICCs) in accordance with ITU-T Recommendation M.1400.</w:t>
      </w:r>
    </w:p>
    <w:p w14:paraId="3399B6E9" w14:textId="77777777" w:rsidR="005631BF" w:rsidRPr="00E06FF5" w:rsidRDefault="005631BF" w:rsidP="00E06FF5">
      <w:pPr>
        <w:pStyle w:val="REG-P1"/>
      </w:pPr>
    </w:p>
    <w:p w14:paraId="2B0AD1ED" w14:textId="77777777" w:rsidR="005631BF" w:rsidRPr="00E06FF5" w:rsidRDefault="005631BF" w:rsidP="00E06FF5">
      <w:pPr>
        <w:pStyle w:val="REG-P1"/>
        <w:ind w:firstLine="0"/>
        <w:rPr>
          <w:b/>
        </w:rPr>
      </w:pPr>
      <w:r w:rsidRPr="00E06FF5">
        <w:rPr>
          <w:b/>
        </w:rPr>
        <w:t>Unstructured Supplementary Service Data (USSD) Codes</w:t>
      </w:r>
    </w:p>
    <w:p w14:paraId="59243D4C" w14:textId="5601F6D7" w:rsidR="005631BF" w:rsidRDefault="005631BF" w:rsidP="00E06FF5">
      <w:pPr>
        <w:pStyle w:val="REG-P1"/>
      </w:pPr>
    </w:p>
    <w:p w14:paraId="24678CDE" w14:textId="7E4F0A66" w:rsidR="00183027" w:rsidRDefault="00183027" w:rsidP="00E06FF5">
      <w:pPr>
        <w:pStyle w:val="REG-P1"/>
      </w:pPr>
    </w:p>
    <w:p w14:paraId="394ED887" w14:textId="12D03A05" w:rsidR="00183027" w:rsidRDefault="00183027" w:rsidP="00E06FF5">
      <w:pPr>
        <w:pStyle w:val="REG-P1"/>
      </w:pPr>
      <w:r w:rsidRPr="00183027">
        <w:rPr>
          <w:b/>
        </w:rPr>
        <w:t>13.</w:t>
      </w:r>
      <w:r>
        <w:tab/>
        <w:t>(1)</w:t>
      </w:r>
      <w:r>
        <w:tab/>
      </w:r>
      <w:r w:rsidRPr="009532F7">
        <w:t>Licensees shall use USSD codes in accordance with the standards GSM 02.90 Unstructured Supplementary Service Data - Stage 1 (customer initiated USSD) and GSM 03.90 Unstructured Supplementary Service Data - Stage 2 (network initiated USSD).</w:t>
      </w:r>
    </w:p>
    <w:p w14:paraId="594E7D80" w14:textId="77777777" w:rsidR="00183027" w:rsidRDefault="00183027" w:rsidP="00E06FF5">
      <w:pPr>
        <w:pStyle w:val="REG-P1"/>
      </w:pPr>
    </w:p>
    <w:p w14:paraId="00C8AF44" w14:textId="7B0319C2" w:rsidR="00183027" w:rsidRDefault="00183027" w:rsidP="00E06FF5">
      <w:pPr>
        <w:pStyle w:val="REG-P1"/>
      </w:pPr>
      <w:r>
        <w:t>(2)</w:t>
      </w:r>
      <w:r>
        <w:tab/>
      </w:r>
      <w:r w:rsidRPr="009532F7">
        <w:t>Licensees shall co-ordinate their use of USSD codes and use the same code for the same or similar service for the convenience of customers of the service.</w:t>
      </w:r>
    </w:p>
    <w:p w14:paraId="4B32057B" w14:textId="77777777" w:rsidR="00183027" w:rsidRPr="00E06FF5" w:rsidRDefault="00183027" w:rsidP="00E06FF5">
      <w:pPr>
        <w:pStyle w:val="REG-P1"/>
      </w:pPr>
    </w:p>
    <w:p w14:paraId="377DF938" w14:textId="77777777" w:rsidR="005631BF" w:rsidRPr="00997095" w:rsidRDefault="005631BF" w:rsidP="00997095">
      <w:pPr>
        <w:pStyle w:val="REG-P1"/>
        <w:ind w:firstLine="0"/>
        <w:rPr>
          <w:b/>
        </w:rPr>
      </w:pPr>
      <w:r w:rsidRPr="00997095">
        <w:rPr>
          <w:b/>
        </w:rPr>
        <w:t>Transitional arrangements</w:t>
      </w:r>
    </w:p>
    <w:p w14:paraId="76CEB8B9" w14:textId="77777777" w:rsidR="005631BF" w:rsidRPr="00997095" w:rsidRDefault="005631BF" w:rsidP="00997095">
      <w:pPr>
        <w:pStyle w:val="REG-P1"/>
      </w:pPr>
    </w:p>
    <w:p w14:paraId="73919A2C" w14:textId="456F3558" w:rsidR="005631BF" w:rsidRPr="00997095" w:rsidRDefault="005631BF" w:rsidP="00D57CE9">
      <w:pPr>
        <w:pStyle w:val="REG-P1"/>
      </w:pPr>
      <w:r w:rsidRPr="00997095">
        <w:rPr>
          <w:b/>
        </w:rPr>
        <w:t>14.</w:t>
      </w:r>
      <w:r w:rsidRPr="00997095">
        <w:tab/>
        <w:t>(1)</w:t>
      </w:r>
      <w:r w:rsidRPr="00997095">
        <w:tab/>
        <w:t>Every licensee and third party service provider shall enable the introduction of the following changes to be effected in accordance with these regulations:</w:t>
      </w:r>
    </w:p>
    <w:p w14:paraId="33D48BB0" w14:textId="77777777" w:rsidR="005631BF" w:rsidRPr="00997095" w:rsidRDefault="005631BF" w:rsidP="00997095">
      <w:pPr>
        <w:pStyle w:val="REG-P1"/>
      </w:pPr>
    </w:p>
    <w:p w14:paraId="7BFFA298" w14:textId="77777777" w:rsidR="005631BF" w:rsidRPr="00997095" w:rsidRDefault="005631BF" w:rsidP="00D57CE9">
      <w:pPr>
        <w:pStyle w:val="REG-Pa"/>
      </w:pPr>
      <w:r w:rsidRPr="00997095">
        <w:t>(a)</w:t>
      </w:r>
      <w:r w:rsidRPr="00997095">
        <w:tab/>
        <w:t>immediately on the date on which these regulations become operative, the revocation of numbering resources allocated to licensees, but not in use by customers;</w:t>
      </w:r>
    </w:p>
    <w:p w14:paraId="190DA23F" w14:textId="77777777" w:rsidR="005631BF" w:rsidRPr="00997095" w:rsidRDefault="005631BF" w:rsidP="00D57CE9">
      <w:pPr>
        <w:pStyle w:val="REG-Pa"/>
      </w:pPr>
    </w:p>
    <w:p w14:paraId="3B161CA2" w14:textId="77777777" w:rsidR="005631BF" w:rsidRPr="00997095" w:rsidRDefault="005631BF" w:rsidP="00D57CE9">
      <w:pPr>
        <w:pStyle w:val="REG-Pa"/>
      </w:pPr>
      <w:r w:rsidRPr="00997095">
        <w:t>(b)</w:t>
      </w:r>
      <w:r w:rsidRPr="00997095">
        <w:tab/>
        <w:t>within six (6) months of the date on which these regulations become operative, the revocation of the allocation of numbers and short codes that are in use by customers, but which the Authority has determined shall be withdrawn as contemplated in these regulations;</w:t>
      </w:r>
    </w:p>
    <w:p w14:paraId="5A555335" w14:textId="77777777" w:rsidR="005631BF" w:rsidRPr="00997095" w:rsidRDefault="005631BF" w:rsidP="00D57CE9">
      <w:pPr>
        <w:pStyle w:val="REG-Pa"/>
      </w:pPr>
    </w:p>
    <w:p w14:paraId="166608B9" w14:textId="77777777" w:rsidR="005631BF" w:rsidRPr="00997095" w:rsidRDefault="005631BF" w:rsidP="00D57CE9">
      <w:pPr>
        <w:pStyle w:val="REG-Pa"/>
      </w:pPr>
      <w:r w:rsidRPr="00997095">
        <w:t>(c)</w:t>
      </w:r>
      <w:r w:rsidRPr="00997095">
        <w:tab/>
        <w:t xml:space="preserve">within six (6) months of the date on which these regulations become operative, the replacement of the numbers and short codes to be withdrawn as contemplated in regulation 14(1)(b) of these regulations with new short codes and special tariffed numbers to be agreed upon between the Authority, the licensees and the third party </w:t>
      </w:r>
      <w:r w:rsidRPr="00997095">
        <w:lastRenderedPageBreak/>
        <w:t>providers (if any), and in the absence of such agreement within five months of the date on which these regulations become operative, to be determined by the Authority within fifteen (15) days of the expiry of such five (5) months;</w:t>
      </w:r>
    </w:p>
    <w:p w14:paraId="63696D55" w14:textId="77777777" w:rsidR="005631BF" w:rsidRPr="00997095" w:rsidRDefault="005631BF" w:rsidP="00D57CE9">
      <w:pPr>
        <w:pStyle w:val="REG-Pa"/>
      </w:pPr>
    </w:p>
    <w:p w14:paraId="5E9444B2" w14:textId="77777777" w:rsidR="005631BF" w:rsidRPr="00997095" w:rsidRDefault="005631BF" w:rsidP="00D57CE9">
      <w:pPr>
        <w:pStyle w:val="REG-Pa"/>
      </w:pPr>
      <w:r w:rsidRPr="00997095">
        <w:t>(d)</w:t>
      </w:r>
      <w:r w:rsidRPr="00997095">
        <w:tab/>
        <w:t>within six (6) months of the date on which these regulations become operative, the implementation of harmonised USSD codes in accordance with regulation 13 of these regulations. to be agreed upon between the Authority, licensees and third party service providers (if any), and in the absence of such agreement within five months of the date on which these regulations become operative, to be determined by the Authority within fifteen (15) days after the expiry of such five (5) months;</w:t>
      </w:r>
    </w:p>
    <w:p w14:paraId="791C534D" w14:textId="77777777" w:rsidR="005631BF" w:rsidRPr="00997095" w:rsidRDefault="005631BF" w:rsidP="00D57CE9">
      <w:pPr>
        <w:pStyle w:val="REG-Pa"/>
      </w:pPr>
    </w:p>
    <w:p w14:paraId="4EB4ADBA" w14:textId="77777777" w:rsidR="005631BF" w:rsidRPr="00997095" w:rsidRDefault="005631BF" w:rsidP="00D57CE9">
      <w:pPr>
        <w:pStyle w:val="REG-Pa"/>
      </w:pPr>
      <w:r w:rsidRPr="00997095">
        <w:t>(e)</w:t>
      </w:r>
      <w:r w:rsidRPr="00997095">
        <w:tab/>
        <w:t>within twelve (12) months of the date on which these regulations become operative, the migration of short codes, M2M services and numbers used for fixed line, VSAT services and any other numbers to the number ranges specified in these regulations.</w:t>
      </w:r>
    </w:p>
    <w:p w14:paraId="0479A30C" w14:textId="77777777" w:rsidR="005631BF" w:rsidRPr="00580153" w:rsidRDefault="005631BF" w:rsidP="005631BF">
      <w:pPr>
        <w:pStyle w:val="REG-P0"/>
        <w:tabs>
          <w:tab w:val="left" w:pos="5387"/>
        </w:tabs>
        <w:rPr>
          <w:sz w:val="26"/>
          <w:szCs w:val="26"/>
        </w:rPr>
      </w:pPr>
    </w:p>
    <w:p w14:paraId="4970BB1B" w14:textId="77777777" w:rsidR="005631BF" w:rsidRPr="00997095" w:rsidRDefault="005631BF" w:rsidP="00D57CE9">
      <w:pPr>
        <w:pStyle w:val="REG-P1"/>
      </w:pPr>
      <w:r w:rsidRPr="00997095">
        <w:t>(2)</w:t>
      </w:r>
      <w:r w:rsidRPr="00997095">
        <w:tab/>
        <w:t>Each licensee shall be responsible for their own implementation of the changes to their networks, support systems and customer communications arising from the changes contemplated in regulation 14(1) of these regulations.</w:t>
      </w:r>
    </w:p>
    <w:p w14:paraId="04C6DA0C" w14:textId="77777777" w:rsidR="005631BF" w:rsidRPr="00997095" w:rsidRDefault="005631BF" w:rsidP="00997095">
      <w:pPr>
        <w:pStyle w:val="REG-Pa"/>
      </w:pPr>
    </w:p>
    <w:p w14:paraId="5BA7ACAA" w14:textId="77777777" w:rsidR="005631BF" w:rsidRPr="00997095" w:rsidRDefault="005631BF" w:rsidP="00D57CE9">
      <w:pPr>
        <w:pStyle w:val="REG-P1"/>
      </w:pPr>
      <w:r w:rsidRPr="00997095">
        <w:t>(3)</w:t>
      </w:r>
      <w:r w:rsidRPr="00997095">
        <w:tab/>
        <w:t>Each licensee shall bear their own cost in relation to the changes contemplated in regulation 14(1) of these regulations.</w:t>
      </w:r>
    </w:p>
    <w:p w14:paraId="4A97D956" w14:textId="77777777" w:rsidR="005631BF" w:rsidRPr="00997095" w:rsidRDefault="005631BF" w:rsidP="00D57CE9">
      <w:pPr>
        <w:pStyle w:val="REG-P1"/>
      </w:pPr>
    </w:p>
    <w:p w14:paraId="3E79A171" w14:textId="77777777" w:rsidR="005631BF" w:rsidRPr="00997095" w:rsidRDefault="005631BF" w:rsidP="00D57CE9">
      <w:pPr>
        <w:pStyle w:val="REG-P1"/>
      </w:pPr>
      <w:r w:rsidRPr="00997095">
        <w:t>(4)</w:t>
      </w:r>
      <w:r w:rsidRPr="00997095">
        <w:tab/>
        <w:t>The Authority shall award numbering licences for numbering resources that are already in use by customers, provided their use is in accordance with the permitted use in terms of these regulations.</w:t>
      </w:r>
    </w:p>
    <w:p w14:paraId="5B3346CA" w14:textId="77777777" w:rsidR="005631BF" w:rsidRPr="00997095" w:rsidRDefault="005631BF" w:rsidP="00997095">
      <w:pPr>
        <w:pStyle w:val="REG-Pa"/>
      </w:pPr>
    </w:p>
    <w:p w14:paraId="592F8BF2" w14:textId="77777777" w:rsidR="005631BF" w:rsidRPr="00997095" w:rsidRDefault="005631BF" w:rsidP="00D57CE9">
      <w:pPr>
        <w:pStyle w:val="REG-P1"/>
      </w:pPr>
      <w:r w:rsidRPr="00997095">
        <w:t>(5)</w:t>
      </w:r>
      <w:r w:rsidRPr="00997095">
        <w:tab/>
        <w:t>The Authority shall determine those numbering resources (including prefixes and short codes) that are to be withdrawn or migrated due to these numbering resources being used for services other than those specified in these regulations or because they are not in use by customers.</w:t>
      </w:r>
    </w:p>
    <w:p w14:paraId="1018B795" w14:textId="77777777" w:rsidR="005631BF" w:rsidRPr="00580153" w:rsidRDefault="005631BF" w:rsidP="00D57CE9">
      <w:pPr>
        <w:pStyle w:val="REG-P1"/>
        <w:rPr>
          <w:sz w:val="26"/>
          <w:szCs w:val="26"/>
        </w:rPr>
      </w:pPr>
    </w:p>
    <w:p w14:paraId="1F477B7D" w14:textId="77777777" w:rsidR="005631BF" w:rsidRPr="00997095" w:rsidRDefault="005631BF" w:rsidP="00D57CE9">
      <w:pPr>
        <w:pStyle w:val="REG-P1"/>
      </w:pPr>
      <w:r w:rsidRPr="00997095">
        <w:t>(6)</w:t>
      </w:r>
      <w:r w:rsidRPr="00997095">
        <w:tab/>
        <w:t>The Authority shall not allocate new numbering resources to existing licensees during the transitional period of six (6) months of the date on which these regulations become operative.</w:t>
      </w:r>
    </w:p>
    <w:p w14:paraId="14593245" w14:textId="77777777" w:rsidR="005631BF" w:rsidRPr="00997095" w:rsidRDefault="005631BF" w:rsidP="00D57CE9">
      <w:pPr>
        <w:pStyle w:val="REG-P1"/>
      </w:pPr>
    </w:p>
    <w:p w14:paraId="3CEA3BF6" w14:textId="77777777" w:rsidR="005631BF" w:rsidRPr="00997095" w:rsidRDefault="005631BF" w:rsidP="00D57CE9">
      <w:pPr>
        <w:pStyle w:val="REG-P1"/>
      </w:pPr>
      <w:r w:rsidRPr="00997095">
        <w:t>(7)</w:t>
      </w:r>
      <w:r w:rsidRPr="00997095">
        <w:tab/>
        <w:t>Any M2M numbers in use by customers on the date on which these regulations become operative will be migrated to the M2M number range.</w:t>
      </w:r>
    </w:p>
    <w:p w14:paraId="010B1D5E" w14:textId="77777777" w:rsidR="005631BF" w:rsidRPr="00997095" w:rsidRDefault="005631BF" w:rsidP="00D57CE9">
      <w:pPr>
        <w:pStyle w:val="REG-P1"/>
      </w:pPr>
    </w:p>
    <w:p w14:paraId="22726030" w14:textId="77777777" w:rsidR="005631BF" w:rsidRPr="00997095" w:rsidRDefault="005631BF" w:rsidP="00D57CE9">
      <w:pPr>
        <w:pStyle w:val="REG-P1"/>
      </w:pPr>
      <w:r w:rsidRPr="00997095">
        <w:t>(8)</w:t>
      </w:r>
      <w:r w:rsidRPr="00997095">
        <w:tab/>
        <w:t>The Authority shall confirm and allocate NSPCs that are in use within a licensee’s network regardless of the codes’ conformance with the code scheme contained in these regulations.</w:t>
      </w:r>
    </w:p>
    <w:p w14:paraId="18E0DE65" w14:textId="77777777" w:rsidR="005631BF" w:rsidRPr="00580153" w:rsidRDefault="005631BF" w:rsidP="005631BF">
      <w:pPr>
        <w:pStyle w:val="REG-P0"/>
        <w:tabs>
          <w:tab w:val="left" w:pos="5387"/>
        </w:tabs>
        <w:rPr>
          <w:sz w:val="26"/>
          <w:szCs w:val="26"/>
        </w:rPr>
      </w:pPr>
    </w:p>
    <w:p w14:paraId="05C07637" w14:textId="77777777" w:rsidR="005631BF" w:rsidRPr="00391A0E" w:rsidRDefault="005631BF" w:rsidP="00391A0E">
      <w:pPr>
        <w:pStyle w:val="REG-H3A"/>
      </w:pPr>
      <w:r w:rsidRPr="00391A0E">
        <w:t>CHAPTER III</w:t>
      </w:r>
    </w:p>
    <w:p w14:paraId="4383C993" w14:textId="77777777" w:rsidR="005631BF" w:rsidRPr="00391A0E" w:rsidRDefault="005631BF" w:rsidP="00391A0E">
      <w:pPr>
        <w:pStyle w:val="REG-H3A"/>
      </w:pPr>
      <w:r w:rsidRPr="00391A0E">
        <w:t>MANAGEMENT OF THE NUMBERING RESOURCES</w:t>
      </w:r>
    </w:p>
    <w:p w14:paraId="31D8E754" w14:textId="77777777" w:rsidR="005631BF" w:rsidRPr="00391A0E" w:rsidRDefault="005631BF" w:rsidP="00391A0E">
      <w:pPr>
        <w:pStyle w:val="REG-P1"/>
      </w:pPr>
    </w:p>
    <w:p w14:paraId="692F5848" w14:textId="77777777" w:rsidR="005631BF" w:rsidRPr="00391A0E" w:rsidRDefault="005631BF" w:rsidP="00391A0E">
      <w:pPr>
        <w:pStyle w:val="REG-P1"/>
        <w:ind w:firstLine="0"/>
        <w:rPr>
          <w:b/>
        </w:rPr>
      </w:pPr>
      <w:r w:rsidRPr="00391A0E">
        <w:rPr>
          <w:b/>
        </w:rPr>
        <w:t>Responsibilities of the Authority</w:t>
      </w:r>
    </w:p>
    <w:p w14:paraId="585AA908" w14:textId="77777777" w:rsidR="005631BF" w:rsidRPr="00391A0E" w:rsidRDefault="005631BF" w:rsidP="00391A0E">
      <w:pPr>
        <w:pStyle w:val="REG-P1"/>
      </w:pPr>
    </w:p>
    <w:p w14:paraId="291380CF" w14:textId="77777777" w:rsidR="005631BF" w:rsidRPr="00391A0E" w:rsidRDefault="005631BF" w:rsidP="00D57CE9">
      <w:pPr>
        <w:pStyle w:val="REG-P1"/>
      </w:pPr>
      <w:r w:rsidRPr="00391A0E">
        <w:rPr>
          <w:b/>
        </w:rPr>
        <w:t>15.</w:t>
      </w:r>
      <w:r w:rsidRPr="00391A0E">
        <w:tab/>
        <w:t>The Authority shall:</w:t>
      </w:r>
    </w:p>
    <w:p w14:paraId="6C414410" w14:textId="77777777" w:rsidR="005631BF" w:rsidRPr="00391A0E" w:rsidRDefault="005631BF" w:rsidP="00391A0E">
      <w:pPr>
        <w:pStyle w:val="REG-P1"/>
      </w:pPr>
    </w:p>
    <w:p w14:paraId="1EDD02DD" w14:textId="380592E9" w:rsidR="005631BF" w:rsidRPr="00391A0E" w:rsidRDefault="005631BF" w:rsidP="00D57CE9">
      <w:pPr>
        <w:pStyle w:val="REG-Pa"/>
      </w:pPr>
      <w:r w:rsidRPr="00391A0E">
        <w:t>(1)</w:t>
      </w:r>
      <w:r w:rsidRPr="00391A0E">
        <w:tab/>
        <w:t xml:space="preserve">Allocate numbering resources as blocks of numbers that balance the need for efficient use of the available numbering resources with operational efficiency of the </w:t>
      </w:r>
      <w:r w:rsidRPr="00391A0E">
        <w:lastRenderedPageBreak/>
        <w:t>licensees and administrat</w:t>
      </w:r>
      <w:r w:rsidR="00E162EE">
        <w:t xml:space="preserve">ive efficiency. To achieve this </w:t>
      </w:r>
      <w:r w:rsidRPr="00391A0E">
        <w:t>the numbering resources will be allocated in the following block sizes:</w:t>
      </w:r>
    </w:p>
    <w:p w14:paraId="2F8DE2CE" w14:textId="77777777" w:rsidR="007841DF" w:rsidRPr="005B7E1E" w:rsidRDefault="007841DF" w:rsidP="005B7E1E">
      <w:pPr>
        <w:pStyle w:val="REG-P0"/>
      </w:pPr>
    </w:p>
    <w:tbl>
      <w:tblPr>
        <w:tblW w:w="7423" w:type="dxa"/>
        <w:tblInd w:w="1139" w:type="dxa"/>
        <w:tblLayout w:type="fixed"/>
        <w:tblCellMar>
          <w:top w:w="28" w:type="dxa"/>
          <w:left w:w="57" w:type="dxa"/>
          <w:bottom w:w="28" w:type="dxa"/>
          <w:right w:w="57" w:type="dxa"/>
        </w:tblCellMar>
        <w:tblLook w:val="01E0" w:firstRow="1" w:lastRow="1" w:firstColumn="1" w:lastColumn="1" w:noHBand="0" w:noVBand="0"/>
      </w:tblPr>
      <w:tblGrid>
        <w:gridCol w:w="1328"/>
        <w:gridCol w:w="3969"/>
        <w:gridCol w:w="2126"/>
      </w:tblGrid>
      <w:tr w:rsidR="005631BF" w:rsidRPr="00E006A3" w14:paraId="1F5B32AD"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7142D359" w14:textId="398A1B02" w:rsidR="005631BF" w:rsidRPr="00E006A3" w:rsidRDefault="00EC615F" w:rsidP="00EC615F">
            <w:pPr>
              <w:pStyle w:val="REG-P0"/>
              <w:jc w:val="center"/>
              <w:rPr>
                <w:b/>
                <w:sz w:val="20"/>
                <w:szCs w:val="20"/>
              </w:rPr>
            </w:pPr>
            <w:r>
              <w:rPr>
                <w:b/>
                <w:sz w:val="20"/>
                <w:szCs w:val="20"/>
              </w:rPr>
              <w:t>1</w:t>
            </w:r>
            <w:r w:rsidRPr="00EC615F">
              <w:rPr>
                <w:b/>
                <w:sz w:val="20"/>
                <w:szCs w:val="20"/>
                <w:vertAlign w:val="superscript"/>
              </w:rPr>
              <w:t>st</w:t>
            </w:r>
            <w:r>
              <w:rPr>
                <w:b/>
                <w:sz w:val="20"/>
                <w:szCs w:val="20"/>
              </w:rPr>
              <w:t xml:space="preserve"> D</w:t>
            </w:r>
            <w:r w:rsidR="005631BF" w:rsidRPr="00E006A3">
              <w:rPr>
                <w:b/>
                <w:sz w:val="20"/>
                <w:szCs w:val="20"/>
              </w:rPr>
              <w:t>igit</w:t>
            </w:r>
          </w:p>
        </w:tc>
        <w:tc>
          <w:tcPr>
            <w:tcW w:w="3969" w:type="dxa"/>
            <w:tcBorders>
              <w:top w:val="single" w:sz="4" w:space="0" w:color="000000"/>
              <w:left w:val="single" w:sz="4" w:space="0" w:color="000000"/>
              <w:bottom w:val="single" w:sz="4" w:space="0" w:color="000000"/>
              <w:right w:val="single" w:sz="4" w:space="0" w:color="000000"/>
            </w:tcBorders>
            <w:vAlign w:val="center"/>
          </w:tcPr>
          <w:p w14:paraId="2BB2E75B" w14:textId="77777777" w:rsidR="005631BF" w:rsidRPr="00E006A3" w:rsidRDefault="005631BF" w:rsidP="00E006A3">
            <w:pPr>
              <w:pStyle w:val="REG-P0"/>
              <w:rPr>
                <w:b/>
                <w:sz w:val="20"/>
                <w:szCs w:val="20"/>
              </w:rPr>
            </w:pPr>
            <w:r w:rsidRPr="00E006A3">
              <w:rPr>
                <w:b/>
                <w:sz w:val="20"/>
                <w:szCs w:val="20"/>
              </w:rPr>
              <w:t>Use</w:t>
            </w:r>
          </w:p>
        </w:tc>
        <w:tc>
          <w:tcPr>
            <w:tcW w:w="2126" w:type="dxa"/>
            <w:tcBorders>
              <w:top w:val="single" w:sz="4" w:space="0" w:color="000000"/>
              <w:left w:val="single" w:sz="4" w:space="0" w:color="000000"/>
              <w:bottom w:val="single" w:sz="4" w:space="0" w:color="000000"/>
              <w:right w:val="single" w:sz="4" w:space="0" w:color="000000"/>
            </w:tcBorders>
            <w:vAlign w:val="center"/>
          </w:tcPr>
          <w:p w14:paraId="096268CD" w14:textId="77777777" w:rsidR="005631BF" w:rsidRPr="00E006A3" w:rsidRDefault="005631BF" w:rsidP="00E006A3">
            <w:pPr>
              <w:pStyle w:val="REG-P0"/>
              <w:rPr>
                <w:b/>
                <w:sz w:val="20"/>
                <w:szCs w:val="20"/>
              </w:rPr>
            </w:pPr>
            <w:r w:rsidRPr="00E006A3">
              <w:rPr>
                <w:b/>
                <w:sz w:val="20"/>
                <w:szCs w:val="20"/>
              </w:rPr>
              <w:t>Proposed Block Size</w:t>
            </w:r>
          </w:p>
        </w:tc>
      </w:tr>
      <w:tr w:rsidR="005631BF" w:rsidRPr="00E006A3" w14:paraId="3AE22FE3"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08B3E527" w14:textId="77777777" w:rsidR="005631BF" w:rsidRPr="00E006A3" w:rsidRDefault="005631BF" w:rsidP="00E006A3">
            <w:pPr>
              <w:pStyle w:val="REG-P0"/>
              <w:jc w:val="center"/>
              <w:rPr>
                <w:sz w:val="20"/>
                <w:szCs w:val="20"/>
              </w:rPr>
            </w:pPr>
            <w:r w:rsidRPr="00E006A3">
              <w:rPr>
                <w:sz w:val="20"/>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786AB586" w14:textId="77777777" w:rsidR="005631BF" w:rsidRPr="00E006A3" w:rsidRDefault="005631BF" w:rsidP="00E006A3">
            <w:pPr>
              <w:pStyle w:val="REG-P0"/>
              <w:rPr>
                <w:sz w:val="20"/>
                <w:szCs w:val="20"/>
              </w:rPr>
            </w:pPr>
            <w:r w:rsidRPr="00E006A3">
              <w:rPr>
                <w:sz w:val="20"/>
                <w:szCs w:val="20"/>
              </w:rPr>
              <w:t>International Access prefix</w:t>
            </w:r>
          </w:p>
        </w:tc>
        <w:tc>
          <w:tcPr>
            <w:tcW w:w="2126" w:type="dxa"/>
            <w:tcBorders>
              <w:top w:val="single" w:sz="4" w:space="0" w:color="000000"/>
              <w:left w:val="single" w:sz="4" w:space="0" w:color="000000"/>
              <w:bottom w:val="single" w:sz="4" w:space="0" w:color="000000"/>
              <w:right w:val="single" w:sz="4" w:space="0" w:color="000000"/>
            </w:tcBorders>
            <w:vAlign w:val="center"/>
          </w:tcPr>
          <w:p w14:paraId="30C2C3E7" w14:textId="77777777" w:rsidR="005631BF" w:rsidRPr="00E006A3" w:rsidRDefault="005631BF" w:rsidP="00E006A3">
            <w:pPr>
              <w:pStyle w:val="REG-P0"/>
              <w:rPr>
                <w:sz w:val="20"/>
                <w:szCs w:val="20"/>
              </w:rPr>
            </w:pPr>
          </w:p>
        </w:tc>
      </w:tr>
      <w:tr w:rsidR="005631BF" w:rsidRPr="00E006A3" w14:paraId="7F2C0D0D"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1253EF6F" w14:textId="77777777" w:rsidR="005631BF" w:rsidRPr="00E006A3" w:rsidRDefault="005631BF" w:rsidP="00E006A3">
            <w:pPr>
              <w:pStyle w:val="REG-P0"/>
              <w:jc w:val="center"/>
              <w:rPr>
                <w:sz w:val="20"/>
                <w:szCs w:val="20"/>
              </w:rPr>
            </w:pPr>
            <w:r w:rsidRPr="00E006A3">
              <w:rPr>
                <w:sz w:val="20"/>
                <w:szCs w:val="20"/>
              </w:rPr>
              <w:t>0</w:t>
            </w:r>
          </w:p>
        </w:tc>
        <w:tc>
          <w:tcPr>
            <w:tcW w:w="3969" w:type="dxa"/>
            <w:tcBorders>
              <w:top w:val="single" w:sz="4" w:space="0" w:color="000000"/>
              <w:left w:val="single" w:sz="4" w:space="0" w:color="000000"/>
              <w:bottom w:val="single" w:sz="4" w:space="0" w:color="000000"/>
              <w:right w:val="single" w:sz="4" w:space="0" w:color="000000"/>
            </w:tcBorders>
            <w:vAlign w:val="center"/>
          </w:tcPr>
          <w:p w14:paraId="3915323E" w14:textId="77777777" w:rsidR="005631BF" w:rsidRPr="00E006A3" w:rsidRDefault="005631BF" w:rsidP="00E006A3">
            <w:pPr>
              <w:pStyle w:val="REG-P0"/>
              <w:rPr>
                <w:sz w:val="20"/>
                <w:szCs w:val="20"/>
              </w:rPr>
            </w:pPr>
            <w:r w:rsidRPr="00E006A3">
              <w:rPr>
                <w:sz w:val="20"/>
                <w:szCs w:val="20"/>
              </w:rPr>
              <w:t>National and International Escape digits</w:t>
            </w:r>
          </w:p>
        </w:tc>
        <w:tc>
          <w:tcPr>
            <w:tcW w:w="2126" w:type="dxa"/>
            <w:tcBorders>
              <w:top w:val="single" w:sz="4" w:space="0" w:color="000000"/>
              <w:left w:val="single" w:sz="4" w:space="0" w:color="000000"/>
              <w:bottom w:val="single" w:sz="4" w:space="0" w:color="000000"/>
              <w:right w:val="single" w:sz="4" w:space="0" w:color="000000"/>
            </w:tcBorders>
            <w:vAlign w:val="center"/>
          </w:tcPr>
          <w:p w14:paraId="7D3541D9" w14:textId="77777777" w:rsidR="005631BF" w:rsidRPr="00E006A3" w:rsidRDefault="005631BF" w:rsidP="00E006A3">
            <w:pPr>
              <w:pStyle w:val="REG-P0"/>
              <w:rPr>
                <w:sz w:val="20"/>
                <w:szCs w:val="20"/>
              </w:rPr>
            </w:pPr>
          </w:p>
        </w:tc>
      </w:tr>
      <w:tr w:rsidR="005631BF" w:rsidRPr="00E006A3" w14:paraId="0454E1D3"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57FDA93A" w14:textId="77777777" w:rsidR="005631BF" w:rsidRPr="00E006A3" w:rsidRDefault="005631BF" w:rsidP="00E006A3">
            <w:pPr>
              <w:pStyle w:val="REG-P0"/>
              <w:jc w:val="center"/>
              <w:rPr>
                <w:sz w:val="20"/>
                <w:szCs w:val="20"/>
              </w:rPr>
            </w:pPr>
            <w:r w:rsidRPr="00E006A3">
              <w:rPr>
                <w:sz w:val="20"/>
                <w:szCs w:val="20"/>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3951F980" w14:textId="77777777" w:rsidR="005631BF" w:rsidRPr="00E006A3" w:rsidRDefault="005631BF" w:rsidP="00E006A3">
            <w:pPr>
              <w:pStyle w:val="REG-P0"/>
              <w:rPr>
                <w:sz w:val="20"/>
                <w:szCs w:val="20"/>
              </w:rPr>
            </w:pPr>
            <w:r w:rsidRPr="00E006A3">
              <w:rPr>
                <w:sz w:val="20"/>
                <w:szCs w:val="20"/>
              </w:rPr>
              <w:t>Short Codes</w:t>
            </w:r>
          </w:p>
        </w:tc>
        <w:tc>
          <w:tcPr>
            <w:tcW w:w="2126" w:type="dxa"/>
            <w:tcBorders>
              <w:top w:val="single" w:sz="4" w:space="0" w:color="000000"/>
              <w:left w:val="single" w:sz="4" w:space="0" w:color="000000"/>
              <w:bottom w:val="single" w:sz="4" w:space="0" w:color="000000"/>
              <w:right w:val="single" w:sz="4" w:space="0" w:color="000000"/>
            </w:tcBorders>
            <w:vAlign w:val="center"/>
          </w:tcPr>
          <w:p w14:paraId="18DD7EC4" w14:textId="77777777" w:rsidR="005631BF" w:rsidRPr="00E006A3" w:rsidRDefault="005631BF" w:rsidP="00E006A3">
            <w:pPr>
              <w:pStyle w:val="REG-P0"/>
              <w:rPr>
                <w:sz w:val="20"/>
                <w:szCs w:val="20"/>
              </w:rPr>
            </w:pPr>
            <w:r w:rsidRPr="00E006A3">
              <w:rPr>
                <w:sz w:val="20"/>
                <w:szCs w:val="20"/>
              </w:rPr>
              <w:t>Single Number</w:t>
            </w:r>
          </w:p>
        </w:tc>
      </w:tr>
      <w:tr w:rsidR="005631BF" w:rsidRPr="00E006A3" w14:paraId="322DD9EC"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47680D1B" w14:textId="77777777" w:rsidR="005631BF" w:rsidRPr="00E006A3" w:rsidRDefault="005631BF" w:rsidP="00E006A3">
            <w:pPr>
              <w:pStyle w:val="REG-P0"/>
              <w:jc w:val="center"/>
              <w:rPr>
                <w:sz w:val="20"/>
                <w:szCs w:val="20"/>
              </w:rPr>
            </w:pPr>
            <w:r w:rsidRPr="00E006A3">
              <w:rPr>
                <w:sz w:val="20"/>
                <w:szCs w:val="20"/>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7DCB9A26" w14:textId="77777777" w:rsidR="005631BF" w:rsidRPr="00E006A3" w:rsidRDefault="005631BF" w:rsidP="00E006A3">
            <w:pPr>
              <w:pStyle w:val="REG-P0"/>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6E59FBD" w14:textId="135CF39C" w:rsidR="005631BF" w:rsidRPr="00E006A3" w:rsidRDefault="005631BF" w:rsidP="00E006A3">
            <w:pPr>
              <w:pStyle w:val="REG-P0"/>
              <w:rPr>
                <w:sz w:val="20"/>
                <w:szCs w:val="20"/>
              </w:rPr>
            </w:pPr>
            <w:r w:rsidRPr="00E006A3">
              <w:rPr>
                <w:sz w:val="20"/>
                <w:szCs w:val="20"/>
              </w:rPr>
              <w:t>N/A</w:t>
            </w:r>
            <w:r w:rsidR="005B7E1E" w:rsidRPr="00E006A3">
              <w:rPr>
                <w:rStyle w:val="FootnoteReference"/>
                <w:sz w:val="20"/>
                <w:szCs w:val="20"/>
              </w:rPr>
              <w:footnoteReference w:id="1"/>
            </w:r>
          </w:p>
        </w:tc>
      </w:tr>
      <w:tr w:rsidR="005631BF" w:rsidRPr="00E006A3" w14:paraId="4E3F0BED"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240DF86B" w14:textId="77777777" w:rsidR="005631BF" w:rsidRPr="00E006A3" w:rsidRDefault="005631BF" w:rsidP="00E006A3">
            <w:pPr>
              <w:pStyle w:val="REG-P0"/>
              <w:jc w:val="center"/>
              <w:rPr>
                <w:sz w:val="20"/>
                <w:szCs w:val="20"/>
              </w:rPr>
            </w:pPr>
            <w:r w:rsidRPr="00E006A3">
              <w:rPr>
                <w:sz w:val="20"/>
                <w:szCs w:val="20"/>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46FFF7DD" w14:textId="77777777" w:rsidR="005631BF" w:rsidRPr="00E006A3" w:rsidRDefault="005631BF" w:rsidP="00E006A3">
            <w:pPr>
              <w:pStyle w:val="REG-P0"/>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4D4AEB4" w14:textId="77777777" w:rsidR="005631BF" w:rsidRPr="00E006A3" w:rsidRDefault="005631BF" w:rsidP="00E006A3">
            <w:pPr>
              <w:pStyle w:val="REG-P0"/>
              <w:rPr>
                <w:sz w:val="20"/>
                <w:szCs w:val="20"/>
              </w:rPr>
            </w:pPr>
            <w:r w:rsidRPr="00E006A3">
              <w:rPr>
                <w:sz w:val="20"/>
                <w:szCs w:val="20"/>
              </w:rPr>
              <w:t>N/A</w:t>
            </w:r>
          </w:p>
        </w:tc>
      </w:tr>
      <w:tr w:rsidR="005631BF" w:rsidRPr="00E006A3" w14:paraId="19FFDE27"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63B96973" w14:textId="77777777" w:rsidR="005631BF" w:rsidRPr="00E006A3" w:rsidRDefault="005631BF" w:rsidP="00E006A3">
            <w:pPr>
              <w:pStyle w:val="REG-P0"/>
              <w:jc w:val="center"/>
              <w:rPr>
                <w:sz w:val="20"/>
                <w:szCs w:val="20"/>
              </w:rPr>
            </w:pPr>
            <w:r w:rsidRPr="00E006A3">
              <w:rPr>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5B0F3F43" w14:textId="77777777" w:rsidR="005631BF" w:rsidRPr="00E006A3" w:rsidRDefault="005631BF" w:rsidP="00E006A3">
            <w:pPr>
              <w:pStyle w:val="REG-P0"/>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2FAC90D" w14:textId="77777777" w:rsidR="005631BF" w:rsidRPr="00E006A3" w:rsidRDefault="005631BF" w:rsidP="00E006A3">
            <w:pPr>
              <w:pStyle w:val="REG-P0"/>
              <w:rPr>
                <w:sz w:val="20"/>
                <w:szCs w:val="20"/>
              </w:rPr>
            </w:pPr>
            <w:r w:rsidRPr="00E006A3">
              <w:rPr>
                <w:sz w:val="20"/>
                <w:szCs w:val="20"/>
              </w:rPr>
              <w:t>N/A</w:t>
            </w:r>
          </w:p>
        </w:tc>
      </w:tr>
      <w:tr w:rsidR="005631BF" w:rsidRPr="00E006A3" w14:paraId="1E58FB75"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07FA3D56" w14:textId="77777777" w:rsidR="005631BF" w:rsidRPr="00E006A3" w:rsidRDefault="005631BF" w:rsidP="00E006A3">
            <w:pPr>
              <w:pStyle w:val="REG-P0"/>
              <w:jc w:val="center"/>
              <w:rPr>
                <w:sz w:val="20"/>
                <w:szCs w:val="20"/>
              </w:rPr>
            </w:pPr>
            <w:r w:rsidRPr="00E006A3">
              <w:rPr>
                <w:sz w:val="20"/>
                <w:szCs w:val="20"/>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260FC471" w14:textId="77777777" w:rsidR="005631BF" w:rsidRPr="00E006A3" w:rsidRDefault="005631BF" w:rsidP="00E006A3">
            <w:pPr>
              <w:pStyle w:val="REG-P0"/>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5EFDF5E" w14:textId="77777777" w:rsidR="005631BF" w:rsidRPr="00E006A3" w:rsidRDefault="005631BF" w:rsidP="00E006A3">
            <w:pPr>
              <w:pStyle w:val="REG-P0"/>
              <w:rPr>
                <w:sz w:val="20"/>
                <w:szCs w:val="20"/>
              </w:rPr>
            </w:pPr>
            <w:r w:rsidRPr="00E006A3">
              <w:rPr>
                <w:sz w:val="20"/>
                <w:szCs w:val="20"/>
              </w:rPr>
              <w:t>N/A</w:t>
            </w:r>
          </w:p>
        </w:tc>
      </w:tr>
      <w:tr w:rsidR="005631BF" w:rsidRPr="00E006A3" w14:paraId="33D58AF2"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56B376F8" w14:textId="77777777" w:rsidR="005631BF" w:rsidRPr="00E006A3" w:rsidRDefault="005631BF" w:rsidP="00E006A3">
            <w:pPr>
              <w:pStyle w:val="REG-P0"/>
              <w:jc w:val="center"/>
              <w:rPr>
                <w:sz w:val="20"/>
                <w:szCs w:val="20"/>
              </w:rPr>
            </w:pPr>
            <w:r w:rsidRPr="00E006A3">
              <w:rPr>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3DE7DC2A" w14:textId="77777777" w:rsidR="005631BF" w:rsidRPr="00E006A3" w:rsidRDefault="005631BF" w:rsidP="00E006A3">
            <w:pPr>
              <w:pStyle w:val="REG-P0"/>
              <w:rPr>
                <w:sz w:val="20"/>
                <w:szCs w:val="20"/>
              </w:rPr>
            </w:pPr>
            <w:r w:rsidRPr="00E006A3">
              <w:rPr>
                <w:sz w:val="20"/>
                <w:szCs w:val="20"/>
              </w:rPr>
              <w:t>Fixed-Line DID existing services only</w:t>
            </w:r>
          </w:p>
        </w:tc>
        <w:tc>
          <w:tcPr>
            <w:tcW w:w="2126" w:type="dxa"/>
            <w:tcBorders>
              <w:top w:val="single" w:sz="4" w:space="0" w:color="000000"/>
              <w:left w:val="single" w:sz="4" w:space="0" w:color="000000"/>
              <w:bottom w:val="single" w:sz="4" w:space="0" w:color="000000"/>
              <w:right w:val="single" w:sz="4" w:space="0" w:color="000000"/>
            </w:tcBorders>
            <w:vAlign w:val="center"/>
          </w:tcPr>
          <w:p w14:paraId="02F60975" w14:textId="77777777" w:rsidR="005631BF" w:rsidRPr="00E006A3" w:rsidRDefault="005631BF" w:rsidP="00E006A3">
            <w:pPr>
              <w:pStyle w:val="REG-P0"/>
              <w:rPr>
                <w:sz w:val="20"/>
                <w:szCs w:val="20"/>
              </w:rPr>
            </w:pPr>
            <w:r w:rsidRPr="00E006A3">
              <w:rPr>
                <w:sz w:val="20"/>
                <w:szCs w:val="20"/>
              </w:rPr>
              <w:t>10,000</w:t>
            </w:r>
          </w:p>
        </w:tc>
      </w:tr>
      <w:tr w:rsidR="005631BF" w:rsidRPr="00E006A3" w14:paraId="2D687921" w14:textId="77777777" w:rsidTr="00F0628B">
        <w:tc>
          <w:tcPr>
            <w:tcW w:w="1328" w:type="dxa"/>
            <w:tcBorders>
              <w:top w:val="single" w:sz="4" w:space="0" w:color="000000"/>
              <w:left w:val="single" w:sz="4" w:space="0" w:color="000000"/>
              <w:bottom w:val="single" w:sz="4" w:space="0" w:color="000000"/>
              <w:right w:val="single" w:sz="4" w:space="0" w:color="000000"/>
            </w:tcBorders>
            <w:vAlign w:val="center"/>
          </w:tcPr>
          <w:p w14:paraId="22403DA9" w14:textId="77777777" w:rsidR="005631BF" w:rsidRPr="00E006A3" w:rsidRDefault="005631BF" w:rsidP="00E006A3">
            <w:pPr>
              <w:pStyle w:val="REG-P0"/>
              <w:jc w:val="center"/>
              <w:rPr>
                <w:sz w:val="20"/>
                <w:szCs w:val="20"/>
              </w:rPr>
            </w:pPr>
            <w:r w:rsidRPr="00E006A3">
              <w:rPr>
                <w:sz w:val="20"/>
                <w:szCs w:val="20"/>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158A3B6A" w14:textId="77777777" w:rsidR="005631BF" w:rsidRPr="00E006A3" w:rsidRDefault="005631BF" w:rsidP="00E006A3">
            <w:pPr>
              <w:pStyle w:val="REG-P0"/>
              <w:rPr>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315FBC4" w14:textId="77777777" w:rsidR="005631BF" w:rsidRPr="00E006A3" w:rsidRDefault="005631BF" w:rsidP="00E006A3">
            <w:pPr>
              <w:pStyle w:val="REG-P0"/>
              <w:rPr>
                <w:sz w:val="20"/>
                <w:szCs w:val="20"/>
              </w:rPr>
            </w:pPr>
            <w:r w:rsidRPr="00E006A3">
              <w:rPr>
                <w:sz w:val="20"/>
                <w:szCs w:val="20"/>
              </w:rPr>
              <w:t>N/A</w:t>
            </w:r>
          </w:p>
        </w:tc>
      </w:tr>
      <w:tr w:rsidR="005631BF" w:rsidRPr="00E006A3" w14:paraId="2DD9CD03" w14:textId="77777777" w:rsidTr="00F0628B">
        <w:tc>
          <w:tcPr>
            <w:tcW w:w="1328" w:type="dxa"/>
            <w:vMerge w:val="restart"/>
            <w:tcBorders>
              <w:top w:val="single" w:sz="4" w:space="0" w:color="000000"/>
              <w:left w:val="single" w:sz="4" w:space="0" w:color="000000"/>
              <w:right w:val="single" w:sz="4" w:space="0" w:color="000000"/>
            </w:tcBorders>
            <w:vAlign w:val="center"/>
          </w:tcPr>
          <w:p w14:paraId="1BFBA242" w14:textId="77777777" w:rsidR="005631BF" w:rsidRPr="00E006A3" w:rsidRDefault="005631BF" w:rsidP="00E006A3">
            <w:pPr>
              <w:pStyle w:val="REG-P0"/>
              <w:jc w:val="center"/>
              <w:rPr>
                <w:sz w:val="20"/>
                <w:szCs w:val="20"/>
              </w:rPr>
            </w:pPr>
            <w:r w:rsidRPr="00E006A3">
              <w:rPr>
                <w:sz w:val="20"/>
                <w:szCs w:val="20"/>
              </w:rPr>
              <w:t>8</w:t>
            </w:r>
          </w:p>
        </w:tc>
        <w:tc>
          <w:tcPr>
            <w:tcW w:w="3969" w:type="dxa"/>
            <w:tcBorders>
              <w:top w:val="single" w:sz="4" w:space="0" w:color="000000"/>
              <w:left w:val="single" w:sz="4" w:space="0" w:color="000000"/>
              <w:bottom w:val="single" w:sz="4" w:space="0" w:color="000000"/>
              <w:right w:val="single" w:sz="4" w:space="0" w:color="000000"/>
            </w:tcBorders>
            <w:vAlign w:val="center"/>
          </w:tcPr>
          <w:p w14:paraId="1F8C8B74" w14:textId="77777777" w:rsidR="005631BF" w:rsidRPr="00E006A3" w:rsidRDefault="005631BF" w:rsidP="00E006A3">
            <w:pPr>
              <w:pStyle w:val="REG-P0"/>
              <w:rPr>
                <w:sz w:val="20"/>
                <w:szCs w:val="20"/>
              </w:rPr>
            </w:pPr>
            <w:r w:rsidRPr="00E006A3">
              <w:rPr>
                <w:sz w:val="20"/>
                <w:szCs w:val="20"/>
              </w:rPr>
              <w:t>FreeFone</w:t>
            </w:r>
          </w:p>
        </w:tc>
        <w:tc>
          <w:tcPr>
            <w:tcW w:w="2126" w:type="dxa"/>
            <w:tcBorders>
              <w:top w:val="single" w:sz="4" w:space="0" w:color="000000"/>
              <w:left w:val="single" w:sz="4" w:space="0" w:color="000000"/>
              <w:bottom w:val="single" w:sz="4" w:space="0" w:color="000000"/>
              <w:right w:val="single" w:sz="4" w:space="0" w:color="000000"/>
            </w:tcBorders>
            <w:vAlign w:val="center"/>
          </w:tcPr>
          <w:p w14:paraId="6DCEB3EF" w14:textId="77777777" w:rsidR="005631BF" w:rsidRPr="00E006A3" w:rsidRDefault="005631BF" w:rsidP="00E006A3">
            <w:pPr>
              <w:pStyle w:val="REG-P0"/>
              <w:rPr>
                <w:sz w:val="20"/>
                <w:szCs w:val="20"/>
              </w:rPr>
            </w:pPr>
            <w:r w:rsidRPr="00E006A3">
              <w:rPr>
                <w:sz w:val="20"/>
                <w:szCs w:val="20"/>
              </w:rPr>
              <w:t>Single numbers</w:t>
            </w:r>
          </w:p>
        </w:tc>
      </w:tr>
      <w:tr w:rsidR="005631BF" w:rsidRPr="00E006A3" w14:paraId="131CD22C" w14:textId="77777777" w:rsidTr="00F0628B">
        <w:tc>
          <w:tcPr>
            <w:tcW w:w="1328" w:type="dxa"/>
            <w:vMerge/>
            <w:tcBorders>
              <w:left w:val="single" w:sz="4" w:space="0" w:color="000000"/>
              <w:right w:val="single" w:sz="4" w:space="0" w:color="000000"/>
            </w:tcBorders>
            <w:vAlign w:val="center"/>
          </w:tcPr>
          <w:p w14:paraId="179AC93A" w14:textId="77777777" w:rsidR="005631BF" w:rsidRPr="00E006A3" w:rsidRDefault="005631BF" w:rsidP="00E006A3">
            <w:pPr>
              <w:pStyle w:val="REG-P0"/>
              <w:jc w:val="center"/>
              <w:rPr>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8268772" w14:textId="77777777" w:rsidR="005631BF" w:rsidRPr="00E006A3" w:rsidRDefault="005631BF" w:rsidP="00E006A3">
            <w:pPr>
              <w:pStyle w:val="REG-P0"/>
              <w:rPr>
                <w:sz w:val="20"/>
                <w:szCs w:val="20"/>
              </w:rPr>
            </w:pPr>
            <w:r w:rsidRPr="00E006A3">
              <w:rPr>
                <w:sz w:val="20"/>
                <w:szCs w:val="20"/>
              </w:rPr>
              <w:t>Electronic Communications (81,82,83,84,85)</w:t>
            </w:r>
          </w:p>
        </w:tc>
        <w:tc>
          <w:tcPr>
            <w:tcW w:w="2126" w:type="dxa"/>
            <w:tcBorders>
              <w:top w:val="single" w:sz="4" w:space="0" w:color="000000"/>
              <w:left w:val="single" w:sz="4" w:space="0" w:color="000000"/>
              <w:bottom w:val="single" w:sz="4" w:space="0" w:color="000000"/>
              <w:right w:val="single" w:sz="4" w:space="0" w:color="000000"/>
            </w:tcBorders>
            <w:vAlign w:val="center"/>
          </w:tcPr>
          <w:p w14:paraId="6926DDEE" w14:textId="77777777" w:rsidR="005631BF" w:rsidRPr="00E006A3" w:rsidRDefault="005631BF" w:rsidP="00E006A3">
            <w:pPr>
              <w:pStyle w:val="REG-P0"/>
              <w:rPr>
                <w:sz w:val="20"/>
                <w:szCs w:val="20"/>
              </w:rPr>
            </w:pPr>
            <w:r w:rsidRPr="00E006A3">
              <w:rPr>
                <w:sz w:val="20"/>
                <w:szCs w:val="20"/>
              </w:rPr>
              <w:t>100,000</w:t>
            </w:r>
          </w:p>
        </w:tc>
      </w:tr>
      <w:tr w:rsidR="005631BF" w:rsidRPr="00E006A3" w14:paraId="0868948D" w14:textId="77777777" w:rsidTr="00F0628B">
        <w:tc>
          <w:tcPr>
            <w:tcW w:w="1328" w:type="dxa"/>
            <w:vMerge/>
            <w:tcBorders>
              <w:left w:val="single" w:sz="4" w:space="0" w:color="000000"/>
              <w:right w:val="single" w:sz="4" w:space="0" w:color="000000"/>
            </w:tcBorders>
            <w:vAlign w:val="center"/>
          </w:tcPr>
          <w:p w14:paraId="53B7AC3D" w14:textId="77777777" w:rsidR="005631BF" w:rsidRPr="00E006A3" w:rsidRDefault="005631BF" w:rsidP="00E006A3">
            <w:pPr>
              <w:pStyle w:val="REG-P0"/>
              <w:jc w:val="center"/>
              <w:rPr>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48577A39" w14:textId="77777777" w:rsidR="005631BF" w:rsidRPr="00E006A3" w:rsidRDefault="005631BF" w:rsidP="00E006A3">
            <w:pPr>
              <w:pStyle w:val="REG-P0"/>
              <w:rPr>
                <w:sz w:val="20"/>
                <w:szCs w:val="20"/>
              </w:rPr>
            </w:pPr>
            <w:r w:rsidRPr="00E006A3">
              <w:rPr>
                <w:sz w:val="20"/>
                <w:szCs w:val="20"/>
              </w:rPr>
              <w:t>M2M</w:t>
            </w:r>
          </w:p>
        </w:tc>
        <w:tc>
          <w:tcPr>
            <w:tcW w:w="2126" w:type="dxa"/>
            <w:tcBorders>
              <w:top w:val="single" w:sz="4" w:space="0" w:color="000000"/>
              <w:left w:val="single" w:sz="4" w:space="0" w:color="000000"/>
              <w:bottom w:val="single" w:sz="4" w:space="0" w:color="000000"/>
              <w:right w:val="single" w:sz="4" w:space="0" w:color="000000"/>
            </w:tcBorders>
            <w:vAlign w:val="center"/>
          </w:tcPr>
          <w:p w14:paraId="5EF8C348" w14:textId="77777777" w:rsidR="005631BF" w:rsidRPr="00E006A3" w:rsidRDefault="005631BF" w:rsidP="00E006A3">
            <w:pPr>
              <w:pStyle w:val="REG-P0"/>
              <w:rPr>
                <w:sz w:val="20"/>
                <w:szCs w:val="20"/>
              </w:rPr>
            </w:pPr>
            <w:r w:rsidRPr="00E006A3">
              <w:rPr>
                <w:sz w:val="20"/>
                <w:szCs w:val="20"/>
              </w:rPr>
              <w:t>100,000</w:t>
            </w:r>
          </w:p>
        </w:tc>
      </w:tr>
      <w:tr w:rsidR="005631BF" w:rsidRPr="00E006A3" w14:paraId="22BC32B6" w14:textId="77777777" w:rsidTr="00F0628B">
        <w:tc>
          <w:tcPr>
            <w:tcW w:w="1328" w:type="dxa"/>
            <w:vMerge/>
            <w:tcBorders>
              <w:left w:val="single" w:sz="4" w:space="0" w:color="000000"/>
              <w:right w:val="single" w:sz="4" w:space="0" w:color="000000"/>
            </w:tcBorders>
            <w:vAlign w:val="center"/>
          </w:tcPr>
          <w:p w14:paraId="2F178E36" w14:textId="77777777" w:rsidR="005631BF" w:rsidRPr="00E006A3" w:rsidRDefault="005631BF" w:rsidP="00E006A3">
            <w:pPr>
              <w:pStyle w:val="REG-P0"/>
              <w:jc w:val="center"/>
              <w:rPr>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5B76ECE" w14:textId="77777777" w:rsidR="005631BF" w:rsidRPr="00E006A3" w:rsidRDefault="005631BF" w:rsidP="00E006A3">
            <w:pPr>
              <w:pStyle w:val="REG-P0"/>
              <w:rPr>
                <w:sz w:val="20"/>
                <w:szCs w:val="20"/>
              </w:rPr>
            </w:pPr>
            <w:r w:rsidRPr="00E006A3">
              <w:rPr>
                <w:sz w:val="20"/>
                <w:szCs w:val="20"/>
              </w:rPr>
              <w:t>Electronic Communications (86)</w:t>
            </w:r>
          </w:p>
        </w:tc>
        <w:tc>
          <w:tcPr>
            <w:tcW w:w="2126" w:type="dxa"/>
            <w:tcBorders>
              <w:top w:val="single" w:sz="4" w:space="0" w:color="000000"/>
              <w:left w:val="single" w:sz="4" w:space="0" w:color="000000"/>
              <w:bottom w:val="single" w:sz="4" w:space="0" w:color="000000"/>
              <w:right w:val="single" w:sz="4" w:space="0" w:color="000000"/>
            </w:tcBorders>
            <w:vAlign w:val="center"/>
          </w:tcPr>
          <w:p w14:paraId="5922AFB9" w14:textId="77777777" w:rsidR="005631BF" w:rsidRPr="00E006A3" w:rsidRDefault="005631BF" w:rsidP="00E006A3">
            <w:pPr>
              <w:pStyle w:val="REG-P0"/>
              <w:rPr>
                <w:sz w:val="20"/>
                <w:szCs w:val="20"/>
              </w:rPr>
            </w:pPr>
            <w:r w:rsidRPr="00E006A3">
              <w:rPr>
                <w:sz w:val="20"/>
                <w:szCs w:val="20"/>
              </w:rPr>
              <w:t>10,000</w:t>
            </w:r>
          </w:p>
        </w:tc>
      </w:tr>
      <w:tr w:rsidR="005631BF" w:rsidRPr="00E006A3" w14:paraId="76EC5FED" w14:textId="77777777" w:rsidTr="00F0628B">
        <w:tc>
          <w:tcPr>
            <w:tcW w:w="1328" w:type="dxa"/>
            <w:vMerge/>
            <w:tcBorders>
              <w:left w:val="single" w:sz="4" w:space="0" w:color="000000"/>
              <w:right w:val="single" w:sz="4" w:space="0" w:color="000000"/>
            </w:tcBorders>
            <w:vAlign w:val="center"/>
          </w:tcPr>
          <w:p w14:paraId="28F2362D" w14:textId="77777777" w:rsidR="005631BF" w:rsidRPr="00E006A3" w:rsidRDefault="005631BF" w:rsidP="00E006A3">
            <w:pPr>
              <w:pStyle w:val="REG-P0"/>
              <w:jc w:val="center"/>
              <w:rPr>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F152FD1" w14:textId="77777777" w:rsidR="005631BF" w:rsidRPr="00E006A3" w:rsidRDefault="005631BF" w:rsidP="00E006A3">
            <w:pPr>
              <w:pStyle w:val="REG-P0"/>
              <w:rPr>
                <w:sz w:val="20"/>
                <w:szCs w:val="20"/>
              </w:rPr>
            </w:pPr>
            <w:r w:rsidRPr="00E006A3">
              <w:rPr>
                <w:sz w:val="20"/>
                <w:szCs w:val="20"/>
              </w:rPr>
              <w:t>Higher Rate Services</w:t>
            </w:r>
          </w:p>
        </w:tc>
        <w:tc>
          <w:tcPr>
            <w:tcW w:w="2126" w:type="dxa"/>
            <w:tcBorders>
              <w:top w:val="single" w:sz="4" w:space="0" w:color="000000"/>
              <w:left w:val="single" w:sz="4" w:space="0" w:color="000000"/>
              <w:bottom w:val="single" w:sz="4" w:space="0" w:color="000000"/>
              <w:right w:val="single" w:sz="4" w:space="0" w:color="000000"/>
            </w:tcBorders>
            <w:vAlign w:val="center"/>
          </w:tcPr>
          <w:p w14:paraId="1AD84C1B" w14:textId="77777777" w:rsidR="005631BF" w:rsidRPr="00E006A3" w:rsidRDefault="005631BF" w:rsidP="00E006A3">
            <w:pPr>
              <w:pStyle w:val="REG-P0"/>
              <w:rPr>
                <w:sz w:val="20"/>
                <w:szCs w:val="20"/>
              </w:rPr>
            </w:pPr>
            <w:r w:rsidRPr="00E006A3">
              <w:rPr>
                <w:sz w:val="20"/>
                <w:szCs w:val="20"/>
              </w:rPr>
              <w:t>Single numbers</w:t>
            </w:r>
          </w:p>
        </w:tc>
      </w:tr>
      <w:tr w:rsidR="005631BF" w:rsidRPr="00E006A3" w14:paraId="50995D53" w14:textId="77777777" w:rsidTr="00F0628B">
        <w:tc>
          <w:tcPr>
            <w:tcW w:w="1328" w:type="dxa"/>
            <w:vMerge/>
            <w:tcBorders>
              <w:left w:val="single" w:sz="4" w:space="0" w:color="000000"/>
              <w:bottom w:val="single" w:sz="4" w:space="0" w:color="000000"/>
              <w:right w:val="single" w:sz="4" w:space="0" w:color="000000"/>
            </w:tcBorders>
            <w:vAlign w:val="center"/>
          </w:tcPr>
          <w:p w14:paraId="6529092C" w14:textId="77777777" w:rsidR="005631BF" w:rsidRPr="00E006A3" w:rsidRDefault="005631BF" w:rsidP="00E006A3">
            <w:pPr>
              <w:pStyle w:val="REG-P0"/>
              <w:jc w:val="center"/>
              <w:rPr>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251C369" w14:textId="77777777" w:rsidR="005631BF" w:rsidRPr="00E006A3" w:rsidRDefault="005631BF" w:rsidP="00E006A3">
            <w:pPr>
              <w:pStyle w:val="REG-P0"/>
              <w:rPr>
                <w:sz w:val="20"/>
                <w:szCs w:val="20"/>
              </w:rPr>
            </w:pPr>
            <w:r w:rsidRPr="00E006A3">
              <w:rPr>
                <w:sz w:val="20"/>
                <w:szCs w:val="20"/>
              </w:rPr>
              <w:t>Virtual Telephone</w:t>
            </w:r>
          </w:p>
        </w:tc>
        <w:tc>
          <w:tcPr>
            <w:tcW w:w="2126" w:type="dxa"/>
            <w:tcBorders>
              <w:top w:val="single" w:sz="4" w:space="0" w:color="000000"/>
              <w:left w:val="single" w:sz="4" w:space="0" w:color="000000"/>
              <w:bottom w:val="single" w:sz="4" w:space="0" w:color="000000"/>
              <w:right w:val="single" w:sz="4" w:space="0" w:color="000000"/>
            </w:tcBorders>
            <w:vAlign w:val="center"/>
          </w:tcPr>
          <w:p w14:paraId="45C27899" w14:textId="77777777" w:rsidR="005631BF" w:rsidRPr="00E006A3" w:rsidRDefault="005631BF" w:rsidP="00E006A3">
            <w:pPr>
              <w:pStyle w:val="REG-P0"/>
              <w:rPr>
                <w:sz w:val="20"/>
                <w:szCs w:val="20"/>
              </w:rPr>
            </w:pPr>
            <w:r w:rsidRPr="00E006A3">
              <w:rPr>
                <w:sz w:val="20"/>
                <w:szCs w:val="20"/>
              </w:rPr>
              <w:t>100</w:t>
            </w:r>
          </w:p>
        </w:tc>
      </w:tr>
      <w:tr w:rsidR="005631BF" w:rsidRPr="00E006A3" w14:paraId="1F22F56E" w14:textId="77777777" w:rsidTr="00F0628B">
        <w:tc>
          <w:tcPr>
            <w:tcW w:w="1328" w:type="dxa"/>
            <w:vMerge w:val="restart"/>
            <w:tcBorders>
              <w:top w:val="single" w:sz="4" w:space="0" w:color="000000"/>
              <w:left w:val="single" w:sz="4" w:space="0" w:color="000000"/>
              <w:right w:val="single" w:sz="4" w:space="0" w:color="000000"/>
            </w:tcBorders>
          </w:tcPr>
          <w:p w14:paraId="528A18FD" w14:textId="77777777" w:rsidR="005631BF" w:rsidRPr="00E006A3" w:rsidRDefault="005631BF" w:rsidP="00E006A3">
            <w:pPr>
              <w:pStyle w:val="REG-P0"/>
              <w:jc w:val="center"/>
              <w:rPr>
                <w:sz w:val="20"/>
                <w:szCs w:val="20"/>
              </w:rPr>
            </w:pPr>
            <w:r w:rsidRPr="00E006A3">
              <w:rPr>
                <w:sz w:val="20"/>
                <w:szCs w:val="20"/>
              </w:rPr>
              <w:t>9</w:t>
            </w:r>
          </w:p>
        </w:tc>
        <w:tc>
          <w:tcPr>
            <w:tcW w:w="3969" w:type="dxa"/>
            <w:tcBorders>
              <w:top w:val="single" w:sz="4" w:space="0" w:color="000000"/>
              <w:left w:val="single" w:sz="4" w:space="0" w:color="000000"/>
              <w:bottom w:val="single" w:sz="4" w:space="0" w:color="000000"/>
              <w:right w:val="single" w:sz="4" w:space="0" w:color="000000"/>
            </w:tcBorders>
          </w:tcPr>
          <w:p w14:paraId="16ED862B" w14:textId="77777777" w:rsidR="005631BF" w:rsidRPr="00E006A3" w:rsidRDefault="005631BF" w:rsidP="00E006A3">
            <w:pPr>
              <w:pStyle w:val="REG-P0"/>
              <w:rPr>
                <w:sz w:val="20"/>
                <w:szCs w:val="20"/>
              </w:rPr>
            </w:pPr>
            <w:r w:rsidRPr="00E006A3">
              <w:rPr>
                <w:sz w:val="20"/>
                <w:szCs w:val="20"/>
              </w:rPr>
              <w:t>Short Codes</w:t>
            </w:r>
          </w:p>
        </w:tc>
        <w:tc>
          <w:tcPr>
            <w:tcW w:w="2126" w:type="dxa"/>
            <w:tcBorders>
              <w:top w:val="single" w:sz="4" w:space="0" w:color="000000"/>
              <w:left w:val="single" w:sz="4" w:space="0" w:color="000000"/>
              <w:bottom w:val="single" w:sz="4" w:space="0" w:color="000000"/>
              <w:right w:val="single" w:sz="4" w:space="0" w:color="000000"/>
            </w:tcBorders>
          </w:tcPr>
          <w:p w14:paraId="3140D472" w14:textId="77777777" w:rsidR="005631BF" w:rsidRPr="00E006A3" w:rsidRDefault="005631BF" w:rsidP="00E006A3">
            <w:pPr>
              <w:pStyle w:val="REG-P0"/>
              <w:rPr>
                <w:sz w:val="20"/>
                <w:szCs w:val="20"/>
              </w:rPr>
            </w:pPr>
            <w:r w:rsidRPr="00E006A3">
              <w:rPr>
                <w:sz w:val="20"/>
                <w:szCs w:val="20"/>
              </w:rPr>
              <w:t>Single numbers</w:t>
            </w:r>
          </w:p>
        </w:tc>
      </w:tr>
      <w:tr w:rsidR="005631BF" w:rsidRPr="00E006A3" w14:paraId="7C947376" w14:textId="77777777" w:rsidTr="00F0628B">
        <w:tc>
          <w:tcPr>
            <w:tcW w:w="1328" w:type="dxa"/>
            <w:vMerge/>
            <w:tcBorders>
              <w:left w:val="single" w:sz="4" w:space="0" w:color="000000"/>
              <w:bottom w:val="single" w:sz="4" w:space="0" w:color="000000"/>
              <w:right w:val="single" w:sz="4" w:space="0" w:color="000000"/>
            </w:tcBorders>
          </w:tcPr>
          <w:p w14:paraId="1B2E328A" w14:textId="77777777" w:rsidR="005631BF" w:rsidRPr="00E006A3" w:rsidRDefault="005631BF" w:rsidP="00E006A3">
            <w:pPr>
              <w:pStyle w:val="REG-P0"/>
              <w:rPr>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565586BD" w14:textId="77777777" w:rsidR="005631BF" w:rsidRPr="00E006A3" w:rsidRDefault="005631BF" w:rsidP="00E006A3">
            <w:pPr>
              <w:pStyle w:val="REG-P0"/>
              <w:rPr>
                <w:sz w:val="20"/>
                <w:szCs w:val="20"/>
              </w:rPr>
            </w:pPr>
            <w:r w:rsidRPr="00E006A3">
              <w:rPr>
                <w:sz w:val="20"/>
                <w:szCs w:val="20"/>
              </w:rPr>
              <w:t>Signalling, Network and Carrier Codes</w:t>
            </w:r>
          </w:p>
        </w:tc>
        <w:tc>
          <w:tcPr>
            <w:tcW w:w="2126" w:type="dxa"/>
            <w:tcBorders>
              <w:top w:val="single" w:sz="4" w:space="0" w:color="000000"/>
              <w:left w:val="single" w:sz="4" w:space="0" w:color="000000"/>
              <w:bottom w:val="single" w:sz="4" w:space="0" w:color="000000"/>
              <w:right w:val="single" w:sz="4" w:space="0" w:color="000000"/>
            </w:tcBorders>
          </w:tcPr>
          <w:p w14:paraId="2A1ED9C0" w14:textId="77777777" w:rsidR="005631BF" w:rsidRPr="00E006A3" w:rsidRDefault="005631BF" w:rsidP="00E006A3">
            <w:pPr>
              <w:pStyle w:val="REG-P0"/>
              <w:rPr>
                <w:sz w:val="20"/>
                <w:szCs w:val="20"/>
              </w:rPr>
            </w:pPr>
            <w:r w:rsidRPr="00E006A3">
              <w:rPr>
                <w:sz w:val="20"/>
                <w:szCs w:val="20"/>
              </w:rPr>
              <w:t>Single codes</w:t>
            </w:r>
          </w:p>
        </w:tc>
      </w:tr>
    </w:tbl>
    <w:p w14:paraId="661E7877" w14:textId="77777777" w:rsidR="005631BF" w:rsidRPr="007841DF" w:rsidRDefault="005631BF" w:rsidP="005631BF">
      <w:pPr>
        <w:pStyle w:val="REG-P0"/>
        <w:tabs>
          <w:tab w:val="left" w:pos="5387"/>
        </w:tabs>
        <w:rPr>
          <w:sz w:val="20"/>
          <w:szCs w:val="20"/>
        </w:rPr>
      </w:pPr>
    </w:p>
    <w:p w14:paraId="3A005E26" w14:textId="77777777" w:rsidR="005631BF" w:rsidRPr="00F32798" w:rsidRDefault="005631BF" w:rsidP="00F32798">
      <w:pPr>
        <w:pStyle w:val="REG-Pa"/>
      </w:pPr>
      <w:r w:rsidRPr="00F32798">
        <w:t>(2)</w:t>
      </w:r>
      <w:r w:rsidRPr="00F32798">
        <w:tab/>
        <w:t>ensure that the available numbering resources are used efficiently by licensees. This will be achieved by audits to be carried out by the Authority of the licensees, and by the use of clear criteria when the Authority considers an application for the allocation of numbering resources;</w:t>
      </w:r>
    </w:p>
    <w:p w14:paraId="3B28A761" w14:textId="77777777" w:rsidR="005631BF" w:rsidRPr="00F32798" w:rsidRDefault="005631BF" w:rsidP="00F32798">
      <w:pPr>
        <w:pStyle w:val="REG-Pa"/>
      </w:pPr>
    </w:p>
    <w:p w14:paraId="21AA0A55" w14:textId="77777777" w:rsidR="005631BF" w:rsidRPr="00F32798" w:rsidRDefault="005631BF" w:rsidP="00F32798">
      <w:pPr>
        <w:pStyle w:val="REG-Pa"/>
      </w:pPr>
      <w:r w:rsidRPr="00F32798">
        <w:t>(3)</w:t>
      </w:r>
      <w:r w:rsidRPr="00F32798">
        <w:tab/>
        <w:t>when new services are introduced that require a review of the national numbering plan designations, make appropriate allocations of numbering resources to permit the service launch pending the review of the national numbering plan. Such temporary allocation shall be without prejudice of the review;</w:t>
      </w:r>
    </w:p>
    <w:p w14:paraId="135B2D68" w14:textId="77777777" w:rsidR="005631BF" w:rsidRPr="00F32798" w:rsidRDefault="005631BF" w:rsidP="00F32798">
      <w:pPr>
        <w:pStyle w:val="REG-Pa"/>
      </w:pPr>
    </w:p>
    <w:p w14:paraId="2BE9B00C" w14:textId="77777777" w:rsidR="005631BF" w:rsidRPr="00F32798" w:rsidRDefault="005631BF" w:rsidP="00F32798">
      <w:pPr>
        <w:pStyle w:val="REG-Pa"/>
      </w:pPr>
      <w:r w:rsidRPr="00F32798">
        <w:t>(4)</w:t>
      </w:r>
      <w:r w:rsidRPr="00F32798">
        <w:tab/>
        <w:t>make available to licensees relevant information on the status of the blocks of numbering resources. All blocks will be designated a status as described below:</w:t>
      </w:r>
    </w:p>
    <w:p w14:paraId="3F1377DA" w14:textId="77777777" w:rsidR="005631BF" w:rsidRPr="00F32798" w:rsidRDefault="005631BF" w:rsidP="00F32798">
      <w:pPr>
        <w:pStyle w:val="REG-Pa"/>
      </w:pPr>
    </w:p>
    <w:p w14:paraId="68E9C893" w14:textId="77777777" w:rsidR="005631BF" w:rsidRPr="00F32798" w:rsidRDefault="005631BF" w:rsidP="00F32798">
      <w:pPr>
        <w:pStyle w:val="REG-Pi"/>
      </w:pPr>
      <w:r w:rsidRPr="00F32798">
        <w:t>(a)</w:t>
      </w:r>
      <w:r w:rsidRPr="00F32798">
        <w:tab/>
        <w:t>designated by the name of the licensee (which may be more than one in the case of short codes);</w:t>
      </w:r>
    </w:p>
    <w:p w14:paraId="6BC09C32" w14:textId="77777777" w:rsidR="005631BF" w:rsidRPr="00F32798" w:rsidRDefault="005631BF" w:rsidP="00F32798">
      <w:pPr>
        <w:pStyle w:val="REG-Pi"/>
      </w:pPr>
    </w:p>
    <w:p w14:paraId="5735207A" w14:textId="77777777" w:rsidR="005631BF" w:rsidRPr="00F32798" w:rsidRDefault="005631BF" w:rsidP="00F32798">
      <w:pPr>
        <w:pStyle w:val="REG-Pi"/>
      </w:pPr>
      <w:r w:rsidRPr="00F32798">
        <w:t>(b)</w:t>
      </w:r>
      <w:r w:rsidRPr="00F32798">
        <w:tab/>
        <w:t>designated by time limit specified and the name of the licensee (which may be more than one in the case of short codes);</w:t>
      </w:r>
    </w:p>
    <w:p w14:paraId="2C2BBAF8" w14:textId="77777777" w:rsidR="005631BF" w:rsidRPr="00F32798" w:rsidRDefault="005631BF" w:rsidP="00F32798">
      <w:pPr>
        <w:pStyle w:val="REG-Pi"/>
      </w:pPr>
    </w:p>
    <w:p w14:paraId="24B07CFC" w14:textId="77777777" w:rsidR="005631BF" w:rsidRPr="00F32798" w:rsidRDefault="005631BF" w:rsidP="00F32798">
      <w:pPr>
        <w:pStyle w:val="REG-Pi"/>
      </w:pPr>
      <w:r w:rsidRPr="00F32798">
        <w:t>(c)</w:t>
      </w:r>
      <w:r w:rsidRPr="00F32798">
        <w:tab/>
        <w:t>designated by application under consideration (in which case the applicant’s name will be confidential to the Authority);</w:t>
      </w:r>
    </w:p>
    <w:p w14:paraId="21B78E90" w14:textId="77777777" w:rsidR="005631BF" w:rsidRPr="00F32798" w:rsidRDefault="005631BF" w:rsidP="00F32798">
      <w:pPr>
        <w:pStyle w:val="REG-Pi"/>
      </w:pPr>
    </w:p>
    <w:p w14:paraId="19E4FAF0" w14:textId="77777777" w:rsidR="005631BF" w:rsidRPr="00F32798" w:rsidRDefault="005631BF" w:rsidP="00F32798">
      <w:pPr>
        <w:pStyle w:val="REG-Pi"/>
      </w:pPr>
      <w:r w:rsidRPr="00F32798">
        <w:t>(d)</w:t>
      </w:r>
      <w:r w:rsidRPr="00F32798">
        <w:tab/>
        <w:t>designated by availability for allocation;</w:t>
      </w:r>
    </w:p>
    <w:p w14:paraId="007B8DC0" w14:textId="77777777" w:rsidR="005631BF" w:rsidRPr="00F32798" w:rsidRDefault="005631BF" w:rsidP="00F32798">
      <w:pPr>
        <w:pStyle w:val="REG-Pi"/>
      </w:pPr>
    </w:p>
    <w:p w14:paraId="1EF9B9F2" w14:textId="77777777" w:rsidR="005631BF" w:rsidRPr="00F32798" w:rsidRDefault="005631BF" w:rsidP="00F32798">
      <w:pPr>
        <w:pStyle w:val="REG-Pi"/>
      </w:pPr>
      <w:r w:rsidRPr="00F32798">
        <w:lastRenderedPageBreak/>
        <w:t>(e)</w:t>
      </w:r>
      <w:r w:rsidRPr="00F32798">
        <w:tab/>
        <w:t>designated as reserved (in the case of which the reasons for the reservation may be confidential to the Authority);</w:t>
      </w:r>
    </w:p>
    <w:p w14:paraId="6D5F3F6C" w14:textId="77777777" w:rsidR="005631BF" w:rsidRPr="001370C9" w:rsidRDefault="005631BF" w:rsidP="001370C9">
      <w:pPr>
        <w:pStyle w:val="REG-Pa"/>
      </w:pPr>
    </w:p>
    <w:p w14:paraId="7A10F4A6" w14:textId="77777777" w:rsidR="005631BF" w:rsidRPr="001370C9" w:rsidRDefault="005631BF" w:rsidP="001370C9">
      <w:pPr>
        <w:pStyle w:val="REG-Pa"/>
      </w:pPr>
      <w:r w:rsidRPr="001370C9">
        <w:t>(5)</w:t>
      </w:r>
      <w:r w:rsidRPr="001370C9">
        <w:tab/>
        <w:t>have the exclusive right, power, duty and authority to liaise with the ITU-T on behalf of the Namibian telecommunications industry on all matters which are regulated by these regulations.</w:t>
      </w:r>
    </w:p>
    <w:p w14:paraId="778687CD" w14:textId="77777777" w:rsidR="005631BF" w:rsidRPr="00580153" w:rsidRDefault="005631BF" w:rsidP="005631BF">
      <w:pPr>
        <w:pStyle w:val="REG-P0"/>
        <w:tabs>
          <w:tab w:val="left" w:pos="5387"/>
        </w:tabs>
        <w:rPr>
          <w:sz w:val="26"/>
          <w:szCs w:val="26"/>
        </w:rPr>
      </w:pPr>
    </w:p>
    <w:p w14:paraId="7F14BB48" w14:textId="77777777" w:rsidR="005631BF" w:rsidRPr="00F32798" w:rsidRDefault="005631BF" w:rsidP="00F32798">
      <w:pPr>
        <w:pStyle w:val="REG-P1"/>
        <w:ind w:firstLine="0"/>
        <w:rPr>
          <w:b/>
        </w:rPr>
      </w:pPr>
      <w:r w:rsidRPr="00F32798">
        <w:rPr>
          <w:b/>
        </w:rPr>
        <w:t>Licensees’ responsibilities and obligations</w:t>
      </w:r>
    </w:p>
    <w:p w14:paraId="5961A414" w14:textId="77777777" w:rsidR="005631BF" w:rsidRPr="00F32798" w:rsidRDefault="005631BF" w:rsidP="00F32798">
      <w:pPr>
        <w:pStyle w:val="REG-P1"/>
      </w:pPr>
    </w:p>
    <w:p w14:paraId="11E074E6" w14:textId="086A301A" w:rsidR="005631BF" w:rsidRPr="00F32798" w:rsidRDefault="005631BF" w:rsidP="00D57CE9">
      <w:pPr>
        <w:pStyle w:val="REG-Pa"/>
      </w:pPr>
      <w:r w:rsidRPr="007841DF">
        <w:rPr>
          <w:b/>
        </w:rPr>
        <w:t>16.</w:t>
      </w:r>
      <w:r w:rsidRPr="00F32798">
        <w:tab/>
        <w:t>(1)</w:t>
      </w:r>
      <w:r w:rsidRPr="00F32798">
        <w:tab/>
        <w:t>Licensees shall:</w:t>
      </w:r>
    </w:p>
    <w:p w14:paraId="6AF16907" w14:textId="77777777" w:rsidR="005631BF" w:rsidRPr="00580153" w:rsidRDefault="005631BF" w:rsidP="005631BF">
      <w:pPr>
        <w:pStyle w:val="REG-P0"/>
        <w:tabs>
          <w:tab w:val="left" w:pos="5387"/>
        </w:tabs>
        <w:rPr>
          <w:sz w:val="26"/>
          <w:szCs w:val="26"/>
        </w:rPr>
      </w:pPr>
    </w:p>
    <w:p w14:paraId="4A572AB4" w14:textId="77777777" w:rsidR="005631BF" w:rsidRPr="00975CD0" w:rsidRDefault="005631BF" w:rsidP="00D57CE9">
      <w:pPr>
        <w:pStyle w:val="REG-Pa"/>
      </w:pPr>
      <w:r w:rsidRPr="00975CD0">
        <w:t>(a)</w:t>
      </w:r>
      <w:r w:rsidRPr="00975CD0">
        <w:tab/>
        <w:t>register with the Authority, and maintain with the Authority current and correct details of the primary person, and up to two authorised agents, responsible within their organisation for all matters regulated by these regulations;</w:t>
      </w:r>
    </w:p>
    <w:p w14:paraId="0D0E0A4B" w14:textId="77777777" w:rsidR="005631BF" w:rsidRPr="00975CD0" w:rsidRDefault="005631BF" w:rsidP="00D57CE9">
      <w:pPr>
        <w:pStyle w:val="REG-Pa"/>
      </w:pPr>
    </w:p>
    <w:p w14:paraId="6EAD9CFC" w14:textId="77777777" w:rsidR="005631BF" w:rsidRPr="00975CD0" w:rsidRDefault="005631BF" w:rsidP="00D57CE9">
      <w:pPr>
        <w:pStyle w:val="REG-Pa"/>
      </w:pPr>
      <w:r w:rsidRPr="00975CD0">
        <w:t>(b)</w:t>
      </w:r>
      <w:r w:rsidRPr="00975CD0">
        <w:tab/>
        <w:t>accept that the allocation of numbering resources by the Authority to licensees only grants the right to use the allocated numbers according to and subject to the applicable legislation, and that no proprietary rights are granted thereby;</w:t>
      </w:r>
    </w:p>
    <w:p w14:paraId="156C632A" w14:textId="77777777" w:rsidR="005631BF" w:rsidRPr="00975CD0" w:rsidRDefault="005631BF" w:rsidP="00D57CE9">
      <w:pPr>
        <w:pStyle w:val="REG-Pa"/>
      </w:pPr>
    </w:p>
    <w:p w14:paraId="7A250038" w14:textId="77777777" w:rsidR="005631BF" w:rsidRPr="00975CD0" w:rsidRDefault="005631BF" w:rsidP="00D57CE9">
      <w:pPr>
        <w:pStyle w:val="REG-Pa"/>
      </w:pPr>
      <w:r w:rsidRPr="00975CD0">
        <w:t>(c)</w:t>
      </w:r>
      <w:r w:rsidRPr="00975CD0">
        <w:tab/>
        <w:t>only assign to their customers, and sub-allocate to third party service providers which are licence exempt, numbers from the national numbering plan which the Authority has allocated to them, and only in accordance with these regulations and terms and conditions attached to the allocation by the Authority;</w:t>
      </w:r>
    </w:p>
    <w:p w14:paraId="78866CDC" w14:textId="77777777" w:rsidR="005631BF" w:rsidRPr="00975CD0" w:rsidRDefault="005631BF" w:rsidP="00D57CE9">
      <w:pPr>
        <w:pStyle w:val="REG-Pa"/>
      </w:pPr>
    </w:p>
    <w:p w14:paraId="580B3253" w14:textId="77777777" w:rsidR="005631BF" w:rsidRPr="00975CD0" w:rsidRDefault="005631BF" w:rsidP="00D57CE9">
      <w:pPr>
        <w:pStyle w:val="REG-Pa"/>
      </w:pPr>
      <w:r w:rsidRPr="00975CD0">
        <w:t>(d)</w:t>
      </w:r>
      <w:r w:rsidRPr="00975CD0">
        <w:tab/>
        <w:t>only use numbering resources allocated to them for the purposes specified in their application for such allocation;</w:t>
      </w:r>
    </w:p>
    <w:p w14:paraId="4096847A" w14:textId="77777777" w:rsidR="005631BF" w:rsidRPr="00975CD0" w:rsidRDefault="005631BF" w:rsidP="00D57CE9">
      <w:pPr>
        <w:pStyle w:val="REG-Pa"/>
      </w:pPr>
    </w:p>
    <w:p w14:paraId="69650C7E" w14:textId="77777777" w:rsidR="005631BF" w:rsidRPr="00975CD0" w:rsidRDefault="005631BF" w:rsidP="00D57CE9">
      <w:pPr>
        <w:pStyle w:val="REG-Pa"/>
      </w:pPr>
      <w:r w:rsidRPr="00975CD0">
        <w:t>(e)</w:t>
      </w:r>
      <w:r w:rsidRPr="00975CD0">
        <w:tab/>
        <w:t>not use allocation of numbering resources (in general or specific allocations) to gain a competitive advantage;</w:t>
      </w:r>
    </w:p>
    <w:p w14:paraId="649D253F" w14:textId="77777777" w:rsidR="005631BF" w:rsidRPr="00975CD0" w:rsidRDefault="005631BF" w:rsidP="00D57CE9">
      <w:pPr>
        <w:pStyle w:val="REG-Pa"/>
      </w:pPr>
    </w:p>
    <w:p w14:paraId="7BAADC2B" w14:textId="77777777" w:rsidR="005631BF" w:rsidRPr="00975CD0" w:rsidRDefault="005631BF" w:rsidP="00D57CE9">
      <w:pPr>
        <w:pStyle w:val="REG-Pa"/>
      </w:pPr>
      <w:r w:rsidRPr="00975CD0">
        <w:t>(f)</w:t>
      </w:r>
      <w:r w:rsidRPr="00975CD0">
        <w:tab/>
        <w:t>accept that were temporary allocations have been made for any reason, the numbers will be withdrawn at the end of the temporary period, and that for the service to continue the customers may need to undertake a number change;</w:t>
      </w:r>
    </w:p>
    <w:p w14:paraId="64CD483E" w14:textId="77777777" w:rsidR="005631BF" w:rsidRPr="00975CD0" w:rsidRDefault="005631BF" w:rsidP="00D57CE9">
      <w:pPr>
        <w:pStyle w:val="REG-Pa"/>
      </w:pPr>
    </w:p>
    <w:p w14:paraId="32595EA5" w14:textId="77777777" w:rsidR="005631BF" w:rsidRPr="00975CD0" w:rsidRDefault="005631BF" w:rsidP="00D57CE9">
      <w:pPr>
        <w:pStyle w:val="REG-Pa"/>
      </w:pPr>
      <w:r w:rsidRPr="00975CD0">
        <w:t>(g)</w:t>
      </w:r>
      <w:r w:rsidRPr="00975CD0">
        <w:tab/>
        <w:t>activate in their networks numbering resources allocated to another licensee within three (3) months of the licensee informing them of the allocation;</w:t>
      </w:r>
    </w:p>
    <w:p w14:paraId="2990BDE7" w14:textId="77777777" w:rsidR="005631BF" w:rsidRPr="00975CD0" w:rsidRDefault="005631BF" w:rsidP="00D57CE9">
      <w:pPr>
        <w:pStyle w:val="REG-Pa"/>
      </w:pPr>
    </w:p>
    <w:p w14:paraId="30D21837" w14:textId="77777777" w:rsidR="005631BF" w:rsidRPr="00975CD0" w:rsidRDefault="005631BF" w:rsidP="00D57CE9">
      <w:pPr>
        <w:pStyle w:val="REG-Pa"/>
      </w:pPr>
      <w:r w:rsidRPr="00975CD0">
        <w:t>(h)</w:t>
      </w:r>
      <w:r w:rsidRPr="00975CD0">
        <w:tab/>
        <w:t>route all calls dialled with a valid allocated number to the correct termination, including transferring ‘off-net’ calls to other networks when appropriate or necessary for the correct termination of the call. Where the routing occurs before the conclusion of an interconnection or commercial agreement, the terms and conditions of that agreement shall be applied retroactively once the agreement is concluded;</w:t>
      </w:r>
    </w:p>
    <w:p w14:paraId="06F7D2E5" w14:textId="77777777" w:rsidR="005631BF" w:rsidRPr="00975CD0" w:rsidRDefault="005631BF" w:rsidP="00D57CE9">
      <w:pPr>
        <w:pStyle w:val="REG-Pa"/>
      </w:pPr>
    </w:p>
    <w:p w14:paraId="6C6257A8" w14:textId="77777777" w:rsidR="005631BF" w:rsidRPr="00975CD0" w:rsidRDefault="005631BF" w:rsidP="00D57CE9">
      <w:pPr>
        <w:pStyle w:val="REG-Pa"/>
      </w:pPr>
      <w:r w:rsidRPr="00975CD0">
        <w:t>(i)</w:t>
      </w:r>
      <w:r w:rsidRPr="00975CD0">
        <w:tab/>
        <w:t>route calls on the number of dialled digits defined in these regulations and suppress any additional digits dialled before the call is routed to the dialled number or other network;</w:t>
      </w:r>
    </w:p>
    <w:p w14:paraId="13C9B847" w14:textId="77777777" w:rsidR="005631BF" w:rsidRPr="00975CD0" w:rsidRDefault="005631BF" w:rsidP="00D57CE9">
      <w:pPr>
        <w:pStyle w:val="REG-Pa"/>
      </w:pPr>
    </w:p>
    <w:p w14:paraId="3CAF332A" w14:textId="77777777" w:rsidR="005631BF" w:rsidRPr="00975CD0" w:rsidRDefault="005631BF" w:rsidP="00D57CE9">
      <w:pPr>
        <w:pStyle w:val="REG-Pa"/>
      </w:pPr>
      <w:r w:rsidRPr="00975CD0">
        <w:t>(j)</w:t>
      </w:r>
      <w:r w:rsidRPr="00975CD0">
        <w:tab/>
        <w:t>ensure that such end-users are able to call the emergency and public services free of charge using any and all of the designated short codes in these regulations and published on the website of the Authority;</w:t>
      </w:r>
    </w:p>
    <w:p w14:paraId="284AB504" w14:textId="77777777" w:rsidR="005631BF" w:rsidRPr="00975CD0" w:rsidRDefault="005631BF" w:rsidP="00D57CE9">
      <w:pPr>
        <w:pStyle w:val="REG-Pa"/>
      </w:pPr>
    </w:p>
    <w:p w14:paraId="550F1D5D" w14:textId="77777777" w:rsidR="005631BF" w:rsidRPr="00975CD0" w:rsidRDefault="005631BF" w:rsidP="00D57CE9">
      <w:pPr>
        <w:pStyle w:val="REG-Pa"/>
      </w:pPr>
      <w:r w:rsidRPr="00975CD0">
        <w:lastRenderedPageBreak/>
        <w:t>(k)</w:t>
      </w:r>
      <w:r w:rsidRPr="00975CD0">
        <w:tab/>
        <w:t>as soon as technically and economically practicable, make caller location information available to authorities and agencies receiving the emergency calls dialled using the short codes designated in these regulations;</w:t>
      </w:r>
    </w:p>
    <w:p w14:paraId="3FE65A7E" w14:textId="77777777" w:rsidR="005631BF" w:rsidRPr="00975CD0" w:rsidRDefault="005631BF" w:rsidP="00D57CE9">
      <w:pPr>
        <w:pStyle w:val="REG-Pa"/>
      </w:pPr>
    </w:p>
    <w:p w14:paraId="032A6839" w14:textId="77777777" w:rsidR="005631BF" w:rsidRPr="00975CD0" w:rsidRDefault="005631BF" w:rsidP="00D57CE9">
      <w:pPr>
        <w:pStyle w:val="REG-Pa"/>
      </w:pPr>
      <w:r w:rsidRPr="00975CD0">
        <w:t>(l)</w:t>
      </w:r>
      <w:r w:rsidRPr="00975CD0">
        <w:tab/>
        <w:t>activate the numbering resources in their networks within six (6) months of the date on which the Authority allocated such resources to them, upon failure of which the licensees concerned shall immediately give written notice to the Authority of the un-activated numbers, whereupon the Authority shall immediately withdraw their allocation provisionally. The licensees concerned shall have the right to show good cause, if any, in writing to the Authority within fifteen (15) days of such provisional withdrawal (which fifteen (15) days may be extended in the discretion of the Authority on good cause shown) why the provisional withdrawal should not become final. Should the Authority decide that no such good cause has been shown, the provisional withdrawal shall become final;</w:t>
      </w:r>
    </w:p>
    <w:p w14:paraId="0CECFB06" w14:textId="77777777" w:rsidR="005631BF" w:rsidRPr="00975CD0" w:rsidRDefault="005631BF" w:rsidP="00D57CE9">
      <w:pPr>
        <w:pStyle w:val="REG-Pa"/>
      </w:pPr>
    </w:p>
    <w:p w14:paraId="7A66BE04" w14:textId="77777777" w:rsidR="005631BF" w:rsidRPr="00975CD0" w:rsidRDefault="005631BF" w:rsidP="00D57CE9">
      <w:pPr>
        <w:pStyle w:val="REG-Pa"/>
      </w:pPr>
      <w:r w:rsidRPr="00975CD0">
        <w:t>(m)</w:t>
      </w:r>
      <w:r w:rsidRPr="00975CD0">
        <w:tab/>
        <w:t>place a number in quarantine for a period of six (6) months when a number that has been in use is cancelled by a customer, or is recovered or replaced by the licensee, and during this period the number shall not be re-assigned to any customer other than the customer who had the right to use it immediately prior to the commencement of the quarantine period;</w:t>
      </w:r>
    </w:p>
    <w:p w14:paraId="5294900F" w14:textId="77777777" w:rsidR="005631BF" w:rsidRPr="00975CD0" w:rsidRDefault="005631BF" w:rsidP="00D57CE9">
      <w:pPr>
        <w:pStyle w:val="REG-Pa"/>
      </w:pPr>
    </w:p>
    <w:p w14:paraId="286780AB" w14:textId="02EAB392" w:rsidR="005631BF" w:rsidRPr="000B7AE7" w:rsidRDefault="005631BF" w:rsidP="00D57CE9">
      <w:pPr>
        <w:pStyle w:val="REG-Pa"/>
      </w:pPr>
      <w:r w:rsidRPr="000B7AE7">
        <w:t>(n)</w:t>
      </w:r>
      <w:r w:rsidRPr="000B7AE7">
        <w:tab/>
        <w:t>maintain an accurate record of their assignment to customers, and sub-allocation to third party providers which are licence exempt, of the numbering resources which the Authority allocated to them, and express such numbers assigned and sub-allocated as a percentage of the total numbers allocated to them by the Authority, which total shall include those numbers in</w:t>
      </w:r>
      <w:r w:rsidR="000B7AE7" w:rsidRPr="000B7AE7">
        <w:t xml:space="preserve"> </w:t>
      </w:r>
      <w:r w:rsidRPr="000B7AE7">
        <w:t>‘quarantine’, ported to other licensees (if applicable), and numbers reserved for identified customers;</w:t>
      </w:r>
    </w:p>
    <w:p w14:paraId="25BFE535" w14:textId="77777777" w:rsidR="005631BF" w:rsidRPr="00975CD0" w:rsidRDefault="005631BF" w:rsidP="00D57CE9">
      <w:pPr>
        <w:pStyle w:val="REG-Pa"/>
      </w:pPr>
    </w:p>
    <w:p w14:paraId="4DC8E7DD" w14:textId="77777777" w:rsidR="005631BF" w:rsidRPr="00975CD0" w:rsidRDefault="005631BF" w:rsidP="00D57CE9">
      <w:pPr>
        <w:pStyle w:val="REG-Pa"/>
      </w:pPr>
      <w:r w:rsidRPr="00975CD0">
        <w:t>(o)</w:t>
      </w:r>
      <w:r w:rsidRPr="00975CD0">
        <w:tab/>
        <w:t>submit to the Authority in writing on the last day of January of each year the information required by the Authority for its annual audit;</w:t>
      </w:r>
    </w:p>
    <w:p w14:paraId="2F73D94F" w14:textId="77777777" w:rsidR="005631BF" w:rsidRPr="00975CD0" w:rsidRDefault="005631BF" w:rsidP="00D57CE9">
      <w:pPr>
        <w:pStyle w:val="REG-Pa"/>
      </w:pPr>
    </w:p>
    <w:p w14:paraId="0A64853E" w14:textId="77777777" w:rsidR="005631BF" w:rsidRPr="00975CD0" w:rsidRDefault="005631BF" w:rsidP="00D57CE9">
      <w:pPr>
        <w:pStyle w:val="REG-Pa"/>
      </w:pPr>
      <w:r w:rsidRPr="00975CD0">
        <w:t>(p)</w:t>
      </w:r>
      <w:r w:rsidRPr="00975CD0">
        <w:tab/>
        <w:t>submit to the Authority in writing the information requested by the Authority in writing for an ad hoc audit within fourteen (14) days of the date of such request;</w:t>
      </w:r>
    </w:p>
    <w:p w14:paraId="4D585152" w14:textId="77777777" w:rsidR="005631BF" w:rsidRPr="00975CD0" w:rsidRDefault="005631BF" w:rsidP="00D57CE9">
      <w:pPr>
        <w:pStyle w:val="REG-Pa"/>
      </w:pPr>
    </w:p>
    <w:p w14:paraId="5034A0A9" w14:textId="77777777" w:rsidR="005631BF" w:rsidRPr="00975CD0" w:rsidRDefault="005631BF" w:rsidP="00D57CE9">
      <w:pPr>
        <w:pStyle w:val="REG-Pa"/>
      </w:pPr>
      <w:r w:rsidRPr="00975CD0">
        <w:t>(q)</w:t>
      </w:r>
      <w:r w:rsidRPr="00975CD0">
        <w:tab/>
        <w:t>not use network - specific numbers or codes or private network telephone numbers that may cause interference with the national numbering plan in terms of these regulations or prevent or hinder the development of the national numbering plan in any way;</w:t>
      </w:r>
    </w:p>
    <w:p w14:paraId="0E04667D" w14:textId="77777777" w:rsidR="005631BF" w:rsidRPr="00975CD0" w:rsidRDefault="005631BF" w:rsidP="00D57CE9">
      <w:pPr>
        <w:pStyle w:val="REG-Pa"/>
      </w:pPr>
    </w:p>
    <w:p w14:paraId="59DC7CE2" w14:textId="77777777" w:rsidR="005631BF" w:rsidRPr="00975CD0" w:rsidRDefault="005631BF" w:rsidP="00D57CE9">
      <w:pPr>
        <w:pStyle w:val="REG-Pa"/>
      </w:pPr>
      <w:r w:rsidRPr="00975CD0">
        <w:t>(r)</w:t>
      </w:r>
      <w:r w:rsidRPr="00975CD0">
        <w:tab/>
        <w:t>ensure that the measures which have been agreed upon between all the licensees and the Authority (and in the absence of such agreement imposed by the Authority) to inform and support customers during and after the implementation of the changes to the national numbering plan contemplated in terms of these regulations;</w:t>
      </w:r>
    </w:p>
    <w:p w14:paraId="7AAFE222" w14:textId="77777777" w:rsidR="005631BF" w:rsidRPr="00975CD0" w:rsidRDefault="005631BF" w:rsidP="00D57CE9">
      <w:pPr>
        <w:pStyle w:val="REG-Pa"/>
      </w:pPr>
    </w:p>
    <w:p w14:paraId="4883321B" w14:textId="77777777" w:rsidR="005631BF" w:rsidRPr="00975CD0" w:rsidRDefault="005631BF" w:rsidP="00D57CE9">
      <w:pPr>
        <w:pStyle w:val="REG-Pa"/>
      </w:pPr>
      <w:r w:rsidRPr="00975CD0">
        <w:t>(s)</w:t>
      </w:r>
      <w:r w:rsidRPr="00975CD0">
        <w:tab/>
        <w:t>ensure that the terms and conditions of their agreements with their customers include a provision or provisions to the effect that the Authority may after a fair hearing withdraw the numbers assigned by the licensees to their customers;</w:t>
      </w:r>
    </w:p>
    <w:p w14:paraId="6C26041B" w14:textId="77777777" w:rsidR="005631BF" w:rsidRPr="00975CD0" w:rsidRDefault="005631BF" w:rsidP="00D57CE9">
      <w:pPr>
        <w:pStyle w:val="REG-Pa"/>
      </w:pPr>
    </w:p>
    <w:p w14:paraId="097878E5" w14:textId="77777777" w:rsidR="005631BF" w:rsidRPr="00975CD0" w:rsidRDefault="005631BF" w:rsidP="00D57CE9">
      <w:pPr>
        <w:pStyle w:val="REG-Pa"/>
      </w:pPr>
      <w:r w:rsidRPr="00975CD0">
        <w:t>(t)</w:t>
      </w:r>
      <w:r w:rsidRPr="00975CD0">
        <w:tab/>
        <w:t>recognise that the Authority may, amend, add to or repeal any of the above regulations where the needs of the national or telecommunications industry or the users of telecommunications services require same.</w:t>
      </w:r>
    </w:p>
    <w:p w14:paraId="6DC2B10C" w14:textId="77BC8302" w:rsidR="005631BF" w:rsidRDefault="005631BF" w:rsidP="005631BF">
      <w:pPr>
        <w:pStyle w:val="REG-P0"/>
        <w:tabs>
          <w:tab w:val="left" w:pos="5387"/>
        </w:tabs>
        <w:rPr>
          <w:sz w:val="26"/>
          <w:szCs w:val="26"/>
        </w:rPr>
      </w:pPr>
    </w:p>
    <w:p w14:paraId="15FAC91C" w14:textId="39643D45" w:rsidR="006E47C5" w:rsidRDefault="006E47C5" w:rsidP="006E47C5">
      <w:pPr>
        <w:pStyle w:val="REG-Amend"/>
      </w:pPr>
      <w:r>
        <w:t>[The comma after the word “may” is superfluous.]</w:t>
      </w:r>
    </w:p>
    <w:p w14:paraId="0585ED10" w14:textId="77777777" w:rsidR="006E47C5" w:rsidRPr="00580153" w:rsidRDefault="006E47C5" w:rsidP="005631BF">
      <w:pPr>
        <w:pStyle w:val="REG-P0"/>
        <w:tabs>
          <w:tab w:val="left" w:pos="5387"/>
        </w:tabs>
        <w:rPr>
          <w:sz w:val="26"/>
          <w:szCs w:val="26"/>
        </w:rPr>
      </w:pPr>
    </w:p>
    <w:p w14:paraId="610EFA9D" w14:textId="537F1ACA" w:rsidR="005631BF" w:rsidRPr="00AD119C" w:rsidRDefault="005631BF" w:rsidP="00D57CE9">
      <w:pPr>
        <w:pStyle w:val="REG-P1"/>
      </w:pPr>
      <w:r w:rsidRPr="00AD119C">
        <w:t>(2)</w:t>
      </w:r>
      <w:r w:rsidRPr="00AD119C">
        <w:tab/>
      </w:r>
    </w:p>
    <w:p w14:paraId="16B1508C" w14:textId="572B09CF" w:rsidR="005631BF" w:rsidRDefault="005631BF" w:rsidP="00D57CE9">
      <w:pPr>
        <w:pStyle w:val="REG-P1"/>
      </w:pPr>
    </w:p>
    <w:p w14:paraId="1FC6213B" w14:textId="6C9D9629" w:rsidR="00346CCA" w:rsidRDefault="00DC0BA1" w:rsidP="00346CCA">
      <w:pPr>
        <w:pStyle w:val="REG-Amend"/>
      </w:pPr>
      <w:r>
        <w:t>[S</w:t>
      </w:r>
      <w:r w:rsidR="00346CCA">
        <w:t xml:space="preserve">ubregulation (2) </w:t>
      </w:r>
      <w:r>
        <w:t xml:space="preserve">is </w:t>
      </w:r>
      <w:r w:rsidR="002222A0">
        <w:t xml:space="preserve">deleted </w:t>
      </w:r>
      <w:r w:rsidR="00346CCA">
        <w:t>by General Notice 159/2020</w:t>
      </w:r>
      <w:r>
        <w:t>.</w:t>
      </w:r>
      <w:r w:rsidR="00346CCA">
        <w:t>]</w:t>
      </w:r>
    </w:p>
    <w:p w14:paraId="2B817534" w14:textId="77777777" w:rsidR="00346CCA" w:rsidRPr="00AD119C" w:rsidRDefault="00346CCA" w:rsidP="00D57CE9">
      <w:pPr>
        <w:pStyle w:val="REG-P1"/>
      </w:pPr>
    </w:p>
    <w:p w14:paraId="26F35DB8" w14:textId="77777777" w:rsidR="004D28F5" w:rsidRPr="004D28F5" w:rsidRDefault="005631BF" w:rsidP="004D28F5">
      <w:pPr>
        <w:pStyle w:val="REG-P1"/>
        <w:rPr>
          <w:lang w:val="en-US"/>
        </w:rPr>
      </w:pPr>
      <w:r w:rsidRPr="00AD119C">
        <w:t>(3)</w:t>
      </w:r>
      <w:r w:rsidRPr="00AD119C">
        <w:tab/>
      </w:r>
      <w:r w:rsidR="004D28F5" w:rsidRPr="004D28F5">
        <w:rPr>
          <w:lang w:val="en-US"/>
        </w:rPr>
        <w:t>Where the Authority finds that a licensee has failed to comply with a responsibility, an obligation or a term or condition subject to which numbering resources were allocated to such licensee, the Authority may -</w:t>
      </w:r>
    </w:p>
    <w:p w14:paraId="615F1589" w14:textId="77777777" w:rsidR="004D28F5" w:rsidRPr="004D28F5" w:rsidRDefault="004D28F5" w:rsidP="004D28F5">
      <w:pPr>
        <w:pStyle w:val="REG-P1"/>
        <w:rPr>
          <w:lang w:val="en-US"/>
        </w:rPr>
      </w:pPr>
    </w:p>
    <w:p w14:paraId="17CA23BB" w14:textId="33A3AFCB" w:rsidR="004D28F5" w:rsidRPr="004D28F5" w:rsidRDefault="004D28F5" w:rsidP="004D28F5">
      <w:pPr>
        <w:pStyle w:val="REG-Pa"/>
        <w:rPr>
          <w:lang w:val="en-US"/>
        </w:rPr>
      </w:pPr>
      <w:r w:rsidRPr="004D28F5">
        <w:rPr>
          <w:lang w:val="en-US"/>
        </w:rPr>
        <w:t xml:space="preserve">(a) </w:t>
      </w:r>
      <w:r>
        <w:rPr>
          <w:lang w:val="en-US"/>
        </w:rPr>
        <w:tab/>
      </w:r>
      <w:r w:rsidRPr="004D28F5">
        <w:rPr>
          <w:lang w:val="en-US"/>
        </w:rPr>
        <w:t>impose an appropriate penalty on such licensee in accordance with regulations made under section 129(2) of the Act; and</w:t>
      </w:r>
    </w:p>
    <w:p w14:paraId="40C9732F" w14:textId="77777777" w:rsidR="004D28F5" w:rsidRPr="004D28F5" w:rsidRDefault="004D28F5" w:rsidP="004D28F5">
      <w:pPr>
        <w:pStyle w:val="REG-Pa"/>
        <w:rPr>
          <w:lang w:val="en-US"/>
        </w:rPr>
      </w:pPr>
    </w:p>
    <w:p w14:paraId="0B549909" w14:textId="7FAE7FA3" w:rsidR="004D28F5" w:rsidRPr="004D28F5" w:rsidRDefault="004D28F5" w:rsidP="004D28F5">
      <w:pPr>
        <w:pStyle w:val="REG-Pa"/>
        <w:rPr>
          <w:lang w:val="en-US"/>
        </w:rPr>
      </w:pPr>
      <w:r w:rsidRPr="004D28F5">
        <w:rPr>
          <w:lang w:val="en-US"/>
        </w:rPr>
        <w:t xml:space="preserve">(b) </w:t>
      </w:r>
      <w:r>
        <w:rPr>
          <w:lang w:val="en-US"/>
        </w:rPr>
        <w:tab/>
      </w:r>
      <w:r w:rsidRPr="004D28F5">
        <w:rPr>
          <w:lang w:val="en-US"/>
        </w:rPr>
        <w:t xml:space="preserve">in addition to paragraph (a), withdraw one or more of such licensee’s rights to use numbering resources allocated to that licensee and regulation 21(5) applies to such withdrawal with the </w:t>
      </w:r>
      <w:r>
        <w:rPr>
          <w:lang w:val="en-US"/>
        </w:rPr>
        <w:t>necessary changes.</w:t>
      </w:r>
    </w:p>
    <w:p w14:paraId="2B6BD9D6" w14:textId="06CB284B" w:rsidR="005631BF" w:rsidRDefault="005631BF" w:rsidP="00D57CE9">
      <w:pPr>
        <w:pStyle w:val="REG-P1"/>
      </w:pPr>
    </w:p>
    <w:p w14:paraId="0EDA2BE1" w14:textId="77907106" w:rsidR="004D28F5" w:rsidRDefault="004D28F5" w:rsidP="004D28F5">
      <w:pPr>
        <w:pStyle w:val="REG-Amend"/>
      </w:pPr>
      <w:r>
        <w:t>[</w:t>
      </w:r>
      <w:r w:rsidR="00DC0BA1">
        <w:t>S</w:t>
      </w:r>
      <w:r>
        <w:t xml:space="preserve">ubregulation (3) </w:t>
      </w:r>
      <w:r w:rsidR="00DC0BA1">
        <w:t xml:space="preserve">is </w:t>
      </w:r>
      <w:r>
        <w:t>substituted by General Notice 159/2020</w:t>
      </w:r>
      <w:r w:rsidR="00DC0BA1">
        <w:t>.</w:t>
      </w:r>
      <w:r>
        <w:t>]</w:t>
      </w:r>
    </w:p>
    <w:p w14:paraId="6390AB73" w14:textId="77777777" w:rsidR="005631BF" w:rsidRPr="00AD119C" w:rsidRDefault="005631BF" w:rsidP="00AD119C">
      <w:pPr>
        <w:pStyle w:val="REG-Pa"/>
      </w:pPr>
    </w:p>
    <w:p w14:paraId="400E4A45" w14:textId="77777777" w:rsidR="005631BF" w:rsidRPr="00AD119C" w:rsidRDefault="005631BF" w:rsidP="00AD119C">
      <w:pPr>
        <w:pStyle w:val="REG-Pa"/>
        <w:ind w:left="0" w:firstLine="0"/>
        <w:rPr>
          <w:b/>
        </w:rPr>
      </w:pPr>
      <w:r w:rsidRPr="00AD119C">
        <w:rPr>
          <w:b/>
        </w:rPr>
        <w:t>Eligibility to apply for numbering resources</w:t>
      </w:r>
    </w:p>
    <w:p w14:paraId="7F441DB1" w14:textId="77777777" w:rsidR="000C561D" w:rsidRDefault="000C561D" w:rsidP="000C561D">
      <w:pPr>
        <w:pStyle w:val="REG-Pa"/>
        <w:ind w:left="0" w:firstLine="0"/>
        <w:rPr>
          <w:b/>
        </w:rPr>
      </w:pPr>
    </w:p>
    <w:p w14:paraId="73340D54" w14:textId="77777777" w:rsidR="005631BF" w:rsidRPr="000D26A1" w:rsidRDefault="005631BF" w:rsidP="00D57CE9">
      <w:pPr>
        <w:pStyle w:val="REG-P1"/>
      </w:pPr>
      <w:r w:rsidRPr="000D26A1">
        <w:rPr>
          <w:b/>
        </w:rPr>
        <w:t>17.</w:t>
      </w:r>
      <w:r w:rsidRPr="000D26A1">
        <w:tab/>
        <w:t>Only duly licenced providers of telecommunications services may apply for and be allocated numbering resources.</w:t>
      </w:r>
    </w:p>
    <w:p w14:paraId="2EF03D70" w14:textId="77777777" w:rsidR="005631BF" w:rsidRPr="000C561D" w:rsidRDefault="005631BF" w:rsidP="000C561D">
      <w:pPr>
        <w:pStyle w:val="REG-Pa"/>
      </w:pPr>
    </w:p>
    <w:p w14:paraId="5171B725" w14:textId="50CC0787" w:rsidR="005631BF" w:rsidRDefault="005631BF" w:rsidP="000D26A1">
      <w:pPr>
        <w:pStyle w:val="REG-Pa"/>
        <w:ind w:left="0" w:firstLine="0"/>
        <w:rPr>
          <w:b/>
        </w:rPr>
      </w:pPr>
      <w:r w:rsidRPr="000D26A1">
        <w:rPr>
          <w:b/>
        </w:rPr>
        <w:t>Applications for allocation of numbering resources</w:t>
      </w:r>
    </w:p>
    <w:p w14:paraId="3E49A02F" w14:textId="77777777" w:rsidR="00D57CE9" w:rsidRPr="000D26A1" w:rsidRDefault="00D57CE9" w:rsidP="00D57CE9">
      <w:pPr>
        <w:pStyle w:val="REG-P1"/>
      </w:pPr>
    </w:p>
    <w:p w14:paraId="128BEEE5" w14:textId="6AB171E8" w:rsidR="005631BF" w:rsidRPr="000D26A1" w:rsidRDefault="005631BF" w:rsidP="00D57CE9">
      <w:pPr>
        <w:pStyle w:val="REG-P1"/>
      </w:pPr>
      <w:r w:rsidRPr="000D26A1">
        <w:rPr>
          <w:b/>
        </w:rPr>
        <w:t>18.</w:t>
      </w:r>
      <w:r w:rsidRPr="000D26A1">
        <w:tab/>
        <w:t>(1)</w:t>
      </w:r>
      <w:r w:rsidR="00D57CE9">
        <w:tab/>
      </w:r>
      <w:r w:rsidRPr="000D26A1">
        <w:t>A licensee intending to offer services requiring a number or a number range as stipulated in the national numbering plan must submit to the Authority in writing an application, in accordance with the prescribed form annexure “A” hereto made available by the Authority, for the allocation of a number or a block of numbers.</w:t>
      </w:r>
    </w:p>
    <w:p w14:paraId="1D58829D" w14:textId="77777777" w:rsidR="005631BF" w:rsidRPr="000D26A1" w:rsidRDefault="005631BF" w:rsidP="000D26A1">
      <w:pPr>
        <w:pStyle w:val="REG-Pa"/>
      </w:pPr>
    </w:p>
    <w:p w14:paraId="67977615" w14:textId="77777777" w:rsidR="005631BF" w:rsidRPr="000D26A1" w:rsidRDefault="005631BF" w:rsidP="00D57CE9">
      <w:pPr>
        <w:pStyle w:val="REG-P1"/>
      </w:pPr>
      <w:r w:rsidRPr="000D26A1">
        <w:t>(2)</w:t>
      </w:r>
      <w:r w:rsidRPr="000D26A1">
        <w:tab/>
        <w:t>The applicant must:</w:t>
      </w:r>
    </w:p>
    <w:p w14:paraId="3899F48C" w14:textId="77777777" w:rsidR="005631BF" w:rsidRPr="000D26A1" w:rsidRDefault="005631BF" w:rsidP="000D26A1">
      <w:pPr>
        <w:pStyle w:val="REG-Pi"/>
      </w:pPr>
    </w:p>
    <w:p w14:paraId="05476E70" w14:textId="77777777" w:rsidR="005631BF" w:rsidRPr="000D26A1" w:rsidRDefault="005631BF" w:rsidP="00D57CE9">
      <w:pPr>
        <w:pStyle w:val="REG-Pa"/>
      </w:pPr>
      <w:r w:rsidRPr="000D26A1">
        <w:t>(a)</w:t>
      </w:r>
      <w:r w:rsidRPr="000D26A1">
        <w:tab/>
        <w:t>set out the full official name of the licensee intending to utilise a number or a block of numbers;</w:t>
      </w:r>
    </w:p>
    <w:p w14:paraId="20646E6B" w14:textId="77777777" w:rsidR="005631BF" w:rsidRPr="000D26A1" w:rsidRDefault="005631BF" w:rsidP="00D57CE9">
      <w:pPr>
        <w:pStyle w:val="REG-Pa"/>
      </w:pPr>
    </w:p>
    <w:p w14:paraId="47ECCD65" w14:textId="77777777" w:rsidR="005631BF" w:rsidRPr="000D26A1" w:rsidRDefault="005631BF" w:rsidP="00D57CE9">
      <w:pPr>
        <w:pStyle w:val="REG-Pa"/>
      </w:pPr>
      <w:r w:rsidRPr="000D26A1">
        <w:t>(b)</w:t>
      </w:r>
      <w:r w:rsidRPr="000D26A1">
        <w:tab/>
        <w:t>set out the name of the contact person (if different form the applicant) and the following contact details of the applicant:</w:t>
      </w:r>
    </w:p>
    <w:p w14:paraId="62908351" w14:textId="45DE0158" w:rsidR="005631BF" w:rsidRDefault="005631BF" w:rsidP="00D57CE9">
      <w:pPr>
        <w:pStyle w:val="REG-Pa"/>
        <w:rPr>
          <w:sz w:val="26"/>
          <w:szCs w:val="26"/>
        </w:rPr>
      </w:pPr>
    </w:p>
    <w:p w14:paraId="70E65559" w14:textId="41E4BE1B" w:rsidR="002222A0" w:rsidRDefault="002222A0" w:rsidP="002222A0">
      <w:pPr>
        <w:pStyle w:val="REG-Amend"/>
      </w:pPr>
      <w:r>
        <w:t>[The word “form” should be “from”.]</w:t>
      </w:r>
    </w:p>
    <w:p w14:paraId="442715B6" w14:textId="77777777" w:rsidR="002222A0" w:rsidRPr="00580153" w:rsidRDefault="002222A0" w:rsidP="00D57CE9">
      <w:pPr>
        <w:pStyle w:val="REG-Pa"/>
        <w:rPr>
          <w:sz w:val="26"/>
          <w:szCs w:val="26"/>
        </w:rPr>
      </w:pPr>
    </w:p>
    <w:p w14:paraId="5D0A9C48" w14:textId="77777777" w:rsidR="005631BF" w:rsidRPr="000D26A1" w:rsidRDefault="005631BF" w:rsidP="00D57CE9">
      <w:pPr>
        <w:pStyle w:val="REG-Pi"/>
      </w:pPr>
      <w:r w:rsidRPr="000D26A1">
        <w:t>(i)</w:t>
      </w:r>
      <w:r w:rsidRPr="000D26A1">
        <w:tab/>
        <w:t>physical address;</w:t>
      </w:r>
    </w:p>
    <w:p w14:paraId="7B1A5889" w14:textId="77777777" w:rsidR="005631BF" w:rsidRPr="000D26A1" w:rsidRDefault="005631BF" w:rsidP="00D57CE9">
      <w:pPr>
        <w:pStyle w:val="REG-Pi"/>
      </w:pPr>
    </w:p>
    <w:p w14:paraId="3CC36C91" w14:textId="77777777" w:rsidR="005631BF" w:rsidRPr="000D26A1" w:rsidRDefault="005631BF" w:rsidP="00D57CE9">
      <w:pPr>
        <w:pStyle w:val="REG-Pi"/>
      </w:pPr>
      <w:r w:rsidRPr="000D26A1">
        <w:t>(ii)</w:t>
      </w:r>
      <w:r w:rsidRPr="000D26A1">
        <w:tab/>
        <w:t>postal address;</w:t>
      </w:r>
    </w:p>
    <w:p w14:paraId="3028C6A0" w14:textId="77777777" w:rsidR="005631BF" w:rsidRPr="000D26A1" w:rsidRDefault="005631BF" w:rsidP="00D57CE9">
      <w:pPr>
        <w:pStyle w:val="REG-Pi"/>
      </w:pPr>
    </w:p>
    <w:p w14:paraId="2758BAB3" w14:textId="77777777" w:rsidR="005631BF" w:rsidRPr="000D26A1" w:rsidRDefault="005631BF" w:rsidP="00D57CE9">
      <w:pPr>
        <w:pStyle w:val="REG-Pi"/>
      </w:pPr>
      <w:r w:rsidRPr="000D26A1">
        <w:t>(iii)</w:t>
      </w:r>
      <w:r w:rsidRPr="000D26A1">
        <w:tab/>
        <w:t>telephone number or numbers;</w:t>
      </w:r>
    </w:p>
    <w:p w14:paraId="11FF1EF3" w14:textId="77777777" w:rsidR="005631BF" w:rsidRPr="000D26A1" w:rsidRDefault="005631BF" w:rsidP="00D57CE9">
      <w:pPr>
        <w:pStyle w:val="REG-Pi"/>
      </w:pPr>
    </w:p>
    <w:p w14:paraId="0353136B" w14:textId="77777777" w:rsidR="005631BF" w:rsidRPr="000D26A1" w:rsidRDefault="005631BF" w:rsidP="00D57CE9">
      <w:pPr>
        <w:pStyle w:val="REG-Pi"/>
      </w:pPr>
      <w:r w:rsidRPr="000D26A1">
        <w:t>(iv)</w:t>
      </w:r>
      <w:r w:rsidRPr="000D26A1">
        <w:tab/>
        <w:t>facsimile number or numbers; and</w:t>
      </w:r>
    </w:p>
    <w:p w14:paraId="251C99C2" w14:textId="77777777" w:rsidR="005631BF" w:rsidRPr="000D26A1" w:rsidRDefault="005631BF" w:rsidP="00D57CE9">
      <w:pPr>
        <w:pStyle w:val="REG-Pi"/>
      </w:pPr>
    </w:p>
    <w:p w14:paraId="55436F8F" w14:textId="77777777" w:rsidR="005631BF" w:rsidRPr="000D26A1" w:rsidRDefault="005631BF" w:rsidP="00D57CE9">
      <w:pPr>
        <w:pStyle w:val="REG-Pi"/>
      </w:pPr>
      <w:r w:rsidRPr="000D26A1">
        <w:t>(v)</w:t>
      </w:r>
      <w:r w:rsidRPr="000D26A1">
        <w:tab/>
        <w:t>electronic mail address or addresses;</w:t>
      </w:r>
    </w:p>
    <w:p w14:paraId="171BA7C1" w14:textId="77777777" w:rsidR="005631BF" w:rsidRPr="00580153" w:rsidRDefault="005631BF" w:rsidP="005631BF">
      <w:pPr>
        <w:pStyle w:val="REG-P0"/>
        <w:tabs>
          <w:tab w:val="left" w:pos="5387"/>
        </w:tabs>
        <w:rPr>
          <w:sz w:val="26"/>
          <w:szCs w:val="26"/>
        </w:rPr>
      </w:pPr>
    </w:p>
    <w:p w14:paraId="1AFF52AF" w14:textId="77777777" w:rsidR="005631BF" w:rsidRPr="000D26A1" w:rsidRDefault="005631BF" w:rsidP="00D57CE9">
      <w:pPr>
        <w:pStyle w:val="REG-Pa"/>
      </w:pPr>
      <w:r w:rsidRPr="000D26A1">
        <w:t>(c)</w:t>
      </w:r>
      <w:r w:rsidRPr="000D26A1">
        <w:tab/>
        <w:t>identify the category of the number or numbers as contemplated in the national numbering plan the allocation of which is applied for;</w:t>
      </w:r>
    </w:p>
    <w:p w14:paraId="5013C68F" w14:textId="77777777" w:rsidR="005631BF" w:rsidRPr="000D26A1" w:rsidRDefault="005631BF" w:rsidP="00D57CE9">
      <w:pPr>
        <w:pStyle w:val="REG-Pa"/>
      </w:pPr>
    </w:p>
    <w:p w14:paraId="21B544A0" w14:textId="77777777" w:rsidR="005631BF" w:rsidRPr="000D26A1" w:rsidRDefault="005631BF" w:rsidP="00D57CE9">
      <w:pPr>
        <w:pStyle w:val="REG-Pa"/>
      </w:pPr>
      <w:r w:rsidRPr="000D26A1">
        <w:t>(d)</w:t>
      </w:r>
      <w:r w:rsidRPr="000D26A1">
        <w:tab/>
        <w:t>set out a concise, but complete and accurate, statement of the services intended to be provided by utilising the number or block of numbers the allocation of which is applied for, and in the case of a short code, the category that the applicant believes applies to the proposed service;</w:t>
      </w:r>
    </w:p>
    <w:p w14:paraId="42167E73" w14:textId="77777777" w:rsidR="005631BF" w:rsidRPr="000D26A1" w:rsidRDefault="005631BF" w:rsidP="00D57CE9">
      <w:pPr>
        <w:pStyle w:val="REG-Pa"/>
      </w:pPr>
    </w:p>
    <w:p w14:paraId="73FDD0D3" w14:textId="77777777" w:rsidR="005631BF" w:rsidRPr="000D26A1" w:rsidRDefault="005631BF" w:rsidP="00D57CE9">
      <w:pPr>
        <w:pStyle w:val="REG-Pa"/>
      </w:pPr>
      <w:r w:rsidRPr="000D26A1">
        <w:t>(e)</w:t>
      </w:r>
      <w:r w:rsidRPr="000D26A1">
        <w:tab/>
        <w:t>in respect of applicants that have been offering the proposed service for the continuous period of longer than the twelve (12) months immediately preceding the date on which the application is submitted to the Authority the percentage utilisation achieved with the existing allocated numbers;</w:t>
      </w:r>
    </w:p>
    <w:p w14:paraId="6B4120B1" w14:textId="77777777" w:rsidR="005631BF" w:rsidRPr="000D26A1" w:rsidRDefault="005631BF" w:rsidP="00D57CE9">
      <w:pPr>
        <w:pStyle w:val="REG-Pa"/>
      </w:pPr>
    </w:p>
    <w:p w14:paraId="3C9011D3" w14:textId="77777777" w:rsidR="005631BF" w:rsidRPr="000D26A1" w:rsidRDefault="005631BF" w:rsidP="00D57CE9">
      <w:pPr>
        <w:pStyle w:val="REG-Pa"/>
      </w:pPr>
      <w:r w:rsidRPr="000D26A1">
        <w:t>(f)</w:t>
      </w:r>
      <w:r w:rsidRPr="000D26A1">
        <w:tab/>
        <w:t>the anticipated percentage utilisation of the existing allocated numbers and the allocation of numbers applied for twelve (12) months after the date of submission of the application to the Authority;</w:t>
      </w:r>
    </w:p>
    <w:p w14:paraId="7E08984D" w14:textId="77777777" w:rsidR="005631BF" w:rsidRPr="000D26A1" w:rsidRDefault="005631BF" w:rsidP="00D57CE9">
      <w:pPr>
        <w:pStyle w:val="REG-Pa"/>
      </w:pPr>
    </w:p>
    <w:p w14:paraId="2AC7BB35" w14:textId="77777777" w:rsidR="005631BF" w:rsidRPr="000D26A1" w:rsidRDefault="005631BF" w:rsidP="00D57CE9">
      <w:pPr>
        <w:pStyle w:val="REG-Pa"/>
      </w:pPr>
      <w:r w:rsidRPr="000D26A1">
        <w:t>(g)</w:t>
      </w:r>
      <w:r w:rsidRPr="000D26A1">
        <w:tab/>
        <w:t>a declaration of intention to comply with the responsibilities, obligations, and terms and conditions of the utilisation of the numbering resources applied for as prescribed by these regulations, and any terms and conditions subject to which the Authority may allocate the numbering resources applied for;</w:t>
      </w:r>
    </w:p>
    <w:p w14:paraId="4B65B632" w14:textId="77777777" w:rsidR="005631BF" w:rsidRPr="000D26A1" w:rsidRDefault="005631BF" w:rsidP="00D57CE9">
      <w:pPr>
        <w:pStyle w:val="REG-Pa"/>
      </w:pPr>
    </w:p>
    <w:p w14:paraId="180B831E" w14:textId="77777777" w:rsidR="005631BF" w:rsidRPr="000D26A1" w:rsidRDefault="005631BF" w:rsidP="00D57CE9">
      <w:pPr>
        <w:pStyle w:val="REG-Pa"/>
      </w:pPr>
      <w:r w:rsidRPr="000D26A1">
        <w:t>(h)</w:t>
      </w:r>
      <w:r w:rsidRPr="000D26A1">
        <w:tab/>
        <w:t>any other information the applicant believes might be relevant to the consideration by the Authority of the application.</w:t>
      </w:r>
    </w:p>
    <w:p w14:paraId="0CB1DF68" w14:textId="77777777" w:rsidR="005631BF" w:rsidRPr="00580153" w:rsidRDefault="005631BF" w:rsidP="005631BF">
      <w:pPr>
        <w:pStyle w:val="REG-P0"/>
        <w:tabs>
          <w:tab w:val="left" w:pos="5387"/>
        </w:tabs>
        <w:rPr>
          <w:sz w:val="26"/>
          <w:szCs w:val="26"/>
        </w:rPr>
      </w:pPr>
    </w:p>
    <w:p w14:paraId="1ED45387" w14:textId="77777777" w:rsidR="005631BF" w:rsidRPr="000D26A1" w:rsidRDefault="005631BF" w:rsidP="00D57CE9">
      <w:pPr>
        <w:pStyle w:val="REG-P1"/>
      </w:pPr>
      <w:r w:rsidRPr="000D26A1">
        <w:t>(3)</w:t>
      </w:r>
      <w:r w:rsidRPr="000D26A1">
        <w:tab/>
        <w:t>The application must be accompanied by the relevant application fee as determined by the Authority from time to time.</w:t>
      </w:r>
    </w:p>
    <w:p w14:paraId="5295251A" w14:textId="77777777" w:rsidR="005631BF" w:rsidRPr="000D26A1" w:rsidRDefault="005631BF" w:rsidP="00D57CE9">
      <w:pPr>
        <w:pStyle w:val="REG-P1"/>
      </w:pPr>
    </w:p>
    <w:p w14:paraId="3EBD4617" w14:textId="77777777" w:rsidR="005631BF" w:rsidRPr="000D26A1" w:rsidRDefault="005631BF" w:rsidP="00D57CE9">
      <w:pPr>
        <w:pStyle w:val="REG-P1"/>
      </w:pPr>
      <w:r w:rsidRPr="000D26A1">
        <w:t>(4)</w:t>
      </w:r>
      <w:r w:rsidRPr="000D26A1">
        <w:tab/>
        <w:t>The Authority may request in writing additional information in respect of any application it may receive in terms of these regulations. An application will be deemed to be withdrawn by the applicant, if the additional information so requested is not received by the Authority within fourteen (14) days of the date of the request, which fourteen (14) days may be extended by the Authority on good cause shown.</w:t>
      </w:r>
    </w:p>
    <w:p w14:paraId="7E36AC8E" w14:textId="77777777" w:rsidR="005631BF" w:rsidRPr="000D26A1" w:rsidRDefault="005631BF" w:rsidP="00D57CE9">
      <w:pPr>
        <w:pStyle w:val="REG-P1"/>
      </w:pPr>
    </w:p>
    <w:p w14:paraId="1286B960" w14:textId="77777777" w:rsidR="005631BF" w:rsidRPr="000D26A1" w:rsidRDefault="005631BF" w:rsidP="00D57CE9">
      <w:pPr>
        <w:pStyle w:val="REG-P1"/>
      </w:pPr>
      <w:r w:rsidRPr="000D26A1">
        <w:t>(5)</w:t>
      </w:r>
      <w:r w:rsidRPr="000D26A1">
        <w:tab/>
        <w:t>The Authority shall process all applications on a first come first served basis.</w:t>
      </w:r>
    </w:p>
    <w:p w14:paraId="55826008" w14:textId="77777777" w:rsidR="005631BF" w:rsidRPr="000D26A1" w:rsidRDefault="005631BF" w:rsidP="000D26A1">
      <w:pPr>
        <w:pStyle w:val="REG-Pa"/>
      </w:pPr>
    </w:p>
    <w:p w14:paraId="05AAE9AD" w14:textId="77777777" w:rsidR="005631BF" w:rsidRPr="000D26A1" w:rsidRDefault="005631BF" w:rsidP="00D57CE9">
      <w:pPr>
        <w:pStyle w:val="REG-P1"/>
      </w:pPr>
      <w:r w:rsidRPr="000D26A1">
        <w:t>(6)</w:t>
      </w:r>
      <w:r w:rsidRPr="000D26A1">
        <w:tab/>
        <w:t>Successful applicants shall be allocated the next free number or block of numbers from the appropriate level of the national numbering plan.</w:t>
      </w:r>
    </w:p>
    <w:p w14:paraId="08D3525D" w14:textId="77777777" w:rsidR="005631BF" w:rsidRPr="00580153" w:rsidRDefault="005631BF" w:rsidP="005631BF">
      <w:pPr>
        <w:pStyle w:val="REG-P0"/>
        <w:tabs>
          <w:tab w:val="left" w:pos="5387"/>
        </w:tabs>
      </w:pPr>
    </w:p>
    <w:p w14:paraId="2E0B7C53" w14:textId="77777777" w:rsidR="005631BF" w:rsidRPr="00F94581" w:rsidRDefault="005631BF" w:rsidP="00F94581">
      <w:pPr>
        <w:pStyle w:val="REG-Pa"/>
        <w:ind w:left="0" w:firstLine="0"/>
        <w:rPr>
          <w:b/>
        </w:rPr>
      </w:pPr>
      <w:r w:rsidRPr="00F94581">
        <w:rPr>
          <w:b/>
        </w:rPr>
        <w:t>Criteria for the assessment of applications for an allocation of numbering resources</w:t>
      </w:r>
    </w:p>
    <w:p w14:paraId="09AD3B05" w14:textId="77777777" w:rsidR="00F94581" w:rsidRDefault="00F94581" w:rsidP="00F94581">
      <w:pPr>
        <w:pStyle w:val="REG-Pa"/>
        <w:ind w:left="567" w:firstLine="0"/>
      </w:pPr>
    </w:p>
    <w:p w14:paraId="55BDF180" w14:textId="7F70C7F6" w:rsidR="005631BF" w:rsidRPr="00F94581" w:rsidRDefault="005631BF" w:rsidP="00D57CE9">
      <w:pPr>
        <w:pStyle w:val="REG-P1"/>
      </w:pPr>
      <w:r w:rsidRPr="002661A5">
        <w:rPr>
          <w:b/>
        </w:rPr>
        <w:t>19.</w:t>
      </w:r>
      <w:r w:rsidRPr="00F94581">
        <w:tab/>
        <w:t>(1)</w:t>
      </w:r>
      <w:r w:rsidRPr="00F94581">
        <w:tab/>
        <w:t xml:space="preserve">The Authority shall in assessing applications for the allocation of </w:t>
      </w:r>
      <w:r w:rsidR="00D57CE9">
        <w:t xml:space="preserve">numbering </w:t>
      </w:r>
      <w:r w:rsidRPr="00F94581">
        <w:t>resources take the following into consideration:</w:t>
      </w:r>
    </w:p>
    <w:p w14:paraId="72E6AEA9" w14:textId="77777777" w:rsidR="005631BF" w:rsidRPr="00F94581" w:rsidRDefault="005631BF" w:rsidP="00F94581">
      <w:pPr>
        <w:pStyle w:val="REG-Pa"/>
      </w:pPr>
    </w:p>
    <w:p w14:paraId="16C79091" w14:textId="12A1025F" w:rsidR="005631BF" w:rsidRDefault="005631BF" w:rsidP="00D57CE9">
      <w:pPr>
        <w:pStyle w:val="REG-Pa"/>
      </w:pPr>
      <w:r w:rsidRPr="00F94581">
        <w:t>(a)</w:t>
      </w:r>
      <w:r w:rsidRPr="00F94581">
        <w:tab/>
        <w:t>whether the proposed utilisation of the numbers conform with these regulations;</w:t>
      </w:r>
    </w:p>
    <w:p w14:paraId="45E4B214" w14:textId="4480718F" w:rsidR="001E053C" w:rsidRDefault="001E053C" w:rsidP="00D57CE9">
      <w:pPr>
        <w:pStyle w:val="REG-Pa"/>
      </w:pPr>
    </w:p>
    <w:p w14:paraId="0E9145E1" w14:textId="24EA9220" w:rsidR="001E053C" w:rsidRPr="00F94581" w:rsidRDefault="001E053C" w:rsidP="001E053C">
      <w:pPr>
        <w:pStyle w:val="REG-Amend"/>
      </w:pPr>
      <w:r>
        <w:t>[The verb “conform” should be “conforms” to be grammatically correct.]</w:t>
      </w:r>
    </w:p>
    <w:p w14:paraId="0101D83B" w14:textId="77777777" w:rsidR="005631BF" w:rsidRPr="00F94581" w:rsidRDefault="005631BF" w:rsidP="00D57CE9">
      <w:pPr>
        <w:pStyle w:val="REG-Pa"/>
      </w:pPr>
    </w:p>
    <w:p w14:paraId="3ED102D6" w14:textId="77777777" w:rsidR="005631BF" w:rsidRPr="00F94581" w:rsidRDefault="005631BF" w:rsidP="00D57CE9">
      <w:pPr>
        <w:pStyle w:val="REG-Pa"/>
      </w:pPr>
      <w:r w:rsidRPr="00F94581">
        <w:t>(b)</w:t>
      </w:r>
      <w:r w:rsidRPr="00F94581">
        <w:tab/>
        <w:t>whether the proposed use of the numbers conform with national and international regulations, recommendations and standards;</w:t>
      </w:r>
    </w:p>
    <w:p w14:paraId="73669672" w14:textId="77777777" w:rsidR="005631BF" w:rsidRPr="00F94581" w:rsidRDefault="005631BF" w:rsidP="00D57CE9">
      <w:pPr>
        <w:pStyle w:val="REG-Pa"/>
      </w:pPr>
    </w:p>
    <w:p w14:paraId="41A67C64" w14:textId="77777777" w:rsidR="005631BF" w:rsidRPr="00F94581" w:rsidRDefault="005631BF" w:rsidP="00D57CE9">
      <w:pPr>
        <w:pStyle w:val="REG-Pa"/>
      </w:pPr>
      <w:r w:rsidRPr="00F94581">
        <w:t>(c)</w:t>
      </w:r>
      <w:r w:rsidRPr="00F94581">
        <w:tab/>
        <w:t>whether there are numbering resources available for the proposed use of the numbers or should additional sources be made available;</w:t>
      </w:r>
    </w:p>
    <w:p w14:paraId="2AFECE3D" w14:textId="77777777" w:rsidR="005631BF" w:rsidRPr="00F94581" w:rsidRDefault="005631BF" w:rsidP="00D57CE9">
      <w:pPr>
        <w:pStyle w:val="REG-Pa"/>
      </w:pPr>
    </w:p>
    <w:p w14:paraId="0C3ABFB2" w14:textId="77777777" w:rsidR="005631BF" w:rsidRPr="00F94581" w:rsidRDefault="005631BF" w:rsidP="00D57CE9">
      <w:pPr>
        <w:pStyle w:val="REG-Pa"/>
      </w:pPr>
      <w:r w:rsidRPr="00F94581">
        <w:lastRenderedPageBreak/>
        <w:t>(d)</w:t>
      </w:r>
      <w:r w:rsidRPr="00F94581">
        <w:tab/>
        <w:t>whether the applicant complied with the minimum utilisation of numbering resources already allocated to the applicant for the same of similar purposes, which minimum utilisation is as follows:</w:t>
      </w:r>
    </w:p>
    <w:p w14:paraId="44D8D8B8" w14:textId="3C51AAD1" w:rsidR="005631BF" w:rsidRDefault="005631BF" w:rsidP="005631BF">
      <w:pPr>
        <w:pStyle w:val="REG-P0"/>
        <w:tabs>
          <w:tab w:val="left" w:pos="5387"/>
        </w:tabs>
        <w:rPr>
          <w:sz w:val="20"/>
          <w:szCs w:val="20"/>
        </w:rPr>
      </w:pPr>
    </w:p>
    <w:p w14:paraId="51B5B277" w14:textId="722E76D8" w:rsidR="00AA205A" w:rsidRDefault="00AA205A" w:rsidP="00BF60EB">
      <w:pPr>
        <w:pStyle w:val="REG-Amend"/>
      </w:pPr>
      <w:r>
        <w:t>[The word “of” in the phrase “</w:t>
      </w:r>
      <w:r w:rsidRPr="00DC0BA1">
        <w:rPr>
          <w:b w:val="0"/>
        </w:rPr>
        <w:t>same</w:t>
      </w:r>
      <w:r>
        <w:t xml:space="preserve"> of </w:t>
      </w:r>
      <w:r w:rsidRPr="00DC0BA1">
        <w:rPr>
          <w:b w:val="0"/>
        </w:rPr>
        <w:t>similar purposes</w:t>
      </w:r>
      <w:r>
        <w:t>” should be “or”.]</w:t>
      </w:r>
    </w:p>
    <w:p w14:paraId="3AC4EB65" w14:textId="77777777" w:rsidR="00AA205A" w:rsidRPr="007841DF" w:rsidRDefault="00AA205A" w:rsidP="005631BF">
      <w:pPr>
        <w:pStyle w:val="REG-P0"/>
        <w:tabs>
          <w:tab w:val="left" w:pos="5387"/>
        </w:tabs>
        <w:rPr>
          <w:sz w:val="20"/>
          <w:szCs w:val="20"/>
        </w:rPr>
      </w:pPr>
    </w:p>
    <w:tbl>
      <w:tblPr>
        <w:tblW w:w="6804" w:type="dxa"/>
        <w:tblInd w:w="1758" w:type="dxa"/>
        <w:tblLayout w:type="fixed"/>
        <w:tblCellMar>
          <w:top w:w="28" w:type="dxa"/>
          <w:left w:w="57" w:type="dxa"/>
          <w:bottom w:w="28" w:type="dxa"/>
          <w:right w:w="57" w:type="dxa"/>
        </w:tblCellMar>
        <w:tblLook w:val="01E0" w:firstRow="1" w:lastRow="1" w:firstColumn="1" w:lastColumn="1" w:noHBand="0" w:noVBand="0"/>
      </w:tblPr>
      <w:tblGrid>
        <w:gridCol w:w="1360"/>
        <w:gridCol w:w="4402"/>
        <w:gridCol w:w="1042"/>
      </w:tblGrid>
      <w:tr w:rsidR="005631BF" w:rsidRPr="007841DF" w14:paraId="0C978340" w14:textId="77777777" w:rsidTr="00E32CE0">
        <w:trPr>
          <w:trHeight w:hRule="exact" w:val="525"/>
        </w:trPr>
        <w:tc>
          <w:tcPr>
            <w:tcW w:w="1360" w:type="dxa"/>
            <w:tcBorders>
              <w:top w:val="single" w:sz="4" w:space="0" w:color="000000"/>
              <w:left w:val="single" w:sz="4" w:space="0" w:color="000000"/>
              <w:bottom w:val="single" w:sz="4" w:space="0" w:color="000000"/>
              <w:right w:val="single" w:sz="4" w:space="0" w:color="000000"/>
            </w:tcBorders>
            <w:vAlign w:val="center"/>
          </w:tcPr>
          <w:p w14:paraId="472A78A6" w14:textId="77777777" w:rsidR="005631BF" w:rsidRPr="0066119E" w:rsidRDefault="005631BF" w:rsidP="00D33F21">
            <w:pPr>
              <w:pStyle w:val="REG-P0"/>
              <w:tabs>
                <w:tab w:val="left" w:pos="5387"/>
              </w:tabs>
              <w:jc w:val="center"/>
              <w:rPr>
                <w:sz w:val="20"/>
                <w:szCs w:val="20"/>
              </w:rPr>
            </w:pPr>
            <w:r w:rsidRPr="0066119E">
              <w:rPr>
                <w:b/>
                <w:bCs/>
                <w:sz w:val="20"/>
                <w:szCs w:val="20"/>
              </w:rPr>
              <w:t>1</w:t>
            </w:r>
            <w:r w:rsidRPr="0066119E">
              <w:rPr>
                <w:b/>
                <w:bCs/>
                <w:sz w:val="20"/>
                <w:szCs w:val="20"/>
                <w:vertAlign w:val="superscript"/>
              </w:rPr>
              <w:t>st</w:t>
            </w:r>
            <w:r w:rsidRPr="0066119E">
              <w:rPr>
                <w:b/>
                <w:bCs/>
                <w:sz w:val="20"/>
                <w:szCs w:val="20"/>
              </w:rPr>
              <w:t xml:space="preserve"> Digit</w:t>
            </w:r>
          </w:p>
        </w:tc>
        <w:tc>
          <w:tcPr>
            <w:tcW w:w="4402" w:type="dxa"/>
            <w:tcBorders>
              <w:top w:val="single" w:sz="4" w:space="0" w:color="000000"/>
              <w:left w:val="single" w:sz="4" w:space="0" w:color="000000"/>
              <w:bottom w:val="single" w:sz="4" w:space="0" w:color="000000"/>
              <w:right w:val="single" w:sz="4" w:space="0" w:color="000000"/>
            </w:tcBorders>
            <w:vAlign w:val="center"/>
          </w:tcPr>
          <w:p w14:paraId="5741655C" w14:textId="77777777" w:rsidR="005631BF" w:rsidRPr="007841DF" w:rsidRDefault="005631BF" w:rsidP="00D33F21">
            <w:pPr>
              <w:pStyle w:val="REG-P0"/>
              <w:tabs>
                <w:tab w:val="left" w:pos="5387"/>
              </w:tabs>
              <w:jc w:val="center"/>
              <w:rPr>
                <w:sz w:val="20"/>
                <w:szCs w:val="20"/>
              </w:rPr>
            </w:pPr>
            <w:r w:rsidRPr="007841DF">
              <w:rPr>
                <w:b/>
                <w:bCs/>
                <w:sz w:val="20"/>
                <w:szCs w:val="20"/>
              </w:rPr>
              <w:t>Use</w:t>
            </w:r>
          </w:p>
        </w:tc>
        <w:tc>
          <w:tcPr>
            <w:tcW w:w="1042" w:type="dxa"/>
            <w:tcBorders>
              <w:top w:val="single" w:sz="4" w:space="0" w:color="000000"/>
              <w:left w:val="single" w:sz="4" w:space="0" w:color="000000"/>
              <w:bottom w:val="single" w:sz="4" w:space="0" w:color="000000"/>
              <w:right w:val="single" w:sz="4" w:space="0" w:color="000000"/>
            </w:tcBorders>
            <w:vAlign w:val="center"/>
          </w:tcPr>
          <w:p w14:paraId="02DA5264" w14:textId="77777777" w:rsidR="005631BF" w:rsidRPr="007841DF" w:rsidRDefault="005631BF" w:rsidP="00D33F21">
            <w:pPr>
              <w:pStyle w:val="REG-P0"/>
              <w:tabs>
                <w:tab w:val="left" w:pos="5387"/>
              </w:tabs>
              <w:jc w:val="center"/>
              <w:rPr>
                <w:sz w:val="20"/>
                <w:szCs w:val="20"/>
              </w:rPr>
            </w:pPr>
            <w:r w:rsidRPr="007841DF">
              <w:rPr>
                <w:b/>
                <w:bCs/>
                <w:sz w:val="20"/>
                <w:szCs w:val="20"/>
              </w:rPr>
              <w:t>Required Utilisation</w:t>
            </w:r>
          </w:p>
        </w:tc>
      </w:tr>
      <w:tr w:rsidR="005631BF" w:rsidRPr="007841DF" w14:paraId="3E932D84"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2B92D537" w14:textId="77777777" w:rsidR="005631BF" w:rsidRPr="007841DF" w:rsidRDefault="005631BF" w:rsidP="00D33F21">
            <w:pPr>
              <w:pStyle w:val="REG-P0"/>
              <w:tabs>
                <w:tab w:val="left" w:pos="5387"/>
              </w:tabs>
              <w:jc w:val="center"/>
              <w:rPr>
                <w:sz w:val="20"/>
                <w:szCs w:val="20"/>
              </w:rPr>
            </w:pPr>
            <w:r w:rsidRPr="007841DF">
              <w:rPr>
                <w:sz w:val="20"/>
                <w:szCs w:val="20"/>
              </w:rPr>
              <w:t>+</w:t>
            </w:r>
          </w:p>
        </w:tc>
        <w:tc>
          <w:tcPr>
            <w:tcW w:w="4402" w:type="dxa"/>
            <w:tcBorders>
              <w:top w:val="single" w:sz="4" w:space="0" w:color="000000"/>
              <w:left w:val="single" w:sz="4" w:space="0" w:color="000000"/>
              <w:bottom w:val="single" w:sz="4" w:space="0" w:color="000000"/>
              <w:right w:val="single" w:sz="4" w:space="0" w:color="000000"/>
            </w:tcBorders>
            <w:vAlign w:val="center"/>
          </w:tcPr>
          <w:p w14:paraId="3B0A7AD5" w14:textId="77777777" w:rsidR="005631BF" w:rsidRPr="007841DF" w:rsidRDefault="005631BF" w:rsidP="00D33F21">
            <w:pPr>
              <w:pStyle w:val="REG-P0"/>
              <w:tabs>
                <w:tab w:val="left" w:pos="5387"/>
              </w:tabs>
              <w:jc w:val="left"/>
              <w:rPr>
                <w:sz w:val="20"/>
                <w:szCs w:val="20"/>
              </w:rPr>
            </w:pPr>
            <w:r w:rsidRPr="007841DF">
              <w:rPr>
                <w:sz w:val="20"/>
                <w:szCs w:val="20"/>
              </w:rPr>
              <w:t>International Access prefix</w:t>
            </w:r>
          </w:p>
        </w:tc>
        <w:tc>
          <w:tcPr>
            <w:tcW w:w="1042" w:type="dxa"/>
            <w:tcBorders>
              <w:top w:val="single" w:sz="4" w:space="0" w:color="000000"/>
              <w:left w:val="single" w:sz="4" w:space="0" w:color="000000"/>
              <w:bottom w:val="single" w:sz="4" w:space="0" w:color="000000"/>
              <w:right w:val="single" w:sz="4" w:space="0" w:color="000000"/>
            </w:tcBorders>
            <w:vAlign w:val="center"/>
          </w:tcPr>
          <w:p w14:paraId="1C17227F" w14:textId="77777777" w:rsidR="005631BF" w:rsidRPr="007841DF" w:rsidRDefault="005631BF" w:rsidP="002A5C9D">
            <w:pPr>
              <w:pStyle w:val="REG-P0"/>
              <w:tabs>
                <w:tab w:val="left" w:pos="5387"/>
              </w:tabs>
              <w:jc w:val="center"/>
              <w:rPr>
                <w:sz w:val="20"/>
                <w:szCs w:val="20"/>
              </w:rPr>
            </w:pPr>
          </w:p>
        </w:tc>
      </w:tr>
      <w:tr w:rsidR="005631BF" w:rsidRPr="007841DF" w14:paraId="60A77D95"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2F45F074" w14:textId="77777777" w:rsidR="005631BF" w:rsidRPr="007841DF" w:rsidRDefault="005631BF" w:rsidP="00D33F21">
            <w:pPr>
              <w:pStyle w:val="REG-P0"/>
              <w:tabs>
                <w:tab w:val="left" w:pos="5387"/>
              </w:tabs>
              <w:jc w:val="center"/>
              <w:rPr>
                <w:sz w:val="20"/>
                <w:szCs w:val="20"/>
              </w:rPr>
            </w:pPr>
            <w:r w:rsidRPr="007841DF">
              <w:rPr>
                <w:sz w:val="20"/>
                <w:szCs w:val="20"/>
              </w:rPr>
              <w:t>0</w:t>
            </w:r>
          </w:p>
        </w:tc>
        <w:tc>
          <w:tcPr>
            <w:tcW w:w="4402" w:type="dxa"/>
            <w:tcBorders>
              <w:top w:val="single" w:sz="4" w:space="0" w:color="000000"/>
              <w:left w:val="single" w:sz="4" w:space="0" w:color="000000"/>
              <w:bottom w:val="single" w:sz="4" w:space="0" w:color="000000"/>
              <w:right w:val="single" w:sz="4" w:space="0" w:color="000000"/>
            </w:tcBorders>
            <w:vAlign w:val="center"/>
          </w:tcPr>
          <w:p w14:paraId="29266144" w14:textId="77777777" w:rsidR="005631BF" w:rsidRPr="007841DF" w:rsidRDefault="005631BF" w:rsidP="00D33F21">
            <w:pPr>
              <w:pStyle w:val="REG-P0"/>
              <w:tabs>
                <w:tab w:val="left" w:pos="5387"/>
              </w:tabs>
              <w:jc w:val="left"/>
              <w:rPr>
                <w:sz w:val="20"/>
                <w:szCs w:val="20"/>
              </w:rPr>
            </w:pPr>
            <w:r w:rsidRPr="007841DF">
              <w:rPr>
                <w:sz w:val="20"/>
                <w:szCs w:val="20"/>
              </w:rPr>
              <w:t>National and International Escape digits</w:t>
            </w:r>
          </w:p>
        </w:tc>
        <w:tc>
          <w:tcPr>
            <w:tcW w:w="1042" w:type="dxa"/>
            <w:tcBorders>
              <w:top w:val="single" w:sz="4" w:space="0" w:color="000000"/>
              <w:left w:val="single" w:sz="4" w:space="0" w:color="000000"/>
              <w:bottom w:val="single" w:sz="4" w:space="0" w:color="000000"/>
              <w:right w:val="single" w:sz="4" w:space="0" w:color="000000"/>
            </w:tcBorders>
            <w:vAlign w:val="center"/>
          </w:tcPr>
          <w:p w14:paraId="406E4059" w14:textId="77777777" w:rsidR="005631BF" w:rsidRPr="007841DF" w:rsidRDefault="005631BF" w:rsidP="002A5C9D">
            <w:pPr>
              <w:pStyle w:val="REG-P0"/>
              <w:tabs>
                <w:tab w:val="left" w:pos="5387"/>
              </w:tabs>
              <w:jc w:val="center"/>
              <w:rPr>
                <w:sz w:val="20"/>
                <w:szCs w:val="20"/>
              </w:rPr>
            </w:pPr>
          </w:p>
        </w:tc>
      </w:tr>
      <w:tr w:rsidR="005631BF" w:rsidRPr="007841DF" w14:paraId="451F2DBF"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1489A283" w14:textId="77777777" w:rsidR="005631BF" w:rsidRPr="007841DF" w:rsidRDefault="005631BF" w:rsidP="00D33F21">
            <w:pPr>
              <w:pStyle w:val="REG-P0"/>
              <w:tabs>
                <w:tab w:val="left" w:pos="5387"/>
              </w:tabs>
              <w:jc w:val="center"/>
              <w:rPr>
                <w:sz w:val="20"/>
                <w:szCs w:val="20"/>
              </w:rPr>
            </w:pPr>
            <w:r w:rsidRPr="007841DF">
              <w:rPr>
                <w:sz w:val="20"/>
                <w:szCs w:val="20"/>
              </w:rPr>
              <w:t>1</w:t>
            </w:r>
          </w:p>
        </w:tc>
        <w:tc>
          <w:tcPr>
            <w:tcW w:w="4402" w:type="dxa"/>
            <w:tcBorders>
              <w:top w:val="single" w:sz="4" w:space="0" w:color="000000"/>
              <w:left w:val="single" w:sz="4" w:space="0" w:color="000000"/>
              <w:bottom w:val="single" w:sz="4" w:space="0" w:color="000000"/>
              <w:right w:val="single" w:sz="4" w:space="0" w:color="000000"/>
            </w:tcBorders>
            <w:vAlign w:val="center"/>
          </w:tcPr>
          <w:p w14:paraId="7F2C25D9" w14:textId="77777777" w:rsidR="005631BF" w:rsidRPr="007841DF" w:rsidRDefault="005631BF" w:rsidP="00D33F21">
            <w:pPr>
              <w:pStyle w:val="REG-P0"/>
              <w:tabs>
                <w:tab w:val="left" w:pos="5387"/>
              </w:tabs>
              <w:jc w:val="left"/>
              <w:rPr>
                <w:sz w:val="20"/>
                <w:szCs w:val="20"/>
              </w:rPr>
            </w:pPr>
            <w:r w:rsidRPr="007841DF">
              <w:rPr>
                <w:sz w:val="20"/>
                <w:szCs w:val="20"/>
              </w:rPr>
              <w:t>Short Codes</w:t>
            </w:r>
          </w:p>
        </w:tc>
        <w:tc>
          <w:tcPr>
            <w:tcW w:w="1042" w:type="dxa"/>
            <w:tcBorders>
              <w:top w:val="single" w:sz="4" w:space="0" w:color="000000"/>
              <w:left w:val="single" w:sz="4" w:space="0" w:color="000000"/>
              <w:bottom w:val="single" w:sz="4" w:space="0" w:color="000000"/>
              <w:right w:val="single" w:sz="4" w:space="0" w:color="000000"/>
            </w:tcBorders>
            <w:vAlign w:val="center"/>
          </w:tcPr>
          <w:p w14:paraId="5BB4E0C1" w14:textId="77777777" w:rsidR="005631BF" w:rsidRPr="007841DF" w:rsidRDefault="005631BF" w:rsidP="002A5C9D">
            <w:pPr>
              <w:pStyle w:val="REG-P0"/>
              <w:tabs>
                <w:tab w:val="left" w:pos="5387"/>
              </w:tabs>
              <w:jc w:val="center"/>
              <w:rPr>
                <w:sz w:val="20"/>
                <w:szCs w:val="20"/>
              </w:rPr>
            </w:pPr>
            <w:r w:rsidRPr="007841DF">
              <w:rPr>
                <w:sz w:val="20"/>
                <w:szCs w:val="20"/>
              </w:rPr>
              <w:t>100%</w:t>
            </w:r>
          </w:p>
        </w:tc>
      </w:tr>
      <w:tr w:rsidR="005631BF" w:rsidRPr="007841DF" w14:paraId="60DEF546"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582AC5DD" w14:textId="77777777" w:rsidR="005631BF" w:rsidRPr="007841DF" w:rsidRDefault="005631BF" w:rsidP="00D33F21">
            <w:pPr>
              <w:pStyle w:val="REG-P0"/>
              <w:tabs>
                <w:tab w:val="left" w:pos="5387"/>
              </w:tabs>
              <w:jc w:val="center"/>
              <w:rPr>
                <w:sz w:val="20"/>
                <w:szCs w:val="20"/>
              </w:rPr>
            </w:pPr>
            <w:r w:rsidRPr="007841DF">
              <w:rPr>
                <w:sz w:val="20"/>
                <w:szCs w:val="20"/>
              </w:rPr>
              <w:t>2</w:t>
            </w:r>
          </w:p>
        </w:tc>
        <w:tc>
          <w:tcPr>
            <w:tcW w:w="4402" w:type="dxa"/>
            <w:tcBorders>
              <w:top w:val="single" w:sz="4" w:space="0" w:color="000000"/>
              <w:left w:val="single" w:sz="4" w:space="0" w:color="000000"/>
              <w:bottom w:val="single" w:sz="4" w:space="0" w:color="000000"/>
              <w:right w:val="single" w:sz="4" w:space="0" w:color="000000"/>
            </w:tcBorders>
            <w:vAlign w:val="center"/>
          </w:tcPr>
          <w:p w14:paraId="7BF58214" w14:textId="77777777" w:rsidR="005631BF" w:rsidRPr="007841DF" w:rsidRDefault="005631BF" w:rsidP="00D33F21">
            <w:pPr>
              <w:pStyle w:val="REG-P0"/>
              <w:tabs>
                <w:tab w:val="left" w:pos="5387"/>
              </w:tabs>
              <w:jc w:val="left"/>
              <w:rPr>
                <w:sz w:val="20"/>
                <w:szCs w:val="20"/>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148C2E75" w14:textId="77777777" w:rsidR="005631BF" w:rsidRPr="007841DF" w:rsidRDefault="005631BF" w:rsidP="002A5C9D">
            <w:pPr>
              <w:pStyle w:val="REG-P0"/>
              <w:tabs>
                <w:tab w:val="left" w:pos="5387"/>
              </w:tabs>
              <w:jc w:val="center"/>
              <w:rPr>
                <w:sz w:val="20"/>
                <w:szCs w:val="20"/>
              </w:rPr>
            </w:pPr>
            <w:r w:rsidRPr="007841DF">
              <w:rPr>
                <w:sz w:val="20"/>
                <w:szCs w:val="20"/>
              </w:rPr>
              <w:t>N/A</w:t>
            </w:r>
          </w:p>
        </w:tc>
      </w:tr>
      <w:tr w:rsidR="005631BF" w:rsidRPr="007841DF" w14:paraId="5238DDDA"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6474762A" w14:textId="77777777" w:rsidR="005631BF" w:rsidRPr="007841DF" w:rsidRDefault="005631BF" w:rsidP="00D33F21">
            <w:pPr>
              <w:pStyle w:val="REG-P0"/>
              <w:tabs>
                <w:tab w:val="left" w:pos="5387"/>
              </w:tabs>
              <w:jc w:val="center"/>
              <w:rPr>
                <w:sz w:val="20"/>
                <w:szCs w:val="20"/>
              </w:rPr>
            </w:pPr>
            <w:r w:rsidRPr="007841DF">
              <w:rPr>
                <w:sz w:val="20"/>
                <w:szCs w:val="20"/>
              </w:rPr>
              <w:t>3</w:t>
            </w:r>
          </w:p>
        </w:tc>
        <w:tc>
          <w:tcPr>
            <w:tcW w:w="4402" w:type="dxa"/>
            <w:tcBorders>
              <w:top w:val="single" w:sz="4" w:space="0" w:color="000000"/>
              <w:left w:val="single" w:sz="4" w:space="0" w:color="000000"/>
              <w:bottom w:val="single" w:sz="4" w:space="0" w:color="000000"/>
              <w:right w:val="single" w:sz="4" w:space="0" w:color="000000"/>
            </w:tcBorders>
            <w:vAlign w:val="center"/>
          </w:tcPr>
          <w:p w14:paraId="62E60D23" w14:textId="77777777" w:rsidR="005631BF" w:rsidRPr="007841DF" w:rsidRDefault="005631BF" w:rsidP="00D33F21">
            <w:pPr>
              <w:pStyle w:val="REG-P0"/>
              <w:tabs>
                <w:tab w:val="left" w:pos="5387"/>
              </w:tabs>
              <w:jc w:val="left"/>
              <w:rPr>
                <w:sz w:val="20"/>
                <w:szCs w:val="20"/>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2E92D66D" w14:textId="77777777" w:rsidR="005631BF" w:rsidRPr="007841DF" w:rsidRDefault="005631BF" w:rsidP="002A5C9D">
            <w:pPr>
              <w:pStyle w:val="REG-P0"/>
              <w:tabs>
                <w:tab w:val="left" w:pos="5387"/>
              </w:tabs>
              <w:jc w:val="center"/>
              <w:rPr>
                <w:sz w:val="20"/>
                <w:szCs w:val="20"/>
              </w:rPr>
            </w:pPr>
            <w:r w:rsidRPr="007841DF">
              <w:rPr>
                <w:sz w:val="20"/>
                <w:szCs w:val="20"/>
              </w:rPr>
              <w:t>N/A</w:t>
            </w:r>
          </w:p>
        </w:tc>
      </w:tr>
      <w:tr w:rsidR="005631BF" w:rsidRPr="007841DF" w14:paraId="2BA73A63"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6AA3CE42" w14:textId="77777777" w:rsidR="005631BF" w:rsidRPr="007841DF" w:rsidRDefault="005631BF" w:rsidP="00D33F21">
            <w:pPr>
              <w:pStyle w:val="REG-P0"/>
              <w:tabs>
                <w:tab w:val="left" w:pos="5387"/>
              </w:tabs>
              <w:jc w:val="center"/>
              <w:rPr>
                <w:sz w:val="20"/>
                <w:szCs w:val="20"/>
              </w:rPr>
            </w:pPr>
            <w:r w:rsidRPr="007841DF">
              <w:rPr>
                <w:sz w:val="20"/>
                <w:szCs w:val="20"/>
              </w:rPr>
              <w:t>4</w:t>
            </w:r>
          </w:p>
        </w:tc>
        <w:tc>
          <w:tcPr>
            <w:tcW w:w="4402" w:type="dxa"/>
            <w:tcBorders>
              <w:top w:val="single" w:sz="4" w:space="0" w:color="000000"/>
              <w:left w:val="single" w:sz="4" w:space="0" w:color="000000"/>
              <w:bottom w:val="single" w:sz="4" w:space="0" w:color="000000"/>
              <w:right w:val="single" w:sz="4" w:space="0" w:color="000000"/>
            </w:tcBorders>
            <w:vAlign w:val="center"/>
          </w:tcPr>
          <w:p w14:paraId="292CA08E" w14:textId="77777777" w:rsidR="005631BF" w:rsidRPr="007841DF" w:rsidRDefault="005631BF" w:rsidP="00D33F21">
            <w:pPr>
              <w:pStyle w:val="REG-P0"/>
              <w:tabs>
                <w:tab w:val="left" w:pos="5387"/>
              </w:tabs>
              <w:jc w:val="left"/>
              <w:rPr>
                <w:sz w:val="20"/>
                <w:szCs w:val="20"/>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3018349D" w14:textId="77777777" w:rsidR="005631BF" w:rsidRPr="007841DF" w:rsidRDefault="005631BF" w:rsidP="002A5C9D">
            <w:pPr>
              <w:pStyle w:val="REG-P0"/>
              <w:tabs>
                <w:tab w:val="left" w:pos="5387"/>
              </w:tabs>
              <w:jc w:val="center"/>
              <w:rPr>
                <w:sz w:val="20"/>
                <w:szCs w:val="20"/>
              </w:rPr>
            </w:pPr>
            <w:r w:rsidRPr="007841DF">
              <w:rPr>
                <w:sz w:val="20"/>
                <w:szCs w:val="20"/>
              </w:rPr>
              <w:t>N/A</w:t>
            </w:r>
          </w:p>
        </w:tc>
      </w:tr>
      <w:tr w:rsidR="005631BF" w:rsidRPr="007841DF" w14:paraId="7CA3E1E9"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4977A927" w14:textId="77777777" w:rsidR="005631BF" w:rsidRPr="007841DF" w:rsidRDefault="005631BF" w:rsidP="00D33F21">
            <w:pPr>
              <w:pStyle w:val="REG-P0"/>
              <w:tabs>
                <w:tab w:val="left" w:pos="5387"/>
              </w:tabs>
              <w:jc w:val="center"/>
              <w:rPr>
                <w:sz w:val="20"/>
                <w:szCs w:val="20"/>
              </w:rPr>
            </w:pPr>
            <w:r w:rsidRPr="007841DF">
              <w:rPr>
                <w:sz w:val="20"/>
                <w:szCs w:val="20"/>
              </w:rPr>
              <w:t>5</w:t>
            </w:r>
          </w:p>
        </w:tc>
        <w:tc>
          <w:tcPr>
            <w:tcW w:w="4402" w:type="dxa"/>
            <w:tcBorders>
              <w:top w:val="single" w:sz="4" w:space="0" w:color="000000"/>
              <w:left w:val="single" w:sz="4" w:space="0" w:color="000000"/>
              <w:bottom w:val="single" w:sz="4" w:space="0" w:color="000000"/>
              <w:right w:val="single" w:sz="4" w:space="0" w:color="000000"/>
            </w:tcBorders>
            <w:vAlign w:val="center"/>
          </w:tcPr>
          <w:p w14:paraId="0EA1180F" w14:textId="77777777" w:rsidR="005631BF" w:rsidRPr="007841DF" w:rsidRDefault="005631BF" w:rsidP="00D33F21">
            <w:pPr>
              <w:pStyle w:val="REG-P0"/>
              <w:tabs>
                <w:tab w:val="left" w:pos="5387"/>
              </w:tabs>
              <w:jc w:val="left"/>
              <w:rPr>
                <w:sz w:val="20"/>
                <w:szCs w:val="20"/>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5524B796" w14:textId="77777777" w:rsidR="005631BF" w:rsidRPr="007841DF" w:rsidRDefault="005631BF" w:rsidP="002A5C9D">
            <w:pPr>
              <w:pStyle w:val="REG-P0"/>
              <w:tabs>
                <w:tab w:val="left" w:pos="5387"/>
              </w:tabs>
              <w:jc w:val="center"/>
              <w:rPr>
                <w:sz w:val="20"/>
                <w:szCs w:val="20"/>
              </w:rPr>
            </w:pPr>
            <w:r w:rsidRPr="007841DF">
              <w:rPr>
                <w:sz w:val="20"/>
                <w:szCs w:val="20"/>
              </w:rPr>
              <w:t>N/A</w:t>
            </w:r>
          </w:p>
        </w:tc>
      </w:tr>
      <w:tr w:rsidR="005631BF" w:rsidRPr="007841DF" w14:paraId="1FF93D63"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361EA17B" w14:textId="77777777" w:rsidR="005631BF" w:rsidRPr="007841DF" w:rsidRDefault="005631BF" w:rsidP="00D33F21">
            <w:pPr>
              <w:pStyle w:val="REG-P0"/>
              <w:tabs>
                <w:tab w:val="left" w:pos="5387"/>
              </w:tabs>
              <w:jc w:val="center"/>
              <w:rPr>
                <w:sz w:val="20"/>
                <w:szCs w:val="20"/>
              </w:rPr>
            </w:pPr>
            <w:r w:rsidRPr="007841DF">
              <w:rPr>
                <w:sz w:val="20"/>
                <w:szCs w:val="20"/>
              </w:rPr>
              <w:t>6</w:t>
            </w:r>
          </w:p>
        </w:tc>
        <w:tc>
          <w:tcPr>
            <w:tcW w:w="4402" w:type="dxa"/>
            <w:tcBorders>
              <w:top w:val="single" w:sz="4" w:space="0" w:color="000000"/>
              <w:left w:val="single" w:sz="4" w:space="0" w:color="000000"/>
              <w:bottom w:val="single" w:sz="4" w:space="0" w:color="000000"/>
              <w:right w:val="single" w:sz="4" w:space="0" w:color="000000"/>
            </w:tcBorders>
            <w:vAlign w:val="center"/>
          </w:tcPr>
          <w:p w14:paraId="5025ACA5" w14:textId="77777777" w:rsidR="005631BF" w:rsidRPr="007841DF" w:rsidRDefault="005631BF" w:rsidP="00D33F21">
            <w:pPr>
              <w:pStyle w:val="REG-P0"/>
              <w:tabs>
                <w:tab w:val="left" w:pos="5387"/>
              </w:tabs>
              <w:jc w:val="left"/>
              <w:rPr>
                <w:sz w:val="20"/>
                <w:szCs w:val="20"/>
              </w:rPr>
            </w:pPr>
            <w:r w:rsidRPr="007841DF">
              <w:rPr>
                <w:sz w:val="20"/>
                <w:szCs w:val="20"/>
              </w:rPr>
              <w:t>Fixed-Line DID for existing services only</w:t>
            </w:r>
          </w:p>
        </w:tc>
        <w:tc>
          <w:tcPr>
            <w:tcW w:w="1042" w:type="dxa"/>
            <w:tcBorders>
              <w:top w:val="single" w:sz="4" w:space="0" w:color="000000"/>
              <w:left w:val="single" w:sz="4" w:space="0" w:color="000000"/>
              <w:bottom w:val="single" w:sz="4" w:space="0" w:color="000000"/>
              <w:right w:val="single" w:sz="4" w:space="0" w:color="000000"/>
            </w:tcBorders>
            <w:vAlign w:val="center"/>
          </w:tcPr>
          <w:p w14:paraId="505D2249" w14:textId="77777777" w:rsidR="005631BF" w:rsidRPr="007841DF" w:rsidRDefault="005631BF" w:rsidP="002A5C9D">
            <w:pPr>
              <w:pStyle w:val="REG-P0"/>
              <w:tabs>
                <w:tab w:val="left" w:pos="5387"/>
              </w:tabs>
              <w:jc w:val="center"/>
              <w:rPr>
                <w:sz w:val="20"/>
                <w:szCs w:val="20"/>
              </w:rPr>
            </w:pPr>
            <w:r w:rsidRPr="007841DF">
              <w:rPr>
                <w:sz w:val="20"/>
                <w:szCs w:val="20"/>
              </w:rPr>
              <w:t>70%</w:t>
            </w:r>
          </w:p>
        </w:tc>
      </w:tr>
      <w:tr w:rsidR="005631BF" w:rsidRPr="007841DF" w14:paraId="77B4FF0C"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37B4C3E6" w14:textId="77777777" w:rsidR="005631BF" w:rsidRPr="007841DF" w:rsidRDefault="005631BF" w:rsidP="00D33F21">
            <w:pPr>
              <w:pStyle w:val="REG-P0"/>
              <w:tabs>
                <w:tab w:val="left" w:pos="5387"/>
              </w:tabs>
              <w:jc w:val="center"/>
              <w:rPr>
                <w:sz w:val="20"/>
                <w:szCs w:val="20"/>
              </w:rPr>
            </w:pPr>
            <w:r w:rsidRPr="007841DF">
              <w:rPr>
                <w:sz w:val="20"/>
                <w:szCs w:val="20"/>
              </w:rPr>
              <w:t>7</w:t>
            </w:r>
          </w:p>
        </w:tc>
        <w:tc>
          <w:tcPr>
            <w:tcW w:w="4402" w:type="dxa"/>
            <w:tcBorders>
              <w:top w:val="single" w:sz="4" w:space="0" w:color="000000"/>
              <w:left w:val="single" w:sz="4" w:space="0" w:color="000000"/>
              <w:bottom w:val="single" w:sz="4" w:space="0" w:color="000000"/>
              <w:right w:val="single" w:sz="4" w:space="0" w:color="000000"/>
            </w:tcBorders>
            <w:vAlign w:val="center"/>
          </w:tcPr>
          <w:p w14:paraId="2CCC2C97" w14:textId="77777777" w:rsidR="005631BF" w:rsidRPr="007841DF" w:rsidRDefault="005631BF" w:rsidP="00D33F21">
            <w:pPr>
              <w:pStyle w:val="REG-P0"/>
              <w:tabs>
                <w:tab w:val="left" w:pos="5387"/>
              </w:tabs>
              <w:jc w:val="left"/>
              <w:rPr>
                <w:sz w:val="20"/>
                <w:szCs w:val="20"/>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2FD7751F" w14:textId="77777777" w:rsidR="005631BF" w:rsidRPr="007841DF" w:rsidRDefault="005631BF" w:rsidP="002A5C9D">
            <w:pPr>
              <w:pStyle w:val="REG-P0"/>
              <w:tabs>
                <w:tab w:val="left" w:pos="5387"/>
              </w:tabs>
              <w:jc w:val="center"/>
              <w:rPr>
                <w:sz w:val="20"/>
                <w:szCs w:val="20"/>
              </w:rPr>
            </w:pPr>
            <w:r w:rsidRPr="007841DF">
              <w:rPr>
                <w:sz w:val="20"/>
                <w:szCs w:val="20"/>
              </w:rPr>
              <w:t>N/A</w:t>
            </w:r>
          </w:p>
        </w:tc>
      </w:tr>
      <w:tr w:rsidR="005631BF" w:rsidRPr="007841DF" w14:paraId="519AF2A1"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75A978ED" w14:textId="77777777" w:rsidR="005631BF" w:rsidRPr="007841DF" w:rsidRDefault="005631BF" w:rsidP="00D33F21">
            <w:pPr>
              <w:pStyle w:val="REG-P0"/>
              <w:tabs>
                <w:tab w:val="left" w:pos="5387"/>
              </w:tabs>
              <w:jc w:val="center"/>
              <w:rPr>
                <w:sz w:val="20"/>
                <w:szCs w:val="20"/>
              </w:rPr>
            </w:pPr>
            <w:r w:rsidRPr="007841DF">
              <w:rPr>
                <w:sz w:val="20"/>
                <w:szCs w:val="20"/>
              </w:rPr>
              <w:t>8</w:t>
            </w:r>
          </w:p>
        </w:tc>
        <w:tc>
          <w:tcPr>
            <w:tcW w:w="4402" w:type="dxa"/>
            <w:tcBorders>
              <w:top w:val="single" w:sz="4" w:space="0" w:color="000000"/>
              <w:left w:val="single" w:sz="4" w:space="0" w:color="000000"/>
              <w:bottom w:val="single" w:sz="4" w:space="0" w:color="000000"/>
              <w:right w:val="single" w:sz="4" w:space="0" w:color="000000"/>
            </w:tcBorders>
            <w:vAlign w:val="center"/>
          </w:tcPr>
          <w:p w14:paraId="019108D3" w14:textId="77777777" w:rsidR="005631BF" w:rsidRPr="007841DF" w:rsidRDefault="005631BF" w:rsidP="00D33F21">
            <w:pPr>
              <w:pStyle w:val="REG-P0"/>
              <w:tabs>
                <w:tab w:val="left" w:pos="5387"/>
              </w:tabs>
              <w:jc w:val="left"/>
              <w:rPr>
                <w:sz w:val="20"/>
                <w:szCs w:val="20"/>
              </w:rPr>
            </w:pPr>
            <w:r w:rsidRPr="007841DF">
              <w:rPr>
                <w:sz w:val="20"/>
                <w:szCs w:val="20"/>
              </w:rPr>
              <w:t>FreeFone</w:t>
            </w:r>
          </w:p>
        </w:tc>
        <w:tc>
          <w:tcPr>
            <w:tcW w:w="1042" w:type="dxa"/>
            <w:tcBorders>
              <w:top w:val="single" w:sz="4" w:space="0" w:color="000000"/>
              <w:left w:val="single" w:sz="4" w:space="0" w:color="000000"/>
              <w:bottom w:val="single" w:sz="4" w:space="0" w:color="000000"/>
              <w:right w:val="single" w:sz="4" w:space="0" w:color="000000"/>
            </w:tcBorders>
            <w:vAlign w:val="center"/>
          </w:tcPr>
          <w:p w14:paraId="340C2958" w14:textId="77777777" w:rsidR="005631BF" w:rsidRPr="007841DF" w:rsidRDefault="005631BF" w:rsidP="002A5C9D">
            <w:pPr>
              <w:pStyle w:val="REG-P0"/>
              <w:tabs>
                <w:tab w:val="left" w:pos="5387"/>
              </w:tabs>
              <w:jc w:val="center"/>
              <w:rPr>
                <w:sz w:val="20"/>
                <w:szCs w:val="20"/>
              </w:rPr>
            </w:pPr>
            <w:r w:rsidRPr="007841DF">
              <w:rPr>
                <w:sz w:val="20"/>
                <w:szCs w:val="20"/>
              </w:rPr>
              <w:t>100%</w:t>
            </w:r>
          </w:p>
        </w:tc>
      </w:tr>
      <w:tr w:rsidR="005631BF" w:rsidRPr="007841DF" w14:paraId="02B6C2A9"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405AF1C7" w14:textId="77777777" w:rsidR="005631BF" w:rsidRPr="007841DF" w:rsidRDefault="005631BF" w:rsidP="00D33F21">
            <w:pPr>
              <w:pStyle w:val="REG-P0"/>
              <w:tabs>
                <w:tab w:val="left" w:pos="5387"/>
              </w:tabs>
              <w:jc w:val="center"/>
              <w:rPr>
                <w:sz w:val="20"/>
                <w:szCs w:val="20"/>
              </w:rPr>
            </w:pPr>
          </w:p>
        </w:tc>
        <w:tc>
          <w:tcPr>
            <w:tcW w:w="4402" w:type="dxa"/>
            <w:tcBorders>
              <w:top w:val="single" w:sz="4" w:space="0" w:color="000000"/>
              <w:left w:val="single" w:sz="4" w:space="0" w:color="000000"/>
              <w:bottom w:val="single" w:sz="4" w:space="0" w:color="000000"/>
              <w:right w:val="single" w:sz="4" w:space="0" w:color="000000"/>
            </w:tcBorders>
            <w:vAlign w:val="center"/>
          </w:tcPr>
          <w:p w14:paraId="7BFA3502" w14:textId="77777777" w:rsidR="005631BF" w:rsidRPr="007841DF" w:rsidRDefault="005631BF" w:rsidP="00D33F21">
            <w:pPr>
              <w:pStyle w:val="REG-P0"/>
              <w:tabs>
                <w:tab w:val="left" w:pos="5387"/>
              </w:tabs>
              <w:jc w:val="left"/>
              <w:rPr>
                <w:sz w:val="20"/>
                <w:szCs w:val="20"/>
              </w:rPr>
            </w:pPr>
            <w:r w:rsidRPr="007841DF">
              <w:rPr>
                <w:sz w:val="20"/>
                <w:szCs w:val="20"/>
              </w:rPr>
              <w:t>Electronic Communications (81,82, 83,84, 85, 86)</w:t>
            </w:r>
          </w:p>
        </w:tc>
        <w:tc>
          <w:tcPr>
            <w:tcW w:w="1042" w:type="dxa"/>
            <w:tcBorders>
              <w:top w:val="single" w:sz="4" w:space="0" w:color="000000"/>
              <w:left w:val="single" w:sz="4" w:space="0" w:color="000000"/>
              <w:bottom w:val="single" w:sz="4" w:space="0" w:color="000000"/>
              <w:right w:val="single" w:sz="4" w:space="0" w:color="000000"/>
            </w:tcBorders>
            <w:vAlign w:val="center"/>
          </w:tcPr>
          <w:p w14:paraId="48D08623" w14:textId="77777777" w:rsidR="005631BF" w:rsidRPr="007841DF" w:rsidRDefault="005631BF" w:rsidP="002A5C9D">
            <w:pPr>
              <w:pStyle w:val="REG-P0"/>
              <w:tabs>
                <w:tab w:val="left" w:pos="5387"/>
              </w:tabs>
              <w:jc w:val="center"/>
              <w:rPr>
                <w:sz w:val="20"/>
                <w:szCs w:val="20"/>
              </w:rPr>
            </w:pPr>
            <w:r w:rsidRPr="007841DF">
              <w:rPr>
                <w:sz w:val="20"/>
                <w:szCs w:val="20"/>
              </w:rPr>
              <w:t>70%</w:t>
            </w:r>
          </w:p>
        </w:tc>
      </w:tr>
      <w:tr w:rsidR="005631BF" w:rsidRPr="007841DF" w14:paraId="74F643CF"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38568DFC" w14:textId="77777777" w:rsidR="005631BF" w:rsidRPr="007841DF" w:rsidRDefault="005631BF" w:rsidP="00D33F21">
            <w:pPr>
              <w:pStyle w:val="REG-P0"/>
              <w:tabs>
                <w:tab w:val="left" w:pos="5387"/>
              </w:tabs>
              <w:jc w:val="center"/>
              <w:rPr>
                <w:sz w:val="20"/>
                <w:szCs w:val="20"/>
              </w:rPr>
            </w:pPr>
          </w:p>
        </w:tc>
        <w:tc>
          <w:tcPr>
            <w:tcW w:w="4402" w:type="dxa"/>
            <w:tcBorders>
              <w:top w:val="single" w:sz="4" w:space="0" w:color="000000"/>
              <w:left w:val="single" w:sz="4" w:space="0" w:color="000000"/>
              <w:bottom w:val="single" w:sz="4" w:space="0" w:color="000000"/>
              <w:right w:val="single" w:sz="4" w:space="0" w:color="000000"/>
            </w:tcBorders>
            <w:vAlign w:val="center"/>
          </w:tcPr>
          <w:p w14:paraId="6B91C60D" w14:textId="77777777" w:rsidR="005631BF" w:rsidRPr="007841DF" w:rsidRDefault="005631BF" w:rsidP="00D33F21">
            <w:pPr>
              <w:pStyle w:val="REG-P0"/>
              <w:tabs>
                <w:tab w:val="left" w:pos="5387"/>
              </w:tabs>
              <w:jc w:val="left"/>
              <w:rPr>
                <w:sz w:val="20"/>
                <w:szCs w:val="20"/>
              </w:rPr>
            </w:pPr>
            <w:r w:rsidRPr="007841DF">
              <w:rPr>
                <w:sz w:val="20"/>
                <w:szCs w:val="20"/>
              </w:rPr>
              <w:t>M2M</w:t>
            </w:r>
          </w:p>
        </w:tc>
        <w:tc>
          <w:tcPr>
            <w:tcW w:w="1042" w:type="dxa"/>
            <w:tcBorders>
              <w:top w:val="single" w:sz="4" w:space="0" w:color="000000"/>
              <w:left w:val="single" w:sz="4" w:space="0" w:color="000000"/>
              <w:bottom w:val="single" w:sz="4" w:space="0" w:color="000000"/>
              <w:right w:val="single" w:sz="4" w:space="0" w:color="000000"/>
            </w:tcBorders>
            <w:vAlign w:val="center"/>
          </w:tcPr>
          <w:p w14:paraId="5267D8D5" w14:textId="77777777" w:rsidR="005631BF" w:rsidRPr="007841DF" w:rsidRDefault="005631BF" w:rsidP="002A5C9D">
            <w:pPr>
              <w:pStyle w:val="REG-P0"/>
              <w:tabs>
                <w:tab w:val="left" w:pos="5387"/>
              </w:tabs>
              <w:jc w:val="center"/>
              <w:rPr>
                <w:sz w:val="20"/>
                <w:szCs w:val="20"/>
              </w:rPr>
            </w:pPr>
            <w:r w:rsidRPr="007841DF">
              <w:rPr>
                <w:sz w:val="20"/>
                <w:szCs w:val="20"/>
              </w:rPr>
              <w:t>70%</w:t>
            </w:r>
          </w:p>
        </w:tc>
      </w:tr>
      <w:tr w:rsidR="005631BF" w:rsidRPr="007841DF" w14:paraId="56D4ADAB"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269453A3" w14:textId="77777777" w:rsidR="005631BF" w:rsidRPr="007841DF" w:rsidRDefault="005631BF" w:rsidP="00D33F21">
            <w:pPr>
              <w:pStyle w:val="REG-P0"/>
              <w:tabs>
                <w:tab w:val="left" w:pos="5387"/>
              </w:tabs>
              <w:jc w:val="center"/>
              <w:rPr>
                <w:sz w:val="20"/>
                <w:szCs w:val="20"/>
              </w:rPr>
            </w:pPr>
          </w:p>
        </w:tc>
        <w:tc>
          <w:tcPr>
            <w:tcW w:w="4402" w:type="dxa"/>
            <w:tcBorders>
              <w:top w:val="single" w:sz="4" w:space="0" w:color="000000"/>
              <w:left w:val="single" w:sz="4" w:space="0" w:color="000000"/>
              <w:bottom w:val="single" w:sz="4" w:space="0" w:color="000000"/>
              <w:right w:val="single" w:sz="4" w:space="0" w:color="000000"/>
            </w:tcBorders>
            <w:vAlign w:val="center"/>
          </w:tcPr>
          <w:p w14:paraId="23595C5F" w14:textId="77777777" w:rsidR="005631BF" w:rsidRPr="007841DF" w:rsidRDefault="005631BF" w:rsidP="00D33F21">
            <w:pPr>
              <w:pStyle w:val="REG-P0"/>
              <w:tabs>
                <w:tab w:val="left" w:pos="5387"/>
              </w:tabs>
              <w:jc w:val="left"/>
              <w:rPr>
                <w:sz w:val="20"/>
                <w:szCs w:val="20"/>
              </w:rPr>
            </w:pPr>
            <w:r w:rsidRPr="007841DF">
              <w:rPr>
                <w:sz w:val="20"/>
                <w:szCs w:val="20"/>
              </w:rPr>
              <w:t>Higher Rate Services</w:t>
            </w:r>
          </w:p>
        </w:tc>
        <w:tc>
          <w:tcPr>
            <w:tcW w:w="1042" w:type="dxa"/>
            <w:tcBorders>
              <w:top w:val="single" w:sz="4" w:space="0" w:color="000000"/>
              <w:left w:val="single" w:sz="4" w:space="0" w:color="000000"/>
              <w:bottom w:val="single" w:sz="4" w:space="0" w:color="000000"/>
              <w:right w:val="single" w:sz="4" w:space="0" w:color="000000"/>
            </w:tcBorders>
            <w:vAlign w:val="center"/>
          </w:tcPr>
          <w:p w14:paraId="36397F48" w14:textId="77777777" w:rsidR="005631BF" w:rsidRPr="007841DF" w:rsidRDefault="005631BF" w:rsidP="002A5C9D">
            <w:pPr>
              <w:pStyle w:val="REG-P0"/>
              <w:tabs>
                <w:tab w:val="left" w:pos="5387"/>
              </w:tabs>
              <w:jc w:val="center"/>
              <w:rPr>
                <w:sz w:val="20"/>
                <w:szCs w:val="20"/>
              </w:rPr>
            </w:pPr>
            <w:r w:rsidRPr="007841DF">
              <w:rPr>
                <w:sz w:val="20"/>
                <w:szCs w:val="20"/>
              </w:rPr>
              <w:t>100%</w:t>
            </w:r>
          </w:p>
        </w:tc>
      </w:tr>
      <w:tr w:rsidR="005631BF" w:rsidRPr="007841DF" w14:paraId="271F0350"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38176206" w14:textId="77777777" w:rsidR="005631BF" w:rsidRPr="007841DF" w:rsidRDefault="005631BF" w:rsidP="00D33F21">
            <w:pPr>
              <w:pStyle w:val="REG-P0"/>
              <w:tabs>
                <w:tab w:val="left" w:pos="5387"/>
              </w:tabs>
              <w:jc w:val="center"/>
              <w:rPr>
                <w:sz w:val="20"/>
                <w:szCs w:val="20"/>
              </w:rPr>
            </w:pPr>
          </w:p>
        </w:tc>
        <w:tc>
          <w:tcPr>
            <w:tcW w:w="4402" w:type="dxa"/>
            <w:tcBorders>
              <w:top w:val="single" w:sz="4" w:space="0" w:color="000000"/>
              <w:left w:val="single" w:sz="4" w:space="0" w:color="000000"/>
              <w:bottom w:val="single" w:sz="4" w:space="0" w:color="000000"/>
              <w:right w:val="single" w:sz="4" w:space="0" w:color="000000"/>
            </w:tcBorders>
            <w:vAlign w:val="center"/>
          </w:tcPr>
          <w:p w14:paraId="74183F0B" w14:textId="77777777" w:rsidR="005631BF" w:rsidRPr="007841DF" w:rsidRDefault="005631BF" w:rsidP="00D33F21">
            <w:pPr>
              <w:pStyle w:val="REG-P0"/>
              <w:tabs>
                <w:tab w:val="left" w:pos="5387"/>
              </w:tabs>
              <w:jc w:val="left"/>
              <w:rPr>
                <w:sz w:val="20"/>
                <w:szCs w:val="20"/>
              </w:rPr>
            </w:pPr>
            <w:r w:rsidRPr="007841DF">
              <w:rPr>
                <w:sz w:val="20"/>
                <w:szCs w:val="20"/>
              </w:rPr>
              <w:t>Virtual Telephone</w:t>
            </w:r>
          </w:p>
        </w:tc>
        <w:tc>
          <w:tcPr>
            <w:tcW w:w="1042" w:type="dxa"/>
            <w:tcBorders>
              <w:top w:val="single" w:sz="4" w:space="0" w:color="000000"/>
              <w:left w:val="single" w:sz="4" w:space="0" w:color="000000"/>
              <w:bottom w:val="single" w:sz="4" w:space="0" w:color="000000"/>
              <w:right w:val="single" w:sz="4" w:space="0" w:color="000000"/>
            </w:tcBorders>
            <w:vAlign w:val="center"/>
          </w:tcPr>
          <w:p w14:paraId="6137720B" w14:textId="77777777" w:rsidR="005631BF" w:rsidRPr="007841DF" w:rsidRDefault="005631BF" w:rsidP="002A5C9D">
            <w:pPr>
              <w:pStyle w:val="REG-P0"/>
              <w:tabs>
                <w:tab w:val="left" w:pos="5387"/>
              </w:tabs>
              <w:jc w:val="center"/>
              <w:rPr>
                <w:sz w:val="20"/>
                <w:szCs w:val="20"/>
              </w:rPr>
            </w:pPr>
            <w:r w:rsidRPr="007841DF">
              <w:rPr>
                <w:sz w:val="20"/>
                <w:szCs w:val="20"/>
              </w:rPr>
              <w:t>100%</w:t>
            </w:r>
          </w:p>
        </w:tc>
      </w:tr>
      <w:tr w:rsidR="005631BF" w:rsidRPr="007841DF" w14:paraId="040739D1"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6BCEDC71" w14:textId="77777777" w:rsidR="005631BF" w:rsidRPr="007841DF" w:rsidRDefault="005631BF" w:rsidP="00D33F21">
            <w:pPr>
              <w:pStyle w:val="REG-P0"/>
              <w:tabs>
                <w:tab w:val="left" w:pos="5387"/>
              </w:tabs>
              <w:jc w:val="center"/>
              <w:rPr>
                <w:sz w:val="20"/>
                <w:szCs w:val="20"/>
              </w:rPr>
            </w:pPr>
            <w:r w:rsidRPr="007841DF">
              <w:rPr>
                <w:sz w:val="20"/>
                <w:szCs w:val="20"/>
              </w:rPr>
              <w:t>9</w:t>
            </w:r>
          </w:p>
        </w:tc>
        <w:tc>
          <w:tcPr>
            <w:tcW w:w="4402" w:type="dxa"/>
            <w:tcBorders>
              <w:top w:val="single" w:sz="4" w:space="0" w:color="000000"/>
              <w:left w:val="single" w:sz="4" w:space="0" w:color="000000"/>
              <w:bottom w:val="single" w:sz="4" w:space="0" w:color="000000"/>
              <w:right w:val="single" w:sz="4" w:space="0" w:color="000000"/>
            </w:tcBorders>
            <w:vAlign w:val="center"/>
          </w:tcPr>
          <w:p w14:paraId="79EBC6B8" w14:textId="77777777" w:rsidR="005631BF" w:rsidRPr="007841DF" w:rsidRDefault="005631BF" w:rsidP="00D33F21">
            <w:pPr>
              <w:pStyle w:val="REG-P0"/>
              <w:tabs>
                <w:tab w:val="left" w:pos="5387"/>
              </w:tabs>
              <w:jc w:val="left"/>
              <w:rPr>
                <w:sz w:val="20"/>
                <w:szCs w:val="20"/>
              </w:rPr>
            </w:pPr>
            <w:r w:rsidRPr="007841DF">
              <w:rPr>
                <w:sz w:val="20"/>
                <w:szCs w:val="20"/>
              </w:rPr>
              <w:t>Short Codes</w:t>
            </w:r>
          </w:p>
        </w:tc>
        <w:tc>
          <w:tcPr>
            <w:tcW w:w="1042" w:type="dxa"/>
            <w:tcBorders>
              <w:top w:val="single" w:sz="4" w:space="0" w:color="000000"/>
              <w:left w:val="single" w:sz="4" w:space="0" w:color="000000"/>
              <w:bottom w:val="single" w:sz="4" w:space="0" w:color="000000"/>
              <w:right w:val="single" w:sz="4" w:space="0" w:color="000000"/>
            </w:tcBorders>
            <w:vAlign w:val="center"/>
          </w:tcPr>
          <w:p w14:paraId="653381CB" w14:textId="77777777" w:rsidR="005631BF" w:rsidRPr="007841DF" w:rsidRDefault="005631BF" w:rsidP="002A5C9D">
            <w:pPr>
              <w:pStyle w:val="REG-P0"/>
              <w:tabs>
                <w:tab w:val="left" w:pos="5387"/>
              </w:tabs>
              <w:jc w:val="center"/>
              <w:rPr>
                <w:sz w:val="20"/>
                <w:szCs w:val="20"/>
              </w:rPr>
            </w:pPr>
            <w:r w:rsidRPr="007841DF">
              <w:rPr>
                <w:sz w:val="20"/>
                <w:szCs w:val="20"/>
              </w:rPr>
              <w:t>100%</w:t>
            </w:r>
          </w:p>
        </w:tc>
      </w:tr>
      <w:tr w:rsidR="005631BF" w:rsidRPr="007841DF" w14:paraId="7D96B18B" w14:textId="77777777" w:rsidTr="00E32CE0">
        <w:trPr>
          <w:trHeight w:hRule="exact" w:val="299"/>
        </w:trPr>
        <w:tc>
          <w:tcPr>
            <w:tcW w:w="1360" w:type="dxa"/>
            <w:tcBorders>
              <w:top w:val="single" w:sz="4" w:space="0" w:color="000000"/>
              <w:left w:val="single" w:sz="4" w:space="0" w:color="000000"/>
              <w:bottom w:val="single" w:sz="4" w:space="0" w:color="000000"/>
              <w:right w:val="single" w:sz="4" w:space="0" w:color="000000"/>
            </w:tcBorders>
            <w:vAlign w:val="center"/>
          </w:tcPr>
          <w:p w14:paraId="2441BE13" w14:textId="77777777" w:rsidR="005631BF" w:rsidRPr="007841DF" w:rsidRDefault="005631BF" w:rsidP="00D33F21">
            <w:pPr>
              <w:pStyle w:val="REG-P0"/>
              <w:tabs>
                <w:tab w:val="left" w:pos="5387"/>
              </w:tabs>
              <w:jc w:val="center"/>
              <w:rPr>
                <w:sz w:val="20"/>
                <w:szCs w:val="20"/>
              </w:rPr>
            </w:pPr>
          </w:p>
        </w:tc>
        <w:tc>
          <w:tcPr>
            <w:tcW w:w="4402" w:type="dxa"/>
            <w:tcBorders>
              <w:top w:val="single" w:sz="4" w:space="0" w:color="000000"/>
              <w:left w:val="single" w:sz="4" w:space="0" w:color="000000"/>
              <w:bottom w:val="single" w:sz="4" w:space="0" w:color="000000"/>
              <w:right w:val="single" w:sz="4" w:space="0" w:color="000000"/>
            </w:tcBorders>
            <w:vAlign w:val="center"/>
          </w:tcPr>
          <w:p w14:paraId="0925ACC2" w14:textId="77777777" w:rsidR="005631BF" w:rsidRPr="007841DF" w:rsidRDefault="005631BF" w:rsidP="00D33F21">
            <w:pPr>
              <w:pStyle w:val="REG-P0"/>
              <w:tabs>
                <w:tab w:val="left" w:pos="5387"/>
              </w:tabs>
              <w:jc w:val="left"/>
              <w:rPr>
                <w:sz w:val="20"/>
                <w:szCs w:val="20"/>
              </w:rPr>
            </w:pPr>
            <w:r w:rsidRPr="007841DF">
              <w:rPr>
                <w:sz w:val="20"/>
                <w:szCs w:val="20"/>
              </w:rPr>
              <w:t>Signalling, Network and Carrier Codes</w:t>
            </w:r>
          </w:p>
        </w:tc>
        <w:tc>
          <w:tcPr>
            <w:tcW w:w="1042" w:type="dxa"/>
            <w:tcBorders>
              <w:top w:val="single" w:sz="4" w:space="0" w:color="000000"/>
              <w:left w:val="single" w:sz="4" w:space="0" w:color="000000"/>
              <w:bottom w:val="single" w:sz="4" w:space="0" w:color="000000"/>
              <w:right w:val="single" w:sz="4" w:space="0" w:color="000000"/>
            </w:tcBorders>
            <w:vAlign w:val="center"/>
          </w:tcPr>
          <w:p w14:paraId="05613764" w14:textId="77777777" w:rsidR="005631BF" w:rsidRPr="007841DF" w:rsidRDefault="005631BF" w:rsidP="002A5C9D">
            <w:pPr>
              <w:pStyle w:val="REG-P0"/>
              <w:tabs>
                <w:tab w:val="left" w:pos="5387"/>
              </w:tabs>
              <w:jc w:val="center"/>
              <w:rPr>
                <w:sz w:val="20"/>
                <w:szCs w:val="20"/>
              </w:rPr>
            </w:pPr>
            <w:r w:rsidRPr="007841DF">
              <w:rPr>
                <w:sz w:val="20"/>
                <w:szCs w:val="20"/>
              </w:rPr>
              <w:t>100%</w:t>
            </w:r>
          </w:p>
        </w:tc>
      </w:tr>
    </w:tbl>
    <w:p w14:paraId="192626DF" w14:textId="77777777" w:rsidR="005631BF" w:rsidRPr="007841DF" w:rsidRDefault="005631BF" w:rsidP="005631BF">
      <w:pPr>
        <w:pStyle w:val="REG-P0"/>
        <w:tabs>
          <w:tab w:val="left" w:pos="5387"/>
        </w:tabs>
        <w:rPr>
          <w:sz w:val="20"/>
          <w:szCs w:val="20"/>
        </w:rPr>
      </w:pPr>
    </w:p>
    <w:p w14:paraId="67ADF8C6" w14:textId="77777777" w:rsidR="005631BF" w:rsidRPr="00DA7C9E" w:rsidRDefault="005631BF" w:rsidP="00D57CE9">
      <w:pPr>
        <w:pStyle w:val="REG-Pa"/>
      </w:pPr>
      <w:r w:rsidRPr="00DA7C9E">
        <w:t>(e)</w:t>
      </w:r>
      <w:r w:rsidRPr="00DA7C9E">
        <w:tab/>
        <w:t>whether the licensee’s utilisation of pervious allocations to the licensee of numbering resources complied with:</w:t>
      </w:r>
    </w:p>
    <w:p w14:paraId="182DB3E0" w14:textId="77777777" w:rsidR="005631BF" w:rsidRPr="00DA7C9E" w:rsidRDefault="005631BF" w:rsidP="00DA7C9E">
      <w:pPr>
        <w:pStyle w:val="REG-Pi"/>
      </w:pPr>
    </w:p>
    <w:p w14:paraId="2C5A5A17" w14:textId="77777777" w:rsidR="005631BF" w:rsidRPr="00DA7C9E" w:rsidRDefault="005631BF" w:rsidP="00D57CE9">
      <w:pPr>
        <w:pStyle w:val="REG-Pi"/>
      </w:pPr>
      <w:r w:rsidRPr="00DA7C9E">
        <w:t>(i)</w:t>
      </w:r>
      <w:r w:rsidRPr="00DA7C9E">
        <w:tab/>
        <w:t>the general terms and/or conditions of use of numbering resources in terms of these regulations;</w:t>
      </w:r>
    </w:p>
    <w:p w14:paraId="213EE34C" w14:textId="77777777" w:rsidR="005631BF" w:rsidRPr="00DA7C9E" w:rsidRDefault="005631BF" w:rsidP="00D57CE9">
      <w:pPr>
        <w:pStyle w:val="REG-Pi"/>
      </w:pPr>
    </w:p>
    <w:p w14:paraId="04A2A445" w14:textId="77777777" w:rsidR="005631BF" w:rsidRPr="00DA7C9E" w:rsidRDefault="005631BF" w:rsidP="00D57CE9">
      <w:pPr>
        <w:pStyle w:val="REG-Pi"/>
      </w:pPr>
      <w:r w:rsidRPr="00DA7C9E">
        <w:t>(ii)</w:t>
      </w:r>
      <w:r w:rsidRPr="00DA7C9E">
        <w:tab/>
        <w:t>any specific terms and/or conditions imposed by the Authority to previous allocations of numbering resources to the licensee.</w:t>
      </w:r>
    </w:p>
    <w:p w14:paraId="6E848D62" w14:textId="77777777" w:rsidR="005631BF" w:rsidRPr="00580153" w:rsidRDefault="005631BF" w:rsidP="005631BF">
      <w:pPr>
        <w:pStyle w:val="REG-P0"/>
        <w:tabs>
          <w:tab w:val="left" w:pos="5387"/>
        </w:tabs>
        <w:rPr>
          <w:sz w:val="26"/>
          <w:szCs w:val="26"/>
        </w:rPr>
      </w:pPr>
    </w:p>
    <w:p w14:paraId="6E30C9C8" w14:textId="77777777" w:rsidR="005631BF" w:rsidRPr="00DA7C9E" w:rsidRDefault="005631BF" w:rsidP="00D57CE9">
      <w:pPr>
        <w:pStyle w:val="REG-P1"/>
      </w:pPr>
      <w:r w:rsidRPr="00DA7C9E">
        <w:t>(2)</w:t>
      </w:r>
      <w:r w:rsidRPr="00DA7C9E">
        <w:tab/>
        <w:t>Where the Authority finds that one or more of these criteria is not achieved by the licensee, the Authority may request further information regarding the licensee’s achievement of these criteria. In the absence of information confirming compliance with these criteria, the application shall be rejected.</w:t>
      </w:r>
    </w:p>
    <w:p w14:paraId="60B9EE1F" w14:textId="77777777" w:rsidR="005631BF" w:rsidRPr="00DA7C9E" w:rsidRDefault="005631BF" w:rsidP="00D57CE9">
      <w:pPr>
        <w:pStyle w:val="REG-P1"/>
      </w:pPr>
    </w:p>
    <w:p w14:paraId="57F10DD3" w14:textId="77777777" w:rsidR="005631BF" w:rsidRPr="00DA7C9E" w:rsidRDefault="005631BF" w:rsidP="00D57CE9">
      <w:pPr>
        <w:pStyle w:val="REG-P1"/>
      </w:pPr>
      <w:r w:rsidRPr="00DA7C9E">
        <w:t>(3)</w:t>
      </w:r>
      <w:r w:rsidRPr="00DA7C9E">
        <w:tab/>
        <w:t>Should the Authority find that the application does not accord with the designations of numbers in the national numbering plan, the Authority may consult with the</w:t>
      </w:r>
      <w:r w:rsidR="00DA7C9E" w:rsidRPr="00DA7C9E">
        <w:t xml:space="preserve"> </w:t>
      </w:r>
      <w:r w:rsidRPr="00DA7C9E">
        <w:t>applicant to identify the appropriate numbering level, or for a new service, or more widely on a new designation required in the national numbering plan.</w:t>
      </w:r>
    </w:p>
    <w:p w14:paraId="55AC4D70" w14:textId="77777777" w:rsidR="005631BF" w:rsidRPr="00DA7C9E" w:rsidRDefault="005631BF" w:rsidP="00D57CE9">
      <w:pPr>
        <w:pStyle w:val="REG-P1"/>
      </w:pPr>
    </w:p>
    <w:p w14:paraId="4E23B035" w14:textId="77777777" w:rsidR="005631BF" w:rsidRPr="00DA7C9E" w:rsidRDefault="005631BF" w:rsidP="00D57CE9">
      <w:pPr>
        <w:pStyle w:val="REG-P1"/>
      </w:pPr>
      <w:r w:rsidRPr="00DA7C9E">
        <w:t>(4)</w:t>
      </w:r>
      <w:r w:rsidRPr="00DA7C9E">
        <w:tab/>
        <w:t xml:space="preserve">Where the Authority consults with an applicant on the designations of numbers in the national numbering plan, it may offer to the applicant a temporary allocation of numbering resources for a period not exceeding six (6) months to permit the new service to the launched. It shall be a provision of such temporary allocation that all the numbers in use at the end of such </w:t>
      </w:r>
      <w:r w:rsidRPr="00DA7C9E">
        <w:lastRenderedPageBreak/>
        <w:t>period must be changed to accord with any revised designation of numbers in the national numbering plan.</w:t>
      </w:r>
    </w:p>
    <w:p w14:paraId="4A2BB805" w14:textId="77777777" w:rsidR="00DA7C9E" w:rsidRPr="00DA7C9E" w:rsidRDefault="00DA7C9E" w:rsidP="00D57CE9">
      <w:pPr>
        <w:pStyle w:val="REG-P1"/>
      </w:pPr>
    </w:p>
    <w:p w14:paraId="0A3F7EB2" w14:textId="77777777" w:rsidR="005631BF" w:rsidRPr="00DA7C9E" w:rsidRDefault="005631BF" w:rsidP="00D57CE9">
      <w:pPr>
        <w:pStyle w:val="REG-P1"/>
      </w:pPr>
      <w:r w:rsidRPr="00DA7C9E">
        <w:t>(5)</w:t>
      </w:r>
      <w:r w:rsidRPr="00DA7C9E">
        <w:tab/>
        <w:t>Such consultations shall be treated as requests for further information by the Authority regarding the achievement of these criteria by the applicant.</w:t>
      </w:r>
    </w:p>
    <w:p w14:paraId="40EC3533" w14:textId="77777777" w:rsidR="005631BF" w:rsidRPr="00DA7C9E" w:rsidRDefault="005631BF" w:rsidP="00DA7C9E">
      <w:pPr>
        <w:pStyle w:val="REG-P1"/>
      </w:pPr>
    </w:p>
    <w:p w14:paraId="40C1CAC1" w14:textId="77777777" w:rsidR="005631BF" w:rsidRPr="000F4FFB" w:rsidRDefault="005631BF" w:rsidP="000F4FFB">
      <w:pPr>
        <w:pStyle w:val="REG-Pa"/>
        <w:ind w:left="0" w:firstLine="0"/>
        <w:rPr>
          <w:b/>
        </w:rPr>
      </w:pPr>
      <w:r w:rsidRPr="000F4FFB">
        <w:rPr>
          <w:b/>
        </w:rPr>
        <w:t>Transfer of licences and transfer of control of licences</w:t>
      </w:r>
    </w:p>
    <w:p w14:paraId="658C3729" w14:textId="77777777" w:rsidR="005631BF" w:rsidRPr="000F4FFB" w:rsidRDefault="005631BF" w:rsidP="000F4FFB">
      <w:pPr>
        <w:pStyle w:val="REG-Pa"/>
      </w:pPr>
    </w:p>
    <w:p w14:paraId="4F2D130F" w14:textId="021DC33B" w:rsidR="005631BF" w:rsidRPr="000F4FFB" w:rsidRDefault="005631BF" w:rsidP="00291CCD">
      <w:pPr>
        <w:pStyle w:val="REG-P1"/>
      </w:pPr>
      <w:r w:rsidRPr="006C6BDE">
        <w:rPr>
          <w:b/>
        </w:rPr>
        <w:t>20.</w:t>
      </w:r>
      <w:r w:rsidRPr="000F4FFB">
        <w:tab/>
      </w:r>
      <w:r w:rsidR="00DA7C9E" w:rsidRPr="000F4FFB">
        <w:t>(1)</w:t>
      </w:r>
      <w:r w:rsidR="00DA7C9E" w:rsidRPr="000F4FFB">
        <w:tab/>
      </w:r>
      <w:r w:rsidRPr="000F4FFB">
        <w:t>A licensee may apply in writing to the Authority in accordance with the prescribed form, annexure “B” hereto, to transfer numbering resources allocated to the licensee or control thereover.</w:t>
      </w:r>
    </w:p>
    <w:p w14:paraId="0F410743" w14:textId="77777777" w:rsidR="005631BF" w:rsidRPr="000F4FFB" w:rsidRDefault="005631BF" w:rsidP="000F4FFB">
      <w:pPr>
        <w:pStyle w:val="REG-Pa"/>
      </w:pPr>
    </w:p>
    <w:p w14:paraId="4CC03C87" w14:textId="77777777" w:rsidR="005631BF" w:rsidRPr="000F4FFB" w:rsidRDefault="005631BF" w:rsidP="00291CCD">
      <w:pPr>
        <w:pStyle w:val="REG-P1"/>
      </w:pPr>
      <w:r w:rsidRPr="000F4FFB">
        <w:t>(2)</w:t>
      </w:r>
      <w:r w:rsidRPr="000F4FFB">
        <w:tab/>
        <w:t>The application must:</w:t>
      </w:r>
    </w:p>
    <w:p w14:paraId="05DEE0D0" w14:textId="77777777" w:rsidR="005631BF" w:rsidRPr="00580153" w:rsidRDefault="005631BF" w:rsidP="000F4FFB">
      <w:pPr>
        <w:pStyle w:val="REG-Pi"/>
      </w:pPr>
    </w:p>
    <w:p w14:paraId="52632FE7" w14:textId="77777777" w:rsidR="005631BF" w:rsidRPr="000F4FFB" w:rsidRDefault="005631BF" w:rsidP="00291CCD">
      <w:pPr>
        <w:pStyle w:val="REG-Pa"/>
      </w:pPr>
      <w:r w:rsidRPr="000F4FFB">
        <w:t>(a)</w:t>
      </w:r>
      <w:r w:rsidRPr="000F4FFB">
        <w:tab/>
        <w:t>set out the details of the number or the block of numbers which are the subject of the application, together with a copy of the number licence certificate in respect thereof;</w:t>
      </w:r>
    </w:p>
    <w:p w14:paraId="42318E6E" w14:textId="77777777" w:rsidR="005631BF" w:rsidRPr="000F4FFB" w:rsidRDefault="005631BF" w:rsidP="00291CCD">
      <w:pPr>
        <w:pStyle w:val="REG-Pa"/>
      </w:pPr>
    </w:p>
    <w:p w14:paraId="0231DFD1" w14:textId="77777777" w:rsidR="005631BF" w:rsidRPr="000F4FFB" w:rsidRDefault="005631BF" w:rsidP="00291CCD">
      <w:pPr>
        <w:pStyle w:val="REG-Pa"/>
      </w:pPr>
      <w:r w:rsidRPr="000F4FFB">
        <w:t>(b)</w:t>
      </w:r>
      <w:r w:rsidRPr="000F4FFB">
        <w:tab/>
        <w:t>set out the full detail and official name of the licensee involved in the proposed transfer;</w:t>
      </w:r>
    </w:p>
    <w:p w14:paraId="4E63FDD6" w14:textId="77777777" w:rsidR="005631BF" w:rsidRPr="000F4FFB" w:rsidRDefault="005631BF" w:rsidP="00291CCD">
      <w:pPr>
        <w:pStyle w:val="REG-Pa"/>
      </w:pPr>
    </w:p>
    <w:p w14:paraId="6D0DDB53" w14:textId="77777777" w:rsidR="005631BF" w:rsidRPr="000F4FFB" w:rsidRDefault="005631BF" w:rsidP="00291CCD">
      <w:pPr>
        <w:pStyle w:val="REG-Pa"/>
      </w:pPr>
      <w:r w:rsidRPr="000F4FFB">
        <w:t>(c)</w:t>
      </w:r>
      <w:r w:rsidRPr="000F4FFB">
        <w:tab/>
        <w:t>set out the name of the contact person (if different from the applicant) and the following contact details:</w:t>
      </w:r>
    </w:p>
    <w:p w14:paraId="47A3F52A" w14:textId="77777777" w:rsidR="005631BF" w:rsidRPr="000F4FFB" w:rsidRDefault="005631BF" w:rsidP="00291CCD">
      <w:pPr>
        <w:pStyle w:val="REG-Pa"/>
      </w:pPr>
    </w:p>
    <w:p w14:paraId="78012964" w14:textId="77777777" w:rsidR="005631BF" w:rsidRPr="000F4FFB" w:rsidRDefault="005631BF" w:rsidP="00291CCD">
      <w:pPr>
        <w:pStyle w:val="REG-Pi"/>
      </w:pPr>
      <w:r w:rsidRPr="000F4FFB">
        <w:t>(i)</w:t>
      </w:r>
      <w:r w:rsidRPr="000F4FFB">
        <w:tab/>
        <w:t>physical address;</w:t>
      </w:r>
    </w:p>
    <w:p w14:paraId="5F9DD910" w14:textId="77777777" w:rsidR="005631BF" w:rsidRPr="000F4FFB" w:rsidRDefault="005631BF" w:rsidP="00291CCD">
      <w:pPr>
        <w:pStyle w:val="REG-Pi"/>
      </w:pPr>
    </w:p>
    <w:p w14:paraId="459D1ED7" w14:textId="77777777" w:rsidR="005631BF" w:rsidRPr="000F4FFB" w:rsidRDefault="005631BF" w:rsidP="00291CCD">
      <w:pPr>
        <w:pStyle w:val="REG-Pi"/>
      </w:pPr>
      <w:r w:rsidRPr="000F4FFB">
        <w:t>(ii)</w:t>
      </w:r>
      <w:r w:rsidRPr="000F4FFB">
        <w:tab/>
        <w:t>postal address;</w:t>
      </w:r>
    </w:p>
    <w:p w14:paraId="37B50AC1" w14:textId="77777777" w:rsidR="005631BF" w:rsidRPr="000F4FFB" w:rsidRDefault="005631BF" w:rsidP="00291CCD">
      <w:pPr>
        <w:pStyle w:val="REG-Pi"/>
      </w:pPr>
    </w:p>
    <w:p w14:paraId="376A5020" w14:textId="77777777" w:rsidR="005631BF" w:rsidRPr="000F4FFB" w:rsidRDefault="005631BF" w:rsidP="00291CCD">
      <w:pPr>
        <w:pStyle w:val="REG-Pi"/>
      </w:pPr>
      <w:r w:rsidRPr="000F4FFB">
        <w:t>(iii)</w:t>
      </w:r>
      <w:r w:rsidRPr="000F4FFB">
        <w:tab/>
        <w:t>telephone number or numbers;</w:t>
      </w:r>
    </w:p>
    <w:p w14:paraId="0490B671" w14:textId="77777777" w:rsidR="005631BF" w:rsidRPr="000F4FFB" w:rsidRDefault="005631BF" w:rsidP="00291CCD">
      <w:pPr>
        <w:pStyle w:val="REG-Pi"/>
      </w:pPr>
    </w:p>
    <w:p w14:paraId="3EB3C639" w14:textId="77777777" w:rsidR="005631BF" w:rsidRPr="000F4FFB" w:rsidRDefault="005631BF" w:rsidP="00291CCD">
      <w:pPr>
        <w:pStyle w:val="REG-Pi"/>
      </w:pPr>
      <w:r w:rsidRPr="000F4FFB">
        <w:t>(iv)</w:t>
      </w:r>
      <w:r w:rsidRPr="000F4FFB">
        <w:tab/>
        <w:t>facsimile number or numbers; and</w:t>
      </w:r>
    </w:p>
    <w:p w14:paraId="11C842E4" w14:textId="77777777" w:rsidR="005631BF" w:rsidRPr="000F4FFB" w:rsidRDefault="005631BF" w:rsidP="00291CCD">
      <w:pPr>
        <w:pStyle w:val="REG-Pi"/>
      </w:pPr>
    </w:p>
    <w:p w14:paraId="4ABAD18F" w14:textId="77777777" w:rsidR="005631BF" w:rsidRPr="000F4FFB" w:rsidRDefault="005631BF" w:rsidP="00291CCD">
      <w:pPr>
        <w:pStyle w:val="REG-Pi"/>
      </w:pPr>
      <w:r w:rsidRPr="000F4FFB">
        <w:t>(v)</w:t>
      </w:r>
      <w:r w:rsidRPr="000F4FFB">
        <w:tab/>
        <w:t>electronic mail address or addresses;</w:t>
      </w:r>
    </w:p>
    <w:p w14:paraId="7C0645A5" w14:textId="77777777" w:rsidR="005631BF" w:rsidRPr="00580153" w:rsidRDefault="005631BF" w:rsidP="00291CCD">
      <w:pPr>
        <w:pStyle w:val="REG-Pi"/>
        <w:rPr>
          <w:sz w:val="26"/>
          <w:szCs w:val="26"/>
        </w:rPr>
      </w:pPr>
    </w:p>
    <w:p w14:paraId="17AABDF6" w14:textId="77777777" w:rsidR="005631BF" w:rsidRPr="0037049E" w:rsidRDefault="005631BF" w:rsidP="00291CCD">
      <w:pPr>
        <w:pStyle w:val="REG-Pa"/>
      </w:pPr>
      <w:r w:rsidRPr="0037049E">
        <w:t>(d)</w:t>
      </w:r>
      <w:r w:rsidRPr="0037049E">
        <w:tab/>
        <w:t>in respect of the number or the block of numbers which are the subject matter of the application, set out the information in respect of the proposed new licensee contemplated in regulations 18(2)(c) to (g) of these regulations with the necessary changes required by the context;</w:t>
      </w:r>
    </w:p>
    <w:p w14:paraId="0C4632F4" w14:textId="77777777" w:rsidR="005631BF" w:rsidRPr="0037049E" w:rsidRDefault="005631BF" w:rsidP="00291CCD">
      <w:pPr>
        <w:pStyle w:val="REG-Pa"/>
      </w:pPr>
    </w:p>
    <w:p w14:paraId="7C1D7109" w14:textId="77777777" w:rsidR="005631BF" w:rsidRPr="0037049E" w:rsidRDefault="005631BF" w:rsidP="00291CCD">
      <w:pPr>
        <w:pStyle w:val="REG-Pa"/>
      </w:pPr>
      <w:r w:rsidRPr="0037049E">
        <w:t>(e)</w:t>
      </w:r>
      <w:r w:rsidRPr="0037049E">
        <w:tab/>
        <w:t>set out a concise, but complete and accurate, statement of the reasons for the proposed transfer;</w:t>
      </w:r>
    </w:p>
    <w:p w14:paraId="10866188" w14:textId="77777777" w:rsidR="005631BF" w:rsidRPr="0037049E" w:rsidRDefault="005631BF" w:rsidP="00291CCD">
      <w:pPr>
        <w:pStyle w:val="REG-Pa"/>
      </w:pPr>
    </w:p>
    <w:p w14:paraId="0E584A3E" w14:textId="77777777" w:rsidR="005631BF" w:rsidRPr="0037049E" w:rsidRDefault="005631BF" w:rsidP="00291CCD">
      <w:pPr>
        <w:pStyle w:val="REG-Pa"/>
      </w:pPr>
      <w:r w:rsidRPr="0037049E">
        <w:t>(f)</w:t>
      </w:r>
      <w:r w:rsidRPr="0037049E">
        <w:tab/>
        <w:t>include any other information which the applicant believes may be relevant the Applicant’s consideration of the application.</w:t>
      </w:r>
    </w:p>
    <w:p w14:paraId="6C24E9F6" w14:textId="5DC2ADDB" w:rsidR="005631BF" w:rsidRDefault="005631BF" w:rsidP="005631BF">
      <w:pPr>
        <w:pStyle w:val="REG-P0"/>
        <w:tabs>
          <w:tab w:val="left" w:pos="5387"/>
        </w:tabs>
        <w:rPr>
          <w:sz w:val="26"/>
          <w:szCs w:val="26"/>
        </w:rPr>
      </w:pPr>
    </w:p>
    <w:p w14:paraId="10949E8D" w14:textId="6DD3E25E" w:rsidR="00AA205A" w:rsidRDefault="00AA205A" w:rsidP="00AA205A">
      <w:pPr>
        <w:pStyle w:val="REG-Amend"/>
      </w:pPr>
      <w:r>
        <w:t>[The word “to” has been omitted between “relevant” and “the”.]</w:t>
      </w:r>
    </w:p>
    <w:p w14:paraId="3F0FEEE5" w14:textId="77777777" w:rsidR="00AA205A" w:rsidRPr="00580153" w:rsidRDefault="00AA205A" w:rsidP="005631BF">
      <w:pPr>
        <w:pStyle w:val="REG-P0"/>
        <w:tabs>
          <w:tab w:val="left" w:pos="5387"/>
        </w:tabs>
        <w:rPr>
          <w:sz w:val="26"/>
          <w:szCs w:val="26"/>
        </w:rPr>
      </w:pPr>
    </w:p>
    <w:p w14:paraId="5F308078" w14:textId="77777777" w:rsidR="005631BF" w:rsidRPr="0037049E" w:rsidRDefault="005631BF" w:rsidP="00291CCD">
      <w:pPr>
        <w:pStyle w:val="REG-P1"/>
      </w:pPr>
      <w:r w:rsidRPr="0037049E">
        <w:t>(3)</w:t>
      </w:r>
      <w:r w:rsidRPr="0037049E">
        <w:tab/>
        <w:t>The transfer application must be accompanied by the applicable fee determined by the Authority from time to time.</w:t>
      </w:r>
    </w:p>
    <w:p w14:paraId="62BD7068" w14:textId="77777777" w:rsidR="005631BF" w:rsidRPr="0037049E" w:rsidRDefault="005631BF" w:rsidP="00291CCD">
      <w:pPr>
        <w:pStyle w:val="REG-P1"/>
      </w:pPr>
    </w:p>
    <w:p w14:paraId="188E2671" w14:textId="77777777" w:rsidR="005631BF" w:rsidRPr="0037049E" w:rsidRDefault="005631BF" w:rsidP="00291CCD">
      <w:pPr>
        <w:pStyle w:val="REG-P1"/>
      </w:pPr>
      <w:r w:rsidRPr="0037049E">
        <w:t>(4)</w:t>
      </w:r>
      <w:r w:rsidRPr="0037049E">
        <w:tab/>
        <w:t>The Authority may request further information or documentation from the applicant, which must be provided to the Authority in the time and the manner set out by the Authority.</w:t>
      </w:r>
    </w:p>
    <w:p w14:paraId="20657CAB" w14:textId="77777777" w:rsidR="005631BF" w:rsidRPr="0037049E" w:rsidRDefault="005631BF" w:rsidP="0037049E">
      <w:pPr>
        <w:pStyle w:val="REG-Pa"/>
      </w:pPr>
    </w:p>
    <w:p w14:paraId="706C67C3" w14:textId="77777777" w:rsidR="005631BF" w:rsidRPr="0037049E" w:rsidRDefault="005631BF" w:rsidP="0037049E">
      <w:pPr>
        <w:pStyle w:val="REG-Pa"/>
        <w:ind w:left="0" w:firstLine="0"/>
        <w:rPr>
          <w:b/>
        </w:rPr>
      </w:pPr>
      <w:r w:rsidRPr="0037049E">
        <w:rPr>
          <w:b/>
        </w:rPr>
        <w:lastRenderedPageBreak/>
        <w:t>Withdrawal of number licences</w:t>
      </w:r>
    </w:p>
    <w:p w14:paraId="09D59429" w14:textId="77777777" w:rsidR="005631BF" w:rsidRPr="0037049E" w:rsidRDefault="005631BF" w:rsidP="0037049E">
      <w:pPr>
        <w:pStyle w:val="REG-Pa"/>
      </w:pPr>
    </w:p>
    <w:p w14:paraId="61A1A729" w14:textId="7F0766A1" w:rsidR="005631BF" w:rsidRPr="0039060D" w:rsidRDefault="005631BF" w:rsidP="00291CCD">
      <w:pPr>
        <w:pStyle w:val="REG-P1"/>
      </w:pPr>
      <w:r w:rsidRPr="0039060D">
        <w:rPr>
          <w:b/>
        </w:rPr>
        <w:t>21.</w:t>
      </w:r>
      <w:r w:rsidRPr="0039060D">
        <w:tab/>
        <w:t>(1)</w:t>
      </w:r>
      <w:r w:rsidR="00291CCD">
        <w:tab/>
      </w:r>
      <w:r w:rsidRPr="0039060D">
        <w:t xml:space="preserve">A licensee which intends to discontinue permanently providing the service in accordance with its licence and the numbering resources allocated to it pursuant thereto, must submit to the Authority a written application to withdraw the numbering resources </w:t>
      </w:r>
      <w:r w:rsidR="00291CCD">
        <w:t>a</w:t>
      </w:r>
      <w:r w:rsidRPr="0039060D">
        <w:t>llocated to it in accordance with the attached prescribed form, annexure “C” hereto.</w:t>
      </w:r>
    </w:p>
    <w:p w14:paraId="1196A790" w14:textId="77777777" w:rsidR="005631BF" w:rsidRPr="0039060D" w:rsidRDefault="005631BF" w:rsidP="0039060D">
      <w:pPr>
        <w:pStyle w:val="REG-Pa"/>
      </w:pPr>
    </w:p>
    <w:p w14:paraId="5BA706B8" w14:textId="77777777" w:rsidR="005631BF" w:rsidRPr="0039060D" w:rsidRDefault="005631BF" w:rsidP="00291CCD">
      <w:pPr>
        <w:pStyle w:val="REG-P1"/>
      </w:pPr>
      <w:r w:rsidRPr="0039060D">
        <w:t>(2)</w:t>
      </w:r>
      <w:r w:rsidRPr="0039060D">
        <w:tab/>
        <w:t>The application must:</w:t>
      </w:r>
    </w:p>
    <w:p w14:paraId="31B99EA8" w14:textId="77777777" w:rsidR="005631BF" w:rsidRPr="00580153" w:rsidRDefault="005631BF" w:rsidP="005631BF">
      <w:pPr>
        <w:pStyle w:val="REG-P0"/>
        <w:tabs>
          <w:tab w:val="left" w:pos="5387"/>
        </w:tabs>
        <w:rPr>
          <w:sz w:val="26"/>
          <w:szCs w:val="26"/>
        </w:rPr>
      </w:pPr>
    </w:p>
    <w:p w14:paraId="39085664" w14:textId="77777777" w:rsidR="005631BF" w:rsidRPr="0039060D" w:rsidRDefault="005631BF" w:rsidP="00291CCD">
      <w:pPr>
        <w:pStyle w:val="REG-Pa"/>
      </w:pPr>
      <w:r w:rsidRPr="0039060D">
        <w:t>(a)</w:t>
      </w:r>
      <w:r w:rsidRPr="0039060D">
        <w:tab/>
        <w:t>set out the details of the number or the block of numbers which are the subject of the application, together with a copy of the number licence in respect thereof;</w:t>
      </w:r>
    </w:p>
    <w:p w14:paraId="0FE71F7C" w14:textId="77777777" w:rsidR="005631BF" w:rsidRPr="0039060D" w:rsidRDefault="005631BF" w:rsidP="00291CCD">
      <w:pPr>
        <w:pStyle w:val="REG-Pa"/>
      </w:pPr>
    </w:p>
    <w:p w14:paraId="30AF93C4" w14:textId="77777777" w:rsidR="005631BF" w:rsidRPr="0039060D" w:rsidRDefault="005631BF" w:rsidP="00291CCD">
      <w:pPr>
        <w:pStyle w:val="REG-Pa"/>
      </w:pPr>
      <w:r w:rsidRPr="0039060D">
        <w:t>(b)</w:t>
      </w:r>
      <w:r w:rsidRPr="0039060D">
        <w:tab/>
        <w:t>set out the full and official name of the licensee intending to withdraw a number or a block of numbers;</w:t>
      </w:r>
    </w:p>
    <w:p w14:paraId="5AC49720" w14:textId="77777777" w:rsidR="005631BF" w:rsidRPr="0039060D" w:rsidRDefault="005631BF" w:rsidP="00291CCD">
      <w:pPr>
        <w:pStyle w:val="REG-Pa"/>
      </w:pPr>
    </w:p>
    <w:p w14:paraId="42E6870F" w14:textId="77777777" w:rsidR="005631BF" w:rsidRPr="0039060D" w:rsidRDefault="005631BF" w:rsidP="00291CCD">
      <w:pPr>
        <w:pStyle w:val="REG-Pa"/>
      </w:pPr>
      <w:r w:rsidRPr="0039060D">
        <w:t>(c)</w:t>
      </w:r>
      <w:r w:rsidRPr="0039060D">
        <w:tab/>
        <w:t>set out the name of the contact person (if different from the applicant) and the following contact details:</w:t>
      </w:r>
    </w:p>
    <w:p w14:paraId="20D81B86" w14:textId="77777777" w:rsidR="005631BF" w:rsidRPr="00580153" w:rsidRDefault="005631BF" w:rsidP="00291CCD">
      <w:pPr>
        <w:pStyle w:val="REG-Pa"/>
        <w:rPr>
          <w:sz w:val="26"/>
          <w:szCs w:val="26"/>
        </w:rPr>
      </w:pPr>
    </w:p>
    <w:p w14:paraId="1DA4ABB0" w14:textId="77777777" w:rsidR="005631BF" w:rsidRPr="0039060D" w:rsidRDefault="005631BF" w:rsidP="00291CCD">
      <w:pPr>
        <w:pStyle w:val="REG-Pi"/>
      </w:pPr>
      <w:r w:rsidRPr="0039060D">
        <w:t>(i)</w:t>
      </w:r>
      <w:r w:rsidRPr="0039060D">
        <w:tab/>
        <w:t>physical address;</w:t>
      </w:r>
    </w:p>
    <w:p w14:paraId="515B47C4" w14:textId="77777777" w:rsidR="005631BF" w:rsidRPr="0039060D" w:rsidRDefault="005631BF" w:rsidP="00291CCD">
      <w:pPr>
        <w:pStyle w:val="REG-Pi"/>
      </w:pPr>
    </w:p>
    <w:p w14:paraId="35DD1953" w14:textId="77777777" w:rsidR="005631BF" w:rsidRPr="0039060D" w:rsidRDefault="005631BF" w:rsidP="00291CCD">
      <w:pPr>
        <w:pStyle w:val="REG-Pi"/>
      </w:pPr>
      <w:r w:rsidRPr="0039060D">
        <w:t>(ii)</w:t>
      </w:r>
      <w:r w:rsidRPr="0039060D">
        <w:tab/>
        <w:t>postal address;</w:t>
      </w:r>
    </w:p>
    <w:p w14:paraId="7E2146F0" w14:textId="77777777" w:rsidR="005631BF" w:rsidRPr="0039060D" w:rsidRDefault="005631BF" w:rsidP="00291CCD">
      <w:pPr>
        <w:pStyle w:val="REG-Pi"/>
      </w:pPr>
    </w:p>
    <w:p w14:paraId="5DAB5175" w14:textId="77777777" w:rsidR="005631BF" w:rsidRPr="0039060D" w:rsidRDefault="005631BF" w:rsidP="00291CCD">
      <w:pPr>
        <w:pStyle w:val="REG-Pi"/>
      </w:pPr>
      <w:r w:rsidRPr="0039060D">
        <w:t>(iii)</w:t>
      </w:r>
      <w:r w:rsidRPr="0039060D">
        <w:tab/>
        <w:t>telephone number or numbers;</w:t>
      </w:r>
    </w:p>
    <w:p w14:paraId="1060E17B" w14:textId="77777777" w:rsidR="005631BF" w:rsidRPr="0039060D" w:rsidRDefault="005631BF" w:rsidP="00291CCD">
      <w:pPr>
        <w:pStyle w:val="REG-Pi"/>
      </w:pPr>
    </w:p>
    <w:p w14:paraId="6FB6D557" w14:textId="77777777" w:rsidR="005631BF" w:rsidRPr="0039060D" w:rsidRDefault="005631BF" w:rsidP="00291CCD">
      <w:pPr>
        <w:pStyle w:val="REG-Pi"/>
      </w:pPr>
      <w:r w:rsidRPr="0039060D">
        <w:t>(iv)</w:t>
      </w:r>
      <w:r w:rsidRPr="0039060D">
        <w:tab/>
        <w:t>facsimile number or numbers; and</w:t>
      </w:r>
    </w:p>
    <w:p w14:paraId="54236A82" w14:textId="77777777" w:rsidR="005631BF" w:rsidRPr="0039060D" w:rsidRDefault="005631BF" w:rsidP="00291CCD">
      <w:pPr>
        <w:pStyle w:val="REG-Pi"/>
      </w:pPr>
    </w:p>
    <w:p w14:paraId="6DB9D976" w14:textId="77777777" w:rsidR="005631BF" w:rsidRPr="0039060D" w:rsidRDefault="005631BF" w:rsidP="00291CCD">
      <w:pPr>
        <w:pStyle w:val="REG-Pi"/>
      </w:pPr>
      <w:r w:rsidRPr="0039060D">
        <w:t>(v)</w:t>
      </w:r>
      <w:r w:rsidRPr="0039060D">
        <w:tab/>
        <w:t>electronic mail address or addresses;</w:t>
      </w:r>
    </w:p>
    <w:p w14:paraId="0DD874B6" w14:textId="77777777" w:rsidR="005631BF" w:rsidRPr="0039060D" w:rsidRDefault="005631BF" w:rsidP="00291CCD">
      <w:pPr>
        <w:pStyle w:val="REG-Pi"/>
      </w:pPr>
    </w:p>
    <w:p w14:paraId="440232DF" w14:textId="77777777" w:rsidR="005631BF" w:rsidRPr="0039060D" w:rsidRDefault="005631BF" w:rsidP="00291CCD">
      <w:pPr>
        <w:pStyle w:val="REG-Pa"/>
      </w:pPr>
      <w:r w:rsidRPr="0039060D">
        <w:t>(d)</w:t>
      </w:r>
      <w:r w:rsidRPr="0039060D">
        <w:tab/>
        <w:t>set out a concise, but complete and accurate, statement of the reasons for the proposed withdrawal;</w:t>
      </w:r>
    </w:p>
    <w:p w14:paraId="23667D2A" w14:textId="77777777" w:rsidR="005631BF" w:rsidRPr="0039060D" w:rsidRDefault="005631BF" w:rsidP="00291CCD">
      <w:pPr>
        <w:pStyle w:val="REG-Pa"/>
      </w:pPr>
    </w:p>
    <w:p w14:paraId="2DDC7A2B" w14:textId="77777777" w:rsidR="005631BF" w:rsidRPr="0039060D" w:rsidRDefault="005631BF" w:rsidP="00291CCD">
      <w:pPr>
        <w:pStyle w:val="REG-Pa"/>
      </w:pPr>
      <w:r w:rsidRPr="0039060D">
        <w:t>(e)</w:t>
      </w:r>
      <w:r w:rsidRPr="0039060D">
        <w:tab/>
        <w:t>set out the date the licensee intends to discontinue permanently the utilisation of the number or block of numbers, which must be at least sixty days of the date on which the application is submitted to the Authority;</w:t>
      </w:r>
    </w:p>
    <w:p w14:paraId="7E478927" w14:textId="77777777" w:rsidR="005631BF" w:rsidRPr="0039060D" w:rsidRDefault="005631BF" w:rsidP="00291CCD">
      <w:pPr>
        <w:pStyle w:val="REG-Pa"/>
      </w:pPr>
    </w:p>
    <w:p w14:paraId="19658C97" w14:textId="77777777" w:rsidR="005631BF" w:rsidRPr="0039060D" w:rsidRDefault="005631BF" w:rsidP="00291CCD">
      <w:pPr>
        <w:pStyle w:val="REG-Pa"/>
      </w:pPr>
      <w:r w:rsidRPr="0039060D">
        <w:t>(f)</w:t>
      </w:r>
      <w:r w:rsidRPr="0039060D">
        <w:tab/>
        <w:t>indicate whether the licensee has paid all fees payable to the Authority in relation to the number or block of numbers to be withdraw; and</w:t>
      </w:r>
    </w:p>
    <w:p w14:paraId="67CF343A" w14:textId="696309BE" w:rsidR="005631BF" w:rsidRDefault="005631BF" w:rsidP="0039060D">
      <w:pPr>
        <w:pStyle w:val="REG-Pi"/>
      </w:pPr>
    </w:p>
    <w:p w14:paraId="1779A55A" w14:textId="4CBD4E5C" w:rsidR="00AA205A" w:rsidRDefault="00AA205A" w:rsidP="00AA205A">
      <w:pPr>
        <w:pStyle w:val="REG-Amend"/>
      </w:pPr>
      <w:r>
        <w:t>[The word “withdraw” should be “withdrawn”.]</w:t>
      </w:r>
    </w:p>
    <w:p w14:paraId="4E7E88A2" w14:textId="77777777" w:rsidR="00AA205A" w:rsidRPr="0039060D" w:rsidRDefault="00AA205A" w:rsidP="0039060D">
      <w:pPr>
        <w:pStyle w:val="REG-Pi"/>
      </w:pPr>
    </w:p>
    <w:p w14:paraId="131377D4" w14:textId="77777777" w:rsidR="005631BF" w:rsidRPr="0039060D" w:rsidRDefault="005631BF" w:rsidP="00291CCD">
      <w:pPr>
        <w:pStyle w:val="REG-Pa"/>
      </w:pPr>
      <w:r w:rsidRPr="0039060D">
        <w:t>(g)</w:t>
      </w:r>
      <w:r w:rsidRPr="0039060D">
        <w:tab/>
        <w:t>include any other information which the licensee believes might be relevant to the Authority considering the application.</w:t>
      </w:r>
    </w:p>
    <w:p w14:paraId="6CE8C2ED" w14:textId="77777777" w:rsidR="005631BF" w:rsidRPr="00580153" w:rsidRDefault="005631BF" w:rsidP="005631BF">
      <w:pPr>
        <w:pStyle w:val="REG-P0"/>
        <w:tabs>
          <w:tab w:val="left" w:pos="5387"/>
        </w:tabs>
        <w:rPr>
          <w:sz w:val="26"/>
          <w:szCs w:val="26"/>
        </w:rPr>
      </w:pPr>
    </w:p>
    <w:p w14:paraId="388ADFCE" w14:textId="77777777" w:rsidR="005631BF" w:rsidRPr="0039060D" w:rsidRDefault="005631BF" w:rsidP="00291CCD">
      <w:pPr>
        <w:pStyle w:val="REG-P1"/>
      </w:pPr>
      <w:r w:rsidRPr="0039060D">
        <w:t>(3)</w:t>
      </w:r>
      <w:r w:rsidRPr="0039060D">
        <w:tab/>
        <w:t>The Authority may request further information or documentation in relation to the application for the withdrawal of the allocation of numbering resources, which must be provided to the Authority in the time and manner set out by the Authority in writing.</w:t>
      </w:r>
    </w:p>
    <w:p w14:paraId="42B8B648" w14:textId="77777777" w:rsidR="005631BF" w:rsidRPr="0039060D" w:rsidRDefault="005631BF" w:rsidP="00291CCD">
      <w:pPr>
        <w:pStyle w:val="REG-P1"/>
      </w:pPr>
    </w:p>
    <w:p w14:paraId="4335B6D5" w14:textId="77777777" w:rsidR="005631BF" w:rsidRPr="0039060D" w:rsidRDefault="005631BF" w:rsidP="00291CCD">
      <w:pPr>
        <w:pStyle w:val="REG-P1"/>
      </w:pPr>
      <w:r w:rsidRPr="0039060D">
        <w:t>(4)</w:t>
      </w:r>
      <w:r w:rsidRPr="0039060D">
        <w:tab/>
        <w:t>To manage the national numbering plan effectively, the Authority has the power to withdraw number licences, which power may be exercised only in one or more of the following circumstances:</w:t>
      </w:r>
    </w:p>
    <w:p w14:paraId="7EB3D893" w14:textId="77777777" w:rsidR="005631BF" w:rsidRPr="00580153" w:rsidRDefault="005631BF" w:rsidP="00291CCD">
      <w:pPr>
        <w:pStyle w:val="REG-P1"/>
      </w:pPr>
    </w:p>
    <w:p w14:paraId="54887F61" w14:textId="77777777" w:rsidR="005631BF" w:rsidRPr="0039060D" w:rsidRDefault="005631BF" w:rsidP="00291CCD">
      <w:pPr>
        <w:pStyle w:val="REG-Pa"/>
      </w:pPr>
      <w:r w:rsidRPr="0039060D">
        <w:t>(a)</w:t>
      </w:r>
      <w:r w:rsidRPr="0039060D">
        <w:tab/>
        <w:t>all numbers of an allocated range having been withdraw from customer service;</w:t>
      </w:r>
    </w:p>
    <w:p w14:paraId="138B8F5F" w14:textId="42C77650" w:rsidR="005631BF" w:rsidRDefault="005631BF" w:rsidP="00291CCD">
      <w:pPr>
        <w:pStyle w:val="REG-Pa"/>
      </w:pPr>
    </w:p>
    <w:p w14:paraId="1DDDFB86" w14:textId="77777777" w:rsidR="00A80E45" w:rsidRDefault="00A80E45" w:rsidP="00A80E45">
      <w:pPr>
        <w:pStyle w:val="REG-Amend"/>
      </w:pPr>
      <w:r>
        <w:t>[The word “withdraw” should be “withdrawn”.]</w:t>
      </w:r>
    </w:p>
    <w:p w14:paraId="7912BA38" w14:textId="77777777" w:rsidR="00A80E45" w:rsidRPr="0039060D" w:rsidRDefault="00A80E45" w:rsidP="00291CCD">
      <w:pPr>
        <w:pStyle w:val="REG-Pa"/>
      </w:pPr>
    </w:p>
    <w:p w14:paraId="6C07EEE6" w14:textId="77777777" w:rsidR="005631BF" w:rsidRPr="0039060D" w:rsidRDefault="005631BF" w:rsidP="00291CCD">
      <w:pPr>
        <w:pStyle w:val="REG-Pa"/>
      </w:pPr>
      <w:r w:rsidRPr="0039060D">
        <w:t>(b)</w:t>
      </w:r>
      <w:r w:rsidRPr="0039060D">
        <w:tab/>
        <w:t>the need for additional numbering capacity elsewhere demands such withdrawal;</w:t>
      </w:r>
    </w:p>
    <w:p w14:paraId="0764E106" w14:textId="77777777" w:rsidR="005631BF" w:rsidRPr="0039060D" w:rsidRDefault="005631BF" w:rsidP="00291CCD">
      <w:pPr>
        <w:pStyle w:val="REG-Pa"/>
      </w:pPr>
    </w:p>
    <w:p w14:paraId="44195335" w14:textId="77777777" w:rsidR="005631BF" w:rsidRPr="0039060D" w:rsidRDefault="005631BF" w:rsidP="00291CCD">
      <w:pPr>
        <w:pStyle w:val="REG-Pa"/>
      </w:pPr>
      <w:r w:rsidRPr="0039060D">
        <w:t>(c)</w:t>
      </w:r>
      <w:r w:rsidRPr="0039060D">
        <w:tab/>
        <w:t>international harmonisation requires such withdrawal;</w:t>
      </w:r>
    </w:p>
    <w:p w14:paraId="1A9A02A8" w14:textId="77777777" w:rsidR="005631BF" w:rsidRPr="0039060D" w:rsidRDefault="005631BF" w:rsidP="00291CCD">
      <w:pPr>
        <w:pStyle w:val="REG-Pa"/>
      </w:pPr>
    </w:p>
    <w:p w14:paraId="216497D0" w14:textId="77777777" w:rsidR="005631BF" w:rsidRPr="0039060D" w:rsidRDefault="005631BF" w:rsidP="00291CCD">
      <w:pPr>
        <w:pStyle w:val="REG-Pa"/>
      </w:pPr>
      <w:r w:rsidRPr="0039060D">
        <w:t>(d)</w:t>
      </w:r>
      <w:r w:rsidRPr="0039060D">
        <w:tab/>
        <w:t>such withdrawal is necessary in order to implement a change to the national numbering plan;</w:t>
      </w:r>
    </w:p>
    <w:p w14:paraId="2B20C38E" w14:textId="77777777" w:rsidR="005631BF" w:rsidRPr="0039060D" w:rsidRDefault="005631BF" w:rsidP="00291CCD">
      <w:pPr>
        <w:pStyle w:val="REG-Pa"/>
      </w:pPr>
    </w:p>
    <w:p w14:paraId="22FAF2E2" w14:textId="77777777" w:rsidR="005631BF" w:rsidRPr="0039060D" w:rsidRDefault="005631BF" w:rsidP="00291CCD">
      <w:pPr>
        <w:pStyle w:val="REG-Pa"/>
      </w:pPr>
      <w:r w:rsidRPr="0039060D">
        <w:t>(e)</w:t>
      </w:r>
      <w:r w:rsidRPr="0039060D">
        <w:tab/>
        <w:t>a serious or repeated failure by a licensee to meet one or more of the terms and conditions subject to which the Authority granted the use of the numbering resources to the licensee and/or to comply with these regulations;</w:t>
      </w:r>
    </w:p>
    <w:p w14:paraId="104488D8" w14:textId="77777777" w:rsidR="005631BF" w:rsidRPr="0039060D" w:rsidRDefault="005631BF" w:rsidP="00291CCD">
      <w:pPr>
        <w:pStyle w:val="REG-Pa"/>
      </w:pPr>
    </w:p>
    <w:p w14:paraId="3042778C" w14:textId="77777777" w:rsidR="005631BF" w:rsidRPr="0039060D" w:rsidRDefault="005631BF" w:rsidP="00291CCD">
      <w:pPr>
        <w:pStyle w:val="REG-Pa"/>
      </w:pPr>
      <w:r w:rsidRPr="0039060D">
        <w:t>(f)</w:t>
      </w:r>
      <w:r w:rsidRPr="0039060D">
        <w:tab/>
        <w:t>the licensee fails to pay the fees due in respect of the utilisation of numbering resources within thirty days after the Authority notified the licensee in writing of the amount due;</w:t>
      </w:r>
    </w:p>
    <w:p w14:paraId="00F10EBA" w14:textId="77777777" w:rsidR="005631BF" w:rsidRPr="0039060D" w:rsidRDefault="005631BF" w:rsidP="00291CCD">
      <w:pPr>
        <w:pStyle w:val="REG-Pa"/>
      </w:pPr>
    </w:p>
    <w:p w14:paraId="3ACEB962" w14:textId="77777777" w:rsidR="005631BF" w:rsidRPr="0039060D" w:rsidRDefault="005631BF" w:rsidP="00291CCD">
      <w:pPr>
        <w:pStyle w:val="REG-Pa"/>
      </w:pPr>
      <w:r w:rsidRPr="0039060D">
        <w:t>(g)</w:t>
      </w:r>
      <w:r w:rsidRPr="0039060D">
        <w:tab/>
        <w:t>insufficient or inappropriate utilisation by the licensee of one or more of the numbers allocated to it;</w:t>
      </w:r>
    </w:p>
    <w:p w14:paraId="27AAA6D7" w14:textId="77777777" w:rsidR="005631BF" w:rsidRPr="0039060D" w:rsidRDefault="005631BF" w:rsidP="00291CCD">
      <w:pPr>
        <w:pStyle w:val="REG-Pa"/>
      </w:pPr>
    </w:p>
    <w:p w14:paraId="58CF5AEC" w14:textId="77777777" w:rsidR="005631BF" w:rsidRPr="0039060D" w:rsidRDefault="005631BF" w:rsidP="00291CCD">
      <w:pPr>
        <w:pStyle w:val="REG-Pa"/>
      </w:pPr>
      <w:r w:rsidRPr="0039060D">
        <w:t>(h)</w:t>
      </w:r>
      <w:r w:rsidRPr="0039060D">
        <w:tab/>
        <w:t>if the Authority considers such withdrawal to be in the overall national interest.</w:t>
      </w:r>
    </w:p>
    <w:p w14:paraId="25E00141" w14:textId="77777777" w:rsidR="005631BF" w:rsidRPr="00580153" w:rsidRDefault="005631BF" w:rsidP="005631BF">
      <w:pPr>
        <w:pStyle w:val="REG-P0"/>
        <w:tabs>
          <w:tab w:val="left" w:pos="5387"/>
        </w:tabs>
        <w:rPr>
          <w:sz w:val="26"/>
          <w:szCs w:val="26"/>
        </w:rPr>
      </w:pPr>
    </w:p>
    <w:p w14:paraId="1D9CD536" w14:textId="77777777" w:rsidR="005631BF" w:rsidRPr="0039060D" w:rsidRDefault="005631BF" w:rsidP="00291CCD">
      <w:pPr>
        <w:pStyle w:val="REG-P1"/>
      </w:pPr>
      <w:r w:rsidRPr="0039060D">
        <w:t>(5)</w:t>
      </w:r>
      <w:r w:rsidRPr="0039060D">
        <w:tab/>
        <w:t>In the event of the Authority considering the withdrawal of numbering resources, it shall (before deciding to so withdraw) give the affected licensee in writing a reasonable opportunity to show good cause by written submissions to the Authority why it should not decide to so withdraw the numbering resources. Thereafter, the Authority may exercise its discretion whether to so withdraw the allocated numbering resources under consideration or not.</w:t>
      </w:r>
    </w:p>
    <w:p w14:paraId="24AC2DBE" w14:textId="77777777" w:rsidR="005631BF" w:rsidRPr="0039060D" w:rsidRDefault="005631BF" w:rsidP="00291CCD">
      <w:pPr>
        <w:pStyle w:val="REG-P1"/>
      </w:pPr>
    </w:p>
    <w:p w14:paraId="7C63A38B" w14:textId="77777777" w:rsidR="005631BF" w:rsidRPr="0039060D" w:rsidRDefault="005631BF" w:rsidP="00291CCD">
      <w:pPr>
        <w:pStyle w:val="REG-P1"/>
      </w:pPr>
      <w:r w:rsidRPr="0039060D">
        <w:t>(6)</w:t>
      </w:r>
      <w:r w:rsidRPr="0039060D">
        <w:tab/>
        <w:t>When the Authority agrees with a licensee’s request to withdraw numbering resources allocated to the licensee, the Authority shall give three (3) months written notice of the proposed withdrawal to all other affected licensees stating the reasons for the withdrawal.</w:t>
      </w:r>
    </w:p>
    <w:p w14:paraId="1585FD51" w14:textId="77777777" w:rsidR="005631BF" w:rsidRPr="0039060D" w:rsidRDefault="005631BF" w:rsidP="00291CCD">
      <w:pPr>
        <w:pStyle w:val="REG-P1"/>
      </w:pPr>
    </w:p>
    <w:p w14:paraId="5053BC9B" w14:textId="77777777" w:rsidR="005631BF" w:rsidRPr="0039060D" w:rsidRDefault="005631BF" w:rsidP="00291CCD">
      <w:pPr>
        <w:pStyle w:val="REG-P1"/>
      </w:pPr>
      <w:r w:rsidRPr="0039060D">
        <w:t>(7)</w:t>
      </w:r>
      <w:r w:rsidRPr="0039060D">
        <w:tab/>
        <w:t>During the notice period mentioned in regulation 21(6) above, the Authority may discuss with the relevant affected licensees any procedures relating to the implementation of the proposed withdrawal and the manner in which the customers should be notified thereof.</w:t>
      </w:r>
    </w:p>
    <w:p w14:paraId="37775848" w14:textId="77777777" w:rsidR="005631BF" w:rsidRPr="00580153" w:rsidRDefault="005631BF" w:rsidP="005631BF">
      <w:pPr>
        <w:pStyle w:val="REG-P0"/>
        <w:tabs>
          <w:tab w:val="left" w:pos="5387"/>
        </w:tabs>
        <w:rPr>
          <w:sz w:val="26"/>
          <w:szCs w:val="26"/>
        </w:rPr>
      </w:pPr>
    </w:p>
    <w:p w14:paraId="7882910D" w14:textId="77777777" w:rsidR="005631BF" w:rsidRPr="00CF061B" w:rsidRDefault="005631BF" w:rsidP="00CF061B">
      <w:pPr>
        <w:pStyle w:val="REG-Pa"/>
        <w:ind w:left="0" w:firstLine="0"/>
        <w:rPr>
          <w:b/>
        </w:rPr>
      </w:pPr>
      <w:r w:rsidRPr="00CF061B">
        <w:rPr>
          <w:b/>
        </w:rPr>
        <w:t>Application procedures</w:t>
      </w:r>
    </w:p>
    <w:p w14:paraId="4403AA31" w14:textId="77777777" w:rsidR="005631BF" w:rsidRPr="00CF061B" w:rsidRDefault="005631BF" w:rsidP="00CF061B">
      <w:pPr>
        <w:pStyle w:val="REG-Pa"/>
      </w:pPr>
    </w:p>
    <w:p w14:paraId="5BA4E70D" w14:textId="5A27A564" w:rsidR="005631BF" w:rsidRPr="00CF061B" w:rsidRDefault="005631BF" w:rsidP="00291CCD">
      <w:pPr>
        <w:pStyle w:val="REG-P1"/>
      </w:pPr>
      <w:r w:rsidRPr="00E57D18">
        <w:rPr>
          <w:b/>
        </w:rPr>
        <w:t>22.</w:t>
      </w:r>
      <w:r w:rsidRPr="00CF061B">
        <w:tab/>
      </w:r>
      <w:r w:rsidR="00CF061B">
        <w:t>(1)</w:t>
      </w:r>
      <w:r w:rsidR="00CF061B">
        <w:tab/>
      </w:r>
      <w:r w:rsidRPr="00CF061B">
        <w:t xml:space="preserve">The Authority must give notice in the Government </w:t>
      </w:r>
      <w:r w:rsidRPr="00CF061B">
        <w:rPr>
          <w:i/>
        </w:rPr>
        <w:t>Gazette</w:t>
      </w:r>
      <w:r w:rsidRPr="00CF061B">
        <w:t xml:space="preserve"> of any application made in terms of these regulations, inviting the public to submit written comments regarding the application to the Authority within a time stated in the notice which shall not be less than fourteen days of the date of such publication thereof.</w:t>
      </w:r>
    </w:p>
    <w:p w14:paraId="6040C1FA" w14:textId="77777777" w:rsidR="005631BF" w:rsidRPr="00CF061B" w:rsidRDefault="005631BF" w:rsidP="00CF061B">
      <w:pPr>
        <w:pStyle w:val="REG-Pa"/>
      </w:pPr>
    </w:p>
    <w:p w14:paraId="2F5E6F02" w14:textId="77777777" w:rsidR="005631BF" w:rsidRPr="00CF061B" w:rsidRDefault="005631BF" w:rsidP="00291CCD">
      <w:pPr>
        <w:pStyle w:val="REG-P1"/>
      </w:pPr>
      <w:r w:rsidRPr="00CF061B">
        <w:t>(2)</w:t>
      </w:r>
      <w:r w:rsidRPr="00CF061B">
        <w:tab/>
        <w:t>The public may submit in writing to the Authority comments on the application within the time stated in the notice mentioned in regulation 22(1) above.</w:t>
      </w:r>
    </w:p>
    <w:p w14:paraId="54D57BBD" w14:textId="77777777" w:rsidR="005631BF" w:rsidRPr="00CF061B" w:rsidRDefault="005631BF" w:rsidP="00291CCD">
      <w:pPr>
        <w:pStyle w:val="REG-P1"/>
      </w:pPr>
    </w:p>
    <w:p w14:paraId="1CF8DD9A" w14:textId="77777777" w:rsidR="005631BF" w:rsidRPr="00CF061B" w:rsidRDefault="005631BF" w:rsidP="00291CCD">
      <w:pPr>
        <w:pStyle w:val="REG-P1"/>
      </w:pPr>
      <w:r w:rsidRPr="00CF061B">
        <w:t>(3)</w:t>
      </w:r>
      <w:r w:rsidRPr="00CF061B">
        <w:tab/>
        <w:t>Should the Authority receive any comments from the public, the Authority shall within seven days of the expiry of the time stated in the notice mentioned in regulation 22(1) above, give written notice to the applicant of such comments, and</w:t>
      </w:r>
      <w:r w:rsidR="008B11DD">
        <w:t xml:space="preserve"> </w:t>
      </w:r>
      <w:r w:rsidRPr="00CF061B">
        <w:t>give the applicant the opportunity to respond thereto within the time stated by the Authority in such notice which shall not be less than fourteen days.</w:t>
      </w:r>
    </w:p>
    <w:p w14:paraId="125A0B8E" w14:textId="77777777" w:rsidR="005631BF" w:rsidRPr="00CF061B" w:rsidRDefault="005631BF" w:rsidP="00291CCD">
      <w:pPr>
        <w:pStyle w:val="REG-P1"/>
      </w:pPr>
    </w:p>
    <w:p w14:paraId="2379F951" w14:textId="77777777" w:rsidR="005631BF" w:rsidRPr="00CF061B" w:rsidRDefault="005631BF" w:rsidP="00291CCD">
      <w:pPr>
        <w:pStyle w:val="REG-P1"/>
      </w:pPr>
      <w:r w:rsidRPr="00CF061B">
        <w:t>(4)</w:t>
      </w:r>
      <w:r w:rsidRPr="00CF061B">
        <w:tab/>
        <w:t>The times for the submission of public comments and applicant responses thereto are to be determined by the Authority taking into account the nature of the application.</w:t>
      </w:r>
    </w:p>
    <w:p w14:paraId="195E4AC8" w14:textId="77777777" w:rsidR="005631BF" w:rsidRPr="00CF061B" w:rsidRDefault="005631BF" w:rsidP="00291CCD">
      <w:pPr>
        <w:pStyle w:val="REG-P1"/>
      </w:pPr>
    </w:p>
    <w:p w14:paraId="51679087" w14:textId="77777777" w:rsidR="005631BF" w:rsidRPr="00CF061B" w:rsidRDefault="005631BF" w:rsidP="00291CCD">
      <w:pPr>
        <w:pStyle w:val="REG-P1"/>
      </w:pPr>
      <w:r w:rsidRPr="00CF061B">
        <w:t>(5)</w:t>
      </w:r>
      <w:r w:rsidRPr="00CF061B">
        <w:tab/>
        <w:t>The Authority may consider written submissions not filed timeously, if in its opinion it is practicable to do so.</w:t>
      </w:r>
    </w:p>
    <w:p w14:paraId="0D207BE3" w14:textId="77777777" w:rsidR="005631BF" w:rsidRPr="00CF061B" w:rsidRDefault="005631BF" w:rsidP="00291CCD">
      <w:pPr>
        <w:pStyle w:val="REG-P1"/>
      </w:pPr>
    </w:p>
    <w:p w14:paraId="323D7C12" w14:textId="77777777" w:rsidR="005631BF" w:rsidRPr="00CF061B" w:rsidRDefault="005631BF" w:rsidP="00291CCD">
      <w:pPr>
        <w:pStyle w:val="REG-P1"/>
      </w:pPr>
      <w:r w:rsidRPr="00CF061B">
        <w:t>(6)</w:t>
      </w:r>
      <w:r w:rsidRPr="00CF061B">
        <w:tab/>
        <w:t>In addition to the above, the Authority may request further written submissions, from the applicant or a person who has filed a written submission, for example, further information or clarification, which must be provided to the Authority in the time and manner set out by the Authority.</w:t>
      </w:r>
    </w:p>
    <w:p w14:paraId="7BCD98C0" w14:textId="77777777" w:rsidR="005631BF" w:rsidRPr="00CF061B" w:rsidRDefault="005631BF" w:rsidP="00291CCD">
      <w:pPr>
        <w:pStyle w:val="REG-P1"/>
      </w:pPr>
    </w:p>
    <w:p w14:paraId="1969F244" w14:textId="77777777" w:rsidR="005631BF" w:rsidRPr="00CF061B" w:rsidRDefault="005631BF" w:rsidP="00291CCD">
      <w:pPr>
        <w:pStyle w:val="REG-P1"/>
      </w:pPr>
      <w:r w:rsidRPr="00CF061B">
        <w:t>(7)</w:t>
      </w:r>
      <w:r w:rsidRPr="00CF061B">
        <w:tab/>
        <w:t>All written submissions filed with the Authority must:</w:t>
      </w:r>
    </w:p>
    <w:p w14:paraId="107FDF91" w14:textId="77777777" w:rsidR="005631BF" w:rsidRPr="00580153" w:rsidRDefault="005631BF" w:rsidP="00291CCD">
      <w:pPr>
        <w:pStyle w:val="REG-P1"/>
        <w:rPr>
          <w:sz w:val="26"/>
          <w:szCs w:val="26"/>
        </w:rPr>
      </w:pPr>
    </w:p>
    <w:p w14:paraId="14B06E62" w14:textId="77777777" w:rsidR="005631BF" w:rsidRPr="00CF061B" w:rsidRDefault="005631BF" w:rsidP="00291CCD">
      <w:pPr>
        <w:pStyle w:val="REG-Pa"/>
      </w:pPr>
      <w:r w:rsidRPr="00CF061B">
        <w:t>(a)</w:t>
      </w:r>
      <w:r w:rsidRPr="00CF061B">
        <w:tab/>
        <w:t>contain the name and contact details of the person making the submission, and the name and contact details of the person on whose behalf the submission is made, if different;</w:t>
      </w:r>
    </w:p>
    <w:p w14:paraId="4F875BA0" w14:textId="77777777" w:rsidR="005631BF" w:rsidRPr="00CF061B" w:rsidRDefault="005631BF" w:rsidP="00291CCD">
      <w:pPr>
        <w:pStyle w:val="REG-Pa"/>
      </w:pPr>
    </w:p>
    <w:p w14:paraId="16D2E18B" w14:textId="77777777" w:rsidR="005631BF" w:rsidRPr="00CF061B" w:rsidRDefault="005631BF" w:rsidP="00291CCD">
      <w:pPr>
        <w:pStyle w:val="REG-Pa"/>
      </w:pPr>
      <w:r w:rsidRPr="00CF061B">
        <w:t>(b)</w:t>
      </w:r>
      <w:r w:rsidRPr="00CF061B">
        <w:tab/>
        <w:t>be clear and concise;</w:t>
      </w:r>
    </w:p>
    <w:p w14:paraId="332351DC" w14:textId="77777777" w:rsidR="005631BF" w:rsidRPr="00CF061B" w:rsidRDefault="005631BF" w:rsidP="00291CCD">
      <w:pPr>
        <w:pStyle w:val="REG-Pa"/>
      </w:pPr>
    </w:p>
    <w:p w14:paraId="6D083FE2" w14:textId="77777777" w:rsidR="005631BF" w:rsidRPr="00CF061B" w:rsidRDefault="005631BF" w:rsidP="00291CCD">
      <w:pPr>
        <w:pStyle w:val="REG-Pa"/>
      </w:pPr>
      <w:r w:rsidRPr="00CF061B">
        <w:t>(c)</w:t>
      </w:r>
      <w:r w:rsidRPr="00CF061B">
        <w:tab/>
        <w:t>conform to any further requirements as determined by the Authority from time to time.</w:t>
      </w:r>
    </w:p>
    <w:p w14:paraId="7087AE92" w14:textId="77777777" w:rsidR="005631BF" w:rsidRPr="00CF061B" w:rsidRDefault="005631BF" w:rsidP="00CF061B">
      <w:pPr>
        <w:pStyle w:val="REG-Pa"/>
      </w:pPr>
    </w:p>
    <w:p w14:paraId="2040FF6B" w14:textId="77777777" w:rsidR="005631BF" w:rsidRPr="00CF061B" w:rsidRDefault="005631BF" w:rsidP="00291CCD">
      <w:pPr>
        <w:pStyle w:val="REG-P1"/>
      </w:pPr>
      <w:r w:rsidRPr="00CF061B">
        <w:t>(8)</w:t>
      </w:r>
      <w:r w:rsidRPr="00CF061B">
        <w:tab/>
        <w:t>After considering any application made in terms of these regulations and any written or oral submissions relating thereto, the Authority shall either refuse or grant the application, in whole or in part, and:</w:t>
      </w:r>
    </w:p>
    <w:p w14:paraId="78936065" w14:textId="77777777" w:rsidR="005631BF" w:rsidRPr="00580153" w:rsidRDefault="005631BF" w:rsidP="005631BF">
      <w:pPr>
        <w:pStyle w:val="REG-P0"/>
        <w:tabs>
          <w:tab w:val="left" w:pos="5387"/>
        </w:tabs>
        <w:rPr>
          <w:sz w:val="26"/>
          <w:szCs w:val="26"/>
        </w:rPr>
      </w:pPr>
    </w:p>
    <w:p w14:paraId="48E5E931" w14:textId="77777777" w:rsidR="005631BF" w:rsidRPr="00CF061B" w:rsidRDefault="005631BF" w:rsidP="00291CCD">
      <w:pPr>
        <w:pStyle w:val="REG-Pa"/>
      </w:pPr>
      <w:r w:rsidRPr="00CF061B">
        <w:t>(a)</w:t>
      </w:r>
      <w:r w:rsidRPr="00CF061B">
        <w:tab/>
        <w:t>award a number licence for the appropriate number or block of numbers;</w:t>
      </w:r>
    </w:p>
    <w:p w14:paraId="372FE939" w14:textId="77777777" w:rsidR="005631BF" w:rsidRPr="00CF061B" w:rsidRDefault="005631BF" w:rsidP="00291CCD">
      <w:pPr>
        <w:pStyle w:val="REG-Pa"/>
      </w:pPr>
    </w:p>
    <w:p w14:paraId="4413032D" w14:textId="77777777" w:rsidR="005631BF" w:rsidRPr="00CF061B" w:rsidRDefault="005631BF" w:rsidP="00291CCD">
      <w:pPr>
        <w:pStyle w:val="REG-Pa"/>
      </w:pPr>
      <w:r w:rsidRPr="00CF061B">
        <w:t>(b)</w:t>
      </w:r>
      <w:r w:rsidRPr="00CF061B">
        <w:tab/>
        <w:t>award a number licence for the appropriate number or block of numbers to the transferee in respect of number transfer applications.</w:t>
      </w:r>
    </w:p>
    <w:p w14:paraId="286DBC87" w14:textId="77777777" w:rsidR="005631BF" w:rsidRPr="00580153" w:rsidRDefault="005631BF" w:rsidP="005631BF">
      <w:pPr>
        <w:pStyle w:val="REG-P0"/>
        <w:tabs>
          <w:tab w:val="left" w:pos="5387"/>
        </w:tabs>
        <w:rPr>
          <w:sz w:val="26"/>
          <w:szCs w:val="26"/>
        </w:rPr>
      </w:pPr>
    </w:p>
    <w:p w14:paraId="14E63F18" w14:textId="77777777" w:rsidR="005631BF" w:rsidRPr="00CF061B" w:rsidRDefault="005631BF" w:rsidP="00291CCD">
      <w:pPr>
        <w:pStyle w:val="REG-P1"/>
      </w:pPr>
      <w:r w:rsidRPr="00CF061B">
        <w:t>(9)</w:t>
      </w:r>
      <w:r w:rsidRPr="00CF061B">
        <w:tab/>
        <w:t>No application shall be considered by the Authority should the payment of any fees to the Authority be outstanding by the applicant, transferor or transferee, as the case may be.</w:t>
      </w:r>
    </w:p>
    <w:p w14:paraId="600F2A19" w14:textId="77777777" w:rsidR="005631BF" w:rsidRPr="00CF061B" w:rsidRDefault="005631BF" w:rsidP="00291CCD">
      <w:pPr>
        <w:pStyle w:val="REG-P1"/>
      </w:pPr>
    </w:p>
    <w:p w14:paraId="40CEEBA1" w14:textId="77777777" w:rsidR="005631BF" w:rsidRPr="00CF061B" w:rsidRDefault="005631BF" w:rsidP="00291CCD">
      <w:pPr>
        <w:pStyle w:val="REG-P1"/>
      </w:pPr>
      <w:r w:rsidRPr="00CF061B">
        <w:t>(10)</w:t>
      </w:r>
      <w:r w:rsidRPr="00CF061B">
        <w:tab/>
        <w:t>If the Authority is unable to render a decision on any application within sixty days of the last written or oral submission to it in regard thereto, the Authority shall inform the licensee of its inability to do so, the reasons therefore, and the measures being taken to render the decision urgently. The Authority shall then render its decision within a further maximum period of sixty days, unless the Authority has identified extraordinary circumstances beyond its control that makes it impossible to render its decision within the further maximum period of sixty days.</w:t>
      </w:r>
    </w:p>
    <w:p w14:paraId="5D326491" w14:textId="77777777" w:rsidR="005631BF" w:rsidRPr="00CF061B" w:rsidRDefault="005631BF" w:rsidP="00CF061B">
      <w:pPr>
        <w:pStyle w:val="REG-Pa"/>
      </w:pPr>
    </w:p>
    <w:p w14:paraId="7148E9C9" w14:textId="77777777" w:rsidR="005631BF" w:rsidRPr="00CF061B" w:rsidRDefault="005631BF" w:rsidP="00291CCD">
      <w:pPr>
        <w:pStyle w:val="REG-P1"/>
      </w:pPr>
      <w:r w:rsidRPr="00CF061B">
        <w:t>(11)</w:t>
      </w:r>
      <w:r w:rsidRPr="00CF061B">
        <w:tab/>
        <w:t>The Authority may modify and/or amend a number licence allocating numbering resources and the national numbering plan, if the Authority considers it in the interest of the administration of the Act and/or these regulations to do so.</w:t>
      </w:r>
    </w:p>
    <w:p w14:paraId="153DBF6E" w14:textId="77777777" w:rsidR="005631BF" w:rsidRPr="00580153" w:rsidRDefault="005631BF" w:rsidP="005631BF">
      <w:pPr>
        <w:pStyle w:val="REG-P0"/>
        <w:tabs>
          <w:tab w:val="left" w:pos="5387"/>
        </w:tabs>
        <w:rPr>
          <w:sz w:val="26"/>
          <w:szCs w:val="26"/>
        </w:rPr>
      </w:pPr>
    </w:p>
    <w:p w14:paraId="7CE598BA" w14:textId="77777777" w:rsidR="005631BF" w:rsidRPr="00D325F6" w:rsidRDefault="005631BF" w:rsidP="00D325F6">
      <w:pPr>
        <w:pStyle w:val="REG-Pa"/>
        <w:ind w:left="0" w:firstLine="0"/>
        <w:rPr>
          <w:b/>
        </w:rPr>
      </w:pPr>
      <w:r w:rsidRPr="00D325F6">
        <w:rPr>
          <w:b/>
        </w:rPr>
        <w:t>Confidentiality of licensee’s information</w:t>
      </w:r>
    </w:p>
    <w:p w14:paraId="0F211980" w14:textId="77777777" w:rsidR="005631BF" w:rsidRPr="00D325F6" w:rsidRDefault="005631BF" w:rsidP="00D325F6">
      <w:pPr>
        <w:pStyle w:val="REG-Pa"/>
      </w:pPr>
    </w:p>
    <w:p w14:paraId="03DBF5C8" w14:textId="717CF5A0" w:rsidR="005631BF" w:rsidRPr="00D325F6" w:rsidRDefault="005631BF" w:rsidP="00291CCD">
      <w:pPr>
        <w:pStyle w:val="REG-P1"/>
      </w:pPr>
      <w:r w:rsidRPr="00CF061B">
        <w:rPr>
          <w:b/>
        </w:rPr>
        <w:t>23.</w:t>
      </w:r>
      <w:r w:rsidRPr="00D325F6">
        <w:tab/>
        <w:t>(1)</w:t>
      </w:r>
      <w:r w:rsidR="0001727A">
        <w:tab/>
      </w:r>
      <w:r w:rsidRPr="00D325F6">
        <w:t>Any licensee providing information or documentation to the Authority may designate information therein as confidential, provided however that, if the Authority is of the opinion that the information is not confidential, it must inform the licensee that it</w:t>
      </w:r>
      <w:r w:rsidR="00D325F6">
        <w:t xml:space="preserve"> </w:t>
      </w:r>
      <w:r w:rsidRPr="00D325F6">
        <w:t xml:space="preserve">may withdraw </w:t>
      </w:r>
      <w:r w:rsidRPr="00D325F6">
        <w:lastRenderedPageBreak/>
        <w:t>the information, or agree that it will not be treated as confidential, or request a hearing on the issue of confidentiality to be conducted in terms of section 28 of the Act.</w:t>
      </w:r>
    </w:p>
    <w:p w14:paraId="2870A890" w14:textId="77777777" w:rsidR="005631BF" w:rsidRPr="00D325F6" w:rsidRDefault="005631BF" w:rsidP="00291CCD">
      <w:pPr>
        <w:pStyle w:val="REG-P1"/>
      </w:pPr>
    </w:p>
    <w:p w14:paraId="04FF6AEB" w14:textId="77777777" w:rsidR="005631BF" w:rsidRPr="00D325F6" w:rsidRDefault="005631BF" w:rsidP="00291CCD">
      <w:pPr>
        <w:pStyle w:val="REG-P1"/>
      </w:pPr>
      <w:r w:rsidRPr="00D325F6">
        <w:t>(2)</w:t>
      </w:r>
      <w:r w:rsidRPr="00D325F6">
        <w:tab/>
        <w:t>Any licensee making oral submissions to the Authority may request a closed hearing on the grounds that the submissions are confidential. Closed hearings shall be treated as confidential meetings in terms of the Act, and the notice of the closed meeting required by section 29(4) of the Act must be maintained in the relevant application file of the Authority.</w:t>
      </w:r>
    </w:p>
    <w:p w14:paraId="55B55B3D" w14:textId="77777777" w:rsidR="005631BF" w:rsidRPr="00D325F6" w:rsidRDefault="005631BF" w:rsidP="00291CCD">
      <w:pPr>
        <w:pStyle w:val="REG-P1"/>
      </w:pPr>
    </w:p>
    <w:p w14:paraId="297A10E6" w14:textId="77777777" w:rsidR="005631BF" w:rsidRPr="00D325F6" w:rsidRDefault="005631BF" w:rsidP="00291CCD">
      <w:pPr>
        <w:pStyle w:val="REG-P1"/>
      </w:pPr>
      <w:r w:rsidRPr="00D325F6">
        <w:t>(3)</w:t>
      </w:r>
      <w:r w:rsidRPr="00D325F6">
        <w:tab/>
        <w:t xml:space="preserve">Confidential information submitted to the Authority shall be dealt with in terms of the regulations regarding confidential information and confidential communication with the Authority as published in Government </w:t>
      </w:r>
      <w:r w:rsidRPr="0001727A">
        <w:rPr>
          <w:i/>
        </w:rPr>
        <w:t>Gazette</w:t>
      </w:r>
      <w:r w:rsidRPr="00D325F6">
        <w:t xml:space="preserve"> No 5037, Notice No 307 dated 13 September 2012.</w:t>
      </w:r>
    </w:p>
    <w:p w14:paraId="4AE703F2" w14:textId="77777777" w:rsidR="005631BF" w:rsidRPr="00580153" w:rsidRDefault="005631BF" w:rsidP="005631BF">
      <w:pPr>
        <w:pStyle w:val="REG-P0"/>
        <w:tabs>
          <w:tab w:val="left" w:pos="5387"/>
        </w:tabs>
        <w:rPr>
          <w:sz w:val="26"/>
          <w:szCs w:val="26"/>
        </w:rPr>
      </w:pPr>
    </w:p>
    <w:p w14:paraId="1B8F4431" w14:textId="77777777" w:rsidR="005631BF" w:rsidRPr="00D325F6" w:rsidRDefault="005631BF" w:rsidP="00D325F6">
      <w:pPr>
        <w:pStyle w:val="REG-Pa"/>
        <w:ind w:left="0" w:firstLine="0"/>
        <w:rPr>
          <w:b/>
        </w:rPr>
      </w:pPr>
      <w:r w:rsidRPr="00D325F6">
        <w:rPr>
          <w:b/>
        </w:rPr>
        <w:t>Reservation of numbering resources</w:t>
      </w:r>
    </w:p>
    <w:p w14:paraId="6237C724" w14:textId="77777777" w:rsidR="005631BF" w:rsidRPr="00D325F6" w:rsidRDefault="005631BF" w:rsidP="00D325F6">
      <w:pPr>
        <w:pStyle w:val="REG-Pa"/>
      </w:pPr>
    </w:p>
    <w:p w14:paraId="10DFAAE4" w14:textId="77777777" w:rsidR="005631BF" w:rsidRPr="00D325F6" w:rsidRDefault="005631BF" w:rsidP="00291CCD">
      <w:pPr>
        <w:pStyle w:val="REG-P1"/>
      </w:pPr>
      <w:r w:rsidRPr="00F32229">
        <w:rPr>
          <w:b/>
        </w:rPr>
        <w:t>24.</w:t>
      </w:r>
      <w:r w:rsidRPr="00D325F6">
        <w:tab/>
        <w:t>The Authority may, at its sole discretion, reserve one or more numbers or blocks of numbers for any reason, including but not limited to anticipation of future application(s) of licensee(s).</w:t>
      </w:r>
    </w:p>
    <w:p w14:paraId="6FAB9523" w14:textId="77777777" w:rsidR="005631BF" w:rsidRPr="00D325F6" w:rsidRDefault="005631BF" w:rsidP="00D325F6">
      <w:pPr>
        <w:pStyle w:val="REG-Pa"/>
      </w:pPr>
    </w:p>
    <w:p w14:paraId="24855548" w14:textId="77777777" w:rsidR="005631BF" w:rsidRPr="00D325F6" w:rsidRDefault="005631BF" w:rsidP="00D325F6">
      <w:pPr>
        <w:pStyle w:val="REG-Pa"/>
        <w:ind w:left="0" w:firstLine="0"/>
        <w:rPr>
          <w:b/>
        </w:rPr>
      </w:pPr>
      <w:r w:rsidRPr="00D325F6">
        <w:rPr>
          <w:b/>
        </w:rPr>
        <w:t>Notification of number activation or de-activation</w:t>
      </w:r>
    </w:p>
    <w:p w14:paraId="2A255E7C" w14:textId="77777777" w:rsidR="005631BF" w:rsidRPr="00D325F6" w:rsidRDefault="005631BF" w:rsidP="00D325F6">
      <w:pPr>
        <w:pStyle w:val="REG-Pa"/>
      </w:pPr>
    </w:p>
    <w:p w14:paraId="76A67EC7" w14:textId="5C8A1DD4" w:rsidR="005631BF" w:rsidRPr="00D325F6" w:rsidRDefault="005631BF" w:rsidP="00291CCD">
      <w:pPr>
        <w:pStyle w:val="REG-P1"/>
      </w:pPr>
      <w:r w:rsidRPr="00D325F6">
        <w:rPr>
          <w:b/>
        </w:rPr>
        <w:t>25.</w:t>
      </w:r>
      <w:r w:rsidRPr="00D325F6">
        <w:tab/>
      </w:r>
      <w:r w:rsidR="00D325F6">
        <w:t>(1)</w:t>
      </w:r>
      <w:r w:rsidR="00D325F6">
        <w:tab/>
      </w:r>
      <w:r w:rsidRPr="00D325F6">
        <w:t>The Authority shall in writing notify the licensee making an application of its decision regarding any application for the allocation or withdrawal of numbering resources. A brief summary of the reasons shall be provided with the notification.</w:t>
      </w:r>
    </w:p>
    <w:p w14:paraId="6C5AA049" w14:textId="77777777" w:rsidR="005631BF" w:rsidRPr="00D325F6" w:rsidRDefault="005631BF" w:rsidP="00291CCD">
      <w:pPr>
        <w:pStyle w:val="REG-P1"/>
      </w:pPr>
    </w:p>
    <w:p w14:paraId="6BC4046E" w14:textId="77777777" w:rsidR="005631BF" w:rsidRPr="00D325F6" w:rsidRDefault="005631BF" w:rsidP="00291CCD">
      <w:pPr>
        <w:pStyle w:val="REG-P1"/>
      </w:pPr>
      <w:r w:rsidRPr="00D325F6">
        <w:t>(2)</w:t>
      </w:r>
      <w:r w:rsidRPr="00D325F6">
        <w:tab/>
        <w:t>It is the responsibility of the licensee receiving notice of an allocation or withdrawal of numbering resources to notify within thirty days of the date of such notification all other Namibian licensees thereof and the proposed date on which the numbers will be assigned to customers or be withdraw from use by customers.</w:t>
      </w:r>
    </w:p>
    <w:p w14:paraId="59EAF029" w14:textId="0DE50F20" w:rsidR="005631BF" w:rsidRDefault="005631BF" w:rsidP="00291CCD">
      <w:pPr>
        <w:pStyle w:val="REG-P1"/>
      </w:pPr>
    </w:p>
    <w:p w14:paraId="1AFFE0A4" w14:textId="77777777" w:rsidR="00A80E45" w:rsidRDefault="00A80E45" w:rsidP="00A80E45">
      <w:pPr>
        <w:pStyle w:val="REG-Amend"/>
      </w:pPr>
      <w:r>
        <w:t>[The word “withdraw” should be “withdrawn”.]</w:t>
      </w:r>
    </w:p>
    <w:p w14:paraId="2781F267" w14:textId="77777777" w:rsidR="00A80E45" w:rsidRPr="00D325F6" w:rsidRDefault="00A80E45" w:rsidP="00291CCD">
      <w:pPr>
        <w:pStyle w:val="REG-P1"/>
      </w:pPr>
    </w:p>
    <w:p w14:paraId="250C4D02" w14:textId="77777777" w:rsidR="005631BF" w:rsidRPr="00D325F6" w:rsidRDefault="005631BF" w:rsidP="00291CCD">
      <w:pPr>
        <w:pStyle w:val="REG-P1"/>
      </w:pPr>
      <w:r w:rsidRPr="00D325F6">
        <w:t>(3)</w:t>
      </w:r>
      <w:r w:rsidRPr="00D325F6">
        <w:tab/>
        <w:t>Other licensees notified by the licensee receiving notice of the allocation or withdrawal of numbering resources must activate or de-activate, as the case may be, the numbers concerned in their networks(s) between the licensees by no later than thirty days of the date of receipt of such notification.</w:t>
      </w:r>
    </w:p>
    <w:p w14:paraId="63F2FFB8" w14:textId="77777777" w:rsidR="005631BF" w:rsidRPr="00D325F6" w:rsidRDefault="005631BF" w:rsidP="00291CCD">
      <w:pPr>
        <w:pStyle w:val="REG-P1"/>
      </w:pPr>
    </w:p>
    <w:p w14:paraId="7C49264F" w14:textId="77777777" w:rsidR="005631BF" w:rsidRPr="00D325F6" w:rsidRDefault="005631BF" w:rsidP="00291CCD">
      <w:pPr>
        <w:pStyle w:val="REG-P1"/>
      </w:pPr>
      <w:r w:rsidRPr="00D325F6">
        <w:t>(4)</w:t>
      </w:r>
      <w:r w:rsidRPr="00D325F6">
        <w:tab/>
        <w:t>To facilitate this process and on written request, the Authority shall provide licensee(s) with the name and contact details of the primary person and their authorised agents responsible for numbering matters of other licensees in possession of the Authority.</w:t>
      </w:r>
    </w:p>
    <w:p w14:paraId="1D4F9731" w14:textId="77777777" w:rsidR="005631BF" w:rsidRPr="00580153" w:rsidRDefault="005631BF" w:rsidP="005631BF">
      <w:pPr>
        <w:pStyle w:val="REG-P0"/>
        <w:tabs>
          <w:tab w:val="left" w:pos="5387"/>
        </w:tabs>
        <w:rPr>
          <w:sz w:val="26"/>
          <w:szCs w:val="26"/>
        </w:rPr>
      </w:pPr>
    </w:p>
    <w:p w14:paraId="1167FB42" w14:textId="77777777" w:rsidR="005631BF" w:rsidRPr="000E55D3" w:rsidRDefault="005631BF" w:rsidP="000E55D3">
      <w:pPr>
        <w:pStyle w:val="REG-Pa"/>
        <w:ind w:left="0" w:firstLine="0"/>
        <w:rPr>
          <w:b/>
        </w:rPr>
      </w:pPr>
      <w:r w:rsidRPr="000E55D3">
        <w:rPr>
          <w:b/>
        </w:rPr>
        <w:t>Duration of number licences</w:t>
      </w:r>
    </w:p>
    <w:p w14:paraId="5D1EDF41" w14:textId="77777777" w:rsidR="005631BF" w:rsidRPr="000E55D3" w:rsidRDefault="005631BF" w:rsidP="000E55D3">
      <w:pPr>
        <w:pStyle w:val="REG-Pa"/>
      </w:pPr>
    </w:p>
    <w:p w14:paraId="04679702" w14:textId="4783779E" w:rsidR="005631BF" w:rsidRPr="000E55D3" w:rsidRDefault="005631BF" w:rsidP="00291CCD">
      <w:pPr>
        <w:pStyle w:val="REG-P1"/>
      </w:pPr>
      <w:r w:rsidRPr="000E55D3">
        <w:rPr>
          <w:b/>
        </w:rPr>
        <w:t>26.</w:t>
      </w:r>
      <w:r w:rsidRPr="000E55D3">
        <w:tab/>
      </w:r>
      <w:r w:rsidR="000E55D3">
        <w:t>(1)</w:t>
      </w:r>
      <w:r w:rsidR="000E55D3">
        <w:tab/>
      </w:r>
      <w:r w:rsidRPr="000E55D3">
        <w:t>Unless otherwise specified in the</w:t>
      </w:r>
      <w:r w:rsidR="000E55D3" w:rsidRPr="000E55D3">
        <w:t xml:space="preserve"> </w:t>
      </w:r>
      <w:r w:rsidRPr="000E55D3">
        <w:t>Authority’s decision on a number licence application, all allocations shall last until the end of the licence period of the licensee, and shall be automatically extended, if the licence is renewed or extended, until the end of the renewal or extended period of the licence, subject to regulations 15, 16 and 38 of these regulations.</w:t>
      </w:r>
    </w:p>
    <w:p w14:paraId="1518EBC4" w14:textId="77777777" w:rsidR="005631BF" w:rsidRPr="000E55D3" w:rsidRDefault="005631BF" w:rsidP="000E55D3">
      <w:pPr>
        <w:pStyle w:val="REG-Pa"/>
      </w:pPr>
    </w:p>
    <w:p w14:paraId="78196EFA" w14:textId="77777777" w:rsidR="005631BF" w:rsidRPr="000E55D3" w:rsidRDefault="005631BF" w:rsidP="00291CCD">
      <w:pPr>
        <w:pStyle w:val="REG-P1"/>
      </w:pPr>
      <w:r w:rsidRPr="000E55D3">
        <w:t>(2)</w:t>
      </w:r>
      <w:r w:rsidRPr="000E55D3">
        <w:tab/>
        <w:t>If the Authority is satisfied that a licensee has:</w:t>
      </w:r>
    </w:p>
    <w:p w14:paraId="02C3768B" w14:textId="77777777" w:rsidR="005631BF" w:rsidRPr="000E55D3" w:rsidRDefault="005631BF" w:rsidP="000E55D3">
      <w:pPr>
        <w:pStyle w:val="REG-Pa"/>
      </w:pPr>
    </w:p>
    <w:p w14:paraId="1FA76094" w14:textId="77777777" w:rsidR="005631BF" w:rsidRPr="000C58C7" w:rsidRDefault="005631BF" w:rsidP="00291CCD">
      <w:pPr>
        <w:pStyle w:val="REG-Pa"/>
      </w:pPr>
      <w:r w:rsidRPr="000C58C7">
        <w:t>(a)</w:t>
      </w:r>
      <w:r w:rsidRPr="000C58C7">
        <w:tab/>
        <w:t>failed to commence providing the services in respect of which the licensee is licensed within six months of the date on which the licence was issued to the licensee; or</w:t>
      </w:r>
    </w:p>
    <w:p w14:paraId="7330DC71" w14:textId="77777777" w:rsidR="005631BF" w:rsidRPr="000C58C7" w:rsidRDefault="005631BF" w:rsidP="00291CCD">
      <w:pPr>
        <w:pStyle w:val="REG-Pa"/>
      </w:pPr>
    </w:p>
    <w:p w14:paraId="3485C141" w14:textId="77777777" w:rsidR="005631BF" w:rsidRDefault="005631BF" w:rsidP="00291CCD">
      <w:pPr>
        <w:pStyle w:val="REG-Pa"/>
      </w:pPr>
      <w:r w:rsidRPr="000C58C7">
        <w:lastRenderedPageBreak/>
        <w:t>(b)</w:t>
      </w:r>
      <w:r w:rsidRPr="000C58C7">
        <w:tab/>
        <w:t>failed to pay licence fees payable in respect of the licence; or</w:t>
      </w:r>
    </w:p>
    <w:p w14:paraId="0A53AB2A" w14:textId="77777777" w:rsidR="000E55D3" w:rsidRPr="000C58C7" w:rsidRDefault="000E55D3" w:rsidP="00291CCD">
      <w:pPr>
        <w:pStyle w:val="REG-Pa"/>
      </w:pPr>
    </w:p>
    <w:p w14:paraId="46DA27D9" w14:textId="77777777" w:rsidR="000C58C7" w:rsidRDefault="005631BF" w:rsidP="00291CCD">
      <w:pPr>
        <w:pStyle w:val="REG-Pa"/>
      </w:pPr>
      <w:r w:rsidRPr="000C58C7">
        <w:t>(c)</w:t>
      </w:r>
      <w:r w:rsidRPr="000C58C7">
        <w:tab/>
        <w:t xml:space="preserve">ceased to provide the services in respect of which the licensee is licensed; </w:t>
      </w:r>
    </w:p>
    <w:p w14:paraId="3A379583" w14:textId="77777777" w:rsidR="000C58C7" w:rsidRDefault="000C58C7" w:rsidP="000C58C7">
      <w:pPr>
        <w:pStyle w:val="REG-Pi"/>
      </w:pPr>
    </w:p>
    <w:p w14:paraId="2EDCFBA6" w14:textId="4B356999" w:rsidR="005631BF" w:rsidRPr="000C58C7" w:rsidRDefault="005631BF" w:rsidP="00291CCD">
      <w:pPr>
        <w:pStyle w:val="REG-P0"/>
      </w:pPr>
      <w:r w:rsidRPr="000C58C7">
        <w:t>the Authority may by written notice to the licens</w:t>
      </w:r>
      <w:r w:rsidR="000C58C7" w:rsidRPr="000C58C7">
        <w:t>ee notify such licensee that it</w:t>
      </w:r>
      <w:r w:rsidR="00291CCD">
        <w:t xml:space="preserve"> </w:t>
      </w:r>
      <w:r w:rsidRPr="000C58C7">
        <w:t>intends</w:t>
      </w:r>
      <w:r w:rsidR="000C58C7" w:rsidRPr="000C58C7">
        <w:t xml:space="preserve"> </w:t>
      </w:r>
      <w:r w:rsidRPr="000C58C7">
        <w:t>to cancel such licensee’s number licence and state in s</w:t>
      </w:r>
      <w:r w:rsidR="000C58C7" w:rsidRPr="000C58C7">
        <w:t>uch notice the grounds for such intended action.</w:t>
      </w:r>
    </w:p>
    <w:p w14:paraId="6EAECBFF" w14:textId="77777777" w:rsidR="005631BF" w:rsidRPr="000C58C7" w:rsidRDefault="005631BF" w:rsidP="000C58C7">
      <w:pPr>
        <w:pStyle w:val="REG-Pa"/>
      </w:pPr>
    </w:p>
    <w:p w14:paraId="42D4DFEC" w14:textId="77777777" w:rsidR="005631BF" w:rsidRPr="000C58C7" w:rsidRDefault="005631BF" w:rsidP="0072585C">
      <w:pPr>
        <w:pStyle w:val="REG-P1"/>
      </w:pPr>
      <w:r w:rsidRPr="000C58C7">
        <w:t>(3)</w:t>
      </w:r>
      <w:r w:rsidRPr="000C58C7">
        <w:tab/>
        <w:t>A licensee may within thirty (30) days of the date on which the licensee received the notice mentioned in the preceding sub-regulation make written representations to the Authority in connection with the matter.</w:t>
      </w:r>
    </w:p>
    <w:p w14:paraId="7B9F40B7" w14:textId="77777777" w:rsidR="005631BF" w:rsidRPr="000C58C7" w:rsidRDefault="005631BF" w:rsidP="0072585C">
      <w:pPr>
        <w:pStyle w:val="REG-P1"/>
      </w:pPr>
    </w:p>
    <w:p w14:paraId="2782A079" w14:textId="77777777" w:rsidR="005631BF" w:rsidRPr="000C58C7" w:rsidRDefault="005631BF" w:rsidP="0072585C">
      <w:pPr>
        <w:pStyle w:val="REG-P1"/>
      </w:pPr>
      <w:r w:rsidRPr="000C58C7">
        <w:t>(4)</w:t>
      </w:r>
      <w:r w:rsidRPr="000C58C7">
        <w:tab/>
        <w:t>After consideration of the representation referred to in the preceding sub-regulation, or, if no such representation has been made, upon the expiry of the period mentioned in the preceding sub-regulation, the Authority may:</w:t>
      </w:r>
    </w:p>
    <w:p w14:paraId="5952FC53" w14:textId="77777777" w:rsidR="005631BF" w:rsidRPr="00580153" w:rsidRDefault="005631BF" w:rsidP="0072585C">
      <w:pPr>
        <w:pStyle w:val="REG-P1"/>
        <w:rPr>
          <w:sz w:val="26"/>
          <w:szCs w:val="26"/>
        </w:rPr>
      </w:pPr>
    </w:p>
    <w:p w14:paraId="5FA6E919" w14:textId="77777777" w:rsidR="005631BF" w:rsidRPr="000C58C7" w:rsidRDefault="005631BF" w:rsidP="0072585C">
      <w:pPr>
        <w:pStyle w:val="REG-Pa"/>
      </w:pPr>
      <w:r w:rsidRPr="000C58C7">
        <w:t>(a)</w:t>
      </w:r>
      <w:r w:rsidRPr="000C58C7">
        <w:tab/>
        <w:t>if it is satisfied that it is just and equitable to do so in the particular case, by written notice to the licensee withdraw the notice mentioned in regulation 26(2) above; or</w:t>
      </w:r>
    </w:p>
    <w:p w14:paraId="214941F8" w14:textId="77777777" w:rsidR="005631BF" w:rsidRPr="000C58C7" w:rsidRDefault="005631BF" w:rsidP="0072585C">
      <w:pPr>
        <w:pStyle w:val="REG-Pa"/>
      </w:pPr>
    </w:p>
    <w:p w14:paraId="1274916D" w14:textId="77777777" w:rsidR="005631BF" w:rsidRPr="000C58C7" w:rsidRDefault="005631BF" w:rsidP="0072585C">
      <w:pPr>
        <w:pStyle w:val="REG-Pa"/>
      </w:pPr>
      <w:r w:rsidRPr="000C58C7">
        <w:t>(b)</w:t>
      </w:r>
      <w:r w:rsidRPr="000C58C7">
        <w:tab/>
        <w:t xml:space="preserve">if it is not satisfied that it is just and equitable to withdraw the notice mentioned in regulation 26(2) above in the particular case, by written notice to the licensee and by notice in the Government </w:t>
      </w:r>
      <w:r w:rsidRPr="000C58C7">
        <w:rPr>
          <w:i/>
        </w:rPr>
        <w:t>Gazette</w:t>
      </w:r>
      <w:r w:rsidRPr="000C58C7">
        <w:t xml:space="preserve"> prohibit such licensee with effect from a date specified in those notices from providing services in respect of which such licence is granted.</w:t>
      </w:r>
    </w:p>
    <w:p w14:paraId="1CFBBD45" w14:textId="77777777" w:rsidR="005631BF" w:rsidRPr="00580153" w:rsidRDefault="005631BF" w:rsidP="005631BF">
      <w:pPr>
        <w:pStyle w:val="REG-P0"/>
        <w:tabs>
          <w:tab w:val="left" w:pos="5387"/>
        </w:tabs>
        <w:rPr>
          <w:sz w:val="26"/>
          <w:szCs w:val="26"/>
        </w:rPr>
      </w:pPr>
    </w:p>
    <w:p w14:paraId="0098BC2A" w14:textId="77777777" w:rsidR="005631BF" w:rsidRPr="005A6C23" w:rsidRDefault="005631BF" w:rsidP="005A6C23">
      <w:pPr>
        <w:pStyle w:val="REG-Pa"/>
        <w:ind w:left="0" w:firstLine="0"/>
        <w:rPr>
          <w:b/>
        </w:rPr>
      </w:pPr>
      <w:r w:rsidRPr="005A6C23">
        <w:rPr>
          <w:b/>
        </w:rPr>
        <w:t>Applications for ITU-T numbering resources</w:t>
      </w:r>
    </w:p>
    <w:p w14:paraId="7E773E4B" w14:textId="77777777" w:rsidR="005631BF" w:rsidRPr="005A6C23" w:rsidRDefault="005631BF" w:rsidP="005A6C23">
      <w:pPr>
        <w:pStyle w:val="REG-Pa"/>
      </w:pPr>
    </w:p>
    <w:p w14:paraId="3F9DB570" w14:textId="77777777" w:rsidR="005631BF" w:rsidRPr="005A6C23" w:rsidRDefault="005631BF" w:rsidP="0072585C">
      <w:pPr>
        <w:pStyle w:val="REG-P1"/>
      </w:pPr>
      <w:r w:rsidRPr="005A6C23">
        <w:rPr>
          <w:b/>
        </w:rPr>
        <w:t>27.</w:t>
      </w:r>
      <w:r w:rsidRPr="005A6C23">
        <w:tab/>
        <w:t>(1)</w:t>
      </w:r>
      <w:r w:rsidRPr="005A6C23">
        <w:tab/>
        <w:t>ITU-T numbering resources include:</w:t>
      </w:r>
    </w:p>
    <w:p w14:paraId="2046682D" w14:textId="77777777" w:rsidR="005631BF" w:rsidRPr="00580153" w:rsidRDefault="005631BF" w:rsidP="005631BF">
      <w:pPr>
        <w:pStyle w:val="REG-P0"/>
        <w:tabs>
          <w:tab w:val="left" w:pos="5387"/>
        </w:tabs>
        <w:rPr>
          <w:sz w:val="26"/>
          <w:szCs w:val="26"/>
        </w:rPr>
      </w:pPr>
    </w:p>
    <w:p w14:paraId="48173BB2" w14:textId="77777777" w:rsidR="005631BF" w:rsidRPr="005A6C23" w:rsidRDefault="005631BF" w:rsidP="0072585C">
      <w:pPr>
        <w:pStyle w:val="REG-Pa"/>
      </w:pPr>
      <w:r w:rsidRPr="005A6C23">
        <w:t>(a)</w:t>
      </w:r>
      <w:r w:rsidRPr="005A6C23">
        <w:tab/>
        <w:t>signalling area network codes;</w:t>
      </w:r>
    </w:p>
    <w:p w14:paraId="3E5A0217" w14:textId="77777777" w:rsidR="005631BF" w:rsidRPr="005A6C23" w:rsidRDefault="005631BF" w:rsidP="0072585C">
      <w:pPr>
        <w:pStyle w:val="REG-Pa"/>
      </w:pPr>
    </w:p>
    <w:p w14:paraId="1E0F11D0" w14:textId="77777777" w:rsidR="005631BF" w:rsidRPr="005A6C23" w:rsidRDefault="005631BF" w:rsidP="0072585C">
      <w:pPr>
        <w:pStyle w:val="REG-Pa"/>
      </w:pPr>
      <w:r w:rsidRPr="005A6C23">
        <w:t>(b)</w:t>
      </w:r>
      <w:r w:rsidRPr="005A6C23">
        <w:tab/>
        <w:t>international carrier codes;</w:t>
      </w:r>
    </w:p>
    <w:p w14:paraId="432B09CA" w14:textId="77777777" w:rsidR="005631BF" w:rsidRPr="005A6C23" w:rsidRDefault="005631BF" w:rsidP="0072585C">
      <w:pPr>
        <w:pStyle w:val="REG-Pa"/>
      </w:pPr>
    </w:p>
    <w:p w14:paraId="6523712F" w14:textId="77777777" w:rsidR="005631BF" w:rsidRPr="005A6C23" w:rsidRDefault="005631BF" w:rsidP="0072585C">
      <w:pPr>
        <w:pStyle w:val="REG-Pa"/>
      </w:pPr>
      <w:r w:rsidRPr="005A6C23">
        <w:t>(c)</w:t>
      </w:r>
      <w:r w:rsidRPr="005A6C23">
        <w:tab/>
        <w:t>mobile network country codes; and</w:t>
      </w:r>
    </w:p>
    <w:p w14:paraId="1BB9FA02" w14:textId="77777777" w:rsidR="005631BF" w:rsidRPr="005A6C23" w:rsidRDefault="005631BF" w:rsidP="0072585C">
      <w:pPr>
        <w:pStyle w:val="REG-Pa"/>
      </w:pPr>
    </w:p>
    <w:p w14:paraId="48B8E1B6" w14:textId="77777777" w:rsidR="005631BF" w:rsidRPr="005A6C23" w:rsidRDefault="005631BF" w:rsidP="0072585C">
      <w:pPr>
        <w:pStyle w:val="REG-Pa"/>
      </w:pPr>
      <w:r w:rsidRPr="005A6C23">
        <w:t>(d)</w:t>
      </w:r>
      <w:r w:rsidRPr="005A6C23">
        <w:tab/>
        <w:t>data network country codes.</w:t>
      </w:r>
    </w:p>
    <w:p w14:paraId="77B7EBCA" w14:textId="77777777" w:rsidR="005631BF" w:rsidRPr="005A6C23" w:rsidRDefault="005631BF" w:rsidP="005A6C23">
      <w:pPr>
        <w:pStyle w:val="REG-Pa"/>
      </w:pPr>
    </w:p>
    <w:p w14:paraId="65DD9B11" w14:textId="77777777" w:rsidR="005631BF" w:rsidRPr="005A6C23" w:rsidRDefault="005631BF" w:rsidP="0072585C">
      <w:pPr>
        <w:pStyle w:val="REG-P1"/>
      </w:pPr>
      <w:r w:rsidRPr="005A6C23">
        <w:t>(2)</w:t>
      </w:r>
      <w:r w:rsidRPr="005A6C23">
        <w:tab/>
        <w:t>Licensees applying for numbering resources managed by the ITU-T or the Authority for and on behalf of the ITU-T must follow the procedures in the relevant ITU-T recommendations.</w:t>
      </w:r>
    </w:p>
    <w:p w14:paraId="0192D098" w14:textId="77777777" w:rsidR="005631BF" w:rsidRPr="005A6C23" w:rsidRDefault="005631BF" w:rsidP="005A6C23">
      <w:pPr>
        <w:pStyle w:val="REG-Pa"/>
      </w:pPr>
    </w:p>
    <w:p w14:paraId="7858FC88" w14:textId="77777777" w:rsidR="005631BF" w:rsidRPr="005A6C23" w:rsidRDefault="005631BF" w:rsidP="0072585C">
      <w:pPr>
        <w:pStyle w:val="REG-P1"/>
      </w:pPr>
      <w:r w:rsidRPr="005A6C23">
        <w:t>(3)</w:t>
      </w:r>
      <w:r w:rsidRPr="005A6C23">
        <w:tab/>
        <w:t>Applications must be submitted to the Authority in writing on the forms prescribed by the ITU-T which are available on the website of the ITU-T.</w:t>
      </w:r>
    </w:p>
    <w:p w14:paraId="08DCD8C9" w14:textId="77777777" w:rsidR="005631BF" w:rsidRPr="005A6C23" w:rsidRDefault="005631BF" w:rsidP="0072585C">
      <w:pPr>
        <w:pStyle w:val="REG-P1"/>
      </w:pPr>
    </w:p>
    <w:p w14:paraId="1B753AEA" w14:textId="77777777" w:rsidR="005631BF" w:rsidRPr="005A6C23" w:rsidRDefault="005631BF" w:rsidP="0072585C">
      <w:pPr>
        <w:pStyle w:val="REG-P1"/>
      </w:pPr>
      <w:r w:rsidRPr="005A6C23">
        <w:t>(4)</w:t>
      </w:r>
      <w:r w:rsidRPr="005A6C23">
        <w:tab/>
        <w:t>If the Authority is duly empowered and authorised by the ITU-T to do so, the Authority shall decide the application itself in accordance with the criteria in the recommendations of the ITU-T; and if not so empowered and authorised the Authority, shall submit the application to the ITU-T for the latter to decide.</w:t>
      </w:r>
    </w:p>
    <w:p w14:paraId="7B61D6B4" w14:textId="77777777" w:rsidR="005631BF" w:rsidRPr="005A6C23" w:rsidRDefault="005631BF" w:rsidP="005A6C23">
      <w:pPr>
        <w:pStyle w:val="REG-Pa"/>
      </w:pPr>
    </w:p>
    <w:p w14:paraId="7376C454" w14:textId="77777777" w:rsidR="005631BF" w:rsidRPr="005A6C23" w:rsidRDefault="005631BF" w:rsidP="005A6C23">
      <w:pPr>
        <w:pStyle w:val="REG-Pa"/>
        <w:ind w:left="0" w:firstLine="0"/>
        <w:rPr>
          <w:b/>
        </w:rPr>
      </w:pPr>
      <w:r w:rsidRPr="005A6C23">
        <w:rPr>
          <w:b/>
        </w:rPr>
        <w:t>ENUM</w:t>
      </w:r>
    </w:p>
    <w:p w14:paraId="2E56BDFB" w14:textId="77777777" w:rsidR="005631BF" w:rsidRPr="005A6C23" w:rsidRDefault="005631BF" w:rsidP="005A6C23">
      <w:pPr>
        <w:pStyle w:val="REG-Pa"/>
      </w:pPr>
    </w:p>
    <w:p w14:paraId="50C31C93" w14:textId="1605AF9A" w:rsidR="005631BF" w:rsidRPr="005A6C23" w:rsidRDefault="005631BF" w:rsidP="0072585C">
      <w:pPr>
        <w:pStyle w:val="REG-P1"/>
      </w:pPr>
      <w:r w:rsidRPr="005A6C23">
        <w:rPr>
          <w:b/>
        </w:rPr>
        <w:t>28.</w:t>
      </w:r>
      <w:r w:rsidRPr="005A6C23">
        <w:tab/>
        <w:t>(1)</w:t>
      </w:r>
      <w:r w:rsidRPr="005A6C23">
        <w:tab/>
        <w:t>The Authority shall be the only Namibian organisation permitted to apply to the ITU-T and/or AFRINIC for the delegation of the 264.arpa domain.</w:t>
      </w:r>
    </w:p>
    <w:p w14:paraId="682C1DCC" w14:textId="77777777" w:rsidR="005631BF" w:rsidRPr="005A6C23" w:rsidRDefault="005631BF" w:rsidP="0072585C">
      <w:pPr>
        <w:pStyle w:val="REG-P1"/>
      </w:pPr>
    </w:p>
    <w:p w14:paraId="7F80189C" w14:textId="4798AC78" w:rsidR="005631BF" w:rsidRPr="005A6C23" w:rsidRDefault="005631BF" w:rsidP="0072585C">
      <w:pPr>
        <w:pStyle w:val="REG-P1"/>
      </w:pPr>
      <w:r w:rsidRPr="005A6C23">
        <w:t>(2)</w:t>
      </w:r>
      <w:r w:rsidRPr="005A6C23">
        <w:tab/>
        <w:t>Telecommunications service licensees and telecommunications service providers who are licence exempt may use the ENUM technology and protocols using the 264.arpa or any other publicly available domain for internal network routing translation.</w:t>
      </w:r>
    </w:p>
    <w:p w14:paraId="703D2263" w14:textId="77777777" w:rsidR="005631BF" w:rsidRPr="005A6C23" w:rsidRDefault="005631BF" w:rsidP="0072585C">
      <w:pPr>
        <w:pStyle w:val="REG-P1"/>
      </w:pPr>
    </w:p>
    <w:p w14:paraId="745D2AC5" w14:textId="77777777" w:rsidR="005631BF" w:rsidRPr="005A6C23" w:rsidRDefault="005631BF" w:rsidP="0072585C">
      <w:pPr>
        <w:pStyle w:val="REG-P1"/>
      </w:pPr>
      <w:r w:rsidRPr="005A6C23">
        <w:t>(3)</w:t>
      </w:r>
      <w:r w:rsidRPr="005A6C23">
        <w:tab/>
        <w:t>No licensed or unlicensed telecommunications service provider or any other person may use the 264.arpa registry without the agreement of the Authority.</w:t>
      </w:r>
    </w:p>
    <w:p w14:paraId="353EBCAE" w14:textId="77777777" w:rsidR="005631BF" w:rsidRPr="005A6C23" w:rsidRDefault="005631BF" w:rsidP="0072585C">
      <w:pPr>
        <w:pStyle w:val="REG-P1"/>
      </w:pPr>
    </w:p>
    <w:p w14:paraId="42D93574" w14:textId="77777777" w:rsidR="005631BF" w:rsidRPr="005A6C23" w:rsidRDefault="005631BF" w:rsidP="0072585C">
      <w:pPr>
        <w:pStyle w:val="REG-P1"/>
      </w:pPr>
      <w:r w:rsidRPr="005A6C23">
        <w:t>(4)</w:t>
      </w:r>
      <w:r w:rsidRPr="005A6C23">
        <w:tab/>
        <w:t>Numbering resources used in a 264.arpa registry must be applied for in accordance with these regulations.</w:t>
      </w:r>
    </w:p>
    <w:p w14:paraId="21E47F9B" w14:textId="77777777" w:rsidR="005631BF" w:rsidRPr="00580153" w:rsidRDefault="005631BF" w:rsidP="005631BF">
      <w:pPr>
        <w:pStyle w:val="REG-P0"/>
        <w:tabs>
          <w:tab w:val="left" w:pos="5387"/>
        </w:tabs>
        <w:rPr>
          <w:sz w:val="26"/>
          <w:szCs w:val="26"/>
        </w:rPr>
      </w:pPr>
    </w:p>
    <w:p w14:paraId="56001654" w14:textId="77777777" w:rsidR="00F93621" w:rsidRPr="00E57D18" w:rsidRDefault="005631BF" w:rsidP="00F93621">
      <w:pPr>
        <w:pStyle w:val="REG-H3A"/>
      </w:pPr>
      <w:r w:rsidRPr="00E57D18">
        <w:t xml:space="preserve">CHAPTER </w:t>
      </w:r>
      <w:r w:rsidR="00F93621" w:rsidRPr="00E57D18">
        <w:t>IV</w:t>
      </w:r>
    </w:p>
    <w:p w14:paraId="5C65771F" w14:textId="77777777" w:rsidR="005631BF" w:rsidRPr="00E57D18" w:rsidRDefault="005631BF" w:rsidP="00F93621">
      <w:pPr>
        <w:pStyle w:val="REG-H3A"/>
      </w:pPr>
      <w:r w:rsidRPr="00E57D18">
        <w:t>PROCEDURAL MATTERS</w:t>
      </w:r>
    </w:p>
    <w:p w14:paraId="3B97BB9A" w14:textId="77777777" w:rsidR="005631BF" w:rsidRPr="00F93621" w:rsidRDefault="005631BF" w:rsidP="00F93621">
      <w:pPr>
        <w:pStyle w:val="REG-Pa"/>
      </w:pPr>
    </w:p>
    <w:p w14:paraId="4704C688" w14:textId="77777777" w:rsidR="005631BF" w:rsidRPr="00F93621" w:rsidRDefault="005631BF" w:rsidP="00F93621">
      <w:pPr>
        <w:pStyle w:val="REG-Pa"/>
        <w:ind w:left="0" w:firstLine="0"/>
        <w:rPr>
          <w:b/>
        </w:rPr>
      </w:pPr>
      <w:r w:rsidRPr="00F93621">
        <w:rPr>
          <w:b/>
        </w:rPr>
        <w:t>Oral hearings</w:t>
      </w:r>
    </w:p>
    <w:p w14:paraId="1D41231B" w14:textId="77777777" w:rsidR="005631BF" w:rsidRPr="00F93621" w:rsidRDefault="005631BF" w:rsidP="00F93621">
      <w:pPr>
        <w:pStyle w:val="REG-Pa"/>
      </w:pPr>
    </w:p>
    <w:p w14:paraId="66EC7229" w14:textId="77777777" w:rsidR="005631BF" w:rsidRPr="00F93621" w:rsidRDefault="005631BF" w:rsidP="0072585C">
      <w:pPr>
        <w:pStyle w:val="REG-P1"/>
      </w:pPr>
      <w:r w:rsidRPr="00E57D18">
        <w:rPr>
          <w:b/>
        </w:rPr>
        <w:t>29.</w:t>
      </w:r>
      <w:r w:rsidRPr="00F93621">
        <w:tab/>
        <w:t xml:space="preserve">If the Authority considers it necessary or appropriate, it shall in addition hear oral submissions in respect of any application, which hearing shall be conducted in accordance with the regulations regarding hearings published in Government </w:t>
      </w:r>
      <w:r w:rsidRPr="004F355D">
        <w:rPr>
          <w:i/>
        </w:rPr>
        <w:t>Gazette</w:t>
      </w:r>
      <w:r w:rsidRPr="00F93621">
        <w:t xml:space="preserve"> No 5037, Notice No 310 dated 13 September 2012.</w:t>
      </w:r>
    </w:p>
    <w:p w14:paraId="17E4874F" w14:textId="77777777" w:rsidR="005631BF" w:rsidRPr="00F93621" w:rsidRDefault="005631BF" w:rsidP="00F93621">
      <w:pPr>
        <w:pStyle w:val="REG-Pa"/>
      </w:pPr>
    </w:p>
    <w:p w14:paraId="35279134" w14:textId="77777777" w:rsidR="005631BF" w:rsidRPr="004F355D" w:rsidRDefault="005631BF" w:rsidP="004F355D">
      <w:pPr>
        <w:pStyle w:val="REG-Pa"/>
        <w:ind w:left="567"/>
        <w:rPr>
          <w:b/>
        </w:rPr>
      </w:pPr>
      <w:r w:rsidRPr="004F355D">
        <w:rPr>
          <w:b/>
        </w:rPr>
        <w:t>Condonation</w:t>
      </w:r>
    </w:p>
    <w:p w14:paraId="49FA57E0" w14:textId="77777777" w:rsidR="005631BF" w:rsidRPr="00F93621" w:rsidRDefault="005631BF" w:rsidP="00F93621">
      <w:pPr>
        <w:pStyle w:val="REG-Pa"/>
      </w:pPr>
    </w:p>
    <w:p w14:paraId="2409FA01" w14:textId="715E81BE" w:rsidR="005631BF" w:rsidRPr="00F93621" w:rsidRDefault="005631BF" w:rsidP="0072585C">
      <w:pPr>
        <w:pStyle w:val="REG-P1"/>
      </w:pPr>
      <w:r w:rsidRPr="00E57D18">
        <w:rPr>
          <w:b/>
        </w:rPr>
        <w:t>30.</w:t>
      </w:r>
      <w:r w:rsidRPr="00F93621">
        <w:tab/>
        <w:t>(1)</w:t>
      </w:r>
      <w:r w:rsidR="0072585C">
        <w:tab/>
      </w:r>
      <w:r w:rsidRPr="00F93621">
        <w:t>The Authority may on written application to it, on good cause shown extend any time limit in terms of these regulations or set by the Authority itself in accordance with these regulations, provided the application is submitted to the Authority seven days prior to the expiry of the time limit claimed to be extended.</w:t>
      </w:r>
    </w:p>
    <w:p w14:paraId="2DC8B2BC" w14:textId="77777777" w:rsidR="005631BF" w:rsidRPr="00F93621" w:rsidRDefault="005631BF" w:rsidP="0072585C">
      <w:pPr>
        <w:pStyle w:val="REG-P1"/>
      </w:pPr>
    </w:p>
    <w:p w14:paraId="077D9CE2" w14:textId="77777777" w:rsidR="005631BF" w:rsidRPr="004F355D" w:rsidRDefault="005631BF" w:rsidP="0072585C">
      <w:pPr>
        <w:pStyle w:val="REG-P1"/>
      </w:pPr>
      <w:r w:rsidRPr="004F355D">
        <w:t>(2)</w:t>
      </w:r>
      <w:r w:rsidRPr="004F355D">
        <w:tab/>
        <w:t>Notwithstanding anything to the contrary contained in these regulations, the Authority shall dispose of applications for the extension of time mentioned in the preceding sub-regulation in accordance with a just, fair, expeditious, efficient and cost-effective procedure as the Authority in its sole discretion deem appropriate in the circumstances of the application.</w:t>
      </w:r>
    </w:p>
    <w:p w14:paraId="78F8419F" w14:textId="77777777" w:rsidR="005631BF" w:rsidRPr="004F355D" w:rsidRDefault="005631BF" w:rsidP="004F355D">
      <w:pPr>
        <w:pStyle w:val="REG-Pa"/>
      </w:pPr>
    </w:p>
    <w:p w14:paraId="66FA6174" w14:textId="77777777" w:rsidR="005631BF" w:rsidRPr="004F355D" w:rsidRDefault="005631BF" w:rsidP="004F355D">
      <w:pPr>
        <w:pStyle w:val="REG-Pa"/>
        <w:ind w:left="0" w:firstLine="0"/>
        <w:rPr>
          <w:b/>
        </w:rPr>
      </w:pPr>
      <w:r w:rsidRPr="004F355D">
        <w:rPr>
          <w:b/>
        </w:rPr>
        <w:t>Record of proceedings</w:t>
      </w:r>
    </w:p>
    <w:p w14:paraId="2E79802D" w14:textId="77777777" w:rsidR="005631BF" w:rsidRPr="00CF2771" w:rsidRDefault="005631BF" w:rsidP="00CF2771">
      <w:pPr>
        <w:pStyle w:val="REG-Pa"/>
      </w:pPr>
    </w:p>
    <w:p w14:paraId="0636FA72" w14:textId="14AB0E2C" w:rsidR="005631BF" w:rsidRPr="00941209" w:rsidRDefault="005631BF" w:rsidP="0072585C">
      <w:pPr>
        <w:pStyle w:val="REG-P1"/>
      </w:pPr>
      <w:r w:rsidRPr="00E57D18">
        <w:rPr>
          <w:b/>
        </w:rPr>
        <w:t>31.</w:t>
      </w:r>
      <w:r w:rsidRPr="00941209">
        <w:tab/>
      </w:r>
      <w:r w:rsidR="00CF2771">
        <w:t>(1)</w:t>
      </w:r>
      <w:r w:rsidR="00CF2771">
        <w:tab/>
      </w:r>
      <w:r w:rsidRPr="00941209">
        <w:t>All documents deemed relevant by the Authority to the application proceedings contemplated in these regulations, including information and documentation provided in terms of these regulations and decisions made by the Authority, must be maintained by the Authority separately for each application in files located at the head office of the Authority and, if practicable, on the website of the Authority.</w:t>
      </w:r>
    </w:p>
    <w:p w14:paraId="06328E75" w14:textId="77777777" w:rsidR="005631BF" w:rsidRPr="00941209" w:rsidRDefault="005631BF" w:rsidP="00941209">
      <w:pPr>
        <w:pStyle w:val="REG-Pa"/>
      </w:pPr>
    </w:p>
    <w:p w14:paraId="5C8FC3F7" w14:textId="77777777" w:rsidR="005631BF" w:rsidRPr="00941209" w:rsidRDefault="005631BF" w:rsidP="0072585C">
      <w:pPr>
        <w:pStyle w:val="REG-P1"/>
      </w:pPr>
      <w:r w:rsidRPr="00941209">
        <w:t>(2)</w:t>
      </w:r>
      <w:r w:rsidRPr="00941209">
        <w:tab/>
        <w:t>Except for confidential information, any person may examine the application proceedings files, either at the head offices of the Authority during normal business hours and may make copies thereof and the documents therein against payment of the fee determined by the Authority from time to time, or, if available, on the website of the Authority and download it free of charge.</w:t>
      </w:r>
    </w:p>
    <w:p w14:paraId="125DD40B" w14:textId="77777777" w:rsidR="005631BF" w:rsidRPr="00941209" w:rsidRDefault="005631BF" w:rsidP="00941209">
      <w:pPr>
        <w:pStyle w:val="REG-Pa"/>
      </w:pPr>
    </w:p>
    <w:p w14:paraId="349C6065" w14:textId="77777777" w:rsidR="005631BF" w:rsidRPr="00941209" w:rsidRDefault="005631BF" w:rsidP="00941209">
      <w:pPr>
        <w:pStyle w:val="REG-Pa"/>
        <w:ind w:left="0" w:firstLine="0"/>
        <w:rPr>
          <w:b/>
        </w:rPr>
      </w:pPr>
      <w:r w:rsidRPr="00941209">
        <w:rPr>
          <w:b/>
        </w:rPr>
        <w:t>Publication of licensing decisions and licences</w:t>
      </w:r>
    </w:p>
    <w:p w14:paraId="6E2AD795" w14:textId="77777777" w:rsidR="005631BF" w:rsidRPr="00941209" w:rsidRDefault="005631BF" w:rsidP="00941209">
      <w:pPr>
        <w:pStyle w:val="REG-Pa"/>
      </w:pPr>
    </w:p>
    <w:p w14:paraId="7C9D679C" w14:textId="588F24C0" w:rsidR="005631BF" w:rsidRPr="00941209" w:rsidRDefault="005631BF" w:rsidP="0072585C">
      <w:pPr>
        <w:pStyle w:val="REG-P1"/>
      </w:pPr>
      <w:r w:rsidRPr="00E57D18">
        <w:rPr>
          <w:b/>
        </w:rPr>
        <w:t>32.</w:t>
      </w:r>
      <w:r w:rsidRPr="00941209">
        <w:tab/>
        <w:t>(1)</w:t>
      </w:r>
      <w:r w:rsidR="0072585C">
        <w:tab/>
      </w:r>
      <w:r w:rsidRPr="00941209">
        <w:t xml:space="preserve">All decisions in terms of these regulations will be communicated in writing to the applicants and other relevant parties together with reasons, and may be published in the Government </w:t>
      </w:r>
      <w:r w:rsidRPr="00941209">
        <w:rPr>
          <w:i/>
        </w:rPr>
        <w:t>Gazette</w:t>
      </w:r>
      <w:r w:rsidRPr="00941209">
        <w:t xml:space="preserve"> if the Authority so determines.</w:t>
      </w:r>
    </w:p>
    <w:p w14:paraId="3D9CCEDF" w14:textId="77777777" w:rsidR="005631BF" w:rsidRPr="00941209" w:rsidRDefault="005631BF" w:rsidP="0072585C">
      <w:pPr>
        <w:pStyle w:val="REG-P1"/>
      </w:pPr>
    </w:p>
    <w:p w14:paraId="43B91CF3" w14:textId="77777777" w:rsidR="005631BF" w:rsidRPr="00941209" w:rsidRDefault="005631BF" w:rsidP="0072585C">
      <w:pPr>
        <w:pStyle w:val="REG-P1"/>
      </w:pPr>
      <w:r w:rsidRPr="00941209">
        <w:t>(2)</w:t>
      </w:r>
      <w:r w:rsidRPr="00941209">
        <w:tab/>
        <w:t>The Authority must keep and maintain at its head offices a correct and up to date register of all number licences, and if practicable, on the website of the Authority.</w:t>
      </w:r>
    </w:p>
    <w:p w14:paraId="2F986B3F" w14:textId="77777777" w:rsidR="005631BF" w:rsidRPr="00941209" w:rsidRDefault="005631BF" w:rsidP="0072585C">
      <w:pPr>
        <w:pStyle w:val="REG-P1"/>
      </w:pPr>
    </w:p>
    <w:p w14:paraId="055728FB" w14:textId="77777777" w:rsidR="005631BF" w:rsidRPr="00941209" w:rsidRDefault="005631BF" w:rsidP="0072585C">
      <w:pPr>
        <w:pStyle w:val="REG-P1"/>
      </w:pPr>
      <w:r w:rsidRPr="00941209">
        <w:t>(3)</w:t>
      </w:r>
      <w:r w:rsidRPr="00941209">
        <w:tab/>
        <w:t>Any person may examine the register of the Authority of number licences at the head offices of the Authority during normal business hours and may make copies thereof against payment of a fee determined by the Authority from time to time, and if available, on the website of the Authority and download it free of charge.</w:t>
      </w:r>
    </w:p>
    <w:p w14:paraId="7BCBD788" w14:textId="77777777" w:rsidR="005631BF" w:rsidRPr="00941209" w:rsidRDefault="005631BF" w:rsidP="00941209">
      <w:pPr>
        <w:pStyle w:val="REG-P1"/>
      </w:pPr>
    </w:p>
    <w:p w14:paraId="56187F01" w14:textId="77777777" w:rsidR="005631BF" w:rsidRPr="00941209" w:rsidRDefault="005631BF" w:rsidP="00941209">
      <w:pPr>
        <w:pStyle w:val="REG-Pa"/>
        <w:ind w:left="0" w:firstLine="0"/>
        <w:rPr>
          <w:b/>
        </w:rPr>
      </w:pPr>
      <w:r w:rsidRPr="00941209">
        <w:rPr>
          <w:b/>
        </w:rPr>
        <w:t>Reconsideration</w:t>
      </w:r>
    </w:p>
    <w:p w14:paraId="04CD3A49" w14:textId="77777777" w:rsidR="005631BF" w:rsidRPr="00941209" w:rsidRDefault="005631BF" w:rsidP="00941209">
      <w:pPr>
        <w:pStyle w:val="REG-Pa"/>
      </w:pPr>
    </w:p>
    <w:p w14:paraId="5041ABBB" w14:textId="0A8C4357" w:rsidR="005631BF" w:rsidRPr="00941209" w:rsidRDefault="005631BF" w:rsidP="0072585C">
      <w:pPr>
        <w:pStyle w:val="REG-P1"/>
      </w:pPr>
      <w:r w:rsidRPr="00941209">
        <w:rPr>
          <w:b/>
        </w:rPr>
        <w:t>33.</w:t>
      </w:r>
      <w:r w:rsidRPr="00941209">
        <w:tab/>
        <w:t>(1)</w:t>
      </w:r>
      <w:r w:rsidRPr="00941209">
        <w:tab/>
        <w:t>The Authority may of its own motion reconsider any decision made by it in terms of these regulations within the time limit set out in section 31 of the Act.</w:t>
      </w:r>
    </w:p>
    <w:p w14:paraId="0265FB08" w14:textId="77777777" w:rsidR="005631BF" w:rsidRPr="00941209" w:rsidRDefault="005631BF" w:rsidP="0072585C">
      <w:pPr>
        <w:pStyle w:val="REG-P1"/>
      </w:pPr>
    </w:p>
    <w:p w14:paraId="1D5C0A12" w14:textId="77777777" w:rsidR="005631BF" w:rsidRPr="00941209" w:rsidRDefault="005631BF" w:rsidP="0072585C">
      <w:pPr>
        <w:pStyle w:val="REG-P1"/>
      </w:pPr>
      <w:r w:rsidRPr="00941209">
        <w:t>(2)</w:t>
      </w:r>
      <w:r w:rsidRPr="00941209">
        <w:tab/>
        <w:t>Any licensee may submit to the Authority in writing a request to reconsider any decision made by the Authority in terms of these regulations within thirty days of receiving notice of the decision, and the Authority shall reconsider such decision within the time set out in section 31 of the Act.</w:t>
      </w:r>
    </w:p>
    <w:p w14:paraId="6EFB15CD" w14:textId="77777777" w:rsidR="005631BF" w:rsidRPr="00941209" w:rsidRDefault="005631BF" w:rsidP="0072585C">
      <w:pPr>
        <w:pStyle w:val="REG-P1"/>
      </w:pPr>
    </w:p>
    <w:p w14:paraId="31805255" w14:textId="77777777" w:rsidR="005631BF" w:rsidRPr="00941209" w:rsidRDefault="005631BF" w:rsidP="0072585C">
      <w:pPr>
        <w:pStyle w:val="REG-P1"/>
      </w:pPr>
      <w:r w:rsidRPr="00941209">
        <w:t>(3)</w:t>
      </w:r>
      <w:r w:rsidRPr="00941209">
        <w:tab/>
        <w:t>The Authority may publish its decision on reconsideration without receiving further submissions, or it may provide for the opportunity to make further submissions in a manner to be determined by the Authority.</w:t>
      </w:r>
    </w:p>
    <w:p w14:paraId="22E36045" w14:textId="77777777" w:rsidR="005631BF" w:rsidRPr="00580153" w:rsidRDefault="005631BF" w:rsidP="005631BF">
      <w:pPr>
        <w:pStyle w:val="REG-P0"/>
        <w:tabs>
          <w:tab w:val="left" w:pos="5387"/>
        </w:tabs>
        <w:rPr>
          <w:sz w:val="26"/>
          <w:szCs w:val="26"/>
        </w:rPr>
      </w:pPr>
    </w:p>
    <w:p w14:paraId="07F1054C" w14:textId="77777777" w:rsidR="005631BF" w:rsidRPr="00E57D18" w:rsidRDefault="005631BF" w:rsidP="00941209">
      <w:pPr>
        <w:pStyle w:val="REG-H3A"/>
      </w:pPr>
      <w:r w:rsidRPr="00E57D18">
        <w:t>CHAPTER V</w:t>
      </w:r>
    </w:p>
    <w:p w14:paraId="4464DA00" w14:textId="77777777" w:rsidR="005631BF" w:rsidRPr="00E57D18" w:rsidRDefault="005631BF" w:rsidP="00941209">
      <w:pPr>
        <w:pStyle w:val="REG-H3A"/>
      </w:pPr>
      <w:r w:rsidRPr="00E57D18">
        <w:t>AUDIT OF THE USE OF NUMBERING RESOURCES</w:t>
      </w:r>
    </w:p>
    <w:p w14:paraId="6C0BFDFA" w14:textId="77777777" w:rsidR="005631BF" w:rsidRPr="00B4789B" w:rsidRDefault="005631BF" w:rsidP="00B4789B">
      <w:pPr>
        <w:pStyle w:val="REG-Pa"/>
      </w:pPr>
    </w:p>
    <w:p w14:paraId="231B40B4" w14:textId="77777777" w:rsidR="005631BF" w:rsidRPr="00B4789B" w:rsidRDefault="005631BF" w:rsidP="00B4789B">
      <w:pPr>
        <w:pStyle w:val="REG-Pa"/>
        <w:ind w:left="0" w:firstLine="0"/>
        <w:rPr>
          <w:b/>
        </w:rPr>
      </w:pPr>
      <w:r w:rsidRPr="00B4789B">
        <w:rPr>
          <w:b/>
        </w:rPr>
        <w:t>Objective of audit</w:t>
      </w:r>
    </w:p>
    <w:p w14:paraId="678E0DFC" w14:textId="77777777" w:rsidR="005631BF" w:rsidRPr="00B4789B" w:rsidRDefault="005631BF" w:rsidP="00B4789B">
      <w:pPr>
        <w:pStyle w:val="REG-Pa"/>
      </w:pPr>
    </w:p>
    <w:p w14:paraId="4FBB5928" w14:textId="3CCFAD7D" w:rsidR="005631BF" w:rsidRPr="00B4789B" w:rsidRDefault="005631BF" w:rsidP="0072585C">
      <w:pPr>
        <w:pStyle w:val="REG-P1"/>
      </w:pPr>
      <w:r w:rsidRPr="00B4789B">
        <w:rPr>
          <w:b/>
        </w:rPr>
        <w:t>34.</w:t>
      </w:r>
      <w:r w:rsidRPr="00B4789B">
        <w:tab/>
        <w:t>(1)</w:t>
      </w:r>
      <w:r w:rsidRPr="00B4789B">
        <w:tab/>
        <w:t>The Authority will conduct audits of the utilisation by licensees of numbering resources:</w:t>
      </w:r>
    </w:p>
    <w:p w14:paraId="615840DA" w14:textId="77777777" w:rsidR="005631BF" w:rsidRPr="00B4789B" w:rsidRDefault="005631BF" w:rsidP="00B4789B">
      <w:pPr>
        <w:pStyle w:val="REG-Pa"/>
      </w:pPr>
    </w:p>
    <w:p w14:paraId="11BCC590" w14:textId="77777777" w:rsidR="005631BF" w:rsidRPr="00B4789B" w:rsidRDefault="005631BF" w:rsidP="0072585C">
      <w:pPr>
        <w:pStyle w:val="REG-Pa"/>
      </w:pPr>
      <w:r w:rsidRPr="00B4789B">
        <w:t>(a)</w:t>
      </w:r>
      <w:r w:rsidRPr="00B4789B">
        <w:tab/>
        <w:t>to confirm that licensees utilise the numbering resources allocated to them efficiently;</w:t>
      </w:r>
    </w:p>
    <w:p w14:paraId="11F3DB0A" w14:textId="77777777" w:rsidR="005631BF" w:rsidRPr="00B4789B" w:rsidRDefault="005631BF" w:rsidP="0072585C">
      <w:pPr>
        <w:pStyle w:val="REG-Pa"/>
      </w:pPr>
    </w:p>
    <w:p w14:paraId="5326CB2D" w14:textId="77777777" w:rsidR="005631BF" w:rsidRPr="00B4789B" w:rsidRDefault="005631BF" w:rsidP="0072585C">
      <w:pPr>
        <w:pStyle w:val="REG-Pa"/>
      </w:pPr>
      <w:r w:rsidRPr="00B4789B">
        <w:t>(b)</w:t>
      </w:r>
      <w:r w:rsidRPr="00B4789B">
        <w:tab/>
        <w:t>to confirm that licensees utilise the numbering resources allocated to them for the purposes specified in these regulations;</w:t>
      </w:r>
    </w:p>
    <w:p w14:paraId="124D4E33" w14:textId="77777777" w:rsidR="005631BF" w:rsidRPr="00B4789B" w:rsidRDefault="005631BF" w:rsidP="0072585C">
      <w:pPr>
        <w:pStyle w:val="REG-Pa"/>
      </w:pPr>
    </w:p>
    <w:p w14:paraId="3ABDADA1" w14:textId="77777777" w:rsidR="005631BF" w:rsidRPr="00B4789B" w:rsidRDefault="005631BF" w:rsidP="0072585C">
      <w:pPr>
        <w:pStyle w:val="REG-Pa"/>
      </w:pPr>
      <w:r w:rsidRPr="00B4789B">
        <w:t>(c)</w:t>
      </w:r>
      <w:r w:rsidRPr="00B4789B">
        <w:tab/>
        <w:t>to confirm that only numbering resources allocated to licensees are in use;</w:t>
      </w:r>
    </w:p>
    <w:p w14:paraId="19BACEAF" w14:textId="77777777" w:rsidR="005631BF" w:rsidRPr="00B4789B" w:rsidRDefault="005631BF" w:rsidP="00B4789B">
      <w:pPr>
        <w:pStyle w:val="REG-Pi"/>
      </w:pPr>
    </w:p>
    <w:p w14:paraId="2E97D735" w14:textId="77777777" w:rsidR="005631BF" w:rsidRPr="00B4789B" w:rsidRDefault="005631BF" w:rsidP="0072585C">
      <w:pPr>
        <w:pStyle w:val="REG-Pa"/>
      </w:pPr>
      <w:r w:rsidRPr="00B4789B">
        <w:t>(d)</w:t>
      </w:r>
      <w:r w:rsidRPr="00B4789B">
        <w:tab/>
        <w:t>to confirm the accuracy of the respective records of the licensees and the Authority;</w:t>
      </w:r>
    </w:p>
    <w:p w14:paraId="1227D89C" w14:textId="77777777" w:rsidR="005631BF" w:rsidRPr="00B4789B" w:rsidRDefault="005631BF" w:rsidP="0072585C">
      <w:pPr>
        <w:pStyle w:val="REG-Pa"/>
      </w:pPr>
    </w:p>
    <w:p w14:paraId="1DAD8FAC" w14:textId="77777777" w:rsidR="005631BF" w:rsidRPr="00B4789B" w:rsidRDefault="005631BF" w:rsidP="0072585C">
      <w:pPr>
        <w:pStyle w:val="REG-Pa"/>
      </w:pPr>
      <w:r w:rsidRPr="00B4789B">
        <w:t>(e)</w:t>
      </w:r>
      <w:r w:rsidRPr="00B4789B">
        <w:tab/>
        <w:t>to facilitate planning of the utilisation of numbering resources;</w:t>
      </w:r>
    </w:p>
    <w:p w14:paraId="266D7966" w14:textId="77777777" w:rsidR="005631BF" w:rsidRPr="00B4789B" w:rsidRDefault="005631BF" w:rsidP="0072585C">
      <w:pPr>
        <w:pStyle w:val="REG-Pa"/>
      </w:pPr>
    </w:p>
    <w:p w14:paraId="50D71592" w14:textId="77777777" w:rsidR="005631BF" w:rsidRPr="00B4789B" w:rsidRDefault="005631BF" w:rsidP="0072585C">
      <w:pPr>
        <w:pStyle w:val="REG-Pa"/>
      </w:pPr>
      <w:r w:rsidRPr="00B4789B">
        <w:t>(f)</w:t>
      </w:r>
      <w:r w:rsidRPr="00B4789B">
        <w:tab/>
        <w:t>to perform the obligations of the Authority owing to the ITU-T of monitoring the utilisation of international numbering resources; and</w:t>
      </w:r>
    </w:p>
    <w:p w14:paraId="666361DF" w14:textId="77777777" w:rsidR="005631BF" w:rsidRPr="00B4789B" w:rsidRDefault="005631BF" w:rsidP="0072585C">
      <w:pPr>
        <w:pStyle w:val="REG-Pa"/>
      </w:pPr>
    </w:p>
    <w:p w14:paraId="0DAE8E11" w14:textId="77777777" w:rsidR="005631BF" w:rsidRPr="00B4789B" w:rsidRDefault="005631BF" w:rsidP="0072585C">
      <w:pPr>
        <w:pStyle w:val="REG-Pa"/>
      </w:pPr>
      <w:r w:rsidRPr="00B4789B">
        <w:t>(g)</w:t>
      </w:r>
      <w:r w:rsidRPr="00B4789B">
        <w:tab/>
        <w:t>to attend to any other matter relating to the utilisation and management of numbering resources.</w:t>
      </w:r>
    </w:p>
    <w:p w14:paraId="7C8CE4C9" w14:textId="77777777" w:rsidR="005631BF" w:rsidRPr="00B4789B" w:rsidRDefault="005631BF" w:rsidP="00B4789B">
      <w:pPr>
        <w:pStyle w:val="REG-Pa"/>
      </w:pPr>
    </w:p>
    <w:p w14:paraId="4431DF37" w14:textId="77777777" w:rsidR="005631BF" w:rsidRPr="009802F7" w:rsidRDefault="005631BF" w:rsidP="009802F7">
      <w:pPr>
        <w:pStyle w:val="REG-Pa"/>
        <w:ind w:left="0" w:firstLine="0"/>
        <w:rPr>
          <w:b/>
        </w:rPr>
      </w:pPr>
      <w:r w:rsidRPr="009802F7">
        <w:rPr>
          <w:b/>
        </w:rPr>
        <w:t>Audit methods</w:t>
      </w:r>
    </w:p>
    <w:p w14:paraId="484D25E9" w14:textId="77777777" w:rsidR="005631BF" w:rsidRPr="009802F7" w:rsidRDefault="005631BF" w:rsidP="009802F7">
      <w:pPr>
        <w:pStyle w:val="REG-Pa"/>
      </w:pPr>
    </w:p>
    <w:p w14:paraId="52B428D2" w14:textId="506207D1" w:rsidR="005631BF" w:rsidRPr="009802F7" w:rsidRDefault="005631BF" w:rsidP="0072585C">
      <w:pPr>
        <w:pStyle w:val="REG-P1"/>
      </w:pPr>
      <w:r w:rsidRPr="009802F7">
        <w:rPr>
          <w:b/>
        </w:rPr>
        <w:lastRenderedPageBreak/>
        <w:t>35.</w:t>
      </w:r>
      <w:r w:rsidRPr="009802F7">
        <w:tab/>
        <w:t>(1)</w:t>
      </w:r>
      <w:r w:rsidRPr="009802F7">
        <w:tab/>
        <w:t>The Authority shall for each audit select and use one or more of the following methods depending on the objectives of the specific audit:</w:t>
      </w:r>
    </w:p>
    <w:p w14:paraId="648EDD93" w14:textId="77777777" w:rsidR="005631BF" w:rsidRPr="00580153" w:rsidRDefault="005631BF" w:rsidP="005631BF">
      <w:pPr>
        <w:pStyle w:val="REG-P0"/>
        <w:tabs>
          <w:tab w:val="left" w:pos="5387"/>
        </w:tabs>
        <w:rPr>
          <w:sz w:val="26"/>
          <w:szCs w:val="26"/>
        </w:rPr>
      </w:pPr>
    </w:p>
    <w:p w14:paraId="57D72FB6" w14:textId="77777777" w:rsidR="005631BF" w:rsidRPr="00053F9C" w:rsidRDefault="005631BF" w:rsidP="00053F9C">
      <w:pPr>
        <w:pStyle w:val="REG-Pa"/>
      </w:pPr>
      <w:r w:rsidRPr="009802F7">
        <w:t>(a)</w:t>
      </w:r>
      <w:r w:rsidRPr="009802F7">
        <w:tab/>
      </w:r>
      <w:r w:rsidRPr="00053F9C">
        <w:t>a desk based audit that requires licensees to complete and submit a written return to the Authority responding to specific questions asked by the Authority;</w:t>
      </w:r>
    </w:p>
    <w:p w14:paraId="754E34C0" w14:textId="77777777" w:rsidR="005631BF" w:rsidRPr="00053F9C" w:rsidRDefault="005631BF" w:rsidP="00053F9C">
      <w:pPr>
        <w:pStyle w:val="REG-Pa"/>
      </w:pPr>
    </w:p>
    <w:p w14:paraId="544AAF92" w14:textId="77777777" w:rsidR="005631BF" w:rsidRPr="00053F9C" w:rsidRDefault="005631BF" w:rsidP="00053F9C">
      <w:pPr>
        <w:pStyle w:val="REG-Pa"/>
      </w:pPr>
      <w:r w:rsidRPr="00053F9C">
        <w:t>(b)</w:t>
      </w:r>
      <w:r w:rsidRPr="00053F9C">
        <w:tab/>
        <w:t>a ‘walk through’ of the procedures of the licensee that requires the licensee to explain In person to the Authority the internal procedures that the licensee is using to ensure compliance with these regulations, and by which the licensee shall provide the authority with supporting documentary evidence of such procedures and their use as determined by the Authority;</w:t>
      </w:r>
    </w:p>
    <w:p w14:paraId="503E5DC3" w14:textId="77777777" w:rsidR="005631BF" w:rsidRPr="00053F9C" w:rsidRDefault="005631BF" w:rsidP="00053F9C">
      <w:pPr>
        <w:pStyle w:val="REG-Pa"/>
      </w:pPr>
    </w:p>
    <w:p w14:paraId="039FE6FF" w14:textId="77777777" w:rsidR="005631BF" w:rsidRPr="00053F9C" w:rsidRDefault="005631BF" w:rsidP="00053F9C">
      <w:pPr>
        <w:pStyle w:val="REG-Pa"/>
      </w:pPr>
      <w:r w:rsidRPr="00053F9C">
        <w:t>(c)</w:t>
      </w:r>
      <w:r w:rsidRPr="00053F9C">
        <w:tab/>
        <w:t>a visit to the premises of the licensee by the duly authorised inspectors of the Authority in terms of sections 123 and 125 of the Act to examine on a representative sampling basis the numbering resources of the licensee;</w:t>
      </w:r>
    </w:p>
    <w:p w14:paraId="286D805B" w14:textId="77777777" w:rsidR="005631BF" w:rsidRPr="00053F9C" w:rsidRDefault="005631BF" w:rsidP="00053F9C">
      <w:pPr>
        <w:pStyle w:val="REG-Pa"/>
      </w:pPr>
    </w:p>
    <w:p w14:paraId="0BE1F3FC" w14:textId="77777777" w:rsidR="005631BF" w:rsidRPr="00053F9C" w:rsidRDefault="005631BF" w:rsidP="00053F9C">
      <w:pPr>
        <w:pStyle w:val="REG-Pa"/>
      </w:pPr>
      <w:r w:rsidRPr="00053F9C">
        <w:t>(d)</w:t>
      </w:r>
      <w:r w:rsidRPr="00053F9C">
        <w:tab/>
        <w:t>the Authority making calls to numbers on a representative sampling basis to ascertain whether they are in service, and if they are in service, the purpose for which they are being used;</w:t>
      </w:r>
    </w:p>
    <w:p w14:paraId="7659C49D" w14:textId="77777777" w:rsidR="005631BF" w:rsidRPr="00053F9C" w:rsidRDefault="005631BF" w:rsidP="00053F9C">
      <w:pPr>
        <w:pStyle w:val="REG-Pa"/>
      </w:pPr>
    </w:p>
    <w:p w14:paraId="6CD8B278" w14:textId="77777777" w:rsidR="005631BF" w:rsidRPr="00053F9C" w:rsidRDefault="005631BF" w:rsidP="00053F9C">
      <w:pPr>
        <w:pStyle w:val="REG-Pa"/>
      </w:pPr>
      <w:r w:rsidRPr="00053F9C">
        <w:t>(e)</w:t>
      </w:r>
      <w:r w:rsidRPr="00053F9C">
        <w:tab/>
        <w:t>any other method the Authority believes is appropriate to achieve the objective of a specific audit.</w:t>
      </w:r>
    </w:p>
    <w:p w14:paraId="5043941D" w14:textId="77777777" w:rsidR="005631BF" w:rsidRPr="00580153" w:rsidRDefault="005631BF" w:rsidP="005631BF">
      <w:pPr>
        <w:pStyle w:val="REG-P0"/>
        <w:tabs>
          <w:tab w:val="left" w:pos="5387"/>
        </w:tabs>
        <w:rPr>
          <w:sz w:val="26"/>
          <w:szCs w:val="26"/>
        </w:rPr>
      </w:pPr>
    </w:p>
    <w:p w14:paraId="4B95F360" w14:textId="77777777" w:rsidR="005631BF" w:rsidRPr="00606443" w:rsidRDefault="005631BF" w:rsidP="00606443">
      <w:pPr>
        <w:pStyle w:val="REG-Pa"/>
        <w:ind w:left="0" w:firstLine="0"/>
        <w:rPr>
          <w:b/>
        </w:rPr>
      </w:pPr>
      <w:r w:rsidRPr="00606443">
        <w:rPr>
          <w:b/>
        </w:rPr>
        <w:t>Frequency of audit</w:t>
      </w:r>
    </w:p>
    <w:p w14:paraId="52A697B8" w14:textId="77777777" w:rsidR="005631BF" w:rsidRPr="00580153" w:rsidRDefault="005631BF" w:rsidP="005631BF">
      <w:pPr>
        <w:pStyle w:val="REG-P0"/>
        <w:tabs>
          <w:tab w:val="left" w:pos="5387"/>
        </w:tabs>
        <w:rPr>
          <w:sz w:val="26"/>
          <w:szCs w:val="26"/>
        </w:rPr>
      </w:pPr>
    </w:p>
    <w:p w14:paraId="5C17529F" w14:textId="3D029459" w:rsidR="005631BF" w:rsidRPr="007E2360" w:rsidRDefault="005631BF" w:rsidP="0072585C">
      <w:pPr>
        <w:pStyle w:val="REG-P1"/>
      </w:pPr>
      <w:r w:rsidRPr="00E57D18">
        <w:rPr>
          <w:b/>
        </w:rPr>
        <w:t>36.</w:t>
      </w:r>
      <w:r w:rsidRPr="007E2360">
        <w:tab/>
        <w:t>(1)</w:t>
      </w:r>
      <w:r w:rsidR="0072585C">
        <w:tab/>
      </w:r>
      <w:r w:rsidRPr="007E2360">
        <w:t>The Authority shall undertake in September of each year a general desk based audit with the objectives of assessing utilisation by licensees of numbering resources allocated to them in and during the year which ended the end of March of that year, and estimating the likely future demand for numbering resources.</w:t>
      </w:r>
    </w:p>
    <w:p w14:paraId="05C9835E" w14:textId="77777777" w:rsidR="005631BF" w:rsidRPr="007E2360" w:rsidRDefault="005631BF" w:rsidP="007E2360">
      <w:pPr>
        <w:pStyle w:val="REG-Pa"/>
      </w:pPr>
    </w:p>
    <w:p w14:paraId="1EC16C51" w14:textId="77777777" w:rsidR="005631BF" w:rsidRPr="007E2360" w:rsidRDefault="005631BF" w:rsidP="0072585C">
      <w:pPr>
        <w:pStyle w:val="REG-P1"/>
      </w:pPr>
      <w:r w:rsidRPr="007E2360">
        <w:t>(2)</w:t>
      </w:r>
      <w:r w:rsidRPr="007E2360">
        <w:tab/>
        <w:t>The Authority may conduct an ad hoc audit at any time upon prior written notice to a licensee when:</w:t>
      </w:r>
    </w:p>
    <w:p w14:paraId="7D65179E" w14:textId="77777777" w:rsidR="005631BF" w:rsidRPr="007E2360" w:rsidRDefault="005631BF" w:rsidP="007E2360">
      <w:pPr>
        <w:pStyle w:val="REG-P1"/>
      </w:pPr>
    </w:p>
    <w:p w14:paraId="2A481172" w14:textId="77777777" w:rsidR="005631BF" w:rsidRPr="007E2360" w:rsidRDefault="005631BF" w:rsidP="00053F9C">
      <w:pPr>
        <w:pStyle w:val="REG-Pa"/>
      </w:pPr>
      <w:r w:rsidRPr="007E2360">
        <w:t>(a)</w:t>
      </w:r>
      <w:r w:rsidRPr="007E2360">
        <w:tab/>
        <w:t>the Authority has concerns about the utilisation by a licensee of the numbering resources allocated to the licensee;</w:t>
      </w:r>
    </w:p>
    <w:p w14:paraId="29D1FE6F" w14:textId="77777777" w:rsidR="005631BF" w:rsidRPr="007E2360" w:rsidRDefault="005631BF" w:rsidP="00053F9C">
      <w:pPr>
        <w:pStyle w:val="REG-Pa"/>
      </w:pPr>
    </w:p>
    <w:p w14:paraId="781AAEC1" w14:textId="77777777" w:rsidR="005631BF" w:rsidRPr="007E2360" w:rsidRDefault="005631BF" w:rsidP="00053F9C">
      <w:pPr>
        <w:pStyle w:val="REG-Pa"/>
      </w:pPr>
      <w:r w:rsidRPr="007E2360">
        <w:t>(b)</w:t>
      </w:r>
      <w:r w:rsidRPr="007E2360">
        <w:tab/>
        <w:t>the Authority must supply Information to the ITU-T; or</w:t>
      </w:r>
    </w:p>
    <w:p w14:paraId="32AF186D" w14:textId="77777777" w:rsidR="005631BF" w:rsidRPr="007E2360" w:rsidRDefault="005631BF" w:rsidP="00053F9C">
      <w:pPr>
        <w:pStyle w:val="REG-Pa"/>
      </w:pPr>
    </w:p>
    <w:p w14:paraId="0248E03F" w14:textId="77777777" w:rsidR="005631BF" w:rsidRPr="007E2360" w:rsidRDefault="005631BF" w:rsidP="00053F9C">
      <w:pPr>
        <w:pStyle w:val="REG-Pa"/>
      </w:pPr>
      <w:r w:rsidRPr="007E2360">
        <w:t>(c)</w:t>
      </w:r>
      <w:r w:rsidRPr="007E2360">
        <w:tab/>
        <w:t>the Authority identifies a need to inform itself on any aspect of the utilisation of numbering resources.</w:t>
      </w:r>
    </w:p>
    <w:p w14:paraId="40CF91C6" w14:textId="77777777" w:rsidR="005631BF" w:rsidRPr="007E2360" w:rsidRDefault="005631BF" w:rsidP="007E2360">
      <w:pPr>
        <w:pStyle w:val="REG-P1"/>
      </w:pPr>
    </w:p>
    <w:p w14:paraId="76183E4F" w14:textId="77777777" w:rsidR="005631BF" w:rsidRPr="00D727AD" w:rsidRDefault="005631BF" w:rsidP="00D727AD">
      <w:pPr>
        <w:pStyle w:val="REG-Pa"/>
        <w:ind w:left="0" w:firstLine="0"/>
        <w:rPr>
          <w:b/>
        </w:rPr>
      </w:pPr>
      <w:r w:rsidRPr="00D727AD">
        <w:rPr>
          <w:b/>
        </w:rPr>
        <w:t>Content of annual audit return</w:t>
      </w:r>
    </w:p>
    <w:p w14:paraId="1B1B4454" w14:textId="77777777" w:rsidR="005631BF" w:rsidRPr="00D727AD" w:rsidRDefault="005631BF" w:rsidP="00D727AD">
      <w:pPr>
        <w:pStyle w:val="REG-Pa"/>
      </w:pPr>
    </w:p>
    <w:p w14:paraId="00190616" w14:textId="77777777" w:rsidR="005631BF" w:rsidRPr="00D727AD" w:rsidRDefault="005631BF" w:rsidP="00053F9C">
      <w:pPr>
        <w:pStyle w:val="REG-P1"/>
      </w:pPr>
      <w:r w:rsidRPr="00D727AD">
        <w:rPr>
          <w:b/>
        </w:rPr>
        <w:t>37.</w:t>
      </w:r>
      <w:r w:rsidRPr="00D727AD">
        <w:tab/>
        <w:t>Unless the Authority notifies licensees before the end of August of any year of alternative information requirements, licensees must provide the Authority before the end of October of each year with the following information as at 30 September of that year:</w:t>
      </w:r>
    </w:p>
    <w:p w14:paraId="5B0B3CFA" w14:textId="77777777" w:rsidR="005631BF" w:rsidRPr="00D727AD" w:rsidRDefault="005631BF" w:rsidP="00D727AD">
      <w:pPr>
        <w:pStyle w:val="REG-Pa"/>
      </w:pPr>
    </w:p>
    <w:p w14:paraId="592F2B7F" w14:textId="77777777" w:rsidR="005631BF" w:rsidRPr="00D727AD" w:rsidRDefault="005631BF" w:rsidP="00D727AD">
      <w:pPr>
        <w:pStyle w:val="REG-Pa"/>
      </w:pPr>
      <w:r w:rsidRPr="00D727AD">
        <w:t>(1)</w:t>
      </w:r>
      <w:r w:rsidRPr="00D727AD">
        <w:tab/>
        <w:t>the numbers and number blocks allocated by the Authority to the licensee, and configured in the network(s) of the licensee;</w:t>
      </w:r>
    </w:p>
    <w:p w14:paraId="01A4851A" w14:textId="77777777" w:rsidR="005631BF" w:rsidRPr="00D727AD" w:rsidRDefault="005631BF" w:rsidP="00D727AD">
      <w:pPr>
        <w:pStyle w:val="REG-Pa"/>
      </w:pPr>
    </w:p>
    <w:p w14:paraId="1F92E162" w14:textId="77777777" w:rsidR="005631BF" w:rsidRPr="00D727AD" w:rsidRDefault="005631BF" w:rsidP="00D727AD">
      <w:pPr>
        <w:pStyle w:val="REG-Pa"/>
      </w:pPr>
      <w:r w:rsidRPr="00D727AD">
        <w:t>(2)</w:t>
      </w:r>
      <w:r w:rsidRPr="00D727AD">
        <w:tab/>
        <w:t>the numbers and number blocks allocated by the Authority to the licensee, but not yet configured in the network(s) of the licensee;</w:t>
      </w:r>
    </w:p>
    <w:p w14:paraId="60DD2326" w14:textId="77777777" w:rsidR="005631BF" w:rsidRPr="00D727AD" w:rsidRDefault="005631BF" w:rsidP="00D727AD">
      <w:pPr>
        <w:pStyle w:val="REG-Pa"/>
      </w:pPr>
    </w:p>
    <w:p w14:paraId="1E9A5724" w14:textId="77777777" w:rsidR="005631BF" w:rsidRPr="00D727AD" w:rsidRDefault="005631BF" w:rsidP="00D727AD">
      <w:pPr>
        <w:pStyle w:val="REG-Pa"/>
      </w:pPr>
      <w:r w:rsidRPr="00D727AD">
        <w:t>(3)</w:t>
      </w:r>
      <w:r w:rsidRPr="00D727AD">
        <w:tab/>
        <w:t>the numbers and number blocks allocated to the licensee which are assigned to customers and are being used by customers, which use includes but is not limited to the use of roaming services by business and tourist visitors to Namibia and numbers in a state of quarantine;</w:t>
      </w:r>
    </w:p>
    <w:p w14:paraId="220DB248" w14:textId="77777777" w:rsidR="005631BF" w:rsidRPr="00D727AD" w:rsidRDefault="005631BF" w:rsidP="00D727AD">
      <w:pPr>
        <w:pStyle w:val="REG-Pa"/>
      </w:pPr>
    </w:p>
    <w:p w14:paraId="027D4276" w14:textId="77777777" w:rsidR="005631BF" w:rsidRPr="00D727AD" w:rsidRDefault="005631BF" w:rsidP="00D727AD">
      <w:pPr>
        <w:pStyle w:val="REG-Pa"/>
      </w:pPr>
      <w:r w:rsidRPr="00D727AD">
        <w:t>(4)</w:t>
      </w:r>
      <w:r w:rsidRPr="00D727AD">
        <w:tab/>
        <w:t>the proportion of each block of numbers allocated to the licensee which are programmed into SIMs and still in the retail chain;</w:t>
      </w:r>
    </w:p>
    <w:p w14:paraId="1A6B553A" w14:textId="77777777" w:rsidR="005631BF" w:rsidRPr="00D727AD" w:rsidRDefault="005631BF" w:rsidP="00D727AD">
      <w:pPr>
        <w:pStyle w:val="REG-Pa"/>
      </w:pPr>
    </w:p>
    <w:p w14:paraId="22B159EE" w14:textId="77777777" w:rsidR="005631BF" w:rsidRPr="00D727AD" w:rsidRDefault="005631BF" w:rsidP="00D727AD">
      <w:pPr>
        <w:pStyle w:val="REG-Pa"/>
      </w:pPr>
      <w:r w:rsidRPr="00D727AD">
        <w:t>(5)</w:t>
      </w:r>
      <w:r w:rsidRPr="00D727AD">
        <w:tab/>
        <w:t>the proportion of each block of numbers allocated to the licensee which are used by the licensee for internal use, for example, as service numbers or test numbers;</w:t>
      </w:r>
    </w:p>
    <w:p w14:paraId="08D3D15C" w14:textId="77777777" w:rsidR="005631BF" w:rsidRPr="00D727AD" w:rsidRDefault="005631BF" w:rsidP="00D727AD">
      <w:pPr>
        <w:pStyle w:val="REG-Pa"/>
      </w:pPr>
    </w:p>
    <w:p w14:paraId="41137E5A" w14:textId="77777777" w:rsidR="005631BF" w:rsidRPr="00D727AD" w:rsidRDefault="005631BF" w:rsidP="00D727AD">
      <w:pPr>
        <w:pStyle w:val="REG-Pa"/>
      </w:pPr>
      <w:r w:rsidRPr="00D727AD">
        <w:t>(6)</w:t>
      </w:r>
      <w:r w:rsidRPr="00D727AD">
        <w:tab/>
        <w:t>if relevant, the total quantity of numbers ported-out in respect of each block of numbers allocated to the licensee;</w:t>
      </w:r>
    </w:p>
    <w:p w14:paraId="23E32AEC" w14:textId="77777777" w:rsidR="005631BF" w:rsidRPr="00D727AD" w:rsidRDefault="005631BF" w:rsidP="00D727AD">
      <w:pPr>
        <w:pStyle w:val="REG-Pa"/>
      </w:pPr>
    </w:p>
    <w:p w14:paraId="5CF26C9C" w14:textId="77777777" w:rsidR="005631BF" w:rsidRPr="00D727AD" w:rsidRDefault="005631BF" w:rsidP="00D727AD">
      <w:pPr>
        <w:pStyle w:val="REG-Pa"/>
      </w:pPr>
      <w:r w:rsidRPr="00D727AD">
        <w:t>(7)</w:t>
      </w:r>
      <w:r w:rsidRPr="00D727AD">
        <w:tab/>
        <w:t>if relevant, the total quantity of numbers ported-in in respect of each number designation, for example, mobile or fixed-line;</w:t>
      </w:r>
    </w:p>
    <w:p w14:paraId="5B3D8472" w14:textId="77777777" w:rsidR="005631BF" w:rsidRPr="00D727AD" w:rsidRDefault="005631BF" w:rsidP="00D727AD">
      <w:pPr>
        <w:pStyle w:val="REG-Pa"/>
      </w:pPr>
    </w:p>
    <w:p w14:paraId="620EF935" w14:textId="77777777" w:rsidR="005631BF" w:rsidRPr="00D727AD" w:rsidRDefault="005631BF" w:rsidP="00D727AD">
      <w:pPr>
        <w:pStyle w:val="REG-Pa"/>
      </w:pPr>
      <w:r w:rsidRPr="00D727AD">
        <w:t>(8)</w:t>
      </w:r>
      <w:r w:rsidRPr="00D727AD">
        <w:tab/>
        <w:t>the growth (or reduction) in the use of numbers expected by the licensee in the year ahead in respect of each number designation, for example, mobile or fixed-line;</w:t>
      </w:r>
    </w:p>
    <w:p w14:paraId="737B4064" w14:textId="77777777" w:rsidR="005631BF" w:rsidRPr="00D727AD" w:rsidRDefault="005631BF" w:rsidP="00D727AD">
      <w:pPr>
        <w:pStyle w:val="REG-Pa"/>
      </w:pPr>
    </w:p>
    <w:p w14:paraId="5A6229DF" w14:textId="77777777" w:rsidR="005631BF" w:rsidRPr="00D727AD" w:rsidRDefault="005631BF" w:rsidP="00D727AD">
      <w:pPr>
        <w:pStyle w:val="REG-Pa"/>
      </w:pPr>
      <w:r w:rsidRPr="00D727AD">
        <w:t>(9)</w:t>
      </w:r>
      <w:r w:rsidRPr="00D727AD">
        <w:tab/>
        <w:t>a five year forward forecast of additional numbering resources required by the licensee form the Authority; and</w:t>
      </w:r>
    </w:p>
    <w:p w14:paraId="02ED3F6F" w14:textId="77777777" w:rsidR="005631BF" w:rsidRPr="00D727AD" w:rsidRDefault="005631BF" w:rsidP="00D727AD">
      <w:pPr>
        <w:pStyle w:val="REG-Pa"/>
      </w:pPr>
    </w:p>
    <w:p w14:paraId="62A73C9F" w14:textId="77777777" w:rsidR="005631BF" w:rsidRPr="00D727AD" w:rsidRDefault="005631BF" w:rsidP="00D727AD">
      <w:pPr>
        <w:pStyle w:val="REG-Pa"/>
      </w:pPr>
      <w:r w:rsidRPr="00D727AD">
        <w:t>(10)</w:t>
      </w:r>
      <w:r w:rsidRPr="00D727AD">
        <w:tab/>
        <w:t>information on any new services the licensee may introduce during the next two years and possible quantity of additional numbering resources to be required by the licensee from the Authority for the proposed new service.</w:t>
      </w:r>
    </w:p>
    <w:p w14:paraId="44CD7B8D" w14:textId="77777777" w:rsidR="005631BF" w:rsidRPr="00580153" w:rsidRDefault="005631BF" w:rsidP="005631BF">
      <w:pPr>
        <w:pStyle w:val="REG-P0"/>
        <w:tabs>
          <w:tab w:val="left" w:pos="5387"/>
        </w:tabs>
        <w:rPr>
          <w:sz w:val="26"/>
          <w:szCs w:val="26"/>
        </w:rPr>
      </w:pPr>
    </w:p>
    <w:p w14:paraId="1A09AE43" w14:textId="77777777" w:rsidR="004D63D7" w:rsidRDefault="004D63D7" w:rsidP="004D63D7">
      <w:pPr>
        <w:pStyle w:val="REG-H3A"/>
      </w:pPr>
      <w:r>
        <w:t>CHAPTER VI</w:t>
      </w:r>
    </w:p>
    <w:p w14:paraId="006EF23F" w14:textId="77777777" w:rsidR="005631BF" w:rsidRPr="00580153" w:rsidRDefault="005631BF" w:rsidP="004D63D7">
      <w:pPr>
        <w:pStyle w:val="REG-H3A"/>
        <w:rPr>
          <w:bCs/>
        </w:rPr>
      </w:pPr>
      <w:r w:rsidRPr="00580153">
        <w:t>FEES</w:t>
      </w:r>
    </w:p>
    <w:p w14:paraId="3B500D50" w14:textId="77777777" w:rsidR="005631BF" w:rsidRPr="00580153" w:rsidRDefault="005631BF" w:rsidP="005631BF">
      <w:pPr>
        <w:pStyle w:val="REG-P0"/>
        <w:tabs>
          <w:tab w:val="left" w:pos="5387"/>
        </w:tabs>
        <w:rPr>
          <w:sz w:val="26"/>
          <w:szCs w:val="26"/>
        </w:rPr>
      </w:pPr>
    </w:p>
    <w:p w14:paraId="091B9946" w14:textId="77777777" w:rsidR="005631BF" w:rsidRPr="00580153" w:rsidRDefault="005631BF" w:rsidP="005631BF">
      <w:pPr>
        <w:pStyle w:val="REG-P0"/>
        <w:tabs>
          <w:tab w:val="left" w:pos="5387"/>
        </w:tabs>
      </w:pPr>
      <w:r w:rsidRPr="00580153">
        <w:rPr>
          <w:b/>
          <w:bCs/>
        </w:rPr>
        <w:t>Timetable for payment of fees</w:t>
      </w:r>
    </w:p>
    <w:p w14:paraId="02D3BDE4" w14:textId="77777777" w:rsidR="005631BF" w:rsidRPr="00580153" w:rsidRDefault="005631BF" w:rsidP="005631BF">
      <w:pPr>
        <w:pStyle w:val="REG-P0"/>
        <w:tabs>
          <w:tab w:val="left" w:pos="5387"/>
        </w:tabs>
        <w:rPr>
          <w:sz w:val="26"/>
          <w:szCs w:val="26"/>
        </w:rPr>
      </w:pPr>
    </w:p>
    <w:p w14:paraId="102894CB" w14:textId="2BCE3DD0" w:rsidR="005631BF" w:rsidRPr="004D63D7" w:rsidRDefault="005631BF" w:rsidP="00B0381D">
      <w:pPr>
        <w:pStyle w:val="REG-P1"/>
      </w:pPr>
      <w:r w:rsidRPr="004D63D7">
        <w:rPr>
          <w:b/>
        </w:rPr>
        <w:t>38.</w:t>
      </w:r>
      <w:r w:rsidRPr="004D63D7">
        <w:tab/>
        <w:t>(1)</w:t>
      </w:r>
      <w:r w:rsidR="004D63D7">
        <w:tab/>
      </w:r>
      <w:r w:rsidRPr="004D63D7">
        <w:t xml:space="preserve">By the end of December each year the Authority shall notify each licensee of the chargeable fee that they must pay to the Authority for the use of the </w:t>
      </w:r>
      <w:r w:rsidR="00B0381D">
        <w:t xml:space="preserve">numbering </w:t>
      </w:r>
      <w:r w:rsidRPr="004D63D7">
        <w:t>resources allocated to them as at the end of September of that year.</w:t>
      </w:r>
    </w:p>
    <w:p w14:paraId="7FE0F5BA" w14:textId="77777777" w:rsidR="005631BF" w:rsidRPr="004D63D7" w:rsidRDefault="005631BF" w:rsidP="004D63D7">
      <w:pPr>
        <w:pStyle w:val="REG-Pa"/>
      </w:pPr>
    </w:p>
    <w:p w14:paraId="743FEA6F" w14:textId="77777777" w:rsidR="005631BF" w:rsidRPr="004D63D7" w:rsidRDefault="005631BF" w:rsidP="00B0381D">
      <w:pPr>
        <w:pStyle w:val="REG-P1"/>
      </w:pPr>
      <w:r w:rsidRPr="004D63D7">
        <w:t>(2)</w:t>
      </w:r>
      <w:r w:rsidRPr="004D63D7">
        <w:tab/>
        <w:t>The licensee shall pay to the Authority the fees for utilising the numbering resources allocated by the Authority to the licensee within thirty days of the date on which the Authority notifies the licensee in writing of the amount due.</w:t>
      </w:r>
    </w:p>
    <w:p w14:paraId="5311ACEB" w14:textId="77777777" w:rsidR="005631BF" w:rsidRPr="004D63D7" w:rsidRDefault="005631BF" w:rsidP="004D63D7">
      <w:pPr>
        <w:pStyle w:val="REG-Pa"/>
      </w:pPr>
    </w:p>
    <w:p w14:paraId="6823924E" w14:textId="77777777" w:rsidR="005631BF" w:rsidRPr="00C20E68" w:rsidRDefault="005631BF" w:rsidP="00C20E68">
      <w:pPr>
        <w:pStyle w:val="REG-Pa"/>
        <w:ind w:left="0" w:firstLine="0"/>
        <w:rPr>
          <w:b/>
        </w:rPr>
      </w:pPr>
      <w:r w:rsidRPr="00C20E68">
        <w:rPr>
          <w:b/>
        </w:rPr>
        <w:t>Calculation of fees</w:t>
      </w:r>
    </w:p>
    <w:p w14:paraId="37B0997F" w14:textId="77777777" w:rsidR="005631BF" w:rsidRPr="00C20E68" w:rsidRDefault="005631BF" w:rsidP="00C20E68">
      <w:pPr>
        <w:pStyle w:val="REG-P1"/>
      </w:pPr>
    </w:p>
    <w:p w14:paraId="0CFD6AD7" w14:textId="227BF632" w:rsidR="005631BF" w:rsidRPr="00C20E68" w:rsidRDefault="005631BF" w:rsidP="00B0381D">
      <w:pPr>
        <w:pStyle w:val="REG-P1"/>
      </w:pPr>
      <w:r w:rsidRPr="004D63D7">
        <w:rPr>
          <w:b/>
        </w:rPr>
        <w:t>39.</w:t>
      </w:r>
      <w:r w:rsidRPr="00C20E68">
        <w:tab/>
        <w:t>(1)</w:t>
      </w:r>
      <w:r w:rsidR="00D34762">
        <w:tab/>
      </w:r>
      <w:r w:rsidRPr="00C20E68">
        <w:t>The Authority shall calculate the fees payable for the use of numbering resources that compensate for the management costs of the numbering plan and the control of its use.</w:t>
      </w:r>
    </w:p>
    <w:p w14:paraId="70F87B71" w14:textId="77777777" w:rsidR="005631BF" w:rsidRPr="00C20E68" w:rsidRDefault="005631BF" w:rsidP="00C20E68">
      <w:pPr>
        <w:pStyle w:val="REG-Pa"/>
      </w:pPr>
    </w:p>
    <w:p w14:paraId="07A486E1" w14:textId="3F0AC7A7" w:rsidR="005631BF" w:rsidRDefault="005631BF" w:rsidP="00B0381D">
      <w:pPr>
        <w:pStyle w:val="REG-Pa"/>
      </w:pPr>
      <w:r w:rsidRPr="00C20E68">
        <w:t>(a)</w:t>
      </w:r>
      <w:r w:rsidRPr="00C20E68">
        <w:tab/>
        <w:t>based on its own records and the analysis of the annual audit returns, the Authority shall calculate the total quantity of numbers with a given number of digits assigned to each Licensee, including assigned numbers that are to be withdrawn but remain allocated on the date the Authority undertakes the calculation. These totals shall be aggregated to give the total quantity of assigned numbers for each number length.</w:t>
      </w:r>
    </w:p>
    <w:p w14:paraId="1B9A3507" w14:textId="54FECA6D" w:rsidR="004E120E" w:rsidRDefault="004E120E" w:rsidP="00B0381D">
      <w:pPr>
        <w:pStyle w:val="REG-Pa"/>
      </w:pPr>
    </w:p>
    <w:p w14:paraId="4DA892EF" w14:textId="2F9DE1B0" w:rsidR="004E120E" w:rsidRPr="00C20E68" w:rsidRDefault="004E120E" w:rsidP="004E120E">
      <w:pPr>
        <w:pStyle w:val="REG-Amend"/>
      </w:pPr>
      <w:r>
        <w:t>[The word “Based” at the beginning of paragraph (a) should be capitalised.]</w:t>
      </w:r>
    </w:p>
    <w:p w14:paraId="4DD71DB6" w14:textId="77777777" w:rsidR="005631BF" w:rsidRPr="00C20E68" w:rsidRDefault="005631BF" w:rsidP="00B0381D">
      <w:pPr>
        <w:pStyle w:val="REG-Pa"/>
      </w:pPr>
    </w:p>
    <w:p w14:paraId="62EB5632" w14:textId="468A1A01" w:rsidR="0091012D" w:rsidRPr="0040739C" w:rsidRDefault="005631BF" w:rsidP="0091012D">
      <w:pPr>
        <w:pStyle w:val="REG-Pa"/>
        <w:rPr>
          <w:lang w:val="en-US"/>
        </w:rPr>
      </w:pPr>
      <w:r w:rsidRPr="0040739C">
        <w:t>(b)</w:t>
      </w:r>
      <w:r w:rsidRPr="0040739C">
        <w:tab/>
      </w:r>
      <w:r w:rsidR="0091012D" w:rsidRPr="0040739C">
        <w:t>T</w:t>
      </w:r>
      <w:r w:rsidRPr="0040739C">
        <w:t xml:space="preserve">he Authority shall calculate the chargeable fee per </w:t>
      </w:r>
      <w:r w:rsidR="0091012D" w:rsidRPr="0040739C">
        <w:t>number</w:t>
      </w:r>
      <w:r w:rsidRPr="0040739C">
        <w:t xml:space="preserve"> based on the ‘chargeable quantity of numbers by applying</w:t>
      </w:r>
      <w:r w:rsidR="0091012D" w:rsidRPr="0040739C">
        <w:rPr>
          <w:lang w:val="en-US"/>
        </w:rPr>
        <w:t xml:space="preserve"> the reference value to a weight,</w:t>
      </w:r>
      <w:r w:rsidR="00E951FC">
        <w:rPr>
          <w:rStyle w:val="FootnoteReference"/>
          <w:lang w:val="en-US"/>
        </w:rPr>
        <w:footnoteReference w:id="2"/>
      </w:r>
      <w:r w:rsidR="0091012D" w:rsidRPr="0040739C">
        <w:rPr>
          <w:lang w:val="en-US"/>
        </w:rPr>
        <w:t xml:space="preserve"> to reflect the value of shorter numbers.</w:t>
      </w:r>
    </w:p>
    <w:p w14:paraId="7CDEC57E" w14:textId="77777777" w:rsidR="005631BF" w:rsidRPr="00F368D4" w:rsidRDefault="005631BF" w:rsidP="005631BF">
      <w:pPr>
        <w:pStyle w:val="REG-P0"/>
        <w:tabs>
          <w:tab w:val="left" w:pos="5387"/>
        </w:tabs>
        <w:rPr>
          <w:sz w:val="28"/>
          <w:szCs w:val="28"/>
          <w:highlight w:val="yellow"/>
        </w:rPr>
      </w:pPr>
    </w:p>
    <w:tbl>
      <w:tblPr>
        <w:tblW w:w="0" w:type="auto"/>
        <w:tblInd w:w="1758" w:type="dxa"/>
        <w:tblLayout w:type="fixed"/>
        <w:tblCellMar>
          <w:top w:w="28" w:type="dxa"/>
          <w:left w:w="57" w:type="dxa"/>
          <w:bottom w:w="28" w:type="dxa"/>
          <w:right w:w="57" w:type="dxa"/>
        </w:tblCellMar>
        <w:tblLook w:val="01E0" w:firstRow="1" w:lastRow="1" w:firstColumn="1" w:lastColumn="1" w:noHBand="0" w:noVBand="0"/>
      </w:tblPr>
      <w:tblGrid>
        <w:gridCol w:w="1649"/>
        <w:gridCol w:w="1276"/>
      </w:tblGrid>
      <w:tr w:rsidR="00F368D4" w:rsidRPr="00F368D4" w14:paraId="7821467B" w14:textId="77777777" w:rsidTr="00BD4643">
        <w:tc>
          <w:tcPr>
            <w:tcW w:w="1649" w:type="dxa"/>
            <w:tcBorders>
              <w:top w:val="single" w:sz="4" w:space="0" w:color="000000"/>
              <w:left w:val="single" w:sz="4" w:space="0" w:color="000000"/>
              <w:bottom w:val="single" w:sz="4" w:space="0" w:color="000000"/>
              <w:right w:val="single" w:sz="4" w:space="0" w:color="000000"/>
            </w:tcBorders>
          </w:tcPr>
          <w:p w14:paraId="75712CC9" w14:textId="5577E9F4" w:rsidR="00F368D4" w:rsidRPr="00586AFB" w:rsidRDefault="00F368D4" w:rsidP="00D146D2">
            <w:pPr>
              <w:pStyle w:val="REG-P0"/>
              <w:tabs>
                <w:tab w:val="left" w:pos="5387"/>
              </w:tabs>
              <w:rPr>
                <w:b/>
                <w:bCs/>
                <w:sz w:val="20"/>
                <w:szCs w:val="20"/>
              </w:rPr>
            </w:pPr>
            <w:r w:rsidRPr="00586AFB">
              <w:rPr>
                <w:b/>
                <w:bCs/>
                <w:sz w:val="20"/>
                <w:szCs w:val="20"/>
              </w:rPr>
              <w:t>Number</w:t>
            </w:r>
          </w:p>
        </w:tc>
        <w:tc>
          <w:tcPr>
            <w:tcW w:w="1276" w:type="dxa"/>
            <w:tcBorders>
              <w:top w:val="single" w:sz="4" w:space="0" w:color="000000"/>
              <w:left w:val="single" w:sz="4" w:space="0" w:color="000000"/>
              <w:bottom w:val="single" w:sz="4" w:space="0" w:color="000000"/>
              <w:right w:val="single" w:sz="4" w:space="0" w:color="000000"/>
            </w:tcBorders>
          </w:tcPr>
          <w:p w14:paraId="11D01E26" w14:textId="011B8C53" w:rsidR="00F368D4" w:rsidRPr="00586AFB" w:rsidRDefault="00F368D4" w:rsidP="00D146D2">
            <w:pPr>
              <w:pStyle w:val="REG-P0"/>
              <w:tabs>
                <w:tab w:val="left" w:pos="5387"/>
              </w:tabs>
              <w:rPr>
                <w:b/>
                <w:bCs/>
                <w:sz w:val="20"/>
                <w:szCs w:val="20"/>
              </w:rPr>
            </w:pPr>
            <w:r w:rsidRPr="00586AFB">
              <w:rPr>
                <w:b/>
                <w:bCs/>
                <w:sz w:val="20"/>
                <w:szCs w:val="20"/>
              </w:rPr>
              <w:t>Weight</w:t>
            </w:r>
          </w:p>
        </w:tc>
      </w:tr>
      <w:tr w:rsidR="005631BF" w:rsidRPr="00F368D4" w14:paraId="765C5F4E" w14:textId="77777777" w:rsidTr="00BD4643">
        <w:tc>
          <w:tcPr>
            <w:tcW w:w="1649" w:type="dxa"/>
            <w:tcBorders>
              <w:top w:val="single" w:sz="4" w:space="0" w:color="000000"/>
              <w:left w:val="single" w:sz="4" w:space="0" w:color="000000"/>
              <w:bottom w:val="single" w:sz="4" w:space="0" w:color="000000"/>
              <w:right w:val="single" w:sz="4" w:space="0" w:color="000000"/>
            </w:tcBorders>
          </w:tcPr>
          <w:p w14:paraId="094B7DD8" w14:textId="77777777" w:rsidR="005631BF" w:rsidRPr="00586AFB" w:rsidRDefault="005631BF" w:rsidP="00D146D2">
            <w:pPr>
              <w:pStyle w:val="REG-P0"/>
              <w:tabs>
                <w:tab w:val="left" w:pos="5387"/>
              </w:tabs>
              <w:rPr>
                <w:sz w:val="20"/>
                <w:szCs w:val="20"/>
              </w:rPr>
            </w:pPr>
            <w:r w:rsidRPr="00586AFB">
              <w:rPr>
                <w:sz w:val="20"/>
                <w:szCs w:val="20"/>
              </w:rPr>
              <w:t>3 Digit Numbers</w:t>
            </w:r>
          </w:p>
        </w:tc>
        <w:tc>
          <w:tcPr>
            <w:tcW w:w="1276" w:type="dxa"/>
            <w:tcBorders>
              <w:top w:val="single" w:sz="4" w:space="0" w:color="000000"/>
              <w:left w:val="single" w:sz="4" w:space="0" w:color="000000"/>
              <w:bottom w:val="single" w:sz="4" w:space="0" w:color="000000"/>
              <w:right w:val="single" w:sz="4" w:space="0" w:color="000000"/>
            </w:tcBorders>
          </w:tcPr>
          <w:p w14:paraId="30277FBE" w14:textId="77777777" w:rsidR="005631BF" w:rsidRPr="00586AFB" w:rsidRDefault="005631BF" w:rsidP="00D146D2">
            <w:pPr>
              <w:pStyle w:val="REG-P0"/>
              <w:tabs>
                <w:tab w:val="left" w:pos="5387"/>
              </w:tabs>
              <w:rPr>
                <w:sz w:val="20"/>
                <w:szCs w:val="20"/>
              </w:rPr>
            </w:pPr>
            <w:r w:rsidRPr="00586AFB">
              <w:rPr>
                <w:sz w:val="20"/>
                <w:szCs w:val="20"/>
              </w:rPr>
              <w:t>= 1,000,000</w:t>
            </w:r>
          </w:p>
        </w:tc>
      </w:tr>
      <w:tr w:rsidR="005631BF" w:rsidRPr="00F368D4" w14:paraId="027FC3C2" w14:textId="77777777" w:rsidTr="00BD4643">
        <w:tc>
          <w:tcPr>
            <w:tcW w:w="1649" w:type="dxa"/>
            <w:tcBorders>
              <w:top w:val="single" w:sz="4" w:space="0" w:color="000000"/>
              <w:left w:val="single" w:sz="4" w:space="0" w:color="000000"/>
              <w:bottom w:val="single" w:sz="4" w:space="0" w:color="000000"/>
              <w:right w:val="single" w:sz="4" w:space="0" w:color="000000"/>
            </w:tcBorders>
          </w:tcPr>
          <w:p w14:paraId="50C137E2" w14:textId="77777777" w:rsidR="005631BF" w:rsidRPr="00586AFB" w:rsidRDefault="005631BF" w:rsidP="00D146D2">
            <w:pPr>
              <w:pStyle w:val="REG-P0"/>
              <w:tabs>
                <w:tab w:val="left" w:pos="5387"/>
              </w:tabs>
              <w:rPr>
                <w:sz w:val="20"/>
                <w:szCs w:val="20"/>
              </w:rPr>
            </w:pPr>
            <w:r w:rsidRPr="00586AFB">
              <w:rPr>
                <w:sz w:val="20"/>
                <w:szCs w:val="20"/>
              </w:rPr>
              <w:t>4 Digit Numbers</w:t>
            </w:r>
          </w:p>
        </w:tc>
        <w:tc>
          <w:tcPr>
            <w:tcW w:w="1276" w:type="dxa"/>
            <w:tcBorders>
              <w:top w:val="single" w:sz="4" w:space="0" w:color="000000"/>
              <w:left w:val="single" w:sz="4" w:space="0" w:color="000000"/>
              <w:bottom w:val="single" w:sz="4" w:space="0" w:color="000000"/>
              <w:right w:val="single" w:sz="4" w:space="0" w:color="000000"/>
            </w:tcBorders>
          </w:tcPr>
          <w:p w14:paraId="1F89BF62" w14:textId="77777777" w:rsidR="005631BF" w:rsidRPr="00586AFB" w:rsidRDefault="005631BF" w:rsidP="00D146D2">
            <w:pPr>
              <w:pStyle w:val="REG-P0"/>
              <w:tabs>
                <w:tab w:val="left" w:pos="5387"/>
              </w:tabs>
              <w:rPr>
                <w:sz w:val="20"/>
                <w:szCs w:val="20"/>
              </w:rPr>
            </w:pPr>
            <w:r w:rsidRPr="00586AFB">
              <w:rPr>
                <w:sz w:val="20"/>
                <w:szCs w:val="20"/>
              </w:rPr>
              <w:t>= 100,000</w:t>
            </w:r>
          </w:p>
        </w:tc>
      </w:tr>
      <w:tr w:rsidR="005631BF" w:rsidRPr="00F368D4" w14:paraId="01AA1AC9" w14:textId="77777777" w:rsidTr="00BD4643">
        <w:tc>
          <w:tcPr>
            <w:tcW w:w="1649" w:type="dxa"/>
            <w:tcBorders>
              <w:top w:val="single" w:sz="4" w:space="0" w:color="000000"/>
              <w:left w:val="single" w:sz="4" w:space="0" w:color="000000"/>
              <w:bottom w:val="single" w:sz="4" w:space="0" w:color="000000"/>
              <w:right w:val="single" w:sz="4" w:space="0" w:color="000000"/>
            </w:tcBorders>
          </w:tcPr>
          <w:p w14:paraId="7A85A2F1" w14:textId="77777777" w:rsidR="005631BF" w:rsidRPr="00586AFB" w:rsidRDefault="005631BF" w:rsidP="00D146D2">
            <w:pPr>
              <w:pStyle w:val="REG-P0"/>
              <w:tabs>
                <w:tab w:val="left" w:pos="5387"/>
              </w:tabs>
              <w:rPr>
                <w:sz w:val="20"/>
                <w:szCs w:val="20"/>
              </w:rPr>
            </w:pPr>
            <w:r w:rsidRPr="00586AFB">
              <w:rPr>
                <w:sz w:val="20"/>
                <w:szCs w:val="20"/>
              </w:rPr>
              <w:t>5 Digit Numbers</w:t>
            </w:r>
          </w:p>
        </w:tc>
        <w:tc>
          <w:tcPr>
            <w:tcW w:w="1276" w:type="dxa"/>
            <w:tcBorders>
              <w:top w:val="single" w:sz="4" w:space="0" w:color="000000"/>
              <w:left w:val="single" w:sz="4" w:space="0" w:color="000000"/>
              <w:bottom w:val="single" w:sz="4" w:space="0" w:color="000000"/>
              <w:right w:val="single" w:sz="4" w:space="0" w:color="000000"/>
            </w:tcBorders>
          </w:tcPr>
          <w:p w14:paraId="73C903F7" w14:textId="77777777" w:rsidR="005631BF" w:rsidRPr="00586AFB" w:rsidRDefault="005631BF" w:rsidP="00D146D2">
            <w:pPr>
              <w:pStyle w:val="REG-P0"/>
              <w:tabs>
                <w:tab w:val="left" w:pos="5387"/>
              </w:tabs>
              <w:rPr>
                <w:sz w:val="20"/>
                <w:szCs w:val="20"/>
              </w:rPr>
            </w:pPr>
            <w:r w:rsidRPr="00586AFB">
              <w:rPr>
                <w:sz w:val="20"/>
                <w:szCs w:val="20"/>
              </w:rPr>
              <w:t>= 10,000</w:t>
            </w:r>
          </w:p>
        </w:tc>
      </w:tr>
      <w:tr w:rsidR="005631BF" w:rsidRPr="00F368D4" w14:paraId="12354F4C" w14:textId="77777777" w:rsidTr="00BD4643">
        <w:tc>
          <w:tcPr>
            <w:tcW w:w="1649" w:type="dxa"/>
            <w:tcBorders>
              <w:top w:val="single" w:sz="4" w:space="0" w:color="000000"/>
              <w:left w:val="single" w:sz="4" w:space="0" w:color="000000"/>
              <w:bottom w:val="single" w:sz="4" w:space="0" w:color="000000"/>
              <w:right w:val="single" w:sz="4" w:space="0" w:color="000000"/>
            </w:tcBorders>
          </w:tcPr>
          <w:p w14:paraId="75D254D4" w14:textId="77777777" w:rsidR="005631BF" w:rsidRPr="00586AFB" w:rsidRDefault="005631BF" w:rsidP="00D146D2">
            <w:pPr>
              <w:pStyle w:val="REG-P0"/>
              <w:tabs>
                <w:tab w:val="left" w:pos="5387"/>
              </w:tabs>
              <w:rPr>
                <w:sz w:val="20"/>
                <w:szCs w:val="20"/>
              </w:rPr>
            </w:pPr>
            <w:r w:rsidRPr="00586AFB">
              <w:rPr>
                <w:sz w:val="20"/>
                <w:szCs w:val="20"/>
              </w:rPr>
              <w:t>6 Digit Numbers</w:t>
            </w:r>
          </w:p>
        </w:tc>
        <w:tc>
          <w:tcPr>
            <w:tcW w:w="1276" w:type="dxa"/>
            <w:tcBorders>
              <w:top w:val="single" w:sz="4" w:space="0" w:color="000000"/>
              <w:left w:val="single" w:sz="4" w:space="0" w:color="000000"/>
              <w:bottom w:val="single" w:sz="4" w:space="0" w:color="000000"/>
              <w:right w:val="single" w:sz="4" w:space="0" w:color="000000"/>
            </w:tcBorders>
          </w:tcPr>
          <w:p w14:paraId="210D319E" w14:textId="18E30121" w:rsidR="005631BF" w:rsidRPr="00586AFB" w:rsidRDefault="005631BF" w:rsidP="00D146D2">
            <w:pPr>
              <w:pStyle w:val="REG-P0"/>
              <w:tabs>
                <w:tab w:val="left" w:pos="5387"/>
              </w:tabs>
              <w:rPr>
                <w:sz w:val="20"/>
                <w:szCs w:val="20"/>
              </w:rPr>
            </w:pPr>
            <w:r w:rsidRPr="00586AFB">
              <w:rPr>
                <w:sz w:val="20"/>
                <w:szCs w:val="20"/>
              </w:rPr>
              <w:t>= 1,</w:t>
            </w:r>
            <w:r w:rsidR="00F368D4" w:rsidRPr="00586AFB">
              <w:rPr>
                <w:sz w:val="20"/>
                <w:szCs w:val="20"/>
              </w:rPr>
              <w:t xml:space="preserve"> </w:t>
            </w:r>
            <w:r w:rsidRPr="00586AFB">
              <w:rPr>
                <w:sz w:val="20"/>
                <w:szCs w:val="20"/>
              </w:rPr>
              <w:t>000</w:t>
            </w:r>
          </w:p>
        </w:tc>
      </w:tr>
      <w:tr w:rsidR="005631BF" w:rsidRPr="00F368D4" w14:paraId="4BA1DB69" w14:textId="77777777" w:rsidTr="00BD4643">
        <w:tc>
          <w:tcPr>
            <w:tcW w:w="1649" w:type="dxa"/>
            <w:tcBorders>
              <w:top w:val="single" w:sz="4" w:space="0" w:color="000000"/>
              <w:left w:val="single" w:sz="4" w:space="0" w:color="000000"/>
              <w:bottom w:val="single" w:sz="4" w:space="0" w:color="000000"/>
              <w:right w:val="single" w:sz="4" w:space="0" w:color="000000"/>
            </w:tcBorders>
          </w:tcPr>
          <w:p w14:paraId="222FC25F" w14:textId="77777777" w:rsidR="005631BF" w:rsidRPr="00586AFB" w:rsidRDefault="005631BF" w:rsidP="00D146D2">
            <w:pPr>
              <w:pStyle w:val="REG-P0"/>
              <w:tabs>
                <w:tab w:val="left" w:pos="5387"/>
              </w:tabs>
              <w:rPr>
                <w:sz w:val="20"/>
                <w:szCs w:val="20"/>
              </w:rPr>
            </w:pPr>
            <w:r w:rsidRPr="00586AFB">
              <w:rPr>
                <w:sz w:val="20"/>
                <w:szCs w:val="20"/>
              </w:rPr>
              <w:t>7 Digit Numbers</w:t>
            </w:r>
          </w:p>
        </w:tc>
        <w:tc>
          <w:tcPr>
            <w:tcW w:w="1276" w:type="dxa"/>
            <w:tcBorders>
              <w:top w:val="single" w:sz="4" w:space="0" w:color="000000"/>
              <w:left w:val="single" w:sz="4" w:space="0" w:color="000000"/>
              <w:bottom w:val="single" w:sz="4" w:space="0" w:color="000000"/>
              <w:right w:val="single" w:sz="4" w:space="0" w:color="000000"/>
            </w:tcBorders>
          </w:tcPr>
          <w:p w14:paraId="1D406CFD" w14:textId="77777777" w:rsidR="005631BF" w:rsidRPr="00586AFB" w:rsidRDefault="005631BF" w:rsidP="00D146D2">
            <w:pPr>
              <w:pStyle w:val="REG-P0"/>
              <w:tabs>
                <w:tab w:val="left" w:pos="5387"/>
              </w:tabs>
              <w:rPr>
                <w:sz w:val="20"/>
                <w:szCs w:val="20"/>
              </w:rPr>
            </w:pPr>
            <w:r w:rsidRPr="00586AFB">
              <w:rPr>
                <w:sz w:val="20"/>
                <w:szCs w:val="20"/>
              </w:rPr>
              <w:t>= 100</w:t>
            </w:r>
          </w:p>
        </w:tc>
      </w:tr>
      <w:tr w:rsidR="005631BF" w:rsidRPr="00F368D4" w14:paraId="6BD14802" w14:textId="77777777" w:rsidTr="00BD4643">
        <w:tc>
          <w:tcPr>
            <w:tcW w:w="1649" w:type="dxa"/>
            <w:tcBorders>
              <w:top w:val="single" w:sz="4" w:space="0" w:color="000000"/>
              <w:left w:val="single" w:sz="4" w:space="0" w:color="000000"/>
              <w:bottom w:val="single" w:sz="4" w:space="0" w:color="000000"/>
              <w:right w:val="single" w:sz="4" w:space="0" w:color="000000"/>
            </w:tcBorders>
          </w:tcPr>
          <w:p w14:paraId="1B6B1926" w14:textId="77777777" w:rsidR="005631BF" w:rsidRPr="00586AFB" w:rsidRDefault="005631BF" w:rsidP="00D146D2">
            <w:pPr>
              <w:pStyle w:val="REG-P0"/>
              <w:tabs>
                <w:tab w:val="left" w:pos="5387"/>
              </w:tabs>
              <w:rPr>
                <w:sz w:val="20"/>
                <w:szCs w:val="20"/>
              </w:rPr>
            </w:pPr>
            <w:r w:rsidRPr="00586AFB">
              <w:rPr>
                <w:sz w:val="20"/>
                <w:szCs w:val="20"/>
              </w:rPr>
              <w:t>8 Digit Numbers</w:t>
            </w:r>
          </w:p>
        </w:tc>
        <w:tc>
          <w:tcPr>
            <w:tcW w:w="1276" w:type="dxa"/>
            <w:tcBorders>
              <w:top w:val="single" w:sz="4" w:space="0" w:color="000000"/>
              <w:left w:val="single" w:sz="4" w:space="0" w:color="000000"/>
              <w:bottom w:val="single" w:sz="4" w:space="0" w:color="000000"/>
              <w:right w:val="single" w:sz="4" w:space="0" w:color="000000"/>
            </w:tcBorders>
          </w:tcPr>
          <w:p w14:paraId="76B07DA6" w14:textId="77777777" w:rsidR="005631BF" w:rsidRPr="00586AFB" w:rsidRDefault="005631BF" w:rsidP="00D146D2">
            <w:pPr>
              <w:pStyle w:val="REG-P0"/>
              <w:tabs>
                <w:tab w:val="left" w:pos="5387"/>
              </w:tabs>
              <w:rPr>
                <w:sz w:val="20"/>
                <w:szCs w:val="20"/>
              </w:rPr>
            </w:pPr>
            <w:r w:rsidRPr="00586AFB">
              <w:rPr>
                <w:sz w:val="20"/>
                <w:szCs w:val="20"/>
              </w:rPr>
              <w:t>= 10</w:t>
            </w:r>
          </w:p>
        </w:tc>
      </w:tr>
      <w:tr w:rsidR="005631BF" w:rsidRPr="00F368D4" w14:paraId="4D2A40D8" w14:textId="77777777" w:rsidTr="00BD4643">
        <w:tc>
          <w:tcPr>
            <w:tcW w:w="1649" w:type="dxa"/>
            <w:tcBorders>
              <w:top w:val="single" w:sz="4" w:space="0" w:color="000000"/>
              <w:left w:val="single" w:sz="4" w:space="0" w:color="000000"/>
              <w:bottom w:val="single" w:sz="4" w:space="0" w:color="000000"/>
              <w:right w:val="single" w:sz="4" w:space="0" w:color="000000"/>
            </w:tcBorders>
          </w:tcPr>
          <w:p w14:paraId="56C4548F" w14:textId="77777777" w:rsidR="005631BF" w:rsidRPr="00586AFB" w:rsidRDefault="005631BF" w:rsidP="00D146D2">
            <w:pPr>
              <w:pStyle w:val="REG-P0"/>
              <w:tabs>
                <w:tab w:val="left" w:pos="5387"/>
              </w:tabs>
              <w:rPr>
                <w:sz w:val="20"/>
                <w:szCs w:val="20"/>
              </w:rPr>
            </w:pPr>
            <w:r w:rsidRPr="00586AFB">
              <w:rPr>
                <w:sz w:val="20"/>
                <w:szCs w:val="20"/>
              </w:rPr>
              <w:t>9 Digit Numbers</w:t>
            </w:r>
          </w:p>
        </w:tc>
        <w:tc>
          <w:tcPr>
            <w:tcW w:w="1276" w:type="dxa"/>
            <w:tcBorders>
              <w:top w:val="single" w:sz="4" w:space="0" w:color="000000"/>
              <w:left w:val="single" w:sz="4" w:space="0" w:color="000000"/>
              <w:bottom w:val="single" w:sz="4" w:space="0" w:color="000000"/>
              <w:right w:val="single" w:sz="4" w:space="0" w:color="000000"/>
            </w:tcBorders>
          </w:tcPr>
          <w:p w14:paraId="44ECD814" w14:textId="77777777" w:rsidR="005631BF" w:rsidRPr="00586AFB" w:rsidRDefault="005631BF" w:rsidP="00D146D2">
            <w:pPr>
              <w:pStyle w:val="REG-P0"/>
              <w:tabs>
                <w:tab w:val="left" w:pos="5387"/>
              </w:tabs>
              <w:rPr>
                <w:sz w:val="20"/>
                <w:szCs w:val="20"/>
              </w:rPr>
            </w:pPr>
            <w:r w:rsidRPr="00586AFB">
              <w:rPr>
                <w:sz w:val="20"/>
                <w:szCs w:val="20"/>
              </w:rPr>
              <w:t>= 1</w:t>
            </w:r>
          </w:p>
        </w:tc>
      </w:tr>
    </w:tbl>
    <w:p w14:paraId="6906868B" w14:textId="08A095A3" w:rsidR="005631BF" w:rsidRPr="00F368D4" w:rsidRDefault="005631BF" w:rsidP="005631BF">
      <w:pPr>
        <w:pStyle w:val="REG-P0"/>
        <w:tabs>
          <w:tab w:val="left" w:pos="5387"/>
        </w:tabs>
        <w:rPr>
          <w:sz w:val="20"/>
          <w:szCs w:val="20"/>
          <w:highlight w:val="yellow"/>
        </w:rPr>
      </w:pPr>
    </w:p>
    <w:p w14:paraId="73907D6E" w14:textId="69EC542C" w:rsidR="00586AFB" w:rsidRPr="0040739C" w:rsidRDefault="00586AFB" w:rsidP="00586AFB">
      <w:pPr>
        <w:pStyle w:val="REG-Amend"/>
        <w:rPr>
          <w:lang w:val="en-US"/>
        </w:rPr>
      </w:pPr>
      <w:r w:rsidRPr="0040739C">
        <w:rPr>
          <w:lang w:val="en-US"/>
        </w:rPr>
        <w:t>[</w:t>
      </w:r>
      <w:r>
        <w:rPr>
          <w:lang w:val="en-US"/>
        </w:rPr>
        <w:t xml:space="preserve">Paragraph (b) is substituted by General Notice 445/2021, where is it mis-labelled as paragraph (a). </w:t>
      </w:r>
      <w:r w:rsidRPr="0040739C">
        <w:rPr>
          <w:lang w:val="en-US"/>
        </w:rPr>
        <w:t>T</w:t>
      </w:r>
      <w:r>
        <w:rPr>
          <w:lang w:val="en-US"/>
        </w:rPr>
        <w:t>here should be a</w:t>
      </w:r>
      <w:r w:rsidRPr="0040739C">
        <w:rPr>
          <w:lang w:val="en-US"/>
        </w:rPr>
        <w:t xml:space="preserve"> </w:t>
      </w:r>
      <w:r>
        <w:rPr>
          <w:lang w:val="en-US"/>
        </w:rPr>
        <w:t>closing quotation</w:t>
      </w:r>
      <w:r w:rsidRPr="0040739C">
        <w:rPr>
          <w:lang w:val="en-US"/>
        </w:rPr>
        <w:t xml:space="preserve"> mark </w:t>
      </w:r>
      <w:r>
        <w:rPr>
          <w:lang w:val="en-US"/>
        </w:rPr>
        <w:t xml:space="preserve">at the end of the phrase </w:t>
      </w:r>
      <w:r w:rsidR="00355634">
        <w:rPr>
          <w:lang w:val="en-US"/>
        </w:rPr>
        <w:t>‘</w:t>
      </w:r>
      <w:r w:rsidRPr="0040739C">
        <w:t>chargeable quantity of numbers</w:t>
      </w:r>
      <w:r>
        <w:t>’.</w:t>
      </w:r>
      <w:r>
        <w:rPr>
          <w:lang w:val="en-US"/>
        </w:rPr>
        <w:t xml:space="preserve"> The footnote in paragraph (b) appears in the </w:t>
      </w:r>
      <w:r w:rsidRPr="00B010B0">
        <w:rPr>
          <w:i/>
          <w:lang w:val="en-US"/>
        </w:rPr>
        <w:t>Government Gazette</w:t>
      </w:r>
      <w:r>
        <w:rPr>
          <w:lang w:val="en-US"/>
        </w:rPr>
        <w:t xml:space="preserve">. </w:t>
      </w:r>
      <w:r w:rsidRPr="0040739C">
        <w:rPr>
          <w:lang w:val="en-US"/>
        </w:rPr>
        <w:t>]</w:t>
      </w:r>
    </w:p>
    <w:p w14:paraId="0D8D3A07" w14:textId="77777777" w:rsidR="0091012D" w:rsidRPr="00580153" w:rsidRDefault="0091012D" w:rsidP="005631BF">
      <w:pPr>
        <w:pStyle w:val="REG-P0"/>
        <w:tabs>
          <w:tab w:val="left" w:pos="5387"/>
        </w:tabs>
        <w:rPr>
          <w:sz w:val="20"/>
          <w:szCs w:val="20"/>
        </w:rPr>
      </w:pPr>
    </w:p>
    <w:p w14:paraId="3A6467CD" w14:textId="77777777" w:rsidR="005631BF" w:rsidRPr="00C20E68" w:rsidRDefault="005631BF" w:rsidP="00B0381D">
      <w:pPr>
        <w:pStyle w:val="REG-Pa"/>
      </w:pPr>
      <w:r w:rsidRPr="00C20E68">
        <w:t>(c)</w:t>
      </w:r>
      <w:r w:rsidRPr="00C20E68">
        <w:tab/>
        <w:t>The chargeable fee for short codes with a number length of three (3) to five</w:t>
      </w:r>
      <w:r w:rsidR="00E57D18">
        <w:t xml:space="preserve"> </w:t>
      </w:r>
      <w:r w:rsidRPr="00C20E68">
        <w:t>(5) digits will be divided by the number of licensees that have implemented the same short code.</w:t>
      </w:r>
    </w:p>
    <w:p w14:paraId="38EEED21" w14:textId="77777777" w:rsidR="005631BF" w:rsidRPr="00C20E68" w:rsidRDefault="005631BF" w:rsidP="00B0381D">
      <w:pPr>
        <w:pStyle w:val="REG-Pa"/>
      </w:pPr>
    </w:p>
    <w:p w14:paraId="410BD3AB" w14:textId="77777777" w:rsidR="005631BF" w:rsidRPr="00C20E68" w:rsidRDefault="005631BF" w:rsidP="00B0381D">
      <w:pPr>
        <w:pStyle w:val="REG-Pa"/>
      </w:pPr>
      <w:r w:rsidRPr="00C20E68">
        <w:t>(d)</w:t>
      </w:r>
      <w:r w:rsidRPr="00C20E68">
        <w:tab/>
        <w:t>The Authority will not impose a chargeable fee on a short code designated as an emergency number by the Authority at its sole discretion and as published on the Authority’s website</w:t>
      </w:r>
    </w:p>
    <w:p w14:paraId="7DC4284D" w14:textId="77777777" w:rsidR="005631BF" w:rsidRPr="00C20E68" w:rsidRDefault="005631BF" w:rsidP="00B0381D">
      <w:pPr>
        <w:pStyle w:val="REG-Pa"/>
      </w:pPr>
    </w:p>
    <w:p w14:paraId="694B025D" w14:textId="0A7F515C" w:rsidR="005631BF" w:rsidRDefault="005631BF" w:rsidP="00B0381D">
      <w:pPr>
        <w:pStyle w:val="REG-Pa"/>
      </w:pPr>
      <w:r w:rsidRPr="00C20E68">
        <w:t>(e)</w:t>
      </w:r>
      <w:r w:rsidRPr="00C20E68">
        <w:tab/>
      </w:r>
      <w:r w:rsidR="00F368D4" w:rsidRPr="00F368D4">
        <w:rPr>
          <w:lang w:val="en-US"/>
        </w:rPr>
        <w:t xml:space="preserve">The reference value is determined by the Authority as set out in Annexure </w:t>
      </w:r>
      <w:r w:rsidR="00F368D4" w:rsidRPr="00F368D4">
        <w:rPr>
          <w:b/>
          <w:lang w:val="en-US"/>
        </w:rPr>
        <w:t xml:space="preserve">D </w:t>
      </w:r>
      <w:r w:rsidR="00F368D4" w:rsidRPr="00F368D4">
        <w:rPr>
          <w:lang w:val="en-US"/>
        </w:rPr>
        <w:t>and may be reviewed on annual basis.</w:t>
      </w:r>
    </w:p>
    <w:p w14:paraId="72687099" w14:textId="2BB481FD" w:rsidR="00F368D4" w:rsidRDefault="00F368D4" w:rsidP="00B0381D">
      <w:pPr>
        <w:pStyle w:val="REG-Pa"/>
      </w:pPr>
    </w:p>
    <w:p w14:paraId="54CCE0E6" w14:textId="4E18E536" w:rsidR="00F368D4" w:rsidRDefault="00F368D4" w:rsidP="00F368D4">
      <w:pPr>
        <w:pStyle w:val="REG-Amend"/>
      </w:pPr>
      <w:r w:rsidRPr="00586AFB">
        <w:t>[</w:t>
      </w:r>
      <w:r w:rsidR="00586AFB">
        <w:t>P</w:t>
      </w:r>
      <w:r w:rsidR="00586AFB" w:rsidRPr="00586AFB">
        <w:t xml:space="preserve">aragraph </w:t>
      </w:r>
      <w:r w:rsidRPr="00586AFB">
        <w:t xml:space="preserve">(e) </w:t>
      </w:r>
      <w:r w:rsidR="00586AFB">
        <w:t xml:space="preserve">is </w:t>
      </w:r>
      <w:r w:rsidRPr="00586AFB">
        <w:t>substituted by General Notice 445/2021</w:t>
      </w:r>
      <w:r w:rsidR="00C65C6D">
        <w:t xml:space="preserve">. </w:t>
      </w:r>
      <w:r w:rsidR="00111BAB">
        <w:t xml:space="preserve">The letter “D” is bolded in the </w:t>
      </w:r>
      <w:r w:rsidR="00111BAB" w:rsidRPr="00586AFB">
        <w:rPr>
          <w:i/>
        </w:rPr>
        <w:t>Government Gazette</w:t>
      </w:r>
      <w:r w:rsidR="00111BAB">
        <w:t xml:space="preserve">. </w:t>
      </w:r>
      <w:r w:rsidR="0015705D" w:rsidRPr="00C65C6D">
        <w:t>General Notice 675/2022 indicates that it amend</w:t>
      </w:r>
      <w:r w:rsidR="00C65C6D">
        <w:t>s</w:t>
      </w:r>
      <w:r w:rsidR="0015705D" w:rsidRPr="00C65C6D">
        <w:t xml:space="preserve"> paragraph (e), </w:t>
      </w:r>
      <w:r w:rsidR="00111BAB">
        <w:br/>
      </w:r>
      <w:r w:rsidR="0015705D" w:rsidRPr="00C65C6D">
        <w:t xml:space="preserve">but </w:t>
      </w:r>
      <w:r w:rsidR="00111BAB">
        <w:t xml:space="preserve">it </w:t>
      </w:r>
      <w:r w:rsidR="0015705D" w:rsidRPr="00C65C6D">
        <w:t xml:space="preserve">actually </w:t>
      </w:r>
      <w:r w:rsidR="00111BAB">
        <w:t xml:space="preserve">substitutes </w:t>
      </w:r>
      <w:r w:rsidR="0015705D" w:rsidRPr="00C65C6D">
        <w:t>Annexure D</w:t>
      </w:r>
      <w:r w:rsidR="00111BAB">
        <w:t>, which is referred to in paragraph (e)</w:t>
      </w:r>
      <w:r w:rsidR="0015705D" w:rsidRPr="00C65C6D">
        <w:t>.</w:t>
      </w:r>
      <w:r w:rsidRPr="00586AFB">
        <w:t>]</w:t>
      </w:r>
    </w:p>
    <w:p w14:paraId="7DA6954E" w14:textId="77777777" w:rsidR="005631BF" w:rsidRPr="00C20E68" w:rsidRDefault="005631BF" w:rsidP="00B0381D">
      <w:pPr>
        <w:pStyle w:val="REG-Pa"/>
      </w:pPr>
    </w:p>
    <w:p w14:paraId="7ABAC446" w14:textId="1BE342E2" w:rsidR="005631BF" w:rsidRPr="00C20E68" w:rsidRDefault="005631BF" w:rsidP="00B0381D">
      <w:pPr>
        <w:pStyle w:val="REG-Pa"/>
      </w:pPr>
      <w:r w:rsidRPr="00C20E68">
        <w:t>(f)</w:t>
      </w:r>
      <w:r w:rsidRPr="00C20E68">
        <w:tab/>
      </w:r>
    </w:p>
    <w:p w14:paraId="6A08A3D8" w14:textId="0F66FDCE" w:rsidR="005631BF" w:rsidRDefault="005631BF" w:rsidP="00BF057B">
      <w:pPr>
        <w:pStyle w:val="REG-P1"/>
      </w:pPr>
    </w:p>
    <w:p w14:paraId="2AEB77ED" w14:textId="0046C8FF" w:rsidR="00F368D4" w:rsidRDefault="00F368D4" w:rsidP="00F368D4">
      <w:pPr>
        <w:pStyle w:val="REG-Amend"/>
      </w:pPr>
      <w:r w:rsidRPr="00586AFB">
        <w:t>[</w:t>
      </w:r>
      <w:r w:rsidR="00586AFB" w:rsidRPr="00586AFB">
        <w:t xml:space="preserve">Paragraph </w:t>
      </w:r>
      <w:r w:rsidRPr="00586AFB">
        <w:t xml:space="preserve">(f) </w:t>
      </w:r>
      <w:r w:rsidR="00586AFB" w:rsidRPr="00586AFB">
        <w:t xml:space="preserve">is </w:t>
      </w:r>
      <w:r w:rsidRPr="00586AFB">
        <w:t>deleted by General Notice 445/2021</w:t>
      </w:r>
      <w:r w:rsidR="00586AFB" w:rsidRPr="00586AFB">
        <w:t>.</w:t>
      </w:r>
      <w:r w:rsidRPr="00586AFB">
        <w:t>]</w:t>
      </w:r>
    </w:p>
    <w:p w14:paraId="1819A569" w14:textId="77777777" w:rsidR="00F368D4" w:rsidRPr="00BF057B" w:rsidRDefault="00F368D4" w:rsidP="00BF057B">
      <w:pPr>
        <w:pStyle w:val="REG-P1"/>
      </w:pPr>
    </w:p>
    <w:p w14:paraId="68827D64" w14:textId="77777777" w:rsidR="0097700C" w:rsidRPr="00E57D18" w:rsidRDefault="0097700C" w:rsidP="0097700C">
      <w:pPr>
        <w:pStyle w:val="REG-H3A"/>
      </w:pPr>
      <w:r w:rsidRPr="00E57D18">
        <w:t>CHAPTER VII</w:t>
      </w:r>
    </w:p>
    <w:p w14:paraId="7111630E" w14:textId="77777777" w:rsidR="005631BF" w:rsidRPr="00E57D18" w:rsidRDefault="005631BF" w:rsidP="0097700C">
      <w:pPr>
        <w:pStyle w:val="REG-H3A"/>
        <w:rPr>
          <w:bCs/>
        </w:rPr>
      </w:pPr>
      <w:r w:rsidRPr="00E57D18">
        <w:t>INTEREST AND PENALTIES</w:t>
      </w:r>
    </w:p>
    <w:p w14:paraId="43120859" w14:textId="77777777" w:rsidR="005631BF" w:rsidRPr="00580153" w:rsidRDefault="005631BF" w:rsidP="0097700C">
      <w:pPr>
        <w:pStyle w:val="REG-P1"/>
      </w:pPr>
    </w:p>
    <w:p w14:paraId="25D70657" w14:textId="77777777" w:rsidR="005631BF" w:rsidRPr="0097700C" w:rsidRDefault="005631BF" w:rsidP="0097700C">
      <w:pPr>
        <w:pStyle w:val="REG-P1"/>
        <w:ind w:firstLine="0"/>
        <w:rPr>
          <w:b/>
        </w:rPr>
      </w:pPr>
      <w:r w:rsidRPr="0097700C">
        <w:rPr>
          <w:b/>
        </w:rPr>
        <w:t>Penalties for non-compliance</w:t>
      </w:r>
    </w:p>
    <w:p w14:paraId="451B0070" w14:textId="0EA941D1" w:rsidR="005631BF" w:rsidRDefault="005631BF" w:rsidP="0097700C">
      <w:pPr>
        <w:pStyle w:val="REG-P1"/>
      </w:pPr>
    </w:p>
    <w:p w14:paraId="0E4EAEFE" w14:textId="21844934" w:rsidR="00B0381D" w:rsidRDefault="00B0381D" w:rsidP="0097700C">
      <w:pPr>
        <w:pStyle w:val="REG-P1"/>
      </w:pPr>
      <w:r w:rsidRPr="00B0381D">
        <w:rPr>
          <w:b/>
        </w:rPr>
        <w:t>40.</w:t>
      </w:r>
      <w:r>
        <w:tab/>
        <w:t>(1)</w:t>
      </w:r>
      <w:r>
        <w:tab/>
      </w:r>
      <w:r w:rsidRPr="00580153">
        <w:t>Any licensee who fails to comply with the requirements and obligations contained in these regulations or fails to submit documents and/or information as required to be submitted by these regulations shall be guilty of contravening these regulations</w:t>
      </w:r>
      <w:r>
        <w:t>.</w:t>
      </w:r>
    </w:p>
    <w:p w14:paraId="31E1FE88" w14:textId="0232C8DB" w:rsidR="00B0381D" w:rsidRDefault="00B0381D" w:rsidP="0097700C">
      <w:pPr>
        <w:pStyle w:val="REG-P1"/>
      </w:pPr>
    </w:p>
    <w:p w14:paraId="71503367" w14:textId="7F045B58" w:rsidR="0035263B" w:rsidRPr="00580153" w:rsidRDefault="00B0381D" w:rsidP="0035263B">
      <w:pPr>
        <w:pStyle w:val="REG-P1"/>
      </w:pPr>
      <w:r>
        <w:t>(2)</w:t>
      </w:r>
      <w:r>
        <w:tab/>
      </w:r>
    </w:p>
    <w:p w14:paraId="5BC7D0A8" w14:textId="77777777" w:rsidR="005631BF" w:rsidRPr="00A97AA8" w:rsidRDefault="005631BF" w:rsidP="00A97AA8">
      <w:pPr>
        <w:pStyle w:val="REG-Pa"/>
      </w:pPr>
    </w:p>
    <w:p w14:paraId="1B9CB0A6" w14:textId="7A1FA46C" w:rsidR="005631BF" w:rsidRPr="00A97AA8" w:rsidRDefault="005631BF" w:rsidP="00B0381D">
      <w:pPr>
        <w:pStyle w:val="REG-P1"/>
      </w:pPr>
      <w:r w:rsidRPr="00A97AA8">
        <w:t>(3)</w:t>
      </w:r>
      <w:r w:rsidRPr="00A97AA8">
        <w:tab/>
      </w:r>
    </w:p>
    <w:p w14:paraId="65318E32" w14:textId="77777777" w:rsidR="005631BF" w:rsidRPr="00A97AA8" w:rsidRDefault="005631BF" w:rsidP="00B0381D">
      <w:pPr>
        <w:pStyle w:val="REG-P1"/>
      </w:pPr>
    </w:p>
    <w:p w14:paraId="3928EF5A" w14:textId="6B652B08" w:rsidR="005631BF" w:rsidRPr="00A97AA8" w:rsidRDefault="005631BF" w:rsidP="00B0381D">
      <w:pPr>
        <w:pStyle w:val="REG-P1"/>
      </w:pPr>
      <w:r w:rsidRPr="00A97AA8">
        <w:t>(4)</w:t>
      </w:r>
      <w:r w:rsidRPr="00A97AA8">
        <w:tab/>
      </w:r>
    </w:p>
    <w:p w14:paraId="72732BB4" w14:textId="77777777" w:rsidR="005631BF" w:rsidRPr="00A97AA8" w:rsidRDefault="005631BF" w:rsidP="00B0381D">
      <w:pPr>
        <w:pStyle w:val="REG-P1"/>
      </w:pPr>
    </w:p>
    <w:p w14:paraId="1F79E954" w14:textId="6B86DA5E" w:rsidR="005631BF" w:rsidRPr="00A97AA8" w:rsidRDefault="005631BF" w:rsidP="0035263B">
      <w:pPr>
        <w:pStyle w:val="REG-P1"/>
      </w:pPr>
      <w:r w:rsidRPr="00A97AA8">
        <w:t>(5)</w:t>
      </w:r>
      <w:r w:rsidRPr="00A97AA8">
        <w:tab/>
      </w:r>
    </w:p>
    <w:p w14:paraId="22F9027A" w14:textId="77777777" w:rsidR="005631BF" w:rsidRPr="00A97AA8" w:rsidRDefault="005631BF" w:rsidP="00A97AA8">
      <w:pPr>
        <w:pStyle w:val="REG-Pa"/>
      </w:pPr>
    </w:p>
    <w:p w14:paraId="45E0B652" w14:textId="5E894D0C" w:rsidR="005631BF" w:rsidRPr="00A97AA8" w:rsidRDefault="005631BF" w:rsidP="00B0381D">
      <w:pPr>
        <w:pStyle w:val="REG-P1"/>
      </w:pPr>
      <w:r w:rsidRPr="00A97AA8">
        <w:t>(6)</w:t>
      </w:r>
      <w:r w:rsidRPr="00A97AA8">
        <w:tab/>
      </w:r>
    </w:p>
    <w:p w14:paraId="58BF43E0" w14:textId="71BB124B" w:rsidR="005631BF" w:rsidRDefault="005631BF" w:rsidP="005631BF">
      <w:pPr>
        <w:pStyle w:val="REG-P0"/>
        <w:tabs>
          <w:tab w:val="left" w:pos="5387"/>
        </w:tabs>
        <w:rPr>
          <w:sz w:val="26"/>
          <w:szCs w:val="26"/>
        </w:rPr>
      </w:pPr>
    </w:p>
    <w:p w14:paraId="52E1DCCE" w14:textId="7042D2D7" w:rsidR="0035263B" w:rsidRDefault="00355634" w:rsidP="0035263B">
      <w:pPr>
        <w:pStyle w:val="REG-Amend"/>
      </w:pPr>
      <w:r>
        <w:t>[S</w:t>
      </w:r>
      <w:r w:rsidR="0035263B">
        <w:t xml:space="preserve">ubregulations (2)-(6) </w:t>
      </w:r>
      <w:r>
        <w:t xml:space="preserve">are </w:t>
      </w:r>
      <w:r w:rsidR="0035263B">
        <w:t>deleted by General Notice 159/2020</w:t>
      </w:r>
      <w:r>
        <w:t>.</w:t>
      </w:r>
      <w:r w:rsidR="0035263B">
        <w:t>]</w:t>
      </w:r>
    </w:p>
    <w:p w14:paraId="7F8DA5E6" w14:textId="77777777" w:rsidR="0035263B" w:rsidRPr="00580153" w:rsidRDefault="0035263B" w:rsidP="005631BF">
      <w:pPr>
        <w:pStyle w:val="REG-P0"/>
        <w:tabs>
          <w:tab w:val="left" w:pos="5387"/>
        </w:tabs>
        <w:rPr>
          <w:sz w:val="26"/>
          <w:szCs w:val="26"/>
        </w:rPr>
      </w:pPr>
    </w:p>
    <w:p w14:paraId="3C9BCB48" w14:textId="77777777" w:rsidR="005631BF" w:rsidRPr="00D44546" w:rsidRDefault="005631BF" w:rsidP="00D44546">
      <w:pPr>
        <w:pStyle w:val="REG-H3A"/>
      </w:pPr>
      <w:r w:rsidRPr="00D44546">
        <w:t>CHAPTER VII</w:t>
      </w:r>
    </w:p>
    <w:p w14:paraId="3FD25A01" w14:textId="77777777" w:rsidR="005631BF" w:rsidRPr="00D44546" w:rsidRDefault="005631BF" w:rsidP="00D44546">
      <w:pPr>
        <w:pStyle w:val="REG-H3A"/>
      </w:pPr>
      <w:r w:rsidRPr="00D44546">
        <w:t>REVIEW AND REVISION OF THE REGULATIONS</w:t>
      </w:r>
    </w:p>
    <w:p w14:paraId="03D3B1D5" w14:textId="77777777" w:rsidR="005631BF" w:rsidRPr="00D44546" w:rsidRDefault="005631BF" w:rsidP="00D44546">
      <w:pPr>
        <w:pStyle w:val="REG-Pa"/>
      </w:pPr>
    </w:p>
    <w:p w14:paraId="6B59E735" w14:textId="77777777" w:rsidR="005631BF" w:rsidRPr="00D44546" w:rsidRDefault="005631BF" w:rsidP="00D44546">
      <w:pPr>
        <w:pStyle w:val="REG-Pa"/>
        <w:ind w:left="0" w:firstLine="0"/>
        <w:rPr>
          <w:b/>
        </w:rPr>
      </w:pPr>
      <w:r w:rsidRPr="00D44546">
        <w:rPr>
          <w:b/>
        </w:rPr>
        <w:t>Review and revision of regulations</w:t>
      </w:r>
    </w:p>
    <w:p w14:paraId="7307CA3F" w14:textId="77777777" w:rsidR="005631BF" w:rsidRPr="00D44546" w:rsidRDefault="005631BF" w:rsidP="00D44546">
      <w:pPr>
        <w:pStyle w:val="REG-Pa"/>
      </w:pPr>
    </w:p>
    <w:p w14:paraId="0CE6C59B" w14:textId="1F4A3250" w:rsidR="005631BF" w:rsidRPr="00D44546" w:rsidRDefault="005631BF" w:rsidP="00B0381D">
      <w:pPr>
        <w:pStyle w:val="REG-P1"/>
      </w:pPr>
      <w:r w:rsidRPr="00AF2AD3">
        <w:rPr>
          <w:b/>
          <w:color w:val="00B050"/>
        </w:rPr>
        <w:t>4</w:t>
      </w:r>
      <w:r w:rsidR="00AF2AD3" w:rsidRPr="00AF2AD3">
        <w:rPr>
          <w:b/>
          <w:color w:val="00B050"/>
        </w:rPr>
        <w:t>1</w:t>
      </w:r>
      <w:r w:rsidRPr="00AF2AD3">
        <w:rPr>
          <w:b/>
          <w:color w:val="00B050"/>
        </w:rPr>
        <w:t>.</w:t>
      </w:r>
      <w:r w:rsidRPr="00D44546">
        <w:tab/>
        <w:t>(1)</w:t>
      </w:r>
      <w:r w:rsidRPr="00D44546">
        <w:tab/>
        <w:t>The Authority shall review these regulations at least every three years.</w:t>
      </w:r>
    </w:p>
    <w:p w14:paraId="0C378262" w14:textId="77777777" w:rsidR="005631BF" w:rsidRPr="00D44546" w:rsidRDefault="005631BF" w:rsidP="00D44546">
      <w:pPr>
        <w:pStyle w:val="REG-Pa"/>
      </w:pPr>
    </w:p>
    <w:p w14:paraId="4891B07C" w14:textId="77777777" w:rsidR="005631BF" w:rsidRPr="00D44546" w:rsidRDefault="005631BF" w:rsidP="00B0381D">
      <w:pPr>
        <w:pStyle w:val="REG-P1"/>
      </w:pPr>
      <w:r w:rsidRPr="00D44546">
        <w:t>(2)</w:t>
      </w:r>
      <w:r w:rsidRPr="00D44546">
        <w:tab/>
        <w:t>Where the Authority determines that these regulations are constraining development of the telecommunications industry or are overly burdensome to administer, the Authority may undertake an interim review of these regulations.</w:t>
      </w:r>
    </w:p>
    <w:p w14:paraId="182C5872" w14:textId="77777777" w:rsidR="005631BF" w:rsidRPr="00D44546" w:rsidRDefault="005631BF" w:rsidP="00D44546">
      <w:pPr>
        <w:pStyle w:val="REG-Pa"/>
      </w:pPr>
    </w:p>
    <w:p w14:paraId="7849C741" w14:textId="77777777" w:rsidR="005631BF" w:rsidRPr="00D44546" w:rsidRDefault="005631BF" w:rsidP="00B0381D">
      <w:pPr>
        <w:pStyle w:val="REG-P1"/>
      </w:pPr>
      <w:r w:rsidRPr="00D44546">
        <w:t>(3)</w:t>
      </w:r>
      <w:r w:rsidRPr="00D44546">
        <w:tab/>
        <w:t>A licensee may submit a written request to the Authority to undertake an interim review of these regulations clearly stating the reasons for the request. The decision of the Authority to accede to or refuse the request shall be final.</w:t>
      </w:r>
    </w:p>
    <w:p w14:paraId="416E1182" w14:textId="77777777" w:rsidR="005631BF" w:rsidRPr="00D44546" w:rsidRDefault="005631BF" w:rsidP="00B0381D">
      <w:pPr>
        <w:pStyle w:val="REG-P1"/>
      </w:pPr>
    </w:p>
    <w:p w14:paraId="36A27CAC" w14:textId="616CAF4E" w:rsidR="005631BF" w:rsidRDefault="005631BF" w:rsidP="00B0381D">
      <w:pPr>
        <w:pStyle w:val="REG-P1"/>
      </w:pPr>
      <w:r w:rsidRPr="00D44546">
        <w:t>(4)</w:t>
      </w:r>
      <w:r w:rsidRPr="00D44546">
        <w:tab/>
        <w:t>Any review shall be undertaken in accordance with the regulations regarding rule making procedures of the Authority.</w:t>
      </w:r>
    </w:p>
    <w:p w14:paraId="218E39CD" w14:textId="6BCA0DE5" w:rsidR="00505586" w:rsidRDefault="00505586" w:rsidP="00B0381D">
      <w:pPr>
        <w:pStyle w:val="REG-P1"/>
      </w:pPr>
    </w:p>
    <w:p w14:paraId="418404A0" w14:textId="2B17B0DF" w:rsidR="00AF2AD3" w:rsidRDefault="00AF2AD3" w:rsidP="00AF2AD3">
      <w:pPr>
        <w:pStyle w:val="REG-Amend"/>
      </w:pPr>
      <w:r>
        <w:t xml:space="preserve">[In the </w:t>
      </w:r>
      <w:r w:rsidRPr="00FA3776">
        <w:rPr>
          <w:i/>
        </w:rPr>
        <w:t>Government Gazette</w:t>
      </w:r>
      <w:r>
        <w:t xml:space="preserve">, this regulation is erroneously numbered as “40” </w:t>
      </w:r>
      <w:r>
        <w:br/>
        <w:t>instead of “41”. The number has been changed here to prevent confusion.]</w:t>
      </w:r>
    </w:p>
    <w:p w14:paraId="4B102213" w14:textId="58F0C38A" w:rsidR="00505586" w:rsidRDefault="00505586" w:rsidP="00505586">
      <w:pPr>
        <w:pStyle w:val="REG-P1"/>
        <w:rPr>
          <w:b/>
          <w:bCs/>
          <w:lang w:val="en-ZA"/>
        </w:rPr>
      </w:pPr>
    </w:p>
    <w:p w14:paraId="278A62B8" w14:textId="77777777" w:rsidR="008B2349" w:rsidRDefault="008B2349" w:rsidP="00505586">
      <w:pPr>
        <w:pStyle w:val="REG-P1"/>
        <w:rPr>
          <w:b/>
          <w:bCs/>
          <w:lang w:val="en-ZA"/>
        </w:rPr>
      </w:pPr>
    </w:p>
    <w:p w14:paraId="2D91F03E" w14:textId="74D58381" w:rsidR="00505586" w:rsidRDefault="00505586" w:rsidP="00505586">
      <w:pPr>
        <w:pStyle w:val="REG-P1"/>
        <w:jc w:val="center"/>
        <w:rPr>
          <w:b/>
          <w:bCs/>
          <w:lang w:val="en-ZA"/>
        </w:rPr>
      </w:pPr>
      <w:r w:rsidRPr="00505586">
        <w:rPr>
          <w:b/>
          <w:bCs/>
          <w:lang w:val="en-ZA"/>
        </w:rPr>
        <w:t>ANNEXURE 1A</w:t>
      </w:r>
    </w:p>
    <w:p w14:paraId="3E22E9F8" w14:textId="4084A01C" w:rsidR="00505586" w:rsidRDefault="00505586" w:rsidP="00505586">
      <w:pPr>
        <w:pStyle w:val="REG-P1"/>
        <w:jc w:val="center"/>
        <w:rPr>
          <w:b/>
          <w:bCs/>
          <w:lang w:val="en-ZA"/>
        </w:rPr>
      </w:pPr>
    </w:p>
    <w:p w14:paraId="3AFF1DB3" w14:textId="32439ECD" w:rsidR="00505586" w:rsidRDefault="00505586" w:rsidP="00505586">
      <w:pPr>
        <w:pStyle w:val="REG-Amend"/>
        <w:rPr>
          <w:lang w:val="en-ZA"/>
        </w:rPr>
      </w:pPr>
      <w:r>
        <w:rPr>
          <w:lang w:val="en-ZA"/>
        </w:rPr>
        <w:t xml:space="preserve">[Annexure 1A </w:t>
      </w:r>
      <w:r w:rsidR="00355634">
        <w:rPr>
          <w:lang w:val="en-ZA"/>
        </w:rPr>
        <w:t xml:space="preserve">is </w:t>
      </w:r>
      <w:r>
        <w:rPr>
          <w:lang w:val="en-ZA"/>
        </w:rPr>
        <w:t>inserted by General Notice 500/2018</w:t>
      </w:r>
      <w:r w:rsidR="00355634">
        <w:rPr>
          <w:lang w:val="en-ZA"/>
        </w:rPr>
        <w:t>.</w:t>
      </w:r>
      <w:r>
        <w:rPr>
          <w:lang w:val="en-ZA"/>
        </w:rPr>
        <w:t>]</w:t>
      </w:r>
    </w:p>
    <w:p w14:paraId="3769D5BC" w14:textId="77777777" w:rsidR="00505586" w:rsidRPr="00505586" w:rsidRDefault="00505586" w:rsidP="00505586">
      <w:pPr>
        <w:pStyle w:val="REG-P1"/>
        <w:jc w:val="center"/>
        <w:rPr>
          <w:b/>
          <w:bCs/>
          <w:lang w:val="en-ZA"/>
        </w:rPr>
      </w:pPr>
    </w:p>
    <w:p w14:paraId="52BA4022" w14:textId="775C4205" w:rsidR="00505586" w:rsidRDefault="00505586" w:rsidP="00505586">
      <w:pPr>
        <w:pStyle w:val="REG-P1"/>
        <w:jc w:val="center"/>
        <w:rPr>
          <w:b/>
          <w:bCs/>
          <w:lang w:val="en-ZA"/>
        </w:rPr>
      </w:pPr>
      <w:r w:rsidRPr="00505586">
        <w:rPr>
          <w:b/>
          <w:bCs/>
          <w:lang w:val="en-ZA"/>
        </w:rPr>
        <w:t>NUMBER PORTABILITY</w:t>
      </w:r>
    </w:p>
    <w:p w14:paraId="295DA006" w14:textId="77777777" w:rsidR="00505586" w:rsidRPr="00505586" w:rsidRDefault="00505586" w:rsidP="00505586">
      <w:pPr>
        <w:pStyle w:val="REG-P1"/>
        <w:jc w:val="center"/>
        <w:rPr>
          <w:b/>
          <w:bCs/>
          <w:lang w:val="en-ZA"/>
        </w:rPr>
      </w:pPr>
    </w:p>
    <w:p w14:paraId="4E3B2860" w14:textId="77777777" w:rsidR="00505586" w:rsidRPr="00505586" w:rsidRDefault="00505586" w:rsidP="00505586">
      <w:pPr>
        <w:pStyle w:val="REG-P1"/>
        <w:jc w:val="center"/>
        <w:rPr>
          <w:b/>
          <w:bCs/>
          <w:lang w:val="en-ZA"/>
        </w:rPr>
      </w:pPr>
      <w:r w:rsidRPr="00505586">
        <w:rPr>
          <w:b/>
          <w:bCs/>
          <w:lang w:val="en-ZA"/>
        </w:rPr>
        <w:t>PART 1</w:t>
      </w:r>
    </w:p>
    <w:p w14:paraId="4E88C46A" w14:textId="70EDF682" w:rsidR="00505586" w:rsidRDefault="00505586" w:rsidP="00505586">
      <w:pPr>
        <w:pStyle w:val="REG-P1"/>
        <w:jc w:val="center"/>
        <w:rPr>
          <w:b/>
          <w:bCs/>
          <w:lang w:val="en-ZA"/>
        </w:rPr>
      </w:pPr>
      <w:r w:rsidRPr="00505586">
        <w:rPr>
          <w:b/>
          <w:bCs/>
          <w:lang w:val="en-ZA"/>
        </w:rPr>
        <w:t>PRELIMINARY</w:t>
      </w:r>
    </w:p>
    <w:p w14:paraId="7416CB7D" w14:textId="060C8953" w:rsidR="00505586" w:rsidRDefault="00505586" w:rsidP="00505586">
      <w:pPr>
        <w:pStyle w:val="REG-P1"/>
        <w:jc w:val="center"/>
        <w:rPr>
          <w:b/>
          <w:bCs/>
          <w:lang w:val="en-ZA"/>
        </w:rPr>
      </w:pPr>
    </w:p>
    <w:p w14:paraId="29FCDFA3" w14:textId="77777777" w:rsidR="00505586" w:rsidRPr="00505586" w:rsidRDefault="00505586" w:rsidP="00505586">
      <w:pPr>
        <w:pStyle w:val="REG-P1"/>
        <w:jc w:val="center"/>
        <w:rPr>
          <w:b/>
          <w:bCs/>
          <w:lang w:val="en-ZA"/>
        </w:rPr>
      </w:pPr>
    </w:p>
    <w:p w14:paraId="6FE3F2AB" w14:textId="1EE50BFE" w:rsidR="00505586" w:rsidRDefault="00505586" w:rsidP="00505586">
      <w:pPr>
        <w:pStyle w:val="REG-P0"/>
        <w:rPr>
          <w:b/>
          <w:lang w:val="en-ZA"/>
        </w:rPr>
      </w:pPr>
      <w:r w:rsidRPr="00505586">
        <w:rPr>
          <w:b/>
          <w:lang w:val="en-ZA"/>
        </w:rPr>
        <w:t>Interpretation</w:t>
      </w:r>
    </w:p>
    <w:p w14:paraId="5409C97E" w14:textId="77777777" w:rsidR="00505586" w:rsidRPr="00505586" w:rsidRDefault="00505586" w:rsidP="00505586">
      <w:pPr>
        <w:pStyle w:val="REG-P0"/>
        <w:rPr>
          <w:b/>
          <w:lang w:val="en-ZA"/>
        </w:rPr>
      </w:pPr>
    </w:p>
    <w:p w14:paraId="622BCA70" w14:textId="583B7664" w:rsidR="00505586" w:rsidRPr="00505586" w:rsidRDefault="00505586" w:rsidP="00505586">
      <w:pPr>
        <w:pStyle w:val="REG-P1"/>
        <w:rPr>
          <w:lang w:val="en-ZA"/>
        </w:rPr>
      </w:pPr>
      <w:r w:rsidRPr="00505586">
        <w:rPr>
          <w:b/>
          <w:bCs/>
          <w:lang w:val="en-ZA"/>
        </w:rPr>
        <w:t xml:space="preserve">1. </w:t>
      </w:r>
      <w:r>
        <w:rPr>
          <w:b/>
          <w:bCs/>
          <w:lang w:val="en-ZA"/>
        </w:rPr>
        <w:tab/>
      </w:r>
      <w:r w:rsidRPr="00505586">
        <w:rPr>
          <w:lang w:val="en-ZA"/>
        </w:rPr>
        <w:t>In this Annexure any word or expression to which a meaning is assigned in the Act</w:t>
      </w:r>
      <w:r>
        <w:rPr>
          <w:lang w:val="en-ZA"/>
        </w:rPr>
        <w:t xml:space="preserve"> </w:t>
      </w:r>
      <w:r w:rsidRPr="00505586">
        <w:rPr>
          <w:lang w:val="en-ZA"/>
        </w:rPr>
        <w:t xml:space="preserve">or in regulation 1 has the same meaning and unless the context indicates otherwise </w:t>
      </w:r>
      <w:r>
        <w:rPr>
          <w:lang w:val="en-ZA"/>
        </w:rPr>
        <w:t>-</w:t>
      </w:r>
    </w:p>
    <w:p w14:paraId="6E4237FD" w14:textId="77777777" w:rsidR="00505586" w:rsidRDefault="00505586" w:rsidP="00505586">
      <w:pPr>
        <w:pStyle w:val="REG-P1"/>
        <w:rPr>
          <w:lang w:val="en-ZA"/>
        </w:rPr>
      </w:pPr>
    </w:p>
    <w:p w14:paraId="7E8CF23F" w14:textId="77777777" w:rsidR="00505586" w:rsidRDefault="00505586" w:rsidP="00505586">
      <w:pPr>
        <w:pStyle w:val="REG-P0"/>
        <w:rPr>
          <w:lang w:val="en-ZA"/>
        </w:rPr>
      </w:pPr>
      <w:r>
        <w:rPr>
          <w:lang w:val="en-ZA"/>
        </w:rPr>
        <w:t>“</w:t>
      </w:r>
      <w:r w:rsidRPr="00505586">
        <w:rPr>
          <w:lang w:val="en-ZA"/>
        </w:rPr>
        <w:t>clearing house</w:t>
      </w:r>
      <w:r>
        <w:rPr>
          <w:lang w:val="en-ZA"/>
        </w:rPr>
        <w:t>”</w:t>
      </w:r>
      <w:r w:rsidRPr="00505586">
        <w:rPr>
          <w:lang w:val="en-ZA"/>
        </w:rPr>
        <w:t xml:space="preserve"> means a central service co-ordinating the steps of porting a number between two or</w:t>
      </w:r>
      <w:r>
        <w:rPr>
          <w:lang w:val="en-ZA"/>
        </w:rPr>
        <w:t xml:space="preserve"> </w:t>
      </w:r>
      <w:r w:rsidRPr="00505586">
        <w:rPr>
          <w:lang w:val="en-ZA"/>
        </w:rPr>
        <w:t>more licensees and managing the porting messages flowing between them;</w:t>
      </w:r>
    </w:p>
    <w:p w14:paraId="466E9449" w14:textId="77777777" w:rsidR="00505586" w:rsidRDefault="00505586" w:rsidP="00505586">
      <w:pPr>
        <w:pStyle w:val="REG-P0"/>
        <w:rPr>
          <w:lang w:val="en-ZA"/>
        </w:rPr>
      </w:pPr>
    </w:p>
    <w:p w14:paraId="04BEED3F" w14:textId="342877D3" w:rsidR="00505586" w:rsidRDefault="00505586" w:rsidP="00505586">
      <w:pPr>
        <w:pStyle w:val="REG-P0"/>
        <w:rPr>
          <w:lang w:val="en-ZA"/>
        </w:rPr>
      </w:pPr>
      <w:r>
        <w:rPr>
          <w:lang w:val="en-ZA"/>
        </w:rPr>
        <w:t>“</w:t>
      </w:r>
      <w:r w:rsidRPr="00505586">
        <w:rPr>
          <w:lang w:val="en-ZA"/>
        </w:rPr>
        <w:t>donor licensee</w:t>
      </w:r>
      <w:r>
        <w:rPr>
          <w:lang w:val="en-ZA"/>
        </w:rPr>
        <w:t>”</w:t>
      </w:r>
      <w:r w:rsidRPr="00505586">
        <w:rPr>
          <w:lang w:val="en-ZA"/>
        </w:rPr>
        <w:t xml:space="preserve"> means the licensee who is losing or ‘exporting’ the number to another licensee in</w:t>
      </w:r>
      <w:r>
        <w:rPr>
          <w:lang w:val="en-ZA"/>
        </w:rPr>
        <w:t xml:space="preserve"> </w:t>
      </w:r>
      <w:r w:rsidRPr="00505586">
        <w:rPr>
          <w:lang w:val="en-ZA"/>
        </w:rPr>
        <w:t>terms of number portability;</w:t>
      </w:r>
    </w:p>
    <w:p w14:paraId="0F89A40F" w14:textId="54473613" w:rsidR="00505586" w:rsidRDefault="00505586" w:rsidP="00505586">
      <w:pPr>
        <w:pStyle w:val="REG-P0"/>
        <w:rPr>
          <w:lang w:val="en-ZA"/>
        </w:rPr>
      </w:pPr>
    </w:p>
    <w:p w14:paraId="4AF25BFB" w14:textId="08DBF6F1" w:rsidR="00DC7C0E" w:rsidRDefault="00DC7C0E" w:rsidP="00DC7C0E">
      <w:pPr>
        <w:pStyle w:val="REG-P0"/>
        <w:rPr>
          <w:lang w:val="en-ZA"/>
        </w:rPr>
      </w:pPr>
      <w:r w:rsidRPr="00DC7C0E">
        <w:rPr>
          <w:lang w:val="en-ZA"/>
        </w:rPr>
        <w:t>“fixed service</w:t>
      </w:r>
      <w:r>
        <w:rPr>
          <w:lang w:val="en-ZA"/>
        </w:rPr>
        <w:t>”</w:t>
      </w:r>
      <w:r w:rsidRPr="00DC7C0E">
        <w:rPr>
          <w:lang w:val="en-ZA"/>
        </w:rPr>
        <w:t xml:space="preserve"> means a radio communications service between two specified fixed</w:t>
      </w:r>
      <w:r>
        <w:rPr>
          <w:lang w:val="en-ZA"/>
        </w:rPr>
        <w:t xml:space="preserve"> points;</w:t>
      </w:r>
    </w:p>
    <w:p w14:paraId="1B0FCF48" w14:textId="579805F4" w:rsidR="00DC7C0E" w:rsidRDefault="00DC7C0E" w:rsidP="00DC7C0E">
      <w:pPr>
        <w:pStyle w:val="REG-P0"/>
        <w:rPr>
          <w:lang w:val="en-ZA"/>
        </w:rPr>
      </w:pPr>
    </w:p>
    <w:p w14:paraId="7E2952DB" w14:textId="2A709612" w:rsidR="00DC7C0E" w:rsidRDefault="00DC7C0E" w:rsidP="00DC7C0E">
      <w:pPr>
        <w:pStyle w:val="REG-Amend"/>
        <w:rPr>
          <w:lang w:val="en-ZA"/>
        </w:rPr>
      </w:pPr>
      <w:r>
        <w:rPr>
          <w:lang w:val="en-ZA"/>
        </w:rPr>
        <w:t>[</w:t>
      </w:r>
      <w:r w:rsidR="00DC0BA1">
        <w:rPr>
          <w:lang w:val="en-ZA"/>
        </w:rPr>
        <w:t xml:space="preserve">The </w:t>
      </w:r>
      <w:r>
        <w:rPr>
          <w:lang w:val="en-ZA"/>
        </w:rPr>
        <w:t>definition of “fixed service</w:t>
      </w:r>
      <w:r w:rsidR="00C824B7">
        <w:rPr>
          <w:lang w:val="en-ZA"/>
        </w:rPr>
        <w:t>”</w:t>
      </w:r>
      <w:r>
        <w:rPr>
          <w:lang w:val="en-ZA"/>
        </w:rPr>
        <w:t xml:space="preserve"> </w:t>
      </w:r>
      <w:r w:rsidR="00DC0BA1">
        <w:rPr>
          <w:lang w:val="en-ZA"/>
        </w:rPr>
        <w:t xml:space="preserve">is </w:t>
      </w:r>
      <w:r>
        <w:rPr>
          <w:lang w:val="en-ZA"/>
        </w:rPr>
        <w:t>inserted by General Notice 150/2020</w:t>
      </w:r>
      <w:r w:rsidR="00DC0BA1">
        <w:rPr>
          <w:lang w:val="en-ZA"/>
        </w:rPr>
        <w:t>.</w:t>
      </w:r>
      <w:r>
        <w:rPr>
          <w:lang w:val="en-ZA"/>
        </w:rPr>
        <w:t>]</w:t>
      </w:r>
    </w:p>
    <w:p w14:paraId="167FE922" w14:textId="77777777" w:rsidR="00DC7C0E" w:rsidRPr="00505586" w:rsidRDefault="00DC7C0E" w:rsidP="00DC7C0E">
      <w:pPr>
        <w:pStyle w:val="REG-P0"/>
        <w:rPr>
          <w:lang w:val="en-ZA"/>
        </w:rPr>
      </w:pPr>
    </w:p>
    <w:p w14:paraId="40026C11" w14:textId="129612B3" w:rsidR="00505586" w:rsidRDefault="00505586" w:rsidP="00505586">
      <w:pPr>
        <w:pStyle w:val="REG-P0"/>
        <w:rPr>
          <w:lang w:val="en-ZA"/>
        </w:rPr>
      </w:pPr>
      <w:r>
        <w:rPr>
          <w:lang w:val="en-ZA"/>
        </w:rPr>
        <w:t>“</w:t>
      </w:r>
      <w:r w:rsidRPr="00505586">
        <w:rPr>
          <w:lang w:val="en-ZA"/>
        </w:rPr>
        <w:t>licensee</w:t>
      </w:r>
      <w:r>
        <w:rPr>
          <w:lang w:val="en-ZA"/>
        </w:rPr>
        <w:t>”</w:t>
      </w:r>
      <w:r w:rsidRPr="00505586">
        <w:rPr>
          <w:lang w:val="en-ZA"/>
        </w:rPr>
        <w:t xml:space="preserve"> means the holder of a service technology neutral telecommunications services licence as</w:t>
      </w:r>
      <w:r>
        <w:rPr>
          <w:lang w:val="en-ZA"/>
        </w:rPr>
        <w:t xml:space="preserve"> </w:t>
      </w:r>
      <w:r w:rsidRPr="00505586">
        <w:rPr>
          <w:lang w:val="en-ZA"/>
        </w:rPr>
        <w:t>anticipated in item 3 of this Annexure;</w:t>
      </w:r>
    </w:p>
    <w:p w14:paraId="2258154D" w14:textId="77777777" w:rsidR="00505586" w:rsidRPr="00505586" w:rsidRDefault="00505586" w:rsidP="00505586">
      <w:pPr>
        <w:pStyle w:val="REG-P0"/>
        <w:rPr>
          <w:lang w:val="en-ZA"/>
        </w:rPr>
      </w:pPr>
    </w:p>
    <w:p w14:paraId="56F3B611" w14:textId="61D2E63E" w:rsidR="00505586" w:rsidRDefault="00505586" w:rsidP="00505586">
      <w:pPr>
        <w:pStyle w:val="REG-P0"/>
        <w:rPr>
          <w:lang w:val="en-ZA"/>
        </w:rPr>
      </w:pPr>
      <w:r>
        <w:rPr>
          <w:lang w:val="en-ZA"/>
        </w:rPr>
        <w:t>“</w:t>
      </w:r>
      <w:r w:rsidRPr="00505586">
        <w:rPr>
          <w:lang w:val="en-ZA"/>
        </w:rPr>
        <w:t>mobile service</w:t>
      </w:r>
      <w:r>
        <w:rPr>
          <w:lang w:val="en-ZA"/>
        </w:rPr>
        <w:t>”</w:t>
      </w:r>
      <w:r w:rsidRPr="00505586">
        <w:rPr>
          <w:lang w:val="en-ZA"/>
        </w:rPr>
        <w:t xml:space="preserve"> means a radio communication service between mobile and land stations or between</w:t>
      </w:r>
      <w:r>
        <w:rPr>
          <w:lang w:val="en-ZA"/>
        </w:rPr>
        <w:t xml:space="preserve"> </w:t>
      </w:r>
      <w:r w:rsidRPr="00505586">
        <w:rPr>
          <w:lang w:val="en-ZA"/>
        </w:rPr>
        <w:t>mobile stations;</w:t>
      </w:r>
    </w:p>
    <w:p w14:paraId="72D7BECC" w14:textId="77777777" w:rsidR="00505586" w:rsidRPr="00505586" w:rsidRDefault="00505586" w:rsidP="00505586">
      <w:pPr>
        <w:pStyle w:val="REG-P0"/>
        <w:rPr>
          <w:lang w:val="en-ZA"/>
        </w:rPr>
      </w:pPr>
    </w:p>
    <w:p w14:paraId="5E9C8656" w14:textId="6245BE64" w:rsidR="00505586" w:rsidRDefault="00505586" w:rsidP="00505586">
      <w:pPr>
        <w:pStyle w:val="REG-P0"/>
        <w:rPr>
          <w:lang w:val="en-ZA"/>
        </w:rPr>
      </w:pPr>
      <w:r>
        <w:rPr>
          <w:lang w:val="en-ZA"/>
        </w:rPr>
        <w:t>“</w:t>
      </w:r>
      <w:r w:rsidRPr="00505586">
        <w:rPr>
          <w:lang w:val="en-ZA"/>
        </w:rPr>
        <w:t>MSISDN</w:t>
      </w:r>
      <w:r>
        <w:rPr>
          <w:lang w:val="en-ZA"/>
        </w:rPr>
        <w:t>”</w:t>
      </w:r>
      <w:r w:rsidRPr="00505586">
        <w:rPr>
          <w:lang w:val="en-ZA"/>
        </w:rPr>
        <w:t xml:space="preserve"> means Mobile Station International Subscriber Directory Number;</w:t>
      </w:r>
    </w:p>
    <w:p w14:paraId="28A5DC52" w14:textId="77777777" w:rsidR="00505586" w:rsidRPr="00505586" w:rsidRDefault="00505586" w:rsidP="00505586">
      <w:pPr>
        <w:pStyle w:val="REG-P0"/>
        <w:rPr>
          <w:lang w:val="en-ZA"/>
        </w:rPr>
      </w:pPr>
    </w:p>
    <w:p w14:paraId="19B1FAA1" w14:textId="6F33ABCF" w:rsidR="00505586" w:rsidRDefault="00505586" w:rsidP="00505586">
      <w:pPr>
        <w:pStyle w:val="REG-P0"/>
        <w:rPr>
          <w:lang w:val="en-ZA"/>
        </w:rPr>
      </w:pPr>
      <w:r>
        <w:rPr>
          <w:lang w:val="en-ZA"/>
        </w:rPr>
        <w:t>“</w:t>
      </w:r>
      <w:r w:rsidRPr="00505586">
        <w:rPr>
          <w:lang w:val="en-ZA"/>
        </w:rPr>
        <w:t>Number Portability Steering Group</w:t>
      </w:r>
      <w:r>
        <w:rPr>
          <w:lang w:val="en-ZA"/>
        </w:rPr>
        <w:t>’</w:t>
      </w:r>
      <w:r w:rsidRPr="00505586">
        <w:rPr>
          <w:lang w:val="en-ZA"/>
        </w:rPr>
        <w:t xml:space="preserve"> means the committee established in terms of item 7(1) of this</w:t>
      </w:r>
      <w:r>
        <w:rPr>
          <w:lang w:val="en-ZA"/>
        </w:rPr>
        <w:t xml:space="preserve"> </w:t>
      </w:r>
      <w:r w:rsidRPr="00505586">
        <w:rPr>
          <w:lang w:val="en-ZA"/>
        </w:rPr>
        <w:t>Annexure;</w:t>
      </w:r>
    </w:p>
    <w:p w14:paraId="2C530C93" w14:textId="77777777" w:rsidR="00505586" w:rsidRPr="00505586" w:rsidRDefault="00505586" w:rsidP="00505586">
      <w:pPr>
        <w:pStyle w:val="REG-P0"/>
        <w:rPr>
          <w:lang w:val="en-ZA"/>
        </w:rPr>
      </w:pPr>
    </w:p>
    <w:p w14:paraId="0733C668" w14:textId="7E64C4F6" w:rsidR="00505586" w:rsidRDefault="00505586" w:rsidP="00505586">
      <w:pPr>
        <w:pStyle w:val="REG-P0"/>
        <w:rPr>
          <w:lang w:val="en-ZA"/>
        </w:rPr>
      </w:pPr>
      <w:r>
        <w:rPr>
          <w:lang w:val="en-ZA"/>
        </w:rPr>
        <w:t>“</w:t>
      </w:r>
      <w:r w:rsidRPr="00505586">
        <w:rPr>
          <w:lang w:val="en-ZA"/>
        </w:rPr>
        <w:t>recipient licensee</w:t>
      </w:r>
      <w:r>
        <w:rPr>
          <w:lang w:val="en-ZA"/>
        </w:rPr>
        <w:t>”</w:t>
      </w:r>
      <w:r w:rsidRPr="00505586">
        <w:rPr>
          <w:lang w:val="en-ZA"/>
        </w:rPr>
        <w:t xml:space="preserve"> means the licensee gaining or ‘importing’ the number from another licensee in</w:t>
      </w:r>
      <w:r>
        <w:rPr>
          <w:lang w:val="en-ZA"/>
        </w:rPr>
        <w:t xml:space="preserve"> </w:t>
      </w:r>
      <w:r w:rsidRPr="00505586">
        <w:rPr>
          <w:lang w:val="en-ZA"/>
        </w:rPr>
        <w:t>terms of number portability;</w:t>
      </w:r>
    </w:p>
    <w:p w14:paraId="7AE4FEE9" w14:textId="77777777" w:rsidR="00505586" w:rsidRPr="00505586" w:rsidRDefault="00505586" w:rsidP="00505586">
      <w:pPr>
        <w:pStyle w:val="REG-P0"/>
        <w:rPr>
          <w:lang w:val="en-ZA"/>
        </w:rPr>
      </w:pPr>
    </w:p>
    <w:p w14:paraId="684F36CE" w14:textId="06B2F4D4" w:rsidR="00505586" w:rsidRPr="00505586" w:rsidRDefault="00505586" w:rsidP="00505586">
      <w:pPr>
        <w:pStyle w:val="REG-P0"/>
        <w:rPr>
          <w:lang w:val="en-ZA"/>
        </w:rPr>
      </w:pPr>
      <w:r>
        <w:rPr>
          <w:lang w:val="en-ZA"/>
        </w:rPr>
        <w:t>“</w:t>
      </w:r>
      <w:r w:rsidRPr="00505586">
        <w:rPr>
          <w:lang w:val="en-ZA"/>
        </w:rPr>
        <w:t>reference database</w:t>
      </w:r>
      <w:r>
        <w:rPr>
          <w:lang w:val="en-ZA"/>
        </w:rPr>
        <w:t>”</w:t>
      </w:r>
      <w:r w:rsidRPr="00505586">
        <w:rPr>
          <w:lang w:val="en-ZA"/>
        </w:rPr>
        <w:t xml:space="preserve"> means a database with information which contains a record of, at least, all</w:t>
      </w:r>
    </w:p>
    <w:p w14:paraId="41F6716D" w14:textId="382FB963" w:rsidR="00505586" w:rsidRDefault="00505586" w:rsidP="00505586">
      <w:pPr>
        <w:pStyle w:val="REG-P0"/>
        <w:rPr>
          <w:lang w:val="en-ZA"/>
        </w:rPr>
      </w:pPr>
      <w:r w:rsidRPr="00505586">
        <w:rPr>
          <w:lang w:val="en-ZA"/>
        </w:rPr>
        <w:t>ported numbers and the current licensees who have the rights to use such numbers;</w:t>
      </w:r>
    </w:p>
    <w:p w14:paraId="19E7D1ED" w14:textId="4671CA72" w:rsidR="00505586" w:rsidRDefault="00505586" w:rsidP="00505586">
      <w:pPr>
        <w:pStyle w:val="REG-P0"/>
        <w:rPr>
          <w:lang w:val="en-ZA"/>
        </w:rPr>
      </w:pPr>
    </w:p>
    <w:p w14:paraId="35DFF29B" w14:textId="1EC65CC1" w:rsidR="00505586" w:rsidRDefault="00505586" w:rsidP="00505586">
      <w:pPr>
        <w:pStyle w:val="REG-Amend"/>
        <w:rPr>
          <w:lang w:val="en-ZA"/>
        </w:rPr>
      </w:pPr>
      <w:r>
        <w:rPr>
          <w:lang w:val="en-ZA"/>
        </w:rPr>
        <w:t>[The semicolon at the end of the definition of “</w:t>
      </w:r>
      <w:r w:rsidRPr="00505586">
        <w:rPr>
          <w:lang w:val="en-ZA"/>
        </w:rPr>
        <w:t>reference database</w:t>
      </w:r>
      <w:r>
        <w:rPr>
          <w:lang w:val="en-ZA"/>
        </w:rPr>
        <w:t xml:space="preserve">” </w:t>
      </w:r>
      <w:r>
        <w:rPr>
          <w:lang w:val="en-ZA"/>
        </w:rPr>
        <w:br/>
        <w:t>should be a full stop; there are no more definitions.]</w:t>
      </w:r>
    </w:p>
    <w:p w14:paraId="6B9964C8" w14:textId="77777777" w:rsidR="00505586" w:rsidRDefault="00505586" w:rsidP="00505586">
      <w:pPr>
        <w:pStyle w:val="REG-P1"/>
        <w:rPr>
          <w:lang w:val="en-ZA"/>
        </w:rPr>
      </w:pPr>
    </w:p>
    <w:p w14:paraId="266A2E5A" w14:textId="697A42A2" w:rsidR="00505586" w:rsidRDefault="00505586" w:rsidP="00505586">
      <w:pPr>
        <w:pStyle w:val="REG-P0"/>
        <w:rPr>
          <w:b/>
          <w:lang w:val="en-ZA"/>
        </w:rPr>
      </w:pPr>
      <w:r w:rsidRPr="00505586">
        <w:rPr>
          <w:b/>
          <w:lang w:val="en-ZA"/>
        </w:rPr>
        <w:t>Objectives of this Annexure</w:t>
      </w:r>
    </w:p>
    <w:p w14:paraId="125B3658" w14:textId="77777777" w:rsidR="00505586" w:rsidRPr="00505586" w:rsidRDefault="00505586" w:rsidP="00505586">
      <w:pPr>
        <w:pStyle w:val="REG-P0"/>
        <w:rPr>
          <w:b/>
          <w:lang w:val="en-ZA"/>
        </w:rPr>
      </w:pPr>
    </w:p>
    <w:p w14:paraId="5280FEAC" w14:textId="334CB70F" w:rsidR="00505586" w:rsidRDefault="00505586" w:rsidP="00505586">
      <w:pPr>
        <w:pStyle w:val="REG-P1"/>
        <w:rPr>
          <w:lang w:val="en-ZA"/>
        </w:rPr>
      </w:pPr>
      <w:r w:rsidRPr="00505586">
        <w:rPr>
          <w:b/>
          <w:bCs/>
          <w:lang w:val="en-ZA"/>
        </w:rPr>
        <w:t xml:space="preserve">2. </w:t>
      </w:r>
      <w:r>
        <w:rPr>
          <w:b/>
          <w:bCs/>
          <w:lang w:val="en-ZA"/>
        </w:rPr>
        <w:tab/>
      </w:r>
      <w:r w:rsidRPr="00505586">
        <w:rPr>
          <w:lang w:val="en-ZA"/>
        </w:rPr>
        <w:t>The objectives of this Annexure are:</w:t>
      </w:r>
    </w:p>
    <w:p w14:paraId="21178408" w14:textId="77777777" w:rsidR="00505586" w:rsidRPr="00505586" w:rsidRDefault="00505586" w:rsidP="00505586">
      <w:pPr>
        <w:pStyle w:val="REG-P1"/>
        <w:rPr>
          <w:lang w:val="en-ZA"/>
        </w:rPr>
      </w:pPr>
    </w:p>
    <w:p w14:paraId="39B6ED5E" w14:textId="6755F596" w:rsidR="00505586" w:rsidRDefault="00505586" w:rsidP="00505586">
      <w:pPr>
        <w:pStyle w:val="REG-Pa"/>
        <w:rPr>
          <w:lang w:val="en-ZA"/>
        </w:rPr>
      </w:pPr>
      <w:r w:rsidRPr="00505586">
        <w:rPr>
          <w:lang w:val="en-ZA"/>
        </w:rPr>
        <w:t xml:space="preserve">(a) </w:t>
      </w:r>
      <w:r>
        <w:rPr>
          <w:lang w:val="en-ZA"/>
        </w:rPr>
        <w:tab/>
      </w:r>
      <w:r w:rsidRPr="00505586">
        <w:rPr>
          <w:lang w:val="en-ZA"/>
        </w:rPr>
        <w:t>To set out the scope of number portability required to be implemented;</w:t>
      </w:r>
    </w:p>
    <w:p w14:paraId="67BB5D0C" w14:textId="72A6AD48" w:rsidR="00505586" w:rsidRDefault="00505586" w:rsidP="00505586">
      <w:pPr>
        <w:pStyle w:val="REG-Pa"/>
        <w:rPr>
          <w:lang w:val="en-ZA"/>
        </w:rPr>
      </w:pPr>
    </w:p>
    <w:p w14:paraId="23428CC4" w14:textId="352B6D31" w:rsidR="00505586" w:rsidRDefault="00505586" w:rsidP="00505586">
      <w:pPr>
        <w:pStyle w:val="REG-Pa"/>
        <w:rPr>
          <w:lang w:val="en-ZA"/>
        </w:rPr>
      </w:pPr>
      <w:r w:rsidRPr="00505586">
        <w:rPr>
          <w:lang w:val="en-ZA"/>
        </w:rPr>
        <w:t xml:space="preserve">(b) </w:t>
      </w:r>
      <w:r>
        <w:rPr>
          <w:lang w:val="en-ZA"/>
        </w:rPr>
        <w:tab/>
      </w:r>
      <w:r w:rsidRPr="00505586">
        <w:rPr>
          <w:lang w:val="en-ZA"/>
        </w:rPr>
        <w:t>to determine the date on which the number portability requirement becomes</w:t>
      </w:r>
      <w:r>
        <w:rPr>
          <w:lang w:val="en-ZA"/>
        </w:rPr>
        <w:t xml:space="preserve"> </w:t>
      </w:r>
      <w:r w:rsidRPr="00505586">
        <w:rPr>
          <w:lang w:val="en-ZA"/>
        </w:rPr>
        <w:t>obligatory and enforceable; and</w:t>
      </w:r>
    </w:p>
    <w:p w14:paraId="1C5D1EFF" w14:textId="77777777" w:rsidR="00505586" w:rsidRPr="00505586" w:rsidRDefault="00505586" w:rsidP="00505586">
      <w:pPr>
        <w:pStyle w:val="REG-Pa"/>
        <w:rPr>
          <w:lang w:val="en-ZA"/>
        </w:rPr>
      </w:pPr>
    </w:p>
    <w:p w14:paraId="0040D226" w14:textId="2B273190" w:rsidR="00505586" w:rsidRDefault="00505586" w:rsidP="00505586">
      <w:pPr>
        <w:pStyle w:val="REG-Pa"/>
        <w:rPr>
          <w:lang w:val="en-ZA"/>
        </w:rPr>
      </w:pPr>
      <w:r w:rsidRPr="00505586">
        <w:rPr>
          <w:lang w:val="en-ZA"/>
        </w:rPr>
        <w:t xml:space="preserve">(c) </w:t>
      </w:r>
      <w:r>
        <w:rPr>
          <w:lang w:val="en-ZA"/>
        </w:rPr>
        <w:tab/>
      </w:r>
      <w:r w:rsidRPr="00505586">
        <w:rPr>
          <w:lang w:val="en-ZA"/>
        </w:rPr>
        <w:t>irrespective of the date anticipated in paragraph (b), to set out the process for the</w:t>
      </w:r>
      <w:r>
        <w:rPr>
          <w:lang w:val="en-ZA"/>
        </w:rPr>
        <w:t xml:space="preserve"> </w:t>
      </w:r>
      <w:r w:rsidRPr="00505586">
        <w:rPr>
          <w:lang w:val="en-ZA"/>
        </w:rPr>
        <w:t>implementation of number portability.</w:t>
      </w:r>
    </w:p>
    <w:p w14:paraId="19A53084" w14:textId="77777777" w:rsidR="00505586" w:rsidRPr="00505586" w:rsidRDefault="00505586" w:rsidP="00505586">
      <w:pPr>
        <w:pStyle w:val="REG-P1"/>
        <w:rPr>
          <w:lang w:val="en-ZA"/>
        </w:rPr>
      </w:pPr>
    </w:p>
    <w:p w14:paraId="51CAB50D" w14:textId="77777777" w:rsidR="00505586" w:rsidRPr="00505586" w:rsidRDefault="00505586" w:rsidP="00505586">
      <w:pPr>
        <w:pStyle w:val="REG-P0"/>
        <w:rPr>
          <w:b/>
          <w:lang w:val="en-ZA"/>
        </w:rPr>
      </w:pPr>
      <w:r w:rsidRPr="00505586">
        <w:rPr>
          <w:b/>
          <w:lang w:val="en-ZA"/>
        </w:rPr>
        <w:t>Scope</w:t>
      </w:r>
    </w:p>
    <w:p w14:paraId="2C0B2AB7" w14:textId="77777777" w:rsidR="00505586" w:rsidRDefault="00505586" w:rsidP="00505586">
      <w:pPr>
        <w:pStyle w:val="REG-P1"/>
        <w:rPr>
          <w:b/>
          <w:bCs/>
          <w:lang w:val="en-ZA"/>
        </w:rPr>
      </w:pPr>
    </w:p>
    <w:p w14:paraId="738392E5" w14:textId="526C1DD8" w:rsidR="00505586" w:rsidRDefault="00505586" w:rsidP="00505586">
      <w:pPr>
        <w:pStyle w:val="REG-P1"/>
        <w:rPr>
          <w:lang w:val="en-ZA"/>
        </w:rPr>
      </w:pPr>
      <w:r w:rsidRPr="00505586">
        <w:rPr>
          <w:b/>
          <w:bCs/>
          <w:lang w:val="en-ZA"/>
        </w:rPr>
        <w:t xml:space="preserve">3. </w:t>
      </w:r>
      <w:r>
        <w:rPr>
          <w:b/>
          <w:bCs/>
          <w:lang w:val="en-ZA"/>
        </w:rPr>
        <w:tab/>
      </w:r>
      <w:r w:rsidRPr="00505586">
        <w:rPr>
          <w:lang w:val="en-ZA"/>
        </w:rPr>
        <w:t>The provisions of this Annexure apply to all holders of service technology neutral</w:t>
      </w:r>
      <w:r>
        <w:rPr>
          <w:lang w:val="en-ZA"/>
        </w:rPr>
        <w:t xml:space="preserve"> </w:t>
      </w:r>
      <w:r w:rsidRPr="00505586">
        <w:rPr>
          <w:lang w:val="en-ZA"/>
        </w:rPr>
        <w:t>telecommunications services licences having a number range and having allocated numbers and which</w:t>
      </w:r>
      <w:r>
        <w:rPr>
          <w:lang w:val="en-ZA"/>
        </w:rPr>
        <w:t xml:space="preserve"> </w:t>
      </w:r>
      <w:r w:rsidRPr="00505586">
        <w:rPr>
          <w:lang w:val="en-ZA"/>
        </w:rPr>
        <w:t>licensees have been awarded one or more number licences for the provision of telecommunication</w:t>
      </w:r>
      <w:r>
        <w:rPr>
          <w:lang w:val="en-ZA"/>
        </w:rPr>
        <w:t xml:space="preserve"> </w:t>
      </w:r>
      <w:r w:rsidRPr="00505586">
        <w:rPr>
          <w:lang w:val="en-ZA"/>
        </w:rPr>
        <w:t>services.</w:t>
      </w:r>
    </w:p>
    <w:p w14:paraId="18C1DACA" w14:textId="77777777" w:rsidR="00505586" w:rsidRPr="00505586" w:rsidRDefault="00505586" w:rsidP="00505586">
      <w:pPr>
        <w:pStyle w:val="REG-P1"/>
        <w:rPr>
          <w:lang w:val="en-ZA"/>
        </w:rPr>
      </w:pPr>
    </w:p>
    <w:p w14:paraId="454FF918" w14:textId="77777777" w:rsidR="00505586" w:rsidRPr="00505586" w:rsidRDefault="00505586" w:rsidP="00505586">
      <w:pPr>
        <w:pStyle w:val="REG-P1"/>
        <w:jc w:val="center"/>
        <w:rPr>
          <w:b/>
          <w:bCs/>
          <w:lang w:val="en-ZA"/>
        </w:rPr>
      </w:pPr>
      <w:r w:rsidRPr="00505586">
        <w:rPr>
          <w:b/>
          <w:bCs/>
          <w:lang w:val="en-ZA"/>
        </w:rPr>
        <w:t>PART II</w:t>
      </w:r>
    </w:p>
    <w:p w14:paraId="2813D74D" w14:textId="0BCC23B3" w:rsidR="00505586" w:rsidRDefault="00505586" w:rsidP="00505586">
      <w:pPr>
        <w:pStyle w:val="REG-P1"/>
        <w:jc w:val="center"/>
        <w:rPr>
          <w:b/>
          <w:bCs/>
          <w:lang w:val="en-ZA"/>
        </w:rPr>
      </w:pPr>
      <w:r w:rsidRPr="00505586">
        <w:rPr>
          <w:b/>
          <w:bCs/>
          <w:lang w:val="en-ZA"/>
        </w:rPr>
        <w:t>NUMBER PORTABILITY ARRANGEMENTS</w:t>
      </w:r>
    </w:p>
    <w:p w14:paraId="31823BF7" w14:textId="77777777" w:rsidR="00505586" w:rsidRPr="00505586" w:rsidRDefault="00505586" w:rsidP="00505586">
      <w:pPr>
        <w:pStyle w:val="REG-P1"/>
        <w:jc w:val="center"/>
        <w:rPr>
          <w:b/>
          <w:bCs/>
          <w:lang w:val="en-ZA"/>
        </w:rPr>
      </w:pPr>
    </w:p>
    <w:p w14:paraId="1C3766B0" w14:textId="77777777" w:rsidR="00505586" w:rsidRPr="00504AEE" w:rsidRDefault="00505586" w:rsidP="00504AEE">
      <w:pPr>
        <w:pStyle w:val="REG-P0"/>
        <w:rPr>
          <w:b/>
          <w:lang w:val="en-ZA"/>
        </w:rPr>
      </w:pPr>
      <w:r w:rsidRPr="00504AEE">
        <w:rPr>
          <w:b/>
          <w:lang w:val="en-ZA"/>
        </w:rPr>
        <w:t>Number portability rights and obligations</w:t>
      </w:r>
    </w:p>
    <w:p w14:paraId="63D328CF" w14:textId="77777777" w:rsidR="00504AEE" w:rsidRDefault="00504AEE" w:rsidP="00505586">
      <w:pPr>
        <w:pStyle w:val="REG-P1"/>
        <w:rPr>
          <w:b/>
          <w:bCs/>
          <w:lang w:val="en-ZA"/>
        </w:rPr>
      </w:pPr>
    </w:p>
    <w:p w14:paraId="146B2CE1" w14:textId="3E56BAC5" w:rsidR="00505586" w:rsidRPr="00505586" w:rsidRDefault="00505586" w:rsidP="00505586">
      <w:pPr>
        <w:pStyle w:val="REG-P1"/>
        <w:rPr>
          <w:lang w:val="en-ZA"/>
        </w:rPr>
      </w:pPr>
      <w:r w:rsidRPr="00505586">
        <w:rPr>
          <w:b/>
          <w:bCs/>
          <w:lang w:val="en-ZA"/>
        </w:rPr>
        <w:t xml:space="preserve">4. </w:t>
      </w:r>
      <w:r w:rsidR="00504AEE">
        <w:rPr>
          <w:b/>
          <w:bCs/>
          <w:lang w:val="en-ZA"/>
        </w:rPr>
        <w:tab/>
      </w:r>
      <w:r w:rsidRPr="00505586">
        <w:rPr>
          <w:lang w:val="en-ZA"/>
        </w:rPr>
        <w:t xml:space="preserve">(1) </w:t>
      </w:r>
      <w:r w:rsidR="00504AEE">
        <w:rPr>
          <w:lang w:val="en-ZA"/>
        </w:rPr>
        <w:tab/>
      </w:r>
      <w:r w:rsidRPr="00505586">
        <w:rPr>
          <w:lang w:val="en-ZA"/>
        </w:rPr>
        <w:t>Within the timeframe specified in item 5 of this Annexure -</w:t>
      </w:r>
    </w:p>
    <w:p w14:paraId="48094257" w14:textId="77777777" w:rsidR="00504AEE" w:rsidRDefault="00504AEE" w:rsidP="00505586">
      <w:pPr>
        <w:pStyle w:val="REG-P1"/>
        <w:rPr>
          <w:lang w:val="en-ZA"/>
        </w:rPr>
      </w:pPr>
    </w:p>
    <w:p w14:paraId="1D30A37B" w14:textId="26747514" w:rsidR="004F3B6A" w:rsidRDefault="004F3B6A" w:rsidP="004F3B6A">
      <w:pPr>
        <w:pStyle w:val="REG-Pa"/>
        <w:rPr>
          <w:lang w:val="en-ZA"/>
        </w:rPr>
      </w:pPr>
      <w:r w:rsidRPr="004F3B6A">
        <w:rPr>
          <w:lang w:val="en-ZA"/>
        </w:rPr>
        <w:lastRenderedPageBreak/>
        <w:t xml:space="preserve">(a) </w:t>
      </w:r>
      <w:r>
        <w:rPr>
          <w:lang w:val="en-ZA"/>
        </w:rPr>
        <w:tab/>
      </w:r>
      <w:r w:rsidRPr="004F3B6A">
        <w:rPr>
          <w:lang w:val="en-ZA"/>
        </w:rPr>
        <w:t>customers having ECS (including any or all of the following services: DID</w:t>
      </w:r>
      <w:r>
        <w:rPr>
          <w:lang w:val="en-ZA"/>
        </w:rPr>
        <w:t xml:space="preserve"> </w:t>
      </w:r>
      <w:r w:rsidRPr="004F3B6A">
        <w:rPr>
          <w:lang w:val="en-ZA"/>
        </w:rPr>
        <w:t>services, fixed services and mobile services) may retain their number or</w:t>
      </w:r>
      <w:r>
        <w:rPr>
          <w:lang w:val="en-ZA"/>
        </w:rPr>
        <w:t xml:space="preserve"> </w:t>
      </w:r>
      <w:r w:rsidRPr="004F3B6A">
        <w:rPr>
          <w:lang w:val="en-ZA"/>
        </w:rPr>
        <w:t>numbers when they change the licensee providing their service and when</w:t>
      </w:r>
      <w:r>
        <w:rPr>
          <w:lang w:val="en-ZA"/>
        </w:rPr>
        <w:t xml:space="preserve"> </w:t>
      </w:r>
      <w:r w:rsidRPr="004F3B6A">
        <w:rPr>
          <w:lang w:val="en-ZA"/>
        </w:rPr>
        <w:t>t</w:t>
      </w:r>
      <w:r>
        <w:rPr>
          <w:lang w:val="en-ZA"/>
        </w:rPr>
        <w:t>hey change their service type;</w:t>
      </w:r>
    </w:p>
    <w:p w14:paraId="339FD67D" w14:textId="01BE4CDB" w:rsidR="004F3B6A" w:rsidRDefault="004F3B6A" w:rsidP="004F3B6A">
      <w:pPr>
        <w:pStyle w:val="REG-Pa"/>
        <w:rPr>
          <w:lang w:val="en-ZA"/>
        </w:rPr>
      </w:pPr>
    </w:p>
    <w:p w14:paraId="7C971CC3" w14:textId="4AC955D4" w:rsidR="004F3B6A" w:rsidRDefault="00DC0BA1" w:rsidP="004F3B6A">
      <w:pPr>
        <w:pStyle w:val="REG-Amend"/>
        <w:rPr>
          <w:lang w:val="en-ZA"/>
        </w:rPr>
      </w:pPr>
      <w:r>
        <w:rPr>
          <w:lang w:val="en-ZA"/>
        </w:rPr>
        <w:t>[P</w:t>
      </w:r>
      <w:r w:rsidR="004F3B6A">
        <w:rPr>
          <w:lang w:val="en-ZA"/>
        </w:rPr>
        <w:t xml:space="preserve">aragraph (a) </w:t>
      </w:r>
      <w:r>
        <w:rPr>
          <w:lang w:val="en-ZA"/>
        </w:rPr>
        <w:t xml:space="preserve">is </w:t>
      </w:r>
      <w:r w:rsidR="004F3B6A">
        <w:rPr>
          <w:lang w:val="en-ZA"/>
        </w:rPr>
        <w:t>substituted by General Notice 150/2020</w:t>
      </w:r>
      <w:r>
        <w:rPr>
          <w:lang w:val="en-ZA"/>
        </w:rPr>
        <w:t>.</w:t>
      </w:r>
      <w:r w:rsidR="004F3B6A">
        <w:rPr>
          <w:lang w:val="en-ZA"/>
        </w:rPr>
        <w:t>]</w:t>
      </w:r>
    </w:p>
    <w:p w14:paraId="5177819A" w14:textId="77777777" w:rsidR="004F3B6A" w:rsidRPr="00505586" w:rsidRDefault="004F3B6A" w:rsidP="004F3B6A">
      <w:pPr>
        <w:pStyle w:val="REG-Pa"/>
        <w:rPr>
          <w:lang w:val="en-ZA"/>
        </w:rPr>
      </w:pPr>
    </w:p>
    <w:p w14:paraId="3DC814F8" w14:textId="4E850EDF" w:rsidR="00505586" w:rsidRDefault="00505586" w:rsidP="00504AEE">
      <w:pPr>
        <w:pStyle w:val="REG-Pa"/>
        <w:rPr>
          <w:lang w:val="en-ZA"/>
        </w:rPr>
      </w:pPr>
      <w:r w:rsidRPr="00505586">
        <w:rPr>
          <w:lang w:val="en-ZA"/>
        </w:rPr>
        <w:t xml:space="preserve">(b) </w:t>
      </w:r>
      <w:r w:rsidR="00504AEE">
        <w:rPr>
          <w:lang w:val="en-ZA"/>
        </w:rPr>
        <w:tab/>
      </w:r>
      <w:r w:rsidRPr="00505586">
        <w:rPr>
          <w:lang w:val="en-ZA"/>
        </w:rPr>
        <w:t>third party service providers using M2M numbers, Specially Tariffed Numbers,</w:t>
      </w:r>
      <w:r w:rsidR="00504AEE">
        <w:rPr>
          <w:lang w:val="en-ZA"/>
        </w:rPr>
        <w:t xml:space="preserve"> </w:t>
      </w:r>
      <w:r w:rsidRPr="00505586">
        <w:rPr>
          <w:lang w:val="en-ZA"/>
        </w:rPr>
        <w:t>virtual telephone numbers and Short Codes may retain their number or numbers</w:t>
      </w:r>
      <w:r w:rsidR="00504AEE">
        <w:rPr>
          <w:lang w:val="en-ZA"/>
        </w:rPr>
        <w:t xml:space="preserve"> </w:t>
      </w:r>
      <w:r w:rsidRPr="00505586">
        <w:rPr>
          <w:lang w:val="en-ZA"/>
        </w:rPr>
        <w:t>when they change the licensee providing their service only when the recipient</w:t>
      </w:r>
      <w:r w:rsidR="00504AEE">
        <w:rPr>
          <w:lang w:val="en-ZA"/>
        </w:rPr>
        <w:t xml:space="preserve"> </w:t>
      </w:r>
      <w:r w:rsidRPr="00505586">
        <w:rPr>
          <w:lang w:val="en-ZA"/>
        </w:rPr>
        <w:t>licensee provides the customer with a service similar to that of the donor licensee</w:t>
      </w:r>
      <w:r w:rsidR="00504AEE">
        <w:rPr>
          <w:lang w:val="en-ZA"/>
        </w:rPr>
        <w:t xml:space="preserve"> </w:t>
      </w:r>
      <w:r w:rsidRPr="00505586">
        <w:rPr>
          <w:lang w:val="en-ZA"/>
        </w:rPr>
        <w:t>without impairment to quality, reliability or convenience;</w:t>
      </w:r>
    </w:p>
    <w:p w14:paraId="61986AE2" w14:textId="77777777" w:rsidR="00504AEE" w:rsidRPr="00505586" w:rsidRDefault="00504AEE" w:rsidP="00504AEE">
      <w:pPr>
        <w:pStyle w:val="REG-Pa"/>
        <w:rPr>
          <w:lang w:val="en-ZA"/>
        </w:rPr>
      </w:pPr>
    </w:p>
    <w:p w14:paraId="5D348ACF" w14:textId="7EFD9116" w:rsidR="00505586" w:rsidRDefault="00505586" w:rsidP="00504AEE">
      <w:pPr>
        <w:pStyle w:val="REG-Pa"/>
        <w:rPr>
          <w:lang w:val="en-ZA"/>
        </w:rPr>
      </w:pPr>
      <w:r w:rsidRPr="00505586">
        <w:rPr>
          <w:lang w:val="en-ZA"/>
        </w:rPr>
        <w:t xml:space="preserve">(c) </w:t>
      </w:r>
      <w:r w:rsidR="00504AEE">
        <w:rPr>
          <w:lang w:val="en-ZA"/>
        </w:rPr>
        <w:tab/>
      </w:r>
      <w:r w:rsidRPr="00505586">
        <w:rPr>
          <w:lang w:val="en-ZA"/>
        </w:rPr>
        <w:t>where a customer has a service with the donor licensee which utilises more than one</w:t>
      </w:r>
      <w:r w:rsidR="00504AEE">
        <w:rPr>
          <w:lang w:val="en-ZA"/>
        </w:rPr>
        <w:t xml:space="preserve"> </w:t>
      </w:r>
      <w:r w:rsidRPr="00505586">
        <w:rPr>
          <w:lang w:val="en-ZA"/>
        </w:rPr>
        <w:t>number, the customer has the right to move some or all of the customer’s numbers</w:t>
      </w:r>
      <w:r w:rsidR="00504AEE">
        <w:rPr>
          <w:lang w:val="en-ZA"/>
        </w:rPr>
        <w:t xml:space="preserve"> </w:t>
      </w:r>
      <w:r w:rsidRPr="00505586">
        <w:rPr>
          <w:lang w:val="en-ZA"/>
        </w:rPr>
        <w:t>in a single porting transaction.</w:t>
      </w:r>
    </w:p>
    <w:p w14:paraId="60B3FD17" w14:textId="77777777" w:rsidR="00504AEE" w:rsidRPr="00505586" w:rsidRDefault="00504AEE" w:rsidP="00505586">
      <w:pPr>
        <w:pStyle w:val="REG-P1"/>
        <w:rPr>
          <w:lang w:val="en-ZA"/>
        </w:rPr>
      </w:pPr>
    </w:p>
    <w:p w14:paraId="3B5DF416" w14:textId="14782462" w:rsidR="00505586" w:rsidRDefault="00505586" w:rsidP="00505586">
      <w:pPr>
        <w:pStyle w:val="REG-P1"/>
        <w:rPr>
          <w:lang w:val="en-ZA"/>
        </w:rPr>
      </w:pPr>
      <w:r w:rsidRPr="00505586">
        <w:rPr>
          <w:lang w:val="en-ZA"/>
        </w:rPr>
        <w:t xml:space="preserve">(2) </w:t>
      </w:r>
      <w:r w:rsidR="00504AEE">
        <w:rPr>
          <w:lang w:val="en-ZA"/>
        </w:rPr>
        <w:tab/>
      </w:r>
      <w:r w:rsidRPr="00505586">
        <w:rPr>
          <w:lang w:val="en-ZA"/>
        </w:rPr>
        <w:t xml:space="preserve">A licensee providing services referred to in subitem (1) must ensure that a </w:t>
      </w:r>
      <w:r w:rsidR="00504AEE">
        <w:rPr>
          <w:lang w:val="en-ZA"/>
        </w:rPr>
        <w:t xml:space="preserve"> c</w:t>
      </w:r>
      <w:r w:rsidRPr="00505586">
        <w:rPr>
          <w:lang w:val="en-ZA"/>
        </w:rPr>
        <w:t>ustomer</w:t>
      </w:r>
      <w:r w:rsidR="00504AEE">
        <w:rPr>
          <w:lang w:val="en-ZA"/>
        </w:rPr>
        <w:t xml:space="preserve"> </w:t>
      </w:r>
      <w:r w:rsidRPr="00505586">
        <w:rPr>
          <w:lang w:val="en-ZA"/>
        </w:rPr>
        <w:t>or third party service provider is able to exercise such customer’s or third party service provider’s</w:t>
      </w:r>
      <w:r w:rsidR="00504AEE">
        <w:rPr>
          <w:lang w:val="en-ZA"/>
        </w:rPr>
        <w:t xml:space="preserve"> </w:t>
      </w:r>
      <w:r w:rsidRPr="00505586">
        <w:rPr>
          <w:lang w:val="en-ZA"/>
        </w:rPr>
        <w:t>rights in relation to number portability in accordance with this Annexure.</w:t>
      </w:r>
    </w:p>
    <w:p w14:paraId="60188EAE" w14:textId="77777777" w:rsidR="00504AEE" w:rsidRPr="00505586" w:rsidRDefault="00504AEE" w:rsidP="00505586">
      <w:pPr>
        <w:pStyle w:val="REG-P1"/>
        <w:rPr>
          <w:lang w:val="en-ZA"/>
        </w:rPr>
      </w:pPr>
    </w:p>
    <w:p w14:paraId="1E69C3D7" w14:textId="77777777" w:rsidR="00505586" w:rsidRPr="00504AEE" w:rsidRDefault="00505586" w:rsidP="00504AEE">
      <w:pPr>
        <w:pStyle w:val="REG-P0"/>
        <w:rPr>
          <w:b/>
          <w:lang w:val="en-ZA"/>
        </w:rPr>
      </w:pPr>
      <w:r w:rsidRPr="00504AEE">
        <w:rPr>
          <w:b/>
          <w:lang w:val="en-ZA"/>
        </w:rPr>
        <w:t>Timeframe for the implementation of number portability</w:t>
      </w:r>
    </w:p>
    <w:p w14:paraId="2D2188A8" w14:textId="77777777" w:rsidR="00504AEE" w:rsidRDefault="00504AEE" w:rsidP="00505586">
      <w:pPr>
        <w:pStyle w:val="REG-P1"/>
        <w:rPr>
          <w:b/>
          <w:bCs/>
          <w:lang w:val="en-ZA"/>
        </w:rPr>
      </w:pPr>
    </w:p>
    <w:p w14:paraId="62A2848A" w14:textId="43EB86E1" w:rsidR="00505586" w:rsidRPr="00505586" w:rsidRDefault="00505586" w:rsidP="00A62BFE">
      <w:pPr>
        <w:pStyle w:val="REG-P1"/>
        <w:rPr>
          <w:lang w:val="en-ZA"/>
        </w:rPr>
      </w:pPr>
      <w:r w:rsidRPr="00505586">
        <w:rPr>
          <w:b/>
          <w:bCs/>
          <w:lang w:val="en-ZA"/>
        </w:rPr>
        <w:t xml:space="preserve">5. </w:t>
      </w:r>
      <w:r w:rsidR="00504AEE">
        <w:rPr>
          <w:b/>
          <w:bCs/>
          <w:lang w:val="en-ZA"/>
        </w:rPr>
        <w:tab/>
      </w:r>
      <w:r w:rsidR="00A62BFE" w:rsidRPr="00A62BFE">
        <w:rPr>
          <w:lang w:val="en-ZA"/>
        </w:rPr>
        <w:t>All licensees must ensure that number portability is available to</w:t>
      </w:r>
      <w:r w:rsidR="00A62BFE">
        <w:rPr>
          <w:lang w:val="en-ZA"/>
        </w:rPr>
        <w:t xml:space="preserve"> </w:t>
      </w:r>
      <w:r w:rsidR="00A62BFE" w:rsidRPr="00A62BFE">
        <w:rPr>
          <w:lang w:val="en-ZA"/>
        </w:rPr>
        <w:t>their customers and third party service providers when customers or third party</w:t>
      </w:r>
      <w:r w:rsidR="00A62BFE">
        <w:rPr>
          <w:lang w:val="en-ZA"/>
        </w:rPr>
        <w:t xml:space="preserve"> </w:t>
      </w:r>
      <w:r w:rsidR="00A62BFE" w:rsidRPr="00A62BFE">
        <w:rPr>
          <w:lang w:val="en-ZA"/>
        </w:rPr>
        <w:t>service providers change the licensee providing their service within 12 months from</w:t>
      </w:r>
      <w:r w:rsidR="00A62BFE">
        <w:rPr>
          <w:lang w:val="en-ZA"/>
        </w:rPr>
        <w:t xml:space="preserve"> </w:t>
      </w:r>
      <w:r w:rsidR="00A62BFE" w:rsidRPr="00A62BFE">
        <w:rPr>
          <w:lang w:val="en-ZA"/>
        </w:rPr>
        <w:t>the date of publication of this Annexure.</w:t>
      </w:r>
    </w:p>
    <w:p w14:paraId="1DB75E55" w14:textId="06ED7CCE" w:rsidR="00504AEE" w:rsidRDefault="00504AEE" w:rsidP="00505586">
      <w:pPr>
        <w:pStyle w:val="REG-P1"/>
        <w:rPr>
          <w:b/>
          <w:bCs/>
          <w:lang w:val="en-ZA"/>
        </w:rPr>
      </w:pPr>
    </w:p>
    <w:p w14:paraId="13660B6E" w14:textId="21FE8AC8" w:rsidR="004F3B6A" w:rsidRDefault="004F3B6A" w:rsidP="004F3B6A">
      <w:pPr>
        <w:pStyle w:val="REG-Amend"/>
        <w:rPr>
          <w:lang w:val="en-ZA"/>
        </w:rPr>
      </w:pPr>
      <w:r>
        <w:rPr>
          <w:lang w:val="en-ZA"/>
        </w:rPr>
        <w:t>[</w:t>
      </w:r>
      <w:r w:rsidR="008A0678">
        <w:rPr>
          <w:lang w:val="en-ZA"/>
        </w:rPr>
        <w:t>I</w:t>
      </w:r>
      <w:r w:rsidR="00A62BFE">
        <w:rPr>
          <w:lang w:val="en-ZA"/>
        </w:rPr>
        <w:t>tem 5</w:t>
      </w:r>
      <w:r>
        <w:rPr>
          <w:lang w:val="en-ZA"/>
        </w:rPr>
        <w:t xml:space="preserve"> </w:t>
      </w:r>
      <w:r w:rsidR="008A0678">
        <w:rPr>
          <w:lang w:val="en-ZA"/>
        </w:rPr>
        <w:t xml:space="preserve">is </w:t>
      </w:r>
      <w:r>
        <w:rPr>
          <w:lang w:val="en-ZA"/>
        </w:rPr>
        <w:t>substituted by General Notice 150/2020</w:t>
      </w:r>
      <w:r w:rsidR="008A0678">
        <w:rPr>
          <w:lang w:val="en-ZA"/>
        </w:rPr>
        <w:t xml:space="preserve">. However, </w:t>
      </w:r>
      <w:r w:rsidR="008A0678">
        <w:rPr>
          <w:lang w:val="en-ZA"/>
        </w:rPr>
        <w:br/>
        <w:t>the sub</w:t>
      </w:r>
      <w:r w:rsidR="00BD2376">
        <w:rPr>
          <w:lang w:val="en-ZA"/>
        </w:rPr>
        <w:t>s</w:t>
      </w:r>
      <w:r w:rsidR="008A0678">
        <w:rPr>
          <w:lang w:val="en-ZA"/>
        </w:rPr>
        <w:t>tituted provis</w:t>
      </w:r>
      <w:r w:rsidR="006D1C2F">
        <w:rPr>
          <w:lang w:val="en-ZA"/>
        </w:rPr>
        <w:t>i</w:t>
      </w:r>
      <w:r w:rsidR="008A0678">
        <w:rPr>
          <w:lang w:val="en-ZA"/>
        </w:rPr>
        <w:t>on is identical to item 5 as it stood previously.</w:t>
      </w:r>
      <w:r>
        <w:rPr>
          <w:lang w:val="en-ZA"/>
        </w:rPr>
        <w:t>]</w:t>
      </w:r>
    </w:p>
    <w:p w14:paraId="5FD997A4" w14:textId="77777777" w:rsidR="004F3B6A" w:rsidRDefault="004F3B6A" w:rsidP="00505586">
      <w:pPr>
        <w:pStyle w:val="REG-P1"/>
        <w:rPr>
          <w:b/>
          <w:bCs/>
          <w:lang w:val="en-ZA"/>
        </w:rPr>
      </w:pPr>
    </w:p>
    <w:p w14:paraId="0FC37B13" w14:textId="19E267DE" w:rsidR="00505586" w:rsidRPr="00504AEE" w:rsidRDefault="00505586" w:rsidP="00504AEE">
      <w:pPr>
        <w:pStyle w:val="REG-P0"/>
        <w:rPr>
          <w:b/>
          <w:lang w:val="en-ZA"/>
        </w:rPr>
      </w:pPr>
      <w:r w:rsidRPr="00504AEE">
        <w:rPr>
          <w:b/>
          <w:lang w:val="en-ZA"/>
        </w:rPr>
        <w:t>Rights and obligations of licensees with regard to number portability</w:t>
      </w:r>
    </w:p>
    <w:p w14:paraId="44DD708C" w14:textId="77777777" w:rsidR="00504AEE" w:rsidRDefault="00504AEE" w:rsidP="00505586">
      <w:pPr>
        <w:pStyle w:val="REG-P1"/>
        <w:rPr>
          <w:b/>
          <w:bCs/>
          <w:lang w:val="en-ZA"/>
        </w:rPr>
      </w:pPr>
    </w:p>
    <w:p w14:paraId="10806D09" w14:textId="045DADEB" w:rsidR="00505586" w:rsidRPr="00505586" w:rsidRDefault="00505586" w:rsidP="00505586">
      <w:pPr>
        <w:pStyle w:val="REG-P1"/>
        <w:rPr>
          <w:lang w:val="en-ZA"/>
        </w:rPr>
      </w:pPr>
      <w:r w:rsidRPr="00505586">
        <w:rPr>
          <w:b/>
          <w:bCs/>
          <w:lang w:val="en-ZA"/>
        </w:rPr>
        <w:t xml:space="preserve">6. </w:t>
      </w:r>
      <w:r w:rsidR="00504AEE">
        <w:rPr>
          <w:b/>
          <w:bCs/>
          <w:lang w:val="en-ZA"/>
        </w:rPr>
        <w:tab/>
      </w:r>
      <w:r w:rsidRPr="00505586">
        <w:rPr>
          <w:lang w:val="en-ZA"/>
        </w:rPr>
        <w:t xml:space="preserve">(1) </w:t>
      </w:r>
      <w:r w:rsidR="00504AEE">
        <w:rPr>
          <w:lang w:val="en-ZA"/>
        </w:rPr>
        <w:tab/>
      </w:r>
      <w:r w:rsidRPr="00505586">
        <w:rPr>
          <w:lang w:val="en-ZA"/>
        </w:rPr>
        <w:t>Within the timeframe specified in item 5, a licensee must complete its own</w:t>
      </w:r>
      <w:r w:rsidR="00504AEE">
        <w:rPr>
          <w:lang w:val="en-ZA"/>
        </w:rPr>
        <w:t xml:space="preserve"> </w:t>
      </w:r>
      <w:r w:rsidRPr="00505586">
        <w:rPr>
          <w:lang w:val="en-ZA"/>
        </w:rPr>
        <w:t>internal number portability preparation and implementation tasks not only out of own accord but also</w:t>
      </w:r>
      <w:r w:rsidR="00504AEE">
        <w:rPr>
          <w:lang w:val="en-ZA"/>
        </w:rPr>
        <w:t xml:space="preserve"> </w:t>
      </w:r>
      <w:r w:rsidRPr="00505586">
        <w:rPr>
          <w:lang w:val="en-ZA"/>
        </w:rPr>
        <w:t>in accordance with the decisions of, and within the time periods specified by, the Authority.</w:t>
      </w:r>
    </w:p>
    <w:p w14:paraId="181762E6" w14:textId="77777777" w:rsidR="008B2349" w:rsidRDefault="008B2349" w:rsidP="00505586">
      <w:pPr>
        <w:pStyle w:val="REG-P1"/>
        <w:rPr>
          <w:lang w:val="en-ZA"/>
        </w:rPr>
      </w:pPr>
    </w:p>
    <w:p w14:paraId="50FF14C1" w14:textId="0D18C1D1" w:rsidR="00505586" w:rsidRDefault="00505586" w:rsidP="00505586">
      <w:pPr>
        <w:pStyle w:val="REG-P1"/>
        <w:rPr>
          <w:lang w:val="en-ZA"/>
        </w:rPr>
      </w:pPr>
      <w:r w:rsidRPr="00505586">
        <w:rPr>
          <w:lang w:val="en-ZA"/>
        </w:rPr>
        <w:t xml:space="preserve">(2) </w:t>
      </w:r>
      <w:r w:rsidR="00504AEE">
        <w:rPr>
          <w:lang w:val="en-ZA"/>
        </w:rPr>
        <w:tab/>
      </w:r>
      <w:r w:rsidRPr="00505586">
        <w:rPr>
          <w:lang w:val="en-ZA"/>
        </w:rPr>
        <w:t>The customer porting process shall be a recipient licensee led one-stop process</w:t>
      </w:r>
      <w:r w:rsidR="00504AEE">
        <w:rPr>
          <w:lang w:val="en-ZA"/>
        </w:rPr>
        <w:t xml:space="preserve"> </w:t>
      </w:r>
      <w:r w:rsidRPr="00505586">
        <w:rPr>
          <w:lang w:val="en-ZA"/>
        </w:rPr>
        <w:t>whereby the customer does not communicate with the donor licensee during the porting process and</w:t>
      </w:r>
      <w:r w:rsidR="00504AEE">
        <w:rPr>
          <w:lang w:val="en-ZA"/>
        </w:rPr>
        <w:t xml:space="preserve"> </w:t>
      </w:r>
      <w:r w:rsidRPr="00505586">
        <w:rPr>
          <w:lang w:val="en-ZA"/>
        </w:rPr>
        <w:t>the recipient licensee acts as the customer’s agent to the donor licensee in all matters relating to the</w:t>
      </w:r>
      <w:r w:rsidR="00504AEE">
        <w:rPr>
          <w:lang w:val="en-ZA"/>
        </w:rPr>
        <w:t xml:space="preserve"> </w:t>
      </w:r>
      <w:r w:rsidRPr="00505586">
        <w:rPr>
          <w:lang w:val="en-ZA"/>
        </w:rPr>
        <w:t>porting of the number.</w:t>
      </w:r>
    </w:p>
    <w:p w14:paraId="099E2F9B" w14:textId="77777777" w:rsidR="00504AEE" w:rsidRPr="00505586" w:rsidRDefault="00504AEE" w:rsidP="00505586">
      <w:pPr>
        <w:pStyle w:val="REG-P1"/>
        <w:rPr>
          <w:lang w:val="en-ZA"/>
        </w:rPr>
      </w:pPr>
    </w:p>
    <w:p w14:paraId="03531F8F" w14:textId="63FAD16A" w:rsidR="00505586" w:rsidRDefault="00505586" w:rsidP="00505586">
      <w:pPr>
        <w:pStyle w:val="REG-P1"/>
        <w:rPr>
          <w:lang w:val="en-ZA"/>
        </w:rPr>
      </w:pPr>
      <w:r w:rsidRPr="00505586">
        <w:rPr>
          <w:lang w:val="en-ZA"/>
        </w:rPr>
        <w:t xml:space="preserve">(3) </w:t>
      </w:r>
      <w:r w:rsidR="00504AEE">
        <w:rPr>
          <w:lang w:val="en-ZA"/>
        </w:rPr>
        <w:tab/>
      </w:r>
      <w:r w:rsidRPr="00505586">
        <w:rPr>
          <w:lang w:val="en-ZA"/>
        </w:rPr>
        <w:t>Verification of the customer requesting the port is the sole responsibility of the</w:t>
      </w:r>
      <w:r w:rsidR="00504AEE">
        <w:rPr>
          <w:lang w:val="en-ZA"/>
        </w:rPr>
        <w:t xml:space="preserve"> </w:t>
      </w:r>
      <w:r w:rsidRPr="00505586">
        <w:rPr>
          <w:lang w:val="en-ZA"/>
        </w:rPr>
        <w:t>recipient licensee and the verification data used is limited to:</w:t>
      </w:r>
    </w:p>
    <w:p w14:paraId="2840AD3F" w14:textId="77777777" w:rsidR="00504AEE" w:rsidRPr="00505586" w:rsidRDefault="00504AEE" w:rsidP="00505586">
      <w:pPr>
        <w:pStyle w:val="REG-P1"/>
        <w:rPr>
          <w:lang w:val="en-ZA"/>
        </w:rPr>
      </w:pPr>
    </w:p>
    <w:p w14:paraId="26EE52E5" w14:textId="2DBA2918" w:rsidR="00505586" w:rsidRDefault="00505586" w:rsidP="00504AEE">
      <w:pPr>
        <w:pStyle w:val="REG-Pa"/>
        <w:rPr>
          <w:lang w:val="en-ZA"/>
        </w:rPr>
      </w:pPr>
      <w:r w:rsidRPr="00505586">
        <w:rPr>
          <w:lang w:val="en-ZA"/>
        </w:rPr>
        <w:t xml:space="preserve">(a) </w:t>
      </w:r>
      <w:r w:rsidR="00504AEE">
        <w:rPr>
          <w:lang w:val="en-ZA"/>
        </w:rPr>
        <w:tab/>
      </w:r>
      <w:r w:rsidRPr="00505586">
        <w:rPr>
          <w:lang w:val="en-ZA"/>
        </w:rPr>
        <w:t>MSISDN to be ported;</w:t>
      </w:r>
    </w:p>
    <w:p w14:paraId="438AE8A2" w14:textId="77777777" w:rsidR="00504AEE" w:rsidRPr="00505586" w:rsidRDefault="00504AEE" w:rsidP="00504AEE">
      <w:pPr>
        <w:pStyle w:val="REG-Pa"/>
        <w:rPr>
          <w:lang w:val="en-ZA"/>
        </w:rPr>
      </w:pPr>
    </w:p>
    <w:p w14:paraId="291C2C0C" w14:textId="02DD5CD4" w:rsidR="00505586" w:rsidRDefault="00505586" w:rsidP="00504AEE">
      <w:pPr>
        <w:pStyle w:val="REG-Pa"/>
        <w:rPr>
          <w:lang w:val="en-ZA"/>
        </w:rPr>
      </w:pPr>
      <w:r w:rsidRPr="00505586">
        <w:rPr>
          <w:lang w:val="en-ZA"/>
        </w:rPr>
        <w:t xml:space="preserve">(b) </w:t>
      </w:r>
      <w:r w:rsidR="00504AEE">
        <w:rPr>
          <w:lang w:val="en-ZA"/>
        </w:rPr>
        <w:tab/>
      </w:r>
      <w:r w:rsidRPr="00505586">
        <w:rPr>
          <w:lang w:val="en-ZA"/>
        </w:rPr>
        <w:t>SIM card number belonging to the subscription (where applicable) or telephone</w:t>
      </w:r>
      <w:r w:rsidR="00504AEE">
        <w:rPr>
          <w:lang w:val="en-ZA"/>
        </w:rPr>
        <w:t xml:space="preserve"> </w:t>
      </w:r>
      <w:r w:rsidRPr="00505586">
        <w:rPr>
          <w:lang w:val="en-ZA"/>
        </w:rPr>
        <w:t>account number; and</w:t>
      </w:r>
    </w:p>
    <w:p w14:paraId="0CDBAFF1" w14:textId="77777777" w:rsidR="00504AEE" w:rsidRPr="00505586" w:rsidRDefault="00504AEE" w:rsidP="00504AEE">
      <w:pPr>
        <w:pStyle w:val="REG-Pa"/>
        <w:rPr>
          <w:lang w:val="en-ZA"/>
        </w:rPr>
      </w:pPr>
    </w:p>
    <w:p w14:paraId="253F091B" w14:textId="0D27D83B" w:rsidR="00505586" w:rsidRPr="00505586" w:rsidRDefault="00505586" w:rsidP="00504AEE">
      <w:pPr>
        <w:pStyle w:val="REG-Pa"/>
        <w:rPr>
          <w:lang w:val="en-ZA"/>
        </w:rPr>
      </w:pPr>
      <w:r w:rsidRPr="00505586">
        <w:rPr>
          <w:lang w:val="en-ZA"/>
        </w:rPr>
        <w:t xml:space="preserve">(c) </w:t>
      </w:r>
      <w:r w:rsidR="00504AEE">
        <w:rPr>
          <w:lang w:val="en-ZA"/>
        </w:rPr>
        <w:tab/>
      </w:r>
      <w:r w:rsidRPr="00505586">
        <w:rPr>
          <w:lang w:val="en-ZA"/>
        </w:rPr>
        <w:t>ID-number or passport number (for a residential or non-residential customer who is</w:t>
      </w:r>
      <w:r w:rsidR="00504AEE">
        <w:rPr>
          <w:lang w:val="en-ZA"/>
        </w:rPr>
        <w:t xml:space="preserve"> </w:t>
      </w:r>
      <w:r w:rsidRPr="00505586">
        <w:rPr>
          <w:lang w:val="en-ZA"/>
        </w:rPr>
        <w:t>a Namibian citizen and a natural person), passport number (for a residential or non</w:t>
      </w:r>
      <w:r w:rsidR="00504AEE">
        <w:rPr>
          <w:lang w:val="en-ZA"/>
        </w:rPr>
        <w:t>-</w:t>
      </w:r>
      <w:r w:rsidRPr="00505586">
        <w:rPr>
          <w:lang w:val="en-ZA"/>
        </w:rPr>
        <w:t>residential</w:t>
      </w:r>
      <w:r w:rsidR="00504AEE">
        <w:rPr>
          <w:lang w:val="en-ZA"/>
        </w:rPr>
        <w:t xml:space="preserve"> </w:t>
      </w:r>
      <w:r w:rsidRPr="00505586">
        <w:rPr>
          <w:lang w:val="en-ZA"/>
        </w:rPr>
        <w:t>customer who is a natural person but not a Namibian citizen) or close</w:t>
      </w:r>
      <w:r w:rsidR="00504AEE">
        <w:rPr>
          <w:lang w:val="en-ZA"/>
        </w:rPr>
        <w:t xml:space="preserve"> </w:t>
      </w:r>
      <w:r w:rsidRPr="00505586">
        <w:rPr>
          <w:lang w:val="en-ZA"/>
        </w:rPr>
        <w:t>corporation or company registration number (for a corporate business customer).</w:t>
      </w:r>
    </w:p>
    <w:p w14:paraId="421CA892" w14:textId="77777777" w:rsidR="00504AEE" w:rsidRDefault="00504AEE" w:rsidP="00505586">
      <w:pPr>
        <w:pStyle w:val="REG-P1"/>
        <w:rPr>
          <w:lang w:val="en-ZA"/>
        </w:rPr>
      </w:pPr>
    </w:p>
    <w:p w14:paraId="1291E25C" w14:textId="7B9971E4" w:rsidR="00505586" w:rsidRPr="00505586" w:rsidRDefault="00505586" w:rsidP="00505586">
      <w:pPr>
        <w:pStyle w:val="REG-P1"/>
        <w:rPr>
          <w:lang w:val="en-ZA"/>
        </w:rPr>
      </w:pPr>
      <w:r w:rsidRPr="00505586">
        <w:rPr>
          <w:lang w:val="en-ZA"/>
        </w:rPr>
        <w:lastRenderedPageBreak/>
        <w:t xml:space="preserve">(4) </w:t>
      </w:r>
      <w:r w:rsidR="00504AEE">
        <w:rPr>
          <w:lang w:val="en-ZA"/>
        </w:rPr>
        <w:tab/>
      </w:r>
      <w:r w:rsidRPr="00505586">
        <w:rPr>
          <w:lang w:val="en-ZA"/>
        </w:rPr>
        <w:t>Where a mobile service is required by the customer, the number portability process</w:t>
      </w:r>
      <w:r w:rsidR="00504AEE">
        <w:rPr>
          <w:lang w:val="en-ZA"/>
        </w:rPr>
        <w:t xml:space="preserve"> </w:t>
      </w:r>
      <w:r w:rsidRPr="00505586">
        <w:rPr>
          <w:lang w:val="en-ZA"/>
        </w:rPr>
        <w:t>must be completed within 24 hours from the time on which the recipient licensee accepts the</w:t>
      </w:r>
      <w:r w:rsidR="00504AEE">
        <w:rPr>
          <w:lang w:val="en-ZA"/>
        </w:rPr>
        <w:t xml:space="preserve"> </w:t>
      </w:r>
      <w:r w:rsidRPr="00505586">
        <w:rPr>
          <w:lang w:val="en-ZA"/>
        </w:rPr>
        <w:t>customer’s request to port their number.</w:t>
      </w:r>
    </w:p>
    <w:p w14:paraId="63ED6606" w14:textId="77777777" w:rsidR="00504AEE" w:rsidRDefault="00504AEE" w:rsidP="00505586">
      <w:pPr>
        <w:pStyle w:val="REG-P1"/>
        <w:rPr>
          <w:lang w:val="en-ZA"/>
        </w:rPr>
      </w:pPr>
    </w:p>
    <w:p w14:paraId="149E56A9" w14:textId="36DEC9E0" w:rsidR="00505586" w:rsidRDefault="00505586" w:rsidP="00505586">
      <w:pPr>
        <w:pStyle w:val="REG-P1"/>
        <w:rPr>
          <w:lang w:val="en-ZA"/>
        </w:rPr>
      </w:pPr>
      <w:r w:rsidRPr="00505586">
        <w:rPr>
          <w:lang w:val="en-ZA"/>
        </w:rPr>
        <w:t xml:space="preserve">(5) </w:t>
      </w:r>
      <w:r w:rsidR="00504AEE">
        <w:rPr>
          <w:lang w:val="en-ZA"/>
        </w:rPr>
        <w:tab/>
      </w:r>
      <w:r w:rsidRPr="00505586">
        <w:rPr>
          <w:lang w:val="en-ZA"/>
        </w:rPr>
        <w:t>A recipient licensee may charge the customer for porting the number, subject to the</w:t>
      </w:r>
      <w:r w:rsidR="00504AEE">
        <w:rPr>
          <w:lang w:val="en-ZA"/>
        </w:rPr>
        <w:t xml:space="preserve"> </w:t>
      </w:r>
      <w:r w:rsidRPr="00505586">
        <w:rPr>
          <w:lang w:val="en-ZA"/>
        </w:rPr>
        <w:t>internal business processes of the licensee and provided that such charging does not result in non</w:t>
      </w:r>
      <w:r w:rsidR="00504AEE">
        <w:rPr>
          <w:lang w:val="en-ZA"/>
        </w:rPr>
        <w:t>-</w:t>
      </w:r>
      <w:r w:rsidRPr="00505586">
        <w:rPr>
          <w:lang w:val="en-ZA"/>
        </w:rPr>
        <w:t>compliance</w:t>
      </w:r>
      <w:r w:rsidR="00504AEE">
        <w:rPr>
          <w:lang w:val="en-ZA"/>
        </w:rPr>
        <w:t xml:space="preserve"> </w:t>
      </w:r>
      <w:r w:rsidRPr="00505586">
        <w:rPr>
          <w:lang w:val="en-ZA"/>
        </w:rPr>
        <w:t>with subitem (4).</w:t>
      </w:r>
    </w:p>
    <w:p w14:paraId="2205BFB7" w14:textId="77777777" w:rsidR="00504AEE" w:rsidRPr="00505586" w:rsidRDefault="00504AEE" w:rsidP="00505586">
      <w:pPr>
        <w:pStyle w:val="REG-P1"/>
        <w:rPr>
          <w:lang w:val="en-ZA"/>
        </w:rPr>
      </w:pPr>
    </w:p>
    <w:p w14:paraId="0D5C8537" w14:textId="62A291FD" w:rsidR="00505586" w:rsidRPr="00505586" w:rsidRDefault="00505586" w:rsidP="00505586">
      <w:pPr>
        <w:pStyle w:val="REG-P1"/>
        <w:rPr>
          <w:lang w:val="en-ZA"/>
        </w:rPr>
      </w:pPr>
      <w:r w:rsidRPr="00505586">
        <w:rPr>
          <w:lang w:val="en-ZA"/>
        </w:rPr>
        <w:t>(6)</w:t>
      </w:r>
      <w:r w:rsidR="00504AEE">
        <w:rPr>
          <w:lang w:val="en-ZA"/>
        </w:rPr>
        <w:tab/>
      </w:r>
      <w:r w:rsidRPr="00505586">
        <w:rPr>
          <w:lang w:val="en-ZA"/>
        </w:rPr>
        <w:t xml:space="preserve"> A donor licensee may only charge the porting customer the value of any unexpired</w:t>
      </w:r>
      <w:r w:rsidR="00504AEE">
        <w:rPr>
          <w:lang w:val="en-ZA"/>
        </w:rPr>
        <w:t xml:space="preserve"> </w:t>
      </w:r>
      <w:r w:rsidRPr="00505586">
        <w:rPr>
          <w:lang w:val="en-ZA"/>
        </w:rPr>
        <w:t>term of the contract with the customer and for calls and services used by the customer up to the time</w:t>
      </w:r>
      <w:r w:rsidR="00504AEE">
        <w:rPr>
          <w:lang w:val="en-ZA"/>
        </w:rPr>
        <w:t xml:space="preserve"> </w:t>
      </w:r>
      <w:r w:rsidRPr="00505586">
        <w:rPr>
          <w:lang w:val="en-ZA"/>
        </w:rPr>
        <w:t>that the number is ported.</w:t>
      </w:r>
    </w:p>
    <w:p w14:paraId="3CEE1309" w14:textId="77777777" w:rsidR="00504AEE" w:rsidRDefault="00504AEE" w:rsidP="00505586">
      <w:pPr>
        <w:pStyle w:val="REG-P1"/>
        <w:rPr>
          <w:lang w:val="en-ZA"/>
        </w:rPr>
      </w:pPr>
    </w:p>
    <w:p w14:paraId="13B45B6C" w14:textId="0AAD4CE4" w:rsidR="00505586" w:rsidRDefault="00505586" w:rsidP="00505586">
      <w:pPr>
        <w:pStyle w:val="REG-P1"/>
        <w:rPr>
          <w:lang w:val="en-ZA"/>
        </w:rPr>
      </w:pPr>
      <w:r w:rsidRPr="00505586">
        <w:rPr>
          <w:lang w:val="en-ZA"/>
        </w:rPr>
        <w:t xml:space="preserve">(7) </w:t>
      </w:r>
      <w:r w:rsidR="00504AEE">
        <w:rPr>
          <w:lang w:val="en-ZA"/>
        </w:rPr>
        <w:tab/>
      </w:r>
      <w:r w:rsidRPr="00505586">
        <w:rPr>
          <w:lang w:val="en-ZA"/>
        </w:rPr>
        <w:t>A donor licensee may refuse a port request because a customer has an outstanding</w:t>
      </w:r>
      <w:r w:rsidR="00504AEE">
        <w:rPr>
          <w:lang w:val="en-ZA"/>
        </w:rPr>
        <w:t xml:space="preserve"> </w:t>
      </w:r>
      <w:r w:rsidRPr="00505586">
        <w:rPr>
          <w:lang w:val="en-ZA"/>
        </w:rPr>
        <w:t>negative balance or debt or an existing contract.</w:t>
      </w:r>
    </w:p>
    <w:p w14:paraId="356B822C" w14:textId="77777777" w:rsidR="00504AEE" w:rsidRPr="00505586" w:rsidRDefault="00504AEE" w:rsidP="00505586">
      <w:pPr>
        <w:pStyle w:val="REG-P1"/>
        <w:rPr>
          <w:lang w:val="en-ZA"/>
        </w:rPr>
      </w:pPr>
    </w:p>
    <w:p w14:paraId="0923F1DD" w14:textId="45E7B58F" w:rsidR="00505586" w:rsidRPr="00505586" w:rsidRDefault="00505586" w:rsidP="00505586">
      <w:pPr>
        <w:pStyle w:val="REG-P1"/>
        <w:rPr>
          <w:lang w:val="en-ZA"/>
        </w:rPr>
      </w:pPr>
      <w:r w:rsidRPr="00505586">
        <w:rPr>
          <w:lang w:val="en-ZA"/>
        </w:rPr>
        <w:t xml:space="preserve">(8) </w:t>
      </w:r>
      <w:r w:rsidR="00504AEE">
        <w:rPr>
          <w:lang w:val="en-ZA"/>
        </w:rPr>
        <w:tab/>
      </w:r>
      <w:r w:rsidRPr="00505586">
        <w:rPr>
          <w:lang w:val="en-ZA"/>
        </w:rPr>
        <w:t>Subject to the Authority’s interconnection tariff -</w:t>
      </w:r>
    </w:p>
    <w:p w14:paraId="1C2FC0A8" w14:textId="77777777" w:rsidR="00504AEE" w:rsidRDefault="00504AEE" w:rsidP="00505586">
      <w:pPr>
        <w:pStyle w:val="REG-P1"/>
        <w:rPr>
          <w:lang w:val="en-ZA"/>
        </w:rPr>
      </w:pPr>
    </w:p>
    <w:p w14:paraId="4DD7868E" w14:textId="74A526A9" w:rsidR="00505586" w:rsidRDefault="00505586" w:rsidP="00504AEE">
      <w:pPr>
        <w:pStyle w:val="REG-Pa"/>
        <w:rPr>
          <w:lang w:val="en-ZA"/>
        </w:rPr>
      </w:pPr>
      <w:r w:rsidRPr="00505586">
        <w:rPr>
          <w:lang w:val="en-ZA"/>
        </w:rPr>
        <w:t xml:space="preserve">(a) </w:t>
      </w:r>
      <w:r w:rsidR="00504AEE">
        <w:rPr>
          <w:lang w:val="en-ZA"/>
        </w:rPr>
        <w:tab/>
      </w:r>
      <w:r w:rsidRPr="00505586">
        <w:rPr>
          <w:lang w:val="en-ZA"/>
        </w:rPr>
        <w:t>the donor licensee may only charge the recipient licensee the direct per port costs</w:t>
      </w:r>
      <w:r w:rsidR="00504AEE">
        <w:rPr>
          <w:lang w:val="en-ZA"/>
        </w:rPr>
        <w:t xml:space="preserve"> </w:t>
      </w:r>
      <w:r w:rsidRPr="00505586">
        <w:rPr>
          <w:lang w:val="en-ZA"/>
        </w:rPr>
        <w:t>associated with the individual port; and</w:t>
      </w:r>
    </w:p>
    <w:p w14:paraId="7EC92112" w14:textId="77777777" w:rsidR="00504AEE" w:rsidRPr="00505586" w:rsidRDefault="00504AEE" w:rsidP="00504AEE">
      <w:pPr>
        <w:pStyle w:val="REG-Pa"/>
        <w:rPr>
          <w:lang w:val="en-ZA"/>
        </w:rPr>
      </w:pPr>
    </w:p>
    <w:p w14:paraId="56710354" w14:textId="53CB2EC4" w:rsidR="00505586" w:rsidRPr="00505586" w:rsidRDefault="00505586" w:rsidP="00504AEE">
      <w:pPr>
        <w:pStyle w:val="REG-Pa"/>
        <w:rPr>
          <w:lang w:val="en-ZA"/>
        </w:rPr>
      </w:pPr>
      <w:r w:rsidRPr="00505586">
        <w:rPr>
          <w:lang w:val="en-ZA"/>
        </w:rPr>
        <w:t xml:space="preserve">(b) </w:t>
      </w:r>
      <w:r w:rsidR="00504AEE">
        <w:rPr>
          <w:lang w:val="en-ZA"/>
        </w:rPr>
        <w:tab/>
      </w:r>
      <w:r w:rsidRPr="00505586">
        <w:rPr>
          <w:lang w:val="en-ZA"/>
        </w:rPr>
        <w:t>such recoverable per port costs are limited to the incremental costs incurred by the</w:t>
      </w:r>
      <w:r w:rsidR="00504AEE">
        <w:rPr>
          <w:lang w:val="en-ZA"/>
        </w:rPr>
        <w:t xml:space="preserve"> </w:t>
      </w:r>
      <w:r w:rsidRPr="00505586">
        <w:rPr>
          <w:lang w:val="en-ZA"/>
        </w:rPr>
        <w:t>donor licensee for the port activation activities only and exclude costs which the</w:t>
      </w:r>
      <w:r w:rsidR="00504AEE">
        <w:rPr>
          <w:lang w:val="en-ZA"/>
        </w:rPr>
        <w:t xml:space="preserve"> </w:t>
      </w:r>
      <w:r w:rsidRPr="00505586">
        <w:rPr>
          <w:lang w:val="en-ZA"/>
        </w:rPr>
        <w:t>donor licensee would normally incur when a customer terminates the customer’s</w:t>
      </w:r>
      <w:r w:rsidR="00504AEE">
        <w:rPr>
          <w:lang w:val="en-ZA"/>
        </w:rPr>
        <w:t xml:space="preserve"> </w:t>
      </w:r>
      <w:r w:rsidRPr="00505586">
        <w:rPr>
          <w:lang w:val="en-ZA"/>
        </w:rPr>
        <w:t>service.</w:t>
      </w:r>
    </w:p>
    <w:p w14:paraId="2A4EA6C4" w14:textId="77777777" w:rsidR="00504AEE" w:rsidRDefault="00504AEE" w:rsidP="00505586">
      <w:pPr>
        <w:pStyle w:val="REG-P1"/>
        <w:rPr>
          <w:lang w:val="en-ZA"/>
        </w:rPr>
      </w:pPr>
    </w:p>
    <w:p w14:paraId="4497237B" w14:textId="0C952F4A" w:rsidR="00505586" w:rsidRDefault="00505586" w:rsidP="00505586">
      <w:pPr>
        <w:pStyle w:val="REG-P1"/>
        <w:rPr>
          <w:lang w:val="en-ZA"/>
        </w:rPr>
      </w:pPr>
      <w:r w:rsidRPr="00505586">
        <w:rPr>
          <w:lang w:val="en-ZA"/>
        </w:rPr>
        <w:t xml:space="preserve">(9) </w:t>
      </w:r>
      <w:r w:rsidR="00504AEE">
        <w:rPr>
          <w:lang w:val="en-ZA"/>
        </w:rPr>
        <w:tab/>
      </w:r>
      <w:r w:rsidRPr="00520635">
        <w:rPr>
          <w:lang w:val="en-ZA"/>
        </w:rPr>
        <w:t>A licensees shall</w:t>
      </w:r>
      <w:r w:rsidRPr="00505586">
        <w:rPr>
          <w:lang w:val="en-ZA"/>
        </w:rPr>
        <w:t xml:space="preserve"> bear its own cost of preparing for and implementing the capability</w:t>
      </w:r>
      <w:r w:rsidR="00504AEE">
        <w:rPr>
          <w:lang w:val="en-ZA"/>
        </w:rPr>
        <w:t xml:space="preserve"> </w:t>
      </w:r>
      <w:r w:rsidRPr="00505586">
        <w:rPr>
          <w:lang w:val="en-ZA"/>
        </w:rPr>
        <w:t>to port numbers.</w:t>
      </w:r>
    </w:p>
    <w:p w14:paraId="5243E4B3" w14:textId="1E9471A9" w:rsidR="00504AEE" w:rsidRDefault="00504AEE" w:rsidP="00505586">
      <w:pPr>
        <w:pStyle w:val="REG-P1"/>
        <w:rPr>
          <w:lang w:val="en-ZA"/>
        </w:rPr>
      </w:pPr>
    </w:p>
    <w:p w14:paraId="3FD93091" w14:textId="4941B0A0" w:rsidR="00520635" w:rsidRDefault="00520635" w:rsidP="00520635">
      <w:pPr>
        <w:pStyle w:val="REG-Amend"/>
        <w:rPr>
          <w:lang w:val="en-ZA"/>
        </w:rPr>
      </w:pPr>
      <w:r>
        <w:rPr>
          <w:lang w:val="en-ZA"/>
        </w:rPr>
        <w:t>[The plural word “licensees” should be the singular wor</w:t>
      </w:r>
      <w:r w:rsidR="00A80E45">
        <w:rPr>
          <w:lang w:val="en-ZA"/>
        </w:rPr>
        <w:t>d</w:t>
      </w:r>
      <w:r>
        <w:rPr>
          <w:lang w:val="en-ZA"/>
        </w:rPr>
        <w:t xml:space="preserve"> “licensee”.]</w:t>
      </w:r>
    </w:p>
    <w:p w14:paraId="74D6375B" w14:textId="77777777" w:rsidR="00520635" w:rsidRPr="00505586" w:rsidRDefault="00520635" w:rsidP="00505586">
      <w:pPr>
        <w:pStyle w:val="REG-P1"/>
        <w:rPr>
          <w:lang w:val="en-ZA"/>
        </w:rPr>
      </w:pPr>
    </w:p>
    <w:p w14:paraId="2747E280" w14:textId="2E6A18B9" w:rsidR="00505586" w:rsidRDefault="00505586" w:rsidP="00505586">
      <w:pPr>
        <w:pStyle w:val="REG-P1"/>
        <w:rPr>
          <w:lang w:val="en-ZA"/>
        </w:rPr>
      </w:pPr>
      <w:r w:rsidRPr="00505586">
        <w:rPr>
          <w:lang w:val="en-ZA"/>
        </w:rPr>
        <w:t xml:space="preserve">(10) </w:t>
      </w:r>
      <w:r w:rsidR="00504AEE">
        <w:rPr>
          <w:lang w:val="en-ZA"/>
        </w:rPr>
        <w:tab/>
      </w:r>
      <w:r w:rsidRPr="00505586">
        <w:rPr>
          <w:lang w:val="en-ZA"/>
        </w:rPr>
        <w:t>The provisions of subitems (2) to (7) of this item apply in the same manner, but with</w:t>
      </w:r>
      <w:r w:rsidR="00504AEE">
        <w:rPr>
          <w:lang w:val="en-ZA"/>
        </w:rPr>
        <w:t xml:space="preserve"> </w:t>
      </w:r>
      <w:r w:rsidRPr="00505586">
        <w:rPr>
          <w:lang w:val="en-ZA"/>
        </w:rPr>
        <w:t>the necessary changes, to third party service providers.</w:t>
      </w:r>
    </w:p>
    <w:p w14:paraId="374340C8" w14:textId="77777777" w:rsidR="00504AEE" w:rsidRPr="00505586" w:rsidRDefault="00504AEE" w:rsidP="00505586">
      <w:pPr>
        <w:pStyle w:val="REG-P1"/>
        <w:rPr>
          <w:lang w:val="en-ZA"/>
        </w:rPr>
      </w:pPr>
    </w:p>
    <w:p w14:paraId="0BC9075E" w14:textId="34AE8765" w:rsidR="00505586" w:rsidRDefault="00505586" w:rsidP="00504AEE">
      <w:pPr>
        <w:pStyle w:val="REG-P0"/>
        <w:rPr>
          <w:b/>
          <w:lang w:val="en-ZA"/>
        </w:rPr>
      </w:pPr>
      <w:r w:rsidRPr="00504AEE">
        <w:rPr>
          <w:b/>
          <w:lang w:val="en-ZA"/>
        </w:rPr>
        <w:t>Number portability implementation processes</w:t>
      </w:r>
    </w:p>
    <w:p w14:paraId="268CF014" w14:textId="77777777" w:rsidR="00504AEE" w:rsidRPr="00504AEE" w:rsidRDefault="00504AEE" w:rsidP="00504AEE">
      <w:pPr>
        <w:pStyle w:val="REG-P0"/>
        <w:rPr>
          <w:b/>
          <w:lang w:val="en-ZA"/>
        </w:rPr>
      </w:pPr>
    </w:p>
    <w:p w14:paraId="7253164D" w14:textId="0EC930F5" w:rsidR="00505586" w:rsidRDefault="00505586" w:rsidP="00505586">
      <w:pPr>
        <w:pStyle w:val="REG-P1"/>
        <w:rPr>
          <w:lang w:val="en-ZA"/>
        </w:rPr>
      </w:pPr>
      <w:r w:rsidRPr="00505586">
        <w:rPr>
          <w:b/>
          <w:bCs/>
          <w:lang w:val="en-ZA"/>
        </w:rPr>
        <w:t xml:space="preserve">7. </w:t>
      </w:r>
      <w:r w:rsidR="00504AEE">
        <w:rPr>
          <w:b/>
          <w:bCs/>
          <w:lang w:val="en-ZA"/>
        </w:rPr>
        <w:tab/>
      </w:r>
      <w:r w:rsidRPr="00505586">
        <w:rPr>
          <w:lang w:val="en-ZA"/>
        </w:rPr>
        <w:t xml:space="preserve">(1) </w:t>
      </w:r>
      <w:r w:rsidR="00504AEE">
        <w:rPr>
          <w:lang w:val="en-ZA"/>
        </w:rPr>
        <w:tab/>
      </w:r>
      <w:r w:rsidRPr="00505586">
        <w:rPr>
          <w:lang w:val="en-ZA"/>
        </w:rPr>
        <w:t>The Authority must establish and chair a committee to be called the Number</w:t>
      </w:r>
      <w:r w:rsidR="00504AEE">
        <w:rPr>
          <w:lang w:val="en-ZA"/>
        </w:rPr>
        <w:t xml:space="preserve"> </w:t>
      </w:r>
      <w:r w:rsidRPr="00505586">
        <w:rPr>
          <w:lang w:val="en-ZA"/>
        </w:rPr>
        <w:t>Portability Steering Group whose responsibility it is to manage and coordinate the implementation of</w:t>
      </w:r>
      <w:r w:rsidR="00504AEE">
        <w:rPr>
          <w:lang w:val="en-ZA"/>
        </w:rPr>
        <w:t xml:space="preserve"> </w:t>
      </w:r>
      <w:r w:rsidRPr="00505586">
        <w:rPr>
          <w:lang w:val="en-ZA"/>
        </w:rPr>
        <w:t>number portability and to perform such other functions as the Authority may allocate to it.</w:t>
      </w:r>
    </w:p>
    <w:p w14:paraId="5767E591" w14:textId="77777777" w:rsidR="00504AEE" w:rsidRPr="00505586" w:rsidRDefault="00504AEE" w:rsidP="00505586">
      <w:pPr>
        <w:pStyle w:val="REG-P1"/>
        <w:rPr>
          <w:lang w:val="en-ZA"/>
        </w:rPr>
      </w:pPr>
    </w:p>
    <w:p w14:paraId="788B7BE2" w14:textId="61CF437A" w:rsidR="00505586" w:rsidRDefault="00505586" w:rsidP="00505586">
      <w:pPr>
        <w:pStyle w:val="REG-P1"/>
        <w:rPr>
          <w:lang w:val="en-ZA"/>
        </w:rPr>
      </w:pPr>
      <w:r w:rsidRPr="00505586">
        <w:rPr>
          <w:lang w:val="en-ZA"/>
        </w:rPr>
        <w:t xml:space="preserve">(2) </w:t>
      </w:r>
      <w:r w:rsidR="00504AEE">
        <w:rPr>
          <w:lang w:val="en-ZA"/>
        </w:rPr>
        <w:tab/>
      </w:r>
      <w:r w:rsidRPr="00505586">
        <w:rPr>
          <w:lang w:val="en-ZA"/>
        </w:rPr>
        <w:t>Specific functions of the Number Portability Steering Group include:</w:t>
      </w:r>
    </w:p>
    <w:p w14:paraId="675C7A82" w14:textId="77777777" w:rsidR="00504AEE" w:rsidRPr="00505586" w:rsidRDefault="00504AEE" w:rsidP="00505586">
      <w:pPr>
        <w:pStyle w:val="REG-P1"/>
        <w:rPr>
          <w:lang w:val="en-ZA"/>
        </w:rPr>
      </w:pPr>
    </w:p>
    <w:p w14:paraId="5465BB15" w14:textId="14D6D16D" w:rsidR="00505586" w:rsidRDefault="00505586" w:rsidP="00504AEE">
      <w:pPr>
        <w:pStyle w:val="REG-Pa"/>
        <w:rPr>
          <w:lang w:val="en-ZA"/>
        </w:rPr>
      </w:pPr>
      <w:r w:rsidRPr="00505586">
        <w:rPr>
          <w:lang w:val="en-ZA"/>
        </w:rPr>
        <w:t xml:space="preserve">(a) </w:t>
      </w:r>
      <w:r w:rsidR="00504AEE">
        <w:rPr>
          <w:lang w:val="en-ZA"/>
        </w:rPr>
        <w:tab/>
      </w:r>
      <w:r w:rsidRPr="00505586">
        <w:rPr>
          <w:lang w:val="en-ZA"/>
        </w:rPr>
        <w:t>Making recommendations to the Authority on the implementation of number</w:t>
      </w:r>
      <w:r w:rsidR="00504AEE">
        <w:rPr>
          <w:lang w:val="en-ZA"/>
        </w:rPr>
        <w:t xml:space="preserve"> </w:t>
      </w:r>
      <w:r w:rsidRPr="00505586">
        <w:rPr>
          <w:lang w:val="en-ZA"/>
        </w:rPr>
        <w:t>portability;</w:t>
      </w:r>
    </w:p>
    <w:p w14:paraId="78E10576" w14:textId="77777777" w:rsidR="00504AEE" w:rsidRDefault="00504AEE" w:rsidP="008D54F6">
      <w:pPr>
        <w:pStyle w:val="REG-P1"/>
        <w:rPr>
          <w:lang w:val="en-ZA"/>
        </w:rPr>
      </w:pPr>
    </w:p>
    <w:p w14:paraId="34B15804" w14:textId="7BA38245" w:rsidR="00505586" w:rsidRPr="00505586" w:rsidRDefault="00505586" w:rsidP="00504AEE">
      <w:pPr>
        <w:pStyle w:val="REG-Pa"/>
        <w:rPr>
          <w:rFonts w:eastAsia="Times New Roman" w:cs="Times New Roman"/>
          <w:lang w:val="en-ZA"/>
        </w:rPr>
      </w:pPr>
      <w:r w:rsidRPr="00505586">
        <w:rPr>
          <w:rFonts w:eastAsia="Times New Roman" w:cs="Times New Roman"/>
          <w:lang w:val="en-ZA"/>
        </w:rPr>
        <w:t xml:space="preserve">(b) </w:t>
      </w:r>
      <w:r w:rsidR="00504AEE">
        <w:rPr>
          <w:lang w:val="en-ZA"/>
        </w:rPr>
        <w:tab/>
      </w:r>
      <w:r w:rsidRPr="00505586">
        <w:rPr>
          <w:rFonts w:eastAsia="Times New Roman" w:cs="Times New Roman"/>
          <w:lang w:val="en-ZA"/>
        </w:rPr>
        <w:t>managing industry issues and concerns regarding the number portability</w:t>
      </w:r>
      <w:r w:rsidR="00504AEE">
        <w:rPr>
          <w:lang w:val="en-ZA"/>
        </w:rPr>
        <w:t xml:space="preserve"> </w:t>
      </w:r>
      <w:r w:rsidRPr="00505586">
        <w:rPr>
          <w:rFonts w:eastAsia="Times New Roman" w:cs="Times New Roman"/>
          <w:lang w:val="en-ZA"/>
        </w:rPr>
        <w:t>implementation;</w:t>
      </w:r>
    </w:p>
    <w:p w14:paraId="66FE5A11" w14:textId="77777777" w:rsidR="00504AEE" w:rsidRDefault="00504AEE" w:rsidP="00504AEE">
      <w:pPr>
        <w:pStyle w:val="REG-Pa"/>
        <w:rPr>
          <w:lang w:val="en-ZA"/>
        </w:rPr>
      </w:pPr>
    </w:p>
    <w:p w14:paraId="6134E595" w14:textId="78372B38" w:rsidR="00505586" w:rsidRPr="00505586" w:rsidRDefault="00505586" w:rsidP="00504AEE">
      <w:pPr>
        <w:pStyle w:val="REG-Pa"/>
        <w:rPr>
          <w:rFonts w:eastAsia="Times New Roman" w:cs="Times New Roman"/>
          <w:lang w:val="en-ZA"/>
        </w:rPr>
      </w:pPr>
      <w:r w:rsidRPr="00505586">
        <w:rPr>
          <w:rFonts w:eastAsia="Times New Roman" w:cs="Times New Roman"/>
          <w:lang w:val="en-ZA"/>
        </w:rPr>
        <w:t xml:space="preserve">(c) </w:t>
      </w:r>
      <w:r w:rsidR="00504AEE">
        <w:rPr>
          <w:lang w:val="en-ZA"/>
        </w:rPr>
        <w:tab/>
      </w:r>
      <w:r w:rsidRPr="00505586">
        <w:rPr>
          <w:rFonts w:eastAsia="Times New Roman" w:cs="Times New Roman"/>
          <w:lang w:val="en-ZA"/>
        </w:rPr>
        <w:t>co-ordinating licensee specific issues regarding the implementation the number</w:t>
      </w:r>
      <w:r w:rsidR="00504AEE">
        <w:rPr>
          <w:lang w:val="en-ZA"/>
        </w:rPr>
        <w:t xml:space="preserve"> </w:t>
      </w:r>
      <w:r w:rsidRPr="00505586">
        <w:rPr>
          <w:rFonts w:eastAsia="Times New Roman" w:cs="Times New Roman"/>
          <w:lang w:val="en-ZA"/>
        </w:rPr>
        <w:t>portability.</w:t>
      </w:r>
    </w:p>
    <w:p w14:paraId="11C42CE3" w14:textId="77777777" w:rsidR="00504AEE" w:rsidRDefault="00504AEE" w:rsidP="00505586">
      <w:pPr>
        <w:pStyle w:val="REG-P1"/>
        <w:rPr>
          <w:lang w:val="en-ZA"/>
        </w:rPr>
      </w:pPr>
    </w:p>
    <w:p w14:paraId="455877C5" w14:textId="2B3BEBAD" w:rsidR="00505586" w:rsidRPr="00505586" w:rsidRDefault="00505586" w:rsidP="00505586">
      <w:pPr>
        <w:pStyle w:val="REG-P1"/>
        <w:rPr>
          <w:lang w:val="en-ZA"/>
        </w:rPr>
      </w:pPr>
      <w:r w:rsidRPr="00505586">
        <w:rPr>
          <w:lang w:val="en-ZA"/>
        </w:rPr>
        <w:t xml:space="preserve">(3) </w:t>
      </w:r>
      <w:r w:rsidR="00504AEE">
        <w:rPr>
          <w:lang w:val="en-ZA"/>
        </w:rPr>
        <w:tab/>
      </w:r>
      <w:r w:rsidRPr="00505586">
        <w:rPr>
          <w:lang w:val="en-ZA"/>
        </w:rPr>
        <w:t>Every licensee and the Authority -</w:t>
      </w:r>
    </w:p>
    <w:p w14:paraId="0555214C" w14:textId="77777777" w:rsidR="00504AEE" w:rsidRDefault="00504AEE" w:rsidP="00505586">
      <w:pPr>
        <w:pStyle w:val="REG-P1"/>
        <w:rPr>
          <w:lang w:val="en-ZA"/>
        </w:rPr>
      </w:pPr>
    </w:p>
    <w:p w14:paraId="6DF796F5" w14:textId="03EF68F7" w:rsidR="00505586" w:rsidRDefault="00505586" w:rsidP="00504AEE">
      <w:pPr>
        <w:pStyle w:val="REG-Pa"/>
        <w:rPr>
          <w:lang w:val="en-ZA"/>
        </w:rPr>
      </w:pPr>
      <w:r w:rsidRPr="00505586">
        <w:rPr>
          <w:lang w:val="en-ZA"/>
        </w:rPr>
        <w:lastRenderedPageBreak/>
        <w:t xml:space="preserve">(a) </w:t>
      </w:r>
      <w:r w:rsidR="00504AEE">
        <w:rPr>
          <w:lang w:val="en-ZA"/>
        </w:rPr>
        <w:tab/>
      </w:r>
      <w:r w:rsidRPr="00505586">
        <w:rPr>
          <w:lang w:val="en-ZA"/>
        </w:rPr>
        <w:t>must participate in the Number Portability Steering Group;</w:t>
      </w:r>
    </w:p>
    <w:p w14:paraId="129A7FBC" w14:textId="77777777" w:rsidR="00504AEE" w:rsidRPr="00505586" w:rsidRDefault="00504AEE" w:rsidP="00504AEE">
      <w:pPr>
        <w:pStyle w:val="REG-Pa"/>
        <w:rPr>
          <w:lang w:val="en-ZA"/>
        </w:rPr>
      </w:pPr>
    </w:p>
    <w:p w14:paraId="78A6164D" w14:textId="55DF7FA7" w:rsidR="00505586" w:rsidRPr="00505586" w:rsidRDefault="00505586" w:rsidP="00504AEE">
      <w:pPr>
        <w:pStyle w:val="REG-Pa"/>
        <w:rPr>
          <w:lang w:val="en-ZA"/>
        </w:rPr>
      </w:pPr>
      <w:r w:rsidRPr="00505586">
        <w:rPr>
          <w:lang w:val="en-ZA"/>
        </w:rPr>
        <w:t xml:space="preserve">(b) </w:t>
      </w:r>
      <w:r w:rsidR="00504AEE">
        <w:rPr>
          <w:lang w:val="en-ZA"/>
        </w:rPr>
        <w:tab/>
      </w:r>
      <w:r w:rsidRPr="00505586">
        <w:rPr>
          <w:lang w:val="en-ZA"/>
        </w:rPr>
        <w:t>may nominate up to three representatives to serve on the Number Portability Steering</w:t>
      </w:r>
      <w:r w:rsidR="00504AEE">
        <w:rPr>
          <w:lang w:val="en-ZA"/>
        </w:rPr>
        <w:t xml:space="preserve"> </w:t>
      </w:r>
      <w:r w:rsidRPr="00505586">
        <w:rPr>
          <w:lang w:val="en-ZA"/>
        </w:rPr>
        <w:t>Group subject thereto that it is within the discretion of the Authority as to how many</w:t>
      </w:r>
      <w:r w:rsidR="00504AEE">
        <w:rPr>
          <w:lang w:val="en-ZA"/>
        </w:rPr>
        <w:t xml:space="preserve"> </w:t>
      </w:r>
      <w:r w:rsidRPr="00505586">
        <w:rPr>
          <w:lang w:val="en-ZA"/>
        </w:rPr>
        <w:t>representatives it wants to nominate;</w:t>
      </w:r>
    </w:p>
    <w:p w14:paraId="220124E1" w14:textId="77777777" w:rsidR="00504AEE" w:rsidRDefault="00504AEE" w:rsidP="00504AEE">
      <w:pPr>
        <w:pStyle w:val="REG-Pa"/>
        <w:rPr>
          <w:lang w:val="en-ZA"/>
        </w:rPr>
      </w:pPr>
    </w:p>
    <w:p w14:paraId="69CDA555" w14:textId="70615E18" w:rsidR="00505586" w:rsidRDefault="00505586" w:rsidP="00504AEE">
      <w:pPr>
        <w:pStyle w:val="REG-Pa"/>
        <w:rPr>
          <w:lang w:val="en-ZA"/>
        </w:rPr>
      </w:pPr>
      <w:r w:rsidRPr="00505586">
        <w:rPr>
          <w:lang w:val="en-ZA"/>
        </w:rPr>
        <w:t xml:space="preserve">(c) </w:t>
      </w:r>
      <w:r w:rsidR="00504AEE">
        <w:rPr>
          <w:lang w:val="en-ZA"/>
        </w:rPr>
        <w:tab/>
      </w:r>
      <w:r w:rsidRPr="00505586">
        <w:rPr>
          <w:lang w:val="en-ZA"/>
        </w:rPr>
        <w:t>must instruct and authorise its representatives to act in good faith with the aim to</w:t>
      </w:r>
      <w:r w:rsidR="00504AEE">
        <w:rPr>
          <w:lang w:val="en-ZA"/>
        </w:rPr>
        <w:t xml:space="preserve"> </w:t>
      </w:r>
      <w:r w:rsidRPr="00505586">
        <w:rPr>
          <w:lang w:val="en-ZA"/>
        </w:rPr>
        <w:t>reach agreement with other representatives and the Authority in order to achieve the</w:t>
      </w:r>
      <w:r w:rsidR="00504AEE">
        <w:rPr>
          <w:lang w:val="en-ZA"/>
        </w:rPr>
        <w:t xml:space="preserve"> </w:t>
      </w:r>
      <w:r w:rsidRPr="00505586">
        <w:rPr>
          <w:lang w:val="en-ZA"/>
        </w:rPr>
        <w:t>implementation and availability of number portability for customers and third party</w:t>
      </w:r>
      <w:r w:rsidR="00504AEE">
        <w:rPr>
          <w:lang w:val="en-ZA"/>
        </w:rPr>
        <w:t xml:space="preserve"> </w:t>
      </w:r>
      <w:r w:rsidRPr="00505586">
        <w:rPr>
          <w:lang w:val="en-ZA"/>
        </w:rPr>
        <w:t>service providers in accordance with this Annexure.</w:t>
      </w:r>
    </w:p>
    <w:p w14:paraId="6263B10F" w14:textId="77777777" w:rsidR="00504AEE" w:rsidRPr="00505586" w:rsidRDefault="00504AEE" w:rsidP="00505586">
      <w:pPr>
        <w:pStyle w:val="REG-P1"/>
        <w:rPr>
          <w:lang w:val="en-ZA"/>
        </w:rPr>
      </w:pPr>
    </w:p>
    <w:p w14:paraId="62A7FFF1" w14:textId="71116449" w:rsidR="00505586" w:rsidRDefault="00505586" w:rsidP="00505586">
      <w:pPr>
        <w:pStyle w:val="REG-P1"/>
        <w:rPr>
          <w:lang w:val="en-ZA"/>
        </w:rPr>
      </w:pPr>
      <w:r w:rsidRPr="00505586">
        <w:rPr>
          <w:lang w:val="en-ZA"/>
        </w:rPr>
        <w:t xml:space="preserve">(4) </w:t>
      </w:r>
      <w:r w:rsidR="00504AEE">
        <w:rPr>
          <w:lang w:val="en-ZA"/>
        </w:rPr>
        <w:tab/>
      </w:r>
      <w:r w:rsidRPr="00505586">
        <w:rPr>
          <w:lang w:val="en-ZA"/>
        </w:rPr>
        <w:t>The Number Portability Steering Group must develop, as and when necessary, the</w:t>
      </w:r>
      <w:r w:rsidR="00504AEE">
        <w:rPr>
          <w:lang w:val="en-ZA"/>
        </w:rPr>
        <w:t xml:space="preserve"> </w:t>
      </w:r>
      <w:r w:rsidRPr="00505586">
        <w:rPr>
          <w:lang w:val="en-ZA"/>
        </w:rPr>
        <w:t>procedures for meetings of the Group, the procedures for performance of functions by representatives</w:t>
      </w:r>
      <w:r w:rsidR="00504AEE">
        <w:rPr>
          <w:lang w:val="en-ZA"/>
        </w:rPr>
        <w:t xml:space="preserve"> </w:t>
      </w:r>
      <w:r w:rsidRPr="00505586">
        <w:rPr>
          <w:lang w:val="en-ZA"/>
        </w:rPr>
        <w:t>serving on the Group and any other relevant procedures.</w:t>
      </w:r>
    </w:p>
    <w:p w14:paraId="43413BA8" w14:textId="77777777" w:rsidR="00504AEE" w:rsidRPr="00505586" w:rsidRDefault="00504AEE" w:rsidP="00505586">
      <w:pPr>
        <w:pStyle w:val="REG-P1"/>
        <w:rPr>
          <w:lang w:val="en-ZA"/>
        </w:rPr>
      </w:pPr>
    </w:p>
    <w:p w14:paraId="7FA85543" w14:textId="6F4681DB" w:rsidR="00505586" w:rsidRPr="00505586" w:rsidRDefault="00505586" w:rsidP="00505586">
      <w:pPr>
        <w:pStyle w:val="REG-P1"/>
        <w:rPr>
          <w:lang w:val="en-ZA"/>
        </w:rPr>
      </w:pPr>
      <w:r w:rsidRPr="00505586">
        <w:rPr>
          <w:lang w:val="en-ZA"/>
        </w:rPr>
        <w:t xml:space="preserve">(5) </w:t>
      </w:r>
      <w:r w:rsidR="00504AEE">
        <w:rPr>
          <w:lang w:val="en-ZA"/>
        </w:rPr>
        <w:tab/>
      </w:r>
      <w:r w:rsidRPr="00505586">
        <w:rPr>
          <w:lang w:val="en-ZA"/>
        </w:rPr>
        <w:t xml:space="preserve">The responsibility of the Number Portability Steering Group covers all aspects of </w:t>
      </w:r>
      <w:r w:rsidR="00504AEE">
        <w:rPr>
          <w:lang w:val="en-ZA"/>
        </w:rPr>
        <w:t xml:space="preserve"> t</w:t>
      </w:r>
      <w:r w:rsidRPr="00505586">
        <w:rPr>
          <w:lang w:val="en-ZA"/>
        </w:rPr>
        <w:t>he</w:t>
      </w:r>
      <w:r w:rsidR="00504AEE">
        <w:rPr>
          <w:lang w:val="en-ZA"/>
        </w:rPr>
        <w:t xml:space="preserve"> </w:t>
      </w:r>
      <w:r w:rsidRPr="00505586">
        <w:rPr>
          <w:lang w:val="en-ZA"/>
        </w:rPr>
        <w:t>implementation of number portability, including but not limited to:</w:t>
      </w:r>
    </w:p>
    <w:p w14:paraId="7E7E253E" w14:textId="77777777" w:rsidR="007D0CCE" w:rsidRDefault="007D0CCE" w:rsidP="00505586">
      <w:pPr>
        <w:pStyle w:val="REG-P1"/>
        <w:rPr>
          <w:lang w:val="en-ZA"/>
        </w:rPr>
      </w:pPr>
    </w:p>
    <w:p w14:paraId="32486A0B" w14:textId="1E5AAFC6" w:rsidR="00505586" w:rsidRDefault="00505586" w:rsidP="007D0CCE">
      <w:pPr>
        <w:pStyle w:val="REG-Pa"/>
        <w:rPr>
          <w:lang w:val="en-ZA"/>
        </w:rPr>
      </w:pPr>
      <w:r w:rsidRPr="00505586">
        <w:rPr>
          <w:lang w:val="en-ZA"/>
        </w:rPr>
        <w:t xml:space="preserve">(a) </w:t>
      </w:r>
      <w:r w:rsidR="007D0CCE">
        <w:rPr>
          <w:lang w:val="en-ZA"/>
        </w:rPr>
        <w:tab/>
      </w:r>
      <w:r w:rsidRPr="00505586">
        <w:rPr>
          <w:lang w:val="en-ZA"/>
        </w:rPr>
        <w:t>Establishing customer processes for requesting number portability, inter-licensee</w:t>
      </w:r>
      <w:r w:rsidR="007D0CCE">
        <w:rPr>
          <w:lang w:val="en-ZA"/>
        </w:rPr>
        <w:t xml:space="preserve"> </w:t>
      </w:r>
      <w:r w:rsidRPr="00505586">
        <w:rPr>
          <w:lang w:val="en-ZA"/>
        </w:rPr>
        <w:t>number portability processes and a Licensee Code of Practice or Business Rules</w:t>
      </w:r>
      <w:r w:rsidR="007D0CCE">
        <w:rPr>
          <w:lang w:val="en-ZA"/>
        </w:rPr>
        <w:t xml:space="preserve"> </w:t>
      </w:r>
      <w:r w:rsidRPr="00505586">
        <w:rPr>
          <w:lang w:val="en-ZA"/>
        </w:rPr>
        <w:t>common to and applicable to all licensees;</w:t>
      </w:r>
    </w:p>
    <w:p w14:paraId="1815FD7F" w14:textId="77777777" w:rsidR="007D0CCE" w:rsidRPr="00505586" w:rsidRDefault="007D0CCE" w:rsidP="007D0CCE">
      <w:pPr>
        <w:pStyle w:val="REG-Pa"/>
        <w:rPr>
          <w:lang w:val="en-ZA"/>
        </w:rPr>
      </w:pPr>
    </w:p>
    <w:p w14:paraId="190A12B9" w14:textId="6E7DD788" w:rsidR="00505586" w:rsidRDefault="00505586" w:rsidP="007D0CCE">
      <w:pPr>
        <w:pStyle w:val="REG-Pa"/>
        <w:rPr>
          <w:lang w:val="en-ZA"/>
        </w:rPr>
      </w:pPr>
      <w:r w:rsidRPr="00505586">
        <w:rPr>
          <w:lang w:val="en-ZA"/>
        </w:rPr>
        <w:t xml:space="preserve">(b) </w:t>
      </w:r>
      <w:r w:rsidR="007D0CCE">
        <w:rPr>
          <w:lang w:val="en-ZA"/>
        </w:rPr>
        <w:tab/>
      </w:r>
      <w:r w:rsidRPr="00505586">
        <w:rPr>
          <w:lang w:val="en-ZA"/>
        </w:rPr>
        <w:t>establishing and managing of the industry wide number portability implementation</w:t>
      </w:r>
      <w:r w:rsidR="007D0CCE">
        <w:rPr>
          <w:lang w:val="en-ZA"/>
        </w:rPr>
        <w:t xml:space="preserve"> </w:t>
      </w:r>
      <w:r w:rsidRPr="00505586">
        <w:rPr>
          <w:lang w:val="en-ZA"/>
        </w:rPr>
        <w:t>plan;</w:t>
      </w:r>
    </w:p>
    <w:p w14:paraId="6CC2635B" w14:textId="77777777" w:rsidR="007D0CCE" w:rsidRPr="00505586" w:rsidRDefault="007D0CCE" w:rsidP="007D0CCE">
      <w:pPr>
        <w:pStyle w:val="REG-Pa"/>
        <w:rPr>
          <w:lang w:val="en-ZA"/>
        </w:rPr>
      </w:pPr>
    </w:p>
    <w:p w14:paraId="038595E8" w14:textId="3264ADD7" w:rsidR="00505586" w:rsidRDefault="00505586" w:rsidP="007D0CCE">
      <w:pPr>
        <w:pStyle w:val="REG-Pa"/>
        <w:rPr>
          <w:lang w:val="en-ZA"/>
        </w:rPr>
      </w:pPr>
      <w:r w:rsidRPr="00505586">
        <w:rPr>
          <w:lang w:val="en-ZA"/>
        </w:rPr>
        <w:t>(c)</w:t>
      </w:r>
      <w:r w:rsidR="007D0CCE">
        <w:rPr>
          <w:lang w:val="en-ZA"/>
        </w:rPr>
        <w:tab/>
      </w:r>
      <w:r w:rsidRPr="00505586">
        <w:rPr>
          <w:lang w:val="en-ZA"/>
        </w:rPr>
        <w:t xml:space="preserve">establishing the corporate governance and institutional arrangements for the </w:t>
      </w:r>
      <w:r w:rsidR="007D0CCE">
        <w:rPr>
          <w:lang w:val="en-ZA"/>
        </w:rPr>
        <w:t xml:space="preserve"> c</w:t>
      </w:r>
      <w:r w:rsidRPr="00505586">
        <w:rPr>
          <w:lang w:val="en-ZA"/>
        </w:rPr>
        <w:t>learing</w:t>
      </w:r>
      <w:r w:rsidR="007D0CCE">
        <w:rPr>
          <w:lang w:val="en-ZA"/>
        </w:rPr>
        <w:t xml:space="preserve"> </w:t>
      </w:r>
      <w:r w:rsidRPr="00505586">
        <w:rPr>
          <w:lang w:val="en-ZA"/>
        </w:rPr>
        <w:t>house and reference database;</w:t>
      </w:r>
    </w:p>
    <w:p w14:paraId="5B6DECE4" w14:textId="77777777" w:rsidR="007D0CCE" w:rsidRPr="00505586" w:rsidRDefault="007D0CCE" w:rsidP="007D0CCE">
      <w:pPr>
        <w:pStyle w:val="REG-Pa"/>
        <w:rPr>
          <w:lang w:val="en-ZA"/>
        </w:rPr>
      </w:pPr>
    </w:p>
    <w:p w14:paraId="16EC2585" w14:textId="0596F004" w:rsidR="00505586" w:rsidRDefault="00505586" w:rsidP="007D0CCE">
      <w:pPr>
        <w:pStyle w:val="REG-Pa"/>
        <w:rPr>
          <w:lang w:val="en-ZA"/>
        </w:rPr>
      </w:pPr>
      <w:r w:rsidRPr="00505586">
        <w:rPr>
          <w:lang w:val="en-ZA"/>
        </w:rPr>
        <w:t xml:space="preserve">(d) </w:t>
      </w:r>
      <w:r w:rsidR="007D0CCE">
        <w:rPr>
          <w:lang w:val="en-ZA"/>
        </w:rPr>
        <w:tab/>
      </w:r>
      <w:r w:rsidRPr="00505586">
        <w:rPr>
          <w:lang w:val="en-ZA"/>
        </w:rPr>
        <w:t xml:space="preserve">supporting and assisting the Authority in the tender, selection and other </w:t>
      </w:r>
      <w:r w:rsidR="007D0CCE">
        <w:rPr>
          <w:lang w:val="en-ZA"/>
        </w:rPr>
        <w:t xml:space="preserve"> p</w:t>
      </w:r>
      <w:r w:rsidRPr="00505586">
        <w:rPr>
          <w:lang w:val="en-ZA"/>
        </w:rPr>
        <w:t>rocurement</w:t>
      </w:r>
      <w:r w:rsidR="007D0CCE">
        <w:rPr>
          <w:lang w:val="en-ZA"/>
        </w:rPr>
        <w:t xml:space="preserve"> </w:t>
      </w:r>
      <w:r w:rsidRPr="00505586">
        <w:rPr>
          <w:lang w:val="en-ZA"/>
        </w:rPr>
        <w:t>processes for the clearing house and reference database;</w:t>
      </w:r>
    </w:p>
    <w:p w14:paraId="0A828793" w14:textId="77777777" w:rsidR="007D0CCE" w:rsidRPr="00505586" w:rsidRDefault="007D0CCE" w:rsidP="007D0CCE">
      <w:pPr>
        <w:pStyle w:val="REG-Pa"/>
        <w:rPr>
          <w:lang w:val="en-ZA"/>
        </w:rPr>
      </w:pPr>
    </w:p>
    <w:p w14:paraId="5422751A" w14:textId="631BAB62" w:rsidR="00505586" w:rsidRDefault="00505586" w:rsidP="007D0CCE">
      <w:pPr>
        <w:pStyle w:val="REG-Pa"/>
        <w:rPr>
          <w:lang w:val="en-ZA"/>
        </w:rPr>
      </w:pPr>
      <w:r w:rsidRPr="00505586">
        <w:rPr>
          <w:lang w:val="en-ZA"/>
        </w:rPr>
        <w:t xml:space="preserve">(e) </w:t>
      </w:r>
      <w:r w:rsidR="007D0CCE">
        <w:rPr>
          <w:lang w:val="en-ZA"/>
        </w:rPr>
        <w:tab/>
      </w:r>
      <w:r w:rsidRPr="00505586">
        <w:rPr>
          <w:lang w:val="en-ZA"/>
        </w:rPr>
        <w:t>developing and co-ordinating industry wide customer awareness programmes and</w:t>
      </w:r>
      <w:r w:rsidR="007D0CCE">
        <w:rPr>
          <w:lang w:val="en-ZA"/>
        </w:rPr>
        <w:t xml:space="preserve"> </w:t>
      </w:r>
      <w:r w:rsidRPr="00505586">
        <w:rPr>
          <w:lang w:val="en-ZA"/>
        </w:rPr>
        <w:t>publicity for number portability and the service to which it relates, subject thereto</w:t>
      </w:r>
      <w:r w:rsidR="007D0CCE">
        <w:rPr>
          <w:lang w:val="en-ZA"/>
        </w:rPr>
        <w:t xml:space="preserve"> </w:t>
      </w:r>
      <w:r w:rsidRPr="00505586">
        <w:rPr>
          <w:lang w:val="en-ZA"/>
        </w:rPr>
        <w:t>that these may be supplemented by individual licensees’ additional awareness</w:t>
      </w:r>
      <w:r w:rsidR="007D0CCE">
        <w:rPr>
          <w:lang w:val="en-ZA"/>
        </w:rPr>
        <w:t xml:space="preserve"> </w:t>
      </w:r>
      <w:r w:rsidRPr="00505586">
        <w:rPr>
          <w:lang w:val="en-ZA"/>
        </w:rPr>
        <w:t>creation and publicity activities.</w:t>
      </w:r>
    </w:p>
    <w:p w14:paraId="378AB2A2" w14:textId="77777777" w:rsidR="007D0CCE" w:rsidRPr="00505586" w:rsidRDefault="007D0CCE" w:rsidP="007D0CCE">
      <w:pPr>
        <w:pStyle w:val="REG-Pa"/>
        <w:rPr>
          <w:lang w:val="en-ZA"/>
        </w:rPr>
      </w:pPr>
    </w:p>
    <w:p w14:paraId="4E1D2581" w14:textId="5689D516" w:rsidR="00505586" w:rsidRDefault="00505586" w:rsidP="00505586">
      <w:pPr>
        <w:pStyle w:val="REG-P1"/>
        <w:rPr>
          <w:lang w:val="en-ZA"/>
        </w:rPr>
      </w:pPr>
      <w:r w:rsidRPr="00505586">
        <w:rPr>
          <w:lang w:val="en-ZA"/>
        </w:rPr>
        <w:t xml:space="preserve">(6) </w:t>
      </w:r>
      <w:r w:rsidR="007D0CCE">
        <w:rPr>
          <w:lang w:val="en-ZA"/>
        </w:rPr>
        <w:tab/>
      </w:r>
      <w:r w:rsidRPr="00505586">
        <w:rPr>
          <w:lang w:val="en-ZA"/>
        </w:rPr>
        <w:t>The Number Portability Steering Group may, as and when necessary, establish</w:t>
      </w:r>
      <w:r w:rsidR="007D0CCE">
        <w:rPr>
          <w:lang w:val="en-ZA"/>
        </w:rPr>
        <w:t xml:space="preserve"> </w:t>
      </w:r>
      <w:r w:rsidRPr="00505586">
        <w:rPr>
          <w:lang w:val="en-ZA"/>
        </w:rPr>
        <w:t>working groups to consider particular aspects of the implementation and must determine the terms of</w:t>
      </w:r>
      <w:r w:rsidR="007D0CCE">
        <w:rPr>
          <w:lang w:val="en-ZA"/>
        </w:rPr>
        <w:t xml:space="preserve"> </w:t>
      </w:r>
      <w:r w:rsidRPr="00505586">
        <w:rPr>
          <w:lang w:val="en-ZA"/>
        </w:rPr>
        <w:t>reference, membership and procedures of the working groups and their degree of delegated authority</w:t>
      </w:r>
      <w:r w:rsidR="007D0CCE">
        <w:rPr>
          <w:lang w:val="en-ZA"/>
        </w:rPr>
        <w:t xml:space="preserve"> </w:t>
      </w:r>
      <w:r w:rsidRPr="00505586">
        <w:rPr>
          <w:lang w:val="en-ZA"/>
        </w:rPr>
        <w:t>(if any).</w:t>
      </w:r>
    </w:p>
    <w:p w14:paraId="00C09F0A" w14:textId="77777777" w:rsidR="007D0CCE" w:rsidRPr="00505586" w:rsidRDefault="007D0CCE" w:rsidP="00505586">
      <w:pPr>
        <w:pStyle w:val="REG-P1"/>
        <w:rPr>
          <w:lang w:val="en-ZA"/>
        </w:rPr>
      </w:pPr>
    </w:p>
    <w:p w14:paraId="6583507D" w14:textId="65FBE345" w:rsidR="00505586" w:rsidRPr="00505586" w:rsidRDefault="00505586" w:rsidP="00505586">
      <w:pPr>
        <w:pStyle w:val="REG-P1"/>
        <w:rPr>
          <w:lang w:val="en-ZA"/>
        </w:rPr>
      </w:pPr>
      <w:r w:rsidRPr="00505586">
        <w:rPr>
          <w:lang w:val="en-ZA"/>
        </w:rPr>
        <w:t xml:space="preserve">(7) </w:t>
      </w:r>
      <w:r w:rsidR="007D0CCE">
        <w:rPr>
          <w:lang w:val="en-ZA"/>
        </w:rPr>
        <w:tab/>
      </w:r>
      <w:r w:rsidRPr="00505586">
        <w:rPr>
          <w:lang w:val="en-ZA"/>
        </w:rPr>
        <w:t>The Number Portability Steering Group must make every effort to achieve decision</w:t>
      </w:r>
      <w:r w:rsidR="007D0CCE">
        <w:rPr>
          <w:lang w:val="en-ZA"/>
        </w:rPr>
        <w:t xml:space="preserve"> </w:t>
      </w:r>
      <w:r w:rsidRPr="00505586">
        <w:rPr>
          <w:lang w:val="en-ZA"/>
        </w:rPr>
        <w:t>making by unanimous consent, subject thereto that if this cannot be achieved, the Authority’s decision</w:t>
      </w:r>
      <w:r w:rsidR="007D0CCE">
        <w:rPr>
          <w:lang w:val="en-ZA"/>
        </w:rPr>
        <w:t xml:space="preserve"> </w:t>
      </w:r>
      <w:r w:rsidRPr="00505586">
        <w:rPr>
          <w:lang w:val="en-ZA"/>
        </w:rPr>
        <w:t>on the relevant matter shall prevail.</w:t>
      </w:r>
    </w:p>
    <w:p w14:paraId="42FEB652" w14:textId="77777777" w:rsidR="007D0CCE" w:rsidRDefault="007D0CCE" w:rsidP="00505586">
      <w:pPr>
        <w:pStyle w:val="REG-P1"/>
        <w:rPr>
          <w:b/>
          <w:bCs/>
          <w:lang w:val="en-ZA"/>
        </w:rPr>
      </w:pPr>
    </w:p>
    <w:p w14:paraId="79B3C7F0" w14:textId="0DF4EDD7" w:rsidR="00505586" w:rsidRDefault="006D1C2F" w:rsidP="007D0CCE">
      <w:pPr>
        <w:pStyle w:val="REG-P0"/>
        <w:rPr>
          <w:b/>
          <w:lang w:val="en-ZA"/>
        </w:rPr>
      </w:pPr>
      <w:r>
        <w:rPr>
          <w:b/>
          <w:lang w:val="en-ZA"/>
        </w:rPr>
        <w:t>***</w:t>
      </w:r>
    </w:p>
    <w:p w14:paraId="443AE308" w14:textId="77777777" w:rsidR="007D0CCE" w:rsidRPr="007D0CCE" w:rsidRDefault="007D0CCE" w:rsidP="007D0CCE">
      <w:pPr>
        <w:pStyle w:val="REG-P0"/>
        <w:rPr>
          <w:b/>
          <w:lang w:val="en-ZA"/>
        </w:rPr>
      </w:pPr>
    </w:p>
    <w:p w14:paraId="7D7F6852" w14:textId="17E75870" w:rsidR="00505586" w:rsidRDefault="00505586" w:rsidP="00520635">
      <w:pPr>
        <w:pStyle w:val="REG-P1"/>
        <w:rPr>
          <w:b/>
          <w:bCs/>
          <w:lang w:val="en-ZA"/>
        </w:rPr>
      </w:pPr>
      <w:r w:rsidRPr="00505586">
        <w:rPr>
          <w:b/>
          <w:bCs/>
          <w:lang w:val="en-ZA"/>
        </w:rPr>
        <w:t xml:space="preserve">8. </w:t>
      </w:r>
    </w:p>
    <w:p w14:paraId="21387BCF" w14:textId="1A3E91F4" w:rsidR="006D1C2F" w:rsidRDefault="006D1C2F" w:rsidP="00520635">
      <w:pPr>
        <w:pStyle w:val="REG-P1"/>
        <w:rPr>
          <w:b/>
          <w:bCs/>
          <w:lang w:val="en-ZA"/>
        </w:rPr>
      </w:pPr>
    </w:p>
    <w:p w14:paraId="6D71FBC1" w14:textId="08634DB4" w:rsidR="00F32952" w:rsidRDefault="006D1C2F" w:rsidP="006D1C2F">
      <w:pPr>
        <w:pStyle w:val="REG-Amend"/>
        <w:rPr>
          <w:lang w:val="en-ZA"/>
        </w:rPr>
      </w:pPr>
      <w:r>
        <w:rPr>
          <w:lang w:val="en-ZA"/>
        </w:rPr>
        <w:t>[item</w:t>
      </w:r>
      <w:r w:rsidR="000D0EC6">
        <w:rPr>
          <w:lang w:val="en-ZA"/>
        </w:rPr>
        <w:t xml:space="preserve"> 8 </w:t>
      </w:r>
      <w:r w:rsidR="00DC0BA1">
        <w:rPr>
          <w:lang w:val="en-ZA"/>
        </w:rPr>
        <w:t xml:space="preserve">is </w:t>
      </w:r>
      <w:r w:rsidR="000D0EC6">
        <w:rPr>
          <w:lang w:val="en-ZA"/>
        </w:rPr>
        <w:t>deleted by General Notice 159</w:t>
      </w:r>
      <w:r>
        <w:rPr>
          <w:lang w:val="en-ZA"/>
        </w:rPr>
        <w:t>/2020</w:t>
      </w:r>
      <w:r w:rsidR="00DC0BA1">
        <w:rPr>
          <w:lang w:val="en-ZA"/>
        </w:rPr>
        <w:t>.</w:t>
      </w:r>
      <w:r>
        <w:rPr>
          <w:lang w:val="en-ZA"/>
        </w:rPr>
        <w:t>]</w:t>
      </w:r>
    </w:p>
    <w:p w14:paraId="10D83786" w14:textId="77777777" w:rsidR="006D1C2F" w:rsidRDefault="00F32952" w:rsidP="006D1C2F">
      <w:pPr>
        <w:pStyle w:val="REG-Amend"/>
        <w:rPr>
          <w:bCs/>
          <w:lang w:val="en-ZA"/>
        </w:rPr>
      </w:pPr>
      <w:r>
        <w:rPr>
          <w:lang w:val="en-ZA"/>
        </w:rPr>
        <w:br w:type="column"/>
      </w:r>
    </w:p>
    <w:p w14:paraId="3FDBEB2C" w14:textId="77777777" w:rsidR="006D1C2F" w:rsidRPr="001B0832" w:rsidRDefault="006D1C2F" w:rsidP="001B3D40">
      <w:pPr>
        <w:pStyle w:val="REG-H1a"/>
        <w:pBdr>
          <w:bottom w:val="single" w:sz="4" w:space="1" w:color="auto"/>
        </w:pBdr>
      </w:pPr>
    </w:p>
    <w:p w14:paraId="11547119" w14:textId="77777777" w:rsidR="00E5207B" w:rsidRPr="00A80E45" w:rsidRDefault="00E5207B" w:rsidP="001B3D40">
      <w:pPr>
        <w:pStyle w:val="REG-H1a"/>
        <w:rPr>
          <w:sz w:val="22"/>
        </w:rPr>
      </w:pPr>
    </w:p>
    <w:p w14:paraId="6F837F55" w14:textId="03F9C8FF" w:rsidR="001B3D40" w:rsidRPr="001B0832" w:rsidRDefault="00AD6A63" w:rsidP="006734AB">
      <w:pPr>
        <w:pStyle w:val="REG-H3A"/>
      </w:pPr>
      <w:r>
        <w:t>ANNEXURES</w:t>
      </w:r>
      <w:r w:rsidR="00505586">
        <w:t xml:space="preserve"> A-</w:t>
      </w:r>
      <w:r w:rsidR="00F368D4">
        <w:t>C</w:t>
      </w:r>
    </w:p>
    <w:p w14:paraId="22B8C303" w14:textId="77777777" w:rsidR="001B3D40" w:rsidRPr="001B0832" w:rsidRDefault="001B3D40" w:rsidP="0001088D">
      <w:pPr>
        <w:pStyle w:val="REG-Amend"/>
      </w:pPr>
    </w:p>
    <w:p w14:paraId="251E098E" w14:textId="77777777" w:rsidR="00A83578" w:rsidRPr="001B0832" w:rsidRDefault="00A83578" w:rsidP="0001088D">
      <w:pPr>
        <w:pStyle w:val="REG-Amend"/>
      </w:pPr>
      <w:r w:rsidRPr="001B0832">
        <w:t>To view content without printing, scroll down.</w:t>
      </w:r>
    </w:p>
    <w:p w14:paraId="0C6160A9" w14:textId="77777777" w:rsidR="00A83578" w:rsidRPr="001B0832" w:rsidRDefault="00A83578" w:rsidP="0001088D">
      <w:pPr>
        <w:pStyle w:val="REG-Amend"/>
      </w:pPr>
    </w:p>
    <w:p w14:paraId="0EC5DF3B" w14:textId="77777777" w:rsidR="00A83578" w:rsidRPr="001B0832" w:rsidRDefault="00A83578" w:rsidP="0001088D">
      <w:pPr>
        <w:pStyle w:val="REG-Amend"/>
      </w:pPr>
      <w:r w:rsidRPr="001B0832">
        <w:t>To print at full scale (A4), double-click the icon below.</w:t>
      </w:r>
    </w:p>
    <w:p w14:paraId="581197E0" w14:textId="77777777" w:rsidR="00A83578" w:rsidRPr="001B0832" w:rsidRDefault="00A83578" w:rsidP="0001088D">
      <w:pPr>
        <w:pStyle w:val="REG-Amend"/>
      </w:pPr>
    </w:p>
    <w:p w14:paraId="29CE0146" w14:textId="20A08873" w:rsidR="00F47E8A" w:rsidRDefault="00D46AF8" w:rsidP="00935B5C">
      <w:pPr>
        <w:pStyle w:val="REG-P0"/>
        <w:pBdr>
          <w:bottom w:val="single" w:sz="4" w:space="17" w:color="auto"/>
        </w:pBdr>
        <w:jc w:val="center"/>
      </w:pPr>
      <w:r w:rsidRPr="00A17458">
        <w:object w:dxaOrig="1536" w:dyaOrig="999" w14:anchorId="6613F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6pt;height:49.65pt;mso-width-percent:0;mso-height-percent:0;mso-width-percent:0;mso-height-percent:0" o:ole="">
            <v:imagedata r:id="rId19" o:title=""/>
          </v:shape>
          <o:OLEObject Type="Embed" ProgID="Acrobat.Document.DC" ShapeID="_x0000_i1025" DrawAspect="Icon" ObjectID="_1794119262" r:id="rId20"/>
        </w:object>
      </w:r>
    </w:p>
    <w:p w14:paraId="16181238" w14:textId="77777777" w:rsidR="00F32952" w:rsidRDefault="00F32952" w:rsidP="00935B5C">
      <w:pPr>
        <w:pStyle w:val="REG-P0"/>
        <w:jc w:val="center"/>
        <w:rPr>
          <w:b/>
          <w:bCs/>
          <w:highlight w:val="yellow"/>
        </w:rPr>
      </w:pPr>
    </w:p>
    <w:p w14:paraId="04523446" w14:textId="177CF5DB" w:rsidR="00683064" w:rsidRPr="001B0832" w:rsidRDefault="00B12C91" w:rsidP="00B12C91">
      <w:pPr>
        <w:pStyle w:val="REG-P0"/>
      </w:pPr>
      <w:r w:rsidRPr="001B0832">
        <w:br w:type="page"/>
      </w:r>
      <w:r w:rsidR="00AD6A63">
        <w:lastRenderedPageBreak/>
        <w:drawing>
          <wp:inline distT="0" distB="0" distL="0" distR="0" wp14:anchorId="17F9C955" wp14:editId="64AD87EF">
            <wp:extent cx="5396230" cy="76739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1.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00AD6A63">
        <w:lastRenderedPageBreak/>
        <w:drawing>
          <wp:inline distT="0" distB="0" distL="0" distR="0" wp14:anchorId="7044D5A8" wp14:editId="1BC57536">
            <wp:extent cx="5396230" cy="76739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2.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00AD6A63">
        <w:lastRenderedPageBreak/>
        <w:drawing>
          <wp:inline distT="0" distB="0" distL="0" distR="0" wp14:anchorId="012E50BE" wp14:editId="68DC3E5F">
            <wp:extent cx="5396230" cy="76739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3.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00AD6A63">
        <w:lastRenderedPageBreak/>
        <w:drawing>
          <wp:inline distT="0" distB="0" distL="0" distR="0" wp14:anchorId="6451A8F0" wp14:editId="2BCAF01B">
            <wp:extent cx="5396230" cy="76739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4.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00AD6A63">
        <w:lastRenderedPageBreak/>
        <w:drawing>
          <wp:inline distT="0" distB="0" distL="0" distR="0" wp14:anchorId="236A0B62" wp14:editId="364384B2">
            <wp:extent cx="5396230" cy="7673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5.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00AD6A63">
        <w:lastRenderedPageBreak/>
        <w:drawing>
          <wp:inline distT="0" distB="0" distL="0" distR="0" wp14:anchorId="57466F30" wp14:editId="44246C10">
            <wp:extent cx="5396230" cy="76739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6.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00AD6A63">
        <w:lastRenderedPageBreak/>
        <w:drawing>
          <wp:inline distT="0" distB="0" distL="0" distR="0" wp14:anchorId="445283AB" wp14:editId="2C921981">
            <wp:extent cx="5396230" cy="76739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7.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00AD6A63">
        <w:lastRenderedPageBreak/>
        <w:drawing>
          <wp:inline distT="0" distB="0" distL="0" distR="0" wp14:anchorId="7BE9304B" wp14:editId="3BEEA38F">
            <wp:extent cx="5396230" cy="76739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8.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r w:rsidR="00AD6A63">
        <w:lastRenderedPageBreak/>
        <w:drawing>
          <wp:inline distT="0" distB="0" distL="0" distR="0" wp14:anchorId="4D057798" wp14:editId="65C9E978">
            <wp:extent cx="5396230" cy="76739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s Act 8 of 2009_Redacted (forms only)-9.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673975"/>
                    </a:xfrm>
                    <a:prstGeom prst="rect">
                      <a:avLst/>
                    </a:prstGeom>
                  </pic:spPr>
                </pic:pic>
              </a:graphicData>
            </a:graphic>
          </wp:inline>
        </w:drawing>
      </w:r>
    </w:p>
    <w:p w14:paraId="60AC088A" w14:textId="77777777" w:rsidR="00683064" w:rsidRPr="001B0832" w:rsidRDefault="00683064" w:rsidP="00B12C91">
      <w:pPr>
        <w:pStyle w:val="REG-P0"/>
      </w:pPr>
    </w:p>
    <w:p w14:paraId="42D08F4B" w14:textId="77777777" w:rsidR="00CF6B09" w:rsidRPr="001B0832" w:rsidRDefault="00CF6B09" w:rsidP="00B12C91">
      <w:pPr>
        <w:pStyle w:val="REG-P0"/>
      </w:pPr>
    </w:p>
    <w:p w14:paraId="5615FF12" w14:textId="77777777" w:rsidR="00E5207B" w:rsidRPr="001B0832" w:rsidRDefault="00E5207B" w:rsidP="00B12C91">
      <w:pPr>
        <w:pStyle w:val="REG-P0"/>
      </w:pPr>
    </w:p>
    <w:p w14:paraId="24E732AD" w14:textId="77777777" w:rsidR="00E5207B" w:rsidRPr="001B0832" w:rsidRDefault="00E5207B" w:rsidP="00B12C91">
      <w:pPr>
        <w:pStyle w:val="REG-P0"/>
      </w:pPr>
    </w:p>
    <w:p w14:paraId="548FE838" w14:textId="25535D42" w:rsidR="007C4355" w:rsidRDefault="007C4355" w:rsidP="00B12C91">
      <w:pPr>
        <w:pStyle w:val="REG-P0"/>
      </w:pPr>
    </w:p>
    <w:p w14:paraId="1F785F3D" w14:textId="77777777" w:rsidR="00F32952" w:rsidRPr="00F32952" w:rsidRDefault="00F32952" w:rsidP="00F32952">
      <w:pPr>
        <w:pStyle w:val="REG-P0"/>
        <w:jc w:val="center"/>
        <w:rPr>
          <w:b/>
          <w:bCs/>
        </w:rPr>
      </w:pPr>
      <w:r w:rsidRPr="00F32952">
        <w:rPr>
          <w:b/>
          <w:bCs/>
        </w:rPr>
        <w:lastRenderedPageBreak/>
        <w:t>ANNEXURE D</w:t>
      </w:r>
    </w:p>
    <w:p w14:paraId="67EA5769" w14:textId="77777777" w:rsidR="00F32952" w:rsidRPr="00111BAB" w:rsidRDefault="00F32952" w:rsidP="00F32952">
      <w:pPr>
        <w:pStyle w:val="REG-Amend"/>
        <w:rPr>
          <w:color w:val="auto"/>
        </w:rPr>
      </w:pPr>
    </w:p>
    <w:p w14:paraId="3DD8F111" w14:textId="4BE3D135" w:rsidR="00935B5C" w:rsidRPr="00F32952" w:rsidRDefault="00935B5C" w:rsidP="00935B5C">
      <w:pPr>
        <w:pStyle w:val="REG-P0"/>
        <w:jc w:val="center"/>
        <w:rPr>
          <w:b/>
          <w:bCs/>
        </w:rPr>
      </w:pPr>
      <w:r w:rsidRPr="00F32952">
        <w:rPr>
          <w:b/>
          <w:bCs/>
        </w:rPr>
        <w:t>Regulation 39</w:t>
      </w:r>
      <w:r w:rsidR="0015705D" w:rsidRPr="00111BAB">
        <w:rPr>
          <w:b/>
          <w:bCs/>
        </w:rPr>
        <w:t>(1)</w:t>
      </w:r>
      <w:r w:rsidRPr="00111BAB">
        <w:rPr>
          <w:b/>
          <w:bCs/>
        </w:rPr>
        <w:t>(</w:t>
      </w:r>
      <w:r w:rsidRPr="00F32952">
        <w:rPr>
          <w:b/>
          <w:bCs/>
        </w:rPr>
        <w:t>e)</w:t>
      </w:r>
    </w:p>
    <w:p w14:paraId="42AC7F5F" w14:textId="7163061D" w:rsidR="00935B5C" w:rsidRPr="00F32952" w:rsidRDefault="00935B5C" w:rsidP="00935B5C">
      <w:pPr>
        <w:pStyle w:val="REG-H3A"/>
      </w:pPr>
    </w:p>
    <w:p w14:paraId="0C2770D2" w14:textId="601FEDAC" w:rsidR="006271E4" w:rsidRDefault="006271E4" w:rsidP="006271E4">
      <w:pPr>
        <w:pStyle w:val="REG-Amend"/>
      </w:pPr>
      <w:r w:rsidRPr="0040739C">
        <w:t xml:space="preserve">[Annexure D </w:t>
      </w:r>
      <w:r>
        <w:t xml:space="preserve">is </w:t>
      </w:r>
      <w:r w:rsidRPr="0040739C">
        <w:t>inserted by General Notice 445/2021</w:t>
      </w:r>
      <w:r>
        <w:t xml:space="preserve"> and </w:t>
      </w:r>
      <w:r>
        <w:br/>
        <w:t>substituted by General Notice 675/</w:t>
      </w:r>
      <w:r w:rsidRPr="00DC0BA1">
        <w:t>2022</w:t>
      </w:r>
      <w:r>
        <w:t xml:space="preserve"> and by General Notice 668/</w:t>
      </w:r>
      <w:r w:rsidRPr="00DC0BA1">
        <w:t>202</w:t>
      </w:r>
      <w:r>
        <w:t>4.</w:t>
      </w:r>
      <w:r w:rsidRPr="0040739C">
        <w:t>]</w:t>
      </w:r>
    </w:p>
    <w:p w14:paraId="7EEE8BFB" w14:textId="77777777" w:rsidR="00F32952" w:rsidRPr="00F32952" w:rsidRDefault="00F32952" w:rsidP="00935B5C">
      <w:pPr>
        <w:pStyle w:val="REG-H3A"/>
      </w:pPr>
    </w:p>
    <w:p w14:paraId="31E44295" w14:textId="268615ED" w:rsidR="00935B5C" w:rsidRPr="0015705D" w:rsidRDefault="00935B5C" w:rsidP="00935B5C">
      <w:pPr>
        <w:pStyle w:val="REG-H3A"/>
        <w:rPr>
          <w:strike/>
        </w:rPr>
      </w:pPr>
      <w:r w:rsidRPr="00F32952">
        <w:t>chargEable</w:t>
      </w:r>
    </w:p>
    <w:p w14:paraId="3E2F3D30" w14:textId="354B33E7" w:rsidR="00935B5C" w:rsidRPr="00F32952" w:rsidRDefault="00935B5C" w:rsidP="00935B5C">
      <w:pPr>
        <w:pStyle w:val="REG-H3A"/>
      </w:pPr>
    </w:p>
    <w:p w14:paraId="53DC7444" w14:textId="0886DDDE" w:rsidR="00935B5C" w:rsidRPr="00F32952" w:rsidRDefault="00935B5C" w:rsidP="00111BAB">
      <w:pPr>
        <w:spacing w:line="252" w:lineRule="exact"/>
        <w:ind w:left="109" w:right="430"/>
        <w:rPr>
          <w:i/>
        </w:rPr>
      </w:pPr>
      <w:r w:rsidRPr="00F32952">
        <w:rPr>
          <w:i/>
          <w:color w:val="231F20"/>
        </w:rPr>
        <w:t>In terms of regulation 39</w:t>
      </w:r>
      <w:r w:rsidR="0015705D" w:rsidRPr="00111BAB">
        <w:rPr>
          <w:i/>
          <w:color w:val="231F20"/>
        </w:rPr>
        <w:t>(1)</w:t>
      </w:r>
      <w:r w:rsidRPr="00111BAB">
        <w:rPr>
          <w:i/>
          <w:color w:val="231F20"/>
        </w:rPr>
        <w:t>(</w:t>
      </w:r>
      <w:r w:rsidRPr="00F32952">
        <w:rPr>
          <w:i/>
          <w:color w:val="231F20"/>
        </w:rPr>
        <w:t>e) the Authority hereby determine the reference value.</w:t>
      </w:r>
    </w:p>
    <w:p w14:paraId="4B6541E0" w14:textId="3606D032" w:rsidR="00935B5C" w:rsidRDefault="00935B5C" w:rsidP="00935B5C">
      <w:pPr>
        <w:pStyle w:val="BodyText"/>
        <w:spacing w:before="10"/>
        <w:rPr>
          <w:sz w:val="23"/>
        </w:rPr>
      </w:pPr>
    </w:p>
    <w:p w14:paraId="3E6DE0A9" w14:textId="0030B317" w:rsidR="005E757A" w:rsidRDefault="005E757A" w:rsidP="005E757A">
      <w:pPr>
        <w:pStyle w:val="REG-Amend"/>
      </w:pPr>
      <w:r>
        <w:t>[The verb “determine” should be “determines” to be grammatically correct.]</w:t>
      </w:r>
    </w:p>
    <w:p w14:paraId="19EDCBD4" w14:textId="77777777" w:rsidR="005E757A" w:rsidRPr="005E757A" w:rsidRDefault="005E757A" w:rsidP="00935B5C">
      <w:pPr>
        <w:pStyle w:val="BodyText"/>
        <w:spacing w:before="10"/>
        <w:rPr>
          <w:sz w:val="23"/>
        </w:rPr>
      </w:pPr>
    </w:p>
    <w:p w14:paraId="4F4E6ECD" w14:textId="69551DC8" w:rsidR="00935B5C" w:rsidRPr="00935B5C" w:rsidRDefault="00926337" w:rsidP="00926337">
      <w:pPr>
        <w:pStyle w:val="BodyText"/>
        <w:spacing w:before="9"/>
        <w:ind w:left="0"/>
        <w:rPr>
          <w:i/>
          <w:sz w:val="25"/>
          <w:highlight w:val="yellow"/>
        </w:rPr>
      </w:pPr>
      <w:r w:rsidRPr="00926337">
        <w:rPr>
          <w:rFonts w:eastAsiaTheme="minorHAnsi"/>
          <w:i/>
          <w:iCs/>
          <w:color w:val="231F20"/>
          <w:sz w:val="22"/>
          <w:szCs w:val="22"/>
          <w:lang w:val="en-GB" w:eastAsia="en-GB"/>
        </w:rPr>
        <w:t>The reference value is set at One Namibian Dollars and Sixty-Eight Four Two (</w:t>
      </w:r>
      <w:r w:rsidRPr="00926337">
        <w:rPr>
          <w:rFonts w:eastAsiaTheme="minorHAnsi"/>
          <w:b/>
          <w:bCs/>
          <w:i/>
          <w:iCs/>
          <w:color w:val="231F20"/>
          <w:sz w:val="22"/>
          <w:szCs w:val="22"/>
          <w:lang w:val="en-GB" w:eastAsia="en-GB"/>
        </w:rPr>
        <w:t>N$ 1.6842</w:t>
      </w:r>
      <w:r w:rsidRPr="00926337">
        <w:rPr>
          <w:rFonts w:eastAsiaTheme="minorHAnsi"/>
          <w:i/>
          <w:iCs/>
          <w:color w:val="231F20"/>
          <w:sz w:val="22"/>
          <w:szCs w:val="22"/>
          <w:lang w:val="en-GB" w:eastAsia="en-GB"/>
        </w:rPr>
        <w:t>).</w:t>
      </w:r>
    </w:p>
    <w:tbl>
      <w:tblPr>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22"/>
        <w:gridCol w:w="2922"/>
        <w:gridCol w:w="2922"/>
      </w:tblGrid>
      <w:tr w:rsidR="00935B5C" w:rsidRPr="00935B5C" w14:paraId="3BA62BAC" w14:textId="77777777" w:rsidTr="00AF0525">
        <w:trPr>
          <w:trHeight w:val="238"/>
        </w:trPr>
        <w:tc>
          <w:tcPr>
            <w:tcW w:w="2922" w:type="dxa"/>
          </w:tcPr>
          <w:p w14:paraId="0EFD90A2" w14:textId="77777777" w:rsidR="00935B5C" w:rsidRPr="007F73C6" w:rsidRDefault="00935B5C" w:rsidP="00AF0525">
            <w:pPr>
              <w:pStyle w:val="TableParagraph"/>
              <w:spacing w:line="218" w:lineRule="exact"/>
              <w:ind w:left="80"/>
              <w:rPr>
                <w:b/>
                <w:sz w:val="20"/>
                <w:szCs w:val="20"/>
              </w:rPr>
            </w:pPr>
            <w:r w:rsidRPr="007F73C6">
              <w:rPr>
                <w:b/>
                <w:color w:val="231F20"/>
                <w:sz w:val="20"/>
                <w:szCs w:val="20"/>
              </w:rPr>
              <w:t>Number</w:t>
            </w:r>
          </w:p>
        </w:tc>
        <w:tc>
          <w:tcPr>
            <w:tcW w:w="2922" w:type="dxa"/>
          </w:tcPr>
          <w:p w14:paraId="30A24861" w14:textId="77777777" w:rsidR="00935B5C" w:rsidRPr="007F73C6" w:rsidRDefault="00935B5C" w:rsidP="00AF0525">
            <w:pPr>
              <w:pStyle w:val="TableParagraph"/>
              <w:spacing w:line="218" w:lineRule="exact"/>
              <w:ind w:left="80"/>
              <w:rPr>
                <w:b/>
                <w:sz w:val="20"/>
                <w:szCs w:val="20"/>
              </w:rPr>
            </w:pPr>
            <w:r w:rsidRPr="007F73C6">
              <w:rPr>
                <w:b/>
                <w:color w:val="231F20"/>
                <w:sz w:val="20"/>
                <w:szCs w:val="20"/>
              </w:rPr>
              <w:t>Weight</w:t>
            </w:r>
          </w:p>
        </w:tc>
        <w:tc>
          <w:tcPr>
            <w:tcW w:w="2922" w:type="dxa"/>
          </w:tcPr>
          <w:p w14:paraId="5CBF8D8C" w14:textId="77777777" w:rsidR="00935B5C" w:rsidRPr="00F552F7" w:rsidRDefault="00935B5C" w:rsidP="00AF0525">
            <w:pPr>
              <w:pStyle w:val="TableParagraph"/>
              <w:spacing w:line="218" w:lineRule="exact"/>
              <w:ind w:left="80"/>
              <w:rPr>
                <w:b/>
                <w:sz w:val="20"/>
                <w:szCs w:val="20"/>
              </w:rPr>
            </w:pPr>
            <w:r w:rsidRPr="00F552F7">
              <w:rPr>
                <w:b/>
                <w:color w:val="231F20"/>
                <w:sz w:val="20"/>
                <w:szCs w:val="20"/>
              </w:rPr>
              <w:t>N$ (fees payable)</w:t>
            </w:r>
          </w:p>
        </w:tc>
      </w:tr>
      <w:tr w:rsidR="00935B5C" w:rsidRPr="00935B5C" w14:paraId="559BE64D" w14:textId="77777777" w:rsidTr="00AF0525">
        <w:trPr>
          <w:trHeight w:val="242"/>
        </w:trPr>
        <w:tc>
          <w:tcPr>
            <w:tcW w:w="2922" w:type="dxa"/>
          </w:tcPr>
          <w:p w14:paraId="70E629F7" w14:textId="77777777" w:rsidR="00935B5C" w:rsidRPr="007F73C6" w:rsidRDefault="00935B5C" w:rsidP="00AF0525">
            <w:pPr>
              <w:pStyle w:val="TableParagraph"/>
              <w:spacing w:before="3" w:line="218" w:lineRule="exact"/>
              <w:ind w:left="80"/>
              <w:rPr>
                <w:sz w:val="20"/>
                <w:szCs w:val="20"/>
              </w:rPr>
            </w:pPr>
            <w:r w:rsidRPr="007F73C6">
              <w:rPr>
                <w:color w:val="231F20"/>
                <w:sz w:val="20"/>
                <w:szCs w:val="20"/>
              </w:rPr>
              <w:t>3 Digit Numbers</w:t>
            </w:r>
          </w:p>
        </w:tc>
        <w:tc>
          <w:tcPr>
            <w:tcW w:w="2922" w:type="dxa"/>
          </w:tcPr>
          <w:p w14:paraId="48E4E9AF" w14:textId="47C57AEE" w:rsidR="00935B5C" w:rsidRPr="007F73C6" w:rsidRDefault="006F04D7" w:rsidP="00AF0525">
            <w:pPr>
              <w:pStyle w:val="TableParagraph"/>
              <w:spacing w:before="3" w:line="218" w:lineRule="exact"/>
              <w:ind w:left="80"/>
              <w:rPr>
                <w:sz w:val="20"/>
                <w:szCs w:val="20"/>
              </w:rPr>
            </w:pPr>
            <w:r w:rsidRPr="007F73C6">
              <w:rPr>
                <w:color w:val="231F20"/>
                <w:sz w:val="20"/>
                <w:szCs w:val="20"/>
              </w:rPr>
              <w:t>=</w:t>
            </w:r>
            <w:r w:rsidR="00C2579F" w:rsidRPr="007F73C6">
              <w:rPr>
                <w:color w:val="231F20"/>
                <w:sz w:val="20"/>
                <w:szCs w:val="20"/>
              </w:rPr>
              <w:t xml:space="preserve"> </w:t>
            </w:r>
            <w:r w:rsidRPr="007F73C6">
              <w:rPr>
                <w:color w:val="231F20"/>
                <w:sz w:val="20"/>
                <w:szCs w:val="20"/>
              </w:rPr>
              <w:t>1</w:t>
            </w:r>
            <w:r w:rsidRPr="007F73C6">
              <w:rPr>
                <w:color w:val="00B050"/>
                <w:sz w:val="20"/>
                <w:szCs w:val="20"/>
              </w:rPr>
              <w:t>,</w:t>
            </w:r>
            <w:r w:rsidR="00935B5C" w:rsidRPr="007F73C6">
              <w:rPr>
                <w:color w:val="231F20"/>
                <w:sz w:val="20"/>
                <w:szCs w:val="20"/>
              </w:rPr>
              <w:t>000,000</w:t>
            </w:r>
          </w:p>
        </w:tc>
        <w:tc>
          <w:tcPr>
            <w:tcW w:w="2922" w:type="dxa"/>
          </w:tcPr>
          <w:p w14:paraId="10E5A948" w14:textId="173DEF17" w:rsidR="00935B5C" w:rsidRPr="00F552F7" w:rsidRDefault="00935B5C" w:rsidP="00C2579F">
            <w:pPr>
              <w:pStyle w:val="TableParagraph"/>
              <w:spacing w:before="3" w:line="218" w:lineRule="exact"/>
              <w:ind w:left="80"/>
              <w:rPr>
                <w:color w:val="211D1E"/>
                <w:sz w:val="20"/>
                <w:szCs w:val="20"/>
              </w:rPr>
            </w:pPr>
            <w:r w:rsidRPr="00F552F7">
              <w:rPr>
                <w:color w:val="231F20"/>
                <w:sz w:val="20"/>
                <w:szCs w:val="20"/>
              </w:rPr>
              <w:t>=</w:t>
            </w:r>
            <w:r w:rsidR="00C2579F" w:rsidRPr="00F552F7">
              <w:rPr>
                <w:color w:val="231F20"/>
                <w:sz w:val="20"/>
                <w:szCs w:val="20"/>
              </w:rPr>
              <w:t xml:space="preserve"> 1</w:t>
            </w:r>
            <w:r w:rsidR="00C2579F" w:rsidRPr="00F552F7">
              <w:rPr>
                <w:rStyle w:val="A4"/>
                <w:sz w:val="20"/>
                <w:szCs w:val="20"/>
              </w:rPr>
              <w:t>,684,200.00</w:t>
            </w:r>
          </w:p>
        </w:tc>
      </w:tr>
      <w:tr w:rsidR="00935B5C" w:rsidRPr="00935B5C" w14:paraId="56D0BC1C" w14:textId="77777777" w:rsidTr="00AF0525">
        <w:trPr>
          <w:trHeight w:val="242"/>
        </w:trPr>
        <w:tc>
          <w:tcPr>
            <w:tcW w:w="2922" w:type="dxa"/>
          </w:tcPr>
          <w:p w14:paraId="58DF0C2F" w14:textId="77777777" w:rsidR="00935B5C" w:rsidRPr="007F73C6" w:rsidRDefault="00935B5C" w:rsidP="00AF0525">
            <w:pPr>
              <w:pStyle w:val="TableParagraph"/>
              <w:spacing w:before="3" w:line="218" w:lineRule="exact"/>
              <w:ind w:left="80"/>
              <w:rPr>
                <w:sz w:val="20"/>
                <w:szCs w:val="20"/>
              </w:rPr>
            </w:pPr>
            <w:r w:rsidRPr="007F73C6">
              <w:rPr>
                <w:color w:val="231F20"/>
                <w:sz w:val="20"/>
                <w:szCs w:val="20"/>
              </w:rPr>
              <w:t>4 Digit Numbers</w:t>
            </w:r>
          </w:p>
        </w:tc>
        <w:tc>
          <w:tcPr>
            <w:tcW w:w="2922" w:type="dxa"/>
          </w:tcPr>
          <w:p w14:paraId="7FE35CB5" w14:textId="7E09C5BD" w:rsidR="00935B5C" w:rsidRPr="007F73C6" w:rsidRDefault="00935B5C" w:rsidP="00AF0525">
            <w:pPr>
              <w:pStyle w:val="TableParagraph"/>
              <w:spacing w:before="3" w:line="218" w:lineRule="exact"/>
              <w:ind w:left="80"/>
              <w:rPr>
                <w:sz w:val="20"/>
                <w:szCs w:val="20"/>
              </w:rPr>
            </w:pPr>
            <w:r w:rsidRPr="007F73C6">
              <w:rPr>
                <w:color w:val="231F20"/>
                <w:sz w:val="20"/>
                <w:szCs w:val="20"/>
              </w:rPr>
              <w:t>=</w:t>
            </w:r>
            <w:r w:rsidR="00C2579F" w:rsidRPr="007F73C6">
              <w:rPr>
                <w:color w:val="231F20"/>
                <w:sz w:val="20"/>
                <w:szCs w:val="20"/>
              </w:rPr>
              <w:t xml:space="preserve"> </w:t>
            </w:r>
            <w:r w:rsidRPr="007F73C6">
              <w:rPr>
                <w:color w:val="231F20"/>
                <w:sz w:val="20"/>
                <w:szCs w:val="20"/>
              </w:rPr>
              <w:t>100,000</w:t>
            </w:r>
          </w:p>
        </w:tc>
        <w:tc>
          <w:tcPr>
            <w:tcW w:w="2922" w:type="dxa"/>
          </w:tcPr>
          <w:p w14:paraId="506892B3" w14:textId="56E25E7B" w:rsidR="00935B5C" w:rsidRPr="00F552F7" w:rsidRDefault="00935B5C" w:rsidP="00C2579F">
            <w:pPr>
              <w:pStyle w:val="TableParagraph"/>
              <w:spacing w:before="3" w:line="218" w:lineRule="exact"/>
              <w:ind w:left="80"/>
              <w:rPr>
                <w:color w:val="211D1E"/>
                <w:sz w:val="20"/>
                <w:szCs w:val="20"/>
              </w:rPr>
            </w:pPr>
            <w:r w:rsidRPr="00F552F7">
              <w:rPr>
                <w:color w:val="231F20"/>
                <w:sz w:val="20"/>
                <w:szCs w:val="20"/>
              </w:rPr>
              <w:t>=</w:t>
            </w:r>
            <w:r w:rsidR="00C2579F" w:rsidRPr="00F552F7">
              <w:rPr>
                <w:color w:val="231F20"/>
                <w:sz w:val="20"/>
                <w:szCs w:val="20"/>
              </w:rPr>
              <w:t xml:space="preserve"> </w:t>
            </w:r>
            <w:r w:rsidR="00C2579F" w:rsidRPr="00F552F7">
              <w:rPr>
                <w:rStyle w:val="A4"/>
                <w:sz w:val="20"/>
                <w:szCs w:val="20"/>
              </w:rPr>
              <w:t>168,420.00</w:t>
            </w:r>
          </w:p>
        </w:tc>
      </w:tr>
      <w:tr w:rsidR="00935B5C" w:rsidRPr="00935B5C" w14:paraId="6507CFC5" w14:textId="77777777" w:rsidTr="00AF0525">
        <w:trPr>
          <w:trHeight w:val="242"/>
        </w:trPr>
        <w:tc>
          <w:tcPr>
            <w:tcW w:w="2922" w:type="dxa"/>
          </w:tcPr>
          <w:p w14:paraId="20CD6B45" w14:textId="77777777" w:rsidR="00935B5C" w:rsidRPr="007F73C6" w:rsidRDefault="00935B5C" w:rsidP="00AF0525">
            <w:pPr>
              <w:pStyle w:val="TableParagraph"/>
              <w:spacing w:before="3" w:line="218" w:lineRule="exact"/>
              <w:ind w:left="80"/>
              <w:rPr>
                <w:sz w:val="20"/>
                <w:szCs w:val="20"/>
              </w:rPr>
            </w:pPr>
            <w:r w:rsidRPr="007F73C6">
              <w:rPr>
                <w:color w:val="231F20"/>
                <w:sz w:val="20"/>
                <w:szCs w:val="20"/>
              </w:rPr>
              <w:t>5 Digit Numbers</w:t>
            </w:r>
          </w:p>
        </w:tc>
        <w:tc>
          <w:tcPr>
            <w:tcW w:w="2922" w:type="dxa"/>
          </w:tcPr>
          <w:p w14:paraId="0398FB87" w14:textId="57F3D639" w:rsidR="00935B5C" w:rsidRPr="007F73C6" w:rsidRDefault="00935B5C" w:rsidP="006F04D7">
            <w:pPr>
              <w:pStyle w:val="TableParagraph"/>
              <w:spacing w:before="3" w:line="218" w:lineRule="exact"/>
              <w:ind w:left="80"/>
              <w:rPr>
                <w:sz w:val="20"/>
                <w:szCs w:val="20"/>
              </w:rPr>
            </w:pPr>
            <w:r w:rsidRPr="007F73C6">
              <w:rPr>
                <w:color w:val="231F20"/>
                <w:sz w:val="20"/>
                <w:szCs w:val="20"/>
              </w:rPr>
              <w:t>=</w:t>
            </w:r>
            <w:r w:rsidR="00C2579F" w:rsidRPr="007F73C6">
              <w:rPr>
                <w:color w:val="231F20"/>
                <w:sz w:val="20"/>
                <w:szCs w:val="20"/>
              </w:rPr>
              <w:t xml:space="preserve"> </w:t>
            </w:r>
            <w:r w:rsidRPr="007F73C6">
              <w:rPr>
                <w:color w:val="231F20"/>
                <w:sz w:val="20"/>
                <w:szCs w:val="20"/>
              </w:rPr>
              <w:t>10,000</w:t>
            </w:r>
          </w:p>
        </w:tc>
        <w:tc>
          <w:tcPr>
            <w:tcW w:w="2922" w:type="dxa"/>
          </w:tcPr>
          <w:p w14:paraId="1EF62C22" w14:textId="01F4EF2E" w:rsidR="00935B5C" w:rsidRPr="00F552F7" w:rsidRDefault="00935B5C" w:rsidP="00785CB8">
            <w:pPr>
              <w:pStyle w:val="TableParagraph"/>
              <w:spacing w:before="3" w:line="218" w:lineRule="exact"/>
              <w:ind w:left="80"/>
              <w:rPr>
                <w:color w:val="211D1E"/>
                <w:sz w:val="20"/>
                <w:szCs w:val="20"/>
              </w:rPr>
            </w:pPr>
            <w:r w:rsidRPr="00F552F7">
              <w:rPr>
                <w:color w:val="231F20"/>
                <w:sz w:val="20"/>
                <w:szCs w:val="20"/>
              </w:rPr>
              <w:t>=</w:t>
            </w:r>
            <w:r w:rsidR="007F73C6" w:rsidRPr="00F552F7">
              <w:rPr>
                <w:color w:val="231F20"/>
                <w:sz w:val="20"/>
                <w:szCs w:val="20"/>
              </w:rPr>
              <w:t xml:space="preserve"> </w:t>
            </w:r>
            <w:r w:rsidR="00785CB8" w:rsidRPr="00F552F7">
              <w:rPr>
                <w:color w:val="231F20"/>
                <w:sz w:val="20"/>
                <w:szCs w:val="20"/>
              </w:rPr>
              <w:t>1</w:t>
            </w:r>
            <w:r w:rsidR="00785CB8" w:rsidRPr="00F552F7">
              <w:rPr>
                <w:rStyle w:val="A4"/>
                <w:sz w:val="20"/>
                <w:szCs w:val="20"/>
              </w:rPr>
              <w:t>6,842.00</w:t>
            </w:r>
          </w:p>
        </w:tc>
      </w:tr>
      <w:tr w:rsidR="00935B5C" w:rsidRPr="00935B5C" w14:paraId="4030CBC3" w14:textId="77777777" w:rsidTr="00AF0525">
        <w:trPr>
          <w:trHeight w:val="242"/>
        </w:trPr>
        <w:tc>
          <w:tcPr>
            <w:tcW w:w="2922" w:type="dxa"/>
          </w:tcPr>
          <w:p w14:paraId="77BA93FA" w14:textId="77777777" w:rsidR="00935B5C" w:rsidRPr="007F73C6" w:rsidRDefault="00935B5C" w:rsidP="00AF0525">
            <w:pPr>
              <w:pStyle w:val="TableParagraph"/>
              <w:spacing w:before="3" w:line="218" w:lineRule="exact"/>
              <w:ind w:left="80"/>
              <w:rPr>
                <w:sz w:val="20"/>
                <w:szCs w:val="20"/>
              </w:rPr>
            </w:pPr>
            <w:r w:rsidRPr="007F73C6">
              <w:rPr>
                <w:color w:val="231F20"/>
                <w:sz w:val="20"/>
                <w:szCs w:val="20"/>
              </w:rPr>
              <w:t>6 Digit Numbers</w:t>
            </w:r>
          </w:p>
        </w:tc>
        <w:tc>
          <w:tcPr>
            <w:tcW w:w="2922" w:type="dxa"/>
          </w:tcPr>
          <w:p w14:paraId="4BCBCEBD" w14:textId="406E3E92" w:rsidR="00935B5C" w:rsidRPr="007F73C6" w:rsidRDefault="00935B5C" w:rsidP="006F04D7">
            <w:pPr>
              <w:pStyle w:val="TableParagraph"/>
              <w:spacing w:before="3" w:line="218" w:lineRule="exact"/>
              <w:ind w:left="80"/>
              <w:rPr>
                <w:sz w:val="20"/>
                <w:szCs w:val="20"/>
              </w:rPr>
            </w:pPr>
            <w:r w:rsidRPr="007F73C6">
              <w:rPr>
                <w:color w:val="231F20"/>
                <w:sz w:val="20"/>
                <w:szCs w:val="20"/>
              </w:rPr>
              <w:t>=</w:t>
            </w:r>
            <w:r w:rsidR="00C2579F" w:rsidRPr="007F73C6">
              <w:rPr>
                <w:color w:val="231F20"/>
                <w:sz w:val="20"/>
                <w:szCs w:val="20"/>
              </w:rPr>
              <w:t xml:space="preserve"> </w:t>
            </w:r>
            <w:r w:rsidRPr="007F73C6">
              <w:rPr>
                <w:color w:val="231F20"/>
                <w:sz w:val="20"/>
                <w:szCs w:val="20"/>
              </w:rPr>
              <w:t>1,000</w:t>
            </w:r>
          </w:p>
        </w:tc>
        <w:tc>
          <w:tcPr>
            <w:tcW w:w="2922" w:type="dxa"/>
          </w:tcPr>
          <w:p w14:paraId="09221BFB" w14:textId="77777777" w:rsidR="005D6560" w:rsidRPr="00F552F7" w:rsidRDefault="00935B5C" w:rsidP="00785CB8">
            <w:pPr>
              <w:pStyle w:val="TableParagraph"/>
              <w:spacing w:before="3" w:line="218" w:lineRule="exact"/>
              <w:ind w:left="80"/>
              <w:rPr>
                <w:rStyle w:val="A4"/>
                <w:sz w:val="20"/>
                <w:szCs w:val="20"/>
              </w:rPr>
            </w:pPr>
            <w:r w:rsidRPr="00F552F7">
              <w:rPr>
                <w:color w:val="231F20"/>
                <w:sz w:val="20"/>
                <w:szCs w:val="20"/>
              </w:rPr>
              <w:t>=</w:t>
            </w:r>
            <w:r w:rsidR="00785CB8" w:rsidRPr="00F552F7">
              <w:rPr>
                <w:color w:val="231F20"/>
                <w:sz w:val="20"/>
                <w:szCs w:val="20"/>
              </w:rPr>
              <w:t xml:space="preserve"> </w:t>
            </w:r>
            <w:r w:rsidR="00785CB8" w:rsidRPr="00F552F7">
              <w:rPr>
                <w:rStyle w:val="A4"/>
                <w:sz w:val="20"/>
                <w:szCs w:val="20"/>
              </w:rPr>
              <w:t>1.684.42</w:t>
            </w:r>
            <w:r w:rsidR="005D6560" w:rsidRPr="00F552F7">
              <w:rPr>
                <w:rStyle w:val="A4"/>
                <w:sz w:val="20"/>
                <w:szCs w:val="20"/>
              </w:rPr>
              <w:t xml:space="preserve"> </w:t>
            </w:r>
          </w:p>
          <w:p w14:paraId="64C6F84F" w14:textId="0ACF8855" w:rsidR="00935B5C" w:rsidRPr="00F552F7" w:rsidRDefault="005D6560" w:rsidP="005D6560">
            <w:pPr>
              <w:pStyle w:val="REG-Amend"/>
              <w:rPr>
                <w:sz w:val="20"/>
                <w:szCs w:val="20"/>
              </w:rPr>
            </w:pPr>
            <w:r w:rsidRPr="00F552F7">
              <w:rPr>
                <w:rStyle w:val="A4"/>
                <w:color w:val="00B050"/>
                <w:sz w:val="14"/>
                <w:szCs w:val="14"/>
              </w:rPr>
              <w:t>[perhaps intended to be 1.684.20]</w:t>
            </w:r>
          </w:p>
        </w:tc>
      </w:tr>
      <w:tr w:rsidR="00935B5C" w:rsidRPr="00935B5C" w14:paraId="0C1BBA3B" w14:textId="77777777" w:rsidTr="00AF0525">
        <w:trPr>
          <w:trHeight w:val="242"/>
        </w:trPr>
        <w:tc>
          <w:tcPr>
            <w:tcW w:w="2922" w:type="dxa"/>
          </w:tcPr>
          <w:p w14:paraId="2B05C23F" w14:textId="77777777" w:rsidR="00935B5C" w:rsidRPr="007F73C6" w:rsidRDefault="00935B5C" w:rsidP="00AF0525">
            <w:pPr>
              <w:pStyle w:val="TableParagraph"/>
              <w:spacing w:before="3" w:line="218" w:lineRule="exact"/>
              <w:ind w:left="80"/>
              <w:rPr>
                <w:sz w:val="20"/>
                <w:szCs w:val="20"/>
              </w:rPr>
            </w:pPr>
            <w:r w:rsidRPr="007F73C6">
              <w:rPr>
                <w:color w:val="231F20"/>
                <w:sz w:val="20"/>
                <w:szCs w:val="20"/>
              </w:rPr>
              <w:t>7 Digit Numbers</w:t>
            </w:r>
          </w:p>
        </w:tc>
        <w:tc>
          <w:tcPr>
            <w:tcW w:w="2922" w:type="dxa"/>
          </w:tcPr>
          <w:p w14:paraId="16F9AC87" w14:textId="60633629" w:rsidR="00935B5C" w:rsidRPr="007F73C6" w:rsidRDefault="00935B5C" w:rsidP="00AF0525">
            <w:pPr>
              <w:pStyle w:val="TableParagraph"/>
              <w:spacing w:before="3" w:line="218" w:lineRule="exact"/>
              <w:ind w:left="80"/>
              <w:rPr>
                <w:sz w:val="20"/>
                <w:szCs w:val="20"/>
              </w:rPr>
            </w:pPr>
            <w:r w:rsidRPr="007F73C6">
              <w:rPr>
                <w:color w:val="231F20"/>
                <w:sz w:val="20"/>
                <w:szCs w:val="20"/>
              </w:rPr>
              <w:t>=</w:t>
            </w:r>
            <w:r w:rsidR="00C2579F" w:rsidRPr="007F73C6">
              <w:rPr>
                <w:color w:val="231F20"/>
                <w:sz w:val="20"/>
                <w:szCs w:val="20"/>
              </w:rPr>
              <w:t xml:space="preserve"> </w:t>
            </w:r>
            <w:r w:rsidRPr="007F73C6">
              <w:rPr>
                <w:color w:val="231F20"/>
                <w:sz w:val="20"/>
                <w:szCs w:val="20"/>
              </w:rPr>
              <w:t>100</w:t>
            </w:r>
          </w:p>
        </w:tc>
        <w:tc>
          <w:tcPr>
            <w:tcW w:w="2922" w:type="dxa"/>
          </w:tcPr>
          <w:p w14:paraId="035C6F05" w14:textId="04679EFA" w:rsidR="00935B5C" w:rsidRPr="00F552F7" w:rsidRDefault="00935B5C" w:rsidP="00F552F7">
            <w:pPr>
              <w:pStyle w:val="TableParagraph"/>
              <w:spacing w:before="3" w:line="218" w:lineRule="exact"/>
              <w:ind w:left="80"/>
              <w:rPr>
                <w:color w:val="211D1E"/>
                <w:sz w:val="20"/>
                <w:szCs w:val="20"/>
              </w:rPr>
            </w:pPr>
            <w:r w:rsidRPr="00F552F7">
              <w:rPr>
                <w:color w:val="231F20"/>
                <w:sz w:val="20"/>
                <w:szCs w:val="20"/>
              </w:rPr>
              <w:t>=</w:t>
            </w:r>
            <w:r w:rsidR="005D6560" w:rsidRPr="00F552F7">
              <w:rPr>
                <w:color w:val="231F20"/>
                <w:sz w:val="20"/>
                <w:szCs w:val="20"/>
              </w:rPr>
              <w:t xml:space="preserve"> </w:t>
            </w:r>
            <w:r w:rsidR="005D6560" w:rsidRPr="00F552F7">
              <w:rPr>
                <w:rStyle w:val="A4"/>
                <w:sz w:val="20"/>
                <w:szCs w:val="20"/>
              </w:rPr>
              <w:t>168.42</w:t>
            </w:r>
          </w:p>
        </w:tc>
      </w:tr>
      <w:tr w:rsidR="00935B5C" w:rsidRPr="00935B5C" w14:paraId="7B81EC84" w14:textId="77777777" w:rsidTr="00AF0525">
        <w:trPr>
          <w:trHeight w:val="242"/>
        </w:trPr>
        <w:tc>
          <w:tcPr>
            <w:tcW w:w="2922" w:type="dxa"/>
          </w:tcPr>
          <w:p w14:paraId="1EC431BE" w14:textId="77777777" w:rsidR="00935B5C" w:rsidRPr="007F73C6" w:rsidRDefault="00935B5C" w:rsidP="00AF0525">
            <w:pPr>
              <w:pStyle w:val="TableParagraph"/>
              <w:spacing w:before="3" w:line="218" w:lineRule="exact"/>
              <w:ind w:left="80"/>
              <w:rPr>
                <w:sz w:val="20"/>
                <w:szCs w:val="20"/>
              </w:rPr>
            </w:pPr>
            <w:r w:rsidRPr="007F73C6">
              <w:rPr>
                <w:color w:val="231F20"/>
                <w:sz w:val="20"/>
                <w:szCs w:val="20"/>
              </w:rPr>
              <w:t>8 Digit Numbers</w:t>
            </w:r>
          </w:p>
        </w:tc>
        <w:tc>
          <w:tcPr>
            <w:tcW w:w="2922" w:type="dxa"/>
          </w:tcPr>
          <w:p w14:paraId="67B5045D" w14:textId="5921BBE7" w:rsidR="00935B5C" w:rsidRPr="007F73C6" w:rsidRDefault="00935B5C" w:rsidP="00AF0525">
            <w:pPr>
              <w:pStyle w:val="TableParagraph"/>
              <w:spacing w:before="3" w:line="218" w:lineRule="exact"/>
              <w:ind w:left="80"/>
              <w:rPr>
                <w:sz w:val="20"/>
                <w:szCs w:val="20"/>
              </w:rPr>
            </w:pPr>
            <w:r w:rsidRPr="007F73C6">
              <w:rPr>
                <w:color w:val="231F20"/>
                <w:sz w:val="20"/>
                <w:szCs w:val="20"/>
              </w:rPr>
              <w:t>=</w:t>
            </w:r>
            <w:r w:rsidR="00C2579F" w:rsidRPr="007F73C6">
              <w:rPr>
                <w:color w:val="231F20"/>
                <w:sz w:val="20"/>
                <w:szCs w:val="20"/>
              </w:rPr>
              <w:t xml:space="preserve"> </w:t>
            </w:r>
            <w:r w:rsidRPr="007F73C6">
              <w:rPr>
                <w:color w:val="231F20"/>
                <w:sz w:val="20"/>
                <w:szCs w:val="20"/>
              </w:rPr>
              <w:t>10</w:t>
            </w:r>
          </w:p>
        </w:tc>
        <w:tc>
          <w:tcPr>
            <w:tcW w:w="2922" w:type="dxa"/>
          </w:tcPr>
          <w:p w14:paraId="2675426C" w14:textId="721BBE2C" w:rsidR="00935B5C" w:rsidRPr="00F552F7" w:rsidRDefault="00935B5C" w:rsidP="00F552F7">
            <w:pPr>
              <w:pStyle w:val="TableParagraph"/>
              <w:spacing w:before="3" w:line="218" w:lineRule="exact"/>
              <w:ind w:left="80"/>
              <w:rPr>
                <w:color w:val="211D1E"/>
                <w:sz w:val="20"/>
                <w:szCs w:val="20"/>
              </w:rPr>
            </w:pPr>
            <w:r w:rsidRPr="00F552F7">
              <w:rPr>
                <w:color w:val="231F20"/>
                <w:sz w:val="20"/>
                <w:szCs w:val="20"/>
              </w:rPr>
              <w:t>=</w:t>
            </w:r>
            <w:r w:rsidR="00F552F7" w:rsidRPr="00F552F7">
              <w:rPr>
                <w:color w:val="231F20"/>
                <w:sz w:val="20"/>
                <w:szCs w:val="20"/>
              </w:rPr>
              <w:t xml:space="preserve"> </w:t>
            </w:r>
            <w:r w:rsidR="00F552F7" w:rsidRPr="00F552F7">
              <w:rPr>
                <w:rStyle w:val="A4"/>
                <w:sz w:val="20"/>
                <w:szCs w:val="20"/>
              </w:rPr>
              <w:t>16.842</w:t>
            </w:r>
          </w:p>
        </w:tc>
      </w:tr>
      <w:tr w:rsidR="00935B5C" w:rsidRPr="00935B5C" w14:paraId="1BBEA609" w14:textId="77777777" w:rsidTr="00AF0525">
        <w:trPr>
          <w:trHeight w:val="242"/>
        </w:trPr>
        <w:tc>
          <w:tcPr>
            <w:tcW w:w="2922" w:type="dxa"/>
          </w:tcPr>
          <w:p w14:paraId="425B8880" w14:textId="77777777" w:rsidR="00935B5C" w:rsidRPr="007F73C6" w:rsidRDefault="00935B5C" w:rsidP="00AF0525">
            <w:pPr>
              <w:pStyle w:val="TableParagraph"/>
              <w:spacing w:before="3" w:line="218" w:lineRule="exact"/>
              <w:ind w:left="80"/>
              <w:rPr>
                <w:sz w:val="20"/>
                <w:szCs w:val="20"/>
              </w:rPr>
            </w:pPr>
            <w:r w:rsidRPr="007F73C6">
              <w:rPr>
                <w:color w:val="231F20"/>
                <w:sz w:val="20"/>
                <w:szCs w:val="20"/>
              </w:rPr>
              <w:t>9 Digit Numbers</w:t>
            </w:r>
          </w:p>
        </w:tc>
        <w:tc>
          <w:tcPr>
            <w:tcW w:w="2922" w:type="dxa"/>
          </w:tcPr>
          <w:p w14:paraId="4C907CC7" w14:textId="7E32742A" w:rsidR="00935B5C" w:rsidRPr="007F73C6" w:rsidRDefault="00935B5C" w:rsidP="006F04D7">
            <w:pPr>
              <w:pStyle w:val="TableParagraph"/>
              <w:spacing w:before="3" w:line="218" w:lineRule="exact"/>
              <w:ind w:left="80"/>
              <w:rPr>
                <w:sz w:val="20"/>
                <w:szCs w:val="20"/>
              </w:rPr>
            </w:pPr>
            <w:r w:rsidRPr="007F73C6">
              <w:rPr>
                <w:color w:val="231F20"/>
                <w:sz w:val="20"/>
                <w:szCs w:val="20"/>
              </w:rPr>
              <w:t>=</w:t>
            </w:r>
            <w:r w:rsidR="00C2579F" w:rsidRPr="007F73C6">
              <w:rPr>
                <w:color w:val="231F20"/>
                <w:sz w:val="20"/>
                <w:szCs w:val="20"/>
              </w:rPr>
              <w:t xml:space="preserve"> </w:t>
            </w:r>
            <w:r w:rsidRPr="007F73C6">
              <w:rPr>
                <w:color w:val="231F20"/>
                <w:sz w:val="20"/>
                <w:szCs w:val="20"/>
              </w:rPr>
              <w:t>1</w:t>
            </w:r>
          </w:p>
        </w:tc>
        <w:tc>
          <w:tcPr>
            <w:tcW w:w="2922" w:type="dxa"/>
          </w:tcPr>
          <w:p w14:paraId="5E0FB5CF" w14:textId="434337D3" w:rsidR="00935B5C" w:rsidRPr="00F552F7" w:rsidRDefault="00935B5C" w:rsidP="00F552F7">
            <w:pPr>
              <w:pStyle w:val="TableParagraph"/>
              <w:spacing w:before="3" w:line="218" w:lineRule="exact"/>
              <w:ind w:left="80"/>
              <w:rPr>
                <w:color w:val="211D1E"/>
                <w:sz w:val="20"/>
                <w:szCs w:val="20"/>
              </w:rPr>
            </w:pPr>
            <w:r w:rsidRPr="00F552F7">
              <w:rPr>
                <w:color w:val="231F20"/>
                <w:sz w:val="20"/>
                <w:szCs w:val="20"/>
              </w:rPr>
              <w:t xml:space="preserve">= </w:t>
            </w:r>
            <w:r w:rsidR="00F552F7" w:rsidRPr="00F552F7">
              <w:rPr>
                <w:rStyle w:val="A4"/>
                <w:sz w:val="20"/>
                <w:szCs w:val="20"/>
              </w:rPr>
              <w:t>1.6842</w:t>
            </w:r>
          </w:p>
        </w:tc>
      </w:tr>
    </w:tbl>
    <w:p w14:paraId="7BF466F5" w14:textId="77777777" w:rsidR="00935B5C" w:rsidRPr="00935B5C" w:rsidRDefault="00935B5C" w:rsidP="00935B5C">
      <w:pPr>
        <w:pStyle w:val="BodyText"/>
        <w:spacing w:before="1"/>
        <w:rPr>
          <w:i/>
          <w:sz w:val="21"/>
          <w:highlight w:val="yellow"/>
        </w:rPr>
      </w:pPr>
    </w:p>
    <w:p w14:paraId="6A1EADFA" w14:textId="77777777" w:rsidR="00935B5C" w:rsidRDefault="00935B5C" w:rsidP="00935B5C">
      <w:pPr>
        <w:ind w:left="117"/>
        <w:rPr>
          <w:i/>
        </w:rPr>
      </w:pPr>
      <w:r w:rsidRPr="006F04D7">
        <w:rPr>
          <w:i/>
          <w:color w:val="231F20"/>
        </w:rPr>
        <w:t>Annual Number Fee = number x weight x reference value</w:t>
      </w:r>
    </w:p>
    <w:p w14:paraId="44B17F18" w14:textId="77777777" w:rsidR="006B5F71" w:rsidRDefault="006B5F71" w:rsidP="006B5F71">
      <w:pPr>
        <w:pStyle w:val="REG-P0"/>
      </w:pPr>
    </w:p>
    <w:p w14:paraId="35E68FAC" w14:textId="77777777" w:rsidR="006B5F71" w:rsidRDefault="006B5F71">
      <w:pPr>
        <w:spacing w:after="200" w:line="276" w:lineRule="auto"/>
        <w:rPr>
          <w:rFonts w:eastAsia="Times New Roman" w:cs="Times New Roman"/>
          <w:b/>
          <w:bCs/>
        </w:rPr>
      </w:pPr>
      <w:r>
        <w:rPr>
          <w:b/>
          <w:bCs/>
        </w:rPr>
        <w:br w:type="page"/>
      </w:r>
    </w:p>
    <w:p w14:paraId="6B774563" w14:textId="34489C3B" w:rsidR="001D1F4F" w:rsidRDefault="001D1F4F" w:rsidP="001D1F4F">
      <w:pPr>
        <w:pStyle w:val="REG-P0"/>
      </w:pPr>
    </w:p>
    <w:p w14:paraId="609E6151" w14:textId="77777777" w:rsidR="001D1F4F" w:rsidRDefault="001D1F4F" w:rsidP="001D1F4F">
      <w:pPr>
        <w:pStyle w:val="REG-H1a"/>
        <w:pBdr>
          <w:top w:val="single" w:sz="4" w:space="1" w:color="auto"/>
        </w:pBdr>
      </w:pPr>
    </w:p>
    <w:p w14:paraId="37EB0868" w14:textId="0D1B4D75" w:rsidR="00127196" w:rsidRPr="00F32952" w:rsidRDefault="00127196" w:rsidP="00127196">
      <w:pPr>
        <w:pStyle w:val="REG-P0"/>
        <w:jc w:val="center"/>
        <w:rPr>
          <w:b/>
          <w:bCs/>
        </w:rPr>
      </w:pPr>
      <w:r>
        <w:rPr>
          <w:b/>
          <w:bCs/>
        </w:rPr>
        <w:t>ANNEXURE E</w:t>
      </w:r>
    </w:p>
    <w:p w14:paraId="4EAE5359" w14:textId="77777777" w:rsidR="00127196" w:rsidRPr="00F32952" w:rsidRDefault="00127196" w:rsidP="00127196">
      <w:pPr>
        <w:pStyle w:val="REG-Amend"/>
      </w:pPr>
    </w:p>
    <w:p w14:paraId="49609F34" w14:textId="10C067CF" w:rsidR="00127196" w:rsidRPr="001B0832" w:rsidRDefault="00127196" w:rsidP="00127196">
      <w:pPr>
        <w:pStyle w:val="REG-H3A"/>
      </w:pPr>
      <w:r w:rsidRPr="00355634">
        <w:rPr>
          <w:bCs/>
          <w:color w:val="000000"/>
        </w:rPr>
        <w:t>DISCUSSION PAPER ON NUMBERING FEES FOR CRAN</w:t>
      </w:r>
    </w:p>
    <w:p w14:paraId="1AC87897" w14:textId="77777777" w:rsidR="00127196" w:rsidRPr="001B0832" w:rsidRDefault="00127196" w:rsidP="00127196">
      <w:pPr>
        <w:pStyle w:val="REG-Amend"/>
      </w:pPr>
    </w:p>
    <w:p w14:paraId="17C70583" w14:textId="77777777" w:rsidR="00127196" w:rsidRPr="001B0832" w:rsidRDefault="00127196" w:rsidP="00127196">
      <w:pPr>
        <w:pStyle w:val="REG-Amend"/>
      </w:pPr>
      <w:r w:rsidRPr="001B0832">
        <w:t>To view content without printing, scroll down.</w:t>
      </w:r>
    </w:p>
    <w:p w14:paraId="492B1F19" w14:textId="77777777" w:rsidR="00127196" w:rsidRPr="001B0832" w:rsidRDefault="00127196" w:rsidP="00127196">
      <w:pPr>
        <w:pStyle w:val="REG-Amend"/>
      </w:pPr>
    </w:p>
    <w:p w14:paraId="1654D7E1" w14:textId="77777777" w:rsidR="00127196" w:rsidRPr="001B0832" w:rsidRDefault="00127196" w:rsidP="00127196">
      <w:pPr>
        <w:pStyle w:val="REG-Amend"/>
      </w:pPr>
      <w:r w:rsidRPr="001B0832">
        <w:t>To print at full scale (A4), double-click the icon below.</w:t>
      </w:r>
    </w:p>
    <w:p w14:paraId="5F945AB7" w14:textId="64BAEAC2" w:rsidR="00127196" w:rsidRDefault="00127196" w:rsidP="00127196">
      <w:pPr>
        <w:pStyle w:val="REG-Amend"/>
      </w:pPr>
    </w:p>
    <w:p w14:paraId="606CAF08" w14:textId="5C2FFBBA" w:rsidR="00DE2855" w:rsidRDefault="000C02E8" w:rsidP="00127196">
      <w:pPr>
        <w:pStyle w:val="REG-Amend"/>
      </w:pPr>
      <w:r>
        <w:object w:dxaOrig="1541" w:dyaOrig="998" w14:anchorId="19B8E1CB">
          <v:shape id="_x0000_i1026" type="#_x0000_t75" style="width:77.6pt;height:50.25pt" o:ole="">
            <v:imagedata r:id="rId30" o:title=""/>
          </v:shape>
          <o:OLEObject Type="Embed" ProgID="Acrobat.Document.DC" ShapeID="_x0000_i1026" DrawAspect="Icon" ObjectID="_1794119263" r:id="rId31"/>
        </w:object>
      </w:r>
    </w:p>
    <w:p w14:paraId="588BF955" w14:textId="77777777" w:rsidR="00127196" w:rsidRDefault="00127196" w:rsidP="00127196">
      <w:pPr>
        <w:pStyle w:val="REG-Amend"/>
      </w:pPr>
    </w:p>
    <w:p w14:paraId="0B68F18A" w14:textId="5F5150AA" w:rsidR="00127196" w:rsidRPr="00C0453A" w:rsidRDefault="00127196" w:rsidP="00127196">
      <w:pPr>
        <w:pStyle w:val="REG-Amend"/>
        <w:rPr>
          <w:highlight w:val="cyan"/>
        </w:rPr>
      </w:pPr>
      <w:r w:rsidRPr="00F32952">
        <w:t xml:space="preserve">[Annexure </w:t>
      </w:r>
      <w:r>
        <w:t>E</w:t>
      </w:r>
      <w:r w:rsidRPr="00F32952">
        <w:t xml:space="preserve"> </w:t>
      </w:r>
      <w:r>
        <w:t xml:space="preserve">is </w:t>
      </w:r>
      <w:r w:rsidRPr="00F32952">
        <w:t>inserted by General Notice 445/2021</w:t>
      </w:r>
      <w:r w:rsidR="00C0453A">
        <w:t xml:space="preserve"> </w:t>
      </w:r>
      <w:r w:rsidR="00C0453A" w:rsidRPr="00552566">
        <w:t xml:space="preserve">and </w:t>
      </w:r>
      <w:r w:rsidR="00552566">
        <w:t xml:space="preserve">apparently </w:t>
      </w:r>
      <w:r w:rsidR="00C0453A" w:rsidRPr="00552566">
        <w:t xml:space="preserve">substituted by </w:t>
      </w:r>
      <w:r w:rsidR="00552566">
        <w:br/>
      </w:r>
      <w:r w:rsidR="00C0453A" w:rsidRPr="00552566">
        <w:t>General Notice 675/2022</w:t>
      </w:r>
      <w:r w:rsidR="00552566">
        <w:t xml:space="preserve"> (although this is not clearly stated)</w:t>
      </w:r>
      <w:r w:rsidRPr="00552566">
        <w:t>.]</w:t>
      </w:r>
    </w:p>
    <w:p w14:paraId="3310FC43" w14:textId="4357E419" w:rsidR="00127196" w:rsidRPr="00C0453A" w:rsidRDefault="00127196" w:rsidP="007E4E26">
      <w:pPr>
        <w:pStyle w:val="REG-H1a"/>
        <w:pBdr>
          <w:bottom w:val="single" w:sz="4" w:space="1" w:color="auto"/>
        </w:pBdr>
        <w:rPr>
          <w:highlight w:val="cyan"/>
        </w:rPr>
      </w:pPr>
    </w:p>
    <w:p w14:paraId="1DD672B1" w14:textId="46FAC173" w:rsidR="007E4E26" w:rsidRDefault="007E4E26" w:rsidP="007E4E26">
      <w:pPr>
        <w:pStyle w:val="REG-P0"/>
        <w:rPr>
          <w:highlight w:val="yellow"/>
        </w:rPr>
      </w:pPr>
    </w:p>
    <w:p w14:paraId="1CDC27C1" w14:textId="044AA34A" w:rsidR="007E4E26" w:rsidRDefault="007E4E26" w:rsidP="007E4E26">
      <w:pPr>
        <w:pStyle w:val="REG-P0"/>
        <w:rPr>
          <w:b/>
        </w:rPr>
      </w:pPr>
    </w:p>
    <w:p w14:paraId="3E66F90B" w14:textId="77777777" w:rsidR="00DE2855" w:rsidRDefault="00DE2855" w:rsidP="007E4E26">
      <w:pPr>
        <w:pStyle w:val="REG-P0"/>
        <w:rPr>
          <w:b/>
        </w:rPr>
      </w:pPr>
    </w:p>
    <w:p w14:paraId="5CA9EB60" w14:textId="2AC5DD8D" w:rsidR="00DE2855" w:rsidRDefault="00DE2855" w:rsidP="007E4E26">
      <w:pPr>
        <w:pStyle w:val="REG-P0"/>
        <w:rPr>
          <w:b/>
          <w:highlight w:val="yellow"/>
        </w:rPr>
      </w:pPr>
      <w:r>
        <w:rPr>
          <w:b/>
        </w:rPr>
        <w:drawing>
          <wp:inline distT="0" distB="0" distL="0" distR="0" wp14:anchorId="03D12173" wp14:editId="026A6406">
            <wp:extent cx="5396230" cy="2366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cstate="print">
                      <a:extLst>
                        <a:ext uri="{28A0092B-C50C-407E-A947-70E740481C1C}">
                          <a14:useLocalDpi xmlns:a14="http://schemas.microsoft.com/office/drawing/2010/main"/>
                        </a:ext>
                      </a:extLst>
                    </a:blip>
                    <a:stretch>
                      <a:fillRect/>
                    </a:stretch>
                  </pic:blipFill>
                  <pic:spPr>
                    <a:xfrm>
                      <a:off x="0" y="0"/>
                      <a:ext cx="5396230" cy="2366645"/>
                    </a:xfrm>
                    <a:prstGeom prst="rect">
                      <a:avLst/>
                    </a:prstGeom>
                  </pic:spPr>
                </pic:pic>
              </a:graphicData>
            </a:graphic>
          </wp:inline>
        </w:drawing>
      </w:r>
    </w:p>
    <w:p w14:paraId="4FECD23C" w14:textId="0F6CE674" w:rsidR="00DE2855" w:rsidRDefault="00DE2855">
      <w:pPr>
        <w:spacing w:after="200" w:line="276" w:lineRule="auto"/>
        <w:rPr>
          <w:rFonts w:eastAsia="Times New Roman" w:cs="Times New Roman"/>
        </w:rPr>
      </w:pPr>
      <w:r>
        <w:br w:type="page"/>
      </w:r>
    </w:p>
    <w:p w14:paraId="5FD1A03E" w14:textId="0CBF51CD" w:rsidR="00127196" w:rsidRPr="001B0832" w:rsidRDefault="00DE2855" w:rsidP="007E4E26">
      <w:pPr>
        <w:pStyle w:val="REG-P0"/>
      </w:pPr>
      <w:r>
        <w:lastRenderedPageBreak/>
        <w:drawing>
          <wp:inline distT="0" distB="0" distL="0" distR="0" wp14:anchorId="7ACD60EF" wp14:editId="468BD993">
            <wp:extent cx="5396230" cy="76301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cstate="print">
                      <a:extLst>
                        <a:ext uri="{28A0092B-C50C-407E-A947-70E740481C1C}">
                          <a14:useLocalDpi xmlns:a14="http://schemas.microsoft.com/office/drawing/2010/main"/>
                        </a:ext>
                      </a:extLst>
                    </a:blip>
                    <a:stretch>
                      <a:fillRect/>
                    </a:stretch>
                  </pic:blipFill>
                  <pic:spPr>
                    <a:xfrm>
                      <a:off x="0" y="0"/>
                      <a:ext cx="5396230" cy="7630160"/>
                    </a:xfrm>
                    <a:prstGeom prst="rect">
                      <a:avLst/>
                    </a:prstGeom>
                  </pic:spPr>
                </pic:pic>
              </a:graphicData>
            </a:graphic>
          </wp:inline>
        </w:drawing>
      </w:r>
      <w:r>
        <w:lastRenderedPageBreak/>
        <w:drawing>
          <wp:inline distT="0" distB="0" distL="0" distR="0" wp14:anchorId="2EBEA5E6" wp14:editId="0688E665">
            <wp:extent cx="5396230" cy="76301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cstate="print">
                      <a:extLst>
                        <a:ext uri="{28A0092B-C50C-407E-A947-70E740481C1C}">
                          <a14:useLocalDpi xmlns:a14="http://schemas.microsoft.com/office/drawing/2010/main"/>
                        </a:ext>
                      </a:extLst>
                    </a:blip>
                    <a:stretch>
                      <a:fillRect/>
                    </a:stretch>
                  </pic:blipFill>
                  <pic:spPr>
                    <a:xfrm>
                      <a:off x="0" y="0"/>
                      <a:ext cx="5396230" cy="7630160"/>
                    </a:xfrm>
                    <a:prstGeom prst="rect">
                      <a:avLst/>
                    </a:prstGeom>
                  </pic:spPr>
                </pic:pic>
              </a:graphicData>
            </a:graphic>
          </wp:inline>
        </w:drawing>
      </w:r>
      <w:r>
        <w:lastRenderedPageBreak/>
        <w:drawing>
          <wp:inline distT="0" distB="0" distL="0" distR="0" wp14:anchorId="22B1E923" wp14:editId="42642F00">
            <wp:extent cx="5396230" cy="76301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cstate="print">
                      <a:extLst>
                        <a:ext uri="{28A0092B-C50C-407E-A947-70E740481C1C}">
                          <a14:useLocalDpi xmlns:a14="http://schemas.microsoft.com/office/drawing/2010/main"/>
                        </a:ext>
                      </a:extLst>
                    </a:blip>
                    <a:stretch>
                      <a:fillRect/>
                    </a:stretch>
                  </pic:blipFill>
                  <pic:spPr>
                    <a:xfrm>
                      <a:off x="0" y="0"/>
                      <a:ext cx="5396230" cy="7630160"/>
                    </a:xfrm>
                    <a:prstGeom prst="rect">
                      <a:avLst/>
                    </a:prstGeom>
                  </pic:spPr>
                </pic:pic>
              </a:graphicData>
            </a:graphic>
          </wp:inline>
        </w:drawing>
      </w:r>
    </w:p>
    <w:sectPr w:rsidR="00127196" w:rsidRPr="001B0832" w:rsidSect="00CE101E">
      <w:headerReference w:type="default" r:id="rId36"/>
      <w:headerReference w:type="first" r:id="rId37"/>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B7BCB7" w14:textId="77777777" w:rsidR="004F7D53" w:rsidRDefault="004F7D53">
      <w:r>
        <w:separator/>
      </w:r>
    </w:p>
  </w:endnote>
  <w:endnote w:type="continuationSeparator" w:id="0">
    <w:p w14:paraId="70FC1C39" w14:textId="77777777" w:rsidR="004F7D53" w:rsidRDefault="004F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57D05" w14:textId="77777777" w:rsidR="004F7D53" w:rsidRDefault="004F7D53">
      <w:r>
        <w:separator/>
      </w:r>
    </w:p>
  </w:footnote>
  <w:footnote w:type="continuationSeparator" w:id="0">
    <w:p w14:paraId="65984076" w14:textId="77777777" w:rsidR="004F7D53" w:rsidRDefault="004F7D53">
      <w:r>
        <w:continuationSeparator/>
      </w:r>
    </w:p>
  </w:footnote>
  <w:footnote w:id="1">
    <w:p w14:paraId="6FFA5201" w14:textId="5FE6638F" w:rsidR="008B2349" w:rsidRPr="005B7E1E" w:rsidRDefault="008B2349" w:rsidP="005B7E1E">
      <w:pPr>
        <w:pStyle w:val="REG-P0"/>
        <w:rPr>
          <w:sz w:val="18"/>
          <w:szCs w:val="18"/>
        </w:rPr>
      </w:pPr>
      <w:r w:rsidRPr="005B7E1E">
        <w:rPr>
          <w:rStyle w:val="FootnoteReference"/>
          <w:sz w:val="18"/>
          <w:szCs w:val="18"/>
        </w:rPr>
        <w:footnoteRef/>
      </w:r>
      <w:r w:rsidRPr="005B7E1E">
        <w:rPr>
          <w:sz w:val="18"/>
          <w:szCs w:val="18"/>
        </w:rPr>
        <w:t xml:space="preserve"> N/A = Not Applicable at this time. When the number range is made available for allocation the block size and utilisation will be established</w:t>
      </w:r>
    </w:p>
  </w:footnote>
  <w:footnote w:id="2">
    <w:p w14:paraId="3864CAAE" w14:textId="5CFB5A49" w:rsidR="008B2349" w:rsidRPr="00E951FC" w:rsidRDefault="008B2349" w:rsidP="00E951FC">
      <w:pPr>
        <w:pStyle w:val="FootnoteText"/>
        <w:rPr>
          <w:lang w:val="en-US"/>
        </w:rPr>
      </w:pPr>
      <w:r>
        <w:rPr>
          <w:rStyle w:val="FootnoteReference"/>
        </w:rPr>
        <w:footnoteRef/>
      </w:r>
      <w:r>
        <w:t xml:space="preserve"> </w:t>
      </w:r>
      <w:r w:rsidRPr="00E951FC">
        <w:rPr>
          <w:lang w:val="en-US"/>
        </w:rPr>
        <w:t>Weighting refers to the total numbers not available for use if a certain number with lesser digits is allocated for use to a licensee.</w:t>
      </w:r>
    </w:p>
    <w:p w14:paraId="624BDEED" w14:textId="7FAE15D3" w:rsidR="008B2349" w:rsidRPr="00E951FC" w:rsidRDefault="008B2349">
      <w:pPr>
        <w:pStyle w:val="FootnoteText"/>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7AD7F" w14:textId="16528B76" w:rsidR="008B2349" w:rsidRPr="007D7264" w:rsidRDefault="008B2349"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64896" behindDoc="0" locked="1" layoutInCell="0" allowOverlap="0" wp14:anchorId="6DCC9041" wp14:editId="5BC70C3E">
              <wp:simplePos x="0" y="0"/>
              <wp:positionH relativeFrom="column">
                <wp:posOffset>-963930</wp:posOffset>
              </wp:positionH>
              <wp:positionV relativeFrom="page">
                <wp:posOffset>0</wp:posOffset>
              </wp:positionV>
              <wp:extent cx="7322185" cy="10681335"/>
              <wp:effectExtent l="152400" t="152400" r="145415" b="158115"/>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8"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9"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70151C5"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" strokecolor="#bfbfbf" strokeweight="18pt">
                <v:stroke endcap="square"/>
              </v:line>
              <w10:wrap anchory="page"/>
              <w10:anchorlock/>
            </v:group>
          </w:pict>
        </mc:Fallback>
      </mc:AlternateContent>
    </w:r>
    <w:r w:rsidRPr="007D7264">
      <w:rPr>
        <w:rFonts w:ascii="Arial" w:hAnsi="Arial" w:cs="Arial"/>
        <w:sz w:val="12"/>
        <w:szCs w:val="16"/>
      </w:rPr>
      <w:t>Republic of Namibia</w:t>
    </w:r>
    <w:r w:rsidRPr="007D7264">
      <w:rPr>
        <w:rFonts w:ascii="Arial" w:hAnsi="Arial" w:cs="Arial"/>
        <w:w w:val="600"/>
        <w:sz w:val="12"/>
        <w:szCs w:val="16"/>
      </w:rPr>
      <w:t xml:space="preserve"> </w:t>
    </w:r>
    <w:r w:rsidRPr="007D7264">
      <w:rPr>
        <w:rFonts w:ascii="Arial" w:hAnsi="Arial" w:cs="Arial"/>
        <w:b/>
        <w:noProof w:val="0"/>
        <w:sz w:val="16"/>
        <w:szCs w:val="16"/>
      </w:rPr>
      <w:fldChar w:fldCharType="begin"/>
    </w:r>
    <w:r w:rsidRPr="007D7264">
      <w:rPr>
        <w:rFonts w:ascii="Arial" w:hAnsi="Arial" w:cs="Arial"/>
        <w:b/>
        <w:sz w:val="16"/>
        <w:szCs w:val="16"/>
      </w:rPr>
      <w:instrText xml:space="preserve"> PAGE   \* MERGEFORMAT </w:instrText>
    </w:r>
    <w:r w:rsidRPr="007D7264">
      <w:rPr>
        <w:rFonts w:ascii="Arial" w:hAnsi="Arial" w:cs="Arial"/>
        <w:b/>
        <w:noProof w:val="0"/>
        <w:sz w:val="16"/>
        <w:szCs w:val="16"/>
      </w:rPr>
      <w:fldChar w:fldCharType="separate"/>
    </w:r>
    <w:r w:rsidR="0099485A">
      <w:rPr>
        <w:rFonts w:ascii="Arial" w:hAnsi="Arial" w:cs="Arial"/>
        <w:b/>
        <w:sz w:val="16"/>
        <w:szCs w:val="16"/>
      </w:rPr>
      <w:t>40</w:t>
    </w:r>
    <w:r w:rsidRPr="007D7264">
      <w:rPr>
        <w:rFonts w:ascii="Arial" w:hAnsi="Arial" w:cs="Arial"/>
        <w:b/>
        <w:sz w:val="16"/>
        <w:szCs w:val="16"/>
      </w:rPr>
      <w:fldChar w:fldCharType="end"/>
    </w:r>
    <w:r w:rsidRPr="007D7264">
      <w:rPr>
        <w:rFonts w:ascii="Arial" w:hAnsi="Arial" w:cs="Arial"/>
        <w:w w:val="600"/>
        <w:sz w:val="12"/>
        <w:szCs w:val="16"/>
      </w:rPr>
      <w:t xml:space="preserve"> </w:t>
    </w:r>
    <w:r w:rsidRPr="007D7264">
      <w:rPr>
        <w:rFonts w:ascii="Arial" w:hAnsi="Arial" w:cs="Arial"/>
        <w:sz w:val="12"/>
        <w:szCs w:val="16"/>
      </w:rPr>
      <w:t>Annotated Statutes</w:t>
    </w:r>
    <w:r w:rsidRPr="007D7264">
      <w:rPr>
        <w:rFonts w:ascii="Arial" w:hAnsi="Arial" w:cs="Arial"/>
        <w:b/>
        <w:sz w:val="16"/>
        <w:szCs w:val="16"/>
      </w:rPr>
      <w:t xml:space="preserve"> </w:t>
    </w:r>
  </w:p>
  <w:p w14:paraId="4D77BE32" w14:textId="77777777" w:rsidR="008B2349" w:rsidRPr="00F25922" w:rsidRDefault="008B2349" w:rsidP="00F25922">
    <w:pPr>
      <w:pStyle w:val="REG-PHA"/>
    </w:pPr>
    <w:r w:rsidRPr="00F25922">
      <w:t>REGULATIONS</w:t>
    </w:r>
  </w:p>
  <w:p w14:paraId="05C874EF" w14:textId="77777777" w:rsidR="008B2349" w:rsidRDefault="008B2349" w:rsidP="00F86229">
    <w:pPr>
      <w:pStyle w:val="REG-PHb"/>
      <w:spacing w:after="120"/>
    </w:pPr>
    <w:r>
      <w:t>Communications Act 8 of 2009</w:t>
    </w:r>
  </w:p>
  <w:p w14:paraId="763AB675" w14:textId="77777777" w:rsidR="008B2349" w:rsidRPr="00F25922" w:rsidRDefault="008B2349" w:rsidP="00F25922">
    <w:pPr>
      <w:pStyle w:val="REG-PHb"/>
    </w:pPr>
    <w:r>
      <w:t>Regulations prescribing the National Numbering Plan for Use in the Provision of Telecommunications Services in the Republic of Namibia, Numbering Licence Fees and Procedures for Number Licences</w:t>
    </w:r>
  </w:p>
  <w:p w14:paraId="4576AB34" w14:textId="77777777" w:rsidR="008B2349" w:rsidRPr="00F25922" w:rsidRDefault="008B2349"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FC34C" w14:textId="77777777" w:rsidR="008B2349" w:rsidRPr="00BA6B35" w:rsidRDefault="008B2349" w:rsidP="00CE101E">
    <w:pPr>
      <w:rPr>
        <w:sz w:val="8"/>
        <w:szCs w:val="16"/>
      </w:rPr>
    </w:pPr>
    <w:r>
      <w:rPr>
        <w:sz w:val="8"/>
        <w:szCs w:val="16"/>
      </w:rPr>
      <mc:AlternateContent>
        <mc:Choice Requires="wpg">
          <w:drawing>
            <wp:anchor distT="0" distB="0" distL="114300" distR="114300" simplePos="0" relativeHeight="251665920" behindDoc="0" locked="1" layoutInCell="0" allowOverlap="0" wp14:anchorId="7E2D7F76" wp14:editId="327FC303">
              <wp:simplePos x="0" y="0"/>
              <wp:positionH relativeFrom="column">
                <wp:posOffset>-965835</wp:posOffset>
              </wp:positionH>
              <wp:positionV relativeFrom="page">
                <wp:posOffset>114300</wp:posOffset>
              </wp:positionV>
              <wp:extent cx="7322185" cy="10681335"/>
              <wp:effectExtent l="152400" t="152400" r="145415" b="15811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108F65B"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C4BA9"/>
    <w:multiLevelType w:val="hybridMultilevel"/>
    <w:tmpl w:val="CFD4B836"/>
    <w:lvl w:ilvl="0" w:tplc="80804E44">
      <w:start w:val="2"/>
      <w:numFmt w:val="decimal"/>
      <w:lvlText w:val="(%1)"/>
      <w:lvlJc w:val="left"/>
      <w:pPr>
        <w:ind w:hanging="721"/>
      </w:pPr>
      <w:rPr>
        <w:rFonts w:ascii="Times New Roman" w:eastAsia="Times New Roman" w:hAnsi="Times New Roman" w:hint="default"/>
        <w:sz w:val="22"/>
        <w:szCs w:val="22"/>
      </w:rPr>
    </w:lvl>
    <w:lvl w:ilvl="1" w:tplc="202C9794">
      <w:start w:val="1"/>
      <w:numFmt w:val="lowerLetter"/>
      <w:lvlText w:val="(%2)"/>
      <w:lvlJc w:val="left"/>
      <w:pPr>
        <w:ind w:hanging="721"/>
      </w:pPr>
      <w:rPr>
        <w:rFonts w:ascii="Times New Roman" w:eastAsia="Times New Roman" w:hAnsi="Times New Roman" w:hint="default"/>
        <w:w w:val="99"/>
        <w:sz w:val="22"/>
        <w:szCs w:val="22"/>
      </w:rPr>
    </w:lvl>
    <w:lvl w:ilvl="2" w:tplc="6E6EE408">
      <w:start w:val="1"/>
      <w:numFmt w:val="lowerRoman"/>
      <w:lvlText w:val="(%3)"/>
      <w:lvlJc w:val="left"/>
      <w:pPr>
        <w:ind w:hanging="721"/>
      </w:pPr>
      <w:rPr>
        <w:rFonts w:ascii="Times New Roman" w:eastAsia="Times New Roman" w:hAnsi="Times New Roman" w:hint="default"/>
        <w:w w:val="99"/>
        <w:sz w:val="22"/>
        <w:szCs w:val="22"/>
      </w:rPr>
    </w:lvl>
    <w:lvl w:ilvl="3" w:tplc="8BF82022">
      <w:start w:val="1"/>
      <w:numFmt w:val="bullet"/>
      <w:lvlText w:val="•"/>
      <w:lvlJc w:val="left"/>
      <w:rPr>
        <w:rFonts w:hint="default"/>
      </w:rPr>
    </w:lvl>
    <w:lvl w:ilvl="4" w:tplc="32E878C2">
      <w:start w:val="1"/>
      <w:numFmt w:val="bullet"/>
      <w:lvlText w:val="•"/>
      <w:lvlJc w:val="left"/>
      <w:rPr>
        <w:rFonts w:hint="default"/>
      </w:rPr>
    </w:lvl>
    <w:lvl w:ilvl="5" w:tplc="13E244CA">
      <w:start w:val="1"/>
      <w:numFmt w:val="bullet"/>
      <w:lvlText w:val="•"/>
      <w:lvlJc w:val="left"/>
      <w:rPr>
        <w:rFonts w:hint="default"/>
      </w:rPr>
    </w:lvl>
    <w:lvl w:ilvl="6" w:tplc="8D2A225A">
      <w:start w:val="1"/>
      <w:numFmt w:val="bullet"/>
      <w:lvlText w:val="•"/>
      <w:lvlJc w:val="left"/>
      <w:rPr>
        <w:rFonts w:hint="default"/>
      </w:rPr>
    </w:lvl>
    <w:lvl w:ilvl="7" w:tplc="32486750">
      <w:start w:val="1"/>
      <w:numFmt w:val="bullet"/>
      <w:lvlText w:val="•"/>
      <w:lvlJc w:val="left"/>
      <w:rPr>
        <w:rFonts w:hint="default"/>
      </w:rPr>
    </w:lvl>
    <w:lvl w:ilvl="8" w:tplc="010A24C6">
      <w:start w:val="1"/>
      <w:numFmt w:val="bullet"/>
      <w:lvlText w:val="•"/>
      <w:lvlJc w:val="left"/>
      <w:rPr>
        <w:rFonts w:hint="default"/>
      </w:rPr>
    </w:lvl>
  </w:abstractNum>
  <w:abstractNum w:abstractNumId="2" w15:restartNumberingAfterBreak="0">
    <w:nsid w:val="0B83481E"/>
    <w:multiLevelType w:val="hybridMultilevel"/>
    <w:tmpl w:val="C36CA444"/>
    <w:lvl w:ilvl="0" w:tplc="3AA08FD2">
      <w:start w:val="2"/>
      <w:numFmt w:val="decimal"/>
      <w:lvlText w:val="(%1)"/>
      <w:lvlJc w:val="left"/>
      <w:pPr>
        <w:ind w:hanging="721"/>
      </w:pPr>
      <w:rPr>
        <w:rFonts w:ascii="Times New Roman" w:eastAsia="Times New Roman" w:hAnsi="Times New Roman" w:hint="default"/>
        <w:sz w:val="22"/>
        <w:szCs w:val="22"/>
      </w:rPr>
    </w:lvl>
    <w:lvl w:ilvl="1" w:tplc="CE622FF0">
      <w:start w:val="1"/>
      <w:numFmt w:val="lowerLetter"/>
      <w:lvlText w:val="%2)"/>
      <w:lvlJc w:val="left"/>
      <w:pPr>
        <w:ind w:hanging="720"/>
      </w:pPr>
      <w:rPr>
        <w:rFonts w:ascii="Times New Roman" w:eastAsia="Times New Roman" w:hAnsi="Times New Roman" w:hint="default"/>
        <w:sz w:val="22"/>
        <w:szCs w:val="22"/>
      </w:rPr>
    </w:lvl>
    <w:lvl w:ilvl="2" w:tplc="95E647C4">
      <w:start w:val="1"/>
      <w:numFmt w:val="bullet"/>
      <w:lvlText w:val="•"/>
      <w:lvlJc w:val="left"/>
      <w:rPr>
        <w:rFonts w:hint="default"/>
      </w:rPr>
    </w:lvl>
    <w:lvl w:ilvl="3" w:tplc="77D6B8DA">
      <w:start w:val="1"/>
      <w:numFmt w:val="bullet"/>
      <w:lvlText w:val="•"/>
      <w:lvlJc w:val="left"/>
      <w:rPr>
        <w:rFonts w:hint="default"/>
      </w:rPr>
    </w:lvl>
    <w:lvl w:ilvl="4" w:tplc="1EF274C6">
      <w:start w:val="1"/>
      <w:numFmt w:val="bullet"/>
      <w:lvlText w:val="•"/>
      <w:lvlJc w:val="left"/>
      <w:rPr>
        <w:rFonts w:hint="default"/>
      </w:rPr>
    </w:lvl>
    <w:lvl w:ilvl="5" w:tplc="33BC3EF2">
      <w:start w:val="1"/>
      <w:numFmt w:val="bullet"/>
      <w:lvlText w:val="•"/>
      <w:lvlJc w:val="left"/>
      <w:rPr>
        <w:rFonts w:hint="default"/>
      </w:rPr>
    </w:lvl>
    <w:lvl w:ilvl="6" w:tplc="38D8345A">
      <w:start w:val="1"/>
      <w:numFmt w:val="bullet"/>
      <w:lvlText w:val="•"/>
      <w:lvlJc w:val="left"/>
      <w:rPr>
        <w:rFonts w:hint="default"/>
      </w:rPr>
    </w:lvl>
    <w:lvl w:ilvl="7" w:tplc="E236D896">
      <w:start w:val="1"/>
      <w:numFmt w:val="bullet"/>
      <w:lvlText w:val="•"/>
      <w:lvlJc w:val="left"/>
      <w:rPr>
        <w:rFonts w:hint="default"/>
      </w:rPr>
    </w:lvl>
    <w:lvl w:ilvl="8" w:tplc="A866D674">
      <w:start w:val="1"/>
      <w:numFmt w:val="bullet"/>
      <w:lvlText w:val="•"/>
      <w:lvlJc w:val="left"/>
      <w:rPr>
        <w:rFonts w:hint="default"/>
      </w:rPr>
    </w:lvl>
  </w:abstractNum>
  <w:abstractNum w:abstractNumId="3" w15:restartNumberingAfterBreak="0">
    <w:nsid w:val="0B903CA0"/>
    <w:multiLevelType w:val="hybridMultilevel"/>
    <w:tmpl w:val="F7B8D4C0"/>
    <w:lvl w:ilvl="0" w:tplc="6AF25AB6">
      <w:start w:val="2"/>
      <w:numFmt w:val="decimal"/>
      <w:lvlText w:val="(%1)"/>
      <w:lvlJc w:val="left"/>
      <w:pPr>
        <w:ind w:hanging="721"/>
      </w:pPr>
      <w:rPr>
        <w:rFonts w:ascii="Times New Roman" w:eastAsia="Times New Roman" w:hAnsi="Times New Roman" w:hint="default"/>
        <w:sz w:val="22"/>
        <w:szCs w:val="22"/>
      </w:rPr>
    </w:lvl>
    <w:lvl w:ilvl="1" w:tplc="7DE8BC0E">
      <w:start w:val="1"/>
      <w:numFmt w:val="bullet"/>
      <w:lvlText w:val="•"/>
      <w:lvlJc w:val="left"/>
      <w:rPr>
        <w:rFonts w:hint="default"/>
      </w:rPr>
    </w:lvl>
    <w:lvl w:ilvl="2" w:tplc="1ED2B932">
      <w:start w:val="1"/>
      <w:numFmt w:val="bullet"/>
      <w:lvlText w:val="•"/>
      <w:lvlJc w:val="left"/>
      <w:rPr>
        <w:rFonts w:hint="default"/>
      </w:rPr>
    </w:lvl>
    <w:lvl w:ilvl="3" w:tplc="5B8EB344">
      <w:start w:val="1"/>
      <w:numFmt w:val="bullet"/>
      <w:lvlText w:val="•"/>
      <w:lvlJc w:val="left"/>
      <w:rPr>
        <w:rFonts w:hint="default"/>
      </w:rPr>
    </w:lvl>
    <w:lvl w:ilvl="4" w:tplc="B3928DA4">
      <w:start w:val="1"/>
      <w:numFmt w:val="bullet"/>
      <w:lvlText w:val="•"/>
      <w:lvlJc w:val="left"/>
      <w:rPr>
        <w:rFonts w:hint="default"/>
      </w:rPr>
    </w:lvl>
    <w:lvl w:ilvl="5" w:tplc="732CD29E">
      <w:start w:val="1"/>
      <w:numFmt w:val="bullet"/>
      <w:lvlText w:val="•"/>
      <w:lvlJc w:val="left"/>
      <w:rPr>
        <w:rFonts w:hint="default"/>
      </w:rPr>
    </w:lvl>
    <w:lvl w:ilvl="6" w:tplc="70667F3A">
      <w:start w:val="1"/>
      <w:numFmt w:val="bullet"/>
      <w:lvlText w:val="•"/>
      <w:lvlJc w:val="left"/>
      <w:rPr>
        <w:rFonts w:hint="default"/>
      </w:rPr>
    </w:lvl>
    <w:lvl w:ilvl="7" w:tplc="5F9C4706">
      <w:start w:val="1"/>
      <w:numFmt w:val="bullet"/>
      <w:lvlText w:val="•"/>
      <w:lvlJc w:val="left"/>
      <w:rPr>
        <w:rFonts w:hint="default"/>
      </w:rPr>
    </w:lvl>
    <w:lvl w:ilvl="8" w:tplc="2944751E">
      <w:start w:val="1"/>
      <w:numFmt w:val="bullet"/>
      <w:lvlText w:val="•"/>
      <w:lvlJc w:val="left"/>
      <w:rPr>
        <w:rFonts w:hint="default"/>
      </w:rPr>
    </w:lvl>
  </w:abstractNum>
  <w:abstractNum w:abstractNumId="4" w15:restartNumberingAfterBreak="0">
    <w:nsid w:val="0E0F050B"/>
    <w:multiLevelType w:val="hybridMultilevel"/>
    <w:tmpl w:val="3ACE4138"/>
    <w:lvl w:ilvl="0" w:tplc="584CC1B2">
      <w:start w:val="2"/>
      <w:numFmt w:val="decimal"/>
      <w:lvlText w:val="(%1)"/>
      <w:lvlJc w:val="left"/>
      <w:pPr>
        <w:ind w:hanging="720"/>
      </w:pPr>
      <w:rPr>
        <w:rFonts w:ascii="Times New Roman" w:eastAsia="Times New Roman" w:hAnsi="Times New Roman" w:hint="default"/>
        <w:sz w:val="22"/>
        <w:szCs w:val="22"/>
      </w:rPr>
    </w:lvl>
    <w:lvl w:ilvl="1" w:tplc="672ED078">
      <w:start w:val="1"/>
      <w:numFmt w:val="bullet"/>
      <w:lvlText w:val="•"/>
      <w:lvlJc w:val="left"/>
      <w:rPr>
        <w:rFonts w:hint="default"/>
      </w:rPr>
    </w:lvl>
    <w:lvl w:ilvl="2" w:tplc="2612C952">
      <w:start w:val="1"/>
      <w:numFmt w:val="bullet"/>
      <w:lvlText w:val="•"/>
      <w:lvlJc w:val="left"/>
      <w:rPr>
        <w:rFonts w:hint="default"/>
      </w:rPr>
    </w:lvl>
    <w:lvl w:ilvl="3" w:tplc="09964412">
      <w:start w:val="1"/>
      <w:numFmt w:val="bullet"/>
      <w:lvlText w:val="•"/>
      <w:lvlJc w:val="left"/>
      <w:rPr>
        <w:rFonts w:hint="default"/>
      </w:rPr>
    </w:lvl>
    <w:lvl w:ilvl="4" w:tplc="D1B83FB6">
      <w:start w:val="1"/>
      <w:numFmt w:val="bullet"/>
      <w:lvlText w:val="•"/>
      <w:lvlJc w:val="left"/>
      <w:rPr>
        <w:rFonts w:hint="default"/>
      </w:rPr>
    </w:lvl>
    <w:lvl w:ilvl="5" w:tplc="96F48A5E">
      <w:start w:val="1"/>
      <w:numFmt w:val="bullet"/>
      <w:lvlText w:val="•"/>
      <w:lvlJc w:val="left"/>
      <w:rPr>
        <w:rFonts w:hint="default"/>
      </w:rPr>
    </w:lvl>
    <w:lvl w:ilvl="6" w:tplc="C8142BC2">
      <w:start w:val="1"/>
      <w:numFmt w:val="bullet"/>
      <w:lvlText w:val="•"/>
      <w:lvlJc w:val="left"/>
      <w:rPr>
        <w:rFonts w:hint="default"/>
      </w:rPr>
    </w:lvl>
    <w:lvl w:ilvl="7" w:tplc="0C6CDFCA">
      <w:start w:val="1"/>
      <w:numFmt w:val="bullet"/>
      <w:lvlText w:val="•"/>
      <w:lvlJc w:val="left"/>
      <w:rPr>
        <w:rFonts w:hint="default"/>
      </w:rPr>
    </w:lvl>
    <w:lvl w:ilvl="8" w:tplc="CBE0CEC0">
      <w:start w:val="1"/>
      <w:numFmt w:val="bullet"/>
      <w:lvlText w:val="•"/>
      <w:lvlJc w:val="left"/>
      <w:rPr>
        <w:rFonts w:hint="default"/>
      </w:rPr>
    </w:lvl>
  </w:abstractNum>
  <w:abstractNum w:abstractNumId="5" w15:restartNumberingAfterBreak="0">
    <w:nsid w:val="0FCB0D30"/>
    <w:multiLevelType w:val="hybridMultilevel"/>
    <w:tmpl w:val="3E62CAE0"/>
    <w:lvl w:ilvl="0" w:tplc="8370D9FE">
      <w:start w:val="1"/>
      <w:numFmt w:val="decimal"/>
      <w:lvlText w:val="%1."/>
      <w:lvlJc w:val="left"/>
      <w:pPr>
        <w:ind w:hanging="721"/>
      </w:pPr>
      <w:rPr>
        <w:rFonts w:ascii="Times New Roman" w:eastAsia="Times New Roman" w:hAnsi="Times New Roman" w:hint="default"/>
        <w:b/>
        <w:bCs/>
        <w:sz w:val="22"/>
        <w:szCs w:val="22"/>
      </w:rPr>
    </w:lvl>
    <w:lvl w:ilvl="1" w:tplc="A10CBC30">
      <w:start w:val="1"/>
      <w:numFmt w:val="decimal"/>
      <w:lvlText w:val="(%2)"/>
      <w:lvlJc w:val="left"/>
      <w:pPr>
        <w:ind w:hanging="721"/>
      </w:pPr>
      <w:rPr>
        <w:rFonts w:ascii="Times New Roman" w:eastAsia="Times New Roman" w:hAnsi="Times New Roman" w:hint="default"/>
        <w:sz w:val="22"/>
        <w:szCs w:val="22"/>
      </w:rPr>
    </w:lvl>
    <w:lvl w:ilvl="2" w:tplc="3746C0C6">
      <w:start w:val="1"/>
      <w:numFmt w:val="bullet"/>
      <w:lvlText w:val="•"/>
      <w:lvlJc w:val="left"/>
      <w:rPr>
        <w:rFonts w:hint="default"/>
      </w:rPr>
    </w:lvl>
    <w:lvl w:ilvl="3" w:tplc="E2CE9EAE">
      <w:start w:val="1"/>
      <w:numFmt w:val="bullet"/>
      <w:lvlText w:val="•"/>
      <w:lvlJc w:val="left"/>
      <w:rPr>
        <w:rFonts w:hint="default"/>
      </w:rPr>
    </w:lvl>
    <w:lvl w:ilvl="4" w:tplc="FBCA08FA">
      <w:start w:val="1"/>
      <w:numFmt w:val="bullet"/>
      <w:lvlText w:val="•"/>
      <w:lvlJc w:val="left"/>
      <w:rPr>
        <w:rFonts w:hint="default"/>
      </w:rPr>
    </w:lvl>
    <w:lvl w:ilvl="5" w:tplc="B8E6E6B4">
      <w:start w:val="1"/>
      <w:numFmt w:val="bullet"/>
      <w:lvlText w:val="•"/>
      <w:lvlJc w:val="left"/>
      <w:rPr>
        <w:rFonts w:hint="default"/>
      </w:rPr>
    </w:lvl>
    <w:lvl w:ilvl="6" w:tplc="418AA406">
      <w:start w:val="1"/>
      <w:numFmt w:val="bullet"/>
      <w:lvlText w:val="•"/>
      <w:lvlJc w:val="left"/>
      <w:rPr>
        <w:rFonts w:hint="default"/>
      </w:rPr>
    </w:lvl>
    <w:lvl w:ilvl="7" w:tplc="149AA124">
      <w:start w:val="1"/>
      <w:numFmt w:val="bullet"/>
      <w:lvlText w:val="•"/>
      <w:lvlJc w:val="left"/>
      <w:rPr>
        <w:rFonts w:hint="default"/>
      </w:rPr>
    </w:lvl>
    <w:lvl w:ilvl="8" w:tplc="68EA5912">
      <w:start w:val="1"/>
      <w:numFmt w:val="bullet"/>
      <w:lvlText w:val="•"/>
      <w:lvlJc w:val="left"/>
      <w:rPr>
        <w:rFonts w:hint="default"/>
      </w:rPr>
    </w:lvl>
  </w:abstractNum>
  <w:abstractNum w:abstractNumId="6" w15:restartNumberingAfterBreak="0">
    <w:nsid w:val="13EB56CD"/>
    <w:multiLevelType w:val="hybridMultilevel"/>
    <w:tmpl w:val="691E0FC2"/>
    <w:lvl w:ilvl="0" w:tplc="0494D98A">
      <w:start w:val="2"/>
      <w:numFmt w:val="decimal"/>
      <w:lvlText w:val="(%1)"/>
      <w:lvlJc w:val="left"/>
      <w:pPr>
        <w:ind w:hanging="721"/>
      </w:pPr>
      <w:rPr>
        <w:rFonts w:ascii="Times New Roman" w:eastAsia="Times New Roman" w:hAnsi="Times New Roman" w:hint="default"/>
        <w:sz w:val="22"/>
        <w:szCs w:val="22"/>
      </w:rPr>
    </w:lvl>
    <w:lvl w:ilvl="1" w:tplc="35E4E0E0">
      <w:start w:val="1"/>
      <w:numFmt w:val="lowerLetter"/>
      <w:lvlText w:val="(%2)"/>
      <w:lvlJc w:val="left"/>
      <w:pPr>
        <w:ind w:hanging="721"/>
      </w:pPr>
      <w:rPr>
        <w:rFonts w:ascii="Times New Roman" w:eastAsia="Times New Roman" w:hAnsi="Times New Roman" w:hint="default"/>
        <w:w w:val="99"/>
        <w:sz w:val="22"/>
        <w:szCs w:val="22"/>
      </w:rPr>
    </w:lvl>
    <w:lvl w:ilvl="2" w:tplc="B1FA3F30">
      <w:start w:val="1"/>
      <w:numFmt w:val="lowerRoman"/>
      <w:lvlText w:val="(%3)"/>
      <w:lvlJc w:val="left"/>
      <w:pPr>
        <w:ind w:hanging="721"/>
      </w:pPr>
      <w:rPr>
        <w:rFonts w:ascii="Times New Roman" w:eastAsia="Times New Roman" w:hAnsi="Times New Roman" w:hint="default"/>
        <w:w w:val="99"/>
        <w:sz w:val="22"/>
        <w:szCs w:val="22"/>
      </w:rPr>
    </w:lvl>
    <w:lvl w:ilvl="3" w:tplc="9614EC0E">
      <w:start w:val="1"/>
      <w:numFmt w:val="bullet"/>
      <w:lvlText w:val="•"/>
      <w:lvlJc w:val="left"/>
      <w:rPr>
        <w:rFonts w:hint="default"/>
      </w:rPr>
    </w:lvl>
    <w:lvl w:ilvl="4" w:tplc="9656DD32">
      <w:start w:val="1"/>
      <w:numFmt w:val="bullet"/>
      <w:lvlText w:val="•"/>
      <w:lvlJc w:val="left"/>
      <w:rPr>
        <w:rFonts w:hint="default"/>
      </w:rPr>
    </w:lvl>
    <w:lvl w:ilvl="5" w:tplc="5A6402A4">
      <w:start w:val="1"/>
      <w:numFmt w:val="bullet"/>
      <w:lvlText w:val="•"/>
      <w:lvlJc w:val="left"/>
      <w:rPr>
        <w:rFonts w:hint="default"/>
      </w:rPr>
    </w:lvl>
    <w:lvl w:ilvl="6" w:tplc="B8F65DCC">
      <w:start w:val="1"/>
      <w:numFmt w:val="bullet"/>
      <w:lvlText w:val="•"/>
      <w:lvlJc w:val="left"/>
      <w:rPr>
        <w:rFonts w:hint="default"/>
      </w:rPr>
    </w:lvl>
    <w:lvl w:ilvl="7" w:tplc="D48EDBFE">
      <w:start w:val="1"/>
      <w:numFmt w:val="bullet"/>
      <w:lvlText w:val="•"/>
      <w:lvlJc w:val="left"/>
      <w:rPr>
        <w:rFonts w:hint="default"/>
      </w:rPr>
    </w:lvl>
    <w:lvl w:ilvl="8" w:tplc="3566108C">
      <w:start w:val="1"/>
      <w:numFmt w:val="bullet"/>
      <w:lvlText w:val="•"/>
      <w:lvlJc w:val="left"/>
      <w:rPr>
        <w:rFonts w:hint="default"/>
      </w:rPr>
    </w:lvl>
  </w:abstractNum>
  <w:abstractNum w:abstractNumId="7" w15:restartNumberingAfterBreak="0">
    <w:nsid w:val="14425A3F"/>
    <w:multiLevelType w:val="hybridMultilevel"/>
    <w:tmpl w:val="B7781C66"/>
    <w:lvl w:ilvl="0" w:tplc="C4AECA9C">
      <w:start w:val="2"/>
      <w:numFmt w:val="decimal"/>
      <w:lvlText w:val="(%1)"/>
      <w:lvlJc w:val="left"/>
      <w:pPr>
        <w:ind w:hanging="721"/>
      </w:pPr>
      <w:rPr>
        <w:rFonts w:ascii="Times New Roman" w:eastAsia="Times New Roman" w:hAnsi="Times New Roman" w:hint="default"/>
        <w:sz w:val="22"/>
        <w:szCs w:val="22"/>
      </w:rPr>
    </w:lvl>
    <w:lvl w:ilvl="1" w:tplc="3F867C4E">
      <w:start w:val="1"/>
      <w:numFmt w:val="bullet"/>
      <w:lvlText w:val="•"/>
      <w:lvlJc w:val="left"/>
      <w:rPr>
        <w:rFonts w:hint="default"/>
      </w:rPr>
    </w:lvl>
    <w:lvl w:ilvl="2" w:tplc="343EA9F0">
      <w:start w:val="1"/>
      <w:numFmt w:val="bullet"/>
      <w:lvlText w:val="•"/>
      <w:lvlJc w:val="left"/>
      <w:rPr>
        <w:rFonts w:hint="default"/>
      </w:rPr>
    </w:lvl>
    <w:lvl w:ilvl="3" w:tplc="FB629884">
      <w:start w:val="1"/>
      <w:numFmt w:val="bullet"/>
      <w:lvlText w:val="•"/>
      <w:lvlJc w:val="left"/>
      <w:rPr>
        <w:rFonts w:hint="default"/>
      </w:rPr>
    </w:lvl>
    <w:lvl w:ilvl="4" w:tplc="6A801B90">
      <w:start w:val="1"/>
      <w:numFmt w:val="bullet"/>
      <w:lvlText w:val="•"/>
      <w:lvlJc w:val="left"/>
      <w:rPr>
        <w:rFonts w:hint="default"/>
      </w:rPr>
    </w:lvl>
    <w:lvl w:ilvl="5" w:tplc="C4BE557E">
      <w:start w:val="1"/>
      <w:numFmt w:val="bullet"/>
      <w:lvlText w:val="•"/>
      <w:lvlJc w:val="left"/>
      <w:rPr>
        <w:rFonts w:hint="default"/>
      </w:rPr>
    </w:lvl>
    <w:lvl w:ilvl="6" w:tplc="52A289F0">
      <w:start w:val="1"/>
      <w:numFmt w:val="bullet"/>
      <w:lvlText w:val="•"/>
      <w:lvlJc w:val="left"/>
      <w:rPr>
        <w:rFonts w:hint="default"/>
      </w:rPr>
    </w:lvl>
    <w:lvl w:ilvl="7" w:tplc="5D5E3392">
      <w:start w:val="1"/>
      <w:numFmt w:val="bullet"/>
      <w:lvlText w:val="•"/>
      <w:lvlJc w:val="left"/>
      <w:rPr>
        <w:rFonts w:hint="default"/>
      </w:rPr>
    </w:lvl>
    <w:lvl w:ilvl="8" w:tplc="BFD00922">
      <w:start w:val="1"/>
      <w:numFmt w:val="bullet"/>
      <w:lvlText w:val="•"/>
      <w:lvlJc w:val="left"/>
      <w:rPr>
        <w:rFonts w:hint="default"/>
      </w:rPr>
    </w:lvl>
  </w:abstractNum>
  <w:abstractNum w:abstractNumId="8" w15:restartNumberingAfterBreak="0">
    <w:nsid w:val="18F24303"/>
    <w:multiLevelType w:val="hybridMultilevel"/>
    <w:tmpl w:val="13560B90"/>
    <w:lvl w:ilvl="0" w:tplc="FF5CF870">
      <w:start w:val="2"/>
      <w:numFmt w:val="decimal"/>
      <w:lvlText w:val="(%1)"/>
      <w:lvlJc w:val="left"/>
      <w:pPr>
        <w:ind w:hanging="720"/>
      </w:pPr>
      <w:rPr>
        <w:rFonts w:ascii="Times New Roman" w:eastAsia="Times New Roman" w:hAnsi="Times New Roman" w:hint="default"/>
        <w:sz w:val="22"/>
        <w:szCs w:val="22"/>
      </w:rPr>
    </w:lvl>
    <w:lvl w:ilvl="1" w:tplc="8E445568">
      <w:start w:val="1"/>
      <w:numFmt w:val="bullet"/>
      <w:lvlText w:val="•"/>
      <w:lvlJc w:val="left"/>
      <w:rPr>
        <w:rFonts w:hint="default"/>
      </w:rPr>
    </w:lvl>
    <w:lvl w:ilvl="2" w:tplc="D1369D1E">
      <w:start w:val="1"/>
      <w:numFmt w:val="bullet"/>
      <w:lvlText w:val="•"/>
      <w:lvlJc w:val="left"/>
      <w:rPr>
        <w:rFonts w:hint="default"/>
      </w:rPr>
    </w:lvl>
    <w:lvl w:ilvl="3" w:tplc="15EC5932">
      <w:start w:val="1"/>
      <w:numFmt w:val="bullet"/>
      <w:lvlText w:val="•"/>
      <w:lvlJc w:val="left"/>
      <w:rPr>
        <w:rFonts w:hint="default"/>
      </w:rPr>
    </w:lvl>
    <w:lvl w:ilvl="4" w:tplc="48100A56">
      <w:start w:val="1"/>
      <w:numFmt w:val="bullet"/>
      <w:lvlText w:val="•"/>
      <w:lvlJc w:val="left"/>
      <w:rPr>
        <w:rFonts w:hint="default"/>
      </w:rPr>
    </w:lvl>
    <w:lvl w:ilvl="5" w:tplc="E99E0AEC">
      <w:start w:val="1"/>
      <w:numFmt w:val="bullet"/>
      <w:lvlText w:val="•"/>
      <w:lvlJc w:val="left"/>
      <w:rPr>
        <w:rFonts w:hint="default"/>
      </w:rPr>
    </w:lvl>
    <w:lvl w:ilvl="6" w:tplc="5AF02CFA">
      <w:start w:val="1"/>
      <w:numFmt w:val="bullet"/>
      <w:lvlText w:val="•"/>
      <w:lvlJc w:val="left"/>
      <w:rPr>
        <w:rFonts w:hint="default"/>
      </w:rPr>
    </w:lvl>
    <w:lvl w:ilvl="7" w:tplc="D7FA31EE">
      <w:start w:val="1"/>
      <w:numFmt w:val="bullet"/>
      <w:lvlText w:val="•"/>
      <w:lvlJc w:val="left"/>
      <w:rPr>
        <w:rFonts w:hint="default"/>
      </w:rPr>
    </w:lvl>
    <w:lvl w:ilvl="8" w:tplc="EB92C7A4">
      <w:start w:val="1"/>
      <w:numFmt w:val="bullet"/>
      <w:lvlText w:val="•"/>
      <w:lvlJc w:val="left"/>
      <w:rPr>
        <w:rFonts w:hint="default"/>
      </w:rPr>
    </w:lvl>
  </w:abstractNum>
  <w:abstractNum w:abstractNumId="9"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13F2D28"/>
    <w:multiLevelType w:val="hybridMultilevel"/>
    <w:tmpl w:val="40CAEB48"/>
    <w:lvl w:ilvl="0" w:tplc="BA829D24">
      <w:start w:val="2"/>
      <w:numFmt w:val="decimal"/>
      <w:lvlText w:val="(%1)"/>
      <w:lvlJc w:val="left"/>
      <w:pPr>
        <w:ind w:hanging="721"/>
      </w:pPr>
      <w:rPr>
        <w:rFonts w:ascii="Times New Roman" w:eastAsia="Times New Roman" w:hAnsi="Times New Roman" w:hint="default"/>
        <w:sz w:val="22"/>
        <w:szCs w:val="22"/>
      </w:rPr>
    </w:lvl>
    <w:lvl w:ilvl="1" w:tplc="E4C8587A">
      <w:start w:val="1"/>
      <w:numFmt w:val="bullet"/>
      <w:lvlText w:val="•"/>
      <w:lvlJc w:val="left"/>
      <w:rPr>
        <w:rFonts w:hint="default"/>
      </w:rPr>
    </w:lvl>
    <w:lvl w:ilvl="2" w:tplc="C74C2B88">
      <w:start w:val="1"/>
      <w:numFmt w:val="bullet"/>
      <w:lvlText w:val="•"/>
      <w:lvlJc w:val="left"/>
      <w:rPr>
        <w:rFonts w:hint="default"/>
      </w:rPr>
    </w:lvl>
    <w:lvl w:ilvl="3" w:tplc="71485B5C">
      <w:start w:val="1"/>
      <w:numFmt w:val="bullet"/>
      <w:lvlText w:val="•"/>
      <w:lvlJc w:val="left"/>
      <w:rPr>
        <w:rFonts w:hint="default"/>
      </w:rPr>
    </w:lvl>
    <w:lvl w:ilvl="4" w:tplc="6A0CF024">
      <w:start w:val="1"/>
      <w:numFmt w:val="bullet"/>
      <w:lvlText w:val="•"/>
      <w:lvlJc w:val="left"/>
      <w:rPr>
        <w:rFonts w:hint="default"/>
      </w:rPr>
    </w:lvl>
    <w:lvl w:ilvl="5" w:tplc="5D589348">
      <w:start w:val="1"/>
      <w:numFmt w:val="bullet"/>
      <w:lvlText w:val="•"/>
      <w:lvlJc w:val="left"/>
      <w:rPr>
        <w:rFonts w:hint="default"/>
      </w:rPr>
    </w:lvl>
    <w:lvl w:ilvl="6" w:tplc="C444F538">
      <w:start w:val="1"/>
      <w:numFmt w:val="bullet"/>
      <w:lvlText w:val="•"/>
      <w:lvlJc w:val="left"/>
      <w:rPr>
        <w:rFonts w:hint="default"/>
      </w:rPr>
    </w:lvl>
    <w:lvl w:ilvl="7" w:tplc="F9C6BA88">
      <w:start w:val="1"/>
      <w:numFmt w:val="bullet"/>
      <w:lvlText w:val="•"/>
      <w:lvlJc w:val="left"/>
      <w:rPr>
        <w:rFonts w:hint="default"/>
      </w:rPr>
    </w:lvl>
    <w:lvl w:ilvl="8" w:tplc="7C84546C">
      <w:start w:val="1"/>
      <w:numFmt w:val="bullet"/>
      <w:lvlText w:val="•"/>
      <w:lvlJc w:val="left"/>
      <w:rPr>
        <w:rFonts w:hint="default"/>
      </w:rPr>
    </w:lvl>
  </w:abstractNum>
  <w:abstractNum w:abstractNumId="12" w15:restartNumberingAfterBreak="0">
    <w:nsid w:val="243820C8"/>
    <w:multiLevelType w:val="hybridMultilevel"/>
    <w:tmpl w:val="C4F8D906"/>
    <w:lvl w:ilvl="0" w:tplc="791C902E">
      <w:start w:val="14"/>
      <w:numFmt w:val="decimal"/>
      <w:lvlText w:val="%1."/>
      <w:lvlJc w:val="left"/>
      <w:pPr>
        <w:ind w:hanging="721"/>
        <w:jc w:val="right"/>
      </w:pPr>
      <w:rPr>
        <w:rFonts w:ascii="Times New Roman" w:eastAsia="Times New Roman" w:hAnsi="Times New Roman" w:hint="default"/>
        <w:b/>
        <w:bCs/>
        <w:sz w:val="22"/>
        <w:szCs w:val="22"/>
      </w:rPr>
    </w:lvl>
    <w:lvl w:ilvl="1" w:tplc="960824C6">
      <w:start w:val="1"/>
      <w:numFmt w:val="lowerLetter"/>
      <w:lvlText w:val="(%2)"/>
      <w:lvlJc w:val="left"/>
      <w:pPr>
        <w:ind w:hanging="721"/>
      </w:pPr>
      <w:rPr>
        <w:rFonts w:ascii="Times New Roman" w:eastAsia="Times New Roman" w:hAnsi="Times New Roman" w:hint="default"/>
        <w:w w:val="99"/>
        <w:sz w:val="22"/>
        <w:szCs w:val="22"/>
      </w:rPr>
    </w:lvl>
    <w:lvl w:ilvl="2" w:tplc="14207CB8">
      <w:start w:val="1"/>
      <w:numFmt w:val="lowerRoman"/>
      <w:lvlText w:val="(%3)"/>
      <w:lvlJc w:val="left"/>
      <w:pPr>
        <w:ind w:hanging="721"/>
      </w:pPr>
      <w:rPr>
        <w:rFonts w:ascii="Times New Roman" w:eastAsia="Times New Roman" w:hAnsi="Times New Roman" w:hint="default"/>
        <w:w w:val="99"/>
        <w:sz w:val="22"/>
        <w:szCs w:val="22"/>
      </w:rPr>
    </w:lvl>
    <w:lvl w:ilvl="3" w:tplc="1F1CF158">
      <w:start w:val="1"/>
      <w:numFmt w:val="bullet"/>
      <w:lvlText w:val="•"/>
      <w:lvlJc w:val="left"/>
      <w:rPr>
        <w:rFonts w:hint="default"/>
      </w:rPr>
    </w:lvl>
    <w:lvl w:ilvl="4" w:tplc="42B445D6">
      <w:start w:val="1"/>
      <w:numFmt w:val="bullet"/>
      <w:lvlText w:val="•"/>
      <w:lvlJc w:val="left"/>
      <w:rPr>
        <w:rFonts w:hint="default"/>
      </w:rPr>
    </w:lvl>
    <w:lvl w:ilvl="5" w:tplc="818A23EA">
      <w:start w:val="1"/>
      <w:numFmt w:val="bullet"/>
      <w:lvlText w:val="•"/>
      <w:lvlJc w:val="left"/>
      <w:rPr>
        <w:rFonts w:hint="default"/>
      </w:rPr>
    </w:lvl>
    <w:lvl w:ilvl="6" w:tplc="3C20EE02">
      <w:start w:val="1"/>
      <w:numFmt w:val="bullet"/>
      <w:lvlText w:val="•"/>
      <w:lvlJc w:val="left"/>
      <w:rPr>
        <w:rFonts w:hint="default"/>
      </w:rPr>
    </w:lvl>
    <w:lvl w:ilvl="7" w:tplc="83BE79EC">
      <w:start w:val="1"/>
      <w:numFmt w:val="bullet"/>
      <w:lvlText w:val="•"/>
      <w:lvlJc w:val="left"/>
      <w:rPr>
        <w:rFonts w:hint="default"/>
      </w:rPr>
    </w:lvl>
    <w:lvl w:ilvl="8" w:tplc="E116C78A">
      <w:start w:val="1"/>
      <w:numFmt w:val="bullet"/>
      <w:lvlText w:val="•"/>
      <w:lvlJc w:val="left"/>
      <w:rPr>
        <w:rFonts w:hint="default"/>
      </w:rPr>
    </w:lvl>
  </w:abstractNum>
  <w:abstractNum w:abstractNumId="13" w15:restartNumberingAfterBreak="0">
    <w:nsid w:val="269013A0"/>
    <w:multiLevelType w:val="hybridMultilevel"/>
    <w:tmpl w:val="4F747306"/>
    <w:lvl w:ilvl="0" w:tplc="45C0684C">
      <w:start w:val="2"/>
      <w:numFmt w:val="decimal"/>
      <w:lvlText w:val="(%1)"/>
      <w:lvlJc w:val="left"/>
      <w:pPr>
        <w:ind w:hanging="721"/>
      </w:pPr>
      <w:rPr>
        <w:rFonts w:ascii="Times New Roman" w:eastAsia="Times New Roman" w:hAnsi="Times New Roman" w:hint="default"/>
        <w:sz w:val="22"/>
        <w:szCs w:val="22"/>
      </w:rPr>
    </w:lvl>
    <w:lvl w:ilvl="1" w:tplc="B21C7DFA">
      <w:start w:val="1"/>
      <w:numFmt w:val="bullet"/>
      <w:lvlText w:val="•"/>
      <w:lvlJc w:val="left"/>
      <w:rPr>
        <w:rFonts w:hint="default"/>
      </w:rPr>
    </w:lvl>
    <w:lvl w:ilvl="2" w:tplc="86DC0C08">
      <w:start w:val="1"/>
      <w:numFmt w:val="bullet"/>
      <w:lvlText w:val="•"/>
      <w:lvlJc w:val="left"/>
      <w:rPr>
        <w:rFonts w:hint="default"/>
      </w:rPr>
    </w:lvl>
    <w:lvl w:ilvl="3" w:tplc="01F6B3A0">
      <w:start w:val="1"/>
      <w:numFmt w:val="bullet"/>
      <w:lvlText w:val="•"/>
      <w:lvlJc w:val="left"/>
      <w:rPr>
        <w:rFonts w:hint="default"/>
      </w:rPr>
    </w:lvl>
    <w:lvl w:ilvl="4" w:tplc="7B3E8054">
      <w:start w:val="1"/>
      <w:numFmt w:val="bullet"/>
      <w:lvlText w:val="•"/>
      <w:lvlJc w:val="left"/>
      <w:rPr>
        <w:rFonts w:hint="default"/>
      </w:rPr>
    </w:lvl>
    <w:lvl w:ilvl="5" w:tplc="9F3A1B2A">
      <w:start w:val="1"/>
      <w:numFmt w:val="bullet"/>
      <w:lvlText w:val="•"/>
      <w:lvlJc w:val="left"/>
      <w:rPr>
        <w:rFonts w:hint="default"/>
      </w:rPr>
    </w:lvl>
    <w:lvl w:ilvl="6" w:tplc="65306AEE">
      <w:start w:val="1"/>
      <w:numFmt w:val="bullet"/>
      <w:lvlText w:val="•"/>
      <w:lvlJc w:val="left"/>
      <w:rPr>
        <w:rFonts w:hint="default"/>
      </w:rPr>
    </w:lvl>
    <w:lvl w:ilvl="7" w:tplc="A6220F3C">
      <w:start w:val="1"/>
      <w:numFmt w:val="bullet"/>
      <w:lvlText w:val="•"/>
      <w:lvlJc w:val="left"/>
      <w:rPr>
        <w:rFonts w:hint="default"/>
      </w:rPr>
    </w:lvl>
    <w:lvl w:ilvl="8" w:tplc="BBC88302">
      <w:start w:val="1"/>
      <w:numFmt w:val="bullet"/>
      <w:lvlText w:val="•"/>
      <w:lvlJc w:val="left"/>
      <w:rPr>
        <w:rFonts w:hint="default"/>
      </w:rPr>
    </w:lvl>
  </w:abstractNum>
  <w:abstractNum w:abstractNumId="14" w15:restartNumberingAfterBreak="0">
    <w:nsid w:val="2BB44907"/>
    <w:multiLevelType w:val="hybridMultilevel"/>
    <w:tmpl w:val="9E4E9F82"/>
    <w:lvl w:ilvl="0" w:tplc="B6929438">
      <w:start w:val="6"/>
      <w:numFmt w:val="decimal"/>
      <w:lvlText w:val="(%1)"/>
      <w:lvlJc w:val="left"/>
      <w:pPr>
        <w:ind w:hanging="721"/>
      </w:pPr>
      <w:rPr>
        <w:rFonts w:ascii="Times New Roman" w:eastAsia="Times New Roman" w:hAnsi="Times New Roman" w:hint="default"/>
        <w:sz w:val="22"/>
        <w:szCs w:val="22"/>
      </w:rPr>
    </w:lvl>
    <w:lvl w:ilvl="1" w:tplc="D242B24A">
      <w:start w:val="1"/>
      <w:numFmt w:val="bullet"/>
      <w:lvlText w:val="•"/>
      <w:lvlJc w:val="left"/>
      <w:rPr>
        <w:rFonts w:hint="default"/>
      </w:rPr>
    </w:lvl>
    <w:lvl w:ilvl="2" w:tplc="52F4C8BA">
      <w:start w:val="1"/>
      <w:numFmt w:val="bullet"/>
      <w:lvlText w:val="•"/>
      <w:lvlJc w:val="left"/>
      <w:rPr>
        <w:rFonts w:hint="default"/>
      </w:rPr>
    </w:lvl>
    <w:lvl w:ilvl="3" w:tplc="18B2E43C">
      <w:start w:val="1"/>
      <w:numFmt w:val="bullet"/>
      <w:lvlText w:val="•"/>
      <w:lvlJc w:val="left"/>
      <w:rPr>
        <w:rFonts w:hint="default"/>
      </w:rPr>
    </w:lvl>
    <w:lvl w:ilvl="4" w:tplc="726E48AA">
      <w:start w:val="1"/>
      <w:numFmt w:val="bullet"/>
      <w:lvlText w:val="•"/>
      <w:lvlJc w:val="left"/>
      <w:rPr>
        <w:rFonts w:hint="default"/>
      </w:rPr>
    </w:lvl>
    <w:lvl w:ilvl="5" w:tplc="0C9C3D1A">
      <w:start w:val="1"/>
      <w:numFmt w:val="bullet"/>
      <w:lvlText w:val="•"/>
      <w:lvlJc w:val="left"/>
      <w:rPr>
        <w:rFonts w:hint="default"/>
      </w:rPr>
    </w:lvl>
    <w:lvl w:ilvl="6" w:tplc="893C41A4">
      <w:start w:val="1"/>
      <w:numFmt w:val="bullet"/>
      <w:lvlText w:val="•"/>
      <w:lvlJc w:val="left"/>
      <w:rPr>
        <w:rFonts w:hint="default"/>
      </w:rPr>
    </w:lvl>
    <w:lvl w:ilvl="7" w:tplc="98965B7E">
      <w:start w:val="1"/>
      <w:numFmt w:val="bullet"/>
      <w:lvlText w:val="•"/>
      <w:lvlJc w:val="left"/>
      <w:rPr>
        <w:rFonts w:hint="default"/>
      </w:rPr>
    </w:lvl>
    <w:lvl w:ilvl="8" w:tplc="6008781A">
      <w:start w:val="1"/>
      <w:numFmt w:val="bullet"/>
      <w:lvlText w:val="•"/>
      <w:lvlJc w:val="left"/>
      <w:rPr>
        <w:rFonts w:hint="default"/>
      </w:rPr>
    </w:lvl>
  </w:abstractNum>
  <w:abstractNum w:abstractNumId="15" w15:restartNumberingAfterBreak="0">
    <w:nsid w:val="2C6151AD"/>
    <w:multiLevelType w:val="hybridMultilevel"/>
    <w:tmpl w:val="559E0226"/>
    <w:lvl w:ilvl="0" w:tplc="B6348E64">
      <w:start w:val="11"/>
      <w:numFmt w:val="decimal"/>
      <w:lvlText w:val="%1."/>
      <w:lvlJc w:val="left"/>
      <w:pPr>
        <w:ind w:hanging="721"/>
      </w:pPr>
      <w:rPr>
        <w:rFonts w:ascii="Times New Roman" w:eastAsia="Times New Roman" w:hAnsi="Times New Roman" w:hint="default"/>
        <w:b/>
        <w:bCs/>
        <w:spacing w:val="-13"/>
        <w:sz w:val="22"/>
        <w:szCs w:val="22"/>
      </w:rPr>
    </w:lvl>
    <w:lvl w:ilvl="1" w:tplc="261A0CB2">
      <w:start w:val="1"/>
      <w:numFmt w:val="bullet"/>
      <w:lvlText w:val="•"/>
      <w:lvlJc w:val="left"/>
      <w:rPr>
        <w:rFonts w:hint="default"/>
      </w:rPr>
    </w:lvl>
    <w:lvl w:ilvl="2" w:tplc="8C806F7E">
      <w:start w:val="1"/>
      <w:numFmt w:val="bullet"/>
      <w:lvlText w:val="•"/>
      <w:lvlJc w:val="left"/>
      <w:rPr>
        <w:rFonts w:hint="default"/>
      </w:rPr>
    </w:lvl>
    <w:lvl w:ilvl="3" w:tplc="93801A3C">
      <w:start w:val="1"/>
      <w:numFmt w:val="bullet"/>
      <w:lvlText w:val="•"/>
      <w:lvlJc w:val="left"/>
      <w:rPr>
        <w:rFonts w:hint="default"/>
      </w:rPr>
    </w:lvl>
    <w:lvl w:ilvl="4" w:tplc="F5EE3B4A">
      <w:start w:val="1"/>
      <w:numFmt w:val="bullet"/>
      <w:lvlText w:val="•"/>
      <w:lvlJc w:val="left"/>
      <w:rPr>
        <w:rFonts w:hint="default"/>
      </w:rPr>
    </w:lvl>
    <w:lvl w:ilvl="5" w:tplc="EBCCAC06">
      <w:start w:val="1"/>
      <w:numFmt w:val="bullet"/>
      <w:lvlText w:val="•"/>
      <w:lvlJc w:val="left"/>
      <w:rPr>
        <w:rFonts w:hint="default"/>
      </w:rPr>
    </w:lvl>
    <w:lvl w:ilvl="6" w:tplc="FAC2A8AA">
      <w:start w:val="1"/>
      <w:numFmt w:val="bullet"/>
      <w:lvlText w:val="•"/>
      <w:lvlJc w:val="left"/>
      <w:rPr>
        <w:rFonts w:hint="default"/>
      </w:rPr>
    </w:lvl>
    <w:lvl w:ilvl="7" w:tplc="F10C17A4">
      <w:start w:val="1"/>
      <w:numFmt w:val="bullet"/>
      <w:lvlText w:val="•"/>
      <w:lvlJc w:val="left"/>
      <w:rPr>
        <w:rFonts w:hint="default"/>
      </w:rPr>
    </w:lvl>
    <w:lvl w:ilvl="8" w:tplc="38E89BF4">
      <w:start w:val="1"/>
      <w:numFmt w:val="bullet"/>
      <w:lvlText w:val="•"/>
      <w:lvlJc w:val="left"/>
      <w:rPr>
        <w:rFonts w:hint="default"/>
      </w:rPr>
    </w:lvl>
  </w:abstractNum>
  <w:abstractNum w:abstractNumId="16" w15:restartNumberingAfterBreak="0">
    <w:nsid w:val="2E7737B2"/>
    <w:multiLevelType w:val="hybridMultilevel"/>
    <w:tmpl w:val="DC287AC0"/>
    <w:lvl w:ilvl="0" w:tplc="95B26E78">
      <w:start w:val="2"/>
      <w:numFmt w:val="decimal"/>
      <w:lvlText w:val="(%1)"/>
      <w:lvlJc w:val="left"/>
      <w:pPr>
        <w:ind w:hanging="721"/>
        <w:jc w:val="right"/>
      </w:pPr>
      <w:rPr>
        <w:rFonts w:ascii="Times New Roman" w:eastAsia="Times New Roman" w:hAnsi="Times New Roman" w:hint="default"/>
        <w:sz w:val="22"/>
        <w:szCs w:val="22"/>
      </w:rPr>
    </w:lvl>
    <w:lvl w:ilvl="1" w:tplc="847CF92C">
      <w:start w:val="1"/>
      <w:numFmt w:val="lowerLetter"/>
      <w:lvlText w:val="(%2)"/>
      <w:lvlJc w:val="left"/>
      <w:pPr>
        <w:ind w:hanging="720"/>
      </w:pPr>
      <w:rPr>
        <w:rFonts w:ascii="Times New Roman" w:eastAsia="Times New Roman" w:hAnsi="Times New Roman" w:hint="default"/>
        <w:sz w:val="22"/>
        <w:szCs w:val="22"/>
      </w:rPr>
    </w:lvl>
    <w:lvl w:ilvl="2" w:tplc="C284E3C2">
      <w:start w:val="1"/>
      <w:numFmt w:val="lowerRoman"/>
      <w:lvlText w:val="(%3)"/>
      <w:lvlJc w:val="left"/>
      <w:pPr>
        <w:ind w:hanging="721"/>
      </w:pPr>
      <w:rPr>
        <w:rFonts w:ascii="Times New Roman" w:eastAsia="Times New Roman" w:hAnsi="Times New Roman" w:hint="default"/>
        <w:w w:val="99"/>
        <w:sz w:val="22"/>
        <w:szCs w:val="22"/>
      </w:rPr>
    </w:lvl>
    <w:lvl w:ilvl="3" w:tplc="1DFEDC38">
      <w:start w:val="1"/>
      <w:numFmt w:val="bullet"/>
      <w:lvlText w:val="•"/>
      <w:lvlJc w:val="left"/>
      <w:rPr>
        <w:rFonts w:hint="default"/>
      </w:rPr>
    </w:lvl>
    <w:lvl w:ilvl="4" w:tplc="FD008B3C">
      <w:start w:val="1"/>
      <w:numFmt w:val="bullet"/>
      <w:lvlText w:val="•"/>
      <w:lvlJc w:val="left"/>
      <w:rPr>
        <w:rFonts w:hint="default"/>
      </w:rPr>
    </w:lvl>
    <w:lvl w:ilvl="5" w:tplc="F2565E3E">
      <w:start w:val="1"/>
      <w:numFmt w:val="bullet"/>
      <w:lvlText w:val="•"/>
      <w:lvlJc w:val="left"/>
      <w:rPr>
        <w:rFonts w:hint="default"/>
      </w:rPr>
    </w:lvl>
    <w:lvl w:ilvl="6" w:tplc="CBE8282E">
      <w:start w:val="1"/>
      <w:numFmt w:val="bullet"/>
      <w:lvlText w:val="•"/>
      <w:lvlJc w:val="left"/>
      <w:rPr>
        <w:rFonts w:hint="default"/>
      </w:rPr>
    </w:lvl>
    <w:lvl w:ilvl="7" w:tplc="AFE8F710">
      <w:start w:val="1"/>
      <w:numFmt w:val="bullet"/>
      <w:lvlText w:val="•"/>
      <w:lvlJc w:val="left"/>
      <w:rPr>
        <w:rFonts w:hint="default"/>
      </w:rPr>
    </w:lvl>
    <w:lvl w:ilvl="8" w:tplc="DAA8E0BC">
      <w:start w:val="1"/>
      <w:numFmt w:val="bullet"/>
      <w:lvlText w:val="•"/>
      <w:lvlJc w:val="left"/>
      <w:rPr>
        <w:rFonts w:hint="default"/>
      </w:rPr>
    </w:lvl>
  </w:abstractNum>
  <w:abstractNum w:abstractNumId="17" w15:restartNumberingAfterBreak="0">
    <w:nsid w:val="2EBC16AD"/>
    <w:multiLevelType w:val="hybridMultilevel"/>
    <w:tmpl w:val="646E3730"/>
    <w:lvl w:ilvl="0" w:tplc="8FDEA058">
      <w:start w:val="2"/>
      <w:numFmt w:val="decimal"/>
      <w:lvlText w:val="(%1)"/>
      <w:lvlJc w:val="left"/>
      <w:pPr>
        <w:ind w:hanging="721"/>
      </w:pPr>
      <w:rPr>
        <w:rFonts w:ascii="Times New Roman" w:eastAsia="Times New Roman" w:hAnsi="Times New Roman" w:hint="default"/>
        <w:sz w:val="22"/>
        <w:szCs w:val="22"/>
      </w:rPr>
    </w:lvl>
    <w:lvl w:ilvl="1" w:tplc="F920DE96">
      <w:start w:val="1"/>
      <w:numFmt w:val="bullet"/>
      <w:lvlText w:val="•"/>
      <w:lvlJc w:val="left"/>
      <w:rPr>
        <w:rFonts w:hint="default"/>
      </w:rPr>
    </w:lvl>
    <w:lvl w:ilvl="2" w:tplc="CCFEBDE8">
      <w:start w:val="1"/>
      <w:numFmt w:val="bullet"/>
      <w:lvlText w:val="•"/>
      <w:lvlJc w:val="left"/>
      <w:rPr>
        <w:rFonts w:hint="default"/>
      </w:rPr>
    </w:lvl>
    <w:lvl w:ilvl="3" w:tplc="1DBE8C72">
      <w:start w:val="1"/>
      <w:numFmt w:val="bullet"/>
      <w:lvlText w:val="•"/>
      <w:lvlJc w:val="left"/>
      <w:rPr>
        <w:rFonts w:hint="default"/>
      </w:rPr>
    </w:lvl>
    <w:lvl w:ilvl="4" w:tplc="6510B178">
      <w:start w:val="1"/>
      <w:numFmt w:val="bullet"/>
      <w:lvlText w:val="•"/>
      <w:lvlJc w:val="left"/>
      <w:rPr>
        <w:rFonts w:hint="default"/>
      </w:rPr>
    </w:lvl>
    <w:lvl w:ilvl="5" w:tplc="E514DB46">
      <w:start w:val="1"/>
      <w:numFmt w:val="bullet"/>
      <w:lvlText w:val="•"/>
      <w:lvlJc w:val="left"/>
      <w:rPr>
        <w:rFonts w:hint="default"/>
      </w:rPr>
    </w:lvl>
    <w:lvl w:ilvl="6" w:tplc="8A9641B2">
      <w:start w:val="1"/>
      <w:numFmt w:val="bullet"/>
      <w:lvlText w:val="•"/>
      <w:lvlJc w:val="left"/>
      <w:rPr>
        <w:rFonts w:hint="default"/>
      </w:rPr>
    </w:lvl>
    <w:lvl w:ilvl="7" w:tplc="CD2A8004">
      <w:start w:val="1"/>
      <w:numFmt w:val="bullet"/>
      <w:lvlText w:val="•"/>
      <w:lvlJc w:val="left"/>
      <w:rPr>
        <w:rFonts w:hint="default"/>
      </w:rPr>
    </w:lvl>
    <w:lvl w:ilvl="8" w:tplc="9FC27D2C">
      <w:start w:val="1"/>
      <w:numFmt w:val="bullet"/>
      <w:lvlText w:val="•"/>
      <w:lvlJc w:val="left"/>
      <w:rPr>
        <w:rFonts w:hint="default"/>
      </w:rPr>
    </w:lvl>
  </w:abstractNum>
  <w:abstractNum w:abstractNumId="18" w15:restartNumberingAfterBreak="0">
    <w:nsid w:val="31105EDB"/>
    <w:multiLevelType w:val="hybridMultilevel"/>
    <w:tmpl w:val="97E6F826"/>
    <w:lvl w:ilvl="0" w:tplc="670CAFB2">
      <w:start w:val="2"/>
      <w:numFmt w:val="decimal"/>
      <w:lvlText w:val="(%1)"/>
      <w:lvlJc w:val="left"/>
      <w:pPr>
        <w:ind w:hanging="720"/>
      </w:pPr>
      <w:rPr>
        <w:rFonts w:ascii="Times New Roman" w:eastAsia="Times New Roman" w:hAnsi="Times New Roman" w:hint="default"/>
        <w:sz w:val="22"/>
        <w:szCs w:val="22"/>
      </w:rPr>
    </w:lvl>
    <w:lvl w:ilvl="1" w:tplc="E1C0148E">
      <w:start w:val="1"/>
      <w:numFmt w:val="lowerLetter"/>
      <w:lvlText w:val="(%2)"/>
      <w:lvlJc w:val="left"/>
      <w:pPr>
        <w:ind w:hanging="721"/>
      </w:pPr>
      <w:rPr>
        <w:rFonts w:ascii="Times New Roman" w:eastAsia="Times New Roman" w:hAnsi="Times New Roman" w:hint="default"/>
        <w:w w:val="99"/>
        <w:sz w:val="22"/>
        <w:szCs w:val="22"/>
      </w:rPr>
    </w:lvl>
    <w:lvl w:ilvl="2" w:tplc="E58E3A8E">
      <w:start w:val="1"/>
      <w:numFmt w:val="bullet"/>
      <w:lvlText w:val="•"/>
      <w:lvlJc w:val="left"/>
      <w:rPr>
        <w:rFonts w:hint="default"/>
      </w:rPr>
    </w:lvl>
    <w:lvl w:ilvl="3" w:tplc="C33C4AE2">
      <w:start w:val="1"/>
      <w:numFmt w:val="bullet"/>
      <w:lvlText w:val="•"/>
      <w:lvlJc w:val="left"/>
      <w:rPr>
        <w:rFonts w:hint="default"/>
      </w:rPr>
    </w:lvl>
    <w:lvl w:ilvl="4" w:tplc="473E72FE">
      <w:start w:val="1"/>
      <w:numFmt w:val="bullet"/>
      <w:lvlText w:val="•"/>
      <w:lvlJc w:val="left"/>
      <w:rPr>
        <w:rFonts w:hint="default"/>
      </w:rPr>
    </w:lvl>
    <w:lvl w:ilvl="5" w:tplc="E834B792">
      <w:start w:val="1"/>
      <w:numFmt w:val="bullet"/>
      <w:lvlText w:val="•"/>
      <w:lvlJc w:val="left"/>
      <w:rPr>
        <w:rFonts w:hint="default"/>
      </w:rPr>
    </w:lvl>
    <w:lvl w:ilvl="6" w:tplc="11B4668C">
      <w:start w:val="1"/>
      <w:numFmt w:val="bullet"/>
      <w:lvlText w:val="•"/>
      <w:lvlJc w:val="left"/>
      <w:rPr>
        <w:rFonts w:hint="default"/>
      </w:rPr>
    </w:lvl>
    <w:lvl w:ilvl="7" w:tplc="A5600308">
      <w:start w:val="1"/>
      <w:numFmt w:val="bullet"/>
      <w:lvlText w:val="•"/>
      <w:lvlJc w:val="left"/>
      <w:rPr>
        <w:rFonts w:hint="default"/>
      </w:rPr>
    </w:lvl>
    <w:lvl w:ilvl="8" w:tplc="AB8206F0">
      <w:start w:val="1"/>
      <w:numFmt w:val="bullet"/>
      <w:lvlText w:val="•"/>
      <w:lvlJc w:val="left"/>
      <w:rPr>
        <w:rFonts w:hint="default"/>
      </w:rPr>
    </w:lvl>
  </w:abstractNum>
  <w:abstractNum w:abstractNumId="19" w15:restartNumberingAfterBreak="0">
    <w:nsid w:val="331D2D9E"/>
    <w:multiLevelType w:val="hybridMultilevel"/>
    <w:tmpl w:val="9262366E"/>
    <w:lvl w:ilvl="0" w:tplc="92D698D0">
      <w:start w:val="3"/>
      <w:numFmt w:val="decimal"/>
      <w:lvlText w:val="(%1)"/>
      <w:lvlJc w:val="left"/>
      <w:pPr>
        <w:ind w:hanging="721"/>
      </w:pPr>
      <w:rPr>
        <w:rFonts w:ascii="Times New Roman" w:eastAsia="Times New Roman" w:hAnsi="Times New Roman" w:hint="default"/>
        <w:sz w:val="22"/>
        <w:szCs w:val="22"/>
      </w:rPr>
    </w:lvl>
    <w:lvl w:ilvl="1" w:tplc="D7C078A4">
      <w:start w:val="1"/>
      <w:numFmt w:val="lowerLetter"/>
      <w:lvlText w:val="(%2)"/>
      <w:lvlJc w:val="left"/>
      <w:pPr>
        <w:ind w:hanging="721"/>
      </w:pPr>
      <w:rPr>
        <w:rFonts w:ascii="Times New Roman" w:eastAsia="Times New Roman" w:hAnsi="Times New Roman" w:hint="default"/>
        <w:w w:val="99"/>
        <w:sz w:val="22"/>
        <w:szCs w:val="22"/>
      </w:rPr>
    </w:lvl>
    <w:lvl w:ilvl="2" w:tplc="8C1EE74E">
      <w:start w:val="1"/>
      <w:numFmt w:val="bullet"/>
      <w:lvlText w:val="•"/>
      <w:lvlJc w:val="left"/>
      <w:rPr>
        <w:rFonts w:hint="default"/>
      </w:rPr>
    </w:lvl>
    <w:lvl w:ilvl="3" w:tplc="364C8FD4">
      <w:start w:val="1"/>
      <w:numFmt w:val="bullet"/>
      <w:lvlText w:val="•"/>
      <w:lvlJc w:val="left"/>
      <w:rPr>
        <w:rFonts w:hint="default"/>
      </w:rPr>
    </w:lvl>
    <w:lvl w:ilvl="4" w:tplc="3D3C9CB6">
      <w:start w:val="1"/>
      <w:numFmt w:val="bullet"/>
      <w:lvlText w:val="•"/>
      <w:lvlJc w:val="left"/>
      <w:rPr>
        <w:rFonts w:hint="default"/>
      </w:rPr>
    </w:lvl>
    <w:lvl w:ilvl="5" w:tplc="80442FDE">
      <w:start w:val="1"/>
      <w:numFmt w:val="bullet"/>
      <w:lvlText w:val="•"/>
      <w:lvlJc w:val="left"/>
      <w:rPr>
        <w:rFonts w:hint="default"/>
      </w:rPr>
    </w:lvl>
    <w:lvl w:ilvl="6" w:tplc="D106835A">
      <w:start w:val="1"/>
      <w:numFmt w:val="bullet"/>
      <w:lvlText w:val="•"/>
      <w:lvlJc w:val="left"/>
      <w:rPr>
        <w:rFonts w:hint="default"/>
      </w:rPr>
    </w:lvl>
    <w:lvl w:ilvl="7" w:tplc="9260F3C6">
      <w:start w:val="1"/>
      <w:numFmt w:val="bullet"/>
      <w:lvlText w:val="•"/>
      <w:lvlJc w:val="left"/>
      <w:rPr>
        <w:rFonts w:hint="default"/>
      </w:rPr>
    </w:lvl>
    <w:lvl w:ilvl="8" w:tplc="A96E624E">
      <w:start w:val="1"/>
      <w:numFmt w:val="bullet"/>
      <w:lvlText w:val="•"/>
      <w:lvlJc w:val="left"/>
      <w:rPr>
        <w:rFonts w:hint="default"/>
      </w:rPr>
    </w:lvl>
  </w:abstractNum>
  <w:abstractNum w:abstractNumId="20" w15:restartNumberingAfterBreak="0">
    <w:nsid w:val="3746372D"/>
    <w:multiLevelType w:val="hybridMultilevel"/>
    <w:tmpl w:val="0BD2DC92"/>
    <w:lvl w:ilvl="0" w:tplc="5486FE72">
      <w:start w:val="2"/>
      <w:numFmt w:val="decimal"/>
      <w:lvlText w:val="(%1)"/>
      <w:lvlJc w:val="left"/>
      <w:pPr>
        <w:ind w:hanging="721"/>
      </w:pPr>
      <w:rPr>
        <w:rFonts w:ascii="Times New Roman" w:eastAsia="Times New Roman" w:hAnsi="Times New Roman" w:hint="default"/>
        <w:sz w:val="22"/>
        <w:szCs w:val="22"/>
      </w:rPr>
    </w:lvl>
    <w:lvl w:ilvl="1" w:tplc="E5B853CA">
      <w:start w:val="1"/>
      <w:numFmt w:val="bullet"/>
      <w:lvlText w:val="•"/>
      <w:lvlJc w:val="left"/>
      <w:rPr>
        <w:rFonts w:hint="default"/>
      </w:rPr>
    </w:lvl>
    <w:lvl w:ilvl="2" w:tplc="FDB6BABC">
      <w:start w:val="1"/>
      <w:numFmt w:val="bullet"/>
      <w:lvlText w:val="•"/>
      <w:lvlJc w:val="left"/>
      <w:rPr>
        <w:rFonts w:hint="default"/>
      </w:rPr>
    </w:lvl>
    <w:lvl w:ilvl="3" w:tplc="53AAF1C0">
      <w:start w:val="1"/>
      <w:numFmt w:val="bullet"/>
      <w:lvlText w:val="•"/>
      <w:lvlJc w:val="left"/>
      <w:rPr>
        <w:rFonts w:hint="default"/>
      </w:rPr>
    </w:lvl>
    <w:lvl w:ilvl="4" w:tplc="0CE067E8">
      <w:start w:val="1"/>
      <w:numFmt w:val="bullet"/>
      <w:lvlText w:val="•"/>
      <w:lvlJc w:val="left"/>
      <w:rPr>
        <w:rFonts w:hint="default"/>
      </w:rPr>
    </w:lvl>
    <w:lvl w:ilvl="5" w:tplc="9D4CF804">
      <w:start w:val="1"/>
      <w:numFmt w:val="bullet"/>
      <w:lvlText w:val="•"/>
      <w:lvlJc w:val="left"/>
      <w:rPr>
        <w:rFonts w:hint="default"/>
      </w:rPr>
    </w:lvl>
    <w:lvl w:ilvl="6" w:tplc="3D80DD1E">
      <w:start w:val="1"/>
      <w:numFmt w:val="bullet"/>
      <w:lvlText w:val="•"/>
      <w:lvlJc w:val="left"/>
      <w:rPr>
        <w:rFonts w:hint="default"/>
      </w:rPr>
    </w:lvl>
    <w:lvl w:ilvl="7" w:tplc="5FD28FE6">
      <w:start w:val="1"/>
      <w:numFmt w:val="bullet"/>
      <w:lvlText w:val="•"/>
      <w:lvlJc w:val="left"/>
      <w:rPr>
        <w:rFonts w:hint="default"/>
      </w:rPr>
    </w:lvl>
    <w:lvl w:ilvl="8" w:tplc="E79E26D0">
      <w:start w:val="1"/>
      <w:numFmt w:val="bullet"/>
      <w:lvlText w:val="•"/>
      <w:lvlJc w:val="left"/>
      <w:rPr>
        <w:rFonts w:hint="default"/>
      </w:rPr>
    </w:lvl>
  </w:abstractNum>
  <w:abstractNum w:abstractNumId="21" w15:restartNumberingAfterBreak="0">
    <w:nsid w:val="374F0A08"/>
    <w:multiLevelType w:val="hybridMultilevel"/>
    <w:tmpl w:val="25663C04"/>
    <w:lvl w:ilvl="0" w:tplc="C422D1E2">
      <w:start w:val="1"/>
      <w:numFmt w:val="decimal"/>
      <w:lvlText w:val="%1."/>
      <w:lvlJc w:val="left"/>
      <w:pPr>
        <w:ind w:hanging="720"/>
      </w:pPr>
      <w:rPr>
        <w:rFonts w:ascii="Times New Roman" w:eastAsia="Times New Roman" w:hAnsi="Times New Roman" w:hint="default"/>
        <w:sz w:val="22"/>
        <w:szCs w:val="22"/>
      </w:rPr>
    </w:lvl>
    <w:lvl w:ilvl="1" w:tplc="6B2CD618">
      <w:start w:val="1"/>
      <w:numFmt w:val="bullet"/>
      <w:lvlText w:val="•"/>
      <w:lvlJc w:val="left"/>
      <w:rPr>
        <w:rFonts w:hint="default"/>
      </w:rPr>
    </w:lvl>
    <w:lvl w:ilvl="2" w:tplc="F95AA80E">
      <w:start w:val="1"/>
      <w:numFmt w:val="bullet"/>
      <w:lvlText w:val="•"/>
      <w:lvlJc w:val="left"/>
      <w:rPr>
        <w:rFonts w:hint="default"/>
      </w:rPr>
    </w:lvl>
    <w:lvl w:ilvl="3" w:tplc="A9B4E83E">
      <w:start w:val="1"/>
      <w:numFmt w:val="bullet"/>
      <w:lvlText w:val="•"/>
      <w:lvlJc w:val="left"/>
      <w:rPr>
        <w:rFonts w:hint="default"/>
      </w:rPr>
    </w:lvl>
    <w:lvl w:ilvl="4" w:tplc="29C4BE06">
      <w:start w:val="1"/>
      <w:numFmt w:val="bullet"/>
      <w:lvlText w:val="•"/>
      <w:lvlJc w:val="left"/>
      <w:rPr>
        <w:rFonts w:hint="default"/>
      </w:rPr>
    </w:lvl>
    <w:lvl w:ilvl="5" w:tplc="871499F6">
      <w:start w:val="1"/>
      <w:numFmt w:val="bullet"/>
      <w:lvlText w:val="•"/>
      <w:lvlJc w:val="left"/>
      <w:rPr>
        <w:rFonts w:hint="default"/>
      </w:rPr>
    </w:lvl>
    <w:lvl w:ilvl="6" w:tplc="030E81DC">
      <w:start w:val="1"/>
      <w:numFmt w:val="bullet"/>
      <w:lvlText w:val="•"/>
      <w:lvlJc w:val="left"/>
      <w:rPr>
        <w:rFonts w:hint="default"/>
      </w:rPr>
    </w:lvl>
    <w:lvl w:ilvl="7" w:tplc="670CD282">
      <w:start w:val="1"/>
      <w:numFmt w:val="bullet"/>
      <w:lvlText w:val="•"/>
      <w:lvlJc w:val="left"/>
      <w:rPr>
        <w:rFonts w:hint="default"/>
      </w:rPr>
    </w:lvl>
    <w:lvl w:ilvl="8" w:tplc="8264D9D4">
      <w:start w:val="1"/>
      <w:numFmt w:val="bullet"/>
      <w:lvlText w:val="•"/>
      <w:lvlJc w:val="left"/>
      <w:rPr>
        <w:rFonts w:hint="default"/>
      </w:rPr>
    </w:lvl>
  </w:abstractNum>
  <w:abstractNum w:abstractNumId="22"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42737C87"/>
    <w:multiLevelType w:val="hybridMultilevel"/>
    <w:tmpl w:val="1A2A042C"/>
    <w:lvl w:ilvl="0" w:tplc="6AD4E502">
      <w:start w:val="6"/>
      <w:numFmt w:val="decimal"/>
      <w:lvlText w:val="%1."/>
      <w:lvlJc w:val="left"/>
      <w:pPr>
        <w:ind w:hanging="721"/>
      </w:pPr>
      <w:rPr>
        <w:rFonts w:ascii="Times New Roman" w:eastAsia="Times New Roman" w:hAnsi="Times New Roman" w:hint="default"/>
        <w:b/>
        <w:bCs/>
        <w:sz w:val="22"/>
        <w:szCs w:val="22"/>
      </w:rPr>
    </w:lvl>
    <w:lvl w:ilvl="1" w:tplc="409C237E">
      <w:start w:val="1"/>
      <w:numFmt w:val="bullet"/>
      <w:lvlText w:val="•"/>
      <w:lvlJc w:val="left"/>
      <w:rPr>
        <w:rFonts w:hint="default"/>
      </w:rPr>
    </w:lvl>
    <w:lvl w:ilvl="2" w:tplc="F186290C">
      <w:start w:val="1"/>
      <w:numFmt w:val="bullet"/>
      <w:lvlText w:val="•"/>
      <w:lvlJc w:val="left"/>
      <w:rPr>
        <w:rFonts w:hint="default"/>
      </w:rPr>
    </w:lvl>
    <w:lvl w:ilvl="3" w:tplc="3D6A9802">
      <w:start w:val="1"/>
      <w:numFmt w:val="bullet"/>
      <w:lvlText w:val="•"/>
      <w:lvlJc w:val="left"/>
      <w:rPr>
        <w:rFonts w:hint="default"/>
      </w:rPr>
    </w:lvl>
    <w:lvl w:ilvl="4" w:tplc="08FC03FA">
      <w:start w:val="1"/>
      <w:numFmt w:val="bullet"/>
      <w:lvlText w:val="•"/>
      <w:lvlJc w:val="left"/>
      <w:rPr>
        <w:rFonts w:hint="default"/>
      </w:rPr>
    </w:lvl>
    <w:lvl w:ilvl="5" w:tplc="E9006B58">
      <w:start w:val="1"/>
      <w:numFmt w:val="bullet"/>
      <w:lvlText w:val="•"/>
      <w:lvlJc w:val="left"/>
      <w:rPr>
        <w:rFonts w:hint="default"/>
      </w:rPr>
    </w:lvl>
    <w:lvl w:ilvl="6" w:tplc="952E7362">
      <w:start w:val="1"/>
      <w:numFmt w:val="bullet"/>
      <w:lvlText w:val="•"/>
      <w:lvlJc w:val="left"/>
      <w:rPr>
        <w:rFonts w:hint="default"/>
      </w:rPr>
    </w:lvl>
    <w:lvl w:ilvl="7" w:tplc="D3944CBC">
      <w:start w:val="1"/>
      <w:numFmt w:val="bullet"/>
      <w:lvlText w:val="•"/>
      <w:lvlJc w:val="left"/>
      <w:rPr>
        <w:rFonts w:hint="default"/>
      </w:rPr>
    </w:lvl>
    <w:lvl w:ilvl="8" w:tplc="3DF2FE70">
      <w:start w:val="1"/>
      <w:numFmt w:val="bullet"/>
      <w:lvlText w:val="•"/>
      <w:lvlJc w:val="left"/>
      <w:rPr>
        <w:rFonts w:hint="default"/>
      </w:rPr>
    </w:lvl>
  </w:abstractNum>
  <w:abstractNum w:abstractNumId="24" w15:restartNumberingAfterBreak="0">
    <w:nsid w:val="45F87B72"/>
    <w:multiLevelType w:val="hybridMultilevel"/>
    <w:tmpl w:val="148ED758"/>
    <w:lvl w:ilvl="0" w:tplc="F1A02678">
      <w:start w:val="1"/>
      <w:numFmt w:val="decimal"/>
      <w:lvlText w:val="(%1)"/>
      <w:lvlJc w:val="left"/>
      <w:pPr>
        <w:ind w:hanging="721"/>
      </w:pPr>
      <w:rPr>
        <w:rFonts w:ascii="Times New Roman" w:eastAsia="Times New Roman" w:hAnsi="Times New Roman" w:hint="default"/>
        <w:sz w:val="22"/>
        <w:szCs w:val="22"/>
      </w:rPr>
    </w:lvl>
    <w:lvl w:ilvl="1" w:tplc="0F7C8146">
      <w:start w:val="1"/>
      <w:numFmt w:val="lowerLetter"/>
      <w:lvlText w:val="(%2)"/>
      <w:lvlJc w:val="left"/>
      <w:pPr>
        <w:ind w:hanging="721"/>
      </w:pPr>
      <w:rPr>
        <w:rFonts w:ascii="Times New Roman" w:eastAsia="Times New Roman" w:hAnsi="Times New Roman" w:hint="default"/>
        <w:w w:val="99"/>
        <w:sz w:val="22"/>
        <w:szCs w:val="22"/>
      </w:rPr>
    </w:lvl>
    <w:lvl w:ilvl="2" w:tplc="D2FC8FAE">
      <w:start w:val="1"/>
      <w:numFmt w:val="bullet"/>
      <w:lvlText w:val="•"/>
      <w:lvlJc w:val="left"/>
      <w:rPr>
        <w:rFonts w:hint="default"/>
      </w:rPr>
    </w:lvl>
    <w:lvl w:ilvl="3" w:tplc="A2D2EBC4">
      <w:start w:val="1"/>
      <w:numFmt w:val="bullet"/>
      <w:lvlText w:val="•"/>
      <w:lvlJc w:val="left"/>
      <w:rPr>
        <w:rFonts w:hint="default"/>
      </w:rPr>
    </w:lvl>
    <w:lvl w:ilvl="4" w:tplc="4822D1DE">
      <w:start w:val="1"/>
      <w:numFmt w:val="bullet"/>
      <w:lvlText w:val="•"/>
      <w:lvlJc w:val="left"/>
      <w:rPr>
        <w:rFonts w:hint="default"/>
      </w:rPr>
    </w:lvl>
    <w:lvl w:ilvl="5" w:tplc="AB068654">
      <w:start w:val="1"/>
      <w:numFmt w:val="bullet"/>
      <w:lvlText w:val="•"/>
      <w:lvlJc w:val="left"/>
      <w:rPr>
        <w:rFonts w:hint="default"/>
      </w:rPr>
    </w:lvl>
    <w:lvl w:ilvl="6" w:tplc="B4744158">
      <w:start w:val="1"/>
      <w:numFmt w:val="bullet"/>
      <w:lvlText w:val="•"/>
      <w:lvlJc w:val="left"/>
      <w:rPr>
        <w:rFonts w:hint="default"/>
      </w:rPr>
    </w:lvl>
    <w:lvl w:ilvl="7" w:tplc="342CCB60">
      <w:start w:val="1"/>
      <w:numFmt w:val="bullet"/>
      <w:lvlText w:val="•"/>
      <w:lvlJc w:val="left"/>
      <w:rPr>
        <w:rFonts w:hint="default"/>
      </w:rPr>
    </w:lvl>
    <w:lvl w:ilvl="8" w:tplc="A7A26356">
      <w:start w:val="1"/>
      <w:numFmt w:val="bullet"/>
      <w:lvlText w:val="•"/>
      <w:lvlJc w:val="left"/>
      <w:rPr>
        <w:rFonts w:hint="default"/>
      </w:rPr>
    </w:lvl>
  </w:abstractNum>
  <w:abstractNum w:abstractNumId="25" w15:restartNumberingAfterBreak="0">
    <w:nsid w:val="4D822B90"/>
    <w:multiLevelType w:val="hybridMultilevel"/>
    <w:tmpl w:val="C4408134"/>
    <w:lvl w:ilvl="0" w:tplc="25104496">
      <w:start w:val="2"/>
      <w:numFmt w:val="decimal"/>
      <w:lvlText w:val="(%1)"/>
      <w:lvlJc w:val="left"/>
      <w:pPr>
        <w:ind w:hanging="721"/>
        <w:jc w:val="right"/>
      </w:pPr>
      <w:rPr>
        <w:rFonts w:ascii="Times New Roman" w:eastAsia="Times New Roman" w:hAnsi="Times New Roman" w:hint="default"/>
        <w:sz w:val="22"/>
        <w:szCs w:val="22"/>
      </w:rPr>
    </w:lvl>
    <w:lvl w:ilvl="1" w:tplc="9CAC0B10">
      <w:start w:val="1"/>
      <w:numFmt w:val="bullet"/>
      <w:lvlText w:val="•"/>
      <w:lvlJc w:val="left"/>
      <w:rPr>
        <w:rFonts w:hint="default"/>
      </w:rPr>
    </w:lvl>
    <w:lvl w:ilvl="2" w:tplc="D0DAD920">
      <w:start w:val="1"/>
      <w:numFmt w:val="bullet"/>
      <w:lvlText w:val="•"/>
      <w:lvlJc w:val="left"/>
      <w:rPr>
        <w:rFonts w:hint="default"/>
      </w:rPr>
    </w:lvl>
    <w:lvl w:ilvl="3" w:tplc="370AF170">
      <w:start w:val="1"/>
      <w:numFmt w:val="bullet"/>
      <w:lvlText w:val="•"/>
      <w:lvlJc w:val="left"/>
      <w:rPr>
        <w:rFonts w:hint="default"/>
      </w:rPr>
    </w:lvl>
    <w:lvl w:ilvl="4" w:tplc="DF322DAA">
      <w:start w:val="1"/>
      <w:numFmt w:val="bullet"/>
      <w:lvlText w:val="•"/>
      <w:lvlJc w:val="left"/>
      <w:rPr>
        <w:rFonts w:hint="default"/>
      </w:rPr>
    </w:lvl>
    <w:lvl w:ilvl="5" w:tplc="23A25E48">
      <w:start w:val="1"/>
      <w:numFmt w:val="bullet"/>
      <w:lvlText w:val="•"/>
      <w:lvlJc w:val="left"/>
      <w:rPr>
        <w:rFonts w:hint="default"/>
      </w:rPr>
    </w:lvl>
    <w:lvl w:ilvl="6" w:tplc="805E2D88">
      <w:start w:val="1"/>
      <w:numFmt w:val="bullet"/>
      <w:lvlText w:val="•"/>
      <w:lvlJc w:val="left"/>
      <w:rPr>
        <w:rFonts w:hint="default"/>
      </w:rPr>
    </w:lvl>
    <w:lvl w:ilvl="7" w:tplc="40A2EA56">
      <w:start w:val="1"/>
      <w:numFmt w:val="bullet"/>
      <w:lvlText w:val="•"/>
      <w:lvlJc w:val="left"/>
      <w:rPr>
        <w:rFonts w:hint="default"/>
      </w:rPr>
    </w:lvl>
    <w:lvl w:ilvl="8" w:tplc="A43289AA">
      <w:start w:val="1"/>
      <w:numFmt w:val="bullet"/>
      <w:lvlText w:val="•"/>
      <w:lvlJc w:val="left"/>
      <w:rPr>
        <w:rFonts w:hint="default"/>
      </w:rPr>
    </w:lvl>
  </w:abstractNum>
  <w:abstractNum w:abstractNumId="26" w15:restartNumberingAfterBreak="0">
    <w:nsid w:val="4DA97EB7"/>
    <w:multiLevelType w:val="hybridMultilevel"/>
    <w:tmpl w:val="2F04F810"/>
    <w:lvl w:ilvl="0" w:tplc="2F04169A">
      <w:start w:val="2"/>
      <w:numFmt w:val="decimal"/>
      <w:lvlText w:val="(%1)"/>
      <w:lvlJc w:val="left"/>
      <w:pPr>
        <w:ind w:hanging="721"/>
      </w:pPr>
      <w:rPr>
        <w:rFonts w:ascii="Times New Roman" w:eastAsia="Times New Roman" w:hAnsi="Times New Roman" w:hint="default"/>
        <w:sz w:val="22"/>
        <w:szCs w:val="22"/>
      </w:rPr>
    </w:lvl>
    <w:lvl w:ilvl="1" w:tplc="99502486">
      <w:start w:val="1"/>
      <w:numFmt w:val="bullet"/>
      <w:lvlText w:val="•"/>
      <w:lvlJc w:val="left"/>
      <w:rPr>
        <w:rFonts w:hint="default"/>
      </w:rPr>
    </w:lvl>
    <w:lvl w:ilvl="2" w:tplc="7A28D5AC">
      <w:start w:val="1"/>
      <w:numFmt w:val="bullet"/>
      <w:lvlText w:val="•"/>
      <w:lvlJc w:val="left"/>
      <w:rPr>
        <w:rFonts w:hint="default"/>
      </w:rPr>
    </w:lvl>
    <w:lvl w:ilvl="3" w:tplc="C304EE64">
      <w:start w:val="1"/>
      <w:numFmt w:val="bullet"/>
      <w:lvlText w:val="•"/>
      <w:lvlJc w:val="left"/>
      <w:rPr>
        <w:rFonts w:hint="default"/>
      </w:rPr>
    </w:lvl>
    <w:lvl w:ilvl="4" w:tplc="1D70AA98">
      <w:start w:val="1"/>
      <w:numFmt w:val="bullet"/>
      <w:lvlText w:val="•"/>
      <w:lvlJc w:val="left"/>
      <w:rPr>
        <w:rFonts w:hint="default"/>
      </w:rPr>
    </w:lvl>
    <w:lvl w:ilvl="5" w:tplc="1D3025A2">
      <w:start w:val="1"/>
      <w:numFmt w:val="bullet"/>
      <w:lvlText w:val="•"/>
      <w:lvlJc w:val="left"/>
      <w:rPr>
        <w:rFonts w:hint="default"/>
      </w:rPr>
    </w:lvl>
    <w:lvl w:ilvl="6" w:tplc="2466CE84">
      <w:start w:val="1"/>
      <w:numFmt w:val="bullet"/>
      <w:lvlText w:val="•"/>
      <w:lvlJc w:val="left"/>
      <w:rPr>
        <w:rFonts w:hint="default"/>
      </w:rPr>
    </w:lvl>
    <w:lvl w:ilvl="7" w:tplc="55CA8920">
      <w:start w:val="1"/>
      <w:numFmt w:val="bullet"/>
      <w:lvlText w:val="•"/>
      <w:lvlJc w:val="left"/>
      <w:rPr>
        <w:rFonts w:hint="default"/>
      </w:rPr>
    </w:lvl>
    <w:lvl w:ilvl="8" w:tplc="2EB41A2A">
      <w:start w:val="1"/>
      <w:numFmt w:val="bullet"/>
      <w:lvlText w:val="•"/>
      <w:lvlJc w:val="left"/>
      <w:rPr>
        <w:rFonts w:hint="default"/>
      </w:rPr>
    </w:lvl>
  </w:abstractNum>
  <w:abstractNum w:abstractNumId="27" w15:restartNumberingAfterBreak="0">
    <w:nsid w:val="51BC62D6"/>
    <w:multiLevelType w:val="hybridMultilevel"/>
    <w:tmpl w:val="E3E0AFBC"/>
    <w:lvl w:ilvl="0" w:tplc="64628578">
      <w:start w:val="2"/>
      <w:numFmt w:val="decimal"/>
      <w:lvlText w:val="(%1)"/>
      <w:lvlJc w:val="left"/>
      <w:pPr>
        <w:ind w:hanging="721"/>
      </w:pPr>
      <w:rPr>
        <w:rFonts w:ascii="Times New Roman" w:eastAsia="Times New Roman" w:hAnsi="Times New Roman" w:hint="default"/>
        <w:sz w:val="22"/>
        <w:szCs w:val="22"/>
      </w:rPr>
    </w:lvl>
    <w:lvl w:ilvl="1" w:tplc="C930DBBA">
      <w:start w:val="1"/>
      <w:numFmt w:val="bullet"/>
      <w:lvlText w:val="•"/>
      <w:lvlJc w:val="left"/>
      <w:rPr>
        <w:rFonts w:hint="default"/>
      </w:rPr>
    </w:lvl>
    <w:lvl w:ilvl="2" w:tplc="278A1CF0">
      <w:start w:val="1"/>
      <w:numFmt w:val="bullet"/>
      <w:lvlText w:val="•"/>
      <w:lvlJc w:val="left"/>
      <w:rPr>
        <w:rFonts w:hint="default"/>
      </w:rPr>
    </w:lvl>
    <w:lvl w:ilvl="3" w:tplc="655CD2B2">
      <w:start w:val="1"/>
      <w:numFmt w:val="bullet"/>
      <w:lvlText w:val="•"/>
      <w:lvlJc w:val="left"/>
      <w:rPr>
        <w:rFonts w:hint="default"/>
      </w:rPr>
    </w:lvl>
    <w:lvl w:ilvl="4" w:tplc="90FA51B0">
      <w:start w:val="1"/>
      <w:numFmt w:val="bullet"/>
      <w:lvlText w:val="•"/>
      <w:lvlJc w:val="left"/>
      <w:rPr>
        <w:rFonts w:hint="default"/>
      </w:rPr>
    </w:lvl>
    <w:lvl w:ilvl="5" w:tplc="62188972">
      <w:start w:val="1"/>
      <w:numFmt w:val="bullet"/>
      <w:lvlText w:val="•"/>
      <w:lvlJc w:val="left"/>
      <w:rPr>
        <w:rFonts w:hint="default"/>
      </w:rPr>
    </w:lvl>
    <w:lvl w:ilvl="6" w:tplc="75B07D1A">
      <w:start w:val="1"/>
      <w:numFmt w:val="bullet"/>
      <w:lvlText w:val="•"/>
      <w:lvlJc w:val="left"/>
      <w:rPr>
        <w:rFonts w:hint="default"/>
      </w:rPr>
    </w:lvl>
    <w:lvl w:ilvl="7" w:tplc="D54AF28A">
      <w:start w:val="1"/>
      <w:numFmt w:val="bullet"/>
      <w:lvlText w:val="•"/>
      <w:lvlJc w:val="left"/>
      <w:rPr>
        <w:rFonts w:hint="default"/>
      </w:rPr>
    </w:lvl>
    <w:lvl w:ilvl="8" w:tplc="1D90776C">
      <w:start w:val="1"/>
      <w:numFmt w:val="bullet"/>
      <w:lvlText w:val="•"/>
      <w:lvlJc w:val="left"/>
      <w:rPr>
        <w:rFonts w:hint="default"/>
      </w:rPr>
    </w:lvl>
  </w:abstractNum>
  <w:abstractNum w:abstractNumId="28"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52AB3D62"/>
    <w:multiLevelType w:val="hybridMultilevel"/>
    <w:tmpl w:val="4022B808"/>
    <w:lvl w:ilvl="0" w:tplc="7972A7C8">
      <w:start w:val="1"/>
      <w:numFmt w:val="decimal"/>
      <w:lvlText w:val="(%1)"/>
      <w:lvlJc w:val="left"/>
      <w:pPr>
        <w:ind w:hanging="721"/>
      </w:pPr>
      <w:rPr>
        <w:rFonts w:ascii="Times New Roman" w:eastAsia="Times New Roman" w:hAnsi="Times New Roman" w:hint="default"/>
        <w:sz w:val="22"/>
        <w:szCs w:val="22"/>
      </w:rPr>
    </w:lvl>
    <w:lvl w:ilvl="1" w:tplc="2C3200FE">
      <w:start w:val="1"/>
      <w:numFmt w:val="bullet"/>
      <w:lvlText w:val="•"/>
      <w:lvlJc w:val="left"/>
      <w:rPr>
        <w:rFonts w:hint="default"/>
      </w:rPr>
    </w:lvl>
    <w:lvl w:ilvl="2" w:tplc="57328AB4">
      <w:start w:val="1"/>
      <w:numFmt w:val="bullet"/>
      <w:lvlText w:val="•"/>
      <w:lvlJc w:val="left"/>
      <w:rPr>
        <w:rFonts w:hint="default"/>
      </w:rPr>
    </w:lvl>
    <w:lvl w:ilvl="3" w:tplc="A48E7E60">
      <w:start w:val="1"/>
      <w:numFmt w:val="bullet"/>
      <w:lvlText w:val="•"/>
      <w:lvlJc w:val="left"/>
      <w:rPr>
        <w:rFonts w:hint="default"/>
      </w:rPr>
    </w:lvl>
    <w:lvl w:ilvl="4" w:tplc="C4769828">
      <w:start w:val="1"/>
      <w:numFmt w:val="bullet"/>
      <w:lvlText w:val="•"/>
      <w:lvlJc w:val="left"/>
      <w:rPr>
        <w:rFonts w:hint="default"/>
      </w:rPr>
    </w:lvl>
    <w:lvl w:ilvl="5" w:tplc="E542D6BC">
      <w:start w:val="1"/>
      <w:numFmt w:val="bullet"/>
      <w:lvlText w:val="•"/>
      <w:lvlJc w:val="left"/>
      <w:rPr>
        <w:rFonts w:hint="default"/>
      </w:rPr>
    </w:lvl>
    <w:lvl w:ilvl="6" w:tplc="883AAFD2">
      <w:start w:val="1"/>
      <w:numFmt w:val="bullet"/>
      <w:lvlText w:val="•"/>
      <w:lvlJc w:val="left"/>
      <w:rPr>
        <w:rFonts w:hint="default"/>
      </w:rPr>
    </w:lvl>
    <w:lvl w:ilvl="7" w:tplc="8B20DA2C">
      <w:start w:val="1"/>
      <w:numFmt w:val="bullet"/>
      <w:lvlText w:val="•"/>
      <w:lvlJc w:val="left"/>
      <w:rPr>
        <w:rFonts w:hint="default"/>
      </w:rPr>
    </w:lvl>
    <w:lvl w:ilvl="8" w:tplc="88C8D94C">
      <w:start w:val="1"/>
      <w:numFmt w:val="bullet"/>
      <w:lvlText w:val="•"/>
      <w:lvlJc w:val="left"/>
      <w:rPr>
        <w:rFonts w:hint="default"/>
      </w:rPr>
    </w:lvl>
  </w:abstractNum>
  <w:abstractNum w:abstractNumId="30" w15:restartNumberingAfterBreak="0">
    <w:nsid w:val="54A75AA1"/>
    <w:multiLevelType w:val="hybridMultilevel"/>
    <w:tmpl w:val="40DE04E4"/>
    <w:lvl w:ilvl="0" w:tplc="14600292">
      <w:start w:val="2"/>
      <w:numFmt w:val="decimal"/>
      <w:lvlText w:val="(%1)"/>
      <w:lvlJc w:val="left"/>
      <w:pPr>
        <w:ind w:hanging="721"/>
      </w:pPr>
      <w:rPr>
        <w:rFonts w:ascii="Times New Roman" w:eastAsia="Times New Roman" w:hAnsi="Times New Roman" w:hint="default"/>
        <w:sz w:val="22"/>
        <w:szCs w:val="22"/>
      </w:rPr>
    </w:lvl>
    <w:lvl w:ilvl="1" w:tplc="FDF2F902">
      <w:start w:val="1"/>
      <w:numFmt w:val="lowerLetter"/>
      <w:lvlText w:val="(%2)"/>
      <w:lvlJc w:val="left"/>
      <w:pPr>
        <w:ind w:hanging="721"/>
      </w:pPr>
      <w:rPr>
        <w:rFonts w:ascii="Times New Roman" w:eastAsia="Times New Roman" w:hAnsi="Times New Roman" w:hint="default"/>
        <w:w w:val="99"/>
        <w:sz w:val="22"/>
        <w:szCs w:val="22"/>
      </w:rPr>
    </w:lvl>
    <w:lvl w:ilvl="2" w:tplc="5B42883E">
      <w:start w:val="1"/>
      <w:numFmt w:val="bullet"/>
      <w:lvlText w:val="•"/>
      <w:lvlJc w:val="left"/>
      <w:rPr>
        <w:rFonts w:hint="default"/>
      </w:rPr>
    </w:lvl>
    <w:lvl w:ilvl="3" w:tplc="46FA727A">
      <w:start w:val="1"/>
      <w:numFmt w:val="bullet"/>
      <w:lvlText w:val="•"/>
      <w:lvlJc w:val="left"/>
      <w:rPr>
        <w:rFonts w:hint="default"/>
      </w:rPr>
    </w:lvl>
    <w:lvl w:ilvl="4" w:tplc="55922C26">
      <w:start w:val="1"/>
      <w:numFmt w:val="bullet"/>
      <w:lvlText w:val="•"/>
      <w:lvlJc w:val="left"/>
      <w:rPr>
        <w:rFonts w:hint="default"/>
      </w:rPr>
    </w:lvl>
    <w:lvl w:ilvl="5" w:tplc="2BD02A6E">
      <w:start w:val="1"/>
      <w:numFmt w:val="bullet"/>
      <w:lvlText w:val="•"/>
      <w:lvlJc w:val="left"/>
      <w:rPr>
        <w:rFonts w:hint="default"/>
      </w:rPr>
    </w:lvl>
    <w:lvl w:ilvl="6" w:tplc="2CA2991E">
      <w:start w:val="1"/>
      <w:numFmt w:val="bullet"/>
      <w:lvlText w:val="•"/>
      <w:lvlJc w:val="left"/>
      <w:rPr>
        <w:rFonts w:hint="default"/>
      </w:rPr>
    </w:lvl>
    <w:lvl w:ilvl="7" w:tplc="89D66D0C">
      <w:start w:val="1"/>
      <w:numFmt w:val="bullet"/>
      <w:lvlText w:val="•"/>
      <w:lvlJc w:val="left"/>
      <w:rPr>
        <w:rFonts w:hint="default"/>
      </w:rPr>
    </w:lvl>
    <w:lvl w:ilvl="8" w:tplc="E58E37FC">
      <w:start w:val="1"/>
      <w:numFmt w:val="bullet"/>
      <w:lvlText w:val="•"/>
      <w:lvlJc w:val="left"/>
      <w:rPr>
        <w:rFonts w:hint="default"/>
      </w:rPr>
    </w:lvl>
  </w:abstractNum>
  <w:abstractNum w:abstractNumId="31" w15:restartNumberingAfterBreak="0">
    <w:nsid w:val="54B0280E"/>
    <w:multiLevelType w:val="hybridMultilevel"/>
    <w:tmpl w:val="CF6C0C74"/>
    <w:lvl w:ilvl="0" w:tplc="12C68F22">
      <w:start w:val="2"/>
      <w:numFmt w:val="decimal"/>
      <w:lvlText w:val="(%1)"/>
      <w:lvlJc w:val="left"/>
      <w:pPr>
        <w:ind w:hanging="721"/>
      </w:pPr>
      <w:rPr>
        <w:rFonts w:ascii="Times New Roman" w:eastAsia="Times New Roman" w:hAnsi="Times New Roman" w:hint="default"/>
        <w:sz w:val="22"/>
        <w:szCs w:val="22"/>
      </w:rPr>
    </w:lvl>
    <w:lvl w:ilvl="1" w:tplc="A1FE26A8">
      <w:start w:val="1"/>
      <w:numFmt w:val="lowerLetter"/>
      <w:lvlText w:val="(%2)"/>
      <w:lvlJc w:val="left"/>
      <w:pPr>
        <w:ind w:hanging="721"/>
      </w:pPr>
      <w:rPr>
        <w:rFonts w:ascii="Times New Roman" w:eastAsia="Times New Roman" w:hAnsi="Times New Roman" w:hint="default"/>
        <w:w w:val="99"/>
        <w:sz w:val="22"/>
        <w:szCs w:val="22"/>
      </w:rPr>
    </w:lvl>
    <w:lvl w:ilvl="2" w:tplc="617C5ABE">
      <w:start w:val="1"/>
      <w:numFmt w:val="bullet"/>
      <w:lvlText w:val="•"/>
      <w:lvlJc w:val="left"/>
      <w:rPr>
        <w:rFonts w:hint="default"/>
      </w:rPr>
    </w:lvl>
    <w:lvl w:ilvl="3" w:tplc="966C51E8">
      <w:start w:val="1"/>
      <w:numFmt w:val="bullet"/>
      <w:lvlText w:val="•"/>
      <w:lvlJc w:val="left"/>
      <w:rPr>
        <w:rFonts w:hint="default"/>
      </w:rPr>
    </w:lvl>
    <w:lvl w:ilvl="4" w:tplc="C812FE08">
      <w:start w:val="1"/>
      <w:numFmt w:val="bullet"/>
      <w:lvlText w:val="•"/>
      <w:lvlJc w:val="left"/>
      <w:rPr>
        <w:rFonts w:hint="default"/>
      </w:rPr>
    </w:lvl>
    <w:lvl w:ilvl="5" w:tplc="3D9E4772">
      <w:start w:val="1"/>
      <w:numFmt w:val="bullet"/>
      <w:lvlText w:val="•"/>
      <w:lvlJc w:val="left"/>
      <w:rPr>
        <w:rFonts w:hint="default"/>
      </w:rPr>
    </w:lvl>
    <w:lvl w:ilvl="6" w:tplc="30DA953E">
      <w:start w:val="1"/>
      <w:numFmt w:val="bullet"/>
      <w:lvlText w:val="•"/>
      <w:lvlJc w:val="left"/>
      <w:rPr>
        <w:rFonts w:hint="default"/>
      </w:rPr>
    </w:lvl>
    <w:lvl w:ilvl="7" w:tplc="E5103598">
      <w:start w:val="1"/>
      <w:numFmt w:val="bullet"/>
      <w:lvlText w:val="•"/>
      <w:lvlJc w:val="left"/>
      <w:rPr>
        <w:rFonts w:hint="default"/>
      </w:rPr>
    </w:lvl>
    <w:lvl w:ilvl="8" w:tplc="588415B6">
      <w:start w:val="1"/>
      <w:numFmt w:val="bullet"/>
      <w:lvlText w:val="•"/>
      <w:lvlJc w:val="left"/>
      <w:rPr>
        <w:rFonts w:hint="default"/>
      </w:rPr>
    </w:lvl>
  </w:abstractNum>
  <w:abstractNum w:abstractNumId="32" w15:restartNumberingAfterBreak="0">
    <w:nsid w:val="657F7618"/>
    <w:multiLevelType w:val="hybridMultilevel"/>
    <w:tmpl w:val="7EB215EC"/>
    <w:lvl w:ilvl="0" w:tplc="5130F0CE">
      <w:start w:val="4"/>
      <w:numFmt w:val="decimal"/>
      <w:lvlText w:val="(%1)"/>
      <w:lvlJc w:val="left"/>
      <w:pPr>
        <w:ind w:hanging="721"/>
      </w:pPr>
      <w:rPr>
        <w:rFonts w:ascii="Times New Roman" w:eastAsia="Times New Roman" w:hAnsi="Times New Roman" w:hint="default"/>
        <w:sz w:val="22"/>
        <w:szCs w:val="22"/>
      </w:rPr>
    </w:lvl>
    <w:lvl w:ilvl="1" w:tplc="8EF6F9C0">
      <w:start w:val="1"/>
      <w:numFmt w:val="bullet"/>
      <w:lvlText w:val="•"/>
      <w:lvlJc w:val="left"/>
      <w:rPr>
        <w:rFonts w:hint="default"/>
      </w:rPr>
    </w:lvl>
    <w:lvl w:ilvl="2" w:tplc="DA6C0382">
      <w:start w:val="1"/>
      <w:numFmt w:val="bullet"/>
      <w:lvlText w:val="•"/>
      <w:lvlJc w:val="left"/>
      <w:rPr>
        <w:rFonts w:hint="default"/>
      </w:rPr>
    </w:lvl>
    <w:lvl w:ilvl="3" w:tplc="0FB29902">
      <w:start w:val="1"/>
      <w:numFmt w:val="bullet"/>
      <w:lvlText w:val="•"/>
      <w:lvlJc w:val="left"/>
      <w:rPr>
        <w:rFonts w:hint="default"/>
      </w:rPr>
    </w:lvl>
    <w:lvl w:ilvl="4" w:tplc="4862619A">
      <w:start w:val="1"/>
      <w:numFmt w:val="bullet"/>
      <w:lvlText w:val="•"/>
      <w:lvlJc w:val="left"/>
      <w:rPr>
        <w:rFonts w:hint="default"/>
      </w:rPr>
    </w:lvl>
    <w:lvl w:ilvl="5" w:tplc="E1924FDC">
      <w:start w:val="1"/>
      <w:numFmt w:val="bullet"/>
      <w:lvlText w:val="•"/>
      <w:lvlJc w:val="left"/>
      <w:rPr>
        <w:rFonts w:hint="default"/>
      </w:rPr>
    </w:lvl>
    <w:lvl w:ilvl="6" w:tplc="2200B97E">
      <w:start w:val="1"/>
      <w:numFmt w:val="bullet"/>
      <w:lvlText w:val="•"/>
      <w:lvlJc w:val="left"/>
      <w:rPr>
        <w:rFonts w:hint="default"/>
      </w:rPr>
    </w:lvl>
    <w:lvl w:ilvl="7" w:tplc="B2CCDB72">
      <w:start w:val="1"/>
      <w:numFmt w:val="bullet"/>
      <w:lvlText w:val="•"/>
      <w:lvlJc w:val="left"/>
      <w:rPr>
        <w:rFonts w:hint="default"/>
      </w:rPr>
    </w:lvl>
    <w:lvl w:ilvl="8" w:tplc="46BADBA2">
      <w:start w:val="1"/>
      <w:numFmt w:val="bullet"/>
      <w:lvlText w:val="•"/>
      <w:lvlJc w:val="left"/>
      <w:rPr>
        <w:rFonts w:hint="default"/>
      </w:rPr>
    </w:lvl>
  </w:abstractNum>
  <w:abstractNum w:abstractNumId="33" w15:restartNumberingAfterBreak="0">
    <w:nsid w:val="6756157B"/>
    <w:multiLevelType w:val="hybridMultilevel"/>
    <w:tmpl w:val="96AA88EE"/>
    <w:lvl w:ilvl="0" w:tplc="A91621B6">
      <w:start w:val="2"/>
      <w:numFmt w:val="decimal"/>
      <w:lvlText w:val="(%1)"/>
      <w:lvlJc w:val="left"/>
      <w:pPr>
        <w:ind w:hanging="721"/>
      </w:pPr>
      <w:rPr>
        <w:rFonts w:ascii="Times New Roman" w:eastAsia="Times New Roman" w:hAnsi="Times New Roman" w:hint="default"/>
        <w:sz w:val="22"/>
        <w:szCs w:val="22"/>
      </w:rPr>
    </w:lvl>
    <w:lvl w:ilvl="1" w:tplc="9F58A4C0">
      <w:start w:val="1"/>
      <w:numFmt w:val="lowerLetter"/>
      <w:lvlText w:val="(%2)"/>
      <w:lvlJc w:val="left"/>
      <w:pPr>
        <w:ind w:hanging="721"/>
      </w:pPr>
      <w:rPr>
        <w:rFonts w:ascii="Times New Roman" w:eastAsia="Times New Roman" w:hAnsi="Times New Roman" w:hint="default"/>
        <w:w w:val="99"/>
        <w:sz w:val="22"/>
        <w:szCs w:val="22"/>
      </w:rPr>
    </w:lvl>
    <w:lvl w:ilvl="2" w:tplc="0A7A3CFE">
      <w:start w:val="1"/>
      <w:numFmt w:val="bullet"/>
      <w:lvlText w:val="•"/>
      <w:lvlJc w:val="left"/>
      <w:rPr>
        <w:rFonts w:hint="default"/>
      </w:rPr>
    </w:lvl>
    <w:lvl w:ilvl="3" w:tplc="687E3CC0">
      <w:start w:val="1"/>
      <w:numFmt w:val="bullet"/>
      <w:lvlText w:val="•"/>
      <w:lvlJc w:val="left"/>
      <w:rPr>
        <w:rFonts w:hint="default"/>
      </w:rPr>
    </w:lvl>
    <w:lvl w:ilvl="4" w:tplc="14BCCCD4">
      <w:start w:val="1"/>
      <w:numFmt w:val="bullet"/>
      <w:lvlText w:val="•"/>
      <w:lvlJc w:val="left"/>
      <w:rPr>
        <w:rFonts w:hint="default"/>
      </w:rPr>
    </w:lvl>
    <w:lvl w:ilvl="5" w:tplc="6BC49D8C">
      <w:start w:val="1"/>
      <w:numFmt w:val="bullet"/>
      <w:lvlText w:val="•"/>
      <w:lvlJc w:val="left"/>
      <w:rPr>
        <w:rFonts w:hint="default"/>
      </w:rPr>
    </w:lvl>
    <w:lvl w:ilvl="6" w:tplc="923ECBA4">
      <w:start w:val="1"/>
      <w:numFmt w:val="bullet"/>
      <w:lvlText w:val="•"/>
      <w:lvlJc w:val="left"/>
      <w:rPr>
        <w:rFonts w:hint="default"/>
      </w:rPr>
    </w:lvl>
    <w:lvl w:ilvl="7" w:tplc="111813B0">
      <w:start w:val="1"/>
      <w:numFmt w:val="bullet"/>
      <w:lvlText w:val="•"/>
      <w:lvlJc w:val="left"/>
      <w:rPr>
        <w:rFonts w:hint="default"/>
      </w:rPr>
    </w:lvl>
    <w:lvl w:ilvl="8" w:tplc="AAD06A0A">
      <w:start w:val="1"/>
      <w:numFmt w:val="bullet"/>
      <w:lvlText w:val="•"/>
      <w:lvlJc w:val="left"/>
      <w:rPr>
        <w:rFonts w:hint="default"/>
      </w:rPr>
    </w:lvl>
  </w:abstractNum>
  <w:abstractNum w:abstractNumId="34" w15:restartNumberingAfterBreak="0">
    <w:nsid w:val="67C072B2"/>
    <w:multiLevelType w:val="hybridMultilevel"/>
    <w:tmpl w:val="CBFAEA8A"/>
    <w:lvl w:ilvl="0" w:tplc="6C22E242">
      <w:start w:val="2"/>
      <w:numFmt w:val="decimal"/>
      <w:lvlText w:val="(%1)"/>
      <w:lvlJc w:val="left"/>
      <w:pPr>
        <w:ind w:hanging="720"/>
      </w:pPr>
      <w:rPr>
        <w:rFonts w:ascii="Times New Roman" w:eastAsia="Times New Roman" w:hAnsi="Times New Roman" w:hint="default"/>
        <w:sz w:val="22"/>
        <w:szCs w:val="22"/>
      </w:rPr>
    </w:lvl>
    <w:lvl w:ilvl="1" w:tplc="8E84C362">
      <w:start w:val="1"/>
      <w:numFmt w:val="bullet"/>
      <w:lvlText w:val="•"/>
      <w:lvlJc w:val="left"/>
      <w:rPr>
        <w:rFonts w:hint="default"/>
      </w:rPr>
    </w:lvl>
    <w:lvl w:ilvl="2" w:tplc="33C2112C">
      <w:start w:val="1"/>
      <w:numFmt w:val="bullet"/>
      <w:lvlText w:val="•"/>
      <w:lvlJc w:val="left"/>
      <w:rPr>
        <w:rFonts w:hint="default"/>
      </w:rPr>
    </w:lvl>
    <w:lvl w:ilvl="3" w:tplc="139C98F6">
      <w:start w:val="1"/>
      <w:numFmt w:val="bullet"/>
      <w:lvlText w:val="•"/>
      <w:lvlJc w:val="left"/>
      <w:rPr>
        <w:rFonts w:hint="default"/>
      </w:rPr>
    </w:lvl>
    <w:lvl w:ilvl="4" w:tplc="BCC435BA">
      <w:start w:val="1"/>
      <w:numFmt w:val="bullet"/>
      <w:lvlText w:val="•"/>
      <w:lvlJc w:val="left"/>
      <w:rPr>
        <w:rFonts w:hint="default"/>
      </w:rPr>
    </w:lvl>
    <w:lvl w:ilvl="5" w:tplc="798C7098">
      <w:start w:val="1"/>
      <w:numFmt w:val="bullet"/>
      <w:lvlText w:val="•"/>
      <w:lvlJc w:val="left"/>
      <w:rPr>
        <w:rFonts w:hint="default"/>
      </w:rPr>
    </w:lvl>
    <w:lvl w:ilvl="6" w:tplc="F768FAF2">
      <w:start w:val="1"/>
      <w:numFmt w:val="bullet"/>
      <w:lvlText w:val="•"/>
      <w:lvlJc w:val="left"/>
      <w:rPr>
        <w:rFonts w:hint="default"/>
      </w:rPr>
    </w:lvl>
    <w:lvl w:ilvl="7" w:tplc="99C0EF0E">
      <w:start w:val="1"/>
      <w:numFmt w:val="bullet"/>
      <w:lvlText w:val="•"/>
      <w:lvlJc w:val="left"/>
      <w:rPr>
        <w:rFonts w:hint="default"/>
      </w:rPr>
    </w:lvl>
    <w:lvl w:ilvl="8" w:tplc="75D8833A">
      <w:start w:val="1"/>
      <w:numFmt w:val="bullet"/>
      <w:lvlText w:val="•"/>
      <w:lvlJc w:val="left"/>
      <w:rPr>
        <w:rFonts w:hint="default"/>
      </w:rPr>
    </w:lvl>
  </w:abstractNum>
  <w:abstractNum w:abstractNumId="35" w15:restartNumberingAfterBreak="0">
    <w:nsid w:val="72921770"/>
    <w:multiLevelType w:val="hybridMultilevel"/>
    <w:tmpl w:val="C56EA29E"/>
    <w:lvl w:ilvl="0" w:tplc="20F494EA">
      <w:start w:val="1"/>
      <w:numFmt w:val="lowerLetter"/>
      <w:lvlText w:val="(%1)"/>
      <w:lvlJc w:val="left"/>
      <w:pPr>
        <w:ind w:hanging="720"/>
      </w:pPr>
      <w:rPr>
        <w:rFonts w:ascii="Times New Roman" w:eastAsia="Times New Roman" w:hAnsi="Times New Roman" w:hint="default"/>
        <w:sz w:val="22"/>
        <w:szCs w:val="22"/>
      </w:rPr>
    </w:lvl>
    <w:lvl w:ilvl="1" w:tplc="3D44B468">
      <w:start w:val="1"/>
      <w:numFmt w:val="lowerRoman"/>
      <w:lvlText w:val="(%2)"/>
      <w:lvlJc w:val="left"/>
      <w:pPr>
        <w:ind w:hanging="721"/>
      </w:pPr>
      <w:rPr>
        <w:rFonts w:ascii="Times New Roman" w:eastAsia="Times New Roman" w:hAnsi="Times New Roman" w:hint="default"/>
        <w:w w:val="99"/>
        <w:sz w:val="22"/>
        <w:szCs w:val="22"/>
      </w:rPr>
    </w:lvl>
    <w:lvl w:ilvl="2" w:tplc="AE6CDCC8">
      <w:start w:val="1"/>
      <w:numFmt w:val="bullet"/>
      <w:lvlText w:val="•"/>
      <w:lvlJc w:val="left"/>
      <w:rPr>
        <w:rFonts w:hint="default"/>
      </w:rPr>
    </w:lvl>
    <w:lvl w:ilvl="3" w:tplc="9CBEB36C">
      <w:start w:val="1"/>
      <w:numFmt w:val="bullet"/>
      <w:lvlText w:val="•"/>
      <w:lvlJc w:val="left"/>
      <w:rPr>
        <w:rFonts w:hint="default"/>
      </w:rPr>
    </w:lvl>
    <w:lvl w:ilvl="4" w:tplc="A728201E">
      <w:start w:val="1"/>
      <w:numFmt w:val="bullet"/>
      <w:lvlText w:val="•"/>
      <w:lvlJc w:val="left"/>
      <w:rPr>
        <w:rFonts w:hint="default"/>
      </w:rPr>
    </w:lvl>
    <w:lvl w:ilvl="5" w:tplc="7CC62F74">
      <w:start w:val="1"/>
      <w:numFmt w:val="bullet"/>
      <w:lvlText w:val="•"/>
      <w:lvlJc w:val="left"/>
      <w:rPr>
        <w:rFonts w:hint="default"/>
      </w:rPr>
    </w:lvl>
    <w:lvl w:ilvl="6" w:tplc="BC6CFD66">
      <w:start w:val="1"/>
      <w:numFmt w:val="bullet"/>
      <w:lvlText w:val="•"/>
      <w:lvlJc w:val="left"/>
      <w:rPr>
        <w:rFonts w:hint="default"/>
      </w:rPr>
    </w:lvl>
    <w:lvl w:ilvl="7" w:tplc="CCE28140">
      <w:start w:val="1"/>
      <w:numFmt w:val="bullet"/>
      <w:lvlText w:val="•"/>
      <w:lvlJc w:val="left"/>
      <w:rPr>
        <w:rFonts w:hint="default"/>
      </w:rPr>
    </w:lvl>
    <w:lvl w:ilvl="8" w:tplc="03287CB4">
      <w:start w:val="1"/>
      <w:numFmt w:val="bullet"/>
      <w:lvlText w:val="•"/>
      <w:lvlJc w:val="left"/>
      <w:rPr>
        <w:rFonts w:hint="default"/>
      </w:rPr>
    </w:lvl>
  </w:abstractNum>
  <w:abstractNum w:abstractNumId="36" w15:restartNumberingAfterBreak="0">
    <w:nsid w:val="73820033"/>
    <w:multiLevelType w:val="hybridMultilevel"/>
    <w:tmpl w:val="AC302C92"/>
    <w:lvl w:ilvl="0" w:tplc="3FDC58AA">
      <w:start w:val="2"/>
      <w:numFmt w:val="decimal"/>
      <w:lvlText w:val="(%1)"/>
      <w:lvlJc w:val="left"/>
      <w:pPr>
        <w:ind w:hanging="720"/>
      </w:pPr>
      <w:rPr>
        <w:rFonts w:ascii="Times New Roman" w:eastAsia="Times New Roman" w:hAnsi="Times New Roman" w:hint="default"/>
        <w:sz w:val="22"/>
        <w:szCs w:val="22"/>
      </w:rPr>
    </w:lvl>
    <w:lvl w:ilvl="1" w:tplc="C6DA2890">
      <w:start w:val="1"/>
      <w:numFmt w:val="lowerLetter"/>
      <w:lvlText w:val="(%2)"/>
      <w:lvlJc w:val="left"/>
      <w:pPr>
        <w:ind w:hanging="721"/>
      </w:pPr>
      <w:rPr>
        <w:rFonts w:ascii="Times New Roman" w:eastAsia="Times New Roman" w:hAnsi="Times New Roman" w:hint="default"/>
        <w:w w:val="99"/>
        <w:sz w:val="22"/>
        <w:szCs w:val="22"/>
      </w:rPr>
    </w:lvl>
    <w:lvl w:ilvl="2" w:tplc="6BD435B0">
      <w:start w:val="1"/>
      <w:numFmt w:val="bullet"/>
      <w:lvlText w:val="•"/>
      <w:lvlJc w:val="left"/>
      <w:rPr>
        <w:rFonts w:hint="default"/>
      </w:rPr>
    </w:lvl>
    <w:lvl w:ilvl="3" w:tplc="F4F637DC">
      <w:start w:val="1"/>
      <w:numFmt w:val="bullet"/>
      <w:lvlText w:val="•"/>
      <w:lvlJc w:val="left"/>
      <w:rPr>
        <w:rFonts w:hint="default"/>
      </w:rPr>
    </w:lvl>
    <w:lvl w:ilvl="4" w:tplc="48AC5F90">
      <w:start w:val="1"/>
      <w:numFmt w:val="bullet"/>
      <w:lvlText w:val="•"/>
      <w:lvlJc w:val="left"/>
      <w:rPr>
        <w:rFonts w:hint="default"/>
      </w:rPr>
    </w:lvl>
    <w:lvl w:ilvl="5" w:tplc="AF889CF6">
      <w:start w:val="1"/>
      <w:numFmt w:val="bullet"/>
      <w:lvlText w:val="•"/>
      <w:lvlJc w:val="left"/>
      <w:rPr>
        <w:rFonts w:hint="default"/>
      </w:rPr>
    </w:lvl>
    <w:lvl w:ilvl="6" w:tplc="0D2EF320">
      <w:start w:val="1"/>
      <w:numFmt w:val="bullet"/>
      <w:lvlText w:val="•"/>
      <w:lvlJc w:val="left"/>
      <w:rPr>
        <w:rFonts w:hint="default"/>
      </w:rPr>
    </w:lvl>
    <w:lvl w:ilvl="7" w:tplc="DD024790">
      <w:start w:val="1"/>
      <w:numFmt w:val="bullet"/>
      <w:lvlText w:val="•"/>
      <w:lvlJc w:val="left"/>
      <w:rPr>
        <w:rFonts w:hint="default"/>
      </w:rPr>
    </w:lvl>
    <w:lvl w:ilvl="8" w:tplc="CA3CD7F4">
      <w:start w:val="1"/>
      <w:numFmt w:val="bullet"/>
      <w:lvlText w:val="•"/>
      <w:lvlJc w:val="left"/>
      <w:rPr>
        <w:rFonts w:hint="default"/>
      </w:rPr>
    </w:lvl>
  </w:abstractNum>
  <w:num w:numId="1" w16cid:durableId="488330592">
    <w:abstractNumId w:val="0"/>
  </w:num>
  <w:num w:numId="2" w16cid:durableId="50229500">
    <w:abstractNumId w:val="28"/>
  </w:num>
  <w:num w:numId="3" w16cid:durableId="121117511">
    <w:abstractNumId w:val="9"/>
  </w:num>
  <w:num w:numId="4" w16cid:durableId="1747409816">
    <w:abstractNumId w:val="10"/>
  </w:num>
  <w:num w:numId="5" w16cid:durableId="727802250">
    <w:abstractNumId w:val="22"/>
  </w:num>
  <w:num w:numId="6" w16cid:durableId="1682931567">
    <w:abstractNumId w:val="17"/>
  </w:num>
  <w:num w:numId="7" w16cid:durableId="328295328">
    <w:abstractNumId w:val="19"/>
  </w:num>
  <w:num w:numId="8" w16cid:durableId="980113979">
    <w:abstractNumId w:val="35"/>
  </w:num>
  <w:num w:numId="9" w16cid:durableId="105122856">
    <w:abstractNumId w:val="25"/>
  </w:num>
  <w:num w:numId="10" w16cid:durableId="472452111">
    <w:abstractNumId w:val="29"/>
  </w:num>
  <w:num w:numId="11" w16cid:durableId="536744004">
    <w:abstractNumId w:val="33"/>
  </w:num>
  <w:num w:numId="12" w16cid:durableId="695229198">
    <w:abstractNumId w:val="26"/>
  </w:num>
  <w:num w:numId="13" w16cid:durableId="1412851966">
    <w:abstractNumId w:val="4"/>
  </w:num>
  <w:num w:numId="14" w16cid:durableId="596792257">
    <w:abstractNumId w:val="3"/>
  </w:num>
  <w:num w:numId="15" w16cid:durableId="125466550">
    <w:abstractNumId w:val="27"/>
  </w:num>
  <w:num w:numId="16" w16cid:durableId="207763784">
    <w:abstractNumId w:val="36"/>
  </w:num>
  <w:num w:numId="17" w16cid:durableId="733621179">
    <w:abstractNumId w:val="7"/>
  </w:num>
  <w:num w:numId="18" w16cid:durableId="1568347369">
    <w:abstractNumId w:val="34"/>
  </w:num>
  <w:num w:numId="19" w16cid:durableId="1540780973">
    <w:abstractNumId w:val="31"/>
  </w:num>
  <w:num w:numId="20" w16cid:durableId="1917015853">
    <w:abstractNumId w:val="6"/>
  </w:num>
  <w:num w:numId="21" w16cid:durableId="2099279548">
    <w:abstractNumId w:val="1"/>
  </w:num>
  <w:num w:numId="22" w16cid:durableId="902104498">
    <w:abstractNumId w:val="13"/>
  </w:num>
  <w:num w:numId="23" w16cid:durableId="682173380">
    <w:abstractNumId w:val="16"/>
  </w:num>
  <w:num w:numId="24" w16cid:durableId="1240676616">
    <w:abstractNumId w:val="8"/>
  </w:num>
  <w:num w:numId="25" w16cid:durableId="1023437263">
    <w:abstractNumId w:val="24"/>
  </w:num>
  <w:num w:numId="26" w16cid:durableId="810752595">
    <w:abstractNumId w:val="11"/>
  </w:num>
  <w:num w:numId="27" w16cid:durableId="1295058678">
    <w:abstractNumId w:val="12"/>
  </w:num>
  <w:num w:numId="28" w16cid:durableId="1011029161">
    <w:abstractNumId w:val="20"/>
  </w:num>
  <w:num w:numId="29" w16cid:durableId="1172068911">
    <w:abstractNumId w:val="15"/>
  </w:num>
  <w:num w:numId="30" w16cid:durableId="1078014827">
    <w:abstractNumId w:val="14"/>
  </w:num>
  <w:num w:numId="31" w16cid:durableId="1866600760">
    <w:abstractNumId w:val="2"/>
  </w:num>
  <w:num w:numId="32" w16cid:durableId="699621623">
    <w:abstractNumId w:val="32"/>
  </w:num>
  <w:num w:numId="33" w16cid:durableId="1450201349">
    <w:abstractNumId w:val="18"/>
  </w:num>
  <w:num w:numId="34" w16cid:durableId="1334382187">
    <w:abstractNumId w:val="23"/>
  </w:num>
  <w:num w:numId="35" w16cid:durableId="1186095164">
    <w:abstractNumId w:val="30"/>
  </w:num>
  <w:num w:numId="36" w16cid:durableId="966155464">
    <w:abstractNumId w:val="5"/>
  </w:num>
  <w:num w:numId="37" w16cid:durableId="1931036765">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SystemFonts/>
  <w:bordersDoNotSurroundHeader/>
  <w:bordersDoNotSurroundFooter/>
  <w:hideSpellingErrors/>
  <w:hideGrammaticalErrors/>
  <w:proofState w:spelling="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O0NLEws7Q0NzE1NDZX0lEKTi0uzszPAykwrQUAfsjipCwAAAA="/>
  </w:docVars>
  <w:rsids>
    <w:rsidRoot w:val="005631BF"/>
    <w:rsid w:val="00000812"/>
    <w:rsid w:val="00003730"/>
    <w:rsid w:val="00003DCF"/>
    <w:rsid w:val="00004F6B"/>
    <w:rsid w:val="000052A2"/>
    <w:rsid w:val="00005680"/>
    <w:rsid w:val="00005EE8"/>
    <w:rsid w:val="000073EE"/>
    <w:rsid w:val="0001088D"/>
    <w:rsid w:val="00010B81"/>
    <w:rsid w:val="000133A8"/>
    <w:rsid w:val="0001514C"/>
    <w:rsid w:val="00016DDF"/>
    <w:rsid w:val="0001727A"/>
    <w:rsid w:val="00022398"/>
    <w:rsid w:val="00023D2F"/>
    <w:rsid w:val="000242FF"/>
    <w:rsid w:val="00024D3E"/>
    <w:rsid w:val="00034949"/>
    <w:rsid w:val="00034B64"/>
    <w:rsid w:val="000420FF"/>
    <w:rsid w:val="00044972"/>
    <w:rsid w:val="000451DC"/>
    <w:rsid w:val="00045A94"/>
    <w:rsid w:val="00053F9C"/>
    <w:rsid w:val="00055D23"/>
    <w:rsid w:val="000608EE"/>
    <w:rsid w:val="000614EF"/>
    <w:rsid w:val="00061E20"/>
    <w:rsid w:val="000622BB"/>
    <w:rsid w:val="000668CD"/>
    <w:rsid w:val="00066DEF"/>
    <w:rsid w:val="0007067C"/>
    <w:rsid w:val="00070E66"/>
    <w:rsid w:val="000710ED"/>
    <w:rsid w:val="000737C2"/>
    <w:rsid w:val="000744EC"/>
    <w:rsid w:val="00074AFC"/>
    <w:rsid w:val="000757E1"/>
    <w:rsid w:val="00077C38"/>
    <w:rsid w:val="00077CC8"/>
    <w:rsid w:val="00080C29"/>
    <w:rsid w:val="00080C45"/>
    <w:rsid w:val="000814D8"/>
    <w:rsid w:val="000835C8"/>
    <w:rsid w:val="00083B2A"/>
    <w:rsid w:val="00084A4D"/>
    <w:rsid w:val="000878E9"/>
    <w:rsid w:val="000903F9"/>
    <w:rsid w:val="00097CE5"/>
    <w:rsid w:val="000A2439"/>
    <w:rsid w:val="000A4D98"/>
    <w:rsid w:val="000A5F0A"/>
    <w:rsid w:val="000A6259"/>
    <w:rsid w:val="000B26CE"/>
    <w:rsid w:val="000B4FB6"/>
    <w:rsid w:val="000B54EB"/>
    <w:rsid w:val="000B60FA"/>
    <w:rsid w:val="000B7AE7"/>
    <w:rsid w:val="000C01AC"/>
    <w:rsid w:val="000C02E8"/>
    <w:rsid w:val="000C2C80"/>
    <w:rsid w:val="000C416E"/>
    <w:rsid w:val="000C5263"/>
    <w:rsid w:val="000C561D"/>
    <w:rsid w:val="000C58C7"/>
    <w:rsid w:val="000C7743"/>
    <w:rsid w:val="000D0EC6"/>
    <w:rsid w:val="000D26A1"/>
    <w:rsid w:val="000D3B3A"/>
    <w:rsid w:val="000D61EB"/>
    <w:rsid w:val="000E11A7"/>
    <w:rsid w:val="000E21FC"/>
    <w:rsid w:val="000E427F"/>
    <w:rsid w:val="000E4DAF"/>
    <w:rsid w:val="000E55D3"/>
    <w:rsid w:val="000E5C90"/>
    <w:rsid w:val="000F1E72"/>
    <w:rsid w:val="000F260D"/>
    <w:rsid w:val="000F4429"/>
    <w:rsid w:val="000F4FFB"/>
    <w:rsid w:val="000F631E"/>
    <w:rsid w:val="000F6F3A"/>
    <w:rsid w:val="000F7993"/>
    <w:rsid w:val="000F7F7D"/>
    <w:rsid w:val="00105B19"/>
    <w:rsid w:val="0010747B"/>
    <w:rsid w:val="00111BAB"/>
    <w:rsid w:val="00111F83"/>
    <w:rsid w:val="001121EE"/>
    <w:rsid w:val="001128C3"/>
    <w:rsid w:val="00115680"/>
    <w:rsid w:val="00120204"/>
    <w:rsid w:val="001207AF"/>
    <w:rsid w:val="00121135"/>
    <w:rsid w:val="0012543A"/>
    <w:rsid w:val="00127196"/>
    <w:rsid w:val="00133371"/>
    <w:rsid w:val="001370C9"/>
    <w:rsid w:val="00142743"/>
    <w:rsid w:val="00143E17"/>
    <w:rsid w:val="0014581A"/>
    <w:rsid w:val="001509ED"/>
    <w:rsid w:val="0015104F"/>
    <w:rsid w:val="00152AB1"/>
    <w:rsid w:val="001540EB"/>
    <w:rsid w:val="00154AF2"/>
    <w:rsid w:val="001565F4"/>
    <w:rsid w:val="0015705D"/>
    <w:rsid w:val="00157469"/>
    <w:rsid w:val="0015761F"/>
    <w:rsid w:val="001636EC"/>
    <w:rsid w:val="00164718"/>
    <w:rsid w:val="00165401"/>
    <w:rsid w:val="00167A40"/>
    <w:rsid w:val="001723EC"/>
    <w:rsid w:val="001761C1"/>
    <w:rsid w:val="00181A7A"/>
    <w:rsid w:val="00183027"/>
    <w:rsid w:val="00184065"/>
    <w:rsid w:val="00185772"/>
    <w:rsid w:val="00186652"/>
    <w:rsid w:val="00187D5F"/>
    <w:rsid w:val="00196DAB"/>
    <w:rsid w:val="0019702A"/>
    <w:rsid w:val="001A779B"/>
    <w:rsid w:val="001B032A"/>
    <w:rsid w:val="001B0832"/>
    <w:rsid w:val="001B0E17"/>
    <w:rsid w:val="001B2C14"/>
    <w:rsid w:val="001B3D40"/>
    <w:rsid w:val="001B4103"/>
    <w:rsid w:val="001B66AB"/>
    <w:rsid w:val="001C0B26"/>
    <w:rsid w:val="001C1B1A"/>
    <w:rsid w:val="001C2C10"/>
    <w:rsid w:val="001C3895"/>
    <w:rsid w:val="001D0B49"/>
    <w:rsid w:val="001D1F4F"/>
    <w:rsid w:val="001D22A0"/>
    <w:rsid w:val="001D269F"/>
    <w:rsid w:val="001D6485"/>
    <w:rsid w:val="001D6D65"/>
    <w:rsid w:val="001E053C"/>
    <w:rsid w:val="001E2B91"/>
    <w:rsid w:val="001E402E"/>
    <w:rsid w:val="001E42D4"/>
    <w:rsid w:val="001F2A4A"/>
    <w:rsid w:val="0020301E"/>
    <w:rsid w:val="00203302"/>
    <w:rsid w:val="002075A8"/>
    <w:rsid w:val="0021001A"/>
    <w:rsid w:val="00213CA6"/>
    <w:rsid w:val="00215715"/>
    <w:rsid w:val="002208C6"/>
    <w:rsid w:val="00221C58"/>
    <w:rsid w:val="002222A0"/>
    <w:rsid w:val="0022348B"/>
    <w:rsid w:val="002252DD"/>
    <w:rsid w:val="00230967"/>
    <w:rsid w:val="00232B8A"/>
    <w:rsid w:val="0023567D"/>
    <w:rsid w:val="00241FC9"/>
    <w:rsid w:val="0024286B"/>
    <w:rsid w:val="002436F5"/>
    <w:rsid w:val="00251136"/>
    <w:rsid w:val="00255B09"/>
    <w:rsid w:val="00257780"/>
    <w:rsid w:val="00261EC4"/>
    <w:rsid w:val="00265308"/>
    <w:rsid w:val="002655B6"/>
    <w:rsid w:val="002661A5"/>
    <w:rsid w:val="002661D6"/>
    <w:rsid w:val="00267B91"/>
    <w:rsid w:val="0027280C"/>
    <w:rsid w:val="00275EF6"/>
    <w:rsid w:val="00275F60"/>
    <w:rsid w:val="00280BDC"/>
    <w:rsid w:val="00280DCD"/>
    <w:rsid w:val="0028271E"/>
    <w:rsid w:val="002831B8"/>
    <w:rsid w:val="00286A4D"/>
    <w:rsid w:val="00286E57"/>
    <w:rsid w:val="002907F0"/>
    <w:rsid w:val="00291CCD"/>
    <w:rsid w:val="002964E7"/>
    <w:rsid w:val="002A044B"/>
    <w:rsid w:val="002A0D1C"/>
    <w:rsid w:val="002A2928"/>
    <w:rsid w:val="002A5095"/>
    <w:rsid w:val="002A5C9D"/>
    <w:rsid w:val="002A6CF2"/>
    <w:rsid w:val="002B1C39"/>
    <w:rsid w:val="002B1CEC"/>
    <w:rsid w:val="002B2784"/>
    <w:rsid w:val="002B4E1F"/>
    <w:rsid w:val="002B6E05"/>
    <w:rsid w:val="002C16B1"/>
    <w:rsid w:val="002C692D"/>
    <w:rsid w:val="002D1D4C"/>
    <w:rsid w:val="002D2641"/>
    <w:rsid w:val="002D4ED3"/>
    <w:rsid w:val="002E29FE"/>
    <w:rsid w:val="002E3094"/>
    <w:rsid w:val="002E4D85"/>
    <w:rsid w:val="002E62C7"/>
    <w:rsid w:val="002F4347"/>
    <w:rsid w:val="003013D8"/>
    <w:rsid w:val="00303D74"/>
    <w:rsid w:val="00304858"/>
    <w:rsid w:val="00312144"/>
    <w:rsid w:val="00312523"/>
    <w:rsid w:val="00320468"/>
    <w:rsid w:val="003210DA"/>
    <w:rsid w:val="00323FCF"/>
    <w:rsid w:val="0032744E"/>
    <w:rsid w:val="00330E75"/>
    <w:rsid w:val="0033299D"/>
    <w:rsid w:val="00332A15"/>
    <w:rsid w:val="00333F70"/>
    <w:rsid w:val="0033624F"/>
    <w:rsid w:val="00336B1F"/>
    <w:rsid w:val="00336DF0"/>
    <w:rsid w:val="003407C1"/>
    <w:rsid w:val="00342579"/>
    <w:rsid w:val="00342850"/>
    <w:rsid w:val="003449A3"/>
    <w:rsid w:val="00346CCA"/>
    <w:rsid w:val="00347574"/>
    <w:rsid w:val="00350DFD"/>
    <w:rsid w:val="003521CE"/>
    <w:rsid w:val="0035263B"/>
    <w:rsid w:val="00355634"/>
    <w:rsid w:val="0035589F"/>
    <w:rsid w:val="00363299"/>
    <w:rsid w:val="00363A4D"/>
    <w:rsid w:val="00363E94"/>
    <w:rsid w:val="00366718"/>
    <w:rsid w:val="0037049E"/>
    <w:rsid w:val="00371237"/>
    <w:rsid w:val="0037208D"/>
    <w:rsid w:val="003778DA"/>
    <w:rsid w:val="00377FBD"/>
    <w:rsid w:val="00380594"/>
    <w:rsid w:val="00380973"/>
    <w:rsid w:val="003837C6"/>
    <w:rsid w:val="003849A8"/>
    <w:rsid w:val="003905F1"/>
    <w:rsid w:val="0039060D"/>
    <w:rsid w:val="00391A0E"/>
    <w:rsid w:val="00394930"/>
    <w:rsid w:val="00394B3B"/>
    <w:rsid w:val="003A368C"/>
    <w:rsid w:val="003A5DAC"/>
    <w:rsid w:val="003B440D"/>
    <w:rsid w:val="003B6581"/>
    <w:rsid w:val="003B7A3F"/>
    <w:rsid w:val="003C20AF"/>
    <w:rsid w:val="003C37A0"/>
    <w:rsid w:val="003C53DB"/>
    <w:rsid w:val="003C5F5A"/>
    <w:rsid w:val="003C7232"/>
    <w:rsid w:val="003D0766"/>
    <w:rsid w:val="003D233B"/>
    <w:rsid w:val="003D4009"/>
    <w:rsid w:val="003D4EAA"/>
    <w:rsid w:val="003D76EF"/>
    <w:rsid w:val="003E1328"/>
    <w:rsid w:val="003E2DE5"/>
    <w:rsid w:val="003E6206"/>
    <w:rsid w:val="003E76D6"/>
    <w:rsid w:val="003F1EA2"/>
    <w:rsid w:val="003F6D96"/>
    <w:rsid w:val="0040023F"/>
    <w:rsid w:val="00401FBB"/>
    <w:rsid w:val="004042CD"/>
    <w:rsid w:val="0040592F"/>
    <w:rsid w:val="00406360"/>
    <w:rsid w:val="0040739C"/>
    <w:rsid w:val="00413961"/>
    <w:rsid w:val="00416A53"/>
    <w:rsid w:val="004212C6"/>
    <w:rsid w:val="00423963"/>
    <w:rsid w:val="00424C03"/>
    <w:rsid w:val="00426221"/>
    <w:rsid w:val="004327E8"/>
    <w:rsid w:val="00432A91"/>
    <w:rsid w:val="004330C3"/>
    <w:rsid w:val="004347BA"/>
    <w:rsid w:val="004421F0"/>
    <w:rsid w:val="00443021"/>
    <w:rsid w:val="00445C4F"/>
    <w:rsid w:val="00453046"/>
    <w:rsid w:val="00453682"/>
    <w:rsid w:val="00453D9F"/>
    <w:rsid w:val="00456986"/>
    <w:rsid w:val="00466077"/>
    <w:rsid w:val="004664DC"/>
    <w:rsid w:val="00466C33"/>
    <w:rsid w:val="00471321"/>
    <w:rsid w:val="00474D22"/>
    <w:rsid w:val="00477510"/>
    <w:rsid w:val="00481E77"/>
    <w:rsid w:val="00482754"/>
    <w:rsid w:val="00484E43"/>
    <w:rsid w:val="00486BF5"/>
    <w:rsid w:val="00491FC6"/>
    <w:rsid w:val="004920DB"/>
    <w:rsid w:val="00492C8C"/>
    <w:rsid w:val="00494F0F"/>
    <w:rsid w:val="0049507E"/>
    <w:rsid w:val="004951B3"/>
    <w:rsid w:val="004A01D1"/>
    <w:rsid w:val="004B0AB3"/>
    <w:rsid w:val="004B13C6"/>
    <w:rsid w:val="004B437B"/>
    <w:rsid w:val="004B5A3C"/>
    <w:rsid w:val="004C1DA0"/>
    <w:rsid w:val="004C3307"/>
    <w:rsid w:val="004C5148"/>
    <w:rsid w:val="004D0854"/>
    <w:rsid w:val="004D28F5"/>
    <w:rsid w:val="004D2FFC"/>
    <w:rsid w:val="004D3215"/>
    <w:rsid w:val="004D63D7"/>
    <w:rsid w:val="004D67C8"/>
    <w:rsid w:val="004E120E"/>
    <w:rsid w:val="004E2029"/>
    <w:rsid w:val="004E33FE"/>
    <w:rsid w:val="004E4868"/>
    <w:rsid w:val="004E5244"/>
    <w:rsid w:val="004F355D"/>
    <w:rsid w:val="004F3B6A"/>
    <w:rsid w:val="004F7202"/>
    <w:rsid w:val="004F72F4"/>
    <w:rsid w:val="004F7D53"/>
    <w:rsid w:val="00501CAB"/>
    <w:rsid w:val="0050232A"/>
    <w:rsid w:val="00503297"/>
    <w:rsid w:val="00504AEE"/>
    <w:rsid w:val="00505586"/>
    <w:rsid w:val="005074E0"/>
    <w:rsid w:val="005101FF"/>
    <w:rsid w:val="00512242"/>
    <w:rsid w:val="00512DA3"/>
    <w:rsid w:val="00514000"/>
    <w:rsid w:val="00515D04"/>
    <w:rsid w:val="00520635"/>
    <w:rsid w:val="00524ECC"/>
    <w:rsid w:val="00527ABE"/>
    <w:rsid w:val="00531A75"/>
    <w:rsid w:val="005322A1"/>
    <w:rsid w:val="00532451"/>
    <w:rsid w:val="00532DE5"/>
    <w:rsid w:val="00542D73"/>
    <w:rsid w:val="005438C8"/>
    <w:rsid w:val="00544EFF"/>
    <w:rsid w:val="00547702"/>
    <w:rsid w:val="00551408"/>
    <w:rsid w:val="00552175"/>
    <w:rsid w:val="00552566"/>
    <w:rsid w:val="0055440A"/>
    <w:rsid w:val="00557EBC"/>
    <w:rsid w:val="0056033D"/>
    <w:rsid w:val="00560457"/>
    <w:rsid w:val="0056066A"/>
    <w:rsid w:val="0056251C"/>
    <w:rsid w:val="00563108"/>
    <w:rsid w:val="005631BF"/>
    <w:rsid w:val="005646F3"/>
    <w:rsid w:val="005709A6"/>
    <w:rsid w:val="00572B50"/>
    <w:rsid w:val="00574AEC"/>
    <w:rsid w:val="005773E7"/>
    <w:rsid w:val="00577B02"/>
    <w:rsid w:val="00582A2E"/>
    <w:rsid w:val="00583761"/>
    <w:rsid w:val="00586AFB"/>
    <w:rsid w:val="0058749F"/>
    <w:rsid w:val="00592D0E"/>
    <w:rsid w:val="005930B1"/>
    <w:rsid w:val="00594065"/>
    <w:rsid w:val="005955EA"/>
    <w:rsid w:val="00597B78"/>
    <w:rsid w:val="005A2789"/>
    <w:rsid w:val="005A46E6"/>
    <w:rsid w:val="005A6C23"/>
    <w:rsid w:val="005B23AF"/>
    <w:rsid w:val="005B4215"/>
    <w:rsid w:val="005B5656"/>
    <w:rsid w:val="005B7E1E"/>
    <w:rsid w:val="005C16B3"/>
    <w:rsid w:val="005C25CF"/>
    <w:rsid w:val="005C303C"/>
    <w:rsid w:val="005C7F82"/>
    <w:rsid w:val="005D0866"/>
    <w:rsid w:val="005D537D"/>
    <w:rsid w:val="005D5858"/>
    <w:rsid w:val="005D5C82"/>
    <w:rsid w:val="005D5CAF"/>
    <w:rsid w:val="005D6560"/>
    <w:rsid w:val="005E0DE1"/>
    <w:rsid w:val="005E4ED5"/>
    <w:rsid w:val="005E7103"/>
    <w:rsid w:val="005E757A"/>
    <w:rsid w:val="005E75FD"/>
    <w:rsid w:val="005F1D50"/>
    <w:rsid w:val="005F4453"/>
    <w:rsid w:val="005F4F4A"/>
    <w:rsid w:val="005F6F1D"/>
    <w:rsid w:val="00601274"/>
    <w:rsid w:val="00604AAC"/>
    <w:rsid w:val="00604F4B"/>
    <w:rsid w:val="00606443"/>
    <w:rsid w:val="00607455"/>
    <w:rsid w:val="006075F7"/>
    <w:rsid w:val="00607964"/>
    <w:rsid w:val="0061216D"/>
    <w:rsid w:val="00613086"/>
    <w:rsid w:val="0062075A"/>
    <w:rsid w:val="00625ED8"/>
    <w:rsid w:val="006264B1"/>
    <w:rsid w:val="006271AA"/>
    <w:rsid w:val="006271E4"/>
    <w:rsid w:val="00634DA7"/>
    <w:rsid w:val="006350C4"/>
    <w:rsid w:val="0064199A"/>
    <w:rsid w:val="00642844"/>
    <w:rsid w:val="00643711"/>
    <w:rsid w:val="0064409B"/>
    <w:rsid w:val="006441C2"/>
    <w:rsid w:val="00644FCB"/>
    <w:rsid w:val="00645C44"/>
    <w:rsid w:val="00651EA5"/>
    <w:rsid w:val="00653E74"/>
    <w:rsid w:val="00655E3F"/>
    <w:rsid w:val="0065745C"/>
    <w:rsid w:val="00660511"/>
    <w:rsid w:val="0066119E"/>
    <w:rsid w:val="00661670"/>
    <w:rsid w:val="00664276"/>
    <w:rsid w:val="00666446"/>
    <w:rsid w:val="00667BB6"/>
    <w:rsid w:val="00667F55"/>
    <w:rsid w:val="00672978"/>
    <w:rsid w:val="006734AB"/>
    <w:rsid w:val="006737D3"/>
    <w:rsid w:val="0067435B"/>
    <w:rsid w:val="00680DDF"/>
    <w:rsid w:val="00680F4E"/>
    <w:rsid w:val="00682D07"/>
    <w:rsid w:val="00683064"/>
    <w:rsid w:val="00686418"/>
    <w:rsid w:val="00687058"/>
    <w:rsid w:val="00694430"/>
    <w:rsid w:val="00694677"/>
    <w:rsid w:val="00697FAC"/>
    <w:rsid w:val="006A03A3"/>
    <w:rsid w:val="006A11C3"/>
    <w:rsid w:val="006A36EE"/>
    <w:rsid w:val="006A3DA2"/>
    <w:rsid w:val="006A6EA7"/>
    <w:rsid w:val="006A74BC"/>
    <w:rsid w:val="006B0C23"/>
    <w:rsid w:val="006B2458"/>
    <w:rsid w:val="006B503F"/>
    <w:rsid w:val="006B58EF"/>
    <w:rsid w:val="006B5F71"/>
    <w:rsid w:val="006B64A8"/>
    <w:rsid w:val="006B707C"/>
    <w:rsid w:val="006C24CB"/>
    <w:rsid w:val="006C6020"/>
    <w:rsid w:val="006C6BDE"/>
    <w:rsid w:val="006D0225"/>
    <w:rsid w:val="006D15F6"/>
    <w:rsid w:val="006D1681"/>
    <w:rsid w:val="006D1C2F"/>
    <w:rsid w:val="006D2E1F"/>
    <w:rsid w:val="006D3B55"/>
    <w:rsid w:val="006D6D97"/>
    <w:rsid w:val="006E3151"/>
    <w:rsid w:val="006E3515"/>
    <w:rsid w:val="006E47C5"/>
    <w:rsid w:val="006F04D7"/>
    <w:rsid w:val="006F149A"/>
    <w:rsid w:val="006F3761"/>
    <w:rsid w:val="006F3C41"/>
    <w:rsid w:val="006F4A71"/>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1B3C"/>
    <w:rsid w:val="0072585C"/>
    <w:rsid w:val="00725EDA"/>
    <w:rsid w:val="00726D6D"/>
    <w:rsid w:val="00727E48"/>
    <w:rsid w:val="00730440"/>
    <w:rsid w:val="00730785"/>
    <w:rsid w:val="00731CFE"/>
    <w:rsid w:val="00732D8B"/>
    <w:rsid w:val="00737805"/>
    <w:rsid w:val="00740FDE"/>
    <w:rsid w:val="00741B90"/>
    <w:rsid w:val="0074665A"/>
    <w:rsid w:val="00746B11"/>
    <w:rsid w:val="00747163"/>
    <w:rsid w:val="007472C3"/>
    <w:rsid w:val="0075097C"/>
    <w:rsid w:val="00752131"/>
    <w:rsid w:val="0075395F"/>
    <w:rsid w:val="007568E7"/>
    <w:rsid w:val="00760524"/>
    <w:rsid w:val="00760A63"/>
    <w:rsid w:val="00760B40"/>
    <w:rsid w:val="007617E9"/>
    <w:rsid w:val="00764B2A"/>
    <w:rsid w:val="00765350"/>
    <w:rsid w:val="00766238"/>
    <w:rsid w:val="007717D2"/>
    <w:rsid w:val="00771A91"/>
    <w:rsid w:val="00772C52"/>
    <w:rsid w:val="007748CE"/>
    <w:rsid w:val="007826D3"/>
    <w:rsid w:val="007841DF"/>
    <w:rsid w:val="0078543A"/>
    <w:rsid w:val="00785CB8"/>
    <w:rsid w:val="007907D6"/>
    <w:rsid w:val="00793315"/>
    <w:rsid w:val="007A0311"/>
    <w:rsid w:val="007A389D"/>
    <w:rsid w:val="007A4003"/>
    <w:rsid w:val="007A5F9C"/>
    <w:rsid w:val="007A6B74"/>
    <w:rsid w:val="007C01FC"/>
    <w:rsid w:val="007C2592"/>
    <w:rsid w:val="007C276C"/>
    <w:rsid w:val="007C2B58"/>
    <w:rsid w:val="007C2DE7"/>
    <w:rsid w:val="007C4355"/>
    <w:rsid w:val="007C57A7"/>
    <w:rsid w:val="007C7326"/>
    <w:rsid w:val="007D0CCE"/>
    <w:rsid w:val="007D4551"/>
    <w:rsid w:val="007D7264"/>
    <w:rsid w:val="007E0E68"/>
    <w:rsid w:val="007E1918"/>
    <w:rsid w:val="007E2360"/>
    <w:rsid w:val="007E2B35"/>
    <w:rsid w:val="007E30CA"/>
    <w:rsid w:val="007E30CE"/>
    <w:rsid w:val="007E461E"/>
    <w:rsid w:val="007E4620"/>
    <w:rsid w:val="007E4935"/>
    <w:rsid w:val="007E4E26"/>
    <w:rsid w:val="007E4FEC"/>
    <w:rsid w:val="007E5CEF"/>
    <w:rsid w:val="007E720E"/>
    <w:rsid w:val="007F010C"/>
    <w:rsid w:val="007F1473"/>
    <w:rsid w:val="007F365E"/>
    <w:rsid w:val="007F45A7"/>
    <w:rsid w:val="007F73C6"/>
    <w:rsid w:val="00800A2F"/>
    <w:rsid w:val="008011C6"/>
    <w:rsid w:val="008030F0"/>
    <w:rsid w:val="00805DCF"/>
    <w:rsid w:val="00806ACE"/>
    <w:rsid w:val="00807638"/>
    <w:rsid w:val="0081198A"/>
    <w:rsid w:val="00811F4D"/>
    <w:rsid w:val="00813A4E"/>
    <w:rsid w:val="00817B5C"/>
    <w:rsid w:val="008207CD"/>
    <w:rsid w:val="00821A2C"/>
    <w:rsid w:val="00825C43"/>
    <w:rsid w:val="008312A9"/>
    <w:rsid w:val="0083145E"/>
    <w:rsid w:val="008332B7"/>
    <w:rsid w:val="008351B0"/>
    <w:rsid w:val="00836052"/>
    <w:rsid w:val="00840A44"/>
    <w:rsid w:val="00843DFF"/>
    <w:rsid w:val="0084469D"/>
    <w:rsid w:val="00844B2D"/>
    <w:rsid w:val="00851AEE"/>
    <w:rsid w:val="00855A53"/>
    <w:rsid w:val="008604B2"/>
    <w:rsid w:val="00861DFE"/>
    <w:rsid w:val="00862825"/>
    <w:rsid w:val="0086664F"/>
    <w:rsid w:val="0087487C"/>
    <w:rsid w:val="00874F6F"/>
    <w:rsid w:val="00875062"/>
    <w:rsid w:val="008754D1"/>
    <w:rsid w:val="0087687F"/>
    <w:rsid w:val="008830B6"/>
    <w:rsid w:val="00884EA8"/>
    <w:rsid w:val="00885319"/>
    <w:rsid w:val="00886238"/>
    <w:rsid w:val="00890509"/>
    <w:rsid w:val="008916EC"/>
    <w:rsid w:val="00892211"/>
    <w:rsid w:val="008923E4"/>
    <w:rsid w:val="00892A2D"/>
    <w:rsid w:val="008938F7"/>
    <w:rsid w:val="008956EA"/>
    <w:rsid w:val="008972AF"/>
    <w:rsid w:val="00897861"/>
    <w:rsid w:val="008A053C"/>
    <w:rsid w:val="008A0678"/>
    <w:rsid w:val="008A523D"/>
    <w:rsid w:val="008A6BB2"/>
    <w:rsid w:val="008B015E"/>
    <w:rsid w:val="008B11DD"/>
    <w:rsid w:val="008B2349"/>
    <w:rsid w:val="008B3137"/>
    <w:rsid w:val="008B459B"/>
    <w:rsid w:val="008B568D"/>
    <w:rsid w:val="008B5FE3"/>
    <w:rsid w:val="008C2C1A"/>
    <w:rsid w:val="008C3D3C"/>
    <w:rsid w:val="008C4F88"/>
    <w:rsid w:val="008C6519"/>
    <w:rsid w:val="008D093F"/>
    <w:rsid w:val="008D24F3"/>
    <w:rsid w:val="008D3142"/>
    <w:rsid w:val="008D4238"/>
    <w:rsid w:val="008D4BE2"/>
    <w:rsid w:val="008D54F6"/>
    <w:rsid w:val="008D581A"/>
    <w:rsid w:val="008D7F66"/>
    <w:rsid w:val="008E0937"/>
    <w:rsid w:val="008F35D7"/>
    <w:rsid w:val="00901BEF"/>
    <w:rsid w:val="009026ED"/>
    <w:rsid w:val="00902E37"/>
    <w:rsid w:val="009030BF"/>
    <w:rsid w:val="009055B3"/>
    <w:rsid w:val="00905B0F"/>
    <w:rsid w:val="00906749"/>
    <w:rsid w:val="0091012D"/>
    <w:rsid w:val="00911C6C"/>
    <w:rsid w:val="00914263"/>
    <w:rsid w:val="00914280"/>
    <w:rsid w:val="009201D0"/>
    <w:rsid w:val="009202D3"/>
    <w:rsid w:val="00922786"/>
    <w:rsid w:val="00926337"/>
    <w:rsid w:val="0093242F"/>
    <w:rsid w:val="00933C53"/>
    <w:rsid w:val="00935B5C"/>
    <w:rsid w:val="00940A34"/>
    <w:rsid w:val="00940A79"/>
    <w:rsid w:val="00941209"/>
    <w:rsid w:val="0094272F"/>
    <w:rsid w:val="009440A2"/>
    <w:rsid w:val="0094500C"/>
    <w:rsid w:val="00946D77"/>
    <w:rsid w:val="009532F7"/>
    <w:rsid w:val="00960A33"/>
    <w:rsid w:val="00961AC0"/>
    <w:rsid w:val="00963D1F"/>
    <w:rsid w:val="00965A50"/>
    <w:rsid w:val="00965D02"/>
    <w:rsid w:val="00966144"/>
    <w:rsid w:val="0096686A"/>
    <w:rsid w:val="009674A5"/>
    <w:rsid w:val="00971042"/>
    <w:rsid w:val="00975CD0"/>
    <w:rsid w:val="0097618B"/>
    <w:rsid w:val="0097700C"/>
    <w:rsid w:val="009774F9"/>
    <w:rsid w:val="009802F7"/>
    <w:rsid w:val="00981EC4"/>
    <w:rsid w:val="00982FE4"/>
    <w:rsid w:val="009830C2"/>
    <w:rsid w:val="00987DBD"/>
    <w:rsid w:val="0099219B"/>
    <w:rsid w:val="00992BA2"/>
    <w:rsid w:val="00993997"/>
    <w:rsid w:val="00993BB5"/>
    <w:rsid w:val="0099485A"/>
    <w:rsid w:val="009963D4"/>
    <w:rsid w:val="009968F2"/>
    <w:rsid w:val="00997095"/>
    <w:rsid w:val="009A393E"/>
    <w:rsid w:val="009A73DE"/>
    <w:rsid w:val="009B0E42"/>
    <w:rsid w:val="009B6AF8"/>
    <w:rsid w:val="009C02FD"/>
    <w:rsid w:val="009C20FA"/>
    <w:rsid w:val="009C485C"/>
    <w:rsid w:val="009C5BFE"/>
    <w:rsid w:val="009D3207"/>
    <w:rsid w:val="009D33FB"/>
    <w:rsid w:val="009D3443"/>
    <w:rsid w:val="009D3DBD"/>
    <w:rsid w:val="009D730A"/>
    <w:rsid w:val="009E1AAC"/>
    <w:rsid w:val="009E4FCA"/>
    <w:rsid w:val="009E66C3"/>
    <w:rsid w:val="009E79BE"/>
    <w:rsid w:val="009F0F2B"/>
    <w:rsid w:val="009F33C9"/>
    <w:rsid w:val="009F4A96"/>
    <w:rsid w:val="009F54CA"/>
    <w:rsid w:val="009F735A"/>
    <w:rsid w:val="009F7600"/>
    <w:rsid w:val="00A00CD7"/>
    <w:rsid w:val="00A01386"/>
    <w:rsid w:val="00A03365"/>
    <w:rsid w:val="00A07879"/>
    <w:rsid w:val="00A142F7"/>
    <w:rsid w:val="00A1474E"/>
    <w:rsid w:val="00A156A1"/>
    <w:rsid w:val="00A15DAB"/>
    <w:rsid w:val="00A1618E"/>
    <w:rsid w:val="00A17458"/>
    <w:rsid w:val="00A219F3"/>
    <w:rsid w:val="00A23E01"/>
    <w:rsid w:val="00A24135"/>
    <w:rsid w:val="00A25C8D"/>
    <w:rsid w:val="00A27D24"/>
    <w:rsid w:val="00A40F8B"/>
    <w:rsid w:val="00A41A02"/>
    <w:rsid w:val="00A43EBA"/>
    <w:rsid w:val="00A50D6A"/>
    <w:rsid w:val="00A50FFE"/>
    <w:rsid w:val="00A6016C"/>
    <w:rsid w:val="00A60798"/>
    <w:rsid w:val="00A60BC7"/>
    <w:rsid w:val="00A62193"/>
    <w:rsid w:val="00A62552"/>
    <w:rsid w:val="00A62BFE"/>
    <w:rsid w:val="00A633A6"/>
    <w:rsid w:val="00A65C80"/>
    <w:rsid w:val="00A6660D"/>
    <w:rsid w:val="00A7060B"/>
    <w:rsid w:val="00A70D02"/>
    <w:rsid w:val="00A72DCD"/>
    <w:rsid w:val="00A7574B"/>
    <w:rsid w:val="00A80E45"/>
    <w:rsid w:val="00A81C7A"/>
    <w:rsid w:val="00A83578"/>
    <w:rsid w:val="00A86E94"/>
    <w:rsid w:val="00A927B8"/>
    <w:rsid w:val="00A92C42"/>
    <w:rsid w:val="00A9319E"/>
    <w:rsid w:val="00A93B18"/>
    <w:rsid w:val="00A95CA8"/>
    <w:rsid w:val="00A9696C"/>
    <w:rsid w:val="00A96B49"/>
    <w:rsid w:val="00A96D72"/>
    <w:rsid w:val="00A97AA8"/>
    <w:rsid w:val="00AA12F7"/>
    <w:rsid w:val="00AA205A"/>
    <w:rsid w:val="00AA24D4"/>
    <w:rsid w:val="00AA41AD"/>
    <w:rsid w:val="00AB3AEC"/>
    <w:rsid w:val="00AB4E72"/>
    <w:rsid w:val="00AB5B30"/>
    <w:rsid w:val="00AB79DF"/>
    <w:rsid w:val="00AB7D0E"/>
    <w:rsid w:val="00AC0484"/>
    <w:rsid w:val="00AC2203"/>
    <w:rsid w:val="00AC2903"/>
    <w:rsid w:val="00AC48A2"/>
    <w:rsid w:val="00AC4FD6"/>
    <w:rsid w:val="00AC550E"/>
    <w:rsid w:val="00AC571E"/>
    <w:rsid w:val="00AC79B8"/>
    <w:rsid w:val="00AC7AFE"/>
    <w:rsid w:val="00AD119C"/>
    <w:rsid w:val="00AD2E51"/>
    <w:rsid w:val="00AD2FDB"/>
    <w:rsid w:val="00AD52CD"/>
    <w:rsid w:val="00AD5960"/>
    <w:rsid w:val="00AD59F6"/>
    <w:rsid w:val="00AD6A63"/>
    <w:rsid w:val="00AE008E"/>
    <w:rsid w:val="00AE40D5"/>
    <w:rsid w:val="00AE6B19"/>
    <w:rsid w:val="00AF0525"/>
    <w:rsid w:val="00AF17B2"/>
    <w:rsid w:val="00AF2AD3"/>
    <w:rsid w:val="00AF321A"/>
    <w:rsid w:val="00AF43EC"/>
    <w:rsid w:val="00AF49C0"/>
    <w:rsid w:val="00AF4B41"/>
    <w:rsid w:val="00AF5241"/>
    <w:rsid w:val="00B010B0"/>
    <w:rsid w:val="00B02147"/>
    <w:rsid w:val="00B029A1"/>
    <w:rsid w:val="00B0347D"/>
    <w:rsid w:val="00B0381D"/>
    <w:rsid w:val="00B05653"/>
    <w:rsid w:val="00B069CB"/>
    <w:rsid w:val="00B07C5E"/>
    <w:rsid w:val="00B10499"/>
    <w:rsid w:val="00B1285A"/>
    <w:rsid w:val="00B12C91"/>
    <w:rsid w:val="00B13906"/>
    <w:rsid w:val="00B15262"/>
    <w:rsid w:val="00B173DC"/>
    <w:rsid w:val="00B21824"/>
    <w:rsid w:val="00B2275A"/>
    <w:rsid w:val="00B22E65"/>
    <w:rsid w:val="00B23CAE"/>
    <w:rsid w:val="00B26C33"/>
    <w:rsid w:val="00B32BF2"/>
    <w:rsid w:val="00B34C80"/>
    <w:rsid w:val="00B4106D"/>
    <w:rsid w:val="00B44C4A"/>
    <w:rsid w:val="00B47524"/>
    <w:rsid w:val="00B4789B"/>
    <w:rsid w:val="00B55602"/>
    <w:rsid w:val="00B6179B"/>
    <w:rsid w:val="00B617E1"/>
    <w:rsid w:val="00B61E7F"/>
    <w:rsid w:val="00B6433D"/>
    <w:rsid w:val="00B7060A"/>
    <w:rsid w:val="00B717F9"/>
    <w:rsid w:val="00B74BEC"/>
    <w:rsid w:val="00B75EB6"/>
    <w:rsid w:val="00B77A86"/>
    <w:rsid w:val="00B819F9"/>
    <w:rsid w:val="00B839AD"/>
    <w:rsid w:val="00B83E67"/>
    <w:rsid w:val="00B8798B"/>
    <w:rsid w:val="00B87FDA"/>
    <w:rsid w:val="00B902C1"/>
    <w:rsid w:val="00B93FA9"/>
    <w:rsid w:val="00B94F2F"/>
    <w:rsid w:val="00B95DEE"/>
    <w:rsid w:val="00BA6B35"/>
    <w:rsid w:val="00BB5137"/>
    <w:rsid w:val="00BB6831"/>
    <w:rsid w:val="00BC1199"/>
    <w:rsid w:val="00BC3502"/>
    <w:rsid w:val="00BC3E37"/>
    <w:rsid w:val="00BC6658"/>
    <w:rsid w:val="00BC697F"/>
    <w:rsid w:val="00BD2376"/>
    <w:rsid w:val="00BD2B69"/>
    <w:rsid w:val="00BD4143"/>
    <w:rsid w:val="00BD4643"/>
    <w:rsid w:val="00BD5386"/>
    <w:rsid w:val="00BE17CD"/>
    <w:rsid w:val="00BE1E9C"/>
    <w:rsid w:val="00BE2F23"/>
    <w:rsid w:val="00BE3DAB"/>
    <w:rsid w:val="00BE4904"/>
    <w:rsid w:val="00BE6884"/>
    <w:rsid w:val="00BE6AA6"/>
    <w:rsid w:val="00BE7044"/>
    <w:rsid w:val="00BE7D34"/>
    <w:rsid w:val="00BF0042"/>
    <w:rsid w:val="00BF057B"/>
    <w:rsid w:val="00BF0967"/>
    <w:rsid w:val="00BF2D47"/>
    <w:rsid w:val="00BF39A3"/>
    <w:rsid w:val="00BF3A69"/>
    <w:rsid w:val="00BF5B36"/>
    <w:rsid w:val="00BF60EB"/>
    <w:rsid w:val="00C020A0"/>
    <w:rsid w:val="00C0453A"/>
    <w:rsid w:val="00C06D8A"/>
    <w:rsid w:val="00C07D1F"/>
    <w:rsid w:val="00C11092"/>
    <w:rsid w:val="00C12F2A"/>
    <w:rsid w:val="00C12F53"/>
    <w:rsid w:val="00C20E68"/>
    <w:rsid w:val="00C2525F"/>
    <w:rsid w:val="00C253BD"/>
    <w:rsid w:val="00C2579F"/>
    <w:rsid w:val="00C2595B"/>
    <w:rsid w:val="00C27873"/>
    <w:rsid w:val="00C30331"/>
    <w:rsid w:val="00C332FE"/>
    <w:rsid w:val="00C342A8"/>
    <w:rsid w:val="00C35013"/>
    <w:rsid w:val="00C361C3"/>
    <w:rsid w:val="00C36B55"/>
    <w:rsid w:val="00C43F6A"/>
    <w:rsid w:val="00C46766"/>
    <w:rsid w:val="00C473E7"/>
    <w:rsid w:val="00C47483"/>
    <w:rsid w:val="00C51E47"/>
    <w:rsid w:val="00C5376E"/>
    <w:rsid w:val="00C546CA"/>
    <w:rsid w:val="00C56FD0"/>
    <w:rsid w:val="00C57C16"/>
    <w:rsid w:val="00C61E63"/>
    <w:rsid w:val="00C63501"/>
    <w:rsid w:val="00C65C6D"/>
    <w:rsid w:val="00C700C6"/>
    <w:rsid w:val="00C74183"/>
    <w:rsid w:val="00C74CDA"/>
    <w:rsid w:val="00C778D1"/>
    <w:rsid w:val="00C824B7"/>
    <w:rsid w:val="00C82530"/>
    <w:rsid w:val="00C827F8"/>
    <w:rsid w:val="00C838EC"/>
    <w:rsid w:val="00C863E3"/>
    <w:rsid w:val="00C87A41"/>
    <w:rsid w:val="00C96842"/>
    <w:rsid w:val="00CA1AEE"/>
    <w:rsid w:val="00CA242D"/>
    <w:rsid w:val="00CA31B8"/>
    <w:rsid w:val="00CA67D0"/>
    <w:rsid w:val="00CB2BFD"/>
    <w:rsid w:val="00CB5692"/>
    <w:rsid w:val="00CB5A9E"/>
    <w:rsid w:val="00CB68BA"/>
    <w:rsid w:val="00CB6BDD"/>
    <w:rsid w:val="00CC205C"/>
    <w:rsid w:val="00CC2809"/>
    <w:rsid w:val="00CC46AE"/>
    <w:rsid w:val="00CC767B"/>
    <w:rsid w:val="00CD13E4"/>
    <w:rsid w:val="00CD68CE"/>
    <w:rsid w:val="00CD7B41"/>
    <w:rsid w:val="00CE0E28"/>
    <w:rsid w:val="00CE101E"/>
    <w:rsid w:val="00CE2639"/>
    <w:rsid w:val="00CE4DEA"/>
    <w:rsid w:val="00CE6415"/>
    <w:rsid w:val="00CE7759"/>
    <w:rsid w:val="00CF061B"/>
    <w:rsid w:val="00CF0879"/>
    <w:rsid w:val="00CF091B"/>
    <w:rsid w:val="00CF1690"/>
    <w:rsid w:val="00CF17E9"/>
    <w:rsid w:val="00CF1986"/>
    <w:rsid w:val="00CF2771"/>
    <w:rsid w:val="00CF5383"/>
    <w:rsid w:val="00CF6B09"/>
    <w:rsid w:val="00D05CDA"/>
    <w:rsid w:val="00D116B8"/>
    <w:rsid w:val="00D12C01"/>
    <w:rsid w:val="00D131D5"/>
    <w:rsid w:val="00D146D2"/>
    <w:rsid w:val="00D155A4"/>
    <w:rsid w:val="00D16B53"/>
    <w:rsid w:val="00D17C4F"/>
    <w:rsid w:val="00D2019F"/>
    <w:rsid w:val="00D23074"/>
    <w:rsid w:val="00D23821"/>
    <w:rsid w:val="00D263A2"/>
    <w:rsid w:val="00D31166"/>
    <w:rsid w:val="00D325F6"/>
    <w:rsid w:val="00D33F21"/>
    <w:rsid w:val="00D34762"/>
    <w:rsid w:val="00D3653E"/>
    <w:rsid w:val="00D400F5"/>
    <w:rsid w:val="00D43726"/>
    <w:rsid w:val="00D43AD5"/>
    <w:rsid w:val="00D44546"/>
    <w:rsid w:val="00D45D02"/>
    <w:rsid w:val="00D46AF8"/>
    <w:rsid w:val="00D51089"/>
    <w:rsid w:val="00D51B92"/>
    <w:rsid w:val="00D5691B"/>
    <w:rsid w:val="00D574A4"/>
    <w:rsid w:val="00D57CE9"/>
    <w:rsid w:val="00D62753"/>
    <w:rsid w:val="00D63698"/>
    <w:rsid w:val="00D640FD"/>
    <w:rsid w:val="00D721E9"/>
    <w:rsid w:val="00D727AD"/>
    <w:rsid w:val="00D746A8"/>
    <w:rsid w:val="00D75950"/>
    <w:rsid w:val="00D760CE"/>
    <w:rsid w:val="00D838A0"/>
    <w:rsid w:val="00D83B3A"/>
    <w:rsid w:val="00D84E56"/>
    <w:rsid w:val="00D924D5"/>
    <w:rsid w:val="00D94444"/>
    <w:rsid w:val="00D95AD6"/>
    <w:rsid w:val="00D9603B"/>
    <w:rsid w:val="00DA3240"/>
    <w:rsid w:val="00DA48AE"/>
    <w:rsid w:val="00DA5C40"/>
    <w:rsid w:val="00DA63BE"/>
    <w:rsid w:val="00DA7C9E"/>
    <w:rsid w:val="00DB2458"/>
    <w:rsid w:val="00DB4BA9"/>
    <w:rsid w:val="00DB60E4"/>
    <w:rsid w:val="00DC0BA1"/>
    <w:rsid w:val="00DC4BEF"/>
    <w:rsid w:val="00DC6273"/>
    <w:rsid w:val="00DC6485"/>
    <w:rsid w:val="00DC679B"/>
    <w:rsid w:val="00DC7C0E"/>
    <w:rsid w:val="00DC7EE1"/>
    <w:rsid w:val="00DD0E75"/>
    <w:rsid w:val="00DD2076"/>
    <w:rsid w:val="00DD76F6"/>
    <w:rsid w:val="00DD7B81"/>
    <w:rsid w:val="00DE0C64"/>
    <w:rsid w:val="00DE1053"/>
    <w:rsid w:val="00DE1C5D"/>
    <w:rsid w:val="00DE2855"/>
    <w:rsid w:val="00DE4054"/>
    <w:rsid w:val="00DE7C73"/>
    <w:rsid w:val="00DF0566"/>
    <w:rsid w:val="00DF7420"/>
    <w:rsid w:val="00E006A3"/>
    <w:rsid w:val="00E02CF8"/>
    <w:rsid w:val="00E0318D"/>
    <w:rsid w:val="00E032DC"/>
    <w:rsid w:val="00E040FF"/>
    <w:rsid w:val="00E0419C"/>
    <w:rsid w:val="00E0441A"/>
    <w:rsid w:val="00E04F02"/>
    <w:rsid w:val="00E06FF5"/>
    <w:rsid w:val="00E10FCC"/>
    <w:rsid w:val="00E11D21"/>
    <w:rsid w:val="00E128A6"/>
    <w:rsid w:val="00E162EE"/>
    <w:rsid w:val="00E175F7"/>
    <w:rsid w:val="00E17D66"/>
    <w:rsid w:val="00E21488"/>
    <w:rsid w:val="00E216BA"/>
    <w:rsid w:val="00E2335D"/>
    <w:rsid w:val="00E258E2"/>
    <w:rsid w:val="00E263B2"/>
    <w:rsid w:val="00E27245"/>
    <w:rsid w:val="00E27BEB"/>
    <w:rsid w:val="00E30634"/>
    <w:rsid w:val="00E31562"/>
    <w:rsid w:val="00E31801"/>
    <w:rsid w:val="00E329A5"/>
    <w:rsid w:val="00E32CE0"/>
    <w:rsid w:val="00E33916"/>
    <w:rsid w:val="00E3394E"/>
    <w:rsid w:val="00E37D15"/>
    <w:rsid w:val="00E43267"/>
    <w:rsid w:val="00E5207B"/>
    <w:rsid w:val="00E54592"/>
    <w:rsid w:val="00E55495"/>
    <w:rsid w:val="00E564E2"/>
    <w:rsid w:val="00E5755F"/>
    <w:rsid w:val="00E57A03"/>
    <w:rsid w:val="00E57D18"/>
    <w:rsid w:val="00E612E3"/>
    <w:rsid w:val="00E63100"/>
    <w:rsid w:val="00E70AA9"/>
    <w:rsid w:val="00E72110"/>
    <w:rsid w:val="00E724E8"/>
    <w:rsid w:val="00E77968"/>
    <w:rsid w:val="00E84C22"/>
    <w:rsid w:val="00E85219"/>
    <w:rsid w:val="00E860C7"/>
    <w:rsid w:val="00E86D31"/>
    <w:rsid w:val="00E93CB2"/>
    <w:rsid w:val="00E951FC"/>
    <w:rsid w:val="00EA3CEA"/>
    <w:rsid w:val="00EA5213"/>
    <w:rsid w:val="00EA765D"/>
    <w:rsid w:val="00EB000A"/>
    <w:rsid w:val="00EB1BBB"/>
    <w:rsid w:val="00EB4A8B"/>
    <w:rsid w:val="00EB5F60"/>
    <w:rsid w:val="00EB67E8"/>
    <w:rsid w:val="00EB7298"/>
    <w:rsid w:val="00EB7655"/>
    <w:rsid w:val="00EC5E53"/>
    <w:rsid w:val="00EC615F"/>
    <w:rsid w:val="00EC7EBD"/>
    <w:rsid w:val="00ED0F60"/>
    <w:rsid w:val="00ED24EC"/>
    <w:rsid w:val="00ED2F42"/>
    <w:rsid w:val="00ED6F8F"/>
    <w:rsid w:val="00EE2247"/>
    <w:rsid w:val="00EE2CEA"/>
    <w:rsid w:val="00EE5A85"/>
    <w:rsid w:val="00EE64B7"/>
    <w:rsid w:val="00EF2826"/>
    <w:rsid w:val="00EF3E7B"/>
    <w:rsid w:val="00EF514A"/>
    <w:rsid w:val="00F00A7F"/>
    <w:rsid w:val="00F045FC"/>
    <w:rsid w:val="00F057A4"/>
    <w:rsid w:val="00F0628B"/>
    <w:rsid w:val="00F100DC"/>
    <w:rsid w:val="00F12548"/>
    <w:rsid w:val="00F13AB3"/>
    <w:rsid w:val="00F1418D"/>
    <w:rsid w:val="00F1491A"/>
    <w:rsid w:val="00F15137"/>
    <w:rsid w:val="00F20C89"/>
    <w:rsid w:val="00F22B1C"/>
    <w:rsid w:val="00F23EB1"/>
    <w:rsid w:val="00F25922"/>
    <w:rsid w:val="00F2620B"/>
    <w:rsid w:val="00F26A30"/>
    <w:rsid w:val="00F30A65"/>
    <w:rsid w:val="00F31399"/>
    <w:rsid w:val="00F32229"/>
    <w:rsid w:val="00F32798"/>
    <w:rsid w:val="00F32952"/>
    <w:rsid w:val="00F35DBE"/>
    <w:rsid w:val="00F368D4"/>
    <w:rsid w:val="00F37578"/>
    <w:rsid w:val="00F47E8A"/>
    <w:rsid w:val="00F52BC9"/>
    <w:rsid w:val="00F552F7"/>
    <w:rsid w:val="00F56201"/>
    <w:rsid w:val="00F56938"/>
    <w:rsid w:val="00F57DE9"/>
    <w:rsid w:val="00F63D12"/>
    <w:rsid w:val="00F6598F"/>
    <w:rsid w:val="00F67230"/>
    <w:rsid w:val="00F676D5"/>
    <w:rsid w:val="00F67F60"/>
    <w:rsid w:val="00F83D13"/>
    <w:rsid w:val="00F85058"/>
    <w:rsid w:val="00F86229"/>
    <w:rsid w:val="00F870B9"/>
    <w:rsid w:val="00F907A5"/>
    <w:rsid w:val="00F93621"/>
    <w:rsid w:val="00F9429A"/>
    <w:rsid w:val="00F94581"/>
    <w:rsid w:val="00F945A2"/>
    <w:rsid w:val="00F94E32"/>
    <w:rsid w:val="00F9665E"/>
    <w:rsid w:val="00F969A2"/>
    <w:rsid w:val="00FA1C30"/>
    <w:rsid w:val="00FA30B6"/>
    <w:rsid w:val="00FA3776"/>
    <w:rsid w:val="00FA450D"/>
    <w:rsid w:val="00FA6D09"/>
    <w:rsid w:val="00FA7FE6"/>
    <w:rsid w:val="00FB1BAE"/>
    <w:rsid w:val="00FB2064"/>
    <w:rsid w:val="00FB31C0"/>
    <w:rsid w:val="00FB375A"/>
    <w:rsid w:val="00FB4AD6"/>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7262B9"/>
  <w15:docId w15:val="{A3E88F40-5C42-4ECD-B45F-5106C374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8B2349"/>
    <w:pPr>
      <w:spacing w:after="0" w:line="240" w:lineRule="auto"/>
    </w:pPr>
    <w:rPr>
      <w:rFonts w:ascii="Times New Roman" w:hAnsi="Times New Roman"/>
      <w:noProof/>
    </w:rPr>
  </w:style>
  <w:style w:type="paragraph" w:styleId="Heading1">
    <w:name w:val="heading 1"/>
    <w:basedOn w:val="Normal"/>
    <w:link w:val="Heading1Char"/>
    <w:uiPriority w:val="9"/>
    <w:rsid w:val="008B2349"/>
    <w:pPr>
      <w:ind w:left="871"/>
      <w:outlineLvl w:val="0"/>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2349"/>
    <w:pPr>
      <w:tabs>
        <w:tab w:val="center" w:pos="4513"/>
        <w:tab w:val="right" w:pos="9026"/>
      </w:tabs>
    </w:pPr>
  </w:style>
  <w:style w:type="character" w:customStyle="1" w:styleId="FooterChar">
    <w:name w:val="Footer Char"/>
    <w:basedOn w:val="DefaultParagraphFont"/>
    <w:link w:val="Footer"/>
    <w:uiPriority w:val="99"/>
    <w:rsid w:val="008B2349"/>
    <w:rPr>
      <w:rFonts w:ascii="Times New Roman" w:hAnsi="Times New Roman"/>
      <w:noProof/>
    </w:rPr>
  </w:style>
  <w:style w:type="paragraph" w:styleId="Header">
    <w:name w:val="header"/>
    <w:basedOn w:val="Normal"/>
    <w:link w:val="HeaderChar"/>
    <w:uiPriority w:val="99"/>
    <w:unhideWhenUsed/>
    <w:rsid w:val="008B2349"/>
    <w:pPr>
      <w:tabs>
        <w:tab w:val="center" w:pos="4513"/>
        <w:tab w:val="right" w:pos="9026"/>
      </w:tabs>
    </w:pPr>
  </w:style>
  <w:style w:type="character" w:customStyle="1" w:styleId="HeaderChar">
    <w:name w:val="Header Char"/>
    <w:basedOn w:val="DefaultParagraphFont"/>
    <w:link w:val="Header"/>
    <w:uiPriority w:val="99"/>
    <w:rsid w:val="008B2349"/>
    <w:rPr>
      <w:rFonts w:ascii="Times New Roman" w:hAnsi="Times New Roman"/>
      <w:noProof/>
    </w:rPr>
  </w:style>
  <w:style w:type="paragraph" w:styleId="BalloonText">
    <w:name w:val="Balloon Text"/>
    <w:basedOn w:val="Normal"/>
    <w:link w:val="BalloonTextChar"/>
    <w:uiPriority w:val="99"/>
    <w:semiHidden/>
    <w:unhideWhenUsed/>
    <w:rsid w:val="008B2349"/>
    <w:rPr>
      <w:rFonts w:ascii="Tahoma" w:hAnsi="Tahoma" w:cs="Tahoma"/>
      <w:sz w:val="16"/>
      <w:szCs w:val="16"/>
    </w:rPr>
  </w:style>
  <w:style w:type="character" w:customStyle="1" w:styleId="BalloonTextChar">
    <w:name w:val="Balloon Text Char"/>
    <w:basedOn w:val="DefaultParagraphFont"/>
    <w:link w:val="BalloonText"/>
    <w:uiPriority w:val="99"/>
    <w:semiHidden/>
    <w:rsid w:val="008B2349"/>
    <w:rPr>
      <w:rFonts w:ascii="Tahoma" w:hAnsi="Tahoma" w:cs="Tahoma"/>
      <w:noProof/>
      <w:sz w:val="16"/>
      <w:szCs w:val="16"/>
    </w:rPr>
  </w:style>
  <w:style w:type="paragraph" w:customStyle="1" w:styleId="REG-H3A">
    <w:name w:val="REG-H3A"/>
    <w:link w:val="REG-H3AChar"/>
    <w:qFormat/>
    <w:rsid w:val="008B2349"/>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8B2349"/>
    <w:pPr>
      <w:numPr>
        <w:numId w:val="1"/>
      </w:numPr>
      <w:contextualSpacing/>
    </w:pPr>
  </w:style>
  <w:style w:type="character" w:customStyle="1" w:styleId="REG-H3AChar">
    <w:name w:val="REG-H3A Char"/>
    <w:basedOn w:val="DefaultParagraphFont"/>
    <w:link w:val="REG-H3A"/>
    <w:rsid w:val="008B2349"/>
    <w:rPr>
      <w:rFonts w:ascii="Times New Roman" w:hAnsi="Times New Roman" w:cs="Times New Roman"/>
      <w:b/>
      <w:caps/>
      <w:noProof/>
    </w:rPr>
  </w:style>
  <w:style w:type="character" w:customStyle="1" w:styleId="A3">
    <w:name w:val="A3"/>
    <w:uiPriority w:val="99"/>
    <w:rsid w:val="008B2349"/>
    <w:rPr>
      <w:rFonts w:cs="Times"/>
      <w:color w:val="000000"/>
      <w:sz w:val="22"/>
      <w:szCs w:val="22"/>
    </w:rPr>
  </w:style>
  <w:style w:type="paragraph" w:customStyle="1" w:styleId="Head2B">
    <w:name w:val="Head 2B"/>
    <w:basedOn w:val="AS-H3A"/>
    <w:link w:val="Head2BChar"/>
    <w:rsid w:val="008B2349"/>
  </w:style>
  <w:style w:type="paragraph" w:styleId="ListParagraph">
    <w:name w:val="List Paragraph"/>
    <w:basedOn w:val="Normal"/>
    <w:link w:val="ListParagraphChar"/>
    <w:uiPriority w:val="34"/>
    <w:rsid w:val="008B2349"/>
    <w:pPr>
      <w:ind w:left="720"/>
      <w:contextualSpacing/>
    </w:pPr>
  </w:style>
  <w:style w:type="character" w:customStyle="1" w:styleId="Head2BChar">
    <w:name w:val="Head 2B Char"/>
    <w:basedOn w:val="AS-H3AChar"/>
    <w:link w:val="Head2B"/>
    <w:rsid w:val="008B2349"/>
    <w:rPr>
      <w:rFonts w:ascii="Times New Roman" w:hAnsi="Times New Roman" w:cs="Times New Roman"/>
      <w:b/>
      <w:caps/>
      <w:noProof/>
    </w:rPr>
  </w:style>
  <w:style w:type="paragraph" w:customStyle="1" w:styleId="Head3">
    <w:name w:val="Head 3"/>
    <w:basedOn w:val="ListParagraph"/>
    <w:link w:val="Head3Char"/>
    <w:rsid w:val="008B2349"/>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8B2349"/>
    <w:rPr>
      <w:rFonts w:ascii="Times New Roman" w:hAnsi="Times New Roman"/>
      <w:noProof/>
    </w:rPr>
  </w:style>
  <w:style w:type="character" w:customStyle="1" w:styleId="Head3Char">
    <w:name w:val="Head 3 Char"/>
    <w:basedOn w:val="ListParagraphChar"/>
    <w:link w:val="Head3"/>
    <w:rsid w:val="008B2349"/>
    <w:rPr>
      <w:rFonts w:ascii="Times New Roman" w:eastAsia="Times New Roman" w:hAnsi="Times New Roman" w:cs="Times New Roman"/>
      <w:b/>
      <w:bCs/>
      <w:noProof/>
    </w:rPr>
  </w:style>
  <w:style w:type="paragraph" w:customStyle="1" w:styleId="REG-H1a">
    <w:name w:val="REG-H1a"/>
    <w:link w:val="REG-H1aChar"/>
    <w:qFormat/>
    <w:rsid w:val="008B2349"/>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8B2349"/>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8B2349"/>
    <w:rPr>
      <w:rFonts w:ascii="Arial" w:hAnsi="Arial" w:cs="Arial"/>
      <w:b/>
      <w:noProof/>
      <w:sz w:val="36"/>
      <w:szCs w:val="36"/>
    </w:rPr>
  </w:style>
  <w:style w:type="paragraph" w:customStyle="1" w:styleId="AS-H1-Colour">
    <w:name w:val="AS-H1-Colour"/>
    <w:basedOn w:val="Normal"/>
    <w:link w:val="AS-H1-ColourChar"/>
    <w:rsid w:val="008B2349"/>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8B2349"/>
    <w:rPr>
      <w:rFonts w:ascii="Times New Roman" w:hAnsi="Times New Roman" w:cs="Times New Roman"/>
      <w:b/>
      <w:caps/>
      <w:noProof/>
      <w:color w:val="00B050"/>
      <w:sz w:val="24"/>
      <w:szCs w:val="24"/>
    </w:rPr>
  </w:style>
  <w:style w:type="paragraph" w:customStyle="1" w:styleId="AS-H2b">
    <w:name w:val="AS-H2b"/>
    <w:basedOn w:val="Normal"/>
    <w:link w:val="AS-H2bChar"/>
    <w:rsid w:val="008B2349"/>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8B2349"/>
    <w:rPr>
      <w:rFonts w:ascii="Arial" w:hAnsi="Arial" w:cs="Arial"/>
      <w:b/>
      <w:noProof/>
      <w:color w:val="00B050"/>
      <w:sz w:val="36"/>
      <w:szCs w:val="36"/>
    </w:rPr>
  </w:style>
  <w:style w:type="paragraph" w:customStyle="1" w:styleId="AS-H3">
    <w:name w:val="AS-H3"/>
    <w:basedOn w:val="AS-H3A"/>
    <w:link w:val="AS-H3Char"/>
    <w:rsid w:val="008B2349"/>
    <w:rPr>
      <w:sz w:val="28"/>
    </w:rPr>
  </w:style>
  <w:style w:type="character" w:customStyle="1" w:styleId="AS-H2bChar">
    <w:name w:val="AS-H2b Char"/>
    <w:basedOn w:val="DefaultParagraphFont"/>
    <w:link w:val="AS-H2b"/>
    <w:rsid w:val="008B2349"/>
    <w:rPr>
      <w:rFonts w:ascii="Arial" w:hAnsi="Arial" w:cs="Arial"/>
      <w:noProof/>
    </w:rPr>
  </w:style>
  <w:style w:type="paragraph" w:customStyle="1" w:styleId="REG-H3b">
    <w:name w:val="REG-H3b"/>
    <w:link w:val="REG-H3bChar"/>
    <w:qFormat/>
    <w:rsid w:val="008B2349"/>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8B2349"/>
    <w:rPr>
      <w:rFonts w:ascii="Times New Roman" w:hAnsi="Times New Roman" w:cs="Times New Roman"/>
      <w:b/>
      <w:caps/>
      <w:noProof/>
      <w:sz w:val="28"/>
    </w:rPr>
  </w:style>
  <w:style w:type="paragraph" w:customStyle="1" w:styleId="AS-H3c">
    <w:name w:val="AS-H3c"/>
    <w:basedOn w:val="Head2B"/>
    <w:link w:val="AS-H3cChar"/>
    <w:rsid w:val="008B2349"/>
    <w:rPr>
      <w:b w:val="0"/>
    </w:rPr>
  </w:style>
  <w:style w:type="character" w:customStyle="1" w:styleId="REG-H3bChar">
    <w:name w:val="REG-H3b Char"/>
    <w:basedOn w:val="REG-H3AChar"/>
    <w:link w:val="REG-H3b"/>
    <w:rsid w:val="008B2349"/>
    <w:rPr>
      <w:rFonts w:ascii="Times New Roman" w:hAnsi="Times New Roman" w:cs="Times New Roman"/>
      <w:b w:val="0"/>
      <w:caps w:val="0"/>
      <w:noProof/>
    </w:rPr>
  </w:style>
  <w:style w:type="paragraph" w:customStyle="1" w:styleId="AS-H3d">
    <w:name w:val="AS-H3d"/>
    <w:basedOn w:val="Head2B"/>
    <w:link w:val="AS-H3dChar"/>
    <w:rsid w:val="008B2349"/>
  </w:style>
  <w:style w:type="character" w:customStyle="1" w:styleId="AS-H3cChar">
    <w:name w:val="AS-H3c Char"/>
    <w:basedOn w:val="Head2BChar"/>
    <w:link w:val="AS-H3c"/>
    <w:rsid w:val="008B2349"/>
    <w:rPr>
      <w:rFonts w:ascii="Times New Roman" w:hAnsi="Times New Roman" w:cs="Times New Roman"/>
      <w:b w:val="0"/>
      <w:caps/>
      <w:noProof/>
    </w:rPr>
  </w:style>
  <w:style w:type="paragraph" w:customStyle="1" w:styleId="REG-P0">
    <w:name w:val="REG-P(0)"/>
    <w:basedOn w:val="Normal"/>
    <w:link w:val="REG-P0Char"/>
    <w:qFormat/>
    <w:rsid w:val="008B2349"/>
    <w:pPr>
      <w:tabs>
        <w:tab w:val="left" w:pos="567"/>
      </w:tabs>
      <w:jc w:val="both"/>
    </w:pPr>
    <w:rPr>
      <w:rFonts w:eastAsia="Times New Roman" w:cs="Times New Roman"/>
    </w:rPr>
  </w:style>
  <w:style w:type="character" w:customStyle="1" w:styleId="AS-H3dChar">
    <w:name w:val="AS-H3d Char"/>
    <w:basedOn w:val="Head2BChar"/>
    <w:link w:val="AS-H3d"/>
    <w:rsid w:val="008B2349"/>
    <w:rPr>
      <w:rFonts w:ascii="Times New Roman" w:hAnsi="Times New Roman" w:cs="Times New Roman"/>
      <w:b/>
      <w:caps/>
      <w:noProof/>
    </w:rPr>
  </w:style>
  <w:style w:type="paragraph" w:customStyle="1" w:styleId="REG-P1">
    <w:name w:val="REG-P(1)"/>
    <w:basedOn w:val="Normal"/>
    <w:link w:val="REG-P1Char"/>
    <w:qFormat/>
    <w:rsid w:val="008B2349"/>
    <w:pPr>
      <w:suppressAutoHyphens/>
      <w:ind w:firstLine="567"/>
      <w:jc w:val="both"/>
    </w:pPr>
    <w:rPr>
      <w:rFonts w:eastAsia="Times New Roman" w:cs="Times New Roman"/>
    </w:rPr>
  </w:style>
  <w:style w:type="character" w:customStyle="1" w:styleId="REG-P0Char">
    <w:name w:val="REG-P(0) Char"/>
    <w:basedOn w:val="DefaultParagraphFont"/>
    <w:link w:val="REG-P0"/>
    <w:rsid w:val="008B2349"/>
    <w:rPr>
      <w:rFonts w:ascii="Times New Roman" w:eastAsia="Times New Roman" w:hAnsi="Times New Roman" w:cs="Times New Roman"/>
      <w:noProof/>
    </w:rPr>
  </w:style>
  <w:style w:type="paragraph" w:customStyle="1" w:styleId="REG-Pa">
    <w:name w:val="REG-P(a)"/>
    <w:basedOn w:val="Normal"/>
    <w:link w:val="REG-PaChar"/>
    <w:qFormat/>
    <w:rsid w:val="008B2349"/>
    <w:pPr>
      <w:ind w:left="1134" w:hanging="567"/>
      <w:jc w:val="both"/>
    </w:pPr>
  </w:style>
  <w:style w:type="character" w:customStyle="1" w:styleId="REG-P1Char">
    <w:name w:val="REG-P(1) Char"/>
    <w:basedOn w:val="DefaultParagraphFont"/>
    <w:link w:val="REG-P1"/>
    <w:rsid w:val="008B2349"/>
    <w:rPr>
      <w:rFonts w:ascii="Times New Roman" w:eastAsia="Times New Roman" w:hAnsi="Times New Roman" w:cs="Times New Roman"/>
      <w:noProof/>
    </w:rPr>
  </w:style>
  <w:style w:type="paragraph" w:customStyle="1" w:styleId="REG-Pi">
    <w:name w:val="REG-P(i)"/>
    <w:basedOn w:val="Normal"/>
    <w:link w:val="REG-PiChar"/>
    <w:qFormat/>
    <w:rsid w:val="008B2349"/>
    <w:pPr>
      <w:suppressAutoHyphens/>
      <w:ind w:left="1701" w:hanging="567"/>
      <w:jc w:val="both"/>
    </w:pPr>
    <w:rPr>
      <w:rFonts w:eastAsia="Times New Roman" w:cs="Times New Roman"/>
    </w:rPr>
  </w:style>
  <w:style w:type="character" w:customStyle="1" w:styleId="REG-PaChar">
    <w:name w:val="REG-P(a) Char"/>
    <w:basedOn w:val="DefaultParagraphFont"/>
    <w:link w:val="REG-Pa"/>
    <w:rsid w:val="008B2349"/>
    <w:rPr>
      <w:rFonts w:ascii="Times New Roman" w:hAnsi="Times New Roman"/>
      <w:noProof/>
    </w:rPr>
  </w:style>
  <w:style w:type="paragraph" w:customStyle="1" w:styleId="AS-Pahang">
    <w:name w:val="AS-P(a)hang"/>
    <w:basedOn w:val="Normal"/>
    <w:link w:val="AS-PahangChar"/>
    <w:rsid w:val="008B2349"/>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8B2349"/>
    <w:rPr>
      <w:rFonts w:ascii="Times New Roman" w:eastAsia="Times New Roman" w:hAnsi="Times New Roman" w:cs="Times New Roman"/>
      <w:noProof/>
    </w:rPr>
  </w:style>
  <w:style w:type="paragraph" w:customStyle="1" w:styleId="REG-Paa">
    <w:name w:val="REG-P(aa)"/>
    <w:basedOn w:val="Normal"/>
    <w:link w:val="REG-PaaChar"/>
    <w:qFormat/>
    <w:rsid w:val="008B2349"/>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8B2349"/>
    <w:rPr>
      <w:rFonts w:ascii="Times New Roman" w:eastAsia="Times New Roman" w:hAnsi="Times New Roman" w:cs="Times New Roman"/>
      <w:noProof/>
    </w:rPr>
  </w:style>
  <w:style w:type="paragraph" w:customStyle="1" w:styleId="REG-Amend">
    <w:name w:val="REG-Amend"/>
    <w:link w:val="REG-AmendChar"/>
    <w:qFormat/>
    <w:rsid w:val="008B2349"/>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8B2349"/>
    <w:rPr>
      <w:rFonts w:ascii="Times New Roman" w:eastAsia="Times New Roman" w:hAnsi="Times New Roman" w:cs="Times New Roman"/>
      <w:noProof/>
    </w:rPr>
  </w:style>
  <w:style w:type="character" w:customStyle="1" w:styleId="REG-AmendChar">
    <w:name w:val="REG-Amend Char"/>
    <w:basedOn w:val="REG-P0Char"/>
    <w:link w:val="REG-Amend"/>
    <w:rsid w:val="008B2349"/>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8B2349"/>
    <w:rPr>
      <w:sz w:val="16"/>
      <w:szCs w:val="16"/>
    </w:rPr>
  </w:style>
  <w:style w:type="paragraph" w:styleId="CommentText">
    <w:name w:val="annotation text"/>
    <w:basedOn w:val="Normal"/>
    <w:link w:val="CommentTextChar"/>
    <w:uiPriority w:val="99"/>
    <w:semiHidden/>
    <w:unhideWhenUsed/>
    <w:rsid w:val="008B2349"/>
    <w:rPr>
      <w:sz w:val="20"/>
      <w:szCs w:val="20"/>
    </w:rPr>
  </w:style>
  <w:style w:type="character" w:customStyle="1" w:styleId="CommentTextChar">
    <w:name w:val="Comment Text Char"/>
    <w:basedOn w:val="DefaultParagraphFont"/>
    <w:link w:val="CommentText"/>
    <w:uiPriority w:val="99"/>
    <w:semiHidden/>
    <w:rsid w:val="008B2349"/>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8B2349"/>
    <w:rPr>
      <w:b/>
      <w:bCs/>
    </w:rPr>
  </w:style>
  <w:style w:type="character" w:customStyle="1" w:styleId="CommentSubjectChar">
    <w:name w:val="Comment Subject Char"/>
    <w:basedOn w:val="CommentTextChar"/>
    <w:link w:val="CommentSubject"/>
    <w:uiPriority w:val="99"/>
    <w:semiHidden/>
    <w:rsid w:val="008B2349"/>
    <w:rPr>
      <w:rFonts w:ascii="Times New Roman" w:hAnsi="Times New Roman"/>
      <w:b/>
      <w:bCs/>
      <w:noProof/>
      <w:sz w:val="20"/>
      <w:szCs w:val="20"/>
    </w:rPr>
  </w:style>
  <w:style w:type="paragraph" w:customStyle="1" w:styleId="AS-H4A">
    <w:name w:val="AS-H4A"/>
    <w:basedOn w:val="AS-P0"/>
    <w:link w:val="AS-H4AChar"/>
    <w:rsid w:val="008B2349"/>
    <w:pPr>
      <w:tabs>
        <w:tab w:val="clear" w:pos="567"/>
      </w:tabs>
      <w:jc w:val="center"/>
    </w:pPr>
    <w:rPr>
      <w:b/>
      <w:caps/>
    </w:rPr>
  </w:style>
  <w:style w:type="paragraph" w:customStyle="1" w:styleId="AS-H4b">
    <w:name w:val="AS-H4b"/>
    <w:basedOn w:val="AS-P0"/>
    <w:link w:val="AS-H4bChar"/>
    <w:rsid w:val="008B2349"/>
    <w:pPr>
      <w:tabs>
        <w:tab w:val="clear" w:pos="567"/>
      </w:tabs>
      <w:jc w:val="center"/>
    </w:pPr>
    <w:rPr>
      <w:b/>
    </w:rPr>
  </w:style>
  <w:style w:type="character" w:customStyle="1" w:styleId="AS-H4AChar">
    <w:name w:val="AS-H4A Char"/>
    <w:basedOn w:val="AS-P0Char"/>
    <w:link w:val="AS-H4A"/>
    <w:rsid w:val="008B2349"/>
    <w:rPr>
      <w:rFonts w:ascii="Times New Roman" w:eastAsia="Times New Roman" w:hAnsi="Times New Roman" w:cs="Times New Roman"/>
      <w:b/>
      <w:caps/>
      <w:noProof/>
    </w:rPr>
  </w:style>
  <w:style w:type="character" w:customStyle="1" w:styleId="AS-H4bChar">
    <w:name w:val="AS-H4b Char"/>
    <w:basedOn w:val="AS-P0Char"/>
    <w:link w:val="AS-H4b"/>
    <w:rsid w:val="008B2349"/>
    <w:rPr>
      <w:rFonts w:ascii="Times New Roman" w:eastAsia="Times New Roman" w:hAnsi="Times New Roman" w:cs="Times New Roman"/>
      <w:b/>
      <w:noProof/>
    </w:rPr>
  </w:style>
  <w:style w:type="paragraph" w:customStyle="1" w:styleId="AS-H2a">
    <w:name w:val="AS-H2a"/>
    <w:basedOn w:val="Normal"/>
    <w:link w:val="AS-H2aChar"/>
    <w:rsid w:val="008B2349"/>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8B2349"/>
    <w:rPr>
      <w:rFonts w:ascii="Arial" w:hAnsi="Arial" w:cs="Arial"/>
      <w:b/>
      <w:noProof/>
    </w:rPr>
  </w:style>
  <w:style w:type="paragraph" w:customStyle="1" w:styleId="REG-H1d">
    <w:name w:val="REG-H1d"/>
    <w:link w:val="REG-H1dChar"/>
    <w:qFormat/>
    <w:rsid w:val="008B2349"/>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8B2349"/>
    <w:rPr>
      <w:rFonts w:ascii="Arial" w:hAnsi="Arial" w:cs="Arial"/>
      <w:b w:val="0"/>
      <w:noProof/>
      <w:color w:val="000000"/>
      <w:szCs w:val="24"/>
      <w:lang w:val="en-ZA"/>
    </w:rPr>
  </w:style>
  <w:style w:type="table" w:styleId="TableGrid">
    <w:name w:val="Table Grid"/>
    <w:basedOn w:val="TableNormal"/>
    <w:uiPriority w:val="59"/>
    <w:rsid w:val="008B2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8B2349"/>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8B2349"/>
    <w:rPr>
      <w:rFonts w:ascii="Times New Roman" w:eastAsia="Times New Roman" w:hAnsi="Times New Roman"/>
      <w:noProof/>
      <w:sz w:val="24"/>
      <w:szCs w:val="24"/>
      <w:lang w:val="en-US" w:eastAsia="en-US"/>
    </w:rPr>
  </w:style>
  <w:style w:type="paragraph" w:customStyle="1" w:styleId="AS-P0">
    <w:name w:val="AS-P(0)"/>
    <w:basedOn w:val="Normal"/>
    <w:link w:val="AS-P0Char"/>
    <w:rsid w:val="008B2349"/>
    <w:pPr>
      <w:tabs>
        <w:tab w:val="left" w:pos="567"/>
      </w:tabs>
      <w:jc w:val="both"/>
    </w:pPr>
    <w:rPr>
      <w:rFonts w:eastAsia="Times New Roman" w:cs="Times New Roman"/>
    </w:rPr>
  </w:style>
  <w:style w:type="character" w:customStyle="1" w:styleId="AS-P0Char">
    <w:name w:val="AS-P(0) Char"/>
    <w:basedOn w:val="DefaultParagraphFont"/>
    <w:link w:val="AS-P0"/>
    <w:rsid w:val="008B2349"/>
    <w:rPr>
      <w:rFonts w:ascii="Times New Roman" w:eastAsia="Times New Roman" w:hAnsi="Times New Roman" w:cs="Times New Roman"/>
      <w:noProof/>
    </w:rPr>
  </w:style>
  <w:style w:type="paragraph" w:customStyle="1" w:styleId="AS-H3A">
    <w:name w:val="AS-H3A"/>
    <w:basedOn w:val="Normal"/>
    <w:link w:val="AS-H3AChar"/>
    <w:rsid w:val="008B2349"/>
    <w:pPr>
      <w:autoSpaceDE w:val="0"/>
      <w:autoSpaceDN w:val="0"/>
      <w:adjustRightInd w:val="0"/>
      <w:jc w:val="center"/>
    </w:pPr>
    <w:rPr>
      <w:rFonts w:cs="Times New Roman"/>
      <w:b/>
      <w:caps/>
    </w:rPr>
  </w:style>
  <w:style w:type="character" w:customStyle="1" w:styleId="AS-H3AChar">
    <w:name w:val="AS-H3A Char"/>
    <w:basedOn w:val="DefaultParagraphFont"/>
    <w:link w:val="AS-H3A"/>
    <w:rsid w:val="008B2349"/>
    <w:rPr>
      <w:rFonts w:ascii="Times New Roman" w:hAnsi="Times New Roman" w:cs="Times New Roman"/>
      <w:b/>
      <w:caps/>
      <w:noProof/>
    </w:rPr>
  </w:style>
  <w:style w:type="paragraph" w:customStyle="1" w:styleId="AS-H1a">
    <w:name w:val="AS-H1a"/>
    <w:basedOn w:val="Normal"/>
    <w:link w:val="AS-H1aChar"/>
    <w:rsid w:val="008B2349"/>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8B2349"/>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8B2349"/>
    <w:rPr>
      <w:rFonts w:ascii="Arial" w:hAnsi="Arial" w:cs="Arial"/>
      <w:b/>
      <w:noProof/>
      <w:sz w:val="36"/>
      <w:szCs w:val="36"/>
    </w:rPr>
  </w:style>
  <w:style w:type="character" w:customStyle="1" w:styleId="AS-H2Char">
    <w:name w:val="AS-H2 Char"/>
    <w:basedOn w:val="DefaultParagraphFont"/>
    <w:link w:val="AS-H2"/>
    <w:rsid w:val="008B2349"/>
    <w:rPr>
      <w:rFonts w:ascii="Times New Roman" w:hAnsi="Times New Roman" w:cs="Times New Roman"/>
      <w:b/>
      <w:caps/>
      <w:noProof/>
      <w:color w:val="000000"/>
      <w:sz w:val="26"/>
    </w:rPr>
  </w:style>
  <w:style w:type="paragraph" w:customStyle="1" w:styleId="AS-H3b">
    <w:name w:val="AS-H3b"/>
    <w:basedOn w:val="Normal"/>
    <w:link w:val="AS-H3bChar"/>
    <w:autoRedefine/>
    <w:rsid w:val="008B2349"/>
    <w:pPr>
      <w:jc w:val="center"/>
    </w:pPr>
    <w:rPr>
      <w:rFonts w:cs="Times New Roman"/>
      <w:b/>
    </w:rPr>
  </w:style>
  <w:style w:type="character" w:customStyle="1" w:styleId="AS-H3bChar">
    <w:name w:val="AS-H3b Char"/>
    <w:basedOn w:val="AS-H3AChar"/>
    <w:link w:val="AS-H3b"/>
    <w:rsid w:val="008B2349"/>
    <w:rPr>
      <w:rFonts w:ascii="Times New Roman" w:hAnsi="Times New Roman" w:cs="Times New Roman"/>
      <w:b/>
      <w:caps w:val="0"/>
      <w:noProof/>
    </w:rPr>
  </w:style>
  <w:style w:type="paragraph" w:customStyle="1" w:styleId="AS-P1">
    <w:name w:val="AS-P(1)"/>
    <w:basedOn w:val="Normal"/>
    <w:link w:val="AS-P1Char"/>
    <w:rsid w:val="008B2349"/>
    <w:pPr>
      <w:suppressAutoHyphens/>
      <w:ind w:right="-7" w:firstLine="567"/>
      <w:jc w:val="both"/>
    </w:pPr>
    <w:rPr>
      <w:rFonts w:eastAsia="Times New Roman" w:cs="Times New Roman"/>
    </w:rPr>
  </w:style>
  <w:style w:type="paragraph" w:customStyle="1" w:styleId="AS-Pa">
    <w:name w:val="AS-P(a)"/>
    <w:basedOn w:val="AS-Pahang"/>
    <w:link w:val="AS-PaChar"/>
    <w:rsid w:val="008B2349"/>
  </w:style>
  <w:style w:type="character" w:customStyle="1" w:styleId="AS-P1Char">
    <w:name w:val="AS-P(1) Char"/>
    <w:basedOn w:val="DefaultParagraphFont"/>
    <w:link w:val="AS-P1"/>
    <w:rsid w:val="008B2349"/>
    <w:rPr>
      <w:rFonts w:ascii="Times New Roman" w:eastAsia="Times New Roman" w:hAnsi="Times New Roman" w:cs="Times New Roman"/>
      <w:noProof/>
    </w:rPr>
  </w:style>
  <w:style w:type="paragraph" w:customStyle="1" w:styleId="AS-Pi">
    <w:name w:val="AS-P(i)"/>
    <w:basedOn w:val="Normal"/>
    <w:link w:val="AS-PiChar"/>
    <w:rsid w:val="008B2349"/>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8B2349"/>
    <w:rPr>
      <w:rFonts w:ascii="Times New Roman" w:eastAsia="Times New Roman" w:hAnsi="Times New Roman" w:cs="Times New Roman"/>
      <w:noProof/>
    </w:rPr>
  </w:style>
  <w:style w:type="character" w:customStyle="1" w:styleId="AS-PiChar">
    <w:name w:val="AS-P(i) Char"/>
    <w:basedOn w:val="DefaultParagraphFont"/>
    <w:link w:val="AS-Pi"/>
    <w:rsid w:val="008B2349"/>
    <w:rPr>
      <w:rFonts w:ascii="Times New Roman" w:eastAsia="Times New Roman" w:hAnsi="Times New Roman" w:cs="Times New Roman"/>
      <w:noProof/>
    </w:rPr>
  </w:style>
  <w:style w:type="paragraph" w:customStyle="1" w:styleId="AS-Paa">
    <w:name w:val="AS-P(aa)"/>
    <w:basedOn w:val="Normal"/>
    <w:link w:val="AS-PaaChar"/>
    <w:rsid w:val="008B2349"/>
    <w:pPr>
      <w:suppressAutoHyphens/>
      <w:ind w:left="2267" w:right="-7" w:hanging="566"/>
      <w:jc w:val="both"/>
    </w:pPr>
    <w:rPr>
      <w:rFonts w:eastAsia="Times New Roman" w:cs="Times New Roman"/>
    </w:rPr>
  </w:style>
  <w:style w:type="paragraph" w:customStyle="1" w:styleId="AS-P-Amend">
    <w:name w:val="AS-P-Amend"/>
    <w:link w:val="AS-P-AmendChar"/>
    <w:rsid w:val="008B2349"/>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8B2349"/>
    <w:rPr>
      <w:rFonts w:ascii="Times New Roman" w:eastAsia="Times New Roman" w:hAnsi="Times New Roman" w:cs="Times New Roman"/>
      <w:noProof/>
    </w:rPr>
  </w:style>
  <w:style w:type="character" w:customStyle="1" w:styleId="AS-P-AmendChar">
    <w:name w:val="AS-P-Amend Char"/>
    <w:basedOn w:val="AS-P0Char"/>
    <w:link w:val="AS-P-Amend"/>
    <w:rsid w:val="008B2349"/>
    <w:rPr>
      <w:rFonts w:ascii="Arial" w:eastAsia="Times New Roman" w:hAnsi="Arial" w:cs="Arial"/>
      <w:b/>
      <w:noProof/>
      <w:color w:val="00B050"/>
      <w:sz w:val="18"/>
      <w:szCs w:val="18"/>
    </w:rPr>
  </w:style>
  <w:style w:type="paragraph" w:customStyle="1" w:styleId="AS-H1b">
    <w:name w:val="AS-H1b"/>
    <w:basedOn w:val="Normal"/>
    <w:link w:val="AS-H1bChar"/>
    <w:rsid w:val="008B2349"/>
    <w:pPr>
      <w:jc w:val="center"/>
    </w:pPr>
    <w:rPr>
      <w:rFonts w:ascii="Arial" w:hAnsi="Arial" w:cs="Arial"/>
      <w:b/>
      <w:color w:val="000000"/>
      <w:sz w:val="24"/>
      <w:szCs w:val="24"/>
    </w:rPr>
  </w:style>
  <w:style w:type="character" w:customStyle="1" w:styleId="AS-H1bChar">
    <w:name w:val="AS-H1b Char"/>
    <w:basedOn w:val="AS-H2aChar"/>
    <w:link w:val="AS-H1b"/>
    <w:rsid w:val="008B2349"/>
    <w:rPr>
      <w:rFonts w:ascii="Arial" w:hAnsi="Arial" w:cs="Arial"/>
      <w:b/>
      <w:noProof/>
      <w:color w:val="000000"/>
      <w:sz w:val="24"/>
      <w:szCs w:val="24"/>
    </w:rPr>
  </w:style>
  <w:style w:type="paragraph" w:customStyle="1" w:styleId="REG-H1b">
    <w:name w:val="REG-H1b"/>
    <w:link w:val="REG-H1bChar"/>
    <w:qFormat/>
    <w:rsid w:val="008B2349"/>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8B2349"/>
    <w:rPr>
      <w:rFonts w:ascii="Times New Roman" w:eastAsia="Times New Roman" w:hAnsi="Times New Roman"/>
      <w:b/>
      <w:bCs/>
      <w:noProof/>
    </w:rPr>
  </w:style>
  <w:style w:type="paragraph" w:customStyle="1" w:styleId="TableParagraph">
    <w:name w:val="Table Paragraph"/>
    <w:basedOn w:val="Normal"/>
    <w:uiPriority w:val="1"/>
    <w:rsid w:val="008B2349"/>
  </w:style>
  <w:style w:type="table" w:customStyle="1" w:styleId="TableGrid0">
    <w:name w:val="TableGrid"/>
    <w:rsid w:val="008B2349"/>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8B2349"/>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8B2349"/>
    <w:rPr>
      <w:rFonts w:ascii="Arial" w:hAnsi="Arial"/>
      <w:b/>
      <w:noProof/>
      <w:sz w:val="28"/>
      <w:szCs w:val="24"/>
    </w:rPr>
  </w:style>
  <w:style w:type="character" w:customStyle="1" w:styleId="REG-H1cChar">
    <w:name w:val="REG-H1c Char"/>
    <w:basedOn w:val="REG-H1bChar"/>
    <w:link w:val="REG-H1c"/>
    <w:rsid w:val="008B2349"/>
    <w:rPr>
      <w:rFonts w:ascii="Arial" w:hAnsi="Arial"/>
      <w:b/>
      <w:noProof/>
      <w:sz w:val="24"/>
      <w:szCs w:val="24"/>
    </w:rPr>
  </w:style>
  <w:style w:type="paragraph" w:customStyle="1" w:styleId="REG-PHA">
    <w:name w:val="REG-PH(A)"/>
    <w:link w:val="REG-PHAChar"/>
    <w:qFormat/>
    <w:rsid w:val="008B2349"/>
    <w:pPr>
      <w:spacing w:after="0" w:line="240" w:lineRule="auto"/>
      <w:jc w:val="center"/>
    </w:pPr>
    <w:rPr>
      <w:rFonts w:ascii="Arial" w:hAnsi="Arial"/>
      <w:b/>
      <w:caps/>
      <w:noProof/>
      <w:sz w:val="16"/>
      <w:szCs w:val="24"/>
    </w:rPr>
  </w:style>
  <w:style w:type="paragraph" w:customStyle="1" w:styleId="REG-PHb">
    <w:name w:val="REG-PH(b)"/>
    <w:link w:val="REG-PHbChar"/>
    <w:qFormat/>
    <w:rsid w:val="008B2349"/>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8B2349"/>
    <w:rPr>
      <w:rFonts w:ascii="Arial" w:hAnsi="Arial"/>
      <w:b/>
      <w:caps/>
      <w:noProof/>
      <w:sz w:val="16"/>
      <w:szCs w:val="24"/>
    </w:rPr>
  </w:style>
  <w:style w:type="character" w:customStyle="1" w:styleId="REG-PHbChar">
    <w:name w:val="REG-PH(b) Char"/>
    <w:basedOn w:val="REG-H1bChar"/>
    <w:link w:val="REG-PHb"/>
    <w:rsid w:val="008B2349"/>
    <w:rPr>
      <w:rFonts w:ascii="Arial" w:hAnsi="Arial" w:cs="Arial"/>
      <w:b/>
      <w:noProof/>
      <w:sz w:val="16"/>
      <w:szCs w:val="16"/>
    </w:rPr>
  </w:style>
  <w:style w:type="paragraph" w:styleId="FootnoteText">
    <w:name w:val="footnote text"/>
    <w:basedOn w:val="Normal"/>
    <w:link w:val="FootnoteTextChar"/>
    <w:uiPriority w:val="99"/>
    <w:semiHidden/>
    <w:unhideWhenUsed/>
    <w:rsid w:val="005B7E1E"/>
    <w:rPr>
      <w:sz w:val="20"/>
      <w:szCs w:val="20"/>
    </w:rPr>
  </w:style>
  <w:style w:type="character" w:customStyle="1" w:styleId="FootnoteTextChar">
    <w:name w:val="Footnote Text Char"/>
    <w:basedOn w:val="DefaultParagraphFont"/>
    <w:link w:val="FootnoteText"/>
    <w:uiPriority w:val="99"/>
    <w:semiHidden/>
    <w:rsid w:val="005B7E1E"/>
    <w:rPr>
      <w:rFonts w:ascii="Times New Roman" w:hAnsi="Times New Roman"/>
      <w:noProof/>
      <w:sz w:val="20"/>
      <w:szCs w:val="20"/>
    </w:rPr>
  </w:style>
  <w:style w:type="character" w:styleId="FootnoteReference">
    <w:name w:val="footnote reference"/>
    <w:basedOn w:val="DefaultParagraphFont"/>
    <w:uiPriority w:val="99"/>
    <w:semiHidden/>
    <w:unhideWhenUsed/>
    <w:rsid w:val="005B7E1E"/>
    <w:rPr>
      <w:vertAlign w:val="superscript"/>
    </w:rPr>
  </w:style>
  <w:style w:type="character" w:styleId="Hyperlink">
    <w:name w:val="Hyperlink"/>
    <w:uiPriority w:val="99"/>
    <w:rsid w:val="002E4D85"/>
    <w:rPr>
      <w:rFonts w:ascii="Arial" w:hAnsi="Arial" w:cs="Times New Roman"/>
      <w:color w:val="00B050"/>
      <w:sz w:val="18"/>
      <w:u w:val="single"/>
    </w:rPr>
  </w:style>
  <w:style w:type="paragraph" w:customStyle="1" w:styleId="Pa5">
    <w:name w:val="Pa5"/>
    <w:basedOn w:val="Normal"/>
    <w:next w:val="Normal"/>
    <w:uiPriority w:val="99"/>
    <w:rsid w:val="00333F70"/>
    <w:pPr>
      <w:autoSpaceDE w:val="0"/>
      <w:autoSpaceDN w:val="0"/>
      <w:adjustRightInd w:val="0"/>
      <w:spacing w:line="221" w:lineRule="atLeast"/>
    </w:pPr>
    <w:rPr>
      <w:rFonts w:cs="Times New Roman"/>
      <w:noProof w:val="0"/>
      <w:sz w:val="24"/>
      <w:szCs w:val="24"/>
      <w:lang w:val="en-ZA"/>
    </w:rPr>
  </w:style>
  <w:style w:type="character" w:styleId="FollowedHyperlink">
    <w:name w:val="FollowedHyperlink"/>
    <w:basedOn w:val="DefaultParagraphFont"/>
    <w:uiPriority w:val="99"/>
    <w:semiHidden/>
    <w:unhideWhenUsed/>
    <w:rsid w:val="00355634"/>
    <w:rPr>
      <w:rFonts w:ascii="Arial" w:hAnsi="Arial"/>
      <w:color w:val="00B050"/>
      <w:sz w:val="18"/>
      <w:u w:val="single"/>
    </w:rPr>
  </w:style>
  <w:style w:type="paragraph" w:customStyle="1" w:styleId="Pa7">
    <w:name w:val="Pa7"/>
    <w:basedOn w:val="Normal"/>
    <w:next w:val="Normal"/>
    <w:uiPriority w:val="99"/>
    <w:rsid w:val="00C2579F"/>
    <w:pPr>
      <w:autoSpaceDE w:val="0"/>
      <w:autoSpaceDN w:val="0"/>
      <w:adjustRightInd w:val="0"/>
      <w:spacing w:line="241" w:lineRule="atLeast"/>
    </w:pPr>
    <w:rPr>
      <w:rFonts w:cs="Times New Roman"/>
      <w:noProof w:val="0"/>
      <w:sz w:val="24"/>
      <w:szCs w:val="24"/>
      <w:lang w:val="en-US"/>
    </w:rPr>
  </w:style>
  <w:style w:type="character" w:customStyle="1" w:styleId="A4">
    <w:name w:val="A4"/>
    <w:uiPriority w:val="99"/>
    <w:rsid w:val="00C2579F"/>
    <w:rPr>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026621">
      <w:bodyDiv w:val="1"/>
      <w:marLeft w:val="0"/>
      <w:marRight w:val="0"/>
      <w:marTop w:val="0"/>
      <w:marBottom w:val="0"/>
      <w:divBdr>
        <w:top w:val="none" w:sz="0" w:space="0" w:color="auto"/>
        <w:left w:val="none" w:sz="0" w:space="0" w:color="auto"/>
        <w:bottom w:val="none" w:sz="0" w:space="0" w:color="auto"/>
        <w:right w:val="none" w:sz="0" w:space="0" w:color="auto"/>
      </w:divBdr>
    </w:div>
    <w:div w:id="164954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2021/7613.pdf"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lac.org.na/laws/2020/7196.pdf"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perations@cran.na" TargetMode="External"/><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20/7196.pdf" TargetMode="Externa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ac.org.na/laws/2024/8491.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hyperlink" Target="http://www.lac.org.na/laws/2018/6692.pdf" TargetMode="External"/><Relationship Id="rId19" Type="http://schemas.openxmlformats.org/officeDocument/2006/relationships/image" Target="media/image4.e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lac.org.na/laws/2016/5983.pdf" TargetMode="External"/><Relationship Id="rId14" Type="http://schemas.openxmlformats.org/officeDocument/2006/relationships/hyperlink" Target="http://www.lac.org.na/laws/2022/7961.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C7863-26B7-4CEF-80F5-30903C6BE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24</TotalTime>
  <Pages>50</Pages>
  <Words>13158</Words>
  <Characters>67373</Characters>
  <Application>Microsoft Office Word</Application>
  <DocSecurity>0</DocSecurity>
  <Lines>1374</Lines>
  <Paragraphs>644</Paragraphs>
  <ScaleCrop>false</ScaleCrop>
  <HeadingPairs>
    <vt:vector size="2" baseType="variant">
      <vt:variant>
        <vt:lpstr>Title</vt:lpstr>
      </vt:variant>
      <vt:variant>
        <vt:i4>1</vt:i4>
      </vt:variant>
    </vt:vector>
  </HeadingPairs>
  <TitlesOfParts>
    <vt:vector size="1" baseType="lpstr">
      <vt:lpstr>Communications Act 8 of 2009-Regulations 2016-097</vt:lpstr>
    </vt:vector>
  </TitlesOfParts>
  <Manager/>
  <Company/>
  <LinksUpToDate>false</LinksUpToDate>
  <CharactersWithSpaces>79887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Act 8 of 2009-Regulations 2016-097</dc:title>
  <dc:subject/>
  <dc:creator>LAC</dc:creator>
  <cp:keywords/>
  <dc:description/>
  <cp:lastModifiedBy>Dianne Hubbard</cp:lastModifiedBy>
  <cp:revision>7</cp:revision>
  <dcterms:created xsi:type="dcterms:W3CDTF">2022-11-30T13:19:00Z</dcterms:created>
  <dcterms:modified xsi:type="dcterms:W3CDTF">2024-11-26T07:41:00Z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0e9446645d315924ec502f42b1d5743e12d92a24b179b54aa85f6cfa2602ec0c</vt:lpwstr>
  </property>
</Properties>
</file>