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0D364" w14:textId="77777777" w:rsidR="00D721E9" w:rsidRPr="00463CA2" w:rsidRDefault="00AF321A" w:rsidP="00D51089">
      <w:pPr>
        <w:pStyle w:val="REG-H1a"/>
      </w:pPr>
      <w:bookmarkStart w:id="0" w:name="_GoBack"/>
      <w:bookmarkEnd w:id="0"/>
      <w:r w:rsidRPr="00463CA2">
        <w:rPr>
          <w:lang w:val="en-ZA" w:eastAsia="en-ZA"/>
        </w:rPr>
        <w:drawing>
          <wp:anchor distT="0" distB="0" distL="114300" distR="114300" simplePos="0" relativeHeight="251658240" behindDoc="0" locked="1" layoutInCell="0" allowOverlap="0" wp14:anchorId="60F235CF" wp14:editId="47072C2D">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7BBA6FD4" w14:textId="77777777" w:rsidR="00EB7655" w:rsidRPr="00463CA2" w:rsidRDefault="00D2019F" w:rsidP="00682D07">
      <w:pPr>
        <w:pStyle w:val="REG-H1d"/>
        <w:rPr>
          <w:lang w:val="en-GB"/>
        </w:rPr>
      </w:pPr>
      <w:r w:rsidRPr="00463CA2">
        <w:rPr>
          <w:lang w:val="en-GB"/>
        </w:rPr>
        <w:t>REGULATIONS MADE IN TERMS OF</w:t>
      </w:r>
    </w:p>
    <w:p w14:paraId="3A610350" w14:textId="77777777" w:rsidR="00E2335D" w:rsidRPr="00463CA2" w:rsidRDefault="00E2335D" w:rsidP="00BD2B69">
      <w:pPr>
        <w:pStyle w:val="REG-H1d"/>
        <w:rPr>
          <w:lang w:val="en-GB"/>
        </w:rPr>
      </w:pPr>
    </w:p>
    <w:p w14:paraId="36C8F219" w14:textId="3AF63C93" w:rsidR="00E2335D" w:rsidRPr="00463CA2" w:rsidRDefault="001961A9" w:rsidP="00E2335D">
      <w:pPr>
        <w:pStyle w:val="REG-H1a"/>
      </w:pPr>
      <w:r>
        <w:t>Communal</w:t>
      </w:r>
      <w:r w:rsidR="009E5BB8" w:rsidRPr="00463CA2">
        <w:t xml:space="preserve"> Land Reform Act </w:t>
      </w:r>
      <w:r w:rsidR="00BB20A3">
        <w:t>5</w:t>
      </w:r>
      <w:r w:rsidR="009E5BB8" w:rsidRPr="00463CA2">
        <w:t xml:space="preserve"> of </w:t>
      </w:r>
      <w:r w:rsidR="00BB20A3">
        <w:t>2002</w:t>
      </w:r>
    </w:p>
    <w:p w14:paraId="55FC8159" w14:textId="125217C8" w:rsidR="00BD2B69" w:rsidRPr="00463CA2" w:rsidRDefault="00D924D5" w:rsidP="00BC6658">
      <w:pPr>
        <w:pStyle w:val="REG-H1b"/>
        <w:rPr>
          <w:b w:val="0"/>
        </w:rPr>
      </w:pPr>
      <w:r w:rsidRPr="00463CA2">
        <w:rPr>
          <w:b w:val="0"/>
        </w:rPr>
        <w:t>s</w:t>
      </w:r>
      <w:r w:rsidR="00BD2B69" w:rsidRPr="00463CA2">
        <w:rPr>
          <w:b w:val="0"/>
        </w:rPr>
        <w:t xml:space="preserve">ection </w:t>
      </w:r>
      <w:r w:rsidR="001961A9">
        <w:rPr>
          <w:b w:val="0"/>
        </w:rPr>
        <w:t>45</w:t>
      </w:r>
    </w:p>
    <w:p w14:paraId="52FB0C1F" w14:textId="77777777" w:rsidR="00E2335D" w:rsidRPr="00463CA2" w:rsidRDefault="00E2335D" w:rsidP="00E2335D">
      <w:pPr>
        <w:pStyle w:val="REG-H1a"/>
        <w:pBdr>
          <w:bottom w:val="single" w:sz="4" w:space="1" w:color="auto"/>
        </w:pBdr>
      </w:pPr>
    </w:p>
    <w:p w14:paraId="040CE479" w14:textId="77777777" w:rsidR="00E2335D" w:rsidRPr="00463CA2" w:rsidRDefault="00E2335D" w:rsidP="00E2335D">
      <w:pPr>
        <w:pStyle w:val="REG-H1a"/>
      </w:pPr>
    </w:p>
    <w:p w14:paraId="7DA595F3" w14:textId="48B5886B" w:rsidR="00E2335D" w:rsidRPr="003D4278" w:rsidRDefault="003D4278" w:rsidP="003D4278">
      <w:pPr>
        <w:pStyle w:val="REG-H1b"/>
      </w:pPr>
      <w:r w:rsidRPr="003D4278">
        <w:rPr>
          <w:rStyle w:val="REG-H1bChar"/>
          <w:b/>
        </w:rPr>
        <w:t xml:space="preserve">Regulations </w:t>
      </w:r>
      <w:r w:rsidR="00FC77A5">
        <w:rPr>
          <w:rStyle w:val="REG-H1bChar"/>
          <w:b/>
        </w:rPr>
        <w:t>relating to Occupational Land Rights</w:t>
      </w:r>
    </w:p>
    <w:p w14:paraId="54767A9F" w14:textId="05B83BE3" w:rsidR="00D2019F" w:rsidRPr="00463CA2" w:rsidRDefault="00BD2B69" w:rsidP="00C838EC">
      <w:pPr>
        <w:pStyle w:val="REG-H1d"/>
        <w:rPr>
          <w:lang w:val="en-GB"/>
        </w:rPr>
      </w:pPr>
      <w:r w:rsidRPr="00463CA2">
        <w:rPr>
          <w:lang w:val="en-GB"/>
        </w:rPr>
        <w:t xml:space="preserve">Government Notice </w:t>
      </w:r>
      <w:r w:rsidR="007927B4">
        <w:rPr>
          <w:lang w:val="en-GB"/>
        </w:rPr>
        <w:t>2</w:t>
      </w:r>
      <w:r w:rsidR="00406133">
        <w:rPr>
          <w:lang w:val="en-GB"/>
        </w:rPr>
        <w:t>78</w:t>
      </w:r>
      <w:r w:rsidR="005709A6" w:rsidRPr="00463CA2">
        <w:rPr>
          <w:lang w:val="en-GB"/>
        </w:rPr>
        <w:t xml:space="preserve"> </w:t>
      </w:r>
      <w:r w:rsidR="005C16B3" w:rsidRPr="00463CA2">
        <w:rPr>
          <w:lang w:val="en-GB"/>
        </w:rPr>
        <w:t>of</w:t>
      </w:r>
      <w:r w:rsidR="005709A6" w:rsidRPr="00463CA2">
        <w:rPr>
          <w:lang w:val="en-GB"/>
        </w:rPr>
        <w:t xml:space="preserve"> </w:t>
      </w:r>
      <w:r w:rsidR="009E5BB8" w:rsidRPr="00463CA2">
        <w:rPr>
          <w:lang w:val="en-GB"/>
        </w:rPr>
        <w:t>201</w:t>
      </w:r>
      <w:r w:rsidR="007927B4">
        <w:rPr>
          <w:lang w:val="en-GB"/>
        </w:rPr>
        <w:t>6</w:t>
      </w:r>
    </w:p>
    <w:p w14:paraId="604AFC9A" w14:textId="03A2D708" w:rsidR="003013D8" w:rsidRPr="00463CA2" w:rsidRDefault="003013D8" w:rsidP="003013D8">
      <w:pPr>
        <w:pStyle w:val="REG-Amend"/>
      </w:pPr>
      <w:r w:rsidRPr="00463CA2">
        <w:t xml:space="preserve">(GG </w:t>
      </w:r>
      <w:r w:rsidR="00B54912">
        <w:t>61</w:t>
      </w:r>
      <w:r w:rsidR="001961A9">
        <w:t>77</w:t>
      </w:r>
      <w:r w:rsidRPr="00463CA2">
        <w:t>)</w:t>
      </w:r>
    </w:p>
    <w:p w14:paraId="37C98DCA" w14:textId="61991BB1" w:rsidR="003013D8" w:rsidRPr="00463CA2" w:rsidRDefault="003013D8" w:rsidP="003013D8">
      <w:pPr>
        <w:pStyle w:val="REG-Amend"/>
      </w:pPr>
      <w:r w:rsidRPr="00463CA2">
        <w:t xml:space="preserve">came into force on date of publication: </w:t>
      </w:r>
      <w:r w:rsidR="00406133">
        <w:t>24 November</w:t>
      </w:r>
      <w:r w:rsidR="00D77D25">
        <w:t xml:space="preserve"> 2016</w:t>
      </w:r>
    </w:p>
    <w:p w14:paraId="4A516329" w14:textId="77777777" w:rsidR="005955EA" w:rsidRPr="00463CA2" w:rsidRDefault="005955EA" w:rsidP="0087487C">
      <w:pPr>
        <w:pStyle w:val="REG-H1a"/>
        <w:pBdr>
          <w:bottom w:val="single" w:sz="4" w:space="1" w:color="auto"/>
        </w:pBdr>
      </w:pPr>
    </w:p>
    <w:p w14:paraId="2F560180" w14:textId="2BBF5FB4" w:rsidR="001121EE" w:rsidRDefault="001121EE" w:rsidP="0087487C">
      <w:pPr>
        <w:pStyle w:val="REG-H1a"/>
      </w:pPr>
    </w:p>
    <w:p w14:paraId="3F7D5394" w14:textId="792F519C" w:rsidR="0004594F" w:rsidRDefault="0004594F" w:rsidP="004869AC">
      <w:pPr>
        <w:pStyle w:val="REG-P0"/>
        <w:jc w:val="center"/>
      </w:pPr>
      <w:r>
        <w:t>ARRANGEMENT OF REGULATIONS</w:t>
      </w:r>
    </w:p>
    <w:p w14:paraId="09DFB244" w14:textId="77777777" w:rsidR="004869AC" w:rsidRDefault="004869AC" w:rsidP="0004594F">
      <w:pPr>
        <w:pStyle w:val="REG-P0"/>
      </w:pPr>
    </w:p>
    <w:p w14:paraId="45FC228B" w14:textId="4CA5A60A" w:rsidR="0004594F" w:rsidRDefault="0004594F" w:rsidP="007B26C6">
      <w:pPr>
        <w:pStyle w:val="REG-P0"/>
        <w:ind w:left="567" w:hanging="567"/>
      </w:pPr>
      <w:r>
        <w:t>1.</w:t>
      </w:r>
      <w:r>
        <w:tab/>
        <w:t>Definitions</w:t>
      </w:r>
    </w:p>
    <w:p w14:paraId="74C5F6CD" w14:textId="77777777" w:rsidR="0004594F" w:rsidRDefault="0004594F" w:rsidP="007B26C6">
      <w:pPr>
        <w:pStyle w:val="REG-P0"/>
        <w:ind w:left="567" w:hanging="567"/>
      </w:pPr>
      <w:r>
        <w:t>2.</w:t>
      </w:r>
      <w:r>
        <w:tab/>
        <w:t>Application for occupational land rights</w:t>
      </w:r>
    </w:p>
    <w:p w14:paraId="6999FB2D" w14:textId="77777777" w:rsidR="0004594F" w:rsidRDefault="0004594F" w:rsidP="007B26C6">
      <w:pPr>
        <w:pStyle w:val="REG-P0"/>
        <w:ind w:left="567" w:hanging="567"/>
      </w:pPr>
      <w:r>
        <w:t>3.</w:t>
      </w:r>
      <w:r>
        <w:tab/>
        <w:t>Determination of amount payable in respect of occupational land right and improvements</w:t>
      </w:r>
    </w:p>
    <w:p w14:paraId="5345CBFB" w14:textId="77777777" w:rsidR="0004594F" w:rsidRDefault="0004594F" w:rsidP="007B26C6">
      <w:pPr>
        <w:pStyle w:val="REG-P0"/>
        <w:ind w:left="567" w:hanging="567"/>
      </w:pPr>
      <w:r>
        <w:t>4.</w:t>
      </w:r>
      <w:r>
        <w:tab/>
        <w:t>Conditions applicable to occupational land rights</w:t>
      </w:r>
    </w:p>
    <w:p w14:paraId="37AF45D5" w14:textId="77777777" w:rsidR="0004594F" w:rsidRDefault="0004594F" w:rsidP="007B26C6">
      <w:pPr>
        <w:pStyle w:val="REG-P0"/>
        <w:ind w:left="567" w:hanging="567"/>
      </w:pPr>
      <w:r>
        <w:t>5.</w:t>
      </w:r>
      <w:r>
        <w:tab/>
        <w:t>Registration and certificate of occupational land right</w:t>
      </w:r>
    </w:p>
    <w:p w14:paraId="5A16DA90" w14:textId="77777777" w:rsidR="0004594F" w:rsidRDefault="0004594F" w:rsidP="007B26C6">
      <w:pPr>
        <w:pStyle w:val="REG-P0"/>
        <w:ind w:left="567" w:hanging="567"/>
      </w:pPr>
      <w:r>
        <w:t>6.</w:t>
      </w:r>
      <w:r>
        <w:tab/>
        <w:t>Application for recognition of right referred to in section 36F of Act and for granting of occupational land right under Act</w:t>
      </w:r>
    </w:p>
    <w:p w14:paraId="39CBAC84" w14:textId="77777777" w:rsidR="0004594F" w:rsidRDefault="0004594F" w:rsidP="007B26C6">
      <w:pPr>
        <w:pStyle w:val="REG-P0"/>
        <w:ind w:left="567" w:hanging="567"/>
      </w:pPr>
      <w:r>
        <w:t>7.</w:t>
      </w:r>
      <w:r>
        <w:tab/>
        <w:t>Hearing regarding application for occupational land right referred to in section 36F of Act</w:t>
      </w:r>
    </w:p>
    <w:p w14:paraId="5F6D5674" w14:textId="77777777" w:rsidR="0004594F" w:rsidRDefault="0004594F" w:rsidP="007B26C6">
      <w:pPr>
        <w:pStyle w:val="REG-P0"/>
        <w:ind w:left="567" w:hanging="567"/>
      </w:pPr>
      <w:r>
        <w:t>8.</w:t>
      </w:r>
      <w:r>
        <w:tab/>
        <w:t>Deed of occupational land right</w:t>
      </w:r>
    </w:p>
    <w:p w14:paraId="009A85D3" w14:textId="77777777" w:rsidR="0004594F" w:rsidRDefault="0004594F" w:rsidP="007B26C6">
      <w:pPr>
        <w:pStyle w:val="REG-P0"/>
        <w:ind w:left="567" w:hanging="567"/>
      </w:pPr>
      <w:r>
        <w:t>9.</w:t>
      </w:r>
      <w:r>
        <w:tab/>
        <w:t>Applications by foreign nationals for authorisation to apply for customary or leasehold land rights</w:t>
      </w:r>
    </w:p>
    <w:p w14:paraId="430C8F6C" w14:textId="77777777" w:rsidR="0004594F" w:rsidRDefault="0004594F" w:rsidP="007B26C6">
      <w:pPr>
        <w:pStyle w:val="REG-P0"/>
        <w:ind w:left="567" w:hanging="567"/>
      </w:pPr>
      <w:r>
        <w:t>10.</w:t>
      </w:r>
      <w:r>
        <w:tab/>
        <w:t>Prescribed fees</w:t>
      </w:r>
    </w:p>
    <w:p w14:paraId="7CD17E2C" w14:textId="77777777" w:rsidR="00DC4996" w:rsidRDefault="0004594F" w:rsidP="007B26C6">
      <w:pPr>
        <w:pStyle w:val="REG-P0"/>
        <w:ind w:left="567" w:hanging="567"/>
      </w:pPr>
      <w:r>
        <w:t>11.</w:t>
      </w:r>
      <w:r>
        <w:tab/>
        <w:t>Appeal procedures</w:t>
      </w:r>
    </w:p>
    <w:p w14:paraId="2CD73741" w14:textId="77777777" w:rsidR="00DC4996" w:rsidRDefault="0004594F" w:rsidP="00DC4996">
      <w:pPr>
        <w:pStyle w:val="REG-P0"/>
        <w:ind w:left="1134" w:hanging="567"/>
      </w:pPr>
      <w:r>
        <w:t>Annexure 1</w:t>
      </w:r>
    </w:p>
    <w:p w14:paraId="53E6FCAC" w14:textId="13D35100" w:rsidR="0004594F" w:rsidRDefault="0004594F" w:rsidP="00DC4996">
      <w:pPr>
        <w:pStyle w:val="REG-P0"/>
        <w:ind w:left="1134" w:hanging="567"/>
      </w:pPr>
      <w:r>
        <w:t>Annexure 2</w:t>
      </w:r>
    </w:p>
    <w:p w14:paraId="5F784101" w14:textId="77777777" w:rsidR="0004594F" w:rsidRDefault="0004594F" w:rsidP="005F74EB">
      <w:pPr>
        <w:pStyle w:val="REG-H1a"/>
        <w:pBdr>
          <w:bottom w:val="single" w:sz="4" w:space="1" w:color="auto"/>
        </w:pBdr>
      </w:pPr>
    </w:p>
    <w:p w14:paraId="2C6968BE" w14:textId="77777777" w:rsidR="005F74EB" w:rsidRDefault="005F74EB" w:rsidP="005F74EB">
      <w:pPr>
        <w:pStyle w:val="REG-H1a"/>
      </w:pPr>
    </w:p>
    <w:p w14:paraId="23629A22" w14:textId="4A90B480" w:rsidR="0004594F" w:rsidRPr="00324505" w:rsidRDefault="0004594F" w:rsidP="0004594F">
      <w:pPr>
        <w:pStyle w:val="REG-P0"/>
        <w:rPr>
          <w:b/>
        </w:rPr>
      </w:pPr>
      <w:r w:rsidRPr="00324505">
        <w:rPr>
          <w:b/>
        </w:rPr>
        <w:t>Definitions</w:t>
      </w:r>
    </w:p>
    <w:p w14:paraId="18BFCADE" w14:textId="77777777" w:rsidR="0004594F" w:rsidRPr="00324505" w:rsidRDefault="0004594F" w:rsidP="0004594F">
      <w:pPr>
        <w:pStyle w:val="REG-P0"/>
        <w:rPr>
          <w:b/>
          <w:sz w:val="23"/>
        </w:rPr>
      </w:pPr>
    </w:p>
    <w:p w14:paraId="10D66930" w14:textId="77777777" w:rsidR="0004594F" w:rsidRDefault="0004594F" w:rsidP="00324505">
      <w:pPr>
        <w:pStyle w:val="REG-P1"/>
      </w:pPr>
      <w:r>
        <w:rPr>
          <w:b/>
          <w:bCs/>
        </w:rPr>
        <w:t>1.</w:t>
      </w:r>
      <w:r>
        <w:rPr>
          <w:b/>
          <w:bCs/>
        </w:rPr>
        <w:tab/>
      </w:r>
      <w:r>
        <w:t>In these regulations, a word or an expression to which a meaning has been assigned in the Act has that meaning, and unless the context otherwise indicates -</w:t>
      </w:r>
    </w:p>
    <w:p w14:paraId="0C8E154E" w14:textId="77777777" w:rsidR="0004594F" w:rsidRDefault="0004594F" w:rsidP="0004594F">
      <w:pPr>
        <w:pStyle w:val="REG-P0"/>
        <w:rPr>
          <w:sz w:val="23"/>
        </w:rPr>
      </w:pPr>
    </w:p>
    <w:p w14:paraId="41D41406" w14:textId="6AFCA746" w:rsidR="0004594F" w:rsidRDefault="00951ACF" w:rsidP="0004594F">
      <w:pPr>
        <w:pStyle w:val="REG-P0"/>
      </w:pPr>
      <w:r>
        <w:t>“</w:t>
      </w:r>
      <w:r w:rsidR="0004594F">
        <w:t>Ministry</w:t>
      </w:r>
      <w:r>
        <w:t>”</w:t>
      </w:r>
      <w:r w:rsidR="0004594F">
        <w:t xml:space="preserve"> means the ministry administering land affairs; and</w:t>
      </w:r>
    </w:p>
    <w:p w14:paraId="0010F6FC" w14:textId="77777777" w:rsidR="0004594F" w:rsidRDefault="0004594F" w:rsidP="0004594F">
      <w:pPr>
        <w:pStyle w:val="REG-P0"/>
        <w:rPr>
          <w:sz w:val="23"/>
        </w:rPr>
      </w:pPr>
    </w:p>
    <w:p w14:paraId="25DFDBFE" w14:textId="498B3099" w:rsidR="0004594F" w:rsidRDefault="00951ACF" w:rsidP="0004594F">
      <w:pPr>
        <w:pStyle w:val="REG-P0"/>
      </w:pPr>
      <w:r>
        <w:t>“</w:t>
      </w:r>
      <w:r w:rsidR="0004594F">
        <w:t>the Act</w:t>
      </w:r>
      <w:r>
        <w:t>”</w:t>
      </w:r>
      <w:r w:rsidR="0004594F">
        <w:t xml:space="preserve"> means the Communal Land Reform Act, 2002 (Act No. 5 of 2002).</w:t>
      </w:r>
    </w:p>
    <w:p w14:paraId="18076CD4" w14:textId="77777777" w:rsidR="0004594F" w:rsidRDefault="0004594F" w:rsidP="0004594F">
      <w:pPr>
        <w:pStyle w:val="REG-P0"/>
        <w:rPr>
          <w:sz w:val="23"/>
        </w:rPr>
      </w:pPr>
    </w:p>
    <w:p w14:paraId="6FE6C20D" w14:textId="77777777" w:rsidR="0004594F" w:rsidRPr="005247E2" w:rsidRDefault="0004594F" w:rsidP="0004594F">
      <w:pPr>
        <w:pStyle w:val="REG-P0"/>
        <w:rPr>
          <w:b/>
        </w:rPr>
      </w:pPr>
      <w:r w:rsidRPr="005247E2">
        <w:rPr>
          <w:b/>
        </w:rPr>
        <w:t>Application for occupational land rights</w:t>
      </w:r>
    </w:p>
    <w:p w14:paraId="02AF600B" w14:textId="77777777" w:rsidR="0004594F" w:rsidRPr="005247E2" w:rsidRDefault="0004594F" w:rsidP="0004594F">
      <w:pPr>
        <w:pStyle w:val="REG-P0"/>
        <w:rPr>
          <w:b/>
          <w:sz w:val="23"/>
        </w:rPr>
      </w:pPr>
    </w:p>
    <w:p w14:paraId="1D042817" w14:textId="77777777" w:rsidR="0004594F" w:rsidRDefault="0004594F" w:rsidP="005247E2">
      <w:pPr>
        <w:pStyle w:val="REG-P1"/>
      </w:pPr>
      <w:r>
        <w:rPr>
          <w:b/>
          <w:bCs/>
        </w:rPr>
        <w:t>2.</w:t>
      </w:r>
      <w:r>
        <w:rPr>
          <w:b/>
          <w:bCs/>
        </w:rPr>
        <w:tab/>
      </w:r>
      <w:r>
        <w:t>(1)</w:t>
      </w:r>
      <w:r>
        <w:tab/>
        <w:t>An application for an occupational land right is made in the form of Form E as set out in Annexure 1 to the communal land board and must be made in triplicate.</w:t>
      </w:r>
    </w:p>
    <w:p w14:paraId="4382C6A3" w14:textId="77777777" w:rsidR="0004594F" w:rsidRDefault="0004594F" w:rsidP="005247E2">
      <w:pPr>
        <w:pStyle w:val="REG-P1"/>
        <w:rPr>
          <w:sz w:val="23"/>
        </w:rPr>
      </w:pPr>
    </w:p>
    <w:p w14:paraId="0B0B2240" w14:textId="77777777" w:rsidR="0004594F" w:rsidRDefault="0004594F" w:rsidP="005247E2">
      <w:pPr>
        <w:pStyle w:val="REG-P1"/>
      </w:pPr>
      <w:r>
        <w:t>(2)</w:t>
      </w:r>
      <w:r>
        <w:tab/>
        <w:t>All the information required in Form E must be furnished fully in that form or be attached to the form.</w:t>
      </w:r>
    </w:p>
    <w:p w14:paraId="452DAC38" w14:textId="77777777" w:rsidR="0004594F" w:rsidRDefault="0004594F" w:rsidP="005247E2">
      <w:pPr>
        <w:pStyle w:val="REG-P1"/>
        <w:rPr>
          <w:sz w:val="23"/>
        </w:rPr>
      </w:pPr>
    </w:p>
    <w:p w14:paraId="0434B850" w14:textId="77777777" w:rsidR="0004594F" w:rsidRDefault="0004594F" w:rsidP="005247E2">
      <w:pPr>
        <w:pStyle w:val="REG-P1"/>
      </w:pPr>
      <w:r>
        <w:t>(3)</w:t>
      </w:r>
      <w:r>
        <w:tab/>
        <w:t>Before the granting of an occupational land right, the board must display for a period of at least seven days on a notice board at its offices, a notice -</w:t>
      </w:r>
    </w:p>
    <w:p w14:paraId="758F91FA" w14:textId="77777777" w:rsidR="0004594F" w:rsidRDefault="0004594F" w:rsidP="0004594F">
      <w:pPr>
        <w:pStyle w:val="REG-P0"/>
        <w:rPr>
          <w:sz w:val="23"/>
        </w:rPr>
      </w:pPr>
    </w:p>
    <w:p w14:paraId="1FE01783" w14:textId="77777777" w:rsidR="0004594F" w:rsidRDefault="0004594F" w:rsidP="00840313">
      <w:pPr>
        <w:pStyle w:val="REG-Pa"/>
      </w:pPr>
      <w:r>
        <w:t>(a)</w:t>
      </w:r>
      <w:r>
        <w:tab/>
        <w:t>stating the -</w:t>
      </w:r>
    </w:p>
    <w:p w14:paraId="72F2C172" w14:textId="77777777" w:rsidR="0004594F" w:rsidRDefault="0004594F" w:rsidP="0004594F">
      <w:pPr>
        <w:pStyle w:val="REG-P0"/>
        <w:rPr>
          <w:sz w:val="23"/>
        </w:rPr>
      </w:pPr>
    </w:p>
    <w:p w14:paraId="65F42FD8" w14:textId="77777777" w:rsidR="0004594F" w:rsidRDefault="0004594F" w:rsidP="00840313">
      <w:pPr>
        <w:pStyle w:val="REG-Pi"/>
      </w:pPr>
      <w:r>
        <w:t>(i)</w:t>
      </w:r>
      <w:r>
        <w:tab/>
        <w:t>name of the applicant;</w:t>
      </w:r>
    </w:p>
    <w:p w14:paraId="63DC4E01" w14:textId="77777777" w:rsidR="0004594F" w:rsidRDefault="0004594F" w:rsidP="00840313">
      <w:pPr>
        <w:pStyle w:val="REG-Pi"/>
        <w:rPr>
          <w:sz w:val="23"/>
        </w:rPr>
      </w:pPr>
    </w:p>
    <w:p w14:paraId="15A962B8" w14:textId="77777777" w:rsidR="0004594F" w:rsidRDefault="0004594F" w:rsidP="00840313">
      <w:pPr>
        <w:pStyle w:val="REG-Pi"/>
      </w:pPr>
      <w:r>
        <w:t>(ii)</w:t>
      </w:r>
      <w:r>
        <w:tab/>
        <w:t>approximate size of the land applied for;</w:t>
      </w:r>
    </w:p>
    <w:p w14:paraId="1E3CE4F8" w14:textId="77777777" w:rsidR="0004594F" w:rsidRDefault="0004594F" w:rsidP="00840313">
      <w:pPr>
        <w:pStyle w:val="REG-Pi"/>
        <w:rPr>
          <w:sz w:val="23"/>
        </w:rPr>
      </w:pPr>
    </w:p>
    <w:p w14:paraId="2128B372" w14:textId="77777777" w:rsidR="0004594F" w:rsidRDefault="0004594F" w:rsidP="00840313">
      <w:pPr>
        <w:pStyle w:val="REG-Pi"/>
      </w:pPr>
      <w:r>
        <w:t>(iii)</w:t>
      </w:r>
      <w:r>
        <w:tab/>
        <w:t>geographic location of the land applied for; and</w:t>
      </w:r>
    </w:p>
    <w:p w14:paraId="3178DC7B" w14:textId="77777777" w:rsidR="0004594F" w:rsidRDefault="0004594F" w:rsidP="00840313">
      <w:pPr>
        <w:pStyle w:val="REG-Pi"/>
        <w:rPr>
          <w:sz w:val="23"/>
        </w:rPr>
      </w:pPr>
    </w:p>
    <w:p w14:paraId="04AF19C7" w14:textId="77777777" w:rsidR="0004594F" w:rsidRDefault="0004594F" w:rsidP="00840313">
      <w:pPr>
        <w:pStyle w:val="REG-Pi"/>
      </w:pPr>
      <w:r>
        <w:t>(iv)</w:t>
      </w:r>
      <w:r>
        <w:tab/>
        <w:t>land use for the occupational land right applied for; and</w:t>
      </w:r>
    </w:p>
    <w:p w14:paraId="4C7C9885" w14:textId="77777777" w:rsidR="0004594F" w:rsidRDefault="0004594F" w:rsidP="0004594F">
      <w:pPr>
        <w:pStyle w:val="REG-P0"/>
        <w:rPr>
          <w:sz w:val="23"/>
        </w:rPr>
      </w:pPr>
    </w:p>
    <w:p w14:paraId="62F40D1E" w14:textId="77777777" w:rsidR="0004594F" w:rsidRDefault="0004594F" w:rsidP="002A49B5">
      <w:pPr>
        <w:pStyle w:val="REG-Pa"/>
      </w:pPr>
      <w:r>
        <w:t>(b)</w:t>
      </w:r>
      <w:r>
        <w:tab/>
        <w:t>inviting interested parties to lodge with the communal land board within a period of seven days any objections regarding the application.</w:t>
      </w:r>
    </w:p>
    <w:p w14:paraId="47A819D4" w14:textId="77777777" w:rsidR="0004594F" w:rsidRDefault="0004594F" w:rsidP="0004594F">
      <w:pPr>
        <w:pStyle w:val="REG-P0"/>
        <w:rPr>
          <w:sz w:val="23"/>
        </w:rPr>
      </w:pPr>
    </w:p>
    <w:p w14:paraId="209AAF76" w14:textId="3D96173B" w:rsidR="0004594F" w:rsidRDefault="0004594F" w:rsidP="004B55C8">
      <w:pPr>
        <w:pStyle w:val="REG-P1"/>
      </w:pPr>
      <w:r>
        <w:t>(4)</w:t>
      </w:r>
      <w:r>
        <w:tab/>
        <w:t>A board may cause the information contained in the notice referred to in subregulation</w:t>
      </w:r>
      <w:r w:rsidR="004B55C8">
        <w:t xml:space="preserve"> </w:t>
      </w:r>
      <w:r>
        <w:t>(3)</w:t>
      </w:r>
      <w:r w:rsidR="004B55C8">
        <w:t xml:space="preserve"> </w:t>
      </w:r>
      <w:r>
        <w:t>to be published in a newspaper circulating in its region or to be broadcasted on a radio station broadcasting in its region.</w:t>
      </w:r>
    </w:p>
    <w:p w14:paraId="694A1230" w14:textId="77777777" w:rsidR="0004594F" w:rsidRDefault="0004594F" w:rsidP="0004594F">
      <w:pPr>
        <w:pStyle w:val="REG-P0"/>
        <w:rPr>
          <w:sz w:val="23"/>
        </w:rPr>
      </w:pPr>
    </w:p>
    <w:p w14:paraId="59A8B0D9" w14:textId="77777777" w:rsidR="0004594F" w:rsidRPr="002C7C91" w:rsidRDefault="0004594F" w:rsidP="0004594F">
      <w:pPr>
        <w:pStyle w:val="REG-P0"/>
        <w:rPr>
          <w:b/>
        </w:rPr>
      </w:pPr>
      <w:r w:rsidRPr="002C7C91">
        <w:rPr>
          <w:b/>
        </w:rPr>
        <w:t>Determination of amount payable in respect of occupational land right and improvements</w:t>
      </w:r>
    </w:p>
    <w:p w14:paraId="379566E0" w14:textId="77777777" w:rsidR="0004594F" w:rsidRPr="002C7C91" w:rsidRDefault="0004594F" w:rsidP="0004594F">
      <w:pPr>
        <w:pStyle w:val="REG-P0"/>
        <w:rPr>
          <w:b/>
          <w:sz w:val="23"/>
        </w:rPr>
      </w:pPr>
    </w:p>
    <w:p w14:paraId="79986461" w14:textId="437339FF" w:rsidR="0004594F" w:rsidRDefault="0004594F" w:rsidP="002C7C91">
      <w:pPr>
        <w:pStyle w:val="REG-P1"/>
      </w:pPr>
      <w:r w:rsidRPr="002C7C91">
        <w:rPr>
          <w:b/>
          <w:bCs/>
        </w:rPr>
        <w:t>3.</w:t>
      </w:r>
      <w:r>
        <w:rPr>
          <w:b/>
          <w:bCs/>
        </w:rPr>
        <w:tab/>
      </w:r>
      <w:r>
        <w:t xml:space="preserve">(1) </w:t>
      </w:r>
      <w:r w:rsidR="002C7C91">
        <w:tab/>
      </w:r>
      <w:r w:rsidRPr="002C7C91">
        <w:t>An amount payable in respect of an occupational land</w:t>
      </w:r>
      <w:r w:rsidR="00951ACF" w:rsidRPr="002C7C91">
        <w:t xml:space="preserve"> </w:t>
      </w:r>
      <w:r w:rsidRPr="002C7C91">
        <w:t>right</w:t>
      </w:r>
      <w:r w:rsidR="00951ACF" w:rsidRPr="002C7C91">
        <w:t xml:space="preserve"> </w:t>
      </w:r>
      <w:r w:rsidRPr="002C7C91">
        <w:t>and</w:t>
      </w:r>
      <w:r w:rsidR="00951ACF" w:rsidRPr="002C7C91">
        <w:t xml:space="preserve"> </w:t>
      </w:r>
      <w:r w:rsidRPr="002C7C91">
        <w:t>improvements,</w:t>
      </w:r>
      <w:r>
        <w:t xml:space="preserve"> if any, on a portion of land as contemplated in section 36C of the Act, is determined by the board</w:t>
      </w:r>
      <w:r w:rsidR="00951ACF">
        <w:t xml:space="preserve"> </w:t>
      </w:r>
      <w:r>
        <w:t>with regard to the -</w:t>
      </w:r>
    </w:p>
    <w:p w14:paraId="664FE89A" w14:textId="77777777" w:rsidR="0004594F" w:rsidRDefault="0004594F" w:rsidP="0004594F">
      <w:pPr>
        <w:pStyle w:val="REG-P0"/>
        <w:rPr>
          <w:sz w:val="23"/>
        </w:rPr>
      </w:pPr>
    </w:p>
    <w:p w14:paraId="229B5675" w14:textId="77777777" w:rsidR="0004594F" w:rsidRDefault="0004594F" w:rsidP="002C7C91">
      <w:pPr>
        <w:pStyle w:val="REG-Pa"/>
      </w:pPr>
      <w:r>
        <w:t>(a)</w:t>
      </w:r>
      <w:r>
        <w:tab/>
        <w:t>particular use or purpose for which the right is required;</w:t>
      </w:r>
    </w:p>
    <w:p w14:paraId="3C50794E" w14:textId="77777777" w:rsidR="0004594F" w:rsidRDefault="0004594F" w:rsidP="002C7C91">
      <w:pPr>
        <w:pStyle w:val="REG-Pa"/>
        <w:rPr>
          <w:sz w:val="23"/>
        </w:rPr>
      </w:pPr>
    </w:p>
    <w:p w14:paraId="764A8504" w14:textId="77777777" w:rsidR="0004594F" w:rsidRDefault="0004594F" w:rsidP="002C7C91">
      <w:pPr>
        <w:pStyle w:val="REG-Pa"/>
      </w:pPr>
      <w:r>
        <w:t>(b)</w:t>
      </w:r>
      <w:r>
        <w:tab/>
        <w:t>value of the improvement, if any, on the portion of land;</w:t>
      </w:r>
    </w:p>
    <w:p w14:paraId="23DDE8EF" w14:textId="77777777" w:rsidR="0004594F" w:rsidRDefault="0004594F" w:rsidP="002C7C91">
      <w:pPr>
        <w:pStyle w:val="REG-Pa"/>
      </w:pPr>
    </w:p>
    <w:p w14:paraId="133DE3AE" w14:textId="77777777" w:rsidR="0004594F" w:rsidRDefault="0004594F" w:rsidP="002C7C91">
      <w:pPr>
        <w:pStyle w:val="REG-Pa"/>
      </w:pPr>
      <w:r>
        <w:t>(c)</w:t>
      </w:r>
      <w:r>
        <w:tab/>
        <w:t>size of the portion of land in respect of which the right has been granted; and</w:t>
      </w:r>
    </w:p>
    <w:p w14:paraId="48544F4B" w14:textId="77777777" w:rsidR="0004594F" w:rsidRDefault="0004594F" w:rsidP="002C7C91">
      <w:pPr>
        <w:pStyle w:val="REG-Pa"/>
        <w:rPr>
          <w:sz w:val="23"/>
        </w:rPr>
      </w:pPr>
    </w:p>
    <w:p w14:paraId="6572DC37" w14:textId="77777777" w:rsidR="0004594F" w:rsidRDefault="0004594F" w:rsidP="002C7C91">
      <w:pPr>
        <w:pStyle w:val="REG-Pa"/>
      </w:pPr>
      <w:r>
        <w:t>(d)</w:t>
      </w:r>
      <w:r>
        <w:tab/>
        <w:t>period for which the right of occupational land right has been granted.</w:t>
      </w:r>
    </w:p>
    <w:p w14:paraId="0277205F" w14:textId="77777777" w:rsidR="0004594F" w:rsidRDefault="0004594F" w:rsidP="0004594F">
      <w:pPr>
        <w:pStyle w:val="REG-P0"/>
        <w:rPr>
          <w:sz w:val="23"/>
        </w:rPr>
      </w:pPr>
    </w:p>
    <w:p w14:paraId="2F218FB0" w14:textId="77777777" w:rsidR="0004594F" w:rsidRDefault="0004594F" w:rsidP="002C7C91">
      <w:pPr>
        <w:pStyle w:val="REG-P1"/>
      </w:pPr>
      <w:r>
        <w:t>(2)</w:t>
      </w:r>
      <w:r>
        <w:tab/>
        <w:t>A board may in the determination of the amount referred to in subregulation (1) use the services of valuators.</w:t>
      </w:r>
    </w:p>
    <w:p w14:paraId="35922F1A" w14:textId="77777777" w:rsidR="0004594F" w:rsidRDefault="0004594F" w:rsidP="002C7C91">
      <w:pPr>
        <w:pStyle w:val="REG-P1"/>
      </w:pPr>
    </w:p>
    <w:p w14:paraId="4425D2F5" w14:textId="244F5E18" w:rsidR="0004594F" w:rsidRDefault="0004594F" w:rsidP="002C7C91">
      <w:pPr>
        <w:pStyle w:val="REG-P1"/>
      </w:pPr>
      <w:r>
        <w:t>(3)</w:t>
      </w:r>
      <w:r>
        <w:tab/>
        <w:t xml:space="preserve">For purposes of this regulation </w:t>
      </w:r>
      <w:r w:rsidR="00951ACF">
        <w:t>“</w:t>
      </w:r>
      <w:r>
        <w:t>valuator</w:t>
      </w:r>
      <w:r w:rsidR="00951ACF">
        <w:t>”</w:t>
      </w:r>
      <w:r>
        <w:t xml:space="preserve"> means -</w:t>
      </w:r>
    </w:p>
    <w:p w14:paraId="7A1AEB06" w14:textId="77777777" w:rsidR="0004594F" w:rsidRDefault="0004594F" w:rsidP="0004594F">
      <w:pPr>
        <w:pStyle w:val="REG-P0"/>
        <w:rPr>
          <w:sz w:val="23"/>
        </w:rPr>
      </w:pPr>
    </w:p>
    <w:p w14:paraId="75B74634" w14:textId="77777777" w:rsidR="0004594F" w:rsidRDefault="0004594F" w:rsidP="002C7C91">
      <w:pPr>
        <w:pStyle w:val="REG-Pa"/>
      </w:pPr>
      <w:r>
        <w:lastRenderedPageBreak/>
        <w:t>(a)</w:t>
      </w:r>
      <w:r>
        <w:tab/>
        <w:t>an estate agent registered as that under the Estate Agents Act, 1976 (Act No. 112 of 1976);</w:t>
      </w:r>
    </w:p>
    <w:p w14:paraId="130D3101" w14:textId="77777777" w:rsidR="0004594F" w:rsidRDefault="0004594F" w:rsidP="002C7C91">
      <w:pPr>
        <w:pStyle w:val="REG-Pa"/>
        <w:rPr>
          <w:sz w:val="23"/>
        </w:rPr>
      </w:pPr>
    </w:p>
    <w:p w14:paraId="7C1DAD6E" w14:textId="2E8EC53F" w:rsidR="0004594F" w:rsidRDefault="0004594F" w:rsidP="002C7C91">
      <w:pPr>
        <w:pStyle w:val="REG-Pa"/>
      </w:pPr>
      <w:r>
        <w:t>(b)</w:t>
      </w:r>
      <w:r>
        <w:tab/>
        <w:t>a quantity surveyor or architect, registered as that under the Architects</w:t>
      </w:r>
      <w:r w:rsidR="00951ACF">
        <w:t>’</w:t>
      </w:r>
      <w:r>
        <w:t xml:space="preserve"> and Quantity Surveyors</w:t>
      </w:r>
      <w:r w:rsidR="00951ACF">
        <w:t>’</w:t>
      </w:r>
      <w:r>
        <w:t xml:space="preserve"> Act, 1979 (Act No. 13 of 1979); or</w:t>
      </w:r>
    </w:p>
    <w:p w14:paraId="19934C66" w14:textId="77777777" w:rsidR="0004594F" w:rsidRDefault="0004594F" w:rsidP="002C7C91">
      <w:pPr>
        <w:pStyle w:val="REG-Pa"/>
        <w:rPr>
          <w:sz w:val="23"/>
        </w:rPr>
      </w:pPr>
    </w:p>
    <w:p w14:paraId="42E6AD36" w14:textId="77777777" w:rsidR="0004594F" w:rsidRDefault="0004594F" w:rsidP="002C7C91">
      <w:pPr>
        <w:pStyle w:val="REG-Pa"/>
      </w:pPr>
      <w:r>
        <w:t>(c)</w:t>
      </w:r>
      <w:r>
        <w:tab/>
        <w:t>a person appointed by the Minister in writing for that purpose.</w:t>
      </w:r>
    </w:p>
    <w:p w14:paraId="268FC763" w14:textId="77777777" w:rsidR="0004594F" w:rsidRDefault="0004594F" w:rsidP="0004594F">
      <w:pPr>
        <w:pStyle w:val="REG-P0"/>
        <w:rPr>
          <w:sz w:val="23"/>
        </w:rPr>
      </w:pPr>
    </w:p>
    <w:p w14:paraId="74E0E17A" w14:textId="77777777" w:rsidR="0004594F" w:rsidRPr="002C7C91" w:rsidRDefault="0004594F" w:rsidP="0004594F">
      <w:pPr>
        <w:pStyle w:val="REG-P0"/>
        <w:rPr>
          <w:b/>
        </w:rPr>
      </w:pPr>
      <w:r w:rsidRPr="002C7C91">
        <w:rPr>
          <w:b/>
        </w:rPr>
        <w:t>Conditions applicable to occupational land rights</w:t>
      </w:r>
    </w:p>
    <w:p w14:paraId="7236EE38" w14:textId="77777777" w:rsidR="0004594F" w:rsidRPr="002C7C91" w:rsidRDefault="0004594F" w:rsidP="0004594F">
      <w:pPr>
        <w:pStyle w:val="REG-P0"/>
        <w:rPr>
          <w:b/>
          <w:sz w:val="23"/>
        </w:rPr>
      </w:pPr>
    </w:p>
    <w:p w14:paraId="405DBF92" w14:textId="77777777" w:rsidR="0004594F" w:rsidRDefault="0004594F" w:rsidP="002C7C91">
      <w:pPr>
        <w:pStyle w:val="REG-P1"/>
      </w:pPr>
      <w:r>
        <w:rPr>
          <w:b/>
          <w:bCs/>
        </w:rPr>
        <w:t>4.</w:t>
      </w:r>
      <w:r>
        <w:rPr>
          <w:b/>
          <w:bCs/>
        </w:rPr>
        <w:tab/>
      </w:r>
      <w:r>
        <w:t>(1)</w:t>
      </w:r>
      <w:r>
        <w:tab/>
        <w:t>The following conditions apply to an occupational land right -</w:t>
      </w:r>
    </w:p>
    <w:p w14:paraId="678B2D29" w14:textId="77777777" w:rsidR="0004594F" w:rsidRDefault="0004594F" w:rsidP="0004594F">
      <w:pPr>
        <w:pStyle w:val="REG-P0"/>
        <w:rPr>
          <w:sz w:val="23"/>
        </w:rPr>
      </w:pPr>
    </w:p>
    <w:p w14:paraId="61507807" w14:textId="77777777" w:rsidR="0004594F" w:rsidRDefault="0004594F" w:rsidP="002C7C91">
      <w:pPr>
        <w:pStyle w:val="REG-Pa"/>
      </w:pPr>
      <w:r>
        <w:t>(a)</w:t>
      </w:r>
      <w:r>
        <w:tab/>
        <w:t>the holder of an occupational land right or a person in his or her employment may not use the land for a purpose -</w:t>
      </w:r>
    </w:p>
    <w:p w14:paraId="6719813A" w14:textId="77777777" w:rsidR="0004594F" w:rsidRDefault="0004594F" w:rsidP="0004594F">
      <w:pPr>
        <w:pStyle w:val="REG-P0"/>
        <w:rPr>
          <w:sz w:val="23"/>
        </w:rPr>
      </w:pPr>
    </w:p>
    <w:p w14:paraId="587F825C" w14:textId="77777777" w:rsidR="0004594F" w:rsidRDefault="0004594F" w:rsidP="002C7C91">
      <w:pPr>
        <w:pStyle w:val="REG-Pi"/>
      </w:pPr>
      <w:r>
        <w:t>(i)</w:t>
      </w:r>
      <w:r>
        <w:tab/>
        <w:t>other than that for which its occupation is authorised without the prior written approval of the board;</w:t>
      </w:r>
    </w:p>
    <w:p w14:paraId="2EB8D9AA" w14:textId="77777777" w:rsidR="0004594F" w:rsidRDefault="0004594F" w:rsidP="002C7C91">
      <w:pPr>
        <w:pStyle w:val="REG-Pi"/>
        <w:rPr>
          <w:sz w:val="23"/>
        </w:rPr>
      </w:pPr>
    </w:p>
    <w:p w14:paraId="04832B39" w14:textId="77777777" w:rsidR="0004594F" w:rsidRDefault="0004594F" w:rsidP="002C7C91">
      <w:pPr>
        <w:pStyle w:val="REG-Pi"/>
      </w:pPr>
      <w:r>
        <w:t>(ii)</w:t>
      </w:r>
      <w:r>
        <w:tab/>
        <w:t>in contravention of the Liquor Act, 1998 (Act No. 6 of 1998) or any regulations made in terms of that Act; or</w:t>
      </w:r>
    </w:p>
    <w:p w14:paraId="371DE2BA" w14:textId="77777777" w:rsidR="0004594F" w:rsidRDefault="0004594F" w:rsidP="002C7C91">
      <w:pPr>
        <w:pStyle w:val="REG-Pi"/>
        <w:rPr>
          <w:sz w:val="23"/>
        </w:rPr>
      </w:pPr>
    </w:p>
    <w:p w14:paraId="108FDC2E" w14:textId="77777777" w:rsidR="0004594F" w:rsidRDefault="0004594F" w:rsidP="002C7C91">
      <w:pPr>
        <w:pStyle w:val="REG-Pi"/>
      </w:pPr>
      <w:r>
        <w:t>(iii)</w:t>
      </w:r>
      <w:r>
        <w:tab/>
        <w:t>in contravention of a law relating to the cultivation, possession, disposal of or dealing in dependence-producing drugs;</w:t>
      </w:r>
    </w:p>
    <w:p w14:paraId="79FE85AF" w14:textId="77777777" w:rsidR="0004594F" w:rsidRDefault="0004594F" w:rsidP="0004594F">
      <w:pPr>
        <w:pStyle w:val="REG-P0"/>
        <w:rPr>
          <w:sz w:val="23"/>
        </w:rPr>
      </w:pPr>
    </w:p>
    <w:p w14:paraId="345B7486" w14:textId="0C897D40" w:rsidR="0004594F" w:rsidRDefault="0004594F" w:rsidP="002C7C91">
      <w:pPr>
        <w:pStyle w:val="REG-Pa"/>
      </w:pPr>
      <w:r>
        <w:t>(b)</w:t>
      </w:r>
      <w:r>
        <w:tab/>
        <w:t>the Minister or a person duly authorised by him or her in writing may at a reasonable time enter in and inspect the land and any buildings for the purpose of ensuring compliance by the holder with a regulation or condition, or to determine or re</w:t>
      </w:r>
      <w:r w:rsidR="00462A88">
        <w:t>-</w:t>
      </w:r>
      <w:r>
        <w:t>determine the boundaries of the land;</w:t>
      </w:r>
    </w:p>
    <w:p w14:paraId="33920C87" w14:textId="77777777" w:rsidR="0004594F" w:rsidRDefault="0004594F" w:rsidP="002C7C91">
      <w:pPr>
        <w:pStyle w:val="REG-Pa"/>
        <w:rPr>
          <w:sz w:val="23"/>
        </w:rPr>
      </w:pPr>
    </w:p>
    <w:p w14:paraId="04F75457" w14:textId="24D007CF" w:rsidR="0004594F" w:rsidRDefault="0004594F" w:rsidP="002C7C91">
      <w:pPr>
        <w:pStyle w:val="REG-Pa"/>
      </w:pPr>
      <w:r>
        <w:t>(c)</w:t>
      </w:r>
      <w:r>
        <w:tab/>
        <w:t>the holder of an occupational land right must preserve and maintain beacons by which the land is demarcated and is liable for the cost of repairing or rebuilding</w:t>
      </w:r>
      <w:r w:rsidR="00951ACF">
        <w:t xml:space="preserve"> </w:t>
      </w:r>
      <w:r>
        <w:t>a similar beacon which has become dilapidated or damaged, and for replacing a similar beacon which has been demolished, lost or misplaced, in such position as the board directs;</w:t>
      </w:r>
    </w:p>
    <w:p w14:paraId="1F6B310D" w14:textId="77777777" w:rsidR="0004594F" w:rsidRDefault="0004594F" w:rsidP="002C7C91">
      <w:pPr>
        <w:pStyle w:val="REG-Pa"/>
        <w:rPr>
          <w:sz w:val="23"/>
        </w:rPr>
      </w:pPr>
    </w:p>
    <w:p w14:paraId="6E456FF9" w14:textId="77777777" w:rsidR="0004594F" w:rsidRDefault="0004594F" w:rsidP="002C7C91">
      <w:pPr>
        <w:pStyle w:val="REG-Pa"/>
      </w:pPr>
      <w:r>
        <w:t>(d)</w:t>
      </w:r>
      <w:r>
        <w:tab/>
        <w:t>roads or thoroughfares which exists on or over the land may not be closed or otherwise obstructed to prevent free passage of persons, animals or traffic, unless that closure or obstruction is authorised by a competent authority;</w:t>
      </w:r>
    </w:p>
    <w:p w14:paraId="78E5A2C2" w14:textId="77777777" w:rsidR="0004594F" w:rsidRDefault="0004594F" w:rsidP="002C7C91">
      <w:pPr>
        <w:pStyle w:val="REG-Pa"/>
        <w:rPr>
          <w:sz w:val="23"/>
        </w:rPr>
      </w:pPr>
    </w:p>
    <w:p w14:paraId="1CA1DDB2" w14:textId="77777777" w:rsidR="0004594F" w:rsidRDefault="0004594F" w:rsidP="002C7C91">
      <w:pPr>
        <w:pStyle w:val="REG-Pa"/>
      </w:pPr>
      <w:r>
        <w:t>(e)</w:t>
      </w:r>
      <w:r>
        <w:tab/>
        <w:t>the board may cancel an occupational land right if -</w:t>
      </w:r>
    </w:p>
    <w:p w14:paraId="08C2BAD4" w14:textId="77777777" w:rsidR="0004594F" w:rsidRDefault="0004594F" w:rsidP="0004594F">
      <w:pPr>
        <w:pStyle w:val="REG-P0"/>
        <w:rPr>
          <w:sz w:val="23"/>
        </w:rPr>
      </w:pPr>
    </w:p>
    <w:p w14:paraId="3185FD3B" w14:textId="77777777" w:rsidR="0004594F" w:rsidRDefault="0004594F" w:rsidP="002C7C91">
      <w:pPr>
        <w:pStyle w:val="REG-Pi"/>
      </w:pPr>
      <w:r>
        <w:t>(i)</w:t>
      </w:r>
      <w:r>
        <w:tab/>
        <w:t>the right was granted in error;</w:t>
      </w:r>
    </w:p>
    <w:p w14:paraId="7C508C55" w14:textId="77777777" w:rsidR="0004594F" w:rsidRDefault="0004594F" w:rsidP="002C7C91">
      <w:pPr>
        <w:pStyle w:val="REG-Pi"/>
        <w:rPr>
          <w:sz w:val="23"/>
        </w:rPr>
      </w:pPr>
    </w:p>
    <w:p w14:paraId="39249928" w14:textId="77777777" w:rsidR="0004594F" w:rsidRDefault="0004594F" w:rsidP="002C7C91">
      <w:pPr>
        <w:pStyle w:val="REG-Pi"/>
      </w:pPr>
      <w:r>
        <w:t>(ii)</w:t>
      </w:r>
      <w:r>
        <w:tab/>
        <w:t>an occupational land right was obtained by fraud or misrepresentation;</w:t>
      </w:r>
    </w:p>
    <w:p w14:paraId="4C146C2C" w14:textId="77777777" w:rsidR="0004594F" w:rsidRDefault="0004594F" w:rsidP="002C7C91">
      <w:pPr>
        <w:pStyle w:val="REG-Pi"/>
        <w:rPr>
          <w:sz w:val="23"/>
        </w:rPr>
      </w:pPr>
    </w:p>
    <w:p w14:paraId="4686A941" w14:textId="77777777" w:rsidR="0004594F" w:rsidRDefault="0004594F" w:rsidP="002C7C91">
      <w:pPr>
        <w:pStyle w:val="REG-Pi"/>
      </w:pPr>
      <w:r>
        <w:t>(iii)</w:t>
      </w:r>
      <w:r>
        <w:tab/>
        <w:t>the institution or an authentic representative withdraws in writing or shows the intention to have the right cancelled;</w:t>
      </w:r>
    </w:p>
    <w:p w14:paraId="3717F137" w14:textId="77777777" w:rsidR="0004594F" w:rsidRDefault="0004594F" w:rsidP="002C7C91">
      <w:pPr>
        <w:pStyle w:val="REG-Pi"/>
      </w:pPr>
    </w:p>
    <w:p w14:paraId="2C8D9336" w14:textId="77777777" w:rsidR="0004594F" w:rsidRDefault="0004594F" w:rsidP="002C7C91">
      <w:pPr>
        <w:pStyle w:val="REG-Pi"/>
      </w:pPr>
      <w:r>
        <w:t>(iv)</w:t>
      </w:r>
      <w:r>
        <w:tab/>
        <w:t>that institution ceases to exist;</w:t>
      </w:r>
    </w:p>
    <w:p w14:paraId="4E555C5A" w14:textId="77777777" w:rsidR="0004594F" w:rsidRDefault="0004594F" w:rsidP="002C7C91">
      <w:pPr>
        <w:pStyle w:val="REG-Pi"/>
        <w:rPr>
          <w:sz w:val="23"/>
        </w:rPr>
      </w:pPr>
    </w:p>
    <w:p w14:paraId="3BC4CB74" w14:textId="77777777" w:rsidR="0004594F" w:rsidRDefault="0004594F" w:rsidP="002C7C91">
      <w:pPr>
        <w:pStyle w:val="REG-Pi"/>
      </w:pPr>
      <w:r>
        <w:t>(v)</w:t>
      </w:r>
      <w:r>
        <w:tab/>
        <w:t>the holder of that right -</w:t>
      </w:r>
    </w:p>
    <w:p w14:paraId="07BDE40E" w14:textId="77777777" w:rsidR="0004594F" w:rsidRDefault="0004594F" w:rsidP="0004594F">
      <w:pPr>
        <w:pStyle w:val="REG-P0"/>
        <w:rPr>
          <w:sz w:val="23"/>
        </w:rPr>
      </w:pPr>
    </w:p>
    <w:p w14:paraId="1AE2A86F" w14:textId="2367EF7F" w:rsidR="0004594F" w:rsidRDefault="0004594F" w:rsidP="002C7C91">
      <w:pPr>
        <w:pStyle w:val="REG-Paa"/>
      </w:pPr>
      <w:r>
        <w:lastRenderedPageBreak/>
        <w:t xml:space="preserve">(aa) </w:t>
      </w:r>
      <w:r w:rsidR="002C7C91">
        <w:tab/>
      </w:r>
      <w:r>
        <w:t>fails to comply with any of the conditions subject to which that right was granted; or</w:t>
      </w:r>
    </w:p>
    <w:p w14:paraId="04645869" w14:textId="77777777" w:rsidR="0004594F" w:rsidRDefault="0004594F" w:rsidP="002C7C91">
      <w:pPr>
        <w:pStyle w:val="REG-Paa"/>
        <w:rPr>
          <w:sz w:val="23"/>
        </w:rPr>
      </w:pPr>
    </w:p>
    <w:p w14:paraId="18A05C75" w14:textId="6A4CC7D5" w:rsidR="0004594F" w:rsidRDefault="0004594F" w:rsidP="002C7C91">
      <w:pPr>
        <w:pStyle w:val="REG-Paa"/>
      </w:pPr>
      <w:r>
        <w:t xml:space="preserve">(bb) </w:t>
      </w:r>
      <w:r w:rsidR="002C7C91">
        <w:tab/>
      </w:r>
      <w:r>
        <w:t>fails to pay two consecutive instalments referred to in section 36C(1)(c) of the Act in respect of the land;</w:t>
      </w:r>
    </w:p>
    <w:p w14:paraId="5B07C3B4" w14:textId="77777777" w:rsidR="0004594F" w:rsidRDefault="0004594F" w:rsidP="002C7C91">
      <w:pPr>
        <w:pStyle w:val="REG-Paa"/>
        <w:rPr>
          <w:sz w:val="23"/>
        </w:rPr>
      </w:pPr>
    </w:p>
    <w:p w14:paraId="53EBAA01" w14:textId="651B0139" w:rsidR="0004594F" w:rsidRDefault="0004594F" w:rsidP="002C7C91">
      <w:pPr>
        <w:pStyle w:val="REG-Paa"/>
      </w:pPr>
      <w:r>
        <w:t xml:space="preserve">(cc) </w:t>
      </w:r>
      <w:r w:rsidR="002C7C91">
        <w:tab/>
      </w:r>
      <w:r>
        <w:t>defaults in paying an amount in respect of the periodical rental</w:t>
      </w:r>
      <w:r w:rsidR="00951ACF">
        <w:t xml:space="preserve"> </w:t>
      </w:r>
      <w:r>
        <w:t>payable as determined by valuators, within 30 days after having been given a written demand for the payment by the board;</w:t>
      </w:r>
    </w:p>
    <w:p w14:paraId="12E5CB7F" w14:textId="77777777" w:rsidR="0004594F" w:rsidRDefault="0004594F" w:rsidP="0004594F">
      <w:pPr>
        <w:pStyle w:val="REG-P0"/>
        <w:rPr>
          <w:sz w:val="23"/>
        </w:rPr>
      </w:pPr>
    </w:p>
    <w:p w14:paraId="1196B71A" w14:textId="44962DEC" w:rsidR="00462A88" w:rsidRDefault="00462A88" w:rsidP="00462A88">
      <w:pPr>
        <w:pStyle w:val="REG-Amend"/>
      </w:pPr>
      <w:r>
        <w:t>[The word “or” should appear at the end of subparagraph (bb) instead of subparagraph (aa).]</w:t>
      </w:r>
    </w:p>
    <w:p w14:paraId="5DFB126C" w14:textId="77777777" w:rsidR="00462A88" w:rsidRDefault="00462A88" w:rsidP="0004594F">
      <w:pPr>
        <w:pStyle w:val="REG-P0"/>
        <w:rPr>
          <w:sz w:val="23"/>
        </w:rPr>
      </w:pPr>
    </w:p>
    <w:p w14:paraId="14BC8687" w14:textId="77777777" w:rsidR="0004594F" w:rsidRDefault="0004594F" w:rsidP="002C7C91">
      <w:pPr>
        <w:pStyle w:val="REG-Pi"/>
      </w:pPr>
      <w:r>
        <w:t>(vi)</w:t>
      </w:r>
      <w:r>
        <w:tab/>
        <w:t>the board is satisfied that the land is no longer used for the purpose for which it has been granted; or</w:t>
      </w:r>
    </w:p>
    <w:p w14:paraId="1F81B626" w14:textId="77777777" w:rsidR="0004594F" w:rsidRDefault="0004594F" w:rsidP="002C7C91">
      <w:pPr>
        <w:pStyle w:val="REG-Pi"/>
        <w:rPr>
          <w:sz w:val="23"/>
        </w:rPr>
      </w:pPr>
    </w:p>
    <w:p w14:paraId="4E357FC2" w14:textId="77777777" w:rsidR="0004594F" w:rsidRDefault="0004594F" w:rsidP="002C7C91">
      <w:pPr>
        <w:pStyle w:val="REG-Pi"/>
      </w:pPr>
      <w:r>
        <w:t>(vii)</w:t>
      </w:r>
      <w:r>
        <w:tab/>
        <w:t>the holder of an occupational land right has been convicted of an offence of treason or sedition;</w:t>
      </w:r>
    </w:p>
    <w:p w14:paraId="757318E7" w14:textId="77777777" w:rsidR="0004594F" w:rsidRDefault="0004594F" w:rsidP="0004594F">
      <w:pPr>
        <w:pStyle w:val="REG-P0"/>
        <w:rPr>
          <w:sz w:val="23"/>
        </w:rPr>
      </w:pPr>
    </w:p>
    <w:p w14:paraId="5B8F578B" w14:textId="77777777" w:rsidR="0004594F" w:rsidRDefault="0004594F" w:rsidP="002C7C91">
      <w:pPr>
        <w:pStyle w:val="REG-Pa"/>
      </w:pPr>
      <w:r>
        <w:t>(f)</w:t>
      </w:r>
      <w:r>
        <w:tab/>
        <w:t>the Minister may cancel an occupational land right granted in respect of land for agricultural purposes in accordance with section 27 of the Act; and</w:t>
      </w:r>
    </w:p>
    <w:p w14:paraId="251E52A1" w14:textId="77777777" w:rsidR="0004594F" w:rsidRDefault="0004594F" w:rsidP="002C7C91">
      <w:pPr>
        <w:pStyle w:val="REG-Pa"/>
        <w:rPr>
          <w:sz w:val="23"/>
        </w:rPr>
      </w:pPr>
    </w:p>
    <w:p w14:paraId="1754A9E1" w14:textId="36DF4E0F" w:rsidR="0004594F" w:rsidRDefault="0004594F" w:rsidP="002C7C91">
      <w:pPr>
        <w:pStyle w:val="REG-Pa"/>
      </w:pPr>
      <w:r>
        <w:t>(g)</w:t>
      </w:r>
      <w:r>
        <w:tab/>
        <w:t>any business for the purpose of which an occupational land right is granted must</w:t>
      </w:r>
      <w:r w:rsidR="00951ACF">
        <w:t xml:space="preserve"> </w:t>
      </w:r>
      <w:r>
        <w:t>be personally conducted by the holder of an occupational land right, or in the case of company or a close corporation, by a director or a member, unless the board or Minister has in writing approved that any other person may so conduct the business.</w:t>
      </w:r>
    </w:p>
    <w:p w14:paraId="2605E9D7" w14:textId="77777777" w:rsidR="0004594F" w:rsidRDefault="0004594F" w:rsidP="0004594F">
      <w:pPr>
        <w:pStyle w:val="REG-P0"/>
        <w:rPr>
          <w:sz w:val="23"/>
        </w:rPr>
      </w:pPr>
    </w:p>
    <w:p w14:paraId="4BE8B36C" w14:textId="0D8BA461" w:rsidR="0004594F" w:rsidRDefault="0004594F" w:rsidP="009270C6">
      <w:pPr>
        <w:pStyle w:val="REG-P1"/>
      </w:pPr>
      <w:r>
        <w:t>(2)</w:t>
      </w:r>
      <w:r w:rsidR="009270C6">
        <w:tab/>
      </w:r>
      <w:r>
        <w:t xml:space="preserve"> If a board has determined that the portion of land in respect of which an occupational land right has been granted, must be surveyed, that board may determine the manner in which the survey must be conducted that must be done in the particular case.</w:t>
      </w:r>
    </w:p>
    <w:p w14:paraId="393819AA" w14:textId="77777777" w:rsidR="0004594F" w:rsidRDefault="0004594F" w:rsidP="0004594F">
      <w:pPr>
        <w:pStyle w:val="REG-P0"/>
        <w:rPr>
          <w:sz w:val="23"/>
        </w:rPr>
      </w:pPr>
    </w:p>
    <w:p w14:paraId="383D6A05" w14:textId="77777777" w:rsidR="0004594F" w:rsidRPr="009270C6" w:rsidRDefault="0004594F" w:rsidP="0004594F">
      <w:pPr>
        <w:pStyle w:val="REG-P0"/>
        <w:rPr>
          <w:b/>
        </w:rPr>
      </w:pPr>
      <w:r w:rsidRPr="009270C6">
        <w:rPr>
          <w:b/>
        </w:rPr>
        <w:t>Registration and certificate of occupational land right</w:t>
      </w:r>
    </w:p>
    <w:p w14:paraId="271924CC" w14:textId="77777777" w:rsidR="0004594F" w:rsidRPr="009270C6" w:rsidRDefault="0004594F" w:rsidP="0004594F">
      <w:pPr>
        <w:pStyle w:val="REG-P0"/>
        <w:rPr>
          <w:b/>
          <w:sz w:val="23"/>
        </w:rPr>
      </w:pPr>
    </w:p>
    <w:p w14:paraId="0AA57DEE" w14:textId="1F36B259" w:rsidR="0004594F" w:rsidRDefault="0004594F" w:rsidP="009270C6">
      <w:pPr>
        <w:pStyle w:val="REG-P1"/>
      </w:pPr>
      <w:r>
        <w:rPr>
          <w:b/>
          <w:bCs/>
        </w:rPr>
        <w:t>5.</w:t>
      </w:r>
      <w:r>
        <w:rPr>
          <w:b/>
          <w:bCs/>
        </w:rPr>
        <w:tab/>
      </w:r>
      <w:r>
        <w:t>(1)</w:t>
      </w:r>
      <w:r w:rsidR="00951ACF">
        <w:t xml:space="preserve"> </w:t>
      </w:r>
      <w:r w:rsidR="009270C6">
        <w:tab/>
      </w:r>
      <w:r>
        <w:t>The board must keep a register, referred to in section 36D(1)(a) of the Act, in respect of allocated occupational land rights which are ratified by the board and enter the following particulars in respect of each occupational land right into the register the -</w:t>
      </w:r>
    </w:p>
    <w:p w14:paraId="09DCC272" w14:textId="77777777" w:rsidR="0004594F" w:rsidRDefault="0004594F" w:rsidP="0004594F">
      <w:pPr>
        <w:pStyle w:val="REG-P0"/>
        <w:rPr>
          <w:sz w:val="23"/>
        </w:rPr>
      </w:pPr>
    </w:p>
    <w:p w14:paraId="506C9D3C" w14:textId="5BE64EE5" w:rsidR="00462A88" w:rsidRDefault="00462A88" w:rsidP="00462A88">
      <w:pPr>
        <w:pStyle w:val="REG-Amend"/>
      </w:pPr>
      <w:r>
        <w:t xml:space="preserve">[There should be a comma or some other punctuation preceding </w:t>
      </w:r>
      <w:r>
        <w:br/>
        <w:t>the word “the” at the end of the introductory phrase.]</w:t>
      </w:r>
    </w:p>
    <w:p w14:paraId="71D8F337" w14:textId="77777777" w:rsidR="00462A88" w:rsidRDefault="00462A88" w:rsidP="0004594F">
      <w:pPr>
        <w:pStyle w:val="REG-P0"/>
        <w:rPr>
          <w:sz w:val="23"/>
        </w:rPr>
      </w:pPr>
    </w:p>
    <w:p w14:paraId="751C3E9E" w14:textId="559E6352" w:rsidR="0004594F" w:rsidRDefault="0004594F" w:rsidP="0065749D">
      <w:pPr>
        <w:pStyle w:val="REG-Pa"/>
      </w:pPr>
      <w:r>
        <w:t>(a)</w:t>
      </w:r>
      <w:r>
        <w:tab/>
        <w:t>particulars of the institution or representative</w:t>
      </w:r>
      <w:r w:rsidR="00951ACF">
        <w:t xml:space="preserve"> </w:t>
      </w:r>
      <w:r>
        <w:t>to whom the right is granted;</w:t>
      </w:r>
    </w:p>
    <w:p w14:paraId="579B1DDF" w14:textId="77777777" w:rsidR="0004594F" w:rsidRDefault="0004594F" w:rsidP="0065749D">
      <w:pPr>
        <w:pStyle w:val="REG-Pa"/>
        <w:rPr>
          <w:sz w:val="23"/>
        </w:rPr>
      </w:pPr>
    </w:p>
    <w:p w14:paraId="74D5D232" w14:textId="77777777" w:rsidR="0004594F" w:rsidRDefault="0004594F" w:rsidP="0065749D">
      <w:pPr>
        <w:pStyle w:val="REG-Pa"/>
      </w:pPr>
      <w:r>
        <w:t>(b)</w:t>
      </w:r>
      <w:r>
        <w:tab/>
        <w:t>land use for the occupational land right granted;</w:t>
      </w:r>
    </w:p>
    <w:p w14:paraId="49EDAE5E" w14:textId="77777777" w:rsidR="0004594F" w:rsidRDefault="0004594F" w:rsidP="0065749D">
      <w:pPr>
        <w:pStyle w:val="REG-Pa"/>
        <w:rPr>
          <w:sz w:val="23"/>
        </w:rPr>
      </w:pPr>
    </w:p>
    <w:p w14:paraId="3E471CB2" w14:textId="77777777" w:rsidR="0004594F" w:rsidRDefault="0004594F" w:rsidP="0065749D">
      <w:pPr>
        <w:pStyle w:val="REG-Pa"/>
      </w:pPr>
      <w:r>
        <w:t>(c)</w:t>
      </w:r>
      <w:r>
        <w:tab/>
        <w:t>geographical location of the portion of land in respect of which the occupational land right has been granted;</w:t>
      </w:r>
    </w:p>
    <w:p w14:paraId="4924BC9E" w14:textId="77777777" w:rsidR="0004594F" w:rsidRDefault="0004594F" w:rsidP="0065749D">
      <w:pPr>
        <w:pStyle w:val="REG-Pa"/>
        <w:rPr>
          <w:sz w:val="23"/>
        </w:rPr>
      </w:pPr>
    </w:p>
    <w:p w14:paraId="2164DF14" w14:textId="77777777" w:rsidR="0004594F" w:rsidRDefault="0004594F" w:rsidP="0065749D">
      <w:pPr>
        <w:pStyle w:val="REG-Pa"/>
      </w:pPr>
      <w:r>
        <w:t>(d)</w:t>
      </w:r>
      <w:r>
        <w:tab/>
        <w:t>size in square metres or hectares of the portion of land in respect of which an occupational land right is granted;</w:t>
      </w:r>
    </w:p>
    <w:p w14:paraId="35CEC866" w14:textId="77777777" w:rsidR="0004594F" w:rsidRDefault="0004594F" w:rsidP="0065749D">
      <w:pPr>
        <w:pStyle w:val="REG-Pa"/>
        <w:rPr>
          <w:sz w:val="23"/>
        </w:rPr>
      </w:pPr>
    </w:p>
    <w:p w14:paraId="58EACB7E" w14:textId="77777777" w:rsidR="0004594F" w:rsidRDefault="0004594F" w:rsidP="0065749D">
      <w:pPr>
        <w:pStyle w:val="REG-Pa"/>
      </w:pPr>
      <w:r>
        <w:t>(e)</w:t>
      </w:r>
      <w:r>
        <w:tab/>
        <w:t>period for which an occupational land right has been granted;</w:t>
      </w:r>
    </w:p>
    <w:p w14:paraId="428D83D4" w14:textId="77777777" w:rsidR="0004594F" w:rsidRDefault="0004594F" w:rsidP="0065749D">
      <w:pPr>
        <w:pStyle w:val="REG-Pa"/>
        <w:rPr>
          <w:sz w:val="23"/>
        </w:rPr>
      </w:pPr>
    </w:p>
    <w:p w14:paraId="4A073ACD" w14:textId="77777777" w:rsidR="0004594F" w:rsidRDefault="0004594F" w:rsidP="0065749D">
      <w:pPr>
        <w:pStyle w:val="REG-Pa"/>
      </w:pPr>
      <w:r>
        <w:t>(f)</w:t>
      </w:r>
      <w:r>
        <w:tab/>
        <w:t>name of communal area and the region in which the land is situated; and</w:t>
      </w:r>
    </w:p>
    <w:p w14:paraId="12679BB3" w14:textId="77777777" w:rsidR="0004594F" w:rsidRDefault="0004594F" w:rsidP="0065749D">
      <w:pPr>
        <w:pStyle w:val="REG-Pa"/>
        <w:rPr>
          <w:sz w:val="23"/>
        </w:rPr>
      </w:pPr>
    </w:p>
    <w:p w14:paraId="2BCCD19C" w14:textId="77777777" w:rsidR="0004594F" w:rsidRDefault="0004594F" w:rsidP="0065749D">
      <w:pPr>
        <w:pStyle w:val="REG-Pa"/>
      </w:pPr>
      <w:r>
        <w:t>(g)</w:t>
      </w:r>
      <w:r>
        <w:tab/>
        <w:t>particulars of every mortgage bond, servitude or similar right registered over land in terms of the Deeds Registries Act, 2015 (Act No. 14 of 2015), or any other law;</w:t>
      </w:r>
    </w:p>
    <w:p w14:paraId="6B920E42" w14:textId="77777777" w:rsidR="0004594F" w:rsidRDefault="0004594F" w:rsidP="0004594F">
      <w:pPr>
        <w:pStyle w:val="REG-P0"/>
      </w:pPr>
    </w:p>
    <w:p w14:paraId="5D39E9D8" w14:textId="05CE996C" w:rsidR="0004594F" w:rsidRDefault="0004594F" w:rsidP="00467D59">
      <w:pPr>
        <w:pStyle w:val="REG-P1"/>
      </w:pPr>
      <w:r>
        <w:t xml:space="preserve">(2) </w:t>
      </w:r>
      <w:r w:rsidR="00467D59">
        <w:tab/>
      </w:r>
      <w:r>
        <w:t>A certificate of registration of an occupational land right must be in the form and manner as determined by the Minister and the original certificate must be issued to the holder at the time of the registration of occupational land right.</w:t>
      </w:r>
    </w:p>
    <w:p w14:paraId="11CCE4A7" w14:textId="77777777" w:rsidR="0004594F" w:rsidRDefault="0004594F" w:rsidP="0004594F">
      <w:pPr>
        <w:pStyle w:val="REG-P0"/>
        <w:rPr>
          <w:sz w:val="23"/>
        </w:rPr>
      </w:pPr>
    </w:p>
    <w:p w14:paraId="7C6CA4B2" w14:textId="77777777" w:rsidR="0004594F" w:rsidRPr="00415E83" w:rsidRDefault="0004594F" w:rsidP="0004594F">
      <w:pPr>
        <w:pStyle w:val="REG-P0"/>
        <w:rPr>
          <w:b/>
        </w:rPr>
      </w:pPr>
      <w:r w:rsidRPr="00415E83">
        <w:rPr>
          <w:b/>
        </w:rPr>
        <w:t>Application for recognition of right referred to in section 36F of Act and for granting of occupational land right under Act</w:t>
      </w:r>
    </w:p>
    <w:p w14:paraId="6EF72C2F" w14:textId="77777777" w:rsidR="0004594F" w:rsidRPr="00415E83" w:rsidRDefault="0004594F" w:rsidP="0004594F">
      <w:pPr>
        <w:pStyle w:val="REG-P0"/>
        <w:rPr>
          <w:b/>
          <w:sz w:val="23"/>
        </w:rPr>
      </w:pPr>
    </w:p>
    <w:p w14:paraId="1B66FA17" w14:textId="47427A02" w:rsidR="0004594F" w:rsidRDefault="0004594F" w:rsidP="00415E83">
      <w:pPr>
        <w:pStyle w:val="REG-P1"/>
      </w:pPr>
      <w:r>
        <w:rPr>
          <w:b/>
          <w:bCs/>
        </w:rPr>
        <w:t>6.</w:t>
      </w:r>
      <w:r>
        <w:rPr>
          <w:b/>
          <w:bCs/>
        </w:rPr>
        <w:tab/>
      </w:r>
      <w:r>
        <w:t>(1)</w:t>
      </w:r>
      <w:r w:rsidR="00951ACF">
        <w:t xml:space="preserve"> </w:t>
      </w:r>
      <w:r w:rsidR="00415E83">
        <w:tab/>
      </w:r>
      <w:r>
        <w:t>Every application in terms of section 36F of the Act for the recognition of</w:t>
      </w:r>
      <w:r w:rsidR="00951ACF">
        <w:t xml:space="preserve"> </w:t>
      </w:r>
      <w:r>
        <w:t>an occupation land right, where applicable, for authorisation, must be made in form of Form E as set out in Annexure 1 and submitted in triplicate.</w:t>
      </w:r>
    </w:p>
    <w:p w14:paraId="5895174D" w14:textId="77777777" w:rsidR="0004594F" w:rsidRDefault="0004594F" w:rsidP="00415E83">
      <w:pPr>
        <w:pStyle w:val="REG-P1"/>
        <w:rPr>
          <w:sz w:val="15"/>
        </w:rPr>
      </w:pPr>
    </w:p>
    <w:p w14:paraId="5A341E30" w14:textId="2AC7472A" w:rsidR="0004594F" w:rsidRDefault="0004594F" w:rsidP="005E3333">
      <w:pPr>
        <w:pStyle w:val="REG-P1"/>
      </w:pPr>
      <w:r>
        <w:t>(2)</w:t>
      </w:r>
      <w:r>
        <w:tab/>
        <w:t>All information in Form E must be furnished fully in that form or be attached to the</w:t>
      </w:r>
      <w:r w:rsidR="005E3333">
        <w:t xml:space="preserve"> </w:t>
      </w:r>
      <w:r>
        <w:t>form.</w:t>
      </w:r>
    </w:p>
    <w:p w14:paraId="1C770FED" w14:textId="77777777" w:rsidR="0004594F" w:rsidRDefault="0004594F" w:rsidP="00415E83">
      <w:pPr>
        <w:pStyle w:val="REG-P1"/>
        <w:rPr>
          <w:sz w:val="15"/>
        </w:rPr>
      </w:pPr>
    </w:p>
    <w:p w14:paraId="1EAAAD93" w14:textId="77777777" w:rsidR="0004594F" w:rsidRDefault="0004594F" w:rsidP="00415E83">
      <w:pPr>
        <w:pStyle w:val="REG-P1"/>
      </w:pPr>
      <w:r>
        <w:t>(3)</w:t>
      </w:r>
      <w:r>
        <w:tab/>
        <w:t>The consent of the Traditional Authority referred to in section 36A(6) of the Act should contain information relating to -</w:t>
      </w:r>
    </w:p>
    <w:p w14:paraId="14D195E7" w14:textId="77777777" w:rsidR="0004594F" w:rsidRDefault="0004594F" w:rsidP="0004594F">
      <w:pPr>
        <w:pStyle w:val="REG-P0"/>
        <w:rPr>
          <w:sz w:val="23"/>
        </w:rPr>
      </w:pPr>
    </w:p>
    <w:p w14:paraId="47708CEB" w14:textId="77777777" w:rsidR="0004594F" w:rsidRDefault="0004594F" w:rsidP="005E3333">
      <w:pPr>
        <w:pStyle w:val="REG-Pa"/>
      </w:pPr>
      <w:r>
        <w:t>(a)</w:t>
      </w:r>
      <w:r>
        <w:tab/>
        <w:t>whether or not the application is supported by the Traditional Authority; and</w:t>
      </w:r>
    </w:p>
    <w:p w14:paraId="43DAF095" w14:textId="77777777" w:rsidR="0004594F" w:rsidRDefault="0004594F" w:rsidP="005E3333">
      <w:pPr>
        <w:pStyle w:val="REG-Pa"/>
        <w:rPr>
          <w:sz w:val="23"/>
        </w:rPr>
      </w:pPr>
    </w:p>
    <w:p w14:paraId="414C5C78" w14:textId="77777777" w:rsidR="0004594F" w:rsidRDefault="0004594F" w:rsidP="005E3333">
      <w:pPr>
        <w:pStyle w:val="REG-Pa"/>
      </w:pPr>
      <w:r>
        <w:t>(b)</w:t>
      </w:r>
      <w:r>
        <w:tab/>
        <w:t>any other information which the Traditional Authority wish to bring to the attention of the board.</w:t>
      </w:r>
    </w:p>
    <w:p w14:paraId="2984475B" w14:textId="77777777" w:rsidR="0004594F" w:rsidRDefault="0004594F" w:rsidP="0004594F">
      <w:pPr>
        <w:pStyle w:val="REG-P0"/>
        <w:rPr>
          <w:sz w:val="23"/>
        </w:rPr>
      </w:pPr>
    </w:p>
    <w:p w14:paraId="52B226C7" w14:textId="77777777" w:rsidR="0004594F" w:rsidRDefault="0004594F" w:rsidP="005E3333">
      <w:pPr>
        <w:pStyle w:val="REG-P1"/>
      </w:pPr>
      <w:r>
        <w:t>(4)</w:t>
      </w:r>
      <w:r>
        <w:tab/>
        <w:t>Before the recognition and granting of occupational land right referred to in subregulation (1), the board must display for a period of at least seven days on a notice board at its offices a notice -</w:t>
      </w:r>
    </w:p>
    <w:p w14:paraId="17868D64" w14:textId="77777777" w:rsidR="0004594F" w:rsidRDefault="0004594F" w:rsidP="0004594F">
      <w:pPr>
        <w:pStyle w:val="REG-P0"/>
        <w:rPr>
          <w:sz w:val="23"/>
        </w:rPr>
      </w:pPr>
    </w:p>
    <w:p w14:paraId="1FEAFACA" w14:textId="77777777" w:rsidR="0004594F" w:rsidRDefault="0004594F" w:rsidP="0093623C">
      <w:pPr>
        <w:pStyle w:val="REG-Pa"/>
      </w:pPr>
      <w:r>
        <w:t>(a)</w:t>
      </w:r>
      <w:r>
        <w:tab/>
        <w:t>stating the -</w:t>
      </w:r>
    </w:p>
    <w:p w14:paraId="14A3D979" w14:textId="77777777" w:rsidR="0004594F" w:rsidRDefault="0004594F" w:rsidP="0004594F">
      <w:pPr>
        <w:pStyle w:val="REG-P0"/>
        <w:rPr>
          <w:sz w:val="23"/>
        </w:rPr>
      </w:pPr>
    </w:p>
    <w:p w14:paraId="6CDAB25F" w14:textId="77777777" w:rsidR="0004594F" w:rsidRDefault="0004594F" w:rsidP="0093623C">
      <w:pPr>
        <w:pStyle w:val="REG-Pi"/>
      </w:pPr>
      <w:r>
        <w:t>(i)</w:t>
      </w:r>
      <w:r>
        <w:tab/>
        <w:t>name of the applicant;</w:t>
      </w:r>
    </w:p>
    <w:p w14:paraId="1CF9E84A" w14:textId="77777777" w:rsidR="0004594F" w:rsidRDefault="0004594F" w:rsidP="0093623C">
      <w:pPr>
        <w:pStyle w:val="REG-Pi"/>
        <w:rPr>
          <w:sz w:val="23"/>
        </w:rPr>
      </w:pPr>
    </w:p>
    <w:p w14:paraId="3A512970" w14:textId="77777777" w:rsidR="0004594F" w:rsidRDefault="0004594F" w:rsidP="0093623C">
      <w:pPr>
        <w:pStyle w:val="REG-Pi"/>
      </w:pPr>
      <w:r>
        <w:t>(ii)</w:t>
      </w:r>
      <w:r>
        <w:tab/>
        <w:t>approximate size of the land in respect of which the recognition of the right is applied for;</w:t>
      </w:r>
    </w:p>
    <w:p w14:paraId="56AF7D43" w14:textId="77777777" w:rsidR="0004594F" w:rsidRDefault="0004594F" w:rsidP="0093623C">
      <w:pPr>
        <w:pStyle w:val="REG-Pi"/>
        <w:rPr>
          <w:sz w:val="23"/>
        </w:rPr>
      </w:pPr>
    </w:p>
    <w:p w14:paraId="2565496F" w14:textId="77777777" w:rsidR="0004594F" w:rsidRDefault="0004594F" w:rsidP="0093623C">
      <w:pPr>
        <w:pStyle w:val="REG-Pi"/>
      </w:pPr>
      <w:r>
        <w:t>(iii)</w:t>
      </w:r>
      <w:r>
        <w:tab/>
        <w:t>geographical location of the land in respect of which the recognition of the right is applied for; and</w:t>
      </w:r>
    </w:p>
    <w:p w14:paraId="39BEF5DA" w14:textId="77777777" w:rsidR="0004594F" w:rsidRDefault="0004594F" w:rsidP="0093623C">
      <w:pPr>
        <w:pStyle w:val="REG-Pi"/>
        <w:rPr>
          <w:sz w:val="23"/>
        </w:rPr>
      </w:pPr>
    </w:p>
    <w:p w14:paraId="6DEA6D75" w14:textId="77777777" w:rsidR="0004594F" w:rsidRDefault="0004594F" w:rsidP="0093623C">
      <w:pPr>
        <w:pStyle w:val="REG-Pi"/>
      </w:pPr>
      <w:r>
        <w:t>(iv)</w:t>
      </w:r>
      <w:r>
        <w:tab/>
        <w:t>land use to be recognised over the right granted, and</w:t>
      </w:r>
    </w:p>
    <w:p w14:paraId="5576035C" w14:textId="77777777" w:rsidR="0004594F" w:rsidRDefault="0004594F" w:rsidP="0004594F">
      <w:pPr>
        <w:pStyle w:val="REG-P0"/>
        <w:rPr>
          <w:sz w:val="23"/>
        </w:rPr>
      </w:pPr>
    </w:p>
    <w:p w14:paraId="2B6BC2F4" w14:textId="77777777" w:rsidR="0004594F" w:rsidRDefault="0004594F" w:rsidP="0093623C">
      <w:pPr>
        <w:pStyle w:val="REG-Pa"/>
      </w:pPr>
      <w:r>
        <w:t>(b)</w:t>
      </w:r>
      <w:r>
        <w:tab/>
        <w:t>inviting interested parties to lodge with the board within a period of seven days any objections regarding the application.</w:t>
      </w:r>
    </w:p>
    <w:p w14:paraId="6022DF02" w14:textId="77777777" w:rsidR="0004594F" w:rsidRDefault="0004594F" w:rsidP="0004594F">
      <w:pPr>
        <w:pStyle w:val="REG-P0"/>
        <w:rPr>
          <w:sz w:val="23"/>
        </w:rPr>
      </w:pPr>
    </w:p>
    <w:p w14:paraId="34D23DCC" w14:textId="77777777" w:rsidR="0004594F" w:rsidRDefault="0004594F" w:rsidP="0093623C">
      <w:pPr>
        <w:pStyle w:val="REG-P1"/>
      </w:pPr>
      <w:r>
        <w:t>(5)</w:t>
      </w:r>
      <w:r>
        <w:tab/>
        <w:t>The board may cause the information contained in the notice referred to in subregulation (3) to be published in a newspaper circulating in its region or to be broadcasted on a radio station broadcasting in its region.</w:t>
      </w:r>
    </w:p>
    <w:p w14:paraId="00998E6F" w14:textId="77777777" w:rsidR="0004594F" w:rsidRDefault="0004594F" w:rsidP="0093623C">
      <w:pPr>
        <w:pStyle w:val="REG-P1"/>
        <w:rPr>
          <w:sz w:val="23"/>
        </w:rPr>
      </w:pPr>
    </w:p>
    <w:p w14:paraId="1DF9EB34" w14:textId="77777777" w:rsidR="0004594F" w:rsidRDefault="0004594F" w:rsidP="0093623C">
      <w:pPr>
        <w:pStyle w:val="REG-P1"/>
      </w:pPr>
      <w:r>
        <w:t>(6)</w:t>
      </w:r>
      <w:r>
        <w:tab/>
        <w:t>If an application referred to in subregulation (1) has been granted, the board must issue the applicant a certificate and enter the particulars in the register.</w:t>
      </w:r>
    </w:p>
    <w:p w14:paraId="17C0EA2F" w14:textId="77777777" w:rsidR="0004594F" w:rsidRDefault="0004594F" w:rsidP="0004594F">
      <w:pPr>
        <w:pStyle w:val="REG-P0"/>
        <w:rPr>
          <w:sz w:val="23"/>
        </w:rPr>
      </w:pPr>
    </w:p>
    <w:p w14:paraId="5EE4C635" w14:textId="77777777" w:rsidR="0004594F" w:rsidRPr="0093623C" w:rsidRDefault="0004594F" w:rsidP="0004594F">
      <w:pPr>
        <w:pStyle w:val="REG-P0"/>
        <w:rPr>
          <w:b/>
        </w:rPr>
      </w:pPr>
      <w:r w:rsidRPr="0093623C">
        <w:rPr>
          <w:b/>
        </w:rPr>
        <w:t>Hearing regarding application for occupational land right referred to in section 36F of Act</w:t>
      </w:r>
    </w:p>
    <w:p w14:paraId="0994B922" w14:textId="77777777" w:rsidR="0004594F" w:rsidRPr="0093623C" w:rsidRDefault="0004594F" w:rsidP="0004594F">
      <w:pPr>
        <w:pStyle w:val="REG-P0"/>
        <w:rPr>
          <w:b/>
          <w:sz w:val="23"/>
        </w:rPr>
      </w:pPr>
    </w:p>
    <w:p w14:paraId="298F0F4A" w14:textId="6142A07A" w:rsidR="0004594F" w:rsidRDefault="0004594F" w:rsidP="0093623C">
      <w:pPr>
        <w:pStyle w:val="REG-P1"/>
      </w:pPr>
      <w:r>
        <w:rPr>
          <w:b/>
          <w:bCs/>
        </w:rPr>
        <w:t>7.</w:t>
      </w:r>
      <w:r>
        <w:rPr>
          <w:b/>
          <w:bCs/>
        </w:rPr>
        <w:tab/>
      </w:r>
      <w:r>
        <w:t>(1)</w:t>
      </w:r>
      <w:r w:rsidR="00951ACF">
        <w:t xml:space="preserve"> </w:t>
      </w:r>
      <w:r w:rsidR="0093623C">
        <w:tab/>
      </w:r>
      <w:r>
        <w:t>If the board in terms of section 36F(10) of the Act determines that a</w:t>
      </w:r>
      <w:r w:rsidR="00951ACF">
        <w:t xml:space="preserve"> </w:t>
      </w:r>
      <w:r>
        <w:t>hearing referred to in that section must be held, the secretary of the board must in writing inform the applicant -</w:t>
      </w:r>
    </w:p>
    <w:p w14:paraId="704A5DBA" w14:textId="77777777" w:rsidR="0004594F" w:rsidRDefault="0004594F" w:rsidP="0004594F">
      <w:pPr>
        <w:pStyle w:val="REG-P0"/>
        <w:rPr>
          <w:sz w:val="23"/>
        </w:rPr>
      </w:pPr>
    </w:p>
    <w:p w14:paraId="6FFA8C39" w14:textId="77777777" w:rsidR="0004594F" w:rsidRDefault="0004594F" w:rsidP="0093623C">
      <w:pPr>
        <w:pStyle w:val="REG-Pa"/>
      </w:pPr>
      <w:r>
        <w:t>(a)</w:t>
      </w:r>
      <w:r>
        <w:tab/>
        <w:t>the reason for the holding of the hearing;</w:t>
      </w:r>
    </w:p>
    <w:p w14:paraId="79E25705" w14:textId="77777777" w:rsidR="0004594F" w:rsidRDefault="0004594F" w:rsidP="0093623C">
      <w:pPr>
        <w:pStyle w:val="REG-Pa"/>
      </w:pPr>
    </w:p>
    <w:p w14:paraId="7B3165CE" w14:textId="77777777" w:rsidR="0004594F" w:rsidRDefault="0004594F" w:rsidP="0093623C">
      <w:pPr>
        <w:pStyle w:val="REG-Pa"/>
      </w:pPr>
      <w:r>
        <w:t>(b)</w:t>
      </w:r>
      <w:r>
        <w:tab/>
        <w:t>of the date, time and place of the hearing;</w:t>
      </w:r>
    </w:p>
    <w:p w14:paraId="311B8DF1" w14:textId="77777777" w:rsidR="0004594F" w:rsidRDefault="0004594F" w:rsidP="0093623C">
      <w:pPr>
        <w:pStyle w:val="REG-Pa"/>
        <w:rPr>
          <w:sz w:val="23"/>
        </w:rPr>
      </w:pPr>
    </w:p>
    <w:p w14:paraId="09212501" w14:textId="77777777" w:rsidR="0004594F" w:rsidRDefault="0004594F" w:rsidP="0093623C">
      <w:pPr>
        <w:pStyle w:val="REG-Pa"/>
      </w:pPr>
      <w:r>
        <w:t>(c)</w:t>
      </w:r>
      <w:r>
        <w:tab/>
        <w:t>to bring at the hearing any documentary evidence or to lead verbal evidence in support of his or her claim; and</w:t>
      </w:r>
    </w:p>
    <w:p w14:paraId="579551A8" w14:textId="77777777" w:rsidR="0004594F" w:rsidRDefault="0004594F" w:rsidP="0093623C">
      <w:pPr>
        <w:pStyle w:val="REG-Pa"/>
        <w:rPr>
          <w:sz w:val="23"/>
        </w:rPr>
      </w:pPr>
    </w:p>
    <w:p w14:paraId="166A8003" w14:textId="77777777" w:rsidR="0004594F" w:rsidRDefault="0004594F" w:rsidP="0093623C">
      <w:pPr>
        <w:pStyle w:val="REG-Pa"/>
      </w:pPr>
      <w:r>
        <w:t>(d)</w:t>
      </w:r>
      <w:r>
        <w:tab/>
        <w:t>to ensure that any witness he or she intends to call in support of his or her claim is present at the hearing.</w:t>
      </w:r>
    </w:p>
    <w:p w14:paraId="0EBDAEBC" w14:textId="77777777" w:rsidR="0004594F" w:rsidRDefault="0004594F" w:rsidP="0004594F">
      <w:pPr>
        <w:pStyle w:val="REG-P0"/>
        <w:rPr>
          <w:sz w:val="23"/>
        </w:rPr>
      </w:pPr>
    </w:p>
    <w:p w14:paraId="1DE52C41" w14:textId="77777777" w:rsidR="0004594F" w:rsidRDefault="0004594F" w:rsidP="0093623C">
      <w:pPr>
        <w:pStyle w:val="REG-P1"/>
      </w:pPr>
      <w:r>
        <w:t>(2)</w:t>
      </w:r>
      <w:r>
        <w:tab/>
        <w:t>At the hearing the chairperson of the board -</w:t>
      </w:r>
    </w:p>
    <w:p w14:paraId="7BDF77CD" w14:textId="77777777" w:rsidR="0004594F" w:rsidRDefault="0004594F" w:rsidP="0004594F">
      <w:pPr>
        <w:pStyle w:val="REG-P0"/>
        <w:rPr>
          <w:sz w:val="23"/>
        </w:rPr>
      </w:pPr>
    </w:p>
    <w:p w14:paraId="4703EA89" w14:textId="77777777" w:rsidR="0004594F" w:rsidRDefault="0004594F" w:rsidP="0093623C">
      <w:pPr>
        <w:pStyle w:val="REG-Pa"/>
      </w:pPr>
      <w:r>
        <w:t>(a)</w:t>
      </w:r>
      <w:r>
        <w:tab/>
        <w:t>must give particulars of any conflicting claims in relation to the land or the reason why the claim of the applicant is doubted; and</w:t>
      </w:r>
    </w:p>
    <w:p w14:paraId="7C49555E" w14:textId="77777777" w:rsidR="0004594F" w:rsidRDefault="0004594F" w:rsidP="0093623C">
      <w:pPr>
        <w:pStyle w:val="REG-Pa"/>
        <w:rPr>
          <w:sz w:val="23"/>
        </w:rPr>
      </w:pPr>
    </w:p>
    <w:p w14:paraId="245D01EB" w14:textId="77777777" w:rsidR="0004594F" w:rsidRDefault="0004594F" w:rsidP="0093623C">
      <w:pPr>
        <w:pStyle w:val="REG-Pa"/>
      </w:pPr>
      <w:r>
        <w:t>(b)</w:t>
      </w:r>
      <w:r>
        <w:tab/>
        <w:t>may produce any documentary evidence or call witnesses to testify on any matter relevant to the subject matter of the hearing.</w:t>
      </w:r>
    </w:p>
    <w:p w14:paraId="1F1F5722" w14:textId="77777777" w:rsidR="0004594F" w:rsidRDefault="0004594F" w:rsidP="0004594F">
      <w:pPr>
        <w:pStyle w:val="REG-P0"/>
        <w:rPr>
          <w:sz w:val="23"/>
        </w:rPr>
      </w:pPr>
    </w:p>
    <w:p w14:paraId="105E8720" w14:textId="77777777" w:rsidR="0004594F" w:rsidRDefault="0004594F" w:rsidP="00E20DEA">
      <w:pPr>
        <w:pStyle w:val="REG-P1"/>
      </w:pPr>
      <w:r>
        <w:t>(3)</w:t>
      </w:r>
      <w:r>
        <w:tab/>
        <w:t>The applicant may -</w:t>
      </w:r>
    </w:p>
    <w:p w14:paraId="15728CF3" w14:textId="77777777" w:rsidR="0004594F" w:rsidRDefault="0004594F" w:rsidP="0004594F">
      <w:pPr>
        <w:pStyle w:val="REG-P0"/>
        <w:rPr>
          <w:sz w:val="23"/>
        </w:rPr>
      </w:pPr>
    </w:p>
    <w:p w14:paraId="66961433" w14:textId="77777777" w:rsidR="0004594F" w:rsidRDefault="0004594F" w:rsidP="00E20DEA">
      <w:pPr>
        <w:pStyle w:val="REG-Pa"/>
      </w:pPr>
      <w:r>
        <w:t>(a)</w:t>
      </w:r>
      <w:r>
        <w:tab/>
        <w:t>interrogate any person who has given verbal evidence or who has submitted documentary evidence as referred to subregulation (2)(b); and</w:t>
      </w:r>
    </w:p>
    <w:p w14:paraId="2691E523" w14:textId="77777777" w:rsidR="0004594F" w:rsidRDefault="0004594F" w:rsidP="00E20DEA">
      <w:pPr>
        <w:pStyle w:val="REG-Pa"/>
        <w:rPr>
          <w:sz w:val="23"/>
        </w:rPr>
      </w:pPr>
    </w:p>
    <w:p w14:paraId="461025D0" w14:textId="77777777" w:rsidR="0004594F" w:rsidRDefault="0004594F" w:rsidP="00E20DEA">
      <w:pPr>
        <w:pStyle w:val="REG-Pa"/>
      </w:pPr>
      <w:r>
        <w:t>(b)</w:t>
      </w:r>
      <w:r>
        <w:tab/>
        <w:t>give and lead evidence, including documentary evidence, in support of his or her claim or in rebuttal of any document or evidence referred to in paragraph (a).</w:t>
      </w:r>
    </w:p>
    <w:p w14:paraId="74877BF1" w14:textId="77777777" w:rsidR="0004594F" w:rsidRDefault="0004594F" w:rsidP="0004594F">
      <w:pPr>
        <w:pStyle w:val="REG-P0"/>
        <w:rPr>
          <w:sz w:val="23"/>
        </w:rPr>
      </w:pPr>
    </w:p>
    <w:p w14:paraId="0CAAD586" w14:textId="77777777" w:rsidR="0004594F" w:rsidRDefault="0004594F" w:rsidP="00E20DEA">
      <w:pPr>
        <w:pStyle w:val="REG-P1"/>
      </w:pPr>
      <w:r>
        <w:t>(4)</w:t>
      </w:r>
      <w:r>
        <w:tab/>
        <w:t>The Chairperson of the board must administer an oath or affirmation to a witness appearing before the board.</w:t>
      </w:r>
    </w:p>
    <w:p w14:paraId="10CE2AA8" w14:textId="77777777" w:rsidR="0004594F" w:rsidRDefault="0004594F" w:rsidP="00E20DEA">
      <w:pPr>
        <w:pStyle w:val="REG-P1"/>
        <w:rPr>
          <w:sz w:val="23"/>
        </w:rPr>
      </w:pPr>
    </w:p>
    <w:p w14:paraId="5047329E" w14:textId="77777777" w:rsidR="0004594F" w:rsidRDefault="0004594F" w:rsidP="00E20DEA">
      <w:pPr>
        <w:pStyle w:val="REG-P1"/>
      </w:pPr>
      <w:r>
        <w:t>(5)</w:t>
      </w:r>
      <w:r>
        <w:tab/>
        <w:t>The chairperson and other members of the board may put questions to a person giving evidence.</w:t>
      </w:r>
    </w:p>
    <w:p w14:paraId="566DAB18" w14:textId="77777777" w:rsidR="0004594F" w:rsidRDefault="0004594F" w:rsidP="00E20DEA">
      <w:pPr>
        <w:pStyle w:val="REG-P1"/>
        <w:rPr>
          <w:sz w:val="23"/>
        </w:rPr>
      </w:pPr>
    </w:p>
    <w:p w14:paraId="48498D70" w14:textId="77777777" w:rsidR="0004594F" w:rsidRDefault="0004594F" w:rsidP="00E20DEA">
      <w:pPr>
        <w:pStyle w:val="REG-P1"/>
      </w:pPr>
      <w:r>
        <w:t>(6)</w:t>
      </w:r>
      <w:r>
        <w:tab/>
        <w:t>After all evidence has been given, the applicant must be afforded the opportunity to address the board on the evidence and whether or not the application must granted.</w:t>
      </w:r>
    </w:p>
    <w:p w14:paraId="48C3D3BC" w14:textId="77777777" w:rsidR="0004594F" w:rsidRDefault="0004594F" w:rsidP="00E20DEA">
      <w:pPr>
        <w:pStyle w:val="REG-P1"/>
        <w:rPr>
          <w:sz w:val="23"/>
        </w:rPr>
      </w:pPr>
    </w:p>
    <w:p w14:paraId="1B9EA92B" w14:textId="77777777" w:rsidR="0004594F" w:rsidRDefault="0004594F" w:rsidP="00E20DEA">
      <w:pPr>
        <w:pStyle w:val="REG-P1"/>
      </w:pPr>
      <w:r>
        <w:t>(7)</w:t>
      </w:r>
      <w:r>
        <w:tab/>
        <w:t>On conclusion of the hearing, the board must make a decision in accordance with section 36F(10)(a) and (b) of the Act, which must be -</w:t>
      </w:r>
    </w:p>
    <w:p w14:paraId="30CC903E" w14:textId="77777777" w:rsidR="0004594F" w:rsidRDefault="0004594F" w:rsidP="0004594F">
      <w:pPr>
        <w:pStyle w:val="REG-P0"/>
        <w:rPr>
          <w:sz w:val="23"/>
        </w:rPr>
      </w:pPr>
    </w:p>
    <w:p w14:paraId="32C66826" w14:textId="77777777" w:rsidR="0004594F" w:rsidRDefault="0004594F" w:rsidP="001D1173">
      <w:pPr>
        <w:pStyle w:val="REG-Pa"/>
      </w:pPr>
      <w:r>
        <w:t>(a)</w:t>
      </w:r>
      <w:r>
        <w:tab/>
        <w:t>reduced to writing;</w:t>
      </w:r>
    </w:p>
    <w:p w14:paraId="00965A8B" w14:textId="77777777" w:rsidR="0004594F" w:rsidRDefault="0004594F" w:rsidP="001D1173">
      <w:pPr>
        <w:pStyle w:val="REG-Pa"/>
        <w:rPr>
          <w:sz w:val="23"/>
        </w:rPr>
      </w:pPr>
    </w:p>
    <w:p w14:paraId="231C26B8" w14:textId="77777777" w:rsidR="0004594F" w:rsidRDefault="0004594F" w:rsidP="001D1173">
      <w:pPr>
        <w:pStyle w:val="REG-Pa"/>
      </w:pPr>
      <w:r>
        <w:t>(b)</w:t>
      </w:r>
      <w:r>
        <w:tab/>
        <w:t>signed by the chairperson of the board; and</w:t>
      </w:r>
    </w:p>
    <w:p w14:paraId="0A06185F" w14:textId="77777777" w:rsidR="0004594F" w:rsidRDefault="0004594F" w:rsidP="001D1173">
      <w:pPr>
        <w:pStyle w:val="REG-Pa"/>
        <w:rPr>
          <w:sz w:val="23"/>
        </w:rPr>
      </w:pPr>
    </w:p>
    <w:p w14:paraId="26E1A3FB" w14:textId="77777777" w:rsidR="0004594F" w:rsidRDefault="0004594F" w:rsidP="001D1173">
      <w:pPr>
        <w:pStyle w:val="REG-Pa"/>
      </w:pPr>
      <w:r>
        <w:t>(c)</w:t>
      </w:r>
      <w:r>
        <w:tab/>
        <w:t>made known at the hearing.</w:t>
      </w:r>
    </w:p>
    <w:p w14:paraId="395C9D80" w14:textId="77777777" w:rsidR="0004594F" w:rsidRDefault="0004594F" w:rsidP="0004594F">
      <w:pPr>
        <w:pStyle w:val="REG-P0"/>
        <w:rPr>
          <w:sz w:val="23"/>
        </w:rPr>
      </w:pPr>
    </w:p>
    <w:p w14:paraId="31131A5E" w14:textId="77777777" w:rsidR="0004594F" w:rsidRDefault="0004594F" w:rsidP="001D1173">
      <w:pPr>
        <w:pStyle w:val="REG-P1"/>
      </w:pPr>
      <w:r>
        <w:t>(8)</w:t>
      </w:r>
      <w:r>
        <w:tab/>
        <w:t>The board may at any time adjourn any hearing to be resumed at the date, time and place as the board may determine or as the secretary of the board may by registered post communicate to all parties.</w:t>
      </w:r>
    </w:p>
    <w:p w14:paraId="44E768A8" w14:textId="77777777" w:rsidR="0004594F" w:rsidRDefault="0004594F" w:rsidP="0004594F">
      <w:pPr>
        <w:pStyle w:val="REG-P0"/>
        <w:rPr>
          <w:sz w:val="23"/>
        </w:rPr>
      </w:pPr>
    </w:p>
    <w:p w14:paraId="7CA6CD12" w14:textId="77777777" w:rsidR="0004594F" w:rsidRPr="009848AE" w:rsidRDefault="0004594F" w:rsidP="0004594F">
      <w:pPr>
        <w:pStyle w:val="REG-P0"/>
        <w:rPr>
          <w:b/>
        </w:rPr>
      </w:pPr>
      <w:r w:rsidRPr="009848AE">
        <w:rPr>
          <w:b/>
        </w:rPr>
        <w:t>Deed of occupational land right</w:t>
      </w:r>
    </w:p>
    <w:p w14:paraId="261615CA" w14:textId="77777777" w:rsidR="0004594F" w:rsidRPr="009848AE" w:rsidRDefault="0004594F" w:rsidP="0004594F">
      <w:pPr>
        <w:pStyle w:val="REG-P0"/>
        <w:rPr>
          <w:b/>
          <w:sz w:val="23"/>
        </w:rPr>
      </w:pPr>
    </w:p>
    <w:p w14:paraId="384EAFBD" w14:textId="77777777" w:rsidR="0004594F" w:rsidRDefault="0004594F" w:rsidP="009848AE">
      <w:pPr>
        <w:pStyle w:val="REG-P1"/>
      </w:pPr>
      <w:r>
        <w:rPr>
          <w:b/>
          <w:bCs/>
        </w:rPr>
        <w:t>8.</w:t>
      </w:r>
      <w:r>
        <w:rPr>
          <w:b/>
          <w:bCs/>
        </w:rPr>
        <w:tab/>
      </w:r>
      <w:r>
        <w:t>If -</w:t>
      </w:r>
    </w:p>
    <w:p w14:paraId="3DB8B8D5" w14:textId="77777777" w:rsidR="0004594F" w:rsidRDefault="0004594F" w:rsidP="0004594F">
      <w:pPr>
        <w:pStyle w:val="REG-P0"/>
        <w:rPr>
          <w:sz w:val="23"/>
        </w:rPr>
      </w:pPr>
    </w:p>
    <w:p w14:paraId="72978EAE" w14:textId="77777777" w:rsidR="0004594F" w:rsidRDefault="0004594F" w:rsidP="009848AE">
      <w:pPr>
        <w:pStyle w:val="REG-Pa"/>
      </w:pPr>
      <w:r>
        <w:t>(a)</w:t>
      </w:r>
      <w:r>
        <w:tab/>
        <w:t>an occupational land right has been granted to an applicant for a period exceeding 10 years and above 100 hectares, that applicant must in respect of that right, enter into a deed of occupational land right with the board or Minister;</w:t>
      </w:r>
    </w:p>
    <w:p w14:paraId="3B49981B" w14:textId="77777777" w:rsidR="0004594F" w:rsidRDefault="0004594F" w:rsidP="009848AE">
      <w:pPr>
        <w:pStyle w:val="REG-Pa"/>
        <w:rPr>
          <w:sz w:val="23"/>
        </w:rPr>
      </w:pPr>
    </w:p>
    <w:p w14:paraId="115D170F" w14:textId="77777777" w:rsidR="0004594F" w:rsidRDefault="0004594F" w:rsidP="009848AE">
      <w:pPr>
        <w:pStyle w:val="REG-Pa"/>
      </w:pPr>
      <w:r>
        <w:t>(b)</w:t>
      </w:r>
      <w:r>
        <w:tab/>
        <w:t>The Minister and the board may determine the manner and form of deed of occupational land right to be entered into with the applicant.</w:t>
      </w:r>
    </w:p>
    <w:p w14:paraId="3B4A465C" w14:textId="77777777" w:rsidR="0004594F" w:rsidRDefault="0004594F" w:rsidP="0004594F">
      <w:pPr>
        <w:pStyle w:val="REG-P0"/>
      </w:pPr>
    </w:p>
    <w:p w14:paraId="67B730E4" w14:textId="40B097AF" w:rsidR="003C1156" w:rsidRDefault="003C1156" w:rsidP="003C1156">
      <w:pPr>
        <w:pStyle w:val="REG-P0"/>
        <w:jc w:val="center"/>
      </w:pPr>
      <w:r w:rsidRPr="003C1156">
        <w:rPr>
          <w:rStyle w:val="REG-AmendChar"/>
        </w:rPr>
        <w:t xml:space="preserve">[Regulation 8 is reproduced as it appears in the </w:t>
      </w:r>
      <w:r w:rsidRPr="003C1156">
        <w:rPr>
          <w:rStyle w:val="REG-AmendChar"/>
          <w:i/>
        </w:rPr>
        <w:t>Government Gazette</w:t>
      </w:r>
      <w:r w:rsidRPr="003C1156">
        <w:rPr>
          <w:rStyle w:val="REG-AmendChar"/>
        </w:rPr>
        <w:t>, but there is some error as paragraph (b) does not fit with the introductory phrase at the beginning of regulation 8.]</w:t>
      </w:r>
      <w:r>
        <w:t>.</w:t>
      </w:r>
    </w:p>
    <w:p w14:paraId="79DB7BDB" w14:textId="77777777" w:rsidR="003C1156" w:rsidRDefault="003C1156" w:rsidP="0004594F">
      <w:pPr>
        <w:pStyle w:val="REG-P0"/>
      </w:pPr>
    </w:p>
    <w:p w14:paraId="2B79FBD5" w14:textId="77777777" w:rsidR="0004594F" w:rsidRPr="009848AE" w:rsidRDefault="0004594F" w:rsidP="0004594F">
      <w:pPr>
        <w:pStyle w:val="REG-P0"/>
        <w:rPr>
          <w:b/>
        </w:rPr>
      </w:pPr>
      <w:r w:rsidRPr="009848AE">
        <w:rPr>
          <w:b/>
        </w:rPr>
        <w:t>Applications by foreign nationals for authorisation to apply for customary or leasehold land rights</w:t>
      </w:r>
    </w:p>
    <w:p w14:paraId="01BEEE01" w14:textId="77777777" w:rsidR="0004594F" w:rsidRDefault="0004594F" w:rsidP="0004594F">
      <w:pPr>
        <w:pStyle w:val="REG-P0"/>
        <w:rPr>
          <w:b/>
          <w:sz w:val="23"/>
        </w:rPr>
      </w:pPr>
    </w:p>
    <w:p w14:paraId="14BD44C1" w14:textId="46960960" w:rsidR="0004594F" w:rsidRDefault="0004594F" w:rsidP="009848AE">
      <w:pPr>
        <w:pStyle w:val="REG-P1"/>
      </w:pPr>
      <w:r>
        <w:rPr>
          <w:b/>
          <w:bCs/>
        </w:rPr>
        <w:t>9.</w:t>
      </w:r>
      <w:r>
        <w:rPr>
          <w:b/>
          <w:bCs/>
        </w:rPr>
        <w:tab/>
      </w:r>
      <w:r>
        <w:t xml:space="preserve">(1) </w:t>
      </w:r>
      <w:r w:rsidR="009848AE">
        <w:tab/>
      </w:r>
      <w:r>
        <w:t>An application by a foreign national for authorisation to</w:t>
      </w:r>
      <w:r w:rsidR="00951ACF">
        <w:t xml:space="preserve"> </w:t>
      </w:r>
      <w:r>
        <w:t>apply</w:t>
      </w:r>
      <w:r w:rsidR="00951ACF">
        <w:t xml:space="preserve"> </w:t>
      </w:r>
      <w:r>
        <w:t>for</w:t>
      </w:r>
      <w:r w:rsidR="00951ACF">
        <w:t xml:space="preserve"> </w:t>
      </w:r>
      <w:r>
        <w:t>a customary land right or leasehold land right must be made in the form of Form F to the Minister as set out in Annexure 2 and</w:t>
      </w:r>
      <w:r w:rsidR="00951ACF">
        <w:t xml:space="preserve"> </w:t>
      </w:r>
      <w:r>
        <w:t>must be made in triplicate.</w:t>
      </w:r>
    </w:p>
    <w:p w14:paraId="3C034FEC" w14:textId="77777777" w:rsidR="0004594F" w:rsidRDefault="0004594F" w:rsidP="009848AE">
      <w:pPr>
        <w:pStyle w:val="REG-P1"/>
        <w:rPr>
          <w:sz w:val="23"/>
        </w:rPr>
      </w:pPr>
    </w:p>
    <w:p w14:paraId="661DD6DE" w14:textId="77777777" w:rsidR="0004594F" w:rsidRDefault="0004594F" w:rsidP="009848AE">
      <w:pPr>
        <w:pStyle w:val="REG-P1"/>
      </w:pPr>
      <w:r>
        <w:t>(2)</w:t>
      </w:r>
      <w:r>
        <w:tab/>
        <w:t>All information required in Form F must be furnished fully or be attached thereto.</w:t>
      </w:r>
    </w:p>
    <w:p w14:paraId="21C8DD17" w14:textId="77777777" w:rsidR="0004594F" w:rsidRDefault="0004594F" w:rsidP="009848AE">
      <w:pPr>
        <w:pStyle w:val="REG-P1"/>
        <w:rPr>
          <w:sz w:val="23"/>
        </w:rPr>
      </w:pPr>
    </w:p>
    <w:p w14:paraId="31D6780C" w14:textId="77777777" w:rsidR="0004594F" w:rsidRDefault="0004594F" w:rsidP="009848AE">
      <w:pPr>
        <w:pStyle w:val="REG-P1"/>
      </w:pPr>
      <w:r>
        <w:t>(3)</w:t>
      </w:r>
      <w:r>
        <w:tab/>
        <w:t>Upon receiving the authorisation of the Minister, the applicant may submit an application in terms section 22 or section 33 of the Act.</w:t>
      </w:r>
    </w:p>
    <w:p w14:paraId="0BC84326" w14:textId="77777777" w:rsidR="0004594F" w:rsidRDefault="0004594F" w:rsidP="0004594F">
      <w:pPr>
        <w:pStyle w:val="REG-P0"/>
        <w:rPr>
          <w:sz w:val="23"/>
        </w:rPr>
      </w:pPr>
    </w:p>
    <w:p w14:paraId="1CC4B3AB" w14:textId="77777777" w:rsidR="0004594F" w:rsidRPr="000F5D98" w:rsidRDefault="0004594F" w:rsidP="0004594F">
      <w:pPr>
        <w:pStyle w:val="REG-P0"/>
        <w:rPr>
          <w:b/>
        </w:rPr>
      </w:pPr>
      <w:r w:rsidRPr="000F5D98">
        <w:rPr>
          <w:b/>
        </w:rPr>
        <w:t>Prescribed fees</w:t>
      </w:r>
    </w:p>
    <w:p w14:paraId="412D56B3" w14:textId="77777777" w:rsidR="0004594F" w:rsidRPr="000F5D98" w:rsidRDefault="0004594F" w:rsidP="0004594F">
      <w:pPr>
        <w:pStyle w:val="REG-P0"/>
        <w:rPr>
          <w:b/>
          <w:sz w:val="23"/>
        </w:rPr>
      </w:pPr>
    </w:p>
    <w:p w14:paraId="0363F7FC" w14:textId="37B82075" w:rsidR="0004594F" w:rsidRDefault="0004594F" w:rsidP="000F5D98">
      <w:pPr>
        <w:pStyle w:val="REG-P1"/>
      </w:pPr>
      <w:r>
        <w:rPr>
          <w:b/>
          <w:bCs/>
        </w:rPr>
        <w:t>10.</w:t>
      </w:r>
      <w:r>
        <w:rPr>
          <w:b/>
          <w:bCs/>
        </w:rPr>
        <w:tab/>
      </w:r>
      <w:r>
        <w:t xml:space="preserve">(1) </w:t>
      </w:r>
      <w:r w:rsidR="000F5D98">
        <w:tab/>
      </w:r>
      <w:r>
        <w:t>Fees payable for applications, certificates and appeals are as prescribed in</w:t>
      </w:r>
      <w:r w:rsidR="00951ACF">
        <w:t xml:space="preserve"> </w:t>
      </w:r>
      <w:r>
        <w:t>terms of section 45 of the Act and regulation 37 of the regulations made in terms of the Communal Land Reform Act, 2002 (Act No. 5 of 2002) published under Government Notice No. 37 of 01 March 2003.</w:t>
      </w:r>
    </w:p>
    <w:p w14:paraId="2D2D21B1" w14:textId="77777777" w:rsidR="0004594F" w:rsidRDefault="0004594F" w:rsidP="0004594F">
      <w:pPr>
        <w:pStyle w:val="REG-P0"/>
        <w:rPr>
          <w:sz w:val="23"/>
        </w:rPr>
      </w:pPr>
    </w:p>
    <w:p w14:paraId="5E87F0EF" w14:textId="7C5AED99" w:rsidR="003C1156" w:rsidRPr="000707B6" w:rsidRDefault="000707B6" w:rsidP="000707B6">
      <w:pPr>
        <w:pStyle w:val="REG-Amend"/>
      </w:pPr>
      <w:r w:rsidRPr="000707B6">
        <w:t>[</w:t>
      </w:r>
      <w:r>
        <w:t xml:space="preserve">The subregulation number (1) must be in error as there are no additional subregulations </w:t>
      </w:r>
      <w:r w:rsidR="006300F4">
        <w:br/>
      </w:r>
      <w:r>
        <w:t>in regulation 10.</w:t>
      </w:r>
      <w:r w:rsidR="006300F4">
        <w:t xml:space="preserve"> </w:t>
      </w:r>
      <w:r w:rsidR="006300F4" w:rsidRPr="000707B6">
        <w:t xml:space="preserve">The regulations </w:t>
      </w:r>
      <w:r w:rsidR="006300F4">
        <w:t xml:space="preserve">cross-referenced </w:t>
      </w:r>
      <w:r w:rsidR="006300F4" w:rsidRPr="000707B6">
        <w:t xml:space="preserve">are contained </w:t>
      </w:r>
      <w:r w:rsidR="006300F4">
        <w:br/>
      </w:r>
      <w:r w:rsidR="006300F4" w:rsidRPr="000707B6">
        <w:t>in GN 37/2003 (</w:t>
      </w:r>
      <w:hyperlink r:id="rId9" w:history="1">
        <w:r w:rsidR="006300F4" w:rsidRPr="000707B6">
          <w:rPr>
            <w:rStyle w:val="Hyperlink"/>
            <w:rFonts w:cs="Arial"/>
            <w:color w:val="00B050"/>
            <w:u w:val="none"/>
          </w:rPr>
          <w:t>GG 2926</w:t>
        </w:r>
      </w:hyperlink>
      <w:r w:rsidR="006300F4" w:rsidRPr="000707B6">
        <w:t>), as amended.</w:t>
      </w:r>
      <w:r w:rsidRPr="000707B6">
        <w:t>]</w:t>
      </w:r>
    </w:p>
    <w:p w14:paraId="5B4EAE2B" w14:textId="77777777" w:rsidR="003C1156" w:rsidRDefault="003C1156" w:rsidP="0004594F">
      <w:pPr>
        <w:pStyle w:val="REG-P0"/>
        <w:rPr>
          <w:sz w:val="23"/>
        </w:rPr>
      </w:pPr>
    </w:p>
    <w:p w14:paraId="37723E0C" w14:textId="77777777" w:rsidR="0004594F" w:rsidRPr="000F5D98" w:rsidRDefault="0004594F" w:rsidP="0004594F">
      <w:pPr>
        <w:pStyle w:val="REG-P0"/>
        <w:rPr>
          <w:b/>
        </w:rPr>
      </w:pPr>
      <w:r w:rsidRPr="000F5D98">
        <w:rPr>
          <w:b/>
        </w:rPr>
        <w:t>Appeal procedures</w:t>
      </w:r>
    </w:p>
    <w:p w14:paraId="34C3156C" w14:textId="77777777" w:rsidR="0004594F" w:rsidRPr="000F5D98" w:rsidRDefault="0004594F" w:rsidP="0004594F">
      <w:pPr>
        <w:pStyle w:val="REG-P0"/>
        <w:rPr>
          <w:b/>
          <w:sz w:val="23"/>
        </w:rPr>
      </w:pPr>
    </w:p>
    <w:p w14:paraId="3B199984" w14:textId="38F1B110" w:rsidR="0004594F" w:rsidRDefault="0004594F" w:rsidP="000F5D98">
      <w:pPr>
        <w:pStyle w:val="REG-P1"/>
      </w:pPr>
      <w:r>
        <w:rPr>
          <w:b/>
          <w:bCs/>
        </w:rPr>
        <w:t>11.</w:t>
      </w:r>
      <w:r>
        <w:rPr>
          <w:b/>
          <w:bCs/>
        </w:rPr>
        <w:tab/>
      </w:r>
      <w:r>
        <w:t xml:space="preserve">(1) </w:t>
      </w:r>
      <w:r w:rsidR="000F5D98">
        <w:tab/>
      </w:r>
      <w:r>
        <w:t>Any one aggrieved by the decision of the communal land board</w:t>
      </w:r>
      <w:r w:rsidR="00951ACF">
        <w:t xml:space="preserve"> </w:t>
      </w:r>
      <w:r>
        <w:t>on</w:t>
      </w:r>
      <w:r w:rsidR="00951ACF">
        <w:t xml:space="preserve"> </w:t>
      </w:r>
      <w:r>
        <w:t>the</w:t>
      </w:r>
      <w:r w:rsidR="00951ACF">
        <w:t xml:space="preserve"> </w:t>
      </w:r>
      <w:r>
        <w:t>granting of an occupational land right may appeal as prescribed in terms of regulation 25 of the Regulations made in terms of the Communal Land Reform Act, 2002 (Act No. 5 of 2002) published under Government Notice No. 37 of 1 March 2003.</w:t>
      </w:r>
    </w:p>
    <w:p w14:paraId="0B7E0AED" w14:textId="77777777" w:rsidR="006300F4" w:rsidRDefault="006300F4" w:rsidP="006300F4">
      <w:pPr>
        <w:pStyle w:val="REG-Amend"/>
      </w:pPr>
    </w:p>
    <w:p w14:paraId="3F5CA92B" w14:textId="202F5BC7" w:rsidR="006300F4" w:rsidRPr="006300F4" w:rsidRDefault="006300F4" w:rsidP="006300F4">
      <w:pPr>
        <w:pStyle w:val="REG-Amend"/>
      </w:pPr>
      <w:r w:rsidRPr="006300F4">
        <w:t>[</w:t>
      </w:r>
      <w:r>
        <w:t xml:space="preserve">The subregulation number (1) must be in error as there are no additional subregulations </w:t>
      </w:r>
      <w:r>
        <w:br/>
        <w:t xml:space="preserve">in regulation 11. </w:t>
      </w:r>
      <w:r w:rsidRPr="006300F4">
        <w:t xml:space="preserve">The regulations cross-referenced are contained </w:t>
      </w:r>
      <w:r w:rsidRPr="006300F4">
        <w:br/>
        <w:t>in GN 37/2003 (</w:t>
      </w:r>
      <w:hyperlink r:id="rId10" w:history="1">
        <w:r w:rsidRPr="006300F4">
          <w:rPr>
            <w:rStyle w:val="Hyperlink"/>
            <w:rFonts w:cs="Arial"/>
            <w:color w:val="00B050"/>
            <w:u w:val="none"/>
          </w:rPr>
          <w:t>GG 2926</w:t>
        </w:r>
      </w:hyperlink>
      <w:r w:rsidRPr="006300F4">
        <w:t>), as amended.]</w:t>
      </w:r>
    </w:p>
    <w:p w14:paraId="5CFA6FD1" w14:textId="77777777" w:rsidR="006300F4" w:rsidRPr="00A04ECA" w:rsidRDefault="006300F4" w:rsidP="00BE21B5">
      <w:pPr>
        <w:pStyle w:val="REG-H1a"/>
        <w:pBdr>
          <w:bottom w:val="single" w:sz="4" w:space="1" w:color="auto"/>
        </w:pBdr>
      </w:pPr>
    </w:p>
    <w:p w14:paraId="53E0A840" w14:textId="77777777" w:rsidR="006300F4" w:rsidRDefault="006300F4" w:rsidP="00BE21B5">
      <w:pPr>
        <w:pStyle w:val="REG-H3A"/>
        <w:rPr>
          <w:color w:val="00B050"/>
        </w:rPr>
      </w:pPr>
    </w:p>
    <w:p w14:paraId="5E8FDDCD" w14:textId="58DCABE5" w:rsidR="00BE21B5" w:rsidRPr="00A04ECA" w:rsidRDefault="00BE21B5" w:rsidP="00BE21B5">
      <w:pPr>
        <w:pStyle w:val="REG-H3A"/>
        <w:rPr>
          <w:color w:val="00B050"/>
        </w:rPr>
      </w:pPr>
      <w:r>
        <w:rPr>
          <w:color w:val="00B050"/>
        </w:rPr>
        <w:t>ANNEXURES</w:t>
      </w:r>
      <w:r w:rsidRPr="00A04ECA">
        <w:rPr>
          <w:color w:val="00B050"/>
        </w:rPr>
        <w:t xml:space="preserve"> </w:t>
      </w:r>
    </w:p>
    <w:p w14:paraId="503CDF82" w14:textId="77777777" w:rsidR="00BE21B5" w:rsidRPr="00A04ECA" w:rsidRDefault="00BE21B5" w:rsidP="00BE21B5">
      <w:pPr>
        <w:pStyle w:val="REG-Amend"/>
      </w:pPr>
    </w:p>
    <w:p w14:paraId="4A57567E" w14:textId="77777777" w:rsidR="00BE21B5" w:rsidRPr="00A04ECA" w:rsidRDefault="00BE21B5" w:rsidP="00BE21B5">
      <w:pPr>
        <w:pStyle w:val="REG-Amend"/>
      </w:pPr>
      <w:r w:rsidRPr="00A04ECA">
        <w:t>To view content without printing, scroll down.</w:t>
      </w:r>
    </w:p>
    <w:p w14:paraId="139DF891" w14:textId="77777777" w:rsidR="00BE21B5" w:rsidRPr="00A04ECA" w:rsidRDefault="00BE21B5" w:rsidP="00BE21B5">
      <w:pPr>
        <w:pStyle w:val="REG-Amend"/>
      </w:pPr>
    </w:p>
    <w:p w14:paraId="2E558F85" w14:textId="77777777" w:rsidR="00BE21B5" w:rsidRPr="00A04ECA" w:rsidRDefault="00BE21B5" w:rsidP="00BE21B5">
      <w:pPr>
        <w:pStyle w:val="REG-Amend"/>
      </w:pPr>
      <w:r w:rsidRPr="00A04ECA">
        <w:t>To print at full scale (A4), double-click the icon below.</w:t>
      </w:r>
    </w:p>
    <w:p w14:paraId="236FA7AD" w14:textId="37E61F74" w:rsidR="00BE21B5" w:rsidRDefault="00BE21B5" w:rsidP="00BE21B5">
      <w:pPr>
        <w:pStyle w:val="REG-Amend"/>
      </w:pPr>
    </w:p>
    <w:p w14:paraId="12517C83" w14:textId="739D6AF0" w:rsidR="009C7CB1" w:rsidRDefault="00B25566" w:rsidP="00BE21B5">
      <w:pPr>
        <w:pStyle w:val="REG-Amend"/>
      </w:pPr>
      <w:r>
        <w:object w:dxaOrig="1541" w:dyaOrig="998" w14:anchorId="1E654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1" o:title=""/>
          </v:shape>
          <o:OLEObject Type="Embed" ProgID="Acrobat.Document.DC" ShapeID="_x0000_i1025" DrawAspect="Icon" ObjectID="_1683616120" r:id="rId12"/>
        </w:object>
      </w:r>
      <w:r w:rsidR="00D96D5D">
        <w:tab/>
      </w:r>
      <w:r w:rsidR="00D96D5D">
        <w:tab/>
      </w:r>
      <w:r>
        <w:object w:dxaOrig="1541" w:dyaOrig="998" w14:anchorId="02EE47D6">
          <v:shape id="_x0000_i1026" type="#_x0000_t75" style="width:77.4pt;height:50.4pt" o:ole="">
            <v:imagedata r:id="rId13" o:title=""/>
          </v:shape>
          <o:OLEObject Type="Embed" ProgID="Acrobat.Document.DC" ShapeID="_x0000_i1026" DrawAspect="Icon" ObjectID="_1683616121" r:id="rId14"/>
        </w:object>
      </w:r>
    </w:p>
    <w:p w14:paraId="13AA7BCB" w14:textId="77777777" w:rsidR="002E78A8" w:rsidRDefault="002E78A8" w:rsidP="00BE21B5">
      <w:pPr>
        <w:pStyle w:val="REG-Amend"/>
      </w:pPr>
    </w:p>
    <w:p w14:paraId="110F7BB6" w14:textId="77777777" w:rsidR="00BE21B5" w:rsidRPr="00A04ECA" w:rsidRDefault="00BE21B5" w:rsidP="00BE21B5">
      <w:pPr>
        <w:pStyle w:val="REG-H1a"/>
        <w:pBdr>
          <w:bottom w:val="single" w:sz="4" w:space="1" w:color="auto"/>
        </w:pBdr>
      </w:pPr>
    </w:p>
    <w:p w14:paraId="1A09AEAA" w14:textId="77777777" w:rsidR="00BE21B5" w:rsidRPr="00A04ECA" w:rsidRDefault="00BE21B5" w:rsidP="00BE21B5">
      <w:pPr>
        <w:pStyle w:val="REG-P0"/>
      </w:pPr>
    </w:p>
    <w:p w14:paraId="60232927" w14:textId="5DD55C7F" w:rsidR="0004594F" w:rsidRDefault="0004594F" w:rsidP="0004594F">
      <w:pPr>
        <w:pStyle w:val="REG-P0"/>
      </w:pPr>
    </w:p>
    <w:p w14:paraId="5225F652" w14:textId="77194BA4" w:rsidR="0034167D" w:rsidRDefault="0034167D" w:rsidP="0004594F">
      <w:pPr>
        <w:pStyle w:val="REG-P0"/>
      </w:pPr>
      <w:r>
        <w:rPr>
          <w:lang w:val="en-ZA" w:eastAsia="en-ZA"/>
        </w:rPr>
        <w:drawing>
          <wp:inline distT="0" distB="0" distL="0" distR="0" wp14:anchorId="193093C7" wp14:editId="584A0693">
            <wp:extent cx="5396230" cy="763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al Land Reform Act 5 of 2002 - Regs (02) (GG6117) GN278 - Forms_Page_01.png"/>
                    <pic:cNvPicPr/>
                  </pic:nvPicPr>
                  <pic:blipFill>
                    <a:blip r:embed="rId1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F20B4CC" wp14:editId="2AEB25F2">
            <wp:extent cx="5396230" cy="7630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al Land Reform Act 5 of 2002 - Regs (02) (GG6117) GN278 - Forms_Page_02.png"/>
                    <pic:cNvPicPr/>
                  </pic:nvPicPr>
                  <pic:blipFill>
                    <a:blip r:embed="rId1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870D997" wp14:editId="1A1B8803">
            <wp:extent cx="5396230" cy="763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al Land Reform Act 5 of 2002 - Regs (02) (GG6117) GN278 - Forms_Page_03.png"/>
                    <pic:cNvPicPr/>
                  </pic:nvPicPr>
                  <pic:blipFill>
                    <a:blip r:embed="rId1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D374E8E" wp14:editId="2D3D9F6D">
            <wp:extent cx="5396230" cy="763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al Land Reform Act 5 of 2002 - Regs (02) (GG6117) GN278 - Forms_Page_04.png"/>
                    <pic:cNvPicPr/>
                  </pic:nvPicPr>
                  <pic:blipFill>
                    <a:blip r:embed="rId1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43DB9CD" wp14:editId="3019E540">
            <wp:extent cx="5396230" cy="763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al Land Reform Act 5 of 2002 - Regs (02) (GG6117) GN278 - Forms_Page_05.png"/>
                    <pic:cNvPicPr/>
                  </pic:nvPicPr>
                  <pic:blipFill>
                    <a:blip r:embed="rId1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5765E38" wp14:editId="6C7C9B1E">
            <wp:extent cx="5396230" cy="7630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al Land Reform Act 5 of 2002 - Regs (02) (GG6117) GN278 - Forms_Page_06.png"/>
                    <pic:cNvPicPr/>
                  </pic:nvPicPr>
                  <pic:blipFill>
                    <a:blip r:embed="rId2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6F4F1D5" wp14:editId="0357CA0F">
            <wp:extent cx="5396230" cy="7630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al Land Reform Act 5 of 2002 - Regs (02) (GG6117) GN278 - Forms_Page_07.png"/>
                    <pic:cNvPicPr/>
                  </pic:nvPicPr>
                  <pic:blipFill>
                    <a:blip r:embed="rId2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8F66E24" wp14:editId="59EF542D">
            <wp:extent cx="5396230" cy="7630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unal Land Reform Act 5 of 2002 - Regs (02) (GG6117) GN278 - Forms_Page_08.png"/>
                    <pic:cNvPicPr/>
                  </pic:nvPicPr>
                  <pic:blipFill>
                    <a:blip r:embed="rId2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B45D57B" wp14:editId="4D7D1B10">
            <wp:extent cx="5396230" cy="763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al Land Reform Act 5 of 2002 - Regs (02) (GG6117) GN278 - Forms_Page_09.png"/>
                    <pic:cNvPicPr/>
                  </pic:nvPicPr>
                  <pic:blipFill>
                    <a:blip r:embed="rId2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F789CB3" wp14:editId="5384110C">
            <wp:extent cx="5396230" cy="7630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unal Land Reform Act 5 of 2002 - Regs (02) (GG6117) GN278 - Forms_Page_10.png"/>
                    <pic:cNvPicPr/>
                  </pic:nvPicPr>
                  <pic:blipFill>
                    <a:blip r:embed="rId2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8BEDB50" wp14:editId="0C8EEA34">
            <wp:extent cx="5396230" cy="7630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nal Land Reform Act 5 of 2002 - Regs (02) (GG6117) GN278 - Forms_Page_11.png"/>
                    <pic:cNvPicPr/>
                  </pic:nvPicPr>
                  <pic:blipFill>
                    <a:blip r:embed="rId2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077C093" wp14:editId="61BB957F">
            <wp:extent cx="5396230" cy="7630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al Land Reform Act 5 of 2002 - Regs (02) (GG6117) GN278 - Forms_Page_12.png"/>
                    <pic:cNvPicPr/>
                  </pic:nvPicPr>
                  <pic:blipFill>
                    <a:blip r:embed="rId26"/>
                    <a:stretch>
                      <a:fillRect/>
                    </a:stretch>
                  </pic:blipFill>
                  <pic:spPr>
                    <a:xfrm>
                      <a:off x="0" y="0"/>
                      <a:ext cx="5396230" cy="7630795"/>
                    </a:xfrm>
                    <a:prstGeom prst="rect">
                      <a:avLst/>
                    </a:prstGeom>
                  </pic:spPr>
                </pic:pic>
              </a:graphicData>
            </a:graphic>
          </wp:inline>
        </w:drawing>
      </w:r>
    </w:p>
    <w:p w14:paraId="67C74D76" w14:textId="77777777" w:rsidR="0004594F" w:rsidRPr="00463CA2" w:rsidRDefault="0004594F" w:rsidP="0087487C">
      <w:pPr>
        <w:pStyle w:val="REG-H1a"/>
      </w:pPr>
    </w:p>
    <w:sectPr w:rsidR="0004594F" w:rsidRPr="00463CA2" w:rsidSect="00CE101E">
      <w:headerReference w:type="default" r:id="rId27"/>
      <w:headerReference w:type="first" r:id="rId28"/>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3C919" w14:textId="77777777" w:rsidR="00CC5CB6" w:rsidRDefault="00CC5CB6">
      <w:r>
        <w:separator/>
      </w:r>
    </w:p>
  </w:endnote>
  <w:endnote w:type="continuationSeparator" w:id="0">
    <w:p w14:paraId="0C668830" w14:textId="77777777" w:rsidR="00CC5CB6" w:rsidRDefault="00CC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F0E8D" w14:textId="77777777" w:rsidR="00CC5CB6" w:rsidRDefault="00CC5CB6">
      <w:r>
        <w:separator/>
      </w:r>
    </w:p>
  </w:footnote>
  <w:footnote w:type="continuationSeparator" w:id="0">
    <w:p w14:paraId="5D173F2E" w14:textId="77777777" w:rsidR="00CC5CB6" w:rsidRDefault="00CC5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4C42" w14:textId="7E767148" w:rsidR="00BF0042" w:rsidRPr="008B1E63" w:rsidRDefault="00CC5CB6" w:rsidP="00FC33A9">
    <w:pPr>
      <w:spacing w:after="120"/>
      <w:jc w:val="center"/>
      <w:rPr>
        <w:rFonts w:ascii="Arial" w:hAnsi="Arial" w:cs="Arial"/>
        <w:sz w:val="16"/>
        <w:szCs w:val="16"/>
      </w:rPr>
    </w:pPr>
    <w:r>
      <w:rPr>
        <w:rFonts w:ascii="Arial" w:hAnsi="Arial" w:cs="Arial"/>
        <w:sz w:val="12"/>
        <w:szCs w:val="16"/>
      </w:rPr>
      <w:pict w14:anchorId="09C485D0">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8B1E63">
      <w:rPr>
        <w:rFonts w:ascii="Arial" w:hAnsi="Arial" w:cs="Arial"/>
        <w:sz w:val="12"/>
        <w:szCs w:val="16"/>
      </w:rPr>
      <w:t>Republic of Namibia</w:t>
    </w:r>
    <w:r w:rsidR="00BF0042" w:rsidRPr="008B1E63">
      <w:rPr>
        <w:rFonts w:ascii="Arial" w:hAnsi="Arial" w:cs="Arial"/>
        <w:w w:val="600"/>
        <w:sz w:val="12"/>
        <w:szCs w:val="16"/>
      </w:rPr>
      <w:t xml:space="preserve"> </w:t>
    </w:r>
    <w:r w:rsidR="00923D63" w:rsidRPr="008B1E63">
      <w:rPr>
        <w:rFonts w:ascii="Arial" w:hAnsi="Arial" w:cs="Arial"/>
        <w:b/>
        <w:noProof w:val="0"/>
        <w:sz w:val="16"/>
        <w:szCs w:val="16"/>
      </w:rPr>
      <w:fldChar w:fldCharType="begin"/>
    </w:r>
    <w:r w:rsidR="00BF0042" w:rsidRPr="008B1E63">
      <w:rPr>
        <w:rFonts w:ascii="Arial" w:hAnsi="Arial" w:cs="Arial"/>
        <w:b/>
        <w:sz w:val="16"/>
        <w:szCs w:val="16"/>
      </w:rPr>
      <w:instrText xml:space="preserve"> PAGE   \* MERGEFORMAT </w:instrText>
    </w:r>
    <w:r w:rsidR="00923D63" w:rsidRPr="008B1E63">
      <w:rPr>
        <w:rFonts w:ascii="Arial" w:hAnsi="Arial" w:cs="Arial"/>
        <w:b/>
        <w:noProof w:val="0"/>
        <w:sz w:val="16"/>
        <w:szCs w:val="16"/>
      </w:rPr>
      <w:fldChar w:fldCharType="separate"/>
    </w:r>
    <w:r w:rsidR="0071749B">
      <w:rPr>
        <w:rFonts w:ascii="Arial" w:hAnsi="Arial" w:cs="Arial"/>
        <w:b/>
        <w:sz w:val="16"/>
        <w:szCs w:val="16"/>
      </w:rPr>
      <w:t>20</w:t>
    </w:r>
    <w:r w:rsidR="00923D63" w:rsidRPr="008B1E63">
      <w:rPr>
        <w:rFonts w:ascii="Arial" w:hAnsi="Arial" w:cs="Arial"/>
        <w:b/>
        <w:sz w:val="16"/>
        <w:szCs w:val="16"/>
      </w:rPr>
      <w:fldChar w:fldCharType="end"/>
    </w:r>
    <w:r w:rsidR="00BF0042" w:rsidRPr="008B1E63">
      <w:rPr>
        <w:rFonts w:ascii="Arial" w:hAnsi="Arial" w:cs="Arial"/>
        <w:w w:val="600"/>
        <w:sz w:val="12"/>
        <w:szCs w:val="16"/>
      </w:rPr>
      <w:t xml:space="preserve"> </w:t>
    </w:r>
    <w:r w:rsidR="000B4FB6" w:rsidRPr="008B1E63">
      <w:rPr>
        <w:rFonts w:ascii="Arial" w:hAnsi="Arial" w:cs="Arial"/>
        <w:sz w:val="12"/>
        <w:szCs w:val="16"/>
      </w:rPr>
      <w:t>Annotated Statutes</w:t>
    </w:r>
    <w:r w:rsidR="00BF0042" w:rsidRPr="008B1E63">
      <w:rPr>
        <w:rFonts w:ascii="Arial" w:hAnsi="Arial" w:cs="Arial"/>
        <w:b/>
        <w:sz w:val="16"/>
        <w:szCs w:val="16"/>
      </w:rPr>
      <w:t xml:space="preserve"> </w:t>
    </w:r>
  </w:p>
  <w:p w14:paraId="41253FAA" w14:textId="77777777" w:rsidR="00CC205C" w:rsidRPr="008B1E63" w:rsidRDefault="00B21824" w:rsidP="00F25922">
    <w:pPr>
      <w:pStyle w:val="REG-PHA"/>
    </w:pPr>
    <w:r w:rsidRPr="008B1E63">
      <w:t>REGULATIONS</w:t>
    </w:r>
  </w:p>
  <w:p w14:paraId="4D0845BB" w14:textId="1120D891" w:rsidR="00BF0042" w:rsidRPr="008B1E63" w:rsidRDefault="00BB20A3" w:rsidP="008B1E63">
    <w:pPr>
      <w:pStyle w:val="REG-PHb"/>
      <w:spacing w:after="120"/>
    </w:pPr>
    <w:r>
      <w:t>Communal</w:t>
    </w:r>
    <w:r w:rsidR="009E5BB8" w:rsidRPr="008B1E63">
      <w:t xml:space="preserve"> Land Reform Act </w:t>
    </w:r>
    <w:r>
      <w:t>5</w:t>
    </w:r>
    <w:r w:rsidR="009E5BB8" w:rsidRPr="008B1E63">
      <w:t xml:space="preserve"> of </w:t>
    </w:r>
    <w:r>
      <w:t>2002</w:t>
    </w:r>
  </w:p>
  <w:p w14:paraId="51680321" w14:textId="088E65FA" w:rsidR="00BF5B36" w:rsidRPr="00BB20A3" w:rsidRDefault="00BB20A3" w:rsidP="00BB20A3">
    <w:pPr>
      <w:pStyle w:val="REG-PHb"/>
    </w:pPr>
    <w:r w:rsidRPr="00BB20A3">
      <w:rPr>
        <w:rStyle w:val="REG-H1bChar"/>
        <w:b/>
        <w:sz w:val="16"/>
        <w:szCs w:val="16"/>
      </w:rPr>
      <w:t>Regulations relating to Occupational Land Rights</w:t>
    </w:r>
  </w:p>
  <w:p w14:paraId="1E4CEDEB" w14:textId="77777777" w:rsidR="00BF0042" w:rsidRPr="008B1E63" w:rsidRDefault="00BF0042" w:rsidP="00F25922">
    <w:pPr>
      <w:pStyle w:val="REG-P0"/>
      <w:pBdr>
        <w:bottom w:val="single" w:sz="24" w:space="1" w:color="BFBFBF" w:themeColor="accent5" w:themeTint="66"/>
      </w:pBdr>
      <w:rPr>
        <w:strike/>
        <w:sz w:val="12"/>
        <w:szCs w:val="16"/>
      </w:rPr>
    </w:pPr>
  </w:p>
  <w:p w14:paraId="08501D8D" w14:textId="77777777" w:rsidR="00B418C4" w:rsidRDefault="00B418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A7C0" w14:textId="77777777" w:rsidR="00BF0042" w:rsidRPr="00BA6B35" w:rsidRDefault="00CC5CB6" w:rsidP="00CE101E">
    <w:pPr>
      <w:rPr>
        <w:sz w:val="8"/>
        <w:szCs w:val="16"/>
      </w:rPr>
    </w:pPr>
    <w:r>
      <w:rPr>
        <w:sz w:val="8"/>
        <w:szCs w:val="16"/>
      </w:rPr>
      <w:pict w14:anchorId="534E2D6A">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9E5BB8"/>
    <w:rsid w:val="00000812"/>
    <w:rsid w:val="00003730"/>
    <w:rsid w:val="00003DCF"/>
    <w:rsid w:val="00004F6B"/>
    <w:rsid w:val="000052A2"/>
    <w:rsid w:val="00005680"/>
    <w:rsid w:val="00005EE8"/>
    <w:rsid w:val="000073EE"/>
    <w:rsid w:val="00010818"/>
    <w:rsid w:val="0001088D"/>
    <w:rsid w:val="00010B81"/>
    <w:rsid w:val="000133A8"/>
    <w:rsid w:val="00013803"/>
    <w:rsid w:val="00023D2F"/>
    <w:rsid w:val="000242FF"/>
    <w:rsid w:val="00024D3E"/>
    <w:rsid w:val="00034949"/>
    <w:rsid w:val="00034B64"/>
    <w:rsid w:val="000420FF"/>
    <w:rsid w:val="00044972"/>
    <w:rsid w:val="0004594F"/>
    <w:rsid w:val="00045A94"/>
    <w:rsid w:val="000463F8"/>
    <w:rsid w:val="000546B3"/>
    <w:rsid w:val="00055D23"/>
    <w:rsid w:val="000608EE"/>
    <w:rsid w:val="00060E5D"/>
    <w:rsid w:val="000614EF"/>
    <w:rsid w:val="00061E20"/>
    <w:rsid w:val="000622BB"/>
    <w:rsid w:val="000668CD"/>
    <w:rsid w:val="00066DEF"/>
    <w:rsid w:val="0007067C"/>
    <w:rsid w:val="000707B6"/>
    <w:rsid w:val="000710ED"/>
    <w:rsid w:val="000744EC"/>
    <w:rsid w:val="00074AFC"/>
    <w:rsid w:val="000757E1"/>
    <w:rsid w:val="00077C38"/>
    <w:rsid w:val="00077CC8"/>
    <w:rsid w:val="00080C29"/>
    <w:rsid w:val="00080C45"/>
    <w:rsid w:val="000814D8"/>
    <w:rsid w:val="000835C8"/>
    <w:rsid w:val="00084A4D"/>
    <w:rsid w:val="000878E9"/>
    <w:rsid w:val="000903F9"/>
    <w:rsid w:val="0009416D"/>
    <w:rsid w:val="000A2439"/>
    <w:rsid w:val="000A4836"/>
    <w:rsid w:val="000A4D98"/>
    <w:rsid w:val="000A6259"/>
    <w:rsid w:val="000B26CE"/>
    <w:rsid w:val="000B4FB6"/>
    <w:rsid w:val="000B54EB"/>
    <w:rsid w:val="000B60FA"/>
    <w:rsid w:val="000C01AC"/>
    <w:rsid w:val="000C1EB5"/>
    <w:rsid w:val="000C2C80"/>
    <w:rsid w:val="000C416E"/>
    <w:rsid w:val="000C41BA"/>
    <w:rsid w:val="000C5263"/>
    <w:rsid w:val="000D3B3A"/>
    <w:rsid w:val="000D61EB"/>
    <w:rsid w:val="000E21FC"/>
    <w:rsid w:val="000E3701"/>
    <w:rsid w:val="000E427F"/>
    <w:rsid w:val="000E5C90"/>
    <w:rsid w:val="000F1E72"/>
    <w:rsid w:val="000F260D"/>
    <w:rsid w:val="000F4429"/>
    <w:rsid w:val="000F5D98"/>
    <w:rsid w:val="000F7993"/>
    <w:rsid w:val="0010747B"/>
    <w:rsid w:val="001121EE"/>
    <w:rsid w:val="001128C3"/>
    <w:rsid w:val="00121135"/>
    <w:rsid w:val="00123F45"/>
    <w:rsid w:val="0012543A"/>
    <w:rsid w:val="00133371"/>
    <w:rsid w:val="00142743"/>
    <w:rsid w:val="00143E17"/>
    <w:rsid w:val="0015104F"/>
    <w:rsid w:val="00152AB1"/>
    <w:rsid w:val="00153E1F"/>
    <w:rsid w:val="001540EB"/>
    <w:rsid w:val="001565F4"/>
    <w:rsid w:val="00157469"/>
    <w:rsid w:val="0015761F"/>
    <w:rsid w:val="001636EC"/>
    <w:rsid w:val="00164718"/>
    <w:rsid w:val="00165401"/>
    <w:rsid w:val="00167A40"/>
    <w:rsid w:val="001723EC"/>
    <w:rsid w:val="001761C1"/>
    <w:rsid w:val="00181A7A"/>
    <w:rsid w:val="00184C8B"/>
    <w:rsid w:val="00186652"/>
    <w:rsid w:val="001961A9"/>
    <w:rsid w:val="001A4CF9"/>
    <w:rsid w:val="001B032A"/>
    <w:rsid w:val="001B0E17"/>
    <w:rsid w:val="001B2C14"/>
    <w:rsid w:val="001B3D40"/>
    <w:rsid w:val="001B4103"/>
    <w:rsid w:val="001B4CDE"/>
    <w:rsid w:val="001B66AB"/>
    <w:rsid w:val="001C0B26"/>
    <w:rsid w:val="001C1B1A"/>
    <w:rsid w:val="001C2C10"/>
    <w:rsid w:val="001C3895"/>
    <w:rsid w:val="001C6BDA"/>
    <w:rsid w:val="001D1173"/>
    <w:rsid w:val="001D22A0"/>
    <w:rsid w:val="001D269F"/>
    <w:rsid w:val="001D6485"/>
    <w:rsid w:val="001D6D65"/>
    <w:rsid w:val="001E2B91"/>
    <w:rsid w:val="001E402E"/>
    <w:rsid w:val="001E42D4"/>
    <w:rsid w:val="001E6029"/>
    <w:rsid w:val="001F24EC"/>
    <w:rsid w:val="001F2A4A"/>
    <w:rsid w:val="00201E03"/>
    <w:rsid w:val="0020301E"/>
    <w:rsid w:val="00203302"/>
    <w:rsid w:val="002075A8"/>
    <w:rsid w:val="0021001A"/>
    <w:rsid w:val="00215715"/>
    <w:rsid w:val="002208C6"/>
    <w:rsid w:val="00221C58"/>
    <w:rsid w:val="002252DD"/>
    <w:rsid w:val="0023567D"/>
    <w:rsid w:val="002436F5"/>
    <w:rsid w:val="0024469A"/>
    <w:rsid w:val="00251136"/>
    <w:rsid w:val="00251548"/>
    <w:rsid w:val="00255B09"/>
    <w:rsid w:val="002568B8"/>
    <w:rsid w:val="00257780"/>
    <w:rsid w:val="00261EC4"/>
    <w:rsid w:val="0026385E"/>
    <w:rsid w:val="0026462E"/>
    <w:rsid w:val="00265308"/>
    <w:rsid w:val="002655B6"/>
    <w:rsid w:val="00267B91"/>
    <w:rsid w:val="002717B4"/>
    <w:rsid w:val="00275E8D"/>
    <w:rsid w:val="00275EF6"/>
    <w:rsid w:val="00275F60"/>
    <w:rsid w:val="00280DCD"/>
    <w:rsid w:val="0028271E"/>
    <w:rsid w:val="002831B8"/>
    <w:rsid w:val="00286A4D"/>
    <w:rsid w:val="00286E57"/>
    <w:rsid w:val="002907F0"/>
    <w:rsid w:val="002964E7"/>
    <w:rsid w:val="00297E42"/>
    <w:rsid w:val="002A044B"/>
    <w:rsid w:val="002A2928"/>
    <w:rsid w:val="002A49B5"/>
    <w:rsid w:val="002A6CF2"/>
    <w:rsid w:val="002B1C39"/>
    <w:rsid w:val="002B2784"/>
    <w:rsid w:val="002B4E1F"/>
    <w:rsid w:val="002C7C91"/>
    <w:rsid w:val="002D1D4C"/>
    <w:rsid w:val="002D4ED3"/>
    <w:rsid w:val="002E3094"/>
    <w:rsid w:val="002E62C7"/>
    <w:rsid w:val="002E78A8"/>
    <w:rsid w:val="002F08A6"/>
    <w:rsid w:val="002F4347"/>
    <w:rsid w:val="003013D8"/>
    <w:rsid w:val="00303D74"/>
    <w:rsid w:val="00304858"/>
    <w:rsid w:val="00312523"/>
    <w:rsid w:val="00316259"/>
    <w:rsid w:val="00324505"/>
    <w:rsid w:val="0032744E"/>
    <w:rsid w:val="00330E75"/>
    <w:rsid w:val="0033299D"/>
    <w:rsid w:val="00332A15"/>
    <w:rsid w:val="00336B1F"/>
    <w:rsid w:val="00336DF0"/>
    <w:rsid w:val="003407C1"/>
    <w:rsid w:val="0034167D"/>
    <w:rsid w:val="00342579"/>
    <w:rsid w:val="00342850"/>
    <w:rsid w:val="003449A3"/>
    <w:rsid w:val="003504F3"/>
    <w:rsid w:val="0035589F"/>
    <w:rsid w:val="00363299"/>
    <w:rsid w:val="00363E94"/>
    <w:rsid w:val="00364A96"/>
    <w:rsid w:val="00366718"/>
    <w:rsid w:val="0037208D"/>
    <w:rsid w:val="003778DA"/>
    <w:rsid w:val="00377FBD"/>
    <w:rsid w:val="00380973"/>
    <w:rsid w:val="003837C6"/>
    <w:rsid w:val="003849A8"/>
    <w:rsid w:val="003905F1"/>
    <w:rsid w:val="00394930"/>
    <w:rsid w:val="00394B3B"/>
    <w:rsid w:val="003A170C"/>
    <w:rsid w:val="003A349C"/>
    <w:rsid w:val="003A368C"/>
    <w:rsid w:val="003A47F5"/>
    <w:rsid w:val="003A5DAC"/>
    <w:rsid w:val="003B440D"/>
    <w:rsid w:val="003B4E53"/>
    <w:rsid w:val="003B6581"/>
    <w:rsid w:val="003C1156"/>
    <w:rsid w:val="003C20AF"/>
    <w:rsid w:val="003C263B"/>
    <w:rsid w:val="003C37A0"/>
    <w:rsid w:val="003C5F5A"/>
    <w:rsid w:val="003C7232"/>
    <w:rsid w:val="003D233B"/>
    <w:rsid w:val="003D2893"/>
    <w:rsid w:val="003D4278"/>
    <w:rsid w:val="003D4EAA"/>
    <w:rsid w:val="003D579E"/>
    <w:rsid w:val="003D76EF"/>
    <w:rsid w:val="003E2DE5"/>
    <w:rsid w:val="003E6206"/>
    <w:rsid w:val="003E76D6"/>
    <w:rsid w:val="003F1EA2"/>
    <w:rsid w:val="003F422D"/>
    <w:rsid w:val="003F6D96"/>
    <w:rsid w:val="00401FBB"/>
    <w:rsid w:val="004042CD"/>
    <w:rsid w:val="0040592F"/>
    <w:rsid w:val="00406133"/>
    <w:rsid w:val="00406360"/>
    <w:rsid w:val="004067C8"/>
    <w:rsid w:val="00413961"/>
    <w:rsid w:val="00415E83"/>
    <w:rsid w:val="00416A53"/>
    <w:rsid w:val="00423963"/>
    <w:rsid w:val="00424C03"/>
    <w:rsid w:val="00426221"/>
    <w:rsid w:val="004347BA"/>
    <w:rsid w:val="00443021"/>
    <w:rsid w:val="00445320"/>
    <w:rsid w:val="00445C4F"/>
    <w:rsid w:val="00453046"/>
    <w:rsid w:val="00453682"/>
    <w:rsid w:val="00456986"/>
    <w:rsid w:val="00462A88"/>
    <w:rsid w:val="00463CA2"/>
    <w:rsid w:val="0046540E"/>
    <w:rsid w:val="00466077"/>
    <w:rsid w:val="004664DC"/>
    <w:rsid w:val="00467D59"/>
    <w:rsid w:val="00471321"/>
    <w:rsid w:val="00473D48"/>
    <w:rsid w:val="00474D22"/>
    <w:rsid w:val="00481E77"/>
    <w:rsid w:val="00484E43"/>
    <w:rsid w:val="004869AC"/>
    <w:rsid w:val="00491FC6"/>
    <w:rsid w:val="004920DB"/>
    <w:rsid w:val="00494F0F"/>
    <w:rsid w:val="0049507E"/>
    <w:rsid w:val="004951B3"/>
    <w:rsid w:val="004A01D1"/>
    <w:rsid w:val="004A37A4"/>
    <w:rsid w:val="004A3A21"/>
    <w:rsid w:val="004A6490"/>
    <w:rsid w:val="004B0AB3"/>
    <w:rsid w:val="004B13C6"/>
    <w:rsid w:val="004B437B"/>
    <w:rsid w:val="004B55C8"/>
    <w:rsid w:val="004B5A3C"/>
    <w:rsid w:val="004B680B"/>
    <w:rsid w:val="004C0979"/>
    <w:rsid w:val="004C1DA0"/>
    <w:rsid w:val="004C7785"/>
    <w:rsid w:val="004D0854"/>
    <w:rsid w:val="004D2FFC"/>
    <w:rsid w:val="004D3215"/>
    <w:rsid w:val="004D67C8"/>
    <w:rsid w:val="004E2029"/>
    <w:rsid w:val="004E33FE"/>
    <w:rsid w:val="004E4868"/>
    <w:rsid w:val="004E5244"/>
    <w:rsid w:val="004F7202"/>
    <w:rsid w:val="004F72F4"/>
    <w:rsid w:val="0050091A"/>
    <w:rsid w:val="00501CAB"/>
    <w:rsid w:val="0050232A"/>
    <w:rsid w:val="00503297"/>
    <w:rsid w:val="005101FF"/>
    <w:rsid w:val="00512242"/>
    <w:rsid w:val="00512DA3"/>
    <w:rsid w:val="00514000"/>
    <w:rsid w:val="00514157"/>
    <w:rsid w:val="00515D04"/>
    <w:rsid w:val="005247E2"/>
    <w:rsid w:val="00524ECC"/>
    <w:rsid w:val="00527ABE"/>
    <w:rsid w:val="005322A1"/>
    <w:rsid w:val="00532451"/>
    <w:rsid w:val="0053766E"/>
    <w:rsid w:val="00542D73"/>
    <w:rsid w:val="005438C8"/>
    <w:rsid w:val="00546D6B"/>
    <w:rsid w:val="00547702"/>
    <w:rsid w:val="00551408"/>
    <w:rsid w:val="00554253"/>
    <w:rsid w:val="0055440A"/>
    <w:rsid w:val="00557EBC"/>
    <w:rsid w:val="00560457"/>
    <w:rsid w:val="0056066A"/>
    <w:rsid w:val="00563108"/>
    <w:rsid w:val="005646F3"/>
    <w:rsid w:val="005709A6"/>
    <w:rsid w:val="00572B50"/>
    <w:rsid w:val="00574AEC"/>
    <w:rsid w:val="005773E7"/>
    <w:rsid w:val="00577B02"/>
    <w:rsid w:val="00582A2E"/>
    <w:rsid w:val="00583761"/>
    <w:rsid w:val="005873B1"/>
    <w:rsid w:val="0058749F"/>
    <w:rsid w:val="00594065"/>
    <w:rsid w:val="005955EA"/>
    <w:rsid w:val="00597B78"/>
    <w:rsid w:val="005A2789"/>
    <w:rsid w:val="005A67AE"/>
    <w:rsid w:val="005B23AF"/>
    <w:rsid w:val="005B4215"/>
    <w:rsid w:val="005B5656"/>
    <w:rsid w:val="005C16B3"/>
    <w:rsid w:val="005C25CF"/>
    <w:rsid w:val="005C303C"/>
    <w:rsid w:val="005C7F82"/>
    <w:rsid w:val="005D0866"/>
    <w:rsid w:val="005D537D"/>
    <w:rsid w:val="005D5858"/>
    <w:rsid w:val="005D5C82"/>
    <w:rsid w:val="005D5CAF"/>
    <w:rsid w:val="005E0DE1"/>
    <w:rsid w:val="005E3333"/>
    <w:rsid w:val="005E4ED5"/>
    <w:rsid w:val="005E7103"/>
    <w:rsid w:val="005E75FD"/>
    <w:rsid w:val="005F74EB"/>
    <w:rsid w:val="00601274"/>
    <w:rsid w:val="00604AAC"/>
    <w:rsid w:val="00604F4B"/>
    <w:rsid w:val="00607455"/>
    <w:rsid w:val="006075F7"/>
    <w:rsid w:val="00607964"/>
    <w:rsid w:val="00613086"/>
    <w:rsid w:val="0062075A"/>
    <w:rsid w:val="00625ED8"/>
    <w:rsid w:val="006271AA"/>
    <w:rsid w:val="006300F4"/>
    <w:rsid w:val="00634DA7"/>
    <w:rsid w:val="006350C4"/>
    <w:rsid w:val="0064068B"/>
    <w:rsid w:val="00642844"/>
    <w:rsid w:val="0064409B"/>
    <w:rsid w:val="006441C2"/>
    <w:rsid w:val="00644FCB"/>
    <w:rsid w:val="00645C44"/>
    <w:rsid w:val="0064635F"/>
    <w:rsid w:val="00651EA5"/>
    <w:rsid w:val="00655E3F"/>
    <w:rsid w:val="0065745C"/>
    <w:rsid w:val="0065749D"/>
    <w:rsid w:val="00660511"/>
    <w:rsid w:val="00667BB6"/>
    <w:rsid w:val="00671568"/>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1749B"/>
    <w:rsid w:val="007211A4"/>
    <w:rsid w:val="00724EDB"/>
    <w:rsid w:val="00725EDA"/>
    <w:rsid w:val="00726D6D"/>
    <w:rsid w:val="00727E48"/>
    <w:rsid w:val="00730440"/>
    <w:rsid w:val="00731CFE"/>
    <w:rsid w:val="00732D8B"/>
    <w:rsid w:val="00733B28"/>
    <w:rsid w:val="00737805"/>
    <w:rsid w:val="00740FDE"/>
    <w:rsid w:val="0074665A"/>
    <w:rsid w:val="00746B11"/>
    <w:rsid w:val="007472C3"/>
    <w:rsid w:val="0075097C"/>
    <w:rsid w:val="00752131"/>
    <w:rsid w:val="0075395F"/>
    <w:rsid w:val="00760524"/>
    <w:rsid w:val="00760A63"/>
    <w:rsid w:val="00760B40"/>
    <w:rsid w:val="00764B2A"/>
    <w:rsid w:val="007664F2"/>
    <w:rsid w:val="007717D2"/>
    <w:rsid w:val="00771A91"/>
    <w:rsid w:val="00772C52"/>
    <w:rsid w:val="00772F59"/>
    <w:rsid w:val="007748CE"/>
    <w:rsid w:val="00776537"/>
    <w:rsid w:val="00777354"/>
    <w:rsid w:val="007826D3"/>
    <w:rsid w:val="00782F21"/>
    <w:rsid w:val="00783097"/>
    <w:rsid w:val="0078543A"/>
    <w:rsid w:val="00787147"/>
    <w:rsid w:val="007927B4"/>
    <w:rsid w:val="00793315"/>
    <w:rsid w:val="0079336C"/>
    <w:rsid w:val="007A0311"/>
    <w:rsid w:val="007A4003"/>
    <w:rsid w:val="007A5F9C"/>
    <w:rsid w:val="007B25FA"/>
    <w:rsid w:val="007B26C6"/>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0673"/>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313"/>
    <w:rsid w:val="00840A44"/>
    <w:rsid w:val="0084469D"/>
    <w:rsid w:val="00844B2D"/>
    <w:rsid w:val="00854BD8"/>
    <w:rsid w:val="008604B2"/>
    <w:rsid w:val="00861DFE"/>
    <w:rsid w:val="00862825"/>
    <w:rsid w:val="0087487C"/>
    <w:rsid w:val="00874F6F"/>
    <w:rsid w:val="00875062"/>
    <w:rsid w:val="008754D1"/>
    <w:rsid w:val="0087687F"/>
    <w:rsid w:val="00883F1C"/>
    <w:rsid w:val="00884EA8"/>
    <w:rsid w:val="00885319"/>
    <w:rsid w:val="00886238"/>
    <w:rsid w:val="008916EC"/>
    <w:rsid w:val="00892211"/>
    <w:rsid w:val="008938F7"/>
    <w:rsid w:val="008956EA"/>
    <w:rsid w:val="008972AF"/>
    <w:rsid w:val="00897861"/>
    <w:rsid w:val="008A053C"/>
    <w:rsid w:val="008A523D"/>
    <w:rsid w:val="008A6BB2"/>
    <w:rsid w:val="008B015E"/>
    <w:rsid w:val="008B1E63"/>
    <w:rsid w:val="008B3137"/>
    <w:rsid w:val="008B459B"/>
    <w:rsid w:val="008B470F"/>
    <w:rsid w:val="008B568D"/>
    <w:rsid w:val="008B5FE3"/>
    <w:rsid w:val="008C2C1A"/>
    <w:rsid w:val="008C4F88"/>
    <w:rsid w:val="008D093F"/>
    <w:rsid w:val="008D3142"/>
    <w:rsid w:val="008D4BE2"/>
    <w:rsid w:val="008D7F66"/>
    <w:rsid w:val="008E0937"/>
    <w:rsid w:val="008E6DD1"/>
    <w:rsid w:val="008F3B05"/>
    <w:rsid w:val="00901BEF"/>
    <w:rsid w:val="009026ED"/>
    <w:rsid w:val="009030BF"/>
    <w:rsid w:val="009055B3"/>
    <w:rsid w:val="00905B0F"/>
    <w:rsid w:val="00906749"/>
    <w:rsid w:val="00911C6C"/>
    <w:rsid w:val="00914263"/>
    <w:rsid w:val="00914280"/>
    <w:rsid w:val="009201D0"/>
    <w:rsid w:val="009202D3"/>
    <w:rsid w:val="00920814"/>
    <w:rsid w:val="00922786"/>
    <w:rsid w:val="00923D63"/>
    <w:rsid w:val="009270C6"/>
    <w:rsid w:val="0093242F"/>
    <w:rsid w:val="00933C53"/>
    <w:rsid w:val="0093623C"/>
    <w:rsid w:val="00940A34"/>
    <w:rsid w:val="00940A79"/>
    <w:rsid w:val="0094272F"/>
    <w:rsid w:val="009440A2"/>
    <w:rsid w:val="0094500C"/>
    <w:rsid w:val="00946D77"/>
    <w:rsid w:val="00951ACF"/>
    <w:rsid w:val="00960A33"/>
    <w:rsid w:val="00961AC0"/>
    <w:rsid w:val="00963C93"/>
    <w:rsid w:val="00963D1F"/>
    <w:rsid w:val="00965A50"/>
    <w:rsid w:val="00965D02"/>
    <w:rsid w:val="009674A5"/>
    <w:rsid w:val="00971042"/>
    <w:rsid w:val="0097618B"/>
    <w:rsid w:val="009774F9"/>
    <w:rsid w:val="00981EC4"/>
    <w:rsid w:val="009830C2"/>
    <w:rsid w:val="009848AE"/>
    <w:rsid w:val="00985892"/>
    <w:rsid w:val="0099219B"/>
    <w:rsid w:val="00992BA2"/>
    <w:rsid w:val="00993997"/>
    <w:rsid w:val="009963D4"/>
    <w:rsid w:val="009968F2"/>
    <w:rsid w:val="009A393E"/>
    <w:rsid w:val="009A73DE"/>
    <w:rsid w:val="009B0E42"/>
    <w:rsid w:val="009C04AB"/>
    <w:rsid w:val="009C7CB1"/>
    <w:rsid w:val="009D3443"/>
    <w:rsid w:val="009D3DBD"/>
    <w:rsid w:val="009E003F"/>
    <w:rsid w:val="009E5BB8"/>
    <w:rsid w:val="009E66C3"/>
    <w:rsid w:val="009E79BE"/>
    <w:rsid w:val="009F0F2B"/>
    <w:rsid w:val="009F1339"/>
    <w:rsid w:val="009F33C9"/>
    <w:rsid w:val="009F4A96"/>
    <w:rsid w:val="009F735A"/>
    <w:rsid w:val="009F7600"/>
    <w:rsid w:val="00A006A8"/>
    <w:rsid w:val="00A03365"/>
    <w:rsid w:val="00A0730D"/>
    <w:rsid w:val="00A07879"/>
    <w:rsid w:val="00A07A4C"/>
    <w:rsid w:val="00A1474E"/>
    <w:rsid w:val="00A156A1"/>
    <w:rsid w:val="00A1618E"/>
    <w:rsid w:val="00A219F3"/>
    <w:rsid w:val="00A23E01"/>
    <w:rsid w:val="00A24135"/>
    <w:rsid w:val="00A25C8D"/>
    <w:rsid w:val="00A3021B"/>
    <w:rsid w:val="00A41A02"/>
    <w:rsid w:val="00A43EBA"/>
    <w:rsid w:val="00A50D6A"/>
    <w:rsid w:val="00A50FFE"/>
    <w:rsid w:val="00A53B42"/>
    <w:rsid w:val="00A60798"/>
    <w:rsid w:val="00A60BC7"/>
    <w:rsid w:val="00A62193"/>
    <w:rsid w:val="00A62552"/>
    <w:rsid w:val="00A63DB5"/>
    <w:rsid w:val="00A65C80"/>
    <w:rsid w:val="00A7060B"/>
    <w:rsid w:val="00A70D02"/>
    <w:rsid w:val="00A81C7A"/>
    <w:rsid w:val="00A83578"/>
    <w:rsid w:val="00A86E94"/>
    <w:rsid w:val="00A927B8"/>
    <w:rsid w:val="00A92C42"/>
    <w:rsid w:val="00A93B18"/>
    <w:rsid w:val="00A9629F"/>
    <w:rsid w:val="00A9696C"/>
    <w:rsid w:val="00A96B49"/>
    <w:rsid w:val="00A96D72"/>
    <w:rsid w:val="00A97BC0"/>
    <w:rsid w:val="00AA12F7"/>
    <w:rsid w:val="00AA24D4"/>
    <w:rsid w:val="00AA41AD"/>
    <w:rsid w:val="00AB3AEC"/>
    <w:rsid w:val="00AB4E72"/>
    <w:rsid w:val="00AB5B30"/>
    <w:rsid w:val="00AB7D0E"/>
    <w:rsid w:val="00AC0484"/>
    <w:rsid w:val="00AC2203"/>
    <w:rsid w:val="00AC2903"/>
    <w:rsid w:val="00AC34F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5566"/>
    <w:rsid w:val="00B2668B"/>
    <w:rsid w:val="00B26C33"/>
    <w:rsid w:val="00B34C80"/>
    <w:rsid w:val="00B3603B"/>
    <w:rsid w:val="00B4106D"/>
    <w:rsid w:val="00B418C4"/>
    <w:rsid w:val="00B44C4A"/>
    <w:rsid w:val="00B47524"/>
    <w:rsid w:val="00B54912"/>
    <w:rsid w:val="00B55255"/>
    <w:rsid w:val="00B55602"/>
    <w:rsid w:val="00B6179B"/>
    <w:rsid w:val="00B617E1"/>
    <w:rsid w:val="00B61E7F"/>
    <w:rsid w:val="00B7382E"/>
    <w:rsid w:val="00B74BEC"/>
    <w:rsid w:val="00B76957"/>
    <w:rsid w:val="00B77A86"/>
    <w:rsid w:val="00B819F9"/>
    <w:rsid w:val="00B8798B"/>
    <w:rsid w:val="00B87FDA"/>
    <w:rsid w:val="00B93FA9"/>
    <w:rsid w:val="00B94F2F"/>
    <w:rsid w:val="00B95DEE"/>
    <w:rsid w:val="00BA6B35"/>
    <w:rsid w:val="00BA7C63"/>
    <w:rsid w:val="00BB20A3"/>
    <w:rsid w:val="00BB6831"/>
    <w:rsid w:val="00BC1199"/>
    <w:rsid w:val="00BC3E37"/>
    <w:rsid w:val="00BC6658"/>
    <w:rsid w:val="00BC697F"/>
    <w:rsid w:val="00BD2B69"/>
    <w:rsid w:val="00BD4143"/>
    <w:rsid w:val="00BD5386"/>
    <w:rsid w:val="00BE17CD"/>
    <w:rsid w:val="00BE1E9C"/>
    <w:rsid w:val="00BE21B5"/>
    <w:rsid w:val="00BE2F23"/>
    <w:rsid w:val="00BE6884"/>
    <w:rsid w:val="00BE6AA6"/>
    <w:rsid w:val="00BE7044"/>
    <w:rsid w:val="00BE7D34"/>
    <w:rsid w:val="00BF0042"/>
    <w:rsid w:val="00BF0967"/>
    <w:rsid w:val="00BF39A3"/>
    <w:rsid w:val="00BF3A69"/>
    <w:rsid w:val="00BF5B36"/>
    <w:rsid w:val="00BF7F61"/>
    <w:rsid w:val="00C020A0"/>
    <w:rsid w:val="00C06D8A"/>
    <w:rsid w:val="00C07D1F"/>
    <w:rsid w:val="00C11092"/>
    <w:rsid w:val="00C12F2A"/>
    <w:rsid w:val="00C12F53"/>
    <w:rsid w:val="00C2525F"/>
    <w:rsid w:val="00C255A2"/>
    <w:rsid w:val="00C27873"/>
    <w:rsid w:val="00C30331"/>
    <w:rsid w:val="00C332FE"/>
    <w:rsid w:val="00C35013"/>
    <w:rsid w:val="00C361C3"/>
    <w:rsid w:val="00C36B55"/>
    <w:rsid w:val="00C4034F"/>
    <w:rsid w:val="00C5376E"/>
    <w:rsid w:val="00C546CA"/>
    <w:rsid w:val="00C56FD0"/>
    <w:rsid w:val="00C57C16"/>
    <w:rsid w:val="00C63501"/>
    <w:rsid w:val="00C66D9B"/>
    <w:rsid w:val="00C700C6"/>
    <w:rsid w:val="00C74183"/>
    <w:rsid w:val="00C74CDA"/>
    <w:rsid w:val="00C778D1"/>
    <w:rsid w:val="00C82530"/>
    <w:rsid w:val="00C838EC"/>
    <w:rsid w:val="00C863E3"/>
    <w:rsid w:val="00C879A8"/>
    <w:rsid w:val="00C87A41"/>
    <w:rsid w:val="00CA1AEE"/>
    <w:rsid w:val="00CA242D"/>
    <w:rsid w:val="00CA31B8"/>
    <w:rsid w:val="00CA67D0"/>
    <w:rsid w:val="00CB2BFD"/>
    <w:rsid w:val="00CB4326"/>
    <w:rsid w:val="00CB5A9E"/>
    <w:rsid w:val="00CB68BA"/>
    <w:rsid w:val="00CB6BDD"/>
    <w:rsid w:val="00CC205C"/>
    <w:rsid w:val="00CC2809"/>
    <w:rsid w:val="00CC46AE"/>
    <w:rsid w:val="00CC5CB6"/>
    <w:rsid w:val="00CC767B"/>
    <w:rsid w:val="00CC7C09"/>
    <w:rsid w:val="00CD68CE"/>
    <w:rsid w:val="00CE0E28"/>
    <w:rsid w:val="00CE101E"/>
    <w:rsid w:val="00CE2639"/>
    <w:rsid w:val="00CE6415"/>
    <w:rsid w:val="00CE7759"/>
    <w:rsid w:val="00CF091B"/>
    <w:rsid w:val="00CF1986"/>
    <w:rsid w:val="00CF6B09"/>
    <w:rsid w:val="00D10A82"/>
    <w:rsid w:val="00D116B8"/>
    <w:rsid w:val="00D12C01"/>
    <w:rsid w:val="00D131D5"/>
    <w:rsid w:val="00D16B53"/>
    <w:rsid w:val="00D17C4F"/>
    <w:rsid w:val="00D2019F"/>
    <w:rsid w:val="00D23074"/>
    <w:rsid w:val="00D23821"/>
    <w:rsid w:val="00D23F5A"/>
    <w:rsid w:val="00D258D5"/>
    <w:rsid w:val="00D25EB5"/>
    <w:rsid w:val="00D263A2"/>
    <w:rsid w:val="00D31166"/>
    <w:rsid w:val="00D3653E"/>
    <w:rsid w:val="00D400F5"/>
    <w:rsid w:val="00D431CD"/>
    <w:rsid w:val="00D43726"/>
    <w:rsid w:val="00D45D02"/>
    <w:rsid w:val="00D51089"/>
    <w:rsid w:val="00D51B92"/>
    <w:rsid w:val="00D5691B"/>
    <w:rsid w:val="00D574A4"/>
    <w:rsid w:val="00D62753"/>
    <w:rsid w:val="00D63698"/>
    <w:rsid w:val="00D721E9"/>
    <w:rsid w:val="00D75950"/>
    <w:rsid w:val="00D760CE"/>
    <w:rsid w:val="00D77D25"/>
    <w:rsid w:val="00D838A0"/>
    <w:rsid w:val="00D924D5"/>
    <w:rsid w:val="00D94444"/>
    <w:rsid w:val="00D9603B"/>
    <w:rsid w:val="00D96D5D"/>
    <w:rsid w:val="00DA3240"/>
    <w:rsid w:val="00DA5C40"/>
    <w:rsid w:val="00DA63BE"/>
    <w:rsid w:val="00DB4BA9"/>
    <w:rsid w:val="00DB60E4"/>
    <w:rsid w:val="00DC4996"/>
    <w:rsid w:val="00DC4BEF"/>
    <w:rsid w:val="00DC6273"/>
    <w:rsid w:val="00DC6485"/>
    <w:rsid w:val="00DC7EE1"/>
    <w:rsid w:val="00DD0E75"/>
    <w:rsid w:val="00DD2076"/>
    <w:rsid w:val="00DD3F9A"/>
    <w:rsid w:val="00DD76F6"/>
    <w:rsid w:val="00DE1053"/>
    <w:rsid w:val="00DE1C5D"/>
    <w:rsid w:val="00DE4054"/>
    <w:rsid w:val="00DE7C73"/>
    <w:rsid w:val="00DF0566"/>
    <w:rsid w:val="00DF0855"/>
    <w:rsid w:val="00E0318D"/>
    <w:rsid w:val="00E040FF"/>
    <w:rsid w:val="00E0419C"/>
    <w:rsid w:val="00E0441A"/>
    <w:rsid w:val="00E04F02"/>
    <w:rsid w:val="00E10FCC"/>
    <w:rsid w:val="00E175F7"/>
    <w:rsid w:val="00E20DEA"/>
    <w:rsid w:val="00E21488"/>
    <w:rsid w:val="00E2335D"/>
    <w:rsid w:val="00E263B2"/>
    <w:rsid w:val="00E27BEB"/>
    <w:rsid w:val="00E30634"/>
    <w:rsid w:val="00E31562"/>
    <w:rsid w:val="00E31801"/>
    <w:rsid w:val="00E31FBE"/>
    <w:rsid w:val="00E329A5"/>
    <w:rsid w:val="00E33916"/>
    <w:rsid w:val="00E37D15"/>
    <w:rsid w:val="00E5207B"/>
    <w:rsid w:val="00E54592"/>
    <w:rsid w:val="00E55495"/>
    <w:rsid w:val="00E5755F"/>
    <w:rsid w:val="00E57A03"/>
    <w:rsid w:val="00E612E3"/>
    <w:rsid w:val="00E63100"/>
    <w:rsid w:val="00E70AA9"/>
    <w:rsid w:val="00E72110"/>
    <w:rsid w:val="00E724E8"/>
    <w:rsid w:val="00E76313"/>
    <w:rsid w:val="00E77968"/>
    <w:rsid w:val="00E84C22"/>
    <w:rsid w:val="00E85219"/>
    <w:rsid w:val="00E93CB2"/>
    <w:rsid w:val="00EA3CEA"/>
    <w:rsid w:val="00EB000A"/>
    <w:rsid w:val="00EB1BBB"/>
    <w:rsid w:val="00EB4A8B"/>
    <w:rsid w:val="00EB67E8"/>
    <w:rsid w:val="00EB7298"/>
    <w:rsid w:val="00EB7655"/>
    <w:rsid w:val="00EB7F6B"/>
    <w:rsid w:val="00ED0F60"/>
    <w:rsid w:val="00ED2F42"/>
    <w:rsid w:val="00ED6F8F"/>
    <w:rsid w:val="00EE2247"/>
    <w:rsid w:val="00EE2CEA"/>
    <w:rsid w:val="00EE572E"/>
    <w:rsid w:val="00EE5A85"/>
    <w:rsid w:val="00EE64B7"/>
    <w:rsid w:val="00EF2826"/>
    <w:rsid w:val="00EF3E7B"/>
    <w:rsid w:val="00EF514A"/>
    <w:rsid w:val="00EF5A29"/>
    <w:rsid w:val="00F045FC"/>
    <w:rsid w:val="00F057A4"/>
    <w:rsid w:val="00F1252E"/>
    <w:rsid w:val="00F1418D"/>
    <w:rsid w:val="00F1491A"/>
    <w:rsid w:val="00F15137"/>
    <w:rsid w:val="00F22B1C"/>
    <w:rsid w:val="00F23EB1"/>
    <w:rsid w:val="00F25922"/>
    <w:rsid w:val="00F2620B"/>
    <w:rsid w:val="00F30A65"/>
    <w:rsid w:val="00F365BB"/>
    <w:rsid w:val="00F37578"/>
    <w:rsid w:val="00F47E8A"/>
    <w:rsid w:val="00F52BC9"/>
    <w:rsid w:val="00F56201"/>
    <w:rsid w:val="00F56485"/>
    <w:rsid w:val="00F56938"/>
    <w:rsid w:val="00F57DE9"/>
    <w:rsid w:val="00F63D12"/>
    <w:rsid w:val="00F6598F"/>
    <w:rsid w:val="00F67230"/>
    <w:rsid w:val="00F676D5"/>
    <w:rsid w:val="00F67F60"/>
    <w:rsid w:val="00F83D13"/>
    <w:rsid w:val="00F870B9"/>
    <w:rsid w:val="00F9429A"/>
    <w:rsid w:val="00F945A2"/>
    <w:rsid w:val="00F94E32"/>
    <w:rsid w:val="00F95A8E"/>
    <w:rsid w:val="00F9665E"/>
    <w:rsid w:val="00F969A2"/>
    <w:rsid w:val="00F96DCE"/>
    <w:rsid w:val="00FA08D2"/>
    <w:rsid w:val="00FA0A30"/>
    <w:rsid w:val="00FA30B6"/>
    <w:rsid w:val="00FA450D"/>
    <w:rsid w:val="00FA6D09"/>
    <w:rsid w:val="00FA7FE6"/>
    <w:rsid w:val="00FB1BAE"/>
    <w:rsid w:val="00FB2064"/>
    <w:rsid w:val="00FB31C0"/>
    <w:rsid w:val="00FB375A"/>
    <w:rsid w:val="00FB4CB8"/>
    <w:rsid w:val="00FB7B40"/>
    <w:rsid w:val="00FC25AF"/>
    <w:rsid w:val="00FC2B86"/>
    <w:rsid w:val="00FC33A9"/>
    <w:rsid w:val="00FC33C3"/>
    <w:rsid w:val="00FC6D6D"/>
    <w:rsid w:val="00FC77A5"/>
    <w:rsid w:val="00FC7F67"/>
    <w:rsid w:val="00FD0B54"/>
    <w:rsid w:val="00FD0D78"/>
    <w:rsid w:val="00FD1739"/>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6C5DAC4"/>
  <w15:docId w15:val="{9C70787A-AF92-4ABF-8FA5-578B54B4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71749B"/>
    <w:pPr>
      <w:spacing w:after="0" w:line="240" w:lineRule="auto"/>
    </w:pPr>
    <w:rPr>
      <w:rFonts w:ascii="Times New Roman" w:hAnsi="Times New Roman"/>
      <w:noProof/>
    </w:rPr>
  </w:style>
  <w:style w:type="paragraph" w:styleId="Heading1">
    <w:name w:val="heading 1"/>
    <w:basedOn w:val="Normal"/>
    <w:link w:val="Heading1Char"/>
    <w:uiPriority w:val="9"/>
    <w:rsid w:val="0071749B"/>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749B"/>
    <w:pPr>
      <w:tabs>
        <w:tab w:val="center" w:pos="4513"/>
        <w:tab w:val="right" w:pos="9026"/>
      </w:tabs>
    </w:pPr>
  </w:style>
  <w:style w:type="character" w:customStyle="1" w:styleId="FooterChar">
    <w:name w:val="Footer Char"/>
    <w:basedOn w:val="DefaultParagraphFont"/>
    <w:link w:val="Footer"/>
    <w:uiPriority w:val="99"/>
    <w:rsid w:val="0071749B"/>
    <w:rPr>
      <w:rFonts w:ascii="Times New Roman" w:hAnsi="Times New Roman"/>
      <w:noProof/>
    </w:rPr>
  </w:style>
  <w:style w:type="paragraph" w:styleId="Header">
    <w:name w:val="header"/>
    <w:basedOn w:val="Normal"/>
    <w:link w:val="HeaderChar"/>
    <w:uiPriority w:val="99"/>
    <w:unhideWhenUsed/>
    <w:rsid w:val="0071749B"/>
    <w:pPr>
      <w:tabs>
        <w:tab w:val="center" w:pos="4513"/>
        <w:tab w:val="right" w:pos="9026"/>
      </w:tabs>
    </w:pPr>
  </w:style>
  <w:style w:type="character" w:customStyle="1" w:styleId="HeaderChar">
    <w:name w:val="Header Char"/>
    <w:basedOn w:val="DefaultParagraphFont"/>
    <w:link w:val="Header"/>
    <w:uiPriority w:val="99"/>
    <w:rsid w:val="0071749B"/>
    <w:rPr>
      <w:rFonts w:ascii="Times New Roman" w:hAnsi="Times New Roman"/>
      <w:noProof/>
    </w:rPr>
  </w:style>
  <w:style w:type="paragraph" w:styleId="BalloonText">
    <w:name w:val="Balloon Text"/>
    <w:basedOn w:val="Normal"/>
    <w:link w:val="BalloonTextChar"/>
    <w:uiPriority w:val="99"/>
    <w:semiHidden/>
    <w:unhideWhenUsed/>
    <w:rsid w:val="0071749B"/>
    <w:rPr>
      <w:rFonts w:ascii="Tahoma" w:hAnsi="Tahoma" w:cs="Tahoma"/>
      <w:sz w:val="16"/>
      <w:szCs w:val="16"/>
    </w:rPr>
  </w:style>
  <w:style w:type="character" w:customStyle="1" w:styleId="BalloonTextChar">
    <w:name w:val="Balloon Text Char"/>
    <w:basedOn w:val="DefaultParagraphFont"/>
    <w:link w:val="BalloonText"/>
    <w:uiPriority w:val="99"/>
    <w:semiHidden/>
    <w:rsid w:val="0071749B"/>
    <w:rPr>
      <w:rFonts w:ascii="Tahoma" w:hAnsi="Tahoma" w:cs="Tahoma"/>
      <w:noProof/>
      <w:sz w:val="16"/>
      <w:szCs w:val="16"/>
    </w:rPr>
  </w:style>
  <w:style w:type="paragraph" w:customStyle="1" w:styleId="REG-H3A">
    <w:name w:val="REG-H3A"/>
    <w:link w:val="REG-H3AChar"/>
    <w:qFormat/>
    <w:rsid w:val="0071749B"/>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71749B"/>
    <w:pPr>
      <w:numPr>
        <w:numId w:val="1"/>
      </w:numPr>
      <w:contextualSpacing/>
    </w:pPr>
  </w:style>
  <w:style w:type="character" w:customStyle="1" w:styleId="REG-H3AChar">
    <w:name w:val="REG-H3A Char"/>
    <w:basedOn w:val="DefaultParagraphFont"/>
    <w:link w:val="REG-H3A"/>
    <w:rsid w:val="0071749B"/>
    <w:rPr>
      <w:rFonts w:ascii="Times New Roman" w:hAnsi="Times New Roman" w:cs="Times New Roman"/>
      <w:b/>
      <w:caps/>
      <w:noProof/>
    </w:rPr>
  </w:style>
  <w:style w:type="character" w:customStyle="1" w:styleId="A3">
    <w:name w:val="A3"/>
    <w:uiPriority w:val="99"/>
    <w:rsid w:val="0071749B"/>
    <w:rPr>
      <w:rFonts w:cs="Times"/>
      <w:color w:val="000000"/>
      <w:sz w:val="22"/>
      <w:szCs w:val="22"/>
    </w:rPr>
  </w:style>
  <w:style w:type="paragraph" w:customStyle="1" w:styleId="Head2B">
    <w:name w:val="Head 2B"/>
    <w:basedOn w:val="AS-H3A"/>
    <w:link w:val="Head2BChar"/>
    <w:rsid w:val="0071749B"/>
  </w:style>
  <w:style w:type="paragraph" w:styleId="ListParagraph">
    <w:name w:val="List Paragraph"/>
    <w:basedOn w:val="Normal"/>
    <w:link w:val="ListParagraphChar"/>
    <w:uiPriority w:val="34"/>
    <w:rsid w:val="0071749B"/>
    <w:pPr>
      <w:ind w:left="720"/>
      <w:contextualSpacing/>
    </w:pPr>
  </w:style>
  <w:style w:type="character" w:customStyle="1" w:styleId="Head2BChar">
    <w:name w:val="Head 2B Char"/>
    <w:basedOn w:val="AS-H3AChar"/>
    <w:link w:val="Head2B"/>
    <w:rsid w:val="0071749B"/>
    <w:rPr>
      <w:rFonts w:ascii="Times New Roman" w:hAnsi="Times New Roman" w:cs="Times New Roman"/>
      <w:b/>
      <w:caps/>
      <w:noProof/>
    </w:rPr>
  </w:style>
  <w:style w:type="paragraph" w:customStyle="1" w:styleId="Head3">
    <w:name w:val="Head 3"/>
    <w:basedOn w:val="ListParagraph"/>
    <w:link w:val="Head3Char"/>
    <w:rsid w:val="0071749B"/>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71749B"/>
    <w:rPr>
      <w:rFonts w:ascii="Times New Roman" w:hAnsi="Times New Roman"/>
      <w:noProof/>
    </w:rPr>
  </w:style>
  <w:style w:type="character" w:customStyle="1" w:styleId="Head3Char">
    <w:name w:val="Head 3 Char"/>
    <w:basedOn w:val="ListParagraphChar"/>
    <w:link w:val="Head3"/>
    <w:rsid w:val="0071749B"/>
    <w:rPr>
      <w:rFonts w:ascii="Times New Roman" w:eastAsia="Times New Roman" w:hAnsi="Times New Roman" w:cs="Times New Roman"/>
      <w:b/>
      <w:bCs/>
      <w:noProof/>
    </w:rPr>
  </w:style>
  <w:style w:type="paragraph" w:customStyle="1" w:styleId="REG-H1a">
    <w:name w:val="REG-H1a"/>
    <w:link w:val="REG-H1aChar"/>
    <w:qFormat/>
    <w:rsid w:val="0071749B"/>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71749B"/>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71749B"/>
    <w:rPr>
      <w:rFonts w:ascii="Arial" w:hAnsi="Arial" w:cs="Arial"/>
      <w:b/>
      <w:noProof/>
      <w:sz w:val="36"/>
      <w:szCs w:val="36"/>
    </w:rPr>
  </w:style>
  <w:style w:type="paragraph" w:customStyle="1" w:styleId="AS-H1-Colour">
    <w:name w:val="AS-H1-Colour"/>
    <w:basedOn w:val="Normal"/>
    <w:link w:val="AS-H1-ColourChar"/>
    <w:rsid w:val="0071749B"/>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71749B"/>
    <w:rPr>
      <w:rFonts w:ascii="Times New Roman" w:hAnsi="Times New Roman" w:cs="Times New Roman"/>
      <w:b/>
      <w:caps/>
      <w:noProof/>
      <w:color w:val="00B050"/>
      <w:sz w:val="24"/>
      <w:szCs w:val="24"/>
    </w:rPr>
  </w:style>
  <w:style w:type="paragraph" w:customStyle="1" w:styleId="AS-H2b">
    <w:name w:val="AS-H2b"/>
    <w:basedOn w:val="Normal"/>
    <w:link w:val="AS-H2bChar"/>
    <w:rsid w:val="0071749B"/>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71749B"/>
    <w:rPr>
      <w:rFonts w:ascii="Arial" w:hAnsi="Arial" w:cs="Arial"/>
      <w:b/>
      <w:noProof/>
      <w:color w:val="00B050"/>
      <w:sz w:val="36"/>
      <w:szCs w:val="36"/>
    </w:rPr>
  </w:style>
  <w:style w:type="paragraph" w:customStyle="1" w:styleId="AS-H3">
    <w:name w:val="AS-H3"/>
    <w:basedOn w:val="AS-H3A"/>
    <w:link w:val="AS-H3Char"/>
    <w:rsid w:val="0071749B"/>
    <w:rPr>
      <w:sz w:val="28"/>
    </w:rPr>
  </w:style>
  <w:style w:type="character" w:customStyle="1" w:styleId="AS-H2bChar">
    <w:name w:val="AS-H2b Char"/>
    <w:basedOn w:val="DefaultParagraphFont"/>
    <w:link w:val="AS-H2b"/>
    <w:rsid w:val="0071749B"/>
    <w:rPr>
      <w:rFonts w:ascii="Arial" w:hAnsi="Arial" w:cs="Arial"/>
      <w:noProof/>
    </w:rPr>
  </w:style>
  <w:style w:type="paragraph" w:customStyle="1" w:styleId="REG-H3b">
    <w:name w:val="REG-H3b"/>
    <w:link w:val="REG-H3bChar"/>
    <w:qFormat/>
    <w:rsid w:val="0071749B"/>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71749B"/>
    <w:rPr>
      <w:rFonts w:ascii="Times New Roman" w:hAnsi="Times New Roman" w:cs="Times New Roman"/>
      <w:b/>
      <w:caps/>
      <w:noProof/>
      <w:sz w:val="28"/>
    </w:rPr>
  </w:style>
  <w:style w:type="paragraph" w:customStyle="1" w:styleId="AS-H3c">
    <w:name w:val="AS-H3c"/>
    <w:basedOn w:val="Head2B"/>
    <w:link w:val="AS-H3cChar"/>
    <w:rsid w:val="0071749B"/>
    <w:rPr>
      <w:b w:val="0"/>
    </w:rPr>
  </w:style>
  <w:style w:type="character" w:customStyle="1" w:styleId="REG-H3bChar">
    <w:name w:val="REG-H3b Char"/>
    <w:basedOn w:val="REG-H3AChar"/>
    <w:link w:val="REG-H3b"/>
    <w:rsid w:val="0071749B"/>
    <w:rPr>
      <w:rFonts w:ascii="Times New Roman" w:hAnsi="Times New Roman" w:cs="Times New Roman"/>
      <w:b w:val="0"/>
      <w:caps w:val="0"/>
      <w:noProof/>
    </w:rPr>
  </w:style>
  <w:style w:type="paragraph" w:customStyle="1" w:styleId="AS-H3d">
    <w:name w:val="AS-H3d"/>
    <w:basedOn w:val="Head2B"/>
    <w:link w:val="AS-H3dChar"/>
    <w:rsid w:val="0071749B"/>
  </w:style>
  <w:style w:type="character" w:customStyle="1" w:styleId="AS-H3cChar">
    <w:name w:val="AS-H3c Char"/>
    <w:basedOn w:val="Head2BChar"/>
    <w:link w:val="AS-H3c"/>
    <w:rsid w:val="0071749B"/>
    <w:rPr>
      <w:rFonts w:ascii="Times New Roman" w:hAnsi="Times New Roman" w:cs="Times New Roman"/>
      <w:b w:val="0"/>
      <w:caps/>
      <w:noProof/>
    </w:rPr>
  </w:style>
  <w:style w:type="paragraph" w:customStyle="1" w:styleId="REG-P0">
    <w:name w:val="REG-P(0)"/>
    <w:basedOn w:val="Normal"/>
    <w:link w:val="REG-P0Char"/>
    <w:qFormat/>
    <w:rsid w:val="0071749B"/>
    <w:pPr>
      <w:tabs>
        <w:tab w:val="left" w:pos="567"/>
      </w:tabs>
      <w:jc w:val="both"/>
    </w:pPr>
    <w:rPr>
      <w:rFonts w:eastAsia="Times New Roman" w:cs="Times New Roman"/>
    </w:rPr>
  </w:style>
  <w:style w:type="character" w:customStyle="1" w:styleId="AS-H3dChar">
    <w:name w:val="AS-H3d Char"/>
    <w:basedOn w:val="Head2BChar"/>
    <w:link w:val="AS-H3d"/>
    <w:rsid w:val="0071749B"/>
    <w:rPr>
      <w:rFonts w:ascii="Times New Roman" w:hAnsi="Times New Roman" w:cs="Times New Roman"/>
      <w:b/>
      <w:caps/>
      <w:noProof/>
    </w:rPr>
  </w:style>
  <w:style w:type="paragraph" w:customStyle="1" w:styleId="REG-P1">
    <w:name w:val="REG-P(1)"/>
    <w:basedOn w:val="Normal"/>
    <w:link w:val="REG-P1Char"/>
    <w:qFormat/>
    <w:rsid w:val="0071749B"/>
    <w:pPr>
      <w:suppressAutoHyphens/>
      <w:ind w:firstLine="567"/>
      <w:jc w:val="both"/>
    </w:pPr>
    <w:rPr>
      <w:rFonts w:eastAsia="Times New Roman" w:cs="Times New Roman"/>
    </w:rPr>
  </w:style>
  <w:style w:type="character" w:customStyle="1" w:styleId="REG-P0Char">
    <w:name w:val="REG-P(0) Char"/>
    <w:basedOn w:val="DefaultParagraphFont"/>
    <w:link w:val="REG-P0"/>
    <w:rsid w:val="0071749B"/>
    <w:rPr>
      <w:rFonts w:ascii="Times New Roman" w:eastAsia="Times New Roman" w:hAnsi="Times New Roman" w:cs="Times New Roman"/>
      <w:noProof/>
    </w:rPr>
  </w:style>
  <w:style w:type="paragraph" w:customStyle="1" w:styleId="REG-Pa">
    <w:name w:val="REG-P(a)"/>
    <w:basedOn w:val="Normal"/>
    <w:link w:val="REG-PaChar"/>
    <w:qFormat/>
    <w:rsid w:val="0071749B"/>
    <w:pPr>
      <w:ind w:left="1134" w:hanging="567"/>
      <w:jc w:val="both"/>
    </w:pPr>
  </w:style>
  <w:style w:type="character" w:customStyle="1" w:styleId="REG-P1Char">
    <w:name w:val="REG-P(1) Char"/>
    <w:basedOn w:val="DefaultParagraphFont"/>
    <w:link w:val="REG-P1"/>
    <w:rsid w:val="0071749B"/>
    <w:rPr>
      <w:rFonts w:ascii="Times New Roman" w:eastAsia="Times New Roman" w:hAnsi="Times New Roman" w:cs="Times New Roman"/>
      <w:noProof/>
    </w:rPr>
  </w:style>
  <w:style w:type="paragraph" w:customStyle="1" w:styleId="REG-Pi">
    <w:name w:val="REG-P(i)"/>
    <w:basedOn w:val="Normal"/>
    <w:link w:val="REG-PiChar"/>
    <w:qFormat/>
    <w:rsid w:val="0071749B"/>
    <w:pPr>
      <w:suppressAutoHyphens/>
      <w:ind w:left="1701" w:hanging="567"/>
      <w:jc w:val="both"/>
    </w:pPr>
    <w:rPr>
      <w:rFonts w:eastAsia="Times New Roman" w:cs="Times New Roman"/>
    </w:rPr>
  </w:style>
  <w:style w:type="character" w:customStyle="1" w:styleId="REG-PaChar">
    <w:name w:val="REG-P(a) Char"/>
    <w:basedOn w:val="DefaultParagraphFont"/>
    <w:link w:val="REG-Pa"/>
    <w:rsid w:val="0071749B"/>
    <w:rPr>
      <w:rFonts w:ascii="Times New Roman" w:hAnsi="Times New Roman"/>
      <w:noProof/>
    </w:rPr>
  </w:style>
  <w:style w:type="paragraph" w:customStyle="1" w:styleId="AS-Pahang">
    <w:name w:val="AS-P(a)hang"/>
    <w:basedOn w:val="Normal"/>
    <w:link w:val="AS-PahangChar"/>
    <w:rsid w:val="0071749B"/>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71749B"/>
    <w:rPr>
      <w:rFonts w:ascii="Times New Roman" w:eastAsia="Times New Roman" w:hAnsi="Times New Roman" w:cs="Times New Roman"/>
      <w:noProof/>
    </w:rPr>
  </w:style>
  <w:style w:type="paragraph" w:customStyle="1" w:styleId="REG-Paa">
    <w:name w:val="REG-P(aa)"/>
    <w:basedOn w:val="Normal"/>
    <w:link w:val="REG-PaaChar"/>
    <w:qFormat/>
    <w:rsid w:val="0071749B"/>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71749B"/>
    <w:rPr>
      <w:rFonts w:ascii="Times New Roman" w:eastAsia="Times New Roman" w:hAnsi="Times New Roman" w:cs="Times New Roman"/>
      <w:noProof/>
    </w:rPr>
  </w:style>
  <w:style w:type="paragraph" w:customStyle="1" w:styleId="REG-Amend">
    <w:name w:val="REG-Amend"/>
    <w:link w:val="REG-AmendChar"/>
    <w:qFormat/>
    <w:rsid w:val="0071749B"/>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71749B"/>
    <w:rPr>
      <w:rFonts w:ascii="Times New Roman" w:eastAsia="Times New Roman" w:hAnsi="Times New Roman" w:cs="Times New Roman"/>
      <w:noProof/>
    </w:rPr>
  </w:style>
  <w:style w:type="character" w:customStyle="1" w:styleId="REG-AmendChar">
    <w:name w:val="REG-Amend Char"/>
    <w:basedOn w:val="REG-P0Char"/>
    <w:link w:val="REG-Amend"/>
    <w:rsid w:val="0071749B"/>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71749B"/>
    <w:rPr>
      <w:sz w:val="16"/>
      <w:szCs w:val="16"/>
    </w:rPr>
  </w:style>
  <w:style w:type="paragraph" w:styleId="CommentText">
    <w:name w:val="annotation text"/>
    <w:basedOn w:val="Normal"/>
    <w:link w:val="CommentTextChar"/>
    <w:uiPriority w:val="99"/>
    <w:semiHidden/>
    <w:unhideWhenUsed/>
    <w:rsid w:val="0071749B"/>
    <w:rPr>
      <w:sz w:val="20"/>
      <w:szCs w:val="20"/>
    </w:rPr>
  </w:style>
  <w:style w:type="character" w:customStyle="1" w:styleId="CommentTextChar">
    <w:name w:val="Comment Text Char"/>
    <w:basedOn w:val="DefaultParagraphFont"/>
    <w:link w:val="CommentText"/>
    <w:uiPriority w:val="99"/>
    <w:semiHidden/>
    <w:rsid w:val="0071749B"/>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71749B"/>
    <w:rPr>
      <w:b/>
      <w:bCs/>
    </w:rPr>
  </w:style>
  <w:style w:type="character" w:customStyle="1" w:styleId="CommentSubjectChar">
    <w:name w:val="Comment Subject Char"/>
    <w:basedOn w:val="CommentTextChar"/>
    <w:link w:val="CommentSubject"/>
    <w:uiPriority w:val="99"/>
    <w:semiHidden/>
    <w:rsid w:val="0071749B"/>
    <w:rPr>
      <w:rFonts w:ascii="Times New Roman" w:hAnsi="Times New Roman"/>
      <w:b/>
      <w:bCs/>
      <w:noProof/>
      <w:sz w:val="20"/>
      <w:szCs w:val="20"/>
    </w:rPr>
  </w:style>
  <w:style w:type="paragraph" w:customStyle="1" w:styleId="AS-H4A">
    <w:name w:val="AS-H4A"/>
    <w:basedOn w:val="AS-P0"/>
    <w:link w:val="AS-H4AChar"/>
    <w:rsid w:val="0071749B"/>
    <w:pPr>
      <w:tabs>
        <w:tab w:val="clear" w:pos="567"/>
      </w:tabs>
      <w:jc w:val="center"/>
    </w:pPr>
    <w:rPr>
      <w:b/>
      <w:caps/>
    </w:rPr>
  </w:style>
  <w:style w:type="paragraph" w:customStyle="1" w:styleId="AS-H4b">
    <w:name w:val="AS-H4b"/>
    <w:basedOn w:val="AS-P0"/>
    <w:link w:val="AS-H4bChar"/>
    <w:rsid w:val="0071749B"/>
    <w:pPr>
      <w:tabs>
        <w:tab w:val="clear" w:pos="567"/>
      </w:tabs>
      <w:jc w:val="center"/>
    </w:pPr>
    <w:rPr>
      <w:b/>
    </w:rPr>
  </w:style>
  <w:style w:type="character" w:customStyle="1" w:styleId="AS-H4AChar">
    <w:name w:val="AS-H4A Char"/>
    <w:basedOn w:val="AS-P0Char"/>
    <w:link w:val="AS-H4A"/>
    <w:rsid w:val="0071749B"/>
    <w:rPr>
      <w:rFonts w:ascii="Times New Roman" w:eastAsia="Times New Roman" w:hAnsi="Times New Roman" w:cs="Times New Roman"/>
      <w:b/>
      <w:caps/>
      <w:noProof/>
    </w:rPr>
  </w:style>
  <w:style w:type="character" w:customStyle="1" w:styleId="AS-H4bChar">
    <w:name w:val="AS-H4b Char"/>
    <w:basedOn w:val="AS-P0Char"/>
    <w:link w:val="AS-H4b"/>
    <w:rsid w:val="0071749B"/>
    <w:rPr>
      <w:rFonts w:ascii="Times New Roman" w:eastAsia="Times New Roman" w:hAnsi="Times New Roman" w:cs="Times New Roman"/>
      <w:b/>
      <w:noProof/>
    </w:rPr>
  </w:style>
  <w:style w:type="paragraph" w:customStyle="1" w:styleId="AS-H2a">
    <w:name w:val="AS-H2a"/>
    <w:basedOn w:val="Normal"/>
    <w:link w:val="AS-H2aChar"/>
    <w:rsid w:val="0071749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71749B"/>
    <w:rPr>
      <w:rFonts w:ascii="Arial" w:hAnsi="Arial" w:cs="Arial"/>
      <w:b/>
      <w:noProof/>
    </w:rPr>
  </w:style>
  <w:style w:type="paragraph" w:customStyle="1" w:styleId="REG-H1d">
    <w:name w:val="REG-H1d"/>
    <w:link w:val="REG-H1dChar"/>
    <w:qFormat/>
    <w:rsid w:val="0071749B"/>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71749B"/>
    <w:rPr>
      <w:rFonts w:ascii="Arial" w:hAnsi="Arial" w:cs="Arial"/>
      <w:b w:val="0"/>
      <w:noProof/>
      <w:color w:val="000000"/>
      <w:szCs w:val="24"/>
      <w:lang w:val="en-ZA"/>
    </w:rPr>
  </w:style>
  <w:style w:type="table" w:styleId="TableGrid">
    <w:name w:val="Table Grid"/>
    <w:basedOn w:val="TableNormal"/>
    <w:uiPriority w:val="59"/>
    <w:rsid w:val="00717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1749B"/>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71749B"/>
    <w:rPr>
      <w:rFonts w:ascii="Times New Roman" w:eastAsia="Times New Roman" w:hAnsi="Times New Roman"/>
      <w:noProof/>
      <w:sz w:val="24"/>
      <w:szCs w:val="24"/>
      <w:lang w:val="en-US" w:eastAsia="en-US"/>
    </w:rPr>
  </w:style>
  <w:style w:type="paragraph" w:customStyle="1" w:styleId="AS-P0">
    <w:name w:val="AS-P(0)"/>
    <w:basedOn w:val="Normal"/>
    <w:link w:val="AS-P0Char"/>
    <w:rsid w:val="0071749B"/>
    <w:pPr>
      <w:tabs>
        <w:tab w:val="left" w:pos="567"/>
      </w:tabs>
      <w:jc w:val="both"/>
    </w:pPr>
    <w:rPr>
      <w:rFonts w:eastAsia="Times New Roman" w:cs="Times New Roman"/>
    </w:rPr>
  </w:style>
  <w:style w:type="character" w:customStyle="1" w:styleId="AS-P0Char">
    <w:name w:val="AS-P(0) Char"/>
    <w:basedOn w:val="DefaultParagraphFont"/>
    <w:link w:val="AS-P0"/>
    <w:rsid w:val="0071749B"/>
    <w:rPr>
      <w:rFonts w:ascii="Times New Roman" w:eastAsia="Times New Roman" w:hAnsi="Times New Roman" w:cs="Times New Roman"/>
      <w:noProof/>
    </w:rPr>
  </w:style>
  <w:style w:type="paragraph" w:customStyle="1" w:styleId="AS-H3A">
    <w:name w:val="AS-H3A"/>
    <w:basedOn w:val="Normal"/>
    <w:link w:val="AS-H3AChar"/>
    <w:rsid w:val="0071749B"/>
    <w:pPr>
      <w:autoSpaceDE w:val="0"/>
      <w:autoSpaceDN w:val="0"/>
      <w:adjustRightInd w:val="0"/>
      <w:jc w:val="center"/>
    </w:pPr>
    <w:rPr>
      <w:rFonts w:cs="Times New Roman"/>
      <w:b/>
      <w:caps/>
    </w:rPr>
  </w:style>
  <w:style w:type="character" w:customStyle="1" w:styleId="AS-H3AChar">
    <w:name w:val="AS-H3A Char"/>
    <w:basedOn w:val="DefaultParagraphFont"/>
    <w:link w:val="AS-H3A"/>
    <w:rsid w:val="0071749B"/>
    <w:rPr>
      <w:rFonts w:ascii="Times New Roman" w:hAnsi="Times New Roman" w:cs="Times New Roman"/>
      <w:b/>
      <w:caps/>
      <w:noProof/>
    </w:rPr>
  </w:style>
  <w:style w:type="paragraph" w:customStyle="1" w:styleId="AS-H1a">
    <w:name w:val="AS-H1a"/>
    <w:basedOn w:val="Normal"/>
    <w:link w:val="AS-H1aChar"/>
    <w:rsid w:val="0071749B"/>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71749B"/>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71749B"/>
    <w:rPr>
      <w:rFonts w:ascii="Arial" w:hAnsi="Arial" w:cs="Arial"/>
      <w:b/>
      <w:noProof/>
      <w:sz w:val="36"/>
      <w:szCs w:val="36"/>
    </w:rPr>
  </w:style>
  <w:style w:type="character" w:customStyle="1" w:styleId="AS-H2Char">
    <w:name w:val="AS-H2 Char"/>
    <w:basedOn w:val="DefaultParagraphFont"/>
    <w:link w:val="AS-H2"/>
    <w:rsid w:val="0071749B"/>
    <w:rPr>
      <w:rFonts w:ascii="Times New Roman" w:hAnsi="Times New Roman" w:cs="Times New Roman"/>
      <w:b/>
      <w:caps/>
      <w:noProof/>
      <w:color w:val="000000"/>
      <w:sz w:val="26"/>
    </w:rPr>
  </w:style>
  <w:style w:type="paragraph" w:customStyle="1" w:styleId="AS-H3b">
    <w:name w:val="AS-H3b"/>
    <w:basedOn w:val="Normal"/>
    <w:link w:val="AS-H3bChar"/>
    <w:autoRedefine/>
    <w:rsid w:val="0071749B"/>
    <w:pPr>
      <w:jc w:val="center"/>
    </w:pPr>
    <w:rPr>
      <w:rFonts w:cs="Times New Roman"/>
      <w:b/>
    </w:rPr>
  </w:style>
  <w:style w:type="character" w:customStyle="1" w:styleId="AS-H3bChar">
    <w:name w:val="AS-H3b Char"/>
    <w:basedOn w:val="AS-H3AChar"/>
    <w:link w:val="AS-H3b"/>
    <w:rsid w:val="0071749B"/>
    <w:rPr>
      <w:rFonts w:ascii="Times New Roman" w:hAnsi="Times New Roman" w:cs="Times New Roman"/>
      <w:b/>
      <w:caps w:val="0"/>
      <w:noProof/>
    </w:rPr>
  </w:style>
  <w:style w:type="paragraph" w:customStyle="1" w:styleId="AS-P1">
    <w:name w:val="AS-P(1)"/>
    <w:basedOn w:val="Normal"/>
    <w:link w:val="AS-P1Char"/>
    <w:rsid w:val="0071749B"/>
    <w:pPr>
      <w:suppressAutoHyphens/>
      <w:ind w:right="-7" w:firstLine="567"/>
      <w:jc w:val="both"/>
    </w:pPr>
    <w:rPr>
      <w:rFonts w:eastAsia="Times New Roman" w:cs="Times New Roman"/>
    </w:rPr>
  </w:style>
  <w:style w:type="paragraph" w:customStyle="1" w:styleId="AS-Pa">
    <w:name w:val="AS-P(a)"/>
    <w:basedOn w:val="AS-Pahang"/>
    <w:link w:val="AS-PaChar"/>
    <w:rsid w:val="0071749B"/>
  </w:style>
  <w:style w:type="character" w:customStyle="1" w:styleId="AS-P1Char">
    <w:name w:val="AS-P(1) Char"/>
    <w:basedOn w:val="DefaultParagraphFont"/>
    <w:link w:val="AS-P1"/>
    <w:rsid w:val="0071749B"/>
    <w:rPr>
      <w:rFonts w:ascii="Times New Roman" w:eastAsia="Times New Roman" w:hAnsi="Times New Roman" w:cs="Times New Roman"/>
      <w:noProof/>
    </w:rPr>
  </w:style>
  <w:style w:type="paragraph" w:customStyle="1" w:styleId="AS-Pi">
    <w:name w:val="AS-P(i)"/>
    <w:basedOn w:val="Normal"/>
    <w:link w:val="AS-PiChar"/>
    <w:rsid w:val="0071749B"/>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71749B"/>
    <w:rPr>
      <w:rFonts w:ascii="Times New Roman" w:eastAsia="Times New Roman" w:hAnsi="Times New Roman" w:cs="Times New Roman"/>
      <w:noProof/>
    </w:rPr>
  </w:style>
  <w:style w:type="character" w:customStyle="1" w:styleId="AS-PiChar">
    <w:name w:val="AS-P(i) Char"/>
    <w:basedOn w:val="DefaultParagraphFont"/>
    <w:link w:val="AS-Pi"/>
    <w:rsid w:val="0071749B"/>
    <w:rPr>
      <w:rFonts w:ascii="Times New Roman" w:eastAsia="Times New Roman" w:hAnsi="Times New Roman" w:cs="Times New Roman"/>
      <w:noProof/>
    </w:rPr>
  </w:style>
  <w:style w:type="paragraph" w:customStyle="1" w:styleId="AS-Paa">
    <w:name w:val="AS-P(aa)"/>
    <w:basedOn w:val="Normal"/>
    <w:link w:val="AS-PaaChar"/>
    <w:rsid w:val="0071749B"/>
    <w:pPr>
      <w:suppressAutoHyphens/>
      <w:ind w:left="2267" w:right="-7" w:hanging="566"/>
      <w:jc w:val="both"/>
    </w:pPr>
    <w:rPr>
      <w:rFonts w:eastAsia="Times New Roman" w:cs="Times New Roman"/>
    </w:rPr>
  </w:style>
  <w:style w:type="paragraph" w:customStyle="1" w:styleId="AS-P-Amend">
    <w:name w:val="AS-P-Amend"/>
    <w:link w:val="AS-P-AmendChar"/>
    <w:rsid w:val="0071749B"/>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71749B"/>
    <w:rPr>
      <w:rFonts w:ascii="Times New Roman" w:eastAsia="Times New Roman" w:hAnsi="Times New Roman" w:cs="Times New Roman"/>
      <w:noProof/>
    </w:rPr>
  </w:style>
  <w:style w:type="character" w:customStyle="1" w:styleId="AS-P-AmendChar">
    <w:name w:val="AS-P-Amend Char"/>
    <w:basedOn w:val="AS-P0Char"/>
    <w:link w:val="AS-P-Amend"/>
    <w:rsid w:val="0071749B"/>
    <w:rPr>
      <w:rFonts w:ascii="Arial" w:eastAsia="Times New Roman" w:hAnsi="Arial" w:cs="Arial"/>
      <w:b/>
      <w:noProof/>
      <w:color w:val="00B050"/>
      <w:sz w:val="18"/>
      <w:szCs w:val="18"/>
    </w:rPr>
  </w:style>
  <w:style w:type="paragraph" w:customStyle="1" w:styleId="AS-H1b">
    <w:name w:val="AS-H1b"/>
    <w:basedOn w:val="Normal"/>
    <w:link w:val="AS-H1bChar"/>
    <w:rsid w:val="0071749B"/>
    <w:pPr>
      <w:jc w:val="center"/>
    </w:pPr>
    <w:rPr>
      <w:rFonts w:ascii="Arial" w:hAnsi="Arial" w:cs="Arial"/>
      <w:b/>
      <w:color w:val="000000"/>
      <w:sz w:val="24"/>
      <w:szCs w:val="24"/>
    </w:rPr>
  </w:style>
  <w:style w:type="character" w:customStyle="1" w:styleId="AS-H1bChar">
    <w:name w:val="AS-H1b Char"/>
    <w:basedOn w:val="AS-H2aChar"/>
    <w:link w:val="AS-H1b"/>
    <w:rsid w:val="0071749B"/>
    <w:rPr>
      <w:rFonts w:ascii="Arial" w:hAnsi="Arial" w:cs="Arial"/>
      <w:b/>
      <w:noProof/>
      <w:color w:val="000000"/>
      <w:sz w:val="24"/>
      <w:szCs w:val="24"/>
    </w:rPr>
  </w:style>
  <w:style w:type="paragraph" w:customStyle="1" w:styleId="REG-H1b">
    <w:name w:val="REG-H1b"/>
    <w:link w:val="REG-H1bChar"/>
    <w:qFormat/>
    <w:rsid w:val="0071749B"/>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71749B"/>
    <w:rPr>
      <w:rFonts w:ascii="Times New Roman" w:eastAsia="Times New Roman" w:hAnsi="Times New Roman"/>
      <w:b/>
      <w:bCs/>
      <w:noProof/>
    </w:rPr>
  </w:style>
  <w:style w:type="paragraph" w:customStyle="1" w:styleId="TableParagraph">
    <w:name w:val="Table Paragraph"/>
    <w:basedOn w:val="Normal"/>
    <w:uiPriority w:val="1"/>
    <w:rsid w:val="0071749B"/>
  </w:style>
  <w:style w:type="table" w:customStyle="1" w:styleId="TableGrid0">
    <w:name w:val="TableGrid"/>
    <w:rsid w:val="0071749B"/>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71749B"/>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71749B"/>
    <w:rPr>
      <w:rFonts w:ascii="Arial" w:hAnsi="Arial"/>
      <w:b/>
      <w:noProof/>
      <w:sz w:val="28"/>
      <w:szCs w:val="24"/>
    </w:rPr>
  </w:style>
  <w:style w:type="character" w:customStyle="1" w:styleId="REG-H1cChar">
    <w:name w:val="REG-H1c Char"/>
    <w:basedOn w:val="REG-H1bChar"/>
    <w:link w:val="REG-H1c"/>
    <w:rsid w:val="0071749B"/>
    <w:rPr>
      <w:rFonts w:ascii="Arial" w:hAnsi="Arial"/>
      <w:b/>
      <w:noProof/>
      <w:sz w:val="24"/>
      <w:szCs w:val="24"/>
    </w:rPr>
  </w:style>
  <w:style w:type="paragraph" w:customStyle="1" w:styleId="REG-PHA">
    <w:name w:val="REG-PH(A)"/>
    <w:link w:val="REG-PHAChar"/>
    <w:qFormat/>
    <w:rsid w:val="0071749B"/>
    <w:pPr>
      <w:spacing w:after="0" w:line="240" w:lineRule="auto"/>
      <w:jc w:val="center"/>
    </w:pPr>
    <w:rPr>
      <w:rFonts w:ascii="Arial" w:hAnsi="Arial"/>
      <w:b/>
      <w:caps/>
      <w:noProof/>
      <w:sz w:val="16"/>
      <w:szCs w:val="24"/>
    </w:rPr>
  </w:style>
  <w:style w:type="paragraph" w:customStyle="1" w:styleId="REG-PHb">
    <w:name w:val="REG-PH(b)"/>
    <w:link w:val="REG-PHbChar"/>
    <w:qFormat/>
    <w:rsid w:val="0071749B"/>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71749B"/>
    <w:rPr>
      <w:rFonts w:ascii="Arial" w:hAnsi="Arial"/>
      <w:b/>
      <w:caps/>
      <w:noProof/>
      <w:sz w:val="16"/>
      <w:szCs w:val="24"/>
    </w:rPr>
  </w:style>
  <w:style w:type="character" w:customStyle="1" w:styleId="REG-PHbChar">
    <w:name w:val="REG-PH(b) Char"/>
    <w:basedOn w:val="REG-H1bChar"/>
    <w:link w:val="REG-PHb"/>
    <w:rsid w:val="0071749B"/>
    <w:rPr>
      <w:rFonts w:ascii="Arial" w:hAnsi="Arial" w:cs="Arial"/>
      <w:b/>
      <w:noProof/>
      <w:sz w:val="16"/>
      <w:szCs w:val="16"/>
    </w:rPr>
  </w:style>
  <w:style w:type="character" w:styleId="Hyperlink">
    <w:name w:val="Hyperlink"/>
    <w:uiPriority w:val="99"/>
    <w:rsid w:val="003C115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731198">
      <w:bodyDiv w:val="1"/>
      <w:marLeft w:val="0"/>
      <w:marRight w:val="0"/>
      <w:marTop w:val="0"/>
      <w:marBottom w:val="0"/>
      <w:divBdr>
        <w:top w:val="none" w:sz="0" w:space="0" w:color="auto"/>
        <w:left w:val="none" w:sz="0" w:space="0" w:color="auto"/>
        <w:bottom w:val="none" w:sz="0" w:space="0" w:color="auto"/>
        <w:right w:val="none" w:sz="0" w:space="0" w:color="auto"/>
      </w:divBdr>
    </w:div>
    <w:div w:id="1857494949">
      <w:bodyDiv w:val="1"/>
      <w:marLeft w:val="0"/>
      <w:marRight w:val="0"/>
      <w:marTop w:val="0"/>
      <w:marBottom w:val="0"/>
      <w:divBdr>
        <w:top w:val="none" w:sz="0" w:space="0" w:color="auto"/>
        <w:left w:val="none" w:sz="0" w:space="0" w:color="auto"/>
        <w:bottom w:val="none" w:sz="0" w:space="0" w:color="auto"/>
        <w:right w:val="none" w:sz="0" w:space="0" w:color="auto"/>
      </w:divBdr>
    </w:div>
    <w:div w:id="1931498647">
      <w:bodyDiv w:val="1"/>
      <w:marLeft w:val="0"/>
      <w:marRight w:val="0"/>
      <w:marTop w:val="0"/>
      <w:marBottom w:val="0"/>
      <w:divBdr>
        <w:top w:val="none" w:sz="0" w:space="0" w:color="auto"/>
        <w:left w:val="none" w:sz="0" w:space="0" w:color="auto"/>
        <w:bottom w:val="none" w:sz="0" w:space="0" w:color="auto"/>
        <w:right w:val="none" w:sz="0" w:space="0" w:color="auto"/>
      </w:divBdr>
    </w:div>
    <w:div w:id="193620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lac.org.na/laws/2003/2926.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lac.org.na/laws/2003/2926.pdf" TargetMode="External"/><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E4A11-5DC3-4C5D-B4B9-450CE64F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87</TotalTime>
  <Pages>4</Pages>
  <Words>2266</Words>
  <Characters>12219</Characters>
  <Application>Microsoft Office Word</Application>
  <DocSecurity>0</DocSecurity>
  <Lines>359</Lines>
  <Paragraphs>157</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Communal Land Reform Act 5 of 2002 - Regulations 2016-278</dc:title>
  <dc:creator>Rachel Coomer</dc:creator>
  <cp:lastModifiedBy>Romy Noeske</cp:lastModifiedBy>
  <cp:revision>49</cp:revision>
  <dcterms:created xsi:type="dcterms:W3CDTF">2017-07-02T12:24:00Z</dcterms:created>
  <dcterms:modified xsi:type="dcterms:W3CDTF">2021-05-27T08:22:00Z</dcterms:modified>
</cp:coreProperties>
</file>