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A6CA4" w14:textId="77777777" w:rsidR="00FB57EA" w:rsidRPr="00BF6A31" w:rsidRDefault="003E205C" w:rsidP="00D51089">
      <w:pPr>
        <w:pStyle w:val="REG-H1a"/>
      </w:pPr>
      <w:bookmarkStart w:id="0" w:name="_GoBack"/>
      <w:bookmarkEnd w:id="0"/>
      <w:r w:rsidRPr="00BF6A31">
        <w:drawing>
          <wp:anchor distT="0" distB="0" distL="114300" distR="114300" simplePos="0" relativeHeight="251657728" behindDoc="0" locked="1" layoutInCell="1" allowOverlap="0" wp14:anchorId="4552EF99" wp14:editId="19BEA969">
            <wp:simplePos x="0" y="0"/>
            <wp:positionH relativeFrom="margin">
              <wp:posOffset>-1083310</wp:posOffset>
            </wp:positionH>
            <wp:positionV relativeFrom="page">
              <wp:posOffset>152400</wp:posOffset>
            </wp:positionV>
            <wp:extent cx="7560310" cy="335851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69CD5" w14:textId="42BDF0B4" w:rsidR="00FB57EA" w:rsidRPr="00BF6A31" w:rsidRDefault="00FB57EA" w:rsidP="00E43D26">
      <w:pPr>
        <w:pStyle w:val="REG-H1d"/>
        <w:rPr>
          <w:lang w:val="en-GB"/>
        </w:rPr>
      </w:pPr>
      <w:r w:rsidRPr="00BF6A31">
        <w:rPr>
          <w:lang w:val="en-GB"/>
        </w:rPr>
        <w:t xml:space="preserve">REGULATIONS </w:t>
      </w:r>
      <w:r w:rsidR="00473E96">
        <w:rPr>
          <w:lang w:val="en-GB"/>
        </w:rPr>
        <w:t xml:space="preserve">SURVIVING </w:t>
      </w:r>
      <w:r w:rsidRPr="00BF6A31">
        <w:rPr>
          <w:lang w:val="en-GB"/>
        </w:rPr>
        <w:t>IN TERMS OF</w:t>
      </w:r>
    </w:p>
    <w:p w14:paraId="09FB5546" w14:textId="77777777" w:rsidR="00FB57EA" w:rsidRPr="00BF6A31" w:rsidRDefault="00FB57EA" w:rsidP="00A42E97">
      <w:pPr>
        <w:pStyle w:val="REG-H1d"/>
        <w:rPr>
          <w:lang w:val="en-GB"/>
        </w:rPr>
      </w:pPr>
    </w:p>
    <w:p w14:paraId="0A031342" w14:textId="3BFFB844" w:rsidR="00FB57EA" w:rsidRPr="00BF6A31" w:rsidRDefault="00055FD8" w:rsidP="00E43D26">
      <w:pPr>
        <w:pStyle w:val="REG-H1a"/>
      </w:pPr>
      <w:r>
        <w:t>Bank</w:t>
      </w:r>
      <w:r w:rsidR="00473E96">
        <w:t xml:space="preserve"> of Namibia </w:t>
      </w:r>
      <w:r w:rsidR="00837B32" w:rsidRPr="00BF6A31">
        <w:t>Act</w:t>
      </w:r>
      <w:r w:rsidR="00A87F67" w:rsidRPr="00BF6A31">
        <w:t xml:space="preserve"> </w:t>
      </w:r>
      <w:r w:rsidR="00473E96">
        <w:t>1</w:t>
      </w:r>
      <w:r w:rsidR="00A87F67" w:rsidRPr="00BF6A31">
        <w:t xml:space="preserve"> of </w:t>
      </w:r>
      <w:r w:rsidR="00473E96">
        <w:t xml:space="preserve">2020 </w:t>
      </w:r>
    </w:p>
    <w:p w14:paraId="330680A0" w14:textId="18317DD9" w:rsidR="00FB57EA" w:rsidRPr="00BF6A31" w:rsidRDefault="00FB57EA" w:rsidP="0025348F">
      <w:pPr>
        <w:pStyle w:val="REG-H1b"/>
        <w:rPr>
          <w:b w:val="0"/>
        </w:rPr>
      </w:pPr>
      <w:r w:rsidRPr="00BF6A31">
        <w:rPr>
          <w:b w:val="0"/>
        </w:rPr>
        <w:t xml:space="preserve">section </w:t>
      </w:r>
      <w:r w:rsidR="00473E96">
        <w:rPr>
          <w:b w:val="0"/>
        </w:rPr>
        <w:t>87</w:t>
      </w:r>
    </w:p>
    <w:p w14:paraId="1B815611" w14:textId="77777777" w:rsidR="00FB57EA" w:rsidRPr="00BF6A31" w:rsidRDefault="00FB57EA" w:rsidP="00E43D26">
      <w:pPr>
        <w:pStyle w:val="REG-H1a"/>
        <w:pBdr>
          <w:bottom w:val="single" w:sz="4" w:space="1" w:color="auto"/>
        </w:pBdr>
      </w:pPr>
    </w:p>
    <w:p w14:paraId="4BCF78C8" w14:textId="77777777" w:rsidR="00FB57EA" w:rsidRPr="00BF6A31" w:rsidRDefault="00FB57EA" w:rsidP="00E43D26">
      <w:pPr>
        <w:pStyle w:val="REG-H1a"/>
      </w:pPr>
    </w:p>
    <w:p w14:paraId="715969BE" w14:textId="6373983F" w:rsidR="00FB57EA" w:rsidRPr="00BF6A31" w:rsidRDefault="0040267B" w:rsidP="00E43D26">
      <w:pPr>
        <w:pStyle w:val="REG-H1b"/>
      </w:pPr>
      <w:r w:rsidRPr="0040267B">
        <w:rPr>
          <w:lang w:val="en-ZA"/>
        </w:rPr>
        <w:t>South African Reserve Bank</w:t>
      </w:r>
      <w:r>
        <w:rPr>
          <w:lang w:val="en-ZA"/>
        </w:rPr>
        <w:t>-</w:t>
      </w:r>
      <w:r w:rsidR="00837B32" w:rsidRPr="00BF6A31">
        <w:t>Regulations</w:t>
      </w:r>
    </w:p>
    <w:p w14:paraId="0E3A9D1B" w14:textId="2C4D65E1" w:rsidR="00FB57EA" w:rsidRPr="00BF6A31" w:rsidRDefault="00CB50B8" w:rsidP="00E43D26">
      <w:pPr>
        <w:pStyle w:val="REG-H1d"/>
        <w:rPr>
          <w:lang w:val="en-GB"/>
        </w:rPr>
      </w:pPr>
      <w:r w:rsidRPr="00FB2DFC">
        <w:rPr>
          <w:lang w:val="en-GB"/>
        </w:rPr>
        <w:t>SA</w:t>
      </w:r>
      <w:r w:rsidRPr="00BF6A31">
        <w:rPr>
          <w:lang w:val="en-GB"/>
        </w:rPr>
        <w:t xml:space="preserve"> </w:t>
      </w:r>
      <w:r w:rsidR="00FB57EA" w:rsidRPr="00BF6A31">
        <w:rPr>
          <w:lang w:val="en-GB"/>
        </w:rPr>
        <w:t xml:space="preserve">Government Notice </w:t>
      </w:r>
      <w:r w:rsidR="001F4FA5" w:rsidRPr="00BF6A31">
        <w:rPr>
          <w:lang w:val="en-GB"/>
        </w:rPr>
        <w:t>R.</w:t>
      </w:r>
      <w:r w:rsidR="00916434">
        <w:rPr>
          <w:lang w:val="en-GB"/>
        </w:rPr>
        <w:t>629</w:t>
      </w:r>
      <w:r w:rsidR="00FB57EA" w:rsidRPr="00BF6A31">
        <w:rPr>
          <w:lang w:val="en-GB"/>
        </w:rPr>
        <w:t xml:space="preserve"> of </w:t>
      </w:r>
      <w:r w:rsidR="007979C4" w:rsidRPr="00BF6A31">
        <w:rPr>
          <w:lang w:val="en-GB"/>
        </w:rPr>
        <w:t>19</w:t>
      </w:r>
      <w:r w:rsidR="00916434">
        <w:rPr>
          <w:lang w:val="en-GB"/>
        </w:rPr>
        <w:t>45</w:t>
      </w:r>
    </w:p>
    <w:p w14:paraId="79A9CAAE" w14:textId="10A8191D" w:rsidR="00FB57EA" w:rsidRPr="00BF6A31" w:rsidRDefault="00837B32" w:rsidP="00E43D26">
      <w:pPr>
        <w:pStyle w:val="REG-Amend"/>
      </w:pPr>
      <w:r w:rsidRPr="00BF6A31">
        <w:t>(</w:t>
      </w:r>
      <w:hyperlink r:id="rId8" w:history="1">
        <w:r w:rsidR="00FB2DFC" w:rsidRPr="007846D0">
          <w:rPr>
            <w:rStyle w:val="Hyperlink"/>
            <w:rFonts w:eastAsiaTheme="minorHAnsi"/>
            <w:lang w:val="en-ZA"/>
          </w:rPr>
          <w:t>SA GG 3474</w:t>
        </w:r>
      </w:hyperlink>
      <w:r w:rsidR="00FB57EA" w:rsidRPr="00BF6A31">
        <w:t>)</w:t>
      </w:r>
    </w:p>
    <w:p w14:paraId="01D1660F" w14:textId="22DCA8A1" w:rsidR="00FB57EA" w:rsidRPr="00BF6A31" w:rsidRDefault="004447B8" w:rsidP="00E43D26">
      <w:pPr>
        <w:pStyle w:val="REG-Amend"/>
      </w:pPr>
      <w:r>
        <w:t xml:space="preserve">came </w:t>
      </w:r>
      <w:r w:rsidRPr="00AC2903">
        <w:t xml:space="preserve">into force on </w:t>
      </w:r>
      <w:r>
        <w:t>date of publication: 20 April 1945</w:t>
      </w:r>
    </w:p>
    <w:p w14:paraId="5944EFD7" w14:textId="77777777" w:rsidR="006C797F" w:rsidRPr="00BF6A31" w:rsidRDefault="006C797F" w:rsidP="006C797F">
      <w:pPr>
        <w:pStyle w:val="REG-H1c"/>
      </w:pPr>
    </w:p>
    <w:p w14:paraId="44B1F342" w14:textId="77777777" w:rsidR="006C797F" w:rsidRPr="00BF6A31" w:rsidRDefault="006C797F" w:rsidP="006C797F">
      <w:pPr>
        <w:pStyle w:val="REG-H1c"/>
        <w:rPr>
          <w:rFonts w:cs="Times New Roman"/>
          <w:bCs/>
          <w:color w:val="00B050"/>
        </w:rPr>
      </w:pPr>
      <w:r w:rsidRPr="00BF6A31">
        <w:rPr>
          <w:rFonts w:cs="Times New Roman"/>
          <w:color w:val="00B050"/>
        </w:rPr>
        <w:t>as amended by</w:t>
      </w:r>
    </w:p>
    <w:p w14:paraId="79CE07E2" w14:textId="77777777" w:rsidR="006C797F" w:rsidRPr="00BF6A31" w:rsidRDefault="006C797F" w:rsidP="006C797F">
      <w:pPr>
        <w:jc w:val="center"/>
        <w:rPr>
          <w:rFonts w:ascii="Arial" w:hAnsi="Arial"/>
          <w:b/>
          <w:sz w:val="24"/>
          <w:szCs w:val="24"/>
        </w:rPr>
      </w:pPr>
    </w:p>
    <w:p w14:paraId="0D1AE146" w14:textId="61229CAE" w:rsidR="00473E96" w:rsidRPr="00B75EDB" w:rsidRDefault="00600245" w:rsidP="00473E96">
      <w:pPr>
        <w:pStyle w:val="REG-H1c"/>
        <w:rPr>
          <w:rStyle w:val="REG-AmendChar"/>
          <w:rFonts w:eastAsiaTheme="minorHAnsi"/>
          <w:lang w:val="en-ZA"/>
        </w:rPr>
      </w:pPr>
      <w:r w:rsidRPr="00B75EDB">
        <w:t xml:space="preserve">RSA </w:t>
      </w:r>
      <w:r w:rsidR="006C797F" w:rsidRPr="00B75EDB">
        <w:t>Government</w:t>
      </w:r>
      <w:r w:rsidRPr="00B75EDB">
        <w:t xml:space="preserve"> Notice </w:t>
      </w:r>
      <w:r w:rsidR="00473E96" w:rsidRPr="00B75EDB">
        <w:rPr>
          <w:lang w:val="en-ZA"/>
        </w:rPr>
        <w:t xml:space="preserve">965 of 1962 </w:t>
      </w:r>
      <w:r w:rsidR="00473E96" w:rsidRPr="00B75EDB">
        <w:rPr>
          <w:rStyle w:val="REG-AmendChar"/>
          <w:rFonts w:eastAsiaTheme="minorHAnsi"/>
          <w:lang w:val="en-ZA"/>
        </w:rPr>
        <w:t>(</w:t>
      </w:r>
      <w:hyperlink r:id="rId9" w:history="1">
        <w:r w:rsidR="00FB2DFC" w:rsidRPr="00B75EDB">
          <w:rPr>
            <w:rStyle w:val="Hyperlink"/>
            <w:lang w:val="en-ZA"/>
          </w:rPr>
          <w:t>RSA GG 265</w:t>
        </w:r>
      </w:hyperlink>
      <w:r w:rsidR="00473E96" w:rsidRPr="00B75EDB">
        <w:rPr>
          <w:rStyle w:val="REG-AmendChar"/>
          <w:rFonts w:eastAsiaTheme="minorHAnsi"/>
          <w:lang w:val="en-ZA"/>
        </w:rPr>
        <w:t xml:space="preserve">) </w:t>
      </w:r>
    </w:p>
    <w:p w14:paraId="685A9790" w14:textId="48D5138D" w:rsidR="006C797F" w:rsidRDefault="006C797F" w:rsidP="006C797F">
      <w:pPr>
        <w:jc w:val="center"/>
        <w:rPr>
          <w:rFonts w:ascii="Arial" w:eastAsia="Times New Roman" w:hAnsi="Arial" w:cs="Arial"/>
          <w:b/>
          <w:color w:val="00B050"/>
          <w:sz w:val="18"/>
          <w:szCs w:val="18"/>
        </w:rPr>
      </w:pPr>
      <w:r w:rsidRPr="00B75EDB">
        <w:rPr>
          <w:rFonts w:ascii="Arial" w:eastAsia="Times New Roman" w:hAnsi="Arial" w:cs="Arial"/>
          <w:b/>
          <w:color w:val="00B050"/>
          <w:sz w:val="18"/>
          <w:szCs w:val="18"/>
        </w:rPr>
        <w:t>came into force on date of publication:</w:t>
      </w:r>
      <w:r w:rsidR="00600245" w:rsidRPr="00B75EDB">
        <w:rPr>
          <w:rFonts w:ascii="Arial" w:eastAsia="Times New Roman" w:hAnsi="Arial" w:cs="Arial"/>
          <w:b/>
          <w:color w:val="00B050"/>
          <w:sz w:val="18"/>
          <w:szCs w:val="18"/>
        </w:rPr>
        <w:t xml:space="preserve"> </w:t>
      </w:r>
      <w:r w:rsidR="00B75EDB">
        <w:rPr>
          <w:rFonts w:ascii="Arial" w:eastAsia="Times New Roman" w:hAnsi="Arial" w:cs="Arial"/>
          <w:b/>
          <w:color w:val="00B050"/>
          <w:sz w:val="18"/>
          <w:szCs w:val="18"/>
        </w:rPr>
        <w:t xml:space="preserve">22 June 1962 </w:t>
      </w:r>
    </w:p>
    <w:p w14:paraId="315BED14" w14:textId="733FD448" w:rsidR="0040267B" w:rsidRDefault="0040267B" w:rsidP="006C797F">
      <w:pPr>
        <w:jc w:val="center"/>
        <w:rPr>
          <w:rFonts w:ascii="Arial" w:eastAsia="Times New Roman" w:hAnsi="Arial" w:cs="Arial"/>
          <w:b/>
          <w:color w:val="00B050"/>
          <w:sz w:val="18"/>
          <w:szCs w:val="18"/>
        </w:rPr>
      </w:pPr>
    </w:p>
    <w:p w14:paraId="72BFCEA8" w14:textId="6AD24B29" w:rsidR="0040267B" w:rsidRDefault="0040267B" w:rsidP="007842D2">
      <w:pPr>
        <w:pStyle w:val="REG-Amend"/>
        <w:jc w:val="both"/>
      </w:pPr>
      <w:r w:rsidRPr="0040267B">
        <w:t>These regulations were originally made in terms of section 23 the South African Reserve Bank Act 29 of 1944</w:t>
      </w:r>
      <w:r>
        <w:t xml:space="preserve"> </w:t>
      </w:r>
      <w:r w:rsidRPr="007846D0">
        <w:rPr>
          <w:i/>
          <w:lang w:val="en-ZA"/>
        </w:rPr>
        <w:t xml:space="preserve"> </w:t>
      </w:r>
      <w:r w:rsidRPr="007846D0">
        <w:rPr>
          <w:lang w:val="en-ZA"/>
        </w:rPr>
        <w:t>(</w:t>
      </w:r>
      <w:hyperlink r:id="rId10" w:history="1">
        <w:r w:rsidRPr="0040267B">
          <w:rPr>
            <w:rStyle w:val="Hyperlink"/>
            <w:rFonts w:eastAsiaTheme="minorHAnsi"/>
          </w:rPr>
          <w:t>SA GG 3342</w:t>
        </w:r>
      </w:hyperlink>
      <w:r w:rsidRPr="007846D0">
        <w:rPr>
          <w:lang w:val="en-ZA"/>
        </w:rPr>
        <w:t>)</w:t>
      </w:r>
      <w:r>
        <w:t xml:space="preserve">. They appear to remain in force under the current Bank of Namibia Act 1 of 2020 as a result of a chain of savings clauses. </w:t>
      </w:r>
    </w:p>
    <w:p w14:paraId="245203E4" w14:textId="784370A6" w:rsidR="0040267B" w:rsidRDefault="0040267B" w:rsidP="007842D2">
      <w:pPr>
        <w:rPr>
          <w:sz w:val="16"/>
          <w:szCs w:val="16"/>
        </w:rPr>
      </w:pPr>
    </w:p>
    <w:p w14:paraId="515A0A6B" w14:textId="7405EE5C" w:rsidR="0040267B" w:rsidRPr="0040267B" w:rsidRDefault="0040267B" w:rsidP="007842D2">
      <w:pPr>
        <w:pStyle w:val="REG-Amend"/>
        <w:jc w:val="both"/>
      </w:pPr>
      <w:r w:rsidRPr="0040267B">
        <w:t xml:space="preserve">Section 87 of the current Bank of Namibia Act 1 of 2020 states: </w:t>
      </w:r>
    </w:p>
    <w:p w14:paraId="064E78CD" w14:textId="77777777" w:rsidR="0040267B" w:rsidRPr="0040267B" w:rsidRDefault="0040267B" w:rsidP="007842D2">
      <w:pPr>
        <w:pStyle w:val="REG-Amend"/>
        <w:ind w:left="567"/>
        <w:jc w:val="both"/>
        <w:rPr>
          <w:b w:val="0"/>
        </w:rPr>
      </w:pPr>
      <w:r w:rsidRPr="0040267B">
        <w:rPr>
          <w:b w:val="0"/>
        </w:rPr>
        <w:t>A determination, appointment, regulation, guideline, circular, notice, instruction or anything done under a law repealed by section 86 which - (a) is in force at the commencement of this Act; and (b) could be made, issued or done under a corresponding provision of this Act, is deemed to have been made, issued or done under a corresponding provision of this Act.</w:t>
      </w:r>
    </w:p>
    <w:p w14:paraId="0B7D005B" w14:textId="589415F0" w:rsidR="0040267B" w:rsidRPr="0040267B" w:rsidRDefault="0040267B" w:rsidP="007842D2">
      <w:pPr>
        <w:pStyle w:val="REG-Amend"/>
        <w:jc w:val="both"/>
      </w:pPr>
      <w:r w:rsidRPr="0040267B">
        <w:t>Thus, th</w:t>
      </w:r>
      <w:r w:rsidR="0048179B">
        <w:t xml:space="preserve">e current </w:t>
      </w:r>
      <w:r w:rsidRPr="0040267B">
        <w:t xml:space="preserve">Act preserves things done in terms of the Bank of Namibia Act 15 of 1997. </w:t>
      </w:r>
    </w:p>
    <w:p w14:paraId="55835928" w14:textId="77777777" w:rsidR="0040267B" w:rsidRPr="0048179B" w:rsidRDefault="0040267B" w:rsidP="007842D2">
      <w:pPr>
        <w:pStyle w:val="REG-Amend"/>
        <w:jc w:val="both"/>
      </w:pPr>
    </w:p>
    <w:p w14:paraId="2B0032EB" w14:textId="1357B43F" w:rsidR="0040267B" w:rsidRPr="007846D0" w:rsidRDefault="0040267B" w:rsidP="007842D2">
      <w:pPr>
        <w:pStyle w:val="REG-Amend"/>
        <w:jc w:val="both"/>
        <w:rPr>
          <w:lang w:val="en-ZA"/>
        </w:rPr>
      </w:pPr>
      <w:r w:rsidRPr="007846D0">
        <w:rPr>
          <w:lang w:val="en-ZA"/>
        </w:rPr>
        <w:t>Section 60(2) of the Bank of Namibia Act 15 of 1997 (</w:t>
      </w:r>
      <w:hyperlink r:id="rId11" w:history="1">
        <w:r w:rsidRPr="0040267B">
          <w:rPr>
            <w:rStyle w:val="Hyperlink"/>
            <w:rFonts w:eastAsia="Calibri"/>
          </w:rPr>
          <w:t>GG 1761</w:t>
        </w:r>
      </w:hyperlink>
      <w:r w:rsidRPr="007846D0">
        <w:rPr>
          <w:lang w:val="en-ZA"/>
        </w:rPr>
        <w:t xml:space="preserve">) stated: </w:t>
      </w:r>
    </w:p>
    <w:p w14:paraId="41AE1D9D" w14:textId="638BFBF3" w:rsidR="0040267B" w:rsidRPr="0040267B" w:rsidRDefault="0040267B" w:rsidP="007842D2">
      <w:pPr>
        <w:pStyle w:val="REG-Amend"/>
        <w:ind w:left="567"/>
        <w:jc w:val="both"/>
        <w:rPr>
          <w:b w:val="0"/>
          <w:lang w:val="en-ZA"/>
        </w:rPr>
      </w:pPr>
      <w:r w:rsidRPr="0040267B">
        <w:rPr>
          <w:b w:val="0"/>
          <w:lang w:val="en-ZA"/>
        </w:rPr>
        <w:t xml:space="preserve">Anything done in terms of a provision of the Act repealed by subsection (1) and which may or is required to be done in terms of that Act, shall be deemed to have been done in terms of the corresponding provision of this Act.” </w:t>
      </w:r>
    </w:p>
    <w:p w14:paraId="4FB2EB5F" w14:textId="77777777" w:rsidR="0040267B" w:rsidRPr="007846D0" w:rsidRDefault="0040267B" w:rsidP="007842D2">
      <w:pPr>
        <w:pStyle w:val="REG-Amend"/>
        <w:jc w:val="both"/>
        <w:rPr>
          <w:lang w:val="en-ZA"/>
        </w:rPr>
      </w:pPr>
      <w:r w:rsidRPr="007846D0">
        <w:rPr>
          <w:lang w:val="en-ZA"/>
        </w:rPr>
        <w:t>Thus, Act 15 of 1997 preserved things done in terms of the Bank of Namibia Act 8 of 1990.</w:t>
      </w:r>
    </w:p>
    <w:p w14:paraId="1DFC8576" w14:textId="77777777" w:rsidR="0040267B" w:rsidRPr="007846D0" w:rsidRDefault="0040267B" w:rsidP="007842D2">
      <w:pPr>
        <w:pStyle w:val="REG-Amend"/>
        <w:jc w:val="both"/>
        <w:rPr>
          <w:lang w:val="en-ZA"/>
        </w:rPr>
      </w:pPr>
    </w:p>
    <w:p w14:paraId="7B98D38F" w14:textId="77777777" w:rsidR="0040267B" w:rsidRPr="007846D0" w:rsidRDefault="0040267B" w:rsidP="007842D2">
      <w:pPr>
        <w:pStyle w:val="REG-Amend"/>
        <w:jc w:val="both"/>
        <w:rPr>
          <w:lang w:val="en-ZA"/>
        </w:rPr>
      </w:pPr>
      <w:r w:rsidRPr="007846D0">
        <w:rPr>
          <w:lang w:val="en-ZA"/>
        </w:rPr>
        <w:t>Section 62(2) of the Bank of Namibia Act 8 of 1990 (</w:t>
      </w:r>
      <w:hyperlink r:id="rId12" w:history="1">
        <w:r w:rsidRPr="0048179B">
          <w:rPr>
            <w:rStyle w:val="Hyperlink"/>
            <w:rFonts w:eastAsiaTheme="minorHAnsi"/>
          </w:rPr>
          <w:t>GG 42</w:t>
        </w:r>
      </w:hyperlink>
      <w:r w:rsidRPr="007846D0">
        <w:rPr>
          <w:lang w:val="en-ZA"/>
        </w:rPr>
        <w:t xml:space="preserve">) stated: </w:t>
      </w:r>
    </w:p>
    <w:p w14:paraId="30F91108" w14:textId="77777777" w:rsidR="0040267B" w:rsidRPr="0040267B" w:rsidRDefault="0040267B" w:rsidP="007842D2">
      <w:pPr>
        <w:pStyle w:val="REG-Amend"/>
        <w:ind w:left="567"/>
        <w:jc w:val="both"/>
        <w:rPr>
          <w:b w:val="0"/>
          <w:lang w:val="en-ZA"/>
        </w:rPr>
      </w:pPr>
      <w:r w:rsidRPr="0040267B">
        <w:rPr>
          <w:b w:val="0"/>
          <w:lang w:val="en-ZA"/>
        </w:rPr>
        <w:t>Anything done in terms of a provision of the Act repealed by subsection (1) and which may or is required to be done in terms of this Act, shall be deemed to have been done in terms of the corresponding provision of this Act.</w:t>
      </w:r>
    </w:p>
    <w:p w14:paraId="5E0F31F4" w14:textId="4D97789D" w:rsidR="0040267B" w:rsidRPr="007846D0" w:rsidRDefault="0040267B" w:rsidP="007842D2">
      <w:pPr>
        <w:pStyle w:val="REG-Amend"/>
        <w:jc w:val="both"/>
        <w:rPr>
          <w:lang w:val="en-ZA"/>
        </w:rPr>
      </w:pPr>
      <w:r w:rsidRPr="007846D0">
        <w:rPr>
          <w:lang w:val="en-ZA"/>
        </w:rPr>
        <w:t xml:space="preserve">Thus, Act 8 of 1990 preserved things done in terms of the </w:t>
      </w:r>
      <w:r w:rsidR="0048179B" w:rsidRPr="0048179B">
        <w:rPr>
          <w:i/>
          <w:lang w:val="en-ZA"/>
        </w:rPr>
        <w:t>RSA</w:t>
      </w:r>
      <w:r w:rsidR="0048179B">
        <w:rPr>
          <w:lang w:val="en-ZA"/>
        </w:rPr>
        <w:t xml:space="preserve"> </w:t>
      </w:r>
      <w:r w:rsidRPr="007846D0">
        <w:rPr>
          <w:i/>
          <w:lang w:val="en-ZA"/>
        </w:rPr>
        <w:t>South African Reserve Bank Act 90 of 1989</w:t>
      </w:r>
      <w:r w:rsidRPr="007846D0">
        <w:rPr>
          <w:lang w:val="en-ZA"/>
        </w:rPr>
        <w:t xml:space="preserve">. </w:t>
      </w:r>
    </w:p>
    <w:p w14:paraId="07FC3383" w14:textId="77777777" w:rsidR="0040267B" w:rsidRPr="007846D0" w:rsidRDefault="0040267B" w:rsidP="007842D2">
      <w:pPr>
        <w:pStyle w:val="REG-Amend"/>
        <w:jc w:val="both"/>
        <w:rPr>
          <w:lang w:val="en-ZA"/>
        </w:rPr>
      </w:pPr>
      <w:r w:rsidRPr="007846D0">
        <w:rPr>
          <w:lang w:val="en-ZA"/>
        </w:rPr>
        <w:t xml:space="preserve"> </w:t>
      </w:r>
    </w:p>
    <w:p w14:paraId="7150E235" w14:textId="22291172" w:rsidR="0040267B" w:rsidRPr="007846D0" w:rsidRDefault="0040267B" w:rsidP="007842D2">
      <w:pPr>
        <w:pStyle w:val="REG-Amend"/>
        <w:jc w:val="both"/>
        <w:rPr>
          <w:lang w:val="en-ZA"/>
        </w:rPr>
      </w:pPr>
      <w:r w:rsidRPr="007846D0">
        <w:rPr>
          <w:lang w:val="en-ZA"/>
        </w:rPr>
        <w:t xml:space="preserve">Section 40(2) of the </w:t>
      </w:r>
      <w:r w:rsidR="0048179B" w:rsidRPr="0048179B">
        <w:rPr>
          <w:i/>
          <w:lang w:val="en-ZA"/>
        </w:rPr>
        <w:t>RSA</w:t>
      </w:r>
      <w:r w:rsidR="0048179B">
        <w:rPr>
          <w:lang w:val="en-ZA"/>
        </w:rPr>
        <w:t xml:space="preserve"> </w:t>
      </w:r>
      <w:r w:rsidRPr="007846D0">
        <w:rPr>
          <w:i/>
          <w:lang w:val="en-ZA"/>
        </w:rPr>
        <w:t xml:space="preserve">South African Reserve Bank Act 90 of 1989 </w:t>
      </w:r>
      <w:r w:rsidRPr="007846D0">
        <w:rPr>
          <w:lang w:val="en-ZA"/>
        </w:rPr>
        <w:t>(</w:t>
      </w:r>
      <w:hyperlink r:id="rId13" w:history="1">
        <w:r w:rsidRPr="0040267B">
          <w:rPr>
            <w:rStyle w:val="Hyperlink"/>
            <w:rFonts w:eastAsiaTheme="minorHAnsi"/>
          </w:rPr>
          <w:t>RSA GG 11942</w:t>
        </w:r>
      </w:hyperlink>
      <w:r w:rsidRPr="007846D0">
        <w:rPr>
          <w:lang w:val="en-ZA"/>
        </w:rPr>
        <w:t>)</w:t>
      </w:r>
      <w:r w:rsidRPr="007846D0">
        <w:rPr>
          <w:i/>
          <w:lang w:val="en-ZA"/>
        </w:rPr>
        <w:t xml:space="preserve"> </w:t>
      </w:r>
      <w:r w:rsidRPr="007846D0">
        <w:rPr>
          <w:lang w:val="en-ZA"/>
        </w:rPr>
        <w:t>provides that –</w:t>
      </w:r>
    </w:p>
    <w:p w14:paraId="4702FF3E" w14:textId="77777777" w:rsidR="0040267B" w:rsidRPr="0040267B" w:rsidRDefault="0040267B" w:rsidP="007842D2">
      <w:pPr>
        <w:pStyle w:val="REG-Amend"/>
        <w:ind w:left="567"/>
        <w:jc w:val="both"/>
        <w:rPr>
          <w:b w:val="0"/>
          <w:lang w:val="en-ZA"/>
        </w:rPr>
      </w:pPr>
      <w:r w:rsidRPr="0040267B">
        <w:rPr>
          <w:b w:val="0"/>
        </w:rPr>
        <w:lastRenderedPageBreak/>
        <w:t xml:space="preserve">any rules and regulations made under sections 22 and 23, respectively, of the said Act [the </w:t>
      </w:r>
      <w:r w:rsidRPr="0040267B">
        <w:rPr>
          <w:b w:val="0"/>
          <w:i/>
          <w:lang w:val="en-ZA"/>
        </w:rPr>
        <w:t>South African Reserve Bank Act 29 of 1944]</w:t>
      </w:r>
      <w:r w:rsidRPr="0040267B">
        <w:rPr>
          <w:b w:val="0"/>
        </w:rPr>
        <w:t>, or which are deemed to have been made thereunder, shall be deemed to have been made under the corresponding provisions 25 of this Act.</w:t>
      </w:r>
    </w:p>
    <w:p w14:paraId="7523808E" w14:textId="7C1162A9" w:rsidR="0040267B" w:rsidRPr="00D202EF" w:rsidRDefault="0040267B" w:rsidP="007842D2">
      <w:pPr>
        <w:pStyle w:val="REG-Amend"/>
        <w:jc w:val="both"/>
        <w:rPr>
          <w:lang w:val="en-ZA"/>
        </w:rPr>
      </w:pPr>
      <w:r w:rsidRPr="0040267B">
        <w:rPr>
          <w:lang w:val="en-ZA"/>
        </w:rPr>
        <w:t xml:space="preserve">Thus, Act 90 of 1989 preserved things done in terms of the </w:t>
      </w:r>
      <w:r w:rsidR="0048179B" w:rsidRPr="0048179B">
        <w:rPr>
          <w:i/>
          <w:lang w:val="en-ZA"/>
        </w:rPr>
        <w:t>SA</w:t>
      </w:r>
      <w:r w:rsidR="0048179B">
        <w:rPr>
          <w:lang w:val="en-ZA"/>
        </w:rPr>
        <w:t xml:space="preserve"> </w:t>
      </w:r>
      <w:r w:rsidRPr="0040267B">
        <w:rPr>
          <w:i/>
          <w:lang w:val="en-ZA"/>
        </w:rPr>
        <w:t xml:space="preserve">South African Reserve Bank Act 29 of 1944  </w:t>
      </w:r>
      <w:r w:rsidRPr="0040267B">
        <w:rPr>
          <w:lang w:val="en-ZA"/>
        </w:rPr>
        <w:t>(</w:t>
      </w:r>
      <w:hyperlink r:id="rId14" w:history="1">
        <w:r w:rsidRPr="0040267B">
          <w:rPr>
            <w:rStyle w:val="Hyperlink"/>
            <w:rFonts w:eastAsiaTheme="minorHAnsi"/>
          </w:rPr>
          <w:t>SA GG 3342</w:t>
        </w:r>
      </w:hyperlink>
      <w:r w:rsidRPr="0040267B">
        <w:rPr>
          <w:lang w:val="en-ZA"/>
        </w:rPr>
        <w:t>).</w:t>
      </w:r>
    </w:p>
    <w:p w14:paraId="33999F9E" w14:textId="77777777" w:rsidR="00FB57EA" w:rsidRPr="00BF6A31" w:rsidRDefault="00FB57EA" w:rsidP="00277490">
      <w:pPr>
        <w:pStyle w:val="REG-H1a"/>
        <w:pBdr>
          <w:bottom w:val="single" w:sz="4" w:space="1" w:color="auto"/>
        </w:pBdr>
      </w:pPr>
    </w:p>
    <w:p w14:paraId="278D37BB" w14:textId="77777777" w:rsidR="00F576BA" w:rsidRPr="00BF6A31" w:rsidRDefault="00F576BA" w:rsidP="00F576BA">
      <w:pPr>
        <w:pStyle w:val="REG-H1a"/>
      </w:pPr>
    </w:p>
    <w:p w14:paraId="6F9FD7C6" w14:textId="77777777" w:rsidR="00B76DAC" w:rsidRPr="00BF6A31" w:rsidRDefault="00B76DAC" w:rsidP="00B76DAC">
      <w:pPr>
        <w:pStyle w:val="REG-H2"/>
      </w:pPr>
      <w:r w:rsidRPr="00BF6A31">
        <w:t>ARRANGEMENT OF REGULATIONS</w:t>
      </w:r>
    </w:p>
    <w:p w14:paraId="6225B4C6" w14:textId="02057887" w:rsidR="00B550F8" w:rsidRDefault="00B550F8" w:rsidP="00B76DAC">
      <w:pPr>
        <w:pStyle w:val="REG-H2"/>
      </w:pPr>
    </w:p>
    <w:p w14:paraId="3EA30496" w14:textId="77777777" w:rsidR="001F6B53" w:rsidRDefault="00F9130B" w:rsidP="00B76DAC">
      <w:pPr>
        <w:pStyle w:val="REG-H2"/>
        <w:rPr>
          <w:b w:val="0"/>
          <w:caps w:val="0"/>
        </w:rPr>
      </w:pPr>
      <w:r w:rsidRPr="00DA1288">
        <w:rPr>
          <w:b w:val="0"/>
        </w:rPr>
        <w:t>[T</w:t>
      </w:r>
      <w:r w:rsidRPr="00DA1288">
        <w:rPr>
          <w:b w:val="0"/>
          <w:caps w:val="0"/>
        </w:rPr>
        <w:t>he individual regulations do not have headings, but are grouped under</w:t>
      </w:r>
      <w:r w:rsidR="00DA1288">
        <w:rPr>
          <w:b w:val="0"/>
          <w:caps w:val="0"/>
        </w:rPr>
        <w:t xml:space="preserve"> part headings.]</w:t>
      </w:r>
    </w:p>
    <w:p w14:paraId="68703AF6" w14:textId="77777777" w:rsidR="00F11513" w:rsidRDefault="00F11513" w:rsidP="001F6B53">
      <w:pPr>
        <w:pStyle w:val="REG-P0"/>
        <w:rPr>
          <w:color w:val="00B050"/>
        </w:rPr>
      </w:pPr>
    </w:p>
    <w:p w14:paraId="26ED9535" w14:textId="1D97CCB2" w:rsidR="00F9130B" w:rsidRPr="00D95462" w:rsidRDefault="00D95462" w:rsidP="00D95462">
      <w:pPr>
        <w:pStyle w:val="REG-P0"/>
        <w:jc w:val="right"/>
        <w:rPr>
          <w:i/>
          <w:iCs/>
          <w:color w:val="00B050"/>
        </w:rPr>
      </w:pPr>
      <w:r w:rsidRPr="00D95462">
        <w:rPr>
          <w:i/>
          <w:iCs/>
          <w:color w:val="00B050"/>
        </w:rPr>
        <w:t>Sections</w:t>
      </w:r>
    </w:p>
    <w:p w14:paraId="2717341B" w14:textId="36D33FC1" w:rsidR="00F9130B" w:rsidRDefault="001F6B53" w:rsidP="001F6B53">
      <w:pPr>
        <w:pStyle w:val="REG-P0"/>
        <w:tabs>
          <w:tab w:val="right" w:leader="dot" w:pos="8505"/>
        </w:tabs>
        <w:rPr>
          <w:smallCaps/>
          <w:color w:val="00B050"/>
        </w:rPr>
      </w:pPr>
      <w:r w:rsidRPr="00F348D7">
        <w:rPr>
          <w:smallCaps/>
          <w:color w:val="00B050"/>
        </w:rPr>
        <w:t>Directors</w:t>
      </w:r>
      <w:r w:rsidR="00246FD1">
        <w:rPr>
          <w:smallCaps/>
          <w:color w:val="00B050"/>
        </w:rPr>
        <w:t>.</w:t>
      </w:r>
      <w:r w:rsidRPr="00F348D7">
        <w:rPr>
          <w:smallCaps/>
          <w:color w:val="00B050"/>
        </w:rPr>
        <w:tab/>
        <w:t>1-</w:t>
      </w:r>
      <w:r w:rsidR="00246FD1">
        <w:rPr>
          <w:smallCaps/>
          <w:color w:val="00B050"/>
        </w:rPr>
        <w:t>4</w:t>
      </w:r>
    </w:p>
    <w:p w14:paraId="657226B5" w14:textId="16F59CD6" w:rsidR="00246FD1" w:rsidRPr="0012402E" w:rsidRDefault="00246FD1" w:rsidP="0012402E">
      <w:pPr>
        <w:pStyle w:val="REG-P0"/>
        <w:tabs>
          <w:tab w:val="right" w:leader="dot" w:pos="8505"/>
        </w:tabs>
        <w:rPr>
          <w:smallCaps/>
          <w:color w:val="00B050"/>
        </w:rPr>
      </w:pPr>
      <w:r w:rsidRPr="0012402E">
        <w:rPr>
          <w:smallCaps/>
          <w:color w:val="00B050"/>
        </w:rPr>
        <w:t>Proceedings of Directors</w:t>
      </w:r>
      <w:r w:rsidR="0012402E">
        <w:rPr>
          <w:smallCaps/>
          <w:color w:val="00B050"/>
        </w:rPr>
        <w:t>.</w:t>
      </w:r>
      <w:r w:rsidR="00507A4B">
        <w:rPr>
          <w:smallCaps/>
          <w:color w:val="00B050"/>
        </w:rPr>
        <w:t xml:space="preserve"> </w:t>
      </w:r>
      <w:r w:rsidRPr="0012402E">
        <w:rPr>
          <w:smallCaps/>
          <w:color w:val="00B050"/>
        </w:rPr>
        <w:tab/>
        <w:t>5</w:t>
      </w:r>
    </w:p>
    <w:p w14:paraId="37B59096" w14:textId="661089B9" w:rsidR="00246FD1" w:rsidRPr="0012402E" w:rsidRDefault="00246FD1" w:rsidP="0012402E">
      <w:pPr>
        <w:pStyle w:val="REG-P0"/>
        <w:tabs>
          <w:tab w:val="right" w:leader="dot" w:pos="8505"/>
        </w:tabs>
        <w:rPr>
          <w:smallCaps/>
          <w:color w:val="00B050"/>
        </w:rPr>
      </w:pPr>
      <w:r w:rsidRPr="0012402E">
        <w:rPr>
          <w:smallCaps/>
          <w:color w:val="00B050"/>
        </w:rPr>
        <w:t>Powers of Directors.</w:t>
      </w:r>
      <w:r w:rsidR="00507A4B">
        <w:rPr>
          <w:smallCaps/>
          <w:color w:val="00B050"/>
        </w:rPr>
        <w:t xml:space="preserve"> </w:t>
      </w:r>
      <w:r w:rsidRPr="0012402E">
        <w:rPr>
          <w:smallCaps/>
          <w:color w:val="00B050"/>
        </w:rPr>
        <w:tab/>
        <w:t>6-8</w:t>
      </w:r>
    </w:p>
    <w:p w14:paraId="58C4E880" w14:textId="44FA6B8D" w:rsidR="00246FD1" w:rsidRPr="0012402E" w:rsidRDefault="00246FD1" w:rsidP="0012402E">
      <w:pPr>
        <w:pStyle w:val="REG-P0"/>
        <w:tabs>
          <w:tab w:val="right" w:leader="dot" w:pos="8505"/>
        </w:tabs>
        <w:rPr>
          <w:smallCaps/>
          <w:color w:val="00B050"/>
        </w:rPr>
      </w:pPr>
      <w:r w:rsidRPr="0012402E">
        <w:rPr>
          <w:smallCaps/>
          <w:color w:val="00B050"/>
        </w:rPr>
        <w:t xml:space="preserve">Minutes. </w:t>
      </w:r>
      <w:r w:rsidRPr="0012402E">
        <w:rPr>
          <w:smallCaps/>
          <w:color w:val="00B050"/>
        </w:rPr>
        <w:tab/>
        <w:t>9</w:t>
      </w:r>
    </w:p>
    <w:p w14:paraId="55FCCB86" w14:textId="4F15F884" w:rsidR="00246FD1" w:rsidRPr="0012402E" w:rsidRDefault="00246FD1" w:rsidP="0012402E">
      <w:pPr>
        <w:pStyle w:val="REG-P0"/>
        <w:tabs>
          <w:tab w:val="right" w:leader="dot" w:pos="8505"/>
        </w:tabs>
        <w:rPr>
          <w:smallCaps/>
          <w:color w:val="00B050"/>
        </w:rPr>
      </w:pPr>
      <w:r w:rsidRPr="0012402E">
        <w:rPr>
          <w:smallCaps/>
          <w:color w:val="00B050"/>
        </w:rPr>
        <w:t xml:space="preserve">Seal. </w:t>
      </w:r>
      <w:r w:rsidRPr="0012402E">
        <w:rPr>
          <w:smallCaps/>
          <w:color w:val="00B050"/>
        </w:rPr>
        <w:tab/>
        <w:t>10</w:t>
      </w:r>
    </w:p>
    <w:p w14:paraId="18EBC1F6" w14:textId="2D3EC21D" w:rsidR="00246FD1" w:rsidRPr="0012402E" w:rsidRDefault="00246FD1" w:rsidP="0012402E">
      <w:pPr>
        <w:pStyle w:val="REG-P0"/>
        <w:tabs>
          <w:tab w:val="right" w:leader="dot" w:pos="8505"/>
        </w:tabs>
        <w:rPr>
          <w:smallCaps/>
          <w:color w:val="00B050"/>
        </w:rPr>
      </w:pPr>
      <w:r w:rsidRPr="0012402E">
        <w:rPr>
          <w:smallCaps/>
          <w:color w:val="00B050"/>
        </w:rPr>
        <w:t xml:space="preserve">General Meetings. </w:t>
      </w:r>
      <w:r w:rsidRPr="0012402E">
        <w:rPr>
          <w:smallCaps/>
          <w:color w:val="00B050"/>
        </w:rPr>
        <w:tab/>
        <w:t>11-15</w:t>
      </w:r>
    </w:p>
    <w:p w14:paraId="5BA99AB1" w14:textId="790F90A1" w:rsidR="00246FD1" w:rsidRPr="0012402E" w:rsidRDefault="00246FD1" w:rsidP="0012402E">
      <w:pPr>
        <w:pStyle w:val="REG-P0"/>
        <w:tabs>
          <w:tab w:val="right" w:leader="dot" w:pos="8505"/>
        </w:tabs>
        <w:rPr>
          <w:smallCaps/>
          <w:color w:val="00B050"/>
        </w:rPr>
      </w:pPr>
      <w:r w:rsidRPr="0012402E">
        <w:rPr>
          <w:smallCaps/>
          <w:color w:val="00B050"/>
        </w:rPr>
        <w:t xml:space="preserve">Proceedings at General Meetings. </w:t>
      </w:r>
      <w:r w:rsidRPr="0012402E">
        <w:rPr>
          <w:smallCaps/>
          <w:color w:val="00B050"/>
        </w:rPr>
        <w:tab/>
        <w:t>16-22</w:t>
      </w:r>
    </w:p>
    <w:p w14:paraId="59201D52" w14:textId="23806443" w:rsidR="00246FD1" w:rsidRPr="0012402E" w:rsidRDefault="00246FD1" w:rsidP="0012402E">
      <w:pPr>
        <w:pStyle w:val="REG-P0"/>
        <w:tabs>
          <w:tab w:val="right" w:leader="dot" w:pos="8505"/>
        </w:tabs>
        <w:rPr>
          <w:smallCaps/>
          <w:color w:val="00B050"/>
        </w:rPr>
      </w:pPr>
      <w:r w:rsidRPr="0012402E">
        <w:rPr>
          <w:smallCaps/>
          <w:color w:val="00B050"/>
        </w:rPr>
        <w:t>Votes of Stockholders.</w:t>
      </w:r>
      <w:r w:rsidR="00507A4B">
        <w:rPr>
          <w:smallCaps/>
          <w:color w:val="00B050"/>
        </w:rPr>
        <w:t xml:space="preserve"> </w:t>
      </w:r>
      <w:r w:rsidRPr="0012402E">
        <w:rPr>
          <w:smallCaps/>
          <w:color w:val="00B050"/>
        </w:rPr>
        <w:tab/>
        <w:t>23-28</w:t>
      </w:r>
    </w:p>
    <w:p w14:paraId="33673592" w14:textId="0F9320F4" w:rsidR="00246FD1" w:rsidRPr="0012402E" w:rsidRDefault="00246FD1" w:rsidP="0012402E">
      <w:pPr>
        <w:pStyle w:val="REG-P0"/>
        <w:tabs>
          <w:tab w:val="right" w:leader="dot" w:pos="8505"/>
        </w:tabs>
        <w:rPr>
          <w:smallCaps/>
          <w:color w:val="00B050"/>
        </w:rPr>
      </w:pPr>
      <w:r w:rsidRPr="0012402E">
        <w:rPr>
          <w:smallCaps/>
          <w:color w:val="00B050"/>
        </w:rPr>
        <w:t>Stock and Certificates.</w:t>
      </w:r>
      <w:r w:rsidR="00507A4B">
        <w:rPr>
          <w:smallCaps/>
          <w:color w:val="00B050"/>
        </w:rPr>
        <w:t xml:space="preserve"> </w:t>
      </w:r>
      <w:r w:rsidRPr="0012402E">
        <w:rPr>
          <w:smallCaps/>
          <w:color w:val="00B050"/>
        </w:rPr>
        <w:tab/>
        <w:t>29-33</w:t>
      </w:r>
    </w:p>
    <w:p w14:paraId="132DCC3B" w14:textId="6433613D" w:rsidR="00246FD1" w:rsidRPr="0012402E" w:rsidRDefault="00246FD1" w:rsidP="0012402E">
      <w:pPr>
        <w:pStyle w:val="REG-P0"/>
        <w:tabs>
          <w:tab w:val="right" w:leader="dot" w:pos="8505"/>
        </w:tabs>
        <w:rPr>
          <w:smallCaps/>
          <w:color w:val="00B050"/>
        </w:rPr>
      </w:pPr>
      <w:r w:rsidRPr="0012402E">
        <w:rPr>
          <w:smallCaps/>
          <w:color w:val="00B050"/>
        </w:rPr>
        <w:t>Transfer and Transmission of Stock.</w:t>
      </w:r>
      <w:r w:rsidR="00507A4B">
        <w:rPr>
          <w:smallCaps/>
          <w:color w:val="00B050"/>
        </w:rPr>
        <w:t xml:space="preserve"> </w:t>
      </w:r>
      <w:r w:rsidRPr="0012402E">
        <w:rPr>
          <w:smallCaps/>
          <w:color w:val="00B050"/>
        </w:rPr>
        <w:tab/>
        <w:t>34-40</w:t>
      </w:r>
    </w:p>
    <w:p w14:paraId="60B12B08" w14:textId="1A63F67A" w:rsidR="00246FD1" w:rsidRPr="0012402E" w:rsidRDefault="00246FD1" w:rsidP="0012402E">
      <w:pPr>
        <w:pStyle w:val="REG-P0"/>
        <w:tabs>
          <w:tab w:val="right" w:leader="dot" w:pos="8505"/>
        </w:tabs>
        <w:rPr>
          <w:smallCaps/>
          <w:color w:val="00B050"/>
        </w:rPr>
      </w:pPr>
      <w:r w:rsidRPr="0012402E">
        <w:rPr>
          <w:smallCaps/>
          <w:color w:val="00B050"/>
        </w:rPr>
        <w:t>Register of Stockholders.</w:t>
      </w:r>
      <w:r w:rsidR="00507A4B">
        <w:rPr>
          <w:smallCaps/>
          <w:color w:val="00B050"/>
        </w:rPr>
        <w:t xml:space="preserve"> </w:t>
      </w:r>
      <w:r w:rsidRPr="0012402E">
        <w:rPr>
          <w:smallCaps/>
          <w:color w:val="00B050"/>
        </w:rPr>
        <w:tab/>
        <w:t>41-42</w:t>
      </w:r>
    </w:p>
    <w:p w14:paraId="1E875984" w14:textId="22264770" w:rsidR="00246FD1" w:rsidRPr="0012402E" w:rsidRDefault="00246FD1" w:rsidP="0012402E">
      <w:pPr>
        <w:pStyle w:val="REG-P0"/>
        <w:tabs>
          <w:tab w:val="right" w:leader="dot" w:pos="8505"/>
        </w:tabs>
        <w:rPr>
          <w:smallCaps/>
          <w:color w:val="00B050"/>
        </w:rPr>
      </w:pPr>
      <w:r w:rsidRPr="0012402E">
        <w:rPr>
          <w:smallCaps/>
          <w:color w:val="00B050"/>
        </w:rPr>
        <w:t>Dividends.</w:t>
      </w:r>
      <w:r w:rsidR="00507A4B">
        <w:rPr>
          <w:smallCaps/>
          <w:color w:val="00B050"/>
        </w:rPr>
        <w:t xml:space="preserve"> </w:t>
      </w:r>
      <w:r w:rsidRPr="0012402E">
        <w:rPr>
          <w:smallCaps/>
          <w:color w:val="00B050"/>
        </w:rPr>
        <w:tab/>
        <w:t>43-45</w:t>
      </w:r>
    </w:p>
    <w:p w14:paraId="02ECE70E" w14:textId="318F6B34" w:rsidR="00246FD1" w:rsidRPr="0012402E" w:rsidRDefault="00246FD1" w:rsidP="0012402E">
      <w:pPr>
        <w:pStyle w:val="REG-P0"/>
        <w:tabs>
          <w:tab w:val="right" w:leader="dot" w:pos="8505"/>
        </w:tabs>
        <w:rPr>
          <w:smallCaps/>
          <w:color w:val="00B050"/>
        </w:rPr>
      </w:pPr>
      <w:r w:rsidRPr="0012402E">
        <w:rPr>
          <w:smallCaps/>
          <w:color w:val="00B050"/>
        </w:rPr>
        <w:t>Accounts.</w:t>
      </w:r>
      <w:r w:rsidR="00507A4B">
        <w:rPr>
          <w:smallCaps/>
          <w:color w:val="00B050"/>
        </w:rPr>
        <w:t xml:space="preserve"> </w:t>
      </w:r>
      <w:r w:rsidRPr="0012402E">
        <w:rPr>
          <w:smallCaps/>
          <w:color w:val="00B050"/>
        </w:rPr>
        <w:tab/>
        <w:t>46-51</w:t>
      </w:r>
    </w:p>
    <w:p w14:paraId="081F3CD4" w14:textId="1B9E34DC" w:rsidR="0012402E" w:rsidRPr="0012402E" w:rsidRDefault="0012402E" w:rsidP="0012402E">
      <w:pPr>
        <w:pStyle w:val="REG-P0"/>
        <w:tabs>
          <w:tab w:val="right" w:leader="dot" w:pos="8505"/>
        </w:tabs>
        <w:rPr>
          <w:smallCaps/>
          <w:color w:val="00B050"/>
        </w:rPr>
      </w:pPr>
      <w:r w:rsidRPr="0012402E">
        <w:rPr>
          <w:smallCaps/>
          <w:color w:val="00B050"/>
        </w:rPr>
        <w:t>Audit.</w:t>
      </w:r>
      <w:r w:rsidR="00507A4B">
        <w:rPr>
          <w:smallCaps/>
          <w:color w:val="00B050"/>
        </w:rPr>
        <w:t xml:space="preserve"> </w:t>
      </w:r>
      <w:r w:rsidRPr="0012402E">
        <w:rPr>
          <w:smallCaps/>
          <w:color w:val="00B050"/>
        </w:rPr>
        <w:tab/>
        <w:t>52-54</w:t>
      </w:r>
    </w:p>
    <w:p w14:paraId="3E27390E" w14:textId="07F364E4" w:rsidR="0012402E" w:rsidRPr="0012402E" w:rsidRDefault="0012402E" w:rsidP="0012402E">
      <w:pPr>
        <w:pStyle w:val="REG-P0"/>
        <w:tabs>
          <w:tab w:val="right" w:leader="dot" w:pos="8505"/>
        </w:tabs>
        <w:rPr>
          <w:smallCaps/>
          <w:color w:val="00B050"/>
        </w:rPr>
      </w:pPr>
      <w:r w:rsidRPr="0012402E">
        <w:rPr>
          <w:smallCaps/>
          <w:color w:val="00B050"/>
        </w:rPr>
        <w:t>Notes.</w:t>
      </w:r>
      <w:r w:rsidR="00507A4B">
        <w:rPr>
          <w:smallCaps/>
          <w:color w:val="00B050"/>
        </w:rPr>
        <w:t xml:space="preserve"> </w:t>
      </w:r>
      <w:r w:rsidRPr="0012402E">
        <w:rPr>
          <w:smallCaps/>
          <w:color w:val="00B050"/>
        </w:rPr>
        <w:tab/>
        <w:t>55-59</w:t>
      </w:r>
    </w:p>
    <w:p w14:paraId="6A3CD340" w14:textId="1F7225A5" w:rsidR="0012402E" w:rsidRPr="0012402E" w:rsidRDefault="0012402E" w:rsidP="0012402E">
      <w:pPr>
        <w:pStyle w:val="REG-P0"/>
        <w:tabs>
          <w:tab w:val="right" w:leader="dot" w:pos="8505"/>
        </w:tabs>
        <w:rPr>
          <w:smallCaps/>
          <w:color w:val="00B050"/>
        </w:rPr>
      </w:pPr>
      <w:r w:rsidRPr="0012402E">
        <w:rPr>
          <w:smallCaps/>
          <w:color w:val="00B050"/>
        </w:rPr>
        <w:t>Representation.</w:t>
      </w:r>
      <w:r w:rsidR="00507A4B">
        <w:rPr>
          <w:smallCaps/>
          <w:color w:val="00B050"/>
        </w:rPr>
        <w:t xml:space="preserve"> </w:t>
      </w:r>
      <w:r w:rsidRPr="0012402E">
        <w:rPr>
          <w:smallCaps/>
          <w:color w:val="00B050"/>
        </w:rPr>
        <w:tab/>
        <w:t>60</w:t>
      </w:r>
    </w:p>
    <w:p w14:paraId="210C134D" w14:textId="791AE1DC" w:rsidR="0012402E" w:rsidRPr="0012402E" w:rsidRDefault="0012402E" w:rsidP="0012402E">
      <w:pPr>
        <w:pStyle w:val="REG-P0"/>
        <w:tabs>
          <w:tab w:val="right" w:leader="dot" w:pos="8505"/>
        </w:tabs>
        <w:rPr>
          <w:smallCaps/>
          <w:color w:val="00B050"/>
        </w:rPr>
      </w:pPr>
      <w:r w:rsidRPr="0012402E">
        <w:rPr>
          <w:smallCaps/>
          <w:color w:val="00B050"/>
        </w:rPr>
        <w:t>Indemnity.</w:t>
      </w:r>
      <w:r w:rsidR="00507A4B">
        <w:rPr>
          <w:smallCaps/>
          <w:color w:val="00B050"/>
        </w:rPr>
        <w:t xml:space="preserve"> </w:t>
      </w:r>
      <w:r w:rsidRPr="0012402E">
        <w:rPr>
          <w:smallCaps/>
          <w:color w:val="00B050"/>
        </w:rPr>
        <w:tab/>
        <w:t>61-62</w:t>
      </w:r>
    </w:p>
    <w:p w14:paraId="7A001B2F" w14:textId="1757BA99" w:rsidR="0012402E" w:rsidRPr="0012402E" w:rsidRDefault="0012402E" w:rsidP="0012402E">
      <w:pPr>
        <w:pStyle w:val="REG-P0"/>
        <w:tabs>
          <w:tab w:val="right" w:leader="dot" w:pos="8505"/>
        </w:tabs>
        <w:rPr>
          <w:smallCaps/>
          <w:color w:val="00B050"/>
        </w:rPr>
      </w:pPr>
      <w:r w:rsidRPr="0012402E">
        <w:rPr>
          <w:smallCaps/>
          <w:color w:val="00B050"/>
        </w:rPr>
        <w:t>Interpretation.</w:t>
      </w:r>
      <w:r w:rsidR="00507A4B">
        <w:rPr>
          <w:smallCaps/>
          <w:color w:val="00B050"/>
        </w:rPr>
        <w:t xml:space="preserve"> </w:t>
      </w:r>
      <w:r w:rsidRPr="0012402E">
        <w:rPr>
          <w:smallCaps/>
          <w:color w:val="00B050"/>
        </w:rPr>
        <w:tab/>
        <w:t>63</w:t>
      </w:r>
    </w:p>
    <w:p w14:paraId="187EA84B" w14:textId="77777777" w:rsidR="00277490" w:rsidRPr="00BF6A31" w:rsidRDefault="00277490" w:rsidP="00277490">
      <w:pPr>
        <w:pStyle w:val="REG-H1a"/>
        <w:pBdr>
          <w:bottom w:val="single" w:sz="4" w:space="1" w:color="auto"/>
        </w:pBdr>
      </w:pPr>
    </w:p>
    <w:p w14:paraId="4E0AFD4B" w14:textId="77777777" w:rsidR="00295CCB" w:rsidRPr="00BF6A31" w:rsidRDefault="00295CCB" w:rsidP="00277490">
      <w:pPr>
        <w:pStyle w:val="REG-H1a"/>
      </w:pPr>
    </w:p>
    <w:p w14:paraId="16A3FAFE" w14:textId="0B0B6155" w:rsidR="00295CCB" w:rsidRPr="00F348D7" w:rsidRDefault="00F348D7" w:rsidP="002C2879">
      <w:pPr>
        <w:pStyle w:val="REG-P0"/>
        <w:jc w:val="center"/>
        <w:rPr>
          <w:iCs/>
          <w:smallCaps/>
        </w:rPr>
      </w:pPr>
      <w:r>
        <w:rPr>
          <w:iCs/>
          <w:smallCaps/>
        </w:rPr>
        <w:t>D</w:t>
      </w:r>
      <w:r w:rsidRPr="00F348D7">
        <w:rPr>
          <w:iCs/>
          <w:smallCaps/>
        </w:rPr>
        <w:t>irectors</w:t>
      </w:r>
      <w:r>
        <w:rPr>
          <w:iCs/>
          <w:smallCaps/>
        </w:rPr>
        <w:t>.</w:t>
      </w:r>
    </w:p>
    <w:p w14:paraId="2BE0A676" w14:textId="5A2657F2" w:rsidR="00295CCB" w:rsidRDefault="00295CCB" w:rsidP="00295CCB">
      <w:pPr>
        <w:pStyle w:val="REG-P0"/>
      </w:pPr>
    </w:p>
    <w:p w14:paraId="0C08C27F" w14:textId="2ACC16E2" w:rsidR="00F756F5" w:rsidRDefault="00F756F5" w:rsidP="00D456F6">
      <w:pPr>
        <w:pStyle w:val="REG-P1"/>
      </w:pPr>
      <w:r w:rsidRPr="00E16272">
        <w:rPr>
          <w:b/>
          <w:bCs/>
        </w:rPr>
        <w:t>1.</w:t>
      </w:r>
      <w:r>
        <w:t xml:space="preserve"> </w:t>
      </w:r>
      <w:r w:rsidR="00D456F6">
        <w:tab/>
      </w:r>
      <w:r>
        <w:t>A director may retire from his office upon his giving notice in writing of his intention so to do.</w:t>
      </w:r>
    </w:p>
    <w:p w14:paraId="729693C5" w14:textId="15AFEB33" w:rsidR="00997134" w:rsidRDefault="00997134" w:rsidP="00D456F6">
      <w:pPr>
        <w:pStyle w:val="REG-P1"/>
      </w:pPr>
    </w:p>
    <w:p w14:paraId="18DEB61B" w14:textId="257ED8EC" w:rsidR="00997134" w:rsidRDefault="00997134" w:rsidP="00D456F6">
      <w:pPr>
        <w:pStyle w:val="REG-P1"/>
      </w:pPr>
      <w:r w:rsidRPr="00E16272">
        <w:rPr>
          <w:b/>
          <w:bCs/>
        </w:rPr>
        <w:t>2.</w:t>
      </w:r>
      <w:r w:rsidRPr="00997134">
        <w:t xml:space="preserve"> </w:t>
      </w:r>
      <w:r>
        <w:tab/>
        <w:t>Any director shall vacate office -</w:t>
      </w:r>
    </w:p>
    <w:p w14:paraId="16771078" w14:textId="77777777" w:rsidR="00E16272" w:rsidRDefault="00E16272" w:rsidP="005477D2">
      <w:pPr>
        <w:pStyle w:val="REG-Pa"/>
      </w:pPr>
    </w:p>
    <w:p w14:paraId="15A55D15" w14:textId="76AAEDF0" w:rsidR="00997134" w:rsidRPr="005477D2" w:rsidRDefault="00997134" w:rsidP="005477D2">
      <w:pPr>
        <w:pStyle w:val="REG-Pa"/>
      </w:pPr>
      <w:r w:rsidRPr="00997134">
        <w:t>(a</w:t>
      </w:r>
      <w:r w:rsidR="005477D2">
        <w:t>)</w:t>
      </w:r>
      <w:r w:rsidRPr="005477D2">
        <w:t xml:space="preserve"> </w:t>
      </w:r>
      <w:r w:rsidR="005477D2">
        <w:tab/>
      </w:r>
      <w:r w:rsidRPr="005477D2">
        <w:t>if his estate is sequ</w:t>
      </w:r>
      <w:r w:rsidR="00E01E07">
        <w:t>e</w:t>
      </w:r>
      <w:r w:rsidRPr="005477D2">
        <w:t>strat</w:t>
      </w:r>
      <w:r w:rsidR="00E01E07">
        <w:t>e</w:t>
      </w:r>
      <w:r w:rsidRPr="005477D2">
        <w:t xml:space="preserve">d as </w:t>
      </w:r>
      <w:r w:rsidR="008464A1">
        <w:t>insolvent</w:t>
      </w:r>
      <w:r w:rsidRPr="005477D2">
        <w:t xml:space="preserve"> or if </w:t>
      </w:r>
      <w:r w:rsidR="008464A1">
        <w:t>h</w:t>
      </w:r>
      <w:r w:rsidRPr="005477D2">
        <w:t xml:space="preserve">e presents a </w:t>
      </w:r>
      <w:r w:rsidR="008464A1">
        <w:t>petition</w:t>
      </w:r>
      <w:r w:rsidRPr="005477D2">
        <w:t xml:space="preserve"> for the </w:t>
      </w:r>
      <w:r w:rsidR="008464A1">
        <w:t>v</w:t>
      </w:r>
      <w:r w:rsidRPr="005477D2">
        <w:t>olu</w:t>
      </w:r>
      <w:r w:rsidR="008464A1">
        <w:t>n</w:t>
      </w:r>
      <w:r w:rsidRPr="005477D2">
        <w:t>t</w:t>
      </w:r>
      <w:r w:rsidR="008464A1">
        <w:t>a</w:t>
      </w:r>
      <w:r w:rsidRPr="005477D2">
        <w:t xml:space="preserve">ry surrender of </w:t>
      </w:r>
      <w:r w:rsidR="008464A1">
        <w:t>h</w:t>
      </w:r>
      <w:r w:rsidRPr="005477D2">
        <w:t>is estate;</w:t>
      </w:r>
    </w:p>
    <w:p w14:paraId="0E73AACA" w14:textId="066BB5C4" w:rsidR="00997134" w:rsidRPr="005477D2" w:rsidRDefault="00997134" w:rsidP="005477D2">
      <w:pPr>
        <w:pStyle w:val="REG-Pa"/>
      </w:pPr>
    </w:p>
    <w:p w14:paraId="704143C1" w14:textId="70189346" w:rsidR="00EE0EA7" w:rsidRPr="005477D2" w:rsidRDefault="00997134" w:rsidP="005477D2">
      <w:pPr>
        <w:pStyle w:val="REG-Pa"/>
      </w:pPr>
      <w:r w:rsidRPr="005477D2">
        <w:t xml:space="preserve">(b) </w:t>
      </w:r>
      <w:r w:rsidR="005477D2">
        <w:tab/>
      </w:r>
      <w:r w:rsidRPr="005477D2">
        <w:t>if he become</w:t>
      </w:r>
      <w:r w:rsidR="005477D2">
        <w:t>s</w:t>
      </w:r>
      <w:r w:rsidRPr="005477D2">
        <w:t xml:space="preserve"> mentally disordered or defective; </w:t>
      </w:r>
    </w:p>
    <w:p w14:paraId="7E642AF3" w14:textId="77777777" w:rsidR="00EE0EA7" w:rsidRPr="005477D2" w:rsidRDefault="00EE0EA7" w:rsidP="005477D2">
      <w:pPr>
        <w:pStyle w:val="REG-Pa"/>
      </w:pPr>
    </w:p>
    <w:p w14:paraId="6D28E463" w14:textId="194B7BE9" w:rsidR="00997134" w:rsidRPr="00EE0EA7" w:rsidRDefault="00997134" w:rsidP="005477D2">
      <w:pPr>
        <w:pStyle w:val="REG-Pa"/>
      </w:pPr>
      <w:r w:rsidRPr="005477D2">
        <w:t xml:space="preserve">(c) </w:t>
      </w:r>
      <w:r w:rsidR="005477D2" w:rsidRPr="005477D2">
        <w:tab/>
        <w:t xml:space="preserve">if he is absent from meetings of the </w:t>
      </w:r>
      <w:r w:rsidR="00E53611">
        <w:t>Board</w:t>
      </w:r>
      <w:r w:rsidR="005477D2" w:rsidRPr="005477D2">
        <w:t xml:space="preserve"> for six </w:t>
      </w:r>
      <w:r w:rsidR="00E53611">
        <w:t>consecutive</w:t>
      </w:r>
      <w:r w:rsidR="005477D2" w:rsidRPr="005477D2">
        <w:t xml:space="preserve"> months without leave of the Board and is not represent</w:t>
      </w:r>
      <w:r w:rsidR="00E53611">
        <w:t>e</w:t>
      </w:r>
      <w:r w:rsidR="005477D2" w:rsidRPr="005477D2">
        <w:t xml:space="preserve">d by an alternate director, </w:t>
      </w:r>
      <w:r w:rsidR="00E53611">
        <w:t>provided that</w:t>
      </w:r>
      <w:r w:rsidR="005477D2" w:rsidRPr="005477D2">
        <w:t xml:space="preserve"> the Board </w:t>
      </w:r>
      <w:r w:rsidR="004D1A7E">
        <w:t>shall have</w:t>
      </w:r>
      <w:r w:rsidR="005477D2" w:rsidRPr="005477D2">
        <w:t xml:space="preserve"> power to grant </w:t>
      </w:r>
      <w:r w:rsidR="00615EE9">
        <w:t>leave of absence</w:t>
      </w:r>
      <w:r w:rsidR="005477D2" w:rsidRPr="005477D2">
        <w:t xml:space="preserve"> for </w:t>
      </w:r>
      <w:r w:rsidR="00615EE9">
        <w:t>a</w:t>
      </w:r>
      <w:r w:rsidR="005477D2" w:rsidRPr="005477D2">
        <w:t xml:space="preserve"> period not </w:t>
      </w:r>
      <w:r w:rsidR="00615EE9">
        <w:t>exceeding</w:t>
      </w:r>
      <w:r w:rsidR="005477D2" w:rsidRPr="005477D2">
        <w:t xml:space="preserve"> one </w:t>
      </w:r>
      <w:r w:rsidR="00615EE9">
        <w:t>year</w:t>
      </w:r>
      <w:r w:rsidR="005477D2" w:rsidRPr="005477D2">
        <w:t>.</w:t>
      </w:r>
    </w:p>
    <w:p w14:paraId="1F26DB4F" w14:textId="35CD05F2" w:rsidR="00997134" w:rsidRDefault="00997134" w:rsidP="00E01E07">
      <w:pPr>
        <w:pStyle w:val="REG-P0"/>
      </w:pPr>
    </w:p>
    <w:p w14:paraId="1569E730" w14:textId="3A8841D5" w:rsidR="00E01E07" w:rsidRDefault="00E53611" w:rsidP="00E53611">
      <w:pPr>
        <w:pStyle w:val="REG-P1"/>
      </w:pPr>
      <w:r w:rsidRPr="00E16272">
        <w:rPr>
          <w:b/>
        </w:rPr>
        <w:t xml:space="preserve">3. </w:t>
      </w:r>
      <w:r w:rsidRPr="00E16272">
        <w:rPr>
          <w:b/>
        </w:rPr>
        <w:tab/>
      </w:r>
      <w:r w:rsidRPr="00E53611">
        <w:t xml:space="preserve">No director, </w:t>
      </w:r>
      <w:r w:rsidR="00A77645">
        <w:t>or</w:t>
      </w:r>
      <w:r w:rsidRPr="00E53611">
        <w:t xml:space="preserve"> alternate director, s</w:t>
      </w:r>
      <w:r w:rsidR="00A77645">
        <w:t>h</w:t>
      </w:r>
      <w:r w:rsidRPr="00E53611">
        <w:t xml:space="preserve">all </w:t>
      </w:r>
      <w:r w:rsidR="00303E73">
        <w:t>b</w:t>
      </w:r>
      <w:r w:rsidRPr="00E53611">
        <w:t xml:space="preserve">e disqualified by his office from </w:t>
      </w:r>
      <w:r w:rsidR="00EC37FC">
        <w:t>contrac</w:t>
      </w:r>
      <w:r w:rsidRPr="00E53611">
        <w:t xml:space="preserve">ting with the Bank, either as </w:t>
      </w:r>
      <w:r w:rsidR="00F7381E">
        <w:t>vendor, purchaser</w:t>
      </w:r>
      <w:r w:rsidRPr="00E53611">
        <w:t xml:space="preserve"> or otherwise, nor sha</w:t>
      </w:r>
      <w:r w:rsidR="00303E73">
        <w:t>ll</w:t>
      </w:r>
      <w:r w:rsidRPr="00E53611">
        <w:t xml:space="preserve"> any such contract or any other contract or arrangement entered into by,</w:t>
      </w:r>
      <w:r w:rsidR="00303E73">
        <w:t xml:space="preserve"> </w:t>
      </w:r>
      <w:r w:rsidRPr="00E53611">
        <w:t xml:space="preserve">or </w:t>
      </w:r>
      <w:r w:rsidR="00303E73">
        <w:t xml:space="preserve">on behalf </w:t>
      </w:r>
      <w:r w:rsidRPr="00E53611">
        <w:t xml:space="preserve">of, </w:t>
      </w:r>
      <w:r w:rsidR="00303E73">
        <w:t>th</w:t>
      </w:r>
      <w:r w:rsidRPr="00E53611">
        <w:t>e Bank with any other company, c</w:t>
      </w:r>
      <w:r w:rsidR="0077352F">
        <w:t>o</w:t>
      </w:r>
      <w:r w:rsidRPr="00E53611">
        <w:t>rporation or partnership, of or in whi</w:t>
      </w:r>
      <w:r w:rsidR="00B77F24">
        <w:t>c</w:t>
      </w:r>
      <w:r w:rsidRPr="00E53611">
        <w:t xml:space="preserve">h any </w:t>
      </w:r>
      <w:r w:rsidR="00B77F24">
        <w:t>director shall be a member o</w:t>
      </w:r>
      <w:r w:rsidR="001B5795">
        <w:t>r</w:t>
      </w:r>
      <w:r w:rsidR="00B77F24">
        <w:t xml:space="preserve"> otherwise interested</w:t>
      </w:r>
      <w:r w:rsidRPr="00E53611">
        <w:t xml:space="preserve">, be avoided, </w:t>
      </w:r>
      <w:r w:rsidR="00A601AD">
        <w:t xml:space="preserve">nor shall any director so contracting or being such </w:t>
      </w:r>
      <w:r w:rsidR="001405AD">
        <w:t xml:space="preserve">a member, </w:t>
      </w:r>
      <w:r w:rsidRPr="00E53611">
        <w:t>or so interested, be liable to a</w:t>
      </w:r>
      <w:r w:rsidR="001405AD">
        <w:t>cc</w:t>
      </w:r>
      <w:r w:rsidRPr="00E53611">
        <w:t xml:space="preserve">ount to the Bank for any profits </w:t>
      </w:r>
      <w:r w:rsidR="004F7566">
        <w:t>realised</w:t>
      </w:r>
      <w:r w:rsidRPr="00E53611">
        <w:t xml:space="preserve"> by any such </w:t>
      </w:r>
      <w:r w:rsidR="004F7566">
        <w:t>contract or a</w:t>
      </w:r>
      <w:r w:rsidRPr="00E53611">
        <w:t xml:space="preserve">rrangement, by reason only of such director holding </w:t>
      </w:r>
      <w:r w:rsidR="00300207">
        <w:t>that</w:t>
      </w:r>
      <w:r w:rsidRPr="00E53611">
        <w:t xml:space="preserve"> office, </w:t>
      </w:r>
      <w:r w:rsidR="00741BEA">
        <w:t>or of</w:t>
      </w:r>
      <w:r w:rsidRPr="00E53611">
        <w:t xml:space="preserve"> the fiduciary </w:t>
      </w:r>
      <w:r w:rsidR="00741BEA">
        <w:t>relation</w:t>
      </w:r>
      <w:r w:rsidRPr="00E53611">
        <w:t xml:space="preserve"> thereby e</w:t>
      </w:r>
      <w:r w:rsidR="00741BEA">
        <w:t>s</w:t>
      </w:r>
      <w:r w:rsidRPr="00E53611">
        <w:t>tabli</w:t>
      </w:r>
      <w:r w:rsidR="00741BEA">
        <w:t>s</w:t>
      </w:r>
      <w:r w:rsidRPr="00E53611">
        <w:t>hed. Pro</w:t>
      </w:r>
      <w:r w:rsidR="00873BE0">
        <w:t>v</w:t>
      </w:r>
      <w:r w:rsidRPr="00E53611">
        <w:t xml:space="preserve">ided always that no such director shall </w:t>
      </w:r>
      <w:r w:rsidR="0070746C">
        <w:t>vote in respect</w:t>
      </w:r>
      <w:r w:rsidRPr="00E53611">
        <w:t xml:space="preserve"> of any s</w:t>
      </w:r>
      <w:r w:rsidR="0070746C">
        <w:t>u</w:t>
      </w:r>
      <w:r w:rsidRPr="00E53611">
        <w:t>ch contract or arrang</w:t>
      </w:r>
      <w:r w:rsidR="0070746C">
        <w:t>ement</w:t>
      </w:r>
      <w:r w:rsidRPr="00E53611">
        <w:t xml:space="preserve"> and that the nature of the interest (where it does not appear on the fa</w:t>
      </w:r>
      <w:r w:rsidR="0070746C">
        <w:t>c</w:t>
      </w:r>
      <w:r w:rsidRPr="00E53611">
        <w:t xml:space="preserve">e of the contract) </w:t>
      </w:r>
      <w:r w:rsidR="001B5795">
        <w:t xml:space="preserve">must </w:t>
      </w:r>
      <w:r w:rsidRPr="00E53611">
        <w:t xml:space="preserve">be disclosed </w:t>
      </w:r>
      <w:r w:rsidR="00F143A2">
        <w:t>b</w:t>
      </w:r>
      <w:r w:rsidRPr="00E53611">
        <w:t>y him at the meeting of directors at whi</w:t>
      </w:r>
      <w:r w:rsidR="004813A3">
        <w:t>c</w:t>
      </w:r>
      <w:r w:rsidRPr="00E53611">
        <w:t xml:space="preserve">h </w:t>
      </w:r>
      <w:r w:rsidR="009A5419">
        <w:t xml:space="preserve">the </w:t>
      </w:r>
      <w:r w:rsidR="004813A3">
        <w:t xml:space="preserve">contract </w:t>
      </w:r>
      <w:r w:rsidR="009A5419">
        <w:t xml:space="preserve">or </w:t>
      </w:r>
      <w:r w:rsidR="004813A3">
        <w:t>arrangement</w:t>
      </w:r>
      <w:r w:rsidRPr="00E53611">
        <w:t xml:space="preserve"> is determined </w:t>
      </w:r>
      <w:r w:rsidR="0062478D">
        <w:t>on</w:t>
      </w:r>
      <w:r w:rsidRPr="00E53611">
        <w:t xml:space="preserve">, if the interest then exists, </w:t>
      </w:r>
      <w:r w:rsidR="0062478D">
        <w:t>or, in any</w:t>
      </w:r>
      <w:r w:rsidRPr="00E53611">
        <w:t xml:space="preserve"> other case, at the first meeting of </w:t>
      </w:r>
      <w:r w:rsidR="006E6812">
        <w:t>directors after the acquisition</w:t>
      </w:r>
      <w:r w:rsidRPr="00E53611">
        <w:t xml:space="preserve"> of his interest, and that </w:t>
      </w:r>
      <w:r w:rsidR="00FD702E">
        <w:t>nothing</w:t>
      </w:r>
      <w:r w:rsidRPr="00E53611">
        <w:t xml:space="preserve"> in these regulations contained shall be taken or </w:t>
      </w:r>
      <w:r w:rsidR="000663F6">
        <w:t>construed</w:t>
      </w:r>
      <w:r w:rsidRPr="00E53611">
        <w:t xml:space="preserve"> to prevent or debar any </w:t>
      </w:r>
      <w:r w:rsidR="00C53564">
        <w:t>director as</w:t>
      </w:r>
      <w:r w:rsidRPr="00E53611">
        <w:t xml:space="preserve"> a sto</w:t>
      </w:r>
      <w:r w:rsidR="00C53564">
        <w:t>c</w:t>
      </w:r>
      <w:r w:rsidRPr="00E53611">
        <w:t xml:space="preserve">kholder from </w:t>
      </w:r>
      <w:r w:rsidR="00C53564">
        <w:t>taking part</w:t>
      </w:r>
      <w:r w:rsidRPr="00E53611">
        <w:t xml:space="preserve"> in and </w:t>
      </w:r>
      <w:r w:rsidR="00F6580C">
        <w:t>voting</w:t>
      </w:r>
      <w:r w:rsidRPr="00E53611">
        <w:t xml:space="preserve"> upon </w:t>
      </w:r>
      <w:r w:rsidR="00D97AF1">
        <w:t>all</w:t>
      </w:r>
      <w:r w:rsidRPr="00E53611">
        <w:t xml:space="preserve"> questions submitted to a stockholders</w:t>
      </w:r>
      <w:r w:rsidR="00E92C24">
        <w:t>’</w:t>
      </w:r>
      <w:r w:rsidRPr="00E53611">
        <w:t xml:space="preserve"> meeting, wh</w:t>
      </w:r>
      <w:r w:rsidR="005E084A">
        <w:t>e</w:t>
      </w:r>
      <w:r w:rsidRPr="00E53611">
        <w:t xml:space="preserve">ther such director be personally interested or concerned in such question </w:t>
      </w:r>
      <w:r w:rsidR="005E084A">
        <w:t>or</w:t>
      </w:r>
      <w:r w:rsidRPr="00E53611">
        <w:t xml:space="preserve"> not.</w:t>
      </w:r>
    </w:p>
    <w:p w14:paraId="27A0FBAF" w14:textId="3940674E" w:rsidR="007D28DC" w:rsidRDefault="007D28DC" w:rsidP="00E53611">
      <w:pPr>
        <w:pStyle w:val="REG-P1"/>
      </w:pPr>
    </w:p>
    <w:p w14:paraId="76C7EE34" w14:textId="2EBC49DF" w:rsidR="007D28DC" w:rsidRDefault="007D28DC" w:rsidP="00E53611">
      <w:pPr>
        <w:pStyle w:val="REG-P1"/>
      </w:pPr>
      <w:r w:rsidRPr="001B5795">
        <w:rPr>
          <w:b/>
        </w:rPr>
        <w:t>4.</w:t>
      </w:r>
      <w:r>
        <w:tab/>
        <w:t>The stockholders shall at any ordinary general meeting fill any vacancies in the case of stockholders’ representatives, but writ</w:t>
      </w:r>
      <w:r w:rsidR="001B5795">
        <w:t>ten</w:t>
      </w:r>
      <w:r>
        <w:t xml:space="preserve"> notice giving the names of the persons who are to be proposed as stockholders’ representatives must be given to the Bank not later than fifteen clear days prior to the day of the meeting.</w:t>
      </w:r>
    </w:p>
    <w:p w14:paraId="7CFE19AF" w14:textId="3B2C4197" w:rsidR="00094D68" w:rsidRDefault="00094D68" w:rsidP="00094D68">
      <w:pPr>
        <w:pStyle w:val="REG-P0"/>
      </w:pPr>
    </w:p>
    <w:p w14:paraId="4680D02D" w14:textId="77777777" w:rsidR="00094D68" w:rsidRDefault="00094D68" w:rsidP="00094D68">
      <w:pPr>
        <w:pStyle w:val="REG-P0"/>
        <w:jc w:val="center"/>
        <w:rPr>
          <w:smallCaps/>
        </w:rPr>
      </w:pPr>
      <w:r>
        <w:rPr>
          <w:smallCaps/>
        </w:rPr>
        <w:t>Proceedings of Directors.</w:t>
      </w:r>
    </w:p>
    <w:p w14:paraId="56BF2976" w14:textId="77777777" w:rsidR="00094D68" w:rsidRPr="00094D68" w:rsidRDefault="00094D68" w:rsidP="00094D68">
      <w:pPr>
        <w:pStyle w:val="REG-P1"/>
      </w:pPr>
    </w:p>
    <w:p w14:paraId="7EA668E8" w14:textId="77777777" w:rsidR="00094D68" w:rsidRPr="00094D68" w:rsidRDefault="00094D68" w:rsidP="00094D68">
      <w:pPr>
        <w:pStyle w:val="REG-P1"/>
      </w:pPr>
      <w:r w:rsidRPr="009F6D09">
        <w:rPr>
          <w:b/>
        </w:rPr>
        <w:t>5.</w:t>
      </w:r>
      <w:r w:rsidRPr="00094D68">
        <w:tab/>
        <w:t>The Secretary shall, upon the request of a director, convene a meeting of the directors.</w:t>
      </w:r>
    </w:p>
    <w:p w14:paraId="511392B4" w14:textId="77777777" w:rsidR="00094D68" w:rsidRPr="00094D68" w:rsidRDefault="00094D68" w:rsidP="00094D68">
      <w:pPr>
        <w:pStyle w:val="REG-P1"/>
      </w:pPr>
    </w:p>
    <w:p w14:paraId="76EFD822" w14:textId="77777777" w:rsidR="00094D68" w:rsidRPr="009B2562" w:rsidRDefault="00094D68" w:rsidP="00094D68">
      <w:pPr>
        <w:pStyle w:val="REG-P0"/>
        <w:jc w:val="center"/>
        <w:rPr>
          <w:smallCaps/>
        </w:rPr>
      </w:pPr>
      <w:r w:rsidRPr="009B2562">
        <w:rPr>
          <w:smallCaps/>
        </w:rPr>
        <w:t>Powers of Directors.</w:t>
      </w:r>
    </w:p>
    <w:p w14:paraId="6A437AE6" w14:textId="77777777" w:rsidR="00094D68" w:rsidRPr="00094D68" w:rsidRDefault="00094D68" w:rsidP="00094D68">
      <w:pPr>
        <w:pStyle w:val="REG-P1"/>
      </w:pPr>
    </w:p>
    <w:p w14:paraId="39CEAEC9" w14:textId="074B483F" w:rsidR="00094D68" w:rsidRPr="00094D68" w:rsidRDefault="00094D68" w:rsidP="00094D68">
      <w:pPr>
        <w:pStyle w:val="REG-P1"/>
      </w:pPr>
      <w:r w:rsidRPr="009F6D09">
        <w:rPr>
          <w:b/>
        </w:rPr>
        <w:t>6.</w:t>
      </w:r>
      <w:r w:rsidRPr="00094D68">
        <w:tab/>
        <w:t>The nomination of an alternate director shall be made in writing and may at any time be revoked in like manner and may be general or for a specified period or for specified meeting</w:t>
      </w:r>
      <w:r w:rsidR="00F3580D">
        <w:t>s</w:t>
      </w:r>
      <w:r w:rsidRPr="00094D68">
        <w:t xml:space="preserve"> or for specified resolutions, and notice of every such appointment or revocation must be given to the Bank.</w:t>
      </w:r>
    </w:p>
    <w:p w14:paraId="491417B5" w14:textId="77777777" w:rsidR="00094D68" w:rsidRPr="00094D68" w:rsidRDefault="00094D68" w:rsidP="00094D68">
      <w:pPr>
        <w:pStyle w:val="REG-P1"/>
      </w:pPr>
    </w:p>
    <w:p w14:paraId="22DE478F" w14:textId="77777777" w:rsidR="00094D68" w:rsidRPr="00094D68" w:rsidRDefault="00094D68" w:rsidP="00094D68">
      <w:pPr>
        <w:pStyle w:val="REG-P1"/>
      </w:pPr>
      <w:r w:rsidRPr="009F6D09">
        <w:rPr>
          <w:b/>
        </w:rPr>
        <w:t>7.</w:t>
      </w:r>
      <w:r w:rsidRPr="00094D68">
        <w:tab/>
        <w:t>The appointment of an alternate director shall be cancelled, and the alternate director shall cease to hold office, whenever the director who appointed him shall cease to be a director, or shall give written notice to the Bank that the alternate director hitherto representing him shall have ceased to do so.</w:t>
      </w:r>
    </w:p>
    <w:p w14:paraId="446BF365" w14:textId="77777777" w:rsidR="00094D68" w:rsidRPr="00094D68" w:rsidRDefault="00094D68" w:rsidP="00094D68">
      <w:pPr>
        <w:pStyle w:val="REG-P1"/>
      </w:pPr>
    </w:p>
    <w:p w14:paraId="7C65373D" w14:textId="3EF5AA25" w:rsidR="00094D68" w:rsidRPr="00094D68" w:rsidRDefault="00094D68" w:rsidP="00094D68">
      <w:pPr>
        <w:pStyle w:val="REG-P1"/>
      </w:pPr>
      <w:r w:rsidRPr="009F6D09">
        <w:rPr>
          <w:b/>
        </w:rPr>
        <w:t>8.</w:t>
      </w:r>
      <w:r w:rsidRPr="00094D68">
        <w:tab/>
        <w:t>The management of the business and the control of the Bank shall be vested in the Board, who, in addition to the powers and authorities by these regulations expressly conferred upon them, may exercise all such powers and do all such acts and things as may be exercised or done by the Bank, and are not hereby or by Act expressly directed or required to be exercised or done by the stockholders in general meeting, but subject nevertheless to such management not being inconsistent with the Act or with these regulations or with any resolution passed at any meeting of the stockholders in accordance therewith, but no resolution passed by the stock</w:t>
      </w:r>
      <w:r w:rsidR="00FF4E1D">
        <w:t>hold</w:t>
      </w:r>
      <w:r w:rsidRPr="00094D68">
        <w:t>ers in meeting shall invalidate any prior act of the directors.</w:t>
      </w:r>
    </w:p>
    <w:p w14:paraId="52051F49" w14:textId="77777777" w:rsidR="00094D68" w:rsidRPr="00094D68" w:rsidRDefault="00094D68" w:rsidP="00094D68">
      <w:pPr>
        <w:pStyle w:val="REG-P1"/>
      </w:pPr>
    </w:p>
    <w:p w14:paraId="298E24BD" w14:textId="77777777" w:rsidR="00094D68" w:rsidRPr="00094D68" w:rsidRDefault="00094D68" w:rsidP="00094D68">
      <w:pPr>
        <w:pStyle w:val="REG-P0"/>
        <w:jc w:val="center"/>
        <w:rPr>
          <w:smallCaps/>
        </w:rPr>
      </w:pPr>
      <w:r w:rsidRPr="00094D68">
        <w:rPr>
          <w:smallCaps/>
        </w:rPr>
        <w:t>Minutes.</w:t>
      </w:r>
    </w:p>
    <w:p w14:paraId="4D242BBE" w14:textId="77777777" w:rsidR="00094D68" w:rsidRPr="00094D68" w:rsidRDefault="00094D68" w:rsidP="00094D68">
      <w:pPr>
        <w:pStyle w:val="REG-P1"/>
      </w:pPr>
    </w:p>
    <w:p w14:paraId="7FAF03FE" w14:textId="77777777" w:rsidR="00094D68" w:rsidRPr="00094D68" w:rsidRDefault="00094D68" w:rsidP="00094D68">
      <w:pPr>
        <w:pStyle w:val="REG-P1"/>
        <w:rPr>
          <w:spacing w:val="-2"/>
        </w:rPr>
      </w:pPr>
      <w:r w:rsidRPr="00197569">
        <w:rPr>
          <w:b/>
        </w:rPr>
        <w:t>9.</w:t>
      </w:r>
      <w:r w:rsidRPr="00197569">
        <w:rPr>
          <w:b/>
        </w:rPr>
        <w:tab/>
      </w:r>
      <w:r w:rsidRPr="00094D68">
        <w:rPr>
          <w:spacing w:val="-2"/>
        </w:rPr>
        <w:t>The Board shall cause minutes to be duly entered in books provided for that purpose -</w:t>
      </w:r>
    </w:p>
    <w:p w14:paraId="78391DA8" w14:textId="77777777" w:rsidR="00094D68" w:rsidRPr="00094D68" w:rsidRDefault="00094D68" w:rsidP="00094D68">
      <w:pPr>
        <w:pStyle w:val="REG-P1"/>
      </w:pPr>
    </w:p>
    <w:p w14:paraId="4233B5EF" w14:textId="77777777" w:rsidR="00094D68" w:rsidRPr="00094D68" w:rsidRDefault="00094D68" w:rsidP="00094D68">
      <w:pPr>
        <w:pStyle w:val="REG-Pa"/>
      </w:pPr>
      <w:r w:rsidRPr="00094D68">
        <w:t>(a)</w:t>
      </w:r>
      <w:r w:rsidRPr="00094D68">
        <w:tab/>
        <w:t>of all appointments of officers made by the Board;</w:t>
      </w:r>
    </w:p>
    <w:p w14:paraId="54D76E0F" w14:textId="77777777" w:rsidR="00094D68" w:rsidRPr="00094D68" w:rsidRDefault="00094D68" w:rsidP="00094D68">
      <w:pPr>
        <w:pStyle w:val="REG-Pa"/>
      </w:pPr>
    </w:p>
    <w:p w14:paraId="67A6264A" w14:textId="77777777" w:rsidR="00094D68" w:rsidRPr="00094D68" w:rsidRDefault="00094D68" w:rsidP="00094D68">
      <w:pPr>
        <w:pStyle w:val="REG-Pa"/>
      </w:pPr>
      <w:r w:rsidRPr="00094D68">
        <w:t>(b)</w:t>
      </w:r>
      <w:r w:rsidRPr="00094D68">
        <w:tab/>
        <w:t>of all names of the directors present at each meeting of directors;</w:t>
      </w:r>
    </w:p>
    <w:p w14:paraId="6C17D3D9" w14:textId="77777777" w:rsidR="00094D68" w:rsidRPr="00094D68" w:rsidRDefault="00094D68" w:rsidP="00094D68">
      <w:pPr>
        <w:pStyle w:val="REG-Pa"/>
      </w:pPr>
    </w:p>
    <w:p w14:paraId="69272C68" w14:textId="77777777" w:rsidR="00094D68" w:rsidRPr="00094D68" w:rsidRDefault="00094D68" w:rsidP="00094D68">
      <w:pPr>
        <w:pStyle w:val="REG-Pa"/>
      </w:pPr>
      <w:r w:rsidRPr="00094D68">
        <w:t>(c)</w:t>
      </w:r>
      <w:r w:rsidRPr="00094D68">
        <w:tab/>
        <w:t>of all resolutions and proceedings of general meetings and of meetings of directors.</w:t>
      </w:r>
    </w:p>
    <w:p w14:paraId="1EDF864C" w14:textId="77777777" w:rsidR="00094D68" w:rsidRPr="00094D68" w:rsidRDefault="00094D68" w:rsidP="00AB24A1">
      <w:pPr>
        <w:pStyle w:val="REG-P0"/>
      </w:pPr>
    </w:p>
    <w:p w14:paraId="002FD666" w14:textId="77777777" w:rsidR="00094D68" w:rsidRPr="00AB24A1" w:rsidRDefault="00094D68" w:rsidP="00AB24A1">
      <w:pPr>
        <w:pStyle w:val="REG-P0"/>
        <w:jc w:val="center"/>
        <w:rPr>
          <w:smallCaps/>
        </w:rPr>
      </w:pPr>
      <w:r w:rsidRPr="00AB24A1">
        <w:rPr>
          <w:smallCaps/>
        </w:rPr>
        <w:t>Seal.</w:t>
      </w:r>
    </w:p>
    <w:p w14:paraId="4640B0CA" w14:textId="77777777" w:rsidR="00094D68" w:rsidRPr="00094D68" w:rsidRDefault="00094D68" w:rsidP="00AB24A1">
      <w:pPr>
        <w:pStyle w:val="REG-P0"/>
      </w:pPr>
    </w:p>
    <w:p w14:paraId="3ACB15E4" w14:textId="77777777" w:rsidR="00094D68" w:rsidRPr="00094D68" w:rsidRDefault="00094D68" w:rsidP="00094D68">
      <w:pPr>
        <w:pStyle w:val="REG-P1"/>
      </w:pPr>
      <w:r w:rsidRPr="00197569">
        <w:rPr>
          <w:b/>
        </w:rPr>
        <w:t>10.</w:t>
      </w:r>
      <w:r w:rsidRPr="00094D68">
        <w:tab/>
        <w:t>The Bank shall have a common seal on which its name shall be engraved in legible characters. The common seal of the Bank shall be affixed under such conditions as may be determined from time to time by a resolution of the Board.</w:t>
      </w:r>
    </w:p>
    <w:p w14:paraId="1C13B242" w14:textId="77777777" w:rsidR="00094D68" w:rsidRPr="00094D68" w:rsidRDefault="00094D68" w:rsidP="00AB24A1">
      <w:pPr>
        <w:pStyle w:val="REG-P0"/>
      </w:pPr>
    </w:p>
    <w:p w14:paraId="3AAA4D11" w14:textId="77777777" w:rsidR="00094D68" w:rsidRPr="00AB24A1" w:rsidRDefault="00094D68" w:rsidP="00AB24A1">
      <w:pPr>
        <w:pStyle w:val="REG-P0"/>
        <w:jc w:val="center"/>
        <w:rPr>
          <w:smallCaps/>
        </w:rPr>
      </w:pPr>
      <w:r w:rsidRPr="00AB24A1">
        <w:rPr>
          <w:smallCaps/>
        </w:rPr>
        <w:t>General Meetings.</w:t>
      </w:r>
    </w:p>
    <w:p w14:paraId="325B5CC5" w14:textId="77777777" w:rsidR="00094D68" w:rsidRPr="00094D68" w:rsidRDefault="00094D68" w:rsidP="00AB24A1">
      <w:pPr>
        <w:pStyle w:val="REG-P0"/>
      </w:pPr>
    </w:p>
    <w:p w14:paraId="7602B200" w14:textId="77777777" w:rsidR="00094D68" w:rsidRPr="00094D68" w:rsidRDefault="00094D68" w:rsidP="00094D68">
      <w:pPr>
        <w:pStyle w:val="REG-P1"/>
      </w:pPr>
      <w:r w:rsidRPr="00197569">
        <w:rPr>
          <w:b/>
        </w:rPr>
        <w:t>11.</w:t>
      </w:r>
      <w:r w:rsidRPr="00094D68">
        <w:tab/>
        <w:t>A general meeting of the stockholders shall be held once in every calendar year at such place and time as may be prescribed by the Board, being not more than six months after the end of the Bank’s financial year.</w:t>
      </w:r>
    </w:p>
    <w:p w14:paraId="6073B24B" w14:textId="77777777" w:rsidR="00094D68" w:rsidRPr="00094D68" w:rsidRDefault="00094D68" w:rsidP="00094D68">
      <w:pPr>
        <w:pStyle w:val="REG-P1"/>
      </w:pPr>
    </w:p>
    <w:p w14:paraId="518BD0AB" w14:textId="77777777" w:rsidR="00094D68" w:rsidRPr="00094D68" w:rsidRDefault="00094D68" w:rsidP="00094D68">
      <w:pPr>
        <w:pStyle w:val="REG-P1"/>
      </w:pPr>
      <w:r w:rsidRPr="00197569">
        <w:rPr>
          <w:b/>
        </w:rPr>
        <w:t>12.</w:t>
      </w:r>
      <w:r w:rsidRPr="00094D68">
        <w:tab/>
        <w:t>The above-mentioned general meetings shall be called ordinary general meetings. All other meetings of the Bank shall be called extraordinary general meetings.</w:t>
      </w:r>
    </w:p>
    <w:p w14:paraId="7BD11FC3" w14:textId="77777777" w:rsidR="00094D68" w:rsidRPr="00094D68" w:rsidRDefault="00094D68" w:rsidP="00094D68">
      <w:pPr>
        <w:pStyle w:val="REG-P1"/>
      </w:pPr>
    </w:p>
    <w:p w14:paraId="20BC6E68" w14:textId="77777777" w:rsidR="00094D68" w:rsidRPr="00094D68" w:rsidRDefault="00094D68" w:rsidP="00094D68">
      <w:pPr>
        <w:pStyle w:val="REG-P1"/>
      </w:pPr>
      <w:r w:rsidRPr="00197569">
        <w:rPr>
          <w:b/>
        </w:rPr>
        <w:t>13.</w:t>
      </w:r>
      <w:r w:rsidRPr="00094D68">
        <w:tab/>
        <w:t>The Board may, whenever they think fit, convene an extraordinary general meeting.</w:t>
      </w:r>
    </w:p>
    <w:p w14:paraId="77E45B47" w14:textId="77777777" w:rsidR="00094D68" w:rsidRPr="00094D68" w:rsidRDefault="00094D68" w:rsidP="00094D68">
      <w:pPr>
        <w:pStyle w:val="REG-P1"/>
      </w:pPr>
    </w:p>
    <w:p w14:paraId="0E8EA849" w14:textId="078D7613" w:rsidR="00094D68" w:rsidRPr="00094D68" w:rsidRDefault="00094D68" w:rsidP="00094D68">
      <w:pPr>
        <w:pStyle w:val="REG-P1"/>
      </w:pPr>
      <w:r w:rsidRPr="009453F0">
        <w:rPr>
          <w:b/>
        </w:rPr>
        <w:t>14.</w:t>
      </w:r>
      <w:r w:rsidRPr="00094D68">
        <w:tab/>
        <w:t>Thirty clear days’ notice, specifying the place, day and hour of all general meetings, and when special business is to be brought forward by the Board the general nature of such business, shall be given by notice sent by pos</w:t>
      </w:r>
      <w:r w:rsidR="00197569">
        <w:t>t</w:t>
      </w:r>
      <w:r w:rsidRPr="00094D68">
        <w:t xml:space="preserve"> to each stockholder at his registered address. Should any stockholder propose to submit any special business to the meetings, he shall furnish the Bank with full particulars at least fifteen clear days before the date of the meeting.</w:t>
      </w:r>
    </w:p>
    <w:p w14:paraId="11DAA4CE" w14:textId="77777777" w:rsidR="00094D68" w:rsidRPr="00094D68" w:rsidRDefault="00094D68" w:rsidP="00094D68">
      <w:pPr>
        <w:pStyle w:val="REG-P1"/>
      </w:pPr>
    </w:p>
    <w:p w14:paraId="2BDD10CD" w14:textId="38486686" w:rsidR="00094D68" w:rsidRDefault="00094D68" w:rsidP="00094D68">
      <w:pPr>
        <w:pStyle w:val="REG-P1"/>
      </w:pPr>
      <w:r w:rsidRPr="009453F0">
        <w:rPr>
          <w:b/>
        </w:rPr>
        <w:t>15.</w:t>
      </w:r>
      <w:r w:rsidRPr="00094D68">
        <w:tab/>
        <w:t>The accidental omission to give any such notice to any of the stockholders, or the non-receipt of such notice by any stockholder, shall not invalidate any resolution passed at any such meeting.</w:t>
      </w:r>
    </w:p>
    <w:p w14:paraId="4C920090" w14:textId="182C8502" w:rsidR="008828F3" w:rsidRDefault="008828F3" w:rsidP="00801F4F">
      <w:pPr>
        <w:pStyle w:val="REG-P0"/>
      </w:pPr>
    </w:p>
    <w:p w14:paraId="59B2AC9B" w14:textId="77777777" w:rsidR="00801F4F" w:rsidRDefault="00801F4F" w:rsidP="00801F4F">
      <w:pPr>
        <w:pStyle w:val="REG-P0"/>
        <w:jc w:val="center"/>
        <w:rPr>
          <w:smallCaps/>
        </w:rPr>
      </w:pPr>
      <w:r>
        <w:rPr>
          <w:smallCaps/>
        </w:rPr>
        <w:t>Proceedings at General Meetings.</w:t>
      </w:r>
    </w:p>
    <w:p w14:paraId="36949C49" w14:textId="77777777" w:rsidR="00801F4F" w:rsidRDefault="00801F4F" w:rsidP="00801F4F">
      <w:pPr>
        <w:pStyle w:val="REG-P0"/>
      </w:pPr>
    </w:p>
    <w:p w14:paraId="7E3C7E86" w14:textId="77777777" w:rsidR="00801F4F" w:rsidRDefault="00801F4F" w:rsidP="00801F4F">
      <w:pPr>
        <w:pStyle w:val="REG-P1"/>
      </w:pPr>
      <w:r w:rsidRPr="009453F0">
        <w:rPr>
          <w:b/>
        </w:rPr>
        <w:t>16.</w:t>
      </w:r>
      <w:r>
        <w:tab/>
        <w:t>The business of an ordinary general meeting shall be to receive and consider the balance-sheet and accounts and the reports of the Board and auditors, the election of stockholders’ representatives and the appointment of auditors in the place of those retiring, the transaction of any other business to be transacted at an ordinary general meeting, and any business which is brought under consideration by the reports laid before such meeting.</w:t>
      </w:r>
    </w:p>
    <w:p w14:paraId="71CECAFF" w14:textId="77777777" w:rsidR="00801F4F" w:rsidRDefault="00801F4F" w:rsidP="00801F4F">
      <w:pPr>
        <w:pStyle w:val="REG-P1"/>
      </w:pPr>
    </w:p>
    <w:p w14:paraId="254E7D44" w14:textId="76D64613" w:rsidR="00801F4F" w:rsidRDefault="00801F4F" w:rsidP="00C63EA0">
      <w:pPr>
        <w:pStyle w:val="REG-P1"/>
        <w:rPr>
          <w:rFonts w:eastAsia="Calibri"/>
        </w:rPr>
      </w:pPr>
      <w:r w:rsidRPr="009453F0">
        <w:rPr>
          <w:b/>
        </w:rPr>
        <w:t>17.</w:t>
      </w:r>
      <w:r w:rsidRPr="00F97FED">
        <w:tab/>
      </w:r>
      <w:r w:rsidR="00C63EA0" w:rsidRPr="00F97FED">
        <w:rPr>
          <w:rFonts w:eastAsia="Calibri"/>
        </w:rPr>
        <w:t>The Governor of the Bank, and in his absence the Deputy-Governor designated by</w:t>
      </w:r>
      <w:r w:rsidR="00C63EA0" w:rsidRPr="00C63EA0">
        <w:rPr>
          <w:rFonts w:eastAsia="Calibri"/>
        </w:rPr>
        <w:t xml:space="preserve"> the Governor</w:t>
      </w:r>
      <w:r w:rsidR="0007731D">
        <w:rPr>
          <w:rFonts w:eastAsia="Calibri"/>
        </w:rPr>
        <w:t>,</w:t>
      </w:r>
      <w:r w:rsidR="00C63EA0">
        <w:rPr>
          <w:rFonts w:eastAsia="Calibri"/>
        </w:rPr>
        <w:t xml:space="preserve"> </w:t>
      </w:r>
      <w:r w:rsidR="00C63EA0" w:rsidRPr="00C63EA0">
        <w:rPr>
          <w:rFonts w:eastAsia="Calibri"/>
        </w:rPr>
        <w:t>shall take the chair at every general meeting of the</w:t>
      </w:r>
      <w:r w:rsidR="00C63EA0">
        <w:rPr>
          <w:rFonts w:eastAsia="Calibri"/>
        </w:rPr>
        <w:t xml:space="preserve"> </w:t>
      </w:r>
      <w:r w:rsidR="00C63EA0" w:rsidRPr="00C63EA0">
        <w:rPr>
          <w:rFonts w:eastAsia="Calibri"/>
        </w:rPr>
        <w:t>Bank, provided that if another director has been</w:t>
      </w:r>
      <w:r w:rsidR="00C63EA0">
        <w:rPr>
          <w:rFonts w:eastAsia="Calibri"/>
        </w:rPr>
        <w:t xml:space="preserve"> </w:t>
      </w:r>
      <w:r w:rsidR="00C63EA0" w:rsidRPr="00C63EA0">
        <w:rPr>
          <w:rFonts w:eastAsia="Calibri"/>
        </w:rPr>
        <w:t>designated by the State President in terms of subsection</w:t>
      </w:r>
      <w:r w:rsidR="00C63EA0">
        <w:rPr>
          <w:rFonts w:eastAsia="Calibri"/>
        </w:rPr>
        <w:t xml:space="preserve"> </w:t>
      </w:r>
      <w:r w:rsidR="00C63EA0" w:rsidRPr="00C63EA0">
        <w:rPr>
          <w:rFonts w:eastAsia="Calibri"/>
        </w:rPr>
        <w:t>(</w:t>
      </w:r>
      <w:r w:rsidR="0007731D">
        <w:rPr>
          <w:rFonts w:eastAsia="Calibri"/>
        </w:rPr>
        <w:t>1</w:t>
      </w:r>
      <w:r w:rsidR="00C63EA0" w:rsidRPr="00C63EA0">
        <w:rPr>
          <w:rFonts w:eastAsia="Calibri"/>
        </w:rPr>
        <w:t xml:space="preserve">) of section </w:t>
      </w:r>
      <w:r w:rsidR="00C63EA0" w:rsidRPr="0007731D">
        <w:rPr>
          <w:rFonts w:eastAsia="Calibri"/>
          <w:i/>
        </w:rPr>
        <w:t>six</w:t>
      </w:r>
      <w:r w:rsidR="00C63EA0" w:rsidRPr="00C63EA0">
        <w:rPr>
          <w:rFonts w:eastAsia="Calibri"/>
        </w:rPr>
        <w:t xml:space="preserve"> of the Act to act as chairman</w:t>
      </w:r>
      <w:r w:rsidR="00C63EA0">
        <w:rPr>
          <w:rFonts w:eastAsia="Calibri"/>
        </w:rPr>
        <w:t xml:space="preserve"> </w:t>
      </w:r>
      <w:r w:rsidR="00C63EA0" w:rsidRPr="00C63EA0">
        <w:rPr>
          <w:rFonts w:eastAsia="Calibri"/>
        </w:rPr>
        <w:t>of the</w:t>
      </w:r>
      <w:r w:rsidR="00C63EA0">
        <w:rPr>
          <w:rFonts w:eastAsia="Calibri"/>
        </w:rPr>
        <w:t xml:space="preserve"> </w:t>
      </w:r>
      <w:r w:rsidR="00C63EA0" w:rsidRPr="00C63EA0">
        <w:rPr>
          <w:rFonts w:eastAsia="Calibri"/>
        </w:rPr>
        <w:t>Board, that director shall preside at such</w:t>
      </w:r>
      <w:r w:rsidR="00C63EA0">
        <w:rPr>
          <w:rFonts w:eastAsia="Calibri"/>
        </w:rPr>
        <w:t xml:space="preserve"> </w:t>
      </w:r>
      <w:r w:rsidR="00C63EA0" w:rsidRPr="00C63EA0">
        <w:rPr>
          <w:rFonts w:eastAsia="Calibri"/>
        </w:rPr>
        <w:t xml:space="preserve">meetings at which he is present. If </w:t>
      </w:r>
      <w:r w:rsidR="009453F0">
        <w:rPr>
          <w:rFonts w:eastAsia="Calibri"/>
        </w:rPr>
        <w:t>n</w:t>
      </w:r>
      <w:r w:rsidR="00C63EA0" w:rsidRPr="00C63EA0">
        <w:rPr>
          <w:rFonts w:eastAsia="Calibri"/>
        </w:rPr>
        <w:t>one of the</w:t>
      </w:r>
      <w:r w:rsidR="00E3120F">
        <w:rPr>
          <w:rFonts w:eastAsia="Calibri"/>
        </w:rPr>
        <w:t xml:space="preserve"> </w:t>
      </w:r>
      <w:r w:rsidR="00C63EA0" w:rsidRPr="00C63EA0">
        <w:rPr>
          <w:rFonts w:eastAsia="Calibri"/>
        </w:rPr>
        <w:t>aforementioned officers be present at a meeting</w:t>
      </w:r>
      <w:r w:rsidR="00E3120F">
        <w:rPr>
          <w:rFonts w:eastAsia="Calibri"/>
        </w:rPr>
        <w:t xml:space="preserve"> </w:t>
      </w:r>
      <w:r w:rsidR="00C63EA0" w:rsidRPr="00C63EA0">
        <w:rPr>
          <w:rFonts w:eastAsia="Calibri"/>
        </w:rPr>
        <w:t>within ten minutes after the time appointed for</w:t>
      </w:r>
      <w:r w:rsidR="00E3120F">
        <w:rPr>
          <w:rFonts w:eastAsia="Calibri"/>
        </w:rPr>
        <w:t xml:space="preserve"> </w:t>
      </w:r>
      <w:r w:rsidR="00C63EA0" w:rsidRPr="00C63EA0">
        <w:rPr>
          <w:rFonts w:eastAsia="Calibri"/>
        </w:rPr>
        <w:t>holding such meeting, the stockholders present shall</w:t>
      </w:r>
      <w:r w:rsidR="00E3120F">
        <w:rPr>
          <w:rFonts w:eastAsia="Calibri"/>
        </w:rPr>
        <w:t xml:space="preserve"> </w:t>
      </w:r>
      <w:r w:rsidR="00C63EA0" w:rsidRPr="00C63EA0">
        <w:rPr>
          <w:rFonts w:eastAsia="Calibri"/>
        </w:rPr>
        <w:t>choose another director as chairman of such meeting.</w:t>
      </w:r>
    </w:p>
    <w:p w14:paraId="40951491" w14:textId="3242E4BB" w:rsidR="00F97FED" w:rsidRDefault="00F97FED" w:rsidP="00C63EA0">
      <w:pPr>
        <w:pStyle w:val="REG-P1"/>
        <w:rPr>
          <w:rFonts w:eastAsia="Calibri"/>
        </w:rPr>
      </w:pPr>
    </w:p>
    <w:p w14:paraId="4B4D9C8B" w14:textId="3ABDB4C4" w:rsidR="00F97FED" w:rsidRPr="00F97FED" w:rsidRDefault="00F97FED" w:rsidP="00F97FED">
      <w:pPr>
        <w:pStyle w:val="REG-Amend"/>
      </w:pPr>
      <w:r w:rsidRPr="00F97FED">
        <w:rPr>
          <w:rFonts w:eastAsia="Calibri"/>
        </w:rPr>
        <w:t xml:space="preserve">[section 17 </w:t>
      </w:r>
      <w:r w:rsidR="005C7F3D">
        <w:rPr>
          <w:rFonts w:eastAsia="Calibri"/>
        </w:rPr>
        <w:t>substituted</w:t>
      </w:r>
      <w:r w:rsidRPr="00F97FED">
        <w:rPr>
          <w:rFonts w:eastAsia="Calibri"/>
        </w:rPr>
        <w:t xml:space="preserve"> by </w:t>
      </w:r>
      <w:r w:rsidR="00DF071B">
        <w:rPr>
          <w:rFonts w:eastAsia="Calibri"/>
        </w:rPr>
        <w:t xml:space="preserve">RSA </w:t>
      </w:r>
      <w:r w:rsidR="00F81568">
        <w:rPr>
          <w:rFonts w:eastAsia="Calibri"/>
        </w:rPr>
        <w:t>GN 965 of 1962]</w:t>
      </w:r>
    </w:p>
    <w:p w14:paraId="4F287172" w14:textId="77777777" w:rsidR="00801F4F" w:rsidRDefault="00801F4F" w:rsidP="00801F4F">
      <w:pPr>
        <w:pStyle w:val="REG-P1"/>
      </w:pPr>
    </w:p>
    <w:p w14:paraId="5D94F0CA" w14:textId="77777777" w:rsidR="00801F4F" w:rsidRDefault="00801F4F" w:rsidP="00801F4F">
      <w:pPr>
        <w:pStyle w:val="REG-P1"/>
      </w:pPr>
      <w:r w:rsidRPr="0017580C">
        <w:rPr>
          <w:b/>
        </w:rPr>
        <w:t>18.</w:t>
      </w:r>
      <w:r>
        <w:tab/>
        <w:t>Every question submitted to a general meeting shall be decided by a show of hands unless a poll is demanded by one or more stockholders present holding or representing by proxy, or entitled to vote in respect of, at least one-tenth part of the capital represented at the meeting.</w:t>
      </w:r>
    </w:p>
    <w:p w14:paraId="5F744FA3" w14:textId="77777777" w:rsidR="00801F4F" w:rsidRDefault="00801F4F" w:rsidP="00801F4F">
      <w:pPr>
        <w:pStyle w:val="REG-P1"/>
      </w:pPr>
      <w:r>
        <w:t>In the case of an equality of votes the chairman shall, both on a show of hands and at a poll, have a casting vote in addition to the vote or votes to which he may be entitled as a stockholder.</w:t>
      </w:r>
    </w:p>
    <w:p w14:paraId="0C2001DA" w14:textId="77777777" w:rsidR="00801F4F" w:rsidRDefault="00801F4F" w:rsidP="00801F4F">
      <w:pPr>
        <w:pStyle w:val="REG-P1"/>
      </w:pPr>
    </w:p>
    <w:p w14:paraId="42F3AF4F" w14:textId="0D161F33" w:rsidR="00801F4F" w:rsidRDefault="00801F4F" w:rsidP="00801F4F">
      <w:pPr>
        <w:pStyle w:val="REG-P1"/>
      </w:pPr>
      <w:r w:rsidRPr="0017580C">
        <w:rPr>
          <w:b/>
        </w:rPr>
        <w:t>19.</w:t>
      </w:r>
      <w:r>
        <w:tab/>
        <w:t xml:space="preserve">If a poll is demanded as aforesaid, it shall be taken in such manner and at such place and time as the chairman of the </w:t>
      </w:r>
      <w:r w:rsidR="00F80C37">
        <w:t xml:space="preserve">meeting </w:t>
      </w:r>
      <w:r>
        <w:t>shall direct, and either immediately or after an interval or adjournment, and the result of the poll shall be deemed to be the resolution of the meeting on the matter on which the poll was demanded.</w:t>
      </w:r>
    </w:p>
    <w:p w14:paraId="19993C7F" w14:textId="77777777" w:rsidR="00801F4F" w:rsidRDefault="00801F4F" w:rsidP="00801F4F">
      <w:pPr>
        <w:pStyle w:val="REG-P1"/>
      </w:pPr>
    </w:p>
    <w:p w14:paraId="26B2A2F7" w14:textId="77777777" w:rsidR="00801F4F" w:rsidRDefault="00801F4F" w:rsidP="00801F4F">
      <w:pPr>
        <w:pStyle w:val="REG-P1"/>
      </w:pPr>
      <w:r w:rsidRPr="00F80C37">
        <w:rPr>
          <w:b/>
        </w:rPr>
        <w:t>20.</w:t>
      </w:r>
      <w:r>
        <w:tab/>
        <w:t>The chairman of the general meeting may, with the consent of the meeting, adjourn the same from place to place and from time to time, but no business shall be transacted at any adjourned meeting other than the business left unfinished at the meeting from which the adjournment took place.</w:t>
      </w:r>
    </w:p>
    <w:p w14:paraId="2E229481" w14:textId="77777777" w:rsidR="00801F4F" w:rsidRDefault="00801F4F" w:rsidP="00801F4F">
      <w:pPr>
        <w:pStyle w:val="REG-P1"/>
      </w:pPr>
    </w:p>
    <w:p w14:paraId="7FA7EA3B" w14:textId="77777777" w:rsidR="00801F4F" w:rsidRDefault="00801F4F" w:rsidP="00801F4F">
      <w:pPr>
        <w:pStyle w:val="REG-P1"/>
      </w:pPr>
      <w:r w:rsidRPr="00F80C37">
        <w:rPr>
          <w:b/>
        </w:rPr>
        <w:t>21.</w:t>
      </w:r>
      <w:r w:rsidRPr="00F80C37">
        <w:rPr>
          <w:b/>
        </w:rPr>
        <w:tab/>
      </w:r>
      <w:r>
        <w:t>Any poll duly demanded on the election of a chairman, or on any question of adjournment, shall be taken at the meeting without adjournment.</w:t>
      </w:r>
    </w:p>
    <w:p w14:paraId="67D1E3AD" w14:textId="77777777" w:rsidR="00801F4F" w:rsidRDefault="00801F4F" w:rsidP="00801F4F">
      <w:pPr>
        <w:pStyle w:val="REG-P1"/>
      </w:pPr>
    </w:p>
    <w:p w14:paraId="7A1842A1" w14:textId="4F609F59" w:rsidR="00801F4F" w:rsidRDefault="00801F4F" w:rsidP="00801F4F">
      <w:pPr>
        <w:pStyle w:val="REG-P1"/>
      </w:pPr>
      <w:r w:rsidRPr="00F80C37">
        <w:rPr>
          <w:b/>
        </w:rPr>
        <w:t>22.</w:t>
      </w:r>
      <w:r>
        <w:tab/>
        <w:t xml:space="preserve">The demand for a poll shall not prevent the continuation of a general meeting for the transaction of any business other than </w:t>
      </w:r>
      <w:r w:rsidR="00F80C37">
        <w:t xml:space="preserve">the </w:t>
      </w:r>
      <w:r>
        <w:t>question on which a poll has been demanded.</w:t>
      </w:r>
    </w:p>
    <w:p w14:paraId="0FC11214" w14:textId="77777777" w:rsidR="00801F4F" w:rsidRDefault="00801F4F" w:rsidP="00801F4F">
      <w:pPr>
        <w:pStyle w:val="BasicParagraph"/>
        <w:tabs>
          <w:tab w:val="left" w:pos="567"/>
          <w:tab w:val="left" w:pos="1134"/>
        </w:tabs>
        <w:suppressAutoHyphens/>
        <w:ind w:firstLine="567"/>
        <w:jc w:val="both"/>
        <w:rPr>
          <w:rFonts w:ascii="Times New Roman" w:hAnsi="Times New Roman" w:cs="Times New Roman"/>
          <w:sz w:val="22"/>
          <w:szCs w:val="22"/>
        </w:rPr>
      </w:pPr>
    </w:p>
    <w:p w14:paraId="7CDF38D7" w14:textId="77777777" w:rsidR="00801F4F" w:rsidRPr="00E92E9E" w:rsidRDefault="00801F4F" w:rsidP="00E92E9E">
      <w:pPr>
        <w:pStyle w:val="REG-P0"/>
        <w:jc w:val="center"/>
        <w:rPr>
          <w:smallCaps/>
        </w:rPr>
      </w:pPr>
      <w:r w:rsidRPr="00E92E9E">
        <w:rPr>
          <w:smallCaps/>
        </w:rPr>
        <w:t>Votes of Stockholders.</w:t>
      </w:r>
    </w:p>
    <w:p w14:paraId="35722DA2" w14:textId="77777777" w:rsidR="00E92E9E" w:rsidRDefault="00E92E9E" w:rsidP="009B6F62">
      <w:pPr>
        <w:pStyle w:val="REG-P0"/>
      </w:pPr>
    </w:p>
    <w:p w14:paraId="784D7D82" w14:textId="77777777" w:rsidR="00E92E9E" w:rsidRDefault="00E92E9E" w:rsidP="009B6F62">
      <w:pPr>
        <w:pStyle w:val="REG-P1"/>
      </w:pPr>
      <w:r w:rsidRPr="00260B68">
        <w:rPr>
          <w:b/>
        </w:rPr>
        <w:t>23.</w:t>
      </w:r>
      <w:r>
        <w:tab/>
        <w:t>The parent or guardian of a stockholder who is a minor, or the curator of a stockholder who is mentally disordered or defective, or any person becoming entitled to stock in consequence of the death, insolvency or liquidation by arrangement of any holder, or the marriage of any female holder, or by any lawful means other than the transfer in accordance with these regulations, may, upon producing such evidence as sustains the character in respect of which he proposes to act under this regulation, vote at any general meeting in respect thereof in the same manner as if he were the registered holder of such stock; provided that forty-eight hours at least before the time of holding the meeting at which he proposes to voted he shall have satisfied the Bank that he is so entitled to vote.</w:t>
      </w:r>
    </w:p>
    <w:p w14:paraId="4FD4E660" w14:textId="77777777" w:rsidR="00E92E9E" w:rsidRDefault="00E92E9E" w:rsidP="009B6F62">
      <w:pPr>
        <w:pStyle w:val="REG-P1"/>
      </w:pPr>
    </w:p>
    <w:p w14:paraId="3596DE59" w14:textId="10AAC834" w:rsidR="00E92E9E" w:rsidRDefault="00E92E9E" w:rsidP="009B6F62">
      <w:pPr>
        <w:pStyle w:val="REG-P1"/>
      </w:pPr>
      <w:r w:rsidRPr="00607026">
        <w:rPr>
          <w:b/>
        </w:rPr>
        <w:t>24.</w:t>
      </w:r>
      <w:r>
        <w:tab/>
        <w:t>Where there are joint registered holders of any stock, any one of such persons may vote at any meeting, wither personally or by proxy, in respect thereof as if he were solely entitled thereto, but if more than one of such joint holders be present at any meeting, or shall have granted proxies, the person whose name appears first in the register (or his proxy) shall alone be entitled to vote in respect thereof. Several legal representatives of a deceased stockholder in whose name stock appear in the register shall for the purposes of this regulation be deemed joint holders of such stock.</w:t>
      </w:r>
    </w:p>
    <w:p w14:paraId="77DCBE44" w14:textId="77777777" w:rsidR="00E92E9E" w:rsidRDefault="00E92E9E" w:rsidP="009B6F62">
      <w:pPr>
        <w:pStyle w:val="REG-P1"/>
      </w:pPr>
    </w:p>
    <w:p w14:paraId="6A7C30E9" w14:textId="078179DA" w:rsidR="00E92E9E" w:rsidRDefault="00E92E9E" w:rsidP="009B6F62">
      <w:pPr>
        <w:pStyle w:val="REG-P1"/>
      </w:pPr>
      <w:r w:rsidRPr="00607026">
        <w:rPr>
          <w:b/>
        </w:rPr>
        <w:t>25.</w:t>
      </w:r>
      <w:r>
        <w:tab/>
        <w:t>Votes may be cast either personally or by proxy. The instrument appointing a proxy shall be executed under the hand of the person granting such proxy o</w:t>
      </w:r>
      <w:r w:rsidR="00607026">
        <w:t xml:space="preserve">r </w:t>
      </w:r>
      <w:r>
        <w:t>his duly authorized agent, or, if the appointer be a company or other corporate body, shall be executed in such form as under the constitution of such company or other corporate body shall be binding upon it. Every proxy shall be attested by at least one witness. The holder of a general or special power of attorney from a stockholder shall be entitled to vote, if duly authorized under such power to attend and take part in the meetings and proceedings of the Bank, whether he be himself a stockholder or not. A company or other corporate body which is a stockholder of the Bank may authorize any of its officers or any other person to act as its representative at any meeting of the Bank, and the person so authorized shall be entitled to exercise the same power on behalf of the company or corporate body which he represents as if he were an individual stockholder of the Bank.</w:t>
      </w:r>
    </w:p>
    <w:p w14:paraId="396D3E60" w14:textId="77777777" w:rsidR="00E92E9E" w:rsidRDefault="00E92E9E" w:rsidP="009B6F62">
      <w:pPr>
        <w:pStyle w:val="REG-P1"/>
      </w:pPr>
    </w:p>
    <w:p w14:paraId="2EFEB9A6" w14:textId="77777777" w:rsidR="00E92E9E" w:rsidRDefault="00E92E9E" w:rsidP="009B6F62">
      <w:pPr>
        <w:pStyle w:val="REG-P1"/>
      </w:pPr>
      <w:r w:rsidRPr="00607026">
        <w:rPr>
          <w:b/>
        </w:rPr>
        <w:t>26.</w:t>
      </w:r>
      <w:r>
        <w:tab/>
        <w:t>Notice of revocation of a proxy to be effective must be given in writing and be delivered at the head office of the Bank in Pretoria at least twenty-four hours before the meeting.</w:t>
      </w:r>
    </w:p>
    <w:p w14:paraId="7D24E7CC" w14:textId="77777777" w:rsidR="00E92E9E" w:rsidRDefault="00E92E9E" w:rsidP="009B6F62">
      <w:pPr>
        <w:pStyle w:val="REG-P1"/>
      </w:pPr>
    </w:p>
    <w:p w14:paraId="0BDD7CCA" w14:textId="77777777" w:rsidR="00E92E9E" w:rsidRDefault="00E92E9E" w:rsidP="009B6F62">
      <w:pPr>
        <w:pStyle w:val="REG-P1"/>
      </w:pPr>
      <w:r w:rsidRPr="00607026">
        <w:rPr>
          <w:b/>
        </w:rPr>
        <w:t>27.</w:t>
      </w:r>
      <w:r>
        <w:tab/>
        <w:t>Every instrument of proxy, whether for a specified meeting or otherwise, shall as nearly as circumstances will admit be in the form or to the effect following:-</w:t>
      </w:r>
    </w:p>
    <w:p w14:paraId="4B0918A4" w14:textId="77777777" w:rsidR="00E92E9E" w:rsidRDefault="00E92E9E" w:rsidP="009B6F62">
      <w:pPr>
        <w:pStyle w:val="REG-P1"/>
      </w:pPr>
    </w:p>
    <w:p w14:paraId="37031B74" w14:textId="415EA1D5" w:rsidR="00E92E9E" w:rsidRPr="00D91708" w:rsidRDefault="00E92E9E" w:rsidP="00D91708">
      <w:pPr>
        <w:pStyle w:val="REG-P0"/>
        <w:ind w:left="567"/>
      </w:pPr>
      <w:r w:rsidRPr="00D91708">
        <w:t>I, ....................................................</w:t>
      </w:r>
      <w:r w:rsidR="00072104">
        <w:t>...............</w:t>
      </w:r>
      <w:r w:rsidRPr="00D91708">
        <w:t xml:space="preserve"> of .................................................... being a stockholder of the Bank, and entitled to .....</w:t>
      </w:r>
      <w:r w:rsidR="00072104">
        <w:t>...........</w:t>
      </w:r>
      <w:r w:rsidRPr="00D91708">
        <w:t xml:space="preserve">...... votes, hereby appoint </w:t>
      </w:r>
      <w:r w:rsidR="00072104" w:rsidRPr="00D91708">
        <w:t>....................................................</w:t>
      </w:r>
      <w:r w:rsidR="00072104">
        <w:t>...............</w:t>
      </w:r>
      <w:r w:rsidR="00072104" w:rsidRPr="00D91708">
        <w:t xml:space="preserve"> of .................................................... </w:t>
      </w:r>
      <w:r w:rsidRPr="00D91708">
        <w:t xml:space="preserve">or failing him </w:t>
      </w:r>
      <w:r w:rsidR="001F3B81" w:rsidRPr="00D91708">
        <w:t>...................................................</w:t>
      </w:r>
      <w:r w:rsidR="001F3B81">
        <w:t>...............</w:t>
      </w:r>
      <w:r w:rsidR="001F3B81" w:rsidRPr="00D91708">
        <w:t xml:space="preserve"> of .................................................. </w:t>
      </w:r>
      <w:r w:rsidRPr="00D91708">
        <w:t xml:space="preserve"> </w:t>
      </w:r>
      <w:r w:rsidR="001F3B81" w:rsidRPr="00D91708">
        <w:t>or failing him ....................................................</w:t>
      </w:r>
      <w:r w:rsidR="001F3B81">
        <w:t>...........</w:t>
      </w:r>
      <w:r w:rsidR="001F3B81" w:rsidRPr="00D91708">
        <w:t xml:space="preserve"> of ...............................................  </w:t>
      </w:r>
      <w:r w:rsidRPr="00D91708">
        <w:t>as my proxy, to vote for me and on my behalf at the general meeting of the Bank to be held on the .............................. day of ............................................ 19......., and at any adjournment thereof.</w:t>
      </w:r>
    </w:p>
    <w:p w14:paraId="0D40FCBF" w14:textId="60C3DECF" w:rsidR="00E92E9E" w:rsidRPr="00D91708" w:rsidRDefault="00E92E9E" w:rsidP="00003A35">
      <w:pPr>
        <w:pStyle w:val="REG-P0"/>
        <w:ind w:left="567" w:firstLine="567"/>
      </w:pPr>
      <w:r w:rsidRPr="00D91708">
        <w:t>As witness my hand this ..........................</w:t>
      </w:r>
      <w:r w:rsidR="00003A35">
        <w:t>........</w:t>
      </w:r>
      <w:r w:rsidRPr="00D91708">
        <w:t>... day of ............................................ 19.......</w:t>
      </w:r>
    </w:p>
    <w:p w14:paraId="112CE96E" w14:textId="77777777" w:rsidR="00E92E9E" w:rsidRPr="00D91708" w:rsidRDefault="00E92E9E" w:rsidP="00D91708">
      <w:pPr>
        <w:pStyle w:val="REG-P0"/>
        <w:ind w:left="567"/>
      </w:pPr>
    </w:p>
    <w:p w14:paraId="0303E3BA" w14:textId="2D54A01C" w:rsidR="00E92E9E" w:rsidRPr="00D91708" w:rsidRDefault="001F3AAA" w:rsidP="008A5AEF">
      <w:pPr>
        <w:pStyle w:val="REG-P0"/>
        <w:ind w:left="567"/>
        <w:jc w:val="right"/>
      </w:pPr>
      <w:r w:rsidRPr="00D91708">
        <w:t>....................................................</w:t>
      </w:r>
      <w:r>
        <w:t>...............</w:t>
      </w:r>
    </w:p>
    <w:p w14:paraId="474403FA" w14:textId="77777777" w:rsidR="00E92E9E" w:rsidRPr="00D91708" w:rsidRDefault="00E92E9E" w:rsidP="001F3AAA">
      <w:pPr>
        <w:pStyle w:val="REG-P0"/>
        <w:ind w:left="567" w:right="1410"/>
        <w:jc w:val="right"/>
      </w:pPr>
      <w:r w:rsidRPr="00D91708">
        <w:t>Signature</w:t>
      </w:r>
    </w:p>
    <w:p w14:paraId="17596A83" w14:textId="77777777" w:rsidR="00E92E9E" w:rsidRPr="00D91708" w:rsidRDefault="00E92E9E" w:rsidP="00D91708">
      <w:pPr>
        <w:pStyle w:val="REG-P0"/>
        <w:ind w:left="567"/>
      </w:pPr>
    </w:p>
    <w:p w14:paraId="0A7155F1" w14:textId="29D7CCD9" w:rsidR="004D11F9" w:rsidRDefault="00E92E9E" w:rsidP="00D91708">
      <w:pPr>
        <w:pStyle w:val="REG-P0"/>
        <w:ind w:left="567"/>
      </w:pPr>
      <w:r w:rsidRPr="00D91708">
        <w:t>Witness: ....................................................</w:t>
      </w:r>
    </w:p>
    <w:p w14:paraId="56DA61F2" w14:textId="12EC54D6" w:rsidR="00BE3B8F" w:rsidRDefault="00BE3B8F" w:rsidP="00D91708">
      <w:pPr>
        <w:pStyle w:val="REG-P0"/>
        <w:ind w:left="567"/>
      </w:pPr>
    </w:p>
    <w:p w14:paraId="7207A5E7" w14:textId="77777777" w:rsidR="00464AA3" w:rsidRPr="00464AA3" w:rsidRDefault="00464AA3" w:rsidP="00464AA3">
      <w:pPr>
        <w:pStyle w:val="REG-P1"/>
      </w:pPr>
      <w:r w:rsidRPr="00607026">
        <w:rPr>
          <w:b/>
        </w:rPr>
        <w:t>28.</w:t>
      </w:r>
      <w:r w:rsidRPr="00464AA3">
        <w:tab/>
        <w:t>All proxies shall be deposited at the Head Office of the Bank at least twenty-four hours before the meeting or adjourned meeting at which they are to be used, or at such other place and within such time as the Board may from time to time direct, and no instrument appointing a proxy shall be valid after the expiration of six months from the date of its signature unless specifically so stated on the proxy itself.</w:t>
      </w:r>
    </w:p>
    <w:p w14:paraId="2A748109" w14:textId="77777777" w:rsidR="00464AA3" w:rsidRPr="00464AA3" w:rsidRDefault="00464AA3" w:rsidP="00464AA3">
      <w:pPr>
        <w:pStyle w:val="REG-P1"/>
      </w:pPr>
    </w:p>
    <w:p w14:paraId="52870252" w14:textId="77777777" w:rsidR="00464AA3" w:rsidRPr="00464AA3" w:rsidRDefault="00464AA3" w:rsidP="00464AA3">
      <w:pPr>
        <w:pStyle w:val="REG-P0"/>
        <w:jc w:val="center"/>
        <w:rPr>
          <w:smallCaps/>
        </w:rPr>
      </w:pPr>
      <w:r w:rsidRPr="00464AA3">
        <w:rPr>
          <w:smallCaps/>
        </w:rPr>
        <w:t>Stock and Certificates.</w:t>
      </w:r>
    </w:p>
    <w:p w14:paraId="2070EBA4" w14:textId="77777777" w:rsidR="00464AA3" w:rsidRPr="00464AA3" w:rsidRDefault="00464AA3" w:rsidP="00464AA3">
      <w:pPr>
        <w:pStyle w:val="REG-P1"/>
      </w:pPr>
    </w:p>
    <w:p w14:paraId="270CC2FA" w14:textId="77777777" w:rsidR="00464AA3" w:rsidRPr="00464AA3" w:rsidRDefault="00464AA3" w:rsidP="00464AA3">
      <w:pPr>
        <w:pStyle w:val="REG-P1"/>
      </w:pPr>
      <w:r w:rsidRPr="00BC10D7">
        <w:rPr>
          <w:b/>
        </w:rPr>
        <w:t>29.</w:t>
      </w:r>
      <w:r w:rsidRPr="00464AA3">
        <w:tab/>
        <w:t>The capital of the Bank shall be in the form of stock transferable in multiples of one pound.</w:t>
      </w:r>
    </w:p>
    <w:p w14:paraId="2FA0C6D7" w14:textId="77777777" w:rsidR="00464AA3" w:rsidRPr="00464AA3" w:rsidRDefault="00464AA3" w:rsidP="00464AA3">
      <w:pPr>
        <w:pStyle w:val="REG-P1"/>
      </w:pPr>
    </w:p>
    <w:p w14:paraId="45F8EDA9" w14:textId="77777777" w:rsidR="00464AA3" w:rsidRPr="00464AA3" w:rsidRDefault="00464AA3" w:rsidP="00464AA3">
      <w:pPr>
        <w:pStyle w:val="REG-P1"/>
      </w:pPr>
      <w:r w:rsidRPr="00BC10D7">
        <w:rPr>
          <w:b/>
        </w:rPr>
        <w:t>30.</w:t>
      </w:r>
      <w:r w:rsidRPr="00464AA3">
        <w:tab/>
        <w:t>The certificates of stock shall be issued under the authority of the Board, and shall be under the Seal of the Bank and shall bear the signature of one or more directors and the secretary.</w:t>
      </w:r>
    </w:p>
    <w:p w14:paraId="79C25823" w14:textId="77777777" w:rsidR="00464AA3" w:rsidRPr="00464AA3" w:rsidRDefault="00464AA3" w:rsidP="00464AA3">
      <w:pPr>
        <w:pStyle w:val="REG-P1"/>
      </w:pPr>
    </w:p>
    <w:p w14:paraId="2FBC3E90" w14:textId="29CC8E47" w:rsidR="00464AA3" w:rsidRPr="00464AA3" w:rsidRDefault="00464AA3" w:rsidP="00464AA3">
      <w:pPr>
        <w:pStyle w:val="REG-P1"/>
      </w:pPr>
      <w:r w:rsidRPr="00BC10D7">
        <w:rPr>
          <w:b/>
        </w:rPr>
        <w:t>31.</w:t>
      </w:r>
      <w:r w:rsidRPr="00464AA3">
        <w:tab/>
        <w:t xml:space="preserve">Every stockholder shall be entitled to one certificate for all the stock registered in his </w:t>
      </w:r>
      <w:r w:rsidR="00BC10D7">
        <w:t>name, or to several certificates</w:t>
      </w:r>
      <w:r w:rsidRPr="00464AA3">
        <w:t>, each for a part of such stock. Every stockholder shall be entitled to one certificate of stock gratis, but for every subsequent certificate issued in respect of the same holding of stock the directors shall be at liberty to make such charge as they may from time to time see fit.</w:t>
      </w:r>
    </w:p>
    <w:p w14:paraId="63B8D9ED" w14:textId="77777777" w:rsidR="00464AA3" w:rsidRPr="00464AA3" w:rsidRDefault="00464AA3" w:rsidP="00464AA3">
      <w:pPr>
        <w:pStyle w:val="REG-P1"/>
      </w:pPr>
    </w:p>
    <w:p w14:paraId="458D3B1B" w14:textId="1763105B" w:rsidR="00464AA3" w:rsidRPr="00464AA3" w:rsidRDefault="00464AA3" w:rsidP="00464AA3">
      <w:pPr>
        <w:pStyle w:val="REG-P1"/>
      </w:pPr>
      <w:r w:rsidRPr="00BC10D7">
        <w:rPr>
          <w:b/>
        </w:rPr>
        <w:t>32.</w:t>
      </w:r>
      <w:r w:rsidRPr="00464AA3">
        <w:tab/>
        <w:t xml:space="preserve">If any certificate be worn out or defaced, then, upon production of the original worn-out or defaced certificate to the Bank, it may order the same to be cancelled, and may issue a new certificate in lieu thereof; and if any certificate be lost or destroyed, then, upon proof thereof to the satisfaction of the Governor or </w:t>
      </w:r>
      <w:r w:rsidR="00125484" w:rsidRPr="00C47234">
        <w:t>any</w:t>
      </w:r>
      <w:r w:rsidR="00125484">
        <w:t xml:space="preserve"> </w:t>
      </w:r>
      <w:r w:rsidRPr="00464AA3">
        <w:t xml:space="preserve">Deputy-Governor, and upon such indemnity being given as the Governor or </w:t>
      </w:r>
      <w:r w:rsidR="00E9085A" w:rsidRPr="00C47234">
        <w:t>any</w:t>
      </w:r>
      <w:r w:rsidR="00E9085A" w:rsidRPr="00464AA3">
        <w:t xml:space="preserve"> </w:t>
      </w:r>
      <w:r w:rsidRPr="00464AA3">
        <w:t>Deputy-Governor may deem adequate, a new certificate in lieu thereof may be given to the party entitled to such lost or destroyed certificate, upon such advertisement (if any) and on payment of such fees for each certificate, as the Board may determine, together with any charges and expenses. An entry of the issue of the new certificate and particulars of the indemnity (if any) shall be made in a book kept for this purpose.</w:t>
      </w:r>
    </w:p>
    <w:p w14:paraId="562144C3" w14:textId="3FF4F8BA" w:rsidR="00464AA3" w:rsidRDefault="00464AA3" w:rsidP="00464AA3">
      <w:pPr>
        <w:pStyle w:val="REG-P1"/>
      </w:pPr>
    </w:p>
    <w:p w14:paraId="3F40644F" w14:textId="6FE9692B" w:rsidR="00E9085A" w:rsidRPr="00E9085A" w:rsidRDefault="00E9085A" w:rsidP="00C47234">
      <w:pPr>
        <w:pStyle w:val="REG-Amend"/>
      </w:pPr>
      <w:r w:rsidRPr="00C47234">
        <w:rPr>
          <w:rFonts w:eastAsia="Calibri"/>
        </w:rPr>
        <w:t>[</w:t>
      </w:r>
      <w:r w:rsidR="000C443B" w:rsidRPr="00C47234">
        <w:rPr>
          <w:rFonts w:eastAsia="Calibri"/>
        </w:rPr>
        <w:t xml:space="preserve">RSA </w:t>
      </w:r>
      <w:r w:rsidRPr="00C47234">
        <w:rPr>
          <w:rFonts w:eastAsia="Calibri"/>
        </w:rPr>
        <w:t>GN 965 of 1962</w:t>
      </w:r>
      <w:r w:rsidR="00C47234" w:rsidRPr="00C47234">
        <w:rPr>
          <w:rFonts w:eastAsia="Calibri"/>
        </w:rPr>
        <w:t xml:space="preserve"> directs the substitution in </w:t>
      </w:r>
      <w:r w:rsidR="00C47234" w:rsidRPr="00C47234">
        <w:rPr>
          <w:rFonts w:eastAsia="Calibri"/>
          <w:lang w:val="en-ZA"/>
        </w:rPr>
        <w:t xml:space="preserve">this </w:t>
      </w:r>
      <w:r w:rsidR="00C47234" w:rsidRPr="00C47234">
        <w:rPr>
          <w:rFonts w:eastAsia="Calibri"/>
        </w:rPr>
        <w:t>regulation</w:t>
      </w:r>
      <w:r w:rsidR="00C47234" w:rsidRPr="00C47234">
        <w:rPr>
          <w:rFonts w:eastAsia="Calibri"/>
          <w:lang w:val="en-ZA"/>
        </w:rPr>
        <w:t xml:space="preserve"> </w:t>
      </w:r>
      <w:r w:rsidR="00C47234" w:rsidRPr="00C47234">
        <w:rPr>
          <w:rFonts w:eastAsia="Calibri"/>
        </w:rPr>
        <w:t>of</w:t>
      </w:r>
      <w:r w:rsidR="00C47234" w:rsidRPr="00C47234">
        <w:rPr>
          <w:rFonts w:eastAsia="Calibri"/>
          <w:lang w:val="en-ZA"/>
        </w:rPr>
        <w:t xml:space="preserve"> </w:t>
      </w:r>
      <w:r w:rsidR="00C47234" w:rsidRPr="00C47234">
        <w:rPr>
          <w:rFonts w:eastAsia="Calibri"/>
        </w:rPr>
        <w:t xml:space="preserve">the words </w:t>
      </w:r>
      <w:r w:rsidR="00C47234" w:rsidRPr="00C47234">
        <w:rPr>
          <w:rFonts w:eastAsia="Calibri"/>
        </w:rPr>
        <w:br/>
      </w:r>
      <w:r w:rsidR="00C47234" w:rsidRPr="00C47234">
        <w:rPr>
          <w:rFonts w:eastAsia="Calibri"/>
          <w:lang w:val="en-US"/>
        </w:rPr>
        <w:t>“</w:t>
      </w:r>
      <w:r w:rsidR="00C47234" w:rsidRPr="00C47234">
        <w:rPr>
          <w:rFonts w:eastAsia="Calibri"/>
        </w:rPr>
        <w:t xml:space="preserve">any </w:t>
      </w:r>
      <w:r w:rsidR="00C47234" w:rsidRPr="00C47234">
        <w:rPr>
          <w:rFonts w:eastAsia="Calibri"/>
          <w:lang w:val="en-US"/>
        </w:rPr>
        <w:t>Deputy</w:t>
      </w:r>
      <w:r w:rsidR="00C47234" w:rsidRPr="00C47234">
        <w:rPr>
          <w:rFonts w:eastAsia="Calibri"/>
        </w:rPr>
        <w:t>-</w:t>
      </w:r>
      <w:r w:rsidR="00BC10D7">
        <w:rPr>
          <w:rFonts w:eastAsia="Calibri"/>
        </w:rPr>
        <w:t>Governor</w:t>
      </w:r>
      <w:r w:rsidR="00C47234" w:rsidRPr="00C47234">
        <w:rPr>
          <w:rFonts w:eastAsia="Calibri"/>
          <w:lang w:val="en-US"/>
        </w:rPr>
        <w:t>”</w:t>
      </w:r>
      <w:r w:rsidR="00C47234" w:rsidRPr="00C47234">
        <w:rPr>
          <w:rFonts w:eastAsia="Calibri"/>
        </w:rPr>
        <w:t xml:space="preserve"> for the </w:t>
      </w:r>
      <w:r w:rsidR="00C47234" w:rsidRPr="00C47234">
        <w:rPr>
          <w:rFonts w:eastAsia="Calibri"/>
          <w:lang w:val="en-ZA"/>
        </w:rPr>
        <w:t xml:space="preserve">term </w:t>
      </w:r>
      <w:r w:rsidR="00C47234" w:rsidRPr="00C47234">
        <w:rPr>
          <w:rFonts w:eastAsia="Calibri"/>
          <w:lang w:val="en-US"/>
        </w:rPr>
        <w:t>“</w:t>
      </w:r>
      <w:r w:rsidR="00C47234" w:rsidRPr="00C47234">
        <w:rPr>
          <w:rFonts w:eastAsia="Calibri"/>
        </w:rPr>
        <w:t>Deputy-Governor</w:t>
      </w:r>
      <w:r w:rsidR="00C47234" w:rsidRPr="00C47234">
        <w:rPr>
          <w:rFonts w:eastAsia="Calibri"/>
          <w:lang w:val="en-US"/>
        </w:rPr>
        <w:t>”</w:t>
      </w:r>
      <w:r w:rsidR="00C47234" w:rsidRPr="00C47234">
        <w:rPr>
          <w:rFonts w:eastAsia="Calibri"/>
        </w:rPr>
        <w:t xml:space="preserve"> wherever it appears</w:t>
      </w:r>
      <w:r w:rsidR="00C47234" w:rsidRPr="00C47234">
        <w:rPr>
          <w:rFonts w:eastAsia="Calibri"/>
          <w:lang w:val="en-ZA"/>
        </w:rPr>
        <w:t>.</w:t>
      </w:r>
      <w:r w:rsidRPr="00C47234">
        <w:rPr>
          <w:rFonts w:eastAsia="Calibri"/>
        </w:rPr>
        <w:t>]</w:t>
      </w:r>
    </w:p>
    <w:p w14:paraId="33D9A29E" w14:textId="77777777" w:rsidR="00E9085A" w:rsidRPr="00464AA3" w:rsidRDefault="00E9085A" w:rsidP="00464AA3">
      <w:pPr>
        <w:pStyle w:val="REG-P1"/>
      </w:pPr>
    </w:p>
    <w:p w14:paraId="5557D165" w14:textId="77777777" w:rsidR="00464AA3" w:rsidRPr="00464AA3" w:rsidRDefault="00464AA3" w:rsidP="00464AA3">
      <w:pPr>
        <w:pStyle w:val="REG-P1"/>
      </w:pPr>
      <w:r w:rsidRPr="00BC10D7">
        <w:rPr>
          <w:b/>
        </w:rPr>
        <w:t>33.</w:t>
      </w:r>
      <w:r w:rsidRPr="00BC10D7">
        <w:rPr>
          <w:b/>
        </w:rPr>
        <w:tab/>
      </w:r>
      <w:r w:rsidRPr="00464AA3">
        <w:t>The Bank shall be entitled to treat the registered holder of any stock as the absolute owner thereof, and accordingly shall not be bound to recognize any equitable or other claim to, or interest in, such stock on the part of any other person, save as otherwise provided by these regulations.</w:t>
      </w:r>
    </w:p>
    <w:p w14:paraId="2508E064" w14:textId="77777777" w:rsidR="00464AA3" w:rsidRPr="00464AA3" w:rsidRDefault="00464AA3" w:rsidP="00464AA3">
      <w:pPr>
        <w:pStyle w:val="REG-P1"/>
      </w:pPr>
    </w:p>
    <w:p w14:paraId="609527DB" w14:textId="77777777" w:rsidR="00464AA3" w:rsidRPr="002A30B7" w:rsidRDefault="00464AA3" w:rsidP="002A30B7">
      <w:pPr>
        <w:pStyle w:val="REG-P0"/>
        <w:jc w:val="center"/>
        <w:rPr>
          <w:smallCaps/>
        </w:rPr>
      </w:pPr>
      <w:r w:rsidRPr="002A30B7">
        <w:rPr>
          <w:smallCaps/>
        </w:rPr>
        <w:t>Transfer and Transmission of Stock.</w:t>
      </w:r>
    </w:p>
    <w:p w14:paraId="5526D9FE" w14:textId="77777777" w:rsidR="00464AA3" w:rsidRPr="00464AA3" w:rsidRDefault="00464AA3" w:rsidP="00464AA3">
      <w:pPr>
        <w:pStyle w:val="REG-P1"/>
      </w:pPr>
    </w:p>
    <w:p w14:paraId="4E85D285" w14:textId="77777777" w:rsidR="00464AA3" w:rsidRPr="00464AA3" w:rsidRDefault="00464AA3" w:rsidP="00464AA3">
      <w:pPr>
        <w:pStyle w:val="REG-P1"/>
      </w:pPr>
      <w:r w:rsidRPr="00BC10D7">
        <w:rPr>
          <w:b/>
        </w:rPr>
        <w:t>34.</w:t>
      </w:r>
      <w:r w:rsidRPr="00464AA3">
        <w:tab/>
        <w:t>Subject to the laws in force for the time being relating to stamp duty or duty upon the estates of deceased persons and to any other statutory restrictions on transfer, stock shall be transferred subject to the provisions of these regulations.</w:t>
      </w:r>
    </w:p>
    <w:p w14:paraId="7EEA0BB5" w14:textId="77777777" w:rsidR="00464AA3" w:rsidRPr="00464AA3" w:rsidRDefault="00464AA3" w:rsidP="00464AA3">
      <w:pPr>
        <w:pStyle w:val="REG-P1"/>
      </w:pPr>
    </w:p>
    <w:p w14:paraId="73D02553" w14:textId="77777777" w:rsidR="00464AA3" w:rsidRPr="00464AA3" w:rsidRDefault="00464AA3" w:rsidP="00464AA3">
      <w:pPr>
        <w:pStyle w:val="REG-P1"/>
      </w:pPr>
      <w:r w:rsidRPr="00BC10D7">
        <w:rPr>
          <w:b/>
        </w:rPr>
        <w:t>35.</w:t>
      </w:r>
      <w:r w:rsidRPr="00464AA3">
        <w:tab/>
        <w:t>The instrument of transfer of any stock shall be signed both by the transferor and the transferee. The Board may, however, in their discretion dispense with the signature of the transferee in such cases as they may deem fit.</w:t>
      </w:r>
    </w:p>
    <w:p w14:paraId="1334C3B0" w14:textId="77777777" w:rsidR="00464AA3" w:rsidRPr="00464AA3" w:rsidRDefault="00464AA3" w:rsidP="00464AA3">
      <w:pPr>
        <w:pStyle w:val="REG-P1"/>
      </w:pPr>
    </w:p>
    <w:p w14:paraId="6A43E504" w14:textId="77777777" w:rsidR="00464AA3" w:rsidRPr="00464AA3" w:rsidRDefault="00464AA3" w:rsidP="00464AA3">
      <w:pPr>
        <w:pStyle w:val="REG-P1"/>
      </w:pPr>
      <w:r w:rsidRPr="008F76EC">
        <w:rPr>
          <w:b/>
        </w:rPr>
        <w:t>36.</w:t>
      </w:r>
      <w:r w:rsidRPr="00464AA3">
        <w:tab/>
        <w:t>The instrument of transfer of any stock shall be in the customary form, or in such other form as the Board may approve.</w:t>
      </w:r>
    </w:p>
    <w:p w14:paraId="49B5BF7E" w14:textId="77777777" w:rsidR="00464AA3" w:rsidRPr="00464AA3" w:rsidRDefault="00464AA3" w:rsidP="00464AA3">
      <w:pPr>
        <w:pStyle w:val="REG-P1"/>
      </w:pPr>
    </w:p>
    <w:p w14:paraId="5C8013F9" w14:textId="77777777" w:rsidR="00464AA3" w:rsidRPr="00464AA3" w:rsidRDefault="00464AA3" w:rsidP="00464AA3">
      <w:pPr>
        <w:pStyle w:val="REG-P1"/>
      </w:pPr>
      <w:r w:rsidRPr="008F76EC">
        <w:rPr>
          <w:b/>
        </w:rPr>
        <w:t>37.</w:t>
      </w:r>
      <w:r w:rsidRPr="00464AA3">
        <w:tab/>
        <w:t>Every instrument of transfer shall be left at the transfer office of the Bank at its head office in Pretoria accompanied by the certificate of the stock to be transferred and such other evidence as may be required to prove the title of the transferor, or his right to transfer the stock. All powers of attorney granted by stockholders for the purchase or transfer of stock which may be lodged, produced or exhibited to the Bank, shall, as between the Bank and the granter of such powers, be taken and deemed to continue and remain in full force and effect, and the Bank may allow the same to be acted upon, until such time as express notice in writing of the revocation of the same shall have been given and lodged at the Banks’ transfer office. The Bank shall not be bound to allow the exercise of any act or matter by an agent for a stockholder unless a duly certified copy of such agent’s authority produced and filed with the Bank.</w:t>
      </w:r>
    </w:p>
    <w:p w14:paraId="388B1112" w14:textId="329FD3B3" w:rsidR="00464AA3" w:rsidRDefault="00464AA3" w:rsidP="00464AA3">
      <w:pPr>
        <w:pStyle w:val="REG-P1"/>
      </w:pPr>
    </w:p>
    <w:p w14:paraId="38893842" w14:textId="0194A371" w:rsidR="008F76EC" w:rsidRPr="008F76EC" w:rsidRDefault="008F76EC" w:rsidP="008F76EC">
      <w:pPr>
        <w:pStyle w:val="REG-Amend"/>
      </w:pPr>
      <w:r w:rsidRPr="008F76EC">
        <w:t xml:space="preserve">[Some words appear to have been omitted before the phrase “produced and </w:t>
      </w:r>
      <w:r w:rsidR="00611829">
        <w:br/>
      </w:r>
      <w:r w:rsidRPr="008F76EC">
        <w:t>filed with the Bank”. The omitted words could be “is” or “has been”.]</w:t>
      </w:r>
    </w:p>
    <w:p w14:paraId="1ED7E4AB" w14:textId="77777777" w:rsidR="008F76EC" w:rsidRPr="00464AA3" w:rsidRDefault="008F76EC" w:rsidP="00464AA3">
      <w:pPr>
        <w:pStyle w:val="REG-P1"/>
      </w:pPr>
    </w:p>
    <w:p w14:paraId="4A1AC2AB" w14:textId="77777777" w:rsidR="00464AA3" w:rsidRPr="00464AA3" w:rsidRDefault="00464AA3" w:rsidP="00464AA3">
      <w:pPr>
        <w:pStyle w:val="REG-P1"/>
      </w:pPr>
      <w:r w:rsidRPr="00611829">
        <w:rPr>
          <w:b/>
        </w:rPr>
        <w:t>38.</w:t>
      </w:r>
      <w:r w:rsidRPr="00464AA3">
        <w:tab/>
        <w:t>The Bank shall not be bound to see to the execution of any trust, whether express, implied or constructive, in respect of any stock.</w:t>
      </w:r>
    </w:p>
    <w:p w14:paraId="7FAAFFDF" w14:textId="77777777" w:rsidR="00464AA3" w:rsidRPr="00464AA3" w:rsidRDefault="00464AA3" w:rsidP="00464AA3">
      <w:pPr>
        <w:pStyle w:val="REG-P1"/>
      </w:pPr>
    </w:p>
    <w:p w14:paraId="5E27017A" w14:textId="0256DD5B" w:rsidR="00464AA3" w:rsidRDefault="00464AA3" w:rsidP="00464AA3">
      <w:pPr>
        <w:pStyle w:val="REG-P1"/>
      </w:pPr>
      <w:r w:rsidRPr="0093331B">
        <w:rPr>
          <w:b/>
        </w:rPr>
        <w:t>39.</w:t>
      </w:r>
      <w:r w:rsidRPr="00464AA3">
        <w:tab/>
        <w:t xml:space="preserve">The transfer books and register of stockholders may, upon notice being given by advertisement in the </w:t>
      </w:r>
      <w:r w:rsidRPr="0093331B">
        <w:rPr>
          <w:i/>
        </w:rPr>
        <w:t>Gazette</w:t>
      </w:r>
      <w:r w:rsidRPr="00464AA3">
        <w:t xml:space="preserve"> and such newspaper or newspapers as the Board may direct, be closed during such period as the Board may determine, not exceeding in the who sixty (60) days in each year.</w:t>
      </w:r>
    </w:p>
    <w:p w14:paraId="59769ABD" w14:textId="361B24B9" w:rsidR="008F7C5E" w:rsidRDefault="008F7C5E" w:rsidP="00874995">
      <w:pPr>
        <w:pStyle w:val="REG-P1"/>
      </w:pPr>
    </w:p>
    <w:p w14:paraId="1612BE44" w14:textId="77777777" w:rsidR="00874995" w:rsidRDefault="00874995" w:rsidP="00874995">
      <w:pPr>
        <w:pStyle w:val="REG-P1"/>
      </w:pPr>
      <w:r w:rsidRPr="0093331B">
        <w:rPr>
          <w:b/>
        </w:rPr>
        <w:t>40.</w:t>
      </w:r>
      <w:r>
        <w:tab/>
        <w:t>Subject always to the law for the time being in force relating to stamp duty or duty upon the estates of deceased persons, the parent or guardian of a minor, or the curator appointed for the care and administration of the property of a stockholder who is mentally disordered or defective, or any person becoming entitled to stock in consequence of the death, insolvency or liquidation by arrangement of any holder, or the marriage of any female holder, or by any lawful means other than by transfer in accordance with these regulations, upon producing such evidence as sustains the character in respect of which he proposes to act under this regulation or of his title, as the secretary thinks sufficient, may, subject to the regulations as to transfer hereinbefore contained, transfer such stock to himself, or to any other person.</w:t>
      </w:r>
    </w:p>
    <w:p w14:paraId="6819EDD9" w14:textId="77777777" w:rsidR="00874995" w:rsidRDefault="00874995" w:rsidP="00874995">
      <w:pPr>
        <w:pStyle w:val="REG-P1"/>
      </w:pPr>
    </w:p>
    <w:p w14:paraId="45C6920C" w14:textId="77777777" w:rsidR="00874995" w:rsidRPr="00874995" w:rsidRDefault="00874995" w:rsidP="00874995">
      <w:pPr>
        <w:pStyle w:val="REG-P0"/>
        <w:jc w:val="center"/>
        <w:rPr>
          <w:smallCaps/>
        </w:rPr>
      </w:pPr>
      <w:r w:rsidRPr="00874995">
        <w:rPr>
          <w:smallCaps/>
        </w:rPr>
        <w:t>Register of Stockholders.</w:t>
      </w:r>
    </w:p>
    <w:p w14:paraId="6DDDA5A2" w14:textId="77777777" w:rsidR="00874995" w:rsidRDefault="00874995" w:rsidP="00874995">
      <w:pPr>
        <w:pStyle w:val="REG-P1"/>
      </w:pPr>
    </w:p>
    <w:p w14:paraId="6B28186F" w14:textId="77777777" w:rsidR="00874995" w:rsidRDefault="00874995" w:rsidP="00874995">
      <w:pPr>
        <w:pStyle w:val="REG-P1"/>
      </w:pPr>
      <w:r w:rsidRPr="0093331B">
        <w:rPr>
          <w:b/>
        </w:rPr>
        <w:t>41.</w:t>
      </w:r>
      <w:r>
        <w:tab/>
        <w:t>The Board shall cause to be kept in one or more books a register of the stockholders, and there shall be entered therein -</w:t>
      </w:r>
    </w:p>
    <w:p w14:paraId="7C3E3968" w14:textId="77777777" w:rsidR="00874995" w:rsidRDefault="00874995" w:rsidP="00874995">
      <w:pPr>
        <w:pStyle w:val="REG-P1"/>
      </w:pPr>
    </w:p>
    <w:p w14:paraId="7A2D37F3" w14:textId="77777777" w:rsidR="00874995" w:rsidRDefault="00874995" w:rsidP="00C762A8">
      <w:pPr>
        <w:pStyle w:val="REG-Pa"/>
      </w:pPr>
      <w:r>
        <w:t>(1)</w:t>
      </w:r>
      <w:r>
        <w:tab/>
        <w:t>their names and addresses, with a statement of the stock held by each;</w:t>
      </w:r>
    </w:p>
    <w:p w14:paraId="33C85825" w14:textId="77777777" w:rsidR="00874995" w:rsidRDefault="00874995" w:rsidP="00C762A8">
      <w:pPr>
        <w:pStyle w:val="REG-Pa"/>
      </w:pPr>
    </w:p>
    <w:p w14:paraId="27EA4874" w14:textId="77777777" w:rsidR="00874995" w:rsidRDefault="00874995" w:rsidP="00C762A8">
      <w:pPr>
        <w:pStyle w:val="REG-Pa"/>
      </w:pPr>
      <w:r>
        <w:t>(2)</w:t>
      </w:r>
      <w:r>
        <w:tab/>
        <w:t>the date at which the name of any person was entered in the register as a stockholder;</w:t>
      </w:r>
    </w:p>
    <w:p w14:paraId="61EA48C7" w14:textId="77777777" w:rsidR="00874995" w:rsidRDefault="00874995" w:rsidP="00C762A8">
      <w:pPr>
        <w:pStyle w:val="REG-Pa"/>
      </w:pPr>
    </w:p>
    <w:p w14:paraId="73F6F4CC" w14:textId="77777777" w:rsidR="00874995" w:rsidRDefault="00874995" w:rsidP="00C762A8">
      <w:pPr>
        <w:pStyle w:val="REG-Pa"/>
      </w:pPr>
      <w:r>
        <w:t>(3)</w:t>
      </w:r>
      <w:r>
        <w:tab/>
        <w:t>the date at which any person ceased to be a stockholder.</w:t>
      </w:r>
    </w:p>
    <w:p w14:paraId="09FA5FC2" w14:textId="77777777" w:rsidR="0093331B" w:rsidRDefault="0093331B" w:rsidP="00874995">
      <w:pPr>
        <w:pStyle w:val="REG-P1"/>
      </w:pPr>
    </w:p>
    <w:p w14:paraId="5C888E0C" w14:textId="05DCFD9F" w:rsidR="00874995" w:rsidRDefault="00874995" w:rsidP="0093331B">
      <w:pPr>
        <w:pStyle w:val="REG-P1"/>
        <w:ind w:firstLine="0"/>
      </w:pPr>
      <w:r>
        <w:t>And such register shall be kept at the Head Office of the Bank and be open to the inspection of the stockholders during business hours, subject to any reasonable restrictions from time to time imposed by the Board.</w:t>
      </w:r>
    </w:p>
    <w:p w14:paraId="7DBE4869" w14:textId="77777777" w:rsidR="00874995" w:rsidRDefault="00874995" w:rsidP="00874995">
      <w:pPr>
        <w:pStyle w:val="REG-P1"/>
      </w:pPr>
    </w:p>
    <w:p w14:paraId="07ECCD1F" w14:textId="77777777" w:rsidR="00874995" w:rsidRDefault="00874995" w:rsidP="00874995">
      <w:pPr>
        <w:pStyle w:val="REG-P1"/>
      </w:pPr>
      <w:r w:rsidRPr="00407606">
        <w:rPr>
          <w:b/>
        </w:rPr>
        <w:t>42.</w:t>
      </w:r>
      <w:r>
        <w:tab/>
        <w:t>A list of stockholders and their registered addresses shall be kept at the head office of the Bank and shall be open to the inspection of stockholders during business hours, subject to any reasonable restrictions from time to time imposed by the Board.</w:t>
      </w:r>
    </w:p>
    <w:p w14:paraId="2285E42C" w14:textId="77777777" w:rsidR="00874995" w:rsidRDefault="00874995" w:rsidP="00874995">
      <w:pPr>
        <w:pStyle w:val="REG-P1"/>
      </w:pPr>
    </w:p>
    <w:p w14:paraId="058F3186" w14:textId="77777777" w:rsidR="00874995" w:rsidRPr="00874995" w:rsidRDefault="00874995" w:rsidP="00874995">
      <w:pPr>
        <w:pStyle w:val="REG-P0"/>
        <w:jc w:val="center"/>
        <w:rPr>
          <w:smallCaps/>
        </w:rPr>
      </w:pPr>
      <w:r w:rsidRPr="00874995">
        <w:rPr>
          <w:smallCaps/>
        </w:rPr>
        <w:t>Dividends.</w:t>
      </w:r>
    </w:p>
    <w:p w14:paraId="616B845F" w14:textId="77777777" w:rsidR="00874995" w:rsidRDefault="00874995" w:rsidP="00874995">
      <w:pPr>
        <w:pStyle w:val="REG-P1"/>
      </w:pPr>
    </w:p>
    <w:p w14:paraId="74C20E2B" w14:textId="2C470CA0" w:rsidR="00874995" w:rsidRDefault="00874995" w:rsidP="00874995">
      <w:pPr>
        <w:pStyle w:val="REG-P1"/>
      </w:pPr>
      <w:r w:rsidRPr="000D12E8">
        <w:rPr>
          <w:b/>
        </w:rPr>
        <w:t>43.</w:t>
      </w:r>
      <w:r>
        <w:tab/>
        <w:t>The Board may from time to time declare a dividend to be paid to the stockholders and such divide</w:t>
      </w:r>
      <w:r w:rsidR="000D12E8">
        <w:t>n</w:t>
      </w:r>
      <w:r>
        <w:t>d shall be paid on the amount of stock held by the stockholder for the time being. No dividends shall be payable except out of profits or otherwise than in cash.</w:t>
      </w:r>
    </w:p>
    <w:p w14:paraId="53A689C5" w14:textId="77777777" w:rsidR="00874995" w:rsidRDefault="00874995" w:rsidP="00874995">
      <w:pPr>
        <w:pStyle w:val="REG-P1"/>
      </w:pPr>
    </w:p>
    <w:p w14:paraId="3700380A" w14:textId="37165647" w:rsidR="00874995" w:rsidRDefault="00874995" w:rsidP="00874995">
      <w:pPr>
        <w:pStyle w:val="REG-P1"/>
      </w:pPr>
      <w:r w:rsidRPr="000D12E8">
        <w:rPr>
          <w:b/>
        </w:rPr>
        <w:t>44.</w:t>
      </w:r>
      <w:r>
        <w:tab/>
        <w:t>The Board may from time to time pay to the stockholders on account of the accumulated arrears of dividend or the next forthcoming dividend, or both, such interim dividends, within the limits prescribed by the Act, as in their judgment the position of the Bank justifies.</w:t>
      </w:r>
    </w:p>
    <w:p w14:paraId="6EF8B629" w14:textId="567130F7" w:rsidR="001B25D6" w:rsidRPr="00627349" w:rsidRDefault="001B25D6" w:rsidP="00627349">
      <w:pPr>
        <w:pStyle w:val="REG-P1"/>
      </w:pPr>
    </w:p>
    <w:p w14:paraId="1562077C" w14:textId="77777777" w:rsidR="001B25D6" w:rsidRPr="00627349" w:rsidRDefault="001B25D6" w:rsidP="00627349">
      <w:pPr>
        <w:pStyle w:val="REG-P1"/>
      </w:pPr>
      <w:r w:rsidRPr="000D12E8">
        <w:rPr>
          <w:b/>
        </w:rPr>
        <w:t>45.</w:t>
      </w:r>
      <w:r w:rsidRPr="00627349">
        <w:tab/>
        <w:t>Each dividend may be paid by cheque or warrant sent by post to the last registered address of the stockholder entitled thereto, or to any other address notified by him or to any person appointed by him in writing addressed to the Bank to receive such dividend, and the payment of such cheque or warrant if purporting to be duly endorsed shall be a good discharge to the Bank in respect thereof.</w:t>
      </w:r>
    </w:p>
    <w:p w14:paraId="6CC5DD56" w14:textId="77777777" w:rsidR="001B25D6" w:rsidRPr="00627349" w:rsidRDefault="001B25D6" w:rsidP="00627349">
      <w:pPr>
        <w:pStyle w:val="REG-P1"/>
      </w:pPr>
    </w:p>
    <w:p w14:paraId="7DC91C68" w14:textId="77777777" w:rsidR="001B25D6" w:rsidRPr="00A41B53" w:rsidRDefault="001B25D6" w:rsidP="00A41B53">
      <w:pPr>
        <w:pStyle w:val="REG-P0"/>
        <w:jc w:val="center"/>
        <w:rPr>
          <w:smallCaps/>
        </w:rPr>
      </w:pPr>
      <w:r w:rsidRPr="00A41B53">
        <w:rPr>
          <w:smallCaps/>
        </w:rPr>
        <w:t>Accounts.</w:t>
      </w:r>
    </w:p>
    <w:p w14:paraId="2753BED7" w14:textId="77777777" w:rsidR="001B25D6" w:rsidRPr="00627349" w:rsidRDefault="001B25D6" w:rsidP="00627349">
      <w:pPr>
        <w:pStyle w:val="REG-P1"/>
      </w:pPr>
    </w:p>
    <w:p w14:paraId="52CCF7B9" w14:textId="77777777" w:rsidR="001B25D6" w:rsidRPr="00627349" w:rsidRDefault="001B25D6" w:rsidP="00627349">
      <w:pPr>
        <w:pStyle w:val="REG-P1"/>
      </w:pPr>
      <w:r w:rsidRPr="000D12E8">
        <w:rPr>
          <w:b/>
        </w:rPr>
        <w:t>46.</w:t>
      </w:r>
      <w:r w:rsidRPr="00627349">
        <w:tab/>
        <w:t>The Board shall cause true accounts to be kept of the sums of money received and expended by the Bank and the matters in respect of which such receipts and expenditure take place, and of the assets, credits and liabilities of the Bank.</w:t>
      </w:r>
    </w:p>
    <w:p w14:paraId="1C486833" w14:textId="77777777" w:rsidR="001B25D6" w:rsidRPr="00627349" w:rsidRDefault="001B25D6" w:rsidP="00627349">
      <w:pPr>
        <w:pStyle w:val="REG-P1"/>
      </w:pPr>
    </w:p>
    <w:p w14:paraId="20D226E6" w14:textId="77777777" w:rsidR="001B25D6" w:rsidRPr="00627349" w:rsidRDefault="001B25D6" w:rsidP="00627349">
      <w:pPr>
        <w:pStyle w:val="REG-P1"/>
      </w:pPr>
      <w:r w:rsidRPr="000D12E8">
        <w:rPr>
          <w:b/>
        </w:rPr>
        <w:t>47.</w:t>
      </w:r>
      <w:r w:rsidRPr="000D12E8">
        <w:rPr>
          <w:b/>
        </w:rPr>
        <w:tab/>
      </w:r>
      <w:r w:rsidRPr="00627349">
        <w:t>The books of account shall be kept at the head office of the Bank or at such other place or places as the Board may from time to time determine, and the Bank’s financial year shall end on the 31st day of March of each year.</w:t>
      </w:r>
    </w:p>
    <w:p w14:paraId="392B0C23" w14:textId="77777777" w:rsidR="001B25D6" w:rsidRPr="00627349" w:rsidRDefault="001B25D6" w:rsidP="00627349">
      <w:pPr>
        <w:pStyle w:val="REG-P1"/>
      </w:pPr>
    </w:p>
    <w:p w14:paraId="437D789A" w14:textId="77777777" w:rsidR="001B25D6" w:rsidRPr="00627349" w:rsidRDefault="001B25D6" w:rsidP="00627349">
      <w:pPr>
        <w:pStyle w:val="REG-P1"/>
      </w:pPr>
      <w:r w:rsidRPr="000D12E8">
        <w:rPr>
          <w:b/>
        </w:rPr>
        <w:t>48.</w:t>
      </w:r>
      <w:r w:rsidRPr="00627349">
        <w:tab/>
        <w:t>No stockholder shall have any right to inspect any account or book or document of the Bank except as conferred by Act or authorized by the Board, or by a resolution of the stockholders in general meeting.</w:t>
      </w:r>
    </w:p>
    <w:p w14:paraId="3F887646" w14:textId="77777777" w:rsidR="001B25D6" w:rsidRPr="00627349" w:rsidRDefault="001B25D6" w:rsidP="00627349">
      <w:pPr>
        <w:pStyle w:val="REG-P1"/>
      </w:pPr>
    </w:p>
    <w:p w14:paraId="712E3C76" w14:textId="77777777" w:rsidR="001B25D6" w:rsidRPr="00627349" w:rsidRDefault="001B25D6" w:rsidP="00627349">
      <w:pPr>
        <w:pStyle w:val="REG-P1"/>
      </w:pPr>
      <w:r w:rsidRPr="000D12E8">
        <w:rPr>
          <w:b/>
        </w:rPr>
        <w:t>49.</w:t>
      </w:r>
      <w:r w:rsidRPr="00627349">
        <w:tab/>
        <w:t>At each ordinary general meeting the Board shall lay before the meeting a statement of the income and expenditure and a balance-sheet, containing particulars of the assets and liabilities of the Bank, as at the end of the preceding financial year.</w:t>
      </w:r>
    </w:p>
    <w:p w14:paraId="15D25D53" w14:textId="77777777" w:rsidR="001B25D6" w:rsidRPr="00627349" w:rsidRDefault="001B25D6" w:rsidP="00627349">
      <w:pPr>
        <w:pStyle w:val="REG-P1"/>
      </w:pPr>
    </w:p>
    <w:p w14:paraId="425306B4" w14:textId="1BE6606B" w:rsidR="001B25D6" w:rsidRDefault="001B25D6" w:rsidP="00627349">
      <w:pPr>
        <w:pStyle w:val="REG-P1"/>
      </w:pPr>
      <w:r w:rsidRPr="000D12E8">
        <w:rPr>
          <w:b/>
        </w:rPr>
        <w:t>50.</w:t>
      </w:r>
      <w:r w:rsidRPr="00627349">
        <w:tab/>
        <w:t>Every such statement and balance-sheet shall be accompanied by a report of the Board as to the state and condition of the Bank, and as to the amount (if any) which has been paid or which will be paid out of the profits by way of dividend to the stockholders, and the amounts (if any) which under the Act go to credit of the reserve fund, and are payable to the Government, according to the provisions in that behalf contained in the Act; and the statement</w:t>
      </w:r>
      <w:r w:rsidR="008F5975">
        <w:t>,</w:t>
      </w:r>
      <w:r w:rsidRPr="00627349">
        <w:t xml:space="preserve"> report and balance-sheet shall be signed by the Governor or </w:t>
      </w:r>
      <w:r w:rsidR="00604A89" w:rsidRPr="00C47234">
        <w:t>any</w:t>
      </w:r>
      <w:r w:rsidR="00604A89">
        <w:t xml:space="preserve"> </w:t>
      </w:r>
      <w:r w:rsidRPr="00627349">
        <w:t>Deputy-Governor and three Directors and countersigned by the secretary, or by some duly authorized person acting as secretary.</w:t>
      </w:r>
    </w:p>
    <w:p w14:paraId="0140A74A" w14:textId="285E852C" w:rsidR="00925A6E" w:rsidRDefault="00925A6E" w:rsidP="00627349">
      <w:pPr>
        <w:pStyle w:val="REG-P1"/>
      </w:pPr>
    </w:p>
    <w:p w14:paraId="1E91EA21" w14:textId="7707B9F8" w:rsidR="00C47234" w:rsidRPr="00E9085A" w:rsidRDefault="00C47234" w:rsidP="00C47234">
      <w:pPr>
        <w:pStyle w:val="REG-Amend"/>
      </w:pPr>
      <w:r w:rsidRPr="00C47234">
        <w:rPr>
          <w:rFonts w:eastAsia="Calibri"/>
        </w:rPr>
        <w:t xml:space="preserve">[RSA GN 965 of 1962 directs the substitution in </w:t>
      </w:r>
      <w:r w:rsidRPr="00C47234">
        <w:rPr>
          <w:rFonts w:eastAsia="Calibri"/>
          <w:lang w:val="en-ZA"/>
        </w:rPr>
        <w:t xml:space="preserve">this </w:t>
      </w:r>
      <w:r w:rsidRPr="00C47234">
        <w:rPr>
          <w:rFonts w:eastAsia="Calibri"/>
        </w:rPr>
        <w:t>regulation</w:t>
      </w:r>
      <w:r w:rsidRPr="00C47234">
        <w:rPr>
          <w:rFonts w:eastAsia="Calibri"/>
          <w:lang w:val="en-ZA"/>
        </w:rPr>
        <w:t xml:space="preserve"> </w:t>
      </w:r>
      <w:r w:rsidRPr="00C47234">
        <w:rPr>
          <w:rFonts w:eastAsia="Calibri"/>
        </w:rPr>
        <w:t>of</w:t>
      </w:r>
      <w:r w:rsidRPr="00C47234">
        <w:rPr>
          <w:rFonts w:eastAsia="Calibri"/>
          <w:lang w:val="en-ZA"/>
        </w:rPr>
        <w:t xml:space="preserve"> </w:t>
      </w:r>
      <w:r w:rsidRPr="00C47234">
        <w:rPr>
          <w:rFonts w:eastAsia="Calibri"/>
        </w:rPr>
        <w:t xml:space="preserve">the words </w:t>
      </w:r>
      <w:r w:rsidRPr="00C47234">
        <w:rPr>
          <w:rFonts w:eastAsia="Calibri"/>
        </w:rPr>
        <w:br/>
      </w:r>
      <w:r w:rsidRPr="00C47234">
        <w:rPr>
          <w:rFonts w:eastAsia="Calibri"/>
          <w:lang w:val="en-US"/>
        </w:rPr>
        <w:t>“</w:t>
      </w:r>
      <w:r w:rsidRPr="00C47234">
        <w:rPr>
          <w:rFonts w:eastAsia="Calibri"/>
        </w:rPr>
        <w:t xml:space="preserve">any </w:t>
      </w:r>
      <w:r w:rsidR="008F5975" w:rsidRPr="00C47234">
        <w:rPr>
          <w:rFonts w:eastAsia="Calibri"/>
          <w:lang w:val="en-US"/>
        </w:rPr>
        <w:t>Deputy</w:t>
      </w:r>
      <w:r w:rsidR="008F5975" w:rsidRPr="00C47234">
        <w:rPr>
          <w:rFonts w:eastAsia="Calibri"/>
        </w:rPr>
        <w:t>-</w:t>
      </w:r>
      <w:r w:rsidR="008F5975">
        <w:rPr>
          <w:rFonts w:eastAsia="Calibri"/>
        </w:rPr>
        <w:t>Governor</w:t>
      </w:r>
      <w:r w:rsidRPr="00C47234">
        <w:rPr>
          <w:rFonts w:eastAsia="Calibri"/>
          <w:lang w:val="en-US"/>
        </w:rPr>
        <w:t>”</w:t>
      </w:r>
      <w:r w:rsidRPr="00C47234">
        <w:rPr>
          <w:rFonts w:eastAsia="Calibri"/>
        </w:rPr>
        <w:t xml:space="preserve"> for the </w:t>
      </w:r>
      <w:r w:rsidRPr="00C47234">
        <w:rPr>
          <w:rFonts w:eastAsia="Calibri"/>
          <w:lang w:val="en-ZA"/>
        </w:rPr>
        <w:t xml:space="preserve">term </w:t>
      </w:r>
      <w:r w:rsidRPr="00C47234">
        <w:rPr>
          <w:rFonts w:eastAsia="Calibri"/>
          <w:lang w:val="en-US"/>
        </w:rPr>
        <w:t>“</w:t>
      </w:r>
      <w:r w:rsidRPr="00C47234">
        <w:rPr>
          <w:rFonts w:eastAsia="Calibri"/>
        </w:rPr>
        <w:t>Deputy-Governor</w:t>
      </w:r>
      <w:r w:rsidRPr="00C47234">
        <w:rPr>
          <w:rFonts w:eastAsia="Calibri"/>
          <w:lang w:val="en-US"/>
        </w:rPr>
        <w:t>”</w:t>
      </w:r>
      <w:r w:rsidRPr="00C47234">
        <w:rPr>
          <w:rFonts w:eastAsia="Calibri"/>
        </w:rPr>
        <w:t xml:space="preserve"> wherever it appears</w:t>
      </w:r>
      <w:r w:rsidRPr="00C47234">
        <w:rPr>
          <w:rFonts w:eastAsia="Calibri"/>
          <w:lang w:val="en-ZA"/>
        </w:rPr>
        <w:t>.</w:t>
      </w:r>
      <w:r w:rsidRPr="00C47234">
        <w:rPr>
          <w:rFonts w:eastAsia="Calibri"/>
        </w:rPr>
        <w:t>]</w:t>
      </w:r>
    </w:p>
    <w:p w14:paraId="0FA17F6D" w14:textId="77777777" w:rsidR="00C47234" w:rsidRDefault="00C47234" w:rsidP="00627349">
      <w:pPr>
        <w:pStyle w:val="REG-P1"/>
      </w:pPr>
    </w:p>
    <w:p w14:paraId="3A7A263C" w14:textId="45D4CBF6" w:rsidR="001B25D6" w:rsidRPr="00627349" w:rsidRDefault="001B25D6" w:rsidP="00627349">
      <w:pPr>
        <w:pStyle w:val="REG-P1"/>
      </w:pPr>
      <w:r w:rsidRPr="008F5975">
        <w:rPr>
          <w:b/>
        </w:rPr>
        <w:t>51.</w:t>
      </w:r>
      <w:r w:rsidRPr="00627349">
        <w:tab/>
        <w:t>A printed copy of the report, accompanied by the balance-sheet and statement of accounts, shall, at least 14 (fourteen) days previous to the general meeting be delivered or sent by post to the registered address of every stockholder.</w:t>
      </w:r>
    </w:p>
    <w:p w14:paraId="7B19A94E" w14:textId="77777777" w:rsidR="001B25D6" w:rsidRPr="00627349" w:rsidRDefault="001B25D6" w:rsidP="00627349">
      <w:pPr>
        <w:pStyle w:val="REG-P1"/>
      </w:pPr>
    </w:p>
    <w:p w14:paraId="2281098D" w14:textId="77777777" w:rsidR="001B25D6" w:rsidRPr="00340B7D" w:rsidRDefault="001B25D6" w:rsidP="00340B7D">
      <w:pPr>
        <w:pStyle w:val="REG-P0"/>
        <w:jc w:val="center"/>
        <w:rPr>
          <w:smallCaps/>
        </w:rPr>
      </w:pPr>
      <w:r w:rsidRPr="00340B7D">
        <w:rPr>
          <w:smallCaps/>
        </w:rPr>
        <w:t>Audit.</w:t>
      </w:r>
    </w:p>
    <w:p w14:paraId="4B583592" w14:textId="77777777" w:rsidR="001B25D6" w:rsidRPr="00627349" w:rsidRDefault="001B25D6" w:rsidP="00627349">
      <w:pPr>
        <w:pStyle w:val="REG-P1"/>
      </w:pPr>
    </w:p>
    <w:p w14:paraId="120C0998" w14:textId="77777777" w:rsidR="001B25D6" w:rsidRPr="00627349" w:rsidRDefault="001B25D6" w:rsidP="00627349">
      <w:pPr>
        <w:pStyle w:val="REG-P1"/>
      </w:pPr>
      <w:r w:rsidRPr="008F5975">
        <w:rPr>
          <w:b/>
        </w:rPr>
        <w:t>52.</w:t>
      </w:r>
      <w:r w:rsidRPr="00627349">
        <w:tab/>
        <w:t>The accounts of the Bank shall be examined and the correctness of the statement and balance-sheet before referred to shall be ascertained by two firms of qualified accountants appointed as auditors by the stockholders.</w:t>
      </w:r>
    </w:p>
    <w:p w14:paraId="72D8C0BE" w14:textId="77777777" w:rsidR="001B25D6" w:rsidRPr="00627349" w:rsidRDefault="001B25D6" w:rsidP="00627349">
      <w:pPr>
        <w:pStyle w:val="REG-P1"/>
      </w:pPr>
    </w:p>
    <w:p w14:paraId="00671F88" w14:textId="77777777" w:rsidR="001B25D6" w:rsidRPr="00627349" w:rsidRDefault="001B25D6" w:rsidP="00627349">
      <w:pPr>
        <w:pStyle w:val="REG-P1"/>
      </w:pPr>
      <w:r w:rsidRPr="008F5975">
        <w:rPr>
          <w:b/>
        </w:rPr>
        <w:t>53.</w:t>
      </w:r>
      <w:r w:rsidRPr="00627349">
        <w:tab/>
        <w:t>The remuneration of the auditors shall be determined by the stockholders upon the recommendation of the Board.</w:t>
      </w:r>
    </w:p>
    <w:p w14:paraId="0F31441B" w14:textId="77777777" w:rsidR="001B25D6" w:rsidRPr="00627349" w:rsidRDefault="001B25D6" w:rsidP="00627349">
      <w:pPr>
        <w:pStyle w:val="REG-P1"/>
      </w:pPr>
    </w:p>
    <w:p w14:paraId="700E6CEA" w14:textId="77777777" w:rsidR="001B25D6" w:rsidRPr="00627349" w:rsidRDefault="001B25D6" w:rsidP="00627349">
      <w:pPr>
        <w:pStyle w:val="REG-P1"/>
      </w:pPr>
      <w:r w:rsidRPr="008F5975">
        <w:rPr>
          <w:b/>
        </w:rPr>
        <w:t>54.</w:t>
      </w:r>
      <w:r w:rsidRPr="00627349">
        <w:tab/>
        <w:t>The auditors shall be supplied with copies of the statement of income and expenditure and balance-sheet intended to be laid before the stockholders in ordinary general meeting. The auditors shall make a report to the stockholders on the balance-sheet and accounts, and in every such report they shall state whether, in their opinion, the balance-sheet is a full and fair balance-sheet, and is properly drawn up so as to exhibit a true and correct view of the whole of the Bank’s affairs, and whether, in their opinion, the affairs of the Bank have been conducted in accordance with the provisions of the Act and of these regulations. Such report shall be laid before the stockholders at the meeting, together with the report of the Board.</w:t>
      </w:r>
    </w:p>
    <w:p w14:paraId="7475428C" w14:textId="77777777" w:rsidR="001B25D6" w:rsidRPr="00627349" w:rsidRDefault="001B25D6" w:rsidP="00627349">
      <w:pPr>
        <w:pStyle w:val="REG-P1"/>
      </w:pPr>
    </w:p>
    <w:p w14:paraId="5186FCB4" w14:textId="77777777" w:rsidR="001B25D6" w:rsidRPr="004C3C22" w:rsidRDefault="001B25D6" w:rsidP="004C3C22">
      <w:pPr>
        <w:pStyle w:val="REG-P0"/>
        <w:jc w:val="center"/>
        <w:rPr>
          <w:smallCaps/>
        </w:rPr>
      </w:pPr>
      <w:r w:rsidRPr="004C3C22">
        <w:rPr>
          <w:smallCaps/>
        </w:rPr>
        <w:t>Notes.</w:t>
      </w:r>
    </w:p>
    <w:p w14:paraId="42996B5E" w14:textId="77777777" w:rsidR="001B25D6" w:rsidRPr="00627349" w:rsidRDefault="001B25D6" w:rsidP="00627349">
      <w:pPr>
        <w:pStyle w:val="REG-P1"/>
      </w:pPr>
    </w:p>
    <w:p w14:paraId="12B8D728" w14:textId="0850C92F" w:rsidR="001B25D6" w:rsidRDefault="001B25D6" w:rsidP="00627349">
      <w:pPr>
        <w:pStyle w:val="REG-P1"/>
      </w:pPr>
      <w:r w:rsidRPr="008F5975">
        <w:rPr>
          <w:b/>
        </w:rPr>
        <w:t>55.</w:t>
      </w:r>
      <w:r w:rsidRPr="00627349">
        <w:tab/>
        <w:t>A notice may be served by the Bank upon any stockholder, either personally or by sending it through the post in a pre-paid letter addressed to such stockholder at his registered address. Each stockholder shall furnish an address to be registered as his address for service.</w:t>
      </w:r>
    </w:p>
    <w:p w14:paraId="1E42CAF8" w14:textId="03715D18" w:rsidR="00025A2C" w:rsidRPr="003E2DC3" w:rsidRDefault="00025A2C" w:rsidP="003E2DC3">
      <w:pPr>
        <w:pStyle w:val="REG-P1"/>
      </w:pPr>
    </w:p>
    <w:p w14:paraId="0AD07E84" w14:textId="77777777" w:rsidR="004D767F" w:rsidRPr="003E2DC3" w:rsidRDefault="004D767F" w:rsidP="003E2DC3">
      <w:pPr>
        <w:pStyle w:val="REG-P1"/>
      </w:pPr>
      <w:r w:rsidRPr="008F5975">
        <w:rPr>
          <w:b/>
        </w:rPr>
        <w:t>56.</w:t>
      </w:r>
      <w:r w:rsidRPr="003E2DC3">
        <w:tab/>
        <w:t>Every stockholder shall (unless otherwise provided) be entitled to notice of any general meeting of the Bank.</w:t>
      </w:r>
    </w:p>
    <w:p w14:paraId="7B923A3C" w14:textId="77777777" w:rsidR="004D767F" w:rsidRPr="003E2DC3" w:rsidRDefault="004D767F" w:rsidP="003E2DC3">
      <w:pPr>
        <w:pStyle w:val="REG-P1"/>
      </w:pPr>
    </w:p>
    <w:p w14:paraId="33D0F70D" w14:textId="77777777" w:rsidR="004D767F" w:rsidRPr="003E2DC3" w:rsidRDefault="004D767F" w:rsidP="003E2DC3">
      <w:pPr>
        <w:pStyle w:val="REG-P1"/>
      </w:pPr>
      <w:r w:rsidRPr="008F5975">
        <w:rPr>
          <w:b/>
        </w:rPr>
        <w:t>57.</w:t>
      </w:r>
      <w:r w:rsidRPr="003E2DC3">
        <w:tab/>
        <w:t>Any notice with respect to stock to which persons are jointly entitled may be given to whichever of such persons is named first in the register, and notice so given shall be sufficient notice to all the holders of such stock.</w:t>
      </w:r>
    </w:p>
    <w:p w14:paraId="72A26CE2" w14:textId="77777777" w:rsidR="004D767F" w:rsidRPr="003E2DC3" w:rsidRDefault="004D767F" w:rsidP="003E2DC3">
      <w:pPr>
        <w:pStyle w:val="REG-P1"/>
      </w:pPr>
    </w:p>
    <w:p w14:paraId="5C381F06" w14:textId="77777777" w:rsidR="004D767F" w:rsidRPr="003E2DC3" w:rsidRDefault="004D767F" w:rsidP="003E2DC3">
      <w:pPr>
        <w:pStyle w:val="REG-P1"/>
      </w:pPr>
      <w:r w:rsidRPr="008F5975">
        <w:rPr>
          <w:b/>
        </w:rPr>
        <w:t>58.</w:t>
      </w:r>
      <w:r w:rsidRPr="003E2DC3">
        <w:tab/>
        <w:t>Any notice given to a stockholder shall be binding on all persons claiming on death, or by any transmission of his interests.</w:t>
      </w:r>
    </w:p>
    <w:p w14:paraId="700B0C02" w14:textId="77777777" w:rsidR="004D767F" w:rsidRPr="003E2DC3" w:rsidRDefault="004D767F" w:rsidP="003E2DC3">
      <w:pPr>
        <w:pStyle w:val="REG-P1"/>
      </w:pPr>
    </w:p>
    <w:p w14:paraId="72D898F7" w14:textId="77777777" w:rsidR="004D767F" w:rsidRPr="003E2DC3" w:rsidRDefault="004D767F" w:rsidP="003E2DC3">
      <w:pPr>
        <w:pStyle w:val="REG-P1"/>
      </w:pPr>
      <w:r w:rsidRPr="008F5975">
        <w:rPr>
          <w:b/>
        </w:rPr>
        <w:t>59.</w:t>
      </w:r>
      <w:r w:rsidRPr="003E2DC3">
        <w:tab/>
        <w:t>The signature to any notice given by the Bank may be written or printed, or partly written and partly printed.</w:t>
      </w:r>
    </w:p>
    <w:p w14:paraId="7A713FD3" w14:textId="77777777" w:rsidR="004D767F" w:rsidRPr="003E2DC3" w:rsidRDefault="004D767F" w:rsidP="003E2DC3">
      <w:pPr>
        <w:pStyle w:val="REG-P1"/>
      </w:pPr>
    </w:p>
    <w:p w14:paraId="65AA8AD8" w14:textId="77777777" w:rsidR="004D767F" w:rsidRPr="00551601" w:rsidRDefault="004D767F" w:rsidP="00551601">
      <w:pPr>
        <w:pStyle w:val="REG-P0"/>
        <w:jc w:val="center"/>
        <w:rPr>
          <w:smallCaps/>
        </w:rPr>
      </w:pPr>
      <w:r w:rsidRPr="00551601">
        <w:rPr>
          <w:smallCaps/>
        </w:rPr>
        <w:t>Representation.</w:t>
      </w:r>
    </w:p>
    <w:p w14:paraId="5A9D70C9" w14:textId="77777777" w:rsidR="004D767F" w:rsidRPr="003E2DC3" w:rsidRDefault="004D767F" w:rsidP="003E2DC3">
      <w:pPr>
        <w:pStyle w:val="REG-P1"/>
      </w:pPr>
    </w:p>
    <w:p w14:paraId="64FCB392" w14:textId="4DFD5254" w:rsidR="004D767F" w:rsidRDefault="004D767F" w:rsidP="003E2DC3">
      <w:pPr>
        <w:pStyle w:val="REG-P1"/>
      </w:pPr>
      <w:r w:rsidRPr="008F5975">
        <w:rPr>
          <w:b/>
        </w:rPr>
        <w:t>60.</w:t>
      </w:r>
      <w:r w:rsidRPr="003E2DC3">
        <w:tab/>
        <w:t xml:space="preserve">All powers of attorney, bonds, deeds, contracts and other documents, which may have to be executed, shall be signed by the Governor or </w:t>
      </w:r>
      <w:r w:rsidR="00414BA2" w:rsidRPr="00C47234">
        <w:t>any</w:t>
      </w:r>
      <w:r w:rsidR="00414BA2">
        <w:t xml:space="preserve"> </w:t>
      </w:r>
      <w:r w:rsidRPr="003E2DC3">
        <w:t>Deputy-Governor if authorized to do so by resolution of the Board or by any other person so authorized.</w:t>
      </w:r>
    </w:p>
    <w:p w14:paraId="41592D0D" w14:textId="15223573" w:rsidR="00414BA2" w:rsidRDefault="00414BA2" w:rsidP="003E2DC3">
      <w:pPr>
        <w:pStyle w:val="REG-P1"/>
      </w:pPr>
    </w:p>
    <w:p w14:paraId="3B10AEF9" w14:textId="6B79439E" w:rsidR="00C47234" w:rsidRPr="00E9085A" w:rsidRDefault="00C47234" w:rsidP="00C47234">
      <w:pPr>
        <w:pStyle w:val="REG-Amend"/>
      </w:pPr>
      <w:r w:rsidRPr="00C47234">
        <w:rPr>
          <w:rFonts w:eastAsia="Calibri"/>
        </w:rPr>
        <w:t xml:space="preserve">[RSA GN 965 of 1962 directs the substitution in </w:t>
      </w:r>
      <w:r w:rsidRPr="00C47234">
        <w:rPr>
          <w:rFonts w:eastAsia="Calibri"/>
          <w:lang w:val="en-ZA"/>
        </w:rPr>
        <w:t xml:space="preserve">this </w:t>
      </w:r>
      <w:r w:rsidRPr="00C47234">
        <w:rPr>
          <w:rFonts w:eastAsia="Calibri"/>
        </w:rPr>
        <w:t>regulation</w:t>
      </w:r>
      <w:r w:rsidRPr="00C47234">
        <w:rPr>
          <w:rFonts w:eastAsia="Calibri"/>
          <w:lang w:val="en-ZA"/>
        </w:rPr>
        <w:t xml:space="preserve"> </w:t>
      </w:r>
      <w:r w:rsidRPr="00C47234">
        <w:rPr>
          <w:rFonts w:eastAsia="Calibri"/>
        </w:rPr>
        <w:t>of</w:t>
      </w:r>
      <w:r w:rsidRPr="00C47234">
        <w:rPr>
          <w:rFonts w:eastAsia="Calibri"/>
          <w:lang w:val="en-ZA"/>
        </w:rPr>
        <w:t xml:space="preserve"> </w:t>
      </w:r>
      <w:r w:rsidRPr="00C47234">
        <w:rPr>
          <w:rFonts w:eastAsia="Calibri"/>
        </w:rPr>
        <w:t xml:space="preserve">the words </w:t>
      </w:r>
      <w:r w:rsidRPr="00C47234">
        <w:rPr>
          <w:rFonts w:eastAsia="Calibri"/>
        </w:rPr>
        <w:br/>
      </w:r>
      <w:r w:rsidRPr="00C47234">
        <w:rPr>
          <w:rFonts w:eastAsia="Calibri"/>
          <w:lang w:val="en-US"/>
        </w:rPr>
        <w:t>“</w:t>
      </w:r>
      <w:r w:rsidRPr="00C47234">
        <w:rPr>
          <w:rFonts w:eastAsia="Calibri"/>
        </w:rPr>
        <w:t xml:space="preserve">any </w:t>
      </w:r>
      <w:r w:rsidR="008F5975" w:rsidRPr="00C47234">
        <w:rPr>
          <w:rFonts w:eastAsia="Calibri"/>
          <w:lang w:val="en-US"/>
        </w:rPr>
        <w:t>Deputy</w:t>
      </w:r>
      <w:r w:rsidR="008F5975" w:rsidRPr="00C47234">
        <w:rPr>
          <w:rFonts w:eastAsia="Calibri"/>
        </w:rPr>
        <w:t>-</w:t>
      </w:r>
      <w:r w:rsidR="008F5975">
        <w:rPr>
          <w:rFonts w:eastAsia="Calibri"/>
        </w:rPr>
        <w:t>Governor</w:t>
      </w:r>
      <w:r w:rsidRPr="00C47234">
        <w:rPr>
          <w:rFonts w:eastAsia="Calibri"/>
          <w:lang w:val="en-US"/>
        </w:rPr>
        <w:t>”</w:t>
      </w:r>
      <w:r w:rsidRPr="00C47234">
        <w:rPr>
          <w:rFonts w:eastAsia="Calibri"/>
        </w:rPr>
        <w:t xml:space="preserve"> for the </w:t>
      </w:r>
      <w:r w:rsidRPr="00C47234">
        <w:rPr>
          <w:rFonts w:eastAsia="Calibri"/>
          <w:lang w:val="en-ZA"/>
        </w:rPr>
        <w:t xml:space="preserve">term </w:t>
      </w:r>
      <w:r w:rsidRPr="00C47234">
        <w:rPr>
          <w:rFonts w:eastAsia="Calibri"/>
          <w:lang w:val="en-US"/>
        </w:rPr>
        <w:t>“</w:t>
      </w:r>
      <w:r w:rsidRPr="00C47234">
        <w:rPr>
          <w:rFonts w:eastAsia="Calibri"/>
        </w:rPr>
        <w:t>Deputy-Governor</w:t>
      </w:r>
      <w:r w:rsidRPr="00C47234">
        <w:rPr>
          <w:rFonts w:eastAsia="Calibri"/>
          <w:lang w:val="en-US"/>
        </w:rPr>
        <w:t>”</w:t>
      </w:r>
      <w:r w:rsidRPr="00C47234">
        <w:rPr>
          <w:rFonts w:eastAsia="Calibri"/>
        </w:rPr>
        <w:t xml:space="preserve"> wherever it appears</w:t>
      </w:r>
      <w:r w:rsidRPr="00C47234">
        <w:rPr>
          <w:rFonts w:eastAsia="Calibri"/>
          <w:lang w:val="en-ZA"/>
        </w:rPr>
        <w:t>.</w:t>
      </w:r>
      <w:r w:rsidRPr="00C47234">
        <w:rPr>
          <w:rFonts w:eastAsia="Calibri"/>
        </w:rPr>
        <w:t>]</w:t>
      </w:r>
    </w:p>
    <w:p w14:paraId="4D81DF1A" w14:textId="77777777" w:rsidR="004D767F" w:rsidRPr="003E2DC3" w:rsidRDefault="004D767F" w:rsidP="003E2DC3">
      <w:pPr>
        <w:pStyle w:val="REG-P1"/>
      </w:pPr>
    </w:p>
    <w:p w14:paraId="0A58B3FA" w14:textId="77777777" w:rsidR="004D767F" w:rsidRPr="00551601" w:rsidRDefault="004D767F" w:rsidP="00551601">
      <w:pPr>
        <w:pStyle w:val="REG-P0"/>
        <w:jc w:val="center"/>
        <w:rPr>
          <w:smallCaps/>
        </w:rPr>
      </w:pPr>
      <w:r w:rsidRPr="00551601">
        <w:rPr>
          <w:smallCaps/>
        </w:rPr>
        <w:t>Indemnity.</w:t>
      </w:r>
    </w:p>
    <w:p w14:paraId="07FD34E5" w14:textId="77777777" w:rsidR="004D767F" w:rsidRPr="003E2DC3" w:rsidRDefault="004D767F" w:rsidP="003E2DC3">
      <w:pPr>
        <w:pStyle w:val="REG-P1"/>
      </w:pPr>
    </w:p>
    <w:p w14:paraId="17E2FC14" w14:textId="4D51F581" w:rsidR="004D767F" w:rsidRPr="003E2DC3" w:rsidRDefault="004D767F" w:rsidP="003E2DC3">
      <w:pPr>
        <w:pStyle w:val="REG-P1"/>
      </w:pPr>
      <w:r w:rsidRPr="00F928B1">
        <w:rPr>
          <w:b/>
        </w:rPr>
        <w:t>61.</w:t>
      </w:r>
      <w:r w:rsidRPr="003E2DC3">
        <w:tab/>
        <w:t>Every director, manager, secretary, or other officer or servant of the Bank shall be indemnified by the Bank, and it shall be the duty of the Board, out of the funds of the Bank, to pay all costs, losses and expenses which any such director, officer or servant may incur or become liable for by reason of any contract entered into, or act or deed done in any way, in the discharge of his duties other than through negligence or dishonesty.</w:t>
      </w:r>
    </w:p>
    <w:p w14:paraId="79ED384B" w14:textId="77777777" w:rsidR="004D767F" w:rsidRPr="003E2DC3" w:rsidRDefault="004D767F" w:rsidP="003E2DC3">
      <w:pPr>
        <w:pStyle w:val="REG-P1"/>
      </w:pPr>
    </w:p>
    <w:p w14:paraId="1C959BD2" w14:textId="77777777" w:rsidR="004D767F" w:rsidRPr="003E2DC3" w:rsidRDefault="004D767F" w:rsidP="003E2DC3">
      <w:pPr>
        <w:pStyle w:val="REG-P1"/>
      </w:pPr>
      <w:r w:rsidRPr="00F928B1">
        <w:rPr>
          <w:b/>
        </w:rPr>
        <w:t>62.</w:t>
      </w:r>
      <w:r w:rsidRPr="003E2DC3">
        <w:tab/>
        <w:t>No director or other officer of the Bank shall be liable to the Bank for the acts or omissions of any other director or officer; or for any loss or expense happening to the Bank through insufficiency or deficiency of title to any property acquired for or on behalf of the Bank, or for the insufficiency or deficiency of any security in or upon which any of the moneys of the Bank shall be invested, or for any loss or damage arising from the bankruptcy, insolvency or tortuous acts of any person with whom any moneys, securities or effects shall be deposited, or for any other loss, damage or misfortune whatever which shall happen in the execution of the duties of his office, or in relation thereto, unless the same happen through his own negligence or dishonesty.</w:t>
      </w:r>
    </w:p>
    <w:p w14:paraId="32878375" w14:textId="77777777" w:rsidR="004D767F" w:rsidRPr="003E2DC3" w:rsidRDefault="004D767F" w:rsidP="003E2DC3">
      <w:pPr>
        <w:pStyle w:val="REG-P1"/>
      </w:pPr>
    </w:p>
    <w:p w14:paraId="13CAF3E0" w14:textId="77777777" w:rsidR="004D767F" w:rsidRPr="00B64F76" w:rsidRDefault="004D767F" w:rsidP="00B64F76">
      <w:pPr>
        <w:pStyle w:val="REG-P0"/>
        <w:jc w:val="center"/>
        <w:rPr>
          <w:smallCaps/>
        </w:rPr>
      </w:pPr>
      <w:r w:rsidRPr="00B64F76">
        <w:rPr>
          <w:smallCaps/>
        </w:rPr>
        <w:t>Interpretation.</w:t>
      </w:r>
    </w:p>
    <w:p w14:paraId="6BFAA014" w14:textId="77777777" w:rsidR="004D767F" w:rsidRPr="003E2DC3" w:rsidRDefault="004D767F" w:rsidP="003E2DC3">
      <w:pPr>
        <w:pStyle w:val="REG-P1"/>
      </w:pPr>
    </w:p>
    <w:p w14:paraId="08DC18F4" w14:textId="77777777" w:rsidR="004D767F" w:rsidRPr="003E2DC3" w:rsidRDefault="004D767F" w:rsidP="003E2DC3">
      <w:pPr>
        <w:pStyle w:val="REG-P1"/>
      </w:pPr>
      <w:r w:rsidRPr="00F928B1">
        <w:rPr>
          <w:b/>
        </w:rPr>
        <w:t>63.</w:t>
      </w:r>
      <w:r w:rsidRPr="003E2DC3">
        <w:tab/>
        <w:t>In the interpretation of these regulations, unless inconsistent with the context, the following words and expressions shall have the following meanings, namely -</w:t>
      </w:r>
    </w:p>
    <w:p w14:paraId="7EB5FB83" w14:textId="77777777" w:rsidR="004D767F" w:rsidRPr="003E2DC3" w:rsidRDefault="004D767F" w:rsidP="003E2DC3">
      <w:pPr>
        <w:pStyle w:val="REG-P1"/>
      </w:pPr>
    </w:p>
    <w:p w14:paraId="267EDD9B" w14:textId="77777777" w:rsidR="004D767F" w:rsidRPr="003E2DC3" w:rsidRDefault="004D767F" w:rsidP="00B062F4">
      <w:pPr>
        <w:pStyle w:val="REG-Pa"/>
      </w:pPr>
      <w:r w:rsidRPr="003E2DC3">
        <w:t>(a)</w:t>
      </w:r>
      <w:r w:rsidRPr="003E2DC3">
        <w:tab/>
        <w:t>“the Act” means the South African Reserve Bank Act (No. 29 of 1944);</w:t>
      </w:r>
    </w:p>
    <w:p w14:paraId="6C085773" w14:textId="77777777" w:rsidR="004D767F" w:rsidRPr="003E2DC3" w:rsidRDefault="004D767F" w:rsidP="00B062F4">
      <w:pPr>
        <w:pStyle w:val="REG-Pa"/>
      </w:pPr>
    </w:p>
    <w:p w14:paraId="170FD64F" w14:textId="77777777" w:rsidR="004D767F" w:rsidRPr="003E2DC3" w:rsidRDefault="004D767F" w:rsidP="00B062F4">
      <w:pPr>
        <w:pStyle w:val="REG-Pa"/>
      </w:pPr>
      <w:r w:rsidRPr="003E2DC3">
        <w:t>(b)</w:t>
      </w:r>
      <w:r w:rsidRPr="003E2DC3">
        <w:tab/>
        <w:t xml:space="preserve">“the Bank” means the South African Reserve Bank established by section </w:t>
      </w:r>
      <w:r w:rsidRPr="00307430">
        <w:rPr>
          <w:i/>
        </w:rPr>
        <w:t>nine</w:t>
      </w:r>
      <w:r w:rsidRPr="003E2DC3">
        <w:t xml:space="preserve"> of the Currency and Banking Act, 1920;</w:t>
      </w:r>
    </w:p>
    <w:p w14:paraId="559D4E2B" w14:textId="77777777" w:rsidR="004D767F" w:rsidRPr="003E2DC3" w:rsidRDefault="004D767F" w:rsidP="00B062F4">
      <w:pPr>
        <w:pStyle w:val="REG-Pa"/>
      </w:pPr>
    </w:p>
    <w:p w14:paraId="0ECCADAD" w14:textId="77777777" w:rsidR="004D767F" w:rsidRPr="003E2DC3" w:rsidRDefault="004D767F" w:rsidP="00B062F4">
      <w:pPr>
        <w:pStyle w:val="REG-Pa"/>
      </w:pPr>
      <w:r w:rsidRPr="003E2DC3">
        <w:t>(c)</w:t>
      </w:r>
      <w:r w:rsidRPr="003E2DC3">
        <w:tab/>
        <w:t xml:space="preserve">“the Board” means the board of directors referred to in sub-section (1) of section </w:t>
      </w:r>
      <w:r w:rsidRPr="00307430">
        <w:rPr>
          <w:i/>
        </w:rPr>
        <w:t>three</w:t>
      </w:r>
      <w:r w:rsidRPr="003E2DC3">
        <w:t xml:space="preserve"> of the Act;</w:t>
      </w:r>
    </w:p>
    <w:p w14:paraId="5D2F8875" w14:textId="77777777" w:rsidR="004D767F" w:rsidRPr="003E2DC3" w:rsidRDefault="004D767F" w:rsidP="00B062F4">
      <w:pPr>
        <w:pStyle w:val="REG-Pa"/>
      </w:pPr>
    </w:p>
    <w:p w14:paraId="0392DCB4" w14:textId="77777777" w:rsidR="004D767F" w:rsidRPr="003E2DC3" w:rsidRDefault="004D767F" w:rsidP="00B062F4">
      <w:pPr>
        <w:pStyle w:val="REG-Pa"/>
      </w:pPr>
      <w:r w:rsidRPr="003E2DC3">
        <w:t>(d)</w:t>
      </w:r>
      <w:r w:rsidRPr="003E2DC3">
        <w:tab/>
        <w:t>“the Minister” means the Minister of Finance;</w:t>
      </w:r>
    </w:p>
    <w:p w14:paraId="3429A3F5" w14:textId="77777777" w:rsidR="004D767F" w:rsidRPr="003E2DC3" w:rsidRDefault="004D767F" w:rsidP="00B062F4">
      <w:pPr>
        <w:pStyle w:val="REG-Pa"/>
      </w:pPr>
    </w:p>
    <w:p w14:paraId="3C83BB2E" w14:textId="77777777" w:rsidR="004D767F" w:rsidRPr="003E2DC3" w:rsidRDefault="004D767F" w:rsidP="00B062F4">
      <w:pPr>
        <w:pStyle w:val="REG-Pa"/>
      </w:pPr>
      <w:r w:rsidRPr="003E2DC3">
        <w:t>(e)</w:t>
      </w:r>
      <w:r w:rsidRPr="003E2DC3">
        <w:tab/>
        <w:t>“the Treasury” means the Minister or any officer in the Department of Finance authorized by the Minister to perform any function assigned to the Treasury in the Act.</w:t>
      </w:r>
    </w:p>
    <w:p w14:paraId="24B0B100" w14:textId="77777777" w:rsidR="004D767F" w:rsidRPr="003A6264" w:rsidRDefault="004D767F" w:rsidP="003A6264">
      <w:pPr>
        <w:pStyle w:val="REG-P0"/>
      </w:pPr>
    </w:p>
    <w:p w14:paraId="0F7F5A01" w14:textId="7DDBBDA7" w:rsidR="00BE3B8F" w:rsidRPr="003E2DC3" w:rsidRDefault="00BE3B8F" w:rsidP="003E2DC3">
      <w:pPr>
        <w:pStyle w:val="REG-P1"/>
      </w:pPr>
    </w:p>
    <w:sectPr w:rsidR="00BE3B8F" w:rsidRPr="003E2DC3" w:rsidSect="00F55930">
      <w:headerReference w:type="even" r:id="rId15"/>
      <w:headerReference w:type="default" r:id="rId16"/>
      <w:headerReference w:type="first" r:id="rId17"/>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2D80" w16cex:dateUtc="2021-08-02T06:38:00Z"/>
  <w16cex:commentExtensible w16cex:durableId="24B22EF9" w16cex:dateUtc="2021-08-02T06:44:00Z"/>
  <w16cex:commentExtensible w16cex:durableId="24CE2887" w16cex:dateUtc="2021-08-23T12:00:00Z"/>
  <w16cex:commentExtensible w16cex:durableId="24CE25D8" w16cex:dateUtc="2021-08-23T11:49:00Z"/>
  <w16cex:commentExtensible w16cex:durableId="24CE2220" w16cex:dateUtc="2021-08-23T11:33:00Z"/>
  <w16cex:commentExtensible w16cex:durableId="24CE2302" w16cex:dateUtc="2021-08-23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808DD" w16cid:durableId="24B22D80"/>
  <w16cid:commentId w16cid:paraId="6862150D" w16cid:durableId="24B22EF9"/>
  <w16cid:commentId w16cid:paraId="52D7D8E4" w16cid:durableId="24CE2887"/>
  <w16cid:commentId w16cid:paraId="4E1A4E5E" w16cid:durableId="24CE25D8"/>
  <w16cid:commentId w16cid:paraId="1F254042" w16cid:durableId="24CE2220"/>
  <w16cid:commentId w16cid:paraId="24550D88" w16cid:durableId="24CE23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C6BA8" w14:textId="77777777" w:rsidR="00457D7F" w:rsidRDefault="00457D7F">
      <w:r>
        <w:separator/>
      </w:r>
    </w:p>
  </w:endnote>
  <w:endnote w:type="continuationSeparator" w:id="0">
    <w:p w14:paraId="3B765BED" w14:textId="77777777" w:rsidR="00457D7F" w:rsidRDefault="0045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33668" w14:textId="77777777" w:rsidR="00457D7F" w:rsidRDefault="00457D7F">
      <w:r>
        <w:separator/>
      </w:r>
    </w:p>
  </w:footnote>
  <w:footnote w:type="continuationSeparator" w:id="0">
    <w:p w14:paraId="759011C2" w14:textId="77777777" w:rsidR="00457D7F" w:rsidRDefault="0045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40DC" w14:textId="77777777" w:rsidR="00F85AD2" w:rsidRPr="00DC6273" w:rsidRDefault="00F85AD2"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177F1403" w14:textId="77777777" w:rsidR="00F85AD2" w:rsidRPr="00DC6273" w:rsidRDefault="00F85AD2"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012F73A3" w14:textId="77777777" w:rsidR="00F85AD2" w:rsidRDefault="00F85AD2"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1473DEB4" w14:textId="77777777" w:rsidR="00F85AD2" w:rsidRPr="00BA6B35" w:rsidRDefault="00F85AD2"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8C79" w14:textId="5263C525" w:rsidR="00F85AD2" w:rsidRPr="000073EE" w:rsidRDefault="00F85AD2" w:rsidP="00FC33A9">
    <w:pPr>
      <w:spacing w:after="120"/>
      <w:jc w:val="center"/>
      <w:rPr>
        <w:rFonts w:ascii="Arial" w:hAnsi="Arial" w:cs="Arial"/>
        <w:sz w:val="16"/>
        <w:szCs w:val="16"/>
      </w:rPr>
    </w:pPr>
    <w:r>
      <mc:AlternateContent>
        <mc:Choice Requires="wpg">
          <w:drawing>
            <wp:anchor distT="0" distB="0" distL="114300" distR="114300" simplePos="0" relativeHeight="251657728" behindDoc="0" locked="1" layoutInCell="0" allowOverlap="0" wp14:anchorId="7C00C505" wp14:editId="44935657">
              <wp:simplePos x="0" y="0"/>
              <wp:positionH relativeFrom="column">
                <wp:posOffset>-957580</wp:posOffset>
              </wp:positionH>
              <wp:positionV relativeFrom="page">
                <wp:posOffset>0</wp:posOffset>
              </wp:positionV>
              <wp:extent cx="7322185" cy="10681335"/>
              <wp:effectExtent l="122555" t="114300" r="11811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179FB" id="Group 6" o:spid="_x0000_s1026" style="position:absolute;margin-left:-75.4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457D7F">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0249ADEA" w14:textId="77777777" w:rsidR="00F85AD2" w:rsidRPr="00BF39A3" w:rsidRDefault="00F85AD2" w:rsidP="001F2A7F">
    <w:pPr>
      <w:pStyle w:val="REG-PHA"/>
    </w:pPr>
    <w:r w:rsidRPr="0083372E">
      <w:t>REGULATIONS</w:t>
    </w:r>
  </w:p>
  <w:p w14:paraId="5FA1A713" w14:textId="5939CAD9" w:rsidR="00F85AD2" w:rsidRPr="00837B32" w:rsidRDefault="00323DD2" w:rsidP="00837B32">
    <w:pPr>
      <w:pStyle w:val="REG-PHb"/>
      <w:spacing w:after="120"/>
    </w:pPr>
    <w:r>
      <w:t xml:space="preserve">Bank </w:t>
    </w:r>
    <w:r w:rsidR="0040267B">
      <w:t xml:space="preserve">of Namibia </w:t>
    </w:r>
    <w:r>
      <w:t xml:space="preserve">Act </w:t>
    </w:r>
    <w:r w:rsidR="0040267B">
      <w:t xml:space="preserve">1 </w:t>
    </w:r>
    <w:r>
      <w:t xml:space="preserve">of </w:t>
    </w:r>
    <w:r w:rsidR="0040267B">
      <w:t xml:space="preserve">2020 </w:t>
    </w:r>
  </w:p>
  <w:p w14:paraId="778289DC" w14:textId="77777777" w:rsidR="0040267B" w:rsidRPr="0040267B" w:rsidRDefault="0040267B" w:rsidP="0040267B">
    <w:pPr>
      <w:pStyle w:val="REG-PHb"/>
    </w:pPr>
    <w:r w:rsidRPr="0040267B">
      <w:rPr>
        <w:lang w:val="en-ZA"/>
      </w:rPr>
      <w:t>South African Reserve Bank-</w:t>
    </w:r>
    <w:r w:rsidRPr="0040267B">
      <w:t>Regulations</w:t>
    </w:r>
  </w:p>
  <w:p w14:paraId="4BB6C83E" w14:textId="77777777" w:rsidR="00F85AD2" w:rsidRPr="000073EE" w:rsidRDefault="00F85AD2" w:rsidP="0020301E">
    <w:pPr>
      <w:pBdr>
        <w:bottom w:val="single" w:sz="24" w:space="1" w:color="BFBFBF"/>
      </w:pBdr>
      <w:rPr>
        <w:sz w:val="12"/>
        <w:szCs w:val="16"/>
      </w:rPr>
    </w:pPr>
  </w:p>
  <w:p w14:paraId="3E2CC146" w14:textId="77777777" w:rsidR="00F85AD2" w:rsidRDefault="00F85AD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7313" w14:textId="77777777" w:rsidR="00F85AD2" w:rsidRPr="00BA6B35" w:rsidRDefault="00F85AD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5499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C53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542B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4EC1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B0E2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D21E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B0B6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8E5B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542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22321CF9"/>
    <w:multiLevelType w:val="hybridMultilevel"/>
    <w:tmpl w:val="87A67810"/>
    <w:lvl w:ilvl="0" w:tplc="1A92AB64">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4"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9A205B6"/>
    <w:multiLevelType w:val="hybridMultilevel"/>
    <w:tmpl w:val="55062BB8"/>
    <w:lvl w:ilvl="0" w:tplc="1F8C837A">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4395793"/>
    <w:multiLevelType w:val="hybridMultilevel"/>
    <w:tmpl w:val="393E5E6A"/>
    <w:lvl w:ilvl="0" w:tplc="3C423F3C">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601A1236"/>
    <w:multiLevelType w:val="hybridMultilevel"/>
    <w:tmpl w:val="D1BEE95C"/>
    <w:lvl w:ilvl="0" w:tplc="C8C00936">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54051F"/>
    <w:multiLevelType w:val="hybridMultilevel"/>
    <w:tmpl w:val="F822C844"/>
    <w:lvl w:ilvl="0" w:tplc="F536B65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2"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D61710"/>
    <w:multiLevelType w:val="hybridMultilevel"/>
    <w:tmpl w:val="F4D8B05E"/>
    <w:lvl w:ilvl="0" w:tplc="A51E0494">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18"/>
  </w:num>
  <w:num w:numId="4">
    <w:abstractNumId w:val="10"/>
  </w:num>
  <w:num w:numId="5">
    <w:abstractNumId w:val="11"/>
  </w:num>
  <w:num w:numId="6">
    <w:abstractNumId w:val="16"/>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25"/>
  </w:num>
  <w:num w:numId="19">
    <w:abstractNumId w:val="22"/>
  </w:num>
  <w:num w:numId="20">
    <w:abstractNumId w:val="14"/>
  </w:num>
  <w:num w:numId="21">
    <w:abstractNumId w:val="23"/>
  </w:num>
  <w:num w:numId="22">
    <w:abstractNumId w:val="20"/>
  </w:num>
  <w:num w:numId="23">
    <w:abstractNumId w:val="24"/>
  </w:num>
  <w:num w:numId="24">
    <w:abstractNumId w:val="13"/>
  </w:num>
  <w:num w:numId="25">
    <w:abstractNumId w:val="21"/>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tzQ1NLY0tzAzNTdV0lEKTi0uzszPAymwrAUAskQDfCwAAAA="/>
  </w:docVars>
  <w:rsids>
    <w:rsidRoot w:val="0000159E"/>
    <w:rsid w:val="00000812"/>
    <w:rsid w:val="0000159E"/>
    <w:rsid w:val="0000320C"/>
    <w:rsid w:val="0000327B"/>
    <w:rsid w:val="0000352C"/>
    <w:rsid w:val="00003730"/>
    <w:rsid w:val="00003A35"/>
    <w:rsid w:val="00003B1E"/>
    <w:rsid w:val="00003D68"/>
    <w:rsid w:val="00003DCF"/>
    <w:rsid w:val="000045C7"/>
    <w:rsid w:val="00004C46"/>
    <w:rsid w:val="00004F6B"/>
    <w:rsid w:val="000052A2"/>
    <w:rsid w:val="00005497"/>
    <w:rsid w:val="00005680"/>
    <w:rsid w:val="00005927"/>
    <w:rsid w:val="00005EE8"/>
    <w:rsid w:val="000073EE"/>
    <w:rsid w:val="00007F15"/>
    <w:rsid w:val="0001024F"/>
    <w:rsid w:val="00010B81"/>
    <w:rsid w:val="000114B1"/>
    <w:rsid w:val="00011E23"/>
    <w:rsid w:val="000121FD"/>
    <w:rsid w:val="000127B2"/>
    <w:rsid w:val="00012C49"/>
    <w:rsid w:val="000130C1"/>
    <w:rsid w:val="000133A8"/>
    <w:rsid w:val="000142DD"/>
    <w:rsid w:val="000144D7"/>
    <w:rsid w:val="00014995"/>
    <w:rsid w:val="000150C7"/>
    <w:rsid w:val="000151F8"/>
    <w:rsid w:val="00016899"/>
    <w:rsid w:val="0002030A"/>
    <w:rsid w:val="0002146E"/>
    <w:rsid w:val="00023D2F"/>
    <w:rsid w:val="000242FF"/>
    <w:rsid w:val="00024B0F"/>
    <w:rsid w:val="00024B7A"/>
    <w:rsid w:val="00024D3E"/>
    <w:rsid w:val="00025170"/>
    <w:rsid w:val="00025309"/>
    <w:rsid w:val="00025A2C"/>
    <w:rsid w:val="00027B40"/>
    <w:rsid w:val="00030728"/>
    <w:rsid w:val="00030BBD"/>
    <w:rsid w:val="00031517"/>
    <w:rsid w:val="00033180"/>
    <w:rsid w:val="00033E11"/>
    <w:rsid w:val="00033EAE"/>
    <w:rsid w:val="00034949"/>
    <w:rsid w:val="00034B64"/>
    <w:rsid w:val="0003503F"/>
    <w:rsid w:val="000351B3"/>
    <w:rsid w:val="00035264"/>
    <w:rsid w:val="000360AA"/>
    <w:rsid w:val="00036543"/>
    <w:rsid w:val="000412E8"/>
    <w:rsid w:val="000420FF"/>
    <w:rsid w:val="00043254"/>
    <w:rsid w:val="00044972"/>
    <w:rsid w:val="000455A5"/>
    <w:rsid w:val="00045A63"/>
    <w:rsid w:val="00045A94"/>
    <w:rsid w:val="00045C5A"/>
    <w:rsid w:val="00045C5C"/>
    <w:rsid w:val="00046483"/>
    <w:rsid w:val="00047D53"/>
    <w:rsid w:val="00047DA9"/>
    <w:rsid w:val="00050297"/>
    <w:rsid w:val="000508B2"/>
    <w:rsid w:val="00051041"/>
    <w:rsid w:val="0005149C"/>
    <w:rsid w:val="000522D1"/>
    <w:rsid w:val="000553B1"/>
    <w:rsid w:val="00055D1B"/>
    <w:rsid w:val="00055D23"/>
    <w:rsid w:val="00055E1E"/>
    <w:rsid w:val="00055FD8"/>
    <w:rsid w:val="00056382"/>
    <w:rsid w:val="00057412"/>
    <w:rsid w:val="0006005E"/>
    <w:rsid w:val="00060250"/>
    <w:rsid w:val="000608EE"/>
    <w:rsid w:val="000614EF"/>
    <w:rsid w:val="000622BB"/>
    <w:rsid w:val="000624E9"/>
    <w:rsid w:val="000630FC"/>
    <w:rsid w:val="0006393C"/>
    <w:rsid w:val="00063F76"/>
    <w:rsid w:val="00064E2D"/>
    <w:rsid w:val="000651AD"/>
    <w:rsid w:val="00065C91"/>
    <w:rsid w:val="000663F6"/>
    <w:rsid w:val="000668CD"/>
    <w:rsid w:val="00066DEF"/>
    <w:rsid w:val="00067071"/>
    <w:rsid w:val="00067FCF"/>
    <w:rsid w:val="00070263"/>
    <w:rsid w:val="0007067C"/>
    <w:rsid w:val="000710ED"/>
    <w:rsid w:val="00071FB6"/>
    <w:rsid w:val="00072083"/>
    <w:rsid w:val="00072104"/>
    <w:rsid w:val="0007350C"/>
    <w:rsid w:val="000744EC"/>
    <w:rsid w:val="000747CD"/>
    <w:rsid w:val="00074AFC"/>
    <w:rsid w:val="00075798"/>
    <w:rsid w:val="000757E1"/>
    <w:rsid w:val="00075862"/>
    <w:rsid w:val="00075ECA"/>
    <w:rsid w:val="0007676B"/>
    <w:rsid w:val="0007698F"/>
    <w:rsid w:val="0007731D"/>
    <w:rsid w:val="000773D1"/>
    <w:rsid w:val="000777B1"/>
    <w:rsid w:val="00077C38"/>
    <w:rsid w:val="00077CC8"/>
    <w:rsid w:val="00080C29"/>
    <w:rsid w:val="00080C45"/>
    <w:rsid w:val="00081017"/>
    <w:rsid w:val="000814D8"/>
    <w:rsid w:val="00081B17"/>
    <w:rsid w:val="00083019"/>
    <w:rsid w:val="000830DF"/>
    <w:rsid w:val="000835C8"/>
    <w:rsid w:val="00083776"/>
    <w:rsid w:val="00084A15"/>
    <w:rsid w:val="00084A4D"/>
    <w:rsid w:val="00085086"/>
    <w:rsid w:val="000851CB"/>
    <w:rsid w:val="000857DD"/>
    <w:rsid w:val="0008665C"/>
    <w:rsid w:val="000878E9"/>
    <w:rsid w:val="000903F9"/>
    <w:rsid w:val="00091800"/>
    <w:rsid w:val="00091B4E"/>
    <w:rsid w:val="00092058"/>
    <w:rsid w:val="00092C00"/>
    <w:rsid w:val="000934CB"/>
    <w:rsid w:val="000946AB"/>
    <w:rsid w:val="00094D68"/>
    <w:rsid w:val="00095339"/>
    <w:rsid w:val="00095AC7"/>
    <w:rsid w:val="00095D3A"/>
    <w:rsid w:val="00097213"/>
    <w:rsid w:val="00097463"/>
    <w:rsid w:val="000A16B1"/>
    <w:rsid w:val="000A16BE"/>
    <w:rsid w:val="000A1E3D"/>
    <w:rsid w:val="000A2439"/>
    <w:rsid w:val="000A26F2"/>
    <w:rsid w:val="000A4099"/>
    <w:rsid w:val="000A4D98"/>
    <w:rsid w:val="000A5203"/>
    <w:rsid w:val="000A5531"/>
    <w:rsid w:val="000A5694"/>
    <w:rsid w:val="000A5830"/>
    <w:rsid w:val="000A5B02"/>
    <w:rsid w:val="000A66F9"/>
    <w:rsid w:val="000A6CA7"/>
    <w:rsid w:val="000A7F15"/>
    <w:rsid w:val="000B0180"/>
    <w:rsid w:val="000B01DE"/>
    <w:rsid w:val="000B0A2A"/>
    <w:rsid w:val="000B2057"/>
    <w:rsid w:val="000B26CE"/>
    <w:rsid w:val="000B3F66"/>
    <w:rsid w:val="000B3FDB"/>
    <w:rsid w:val="000B4FB6"/>
    <w:rsid w:val="000B51C4"/>
    <w:rsid w:val="000B54EB"/>
    <w:rsid w:val="000B60FA"/>
    <w:rsid w:val="000B7B12"/>
    <w:rsid w:val="000C01AC"/>
    <w:rsid w:val="000C058C"/>
    <w:rsid w:val="000C0649"/>
    <w:rsid w:val="000C0AE4"/>
    <w:rsid w:val="000C1D17"/>
    <w:rsid w:val="000C23AA"/>
    <w:rsid w:val="000C2911"/>
    <w:rsid w:val="000C2C80"/>
    <w:rsid w:val="000C3481"/>
    <w:rsid w:val="000C35EE"/>
    <w:rsid w:val="000C373C"/>
    <w:rsid w:val="000C416E"/>
    <w:rsid w:val="000C443B"/>
    <w:rsid w:val="000C495A"/>
    <w:rsid w:val="000C4CB9"/>
    <w:rsid w:val="000C4CE7"/>
    <w:rsid w:val="000C5263"/>
    <w:rsid w:val="000C534C"/>
    <w:rsid w:val="000C56D6"/>
    <w:rsid w:val="000C58C2"/>
    <w:rsid w:val="000C5D0A"/>
    <w:rsid w:val="000C693B"/>
    <w:rsid w:val="000D0A4B"/>
    <w:rsid w:val="000D12E8"/>
    <w:rsid w:val="000D3098"/>
    <w:rsid w:val="000D39EF"/>
    <w:rsid w:val="000D3A8D"/>
    <w:rsid w:val="000D3B3A"/>
    <w:rsid w:val="000D46AB"/>
    <w:rsid w:val="000D4A6E"/>
    <w:rsid w:val="000D4BCC"/>
    <w:rsid w:val="000D5349"/>
    <w:rsid w:val="000D61EB"/>
    <w:rsid w:val="000D62CD"/>
    <w:rsid w:val="000D6F56"/>
    <w:rsid w:val="000D79B0"/>
    <w:rsid w:val="000D7DBA"/>
    <w:rsid w:val="000D7E97"/>
    <w:rsid w:val="000E17FD"/>
    <w:rsid w:val="000E21FC"/>
    <w:rsid w:val="000E32AB"/>
    <w:rsid w:val="000E3DA3"/>
    <w:rsid w:val="000E427F"/>
    <w:rsid w:val="000E537F"/>
    <w:rsid w:val="000E5C90"/>
    <w:rsid w:val="000E6AD8"/>
    <w:rsid w:val="000E6F75"/>
    <w:rsid w:val="000E7511"/>
    <w:rsid w:val="000E769C"/>
    <w:rsid w:val="000E7D33"/>
    <w:rsid w:val="000F0E8A"/>
    <w:rsid w:val="000F1E72"/>
    <w:rsid w:val="000F260D"/>
    <w:rsid w:val="000F37D7"/>
    <w:rsid w:val="000F4429"/>
    <w:rsid w:val="000F496C"/>
    <w:rsid w:val="000F576F"/>
    <w:rsid w:val="000F6A88"/>
    <w:rsid w:val="000F6DD0"/>
    <w:rsid w:val="000F7993"/>
    <w:rsid w:val="001021B6"/>
    <w:rsid w:val="001024C8"/>
    <w:rsid w:val="00102DEC"/>
    <w:rsid w:val="00103B7E"/>
    <w:rsid w:val="00104104"/>
    <w:rsid w:val="0010495B"/>
    <w:rsid w:val="00104D27"/>
    <w:rsid w:val="001054EB"/>
    <w:rsid w:val="00105637"/>
    <w:rsid w:val="00105994"/>
    <w:rsid w:val="00106866"/>
    <w:rsid w:val="001070AB"/>
    <w:rsid w:val="0010747B"/>
    <w:rsid w:val="0010783E"/>
    <w:rsid w:val="00110333"/>
    <w:rsid w:val="00110520"/>
    <w:rsid w:val="001105EA"/>
    <w:rsid w:val="00110DAE"/>
    <w:rsid w:val="001115AA"/>
    <w:rsid w:val="0011187F"/>
    <w:rsid w:val="001121EE"/>
    <w:rsid w:val="00112540"/>
    <w:rsid w:val="001128C3"/>
    <w:rsid w:val="00116551"/>
    <w:rsid w:val="00117434"/>
    <w:rsid w:val="00117856"/>
    <w:rsid w:val="00117D01"/>
    <w:rsid w:val="00120D05"/>
    <w:rsid w:val="00120DCC"/>
    <w:rsid w:val="00121135"/>
    <w:rsid w:val="001219B4"/>
    <w:rsid w:val="00123500"/>
    <w:rsid w:val="0012402E"/>
    <w:rsid w:val="00124261"/>
    <w:rsid w:val="001243E2"/>
    <w:rsid w:val="0012509E"/>
    <w:rsid w:val="0012543A"/>
    <w:rsid w:val="00125484"/>
    <w:rsid w:val="00125E2C"/>
    <w:rsid w:val="001260F9"/>
    <w:rsid w:val="00127242"/>
    <w:rsid w:val="001274CC"/>
    <w:rsid w:val="00127FDC"/>
    <w:rsid w:val="0013048F"/>
    <w:rsid w:val="00130855"/>
    <w:rsid w:val="00131385"/>
    <w:rsid w:val="001324CD"/>
    <w:rsid w:val="00132916"/>
    <w:rsid w:val="00132DC4"/>
    <w:rsid w:val="00133371"/>
    <w:rsid w:val="001336BE"/>
    <w:rsid w:val="0013388F"/>
    <w:rsid w:val="001339E8"/>
    <w:rsid w:val="0013698E"/>
    <w:rsid w:val="00136DBE"/>
    <w:rsid w:val="001371AC"/>
    <w:rsid w:val="00137359"/>
    <w:rsid w:val="001373F5"/>
    <w:rsid w:val="00137C33"/>
    <w:rsid w:val="001405AD"/>
    <w:rsid w:val="00140FCA"/>
    <w:rsid w:val="00141E61"/>
    <w:rsid w:val="00142743"/>
    <w:rsid w:val="00142D7E"/>
    <w:rsid w:val="001434E0"/>
    <w:rsid w:val="00143827"/>
    <w:rsid w:val="00143E17"/>
    <w:rsid w:val="00144199"/>
    <w:rsid w:val="00144263"/>
    <w:rsid w:val="00144BB0"/>
    <w:rsid w:val="00145851"/>
    <w:rsid w:val="00145DE9"/>
    <w:rsid w:val="00146A2B"/>
    <w:rsid w:val="00146B93"/>
    <w:rsid w:val="00150241"/>
    <w:rsid w:val="001506AC"/>
    <w:rsid w:val="00150D86"/>
    <w:rsid w:val="0015104F"/>
    <w:rsid w:val="00151EA6"/>
    <w:rsid w:val="00152763"/>
    <w:rsid w:val="00152AB1"/>
    <w:rsid w:val="001533B8"/>
    <w:rsid w:val="00153591"/>
    <w:rsid w:val="00153AAD"/>
    <w:rsid w:val="001540EB"/>
    <w:rsid w:val="00154394"/>
    <w:rsid w:val="00155902"/>
    <w:rsid w:val="00155F38"/>
    <w:rsid w:val="001565F4"/>
    <w:rsid w:val="00156A09"/>
    <w:rsid w:val="00156CC2"/>
    <w:rsid w:val="00157469"/>
    <w:rsid w:val="0015761F"/>
    <w:rsid w:val="001577CF"/>
    <w:rsid w:val="00157C96"/>
    <w:rsid w:val="00160298"/>
    <w:rsid w:val="001625FF"/>
    <w:rsid w:val="00162EA1"/>
    <w:rsid w:val="0016307D"/>
    <w:rsid w:val="001636A9"/>
    <w:rsid w:val="001636EC"/>
    <w:rsid w:val="00163A2B"/>
    <w:rsid w:val="001645F9"/>
    <w:rsid w:val="00164718"/>
    <w:rsid w:val="00164799"/>
    <w:rsid w:val="00164823"/>
    <w:rsid w:val="00165419"/>
    <w:rsid w:val="0016668B"/>
    <w:rsid w:val="00166887"/>
    <w:rsid w:val="00166917"/>
    <w:rsid w:val="00167A40"/>
    <w:rsid w:val="001703AF"/>
    <w:rsid w:val="00171050"/>
    <w:rsid w:val="00171AD1"/>
    <w:rsid w:val="001723EC"/>
    <w:rsid w:val="00172AC5"/>
    <w:rsid w:val="00173D21"/>
    <w:rsid w:val="00174A66"/>
    <w:rsid w:val="0017580C"/>
    <w:rsid w:val="001761C1"/>
    <w:rsid w:val="00176750"/>
    <w:rsid w:val="00177056"/>
    <w:rsid w:val="00180465"/>
    <w:rsid w:val="00181A7A"/>
    <w:rsid w:val="00181DBD"/>
    <w:rsid w:val="00182435"/>
    <w:rsid w:val="00183CCB"/>
    <w:rsid w:val="00184CF2"/>
    <w:rsid w:val="00186652"/>
    <w:rsid w:val="001867F7"/>
    <w:rsid w:val="0018686D"/>
    <w:rsid w:val="00187278"/>
    <w:rsid w:val="00187CDF"/>
    <w:rsid w:val="0019148E"/>
    <w:rsid w:val="001929B3"/>
    <w:rsid w:val="001929EF"/>
    <w:rsid w:val="001944BE"/>
    <w:rsid w:val="0019469D"/>
    <w:rsid w:val="00194BC0"/>
    <w:rsid w:val="001951D1"/>
    <w:rsid w:val="00197569"/>
    <w:rsid w:val="001A0A43"/>
    <w:rsid w:val="001A29DF"/>
    <w:rsid w:val="001A351F"/>
    <w:rsid w:val="001A3BA2"/>
    <w:rsid w:val="001A6514"/>
    <w:rsid w:val="001A740D"/>
    <w:rsid w:val="001A7FB4"/>
    <w:rsid w:val="001B01BA"/>
    <w:rsid w:val="001B032A"/>
    <w:rsid w:val="001B0DCD"/>
    <w:rsid w:val="001B0E17"/>
    <w:rsid w:val="001B1A5C"/>
    <w:rsid w:val="001B1B9B"/>
    <w:rsid w:val="001B25D6"/>
    <w:rsid w:val="001B2C14"/>
    <w:rsid w:val="001B3C17"/>
    <w:rsid w:val="001B3D40"/>
    <w:rsid w:val="001B4D39"/>
    <w:rsid w:val="001B5795"/>
    <w:rsid w:val="001B5BAC"/>
    <w:rsid w:val="001B66AB"/>
    <w:rsid w:val="001C0747"/>
    <w:rsid w:val="001C0B26"/>
    <w:rsid w:val="001C0E32"/>
    <w:rsid w:val="001C1B1A"/>
    <w:rsid w:val="001C243D"/>
    <w:rsid w:val="001C2C10"/>
    <w:rsid w:val="001C3895"/>
    <w:rsid w:val="001C3CF3"/>
    <w:rsid w:val="001C4737"/>
    <w:rsid w:val="001C64BA"/>
    <w:rsid w:val="001C657C"/>
    <w:rsid w:val="001C657E"/>
    <w:rsid w:val="001C684C"/>
    <w:rsid w:val="001C6A63"/>
    <w:rsid w:val="001C7251"/>
    <w:rsid w:val="001C7631"/>
    <w:rsid w:val="001C7C4E"/>
    <w:rsid w:val="001C7D39"/>
    <w:rsid w:val="001D124E"/>
    <w:rsid w:val="001D15B2"/>
    <w:rsid w:val="001D18BA"/>
    <w:rsid w:val="001D1BAC"/>
    <w:rsid w:val="001D1DD3"/>
    <w:rsid w:val="001D22A0"/>
    <w:rsid w:val="001D269F"/>
    <w:rsid w:val="001D3825"/>
    <w:rsid w:val="001D3F9C"/>
    <w:rsid w:val="001D4018"/>
    <w:rsid w:val="001D487B"/>
    <w:rsid w:val="001D6485"/>
    <w:rsid w:val="001D6D65"/>
    <w:rsid w:val="001D75AF"/>
    <w:rsid w:val="001E0331"/>
    <w:rsid w:val="001E1652"/>
    <w:rsid w:val="001E20FC"/>
    <w:rsid w:val="001E2B91"/>
    <w:rsid w:val="001E3B61"/>
    <w:rsid w:val="001E402E"/>
    <w:rsid w:val="001E42D4"/>
    <w:rsid w:val="001E455B"/>
    <w:rsid w:val="001E46AB"/>
    <w:rsid w:val="001E4F1D"/>
    <w:rsid w:val="001E50E9"/>
    <w:rsid w:val="001E58E7"/>
    <w:rsid w:val="001E6538"/>
    <w:rsid w:val="001E70E5"/>
    <w:rsid w:val="001E7B05"/>
    <w:rsid w:val="001F0015"/>
    <w:rsid w:val="001F061B"/>
    <w:rsid w:val="001F2A4A"/>
    <w:rsid w:val="001F2A7F"/>
    <w:rsid w:val="001F3102"/>
    <w:rsid w:val="001F37D6"/>
    <w:rsid w:val="001F3A51"/>
    <w:rsid w:val="001F3AAA"/>
    <w:rsid w:val="001F3B81"/>
    <w:rsid w:val="001F3F9A"/>
    <w:rsid w:val="001F401D"/>
    <w:rsid w:val="001F4A20"/>
    <w:rsid w:val="001F4B02"/>
    <w:rsid w:val="001F4FA5"/>
    <w:rsid w:val="001F6B53"/>
    <w:rsid w:val="001F7284"/>
    <w:rsid w:val="0020027F"/>
    <w:rsid w:val="00200FB1"/>
    <w:rsid w:val="002019D6"/>
    <w:rsid w:val="0020301E"/>
    <w:rsid w:val="002031DF"/>
    <w:rsid w:val="00203302"/>
    <w:rsid w:val="002047D4"/>
    <w:rsid w:val="002061B2"/>
    <w:rsid w:val="0020653D"/>
    <w:rsid w:val="00206C68"/>
    <w:rsid w:val="0020710A"/>
    <w:rsid w:val="00207D58"/>
    <w:rsid w:val="00211CFD"/>
    <w:rsid w:val="002127A2"/>
    <w:rsid w:val="00215715"/>
    <w:rsid w:val="00215744"/>
    <w:rsid w:val="00217340"/>
    <w:rsid w:val="002208C6"/>
    <w:rsid w:val="00220E31"/>
    <w:rsid w:val="00221C58"/>
    <w:rsid w:val="00222D40"/>
    <w:rsid w:val="00223066"/>
    <w:rsid w:val="00223E9A"/>
    <w:rsid w:val="00224960"/>
    <w:rsid w:val="00224EDC"/>
    <w:rsid w:val="0022503F"/>
    <w:rsid w:val="002251D6"/>
    <w:rsid w:val="002252DD"/>
    <w:rsid w:val="00226A06"/>
    <w:rsid w:val="00226D89"/>
    <w:rsid w:val="00226DCA"/>
    <w:rsid w:val="002272F2"/>
    <w:rsid w:val="002275AE"/>
    <w:rsid w:val="0022778E"/>
    <w:rsid w:val="002310FE"/>
    <w:rsid w:val="00231D17"/>
    <w:rsid w:val="002325D4"/>
    <w:rsid w:val="00232999"/>
    <w:rsid w:val="00233B78"/>
    <w:rsid w:val="00233CD6"/>
    <w:rsid w:val="0023491D"/>
    <w:rsid w:val="0023536A"/>
    <w:rsid w:val="0023550F"/>
    <w:rsid w:val="002355A2"/>
    <w:rsid w:val="0023567D"/>
    <w:rsid w:val="002360FE"/>
    <w:rsid w:val="002366B5"/>
    <w:rsid w:val="00236825"/>
    <w:rsid w:val="00236C16"/>
    <w:rsid w:val="00240FB5"/>
    <w:rsid w:val="002415C8"/>
    <w:rsid w:val="00241A21"/>
    <w:rsid w:val="002436F5"/>
    <w:rsid w:val="00243CA5"/>
    <w:rsid w:val="0024660A"/>
    <w:rsid w:val="00246FD1"/>
    <w:rsid w:val="00247309"/>
    <w:rsid w:val="002475CF"/>
    <w:rsid w:val="00247CA2"/>
    <w:rsid w:val="00251136"/>
    <w:rsid w:val="00252A16"/>
    <w:rsid w:val="00252CDD"/>
    <w:rsid w:val="0025348F"/>
    <w:rsid w:val="00253D9D"/>
    <w:rsid w:val="00254927"/>
    <w:rsid w:val="00254D13"/>
    <w:rsid w:val="00254F0F"/>
    <w:rsid w:val="00255629"/>
    <w:rsid w:val="00255B09"/>
    <w:rsid w:val="002568C3"/>
    <w:rsid w:val="0025735C"/>
    <w:rsid w:val="00257780"/>
    <w:rsid w:val="002600E3"/>
    <w:rsid w:val="0026028C"/>
    <w:rsid w:val="002604BC"/>
    <w:rsid w:val="00260B68"/>
    <w:rsid w:val="00260BFC"/>
    <w:rsid w:val="00261AF6"/>
    <w:rsid w:val="00261EC4"/>
    <w:rsid w:val="00261FE0"/>
    <w:rsid w:val="002633B2"/>
    <w:rsid w:val="00264595"/>
    <w:rsid w:val="00264606"/>
    <w:rsid w:val="00265308"/>
    <w:rsid w:val="002655B6"/>
    <w:rsid w:val="00266B27"/>
    <w:rsid w:val="00266DC2"/>
    <w:rsid w:val="00267B91"/>
    <w:rsid w:val="00267FB4"/>
    <w:rsid w:val="00270D72"/>
    <w:rsid w:val="00270EF2"/>
    <w:rsid w:val="00271ED6"/>
    <w:rsid w:val="0027241F"/>
    <w:rsid w:val="002731FF"/>
    <w:rsid w:val="00274B1A"/>
    <w:rsid w:val="00275904"/>
    <w:rsid w:val="00275EF6"/>
    <w:rsid w:val="00275F60"/>
    <w:rsid w:val="002768F2"/>
    <w:rsid w:val="00277490"/>
    <w:rsid w:val="00280C51"/>
    <w:rsid w:val="00280DCD"/>
    <w:rsid w:val="002814AB"/>
    <w:rsid w:val="00281873"/>
    <w:rsid w:val="0028271E"/>
    <w:rsid w:val="0028277D"/>
    <w:rsid w:val="002831B8"/>
    <w:rsid w:val="00285825"/>
    <w:rsid w:val="00286610"/>
    <w:rsid w:val="0028679F"/>
    <w:rsid w:val="00286A4D"/>
    <w:rsid w:val="00286ADB"/>
    <w:rsid w:val="00286D65"/>
    <w:rsid w:val="00286E57"/>
    <w:rsid w:val="002870CE"/>
    <w:rsid w:val="00290407"/>
    <w:rsid w:val="002907F0"/>
    <w:rsid w:val="00290ADD"/>
    <w:rsid w:val="00290F07"/>
    <w:rsid w:val="00291EC9"/>
    <w:rsid w:val="002920F3"/>
    <w:rsid w:val="002922BC"/>
    <w:rsid w:val="0029263F"/>
    <w:rsid w:val="002932F0"/>
    <w:rsid w:val="0029401C"/>
    <w:rsid w:val="00295CCB"/>
    <w:rsid w:val="00296450"/>
    <w:rsid w:val="002964E7"/>
    <w:rsid w:val="002966B4"/>
    <w:rsid w:val="00296861"/>
    <w:rsid w:val="002A03F0"/>
    <w:rsid w:val="002A044B"/>
    <w:rsid w:val="002A147D"/>
    <w:rsid w:val="002A1C61"/>
    <w:rsid w:val="002A26C4"/>
    <w:rsid w:val="002A2750"/>
    <w:rsid w:val="002A284D"/>
    <w:rsid w:val="002A2928"/>
    <w:rsid w:val="002A2A27"/>
    <w:rsid w:val="002A30B7"/>
    <w:rsid w:val="002A314F"/>
    <w:rsid w:val="002A36FE"/>
    <w:rsid w:val="002A4680"/>
    <w:rsid w:val="002A4718"/>
    <w:rsid w:val="002A4856"/>
    <w:rsid w:val="002A4E64"/>
    <w:rsid w:val="002A5A45"/>
    <w:rsid w:val="002A607D"/>
    <w:rsid w:val="002A6CF2"/>
    <w:rsid w:val="002B10EF"/>
    <w:rsid w:val="002B1536"/>
    <w:rsid w:val="002B1C39"/>
    <w:rsid w:val="002B2784"/>
    <w:rsid w:val="002B2CAA"/>
    <w:rsid w:val="002B2E45"/>
    <w:rsid w:val="002B37FA"/>
    <w:rsid w:val="002B47D0"/>
    <w:rsid w:val="002B4E1F"/>
    <w:rsid w:val="002B55F7"/>
    <w:rsid w:val="002B6D73"/>
    <w:rsid w:val="002B75A5"/>
    <w:rsid w:val="002C1E68"/>
    <w:rsid w:val="002C2879"/>
    <w:rsid w:val="002C398A"/>
    <w:rsid w:val="002C5457"/>
    <w:rsid w:val="002C54D8"/>
    <w:rsid w:val="002C55FE"/>
    <w:rsid w:val="002C660A"/>
    <w:rsid w:val="002C6867"/>
    <w:rsid w:val="002C74FA"/>
    <w:rsid w:val="002C76B4"/>
    <w:rsid w:val="002C7F9F"/>
    <w:rsid w:val="002D0937"/>
    <w:rsid w:val="002D1D4C"/>
    <w:rsid w:val="002D2988"/>
    <w:rsid w:val="002D330F"/>
    <w:rsid w:val="002D3876"/>
    <w:rsid w:val="002D3F60"/>
    <w:rsid w:val="002D44E8"/>
    <w:rsid w:val="002D4AB6"/>
    <w:rsid w:val="002D4ED3"/>
    <w:rsid w:val="002D5F25"/>
    <w:rsid w:val="002D60CE"/>
    <w:rsid w:val="002D72E6"/>
    <w:rsid w:val="002D7518"/>
    <w:rsid w:val="002D7AAA"/>
    <w:rsid w:val="002E07CF"/>
    <w:rsid w:val="002E1BC2"/>
    <w:rsid w:val="002E1EC8"/>
    <w:rsid w:val="002E3094"/>
    <w:rsid w:val="002E3BC6"/>
    <w:rsid w:val="002E43E9"/>
    <w:rsid w:val="002E4D42"/>
    <w:rsid w:val="002E4E0B"/>
    <w:rsid w:val="002E5438"/>
    <w:rsid w:val="002E62C7"/>
    <w:rsid w:val="002E7BB9"/>
    <w:rsid w:val="002F191F"/>
    <w:rsid w:val="002F29E2"/>
    <w:rsid w:val="002F2DB5"/>
    <w:rsid w:val="002F3080"/>
    <w:rsid w:val="002F32EF"/>
    <w:rsid w:val="002F3EF0"/>
    <w:rsid w:val="002F4347"/>
    <w:rsid w:val="002F4ADF"/>
    <w:rsid w:val="002F4CDF"/>
    <w:rsid w:val="002F5297"/>
    <w:rsid w:val="002F56C3"/>
    <w:rsid w:val="002F5FD4"/>
    <w:rsid w:val="002F6074"/>
    <w:rsid w:val="002F61B6"/>
    <w:rsid w:val="002F637E"/>
    <w:rsid w:val="002F6CD5"/>
    <w:rsid w:val="00300207"/>
    <w:rsid w:val="00300797"/>
    <w:rsid w:val="003024CF"/>
    <w:rsid w:val="00302573"/>
    <w:rsid w:val="00302726"/>
    <w:rsid w:val="00302B43"/>
    <w:rsid w:val="0030375E"/>
    <w:rsid w:val="00303D74"/>
    <w:rsid w:val="00303E73"/>
    <w:rsid w:val="00304858"/>
    <w:rsid w:val="0030527E"/>
    <w:rsid w:val="0030562C"/>
    <w:rsid w:val="0030600F"/>
    <w:rsid w:val="00307430"/>
    <w:rsid w:val="003075E5"/>
    <w:rsid w:val="0031120E"/>
    <w:rsid w:val="00311C5B"/>
    <w:rsid w:val="00311F64"/>
    <w:rsid w:val="00312523"/>
    <w:rsid w:val="003134DB"/>
    <w:rsid w:val="00313C71"/>
    <w:rsid w:val="003151F0"/>
    <w:rsid w:val="00315A4D"/>
    <w:rsid w:val="00316A7E"/>
    <w:rsid w:val="00316DA2"/>
    <w:rsid w:val="00317CAD"/>
    <w:rsid w:val="003209B4"/>
    <w:rsid w:val="00321396"/>
    <w:rsid w:val="003217DE"/>
    <w:rsid w:val="00321CEF"/>
    <w:rsid w:val="00323442"/>
    <w:rsid w:val="003234D3"/>
    <w:rsid w:val="0032362A"/>
    <w:rsid w:val="00323CAF"/>
    <w:rsid w:val="00323DD2"/>
    <w:rsid w:val="00324B4C"/>
    <w:rsid w:val="00326926"/>
    <w:rsid w:val="0032744E"/>
    <w:rsid w:val="00327646"/>
    <w:rsid w:val="00327D78"/>
    <w:rsid w:val="00330E75"/>
    <w:rsid w:val="003324A1"/>
    <w:rsid w:val="0033299D"/>
    <w:rsid w:val="00332A15"/>
    <w:rsid w:val="00333037"/>
    <w:rsid w:val="00333949"/>
    <w:rsid w:val="003349A1"/>
    <w:rsid w:val="00334C82"/>
    <w:rsid w:val="00335969"/>
    <w:rsid w:val="0033638C"/>
    <w:rsid w:val="00336B1F"/>
    <w:rsid w:val="00336DF0"/>
    <w:rsid w:val="00336F05"/>
    <w:rsid w:val="00337828"/>
    <w:rsid w:val="00337EF9"/>
    <w:rsid w:val="00337F5E"/>
    <w:rsid w:val="00340348"/>
    <w:rsid w:val="003403CE"/>
    <w:rsid w:val="003407C1"/>
    <w:rsid w:val="003408EF"/>
    <w:rsid w:val="00340B7D"/>
    <w:rsid w:val="00341439"/>
    <w:rsid w:val="00341AC0"/>
    <w:rsid w:val="00342579"/>
    <w:rsid w:val="00342850"/>
    <w:rsid w:val="00343B8E"/>
    <w:rsid w:val="00344341"/>
    <w:rsid w:val="003444F5"/>
    <w:rsid w:val="003449A3"/>
    <w:rsid w:val="00344A67"/>
    <w:rsid w:val="00344AA2"/>
    <w:rsid w:val="003454F5"/>
    <w:rsid w:val="003456FF"/>
    <w:rsid w:val="0034575A"/>
    <w:rsid w:val="003461AC"/>
    <w:rsid w:val="003468F3"/>
    <w:rsid w:val="00346ADF"/>
    <w:rsid w:val="003472A5"/>
    <w:rsid w:val="00347FD5"/>
    <w:rsid w:val="0035108D"/>
    <w:rsid w:val="00352B58"/>
    <w:rsid w:val="00352CAD"/>
    <w:rsid w:val="0035589F"/>
    <w:rsid w:val="003562C2"/>
    <w:rsid w:val="00356A8D"/>
    <w:rsid w:val="00357C49"/>
    <w:rsid w:val="003602FD"/>
    <w:rsid w:val="00360AF6"/>
    <w:rsid w:val="00360C3D"/>
    <w:rsid w:val="0036175D"/>
    <w:rsid w:val="003619C4"/>
    <w:rsid w:val="00361B84"/>
    <w:rsid w:val="00362BAF"/>
    <w:rsid w:val="00363299"/>
    <w:rsid w:val="0036376E"/>
    <w:rsid w:val="0036394A"/>
    <w:rsid w:val="00363B68"/>
    <w:rsid w:val="00363E47"/>
    <w:rsid w:val="00363E94"/>
    <w:rsid w:val="00363EAB"/>
    <w:rsid w:val="00364D9E"/>
    <w:rsid w:val="003659A8"/>
    <w:rsid w:val="00366718"/>
    <w:rsid w:val="00366F00"/>
    <w:rsid w:val="00367A63"/>
    <w:rsid w:val="00367D99"/>
    <w:rsid w:val="00370C38"/>
    <w:rsid w:val="0037208D"/>
    <w:rsid w:val="00372485"/>
    <w:rsid w:val="00372AA3"/>
    <w:rsid w:val="00374B7C"/>
    <w:rsid w:val="00374BBA"/>
    <w:rsid w:val="003755C3"/>
    <w:rsid w:val="00376178"/>
    <w:rsid w:val="003764D0"/>
    <w:rsid w:val="0037665B"/>
    <w:rsid w:val="003778DA"/>
    <w:rsid w:val="00377FBD"/>
    <w:rsid w:val="00380973"/>
    <w:rsid w:val="00380EE8"/>
    <w:rsid w:val="0038151E"/>
    <w:rsid w:val="003819BD"/>
    <w:rsid w:val="00381A65"/>
    <w:rsid w:val="003828D3"/>
    <w:rsid w:val="00382A8F"/>
    <w:rsid w:val="003837C6"/>
    <w:rsid w:val="003849A8"/>
    <w:rsid w:val="003852C3"/>
    <w:rsid w:val="00385AAC"/>
    <w:rsid w:val="00385E55"/>
    <w:rsid w:val="00386482"/>
    <w:rsid w:val="0038709C"/>
    <w:rsid w:val="003905F1"/>
    <w:rsid w:val="00390D35"/>
    <w:rsid w:val="00390F32"/>
    <w:rsid w:val="00391BC4"/>
    <w:rsid w:val="0039440C"/>
    <w:rsid w:val="003948BC"/>
    <w:rsid w:val="00394930"/>
    <w:rsid w:val="00394B3B"/>
    <w:rsid w:val="0039584A"/>
    <w:rsid w:val="0039716A"/>
    <w:rsid w:val="003A065D"/>
    <w:rsid w:val="003A1134"/>
    <w:rsid w:val="003A153C"/>
    <w:rsid w:val="003A201B"/>
    <w:rsid w:val="003A237E"/>
    <w:rsid w:val="003A325C"/>
    <w:rsid w:val="003A3314"/>
    <w:rsid w:val="003A368C"/>
    <w:rsid w:val="003A4065"/>
    <w:rsid w:val="003A4B96"/>
    <w:rsid w:val="003A52B6"/>
    <w:rsid w:val="003A5DAC"/>
    <w:rsid w:val="003A5FE5"/>
    <w:rsid w:val="003A6264"/>
    <w:rsid w:val="003A7083"/>
    <w:rsid w:val="003A7E12"/>
    <w:rsid w:val="003B0A33"/>
    <w:rsid w:val="003B1106"/>
    <w:rsid w:val="003B16C4"/>
    <w:rsid w:val="003B227B"/>
    <w:rsid w:val="003B22A3"/>
    <w:rsid w:val="003B3FAC"/>
    <w:rsid w:val="003B440D"/>
    <w:rsid w:val="003B4A10"/>
    <w:rsid w:val="003B6581"/>
    <w:rsid w:val="003B7144"/>
    <w:rsid w:val="003B7705"/>
    <w:rsid w:val="003B7DE2"/>
    <w:rsid w:val="003C0451"/>
    <w:rsid w:val="003C0B9C"/>
    <w:rsid w:val="003C0F39"/>
    <w:rsid w:val="003C0F41"/>
    <w:rsid w:val="003C0F70"/>
    <w:rsid w:val="003C137B"/>
    <w:rsid w:val="003C1EF4"/>
    <w:rsid w:val="003C20AF"/>
    <w:rsid w:val="003C37A0"/>
    <w:rsid w:val="003C544E"/>
    <w:rsid w:val="003C565E"/>
    <w:rsid w:val="003C5CC1"/>
    <w:rsid w:val="003C5E11"/>
    <w:rsid w:val="003C5F5A"/>
    <w:rsid w:val="003C7232"/>
    <w:rsid w:val="003C7CC9"/>
    <w:rsid w:val="003D037A"/>
    <w:rsid w:val="003D0606"/>
    <w:rsid w:val="003D0C36"/>
    <w:rsid w:val="003D1368"/>
    <w:rsid w:val="003D1403"/>
    <w:rsid w:val="003D1C7D"/>
    <w:rsid w:val="003D1E38"/>
    <w:rsid w:val="003D208B"/>
    <w:rsid w:val="003D21E2"/>
    <w:rsid w:val="003D233B"/>
    <w:rsid w:val="003D23AD"/>
    <w:rsid w:val="003D27B3"/>
    <w:rsid w:val="003D4B43"/>
    <w:rsid w:val="003D4C9E"/>
    <w:rsid w:val="003D4EAA"/>
    <w:rsid w:val="003D507E"/>
    <w:rsid w:val="003D5F1C"/>
    <w:rsid w:val="003D6B76"/>
    <w:rsid w:val="003D714B"/>
    <w:rsid w:val="003D76EF"/>
    <w:rsid w:val="003D7F1F"/>
    <w:rsid w:val="003E205C"/>
    <w:rsid w:val="003E255D"/>
    <w:rsid w:val="003E2DC3"/>
    <w:rsid w:val="003E2DE5"/>
    <w:rsid w:val="003E3FE9"/>
    <w:rsid w:val="003E403C"/>
    <w:rsid w:val="003E5310"/>
    <w:rsid w:val="003E6206"/>
    <w:rsid w:val="003E76D6"/>
    <w:rsid w:val="003F084F"/>
    <w:rsid w:val="003F0A6C"/>
    <w:rsid w:val="003F0F13"/>
    <w:rsid w:val="003F12B4"/>
    <w:rsid w:val="003F13BB"/>
    <w:rsid w:val="003F1EA2"/>
    <w:rsid w:val="003F218C"/>
    <w:rsid w:val="003F36B4"/>
    <w:rsid w:val="003F4EE5"/>
    <w:rsid w:val="003F5A63"/>
    <w:rsid w:val="003F5C3B"/>
    <w:rsid w:val="003F5EB1"/>
    <w:rsid w:val="003F673E"/>
    <w:rsid w:val="003F6D96"/>
    <w:rsid w:val="003F6DD1"/>
    <w:rsid w:val="003F6F70"/>
    <w:rsid w:val="003F72CE"/>
    <w:rsid w:val="003F7607"/>
    <w:rsid w:val="003F77BC"/>
    <w:rsid w:val="003F7865"/>
    <w:rsid w:val="003F78D5"/>
    <w:rsid w:val="003F7976"/>
    <w:rsid w:val="003F79F9"/>
    <w:rsid w:val="004005FD"/>
    <w:rsid w:val="004017E2"/>
    <w:rsid w:val="00401F69"/>
    <w:rsid w:val="00401FBB"/>
    <w:rsid w:val="0040267B"/>
    <w:rsid w:val="00402EC7"/>
    <w:rsid w:val="004031E2"/>
    <w:rsid w:val="0040407F"/>
    <w:rsid w:val="004042CD"/>
    <w:rsid w:val="0040541B"/>
    <w:rsid w:val="00405604"/>
    <w:rsid w:val="0040592F"/>
    <w:rsid w:val="00406360"/>
    <w:rsid w:val="00406A8C"/>
    <w:rsid w:val="00406BC4"/>
    <w:rsid w:val="00407238"/>
    <w:rsid w:val="00407606"/>
    <w:rsid w:val="00410B88"/>
    <w:rsid w:val="004114C4"/>
    <w:rsid w:val="00411F68"/>
    <w:rsid w:val="0041200D"/>
    <w:rsid w:val="004122CC"/>
    <w:rsid w:val="004128AF"/>
    <w:rsid w:val="00413961"/>
    <w:rsid w:val="00413C9B"/>
    <w:rsid w:val="00414BA2"/>
    <w:rsid w:val="00415678"/>
    <w:rsid w:val="0041595B"/>
    <w:rsid w:val="00416093"/>
    <w:rsid w:val="00416A53"/>
    <w:rsid w:val="00417BBA"/>
    <w:rsid w:val="00420760"/>
    <w:rsid w:val="00420DB6"/>
    <w:rsid w:val="00420E93"/>
    <w:rsid w:val="0042201A"/>
    <w:rsid w:val="00423375"/>
    <w:rsid w:val="00423963"/>
    <w:rsid w:val="00423F07"/>
    <w:rsid w:val="004243E0"/>
    <w:rsid w:val="004249A8"/>
    <w:rsid w:val="00424C03"/>
    <w:rsid w:val="00426221"/>
    <w:rsid w:val="00426854"/>
    <w:rsid w:val="00427E32"/>
    <w:rsid w:val="00427F0E"/>
    <w:rsid w:val="00430324"/>
    <w:rsid w:val="00430694"/>
    <w:rsid w:val="004314B3"/>
    <w:rsid w:val="004314F8"/>
    <w:rsid w:val="0043184E"/>
    <w:rsid w:val="00431EA5"/>
    <w:rsid w:val="0043299F"/>
    <w:rsid w:val="004347BA"/>
    <w:rsid w:val="00434E76"/>
    <w:rsid w:val="00436B85"/>
    <w:rsid w:val="00440508"/>
    <w:rsid w:val="00441FA1"/>
    <w:rsid w:val="004424B6"/>
    <w:rsid w:val="004427EA"/>
    <w:rsid w:val="00443021"/>
    <w:rsid w:val="00443F1E"/>
    <w:rsid w:val="004442FB"/>
    <w:rsid w:val="004447B8"/>
    <w:rsid w:val="00444A80"/>
    <w:rsid w:val="00445C4F"/>
    <w:rsid w:val="00446939"/>
    <w:rsid w:val="00450011"/>
    <w:rsid w:val="00450BB1"/>
    <w:rsid w:val="004517FB"/>
    <w:rsid w:val="00451A2B"/>
    <w:rsid w:val="00451F40"/>
    <w:rsid w:val="00452417"/>
    <w:rsid w:val="00453046"/>
    <w:rsid w:val="00453504"/>
    <w:rsid w:val="00453682"/>
    <w:rsid w:val="00454186"/>
    <w:rsid w:val="00455037"/>
    <w:rsid w:val="00455FC8"/>
    <w:rsid w:val="0045605A"/>
    <w:rsid w:val="00456272"/>
    <w:rsid w:val="004565F9"/>
    <w:rsid w:val="00456986"/>
    <w:rsid w:val="00456AAB"/>
    <w:rsid w:val="00456F1C"/>
    <w:rsid w:val="00457D7F"/>
    <w:rsid w:val="0046037D"/>
    <w:rsid w:val="00460693"/>
    <w:rsid w:val="00463597"/>
    <w:rsid w:val="0046360F"/>
    <w:rsid w:val="004643AA"/>
    <w:rsid w:val="00464A88"/>
    <w:rsid w:val="00464AA3"/>
    <w:rsid w:val="00464B02"/>
    <w:rsid w:val="00465037"/>
    <w:rsid w:val="00465CD7"/>
    <w:rsid w:val="00466077"/>
    <w:rsid w:val="004664DC"/>
    <w:rsid w:val="00466577"/>
    <w:rsid w:val="00466883"/>
    <w:rsid w:val="0046757C"/>
    <w:rsid w:val="0047032E"/>
    <w:rsid w:val="004714BD"/>
    <w:rsid w:val="004730A3"/>
    <w:rsid w:val="0047394B"/>
    <w:rsid w:val="00473DBF"/>
    <w:rsid w:val="00473E96"/>
    <w:rsid w:val="00474D22"/>
    <w:rsid w:val="0047597A"/>
    <w:rsid w:val="00476F31"/>
    <w:rsid w:val="00477AD1"/>
    <w:rsid w:val="00477EF5"/>
    <w:rsid w:val="0048039F"/>
    <w:rsid w:val="00480792"/>
    <w:rsid w:val="004813A3"/>
    <w:rsid w:val="0048173A"/>
    <w:rsid w:val="0048179B"/>
    <w:rsid w:val="00481CAF"/>
    <w:rsid w:val="00481E77"/>
    <w:rsid w:val="00483102"/>
    <w:rsid w:val="004835DC"/>
    <w:rsid w:val="00483621"/>
    <w:rsid w:val="00484083"/>
    <w:rsid w:val="00484347"/>
    <w:rsid w:val="00484E43"/>
    <w:rsid w:val="004865D2"/>
    <w:rsid w:val="00487B34"/>
    <w:rsid w:val="004906A7"/>
    <w:rsid w:val="00491FC6"/>
    <w:rsid w:val="004920DB"/>
    <w:rsid w:val="00493861"/>
    <w:rsid w:val="00494201"/>
    <w:rsid w:val="00494966"/>
    <w:rsid w:val="00494F0F"/>
    <w:rsid w:val="0049507E"/>
    <w:rsid w:val="004951B3"/>
    <w:rsid w:val="00495FD8"/>
    <w:rsid w:val="004960D0"/>
    <w:rsid w:val="004967A8"/>
    <w:rsid w:val="004A0052"/>
    <w:rsid w:val="004A01D1"/>
    <w:rsid w:val="004A031A"/>
    <w:rsid w:val="004A0382"/>
    <w:rsid w:val="004A0878"/>
    <w:rsid w:val="004A0977"/>
    <w:rsid w:val="004A1828"/>
    <w:rsid w:val="004A2101"/>
    <w:rsid w:val="004A22E8"/>
    <w:rsid w:val="004A426D"/>
    <w:rsid w:val="004A51CE"/>
    <w:rsid w:val="004A57A3"/>
    <w:rsid w:val="004A6277"/>
    <w:rsid w:val="004A7F0B"/>
    <w:rsid w:val="004B0356"/>
    <w:rsid w:val="004B0395"/>
    <w:rsid w:val="004B13C6"/>
    <w:rsid w:val="004B1CB7"/>
    <w:rsid w:val="004B236D"/>
    <w:rsid w:val="004B2B32"/>
    <w:rsid w:val="004B2BE1"/>
    <w:rsid w:val="004B34A6"/>
    <w:rsid w:val="004B437B"/>
    <w:rsid w:val="004B4580"/>
    <w:rsid w:val="004B5407"/>
    <w:rsid w:val="004B5A3C"/>
    <w:rsid w:val="004B67AF"/>
    <w:rsid w:val="004B6AA7"/>
    <w:rsid w:val="004C1CF5"/>
    <w:rsid w:val="004C1DA0"/>
    <w:rsid w:val="004C2C58"/>
    <w:rsid w:val="004C2D66"/>
    <w:rsid w:val="004C380A"/>
    <w:rsid w:val="004C3C22"/>
    <w:rsid w:val="004C4E03"/>
    <w:rsid w:val="004C639E"/>
    <w:rsid w:val="004D02E8"/>
    <w:rsid w:val="004D0505"/>
    <w:rsid w:val="004D0854"/>
    <w:rsid w:val="004D11F9"/>
    <w:rsid w:val="004D1A7E"/>
    <w:rsid w:val="004D2FFC"/>
    <w:rsid w:val="004D3215"/>
    <w:rsid w:val="004D4033"/>
    <w:rsid w:val="004D4DDE"/>
    <w:rsid w:val="004D4FD1"/>
    <w:rsid w:val="004D624C"/>
    <w:rsid w:val="004D6381"/>
    <w:rsid w:val="004D652D"/>
    <w:rsid w:val="004D67C8"/>
    <w:rsid w:val="004D689D"/>
    <w:rsid w:val="004D71C6"/>
    <w:rsid w:val="004D767F"/>
    <w:rsid w:val="004D7AF9"/>
    <w:rsid w:val="004E04AF"/>
    <w:rsid w:val="004E0C31"/>
    <w:rsid w:val="004E15B4"/>
    <w:rsid w:val="004E33FE"/>
    <w:rsid w:val="004E4868"/>
    <w:rsid w:val="004E4D6A"/>
    <w:rsid w:val="004E5244"/>
    <w:rsid w:val="004E552C"/>
    <w:rsid w:val="004E59C7"/>
    <w:rsid w:val="004E5D4C"/>
    <w:rsid w:val="004E7978"/>
    <w:rsid w:val="004E7DFE"/>
    <w:rsid w:val="004F2143"/>
    <w:rsid w:val="004F24E5"/>
    <w:rsid w:val="004F3995"/>
    <w:rsid w:val="004F3B81"/>
    <w:rsid w:val="004F549E"/>
    <w:rsid w:val="004F6294"/>
    <w:rsid w:val="004F6367"/>
    <w:rsid w:val="004F6593"/>
    <w:rsid w:val="004F7202"/>
    <w:rsid w:val="004F72F4"/>
    <w:rsid w:val="004F7566"/>
    <w:rsid w:val="00501CAB"/>
    <w:rsid w:val="005022F7"/>
    <w:rsid w:val="0050232A"/>
    <w:rsid w:val="00502F4A"/>
    <w:rsid w:val="00503297"/>
    <w:rsid w:val="005059AD"/>
    <w:rsid w:val="0050674B"/>
    <w:rsid w:val="005079AB"/>
    <w:rsid w:val="00507A4B"/>
    <w:rsid w:val="00510188"/>
    <w:rsid w:val="005101FF"/>
    <w:rsid w:val="00511D89"/>
    <w:rsid w:val="00512242"/>
    <w:rsid w:val="00512C48"/>
    <w:rsid w:val="00512DA3"/>
    <w:rsid w:val="00514000"/>
    <w:rsid w:val="00514238"/>
    <w:rsid w:val="0051486C"/>
    <w:rsid w:val="00514E44"/>
    <w:rsid w:val="00514E9A"/>
    <w:rsid w:val="005153C8"/>
    <w:rsid w:val="00515D04"/>
    <w:rsid w:val="005162A6"/>
    <w:rsid w:val="00516896"/>
    <w:rsid w:val="00516E9E"/>
    <w:rsid w:val="00517032"/>
    <w:rsid w:val="0052141E"/>
    <w:rsid w:val="005237E5"/>
    <w:rsid w:val="00524ECC"/>
    <w:rsid w:val="005252C9"/>
    <w:rsid w:val="00526982"/>
    <w:rsid w:val="005269A0"/>
    <w:rsid w:val="00527ABE"/>
    <w:rsid w:val="00530033"/>
    <w:rsid w:val="00530FB1"/>
    <w:rsid w:val="00531196"/>
    <w:rsid w:val="005322A1"/>
    <w:rsid w:val="00532451"/>
    <w:rsid w:val="00532A34"/>
    <w:rsid w:val="00534582"/>
    <w:rsid w:val="005352D9"/>
    <w:rsid w:val="00536374"/>
    <w:rsid w:val="00536F9B"/>
    <w:rsid w:val="00537137"/>
    <w:rsid w:val="005375E8"/>
    <w:rsid w:val="00537B02"/>
    <w:rsid w:val="00537B25"/>
    <w:rsid w:val="00537FB1"/>
    <w:rsid w:val="00541478"/>
    <w:rsid w:val="00542818"/>
    <w:rsid w:val="00542A08"/>
    <w:rsid w:val="00542D73"/>
    <w:rsid w:val="00542E81"/>
    <w:rsid w:val="00542EBA"/>
    <w:rsid w:val="00543011"/>
    <w:rsid w:val="005443C8"/>
    <w:rsid w:val="00544E92"/>
    <w:rsid w:val="0054565C"/>
    <w:rsid w:val="005456CF"/>
    <w:rsid w:val="005464E3"/>
    <w:rsid w:val="00546580"/>
    <w:rsid w:val="005476FB"/>
    <w:rsid w:val="00547702"/>
    <w:rsid w:val="005477D2"/>
    <w:rsid w:val="005510BE"/>
    <w:rsid w:val="00551601"/>
    <w:rsid w:val="00551719"/>
    <w:rsid w:val="00553EB6"/>
    <w:rsid w:val="005540A6"/>
    <w:rsid w:val="0055440A"/>
    <w:rsid w:val="005548EA"/>
    <w:rsid w:val="0055584E"/>
    <w:rsid w:val="00555F3A"/>
    <w:rsid w:val="005563E2"/>
    <w:rsid w:val="00557EBC"/>
    <w:rsid w:val="005603CF"/>
    <w:rsid w:val="0056066A"/>
    <w:rsid w:val="005609D4"/>
    <w:rsid w:val="0056173C"/>
    <w:rsid w:val="0056246D"/>
    <w:rsid w:val="00562CC3"/>
    <w:rsid w:val="0056310A"/>
    <w:rsid w:val="005646F3"/>
    <w:rsid w:val="00564933"/>
    <w:rsid w:val="005655B5"/>
    <w:rsid w:val="00565BB7"/>
    <w:rsid w:val="00565F51"/>
    <w:rsid w:val="00566A2C"/>
    <w:rsid w:val="0057056B"/>
    <w:rsid w:val="005709A6"/>
    <w:rsid w:val="0057112A"/>
    <w:rsid w:val="00572A6B"/>
    <w:rsid w:val="00572B50"/>
    <w:rsid w:val="00573682"/>
    <w:rsid w:val="00573945"/>
    <w:rsid w:val="00574A43"/>
    <w:rsid w:val="00574AEC"/>
    <w:rsid w:val="005773E7"/>
    <w:rsid w:val="0057788B"/>
    <w:rsid w:val="00577B02"/>
    <w:rsid w:val="005803EC"/>
    <w:rsid w:val="0058075A"/>
    <w:rsid w:val="00580948"/>
    <w:rsid w:val="005825F1"/>
    <w:rsid w:val="00582618"/>
    <w:rsid w:val="005827EE"/>
    <w:rsid w:val="00582A2E"/>
    <w:rsid w:val="0058362B"/>
    <w:rsid w:val="005838F3"/>
    <w:rsid w:val="00584908"/>
    <w:rsid w:val="005859CD"/>
    <w:rsid w:val="00585BAC"/>
    <w:rsid w:val="00586309"/>
    <w:rsid w:val="0058749F"/>
    <w:rsid w:val="0058750E"/>
    <w:rsid w:val="005919ED"/>
    <w:rsid w:val="00592DA0"/>
    <w:rsid w:val="00593145"/>
    <w:rsid w:val="005945F9"/>
    <w:rsid w:val="005955EA"/>
    <w:rsid w:val="00595FDF"/>
    <w:rsid w:val="00596367"/>
    <w:rsid w:val="00596683"/>
    <w:rsid w:val="0059718C"/>
    <w:rsid w:val="00597B78"/>
    <w:rsid w:val="00597C44"/>
    <w:rsid w:val="005A069A"/>
    <w:rsid w:val="005A1CE6"/>
    <w:rsid w:val="005A1D2B"/>
    <w:rsid w:val="005A2376"/>
    <w:rsid w:val="005A2789"/>
    <w:rsid w:val="005A31A9"/>
    <w:rsid w:val="005A4238"/>
    <w:rsid w:val="005A4E16"/>
    <w:rsid w:val="005A5B06"/>
    <w:rsid w:val="005A5CEF"/>
    <w:rsid w:val="005A7A6A"/>
    <w:rsid w:val="005B15F8"/>
    <w:rsid w:val="005B23AF"/>
    <w:rsid w:val="005B296C"/>
    <w:rsid w:val="005B403E"/>
    <w:rsid w:val="005B4215"/>
    <w:rsid w:val="005B4300"/>
    <w:rsid w:val="005B49CF"/>
    <w:rsid w:val="005B5093"/>
    <w:rsid w:val="005B573D"/>
    <w:rsid w:val="005B65BD"/>
    <w:rsid w:val="005B7F05"/>
    <w:rsid w:val="005C1106"/>
    <w:rsid w:val="005C129F"/>
    <w:rsid w:val="005C16B3"/>
    <w:rsid w:val="005C17A0"/>
    <w:rsid w:val="005C25CF"/>
    <w:rsid w:val="005C2C50"/>
    <w:rsid w:val="005C303C"/>
    <w:rsid w:val="005C3D07"/>
    <w:rsid w:val="005C3D7B"/>
    <w:rsid w:val="005C40AD"/>
    <w:rsid w:val="005C452B"/>
    <w:rsid w:val="005C4959"/>
    <w:rsid w:val="005C4E43"/>
    <w:rsid w:val="005C6090"/>
    <w:rsid w:val="005C6157"/>
    <w:rsid w:val="005C7F3D"/>
    <w:rsid w:val="005C7F82"/>
    <w:rsid w:val="005D020A"/>
    <w:rsid w:val="005D0784"/>
    <w:rsid w:val="005D0866"/>
    <w:rsid w:val="005D08C1"/>
    <w:rsid w:val="005D0AD3"/>
    <w:rsid w:val="005D13CD"/>
    <w:rsid w:val="005D3549"/>
    <w:rsid w:val="005D4E9D"/>
    <w:rsid w:val="005D537D"/>
    <w:rsid w:val="005D5858"/>
    <w:rsid w:val="005D5C82"/>
    <w:rsid w:val="005D5CAF"/>
    <w:rsid w:val="005D5D4A"/>
    <w:rsid w:val="005D7471"/>
    <w:rsid w:val="005E0549"/>
    <w:rsid w:val="005E05A6"/>
    <w:rsid w:val="005E084A"/>
    <w:rsid w:val="005E0C12"/>
    <w:rsid w:val="005E0DE1"/>
    <w:rsid w:val="005E1ED3"/>
    <w:rsid w:val="005E3B98"/>
    <w:rsid w:val="005E3CA7"/>
    <w:rsid w:val="005E3E66"/>
    <w:rsid w:val="005E4ED5"/>
    <w:rsid w:val="005E5A51"/>
    <w:rsid w:val="005E6820"/>
    <w:rsid w:val="005E7103"/>
    <w:rsid w:val="005E75FD"/>
    <w:rsid w:val="005E7A63"/>
    <w:rsid w:val="005F124F"/>
    <w:rsid w:val="005F15E5"/>
    <w:rsid w:val="005F1A72"/>
    <w:rsid w:val="005F2010"/>
    <w:rsid w:val="005F2922"/>
    <w:rsid w:val="005F2B16"/>
    <w:rsid w:val="005F32CA"/>
    <w:rsid w:val="005F348A"/>
    <w:rsid w:val="005F4BE5"/>
    <w:rsid w:val="005F6DB2"/>
    <w:rsid w:val="005F754C"/>
    <w:rsid w:val="00600245"/>
    <w:rsid w:val="006007C3"/>
    <w:rsid w:val="00600F88"/>
    <w:rsid w:val="00601274"/>
    <w:rsid w:val="0060130E"/>
    <w:rsid w:val="0060258E"/>
    <w:rsid w:val="0060270C"/>
    <w:rsid w:val="006028EF"/>
    <w:rsid w:val="00602DCD"/>
    <w:rsid w:val="006036A3"/>
    <w:rsid w:val="00604A89"/>
    <w:rsid w:val="00604AAC"/>
    <w:rsid w:val="00604CD6"/>
    <w:rsid w:val="00605443"/>
    <w:rsid w:val="00605FB9"/>
    <w:rsid w:val="00606DE3"/>
    <w:rsid w:val="00607026"/>
    <w:rsid w:val="006075F7"/>
    <w:rsid w:val="00607964"/>
    <w:rsid w:val="00607C72"/>
    <w:rsid w:val="00610A91"/>
    <w:rsid w:val="00610BF4"/>
    <w:rsid w:val="00611829"/>
    <w:rsid w:val="006125F6"/>
    <w:rsid w:val="00613086"/>
    <w:rsid w:val="00613367"/>
    <w:rsid w:val="0061365B"/>
    <w:rsid w:val="00615965"/>
    <w:rsid w:val="00615EE9"/>
    <w:rsid w:val="00620375"/>
    <w:rsid w:val="006206CD"/>
    <w:rsid w:val="0062075A"/>
    <w:rsid w:val="0062077D"/>
    <w:rsid w:val="00620DC5"/>
    <w:rsid w:val="00621BDE"/>
    <w:rsid w:val="00621EE4"/>
    <w:rsid w:val="006230A2"/>
    <w:rsid w:val="00623557"/>
    <w:rsid w:val="00623D9E"/>
    <w:rsid w:val="0062478D"/>
    <w:rsid w:val="00624BB4"/>
    <w:rsid w:val="00624E50"/>
    <w:rsid w:val="00625ED8"/>
    <w:rsid w:val="0062657C"/>
    <w:rsid w:val="00626B65"/>
    <w:rsid w:val="00626D70"/>
    <w:rsid w:val="006271AA"/>
    <w:rsid w:val="00627349"/>
    <w:rsid w:val="00630523"/>
    <w:rsid w:val="00630F56"/>
    <w:rsid w:val="006316D3"/>
    <w:rsid w:val="00634514"/>
    <w:rsid w:val="00634576"/>
    <w:rsid w:val="00634DA7"/>
    <w:rsid w:val="006350C4"/>
    <w:rsid w:val="00635A68"/>
    <w:rsid w:val="006362AD"/>
    <w:rsid w:val="006377C6"/>
    <w:rsid w:val="00637DC6"/>
    <w:rsid w:val="006407D4"/>
    <w:rsid w:val="00641536"/>
    <w:rsid w:val="006421B9"/>
    <w:rsid w:val="00642844"/>
    <w:rsid w:val="00643E1D"/>
    <w:rsid w:val="00644083"/>
    <w:rsid w:val="0064409B"/>
    <w:rsid w:val="006441C2"/>
    <w:rsid w:val="00644759"/>
    <w:rsid w:val="00644D0E"/>
    <w:rsid w:val="00644FCB"/>
    <w:rsid w:val="00645C44"/>
    <w:rsid w:val="00646132"/>
    <w:rsid w:val="006473AD"/>
    <w:rsid w:val="00651EA5"/>
    <w:rsid w:val="00652643"/>
    <w:rsid w:val="006545E2"/>
    <w:rsid w:val="00655918"/>
    <w:rsid w:val="00655BD5"/>
    <w:rsid w:val="00655E3F"/>
    <w:rsid w:val="0065649C"/>
    <w:rsid w:val="00656765"/>
    <w:rsid w:val="0065745C"/>
    <w:rsid w:val="006579DB"/>
    <w:rsid w:val="00660511"/>
    <w:rsid w:val="00660523"/>
    <w:rsid w:val="00660F31"/>
    <w:rsid w:val="00661862"/>
    <w:rsid w:val="00661A78"/>
    <w:rsid w:val="006620EB"/>
    <w:rsid w:val="00662B39"/>
    <w:rsid w:val="00664758"/>
    <w:rsid w:val="00664A1D"/>
    <w:rsid w:val="00664BBC"/>
    <w:rsid w:val="00665296"/>
    <w:rsid w:val="00665B54"/>
    <w:rsid w:val="006664FB"/>
    <w:rsid w:val="00667B90"/>
    <w:rsid w:val="006715AF"/>
    <w:rsid w:val="00672978"/>
    <w:rsid w:val="00673168"/>
    <w:rsid w:val="00673798"/>
    <w:rsid w:val="006737D3"/>
    <w:rsid w:val="00673A1D"/>
    <w:rsid w:val="006742EA"/>
    <w:rsid w:val="0067435B"/>
    <w:rsid w:val="00674667"/>
    <w:rsid w:val="006748EA"/>
    <w:rsid w:val="00674B3B"/>
    <w:rsid w:val="00674E39"/>
    <w:rsid w:val="006758F9"/>
    <w:rsid w:val="00676680"/>
    <w:rsid w:val="0067730E"/>
    <w:rsid w:val="00677C8D"/>
    <w:rsid w:val="0068036F"/>
    <w:rsid w:val="00680ED5"/>
    <w:rsid w:val="00681261"/>
    <w:rsid w:val="00681CCC"/>
    <w:rsid w:val="00682D07"/>
    <w:rsid w:val="00682E9C"/>
    <w:rsid w:val="00682F3A"/>
    <w:rsid w:val="00683064"/>
    <w:rsid w:val="00684052"/>
    <w:rsid w:val="00684287"/>
    <w:rsid w:val="00684D15"/>
    <w:rsid w:val="00684D27"/>
    <w:rsid w:val="00685700"/>
    <w:rsid w:val="00685712"/>
    <w:rsid w:val="0068583E"/>
    <w:rsid w:val="00686567"/>
    <w:rsid w:val="00686A44"/>
    <w:rsid w:val="00687058"/>
    <w:rsid w:val="00690609"/>
    <w:rsid w:val="00690A81"/>
    <w:rsid w:val="00690AE0"/>
    <w:rsid w:val="00690E43"/>
    <w:rsid w:val="00690F43"/>
    <w:rsid w:val="0069106E"/>
    <w:rsid w:val="00691538"/>
    <w:rsid w:val="00691A21"/>
    <w:rsid w:val="00691D17"/>
    <w:rsid w:val="00691E04"/>
    <w:rsid w:val="00693CEB"/>
    <w:rsid w:val="00694430"/>
    <w:rsid w:val="006944D4"/>
    <w:rsid w:val="00694677"/>
    <w:rsid w:val="00694AD3"/>
    <w:rsid w:val="006954AC"/>
    <w:rsid w:val="00696151"/>
    <w:rsid w:val="006964A3"/>
    <w:rsid w:val="006968C9"/>
    <w:rsid w:val="0069694A"/>
    <w:rsid w:val="0069699F"/>
    <w:rsid w:val="00696AF1"/>
    <w:rsid w:val="00696F99"/>
    <w:rsid w:val="00697ECE"/>
    <w:rsid w:val="00697FAC"/>
    <w:rsid w:val="006A023A"/>
    <w:rsid w:val="006A03A3"/>
    <w:rsid w:val="006A043E"/>
    <w:rsid w:val="006A11C3"/>
    <w:rsid w:val="006A377D"/>
    <w:rsid w:val="006A3C6E"/>
    <w:rsid w:val="006A3D10"/>
    <w:rsid w:val="006A5061"/>
    <w:rsid w:val="006A5239"/>
    <w:rsid w:val="006A665C"/>
    <w:rsid w:val="006A6987"/>
    <w:rsid w:val="006A6EA7"/>
    <w:rsid w:val="006A74BC"/>
    <w:rsid w:val="006A7627"/>
    <w:rsid w:val="006A76E9"/>
    <w:rsid w:val="006A7A0B"/>
    <w:rsid w:val="006B1547"/>
    <w:rsid w:val="006B184A"/>
    <w:rsid w:val="006B1EC5"/>
    <w:rsid w:val="006B2B64"/>
    <w:rsid w:val="006B3212"/>
    <w:rsid w:val="006B3A8C"/>
    <w:rsid w:val="006B3E8E"/>
    <w:rsid w:val="006B410A"/>
    <w:rsid w:val="006B4265"/>
    <w:rsid w:val="006B48B4"/>
    <w:rsid w:val="006B503F"/>
    <w:rsid w:val="006B55A8"/>
    <w:rsid w:val="006B61B4"/>
    <w:rsid w:val="006B64A8"/>
    <w:rsid w:val="006B6AEA"/>
    <w:rsid w:val="006B707C"/>
    <w:rsid w:val="006B71FF"/>
    <w:rsid w:val="006C03D9"/>
    <w:rsid w:val="006C1183"/>
    <w:rsid w:val="006C1261"/>
    <w:rsid w:val="006C1384"/>
    <w:rsid w:val="006C1E4B"/>
    <w:rsid w:val="006C24CB"/>
    <w:rsid w:val="006C25E0"/>
    <w:rsid w:val="006C2707"/>
    <w:rsid w:val="006C35DD"/>
    <w:rsid w:val="006C3727"/>
    <w:rsid w:val="006C6020"/>
    <w:rsid w:val="006C65F3"/>
    <w:rsid w:val="006C718E"/>
    <w:rsid w:val="006C758A"/>
    <w:rsid w:val="006C793C"/>
    <w:rsid w:val="006C797F"/>
    <w:rsid w:val="006C7BB5"/>
    <w:rsid w:val="006D01D7"/>
    <w:rsid w:val="006D0225"/>
    <w:rsid w:val="006D0399"/>
    <w:rsid w:val="006D0A5E"/>
    <w:rsid w:val="006D15F6"/>
    <w:rsid w:val="006D1681"/>
    <w:rsid w:val="006D187F"/>
    <w:rsid w:val="006D2115"/>
    <w:rsid w:val="006D2E1F"/>
    <w:rsid w:val="006D4CE7"/>
    <w:rsid w:val="006D4ED0"/>
    <w:rsid w:val="006D6BF5"/>
    <w:rsid w:val="006D6C2E"/>
    <w:rsid w:val="006D7A5F"/>
    <w:rsid w:val="006E0314"/>
    <w:rsid w:val="006E063D"/>
    <w:rsid w:val="006E0C9F"/>
    <w:rsid w:val="006E1998"/>
    <w:rsid w:val="006E1BDB"/>
    <w:rsid w:val="006E3151"/>
    <w:rsid w:val="006E3816"/>
    <w:rsid w:val="006E40A5"/>
    <w:rsid w:val="006E4A0A"/>
    <w:rsid w:val="006E6812"/>
    <w:rsid w:val="006E7D62"/>
    <w:rsid w:val="006F0D99"/>
    <w:rsid w:val="006F10B4"/>
    <w:rsid w:val="006F142B"/>
    <w:rsid w:val="006F3F1C"/>
    <w:rsid w:val="006F4D80"/>
    <w:rsid w:val="006F5056"/>
    <w:rsid w:val="006F594C"/>
    <w:rsid w:val="006F7164"/>
    <w:rsid w:val="006F7903"/>
    <w:rsid w:val="006F7F27"/>
    <w:rsid w:val="006F7F2A"/>
    <w:rsid w:val="007005A4"/>
    <w:rsid w:val="00700F68"/>
    <w:rsid w:val="00701118"/>
    <w:rsid w:val="00701960"/>
    <w:rsid w:val="00701EB1"/>
    <w:rsid w:val="0070215D"/>
    <w:rsid w:val="00702332"/>
    <w:rsid w:val="00703234"/>
    <w:rsid w:val="0070344F"/>
    <w:rsid w:val="00703D6A"/>
    <w:rsid w:val="007046E0"/>
    <w:rsid w:val="00704C6B"/>
    <w:rsid w:val="00705BD4"/>
    <w:rsid w:val="00706159"/>
    <w:rsid w:val="0070672E"/>
    <w:rsid w:val="007067B7"/>
    <w:rsid w:val="00706FB7"/>
    <w:rsid w:val="0070746C"/>
    <w:rsid w:val="00707632"/>
    <w:rsid w:val="00707B31"/>
    <w:rsid w:val="007100D9"/>
    <w:rsid w:val="007107EE"/>
    <w:rsid w:val="00710F01"/>
    <w:rsid w:val="007118BD"/>
    <w:rsid w:val="007119FB"/>
    <w:rsid w:val="00713B86"/>
    <w:rsid w:val="0071491A"/>
    <w:rsid w:val="00714BA2"/>
    <w:rsid w:val="007159D7"/>
    <w:rsid w:val="00715AD9"/>
    <w:rsid w:val="00716320"/>
    <w:rsid w:val="00716353"/>
    <w:rsid w:val="00716607"/>
    <w:rsid w:val="007166C4"/>
    <w:rsid w:val="0072062A"/>
    <w:rsid w:val="007207D9"/>
    <w:rsid w:val="007208F2"/>
    <w:rsid w:val="007211A4"/>
    <w:rsid w:val="00721DA2"/>
    <w:rsid w:val="0072387D"/>
    <w:rsid w:val="00723B45"/>
    <w:rsid w:val="00723B9F"/>
    <w:rsid w:val="007242C4"/>
    <w:rsid w:val="00724ACD"/>
    <w:rsid w:val="00724BFC"/>
    <w:rsid w:val="00724F81"/>
    <w:rsid w:val="00725EDA"/>
    <w:rsid w:val="00726D6D"/>
    <w:rsid w:val="007275B5"/>
    <w:rsid w:val="00727E48"/>
    <w:rsid w:val="00730041"/>
    <w:rsid w:val="00730440"/>
    <w:rsid w:val="00731887"/>
    <w:rsid w:val="00731CFE"/>
    <w:rsid w:val="0073272C"/>
    <w:rsid w:val="00732D8B"/>
    <w:rsid w:val="007337D1"/>
    <w:rsid w:val="00734182"/>
    <w:rsid w:val="007344BD"/>
    <w:rsid w:val="007346BC"/>
    <w:rsid w:val="00734771"/>
    <w:rsid w:val="00737247"/>
    <w:rsid w:val="00737805"/>
    <w:rsid w:val="00740394"/>
    <w:rsid w:val="00740BDA"/>
    <w:rsid w:val="00740FDE"/>
    <w:rsid w:val="0074160B"/>
    <w:rsid w:val="00741BEA"/>
    <w:rsid w:val="00743C1C"/>
    <w:rsid w:val="0074519B"/>
    <w:rsid w:val="00746B11"/>
    <w:rsid w:val="007472C3"/>
    <w:rsid w:val="00747ADB"/>
    <w:rsid w:val="0075097C"/>
    <w:rsid w:val="00750A2A"/>
    <w:rsid w:val="0075175E"/>
    <w:rsid w:val="00751CB3"/>
    <w:rsid w:val="00752131"/>
    <w:rsid w:val="0075213C"/>
    <w:rsid w:val="00752FD3"/>
    <w:rsid w:val="007537C5"/>
    <w:rsid w:val="007537DF"/>
    <w:rsid w:val="00753862"/>
    <w:rsid w:val="00753DAA"/>
    <w:rsid w:val="00754407"/>
    <w:rsid w:val="00754E0C"/>
    <w:rsid w:val="0075510A"/>
    <w:rsid w:val="00755E80"/>
    <w:rsid w:val="007564C7"/>
    <w:rsid w:val="00760256"/>
    <w:rsid w:val="00760524"/>
    <w:rsid w:val="0076093A"/>
    <w:rsid w:val="00760A63"/>
    <w:rsid w:val="00760B40"/>
    <w:rsid w:val="00762103"/>
    <w:rsid w:val="00763079"/>
    <w:rsid w:val="00763FFF"/>
    <w:rsid w:val="00765510"/>
    <w:rsid w:val="00765B65"/>
    <w:rsid w:val="00766D89"/>
    <w:rsid w:val="00767303"/>
    <w:rsid w:val="007677C4"/>
    <w:rsid w:val="00767D88"/>
    <w:rsid w:val="00770749"/>
    <w:rsid w:val="00770C91"/>
    <w:rsid w:val="007716CD"/>
    <w:rsid w:val="007717D2"/>
    <w:rsid w:val="007719C7"/>
    <w:rsid w:val="00771A91"/>
    <w:rsid w:val="00772620"/>
    <w:rsid w:val="00772769"/>
    <w:rsid w:val="00772C52"/>
    <w:rsid w:val="0077352F"/>
    <w:rsid w:val="0077420B"/>
    <w:rsid w:val="007748CE"/>
    <w:rsid w:val="00774A71"/>
    <w:rsid w:val="00774F25"/>
    <w:rsid w:val="00776B45"/>
    <w:rsid w:val="00780134"/>
    <w:rsid w:val="00780D9D"/>
    <w:rsid w:val="00782681"/>
    <w:rsid w:val="007826D3"/>
    <w:rsid w:val="007827C2"/>
    <w:rsid w:val="00783272"/>
    <w:rsid w:val="0078357B"/>
    <w:rsid w:val="0078376A"/>
    <w:rsid w:val="00783EF4"/>
    <w:rsid w:val="00783FD4"/>
    <w:rsid w:val="0078409F"/>
    <w:rsid w:val="007842D2"/>
    <w:rsid w:val="00785839"/>
    <w:rsid w:val="00786A23"/>
    <w:rsid w:val="00791336"/>
    <w:rsid w:val="00791389"/>
    <w:rsid w:val="0079181A"/>
    <w:rsid w:val="00792044"/>
    <w:rsid w:val="00792D09"/>
    <w:rsid w:val="00793315"/>
    <w:rsid w:val="00795258"/>
    <w:rsid w:val="007954FC"/>
    <w:rsid w:val="0079558D"/>
    <w:rsid w:val="007962A9"/>
    <w:rsid w:val="0079665B"/>
    <w:rsid w:val="00796B99"/>
    <w:rsid w:val="00796FB5"/>
    <w:rsid w:val="00796FDC"/>
    <w:rsid w:val="007979C4"/>
    <w:rsid w:val="007A0311"/>
    <w:rsid w:val="007A08E1"/>
    <w:rsid w:val="007A0F81"/>
    <w:rsid w:val="007A1E68"/>
    <w:rsid w:val="007A28BD"/>
    <w:rsid w:val="007A2951"/>
    <w:rsid w:val="007A3C97"/>
    <w:rsid w:val="007A4003"/>
    <w:rsid w:val="007A4199"/>
    <w:rsid w:val="007A441E"/>
    <w:rsid w:val="007A589C"/>
    <w:rsid w:val="007A5F9C"/>
    <w:rsid w:val="007A6CA0"/>
    <w:rsid w:val="007A6CD7"/>
    <w:rsid w:val="007A732C"/>
    <w:rsid w:val="007A7604"/>
    <w:rsid w:val="007A778C"/>
    <w:rsid w:val="007A7866"/>
    <w:rsid w:val="007B100B"/>
    <w:rsid w:val="007B1C8D"/>
    <w:rsid w:val="007B5078"/>
    <w:rsid w:val="007B5C06"/>
    <w:rsid w:val="007B641D"/>
    <w:rsid w:val="007B6817"/>
    <w:rsid w:val="007B7699"/>
    <w:rsid w:val="007C01FC"/>
    <w:rsid w:val="007C1243"/>
    <w:rsid w:val="007C2592"/>
    <w:rsid w:val="007C276C"/>
    <w:rsid w:val="007C2B58"/>
    <w:rsid w:val="007C2DE7"/>
    <w:rsid w:val="007C37A8"/>
    <w:rsid w:val="007C3C84"/>
    <w:rsid w:val="007C4355"/>
    <w:rsid w:val="007C539A"/>
    <w:rsid w:val="007C553E"/>
    <w:rsid w:val="007C6635"/>
    <w:rsid w:val="007C665F"/>
    <w:rsid w:val="007C710B"/>
    <w:rsid w:val="007C7F76"/>
    <w:rsid w:val="007D21F3"/>
    <w:rsid w:val="007D28DC"/>
    <w:rsid w:val="007D312E"/>
    <w:rsid w:val="007D3AA3"/>
    <w:rsid w:val="007D3BB1"/>
    <w:rsid w:val="007D42E7"/>
    <w:rsid w:val="007D4551"/>
    <w:rsid w:val="007D4AB6"/>
    <w:rsid w:val="007D5B87"/>
    <w:rsid w:val="007D683A"/>
    <w:rsid w:val="007D778D"/>
    <w:rsid w:val="007E07BB"/>
    <w:rsid w:val="007E1918"/>
    <w:rsid w:val="007E1DDD"/>
    <w:rsid w:val="007E2895"/>
    <w:rsid w:val="007E2B35"/>
    <w:rsid w:val="007E2CC8"/>
    <w:rsid w:val="007E2E8A"/>
    <w:rsid w:val="007E30CA"/>
    <w:rsid w:val="007E3FF5"/>
    <w:rsid w:val="007E461E"/>
    <w:rsid w:val="007E4620"/>
    <w:rsid w:val="007E4B02"/>
    <w:rsid w:val="007E4FEC"/>
    <w:rsid w:val="007E5CEF"/>
    <w:rsid w:val="007E647E"/>
    <w:rsid w:val="007E67A9"/>
    <w:rsid w:val="007E67CD"/>
    <w:rsid w:val="007E720E"/>
    <w:rsid w:val="007F010C"/>
    <w:rsid w:val="007F0D5E"/>
    <w:rsid w:val="007F1473"/>
    <w:rsid w:val="007F265E"/>
    <w:rsid w:val="007F2B44"/>
    <w:rsid w:val="007F365E"/>
    <w:rsid w:val="007F45A7"/>
    <w:rsid w:val="007F5D5F"/>
    <w:rsid w:val="007F6AF3"/>
    <w:rsid w:val="007F788A"/>
    <w:rsid w:val="0080029C"/>
    <w:rsid w:val="00800A2F"/>
    <w:rsid w:val="0080157A"/>
    <w:rsid w:val="00801632"/>
    <w:rsid w:val="00801DA4"/>
    <w:rsid w:val="00801F4F"/>
    <w:rsid w:val="00802029"/>
    <w:rsid w:val="0080253C"/>
    <w:rsid w:val="008039DD"/>
    <w:rsid w:val="00804B90"/>
    <w:rsid w:val="008052BF"/>
    <w:rsid w:val="00805314"/>
    <w:rsid w:val="008055F7"/>
    <w:rsid w:val="0080683E"/>
    <w:rsid w:val="00806ACE"/>
    <w:rsid w:val="00807638"/>
    <w:rsid w:val="0080766A"/>
    <w:rsid w:val="00807E86"/>
    <w:rsid w:val="008109DC"/>
    <w:rsid w:val="0081198A"/>
    <w:rsid w:val="008124A5"/>
    <w:rsid w:val="00812B0B"/>
    <w:rsid w:val="00812FD2"/>
    <w:rsid w:val="00813C65"/>
    <w:rsid w:val="00813ED2"/>
    <w:rsid w:val="00814452"/>
    <w:rsid w:val="00814717"/>
    <w:rsid w:val="00814E69"/>
    <w:rsid w:val="00815528"/>
    <w:rsid w:val="00817107"/>
    <w:rsid w:val="00817421"/>
    <w:rsid w:val="00817B5C"/>
    <w:rsid w:val="008207CD"/>
    <w:rsid w:val="00821157"/>
    <w:rsid w:val="00821A2C"/>
    <w:rsid w:val="00822766"/>
    <w:rsid w:val="00823B69"/>
    <w:rsid w:val="008245AE"/>
    <w:rsid w:val="008252B1"/>
    <w:rsid w:val="00825C43"/>
    <w:rsid w:val="00825FA9"/>
    <w:rsid w:val="00826955"/>
    <w:rsid w:val="008269C2"/>
    <w:rsid w:val="00827911"/>
    <w:rsid w:val="00827944"/>
    <w:rsid w:val="008312A9"/>
    <w:rsid w:val="00831413"/>
    <w:rsid w:val="0083145E"/>
    <w:rsid w:val="00831762"/>
    <w:rsid w:val="0083271F"/>
    <w:rsid w:val="008332B7"/>
    <w:rsid w:val="0083372E"/>
    <w:rsid w:val="00833816"/>
    <w:rsid w:val="00833F7C"/>
    <w:rsid w:val="00834581"/>
    <w:rsid w:val="00834991"/>
    <w:rsid w:val="00834B87"/>
    <w:rsid w:val="008351B0"/>
    <w:rsid w:val="008358B4"/>
    <w:rsid w:val="00835C45"/>
    <w:rsid w:val="0083669B"/>
    <w:rsid w:val="0083716C"/>
    <w:rsid w:val="00837B32"/>
    <w:rsid w:val="00840A44"/>
    <w:rsid w:val="00843542"/>
    <w:rsid w:val="0084387A"/>
    <w:rsid w:val="0084469D"/>
    <w:rsid w:val="00844B2D"/>
    <w:rsid w:val="00845188"/>
    <w:rsid w:val="0084581E"/>
    <w:rsid w:val="00845D08"/>
    <w:rsid w:val="008464A1"/>
    <w:rsid w:val="00846616"/>
    <w:rsid w:val="00846BF4"/>
    <w:rsid w:val="008476FB"/>
    <w:rsid w:val="008516E6"/>
    <w:rsid w:val="00852758"/>
    <w:rsid w:val="0085292B"/>
    <w:rsid w:val="00852F14"/>
    <w:rsid w:val="0085342E"/>
    <w:rsid w:val="008540B9"/>
    <w:rsid w:val="0085470B"/>
    <w:rsid w:val="00854866"/>
    <w:rsid w:val="00854CAC"/>
    <w:rsid w:val="008569DE"/>
    <w:rsid w:val="00857071"/>
    <w:rsid w:val="00857DB0"/>
    <w:rsid w:val="00857EAE"/>
    <w:rsid w:val="008604B2"/>
    <w:rsid w:val="0086155B"/>
    <w:rsid w:val="00861DFE"/>
    <w:rsid w:val="00862825"/>
    <w:rsid w:val="00862FE5"/>
    <w:rsid w:val="00864F00"/>
    <w:rsid w:val="00865E7B"/>
    <w:rsid w:val="00866328"/>
    <w:rsid w:val="00866B9F"/>
    <w:rsid w:val="0086782B"/>
    <w:rsid w:val="00870689"/>
    <w:rsid w:val="00870AD2"/>
    <w:rsid w:val="00871537"/>
    <w:rsid w:val="00871A9A"/>
    <w:rsid w:val="00872057"/>
    <w:rsid w:val="00873BE0"/>
    <w:rsid w:val="0087487C"/>
    <w:rsid w:val="00874995"/>
    <w:rsid w:val="00874F6F"/>
    <w:rsid w:val="00875062"/>
    <w:rsid w:val="0087546C"/>
    <w:rsid w:val="008754D1"/>
    <w:rsid w:val="0087576F"/>
    <w:rsid w:val="00876203"/>
    <w:rsid w:val="0087687F"/>
    <w:rsid w:val="00876C03"/>
    <w:rsid w:val="00876D30"/>
    <w:rsid w:val="00876E8A"/>
    <w:rsid w:val="008775D8"/>
    <w:rsid w:val="0088042E"/>
    <w:rsid w:val="00881A56"/>
    <w:rsid w:val="008828F3"/>
    <w:rsid w:val="008836A5"/>
    <w:rsid w:val="00883EA0"/>
    <w:rsid w:val="00884504"/>
    <w:rsid w:val="00884EA8"/>
    <w:rsid w:val="008853D1"/>
    <w:rsid w:val="00886238"/>
    <w:rsid w:val="00886977"/>
    <w:rsid w:val="008870DB"/>
    <w:rsid w:val="0088776A"/>
    <w:rsid w:val="00887BE5"/>
    <w:rsid w:val="00890E28"/>
    <w:rsid w:val="00890F3F"/>
    <w:rsid w:val="008916EC"/>
    <w:rsid w:val="00892211"/>
    <w:rsid w:val="00892306"/>
    <w:rsid w:val="008932F0"/>
    <w:rsid w:val="008938F7"/>
    <w:rsid w:val="00893950"/>
    <w:rsid w:val="00894FD4"/>
    <w:rsid w:val="008956EA"/>
    <w:rsid w:val="00895DE7"/>
    <w:rsid w:val="00896288"/>
    <w:rsid w:val="008968D3"/>
    <w:rsid w:val="008970ED"/>
    <w:rsid w:val="008972AF"/>
    <w:rsid w:val="00897861"/>
    <w:rsid w:val="00897A49"/>
    <w:rsid w:val="008A008C"/>
    <w:rsid w:val="008A053C"/>
    <w:rsid w:val="008A0CB1"/>
    <w:rsid w:val="008A1855"/>
    <w:rsid w:val="008A1C62"/>
    <w:rsid w:val="008A20B6"/>
    <w:rsid w:val="008A2543"/>
    <w:rsid w:val="008A35D4"/>
    <w:rsid w:val="008A3676"/>
    <w:rsid w:val="008A3C25"/>
    <w:rsid w:val="008A4531"/>
    <w:rsid w:val="008A4BB7"/>
    <w:rsid w:val="008A50F6"/>
    <w:rsid w:val="008A51B4"/>
    <w:rsid w:val="008A523D"/>
    <w:rsid w:val="008A537D"/>
    <w:rsid w:val="008A5AEF"/>
    <w:rsid w:val="008A6825"/>
    <w:rsid w:val="008A6BB2"/>
    <w:rsid w:val="008A718E"/>
    <w:rsid w:val="008B015E"/>
    <w:rsid w:val="008B0428"/>
    <w:rsid w:val="008B1784"/>
    <w:rsid w:val="008B1D63"/>
    <w:rsid w:val="008B2A84"/>
    <w:rsid w:val="008B2D93"/>
    <w:rsid w:val="008B3137"/>
    <w:rsid w:val="008B3E93"/>
    <w:rsid w:val="008B4142"/>
    <w:rsid w:val="008B459B"/>
    <w:rsid w:val="008B4644"/>
    <w:rsid w:val="008B51F0"/>
    <w:rsid w:val="008B568D"/>
    <w:rsid w:val="008B5FE3"/>
    <w:rsid w:val="008B7545"/>
    <w:rsid w:val="008C2624"/>
    <w:rsid w:val="008C2666"/>
    <w:rsid w:val="008C27E7"/>
    <w:rsid w:val="008C2C1A"/>
    <w:rsid w:val="008C2C4C"/>
    <w:rsid w:val="008C4074"/>
    <w:rsid w:val="008C4813"/>
    <w:rsid w:val="008C4DA3"/>
    <w:rsid w:val="008C4F88"/>
    <w:rsid w:val="008C7380"/>
    <w:rsid w:val="008D022E"/>
    <w:rsid w:val="008D1BDE"/>
    <w:rsid w:val="008D1C1A"/>
    <w:rsid w:val="008D2102"/>
    <w:rsid w:val="008D3142"/>
    <w:rsid w:val="008D38F7"/>
    <w:rsid w:val="008D3FAE"/>
    <w:rsid w:val="008D45BA"/>
    <w:rsid w:val="008D4A0D"/>
    <w:rsid w:val="008D4AC1"/>
    <w:rsid w:val="008D7F66"/>
    <w:rsid w:val="008E01B5"/>
    <w:rsid w:val="008E0937"/>
    <w:rsid w:val="008E13AD"/>
    <w:rsid w:val="008E1516"/>
    <w:rsid w:val="008E17EE"/>
    <w:rsid w:val="008E21E2"/>
    <w:rsid w:val="008E296A"/>
    <w:rsid w:val="008E3656"/>
    <w:rsid w:val="008E38E6"/>
    <w:rsid w:val="008E3971"/>
    <w:rsid w:val="008E3A71"/>
    <w:rsid w:val="008E44E2"/>
    <w:rsid w:val="008E6FD2"/>
    <w:rsid w:val="008E70C3"/>
    <w:rsid w:val="008E71DC"/>
    <w:rsid w:val="008F051F"/>
    <w:rsid w:val="008F0DC1"/>
    <w:rsid w:val="008F0DC4"/>
    <w:rsid w:val="008F1514"/>
    <w:rsid w:val="008F1DF8"/>
    <w:rsid w:val="008F2058"/>
    <w:rsid w:val="008F2907"/>
    <w:rsid w:val="008F2BC3"/>
    <w:rsid w:val="008F40E1"/>
    <w:rsid w:val="008F41E5"/>
    <w:rsid w:val="008F5975"/>
    <w:rsid w:val="008F59D6"/>
    <w:rsid w:val="008F5ED3"/>
    <w:rsid w:val="008F720A"/>
    <w:rsid w:val="008F76EC"/>
    <w:rsid w:val="008F7B72"/>
    <w:rsid w:val="008F7C5E"/>
    <w:rsid w:val="008F7CEC"/>
    <w:rsid w:val="00901B5D"/>
    <w:rsid w:val="00901B6E"/>
    <w:rsid w:val="00901BEF"/>
    <w:rsid w:val="009026ED"/>
    <w:rsid w:val="00902C04"/>
    <w:rsid w:val="009030BF"/>
    <w:rsid w:val="009031E1"/>
    <w:rsid w:val="00903380"/>
    <w:rsid w:val="00903569"/>
    <w:rsid w:val="00903639"/>
    <w:rsid w:val="00903AB0"/>
    <w:rsid w:val="00903E02"/>
    <w:rsid w:val="009055B3"/>
    <w:rsid w:val="00905741"/>
    <w:rsid w:val="00905B0F"/>
    <w:rsid w:val="00905D3B"/>
    <w:rsid w:val="00905E1E"/>
    <w:rsid w:val="00906749"/>
    <w:rsid w:val="009104DA"/>
    <w:rsid w:val="00911947"/>
    <w:rsid w:val="009119E7"/>
    <w:rsid w:val="00911B49"/>
    <w:rsid w:val="00911C6C"/>
    <w:rsid w:val="00912676"/>
    <w:rsid w:val="0091372F"/>
    <w:rsid w:val="00914263"/>
    <w:rsid w:val="00914280"/>
    <w:rsid w:val="009146B6"/>
    <w:rsid w:val="0091477B"/>
    <w:rsid w:val="009152D7"/>
    <w:rsid w:val="009157C2"/>
    <w:rsid w:val="00915CEC"/>
    <w:rsid w:val="00916434"/>
    <w:rsid w:val="009173DB"/>
    <w:rsid w:val="009179AF"/>
    <w:rsid w:val="00917B7C"/>
    <w:rsid w:val="009201D0"/>
    <w:rsid w:val="009202D3"/>
    <w:rsid w:val="009205CA"/>
    <w:rsid w:val="00920DCF"/>
    <w:rsid w:val="00920F8F"/>
    <w:rsid w:val="00922170"/>
    <w:rsid w:val="0092256F"/>
    <w:rsid w:val="00922786"/>
    <w:rsid w:val="00923836"/>
    <w:rsid w:val="0092455F"/>
    <w:rsid w:val="00925A6E"/>
    <w:rsid w:val="009261B1"/>
    <w:rsid w:val="009266DD"/>
    <w:rsid w:val="00927ADE"/>
    <w:rsid w:val="00927DE3"/>
    <w:rsid w:val="00931B38"/>
    <w:rsid w:val="0093242F"/>
    <w:rsid w:val="0093318F"/>
    <w:rsid w:val="0093331B"/>
    <w:rsid w:val="00933942"/>
    <w:rsid w:val="00933C53"/>
    <w:rsid w:val="00936014"/>
    <w:rsid w:val="009374CB"/>
    <w:rsid w:val="0093770F"/>
    <w:rsid w:val="00937DAC"/>
    <w:rsid w:val="00940A34"/>
    <w:rsid w:val="00940A79"/>
    <w:rsid w:val="00940E37"/>
    <w:rsid w:val="009417BF"/>
    <w:rsid w:val="009426B4"/>
    <w:rsid w:val="0094272F"/>
    <w:rsid w:val="00942982"/>
    <w:rsid w:val="00942E4E"/>
    <w:rsid w:val="00943B7A"/>
    <w:rsid w:val="00943BE3"/>
    <w:rsid w:val="009440A2"/>
    <w:rsid w:val="009447C5"/>
    <w:rsid w:val="00944AD9"/>
    <w:rsid w:val="00944BB8"/>
    <w:rsid w:val="00944F8F"/>
    <w:rsid w:val="009453F0"/>
    <w:rsid w:val="00946D77"/>
    <w:rsid w:val="00947CE8"/>
    <w:rsid w:val="009503DA"/>
    <w:rsid w:val="00950838"/>
    <w:rsid w:val="00950A50"/>
    <w:rsid w:val="00950D81"/>
    <w:rsid w:val="00953CA0"/>
    <w:rsid w:val="009551A8"/>
    <w:rsid w:val="00957447"/>
    <w:rsid w:val="00960A33"/>
    <w:rsid w:val="00961578"/>
    <w:rsid w:val="00961AC0"/>
    <w:rsid w:val="00961C00"/>
    <w:rsid w:val="009630C6"/>
    <w:rsid w:val="009635BE"/>
    <w:rsid w:val="00963D1F"/>
    <w:rsid w:val="0096463C"/>
    <w:rsid w:val="00965A01"/>
    <w:rsid w:val="00965A50"/>
    <w:rsid w:val="00965D02"/>
    <w:rsid w:val="00965E88"/>
    <w:rsid w:val="009662BB"/>
    <w:rsid w:val="00966D29"/>
    <w:rsid w:val="009674A5"/>
    <w:rsid w:val="009676C2"/>
    <w:rsid w:val="00967D3B"/>
    <w:rsid w:val="00971042"/>
    <w:rsid w:val="00971BE3"/>
    <w:rsid w:val="00975BE5"/>
    <w:rsid w:val="0097618B"/>
    <w:rsid w:val="009774F9"/>
    <w:rsid w:val="0098067E"/>
    <w:rsid w:val="00980F6E"/>
    <w:rsid w:val="009813B7"/>
    <w:rsid w:val="00981857"/>
    <w:rsid w:val="00981F94"/>
    <w:rsid w:val="009827B2"/>
    <w:rsid w:val="00982F29"/>
    <w:rsid w:val="009830C2"/>
    <w:rsid w:val="0098340D"/>
    <w:rsid w:val="009859AF"/>
    <w:rsid w:val="00986763"/>
    <w:rsid w:val="00986D99"/>
    <w:rsid w:val="00987B3C"/>
    <w:rsid w:val="009901B9"/>
    <w:rsid w:val="009905B2"/>
    <w:rsid w:val="0099219B"/>
    <w:rsid w:val="00993997"/>
    <w:rsid w:val="00994ADF"/>
    <w:rsid w:val="00995935"/>
    <w:rsid w:val="009968F2"/>
    <w:rsid w:val="00997134"/>
    <w:rsid w:val="009A005B"/>
    <w:rsid w:val="009A1A66"/>
    <w:rsid w:val="009A393E"/>
    <w:rsid w:val="009A47C6"/>
    <w:rsid w:val="009A5419"/>
    <w:rsid w:val="009A5500"/>
    <w:rsid w:val="009A6AD4"/>
    <w:rsid w:val="009A73DE"/>
    <w:rsid w:val="009B0951"/>
    <w:rsid w:val="009B0E42"/>
    <w:rsid w:val="009B1CE4"/>
    <w:rsid w:val="009B218A"/>
    <w:rsid w:val="009B2562"/>
    <w:rsid w:val="009B34E5"/>
    <w:rsid w:val="009B364B"/>
    <w:rsid w:val="009B3A1F"/>
    <w:rsid w:val="009B5010"/>
    <w:rsid w:val="009B562A"/>
    <w:rsid w:val="009B5676"/>
    <w:rsid w:val="009B6288"/>
    <w:rsid w:val="009B69CD"/>
    <w:rsid w:val="009B6F62"/>
    <w:rsid w:val="009C035A"/>
    <w:rsid w:val="009C071D"/>
    <w:rsid w:val="009C0A09"/>
    <w:rsid w:val="009C1BA5"/>
    <w:rsid w:val="009C21B4"/>
    <w:rsid w:val="009C290D"/>
    <w:rsid w:val="009C30B5"/>
    <w:rsid w:val="009C30C0"/>
    <w:rsid w:val="009C36B9"/>
    <w:rsid w:val="009C37EC"/>
    <w:rsid w:val="009C44FC"/>
    <w:rsid w:val="009C4CB2"/>
    <w:rsid w:val="009C6F84"/>
    <w:rsid w:val="009D0BBD"/>
    <w:rsid w:val="009D1ABD"/>
    <w:rsid w:val="009D2118"/>
    <w:rsid w:val="009D3443"/>
    <w:rsid w:val="009D3DBD"/>
    <w:rsid w:val="009D3DC2"/>
    <w:rsid w:val="009D6DA1"/>
    <w:rsid w:val="009D7EC4"/>
    <w:rsid w:val="009D7FB8"/>
    <w:rsid w:val="009E04CE"/>
    <w:rsid w:val="009E1F05"/>
    <w:rsid w:val="009E2E63"/>
    <w:rsid w:val="009E36EF"/>
    <w:rsid w:val="009E465B"/>
    <w:rsid w:val="009E4955"/>
    <w:rsid w:val="009E4BD7"/>
    <w:rsid w:val="009E539B"/>
    <w:rsid w:val="009E61AD"/>
    <w:rsid w:val="009E66C3"/>
    <w:rsid w:val="009E677D"/>
    <w:rsid w:val="009E6917"/>
    <w:rsid w:val="009E6EFB"/>
    <w:rsid w:val="009E75B6"/>
    <w:rsid w:val="009E7927"/>
    <w:rsid w:val="009E79BE"/>
    <w:rsid w:val="009F0F2B"/>
    <w:rsid w:val="009F0F79"/>
    <w:rsid w:val="009F2134"/>
    <w:rsid w:val="009F226A"/>
    <w:rsid w:val="009F33C9"/>
    <w:rsid w:val="009F4A96"/>
    <w:rsid w:val="009F4C78"/>
    <w:rsid w:val="009F4C87"/>
    <w:rsid w:val="009F57B5"/>
    <w:rsid w:val="009F6D09"/>
    <w:rsid w:val="009F7242"/>
    <w:rsid w:val="009F7600"/>
    <w:rsid w:val="009F7CEE"/>
    <w:rsid w:val="00A00E19"/>
    <w:rsid w:val="00A0112E"/>
    <w:rsid w:val="00A015F8"/>
    <w:rsid w:val="00A01C79"/>
    <w:rsid w:val="00A03365"/>
    <w:rsid w:val="00A03AF7"/>
    <w:rsid w:val="00A03BEF"/>
    <w:rsid w:val="00A040C4"/>
    <w:rsid w:val="00A049F2"/>
    <w:rsid w:val="00A04B8E"/>
    <w:rsid w:val="00A04D88"/>
    <w:rsid w:val="00A057C9"/>
    <w:rsid w:val="00A05803"/>
    <w:rsid w:val="00A065CC"/>
    <w:rsid w:val="00A06CF0"/>
    <w:rsid w:val="00A06D0C"/>
    <w:rsid w:val="00A0752F"/>
    <w:rsid w:val="00A0768B"/>
    <w:rsid w:val="00A07879"/>
    <w:rsid w:val="00A07CED"/>
    <w:rsid w:val="00A1057B"/>
    <w:rsid w:val="00A1182C"/>
    <w:rsid w:val="00A13388"/>
    <w:rsid w:val="00A13E6A"/>
    <w:rsid w:val="00A1402E"/>
    <w:rsid w:val="00A1474E"/>
    <w:rsid w:val="00A1482B"/>
    <w:rsid w:val="00A156A1"/>
    <w:rsid w:val="00A1618E"/>
    <w:rsid w:val="00A163EB"/>
    <w:rsid w:val="00A20A17"/>
    <w:rsid w:val="00A219F3"/>
    <w:rsid w:val="00A21C73"/>
    <w:rsid w:val="00A23E01"/>
    <w:rsid w:val="00A24135"/>
    <w:rsid w:val="00A2588D"/>
    <w:rsid w:val="00A25C8D"/>
    <w:rsid w:val="00A25D48"/>
    <w:rsid w:val="00A265CD"/>
    <w:rsid w:val="00A268BC"/>
    <w:rsid w:val="00A3061A"/>
    <w:rsid w:val="00A33611"/>
    <w:rsid w:val="00A3445C"/>
    <w:rsid w:val="00A34CBB"/>
    <w:rsid w:val="00A35BBC"/>
    <w:rsid w:val="00A37F68"/>
    <w:rsid w:val="00A407C1"/>
    <w:rsid w:val="00A416F8"/>
    <w:rsid w:val="00A41A02"/>
    <w:rsid w:val="00A41AA6"/>
    <w:rsid w:val="00A41B53"/>
    <w:rsid w:val="00A42B42"/>
    <w:rsid w:val="00A42B4C"/>
    <w:rsid w:val="00A42C41"/>
    <w:rsid w:val="00A42E97"/>
    <w:rsid w:val="00A4316D"/>
    <w:rsid w:val="00A43DB5"/>
    <w:rsid w:val="00A44469"/>
    <w:rsid w:val="00A44734"/>
    <w:rsid w:val="00A4495C"/>
    <w:rsid w:val="00A455C2"/>
    <w:rsid w:val="00A45C01"/>
    <w:rsid w:val="00A45EA1"/>
    <w:rsid w:val="00A46505"/>
    <w:rsid w:val="00A466B1"/>
    <w:rsid w:val="00A466F3"/>
    <w:rsid w:val="00A478AC"/>
    <w:rsid w:val="00A47CA9"/>
    <w:rsid w:val="00A50C03"/>
    <w:rsid w:val="00A50D6A"/>
    <w:rsid w:val="00A50FFE"/>
    <w:rsid w:val="00A51035"/>
    <w:rsid w:val="00A529CC"/>
    <w:rsid w:val="00A52CBD"/>
    <w:rsid w:val="00A53825"/>
    <w:rsid w:val="00A541A1"/>
    <w:rsid w:val="00A54BEA"/>
    <w:rsid w:val="00A54D94"/>
    <w:rsid w:val="00A54F54"/>
    <w:rsid w:val="00A55D12"/>
    <w:rsid w:val="00A56029"/>
    <w:rsid w:val="00A578BF"/>
    <w:rsid w:val="00A601AD"/>
    <w:rsid w:val="00A601D4"/>
    <w:rsid w:val="00A604E6"/>
    <w:rsid w:val="00A60798"/>
    <w:rsid w:val="00A60B06"/>
    <w:rsid w:val="00A60BC7"/>
    <w:rsid w:val="00A6158E"/>
    <w:rsid w:val="00A61FF8"/>
    <w:rsid w:val="00A62193"/>
    <w:rsid w:val="00A62552"/>
    <w:rsid w:val="00A62708"/>
    <w:rsid w:val="00A62F79"/>
    <w:rsid w:val="00A63140"/>
    <w:rsid w:val="00A63E22"/>
    <w:rsid w:val="00A63E77"/>
    <w:rsid w:val="00A640E8"/>
    <w:rsid w:val="00A64460"/>
    <w:rsid w:val="00A644DC"/>
    <w:rsid w:val="00A646BB"/>
    <w:rsid w:val="00A64EC5"/>
    <w:rsid w:val="00A65C80"/>
    <w:rsid w:val="00A66589"/>
    <w:rsid w:val="00A66A0C"/>
    <w:rsid w:val="00A7060B"/>
    <w:rsid w:val="00A70D02"/>
    <w:rsid w:val="00A70D64"/>
    <w:rsid w:val="00A71439"/>
    <w:rsid w:val="00A715C9"/>
    <w:rsid w:val="00A716C0"/>
    <w:rsid w:val="00A71A0E"/>
    <w:rsid w:val="00A71D67"/>
    <w:rsid w:val="00A72C82"/>
    <w:rsid w:val="00A74CD5"/>
    <w:rsid w:val="00A76E9C"/>
    <w:rsid w:val="00A77645"/>
    <w:rsid w:val="00A77B19"/>
    <w:rsid w:val="00A81C7A"/>
    <w:rsid w:val="00A820EF"/>
    <w:rsid w:val="00A82931"/>
    <w:rsid w:val="00A83578"/>
    <w:rsid w:val="00A848AA"/>
    <w:rsid w:val="00A86CF2"/>
    <w:rsid w:val="00A86E94"/>
    <w:rsid w:val="00A8772D"/>
    <w:rsid w:val="00A87A08"/>
    <w:rsid w:val="00A87E79"/>
    <w:rsid w:val="00A87F67"/>
    <w:rsid w:val="00A906BA"/>
    <w:rsid w:val="00A90D3F"/>
    <w:rsid w:val="00A91BC0"/>
    <w:rsid w:val="00A92199"/>
    <w:rsid w:val="00A927B8"/>
    <w:rsid w:val="00A92985"/>
    <w:rsid w:val="00A92A6E"/>
    <w:rsid w:val="00A92C42"/>
    <w:rsid w:val="00A92C4C"/>
    <w:rsid w:val="00A93B18"/>
    <w:rsid w:val="00A93C10"/>
    <w:rsid w:val="00A9490E"/>
    <w:rsid w:val="00A9539B"/>
    <w:rsid w:val="00A95D4E"/>
    <w:rsid w:val="00A9696C"/>
    <w:rsid w:val="00A96B49"/>
    <w:rsid w:val="00A96D72"/>
    <w:rsid w:val="00A97A72"/>
    <w:rsid w:val="00AA018F"/>
    <w:rsid w:val="00AA12F7"/>
    <w:rsid w:val="00AA2475"/>
    <w:rsid w:val="00AA24D4"/>
    <w:rsid w:val="00AA35F5"/>
    <w:rsid w:val="00AA3C1D"/>
    <w:rsid w:val="00AA41AD"/>
    <w:rsid w:val="00AA5AA4"/>
    <w:rsid w:val="00AA5AED"/>
    <w:rsid w:val="00AB12B7"/>
    <w:rsid w:val="00AB14E5"/>
    <w:rsid w:val="00AB20CE"/>
    <w:rsid w:val="00AB22E0"/>
    <w:rsid w:val="00AB24A1"/>
    <w:rsid w:val="00AB2ECB"/>
    <w:rsid w:val="00AB2F41"/>
    <w:rsid w:val="00AB3AEC"/>
    <w:rsid w:val="00AB4316"/>
    <w:rsid w:val="00AB4681"/>
    <w:rsid w:val="00AB49A1"/>
    <w:rsid w:val="00AB4E72"/>
    <w:rsid w:val="00AB5543"/>
    <w:rsid w:val="00AB584A"/>
    <w:rsid w:val="00AB5B30"/>
    <w:rsid w:val="00AB60BF"/>
    <w:rsid w:val="00AB78B0"/>
    <w:rsid w:val="00AB7D0E"/>
    <w:rsid w:val="00AC0484"/>
    <w:rsid w:val="00AC063E"/>
    <w:rsid w:val="00AC10F7"/>
    <w:rsid w:val="00AC136B"/>
    <w:rsid w:val="00AC2203"/>
    <w:rsid w:val="00AC24EE"/>
    <w:rsid w:val="00AC2903"/>
    <w:rsid w:val="00AC2ED3"/>
    <w:rsid w:val="00AC3B7D"/>
    <w:rsid w:val="00AC3BE4"/>
    <w:rsid w:val="00AC3D19"/>
    <w:rsid w:val="00AC4898"/>
    <w:rsid w:val="00AC48A2"/>
    <w:rsid w:val="00AC4CAD"/>
    <w:rsid w:val="00AC4D4A"/>
    <w:rsid w:val="00AC4FD6"/>
    <w:rsid w:val="00AC51C2"/>
    <w:rsid w:val="00AC571E"/>
    <w:rsid w:val="00AD02F4"/>
    <w:rsid w:val="00AD14F4"/>
    <w:rsid w:val="00AD16E4"/>
    <w:rsid w:val="00AD1951"/>
    <w:rsid w:val="00AD200B"/>
    <w:rsid w:val="00AD2383"/>
    <w:rsid w:val="00AD2FDB"/>
    <w:rsid w:val="00AD3696"/>
    <w:rsid w:val="00AD52CD"/>
    <w:rsid w:val="00AD56F6"/>
    <w:rsid w:val="00AD5960"/>
    <w:rsid w:val="00AD6A94"/>
    <w:rsid w:val="00AE0AD8"/>
    <w:rsid w:val="00AE0DB6"/>
    <w:rsid w:val="00AE2B91"/>
    <w:rsid w:val="00AE31BB"/>
    <w:rsid w:val="00AE3A74"/>
    <w:rsid w:val="00AE40D5"/>
    <w:rsid w:val="00AE4482"/>
    <w:rsid w:val="00AE560E"/>
    <w:rsid w:val="00AE6B19"/>
    <w:rsid w:val="00AE6C39"/>
    <w:rsid w:val="00AF0D89"/>
    <w:rsid w:val="00AF14DE"/>
    <w:rsid w:val="00AF154D"/>
    <w:rsid w:val="00AF1553"/>
    <w:rsid w:val="00AF2982"/>
    <w:rsid w:val="00AF35D0"/>
    <w:rsid w:val="00AF40FD"/>
    <w:rsid w:val="00AF410C"/>
    <w:rsid w:val="00AF43EC"/>
    <w:rsid w:val="00AF4746"/>
    <w:rsid w:val="00AF4764"/>
    <w:rsid w:val="00AF4B41"/>
    <w:rsid w:val="00AF5241"/>
    <w:rsid w:val="00AF5702"/>
    <w:rsid w:val="00B0009B"/>
    <w:rsid w:val="00B004CC"/>
    <w:rsid w:val="00B00F26"/>
    <w:rsid w:val="00B01832"/>
    <w:rsid w:val="00B02147"/>
    <w:rsid w:val="00B029A1"/>
    <w:rsid w:val="00B0347D"/>
    <w:rsid w:val="00B039F8"/>
    <w:rsid w:val="00B03E5B"/>
    <w:rsid w:val="00B05653"/>
    <w:rsid w:val="00B062F4"/>
    <w:rsid w:val="00B06485"/>
    <w:rsid w:val="00B07C5E"/>
    <w:rsid w:val="00B103B9"/>
    <w:rsid w:val="00B10651"/>
    <w:rsid w:val="00B10FA3"/>
    <w:rsid w:val="00B113EF"/>
    <w:rsid w:val="00B11ABE"/>
    <w:rsid w:val="00B12C91"/>
    <w:rsid w:val="00B13268"/>
    <w:rsid w:val="00B13697"/>
    <w:rsid w:val="00B1380B"/>
    <w:rsid w:val="00B13906"/>
    <w:rsid w:val="00B1419A"/>
    <w:rsid w:val="00B14926"/>
    <w:rsid w:val="00B14D22"/>
    <w:rsid w:val="00B1509E"/>
    <w:rsid w:val="00B15262"/>
    <w:rsid w:val="00B16EF0"/>
    <w:rsid w:val="00B173DC"/>
    <w:rsid w:val="00B2275A"/>
    <w:rsid w:val="00B23989"/>
    <w:rsid w:val="00B23CAE"/>
    <w:rsid w:val="00B24A85"/>
    <w:rsid w:val="00B24C2F"/>
    <w:rsid w:val="00B252B7"/>
    <w:rsid w:val="00B26C33"/>
    <w:rsid w:val="00B27F7C"/>
    <w:rsid w:val="00B303FF"/>
    <w:rsid w:val="00B307FD"/>
    <w:rsid w:val="00B30D8E"/>
    <w:rsid w:val="00B32013"/>
    <w:rsid w:val="00B32402"/>
    <w:rsid w:val="00B32495"/>
    <w:rsid w:val="00B3290C"/>
    <w:rsid w:val="00B342CE"/>
    <w:rsid w:val="00B34C80"/>
    <w:rsid w:val="00B35803"/>
    <w:rsid w:val="00B40268"/>
    <w:rsid w:val="00B40C5F"/>
    <w:rsid w:val="00B4106D"/>
    <w:rsid w:val="00B41085"/>
    <w:rsid w:val="00B4147B"/>
    <w:rsid w:val="00B42043"/>
    <w:rsid w:val="00B44C4A"/>
    <w:rsid w:val="00B47387"/>
    <w:rsid w:val="00B47524"/>
    <w:rsid w:val="00B47678"/>
    <w:rsid w:val="00B501B4"/>
    <w:rsid w:val="00B50850"/>
    <w:rsid w:val="00B50B1B"/>
    <w:rsid w:val="00B5165D"/>
    <w:rsid w:val="00B51B6F"/>
    <w:rsid w:val="00B51CAC"/>
    <w:rsid w:val="00B5267A"/>
    <w:rsid w:val="00B5268E"/>
    <w:rsid w:val="00B5290E"/>
    <w:rsid w:val="00B530F6"/>
    <w:rsid w:val="00B533F4"/>
    <w:rsid w:val="00B534D2"/>
    <w:rsid w:val="00B53F06"/>
    <w:rsid w:val="00B54310"/>
    <w:rsid w:val="00B550F8"/>
    <w:rsid w:val="00B55602"/>
    <w:rsid w:val="00B55921"/>
    <w:rsid w:val="00B55B49"/>
    <w:rsid w:val="00B56F16"/>
    <w:rsid w:val="00B57794"/>
    <w:rsid w:val="00B6073B"/>
    <w:rsid w:val="00B6088A"/>
    <w:rsid w:val="00B6099C"/>
    <w:rsid w:val="00B61175"/>
    <w:rsid w:val="00B6179B"/>
    <w:rsid w:val="00B617E1"/>
    <w:rsid w:val="00B61E7F"/>
    <w:rsid w:val="00B62045"/>
    <w:rsid w:val="00B621FC"/>
    <w:rsid w:val="00B6236A"/>
    <w:rsid w:val="00B62ED5"/>
    <w:rsid w:val="00B62EE8"/>
    <w:rsid w:val="00B637CB"/>
    <w:rsid w:val="00B63BC7"/>
    <w:rsid w:val="00B63DCC"/>
    <w:rsid w:val="00B63FAA"/>
    <w:rsid w:val="00B64F76"/>
    <w:rsid w:val="00B65018"/>
    <w:rsid w:val="00B653C5"/>
    <w:rsid w:val="00B667FB"/>
    <w:rsid w:val="00B66987"/>
    <w:rsid w:val="00B66EEF"/>
    <w:rsid w:val="00B671C1"/>
    <w:rsid w:val="00B679ED"/>
    <w:rsid w:val="00B70746"/>
    <w:rsid w:val="00B71570"/>
    <w:rsid w:val="00B7167A"/>
    <w:rsid w:val="00B71FF6"/>
    <w:rsid w:val="00B7229E"/>
    <w:rsid w:val="00B722E6"/>
    <w:rsid w:val="00B72384"/>
    <w:rsid w:val="00B73DD7"/>
    <w:rsid w:val="00B74BEC"/>
    <w:rsid w:val="00B74C8F"/>
    <w:rsid w:val="00B755D9"/>
    <w:rsid w:val="00B75AF2"/>
    <w:rsid w:val="00B75DEE"/>
    <w:rsid w:val="00B75EDB"/>
    <w:rsid w:val="00B7663F"/>
    <w:rsid w:val="00B76835"/>
    <w:rsid w:val="00B76DAC"/>
    <w:rsid w:val="00B77821"/>
    <w:rsid w:val="00B77F24"/>
    <w:rsid w:val="00B80BF4"/>
    <w:rsid w:val="00B819F9"/>
    <w:rsid w:val="00B82F5F"/>
    <w:rsid w:val="00B84DCB"/>
    <w:rsid w:val="00B854E9"/>
    <w:rsid w:val="00B85581"/>
    <w:rsid w:val="00B863BE"/>
    <w:rsid w:val="00B8652E"/>
    <w:rsid w:val="00B86CB7"/>
    <w:rsid w:val="00B8743F"/>
    <w:rsid w:val="00B8798B"/>
    <w:rsid w:val="00B87F8A"/>
    <w:rsid w:val="00B87FDA"/>
    <w:rsid w:val="00B91412"/>
    <w:rsid w:val="00B92547"/>
    <w:rsid w:val="00B929EB"/>
    <w:rsid w:val="00B933D4"/>
    <w:rsid w:val="00B938CF"/>
    <w:rsid w:val="00B93FA9"/>
    <w:rsid w:val="00B945E3"/>
    <w:rsid w:val="00B94F2F"/>
    <w:rsid w:val="00B95DEE"/>
    <w:rsid w:val="00B95E73"/>
    <w:rsid w:val="00B961C3"/>
    <w:rsid w:val="00B969C3"/>
    <w:rsid w:val="00B96C06"/>
    <w:rsid w:val="00B96EAB"/>
    <w:rsid w:val="00B96EB5"/>
    <w:rsid w:val="00BA0F8C"/>
    <w:rsid w:val="00BA1369"/>
    <w:rsid w:val="00BA1CFB"/>
    <w:rsid w:val="00BA1DD4"/>
    <w:rsid w:val="00BA4DAF"/>
    <w:rsid w:val="00BA5654"/>
    <w:rsid w:val="00BA57A1"/>
    <w:rsid w:val="00BA5BD1"/>
    <w:rsid w:val="00BA621B"/>
    <w:rsid w:val="00BA6596"/>
    <w:rsid w:val="00BA68F3"/>
    <w:rsid w:val="00BA6B35"/>
    <w:rsid w:val="00BA6E10"/>
    <w:rsid w:val="00BA7AF8"/>
    <w:rsid w:val="00BB0949"/>
    <w:rsid w:val="00BB15F8"/>
    <w:rsid w:val="00BB27DA"/>
    <w:rsid w:val="00BB328B"/>
    <w:rsid w:val="00BB4F1A"/>
    <w:rsid w:val="00BB56BE"/>
    <w:rsid w:val="00BB58DF"/>
    <w:rsid w:val="00BB6831"/>
    <w:rsid w:val="00BC10D7"/>
    <w:rsid w:val="00BC310B"/>
    <w:rsid w:val="00BC37EF"/>
    <w:rsid w:val="00BC3D5F"/>
    <w:rsid w:val="00BC3E37"/>
    <w:rsid w:val="00BC3ECA"/>
    <w:rsid w:val="00BC48B1"/>
    <w:rsid w:val="00BC4CF6"/>
    <w:rsid w:val="00BC5851"/>
    <w:rsid w:val="00BC630C"/>
    <w:rsid w:val="00BC697F"/>
    <w:rsid w:val="00BC6AD5"/>
    <w:rsid w:val="00BC6B25"/>
    <w:rsid w:val="00BC736C"/>
    <w:rsid w:val="00BD0683"/>
    <w:rsid w:val="00BD3457"/>
    <w:rsid w:val="00BD358C"/>
    <w:rsid w:val="00BD4143"/>
    <w:rsid w:val="00BD451B"/>
    <w:rsid w:val="00BD5386"/>
    <w:rsid w:val="00BD5CA1"/>
    <w:rsid w:val="00BD5EB3"/>
    <w:rsid w:val="00BD65B2"/>
    <w:rsid w:val="00BD65E0"/>
    <w:rsid w:val="00BD677F"/>
    <w:rsid w:val="00BE17CD"/>
    <w:rsid w:val="00BE1E9C"/>
    <w:rsid w:val="00BE2197"/>
    <w:rsid w:val="00BE29ED"/>
    <w:rsid w:val="00BE2F23"/>
    <w:rsid w:val="00BE3529"/>
    <w:rsid w:val="00BE3B8F"/>
    <w:rsid w:val="00BE3DED"/>
    <w:rsid w:val="00BE40F2"/>
    <w:rsid w:val="00BE4FAA"/>
    <w:rsid w:val="00BE62C8"/>
    <w:rsid w:val="00BE6884"/>
    <w:rsid w:val="00BE6AA6"/>
    <w:rsid w:val="00BE7044"/>
    <w:rsid w:val="00BE7D34"/>
    <w:rsid w:val="00BE7E40"/>
    <w:rsid w:val="00BF0042"/>
    <w:rsid w:val="00BF0967"/>
    <w:rsid w:val="00BF11AA"/>
    <w:rsid w:val="00BF2B49"/>
    <w:rsid w:val="00BF3210"/>
    <w:rsid w:val="00BF39A3"/>
    <w:rsid w:val="00BF409C"/>
    <w:rsid w:val="00BF4A41"/>
    <w:rsid w:val="00BF4C7D"/>
    <w:rsid w:val="00BF5298"/>
    <w:rsid w:val="00BF53E2"/>
    <w:rsid w:val="00BF543C"/>
    <w:rsid w:val="00BF6A31"/>
    <w:rsid w:val="00BF6C32"/>
    <w:rsid w:val="00BF6E4D"/>
    <w:rsid w:val="00BF6FEB"/>
    <w:rsid w:val="00BF70EA"/>
    <w:rsid w:val="00BF7CF3"/>
    <w:rsid w:val="00C00861"/>
    <w:rsid w:val="00C010F9"/>
    <w:rsid w:val="00C01F7C"/>
    <w:rsid w:val="00C020A0"/>
    <w:rsid w:val="00C0217B"/>
    <w:rsid w:val="00C03331"/>
    <w:rsid w:val="00C0334A"/>
    <w:rsid w:val="00C03531"/>
    <w:rsid w:val="00C03A89"/>
    <w:rsid w:val="00C0411E"/>
    <w:rsid w:val="00C0425F"/>
    <w:rsid w:val="00C048CE"/>
    <w:rsid w:val="00C05485"/>
    <w:rsid w:val="00C05B0B"/>
    <w:rsid w:val="00C066EF"/>
    <w:rsid w:val="00C066F3"/>
    <w:rsid w:val="00C06816"/>
    <w:rsid w:val="00C06CC9"/>
    <w:rsid w:val="00C06D8A"/>
    <w:rsid w:val="00C0747B"/>
    <w:rsid w:val="00C07B1F"/>
    <w:rsid w:val="00C07D1F"/>
    <w:rsid w:val="00C11092"/>
    <w:rsid w:val="00C11D88"/>
    <w:rsid w:val="00C12737"/>
    <w:rsid w:val="00C12F2A"/>
    <w:rsid w:val="00C12F53"/>
    <w:rsid w:val="00C140BA"/>
    <w:rsid w:val="00C15D16"/>
    <w:rsid w:val="00C163E5"/>
    <w:rsid w:val="00C16556"/>
    <w:rsid w:val="00C16624"/>
    <w:rsid w:val="00C1750F"/>
    <w:rsid w:val="00C20A1C"/>
    <w:rsid w:val="00C20C5D"/>
    <w:rsid w:val="00C213E4"/>
    <w:rsid w:val="00C21D26"/>
    <w:rsid w:val="00C21FCD"/>
    <w:rsid w:val="00C23C46"/>
    <w:rsid w:val="00C244EB"/>
    <w:rsid w:val="00C2525F"/>
    <w:rsid w:val="00C26566"/>
    <w:rsid w:val="00C26ACD"/>
    <w:rsid w:val="00C2772C"/>
    <w:rsid w:val="00C27873"/>
    <w:rsid w:val="00C30331"/>
    <w:rsid w:val="00C31017"/>
    <w:rsid w:val="00C332FE"/>
    <w:rsid w:val="00C333C9"/>
    <w:rsid w:val="00C33BD1"/>
    <w:rsid w:val="00C34578"/>
    <w:rsid w:val="00C35013"/>
    <w:rsid w:val="00C357CB"/>
    <w:rsid w:val="00C35DDA"/>
    <w:rsid w:val="00C361C3"/>
    <w:rsid w:val="00C372B7"/>
    <w:rsid w:val="00C374B7"/>
    <w:rsid w:val="00C37DCE"/>
    <w:rsid w:val="00C404AC"/>
    <w:rsid w:val="00C40D90"/>
    <w:rsid w:val="00C425B4"/>
    <w:rsid w:val="00C42FD4"/>
    <w:rsid w:val="00C43715"/>
    <w:rsid w:val="00C45294"/>
    <w:rsid w:val="00C45527"/>
    <w:rsid w:val="00C455D9"/>
    <w:rsid w:val="00C46307"/>
    <w:rsid w:val="00C46AB5"/>
    <w:rsid w:val="00C46D85"/>
    <w:rsid w:val="00C4720A"/>
    <w:rsid w:val="00C47234"/>
    <w:rsid w:val="00C4789B"/>
    <w:rsid w:val="00C47D31"/>
    <w:rsid w:val="00C50265"/>
    <w:rsid w:val="00C51C3D"/>
    <w:rsid w:val="00C5251F"/>
    <w:rsid w:val="00C53564"/>
    <w:rsid w:val="00C5371F"/>
    <w:rsid w:val="00C5376E"/>
    <w:rsid w:val="00C540B8"/>
    <w:rsid w:val="00C5462B"/>
    <w:rsid w:val="00C546CA"/>
    <w:rsid w:val="00C547D2"/>
    <w:rsid w:val="00C5491F"/>
    <w:rsid w:val="00C55557"/>
    <w:rsid w:val="00C55DC1"/>
    <w:rsid w:val="00C55E0F"/>
    <w:rsid w:val="00C55E9B"/>
    <w:rsid w:val="00C56827"/>
    <w:rsid w:val="00C56B0C"/>
    <w:rsid w:val="00C56BC7"/>
    <w:rsid w:val="00C57583"/>
    <w:rsid w:val="00C578EF"/>
    <w:rsid w:val="00C57B22"/>
    <w:rsid w:val="00C57BC2"/>
    <w:rsid w:val="00C60EDC"/>
    <w:rsid w:val="00C60FD5"/>
    <w:rsid w:val="00C61533"/>
    <w:rsid w:val="00C62B0E"/>
    <w:rsid w:val="00C6322D"/>
    <w:rsid w:val="00C63501"/>
    <w:rsid w:val="00C63EA0"/>
    <w:rsid w:val="00C64AD6"/>
    <w:rsid w:val="00C672C9"/>
    <w:rsid w:val="00C700C6"/>
    <w:rsid w:val="00C70CF0"/>
    <w:rsid w:val="00C71339"/>
    <w:rsid w:val="00C7190C"/>
    <w:rsid w:val="00C73238"/>
    <w:rsid w:val="00C73FB2"/>
    <w:rsid w:val="00C74183"/>
    <w:rsid w:val="00C74A33"/>
    <w:rsid w:val="00C74CDA"/>
    <w:rsid w:val="00C74F2A"/>
    <w:rsid w:val="00C75FBF"/>
    <w:rsid w:val="00C762A8"/>
    <w:rsid w:val="00C764F5"/>
    <w:rsid w:val="00C764F6"/>
    <w:rsid w:val="00C7697B"/>
    <w:rsid w:val="00C778D1"/>
    <w:rsid w:val="00C8041F"/>
    <w:rsid w:val="00C8064B"/>
    <w:rsid w:val="00C80D88"/>
    <w:rsid w:val="00C81A10"/>
    <w:rsid w:val="00C82530"/>
    <w:rsid w:val="00C82738"/>
    <w:rsid w:val="00C83322"/>
    <w:rsid w:val="00C838EC"/>
    <w:rsid w:val="00C839C5"/>
    <w:rsid w:val="00C84A1E"/>
    <w:rsid w:val="00C84D9F"/>
    <w:rsid w:val="00C84F56"/>
    <w:rsid w:val="00C85005"/>
    <w:rsid w:val="00C863E3"/>
    <w:rsid w:val="00C867B9"/>
    <w:rsid w:val="00C8682F"/>
    <w:rsid w:val="00C869E1"/>
    <w:rsid w:val="00C86DB9"/>
    <w:rsid w:val="00C86E30"/>
    <w:rsid w:val="00C87A41"/>
    <w:rsid w:val="00C90187"/>
    <w:rsid w:val="00C9237F"/>
    <w:rsid w:val="00C959E1"/>
    <w:rsid w:val="00C96E93"/>
    <w:rsid w:val="00CA0033"/>
    <w:rsid w:val="00CA1269"/>
    <w:rsid w:val="00CA16E7"/>
    <w:rsid w:val="00CA17AF"/>
    <w:rsid w:val="00CA1AEE"/>
    <w:rsid w:val="00CA1D66"/>
    <w:rsid w:val="00CA242D"/>
    <w:rsid w:val="00CA3017"/>
    <w:rsid w:val="00CA31B8"/>
    <w:rsid w:val="00CA5CA1"/>
    <w:rsid w:val="00CA67D0"/>
    <w:rsid w:val="00CA766E"/>
    <w:rsid w:val="00CA7F0E"/>
    <w:rsid w:val="00CB1A15"/>
    <w:rsid w:val="00CB1C77"/>
    <w:rsid w:val="00CB1DCC"/>
    <w:rsid w:val="00CB2BFD"/>
    <w:rsid w:val="00CB2CA3"/>
    <w:rsid w:val="00CB427C"/>
    <w:rsid w:val="00CB445D"/>
    <w:rsid w:val="00CB4A20"/>
    <w:rsid w:val="00CB50B8"/>
    <w:rsid w:val="00CB6656"/>
    <w:rsid w:val="00CB68BA"/>
    <w:rsid w:val="00CB6BDD"/>
    <w:rsid w:val="00CB6F3E"/>
    <w:rsid w:val="00CB7623"/>
    <w:rsid w:val="00CC001E"/>
    <w:rsid w:val="00CC057F"/>
    <w:rsid w:val="00CC08E4"/>
    <w:rsid w:val="00CC0AA2"/>
    <w:rsid w:val="00CC1311"/>
    <w:rsid w:val="00CC15AF"/>
    <w:rsid w:val="00CC2809"/>
    <w:rsid w:val="00CC30AC"/>
    <w:rsid w:val="00CC3717"/>
    <w:rsid w:val="00CC6AA2"/>
    <w:rsid w:val="00CC767B"/>
    <w:rsid w:val="00CC79D1"/>
    <w:rsid w:val="00CD084F"/>
    <w:rsid w:val="00CD39C5"/>
    <w:rsid w:val="00CD4748"/>
    <w:rsid w:val="00CD4D8E"/>
    <w:rsid w:val="00CD68CE"/>
    <w:rsid w:val="00CD7C3A"/>
    <w:rsid w:val="00CE0E28"/>
    <w:rsid w:val="00CE109D"/>
    <w:rsid w:val="00CE189E"/>
    <w:rsid w:val="00CE2167"/>
    <w:rsid w:val="00CE2175"/>
    <w:rsid w:val="00CE2639"/>
    <w:rsid w:val="00CE383D"/>
    <w:rsid w:val="00CE57A7"/>
    <w:rsid w:val="00CE6415"/>
    <w:rsid w:val="00CE755D"/>
    <w:rsid w:val="00CE7759"/>
    <w:rsid w:val="00CF087A"/>
    <w:rsid w:val="00CF091B"/>
    <w:rsid w:val="00CF1986"/>
    <w:rsid w:val="00CF1BFA"/>
    <w:rsid w:val="00CF3D43"/>
    <w:rsid w:val="00CF453C"/>
    <w:rsid w:val="00CF52E6"/>
    <w:rsid w:val="00CF5E58"/>
    <w:rsid w:val="00CF6B09"/>
    <w:rsid w:val="00CF6E98"/>
    <w:rsid w:val="00CF70D0"/>
    <w:rsid w:val="00D012E5"/>
    <w:rsid w:val="00D014CA"/>
    <w:rsid w:val="00D01640"/>
    <w:rsid w:val="00D01B74"/>
    <w:rsid w:val="00D0293F"/>
    <w:rsid w:val="00D0299B"/>
    <w:rsid w:val="00D06EF1"/>
    <w:rsid w:val="00D0707B"/>
    <w:rsid w:val="00D0764F"/>
    <w:rsid w:val="00D116B8"/>
    <w:rsid w:val="00D118EA"/>
    <w:rsid w:val="00D12818"/>
    <w:rsid w:val="00D12A69"/>
    <w:rsid w:val="00D12C01"/>
    <w:rsid w:val="00D13146"/>
    <w:rsid w:val="00D131D5"/>
    <w:rsid w:val="00D138EE"/>
    <w:rsid w:val="00D150AA"/>
    <w:rsid w:val="00D1550E"/>
    <w:rsid w:val="00D16050"/>
    <w:rsid w:val="00D1610D"/>
    <w:rsid w:val="00D16B53"/>
    <w:rsid w:val="00D17C4F"/>
    <w:rsid w:val="00D20081"/>
    <w:rsid w:val="00D2019F"/>
    <w:rsid w:val="00D202EF"/>
    <w:rsid w:val="00D21776"/>
    <w:rsid w:val="00D22675"/>
    <w:rsid w:val="00D23308"/>
    <w:rsid w:val="00D23821"/>
    <w:rsid w:val="00D23EDB"/>
    <w:rsid w:val="00D25EE6"/>
    <w:rsid w:val="00D263A2"/>
    <w:rsid w:val="00D3077B"/>
    <w:rsid w:val="00D31166"/>
    <w:rsid w:val="00D328F9"/>
    <w:rsid w:val="00D3350A"/>
    <w:rsid w:val="00D33902"/>
    <w:rsid w:val="00D34DB3"/>
    <w:rsid w:val="00D36268"/>
    <w:rsid w:val="00D3653E"/>
    <w:rsid w:val="00D400F5"/>
    <w:rsid w:val="00D41DCE"/>
    <w:rsid w:val="00D422CA"/>
    <w:rsid w:val="00D43726"/>
    <w:rsid w:val="00D442B9"/>
    <w:rsid w:val="00D448BB"/>
    <w:rsid w:val="00D44E20"/>
    <w:rsid w:val="00D44F78"/>
    <w:rsid w:val="00D4538E"/>
    <w:rsid w:val="00D456F6"/>
    <w:rsid w:val="00D45926"/>
    <w:rsid w:val="00D45D02"/>
    <w:rsid w:val="00D4664A"/>
    <w:rsid w:val="00D46FF0"/>
    <w:rsid w:val="00D4749B"/>
    <w:rsid w:val="00D51089"/>
    <w:rsid w:val="00D51698"/>
    <w:rsid w:val="00D51B22"/>
    <w:rsid w:val="00D51D9A"/>
    <w:rsid w:val="00D527AB"/>
    <w:rsid w:val="00D52923"/>
    <w:rsid w:val="00D552EA"/>
    <w:rsid w:val="00D5691B"/>
    <w:rsid w:val="00D571AF"/>
    <w:rsid w:val="00D574A4"/>
    <w:rsid w:val="00D5794C"/>
    <w:rsid w:val="00D57CC6"/>
    <w:rsid w:val="00D57FF1"/>
    <w:rsid w:val="00D60EDC"/>
    <w:rsid w:val="00D615B5"/>
    <w:rsid w:val="00D618C1"/>
    <w:rsid w:val="00D62753"/>
    <w:rsid w:val="00D62987"/>
    <w:rsid w:val="00D62E6D"/>
    <w:rsid w:val="00D63698"/>
    <w:rsid w:val="00D63924"/>
    <w:rsid w:val="00D64498"/>
    <w:rsid w:val="00D64677"/>
    <w:rsid w:val="00D64A50"/>
    <w:rsid w:val="00D64E70"/>
    <w:rsid w:val="00D653C9"/>
    <w:rsid w:val="00D671E5"/>
    <w:rsid w:val="00D721E9"/>
    <w:rsid w:val="00D73138"/>
    <w:rsid w:val="00D73BEE"/>
    <w:rsid w:val="00D75692"/>
    <w:rsid w:val="00D760CE"/>
    <w:rsid w:val="00D76335"/>
    <w:rsid w:val="00D76678"/>
    <w:rsid w:val="00D76DC4"/>
    <w:rsid w:val="00D80183"/>
    <w:rsid w:val="00D8155E"/>
    <w:rsid w:val="00D81D64"/>
    <w:rsid w:val="00D82593"/>
    <w:rsid w:val="00D82B9B"/>
    <w:rsid w:val="00D83800"/>
    <w:rsid w:val="00D838A0"/>
    <w:rsid w:val="00D856A2"/>
    <w:rsid w:val="00D8664E"/>
    <w:rsid w:val="00D866AD"/>
    <w:rsid w:val="00D871D3"/>
    <w:rsid w:val="00D876EE"/>
    <w:rsid w:val="00D87DDA"/>
    <w:rsid w:val="00D90034"/>
    <w:rsid w:val="00D9122C"/>
    <w:rsid w:val="00D91708"/>
    <w:rsid w:val="00D91CD7"/>
    <w:rsid w:val="00D924DB"/>
    <w:rsid w:val="00D92845"/>
    <w:rsid w:val="00D932C8"/>
    <w:rsid w:val="00D94444"/>
    <w:rsid w:val="00D94BE3"/>
    <w:rsid w:val="00D95462"/>
    <w:rsid w:val="00D95E69"/>
    <w:rsid w:val="00D9603B"/>
    <w:rsid w:val="00D9670D"/>
    <w:rsid w:val="00D969DD"/>
    <w:rsid w:val="00D96F09"/>
    <w:rsid w:val="00D97AF1"/>
    <w:rsid w:val="00DA02BF"/>
    <w:rsid w:val="00DA0974"/>
    <w:rsid w:val="00DA0CA1"/>
    <w:rsid w:val="00DA1288"/>
    <w:rsid w:val="00DA316C"/>
    <w:rsid w:val="00DA3240"/>
    <w:rsid w:val="00DA38F2"/>
    <w:rsid w:val="00DA4024"/>
    <w:rsid w:val="00DA5BAC"/>
    <w:rsid w:val="00DA5C40"/>
    <w:rsid w:val="00DA62B2"/>
    <w:rsid w:val="00DA63BE"/>
    <w:rsid w:val="00DA68E8"/>
    <w:rsid w:val="00DA69A4"/>
    <w:rsid w:val="00DA6A99"/>
    <w:rsid w:val="00DA6BF1"/>
    <w:rsid w:val="00DB32ED"/>
    <w:rsid w:val="00DB3AE1"/>
    <w:rsid w:val="00DB41FB"/>
    <w:rsid w:val="00DB4B19"/>
    <w:rsid w:val="00DB4BA9"/>
    <w:rsid w:val="00DB548C"/>
    <w:rsid w:val="00DB60E4"/>
    <w:rsid w:val="00DB764C"/>
    <w:rsid w:val="00DB7AA8"/>
    <w:rsid w:val="00DB7C5A"/>
    <w:rsid w:val="00DC0120"/>
    <w:rsid w:val="00DC0B71"/>
    <w:rsid w:val="00DC0DFE"/>
    <w:rsid w:val="00DC1144"/>
    <w:rsid w:val="00DC1EDC"/>
    <w:rsid w:val="00DC2668"/>
    <w:rsid w:val="00DC26C1"/>
    <w:rsid w:val="00DC2C30"/>
    <w:rsid w:val="00DC2E9D"/>
    <w:rsid w:val="00DC3582"/>
    <w:rsid w:val="00DC5B52"/>
    <w:rsid w:val="00DC6273"/>
    <w:rsid w:val="00DC62E0"/>
    <w:rsid w:val="00DC6485"/>
    <w:rsid w:val="00DC6F18"/>
    <w:rsid w:val="00DC736F"/>
    <w:rsid w:val="00DC7EE1"/>
    <w:rsid w:val="00DD0844"/>
    <w:rsid w:val="00DD0E75"/>
    <w:rsid w:val="00DD2076"/>
    <w:rsid w:val="00DD49E3"/>
    <w:rsid w:val="00DD6F25"/>
    <w:rsid w:val="00DD71E2"/>
    <w:rsid w:val="00DD76F6"/>
    <w:rsid w:val="00DD7E61"/>
    <w:rsid w:val="00DE046F"/>
    <w:rsid w:val="00DE0D8F"/>
    <w:rsid w:val="00DE1053"/>
    <w:rsid w:val="00DE1F59"/>
    <w:rsid w:val="00DE2207"/>
    <w:rsid w:val="00DE4054"/>
    <w:rsid w:val="00DE40D9"/>
    <w:rsid w:val="00DE4DE9"/>
    <w:rsid w:val="00DE5F04"/>
    <w:rsid w:val="00DE7C73"/>
    <w:rsid w:val="00DF0566"/>
    <w:rsid w:val="00DF0698"/>
    <w:rsid w:val="00DF071B"/>
    <w:rsid w:val="00DF0828"/>
    <w:rsid w:val="00DF161B"/>
    <w:rsid w:val="00DF25E7"/>
    <w:rsid w:val="00DF34A6"/>
    <w:rsid w:val="00DF41A0"/>
    <w:rsid w:val="00DF51B4"/>
    <w:rsid w:val="00DF7A81"/>
    <w:rsid w:val="00DF7F8A"/>
    <w:rsid w:val="00E00EEE"/>
    <w:rsid w:val="00E00F75"/>
    <w:rsid w:val="00E01AA7"/>
    <w:rsid w:val="00E01E07"/>
    <w:rsid w:val="00E0318D"/>
    <w:rsid w:val="00E0369D"/>
    <w:rsid w:val="00E040FF"/>
    <w:rsid w:val="00E0419C"/>
    <w:rsid w:val="00E0441A"/>
    <w:rsid w:val="00E04735"/>
    <w:rsid w:val="00E04F02"/>
    <w:rsid w:val="00E04F2C"/>
    <w:rsid w:val="00E06FD3"/>
    <w:rsid w:val="00E076E2"/>
    <w:rsid w:val="00E07BF1"/>
    <w:rsid w:val="00E07C50"/>
    <w:rsid w:val="00E105EA"/>
    <w:rsid w:val="00E10F71"/>
    <w:rsid w:val="00E10FCC"/>
    <w:rsid w:val="00E12EA3"/>
    <w:rsid w:val="00E12F8B"/>
    <w:rsid w:val="00E1338B"/>
    <w:rsid w:val="00E13697"/>
    <w:rsid w:val="00E13C14"/>
    <w:rsid w:val="00E14431"/>
    <w:rsid w:val="00E16272"/>
    <w:rsid w:val="00E16B5A"/>
    <w:rsid w:val="00E173B2"/>
    <w:rsid w:val="00E175F7"/>
    <w:rsid w:val="00E17DEB"/>
    <w:rsid w:val="00E17E4F"/>
    <w:rsid w:val="00E20BB0"/>
    <w:rsid w:val="00E20BDE"/>
    <w:rsid w:val="00E21488"/>
    <w:rsid w:val="00E218CC"/>
    <w:rsid w:val="00E221AD"/>
    <w:rsid w:val="00E23016"/>
    <w:rsid w:val="00E2335D"/>
    <w:rsid w:val="00E23780"/>
    <w:rsid w:val="00E23BE5"/>
    <w:rsid w:val="00E24CA1"/>
    <w:rsid w:val="00E25FE9"/>
    <w:rsid w:val="00E26051"/>
    <w:rsid w:val="00E263B2"/>
    <w:rsid w:val="00E27664"/>
    <w:rsid w:val="00E302BA"/>
    <w:rsid w:val="00E30634"/>
    <w:rsid w:val="00E3120F"/>
    <w:rsid w:val="00E31562"/>
    <w:rsid w:val="00E3175E"/>
    <w:rsid w:val="00E31801"/>
    <w:rsid w:val="00E329A5"/>
    <w:rsid w:val="00E33916"/>
    <w:rsid w:val="00E37344"/>
    <w:rsid w:val="00E37944"/>
    <w:rsid w:val="00E4109D"/>
    <w:rsid w:val="00E41E9D"/>
    <w:rsid w:val="00E41F6E"/>
    <w:rsid w:val="00E4236B"/>
    <w:rsid w:val="00E430BB"/>
    <w:rsid w:val="00E43D26"/>
    <w:rsid w:val="00E44C25"/>
    <w:rsid w:val="00E45390"/>
    <w:rsid w:val="00E45B3E"/>
    <w:rsid w:val="00E46108"/>
    <w:rsid w:val="00E47435"/>
    <w:rsid w:val="00E47854"/>
    <w:rsid w:val="00E47B18"/>
    <w:rsid w:val="00E50009"/>
    <w:rsid w:val="00E5051F"/>
    <w:rsid w:val="00E5207B"/>
    <w:rsid w:val="00E522C0"/>
    <w:rsid w:val="00E53611"/>
    <w:rsid w:val="00E54568"/>
    <w:rsid w:val="00E54592"/>
    <w:rsid w:val="00E55495"/>
    <w:rsid w:val="00E5643D"/>
    <w:rsid w:val="00E566CE"/>
    <w:rsid w:val="00E574F4"/>
    <w:rsid w:val="00E5752A"/>
    <w:rsid w:val="00E5755F"/>
    <w:rsid w:val="00E57A03"/>
    <w:rsid w:val="00E57C0B"/>
    <w:rsid w:val="00E57E05"/>
    <w:rsid w:val="00E612E3"/>
    <w:rsid w:val="00E61A76"/>
    <w:rsid w:val="00E63100"/>
    <w:rsid w:val="00E6320D"/>
    <w:rsid w:val="00E63690"/>
    <w:rsid w:val="00E6474F"/>
    <w:rsid w:val="00E66856"/>
    <w:rsid w:val="00E67B34"/>
    <w:rsid w:val="00E7031E"/>
    <w:rsid w:val="00E70AA9"/>
    <w:rsid w:val="00E71E6B"/>
    <w:rsid w:val="00E71FED"/>
    <w:rsid w:val="00E7207A"/>
    <w:rsid w:val="00E72110"/>
    <w:rsid w:val="00E724E8"/>
    <w:rsid w:val="00E73CD8"/>
    <w:rsid w:val="00E75DEA"/>
    <w:rsid w:val="00E76E0C"/>
    <w:rsid w:val="00E77968"/>
    <w:rsid w:val="00E77FE3"/>
    <w:rsid w:val="00E8107F"/>
    <w:rsid w:val="00E81A3A"/>
    <w:rsid w:val="00E81A68"/>
    <w:rsid w:val="00E828C8"/>
    <w:rsid w:val="00E842D3"/>
    <w:rsid w:val="00E84C22"/>
    <w:rsid w:val="00E85219"/>
    <w:rsid w:val="00E85639"/>
    <w:rsid w:val="00E85F02"/>
    <w:rsid w:val="00E8607F"/>
    <w:rsid w:val="00E8798B"/>
    <w:rsid w:val="00E9085A"/>
    <w:rsid w:val="00E90FD5"/>
    <w:rsid w:val="00E9173F"/>
    <w:rsid w:val="00E9237D"/>
    <w:rsid w:val="00E92C24"/>
    <w:rsid w:val="00E92E9E"/>
    <w:rsid w:val="00E93508"/>
    <w:rsid w:val="00E93CB2"/>
    <w:rsid w:val="00E950E6"/>
    <w:rsid w:val="00E96FA1"/>
    <w:rsid w:val="00E97DD9"/>
    <w:rsid w:val="00EA0478"/>
    <w:rsid w:val="00EA0DCF"/>
    <w:rsid w:val="00EA0E85"/>
    <w:rsid w:val="00EA0FEC"/>
    <w:rsid w:val="00EA1E7B"/>
    <w:rsid w:val="00EA21C3"/>
    <w:rsid w:val="00EA3BBF"/>
    <w:rsid w:val="00EA3CEA"/>
    <w:rsid w:val="00EA3F03"/>
    <w:rsid w:val="00EA3F32"/>
    <w:rsid w:val="00EA437C"/>
    <w:rsid w:val="00EA635B"/>
    <w:rsid w:val="00EA67F9"/>
    <w:rsid w:val="00EA6D8C"/>
    <w:rsid w:val="00EB000A"/>
    <w:rsid w:val="00EB0E96"/>
    <w:rsid w:val="00EB11AC"/>
    <w:rsid w:val="00EB11C2"/>
    <w:rsid w:val="00EB1BBB"/>
    <w:rsid w:val="00EB1CD4"/>
    <w:rsid w:val="00EB25D5"/>
    <w:rsid w:val="00EB371F"/>
    <w:rsid w:val="00EB3CAA"/>
    <w:rsid w:val="00EB42A4"/>
    <w:rsid w:val="00EB586E"/>
    <w:rsid w:val="00EB6394"/>
    <w:rsid w:val="00EB6568"/>
    <w:rsid w:val="00EB67E8"/>
    <w:rsid w:val="00EB70C3"/>
    <w:rsid w:val="00EB7298"/>
    <w:rsid w:val="00EB7655"/>
    <w:rsid w:val="00EC2CCD"/>
    <w:rsid w:val="00EC2D14"/>
    <w:rsid w:val="00EC2E17"/>
    <w:rsid w:val="00EC37FC"/>
    <w:rsid w:val="00EC4250"/>
    <w:rsid w:val="00EC55D9"/>
    <w:rsid w:val="00EC71FE"/>
    <w:rsid w:val="00EC7382"/>
    <w:rsid w:val="00EC7E67"/>
    <w:rsid w:val="00ED03AF"/>
    <w:rsid w:val="00ED0F60"/>
    <w:rsid w:val="00ED0FC6"/>
    <w:rsid w:val="00ED113A"/>
    <w:rsid w:val="00ED2F42"/>
    <w:rsid w:val="00ED4163"/>
    <w:rsid w:val="00ED5738"/>
    <w:rsid w:val="00ED6416"/>
    <w:rsid w:val="00ED669A"/>
    <w:rsid w:val="00ED6E00"/>
    <w:rsid w:val="00ED6F8F"/>
    <w:rsid w:val="00ED72FD"/>
    <w:rsid w:val="00ED742C"/>
    <w:rsid w:val="00ED76F4"/>
    <w:rsid w:val="00ED7918"/>
    <w:rsid w:val="00EE03A5"/>
    <w:rsid w:val="00EE0EA7"/>
    <w:rsid w:val="00EE1CA8"/>
    <w:rsid w:val="00EE2247"/>
    <w:rsid w:val="00EE23E0"/>
    <w:rsid w:val="00EE268D"/>
    <w:rsid w:val="00EE2CEA"/>
    <w:rsid w:val="00EE3247"/>
    <w:rsid w:val="00EE3357"/>
    <w:rsid w:val="00EE35FE"/>
    <w:rsid w:val="00EE47F2"/>
    <w:rsid w:val="00EE5A85"/>
    <w:rsid w:val="00EE5AE3"/>
    <w:rsid w:val="00EE5BD0"/>
    <w:rsid w:val="00EE64B7"/>
    <w:rsid w:val="00EF051D"/>
    <w:rsid w:val="00EF1660"/>
    <w:rsid w:val="00EF1A07"/>
    <w:rsid w:val="00EF1E39"/>
    <w:rsid w:val="00EF22B9"/>
    <w:rsid w:val="00EF2346"/>
    <w:rsid w:val="00EF2826"/>
    <w:rsid w:val="00EF34C4"/>
    <w:rsid w:val="00EF3E7B"/>
    <w:rsid w:val="00EF4C0E"/>
    <w:rsid w:val="00EF555E"/>
    <w:rsid w:val="00EF563D"/>
    <w:rsid w:val="00F0006E"/>
    <w:rsid w:val="00F0079F"/>
    <w:rsid w:val="00F02514"/>
    <w:rsid w:val="00F02971"/>
    <w:rsid w:val="00F04313"/>
    <w:rsid w:val="00F045FC"/>
    <w:rsid w:val="00F057A4"/>
    <w:rsid w:val="00F06175"/>
    <w:rsid w:val="00F1136B"/>
    <w:rsid w:val="00F11513"/>
    <w:rsid w:val="00F130DC"/>
    <w:rsid w:val="00F1418D"/>
    <w:rsid w:val="00F143A2"/>
    <w:rsid w:val="00F1491A"/>
    <w:rsid w:val="00F14F7A"/>
    <w:rsid w:val="00F15137"/>
    <w:rsid w:val="00F15B20"/>
    <w:rsid w:val="00F17B27"/>
    <w:rsid w:val="00F17BCD"/>
    <w:rsid w:val="00F17F23"/>
    <w:rsid w:val="00F21093"/>
    <w:rsid w:val="00F21F36"/>
    <w:rsid w:val="00F22B1C"/>
    <w:rsid w:val="00F239A3"/>
    <w:rsid w:val="00F23EB1"/>
    <w:rsid w:val="00F244D0"/>
    <w:rsid w:val="00F246E5"/>
    <w:rsid w:val="00F25A5D"/>
    <w:rsid w:val="00F2605B"/>
    <w:rsid w:val="00F2620B"/>
    <w:rsid w:val="00F276B4"/>
    <w:rsid w:val="00F27F7E"/>
    <w:rsid w:val="00F302BA"/>
    <w:rsid w:val="00F30A65"/>
    <w:rsid w:val="00F30C5C"/>
    <w:rsid w:val="00F32AA8"/>
    <w:rsid w:val="00F32E49"/>
    <w:rsid w:val="00F33FFF"/>
    <w:rsid w:val="00F34768"/>
    <w:rsid w:val="00F348D7"/>
    <w:rsid w:val="00F353BB"/>
    <w:rsid w:val="00F3580D"/>
    <w:rsid w:val="00F35A31"/>
    <w:rsid w:val="00F37000"/>
    <w:rsid w:val="00F3705A"/>
    <w:rsid w:val="00F370B8"/>
    <w:rsid w:val="00F37190"/>
    <w:rsid w:val="00F37578"/>
    <w:rsid w:val="00F37BE2"/>
    <w:rsid w:val="00F37CB1"/>
    <w:rsid w:val="00F40C6E"/>
    <w:rsid w:val="00F41ABC"/>
    <w:rsid w:val="00F41FD8"/>
    <w:rsid w:val="00F4224C"/>
    <w:rsid w:val="00F440BF"/>
    <w:rsid w:val="00F44190"/>
    <w:rsid w:val="00F44CEA"/>
    <w:rsid w:val="00F44FA9"/>
    <w:rsid w:val="00F452BE"/>
    <w:rsid w:val="00F45E08"/>
    <w:rsid w:val="00F45E1E"/>
    <w:rsid w:val="00F45EB3"/>
    <w:rsid w:val="00F46A2E"/>
    <w:rsid w:val="00F4791C"/>
    <w:rsid w:val="00F47E8A"/>
    <w:rsid w:val="00F50103"/>
    <w:rsid w:val="00F50231"/>
    <w:rsid w:val="00F508B2"/>
    <w:rsid w:val="00F51EFC"/>
    <w:rsid w:val="00F52AD0"/>
    <w:rsid w:val="00F52BC9"/>
    <w:rsid w:val="00F55930"/>
    <w:rsid w:val="00F55F76"/>
    <w:rsid w:val="00F56201"/>
    <w:rsid w:val="00F56938"/>
    <w:rsid w:val="00F56AAA"/>
    <w:rsid w:val="00F576BA"/>
    <w:rsid w:val="00F57DE9"/>
    <w:rsid w:val="00F60AB2"/>
    <w:rsid w:val="00F61ED9"/>
    <w:rsid w:val="00F63D12"/>
    <w:rsid w:val="00F6461B"/>
    <w:rsid w:val="00F647DB"/>
    <w:rsid w:val="00F65326"/>
    <w:rsid w:val="00F6536F"/>
    <w:rsid w:val="00F65421"/>
    <w:rsid w:val="00F6566C"/>
    <w:rsid w:val="00F6573F"/>
    <w:rsid w:val="00F6580C"/>
    <w:rsid w:val="00F6598F"/>
    <w:rsid w:val="00F6688E"/>
    <w:rsid w:val="00F67230"/>
    <w:rsid w:val="00F672B2"/>
    <w:rsid w:val="00F67734"/>
    <w:rsid w:val="00F67BD4"/>
    <w:rsid w:val="00F67F60"/>
    <w:rsid w:val="00F72361"/>
    <w:rsid w:val="00F72E50"/>
    <w:rsid w:val="00F7381E"/>
    <w:rsid w:val="00F741A6"/>
    <w:rsid w:val="00F74686"/>
    <w:rsid w:val="00F756F5"/>
    <w:rsid w:val="00F75772"/>
    <w:rsid w:val="00F76020"/>
    <w:rsid w:val="00F77206"/>
    <w:rsid w:val="00F773A9"/>
    <w:rsid w:val="00F77B26"/>
    <w:rsid w:val="00F77C51"/>
    <w:rsid w:val="00F804C8"/>
    <w:rsid w:val="00F80C37"/>
    <w:rsid w:val="00F80E38"/>
    <w:rsid w:val="00F814EF"/>
    <w:rsid w:val="00F81568"/>
    <w:rsid w:val="00F839F0"/>
    <w:rsid w:val="00F83D13"/>
    <w:rsid w:val="00F84482"/>
    <w:rsid w:val="00F84E29"/>
    <w:rsid w:val="00F85AD2"/>
    <w:rsid w:val="00F85DDC"/>
    <w:rsid w:val="00F85FCD"/>
    <w:rsid w:val="00F86DC7"/>
    <w:rsid w:val="00F870B9"/>
    <w:rsid w:val="00F87434"/>
    <w:rsid w:val="00F87849"/>
    <w:rsid w:val="00F90135"/>
    <w:rsid w:val="00F90159"/>
    <w:rsid w:val="00F9022D"/>
    <w:rsid w:val="00F90475"/>
    <w:rsid w:val="00F90574"/>
    <w:rsid w:val="00F90A28"/>
    <w:rsid w:val="00F9130B"/>
    <w:rsid w:val="00F91CFB"/>
    <w:rsid w:val="00F927EE"/>
    <w:rsid w:val="00F928B1"/>
    <w:rsid w:val="00F92997"/>
    <w:rsid w:val="00F93405"/>
    <w:rsid w:val="00F9429A"/>
    <w:rsid w:val="00F945A2"/>
    <w:rsid w:val="00F94E32"/>
    <w:rsid w:val="00F969A2"/>
    <w:rsid w:val="00F97231"/>
    <w:rsid w:val="00F97FED"/>
    <w:rsid w:val="00FA169E"/>
    <w:rsid w:val="00FA30B6"/>
    <w:rsid w:val="00FA3493"/>
    <w:rsid w:val="00FA450D"/>
    <w:rsid w:val="00FA594B"/>
    <w:rsid w:val="00FA59AF"/>
    <w:rsid w:val="00FA6D09"/>
    <w:rsid w:val="00FA6FA9"/>
    <w:rsid w:val="00FA76D8"/>
    <w:rsid w:val="00FA7FE6"/>
    <w:rsid w:val="00FB006D"/>
    <w:rsid w:val="00FB08AD"/>
    <w:rsid w:val="00FB1839"/>
    <w:rsid w:val="00FB19A5"/>
    <w:rsid w:val="00FB1A5B"/>
    <w:rsid w:val="00FB2064"/>
    <w:rsid w:val="00FB2735"/>
    <w:rsid w:val="00FB2B0C"/>
    <w:rsid w:val="00FB2DFC"/>
    <w:rsid w:val="00FB31D1"/>
    <w:rsid w:val="00FB375A"/>
    <w:rsid w:val="00FB41FF"/>
    <w:rsid w:val="00FB4CB8"/>
    <w:rsid w:val="00FB4E33"/>
    <w:rsid w:val="00FB4FB6"/>
    <w:rsid w:val="00FB5127"/>
    <w:rsid w:val="00FB51B4"/>
    <w:rsid w:val="00FB57EA"/>
    <w:rsid w:val="00FB6608"/>
    <w:rsid w:val="00FC07FB"/>
    <w:rsid w:val="00FC110A"/>
    <w:rsid w:val="00FC1116"/>
    <w:rsid w:val="00FC1434"/>
    <w:rsid w:val="00FC1B1C"/>
    <w:rsid w:val="00FC1EE1"/>
    <w:rsid w:val="00FC25AF"/>
    <w:rsid w:val="00FC2A75"/>
    <w:rsid w:val="00FC2B86"/>
    <w:rsid w:val="00FC308A"/>
    <w:rsid w:val="00FC3375"/>
    <w:rsid w:val="00FC33A9"/>
    <w:rsid w:val="00FC33C3"/>
    <w:rsid w:val="00FC3760"/>
    <w:rsid w:val="00FC3DCB"/>
    <w:rsid w:val="00FC3EA9"/>
    <w:rsid w:val="00FC4AF8"/>
    <w:rsid w:val="00FC4F1C"/>
    <w:rsid w:val="00FC67D0"/>
    <w:rsid w:val="00FC68FA"/>
    <w:rsid w:val="00FC6D6D"/>
    <w:rsid w:val="00FC6F6E"/>
    <w:rsid w:val="00FC76D7"/>
    <w:rsid w:val="00FC78C2"/>
    <w:rsid w:val="00FC78CA"/>
    <w:rsid w:val="00FC7F37"/>
    <w:rsid w:val="00FC7F67"/>
    <w:rsid w:val="00FD04C8"/>
    <w:rsid w:val="00FD0585"/>
    <w:rsid w:val="00FD0B54"/>
    <w:rsid w:val="00FD0D78"/>
    <w:rsid w:val="00FD21DF"/>
    <w:rsid w:val="00FD28A1"/>
    <w:rsid w:val="00FD2C6A"/>
    <w:rsid w:val="00FD2F8B"/>
    <w:rsid w:val="00FD3B7A"/>
    <w:rsid w:val="00FD3E5E"/>
    <w:rsid w:val="00FD54D1"/>
    <w:rsid w:val="00FD572B"/>
    <w:rsid w:val="00FD5771"/>
    <w:rsid w:val="00FD5EF6"/>
    <w:rsid w:val="00FD65E8"/>
    <w:rsid w:val="00FD6EBD"/>
    <w:rsid w:val="00FD702E"/>
    <w:rsid w:val="00FD77DC"/>
    <w:rsid w:val="00FE03A6"/>
    <w:rsid w:val="00FE139B"/>
    <w:rsid w:val="00FE22F3"/>
    <w:rsid w:val="00FE2F5B"/>
    <w:rsid w:val="00FE3880"/>
    <w:rsid w:val="00FE51B2"/>
    <w:rsid w:val="00FE5A89"/>
    <w:rsid w:val="00FE6202"/>
    <w:rsid w:val="00FF223C"/>
    <w:rsid w:val="00FF23A9"/>
    <w:rsid w:val="00FF27B6"/>
    <w:rsid w:val="00FF4E1D"/>
    <w:rsid w:val="00FF5403"/>
    <w:rsid w:val="00FF599D"/>
    <w:rsid w:val="00FF5F74"/>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8629AF"/>
  <w15:docId w15:val="{9497C52C-D61E-48D4-A540-6E95644F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0F496C"/>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0F496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sid w:val="00105994"/>
    <w:rPr>
      <w:b/>
      <w:bCs/>
      <w:sz w:val="22"/>
      <w:szCs w:val="22"/>
      <w:lang w:val="en-GB" w:eastAsia="en-GB" w:bidi="ar-SA"/>
    </w:rPr>
  </w:style>
  <w:style w:type="paragraph" w:styleId="Footer">
    <w:name w:val="footer"/>
    <w:basedOn w:val="Normal"/>
    <w:link w:val="FooterChar"/>
    <w:uiPriority w:val="99"/>
    <w:unhideWhenUsed/>
    <w:rsid w:val="000F496C"/>
    <w:pPr>
      <w:tabs>
        <w:tab w:val="center" w:pos="4513"/>
        <w:tab w:val="right" w:pos="9026"/>
      </w:tabs>
    </w:pPr>
  </w:style>
  <w:style w:type="character" w:customStyle="1" w:styleId="FooterChar1">
    <w:name w:val="Footer Char1"/>
    <w:rsid w:val="00105994"/>
    <w:rPr>
      <w:rFonts w:eastAsia="Calibri"/>
      <w:sz w:val="22"/>
      <w:szCs w:val="22"/>
      <w:lang w:val="en-GB" w:eastAsia="en-GB" w:bidi="ar-SA"/>
    </w:rPr>
  </w:style>
  <w:style w:type="character" w:customStyle="1" w:styleId="FooterChar">
    <w:name w:val="Footer Char"/>
    <w:basedOn w:val="DefaultParagraphFont"/>
    <w:link w:val="Footer"/>
    <w:uiPriority w:val="99"/>
    <w:rsid w:val="000F496C"/>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0F496C"/>
    <w:pPr>
      <w:tabs>
        <w:tab w:val="center" w:pos="4513"/>
        <w:tab w:val="right" w:pos="9026"/>
      </w:tabs>
    </w:pPr>
  </w:style>
  <w:style w:type="character" w:customStyle="1" w:styleId="HeaderChar1">
    <w:name w:val="Header Char1"/>
    <w:rsid w:val="00105994"/>
    <w:rPr>
      <w:rFonts w:eastAsia="Calibri"/>
      <w:sz w:val="22"/>
      <w:szCs w:val="22"/>
      <w:lang w:val="en-GB" w:eastAsia="en-GB" w:bidi="ar-SA"/>
    </w:rPr>
  </w:style>
  <w:style w:type="character" w:customStyle="1" w:styleId="HeaderChar">
    <w:name w:val="Header Char"/>
    <w:basedOn w:val="DefaultParagraphFont"/>
    <w:link w:val="Header"/>
    <w:uiPriority w:val="99"/>
    <w:rsid w:val="000F496C"/>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0F496C"/>
    <w:rPr>
      <w:rFonts w:ascii="Tahoma" w:hAnsi="Tahoma" w:cs="Tahoma"/>
      <w:sz w:val="16"/>
      <w:szCs w:val="16"/>
    </w:rPr>
  </w:style>
  <w:style w:type="character" w:customStyle="1" w:styleId="BalloonTextChar1">
    <w:name w:val="Balloon Text Char1"/>
    <w:semiHidden/>
    <w:rsid w:val="00105994"/>
    <w:rPr>
      <w:rFonts w:ascii="Tahoma" w:eastAsia="Calibri" w:hAnsi="Tahoma" w:cs="Tahoma"/>
      <w:sz w:val="16"/>
      <w:szCs w:val="16"/>
      <w:lang w:val="en-GB" w:eastAsia="en-GB" w:bidi="ar-SA"/>
    </w:rPr>
  </w:style>
  <w:style w:type="character" w:customStyle="1" w:styleId="BalloonTextChar">
    <w:name w:val="Balloon Text Char"/>
    <w:basedOn w:val="DefaultParagraphFont"/>
    <w:link w:val="BalloonText"/>
    <w:uiPriority w:val="99"/>
    <w:semiHidden/>
    <w:rsid w:val="000F496C"/>
    <w:rPr>
      <w:rFonts w:ascii="Tahoma" w:eastAsiaTheme="minorHAnsi" w:hAnsi="Tahoma" w:cs="Tahoma"/>
      <w:noProof/>
      <w:sz w:val="16"/>
      <w:szCs w:val="16"/>
      <w:lang w:val="en-GB" w:eastAsia="en-GB"/>
    </w:rPr>
  </w:style>
  <w:style w:type="paragraph" w:customStyle="1" w:styleId="REG-H3A">
    <w:name w:val="REG-H3A"/>
    <w:link w:val="REG-H3AChar"/>
    <w:qFormat/>
    <w:rsid w:val="000F496C"/>
    <w:pPr>
      <w:autoSpaceDE w:val="0"/>
      <w:autoSpaceDN w:val="0"/>
      <w:adjustRightInd w:val="0"/>
      <w:jc w:val="center"/>
    </w:pPr>
    <w:rPr>
      <w:rFonts w:ascii="Times New Roman" w:eastAsiaTheme="minorHAnsi" w:hAnsi="Times New Roman"/>
      <w:b/>
      <w:caps/>
      <w:noProof/>
      <w:sz w:val="22"/>
      <w:szCs w:val="22"/>
      <w:lang w:val="en-GB" w:eastAsia="en-GB"/>
    </w:rPr>
  </w:style>
  <w:style w:type="character" w:customStyle="1" w:styleId="REG-H3AChar">
    <w:name w:val="REG-H3A Char"/>
    <w:basedOn w:val="DefaultParagraphFont"/>
    <w:link w:val="REG-H3A"/>
    <w:rsid w:val="000F496C"/>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0F496C"/>
    <w:pPr>
      <w:numPr>
        <w:numId w:val="1"/>
      </w:numPr>
      <w:contextualSpacing/>
    </w:pPr>
  </w:style>
  <w:style w:type="character" w:customStyle="1" w:styleId="A3">
    <w:name w:val="A3"/>
    <w:uiPriority w:val="99"/>
    <w:rsid w:val="000F496C"/>
    <w:rPr>
      <w:rFonts w:cs="Times"/>
      <w:color w:val="000000"/>
      <w:sz w:val="22"/>
      <w:szCs w:val="22"/>
    </w:rPr>
  </w:style>
  <w:style w:type="paragraph" w:customStyle="1" w:styleId="Head2B">
    <w:name w:val="Head 2B"/>
    <w:basedOn w:val="AS-H3A"/>
    <w:link w:val="Head2BChar"/>
    <w:rsid w:val="000F496C"/>
  </w:style>
  <w:style w:type="paragraph" w:customStyle="1" w:styleId="AS-H3A">
    <w:name w:val="AS-H3A"/>
    <w:basedOn w:val="Normal"/>
    <w:link w:val="AS-H3AChar"/>
    <w:rsid w:val="000F496C"/>
    <w:pPr>
      <w:autoSpaceDE w:val="0"/>
      <w:autoSpaceDN w:val="0"/>
      <w:adjustRightInd w:val="0"/>
      <w:jc w:val="center"/>
    </w:pPr>
    <w:rPr>
      <w:rFonts w:cs="Times New Roman"/>
      <w:b/>
      <w:caps/>
    </w:rPr>
  </w:style>
  <w:style w:type="character" w:customStyle="1" w:styleId="AS-H3AChar">
    <w:name w:val="AS-H3A Char"/>
    <w:basedOn w:val="DefaultParagraphFont"/>
    <w:link w:val="AS-H3A"/>
    <w:rsid w:val="000F496C"/>
    <w:rPr>
      <w:rFonts w:ascii="Times New Roman" w:eastAsiaTheme="minorHAnsi" w:hAnsi="Times New Roman"/>
      <w:b/>
      <w:caps/>
      <w:noProof/>
      <w:sz w:val="22"/>
      <w:szCs w:val="22"/>
      <w:lang w:val="en-GB" w:eastAsia="en-GB"/>
    </w:rPr>
  </w:style>
  <w:style w:type="character" w:customStyle="1" w:styleId="Head2BChar">
    <w:name w:val="Head 2B Char"/>
    <w:basedOn w:val="AS-H3AChar"/>
    <w:link w:val="Head2B"/>
    <w:rsid w:val="000F496C"/>
    <w:rPr>
      <w:rFonts w:ascii="Times New Roman" w:eastAsiaTheme="minorHAnsi" w:hAnsi="Times New Roman"/>
      <w:b/>
      <w:caps/>
      <w:noProof/>
      <w:sz w:val="22"/>
      <w:szCs w:val="22"/>
      <w:lang w:val="en-GB" w:eastAsia="en-GB"/>
    </w:rPr>
  </w:style>
  <w:style w:type="paragraph" w:styleId="ListParagraph">
    <w:name w:val="List Paragraph"/>
    <w:basedOn w:val="Normal"/>
    <w:link w:val="ListParagraphChar"/>
    <w:uiPriority w:val="34"/>
    <w:rsid w:val="000F496C"/>
    <w:pPr>
      <w:ind w:left="720"/>
      <w:contextualSpacing/>
    </w:pPr>
  </w:style>
  <w:style w:type="character" w:customStyle="1" w:styleId="ListParagraphChar">
    <w:name w:val="List Paragraph Char"/>
    <w:basedOn w:val="DefaultParagraphFont"/>
    <w:link w:val="ListParagraph"/>
    <w:uiPriority w:val="34"/>
    <w:rsid w:val="000F496C"/>
    <w:rPr>
      <w:rFonts w:ascii="Times New Roman" w:eastAsiaTheme="minorHAnsi" w:hAnsi="Times New Roman" w:cstheme="minorBidi"/>
      <w:noProof/>
      <w:sz w:val="22"/>
      <w:szCs w:val="22"/>
      <w:lang w:val="en-GB" w:eastAsia="en-GB"/>
    </w:rPr>
  </w:style>
  <w:style w:type="paragraph" w:customStyle="1" w:styleId="Head3">
    <w:name w:val="Head 3"/>
    <w:basedOn w:val="ListParagraph"/>
    <w:link w:val="Head3Char"/>
    <w:rsid w:val="000F496C"/>
    <w:pPr>
      <w:suppressAutoHyphens/>
      <w:ind w:left="0"/>
      <w:jc w:val="both"/>
    </w:pPr>
    <w:rPr>
      <w:rFonts w:eastAsia="Times New Roman"/>
      <w:b/>
      <w:bCs/>
    </w:rPr>
  </w:style>
  <w:style w:type="character" w:customStyle="1" w:styleId="Head3Char">
    <w:name w:val="Head 3 Char"/>
    <w:basedOn w:val="ListParagraphChar"/>
    <w:link w:val="Head3"/>
    <w:rsid w:val="000F496C"/>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0F496C"/>
    <w:pPr>
      <w:suppressAutoHyphens/>
      <w:autoSpaceDE w:val="0"/>
      <w:autoSpaceDN w:val="0"/>
      <w:adjustRightInd w:val="0"/>
      <w:jc w:val="center"/>
    </w:pPr>
    <w:rPr>
      <w:rFonts w:ascii="Arial" w:eastAsiaTheme="minorHAnsi" w:hAnsi="Arial" w:cs="Arial"/>
      <w:b/>
      <w:noProof/>
      <w:sz w:val="36"/>
      <w:szCs w:val="36"/>
      <w:lang w:val="en-GB" w:eastAsia="en-GB"/>
    </w:rPr>
  </w:style>
  <w:style w:type="character" w:customStyle="1" w:styleId="REG-H1aChar">
    <w:name w:val="REG-H1a Char"/>
    <w:basedOn w:val="DefaultParagraphFont"/>
    <w:link w:val="REG-H1a"/>
    <w:rsid w:val="000F496C"/>
    <w:rPr>
      <w:rFonts w:ascii="Arial" w:eastAsiaTheme="minorHAnsi" w:hAnsi="Arial" w:cs="Arial"/>
      <w:b/>
      <w:noProof/>
      <w:sz w:val="36"/>
      <w:szCs w:val="36"/>
      <w:lang w:val="en-GB" w:eastAsia="en-GB"/>
    </w:rPr>
  </w:style>
  <w:style w:type="paragraph" w:customStyle="1" w:styleId="REG-H2">
    <w:name w:val="REG-H2"/>
    <w:link w:val="REG-H2Char"/>
    <w:qFormat/>
    <w:rsid w:val="000F496C"/>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2Char">
    <w:name w:val="REG-H2 Char"/>
    <w:basedOn w:val="DefaultParagraphFont"/>
    <w:link w:val="REG-H2"/>
    <w:rsid w:val="000F496C"/>
    <w:rPr>
      <w:rFonts w:ascii="Times New Roman" w:eastAsiaTheme="minorHAnsi" w:hAnsi="Times New Roman"/>
      <w:b/>
      <w:caps/>
      <w:noProof/>
      <w:color w:val="00B050"/>
      <w:sz w:val="24"/>
      <w:szCs w:val="24"/>
      <w:lang w:val="en-GB" w:eastAsia="en-GB"/>
    </w:rPr>
  </w:style>
  <w:style w:type="paragraph" w:customStyle="1" w:styleId="AS-H1-Colour">
    <w:name w:val="AS-H1-Colour"/>
    <w:basedOn w:val="Normal"/>
    <w:link w:val="AS-H1-ColourChar"/>
    <w:rsid w:val="000F496C"/>
    <w:pPr>
      <w:suppressAutoHyphens/>
      <w:autoSpaceDE w:val="0"/>
      <w:autoSpaceDN w:val="0"/>
      <w:adjustRightInd w:val="0"/>
      <w:jc w:val="center"/>
    </w:pPr>
    <w:rPr>
      <w:rFonts w:ascii="Arial" w:hAnsi="Arial" w:cs="Arial"/>
      <w:b/>
      <w:color w:val="00B050"/>
      <w:sz w:val="36"/>
      <w:szCs w:val="36"/>
    </w:rPr>
  </w:style>
  <w:style w:type="character" w:customStyle="1" w:styleId="AS-H1-ColourChar">
    <w:name w:val="AS-H1-Colour Char"/>
    <w:basedOn w:val="DefaultParagraphFont"/>
    <w:link w:val="AS-H1-Colour"/>
    <w:rsid w:val="000F496C"/>
    <w:rPr>
      <w:rFonts w:ascii="Arial" w:eastAsiaTheme="minorHAnsi" w:hAnsi="Arial" w:cs="Arial"/>
      <w:b/>
      <w:noProof/>
      <w:color w:val="00B050"/>
      <w:sz w:val="36"/>
      <w:szCs w:val="36"/>
      <w:lang w:val="en-GB" w:eastAsia="en-GB"/>
    </w:rPr>
  </w:style>
  <w:style w:type="paragraph" w:customStyle="1" w:styleId="AS-H2b">
    <w:name w:val="AS-H2b"/>
    <w:basedOn w:val="Normal"/>
    <w:link w:val="AS-H2bChar"/>
    <w:rsid w:val="000F496C"/>
    <w:pPr>
      <w:suppressAutoHyphens/>
      <w:autoSpaceDE w:val="0"/>
      <w:autoSpaceDN w:val="0"/>
      <w:adjustRightInd w:val="0"/>
      <w:jc w:val="center"/>
    </w:pPr>
    <w:rPr>
      <w:rFonts w:ascii="Arial" w:hAnsi="Arial" w:cs="Arial"/>
    </w:rPr>
  </w:style>
  <w:style w:type="character" w:customStyle="1" w:styleId="AS-H2bChar">
    <w:name w:val="AS-H2b Char"/>
    <w:basedOn w:val="DefaultParagraphFont"/>
    <w:link w:val="AS-H2b"/>
    <w:rsid w:val="000F496C"/>
    <w:rPr>
      <w:rFonts w:ascii="Arial" w:eastAsiaTheme="minorHAnsi" w:hAnsi="Arial" w:cs="Arial"/>
      <w:noProof/>
      <w:sz w:val="22"/>
      <w:szCs w:val="22"/>
      <w:lang w:val="en-GB" w:eastAsia="en-GB"/>
    </w:rPr>
  </w:style>
  <w:style w:type="paragraph" w:customStyle="1" w:styleId="AS-H3">
    <w:name w:val="AS-H3"/>
    <w:basedOn w:val="AS-H3A"/>
    <w:link w:val="AS-H3Char"/>
    <w:rsid w:val="000F496C"/>
    <w:rPr>
      <w:sz w:val="28"/>
    </w:rPr>
  </w:style>
  <w:style w:type="character" w:customStyle="1" w:styleId="AS-H3Char">
    <w:name w:val="AS-H3 Char"/>
    <w:basedOn w:val="AS-H3AChar"/>
    <w:link w:val="AS-H3"/>
    <w:rsid w:val="000F496C"/>
    <w:rPr>
      <w:rFonts w:ascii="Times New Roman" w:eastAsiaTheme="minorHAnsi" w:hAnsi="Times New Roman"/>
      <w:b/>
      <w:caps/>
      <w:noProof/>
      <w:sz w:val="28"/>
      <w:szCs w:val="22"/>
      <w:lang w:val="en-GB" w:eastAsia="en-GB"/>
    </w:rPr>
  </w:style>
  <w:style w:type="paragraph" w:customStyle="1" w:styleId="REG-H3b">
    <w:name w:val="REG-H3b"/>
    <w:link w:val="REG-H3bChar"/>
    <w:qFormat/>
    <w:rsid w:val="000F496C"/>
    <w:pPr>
      <w:jc w:val="center"/>
    </w:pPr>
    <w:rPr>
      <w:rFonts w:ascii="Times New Roman" w:eastAsiaTheme="minorHAnsi" w:hAnsi="Times New Roman"/>
      <w:noProof/>
      <w:sz w:val="22"/>
      <w:szCs w:val="22"/>
      <w:lang w:val="en-GB" w:eastAsia="en-GB"/>
    </w:rPr>
  </w:style>
  <w:style w:type="character" w:customStyle="1" w:styleId="REG-H3bChar">
    <w:name w:val="REG-H3b Char"/>
    <w:basedOn w:val="REG-H3AChar"/>
    <w:link w:val="REG-H3b"/>
    <w:rsid w:val="000F496C"/>
    <w:rPr>
      <w:rFonts w:ascii="Times New Roman" w:eastAsiaTheme="minorHAnsi" w:hAnsi="Times New Roman"/>
      <w:b w:val="0"/>
      <w:caps w:val="0"/>
      <w:noProof/>
      <w:sz w:val="22"/>
      <w:szCs w:val="22"/>
      <w:lang w:val="en-GB" w:eastAsia="en-GB"/>
    </w:rPr>
  </w:style>
  <w:style w:type="paragraph" w:customStyle="1" w:styleId="AS-H3c">
    <w:name w:val="AS-H3c"/>
    <w:basedOn w:val="Head2B"/>
    <w:link w:val="AS-H3cChar"/>
    <w:rsid w:val="000F496C"/>
    <w:rPr>
      <w:b w:val="0"/>
    </w:rPr>
  </w:style>
  <w:style w:type="character" w:customStyle="1" w:styleId="AS-H3cChar">
    <w:name w:val="AS-H3c Char"/>
    <w:basedOn w:val="Head2BChar"/>
    <w:link w:val="AS-H3c"/>
    <w:rsid w:val="000F496C"/>
    <w:rPr>
      <w:rFonts w:ascii="Times New Roman" w:eastAsiaTheme="minorHAnsi" w:hAnsi="Times New Roman"/>
      <w:b w:val="0"/>
      <w:caps/>
      <w:noProof/>
      <w:sz w:val="22"/>
      <w:szCs w:val="22"/>
      <w:lang w:val="en-GB" w:eastAsia="en-GB"/>
    </w:rPr>
  </w:style>
  <w:style w:type="paragraph" w:customStyle="1" w:styleId="AS-H3d">
    <w:name w:val="AS-H3d"/>
    <w:basedOn w:val="Head2B"/>
    <w:link w:val="AS-H3dChar"/>
    <w:rsid w:val="000F496C"/>
  </w:style>
  <w:style w:type="character" w:customStyle="1" w:styleId="AS-H3dChar">
    <w:name w:val="AS-H3d Char"/>
    <w:basedOn w:val="Head2BChar"/>
    <w:link w:val="AS-H3d"/>
    <w:rsid w:val="000F496C"/>
    <w:rPr>
      <w:rFonts w:ascii="Times New Roman" w:eastAsiaTheme="minorHAnsi" w:hAnsi="Times New Roman"/>
      <w:b/>
      <w:caps/>
      <w:noProof/>
      <w:sz w:val="22"/>
      <w:szCs w:val="22"/>
      <w:lang w:val="en-GB" w:eastAsia="en-GB"/>
    </w:rPr>
  </w:style>
  <w:style w:type="paragraph" w:customStyle="1" w:styleId="REG-P0">
    <w:name w:val="REG-P(0)"/>
    <w:basedOn w:val="Normal"/>
    <w:link w:val="REG-P0Char"/>
    <w:qFormat/>
    <w:rsid w:val="000F496C"/>
    <w:pPr>
      <w:tabs>
        <w:tab w:val="left" w:pos="567"/>
      </w:tabs>
      <w:jc w:val="both"/>
    </w:pPr>
    <w:rPr>
      <w:rFonts w:eastAsia="Times New Roman" w:cs="Times New Roman"/>
    </w:rPr>
  </w:style>
  <w:style w:type="character" w:customStyle="1" w:styleId="REG-P0Char">
    <w:name w:val="REG-P(0) Char"/>
    <w:basedOn w:val="DefaultParagraphFont"/>
    <w:link w:val="REG-P0"/>
    <w:rsid w:val="000F496C"/>
    <w:rPr>
      <w:rFonts w:ascii="Times New Roman" w:eastAsia="Times New Roman" w:hAnsi="Times New Roman"/>
      <w:noProof/>
      <w:sz w:val="22"/>
      <w:szCs w:val="22"/>
      <w:lang w:val="en-GB" w:eastAsia="en-GB"/>
    </w:rPr>
  </w:style>
  <w:style w:type="paragraph" w:customStyle="1" w:styleId="REG-P1">
    <w:name w:val="REG-P(1)"/>
    <w:basedOn w:val="Normal"/>
    <w:link w:val="REG-P1Char"/>
    <w:qFormat/>
    <w:rsid w:val="000F496C"/>
    <w:pPr>
      <w:suppressAutoHyphens/>
      <w:ind w:firstLine="567"/>
      <w:jc w:val="both"/>
    </w:pPr>
    <w:rPr>
      <w:rFonts w:eastAsia="Times New Roman" w:cs="Times New Roman"/>
    </w:rPr>
  </w:style>
  <w:style w:type="character" w:customStyle="1" w:styleId="REG-P1Char">
    <w:name w:val="REG-P(1) Char"/>
    <w:basedOn w:val="DefaultParagraphFont"/>
    <w:link w:val="REG-P1"/>
    <w:rsid w:val="000F496C"/>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0F496C"/>
    <w:pPr>
      <w:ind w:left="1134" w:hanging="567"/>
      <w:jc w:val="both"/>
    </w:pPr>
  </w:style>
  <w:style w:type="character" w:customStyle="1" w:styleId="REG-PaChar">
    <w:name w:val="REG-P(a) Char"/>
    <w:basedOn w:val="DefaultParagraphFont"/>
    <w:link w:val="REG-Pa"/>
    <w:rsid w:val="000F496C"/>
    <w:rPr>
      <w:rFonts w:ascii="Times New Roman" w:eastAsiaTheme="minorHAnsi" w:hAnsi="Times New Roman" w:cstheme="minorBidi"/>
      <w:noProof/>
      <w:sz w:val="22"/>
      <w:szCs w:val="22"/>
      <w:lang w:val="en-GB" w:eastAsia="en-GB"/>
    </w:rPr>
  </w:style>
  <w:style w:type="paragraph" w:customStyle="1" w:styleId="REG-Pi">
    <w:name w:val="REG-P(i)"/>
    <w:basedOn w:val="Normal"/>
    <w:link w:val="REG-PiChar"/>
    <w:qFormat/>
    <w:rsid w:val="000F496C"/>
    <w:pPr>
      <w:suppressAutoHyphens/>
      <w:ind w:left="1701" w:hanging="567"/>
      <w:jc w:val="both"/>
    </w:pPr>
    <w:rPr>
      <w:rFonts w:eastAsia="Times New Roman" w:cs="Times New Roman"/>
    </w:rPr>
  </w:style>
  <w:style w:type="character" w:customStyle="1" w:styleId="REG-PiChar">
    <w:name w:val="REG-P(i) Char"/>
    <w:basedOn w:val="DefaultParagraphFont"/>
    <w:link w:val="REG-Pi"/>
    <w:rsid w:val="000F496C"/>
    <w:rPr>
      <w:rFonts w:ascii="Times New Roman" w:eastAsia="Times New Roman" w:hAnsi="Times New Roman"/>
      <w:noProof/>
      <w:sz w:val="22"/>
      <w:szCs w:val="22"/>
      <w:lang w:val="en-GB" w:eastAsia="en-GB"/>
    </w:rPr>
  </w:style>
  <w:style w:type="paragraph" w:customStyle="1" w:styleId="AS-Pahang">
    <w:name w:val="AS-P(a)hang"/>
    <w:basedOn w:val="Normal"/>
    <w:link w:val="AS-PahangChar"/>
    <w:rsid w:val="000F496C"/>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0F496C"/>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0F496C"/>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0F496C"/>
    <w:rPr>
      <w:rFonts w:ascii="Times New Roman" w:eastAsia="Times New Roman" w:hAnsi="Times New Roman"/>
      <w:noProof/>
      <w:sz w:val="22"/>
      <w:szCs w:val="22"/>
      <w:lang w:val="en-GB" w:eastAsia="en-GB"/>
    </w:rPr>
  </w:style>
  <w:style w:type="paragraph" w:customStyle="1" w:styleId="REG-Amend">
    <w:name w:val="REG-Amend"/>
    <w:link w:val="REG-AmendChar"/>
    <w:qFormat/>
    <w:rsid w:val="000F496C"/>
    <w:pPr>
      <w:jc w:val="center"/>
    </w:pPr>
    <w:rPr>
      <w:rFonts w:ascii="Arial" w:eastAsia="Times New Roman" w:hAnsi="Arial" w:cs="Arial"/>
      <w:b/>
      <w:noProof/>
      <w:color w:val="00B050"/>
      <w:sz w:val="18"/>
      <w:szCs w:val="18"/>
      <w:lang w:val="en-GB" w:eastAsia="en-GB"/>
    </w:rPr>
  </w:style>
  <w:style w:type="character" w:customStyle="1" w:styleId="REG-AmendChar">
    <w:name w:val="REG-Amend Char"/>
    <w:basedOn w:val="REG-P0Char"/>
    <w:link w:val="REG-Amend"/>
    <w:rsid w:val="000F496C"/>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0F496C"/>
    <w:rPr>
      <w:sz w:val="16"/>
      <w:szCs w:val="16"/>
    </w:rPr>
  </w:style>
  <w:style w:type="paragraph" w:styleId="CommentText">
    <w:name w:val="annotation text"/>
    <w:basedOn w:val="Normal"/>
    <w:link w:val="CommentTextChar"/>
    <w:uiPriority w:val="99"/>
    <w:unhideWhenUsed/>
    <w:rsid w:val="000F496C"/>
    <w:rPr>
      <w:sz w:val="20"/>
      <w:szCs w:val="20"/>
    </w:rPr>
  </w:style>
  <w:style w:type="character" w:customStyle="1" w:styleId="CommentTextChar1">
    <w:name w:val="Comment Text Char1"/>
    <w:semiHidden/>
    <w:rsid w:val="00105994"/>
    <w:rPr>
      <w:rFonts w:eastAsia="Calibri"/>
      <w:lang w:val="en-GB" w:eastAsia="en-GB" w:bidi="ar-SA"/>
    </w:rPr>
  </w:style>
  <w:style w:type="character" w:customStyle="1" w:styleId="CommentTextChar">
    <w:name w:val="Comment Text Char"/>
    <w:basedOn w:val="DefaultParagraphFont"/>
    <w:link w:val="CommentText"/>
    <w:uiPriority w:val="99"/>
    <w:rsid w:val="000F496C"/>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0F496C"/>
    <w:rPr>
      <w:b/>
      <w:bCs/>
    </w:rPr>
  </w:style>
  <w:style w:type="character" w:customStyle="1" w:styleId="CommentSubjectChar1">
    <w:name w:val="Comment Subject Char1"/>
    <w:semiHidden/>
    <w:rsid w:val="00105994"/>
    <w:rPr>
      <w:rFonts w:eastAsia="Calibri"/>
      <w:b/>
      <w:bCs/>
      <w:lang w:val="en-GB" w:eastAsia="en-GB" w:bidi="ar-SA"/>
    </w:rPr>
  </w:style>
  <w:style w:type="character" w:customStyle="1" w:styleId="CommentSubjectChar">
    <w:name w:val="Comment Subject Char"/>
    <w:basedOn w:val="CommentTextChar"/>
    <w:link w:val="CommentSubject"/>
    <w:uiPriority w:val="99"/>
    <w:semiHidden/>
    <w:rsid w:val="000F496C"/>
    <w:rPr>
      <w:rFonts w:ascii="Times New Roman" w:eastAsiaTheme="minorHAnsi" w:hAnsi="Times New Roman" w:cstheme="minorBidi"/>
      <w:b/>
      <w:bCs/>
      <w:noProof/>
      <w:lang w:val="en-GB" w:eastAsia="en-GB"/>
    </w:rPr>
  </w:style>
  <w:style w:type="paragraph" w:customStyle="1" w:styleId="AS-H4A">
    <w:name w:val="AS-H4A"/>
    <w:basedOn w:val="AS-P0"/>
    <w:link w:val="AS-H4AChar"/>
    <w:rsid w:val="000F496C"/>
    <w:pPr>
      <w:tabs>
        <w:tab w:val="clear" w:pos="567"/>
      </w:tabs>
      <w:jc w:val="center"/>
    </w:pPr>
    <w:rPr>
      <w:b/>
      <w:caps/>
    </w:rPr>
  </w:style>
  <w:style w:type="paragraph" w:customStyle="1" w:styleId="AS-P0">
    <w:name w:val="AS-P(0)"/>
    <w:basedOn w:val="Normal"/>
    <w:link w:val="AS-P0Char"/>
    <w:rsid w:val="000F496C"/>
    <w:pPr>
      <w:tabs>
        <w:tab w:val="left" w:pos="567"/>
      </w:tabs>
      <w:jc w:val="both"/>
    </w:pPr>
    <w:rPr>
      <w:rFonts w:eastAsia="Times New Roman" w:cs="Times New Roman"/>
    </w:rPr>
  </w:style>
  <w:style w:type="character" w:customStyle="1" w:styleId="AS-P0Char">
    <w:name w:val="AS-P(0) Char"/>
    <w:basedOn w:val="DefaultParagraphFont"/>
    <w:link w:val="AS-P0"/>
    <w:rsid w:val="000F496C"/>
    <w:rPr>
      <w:rFonts w:ascii="Times New Roman" w:eastAsia="Times New Roman" w:hAnsi="Times New Roman"/>
      <w:noProof/>
      <w:sz w:val="22"/>
      <w:szCs w:val="22"/>
      <w:lang w:val="en-GB" w:eastAsia="en-GB"/>
    </w:rPr>
  </w:style>
  <w:style w:type="character" w:customStyle="1" w:styleId="AS-H4AChar">
    <w:name w:val="AS-H4A Char"/>
    <w:basedOn w:val="AS-P0Char"/>
    <w:link w:val="AS-H4A"/>
    <w:rsid w:val="000F496C"/>
    <w:rPr>
      <w:rFonts w:ascii="Times New Roman" w:eastAsia="Times New Roman" w:hAnsi="Times New Roman"/>
      <w:b/>
      <w:caps/>
      <w:noProof/>
      <w:sz w:val="22"/>
      <w:szCs w:val="22"/>
      <w:lang w:val="en-GB" w:eastAsia="en-GB"/>
    </w:rPr>
  </w:style>
  <w:style w:type="paragraph" w:customStyle="1" w:styleId="AS-H4b">
    <w:name w:val="AS-H4b"/>
    <w:basedOn w:val="AS-P0"/>
    <w:link w:val="AS-H4bChar"/>
    <w:rsid w:val="000F496C"/>
    <w:pPr>
      <w:tabs>
        <w:tab w:val="clear" w:pos="567"/>
      </w:tabs>
      <w:jc w:val="center"/>
    </w:pPr>
    <w:rPr>
      <w:b/>
    </w:rPr>
  </w:style>
  <w:style w:type="character" w:customStyle="1" w:styleId="AS-H4bChar">
    <w:name w:val="AS-H4b Char"/>
    <w:basedOn w:val="AS-P0Char"/>
    <w:link w:val="AS-H4b"/>
    <w:rsid w:val="000F496C"/>
    <w:rPr>
      <w:rFonts w:ascii="Times New Roman" w:eastAsia="Times New Roman" w:hAnsi="Times New Roman"/>
      <w:b/>
      <w:noProof/>
      <w:sz w:val="22"/>
      <w:szCs w:val="22"/>
      <w:lang w:val="en-GB" w:eastAsia="en-GB"/>
    </w:rPr>
  </w:style>
  <w:style w:type="paragraph" w:customStyle="1" w:styleId="AS-H2a">
    <w:name w:val="AS-H2a"/>
    <w:basedOn w:val="Normal"/>
    <w:link w:val="AS-H2aChar"/>
    <w:rsid w:val="000F496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F496C"/>
    <w:rPr>
      <w:rFonts w:ascii="Arial" w:eastAsiaTheme="minorHAnsi" w:hAnsi="Arial" w:cs="Arial"/>
      <w:b/>
      <w:noProof/>
      <w:sz w:val="22"/>
      <w:szCs w:val="22"/>
      <w:lang w:val="en-GB" w:eastAsia="en-GB"/>
    </w:rPr>
  </w:style>
  <w:style w:type="paragraph" w:customStyle="1" w:styleId="REG-H1d">
    <w:name w:val="REG-H1d"/>
    <w:link w:val="REG-H1dChar"/>
    <w:qFormat/>
    <w:rsid w:val="000F496C"/>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0F496C"/>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0F496C"/>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F496C"/>
    <w:pPr>
      <w:widowControl w:val="0"/>
      <w:ind w:left="1150"/>
    </w:pPr>
    <w:rPr>
      <w:rFonts w:eastAsia="Times New Roman"/>
      <w:sz w:val="24"/>
      <w:szCs w:val="24"/>
      <w:lang w:val="en-US" w:eastAsia="en-US"/>
    </w:rPr>
  </w:style>
  <w:style w:type="character" w:customStyle="1" w:styleId="BodyTextChar1">
    <w:name w:val="Body Text Char1"/>
    <w:rsid w:val="00105994"/>
    <w:rPr>
      <w:sz w:val="24"/>
      <w:szCs w:val="24"/>
      <w:lang w:val="en-US" w:eastAsia="en-US" w:bidi="ar-SA"/>
    </w:rPr>
  </w:style>
  <w:style w:type="character" w:customStyle="1" w:styleId="BodyTextChar">
    <w:name w:val="Body Text Char"/>
    <w:basedOn w:val="DefaultParagraphFont"/>
    <w:link w:val="BodyText"/>
    <w:uiPriority w:val="1"/>
    <w:rsid w:val="000F496C"/>
    <w:rPr>
      <w:rFonts w:ascii="Times New Roman" w:eastAsia="Times New Roman" w:hAnsi="Times New Roman" w:cstheme="minorBidi"/>
      <w:noProof/>
      <w:sz w:val="24"/>
      <w:szCs w:val="24"/>
    </w:rPr>
  </w:style>
  <w:style w:type="paragraph" w:customStyle="1" w:styleId="AS-H1a">
    <w:name w:val="AS-H1a"/>
    <w:basedOn w:val="Normal"/>
    <w:link w:val="AS-H1aChar"/>
    <w:rsid w:val="000F496C"/>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0F496C"/>
    <w:rPr>
      <w:rFonts w:ascii="Arial" w:eastAsiaTheme="minorHAnsi" w:hAnsi="Arial" w:cs="Arial"/>
      <w:b/>
      <w:noProof/>
      <w:sz w:val="36"/>
      <w:szCs w:val="36"/>
      <w:lang w:val="en-GB" w:eastAsia="en-GB"/>
    </w:rPr>
  </w:style>
  <w:style w:type="paragraph" w:customStyle="1" w:styleId="AS-H2">
    <w:name w:val="AS-H2"/>
    <w:basedOn w:val="Normal"/>
    <w:link w:val="AS-H2Char"/>
    <w:rsid w:val="000F496C"/>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0F496C"/>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0F496C"/>
    <w:pPr>
      <w:jc w:val="center"/>
    </w:pPr>
    <w:rPr>
      <w:rFonts w:cs="Times New Roman"/>
      <w:b/>
    </w:rPr>
  </w:style>
  <w:style w:type="character" w:customStyle="1" w:styleId="AS-H3bChar">
    <w:name w:val="AS-H3b Char"/>
    <w:basedOn w:val="AS-H3AChar"/>
    <w:link w:val="AS-H3b"/>
    <w:rsid w:val="000F496C"/>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0F496C"/>
    <w:pPr>
      <w:suppressAutoHyphens/>
      <w:ind w:right="-7" w:firstLine="567"/>
      <w:jc w:val="both"/>
    </w:pPr>
    <w:rPr>
      <w:rFonts w:eastAsia="Times New Roman" w:cs="Times New Roman"/>
    </w:rPr>
  </w:style>
  <w:style w:type="character" w:customStyle="1" w:styleId="AS-P1Char">
    <w:name w:val="AS-P(1) Char"/>
    <w:basedOn w:val="DefaultParagraphFont"/>
    <w:link w:val="AS-P1"/>
    <w:rsid w:val="000F496C"/>
    <w:rPr>
      <w:rFonts w:ascii="Times New Roman" w:eastAsia="Times New Roman" w:hAnsi="Times New Roman"/>
      <w:noProof/>
      <w:sz w:val="22"/>
      <w:szCs w:val="22"/>
      <w:lang w:val="en-GB" w:eastAsia="en-GB"/>
    </w:rPr>
  </w:style>
  <w:style w:type="paragraph" w:customStyle="1" w:styleId="AS-Pa">
    <w:name w:val="AS-P(a)"/>
    <w:basedOn w:val="AS-Pahang"/>
    <w:link w:val="AS-PaChar"/>
    <w:rsid w:val="000F496C"/>
  </w:style>
  <w:style w:type="character" w:customStyle="1" w:styleId="AS-PaChar">
    <w:name w:val="AS-P(a) Char"/>
    <w:basedOn w:val="DefaultParagraphFont"/>
    <w:link w:val="AS-Pa"/>
    <w:rsid w:val="000F496C"/>
    <w:rPr>
      <w:rFonts w:ascii="Times New Roman" w:eastAsia="Times New Roman" w:hAnsi="Times New Roman"/>
      <w:noProof/>
      <w:sz w:val="22"/>
      <w:szCs w:val="22"/>
      <w:lang w:val="en-GB" w:eastAsia="en-GB"/>
    </w:rPr>
  </w:style>
  <w:style w:type="paragraph" w:customStyle="1" w:styleId="AS-Pi">
    <w:name w:val="AS-P(i)"/>
    <w:basedOn w:val="Normal"/>
    <w:link w:val="AS-PiChar"/>
    <w:rsid w:val="000F496C"/>
    <w:pPr>
      <w:suppressAutoHyphens/>
      <w:ind w:left="1701" w:right="-7" w:hanging="567"/>
      <w:jc w:val="both"/>
    </w:pPr>
    <w:rPr>
      <w:rFonts w:eastAsia="Times New Roman" w:cs="Times New Roman"/>
    </w:rPr>
  </w:style>
  <w:style w:type="character" w:customStyle="1" w:styleId="AS-PiChar">
    <w:name w:val="AS-P(i) Char"/>
    <w:basedOn w:val="DefaultParagraphFont"/>
    <w:link w:val="AS-Pi"/>
    <w:rsid w:val="000F496C"/>
    <w:rPr>
      <w:rFonts w:ascii="Times New Roman" w:eastAsia="Times New Roman" w:hAnsi="Times New Roman"/>
      <w:noProof/>
      <w:sz w:val="22"/>
      <w:szCs w:val="22"/>
      <w:lang w:val="en-GB" w:eastAsia="en-GB"/>
    </w:rPr>
  </w:style>
  <w:style w:type="paragraph" w:customStyle="1" w:styleId="AS-Paa">
    <w:name w:val="AS-P(aa)"/>
    <w:basedOn w:val="Normal"/>
    <w:link w:val="AS-PaaChar"/>
    <w:rsid w:val="000F496C"/>
    <w:pPr>
      <w:suppressAutoHyphens/>
      <w:ind w:left="2267" w:right="-7" w:hanging="566"/>
      <w:jc w:val="both"/>
    </w:pPr>
    <w:rPr>
      <w:rFonts w:eastAsia="Times New Roman" w:cs="Times New Roman"/>
    </w:rPr>
  </w:style>
  <w:style w:type="character" w:customStyle="1" w:styleId="AS-PaaChar">
    <w:name w:val="AS-P(aa) Char"/>
    <w:basedOn w:val="DefaultParagraphFont"/>
    <w:link w:val="AS-Paa"/>
    <w:rsid w:val="000F496C"/>
    <w:rPr>
      <w:rFonts w:ascii="Times New Roman" w:eastAsia="Times New Roman" w:hAnsi="Times New Roman"/>
      <w:noProof/>
      <w:sz w:val="22"/>
      <w:szCs w:val="22"/>
      <w:lang w:val="en-GB" w:eastAsia="en-GB"/>
    </w:rPr>
  </w:style>
  <w:style w:type="paragraph" w:customStyle="1" w:styleId="AS-P-Amend">
    <w:name w:val="AS-P-Amend"/>
    <w:link w:val="AS-P-AmendChar"/>
    <w:rsid w:val="000F496C"/>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0F496C"/>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0F496C"/>
    <w:pPr>
      <w:jc w:val="center"/>
    </w:pPr>
    <w:rPr>
      <w:rFonts w:ascii="Arial" w:hAnsi="Arial" w:cs="Arial"/>
      <w:b/>
      <w:color w:val="000000"/>
      <w:sz w:val="24"/>
      <w:szCs w:val="24"/>
    </w:rPr>
  </w:style>
  <w:style w:type="character" w:customStyle="1" w:styleId="AS-H1bChar">
    <w:name w:val="AS-H1b Char"/>
    <w:basedOn w:val="AS-H2aChar"/>
    <w:link w:val="AS-H1b"/>
    <w:rsid w:val="000F496C"/>
    <w:rPr>
      <w:rFonts w:ascii="Arial" w:eastAsiaTheme="minorHAnsi" w:hAnsi="Arial" w:cs="Arial"/>
      <w:b/>
      <w:noProof/>
      <w:color w:val="000000"/>
      <w:sz w:val="24"/>
      <w:szCs w:val="24"/>
      <w:lang w:val="en-GB" w:eastAsia="en-GB"/>
    </w:rPr>
  </w:style>
  <w:style w:type="paragraph" w:customStyle="1" w:styleId="REG-H1b">
    <w:name w:val="REG-H1b"/>
    <w:link w:val="REG-H1bChar"/>
    <w:qFormat/>
    <w:rsid w:val="000F496C"/>
    <w:pPr>
      <w:jc w:val="center"/>
    </w:pPr>
    <w:rPr>
      <w:rFonts w:ascii="Arial" w:eastAsiaTheme="minorHAnsi" w:hAnsi="Arial" w:cstheme="minorBidi"/>
      <w:b/>
      <w:noProof/>
      <w:sz w:val="28"/>
      <w:szCs w:val="24"/>
      <w:lang w:val="en-GB" w:eastAsia="en-GB"/>
    </w:rPr>
  </w:style>
  <w:style w:type="character" w:customStyle="1" w:styleId="REG-H1bChar">
    <w:name w:val="REG-H1b Char"/>
    <w:basedOn w:val="DefaultParagraphFont"/>
    <w:link w:val="REG-H1b"/>
    <w:rsid w:val="000F496C"/>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0F496C"/>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0F496C"/>
  </w:style>
  <w:style w:type="table" w:customStyle="1" w:styleId="TableGrid0">
    <w:name w:val="TableGrid"/>
    <w:rsid w:val="000F496C"/>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0F496C"/>
    <w:pPr>
      <w:jc w:val="center"/>
    </w:pPr>
    <w:rPr>
      <w:rFonts w:ascii="Arial" w:eastAsiaTheme="minorHAnsi" w:hAnsi="Arial" w:cstheme="minorBidi"/>
      <w:b/>
      <w:noProof/>
      <w:sz w:val="24"/>
      <w:szCs w:val="24"/>
      <w:lang w:val="en-GB" w:eastAsia="en-GB"/>
    </w:rPr>
  </w:style>
  <w:style w:type="character" w:customStyle="1" w:styleId="REG-H1cChar">
    <w:name w:val="REG-H1c Char"/>
    <w:basedOn w:val="REG-H1bChar"/>
    <w:link w:val="REG-H1c"/>
    <w:rsid w:val="000F496C"/>
    <w:rPr>
      <w:rFonts w:ascii="Arial" w:eastAsiaTheme="minorHAnsi" w:hAnsi="Arial" w:cstheme="minorBidi"/>
      <w:b/>
      <w:noProof/>
      <w:sz w:val="24"/>
      <w:szCs w:val="24"/>
      <w:lang w:val="en-GB" w:eastAsia="en-GB"/>
    </w:rPr>
  </w:style>
  <w:style w:type="paragraph" w:customStyle="1" w:styleId="REG-PHA">
    <w:name w:val="REG-PH(A)"/>
    <w:link w:val="REG-PHAChar"/>
    <w:qFormat/>
    <w:rsid w:val="000F496C"/>
    <w:pPr>
      <w:jc w:val="center"/>
    </w:pPr>
    <w:rPr>
      <w:rFonts w:ascii="Arial" w:eastAsiaTheme="minorHAnsi" w:hAnsi="Arial" w:cstheme="minorBidi"/>
      <w:b/>
      <w:caps/>
      <w:noProof/>
      <w:sz w:val="16"/>
      <w:szCs w:val="24"/>
      <w:lang w:val="en-GB" w:eastAsia="en-GB"/>
    </w:rPr>
  </w:style>
  <w:style w:type="character" w:customStyle="1" w:styleId="REG-PHAChar">
    <w:name w:val="REG-PH(A) Char"/>
    <w:basedOn w:val="REG-H1bChar"/>
    <w:link w:val="REG-PHA"/>
    <w:rsid w:val="000F496C"/>
    <w:rPr>
      <w:rFonts w:ascii="Arial" w:eastAsiaTheme="minorHAnsi" w:hAnsi="Arial" w:cstheme="minorBidi"/>
      <w:b/>
      <w:caps/>
      <w:noProof/>
      <w:sz w:val="16"/>
      <w:szCs w:val="24"/>
      <w:lang w:val="en-GB" w:eastAsia="en-GB"/>
    </w:rPr>
  </w:style>
  <w:style w:type="paragraph" w:customStyle="1" w:styleId="REG-PHb">
    <w:name w:val="REG-PH(b)"/>
    <w:link w:val="REG-PHbChar"/>
    <w:qFormat/>
    <w:rsid w:val="000F496C"/>
    <w:pPr>
      <w:jc w:val="center"/>
    </w:pPr>
    <w:rPr>
      <w:rFonts w:ascii="Arial" w:eastAsiaTheme="minorHAnsi" w:hAnsi="Arial" w:cs="Arial"/>
      <w:b/>
      <w:noProof/>
      <w:sz w:val="16"/>
      <w:szCs w:val="16"/>
      <w:lang w:val="en-GB" w:eastAsia="en-GB"/>
    </w:rPr>
  </w:style>
  <w:style w:type="character" w:customStyle="1" w:styleId="REG-PHbChar">
    <w:name w:val="REG-PH(b) Char"/>
    <w:basedOn w:val="REG-H1bChar"/>
    <w:link w:val="REG-PHb"/>
    <w:rsid w:val="000F496C"/>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paragraph" w:customStyle="1" w:styleId="REG-Pa10pt">
    <w:name w:val="REG-P(a) + 10 pt"/>
    <w:aliases w:val="Before:  3 pt"/>
    <w:basedOn w:val="REG-P0"/>
    <w:rsid w:val="005C3D07"/>
    <w:pPr>
      <w:spacing w:before="60"/>
    </w:pPr>
    <w:rPr>
      <w:sz w:val="20"/>
      <w:szCs w:val="20"/>
    </w:rPr>
  </w:style>
  <w:style w:type="paragraph" w:customStyle="1" w:styleId="REG-P10">
    <w:name w:val="REG-P(1."/>
    <w:basedOn w:val="REG-P0"/>
    <w:rsid w:val="00B66987"/>
  </w:style>
  <w:style w:type="paragraph" w:customStyle="1" w:styleId="BasicParagraph">
    <w:name w:val="[Basic Paragraph]"/>
    <w:basedOn w:val="Normal"/>
    <w:uiPriority w:val="99"/>
    <w:rsid w:val="00094D68"/>
    <w:pPr>
      <w:autoSpaceDE w:val="0"/>
      <w:autoSpaceDN w:val="0"/>
      <w:adjustRightInd w:val="0"/>
      <w:spacing w:line="288" w:lineRule="auto"/>
      <w:textAlignment w:val="center"/>
    </w:pPr>
    <w:rPr>
      <w:rFonts w:ascii="MinionPro-Regular" w:eastAsia="Calibri" w:hAnsi="MinionPro-Regular" w:cs="MinionPro-Regular"/>
      <w:color w:val="000000"/>
      <w:sz w:val="24"/>
      <w:szCs w:val="24"/>
      <w:lang w:val="en-US" w:eastAsia="en-US"/>
    </w:rPr>
  </w:style>
  <w:style w:type="character" w:styleId="Hyperlink">
    <w:name w:val="Hyperlink"/>
    <w:basedOn w:val="DefaultParagraphFont"/>
    <w:uiPriority w:val="99"/>
    <w:unhideWhenUsed/>
    <w:rsid w:val="00FB2DFC"/>
    <w:rPr>
      <w:rFonts w:ascii="Arial" w:hAnsi="Arial"/>
      <w:color w:val="00B050"/>
      <w:sz w:val="18"/>
      <w:u w:val="single"/>
    </w:rPr>
  </w:style>
  <w:style w:type="character" w:styleId="FollowedHyperlink">
    <w:name w:val="FollowedHyperlink"/>
    <w:basedOn w:val="DefaultParagraphFont"/>
    <w:uiPriority w:val="99"/>
    <w:semiHidden/>
    <w:unhideWhenUsed/>
    <w:rsid w:val="00FB2DF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GGsa/sagg3474.pdf" TargetMode="External"/><Relationship Id="rId13" Type="http://schemas.openxmlformats.org/officeDocument/2006/relationships/hyperlink" Target="http://www.lac.org.na/laws/GGsa/rsagg1194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c.org.na/laws/1990/42.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org.na/laws/1997/1761.pdf"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lac.org.na/laws/GGsa/sagg334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c.org.na/laws/GGsa/rsagg265.pdf" TargetMode="External"/><Relationship Id="rId14" Type="http://schemas.openxmlformats.org/officeDocument/2006/relationships/hyperlink" Target="http://www.lac.org.na/laws/GGsa/sagg334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208</TotalTime>
  <Pages>10</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Bank of Namibia Act 1 of 2020-Regulations 1945-0629</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Namibia Act 1 of 2020-Regulations 1945-0629</dc:title>
  <dc:subject/>
  <dc:creator>LAC</dc:creator>
  <cp:keywords/>
  <dc:description/>
  <cp:lastModifiedBy>Dianne Hubbard</cp:lastModifiedBy>
  <cp:revision>18</cp:revision>
  <dcterms:created xsi:type="dcterms:W3CDTF">2021-08-23T12:11:00Z</dcterms:created>
  <dcterms:modified xsi:type="dcterms:W3CDTF">2022-11-10T19:54:00Z</dcterms:modified>
</cp:coreProperties>
</file>