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A7FE4" w14:textId="77777777" w:rsidR="00D721E9" w:rsidRPr="004C7A66" w:rsidRDefault="00AF321A" w:rsidP="00D51089">
      <w:pPr>
        <w:pStyle w:val="REG-H1a"/>
      </w:pPr>
      <w:r w:rsidRPr="004C7A66">
        <w:rPr>
          <w:lang w:val="en-US" w:eastAsia="en-US"/>
        </w:rPr>
        <w:drawing>
          <wp:anchor distT="0" distB="0" distL="114300" distR="114300" simplePos="0" relativeHeight="251658240" behindDoc="0" locked="1" layoutInCell="0" allowOverlap="0" wp14:anchorId="644A5758" wp14:editId="1305C87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E291E3A" w14:textId="77777777" w:rsidR="00EB7655" w:rsidRPr="004C7A66" w:rsidRDefault="00D2019F" w:rsidP="00682D07">
      <w:pPr>
        <w:pStyle w:val="REG-H1d"/>
      </w:pPr>
      <w:r w:rsidRPr="004C7A66">
        <w:t xml:space="preserve">REGULATIONS </w:t>
      </w:r>
      <w:r w:rsidRPr="0065215E">
        <w:rPr>
          <w:lang w:val="en-GB"/>
        </w:rPr>
        <w:t>MADE</w:t>
      </w:r>
      <w:r w:rsidRPr="004C7A66">
        <w:t xml:space="preserve"> IN </w:t>
      </w:r>
      <w:r w:rsidRPr="008E6106">
        <w:rPr>
          <w:lang w:val="en-GB"/>
        </w:rPr>
        <w:t>T</w:t>
      </w:r>
      <w:bookmarkStart w:id="0" w:name="_GoBack"/>
      <w:bookmarkEnd w:id="0"/>
      <w:r w:rsidRPr="008E6106">
        <w:rPr>
          <w:lang w:val="en-GB"/>
        </w:rPr>
        <w:t>ERMS</w:t>
      </w:r>
      <w:r w:rsidRPr="004C7A66">
        <w:t xml:space="preserve"> OF</w:t>
      </w:r>
    </w:p>
    <w:p w14:paraId="4A796D16" w14:textId="77777777" w:rsidR="00E2335D" w:rsidRPr="00AB0494" w:rsidRDefault="00E2335D" w:rsidP="00BD2B69">
      <w:pPr>
        <w:pStyle w:val="REG-H1d"/>
        <w:rPr>
          <w:lang w:val="en-GB"/>
        </w:rPr>
      </w:pPr>
    </w:p>
    <w:p w14:paraId="2F5AD2EA" w14:textId="77777777" w:rsidR="00E2335D" w:rsidRPr="004C7A66" w:rsidRDefault="0023140E" w:rsidP="00E2335D">
      <w:pPr>
        <w:pStyle w:val="REG-H1a"/>
      </w:pPr>
      <w:r w:rsidRPr="004C7A66">
        <w:t>Agronomic Industry Act 20 of 1992</w:t>
      </w:r>
    </w:p>
    <w:p w14:paraId="4A5A2064" w14:textId="77777777" w:rsidR="00BD2B69" w:rsidRPr="004C7A66" w:rsidRDefault="00D924D5" w:rsidP="00BC6658">
      <w:pPr>
        <w:pStyle w:val="REG-H1b"/>
        <w:rPr>
          <w:b w:val="0"/>
        </w:rPr>
      </w:pPr>
      <w:r w:rsidRPr="004C7A66">
        <w:rPr>
          <w:b w:val="0"/>
        </w:rPr>
        <w:t>s</w:t>
      </w:r>
      <w:r w:rsidR="00BD2B69" w:rsidRPr="004C7A66">
        <w:rPr>
          <w:b w:val="0"/>
        </w:rPr>
        <w:t xml:space="preserve">ection </w:t>
      </w:r>
      <w:r w:rsidR="0023140E" w:rsidRPr="004C7A66">
        <w:rPr>
          <w:b w:val="0"/>
        </w:rPr>
        <w:t>24</w:t>
      </w:r>
      <w:r w:rsidR="00BC6658" w:rsidRPr="004C7A66">
        <w:rPr>
          <w:b w:val="0"/>
        </w:rPr>
        <w:t>(</w:t>
      </w:r>
      <w:r w:rsidR="0023140E" w:rsidRPr="004C7A66">
        <w:rPr>
          <w:b w:val="0"/>
        </w:rPr>
        <w:t>1</w:t>
      </w:r>
      <w:r w:rsidR="00BC6658" w:rsidRPr="004C7A66">
        <w:rPr>
          <w:b w:val="0"/>
        </w:rPr>
        <w:t>)</w:t>
      </w:r>
    </w:p>
    <w:p w14:paraId="7E997DCE" w14:textId="77777777" w:rsidR="00E2335D" w:rsidRPr="004C7A66" w:rsidRDefault="00E2335D" w:rsidP="00E2335D">
      <w:pPr>
        <w:pStyle w:val="REG-H1a"/>
        <w:pBdr>
          <w:bottom w:val="single" w:sz="4" w:space="1" w:color="auto"/>
        </w:pBdr>
      </w:pPr>
    </w:p>
    <w:p w14:paraId="617C541A" w14:textId="77777777" w:rsidR="00E2335D" w:rsidRPr="004C7A66" w:rsidRDefault="00E2335D" w:rsidP="00E2335D">
      <w:pPr>
        <w:pStyle w:val="REG-H1a"/>
      </w:pPr>
    </w:p>
    <w:p w14:paraId="79B3447B" w14:textId="58F7B76A" w:rsidR="00E2335D" w:rsidRPr="004C7A66" w:rsidRDefault="0023140E" w:rsidP="00E2335D">
      <w:pPr>
        <w:pStyle w:val="REG-H1b"/>
      </w:pPr>
      <w:r w:rsidRPr="004C7A66">
        <w:t xml:space="preserve">Regulations relating to </w:t>
      </w:r>
      <w:r w:rsidR="002F2657">
        <w:t>G</w:t>
      </w:r>
      <w:r w:rsidRPr="004C7A66">
        <w:t xml:space="preserve">rading and </w:t>
      </w:r>
      <w:r w:rsidR="002F2657">
        <w:t>C</w:t>
      </w:r>
      <w:r w:rsidRPr="004C7A66">
        <w:t xml:space="preserve">lassification of </w:t>
      </w:r>
      <w:r w:rsidR="002F2657">
        <w:t>M</w:t>
      </w:r>
      <w:r w:rsidRPr="004C7A66">
        <w:t>aize</w:t>
      </w:r>
    </w:p>
    <w:p w14:paraId="6D57171F" w14:textId="77777777" w:rsidR="00D2019F" w:rsidRPr="004C7A66" w:rsidRDefault="00BD2B69" w:rsidP="00C838EC">
      <w:pPr>
        <w:pStyle w:val="REG-H1d"/>
      </w:pPr>
      <w:r w:rsidRPr="004C7A66">
        <w:t xml:space="preserve">Government Notice </w:t>
      </w:r>
      <w:r w:rsidR="00064967" w:rsidRPr="004C7A66">
        <w:t>71</w:t>
      </w:r>
      <w:r w:rsidR="005709A6" w:rsidRPr="004C7A66">
        <w:t xml:space="preserve"> </w:t>
      </w:r>
      <w:r w:rsidR="005C16B3" w:rsidRPr="004C7A66">
        <w:t>of</w:t>
      </w:r>
      <w:r w:rsidR="005709A6" w:rsidRPr="004C7A66">
        <w:t xml:space="preserve"> </w:t>
      </w:r>
      <w:r w:rsidR="00064967" w:rsidRPr="004C7A66">
        <w:t>1994</w:t>
      </w:r>
    </w:p>
    <w:p w14:paraId="411EE497" w14:textId="77777777" w:rsidR="003013D8" w:rsidRPr="004C7A66" w:rsidRDefault="003013D8" w:rsidP="003013D8">
      <w:pPr>
        <w:pStyle w:val="REG-Amend"/>
      </w:pPr>
      <w:r w:rsidRPr="004C7A66">
        <w:t xml:space="preserve">(GG </w:t>
      </w:r>
      <w:r w:rsidR="0023140E" w:rsidRPr="004C7A66">
        <w:t>854</w:t>
      </w:r>
      <w:r w:rsidRPr="004C7A66">
        <w:t>)</w:t>
      </w:r>
    </w:p>
    <w:p w14:paraId="59345716" w14:textId="77777777" w:rsidR="003013D8" w:rsidRPr="004C7A66" w:rsidRDefault="003013D8" w:rsidP="003013D8">
      <w:pPr>
        <w:pStyle w:val="REG-Amend"/>
      </w:pPr>
      <w:r w:rsidRPr="004C7A66">
        <w:t xml:space="preserve">came into force on date of publication: </w:t>
      </w:r>
      <w:r w:rsidR="0023140E" w:rsidRPr="004C7A66">
        <w:t>14 May 1994</w:t>
      </w:r>
    </w:p>
    <w:p w14:paraId="47FDC5DA" w14:textId="77777777" w:rsidR="005955EA" w:rsidRPr="004C7A66" w:rsidRDefault="005955EA" w:rsidP="0087487C">
      <w:pPr>
        <w:pStyle w:val="REG-H1a"/>
        <w:pBdr>
          <w:bottom w:val="single" w:sz="4" w:space="1" w:color="auto"/>
        </w:pBdr>
      </w:pPr>
    </w:p>
    <w:p w14:paraId="6D9C1462" w14:textId="77777777" w:rsidR="001121EE" w:rsidRPr="004C7A66" w:rsidRDefault="001121EE" w:rsidP="0087487C">
      <w:pPr>
        <w:pStyle w:val="REG-H1a"/>
      </w:pPr>
    </w:p>
    <w:p w14:paraId="17C6EBCA" w14:textId="77777777" w:rsidR="008938F7" w:rsidRPr="004C7A66" w:rsidRDefault="008938F7" w:rsidP="00C36B55">
      <w:pPr>
        <w:pStyle w:val="REG-H2"/>
      </w:pPr>
      <w:r w:rsidRPr="004C7A66">
        <w:t xml:space="preserve">ARRANGEMENT OF </w:t>
      </w:r>
      <w:r w:rsidR="00C11092" w:rsidRPr="004C7A66">
        <w:t>REGULATIONS</w:t>
      </w:r>
    </w:p>
    <w:p w14:paraId="45506558" w14:textId="77777777" w:rsidR="00C63501" w:rsidRPr="004C7A66" w:rsidRDefault="00C63501" w:rsidP="00003730">
      <w:pPr>
        <w:pStyle w:val="REG-P0"/>
        <w:rPr>
          <w:color w:val="00B050"/>
        </w:rPr>
      </w:pPr>
    </w:p>
    <w:p w14:paraId="756D68ED" w14:textId="77777777" w:rsidR="00A156A1" w:rsidRPr="004C7A66" w:rsidRDefault="00A156A1" w:rsidP="00914280">
      <w:pPr>
        <w:pStyle w:val="REG-P0"/>
        <w:rPr>
          <w:color w:val="00B050"/>
        </w:rPr>
      </w:pPr>
      <w:r w:rsidRPr="004C7A66">
        <w:rPr>
          <w:color w:val="00B050"/>
        </w:rPr>
        <w:t>1.</w:t>
      </w:r>
      <w:r w:rsidRPr="004C7A66">
        <w:rPr>
          <w:color w:val="00B050"/>
        </w:rPr>
        <w:tab/>
      </w:r>
      <w:r w:rsidR="0023140E" w:rsidRPr="004C7A66">
        <w:rPr>
          <w:color w:val="00B050"/>
        </w:rPr>
        <w:t>Definitions</w:t>
      </w:r>
    </w:p>
    <w:p w14:paraId="015F3766" w14:textId="77777777" w:rsidR="00C63501" w:rsidRPr="004C7A66" w:rsidRDefault="003905F1" w:rsidP="00914280">
      <w:pPr>
        <w:pStyle w:val="REG-P0"/>
        <w:rPr>
          <w:color w:val="00B050"/>
        </w:rPr>
      </w:pPr>
      <w:r w:rsidRPr="004C7A66">
        <w:rPr>
          <w:color w:val="00B050"/>
        </w:rPr>
        <w:t>2.</w:t>
      </w:r>
      <w:r w:rsidRPr="004C7A66">
        <w:rPr>
          <w:color w:val="00B050"/>
        </w:rPr>
        <w:tab/>
      </w:r>
      <w:r w:rsidR="0023140E" w:rsidRPr="004C7A66">
        <w:rPr>
          <w:color w:val="00B050"/>
        </w:rPr>
        <w:t>Classes of maize</w:t>
      </w:r>
    </w:p>
    <w:p w14:paraId="3CDCFBBA" w14:textId="77777777" w:rsidR="0023140E" w:rsidRPr="004C7A66" w:rsidRDefault="0023140E" w:rsidP="00914280">
      <w:pPr>
        <w:pStyle w:val="REG-P0"/>
        <w:rPr>
          <w:color w:val="00B050"/>
        </w:rPr>
      </w:pPr>
      <w:r w:rsidRPr="004C7A66">
        <w:rPr>
          <w:color w:val="00B050"/>
        </w:rPr>
        <w:t>3.</w:t>
      </w:r>
      <w:r w:rsidRPr="004C7A66">
        <w:rPr>
          <w:color w:val="00B050"/>
        </w:rPr>
        <w:tab/>
        <w:t>Grades for white maize and yellow maize</w:t>
      </w:r>
    </w:p>
    <w:p w14:paraId="04B1E6D7" w14:textId="77777777" w:rsidR="0023140E" w:rsidRPr="004C7A66" w:rsidRDefault="0023140E" w:rsidP="00914280">
      <w:pPr>
        <w:pStyle w:val="REG-P0"/>
        <w:rPr>
          <w:color w:val="00B050"/>
        </w:rPr>
      </w:pPr>
      <w:r w:rsidRPr="004C7A66">
        <w:rPr>
          <w:color w:val="00B050"/>
        </w:rPr>
        <w:t>4.</w:t>
      </w:r>
      <w:r w:rsidRPr="004C7A66">
        <w:rPr>
          <w:color w:val="00B050"/>
        </w:rPr>
        <w:tab/>
        <w:t>Allowable deviations</w:t>
      </w:r>
    </w:p>
    <w:p w14:paraId="37F183FF" w14:textId="77777777" w:rsidR="0023140E" w:rsidRPr="004C7A66" w:rsidRDefault="0023140E" w:rsidP="00914280">
      <w:pPr>
        <w:pStyle w:val="REG-P0"/>
        <w:rPr>
          <w:color w:val="00B050"/>
        </w:rPr>
      </w:pPr>
      <w:r w:rsidRPr="004C7A66">
        <w:rPr>
          <w:color w:val="00B050"/>
        </w:rPr>
        <w:t>5.</w:t>
      </w:r>
      <w:r w:rsidRPr="004C7A66">
        <w:rPr>
          <w:color w:val="00B050"/>
        </w:rPr>
        <w:tab/>
        <w:t>Weevily Maize</w:t>
      </w:r>
    </w:p>
    <w:p w14:paraId="4761A8D3" w14:textId="77777777" w:rsidR="009761BC" w:rsidRPr="004C7A66" w:rsidRDefault="009761BC" w:rsidP="009761BC">
      <w:pPr>
        <w:pStyle w:val="REG-Amend"/>
      </w:pPr>
      <w:r w:rsidRPr="004C7A66">
        <w:t>[The word “maize” should not be capitalised.]</w:t>
      </w:r>
    </w:p>
    <w:p w14:paraId="089682AB" w14:textId="77777777" w:rsidR="0023140E" w:rsidRPr="004C7A66" w:rsidRDefault="0023140E" w:rsidP="00914280">
      <w:pPr>
        <w:pStyle w:val="REG-P0"/>
        <w:rPr>
          <w:color w:val="00B050"/>
        </w:rPr>
      </w:pPr>
      <w:r w:rsidRPr="004C7A66">
        <w:rPr>
          <w:color w:val="00B050"/>
        </w:rPr>
        <w:t>6.</w:t>
      </w:r>
      <w:r w:rsidRPr="004C7A66">
        <w:rPr>
          <w:color w:val="00B050"/>
        </w:rPr>
        <w:tab/>
        <w:t>Packing of maize</w:t>
      </w:r>
    </w:p>
    <w:p w14:paraId="111F8FB3" w14:textId="77777777" w:rsidR="0023140E" w:rsidRPr="004C7A66" w:rsidRDefault="0023140E" w:rsidP="00914280">
      <w:pPr>
        <w:pStyle w:val="REG-P0"/>
        <w:rPr>
          <w:color w:val="00B050"/>
        </w:rPr>
      </w:pPr>
    </w:p>
    <w:p w14:paraId="02D874A3" w14:textId="77777777" w:rsidR="0023140E" w:rsidRPr="004C7A66" w:rsidRDefault="0023140E" w:rsidP="00064967">
      <w:pPr>
        <w:pStyle w:val="REG-H3b"/>
        <w:rPr>
          <w:color w:val="00B050"/>
        </w:rPr>
      </w:pPr>
      <w:r w:rsidRPr="004C7A66">
        <w:rPr>
          <w:color w:val="00B050"/>
        </w:rPr>
        <w:t>CALCULATION AND TESTING METHODS</w:t>
      </w:r>
    </w:p>
    <w:p w14:paraId="44FF43F1" w14:textId="77777777" w:rsidR="0023140E" w:rsidRPr="004C7A66" w:rsidRDefault="0023140E" w:rsidP="00914280">
      <w:pPr>
        <w:pStyle w:val="REG-P0"/>
        <w:rPr>
          <w:color w:val="00B050"/>
        </w:rPr>
      </w:pPr>
    </w:p>
    <w:p w14:paraId="0FDE4D46" w14:textId="77777777" w:rsidR="0023140E" w:rsidRPr="004C7A66" w:rsidRDefault="0023140E" w:rsidP="00914280">
      <w:pPr>
        <w:pStyle w:val="REG-P0"/>
        <w:rPr>
          <w:color w:val="00B050"/>
        </w:rPr>
      </w:pPr>
      <w:r w:rsidRPr="004C7A66">
        <w:rPr>
          <w:color w:val="00B050"/>
        </w:rPr>
        <w:t>7.</w:t>
      </w:r>
      <w:r w:rsidRPr="004C7A66">
        <w:rPr>
          <w:color w:val="00B050"/>
        </w:rPr>
        <w:tab/>
        <w:t>Sampling and determination of defects</w:t>
      </w:r>
    </w:p>
    <w:p w14:paraId="5E471CF1" w14:textId="77777777" w:rsidR="0023140E" w:rsidRPr="004C7A66" w:rsidRDefault="0023140E" w:rsidP="00914280">
      <w:pPr>
        <w:pStyle w:val="REG-P0"/>
        <w:rPr>
          <w:color w:val="00B050"/>
        </w:rPr>
      </w:pPr>
      <w:r w:rsidRPr="004C7A66">
        <w:rPr>
          <w:color w:val="00B050"/>
        </w:rPr>
        <w:t>8.</w:t>
      </w:r>
      <w:r w:rsidRPr="004C7A66">
        <w:rPr>
          <w:color w:val="00B050"/>
        </w:rPr>
        <w:tab/>
        <w:t>Determination of mass of samples</w:t>
      </w:r>
    </w:p>
    <w:p w14:paraId="692E3153" w14:textId="77777777" w:rsidR="0023140E" w:rsidRPr="004C7A66" w:rsidRDefault="0023140E" w:rsidP="00914280">
      <w:pPr>
        <w:pStyle w:val="REG-P0"/>
        <w:rPr>
          <w:color w:val="00B050"/>
        </w:rPr>
      </w:pPr>
      <w:r w:rsidRPr="004C7A66">
        <w:rPr>
          <w:color w:val="00B050"/>
        </w:rPr>
        <w:t>9.</w:t>
      </w:r>
      <w:r w:rsidRPr="004C7A66">
        <w:rPr>
          <w:color w:val="00B050"/>
        </w:rPr>
        <w:tab/>
        <w:t>Determination of the net mass of maize</w:t>
      </w:r>
    </w:p>
    <w:p w14:paraId="2C272CF2" w14:textId="77777777" w:rsidR="0023140E" w:rsidRPr="004C7A66" w:rsidRDefault="0023140E" w:rsidP="00914280">
      <w:pPr>
        <w:pStyle w:val="REG-P0"/>
        <w:rPr>
          <w:color w:val="00B050"/>
        </w:rPr>
      </w:pPr>
      <w:r w:rsidRPr="004C7A66">
        <w:rPr>
          <w:color w:val="00B050"/>
        </w:rPr>
        <w:t>10.</w:t>
      </w:r>
      <w:r w:rsidRPr="004C7A66">
        <w:rPr>
          <w:color w:val="00B050"/>
        </w:rPr>
        <w:tab/>
        <w:t>Determination of moisture content</w:t>
      </w:r>
    </w:p>
    <w:p w14:paraId="75F41A0D" w14:textId="77777777" w:rsidR="0023140E" w:rsidRPr="004C7A66" w:rsidRDefault="0023140E" w:rsidP="00914280">
      <w:pPr>
        <w:pStyle w:val="REG-P0"/>
        <w:rPr>
          <w:color w:val="00B050"/>
        </w:rPr>
      </w:pPr>
    </w:p>
    <w:p w14:paraId="30985245" w14:textId="77777777" w:rsidR="003905F1" w:rsidRPr="004C7A66" w:rsidRDefault="003905F1" w:rsidP="00914280">
      <w:pPr>
        <w:pStyle w:val="REG-P0"/>
        <w:rPr>
          <w:color w:val="00B050"/>
        </w:rPr>
      </w:pPr>
    </w:p>
    <w:p w14:paraId="5E98EA1F" w14:textId="4EE3D1C9" w:rsidR="00817B5C" w:rsidRPr="004C7A66" w:rsidRDefault="00664A8E" w:rsidP="00F9665E">
      <w:pPr>
        <w:pStyle w:val="REG-H3A"/>
        <w:rPr>
          <w:b w:val="0"/>
          <w:color w:val="00B050"/>
        </w:rPr>
      </w:pPr>
      <w:r>
        <w:rPr>
          <w:b w:val="0"/>
          <w:color w:val="00B050"/>
        </w:rPr>
        <w:t>ANNEXURE</w:t>
      </w:r>
    </w:p>
    <w:p w14:paraId="2B5A84EC" w14:textId="77777777" w:rsidR="002252DD" w:rsidRPr="004C7A66" w:rsidRDefault="00064967" w:rsidP="00F9665E">
      <w:pPr>
        <w:pStyle w:val="REG-H3b"/>
        <w:rPr>
          <w:color w:val="00B050"/>
        </w:rPr>
      </w:pPr>
      <w:r w:rsidRPr="004C7A66">
        <w:rPr>
          <w:color w:val="00B050"/>
        </w:rPr>
        <w:t>CONVERSION TABLE</w:t>
      </w:r>
    </w:p>
    <w:p w14:paraId="7DA134B5" w14:textId="77777777" w:rsidR="00694430" w:rsidRPr="004C7A66" w:rsidRDefault="00064967" w:rsidP="009761BC">
      <w:pPr>
        <w:pStyle w:val="REG-P0"/>
        <w:jc w:val="center"/>
        <w:rPr>
          <w:color w:val="00B050"/>
        </w:rPr>
      </w:pPr>
      <w:r w:rsidRPr="004C7A66">
        <w:rPr>
          <w:color w:val="00B050"/>
        </w:rPr>
        <w:t>Conversion of dial reading on Marconi Moisture Meter to percentage moisture</w:t>
      </w:r>
    </w:p>
    <w:p w14:paraId="2C700B73" w14:textId="77777777" w:rsidR="00FA7FE6" w:rsidRPr="004C7A66" w:rsidRDefault="00FA7FE6" w:rsidP="00B0347D">
      <w:pPr>
        <w:pStyle w:val="REG-H1a"/>
        <w:pBdr>
          <w:bottom w:val="single" w:sz="4" w:space="1" w:color="auto"/>
        </w:pBdr>
      </w:pPr>
    </w:p>
    <w:p w14:paraId="617412D1" w14:textId="77777777" w:rsidR="00A014FB" w:rsidRPr="004C7A66" w:rsidRDefault="00A014FB" w:rsidP="00984B18">
      <w:pPr>
        <w:pStyle w:val="REG-H1a"/>
      </w:pPr>
    </w:p>
    <w:p w14:paraId="3D02C62D" w14:textId="77777777" w:rsidR="0023140E" w:rsidRPr="004C7A66" w:rsidRDefault="0023140E" w:rsidP="0023140E">
      <w:pPr>
        <w:pStyle w:val="REG-P0"/>
        <w:rPr>
          <w:b/>
        </w:rPr>
      </w:pPr>
      <w:r w:rsidRPr="004C7A66">
        <w:rPr>
          <w:b/>
        </w:rPr>
        <w:lastRenderedPageBreak/>
        <w:t>Definitions</w:t>
      </w:r>
    </w:p>
    <w:p w14:paraId="2E79758E" w14:textId="77777777" w:rsidR="0023140E" w:rsidRPr="004C7A66" w:rsidRDefault="0023140E" w:rsidP="0023140E">
      <w:pPr>
        <w:pStyle w:val="REG-P0"/>
      </w:pPr>
    </w:p>
    <w:p w14:paraId="049F8DD3" w14:textId="0155BED2" w:rsidR="0022099F" w:rsidRPr="004C7A66" w:rsidRDefault="0023140E" w:rsidP="005B5B35">
      <w:pPr>
        <w:pStyle w:val="REG-P1"/>
      </w:pPr>
      <w:r w:rsidRPr="004C7A66">
        <w:rPr>
          <w:b/>
        </w:rPr>
        <w:t>1.</w:t>
      </w:r>
      <w:r w:rsidRPr="004C7A66">
        <w:tab/>
        <w:t xml:space="preserve">In these regulations, unless the context otherwise indicates </w:t>
      </w:r>
      <w:r w:rsidR="004C7A66" w:rsidRPr="004C7A66">
        <w:t>-</w:t>
      </w:r>
      <w:r w:rsidRPr="004C7A66">
        <w:t xml:space="preserve"> </w:t>
      </w:r>
    </w:p>
    <w:p w14:paraId="781084D5" w14:textId="77777777" w:rsidR="0022099F" w:rsidRPr="004C7A66" w:rsidRDefault="0022099F" w:rsidP="005B5B35">
      <w:pPr>
        <w:pStyle w:val="REG-P1"/>
      </w:pPr>
    </w:p>
    <w:p w14:paraId="2CC4CD86" w14:textId="24DC761E" w:rsidR="0023140E" w:rsidRPr="004C7A66" w:rsidRDefault="0023140E" w:rsidP="0022099F">
      <w:pPr>
        <w:pStyle w:val="REG-P0"/>
      </w:pPr>
      <w:r w:rsidRPr="004C7A66">
        <w:t xml:space="preserve">“defective kernels” means </w:t>
      </w:r>
      <w:r w:rsidR="004C7A66" w:rsidRPr="004C7A66">
        <w:t>-</w:t>
      </w:r>
    </w:p>
    <w:p w14:paraId="150D681F" w14:textId="77777777" w:rsidR="005B5B35" w:rsidRPr="004C7A66" w:rsidRDefault="005B5B35" w:rsidP="005B5B35">
      <w:pPr>
        <w:pStyle w:val="REG-P1"/>
      </w:pPr>
    </w:p>
    <w:p w14:paraId="3E6029F4" w14:textId="38AC30AB" w:rsidR="0023140E" w:rsidRPr="004C7A66" w:rsidRDefault="0023140E" w:rsidP="005B5B35">
      <w:pPr>
        <w:pStyle w:val="REG-Pa"/>
      </w:pPr>
      <w:r w:rsidRPr="004C7A66">
        <w:t>(a)</w:t>
      </w:r>
      <w:r w:rsidRPr="004C7A66">
        <w:tab/>
        <w:t>maize kernels or pieces of maize kernels</w:t>
      </w:r>
      <w:r w:rsidR="004C7A66" w:rsidRPr="004C7A66">
        <w:t xml:space="preserve"> </w:t>
      </w:r>
      <w:r w:rsidRPr="004C7A66">
        <w:t>-</w:t>
      </w:r>
    </w:p>
    <w:p w14:paraId="0A36546E" w14:textId="77777777" w:rsidR="0023140E" w:rsidRPr="004C7A66" w:rsidRDefault="0023140E" w:rsidP="0023140E">
      <w:pPr>
        <w:pStyle w:val="REG-P0"/>
      </w:pPr>
    </w:p>
    <w:p w14:paraId="6151AAD1" w14:textId="77777777" w:rsidR="0023140E" w:rsidRPr="004C7A66" w:rsidRDefault="0023140E" w:rsidP="005B5B35">
      <w:pPr>
        <w:pStyle w:val="REG-Pi"/>
      </w:pPr>
      <w:r w:rsidRPr="004C7A66">
        <w:t>(i)</w:t>
      </w:r>
      <w:r w:rsidRPr="004C7A66">
        <w:tab/>
        <w:t xml:space="preserve">which are wizened, obviously immature, frost-damaged or mouldy or are </w:t>
      </w:r>
      <w:r w:rsidRPr="008F0D74">
        <w:rPr>
          <w:spacing w:val="-2"/>
        </w:rPr>
        <w:t>discoloured (excluding normal browning by oxidation, discolouration limited</w:t>
      </w:r>
      <w:r w:rsidRPr="004C7A66">
        <w:t xml:space="preserve"> to the connecting tip of the kernel or pinking);</w:t>
      </w:r>
    </w:p>
    <w:p w14:paraId="1513103C" w14:textId="77777777" w:rsidR="0023140E" w:rsidRPr="004C7A66" w:rsidRDefault="0023140E" w:rsidP="0023140E">
      <w:pPr>
        <w:pStyle w:val="REG-P0"/>
        <w:rPr>
          <w:szCs w:val="20"/>
        </w:rPr>
      </w:pPr>
    </w:p>
    <w:p w14:paraId="17628E63" w14:textId="77777777" w:rsidR="0023140E" w:rsidRPr="004C7A66" w:rsidRDefault="0023140E" w:rsidP="005B5B35">
      <w:pPr>
        <w:pStyle w:val="REG-Pi"/>
      </w:pPr>
      <w:r w:rsidRPr="004C7A66">
        <w:t>(ii)</w:t>
      </w:r>
      <w:r w:rsidRPr="004C7A66">
        <w:tab/>
        <w:t>which are sprouted, including kernels of which the growing point (plumule) in the germ is visibly discoloured;</w:t>
      </w:r>
    </w:p>
    <w:p w14:paraId="3AFD3578" w14:textId="77777777" w:rsidR="0023140E" w:rsidRPr="004C7A66" w:rsidRDefault="0023140E" w:rsidP="0023140E">
      <w:pPr>
        <w:pStyle w:val="REG-P0"/>
        <w:rPr>
          <w:szCs w:val="20"/>
        </w:rPr>
      </w:pPr>
    </w:p>
    <w:p w14:paraId="1EF91DB4" w14:textId="77777777" w:rsidR="0023140E" w:rsidRPr="004C7A66" w:rsidRDefault="0023140E" w:rsidP="005B5B35">
      <w:pPr>
        <w:pStyle w:val="REG-Pi"/>
      </w:pPr>
      <w:r w:rsidRPr="004C7A66">
        <w:t>(iii)</w:t>
      </w:r>
      <w:r w:rsidRPr="004C7A66">
        <w:tab/>
        <w:t>with cavities in the germ or endosperm caused by insects or rodents;</w:t>
      </w:r>
    </w:p>
    <w:p w14:paraId="55F54573" w14:textId="77777777" w:rsidR="0023140E" w:rsidRPr="004C7A66" w:rsidRDefault="0023140E" w:rsidP="0023140E">
      <w:pPr>
        <w:pStyle w:val="REG-P0"/>
        <w:rPr>
          <w:szCs w:val="20"/>
        </w:rPr>
      </w:pPr>
    </w:p>
    <w:p w14:paraId="3D763C6C" w14:textId="77777777" w:rsidR="0023140E" w:rsidRPr="004C7A66" w:rsidRDefault="0023140E" w:rsidP="005B5B35">
      <w:pPr>
        <w:pStyle w:val="REG-Pi"/>
      </w:pPr>
      <w:r w:rsidRPr="004C7A66">
        <w:t>(iv)</w:t>
      </w:r>
      <w:r w:rsidRPr="004C7A66">
        <w:tab/>
        <w:t>which are visibly contaminated by smut, soil, smoke or coal dust;</w:t>
      </w:r>
    </w:p>
    <w:p w14:paraId="7BF8C76F" w14:textId="77777777" w:rsidR="0023140E" w:rsidRPr="004C7A66" w:rsidRDefault="0023140E" w:rsidP="0023140E">
      <w:pPr>
        <w:pStyle w:val="REG-P0"/>
        <w:rPr>
          <w:szCs w:val="20"/>
        </w:rPr>
      </w:pPr>
    </w:p>
    <w:p w14:paraId="1207E31D" w14:textId="77777777" w:rsidR="0023140E" w:rsidRPr="004C7A66" w:rsidRDefault="0023140E" w:rsidP="005B5B35">
      <w:pPr>
        <w:pStyle w:val="REG-Pi"/>
      </w:pPr>
      <w:r w:rsidRPr="004C7A66">
        <w:t>(v)</w:t>
      </w:r>
      <w:r w:rsidRPr="004C7A66">
        <w:tab/>
        <w:t>that pass through a screen with 6,35 mm round holes; or</w:t>
      </w:r>
    </w:p>
    <w:p w14:paraId="53A097B1" w14:textId="77777777" w:rsidR="0023140E" w:rsidRPr="004C7A66" w:rsidRDefault="0023140E" w:rsidP="0023140E">
      <w:pPr>
        <w:pStyle w:val="REG-P0"/>
        <w:rPr>
          <w:szCs w:val="19"/>
        </w:rPr>
      </w:pPr>
    </w:p>
    <w:p w14:paraId="52E83811" w14:textId="77777777" w:rsidR="0023140E" w:rsidRPr="004C7A66" w:rsidRDefault="0023140E" w:rsidP="005B5B35">
      <w:pPr>
        <w:pStyle w:val="REG-Pi"/>
      </w:pPr>
      <w:r w:rsidRPr="004C7A66">
        <w:t>(vi)</w:t>
      </w:r>
      <w:r w:rsidRPr="004C7A66">
        <w:tab/>
        <w:t>which are otherwise clearly of inferior quality;</w:t>
      </w:r>
    </w:p>
    <w:p w14:paraId="31BBCB0E" w14:textId="77777777" w:rsidR="0023140E" w:rsidRPr="004C7A66" w:rsidRDefault="0023140E" w:rsidP="0023140E">
      <w:pPr>
        <w:pStyle w:val="REG-P0"/>
        <w:rPr>
          <w:szCs w:val="20"/>
        </w:rPr>
      </w:pPr>
    </w:p>
    <w:p w14:paraId="0C699AA0" w14:textId="6A9A16C1" w:rsidR="0023140E" w:rsidRPr="004C7A66" w:rsidRDefault="0023140E" w:rsidP="005B5B35">
      <w:pPr>
        <w:pStyle w:val="REG-Pa"/>
      </w:pPr>
      <w:r w:rsidRPr="004C7A66">
        <w:t>(b)</w:t>
      </w:r>
      <w:r w:rsidRPr="004C7A66">
        <w:tab/>
        <w:t xml:space="preserve">maize kernels of cultivars other than </w:t>
      </w:r>
      <w:r w:rsidRPr="004C7A66">
        <w:rPr>
          <w:i/>
          <w:szCs w:val="25"/>
        </w:rPr>
        <w:t xml:space="preserve">Zea mays indentata </w:t>
      </w:r>
      <w:r w:rsidRPr="004C7A66">
        <w:t xml:space="preserve">or </w:t>
      </w:r>
      <w:r w:rsidRPr="004C7A66">
        <w:rPr>
          <w:i/>
          <w:szCs w:val="25"/>
        </w:rPr>
        <w:t xml:space="preserve">Zea mays indurata, </w:t>
      </w:r>
      <w:r w:rsidRPr="004C7A66">
        <w:t>such as bread maize (flour-corn), popcorn, sweet­corn and waxy maize;</w:t>
      </w:r>
    </w:p>
    <w:p w14:paraId="4A5DAAFD" w14:textId="77777777" w:rsidR="0023140E" w:rsidRPr="004C7A66" w:rsidRDefault="0023140E" w:rsidP="0023140E">
      <w:pPr>
        <w:pStyle w:val="REG-P0"/>
        <w:rPr>
          <w:szCs w:val="20"/>
        </w:rPr>
      </w:pPr>
    </w:p>
    <w:p w14:paraId="067594F7" w14:textId="77777777" w:rsidR="0022099F" w:rsidRPr="004C7A66" w:rsidRDefault="0023140E" w:rsidP="0023140E">
      <w:pPr>
        <w:pStyle w:val="REG-P0"/>
      </w:pPr>
      <w:r w:rsidRPr="004C7A66">
        <w:t xml:space="preserve">“foreign matter” means any matter other than maize; </w:t>
      </w:r>
    </w:p>
    <w:p w14:paraId="67E06E2B" w14:textId="77777777" w:rsidR="0022099F" w:rsidRPr="004C7A66" w:rsidRDefault="0022099F" w:rsidP="0023140E">
      <w:pPr>
        <w:pStyle w:val="REG-P0"/>
      </w:pPr>
    </w:p>
    <w:p w14:paraId="27EF486E" w14:textId="6EDF54AE" w:rsidR="0023140E" w:rsidRPr="004C7A66" w:rsidRDefault="0023140E" w:rsidP="0023140E">
      <w:pPr>
        <w:pStyle w:val="REG-P0"/>
      </w:pPr>
      <w:r w:rsidRPr="004C7A66">
        <w:t xml:space="preserve">“kernels of another colour”, in relation to </w:t>
      </w:r>
      <w:r w:rsidR="001A5C09">
        <w:t>-</w:t>
      </w:r>
    </w:p>
    <w:p w14:paraId="21BA7184" w14:textId="77777777" w:rsidR="005B5B35" w:rsidRPr="004C7A66" w:rsidRDefault="005B5B35" w:rsidP="0023140E">
      <w:pPr>
        <w:pStyle w:val="REG-P0"/>
      </w:pPr>
    </w:p>
    <w:p w14:paraId="08A1885C" w14:textId="77777777" w:rsidR="0023140E" w:rsidRPr="004C7A66" w:rsidRDefault="0023140E" w:rsidP="005B5B35">
      <w:pPr>
        <w:pStyle w:val="REG-Pa"/>
      </w:pPr>
      <w:r w:rsidRPr="004C7A66">
        <w:t>(a)</w:t>
      </w:r>
      <w:r w:rsidRPr="004C7A66">
        <w:tab/>
        <w:t>white maize, means maize kernels of a colour other than white, excluding pinked kernels;</w:t>
      </w:r>
    </w:p>
    <w:p w14:paraId="37F8D5C3" w14:textId="77777777" w:rsidR="0023140E" w:rsidRPr="004C7A66" w:rsidRDefault="0023140E" w:rsidP="0023140E">
      <w:pPr>
        <w:pStyle w:val="REG-P0"/>
        <w:rPr>
          <w:szCs w:val="20"/>
        </w:rPr>
      </w:pPr>
    </w:p>
    <w:p w14:paraId="602D7759" w14:textId="77777777" w:rsidR="0023140E" w:rsidRPr="004C7A66" w:rsidRDefault="0023140E" w:rsidP="005B5B35">
      <w:pPr>
        <w:pStyle w:val="REG-Pa"/>
      </w:pPr>
      <w:r w:rsidRPr="004C7A66">
        <w:t>(b)</w:t>
      </w:r>
      <w:r w:rsidRPr="004C7A66">
        <w:tab/>
        <w:t>yellow maize, means maize kernels of a colour other than yellow, excluding pinked kernels;</w:t>
      </w:r>
    </w:p>
    <w:p w14:paraId="4B48858C" w14:textId="77777777" w:rsidR="0023140E" w:rsidRPr="004C7A66" w:rsidRDefault="0023140E" w:rsidP="0023140E">
      <w:pPr>
        <w:pStyle w:val="REG-P0"/>
        <w:rPr>
          <w:szCs w:val="20"/>
        </w:rPr>
      </w:pPr>
    </w:p>
    <w:p w14:paraId="38381B22" w14:textId="77777777" w:rsidR="0023140E" w:rsidRPr="004C7A66" w:rsidRDefault="0023140E" w:rsidP="0023140E">
      <w:pPr>
        <w:pStyle w:val="REG-P0"/>
      </w:pPr>
      <w:r w:rsidRPr="004C7A66">
        <w:t>“pinked kernels” means maize kernels of which the endosperm is white or yellow and of which the pericarp or part thereof is of a red or pink colour;</w:t>
      </w:r>
    </w:p>
    <w:p w14:paraId="5B75C7EF" w14:textId="77777777" w:rsidR="0023140E" w:rsidRPr="004C7A66" w:rsidRDefault="0023140E" w:rsidP="0023140E">
      <w:pPr>
        <w:pStyle w:val="REG-P0"/>
        <w:rPr>
          <w:szCs w:val="20"/>
        </w:rPr>
      </w:pPr>
    </w:p>
    <w:p w14:paraId="5083FAD5" w14:textId="77777777" w:rsidR="0023140E" w:rsidRPr="004C7A66" w:rsidRDefault="0023140E" w:rsidP="0023140E">
      <w:pPr>
        <w:pStyle w:val="REG-P0"/>
      </w:pPr>
      <w:r w:rsidRPr="004C7A66">
        <w:t xml:space="preserve">“sample grade maize” means the threshed seed of the plant </w:t>
      </w:r>
      <w:r w:rsidRPr="004C7A66">
        <w:rPr>
          <w:i/>
          <w:szCs w:val="25"/>
        </w:rPr>
        <w:t xml:space="preserve">Zea mays indentata </w:t>
      </w:r>
      <w:r w:rsidRPr="004C7A66">
        <w:t xml:space="preserve">or </w:t>
      </w:r>
      <w:r w:rsidRPr="004C7A66">
        <w:rPr>
          <w:i/>
          <w:szCs w:val="25"/>
        </w:rPr>
        <w:t xml:space="preserve">Zea mays indurata </w:t>
      </w:r>
      <w:r w:rsidRPr="004C7A66">
        <w:t>not complying with the maximum deviations prescribed in regulation 4 or being weevily maize as contemplated in regulations 5;</w:t>
      </w:r>
    </w:p>
    <w:p w14:paraId="723AA381" w14:textId="77777777" w:rsidR="0023140E" w:rsidRPr="004C7A66" w:rsidRDefault="0023140E" w:rsidP="0023140E">
      <w:pPr>
        <w:pStyle w:val="REG-P0"/>
        <w:rPr>
          <w:szCs w:val="20"/>
        </w:rPr>
      </w:pPr>
    </w:p>
    <w:p w14:paraId="4E9F7BCE" w14:textId="77777777" w:rsidR="0023140E" w:rsidRPr="004C7A66" w:rsidRDefault="0023140E" w:rsidP="0023140E">
      <w:pPr>
        <w:pStyle w:val="REG-P0"/>
      </w:pPr>
      <w:r w:rsidRPr="004C7A66">
        <w:t xml:space="preserve">“white maize” means maize of the white dent type botanically known as </w:t>
      </w:r>
      <w:r w:rsidRPr="004C7A66">
        <w:rPr>
          <w:i/>
          <w:szCs w:val="25"/>
        </w:rPr>
        <w:t xml:space="preserve">Zea mays indentata </w:t>
      </w:r>
      <w:r w:rsidRPr="004C7A66">
        <w:t xml:space="preserve">or of the white flint type botanically known as </w:t>
      </w:r>
      <w:r w:rsidRPr="004C7A66">
        <w:rPr>
          <w:i/>
          <w:szCs w:val="25"/>
        </w:rPr>
        <w:t xml:space="preserve">Zea mays indurata </w:t>
      </w:r>
      <w:r w:rsidRPr="004C7A66">
        <w:t>or of a mixture of the two types or of one or more crosses of the two types;</w:t>
      </w:r>
    </w:p>
    <w:p w14:paraId="575D760F" w14:textId="77777777" w:rsidR="0023140E" w:rsidRPr="004C7A66" w:rsidRDefault="0023140E" w:rsidP="0023140E">
      <w:pPr>
        <w:pStyle w:val="REG-P0"/>
      </w:pPr>
    </w:p>
    <w:p w14:paraId="378710B1" w14:textId="77777777" w:rsidR="0023140E" w:rsidRPr="004C7A66" w:rsidRDefault="0023140E" w:rsidP="0023140E">
      <w:pPr>
        <w:pStyle w:val="REG-P0"/>
        <w:rPr>
          <w:szCs w:val="23"/>
        </w:rPr>
      </w:pPr>
      <w:r w:rsidRPr="004C7A66">
        <w:rPr>
          <w:szCs w:val="23"/>
        </w:rPr>
        <w:t xml:space="preserve">“yellow maize” means maize of the yellow dent type botanically known as </w:t>
      </w:r>
      <w:r w:rsidRPr="004C7A66">
        <w:rPr>
          <w:i/>
          <w:szCs w:val="24"/>
        </w:rPr>
        <w:t xml:space="preserve">Zea mays indentata </w:t>
      </w:r>
      <w:r w:rsidRPr="004C7A66">
        <w:rPr>
          <w:szCs w:val="23"/>
        </w:rPr>
        <w:t xml:space="preserve">or the yellow flint type botanically known as </w:t>
      </w:r>
      <w:r w:rsidRPr="004C7A66">
        <w:rPr>
          <w:i/>
          <w:szCs w:val="24"/>
        </w:rPr>
        <w:t xml:space="preserve">Zea mays indurata </w:t>
      </w:r>
      <w:r w:rsidRPr="004C7A66">
        <w:rPr>
          <w:szCs w:val="23"/>
        </w:rPr>
        <w:t>or of a mixture of the two types or of one or more crosses of the two types.</w:t>
      </w:r>
    </w:p>
    <w:p w14:paraId="539817B6" w14:textId="77777777" w:rsidR="0023140E" w:rsidRPr="004C7A66" w:rsidRDefault="0023140E" w:rsidP="0023140E">
      <w:pPr>
        <w:pStyle w:val="REG-P0"/>
        <w:rPr>
          <w:szCs w:val="23"/>
        </w:rPr>
      </w:pPr>
    </w:p>
    <w:p w14:paraId="0CD290EA" w14:textId="77777777" w:rsidR="0023140E" w:rsidRPr="004C7A66" w:rsidRDefault="0023140E" w:rsidP="0023140E">
      <w:pPr>
        <w:pStyle w:val="REG-P0"/>
        <w:rPr>
          <w:b/>
          <w:szCs w:val="24"/>
        </w:rPr>
      </w:pPr>
      <w:r w:rsidRPr="004C7A66">
        <w:rPr>
          <w:b/>
          <w:szCs w:val="24"/>
        </w:rPr>
        <w:t>Classes of maize</w:t>
      </w:r>
    </w:p>
    <w:p w14:paraId="050E14CA" w14:textId="77777777" w:rsidR="0023140E" w:rsidRPr="004C7A66" w:rsidRDefault="0023140E" w:rsidP="0023140E">
      <w:pPr>
        <w:pStyle w:val="REG-P0"/>
        <w:rPr>
          <w:szCs w:val="20"/>
        </w:rPr>
      </w:pPr>
    </w:p>
    <w:p w14:paraId="08402A35" w14:textId="77777777" w:rsidR="0023140E" w:rsidRPr="004C7A66" w:rsidRDefault="0023140E" w:rsidP="00340AAB">
      <w:pPr>
        <w:pStyle w:val="REG-P1"/>
      </w:pPr>
      <w:r w:rsidRPr="004C7A66">
        <w:rPr>
          <w:b/>
          <w:szCs w:val="24"/>
        </w:rPr>
        <w:t>2.</w:t>
      </w:r>
      <w:r w:rsidRPr="004C7A66">
        <w:rPr>
          <w:szCs w:val="24"/>
        </w:rPr>
        <w:tab/>
      </w:r>
      <w:r w:rsidRPr="004C7A66">
        <w:t>For the purposes of these regulations maize shall be classified in the following classes, namely -</w:t>
      </w:r>
    </w:p>
    <w:p w14:paraId="209FD5CC" w14:textId="77777777" w:rsidR="0023140E" w:rsidRPr="004C7A66" w:rsidRDefault="0023140E" w:rsidP="0023140E">
      <w:pPr>
        <w:pStyle w:val="REG-P0"/>
        <w:rPr>
          <w:szCs w:val="20"/>
        </w:rPr>
      </w:pPr>
    </w:p>
    <w:p w14:paraId="2ED9C2D6" w14:textId="77777777" w:rsidR="0023140E" w:rsidRPr="004C7A66" w:rsidRDefault="0023140E" w:rsidP="00340AAB">
      <w:pPr>
        <w:pStyle w:val="REG-Pa"/>
      </w:pPr>
      <w:r w:rsidRPr="004C7A66">
        <w:t>(a)</w:t>
      </w:r>
      <w:r w:rsidRPr="004C7A66">
        <w:tab/>
        <w:t>white maize;</w:t>
      </w:r>
    </w:p>
    <w:p w14:paraId="73144968" w14:textId="77777777" w:rsidR="0023140E" w:rsidRPr="004C7A66" w:rsidRDefault="0023140E" w:rsidP="0023140E">
      <w:pPr>
        <w:pStyle w:val="REG-P0"/>
        <w:rPr>
          <w:szCs w:val="20"/>
        </w:rPr>
      </w:pPr>
    </w:p>
    <w:p w14:paraId="6C51076D" w14:textId="77777777" w:rsidR="0023140E" w:rsidRPr="004C7A66" w:rsidRDefault="0023140E" w:rsidP="00340AAB">
      <w:pPr>
        <w:pStyle w:val="REG-Pa"/>
      </w:pPr>
      <w:r w:rsidRPr="004C7A66">
        <w:t>(b)</w:t>
      </w:r>
      <w:r w:rsidRPr="004C7A66">
        <w:tab/>
        <w:t>yellow maize;</w:t>
      </w:r>
    </w:p>
    <w:p w14:paraId="7B96C91F" w14:textId="77777777" w:rsidR="0023140E" w:rsidRPr="004C7A66" w:rsidRDefault="0023140E" w:rsidP="0023140E">
      <w:pPr>
        <w:pStyle w:val="REG-P0"/>
        <w:rPr>
          <w:szCs w:val="20"/>
        </w:rPr>
      </w:pPr>
    </w:p>
    <w:p w14:paraId="62AE9316" w14:textId="77777777" w:rsidR="0023140E" w:rsidRPr="004C7A66" w:rsidRDefault="0023140E" w:rsidP="00340AAB">
      <w:pPr>
        <w:pStyle w:val="REG-Pa"/>
      </w:pPr>
      <w:r w:rsidRPr="004C7A66">
        <w:t>(c)</w:t>
      </w:r>
      <w:r w:rsidRPr="004C7A66">
        <w:tab/>
        <w:t>sample grade maize.</w:t>
      </w:r>
    </w:p>
    <w:p w14:paraId="5E4D9153" w14:textId="77777777" w:rsidR="0023140E" w:rsidRPr="004C7A66" w:rsidRDefault="0023140E" w:rsidP="0023140E">
      <w:pPr>
        <w:pStyle w:val="REG-P0"/>
        <w:rPr>
          <w:szCs w:val="23"/>
        </w:rPr>
      </w:pPr>
    </w:p>
    <w:p w14:paraId="60CD114A" w14:textId="77777777" w:rsidR="0023140E" w:rsidRPr="004C7A66" w:rsidRDefault="0023140E" w:rsidP="0023140E">
      <w:pPr>
        <w:pStyle w:val="REG-P0"/>
        <w:rPr>
          <w:b/>
          <w:szCs w:val="24"/>
        </w:rPr>
      </w:pPr>
      <w:r w:rsidRPr="004C7A66">
        <w:rPr>
          <w:b/>
          <w:szCs w:val="24"/>
        </w:rPr>
        <w:t>Grades</w:t>
      </w:r>
      <w:r w:rsidR="00340AAB" w:rsidRPr="004C7A66">
        <w:rPr>
          <w:b/>
          <w:szCs w:val="24"/>
        </w:rPr>
        <w:t xml:space="preserve"> </w:t>
      </w:r>
      <w:r w:rsidRPr="004C7A66">
        <w:rPr>
          <w:b/>
          <w:szCs w:val="24"/>
        </w:rPr>
        <w:t>for white maize and yellow maize</w:t>
      </w:r>
    </w:p>
    <w:p w14:paraId="361D328E" w14:textId="77777777" w:rsidR="0023140E" w:rsidRPr="004C7A66" w:rsidRDefault="0023140E" w:rsidP="0023140E">
      <w:pPr>
        <w:pStyle w:val="REG-P0"/>
      </w:pPr>
    </w:p>
    <w:p w14:paraId="19292FEE" w14:textId="77777777" w:rsidR="0023140E" w:rsidRPr="004C7A66" w:rsidRDefault="00340AAB" w:rsidP="00340AAB">
      <w:pPr>
        <w:pStyle w:val="REG-P1"/>
      </w:pPr>
      <w:r w:rsidRPr="004C7A66">
        <w:rPr>
          <w:b/>
        </w:rPr>
        <w:t>3.</w:t>
      </w:r>
      <w:r w:rsidRPr="004C7A66">
        <w:tab/>
        <w:t>(1)</w:t>
      </w:r>
      <w:r w:rsidRPr="004C7A66">
        <w:tab/>
      </w:r>
      <w:r w:rsidR="0023140E" w:rsidRPr="004C7A66">
        <w:t>The grades for the classes white maize and yellow maize referred to in regulation 2 shall be as follows:</w:t>
      </w:r>
    </w:p>
    <w:p w14:paraId="5C2075BB" w14:textId="77777777" w:rsidR="0023140E" w:rsidRPr="004C7A66" w:rsidRDefault="0023140E" w:rsidP="0023140E">
      <w:pPr>
        <w:pStyle w:val="REG-P0"/>
        <w:rPr>
          <w:szCs w:val="19"/>
        </w:rPr>
      </w:pPr>
    </w:p>
    <w:p w14:paraId="64517095" w14:textId="77777777" w:rsidR="0023140E" w:rsidRPr="004C7A66" w:rsidRDefault="00997A8D" w:rsidP="0023140E">
      <w:pPr>
        <w:pStyle w:val="REG-P0"/>
        <w:rPr>
          <w:szCs w:val="24"/>
        </w:rPr>
      </w:pPr>
      <w:r w:rsidRPr="004C7A66">
        <w:rPr>
          <w:i/>
          <w:szCs w:val="24"/>
        </w:rPr>
        <w:tab/>
      </w:r>
      <w:r w:rsidR="00340AAB" w:rsidRPr="004C7A66">
        <w:rPr>
          <w:i/>
          <w:szCs w:val="24"/>
        </w:rPr>
        <w:t xml:space="preserve">Class of maize </w:t>
      </w:r>
      <w:r w:rsidR="00340AAB" w:rsidRPr="004C7A66">
        <w:rPr>
          <w:i/>
          <w:szCs w:val="24"/>
        </w:rPr>
        <w:tab/>
      </w:r>
      <w:r w:rsidR="00340AAB" w:rsidRPr="004C7A66">
        <w:rPr>
          <w:i/>
          <w:szCs w:val="24"/>
        </w:rPr>
        <w:tab/>
      </w:r>
      <w:r w:rsidR="00340AAB" w:rsidRPr="004C7A66">
        <w:rPr>
          <w:i/>
          <w:szCs w:val="24"/>
        </w:rPr>
        <w:tab/>
      </w:r>
      <w:r w:rsidR="0023140E" w:rsidRPr="004C7A66">
        <w:rPr>
          <w:i/>
          <w:szCs w:val="24"/>
        </w:rPr>
        <w:t>Grades</w:t>
      </w:r>
    </w:p>
    <w:p w14:paraId="2358E251" w14:textId="77777777" w:rsidR="0023140E" w:rsidRPr="004C7A66" w:rsidRDefault="0023140E" w:rsidP="0023140E">
      <w:pPr>
        <w:pStyle w:val="REG-P0"/>
        <w:rPr>
          <w:szCs w:val="24"/>
        </w:rPr>
      </w:pPr>
    </w:p>
    <w:p w14:paraId="23EEFD44" w14:textId="77777777" w:rsidR="0023140E" w:rsidRPr="004C7A66" w:rsidRDefault="00997A8D" w:rsidP="0023140E">
      <w:pPr>
        <w:pStyle w:val="REG-P0"/>
        <w:rPr>
          <w:szCs w:val="23"/>
        </w:rPr>
      </w:pPr>
      <w:r w:rsidRPr="004C7A66">
        <w:rPr>
          <w:szCs w:val="23"/>
        </w:rPr>
        <w:tab/>
      </w:r>
      <w:r w:rsidR="0023140E" w:rsidRPr="004C7A66">
        <w:rPr>
          <w:szCs w:val="23"/>
        </w:rPr>
        <w:t>(a)</w:t>
      </w:r>
      <w:r w:rsidR="0023140E" w:rsidRPr="004C7A66">
        <w:rPr>
          <w:szCs w:val="23"/>
        </w:rPr>
        <w:tab/>
        <w:t>white maize</w:t>
      </w:r>
      <w:r w:rsidRPr="004C7A66">
        <w:rPr>
          <w:szCs w:val="23"/>
        </w:rPr>
        <w:tab/>
      </w:r>
      <w:r w:rsidRPr="004C7A66">
        <w:rPr>
          <w:szCs w:val="23"/>
        </w:rPr>
        <w:tab/>
      </w:r>
      <w:r w:rsidRPr="004C7A66">
        <w:rPr>
          <w:szCs w:val="23"/>
        </w:rPr>
        <w:tab/>
        <w:t>WMI, WM2 and WM3</w:t>
      </w:r>
    </w:p>
    <w:p w14:paraId="2276EA41" w14:textId="77777777" w:rsidR="0023140E" w:rsidRPr="004C7A66" w:rsidRDefault="00997A8D" w:rsidP="0023140E">
      <w:pPr>
        <w:pStyle w:val="REG-P0"/>
        <w:rPr>
          <w:szCs w:val="23"/>
        </w:rPr>
      </w:pPr>
      <w:r w:rsidRPr="004C7A66">
        <w:rPr>
          <w:szCs w:val="23"/>
        </w:rPr>
        <w:tab/>
      </w:r>
      <w:r w:rsidR="0023140E" w:rsidRPr="004C7A66">
        <w:rPr>
          <w:szCs w:val="23"/>
        </w:rPr>
        <w:t>(b)</w:t>
      </w:r>
      <w:r w:rsidR="0023140E" w:rsidRPr="004C7A66">
        <w:rPr>
          <w:szCs w:val="23"/>
        </w:rPr>
        <w:tab/>
      </w:r>
      <w:r w:rsidRPr="004C7A66">
        <w:rPr>
          <w:szCs w:val="23"/>
        </w:rPr>
        <w:t>yellow</w:t>
      </w:r>
      <w:r w:rsidR="0023140E" w:rsidRPr="004C7A66">
        <w:rPr>
          <w:szCs w:val="23"/>
        </w:rPr>
        <w:t xml:space="preserve"> maize</w:t>
      </w:r>
      <w:r w:rsidRPr="004C7A66">
        <w:rPr>
          <w:szCs w:val="23"/>
        </w:rPr>
        <w:tab/>
      </w:r>
      <w:r w:rsidRPr="004C7A66">
        <w:rPr>
          <w:szCs w:val="23"/>
        </w:rPr>
        <w:tab/>
      </w:r>
      <w:r w:rsidR="001E2BE9" w:rsidRPr="004C7A66">
        <w:rPr>
          <w:szCs w:val="23"/>
        </w:rPr>
        <w:t>YM1</w:t>
      </w:r>
      <w:r w:rsidRPr="004C7A66">
        <w:rPr>
          <w:szCs w:val="23"/>
        </w:rPr>
        <w:t>, YM2 and YM3</w:t>
      </w:r>
    </w:p>
    <w:p w14:paraId="47057D34" w14:textId="77777777" w:rsidR="0023140E" w:rsidRPr="004C7A66" w:rsidRDefault="0023140E" w:rsidP="0023140E">
      <w:pPr>
        <w:pStyle w:val="REG-P0"/>
        <w:rPr>
          <w:szCs w:val="23"/>
        </w:rPr>
      </w:pPr>
    </w:p>
    <w:p w14:paraId="38A11992" w14:textId="0E9528DD" w:rsidR="0023140E" w:rsidRPr="004C7A66" w:rsidRDefault="0023140E" w:rsidP="00340AAB">
      <w:pPr>
        <w:pStyle w:val="REG-P1"/>
      </w:pPr>
      <w:r w:rsidRPr="004C7A66">
        <w:t>(2)</w:t>
      </w:r>
      <w:r w:rsidRPr="004C7A66">
        <w:tab/>
        <w:t xml:space="preserve">Subject </w:t>
      </w:r>
      <w:r w:rsidRPr="004C7A66">
        <w:rPr>
          <w:rFonts w:eastAsia="Arial" w:cs="Arial"/>
          <w:szCs w:val="17"/>
        </w:rPr>
        <w:t xml:space="preserve">to </w:t>
      </w:r>
      <w:r w:rsidR="00A014FB" w:rsidRPr="004C7A66">
        <w:t>the allowable dev</w:t>
      </w:r>
      <w:r w:rsidRPr="004C7A66">
        <w:t xml:space="preserve">iations prescribed in regulation 4, maize of any grade referred to in subregulation </w:t>
      </w:r>
      <w:r w:rsidRPr="004C7A66">
        <w:rPr>
          <w:rFonts w:eastAsia="Arial" w:cs="Arial"/>
          <w:szCs w:val="21"/>
        </w:rPr>
        <w:t xml:space="preserve">(1) </w:t>
      </w:r>
      <w:r w:rsidRPr="004C7A66">
        <w:t>shall be</w:t>
      </w:r>
      <w:r w:rsidR="00091A8B">
        <w:t xml:space="preserve"> </w:t>
      </w:r>
      <w:r w:rsidRPr="004C7A66">
        <w:t>-</w:t>
      </w:r>
    </w:p>
    <w:p w14:paraId="175EBC2D" w14:textId="77777777" w:rsidR="0023140E" w:rsidRPr="004C7A66" w:rsidRDefault="0023140E" w:rsidP="0023140E">
      <w:pPr>
        <w:pStyle w:val="REG-P0"/>
        <w:rPr>
          <w:szCs w:val="20"/>
        </w:rPr>
      </w:pPr>
    </w:p>
    <w:p w14:paraId="2865BE6D" w14:textId="30F80555" w:rsidR="0023140E" w:rsidRPr="004C7A66" w:rsidRDefault="0023140E" w:rsidP="00340AAB">
      <w:pPr>
        <w:pStyle w:val="REG-Pa"/>
      </w:pPr>
      <w:r w:rsidRPr="004C7A66">
        <w:t>(a)</w:t>
      </w:r>
      <w:r w:rsidRPr="004C7A66">
        <w:tab/>
        <w:t>free from a musty</w:t>
      </w:r>
      <w:r w:rsidR="00091A8B">
        <w:t>,</w:t>
      </w:r>
      <w:r w:rsidRPr="004C7A66">
        <w:t xml:space="preserve"> sour or other objectionable odour;</w:t>
      </w:r>
    </w:p>
    <w:p w14:paraId="6247184A" w14:textId="77777777" w:rsidR="0023140E" w:rsidRPr="004C7A66" w:rsidRDefault="0023140E" w:rsidP="0023140E">
      <w:pPr>
        <w:pStyle w:val="REG-P0"/>
        <w:rPr>
          <w:szCs w:val="20"/>
        </w:rPr>
      </w:pPr>
    </w:p>
    <w:p w14:paraId="5C7BADAA" w14:textId="77777777" w:rsidR="0023140E" w:rsidRPr="004C7A66" w:rsidRDefault="0023140E" w:rsidP="00340AAB">
      <w:pPr>
        <w:pStyle w:val="REG-Pa"/>
      </w:pPr>
      <w:r w:rsidRPr="004C7A66">
        <w:t>(b)</w:t>
      </w:r>
      <w:r w:rsidRPr="004C7A66">
        <w:tab/>
        <w:t>free from foreign matter;</w:t>
      </w:r>
    </w:p>
    <w:p w14:paraId="0FC24A59" w14:textId="77777777" w:rsidR="0023140E" w:rsidRPr="004C7A66" w:rsidRDefault="0023140E" w:rsidP="0023140E">
      <w:pPr>
        <w:pStyle w:val="REG-P0"/>
      </w:pPr>
    </w:p>
    <w:p w14:paraId="2BAAE7EA" w14:textId="77777777" w:rsidR="0023140E" w:rsidRPr="004C7A66" w:rsidRDefault="0023140E" w:rsidP="00340AAB">
      <w:pPr>
        <w:pStyle w:val="REG-Pa"/>
      </w:pPr>
      <w:r w:rsidRPr="004C7A66">
        <w:t>(c)</w:t>
      </w:r>
      <w:r w:rsidRPr="004C7A66">
        <w:tab/>
        <w:t>of a standard suitable for the manufacture of maize products for human consumption;</w:t>
      </w:r>
    </w:p>
    <w:p w14:paraId="568FBC98" w14:textId="77777777" w:rsidR="0023140E" w:rsidRPr="004C7A66" w:rsidRDefault="0023140E" w:rsidP="0023140E">
      <w:pPr>
        <w:pStyle w:val="REG-P0"/>
        <w:rPr>
          <w:szCs w:val="20"/>
        </w:rPr>
      </w:pPr>
    </w:p>
    <w:p w14:paraId="63430316" w14:textId="77777777" w:rsidR="0023140E" w:rsidRPr="004C7A66" w:rsidRDefault="0023140E" w:rsidP="00340AAB">
      <w:pPr>
        <w:pStyle w:val="REG-Pa"/>
      </w:pPr>
      <w:r w:rsidRPr="004C7A66">
        <w:t>(d)</w:t>
      </w:r>
      <w:r w:rsidRPr="004C7A66">
        <w:tab/>
        <w:t>free from defective kernels; and</w:t>
      </w:r>
    </w:p>
    <w:p w14:paraId="1CDA441A" w14:textId="77777777" w:rsidR="0023140E" w:rsidRPr="004C7A66" w:rsidRDefault="0023140E" w:rsidP="0023140E">
      <w:pPr>
        <w:pStyle w:val="REG-P0"/>
        <w:rPr>
          <w:szCs w:val="20"/>
        </w:rPr>
      </w:pPr>
    </w:p>
    <w:p w14:paraId="7C735C81" w14:textId="77777777" w:rsidR="0023140E" w:rsidRPr="004C7A66" w:rsidRDefault="0023140E" w:rsidP="00340AAB">
      <w:pPr>
        <w:pStyle w:val="REG-Pa"/>
      </w:pPr>
      <w:r w:rsidRPr="004C7A66">
        <w:t>(e)</w:t>
      </w:r>
      <w:r w:rsidRPr="004C7A66">
        <w:tab/>
        <w:t>free from kernels of another colour or pinked kernels.</w:t>
      </w:r>
    </w:p>
    <w:p w14:paraId="70B0B081" w14:textId="77777777" w:rsidR="0023140E" w:rsidRPr="004C7A66" w:rsidRDefault="0023140E" w:rsidP="0023140E">
      <w:pPr>
        <w:pStyle w:val="REG-P0"/>
        <w:rPr>
          <w:szCs w:val="23"/>
        </w:rPr>
      </w:pPr>
    </w:p>
    <w:p w14:paraId="45703794" w14:textId="77777777" w:rsidR="0023140E" w:rsidRPr="004C7A66" w:rsidRDefault="0023140E" w:rsidP="0023140E">
      <w:pPr>
        <w:pStyle w:val="REG-P0"/>
        <w:rPr>
          <w:b/>
          <w:szCs w:val="24"/>
        </w:rPr>
      </w:pPr>
      <w:r w:rsidRPr="004C7A66">
        <w:rPr>
          <w:b/>
          <w:szCs w:val="24"/>
        </w:rPr>
        <w:t>Allowable deviations</w:t>
      </w:r>
    </w:p>
    <w:p w14:paraId="7D110633" w14:textId="77777777" w:rsidR="0023140E" w:rsidRPr="004C7A66" w:rsidRDefault="0023140E" w:rsidP="0023140E">
      <w:pPr>
        <w:pStyle w:val="REG-P0"/>
        <w:rPr>
          <w:szCs w:val="20"/>
        </w:rPr>
      </w:pPr>
    </w:p>
    <w:p w14:paraId="1127BFC7" w14:textId="77777777" w:rsidR="0023140E" w:rsidRPr="004C7A66" w:rsidRDefault="0023140E" w:rsidP="00340AAB">
      <w:pPr>
        <w:pStyle w:val="REG-P1"/>
      </w:pPr>
      <w:r w:rsidRPr="004C7A66">
        <w:rPr>
          <w:b/>
        </w:rPr>
        <w:t>4.</w:t>
      </w:r>
      <w:r w:rsidRPr="004C7A66">
        <w:tab/>
        <w:t>The maximum deviation from the requirements prescribed in subregulation (2) of regulation 3 that may be allowed in respect of the different grades of maize referred to in subregulation (1) of that regulation, shall be as follows -</w:t>
      </w:r>
    </w:p>
    <w:p w14:paraId="3CF4E27A" w14:textId="77777777" w:rsidR="0023140E" w:rsidRPr="004C7A66" w:rsidRDefault="0023140E" w:rsidP="0023140E">
      <w:pPr>
        <w:pStyle w:val="REG-P0"/>
        <w:rPr>
          <w:szCs w:val="19"/>
        </w:rPr>
      </w:pPr>
    </w:p>
    <w:tbl>
      <w:tblPr>
        <w:tblW w:w="0" w:type="auto"/>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85" w:type="dxa"/>
          <w:bottom w:w="57" w:type="dxa"/>
          <w:right w:w="85" w:type="dxa"/>
        </w:tblCellMar>
        <w:tblLook w:val="01E0" w:firstRow="1" w:lastRow="1" w:firstColumn="1" w:lastColumn="1" w:noHBand="0" w:noVBand="0"/>
      </w:tblPr>
      <w:tblGrid>
        <w:gridCol w:w="3374"/>
        <w:gridCol w:w="855"/>
        <w:gridCol w:w="855"/>
        <w:gridCol w:w="855"/>
        <w:gridCol w:w="855"/>
        <w:gridCol w:w="855"/>
        <w:gridCol w:w="856"/>
      </w:tblGrid>
      <w:tr w:rsidR="0023140E" w:rsidRPr="004C7A66" w14:paraId="0BE1182D" w14:textId="77777777" w:rsidTr="00E36916">
        <w:tc>
          <w:tcPr>
            <w:tcW w:w="3374" w:type="dxa"/>
            <w:vMerge w:val="restart"/>
            <w:vAlign w:val="center"/>
          </w:tcPr>
          <w:p w14:paraId="3178F94D" w14:textId="77777777" w:rsidR="00E36916" w:rsidRPr="004C7A66" w:rsidRDefault="0023140E" w:rsidP="00E36916">
            <w:pPr>
              <w:pStyle w:val="REG-P0"/>
              <w:jc w:val="center"/>
              <w:rPr>
                <w:sz w:val="20"/>
                <w:szCs w:val="20"/>
              </w:rPr>
            </w:pPr>
            <w:r w:rsidRPr="004C7A66">
              <w:rPr>
                <w:sz w:val="20"/>
                <w:szCs w:val="20"/>
              </w:rPr>
              <w:t xml:space="preserve">Description of </w:t>
            </w:r>
          </w:p>
          <w:p w14:paraId="0900DCF0" w14:textId="77777777" w:rsidR="0023140E" w:rsidRPr="004C7A66" w:rsidRDefault="0023140E" w:rsidP="00E36916">
            <w:pPr>
              <w:pStyle w:val="REG-P0"/>
              <w:jc w:val="center"/>
              <w:rPr>
                <w:sz w:val="20"/>
                <w:szCs w:val="20"/>
              </w:rPr>
            </w:pPr>
            <w:r w:rsidRPr="004C7A66">
              <w:rPr>
                <w:sz w:val="20"/>
                <w:szCs w:val="20"/>
              </w:rPr>
              <w:t>deviation</w:t>
            </w:r>
          </w:p>
        </w:tc>
        <w:tc>
          <w:tcPr>
            <w:tcW w:w="5131" w:type="dxa"/>
            <w:gridSpan w:val="6"/>
            <w:vAlign w:val="center"/>
          </w:tcPr>
          <w:p w14:paraId="01288E20" w14:textId="77777777" w:rsidR="0023140E" w:rsidRPr="004C7A66" w:rsidRDefault="0023140E" w:rsidP="00E36916">
            <w:pPr>
              <w:pStyle w:val="REG-P0"/>
              <w:jc w:val="center"/>
              <w:rPr>
                <w:sz w:val="20"/>
                <w:szCs w:val="20"/>
              </w:rPr>
            </w:pPr>
            <w:r w:rsidRPr="004C7A66">
              <w:rPr>
                <w:sz w:val="20"/>
                <w:szCs w:val="20"/>
              </w:rPr>
              <w:t>Maximum percentage of deviation allowed (m/m)</w:t>
            </w:r>
          </w:p>
        </w:tc>
      </w:tr>
      <w:tr w:rsidR="0023140E" w:rsidRPr="004C7A66" w14:paraId="31CD8B56" w14:textId="77777777" w:rsidTr="00E36916">
        <w:tc>
          <w:tcPr>
            <w:tcW w:w="3374" w:type="dxa"/>
            <w:vMerge/>
            <w:vAlign w:val="center"/>
          </w:tcPr>
          <w:p w14:paraId="556932D1" w14:textId="77777777" w:rsidR="0023140E" w:rsidRPr="004C7A66" w:rsidRDefault="0023140E" w:rsidP="00E36916">
            <w:pPr>
              <w:pStyle w:val="REG-P0"/>
              <w:jc w:val="center"/>
              <w:rPr>
                <w:sz w:val="20"/>
                <w:szCs w:val="20"/>
              </w:rPr>
            </w:pPr>
          </w:p>
        </w:tc>
        <w:tc>
          <w:tcPr>
            <w:tcW w:w="2565" w:type="dxa"/>
            <w:gridSpan w:val="3"/>
            <w:vAlign w:val="center"/>
          </w:tcPr>
          <w:p w14:paraId="3FCF514F" w14:textId="77777777" w:rsidR="0023140E" w:rsidRPr="004C7A66" w:rsidRDefault="0023140E" w:rsidP="00E36916">
            <w:pPr>
              <w:pStyle w:val="REG-P0"/>
              <w:jc w:val="center"/>
              <w:rPr>
                <w:sz w:val="20"/>
                <w:szCs w:val="20"/>
              </w:rPr>
            </w:pPr>
            <w:r w:rsidRPr="004C7A66">
              <w:rPr>
                <w:sz w:val="20"/>
                <w:szCs w:val="20"/>
              </w:rPr>
              <w:t>White maize</w:t>
            </w:r>
          </w:p>
        </w:tc>
        <w:tc>
          <w:tcPr>
            <w:tcW w:w="2566" w:type="dxa"/>
            <w:gridSpan w:val="3"/>
            <w:vAlign w:val="center"/>
          </w:tcPr>
          <w:p w14:paraId="0F6F0989" w14:textId="77777777" w:rsidR="0023140E" w:rsidRPr="004C7A66" w:rsidRDefault="00677E25" w:rsidP="00E36916">
            <w:pPr>
              <w:pStyle w:val="REG-P0"/>
              <w:jc w:val="center"/>
              <w:rPr>
                <w:sz w:val="20"/>
                <w:szCs w:val="20"/>
              </w:rPr>
            </w:pPr>
            <w:r w:rsidRPr="004C7A66">
              <w:rPr>
                <w:sz w:val="20"/>
                <w:szCs w:val="20"/>
              </w:rPr>
              <w:t>Yell</w:t>
            </w:r>
            <w:r w:rsidR="0023140E" w:rsidRPr="004C7A66">
              <w:rPr>
                <w:sz w:val="20"/>
                <w:szCs w:val="20"/>
              </w:rPr>
              <w:t>ow maize</w:t>
            </w:r>
          </w:p>
        </w:tc>
      </w:tr>
      <w:tr w:rsidR="0023140E" w:rsidRPr="004C7A66" w14:paraId="7465BE66" w14:textId="77777777" w:rsidTr="00CC4DA0">
        <w:tc>
          <w:tcPr>
            <w:tcW w:w="3374" w:type="dxa"/>
            <w:vMerge/>
            <w:tcBorders>
              <w:bottom w:val="single" w:sz="6" w:space="0" w:color="auto"/>
            </w:tcBorders>
            <w:vAlign w:val="center"/>
          </w:tcPr>
          <w:p w14:paraId="35672F6B" w14:textId="77777777" w:rsidR="0023140E" w:rsidRPr="004C7A66" w:rsidRDefault="0023140E" w:rsidP="00E36916">
            <w:pPr>
              <w:pStyle w:val="REG-P0"/>
              <w:jc w:val="center"/>
              <w:rPr>
                <w:sz w:val="20"/>
                <w:szCs w:val="20"/>
              </w:rPr>
            </w:pPr>
          </w:p>
        </w:tc>
        <w:tc>
          <w:tcPr>
            <w:tcW w:w="855" w:type="dxa"/>
            <w:tcBorders>
              <w:bottom w:val="single" w:sz="6" w:space="0" w:color="auto"/>
            </w:tcBorders>
            <w:vAlign w:val="center"/>
          </w:tcPr>
          <w:p w14:paraId="5292F928" w14:textId="77777777" w:rsidR="0023140E" w:rsidRPr="004C7A66" w:rsidRDefault="0023140E" w:rsidP="00E36916">
            <w:pPr>
              <w:pStyle w:val="REG-P0"/>
              <w:jc w:val="center"/>
              <w:rPr>
                <w:sz w:val="20"/>
                <w:szCs w:val="20"/>
              </w:rPr>
            </w:pPr>
            <w:r w:rsidRPr="004C7A66">
              <w:rPr>
                <w:sz w:val="20"/>
                <w:szCs w:val="20"/>
              </w:rPr>
              <w:t>WMI</w:t>
            </w:r>
          </w:p>
        </w:tc>
        <w:tc>
          <w:tcPr>
            <w:tcW w:w="855" w:type="dxa"/>
            <w:tcBorders>
              <w:bottom w:val="single" w:sz="6" w:space="0" w:color="auto"/>
            </w:tcBorders>
            <w:vAlign w:val="center"/>
          </w:tcPr>
          <w:p w14:paraId="6B6D52D6" w14:textId="77777777" w:rsidR="0023140E" w:rsidRPr="004C7A66" w:rsidRDefault="0023140E" w:rsidP="00E36916">
            <w:pPr>
              <w:pStyle w:val="REG-P0"/>
              <w:jc w:val="center"/>
              <w:rPr>
                <w:sz w:val="20"/>
                <w:szCs w:val="20"/>
              </w:rPr>
            </w:pPr>
            <w:r w:rsidRPr="004C7A66">
              <w:rPr>
                <w:sz w:val="20"/>
                <w:szCs w:val="20"/>
              </w:rPr>
              <w:t>WM2</w:t>
            </w:r>
          </w:p>
        </w:tc>
        <w:tc>
          <w:tcPr>
            <w:tcW w:w="855" w:type="dxa"/>
            <w:tcBorders>
              <w:bottom w:val="single" w:sz="6" w:space="0" w:color="auto"/>
            </w:tcBorders>
            <w:vAlign w:val="center"/>
          </w:tcPr>
          <w:p w14:paraId="5C0FDDBE" w14:textId="77777777" w:rsidR="0023140E" w:rsidRPr="004C7A66" w:rsidRDefault="0023140E" w:rsidP="00E36916">
            <w:pPr>
              <w:pStyle w:val="REG-P0"/>
              <w:jc w:val="center"/>
              <w:rPr>
                <w:sz w:val="20"/>
                <w:szCs w:val="20"/>
              </w:rPr>
            </w:pPr>
            <w:r w:rsidRPr="004C7A66">
              <w:rPr>
                <w:sz w:val="20"/>
                <w:szCs w:val="20"/>
              </w:rPr>
              <w:t>WM3</w:t>
            </w:r>
          </w:p>
        </w:tc>
        <w:tc>
          <w:tcPr>
            <w:tcW w:w="855" w:type="dxa"/>
            <w:tcBorders>
              <w:bottom w:val="single" w:sz="6" w:space="0" w:color="auto"/>
            </w:tcBorders>
            <w:vAlign w:val="center"/>
          </w:tcPr>
          <w:p w14:paraId="67BAA18E" w14:textId="77777777" w:rsidR="0023140E" w:rsidRPr="004C7A66" w:rsidRDefault="001E2BE9" w:rsidP="00E36916">
            <w:pPr>
              <w:pStyle w:val="REG-P0"/>
              <w:jc w:val="center"/>
              <w:rPr>
                <w:sz w:val="20"/>
                <w:szCs w:val="20"/>
              </w:rPr>
            </w:pPr>
            <w:r w:rsidRPr="004C7A66">
              <w:rPr>
                <w:sz w:val="20"/>
                <w:szCs w:val="20"/>
              </w:rPr>
              <w:t>YM1</w:t>
            </w:r>
          </w:p>
        </w:tc>
        <w:tc>
          <w:tcPr>
            <w:tcW w:w="855" w:type="dxa"/>
            <w:tcBorders>
              <w:bottom w:val="single" w:sz="6" w:space="0" w:color="auto"/>
            </w:tcBorders>
            <w:vAlign w:val="center"/>
          </w:tcPr>
          <w:p w14:paraId="7DD4B520" w14:textId="77777777" w:rsidR="0023140E" w:rsidRPr="004C7A66" w:rsidRDefault="0023140E" w:rsidP="00E36916">
            <w:pPr>
              <w:pStyle w:val="REG-P0"/>
              <w:jc w:val="center"/>
              <w:rPr>
                <w:sz w:val="20"/>
                <w:szCs w:val="20"/>
              </w:rPr>
            </w:pPr>
            <w:r w:rsidRPr="004C7A66">
              <w:rPr>
                <w:sz w:val="20"/>
                <w:szCs w:val="20"/>
              </w:rPr>
              <w:t>YM2</w:t>
            </w:r>
          </w:p>
        </w:tc>
        <w:tc>
          <w:tcPr>
            <w:tcW w:w="856" w:type="dxa"/>
            <w:tcBorders>
              <w:bottom w:val="single" w:sz="6" w:space="0" w:color="auto"/>
            </w:tcBorders>
            <w:vAlign w:val="center"/>
          </w:tcPr>
          <w:p w14:paraId="64358615" w14:textId="77777777" w:rsidR="0023140E" w:rsidRPr="004C7A66" w:rsidRDefault="0023140E" w:rsidP="00E36916">
            <w:pPr>
              <w:pStyle w:val="REG-P0"/>
              <w:jc w:val="center"/>
              <w:rPr>
                <w:sz w:val="20"/>
                <w:szCs w:val="20"/>
              </w:rPr>
            </w:pPr>
            <w:r w:rsidRPr="004C7A66">
              <w:rPr>
                <w:sz w:val="20"/>
                <w:szCs w:val="20"/>
              </w:rPr>
              <w:t>YM3</w:t>
            </w:r>
          </w:p>
        </w:tc>
      </w:tr>
      <w:tr w:rsidR="0023140E" w:rsidRPr="004C7A66" w14:paraId="0D7B551D" w14:textId="77777777" w:rsidTr="00CC4DA0">
        <w:tc>
          <w:tcPr>
            <w:tcW w:w="3374" w:type="dxa"/>
            <w:tcBorders>
              <w:bottom w:val="nil"/>
            </w:tcBorders>
          </w:tcPr>
          <w:p w14:paraId="7E464909" w14:textId="77777777" w:rsidR="0023140E" w:rsidRPr="004C7A66" w:rsidRDefault="00677E25" w:rsidP="00607253">
            <w:pPr>
              <w:pStyle w:val="REG-P0"/>
              <w:tabs>
                <w:tab w:val="clear" w:pos="567"/>
                <w:tab w:val="left" w:pos="199"/>
                <w:tab w:val="right" w:leader="dot" w:pos="3176"/>
              </w:tabs>
              <w:ind w:left="341" w:hanging="341"/>
              <w:jc w:val="left"/>
              <w:rPr>
                <w:sz w:val="20"/>
                <w:szCs w:val="20"/>
              </w:rPr>
            </w:pPr>
            <w:r w:rsidRPr="004C7A66">
              <w:rPr>
                <w:rFonts w:eastAsia="Arial"/>
                <w:sz w:val="20"/>
                <w:szCs w:val="20"/>
              </w:rPr>
              <w:t>1</w:t>
            </w:r>
            <w:r w:rsidR="0023140E" w:rsidRPr="004C7A66">
              <w:rPr>
                <w:rFonts w:eastAsia="Arial"/>
                <w:sz w:val="20"/>
                <w:szCs w:val="20"/>
              </w:rPr>
              <w:t>.</w:t>
            </w:r>
            <w:r w:rsidR="000C23B9" w:rsidRPr="004C7A66">
              <w:rPr>
                <w:rFonts w:eastAsia="Arial"/>
                <w:sz w:val="20"/>
                <w:szCs w:val="20"/>
              </w:rPr>
              <w:tab/>
            </w:r>
            <w:r w:rsidR="0023140E" w:rsidRPr="004C7A66">
              <w:rPr>
                <w:sz w:val="20"/>
                <w:szCs w:val="20"/>
              </w:rPr>
              <w:t>Defective kernels</w:t>
            </w:r>
            <w:r w:rsidRPr="004C7A66">
              <w:rPr>
                <w:sz w:val="20"/>
                <w:szCs w:val="20"/>
              </w:rPr>
              <w:t xml:space="preserve"> </w:t>
            </w:r>
            <w:r w:rsidR="00607253" w:rsidRPr="004C7A66">
              <w:rPr>
                <w:sz w:val="20"/>
                <w:szCs w:val="20"/>
              </w:rPr>
              <w:tab/>
            </w:r>
          </w:p>
        </w:tc>
        <w:tc>
          <w:tcPr>
            <w:tcW w:w="855" w:type="dxa"/>
            <w:tcBorders>
              <w:bottom w:val="nil"/>
            </w:tcBorders>
          </w:tcPr>
          <w:p w14:paraId="696CD361" w14:textId="77777777" w:rsidR="0023140E" w:rsidRPr="004C7A66" w:rsidRDefault="0023140E" w:rsidP="00913284">
            <w:pPr>
              <w:pStyle w:val="REG-P0"/>
              <w:jc w:val="right"/>
              <w:rPr>
                <w:sz w:val="20"/>
                <w:szCs w:val="20"/>
              </w:rPr>
            </w:pPr>
            <w:r w:rsidRPr="004C7A66">
              <w:rPr>
                <w:sz w:val="20"/>
                <w:szCs w:val="20"/>
              </w:rPr>
              <w:t>7</w:t>
            </w:r>
          </w:p>
        </w:tc>
        <w:tc>
          <w:tcPr>
            <w:tcW w:w="855" w:type="dxa"/>
            <w:tcBorders>
              <w:bottom w:val="nil"/>
            </w:tcBorders>
          </w:tcPr>
          <w:p w14:paraId="0EF62CD9" w14:textId="77777777" w:rsidR="0023140E" w:rsidRPr="004C7A66" w:rsidRDefault="0023140E" w:rsidP="00913284">
            <w:pPr>
              <w:pStyle w:val="REG-P0"/>
              <w:jc w:val="right"/>
              <w:rPr>
                <w:sz w:val="20"/>
                <w:szCs w:val="20"/>
              </w:rPr>
            </w:pPr>
            <w:r w:rsidRPr="004C7A66">
              <w:rPr>
                <w:sz w:val="20"/>
                <w:szCs w:val="20"/>
              </w:rPr>
              <w:t>13</w:t>
            </w:r>
          </w:p>
        </w:tc>
        <w:tc>
          <w:tcPr>
            <w:tcW w:w="855" w:type="dxa"/>
            <w:tcBorders>
              <w:bottom w:val="nil"/>
            </w:tcBorders>
          </w:tcPr>
          <w:p w14:paraId="152336EF" w14:textId="77777777" w:rsidR="0023140E" w:rsidRPr="004C7A66" w:rsidRDefault="0023140E" w:rsidP="00913284">
            <w:pPr>
              <w:pStyle w:val="REG-P0"/>
              <w:jc w:val="right"/>
              <w:rPr>
                <w:sz w:val="20"/>
                <w:szCs w:val="20"/>
              </w:rPr>
            </w:pPr>
            <w:r w:rsidRPr="004C7A66">
              <w:rPr>
                <w:sz w:val="20"/>
                <w:szCs w:val="20"/>
              </w:rPr>
              <w:t>25</w:t>
            </w:r>
          </w:p>
        </w:tc>
        <w:tc>
          <w:tcPr>
            <w:tcW w:w="855" w:type="dxa"/>
            <w:tcBorders>
              <w:bottom w:val="nil"/>
            </w:tcBorders>
          </w:tcPr>
          <w:p w14:paraId="02FF27D9" w14:textId="77777777" w:rsidR="0023140E" w:rsidRPr="004C7A66" w:rsidRDefault="006A4497" w:rsidP="00913284">
            <w:pPr>
              <w:pStyle w:val="REG-P0"/>
              <w:jc w:val="right"/>
              <w:rPr>
                <w:sz w:val="20"/>
                <w:szCs w:val="20"/>
              </w:rPr>
            </w:pPr>
            <w:r w:rsidRPr="004C7A66">
              <w:rPr>
                <w:sz w:val="20"/>
                <w:szCs w:val="20"/>
              </w:rPr>
              <w:t>–</w:t>
            </w:r>
          </w:p>
        </w:tc>
        <w:tc>
          <w:tcPr>
            <w:tcW w:w="855" w:type="dxa"/>
            <w:tcBorders>
              <w:bottom w:val="nil"/>
            </w:tcBorders>
          </w:tcPr>
          <w:p w14:paraId="11A86C14" w14:textId="77777777" w:rsidR="0023140E" w:rsidRPr="004C7A66" w:rsidRDefault="006A4497" w:rsidP="00913284">
            <w:pPr>
              <w:pStyle w:val="REG-P0"/>
              <w:jc w:val="right"/>
              <w:rPr>
                <w:sz w:val="20"/>
                <w:szCs w:val="20"/>
              </w:rPr>
            </w:pPr>
            <w:r w:rsidRPr="004C7A66">
              <w:rPr>
                <w:sz w:val="20"/>
                <w:szCs w:val="20"/>
              </w:rPr>
              <w:t>–</w:t>
            </w:r>
          </w:p>
        </w:tc>
        <w:tc>
          <w:tcPr>
            <w:tcW w:w="856" w:type="dxa"/>
            <w:tcBorders>
              <w:bottom w:val="nil"/>
            </w:tcBorders>
          </w:tcPr>
          <w:p w14:paraId="0546F03F" w14:textId="77777777" w:rsidR="0023140E" w:rsidRPr="004C7A66" w:rsidRDefault="006A4497" w:rsidP="00913284">
            <w:pPr>
              <w:pStyle w:val="REG-P0"/>
              <w:jc w:val="right"/>
              <w:rPr>
                <w:sz w:val="20"/>
                <w:szCs w:val="20"/>
              </w:rPr>
            </w:pPr>
            <w:r w:rsidRPr="004C7A66">
              <w:rPr>
                <w:sz w:val="20"/>
                <w:szCs w:val="20"/>
              </w:rPr>
              <w:t>–</w:t>
            </w:r>
          </w:p>
        </w:tc>
      </w:tr>
      <w:tr w:rsidR="000C23B9" w:rsidRPr="004C7A66" w14:paraId="7451FEFB" w14:textId="77777777" w:rsidTr="00CC4DA0">
        <w:tc>
          <w:tcPr>
            <w:tcW w:w="3374" w:type="dxa"/>
            <w:tcBorders>
              <w:top w:val="nil"/>
              <w:bottom w:val="nil"/>
            </w:tcBorders>
          </w:tcPr>
          <w:p w14:paraId="4F7D042A" w14:textId="77777777" w:rsidR="000C23B9" w:rsidRPr="004C7A66" w:rsidRDefault="000C23B9" w:rsidP="00607253">
            <w:pPr>
              <w:pStyle w:val="REG-P0"/>
              <w:tabs>
                <w:tab w:val="clear" w:pos="567"/>
                <w:tab w:val="left" w:pos="199"/>
                <w:tab w:val="right" w:leader="dot" w:pos="3176"/>
              </w:tabs>
              <w:ind w:left="199" w:hanging="199"/>
              <w:jc w:val="left"/>
              <w:rPr>
                <w:sz w:val="20"/>
                <w:szCs w:val="20"/>
              </w:rPr>
            </w:pPr>
            <w:r w:rsidRPr="004C7A66">
              <w:rPr>
                <w:sz w:val="20"/>
                <w:szCs w:val="20"/>
              </w:rPr>
              <w:t>2.</w:t>
            </w:r>
            <w:r w:rsidRPr="004C7A66">
              <w:rPr>
                <w:sz w:val="20"/>
                <w:szCs w:val="20"/>
              </w:rPr>
              <w:tab/>
              <w:t>Defective kernels above 6,35 mm grading-sieve</w:t>
            </w:r>
            <w:r w:rsidR="00607253" w:rsidRPr="004C7A66">
              <w:rPr>
                <w:sz w:val="20"/>
                <w:szCs w:val="20"/>
              </w:rPr>
              <w:tab/>
            </w:r>
          </w:p>
        </w:tc>
        <w:tc>
          <w:tcPr>
            <w:tcW w:w="855" w:type="dxa"/>
            <w:tcBorders>
              <w:top w:val="nil"/>
              <w:bottom w:val="nil"/>
            </w:tcBorders>
            <w:vAlign w:val="bottom"/>
          </w:tcPr>
          <w:p w14:paraId="0A1595CE" w14:textId="77777777" w:rsidR="000C23B9" w:rsidRPr="004C7A66" w:rsidRDefault="006A4497" w:rsidP="000C23B9">
            <w:pPr>
              <w:pStyle w:val="REG-P0"/>
              <w:jc w:val="right"/>
              <w:rPr>
                <w:sz w:val="20"/>
                <w:szCs w:val="20"/>
              </w:rPr>
            </w:pPr>
            <w:r w:rsidRPr="004C7A66">
              <w:rPr>
                <w:sz w:val="20"/>
                <w:szCs w:val="20"/>
              </w:rPr>
              <w:t>–</w:t>
            </w:r>
          </w:p>
        </w:tc>
        <w:tc>
          <w:tcPr>
            <w:tcW w:w="855" w:type="dxa"/>
            <w:tcBorders>
              <w:top w:val="nil"/>
              <w:bottom w:val="nil"/>
            </w:tcBorders>
            <w:vAlign w:val="bottom"/>
          </w:tcPr>
          <w:p w14:paraId="7920AB71" w14:textId="77777777" w:rsidR="000C23B9" w:rsidRPr="004C7A66" w:rsidRDefault="006A4497" w:rsidP="000C23B9">
            <w:pPr>
              <w:pStyle w:val="REG-P0"/>
              <w:jc w:val="right"/>
              <w:rPr>
                <w:sz w:val="20"/>
                <w:szCs w:val="20"/>
              </w:rPr>
            </w:pPr>
            <w:r w:rsidRPr="004C7A66">
              <w:rPr>
                <w:sz w:val="20"/>
                <w:szCs w:val="20"/>
              </w:rPr>
              <w:t>–</w:t>
            </w:r>
          </w:p>
        </w:tc>
        <w:tc>
          <w:tcPr>
            <w:tcW w:w="855" w:type="dxa"/>
            <w:tcBorders>
              <w:top w:val="nil"/>
              <w:bottom w:val="nil"/>
            </w:tcBorders>
            <w:vAlign w:val="bottom"/>
          </w:tcPr>
          <w:p w14:paraId="755E0350" w14:textId="77777777" w:rsidR="000C23B9" w:rsidRPr="004C7A66" w:rsidRDefault="006A4497" w:rsidP="000C23B9">
            <w:pPr>
              <w:pStyle w:val="REG-P0"/>
              <w:jc w:val="right"/>
              <w:rPr>
                <w:sz w:val="20"/>
                <w:szCs w:val="20"/>
              </w:rPr>
            </w:pPr>
            <w:r w:rsidRPr="004C7A66">
              <w:rPr>
                <w:sz w:val="20"/>
                <w:szCs w:val="20"/>
              </w:rPr>
              <w:t>–</w:t>
            </w:r>
          </w:p>
        </w:tc>
        <w:tc>
          <w:tcPr>
            <w:tcW w:w="855" w:type="dxa"/>
            <w:tcBorders>
              <w:top w:val="nil"/>
              <w:bottom w:val="nil"/>
            </w:tcBorders>
            <w:vAlign w:val="bottom"/>
          </w:tcPr>
          <w:p w14:paraId="32B1F83E" w14:textId="77777777" w:rsidR="000C23B9" w:rsidRPr="004C7A66" w:rsidRDefault="000C23B9" w:rsidP="000C23B9">
            <w:pPr>
              <w:pStyle w:val="REG-P0"/>
              <w:jc w:val="right"/>
              <w:rPr>
                <w:sz w:val="20"/>
                <w:szCs w:val="20"/>
              </w:rPr>
            </w:pPr>
            <w:r w:rsidRPr="004C7A66">
              <w:rPr>
                <w:sz w:val="20"/>
                <w:szCs w:val="20"/>
              </w:rPr>
              <w:t>9</w:t>
            </w:r>
          </w:p>
        </w:tc>
        <w:tc>
          <w:tcPr>
            <w:tcW w:w="855" w:type="dxa"/>
            <w:tcBorders>
              <w:top w:val="nil"/>
              <w:bottom w:val="nil"/>
            </w:tcBorders>
            <w:vAlign w:val="bottom"/>
          </w:tcPr>
          <w:p w14:paraId="708D36D1" w14:textId="77777777" w:rsidR="000C23B9" w:rsidRPr="004C7A66" w:rsidRDefault="000C23B9" w:rsidP="000C23B9">
            <w:pPr>
              <w:pStyle w:val="REG-P0"/>
              <w:jc w:val="right"/>
              <w:rPr>
                <w:sz w:val="20"/>
                <w:szCs w:val="20"/>
              </w:rPr>
            </w:pPr>
            <w:r w:rsidRPr="004C7A66">
              <w:rPr>
                <w:sz w:val="20"/>
                <w:szCs w:val="20"/>
              </w:rPr>
              <w:t>20</w:t>
            </w:r>
          </w:p>
        </w:tc>
        <w:tc>
          <w:tcPr>
            <w:tcW w:w="856" w:type="dxa"/>
            <w:tcBorders>
              <w:top w:val="nil"/>
              <w:bottom w:val="nil"/>
            </w:tcBorders>
            <w:vAlign w:val="bottom"/>
          </w:tcPr>
          <w:p w14:paraId="747CD706" w14:textId="77777777" w:rsidR="000C23B9" w:rsidRPr="004C7A66" w:rsidRDefault="000C23B9" w:rsidP="000C23B9">
            <w:pPr>
              <w:pStyle w:val="REG-P0"/>
              <w:jc w:val="right"/>
              <w:rPr>
                <w:sz w:val="20"/>
                <w:szCs w:val="20"/>
              </w:rPr>
            </w:pPr>
            <w:r w:rsidRPr="004C7A66">
              <w:rPr>
                <w:sz w:val="20"/>
                <w:szCs w:val="20"/>
              </w:rPr>
              <w:t>30</w:t>
            </w:r>
          </w:p>
        </w:tc>
      </w:tr>
      <w:tr w:rsidR="000C23B9" w:rsidRPr="004C7A66" w14:paraId="5DAE56CE" w14:textId="77777777" w:rsidTr="00CC4DA0">
        <w:tc>
          <w:tcPr>
            <w:tcW w:w="3374" w:type="dxa"/>
            <w:tcBorders>
              <w:top w:val="nil"/>
              <w:bottom w:val="nil"/>
            </w:tcBorders>
          </w:tcPr>
          <w:p w14:paraId="08AFE27E" w14:textId="77777777" w:rsidR="000C23B9" w:rsidRPr="004C7A66" w:rsidRDefault="000C23B9" w:rsidP="00607253">
            <w:pPr>
              <w:pStyle w:val="REG-P0"/>
              <w:tabs>
                <w:tab w:val="clear" w:pos="567"/>
                <w:tab w:val="left" w:pos="199"/>
                <w:tab w:val="right" w:leader="dot" w:pos="3176"/>
              </w:tabs>
              <w:ind w:left="199" w:hanging="199"/>
              <w:jc w:val="left"/>
              <w:rPr>
                <w:sz w:val="20"/>
                <w:szCs w:val="20"/>
              </w:rPr>
            </w:pPr>
            <w:r w:rsidRPr="004C7A66">
              <w:rPr>
                <w:sz w:val="20"/>
                <w:szCs w:val="20"/>
              </w:rPr>
              <w:t>3.</w:t>
            </w:r>
            <w:r w:rsidRPr="004C7A66">
              <w:rPr>
                <w:sz w:val="20"/>
                <w:szCs w:val="20"/>
              </w:rPr>
              <w:tab/>
            </w:r>
            <w:r w:rsidRPr="004C7A66">
              <w:rPr>
                <w:position w:val="1"/>
                <w:sz w:val="20"/>
                <w:szCs w:val="20"/>
              </w:rPr>
              <w:t xml:space="preserve">Defective kernels below 6,5 mm </w:t>
            </w:r>
            <w:r w:rsidRPr="004C7A66">
              <w:rPr>
                <w:sz w:val="20"/>
                <w:szCs w:val="20"/>
              </w:rPr>
              <w:t>grading-sieve</w:t>
            </w:r>
            <w:r w:rsidR="00607253" w:rsidRPr="004C7A66">
              <w:rPr>
                <w:sz w:val="20"/>
                <w:szCs w:val="20"/>
              </w:rPr>
              <w:tab/>
            </w:r>
          </w:p>
        </w:tc>
        <w:tc>
          <w:tcPr>
            <w:tcW w:w="855" w:type="dxa"/>
            <w:tcBorders>
              <w:top w:val="nil"/>
              <w:bottom w:val="nil"/>
            </w:tcBorders>
            <w:vAlign w:val="bottom"/>
          </w:tcPr>
          <w:p w14:paraId="5E90A043" w14:textId="77777777" w:rsidR="000C23B9" w:rsidRPr="004C7A66" w:rsidRDefault="006A4497" w:rsidP="000C23B9">
            <w:pPr>
              <w:pStyle w:val="REG-P0"/>
              <w:jc w:val="right"/>
              <w:rPr>
                <w:sz w:val="20"/>
                <w:szCs w:val="20"/>
              </w:rPr>
            </w:pPr>
            <w:r w:rsidRPr="004C7A66">
              <w:rPr>
                <w:sz w:val="20"/>
                <w:szCs w:val="20"/>
              </w:rPr>
              <w:t>–</w:t>
            </w:r>
          </w:p>
        </w:tc>
        <w:tc>
          <w:tcPr>
            <w:tcW w:w="855" w:type="dxa"/>
            <w:tcBorders>
              <w:top w:val="nil"/>
              <w:bottom w:val="nil"/>
            </w:tcBorders>
            <w:vAlign w:val="bottom"/>
          </w:tcPr>
          <w:p w14:paraId="6D6115C9" w14:textId="77777777" w:rsidR="000C23B9" w:rsidRPr="004C7A66" w:rsidRDefault="006A4497" w:rsidP="000C23B9">
            <w:pPr>
              <w:pStyle w:val="REG-P0"/>
              <w:jc w:val="right"/>
              <w:rPr>
                <w:sz w:val="20"/>
                <w:szCs w:val="20"/>
              </w:rPr>
            </w:pPr>
            <w:r w:rsidRPr="004C7A66">
              <w:rPr>
                <w:sz w:val="20"/>
                <w:szCs w:val="20"/>
              </w:rPr>
              <w:t>–</w:t>
            </w:r>
          </w:p>
        </w:tc>
        <w:tc>
          <w:tcPr>
            <w:tcW w:w="855" w:type="dxa"/>
            <w:tcBorders>
              <w:top w:val="nil"/>
              <w:bottom w:val="nil"/>
            </w:tcBorders>
            <w:vAlign w:val="bottom"/>
          </w:tcPr>
          <w:p w14:paraId="408DABFE" w14:textId="77777777" w:rsidR="000C23B9" w:rsidRPr="004C7A66" w:rsidRDefault="006A4497" w:rsidP="000C23B9">
            <w:pPr>
              <w:pStyle w:val="REG-P0"/>
              <w:jc w:val="right"/>
              <w:rPr>
                <w:sz w:val="20"/>
                <w:szCs w:val="20"/>
              </w:rPr>
            </w:pPr>
            <w:r w:rsidRPr="004C7A66">
              <w:rPr>
                <w:sz w:val="20"/>
                <w:szCs w:val="20"/>
              </w:rPr>
              <w:t>–</w:t>
            </w:r>
          </w:p>
        </w:tc>
        <w:tc>
          <w:tcPr>
            <w:tcW w:w="855" w:type="dxa"/>
            <w:tcBorders>
              <w:top w:val="nil"/>
              <w:bottom w:val="nil"/>
            </w:tcBorders>
            <w:vAlign w:val="bottom"/>
          </w:tcPr>
          <w:p w14:paraId="160BFF60" w14:textId="77777777" w:rsidR="000C23B9" w:rsidRPr="004C7A66" w:rsidRDefault="000C23B9" w:rsidP="000C23B9">
            <w:pPr>
              <w:pStyle w:val="REG-P0"/>
              <w:jc w:val="right"/>
              <w:rPr>
                <w:sz w:val="20"/>
                <w:szCs w:val="20"/>
              </w:rPr>
            </w:pPr>
            <w:r w:rsidRPr="004C7A66">
              <w:rPr>
                <w:sz w:val="20"/>
                <w:szCs w:val="20"/>
              </w:rPr>
              <w:t>4</w:t>
            </w:r>
          </w:p>
        </w:tc>
        <w:tc>
          <w:tcPr>
            <w:tcW w:w="855" w:type="dxa"/>
            <w:tcBorders>
              <w:top w:val="nil"/>
              <w:bottom w:val="nil"/>
            </w:tcBorders>
            <w:vAlign w:val="bottom"/>
          </w:tcPr>
          <w:p w14:paraId="6550C004" w14:textId="77777777" w:rsidR="000C23B9" w:rsidRPr="004C7A66" w:rsidRDefault="000C23B9" w:rsidP="000C23B9">
            <w:pPr>
              <w:pStyle w:val="REG-P0"/>
              <w:jc w:val="right"/>
              <w:rPr>
                <w:sz w:val="20"/>
                <w:szCs w:val="20"/>
              </w:rPr>
            </w:pPr>
            <w:r w:rsidRPr="004C7A66">
              <w:rPr>
                <w:sz w:val="20"/>
                <w:szCs w:val="20"/>
              </w:rPr>
              <w:t>10</w:t>
            </w:r>
          </w:p>
        </w:tc>
        <w:tc>
          <w:tcPr>
            <w:tcW w:w="856" w:type="dxa"/>
            <w:tcBorders>
              <w:top w:val="nil"/>
              <w:bottom w:val="nil"/>
            </w:tcBorders>
            <w:vAlign w:val="bottom"/>
          </w:tcPr>
          <w:p w14:paraId="65E357DB" w14:textId="77777777" w:rsidR="000C23B9" w:rsidRPr="004C7A66" w:rsidRDefault="000C23B9" w:rsidP="000C23B9">
            <w:pPr>
              <w:pStyle w:val="REG-P0"/>
              <w:jc w:val="right"/>
              <w:rPr>
                <w:sz w:val="20"/>
                <w:szCs w:val="20"/>
              </w:rPr>
            </w:pPr>
            <w:r w:rsidRPr="004C7A66">
              <w:rPr>
                <w:sz w:val="20"/>
                <w:szCs w:val="20"/>
              </w:rPr>
              <w:t>30</w:t>
            </w:r>
          </w:p>
        </w:tc>
      </w:tr>
      <w:tr w:rsidR="0023140E" w:rsidRPr="004C7A66" w14:paraId="03D8BA99" w14:textId="77777777" w:rsidTr="00CC4DA0">
        <w:tc>
          <w:tcPr>
            <w:tcW w:w="3374" w:type="dxa"/>
            <w:tcBorders>
              <w:top w:val="nil"/>
              <w:bottom w:val="nil"/>
            </w:tcBorders>
          </w:tcPr>
          <w:p w14:paraId="04450C68" w14:textId="77777777" w:rsidR="0023140E" w:rsidRPr="004C7A66" w:rsidRDefault="0023140E" w:rsidP="00607253">
            <w:pPr>
              <w:pStyle w:val="REG-P0"/>
              <w:tabs>
                <w:tab w:val="clear" w:pos="567"/>
                <w:tab w:val="left" w:pos="199"/>
                <w:tab w:val="right" w:leader="dot" w:pos="3176"/>
              </w:tabs>
              <w:ind w:left="341" w:hanging="341"/>
              <w:jc w:val="left"/>
              <w:rPr>
                <w:sz w:val="20"/>
                <w:szCs w:val="20"/>
              </w:rPr>
            </w:pPr>
            <w:r w:rsidRPr="004C7A66">
              <w:rPr>
                <w:sz w:val="20"/>
                <w:szCs w:val="20"/>
              </w:rPr>
              <w:t>4.</w:t>
            </w:r>
            <w:r w:rsidR="000C23B9" w:rsidRPr="004C7A66">
              <w:rPr>
                <w:sz w:val="20"/>
                <w:szCs w:val="20"/>
              </w:rPr>
              <w:tab/>
            </w:r>
            <w:r w:rsidRPr="004C7A66">
              <w:rPr>
                <w:sz w:val="20"/>
                <w:szCs w:val="20"/>
              </w:rPr>
              <w:t>Maize kernels of another colour</w:t>
            </w:r>
            <w:r w:rsidR="00607253" w:rsidRPr="004C7A66">
              <w:rPr>
                <w:sz w:val="20"/>
                <w:szCs w:val="20"/>
              </w:rPr>
              <w:tab/>
            </w:r>
          </w:p>
        </w:tc>
        <w:tc>
          <w:tcPr>
            <w:tcW w:w="855" w:type="dxa"/>
            <w:tcBorders>
              <w:top w:val="nil"/>
              <w:bottom w:val="nil"/>
            </w:tcBorders>
          </w:tcPr>
          <w:p w14:paraId="67F9B703" w14:textId="77777777" w:rsidR="0023140E" w:rsidRPr="004C7A66" w:rsidRDefault="0023140E" w:rsidP="00913284">
            <w:pPr>
              <w:pStyle w:val="REG-P0"/>
              <w:jc w:val="right"/>
              <w:rPr>
                <w:sz w:val="20"/>
                <w:szCs w:val="20"/>
              </w:rPr>
            </w:pPr>
            <w:r w:rsidRPr="004C7A66">
              <w:rPr>
                <w:sz w:val="20"/>
                <w:szCs w:val="20"/>
              </w:rPr>
              <w:t>3</w:t>
            </w:r>
          </w:p>
        </w:tc>
        <w:tc>
          <w:tcPr>
            <w:tcW w:w="855" w:type="dxa"/>
            <w:tcBorders>
              <w:top w:val="nil"/>
              <w:bottom w:val="nil"/>
            </w:tcBorders>
          </w:tcPr>
          <w:p w14:paraId="71EEE7FF" w14:textId="77777777" w:rsidR="0023140E" w:rsidRPr="004C7A66" w:rsidRDefault="0023140E" w:rsidP="00913284">
            <w:pPr>
              <w:pStyle w:val="REG-P0"/>
              <w:jc w:val="right"/>
              <w:rPr>
                <w:sz w:val="20"/>
                <w:szCs w:val="20"/>
              </w:rPr>
            </w:pPr>
            <w:r w:rsidRPr="004C7A66">
              <w:rPr>
                <w:sz w:val="20"/>
                <w:szCs w:val="20"/>
              </w:rPr>
              <w:t>6</w:t>
            </w:r>
          </w:p>
        </w:tc>
        <w:tc>
          <w:tcPr>
            <w:tcW w:w="855" w:type="dxa"/>
            <w:tcBorders>
              <w:top w:val="nil"/>
              <w:bottom w:val="nil"/>
            </w:tcBorders>
          </w:tcPr>
          <w:p w14:paraId="75470FC7" w14:textId="77777777" w:rsidR="0023140E" w:rsidRPr="004C7A66" w:rsidRDefault="0023140E" w:rsidP="00913284">
            <w:pPr>
              <w:pStyle w:val="REG-P0"/>
              <w:jc w:val="right"/>
              <w:rPr>
                <w:sz w:val="20"/>
                <w:szCs w:val="20"/>
              </w:rPr>
            </w:pPr>
            <w:r w:rsidRPr="004C7A66">
              <w:rPr>
                <w:sz w:val="20"/>
                <w:szCs w:val="20"/>
              </w:rPr>
              <w:t>10</w:t>
            </w:r>
          </w:p>
        </w:tc>
        <w:tc>
          <w:tcPr>
            <w:tcW w:w="855" w:type="dxa"/>
            <w:tcBorders>
              <w:top w:val="nil"/>
              <w:bottom w:val="nil"/>
            </w:tcBorders>
          </w:tcPr>
          <w:p w14:paraId="42354618" w14:textId="77777777" w:rsidR="0023140E" w:rsidRPr="004C7A66" w:rsidRDefault="0023140E" w:rsidP="00913284">
            <w:pPr>
              <w:pStyle w:val="REG-P0"/>
              <w:jc w:val="right"/>
              <w:rPr>
                <w:sz w:val="20"/>
                <w:szCs w:val="20"/>
              </w:rPr>
            </w:pPr>
            <w:r w:rsidRPr="004C7A66">
              <w:rPr>
                <w:sz w:val="20"/>
                <w:szCs w:val="20"/>
              </w:rPr>
              <w:t>2</w:t>
            </w:r>
          </w:p>
        </w:tc>
        <w:tc>
          <w:tcPr>
            <w:tcW w:w="855" w:type="dxa"/>
            <w:tcBorders>
              <w:top w:val="nil"/>
              <w:bottom w:val="nil"/>
            </w:tcBorders>
          </w:tcPr>
          <w:p w14:paraId="10CEE9DA" w14:textId="77777777" w:rsidR="0023140E" w:rsidRPr="004C7A66" w:rsidRDefault="0023140E" w:rsidP="00913284">
            <w:pPr>
              <w:pStyle w:val="REG-P0"/>
              <w:jc w:val="right"/>
              <w:rPr>
                <w:sz w:val="20"/>
                <w:szCs w:val="20"/>
              </w:rPr>
            </w:pPr>
            <w:r w:rsidRPr="004C7A66">
              <w:rPr>
                <w:sz w:val="20"/>
                <w:szCs w:val="20"/>
              </w:rPr>
              <w:t>5</w:t>
            </w:r>
          </w:p>
        </w:tc>
        <w:tc>
          <w:tcPr>
            <w:tcW w:w="856" w:type="dxa"/>
            <w:tcBorders>
              <w:top w:val="nil"/>
              <w:bottom w:val="nil"/>
            </w:tcBorders>
          </w:tcPr>
          <w:p w14:paraId="6CEE0F95" w14:textId="77777777" w:rsidR="0023140E" w:rsidRPr="004C7A66" w:rsidRDefault="0023140E" w:rsidP="00913284">
            <w:pPr>
              <w:pStyle w:val="REG-P0"/>
              <w:jc w:val="right"/>
              <w:rPr>
                <w:sz w:val="20"/>
                <w:szCs w:val="20"/>
              </w:rPr>
            </w:pPr>
            <w:r w:rsidRPr="004C7A66">
              <w:rPr>
                <w:sz w:val="20"/>
                <w:szCs w:val="20"/>
              </w:rPr>
              <w:t>5</w:t>
            </w:r>
          </w:p>
        </w:tc>
      </w:tr>
      <w:tr w:rsidR="0023140E" w:rsidRPr="004C7A66" w14:paraId="767BEC2C" w14:textId="77777777" w:rsidTr="00CC4DA0">
        <w:tc>
          <w:tcPr>
            <w:tcW w:w="3374" w:type="dxa"/>
            <w:tcBorders>
              <w:top w:val="nil"/>
              <w:bottom w:val="nil"/>
            </w:tcBorders>
          </w:tcPr>
          <w:p w14:paraId="2C7B2F9D" w14:textId="77777777" w:rsidR="0023140E" w:rsidRPr="004C7A66" w:rsidRDefault="0023140E" w:rsidP="00607253">
            <w:pPr>
              <w:pStyle w:val="REG-P0"/>
              <w:tabs>
                <w:tab w:val="clear" w:pos="567"/>
                <w:tab w:val="left" w:pos="199"/>
                <w:tab w:val="right" w:leader="dot" w:pos="3176"/>
              </w:tabs>
              <w:ind w:left="341" w:hanging="341"/>
              <w:jc w:val="left"/>
              <w:rPr>
                <w:sz w:val="20"/>
                <w:szCs w:val="20"/>
              </w:rPr>
            </w:pPr>
            <w:r w:rsidRPr="004C7A66">
              <w:rPr>
                <w:sz w:val="20"/>
                <w:szCs w:val="20"/>
              </w:rPr>
              <w:t>5.</w:t>
            </w:r>
            <w:r w:rsidR="000C23B9" w:rsidRPr="004C7A66">
              <w:rPr>
                <w:sz w:val="20"/>
                <w:szCs w:val="20"/>
              </w:rPr>
              <w:tab/>
            </w:r>
            <w:r w:rsidRPr="004C7A66">
              <w:rPr>
                <w:position w:val="1"/>
                <w:sz w:val="20"/>
                <w:szCs w:val="20"/>
              </w:rPr>
              <w:t>Foreign matter</w:t>
            </w:r>
            <w:r w:rsidR="00607253" w:rsidRPr="004C7A66">
              <w:rPr>
                <w:position w:val="1"/>
                <w:sz w:val="20"/>
                <w:szCs w:val="20"/>
              </w:rPr>
              <w:tab/>
            </w:r>
          </w:p>
        </w:tc>
        <w:tc>
          <w:tcPr>
            <w:tcW w:w="855" w:type="dxa"/>
            <w:tcBorders>
              <w:top w:val="nil"/>
              <w:bottom w:val="nil"/>
            </w:tcBorders>
          </w:tcPr>
          <w:p w14:paraId="0CDE5E13" w14:textId="77777777" w:rsidR="0023140E" w:rsidRPr="004C7A66" w:rsidRDefault="0023140E" w:rsidP="00913284">
            <w:pPr>
              <w:pStyle w:val="REG-P0"/>
              <w:jc w:val="right"/>
              <w:rPr>
                <w:sz w:val="20"/>
                <w:szCs w:val="20"/>
              </w:rPr>
            </w:pPr>
            <w:r w:rsidRPr="004C7A66">
              <w:rPr>
                <w:sz w:val="20"/>
                <w:szCs w:val="20"/>
              </w:rPr>
              <w:t>0,3</w:t>
            </w:r>
          </w:p>
        </w:tc>
        <w:tc>
          <w:tcPr>
            <w:tcW w:w="855" w:type="dxa"/>
            <w:tcBorders>
              <w:top w:val="nil"/>
              <w:bottom w:val="nil"/>
            </w:tcBorders>
          </w:tcPr>
          <w:p w14:paraId="49CBAFAE" w14:textId="77777777" w:rsidR="0023140E" w:rsidRPr="004C7A66" w:rsidRDefault="0023140E" w:rsidP="00913284">
            <w:pPr>
              <w:pStyle w:val="REG-P0"/>
              <w:jc w:val="right"/>
              <w:rPr>
                <w:sz w:val="20"/>
                <w:szCs w:val="20"/>
              </w:rPr>
            </w:pPr>
            <w:r w:rsidRPr="004C7A66">
              <w:rPr>
                <w:sz w:val="20"/>
                <w:szCs w:val="20"/>
              </w:rPr>
              <w:t>0,5</w:t>
            </w:r>
          </w:p>
        </w:tc>
        <w:tc>
          <w:tcPr>
            <w:tcW w:w="855" w:type="dxa"/>
            <w:tcBorders>
              <w:top w:val="nil"/>
              <w:bottom w:val="nil"/>
            </w:tcBorders>
          </w:tcPr>
          <w:p w14:paraId="261F8991" w14:textId="77777777" w:rsidR="0023140E" w:rsidRPr="004C7A66" w:rsidRDefault="0023140E" w:rsidP="00913284">
            <w:pPr>
              <w:pStyle w:val="REG-P0"/>
              <w:jc w:val="right"/>
              <w:rPr>
                <w:sz w:val="20"/>
                <w:szCs w:val="20"/>
              </w:rPr>
            </w:pPr>
            <w:r w:rsidRPr="004C7A66">
              <w:rPr>
                <w:sz w:val="20"/>
                <w:szCs w:val="20"/>
              </w:rPr>
              <w:t>0,75</w:t>
            </w:r>
          </w:p>
        </w:tc>
        <w:tc>
          <w:tcPr>
            <w:tcW w:w="855" w:type="dxa"/>
            <w:tcBorders>
              <w:top w:val="nil"/>
              <w:bottom w:val="nil"/>
            </w:tcBorders>
          </w:tcPr>
          <w:p w14:paraId="22ED53F9" w14:textId="77777777" w:rsidR="0023140E" w:rsidRPr="004C7A66" w:rsidRDefault="0023140E" w:rsidP="00913284">
            <w:pPr>
              <w:pStyle w:val="REG-P0"/>
              <w:jc w:val="right"/>
              <w:rPr>
                <w:sz w:val="20"/>
                <w:szCs w:val="20"/>
              </w:rPr>
            </w:pPr>
            <w:r w:rsidRPr="004C7A66">
              <w:rPr>
                <w:sz w:val="20"/>
                <w:szCs w:val="20"/>
              </w:rPr>
              <w:t>0,3</w:t>
            </w:r>
          </w:p>
        </w:tc>
        <w:tc>
          <w:tcPr>
            <w:tcW w:w="855" w:type="dxa"/>
            <w:tcBorders>
              <w:top w:val="nil"/>
              <w:bottom w:val="nil"/>
            </w:tcBorders>
          </w:tcPr>
          <w:p w14:paraId="05BB3833" w14:textId="77777777" w:rsidR="0023140E" w:rsidRPr="004C7A66" w:rsidRDefault="0023140E" w:rsidP="00913284">
            <w:pPr>
              <w:pStyle w:val="REG-P0"/>
              <w:jc w:val="right"/>
              <w:rPr>
                <w:sz w:val="20"/>
                <w:szCs w:val="20"/>
              </w:rPr>
            </w:pPr>
            <w:r w:rsidRPr="004C7A66">
              <w:rPr>
                <w:sz w:val="20"/>
                <w:szCs w:val="20"/>
              </w:rPr>
              <w:t>0,5</w:t>
            </w:r>
          </w:p>
        </w:tc>
        <w:tc>
          <w:tcPr>
            <w:tcW w:w="856" w:type="dxa"/>
            <w:tcBorders>
              <w:top w:val="nil"/>
              <w:bottom w:val="nil"/>
            </w:tcBorders>
          </w:tcPr>
          <w:p w14:paraId="7A67AD9A" w14:textId="77777777" w:rsidR="0023140E" w:rsidRPr="004C7A66" w:rsidRDefault="0023140E" w:rsidP="00913284">
            <w:pPr>
              <w:pStyle w:val="REG-P0"/>
              <w:jc w:val="right"/>
              <w:rPr>
                <w:sz w:val="20"/>
                <w:szCs w:val="20"/>
              </w:rPr>
            </w:pPr>
            <w:r w:rsidRPr="004C7A66">
              <w:rPr>
                <w:sz w:val="20"/>
                <w:szCs w:val="20"/>
              </w:rPr>
              <w:t>0,75</w:t>
            </w:r>
          </w:p>
        </w:tc>
      </w:tr>
      <w:tr w:rsidR="000C23B9" w:rsidRPr="004C7A66" w14:paraId="700716B0" w14:textId="77777777" w:rsidTr="00CC4DA0">
        <w:tc>
          <w:tcPr>
            <w:tcW w:w="3374" w:type="dxa"/>
            <w:tcBorders>
              <w:top w:val="nil"/>
              <w:bottom w:val="nil"/>
            </w:tcBorders>
          </w:tcPr>
          <w:p w14:paraId="0B203E50" w14:textId="77777777" w:rsidR="000C23B9" w:rsidRPr="004C7A66" w:rsidRDefault="000C23B9" w:rsidP="00607253">
            <w:pPr>
              <w:pStyle w:val="REG-P0"/>
              <w:tabs>
                <w:tab w:val="clear" w:pos="567"/>
                <w:tab w:val="left" w:pos="199"/>
                <w:tab w:val="right" w:leader="dot" w:pos="3176"/>
              </w:tabs>
              <w:ind w:left="199" w:hanging="199"/>
              <w:jc w:val="left"/>
              <w:rPr>
                <w:sz w:val="20"/>
                <w:szCs w:val="20"/>
              </w:rPr>
            </w:pPr>
            <w:r w:rsidRPr="004C7A66">
              <w:rPr>
                <w:sz w:val="20"/>
                <w:szCs w:val="20"/>
              </w:rPr>
              <w:t>6.</w:t>
            </w:r>
            <w:r w:rsidRPr="004C7A66">
              <w:rPr>
                <w:sz w:val="20"/>
                <w:szCs w:val="20"/>
              </w:rPr>
              <w:tab/>
            </w:r>
            <w:r w:rsidRPr="004C7A66">
              <w:rPr>
                <w:position w:val="1"/>
                <w:sz w:val="20"/>
                <w:szCs w:val="20"/>
              </w:rPr>
              <w:t xml:space="preserve">Deviations in items (1), (2), (3), (4) and </w:t>
            </w:r>
            <w:r w:rsidRPr="004C7A66">
              <w:rPr>
                <w:sz w:val="20"/>
                <w:szCs w:val="20"/>
              </w:rPr>
              <w:t>(5) collectively, provided such deviations are individually within the limits specified above</w:t>
            </w:r>
            <w:r w:rsidR="00607253" w:rsidRPr="004C7A66">
              <w:rPr>
                <w:sz w:val="20"/>
                <w:szCs w:val="20"/>
              </w:rPr>
              <w:tab/>
            </w:r>
          </w:p>
        </w:tc>
        <w:tc>
          <w:tcPr>
            <w:tcW w:w="855" w:type="dxa"/>
            <w:tcBorders>
              <w:top w:val="nil"/>
              <w:bottom w:val="nil"/>
            </w:tcBorders>
            <w:vAlign w:val="bottom"/>
          </w:tcPr>
          <w:p w14:paraId="6F032CF2" w14:textId="77777777" w:rsidR="000C23B9" w:rsidRPr="004C7A66" w:rsidRDefault="000C23B9" w:rsidP="000C23B9">
            <w:pPr>
              <w:pStyle w:val="REG-P0"/>
              <w:jc w:val="right"/>
              <w:rPr>
                <w:sz w:val="20"/>
                <w:szCs w:val="20"/>
              </w:rPr>
            </w:pPr>
            <w:r w:rsidRPr="004C7A66">
              <w:rPr>
                <w:sz w:val="20"/>
                <w:szCs w:val="20"/>
              </w:rPr>
              <w:t>8</w:t>
            </w:r>
          </w:p>
        </w:tc>
        <w:tc>
          <w:tcPr>
            <w:tcW w:w="855" w:type="dxa"/>
            <w:tcBorders>
              <w:top w:val="nil"/>
              <w:bottom w:val="nil"/>
            </w:tcBorders>
            <w:vAlign w:val="bottom"/>
          </w:tcPr>
          <w:p w14:paraId="67E02E5B" w14:textId="77777777" w:rsidR="000C23B9" w:rsidRPr="004C7A66" w:rsidRDefault="000C23B9" w:rsidP="000C23B9">
            <w:pPr>
              <w:pStyle w:val="REG-P0"/>
              <w:jc w:val="right"/>
              <w:rPr>
                <w:sz w:val="20"/>
                <w:szCs w:val="20"/>
              </w:rPr>
            </w:pPr>
            <w:r w:rsidRPr="004C7A66">
              <w:rPr>
                <w:sz w:val="20"/>
                <w:szCs w:val="20"/>
              </w:rPr>
              <w:t>16</w:t>
            </w:r>
          </w:p>
        </w:tc>
        <w:tc>
          <w:tcPr>
            <w:tcW w:w="855" w:type="dxa"/>
            <w:tcBorders>
              <w:top w:val="nil"/>
              <w:bottom w:val="nil"/>
            </w:tcBorders>
            <w:vAlign w:val="bottom"/>
          </w:tcPr>
          <w:p w14:paraId="1E5F4F5F" w14:textId="77777777" w:rsidR="000C23B9" w:rsidRPr="004C7A66" w:rsidRDefault="000C23B9" w:rsidP="000C23B9">
            <w:pPr>
              <w:pStyle w:val="REG-P0"/>
              <w:jc w:val="right"/>
              <w:rPr>
                <w:sz w:val="20"/>
                <w:szCs w:val="20"/>
              </w:rPr>
            </w:pPr>
            <w:r w:rsidRPr="004C7A66">
              <w:rPr>
                <w:sz w:val="20"/>
                <w:szCs w:val="20"/>
              </w:rPr>
              <w:t>25</w:t>
            </w:r>
          </w:p>
        </w:tc>
        <w:tc>
          <w:tcPr>
            <w:tcW w:w="855" w:type="dxa"/>
            <w:tcBorders>
              <w:top w:val="nil"/>
              <w:bottom w:val="nil"/>
            </w:tcBorders>
            <w:vAlign w:val="bottom"/>
          </w:tcPr>
          <w:p w14:paraId="4974C215" w14:textId="77777777" w:rsidR="000C23B9" w:rsidRPr="004C7A66" w:rsidRDefault="000C23B9" w:rsidP="000C23B9">
            <w:pPr>
              <w:pStyle w:val="REG-P0"/>
              <w:jc w:val="right"/>
              <w:rPr>
                <w:sz w:val="20"/>
                <w:szCs w:val="20"/>
              </w:rPr>
            </w:pPr>
            <w:r w:rsidRPr="004C7A66">
              <w:rPr>
                <w:sz w:val="20"/>
                <w:szCs w:val="20"/>
              </w:rPr>
              <w:t>9</w:t>
            </w:r>
          </w:p>
        </w:tc>
        <w:tc>
          <w:tcPr>
            <w:tcW w:w="855" w:type="dxa"/>
            <w:tcBorders>
              <w:top w:val="nil"/>
              <w:bottom w:val="nil"/>
            </w:tcBorders>
            <w:vAlign w:val="bottom"/>
          </w:tcPr>
          <w:p w14:paraId="1F467FEA" w14:textId="77777777" w:rsidR="000C23B9" w:rsidRPr="004C7A66" w:rsidRDefault="000C23B9" w:rsidP="000C23B9">
            <w:pPr>
              <w:pStyle w:val="REG-P0"/>
              <w:jc w:val="right"/>
              <w:rPr>
                <w:sz w:val="20"/>
                <w:szCs w:val="20"/>
              </w:rPr>
            </w:pPr>
            <w:r w:rsidRPr="004C7A66">
              <w:rPr>
                <w:sz w:val="20"/>
                <w:szCs w:val="20"/>
              </w:rPr>
              <w:t>20</w:t>
            </w:r>
          </w:p>
        </w:tc>
        <w:tc>
          <w:tcPr>
            <w:tcW w:w="856" w:type="dxa"/>
            <w:tcBorders>
              <w:top w:val="nil"/>
              <w:bottom w:val="nil"/>
            </w:tcBorders>
            <w:vAlign w:val="bottom"/>
          </w:tcPr>
          <w:p w14:paraId="6EA5F724" w14:textId="77777777" w:rsidR="000C23B9" w:rsidRPr="004C7A66" w:rsidRDefault="000C23B9" w:rsidP="000C23B9">
            <w:pPr>
              <w:pStyle w:val="REG-P0"/>
              <w:jc w:val="right"/>
              <w:rPr>
                <w:sz w:val="20"/>
                <w:szCs w:val="20"/>
              </w:rPr>
            </w:pPr>
            <w:r w:rsidRPr="004C7A66">
              <w:rPr>
                <w:sz w:val="20"/>
                <w:szCs w:val="20"/>
              </w:rPr>
              <w:t>30</w:t>
            </w:r>
          </w:p>
        </w:tc>
      </w:tr>
      <w:tr w:rsidR="0023140E" w:rsidRPr="004C7A66" w14:paraId="71EED0F5" w14:textId="77777777" w:rsidTr="00CC4DA0">
        <w:tc>
          <w:tcPr>
            <w:tcW w:w="3374" w:type="dxa"/>
            <w:tcBorders>
              <w:top w:val="nil"/>
            </w:tcBorders>
          </w:tcPr>
          <w:p w14:paraId="5AFE4C75" w14:textId="77777777" w:rsidR="0023140E" w:rsidRPr="004C7A66" w:rsidRDefault="0023140E" w:rsidP="00607253">
            <w:pPr>
              <w:pStyle w:val="REG-P0"/>
              <w:tabs>
                <w:tab w:val="clear" w:pos="567"/>
                <w:tab w:val="left" w:pos="199"/>
                <w:tab w:val="right" w:leader="dot" w:pos="3176"/>
              </w:tabs>
              <w:ind w:left="341" w:hanging="341"/>
              <w:jc w:val="left"/>
              <w:rPr>
                <w:rFonts w:eastAsia="Arial"/>
                <w:sz w:val="20"/>
                <w:szCs w:val="20"/>
              </w:rPr>
            </w:pPr>
            <w:r w:rsidRPr="004C7A66">
              <w:rPr>
                <w:position w:val="5"/>
                <w:sz w:val="20"/>
                <w:szCs w:val="20"/>
              </w:rPr>
              <w:t>7.</w:t>
            </w:r>
            <w:r w:rsidR="000C23B9" w:rsidRPr="004C7A66">
              <w:rPr>
                <w:position w:val="5"/>
                <w:sz w:val="20"/>
                <w:szCs w:val="20"/>
              </w:rPr>
              <w:tab/>
            </w:r>
            <w:r w:rsidRPr="004C7A66">
              <w:rPr>
                <w:position w:val="5"/>
                <w:sz w:val="20"/>
                <w:szCs w:val="20"/>
              </w:rPr>
              <w:t>Pinked kernels</w:t>
            </w:r>
            <w:r w:rsidR="00607253" w:rsidRPr="004C7A66">
              <w:rPr>
                <w:position w:val="5"/>
                <w:sz w:val="20"/>
                <w:szCs w:val="20"/>
              </w:rPr>
              <w:tab/>
            </w:r>
          </w:p>
        </w:tc>
        <w:tc>
          <w:tcPr>
            <w:tcW w:w="855" w:type="dxa"/>
            <w:tcBorders>
              <w:top w:val="nil"/>
            </w:tcBorders>
          </w:tcPr>
          <w:p w14:paraId="68C7FB58" w14:textId="77777777" w:rsidR="0023140E" w:rsidRPr="004C7A66" w:rsidRDefault="0023140E" w:rsidP="00913284">
            <w:pPr>
              <w:pStyle w:val="REG-P0"/>
              <w:jc w:val="right"/>
              <w:rPr>
                <w:sz w:val="20"/>
                <w:szCs w:val="20"/>
              </w:rPr>
            </w:pPr>
            <w:r w:rsidRPr="004C7A66">
              <w:rPr>
                <w:sz w:val="20"/>
                <w:szCs w:val="20"/>
              </w:rPr>
              <w:t>12</w:t>
            </w:r>
          </w:p>
        </w:tc>
        <w:tc>
          <w:tcPr>
            <w:tcW w:w="855" w:type="dxa"/>
            <w:tcBorders>
              <w:top w:val="nil"/>
            </w:tcBorders>
          </w:tcPr>
          <w:p w14:paraId="5B024CD0" w14:textId="77777777" w:rsidR="0023140E" w:rsidRPr="004C7A66" w:rsidRDefault="0023140E" w:rsidP="00913284">
            <w:pPr>
              <w:pStyle w:val="REG-P0"/>
              <w:jc w:val="right"/>
              <w:rPr>
                <w:sz w:val="20"/>
                <w:szCs w:val="20"/>
              </w:rPr>
            </w:pPr>
            <w:r w:rsidRPr="004C7A66">
              <w:rPr>
                <w:sz w:val="20"/>
                <w:szCs w:val="20"/>
              </w:rPr>
              <w:t>12</w:t>
            </w:r>
          </w:p>
        </w:tc>
        <w:tc>
          <w:tcPr>
            <w:tcW w:w="855" w:type="dxa"/>
            <w:tcBorders>
              <w:top w:val="nil"/>
            </w:tcBorders>
          </w:tcPr>
          <w:p w14:paraId="0249AC58" w14:textId="77777777" w:rsidR="0023140E" w:rsidRPr="004C7A66" w:rsidRDefault="0023140E" w:rsidP="00913284">
            <w:pPr>
              <w:pStyle w:val="REG-P0"/>
              <w:jc w:val="right"/>
              <w:rPr>
                <w:sz w:val="20"/>
                <w:szCs w:val="20"/>
              </w:rPr>
            </w:pPr>
            <w:r w:rsidRPr="004C7A66">
              <w:rPr>
                <w:sz w:val="20"/>
                <w:szCs w:val="20"/>
              </w:rPr>
              <w:t>12</w:t>
            </w:r>
          </w:p>
        </w:tc>
        <w:tc>
          <w:tcPr>
            <w:tcW w:w="855" w:type="dxa"/>
            <w:tcBorders>
              <w:top w:val="nil"/>
            </w:tcBorders>
          </w:tcPr>
          <w:p w14:paraId="5F656B35" w14:textId="77777777" w:rsidR="0023140E" w:rsidRPr="004C7A66" w:rsidRDefault="0023140E" w:rsidP="00913284">
            <w:pPr>
              <w:pStyle w:val="REG-P0"/>
              <w:jc w:val="right"/>
              <w:rPr>
                <w:sz w:val="20"/>
                <w:szCs w:val="20"/>
              </w:rPr>
            </w:pPr>
            <w:r w:rsidRPr="004C7A66">
              <w:rPr>
                <w:sz w:val="20"/>
                <w:szCs w:val="20"/>
              </w:rPr>
              <w:t>12</w:t>
            </w:r>
          </w:p>
        </w:tc>
        <w:tc>
          <w:tcPr>
            <w:tcW w:w="855" w:type="dxa"/>
            <w:tcBorders>
              <w:top w:val="nil"/>
            </w:tcBorders>
          </w:tcPr>
          <w:p w14:paraId="50CEB5C9" w14:textId="77777777" w:rsidR="0023140E" w:rsidRPr="004C7A66" w:rsidRDefault="0023140E" w:rsidP="00913284">
            <w:pPr>
              <w:pStyle w:val="REG-P0"/>
              <w:jc w:val="right"/>
              <w:rPr>
                <w:sz w:val="20"/>
                <w:szCs w:val="20"/>
              </w:rPr>
            </w:pPr>
            <w:r w:rsidRPr="004C7A66">
              <w:rPr>
                <w:sz w:val="20"/>
                <w:szCs w:val="20"/>
              </w:rPr>
              <w:t>12</w:t>
            </w:r>
          </w:p>
        </w:tc>
        <w:tc>
          <w:tcPr>
            <w:tcW w:w="856" w:type="dxa"/>
            <w:tcBorders>
              <w:top w:val="nil"/>
            </w:tcBorders>
          </w:tcPr>
          <w:p w14:paraId="2520AF38" w14:textId="77777777" w:rsidR="0023140E" w:rsidRPr="004C7A66" w:rsidRDefault="0023140E" w:rsidP="00913284">
            <w:pPr>
              <w:pStyle w:val="REG-P0"/>
              <w:jc w:val="right"/>
              <w:rPr>
                <w:sz w:val="20"/>
                <w:szCs w:val="20"/>
              </w:rPr>
            </w:pPr>
            <w:r w:rsidRPr="004C7A66">
              <w:rPr>
                <w:sz w:val="20"/>
                <w:szCs w:val="20"/>
              </w:rPr>
              <w:t>12</w:t>
            </w:r>
          </w:p>
        </w:tc>
      </w:tr>
    </w:tbl>
    <w:p w14:paraId="71D32A22" w14:textId="77777777" w:rsidR="0023140E" w:rsidRPr="004C7A66" w:rsidRDefault="0023140E" w:rsidP="0023140E">
      <w:pPr>
        <w:pStyle w:val="REG-P0"/>
        <w:rPr>
          <w:szCs w:val="24"/>
        </w:rPr>
      </w:pPr>
    </w:p>
    <w:p w14:paraId="4D04402E" w14:textId="77777777" w:rsidR="0023140E" w:rsidRPr="004C7A66" w:rsidRDefault="0023140E" w:rsidP="0023140E">
      <w:pPr>
        <w:pStyle w:val="REG-P0"/>
        <w:rPr>
          <w:b/>
          <w:szCs w:val="24"/>
        </w:rPr>
      </w:pPr>
      <w:r w:rsidRPr="004C7A66">
        <w:rPr>
          <w:b/>
          <w:szCs w:val="24"/>
        </w:rPr>
        <w:t>Weevily Maize</w:t>
      </w:r>
    </w:p>
    <w:p w14:paraId="371EF8DB" w14:textId="77777777" w:rsidR="0023140E" w:rsidRPr="004C7A66" w:rsidRDefault="0023140E" w:rsidP="0023140E">
      <w:pPr>
        <w:pStyle w:val="REG-P0"/>
        <w:rPr>
          <w:szCs w:val="20"/>
        </w:rPr>
      </w:pPr>
    </w:p>
    <w:p w14:paraId="3A3DC2B9" w14:textId="77777777" w:rsidR="009761BC" w:rsidRPr="004C7A66" w:rsidRDefault="009761BC" w:rsidP="009761BC">
      <w:pPr>
        <w:pStyle w:val="REG-Amend"/>
      </w:pPr>
      <w:r w:rsidRPr="004C7A66">
        <w:t>[The word “maize” in the heading should not be capitalised.]</w:t>
      </w:r>
    </w:p>
    <w:p w14:paraId="6E6412E3" w14:textId="77777777" w:rsidR="009761BC" w:rsidRPr="004C7A66" w:rsidRDefault="009761BC" w:rsidP="0023140E">
      <w:pPr>
        <w:pStyle w:val="REG-P0"/>
        <w:rPr>
          <w:szCs w:val="20"/>
        </w:rPr>
      </w:pPr>
    </w:p>
    <w:p w14:paraId="10358CF2" w14:textId="77777777" w:rsidR="0023140E" w:rsidRPr="004C7A66" w:rsidRDefault="0023140E" w:rsidP="007B4B39">
      <w:pPr>
        <w:pStyle w:val="REG-P1"/>
      </w:pPr>
      <w:r w:rsidRPr="004C7A66">
        <w:rPr>
          <w:b/>
        </w:rPr>
        <w:t>5.</w:t>
      </w:r>
      <w:r w:rsidRPr="004C7A66">
        <w:tab/>
        <w:t>Where maize has become infested with live weevils or other live insects injurious to stored grain, irrespective of whether such insects are present in the maize or on the containers thereof, any designation of the relevant class or grade of such maize on such containers or otherwise, shall include the words “weevily maize”.</w:t>
      </w:r>
    </w:p>
    <w:p w14:paraId="716CEAC4" w14:textId="77777777" w:rsidR="0023140E" w:rsidRPr="004C7A66" w:rsidRDefault="0023140E" w:rsidP="0023140E">
      <w:pPr>
        <w:pStyle w:val="REG-P0"/>
      </w:pPr>
    </w:p>
    <w:p w14:paraId="7A774CA6" w14:textId="77777777" w:rsidR="0023140E" w:rsidRPr="004C7A66" w:rsidRDefault="0023140E" w:rsidP="0023140E">
      <w:pPr>
        <w:pStyle w:val="REG-P0"/>
        <w:rPr>
          <w:b/>
          <w:szCs w:val="24"/>
        </w:rPr>
      </w:pPr>
      <w:r w:rsidRPr="004C7A66">
        <w:rPr>
          <w:b/>
          <w:szCs w:val="24"/>
        </w:rPr>
        <w:t>Packing of maize</w:t>
      </w:r>
    </w:p>
    <w:p w14:paraId="4DC4686D" w14:textId="77777777" w:rsidR="0023140E" w:rsidRPr="004C7A66" w:rsidRDefault="0023140E" w:rsidP="0023140E">
      <w:pPr>
        <w:pStyle w:val="REG-P0"/>
        <w:rPr>
          <w:szCs w:val="20"/>
        </w:rPr>
      </w:pPr>
    </w:p>
    <w:p w14:paraId="02E6FBA3" w14:textId="77777777" w:rsidR="0023140E" w:rsidRPr="004C7A66" w:rsidRDefault="0023140E" w:rsidP="007B4B39">
      <w:pPr>
        <w:pStyle w:val="REG-P1"/>
      </w:pPr>
      <w:r w:rsidRPr="004C7A66">
        <w:rPr>
          <w:b/>
        </w:rPr>
        <w:t>6.</w:t>
      </w:r>
      <w:r w:rsidRPr="004C7A66">
        <w:tab/>
        <w:t>(1)</w:t>
      </w:r>
      <w:r w:rsidR="007B4B39" w:rsidRPr="004C7A66">
        <w:tab/>
      </w:r>
      <w:r w:rsidRPr="004C7A66">
        <w:t>Maize shall be sold either in bulk or, subject to subregulation (2), in grain bags.</w:t>
      </w:r>
    </w:p>
    <w:p w14:paraId="72504E1D" w14:textId="77777777" w:rsidR="0023140E" w:rsidRPr="004C7A66" w:rsidRDefault="0023140E" w:rsidP="0023140E">
      <w:pPr>
        <w:pStyle w:val="REG-P0"/>
        <w:rPr>
          <w:szCs w:val="20"/>
        </w:rPr>
      </w:pPr>
    </w:p>
    <w:p w14:paraId="0DD1ADB2" w14:textId="77777777" w:rsidR="0023140E" w:rsidRPr="004C7A66" w:rsidRDefault="0023140E" w:rsidP="007B4B39">
      <w:pPr>
        <w:pStyle w:val="REG-P1"/>
      </w:pPr>
      <w:r w:rsidRPr="004C7A66">
        <w:t>(2)</w:t>
      </w:r>
      <w:r w:rsidRPr="004C7A66">
        <w:tab/>
        <w:t>Where maize is sold in grain bags, such bags shall -</w:t>
      </w:r>
    </w:p>
    <w:p w14:paraId="40013325" w14:textId="77777777" w:rsidR="0023140E" w:rsidRPr="004C7A66" w:rsidRDefault="0023140E" w:rsidP="0023140E">
      <w:pPr>
        <w:pStyle w:val="REG-P0"/>
        <w:rPr>
          <w:szCs w:val="20"/>
        </w:rPr>
      </w:pPr>
    </w:p>
    <w:p w14:paraId="0913F61A" w14:textId="77777777" w:rsidR="0023140E" w:rsidRPr="004C7A66" w:rsidRDefault="0023140E" w:rsidP="007B4B39">
      <w:pPr>
        <w:pStyle w:val="REG-Pa"/>
      </w:pPr>
      <w:r w:rsidRPr="004C7A66">
        <w:t>(a)</w:t>
      </w:r>
      <w:r w:rsidRPr="004C7A66">
        <w:tab/>
        <w:t>comply with the specifications prescribed by subregulation (3);</w:t>
      </w:r>
    </w:p>
    <w:p w14:paraId="5DD4E6E3" w14:textId="77777777" w:rsidR="0023140E" w:rsidRPr="004C7A66" w:rsidRDefault="0023140E" w:rsidP="0023140E">
      <w:pPr>
        <w:pStyle w:val="REG-P0"/>
        <w:rPr>
          <w:szCs w:val="20"/>
        </w:rPr>
      </w:pPr>
    </w:p>
    <w:p w14:paraId="4BAA6915" w14:textId="77777777" w:rsidR="0023140E" w:rsidRPr="004C7A66" w:rsidRDefault="0023140E" w:rsidP="007B4B39">
      <w:pPr>
        <w:pStyle w:val="REG-Pa"/>
      </w:pPr>
      <w:r w:rsidRPr="004C7A66">
        <w:t>(b)</w:t>
      </w:r>
      <w:r w:rsidRPr="004C7A66">
        <w:tab/>
        <w:t>be either new or in a good used condition;</w:t>
      </w:r>
    </w:p>
    <w:p w14:paraId="638E2391" w14:textId="77777777" w:rsidR="0023140E" w:rsidRPr="004C7A66" w:rsidRDefault="0023140E" w:rsidP="0023140E">
      <w:pPr>
        <w:pStyle w:val="REG-P0"/>
        <w:rPr>
          <w:szCs w:val="20"/>
        </w:rPr>
      </w:pPr>
    </w:p>
    <w:p w14:paraId="5EF762D1" w14:textId="77777777" w:rsidR="0023140E" w:rsidRPr="004C7A66" w:rsidRDefault="0023140E" w:rsidP="007B4B39">
      <w:pPr>
        <w:pStyle w:val="REG-Pa"/>
      </w:pPr>
      <w:r w:rsidRPr="004C7A66">
        <w:t>(c)</w:t>
      </w:r>
      <w:r w:rsidRPr="004C7A66">
        <w:tab/>
        <w:t>be strong enough for the conveyance of 70 kg net mass of maize;</w:t>
      </w:r>
    </w:p>
    <w:p w14:paraId="5396D067" w14:textId="77777777" w:rsidR="0023140E" w:rsidRPr="004C7A66" w:rsidRDefault="0023140E" w:rsidP="0023140E">
      <w:pPr>
        <w:pStyle w:val="REG-P0"/>
      </w:pPr>
    </w:p>
    <w:p w14:paraId="5BC5EF82" w14:textId="77777777" w:rsidR="0023140E" w:rsidRPr="004C7A66" w:rsidRDefault="0023140E" w:rsidP="007B4B39">
      <w:pPr>
        <w:pStyle w:val="REG-Pa"/>
      </w:pPr>
      <w:r w:rsidRPr="004C7A66">
        <w:t>(d)</w:t>
      </w:r>
      <w:r w:rsidRPr="004C7A66">
        <w:tab/>
        <w:t>not be so weathered or worn that it will break during normal handling or, when the grain bag is empty, will tear if one end is held down with the flat heel and the other end is pulled by hand;</w:t>
      </w:r>
    </w:p>
    <w:p w14:paraId="5382443D" w14:textId="77777777" w:rsidR="0023140E" w:rsidRPr="004C7A66" w:rsidRDefault="0023140E" w:rsidP="0023140E">
      <w:pPr>
        <w:pStyle w:val="REG-P0"/>
      </w:pPr>
    </w:p>
    <w:p w14:paraId="4780B539" w14:textId="77777777" w:rsidR="0023140E" w:rsidRPr="004C7A66" w:rsidRDefault="0023140E" w:rsidP="007B4B39">
      <w:pPr>
        <w:pStyle w:val="REG-Pa"/>
      </w:pPr>
      <w:r w:rsidRPr="004C7A66">
        <w:t>(e)</w:t>
      </w:r>
      <w:r w:rsidRPr="004C7A66">
        <w:tab/>
        <w:t>be clean and not be stained by any colouring substance or be impregnated by any liquid capable of imparting stains, excluding trade marks or normal discolouration due to exposure to the sun; and</w:t>
      </w:r>
    </w:p>
    <w:p w14:paraId="2FB5161D" w14:textId="77777777" w:rsidR="0023140E" w:rsidRPr="004C7A66" w:rsidRDefault="0023140E" w:rsidP="0023140E">
      <w:pPr>
        <w:pStyle w:val="REG-P0"/>
      </w:pPr>
    </w:p>
    <w:p w14:paraId="511E182C" w14:textId="77777777" w:rsidR="0023140E" w:rsidRPr="004C7A66" w:rsidRDefault="0023140E" w:rsidP="007B4B39">
      <w:pPr>
        <w:pStyle w:val="REG-Pa"/>
      </w:pPr>
      <w:r w:rsidRPr="004C7A66">
        <w:t>(f)</w:t>
      </w:r>
      <w:r w:rsidRPr="004C7A66">
        <w:tab/>
        <w:t>be free from holes, but may be darned or patched in accordance with the provisions of subregulation (4).</w:t>
      </w:r>
    </w:p>
    <w:p w14:paraId="0A922E53" w14:textId="77777777" w:rsidR="0023140E" w:rsidRPr="004C7A66" w:rsidRDefault="0023140E" w:rsidP="0023140E">
      <w:pPr>
        <w:pStyle w:val="REG-P0"/>
      </w:pPr>
    </w:p>
    <w:p w14:paraId="2507CD91" w14:textId="0EF593D2" w:rsidR="0023140E" w:rsidRPr="004C7A66" w:rsidRDefault="0023140E" w:rsidP="007B4B39">
      <w:pPr>
        <w:pStyle w:val="REG-P1"/>
      </w:pPr>
      <w:r w:rsidRPr="004C7A66">
        <w:t>(3)</w:t>
      </w:r>
      <w:r w:rsidRPr="004C7A66">
        <w:tab/>
        <w:t>Grain bags used for the packing of maize shall be bags woven with warp and weft threads (porter and shot)</w:t>
      </w:r>
      <w:r w:rsidR="00A670F4">
        <w:t xml:space="preserve"> </w:t>
      </w:r>
      <w:r w:rsidRPr="004C7A66">
        <w:t>-</w:t>
      </w:r>
    </w:p>
    <w:p w14:paraId="3765FBFC" w14:textId="77777777" w:rsidR="0023140E" w:rsidRPr="004C7A66" w:rsidRDefault="0023140E" w:rsidP="0023140E">
      <w:pPr>
        <w:pStyle w:val="REG-P0"/>
      </w:pPr>
    </w:p>
    <w:p w14:paraId="5E80B0E3" w14:textId="77777777" w:rsidR="0023140E" w:rsidRPr="004C7A66" w:rsidRDefault="0023140E" w:rsidP="007B4B39">
      <w:pPr>
        <w:pStyle w:val="REG-Pa"/>
      </w:pPr>
      <w:r w:rsidRPr="004C7A66">
        <w:t>(a)</w:t>
      </w:r>
      <w:r w:rsidRPr="004C7A66">
        <w:tab/>
        <w:t xml:space="preserve">in the case of bags manufactured from jute or partially from jute and partially from phormium, have an inner length </w:t>
      </w:r>
      <w:r w:rsidR="007B4B39" w:rsidRPr="004C7A66">
        <w:t>of between 1 </w:t>
      </w:r>
      <w:r w:rsidRPr="004C7A66">
        <w:t>05</w:t>
      </w:r>
      <w:r w:rsidR="007B4B39" w:rsidRPr="004C7A66">
        <w:t>5 mm and 1 </w:t>
      </w:r>
      <w:r w:rsidRPr="004C7A66">
        <w:t>080 mm, an inner width of between 590 mm and 610 mm, and not less than 32 warp threads and 32 weft threads per 100 mm;</w:t>
      </w:r>
    </w:p>
    <w:p w14:paraId="0A0ED31A" w14:textId="77777777" w:rsidR="0023140E" w:rsidRPr="004C7A66" w:rsidRDefault="0023140E" w:rsidP="0023140E">
      <w:pPr>
        <w:pStyle w:val="REG-P0"/>
        <w:rPr>
          <w:szCs w:val="20"/>
        </w:rPr>
      </w:pPr>
    </w:p>
    <w:p w14:paraId="75C54FBA" w14:textId="77777777" w:rsidR="0023140E" w:rsidRPr="004C7A66" w:rsidRDefault="0023140E" w:rsidP="007B4B39">
      <w:pPr>
        <w:pStyle w:val="REG-Pa"/>
      </w:pPr>
      <w:r w:rsidRPr="004C7A66">
        <w:t>(b)</w:t>
      </w:r>
      <w:r w:rsidRPr="004C7A66">
        <w:tab/>
        <w:t>in the case of bags manufactured from phormium, ha</w:t>
      </w:r>
      <w:r w:rsidR="00DE5B23" w:rsidRPr="004C7A66">
        <w:t>ve an inner length of between 1 055 mm and 1 </w:t>
      </w:r>
      <w:r w:rsidRPr="004C7A66">
        <w:t>080 mm, an inner width of between 590 mm and 610 mm, and not less than 36 warp threads and 40 weft threads per 100 mm; and</w:t>
      </w:r>
    </w:p>
    <w:p w14:paraId="2D90971F" w14:textId="77777777" w:rsidR="0023140E" w:rsidRPr="004C7A66" w:rsidRDefault="0023140E" w:rsidP="0023140E">
      <w:pPr>
        <w:pStyle w:val="REG-P0"/>
      </w:pPr>
    </w:p>
    <w:p w14:paraId="1F02402E" w14:textId="77777777" w:rsidR="0023140E" w:rsidRPr="004C7A66" w:rsidRDefault="0023140E" w:rsidP="00DE5B23">
      <w:pPr>
        <w:pStyle w:val="REG-Pa"/>
      </w:pPr>
      <w:r w:rsidRPr="004C7A66">
        <w:t>(c)</w:t>
      </w:r>
      <w:r w:rsidRPr="004C7A66">
        <w:tab/>
        <w:t xml:space="preserve">in the case of bags manufactured from not less than 85 percent of polypropylene, have an inner length of between </w:t>
      </w:r>
      <w:r w:rsidR="00DE5B23" w:rsidRPr="004C7A66">
        <w:t>1 020 mm and 1 </w:t>
      </w:r>
      <w:r w:rsidRPr="004C7A66">
        <w:t>040 mm, and an inner width of between 660 mm and 680 mm.</w:t>
      </w:r>
    </w:p>
    <w:p w14:paraId="3464D5DD" w14:textId="77777777" w:rsidR="0023140E" w:rsidRPr="004C7A66" w:rsidRDefault="0023140E" w:rsidP="0023140E">
      <w:pPr>
        <w:pStyle w:val="REG-P0"/>
      </w:pPr>
    </w:p>
    <w:p w14:paraId="1B6D5F1F" w14:textId="77777777" w:rsidR="0023140E" w:rsidRPr="004C7A66" w:rsidRDefault="0023140E" w:rsidP="00DE5B23">
      <w:pPr>
        <w:pStyle w:val="REG-P1"/>
      </w:pPr>
      <w:r w:rsidRPr="004C7A66">
        <w:t>(4)</w:t>
      </w:r>
      <w:r w:rsidRPr="004C7A66">
        <w:tab/>
        <w:t>Subject to subregulation (5), holes occurring in a grain bag which complies with the specifications prescribed by subregulation (3), may -</w:t>
      </w:r>
    </w:p>
    <w:p w14:paraId="4DE6E7F3" w14:textId="77777777" w:rsidR="0023140E" w:rsidRPr="004C7A66" w:rsidRDefault="0023140E" w:rsidP="0023140E">
      <w:pPr>
        <w:pStyle w:val="REG-P0"/>
        <w:rPr>
          <w:szCs w:val="20"/>
        </w:rPr>
      </w:pPr>
    </w:p>
    <w:p w14:paraId="2E5D3E41" w14:textId="77777777" w:rsidR="0023140E" w:rsidRPr="004C7A66" w:rsidRDefault="0023140E" w:rsidP="00A014FB">
      <w:pPr>
        <w:pStyle w:val="REG-Pa"/>
      </w:pPr>
      <w:r w:rsidRPr="004C7A66">
        <w:t>(a)</w:t>
      </w:r>
      <w:r w:rsidRPr="004C7A66">
        <w:tab/>
        <w:t>in the case of bags manufactured from either jute or phormium, or partially from jute and partially from phormium -</w:t>
      </w:r>
    </w:p>
    <w:p w14:paraId="4A2A0972" w14:textId="77777777" w:rsidR="0023140E" w:rsidRPr="004C7A66" w:rsidRDefault="0023140E" w:rsidP="0023140E">
      <w:pPr>
        <w:pStyle w:val="REG-P0"/>
        <w:rPr>
          <w:szCs w:val="20"/>
        </w:rPr>
      </w:pPr>
    </w:p>
    <w:p w14:paraId="49B93F58" w14:textId="77777777" w:rsidR="0023140E" w:rsidRPr="004C7A66" w:rsidRDefault="0023140E" w:rsidP="00A014FB">
      <w:pPr>
        <w:pStyle w:val="REG-Pi"/>
      </w:pPr>
      <w:r w:rsidRPr="004C7A66">
        <w:t>(i)</w:t>
      </w:r>
      <w:r w:rsidRPr="004C7A66">
        <w:tab/>
        <w:t>be darned with jute twine and hand-sewn;</w:t>
      </w:r>
    </w:p>
    <w:p w14:paraId="62BFE025" w14:textId="77777777" w:rsidR="0023140E" w:rsidRPr="004C7A66" w:rsidRDefault="0023140E" w:rsidP="0023140E">
      <w:pPr>
        <w:pStyle w:val="REG-P0"/>
      </w:pPr>
    </w:p>
    <w:p w14:paraId="7606C8B9" w14:textId="77777777" w:rsidR="0023140E" w:rsidRPr="004C7A66" w:rsidRDefault="0023140E" w:rsidP="00A014FB">
      <w:pPr>
        <w:pStyle w:val="REG-Pi"/>
      </w:pPr>
      <w:r w:rsidRPr="004C7A66">
        <w:t>(ii)</w:t>
      </w:r>
      <w:r w:rsidRPr="004C7A66">
        <w:tab/>
        <w:t>be machine-darned with twine of which the tensile strength is not less than 40 N;</w:t>
      </w:r>
    </w:p>
    <w:p w14:paraId="7D4F66E0" w14:textId="77777777" w:rsidR="0023140E" w:rsidRPr="004C7A66" w:rsidRDefault="0023140E" w:rsidP="0023140E">
      <w:pPr>
        <w:pStyle w:val="REG-P0"/>
      </w:pPr>
    </w:p>
    <w:p w14:paraId="6A2AA160" w14:textId="77777777" w:rsidR="0023140E" w:rsidRPr="004C7A66" w:rsidRDefault="0023140E" w:rsidP="00A014FB">
      <w:pPr>
        <w:pStyle w:val="REG-Pi"/>
      </w:pPr>
      <w:r w:rsidRPr="004C7A66">
        <w:t>(iii)</w:t>
      </w:r>
      <w:r w:rsidRPr="004C7A66">
        <w:tab/>
        <w:t>be patched by means of a patch, of the same material from which that bag is manufactured, sewn over each such hole, either by hand with jute twine or with a machine with twine of which the tensile strength is not less than 40 N; or</w:t>
      </w:r>
    </w:p>
    <w:p w14:paraId="007DBF6A" w14:textId="77777777" w:rsidR="0023140E" w:rsidRPr="004C7A66" w:rsidRDefault="0023140E" w:rsidP="0023140E">
      <w:pPr>
        <w:pStyle w:val="REG-P0"/>
      </w:pPr>
    </w:p>
    <w:p w14:paraId="7324E952" w14:textId="77777777" w:rsidR="0023140E" w:rsidRPr="004C7A66" w:rsidRDefault="0023140E" w:rsidP="00A014FB">
      <w:pPr>
        <w:pStyle w:val="REG-Pi"/>
      </w:pPr>
      <w:r w:rsidRPr="004C7A66">
        <w:t>(iv)</w:t>
      </w:r>
      <w:r w:rsidRPr="004C7A66">
        <w:tab/>
        <w:t>be patched by means of a patch of material contemplated in subparagraph (iii) affixed with adhesive over each such hole;</w:t>
      </w:r>
    </w:p>
    <w:p w14:paraId="6A17E83F" w14:textId="77777777" w:rsidR="0023140E" w:rsidRPr="004C7A66" w:rsidRDefault="0023140E" w:rsidP="0023140E">
      <w:pPr>
        <w:pStyle w:val="REG-P0"/>
      </w:pPr>
    </w:p>
    <w:p w14:paraId="3235AF33" w14:textId="77777777" w:rsidR="0023140E" w:rsidRPr="004C7A66" w:rsidRDefault="0023140E" w:rsidP="00A014FB">
      <w:pPr>
        <w:pStyle w:val="REG-Pa"/>
      </w:pPr>
      <w:r w:rsidRPr="004C7A66">
        <w:t>(b)</w:t>
      </w:r>
      <w:r w:rsidRPr="004C7A66">
        <w:tab/>
        <w:t>in the case of bags manufactured from not less than 85 percent of polypropylene -</w:t>
      </w:r>
    </w:p>
    <w:p w14:paraId="508F0A19" w14:textId="77777777" w:rsidR="0023140E" w:rsidRPr="004C7A66" w:rsidRDefault="0023140E" w:rsidP="0023140E">
      <w:pPr>
        <w:pStyle w:val="REG-P0"/>
      </w:pPr>
    </w:p>
    <w:p w14:paraId="1A83415E" w14:textId="77777777" w:rsidR="0023140E" w:rsidRPr="004C7A66" w:rsidRDefault="0023140E" w:rsidP="00A014FB">
      <w:pPr>
        <w:pStyle w:val="REG-Pi"/>
      </w:pPr>
      <w:r w:rsidRPr="004C7A66">
        <w:t>(i)</w:t>
      </w:r>
      <w:r w:rsidRPr="004C7A66">
        <w:tab/>
        <w:t>be machine-darned with twine of which the tensile strength is not less than 40 N; or</w:t>
      </w:r>
    </w:p>
    <w:p w14:paraId="386F7649" w14:textId="77777777" w:rsidR="0023140E" w:rsidRPr="004C7A66" w:rsidRDefault="0023140E" w:rsidP="0023140E">
      <w:pPr>
        <w:pStyle w:val="REG-P0"/>
      </w:pPr>
    </w:p>
    <w:p w14:paraId="27199EC5" w14:textId="77777777" w:rsidR="0023140E" w:rsidRPr="004C7A66" w:rsidRDefault="0023140E" w:rsidP="00A014FB">
      <w:pPr>
        <w:pStyle w:val="REG-Pi"/>
      </w:pPr>
      <w:r w:rsidRPr="004C7A66">
        <w:t>(ii)</w:t>
      </w:r>
      <w:r w:rsidRPr="004C7A66">
        <w:tab/>
        <w:t>be patched by means of a patch, of the same material from which that bag is manufactured, sewn over each such hole, either by hand or with a machine with twine of which the tensile strength is not less than 40 N.</w:t>
      </w:r>
    </w:p>
    <w:p w14:paraId="1CECB3A6" w14:textId="77777777" w:rsidR="0023140E" w:rsidRPr="004C7A66" w:rsidRDefault="0023140E" w:rsidP="0023140E">
      <w:pPr>
        <w:pStyle w:val="REG-P0"/>
        <w:rPr>
          <w:szCs w:val="23"/>
        </w:rPr>
      </w:pPr>
    </w:p>
    <w:p w14:paraId="3FB4B71B" w14:textId="7E34875F" w:rsidR="0023140E" w:rsidRPr="004C7A66" w:rsidRDefault="0023140E" w:rsidP="00A014FB">
      <w:pPr>
        <w:pStyle w:val="REG-P1"/>
      </w:pPr>
      <w:r w:rsidRPr="004C7A66">
        <w:rPr>
          <w:szCs w:val="23"/>
        </w:rPr>
        <w:t>(5)</w:t>
      </w:r>
      <w:r w:rsidRPr="004C7A66">
        <w:rPr>
          <w:szCs w:val="23"/>
        </w:rPr>
        <w:tab/>
      </w:r>
      <w:r w:rsidRPr="004C7A66">
        <w:t>When holes occurring in a grain bag are darned or patched in accordance with the provisions of subregulation (4)</w:t>
      </w:r>
      <w:r w:rsidR="00A670F4">
        <w:t xml:space="preserve"> </w:t>
      </w:r>
      <w:r w:rsidRPr="004C7A66">
        <w:t>-</w:t>
      </w:r>
    </w:p>
    <w:p w14:paraId="12E14B72" w14:textId="77777777" w:rsidR="0023140E" w:rsidRPr="004C7A66" w:rsidRDefault="0023140E" w:rsidP="0023140E">
      <w:pPr>
        <w:pStyle w:val="REG-P0"/>
        <w:rPr>
          <w:szCs w:val="20"/>
        </w:rPr>
      </w:pPr>
    </w:p>
    <w:p w14:paraId="68181693" w14:textId="121F5A5A" w:rsidR="0023140E" w:rsidRPr="004C7A66" w:rsidRDefault="0023140E" w:rsidP="00A014FB">
      <w:pPr>
        <w:pStyle w:val="REG-Pa"/>
        <w:rPr>
          <w:szCs w:val="16"/>
        </w:rPr>
      </w:pPr>
      <w:r w:rsidRPr="004C7A66">
        <w:t>(a)</w:t>
      </w:r>
      <w:r w:rsidRPr="004C7A66">
        <w:tab/>
        <w:t>none of the darns shall exceed 26 cm</w:t>
      </w:r>
      <w:r w:rsidR="00A670F4" w:rsidRPr="00A670F4">
        <w:rPr>
          <w:vertAlign w:val="superscript"/>
        </w:rPr>
        <w:t>2</w:t>
      </w:r>
      <w:r w:rsidRPr="004C7A66">
        <w:rPr>
          <w:szCs w:val="16"/>
        </w:rPr>
        <w:t>;</w:t>
      </w:r>
    </w:p>
    <w:p w14:paraId="7F26EE26" w14:textId="77777777" w:rsidR="0023140E" w:rsidRPr="004C7A66" w:rsidRDefault="0023140E" w:rsidP="0023140E">
      <w:pPr>
        <w:pStyle w:val="REG-P0"/>
        <w:rPr>
          <w:szCs w:val="20"/>
        </w:rPr>
      </w:pPr>
    </w:p>
    <w:p w14:paraId="138B2576" w14:textId="77777777" w:rsidR="0023140E" w:rsidRPr="004C7A66" w:rsidRDefault="0023140E" w:rsidP="00A014FB">
      <w:pPr>
        <w:pStyle w:val="REG-Pa"/>
      </w:pPr>
      <w:r w:rsidRPr="004C7A66">
        <w:t>(b)</w:t>
      </w:r>
      <w:r w:rsidRPr="004C7A66">
        <w:tab/>
        <w:t>the darns shall overlap the holes on all sides by at least 13 mm;</w:t>
      </w:r>
    </w:p>
    <w:p w14:paraId="5C28EADE" w14:textId="77777777" w:rsidR="0023140E" w:rsidRPr="004C7A66" w:rsidRDefault="0023140E" w:rsidP="0023140E">
      <w:pPr>
        <w:pStyle w:val="REG-P0"/>
        <w:rPr>
          <w:szCs w:val="20"/>
        </w:rPr>
      </w:pPr>
    </w:p>
    <w:p w14:paraId="28C74009" w14:textId="77777777" w:rsidR="0023140E" w:rsidRPr="004C7A66" w:rsidRDefault="0023140E" w:rsidP="00A014FB">
      <w:pPr>
        <w:pStyle w:val="REG-Pa"/>
      </w:pPr>
      <w:r w:rsidRPr="004C7A66">
        <w:t>(c)</w:t>
      </w:r>
      <w:r w:rsidRPr="004C7A66">
        <w:tab/>
        <w:t>the darns shall correspond in closeness to the weave of the particular bag;</w:t>
      </w:r>
    </w:p>
    <w:p w14:paraId="7EF056A2" w14:textId="77777777" w:rsidR="0023140E" w:rsidRPr="004C7A66" w:rsidRDefault="0023140E" w:rsidP="0023140E">
      <w:pPr>
        <w:pStyle w:val="REG-P0"/>
        <w:rPr>
          <w:szCs w:val="20"/>
        </w:rPr>
      </w:pPr>
    </w:p>
    <w:p w14:paraId="65387BFC" w14:textId="77777777" w:rsidR="0023140E" w:rsidRPr="004C7A66" w:rsidRDefault="0023140E" w:rsidP="00A014FB">
      <w:pPr>
        <w:pStyle w:val="REG-Pa"/>
      </w:pPr>
      <w:r w:rsidRPr="004C7A66">
        <w:t>(d)</w:t>
      </w:r>
      <w:r w:rsidRPr="004C7A66">
        <w:tab/>
        <w:t>the darns shall not cause the material of the bag concerned to pull together to such extent that the strands of the material are displaced or the darns or such strands snap when the bag is filled with maize;</w:t>
      </w:r>
    </w:p>
    <w:p w14:paraId="42F96B8E" w14:textId="77777777" w:rsidR="0023140E" w:rsidRPr="004C7A66" w:rsidRDefault="0023140E" w:rsidP="0023140E">
      <w:pPr>
        <w:pStyle w:val="REG-P0"/>
        <w:rPr>
          <w:szCs w:val="20"/>
        </w:rPr>
      </w:pPr>
    </w:p>
    <w:p w14:paraId="75A00DD6" w14:textId="729B95D0" w:rsidR="0023140E" w:rsidRPr="004C7A66" w:rsidRDefault="0023140E" w:rsidP="00A014FB">
      <w:pPr>
        <w:pStyle w:val="REG-Pa"/>
      </w:pPr>
      <w:r w:rsidRPr="004C7A66">
        <w:t>(e)</w:t>
      </w:r>
      <w:r w:rsidRPr="004C7A66">
        <w:tab/>
        <w:t>no patch used shall exceed 39 cm</w:t>
      </w:r>
      <w:r w:rsidR="001D68EE" w:rsidRPr="001D68EE">
        <w:rPr>
          <w:vertAlign w:val="superscript"/>
        </w:rPr>
        <w:t>2</w:t>
      </w:r>
      <w:r w:rsidRPr="004C7A66">
        <w:rPr>
          <w:szCs w:val="15"/>
        </w:rPr>
        <w:t xml:space="preserve">, </w:t>
      </w:r>
      <w:r w:rsidRPr="004C7A66">
        <w:t xml:space="preserve">except at the mouth of a bag where a patch of not more than 38 mm by 254 mm may, subject to paragraphs </w:t>
      </w:r>
      <w:r w:rsidRPr="004C7A66">
        <w:rPr>
          <w:szCs w:val="23"/>
        </w:rPr>
        <w:t xml:space="preserve">(f) </w:t>
      </w:r>
      <w:r w:rsidRPr="004C7A66">
        <w:t>and (g), be used, but not more than two such patches, one on each side of the bag, shall be so used;</w:t>
      </w:r>
    </w:p>
    <w:p w14:paraId="183FB01F" w14:textId="77777777" w:rsidR="0023140E" w:rsidRPr="004C7A66" w:rsidRDefault="0023140E" w:rsidP="0023140E">
      <w:pPr>
        <w:pStyle w:val="REG-P0"/>
      </w:pPr>
    </w:p>
    <w:p w14:paraId="5E5465F5" w14:textId="77777777" w:rsidR="0023140E" w:rsidRPr="004C7A66" w:rsidRDefault="00A014FB" w:rsidP="00A014FB">
      <w:pPr>
        <w:pStyle w:val="REG-Pa"/>
      </w:pPr>
      <w:r w:rsidRPr="004C7A66">
        <w:rPr>
          <w:szCs w:val="23"/>
        </w:rPr>
        <w:t>(f)</w:t>
      </w:r>
      <w:r w:rsidRPr="004C7A66">
        <w:rPr>
          <w:szCs w:val="23"/>
        </w:rPr>
        <w:tab/>
      </w:r>
      <w:r w:rsidR="0023140E" w:rsidRPr="004C7A66">
        <w:t>patches affixed by means of an adhesive shall not be affixed within 150 mm of the mouth opening of a bag;</w:t>
      </w:r>
    </w:p>
    <w:p w14:paraId="66D859E5" w14:textId="77777777" w:rsidR="0023140E" w:rsidRPr="004C7A66" w:rsidRDefault="0023140E" w:rsidP="0023140E">
      <w:pPr>
        <w:pStyle w:val="REG-P0"/>
        <w:rPr>
          <w:szCs w:val="20"/>
        </w:rPr>
      </w:pPr>
    </w:p>
    <w:p w14:paraId="14FD83A1" w14:textId="77777777" w:rsidR="0023140E" w:rsidRPr="004C7A66" w:rsidRDefault="0023140E" w:rsidP="00A014FB">
      <w:pPr>
        <w:pStyle w:val="REG-Pa"/>
      </w:pPr>
      <w:r w:rsidRPr="004C7A66">
        <w:t>(g)</w:t>
      </w:r>
      <w:r w:rsidRPr="004C7A66">
        <w:tab/>
        <w:t>the mouth section of a grain bag may not be replaced;</w:t>
      </w:r>
    </w:p>
    <w:p w14:paraId="5CAF7E5E" w14:textId="77777777" w:rsidR="0023140E" w:rsidRPr="004C7A66" w:rsidRDefault="0023140E" w:rsidP="0023140E">
      <w:pPr>
        <w:pStyle w:val="REG-P0"/>
        <w:rPr>
          <w:szCs w:val="20"/>
        </w:rPr>
      </w:pPr>
    </w:p>
    <w:p w14:paraId="538FD5E8" w14:textId="77777777" w:rsidR="0023140E" w:rsidRPr="004C7A66" w:rsidRDefault="0023140E" w:rsidP="00A014FB">
      <w:pPr>
        <w:pStyle w:val="REG-Pa"/>
      </w:pPr>
      <w:r w:rsidRPr="004C7A66">
        <w:t>(h)</w:t>
      </w:r>
      <w:r w:rsidRPr="004C7A66">
        <w:tab/>
        <w:t>patches, whether sewn or affixed, shall not overlap.</w:t>
      </w:r>
    </w:p>
    <w:p w14:paraId="500E057D" w14:textId="77777777" w:rsidR="0023140E" w:rsidRPr="004C7A66" w:rsidRDefault="0023140E" w:rsidP="0023140E">
      <w:pPr>
        <w:pStyle w:val="REG-P0"/>
      </w:pPr>
    </w:p>
    <w:p w14:paraId="44F56EF1" w14:textId="77777777" w:rsidR="00803473" w:rsidRPr="004C7A66" w:rsidRDefault="00803473" w:rsidP="00A014FB">
      <w:pPr>
        <w:pStyle w:val="REG-H3b"/>
      </w:pPr>
    </w:p>
    <w:p w14:paraId="16ADE7EC" w14:textId="77777777" w:rsidR="0023140E" w:rsidRPr="004C7A66" w:rsidRDefault="0023140E" w:rsidP="00A014FB">
      <w:pPr>
        <w:pStyle w:val="REG-H3b"/>
      </w:pPr>
      <w:r w:rsidRPr="004C7A66">
        <w:t>CALCULATION AND TESTING METHODS</w:t>
      </w:r>
    </w:p>
    <w:p w14:paraId="28A71071" w14:textId="77777777" w:rsidR="0023140E" w:rsidRPr="004C7A66" w:rsidRDefault="0023140E" w:rsidP="0023140E">
      <w:pPr>
        <w:pStyle w:val="REG-P0"/>
        <w:rPr>
          <w:szCs w:val="20"/>
        </w:rPr>
      </w:pPr>
    </w:p>
    <w:p w14:paraId="2C2E925F" w14:textId="77777777" w:rsidR="0023140E" w:rsidRPr="004C7A66" w:rsidRDefault="0023140E" w:rsidP="0023140E">
      <w:pPr>
        <w:pStyle w:val="REG-P0"/>
        <w:rPr>
          <w:b/>
          <w:szCs w:val="24"/>
        </w:rPr>
      </w:pPr>
      <w:r w:rsidRPr="004C7A66">
        <w:rPr>
          <w:b/>
          <w:szCs w:val="24"/>
        </w:rPr>
        <w:t>Sampling and determination of defects</w:t>
      </w:r>
    </w:p>
    <w:p w14:paraId="11B21FC1" w14:textId="77777777" w:rsidR="0023140E" w:rsidRPr="004C7A66" w:rsidRDefault="0023140E" w:rsidP="0023140E">
      <w:pPr>
        <w:pStyle w:val="REG-P0"/>
        <w:rPr>
          <w:szCs w:val="20"/>
        </w:rPr>
      </w:pPr>
    </w:p>
    <w:p w14:paraId="7978EF66" w14:textId="77777777" w:rsidR="0023140E" w:rsidRPr="004C7A66" w:rsidRDefault="0023140E" w:rsidP="00711FDF">
      <w:pPr>
        <w:pStyle w:val="REG-P1"/>
      </w:pPr>
      <w:r w:rsidRPr="004C7A66">
        <w:rPr>
          <w:b/>
        </w:rPr>
        <w:t>7.</w:t>
      </w:r>
      <w:r w:rsidRPr="004C7A66">
        <w:tab/>
      </w:r>
      <w:r w:rsidRPr="00D962A8">
        <w:rPr>
          <w:spacing w:val="-2"/>
        </w:rPr>
        <w:t>In the determination of the grade of maize the following methods shall be followed -</w:t>
      </w:r>
    </w:p>
    <w:p w14:paraId="2F85166A" w14:textId="77777777" w:rsidR="0023140E" w:rsidRPr="004C7A66" w:rsidRDefault="0023140E" w:rsidP="0023140E">
      <w:pPr>
        <w:pStyle w:val="REG-P0"/>
        <w:rPr>
          <w:szCs w:val="20"/>
        </w:rPr>
      </w:pPr>
    </w:p>
    <w:p w14:paraId="1FB9ABD0" w14:textId="77777777" w:rsidR="0023140E" w:rsidRPr="004C7A66" w:rsidRDefault="0023140E" w:rsidP="00711FDF">
      <w:pPr>
        <w:pStyle w:val="REG-Pa"/>
      </w:pPr>
      <w:r w:rsidRPr="004C7A66">
        <w:t>(a)</w:t>
      </w:r>
      <w:r w:rsidRPr="004C7A66">
        <w:tab/>
        <w:t>Sampling - Samples of maize taken for the purpose of grading shall be taken in such manner as to be representative of such maize.</w:t>
      </w:r>
    </w:p>
    <w:p w14:paraId="31011318" w14:textId="77777777" w:rsidR="0023140E" w:rsidRPr="004C7A66" w:rsidRDefault="0023140E" w:rsidP="0023140E">
      <w:pPr>
        <w:pStyle w:val="REG-P0"/>
        <w:rPr>
          <w:szCs w:val="20"/>
        </w:rPr>
      </w:pPr>
    </w:p>
    <w:p w14:paraId="114652F8" w14:textId="5FA7D96E" w:rsidR="0023140E" w:rsidRPr="004C7A66" w:rsidRDefault="0023140E" w:rsidP="00711FDF">
      <w:pPr>
        <w:pStyle w:val="REG-Pa"/>
      </w:pPr>
      <w:r w:rsidRPr="004C7A66">
        <w:t>(b)</w:t>
      </w:r>
      <w:r w:rsidRPr="004C7A66">
        <w:tab/>
        <w:t>Determination of percentage (mass by mass) of defective kernels - The percentage (mass by mass) of defective kernels shall be determined by screening a sample of not less than 100 g (taken in accordance with the provisions of paragraph (a)) through a screen with 6,35 mm round holes and hand picking the remaining portion and by calculating the mass of the defective kernels thus hand­ picked, together with the mass of the maize kernels and pieces of maize kernels that passed through the screen, as a percentage o</w:t>
      </w:r>
      <w:r w:rsidR="008C15F8">
        <w:t>f the total mass of the sample.</w:t>
      </w:r>
    </w:p>
    <w:p w14:paraId="51E9A000" w14:textId="77777777" w:rsidR="0023140E" w:rsidRPr="004C7A66" w:rsidRDefault="0023140E" w:rsidP="0023140E">
      <w:pPr>
        <w:pStyle w:val="REG-P0"/>
      </w:pPr>
    </w:p>
    <w:p w14:paraId="0AAC0AC7" w14:textId="77777777" w:rsidR="0023140E" w:rsidRPr="004C7A66" w:rsidRDefault="0023140E" w:rsidP="00711FDF">
      <w:pPr>
        <w:pStyle w:val="REG-Pa"/>
      </w:pPr>
      <w:r w:rsidRPr="004C7A66">
        <w:t>(c)</w:t>
      </w:r>
      <w:r w:rsidRPr="004C7A66">
        <w:tab/>
        <w:t>Determination of percentage (mass by mass) kernels of another colour - The percentage (mass by mass) kernels of another colour shall be determined by separating by hand from a sample of 200 g (taken in the manner prescribed in paragraph (a)) the maize kernels of another colour and by calculating the mass of such kernels of another colour as a percentage of the total mass of the sample.</w:t>
      </w:r>
    </w:p>
    <w:p w14:paraId="0526218E" w14:textId="77777777" w:rsidR="0023140E" w:rsidRPr="004C7A66" w:rsidRDefault="0023140E" w:rsidP="0023140E">
      <w:pPr>
        <w:pStyle w:val="REG-P0"/>
      </w:pPr>
    </w:p>
    <w:p w14:paraId="22E1ECF9" w14:textId="31DFB5A5" w:rsidR="0023140E" w:rsidRPr="004C7A66" w:rsidRDefault="0023140E" w:rsidP="00711FDF">
      <w:pPr>
        <w:pStyle w:val="REG-Pa"/>
      </w:pPr>
      <w:r w:rsidRPr="004C7A66">
        <w:t>(d)</w:t>
      </w:r>
      <w:r w:rsidRPr="004C7A66">
        <w:tab/>
        <w:t>Determination of percentage (mass by mass) of foreign matter - The percentage (mass by mass) of</w:t>
      </w:r>
      <w:r w:rsidR="008C15F8">
        <w:t xml:space="preserve"> foreign matter shall be deter</w:t>
      </w:r>
      <w:r w:rsidRPr="004C7A66">
        <w:t xml:space="preserve">mined by separation by hand from a sample of at least 200 g (taken in the manner prescribed in paragraph (a)) the foreign matter and by calculating the mass of such foreign matter </w:t>
      </w:r>
      <w:r w:rsidR="00711FDF" w:rsidRPr="004C7A66">
        <w:t>as a percentage of the total ma</w:t>
      </w:r>
      <w:r w:rsidRPr="004C7A66">
        <w:t>ss of the sample.</w:t>
      </w:r>
    </w:p>
    <w:p w14:paraId="504CE2A0" w14:textId="77777777" w:rsidR="0023140E" w:rsidRPr="004C7A66" w:rsidRDefault="0023140E" w:rsidP="0023140E">
      <w:pPr>
        <w:pStyle w:val="REG-P0"/>
        <w:rPr>
          <w:szCs w:val="20"/>
        </w:rPr>
      </w:pPr>
    </w:p>
    <w:p w14:paraId="309EE99F" w14:textId="40A5BBA6" w:rsidR="0023140E" w:rsidRPr="004C7A66" w:rsidRDefault="0023140E" w:rsidP="00711FDF">
      <w:pPr>
        <w:pStyle w:val="REG-Pa"/>
      </w:pPr>
      <w:r w:rsidRPr="004C7A66">
        <w:t>(e)</w:t>
      </w:r>
      <w:r w:rsidRPr="004C7A66">
        <w:tab/>
        <w:t>Determination of percentage (mass by mass) of pinked kernels - The percentage (mass by mass) of</w:t>
      </w:r>
      <w:r w:rsidR="008C15F8">
        <w:t xml:space="preserve"> pinked kernels shall be deter</w:t>
      </w:r>
      <w:r w:rsidRPr="004C7A66">
        <w:t>mined by separating by hand from a sample of 100 g (taken in the manner prescribed in paragraph (a)) the pinked kernels and by calculating the mass of such pinked kernels as a percentage of the total mass of the sample.</w:t>
      </w:r>
    </w:p>
    <w:p w14:paraId="5B7535E7" w14:textId="77777777" w:rsidR="0023140E" w:rsidRPr="004C7A66" w:rsidRDefault="0023140E" w:rsidP="0023140E">
      <w:pPr>
        <w:pStyle w:val="REG-P0"/>
      </w:pPr>
    </w:p>
    <w:p w14:paraId="3AA1C126" w14:textId="77777777" w:rsidR="0023140E" w:rsidRPr="004C7A66" w:rsidRDefault="0023140E" w:rsidP="0023140E">
      <w:pPr>
        <w:pStyle w:val="REG-P0"/>
        <w:rPr>
          <w:b/>
        </w:rPr>
      </w:pPr>
      <w:r w:rsidRPr="004C7A66">
        <w:rPr>
          <w:b/>
        </w:rPr>
        <w:t>Determination of mass of samples</w:t>
      </w:r>
    </w:p>
    <w:p w14:paraId="6A7BADA9" w14:textId="77777777" w:rsidR="0023140E" w:rsidRPr="004C7A66" w:rsidRDefault="0023140E" w:rsidP="0023140E">
      <w:pPr>
        <w:pStyle w:val="REG-P0"/>
        <w:rPr>
          <w:szCs w:val="20"/>
        </w:rPr>
      </w:pPr>
    </w:p>
    <w:p w14:paraId="25C22AF3" w14:textId="77777777" w:rsidR="0023140E" w:rsidRPr="004C7A66" w:rsidRDefault="0023140E" w:rsidP="00711FDF">
      <w:pPr>
        <w:pStyle w:val="REG-P1"/>
      </w:pPr>
      <w:r w:rsidRPr="004C7A66">
        <w:rPr>
          <w:b/>
        </w:rPr>
        <w:t>8.</w:t>
      </w:r>
      <w:r w:rsidRPr="004C7A66">
        <w:tab/>
        <w:t>The scale used for the determination of the mass of a sample of maize or of kernels of another colour, pinked kernels, defective kernels or foreign matter in the sample shall be such that the relevant mass can be accurately determined to within 0,5 g.</w:t>
      </w:r>
    </w:p>
    <w:p w14:paraId="24F67E1A" w14:textId="77777777" w:rsidR="0023140E" w:rsidRPr="004C7A66" w:rsidRDefault="0023140E" w:rsidP="0023140E">
      <w:pPr>
        <w:pStyle w:val="REG-P0"/>
      </w:pPr>
    </w:p>
    <w:p w14:paraId="1F506C69" w14:textId="77777777" w:rsidR="0023140E" w:rsidRPr="004C7A66" w:rsidRDefault="0023140E" w:rsidP="0023140E">
      <w:pPr>
        <w:pStyle w:val="REG-P0"/>
        <w:rPr>
          <w:b/>
        </w:rPr>
      </w:pPr>
      <w:r w:rsidRPr="004C7A66">
        <w:rPr>
          <w:b/>
        </w:rPr>
        <w:t>Determination of the net mass of maize</w:t>
      </w:r>
    </w:p>
    <w:p w14:paraId="6B5BBE20" w14:textId="77777777" w:rsidR="0023140E" w:rsidRPr="004C7A66" w:rsidRDefault="0023140E" w:rsidP="0023140E">
      <w:pPr>
        <w:pStyle w:val="REG-P0"/>
      </w:pPr>
    </w:p>
    <w:p w14:paraId="3999C47E" w14:textId="77777777" w:rsidR="0023140E" w:rsidRPr="004C7A66" w:rsidRDefault="0023140E" w:rsidP="00711FDF">
      <w:pPr>
        <w:pStyle w:val="REG-P1"/>
      </w:pPr>
      <w:r w:rsidRPr="004C7A66">
        <w:rPr>
          <w:b/>
        </w:rPr>
        <w:t>9.</w:t>
      </w:r>
      <w:r w:rsidRPr="004C7A66">
        <w:tab/>
        <w:t>The net mass of maize shall be determined by subtracting from the total mass of the maize -</w:t>
      </w:r>
    </w:p>
    <w:p w14:paraId="5B13DAC8" w14:textId="77777777" w:rsidR="0023140E" w:rsidRPr="004C7A66" w:rsidRDefault="0023140E" w:rsidP="0023140E">
      <w:pPr>
        <w:pStyle w:val="REG-P0"/>
      </w:pPr>
    </w:p>
    <w:p w14:paraId="23BD0FA9" w14:textId="77777777" w:rsidR="0023140E" w:rsidRPr="004C7A66" w:rsidRDefault="0023140E" w:rsidP="00711FDF">
      <w:pPr>
        <w:pStyle w:val="REG-Pa"/>
      </w:pPr>
      <w:r w:rsidRPr="004C7A66">
        <w:t>(a)</w:t>
      </w:r>
      <w:r w:rsidRPr="004C7A66">
        <w:tab/>
        <w:t>in the case of maize of which the moisture content at the time of the determination exceeds 12,5 percent, the mass of the moisture exceeding 12,5 percent; and</w:t>
      </w:r>
    </w:p>
    <w:p w14:paraId="270E9A8A" w14:textId="77777777" w:rsidR="0023140E" w:rsidRPr="004C7A66" w:rsidRDefault="0023140E" w:rsidP="0023140E">
      <w:pPr>
        <w:pStyle w:val="REG-P0"/>
        <w:rPr>
          <w:szCs w:val="20"/>
        </w:rPr>
      </w:pPr>
    </w:p>
    <w:p w14:paraId="764B794B" w14:textId="77777777" w:rsidR="0023140E" w:rsidRPr="004C7A66" w:rsidRDefault="0023140E" w:rsidP="00711FDF">
      <w:pPr>
        <w:pStyle w:val="REG-Pa"/>
      </w:pPr>
      <w:r w:rsidRPr="004C7A66">
        <w:t>(b)</w:t>
      </w:r>
      <w:r w:rsidRPr="004C7A66">
        <w:tab/>
        <w:t>in the case of maize contained in grain bags -</w:t>
      </w:r>
    </w:p>
    <w:p w14:paraId="4879384B" w14:textId="77777777" w:rsidR="0023140E" w:rsidRPr="004C7A66" w:rsidRDefault="0023140E" w:rsidP="0023140E">
      <w:pPr>
        <w:pStyle w:val="REG-P0"/>
        <w:rPr>
          <w:szCs w:val="20"/>
        </w:rPr>
      </w:pPr>
    </w:p>
    <w:p w14:paraId="6D716D6F" w14:textId="77777777" w:rsidR="0023140E" w:rsidRPr="004C7A66" w:rsidRDefault="0023140E" w:rsidP="00711FDF">
      <w:pPr>
        <w:pStyle w:val="REG-Pi"/>
      </w:pPr>
      <w:r w:rsidRPr="004C7A66">
        <w:t>(i)</w:t>
      </w:r>
      <w:r w:rsidRPr="004C7A66">
        <w:tab/>
        <w:t>1 kg for each such grain bag if the bag is manufactured from jute or phormium or partially from jute and partially from phormium; and</w:t>
      </w:r>
    </w:p>
    <w:p w14:paraId="33803383" w14:textId="77777777" w:rsidR="0023140E" w:rsidRPr="004C7A66" w:rsidRDefault="0023140E" w:rsidP="0023140E">
      <w:pPr>
        <w:pStyle w:val="REG-P0"/>
      </w:pPr>
    </w:p>
    <w:p w14:paraId="5844E98D" w14:textId="77777777" w:rsidR="0023140E" w:rsidRPr="004C7A66" w:rsidRDefault="0023140E" w:rsidP="00711FDF">
      <w:pPr>
        <w:pStyle w:val="REG-Pi"/>
      </w:pPr>
      <w:r w:rsidRPr="004C7A66">
        <w:t>(ii)</w:t>
      </w:r>
      <w:r w:rsidRPr="004C7A66">
        <w:tab/>
        <w:t>200 g for each such grain bag if the bag is manufactured from at least 85 percent polypropylene.</w:t>
      </w:r>
    </w:p>
    <w:p w14:paraId="66C0B291" w14:textId="77777777" w:rsidR="0023140E" w:rsidRPr="004C7A66" w:rsidRDefault="0023140E" w:rsidP="0023140E">
      <w:pPr>
        <w:pStyle w:val="REG-P0"/>
      </w:pPr>
    </w:p>
    <w:p w14:paraId="098F578B" w14:textId="77777777" w:rsidR="0023140E" w:rsidRPr="004C7A66" w:rsidRDefault="0023140E" w:rsidP="0023140E">
      <w:pPr>
        <w:pStyle w:val="REG-P0"/>
        <w:rPr>
          <w:b/>
        </w:rPr>
      </w:pPr>
      <w:r w:rsidRPr="004C7A66">
        <w:rPr>
          <w:b/>
        </w:rPr>
        <w:t>Determination of moisture content</w:t>
      </w:r>
    </w:p>
    <w:p w14:paraId="5B1E346E" w14:textId="77777777" w:rsidR="0023140E" w:rsidRPr="004C7A66" w:rsidRDefault="0023140E" w:rsidP="0023140E">
      <w:pPr>
        <w:pStyle w:val="REG-P0"/>
      </w:pPr>
    </w:p>
    <w:p w14:paraId="30CE3DFF" w14:textId="77777777" w:rsidR="0023140E" w:rsidRPr="004C7A66" w:rsidRDefault="0023140E" w:rsidP="00711FDF">
      <w:pPr>
        <w:pStyle w:val="REG-P1"/>
      </w:pPr>
      <w:r w:rsidRPr="004C7A66">
        <w:rPr>
          <w:b/>
        </w:rPr>
        <w:t>10.</w:t>
      </w:r>
      <w:r w:rsidRPr="004C7A66">
        <w:tab/>
        <w:t>(</w:t>
      </w:r>
      <w:r w:rsidR="00711FDF" w:rsidRPr="004C7A66">
        <w:t>1)</w:t>
      </w:r>
      <w:r w:rsidR="00711FDF" w:rsidRPr="004C7A66">
        <w:tab/>
      </w:r>
      <w:r w:rsidRPr="004C7A66">
        <w:t>The moisture content of a quantity of maize shall be determined in accordance with the provisions of subregulation (2) or (3).</w:t>
      </w:r>
    </w:p>
    <w:p w14:paraId="732D37E6" w14:textId="77777777" w:rsidR="0023140E" w:rsidRPr="004C7A66" w:rsidRDefault="0023140E" w:rsidP="0023140E">
      <w:pPr>
        <w:pStyle w:val="REG-P0"/>
        <w:rPr>
          <w:szCs w:val="20"/>
        </w:rPr>
      </w:pPr>
    </w:p>
    <w:p w14:paraId="28C671B6" w14:textId="77777777" w:rsidR="0023140E" w:rsidRPr="004C7A66" w:rsidRDefault="0023140E" w:rsidP="00711FDF">
      <w:pPr>
        <w:pStyle w:val="REG-P1"/>
      </w:pPr>
      <w:r w:rsidRPr="004C7A66">
        <w:t>(2)</w:t>
      </w:r>
      <w:r w:rsidRPr="004C7A66">
        <w:tab/>
      </w:r>
      <w:r w:rsidRPr="004C7A66">
        <w:rPr>
          <w:rFonts w:eastAsia="Arial" w:cs="Arial"/>
          <w:szCs w:val="23"/>
        </w:rPr>
        <w:t xml:space="preserve">If </w:t>
      </w:r>
      <w:r w:rsidRPr="004C7A66">
        <w:t>a Marconi moisture meter Model TF 933, TF 933A, TF 933B or TF 933C is used to determine the moisture content, the following procedure shall be followed:</w:t>
      </w:r>
    </w:p>
    <w:p w14:paraId="60051008" w14:textId="77777777" w:rsidR="0023140E" w:rsidRPr="004C7A66" w:rsidRDefault="0023140E" w:rsidP="0023140E">
      <w:pPr>
        <w:pStyle w:val="REG-P0"/>
        <w:rPr>
          <w:szCs w:val="20"/>
        </w:rPr>
      </w:pPr>
    </w:p>
    <w:p w14:paraId="3D44F699" w14:textId="77777777" w:rsidR="0023140E" w:rsidRPr="004C7A66" w:rsidRDefault="00711FDF" w:rsidP="00711FDF">
      <w:pPr>
        <w:pStyle w:val="REG-Pa"/>
      </w:pPr>
      <w:r w:rsidRPr="004C7A66">
        <w:t>(a)</w:t>
      </w:r>
      <w:r w:rsidRPr="004C7A66">
        <w:tab/>
      </w:r>
      <w:r w:rsidR="0023140E" w:rsidRPr="004C7A66">
        <w:t>Take from a portion of</w:t>
      </w:r>
      <w:r w:rsidR="005B186D" w:rsidRPr="004C7A66">
        <w:t xml:space="preserve"> </w:t>
      </w:r>
      <w:r w:rsidR="0023140E" w:rsidRPr="004C7A66">
        <w:t>the quantity, from which all foreign matter has been removed, a working sample of between 70 g and 80 g of maize.</w:t>
      </w:r>
    </w:p>
    <w:p w14:paraId="19B51072" w14:textId="77777777" w:rsidR="0023140E" w:rsidRPr="004C7A66" w:rsidRDefault="0023140E" w:rsidP="0023140E">
      <w:pPr>
        <w:pStyle w:val="REG-P0"/>
      </w:pPr>
    </w:p>
    <w:p w14:paraId="5244961E" w14:textId="0B6D49B3" w:rsidR="0023140E" w:rsidRPr="004C7A66" w:rsidRDefault="0023140E" w:rsidP="00711FDF">
      <w:pPr>
        <w:pStyle w:val="REG-Pa"/>
      </w:pPr>
      <w:r w:rsidRPr="004C7A66">
        <w:t>(b)</w:t>
      </w:r>
      <w:r w:rsidRPr="004C7A66">
        <w:tab/>
        <w:t>Mill the working sample in a clean, dry mill that is suitable for this purpose</w:t>
      </w:r>
      <w:r w:rsidR="00232718">
        <w:t xml:space="preserve"> </w:t>
      </w:r>
      <w:r w:rsidRPr="004C7A66">
        <w:t>-</w:t>
      </w:r>
    </w:p>
    <w:p w14:paraId="2C3FD949" w14:textId="77777777" w:rsidR="0023140E" w:rsidRPr="004C7A66" w:rsidRDefault="0023140E" w:rsidP="0023140E">
      <w:pPr>
        <w:pStyle w:val="REG-P0"/>
      </w:pPr>
    </w:p>
    <w:p w14:paraId="287F9DF0" w14:textId="77777777" w:rsidR="0023140E" w:rsidRPr="004C7A66" w:rsidRDefault="0023140E" w:rsidP="00711FDF">
      <w:pPr>
        <w:pStyle w:val="REG-Pi"/>
      </w:pPr>
      <w:r w:rsidRPr="004C7A66">
        <w:t>(i)</w:t>
      </w:r>
      <w:r w:rsidRPr="004C7A66">
        <w:tab/>
        <w:t>at a rate that will prevent the temperature of the milled maize from increasing more t</w:t>
      </w:r>
      <w:r w:rsidR="00711FDF" w:rsidRPr="004C7A66">
        <w:t>han 10°C above the ambient tem</w:t>
      </w:r>
      <w:r w:rsidRPr="004C7A66">
        <w:t>perature during the milling process; and</w:t>
      </w:r>
    </w:p>
    <w:p w14:paraId="42DAC08D" w14:textId="77777777" w:rsidR="0023140E" w:rsidRPr="004C7A66" w:rsidRDefault="0023140E" w:rsidP="0023140E">
      <w:pPr>
        <w:pStyle w:val="REG-P0"/>
        <w:rPr>
          <w:szCs w:val="20"/>
        </w:rPr>
      </w:pPr>
    </w:p>
    <w:p w14:paraId="5D19BC2F" w14:textId="77777777" w:rsidR="0023140E" w:rsidRPr="004C7A66" w:rsidRDefault="0023140E" w:rsidP="00711FDF">
      <w:pPr>
        <w:pStyle w:val="REG-Pi"/>
      </w:pPr>
      <w:r w:rsidRPr="004C7A66">
        <w:t>(ii)</w:t>
      </w:r>
      <w:r w:rsidRPr="004C7A66">
        <w:tab/>
        <w:t>to such extent that at least 90 percent of the milled maize will pass through a sieve with a wire cloth screening bottom with 2 mm apetures and not more than 75 percent thereof</w:t>
      </w:r>
      <w:r w:rsidR="00711FDF" w:rsidRPr="004C7A66">
        <w:t xml:space="preserve"> </w:t>
      </w:r>
      <w:r w:rsidRPr="004C7A66">
        <w:t>through a sieve with such a screening bottom with 1 mm apertures.</w:t>
      </w:r>
    </w:p>
    <w:p w14:paraId="3F55448B" w14:textId="77777777" w:rsidR="0023140E" w:rsidRPr="004C7A66" w:rsidRDefault="0023140E" w:rsidP="0023140E">
      <w:pPr>
        <w:pStyle w:val="REG-P0"/>
        <w:rPr>
          <w:szCs w:val="20"/>
        </w:rPr>
      </w:pPr>
    </w:p>
    <w:p w14:paraId="453370CC" w14:textId="77777777" w:rsidR="009761BC" w:rsidRPr="004C7A66" w:rsidRDefault="009761BC" w:rsidP="009761BC">
      <w:pPr>
        <w:pStyle w:val="REG-Amend"/>
      </w:pPr>
      <w:r w:rsidRPr="004C7A66">
        <w:t xml:space="preserve">[The word “apertures” is misspelt in the </w:t>
      </w:r>
      <w:r w:rsidRPr="004C7A66">
        <w:rPr>
          <w:i/>
        </w:rPr>
        <w:t>Government Gazette</w:t>
      </w:r>
      <w:r w:rsidRPr="004C7A66">
        <w:t>, as reproduced above.]</w:t>
      </w:r>
    </w:p>
    <w:p w14:paraId="617B15F4" w14:textId="77777777" w:rsidR="009761BC" w:rsidRPr="004C7A66" w:rsidRDefault="009761BC" w:rsidP="0023140E">
      <w:pPr>
        <w:pStyle w:val="REG-P0"/>
        <w:rPr>
          <w:szCs w:val="20"/>
        </w:rPr>
      </w:pPr>
    </w:p>
    <w:p w14:paraId="4A06154C" w14:textId="77777777" w:rsidR="0023140E" w:rsidRPr="004C7A66" w:rsidRDefault="0023140E" w:rsidP="00711FDF">
      <w:pPr>
        <w:pStyle w:val="REG-Pa"/>
      </w:pPr>
      <w:r w:rsidRPr="004C7A66">
        <w:t>(c)</w:t>
      </w:r>
      <w:r w:rsidRPr="004C7A66">
        <w:tab/>
        <w:t>Place the milled working sample forthwith in a dry glass jar with a screwtop and a capacity of between 350 ml and 450 ml.</w:t>
      </w:r>
    </w:p>
    <w:p w14:paraId="666BCE69" w14:textId="77777777" w:rsidR="0023140E" w:rsidRPr="004C7A66" w:rsidRDefault="0023140E" w:rsidP="0023140E">
      <w:pPr>
        <w:pStyle w:val="REG-P0"/>
        <w:rPr>
          <w:szCs w:val="20"/>
        </w:rPr>
      </w:pPr>
    </w:p>
    <w:p w14:paraId="50DA8F20" w14:textId="77777777" w:rsidR="0023140E" w:rsidRPr="004C7A66" w:rsidRDefault="0023140E" w:rsidP="005B186D">
      <w:pPr>
        <w:pStyle w:val="REG-Pa"/>
      </w:pPr>
      <w:r w:rsidRPr="004C7A66">
        <w:t>(d)</w:t>
      </w:r>
      <w:r w:rsidRPr="004C7A66">
        <w:tab/>
        <w:t>Screw the top tight and mix the contents of the glass jar thoroughly by turning and tilting it simultaneously for at least 30 seconds.</w:t>
      </w:r>
    </w:p>
    <w:p w14:paraId="6BB19790" w14:textId="77777777" w:rsidR="0023140E" w:rsidRPr="004C7A66" w:rsidRDefault="0023140E" w:rsidP="0023140E">
      <w:pPr>
        <w:pStyle w:val="REG-P0"/>
        <w:rPr>
          <w:szCs w:val="20"/>
        </w:rPr>
      </w:pPr>
    </w:p>
    <w:p w14:paraId="17106075" w14:textId="77777777" w:rsidR="0023140E" w:rsidRPr="004C7A66" w:rsidRDefault="0023140E" w:rsidP="005B186D">
      <w:pPr>
        <w:pStyle w:val="REG-Pa"/>
      </w:pPr>
      <w:r w:rsidRPr="004C7A66">
        <w:t>(e)</w:t>
      </w:r>
      <w:r w:rsidRPr="004C7A66">
        <w:tab/>
        <w:t>Set up the moisture meter in accordance with the directions for use thereof, test the operation thereof and calibrate it if necessary.</w:t>
      </w:r>
    </w:p>
    <w:p w14:paraId="6A5126C4" w14:textId="77777777" w:rsidR="0023140E" w:rsidRPr="004C7A66" w:rsidRDefault="0023140E" w:rsidP="0023140E">
      <w:pPr>
        <w:pStyle w:val="REG-P0"/>
        <w:rPr>
          <w:szCs w:val="20"/>
        </w:rPr>
      </w:pPr>
    </w:p>
    <w:p w14:paraId="46492B3C" w14:textId="77777777" w:rsidR="0023140E" w:rsidRPr="004C7A66" w:rsidRDefault="0023140E" w:rsidP="005B186D">
      <w:pPr>
        <w:pStyle w:val="REG-Pa"/>
      </w:pPr>
      <w:r w:rsidRPr="004C7A66">
        <w:t>(f)</w:t>
      </w:r>
      <w:r w:rsidRPr="004C7A66">
        <w:tab/>
        <w:t>In accordance with the directions for use of the moisture meter, measure off from the milled working sample the required quantity and prepare and place it in the moisture meter.</w:t>
      </w:r>
    </w:p>
    <w:p w14:paraId="000C6435" w14:textId="77777777" w:rsidR="0023140E" w:rsidRPr="004C7A66" w:rsidRDefault="0023140E" w:rsidP="0023140E">
      <w:pPr>
        <w:pStyle w:val="REG-P0"/>
      </w:pPr>
    </w:p>
    <w:p w14:paraId="766CFCB3" w14:textId="77777777" w:rsidR="0023140E" w:rsidRPr="004C7A66" w:rsidRDefault="0023140E" w:rsidP="005B186D">
      <w:pPr>
        <w:pStyle w:val="REG-Pa"/>
      </w:pPr>
      <w:r w:rsidRPr="004C7A66">
        <w:t>(g)</w:t>
      </w:r>
      <w:r w:rsidRPr="004C7A66">
        <w:tab/>
        <w:t>Activate the moisture meter in accordance with the directions for use thereo</w:t>
      </w:r>
      <w:r w:rsidR="009761BC" w:rsidRPr="004C7A66">
        <w:t>f, take the dial reading on the</w:t>
      </w:r>
      <w:r w:rsidRPr="004C7A66">
        <w:t xml:space="preserve"> moisture meter and at the same time determine the ambient temperature in the immediate vicinity of the moisture meter.</w:t>
      </w:r>
    </w:p>
    <w:p w14:paraId="4E2748C1" w14:textId="77777777" w:rsidR="0023140E" w:rsidRPr="004C7A66" w:rsidRDefault="0023140E" w:rsidP="0023140E">
      <w:pPr>
        <w:pStyle w:val="REG-P0"/>
      </w:pPr>
    </w:p>
    <w:p w14:paraId="541EE09D" w14:textId="77777777" w:rsidR="0023140E" w:rsidRPr="004C7A66" w:rsidRDefault="0023140E" w:rsidP="005B186D">
      <w:pPr>
        <w:pStyle w:val="REG-Pa"/>
      </w:pPr>
      <w:r w:rsidRPr="004C7A66">
        <w:t>(h)</w:t>
      </w:r>
      <w:r w:rsidRPr="004C7A66">
        <w:tab/>
        <w:t>By using the conversion table set out in the Annexure to these regulations, determine the converted percentage in accordance with the relevant dial reading obtained in accordance with paragraph (g);</w:t>
      </w:r>
    </w:p>
    <w:p w14:paraId="3F9BD255" w14:textId="77777777" w:rsidR="0023140E" w:rsidRPr="004C7A66" w:rsidRDefault="0023140E" w:rsidP="0023140E">
      <w:pPr>
        <w:pStyle w:val="REG-P0"/>
        <w:rPr>
          <w:szCs w:val="20"/>
        </w:rPr>
      </w:pPr>
    </w:p>
    <w:p w14:paraId="57E0E4EA" w14:textId="77777777" w:rsidR="0023140E" w:rsidRPr="004C7A66" w:rsidRDefault="0023140E" w:rsidP="005B186D">
      <w:pPr>
        <w:pStyle w:val="REG-Pa"/>
      </w:pPr>
      <w:r w:rsidRPr="004C7A66">
        <w:t>(i)</w:t>
      </w:r>
      <w:r w:rsidRPr="004C7A66">
        <w:tab/>
        <w:t>Adjust the percentage so determined for temperature by -</w:t>
      </w:r>
    </w:p>
    <w:p w14:paraId="69BABD45" w14:textId="77777777" w:rsidR="0023140E" w:rsidRPr="004C7A66" w:rsidRDefault="0023140E" w:rsidP="0023140E">
      <w:pPr>
        <w:pStyle w:val="REG-P0"/>
      </w:pPr>
    </w:p>
    <w:p w14:paraId="3BFBFF38" w14:textId="77777777" w:rsidR="0023140E" w:rsidRPr="004C7A66" w:rsidRDefault="0023140E" w:rsidP="005B186D">
      <w:pPr>
        <w:pStyle w:val="REG-Pi"/>
      </w:pPr>
      <w:r w:rsidRPr="004C7A66">
        <w:t>(i)</w:t>
      </w:r>
      <w:r w:rsidRPr="004C7A66">
        <w:tab/>
        <w:t>increasing that percentage by 0,1 percent for each degree Celsius that the ambient temperature is below 20° C; and</w:t>
      </w:r>
    </w:p>
    <w:p w14:paraId="4D7AEA8C" w14:textId="77777777" w:rsidR="0023140E" w:rsidRPr="004C7A66" w:rsidRDefault="0023140E" w:rsidP="0023140E">
      <w:pPr>
        <w:pStyle w:val="REG-P0"/>
        <w:rPr>
          <w:szCs w:val="20"/>
        </w:rPr>
      </w:pPr>
    </w:p>
    <w:p w14:paraId="7F84E994" w14:textId="77777777" w:rsidR="0023140E" w:rsidRPr="004C7A66" w:rsidRDefault="0023140E" w:rsidP="005B186D">
      <w:pPr>
        <w:pStyle w:val="REG-Pi"/>
      </w:pPr>
      <w:r w:rsidRPr="004C7A66">
        <w:t>(ii)</w:t>
      </w:r>
      <w:r w:rsidRPr="004C7A66">
        <w:tab/>
        <w:t>reducing that percentage by 0,1 percent for each degree Celsius that the ambient temperature is above 20° C.</w:t>
      </w:r>
    </w:p>
    <w:p w14:paraId="2901C21C" w14:textId="77777777" w:rsidR="0023140E" w:rsidRPr="004C7A66" w:rsidRDefault="0023140E" w:rsidP="0023140E">
      <w:pPr>
        <w:pStyle w:val="REG-P0"/>
      </w:pPr>
    </w:p>
    <w:p w14:paraId="43808304" w14:textId="77777777" w:rsidR="0023140E" w:rsidRPr="004C7A66" w:rsidRDefault="0023140E" w:rsidP="005B186D">
      <w:pPr>
        <w:pStyle w:val="REG-Pa"/>
      </w:pPr>
      <w:r w:rsidRPr="004C7A66">
        <w:t>(j)</w:t>
      </w:r>
      <w:r w:rsidRPr="004C7A66">
        <w:tab/>
        <w:t>Subject to the provisions of subregulation (4), the percentage adjusted in terms of paragraph (i), shall represent the moisture content the quantity of maize concerned.</w:t>
      </w:r>
    </w:p>
    <w:p w14:paraId="342EF7F0" w14:textId="77777777" w:rsidR="0023140E" w:rsidRPr="004C7A66" w:rsidRDefault="0023140E" w:rsidP="0023140E">
      <w:pPr>
        <w:pStyle w:val="REG-P0"/>
      </w:pPr>
    </w:p>
    <w:p w14:paraId="08EA709B" w14:textId="77777777" w:rsidR="0023140E" w:rsidRPr="004C7A66" w:rsidRDefault="0023140E" w:rsidP="005B186D">
      <w:pPr>
        <w:pStyle w:val="REG-P1"/>
      </w:pPr>
      <w:r w:rsidRPr="004C7A66">
        <w:rPr>
          <w:szCs w:val="24"/>
        </w:rPr>
        <w:t>(3)</w:t>
      </w:r>
      <w:r w:rsidRPr="004C7A66">
        <w:rPr>
          <w:szCs w:val="24"/>
        </w:rPr>
        <w:tab/>
      </w:r>
      <w:r w:rsidRPr="004C7A66">
        <w:rPr>
          <w:rFonts w:eastAsia="Arial" w:cs="Arial"/>
        </w:rPr>
        <w:t xml:space="preserve">If </w:t>
      </w:r>
      <w:r w:rsidRPr="004C7A66">
        <w:t>a Sinar Datatec moisture meter Model P25 or C6 is used to determine moisture content, the following procedure shall be followed:</w:t>
      </w:r>
    </w:p>
    <w:p w14:paraId="24EEA98D" w14:textId="77777777" w:rsidR="0023140E" w:rsidRPr="004C7A66" w:rsidRDefault="0023140E" w:rsidP="0023140E">
      <w:pPr>
        <w:pStyle w:val="REG-P0"/>
      </w:pPr>
    </w:p>
    <w:p w14:paraId="72EB4562" w14:textId="77777777" w:rsidR="0023140E" w:rsidRPr="004C7A66" w:rsidRDefault="005B186D" w:rsidP="005B186D">
      <w:pPr>
        <w:pStyle w:val="REG-Pa"/>
      </w:pPr>
      <w:r w:rsidRPr="004C7A66">
        <w:t>(a)</w:t>
      </w:r>
      <w:r w:rsidRPr="004C7A66">
        <w:tab/>
      </w:r>
      <w:r w:rsidR="0023140E" w:rsidRPr="004C7A66">
        <w:t>Take from a portion of the quantity, from which all foreign matter has been removed, a working sample approximately 200 g or 300 ml.</w:t>
      </w:r>
    </w:p>
    <w:p w14:paraId="46D1C586" w14:textId="77777777" w:rsidR="0023140E" w:rsidRPr="004C7A66" w:rsidRDefault="0023140E" w:rsidP="0023140E">
      <w:pPr>
        <w:pStyle w:val="REG-P0"/>
        <w:rPr>
          <w:szCs w:val="23"/>
        </w:rPr>
      </w:pPr>
    </w:p>
    <w:p w14:paraId="78938882" w14:textId="77777777" w:rsidR="0023140E" w:rsidRPr="004C7A66" w:rsidRDefault="0023140E" w:rsidP="005B186D">
      <w:pPr>
        <w:pStyle w:val="REG-Pa"/>
      </w:pPr>
      <w:r w:rsidRPr="004C7A66">
        <w:t>(b)</w:t>
      </w:r>
      <w:r w:rsidRPr="004C7A66">
        <w:tab/>
        <w:t>Set up the moisture meter in accordance with the directions for use thereof, test the operation thereof and calibrate it if necessary.</w:t>
      </w:r>
    </w:p>
    <w:p w14:paraId="4EE8D378" w14:textId="77777777" w:rsidR="0023140E" w:rsidRPr="004C7A66" w:rsidRDefault="0023140E" w:rsidP="0023140E">
      <w:pPr>
        <w:pStyle w:val="REG-P0"/>
        <w:rPr>
          <w:szCs w:val="20"/>
        </w:rPr>
      </w:pPr>
    </w:p>
    <w:p w14:paraId="55058054" w14:textId="77777777" w:rsidR="0023140E" w:rsidRPr="004C7A66" w:rsidRDefault="0023140E" w:rsidP="005B186D">
      <w:pPr>
        <w:pStyle w:val="REG-Pa"/>
      </w:pPr>
      <w:r w:rsidRPr="004C7A66">
        <w:t>(c)</w:t>
      </w:r>
      <w:r w:rsidRPr="004C7A66">
        <w:tab/>
        <w:t>Prepare and place the working sample in the moisture meter in accordance with the directions for use thereof.</w:t>
      </w:r>
    </w:p>
    <w:p w14:paraId="4F18F945" w14:textId="77777777" w:rsidR="0023140E" w:rsidRPr="004C7A66" w:rsidRDefault="0023140E" w:rsidP="0023140E">
      <w:pPr>
        <w:pStyle w:val="REG-P0"/>
        <w:rPr>
          <w:szCs w:val="20"/>
        </w:rPr>
      </w:pPr>
    </w:p>
    <w:p w14:paraId="0C1FB558" w14:textId="77777777" w:rsidR="0023140E" w:rsidRPr="004C7A66" w:rsidRDefault="0023140E" w:rsidP="005B186D">
      <w:pPr>
        <w:pStyle w:val="REG-Pa"/>
      </w:pPr>
      <w:r w:rsidRPr="004C7A66">
        <w:t>(d)</w:t>
      </w:r>
      <w:r w:rsidRPr="004C7A66">
        <w:tab/>
        <w:t>Activate the moisture meter in accordance with the directions for use thereof and take the reading of the moisture percentage on the meter.</w:t>
      </w:r>
    </w:p>
    <w:p w14:paraId="377CAC50" w14:textId="77777777" w:rsidR="0023140E" w:rsidRPr="004C7A66" w:rsidRDefault="0023140E" w:rsidP="0023140E">
      <w:pPr>
        <w:pStyle w:val="REG-P0"/>
        <w:rPr>
          <w:szCs w:val="20"/>
        </w:rPr>
      </w:pPr>
    </w:p>
    <w:p w14:paraId="44EB4D82" w14:textId="77777777" w:rsidR="0023140E" w:rsidRPr="004C7A66" w:rsidRDefault="0023140E" w:rsidP="005B186D">
      <w:pPr>
        <w:pStyle w:val="REG-Pa"/>
      </w:pPr>
      <w:r w:rsidRPr="004C7A66">
        <w:t>(e)</w:t>
      </w:r>
      <w:r w:rsidRPr="004C7A66">
        <w:tab/>
        <w:t>Subject to the provisions of subregulation (4), the moisture percentage on the meter shall represent the moisture content of the quantity of maize concerned.</w:t>
      </w:r>
    </w:p>
    <w:p w14:paraId="120942E8" w14:textId="77777777" w:rsidR="0023140E" w:rsidRPr="004C7A66" w:rsidRDefault="0023140E" w:rsidP="0023140E">
      <w:pPr>
        <w:pStyle w:val="REG-P0"/>
        <w:rPr>
          <w:szCs w:val="20"/>
        </w:rPr>
      </w:pPr>
    </w:p>
    <w:p w14:paraId="0858671F" w14:textId="77777777" w:rsidR="0023140E" w:rsidRPr="004C7A66" w:rsidRDefault="0023140E" w:rsidP="005B186D">
      <w:pPr>
        <w:pStyle w:val="REG-P1"/>
      </w:pPr>
      <w:r w:rsidRPr="004C7A66">
        <w:t>(4)</w:t>
      </w:r>
      <w:r w:rsidRPr="004C7A66">
        <w:tab/>
      </w:r>
      <w:r w:rsidRPr="004C7A66">
        <w:rPr>
          <w:rFonts w:eastAsia="Arial" w:cs="Arial"/>
          <w:szCs w:val="23"/>
        </w:rPr>
        <w:t xml:space="preserve">If </w:t>
      </w:r>
      <w:r w:rsidRPr="004C7A66">
        <w:t>the moisture content of a quantity of maize, as determined in accordance with the provisions of subregulation (2) or (3), exceeds the maximum permissible moisture content for maize -</w:t>
      </w:r>
    </w:p>
    <w:p w14:paraId="4278C383" w14:textId="77777777" w:rsidR="0023140E" w:rsidRPr="004C7A66" w:rsidRDefault="0023140E" w:rsidP="0023140E">
      <w:pPr>
        <w:pStyle w:val="REG-P0"/>
        <w:rPr>
          <w:szCs w:val="20"/>
        </w:rPr>
      </w:pPr>
    </w:p>
    <w:p w14:paraId="2DF15BB9" w14:textId="77777777" w:rsidR="0023140E" w:rsidRPr="004C7A66" w:rsidRDefault="0023140E" w:rsidP="005B186D">
      <w:pPr>
        <w:pStyle w:val="REG-Pa"/>
      </w:pPr>
      <w:r w:rsidRPr="004C7A66">
        <w:t>(a)</w:t>
      </w:r>
      <w:r w:rsidRPr="004C7A66">
        <w:tab/>
        <w:t>a further determination of the moisture content of the quantity concerned may be made at the request of the owner thereof;</w:t>
      </w:r>
    </w:p>
    <w:p w14:paraId="1F588799" w14:textId="77777777" w:rsidR="0023140E" w:rsidRPr="004C7A66" w:rsidRDefault="0023140E" w:rsidP="0023140E">
      <w:pPr>
        <w:pStyle w:val="REG-P0"/>
        <w:rPr>
          <w:szCs w:val="20"/>
        </w:rPr>
      </w:pPr>
    </w:p>
    <w:p w14:paraId="2256C5AF" w14:textId="77777777" w:rsidR="0023140E" w:rsidRPr="004C7A66" w:rsidRDefault="0023140E" w:rsidP="005B186D">
      <w:pPr>
        <w:pStyle w:val="REG-Pa"/>
      </w:pPr>
      <w:r w:rsidRPr="004C7A66">
        <w:t>(b)</w:t>
      </w:r>
      <w:r w:rsidRPr="004C7A66">
        <w:tab/>
        <w:t>such further determination shall be done with another working sample of the quantity concerned in the manner set out in subregulation (2) or (3); and</w:t>
      </w:r>
    </w:p>
    <w:p w14:paraId="75EAA0E3" w14:textId="77777777" w:rsidR="0023140E" w:rsidRPr="004C7A66" w:rsidRDefault="0023140E" w:rsidP="0023140E">
      <w:pPr>
        <w:pStyle w:val="REG-P0"/>
        <w:rPr>
          <w:szCs w:val="20"/>
        </w:rPr>
      </w:pPr>
    </w:p>
    <w:p w14:paraId="452B2E42" w14:textId="77777777" w:rsidR="007717D2" w:rsidRPr="004C7A66" w:rsidRDefault="0023140E" w:rsidP="005B186D">
      <w:pPr>
        <w:pStyle w:val="REG-Pa"/>
      </w:pPr>
      <w:r w:rsidRPr="004C7A66">
        <w:t>(c)</w:t>
      </w:r>
      <w:r w:rsidRPr="004C7A66">
        <w:tab/>
        <w:t>the average of the percentage calculated or obtained, as the case may be, during the two determinations concerned, shall represent the moisture content of the quantity of maize concerned.</w:t>
      </w:r>
    </w:p>
    <w:p w14:paraId="54936803" w14:textId="77777777" w:rsidR="00E5207B" w:rsidRPr="004C7A66" w:rsidRDefault="00E5207B" w:rsidP="001B3D40">
      <w:pPr>
        <w:pStyle w:val="REG-H1a"/>
      </w:pPr>
    </w:p>
    <w:p w14:paraId="5531E26F" w14:textId="77777777" w:rsidR="003C4352" w:rsidRDefault="003C4352">
      <w:pPr>
        <w:spacing w:after="200" w:line="276" w:lineRule="auto"/>
        <w:rPr>
          <w:rFonts w:cs="Times New Roman"/>
          <w:b/>
          <w:caps/>
        </w:rPr>
      </w:pPr>
      <w:r>
        <w:br w:type="page"/>
      </w:r>
    </w:p>
    <w:p w14:paraId="360A0EC9" w14:textId="1E91A9F5" w:rsidR="001B3D40" w:rsidRPr="00FE01D4" w:rsidRDefault="001B3D40" w:rsidP="00FE01D4">
      <w:pPr>
        <w:pStyle w:val="REG-P0"/>
        <w:jc w:val="center"/>
      </w:pPr>
      <w:r w:rsidRPr="00FE01D4">
        <w:t>ANNEXURE</w:t>
      </w:r>
    </w:p>
    <w:p w14:paraId="3AE60ABD" w14:textId="77777777" w:rsidR="001B3D40" w:rsidRPr="004C7A66" w:rsidRDefault="001B3D40" w:rsidP="00FE01D4">
      <w:pPr>
        <w:pStyle w:val="REG-P0"/>
        <w:jc w:val="center"/>
      </w:pPr>
    </w:p>
    <w:p w14:paraId="10F320FA" w14:textId="1CBDD3C2" w:rsidR="003C4352" w:rsidRDefault="003C4352" w:rsidP="00FE01D4">
      <w:pPr>
        <w:pStyle w:val="REG-P0"/>
        <w:jc w:val="center"/>
      </w:pPr>
      <w:r w:rsidRPr="00C8725F">
        <w:t>CONVERSION TABLE</w:t>
      </w:r>
    </w:p>
    <w:p w14:paraId="0F8FE6B0" w14:textId="77777777" w:rsidR="003C4352" w:rsidRPr="00C8725F" w:rsidRDefault="003C4352" w:rsidP="00FE01D4">
      <w:pPr>
        <w:pStyle w:val="REG-P0"/>
        <w:jc w:val="center"/>
      </w:pPr>
    </w:p>
    <w:p w14:paraId="10965E9F" w14:textId="7ACE325E" w:rsidR="003C4352" w:rsidRDefault="003C4352" w:rsidP="00FE01D4">
      <w:pPr>
        <w:pStyle w:val="REG-P0"/>
        <w:jc w:val="center"/>
      </w:pPr>
      <w:r w:rsidRPr="00C8725F">
        <w:t>Conversion of dial reading on Marconi Moisture Meter</w:t>
      </w:r>
    </w:p>
    <w:p w14:paraId="5A44CB0B" w14:textId="73B8B1F5" w:rsidR="003C4352" w:rsidRPr="00C8725F" w:rsidRDefault="003C4352" w:rsidP="00FE01D4">
      <w:pPr>
        <w:pStyle w:val="REG-P0"/>
        <w:jc w:val="center"/>
      </w:pPr>
      <w:r w:rsidRPr="00C8725F">
        <w:t>to percentage moisture</w:t>
      </w:r>
    </w:p>
    <w:p w14:paraId="1C2E55FE" w14:textId="77777777" w:rsidR="003C4352" w:rsidRPr="00C8725F" w:rsidRDefault="003C4352" w:rsidP="003C4352">
      <w:pPr>
        <w:pStyle w:val="REG-P0"/>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6"/>
        <w:gridCol w:w="2126"/>
        <w:gridCol w:w="2126"/>
        <w:gridCol w:w="2127"/>
      </w:tblGrid>
      <w:tr w:rsidR="003C4352" w:rsidRPr="00C8725F" w14:paraId="59340B36" w14:textId="77777777" w:rsidTr="009D477B">
        <w:tc>
          <w:tcPr>
            <w:tcW w:w="2126" w:type="dxa"/>
            <w:tcBorders>
              <w:bottom w:val="single" w:sz="4" w:space="0" w:color="auto"/>
            </w:tcBorders>
            <w:tcMar>
              <w:top w:w="28" w:type="dxa"/>
              <w:bottom w:w="28" w:type="dxa"/>
            </w:tcMar>
          </w:tcPr>
          <w:p w14:paraId="093573C3" w14:textId="77777777" w:rsidR="00B516CA" w:rsidRDefault="003C4352" w:rsidP="003C4352">
            <w:pPr>
              <w:pStyle w:val="REG-P0"/>
              <w:jc w:val="center"/>
            </w:pPr>
            <w:r w:rsidRPr="00C8725F">
              <w:t xml:space="preserve">Dial </w:t>
            </w:r>
          </w:p>
          <w:p w14:paraId="38A5A174" w14:textId="62A6AF0B" w:rsidR="003C4352" w:rsidRPr="00C8725F" w:rsidRDefault="003C4352" w:rsidP="003C4352">
            <w:pPr>
              <w:pStyle w:val="REG-P0"/>
              <w:jc w:val="center"/>
            </w:pPr>
            <w:r w:rsidRPr="00C8725F">
              <w:t>reading</w:t>
            </w:r>
          </w:p>
        </w:tc>
        <w:tc>
          <w:tcPr>
            <w:tcW w:w="2126" w:type="dxa"/>
            <w:tcBorders>
              <w:bottom w:val="single" w:sz="4" w:space="0" w:color="auto"/>
            </w:tcBorders>
            <w:tcMar>
              <w:top w:w="28" w:type="dxa"/>
              <w:bottom w:w="28" w:type="dxa"/>
            </w:tcMar>
          </w:tcPr>
          <w:p w14:paraId="2F962378" w14:textId="77777777" w:rsidR="00B516CA" w:rsidRDefault="003C4352" w:rsidP="003C4352">
            <w:pPr>
              <w:pStyle w:val="REG-P0"/>
              <w:jc w:val="center"/>
            </w:pPr>
            <w:r w:rsidRPr="00C8725F">
              <w:t>Converted</w:t>
            </w:r>
          </w:p>
          <w:p w14:paraId="452FB11D" w14:textId="2DDB90B5" w:rsidR="003C4352" w:rsidRPr="00C8725F" w:rsidRDefault="003C4352" w:rsidP="003C4352">
            <w:pPr>
              <w:pStyle w:val="REG-P0"/>
              <w:jc w:val="center"/>
            </w:pPr>
            <w:r w:rsidRPr="00C8725F">
              <w:t xml:space="preserve"> percentage</w:t>
            </w:r>
          </w:p>
        </w:tc>
        <w:tc>
          <w:tcPr>
            <w:tcW w:w="2126" w:type="dxa"/>
            <w:tcBorders>
              <w:bottom w:val="single" w:sz="4" w:space="0" w:color="auto"/>
            </w:tcBorders>
            <w:tcMar>
              <w:top w:w="28" w:type="dxa"/>
              <w:bottom w:w="28" w:type="dxa"/>
            </w:tcMar>
          </w:tcPr>
          <w:p w14:paraId="5B4B28A0" w14:textId="77777777" w:rsidR="00B516CA" w:rsidRDefault="003C4352" w:rsidP="003C4352">
            <w:pPr>
              <w:pStyle w:val="REG-P0"/>
              <w:jc w:val="center"/>
            </w:pPr>
            <w:r w:rsidRPr="00C8725F">
              <w:t xml:space="preserve">Dial </w:t>
            </w:r>
          </w:p>
          <w:p w14:paraId="51AA746F" w14:textId="6D6256CB" w:rsidR="003C4352" w:rsidRPr="00C8725F" w:rsidRDefault="003C4352" w:rsidP="003C4352">
            <w:pPr>
              <w:pStyle w:val="REG-P0"/>
              <w:jc w:val="center"/>
            </w:pPr>
            <w:r w:rsidRPr="00C8725F">
              <w:t>reading</w:t>
            </w:r>
          </w:p>
        </w:tc>
        <w:tc>
          <w:tcPr>
            <w:tcW w:w="2127" w:type="dxa"/>
            <w:tcBorders>
              <w:bottom w:val="single" w:sz="4" w:space="0" w:color="auto"/>
            </w:tcBorders>
            <w:tcMar>
              <w:top w:w="28" w:type="dxa"/>
              <w:bottom w:w="28" w:type="dxa"/>
            </w:tcMar>
          </w:tcPr>
          <w:p w14:paraId="70A88D53" w14:textId="77777777" w:rsidR="00B516CA" w:rsidRDefault="003C4352" w:rsidP="003C4352">
            <w:pPr>
              <w:pStyle w:val="REG-P0"/>
              <w:jc w:val="center"/>
            </w:pPr>
            <w:r w:rsidRPr="00C8725F">
              <w:t xml:space="preserve">Converted </w:t>
            </w:r>
          </w:p>
          <w:p w14:paraId="1341AA6E" w14:textId="0D42926E" w:rsidR="003C4352" w:rsidRPr="00C8725F" w:rsidRDefault="003C4352" w:rsidP="003C4352">
            <w:pPr>
              <w:pStyle w:val="REG-P0"/>
              <w:jc w:val="center"/>
            </w:pPr>
            <w:r w:rsidRPr="00C8725F">
              <w:t>percentage</w:t>
            </w:r>
          </w:p>
        </w:tc>
      </w:tr>
      <w:tr w:rsidR="003C4352" w:rsidRPr="00C8725F" w14:paraId="6B4AA181" w14:textId="77777777" w:rsidTr="009D477B">
        <w:tc>
          <w:tcPr>
            <w:tcW w:w="2126" w:type="dxa"/>
            <w:tcBorders>
              <w:bottom w:val="nil"/>
            </w:tcBorders>
          </w:tcPr>
          <w:p w14:paraId="3C9EFADF" w14:textId="77777777" w:rsidR="003C4352" w:rsidRPr="00C8725F" w:rsidRDefault="003C4352" w:rsidP="00FE01D4">
            <w:pPr>
              <w:pStyle w:val="REG-P0"/>
              <w:tabs>
                <w:tab w:val="clear" w:pos="567"/>
              </w:tabs>
              <w:ind w:right="936"/>
              <w:jc w:val="right"/>
            </w:pPr>
            <w:r w:rsidRPr="00C8725F">
              <w:t>1</w:t>
            </w:r>
          </w:p>
        </w:tc>
        <w:tc>
          <w:tcPr>
            <w:tcW w:w="2126" w:type="dxa"/>
            <w:tcBorders>
              <w:bottom w:val="nil"/>
            </w:tcBorders>
          </w:tcPr>
          <w:p w14:paraId="3A0B1833" w14:textId="77777777" w:rsidR="003C4352" w:rsidRPr="00C8725F" w:rsidRDefault="003C4352" w:rsidP="00140736">
            <w:pPr>
              <w:pStyle w:val="REG-P0"/>
              <w:tabs>
                <w:tab w:val="clear" w:pos="567"/>
              </w:tabs>
              <w:ind w:right="850"/>
              <w:jc w:val="right"/>
            </w:pPr>
            <w:r w:rsidRPr="00C8725F">
              <w:t>2</w:t>
            </w:r>
          </w:p>
        </w:tc>
        <w:tc>
          <w:tcPr>
            <w:tcW w:w="2126" w:type="dxa"/>
            <w:tcBorders>
              <w:bottom w:val="nil"/>
            </w:tcBorders>
          </w:tcPr>
          <w:p w14:paraId="56AC388A" w14:textId="77777777" w:rsidR="003C4352" w:rsidRPr="00C8725F" w:rsidRDefault="003C4352" w:rsidP="00FE01D4">
            <w:pPr>
              <w:pStyle w:val="REG-P0"/>
              <w:tabs>
                <w:tab w:val="clear" w:pos="567"/>
              </w:tabs>
              <w:ind w:right="936"/>
              <w:jc w:val="right"/>
            </w:pPr>
            <w:r w:rsidRPr="00C8725F">
              <w:t>1</w:t>
            </w:r>
          </w:p>
        </w:tc>
        <w:tc>
          <w:tcPr>
            <w:tcW w:w="2127" w:type="dxa"/>
            <w:tcBorders>
              <w:bottom w:val="nil"/>
            </w:tcBorders>
          </w:tcPr>
          <w:p w14:paraId="2801E212" w14:textId="77777777" w:rsidR="003C4352" w:rsidRPr="00C8725F" w:rsidRDefault="003C4352" w:rsidP="00FE01D4">
            <w:pPr>
              <w:pStyle w:val="REG-P0"/>
              <w:tabs>
                <w:tab w:val="clear" w:pos="567"/>
              </w:tabs>
              <w:ind w:right="822"/>
              <w:jc w:val="right"/>
            </w:pPr>
            <w:r w:rsidRPr="00C8725F">
              <w:t>2</w:t>
            </w:r>
          </w:p>
        </w:tc>
      </w:tr>
      <w:tr w:rsidR="003C4352" w:rsidRPr="00C8725F" w14:paraId="5BEA8C17" w14:textId="77777777" w:rsidTr="009D477B">
        <w:tc>
          <w:tcPr>
            <w:tcW w:w="2126" w:type="dxa"/>
            <w:tcBorders>
              <w:top w:val="nil"/>
              <w:bottom w:val="nil"/>
            </w:tcBorders>
          </w:tcPr>
          <w:p w14:paraId="2922D151" w14:textId="77777777" w:rsidR="003C4352" w:rsidRPr="00C8725F" w:rsidRDefault="003C4352" w:rsidP="00FE01D4">
            <w:pPr>
              <w:pStyle w:val="REG-P0"/>
              <w:tabs>
                <w:tab w:val="clear" w:pos="567"/>
              </w:tabs>
              <w:ind w:right="936"/>
              <w:jc w:val="right"/>
            </w:pPr>
            <w:r w:rsidRPr="00C8725F">
              <w:t>0</w:t>
            </w:r>
          </w:p>
        </w:tc>
        <w:tc>
          <w:tcPr>
            <w:tcW w:w="2126" w:type="dxa"/>
            <w:tcBorders>
              <w:top w:val="nil"/>
              <w:bottom w:val="nil"/>
            </w:tcBorders>
          </w:tcPr>
          <w:p w14:paraId="37C4E937" w14:textId="77777777" w:rsidR="003C4352" w:rsidRPr="00C8725F" w:rsidRDefault="003C4352" w:rsidP="00140736">
            <w:pPr>
              <w:pStyle w:val="REG-P0"/>
              <w:tabs>
                <w:tab w:val="clear" w:pos="567"/>
              </w:tabs>
              <w:ind w:right="850"/>
              <w:jc w:val="right"/>
            </w:pPr>
            <w:r w:rsidRPr="00C8725F">
              <w:t>8,6</w:t>
            </w:r>
          </w:p>
        </w:tc>
        <w:tc>
          <w:tcPr>
            <w:tcW w:w="2126" w:type="dxa"/>
            <w:tcBorders>
              <w:top w:val="nil"/>
              <w:bottom w:val="nil"/>
            </w:tcBorders>
          </w:tcPr>
          <w:p w14:paraId="1833C630" w14:textId="77777777" w:rsidR="003C4352" w:rsidRPr="00C8725F" w:rsidRDefault="003C4352" w:rsidP="00FE01D4">
            <w:pPr>
              <w:pStyle w:val="REG-P0"/>
              <w:tabs>
                <w:tab w:val="clear" w:pos="567"/>
              </w:tabs>
              <w:ind w:right="936"/>
              <w:jc w:val="right"/>
            </w:pPr>
            <w:r w:rsidRPr="00C8725F">
              <w:t>26</w:t>
            </w:r>
          </w:p>
        </w:tc>
        <w:tc>
          <w:tcPr>
            <w:tcW w:w="2127" w:type="dxa"/>
            <w:tcBorders>
              <w:top w:val="nil"/>
              <w:bottom w:val="nil"/>
            </w:tcBorders>
          </w:tcPr>
          <w:p w14:paraId="1546E5CC" w14:textId="77777777" w:rsidR="003C4352" w:rsidRPr="00C8725F" w:rsidRDefault="003C4352" w:rsidP="00FE01D4">
            <w:pPr>
              <w:pStyle w:val="REG-P0"/>
              <w:tabs>
                <w:tab w:val="clear" w:pos="567"/>
              </w:tabs>
              <w:ind w:right="822"/>
              <w:jc w:val="right"/>
            </w:pPr>
            <w:r w:rsidRPr="00C8725F">
              <w:t>13,1</w:t>
            </w:r>
          </w:p>
        </w:tc>
      </w:tr>
      <w:tr w:rsidR="003C4352" w:rsidRPr="00C8725F" w14:paraId="7F1AE804" w14:textId="77777777" w:rsidTr="009D477B">
        <w:tc>
          <w:tcPr>
            <w:tcW w:w="2126" w:type="dxa"/>
            <w:tcBorders>
              <w:top w:val="nil"/>
              <w:bottom w:val="nil"/>
            </w:tcBorders>
          </w:tcPr>
          <w:p w14:paraId="500D250C" w14:textId="77777777" w:rsidR="003C4352" w:rsidRPr="00C8725F" w:rsidRDefault="003C4352" w:rsidP="00FE01D4">
            <w:pPr>
              <w:pStyle w:val="REG-P0"/>
              <w:tabs>
                <w:tab w:val="clear" w:pos="567"/>
              </w:tabs>
              <w:ind w:right="936"/>
              <w:jc w:val="right"/>
            </w:pPr>
            <w:r w:rsidRPr="00C8725F">
              <w:t>1</w:t>
            </w:r>
          </w:p>
        </w:tc>
        <w:tc>
          <w:tcPr>
            <w:tcW w:w="2126" w:type="dxa"/>
            <w:tcBorders>
              <w:top w:val="nil"/>
              <w:bottom w:val="nil"/>
            </w:tcBorders>
          </w:tcPr>
          <w:p w14:paraId="23531D45" w14:textId="77777777" w:rsidR="003C4352" w:rsidRPr="00C8725F" w:rsidRDefault="003C4352" w:rsidP="00140736">
            <w:pPr>
              <w:pStyle w:val="REG-P0"/>
              <w:tabs>
                <w:tab w:val="clear" w:pos="567"/>
              </w:tabs>
              <w:ind w:right="850"/>
              <w:jc w:val="right"/>
            </w:pPr>
            <w:r w:rsidRPr="00C8725F">
              <w:t>8,8</w:t>
            </w:r>
          </w:p>
        </w:tc>
        <w:tc>
          <w:tcPr>
            <w:tcW w:w="2126" w:type="dxa"/>
            <w:tcBorders>
              <w:top w:val="nil"/>
              <w:bottom w:val="nil"/>
            </w:tcBorders>
          </w:tcPr>
          <w:p w14:paraId="4696A6B9" w14:textId="77777777" w:rsidR="003C4352" w:rsidRPr="00C8725F" w:rsidRDefault="003C4352" w:rsidP="00FE01D4">
            <w:pPr>
              <w:pStyle w:val="REG-P0"/>
              <w:tabs>
                <w:tab w:val="clear" w:pos="567"/>
              </w:tabs>
              <w:ind w:right="936"/>
              <w:jc w:val="right"/>
            </w:pPr>
            <w:r w:rsidRPr="00C8725F">
              <w:t>27</w:t>
            </w:r>
          </w:p>
        </w:tc>
        <w:tc>
          <w:tcPr>
            <w:tcW w:w="2127" w:type="dxa"/>
            <w:tcBorders>
              <w:top w:val="nil"/>
              <w:bottom w:val="nil"/>
            </w:tcBorders>
          </w:tcPr>
          <w:p w14:paraId="1C86EC10" w14:textId="77777777" w:rsidR="003C4352" w:rsidRPr="00C8725F" w:rsidRDefault="003C4352" w:rsidP="00FE01D4">
            <w:pPr>
              <w:pStyle w:val="REG-P0"/>
              <w:tabs>
                <w:tab w:val="clear" w:pos="567"/>
              </w:tabs>
              <w:ind w:right="822"/>
              <w:jc w:val="right"/>
            </w:pPr>
            <w:r w:rsidRPr="00C8725F">
              <w:t>13,4</w:t>
            </w:r>
          </w:p>
        </w:tc>
      </w:tr>
      <w:tr w:rsidR="003C4352" w:rsidRPr="00C8725F" w14:paraId="33FF1920" w14:textId="77777777" w:rsidTr="009D477B">
        <w:tc>
          <w:tcPr>
            <w:tcW w:w="2126" w:type="dxa"/>
            <w:tcBorders>
              <w:top w:val="nil"/>
              <w:bottom w:val="nil"/>
            </w:tcBorders>
          </w:tcPr>
          <w:p w14:paraId="4643E939" w14:textId="77777777" w:rsidR="003C4352" w:rsidRPr="00C8725F" w:rsidRDefault="003C4352" w:rsidP="00FE01D4">
            <w:pPr>
              <w:pStyle w:val="REG-P0"/>
              <w:tabs>
                <w:tab w:val="clear" w:pos="567"/>
              </w:tabs>
              <w:ind w:right="936"/>
              <w:jc w:val="right"/>
            </w:pPr>
            <w:r w:rsidRPr="00C8725F">
              <w:t>2</w:t>
            </w:r>
          </w:p>
        </w:tc>
        <w:tc>
          <w:tcPr>
            <w:tcW w:w="2126" w:type="dxa"/>
            <w:tcBorders>
              <w:top w:val="nil"/>
              <w:bottom w:val="nil"/>
            </w:tcBorders>
          </w:tcPr>
          <w:p w14:paraId="36570EA4" w14:textId="77777777" w:rsidR="003C4352" w:rsidRPr="00C8725F" w:rsidRDefault="003C4352" w:rsidP="00140736">
            <w:pPr>
              <w:pStyle w:val="REG-P0"/>
              <w:tabs>
                <w:tab w:val="clear" w:pos="567"/>
              </w:tabs>
              <w:ind w:right="850"/>
              <w:jc w:val="right"/>
            </w:pPr>
            <w:r w:rsidRPr="00C8725F">
              <w:t>8,9</w:t>
            </w:r>
          </w:p>
        </w:tc>
        <w:tc>
          <w:tcPr>
            <w:tcW w:w="2126" w:type="dxa"/>
            <w:tcBorders>
              <w:top w:val="nil"/>
              <w:bottom w:val="nil"/>
            </w:tcBorders>
          </w:tcPr>
          <w:p w14:paraId="44D988BD" w14:textId="77777777" w:rsidR="003C4352" w:rsidRPr="00C8725F" w:rsidRDefault="003C4352" w:rsidP="00FE01D4">
            <w:pPr>
              <w:pStyle w:val="REG-P0"/>
              <w:tabs>
                <w:tab w:val="clear" w:pos="567"/>
              </w:tabs>
              <w:ind w:right="936"/>
              <w:jc w:val="right"/>
            </w:pPr>
            <w:r w:rsidRPr="00C8725F">
              <w:t>28</w:t>
            </w:r>
          </w:p>
        </w:tc>
        <w:tc>
          <w:tcPr>
            <w:tcW w:w="2127" w:type="dxa"/>
            <w:tcBorders>
              <w:top w:val="nil"/>
              <w:bottom w:val="nil"/>
            </w:tcBorders>
          </w:tcPr>
          <w:p w14:paraId="685F885C" w14:textId="77777777" w:rsidR="003C4352" w:rsidRPr="00C8725F" w:rsidRDefault="003C4352" w:rsidP="00FE01D4">
            <w:pPr>
              <w:pStyle w:val="REG-P0"/>
              <w:tabs>
                <w:tab w:val="clear" w:pos="567"/>
              </w:tabs>
              <w:ind w:right="822"/>
              <w:jc w:val="right"/>
            </w:pPr>
            <w:r w:rsidRPr="00C8725F">
              <w:t>13,6</w:t>
            </w:r>
          </w:p>
        </w:tc>
      </w:tr>
      <w:tr w:rsidR="003C4352" w:rsidRPr="00C8725F" w14:paraId="492EEFB9" w14:textId="77777777" w:rsidTr="009D477B">
        <w:tc>
          <w:tcPr>
            <w:tcW w:w="2126" w:type="dxa"/>
            <w:tcBorders>
              <w:top w:val="nil"/>
              <w:bottom w:val="nil"/>
            </w:tcBorders>
          </w:tcPr>
          <w:p w14:paraId="5C73A316" w14:textId="77777777" w:rsidR="003C4352" w:rsidRPr="00C8725F" w:rsidRDefault="003C4352" w:rsidP="00FE01D4">
            <w:pPr>
              <w:pStyle w:val="REG-P0"/>
              <w:tabs>
                <w:tab w:val="clear" w:pos="567"/>
              </w:tabs>
              <w:ind w:right="936"/>
              <w:jc w:val="right"/>
            </w:pPr>
            <w:r w:rsidRPr="00C8725F">
              <w:t>3</w:t>
            </w:r>
          </w:p>
        </w:tc>
        <w:tc>
          <w:tcPr>
            <w:tcW w:w="2126" w:type="dxa"/>
            <w:tcBorders>
              <w:top w:val="nil"/>
              <w:bottom w:val="nil"/>
            </w:tcBorders>
          </w:tcPr>
          <w:p w14:paraId="5B446140" w14:textId="77777777" w:rsidR="003C4352" w:rsidRPr="00C8725F" w:rsidRDefault="003C4352" w:rsidP="00140736">
            <w:pPr>
              <w:pStyle w:val="REG-P0"/>
              <w:tabs>
                <w:tab w:val="clear" w:pos="567"/>
              </w:tabs>
              <w:ind w:right="850"/>
              <w:jc w:val="right"/>
            </w:pPr>
            <w:r w:rsidRPr="00C8725F">
              <w:t>9,0</w:t>
            </w:r>
          </w:p>
        </w:tc>
        <w:tc>
          <w:tcPr>
            <w:tcW w:w="2126" w:type="dxa"/>
            <w:tcBorders>
              <w:top w:val="nil"/>
              <w:bottom w:val="nil"/>
            </w:tcBorders>
          </w:tcPr>
          <w:p w14:paraId="6953C16B" w14:textId="77777777" w:rsidR="003C4352" w:rsidRPr="00C8725F" w:rsidRDefault="003C4352" w:rsidP="00FE01D4">
            <w:pPr>
              <w:pStyle w:val="REG-P0"/>
              <w:tabs>
                <w:tab w:val="clear" w:pos="567"/>
              </w:tabs>
              <w:ind w:right="936"/>
              <w:jc w:val="right"/>
            </w:pPr>
            <w:r w:rsidRPr="00C8725F">
              <w:t>29</w:t>
            </w:r>
          </w:p>
        </w:tc>
        <w:tc>
          <w:tcPr>
            <w:tcW w:w="2127" w:type="dxa"/>
            <w:tcBorders>
              <w:top w:val="nil"/>
              <w:bottom w:val="nil"/>
            </w:tcBorders>
          </w:tcPr>
          <w:p w14:paraId="4D3018A9" w14:textId="77777777" w:rsidR="003C4352" w:rsidRPr="00C8725F" w:rsidRDefault="003C4352" w:rsidP="00FE01D4">
            <w:pPr>
              <w:pStyle w:val="REG-P0"/>
              <w:tabs>
                <w:tab w:val="clear" w:pos="567"/>
              </w:tabs>
              <w:ind w:right="822"/>
              <w:jc w:val="right"/>
            </w:pPr>
            <w:r w:rsidRPr="00C8725F">
              <w:t>13,8</w:t>
            </w:r>
          </w:p>
        </w:tc>
      </w:tr>
      <w:tr w:rsidR="003C4352" w:rsidRPr="00C8725F" w14:paraId="30D2D488" w14:textId="77777777" w:rsidTr="009D477B">
        <w:tc>
          <w:tcPr>
            <w:tcW w:w="2126" w:type="dxa"/>
            <w:tcBorders>
              <w:top w:val="nil"/>
              <w:bottom w:val="nil"/>
            </w:tcBorders>
          </w:tcPr>
          <w:p w14:paraId="28AF6E5D" w14:textId="77777777" w:rsidR="003C4352" w:rsidRPr="00C8725F" w:rsidRDefault="003C4352" w:rsidP="00FE01D4">
            <w:pPr>
              <w:pStyle w:val="REG-P0"/>
              <w:tabs>
                <w:tab w:val="clear" w:pos="567"/>
              </w:tabs>
              <w:ind w:right="936"/>
              <w:jc w:val="right"/>
            </w:pPr>
            <w:r w:rsidRPr="00C8725F">
              <w:t>4</w:t>
            </w:r>
          </w:p>
        </w:tc>
        <w:tc>
          <w:tcPr>
            <w:tcW w:w="2126" w:type="dxa"/>
            <w:tcBorders>
              <w:top w:val="nil"/>
              <w:bottom w:val="nil"/>
            </w:tcBorders>
          </w:tcPr>
          <w:p w14:paraId="6D29BDAC" w14:textId="77777777" w:rsidR="003C4352" w:rsidRPr="00C8725F" w:rsidRDefault="003C4352" w:rsidP="00140736">
            <w:pPr>
              <w:pStyle w:val="REG-P0"/>
              <w:tabs>
                <w:tab w:val="clear" w:pos="567"/>
              </w:tabs>
              <w:ind w:right="850"/>
              <w:jc w:val="right"/>
            </w:pPr>
            <w:r w:rsidRPr="00C8725F">
              <w:t>9,2</w:t>
            </w:r>
          </w:p>
        </w:tc>
        <w:tc>
          <w:tcPr>
            <w:tcW w:w="2126" w:type="dxa"/>
            <w:tcBorders>
              <w:top w:val="nil"/>
              <w:bottom w:val="nil"/>
            </w:tcBorders>
          </w:tcPr>
          <w:p w14:paraId="755E7228" w14:textId="77777777" w:rsidR="003C4352" w:rsidRPr="00C8725F" w:rsidRDefault="003C4352" w:rsidP="00FE01D4">
            <w:pPr>
              <w:pStyle w:val="REG-P0"/>
              <w:tabs>
                <w:tab w:val="clear" w:pos="567"/>
              </w:tabs>
              <w:ind w:right="936"/>
              <w:jc w:val="right"/>
            </w:pPr>
            <w:r w:rsidRPr="00C8725F">
              <w:t>30</w:t>
            </w:r>
          </w:p>
        </w:tc>
        <w:tc>
          <w:tcPr>
            <w:tcW w:w="2127" w:type="dxa"/>
            <w:tcBorders>
              <w:top w:val="nil"/>
              <w:bottom w:val="nil"/>
            </w:tcBorders>
          </w:tcPr>
          <w:p w14:paraId="434E6057" w14:textId="77777777" w:rsidR="003C4352" w:rsidRPr="00C8725F" w:rsidRDefault="003C4352" w:rsidP="00FE01D4">
            <w:pPr>
              <w:pStyle w:val="REG-P0"/>
              <w:tabs>
                <w:tab w:val="clear" w:pos="567"/>
              </w:tabs>
              <w:ind w:right="822"/>
              <w:jc w:val="right"/>
            </w:pPr>
            <w:r w:rsidRPr="00C8725F">
              <w:t>14,0</w:t>
            </w:r>
          </w:p>
        </w:tc>
      </w:tr>
      <w:tr w:rsidR="003C4352" w:rsidRPr="00C8725F" w14:paraId="1C923437" w14:textId="77777777" w:rsidTr="009D477B">
        <w:tc>
          <w:tcPr>
            <w:tcW w:w="2126" w:type="dxa"/>
            <w:tcBorders>
              <w:top w:val="nil"/>
              <w:bottom w:val="nil"/>
            </w:tcBorders>
          </w:tcPr>
          <w:p w14:paraId="2330209A" w14:textId="77777777" w:rsidR="003C4352" w:rsidRPr="00C8725F" w:rsidRDefault="003C4352" w:rsidP="00FE01D4">
            <w:pPr>
              <w:pStyle w:val="REG-P0"/>
              <w:tabs>
                <w:tab w:val="clear" w:pos="567"/>
              </w:tabs>
              <w:ind w:right="936"/>
              <w:jc w:val="right"/>
            </w:pPr>
            <w:r w:rsidRPr="00C8725F">
              <w:t>5</w:t>
            </w:r>
          </w:p>
        </w:tc>
        <w:tc>
          <w:tcPr>
            <w:tcW w:w="2126" w:type="dxa"/>
            <w:tcBorders>
              <w:top w:val="nil"/>
              <w:bottom w:val="nil"/>
            </w:tcBorders>
          </w:tcPr>
          <w:p w14:paraId="085F7A75" w14:textId="77777777" w:rsidR="003C4352" w:rsidRPr="00C8725F" w:rsidRDefault="003C4352" w:rsidP="00140736">
            <w:pPr>
              <w:pStyle w:val="REG-P0"/>
              <w:tabs>
                <w:tab w:val="clear" w:pos="567"/>
              </w:tabs>
              <w:ind w:right="850"/>
              <w:jc w:val="right"/>
            </w:pPr>
            <w:r w:rsidRPr="00C8725F">
              <w:t>9,3</w:t>
            </w:r>
          </w:p>
        </w:tc>
        <w:tc>
          <w:tcPr>
            <w:tcW w:w="2126" w:type="dxa"/>
            <w:tcBorders>
              <w:top w:val="nil"/>
              <w:bottom w:val="nil"/>
            </w:tcBorders>
          </w:tcPr>
          <w:p w14:paraId="51E98B0F" w14:textId="77777777" w:rsidR="003C4352" w:rsidRPr="00C8725F" w:rsidRDefault="003C4352" w:rsidP="00FE01D4">
            <w:pPr>
              <w:pStyle w:val="REG-P0"/>
              <w:tabs>
                <w:tab w:val="clear" w:pos="567"/>
              </w:tabs>
              <w:ind w:right="936"/>
              <w:jc w:val="right"/>
            </w:pPr>
            <w:r w:rsidRPr="00C8725F">
              <w:t>31</w:t>
            </w:r>
          </w:p>
        </w:tc>
        <w:tc>
          <w:tcPr>
            <w:tcW w:w="2127" w:type="dxa"/>
            <w:tcBorders>
              <w:top w:val="nil"/>
              <w:bottom w:val="nil"/>
            </w:tcBorders>
          </w:tcPr>
          <w:p w14:paraId="07888CE7" w14:textId="77777777" w:rsidR="003C4352" w:rsidRPr="00C8725F" w:rsidRDefault="003C4352" w:rsidP="00FE01D4">
            <w:pPr>
              <w:pStyle w:val="REG-P0"/>
              <w:tabs>
                <w:tab w:val="clear" w:pos="567"/>
              </w:tabs>
              <w:ind w:right="822"/>
              <w:jc w:val="right"/>
            </w:pPr>
            <w:r w:rsidRPr="00C8725F">
              <w:t>14,2</w:t>
            </w:r>
          </w:p>
        </w:tc>
      </w:tr>
      <w:tr w:rsidR="003C4352" w:rsidRPr="00C8725F" w14:paraId="6605F024" w14:textId="77777777" w:rsidTr="009D477B">
        <w:tc>
          <w:tcPr>
            <w:tcW w:w="2126" w:type="dxa"/>
            <w:tcBorders>
              <w:top w:val="nil"/>
              <w:bottom w:val="nil"/>
            </w:tcBorders>
          </w:tcPr>
          <w:p w14:paraId="2FE9E199" w14:textId="77777777" w:rsidR="003C4352" w:rsidRPr="00C8725F" w:rsidRDefault="003C4352" w:rsidP="00FE01D4">
            <w:pPr>
              <w:pStyle w:val="REG-P0"/>
              <w:tabs>
                <w:tab w:val="clear" w:pos="567"/>
              </w:tabs>
              <w:ind w:right="936"/>
              <w:jc w:val="right"/>
            </w:pPr>
            <w:r w:rsidRPr="00C8725F">
              <w:t>6</w:t>
            </w:r>
          </w:p>
        </w:tc>
        <w:tc>
          <w:tcPr>
            <w:tcW w:w="2126" w:type="dxa"/>
            <w:tcBorders>
              <w:top w:val="nil"/>
              <w:bottom w:val="nil"/>
            </w:tcBorders>
          </w:tcPr>
          <w:p w14:paraId="3A80663A" w14:textId="77777777" w:rsidR="003C4352" w:rsidRPr="00C8725F" w:rsidRDefault="003C4352" w:rsidP="00140736">
            <w:pPr>
              <w:pStyle w:val="REG-P0"/>
              <w:tabs>
                <w:tab w:val="clear" w:pos="567"/>
              </w:tabs>
              <w:ind w:right="850"/>
              <w:jc w:val="right"/>
            </w:pPr>
            <w:r w:rsidRPr="00C8725F">
              <w:t>9,5</w:t>
            </w:r>
          </w:p>
        </w:tc>
        <w:tc>
          <w:tcPr>
            <w:tcW w:w="2126" w:type="dxa"/>
            <w:tcBorders>
              <w:top w:val="nil"/>
              <w:bottom w:val="nil"/>
            </w:tcBorders>
          </w:tcPr>
          <w:p w14:paraId="6ADE8906" w14:textId="77777777" w:rsidR="003C4352" w:rsidRPr="00C8725F" w:rsidRDefault="003C4352" w:rsidP="00FE01D4">
            <w:pPr>
              <w:pStyle w:val="REG-P0"/>
              <w:tabs>
                <w:tab w:val="clear" w:pos="567"/>
              </w:tabs>
              <w:ind w:right="936"/>
              <w:jc w:val="right"/>
            </w:pPr>
            <w:r w:rsidRPr="00C8725F">
              <w:t>32</w:t>
            </w:r>
          </w:p>
        </w:tc>
        <w:tc>
          <w:tcPr>
            <w:tcW w:w="2127" w:type="dxa"/>
            <w:tcBorders>
              <w:top w:val="nil"/>
              <w:bottom w:val="nil"/>
            </w:tcBorders>
          </w:tcPr>
          <w:p w14:paraId="763B8FBB" w14:textId="77777777" w:rsidR="003C4352" w:rsidRPr="00C8725F" w:rsidRDefault="003C4352" w:rsidP="00FE01D4">
            <w:pPr>
              <w:pStyle w:val="REG-P0"/>
              <w:tabs>
                <w:tab w:val="clear" w:pos="567"/>
              </w:tabs>
              <w:ind w:right="822"/>
              <w:jc w:val="right"/>
            </w:pPr>
            <w:r w:rsidRPr="00C8725F">
              <w:t>14,5</w:t>
            </w:r>
          </w:p>
        </w:tc>
      </w:tr>
      <w:tr w:rsidR="003C4352" w:rsidRPr="00C8725F" w14:paraId="0354C902" w14:textId="77777777" w:rsidTr="009D477B">
        <w:tc>
          <w:tcPr>
            <w:tcW w:w="2126" w:type="dxa"/>
            <w:tcBorders>
              <w:top w:val="nil"/>
              <w:bottom w:val="nil"/>
            </w:tcBorders>
          </w:tcPr>
          <w:p w14:paraId="0CDA94FC" w14:textId="77777777" w:rsidR="003C4352" w:rsidRPr="00C8725F" w:rsidRDefault="003C4352" w:rsidP="00FE01D4">
            <w:pPr>
              <w:pStyle w:val="REG-P0"/>
              <w:tabs>
                <w:tab w:val="clear" w:pos="567"/>
              </w:tabs>
              <w:ind w:right="936"/>
              <w:jc w:val="right"/>
            </w:pPr>
            <w:r w:rsidRPr="00C8725F">
              <w:t>7</w:t>
            </w:r>
          </w:p>
        </w:tc>
        <w:tc>
          <w:tcPr>
            <w:tcW w:w="2126" w:type="dxa"/>
            <w:tcBorders>
              <w:top w:val="nil"/>
              <w:bottom w:val="nil"/>
            </w:tcBorders>
          </w:tcPr>
          <w:p w14:paraId="38923D59" w14:textId="77777777" w:rsidR="003C4352" w:rsidRPr="00C8725F" w:rsidRDefault="003C4352" w:rsidP="00140736">
            <w:pPr>
              <w:pStyle w:val="REG-P0"/>
              <w:tabs>
                <w:tab w:val="clear" w:pos="567"/>
              </w:tabs>
              <w:ind w:right="850"/>
              <w:jc w:val="right"/>
            </w:pPr>
            <w:r w:rsidRPr="00C8725F">
              <w:t>9,6</w:t>
            </w:r>
          </w:p>
        </w:tc>
        <w:tc>
          <w:tcPr>
            <w:tcW w:w="2126" w:type="dxa"/>
            <w:tcBorders>
              <w:top w:val="nil"/>
              <w:bottom w:val="nil"/>
            </w:tcBorders>
          </w:tcPr>
          <w:p w14:paraId="5D4842D7" w14:textId="77777777" w:rsidR="003C4352" w:rsidRPr="00C8725F" w:rsidRDefault="003C4352" w:rsidP="00FE01D4">
            <w:pPr>
              <w:pStyle w:val="REG-P0"/>
              <w:tabs>
                <w:tab w:val="clear" w:pos="567"/>
              </w:tabs>
              <w:ind w:right="936"/>
              <w:jc w:val="right"/>
            </w:pPr>
            <w:r w:rsidRPr="00C8725F">
              <w:t>33</w:t>
            </w:r>
          </w:p>
        </w:tc>
        <w:tc>
          <w:tcPr>
            <w:tcW w:w="2127" w:type="dxa"/>
            <w:tcBorders>
              <w:top w:val="nil"/>
              <w:bottom w:val="nil"/>
            </w:tcBorders>
          </w:tcPr>
          <w:p w14:paraId="38392532" w14:textId="77777777" w:rsidR="003C4352" w:rsidRPr="00C8725F" w:rsidRDefault="003C4352" w:rsidP="00FE01D4">
            <w:pPr>
              <w:pStyle w:val="REG-P0"/>
              <w:tabs>
                <w:tab w:val="clear" w:pos="567"/>
              </w:tabs>
              <w:ind w:right="822"/>
              <w:jc w:val="right"/>
            </w:pPr>
            <w:r w:rsidRPr="00C8725F">
              <w:t>14,7</w:t>
            </w:r>
          </w:p>
        </w:tc>
      </w:tr>
      <w:tr w:rsidR="003C4352" w:rsidRPr="00C8725F" w14:paraId="5495C35D" w14:textId="77777777" w:rsidTr="009D477B">
        <w:tc>
          <w:tcPr>
            <w:tcW w:w="2126" w:type="dxa"/>
            <w:tcBorders>
              <w:top w:val="nil"/>
              <w:bottom w:val="nil"/>
            </w:tcBorders>
          </w:tcPr>
          <w:p w14:paraId="66AFFD08" w14:textId="77777777" w:rsidR="003C4352" w:rsidRPr="00C8725F" w:rsidRDefault="003C4352" w:rsidP="00FE01D4">
            <w:pPr>
              <w:pStyle w:val="REG-P0"/>
              <w:tabs>
                <w:tab w:val="clear" w:pos="567"/>
              </w:tabs>
              <w:ind w:right="936"/>
              <w:jc w:val="right"/>
            </w:pPr>
            <w:r w:rsidRPr="00C8725F">
              <w:t>8</w:t>
            </w:r>
          </w:p>
        </w:tc>
        <w:tc>
          <w:tcPr>
            <w:tcW w:w="2126" w:type="dxa"/>
            <w:tcBorders>
              <w:top w:val="nil"/>
              <w:bottom w:val="nil"/>
            </w:tcBorders>
          </w:tcPr>
          <w:p w14:paraId="088B1BAA" w14:textId="77777777" w:rsidR="003C4352" w:rsidRPr="00C8725F" w:rsidRDefault="003C4352" w:rsidP="00140736">
            <w:pPr>
              <w:pStyle w:val="REG-P0"/>
              <w:tabs>
                <w:tab w:val="clear" w:pos="567"/>
              </w:tabs>
              <w:ind w:right="850"/>
              <w:jc w:val="right"/>
            </w:pPr>
            <w:r w:rsidRPr="00C8725F">
              <w:t>9,8</w:t>
            </w:r>
          </w:p>
        </w:tc>
        <w:tc>
          <w:tcPr>
            <w:tcW w:w="2126" w:type="dxa"/>
            <w:tcBorders>
              <w:top w:val="nil"/>
              <w:bottom w:val="nil"/>
            </w:tcBorders>
          </w:tcPr>
          <w:p w14:paraId="5BB1079F" w14:textId="77777777" w:rsidR="003C4352" w:rsidRPr="00C8725F" w:rsidRDefault="003C4352" w:rsidP="00FE01D4">
            <w:pPr>
              <w:pStyle w:val="REG-P0"/>
              <w:tabs>
                <w:tab w:val="clear" w:pos="567"/>
              </w:tabs>
              <w:ind w:right="936"/>
              <w:jc w:val="right"/>
            </w:pPr>
            <w:r w:rsidRPr="00C8725F">
              <w:t>34</w:t>
            </w:r>
          </w:p>
        </w:tc>
        <w:tc>
          <w:tcPr>
            <w:tcW w:w="2127" w:type="dxa"/>
            <w:tcBorders>
              <w:top w:val="nil"/>
              <w:bottom w:val="nil"/>
            </w:tcBorders>
          </w:tcPr>
          <w:p w14:paraId="317E47D0" w14:textId="77777777" w:rsidR="003C4352" w:rsidRPr="00C8725F" w:rsidRDefault="003C4352" w:rsidP="00FE01D4">
            <w:pPr>
              <w:pStyle w:val="REG-P0"/>
              <w:tabs>
                <w:tab w:val="clear" w:pos="567"/>
              </w:tabs>
              <w:ind w:right="822"/>
              <w:jc w:val="right"/>
            </w:pPr>
            <w:r w:rsidRPr="00C8725F">
              <w:t>14,9</w:t>
            </w:r>
          </w:p>
        </w:tc>
      </w:tr>
      <w:tr w:rsidR="003C4352" w:rsidRPr="00C8725F" w14:paraId="489A0EA4" w14:textId="77777777" w:rsidTr="009D477B">
        <w:tc>
          <w:tcPr>
            <w:tcW w:w="2126" w:type="dxa"/>
            <w:tcBorders>
              <w:top w:val="nil"/>
              <w:bottom w:val="nil"/>
            </w:tcBorders>
          </w:tcPr>
          <w:p w14:paraId="1074A799" w14:textId="77777777" w:rsidR="003C4352" w:rsidRPr="00C8725F" w:rsidRDefault="003C4352" w:rsidP="00FE01D4">
            <w:pPr>
              <w:pStyle w:val="REG-P0"/>
              <w:tabs>
                <w:tab w:val="clear" w:pos="567"/>
              </w:tabs>
              <w:ind w:right="936"/>
              <w:jc w:val="right"/>
            </w:pPr>
            <w:r w:rsidRPr="00C8725F">
              <w:t>9</w:t>
            </w:r>
          </w:p>
        </w:tc>
        <w:tc>
          <w:tcPr>
            <w:tcW w:w="2126" w:type="dxa"/>
            <w:tcBorders>
              <w:top w:val="nil"/>
              <w:bottom w:val="nil"/>
            </w:tcBorders>
          </w:tcPr>
          <w:p w14:paraId="664E3FC4" w14:textId="77777777" w:rsidR="003C4352" w:rsidRPr="00C8725F" w:rsidRDefault="003C4352" w:rsidP="00140736">
            <w:pPr>
              <w:pStyle w:val="REG-P0"/>
              <w:tabs>
                <w:tab w:val="clear" w:pos="567"/>
              </w:tabs>
              <w:ind w:right="850"/>
              <w:jc w:val="right"/>
            </w:pPr>
            <w:r w:rsidRPr="00C8725F">
              <w:t>10,0</w:t>
            </w:r>
          </w:p>
        </w:tc>
        <w:tc>
          <w:tcPr>
            <w:tcW w:w="2126" w:type="dxa"/>
            <w:tcBorders>
              <w:top w:val="nil"/>
              <w:bottom w:val="nil"/>
            </w:tcBorders>
          </w:tcPr>
          <w:p w14:paraId="62F14254" w14:textId="77777777" w:rsidR="003C4352" w:rsidRPr="00C8725F" w:rsidRDefault="003C4352" w:rsidP="00FE01D4">
            <w:pPr>
              <w:pStyle w:val="REG-P0"/>
              <w:tabs>
                <w:tab w:val="clear" w:pos="567"/>
              </w:tabs>
              <w:ind w:right="936"/>
              <w:jc w:val="right"/>
            </w:pPr>
            <w:r w:rsidRPr="00C8725F">
              <w:t>35</w:t>
            </w:r>
          </w:p>
        </w:tc>
        <w:tc>
          <w:tcPr>
            <w:tcW w:w="2127" w:type="dxa"/>
            <w:tcBorders>
              <w:top w:val="nil"/>
              <w:bottom w:val="nil"/>
            </w:tcBorders>
          </w:tcPr>
          <w:p w14:paraId="5C8A8195" w14:textId="77777777" w:rsidR="003C4352" w:rsidRPr="00C8725F" w:rsidRDefault="003C4352" w:rsidP="00FE01D4">
            <w:pPr>
              <w:pStyle w:val="REG-P0"/>
              <w:tabs>
                <w:tab w:val="clear" w:pos="567"/>
              </w:tabs>
              <w:ind w:right="822"/>
              <w:jc w:val="right"/>
            </w:pPr>
            <w:r w:rsidRPr="00C8725F">
              <w:t>15,1</w:t>
            </w:r>
          </w:p>
        </w:tc>
      </w:tr>
      <w:tr w:rsidR="003C4352" w:rsidRPr="00C8725F" w14:paraId="7C290B03" w14:textId="77777777" w:rsidTr="009D477B">
        <w:tc>
          <w:tcPr>
            <w:tcW w:w="2126" w:type="dxa"/>
            <w:tcBorders>
              <w:top w:val="nil"/>
              <w:bottom w:val="nil"/>
            </w:tcBorders>
          </w:tcPr>
          <w:p w14:paraId="5930776D" w14:textId="77777777" w:rsidR="003C4352" w:rsidRPr="00C8725F" w:rsidRDefault="003C4352" w:rsidP="00FE01D4">
            <w:pPr>
              <w:pStyle w:val="REG-P0"/>
              <w:tabs>
                <w:tab w:val="clear" w:pos="567"/>
              </w:tabs>
              <w:ind w:right="936"/>
              <w:jc w:val="right"/>
            </w:pPr>
            <w:r w:rsidRPr="00C8725F">
              <w:t>10</w:t>
            </w:r>
          </w:p>
        </w:tc>
        <w:tc>
          <w:tcPr>
            <w:tcW w:w="2126" w:type="dxa"/>
            <w:tcBorders>
              <w:top w:val="nil"/>
              <w:bottom w:val="nil"/>
            </w:tcBorders>
          </w:tcPr>
          <w:p w14:paraId="3362863C" w14:textId="77777777" w:rsidR="003C4352" w:rsidRPr="00C8725F" w:rsidRDefault="003C4352" w:rsidP="00140736">
            <w:pPr>
              <w:pStyle w:val="REG-P0"/>
              <w:tabs>
                <w:tab w:val="clear" w:pos="567"/>
              </w:tabs>
              <w:ind w:right="850"/>
              <w:jc w:val="right"/>
            </w:pPr>
            <w:r w:rsidRPr="00C8725F">
              <w:t>10,1</w:t>
            </w:r>
          </w:p>
        </w:tc>
        <w:tc>
          <w:tcPr>
            <w:tcW w:w="2126" w:type="dxa"/>
            <w:tcBorders>
              <w:top w:val="nil"/>
              <w:bottom w:val="nil"/>
            </w:tcBorders>
          </w:tcPr>
          <w:p w14:paraId="65C48C61" w14:textId="77777777" w:rsidR="003C4352" w:rsidRPr="00C8725F" w:rsidRDefault="003C4352" w:rsidP="00FE01D4">
            <w:pPr>
              <w:pStyle w:val="REG-P0"/>
              <w:tabs>
                <w:tab w:val="clear" w:pos="567"/>
              </w:tabs>
              <w:ind w:right="936"/>
              <w:jc w:val="right"/>
            </w:pPr>
            <w:r w:rsidRPr="00C8725F">
              <w:t>36</w:t>
            </w:r>
          </w:p>
        </w:tc>
        <w:tc>
          <w:tcPr>
            <w:tcW w:w="2127" w:type="dxa"/>
            <w:tcBorders>
              <w:top w:val="nil"/>
              <w:bottom w:val="nil"/>
            </w:tcBorders>
          </w:tcPr>
          <w:p w14:paraId="404A443F" w14:textId="77777777" w:rsidR="003C4352" w:rsidRPr="00C8725F" w:rsidRDefault="003C4352" w:rsidP="00FE01D4">
            <w:pPr>
              <w:pStyle w:val="REG-P0"/>
              <w:tabs>
                <w:tab w:val="clear" w:pos="567"/>
              </w:tabs>
              <w:ind w:right="822"/>
              <w:jc w:val="right"/>
            </w:pPr>
            <w:r w:rsidRPr="00C8725F">
              <w:t>15,4</w:t>
            </w:r>
          </w:p>
        </w:tc>
      </w:tr>
      <w:tr w:rsidR="003C4352" w:rsidRPr="00C8725F" w14:paraId="2EE7DC43" w14:textId="77777777" w:rsidTr="009D477B">
        <w:tc>
          <w:tcPr>
            <w:tcW w:w="2126" w:type="dxa"/>
            <w:tcBorders>
              <w:top w:val="nil"/>
              <w:bottom w:val="nil"/>
            </w:tcBorders>
          </w:tcPr>
          <w:p w14:paraId="4D986208" w14:textId="77777777" w:rsidR="003C4352" w:rsidRPr="00C8725F" w:rsidRDefault="003C4352" w:rsidP="00FE01D4">
            <w:pPr>
              <w:pStyle w:val="REG-P0"/>
              <w:tabs>
                <w:tab w:val="clear" w:pos="567"/>
              </w:tabs>
              <w:ind w:right="936"/>
              <w:jc w:val="right"/>
            </w:pPr>
            <w:r w:rsidRPr="00C8725F">
              <w:t>11</w:t>
            </w:r>
          </w:p>
        </w:tc>
        <w:tc>
          <w:tcPr>
            <w:tcW w:w="2126" w:type="dxa"/>
            <w:tcBorders>
              <w:top w:val="nil"/>
              <w:bottom w:val="nil"/>
            </w:tcBorders>
          </w:tcPr>
          <w:p w14:paraId="69F5B521" w14:textId="77777777" w:rsidR="003C4352" w:rsidRPr="00C8725F" w:rsidRDefault="003C4352" w:rsidP="00140736">
            <w:pPr>
              <w:pStyle w:val="REG-P0"/>
              <w:tabs>
                <w:tab w:val="clear" w:pos="567"/>
              </w:tabs>
              <w:ind w:right="850"/>
              <w:jc w:val="right"/>
            </w:pPr>
            <w:r w:rsidRPr="00C8725F">
              <w:t>10,3</w:t>
            </w:r>
          </w:p>
        </w:tc>
        <w:tc>
          <w:tcPr>
            <w:tcW w:w="2126" w:type="dxa"/>
            <w:tcBorders>
              <w:top w:val="nil"/>
              <w:bottom w:val="nil"/>
            </w:tcBorders>
          </w:tcPr>
          <w:p w14:paraId="1232A63B" w14:textId="117E582F" w:rsidR="003C4352" w:rsidRPr="00C8725F" w:rsidRDefault="003C4352" w:rsidP="00FE01D4">
            <w:pPr>
              <w:pStyle w:val="REG-P0"/>
              <w:tabs>
                <w:tab w:val="clear" w:pos="567"/>
              </w:tabs>
              <w:ind w:right="936"/>
              <w:jc w:val="right"/>
            </w:pPr>
            <w:r w:rsidRPr="00C8725F">
              <w:t>37</w:t>
            </w:r>
          </w:p>
        </w:tc>
        <w:tc>
          <w:tcPr>
            <w:tcW w:w="2127" w:type="dxa"/>
            <w:tcBorders>
              <w:top w:val="nil"/>
              <w:bottom w:val="nil"/>
            </w:tcBorders>
          </w:tcPr>
          <w:p w14:paraId="3C1FE6D9" w14:textId="77777777" w:rsidR="003C4352" w:rsidRPr="00C8725F" w:rsidRDefault="003C4352" w:rsidP="00FE01D4">
            <w:pPr>
              <w:pStyle w:val="REG-P0"/>
              <w:tabs>
                <w:tab w:val="clear" w:pos="567"/>
              </w:tabs>
              <w:ind w:right="822"/>
              <w:jc w:val="right"/>
            </w:pPr>
            <w:r w:rsidRPr="00C8725F">
              <w:t>15,7</w:t>
            </w:r>
          </w:p>
        </w:tc>
      </w:tr>
      <w:tr w:rsidR="003C4352" w:rsidRPr="00C8725F" w14:paraId="3550039A" w14:textId="77777777" w:rsidTr="009D477B">
        <w:tc>
          <w:tcPr>
            <w:tcW w:w="2126" w:type="dxa"/>
            <w:tcBorders>
              <w:top w:val="nil"/>
              <w:bottom w:val="nil"/>
            </w:tcBorders>
          </w:tcPr>
          <w:p w14:paraId="0FF9D07B" w14:textId="77777777" w:rsidR="003C4352" w:rsidRPr="00C8725F" w:rsidRDefault="003C4352" w:rsidP="00FE01D4">
            <w:pPr>
              <w:pStyle w:val="REG-P0"/>
              <w:tabs>
                <w:tab w:val="clear" w:pos="567"/>
              </w:tabs>
              <w:ind w:right="936"/>
              <w:jc w:val="right"/>
            </w:pPr>
            <w:r w:rsidRPr="00C8725F">
              <w:t>12</w:t>
            </w:r>
          </w:p>
        </w:tc>
        <w:tc>
          <w:tcPr>
            <w:tcW w:w="2126" w:type="dxa"/>
            <w:tcBorders>
              <w:top w:val="nil"/>
              <w:bottom w:val="nil"/>
            </w:tcBorders>
          </w:tcPr>
          <w:p w14:paraId="7DBFC5DD" w14:textId="77777777" w:rsidR="003C4352" w:rsidRPr="00C8725F" w:rsidRDefault="003C4352" w:rsidP="00140736">
            <w:pPr>
              <w:pStyle w:val="REG-P0"/>
              <w:tabs>
                <w:tab w:val="clear" w:pos="567"/>
              </w:tabs>
              <w:ind w:right="850"/>
              <w:jc w:val="right"/>
            </w:pPr>
            <w:r w:rsidRPr="00C8725F">
              <w:t>10,5</w:t>
            </w:r>
          </w:p>
        </w:tc>
        <w:tc>
          <w:tcPr>
            <w:tcW w:w="2126" w:type="dxa"/>
            <w:tcBorders>
              <w:top w:val="nil"/>
              <w:bottom w:val="nil"/>
            </w:tcBorders>
          </w:tcPr>
          <w:p w14:paraId="41169E8E" w14:textId="0C50BE04" w:rsidR="003C4352" w:rsidRPr="00C8725F" w:rsidRDefault="003C4352" w:rsidP="00FE01D4">
            <w:pPr>
              <w:pStyle w:val="REG-P0"/>
              <w:tabs>
                <w:tab w:val="clear" w:pos="567"/>
              </w:tabs>
              <w:ind w:right="936"/>
              <w:jc w:val="right"/>
            </w:pPr>
            <w:r>
              <w:t>38</w:t>
            </w:r>
          </w:p>
        </w:tc>
        <w:tc>
          <w:tcPr>
            <w:tcW w:w="2127" w:type="dxa"/>
            <w:tcBorders>
              <w:top w:val="nil"/>
              <w:bottom w:val="nil"/>
            </w:tcBorders>
          </w:tcPr>
          <w:p w14:paraId="1BCD7D63" w14:textId="77777777" w:rsidR="003C4352" w:rsidRPr="00C8725F" w:rsidRDefault="003C4352" w:rsidP="00FE01D4">
            <w:pPr>
              <w:pStyle w:val="REG-P0"/>
              <w:tabs>
                <w:tab w:val="clear" w:pos="567"/>
              </w:tabs>
              <w:ind w:right="822"/>
              <w:jc w:val="right"/>
            </w:pPr>
            <w:r w:rsidRPr="00C8725F">
              <w:t>16,0</w:t>
            </w:r>
          </w:p>
        </w:tc>
      </w:tr>
      <w:tr w:rsidR="003C4352" w:rsidRPr="00C8725F" w14:paraId="2BB51D11" w14:textId="77777777" w:rsidTr="009D477B">
        <w:tc>
          <w:tcPr>
            <w:tcW w:w="2126" w:type="dxa"/>
            <w:tcBorders>
              <w:top w:val="nil"/>
              <w:bottom w:val="nil"/>
            </w:tcBorders>
          </w:tcPr>
          <w:p w14:paraId="59A6ED1B" w14:textId="77777777" w:rsidR="003C4352" w:rsidRPr="00C8725F" w:rsidRDefault="003C4352" w:rsidP="00FE01D4">
            <w:pPr>
              <w:pStyle w:val="REG-P0"/>
              <w:tabs>
                <w:tab w:val="clear" w:pos="567"/>
              </w:tabs>
              <w:ind w:right="936"/>
              <w:jc w:val="right"/>
            </w:pPr>
            <w:r w:rsidRPr="00C8725F">
              <w:t>13</w:t>
            </w:r>
          </w:p>
        </w:tc>
        <w:tc>
          <w:tcPr>
            <w:tcW w:w="2126" w:type="dxa"/>
            <w:tcBorders>
              <w:top w:val="nil"/>
              <w:bottom w:val="nil"/>
            </w:tcBorders>
          </w:tcPr>
          <w:p w14:paraId="73E30D8E" w14:textId="77777777" w:rsidR="003C4352" w:rsidRPr="00C8725F" w:rsidRDefault="003C4352" w:rsidP="00140736">
            <w:pPr>
              <w:pStyle w:val="REG-P0"/>
              <w:tabs>
                <w:tab w:val="clear" w:pos="567"/>
              </w:tabs>
              <w:ind w:right="850"/>
              <w:jc w:val="right"/>
            </w:pPr>
            <w:r w:rsidRPr="00C8725F">
              <w:t>10,6</w:t>
            </w:r>
          </w:p>
        </w:tc>
        <w:tc>
          <w:tcPr>
            <w:tcW w:w="2126" w:type="dxa"/>
            <w:tcBorders>
              <w:top w:val="nil"/>
              <w:bottom w:val="nil"/>
            </w:tcBorders>
          </w:tcPr>
          <w:p w14:paraId="688BFE3D" w14:textId="77777777" w:rsidR="003C4352" w:rsidRPr="00C8725F" w:rsidRDefault="003C4352" w:rsidP="00FE01D4">
            <w:pPr>
              <w:pStyle w:val="REG-P0"/>
              <w:tabs>
                <w:tab w:val="clear" w:pos="567"/>
              </w:tabs>
              <w:ind w:right="936"/>
              <w:jc w:val="right"/>
            </w:pPr>
            <w:r w:rsidRPr="00C8725F">
              <w:t>39</w:t>
            </w:r>
          </w:p>
        </w:tc>
        <w:tc>
          <w:tcPr>
            <w:tcW w:w="2127" w:type="dxa"/>
            <w:tcBorders>
              <w:top w:val="nil"/>
              <w:bottom w:val="nil"/>
            </w:tcBorders>
          </w:tcPr>
          <w:p w14:paraId="5DA55B86" w14:textId="77777777" w:rsidR="003C4352" w:rsidRPr="00C8725F" w:rsidRDefault="003C4352" w:rsidP="00FE01D4">
            <w:pPr>
              <w:pStyle w:val="REG-P0"/>
              <w:tabs>
                <w:tab w:val="clear" w:pos="567"/>
              </w:tabs>
              <w:ind w:right="822"/>
              <w:jc w:val="right"/>
            </w:pPr>
            <w:r w:rsidRPr="00C8725F">
              <w:t>16,3</w:t>
            </w:r>
          </w:p>
        </w:tc>
      </w:tr>
      <w:tr w:rsidR="003C4352" w:rsidRPr="00C8725F" w14:paraId="63AA5CBE" w14:textId="77777777" w:rsidTr="009D477B">
        <w:tc>
          <w:tcPr>
            <w:tcW w:w="2126" w:type="dxa"/>
            <w:tcBorders>
              <w:top w:val="nil"/>
              <w:bottom w:val="nil"/>
            </w:tcBorders>
          </w:tcPr>
          <w:p w14:paraId="5E28D28A" w14:textId="77777777" w:rsidR="003C4352" w:rsidRPr="00C8725F" w:rsidRDefault="003C4352" w:rsidP="00FE01D4">
            <w:pPr>
              <w:pStyle w:val="REG-P0"/>
              <w:tabs>
                <w:tab w:val="clear" w:pos="567"/>
              </w:tabs>
              <w:ind w:right="936"/>
              <w:jc w:val="right"/>
            </w:pPr>
            <w:r w:rsidRPr="00C8725F">
              <w:t>14</w:t>
            </w:r>
          </w:p>
        </w:tc>
        <w:tc>
          <w:tcPr>
            <w:tcW w:w="2126" w:type="dxa"/>
            <w:tcBorders>
              <w:top w:val="nil"/>
              <w:bottom w:val="nil"/>
            </w:tcBorders>
          </w:tcPr>
          <w:p w14:paraId="5F21EF44" w14:textId="77777777" w:rsidR="003C4352" w:rsidRPr="00C8725F" w:rsidRDefault="003C4352" w:rsidP="00140736">
            <w:pPr>
              <w:pStyle w:val="REG-P0"/>
              <w:tabs>
                <w:tab w:val="clear" w:pos="567"/>
              </w:tabs>
              <w:ind w:right="850"/>
              <w:jc w:val="right"/>
            </w:pPr>
            <w:r w:rsidRPr="00C8725F">
              <w:t>10,8</w:t>
            </w:r>
          </w:p>
        </w:tc>
        <w:tc>
          <w:tcPr>
            <w:tcW w:w="2126" w:type="dxa"/>
            <w:tcBorders>
              <w:top w:val="nil"/>
              <w:bottom w:val="nil"/>
            </w:tcBorders>
          </w:tcPr>
          <w:p w14:paraId="33E4FC90" w14:textId="77777777" w:rsidR="003C4352" w:rsidRPr="00C8725F" w:rsidRDefault="003C4352" w:rsidP="00FE01D4">
            <w:pPr>
              <w:pStyle w:val="REG-P0"/>
              <w:tabs>
                <w:tab w:val="clear" w:pos="567"/>
              </w:tabs>
              <w:ind w:right="936"/>
              <w:jc w:val="right"/>
            </w:pPr>
            <w:r w:rsidRPr="00C8725F">
              <w:t>40</w:t>
            </w:r>
          </w:p>
        </w:tc>
        <w:tc>
          <w:tcPr>
            <w:tcW w:w="2127" w:type="dxa"/>
            <w:tcBorders>
              <w:top w:val="nil"/>
              <w:bottom w:val="nil"/>
            </w:tcBorders>
          </w:tcPr>
          <w:p w14:paraId="72B9F9A0" w14:textId="77777777" w:rsidR="003C4352" w:rsidRPr="00C8725F" w:rsidRDefault="003C4352" w:rsidP="00FE01D4">
            <w:pPr>
              <w:pStyle w:val="REG-P0"/>
              <w:tabs>
                <w:tab w:val="clear" w:pos="567"/>
              </w:tabs>
              <w:ind w:right="822"/>
              <w:jc w:val="right"/>
            </w:pPr>
            <w:r w:rsidRPr="00C8725F">
              <w:t>16,6</w:t>
            </w:r>
          </w:p>
        </w:tc>
      </w:tr>
      <w:tr w:rsidR="003C4352" w:rsidRPr="00C8725F" w14:paraId="2E8EBC58" w14:textId="77777777" w:rsidTr="009D477B">
        <w:tc>
          <w:tcPr>
            <w:tcW w:w="2126" w:type="dxa"/>
            <w:tcBorders>
              <w:top w:val="nil"/>
              <w:bottom w:val="nil"/>
            </w:tcBorders>
          </w:tcPr>
          <w:p w14:paraId="19B4DB56" w14:textId="77777777" w:rsidR="003C4352" w:rsidRPr="00C8725F" w:rsidRDefault="003C4352" w:rsidP="00FE01D4">
            <w:pPr>
              <w:pStyle w:val="REG-P0"/>
              <w:tabs>
                <w:tab w:val="clear" w:pos="567"/>
              </w:tabs>
              <w:ind w:right="936"/>
              <w:jc w:val="right"/>
            </w:pPr>
            <w:r w:rsidRPr="00C8725F">
              <w:t>15</w:t>
            </w:r>
          </w:p>
        </w:tc>
        <w:tc>
          <w:tcPr>
            <w:tcW w:w="2126" w:type="dxa"/>
            <w:tcBorders>
              <w:top w:val="nil"/>
              <w:bottom w:val="nil"/>
            </w:tcBorders>
          </w:tcPr>
          <w:p w14:paraId="4A4F44D0" w14:textId="77777777" w:rsidR="003C4352" w:rsidRPr="00C8725F" w:rsidRDefault="003C4352" w:rsidP="00140736">
            <w:pPr>
              <w:pStyle w:val="REG-P0"/>
              <w:tabs>
                <w:tab w:val="clear" w:pos="567"/>
              </w:tabs>
              <w:ind w:right="850"/>
              <w:jc w:val="right"/>
            </w:pPr>
            <w:r w:rsidRPr="00C8725F">
              <w:t>11,0</w:t>
            </w:r>
          </w:p>
        </w:tc>
        <w:tc>
          <w:tcPr>
            <w:tcW w:w="2126" w:type="dxa"/>
            <w:tcBorders>
              <w:top w:val="nil"/>
              <w:bottom w:val="nil"/>
            </w:tcBorders>
          </w:tcPr>
          <w:p w14:paraId="5E0FBFD8" w14:textId="77777777" w:rsidR="003C4352" w:rsidRPr="00C8725F" w:rsidRDefault="003C4352" w:rsidP="00FE01D4">
            <w:pPr>
              <w:pStyle w:val="REG-P0"/>
              <w:tabs>
                <w:tab w:val="clear" w:pos="567"/>
              </w:tabs>
              <w:ind w:right="936"/>
              <w:jc w:val="right"/>
            </w:pPr>
            <w:r w:rsidRPr="00C8725F">
              <w:t>41</w:t>
            </w:r>
          </w:p>
        </w:tc>
        <w:tc>
          <w:tcPr>
            <w:tcW w:w="2127" w:type="dxa"/>
            <w:tcBorders>
              <w:top w:val="nil"/>
              <w:bottom w:val="nil"/>
            </w:tcBorders>
          </w:tcPr>
          <w:p w14:paraId="1D3FAAF8" w14:textId="77777777" w:rsidR="003C4352" w:rsidRPr="00C8725F" w:rsidRDefault="003C4352" w:rsidP="00FE01D4">
            <w:pPr>
              <w:pStyle w:val="REG-P0"/>
              <w:tabs>
                <w:tab w:val="clear" w:pos="567"/>
              </w:tabs>
              <w:ind w:right="822"/>
              <w:jc w:val="right"/>
            </w:pPr>
            <w:r w:rsidRPr="00C8725F">
              <w:t>16,8</w:t>
            </w:r>
          </w:p>
        </w:tc>
      </w:tr>
      <w:tr w:rsidR="003C4352" w:rsidRPr="00C8725F" w14:paraId="55354EDB" w14:textId="77777777" w:rsidTr="009D477B">
        <w:tc>
          <w:tcPr>
            <w:tcW w:w="2126" w:type="dxa"/>
            <w:tcBorders>
              <w:top w:val="nil"/>
              <w:bottom w:val="nil"/>
            </w:tcBorders>
          </w:tcPr>
          <w:p w14:paraId="34DC440D" w14:textId="77777777" w:rsidR="003C4352" w:rsidRPr="00C8725F" w:rsidRDefault="003C4352" w:rsidP="00FE01D4">
            <w:pPr>
              <w:pStyle w:val="REG-P0"/>
              <w:tabs>
                <w:tab w:val="clear" w:pos="567"/>
              </w:tabs>
              <w:ind w:right="936"/>
              <w:jc w:val="right"/>
            </w:pPr>
            <w:r w:rsidRPr="00C8725F">
              <w:t>16</w:t>
            </w:r>
          </w:p>
        </w:tc>
        <w:tc>
          <w:tcPr>
            <w:tcW w:w="2126" w:type="dxa"/>
            <w:tcBorders>
              <w:top w:val="nil"/>
              <w:bottom w:val="nil"/>
            </w:tcBorders>
          </w:tcPr>
          <w:p w14:paraId="012B7687" w14:textId="77777777" w:rsidR="003C4352" w:rsidRPr="00C8725F" w:rsidRDefault="003C4352" w:rsidP="00140736">
            <w:pPr>
              <w:pStyle w:val="REG-P0"/>
              <w:tabs>
                <w:tab w:val="clear" w:pos="567"/>
              </w:tabs>
              <w:ind w:right="850"/>
              <w:jc w:val="right"/>
            </w:pPr>
            <w:r w:rsidRPr="00C8725F">
              <w:t>11,2</w:t>
            </w:r>
          </w:p>
        </w:tc>
        <w:tc>
          <w:tcPr>
            <w:tcW w:w="2126" w:type="dxa"/>
            <w:tcBorders>
              <w:top w:val="nil"/>
              <w:bottom w:val="nil"/>
            </w:tcBorders>
          </w:tcPr>
          <w:p w14:paraId="7B6EB750" w14:textId="77777777" w:rsidR="003C4352" w:rsidRPr="00C8725F" w:rsidRDefault="003C4352" w:rsidP="00FE01D4">
            <w:pPr>
              <w:pStyle w:val="REG-P0"/>
              <w:tabs>
                <w:tab w:val="clear" w:pos="567"/>
              </w:tabs>
              <w:ind w:right="936"/>
              <w:jc w:val="right"/>
            </w:pPr>
            <w:r w:rsidRPr="00C8725F">
              <w:t>42</w:t>
            </w:r>
          </w:p>
        </w:tc>
        <w:tc>
          <w:tcPr>
            <w:tcW w:w="2127" w:type="dxa"/>
            <w:tcBorders>
              <w:top w:val="nil"/>
              <w:bottom w:val="nil"/>
            </w:tcBorders>
          </w:tcPr>
          <w:p w14:paraId="617B6096" w14:textId="77777777" w:rsidR="003C4352" w:rsidRPr="00C8725F" w:rsidRDefault="003C4352" w:rsidP="00FE01D4">
            <w:pPr>
              <w:pStyle w:val="REG-P0"/>
              <w:tabs>
                <w:tab w:val="clear" w:pos="567"/>
              </w:tabs>
              <w:ind w:right="822"/>
              <w:jc w:val="right"/>
            </w:pPr>
            <w:r w:rsidRPr="00C8725F">
              <w:t>17,1</w:t>
            </w:r>
          </w:p>
        </w:tc>
      </w:tr>
      <w:tr w:rsidR="003C4352" w:rsidRPr="00C8725F" w14:paraId="0480C278" w14:textId="77777777" w:rsidTr="009D477B">
        <w:tc>
          <w:tcPr>
            <w:tcW w:w="2126" w:type="dxa"/>
            <w:tcBorders>
              <w:top w:val="nil"/>
              <w:bottom w:val="nil"/>
            </w:tcBorders>
          </w:tcPr>
          <w:p w14:paraId="791F04C4" w14:textId="77777777" w:rsidR="003C4352" w:rsidRPr="00C8725F" w:rsidRDefault="003C4352" w:rsidP="00FE01D4">
            <w:pPr>
              <w:pStyle w:val="REG-P0"/>
              <w:tabs>
                <w:tab w:val="clear" w:pos="567"/>
              </w:tabs>
              <w:ind w:right="936"/>
              <w:jc w:val="right"/>
            </w:pPr>
            <w:r w:rsidRPr="00C8725F">
              <w:t>17</w:t>
            </w:r>
          </w:p>
        </w:tc>
        <w:tc>
          <w:tcPr>
            <w:tcW w:w="2126" w:type="dxa"/>
            <w:tcBorders>
              <w:top w:val="nil"/>
              <w:bottom w:val="nil"/>
            </w:tcBorders>
          </w:tcPr>
          <w:p w14:paraId="3606D1E8" w14:textId="77777777" w:rsidR="003C4352" w:rsidRPr="00C8725F" w:rsidRDefault="003C4352" w:rsidP="00140736">
            <w:pPr>
              <w:pStyle w:val="REG-P0"/>
              <w:tabs>
                <w:tab w:val="clear" w:pos="567"/>
              </w:tabs>
              <w:ind w:right="850"/>
              <w:jc w:val="right"/>
            </w:pPr>
            <w:r w:rsidRPr="00C8725F">
              <w:t>11,3</w:t>
            </w:r>
          </w:p>
        </w:tc>
        <w:tc>
          <w:tcPr>
            <w:tcW w:w="2126" w:type="dxa"/>
            <w:tcBorders>
              <w:top w:val="nil"/>
              <w:bottom w:val="nil"/>
            </w:tcBorders>
          </w:tcPr>
          <w:p w14:paraId="3EAF911D" w14:textId="77777777" w:rsidR="003C4352" w:rsidRPr="00C8725F" w:rsidRDefault="003C4352" w:rsidP="00FE01D4">
            <w:pPr>
              <w:pStyle w:val="REG-P0"/>
              <w:tabs>
                <w:tab w:val="clear" w:pos="567"/>
              </w:tabs>
              <w:ind w:right="936"/>
              <w:jc w:val="right"/>
            </w:pPr>
            <w:r w:rsidRPr="00C8725F">
              <w:t>43</w:t>
            </w:r>
          </w:p>
        </w:tc>
        <w:tc>
          <w:tcPr>
            <w:tcW w:w="2127" w:type="dxa"/>
            <w:tcBorders>
              <w:top w:val="nil"/>
              <w:bottom w:val="nil"/>
            </w:tcBorders>
          </w:tcPr>
          <w:p w14:paraId="705EEB96" w14:textId="77777777" w:rsidR="003C4352" w:rsidRPr="00C8725F" w:rsidRDefault="003C4352" w:rsidP="00FE01D4">
            <w:pPr>
              <w:pStyle w:val="REG-P0"/>
              <w:tabs>
                <w:tab w:val="clear" w:pos="567"/>
              </w:tabs>
              <w:ind w:right="822"/>
              <w:jc w:val="right"/>
            </w:pPr>
            <w:r w:rsidRPr="00C8725F">
              <w:t>17,4</w:t>
            </w:r>
          </w:p>
        </w:tc>
      </w:tr>
      <w:tr w:rsidR="003C4352" w:rsidRPr="00C8725F" w14:paraId="2C4C092B" w14:textId="77777777" w:rsidTr="009D477B">
        <w:tc>
          <w:tcPr>
            <w:tcW w:w="2126" w:type="dxa"/>
            <w:tcBorders>
              <w:top w:val="nil"/>
              <w:bottom w:val="nil"/>
            </w:tcBorders>
          </w:tcPr>
          <w:p w14:paraId="5AB13B80" w14:textId="77777777" w:rsidR="003C4352" w:rsidRPr="00C8725F" w:rsidRDefault="003C4352" w:rsidP="00FE01D4">
            <w:pPr>
              <w:pStyle w:val="REG-P0"/>
              <w:tabs>
                <w:tab w:val="clear" w:pos="567"/>
              </w:tabs>
              <w:ind w:right="936"/>
              <w:jc w:val="right"/>
            </w:pPr>
            <w:r w:rsidRPr="00C8725F">
              <w:t>18</w:t>
            </w:r>
          </w:p>
        </w:tc>
        <w:tc>
          <w:tcPr>
            <w:tcW w:w="2126" w:type="dxa"/>
            <w:tcBorders>
              <w:top w:val="nil"/>
              <w:bottom w:val="nil"/>
            </w:tcBorders>
          </w:tcPr>
          <w:p w14:paraId="5C448965" w14:textId="77777777" w:rsidR="003C4352" w:rsidRPr="00C8725F" w:rsidRDefault="003C4352" w:rsidP="00140736">
            <w:pPr>
              <w:pStyle w:val="REG-P0"/>
              <w:tabs>
                <w:tab w:val="clear" w:pos="567"/>
              </w:tabs>
              <w:ind w:right="850"/>
              <w:jc w:val="right"/>
            </w:pPr>
            <w:r w:rsidRPr="00C8725F">
              <w:t>11,5</w:t>
            </w:r>
          </w:p>
        </w:tc>
        <w:tc>
          <w:tcPr>
            <w:tcW w:w="2126" w:type="dxa"/>
            <w:tcBorders>
              <w:top w:val="nil"/>
              <w:bottom w:val="nil"/>
            </w:tcBorders>
          </w:tcPr>
          <w:p w14:paraId="4C57D71C" w14:textId="77777777" w:rsidR="003C4352" w:rsidRPr="00C8725F" w:rsidRDefault="003C4352" w:rsidP="00FE01D4">
            <w:pPr>
              <w:pStyle w:val="REG-P0"/>
              <w:tabs>
                <w:tab w:val="clear" w:pos="567"/>
              </w:tabs>
              <w:ind w:right="936"/>
              <w:jc w:val="right"/>
            </w:pPr>
            <w:r w:rsidRPr="00C8725F">
              <w:t>44</w:t>
            </w:r>
          </w:p>
        </w:tc>
        <w:tc>
          <w:tcPr>
            <w:tcW w:w="2127" w:type="dxa"/>
            <w:tcBorders>
              <w:top w:val="nil"/>
              <w:bottom w:val="nil"/>
            </w:tcBorders>
          </w:tcPr>
          <w:p w14:paraId="60E42AD5" w14:textId="77777777" w:rsidR="003C4352" w:rsidRPr="00C8725F" w:rsidRDefault="003C4352" w:rsidP="00FE01D4">
            <w:pPr>
              <w:pStyle w:val="REG-P0"/>
              <w:tabs>
                <w:tab w:val="clear" w:pos="567"/>
              </w:tabs>
              <w:ind w:right="822"/>
              <w:jc w:val="right"/>
            </w:pPr>
            <w:r w:rsidRPr="00C8725F">
              <w:t>17,7</w:t>
            </w:r>
          </w:p>
        </w:tc>
      </w:tr>
      <w:tr w:rsidR="003C4352" w:rsidRPr="00C8725F" w14:paraId="1DC7D92F" w14:textId="77777777" w:rsidTr="009D477B">
        <w:tc>
          <w:tcPr>
            <w:tcW w:w="2126" w:type="dxa"/>
            <w:tcBorders>
              <w:top w:val="nil"/>
              <w:bottom w:val="nil"/>
            </w:tcBorders>
          </w:tcPr>
          <w:p w14:paraId="7C087DA6" w14:textId="77777777" w:rsidR="003C4352" w:rsidRPr="00C8725F" w:rsidRDefault="003C4352" w:rsidP="00FE01D4">
            <w:pPr>
              <w:pStyle w:val="REG-P0"/>
              <w:tabs>
                <w:tab w:val="clear" w:pos="567"/>
              </w:tabs>
              <w:ind w:right="936"/>
              <w:jc w:val="right"/>
            </w:pPr>
            <w:r w:rsidRPr="00C8725F">
              <w:t>19</w:t>
            </w:r>
          </w:p>
        </w:tc>
        <w:tc>
          <w:tcPr>
            <w:tcW w:w="2126" w:type="dxa"/>
            <w:tcBorders>
              <w:top w:val="nil"/>
              <w:bottom w:val="nil"/>
            </w:tcBorders>
          </w:tcPr>
          <w:p w14:paraId="6CC950FF" w14:textId="77777777" w:rsidR="003C4352" w:rsidRPr="00C8725F" w:rsidRDefault="003C4352" w:rsidP="00140736">
            <w:pPr>
              <w:pStyle w:val="REG-P0"/>
              <w:tabs>
                <w:tab w:val="clear" w:pos="567"/>
              </w:tabs>
              <w:ind w:right="850"/>
              <w:jc w:val="right"/>
            </w:pPr>
            <w:r w:rsidRPr="00C8725F">
              <w:t>11,7</w:t>
            </w:r>
          </w:p>
        </w:tc>
        <w:tc>
          <w:tcPr>
            <w:tcW w:w="2126" w:type="dxa"/>
            <w:tcBorders>
              <w:top w:val="nil"/>
              <w:bottom w:val="nil"/>
            </w:tcBorders>
          </w:tcPr>
          <w:p w14:paraId="0235450B" w14:textId="77777777" w:rsidR="003C4352" w:rsidRPr="00C8725F" w:rsidRDefault="003C4352" w:rsidP="00FE01D4">
            <w:pPr>
              <w:pStyle w:val="REG-P0"/>
              <w:tabs>
                <w:tab w:val="clear" w:pos="567"/>
              </w:tabs>
              <w:ind w:right="936"/>
              <w:jc w:val="right"/>
            </w:pPr>
            <w:r w:rsidRPr="00C8725F">
              <w:t>45</w:t>
            </w:r>
          </w:p>
        </w:tc>
        <w:tc>
          <w:tcPr>
            <w:tcW w:w="2127" w:type="dxa"/>
            <w:tcBorders>
              <w:top w:val="nil"/>
              <w:bottom w:val="nil"/>
            </w:tcBorders>
          </w:tcPr>
          <w:p w14:paraId="50A67AF5" w14:textId="77777777" w:rsidR="003C4352" w:rsidRPr="00C8725F" w:rsidRDefault="003C4352" w:rsidP="00FE01D4">
            <w:pPr>
              <w:pStyle w:val="REG-P0"/>
              <w:tabs>
                <w:tab w:val="clear" w:pos="567"/>
              </w:tabs>
              <w:ind w:right="822"/>
              <w:jc w:val="right"/>
            </w:pPr>
            <w:r w:rsidRPr="00C8725F">
              <w:t>18,0</w:t>
            </w:r>
          </w:p>
        </w:tc>
      </w:tr>
      <w:tr w:rsidR="003C4352" w:rsidRPr="00C8725F" w14:paraId="382A2653" w14:textId="77777777" w:rsidTr="009D477B">
        <w:tc>
          <w:tcPr>
            <w:tcW w:w="2126" w:type="dxa"/>
            <w:tcBorders>
              <w:top w:val="nil"/>
              <w:bottom w:val="nil"/>
            </w:tcBorders>
          </w:tcPr>
          <w:p w14:paraId="16E391D4" w14:textId="77777777" w:rsidR="003C4352" w:rsidRPr="00C8725F" w:rsidRDefault="003C4352" w:rsidP="00FE01D4">
            <w:pPr>
              <w:pStyle w:val="REG-P0"/>
              <w:tabs>
                <w:tab w:val="clear" w:pos="567"/>
              </w:tabs>
              <w:ind w:right="936"/>
              <w:jc w:val="right"/>
            </w:pPr>
            <w:r w:rsidRPr="00C8725F">
              <w:t>20</w:t>
            </w:r>
          </w:p>
        </w:tc>
        <w:tc>
          <w:tcPr>
            <w:tcW w:w="2126" w:type="dxa"/>
            <w:tcBorders>
              <w:top w:val="nil"/>
              <w:bottom w:val="nil"/>
            </w:tcBorders>
          </w:tcPr>
          <w:p w14:paraId="335E3CDF" w14:textId="77777777" w:rsidR="003C4352" w:rsidRPr="00C8725F" w:rsidRDefault="003C4352" w:rsidP="00140736">
            <w:pPr>
              <w:pStyle w:val="REG-P0"/>
              <w:tabs>
                <w:tab w:val="clear" w:pos="567"/>
              </w:tabs>
              <w:ind w:right="850"/>
              <w:jc w:val="right"/>
            </w:pPr>
            <w:r w:rsidRPr="00C8725F">
              <w:t>12,0</w:t>
            </w:r>
          </w:p>
        </w:tc>
        <w:tc>
          <w:tcPr>
            <w:tcW w:w="2126" w:type="dxa"/>
            <w:tcBorders>
              <w:top w:val="nil"/>
              <w:bottom w:val="nil"/>
            </w:tcBorders>
          </w:tcPr>
          <w:p w14:paraId="4151FC19" w14:textId="77777777" w:rsidR="003C4352" w:rsidRPr="00C8725F" w:rsidRDefault="003C4352" w:rsidP="00FE01D4">
            <w:pPr>
              <w:pStyle w:val="REG-P0"/>
              <w:tabs>
                <w:tab w:val="clear" w:pos="567"/>
              </w:tabs>
              <w:ind w:right="936"/>
              <w:jc w:val="right"/>
            </w:pPr>
            <w:r w:rsidRPr="00C8725F">
              <w:t>46</w:t>
            </w:r>
          </w:p>
        </w:tc>
        <w:tc>
          <w:tcPr>
            <w:tcW w:w="2127" w:type="dxa"/>
            <w:tcBorders>
              <w:top w:val="nil"/>
              <w:bottom w:val="nil"/>
            </w:tcBorders>
          </w:tcPr>
          <w:p w14:paraId="014110B2" w14:textId="77777777" w:rsidR="003C4352" w:rsidRPr="00C8725F" w:rsidRDefault="003C4352" w:rsidP="00FE01D4">
            <w:pPr>
              <w:pStyle w:val="REG-P0"/>
              <w:tabs>
                <w:tab w:val="clear" w:pos="567"/>
              </w:tabs>
              <w:ind w:right="822"/>
              <w:jc w:val="right"/>
            </w:pPr>
            <w:r w:rsidRPr="00C8725F">
              <w:t>18,3</w:t>
            </w:r>
          </w:p>
        </w:tc>
      </w:tr>
      <w:tr w:rsidR="003C4352" w:rsidRPr="00C8725F" w14:paraId="2084A89D" w14:textId="77777777" w:rsidTr="009D477B">
        <w:tc>
          <w:tcPr>
            <w:tcW w:w="2126" w:type="dxa"/>
            <w:tcBorders>
              <w:top w:val="nil"/>
              <w:bottom w:val="nil"/>
            </w:tcBorders>
          </w:tcPr>
          <w:p w14:paraId="440D17B1" w14:textId="77777777" w:rsidR="003C4352" w:rsidRPr="00C8725F" w:rsidRDefault="003C4352" w:rsidP="00FE01D4">
            <w:pPr>
              <w:pStyle w:val="REG-P0"/>
              <w:tabs>
                <w:tab w:val="clear" w:pos="567"/>
              </w:tabs>
              <w:ind w:right="936"/>
              <w:jc w:val="right"/>
            </w:pPr>
            <w:r w:rsidRPr="00C8725F">
              <w:t>21</w:t>
            </w:r>
          </w:p>
        </w:tc>
        <w:tc>
          <w:tcPr>
            <w:tcW w:w="2126" w:type="dxa"/>
            <w:tcBorders>
              <w:top w:val="nil"/>
              <w:bottom w:val="nil"/>
            </w:tcBorders>
          </w:tcPr>
          <w:p w14:paraId="4552C8ED" w14:textId="77777777" w:rsidR="003C4352" w:rsidRPr="00C8725F" w:rsidRDefault="003C4352" w:rsidP="00140736">
            <w:pPr>
              <w:pStyle w:val="REG-P0"/>
              <w:tabs>
                <w:tab w:val="clear" w:pos="567"/>
              </w:tabs>
              <w:ind w:right="850"/>
              <w:jc w:val="right"/>
            </w:pPr>
            <w:r w:rsidRPr="00C8725F">
              <w:t>12,2</w:t>
            </w:r>
          </w:p>
        </w:tc>
        <w:tc>
          <w:tcPr>
            <w:tcW w:w="2126" w:type="dxa"/>
            <w:tcBorders>
              <w:top w:val="nil"/>
              <w:bottom w:val="nil"/>
            </w:tcBorders>
          </w:tcPr>
          <w:p w14:paraId="13F30DF5" w14:textId="77777777" w:rsidR="003C4352" w:rsidRPr="00C8725F" w:rsidRDefault="003C4352" w:rsidP="00FE01D4">
            <w:pPr>
              <w:pStyle w:val="REG-P0"/>
              <w:tabs>
                <w:tab w:val="clear" w:pos="567"/>
              </w:tabs>
              <w:ind w:right="936"/>
              <w:jc w:val="right"/>
            </w:pPr>
            <w:r w:rsidRPr="00C8725F">
              <w:t>47</w:t>
            </w:r>
          </w:p>
        </w:tc>
        <w:tc>
          <w:tcPr>
            <w:tcW w:w="2127" w:type="dxa"/>
            <w:tcBorders>
              <w:top w:val="nil"/>
              <w:bottom w:val="nil"/>
            </w:tcBorders>
          </w:tcPr>
          <w:p w14:paraId="6E6B2C05" w14:textId="77777777" w:rsidR="003C4352" w:rsidRPr="00C8725F" w:rsidRDefault="003C4352" w:rsidP="00FE01D4">
            <w:pPr>
              <w:pStyle w:val="REG-P0"/>
              <w:tabs>
                <w:tab w:val="clear" w:pos="567"/>
              </w:tabs>
              <w:ind w:right="822"/>
              <w:jc w:val="right"/>
            </w:pPr>
            <w:r w:rsidRPr="00C8725F">
              <w:t>18,6</w:t>
            </w:r>
          </w:p>
        </w:tc>
      </w:tr>
      <w:tr w:rsidR="003C4352" w:rsidRPr="00C8725F" w14:paraId="434200DE" w14:textId="77777777" w:rsidTr="009D477B">
        <w:tc>
          <w:tcPr>
            <w:tcW w:w="2126" w:type="dxa"/>
            <w:tcBorders>
              <w:top w:val="nil"/>
              <w:bottom w:val="nil"/>
            </w:tcBorders>
          </w:tcPr>
          <w:p w14:paraId="1C455EFC" w14:textId="77777777" w:rsidR="003C4352" w:rsidRPr="00C8725F" w:rsidRDefault="003C4352" w:rsidP="00FE01D4">
            <w:pPr>
              <w:pStyle w:val="REG-P0"/>
              <w:tabs>
                <w:tab w:val="clear" w:pos="567"/>
              </w:tabs>
              <w:ind w:right="936"/>
              <w:jc w:val="right"/>
            </w:pPr>
            <w:r w:rsidRPr="00C8725F">
              <w:t>22</w:t>
            </w:r>
          </w:p>
        </w:tc>
        <w:tc>
          <w:tcPr>
            <w:tcW w:w="2126" w:type="dxa"/>
            <w:tcBorders>
              <w:top w:val="nil"/>
              <w:bottom w:val="nil"/>
            </w:tcBorders>
          </w:tcPr>
          <w:p w14:paraId="2C59BC1F" w14:textId="77777777" w:rsidR="003C4352" w:rsidRPr="00C8725F" w:rsidRDefault="003C4352" w:rsidP="00140736">
            <w:pPr>
              <w:pStyle w:val="REG-P0"/>
              <w:tabs>
                <w:tab w:val="clear" w:pos="567"/>
              </w:tabs>
              <w:ind w:right="850"/>
              <w:jc w:val="right"/>
            </w:pPr>
            <w:r w:rsidRPr="00C8725F">
              <w:t>12,3</w:t>
            </w:r>
          </w:p>
        </w:tc>
        <w:tc>
          <w:tcPr>
            <w:tcW w:w="2126" w:type="dxa"/>
            <w:tcBorders>
              <w:top w:val="nil"/>
              <w:bottom w:val="nil"/>
            </w:tcBorders>
          </w:tcPr>
          <w:p w14:paraId="0992AB2F" w14:textId="77777777" w:rsidR="003C4352" w:rsidRPr="00C8725F" w:rsidRDefault="003C4352" w:rsidP="00FE01D4">
            <w:pPr>
              <w:pStyle w:val="REG-P0"/>
              <w:tabs>
                <w:tab w:val="clear" w:pos="567"/>
              </w:tabs>
              <w:ind w:right="936"/>
              <w:jc w:val="right"/>
            </w:pPr>
            <w:r w:rsidRPr="00C8725F">
              <w:t>48</w:t>
            </w:r>
          </w:p>
        </w:tc>
        <w:tc>
          <w:tcPr>
            <w:tcW w:w="2127" w:type="dxa"/>
            <w:tcBorders>
              <w:top w:val="nil"/>
              <w:bottom w:val="nil"/>
            </w:tcBorders>
          </w:tcPr>
          <w:p w14:paraId="5ABDED35" w14:textId="77777777" w:rsidR="003C4352" w:rsidRPr="00C8725F" w:rsidRDefault="003C4352" w:rsidP="00FE01D4">
            <w:pPr>
              <w:pStyle w:val="REG-P0"/>
              <w:tabs>
                <w:tab w:val="clear" w:pos="567"/>
              </w:tabs>
              <w:ind w:right="822"/>
              <w:jc w:val="right"/>
            </w:pPr>
            <w:r w:rsidRPr="00C8725F">
              <w:t>19,0</w:t>
            </w:r>
          </w:p>
        </w:tc>
      </w:tr>
      <w:tr w:rsidR="003C4352" w:rsidRPr="00C8725F" w14:paraId="3E921B4C" w14:textId="77777777" w:rsidTr="009D477B">
        <w:tc>
          <w:tcPr>
            <w:tcW w:w="2126" w:type="dxa"/>
            <w:tcBorders>
              <w:top w:val="nil"/>
              <w:bottom w:val="nil"/>
            </w:tcBorders>
          </w:tcPr>
          <w:p w14:paraId="56280CBA" w14:textId="77777777" w:rsidR="003C4352" w:rsidRPr="00C8725F" w:rsidRDefault="003C4352" w:rsidP="00FE01D4">
            <w:pPr>
              <w:pStyle w:val="REG-P0"/>
              <w:tabs>
                <w:tab w:val="clear" w:pos="567"/>
              </w:tabs>
              <w:ind w:right="936"/>
              <w:jc w:val="right"/>
            </w:pPr>
            <w:r w:rsidRPr="00C8725F">
              <w:t>23</w:t>
            </w:r>
          </w:p>
        </w:tc>
        <w:tc>
          <w:tcPr>
            <w:tcW w:w="2126" w:type="dxa"/>
            <w:tcBorders>
              <w:top w:val="nil"/>
              <w:bottom w:val="nil"/>
            </w:tcBorders>
          </w:tcPr>
          <w:p w14:paraId="597D31BB" w14:textId="77777777" w:rsidR="003C4352" w:rsidRPr="00C8725F" w:rsidRDefault="003C4352" w:rsidP="00140736">
            <w:pPr>
              <w:pStyle w:val="REG-P0"/>
              <w:tabs>
                <w:tab w:val="clear" w:pos="567"/>
              </w:tabs>
              <w:ind w:right="850"/>
              <w:jc w:val="right"/>
            </w:pPr>
            <w:r w:rsidRPr="00C8725F">
              <w:t>12,5</w:t>
            </w:r>
          </w:p>
        </w:tc>
        <w:tc>
          <w:tcPr>
            <w:tcW w:w="2126" w:type="dxa"/>
            <w:tcBorders>
              <w:top w:val="nil"/>
              <w:bottom w:val="nil"/>
            </w:tcBorders>
          </w:tcPr>
          <w:p w14:paraId="32E9BDEF" w14:textId="77777777" w:rsidR="003C4352" w:rsidRPr="00C8725F" w:rsidRDefault="003C4352" w:rsidP="00FE01D4">
            <w:pPr>
              <w:pStyle w:val="REG-P0"/>
              <w:tabs>
                <w:tab w:val="clear" w:pos="567"/>
              </w:tabs>
              <w:ind w:right="936"/>
              <w:jc w:val="right"/>
            </w:pPr>
            <w:r w:rsidRPr="00C8725F">
              <w:t>49</w:t>
            </w:r>
          </w:p>
        </w:tc>
        <w:tc>
          <w:tcPr>
            <w:tcW w:w="2127" w:type="dxa"/>
            <w:tcBorders>
              <w:top w:val="nil"/>
              <w:bottom w:val="nil"/>
            </w:tcBorders>
          </w:tcPr>
          <w:p w14:paraId="4C283BFC" w14:textId="77777777" w:rsidR="003C4352" w:rsidRPr="00C8725F" w:rsidRDefault="003C4352" w:rsidP="00FE01D4">
            <w:pPr>
              <w:pStyle w:val="REG-P0"/>
              <w:tabs>
                <w:tab w:val="clear" w:pos="567"/>
              </w:tabs>
              <w:ind w:right="822"/>
              <w:jc w:val="right"/>
            </w:pPr>
            <w:r w:rsidRPr="00C8725F">
              <w:t>19,4</w:t>
            </w:r>
          </w:p>
        </w:tc>
      </w:tr>
      <w:tr w:rsidR="003C4352" w:rsidRPr="00C8725F" w14:paraId="61722309" w14:textId="77777777" w:rsidTr="009D477B">
        <w:tc>
          <w:tcPr>
            <w:tcW w:w="2126" w:type="dxa"/>
            <w:tcBorders>
              <w:top w:val="nil"/>
              <w:bottom w:val="nil"/>
            </w:tcBorders>
          </w:tcPr>
          <w:p w14:paraId="062E09E8" w14:textId="77777777" w:rsidR="003C4352" w:rsidRPr="00C8725F" w:rsidRDefault="003C4352" w:rsidP="00FE01D4">
            <w:pPr>
              <w:pStyle w:val="REG-P0"/>
              <w:tabs>
                <w:tab w:val="clear" w:pos="567"/>
              </w:tabs>
              <w:ind w:right="936"/>
              <w:jc w:val="right"/>
            </w:pPr>
            <w:r w:rsidRPr="00C8725F">
              <w:t>24</w:t>
            </w:r>
          </w:p>
        </w:tc>
        <w:tc>
          <w:tcPr>
            <w:tcW w:w="2126" w:type="dxa"/>
            <w:tcBorders>
              <w:top w:val="nil"/>
              <w:bottom w:val="nil"/>
            </w:tcBorders>
          </w:tcPr>
          <w:p w14:paraId="2F3EADD9" w14:textId="77777777" w:rsidR="003C4352" w:rsidRPr="00C8725F" w:rsidRDefault="003C4352" w:rsidP="00140736">
            <w:pPr>
              <w:pStyle w:val="REG-P0"/>
              <w:tabs>
                <w:tab w:val="clear" w:pos="567"/>
              </w:tabs>
              <w:ind w:right="850"/>
              <w:jc w:val="right"/>
            </w:pPr>
            <w:r w:rsidRPr="00C8725F">
              <w:t>12,7</w:t>
            </w:r>
          </w:p>
        </w:tc>
        <w:tc>
          <w:tcPr>
            <w:tcW w:w="2126" w:type="dxa"/>
            <w:tcBorders>
              <w:top w:val="nil"/>
              <w:bottom w:val="nil"/>
            </w:tcBorders>
          </w:tcPr>
          <w:p w14:paraId="12A029E3" w14:textId="77777777" w:rsidR="003C4352" w:rsidRPr="00C8725F" w:rsidRDefault="003C4352" w:rsidP="00FE01D4">
            <w:pPr>
              <w:pStyle w:val="REG-P0"/>
              <w:tabs>
                <w:tab w:val="clear" w:pos="567"/>
              </w:tabs>
              <w:ind w:right="936"/>
              <w:jc w:val="right"/>
            </w:pPr>
            <w:r w:rsidRPr="00C8725F">
              <w:t>50</w:t>
            </w:r>
          </w:p>
        </w:tc>
        <w:tc>
          <w:tcPr>
            <w:tcW w:w="2127" w:type="dxa"/>
            <w:tcBorders>
              <w:top w:val="nil"/>
              <w:bottom w:val="nil"/>
            </w:tcBorders>
          </w:tcPr>
          <w:p w14:paraId="2573AAF4" w14:textId="77777777" w:rsidR="003C4352" w:rsidRPr="00C8725F" w:rsidRDefault="003C4352" w:rsidP="00FE01D4">
            <w:pPr>
              <w:pStyle w:val="REG-P0"/>
              <w:tabs>
                <w:tab w:val="clear" w:pos="567"/>
              </w:tabs>
              <w:ind w:right="822"/>
              <w:jc w:val="right"/>
            </w:pPr>
            <w:r w:rsidRPr="00C8725F">
              <w:t>19,9</w:t>
            </w:r>
          </w:p>
        </w:tc>
      </w:tr>
      <w:tr w:rsidR="003C4352" w:rsidRPr="00C8725F" w14:paraId="2F47D26D" w14:textId="77777777" w:rsidTr="009D477B">
        <w:tc>
          <w:tcPr>
            <w:tcW w:w="2126" w:type="dxa"/>
            <w:tcBorders>
              <w:top w:val="nil"/>
            </w:tcBorders>
          </w:tcPr>
          <w:p w14:paraId="72B70CA6" w14:textId="77777777" w:rsidR="003C4352" w:rsidRPr="00C8725F" w:rsidRDefault="003C4352" w:rsidP="00FE01D4">
            <w:pPr>
              <w:pStyle w:val="REG-P0"/>
              <w:tabs>
                <w:tab w:val="clear" w:pos="567"/>
              </w:tabs>
              <w:ind w:right="936"/>
              <w:jc w:val="right"/>
            </w:pPr>
            <w:r w:rsidRPr="00C8725F">
              <w:t>25</w:t>
            </w:r>
          </w:p>
        </w:tc>
        <w:tc>
          <w:tcPr>
            <w:tcW w:w="2126" w:type="dxa"/>
            <w:tcBorders>
              <w:top w:val="nil"/>
            </w:tcBorders>
          </w:tcPr>
          <w:p w14:paraId="736D2A39" w14:textId="77777777" w:rsidR="003C4352" w:rsidRPr="00C8725F" w:rsidRDefault="003C4352" w:rsidP="00140736">
            <w:pPr>
              <w:pStyle w:val="REG-P0"/>
              <w:tabs>
                <w:tab w:val="clear" w:pos="567"/>
              </w:tabs>
              <w:ind w:right="850"/>
              <w:jc w:val="right"/>
            </w:pPr>
            <w:r w:rsidRPr="00C8725F">
              <w:t>12,9</w:t>
            </w:r>
          </w:p>
        </w:tc>
        <w:tc>
          <w:tcPr>
            <w:tcW w:w="2126" w:type="dxa"/>
            <w:tcBorders>
              <w:top w:val="nil"/>
            </w:tcBorders>
          </w:tcPr>
          <w:p w14:paraId="3DF9B888" w14:textId="77777777" w:rsidR="003C4352" w:rsidRPr="00C8725F" w:rsidRDefault="003C4352" w:rsidP="00FE01D4">
            <w:pPr>
              <w:pStyle w:val="REG-P0"/>
              <w:tabs>
                <w:tab w:val="clear" w:pos="567"/>
              </w:tabs>
              <w:ind w:right="936"/>
              <w:jc w:val="right"/>
            </w:pPr>
            <w:r w:rsidRPr="00C8725F">
              <w:t>51</w:t>
            </w:r>
          </w:p>
        </w:tc>
        <w:tc>
          <w:tcPr>
            <w:tcW w:w="2127" w:type="dxa"/>
            <w:tcBorders>
              <w:top w:val="nil"/>
            </w:tcBorders>
          </w:tcPr>
          <w:p w14:paraId="3028FB92" w14:textId="77777777" w:rsidR="003C4352" w:rsidRPr="00C8725F" w:rsidRDefault="003C4352" w:rsidP="00FE01D4">
            <w:pPr>
              <w:pStyle w:val="REG-P0"/>
              <w:tabs>
                <w:tab w:val="clear" w:pos="567"/>
              </w:tabs>
              <w:ind w:right="822"/>
              <w:jc w:val="right"/>
            </w:pPr>
            <w:r w:rsidRPr="00C8725F">
              <w:t>20,3</w:t>
            </w:r>
          </w:p>
        </w:tc>
      </w:tr>
    </w:tbl>
    <w:p w14:paraId="716076E3" w14:textId="77777777" w:rsidR="003C4352" w:rsidRPr="002C2AC5" w:rsidRDefault="003C4352" w:rsidP="002C2AC5">
      <w:pPr>
        <w:pStyle w:val="REG-P0"/>
      </w:pPr>
    </w:p>
    <w:p w14:paraId="296A0B90" w14:textId="77777777" w:rsidR="007C4355" w:rsidRPr="004C7A66" w:rsidRDefault="007C4355" w:rsidP="003C4352">
      <w:pPr>
        <w:pStyle w:val="REG-P0"/>
        <w:jc w:val="center"/>
      </w:pPr>
    </w:p>
    <w:sectPr w:rsidR="007C4355" w:rsidRPr="004C7A66" w:rsidSect="00790B3A">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2F6BE" w14:textId="77777777" w:rsidR="00C03DE6" w:rsidRDefault="00C03DE6">
      <w:r>
        <w:separator/>
      </w:r>
    </w:p>
  </w:endnote>
  <w:endnote w:type="continuationSeparator" w:id="0">
    <w:p w14:paraId="147EB35C" w14:textId="77777777" w:rsidR="00C03DE6" w:rsidRDefault="00C0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1EC8F" w14:textId="77777777" w:rsidR="00C03DE6" w:rsidRDefault="00C03DE6">
      <w:r>
        <w:separator/>
      </w:r>
    </w:p>
  </w:footnote>
  <w:footnote w:type="continuationSeparator" w:id="0">
    <w:p w14:paraId="5682E7C6" w14:textId="77777777" w:rsidR="00C03DE6" w:rsidRDefault="00C03D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D8083" w14:textId="33E73BF3" w:rsidR="00E73C3F" w:rsidRPr="000073EE" w:rsidRDefault="00F37F3B" w:rsidP="00FC33A9">
    <w:pPr>
      <w:spacing w:after="120"/>
      <w:jc w:val="center"/>
      <w:rPr>
        <w:rFonts w:ascii="Arial" w:hAnsi="Arial" w:cs="Arial"/>
        <w:sz w:val="16"/>
        <w:szCs w:val="16"/>
      </w:rPr>
    </w:pPr>
    <w:r>
      <w:rPr>
        <w:rFonts w:ascii="Arial" w:hAnsi="Arial" w:cs="Arial"/>
        <w:sz w:val="12"/>
        <w:szCs w:val="16"/>
        <w:lang w:val="en-US" w:eastAsia="en-US"/>
      </w:rPr>
      <mc:AlternateContent>
        <mc:Choice Requires="wpg">
          <w:drawing>
            <wp:anchor distT="0" distB="0" distL="114300" distR="114300" simplePos="0" relativeHeight="251664896" behindDoc="0" locked="1" layoutInCell="0" allowOverlap="0" wp14:anchorId="4717704A" wp14:editId="08FED50B">
              <wp:simplePos x="0" y="0"/>
              <wp:positionH relativeFrom="column">
                <wp:posOffset>-963930</wp:posOffset>
              </wp:positionH>
              <wp:positionV relativeFrom="page">
                <wp:posOffset>0</wp:posOffset>
              </wp:positionV>
              <wp:extent cx="7322185" cy="10681335"/>
              <wp:effectExtent l="152400" t="152400" r="145415" b="1581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467724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E73C3F" w:rsidRPr="000073EE">
      <w:rPr>
        <w:rFonts w:ascii="Arial" w:hAnsi="Arial" w:cs="Arial"/>
        <w:sz w:val="12"/>
        <w:szCs w:val="16"/>
      </w:rPr>
      <w:t>Republic of Namibia</w:t>
    </w:r>
    <w:r w:rsidR="00E73C3F" w:rsidRPr="000073EE">
      <w:rPr>
        <w:rFonts w:ascii="Arial" w:hAnsi="Arial" w:cs="Arial"/>
        <w:w w:val="600"/>
        <w:sz w:val="12"/>
        <w:szCs w:val="16"/>
      </w:rPr>
      <w:t xml:space="preserve"> </w:t>
    </w:r>
    <w:r w:rsidR="001038E0" w:rsidRPr="000073EE">
      <w:rPr>
        <w:rFonts w:ascii="Arial" w:hAnsi="Arial" w:cs="Arial"/>
        <w:b/>
        <w:noProof w:val="0"/>
        <w:sz w:val="16"/>
        <w:szCs w:val="16"/>
      </w:rPr>
      <w:fldChar w:fldCharType="begin"/>
    </w:r>
    <w:r w:rsidR="00E73C3F" w:rsidRPr="000073EE">
      <w:rPr>
        <w:rFonts w:ascii="Arial" w:hAnsi="Arial" w:cs="Arial"/>
        <w:b/>
        <w:sz w:val="16"/>
        <w:szCs w:val="16"/>
      </w:rPr>
      <w:instrText xml:space="preserve"> PAGE   \* MERGEFORMAT </w:instrText>
    </w:r>
    <w:r w:rsidR="001038E0" w:rsidRPr="000073EE">
      <w:rPr>
        <w:rFonts w:ascii="Arial" w:hAnsi="Arial" w:cs="Arial"/>
        <w:b/>
        <w:noProof w:val="0"/>
        <w:sz w:val="16"/>
        <w:szCs w:val="16"/>
      </w:rPr>
      <w:fldChar w:fldCharType="separate"/>
    </w:r>
    <w:r w:rsidR="003F0CD3">
      <w:rPr>
        <w:rFonts w:ascii="Arial" w:hAnsi="Arial" w:cs="Arial"/>
        <w:b/>
        <w:sz w:val="16"/>
        <w:szCs w:val="16"/>
      </w:rPr>
      <w:t>2</w:t>
    </w:r>
    <w:r w:rsidR="001038E0" w:rsidRPr="000073EE">
      <w:rPr>
        <w:rFonts w:ascii="Arial" w:hAnsi="Arial" w:cs="Arial"/>
        <w:b/>
        <w:sz w:val="16"/>
        <w:szCs w:val="16"/>
      </w:rPr>
      <w:fldChar w:fldCharType="end"/>
    </w:r>
    <w:r w:rsidR="00E73C3F" w:rsidRPr="000073EE">
      <w:rPr>
        <w:rFonts w:ascii="Arial" w:hAnsi="Arial" w:cs="Arial"/>
        <w:w w:val="600"/>
        <w:sz w:val="12"/>
        <w:szCs w:val="16"/>
      </w:rPr>
      <w:t xml:space="preserve"> </w:t>
    </w:r>
    <w:r w:rsidR="00E73C3F" w:rsidRPr="000073EE">
      <w:rPr>
        <w:rFonts w:ascii="Arial" w:hAnsi="Arial" w:cs="Arial"/>
        <w:sz w:val="12"/>
        <w:szCs w:val="16"/>
      </w:rPr>
      <w:t>Annotated Statutes</w:t>
    </w:r>
    <w:r w:rsidR="00E73C3F" w:rsidRPr="000073EE">
      <w:rPr>
        <w:rFonts w:ascii="Arial" w:hAnsi="Arial" w:cs="Arial"/>
        <w:b/>
        <w:sz w:val="16"/>
        <w:szCs w:val="16"/>
      </w:rPr>
      <w:t xml:space="preserve"> </w:t>
    </w:r>
  </w:p>
  <w:p w14:paraId="3147EE05" w14:textId="77777777" w:rsidR="00E73C3F" w:rsidRPr="00F25922" w:rsidRDefault="00E73C3F" w:rsidP="00F25922">
    <w:pPr>
      <w:pStyle w:val="REG-PHA"/>
    </w:pPr>
    <w:r w:rsidRPr="00F25922">
      <w:t>REGULATIONS</w:t>
    </w:r>
  </w:p>
  <w:p w14:paraId="4DCF21D0" w14:textId="6CE8161E" w:rsidR="00E73C3F" w:rsidRPr="00E00C10" w:rsidRDefault="00E73C3F" w:rsidP="00E00C10">
    <w:pPr>
      <w:pStyle w:val="REG-PHb"/>
      <w:spacing w:after="120"/>
    </w:pPr>
    <w:r>
      <w:t>Agronomic Industry Act 20 of 1992</w:t>
    </w:r>
  </w:p>
  <w:p w14:paraId="1E510075" w14:textId="1FB31F25" w:rsidR="00E73C3F" w:rsidRPr="00F25922" w:rsidRDefault="002F2657" w:rsidP="00F25922">
    <w:pPr>
      <w:pStyle w:val="REG-PHb"/>
    </w:pPr>
    <w:r>
      <w:t>Regulations relating to G</w:t>
    </w:r>
    <w:r w:rsidR="00E73C3F">
      <w:t xml:space="preserve">rading and </w:t>
    </w:r>
    <w:r>
      <w:t>C</w:t>
    </w:r>
    <w:r w:rsidR="00E73C3F">
      <w:t xml:space="preserve">lassification of </w:t>
    </w:r>
    <w:r>
      <w:t>M</w:t>
    </w:r>
    <w:r w:rsidR="00E73C3F">
      <w:t>aize</w:t>
    </w:r>
  </w:p>
  <w:p w14:paraId="248B3E74" w14:textId="77777777" w:rsidR="00E73C3F" w:rsidRPr="00F25922" w:rsidRDefault="00E73C3F"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79A57" w14:textId="4C16FEA0" w:rsidR="00E73C3F" w:rsidRPr="00BA6B35" w:rsidRDefault="00F37F3B" w:rsidP="00790B3A">
    <w:pPr>
      <w:rPr>
        <w:sz w:val="8"/>
        <w:szCs w:val="16"/>
      </w:rPr>
    </w:pPr>
    <w:r>
      <w:rPr>
        <w:sz w:val="8"/>
        <w:szCs w:val="16"/>
        <w:lang w:val="en-US" w:eastAsia="en-US"/>
      </w:rPr>
      <mc:AlternateContent>
        <mc:Choice Requires="wpg">
          <w:drawing>
            <wp:anchor distT="0" distB="0" distL="114300" distR="114300" simplePos="0" relativeHeight="251665920" behindDoc="0" locked="1" layoutInCell="0" allowOverlap="0" wp14:anchorId="693B98DA" wp14:editId="3C98C6FF">
              <wp:simplePos x="0" y="0"/>
              <wp:positionH relativeFrom="column">
                <wp:posOffset>-963930</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A3C68D1" id="Group 6" o:spid="_x0000_s1026" style="position:absolute;margin-left:-75.9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67"/>
    <w:rsid w:val="00000812"/>
    <w:rsid w:val="00003730"/>
    <w:rsid w:val="00003DCF"/>
    <w:rsid w:val="00004F6B"/>
    <w:rsid w:val="000052A2"/>
    <w:rsid w:val="00005680"/>
    <w:rsid w:val="00005EE8"/>
    <w:rsid w:val="000073EE"/>
    <w:rsid w:val="00007654"/>
    <w:rsid w:val="0001088D"/>
    <w:rsid w:val="00010B81"/>
    <w:rsid w:val="000133A8"/>
    <w:rsid w:val="00016423"/>
    <w:rsid w:val="00023D2F"/>
    <w:rsid w:val="000242FF"/>
    <w:rsid w:val="00024D3E"/>
    <w:rsid w:val="00030151"/>
    <w:rsid w:val="00034949"/>
    <w:rsid w:val="00034B64"/>
    <w:rsid w:val="000420FF"/>
    <w:rsid w:val="00044972"/>
    <w:rsid w:val="00045A94"/>
    <w:rsid w:val="00055D23"/>
    <w:rsid w:val="000608EE"/>
    <w:rsid w:val="000614EF"/>
    <w:rsid w:val="00061E20"/>
    <w:rsid w:val="000622BB"/>
    <w:rsid w:val="00064967"/>
    <w:rsid w:val="000668CD"/>
    <w:rsid w:val="00066DEF"/>
    <w:rsid w:val="0006768B"/>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1A8B"/>
    <w:rsid w:val="000A2439"/>
    <w:rsid w:val="000A4D98"/>
    <w:rsid w:val="000A6259"/>
    <w:rsid w:val="000B26CE"/>
    <w:rsid w:val="000B4FB6"/>
    <w:rsid w:val="000B54EB"/>
    <w:rsid w:val="000B60FA"/>
    <w:rsid w:val="000C01AC"/>
    <w:rsid w:val="000C23B9"/>
    <w:rsid w:val="000C2C80"/>
    <w:rsid w:val="000C416E"/>
    <w:rsid w:val="000C5263"/>
    <w:rsid w:val="000D3B3A"/>
    <w:rsid w:val="000D61EB"/>
    <w:rsid w:val="000E21FC"/>
    <w:rsid w:val="000E427F"/>
    <w:rsid w:val="000E5C90"/>
    <w:rsid w:val="000F1E72"/>
    <w:rsid w:val="000F260D"/>
    <w:rsid w:val="000F32DD"/>
    <w:rsid w:val="000F4429"/>
    <w:rsid w:val="000F7993"/>
    <w:rsid w:val="001038E0"/>
    <w:rsid w:val="0010747B"/>
    <w:rsid w:val="001121EE"/>
    <w:rsid w:val="001128C3"/>
    <w:rsid w:val="001141EB"/>
    <w:rsid w:val="00121135"/>
    <w:rsid w:val="0012543A"/>
    <w:rsid w:val="00133371"/>
    <w:rsid w:val="00140736"/>
    <w:rsid w:val="00142743"/>
    <w:rsid w:val="00143E17"/>
    <w:rsid w:val="0015104F"/>
    <w:rsid w:val="00152AB1"/>
    <w:rsid w:val="001540EB"/>
    <w:rsid w:val="001565F4"/>
    <w:rsid w:val="00157469"/>
    <w:rsid w:val="0015761F"/>
    <w:rsid w:val="001636EC"/>
    <w:rsid w:val="00164718"/>
    <w:rsid w:val="00165401"/>
    <w:rsid w:val="00167A40"/>
    <w:rsid w:val="001723EC"/>
    <w:rsid w:val="001724B1"/>
    <w:rsid w:val="001761C1"/>
    <w:rsid w:val="00181A7A"/>
    <w:rsid w:val="00186652"/>
    <w:rsid w:val="001A0513"/>
    <w:rsid w:val="001A5C09"/>
    <w:rsid w:val="001B032A"/>
    <w:rsid w:val="001B0E17"/>
    <w:rsid w:val="001B2C14"/>
    <w:rsid w:val="001B3D40"/>
    <w:rsid w:val="001B4103"/>
    <w:rsid w:val="001B5798"/>
    <w:rsid w:val="001B614B"/>
    <w:rsid w:val="001B66AB"/>
    <w:rsid w:val="001C0B26"/>
    <w:rsid w:val="001C1B1A"/>
    <w:rsid w:val="001C2C10"/>
    <w:rsid w:val="001C3895"/>
    <w:rsid w:val="001D22A0"/>
    <w:rsid w:val="001D269F"/>
    <w:rsid w:val="001D6485"/>
    <w:rsid w:val="001D68EE"/>
    <w:rsid w:val="001D6D65"/>
    <w:rsid w:val="001E2B91"/>
    <w:rsid w:val="001E2BE9"/>
    <w:rsid w:val="001E402E"/>
    <w:rsid w:val="001E42D4"/>
    <w:rsid w:val="001F2A4A"/>
    <w:rsid w:val="0020301E"/>
    <w:rsid w:val="00203302"/>
    <w:rsid w:val="002075A8"/>
    <w:rsid w:val="0021001A"/>
    <w:rsid w:val="00215715"/>
    <w:rsid w:val="002208C6"/>
    <w:rsid w:val="0022099F"/>
    <w:rsid w:val="00221C58"/>
    <w:rsid w:val="002252DD"/>
    <w:rsid w:val="0023140E"/>
    <w:rsid w:val="00232718"/>
    <w:rsid w:val="0023567D"/>
    <w:rsid w:val="002436F5"/>
    <w:rsid w:val="00251136"/>
    <w:rsid w:val="00255B09"/>
    <w:rsid w:val="00257780"/>
    <w:rsid w:val="00261EC4"/>
    <w:rsid w:val="00265308"/>
    <w:rsid w:val="002655B6"/>
    <w:rsid w:val="00267B91"/>
    <w:rsid w:val="00275EF6"/>
    <w:rsid w:val="00275F60"/>
    <w:rsid w:val="00280DCD"/>
    <w:rsid w:val="00281553"/>
    <w:rsid w:val="0028271E"/>
    <w:rsid w:val="002831B8"/>
    <w:rsid w:val="0028402B"/>
    <w:rsid w:val="00286A4D"/>
    <w:rsid w:val="00286E57"/>
    <w:rsid w:val="002907F0"/>
    <w:rsid w:val="002964E7"/>
    <w:rsid w:val="002A044B"/>
    <w:rsid w:val="002A2928"/>
    <w:rsid w:val="002A5D07"/>
    <w:rsid w:val="002A6CF2"/>
    <w:rsid w:val="002B1C39"/>
    <w:rsid w:val="002B2784"/>
    <w:rsid w:val="002B4E1F"/>
    <w:rsid w:val="002C2AC5"/>
    <w:rsid w:val="002D1D4C"/>
    <w:rsid w:val="002D3C4D"/>
    <w:rsid w:val="002D4ED3"/>
    <w:rsid w:val="002E3094"/>
    <w:rsid w:val="002E62C7"/>
    <w:rsid w:val="002F2657"/>
    <w:rsid w:val="002F4347"/>
    <w:rsid w:val="003013D8"/>
    <w:rsid w:val="00303D74"/>
    <w:rsid w:val="00304858"/>
    <w:rsid w:val="00312523"/>
    <w:rsid w:val="0032744E"/>
    <w:rsid w:val="00327E48"/>
    <w:rsid w:val="00330E75"/>
    <w:rsid w:val="0033299D"/>
    <w:rsid w:val="00332A15"/>
    <w:rsid w:val="00336B1F"/>
    <w:rsid w:val="00336DF0"/>
    <w:rsid w:val="003407C1"/>
    <w:rsid w:val="00340AAB"/>
    <w:rsid w:val="00342579"/>
    <w:rsid w:val="00342850"/>
    <w:rsid w:val="003449A3"/>
    <w:rsid w:val="00352213"/>
    <w:rsid w:val="0035589F"/>
    <w:rsid w:val="00363299"/>
    <w:rsid w:val="00363E94"/>
    <w:rsid w:val="00366718"/>
    <w:rsid w:val="00367553"/>
    <w:rsid w:val="0037208D"/>
    <w:rsid w:val="003778DA"/>
    <w:rsid w:val="00377FBD"/>
    <w:rsid w:val="00380973"/>
    <w:rsid w:val="003837C6"/>
    <w:rsid w:val="003849A8"/>
    <w:rsid w:val="003905F1"/>
    <w:rsid w:val="00394930"/>
    <w:rsid w:val="00394B3B"/>
    <w:rsid w:val="003A368C"/>
    <w:rsid w:val="003A5DAC"/>
    <w:rsid w:val="003A6F18"/>
    <w:rsid w:val="003B440D"/>
    <w:rsid w:val="003B6581"/>
    <w:rsid w:val="003C20AF"/>
    <w:rsid w:val="003C37A0"/>
    <w:rsid w:val="003C4352"/>
    <w:rsid w:val="003C5F5A"/>
    <w:rsid w:val="003C7232"/>
    <w:rsid w:val="003D0D46"/>
    <w:rsid w:val="003D233B"/>
    <w:rsid w:val="003D4EAA"/>
    <w:rsid w:val="003D76EF"/>
    <w:rsid w:val="003E2DE5"/>
    <w:rsid w:val="003E6206"/>
    <w:rsid w:val="003E76D6"/>
    <w:rsid w:val="003F0CD3"/>
    <w:rsid w:val="003F1EA2"/>
    <w:rsid w:val="003F6D96"/>
    <w:rsid w:val="00401FBB"/>
    <w:rsid w:val="004042CD"/>
    <w:rsid w:val="0040592F"/>
    <w:rsid w:val="00406360"/>
    <w:rsid w:val="00413961"/>
    <w:rsid w:val="00416A53"/>
    <w:rsid w:val="00423963"/>
    <w:rsid w:val="004241D4"/>
    <w:rsid w:val="00424C03"/>
    <w:rsid w:val="00426221"/>
    <w:rsid w:val="00426621"/>
    <w:rsid w:val="004347BA"/>
    <w:rsid w:val="00443021"/>
    <w:rsid w:val="00445C4F"/>
    <w:rsid w:val="00453046"/>
    <w:rsid w:val="00453682"/>
    <w:rsid w:val="00456986"/>
    <w:rsid w:val="00466077"/>
    <w:rsid w:val="004664DC"/>
    <w:rsid w:val="00471321"/>
    <w:rsid w:val="0047458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C7A66"/>
    <w:rsid w:val="004D0854"/>
    <w:rsid w:val="004D2FFC"/>
    <w:rsid w:val="004D3215"/>
    <w:rsid w:val="004D67C8"/>
    <w:rsid w:val="004E2029"/>
    <w:rsid w:val="004E33FE"/>
    <w:rsid w:val="004E4868"/>
    <w:rsid w:val="004E5244"/>
    <w:rsid w:val="004F0D1F"/>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29B"/>
    <w:rsid w:val="0058749F"/>
    <w:rsid w:val="00594065"/>
    <w:rsid w:val="005955EA"/>
    <w:rsid w:val="00597B78"/>
    <w:rsid w:val="005A2789"/>
    <w:rsid w:val="005A4845"/>
    <w:rsid w:val="005B186D"/>
    <w:rsid w:val="005B23AF"/>
    <w:rsid w:val="005B4215"/>
    <w:rsid w:val="005B5656"/>
    <w:rsid w:val="005B5B35"/>
    <w:rsid w:val="005C16B3"/>
    <w:rsid w:val="005C25CF"/>
    <w:rsid w:val="005C303C"/>
    <w:rsid w:val="005C7F82"/>
    <w:rsid w:val="005D0866"/>
    <w:rsid w:val="005D537D"/>
    <w:rsid w:val="005D5858"/>
    <w:rsid w:val="005D5C82"/>
    <w:rsid w:val="005D5CAF"/>
    <w:rsid w:val="005E0DE1"/>
    <w:rsid w:val="005E339B"/>
    <w:rsid w:val="005E4ED5"/>
    <w:rsid w:val="005E7103"/>
    <w:rsid w:val="005E75FD"/>
    <w:rsid w:val="00601274"/>
    <w:rsid w:val="00604AAC"/>
    <w:rsid w:val="00604F4B"/>
    <w:rsid w:val="00607253"/>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215E"/>
    <w:rsid w:val="00655E3F"/>
    <w:rsid w:val="0065745C"/>
    <w:rsid w:val="00660511"/>
    <w:rsid w:val="00660AD4"/>
    <w:rsid w:val="00664720"/>
    <w:rsid w:val="00664A8E"/>
    <w:rsid w:val="00667BB6"/>
    <w:rsid w:val="00672978"/>
    <w:rsid w:val="006734AB"/>
    <w:rsid w:val="006737D3"/>
    <w:rsid w:val="0067435B"/>
    <w:rsid w:val="00677E25"/>
    <w:rsid w:val="00682D07"/>
    <w:rsid w:val="00683064"/>
    <w:rsid w:val="00683E65"/>
    <w:rsid w:val="00687058"/>
    <w:rsid w:val="00694430"/>
    <w:rsid w:val="00694677"/>
    <w:rsid w:val="00697FAC"/>
    <w:rsid w:val="006A03A3"/>
    <w:rsid w:val="006A11C3"/>
    <w:rsid w:val="006A4497"/>
    <w:rsid w:val="006A6EA7"/>
    <w:rsid w:val="006A74BC"/>
    <w:rsid w:val="006B2796"/>
    <w:rsid w:val="006B503F"/>
    <w:rsid w:val="006B64A8"/>
    <w:rsid w:val="006B707C"/>
    <w:rsid w:val="006C24CB"/>
    <w:rsid w:val="006C6020"/>
    <w:rsid w:val="006D0225"/>
    <w:rsid w:val="006D15F6"/>
    <w:rsid w:val="006D1681"/>
    <w:rsid w:val="006D2E1F"/>
    <w:rsid w:val="006D3B55"/>
    <w:rsid w:val="006E3151"/>
    <w:rsid w:val="006E3515"/>
    <w:rsid w:val="006F00DC"/>
    <w:rsid w:val="006F594C"/>
    <w:rsid w:val="006F5E34"/>
    <w:rsid w:val="006F7F2A"/>
    <w:rsid w:val="00701118"/>
    <w:rsid w:val="0070344F"/>
    <w:rsid w:val="00704C6B"/>
    <w:rsid w:val="00705BD4"/>
    <w:rsid w:val="00706159"/>
    <w:rsid w:val="0070672E"/>
    <w:rsid w:val="007105C0"/>
    <w:rsid w:val="007107EE"/>
    <w:rsid w:val="00711FDF"/>
    <w:rsid w:val="00712B55"/>
    <w:rsid w:val="00713D10"/>
    <w:rsid w:val="00714BA2"/>
    <w:rsid w:val="007166C4"/>
    <w:rsid w:val="00720A1B"/>
    <w:rsid w:val="007211A4"/>
    <w:rsid w:val="00725EDA"/>
    <w:rsid w:val="00726D6D"/>
    <w:rsid w:val="00727E48"/>
    <w:rsid w:val="00730440"/>
    <w:rsid w:val="00731CFE"/>
    <w:rsid w:val="00732D8B"/>
    <w:rsid w:val="00737805"/>
    <w:rsid w:val="00740FDE"/>
    <w:rsid w:val="00744963"/>
    <w:rsid w:val="0074665A"/>
    <w:rsid w:val="00746B11"/>
    <w:rsid w:val="007472C3"/>
    <w:rsid w:val="0075097C"/>
    <w:rsid w:val="00752131"/>
    <w:rsid w:val="0075395F"/>
    <w:rsid w:val="00760524"/>
    <w:rsid w:val="00760A58"/>
    <w:rsid w:val="00760A63"/>
    <w:rsid w:val="00760B40"/>
    <w:rsid w:val="00764B2A"/>
    <w:rsid w:val="007717D2"/>
    <w:rsid w:val="00771A91"/>
    <w:rsid w:val="00772C52"/>
    <w:rsid w:val="007748CE"/>
    <w:rsid w:val="0077684F"/>
    <w:rsid w:val="007826D3"/>
    <w:rsid w:val="0078543A"/>
    <w:rsid w:val="00790B3A"/>
    <w:rsid w:val="00793315"/>
    <w:rsid w:val="0079507C"/>
    <w:rsid w:val="007A0311"/>
    <w:rsid w:val="007A4003"/>
    <w:rsid w:val="007A5F9C"/>
    <w:rsid w:val="007B461F"/>
    <w:rsid w:val="007B4B39"/>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3473"/>
    <w:rsid w:val="00806ACE"/>
    <w:rsid w:val="00807638"/>
    <w:rsid w:val="0081198A"/>
    <w:rsid w:val="00811F4D"/>
    <w:rsid w:val="00817B5C"/>
    <w:rsid w:val="008207CD"/>
    <w:rsid w:val="00821A2C"/>
    <w:rsid w:val="00825C43"/>
    <w:rsid w:val="008312A9"/>
    <w:rsid w:val="0083145E"/>
    <w:rsid w:val="008332B7"/>
    <w:rsid w:val="008351B0"/>
    <w:rsid w:val="00836052"/>
    <w:rsid w:val="00836EC5"/>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15F8"/>
    <w:rsid w:val="008C2C1A"/>
    <w:rsid w:val="008C4F88"/>
    <w:rsid w:val="008D093F"/>
    <w:rsid w:val="008D3113"/>
    <w:rsid w:val="008D3142"/>
    <w:rsid w:val="008D4BE2"/>
    <w:rsid w:val="008D7F66"/>
    <w:rsid w:val="008E0937"/>
    <w:rsid w:val="008E6106"/>
    <w:rsid w:val="008F0D74"/>
    <w:rsid w:val="00901BEF"/>
    <w:rsid w:val="009026ED"/>
    <w:rsid w:val="009030BF"/>
    <w:rsid w:val="009055B3"/>
    <w:rsid w:val="00905B0F"/>
    <w:rsid w:val="00906749"/>
    <w:rsid w:val="00911B2F"/>
    <w:rsid w:val="00911C6C"/>
    <w:rsid w:val="00913284"/>
    <w:rsid w:val="00914263"/>
    <w:rsid w:val="00914280"/>
    <w:rsid w:val="009201D0"/>
    <w:rsid w:val="009202D3"/>
    <w:rsid w:val="00922560"/>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61BC"/>
    <w:rsid w:val="009774F9"/>
    <w:rsid w:val="00981EC4"/>
    <w:rsid w:val="009830C2"/>
    <w:rsid w:val="00984B18"/>
    <w:rsid w:val="0099219B"/>
    <w:rsid w:val="00992BA2"/>
    <w:rsid w:val="00993997"/>
    <w:rsid w:val="009963D4"/>
    <w:rsid w:val="009968F2"/>
    <w:rsid w:val="00997A8D"/>
    <w:rsid w:val="009A393E"/>
    <w:rsid w:val="009A6E26"/>
    <w:rsid w:val="009A73DE"/>
    <w:rsid w:val="009B0E42"/>
    <w:rsid w:val="009C7364"/>
    <w:rsid w:val="009D3443"/>
    <w:rsid w:val="009D3DBD"/>
    <w:rsid w:val="009D477B"/>
    <w:rsid w:val="009E49B4"/>
    <w:rsid w:val="009E66C3"/>
    <w:rsid w:val="009E75F8"/>
    <w:rsid w:val="009E79BE"/>
    <w:rsid w:val="009F0F2B"/>
    <w:rsid w:val="009F33C9"/>
    <w:rsid w:val="009F4A96"/>
    <w:rsid w:val="009F735A"/>
    <w:rsid w:val="009F7600"/>
    <w:rsid w:val="00A014FB"/>
    <w:rsid w:val="00A03365"/>
    <w:rsid w:val="00A07879"/>
    <w:rsid w:val="00A136FE"/>
    <w:rsid w:val="00A1474E"/>
    <w:rsid w:val="00A156A1"/>
    <w:rsid w:val="00A1618E"/>
    <w:rsid w:val="00A219F3"/>
    <w:rsid w:val="00A23E01"/>
    <w:rsid w:val="00A24135"/>
    <w:rsid w:val="00A25C8D"/>
    <w:rsid w:val="00A368B3"/>
    <w:rsid w:val="00A41A02"/>
    <w:rsid w:val="00A43EBA"/>
    <w:rsid w:val="00A50D6A"/>
    <w:rsid w:val="00A50FFE"/>
    <w:rsid w:val="00A60798"/>
    <w:rsid w:val="00A60BC7"/>
    <w:rsid w:val="00A62193"/>
    <w:rsid w:val="00A62552"/>
    <w:rsid w:val="00A65C80"/>
    <w:rsid w:val="00A670F4"/>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A4931"/>
    <w:rsid w:val="00AB0494"/>
    <w:rsid w:val="00AB3AEC"/>
    <w:rsid w:val="00AB4E72"/>
    <w:rsid w:val="00AB5B30"/>
    <w:rsid w:val="00AB7D0E"/>
    <w:rsid w:val="00AC0484"/>
    <w:rsid w:val="00AC2203"/>
    <w:rsid w:val="00AC2903"/>
    <w:rsid w:val="00AC48A2"/>
    <w:rsid w:val="00AC4FD6"/>
    <w:rsid w:val="00AC571E"/>
    <w:rsid w:val="00AD2FDB"/>
    <w:rsid w:val="00AD52CD"/>
    <w:rsid w:val="00AD5960"/>
    <w:rsid w:val="00AE2CCE"/>
    <w:rsid w:val="00AE40D5"/>
    <w:rsid w:val="00AE6B19"/>
    <w:rsid w:val="00AF17B2"/>
    <w:rsid w:val="00AF321A"/>
    <w:rsid w:val="00AF43EC"/>
    <w:rsid w:val="00AF49C0"/>
    <w:rsid w:val="00AF4B41"/>
    <w:rsid w:val="00AF5241"/>
    <w:rsid w:val="00B02147"/>
    <w:rsid w:val="00B029A1"/>
    <w:rsid w:val="00B0347D"/>
    <w:rsid w:val="00B05653"/>
    <w:rsid w:val="00B07C5E"/>
    <w:rsid w:val="00B1122A"/>
    <w:rsid w:val="00B12C91"/>
    <w:rsid w:val="00B13906"/>
    <w:rsid w:val="00B15262"/>
    <w:rsid w:val="00B173DC"/>
    <w:rsid w:val="00B21824"/>
    <w:rsid w:val="00B2275A"/>
    <w:rsid w:val="00B23CAE"/>
    <w:rsid w:val="00B26261"/>
    <w:rsid w:val="00B26C33"/>
    <w:rsid w:val="00B34C80"/>
    <w:rsid w:val="00B4106D"/>
    <w:rsid w:val="00B44C4A"/>
    <w:rsid w:val="00B47524"/>
    <w:rsid w:val="00B516CA"/>
    <w:rsid w:val="00B55602"/>
    <w:rsid w:val="00B6179B"/>
    <w:rsid w:val="00B617E1"/>
    <w:rsid w:val="00B61E7F"/>
    <w:rsid w:val="00B74BEC"/>
    <w:rsid w:val="00B819F9"/>
    <w:rsid w:val="00B8798B"/>
    <w:rsid w:val="00B87D2D"/>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3DE6"/>
    <w:rsid w:val="00C05C23"/>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274B"/>
    <w:rsid w:val="00C838EC"/>
    <w:rsid w:val="00C863E3"/>
    <w:rsid w:val="00C87A41"/>
    <w:rsid w:val="00CA1AEE"/>
    <w:rsid w:val="00CA242D"/>
    <w:rsid w:val="00CA31B8"/>
    <w:rsid w:val="00CA5BC1"/>
    <w:rsid w:val="00CA67D0"/>
    <w:rsid w:val="00CB2BFD"/>
    <w:rsid w:val="00CB5A9E"/>
    <w:rsid w:val="00CB68BA"/>
    <w:rsid w:val="00CB6BDD"/>
    <w:rsid w:val="00CC205C"/>
    <w:rsid w:val="00CC2809"/>
    <w:rsid w:val="00CC46AE"/>
    <w:rsid w:val="00CC4DA0"/>
    <w:rsid w:val="00CC767B"/>
    <w:rsid w:val="00CD68CE"/>
    <w:rsid w:val="00CE0E28"/>
    <w:rsid w:val="00CE2639"/>
    <w:rsid w:val="00CE6415"/>
    <w:rsid w:val="00CE7759"/>
    <w:rsid w:val="00CF091B"/>
    <w:rsid w:val="00CF1986"/>
    <w:rsid w:val="00CF6B09"/>
    <w:rsid w:val="00D06D2B"/>
    <w:rsid w:val="00D116B8"/>
    <w:rsid w:val="00D12C01"/>
    <w:rsid w:val="00D131D5"/>
    <w:rsid w:val="00D16B53"/>
    <w:rsid w:val="00D17C4F"/>
    <w:rsid w:val="00D2019F"/>
    <w:rsid w:val="00D23074"/>
    <w:rsid w:val="00D23821"/>
    <w:rsid w:val="00D263A2"/>
    <w:rsid w:val="00D27927"/>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962A8"/>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5B23"/>
    <w:rsid w:val="00DE7C73"/>
    <w:rsid w:val="00DF0566"/>
    <w:rsid w:val="00E00C10"/>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6916"/>
    <w:rsid w:val="00E37D15"/>
    <w:rsid w:val="00E5207B"/>
    <w:rsid w:val="00E54592"/>
    <w:rsid w:val="00E55495"/>
    <w:rsid w:val="00E5755F"/>
    <w:rsid w:val="00E57A03"/>
    <w:rsid w:val="00E612E3"/>
    <w:rsid w:val="00E63100"/>
    <w:rsid w:val="00E70AA9"/>
    <w:rsid w:val="00E72110"/>
    <w:rsid w:val="00E724E8"/>
    <w:rsid w:val="00E73C3F"/>
    <w:rsid w:val="00E77968"/>
    <w:rsid w:val="00E84C22"/>
    <w:rsid w:val="00E85219"/>
    <w:rsid w:val="00E8608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E7944"/>
    <w:rsid w:val="00EF2826"/>
    <w:rsid w:val="00EF3E7B"/>
    <w:rsid w:val="00EF514A"/>
    <w:rsid w:val="00F001E5"/>
    <w:rsid w:val="00F045FC"/>
    <w:rsid w:val="00F057A4"/>
    <w:rsid w:val="00F1418D"/>
    <w:rsid w:val="00F1491A"/>
    <w:rsid w:val="00F15137"/>
    <w:rsid w:val="00F22B1C"/>
    <w:rsid w:val="00F23EB1"/>
    <w:rsid w:val="00F25922"/>
    <w:rsid w:val="00F2620B"/>
    <w:rsid w:val="00F30A65"/>
    <w:rsid w:val="00F34A99"/>
    <w:rsid w:val="00F37578"/>
    <w:rsid w:val="00F37F3B"/>
    <w:rsid w:val="00F47E8A"/>
    <w:rsid w:val="00F52BC9"/>
    <w:rsid w:val="00F52ECA"/>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676"/>
    <w:rsid w:val="00FC6D6D"/>
    <w:rsid w:val="00FC7F67"/>
    <w:rsid w:val="00FD0B54"/>
    <w:rsid w:val="00FD0D78"/>
    <w:rsid w:val="00FD2F8B"/>
    <w:rsid w:val="00FD3B7A"/>
    <w:rsid w:val="00FD54D1"/>
    <w:rsid w:val="00FD6EBD"/>
    <w:rsid w:val="00FE01D4"/>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3E49C"/>
  <w15:docId w15:val="{A4558D43-6419-4EC5-9196-409EE59B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28402B"/>
    <w:pPr>
      <w:spacing w:after="0" w:line="240" w:lineRule="auto"/>
    </w:pPr>
    <w:rPr>
      <w:rFonts w:ascii="Times New Roman" w:hAnsi="Times New Roman"/>
      <w:noProof/>
    </w:rPr>
  </w:style>
  <w:style w:type="paragraph" w:styleId="Heading1">
    <w:name w:val="heading 1"/>
    <w:basedOn w:val="Normal"/>
    <w:link w:val="Heading1Char"/>
    <w:uiPriority w:val="9"/>
    <w:rsid w:val="0028402B"/>
    <w:pPr>
      <w:ind w:left="871"/>
      <w:outlineLvl w:val="0"/>
    </w:pPr>
    <w:rPr>
      <w:rFonts w:eastAsia="Times New Roman"/>
      <w:b/>
      <w:bCs/>
    </w:rPr>
  </w:style>
  <w:style w:type="character" w:default="1" w:styleId="DefaultParagraphFont">
    <w:name w:val="Default Paragraph Font"/>
    <w:uiPriority w:val="1"/>
    <w:semiHidden/>
    <w:unhideWhenUsed/>
    <w:rsid w:val="002840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402B"/>
  </w:style>
  <w:style w:type="paragraph" w:styleId="Footer">
    <w:name w:val="footer"/>
    <w:basedOn w:val="Normal"/>
    <w:link w:val="FooterChar"/>
    <w:uiPriority w:val="99"/>
    <w:unhideWhenUsed/>
    <w:rsid w:val="0028402B"/>
    <w:pPr>
      <w:tabs>
        <w:tab w:val="center" w:pos="4513"/>
        <w:tab w:val="right" w:pos="9026"/>
      </w:tabs>
    </w:pPr>
  </w:style>
  <w:style w:type="character" w:customStyle="1" w:styleId="FooterChar">
    <w:name w:val="Footer Char"/>
    <w:basedOn w:val="DefaultParagraphFont"/>
    <w:link w:val="Footer"/>
    <w:uiPriority w:val="99"/>
    <w:rsid w:val="0028402B"/>
    <w:rPr>
      <w:rFonts w:ascii="Times New Roman" w:hAnsi="Times New Roman"/>
      <w:noProof/>
    </w:rPr>
  </w:style>
  <w:style w:type="paragraph" w:styleId="Header">
    <w:name w:val="header"/>
    <w:basedOn w:val="Normal"/>
    <w:link w:val="HeaderChar"/>
    <w:uiPriority w:val="99"/>
    <w:unhideWhenUsed/>
    <w:rsid w:val="0028402B"/>
    <w:pPr>
      <w:tabs>
        <w:tab w:val="center" w:pos="4513"/>
        <w:tab w:val="right" w:pos="9026"/>
      </w:tabs>
    </w:pPr>
  </w:style>
  <w:style w:type="character" w:customStyle="1" w:styleId="HeaderChar">
    <w:name w:val="Header Char"/>
    <w:basedOn w:val="DefaultParagraphFont"/>
    <w:link w:val="Header"/>
    <w:uiPriority w:val="99"/>
    <w:rsid w:val="0028402B"/>
    <w:rPr>
      <w:rFonts w:ascii="Times New Roman" w:hAnsi="Times New Roman"/>
      <w:noProof/>
    </w:rPr>
  </w:style>
  <w:style w:type="paragraph" w:styleId="BalloonText">
    <w:name w:val="Balloon Text"/>
    <w:basedOn w:val="Normal"/>
    <w:link w:val="BalloonTextChar"/>
    <w:uiPriority w:val="99"/>
    <w:semiHidden/>
    <w:unhideWhenUsed/>
    <w:rsid w:val="0028402B"/>
    <w:rPr>
      <w:rFonts w:ascii="Tahoma" w:hAnsi="Tahoma" w:cs="Tahoma"/>
      <w:sz w:val="16"/>
      <w:szCs w:val="16"/>
    </w:rPr>
  </w:style>
  <w:style w:type="character" w:customStyle="1" w:styleId="BalloonTextChar">
    <w:name w:val="Balloon Text Char"/>
    <w:basedOn w:val="DefaultParagraphFont"/>
    <w:link w:val="BalloonText"/>
    <w:uiPriority w:val="99"/>
    <w:semiHidden/>
    <w:rsid w:val="0028402B"/>
    <w:rPr>
      <w:rFonts w:ascii="Tahoma" w:hAnsi="Tahoma" w:cs="Tahoma"/>
      <w:noProof/>
      <w:sz w:val="16"/>
      <w:szCs w:val="16"/>
    </w:rPr>
  </w:style>
  <w:style w:type="paragraph" w:customStyle="1" w:styleId="REG-H3A">
    <w:name w:val="REG-H3A"/>
    <w:link w:val="REG-H3AChar"/>
    <w:qFormat/>
    <w:rsid w:val="0028402B"/>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8402B"/>
    <w:pPr>
      <w:numPr>
        <w:numId w:val="1"/>
      </w:numPr>
      <w:contextualSpacing/>
    </w:pPr>
  </w:style>
  <w:style w:type="character" w:customStyle="1" w:styleId="REG-H3AChar">
    <w:name w:val="REG-H3A Char"/>
    <w:basedOn w:val="DefaultParagraphFont"/>
    <w:link w:val="REG-H3A"/>
    <w:rsid w:val="0028402B"/>
    <w:rPr>
      <w:rFonts w:ascii="Times New Roman" w:hAnsi="Times New Roman" w:cs="Times New Roman"/>
      <w:b/>
      <w:caps/>
      <w:noProof/>
    </w:rPr>
  </w:style>
  <w:style w:type="character" w:customStyle="1" w:styleId="A3">
    <w:name w:val="A3"/>
    <w:uiPriority w:val="99"/>
    <w:rsid w:val="0028402B"/>
    <w:rPr>
      <w:rFonts w:cs="Times"/>
      <w:color w:val="000000"/>
      <w:sz w:val="22"/>
      <w:szCs w:val="22"/>
    </w:rPr>
  </w:style>
  <w:style w:type="paragraph" w:customStyle="1" w:styleId="Head2B">
    <w:name w:val="Head 2B"/>
    <w:basedOn w:val="AS-H3A"/>
    <w:link w:val="Head2BChar"/>
    <w:rsid w:val="0028402B"/>
  </w:style>
  <w:style w:type="paragraph" w:styleId="ListParagraph">
    <w:name w:val="List Paragraph"/>
    <w:basedOn w:val="Normal"/>
    <w:link w:val="ListParagraphChar"/>
    <w:uiPriority w:val="34"/>
    <w:rsid w:val="0028402B"/>
    <w:pPr>
      <w:ind w:left="720"/>
      <w:contextualSpacing/>
    </w:pPr>
  </w:style>
  <w:style w:type="character" w:customStyle="1" w:styleId="Head2BChar">
    <w:name w:val="Head 2B Char"/>
    <w:basedOn w:val="AS-H3AChar"/>
    <w:link w:val="Head2B"/>
    <w:rsid w:val="0028402B"/>
    <w:rPr>
      <w:rFonts w:ascii="Times New Roman" w:hAnsi="Times New Roman" w:cs="Times New Roman"/>
      <w:b/>
      <w:caps/>
      <w:noProof/>
    </w:rPr>
  </w:style>
  <w:style w:type="paragraph" w:customStyle="1" w:styleId="Head3">
    <w:name w:val="Head 3"/>
    <w:basedOn w:val="ListParagraph"/>
    <w:link w:val="Head3Char"/>
    <w:rsid w:val="0028402B"/>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8402B"/>
    <w:rPr>
      <w:rFonts w:ascii="Times New Roman" w:hAnsi="Times New Roman"/>
      <w:noProof/>
    </w:rPr>
  </w:style>
  <w:style w:type="character" w:customStyle="1" w:styleId="Head3Char">
    <w:name w:val="Head 3 Char"/>
    <w:basedOn w:val="ListParagraphChar"/>
    <w:link w:val="Head3"/>
    <w:rsid w:val="0028402B"/>
    <w:rPr>
      <w:rFonts w:ascii="Times New Roman" w:eastAsia="Times New Roman" w:hAnsi="Times New Roman" w:cs="Times New Roman"/>
      <w:b/>
      <w:bCs/>
      <w:noProof/>
    </w:rPr>
  </w:style>
  <w:style w:type="paragraph" w:customStyle="1" w:styleId="REG-H1a">
    <w:name w:val="REG-H1a"/>
    <w:link w:val="REG-H1aChar"/>
    <w:qFormat/>
    <w:rsid w:val="0028402B"/>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8402B"/>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8402B"/>
    <w:rPr>
      <w:rFonts w:ascii="Arial" w:hAnsi="Arial" w:cs="Arial"/>
      <w:b/>
      <w:noProof/>
      <w:sz w:val="36"/>
      <w:szCs w:val="36"/>
    </w:rPr>
  </w:style>
  <w:style w:type="paragraph" w:customStyle="1" w:styleId="AS-H1-Colour">
    <w:name w:val="AS-H1-Colour"/>
    <w:basedOn w:val="Normal"/>
    <w:link w:val="AS-H1-ColourChar"/>
    <w:rsid w:val="0028402B"/>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8402B"/>
    <w:rPr>
      <w:rFonts w:ascii="Times New Roman" w:hAnsi="Times New Roman" w:cs="Times New Roman"/>
      <w:b/>
      <w:caps/>
      <w:noProof/>
      <w:color w:val="00B050"/>
      <w:sz w:val="24"/>
      <w:szCs w:val="24"/>
    </w:rPr>
  </w:style>
  <w:style w:type="paragraph" w:customStyle="1" w:styleId="AS-H2b">
    <w:name w:val="AS-H2b"/>
    <w:basedOn w:val="Normal"/>
    <w:link w:val="AS-H2bChar"/>
    <w:rsid w:val="0028402B"/>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8402B"/>
    <w:rPr>
      <w:rFonts w:ascii="Arial" w:hAnsi="Arial" w:cs="Arial"/>
      <w:b/>
      <w:noProof/>
      <w:color w:val="00B050"/>
      <w:sz w:val="36"/>
      <w:szCs w:val="36"/>
    </w:rPr>
  </w:style>
  <w:style w:type="paragraph" w:customStyle="1" w:styleId="AS-H3">
    <w:name w:val="AS-H3"/>
    <w:basedOn w:val="AS-H3A"/>
    <w:link w:val="AS-H3Char"/>
    <w:rsid w:val="0028402B"/>
    <w:rPr>
      <w:sz w:val="28"/>
    </w:rPr>
  </w:style>
  <w:style w:type="character" w:customStyle="1" w:styleId="AS-H2bChar">
    <w:name w:val="AS-H2b Char"/>
    <w:basedOn w:val="DefaultParagraphFont"/>
    <w:link w:val="AS-H2b"/>
    <w:rsid w:val="0028402B"/>
    <w:rPr>
      <w:rFonts w:ascii="Arial" w:hAnsi="Arial" w:cs="Arial"/>
      <w:noProof/>
    </w:rPr>
  </w:style>
  <w:style w:type="paragraph" w:customStyle="1" w:styleId="REG-H3b">
    <w:name w:val="REG-H3b"/>
    <w:link w:val="REG-H3bChar"/>
    <w:qFormat/>
    <w:rsid w:val="0028402B"/>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8402B"/>
    <w:rPr>
      <w:rFonts w:ascii="Times New Roman" w:hAnsi="Times New Roman" w:cs="Times New Roman"/>
      <w:b/>
      <w:caps/>
      <w:noProof/>
      <w:sz w:val="28"/>
    </w:rPr>
  </w:style>
  <w:style w:type="paragraph" w:customStyle="1" w:styleId="AS-H3c">
    <w:name w:val="AS-H3c"/>
    <w:basedOn w:val="Head2B"/>
    <w:link w:val="AS-H3cChar"/>
    <w:rsid w:val="0028402B"/>
    <w:rPr>
      <w:b w:val="0"/>
    </w:rPr>
  </w:style>
  <w:style w:type="character" w:customStyle="1" w:styleId="REG-H3bChar">
    <w:name w:val="REG-H3b Char"/>
    <w:basedOn w:val="REG-H3AChar"/>
    <w:link w:val="REG-H3b"/>
    <w:rsid w:val="0028402B"/>
    <w:rPr>
      <w:rFonts w:ascii="Times New Roman" w:hAnsi="Times New Roman" w:cs="Times New Roman"/>
      <w:b w:val="0"/>
      <w:caps w:val="0"/>
      <w:noProof/>
    </w:rPr>
  </w:style>
  <w:style w:type="paragraph" w:customStyle="1" w:styleId="AS-H3d">
    <w:name w:val="AS-H3d"/>
    <w:basedOn w:val="Head2B"/>
    <w:link w:val="AS-H3dChar"/>
    <w:rsid w:val="0028402B"/>
  </w:style>
  <w:style w:type="character" w:customStyle="1" w:styleId="AS-H3cChar">
    <w:name w:val="AS-H3c Char"/>
    <w:basedOn w:val="Head2BChar"/>
    <w:link w:val="AS-H3c"/>
    <w:rsid w:val="0028402B"/>
    <w:rPr>
      <w:rFonts w:ascii="Times New Roman" w:hAnsi="Times New Roman" w:cs="Times New Roman"/>
      <w:b w:val="0"/>
      <w:caps/>
      <w:noProof/>
    </w:rPr>
  </w:style>
  <w:style w:type="paragraph" w:customStyle="1" w:styleId="REG-P0">
    <w:name w:val="REG-P(0)"/>
    <w:basedOn w:val="Normal"/>
    <w:link w:val="REG-P0Char"/>
    <w:qFormat/>
    <w:rsid w:val="0028402B"/>
    <w:pPr>
      <w:tabs>
        <w:tab w:val="left" w:pos="567"/>
      </w:tabs>
      <w:jc w:val="both"/>
    </w:pPr>
    <w:rPr>
      <w:rFonts w:eastAsia="Times New Roman" w:cs="Times New Roman"/>
    </w:rPr>
  </w:style>
  <w:style w:type="character" w:customStyle="1" w:styleId="AS-H3dChar">
    <w:name w:val="AS-H3d Char"/>
    <w:basedOn w:val="Head2BChar"/>
    <w:link w:val="AS-H3d"/>
    <w:rsid w:val="0028402B"/>
    <w:rPr>
      <w:rFonts w:ascii="Times New Roman" w:hAnsi="Times New Roman" w:cs="Times New Roman"/>
      <w:b/>
      <w:caps/>
      <w:noProof/>
    </w:rPr>
  </w:style>
  <w:style w:type="paragraph" w:customStyle="1" w:styleId="REG-P1">
    <w:name w:val="REG-P(1)"/>
    <w:basedOn w:val="Normal"/>
    <w:link w:val="REG-P1Char"/>
    <w:qFormat/>
    <w:rsid w:val="0028402B"/>
    <w:pPr>
      <w:suppressAutoHyphens/>
      <w:ind w:firstLine="567"/>
      <w:jc w:val="both"/>
    </w:pPr>
    <w:rPr>
      <w:rFonts w:eastAsia="Times New Roman" w:cs="Times New Roman"/>
    </w:rPr>
  </w:style>
  <w:style w:type="character" w:customStyle="1" w:styleId="REG-P0Char">
    <w:name w:val="REG-P(0) Char"/>
    <w:basedOn w:val="DefaultParagraphFont"/>
    <w:link w:val="REG-P0"/>
    <w:rsid w:val="0028402B"/>
    <w:rPr>
      <w:rFonts w:ascii="Times New Roman" w:eastAsia="Times New Roman" w:hAnsi="Times New Roman" w:cs="Times New Roman"/>
      <w:noProof/>
    </w:rPr>
  </w:style>
  <w:style w:type="paragraph" w:customStyle="1" w:styleId="REG-Pa">
    <w:name w:val="REG-P(a)"/>
    <w:basedOn w:val="Normal"/>
    <w:link w:val="REG-PaChar"/>
    <w:qFormat/>
    <w:rsid w:val="0028402B"/>
    <w:pPr>
      <w:ind w:left="1134" w:hanging="567"/>
      <w:jc w:val="both"/>
    </w:pPr>
  </w:style>
  <w:style w:type="character" w:customStyle="1" w:styleId="REG-P1Char">
    <w:name w:val="REG-P(1) Char"/>
    <w:basedOn w:val="DefaultParagraphFont"/>
    <w:link w:val="REG-P1"/>
    <w:rsid w:val="0028402B"/>
    <w:rPr>
      <w:rFonts w:ascii="Times New Roman" w:eastAsia="Times New Roman" w:hAnsi="Times New Roman" w:cs="Times New Roman"/>
      <w:noProof/>
    </w:rPr>
  </w:style>
  <w:style w:type="paragraph" w:customStyle="1" w:styleId="REG-Pi">
    <w:name w:val="REG-P(i)"/>
    <w:basedOn w:val="Normal"/>
    <w:link w:val="REG-PiChar"/>
    <w:qFormat/>
    <w:rsid w:val="0028402B"/>
    <w:pPr>
      <w:suppressAutoHyphens/>
      <w:ind w:left="1701" w:hanging="567"/>
      <w:jc w:val="both"/>
    </w:pPr>
    <w:rPr>
      <w:rFonts w:eastAsia="Times New Roman" w:cs="Times New Roman"/>
    </w:rPr>
  </w:style>
  <w:style w:type="character" w:customStyle="1" w:styleId="REG-PaChar">
    <w:name w:val="REG-P(a) Char"/>
    <w:basedOn w:val="DefaultParagraphFont"/>
    <w:link w:val="REG-Pa"/>
    <w:rsid w:val="0028402B"/>
    <w:rPr>
      <w:rFonts w:ascii="Times New Roman" w:hAnsi="Times New Roman"/>
      <w:noProof/>
    </w:rPr>
  </w:style>
  <w:style w:type="paragraph" w:customStyle="1" w:styleId="AS-Pahang">
    <w:name w:val="AS-P(a)hang"/>
    <w:basedOn w:val="Normal"/>
    <w:link w:val="AS-PahangChar"/>
    <w:rsid w:val="0028402B"/>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8402B"/>
    <w:rPr>
      <w:rFonts w:ascii="Times New Roman" w:eastAsia="Times New Roman" w:hAnsi="Times New Roman" w:cs="Times New Roman"/>
      <w:noProof/>
    </w:rPr>
  </w:style>
  <w:style w:type="paragraph" w:customStyle="1" w:styleId="REG-Paa">
    <w:name w:val="REG-P(aa)"/>
    <w:basedOn w:val="Normal"/>
    <w:link w:val="REG-PaaChar"/>
    <w:qFormat/>
    <w:rsid w:val="0028402B"/>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8402B"/>
    <w:rPr>
      <w:rFonts w:ascii="Times New Roman" w:eastAsia="Times New Roman" w:hAnsi="Times New Roman" w:cs="Times New Roman"/>
      <w:noProof/>
    </w:rPr>
  </w:style>
  <w:style w:type="paragraph" w:customStyle="1" w:styleId="REG-Amend">
    <w:name w:val="REG-Amend"/>
    <w:link w:val="REG-AmendChar"/>
    <w:qFormat/>
    <w:rsid w:val="0028402B"/>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8402B"/>
    <w:rPr>
      <w:rFonts w:ascii="Times New Roman" w:eastAsia="Times New Roman" w:hAnsi="Times New Roman" w:cs="Times New Roman"/>
      <w:noProof/>
    </w:rPr>
  </w:style>
  <w:style w:type="character" w:customStyle="1" w:styleId="REG-AmendChar">
    <w:name w:val="REG-Amend Char"/>
    <w:basedOn w:val="REG-P0Char"/>
    <w:link w:val="REG-Amend"/>
    <w:rsid w:val="0028402B"/>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8402B"/>
    <w:rPr>
      <w:sz w:val="16"/>
      <w:szCs w:val="16"/>
    </w:rPr>
  </w:style>
  <w:style w:type="paragraph" w:styleId="CommentText">
    <w:name w:val="annotation text"/>
    <w:basedOn w:val="Normal"/>
    <w:link w:val="CommentTextChar"/>
    <w:uiPriority w:val="99"/>
    <w:semiHidden/>
    <w:unhideWhenUsed/>
    <w:rsid w:val="0028402B"/>
    <w:rPr>
      <w:sz w:val="20"/>
      <w:szCs w:val="20"/>
    </w:rPr>
  </w:style>
  <w:style w:type="character" w:customStyle="1" w:styleId="CommentTextChar">
    <w:name w:val="Comment Text Char"/>
    <w:basedOn w:val="DefaultParagraphFont"/>
    <w:link w:val="CommentText"/>
    <w:uiPriority w:val="99"/>
    <w:semiHidden/>
    <w:rsid w:val="0028402B"/>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8402B"/>
    <w:rPr>
      <w:b/>
      <w:bCs/>
    </w:rPr>
  </w:style>
  <w:style w:type="character" w:customStyle="1" w:styleId="CommentSubjectChar">
    <w:name w:val="Comment Subject Char"/>
    <w:basedOn w:val="CommentTextChar"/>
    <w:link w:val="CommentSubject"/>
    <w:uiPriority w:val="99"/>
    <w:semiHidden/>
    <w:rsid w:val="0028402B"/>
    <w:rPr>
      <w:rFonts w:ascii="Times New Roman" w:hAnsi="Times New Roman"/>
      <w:b/>
      <w:bCs/>
      <w:noProof/>
      <w:sz w:val="20"/>
      <w:szCs w:val="20"/>
    </w:rPr>
  </w:style>
  <w:style w:type="paragraph" w:customStyle="1" w:styleId="AS-H4A">
    <w:name w:val="AS-H4A"/>
    <w:basedOn w:val="AS-P0"/>
    <w:link w:val="AS-H4AChar"/>
    <w:rsid w:val="0028402B"/>
    <w:pPr>
      <w:tabs>
        <w:tab w:val="clear" w:pos="567"/>
      </w:tabs>
      <w:jc w:val="center"/>
    </w:pPr>
    <w:rPr>
      <w:b/>
      <w:caps/>
    </w:rPr>
  </w:style>
  <w:style w:type="paragraph" w:customStyle="1" w:styleId="AS-H4b">
    <w:name w:val="AS-H4b"/>
    <w:basedOn w:val="AS-P0"/>
    <w:link w:val="AS-H4bChar"/>
    <w:rsid w:val="0028402B"/>
    <w:pPr>
      <w:tabs>
        <w:tab w:val="clear" w:pos="567"/>
      </w:tabs>
      <w:jc w:val="center"/>
    </w:pPr>
    <w:rPr>
      <w:b/>
    </w:rPr>
  </w:style>
  <w:style w:type="character" w:customStyle="1" w:styleId="AS-H4AChar">
    <w:name w:val="AS-H4A Char"/>
    <w:basedOn w:val="AS-P0Char"/>
    <w:link w:val="AS-H4A"/>
    <w:rsid w:val="0028402B"/>
    <w:rPr>
      <w:rFonts w:ascii="Times New Roman" w:eastAsia="Times New Roman" w:hAnsi="Times New Roman" w:cs="Times New Roman"/>
      <w:b/>
      <w:caps/>
      <w:noProof/>
    </w:rPr>
  </w:style>
  <w:style w:type="character" w:customStyle="1" w:styleId="AS-H4bChar">
    <w:name w:val="AS-H4b Char"/>
    <w:basedOn w:val="AS-P0Char"/>
    <w:link w:val="AS-H4b"/>
    <w:rsid w:val="0028402B"/>
    <w:rPr>
      <w:rFonts w:ascii="Times New Roman" w:eastAsia="Times New Roman" w:hAnsi="Times New Roman" w:cs="Times New Roman"/>
      <w:b/>
      <w:noProof/>
    </w:rPr>
  </w:style>
  <w:style w:type="paragraph" w:customStyle="1" w:styleId="AS-H2a">
    <w:name w:val="AS-H2a"/>
    <w:basedOn w:val="Normal"/>
    <w:link w:val="AS-H2aChar"/>
    <w:rsid w:val="0028402B"/>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8402B"/>
    <w:rPr>
      <w:rFonts w:ascii="Arial" w:hAnsi="Arial" w:cs="Arial"/>
      <w:b/>
      <w:noProof/>
    </w:rPr>
  </w:style>
  <w:style w:type="paragraph" w:customStyle="1" w:styleId="REG-H1d">
    <w:name w:val="REG-H1d"/>
    <w:link w:val="REG-H1dChar"/>
    <w:qFormat/>
    <w:rsid w:val="0028402B"/>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8402B"/>
    <w:rPr>
      <w:rFonts w:ascii="Arial" w:hAnsi="Arial" w:cs="Arial"/>
      <w:b w:val="0"/>
      <w:noProof/>
      <w:color w:val="000000"/>
      <w:szCs w:val="24"/>
      <w:lang w:val="en-ZA"/>
    </w:rPr>
  </w:style>
  <w:style w:type="table" w:styleId="TableGrid">
    <w:name w:val="Table Grid"/>
    <w:basedOn w:val="TableNormal"/>
    <w:uiPriority w:val="59"/>
    <w:rsid w:val="00284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8402B"/>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8402B"/>
    <w:rPr>
      <w:rFonts w:ascii="Times New Roman" w:eastAsia="Times New Roman" w:hAnsi="Times New Roman"/>
      <w:noProof/>
      <w:sz w:val="24"/>
      <w:szCs w:val="24"/>
      <w:lang w:val="en-US" w:eastAsia="en-US"/>
    </w:rPr>
  </w:style>
  <w:style w:type="paragraph" w:customStyle="1" w:styleId="AS-P0">
    <w:name w:val="AS-P(0)"/>
    <w:basedOn w:val="Normal"/>
    <w:link w:val="AS-P0Char"/>
    <w:rsid w:val="0028402B"/>
    <w:pPr>
      <w:tabs>
        <w:tab w:val="left" w:pos="567"/>
      </w:tabs>
      <w:jc w:val="both"/>
    </w:pPr>
    <w:rPr>
      <w:rFonts w:eastAsia="Times New Roman" w:cs="Times New Roman"/>
    </w:rPr>
  </w:style>
  <w:style w:type="character" w:customStyle="1" w:styleId="AS-P0Char">
    <w:name w:val="AS-P(0) Char"/>
    <w:basedOn w:val="DefaultParagraphFont"/>
    <w:link w:val="AS-P0"/>
    <w:rsid w:val="0028402B"/>
    <w:rPr>
      <w:rFonts w:ascii="Times New Roman" w:eastAsia="Times New Roman" w:hAnsi="Times New Roman" w:cs="Times New Roman"/>
      <w:noProof/>
    </w:rPr>
  </w:style>
  <w:style w:type="paragraph" w:customStyle="1" w:styleId="AS-H3A">
    <w:name w:val="AS-H3A"/>
    <w:basedOn w:val="Normal"/>
    <w:link w:val="AS-H3AChar"/>
    <w:rsid w:val="0028402B"/>
    <w:pPr>
      <w:autoSpaceDE w:val="0"/>
      <w:autoSpaceDN w:val="0"/>
      <w:adjustRightInd w:val="0"/>
      <w:jc w:val="center"/>
    </w:pPr>
    <w:rPr>
      <w:rFonts w:cs="Times New Roman"/>
      <w:b/>
      <w:caps/>
    </w:rPr>
  </w:style>
  <w:style w:type="character" w:customStyle="1" w:styleId="AS-H3AChar">
    <w:name w:val="AS-H3A Char"/>
    <w:basedOn w:val="DefaultParagraphFont"/>
    <w:link w:val="AS-H3A"/>
    <w:rsid w:val="0028402B"/>
    <w:rPr>
      <w:rFonts w:ascii="Times New Roman" w:hAnsi="Times New Roman" w:cs="Times New Roman"/>
      <w:b/>
      <w:caps/>
      <w:noProof/>
    </w:rPr>
  </w:style>
  <w:style w:type="paragraph" w:customStyle="1" w:styleId="AS-H1a">
    <w:name w:val="AS-H1a"/>
    <w:basedOn w:val="Normal"/>
    <w:link w:val="AS-H1aChar"/>
    <w:rsid w:val="0028402B"/>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8402B"/>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8402B"/>
    <w:rPr>
      <w:rFonts w:ascii="Arial" w:hAnsi="Arial" w:cs="Arial"/>
      <w:b/>
      <w:noProof/>
      <w:sz w:val="36"/>
      <w:szCs w:val="36"/>
    </w:rPr>
  </w:style>
  <w:style w:type="character" w:customStyle="1" w:styleId="AS-H2Char">
    <w:name w:val="AS-H2 Char"/>
    <w:basedOn w:val="DefaultParagraphFont"/>
    <w:link w:val="AS-H2"/>
    <w:rsid w:val="0028402B"/>
    <w:rPr>
      <w:rFonts w:ascii="Times New Roman" w:hAnsi="Times New Roman" w:cs="Times New Roman"/>
      <w:b/>
      <w:caps/>
      <w:noProof/>
      <w:color w:val="000000"/>
      <w:sz w:val="26"/>
    </w:rPr>
  </w:style>
  <w:style w:type="paragraph" w:customStyle="1" w:styleId="AS-H3b">
    <w:name w:val="AS-H3b"/>
    <w:basedOn w:val="Normal"/>
    <w:link w:val="AS-H3bChar"/>
    <w:autoRedefine/>
    <w:rsid w:val="0028402B"/>
    <w:pPr>
      <w:jc w:val="center"/>
    </w:pPr>
    <w:rPr>
      <w:rFonts w:cs="Times New Roman"/>
      <w:b/>
    </w:rPr>
  </w:style>
  <w:style w:type="character" w:customStyle="1" w:styleId="AS-H3bChar">
    <w:name w:val="AS-H3b Char"/>
    <w:basedOn w:val="AS-H3AChar"/>
    <w:link w:val="AS-H3b"/>
    <w:rsid w:val="0028402B"/>
    <w:rPr>
      <w:rFonts w:ascii="Times New Roman" w:hAnsi="Times New Roman" w:cs="Times New Roman"/>
      <w:b/>
      <w:caps w:val="0"/>
      <w:noProof/>
    </w:rPr>
  </w:style>
  <w:style w:type="paragraph" w:customStyle="1" w:styleId="AS-P1">
    <w:name w:val="AS-P(1)"/>
    <w:basedOn w:val="Normal"/>
    <w:link w:val="AS-P1Char"/>
    <w:rsid w:val="0028402B"/>
    <w:pPr>
      <w:suppressAutoHyphens/>
      <w:ind w:right="-7" w:firstLine="567"/>
      <w:jc w:val="both"/>
    </w:pPr>
    <w:rPr>
      <w:rFonts w:eastAsia="Times New Roman" w:cs="Times New Roman"/>
    </w:rPr>
  </w:style>
  <w:style w:type="paragraph" w:customStyle="1" w:styleId="AS-Pa">
    <w:name w:val="AS-P(a)"/>
    <w:basedOn w:val="AS-Pahang"/>
    <w:link w:val="AS-PaChar"/>
    <w:rsid w:val="0028402B"/>
  </w:style>
  <w:style w:type="character" w:customStyle="1" w:styleId="AS-P1Char">
    <w:name w:val="AS-P(1) Char"/>
    <w:basedOn w:val="DefaultParagraphFont"/>
    <w:link w:val="AS-P1"/>
    <w:rsid w:val="0028402B"/>
    <w:rPr>
      <w:rFonts w:ascii="Times New Roman" w:eastAsia="Times New Roman" w:hAnsi="Times New Roman" w:cs="Times New Roman"/>
      <w:noProof/>
    </w:rPr>
  </w:style>
  <w:style w:type="paragraph" w:customStyle="1" w:styleId="AS-Pi">
    <w:name w:val="AS-P(i)"/>
    <w:basedOn w:val="Normal"/>
    <w:link w:val="AS-PiChar"/>
    <w:rsid w:val="0028402B"/>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8402B"/>
    <w:rPr>
      <w:rFonts w:ascii="Times New Roman" w:eastAsia="Times New Roman" w:hAnsi="Times New Roman" w:cs="Times New Roman"/>
      <w:noProof/>
    </w:rPr>
  </w:style>
  <w:style w:type="character" w:customStyle="1" w:styleId="AS-PiChar">
    <w:name w:val="AS-P(i) Char"/>
    <w:basedOn w:val="DefaultParagraphFont"/>
    <w:link w:val="AS-Pi"/>
    <w:rsid w:val="0028402B"/>
    <w:rPr>
      <w:rFonts w:ascii="Times New Roman" w:eastAsia="Times New Roman" w:hAnsi="Times New Roman" w:cs="Times New Roman"/>
      <w:noProof/>
    </w:rPr>
  </w:style>
  <w:style w:type="paragraph" w:customStyle="1" w:styleId="AS-Paa">
    <w:name w:val="AS-P(aa)"/>
    <w:basedOn w:val="Normal"/>
    <w:link w:val="AS-PaaChar"/>
    <w:rsid w:val="0028402B"/>
    <w:pPr>
      <w:suppressAutoHyphens/>
      <w:ind w:left="2267" w:right="-7" w:hanging="566"/>
      <w:jc w:val="both"/>
    </w:pPr>
    <w:rPr>
      <w:rFonts w:eastAsia="Times New Roman" w:cs="Times New Roman"/>
    </w:rPr>
  </w:style>
  <w:style w:type="paragraph" w:customStyle="1" w:styleId="AS-P-Amend">
    <w:name w:val="AS-P-Amend"/>
    <w:link w:val="AS-P-AmendChar"/>
    <w:rsid w:val="0028402B"/>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8402B"/>
    <w:rPr>
      <w:rFonts w:ascii="Times New Roman" w:eastAsia="Times New Roman" w:hAnsi="Times New Roman" w:cs="Times New Roman"/>
      <w:noProof/>
    </w:rPr>
  </w:style>
  <w:style w:type="character" w:customStyle="1" w:styleId="AS-P-AmendChar">
    <w:name w:val="AS-P-Amend Char"/>
    <w:basedOn w:val="AS-P0Char"/>
    <w:link w:val="AS-P-Amend"/>
    <w:rsid w:val="0028402B"/>
    <w:rPr>
      <w:rFonts w:ascii="Arial" w:eastAsia="Times New Roman" w:hAnsi="Arial" w:cs="Arial"/>
      <w:b/>
      <w:noProof/>
      <w:color w:val="00B050"/>
      <w:sz w:val="18"/>
      <w:szCs w:val="18"/>
    </w:rPr>
  </w:style>
  <w:style w:type="paragraph" w:customStyle="1" w:styleId="AS-H1b">
    <w:name w:val="AS-H1b"/>
    <w:basedOn w:val="Normal"/>
    <w:link w:val="AS-H1bChar"/>
    <w:rsid w:val="0028402B"/>
    <w:pPr>
      <w:jc w:val="center"/>
    </w:pPr>
    <w:rPr>
      <w:rFonts w:ascii="Arial" w:hAnsi="Arial" w:cs="Arial"/>
      <w:b/>
      <w:color w:val="000000"/>
      <w:sz w:val="24"/>
      <w:szCs w:val="24"/>
    </w:rPr>
  </w:style>
  <w:style w:type="character" w:customStyle="1" w:styleId="AS-H1bChar">
    <w:name w:val="AS-H1b Char"/>
    <w:basedOn w:val="AS-H2aChar"/>
    <w:link w:val="AS-H1b"/>
    <w:rsid w:val="0028402B"/>
    <w:rPr>
      <w:rFonts w:ascii="Arial" w:hAnsi="Arial" w:cs="Arial"/>
      <w:b/>
      <w:noProof/>
      <w:color w:val="000000"/>
      <w:sz w:val="24"/>
      <w:szCs w:val="24"/>
    </w:rPr>
  </w:style>
  <w:style w:type="paragraph" w:customStyle="1" w:styleId="REG-H1b">
    <w:name w:val="REG-H1b"/>
    <w:link w:val="REG-H1bChar"/>
    <w:qFormat/>
    <w:rsid w:val="0028402B"/>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8402B"/>
    <w:rPr>
      <w:rFonts w:ascii="Times New Roman" w:eastAsia="Times New Roman" w:hAnsi="Times New Roman"/>
      <w:b/>
      <w:bCs/>
      <w:noProof/>
    </w:rPr>
  </w:style>
  <w:style w:type="paragraph" w:customStyle="1" w:styleId="TableParagraph">
    <w:name w:val="Table Paragraph"/>
    <w:basedOn w:val="Normal"/>
    <w:uiPriority w:val="1"/>
    <w:rsid w:val="0028402B"/>
  </w:style>
  <w:style w:type="table" w:customStyle="1" w:styleId="TableGrid0">
    <w:name w:val="TableGrid"/>
    <w:rsid w:val="0028402B"/>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8402B"/>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8402B"/>
    <w:rPr>
      <w:rFonts w:ascii="Arial" w:hAnsi="Arial"/>
      <w:b/>
      <w:noProof/>
      <w:sz w:val="28"/>
      <w:szCs w:val="24"/>
    </w:rPr>
  </w:style>
  <w:style w:type="character" w:customStyle="1" w:styleId="REG-H1cChar">
    <w:name w:val="REG-H1c Char"/>
    <w:basedOn w:val="REG-H1bChar"/>
    <w:link w:val="REG-H1c"/>
    <w:rsid w:val="0028402B"/>
    <w:rPr>
      <w:rFonts w:ascii="Arial" w:hAnsi="Arial"/>
      <w:b/>
      <w:noProof/>
      <w:sz w:val="24"/>
      <w:szCs w:val="24"/>
    </w:rPr>
  </w:style>
  <w:style w:type="paragraph" w:customStyle="1" w:styleId="REG-PHA">
    <w:name w:val="REG-PH(A)"/>
    <w:link w:val="REG-PHAChar"/>
    <w:qFormat/>
    <w:rsid w:val="0028402B"/>
    <w:pPr>
      <w:spacing w:after="0" w:line="240" w:lineRule="auto"/>
      <w:jc w:val="center"/>
    </w:pPr>
    <w:rPr>
      <w:rFonts w:ascii="Arial" w:hAnsi="Arial"/>
      <w:b/>
      <w:caps/>
      <w:noProof/>
      <w:sz w:val="16"/>
      <w:szCs w:val="24"/>
    </w:rPr>
  </w:style>
  <w:style w:type="paragraph" w:customStyle="1" w:styleId="REG-PHb">
    <w:name w:val="REG-PH(b)"/>
    <w:link w:val="REG-PHbChar"/>
    <w:qFormat/>
    <w:rsid w:val="0028402B"/>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8402B"/>
    <w:rPr>
      <w:rFonts w:ascii="Arial" w:hAnsi="Arial"/>
      <w:b/>
      <w:caps/>
      <w:noProof/>
      <w:sz w:val="16"/>
      <w:szCs w:val="24"/>
    </w:rPr>
  </w:style>
  <w:style w:type="character" w:customStyle="1" w:styleId="REG-PHbChar">
    <w:name w:val="REG-PH(b) Char"/>
    <w:basedOn w:val="REG-H1bChar"/>
    <w:link w:val="REG-PHb"/>
    <w:rsid w:val="0028402B"/>
    <w:rPr>
      <w:rFonts w:ascii="Arial" w:hAnsi="Arial" w:cs="Arial"/>
      <w:b/>
      <w:noProof/>
      <w:sz w:val="16"/>
      <w:szCs w:val="16"/>
    </w:rPr>
  </w:style>
  <w:style w:type="paragraph" w:styleId="Revision">
    <w:name w:val="Revision"/>
    <w:hidden/>
    <w:uiPriority w:val="99"/>
    <w:semiHidden/>
    <w:rsid w:val="008E6106"/>
    <w:pPr>
      <w:spacing w:after="0" w:line="240" w:lineRule="auto"/>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FE4B4-FD18-4F74-A6A5-2331C3C0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27</TotalTime>
  <Pages>9</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41</cp:revision>
  <cp:lastPrinted>2015-11-04T05:07:00Z</cp:lastPrinted>
  <dcterms:created xsi:type="dcterms:W3CDTF">2015-09-28T08:23:00Z</dcterms:created>
  <dcterms:modified xsi:type="dcterms:W3CDTF">2015-11-04T08:04:00Z</dcterms:modified>
</cp:coreProperties>
</file>