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0ECEC5D" w14:textId="77777777" w:rsidR="007E5CEF" w:rsidRPr="002E3094" w:rsidRDefault="0049507E" w:rsidP="00D51089">
      <w:pPr>
        <w:pStyle w:val="AS-H1a"/>
      </w:pPr>
      <w:r>
        <w:rPr>
          <w:lang w:val="en-ZA" w:eastAsia="en-ZA"/>
        </w:rPr>
        <w:drawing>
          <wp:anchor distT="0" distB="0" distL="114300" distR="114300" simplePos="0" relativeHeight="251661312" behindDoc="0" locked="1" layoutInCell="0" allowOverlap="0" wp14:anchorId="1F469899" wp14:editId="298A5049">
            <wp:simplePos x="184150" y="1130300"/>
            <wp:positionH relativeFrom="margin">
              <wp:align>center</wp:align>
            </wp:positionH>
            <wp:positionV relativeFrom="page">
              <wp:align>top</wp:align>
            </wp:positionV>
            <wp:extent cx="7560000" cy="2995200"/>
            <wp:effectExtent l="0" t="0" r="3175"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N Annotated Statute - Template - Header Block.JPG"/>
                    <pic:cNvPicPr/>
                  </pic:nvPicPr>
                  <pic:blipFill>
                    <a:blip r:embed="rId8">
                      <a:extLst>
                        <a:ext uri="{28A0092B-C50C-407E-A947-70E740481C1C}">
                          <a14:useLocalDpi xmlns:a14="http://schemas.microsoft.com/office/drawing/2010/main" val="0"/>
                        </a:ext>
                      </a:extLst>
                    </a:blip>
                    <a:stretch>
                      <a:fillRect/>
                    </a:stretch>
                  </pic:blipFill>
                  <pic:spPr>
                    <a:xfrm>
                      <a:off x="0" y="0"/>
                      <a:ext cx="7560000" cy="2995200"/>
                    </a:xfrm>
                    <a:prstGeom prst="rect">
                      <a:avLst/>
                    </a:prstGeom>
                  </pic:spPr>
                </pic:pic>
              </a:graphicData>
            </a:graphic>
            <wp14:sizeRelH relativeFrom="margin">
              <wp14:pctWidth>0</wp14:pctWidth>
            </wp14:sizeRelH>
            <wp14:sizeRelV relativeFrom="margin">
              <wp14:pctHeight>0</wp14:pctHeight>
            </wp14:sizeRelV>
          </wp:anchor>
        </w:drawing>
      </w:r>
    </w:p>
    <w:p w14:paraId="2C3495A9" w14:textId="70C19D6A" w:rsidR="008938F7" w:rsidRPr="0088348A" w:rsidRDefault="00E6752C" w:rsidP="008938F7">
      <w:pPr>
        <w:pStyle w:val="AS-H1a"/>
        <w:rPr>
          <w:position w:val="4"/>
          <w:sz w:val="20"/>
          <w:szCs w:val="20"/>
        </w:rPr>
      </w:pPr>
      <w:r w:rsidRPr="00E6752C">
        <w:t>Executive Powers (Justice) Transfer Proclamation, AG 33 of 1979</w:t>
      </w:r>
    </w:p>
    <w:p w14:paraId="785E411E" w14:textId="25280AA8" w:rsidR="008938F7" w:rsidRPr="00AC2903" w:rsidRDefault="0083400D" w:rsidP="005B23AF">
      <w:pPr>
        <w:pStyle w:val="AS-P-Amend"/>
      </w:pPr>
      <w:r>
        <w:t>(</w:t>
      </w:r>
      <w:hyperlink r:id="rId9" w:history="1">
        <w:r w:rsidR="00202FD0" w:rsidRPr="0063721F">
          <w:rPr>
            <w:rStyle w:val="Hyperlink"/>
            <w:lang w:val="en-ZA"/>
          </w:rPr>
          <w:t>OG 4038</w:t>
        </w:r>
      </w:hyperlink>
      <w:r w:rsidR="008938F7" w:rsidRPr="00AC2903">
        <w:t>)</w:t>
      </w:r>
    </w:p>
    <w:p w14:paraId="52F51C1A" w14:textId="0AF26E5F" w:rsidR="008938F7" w:rsidRPr="00AC2903" w:rsidRDefault="000468C7" w:rsidP="005B23AF">
      <w:pPr>
        <w:pStyle w:val="AS-P-Amend"/>
      </w:pPr>
      <w:r>
        <w:t>came into force on date of publication:</w:t>
      </w:r>
      <w:r w:rsidR="002B3E9F">
        <w:t xml:space="preserve"> 1</w:t>
      </w:r>
      <w:r w:rsidR="00B743A1">
        <w:t>2</w:t>
      </w:r>
      <w:r w:rsidR="002B3E9F">
        <w:t xml:space="preserve"> November 197</w:t>
      </w:r>
      <w:r w:rsidR="00B743A1">
        <w:t>9</w:t>
      </w:r>
    </w:p>
    <w:p w14:paraId="2043E332" w14:textId="77777777" w:rsidR="006737D3" w:rsidRPr="006737D3" w:rsidRDefault="006737D3" w:rsidP="00AA41AD">
      <w:pPr>
        <w:pStyle w:val="AS-H1b"/>
      </w:pPr>
    </w:p>
    <w:p w14:paraId="676FAF28" w14:textId="77777777" w:rsidR="006737D3" w:rsidRDefault="008938F7" w:rsidP="00AA41AD">
      <w:pPr>
        <w:pStyle w:val="AS-H1b"/>
        <w:rPr>
          <w:rStyle w:val="AS-P-AmendChar"/>
          <w:rFonts w:eastAsiaTheme="minorHAnsi"/>
          <w:b/>
        </w:rPr>
      </w:pPr>
      <w:r w:rsidRPr="008A053C">
        <w:rPr>
          <w:color w:val="00B050"/>
        </w:rPr>
        <w:t>as amended by</w:t>
      </w:r>
    </w:p>
    <w:p w14:paraId="429F8200" w14:textId="77777777" w:rsidR="006737D3" w:rsidRDefault="006737D3" w:rsidP="00AA41AD">
      <w:pPr>
        <w:pStyle w:val="AS-H1b"/>
      </w:pPr>
    </w:p>
    <w:p w14:paraId="2F25A1B1" w14:textId="406E6E52" w:rsidR="008D539C" w:rsidRDefault="008D539C" w:rsidP="008D539C">
      <w:pPr>
        <w:autoSpaceDE w:val="0"/>
        <w:autoSpaceDN w:val="0"/>
        <w:adjustRightInd w:val="0"/>
        <w:jc w:val="center"/>
        <w:rPr>
          <w:lang w:val="en-ZA"/>
        </w:rPr>
      </w:pPr>
      <w:r w:rsidRPr="008D539C">
        <w:rPr>
          <w:rStyle w:val="AS-H1bChar"/>
        </w:rPr>
        <w:t xml:space="preserve">Executive Powers (Justice) Transfer Amendment </w:t>
      </w:r>
      <w:r w:rsidR="003F0167">
        <w:rPr>
          <w:rStyle w:val="AS-H1bChar"/>
        </w:rPr>
        <w:br/>
      </w:r>
      <w:r w:rsidRPr="008D539C">
        <w:rPr>
          <w:rStyle w:val="AS-H1bChar"/>
        </w:rPr>
        <w:t>Proclamation, AG 24 of 1983</w:t>
      </w:r>
      <w:r>
        <w:rPr>
          <w:lang w:val="en-ZA"/>
        </w:rPr>
        <w:t xml:space="preserve"> </w:t>
      </w:r>
      <w:r w:rsidRPr="008D539C">
        <w:rPr>
          <w:rStyle w:val="AS-P-AmendChar"/>
          <w:rFonts w:eastAsiaTheme="minorHAnsi"/>
        </w:rPr>
        <w:t>(</w:t>
      </w:r>
      <w:hyperlink r:id="rId10" w:history="1">
        <w:r w:rsidR="00202FD0" w:rsidRPr="00E653A4">
          <w:rPr>
            <w:rStyle w:val="Hyperlink"/>
            <w:b/>
            <w:lang w:val="en-ZA"/>
          </w:rPr>
          <w:t>OG 4854</w:t>
        </w:r>
      </w:hyperlink>
      <w:r w:rsidRPr="008D539C">
        <w:rPr>
          <w:rStyle w:val="AS-P-AmendChar"/>
          <w:rFonts w:eastAsiaTheme="minorHAnsi"/>
        </w:rPr>
        <w:t>)</w:t>
      </w:r>
    </w:p>
    <w:p w14:paraId="5FA08817" w14:textId="3E29C043" w:rsidR="008D539C" w:rsidRDefault="008D539C" w:rsidP="008D539C">
      <w:pPr>
        <w:pStyle w:val="AS-P-Amend"/>
        <w:rPr>
          <w:lang w:val="en-ZA"/>
        </w:rPr>
      </w:pPr>
      <w:r>
        <w:rPr>
          <w:lang w:val="en-ZA"/>
        </w:rPr>
        <w:t>came into force on 1 January 1984 (section 3 of AG Proc. 24 of 1983)</w:t>
      </w:r>
    </w:p>
    <w:p w14:paraId="6C8B8C5D" w14:textId="2B9B5A85" w:rsidR="002F6223" w:rsidRPr="002F6223" w:rsidRDefault="002F6223" w:rsidP="002B59A4">
      <w:pPr>
        <w:autoSpaceDE w:val="0"/>
        <w:autoSpaceDN w:val="0"/>
        <w:adjustRightInd w:val="0"/>
        <w:jc w:val="center"/>
        <w:rPr>
          <w:rStyle w:val="AS-P-AmendChar"/>
          <w:rFonts w:eastAsiaTheme="minorHAnsi"/>
        </w:rPr>
      </w:pPr>
      <w:r w:rsidRPr="002F6223">
        <w:rPr>
          <w:rFonts w:ascii="Arial" w:hAnsi="Arial" w:cs="Arial"/>
          <w:b/>
          <w:color w:val="000000"/>
          <w:sz w:val="24"/>
          <w:szCs w:val="24"/>
          <w:lang w:val="en-ZA"/>
        </w:rPr>
        <w:t xml:space="preserve">Deeds Registries Amendment Act 26 of 1985 </w:t>
      </w:r>
      <w:r w:rsidRPr="002F6223">
        <w:rPr>
          <w:rStyle w:val="AS-P-AmendChar"/>
          <w:rFonts w:eastAsiaTheme="minorHAnsi"/>
          <w:lang w:val="en-ZA"/>
        </w:rPr>
        <w:t>(</w:t>
      </w:r>
      <w:hyperlink r:id="rId11" w:history="1">
        <w:r w:rsidRPr="00E653A4">
          <w:rPr>
            <w:rStyle w:val="Hyperlink"/>
            <w:b/>
            <w:lang w:val="en-ZA"/>
          </w:rPr>
          <w:t>OG 5146</w:t>
        </w:r>
      </w:hyperlink>
      <w:r w:rsidRPr="002F6223">
        <w:rPr>
          <w:rStyle w:val="AS-P-AmendChar"/>
          <w:rFonts w:eastAsiaTheme="minorHAnsi"/>
          <w:lang w:val="en-ZA"/>
        </w:rPr>
        <w:t>)</w:t>
      </w:r>
    </w:p>
    <w:p w14:paraId="24FB5656" w14:textId="750F2C74" w:rsidR="002F6223" w:rsidRDefault="002F6223" w:rsidP="002F6223">
      <w:pPr>
        <w:pStyle w:val="AS-P-Amend"/>
      </w:pPr>
      <w:r>
        <w:rPr>
          <w:lang w:val="en-ZA"/>
        </w:rPr>
        <w:t xml:space="preserve">relevant section deemed to have come into force on </w:t>
      </w:r>
      <w:r w:rsidRPr="003E1286">
        <w:t>1 June 1984</w:t>
      </w:r>
    </w:p>
    <w:p w14:paraId="62295473" w14:textId="638BB12D" w:rsidR="00E653A4" w:rsidRDefault="00E653A4" w:rsidP="002F6223">
      <w:pPr>
        <w:pStyle w:val="AS-P-Amend"/>
        <w:rPr>
          <w:lang w:val="en-ZA"/>
        </w:rPr>
      </w:pPr>
      <w:r>
        <w:t>(section 15(2) of Act 26 of 1985)</w:t>
      </w:r>
    </w:p>
    <w:p w14:paraId="1383D020" w14:textId="4094BBF4" w:rsidR="008D539C" w:rsidRDefault="002B59A4" w:rsidP="002B59A4">
      <w:pPr>
        <w:autoSpaceDE w:val="0"/>
        <w:autoSpaceDN w:val="0"/>
        <w:adjustRightInd w:val="0"/>
        <w:jc w:val="center"/>
        <w:rPr>
          <w:rStyle w:val="AS-P-AmendChar"/>
          <w:rFonts w:eastAsiaTheme="minorHAnsi"/>
        </w:rPr>
      </w:pPr>
      <w:r w:rsidRPr="002B59A4">
        <w:rPr>
          <w:rStyle w:val="AS-H1bChar"/>
        </w:rPr>
        <w:t xml:space="preserve">Executive Powers (Justice) Transfer Amendment </w:t>
      </w:r>
      <w:r w:rsidR="003F0167">
        <w:rPr>
          <w:rStyle w:val="AS-H1bChar"/>
        </w:rPr>
        <w:br/>
      </w:r>
      <w:r w:rsidRPr="002B59A4">
        <w:rPr>
          <w:rStyle w:val="AS-H1bChar"/>
        </w:rPr>
        <w:t xml:space="preserve">Proclamation, </w:t>
      </w:r>
      <w:r w:rsidR="008D539C" w:rsidRPr="002B59A4">
        <w:rPr>
          <w:rStyle w:val="AS-H1bChar"/>
        </w:rPr>
        <w:t>AG 32</w:t>
      </w:r>
      <w:r w:rsidR="003E1286" w:rsidRPr="002B59A4">
        <w:rPr>
          <w:rStyle w:val="AS-H1bChar"/>
        </w:rPr>
        <w:t xml:space="preserve"> of </w:t>
      </w:r>
      <w:r w:rsidR="008D539C" w:rsidRPr="002B59A4">
        <w:rPr>
          <w:rStyle w:val="AS-H1bChar"/>
        </w:rPr>
        <w:t>1985</w:t>
      </w:r>
      <w:r w:rsidR="008D539C" w:rsidRPr="002B59A4">
        <w:rPr>
          <w:lang w:val="en-ZA"/>
        </w:rPr>
        <w:t xml:space="preserve"> </w:t>
      </w:r>
      <w:r w:rsidR="008D539C" w:rsidRPr="002B59A4">
        <w:rPr>
          <w:rStyle w:val="AS-P-AmendChar"/>
          <w:rFonts w:eastAsiaTheme="minorHAnsi"/>
        </w:rPr>
        <w:t>(</w:t>
      </w:r>
      <w:hyperlink r:id="rId12" w:history="1">
        <w:r w:rsidR="00202FD0" w:rsidRPr="00E653A4">
          <w:rPr>
            <w:rStyle w:val="Hyperlink"/>
            <w:b/>
            <w:lang w:val="en-ZA"/>
          </w:rPr>
          <w:t>OG 5060</w:t>
        </w:r>
      </w:hyperlink>
      <w:r w:rsidR="008D539C" w:rsidRPr="002B59A4">
        <w:rPr>
          <w:rStyle w:val="AS-P-AmendChar"/>
          <w:rFonts w:eastAsiaTheme="minorHAnsi"/>
        </w:rPr>
        <w:t>)</w:t>
      </w:r>
    </w:p>
    <w:p w14:paraId="6017C548" w14:textId="5CE667AD" w:rsidR="002B59A4" w:rsidRDefault="002B59A4" w:rsidP="002B59A4">
      <w:pPr>
        <w:pStyle w:val="AS-P-Amend"/>
      </w:pPr>
      <w:r>
        <w:rPr>
          <w:lang w:val="en-ZA"/>
        </w:rPr>
        <w:t xml:space="preserve">deemed to have come into force on </w:t>
      </w:r>
      <w:r w:rsidRPr="003E1286">
        <w:t>1 June 1984</w:t>
      </w:r>
    </w:p>
    <w:p w14:paraId="007C4739" w14:textId="5BD67AEE" w:rsidR="002B59A4" w:rsidRDefault="002B59A4" w:rsidP="002B59A4">
      <w:pPr>
        <w:pStyle w:val="AS-P-Amend"/>
      </w:pPr>
      <w:r>
        <w:t xml:space="preserve">(section 8 of AG </w:t>
      </w:r>
      <w:r w:rsidR="00F4467C">
        <w:t xml:space="preserve">Proc. </w:t>
      </w:r>
      <w:r>
        <w:t>32 of 1985)</w:t>
      </w:r>
    </w:p>
    <w:p w14:paraId="0D2CA4E7" w14:textId="044CCDDD" w:rsidR="002B59A4" w:rsidRDefault="002B59A4" w:rsidP="002B59A4">
      <w:pPr>
        <w:autoSpaceDE w:val="0"/>
        <w:autoSpaceDN w:val="0"/>
        <w:adjustRightInd w:val="0"/>
        <w:jc w:val="center"/>
        <w:rPr>
          <w:rStyle w:val="AS-P-AmendChar"/>
          <w:rFonts w:eastAsiaTheme="minorHAnsi"/>
        </w:rPr>
      </w:pPr>
      <w:r w:rsidRPr="002B59A4">
        <w:rPr>
          <w:rStyle w:val="AS-H1bChar"/>
        </w:rPr>
        <w:t>Administration of Estates Amendment Act 2 of 1987</w:t>
      </w:r>
      <w:r>
        <w:t xml:space="preserve"> </w:t>
      </w:r>
      <w:r w:rsidRPr="002B59A4">
        <w:rPr>
          <w:rStyle w:val="AS-P-AmendChar"/>
          <w:rFonts w:eastAsiaTheme="minorHAnsi"/>
        </w:rPr>
        <w:t>(</w:t>
      </w:r>
      <w:hyperlink r:id="rId13" w:history="1">
        <w:r w:rsidR="00E653A4" w:rsidRPr="00E653A4">
          <w:rPr>
            <w:rStyle w:val="Hyperlink"/>
            <w:b/>
            <w:lang w:val="en-ZA"/>
          </w:rPr>
          <w:t>OG 5338</w:t>
        </w:r>
      </w:hyperlink>
      <w:r w:rsidRPr="002B59A4">
        <w:rPr>
          <w:rStyle w:val="AS-P-AmendChar"/>
          <w:rFonts w:eastAsiaTheme="minorHAnsi"/>
        </w:rPr>
        <w:t>)</w:t>
      </w:r>
    </w:p>
    <w:p w14:paraId="5BB39611" w14:textId="14E55B01" w:rsidR="002B59A4" w:rsidRDefault="002B59A4" w:rsidP="002B59A4">
      <w:pPr>
        <w:autoSpaceDE w:val="0"/>
        <w:autoSpaceDN w:val="0"/>
        <w:adjustRightInd w:val="0"/>
        <w:jc w:val="center"/>
        <w:rPr>
          <w:rStyle w:val="AS-P-AmendChar"/>
          <w:rFonts w:eastAsiaTheme="minorHAnsi"/>
        </w:rPr>
      </w:pPr>
      <w:r>
        <w:rPr>
          <w:rStyle w:val="AS-P-AmendChar"/>
          <w:rFonts w:eastAsiaTheme="minorHAnsi"/>
        </w:rPr>
        <w:t>came into force on 1 April 1987 (section 11 of Act 2 of 1987)</w:t>
      </w:r>
    </w:p>
    <w:p w14:paraId="068029C5" w14:textId="0CD52838" w:rsidR="008938F7" w:rsidRPr="00AC2903" w:rsidRDefault="008938F7" w:rsidP="009F7600">
      <w:pPr>
        <w:pStyle w:val="AS-H1a"/>
        <w:pBdr>
          <w:between w:val="single" w:sz="4" w:space="1" w:color="auto"/>
        </w:pBdr>
      </w:pPr>
    </w:p>
    <w:p w14:paraId="7DCF218F" w14:textId="77777777" w:rsidR="008938F7" w:rsidRPr="00AC2903" w:rsidRDefault="008938F7" w:rsidP="009F7600">
      <w:pPr>
        <w:pStyle w:val="AS-H1a"/>
        <w:pBdr>
          <w:between w:val="single" w:sz="4" w:space="1" w:color="auto"/>
        </w:pBdr>
      </w:pPr>
    </w:p>
    <w:p w14:paraId="22B68284" w14:textId="255057BF" w:rsidR="002B548A" w:rsidRDefault="002B548A" w:rsidP="002B548A">
      <w:pPr>
        <w:pStyle w:val="AS-H1a"/>
      </w:pPr>
      <w:r>
        <w:t>PROCLAMATION</w:t>
      </w:r>
    </w:p>
    <w:p w14:paraId="6AAC3DC8" w14:textId="09881DD3" w:rsidR="00AF5D6A" w:rsidRDefault="00AF5D6A" w:rsidP="00AF5D6A">
      <w:pPr>
        <w:pStyle w:val="AS-P0"/>
        <w:jc w:val="center"/>
      </w:pPr>
      <w:r w:rsidRPr="00AF5D6A">
        <w:t>of the</w:t>
      </w:r>
    </w:p>
    <w:p w14:paraId="06DB9D1C" w14:textId="45ECEB3D" w:rsidR="00AF5D6A" w:rsidRDefault="00AF5D6A" w:rsidP="00AF5D6A">
      <w:pPr>
        <w:pStyle w:val="AS-P0"/>
        <w:jc w:val="center"/>
      </w:pPr>
      <w:r w:rsidRPr="00AF5D6A">
        <w:t>ADMINISTRATOR-GENERAL FOR THE</w:t>
      </w:r>
      <w:r>
        <w:t xml:space="preserve"> </w:t>
      </w:r>
      <w:r w:rsidRPr="00AF5D6A">
        <w:t>TERRITORY OF SOUTH WEST AFRICA</w:t>
      </w:r>
    </w:p>
    <w:p w14:paraId="1AFD03B6" w14:textId="77777777" w:rsidR="00AF5D6A" w:rsidRDefault="00AF5D6A" w:rsidP="00AF5D6A">
      <w:pPr>
        <w:pStyle w:val="AS-P0"/>
        <w:jc w:val="center"/>
      </w:pPr>
    </w:p>
    <w:p w14:paraId="33D4A5E1" w14:textId="77777777" w:rsidR="00F916AE" w:rsidRDefault="00C559D8" w:rsidP="00C559D8">
      <w:pPr>
        <w:pStyle w:val="AS-P0"/>
        <w:jc w:val="center"/>
      </w:pPr>
      <w:r>
        <w:t xml:space="preserve">TRANSFER OF ADMINISTRATION OF DEPARTMENT OF JUSTICE </w:t>
      </w:r>
    </w:p>
    <w:p w14:paraId="7CC80336" w14:textId="1006480B" w:rsidR="00CC7B3C" w:rsidRPr="00AF5D6A" w:rsidRDefault="00C559D8" w:rsidP="00C559D8">
      <w:pPr>
        <w:pStyle w:val="AS-P0"/>
        <w:jc w:val="center"/>
      </w:pPr>
      <w:r>
        <w:t>TO THE</w:t>
      </w:r>
      <w:r w:rsidR="00F916AE">
        <w:t xml:space="preserve"> </w:t>
      </w:r>
      <w:r>
        <w:t>ADMINISTRATOR-GENERAL</w:t>
      </w:r>
    </w:p>
    <w:p w14:paraId="203036EA" w14:textId="77777777" w:rsidR="00143E17" w:rsidRDefault="00143E17" w:rsidP="005B23AF">
      <w:pPr>
        <w:pStyle w:val="AS-P0"/>
      </w:pPr>
    </w:p>
    <w:p w14:paraId="74B77211" w14:textId="11A00AEC" w:rsidR="00143E17" w:rsidRPr="005B23AF" w:rsidRDefault="00CC7B3C" w:rsidP="005B23AF">
      <w:pPr>
        <w:pStyle w:val="AS-P0"/>
        <w:jc w:val="center"/>
        <w:rPr>
          <w:b/>
          <w:i/>
        </w:rPr>
      </w:pPr>
      <w:r w:rsidRPr="007801A1">
        <w:rPr>
          <w:i/>
        </w:rPr>
        <w:t xml:space="preserve">(Approved by the State President on </w:t>
      </w:r>
      <w:r w:rsidR="009405B9">
        <w:rPr>
          <w:i/>
        </w:rPr>
        <w:t>7</w:t>
      </w:r>
      <w:r w:rsidRPr="007801A1">
        <w:rPr>
          <w:i/>
        </w:rPr>
        <w:t xml:space="preserve"> November 197</w:t>
      </w:r>
      <w:r w:rsidR="009405B9">
        <w:rPr>
          <w:i/>
        </w:rPr>
        <w:t>9</w:t>
      </w:r>
      <w:r w:rsidRPr="007801A1">
        <w:rPr>
          <w:i/>
        </w:rPr>
        <w:t>)</w:t>
      </w:r>
    </w:p>
    <w:p w14:paraId="3C9FE5D2" w14:textId="77777777" w:rsidR="005955EA" w:rsidRPr="00AC2903" w:rsidRDefault="005955EA" w:rsidP="005B23AF">
      <w:pPr>
        <w:pStyle w:val="AS-H1a"/>
        <w:pBdr>
          <w:between w:val="single" w:sz="4" w:space="1" w:color="auto"/>
        </w:pBdr>
      </w:pPr>
    </w:p>
    <w:p w14:paraId="5D4075A4" w14:textId="77777777" w:rsidR="005955EA" w:rsidRPr="00AC2903" w:rsidRDefault="005955EA" w:rsidP="005B23AF">
      <w:pPr>
        <w:pStyle w:val="AS-H1a"/>
        <w:pBdr>
          <w:between w:val="single" w:sz="4" w:space="1" w:color="auto"/>
        </w:pBdr>
      </w:pPr>
    </w:p>
    <w:p w14:paraId="5F570A16" w14:textId="1CACAD0D" w:rsidR="003D52E4" w:rsidRPr="00081A54" w:rsidRDefault="003D52E4" w:rsidP="003D52E4">
      <w:pPr>
        <w:pStyle w:val="AS-H2"/>
        <w:rPr>
          <w:color w:val="00B050"/>
        </w:rPr>
      </w:pPr>
      <w:r w:rsidRPr="00081A54">
        <w:rPr>
          <w:color w:val="00B050"/>
        </w:rPr>
        <w:t>ARRANGEMENT OF SECTIONS</w:t>
      </w:r>
    </w:p>
    <w:p w14:paraId="485269AB" w14:textId="77777777" w:rsidR="003D52E4" w:rsidRPr="00081A54" w:rsidRDefault="003D52E4" w:rsidP="003D52E4">
      <w:pPr>
        <w:pStyle w:val="AS-P0"/>
        <w:rPr>
          <w:color w:val="00B050"/>
        </w:rPr>
      </w:pPr>
    </w:p>
    <w:p w14:paraId="27777CBA" w14:textId="58F2D851" w:rsidR="003D52E4" w:rsidRPr="00081A54" w:rsidRDefault="003D52E4" w:rsidP="003D52E4">
      <w:pPr>
        <w:pStyle w:val="AS-P0"/>
        <w:rPr>
          <w:color w:val="00B050"/>
        </w:rPr>
      </w:pPr>
      <w:r w:rsidRPr="00081A54">
        <w:rPr>
          <w:color w:val="00B050"/>
        </w:rPr>
        <w:t>1.</w:t>
      </w:r>
      <w:r w:rsidR="00574BF7" w:rsidRPr="00081A54">
        <w:rPr>
          <w:color w:val="00B050"/>
        </w:rPr>
        <w:tab/>
        <w:t>Definition</w:t>
      </w:r>
    </w:p>
    <w:p w14:paraId="2DF8BD78" w14:textId="68882726" w:rsidR="00B31740" w:rsidRPr="00A053C6" w:rsidRDefault="003D52E4" w:rsidP="00B31740">
      <w:pPr>
        <w:pStyle w:val="AS-P0"/>
        <w:rPr>
          <w:color w:val="00B050"/>
        </w:rPr>
      </w:pPr>
      <w:r w:rsidRPr="00A053C6">
        <w:rPr>
          <w:color w:val="00B050"/>
        </w:rPr>
        <w:t>2.</w:t>
      </w:r>
      <w:r w:rsidRPr="00A053C6">
        <w:rPr>
          <w:color w:val="00B050"/>
        </w:rPr>
        <w:tab/>
      </w:r>
      <w:r w:rsidR="00C55C36" w:rsidRPr="00A053C6">
        <w:rPr>
          <w:color w:val="00B050"/>
        </w:rPr>
        <w:t>Transfer of administration of Department of Justice</w:t>
      </w:r>
    </w:p>
    <w:p w14:paraId="4A52C34E" w14:textId="389BE7E4" w:rsidR="00C55C36" w:rsidRPr="00A053C6" w:rsidRDefault="00C55C36" w:rsidP="00A053C6">
      <w:pPr>
        <w:pStyle w:val="AS-P0"/>
        <w:ind w:left="567" w:hanging="567"/>
        <w:rPr>
          <w:color w:val="00B050"/>
        </w:rPr>
      </w:pPr>
      <w:r w:rsidRPr="00A053C6">
        <w:rPr>
          <w:color w:val="00B050"/>
        </w:rPr>
        <w:t>3.</w:t>
      </w:r>
      <w:r w:rsidRPr="00A053C6">
        <w:rPr>
          <w:color w:val="00B050"/>
        </w:rPr>
        <w:tab/>
      </w:r>
      <w:r w:rsidR="00A053C6" w:rsidRPr="00A053C6">
        <w:rPr>
          <w:color w:val="00B050"/>
        </w:rPr>
        <w:t>Application of laws</w:t>
      </w:r>
    </w:p>
    <w:p w14:paraId="641B73C1" w14:textId="18F0747B" w:rsidR="00C55C36" w:rsidRPr="00A053C6" w:rsidRDefault="00C55C36" w:rsidP="00A053C6">
      <w:pPr>
        <w:pStyle w:val="AS-P0"/>
        <w:ind w:left="567" w:hanging="567"/>
        <w:rPr>
          <w:color w:val="00B050"/>
        </w:rPr>
      </w:pPr>
      <w:r w:rsidRPr="00A053C6">
        <w:rPr>
          <w:color w:val="00B050"/>
        </w:rPr>
        <w:t>4.</w:t>
      </w:r>
      <w:r w:rsidRPr="00A053C6">
        <w:rPr>
          <w:color w:val="00B050"/>
        </w:rPr>
        <w:tab/>
      </w:r>
      <w:r w:rsidR="00A053C6" w:rsidRPr="00A053C6">
        <w:rPr>
          <w:color w:val="00B050"/>
        </w:rPr>
        <w:t>Amendment of section 1 of Act 44 of 1950, as amended by section 1 of Act 50 of 1951, section 1 of Act 76 of 1962 and section 3 of Act 37 of 1963</w:t>
      </w:r>
    </w:p>
    <w:p w14:paraId="5BDBA717" w14:textId="0ED9FBC1" w:rsidR="00C55C36" w:rsidRPr="00A053C6" w:rsidRDefault="00C55C36" w:rsidP="00A053C6">
      <w:pPr>
        <w:pStyle w:val="AS-P0"/>
        <w:ind w:left="567" w:hanging="567"/>
        <w:rPr>
          <w:color w:val="00B050"/>
        </w:rPr>
      </w:pPr>
      <w:r w:rsidRPr="00A053C6">
        <w:rPr>
          <w:color w:val="00B050"/>
        </w:rPr>
        <w:lastRenderedPageBreak/>
        <w:t>5.</w:t>
      </w:r>
      <w:r w:rsidRPr="00A053C6">
        <w:rPr>
          <w:color w:val="00B050"/>
        </w:rPr>
        <w:tab/>
      </w:r>
      <w:r w:rsidR="00A053C6" w:rsidRPr="00A053C6">
        <w:rPr>
          <w:color w:val="00B050"/>
        </w:rPr>
        <w:t>Amendment of section 2 of Act 44 of 1950, as amended by section 2 of Act 76 of 1962 and section 1 of Act 79 of 1976</w:t>
      </w:r>
    </w:p>
    <w:p w14:paraId="3EB862F3" w14:textId="7B7529C0" w:rsidR="00C55C36" w:rsidRPr="00A053C6" w:rsidRDefault="00C55C36" w:rsidP="00A053C6">
      <w:pPr>
        <w:pStyle w:val="AS-P0"/>
        <w:ind w:left="567" w:hanging="567"/>
        <w:rPr>
          <w:color w:val="00B050"/>
        </w:rPr>
      </w:pPr>
      <w:r w:rsidRPr="00A053C6">
        <w:rPr>
          <w:color w:val="00B050"/>
        </w:rPr>
        <w:t>6.</w:t>
      </w:r>
      <w:r w:rsidRPr="00A053C6">
        <w:rPr>
          <w:color w:val="00B050"/>
        </w:rPr>
        <w:tab/>
      </w:r>
      <w:r w:rsidR="00A053C6" w:rsidRPr="00A053C6">
        <w:rPr>
          <w:color w:val="00B050"/>
        </w:rPr>
        <w:t>Amendment of section 5 of Act 44 of 1950, as amended by section 4 of Act 50 of 1951, section 3 of Act 15 of 1954 and section 3 of Act 76 of 1962</w:t>
      </w:r>
    </w:p>
    <w:p w14:paraId="45EF3BF2" w14:textId="5B6ADFF8" w:rsidR="00C55C36" w:rsidRPr="00A053C6" w:rsidRDefault="00C55C36" w:rsidP="00A053C6">
      <w:pPr>
        <w:pStyle w:val="AS-P0"/>
        <w:ind w:left="567" w:hanging="567"/>
        <w:rPr>
          <w:color w:val="00B050"/>
        </w:rPr>
      </w:pPr>
      <w:r w:rsidRPr="00A053C6">
        <w:rPr>
          <w:color w:val="00B050"/>
        </w:rPr>
        <w:t>7.</w:t>
      </w:r>
      <w:r w:rsidRPr="00A053C6">
        <w:rPr>
          <w:color w:val="00B050"/>
        </w:rPr>
        <w:tab/>
      </w:r>
      <w:r w:rsidR="00A053C6" w:rsidRPr="00A053C6">
        <w:rPr>
          <w:color w:val="00B050"/>
        </w:rPr>
        <w:t xml:space="preserve">Substitution of section </w:t>
      </w:r>
      <w:r w:rsidR="00A053C6" w:rsidRPr="005B00B8">
        <w:rPr>
          <w:color w:val="00B050"/>
        </w:rPr>
        <w:t>5</w:t>
      </w:r>
      <w:r w:rsidR="00A053C6" w:rsidRPr="00904AE4">
        <w:rPr>
          <w:i/>
          <w:color w:val="00B050"/>
        </w:rPr>
        <w:t>bis</w:t>
      </w:r>
      <w:r w:rsidR="00A053C6" w:rsidRPr="00A053C6">
        <w:rPr>
          <w:color w:val="00B050"/>
        </w:rPr>
        <w:t xml:space="preserve"> of Act 44 of 1950, as inserted by section 4 of Act 15 of 1954</w:t>
      </w:r>
    </w:p>
    <w:p w14:paraId="21CC958D" w14:textId="5561200F" w:rsidR="00C55C36" w:rsidRPr="00A053C6" w:rsidRDefault="00C55C36" w:rsidP="00A053C6">
      <w:pPr>
        <w:pStyle w:val="AS-P0"/>
        <w:ind w:left="567" w:hanging="567"/>
        <w:rPr>
          <w:color w:val="00B050"/>
        </w:rPr>
      </w:pPr>
      <w:r w:rsidRPr="00A053C6">
        <w:rPr>
          <w:color w:val="00B050"/>
        </w:rPr>
        <w:t>8.</w:t>
      </w:r>
      <w:r w:rsidRPr="00A053C6">
        <w:rPr>
          <w:color w:val="00B050"/>
        </w:rPr>
        <w:tab/>
      </w:r>
      <w:r w:rsidR="00A053C6" w:rsidRPr="00A053C6">
        <w:rPr>
          <w:color w:val="00B050"/>
        </w:rPr>
        <w:t>Amendment of section 5</w:t>
      </w:r>
      <w:r w:rsidR="00A053C6" w:rsidRPr="00904AE4">
        <w:rPr>
          <w:i/>
          <w:color w:val="00B050"/>
        </w:rPr>
        <w:t>ter</w:t>
      </w:r>
      <w:r w:rsidR="00A053C6" w:rsidRPr="00A053C6">
        <w:rPr>
          <w:color w:val="00B050"/>
        </w:rPr>
        <w:t xml:space="preserve"> of Act 44 of 1950, as inserted by section 4 of Act 76 of 1962 and amended by section 1 of Act 24 of 1967 and section 1 of Act 2 of 1972</w:t>
      </w:r>
    </w:p>
    <w:p w14:paraId="3F822C8A" w14:textId="50DE5F7A" w:rsidR="00C55C36" w:rsidRPr="00A053C6" w:rsidRDefault="00C55C36" w:rsidP="00A053C6">
      <w:pPr>
        <w:pStyle w:val="AS-P0"/>
        <w:ind w:left="567" w:hanging="567"/>
        <w:rPr>
          <w:color w:val="00B050"/>
        </w:rPr>
      </w:pPr>
      <w:r w:rsidRPr="00A053C6">
        <w:rPr>
          <w:color w:val="00B050"/>
        </w:rPr>
        <w:t>9.</w:t>
      </w:r>
      <w:r w:rsidRPr="00A053C6">
        <w:rPr>
          <w:color w:val="00B050"/>
        </w:rPr>
        <w:tab/>
      </w:r>
      <w:r w:rsidR="00A053C6" w:rsidRPr="00A053C6">
        <w:rPr>
          <w:color w:val="00B050"/>
        </w:rPr>
        <w:t>Substitution of section 15 of Act 44 of 1950</w:t>
      </w:r>
    </w:p>
    <w:p w14:paraId="394659B8" w14:textId="609546B6" w:rsidR="00C55C36" w:rsidRPr="00A053C6" w:rsidRDefault="00C55C36" w:rsidP="00A053C6">
      <w:pPr>
        <w:pStyle w:val="AS-P0"/>
        <w:ind w:left="567" w:hanging="567"/>
        <w:rPr>
          <w:color w:val="00B050"/>
        </w:rPr>
      </w:pPr>
      <w:r w:rsidRPr="00A053C6">
        <w:rPr>
          <w:color w:val="00B050"/>
        </w:rPr>
        <w:t>10.</w:t>
      </w:r>
      <w:r w:rsidRPr="00A053C6">
        <w:rPr>
          <w:color w:val="00B050"/>
        </w:rPr>
        <w:tab/>
      </w:r>
      <w:r w:rsidR="00A053C6" w:rsidRPr="00A053C6">
        <w:rPr>
          <w:color w:val="00B050"/>
        </w:rPr>
        <w:t xml:space="preserve">Amendment of section 3 of Act 3 of 1953, as amended by section 31 of Act 62 of 1955, section 16 of Act 76 of 1962 and section </w:t>
      </w:r>
      <w:r w:rsidR="00104DBA">
        <w:rPr>
          <w:color w:val="00B050"/>
        </w:rPr>
        <w:t>10</w:t>
      </w:r>
      <w:r w:rsidR="00A053C6" w:rsidRPr="00A053C6">
        <w:rPr>
          <w:color w:val="00B050"/>
        </w:rPr>
        <w:t xml:space="preserve"> of Act 79 of 1976</w:t>
      </w:r>
    </w:p>
    <w:p w14:paraId="482B241C" w14:textId="52294FC3" w:rsidR="00C55C36" w:rsidRPr="00A053C6" w:rsidRDefault="00C55C36" w:rsidP="00A053C6">
      <w:pPr>
        <w:pStyle w:val="AS-P0"/>
        <w:ind w:left="567" w:hanging="567"/>
        <w:rPr>
          <w:color w:val="00B050"/>
        </w:rPr>
      </w:pPr>
      <w:r w:rsidRPr="00A053C6">
        <w:rPr>
          <w:color w:val="00B050"/>
        </w:rPr>
        <w:t>11.</w:t>
      </w:r>
      <w:r w:rsidRPr="00A053C6">
        <w:rPr>
          <w:color w:val="00B050"/>
        </w:rPr>
        <w:tab/>
      </w:r>
      <w:r w:rsidR="00A053C6" w:rsidRPr="00A053C6">
        <w:rPr>
          <w:color w:val="00B050"/>
        </w:rPr>
        <w:t>Amendment of section 21 of Act 76 of 1962, as amended by section 19 of Act 62 of 1966, section 33 of Act 34 of 1969 and section 14 of Act 91 of 1977</w:t>
      </w:r>
    </w:p>
    <w:p w14:paraId="5037E5E8" w14:textId="299D14BA" w:rsidR="00A053C6" w:rsidRPr="00A053C6" w:rsidRDefault="00A053C6" w:rsidP="00A053C6">
      <w:pPr>
        <w:pStyle w:val="AS-P0"/>
        <w:ind w:left="567" w:hanging="567"/>
        <w:rPr>
          <w:color w:val="00B050"/>
        </w:rPr>
      </w:pPr>
      <w:r w:rsidRPr="00A053C6">
        <w:rPr>
          <w:color w:val="00B050"/>
        </w:rPr>
        <w:t>12.</w:t>
      </w:r>
      <w:r w:rsidRPr="00A053C6">
        <w:rPr>
          <w:color w:val="00B050"/>
        </w:rPr>
        <w:tab/>
        <w:t>Short title</w:t>
      </w:r>
    </w:p>
    <w:p w14:paraId="292AC908" w14:textId="77777777" w:rsidR="003D52E4" w:rsidRDefault="003D52E4" w:rsidP="003D52E4">
      <w:pPr>
        <w:pStyle w:val="AS-P0"/>
      </w:pPr>
    </w:p>
    <w:p w14:paraId="2AC525BD" w14:textId="77777777" w:rsidR="006A2CF3" w:rsidRDefault="006A2CF3" w:rsidP="003D52E4">
      <w:pPr>
        <w:pStyle w:val="AS-P0"/>
      </w:pPr>
    </w:p>
    <w:p w14:paraId="22192E4B" w14:textId="77777777" w:rsidR="00694B57" w:rsidRPr="00FF5A45" w:rsidRDefault="00694B57" w:rsidP="00FF5A45">
      <w:pPr>
        <w:pStyle w:val="AS-P0"/>
      </w:pPr>
      <w:r w:rsidRPr="00FF5A45">
        <w:t>Under the powers vested in me by Proclamation 181 of 19 August 1977, I hereby make the laws set out in the Schedule.</w:t>
      </w:r>
    </w:p>
    <w:p w14:paraId="3B11B136" w14:textId="77777777" w:rsidR="00694B57" w:rsidRPr="00FF5A45" w:rsidRDefault="00694B57" w:rsidP="00FF5A45">
      <w:pPr>
        <w:pStyle w:val="AS-P0"/>
      </w:pPr>
    </w:p>
    <w:p w14:paraId="30C846C6" w14:textId="4F486000" w:rsidR="00694B57" w:rsidRPr="00F40BBF" w:rsidRDefault="00D04E8D" w:rsidP="00FF5A45">
      <w:pPr>
        <w:pStyle w:val="AS-P0"/>
        <w:rPr>
          <w:lang w:val="nl-NL"/>
        </w:rPr>
      </w:pPr>
      <w:r w:rsidRPr="00F40BBF">
        <w:rPr>
          <w:lang w:val="nl-NL"/>
        </w:rPr>
        <w:t xml:space="preserve">G. </w:t>
      </w:r>
      <w:r w:rsidR="00CE0E90" w:rsidRPr="00F40BBF">
        <w:rPr>
          <w:lang w:val="nl-NL"/>
        </w:rPr>
        <w:t>v</w:t>
      </w:r>
      <w:r w:rsidRPr="00F40BBF">
        <w:rPr>
          <w:lang w:val="nl-NL"/>
        </w:rPr>
        <w:t>an N. Viljoen</w:t>
      </w:r>
    </w:p>
    <w:p w14:paraId="1F67A265" w14:textId="357ED610" w:rsidR="00694B57" w:rsidRPr="00F40BBF" w:rsidRDefault="00694B57" w:rsidP="00FF5A45">
      <w:pPr>
        <w:pStyle w:val="AS-P0"/>
        <w:tabs>
          <w:tab w:val="left" w:pos="5868"/>
        </w:tabs>
        <w:rPr>
          <w:lang w:val="nl-NL"/>
        </w:rPr>
      </w:pPr>
      <w:r w:rsidRPr="00F40BBF">
        <w:rPr>
          <w:lang w:val="nl-NL"/>
        </w:rPr>
        <w:t>Administrator-General</w:t>
      </w:r>
      <w:r w:rsidR="00FF5A45" w:rsidRPr="00F40BBF">
        <w:rPr>
          <w:lang w:val="nl-NL"/>
        </w:rPr>
        <w:tab/>
      </w:r>
      <w:r w:rsidRPr="00F40BBF">
        <w:rPr>
          <w:lang w:val="nl-NL"/>
        </w:rPr>
        <w:t xml:space="preserve">Windhoek, </w:t>
      </w:r>
      <w:r w:rsidR="002019CA" w:rsidRPr="00F40BBF">
        <w:rPr>
          <w:lang w:val="nl-NL"/>
        </w:rPr>
        <w:t>7</w:t>
      </w:r>
      <w:r w:rsidRPr="00F40BBF">
        <w:rPr>
          <w:lang w:val="nl-NL"/>
        </w:rPr>
        <w:t xml:space="preserve"> November 197</w:t>
      </w:r>
      <w:r w:rsidR="002019CA" w:rsidRPr="00F40BBF">
        <w:rPr>
          <w:lang w:val="nl-NL"/>
        </w:rPr>
        <w:t>9</w:t>
      </w:r>
    </w:p>
    <w:p w14:paraId="2178B5F0" w14:textId="77777777" w:rsidR="00810CCB" w:rsidRPr="00F40BBF" w:rsidRDefault="00810CCB" w:rsidP="00FF5A45">
      <w:pPr>
        <w:pStyle w:val="AS-P0"/>
        <w:rPr>
          <w:lang w:val="nl-NL"/>
        </w:rPr>
      </w:pPr>
    </w:p>
    <w:p w14:paraId="2EE882D1" w14:textId="77777777" w:rsidR="00810CCB" w:rsidRPr="00FF5A45" w:rsidRDefault="00810CCB" w:rsidP="00FF5A45">
      <w:pPr>
        <w:pStyle w:val="AS-P0"/>
        <w:jc w:val="center"/>
      </w:pPr>
      <w:r w:rsidRPr="00FF5A45">
        <w:t>SCHEDULE</w:t>
      </w:r>
    </w:p>
    <w:p w14:paraId="28EF6278" w14:textId="77777777" w:rsidR="00810CCB" w:rsidRPr="00FF5A45" w:rsidRDefault="00810CCB" w:rsidP="00FF5A45">
      <w:pPr>
        <w:pStyle w:val="AS-P0"/>
      </w:pPr>
    </w:p>
    <w:p w14:paraId="649CFE34" w14:textId="77777777" w:rsidR="00577E1F" w:rsidRPr="00577E1F" w:rsidRDefault="00577E1F" w:rsidP="00577E1F">
      <w:pPr>
        <w:pStyle w:val="AS-P0"/>
        <w:rPr>
          <w:b/>
        </w:rPr>
      </w:pPr>
      <w:r w:rsidRPr="00577E1F">
        <w:rPr>
          <w:b/>
        </w:rPr>
        <w:t>Definition</w:t>
      </w:r>
    </w:p>
    <w:p w14:paraId="75D1063A" w14:textId="77777777" w:rsidR="00577E1F" w:rsidRPr="00577E1F" w:rsidRDefault="00577E1F" w:rsidP="00577E1F">
      <w:pPr>
        <w:pStyle w:val="AS-P0"/>
        <w:rPr>
          <w:b/>
        </w:rPr>
      </w:pPr>
    </w:p>
    <w:p w14:paraId="6EE8CA24" w14:textId="62194C55" w:rsidR="00577E1F" w:rsidRPr="005D17C7" w:rsidRDefault="00577E1F" w:rsidP="00CA59A7">
      <w:pPr>
        <w:pStyle w:val="AS-P1"/>
      </w:pPr>
      <w:r w:rsidRPr="00577E1F">
        <w:rPr>
          <w:b/>
        </w:rPr>
        <w:t>1.</w:t>
      </w:r>
      <w:r w:rsidRPr="005D17C7">
        <w:t xml:space="preserve"> </w:t>
      </w:r>
      <w:r w:rsidR="00CA59A7">
        <w:tab/>
      </w:r>
      <w:r w:rsidRPr="005D17C7">
        <w:t xml:space="preserve">(1) </w:t>
      </w:r>
      <w:r w:rsidR="00CA59A7">
        <w:tab/>
      </w:r>
      <w:r w:rsidRPr="005D17C7">
        <w:t xml:space="preserve">In this Proclamation </w:t>
      </w:r>
      <w:r>
        <w:t>“</w:t>
      </w:r>
      <w:r w:rsidRPr="005D17C7">
        <w:t>General Proclamation</w:t>
      </w:r>
      <w:r>
        <w:t>”</w:t>
      </w:r>
      <w:r w:rsidRPr="005D17C7">
        <w:t xml:space="preserve"> means the </w:t>
      </w:r>
      <w:r w:rsidR="0051347A">
        <w:t>Executive</w:t>
      </w:r>
      <w:r w:rsidRPr="005D17C7">
        <w:t xml:space="preserve"> Powers Transfer (General Provisions)</w:t>
      </w:r>
      <w:r>
        <w:t xml:space="preserve"> </w:t>
      </w:r>
      <w:r w:rsidRPr="005D17C7">
        <w:t>Proclamation,</w:t>
      </w:r>
      <w:r>
        <w:t xml:space="preserve"> </w:t>
      </w:r>
      <w:r w:rsidRPr="005D17C7">
        <w:t>1977 (Proclamation</w:t>
      </w:r>
      <w:r>
        <w:t xml:space="preserve"> </w:t>
      </w:r>
      <w:r w:rsidRPr="005D17C7">
        <w:t>AG. 7</w:t>
      </w:r>
      <w:r>
        <w:t xml:space="preserve"> </w:t>
      </w:r>
      <w:r w:rsidRPr="005D17C7">
        <w:t>of 1977).</w:t>
      </w:r>
    </w:p>
    <w:p w14:paraId="739FB6A5" w14:textId="77777777" w:rsidR="00577E1F" w:rsidRPr="005D17C7" w:rsidRDefault="00577E1F" w:rsidP="00577E1F">
      <w:pPr>
        <w:pStyle w:val="AS-P0"/>
      </w:pPr>
    </w:p>
    <w:p w14:paraId="512EC39D" w14:textId="6BA4213F" w:rsidR="00577E1F" w:rsidRPr="005D17C7" w:rsidRDefault="00577E1F" w:rsidP="00E8511C">
      <w:pPr>
        <w:pStyle w:val="AS-P1"/>
      </w:pPr>
      <w:r w:rsidRPr="005D17C7">
        <w:t xml:space="preserve">(2) </w:t>
      </w:r>
      <w:r w:rsidR="00E8511C">
        <w:tab/>
      </w:r>
      <w:r w:rsidRPr="005D17C7">
        <w:t>A reference in this Proclamation to any particular law, shall be construed as including a reference to a regulation, rule or other enactment made under or relating</w:t>
      </w:r>
      <w:r>
        <w:t xml:space="preserve"> </w:t>
      </w:r>
      <w:r w:rsidRPr="005D17C7">
        <w:t>to that law.</w:t>
      </w:r>
    </w:p>
    <w:p w14:paraId="0A1338A1" w14:textId="77777777" w:rsidR="00577E1F" w:rsidRPr="005D17C7" w:rsidRDefault="00577E1F" w:rsidP="00577E1F">
      <w:pPr>
        <w:pStyle w:val="AS-P0"/>
      </w:pPr>
    </w:p>
    <w:p w14:paraId="1E701CC2" w14:textId="77777777" w:rsidR="00577E1F" w:rsidRPr="00577E1F" w:rsidRDefault="00577E1F" w:rsidP="00577E1F">
      <w:pPr>
        <w:pStyle w:val="AS-P0"/>
        <w:rPr>
          <w:b/>
        </w:rPr>
      </w:pPr>
      <w:r w:rsidRPr="00577E1F">
        <w:rPr>
          <w:b/>
        </w:rPr>
        <w:t>Transfer of administration of Department of Justice</w:t>
      </w:r>
    </w:p>
    <w:p w14:paraId="4E0BEEA8" w14:textId="77777777" w:rsidR="00577E1F" w:rsidRPr="00577E1F" w:rsidRDefault="00577E1F" w:rsidP="00577E1F">
      <w:pPr>
        <w:pStyle w:val="AS-P0"/>
        <w:rPr>
          <w:b/>
        </w:rPr>
      </w:pPr>
    </w:p>
    <w:p w14:paraId="3ACF7501" w14:textId="2072F35F" w:rsidR="00577E1F" w:rsidRDefault="00577E1F" w:rsidP="007D0819">
      <w:pPr>
        <w:pStyle w:val="AS-P1"/>
      </w:pPr>
      <w:r w:rsidRPr="00577E1F">
        <w:rPr>
          <w:b/>
        </w:rPr>
        <w:t>2.</w:t>
      </w:r>
      <w:r w:rsidRPr="005D17C7">
        <w:tab/>
      </w:r>
      <w:r w:rsidR="002F6223">
        <w:t>(1)</w:t>
      </w:r>
      <w:r w:rsidR="002F6223">
        <w:tab/>
      </w:r>
      <w:r w:rsidRPr="005D17C7">
        <w:t>Notwithstanding anything to the contrary contained in any law but subject to the provisions of this Proclamation and the General Proclamation, the administration of the affairs of the territory of South West Africa in relation to any matter which at the commencement of this Pro</w:t>
      </w:r>
      <w:r w:rsidR="00FA1073">
        <w:t>c</w:t>
      </w:r>
      <w:r w:rsidRPr="005D17C7">
        <w:t>lamation is administered by the Minister of Justice of the Republic of South</w:t>
      </w:r>
      <w:r>
        <w:t xml:space="preserve"> </w:t>
      </w:r>
      <w:r w:rsidRPr="005D17C7">
        <w:t>Africa, shall be carried on by the Administrator-General.</w:t>
      </w:r>
    </w:p>
    <w:p w14:paraId="74EF4239" w14:textId="6C60796F" w:rsidR="002F6223" w:rsidRDefault="002F6223" w:rsidP="007D0819">
      <w:pPr>
        <w:pStyle w:val="AS-P1"/>
      </w:pPr>
    </w:p>
    <w:p w14:paraId="4C1F7788" w14:textId="518052D8" w:rsidR="002F6223" w:rsidRDefault="002F6223" w:rsidP="007D0819">
      <w:pPr>
        <w:pStyle w:val="AS-P1"/>
      </w:pPr>
      <w:r>
        <w:t>(2)</w:t>
      </w:r>
      <w:r>
        <w:tab/>
      </w:r>
      <w:r w:rsidRPr="002F6223">
        <w:t>The person who held the office of registrar of deeds immediately before the commencement of this Proclamation by virtue of an appointment under section 2 of the Deeds Registries Act, 1937, and the person who so held the office of assistant registrar of deeds, shall be deemed to have been appointed at such commencement, under the said section 2, as amended by subsection (1) o</w:t>
      </w:r>
      <w:r>
        <w:t>f</w:t>
      </w:r>
      <w:r w:rsidRPr="002F6223">
        <w:t xml:space="preserve"> this section, as registrar of deeds and deputy registrar o</w:t>
      </w:r>
      <w:r>
        <w:t>f</w:t>
      </w:r>
      <w:r w:rsidRPr="002F6223">
        <w:t xml:space="preserve"> deeds, respectively.</w:t>
      </w:r>
    </w:p>
    <w:p w14:paraId="42F7048E" w14:textId="5E6EB313" w:rsidR="007D3D89" w:rsidRDefault="007D3D89" w:rsidP="007D0819">
      <w:pPr>
        <w:pStyle w:val="AS-P1"/>
      </w:pPr>
    </w:p>
    <w:p w14:paraId="57D8CA60" w14:textId="462E49C4" w:rsidR="007D3D89" w:rsidRDefault="007D3D89" w:rsidP="007D3D89">
      <w:pPr>
        <w:pStyle w:val="AS-P-Amend"/>
      </w:pPr>
      <w:r>
        <w:t xml:space="preserve">[subsection (2) inserted by </w:t>
      </w:r>
      <w:r w:rsidRPr="007D3D89">
        <w:rPr>
          <w:lang w:val="en-ZA"/>
        </w:rPr>
        <w:t>Act 26 of 1985</w:t>
      </w:r>
      <w:r>
        <w:rPr>
          <w:lang w:val="en-ZA"/>
        </w:rPr>
        <w:t>]</w:t>
      </w:r>
    </w:p>
    <w:p w14:paraId="0175D47E" w14:textId="77777777" w:rsidR="003E1286" w:rsidRDefault="003E1286" w:rsidP="007D0819">
      <w:pPr>
        <w:pStyle w:val="AS-P1"/>
      </w:pPr>
    </w:p>
    <w:p w14:paraId="7C6DCC71" w14:textId="77777777" w:rsidR="00577E1F" w:rsidRPr="00577E1F" w:rsidRDefault="00577E1F" w:rsidP="00577E1F">
      <w:pPr>
        <w:pStyle w:val="AS-P0"/>
        <w:rPr>
          <w:b/>
        </w:rPr>
      </w:pPr>
      <w:r w:rsidRPr="00577E1F">
        <w:rPr>
          <w:b/>
        </w:rPr>
        <w:t>Application of laws</w:t>
      </w:r>
    </w:p>
    <w:p w14:paraId="1B48FEAB" w14:textId="77777777" w:rsidR="00577E1F" w:rsidRPr="00577E1F" w:rsidRDefault="00577E1F" w:rsidP="00577E1F">
      <w:pPr>
        <w:pStyle w:val="AS-P0"/>
        <w:rPr>
          <w:b/>
          <w:i/>
        </w:rPr>
      </w:pPr>
    </w:p>
    <w:p w14:paraId="5A5EA416" w14:textId="3E5C64EE" w:rsidR="00577E1F" w:rsidRPr="005D17C7" w:rsidRDefault="00577E1F" w:rsidP="0014386C">
      <w:pPr>
        <w:pStyle w:val="AS-P1"/>
      </w:pPr>
      <w:r w:rsidRPr="00577E1F">
        <w:rPr>
          <w:b/>
        </w:rPr>
        <w:t>3.</w:t>
      </w:r>
      <w:r w:rsidRPr="005D17C7">
        <w:tab/>
        <w:t xml:space="preserve">(1) </w:t>
      </w:r>
      <w:r w:rsidR="0014386C">
        <w:tab/>
      </w:r>
      <w:r w:rsidRPr="005D17C7">
        <w:t xml:space="preserve">The provisions of subsection </w:t>
      </w:r>
      <w:r>
        <w:t>(1)</w:t>
      </w:r>
      <w:r w:rsidRPr="005D17C7">
        <w:t xml:space="preserve"> of section 3 of the General Proclamation shall, without detracting from the provisions of subsection (2) of that section, not apply to -</w:t>
      </w:r>
    </w:p>
    <w:p w14:paraId="7BC9C225" w14:textId="77777777" w:rsidR="00577E1F" w:rsidRPr="005D17C7" w:rsidRDefault="00577E1F" w:rsidP="00577E1F">
      <w:pPr>
        <w:pStyle w:val="AS-P0"/>
      </w:pPr>
    </w:p>
    <w:p w14:paraId="062A03B3" w14:textId="77777777" w:rsidR="00577E1F" w:rsidRPr="005D17C7" w:rsidRDefault="00577E1F" w:rsidP="00193E60">
      <w:pPr>
        <w:pStyle w:val="AS-Pa"/>
      </w:pPr>
      <w:r w:rsidRPr="005D17C7">
        <w:t>(a)</w:t>
      </w:r>
      <w:r w:rsidRPr="005D17C7">
        <w:tab/>
        <w:t xml:space="preserve">the reference to the Republic in the Insolvency Act, 1936 (Act </w:t>
      </w:r>
      <w:bookmarkStart w:id="0" w:name="_GoBack"/>
      <w:r w:rsidRPr="005D17C7">
        <w:t>24 of</w:t>
      </w:r>
      <w:bookmarkEnd w:id="0"/>
      <w:r w:rsidRPr="005D17C7">
        <w:t xml:space="preserve"> 1936), except where it occurs for the second and third times in section 148 thereof;</w:t>
      </w:r>
    </w:p>
    <w:p w14:paraId="7A2A4391" w14:textId="77777777" w:rsidR="006B70E4" w:rsidRDefault="006B70E4" w:rsidP="00193E60">
      <w:pPr>
        <w:pStyle w:val="AS-Pa"/>
      </w:pPr>
    </w:p>
    <w:p w14:paraId="6EF4EB23" w14:textId="4CA6FC54" w:rsidR="00577E1F" w:rsidRDefault="00577E1F" w:rsidP="00193E60">
      <w:pPr>
        <w:pStyle w:val="AS-Pa"/>
      </w:pPr>
      <w:r w:rsidRPr="005D17C7">
        <w:t>(b)</w:t>
      </w:r>
      <w:r w:rsidRPr="005D17C7">
        <w:tab/>
      </w:r>
      <w:r w:rsidR="00605EF2">
        <w:t>section</w:t>
      </w:r>
      <w:r w:rsidR="002B59A4" w:rsidRPr="002B59A4">
        <w:rPr>
          <w:color w:val="00B050"/>
        </w:rPr>
        <w:t xml:space="preserve"> </w:t>
      </w:r>
      <w:r w:rsidR="00605EF2">
        <w:t xml:space="preserve">103(2) </w:t>
      </w:r>
      <w:r w:rsidRPr="005D17C7">
        <w:t>of, and the reference to the Republi</w:t>
      </w:r>
      <w:r w:rsidR="00605EF2">
        <w:t xml:space="preserve">c </w:t>
      </w:r>
      <w:r w:rsidR="00814EC5" w:rsidRPr="002B59A4">
        <w:t xml:space="preserve">or the State </w:t>
      </w:r>
      <w:r w:rsidR="00605EF2">
        <w:t>in, the Deeds</w:t>
      </w:r>
      <w:r w:rsidR="002E2FE9">
        <w:t xml:space="preserve"> </w:t>
      </w:r>
      <w:r w:rsidRPr="005D17C7">
        <w:t>Registries Act, 1937 (Act 47 of 1937);</w:t>
      </w:r>
    </w:p>
    <w:p w14:paraId="54BE7FDC" w14:textId="77777777" w:rsidR="002B59A4" w:rsidRPr="005D17C7" w:rsidRDefault="002B59A4" w:rsidP="00193E60">
      <w:pPr>
        <w:pStyle w:val="AS-Pa"/>
      </w:pPr>
    </w:p>
    <w:p w14:paraId="44ED8471" w14:textId="49855CA9" w:rsidR="00577E1F" w:rsidRDefault="002B59A4" w:rsidP="002B59A4">
      <w:pPr>
        <w:pStyle w:val="AS-P-Amend"/>
      </w:pPr>
      <w:r>
        <w:t xml:space="preserve">[paragraph (b) amended by AG </w:t>
      </w:r>
      <w:r w:rsidR="00F4467C">
        <w:t xml:space="preserve">Proc. </w:t>
      </w:r>
      <w:r>
        <w:t>32 of 1985]</w:t>
      </w:r>
    </w:p>
    <w:p w14:paraId="3D2B09B1" w14:textId="77777777" w:rsidR="002B59A4" w:rsidRPr="005D17C7" w:rsidRDefault="002B59A4" w:rsidP="00193E60">
      <w:pPr>
        <w:pStyle w:val="AS-Pa"/>
      </w:pPr>
    </w:p>
    <w:p w14:paraId="66FEBE16" w14:textId="77777777" w:rsidR="00577E1F" w:rsidRPr="005D17C7" w:rsidRDefault="00577E1F" w:rsidP="00193E60">
      <w:pPr>
        <w:pStyle w:val="AS-Pa"/>
      </w:pPr>
      <w:r w:rsidRPr="005D17C7">
        <w:t>(c)</w:t>
      </w:r>
      <w:r w:rsidRPr="005D17C7">
        <w:tab/>
        <w:t>the reference to the Republic in the Matrimonial Causes Jurisdiction Act, 1939 (Act 22 of 1939);</w:t>
      </w:r>
    </w:p>
    <w:p w14:paraId="55CF466E" w14:textId="77777777" w:rsidR="00577E1F" w:rsidRPr="005D17C7" w:rsidRDefault="00577E1F" w:rsidP="00193E60">
      <w:pPr>
        <w:pStyle w:val="AS-Pa"/>
      </w:pPr>
    </w:p>
    <w:p w14:paraId="0BCDCE25" w14:textId="77777777" w:rsidR="00577E1F" w:rsidRPr="005D17C7" w:rsidRDefault="00577E1F" w:rsidP="00193E60">
      <w:pPr>
        <w:pStyle w:val="AS-Pa"/>
      </w:pPr>
      <w:r w:rsidRPr="005D17C7">
        <w:t>(d)</w:t>
      </w:r>
      <w:r w:rsidRPr="005D17C7">
        <w:tab/>
        <w:t>the reference to the Republic in the Magistrates</w:t>
      </w:r>
      <w:r>
        <w:t>’</w:t>
      </w:r>
      <w:r w:rsidRPr="005D17C7">
        <w:t xml:space="preserve"> Courts Act,</w:t>
      </w:r>
      <w:r>
        <w:t xml:space="preserve"> </w:t>
      </w:r>
      <w:r w:rsidRPr="005D17C7">
        <w:t>1944 (Act 32 of</w:t>
      </w:r>
      <w:r>
        <w:t xml:space="preserve"> </w:t>
      </w:r>
      <w:r w:rsidRPr="005D17C7">
        <w:t>1944);</w:t>
      </w:r>
    </w:p>
    <w:p w14:paraId="716A0F4B" w14:textId="77777777" w:rsidR="00577E1F" w:rsidRPr="005D17C7" w:rsidRDefault="00577E1F" w:rsidP="00193E60">
      <w:pPr>
        <w:pStyle w:val="AS-Pa"/>
      </w:pPr>
    </w:p>
    <w:p w14:paraId="0CD9B6BF" w14:textId="77777777" w:rsidR="00577E1F" w:rsidRPr="005D17C7" w:rsidRDefault="00577E1F" w:rsidP="00193E60">
      <w:pPr>
        <w:pStyle w:val="AS-Pa"/>
      </w:pPr>
      <w:r w:rsidRPr="005D17C7">
        <w:t>(e)</w:t>
      </w:r>
      <w:r w:rsidRPr="005D17C7">
        <w:tab/>
        <w:t>section 8 of the Internal Security Act, 1950 (Act 44 of</w:t>
      </w:r>
      <w:r>
        <w:t xml:space="preserve"> </w:t>
      </w:r>
      <w:r w:rsidRPr="005D17C7">
        <w:t>1950);</w:t>
      </w:r>
    </w:p>
    <w:p w14:paraId="174472AA" w14:textId="77777777" w:rsidR="00577E1F" w:rsidRPr="005D17C7" w:rsidRDefault="00577E1F" w:rsidP="00193E60">
      <w:pPr>
        <w:pStyle w:val="AS-Pa"/>
      </w:pPr>
    </w:p>
    <w:p w14:paraId="37EF9CDB" w14:textId="7324BA8A" w:rsidR="00577E1F" w:rsidRPr="005D17C7" w:rsidRDefault="00577E1F" w:rsidP="00193E60">
      <w:pPr>
        <w:pStyle w:val="AS-Pa"/>
      </w:pPr>
      <w:r w:rsidRPr="005D17C7">
        <w:t>(</w:t>
      </w:r>
      <w:r w:rsidR="00193E60">
        <w:t>f)</w:t>
      </w:r>
      <w:r w:rsidRPr="005D17C7">
        <w:t xml:space="preserve"> </w:t>
      </w:r>
      <w:r w:rsidR="00407056">
        <w:tab/>
      </w:r>
      <w:r w:rsidRPr="005D17C7">
        <w:t xml:space="preserve">the reference to the Republic in the Riotous Assemblies Act, 1956 (Act 17 of 1956), except where it occurs for the second and third times in section </w:t>
      </w:r>
      <w:r w:rsidRPr="00407056">
        <w:t>5</w:t>
      </w:r>
      <w:r w:rsidRPr="005D17C7">
        <w:rPr>
          <w:i/>
        </w:rPr>
        <w:t xml:space="preserve"> </w:t>
      </w:r>
      <w:r w:rsidRPr="005D17C7">
        <w:t>thereof;</w:t>
      </w:r>
    </w:p>
    <w:p w14:paraId="7E6140C4" w14:textId="77777777" w:rsidR="00577E1F" w:rsidRPr="005D17C7" w:rsidRDefault="00577E1F" w:rsidP="00193E60">
      <w:pPr>
        <w:pStyle w:val="AS-Pa"/>
      </w:pPr>
    </w:p>
    <w:p w14:paraId="73FE9CC8" w14:textId="63153026" w:rsidR="00577E1F" w:rsidRPr="005D17C7" w:rsidRDefault="00577E1F" w:rsidP="00193E60">
      <w:pPr>
        <w:pStyle w:val="AS-Pa"/>
      </w:pPr>
      <w:r w:rsidRPr="005D17C7">
        <w:t>(g)</w:t>
      </w:r>
      <w:r>
        <w:t xml:space="preserve"> </w:t>
      </w:r>
      <w:r w:rsidR="00407056">
        <w:tab/>
      </w:r>
      <w:r w:rsidRPr="005D17C7">
        <w:t>the State Attorney Act,</w:t>
      </w:r>
      <w:r>
        <w:t xml:space="preserve"> </w:t>
      </w:r>
      <w:r w:rsidRPr="005D17C7">
        <w:t>1957 (Act 56 of</w:t>
      </w:r>
      <w:r>
        <w:t xml:space="preserve"> </w:t>
      </w:r>
      <w:r w:rsidRPr="005D17C7">
        <w:t>1957);</w:t>
      </w:r>
    </w:p>
    <w:p w14:paraId="09D18EFC" w14:textId="77777777" w:rsidR="00577E1F" w:rsidRPr="005D17C7" w:rsidRDefault="00577E1F" w:rsidP="00193E60">
      <w:pPr>
        <w:pStyle w:val="AS-Pa"/>
      </w:pPr>
    </w:p>
    <w:p w14:paraId="4767036F" w14:textId="77777777" w:rsidR="00577E1F" w:rsidRPr="005D17C7" w:rsidRDefault="00577E1F" w:rsidP="00193E60">
      <w:pPr>
        <w:pStyle w:val="AS-Pa"/>
      </w:pPr>
      <w:r w:rsidRPr="005D17C7">
        <w:t>(h)</w:t>
      </w:r>
      <w:r w:rsidRPr="005D17C7">
        <w:tab/>
        <w:t>the Supreme Court Act, 1959 (Act 59 of 1959);</w:t>
      </w:r>
    </w:p>
    <w:p w14:paraId="55FB8167" w14:textId="77777777" w:rsidR="00577E1F" w:rsidRPr="005D17C7" w:rsidRDefault="00577E1F" w:rsidP="00193E60">
      <w:pPr>
        <w:pStyle w:val="AS-Pa"/>
      </w:pPr>
    </w:p>
    <w:p w14:paraId="2CA04295" w14:textId="77777777" w:rsidR="00577E1F" w:rsidRPr="005D17C7" w:rsidRDefault="00577E1F" w:rsidP="00193E60">
      <w:pPr>
        <w:pStyle w:val="AS-Pa"/>
      </w:pPr>
      <w:r w:rsidRPr="005D17C7">
        <w:t>(i)</w:t>
      </w:r>
      <w:r w:rsidRPr="005D17C7">
        <w:tab/>
        <w:t>the</w:t>
      </w:r>
      <w:r>
        <w:t xml:space="preserve"> </w:t>
      </w:r>
      <w:r w:rsidRPr="005D17C7">
        <w:t>Extradition</w:t>
      </w:r>
      <w:r>
        <w:t xml:space="preserve"> </w:t>
      </w:r>
      <w:r w:rsidRPr="005D17C7">
        <w:t>Act,</w:t>
      </w:r>
      <w:r>
        <w:t xml:space="preserve"> </w:t>
      </w:r>
      <w:r w:rsidRPr="005D17C7">
        <w:t>1962 (Act 67 of</w:t>
      </w:r>
      <w:r>
        <w:t xml:space="preserve"> </w:t>
      </w:r>
      <w:r w:rsidRPr="005D17C7">
        <w:t>1962);</w:t>
      </w:r>
    </w:p>
    <w:p w14:paraId="1B2712C4" w14:textId="77777777" w:rsidR="00577E1F" w:rsidRPr="005D17C7" w:rsidRDefault="00577E1F" w:rsidP="00193E60">
      <w:pPr>
        <w:pStyle w:val="AS-Pa"/>
      </w:pPr>
    </w:p>
    <w:p w14:paraId="4507AB5D" w14:textId="149F6B60" w:rsidR="00577E1F" w:rsidRPr="005D17C7" w:rsidRDefault="00577E1F" w:rsidP="00193E60">
      <w:pPr>
        <w:pStyle w:val="AS-Pa"/>
      </w:pPr>
      <w:r>
        <w:t>(j</w:t>
      </w:r>
      <w:r w:rsidRPr="005D17C7">
        <w:t xml:space="preserve">) </w:t>
      </w:r>
      <w:r w:rsidR="00407056">
        <w:tab/>
      </w:r>
      <w:r w:rsidRPr="005D17C7">
        <w:t>t</w:t>
      </w:r>
      <w:r w:rsidR="00407056">
        <w:t>h</w:t>
      </w:r>
      <w:r w:rsidRPr="005D17C7">
        <w:t>e reference to the Republic in the Foreign Courts Evidence</w:t>
      </w:r>
      <w:r>
        <w:t xml:space="preserve"> </w:t>
      </w:r>
      <w:r w:rsidRPr="005D17C7">
        <w:t>Act,</w:t>
      </w:r>
      <w:r>
        <w:t xml:space="preserve"> </w:t>
      </w:r>
      <w:r w:rsidRPr="005D17C7">
        <w:t>1962 (Act</w:t>
      </w:r>
      <w:r>
        <w:t xml:space="preserve"> </w:t>
      </w:r>
      <w:r w:rsidRPr="005D17C7">
        <w:t>80 of</w:t>
      </w:r>
      <w:r>
        <w:t xml:space="preserve"> </w:t>
      </w:r>
      <w:r w:rsidRPr="005D17C7">
        <w:t>1962);</w:t>
      </w:r>
    </w:p>
    <w:p w14:paraId="5245F789" w14:textId="77777777" w:rsidR="00577E1F" w:rsidRPr="005D17C7" w:rsidRDefault="00577E1F" w:rsidP="00193E60">
      <w:pPr>
        <w:pStyle w:val="AS-Pa"/>
      </w:pPr>
    </w:p>
    <w:p w14:paraId="61361A0F" w14:textId="46244679" w:rsidR="00577E1F" w:rsidRPr="005D17C7" w:rsidRDefault="00577E1F" w:rsidP="00193E60">
      <w:pPr>
        <w:pStyle w:val="AS-Pa"/>
      </w:pPr>
      <w:r w:rsidRPr="005D17C7">
        <w:t xml:space="preserve">(k) </w:t>
      </w:r>
      <w:r w:rsidR="00B32608">
        <w:tab/>
      </w:r>
      <w:r w:rsidRPr="005D17C7">
        <w:t>the</w:t>
      </w:r>
      <w:r>
        <w:t xml:space="preserve"> </w:t>
      </w:r>
      <w:r w:rsidRPr="005D17C7">
        <w:t>Reciprocal</w:t>
      </w:r>
      <w:r>
        <w:t xml:space="preserve"> </w:t>
      </w:r>
      <w:r w:rsidRPr="005D17C7">
        <w:t>Enforcement</w:t>
      </w:r>
      <w:r>
        <w:t xml:space="preserve"> </w:t>
      </w:r>
      <w:r w:rsidRPr="005D17C7">
        <w:t>of</w:t>
      </w:r>
      <w:r>
        <w:t xml:space="preserve"> </w:t>
      </w:r>
      <w:r w:rsidRPr="005D17C7">
        <w:t>Maintenance Orders Act,</w:t>
      </w:r>
      <w:r>
        <w:t xml:space="preserve"> </w:t>
      </w:r>
      <w:r w:rsidRPr="005D17C7">
        <w:t>1963 (Act 80 of</w:t>
      </w:r>
      <w:r>
        <w:t xml:space="preserve"> </w:t>
      </w:r>
      <w:r w:rsidRPr="005D17C7">
        <w:t>1963);</w:t>
      </w:r>
    </w:p>
    <w:p w14:paraId="7392A2BD" w14:textId="77777777" w:rsidR="00577E1F" w:rsidRPr="005D17C7" w:rsidRDefault="00577E1F" w:rsidP="00193E60">
      <w:pPr>
        <w:pStyle w:val="AS-Pa"/>
      </w:pPr>
    </w:p>
    <w:p w14:paraId="5B7A1F13" w14:textId="78B07D46" w:rsidR="00577E1F" w:rsidRPr="005D17C7" w:rsidRDefault="00577E1F" w:rsidP="00193E60">
      <w:pPr>
        <w:pStyle w:val="AS-Pa"/>
      </w:pPr>
      <w:r w:rsidRPr="005D17C7">
        <w:t xml:space="preserve">(l) </w:t>
      </w:r>
      <w:r w:rsidR="00B32608">
        <w:tab/>
      </w:r>
      <w:r w:rsidRPr="005D17C7">
        <w:t>the reference to the Republic in the Tear-Gas Act, 1964 (Act</w:t>
      </w:r>
      <w:r>
        <w:t xml:space="preserve"> </w:t>
      </w:r>
      <w:r w:rsidRPr="005D17C7">
        <w:t>16 of</w:t>
      </w:r>
      <w:r>
        <w:t xml:space="preserve"> </w:t>
      </w:r>
      <w:r w:rsidRPr="005D17C7">
        <w:t>1964);</w:t>
      </w:r>
    </w:p>
    <w:p w14:paraId="770703D3" w14:textId="77777777" w:rsidR="00577E1F" w:rsidRPr="005D17C7" w:rsidRDefault="00577E1F" w:rsidP="00193E60">
      <w:pPr>
        <w:pStyle w:val="AS-Pa"/>
      </w:pPr>
    </w:p>
    <w:p w14:paraId="632AB361" w14:textId="77777777" w:rsidR="00577E1F" w:rsidRPr="005D17C7" w:rsidRDefault="00577E1F" w:rsidP="00193E60">
      <w:pPr>
        <w:pStyle w:val="AS-Pa"/>
      </w:pPr>
      <w:r w:rsidRPr="005D17C7">
        <w:t>(m)</w:t>
      </w:r>
      <w:r w:rsidRPr="005D17C7">
        <w:tab/>
        <w:t>the Admission of</w:t>
      </w:r>
      <w:r>
        <w:t xml:space="preserve"> </w:t>
      </w:r>
      <w:r w:rsidRPr="005D17C7">
        <w:t>Advocates Act, 1964 (Act 74 of</w:t>
      </w:r>
      <w:r>
        <w:t xml:space="preserve"> </w:t>
      </w:r>
      <w:r w:rsidRPr="005D17C7">
        <w:t>1964);</w:t>
      </w:r>
    </w:p>
    <w:p w14:paraId="783088A5" w14:textId="77777777" w:rsidR="00577E1F" w:rsidRPr="005D17C7" w:rsidRDefault="00577E1F" w:rsidP="00193E60">
      <w:pPr>
        <w:pStyle w:val="AS-Pa"/>
      </w:pPr>
    </w:p>
    <w:p w14:paraId="78F71E2B" w14:textId="77777777" w:rsidR="00577E1F" w:rsidRPr="005D17C7" w:rsidRDefault="00577E1F" w:rsidP="00193E60">
      <w:pPr>
        <w:pStyle w:val="AS-Pa"/>
      </w:pPr>
      <w:r w:rsidRPr="005D17C7">
        <w:t>(n)</w:t>
      </w:r>
      <w:r w:rsidRPr="005D17C7">
        <w:tab/>
        <w:t>the reference to the Republic in the Civil Proceedings Evidence Act,</w:t>
      </w:r>
      <w:r>
        <w:t xml:space="preserve"> </w:t>
      </w:r>
      <w:r w:rsidRPr="005D17C7">
        <w:t>1965 (Act 25 of</w:t>
      </w:r>
      <w:r>
        <w:t xml:space="preserve"> </w:t>
      </w:r>
      <w:r w:rsidRPr="005D17C7">
        <w:t>1965);</w:t>
      </w:r>
    </w:p>
    <w:p w14:paraId="25852D36" w14:textId="77777777" w:rsidR="00B578F8" w:rsidRDefault="00B578F8" w:rsidP="00193E60">
      <w:pPr>
        <w:pStyle w:val="AS-Pa"/>
      </w:pPr>
    </w:p>
    <w:p w14:paraId="53EFE73A" w14:textId="75923451" w:rsidR="00577E1F" w:rsidRPr="005D17C7" w:rsidRDefault="00577E1F" w:rsidP="00193E60">
      <w:pPr>
        <w:pStyle w:val="AS-Pa"/>
      </w:pPr>
      <w:r w:rsidRPr="005D17C7">
        <w:t>(o)</w:t>
      </w:r>
      <w:r w:rsidRPr="005D17C7">
        <w:tab/>
        <w:t>the reference to the Republic in, the Administration of Estates Act, 1965 (Act 66 of 1965);</w:t>
      </w:r>
    </w:p>
    <w:p w14:paraId="358685A5" w14:textId="77777777" w:rsidR="00577E1F" w:rsidRDefault="00577E1F" w:rsidP="00193E60">
      <w:pPr>
        <w:pStyle w:val="AS-Pa"/>
      </w:pPr>
    </w:p>
    <w:p w14:paraId="6270C962" w14:textId="6E318910" w:rsidR="00FF108A" w:rsidRDefault="002B59A4" w:rsidP="00EC6B0B">
      <w:pPr>
        <w:pStyle w:val="AS-P-Amend"/>
      </w:pPr>
      <w:r w:rsidRPr="002B59A4">
        <w:t>[</w:t>
      </w:r>
      <w:r w:rsidR="00EC6B0B">
        <w:t>P</w:t>
      </w:r>
      <w:r w:rsidRPr="002B59A4">
        <w:t xml:space="preserve">aragraph (o) </w:t>
      </w:r>
      <w:r w:rsidR="00EC6B0B">
        <w:t xml:space="preserve">is </w:t>
      </w:r>
      <w:r w:rsidRPr="002B59A4">
        <w:t>amended by Act 2 of 1987</w:t>
      </w:r>
      <w:r w:rsidR="00EC6B0B">
        <w:t xml:space="preserve">. </w:t>
      </w:r>
      <w:r w:rsidR="00EC6B0B">
        <w:br/>
        <w:t>The comma after the word “in” is superfluous.</w:t>
      </w:r>
      <w:r w:rsidR="00FF108A">
        <w:t>]</w:t>
      </w:r>
    </w:p>
    <w:p w14:paraId="20A39E61" w14:textId="77777777" w:rsidR="002B59A4" w:rsidRPr="005D17C7" w:rsidRDefault="002B59A4" w:rsidP="00193E60">
      <w:pPr>
        <w:pStyle w:val="AS-Pa"/>
      </w:pPr>
    </w:p>
    <w:p w14:paraId="04C1E229" w14:textId="1BB5245B" w:rsidR="00577E1F" w:rsidRPr="005D17C7" w:rsidRDefault="00577E1F" w:rsidP="00193E60">
      <w:pPr>
        <w:pStyle w:val="AS-Pa"/>
      </w:pPr>
      <w:r>
        <w:t>(</w:t>
      </w:r>
      <w:r w:rsidRPr="005D17C7">
        <w:t xml:space="preserve">p) </w:t>
      </w:r>
      <w:r w:rsidR="00204494">
        <w:tab/>
      </w:r>
      <w:r w:rsidRPr="005D17C7">
        <w:t>the Reciprocal</w:t>
      </w:r>
      <w:r>
        <w:t xml:space="preserve"> </w:t>
      </w:r>
      <w:r w:rsidRPr="005D17C7">
        <w:t>Enforcement of Civil Judgments Act,</w:t>
      </w:r>
      <w:r>
        <w:t xml:space="preserve"> </w:t>
      </w:r>
      <w:r w:rsidRPr="005D17C7">
        <w:t>1966 (Act 9 of</w:t>
      </w:r>
      <w:r>
        <w:t xml:space="preserve"> </w:t>
      </w:r>
      <w:r w:rsidRPr="005D17C7">
        <w:t>1966);</w:t>
      </w:r>
    </w:p>
    <w:p w14:paraId="1D0E02DB" w14:textId="77777777" w:rsidR="00577E1F" w:rsidRPr="005D17C7" w:rsidRDefault="00577E1F" w:rsidP="00193E60">
      <w:pPr>
        <w:pStyle w:val="AS-Pa"/>
      </w:pPr>
    </w:p>
    <w:p w14:paraId="3D905BBB" w14:textId="703AF64C" w:rsidR="00577E1F" w:rsidRPr="005D17C7" w:rsidRDefault="00577E1F" w:rsidP="00193E60">
      <w:pPr>
        <w:pStyle w:val="AS-Pa"/>
      </w:pPr>
      <w:r w:rsidRPr="005D17C7">
        <w:t>(q)</w:t>
      </w:r>
      <w:r w:rsidRPr="005D17C7">
        <w:tab/>
        <w:t>section 26(4</w:t>
      </w:r>
      <w:r w:rsidR="00E75C4D">
        <w:t>)(</w:t>
      </w:r>
      <w:r w:rsidRPr="005D17C7">
        <w:t>c) of the Sectional Titles Act, 1971 (Act 66 of</w:t>
      </w:r>
      <w:r>
        <w:t xml:space="preserve"> </w:t>
      </w:r>
      <w:r w:rsidRPr="005D17C7">
        <w:t>1971);</w:t>
      </w:r>
    </w:p>
    <w:p w14:paraId="661BFC68" w14:textId="77777777" w:rsidR="00577E1F" w:rsidRPr="005D17C7" w:rsidRDefault="00577E1F" w:rsidP="00193E60">
      <w:pPr>
        <w:pStyle w:val="AS-Pa"/>
      </w:pPr>
    </w:p>
    <w:p w14:paraId="5AAF1C10" w14:textId="73993AD2" w:rsidR="00577E1F" w:rsidRPr="005D17C7" w:rsidRDefault="00577E1F" w:rsidP="00193E60">
      <w:pPr>
        <w:pStyle w:val="AS-Pa"/>
      </w:pPr>
      <w:r w:rsidRPr="005D17C7">
        <w:t>(r)</w:t>
      </w:r>
      <w:r w:rsidRPr="005D17C7">
        <w:tab/>
        <w:t>sections 1 and 2 of the Admiralty Jurisdiction Regulation Act,</w:t>
      </w:r>
      <w:r>
        <w:t xml:space="preserve"> </w:t>
      </w:r>
      <w:r w:rsidRPr="005D17C7">
        <w:t xml:space="preserve">1972 (Act </w:t>
      </w:r>
      <w:r w:rsidR="00072880" w:rsidRPr="00072880">
        <w:t>5</w:t>
      </w:r>
      <w:r w:rsidRPr="005D17C7">
        <w:rPr>
          <w:i/>
        </w:rPr>
        <w:t xml:space="preserve"> </w:t>
      </w:r>
      <w:r w:rsidRPr="005D17C7">
        <w:t>of</w:t>
      </w:r>
      <w:r>
        <w:t xml:space="preserve"> </w:t>
      </w:r>
      <w:r w:rsidRPr="005D17C7">
        <w:t>1972);</w:t>
      </w:r>
    </w:p>
    <w:p w14:paraId="14B69A60" w14:textId="77777777" w:rsidR="00577E1F" w:rsidRPr="005D17C7" w:rsidRDefault="00577E1F" w:rsidP="00193E60">
      <w:pPr>
        <w:pStyle w:val="AS-Pa"/>
      </w:pPr>
    </w:p>
    <w:p w14:paraId="3C4D0581" w14:textId="77777777" w:rsidR="00577E1F" w:rsidRPr="005D17C7" w:rsidRDefault="00577E1F" w:rsidP="00193E60">
      <w:pPr>
        <w:pStyle w:val="AS-Pa"/>
      </w:pPr>
      <w:r w:rsidRPr="005D17C7">
        <w:t>(s)</w:t>
      </w:r>
      <w:r w:rsidRPr="005D17C7">
        <w:tab/>
        <w:t>section 35 of the General Law Amendment Act, 1972 (Act</w:t>
      </w:r>
      <w:r>
        <w:t xml:space="preserve"> </w:t>
      </w:r>
      <w:r w:rsidRPr="005D17C7">
        <w:t>102 of</w:t>
      </w:r>
      <w:r>
        <w:t xml:space="preserve"> </w:t>
      </w:r>
      <w:r w:rsidRPr="005D17C7">
        <w:t>1972);</w:t>
      </w:r>
    </w:p>
    <w:p w14:paraId="71D8FB47" w14:textId="77777777" w:rsidR="00577E1F" w:rsidRPr="005D17C7" w:rsidRDefault="00577E1F" w:rsidP="00193E60">
      <w:pPr>
        <w:pStyle w:val="AS-Pa"/>
      </w:pPr>
    </w:p>
    <w:p w14:paraId="2C2CD5B2" w14:textId="431083D1" w:rsidR="00577E1F" w:rsidRPr="005D17C7" w:rsidRDefault="00577E1F" w:rsidP="00193E60">
      <w:pPr>
        <w:pStyle w:val="AS-Pa"/>
      </w:pPr>
      <w:r w:rsidRPr="005D17C7">
        <w:t>(t)</w:t>
      </w:r>
      <w:r w:rsidRPr="005D17C7">
        <w:tab/>
        <w:t>sections 77, 78, 79 (except subsection (11) thereo</w:t>
      </w:r>
      <w:r w:rsidR="00594674">
        <w:t>f)</w:t>
      </w:r>
      <w:r w:rsidRPr="005D17C7">
        <w:t>, 106(1</w:t>
      </w:r>
      <w:r w:rsidR="00885483">
        <w:t>)(</w:t>
      </w:r>
      <w:r w:rsidRPr="005D17C7">
        <w:t>e), 111, 279(1</w:t>
      </w:r>
      <w:r w:rsidR="00371227">
        <w:t>)(</w:t>
      </w:r>
      <w:r w:rsidRPr="005D17C7">
        <w:t>b), (2) and (3), 323, 325, 326, 327, 33</w:t>
      </w:r>
      <w:r w:rsidR="002D3CA0">
        <w:t>3</w:t>
      </w:r>
      <w:r w:rsidR="00D75424">
        <w:t xml:space="preserve"> </w:t>
      </w:r>
      <w:r w:rsidRPr="005D17C7">
        <w:t xml:space="preserve">and the reference to the Republic in sections </w:t>
      </w:r>
      <w:r w:rsidR="008D539C">
        <w:t>3, 2</w:t>
      </w:r>
      <w:r w:rsidRPr="005D17C7">
        <w:t>12(4</w:t>
      </w:r>
      <w:r w:rsidR="00ED048E">
        <w:t>)(</w:t>
      </w:r>
      <w:r w:rsidRPr="005D17C7">
        <w:t>a), 229</w:t>
      </w:r>
      <w:r w:rsidR="007D239E">
        <w:t>,</w:t>
      </w:r>
      <w:r w:rsidRPr="005D17C7">
        <w:t xml:space="preserve"> where it occurs for the first time, and 328 of, and the reference to the State in relation to the authority to institute and conduct a prosecution and to make seizures in, the Criminal Procedure Act,</w:t>
      </w:r>
      <w:r>
        <w:t xml:space="preserve"> </w:t>
      </w:r>
      <w:r w:rsidRPr="005D17C7">
        <w:t>1977 (Act 51 of</w:t>
      </w:r>
      <w:r>
        <w:t xml:space="preserve"> </w:t>
      </w:r>
      <w:r w:rsidRPr="005D17C7">
        <w:t>1977); and</w:t>
      </w:r>
    </w:p>
    <w:p w14:paraId="05F73E07" w14:textId="77777777" w:rsidR="00577E1F" w:rsidRDefault="00577E1F" w:rsidP="00193E60">
      <w:pPr>
        <w:pStyle w:val="AS-Pa"/>
      </w:pPr>
    </w:p>
    <w:p w14:paraId="6B9DBCFE" w14:textId="7F35651F" w:rsidR="008D539C" w:rsidRPr="008D539C" w:rsidRDefault="008D539C" w:rsidP="008D539C">
      <w:pPr>
        <w:pStyle w:val="AS-P-Amend"/>
      </w:pPr>
      <w:r w:rsidRPr="008D539C">
        <w:t xml:space="preserve">[paragraph (t) amended by </w:t>
      </w:r>
      <w:r w:rsidRPr="008D539C">
        <w:rPr>
          <w:rStyle w:val="AS-H1bChar"/>
          <w:b/>
          <w:color w:val="00B050"/>
          <w:sz w:val="18"/>
          <w:szCs w:val="18"/>
          <w:lang w:val="en-GB"/>
        </w:rPr>
        <w:t xml:space="preserve">AG </w:t>
      </w:r>
      <w:r w:rsidR="00F4467C">
        <w:rPr>
          <w:rStyle w:val="AS-H1bChar"/>
          <w:b/>
          <w:color w:val="00B050"/>
          <w:sz w:val="18"/>
          <w:szCs w:val="18"/>
          <w:lang w:val="en-GB"/>
        </w:rPr>
        <w:t xml:space="preserve">Proc. </w:t>
      </w:r>
      <w:r w:rsidRPr="008D539C">
        <w:rPr>
          <w:rStyle w:val="AS-H1bChar"/>
          <w:b/>
          <w:color w:val="00B050"/>
          <w:sz w:val="18"/>
          <w:szCs w:val="18"/>
          <w:lang w:val="en-GB"/>
        </w:rPr>
        <w:t>24 of 1983</w:t>
      </w:r>
      <w:r w:rsidRPr="008D539C">
        <w:t>]</w:t>
      </w:r>
    </w:p>
    <w:p w14:paraId="1D6854D6" w14:textId="77777777" w:rsidR="008D539C" w:rsidRPr="005D17C7" w:rsidRDefault="008D539C" w:rsidP="00193E60">
      <w:pPr>
        <w:pStyle w:val="AS-Pa"/>
      </w:pPr>
    </w:p>
    <w:p w14:paraId="791343C5" w14:textId="77777777" w:rsidR="00577E1F" w:rsidRPr="005D17C7" w:rsidRDefault="00577E1F" w:rsidP="00193E60">
      <w:pPr>
        <w:pStyle w:val="AS-Pa"/>
      </w:pPr>
      <w:r w:rsidRPr="005D17C7">
        <w:t>(u)</w:t>
      </w:r>
      <w:r w:rsidRPr="005D17C7">
        <w:tab/>
        <w:t>the</w:t>
      </w:r>
      <w:r>
        <w:t xml:space="preserve"> </w:t>
      </w:r>
      <w:r w:rsidRPr="005D17C7">
        <w:t>Attorneys</w:t>
      </w:r>
      <w:r>
        <w:t xml:space="preserve"> </w:t>
      </w:r>
      <w:r w:rsidRPr="005D17C7">
        <w:t>Act,</w:t>
      </w:r>
      <w:r>
        <w:t xml:space="preserve"> </w:t>
      </w:r>
      <w:r w:rsidRPr="005D17C7">
        <w:t>1979 (Act</w:t>
      </w:r>
      <w:r>
        <w:t xml:space="preserve"> </w:t>
      </w:r>
      <w:r w:rsidRPr="005D17C7">
        <w:t>53 of</w:t>
      </w:r>
      <w:r>
        <w:t xml:space="preserve"> </w:t>
      </w:r>
      <w:r w:rsidRPr="005D17C7">
        <w:t>1979).</w:t>
      </w:r>
    </w:p>
    <w:p w14:paraId="731BC35D" w14:textId="77777777" w:rsidR="00577E1F" w:rsidRPr="005D17C7" w:rsidRDefault="00577E1F" w:rsidP="00577E1F">
      <w:pPr>
        <w:pStyle w:val="AS-P0"/>
      </w:pPr>
    </w:p>
    <w:p w14:paraId="0B22CF15" w14:textId="1CEF5915" w:rsidR="00577E1F" w:rsidRPr="005D17C7" w:rsidRDefault="00577E1F" w:rsidP="00FA1DE8">
      <w:pPr>
        <w:pStyle w:val="AS-P1"/>
      </w:pPr>
      <w:r w:rsidRPr="005D17C7">
        <w:t>(2)</w:t>
      </w:r>
      <w:r w:rsidRPr="005D17C7">
        <w:tab/>
        <w:t>Notwithstanding the provisions of section 3(1</w:t>
      </w:r>
      <w:r w:rsidR="0049339C">
        <w:t>)(</w:t>
      </w:r>
      <w:r w:rsidRPr="005D17C7">
        <w:t>a) of the General Proclamation, the reference to -</w:t>
      </w:r>
    </w:p>
    <w:p w14:paraId="516F1BB0" w14:textId="77777777" w:rsidR="00577E1F" w:rsidRPr="005D17C7" w:rsidRDefault="00577E1F" w:rsidP="00577E1F">
      <w:pPr>
        <w:pStyle w:val="AS-P0"/>
      </w:pPr>
    </w:p>
    <w:p w14:paraId="2E861E95" w14:textId="77777777" w:rsidR="00577E1F" w:rsidRPr="005D17C7" w:rsidRDefault="00577E1F" w:rsidP="00FC05B1">
      <w:pPr>
        <w:pStyle w:val="AS-Pa"/>
      </w:pPr>
      <w:r w:rsidRPr="005D17C7">
        <w:t>(a)</w:t>
      </w:r>
      <w:r w:rsidRPr="005D17C7">
        <w:tab/>
        <w:t>the Government of the Republic -</w:t>
      </w:r>
    </w:p>
    <w:p w14:paraId="6A500654" w14:textId="77777777" w:rsidR="00577E1F" w:rsidRPr="005D17C7" w:rsidRDefault="00577E1F" w:rsidP="00577E1F">
      <w:pPr>
        <w:pStyle w:val="AS-P0"/>
      </w:pPr>
    </w:p>
    <w:p w14:paraId="1B0FBA4E" w14:textId="1E85685D" w:rsidR="00577E1F" w:rsidRPr="005D17C7" w:rsidRDefault="00577E1F" w:rsidP="004F2487">
      <w:pPr>
        <w:pStyle w:val="AS-Pi"/>
      </w:pPr>
      <w:r w:rsidRPr="005D17C7">
        <w:t>(i)</w:t>
      </w:r>
      <w:r w:rsidRPr="005D17C7">
        <w:tab/>
        <w:t>in sections 3(1</w:t>
      </w:r>
      <w:r w:rsidR="00FC05B1">
        <w:t>)(</w:t>
      </w:r>
      <w:r w:rsidR="0040143A">
        <w:t>c) and (l</w:t>
      </w:r>
      <w:r w:rsidRPr="005D17C7">
        <w:t>) and 99 of the Deeds Registries Act, 1937 (Act 47 of 1937);</w:t>
      </w:r>
    </w:p>
    <w:p w14:paraId="456B0A7E" w14:textId="77777777" w:rsidR="00577E1F" w:rsidRPr="005D17C7" w:rsidRDefault="00577E1F" w:rsidP="004F2487">
      <w:pPr>
        <w:pStyle w:val="AS-Pi"/>
      </w:pPr>
    </w:p>
    <w:p w14:paraId="367E5A8B" w14:textId="77777777" w:rsidR="00577E1F" w:rsidRPr="005D17C7" w:rsidRDefault="00577E1F" w:rsidP="004F2487">
      <w:pPr>
        <w:pStyle w:val="AS-Pi"/>
      </w:pPr>
      <w:r w:rsidRPr="005D17C7">
        <w:rPr>
          <w:rFonts w:eastAsia="Arial"/>
        </w:rPr>
        <w:t>(ii)</w:t>
      </w:r>
      <w:r w:rsidRPr="005D17C7">
        <w:rPr>
          <w:rFonts w:eastAsia="Arial"/>
        </w:rPr>
        <w:tab/>
      </w:r>
      <w:r w:rsidRPr="005D17C7">
        <w:t>in the Official Secrets Act, 1956 (Act 16 of 1956);</w:t>
      </w:r>
    </w:p>
    <w:p w14:paraId="28644703" w14:textId="77777777" w:rsidR="00577E1F" w:rsidRPr="005D17C7" w:rsidRDefault="00577E1F" w:rsidP="004F2487">
      <w:pPr>
        <w:pStyle w:val="AS-Pi"/>
      </w:pPr>
    </w:p>
    <w:p w14:paraId="2A0500A1" w14:textId="54FE70A9" w:rsidR="00577E1F" w:rsidRPr="005D17C7" w:rsidRDefault="00577E1F" w:rsidP="004F2487">
      <w:pPr>
        <w:pStyle w:val="AS-Pi"/>
      </w:pPr>
      <w:r w:rsidRPr="005D17C7">
        <w:rPr>
          <w:rFonts w:eastAsia="Arial"/>
        </w:rPr>
        <w:t>(iii)</w:t>
      </w:r>
      <w:r w:rsidRPr="005D17C7">
        <w:rPr>
          <w:rFonts w:eastAsia="Arial"/>
        </w:rPr>
        <w:tab/>
      </w:r>
      <w:r w:rsidRPr="005D17C7">
        <w:t>in section 21(2</w:t>
      </w:r>
      <w:r w:rsidR="004C09A8">
        <w:t>)(</w:t>
      </w:r>
      <w:r w:rsidRPr="005D17C7">
        <w:t>d) of the General Law Amendment</w:t>
      </w:r>
      <w:r>
        <w:t xml:space="preserve"> </w:t>
      </w:r>
      <w:r w:rsidRPr="005D17C7">
        <w:t>Act,</w:t>
      </w:r>
      <w:r>
        <w:t xml:space="preserve"> </w:t>
      </w:r>
      <w:r w:rsidRPr="005D17C7">
        <w:t>1962 (Act 76 of</w:t>
      </w:r>
      <w:r>
        <w:t xml:space="preserve"> </w:t>
      </w:r>
      <w:r w:rsidRPr="005D17C7">
        <w:t>1962),</w:t>
      </w:r>
    </w:p>
    <w:p w14:paraId="1CF5DF5B" w14:textId="77777777" w:rsidR="00577E1F" w:rsidRPr="005D17C7" w:rsidRDefault="00577E1F" w:rsidP="00577E1F">
      <w:pPr>
        <w:pStyle w:val="AS-P0"/>
      </w:pPr>
    </w:p>
    <w:p w14:paraId="1F8668BF" w14:textId="77777777" w:rsidR="00577E1F" w:rsidRPr="005D17C7" w:rsidRDefault="00577E1F" w:rsidP="00E7580A">
      <w:pPr>
        <w:pStyle w:val="AS-Pi"/>
      </w:pPr>
      <w:r w:rsidRPr="005D17C7">
        <w:t>shall be construed as including a reference to the Administrator-General ; and</w:t>
      </w:r>
    </w:p>
    <w:p w14:paraId="026D3431" w14:textId="77777777" w:rsidR="00577E1F" w:rsidRPr="005D17C7" w:rsidRDefault="00577E1F" w:rsidP="00577E1F">
      <w:pPr>
        <w:pStyle w:val="AS-P0"/>
      </w:pPr>
    </w:p>
    <w:p w14:paraId="3277F63F" w14:textId="0207A15A" w:rsidR="00577E1F" w:rsidRPr="005D17C7" w:rsidRDefault="00577E1F" w:rsidP="00E7580A">
      <w:pPr>
        <w:pStyle w:val="AS-Pa"/>
      </w:pPr>
      <w:r w:rsidRPr="005D17C7">
        <w:t>(b)</w:t>
      </w:r>
      <w:r w:rsidRPr="005D17C7">
        <w:tab/>
        <w:t>the State President in section 117 of the Criminal Procedure Act, 1977 (Act 5</w:t>
      </w:r>
      <w:r w:rsidR="002C626E">
        <w:t xml:space="preserve">1 of 1977), shall be construed </w:t>
      </w:r>
      <w:r w:rsidRPr="005D17C7">
        <w:t>as including a reference to the Administrator-General.</w:t>
      </w:r>
    </w:p>
    <w:p w14:paraId="3F2E9C71" w14:textId="77777777" w:rsidR="00577E1F" w:rsidRPr="005D17C7" w:rsidRDefault="00577E1F" w:rsidP="00577E1F">
      <w:pPr>
        <w:pStyle w:val="AS-P0"/>
      </w:pPr>
    </w:p>
    <w:p w14:paraId="7A346574" w14:textId="77777777" w:rsidR="00577E1F" w:rsidRPr="00577E1F" w:rsidRDefault="00577E1F" w:rsidP="00577E1F">
      <w:pPr>
        <w:pStyle w:val="AS-P0"/>
        <w:rPr>
          <w:b/>
        </w:rPr>
      </w:pPr>
      <w:r w:rsidRPr="00577E1F">
        <w:rPr>
          <w:b/>
        </w:rPr>
        <w:t>Amendment of section 1 of Act 44 of 1950, as amended by section 1 of Act 50 of 1951, section 1 of Act 76 of 1962 and section 3 of Act 37 of 1963</w:t>
      </w:r>
    </w:p>
    <w:p w14:paraId="4724FB24" w14:textId="77777777" w:rsidR="00577E1F" w:rsidRPr="00577E1F" w:rsidRDefault="00577E1F" w:rsidP="00577E1F">
      <w:pPr>
        <w:pStyle w:val="AS-P0"/>
        <w:rPr>
          <w:b/>
        </w:rPr>
      </w:pPr>
    </w:p>
    <w:p w14:paraId="70C37269" w14:textId="34B90451" w:rsidR="00577E1F" w:rsidRPr="005D17C7" w:rsidRDefault="00577E1F" w:rsidP="00AC5436">
      <w:pPr>
        <w:pStyle w:val="AS-P1"/>
      </w:pPr>
      <w:r w:rsidRPr="00577E1F">
        <w:rPr>
          <w:b/>
        </w:rPr>
        <w:t>4.</w:t>
      </w:r>
      <w:r w:rsidRPr="007F5B73">
        <w:tab/>
      </w:r>
      <w:r w:rsidRPr="005D17C7">
        <w:t xml:space="preserve">Section 1 of the Internal Security Act, 1950, is hereby amended by the substitution in subsection (2) for the expression </w:t>
      </w:r>
      <w:r>
        <w:t>“</w:t>
      </w:r>
      <w:r w:rsidRPr="005D17C7">
        <w:t xml:space="preserve">section </w:t>
      </w:r>
      <w:r w:rsidRPr="005D17C7">
        <w:rPr>
          <w:i/>
        </w:rPr>
        <w:t xml:space="preserve">one </w:t>
      </w:r>
      <w:r w:rsidRPr="005D17C7">
        <w:t xml:space="preserve">of </w:t>
      </w:r>
      <w:r w:rsidR="0092030C">
        <w:t>the</w:t>
      </w:r>
      <w:r w:rsidRPr="005D17C7">
        <w:t xml:space="preserve"> Industrial Conciliation Act, 1937 (Act No. 36 of 1937)</w:t>
      </w:r>
      <w:r>
        <w:t>”</w:t>
      </w:r>
      <w:r w:rsidRPr="005D17C7">
        <w:t xml:space="preserve"> of the expression </w:t>
      </w:r>
      <w:r>
        <w:t>“</w:t>
      </w:r>
      <w:r w:rsidRPr="005D17C7">
        <w:t xml:space="preserve">section 79 of the Wage and Industrial Conciliation Ordinance, 1952 (Ordinance 35 of 1952), and for the word </w:t>
      </w:r>
      <w:r>
        <w:t>“</w:t>
      </w:r>
      <w:r w:rsidRPr="005D17C7">
        <w:t>Act</w:t>
      </w:r>
      <w:r>
        <w:t>”</w:t>
      </w:r>
      <w:r w:rsidRPr="005D17C7">
        <w:t xml:space="preserve">, wherever it occurs, of the word </w:t>
      </w:r>
      <w:r>
        <w:t>“</w:t>
      </w:r>
      <w:r w:rsidRPr="005D17C7">
        <w:t>Ordinance</w:t>
      </w:r>
      <w:r>
        <w:t>”</w:t>
      </w:r>
      <w:r w:rsidRPr="005D17C7">
        <w:t>.</w:t>
      </w:r>
    </w:p>
    <w:p w14:paraId="15091A49" w14:textId="77777777" w:rsidR="00577E1F" w:rsidRDefault="00577E1F" w:rsidP="00577E1F">
      <w:pPr>
        <w:pStyle w:val="AS-P0"/>
      </w:pPr>
    </w:p>
    <w:p w14:paraId="1515A473" w14:textId="7217D2F0" w:rsidR="002B59A4" w:rsidRDefault="002B59A4" w:rsidP="002B59A4">
      <w:pPr>
        <w:pStyle w:val="AS-P-Amend"/>
      </w:pPr>
      <w:r>
        <w:t>[</w:t>
      </w:r>
      <w:r w:rsidR="0040143A">
        <w:t xml:space="preserve">A </w:t>
      </w:r>
      <w:r>
        <w:t xml:space="preserve">closing quote </w:t>
      </w:r>
      <w:r w:rsidR="0040143A">
        <w:t xml:space="preserve">is </w:t>
      </w:r>
      <w:r>
        <w:t>missing after the phrase “</w:t>
      </w:r>
      <w:r w:rsidRPr="005D17C7">
        <w:t xml:space="preserve">section 79 of the Wage </w:t>
      </w:r>
      <w:r w:rsidR="00033AE4">
        <w:br/>
      </w:r>
      <w:r w:rsidRPr="005D17C7">
        <w:t>and Industrial Conciliation Ordinance, 1952 (Ordinance 35 of 1952)</w:t>
      </w:r>
      <w:r>
        <w:t xml:space="preserve">”.]  </w:t>
      </w:r>
    </w:p>
    <w:p w14:paraId="7A527BE8" w14:textId="77777777" w:rsidR="002B59A4" w:rsidRPr="002B59A4" w:rsidRDefault="002B59A4" w:rsidP="00577E1F">
      <w:pPr>
        <w:pStyle w:val="AS-P0"/>
      </w:pPr>
    </w:p>
    <w:p w14:paraId="19422AFA" w14:textId="77777777" w:rsidR="00577E1F" w:rsidRPr="00577E1F" w:rsidRDefault="00577E1F" w:rsidP="00577E1F">
      <w:pPr>
        <w:pStyle w:val="AS-P0"/>
        <w:rPr>
          <w:b/>
        </w:rPr>
      </w:pPr>
      <w:r w:rsidRPr="00577E1F">
        <w:rPr>
          <w:b/>
        </w:rPr>
        <w:t>Amendment of section 2 of Act 44 of 1950, as amended by section 2 of Act 76 of 1962 and section 1 of Act 79 of 1976</w:t>
      </w:r>
    </w:p>
    <w:p w14:paraId="1A77851A" w14:textId="77777777" w:rsidR="00577E1F" w:rsidRPr="00577E1F" w:rsidRDefault="00577E1F" w:rsidP="00577E1F">
      <w:pPr>
        <w:pStyle w:val="AS-P0"/>
        <w:rPr>
          <w:b/>
        </w:rPr>
      </w:pPr>
    </w:p>
    <w:p w14:paraId="7639E679" w14:textId="51E0AA6A" w:rsidR="00577E1F" w:rsidRPr="005D17C7" w:rsidRDefault="00577E1F" w:rsidP="00643B6E">
      <w:pPr>
        <w:pStyle w:val="AS-P1"/>
      </w:pPr>
      <w:r w:rsidRPr="00577E1F">
        <w:rPr>
          <w:b/>
        </w:rPr>
        <w:t>5.</w:t>
      </w:r>
      <w:r w:rsidRPr="005D17C7">
        <w:tab/>
        <w:t>Section 2 of the Internal Security Act, 1950, is hereby amended by the substitution for subsection (3) of the following subsection:</w:t>
      </w:r>
    </w:p>
    <w:p w14:paraId="264B9A5B" w14:textId="77777777" w:rsidR="00577E1F" w:rsidRPr="005D17C7" w:rsidRDefault="00577E1F" w:rsidP="00577E1F">
      <w:pPr>
        <w:pStyle w:val="AS-P0"/>
      </w:pPr>
    </w:p>
    <w:p w14:paraId="3D6D6C33" w14:textId="619B344A" w:rsidR="00577E1F" w:rsidRPr="005D17C7" w:rsidRDefault="00577E1F" w:rsidP="00175350">
      <w:pPr>
        <w:pStyle w:val="AS-P1"/>
        <w:tabs>
          <w:tab w:val="left" w:pos="1843"/>
        </w:tabs>
        <w:ind w:left="567"/>
      </w:pPr>
      <w:r>
        <w:t>“</w:t>
      </w:r>
      <w:r w:rsidR="000F597C">
        <w:t> </w:t>
      </w:r>
      <w:r w:rsidRPr="005D17C7">
        <w:t xml:space="preserve">(3) </w:t>
      </w:r>
      <w:r w:rsidR="00F40592">
        <w:tab/>
      </w:r>
      <w:r w:rsidRPr="005D17C7">
        <w:t>The provisions</w:t>
      </w:r>
      <w:r>
        <w:t xml:space="preserve"> </w:t>
      </w:r>
      <w:r w:rsidRPr="005D17C7">
        <w:t>of</w:t>
      </w:r>
      <w:r>
        <w:t xml:space="preserve"> </w:t>
      </w:r>
      <w:r w:rsidRPr="005D17C7">
        <w:t>subsection</w:t>
      </w:r>
      <w:r>
        <w:t xml:space="preserve"> </w:t>
      </w:r>
      <w:r w:rsidRPr="005D17C7">
        <w:t>(2</w:t>
      </w:r>
      <w:r w:rsidR="00FA2A95">
        <w:t>)(</w:t>
      </w:r>
      <w:r w:rsidRPr="005D17C7">
        <w:t>b), (c), (cA), and (d) shall not apply in relation to an employers</w:t>
      </w:r>
      <w:r>
        <w:t>’</w:t>
      </w:r>
      <w:r w:rsidRPr="005D17C7">
        <w:t xml:space="preserve"> organization</w:t>
      </w:r>
      <w:r>
        <w:t xml:space="preserve"> </w:t>
      </w:r>
      <w:r w:rsidRPr="005D17C7">
        <w:t>or</w:t>
      </w:r>
      <w:r>
        <w:t xml:space="preserve"> </w:t>
      </w:r>
      <w:r w:rsidRPr="005D17C7">
        <w:t>trade</w:t>
      </w:r>
      <w:r>
        <w:t xml:space="preserve"> </w:t>
      </w:r>
      <w:r w:rsidRPr="005D17C7">
        <w:t>union</w:t>
      </w:r>
      <w:r>
        <w:t xml:space="preserve"> </w:t>
      </w:r>
      <w:r w:rsidRPr="005D17C7">
        <w:t>registered</w:t>
      </w:r>
      <w:r>
        <w:t xml:space="preserve"> </w:t>
      </w:r>
      <w:r w:rsidRPr="005D17C7">
        <w:t>under</w:t>
      </w:r>
      <w:r>
        <w:t xml:space="preserve"> </w:t>
      </w:r>
      <w:r w:rsidRPr="005D17C7">
        <w:t>the Wage</w:t>
      </w:r>
      <w:r>
        <w:t xml:space="preserve"> </w:t>
      </w:r>
      <w:r w:rsidRPr="005D17C7">
        <w:t>and</w:t>
      </w:r>
      <w:r>
        <w:t xml:space="preserve"> </w:t>
      </w:r>
      <w:r w:rsidRPr="005D17C7">
        <w:t>Industrial</w:t>
      </w:r>
      <w:r>
        <w:t xml:space="preserve"> </w:t>
      </w:r>
      <w:r w:rsidRPr="005D17C7">
        <w:t>Conciliation</w:t>
      </w:r>
      <w:r>
        <w:t xml:space="preserve"> </w:t>
      </w:r>
      <w:r w:rsidRPr="005D17C7">
        <w:t>Ordinance,</w:t>
      </w:r>
      <w:r>
        <w:t xml:space="preserve"> </w:t>
      </w:r>
      <w:r w:rsidRPr="005D17C7">
        <w:t>1952 (Ordinance</w:t>
      </w:r>
      <w:r>
        <w:t xml:space="preserve"> </w:t>
      </w:r>
      <w:r w:rsidRPr="005D17C7">
        <w:t>35</w:t>
      </w:r>
      <w:r>
        <w:t xml:space="preserve"> </w:t>
      </w:r>
      <w:r w:rsidRPr="005D17C7">
        <w:t>of</w:t>
      </w:r>
      <w:r>
        <w:t xml:space="preserve"> </w:t>
      </w:r>
      <w:r w:rsidRPr="005D17C7">
        <w:t>1952), or</w:t>
      </w:r>
      <w:r>
        <w:t xml:space="preserve"> </w:t>
      </w:r>
      <w:r w:rsidRPr="005D17C7">
        <w:t>to</w:t>
      </w:r>
      <w:r>
        <w:t xml:space="preserve"> </w:t>
      </w:r>
      <w:r w:rsidRPr="005D17C7">
        <w:t>any</w:t>
      </w:r>
      <w:r>
        <w:t xml:space="preserve"> </w:t>
      </w:r>
      <w:r w:rsidRPr="005D17C7">
        <w:t>employers</w:t>
      </w:r>
      <w:r>
        <w:t xml:space="preserve">’ </w:t>
      </w:r>
      <w:r w:rsidRPr="005D17C7">
        <w:t>organization</w:t>
      </w:r>
      <w:r>
        <w:t xml:space="preserve"> </w:t>
      </w:r>
      <w:r w:rsidRPr="005D17C7">
        <w:t>or trade union</w:t>
      </w:r>
      <w:r>
        <w:t xml:space="preserve"> </w:t>
      </w:r>
      <w:r w:rsidRPr="005D17C7">
        <w:t>whose registration</w:t>
      </w:r>
      <w:r>
        <w:t xml:space="preserve"> </w:t>
      </w:r>
      <w:r w:rsidRPr="005D17C7">
        <w:t>under the</w:t>
      </w:r>
      <w:r>
        <w:t xml:space="preserve"> </w:t>
      </w:r>
      <w:r w:rsidRPr="005D17C7">
        <w:t>said</w:t>
      </w:r>
      <w:r>
        <w:t xml:space="preserve"> </w:t>
      </w:r>
      <w:r w:rsidRPr="005D17C7">
        <w:t>Ordinance</w:t>
      </w:r>
      <w:r>
        <w:t xml:space="preserve"> </w:t>
      </w:r>
      <w:r w:rsidRPr="005D17C7">
        <w:t>has</w:t>
      </w:r>
      <w:r>
        <w:t xml:space="preserve"> </w:t>
      </w:r>
      <w:r w:rsidRPr="005D17C7">
        <w:t>been</w:t>
      </w:r>
      <w:r>
        <w:t xml:space="preserve"> </w:t>
      </w:r>
      <w:r w:rsidRPr="005D17C7">
        <w:t>cancelled</w:t>
      </w:r>
      <w:r>
        <w:t xml:space="preserve"> </w:t>
      </w:r>
      <w:r w:rsidRPr="005D17C7">
        <w:t>in terms</w:t>
      </w:r>
      <w:r>
        <w:t xml:space="preserve"> </w:t>
      </w:r>
      <w:r w:rsidRPr="005D17C7">
        <w:t>of section 31 of that Ordinance, until such organization or trade union or any office-bearer, officer or member thereof</w:t>
      </w:r>
      <w:r>
        <w:t xml:space="preserve"> </w:t>
      </w:r>
      <w:r w:rsidRPr="005D17C7">
        <w:t>has</w:t>
      </w:r>
      <w:r>
        <w:t xml:space="preserve"> </w:t>
      </w:r>
      <w:r w:rsidRPr="005D17C7">
        <w:t>had</w:t>
      </w:r>
      <w:r>
        <w:t xml:space="preserve"> </w:t>
      </w:r>
      <w:r w:rsidRPr="005D17C7">
        <w:t>a</w:t>
      </w:r>
      <w:r>
        <w:t xml:space="preserve"> </w:t>
      </w:r>
      <w:r w:rsidRPr="005D17C7">
        <w:t>reasonable</w:t>
      </w:r>
      <w:r>
        <w:t xml:space="preserve"> </w:t>
      </w:r>
      <w:r w:rsidRPr="005D17C7">
        <w:t>opportunity</w:t>
      </w:r>
      <w:r>
        <w:t xml:space="preserve"> </w:t>
      </w:r>
      <w:r w:rsidRPr="005D17C7">
        <w:t>of</w:t>
      </w:r>
      <w:r>
        <w:t xml:space="preserve"> </w:t>
      </w:r>
      <w:r w:rsidRPr="005D17C7">
        <w:t>exhausting, in respect</w:t>
      </w:r>
      <w:r>
        <w:t xml:space="preserve"> </w:t>
      </w:r>
      <w:r w:rsidRPr="005D17C7">
        <w:t>of such cancellation, the remedies</w:t>
      </w:r>
      <w:r>
        <w:t xml:space="preserve"> </w:t>
      </w:r>
      <w:r w:rsidRPr="005D17C7">
        <w:t>provided</w:t>
      </w:r>
      <w:r>
        <w:t xml:space="preserve"> </w:t>
      </w:r>
      <w:r w:rsidRPr="005D17C7">
        <w:t>in</w:t>
      </w:r>
      <w:r>
        <w:t xml:space="preserve"> </w:t>
      </w:r>
      <w:r w:rsidRPr="005D17C7">
        <w:t>section</w:t>
      </w:r>
      <w:r>
        <w:t xml:space="preserve"> </w:t>
      </w:r>
      <w:r w:rsidRPr="005D17C7">
        <w:t>71 of</w:t>
      </w:r>
      <w:r>
        <w:t xml:space="preserve"> </w:t>
      </w:r>
      <w:r w:rsidRPr="005D17C7">
        <w:t>72 of the</w:t>
      </w:r>
      <w:r>
        <w:t xml:space="preserve"> </w:t>
      </w:r>
      <w:r w:rsidRPr="005D17C7">
        <w:t>said</w:t>
      </w:r>
      <w:r>
        <w:t xml:space="preserve"> </w:t>
      </w:r>
      <w:r w:rsidRPr="005D17C7">
        <w:t>Ordinance.</w:t>
      </w:r>
      <w:r w:rsidR="004F7C7B">
        <w:t>”</w:t>
      </w:r>
      <w:r w:rsidRPr="005D17C7">
        <w:t>.</w:t>
      </w:r>
    </w:p>
    <w:p w14:paraId="29DCC3E2" w14:textId="77777777" w:rsidR="00577E1F" w:rsidRPr="005D17C7" w:rsidRDefault="00577E1F" w:rsidP="00577E1F">
      <w:pPr>
        <w:pStyle w:val="AS-P0"/>
      </w:pPr>
    </w:p>
    <w:p w14:paraId="15538966" w14:textId="77777777" w:rsidR="00577E1F" w:rsidRPr="00577E1F" w:rsidRDefault="00577E1F" w:rsidP="00577E1F">
      <w:pPr>
        <w:pStyle w:val="AS-P0"/>
        <w:rPr>
          <w:b/>
        </w:rPr>
      </w:pPr>
      <w:r w:rsidRPr="00577E1F">
        <w:rPr>
          <w:b/>
        </w:rPr>
        <w:t>Amendment of section 5 of Act 44 of 1950, as amended by section 4 of Act 50 of 1951, section 3 of Act 15 of 1954 and section 3 of Act 76 of 1962</w:t>
      </w:r>
    </w:p>
    <w:p w14:paraId="40CACECB" w14:textId="77777777" w:rsidR="00577E1F" w:rsidRPr="00577E1F" w:rsidRDefault="00577E1F" w:rsidP="00577E1F">
      <w:pPr>
        <w:pStyle w:val="AS-P0"/>
        <w:rPr>
          <w:b/>
        </w:rPr>
      </w:pPr>
    </w:p>
    <w:p w14:paraId="3F6C1930" w14:textId="77777777" w:rsidR="00577E1F" w:rsidRPr="005D17C7" w:rsidRDefault="00577E1F" w:rsidP="00B26E55">
      <w:pPr>
        <w:pStyle w:val="AS-P1"/>
      </w:pPr>
      <w:r w:rsidRPr="00577E1F">
        <w:rPr>
          <w:b/>
        </w:rPr>
        <w:t>6.</w:t>
      </w:r>
      <w:r w:rsidRPr="00A9019B">
        <w:tab/>
      </w:r>
      <w:r w:rsidRPr="005D17C7">
        <w:t xml:space="preserve">Section </w:t>
      </w:r>
      <w:r w:rsidRPr="00B26E55">
        <w:t>5</w:t>
      </w:r>
      <w:r w:rsidRPr="005D17C7">
        <w:rPr>
          <w:i/>
        </w:rPr>
        <w:t xml:space="preserve"> </w:t>
      </w:r>
      <w:r w:rsidRPr="005D17C7">
        <w:t>of the Internal Security Act, 1950, is hereby amended -</w:t>
      </w:r>
    </w:p>
    <w:p w14:paraId="310F1F4E" w14:textId="77777777" w:rsidR="00577E1F" w:rsidRPr="005D17C7" w:rsidRDefault="00577E1F" w:rsidP="00577E1F">
      <w:pPr>
        <w:pStyle w:val="AS-P0"/>
      </w:pPr>
    </w:p>
    <w:p w14:paraId="2C30B726" w14:textId="77777777" w:rsidR="00577E1F" w:rsidRPr="005D17C7" w:rsidRDefault="00577E1F" w:rsidP="00D75365">
      <w:pPr>
        <w:pStyle w:val="AS-Pa"/>
      </w:pPr>
      <w:r w:rsidRPr="005D17C7">
        <w:t>(a)</w:t>
      </w:r>
      <w:r w:rsidRPr="005D17C7">
        <w:tab/>
        <w:t xml:space="preserve">by the substitution for subsection </w:t>
      </w:r>
      <w:r w:rsidRPr="005B00B8">
        <w:t>(1)</w:t>
      </w:r>
      <w:r w:rsidRPr="005D17C7">
        <w:rPr>
          <w:i/>
        </w:rPr>
        <w:t xml:space="preserve">bis </w:t>
      </w:r>
      <w:r w:rsidRPr="005D17C7">
        <w:t>of the following subsection:</w:t>
      </w:r>
    </w:p>
    <w:p w14:paraId="63EEEF0A" w14:textId="77777777" w:rsidR="00577E1F" w:rsidRPr="005D17C7" w:rsidRDefault="00577E1F" w:rsidP="00577E1F">
      <w:pPr>
        <w:pStyle w:val="AS-P0"/>
      </w:pPr>
    </w:p>
    <w:p w14:paraId="60554259" w14:textId="3AD1374D" w:rsidR="00577E1F" w:rsidRPr="005D17C7" w:rsidRDefault="009C458F" w:rsidP="002F68F6">
      <w:pPr>
        <w:pStyle w:val="AS-P1"/>
        <w:tabs>
          <w:tab w:val="left" w:pos="2552"/>
        </w:tabs>
        <w:ind w:left="1134"/>
      </w:pPr>
      <w:r>
        <w:t>“</w:t>
      </w:r>
      <w:r w:rsidR="00577E1F" w:rsidRPr="005B00B8">
        <w:t>(1)</w:t>
      </w:r>
      <w:r w:rsidR="00577E1F" w:rsidRPr="005D17C7">
        <w:rPr>
          <w:i/>
        </w:rPr>
        <w:t xml:space="preserve">bis </w:t>
      </w:r>
      <w:r>
        <w:rPr>
          <w:i/>
        </w:rPr>
        <w:tab/>
      </w:r>
      <w:r w:rsidR="00577E1F" w:rsidRPr="005D17C7">
        <w:t>If a committee of the National Assembly of South West Africa reports to the said National Assembly -</w:t>
      </w:r>
    </w:p>
    <w:p w14:paraId="41DF49DE" w14:textId="77777777" w:rsidR="00577E1F" w:rsidRPr="005D17C7" w:rsidRDefault="00577E1F" w:rsidP="00577E1F">
      <w:pPr>
        <w:pStyle w:val="AS-P0"/>
      </w:pPr>
    </w:p>
    <w:p w14:paraId="2E2194F4" w14:textId="778353A7" w:rsidR="00577E1F" w:rsidRPr="005D17C7" w:rsidRDefault="00577E1F" w:rsidP="00A46253">
      <w:pPr>
        <w:pStyle w:val="AS-Pi"/>
      </w:pPr>
      <w:r w:rsidRPr="005D17C7">
        <w:t>(a)</w:t>
      </w:r>
      <w:r w:rsidRPr="005D17C7">
        <w:tab/>
        <w:t>that the name of a member of the said National Assembly, the Legislative Assembly of South West Africa, the Legislative Council of an area declared by or under any law to be a self-governing area, the Damara Representative Authority, the Nama Counci</w:t>
      </w:r>
      <w:r w:rsidR="006800BB">
        <w:t>l</w:t>
      </w:r>
      <w:r w:rsidR="00A34638">
        <w:t xml:space="preserve">, </w:t>
      </w:r>
      <w:r w:rsidRPr="005D17C7">
        <w:t>the Elected Coloured</w:t>
      </w:r>
      <w:r>
        <w:t xml:space="preserve"> </w:t>
      </w:r>
      <w:r w:rsidRPr="005D17C7">
        <w:t>Council of South</w:t>
      </w:r>
      <w:r>
        <w:t xml:space="preserve"> </w:t>
      </w:r>
      <w:r w:rsidRPr="005D17C7">
        <w:t>West. Africa, or</w:t>
      </w:r>
      <w:r>
        <w:t xml:space="preserve"> </w:t>
      </w:r>
      <w:r w:rsidRPr="005D17C7">
        <w:t>the Kaptein</w:t>
      </w:r>
      <w:r>
        <w:t>’</w:t>
      </w:r>
      <w:r w:rsidRPr="005D17C7">
        <w:t>s Council or Legislative Council of Rehoboth appears on a list in the custody of the officer referred to in section 8 and that there are no circumstances which would justify the removal of his name from such list; or</w:t>
      </w:r>
    </w:p>
    <w:p w14:paraId="595C1D2C" w14:textId="77777777" w:rsidR="00577E1F" w:rsidRPr="005D17C7" w:rsidRDefault="00577E1F" w:rsidP="00577E1F">
      <w:pPr>
        <w:pStyle w:val="AS-P0"/>
      </w:pPr>
    </w:p>
    <w:p w14:paraId="3DD7F43B" w14:textId="77777777" w:rsidR="00577E1F" w:rsidRPr="005D17C7" w:rsidRDefault="00577E1F" w:rsidP="00350907">
      <w:pPr>
        <w:pStyle w:val="AS-Pi"/>
      </w:pPr>
      <w:r w:rsidRPr="005D17C7">
        <w:t>(b)</w:t>
      </w:r>
      <w:r w:rsidRPr="005D17C7">
        <w:tab/>
        <w:t>that any such member has been convicted of an offence under section 11 or is a communist; or</w:t>
      </w:r>
    </w:p>
    <w:p w14:paraId="20C14DB5" w14:textId="77777777" w:rsidR="00577E1F" w:rsidRPr="005D17C7" w:rsidRDefault="00577E1F" w:rsidP="00350907">
      <w:pPr>
        <w:pStyle w:val="AS-Pi"/>
      </w:pPr>
    </w:p>
    <w:p w14:paraId="32CEDD2A" w14:textId="61332493" w:rsidR="00577E1F" w:rsidRPr="005D17C7" w:rsidRDefault="00577E1F" w:rsidP="00350907">
      <w:pPr>
        <w:pStyle w:val="AS-Pi"/>
      </w:pPr>
      <w:r w:rsidRPr="005D17C7">
        <w:t>(c)</w:t>
      </w:r>
      <w:r w:rsidRPr="005D17C7">
        <w:tab/>
      </w:r>
      <w:r w:rsidRPr="0036659E">
        <w:rPr>
          <w:spacing w:val="-2"/>
        </w:rPr>
        <w:t>that any such member is or was at any time before or after the commencement</w:t>
      </w:r>
      <w:r w:rsidRPr="005D17C7">
        <w:t xml:space="preserve"> </w:t>
      </w:r>
      <w:r w:rsidRPr="0036659E">
        <w:t>of the Executive Powers (Justice) Transfer Proclamation, 1979, of the Administrator-</w:t>
      </w:r>
      <w:r w:rsidRPr="005D17C7">
        <w:t>General,</w:t>
      </w:r>
      <w:r>
        <w:t xml:space="preserve"> </w:t>
      </w:r>
      <w:r w:rsidRPr="005D17C7">
        <w:t>an office-bearer, officer, member or active supporter</w:t>
      </w:r>
      <w:r>
        <w:t xml:space="preserve"> </w:t>
      </w:r>
      <w:r w:rsidRPr="005D17C7">
        <w:t>of</w:t>
      </w:r>
      <w:r>
        <w:t xml:space="preserve"> </w:t>
      </w:r>
      <w:r w:rsidRPr="005D17C7">
        <w:t>the</w:t>
      </w:r>
      <w:r>
        <w:t xml:space="preserve"> </w:t>
      </w:r>
      <w:r w:rsidRPr="005D17C7">
        <w:t>Communist</w:t>
      </w:r>
      <w:r>
        <w:t xml:space="preserve"> </w:t>
      </w:r>
      <w:r w:rsidRPr="005D17C7">
        <w:t>Party</w:t>
      </w:r>
      <w:r>
        <w:t xml:space="preserve"> </w:t>
      </w:r>
      <w:r w:rsidRPr="005D17C7">
        <w:t>of</w:t>
      </w:r>
      <w:r>
        <w:t xml:space="preserve"> </w:t>
      </w:r>
      <w:r w:rsidRPr="005D17C7">
        <w:t>South Africa, whether or not his name appears on any such list as aforesaid, or that he has at any time before or after the commencement, of</w:t>
      </w:r>
      <w:r>
        <w:t xml:space="preserve"> </w:t>
      </w:r>
      <w:r w:rsidRPr="005D17C7">
        <w:t>the</w:t>
      </w:r>
      <w:r>
        <w:t xml:space="preserve"> </w:t>
      </w:r>
      <w:r w:rsidRPr="005D17C7">
        <w:t>said</w:t>
      </w:r>
      <w:r>
        <w:t xml:space="preserve"> </w:t>
      </w:r>
      <w:r w:rsidRPr="005D17C7">
        <w:t>Proclamation</w:t>
      </w:r>
      <w:r>
        <w:t xml:space="preserve"> </w:t>
      </w:r>
      <w:r w:rsidRPr="005D17C7">
        <w:t>professed</w:t>
      </w:r>
      <w:r>
        <w:t xml:space="preserve"> </w:t>
      </w:r>
      <w:r w:rsidRPr="005D17C7">
        <w:t>to be a communist</w:t>
      </w:r>
      <w:r>
        <w:t xml:space="preserve"> </w:t>
      </w:r>
      <w:r w:rsidRPr="005D17C7">
        <w:t>or advocated, advised, defended or encouraged the achievement of any of the objects of communism or any act or omission which was calculated to further the achievement of any such object,</w:t>
      </w:r>
    </w:p>
    <w:p w14:paraId="450767E1" w14:textId="77777777" w:rsidR="00577E1F" w:rsidRPr="005D17C7" w:rsidRDefault="00577E1F" w:rsidP="00577E1F">
      <w:pPr>
        <w:pStyle w:val="AS-P0"/>
      </w:pPr>
    </w:p>
    <w:p w14:paraId="4828F17D" w14:textId="77777777" w:rsidR="00577E1F" w:rsidRPr="005D17C7" w:rsidRDefault="00577E1F" w:rsidP="007B3B27">
      <w:pPr>
        <w:pStyle w:val="AS-Pi"/>
        <w:ind w:left="1134" w:firstLine="0"/>
      </w:pPr>
      <w:r w:rsidRPr="005D17C7">
        <w:t>the Administrator-General may if the said report is approved by the said National Assembly and the said National Assembly does not recommend that no action be taken, notify that member and also the President of the said National Assembly, the Chairman of the Assembly, Council or Authority concerned, or the Kaptein or Speaker of the said Kaptein</w:t>
      </w:r>
      <w:r>
        <w:t>’</w:t>
      </w:r>
      <w:r w:rsidRPr="005D17C7">
        <w:t>s Council or Legislative Council, as the case may be, in writing that the said member shall as from a date specified in the notice, cease to be such a member, and as from that date he shall for all purposes be deemed to be incapable of sitting as any such member in terms of the provisions of the law governing the institution and constitution of the Assembly, Council, Authority or Legislative Council</w:t>
      </w:r>
      <w:r>
        <w:t xml:space="preserve"> </w:t>
      </w:r>
      <w:r w:rsidRPr="005D17C7">
        <w:t>concerned,</w:t>
      </w:r>
      <w:r>
        <w:t xml:space="preserve"> </w:t>
      </w:r>
      <w:r w:rsidRPr="005D17C7">
        <w:t>as the case may be, and his seat shall become vacant.</w:t>
      </w:r>
      <w:r>
        <w:t>”</w:t>
      </w:r>
      <w:r w:rsidRPr="005D17C7">
        <w:t>;</w:t>
      </w:r>
      <w:r>
        <w:t xml:space="preserve"> </w:t>
      </w:r>
      <w:r w:rsidRPr="005D17C7">
        <w:t>and</w:t>
      </w:r>
    </w:p>
    <w:p w14:paraId="65C51E93" w14:textId="77777777" w:rsidR="00577E1F" w:rsidRPr="005D17C7" w:rsidRDefault="00577E1F" w:rsidP="00577E1F">
      <w:pPr>
        <w:pStyle w:val="AS-P0"/>
      </w:pPr>
    </w:p>
    <w:p w14:paraId="5632E942" w14:textId="089CC0D0" w:rsidR="00577E1F" w:rsidRPr="005D17C7" w:rsidRDefault="00577E1F" w:rsidP="00B26926">
      <w:pPr>
        <w:pStyle w:val="AS-Pa"/>
      </w:pPr>
      <w:r w:rsidRPr="005D17C7">
        <w:t>(b)</w:t>
      </w:r>
      <w:r w:rsidRPr="005D17C7">
        <w:tab/>
        <w:t xml:space="preserve">by the substitution in subsection (3) for the words </w:t>
      </w:r>
      <w:r>
        <w:t>“</w:t>
      </w:r>
      <w:r w:rsidRPr="005D17C7">
        <w:t>Industrial</w:t>
      </w:r>
      <w:r w:rsidR="00290155">
        <w:t xml:space="preserve"> </w:t>
      </w:r>
      <w:r w:rsidRPr="005D17C7">
        <w:t>Conciliation Act, 1937 (Act No. 36 of 1937)</w:t>
      </w:r>
      <w:r>
        <w:t>”</w:t>
      </w:r>
      <w:r w:rsidRPr="005D17C7">
        <w:t xml:space="preserve"> of the words </w:t>
      </w:r>
      <w:r>
        <w:t>“</w:t>
      </w:r>
      <w:r w:rsidRPr="005D17C7">
        <w:t>Wage and Industrial Conciliation Ordinance, 1952 (Ordinance 35 of 1952)</w:t>
      </w:r>
      <w:r>
        <w:t>”</w:t>
      </w:r>
      <w:r w:rsidRPr="005D17C7">
        <w:t>.</w:t>
      </w:r>
    </w:p>
    <w:p w14:paraId="7A2B6C7A" w14:textId="77777777" w:rsidR="00577E1F" w:rsidRPr="005D17C7" w:rsidRDefault="00577E1F" w:rsidP="00577E1F">
      <w:pPr>
        <w:pStyle w:val="AS-P0"/>
      </w:pPr>
    </w:p>
    <w:p w14:paraId="6EED8CE9" w14:textId="77777777" w:rsidR="00577E1F" w:rsidRPr="00577E1F" w:rsidRDefault="00577E1F" w:rsidP="00577E1F">
      <w:pPr>
        <w:pStyle w:val="AS-P0"/>
        <w:rPr>
          <w:b/>
        </w:rPr>
      </w:pPr>
      <w:r w:rsidRPr="00577E1F">
        <w:rPr>
          <w:b/>
        </w:rPr>
        <w:t>Substitution of section 5</w:t>
      </w:r>
      <w:r w:rsidRPr="00CE646D">
        <w:rPr>
          <w:b/>
          <w:i/>
        </w:rPr>
        <w:t>bis</w:t>
      </w:r>
      <w:r w:rsidRPr="00577E1F">
        <w:rPr>
          <w:b/>
        </w:rPr>
        <w:t xml:space="preserve"> of Act 44 of 1950, as inserted by section 4 of Act 15 of 1954</w:t>
      </w:r>
    </w:p>
    <w:p w14:paraId="2A43CBF2" w14:textId="77777777" w:rsidR="00577E1F" w:rsidRPr="00577E1F" w:rsidRDefault="00577E1F" w:rsidP="00577E1F">
      <w:pPr>
        <w:pStyle w:val="AS-P0"/>
        <w:rPr>
          <w:b/>
        </w:rPr>
      </w:pPr>
    </w:p>
    <w:p w14:paraId="05F3BBCA" w14:textId="77777777" w:rsidR="00577E1F" w:rsidRPr="005D17C7" w:rsidRDefault="00577E1F" w:rsidP="00767590">
      <w:pPr>
        <w:pStyle w:val="AS-P1"/>
      </w:pPr>
      <w:r w:rsidRPr="00577E1F">
        <w:rPr>
          <w:b/>
        </w:rPr>
        <w:t>7.</w:t>
      </w:r>
      <w:r w:rsidRPr="005D17C7">
        <w:t xml:space="preserve"> </w:t>
      </w:r>
      <w:r>
        <w:tab/>
      </w:r>
      <w:r w:rsidRPr="005D17C7">
        <w:t>The following section is hereby substituted for</w:t>
      </w:r>
      <w:r>
        <w:t xml:space="preserve"> </w:t>
      </w:r>
      <w:r w:rsidRPr="005D17C7">
        <w:t xml:space="preserve">section </w:t>
      </w:r>
      <w:r w:rsidRPr="005D17C7">
        <w:rPr>
          <w:i/>
        </w:rPr>
        <w:t xml:space="preserve">5bis </w:t>
      </w:r>
      <w:r w:rsidRPr="005D17C7">
        <w:t>of the Internal</w:t>
      </w:r>
      <w:r>
        <w:t xml:space="preserve"> </w:t>
      </w:r>
      <w:r w:rsidRPr="005D17C7">
        <w:t>Security Act,</w:t>
      </w:r>
      <w:r>
        <w:t xml:space="preserve"> </w:t>
      </w:r>
      <w:r w:rsidRPr="005D17C7">
        <w:t>1950:</w:t>
      </w:r>
    </w:p>
    <w:p w14:paraId="7277E2B0" w14:textId="77777777" w:rsidR="00577E1F" w:rsidRPr="005D17C7" w:rsidRDefault="00577E1F" w:rsidP="00577E1F">
      <w:pPr>
        <w:pStyle w:val="AS-P0"/>
      </w:pPr>
    </w:p>
    <w:p w14:paraId="7C405D84" w14:textId="77777777" w:rsidR="00577E1F" w:rsidRPr="00EA54D2" w:rsidRDefault="00577E1F" w:rsidP="00EA54D2">
      <w:pPr>
        <w:pStyle w:val="AS-P0"/>
        <w:ind w:left="567"/>
        <w:rPr>
          <w:b/>
        </w:rPr>
      </w:pPr>
      <w:r w:rsidRPr="00EA54D2">
        <w:rPr>
          <w:b/>
        </w:rPr>
        <w:t>“Disqualification of certain persons of being nominated or elected and of sitting as members of certain bodies.</w:t>
      </w:r>
    </w:p>
    <w:p w14:paraId="4C507A3A" w14:textId="77777777" w:rsidR="00577E1F" w:rsidRPr="00EA54D2" w:rsidRDefault="00577E1F" w:rsidP="00EA54D2">
      <w:pPr>
        <w:pStyle w:val="AS-P0"/>
        <w:ind w:left="567"/>
        <w:rPr>
          <w:b/>
        </w:rPr>
      </w:pPr>
    </w:p>
    <w:p w14:paraId="466DE4DA" w14:textId="62845265" w:rsidR="00577E1F" w:rsidRPr="005D17C7" w:rsidRDefault="00577E1F" w:rsidP="00EA54D2">
      <w:pPr>
        <w:pStyle w:val="AS-P1"/>
        <w:ind w:left="567"/>
      </w:pPr>
      <w:r w:rsidRPr="00EA54D2">
        <w:rPr>
          <w:b/>
          <w:i/>
        </w:rPr>
        <w:t>5bis.</w:t>
      </w:r>
      <w:r w:rsidRPr="005D17C7">
        <w:rPr>
          <w:i/>
        </w:rPr>
        <w:t xml:space="preserve"> </w:t>
      </w:r>
      <w:r w:rsidR="00EA54D2">
        <w:rPr>
          <w:i/>
        </w:rPr>
        <w:tab/>
      </w:r>
      <w:r w:rsidRPr="005D17C7">
        <w:t>(1)</w:t>
      </w:r>
      <w:r>
        <w:t xml:space="preserve"> </w:t>
      </w:r>
      <w:r w:rsidR="00EA54D2">
        <w:tab/>
      </w:r>
      <w:r w:rsidRPr="005D17C7">
        <w:t xml:space="preserve">No person in respect of whom a notice has been issued in terms of paragraph (a) of subsection </w:t>
      </w:r>
      <w:r w:rsidRPr="005B00B8">
        <w:t>(1)</w:t>
      </w:r>
      <w:r w:rsidRPr="005D17C7">
        <w:rPr>
          <w:i/>
        </w:rPr>
        <w:t xml:space="preserve">bis </w:t>
      </w:r>
      <w:r w:rsidRPr="005D17C7">
        <w:t xml:space="preserve">of section </w:t>
      </w:r>
      <w:r w:rsidRPr="005B00B8">
        <w:t>5</w:t>
      </w:r>
      <w:r w:rsidRPr="005D17C7">
        <w:rPr>
          <w:i/>
        </w:rPr>
        <w:t xml:space="preserve"> </w:t>
      </w:r>
      <w:r w:rsidRPr="005D17C7">
        <w:t>and no person whose name appears on any</w:t>
      </w:r>
      <w:r>
        <w:t xml:space="preserve"> </w:t>
      </w:r>
      <w:r w:rsidRPr="005D17C7">
        <w:t>list in the custody of the person referred to in section 8 or who has been convicted of an offence in terms of section 11 or is a communist, shall be capable of being nominated or ch</w:t>
      </w:r>
      <w:r w:rsidR="001E248D">
        <w:t>o</w:t>
      </w:r>
      <w:r w:rsidRPr="005D17C7">
        <w:t>sen as member of the National Assembly of South West Africa, the Legislative Assembly of South West Africa, the Legislative Council of an area d</w:t>
      </w:r>
      <w:r w:rsidR="00552B5E">
        <w:t>e</w:t>
      </w:r>
      <w:r w:rsidRPr="005D17C7">
        <w:t>clared by or under any law to be a self-governing area, the Damara Representative Authority, the Nama Council, the Elected Coloured Council of South West Africa, or the Kaptein</w:t>
      </w:r>
      <w:r>
        <w:t>’</w:t>
      </w:r>
      <w:r w:rsidRPr="005D17C7">
        <w:t>s Council or the Legislative Council of Rehoboth and, if he is nominated or chosen, of sitting unless he has, prior to his nomination or election, obtained the written approval of the Administrator-General irrespective</w:t>
      </w:r>
      <w:r>
        <w:t xml:space="preserve"> </w:t>
      </w:r>
      <w:r w:rsidRPr="005D17C7">
        <w:t>of</w:t>
      </w:r>
      <w:r>
        <w:t xml:space="preserve"> </w:t>
      </w:r>
      <w:r w:rsidRPr="005D17C7">
        <w:t>the time at which he may have been nominated</w:t>
      </w:r>
      <w:r>
        <w:t xml:space="preserve"> </w:t>
      </w:r>
      <w:r w:rsidRPr="005D17C7">
        <w:t>as member or for election.</w:t>
      </w:r>
    </w:p>
    <w:p w14:paraId="00F15A9D" w14:textId="77777777" w:rsidR="00577E1F" w:rsidRPr="005D17C7" w:rsidRDefault="00577E1F" w:rsidP="00577E1F">
      <w:pPr>
        <w:pStyle w:val="AS-P0"/>
      </w:pPr>
    </w:p>
    <w:p w14:paraId="462DDD3A" w14:textId="51D6605B" w:rsidR="00577E1F" w:rsidRPr="005D17C7" w:rsidRDefault="00577E1F" w:rsidP="00E15277">
      <w:pPr>
        <w:pStyle w:val="AS-P1"/>
        <w:ind w:left="567"/>
      </w:pPr>
      <w:r w:rsidRPr="005D17C7">
        <w:t xml:space="preserve">(2) </w:t>
      </w:r>
      <w:r w:rsidR="00215465">
        <w:tab/>
      </w:r>
      <w:r w:rsidRPr="005D17C7">
        <w:t>If any person who is incapable of being nominated or chosen as any member in terms of subsection (1) is nominated or chosen as such a member, the Administrator-General shall notify that member and also the President of the National Assembly of South West Africa, the Chairman of the said Legislative Assembly, Council or Authority, or the Kaptein or Speaker of the said Kaptein</w:t>
      </w:r>
      <w:r>
        <w:t>’</w:t>
      </w:r>
      <w:r w:rsidRPr="005D17C7">
        <w:t>s Council or Legislative Council, in writing that the said member was incapable in terms of subsection (1) of being nominated or chosen and thereupon his seat shall deemed</w:t>
      </w:r>
      <w:r>
        <w:t xml:space="preserve"> </w:t>
      </w:r>
      <w:r w:rsidRPr="005D17C7">
        <w:t>vacant.</w:t>
      </w:r>
      <w:r>
        <w:t>”</w:t>
      </w:r>
      <w:r w:rsidRPr="005D17C7">
        <w:t>.</w:t>
      </w:r>
    </w:p>
    <w:p w14:paraId="688CC9A5" w14:textId="77777777" w:rsidR="00577E1F" w:rsidRPr="005D17C7" w:rsidRDefault="00577E1F" w:rsidP="00577E1F">
      <w:pPr>
        <w:pStyle w:val="AS-P0"/>
      </w:pPr>
    </w:p>
    <w:p w14:paraId="7C20A07F" w14:textId="77777777" w:rsidR="00577E1F" w:rsidRPr="00577E1F" w:rsidRDefault="00577E1F" w:rsidP="00577E1F">
      <w:pPr>
        <w:pStyle w:val="AS-P0"/>
        <w:rPr>
          <w:b/>
        </w:rPr>
      </w:pPr>
      <w:r w:rsidRPr="00577E1F">
        <w:rPr>
          <w:b/>
        </w:rPr>
        <w:t>Amendment of section 5</w:t>
      </w:r>
      <w:r w:rsidRPr="00CE646D">
        <w:rPr>
          <w:b/>
          <w:i/>
        </w:rPr>
        <w:t>ter</w:t>
      </w:r>
      <w:r w:rsidRPr="00577E1F">
        <w:rPr>
          <w:b/>
        </w:rPr>
        <w:t xml:space="preserve"> of Act 44 of 1950, as inserted by section 4 of Act 76 of 1962 and amended by section 1 of Act 24 of 1967 and section 1 of Act 2 of 1972</w:t>
      </w:r>
    </w:p>
    <w:p w14:paraId="0ABA1503" w14:textId="77777777" w:rsidR="00577E1F" w:rsidRPr="00577E1F" w:rsidRDefault="00577E1F" w:rsidP="00577E1F">
      <w:pPr>
        <w:pStyle w:val="AS-P0"/>
        <w:rPr>
          <w:b/>
        </w:rPr>
      </w:pPr>
    </w:p>
    <w:p w14:paraId="5ABB9C43" w14:textId="0414C1B4" w:rsidR="00577E1F" w:rsidRPr="005D17C7" w:rsidRDefault="00577E1F" w:rsidP="00FC410E">
      <w:pPr>
        <w:pStyle w:val="AS-P1"/>
      </w:pPr>
      <w:r w:rsidRPr="00577E1F">
        <w:rPr>
          <w:b/>
        </w:rPr>
        <w:t>8.</w:t>
      </w:r>
      <w:r w:rsidRPr="005D17C7">
        <w:tab/>
        <w:t xml:space="preserve">Section </w:t>
      </w:r>
      <w:r w:rsidR="00480D05">
        <w:t>5</w:t>
      </w:r>
      <w:r w:rsidRPr="005D17C7">
        <w:rPr>
          <w:i/>
        </w:rPr>
        <w:t xml:space="preserve">ter </w:t>
      </w:r>
      <w:r w:rsidRPr="005D17C7">
        <w:t xml:space="preserve">of the Internal Security Act, 1950, is hereby amended by the substitution in the proviso to subsection (1) for the expression </w:t>
      </w:r>
      <w:r>
        <w:t>“</w:t>
      </w:r>
      <w:r w:rsidRPr="005D17C7">
        <w:t>Industrial Conciliation Act, 1956 (Act No. 28 of 1956)</w:t>
      </w:r>
      <w:r>
        <w:t>”</w:t>
      </w:r>
      <w:r w:rsidRPr="005D17C7">
        <w:t xml:space="preserve"> of the expression</w:t>
      </w:r>
      <w:r w:rsidR="00FC410E">
        <w:t xml:space="preserve"> “</w:t>
      </w:r>
      <w:r w:rsidRPr="005D17C7">
        <w:t>Wage and Industrial Conciliation Ordinance, 1952 (Ordinance</w:t>
      </w:r>
      <w:r>
        <w:t xml:space="preserve"> </w:t>
      </w:r>
      <w:r w:rsidRPr="005D17C7">
        <w:t>35 of</w:t>
      </w:r>
      <w:r>
        <w:t xml:space="preserve"> </w:t>
      </w:r>
      <w:r w:rsidRPr="005D17C7">
        <w:t>1952)</w:t>
      </w:r>
      <w:r>
        <w:t>”</w:t>
      </w:r>
      <w:r w:rsidRPr="005D17C7">
        <w:t>.</w:t>
      </w:r>
    </w:p>
    <w:p w14:paraId="6A6692E0" w14:textId="77777777" w:rsidR="00577E1F" w:rsidRPr="005D17C7" w:rsidRDefault="00577E1F" w:rsidP="00577E1F">
      <w:pPr>
        <w:pStyle w:val="AS-P0"/>
      </w:pPr>
    </w:p>
    <w:p w14:paraId="7C1D81B9" w14:textId="77777777" w:rsidR="00577E1F" w:rsidRPr="00577E1F" w:rsidRDefault="00577E1F" w:rsidP="00577E1F">
      <w:pPr>
        <w:pStyle w:val="AS-P0"/>
        <w:rPr>
          <w:b/>
        </w:rPr>
      </w:pPr>
      <w:r w:rsidRPr="00577E1F">
        <w:rPr>
          <w:b/>
        </w:rPr>
        <w:t>Substitution of section 15 of Act 44 of 1950</w:t>
      </w:r>
    </w:p>
    <w:p w14:paraId="13069B0F" w14:textId="77777777" w:rsidR="00577E1F" w:rsidRPr="00577E1F" w:rsidRDefault="00577E1F" w:rsidP="00577E1F">
      <w:pPr>
        <w:pStyle w:val="AS-P0"/>
        <w:rPr>
          <w:b/>
        </w:rPr>
      </w:pPr>
    </w:p>
    <w:p w14:paraId="7F7743DF" w14:textId="77777777" w:rsidR="00577E1F" w:rsidRPr="005D17C7" w:rsidRDefault="00577E1F" w:rsidP="005D30F4">
      <w:pPr>
        <w:pStyle w:val="AS-P1"/>
      </w:pPr>
      <w:r w:rsidRPr="00577E1F">
        <w:rPr>
          <w:b/>
        </w:rPr>
        <w:t>9.</w:t>
      </w:r>
      <w:r w:rsidRPr="005D17C7">
        <w:tab/>
        <w:t>The following section is hereby substituted for section</w:t>
      </w:r>
      <w:r>
        <w:t xml:space="preserve"> </w:t>
      </w:r>
      <w:r w:rsidRPr="005D17C7">
        <w:t>15 of the Internal</w:t>
      </w:r>
      <w:r>
        <w:t xml:space="preserve"> </w:t>
      </w:r>
      <w:r w:rsidRPr="005D17C7">
        <w:t>Security Act,</w:t>
      </w:r>
      <w:r>
        <w:t xml:space="preserve"> </w:t>
      </w:r>
      <w:r w:rsidRPr="005D17C7">
        <w:t>1950:</w:t>
      </w:r>
    </w:p>
    <w:p w14:paraId="1D73AF69" w14:textId="77777777" w:rsidR="00577E1F" w:rsidRPr="005D17C7" w:rsidRDefault="00577E1F" w:rsidP="00577E1F">
      <w:pPr>
        <w:pStyle w:val="AS-P0"/>
      </w:pPr>
    </w:p>
    <w:p w14:paraId="7A1D0A1C" w14:textId="34093FAD" w:rsidR="00577E1F" w:rsidRPr="00423410" w:rsidRDefault="005640F6" w:rsidP="001F5020">
      <w:pPr>
        <w:pStyle w:val="AS-P1"/>
        <w:rPr>
          <w:b/>
        </w:rPr>
      </w:pPr>
      <w:r w:rsidRPr="00423410">
        <w:rPr>
          <w:b/>
        </w:rPr>
        <w:t>“</w:t>
      </w:r>
      <w:r w:rsidR="00577E1F" w:rsidRPr="00423410">
        <w:rPr>
          <w:b/>
        </w:rPr>
        <w:t>Reports to National As</w:t>
      </w:r>
      <w:r w:rsidR="0010303A" w:rsidRPr="00423410">
        <w:rPr>
          <w:b/>
        </w:rPr>
        <w:t>s</w:t>
      </w:r>
      <w:r w:rsidR="00577E1F" w:rsidRPr="00423410">
        <w:rPr>
          <w:b/>
        </w:rPr>
        <w:t>embly of South West Africa.</w:t>
      </w:r>
    </w:p>
    <w:p w14:paraId="4719D280" w14:textId="77777777" w:rsidR="00577E1F" w:rsidRPr="005D17C7" w:rsidRDefault="00577E1F" w:rsidP="00577E1F">
      <w:pPr>
        <w:pStyle w:val="AS-P0"/>
      </w:pPr>
    </w:p>
    <w:p w14:paraId="44AD5BEE" w14:textId="2C157869" w:rsidR="00577E1F" w:rsidRPr="005D17C7" w:rsidRDefault="00577E1F" w:rsidP="00423410">
      <w:pPr>
        <w:pStyle w:val="AS-P1"/>
        <w:ind w:left="567"/>
      </w:pPr>
      <w:r w:rsidRPr="00423410">
        <w:rPr>
          <w:b/>
        </w:rPr>
        <w:t>15.</w:t>
      </w:r>
      <w:r w:rsidRPr="005D17C7">
        <w:t xml:space="preserve"> </w:t>
      </w:r>
      <w:r w:rsidR="00742C38">
        <w:tab/>
      </w:r>
      <w:r w:rsidRPr="005D17C7">
        <w:t xml:space="preserve">As soon as possible after action has been taken under section 2, </w:t>
      </w:r>
      <w:r w:rsidRPr="00D92C15">
        <w:t>5,</w:t>
      </w:r>
      <w:r w:rsidRPr="005D17C7">
        <w:rPr>
          <w:i/>
        </w:rPr>
        <w:t xml:space="preserve"> </w:t>
      </w:r>
      <w:r w:rsidRPr="005D17C7">
        <w:t>6, 9, 10 or 14 the Administrator-General shall report the circumstances to the National Assembly of South West Africa.</w:t>
      </w:r>
      <w:r>
        <w:t>”</w:t>
      </w:r>
      <w:r w:rsidRPr="005D17C7">
        <w:t>.</w:t>
      </w:r>
    </w:p>
    <w:p w14:paraId="49AC94B9" w14:textId="77777777" w:rsidR="00577E1F" w:rsidRPr="00577E1F" w:rsidRDefault="00577E1F" w:rsidP="00577E1F">
      <w:pPr>
        <w:pStyle w:val="AS-P0"/>
        <w:rPr>
          <w:b/>
        </w:rPr>
      </w:pPr>
    </w:p>
    <w:p w14:paraId="7CD2602F" w14:textId="0C319C66" w:rsidR="00577E1F" w:rsidRPr="00577E1F" w:rsidRDefault="00577E1F" w:rsidP="00577E1F">
      <w:pPr>
        <w:pStyle w:val="AS-P0"/>
        <w:rPr>
          <w:b/>
        </w:rPr>
      </w:pPr>
      <w:r w:rsidRPr="00577E1F">
        <w:rPr>
          <w:b/>
        </w:rPr>
        <w:t xml:space="preserve">Amendment of section 3 of Act 3 of 1953, as amended by section 31 of Act 62 of 1955, section 16 of Act 76 of 1962 and section </w:t>
      </w:r>
      <w:r w:rsidR="00185692">
        <w:rPr>
          <w:b/>
        </w:rPr>
        <w:t>10</w:t>
      </w:r>
      <w:r w:rsidRPr="00577E1F">
        <w:rPr>
          <w:b/>
        </w:rPr>
        <w:t xml:space="preserve"> of Act 79 of 1976</w:t>
      </w:r>
    </w:p>
    <w:p w14:paraId="2DC0E941" w14:textId="77777777" w:rsidR="00577E1F" w:rsidRPr="00577E1F" w:rsidRDefault="00577E1F" w:rsidP="00577E1F">
      <w:pPr>
        <w:pStyle w:val="AS-P0"/>
        <w:rPr>
          <w:b/>
        </w:rPr>
      </w:pPr>
    </w:p>
    <w:p w14:paraId="5CC137F5" w14:textId="77777777" w:rsidR="00577E1F" w:rsidRPr="005D17C7" w:rsidRDefault="00577E1F" w:rsidP="00D92C15">
      <w:pPr>
        <w:pStyle w:val="AS-P1"/>
      </w:pPr>
      <w:r w:rsidRPr="00577E1F">
        <w:rPr>
          <w:b/>
        </w:rPr>
        <w:t>10.</w:t>
      </w:r>
      <w:r w:rsidRPr="005D17C7">
        <w:tab/>
        <w:t>Section 3 of the Public Safety Act, 1953, is hereby amended -</w:t>
      </w:r>
    </w:p>
    <w:p w14:paraId="7B8C8792" w14:textId="77777777" w:rsidR="00577E1F" w:rsidRPr="005D17C7" w:rsidRDefault="00577E1F" w:rsidP="00577E1F">
      <w:pPr>
        <w:pStyle w:val="AS-P0"/>
      </w:pPr>
    </w:p>
    <w:p w14:paraId="5939D683" w14:textId="77777777" w:rsidR="00577E1F" w:rsidRPr="005D17C7" w:rsidRDefault="00577E1F" w:rsidP="00573EE0">
      <w:pPr>
        <w:pStyle w:val="AS-Pa"/>
      </w:pPr>
      <w:r w:rsidRPr="005D17C7">
        <w:t>(a)</w:t>
      </w:r>
      <w:r w:rsidRPr="005D17C7">
        <w:tab/>
        <w:t>by the substitution for paragraph (c) of subsection (3) of the following</w:t>
      </w:r>
      <w:r>
        <w:t xml:space="preserve"> </w:t>
      </w:r>
      <w:r w:rsidRPr="005D17C7">
        <w:t>paragraph:</w:t>
      </w:r>
    </w:p>
    <w:p w14:paraId="1AE73DC7" w14:textId="77777777" w:rsidR="00577E1F" w:rsidRPr="005D17C7" w:rsidRDefault="00577E1F" w:rsidP="00577E1F">
      <w:pPr>
        <w:pStyle w:val="AS-P0"/>
      </w:pPr>
    </w:p>
    <w:p w14:paraId="3439BB22" w14:textId="112A77D8" w:rsidR="00577E1F" w:rsidRPr="005D17C7" w:rsidRDefault="00577E1F" w:rsidP="002F01E0">
      <w:pPr>
        <w:pStyle w:val="AS-Pi"/>
      </w:pPr>
      <w:r>
        <w:t>“</w:t>
      </w:r>
      <w:r w:rsidRPr="005D17C7">
        <w:t xml:space="preserve"> (c) </w:t>
      </w:r>
      <w:r w:rsidR="002F01E0">
        <w:tab/>
      </w:r>
      <w:r w:rsidRPr="005D17C7">
        <w:t>any law relating to the qualifications nomination, election or term of office of members of the National Assembly of South West Africa, the Legislative Assembly of South West Africa, the Legislative Council of an area declared by or under any law to be a self-governing area, the Damara Representative Authority, the Nama Council, the Elected Coloured Council of South West Africa, or the Kaptein</w:t>
      </w:r>
      <w:r>
        <w:t>’</w:t>
      </w:r>
      <w:r w:rsidRPr="005D17C7">
        <w:t>s Council or the Legislative Council of Rehoboth, or the holding of sessions of the said National Assembly, the said Legislative Assembly, or any such Council or Authority, or to the powers, privileges or immunities thereof or of the members or committees thereof, is altered or suspended;</w:t>
      </w:r>
      <w:r>
        <w:t>”</w:t>
      </w:r>
      <w:r w:rsidRPr="005D17C7">
        <w:t>;</w:t>
      </w:r>
    </w:p>
    <w:p w14:paraId="25CCD7E7" w14:textId="77777777" w:rsidR="00577E1F" w:rsidRPr="005D17C7" w:rsidRDefault="00577E1F" w:rsidP="00577E1F">
      <w:pPr>
        <w:pStyle w:val="AS-P0"/>
      </w:pPr>
    </w:p>
    <w:p w14:paraId="3E837682" w14:textId="77777777" w:rsidR="00577E1F" w:rsidRPr="005D17C7" w:rsidRDefault="00577E1F" w:rsidP="005B671A">
      <w:pPr>
        <w:pStyle w:val="AS-Pa"/>
      </w:pPr>
      <w:r w:rsidRPr="005D17C7">
        <w:t>(b)</w:t>
      </w:r>
      <w:r w:rsidRPr="005D17C7">
        <w:tab/>
        <w:t xml:space="preserve">by the substitution in paragraph (d) of the said subsection (3) for the words </w:t>
      </w:r>
      <w:r>
        <w:t>“</w:t>
      </w:r>
      <w:r w:rsidRPr="005D17C7">
        <w:t>Industrial Conciliation Act, 1937 (Act No. 36 of 1937)</w:t>
      </w:r>
      <w:r>
        <w:t>”</w:t>
      </w:r>
      <w:r w:rsidRPr="005D17C7">
        <w:t xml:space="preserve"> of the words </w:t>
      </w:r>
      <w:r>
        <w:t>“</w:t>
      </w:r>
      <w:r w:rsidRPr="005D17C7">
        <w:t>Wage and Industrial Conciliation Ordinance,</w:t>
      </w:r>
      <w:r>
        <w:t xml:space="preserve"> </w:t>
      </w:r>
      <w:r w:rsidRPr="005D17C7">
        <w:t>1952 (Ordinance</w:t>
      </w:r>
      <w:r>
        <w:t xml:space="preserve"> </w:t>
      </w:r>
      <w:r w:rsidRPr="005D17C7">
        <w:t>35 of</w:t>
      </w:r>
      <w:r>
        <w:t xml:space="preserve"> </w:t>
      </w:r>
      <w:r w:rsidRPr="005D17C7">
        <w:t>1952)</w:t>
      </w:r>
      <w:r>
        <w:t>”</w:t>
      </w:r>
      <w:r w:rsidRPr="005D17C7">
        <w:t>; and</w:t>
      </w:r>
    </w:p>
    <w:p w14:paraId="54663EE7" w14:textId="77777777" w:rsidR="00577E1F" w:rsidRPr="005D17C7" w:rsidRDefault="00577E1F" w:rsidP="00645C79">
      <w:pPr>
        <w:pStyle w:val="AS-Pa"/>
      </w:pPr>
    </w:p>
    <w:p w14:paraId="71881069" w14:textId="77777777" w:rsidR="00577E1F" w:rsidRPr="005D17C7" w:rsidRDefault="00577E1F" w:rsidP="00645C79">
      <w:pPr>
        <w:pStyle w:val="AS-Pa"/>
      </w:pPr>
      <w:r w:rsidRPr="005D17C7">
        <w:t>(c)</w:t>
      </w:r>
      <w:r w:rsidRPr="005D17C7">
        <w:tab/>
        <w:t>by the deletion of paragraph (ii) of the proviso to the said subsection (3).</w:t>
      </w:r>
    </w:p>
    <w:p w14:paraId="0BEA8CF3" w14:textId="77777777" w:rsidR="00577E1F" w:rsidRPr="005D17C7" w:rsidRDefault="00577E1F" w:rsidP="00577E1F">
      <w:pPr>
        <w:pStyle w:val="AS-P0"/>
      </w:pPr>
    </w:p>
    <w:p w14:paraId="402E030B" w14:textId="77777777" w:rsidR="00577E1F" w:rsidRPr="00577E1F" w:rsidRDefault="00577E1F" w:rsidP="00577E1F">
      <w:pPr>
        <w:pStyle w:val="AS-P0"/>
        <w:rPr>
          <w:b/>
        </w:rPr>
      </w:pPr>
      <w:r w:rsidRPr="00577E1F">
        <w:rPr>
          <w:b/>
        </w:rPr>
        <w:t>Amendment of section 21 of Act 76 of 1962, as amended by section 19 of Act 62 of 1966, section 33 of Act 34 of 1969 and section 14 of Act 91 of 1977</w:t>
      </w:r>
    </w:p>
    <w:p w14:paraId="4037A2C0" w14:textId="77777777" w:rsidR="00577E1F" w:rsidRPr="00577E1F" w:rsidRDefault="00577E1F" w:rsidP="00577E1F">
      <w:pPr>
        <w:pStyle w:val="AS-P0"/>
        <w:rPr>
          <w:b/>
        </w:rPr>
      </w:pPr>
    </w:p>
    <w:p w14:paraId="316B6CDA" w14:textId="7B110D78" w:rsidR="00577E1F" w:rsidRPr="005D17C7" w:rsidRDefault="00577E1F" w:rsidP="008C1EF3">
      <w:pPr>
        <w:pStyle w:val="AS-P1"/>
      </w:pPr>
      <w:r w:rsidRPr="00577E1F">
        <w:rPr>
          <w:b/>
        </w:rPr>
        <w:t>11.</w:t>
      </w:r>
      <w:r w:rsidR="0083400D">
        <w:tab/>
        <w:t xml:space="preserve">Section 21 of the General </w:t>
      </w:r>
      <w:r w:rsidRPr="005D17C7">
        <w:t xml:space="preserve">Law Amendment Act, 1962, is hereby amended by the substitution in subsection (5) for the words </w:t>
      </w:r>
      <w:r>
        <w:t>“</w:t>
      </w:r>
      <w:r w:rsidRPr="005D17C7">
        <w:t>Industrial Conciliation Act, 1956 (Act No. 28 of 1956)</w:t>
      </w:r>
      <w:r>
        <w:t>”</w:t>
      </w:r>
      <w:r w:rsidRPr="005D17C7">
        <w:t xml:space="preserve"> of the words </w:t>
      </w:r>
      <w:r>
        <w:t>“</w:t>
      </w:r>
      <w:r w:rsidRPr="005D17C7">
        <w:t>Wage and Industrial Conciliation Ordinance, 1952 (Ordinance 35 of 1952)</w:t>
      </w:r>
      <w:r>
        <w:t>”</w:t>
      </w:r>
      <w:r w:rsidRPr="005D17C7">
        <w:t>.</w:t>
      </w:r>
    </w:p>
    <w:p w14:paraId="013BBD84" w14:textId="77777777" w:rsidR="00577E1F" w:rsidRPr="005D17C7" w:rsidRDefault="00577E1F" w:rsidP="00577E1F">
      <w:pPr>
        <w:pStyle w:val="AS-P0"/>
      </w:pPr>
    </w:p>
    <w:p w14:paraId="6BE22E04" w14:textId="77777777" w:rsidR="00577E1F" w:rsidRPr="00577E1F" w:rsidRDefault="00577E1F" w:rsidP="00577E1F">
      <w:pPr>
        <w:pStyle w:val="AS-P0"/>
        <w:rPr>
          <w:b/>
        </w:rPr>
      </w:pPr>
      <w:r w:rsidRPr="00577E1F">
        <w:rPr>
          <w:b/>
        </w:rPr>
        <w:t>Short title</w:t>
      </w:r>
    </w:p>
    <w:p w14:paraId="5F0C5114" w14:textId="77777777" w:rsidR="00577E1F" w:rsidRPr="00577E1F" w:rsidRDefault="00577E1F" w:rsidP="00577E1F">
      <w:pPr>
        <w:pStyle w:val="AS-P0"/>
        <w:rPr>
          <w:b/>
        </w:rPr>
      </w:pPr>
    </w:p>
    <w:p w14:paraId="768F5AC8" w14:textId="77777777" w:rsidR="00577E1F" w:rsidRPr="005D17C7" w:rsidRDefault="00577E1F" w:rsidP="00AE0F4B">
      <w:pPr>
        <w:pStyle w:val="AS-P1"/>
      </w:pPr>
      <w:r w:rsidRPr="00577E1F">
        <w:rPr>
          <w:b/>
        </w:rPr>
        <w:t>12.</w:t>
      </w:r>
      <w:r w:rsidRPr="005D17C7">
        <w:tab/>
      </w:r>
      <w:r w:rsidRPr="00C928A1">
        <w:t xml:space="preserve">This Proclamation shall be called the Executive Powers (Justice) Transfer Proclamation, </w:t>
      </w:r>
      <w:r w:rsidRPr="005D17C7">
        <w:t>1979.</w:t>
      </w:r>
    </w:p>
    <w:p w14:paraId="4831600A" w14:textId="77777777" w:rsidR="00DB27D1" w:rsidRPr="00737805" w:rsidRDefault="00DB27D1" w:rsidP="00577E1F">
      <w:pPr>
        <w:pStyle w:val="AS-P0"/>
      </w:pPr>
    </w:p>
    <w:sectPr w:rsidR="00DB27D1" w:rsidRPr="00737805" w:rsidSect="00426221">
      <w:headerReference w:type="default" r:id="rId14"/>
      <w:pgSz w:w="11900" w:h="16840" w:code="9"/>
      <w:pgMar w:top="1985" w:right="1701" w:bottom="851" w:left="1701" w:header="851" w:footer="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4364D8A" w14:textId="77777777" w:rsidR="00DC17E8" w:rsidRDefault="00DC17E8">
      <w:r>
        <w:separator/>
      </w:r>
    </w:p>
  </w:endnote>
  <w:endnote w:type="continuationSeparator" w:id="0">
    <w:p w14:paraId="06BADB18" w14:textId="77777777" w:rsidR="00DC17E8" w:rsidRDefault="00DC17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F64C0E2" w14:textId="77777777" w:rsidR="00DC17E8" w:rsidRDefault="00DC17E8">
      <w:r>
        <w:separator/>
      </w:r>
    </w:p>
  </w:footnote>
  <w:footnote w:type="continuationSeparator" w:id="0">
    <w:p w14:paraId="624DC8CC" w14:textId="77777777" w:rsidR="00DC17E8" w:rsidRDefault="00DC17E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34F2D0" w14:textId="3FD20DF9" w:rsidR="00BF0042" w:rsidRPr="00DC6273" w:rsidRDefault="000B4FB6" w:rsidP="00FC33A9">
    <w:pPr>
      <w:spacing w:after="120"/>
      <w:jc w:val="center"/>
      <w:rPr>
        <w:rFonts w:ascii="Arial" w:hAnsi="Arial" w:cs="Arial"/>
        <w:sz w:val="16"/>
        <w:szCs w:val="16"/>
      </w:rPr>
    </w:pPr>
    <w:r w:rsidRPr="00A41A02">
      <w:rPr>
        <w:rFonts w:ascii="Arial" w:hAnsi="Arial" w:cs="Arial"/>
        <w:sz w:val="12"/>
        <w:szCs w:val="16"/>
      </w:rPr>
      <w:t>Republic of Namibia</w:t>
    </w:r>
    <w:r w:rsidR="00BF0042" w:rsidRPr="00FC33A9">
      <w:rPr>
        <w:rFonts w:ascii="Arial" w:hAnsi="Arial" w:cs="Arial"/>
        <w:w w:val="600"/>
        <w:sz w:val="12"/>
        <w:szCs w:val="16"/>
      </w:rPr>
      <w:t xml:space="preserve"> </w:t>
    </w:r>
    <w:r w:rsidR="00BF0042" w:rsidRPr="00DC6273">
      <w:rPr>
        <w:rFonts w:ascii="Arial" w:hAnsi="Arial" w:cs="Arial"/>
        <w:b/>
        <w:noProof w:val="0"/>
        <w:sz w:val="16"/>
        <w:szCs w:val="16"/>
      </w:rPr>
      <w:fldChar w:fldCharType="begin"/>
    </w:r>
    <w:r w:rsidR="00BF0042" w:rsidRPr="00DC6273">
      <w:rPr>
        <w:rFonts w:ascii="Arial" w:hAnsi="Arial" w:cs="Arial"/>
        <w:b/>
        <w:sz w:val="16"/>
        <w:szCs w:val="16"/>
      </w:rPr>
      <w:instrText xml:space="preserve"> PAGE   \* MERGEFORMAT </w:instrText>
    </w:r>
    <w:r w:rsidR="00BF0042" w:rsidRPr="00DC6273">
      <w:rPr>
        <w:rFonts w:ascii="Arial" w:hAnsi="Arial" w:cs="Arial"/>
        <w:b/>
        <w:noProof w:val="0"/>
        <w:sz w:val="16"/>
        <w:szCs w:val="16"/>
      </w:rPr>
      <w:fldChar w:fldCharType="separate"/>
    </w:r>
    <w:r w:rsidR="00B63CD2">
      <w:rPr>
        <w:rFonts w:ascii="Arial" w:hAnsi="Arial" w:cs="Arial"/>
        <w:b/>
        <w:sz w:val="16"/>
        <w:szCs w:val="16"/>
      </w:rPr>
      <w:t>3</w:t>
    </w:r>
    <w:r w:rsidR="00BF0042" w:rsidRPr="00DC6273">
      <w:rPr>
        <w:rFonts w:ascii="Arial" w:hAnsi="Arial" w:cs="Arial"/>
        <w:b/>
        <w:sz w:val="16"/>
        <w:szCs w:val="16"/>
      </w:rPr>
      <w:fldChar w:fldCharType="end"/>
    </w:r>
    <w:r w:rsidR="00BF0042" w:rsidRPr="00FC33A9">
      <w:rPr>
        <w:rFonts w:ascii="Arial" w:hAnsi="Arial" w:cs="Arial"/>
        <w:w w:val="600"/>
        <w:sz w:val="12"/>
        <w:szCs w:val="16"/>
      </w:rPr>
      <w:t xml:space="preserve"> </w:t>
    </w:r>
    <w:r>
      <w:rPr>
        <w:rFonts w:ascii="Arial" w:hAnsi="Arial" w:cs="Arial"/>
        <w:sz w:val="12"/>
        <w:szCs w:val="16"/>
      </w:rPr>
      <w:t>Annotated Statutes</w:t>
    </w:r>
    <w:r w:rsidR="00BF0042">
      <w:rPr>
        <w:rFonts w:ascii="Arial" w:hAnsi="Arial" w:cs="Arial"/>
        <w:b/>
        <w:sz w:val="16"/>
        <w:szCs w:val="16"/>
      </w:rPr>
      <w:t xml:space="preserve"> </w:t>
    </w:r>
  </w:p>
  <w:p w14:paraId="005408CE" w14:textId="2BD179FC" w:rsidR="00BF0042" w:rsidRDefault="003C15E7" w:rsidP="001D22A0">
    <w:pPr>
      <w:pStyle w:val="Header"/>
      <w:tabs>
        <w:tab w:val="clear" w:pos="4513"/>
        <w:tab w:val="clear" w:pos="9026"/>
        <w:tab w:val="left" w:pos="567"/>
        <w:tab w:val="left" w:pos="2268"/>
      </w:tabs>
      <w:jc w:val="center"/>
      <w:rPr>
        <w:rFonts w:ascii="Arial" w:hAnsi="Arial" w:cs="Arial"/>
        <w:b/>
        <w:sz w:val="16"/>
        <w:szCs w:val="16"/>
      </w:rPr>
    </w:pPr>
    <w:r>
      <w:rPr>
        <w:rFonts w:ascii="Arial" w:hAnsi="Arial" w:cs="Arial"/>
        <w:b/>
        <w:sz w:val="16"/>
        <w:szCs w:val="16"/>
      </w:rPr>
      <w:t>Executive Powers Transfer (</w:t>
    </w:r>
    <w:r w:rsidR="0040143A">
      <w:rPr>
        <w:rFonts w:ascii="Arial" w:hAnsi="Arial" w:cs="Arial"/>
        <w:b/>
        <w:sz w:val="16"/>
        <w:szCs w:val="16"/>
      </w:rPr>
      <w:t>Justice</w:t>
    </w:r>
    <w:r>
      <w:rPr>
        <w:rFonts w:ascii="Arial" w:hAnsi="Arial" w:cs="Arial"/>
        <w:b/>
        <w:sz w:val="16"/>
        <w:szCs w:val="16"/>
      </w:rPr>
      <w:t xml:space="preserve">) Proclamation, AG </w:t>
    </w:r>
    <w:r w:rsidR="00F40BBF">
      <w:rPr>
        <w:rFonts w:ascii="Arial" w:hAnsi="Arial" w:cs="Arial"/>
        <w:b/>
        <w:sz w:val="16"/>
        <w:szCs w:val="16"/>
      </w:rPr>
      <w:t>33 of 1979</w:t>
    </w:r>
    <w:r w:rsidR="00BF0042" w:rsidRPr="00DC6273">
      <w:rPr>
        <w:rFonts w:ascii="Arial" w:hAnsi="Arial" w:cs="Arial"/>
        <w:b/>
        <w:sz w:val="16"/>
        <w:szCs w:val="16"/>
      </w:rPr>
      <w:t xml:space="preserve"> </w:t>
    </w:r>
  </w:p>
  <w:p w14:paraId="32E28866" w14:textId="77777777" w:rsidR="00BF0042" w:rsidRPr="00940A34" w:rsidRDefault="00BF0042" w:rsidP="00FC33A9">
    <w:pPr>
      <w:pBdr>
        <w:bottom w:val="single" w:sz="4" w:space="1" w:color="auto"/>
      </w:pBdr>
      <w:rPr>
        <w:sz w:val="12"/>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53F01B8"/>
    <w:multiLevelType w:val="hybridMultilevel"/>
    <w:tmpl w:val="E79E388C"/>
    <w:lvl w:ilvl="0" w:tplc="A1A0E65C">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9DD084B"/>
    <w:multiLevelType w:val="hybridMultilevel"/>
    <w:tmpl w:val="A57290A6"/>
    <w:lvl w:ilvl="0" w:tplc="C27C8BF2">
      <w:start w:val="2"/>
      <w:numFmt w:val="lowerRoman"/>
      <w:lvlText w:val="(%1)"/>
      <w:lvlJc w:val="left"/>
      <w:pPr>
        <w:ind w:left="1190" w:hanging="375"/>
      </w:pPr>
      <w:rPr>
        <w:rFonts w:ascii="Arial" w:eastAsia="Arial" w:hAnsi="Arial" w:hint="default"/>
        <w:w w:val="139"/>
        <w:sz w:val="20"/>
        <w:szCs w:val="20"/>
      </w:rPr>
    </w:lvl>
    <w:lvl w:ilvl="1" w:tplc="5442E828">
      <w:start w:val="1"/>
      <w:numFmt w:val="bullet"/>
      <w:lvlText w:val="•"/>
      <w:lvlJc w:val="left"/>
      <w:pPr>
        <w:ind w:left="2031" w:hanging="375"/>
      </w:pPr>
      <w:rPr>
        <w:rFonts w:hint="default"/>
      </w:rPr>
    </w:lvl>
    <w:lvl w:ilvl="2" w:tplc="F350D4B8">
      <w:start w:val="1"/>
      <w:numFmt w:val="bullet"/>
      <w:lvlText w:val="•"/>
      <w:lvlJc w:val="left"/>
      <w:pPr>
        <w:ind w:left="2872" w:hanging="375"/>
      </w:pPr>
      <w:rPr>
        <w:rFonts w:hint="default"/>
      </w:rPr>
    </w:lvl>
    <w:lvl w:ilvl="3" w:tplc="2B662F8C">
      <w:start w:val="1"/>
      <w:numFmt w:val="bullet"/>
      <w:lvlText w:val="•"/>
      <w:lvlJc w:val="left"/>
      <w:pPr>
        <w:ind w:left="3713" w:hanging="375"/>
      </w:pPr>
      <w:rPr>
        <w:rFonts w:hint="default"/>
      </w:rPr>
    </w:lvl>
    <w:lvl w:ilvl="4" w:tplc="52669D58">
      <w:start w:val="1"/>
      <w:numFmt w:val="bullet"/>
      <w:lvlText w:val="•"/>
      <w:lvlJc w:val="left"/>
      <w:pPr>
        <w:ind w:left="4554" w:hanging="375"/>
      </w:pPr>
      <w:rPr>
        <w:rFonts w:hint="default"/>
      </w:rPr>
    </w:lvl>
    <w:lvl w:ilvl="5" w:tplc="C1E4CE6A">
      <w:start w:val="1"/>
      <w:numFmt w:val="bullet"/>
      <w:lvlText w:val="•"/>
      <w:lvlJc w:val="left"/>
      <w:pPr>
        <w:ind w:left="5395" w:hanging="375"/>
      </w:pPr>
      <w:rPr>
        <w:rFonts w:hint="default"/>
      </w:rPr>
    </w:lvl>
    <w:lvl w:ilvl="6" w:tplc="507E5488">
      <w:start w:val="1"/>
      <w:numFmt w:val="bullet"/>
      <w:lvlText w:val="•"/>
      <w:lvlJc w:val="left"/>
      <w:pPr>
        <w:ind w:left="6236" w:hanging="375"/>
      </w:pPr>
      <w:rPr>
        <w:rFonts w:hint="default"/>
      </w:rPr>
    </w:lvl>
    <w:lvl w:ilvl="7" w:tplc="70E21312">
      <w:start w:val="1"/>
      <w:numFmt w:val="bullet"/>
      <w:lvlText w:val="•"/>
      <w:lvlJc w:val="left"/>
      <w:pPr>
        <w:ind w:left="7077" w:hanging="375"/>
      </w:pPr>
      <w:rPr>
        <w:rFonts w:hint="default"/>
      </w:rPr>
    </w:lvl>
    <w:lvl w:ilvl="8" w:tplc="EF3A4870">
      <w:start w:val="1"/>
      <w:numFmt w:val="bullet"/>
      <w:lvlText w:val="•"/>
      <w:lvlJc w:val="left"/>
      <w:pPr>
        <w:ind w:left="7918" w:hanging="375"/>
      </w:pPr>
      <w:rPr>
        <w:rFonts w:hint="default"/>
      </w:rPr>
    </w:lvl>
  </w:abstractNum>
  <w:abstractNum w:abstractNumId="3" w15:restartNumberingAfterBreak="0">
    <w:nsid w:val="105D627B"/>
    <w:multiLevelType w:val="hybridMultilevel"/>
    <w:tmpl w:val="A0404130"/>
    <w:lvl w:ilvl="0" w:tplc="228CA098">
      <w:start w:val="1"/>
      <w:numFmt w:val="lowerLetter"/>
      <w:lvlText w:val="(%1)"/>
      <w:lvlJc w:val="left"/>
      <w:pPr>
        <w:ind w:left="671" w:hanging="360"/>
      </w:pPr>
      <w:rPr>
        <w:rFonts w:ascii="Times New Roman" w:eastAsia="Times New Roman" w:hAnsi="Times New Roman" w:hint="default"/>
        <w:sz w:val="22"/>
        <w:szCs w:val="22"/>
      </w:rPr>
    </w:lvl>
    <w:lvl w:ilvl="1" w:tplc="799E25A4">
      <w:start w:val="1"/>
      <w:numFmt w:val="bullet"/>
      <w:lvlText w:val="•"/>
      <w:lvlJc w:val="left"/>
      <w:pPr>
        <w:ind w:left="1324" w:hanging="360"/>
      </w:pPr>
      <w:rPr>
        <w:rFonts w:hint="default"/>
      </w:rPr>
    </w:lvl>
    <w:lvl w:ilvl="2" w:tplc="550E801A">
      <w:start w:val="1"/>
      <w:numFmt w:val="bullet"/>
      <w:lvlText w:val="•"/>
      <w:lvlJc w:val="left"/>
      <w:pPr>
        <w:ind w:left="2258" w:hanging="360"/>
      </w:pPr>
      <w:rPr>
        <w:rFonts w:hint="default"/>
      </w:rPr>
    </w:lvl>
    <w:lvl w:ilvl="3" w:tplc="E6B8A106">
      <w:start w:val="1"/>
      <w:numFmt w:val="bullet"/>
      <w:lvlText w:val="•"/>
      <w:lvlJc w:val="left"/>
      <w:pPr>
        <w:ind w:left="3191" w:hanging="360"/>
      </w:pPr>
      <w:rPr>
        <w:rFonts w:hint="default"/>
      </w:rPr>
    </w:lvl>
    <w:lvl w:ilvl="4" w:tplc="FC94624E">
      <w:start w:val="1"/>
      <w:numFmt w:val="bullet"/>
      <w:lvlText w:val="•"/>
      <w:lvlJc w:val="left"/>
      <w:pPr>
        <w:ind w:left="4125" w:hanging="360"/>
      </w:pPr>
      <w:rPr>
        <w:rFonts w:hint="default"/>
      </w:rPr>
    </w:lvl>
    <w:lvl w:ilvl="5" w:tplc="D7BCE86E">
      <w:start w:val="1"/>
      <w:numFmt w:val="bullet"/>
      <w:lvlText w:val="•"/>
      <w:lvlJc w:val="left"/>
      <w:pPr>
        <w:ind w:left="5058" w:hanging="360"/>
      </w:pPr>
      <w:rPr>
        <w:rFonts w:hint="default"/>
      </w:rPr>
    </w:lvl>
    <w:lvl w:ilvl="6" w:tplc="41ACBF4E">
      <w:start w:val="1"/>
      <w:numFmt w:val="bullet"/>
      <w:lvlText w:val="•"/>
      <w:lvlJc w:val="left"/>
      <w:pPr>
        <w:ind w:left="5992" w:hanging="360"/>
      </w:pPr>
      <w:rPr>
        <w:rFonts w:hint="default"/>
      </w:rPr>
    </w:lvl>
    <w:lvl w:ilvl="7" w:tplc="86283A34">
      <w:start w:val="1"/>
      <w:numFmt w:val="bullet"/>
      <w:lvlText w:val="•"/>
      <w:lvlJc w:val="left"/>
      <w:pPr>
        <w:ind w:left="6925" w:hanging="360"/>
      </w:pPr>
      <w:rPr>
        <w:rFonts w:hint="default"/>
      </w:rPr>
    </w:lvl>
    <w:lvl w:ilvl="8" w:tplc="52D6715C">
      <w:start w:val="1"/>
      <w:numFmt w:val="bullet"/>
      <w:lvlText w:val="•"/>
      <w:lvlJc w:val="left"/>
      <w:pPr>
        <w:ind w:left="7859" w:hanging="360"/>
      </w:pPr>
      <w:rPr>
        <w:rFonts w:hint="default"/>
      </w:rPr>
    </w:lvl>
  </w:abstractNum>
  <w:abstractNum w:abstractNumId="4" w15:restartNumberingAfterBreak="0">
    <w:nsid w:val="1FE55253"/>
    <w:multiLevelType w:val="hybridMultilevel"/>
    <w:tmpl w:val="EC5ACC08"/>
    <w:lvl w:ilvl="0" w:tplc="E5F8FCE2">
      <w:start w:val="17"/>
      <w:numFmt w:val="lowerLetter"/>
      <w:lvlText w:val="(%1)"/>
      <w:lvlJc w:val="left"/>
      <w:pPr>
        <w:ind w:left="666" w:hanging="365"/>
        <w:jc w:val="right"/>
      </w:pPr>
      <w:rPr>
        <w:rFonts w:ascii="Times New Roman" w:eastAsia="Times New Roman" w:hAnsi="Times New Roman" w:hint="default"/>
        <w:w w:val="101"/>
        <w:sz w:val="22"/>
        <w:szCs w:val="22"/>
      </w:rPr>
    </w:lvl>
    <w:lvl w:ilvl="1" w:tplc="08BA1234">
      <w:start w:val="1"/>
      <w:numFmt w:val="bullet"/>
      <w:lvlText w:val="•"/>
      <w:lvlJc w:val="left"/>
      <w:pPr>
        <w:ind w:left="1560" w:hanging="365"/>
      </w:pPr>
      <w:rPr>
        <w:rFonts w:hint="default"/>
      </w:rPr>
    </w:lvl>
    <w:lvl w:ilvl="2" w:tplc="DC4CEEAA">
      <w:start w:val="1"/>
      <w:numFmt w:val="bullet"/>
      <w:lvlText w:val="•"/>
      <w:lvlJc w:val="left"/>
      <w:pPr>
        <w:ind w:left="2453" w:hanging="365"/>
      </w:pPr>
      <w:rPr>
        <w:rFonts w:hint="default"/>
      </w:rPr>
    </w:lvl>
    <w:lvl w:ilvl="3" w:tplc="6E3ED3BC">
      <w:start w:val="1"/>
      <w:numFmt w:val="bullet"/>
      <w:lvlText w:val="•"/>
      <w:lvlJc w:val="left"/>
      <w:pPr>
        <w:ind w:left="3347" w:hanging="365"/>
      </w:pPr>
      <w:rPr>
        <w:rFonts w:hint="default"/>
      </w:rPr>
    </w:lvl>
    <w:lvl w:ilvl="4" w:tplc="502053AC">
      <w:start w:val="1"/>
      <w:numFmt w:val="bullet"/>
      <w:lvlText w:val="•"/>
      <w:lvlJc w:val="left"/>
      <w:pPr>
        <w:ind w:left="4240" w:hanging="365"/>
      </w:pPr>
      <w:rPr>
        <w:rFonts w:hint="default"/>
      </w:rPr>
    </w:lvl>
    <w:lvl w:ilvl="5" w:tplc="4F38742C">
      <w:start w:val="1"/>
      <w:numFmt w:val="bullet"/>
      <w:lvlText w:val="•"/>
      <w:lvlJc w:val="left"/>
      <w:pPr>
        <w:ind w:left="5133" w:hanging="365"/>
      </w:pPr>
      <w:rPr>
        <w:rFonts w:hint="default"/>
      </w:rPr>
    </w:lvl>
    <w:lvl w:ilvl="6" w:tplc="2678205A">
      <w:start w:val="1"/>
      <w:numFmt w:val="bullet"/>
      <w:lvlText w:val="•"/>
      <w:lvlJc w:val="left"/>
      <w:pPr>
        <w:ind w:left="6027" w:hanging="365"/>
      </w:pPr>
      <w:rPr>
        <w:rFonts w:hint="default"/>
      </w:rPr>
    </w:lvl>
    <w:lvl w:ilvl="7" w:tplc="75ACB0D2">
      <w:start w:val="1"/>
      <w:numFmt w:val="bullet"/>
      <w:lvlText w:val="•"/>
      <w:lvlJc w:val="left"/>
      <w:pPr>
        <w:ind w:left="6920" w:hanging="365"/>
      </w:pPr>
      <w:rPr>
        <w:rFonts w:hint="default"/>
      </w:rPr>
    </w:lvl>
    <w:lvl w:ilvl="8" w:tplc="D7520E56">
      <w:start w:val="1"/>
      <w:numFmt w:val="bullet"/>
      <w:lvlText w:val="•"/>
      <w:lvlJc w:val="left"/>
      <w:pPr>
        <w:ind w:left="7814" w:hanging="365"/>
      </w:pPr>
      <w:rPr>
        <w:rFonts w:hint="default"/>
      </w:rPr>
    </w:lvl>
  </w:abstractNum>
  <w:abstractNum w:abstractNumId="5" w15:restartNumberingAfterBreak="0">
    <w:nsid w:val="2B9959B5"/>
    <w:multiLevelType w:val="hybridMultilevel"/>
    <w:tmpl w:val="5AA4A900"/>
    <w:lvl w:ilvl="0" w:tplc="E5B84B4C">
      <w:start w:val="2"/>
      <w:numFmt w:val="decimal"/>
      <w:lvlText w:val="%1."/>
      <w:lvlJc w:val="left"/>
      <w:pPr>
        <w:ind w:left="121" w:hanging="269"/>
        <w:jc w:val="right"/>
      </w:pPr>
      <w:rPr>
        <w:rFonts w:ascii="Times New Roman" w:eastAsia="Times New Roman" w:hAnsi="Times New Roman" w:hint="default"/>
        <w:w w:val="102"/>
        <w:sz w:val="21"/>
        <w:szCs w:val="21"/>
      </w:rPr>
    </w:lvl>
    <w:lvl w:ilvl="1" w:tplc="03064636">
      <w:start w:val="1"/>
      <w:numFmt w:val="bullet"/>
      <w:lvlText w:val="•"/>
      <w:lvlJc w:val="left"/>
      <w:pPr>
        <w:ind w:left="1036" w:hanging="269"/>
      </w:pPr>
      <w:rPr>
        <w:rFonts w:hint="default"/>
      </w:rPr>
    </w:lvl>
    <w:lvl w:ilvl="2" w:tplc="F1224AA8">
      <w:start w:val="1"/>
      <w:numFmt w:val="bullet"/>
      <w:lvlText w:val="•"/>
      <w:lvlJc w:val="left"/>
      <w:pPr>
        <w:ind w:left="1950" w:hanging="269"/>
      </w:pPr>
      <w:rPr>
        <w:rFonts w:hint="default"/>
      </w:rPr>
    </w:lvl>
    <w:lvl w:ilvl="3" w:tplc="80AEFAAE">
      <w:start w:val="1"/>
      <w:numFmt w:val="bullet"/>
      <w:lvlText w:val="•"/>
      <w:lvlJc w:val="left"/>
      <w:pPr>
        <w:ind w:left="2865" w:hanging="269"/>
      </w:pPr>
      <w:rPr>
        <w:rFonts w:hint="default"/>
      </w:rPr>
    </w:lvl>
    <w:lvl w:ilvl="4" w:tplc="8BC69266">
      <w:start w:val="1"/>
      <w:numFmt w:val="bullet"/>
      <w:lvlText w:val="•"/>
      <w:lvlJc w:val="left"/>
      <w:pPr>
        <w:ind w:left="3779" w:hanging="269"/>
      </w:pPr>
      <w:rPr>
        <w:rFonts w:hint="default"/>
      </w:rPr>
    </w:lvl>
    <w:lvl w:ilvl="5" w:tplc="D9B4502A">
      <w:start w:val="1"/>
      <w:numFmt w:val="bullet"/>
      <w:lvlText w:val="•"/>
      <w:lvlJc w:val="left"/>
      <w:pPr>
        <w:ind w:left="4694" w:hanging="269"/>
      </w:pPr>
      <w:rPr>
        <w:rFonts w:hint="default"/>
      </w:rPr>
    </w:lvl>
    <w:lvl w:ilvl="6" w:tplc="F312C344">
      <w:start w:val="1"/>
      <w:numFmt w:val="bullet"/>
      <w:lvlText w:val="•"/>
      <w:lvlJc w:val="left"/>
      <w:pPr>
        <w:ind w:left="5609" w:hanging="269"/>
      </w:pPr>
      <w:rPr>
        <w:rFonts w:hint="default"/>
      </w:rPr>
    </w:lvl>
    <w:lvl w:ilvl="7" w:tplc="9F1EA93C">
      <w:start w:val="1"/>
      <w:numFmt w:val="bullet"/>
      <w:lvlText w:val="•"/>
      <w:lvlJc w:val="left"/>
      <w:pPr>
        <w:ind w:left="6523" w:hanging="269"/>
      </w:pPr>
      <w:rPr>
        <w:rFonts w:hint="default"/>
      </w:rPr>
    </w:lvl>
    <w:lvl w:ilvl="8" w:tplc="E6307DD6">
      <w:start w:val="1"/>
      <w:numFmt w:val="bullet"/>
      <w:lvlText w:val="•"/>
      <w:lvlJc w:val="left"/>
      <w:pPr>
        <w:ind w:left="7438" w:hanging="269"/>
      </w:pPr>
      <w:rPr>
        <w:rFonts w:hint="default"/>
      </w:rPr>
    </w:lvl>
  </w:abstractNum>
  <w:abstractNum w:abstractNumId="6" w15:restartNumberingAfterBreak="0">
    <w:nsid w:val="2CD469D5"/>
    <w:multiLevelType w:val="hybridMultilevel"/>
    <w:tmpl w:val="BFB4E6A0"/>
    <w:lvl w:ilvl="0" w:tplc="43903DC8">
      <w:start w:val="10"/>
      <w:numFmt w:val="decimal"/>
      <w:lvlText w:val="%1."/>
      <w:lvlJc w:val="left"/>
      <w:pPr>
        <w:ind w:left="100" w:hanging="370"/>
      </w:pPr>
      <w:rPr>
        <w:rFonts w:ascii="Times New Roman" w:eastAsia="Times New Roman" w:hAnsi="Times New Roman" w:hint="default"/>
        <w:w w:val="99"/>
        <w:sz w:val="22"/>
        <w:szCs w:val="22"/>
      </w:rPr>
    </w:lvl>
    <w:lvl w:ilvl="1" w:tplc="A76688B0">
      <w:start w:val="1"/>
      <w:numFmt w:val="bullet"/>
      <w:lvlText w:val="•"/>
      <w:lvlJc w:val="left"/>
      <w:pPr>
        <w:ind w:left="1063" w:hanging="370"/>
      </w:pPr>
      <w:rPr>
        <w:rFonts w:hint="default"/>
      </w:rPr>
    </w:lvl>
    <w:lvl w:ilvl="2" w:tplc="3C90DC72">
      <w:start w:val="1"/>
      <w:numFmt w:val="bullet"/>
      <w:lvlText w:val="•"/>
      <w:lvlJc w:val="left"/>
      <w:pPr>
        <w:ind w:left="2025" w:hanging="370"/>
      </w:pPr>
      <w:rPr>
        <w:rFonts w:hint="default"/>
      </w:rPr>
    </w:lvl>
    <w:lvl w:ilvl="3" w:tplc="BF70E6BE">
      <w:start w:val="1"/>
      <w:numFmt w:val="bullet"/>
      <w:lvlText w:val="•"/>
      <w:lvlJc w:val="left"/>
      <w:pPr>
        <w:ind w:left="2988" w:hanging="370"/>
      </w:pPr>
      <w:rPr>
        <w:rFonts w:hint="default"/>
      </w:rPr>
    </w:lvl>
    <w:lvl w:ilvl="4" w:tplc="A712CC80">
      <w:start w:val="1"/>
      <w:numFmt w:val="bullet"/>
      <w:lvlText w:val="•"/>
      <w:lvlJc w:val="left"/>
      <w:pPr>
        <w:ind w:left="3951" w:hanging="370"/>
      </w:pPr>
      <w:rPr>
        <w:rFonts w:hint="default"/>
      </w:rPr>
    </w:lvl>
    <w:lvl w:ilvl="5" w:tplc="DF7A02A8">
      <w:start w:val="1"/>
      <w:numFmt w:val="bullet"/>
      <w:lvlText w:val="•"/>
      <w:lvlJc w:val="left"/>
      <w:pPr>
        <w:ind w:left="4913" w:hanging="370"/>
      </w:pPr>
      <w:rPr>
        <w:rFonts w:hint="default"/>
      </w:rPr>
    </w:lvl>
    <w:lvl w:ilvl="6" w:tplc="5DD88362">
      <w:start w:val="1"/>
      <w:numFmt w:val="bullet"/>
      <w:lvlText w:val="•"/>
      <w:lvlJc w:val="left"/>
      <w:pPr>
        <w:ind w:left="5876" w:hanging="370"/>
      </w:pPr>
      <w:rPr>
        <w:rFonts w:hint="default"/>
      </w:rPr>
    </w:lvl>
    <w:lvl w:ilvl="7" w:tplc="AA32AB5A">
      <w:start w:val="1"/>
      <w:numFmt w:val="bullet"/>
      <w:lvlText w:val="•"/>
      <w:lvlJc w:val="left"/>
      <w:pPr>
        <w:ind w:left="6838" w:hanging="370"/>
      </w:pPr>
      <w:rPr>
        <w:rFonts w:hint="default"/>
      </w:rPr>
    </w:lvl>
    <w:lvl w:ilvl="8" w:tplc="3280AF26">
      <w:start w:val="1"/>
      <w:numFmt w:val="bullet"/>
      <w:lvlText w:val="•"/>
      <w:lvlJc w:val="left"/>
      <w:pPr>
        <w:ind w:left="7801" w:hanging="370"/>
      </w:pPr>
      <w:rPr>
        <w:rFonts w:hint="default"/>
      </w:rPr>
    </w:lvl>
  </w:abstractNum>
  <w:abstractNum w:abstractNumId="7" w15:restartNumberingAfterBreak="0">
    <w:nsid w:val="2D443C1B"/>
    <w:multiLevelType w:val="hybridMultilevel"/>
    <w:tmpl w:val="200829B2"/>
    <w:lvl w:ilvl="0" w:tplc="DEA8752E">
      <w:start w:val="13"/>
      <w:numFmt w:val="lowerLetter"/>
      <w:lvlText w:val="(%1)"/>
      <w:lvlJc w:val="left"/>
      <w:pPr>
        <w:ind w:left="734" w:hanging="423"/>
      </w:pPr>
      <w:rPr>
        <w:rFonts w:ascii="Times New Roman" w:eastAsia="Times New Roman" w:hAnsi="Times New Roman" w:hint="default"/>
        <w:w w:val="101"/>
        <w:sz w:val="22"/>
        <w:szCs w:val="22"/>
      </w:rPr>
    </w:lvl>
    <w:lvl w:ilvl="1" w:tplc="E9C0EB40">
      <w:start w:val="1"/>
      <w:numFmt w:val="bullet"/>
      <w:lvlText w:val="•"/>
      <w:lvlJc w:val="left"/>
      <w:pPr>
        <w:ind w:left="1620" w:hanging="423"/>
      </w:pPr>
      <w:rPr>
        <w:rFonts w:hint="default"/>
      </w:rPr>
    </w:lvl>
    <w:lvl w:ilvl="2" w:tplc="BEDEBD48">
      <w:start w:val="1"/>
      <w:numFmt w:val="bullet"/>
      <w:lvlText w:val="•"/>
      <w:lvlJc w:val="left"/>
      <w:pPr>
        <w:ind w:left="2507" w:hanging="423"/>
      </w:pPr>
      <w:rPr>
        <w:rFonts w:hint="default"/>
      </w:rPr>
    </w:lvl>
    <w:lvl w:ilvl="3" w:tplc="F1003532">
      <w:start w:val="1"/>
      <w:numFmt w:val="bullet"/>
      <w:lvlText w:val="•"/>
      <w:lvlJc w:val="left"/>
      <w:pPr>
        <w:ind w:left="3394" w:hanging="423"/>
      </w:pPr>
      <w:rPr>
        <w:rFonts w:hint="default"/>
      </w:rPr>
    </w:lvl>
    <w:lvl w:ilvl="4" w:tplc="10980BAC">
      <w:start w:val="1"/>
      <w:numFmt w:val="bullet"/>
      <w:lvlText w:val="•"/>
      <w:lvlJc w:val="left"/>
      <w:pPr>
        <w:ind w:left="4280" w:hanging="423"/>
      </w:pPr>
      <w:rPr>
        <w:rFonts w:hint="default"/>
      </w:rPr>
    </w:lvl>
    <w:lvl w:ilvl="5" w:tplc="1C7663CA">
      <w:start w:val="1"/>
      <w:numFmt w:val="bullet"/>
      <w:lvlText w:val="•"/>
      <w:lvlJc w:val="left"/>
      <w:pPr>
        <w:ind w:left="5167" w:hanging="423"/>
      </w:pPr>
      <w:rPr>
        <w:rFonts w:hint="default"/>
      </w:rPr>
    </w:lvl>
    <w:lvl w:ilvl="6" w:tplc="D340D6E6">
      <w:start w:val="1"/>
      <w:numFmt w:val="bullet"/>
      <w:lvlText w:val="•"/>
      <w:lvlJc w:val="left"/>
      <w:pPr>
        <w:ind w:left="6054" w:hanging="423"/>
      </w:pPr>
      <w:rPr>
        <w:rFonts w:hint="default"/>
      </w:rPr>
    </w:lvl>
    <w:lvl w:ilvl="7" w:tplc="DC44B2AC">
      <w:start w:val="1"/>
      <w:numFmt w:val="bullet"/>
      <w:lvlText w:val="•"/>
      <w:lvlJc w:val="left"/>
      <w:pPr>
        <w:ind w:left="6940" w:hanging="423"/>
      </w:pPr>
      <w:rPr>
        <w:rFonts w:hint="default"/>
      </w:rPr>
    </w:lvl>
    <w:lvl w:ilvl="8" w:tplc="F03A9ECC">
      <w:start w:val="1"/>
      <w:numFmt w:val="bullet"/>
      <w:lvlText w:val="•"/>
      <w:lvlJc w:val="left"/>
      <w:pPr>
        <w:ind w:left="7827" w:hanging="423"/>
      </w:pPr>
      <w:rPr>
        <w:rFonts w:hint="default"/>
      </w:rPr>
    </w:lvl>
  </w:abstractNum>
  <w:abstractNum w:abstractNumId="8" w15:restartNumberingAfterBreak="0">
    <w:nsid w:val="325053F5"/>
    <w:multiLevelType w:val="hybridMultilevel"/>
    <w:tmpl w:val="410CCEAC"/>
    <w:lvl w:ilvl="0" w:tplc="39B2E2D6">
      <w:start w:val="1"/>
      <w:numFmt w:val="lowerLetter"/>
      <w:lvlText w:val="(%1)"/>
      <w:lvlJc w:val="left"/>
      <w:pPr>
        <w:ind w:left="562" w:hanging="346"/>
      </w:pPr>
      <w:rPr>
        <w:rFonts w:ascii="Times New Roman" w:eastAsia="Times New Roman" w:hAnsi="Times New Roman" w:hint="default"/>
        <w:w w:val="98"/>
        <w:sz w:val="22"/>
        <w:szCs w:val="22"/>
      </w:rPr>
    </w:lvl>
    <w:lvl w:ilvl="1" w:tplc="C0CE22A0">
      <w:start w:val="1"/>
      <w:numFmt w:val="bullet"/>
      <w:lvlText w:val="•"/>
      <w:lvlJc w:val="left"/>
      <w:pPr>
        <w:ind w:left="1476" w:hanging="346"/>
      </w:pPr>
      <w:rPr>
        <w:rFonts w:hint="default"/>
      </w:rPr>
    </w:lvl>
    <w:lvl w:ilvl="2" w:tplc="95266E24">
      <w:start w:val="1"/>
      <w:numFmt w:val="bullet"/>
      <w:lvlText w:val="•"/>
      <w:lvlJc w:val="left"/>
      <w:pPr>
        <w:ind w:left="2391" w:hanging="346"/>
      </w:pPr>
      <w:rPr>
        <w:rFonts w:hint="default"/>
      </w:rPr>
    </w:lvl>
    <w:lvl w:ilvl="3" w:tplc="F288CC58">
      <w:start w:val="1"/>
      <w:numFmt w:val="bullet"/>
      <w:lvlText w:val="•"/>
      <w:lvlJc w:val="left"/>
      <w:pPr>
        <w:ind w:left="3306" w:hanging="346"/>
      </w:pPr>
      <w:rPr>
        <w:rFonts w:hint="default"/>
      </w:rPr>
    </w:lvl>
    <w:lvl w:ilvl="4" w:tplc="C928A93C">
      <w:start w:val="1"/>
      <w:numFmt w:val="bullet"/>
      <w:lvlText w:val="•"/>
      <w:lvlJc w:val="left"/>
      <w:pPr>
        <w:ind w:left="4221" w:hanging="346"/>
      </w:pPr>
      <w:rPr>
        <w:rFonts w:hint="default"/>
      </w:rPr>
    </w:lvl>
    <w:lvl w:ilvl="5" w:tplc="0D921E66">
      <w:start w:val="1"/>
      <w:numFmt w:val="bullet"/>
      <w:lvlText w:val="•"/>
      <w:lvlJc w:val="left"/>
      <w:pPr>
        <w:ind w:left="5136" w:hanging="346"/>
      </w:pPr>
      <w:rPr>
        <w:rFonts w:hint="default"/>
      </w:rPr>
    </w:lvl>
    <w:lvl w:ilvl="6" w:tplc="A57648BE">
      <w:start w:val="1"/>
      <w:numFmt w:val="bullet"/>
      <w:lvlText w:val="•"/>
      <w:lvlJc w:val="left"/>
      <w:pPr>
        <w:ind w:left="6051" w:hanging="346"/>
      </w:pPr>
      <w:rPr>
        <w:rFonts w:hint="default"/>
      </w:rPr>
    </w:lvl>
    <w:lvl w:ilvl="7" w:tplc="2C8C50F0">
      <w:start w:val="1"/>
      <w:numFmt w:val="bullet"/>
      <w:lvlText w:val="•"/>
      <w:lvlJc w:val="left"/>
      <w:pPr>
        <w:ind w:left="6965" w:hanging="346"/>
      </w:pPr>
      <w:rPr>
        <w:rFonts w:hint="default"/>
      </w:rPr>
    </w:lvl>
    <w:lvl w:ilvl="8" w:tplc="9EC461D6">
      <w:start w:val="1"/>
      <w:numFmt w:val="bullet"/>
      <w:lvlText w:val="•"/>
      <w:lvlJc w:val="left"/>
      <w:pPr>
        <w:ind w:left="7880" w:hanging="346"/>
      </w:pPr>
      <w:rPr>
        <w:rFonts w:hint="default"/>
      </w:rPr>
    </w:lvl>
  </w:abstractNum>
  <w:abstractNum w:abstractNumId="9" w15:restartNumberingAfterBreak="0">
    <w:nsid w:val="327E5056"/>
    <w:multiLevelType w:val="hybridMultilevel"/>
    <w:tmpl w:val="541AF994"/>
    <w:lvl w:ilvl="0" w:tplc="2E562170">
      <w:start w:val="1"/>
      <w:numFmt w:val="decimal"/>
      <w:lvlText w:val="%1."/>
      <w:lvlJc w:val="left"/>
      <w:pPr>
        <w:ind w:left="1287" w:hanging="360"/>
      </w:pPr>
      <w:rPr>
        <w:rFonts w:hint="default"/>
        <w:b/>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10" w15:restartNumberingAfterBreak="0">
    <w:nsid w:val="369772BA"/>
    <w:multiLevelType w:val="hybridMultilevel"/>
    <w:tmpl w:val="3B4C3E40"/>
    <w:lvl w:ilvl="0" w:tplc="6E704216">
      <w:start w:val="1"/>
      <w:numFmt w:val="lowerLetter"/>
      <w:lvlText w:val="(%1)"/>
      <w:lvlJc w:val="left"/>
      <w:pPr>
        <w:ind w:left="695" w:hanging="346"/>
      </w:pPr>
      <w:rPr>
        <w:rFonts w:ascii="Times New Roman" w:eastAsia="Times New Roman" w:hAnsi="Times New Roman" w:hint="default"/>
        <w:w w:val="102"/>
        <w:sz w:val="22"/>
        <w:szCs w:val="22"/>
      </w:rPr>
    </w:lvl>
    <w:lvl w:ilvl="1" w:tplc="B3928706">
      <w:start w:val="1"/>
      <w:numFmt w:val="bullet"/>
      <w:lvlText w:val="•"/>
      <w:lvlJc w:val="left"/>
      <w:pPr>
        <w:ind w:left="1546" w:hanging="346"/>
      </w:pPr>
      <w:rPr>
        <w:rFonts w:hint="default"/>
      </w:rPr>
    </w:lvl>
    <w:lvl w:ilvl="2" w:tplc="54361414">
      <w:start w:val="1"/>
      <w:numFmt w:val="bullet"/>
      <w:lvlText w:val="•"/>
      <w:lvlJc w:val="left"/>
      <w:pPr>
        <w:ind w:left="2397" w:hanging="346"/>
      </w:pPr>
      <w:rPr>
        <w:rFonts w:hint="default"/>
      </w:rPr>
    </w:lvl>
    <w:lvl w:ilvl="3" w:tplc="90128530">
      <w:start w:val="1"/>
      <w:numFmt w:val="bullet"/>
      <w:lvlText w:val="•"/>
      <w:lvlJc w:val="left"/>
      <w:pPr>
        <w:ind w:left="3248" w:hanging="346"/>
      </w:pPr>
      <w:rPr>
        <w:rFonts w:hint="default"/>
      </w:rPr>
    </w:lvl>
    <w:lvl w:ilvl="4" w:tplc="1A3CC1BE">
      <w:start w:val="1"/>
      <w:numFmt w:val="bullet"/>
      <w:lvlText w:val="•"/>
      <w:lvlJc w:val="left"/>
      <w:pPr>
        <w:ind w:left="4099" w:hanging="346"/>
      </w:pPr>
      <w:rPr>
        <w:rFonts w:hint="default"/>
      </w:rPr>
    </w:lvl>
    <w:lvl w:ilvl="5" w:tplc="2F16DD26">
      <w:start w:val="1"/>
      <w:numFmt w:val="bullet"/>
      <w:lvlText w:val="•"/>
      <w:lvlJc w:val="left"/>
      <w:pPr>
        <w:ind w:left="4950" w:hanging="346"/>
      </w:pPr>
      <w:rPr>
        <w:rFonts w:hint="default"/>
      </w:rPr>
    </w:lvl>
    <w:lvl w:ilvl="6" w:tplc="9EEE95CE">
      <w:start w:val="1"/>
      <w:numFmt w:val="bullet"/>
      <w:lvlText w:val="•"/>
      <w:lvlJc w:val="left"/>
      <w:pPr>
        <w:ind w:left="5801" w:hanging="346"/>
      </w:pPr>
      <w:rPr>
        <w:rFonts w:hint="default"/>
      </w:rPr>
    </w:lvl>
    <w:lvl w:ilvl="7" w:tplc="83AA746A">
      <w:start w:val="1"/>
      <w:numFmt w:val="bullet"/>
      <w:lvlText w:val="•"/>
      <w:lvlJc w:val="left"/>
      <w:pPr>
        <w:ind w:left="6651" w:hanging="346"/>
      </w:pPr>
      <w:rPr>
        <w:rFonts w:hint="default"/>
      </w:rPr>
    </w:lvl>
    <w:lvl w:ilvl="8" w:tplc="78E0BDB6">
      <w:start w:val="1"/>
      <w:numFmt w:val="bullet"/>
      <w:lvlText w:val="•"/>
      <w:lvlJc w:val="left"/>
      <w:pPr>
        <w:ind w:left="7502" w:hanging="346"/>
      </w:pPr>
      <w:rPr>
        <w:rFonts w:hint="default"/>
      </w:rPr>
    </w:lvl>
  </w:abstractNum>
  <w:abstractNum w:abstractNumId="11" w15:restartNumberingAfterBreak="0">
    <w:nsid w:val="3A8122FE"/>
    <w:multiLevelType w:val="hybridMultilevel"/>
    <w:tmpl w:val="639824EE"/>
    <w:lvl w:ilvl="0" w:tplc="1624A9A4">
      <w:start w:val="2"/>
      <w:numFmt w:val="decimal"/>
      <w:lvlText w:val="%1."/>
      <w:lvlJc w:val="left"/>
      <w:pPr>
        <w:ind w:left="115" w:hanging="279"/>
      </w:pPr>
      <w:rPr>
        <w:rFonts w:ascii="Times New Roman" w:eastAsia="Times New Roman" w:hAnsi="Times New Roman" w:hint="default"/>
        <w:w w:val="101"/>
        <w:sz w:val="22"/>
        <w:szCs w:val="22"/>
      </w:rPr>
    </w:lvl>
    <w:lvl w:ilvl="1" w:tplc="7E6EE334">
      <w:start w:val="1"/>
      <w:numFmt w:val="bullet"/>
      <w:lvlText w:val="•"/>
      <w:lvlJc w:val="left"/>
      <w:pPr>
        <w:ind w:left="1024" w:hanging="279"/>
      </w:pPr>
      <w:rPr>
        <w:rFonts w:hint="default"/>
      </w:rPr>
    </w:lvl>
    <w:lvl w:ilvl="2" w:tplc="CDB65F72">
      <w:start w:val="1"/>
      <w:numFmt w:val="bullet"/>
      <w:lvlText w:val="•"/>
      <w:lvlJc w:val="left"/>
      <w:pPr>
        <w:ind w:left="1933" w:hanging="279"/>
      </w:pPr>
      <w:rPr>
        <w:rFonts w:hint="default"/>
      </w:rPr>
    </w:lvl>
    <w:lvl w:ilvl="3" w:tplc="2CBC8F1C">
      <w:start w:val="1"/>
      <w:numFmt w:val="bullet"/>
      <w:lvlText w:val="•"/>
      <w:lvlJc w:val="left"/>
      <w:pPr>
        <w:ind w:left="2842" w:hanging="279"/>
      </w:pPr>
      <w:rPr>
        <w:rFonts w:hint="default"/>
      </w:rPr>
    </w:lvl>
    <w:lvl w:ilvl="4" w:tplc="B29CA5D4">
      <w:start w:val="1"/>
      <w:numFmt w:val="bullet"/>
      <w:lvlText w:val="•"/>
      <w:lvlJc w:val="left"/>
      <w:pPr>
        <w:ind w:left="3750" w:hanging="279"/>
      </w:pPr>
      <w:rPr>
        <w:rFonts w:hint="default"/>
      </w:rPr>
    </w:lvl>
    <w:lvl w:ilvl="5" w:tplc="50D685B2">
      <w:start w:val="1"/>
      <w:numFmt w:val="bullet"/>
      <w:lvlText w:val="•"/>
      <w:lvlJc w:val="left"/>
      <w:pPr>
        <w:ind w:left="4659" w:hanging="279"/>
      </w:pPr>
      <w:rPr>
        <w:rFonts w:hint="default"/>
      </w:rPr>
    </w:lvl>
    <w:lvl w:ilvl="6" w:tplc="67861BF6">
      <w:start w:val="1"/>
      <w:numFmt w:val="bullet"/>
      <w:lvlText w:val="•"/>
      <w:lvlJc w:val="left"/>
      <w:pPr>
        <w:ind w:left="5568" w:hanging="279"/>
      </w:pPr>
      <w:rPr>
        <w:rFonts w:hint="default"/>
      </w:rPr>
    </w:lvl>
    <w:lvl w:ilvl="7" w:tplc="2CE6018E">
      <w:start w:val="1"/>
      <w:numFmt w:val="bullet"/>
      <w:lvlText w:val="•"/>
      <w:lvlJc w:val="left"/>
      <w:pPr>
        <w:ind w:left="6477" w:hanging="279"/>
      </w:pPr>
      <w:rPr>
        <w:rFonts w:hint="default"/>
      </w:rPr>
    </w:lvl>
    <w:lvl w:ilvl="8" w:tplc="EA44CF86">
      <w:start w:val="1"/>
      <w:numFmt w:val="bullet"/>
      <w:lvlText w:val="•"/>
      <w:lvlJc w:val="left"/>
      <w:pPr>
        <w:ind w:left="7386" w:hanging="279"/>
      </w:pPr>
      <w:rPr>
        <w:rFonts w:hint="default"/>
      </w:rPr>
    </w:lvl>
  </w:abstractNum>
  <w:abstractNum w:abstractNumId="12" w15:restartNumberingAfterBreak="0">
    <w:nsid w:val="3E18620A"/>
    <w:multiLevelType w:val="hybridMultilevel"/>
    <w:tmpl w:val="CAD02DEA"/>
    <w:lvl w:ilvl="0" w:tplc="DA42D3BC">
      <w:start w:val="1"/>
      <w:numFmt w:val="lowerLetter"/>
      <w:lvlText w:val="(%1)"/>
      <w:lvlJc w:val="left"/>
      <w:pPr>
        <w:ind w:left="628" w:hanging="341"/>
      </w:pPr>
      <w:rPr>
        <w:rFonts w:ascii="Times New Roman" w:eastAsia="Times New Roman" w:hAnsi="Times New Roman" w:hint="default"/>
        <w:w w:val="103"/>
        <w:sz w:val="21"/>
        <w:szCs w:val="21"/>
      </w:rPr>
    </w:lvl>
    <w:lvl w:ilvl="1" w:tplc="845EACBC">
      <w:start w:val="2"/>
      <w:numFmt w:val="decimal"/>
      <w:lvlText w:val="(%2)"/>
      <w:lvlJc w:val="left"/>
      <w:pPr>
        <w:ind w:left="283" w:hanging="356"/>
      </w:pPr>
      <w:rPr>
        <w:rFonts w:ascii="Times New Roman" w:eastAsia="Times New Roman" w:hAnsi="Times New Roman" w:hint="default"/>
        <w:w w:val="101"/>
        <w:sz w:val="21"/>
        <w:szCs w:val="21"/>
      </w:rPr>
    </w:lvl>
    <w:lvl w:ilvl="2" w:tplc="3EC226BE">
      <w:start w:val="2"/>
      <w:numFmt w:val="decimal"/>
      <w:lvlText w:val="(%3)"/>
      <w:lvlJc w:val="left"/>
      <w:pPr>
        <w:ind w:left="542" w:hanging="356"/>
      </w:pPr>
      <w:rPr>
        <w:rFonts w:ascii="Times New Roman" w:eastAsia="Times New Roman" w:hAnsi="Times New Roman" w:hint="default"/>
        <w:w w:val="99"/>
        <w:sz w:val="22"/>
        <w:szCs w:val="22"/>
      </w:rPr>
    </w:lvl>
    <w:lvl w:ilvl="3" w:tplc="8CB8F3F2">
      <w:start w:val="1"/>
      <w:numFmt w:val="bullet"/>
      <w:lvlText w:val="•"/>
      <w:lvlJc w:val="left"/>
      <w:pPr>
        <w:ind w:left="1731" w:hanging="356"/>
      </w:pPr>
      <w:rPr>
        <w:rFonts w:hint="default"/>
      </w:rPr>
    </w:lvl>
    <w:lvl w:ilvl="4" w:tplc="3402BE00">
      <w:start w:val="1"/>
      <w:numFmt w:val="bullet"/>
      <w:lvlText w:val="•"/>
      <w:lvlJc w:val="left"/>
      <w:pPr>
        <w:ind w:left="2835" w:hanging="356"/>
      </w:pPr>
      <w:rPr>
        <w:rFonts w:hint="default"/>
      </w:rPr>
    </w:lvl>
    <w:lvl w:ilvl="5" w:tplc="9A3C664C">
      <w:start w:val="1"/>
      <w:numFmt w:val="bullet"/>
      <w:lvlText w:val="•"/>
      <w:lvlJc w:val="left"/>
      <w:pPr>
        <w:ind w:left="3938" w:hanging="356"/>
      </w:pPr>
      <w:rPr>
        <w:rFonts w:hint="default"/>
      </w:rPr>
    </w:lvl>
    <w:lvl w:ilvl="6" w:tplc="09429B9C">
      <w:start w:val="1"/>
      <w:numFmt w:val="bullet"/>
      <w:lvlText w:val="•"/>
      <w:lvlJc w:val="left"/>
      <w:pPr>
        <w:ind w:left="5041" w:hanging="356"/>
      </w:pPr>
      <w:rPr>
        <w:rFonts w:hint="default"/>
      </w:rPr>
    </w:lvl>
    <w:lvl w:ilvl="7" w:tplc="26E0C650">
      <w:start w:val="1"/>
      <w:numFmt w:val="bullet"/>
      <w:lvlText w:val="•"/>
      <w:lvlJc w:val="left"/>
      <w:pPr>
        <w:ind w:left="6145" w:hanging="356"/>
      </w:pPr>
      <w:rPr>
        <w:rFonts w:hint="default"/>
      </w:rPr>
    </w:lvl>
    <w:lvl w:ilvl="8" w:tplc="67C20648">
      <w:start w:val="1"/>
      <w:numFmt w:val="bullet"/>
      <w:lvlText w:val="•"/>
      <w:lvlJc w:val="left"/>
      <w:pPr>
        <w:ind w:left="7248" w:hanging="356"/>
      </w:pPr>
      <w:rPr>
        <w:rFonts w:hint="default"/>
      </w:rPr>
    </w:lvl>
  </w:abstractNum>
  <w:abstractNum w:abstractNumId="13" w15:restartNumberingAfterBreak="0">
    <w:nsid w:val="41F04CC2"/>
    <w:multiLevelType w:val="hybridMultilevel"/>
    <w:tmpl w:val="0A000EFE"/>
    <w:lvl w:ilvl="0" w:tplc="772C5904">
      <w:start w:val="2"/>
      <w:numFmt w:val="decimal"/>
      <w:lvlText w:val="(%1)"/>
      <w:lvlJc w:val="left"/>
      <w:pPr>
        <w:ind w:left="177" w:hanging="370"/>
      </w:pPr>
      <w:rPr>
        <w:rFonts w:ascii="Times New Roman" w:eastAsia="Times New Roman" w:hAnsi="Times New Roman" w:hint="default"/>
        <w:w w:val="101"/>
        <w:sz w:val="22"/>
        <w:szCs w:val="22"/>
      </w:rPr>
    </w:lvl>
    <w:lvl w:ilvl="1" w:tplc="567C2C2C">
      <w:start w:val="1"/>
      <w:numFmt w:val="lowerLetter"/>
      <w:lvlText w:val="(%2)"/>
      <w:lvlJc w:val="left"/>
      <w:pPr>
        <w:ind w:left="814" w:hanging="346"/>
      </w:pPr>
      <w:rPr>
        <w:rFonts w:ascii="Times New Roman" w:eastAsia="Times New Roman" w:hAnsi="Times New Roman" w:hint="default"/>
        <w:w w:val="102"/>
        <w:sz w:val="22"/>
        <w:szCs w:val="22"/>
      </w:rPr>
    </w:lvl>
    <w:lvl w:ilvl="2" w:tplc="02C6A1D4">
      <w:start w:val="1"/>
      <w:numFmt w:val="lowerRoman"/>
      <w:lvlText w:val="(%3)"/>
      <w:lvlJc w:val="left"/>
      <w:pPr>
        <w:ind w:left="1151" w:hanging="312"/>
      </w:pPr>
      <w:rPr>
        <w:rFonts w:ascii="Times New Roman" w:eastAsia="Times New Roman" w:hAnsi="Times New Roman" w:hint="default"/>
        <w:w w:val="99"/>
        <w:sz w:val="22"/>
        <w:szCs w:val="22"/>
      </w:rPr>
    </w:lvl>
    <w:lvl w:ilvl="3" w:tplc="D1228BC2">
      <w:start w:val="1"/>
      <w:numFmt w:val="bullet"/>
      <w:lvlText w:val="•"/>
      <w:lvlJc w:val="left"/>
      <w:pPr>
        <w:ind w:left="2207" w:hanging="312"/>
      </w:pPr>
      <w:rPr>
        <w:rFonts w:hint="default"/>
      </w:rPr>
    </w:lvl>
    <w:lvl w:ilvl="4" w:tplc="1CC40978">
      <w:start w:val="1"/>
      <w:numFmt w:val="bullet"/>
      <w:lvlText w:val="•"/>
      <w:lvlJc w:val="left"/>
      <w:pPr>
        <w:ind w:left="3263" w:hanging="312"/>
      </w:pPr>
      <w:rPr>
        <w:rFonts w:hint="default"/>
      </w:rPr>
    </w:lvl>
    <w:lvl w:ilvl="5" w:tplc="7F403586">
      <w:start w:val="1"/>
      <w:numFmt w:val="bullet"/>
      <w:lvlText w:val="•"/>
      <w:lvlJc w:val="left"/>
      <w:pPr>
        <w:ind w:left="4320" w:hanging="312"/>
      </w:pPr>
      <w:rPr>
        <w:rFonts w:hint="default"/>
      </w:rPr>
    </w:lvl>
    <w:lvl w:ilvl="6" w:tplc="9C6A39AE">
      <w:start w:val="1"/>
      <w:numFmt w:val="bullet"/>
      <w:lvlText w:val="•"/>
      <w:lvlJc w:val="left"/>
      <w:pPr>
        <w:ind w:left="5376" w:hanging="312"/>
      </w:pPr>
      <w:rPr>
        <w:rFonts w:hint="default"/>
      </w:rPr>
    </w:lvl>
    <w:lvl w:ilvl="7" w:tplc="5B2868CC">
      <w:start w:val="1"/>
      <w:numFmt w:val="bullet"/>
      <w:lvlText w:val="•"/>
      <w:lvlJc w:val="left"/>
      <w:pPr>
        <w:ind w:left="6432" w:hanging="312"/>
      </w:pPr>
      <w:rPr>
        <w:rFonts w:hint="default"/>
      </w:rPr>
    </w:lvl>
    <w:lvl w:ilvl="8" w:tplc="C3DECFA4">
      <w:start w:val="1"/>
      <w:numFmt w:val="bullet"/>
      <w:lvlText w:val="•"/>
      <w:lvlJc w:val="left"/>
      <w:pPr>
        <w:ind w:left="7488" w:hanging="312"/>
      </w:pPr>
      <w:rPr>
        <w:rFonts w:hint="default"/>
      </w:rPr>
    </w:lvl>
  </w:abstractNum>
  <w:abstractNum w:abstractNumId="14" w15:restartNumberingAfterBreak="0">
    <w:nsid w:val="46683651"/>
    <w:multiLevelType w:val="hybridMultilevel"/>
    <w:tmpl w:val="75CA258E"/>
    <w:lvl w:ilvl="0" w:tplc="57BAD8E6">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5" w15:restartNumberingAfterBreak="0">
    <w:nsid w:val="4A1F3BCD"/>
    <w:multiLevelType w:val="hybridMultilevel"/>
    <w:tmpl w:val="A8E4A738"/>
    <w:lvl w:ilvl="0" w:tplc="BFCEE162">
      <w:start w:val="8"/>
      <w:numFmt w:val="lowerLetter"/>
      <w:lvlText w:val="(%1)"/>
      <w:lvlJc w:val="left"/>
      <w:pPr>
        <w:ind w:left="729" w:hanging="360"/>
      </w:pPr>
      <w:rPr>
        <w:rFonts w:ascii="Times New Roman" w:eastAsia="Times New Roman" w:hAnsi="Times New Roman" w:hint="default"/>
        <w:w w:val="101"/>
        <w:sz w:val="22"/>
        <w:szCs w:val="22"/>
      </w:rPr>
    </w:lvl>
    <w:lvl w:ilvl="1" w:tplc="25489ACE">
      <w:start w:val="1"/>
      <w:numFmt w:val="bullet"/>
      <w:lvlText w:val="•"/>
      <w:lvlJc w:val="left"/>
      <w:pPr>
        <w:ind w:left="1577" w:hanging="360"/>
      </w:pPr>
      <w:rPr>
        <w:rFonts w:hint="default"/>
      </w:rPr>
    </w:lvl>
    <w:lvl w:ilvl="2" w:tplc="5E9AC06A">
      <w:start w:val="1"/>
      <w:numFmt w:val="bullet"/>
      <w:lvlText w:val="•"/>
      <w:lvlJc w:val="left"/>
      <w:pPr>
        <w:ind w:left="2424" w:hanging="360"/>
      </w:pPr>
      <w:rPr>
        <w:rFonts w:hint="default"/>
      </w:rPr>
    </w:lvl>
    <w:lvl w:ilvl="3" w:tplc="3B4C5B7C">
      <w:start w:val="1"/>
      <w:numFmt w:val="bullet"/>
      <w:lvlText w:val="•"/>
      <w:lvlJc w:val="left"/>
      <w:pPr>
        <w:ind w:left="3272" w:hanging="360"/>
      </w:pPr>
      <w:rPr>
        <w:rFonts w:hint="default"/>
      </w:rPr>
    </w:lvl>
    <w:lvl w:ilvl="4" w:tplc="0868D2B4">
      <w:start w:val="1"/>
      <w:numFmt w:val="bullet"/>
      <w:lvlText w:val="•"/>
      <w:lvlJc w:val="left"/>
      <w:pPr>
        <w:ind w:left="4119" w:hanging="360"/>
      </w:pPr>
      <w:rPr>
        <w:rFonts w:hint="default"/>
      </w:rPr>
    </w:lvl>
    <w:lvl w:ilvl="5" w:tplc="FA146106">
      <w:start w:val="1"/>
      <w:numFmt w:val="bullet"/>
      <w:lvlText w:val="•"/>
      <w:lvlJc w:val="left"/>
      <w:pPr>
        <w:ind w:left="4967" w:hanging="360"/>
      </w:pPr>
      <w:rPr>
        <w:rFonts w:hint="default"/>
      </w:rPr>
    </w:lvl>
    <w:lvl w:ilvl="6" w:tplc="848C8DDE">
      <w:start w:val="1"/>
      <w:numFmt w:val="bullet"/>
      <w:lvlText w:val="•"/>
      <w:lvlJc w:val="left"/>
      <w:pPr>
        <w:ind w:left="5814" w:hanging="360"/>
      </w:pPr>
      <w:rPr>
        <w:rFonts w:hint="default"/>
      </w:rPr>
    </w:lvl>
    <w:lvl w:ilvl="7" w:tplc="22489A68">
      <w:start w:val="1"/>
      <w:numFmt w:val="bullet"/>
      <w:lvlText w:val="•"/>
      <w:lvlJc w:val="left"/>
      <w:pPr>
        <w:ind w:left="6662" w:hanging="360"/>
      </w:pPr>
      <w:rPr>
        <w:rFonts w:hint="default"/>
      </w:rPr>
    </w:lvl>
    <w:lvl w:ilvl="8" w:tplc="20B29EF4">
      <w:start w:val="1"/>
      <w:numFmt w:val="bullet"/>
      <w:lvlText w:val="•"/>
      <w:lvlJc w:val="left"/>
      <w:pPr>
        <w:ind w:left="7509" w:hanging="360"/>
      </w:pPr>
      <w:rPr>
        <w:rFonts w:hint="default"/>
      </w:rPr>
    </w:lvl>
  </w:abstractNum>
  <w:abstractNum w:abstractNumId="16" w15:restartNumberingAfterBreak="0">
    <w:nsid w:val="5AA00792"/>
    <w:multiLevelType w:val="hybridMultilevel"/>
    <w:tmpl w:val="5990467C"/>
    <w:lvl w:ilvl="0" w:tplc="5464EA02">
      <w:start w:val="8"/>
      <w:numFmt w:val="decimal"/>
      <w:lvlText w:val="%1."/>
      <w:lvlJc w:val="left"/>
      <w:pPr>
        <w:ind w:left="816" w:hanging="282"/>
      </w:pPr>
      <w:rPr>
        <w:rFonts w:ascii="Times New Roman" w:eastAsia="Times New Roman" w:hAnsi="Times New Roman" w:hint="default"/>
        <w:w w:val="114"/>
        <w:sz w:val="22"/>
        <w:szCs w:val="22"/>
      </w:rPr>
    </w:lvl>
    <w:lvl w:ilvl="1" w:tplc="F0C08EBC">
      <w:start w:val="1"/>
      <w:numFmt w:val="bullet"/>
      <w:lvlText w:val="•"/>
      <w:lvlJc w:val="left"/>
      <w:pPr>
        <w:ind w:left="1722" w:hanging="282"/>
      </w:pPr>
      <w:rPr>
        <w:rFonts w:hint="default"/>
      </w:rPr>
    </w:lvl>
    <w:lvl w:ilvl="2" w:tplc="311EDB54">
      <w:start w:val="1"/>
      <w:numFmt w:val="bullet"/>
      <w:lvlText w:val="•"/>
      <w:lvlJc w:val="left"/>
      <w:pPr>
        <w:ind w:left="2627" w:hanging="282"/>
      </w:pPr>
      <w:rPr>
        <w:rFonts w:hint="default"/>
      </w:rPr>
    </w:lvl>
    <w:lvl w:ilvl="3" w:tplc="B218ECD0">
      <w:start w:val="1"/>
      <w:numFmt w:val="bullet"/>
      <w:lvlText w:val="•"/>
      <w:lvlJc w:val="left"/>
      <w:pPr>
        <w:ind w:left="3533" w:hanging="282"/>
      </w:pPr>
      <w:rPr>
        <w:rFonts w:hint="default"/>
      </w:rPr>
    </w:lvl>
    <w:lvl w:ilvl="4" w:tplc="677097E0">
      <w:start w:val="1"/>
      <w:numFmt w:val="bullet"/>
      <w:lvlText w:val="•"/>
      <w:lvlJc w:val="left"/>
      <w:pPr>
        <w:ind w:left="4439" w:hanging="282"/>
      </w:pPr>
      <w:rPr>
        <w:rFonts w:hint="default"/>
      </w:rPr>
    </w:lvl>
    <w:lvl w:ilvl="5" w:tplc="F900F95A">
      <w:start w:val="1"/>
      <w:numFmt w:val="bullet"/>
      <w:lvlText w:val="•"/>
      <w:lvlJc w:val="left"/>
      <w:pPr>
        <w:ind w:left="5345" w:hanging="282"/>
      </w:pPr>
      <w:rPr>
        <w:rFonts w:hint="default"/>
      </w:rPr>
    </w:lvl>
    <w:lvl w:ilvl="6" w:tplc="7A9AE37C">
      <w:start w:val="1"/>
      <w:numFmt w:val="bullet"/>
      <w:lvlText w:val="•"/>
      <w:lvlJc w:val="left"/>
      <w:pPr>
        <w:ind w:left="6251" w:hanging="282"/>
      </w:pPr>
      <w:rPr>
        <w:rFonts w:hint="default"/>
      </w:rPr>
    </w:lvl>
    <w:lvl w:ilvl="7" w:tplc="AFFAAAA0">
      <w:start w:val="1"/>
      <w:numFmt w:val="bullet"/>
      <w:lvlText w:val="•"/>
      <w:lvlJc w:val="left"/>
      <w:pPr>
        <w:ind w:left="7157" w:hanging="282"/>
      </w:pPr>
      <w:rPr>
        <w:rFonts w:hint="default"/>
      </w:rPr>
    </w:lvl>
    <w:lvl w:ilvl="8" w:tplc="68C6E78E">
      <w:start w:val="1"/>
      <w:numFmt w:val="bullet"/>
      <w:lvlText w:val="•"/>
      <w:lvlJc w:val="left"/>
      <w:pPr>
        <w:ind w:left="8062" w:hanging="282"/>
      </w:pPr>
      <w:rPr>
        <w:rFonts w:hint="default"/>
      </w:rPr>
    </w:lvl>
  </w:abstractNum>
  <w:abstractNum w:abstractNumId="17" w15:restartNumberingAfterBreak="0">
    <w:nsid w:val="5E923EDA"/>
    <w:multiLevelType w:val="hybridMultilevel"/>
    <w:tmpl w:val="F35A4B86"/>
    <w:lvl w:ilvl="0" w:tplc="DC28639C">
      <w:start w:val="1"/>
      <w:numFmt w:val="lowerLetter"/>
      <w:lvlText w:val="(%1)"/>
      <w:lvlJc w:val="left"/>
      <w:pPr>
        <w:ind w:left="684" w:hanging="370"/>
      </w:pPr>
      <w:rPr>
        <w:rFonts w:ascii="Times New Roman" w:eastAsia="Times New Roman" w:hAnsi="Times New Roman" w:hint="default"/>
        <w:w w:val="106"/>
        <w:sz w:val="22"/>
        <w:szCs w:val="22"/>
      </w:rPr>
    </w:lvl>
    <w:lvl w:ilvl="1" w:tplc="B12EA014">
      <w:start w:val="1"/>
      <w:numFmt w:val="lowerLetter"/>
      <w:lvlText w:val="(%2)"/>
      <w:lvlJc w:val="left"/>
      <w:pPr>
        <w:ind w:left="972" w:hanging="356"/>
      </w:pPr>
      <w:rPr>
        <w:rFonts w:ascii="Times New Roman" w:eastAsia="Times New Roman" w:hAnsi="Times New Roman" w:hint="default"/>
        <w:w w:val="104"/>
        <w:sz w:val="22"/>
        <w:szCs w:val="22"/>
      </w:rPr>
    </w:lvl>
    <w:lvl w:ilvl="2" w:tplc="AC8892C0">
      <w:start w:val="1"/>
      <w:numFmt w:val="bullet"/>
      <w:lvlText w:val="•"/>
      <w:lvlJc w:val="left"/>
      <w:pPr>
        <w:ind w:left="1876" w:hanging="356"/>
      </w:pPr>
      <w:rPr>
        <w:rFonts w:hint="default"/>
      </w:rPr>
    </w:lvl>
    <w:lvl w:ilvl="3" w:tplc="7E587822">
      <w:start w:val="1"/>
      <w:numFmt w:val="bullet"/>
      <w:lvlText w:val="•"/>
      <w:lvlJc w:val="left"/>
      <w:pPr>
        <w:ind w:left="2781" w:hanging="356"/>
      </w:pPr>
      <w:rPr>
        <w:rFonts w:hint="default"/>
      </w:rPr>
    </w:lvl>
    <w:lvl w:ilvl="4" w:tplc="5002E522">
      <w:start w:val="1"/>
      <w:numFmt w:val="bullet"/>
      <w:lvlText w:val="•"/>
      <w:lvlJc w:val="left"/>
      <w:pPr>
        <w:ind w:left="3685" w:hanging="356"/>
      </w:pPr>
      <w:rPr>
        <w:rFonts w:hint="default"/>
      </w:rPr>
    </w:lvl>
    <w:lvl w:ilvl="5" w:tplc="D2F6BD40">
      <w:start w:val="1"/>
      <w:numFmt w:val="bullet"/>
      <w:lvlText w:val="•"/>
      <w:lvlJc w:val="left"/>
      <w:pPr>
        <w:ind w:left="4589" w:hanging="356"/>
      </w:pPr>
      <w:rPr>
        <w:rFonts w:hint="default"/>
      </w:rPr>
    </w:lvl>
    <w:lvl w:ilvl="6" w:tplc="D9A89260">
      <w:start w:val="1"/>
      <w:numFmt w:val="bullet"/>
      <w:lvlText w:val="•"/>
      <w:lvlJc w:val="left"/>
      <w:pPr>
        <w:ind w:left="5494" w:hanging="356"/>
      </w:pPr>
      <w:rPr>
        <w:rFonts w:hint="default"/>
      </w:rPr>
    </w:lvl>
    <w:lvl w:ilvl="7" w:tplc="CF928E44">
      <w:start w:val="1"/>
      <w:numFmt w:val="bullet"/>
      <w:lvlText w:val="•"/>
      <w:lvlJc w:val="left"/>
      <w:pPr>
        <w:ind w:left="6398" w:hanging="356"/>
      </w:pPr>
      <w:rPr>
        <w:rFonts w:hint="default"/>
      </w:rPr>
    </w:lvl>
    <w:lvl w:ilvl="8" w:tplc="3DF096FE">
      <w:start w:val="1"/>
      <w:numFmt w:val="bullet"/>
      <w:lvlText w:val="•"/>
      <w:lvlJc w:val="left"/>
      <w:pPr>
        <w:ind w:left="7302" w:hanging="356"/>
      </w:pPr>
      <w:rPr>
        <w:rFonts w:hint="default"/>
      </w:rPr>
    </w:lvl>
  </w:abstractNum>
  <w:abstractNum w:abstractNumId="18" w15:restartNumberingAfterBreak="0">
    <w:nsid w:val="62FE0087"/>
    <w:multiLevelType w:val="hybridMultilevel"/>
    <w:tmpl w:val="EA821726"/>
    <w:lvl w:ilvl="0" w:tplc="7A907A72">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 w15:restartNumberingAfterBreak="0">
    <w:nsid w:val="64043738"/>
    <w:multiLevelType w:val="hybridMultilevel"/>
    <w:tmpl w:val="B58EA3B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699264B1"/>
    <w:multiLevelType w:val="hybridMultilevel"/>
    <w:tmpl w:val="E2B4D942"/>
    <w:lvl w:ilvl="0" w:tplc="65B06688">
      <w:start w:val="1"/>
      <w:numFmt w:val="lowerLetter"/>
      <w:lvlText w:val="(%1)"/>
      <w:lvlJc w:val="left"/>
      <w:pPr>
        <w:ind w:left="1494" w:hanging="360"/>
      </w:pPr>
      <w:rPr>
        <w:rFonts w:hint="default"/>
      </w:rPr>
    </w:lvl>
    <w:lvl w:ilvl="1" w:tplc="08090019" w:tentative="1">
      <w:start w:val="1"/>
      <w:numFmt w:val="lowerLetter"/>
      <w:lvlText w:val="%2."/>
      <w:lvlJc w:val="lef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21" w15:restartNumberingAfterBreak="0">
    <w:nsid w:val="69A113C2"/>
    <w:multiLevelType w:val="hybridMultilevel"/>
    <w:tmpl w:val="6E2CE540"/>
    <w:lvl w:ilvl="0" w:tplc="838AD2CE">
      <w:start w:val="1"/>
      <w:numFmt w:val="upperRoman"/>
      <w:lvlText w:val="%1."/>
      <w:lvlJc w:val="left"/>
      <w:pPr>
        <w:ind w:left="542" w:hanging="250"/>
      </w:pPr>
      <w:rPr>
        <w:rFonts w:ascii="Arial" w:eastAsia="Arial" w:hAnsi="Arial" w:hint="default"/>
        <w:w w:val="172"/>
        <w:sz w:val="19"/>
        <w:szCs w:val="19"/>
      </w:rPr>
    </w:lvl>
    <w:lvl w:ilvl="1" w:tplc="C86A382C">
      <w:start w:val="1"/>
      <w:numFmt w:val="lowerRoman"/>
      <w:lvlText w:val="(%2)"/>
      <w:lvlJc w:val="left"/>
      <w:pPr>
        <w:ind w:left="1401" w:hanging="298"/>
      </w:pPr>
      <w:rPr>
        <w:rFonts w:ascii="Times New Roman" w:eastAsia="Times New Roman" w:hAnsi="Times New Roman" w:hint="default"/>
        <w:w w:val="94"/>
        <w:sz w:val="22"/>
        <w:szCs w:val="22"/>
      </w:rPr>
    </w:lvl>
    <w:lvl w:ilvl="2" w:tplc="6A026114">
      <w:start w:val="1"/>
      <w:numFmt w:val="bullet"/>
      <w:lvlText w:val="•"/>
      <w:lvlJc w:val="left"/>
      <w:pPr>
        <w:ind w:left="2328" w:hanging="298"/>
      </w:pPr>
      <w:rPr>
        <w:rFonts w:hint="default"/>
      </w:rPr>
    </w:lvl>
    <w:lvl w:ilvl="3" w:tplc="C776AE3A">
      <w:start w:val="1"/>
      <w:numFmt w:val="bullet"/>
      <w:lvlText w:val="•"/>
      <w:lvlJc w:val="left"/>
      <w:pPr>
        <w:ind w:left="3256" w:hanging="298"/>
      </w:pPr>
      <w:rPr>
        <w:rFonts w:hint="default"/>
      </w:rPr>
    </w:lvl>
    <w:lvl w:ilvl="4" w:tplc="853E0834">
      <w:start w:val="1"/>
      <w:numFmt w:val="bullet"/>
      <w:lvlText w:val="•"/>
      <w:lvlJc w:val="left"/>
      <w:pPr>
        <w:ind w:left="4184" w:hanging="298"/>
      </w:pPr>
      <w:rPr>
        <w:rFonts w:hint="default"/>
      </w:rPr>
    </w:lvl>
    <w:lvl w:ilvl="5" w:tplc="FE32607E">
      <w:start w:val="1"/>
      <w:numFmt w:val="bullet"/>
      <w:lvlText w:val="•"/>
      <w:lvlJc w:val="left"/>
      <w:pPr>
        <w:ind w:left="5112" w:hanging="298"/>
      </w:pPr>
      <w:rPr>
        <w:rFonts w:hint="default"/>
      </w:rPr>
    </w:lvl>
    <w:lvl w:ilvl="6" w:tplc="24E6F778">
      <w:start w:val="1"/>
      <w:numFmt w:val="bullet"/>
      <w:lvlText w:val="•"/>
      <w:lvlJc w:val="left"/>
      <w:pPr>
        <w:ind w:left="6040" w:hanging="298"/>
      </w:pPr>
      <w:rPr>
        <w:rFonts w:hint="default"/>
      </w:rPr>
    </w:lvl>
    <w:lvl w:ilvl="7" w:tplc="72465CFC">
      <w:start w:val="1"/>
      <w:numFmt w:val="bullet"/>
      <w:lvlText w:val="•"/>
      <w:lvlJc w:val="left"/>
      <w:pPr>
        <w:ind w:left="6968" w:hanging="298"/>
      </w:pPr>
      <w:rPr>
        <w:rFonts w:hint="default"/>
      </w:rPr>
    </w:lvl>
    <w:lvl w:ilvl="8" w:tplc="BB64A002">
      <w:start w:val="1"/>
      <w:numFmt w:val="bullet"/>
      <w:lvlText w:val="•"/>
      <w:lvlJc w:val="left"/>
      <w:pPr>
        <w:ind w:left="7896" w:hanging="298"/>
      </w:pPr>
      <w:rPr>
        <w:rFonts w:hint="default"/>
      </w:rPr>
    </w:lvl>
  </w:abstractNum>
  <w:abstractNum w:abstractNumId="22" w15:restartNumberingAfterBreak="0">
    <w:nsid w:val="6C900CA2"/>
    <w:multiLevelType w:val="hybridMultilevel"/>
    <w:tmpl w:val="BFA0FF70"/>
    <w:lvl w:ilvl="0" w:tplc="0688FC00">
      <w:start w:val="3"/>
      <w:numFmt w:val="lowerRoman"/>
      <w:lvlText w:val="(%1)"/>
      <w:lvlJc w:val="left"/>
      <w:pPr>
        <w:ind w:left="1283" w:hanging="360"/>
        <w:jc w:val="right"/>
      </w:pPr>
      <w:rPr>
        <w:rFonts w:ascii="Times New Roman" w:eastAsia="Times New Roman" w:hAnsi="Times New Roman" w:hint="default"/>
        <w:w w:val="97"/>
        <w:sz w:val="21"/>
        <w:szCs w:val="21"/>
      </w:rPr>
    </w:lvl>
    <w:lvl w:ilvl="1" w:tplc="55FAEB6E">
      <w:start w:val="1"/>
      <w:numFmt w:val="bullet"/>
      <w:lvlText w:val="•"/>
      <w:lvlJc w:val="left"/>
      <w:pPr>
        <w:ind w:left="2081" w:hanging="360"/>
      </w:pPr>
      <w:rPr>
        <w:rFonts w:hint="default"/>
      </w:rPr>
    </w:lvl>
    <w:lvl w:ilvl="2" w:tplc="777C48F4">
      <w:start w:val="1"/>
      <w:numFmt w:val="bullet"/>
      <w:lvlText w:val="•"/>
      <w:lvlJc w:val="left"/>
      <w:pPr>
        <w:ind w:left="2880" w:hanging="360"/>
      </w:pPr>
      <w:rPr>
        <w:rFonts w:hint="default"/>
      </w:rPr>
    </w:lvl>
    <w:lvl w:ilvl="3" w:tplc="36A0F556">
      <w:start w:val="1"/>
      <w:numFmt w:val="bullet"/>
      <w:lvlText w:val="•"/>
      <w:lvlJc w:val="left"/>
      <w:pPr>
        <w:ind w:left="3678" w:hanging="360"/>
      </w:pPr>
      <w:rPr>
        <w:rFonts w:hint="default"/>
      </w:rPr>
    </w:lvl>
    <w:lvl w:ilvl="4" w:tplc="6526D9EA">
      <w:start w:val="1"/>
      <w:numFmt w:val="bullet"/>
      <w:lvlText w:val="•"/>
      <w:lvlJc w:val="left"/>
      <w:pPr>
        <w:ind w:left="4476" w:hanging="360"/>
      </w:pPr>
      <w:rPr>
        <w:rFonts w:hint="default"/>
      </w:rPr>
    </w:lvl>
    <w:lvl w:ilvl="5" w:tplc="986841FE">
      <w:start w:val="1"/>
      <w:numFmt w:val="bullet"/>
      <w:lvlText w:val="•"/>
      <w:lvlJc w:val="left"/>
      <w:pPr>
        <w:ind w:left="5275" w:hanging="360"/>
      </w:pPr>
      <w:rPr>
        <w:rFonts w:hint="default"/>
      </w:rPr>
    </w:lvl>
    <w:lvl w:ilvl="6" w:tplc="43B6E8EC">
      <w:start w:val="1"/>
      <w:numFmt w:val="bullet"/>
      <w:lvlText w:val="•"/>
      <w:lvlJc w:val="left"/>
      <w:pPr>
        <w:ind w:left="6073" w:hanging="360"/>
      </w:pPr>
      <w:rPr>
        <w:rFonts w:hint="default"/>
      </w:rPr>
    </w:lvl>
    <w:lvl w:ilvl="7" w:tplc="28A803AA">
      <w:start w:val="1"/>
      <w:numFmt w:val="bullet"/>
      <w:lvlText w:val="•"/>
      <w:lvlJc w:val="left"/>
      <w:pPr>
        <w:ind w:left="6872" w:hanging="360"/>
      </w:pPr>
      <w:rPr>
        <w:rFonts w:hint="default"/>
      </w:rPr>
    </w:lvl>
    <w:lvl w:ilvl="8" w:tplc="D80AA88E">
      <w:start w:val="1"/>
      <w:numFmt w:val="bullet"/>
      <w:lvlText w:val="•"/>
      <w:lvlJc w:val="left"/>
      <w:pPr>
        <w:ind w:left="7670" w:hanging="360"/>
      </w:pPr>
      <w:rPr>
        <w:rFonts w:hint="default"/>
      </w:rPr>
    </w:lvl>
  </w:abstractNum>
  <w:abstractNum w:abstractNumId="23" w15:restartNumberingAfterBreak="0">
    <w:nsid w:val="74C61B4F"/>
    <w:multiLevelType w:val="hybridMultilevel"/>
    <w:tmpl w:val="9D06A06C"/>
    <w:lvl w:ilvl="0" w:tplc="B80E9716">
      <w:start w:val="1"/>
      <w:numFmt w:val="lowerLetter"/>
      <w:lvlText w:val="(%1)"/>
      <w:lvlJc w:val="left"/>
      <w:pPr>
        <w:ind w:left="609" w:hanging="336"/>
      </w:pPr>
      <w:rPr>
        <w:rFonts w:ascii="Times New Roman" w:eastAsia="Times New Roman" w:hAnsi="Times New Roman" w:hint="default"/>
        <w:sz w:val="21"/>
        <w:szCs w:val="21"/>
      </w:rPr>
    </w:lvl>
    <w:lvl w:ilvl="1" w:tplc="B7EC5C9A">
      <w:start w:val="2"/>
      <w:numFmt w:val="lowerLetter"/>
      <w:lvlText w:val="(%2)"/>
      <w:lvlJc w:val="left"/>
      <w:pPr>
        <w:ind w:left="1209" w:hanging="360"/>
      </w:pPr>
      <w:rPr>
        <w:rFonts w:ascii="Times New Roman" w:eastAsia="Times New Roman" w:hAnsi="Times New Roman" w:hint="default"/>
        <w:w w:val="99"/>
        <w:sz w:val="22"/>
        <w:szCs w:val="22"/>
      </w:rPr>
    </w:lvl>
    <w:lvl w:ilvl="2" w:tplc="D7F2DB6C">
      <w:start w:val="1"/>
      <w:numFmt w:val="bullet"/>
      <w:lvlText w:val="•"/>
      <w:lvlJc w:val="left"/>
      <w:pPr>
        <w:ind w:left="1886" w:hanging="360"/>
      </w:pPr>
      <w:rPr>
        <w:rFonts w:hint="default"/>
      </w:rPr>
    </w:lvl>
    <w:lvl w:ilvl="3" w:tplc="759ED0A6">
      <w:start w:val="1"/>
      <w:numFmt w:val="bullet"/>
      <w:lvlText w:val="•"/>
      <w:lvlJc w:val="left"/>
      <w:pPr>
        <w:ind w:left="2832" w:hanging="360"/>
      </w:pPr>
      <w:rPr>
        <w:rFonts w:hint="default"/>
      </w:rPr>
    </w:lvl>
    <w:lvl w:ilvl="4" w:tplc="EC32C3DC">
      <w:start w:val="1"/>
      <w:numFmt w:val="bullet"/>
      <w:lvlText w:val="•"/>
      <w:lvlJc w:val="left"/>
      <w:pPr>
        <w:ind w:left="3778" w:hanging="360"/>
      </w:pPr>
      <w:rPr>
        <w:rFonts w:hint="default"/>
      </w:rPr>
    </w:lvl>
    <w:lvl w:ilvl="5" w:tplc="54E6519A">
      <w:start w:val="1"/>
      <w:numFmt w:val="bullet"/>
      <w:lvlText w:val="•"/>
      <w:lvlJc w:val="left"/>
      <w:pPr>
        <w:ind w:left="4724" w:hanging="360"/>
      </w:pPr>
      <w:rPr>
        <w:rFonts w:hint="default"/>
      </w:rPr>
    </w:lvl>
    <w:lvl w:ilvl="6" w:tplc="E2A0903C">
      <w:start w:val="1"/>
      <w:numFmt w:val="bullet"/>
      <w:lvlText w:val="•"/>
      <w:lvlJc w:val="left"/>
      <w:pPr>
        <w:ind w:left="5670" w:hanging="360"/>
      </w:pPr>
      <w:rPr>
        <w:rFonts w:hint="default"/>
      </w:rPr>
    </w:lvl>
    <w:lvl w:ilvl="7" w:tplc="F210DB8A">
      <w:start w:val="1"/>
      <w:numFmt w:val="bullet"/>
      <w:lvlText w:val="•"/>
      <w:lvlJc w:val="left"/>
      <w:pPr>
        <w:ind w:left="6616" w:hanging="360"/>
      </w:pPr>
      <w:rPr>
        <w:rFonts w:hint="default"/>
      </w:rPr>
    </w:lvl>
    <w:lvl w:ilvl="8" w:tplc="BA52704C">
      <w:start w:val="1"/>
      <w:numFmt w:val="bullet"/>
      <w:lvlText w:val="•"/>
      <w:lvlJc w:val="left"/>
      <w:pPr>
        <w:ind w:left="7562" w:hanging="360"/>
      </w:pPr>
      <w:rPr>
        <w:rFonts w:hint="default"/>
      </w:rPr>
    </w:lvl>
  </w:abstractNum>
  <w:abstractNum w:abstractNumId="24" w15:restartNumberingAfterBreak="0">
    <w:nsid w:val="775F5915"/>
    <w:multiLevelType w:val="hybridMultilevel"/>
    <w:tmpl w:val="E700B1EE"/>
    <w:lvl w:ilvl="0" w:tplc="790E8A6C">
      <w:start w:val="1"/>
      <w:numFmt w:val="lowerLetter"/>
      <w:lvlText w:val="(%1)"/>
      <w:lvlJc w:val="left"/>
      <w:pPr>
        <w:ind w:left="1246" w:hanging="555"/>
      </w:pPr>
      <w:rPr>
        <w:rFonts w:hint="default"/>
      </w:rPr>
    </w:lvl>
    <w:lvl w:ilvl="1" w:tplc="08090019" w:tentative="1">
      <w:start w:val="1"/>
      <w:numFmt w:val="lowerLetter"/>
      <w:lvlText w:val="%2."/>
      <w:lvlJc w:val="left"/>
      <w:pPr>
        <w:ind w:left="1771" w:hanging="360"/>
      </w:pPr>
    </w:lvl>
    <w:lvl w:ilvl="2" w:tplc="0809001B" w:tentative="1">
      <w:start w:val="1"/>
      <w:numFmt w:val="lowerRoman"/>
      <w:lvlText w:val="%3."/>
      <w:lvlJc w:val="right"/>
      <w:pPr>
        <w:ind w:left="2491" w:hanging="180"/>
      </w:pPr>
    </w:lvl>
    <w:lvl w:ilvl="3" w:tplc="0809000F" w:tentative="1">
      <w:start w:val="1"/>
      <w:numFmt w:val="decimal"/>
      <w:lvlText w:val="%4."/>
      <w:lvlJc w:val="left"/>
      <w:pPr>
        <w:ind w:left="3211" w:hanging="360"/>
      </w:pPr>
    </w:lvl>
    <w:lvl w:ilvl="4" w:tplc="08090019" w:tentative="1">
      <w:start w:val="1"/>
      <w:numFmt w:val="lowerLetter"/>
      <w:lvlText w:val="%5."/>
      <w:lvlJc w:val="left"/>
      <w:pPr>
        <w:ind w:left="3931" w:hanging="360"/>
      </w:pPr>
    </w:lvl>
    <w:lvl w:ilvl="5" w:tplc="0809001B" w:tentative="1">
      <w:start w:val="1"/>
      <w:numFmt w:val="lowerRoman"/>
      <w:lvlText w:val="%6."/>
      <w:lvlJc w:val="right"/>
      <w:pPr>
        <w:ind w:left="4651" w:hanging="180"/>
      </w:pPr>
    </w:lvl>
    <w:lvl w:ilvl="6" w:tplc="0809000F" w:tentative="1">
      <w:start w:val="1"/>
      <w:numFmt w:val="decimal"/>
      <w:lvlText w:val="%7."/>
      <w:lvlJc w:val="left"/>
      <w:pPr>
        <w:ind w:left="5371" w:hanging="360"/>
      </w:pPr>
    </w:lvl>
    <w:lvl w:ilvl="7" w:tplc="08090019" w:tentative="1">
      <w:start w:val="1"/>
      <w:numFmt w:val="lowerLetter"/>
      <w:lvlText w:val="%8."/>
      <w:lvlJc w:val="left"/>
      <w:pPr>
        <w:ind w:left="6091" w:hanging="360"/>
      </w:pPr>
    </w:lvl>
    <w:lvl w:ilvl="8" w:tplc="0809001B" w:tentative="1">
      <w:start w:val="1"/>
      <w:numFmt w:val="lowerRoman"/>
      <w:lvlText w:val="%9."/>
      <w:lvlJc w:val="right"/>
      <w:pPr>
        <w:ind w:left="6811" w:hanging="180"/>
      </w:pPr>
    </w:lvl>
  </w:abstractNum>
  <w:num w:numId="1">
    <w:abstractNumId w:val="0"/>
  </w:num>
  <w:num w:numId="2">
    <w:abstractNumId w:val="24"/>
  </w:num>
  <w:num w:numId="3">
    <w:abstractNumId w:val="1"/>
  </w:num>
  <w:num w:numId="4">
    <w:abstractNumId w:val="18"/>
  </w:num>
  <w:num w:numId="5">
    <w:abstractNumId w:val="9"/>
  </w:num>
  <w:num w:numId="6">
    <w:abstractNumId w:val="20"/>
  </w:num>
  <w:num w:numId="7">
    <w:abstractNumId w:val="14"/>
  </w:num>
  <w:num w:numId="8">
    <w:abstractNumId w:val="8"/>
  </w:num>
  <w:num w:numId="9">
    <w:abstractNumId w:val="23"/>
  </w:num>
  <w:num w:numId="10">
    <w:abstractNumId w:val="12"/>
  </w:num>
  <w:num w:numId="11">
    <w:abstractNumId w:val="5"/>
  </w:num>
  <w:num w:numId="12">
    <w:abstractNumId w:val="22"/>
  </w:num>
  <w:num w:numId="13">
    <w:abstractNumId w:val="21"/>
  </w:num>
  <w:num w:numId="14">
    <w:abstractNumId w:val="19"/>
  </w:num>
  <w:num w:numId="15">
    <w:abstractNumId w:val="3"/>
  </w:num>
  <w:num w:numId="16">
    <w:abstractNumId w:val="6"/>
  </w:num>
  <w:num w:numId="17">
    <w:abstractNumId w:val="16"/>
  </w:num>
  <w:num w:numId="18">
    <w:abstractNumId w:val="17"/>
  </w:num>
  <w:num w:numId="19">
    <w:abstractNumId w:val="2"/>
  </w:num>
  <w:num w:numId="20">
    <w:abstractNumId w:val="13"/>
  </w:num>
  <w:num w:numId="21">
    <w:abstractNumId w:val="4"/>
  </w:num>
  <w:num w:numId="22">
    <w:abstractNumId w:val="7"/>
  </w:num>
  <w:num w:numId="23">
    <w:abstractNumId w:val="15"/>
  </w:num>
  <w:num w:numId="24">
    <w:abstractNumId w:val="10"/>
  </w:num>
  <w:num w:numId="2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98"/>
  <w:embedSystemFonts/>
  <w:bordersDoNotSurroundHeader/>
  <w:bordersDoNotSurroundFooter/>
  <w:attachedTemplate r:id="rId1"/>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savePreviewPicture/>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yMzU3NTAwMDcwMjc1tjBX0lEKTi0uzszPAykwqgUA+YtpNywAAAA="/>
  </w:docVars>
  <w:rsids>
    <w:rsidRoot w:val="00AB5610"/>
    <w:rsid w:val="00000812"/>
    <w:rsid w:val="00003DCF"/>
    <w:rsid w:val="00004F6B"/>
    <w:rsid w:val="00005EE8"/>
    <w:rsid w:val="00010B81"/>
    <w:rsid w:val="000133A8"/>
    <w:rsid w:val="00016A40"/>
    <w:rsid w:val="00023D2F"/>
    <w:rsid w:val="000242FF"/>
    <w:rsid w:val="00024D3E"/>
    <w:rsid w:val="00033AE4"/>
    <w:rsid w:val="00044972"/>
    <w:rsid w:val="00045A94"/>
    <w:rsid w:val="000468C7"/>
    <w:rsid w:val="00051214"/>
    <w:rsid w:val="000608EE"/>
    <w:rsid w:val="000614EF"/>
    <w:rsid w:val="000622BB"/>
    <w:rsid w:val="00066DEF"/>
    <w:rsid w:val="0007067C"/>
    <w:rsid w:val="00072880"/>
    <w:rsid w:val="000744EC"/>
    <w:rsid w:val="00074AFC"/>
    <w:rsid w:val="000757E1"/>
    <w:rsid w:val="00077C38"/>
    <w:rsid w:val="00080C29"/>
    <w:rsid w:val="00080C45"/>
    <w:rsid w:val="000814D8"/>
    <w:rsid w:val="00081A54"/>
    <w:rsid w:val="00082BBF"/>
    <w:rsid w:val="000835C8"/>
    <w:rsid w:val="00084A4D"/>
    <w:rsid w:val="00095B5E"/>
    <w:rsid w:val="000960BB"/>
    <w:rsid w:val="000A2262"/>
    <w:rsid w:val="000A2439"/>
    <w:rsid w:val="000A4D98"/>
    <w:rsid w:val="000B42BC"/>
    <w:rsid w:val="000B4FB6"/>
    <w:rsid w:val="000B54EB"/>
    <w:rsid w:val="000B60FA"/>
    <w:rsid w:val="000C01AC"/>
    <w:rsid w:val="000C0D38"/>
    <w:rsid w:val="000C416E"/>
    <w:rsid w:val="000C5263"/>
    <w:rsid w:val="000D2F5A"/>
    <w:rsid w:val="000D3B3A"/>
    <w:rsid w:val="000E21FC"/>
    <w:rsid w:val="000E2216"/>
    <w:rsid w:val="000E427F"/>
    <w:rsid w:val="000E5C90"/>
    <w:rsid w:val="000F1E72"/>
    <w:rsid w:val="000F4429"/>
    <w:rsid w:val="000F597C"/>
    <w:rsid w:val="000F7993"/>
    <w:rsid w:val="0010303A"/>
    <w:rsid w:val="0010495C"/>
    <w:rsid w:val="00104DBA"/>
    <w:rsid w:val="00105DF9"/>
    <w:rsid w:val="001128C3"/>
    <w:rsid w:val="00114927"/>
    <w:rsid w:val="00121135"/>
    <w:rsid w:val="001265B8"/>
    <w:rsid w:val="00133371"/>
    <w:rsid w:val="00140FDE"/>
    <w:rsid w:val="00142743"/>
    <w:rsid w:val="0014386C"/>
    <w:rsid w:val="00143E17"/>
    <w:rsid w:val="00152AB1"/>
    <w:rsid w:val="00155AB9"/>
    <w:rsid w:val="001565F4"/>
    <w:rsid w:val="00157469"/>
    <w:rsid w:val="0015761F"/>
    <w:rsid w:val="001636EC"/>
    <w:rsid w:val="00164718"/>
    <w:rsid w:val="0016694E"/>
    <w:rsid w:val="00175350"/>
    <w:rsid w:val="001761C1"/>
    <w:rsid w:val="00177426"/>
    <w:rsid w:val="001836AF"/>
    <w:rsid w:val="00185692"/>
    <w:rsid w:val="00186652"/>
    <w:rsid w:val="00193E60"/>
    <w:rsid w:val="00194544"/>
    <w:rsid w:val="001A09FA"/>
    <w:rsid w:val="001B032A"/>
    <w:rsid w:val="001B0E17"/>
    <w:rsid w:val="001B2C14"/>
    <w:rsid w:val="001B354A"/>
    <w:rsid w:val="001B5CE8"/>
    <w:rsid w:val="001B6000"/>
    <w:rsid w:val="001B66AB"/>
    <w:rsid w:val="001C1B1A"/>
    <w:rsid w:val="001C3895"/>
    <w:rsid w:val="001C67F2"/>
    <w:rsid w:val="001D22A0"/>
    <w:rsid w:val="001D2499"/>
    <w:rsid w:val="001D4F2F"/>
    <w:rsid w:val="001D6485"/>
    <w:rsid w:val="001D7315"/>
    <w:rsid w:val="001E248D"/>
    <w:rsid w:val="001E2B91"/>
    <w:rsid w:val="001E402E"/>
    <w:rsid w:val="001E42D4"/>
    <w:rsid w:val="001F2A4A"/>
    <w:rsid w:val="001F5020"/>
    <w:rsid w:val="001F56A1"/>
    <w:rsid w:val="002019CA"/>
    <w:rsid w:val="00202FD0"/>
    <w:rsid w:val="00203144"/>
    <w:rsid w:val="00204494"/>
    <w:rsid w:val="00215465"/>
    <w:rsid w:val="00215779"/>
    <w:rsid w:val="00221C58"/>
    <w:rsid w:val="002252F0"/>
    <w:rsid w:val="0023567D"/>
    <w:rsid w:val="00253FEC"/>
    <w:rsid w:val="00254FF9"/>
    <w:rsid w:val="00255B09"/>
    <w:rsid w:val="00261010"/>
    <w:rsid w:val="00261552"/>
    <w:rsid w:val="00261EC4"/>
    <w:rsid w:val="00262403"/>
    <w:rsid w:val="00265308"/>
    <w:rsid w:val="002655B6"/>
    <w:rsid w:val="0027440C"/>
    <w:rsid w:val="00275EF6"/>
    <w:rsid w:val="0028054A"/>
    <w:rsid w:val="00280DCD"/>
    <w:rsid w:val="00283115"/>
    <w:rsid w:val="002831B8"/>
    <w:rsid w:val="00286A4D"/>
    <w:rsid w:val="00286E57"/>
    <w:rsid w:val="00290155"/>
    <w:rsid w:val="002907F0"/>
    <w:rsid w:val="002964E7"/>
    <w:rsid w:val="002A044B"/>
    <w:rsid w:val="002A1FDC"/>
    <w:rsid w:val="002A4499"/>
    <w:rsid w:val="002A6CF2"/>
    <w:rsid w:val="002B3E9F"/>
    <w:rsid w:val="002B4E1F"/>
    <w:rsid w:val="002B548A"/>
    <w:rsid w:val="002B59A4"/>
    <w:rsid w:val="002C2004"/>
    <w:rsid w:val="002C389A"/>
    <w:rsid w:val="002C626E"/>
    <w:rsid w:val="002D1D4C"/>
    <w:rsid w:val="002D3CA0"/>
    <w:rsid w:val="002D4E25"/>
    <w:rsid w:val="002D4ED3"/>
    <w:rsid w:val="002D53CF"/>
    <w:rsid w:val="002E2FE9"/>
    <w:rsid w:val="002E3094"/>
    <w:rsid w:val="002E73F5"/>
    <w:rsid w:val="002F01E0"/>
    <w:rsid w:val="002F4347"/>
    <w:rsid w:val="002F6223"/>
    <w:rsid w:val="002F68F6"/>
    <w:rsid w:val="00304858"/>
    <w:rsid w:val="00305F9F"/>
    <w:rsid w:val="00312523"/>
    <w:rsid w:val="0032123C"/>
    <w:rsid w:val="00321FE4"/>
    <w:rsid w:val="00330E75"/>
    <w:rsid w:val="00332A15"/>
    <w:rsid w:val="00334C1A"/>
    <w:rsid w:val="00336B1F"/>
    <w:rsid w:val="003407C1"/>
    <w:rsid w:val="00342579"/>
    <w:rsid w:val="003449A3"/>
    <w:rsid w:val="003455E9"/>
    <w:rsid w:val="00350907"/>
    <w:rsid w:val="0035589F"/>
    <w:rsid w:val="00363299"/>
    <w:rsid w:val="00363E94"/>
    <w:rsid w:val="0036659E"/>
    <w:rsid w:val="00366718"/>
    <w:rsid w:val="00371227"/>
    <w:rsid w:val="0037208D"/>
    <w:rsid w:val="003778DA"/>
    <w:rsid w:val="00377FBD"/>
    <w:rsid w:val="00380973"/>
    <w:rsid w:val="003837C6"/>
    <w:rsid w:val="00387B19"/>
    <w:rsid w:val="00391DAA"/>
    <w:rsid w:val="00394930"/>
    <w:rsid w:val="00394B3B"/>
    <w:rsid w:val="00397442"/>
    <w:rsid w:val="003A5DAC"/>
    <w:rsid w:val="003B440D"/>
    <w:rsid w:val="003B6581"/>
    <w:rsid w:val="003C15E7"/>
    <w:rsid w:val="003C37A0"/>
    <w:rsid w:val="003C4095"/>
    <w:rsid w:val="003C5F5A"/>
    <w:rsid w:val="003C7232"/>
    <w:rsid w:val="003D13F8"/>
    <w:rsid w:val="003D233B"/>
    <w:rsid w:val="003D4EAA"/>
    <w:rsid w:val="003D52E4"/>
    <w:rsid w:val="003D76EF"/>
    <w:rsid w:val="003D7AE7"/>
    <w:rsid w:val="003E1286"/>
    <w:rsid w:val="003E2DE5"/>
    <w:rsid w:val="003E6206"/>
    <w:rsid w:val="003E76D6"/>
    <w:rsid w:val="003F0167"/>
    <w:rsid w:val="003F6D96"/>
    <w:rsid w:val="0040143A"/>
    <w:rsid w:val="00401499"/>
    <w:rsid w:val="00401FBB"/>
    <w:rsid w:val="00403AA1"/>
    <w:rsid w:val="00406360"/>
    <w:rsid w:val="00407056"/>
    <w:rsid w:val="00410CC9"/>
    <w:rsid w:val="00416A53"/>
    <w:rsid w:val="00423410"/>
    <w:rsid w:val="00424C03"/>
    <w:rsid w:val="00426221"/>
    <w:rsid w:val="00430DC2"/>
    <w:rsid w:val="00432ABE"/>
    <w:rsid w:val="004347BA"/>
    <w:rsid w:val="00443021"/>
    <w:rsid w:val="00444C55"/>
    <w:rsid w:val="00453046"/>
    <w:rsid w:val="00453682"/>
    <w:rsid w:val="00455DA7"/>
    <w:rsid w:val="00456986"/>
    <w:rsid w:val="00466077"/>
    <w:rsid w:val="00467FF0"/>
    <w:rsid w:val="00474D22"/>
    <w:rsid w:val="00480D05"/>
    <w:rsid w:val="00481E77"/>
    <w:rsid w:val="004829B8"/>
    <w:rsid w:val="00483590"/>
    <w:rsid w:val="00491FC6"/>
    <w:rsid w:val="004920DB"/>
    <w:rsid w:val="0049339C"/>
    <w:rsid w:val="00494F0F"/>
    <w:rsid w:val="0049507E"/>
    <w:rsid w:val="004A01D1"/>
    <w:rsid w:val="004B13C6"/>
    <w:rsid w:val="004B1F96"/>
    <w:rsid w:val="004B3F74"/>
    <w:rsid w:val="004B5A3C"/>
    <w:rsid w:val="004C09A8"/>
    <w:rsid w:val="004C1DA0"/>
    <w:rsid w:val="004D0854"/>
    <w:rsid w:val="004D2FFC"/>
    <w:rsid w:val="004D67C8"/>
    <w:rsid w:val="004E1294"/>
    <w:rsid w:val="004E4868"/>
    <w:rsid w:val="004E5244"/>
    <w:rsid w:val="004E7119"/>
    <w:rsid w:val="004F19FF"/>
    <w:rsid w:val="004F2487"/>
    <w:rsid w:val="004F7202"/>
    <w:rsid w:val="004F72F4"/>
    <w:rsid w:val="004F7C7B"/>
    <w:rsid w:val="00501CAB"/>
    <w:rsid w:val="00503297"/>
    <w:rsid w:val="005101FF"/>
    <w:rsid w:val="00512242"/>
    <w:rsid w:val="00512DA3"/>
    <w:rsid w:val="0051347A"/>
    <w:rsid w:val="00514000"/>
    <w:rsid w:val="00515D04"/>
    <w:rsid w:val="00524ECC"/>
    <w:rsid w:val="00527ABE"/>
    <w:rsid w:val="00532451"/>
    <w:rsid w:val="00534855"/>
    <w:rsid w:val="00542D73"/>
    <w:rsid w:val="00552B5E"/>
    <w:rsid w:val="0055440A"/>
    <w:rsid w:val="0056066A"/>
    <w:rsid w:val="005640F6"/>
    <w:rsid w:val="005646F3"/>
    <w:rsid w:val="00572B50"/>
    <w:rsid w:val="00573EE0"/>
    <w:rsid w:val="00574AEC"/>
    <w:rsid w:val="00574BF7"/>
    <w:rsid w:val="00577B02"/>
    <w:rsid w:val="00577E1F"/>
    <w:rsid w:val="00582A2E"/>
    <w:rsid w:val="0058749F"/>
    <w:rsid w:val="005927E8"/>
    <w:rsid w:val="005930CF"/>
    <w:rsid w:val="00594674"/>
    <w:rsid w:val="005955EA"/>
    <w:rsid w:val="00597B78"/>
    <w:rsid w:val="005A2789"/>
    <w:rsid w:val="005B00B8"/>
    <w:rsid w:val="005B0F28"/>
    <w:rsid w:val="005B1821"/>
    <w:rsid w:val="005B23AF"/>
    <w:rsid w:val="005B671A"/>
    <w:rsid w:val="005C1232"/>
    <w:rsid w:val="005C25CF"/>
    <w:rsid w:val="005C303C"/>
    <w:rsid w:val="005C7F82"/>
    <w:rsid w:val="005D0866"/>
    <w:rsid w:val="005D30F4"/>
    <w:rsid w:val="005D3553"/>
    <w:rsid w:val="005D537D"/>
    <w:rsid w:val="005D5858"/>
    <w:rsid w:val="005D5C82"/>
    <w:rsid w:val="005D5CAF"/>
    <w:rsid w:val="005E0DE1"/>
    <w:rsid w:val="005E75FD"/>
    <w:rsid w:val="005F3225"/>
    <w:rsid w:val="005F7D7D"/>
    <w:rsid w:val="00601274"/>
    <w:rsid w:val="00604AAC"/>
    <w:rsid w:val="00605EF2"/>
    <w:rsid w:val="00607964"/>
    <w:rsid w:val="00613086"/>
    <w:rsid w:val="0062075A"/>
    <w:rsid w:val="00625138"/>
    <w:rsid w:val="006271AA"/>
    <w:rsid w:val="00634DA7"/>
    <w:rsid w:val="006350C4"/>
    <w:rsid w:val="00642844"/>
    <w:rsid w:val="00643B6E"/>
    <w:rsid w:val="0064409B"/>
    <w:rsid w:val="00645C44"/>
    <w:rsid w:val="00645C79"/>
    <w:rsid w:val="00645F9C"/>
    <w:rsid w:val="006513B9"/>
    <w:rsid w:val="00651EA5"/>
    <w:rsid w:val="0065745C"/>
    <w:rsid w:val="00660511"/>
    <w:rsid w:val="00672978"/>
    <w:rsid w:val="006737D3"/>
    <w:rsid w:val="0067435B"/>
    <w:rsid w:val="006800BB"/>
    <w:rsid w:val="00684AEE"/>
    <w:rsid w:val="00687058"/>
    <w:rsid w:val="00694677"/>
    <w:rsid w:val="00694B57"/>
    <w:rsid w:val="00697FAC"/>
    <w:rsid w:val="006A03A3"/>
    <w:rsid w:val="006A0583"/>
    <w:rsid w:val="006A11C3"/>
    <w:rsid w:val="006A2CF3"/>
    <w:rsid w:val="006A6EA7"/>
    <w:rsid w:val="006A74BC"/>
    <w:rsid w:val="006B0358"/>
    <w:rsid w:val="006B22CE"/>
    <w:rsid w:val="006B503F"/>
    <w:rsid w:val="006B64A8"/>
    <w:rsid w:val="006B70E4"/>
    <w:rsid w:val="006C24CB"/>
    <w:rsid w:val="006C6020"/>
    <w:rsid w:val="006D0225"/>
    <w:rsid w:val="006D0C8B"/>
    <w:rsid w:val="006D1681"/>
    <w:rsid w:val="006D2E1F"/>
    <w:rsid w:val="006D5982"/>
    <w:rsid w:val="006E43AF"/>
    <w:rsid w:val="006F594C"/>
    <w:rsid w:val="006F7F2A"/>
    <w:rsid w:val="00701118"/>
    <w:rsid w:val="00704C6B"/>
    <w:rsid w:val="00705BD4"/>
    <w:rsid w:val="00706159"/>
    <w:rsid w:val="007107EE"/>
    <w:rsid w:val="00714BA2"/>
    <w:rsid w:val="007166C4"/>
    <w:rsid w:val="007211A4"/>
    <w:rsid w:val="00726D6D"/>
    <w:rsid w:val="00727E48"/>
    <w:rsid w:val="00732D8B"/>
    <w:rsid w:val="00737805"/>
    <w:rsid w:val="00740FDE"/>
    <w:rsid w:val="00742C38"/>
    <w:rsid w:val="00746B11"/>
    <w:rsid w:val="007472C3"/>
    <w:rsid w:val="0075097C"/>
    <w:rsid w:val="00752131"/>
    <w:rsid w:val="00760524"/>
    <w:rsid w:val="00760B40"/>
    <w:rsid w:val="007611B6"/>
    <w:rsid w:val="00765D9D"/>
    <w:rsid w:val="00765E52"/>
    <w:rsid w:val="00767590"/>
    <w:rsid w:val="00772C52"/>
    <w:rsid w:val="007826D3"/>
    <w:rsid w:val="00793315"/>
    <w:rsid w:val="007950B0"/>
    <w:rsid w:val="007A0311"/>
    <w:rsid w:val="007A4003"/>
    <w:rsid w:val="007A5F9C"/>
    <w:rsid w:val="007B1B40"/>
    <w:rsid w:val="007B3B27"/>
    <w:rsid w:val="007C01FC"/>
    <w:rsid w:val="007C2592"/>
    <w:rsid w:val="007C276C"/>
    <w:rsid w:val="007D0819"/>
    <w:rsid w:val="007D239E"/>
    <w:rsid w:val="007D3D89"/>
    <w:rsid w:val="007D4551"/>
    <w:rsid w:val="007D662E"/>
    <w:rsid w:val="007E1918"/>
    <w:rsid w:val="007E2B35"/>
    <w:rsid w:val="007E30CA"/>
    <w:rsid w:val="007E461E"/>
    <w:rsid w:val="007E4620"/>
    <w:rsid w:val="007E4FEC"/>
    <w:rsid w:val="007E5CEF"/>
    <w:rsid w:val="007F010C"/>
    <w:rsid w:val="007F1473"/>
    <w:rsid w:val="007F365E"/>
    <w:rsid w:val="007F45A7"/>
    <w:rsid w:val="00800A2F"/>
    <w:rsid w:val="00801262"/>
    <w:rsid w:val="0080229B"/>
    <w:rsid w:val="00806ACE"/>
    <w:rsid w:val="00807638"/>
    <w:rsid w:val="00810CCB"/>
    <w:rsid w:val="00813715"/>
    <w:rsid w:val="0081381E"/>
    <w:rsid w:val="00814EC5"/>
    <w:rsid w:val="00825C43"/>
    <w:rsid w:val="0083145E"/>
    <w:rsid w:val="00833996"/>
    <w:rsid w:val="0083400D"/>
    <w:rsid w:val="008351B0"/>
    <w:rsid w:val="00835C7F"/>
    <w:rsid w:val="00840F0A"/>
    <w:rsid w:val="0084469D"/>
    <w:rsid w:val="00844B2D"/>
    <w:rsid w:val="00855709"/>
    <w:rsid w:val="008604B2"/>
    <w:rsid w:val="00861DFE"/>
    <w:rsid w:val="00862825"/>
    <w:rsid w:val="008731A8"/>
    <w:rsid w:val="00874F6F"/>
    <w:rsid w:val="00875062"/>
    <w:rsid w:val="008754D1"/>
    <w:rsid w:val="008766C4"/>
    <w:rsid w:val="0087687F"/>
    <w:rsid w:val="00882D2C"/>
    <w:rsid w:val="00884C1E"/>
    <w:rsid w:val="00885483"/>
    <w:rsid w:val="00886238"/>
    <w:rsid w:val="008875DF"/>
    <w:rsid w:val="00892211"/>
    <w:rsid w:val="008929FF"/>
    <w:rsid w:val="008938F7"/>
    <w:rsid w:val="008956EA"/>
    <w:rsid w:val="008972AF"/>
    <w:rsid w:val="008A053C"/>
    <w:rsid w:val="008A523D"/>
    <w:rsid w:val="008A6A9A"/>
    <w:rsid w:val="008A6BB2"/>
    <w:rsid w:val="008B0979"/>
    <w:rsid w:val="008B3137"/>
    <w:rsid w:val="008B568D"/>
    <w:rsid w:val="008B5FE3"/>
    <w:rsid w:val="008C1B34"/>
    <w:rsid w:val="008C1EF3"/>
    <w:rsid w:val="008C2C1A"/>
    <w:rsid w:val="008D3142"/>
    <w:rsid w:val="008D539C"/>
    <w:rsid w:val="008D7F66"/>
    <w:rsid w:val="008E3787"/>
    <w:rsid w:val="008E616C"/>
    <w:rsid w:val="00901BEF"/>
    <w:rsid w:val="009026ED"/>
    <w:rsid w:val="00904AE4"/>
    <w:rsid w:val="009055B3"/>
    <w:rsid w:val="00905B0F"/>
    <w:rsid w:val="00906749"/>
    <w:rsid w:val="009077A2"/>
    <w:rsid w:val="00914263"/>
    <w:rsid w:val="009202D3"/>
    <w:rsid w:val="0092030C"/>
    <w:rsid w:val="00922786"/>
    <w:rsid w:val="0092444A"/>
    <w:rsid w:val="0093242F"/>
    <w:rsid w:val="00933C53"/>
    <w:rsid w:val="009405B9"/>
    <w:rsid w:val="00940A34"/>
    <w:rsid w:val="0094272F"/>
    <w:rsid w:val="00961AC0"/>
    <w:rsid w:val="00963A7A"/>
    <w:rsid w:val="00963CF6"/>
    <w:rsid w:val="00963D1F"/>
    <w:rsid w:val="00965D02"/>
    <w:rsid w:val="009674A5"/>
    <w:rsid w:val="009750A6"/>
    <w:rsid w:val="0097618B"/>
    <w:rsid w:val="009774F9"/>
    <w:rsid w:val="009830C2"/>
    <w:rsid w:val="0099219B"/>
    <w:rsid w:val="00993997"/>
    <w:rsid w:val="009968F2"/>
    <w:rsid w:val="009A393E"/>
    <w:rsid w:val="009A73DE"/>
    <w:rsid w:val="009B0E42"/>
    <w:rsid w:val="009C07B7"/>
    <w:rsid w:val="009C458F"/>
    <w:rsid w:val="009D3443"/>
    <w:rsid w:val="009D3DBD"/>
    <w:rsid w:val="009E66C3"/>
    <w:rsid w:val="009E79BE"/>
    <w:rsid w:val="009F0F2B"/>
    <w:rsid w:val="009F333D"/>
    <w:rsid w:val="009F33C9"/>
    <w:rsid w:val="009F4A96"/>
    <w:rsid w:val="009F7600"/>
    <w:rsid w:val="00A03365"/>
    <w:rsid w:val="00A053C6"/>
    <w:rsid w:val="00A07879"/>
    <w:rsid w:val="00A1474E"/>
    <w:rsid w:val="00A1618E"/>
    <w:rsid w:val="00A22354"/>
    <w:rsid w:val="00A23E01"/>
    <w:rsid w:val="00A24135"/>
    <w:rsid w:val="00A25C8D"/>
    <w:rsid w:val="00A33C86"/>
    <w:rsid w:val="00A34638"/>
    <w:rsid w:val="00A41116"/>
    <w:rsid w:val="00A41A02"/>
    <w:rsid w:val="00A46253"/>
    <w:rsid w:val="00A50D6A"/>
    <w:rsid w:val="00A60798"/>
    <w:rsid w:val="00A60BC7"/>
    <w:rsid w:val="00A62552"/>
    <w:rsid w:val="00A65C80"/>
    <w:rsid w:val="00A7060B"/>
    <w:rsid w:val="00A70FA1"/>
    <w:rsid w:val="00A927B8"/>
    <w:rsid w:val="00A92C42"/>
    <w:rsid w:val="00A96B49"/>
    <w:rsid w:val="00A96D72"/>
    <w:rsid w:val="00AA24D4"/>
    <w:rsid w:val="00AA41AD"/>
    <w:rsid w:val="00AB361D"/>
    <w:rsid w:val="00AB3AEC"/>
    <w:rsid w:val="00AB4E72"/>
    <w:rsid w:val="00AB5610"/>
    <w:rsid w:val="00AB5B30"/>
    <w:rsid w:val="00AC0481"/>
    <w:rsid w:val="00AC0484"/>
    <w:rsid w:val="00AC2203"/>
    <w:rsid w:val="00AC2903"/>
    <w:rsid w:val="00AC48A2"/>
    <w:rsid w:val="00AC4FD6"/>
    <w:rsid w:val="00AC5436"/>
    <w:rsid w:val="00AC571E"/>
    <w:rsid w:val="00AD0CC6"/>
    <w:rsid w:val="00AD2FDB"/>
    <w:rsid w:val="00AE0F4B"/>
    <w:rsid w:val="00AE6B19"/>
    <w:rsid w:val="00AF23AD"/>
    <w:rsid w:val="00AF43EC"/>
    <w:rsid w:val="00AF4B41"/>
    <w:rsid w:val="00AF5241"/>
    <w:rsid w:val="00AF5D6A"/>
    <w:rsid w:val="00B029A1"/>
    <w:rsid w:val="00B05653"/>
    <w:rsid w:val="00B06B4B"/>
    <w:rsid w:val="00B13906"/>
    <w:rsid w:val="00B15262"/>
    <w:rsid w:val="00B173DC"/>
    <w:rsid w:val="00B2275A"/>
    <w:rsid w:val="00B239B7"/>
    <w:rsid w:val="00B23CAE"/>
    <w:rsid w:val="00B26926"/>
    <w:rsid w:val="00B26C33"/>
    <w:rsid w:val="00B26E55"/>
    <w:rsid w:val="00B31740"/>
    <w:rsid w:val="00B32608"/>
    <w:rsid w:val="00B34C80"/>
    <w:rsid w:val="00B4106D"/>
    <w:rsid w:val="00B44C4A"/>
    <w:rsid w:val="00B47524"/>
    <w:rsid w:val="00B55602"/>
    <w:rsid w:val="00B578F8"/>
    <w:rsid w:val="00B61E7F"/>
    <w:rsid w:val="00B63CD2"/>
    <w:rsid w:val="00B66E4C"/>
    <w:rsid w:val="00B73F66"/>
    <w:rsid w:val="00B743A1"/>
    <w:rsid w:val="00B74BEC"/>
    <w:rsid w:val="00B8798B"/>
    <w:rsid w:val="00B87FDA"/>
    <w:rsid w:val="00B94F2F"/>
    <w:rsid w:val="00BA6B35"/>
    <w:rsid w:val="00BB5DEF"/>
    <w:rsid w:val="00BC3E37"/>
    <w:rsid w:val="00BC697F"/>
    <w:rsid w:val="00BD4143"/>
    <w:rsid w:val="00BD5386"/>
    <w:rsid w:val="00BE1079"/>
    <w:rsid w:val="00BE17CD"/>
    <w:rsid w:val="00BE1E9C"/>
    <w:rsid w:val="00BE2F23"/>
    <w:rsid w:val="00BE6884"/>
    <w:rsid w:val="00BE7044"/>
    <w:rsid w:val="00BE7D34"/>
    <w:rsid w:val="00BF0042"/>
    <w:rsid w:val="00BF0967"/>
    <w:rsid w:val="00C020A0"/>
    <w:rsid w:val="00C07D1F"/>
    <w:rsid w:val="00C12F2A"/>
    <w:rsid w:val="00C2525F"/>
    <w:rsid w:val="00C26C01"/>
    <w:rsid w:val="00C27873"/>
    <w:rsid w:val="00C30331"/>
    <w:rsid w:val="00C332FE"/>
    <w:rsid w:val="00C34EEE"/>
    <w:rsid w:val="00C35013"/>
    <w:rsid w:val="00C40B10"/>
    <w:rsid w:val="00C4234D"/>
    <w:rsid w:val="00C456FE"/>
    <w:rsid w:val="00C5219E"/>
    <w:rsid w:val="00C5249F"/>
    <w:rsid w:val="00C542CA"/>
    <w:rsid w:val="00C559D8"/>
    <w:rsid w:val="00C55C36"/>
    <w:rsid w:val="00C700C6"/>
    <w:rsid w:val="00C74183"/>
    <w:rsid w:val="00C74CDA"/>
    <w:rsid w:val="00C772E7"/>
    <w:rsid w:val="00C778D1"/>
    <w:rsid w:val="00C82530"/>
    <w:rsid w:val="00C863E3"/>
    <w:rsid w:val="00C87F17"/>
    <w:rsid w:val="00C90840"/>
    <w:rsid w:val="00C928A1"/>
    <w:rsid w:val="00CA1AEE"/>
    <w:rsid w:val="00CA242D"/>
    <w:rsid w:val="00CA59A7"/>
    <w:rsid w:val="00CA67D0"/>
    <w:rsid w:val="00CB234A"/>
    <w:rsid w:val="00CB2BFD"/>
    <w:rsid w:val="00CB68BA"/>
    <w:rsid w:val="00CB6BDD"/>
    <w:rsid w:val="00CC2809"/>
    <w:rsid w:val="00CC767B"/>
    <w:rsid w:val="00CC7B3C"/>
    <w:rsid w:val="00CD68CE"/>
    <w:rsid w:val="00CD7596"/>
    <w:rsid w:val="00CE0E90"/>
    <w:rsid w:val="00CE49E5"/>
    <w:rsid w:val="00CE6415"/>
    <w:rsid w:val="00CE646D"/>
    <w:rsid w:val="00CE7759"/>
    <w:rsid w:val="00CF1986"/>
    <w:rsid w:val="00CF26BC"/>
    <w:rsid w:val="00CF4DF3"/>
    <w:rsid w:val="00D021A1"/>
    <w:rsid w:val="00D023EE"/>
    <w:rsid w:val="00D04E8D"/>
    <w:rsid w:val="00D108FD"/>
    <w:rsid w:val="00D116B8"/>
    <w:rsid w:val="00D16574"/>
    <w:rsid w:val="00D17C4F"/>
    <w:rsid w:val="00D23821"/>
    <w:rsid w:val="00D263A2"/>
    <w:rsid w:val="00D27A07"/>
    <w:rsid w:val="00D31166"/>
    <w:rsid w:val="00D400F5"/>
    <w:rsid w:val="00D43726"/>
    <w:rsid w:val="00D45D02"/>
    <w:rsid w:val="00D51089"/>
    <w:rsid w:val="00D574A4"/>
    <w:rsid w:val="00D63698"/>
    <w:rsid w:val="00D661DA"/>
    <w:rsid w:val="00D71E63"/>
    <w:rsid w:val="00D73F36"/>
    <w:rsid w:val="00D75365"/>
    <w:rsid w:val="00D75424"/>
    <w:rsid w:val="00D92C15"/>
    <w:rsid w:val="00D937F8"/>
    <w:rsid w:val="00D943DF"/>
    <w:rsid w:val="00D94444"/>
    <w:rsid w:val="00D9603B"/>
    <w:rsid w:val="00DA3240"/>
    <w:rsid w:val="00DA3E37"/>
    <w:rsid w:val="00DA5C40"/>
    <w:rsid w:val="00DA733E"/>
    <w:rsid w:val="00DB27D1"/>
    <w:rsid w:val="00DB34E6"/>
    <w:rsid w:val="00DB60E4"/>
    <w:rsid w:val="00DB6681"/>
    <w:rsid w:val="00DC17E8"/>
    <w:rsid w:val="00DC6273"/>
    <w:rsid w:val="00DC6485"/>
    <w:rsid w:val="00DC7EE1"/>
    <w:rsid w:val="00DD0E75"/>
    <w:rsid w:val="00DD2076"/>
    <w:rsid w:val="00DD41CF"/>
    <w:rsid w:val="00DD6FE5"/>
    <w:rsid w:val="00DE1053"/>
    <w:rsid w:val="00DE146F"/>
    <w:rsid w:val="00DE4054"/>
    <w:rsid w:val="00DF0566"/>
    <w:rsid w:val="00DF7950"/>
    <w:rsid w:val="00E0318D"/>
    <w:rsid w:val="00E0419C"/>
    <w:rsid w:val="00E04F02"/>
    <w:rsid w:val="00E06974"/>
    <w:rsid w:val="00E15277"/>
    <w:rsid w:val="00E21488"/>
    <w:rsid w:val="00E22785"/>
    <w:rsid w:val="00E250D1"/>
    <w:rsid w:val="00E263B2"/>
    <w:rsid w:val="00E27A16"/>
    <w:rsid w:val="00E31562"/>
    <w:rsid w:val="00E31801"/>
    <w:rsid w:val="00E329A5"/>
    <w:rsid w:val="00E33916"/>
    <w:rsid w:val="00E379F2"/>
    <w:rsid w:val="00E4140E"/>
    <w:rsid w:val="00E5006A"/>
    <w:rsid w:val="00E53C67"/>
    <w:rsid w:val="00E54592"/>
    <w:rsid w:val="00E55495"/>
    <w:rsid w:val="00E57A03"/>
    <w:rsid w:val="00E612E3"/>
    <w:rsid w:val="00E63FF1"/>
    <w:rsid w:val="00E653A4"/>
    <w:rsid w:val="00E653FA"/>
    <w:rsid w:val="00E6752C"/>
    <w:rsid w:val="00E70AA9"/>
    <w:rsid w:val="00E72110"/>
    <w:rsid w:val="00E724E8"/>
    <w:rsid w:val="00E7580A"/>
    <w:rsid w:val="00E75C4D"/>
    <w:rsid w:val="00E77968"/>
    <w:rsid w:val="00E80353"/>
    <w:rsid w:val="00E84C22"/>
    <w:rsid w:val="00E8511C"/>
    <w:rsid w:val="00E85219"/>
    <w:rsid w:val="00E90DA3"/>
    <w:rsid w:val="00E923B8"/>
    <w:rsid w:val="00E93CB2"/>
    <w:rsid w:val="00EA3CEA"/>
    <w:rsid w:val="00EA54D2"/>
    <w:rsid w:val="00EA68FC"/>
    <w:rsid w:val="00EB000A"/>
    <w:rsid w:val="00EB1BBB"/>
    <w:rsid w:val="00EB67E8"/>
    <w:rsid w:val="00EB7298"/>
    <w:rsid w:val="00EC6B0B"/>
    <w:rsid w:val="00ED048E"/>
    <w:rsid w:val="00ED0F60"/>
    <w:rsid w:val="00ED6F8F"/>
    <w:rsid w:val="00EE2247"/>
    <w:rsid w:val="00EE2CEA"/>
    <w:rsid w:val="00EE64B7"/>
    <w:rsid w:val="00EF2826"/>
    <w:rsid w:val="00EF358E"/>
    <w:rsid w:val="00EF3E7B"/>
    <w:rsid w:val="00EF4349"/>
    <w:rsid w:val="00F045FC"/>
    <w:rsid w:val="00F04F83"/>
    <w:rsid w:val="00F057A4"/>
    <w:rsid w:val="00F06C70"/>
    <w:rsid w:val="00F1418D"/>
    <w:rsid w:val="00F22B1C"/>
    <w:rsid w:val="00F23EB1"/>
    <w:rsid w:val="00F2620B"/>
    <w:rsid w:val="00F37578"/>
    <w:rsid w:val="00F40592"/>
    <w:rsid w:val="00F40BBF"/>
    <w:rsid w:val="00F4467C"/>
    <w:rsid w:val="00F52BC9"/>
    <w:rsid w:val="00F56938"/>
    <w:rsid w:val="00F63D12"/>
    <w:rsid w:val="00F67230"/>
    <w:rsid w:val="00F7511F"/>
    <w:rsid w:val="00F812A2"/>
    <w:rsid w:val="00F83D13"/>
    <w:rsid w:val="00F84F50"/>
    <w:rsid w:val="00F870B9"/>
    <w:rsid w:val="00F916AE"/>
    <w:rsid w:val="00F9429A"/>
    <w:rsid w:val="00F969A2"/>
    <w:rsid w:val="00FA1073"/>
    <w:rsid w:val="00FA1DE8"/>
    <w:rsid w:val="00FA2A95"/>
    <w:rsid w:val="00FA32E7"/>
    <w:rsid w:val="00FA450D"/>
    <w:rsid w:val="00FA5B06"/>
    <w:rsid w:val="00FA6D09"/>
    <w:rsid w:val="00FB2064"/>
    <w:rsid w:val="00FB375A"/>
    <w:rsid w:val="00FB47B5"/>
    <w:rsid w:val="00FB4CB8"/>
    <w:rsid w:val="00FB599D"/>
    <w:rsid w:val="00FC05B1"/>
    <w:rsid w:val="00FC09D2"/>
    <w:rsid w:val="00FC25AF"/>
    <w:rsid w:val="00FC2B86"/>
    <w:rsid w:val="00FC33A9"/>
    <w:rsid w:val="00FC410E"/>
    <w:rsid w:val="00FC5946"/>
    <w:rsid w:val="00FD0AA4"/>
    <w:rsid w:val="00FD3B7A"/>
    <w:rsid w:val="00FD54D1"/>
    <w:rsid w:val="00FD5670"/>
    <w:rsid w:val="00FE139B"/>
    <w:rsid w:val="00FE1AC9"/>
    <w:rsid w:val="00FE2F5B"/>
    <w:rsid w:val="00FE31B9"/>
    <w:rsid w:val="00FE630A"/>
    <w:rsid w:val="00FE710A"/>
    <w:rsid w:val="00FF108A"/>
    <w:rsid w:val="00FF5A4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1E057C89"/>
  <w14:defaultImageDpi w14:val="96"/>
  <w15:docId w15:val="{40BAB5B2-2735-4140-8899-FFE8D42B21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qFormat/>
    <w:rsid w:val="00E653A4"/>
    <w:pPr>
      <w:spacing w:after="0" w:line="240" w:lineRule="auto"/>
    </w:pPr>
    <w:rPr>
      <w:rFonts w:ascii="Times New Roman" w:hAnsi="Times New Roman"/>
      <w:noProof/>
    </w:rPr>
  </w:style>
  <w:style w:type="paragraph" w:styleId="Heading1">
    <w:name w:val="heading 1"/>
    <w:basedOn w:val="Normal"/>
    <w:link w:val="Heading1Char"/>
    <w:uiPriority w:val="1"/>
    <w:qFormat/>
    <w:rsid w:val="00C34EEE"/>
    <w:pPr>
      <w:outlineLvl w:val="0"/>
    </w:pPr>
    <w:rPr>
      <w:rFonts w:eastAsia="Times New Roman"/>
      <w:i/>
      <w:sz w:val="23"/>
      <w:szCs w:val="23"/>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81381E"/>
    <w:pPr>
      <w:tabs>
        <w:tab w:val="center" w:pos="4513"/>
        <w:tab w:val="right" w:pos="9026"/>
      </w:tabs>
    </w:pPr>
  </w:style>
  <w:style w:type="character" w:customStyle="1" w:styleId="FooterChar">
    <w:name w:val="Footer Char"/>
    <w:basedOn w:val="DefaultParagraphFont"/>
    <w:link w:val="Footer"/>
    <w:uiPriority w:val="99"/>
    <w:rsid w:val="0081381E"/>
    <w:rPr>
      <w:rFonts w:ascii="Times New Roman" w:hAnsi="Times New Roman"/>
      <w:noProof/>
    </w:rPr>
  </w:style>
  <w:style w:type="paragraph" w:styleId="Header">
    <w:name w:val="header"/>
    <w:basedOn w:val="Normal"/>
    <w:link w:val="HeaderChar"/>
    <w:uiPriority w:val="99"/>
    <w:unhideWhenUsed/>
    <w:rsid w:val="0081381E"/>
    <w:pPr>
      <w:tabs>
        <w:tab w:val="center" w:pos="4513"/>
        <w:tab w:val="right" w:pos="9026"/>
      </w:tabs>
    </w:pPr>
  </w:style>
  <w:style w:type="character" w:customStyle="1" w:styleId="HeaderChar">
    <w:name w:val="Header Char"/>
    <w:basedOn w:val="DefaultParagraphFont"/>
    <w:link w:val="Header"/>
    <w:uiPriority w:val="99"/>
    <w:rsid w:val="0081381E"/>
    <w:rPr>
      <w:rFonts w:ascii="Times New Roman" w:hAnsi="Times New Roman"/>
      <w:noProof/>
    </w:rPr>
  </w:style>
  <w:style w:type="paragraph" w:styleId="BalloonText">
    <w:name w:val="Balloon Text"/>
    <w:basedOn w:val="Normal"/>
    <w:link w:val="BalloonTextChar"/>
    <w:uiPriority w:val="99"/>
    <w:semiHidden/>
    <w:unhideWhenUsed/>
    <w:rsid w:val="0081381E"/>
    <w:rPr>
      <w:rFonts w:ascii="Tahoma" w:hAnsi="Tahoma" w:cs="Tahoma"/>
      <w:sz w:val="16"/>
      <w:szCs w:val="16"/>
    </w:rPr>
  </w:style>
  <w:style w:type="character" w:customStyle="1" w:styleId="BalloonTextChar">
    <w:name w:val="Balloon Text Char"/>
    <w:basedOn w:val="DefaultParagraphFont"/>
    <w:link w:val="BalloonText"/>
    <w:uiPriority w:val="99"/>
    <w:semiHidden/>
    <w:rsid w:val="0081381E"/>
    <w:rPr>
      <w:rFonts w:ascii="Tahoma" w:hAnsi="Tahoma" w:cs="Tahoma"/>
      <w:noProof/>
      <w:sz w:val="16"/>
      <w:szCs w:val="16"/>
    </w:rPr>
  </w:style>
  <w:style w:type="paragraph" w:customStyle="1" w:styleId="AS-H3A">
    <w:name w:val="AS-H3A"/>
    <w:basedOn w:val="Normal"/>
    <w:link w:val="AS-H3AChar"/>
    <w:autoRedefine/>
    <w:qFormat/>
    <w:rsid w:val="0081381E"/>
    <w:pPr>
      <w:autoSpaceDE w:val="0"/>
      <w:autoSpaceDN w:val="0"/>
      <w:adjustRightInd w:val="0"/>
      <w:jc w:val="center"/>
    </w:pPr>
    <w:rPr>
      <w:rFonts w:cs="Times New Roman"/>
      <w:b/>
      <w:caps/>
    </w:rPr>
  </w:style>
  <w:style w:type="paragraph" w:styleId="ListBullet">
    <w:name w:val="List Bullet"/>
    <w:basedOn w:val="Normal"/>
    <w:uiPriority w:val="99"/>
    <w:unhideWhenUsed/>
    <w:rsid w:val="0081381E"/>
    <w:pPr>
      <w:numPr>
        <w:numId w:val="1"/>
      </w:numPr>
      <w:contextualSpacing/>
    </w:pPr>
  </w:style>
  <w:style w:type="character" w:customStyle="1" w:styleId="AS-H3AChar">
    <w:name w:val="AS-H3A Char"/>
    <w:basedOn w:val="DefaultParagraphFont"/>
    <w:link w:val="AS-H3A"/>
    <w:rsid w:val="0081381E"/>
    <w:rPr>
      <w:rFonts w:ascii="Times New Roman" w:hAnsi="Times New Roman" w:cs="Times New Roman"/>
      <w:b/>
      <w:caps/>
      <w:noProof/>
    </w:rPr>
  </w:style>
  <w:style w:type="character" w:customStyle="1" w:styleId="A3">
    <w:name w:val="A3"/>
    <w:uiPriority w:val="99"/>
    <w:rsid w:val="0081381E"/>
    <w:rPr>
      <w:rFonts w:cs="Times"/>
      <w:color w:val="000000"/>
      <w:sz w:val="22"/>
      <w:szCs w:val="22"/>
    </w:rPr>
  </w:style>
  <w:style w:type="paragraph" w:customStyle="1" w:styleId="Head2B">
    <w:name w:val="Head 2B"/>
    <w:basedOn w:val="AS-H3A"/>
    <w:link w:val="Head2BChar"/>
    <w:rsid w:val="0081381E"/>
  </w:style>
  <w:style w:type="paragraph" w:styleId="ListParagraph">
    <w:name w:val="List Paragraph"/>
    <w:basedOn w:val="Normal"/>
    <w:link w:val="ListParagraphChar"/>
    <w:uiPriority w:val="34"/>
    <w:qFormat/>
    <w:rsid w:val="0081381E"/>
    <w:pPr>
      <w:ind w:left="720"/>
      <w:contextualSpacing/>
    </w:pPr>
  </w:style>
  <w:style w:type="character" w:customStyle="1" w:styleId="Head2BChar">
    <w:name w:val="Head 2B Char"/>
    <w:basedOn w:val="AS-H3AChar"/>
    <w:link w:val="Head2B"/>
    <w:rsid w:val="0081381E"/>
    <w:rPr>
      <w:rFonts w:ascii="Times New Roman" w:hAnsi="Times New Roman" w:cs="Times New Roman"/>
      <w:b/>
      <w:caps/>
      <w:noProof/>
    </w:rPr>
  </w:style>
  <w:style w:type="paragraph" w:customStyle="1" w:styleId="Head3">
    <w:name w:val="Head 3"/>
    <w:basedOn w:val="ListParagraph"/>
    <w:link w:val="Head3Char"/>
    <w:rsid w:val="0081381E"/>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81381E"/>
    <w:rPr>
      <w:rFonts w:ascii="Times New Roman" w:hAnsi="Times New Roman"/>
      <w:noProof/>
    </w:rPr>
  </w:style>
  <w:style w:type="character" w:customStyle="1" w:styleId="Head3Char">
    <w:name w:val="Head 3 Char"/>
    <w:basedOn w:val="ListParagraphChar"/>
    <w:link w:val="Head3"/>
    <w:rsid w:val="0081381E"/>
    <w:rPr>
      <w:rFonts w:ascii="Times New Roman" w:eastAsia="Times New Roman" w:hAnsi="Times New Roman" w:cs="Times New Roman"/>
      <w:b/>
      <w:bCs/>
      <w:noProof/>
    </w:rPr>
  </w:style>
  <w:style w:type="paragraph" w:customStyle="1" w:styleId="AS-H1a">
    <w:name w:val="AS-H1a"/>
    <w:basedOn w:val="Normal"/>
    <w:link w:val="AS-H1aChar"/>
    <w:qFormat/>
    <w:rsid w:val="0081381E"/>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autoRedefine/>
    <w:qFormat/>
    <w:rsid w:val="0081381E"/>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81381E"/>
    <w:rPr>
      <w:rFonts w:ascii="Arial" w:hAnsi="Arial" w:cs="Arial"/>
      <w:b/>
      <w:noProof/>
      <w:sz w:val="36"/>
      <w:szCs w:val="36"/>
    </w:rPr>
  </w:style>
  <w:style w:type="paragraph" w:customStyle="1" w:styleId="AS-H1-Colour">
    <w:name w:val="AS-H1-Colour"/>
    <w:basedOn w:val="Normal"/>
    <w:link w:val="AS-H1-ColourChar"/>
    <w:rsid w:val="0081381E"/>
    <w:pPr>
      <w:suppressAutoHyphens/>
      <w:autoSpaceDE w:val="0"/>
      <w:autoSpaceDN w:val="0"/>
      <w:adjustRightInd w:val="0"/>
      <w:jc w:val="center"/>
    </w:pPr>
    <w:rPr>
      <w:rFonts w:ascii="Arial" w:hAnsi="Arial" w:cs="Arial"/>
      <w:b/>
      <w:color w:val="00B050"/>
      <w:sz w:val="36"/>
      <w:szCs w:val="36"/>
    </w:rPr>
  </w:style>
  <w:style w:type="character" w:customStyle="1" w:styleId="AS-H2Char">
    <w:name w:val="AS-H2 Char"/>
    <w:basedOn w:val="DefaultParagraphFont"/>
    <w:link w:val="AS-H2"/>
    <w:rsid w:val="0081381E"/>
    <w:rPr>
      <w:rFonts w:ascii="Times New Roman" w:hAnsi="Times New Roman" w:cs="Times New Roman"/>
      <w:b/>
      <w:caps/>
      <w:noProof/>
      <w:color w:val="000000"/>
      <w:sz w:val="26"/>
    </w:rPr>
  </w:style>
  <w:style w:type="paragraph" w:customStyle="1" w:styleId="AS-H2b">
    <w:name w:val="AS-H2b"/>
    <w:basedOn w:val="Normal"/>
    <w:link w:val="AS-H2bChar"/>
    <w:rsid w:val="0081381E"/>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81381E"/>
    <w:rPr>
      <w:rFonts w:ascii="Arial" w:hAnsi="Arial" w:cs="Arial"/>
      <w:b/>
      <w:noProof/>
      <w:color w:val="00B050"/>
      <w:sz w:val="36"/>
      <w:szCs w:val="36"/>
    </w:rPr>
  </w:style>
  <w:style w:type="paragraph" w:customStyle="1" w:styleId="AS-H3">
    <w:name w:val="AS-H3"/>
    <w:basedOn w:val="AS-H3A"/>
    <w:link w:val="AS-H3Char"/>
    <w:rsid w:val="0081381E"/>
    <w:rPr>
      <w:sz w:val="28"/>
    </w:rPr>
  </w:style>
  <w:style w:type="character" w:customStyle="1" w:styleId="AS-H2bChar">
    <w:name w:val="AS-H2b Char"/>
    <w:basedOn w:val="DefaultParagraphFont"/>
    <w:link w:val="AS-H2b"/>
    <w:rsid w:val="0081381E"/>
    <w:rPr>
      <w:rFonts w:ascii="Arial" w:hAnsi="Arial" w:cs="Arial"/>
      <w:noProof/>
    </w:rPr>
  </w:style>
  <w:style w:type="paragraph" w:customStyle="1" w:styleId="AS-H3b">
    <w:name w:val="AS-H3b"/>
    <w:basedOn w:val="Normal"/>
    <w:link w:val="AS-H3bChar"/>
    <w:autoRedefine/>
    <w:qFormat/>
    <w:rsid w:val="0081381E"/>
    <w:pPr>
      <w:jc w:val="center"/>
    </w:pPr>
    <w:rPr>
      <w:rFonts w:cs="Times New Roman"/>
      <w:b/>
    </w:rPr>
  </w:style>
  <w:style w:type="character" w:customStyle="1" w:styleId="AS-H3Char">
    <w:name w:val="AS-H3 Char"/>
    <w:basedOn w:val="AS-H3AChar"/>
    <w:link w:val="AS-H3"/>
    <w:rsid w:val="0081381E"/>
    <w:rPr>
      <w:rFonts w:ascii="Times New Roman" w:hAnsi="Times New Roman" w:cs="Times New Roman"/>
      <w:b/>
      <w:caps/>
      <w:noProof/>
      <w:sz w:val="28"/>
    </w:rPr>
  </w:style>
  <w:style w:type="paragraph" w:customStyle="1" w:styleId="AS-H3c">
    <w:name w:val="AS-H3c"/>
    <w:basedOn w:val="Head2B"/>
    <w:link w:val="AS-H3cChar"/>
    <w:rsid w:val="0081381E"/>
    <w:rPr>
      <w:b w:val="0"/>
    </w:rPr>
  </w:style>
  <w:style w:type="character" w:customStyle="1" w:styleId="AS-H3bChar">
    <w:name w:val="AS-H3b Char"/>
    <w:basedOn w:val="AS-H3AChar"/>
    <w:link w:val="AS-H3b"/>
    <w:rsid w:val="0081381E"/>
    <w:rPr>
      <w:rFonts w:ascii="Times New Roman" w:hAnsi="Times New Roman" w:cs="Times New Roman"/>
      <w:b/>
      <w:caps w:val="0"/>
      <w:noProof/>
    </w:rPr>
  </w:style>
  <w:style w:type="paragraph" w:customStyle="1" w:styleId="AS-H3d">
    <w:name w:val="AS-H3d"/>
    <w:basedOn w:val="Head2B"/>
    <w:link w:val="AS-H3dChar"/>
    <w:rsid w:val="0081381E"/>
  </w:style>
  <w:style w:type="character" w:customStyle="1" w:styleId="AS-H3cChar">
    <w:name w:val="AS-H3c Char"/>
    <w:basedOn w:val="Head2BChar"/>
    <w:link w:val="AS-H3c"/>
    <w:rsid w:val="0081381E"/>
    <w:rPr>
      <w:rFonts w:ascii="Times New Roman" w:hAnsi="Times New Roman" w:cs="Times New Roman"/>
      <w:b w:val="0"/>
      <w:caps/>
      <w:noProof/>
    </w:rPr>
  </w:style>
  <w:style w:type="paragraph" w:customStyle="1" w:styleId="AS-P0">
    <w:name w:val="AS-P(0)"/>
    <w:basedOn w:val="Normal"/>
    <w:link w:val="AS-P0Char"/>
    <w:qFormat/>
    <w:rsid w:val="0081381E"/>
    <w:pPr>
      <w:tabs>
        <w:tab w:val="left" w:pos="567"/>
      </w:tabs>
      <w:jc w:val="both"/>
    </w:pPr>
    <w:rPr>
      <w:rFonts w:eastAsia="Times New Roman" w:cs="Times New Roman"/>
    </w:rPr>
  </w:style>
  <w:style w:type="character" w:customStyle="1" w:styleId="AS-H3dChar">
    <w:name w:val="AS-H3d Char"/>
    <w:basedOn w:val="Head2BChar"/>
    <w:link w:val="AS-H3d"/>
    <w:rsid w:val="0081381E"/>
    <w:rPr>
      <w:rFonts w:ascii="Times New Roman" w:hAnsi="Times New Roman" w:cs="Times New Roman"/>
      <w:b/>
      <w:caps/>
      <w:noProof/>
    </w:rPr>
  </w:style>
  <w:style w:type="paragraph" w:customStyle="1" w:styleId="AS-P1">
    <w:name w:val="AS-P(1)"/>
    <w:basedOn w:val="Normal"/>
    <w:link w:val="AS-P1Char"/>
    <w:qFormat/>
    <w:rsid w:val="0081381E"/>
    <w:pPr>
      <w:suppressAutoHyphens/>
      <w:ind w:right="-7" w:firstLine="567"/>
      <w:jc w:val="both"/>
    </w:pPr>
    <w:rPr>
      <w:rFonts w:eastAsia="Times New Roman" w:cs="Times New Roman"/>
    </w:rPr>
  </w:style>
  <w:style w:type="character" w:customStyle="1" w:styleId="AS-P0Char">
    <w:name w:val="AS-P(0) Char"/>
    <w:basedOn w:val="DefaultParagraphFont"/>
    <w:link w:val="AS-P0"/>
    <w:rsid w:val="0081381E"/>
    <w:rPr>
      <w:rFonts w:ascii="Times New Roman" w:eastAsia="Times New Roman" w:hAnsi="Times New Roman" w:cs="Times New Roman"/>
      <w:noProof/>
    </w:rPr>
  </w:style>
  <w:style w:type="paragraph" w:customStyle="1" w:styleId="AS-Pa">
    <w:name w:val="AS-P(a)"/>
    <w:basedOn w:val="AS-Pahang"/>
    <w:link w:val="AS-PaChar"/>
    <w:qFormat/>
    <w:rsid w:val="0081381E"/>
  </w:style>
  <w:style w:type="character" w:customStyle="1" w:styleId="AS-P1Char">
    <w:name w:val="AS-P(1) Char"/>
    <w:basedOn w:val="DefaultParagraphFont"/>
    <w:link w:val="AS-P1"/>
    <w:rsid w:val="0081381E"/>
    <w:rPr>
      <w:rFonts w:ascii="Times New Roman" w:eastAsia="Times New Roman" w:hAnsi="Times New Roman" w:cs="Times New Roman"/>
      <w:noProof/>
    </w:rPr>
  </w:style>
  <w:style w:type="paragraph" w:customStyle="1" w:styleId="AS-Pi">
    <w:name w:val="AS-P(i)"/>
    <w:basedOn w:val="Normal"/>
    <w:link w:val="AS-PiChar"/>
    <w:qFormat/>
    <w:rsid w:val="0081381E"/>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81381E"/>
    <w:rPr>
      <w:rFonts w:ascii="Times New Roman" w:eastAsia="Times New Roman" w:hAnsi="Times New Roman" w:cs="Times New Roman"/>
      <w:noProof/>
    </w:rPr>
  </w:style>
  <w:style w:type="paragraph" w:customStyle="1" w:styleId="AS-Pahang">
    <w:name w:val="AS-P(a)hang"/>
    <w:basedOn w:val="Normal"/>
    <w:link w:val="AS-PahangChar"/>
    <w:rsid w:val="0081381E"/>
    <w:pPr>
      <w:suppressAutoHyphens/>
      <w:ind w:left="1134" w:right="-7" w:hanging="567"/>
      <w:jc w:val="both"/>
    </w:pPr>
    <w:rPr>
      <w:rFonts w:eastAsia="Times New Roman" w:cs="Times New Roman"/>
    </w:rPr>
  </w:style>
  <w:style w:type="character" w:customStyle="1" w:styleId="AS-PiChar">
    <w:name w:val="AS-P(i) Char"/>
    <w:basedOn w:val="DefaultParagraphFont"/>
    <w:link w:val="AS-Pi"/>
    <w:rsid w:val="0081381E"/>
    <w:rPr>
      <w:rFonts w:ascii="Times New Roman" w:eastAsia="Times New Roman" w:hAnsi="Times New Roman" w:cs="Times New Roman"/>
      <w:noProof/>
    </w:rPr>
  </w:style>
  <w:style w:type="paragraph" w:customStyle="1" w:styleId="AS-Paa">
    <w:name w:val="AS-P(aa)"/>
    <w:basedOn w:val="Normal"/>
    <w:link w:val="AS-PaaChar"/>
    <w:qFormat/>
    <w:rsid w:val="0081381E"/>
    <w:pPr>
      <w:suppressAutoHyphens/>
      <w:ind w:left="2267" w:right="-7" w:hanging="566"/>
      <w:jc w:val="both"/>
    </w:pPr>
    <w:rPr>
      <w:rFonts w:eastAsia="Times New Roman" w:cs="Times New Roman"/>
    </w:rPr>
  </w:style>
  <w:style w:type="character" w:customStyle="1" w:styleId="AS-PahangChar">
    <w:name w:val="AS-P(a)hang Char"/>
    <w:basedOn w:val="DefaultParagraphFont"/>
    <w:link w:val="AS-Pahang"/>
    <w:rsid w:val="0081381E"/>
    <w:rPr>
      <w:rFonts w:ascii="Times New Roman" w:eastAsia="Times New Roman" w:hAnsi="Times New Roman" w:cs="Times New Roman"/>
      <w:noProof/>
    </w:rPr>
  </w:style>
  <w:style w:type="paragraph" w:customStyle="1" w:styleId="AS-P-Amend">
    <w:name w:val="AS-P-Amend"/>
    <w:link w:val="AS-P-AmendChar"/>
    <w:qFormat/>
    <w:rsid w:val="0081381E"/>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81381E"/>
    <w:rPr>
      <w:rFonts w:ascii="Times New Roman" w:eastAsia="Times New Roman" w:hAnsi="Times New Roman" w:cs="Times New Roman"/>
      <w:noProof/>
    </w:rPr>
  </w:style>
  <w:style w:type="character" w:customStyle="1" w:styleId="AS-P-AmendChar">
    <w:name w:val="AS-P-Amend Char"/>
    <w:basedOn w:val="AS-P0Char"/>
    <w:link w:val="AS-P-Amend"/>
    <w:rsid w:val="0081381E"/>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81381E"/>
    <w:rPr>
      <w:sz w:val="16"/>
      <w:szCs w:val="16"/>
    </w:rPr>
  </w:style>
  <w:style w:type="paragraph" w:styleId="CommentText">
    <w:name w:val="annotation text"/>
    <w:basedOn w:val="Normal"/>
    <w:link w:val="CommentTextChar"/>
    <w:uiPriority w:val="99"/>
    <w:unhideWhenUsed/>
    <w:rsid w:val="0081381E"/>
    <w:rPr>
      <w:sz w:val="20"/>
      <w:szCs w:val="20"/>
    </w:rPr>
  </w:style>
  <w:style w:type="character" w:customStyle="1" w:styleId="CommentTextChar">
    <w:name w:val="Comment Text Char"/>
    <w:basedOn w:val="DefaultParagraphFont"/>
    <w:link w:val="CommentText"/>
    <w:uiPriority w:val="99"/>
    <w:rsid w:val="0081381E"/>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81381E"/>
    <w:rPr>
      <w:b/>
      <w:bCs/>
    </w:rPr>
  </w:style>
  <w:style w:type="character" w:customStyle="1" w:styleId="CommentSubjectChar">
    <w:name w:val="Comment Subject Char"/>
    <w:basedOn w:val="CommentTextChar"/>
    <w:link w:val="CommentSubject"/>
    <w:uiPriority w:val="99"/>
    <w:semiHidden/>
    <w:rsid w:val="0081381E"/>
    <w:rPr>
      <w:rFonts w:ascii="Times New Roman" w:hAnsi="Times New Roman"/>
      <w:b/>
      <w:bCs/>
      <w:noProof/>
      <w:sz w:val="20"/>
      <w:szCs w:val="20"/>
    </w:rPr>
  </w:style>
  <w:style w:type="paragraph" w:customStyle="1" w:styleId="AS-H4A">
    <w:name w:val="AS-H4A"/>
    <w:basedOn w:val="AS-P0"/>
    <w:link w:val="AS-H4AChar"/>
    <w:rsid w:val="0081381E"/>
    <w:pPr>
      <w:tabs>
        <w:tab w:val="clear" w:pos="567"/>
      </w:tabs>
      <w:jc w:val="center"/>
    </w:pPr>
    <w:rPr>
      <w:b/>
      <w:caps/>
    </w:rPr>
  </w:style>
  <w:style w:type="paragraph" w:customStyle="1" w:styleId="AS-H4b">
    <w:name w:val="AS-H4b"/>
    <w:basedOn w:val="AS-P0"/>
    <w:link w:val="AS-H4bChar"/>
    <w:rsid w:val="0081381E"/>
    <w:pPr>
      <w:tabs>
        <w:tab w:val="clear" w:pos="567"/>
      </w:tabs>
      <w:jc w:val="center"/>
    </w:pPr>
    <w:rPr>
      <w:b/>
    </w:rPr>
  </w:style>
  <w:style w:type="character" w:customStyle="1" w:styleId="AS-H4AChar">
    <w:name w:val="AS-H4A Char"/>
    <w:basedOn w:val="AS-P0Char"/>
    <w:link w:val="AS-H4A"/>
    <w:rsid w:val="0081381E"/>
    <w:rPr>
      <w:rFonts w:ascii="Times New Roman" w:eastAsia="Times New Roman" w:hAnsi="Times New Roman" w:cs="Times New Roman"/>
      <w:b/>
      <w:caps/>
      <w:noProof/>
    </w:rPr>
  </w:style>
  <w:style w:type="character" w:customStyle="1" w:styleId="AS-H4bChar">
    <w:name w:val="AS-H4b Char"/>
    <w:basedOn w:val="AS-P0Char"/>
    <w:link w:val="AS-H4b"/>
    <w:rsid w:val="0081381E"/>
    <w:rPr>
      <w:rFonts w:ascii="Times New Roman" w:eastAsia="Times New Roman" w:hAnsi="Times New Roman" w:cs="Times New Roman"/>
      <w:b/>
      <w:noProof/>
    </w:rPr>
  </w:style>
  <w:style w:type="paragraph" w:customStyle="1" w:styleId="AS-H2a">
    <w:name w:val="AS-H2a"/>
    <w:basedOn w:val="Normal"/>
    <w:link w:val="AS-H2aChar"/>
    <w:rsid w:val="0081381E"/>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81381E"/>
    <w:rPr>
      <w:rFonts w:ascii="Arial" w:hAnsi="Arial" w:cs="Arial"/>
      <w:b/>
      <w:noProof/>
    </w:rPr>
  </w:style>
  <w:style w:type="paragraph" w:customStyle="1" w:styleId="AS-H1b">
    <w:name w:val="AS-H1b"/>
    <w:basedOn w:val="Normal"/>
    <w:link w:val="AS-H1bChar"/>
    <w:qFormat/>
    <w:rsid w:val="0081381E"/>
    <w:pPr>
      <w:jc w:val="center"/>
    </w:pPr>
    <w:rPr>
      <w:rFonts w:ascii="Arial" w:hAnsi="Arial" w:cs="Arial"/>
      <w:b/>
      <w:color w:val="000000"/>
      <w:sz w:val="24"/>
      <w:szCs w:val="24"/>
      <w:lang w:val="en-ZA"/>
    </w:rPr>
  </w:style>
  <w:style w:type="character" w:customStyle="1" w:styleId="AS-H1bChar">
    <w:name w:val="AS-H1b Char"/>
    <w:basedOn w:val="AS-H2aChar"/>
    <w:link w:val="AS-H1b"/>
    <w:rsid w:val="0081381E"/>
    <w:rPr>
      <w:rFonts w:ascii="Arial" w:hAnsi="Arial" w:cs="Arial"/>
      <w:b/>
      <w:noProof/>
      <w:color w:val="000000"/>
      <w:sz w:val="24"/>
      <w:szCs w:val="24"/>
      <w:lang w:val="en-ZA"/>
    </w:rPr>
  </w:style>
  <w:style w:type="character" w:customStyle="1" w:styleId="Heading1Char">
    <w:name w:val="Heading 1 Char"/>
    <w:basedOn w:val="DefaultParagraphFont"/>
    <w:link w:val="Heading1"/>
    <w:uiPriority w:val="1"/>
    <w:rsid w:val="00C34EEE"/>
    <w:rPr>
      <w:rFonts w:ascii="Times New Roman" w:eastAsia="Times New Roman" w:hAnsi="Times New Roman"/>
      <w:i/>
      <w:sz w:val="23"/>
      <w:szCs w:val="23"/>
    </w:rPr>
  </w:style>
  <w:style w:type="paragraph" w:styleId="BodyText">
    <w:name w:val="Body Text"/>
    <w:basedOn w:val="Normal"/>
    <w:link w:val="BodyTextChar"/>
    <w:uiPriority w:val="1"/>
    <w:qFormat/>
    <w:rsid w:val="00C34EEE"/>
    <w:pPr>
      <w:ind w:left="868"/>
    </w:pPr>
    <w:rPr>
      <w:rFonts w:eastAsia="Times New Roman"/>
    </w:rPr>
  </w:style>
  <w:style w:type="character" w:customStyle="1" w:styleId="BodyTextChar">
    <w:name w:val="Body Text Char"/>
    <w:basedOn w:val="DefaultParagraphFont"/>
    <w:link w:val="BodyText"/>
    <w:uiPriority w:val="1"/>
    <w:rsid w:val="00C34EEE"/>
    <w:rPr>
      <w:rFonts w:ascii="Times New Roman" w:eastAsia="Times New Roman" w:hAnsi="Times New Roman"/>
    </w:rPr>
  </w:style>
  <w:style w:type="paragraph" w:customStyle="1" w:styleId="TableParagraph">
    <w:name w:val="Table Paragraph"/>
    <w:basedOn w:val="Normal"/>
    <w:uiPriority w:val="1"/>
    <w:qFormat/>
    <w:rsid w:val="00C34EEE"/>
  </w:style>
  <w:style w:type="character" w:styleId="Hyperlink">
    <w:name w:val="Hyperlink"/>
    <w:uiPriority w:val="99"/>
    <w:rsid w:val="00E653A4"/>
    <w:rPr>
      <w:rFonts w:ascii="Arial" w:hAnsi="Arial" w:cs="Times New Roman"/>
      <w:color w:val="00B050"/>
      <w:sz w:val="18"/>
      <w:u w:val="single"/>
    </w:rPr>
  </w:style>
  <w:style w:type="character" w:styleId="FollowedHyperlink">
    <w:name w:val="FollowedHyperlink"/>
    <w:basedOn w:val="DefaultParagraphFont"/>
    <w:uiPriority w:val="99"/>
    <w:semiHidden/>
    <w:unhideWhenUsed/>
    <w:rsid w:val="00321FE4"/>
    <w:rPr>
      <w:rFonts w:ascii="Arial" w:hAnsi="Arial"/>
      <w:color w:val="00B050"/>
      <w:sz w:val="18"/>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www.lac.org.na/laws/1987/og5338.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lac.org.na/laws/1985/og5060.pdf"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ac.org.na/laws/1985/og5146.pdf"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lac.org.na/laws/1983/og4854.pdf" TargetMode="External"/><Relationship Id="rId4" Type="http://schemas.openxmlformats.org/officeDocument/2006/relationships/settings" Target="settings.xml"/><Relationship Id="rId9" Type="http://schemas.openxmlformats.org/officeDocument/2006/relationships/hyperlink" Target="http://www.lac.org.na/laws/1979/og4038.pdf" TargetMode="External"/><Relationship Id="rId14"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Pre-Independence%20(SWA).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925EFE-C6FC-4FB8-AAB8-F8EB1B3934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Pre-Independence (SWA).dotx</Template>
  <TotalTime>117</TotalTime>
  <Pages>7</Pages>
  <Words>2372</Words>
  <Characters>13523</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Executive Powers (Justice) Transfer Proclamation, AG 33 of 1979</vt:lpstr>
    </vt:vector>
  </TitlesOfParts>
  <Company/>
  <LinksUpToDate>false</LinksUpToDate>
  <CharactersWithSpaces>15864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Executive Powers (Justice) Transfer Proclamation, AG 33 of 1979</dc:title>
  <dc:creator>LAC</dc:creator>
  <cp:lastModifiedBy>Dianne Hubbard</cp:lastModifiedBy>
  <cp:revision>207</cp:revision>
  <dcterms:created xsi:type="dcterms:W3CDTF">2014-11-19T12:20:00Z</dcterms:created>
  <dcterms:modified xsi:type="dcterms:W3CDTF">2022-04-27T19:18:00Z</dcterms:modified>
</cp:coreProperties>
</file>