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CEC5D" w14:textId="77777777" w:rsidR="007E5CEF" w:rsidRPr="00A34FD8" w:rsidRDefault="0049507E" w:rsidP="00A34FD8">
      <w:pPr>
        <w:pStyle w:val="AS-H1a"/>
      </w:pPr>
      <w:r w:rsidRPr="00A34FD8">
        <w:rPr>
          <w:lang w:val="en-ZA" w:eastAsia="en-ZA"/>
        </w:rPr>
        <w:drawing>
          <wp:anchor distT="0" distB="0" distL="114300" distR="114300" simplePos="0" relativeHeight="251661312" behindDoc="0" locked="1" layoutInCell="0" allowOverlap="0" wp14:anchorId="1F469899" wp14:editId="27C5544A">
            <wp:simplePos x="241300" y="965200"/>
            <wp:positionH relativeFrom="margin">
              <wp:align>center</wp:align>
            </wp:positionH>
            <wp:positionV relativeFrom="page">
              <wp:align>top</wp:align>
            </wp:positionV>
            <wp:extent cx="7560000" cy="2995200"/>
            <wp:effectExtent l="0" t="0" r="317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N Annotated Statute - Template - Header Block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299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3495A9" w14:textId="41D43941" w:rsidR="008938F7" w:rsidRPr="00A34FD8" w:rsidRDefault="00773871" w:rsidP="00A34FD8">
      <w:pPr>
        <w:pStyle w:val="AS-H1a"/>
        <w:rPr>
          <w:position w:val="4"/>
          <w:sz w:val="20"/>
          <w:szCs w:val="20"/>
        </w:rPr>
      </w:pPr>
      <w:r w:rsidRPr="00A34FD8">
        <w:t>Executive Powers (Agricultural Credit and Land Tenure) Transfer Proclamation, AG 13 of 1977</w:t>
      </w:r>
    </w:p>
    <w:p w14:paraId="785E411E" w14:textId="734CAFF6" w:rsidR="008938F7" w:rsidRPr="00A34FD8" w:rsidRDefault="005E74EC" w:rsidP="00A34FD8">
      <w:pPr>
        <w:pStyle w:val="AS-P-Amend"/>
      </w:pPr>
      <w:r>
        <w:t>(</w:t>
      </w:r>
      <w:hyperlink r:id="rId9" w:history="1">
        <w:r w:rsidR="00501A82" w:rsidRPr="0063721F">
          <w:rPr>
            <w:rStyle w:val="Hyperlink"/>
            <w:lang w:val="en-ZA"/>
          </w:rPr>
          <w:t>OG 3669</w:t>
        </w:r>
      </w:hyperlink>
      <w:r w:rsidR="008938F7" w:rsidRPr="00A34FD8">
        <w:t>)</w:t>
      </w:r>
    </w:p>
    <w:p w14:paraId="52F51C1A" w14:textId="4D0D528A" w:rsidR="008938F7" w:rsidRPr="00A34FD8" w:rsidRDefault="000468C7" w:rsidP="00A34FD8">
      <w:pPr>
        <w:pStyle w:val="AS-P-Amend"/>
      </w:pPr>
      <w:r w:rsidRPr="00A34FD8">
        <w:t>came into force on date of publication:</w:t>
      </w:r>
      <w:r w:rsidR="002B3E9F" w:rsidRPr="00A34FD8">
        <w:t xml:space="preserve"> </w:t>
      </w:r>
      <w:r w:rsidR="007038DF" w:rsidRPr="00A34FD8">
        <w:t>18</w:t>
      </w:r>
      <w:r w:rsidR="002B3E9F" w:rsidRPr="00A34FD8">
        <w:t xml:space="preserve"> November 1977</w:t>
      </w:r>
    </w:p>
    <w:p w14:paraId="068029C5" w14:textId="77777777" w:rsidR="008938F7" w:rsidRPr="00A34FD8" w:rsidRDefault="008938F7" w:rsidP="00A34FD8">
      <w:pPr>
        <w:pStyle w:val="AS-H1a"/>
        <w:pBdr>
          <w:between w:val="single" w:sz="4" w:space="1" w:color="auto"/>
        </w:pBdr>
      </w:pPr>
    </w:p>
    <w:p w14:paraId="7DCF218F" w14:textId="77777777" w:rsidR="008938F7" w:rsidRPr="00A34FD8" w:rsidRDefault="008938F7" w:rsidP="00A34FD8">
      <w:pPr>
        <w:pStyle w:val="AS-H1a"/>
        <w:pBdr>
          <w:between w:val="single" w:sz="4" w:space="1" w:color="auto"/>
        </w:pBdr>
      </w:pPr>
    </w:p>
    <w:p w14:paraId="22B68284" w14:textId="255057BF" w:rsidR="002B548A" w:rsidRPr="00A34FD8" w:rsidRDefault="002B548A" w:rsidP="00A34FD8">
      <w:pPr>
        <w:pStyle w:val="AS-H1a"/>
      </w:pPr>
      <w:r w:rsidRPr="00A34FD8">
        <w:t>PROCLAMATION</w:t>
      </w:r>
    </w:p>
    <w:p w14:paraId="6AAC3DC8" w14:textId="09881DD3" w:rsidR="00AF5D6A" w:rsidRPr="00A34FD8" w:rsidRDefault="00AF5D6A" w:rsidP="00A34FD8">
      <w:pPr>
        <w:pStyle w:val="AS-P0"/>
        <w:jc w:val="center"/>
      </w:pPr>
      <w:r w:rsidRPr="00A34FD8">
        <w:t>of the</w:t>
      </w:r>
    </w:p>
    <w:p w14:paraId="06DB9D1C" w14:textId="45ECEB3D" w:rsidR="00AF5D6A" w:rsidRPr="00A34FD8" w:rsidRDefault="00AF5D6A" w:rsidP="00A34FD8">
      <w:pPr>
        <w:pStyle w:val="AS-P0"/>
        <w:jc w:val="center"/>
      </w:pPr>
      <w:r w:rsidRPr="00A34FD8">
        <w:t>ADMINISTRATOR-GENERAL FOR THE TERRITORY OF SOUTH WEST AFRICA</w:t>
      </w:r>
    </w:p>
    <w:p w14:paraId="1AFD03B6" w14:textId="77777777" w:rsidR="00AF5D6A" w:rsidRPr="00A34FD8" w:rsidRDefault="00AF5D6A" w:rsidP="00A34FD8">
      <w:pPr>
        <w:pStyle w:val="AS-P0"/>
        <w:jc w:val="center"/>
      </w:pPr>
    </w:p>
    <w:p w14:paraId="4D86427D" w14:textId="77777777" w:rsidR="00786B2C" w:rsidRPr="00A34FD8" w:rsidRDefault="00D41F4E" w:rsidP="00A34FD8">
      <w:pPr>
        <w:pStyle w:val="AS-P0"/>
        <w:jc w:val="center"/>
      </w:pPr>
      <w:r w:rsidRPr="00A34FD8">
        <w:t xml:space="preserve">TRANSFER OF ADMINISTRATION OF DEPARTMENT </w:t>
      </w:r>
      <w:r w:rsidR="00786B2C" w:rsidRPr="00A34FD8">
        <w:t>OF AGRICULTURAL CREDIT</w:t>
      </w:r>
    </w:p>
    <w:p w14:paraId="7CC80336" w14:textId="3933FDF8" w:rsidR="00CC7B3C" w:rsidRPr="00A34FD8" w:rsidRDefault="00786B2C" w:rsidP="00A34FD8">
      <w:pPr>
        <w:pStyle w:val="AS-P0"/>
        <w:jc w:val="center"/>
      </w:pPr>
      <w:r w:rsidRPr="00A34FD8">
        <w:t>AND LAND TENURE TO THE ADMINISTRATOR-GENERAL</w:t>
      </w:r>
    </w:p>
    <w:p w14:paraId="203036EA" w14:textId="77777777" w:rsidR="00143E17" w:rsidRPr="00A34FD8" w:rsidRDefault="00143E17" w:rsidP="00A34FD8">
      <w:pPr>
        <w:pStyle w:val="AS-P0"/>
      </w:pPr>
    </w:p>
    <w:p w14:paraId="74B77211" w14:textId="0A1F8EA6" w:rsidR="00143E17" w:rsidRPr="00A34FD8" w:rsidRDefault="00CC7B3C" w:rsidP="00A34FD8">
      <w:pPr>
        <w:pStyle w:val="AS-P0"/>
        <w:jc w:val="center"/>
        <w:rPr>
          <w:b/>
          <w:i/>
        </w:rPr>
      </w:pPr>
      <w:r w:rsidRPr="00A34FD8">
        <w:rPr>
          <w:i/>
        </w:rPr>
        <w:t xml:space="preserve">(Approved by the State President on </w:t>
      </w:r>
      <w:r w:rsidR="007038DF" w:rsidRPr="00A34FD8">
        <w:rPr>
          <w:i/>
        </w:rPr>
        <w:t>14</w:t>
      </w:r>
      <w:r w:rsidRPr="00A34FD8">
        <w:rPr>
          <w:i/>
        </w:rPr>
        <w:t xml:space="preserve"> November 1977)</w:t>
      </w:r>
    </w:p>
    <w:p w14:paraId="3C9FE5D2" w14:textId="77777777" w:rsidR="005955EA" w:rsidRPr="00A34FD8" w:rsidRDefault="005955EA" w:rsidP="00A34FD8">
      <w:pPr>
        <w:pStyle w:val="AS-H1a"/>
        <w:pBdr>
          <w:between w:val="single" w:sz="4" w:space="1" w:color="auto"/>
        </w:pBdr>
      </w:pPr>
    </w:p>
    <w:p w14:paraId="5D4075A4" w14:textId="77777777" w:rsidR="005955EA" w:rsidRPr="00A34FD8" w:rsidRDefault="005955EA" w:rsidP="00A34FD8">
      <w:pPr>
        <w:pStyle w:val="AS-H1a"/>
        <w:pBdr>
          <w:between w:val="single" w:sz="4" w:space="1" w:color="auto"/>
        </w:pBdr>
      </w:pPr>
    </w:p>
    <w:p w14:paraId="5F570A16" w14:textId="1CACAD0D" w:rsidR="003D52E4" w:rsidRPr="00A34FD8" w:rsidRDefault="003D52E4" w:rsidP="00A34FD8">
      <w:pPr>
        <w:pStyle w:val="AS-H2"/>
        <w:rPr>
          <w:color w:val="00B050"/>
        </w:rPr>
      </w:pPr>
      <w:r w:rsidRPr="00A34FD8">
        <w:rPr>
          <w:color w:val="00B050"/>
        </w:rPr>
        <w:t>ARRANGEMENT OF SECTIONS</w:t>
      </w:r>
    </w:p>
    <w:p w14:paraId="485269AB" w14:textId="77777777" w:rsidR="003D52E4" w:rsidRPr="00A34FD8" w:rsidRDefault="003D52E4" w:rsidP="00A34FD8">
      <w:pPr>
        <w:pStyle w:val="AS-P0"/>
        <w:rPr>
          <w:color w:val="00B050"/>
        </w:rPr>
      </w:pPr>
    </w:p>
    <w:p w14:paraId="27777CBA" w14:textId="0103E607" w:rsidR="003D52E4" w:rsidRPr="00A34FD8" w:rsidRDefault="003D52E4" w:rsidP="00A34FD8">
      <w:pPr>
        <w:pStyle w:val="AS-P0"/>
        <w:rPr>
          <w:color w:val="00B050"/>
        </w:rPr>
      </w:pPr>
      <w:r w:rsidRPr="00A34FD8">
        <w:rPr>
          <w:color w:val="00B050"/>
        </w:rPr>
        <w:t>1.</w:t>
      </w:r>
      <w:r w:rsidR="0062349D" w:rsidRPr="00A34FD8">
        <w:rPr>
          <w:color w:val="00B050"/>
        </w:rPr>
        <w:tab/>
        <w:t>Definition</w:t>
      </w:r>
    </w:p>
    <w:p w14:paraId="2DF8BD78" w14:textId="534F4416" w:rsidR="00D305FD" w:rsidRPr="00A34FD8" w:rsidRDefault="003D52E4" w:rsidP="00A34FD8">
      <w:pPr>
        <w:pStyle w:val="AS-P0"/>
        <w:rPr>
          <w:color w:val="00B050"/>
        </w:rPr>
      </w:pPr>
      <w:r w:rsidRPr="00A34FD8">
        <w:rPr>
          <w:color w:val="00B050"/>
        </w:rPr>
        <w:t>2.</w:t>
      </w:r>
      <w:r w:rsidRPr="00A34FD8">
        <w:rPr>
          <w:color w:val="00B050"/>
        </w:rPr>
        <w:tab/>
      </w:r>
      <w:r w:rsidR="0062349D" w:rsidRPr="00A34FD8">
        <w:rPr>
          <w:color w:val="00B050"/>
        </w:rPr>
        <w:t xml:space="preserve">Transfer of administration of Department </w:t>
      </w:r>
      <w:r w:rsidR="0062349D" w:rsidRPr="00A34FD8">
        <w:rPr>
          <w:rFonts w:eastAsia="HiddenHorzOCR"/>
          <w:color w:val="00B050"/>
        </w:rPr>
        <w:t>of Agricultural</w:t>
      </w:r>
      <w:r w:rsidR="0062349D" w:rsidRPr="00A34FD8">
        <w:rPr>
          <w:color w:val="00B050"/>
        </w:rPr>
        <w:t xml:space="preserve"> Credit and Land Tenure</w:t>
      </w:r>
    </w:p>
    <w:p w14:paraId="5921EF4B" w14:textId="466CFF55" w:rsidR="00BC4122" w:rsidRPr="00A34FD8" w:rsidRDefault="00BC4122" w:rsidP="00A34FD8">
      <w:pPr>
        <w:pStyle w:val="AS-P0"/>
        <w:rPr>
          <w:color w:val="00B050"/>
        </w:rPr>
      </w:pPr>
      <w:r w:rsidRPr="00A34FD8">
        <w:rPr>
          <w:color w:val="00B050"/>
        </w:rPr>
        <w:t>3.</w:t>
      </w:r>
      <w:r w:rsidRPr="00A34FD8">
        <w:rPr>
          <w:color w:val="00B050"/>
        </w:rPr>
        <w:tab/>
      </w:r>
      <w:r w:rsidR="009935F9" w:rsidRPr="00A34FD8">
        <w:rPr>
          <w:color w:val="00B050"/>
        </w:rPr>
        <w:t>Application of laws</w:t>
      </w:r>
    </w:p>
    <w:p w14:paraId="05E5E718" w14:textId="06C175EC" w:rsidR="00BC4122" w:rsidRPr="00A34FD8" w:rsidRDefault="00BC4122" w:rsidP="00A34FD8">
      <w:pPr>
        <w:pStyle w:val="AS-P0"/>
        <w:rPr>
          <w:color w:val="00B050"/>
        </w:rPr>
      </w:pPr>
      <w:r w:rsidRPr="00A34FD8">
        <w:rPr>
          <w:color w:val="00B050"/>
        </w:rPr>
        <w:t>4.</w:t>
      </w:r>
      <w:r w:rsidRPr="00A34FD8">
        <w:rPr>
          <w:color w:val="00B050"/>
        </w:rPr>
        <w:tab/>
        <w:t>Short title</w:t>
      </w:r>
    </w:p>
    <w:p w14:paraId="64A2B2D6" w14:textId="5AC1C6DD" w:rsidR="00FB47B5" w:rsidRPr="00A34FD8" w:rsidRDefault="00FB47B5" w:rsidP="00A34FD8">
      <w:pPr>
        <w:pStyle w:val="AS-P0"/>
        <w:rPr>
          <w:color w:val="00B050"/>
        </w:rPr>
      </w:pPr>
    </w:p>
    <w:p w14:paraId="292AC908" w14:textId="77777777" w:rsidR="003D52E4" w:rsidRPr="00A34FD8" w:rsidRDefault="003D52E4" w:rsidP="00A34FD8">
      <w:pPr>
        <w:pStyle w:val="AS-P0"/>
      </w:pPr>
    </w:p>
    <w:p w14:paraId="22192E4B" w14:textId="77777777" w:rsidR="00694B57" w:rsidRPr="00A34FD8" w:rsidRDefault="00694B57" w:rsidP="00A34FD8">
      <w:pPr>
        <w:pStyle w:val="AS-P0"/>
      </w:pPr>
      <w:r w:rsidRPr="00A34FD8">
        <w:t>Under the powers vested in me by Proclamation 181 of 19 August 1977, I hereby make the laws set out in the Schedule.</w:t>
      </w:r>
    </w:p>
    <w:p w14:paraId="3B11B136" w14:textId="77777777" w:rsidR="00694B57" w:rsidRPr="00A40AF7" w:rsidRDefault="00694B57" w:rsidP="00A40AF7">
      <w:pPr>
        <w:pStyle w:val="AS-P0"/>
      </w:pPr>
    </w:p>
    <w:p w14:paraId="30C846C6" w14:textId="77777777" w:rsidR="00694B57" w:rsidRPr="00A40AF7" w:rsidRDefault="00694B57" w:rsidP="00A40AF7">
      <w:pPr>
        <w:pStyle w:val="AS-P0"/>
      </w:pPr>
      <w:r w:rsidRPr="00A40AF7">
        <w:t>M. T. STEYN</w:t>
      </w:r>
    </w:p>
    <w:p w14:paraId="1F67A265" w14:textId="75005BF0" w:rsidR="00694B57" w:rsidRPr="00A40AF7" w:rsidRDefault="00694B57" w:rsidP="00AE44EE">
      <w:pPr>
        <w:pStyle w:val="AS-P0"/>
        <w:tabs>
          <w:tab w:val="left" w:pos="5755"/>
        </w:tabs>
      </w:pPr>
      <w:r w:rsidRPr="00A40AF7">
        <w:t>Administrator-General</w:t>
      </w:r>
      <w:r w:rsidR="00AE44EE">
        <w:tab/>
      </w:r>
      <w:r w:rsidRPr="00A40AF7">
        <w:t xml:space="preserve">Windhoek, </w:t>
      </w:r>
      <w:r w:rsidR="000038AF" w:rsidRPr="00A40AF7">
        <w:t>1</w:t>
      </w:r>
      <w:r w:rsidR="00E50FF7" w:rsidRPr="00A40AF7">
        <w:t>5</w:t>
      </w:r>
      <w:r w:rsidRPr="00A40AF7">
        <w:t xml:space="preserve"> November 1977</w:t>
      </w:r>
    </w:p>
    <w:p w14:paraId="2178B5F0" w14:textId="77777777" w:rsidR="00810CCB" w:rsidRPr="00A40AF7" w:rsidRDefault="00810CCB" w:rsidP="00A40AF7">
      <w:pPr>
        <w:pStyle w:val="AS-P0"/>
      </w:pPr>
    </w:p>
    <w:p w14:paraId="2EE882D1" w14:textId="77777777" w:rsidR="00810CCB" w:rsidRPr="00A40AF7" w:rsidRDefault="00810CCB" w:rsidP="00EA1BE9">
      <w:pPr>
        <w:pStyle w:val="AS-P0"/>
        <w:jc w:val="center"/>
      </w:pPr>
      <w:r w:rsidRPr="00A40AF7">
        <w:t>SCHEDULE</w:t>
      </w:r>
    </w:p>
    <w:p w14:paraId="28EF6278" w14:textId="77777777" w:rsidR="00810CCB" w:rsidRPr="00A40AF7" w:rsidRDefault="00810CCB" w:rsidP="00A40AF7">
      <w:pPr>
        <w:pStyle w:val="AS-P0"/>
      </w:pPr>
    </w:p>
    <w:p w14:paraId="02A16792" w14:textId="36AE8012" w:rsidR="00C34EEE" w:rsidRPr="00A34FD8" w:rsidRDefault="00F471AC" w:rsidP="00A34FD8">
      <w:pPr>
        <w:pStyle w:val="AS-P0"/>
        <w:rPr>
          <w:b/>
        </w:rPr>
      </w:pPr>
      <w:r w:rsidRPr="00A34FD8">
        <w:rPr>
          <w:b/>
        </w:rPr>
        <w:t>Definition</w:t>
      </w:r>
    </w:p>
    <w:p w14:paraId="050EF494" w14:textId="77777777" w:rsidR="00C34EEE" w:rsidRPr="00A34FD8" w:rsidRDefault="00C34EEE" w:rsidP="00A34FD8">
      <w:pPr>
        <w:pStyle w:val="AS-P0"/>
        <w:rPr>
          <w:b/>
        </w:rPr>
      </w:pPr>
    </w:p>
    <w:p w14:paraId="3829F168" w14:textId="43771E9A" w:rsidR="00BA7F7D" w:rsidRPr="00A34FD8" w:rsidRDefault="00C34EEE" w:rsidP="00A34FD8">
      <w:pPr>
        <w:pStyle w:val="AS-P1"/>
      </w:pPr>
      <w:r w:rsidRPr="00A34FD8">
        <w:rPr>
          <w:rFonts w:eastAsia="Arial"/>
          <w:b/>
        </w:rPr>
        <w:t>1.</w:t>
      </w:r>
      <w:r w:rsidRPr="00A34FD8">
        <w:rPr>
          <w:rFonts w:eastAsia="Arial"/>
        </w:rPr>
        <w:tab/>
      </w:r>
      <w:r w:rsidR="00BA7F7D" w:rsidRPr="00A34FD8">
        <w:t xml:space="preserve">(1) </w:t>
      </w:r>
      <w:r w:rsidR="00BA7F7D" w:rsidRPr="00A34FD8">
        <w:tab/>
        <w:t>In this Proclamation “General Proclamation” means the Executive Powers Transfer (General Provisions) Proclamation, 1977 (Proclamation AG. 7 of 1977).</w:t>
      </w:r>
    </w:p>
    <w:p w14:paraId="10EED5EA" w14:textId="77777777" w:rsidR="00BA7F7D" w:rsidRPr="00A34FD8" w:rsidRDefault="00BA7F7D" w:rsidP="00A34FD8">
      <w:pPr>
        <w:pStyle w:val="AS-P1"/>
      </w:pPr>
    </w:p>
    <w:p w14:paraId="4831600A" w14:textId="371AEA9E" w:rsidR="00DB27D1" w:rsidRPr="00A34FD8" w:rsidRDefault="00BA7F7D" w:rsidP="00A34FD8">
      <w:pPr>
        <w:pStyle w:val="AS-P1"/>
      </w:pPr>
      <w:r w:rsidRPr="00A34FD8">
        <w:lastRenderedPageBreak/>
        <w:t xml:space="preserve">(2) </w:t>
      </w:r>
      <w:r w:rsidRPr="00A34FD8">
        <w:tab/>
        <w:t>A reference in this Proclamation to any particular</w:t>
      </w:r>
      <w:r w:rsidR="00587CDB" w:rsidRPr="00A34FD8">
        <w:t xml:space="preserve"> </w:t>
      </w:r>
      <w:r w:rsidRPr="00A34FD8">
        <w:t xml:space="preserve">law, shall be construed </w:t>
      </w:r>
      <w:r w:rsidR="005D4095" w:rsidRPr="00A34FD8">
        <w:t>as</w:t>
      </w:r>
      <w:r w:rsidRPr="00A34FD8">
        <w:t xml:space="preserve"> including a reference to a</w:t>
      </w:r>
      <w:r w:rsidR="00587CDB" w:rsidRPr="00A34FD8">
        <w:t xml:space="preserve"> </w:t>
      </w:r>
      <w:r w:rsidRPr="00A34FD8">
        <w:t>regulation, rule or other enactment made under or relating</w:t>
      </w:r>
      <w:r w:rsidR="00587CDB" w:rsidRPr="00A34FD8">
        <w:t xml:space="preserve"> </w:t>
      </w:r>
      <w:r w:rsidRPr="00A34FD8">
        <w:t xml:space="preserve">to </w:t>
      </w:r>
      <w:r w:rsidRPr="00A34FD8">
        <w:rPr>
          <w:rFonts w:eastAsia="HiddenHorzOCR"/>
        </w:rPr>
        <w:t>tha</w:t>
      </w:r>
      <w:r w:rsidR="00587CDB" w:rsidRPr="00A34FD8">
        <w:rPr>
          <w:rFonts w:eastAsia="HiddenHorzOCR"/>
        </w:rPr>
        <w:t>t</w:t>
      </w:r>
      <w:r w:rsidRPr="00A34FD8">
        <w:rPr>
          <w:rFonts w:eastAsia="HiddenHorzOCR"/>
        </w:rPr>
        <w:t xml:space="preserve"> </w:t>
      </w:r>
      <w:r w:rsidRPr="00A34FD8">
        <w:t>law.</w:t>
      </w:r>
    </w:p>
    <w:p w14:paraId="252D0C40" w14:textId="77777777" w:rsidR="00C91541" w:rsidRPr="00A34FD8" w:rsidRDefault="00C91541" w:rsidP="00A34FD8">
      <w:pPr>
        <w:pStyle w:val="AS-P0"/>
      </w:pPr>
    </w:p>
    <w:p w14:paraId="6913134E" w14:textId="7FFC58EF" w:rsidR="00C91541" w:rsidRPr="00A34FD8" w:rsidRDefault="00C91541" w:rsidP="00A34FD8">
      <w:pPr>
        <w:pStyle w:val="AS-P0"/>
        <w:rPr>
          <w:b/>
        </w:rPr>
      </w:pPr>
      <w:r w:rsidRPr="00A34FD8">
        <w:rPr>
          <w:b/>
        </w:rPr>
        <w:t xml:space="preserve">Transfer of administration of Department </w:t>
      </w:r>
      <w:r w:rsidRPr="00A34FD8">
        <w:rPr>
          <w:rFonts w:eastAsia="HiddenHorzOCR"/>
          <w:b/>
        </w:rPr>
        <w:t>of Agricultural</w:t>
      </w:r>
      <w:r w:rsidRPr="00A34FD8">
        <w:rPr>
          <w:b/>
        </w:rPr>
        <w:t xml:space="preserve"> Credit and Land Tenure</w:t>
      </w:r>
    </w:p>
    <w:p w14:paraId="6391DE89" w14:textId="77777777" w:rsidR="00C91541" w:rsidRPr="00A34FD8" w:rsidRDefault="00C91541" w:rsidP="00A34FD8">
      <w:pPr>
        <w:pStyle w:val="AS-P0"/>
        <w:rPr>
          <w:b/>
        </w:rPr>
      </w:pPr>
    </w:p>
    <w:p w14:paraId="3B187533" w14:textId="66E16656" w:rsidR="00C91541" w:rsidRPr="00A34FD8" w:rsidRDefault="00C91541" w:rsidP="00A34FD8">
      <w:pPr>
        <w:pStyle w:val="AS-P1"/>
      </w:pPr>
      <w:r w:rsidRPr="00A34FD8">
        <w:rPr>
          <w:b/>
        </w:rPr>
        <w:t>2.</w:t>
      </w:r>
      <w:r w:rsidRPr="00A34FD8">
        <w:tab/>
        <w:t>Notwithsta</w:t>
      </w:r>
      <w:r w:rsidR="00F42905" w:rsidRPr="00A34FD8">
        <w:t>n</w:t>
      </w:r>
      <w:r w:rsidRPr="00A34FD8">
        <w:t>ding anything to the contrary contained</w:t>
      </w:r>
      <w:r w:rsidR="00E22DC2" w:rsidRPr="00A34FD8">
        <w:t xml:space="preserve"> </w:t>
      </w:r>
      <w:r w:rsidRPr="00A34FD8">
        <w:t xml:space="preserve">in </w:t>
      </w:r>
      <w:r w:rsidR="00E22DC2" w:rsidRPr="00A34FD8">
        <w:t>any</w:t>
      </w:r>
      <w:r w:rsidRPr="00A34FD8">
        <w:t xml:space="preserve"> other law but subject to the provisions of this</w:t>
      </w:r>
      <w:r w:rsidR="00E22DC2" w:rsidRPr="00A34FD8">
        <w:t xml:space="preserve"> </w:t>
      </w:r>
      <w:r w:rsidRPr="00A34FD8">
        <w:t>Pro</w:t>
      </w:r>
      <w:r w:rsidR="00E22DC2" w:rsidRPr="00A34FD8">
        <w:t>clamation</w:t>
      </w:r>
      <w:r w:rsidRPr="00A34FD8">
        <w:t xml:space="preserve"> and the General Proclamation, the</w:t>
      </w:r>
      <w:r w:rsidR="00E22DC2" w:rsidRPr="00A34FD8">
        <w:t xml:space="preserve"> administration</w:t>
      </w:r>
      <w:r w:rsidRPr="00A34FD8">
        <w:t xml:space="preserve"> of the affairs of the territory of South</w:t>
      </w:r>
      <w:r w:rsidR="00E22DC2" w:rsidRPr="00A34FD8">
        <w:t xml:space="preserve"> West Africa </w:t>
      </w:r>
      <w:r w:rsidRPr="00A34FD8">
        <w:t>in relation to any matter which at the</w:t>
      </w:r>
      <w:r w:rsidR="0064516F" w:rsidRPr="00A34FD8">
        <w:t xml:space="preserve"> </w:t>
      </w:r>
      <w:r w:rsidRPr="00A34FD8">
        <w:t>co</w:t>
      </w:r>
      <w:r w:rsidR="00E0228B" w:rsidRPr="00A34FD8">
        <w:t>mmencement</w:t>
      </w:r>
      <w:r w:rsidRPr="00A34FD8">
        <w:t xml:space="preserve"> of this Proclamation is administered by</w:t>
      </w:r>
      <w:r w:rsidR="00E0228B" w:rsidRPr="00A34FD8">
        <w:t xml:space="preserve"> </w:t>
      </w:r>
      <w:r w:rsidR="007D757D" w:rsidRPr="00A34FD8">
        <w:t xml:space="preserve">the Minister of Agriculture </w:t>
      </w:r>
      <w:r w:rsidRPr="00A34FD8">
        <w:t>of the Republic in the</w:t>
      </w:r>
      <w:r w:rsidR="007D757D" w:rsidRPr="00A34FD8">
        <w:t xml:space="preserve"> </w:t>
      </w:r>
      <w:r w:rsidRPr="00A34FD8">
        <w:t xml:space="preserve">Department of Agricultural Credit and Land </w:t>
      </w:r>
      <w:r w:rsidR="00793FF0" w:rsidRPr="00A34FD8">
        <w:t>T</w:t>
      </w:r>
      <w:r w:rsidRPr="00A34FD8">
        <w:t>enure,</w:t>
      </w:r>
      <w:r w:rsidR="00793FF0" w:rsidRPr="00A34FD8">
        <w:t xml:space="preserve"> </w:t>
      </w:r>
      <w:r w:rsidRPr="00A34FD8">
        <w:t>shall be carried on by the Administrator-General.</w:t>
      </w:r>
    </w:p>
    <w:p w14:paraId="585A551C" w14:textId="77777777" w:rsidR="00B16ACF" w:rsidRPr="00A34FD8" w:rsidRDefault="00B16ACF" w:rsidP="00A34FD8">
      <w:pPr>
        <w:pStyle w:val="AS-P0"/>
      </w:pPr>
    </w:p>
    <w:p w14:paraId="3454F6FA" w14:textId="77777777" w:rsidR="00C91541" w:rsidRPr="00A34FD8" w:rsidRDefault="00C91541" w:rsidP="00A34FD8">
      <w:pPr>
        <w:pStyle w:val="AS-P0"/>
        <w:rPr>
          <w:b/>
        </w:rPr>
      </w:pPr>
      <w:r w:rsidRPr="00A34FD8">
        <w:rPr>
          <w:b/>
        </w:rPr>
        <w:t>Application of laws</w:t>
      </w:r>
    </w:p>
    <w:p w14:paraId="1C800118" w14:textId="77777777" w:rsidR="00B16ACF" w:rsidRPr="00A34FD8" w:rsidRDefault="00B16ACF" w:rsidP="00A34FD8">
      <w:pPr>
        <w:pStyle w:val="AS-P0"/>
        <w:rPr>
          <w:b/>
        </w:rPr>
      </w:pPr>
    </w:p>
    <w:p w14:paraId="10D9631E" w14:textId="355B3633" w:rsidR="00C91541" w:rsidRPr="00A34FD8" w:rsidRDefault="00C91541" w:rsidP="00A34FD8">
      <w:pPr>
        <w:pStyle w:val="AS-P1"/>
      </w:pPr>
      <w:r w:rsidRPr="00A34FD8">
        <w:rPr>
          <w:b/>
        </w:rPr>
        <w:t>3.</w:t>
      </w:r>
      <w:r w:rsidRPr="00A34FD8">
        <w:t xml:space="preserve"> </w:t>
      </w:r>
      <w:r w:rsidR="00914ADC" w:rsidRPr="00A34FD8">
        <w:tab/>
      </w:r>
      <w:r w:rsidRPr="00A34FD8">
        <w:t xml:space="preserve">(1) </w:t>
      </w:r>
      <w:r w:rsidR="00914ADC" w:rsidRPr="00A34FD8">
        <w:tab/>
      </w:r>
      <w:r w:rsidRPr="00A34FD8">
        <w:t>The provisions of subsection (1) of section 3 of</w:t>
      </w:r>
      <w:r w:rsidR="00914ADC" w:rsidRPr="00A34FD8">
        <w:t xml:space="preserve"> </w:t>
      </w:r>
      <w:r w:rsidRPr="00A34FD8">
        <w:t>the General Proclamation shall, without detracting from</w:t>
      </w:r>
      <w:r w:rsidR="00914ADC" w:rsidRPr="00A34FD8">
        <w:t xml:space="preserve"> </w:t>
      </w:r>
      <w:r w:rsidRPr="00A34FD8">
        <w:t>the provisions of subsection (2) of that section, not apply</w:t>
      </w:r>
      <w:r w:rsidR="00914ADC" w:rsidRPr="00A34FD8">
        <w:t xml:space="preserve"> </w:t>
      </w:r>
      <w:r w:rsidRPr="00A34FD8">
        <w:t>to</w:t>
      </w:r>
      <w:r w:rsidR="00914ADC" w:rsidRPr="00A34FD8">
        <w:t xml:space="preserve"> </w:t>
      </w:r>
      <w:r w:rsidRPr="00A34FD8">
        <w:t>-</w:t>
      </w:r>
    </w:p>
    <w:p w14:paraId="073B1DCB" w14:textId="77777777" w:rsidR="00914ADC" w:rsidRPr="00A34FD8" w:rsidRDefault="00914ADC" w:rsidP="00A34FD8">
      <w:pPr>
        <w:pStyle w:val="AS-P0"/>
      </w:pPr>
    </w:p>
    <w:p w14:paraId="5EE5CA38" w14:textId="50BBA5C7" w:rsidR="00C91541" w:rsidRPr="00A34FD8" w:rsidRDefault="00C91541" w:rsidP="00A34FD8">
      <w:pPr>
        <w:pStyle w:val="AS-Pa"/>
      </w:pPr>
      <w:r w:rsidRPr="00A34FD8">
        <w:t xml:space="preserve">(a) </w:t>
      </w:r>
      <w:r w:rsidR="00914ADC" w:rsidRPr="00A34FD8">
        <w:tab/>
      </w:r>
      <w:r w:rsidRPr="00A34FD8">
        <w:t>the reference to the Minister of Agriculture in</w:t>
      </w:r>
      <w:r w:rsidR="00914ADC" w:rsidRPr="00A34FD8">
        <w:t xml:space="preserve"> </w:t>
      </w:r>
      <w:r w:rsidRPr="00A34FD8">
        <w:t>section 1, section 6(2), (3) and (9), and, in so far as it</w:t>
      </w:r>
      <w:r w:rsidR="00CA2AB6" w:rsidRPr="00A34FD8">
        <w:t xml:space="preserve"> </w:t>
      </w:r>
      <w:r w:rsidRPr="00A34FD8">
        <w:t>relates to the office of the Director-General of</w:t>
      </w:r>
      <w:r w:rsidR="00054D64" w:rsidRPr="00A34FD8">
        <w:t xml:space="preserve"> </w:t>
      </w:r>
      <w:r w:rsidRPr="00A34FD8">
        <w:t>Surveys, section 9 of the Land Survey Act, 1927</w:t>
      </w:r>
      <w:r w:rsidR="00B01395" w:rsidRPr="00A34FD8">
        <w:t xml:space="preserve"> </w:t>
      </w:r>
      <w:r w:rsidRPr="00A34FD8">
        <w:t>(Act 9 of 1927);</w:t>
      </w:r>
    </w:p>
    <w:p w14:paraId="01F2B15E" w14:textId="77777777" w:rsidR="00914ADC" w:rsidRPr="00A34FD8" w:rsidRDefault="00914ADC" w:rsidP="00A34FD8">
      <w:pPr>
        <w:pStyle w:val="AS-Pa"/>
      </w:pPr>
    </w:p>
    <w:p w14:paraId="77CF19C5" w14:textId="2E57E0A2" w:rsidR="00C91541" w:rsidRPr="00A34FD8" w:rsidRDefault="00C91541" w:rsidP="00A34FD8">
      <w:pPr>
        <w:pStyle w:val="AS-Pa"/>
      </w:pPr>
      <w:r w:rsidRPr="00A34FD8">
        <w:t xml:space="preserve">(b) </w:t>
      </w:r>
      <w:r w:rsidR="00914ADC" w:rsidRPr="00A34FD8">
        <w:tab/>
      </w:r>
      <w:r w:rsidRPr="00A34FD8">
        <w:t>the reference to the Republic in sections 11, 12 and</w:t>
      </w:r>
      <w:r w:rsidR="009B6ED2" w:rsidRPr="00A34FD8">
        <w:t xml:space="preserve"> </w:t>
      </w:r>
      <w:r w:rsidRPr="00A34FD8">
        <w:t>16 of that Act;</w:t>
      </w:r>
    </w:p>
    <w:p w14:paraId="7C517107" w14:textId="77777777" w:rsidR="009B6ED2" w:rsidRPr="00A34FD8" w:rsidRDefault="009B6ED2" w:rsidP="00A34FD8">
      <w:pPr>
        <w:pStyle w:val="AS-Pa"/>
      </w:pPr>
    </w:p>
    <w:p w14:paraId="64A4492E" w14:textId="575E58E8" w:rsidR="00C91541" w:rsidRPr="00A34FD8" w:rsidRDefault="00C91541" w:rsidP="00A34FD8">
      <w:pPr>
        <w:pStyle w:val="AS-Pa"/>
      </w:pPr>
      <w:r w:rsidRPr="00A34FD8">
        <w:t xml:space="preserve">(c) </w:t>
      </w:r>
      <w:r w:rsidR="004E70EC" w:rsidRPr="00A34FD8">
        <w:tab/>
      </w:r>
      <w:r w:rsidRPr="00A34FD8">
        <w:t>the Land Surveyors</w:t>
      </w:r>
      <w:r w:rsidR="009B6ED2" w:rsidRPr="00A34FD8">
        <w:t>’</w:t>
      </w:r>
      <w:r w:rsidRPr="00A34FD8">
        <w:t xml:space="preserve"> Registration Act, 1950 (Act 14</w:t>
      </w:r>
      <w:r w:rsidR="009B6ED2" w:rsidRPr="00A34FD8">
        <w:t xml:space="preserve"> </w:t>
      </w:r>
      <w:r w:rsidRPr="00A34FD8">
        <w:t>of 1950), except section 12(4) thereof.</w:t>
      </w:r>
    </w:p>
    <w:p w14:paraId="657630A5" w14:textId="77777777" w:rsidR="009B6ED2" w:rsidRPr="00A34FD8" w:rsidRDefault="009B6ED2" w:rsidP="00A34FD8">
      <w:pPr>
        <w:pStyle w:val="AS-P0"/>
      </w:pPr>
    </w:p>
    <w:p w14:paraId="56B1CF55" w14:textId="22CA3D69" w:rsidR="00C91541" w:rsidRPr="00A34FD8" w:rsidRDefault="00C91541" w:rsidP="00A34FD8">
      <w:pPr>
        <w:pStyle w:val="AS-P1"/>
      </w:pPr>
      <w:r w:rsidRPr="00A34FD8">
        <w:t xml:space="preserve">(2) </w:t>
      </w:r>
      <w:r w:rsidR="009B6ED2" w:rsidRPr="00A34FD8">
        <w:tab/>
      </w:r>
      <w:r w:rsidRPr="00A34FD8">
        <w:t>Notwithstanding the provisions of section 3(1</w:t>
      </w:r>
      <w:r w:rsidR="009B6ED2" w:rsidRPr="00A34FD8">
        <w:t>)(</w:t>
      </w:r>
      <w:r w:rsidRPr="00A34FD8">
        <w:t>a)</w:t>
      </w:r>
      <w:r w:rsidR="009B6ED2" w:rsidRPr="00A34FD8">
        <w:t xml:space="preserve"> </w:t>
      </w:r>
      <w:r w:rsidRPr="00A34FD8">
        <w:t>of the General Proclamation, the reference to the</w:t>
      </w:r>
      <w:r w:rsidR="009B6ED2" w:rsidRPr="00A34FD8">
        <w:t xml:space="preserve"> </w:t>
      </w:r>
      <w:r w:rsidRPr="00A34FD8">
        <w:t>Government in section 13(3) of the Land Survey Act,</w:t>
      </w:r>
      <w:r w:rsidR="009B6ED2" w:rsidRPr="00A34FD8">
        <w:t xml:space="preserve"> </w:t>
      </w:r>
      <w:r w:rsidRPr="00A34FD8">
        <w:t>1927, shall be construed as including a reference to the</w:t>
      </w:r>
      <w:r w:rsidR="009B6ED2" w:rsidRPr="00A34FD8">
        <w:t xml:space="preserve"> </w:t>
      </w:r>
      <w:r w:rsidRPr="00A34FD8">
        <w:t>Administrator-General.</w:t>
      </w:r>
    </w:p>
    <w:p w14:paraId="43A299D2" w14:textId="77777777" w:rsidR="009B6ED2" w:rsidRPr="00A34FD8" w:rsidRDefault="009B6ED2" w:rsidP="00A34FD8">
      <w:pPr>
        <w:pStyle w:val="AS-P1"/>
      </w:pPr>
    </w:p>
    <w:p w14:paraId="15A04B76" w14:textId="3D26CBFF" w:rsidR="00C91541" w:rsidRPr="00A34FD8" w:rsidRDefault="00C91541" w:rsidP="00A34FD8">
      <w:pPr>
        <w:pStyle w:val="AS-P1"/>
      </w:pPr>
      <w:r w:rsidRPr="00A34FD8">
        <w:t xml:space="preserve">(3) </w:t>
      </w:r>
      <w:r w:rsidR="009B53E9" w:rsidRPr="00A34FD8">
        <w:tab/>
      </w:r>
      <w:r w:rsidRPr="00A34FD8">
        <w:t>Notwithstanding the provisions of section 3(2</w:t>
      </w:r>
      <w:r w:rsidR="009B53E9" w:rsidRPr="00A34FD8">
        <w:t>)(</w:t>
      </w:r>
      <w:r w:rsidRPr="00A34FD8">
        <w:t>b)</w:t>
      </w:r>
      <w:r w:rsidR="009B53E9" w:rsidRPr="00A34FD8">
        <w:t xml:space="preserve"> </w:t>
      </w:r>
      <w:r w:rsidRPr="00A34FD8">
        <w:t>of the General Proclamation, the reference to the Minister</w:t>
      </w:r>
      <w:r w:rsidR="00D33CF9" w:rsidRPr="00A34FD8">
        <w:t xml:space="preserve"> </w:t>
      </w:r>
      <w:r w:rsidRPr="00A34FD8">
        <w:t xml:space="preserve">of Agriculture in sections 5 and 10 of the </w:t>
      </w:r>
      <w:bookmarkStart w:id="0" w:name="_GoBack"/>
      <w:r w:rsidRPr="00A34FD8">
        <w:t>Ag</w:t>
      </w:r>
      <w:bookmarkEnd w:id="0"/>
      <w:r w:rsidRPr="00A34FD8">
        <w:t>ricultural</w:t>
      </w:r>
      <w:r w:rsidR="00D33CF9" w:rsidRPr="00A34FD8">
        <w:t xml:space="preserve"> </w:t>
      </w:r>
      <w:r w:rsidRPr="00A34FD8">
        <w:t>Credit Act, 1966 (Act 28 of 1966), shall be construed</w:t>
      </w:r>
      <w:r w:rsidR="00D33CF9" w:rsidRPr="00A34FD8">
        <w:t xml:space="preserve"> </w:t>
      </w:r>
      <w:r w:rsidRPr="00A34FD8">
        <w:t>as a reference to the Administrator-General.</w:t>
      </w:r>
    </w:p>
    <w:p w14:paraId="5D67E417" w14:textId="77777777" w:rsidR="008329DE" w:rsidRPr="00A34FD8" w:rsidRDefault="008329DE" w:rsidP="00A34FD8">
      <w:pPr>
        <w:pStyle w:val="AS-P0"/>
      </w:pPr>
    </w:p>
    <w:p w14:paraId="417BAB62" w14:textId="77777777" w:rsidR="00C91541" w:rsidRPr="00A34FD8" w:rsidRDefault="00C91541" w:rsidP="00A34FD8">
      <w:pPr>
        <w:pStyle w:val="AS-P0"/>
        <w:rPr>
          <w:b/>
        </w:rPr>
      </w:pPr>
      <w:r w:rsidRPr="00A34FD8">
        <w:rPr>
          <w:b/>
        </w:rPr>
        <w:t>Short title</w:t>
      </w:r>
    </w:p>
    <w:p w14:paraId="75A62177" w14:textId="77777777" w:rsidR="008329DE" w:rsidRPr="00A34FD8" w:rsidRDefault="008329DE" w:rsidP="00A34FD8">
      <w:pPr>
        <w:pStyle w:val="AS-P0"/>
        <w:rPr>
          <w:b/>
        </w:rPr>
      </w:pPr>
    </w:p>
    <w:p w14:paraId="4C3BAB25" w14:textId="072CBB29" w:rsidR="00C91541" w:rsidRPr="00A34FD8" w:rsidRDefault="00C91541" w:rsidP="00A34FD8">
      <w:pPr>
        <w:pStyle w:val="AS-P1"/>
      </w:pPr>
      <w:r w:rsidRPr="00A34FD8">
        <w:rPr>
          <w:b/>
        </w:rPr>
        <w:t>4.</w:t>
      </w:r>
      <w:r w:rsidRPr="00A34FD8">
        <w:t xml:space="preserve"> </w:t>
      </w:r>
      <w:r w:rsidR="008329DE" w:rsidRPr="00A34FD8">
        <w:tab/>
      </w:r>
      <w:r w:rsidRPr="00A34FD8">
        <w:t>This Proclamation shall be called the Executive</w:t>
      </w:r>
      <w:r w:rsidR="008329DE" w:rsidRPr="00A34FD8">
        <w:t xml:space="preserve"> </w:t>
      </w:r>
      <w:r w:rsidRPr="00A34FD8">
        <w:t>Powers (Agricultural Credit and Land Tenure) Transfer</w:t>
      </w:r>
      <w:r w:rsidR="001A5444" w:rsidRPr="00A34FD8">
        <w:t xml:space="preserve"> </w:t>
      </w:r>
      <w:r w:rsidRPr="00A34FD8">
        <w:t>Proclamation, 1977.</w:t>
      </w:r>
    </w:p>
    <w:p w14:paraId="092B1B63" w14:textId="77777777" w:rsidR="00FB27D3" w:rsidRPr="00A34FD8" w:rsidRDefault="00FB27D3" w:rsidP="00A34FD8">
      <w:pPr>
        <w:pStyle w:val="AS-P0"/>
      </w:pPr>
    </w:p>
    <w:sectPr w:rsidR="00FB27D3" w:rsidRPr="00A34FD8" w:rsidSect="00426221">
      <w:headerReference w:type="default" r:id="rId10"/>
      <w:pgSz w:w="11900" w:h="16840" w:code="9"/>
      <w:pgMar w:top="1985" w:right="1701" w:bottom="851" w:left="1701" w:header="851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61DAE6" w14:textId="77777777" w:rsidR="00276849" w:rsidRDefault="00276849">
      <w:r>
        <w:separator/>
      </w:r>
    </w:p>
  </w:endnote>
  <w:endnote w:type="continuationSeparator" w:id="0">
    <w:p w14:paraId="3E7577C5" w14:textId="77777777" w:rsidR="00276849" w:rsidRDefault="00276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EF8DAB" w14:textId="77777777" w:rsidR="00276849" w:rsidRDefault="00276849">
      <w:r>
        <w:separator/>
      </w:r>
    </w:p>
  </w:footnote>
  <w:footnote w:type="continuationSeparator" w:id="0">
    <w:p w14:paraId="23FED7AD" w14:textId="77777777" w:rsidR="00276849" w:rsidRDefault="00276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4F2D0" w14:textId="20678F82" w:rsidR="00BF0042" w:rsidRPr="00DC6273" w:rsidRDefault="000B4FB6" w:rsidP="00FC33A9">
    <w:pPr>
      <w:spacing w:after="120"/>
      <w:jc w:val="center"/>
      <w:rPr>
        <w:rFonts w:ascii="Arial" w:hAnsi="Arial" w:cs="Arial"/>
        <w:sz w:val="16"/>
        <w:szCs w:val="16"/>
      </w:rPr>
    </w:pPr>
    <w:r w:rsidRPr="00A41A02">
      <w:rPr>
        <w:rFonts w:ascii="Arial" w:hAnsi="Arial" w:cs="Arial"/>
        <w:sz w:val="12"/>
        <w:szCs w:val="16"/>
      </w:rPr>
      <w:t>Republic of Namibia</w:t>
    </w:r>
    <w:r w:rsidR="00BF0042" w:rsidRPr="00FC33A9">
      <w:rPr>
        <w:rFonts w:ascii="Arial" w:hAnsi="Arial" w:cs="Arial"/>
        <w:w w:val="600"/>
        <w:sz w:val="12"/>
        <w:szCs w:val="16"/>
      </w:rPr>
      <w:t xml:space="preserve"> </w:t>
    </w:r>
    <w:r w:rsidR="00BF0042" w:rsidRPr="00DC6273">
      <w:rPr>
        <w:rFonts w:ascii="Arial" w:hAnsi="Arial" w:cs="Arial"/>
        <w:b/>
        <w:noProof w:val="0"/>
        <w:sz w:val="16"/>
        <w:szCs w:val="16"/>
      </w:rPr>
      <w:fldChar w:fldCharType="begin"/>
    </w:r>
    <w:r w:rsidR="00BF0042" w:rsidRPr="00DC6273">
      <w:rPr>
        <w:rFonts w:ascii="Arial" w:hAnsi="Arial" w:cs="Arial"/>
        <w:b/>
        <w:sz w:val="16"/>
        <w:szCs w:val="16"/>
      </w:rPr>
      <w:instrText xml:space="preserve"> PAGE   \* MERGEFORMAT </w:instrText>
    </w:r>
    <w:r w:rsidR="00BF0042" w:rsidRPr="00DC6273">
      <w:rPr>
        <w:rFonts w:ascii="Arial" w:hAnsi="Arial" w:cs="Arial"/>
        <w:b/>
        <w:noProof w:val="0"/>
        <w:sz w:val="16"/>
        <w:szCs w:val="16"/>
      </w:rPr>
      <w:fldChar w:fldCharType="separate"/>
    </w:r>
    <w:r w:rsidR="00501A82">
      <w:rPr>
        <w:rFonts w:ascii="Arial" w:hAnsi="Arial" w:cs="Arial"/>
        <w:b/>
        <w:sz w:val="16"/>
        <w:szCs w:val="16"/>
      </w:rPr>
      <w:t>2</w:t>
    </w:r>
    <w:r w:rsidR="00BF0042" w:rsidRPr="00DC6273">
      <w:rPr>
        <w:rFonts w:ascii="Arial" w:hAnsi="Arial" w:cs="Arial"/>
        <w:b/>
        <w:sz w:val="16"/>
        <w:szCs w:val="16"/>
      </w:rPr>
      <w:fldChar w:fldCharType="end"/>
    </w:r>
    <w:r w:rsidR="00BF0042" w:rsidRPr="00FC33A9">
      <w:rPr>
        <w:rFonts w:ascii="Arial" w:hAnsi="Arial" w:cs="Arial"/>
        <w:w w:val="600"/>
        <w:sz w:val="12"/>
        <w:szCs w:val="16"/>
      </w:rPr>
      <w:t xml:space="preserve"> </w:t>
    </w:r>
    <w:r>
      <w:rPr>
        <w:rFonts w:ascii="Arial" w:hAnsi="Arial" w:cs="Arial"/>
        <w:sz w:val="12"/>
        <w:szCs w:val="16"/>
      </w:rPr>
      <w:t>Annotated Statutes</w:t>
    </w:r>
    <w:r w:rsidR="00BF0042">
      <w:rPr>
        <w:rFonts w:ascii="Arial" w:hAnsi="Arial" w:cs="Arial"/>
        <w:b/>
        <w:sz w:val="16"/>
        <w:szCs w:val="16"/>
      </w:rPr>
      <w:t xml:space="preserve"> </w:t>
    </w:r>
  </w:p>
  <w:p w14:paraId="005408CE" w14:textId="2ED6BD3F" w:rsidR="00BF0042" w:rsidRDefault="003C15E7" w:rsidP="001D22A0">
    <w:pPr>
      <w:pStyle w:val="Header"/>
      <w:tabs>
        <w:tab w:val="clear" w:pos="4513"/>
        <w:tab w:val="clear" w:pos="9026"/>
        <w:tab w:val="left" w:pos="567"/>
        <w:tab w:val="left" w:pos="2268"/>
      </w:tabs>
      <w:jc w:val="center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Executive Powers (</w:t>
    </w:r>
    <w:r w:rsidR="00702448">
      <w:rPr>
        <w:rFonts w:ascii="Arial" w:hAnsi="Arial" w:cs="Arial"/>
        <w:b/>
        <w:sz w:val="16"/>
        <w:szCs w:val="16"/>
      </w:rPr>
      <w:t>Agricultural Credit and Land Tenure</w:t>
    </w:r>
    <w:r>
      <w:rPr>
        <w:rFonts w:ascii="Arial" w:hAnsi="Arial" w:cs="Arial"/>
        <w:b/>
        <w:sz w:val="16"/>
        <w:szCs w:val="16"/>
      </w:rPr>
      <w:t>)</w:t>
    </w:r>
    <w:r w:rsidR="00D305FD">
      <w:rPr>
        <w:rFonts w:ascii="Arial" w:hAnsi="Arial" w:cs="Arial"/>
        <w:b/>
        <w:sz w:val="16"/>
        <w:szCs w:val="16"/>
      </w:rPr>
      <w:t xml:space="preserve"> Transfer</w:t>
    </w:r>
    <w:r>
      <w:rPr>
        <w:rFonts w:ascii="Arial" w:hAnsi="Arial" w:cs="Arial"/>
        <w:b/>
        <w:sz w:val="16"/>
        <w:szCs w:val="16"/>
      </w:rPr>
      <w:t xml:space="preserve"> Proclamation, AG </w:t>
    </w:r>
    <w:r w:rsidR="00D305FD">
      <w:rPr>
        <w:rFonts w:ascii="Arial" w:hAnsi="Arial" w:cs="Arial"/>
        <w:b/>
        <w:sz w:val="16"/>
        <w:szCs w:val="16"/>
      </w:rPr>
      <w:t>1</w:t>
    </w:r>
    <w:r w:rsidR="00702448">
      <w:rPr>
        <w:rFonts w:ascii="Arial" w:hAnsi="Arial" w:cs="Arial"/>
        <w:b/>
        <w:sz w:val="16"/>
        <w:szCs w:val="16"/>
      </w:rPr>
      <w:t>3</w:t>
    </w:r>
    <w:r>
      <w:rPr>
        <w:rFonts w:ascii="Arial" w:hAnsi="Arial" w:cs="Arial"/>
        <w:b/>
        <w:sz w:val="16"/>
        <w:szCs w:val="16"/>
      </w:rPr>
      <w:t xml:space="preserve"> of 1977</w:t>
    </w:r>
    <w:r w:rsidR="00BF0042" w:rsidRPr="00DC6273">
      <w:rPr>
        <w:rFonts w:ascii="Arial" w:hAnsi="Arial" w:cs="Arial"/>
        <w:b/>
        <w:sz w:val="16"/>
        <w:szCs w:val="16"/>
      </w:rPr>
      <w:t xml:space="preserve"> </w:t>
    </w:r>
  </w:p>
  <w:p w14:paraId="32E28866" w14:textId="77777777" w:rsidR="00BF0042" w:rsidRPr="00940A34" w:rsidRDefault="00BF0042" w:rsidP="00FC33A9">
    <w:pPr>
      <w:pBdr>
        <w:bottom w:val="single" w:sz="4" w:space="1" w:color="auto"/>
      </w:pBdr>
      <w:rPr>
        <w:sz w:val="12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3F01B8"/>
    <w:multiLevelType w:val="hybridMultilevel"/>
    <w:tmpl w:val="E79E388C"/>
    <w:lvl w:ilvl="0" w:tplc="A1A0E6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9959B5"/>
    <w:multiLevelType w:val="hybridMultilevel"/>
    <w:tmpl w:val="5AA4A900"/>
    <w:lvl w:ilvl="0" w:tplc="E5B84B4C">
      <w:start w:val="2"/>
      <w:numFmt w:val="decimal"/>
      <w:lvlText w:val="%1."/>
      <w:lvlJc w:val="left"/>
      <w:pPr>
        <w:ind w:left="121" w:hanging="269"/>
        <w:jc w:val="right"/>
      </w:pPr>
      <w:rPr>
        <w:rFonts w:ascii="Times New Roman" w:eastAsia="Times New Roman" w:hAnsi="Times New Roman" w:hint="default"/>
        <w:w w:val="102"/>
        <w:sz w:val="21"/>
        <w:szCs w:val="21"/>
      </w:rPr>
    </w:lvl>
    <w:lvl w:ilvl="1" w:tplc="03064636">
      <w:start w:val="1"/>
      <w:numFmt w:val="bullet"/>
      <w:lvlText w:val="•"/>
      <w:lvlJc w:val="left"/>
      <w:pPr>
        <w:ind w:left="1036" w:hanging="269"/>
      </w:pPr>
      <w:rPr>
        <w:rFonts w:hint="default"/>
      </w:rPr>
    </w:lvl>
    <w:lvl w:ilvl="2" w:tplc="F1224AA8">
      <w:start w:val="1"/>
      <w:numFmt w:val="bullet"/>
      <w:lvlText w:val="•"/>
      <w:lvlJc w:val="left"/>
      <w:pPr>
        <w:ind w:left="1950" w:hanging="269"/>
      </w:pPr>
      <w:rPr>
        <w:rFonts w:hint="default"/>
      </w:rPr>
    </w:lvl>
    <w:lvl w:ilvl="3" w:tplc="80AEFAAE">
      <w:start w:val="1"/>
      <w:numFmt w:val="bullet"/>
      <w:lvlText w:val="•"/>
      <w:lvlJc w:val="left"/>
      <w:pPr>
        <w:ind w:left="2865" w:hanging="269"/>
      </w:pPr>
      <w:rPr>
        <w:rFonts w:hint="default"/>
      </w:rPr>
    </w:lvl>
    <w:lvl w:ilvl="4" w:tplc="8BC69266">
      <w:start w:val="1"/>
      <w:numFmt w:val="bullet"/>
      <w:lvlText w:val="•"/>
      <w:lvlJc w:val="left"/>
      <w:pPr>
        <w:ind w:left="3779" w:hanging="269"/>
      </w:pPr>
      <w:rPr>
        <w:rFonts w:hint="default"/>
      </w:rPr>
    </w:lvl>
    <w:lvl w:ilvl="5" w:tplc="D9B4502A">
      <w:start w:val="1"/>
      <w:numFmt w:val="bullet"/>
      <w:lvlText w:val="•"/>
      <w:lvlJc w:val="left"/>
      <w:pPr>
        <w:ind w:left="4694" w:hanging="269"/>
      </w:pPr>
      <w:rPr>
        <w:rFonts w:hint="default"/>
      </w:rPr>
    </w:lvl>
    <w:lvl w:ilvl="6" w:tplc="F312C344">
      <w:start w:val="1"/>
      <w:numFmt w:val="bullet"/>
      <w:lvlText w:val="•"/>
      <w:lvlJc w:val="left"/>
      <w:pPr>
        <w:ind w:left="5609" w:hanging="269"/>
      </w:pPr>
      <w:rPr>
        <w:rFonts w:hint="default"/>
      </w:rPr>
    </w:lvl>
    <w:lvl w:ilvl="7" w:tplc="9F1EA93C">
      <w:start w:val="1"/>
      <w:numFmt w:val="bullet"/>
      <w:lvlText w:val="•"/>
      <w:lvlJc w:val="left"/>
      <w:pPr>
        <w:ind w:left="6523" w:hanging="269"/>
      </w:pPr>
      <w:rPr>
        <w:rFonts w:hint="default"/>
      </w:rPr>
    </w:lvl>
    <w:lvl w:ilvl="8" w:tplc="E6307DD6">
      <w:start w:val="1"/>
      <w:numFmt w:val="bullet"/>
      <w:lvlText w:val="•"/>
      <w:lvlJc w:val="left"/>
      <w:pPr>
        <w:ind w:left="7438" w:hanging="269"/>
      </w:pPr>
      <w:rPr>
        <w:rFonts w:hint="default"/>
      </w:rPr>
    </w:lvl>
  </w:abstractNum>
  <w:abstractNum w:abstractNumId="3" w15:restartNumberingAfterBreak="0">
    <w:nsid w:val="325053F5"/>
    <w:multiLevelType w:val="hybridMultilevel"/>
    <w:tmpl w:val="410CCEAC"/>
    <w:lvl w:ilvl="0" w:tplc="39B2E2D6">
      <w:start w:val="1"/>
      <w:numFmt w:val="lowerLetter"/>
      <w:lvlText w:val="(%1)"/>
      <w:lvlJc w:val="left"/>
      <w:pPr>
        <w:ind w:left="562" w:hanging="346"/>
      </w:pPr>
      <w:rPr>
        <w:rFonts w:ascii="Times New Roman" w:eastAsia="Times New Roman" w:hAnsi="Times New Roman" w:hint="default"/>
        <w:w w:val="98"/>
        <w:sz w:val="22"/>
        <w:szCs w:val="22"/>
      </w:rPr>
    </w:lvl>
    <w:lvl w:ilvl="1" w:tplc="C0CE22A0">
      <w:start w:val="1"/>
      <w:numFmt w:val="bullet"/>
      <w:lvlText w:val="•"/>
      <w:lvlJc w:val="left"/>
      <w:pPr>
        <w:ind w:left="1476" w:hanging="346"/>
      </w:pPr>
      <w:rPr>
        <w:rFonts w:hint="default"/>
      </w:rPr>
    </w:lvl>
    <w:lvl w:ilvl="2" w:tplc="95266E24">
      <w:start w:val="1"/>
      <w:numFmt w:val="bullet"/>
      <w:lvlText w:val="•"/>
      <w:lvlJc w:val="left"/>
      <w:pPr>
        <w:ind w:left="2391" w:hanging="346"/>
      </w:pPr>
      <w:rPr>
        <w:rFonts w:hint="default"/>
      </w:rPr>
    </w:lvl>
    <w:lvl w:ilvl="3" w:tplc="F288CC58">
      <w:start w:val="1"/>
      <w:numFmt w:val="bullet"/>
      <w:lvlText w:val="•"/>
      <w:lvlJc w:val="left"/>
      <w:pPr>
        <w:ind w:left="3306" w:hanging="346"/>
      </w:pPr>
      <w:rPr>
        <w:rFonts w:hint="default"/>
      </w:rPr>
    </w:lvl>
    <w:lvl w:ilvl="4" w:tplc="C928A93C">
      <w:start w:val="1"/>
      <w:numFmt w:val="bullet"/>
      <w:lvlText w:val="•"/>
      <w:lvlJc w:val="left"/>
      <w:pPr>
        <w:ind w:left="4221" w:hanging="346"/>
      </w:pPr>
      <w:rPr>
        <w:rFonts w:hint="default"/>
      </w:rPr>
    </w:lvl>
    <w:lvl w:ilvl="5" w:tplc="0D921E66">
      <w:start w:val="1"/>
      <w:numFmt w:val="bullet"/>
      <w:lvlText w:val="•"/>
      <w:lvlJc w:val="left"/>
      <w:pPr>
        <w:ind w:left="5136" w:hanging="346"/>
      </w:pPr>
      <w:rPr>
        <w:rFonts w:hint="default"/>
      </w:rPr>
    </w:lvl>
    <w:lvl w:ilvl="6" w:tplc="A57648BE">
      <w:start w:val="1"/>
      <w:numFmt w:val="bullet"/>
      <w:lvlText w:val="•"/>
      <w:lvlJc w:val="left"/>
      <w:pPr>
        <w:ind w:left="6051" w:hanging="346"/>
      </w:pPr>
      <w:rPr>
        <w:rFonts w:hint="default"/>
      </w:rPr>
    </w:lvl>
    <w:lvl w:ilvl="7" w:tplc="2C8C50F0">
      <w:start w:val="1"/>
      <w:numFmt w:val="bullet"/>
      <w:lvlText w:val="•"/>
      <w:lvlJc w:val="left"/>
      <w:pPr>
        <w:ind w:left="6965" w:hanging="346"/>
      </w:pPr>
      <w:rPr>
        <w:rFonts w:hint="default"/>
      </w:rPr>
    </w:lvl>
    <w:lvl w:ilvl="8" w:tplc="9EC461D6">
      <w:start w:val="1"/>
      <w:numFmt w:val="bullet"/>
      <w:lvlText w:val="•"/>
      <w:lvlJc w:val="left"/>
      <w:pPr>
        <w:ind w:left="7880" w:hanging="346"/>
      </w:pPr>
      <w:rPr>
        <w:rFonts w:hint="default"/>
      </w:rPr>
    </w:lvl>
  </w:abstractNum>
  <w:abstractNum w:abstractNumId="4" w15:restartNumberingAfterBreak="0">
    <w:nsid w:val="327E5056"/>
    <w:multiLevelType w:val="hybridMultilevel"/>
    <w:tmpl w:val="541AF994"/>
    <w:lvl w:ilvl="0" w:tplc="2E562170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E18620A"/>
    <w:multiLevelType w:val="hybridMultilevel"/>
    <w:tmpl w:val="CAD02DEA"/>
    <w:lvl w:ilvl="0" w:tplc="DA42D3BC">
      <w:start w:val="1"/>
      <w:numFmt w:val="lowerLetter"/>
      <w:lvlText w:val="(%1)"/>
      <w:lvlJc w:val="left"/>
      <w:pPr>
        <w:ind w:left="628" w:hanging="341"/>
      </w:pPr>
      <w:rPr>
        <w:rFonts w:ascii="Times New Roman" w:eastAsia="Times New Roman" w:hAnsi="Times New Roman" w:hint="default"/>
        <w:w w:val="103"/>
        <w:sz w:val="21"/>
        <w:szCs w:val="21"/>
      </w:rPr>
    </w:lvl>
    <w:lvl w:ilvl="1" w:tplc="845EACBC">
      <w:start w:val="2"/>
      <w:numFmt w:val="decimal"/>
      <w:lvlText w:val="(%2)"/>
      <w:lvlJc w:val="left"/>
      <w:pPr>
        <w:ind w:left="283" w:hanging="356"/>
      </w:pPr>
      <w:rPr>
        <w:rFonts w:ascii="Times New Roman" w:eastAsia="Times New Roman" w:hAnsi="Times New Roman" w:hint="default"/>
        <w:w w:val="101"/>
        <w:sz w:val="21"/>
        <w:szCs w:val="21"/>
      </w:rPr>
    </w:lvl>
    <w:lvl w:ilvl="2" w:tplc="3EC226BE">
      <w:start w:val="2"/>
      <w:numFmt w:val="decimal"/>
      <w:lvlText w:val="(%3)"/>
      <w:lvlJc w:val="left"/>
      <w:pPr>
        <w:ind w:left="542" w:hanging="356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3" w:tplc="8CB8F3F2">
      <w:start w:val="1"/>
      <w:numFmt w:val="bullet"/>
      <w:lvlText w:val="•"/>
      <w:lvlJc w:val="left"/>
      <w:pPr>
        <w:ind w:left="1731" w:hanging="356"/>
      </w:pPr>
      <w:rPr>
        <w:rFonts w:hint="default"/>
      </w:rPr>
    </w:lvl>
    <w:lvl w:ilvl="4" w:tplc="3402BE00">
      <w:start w:val="1"/>
      <w:numFmt w:val="bullet"/>
      <w:lvlText w:val="•"/>
      <w:lvlJc w:val="left"/>
      <w:pPr>
        <w:ind w:left="2835" w:hanging="356"/>
      </w:pPr>
      <w:rPr>
        <w:rFonts w:hint="default"/>
      </w:rPr>
    </w:lvl>
    <w:lvl w:ilvl="5" w:tplc="9A3C664C">
      <w:start w:val="1"/>
      <w:numFmt w:val="bullet"/>
      <w:lvlText w:val="•"/>
      <w:lvlJc w:val="left"/>
      <w:pPr>
        <w:ind w:left="3938" w:hanging="356"/>
      </w:pPr>
      <w:rPr>
        <w:rFonts w:hint="default"/>
      </w:rPr>
    </w:lvl>
    <w:lvl w:ilvl="6" w:tplc="09429B9C">
      <w:start w:val="1"/>
      <w:numFmt w:val="bullet"/>
      <w:lvlText w:val="•"/>
      <w:lvlJc w:val="left"/>
      <w:pPr>
        <w:ind w:left="5041" w:hanging="356"/>
      </w:pPr>
      <w:rPr>
        <w:rFonts w:hint="default"/>
      </w:rPr>
    </w:lvl>
    <w:lvl w:ilvl="7" w:tplc="26E0C650">
      <w:start w:val="1"/>
      <w:numFmt w:val="bullet"/>
      <w:lvlText w:val="•"/>
      <w:lvlJc w:val="left"/>
      <w:pPr>
        <w:ind w:left="6145" w:hanging="356"/>
      </w:pPr>
      <w:rPr>
        <w:rFonts w:hint="default"/>
      </w:rPr>
    </w:lvl>
    <w:lvl w:ilvl="8" w:tplc="67C20648">
      <w:start w:val="1"/>
      <w:numFmt w:val="bullet"/>
      <w:lvlText w:val="•"/>
      <w:lvlJc w:val="left"/>
      <w:pPr>
        <w:ind w:left="7248" w:hanging="356"/>
      </w:pPr>
      <w:rPr>
        <w:rFonts w:hint="default"/>
      </w:rPr>
    </w:lvl>
  </w:abstractNum>
  <w:abstractNum w:abstractNumId="6" w15:restartNumberingAfterBreak="0">
    <w:nsid w:val="46683651"/>
    <w:multiLevelType w:val="hybridMultilevel"/>
    <w:tmpl w:val="75CA258E"/>
    <w:lvl w:ilvl="0" w:tplc="57BAD8E6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62FE0087"/>
    <w:multiLevelType w:val="hybridMultilevel"/>
    <w:tmpl w:val="EA821726"/>
    <w:lvl w:ilvl="0" w:tplc="7A907A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043738"/>
    <w:multiLevelType w:val="hybridMultilevel"/>
    <w:tmpl w:val="B58EA3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9264B1"/>
    <w:multiLevelType w:val="hybridMultilevel"/>
    <w:tmpl w:val="E2B4D942"/>
    <w:lvl w:ilvl="0" w:tplc="65B06688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14" w:hanging="360"/>
      </w:pPr>
    </w:lvl>
    <w:lvl w:ilvl="2" w:tplc="0809001B" w:tentative="1">
      <w:start w:val="1"/>
      <w:numFmt w:val="lowerRoman"/>
      <w:lvlText w:val="%3."/>
      <w:lvlJc w:val="right"/>
      <w:pPr>
        <w:ind w:left="2934" w:hanging="180"/>
      </w:pPr>
    </w:lvl>
    <w:lvl w:ilvl="3" w:tplc="0809000F" w:tentative="1">
      <w:start w:val="1"/>
      <w:numFmt w:val="decimal"/>
      <w:lvlText w:val="%4."/>
      <w:lvlJc w:val="left"/>
      <w:pPr>
        <w:ind w:left="3654" w:hanging="360"/>
      </w:pPr>
    </w:lvl>
    <w:lvl w:ilvl="4" w:tplc="08090019" w:tentative="1">
      <w:start w:val="1"/>
      <w:numFmt w:val="lowerLetter"/>
      <w:lvlText w:val="%5."/>
      <w:lvlJc w:val="left"/>
      <w:pPr>
        <w:ind w:left="4374" w:hanging="360"/>
      </w:pPr>
    </w:lvl>
    <w:lvl w:ilvl="5" w:tplc="0809001B" w:tentative="1">
      <w:start w:val="1"/>
      <w:numFmt w:val="lowerRoman"/>
      <w:lvlText w:val="%6."/>
      <w:lvlJc w:val="right"/>
      <w:pPr>
        <w:ind w:left="5094" w:hanging="180"/>
      </w:pPr>
    </w:lvl>
    <w:lvl w:ilvl="6" w:tplc="0809000F" w:tentative="1">
      <w:start w:val="1"/>
      <w:numFmt w:val="decimal"/>
      <w:lvlText w:val="%7."/>
      <w:lvlJc w:val="left"/>
      <w:pPr>
        <w:ind w:left="5814" w:hanging="360"/>
      </w:pPr>
    </w:lvl>
    <w:lvl w:ilvl="7" w:tplc="08090019" w:tentative="1">
      <w:start w:val="1"/>
      <w:numFmt w:val="lowerLetter"/>
      <w:lvlText w:val="%8."/>
      <w:lvlJc w:val="left"/>
      <w:pPr>
        <w:ind w:left="6534" w:hanging="360"/>
      </w:pPr>
    </w:lvl>
    <w:lvl w:ilvl="8" w:tplc="08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69A113C2"/>
    <w:multiLevelType w:val="hybridMultilevel"/>
    <w:tmpl w:val="6E2CE540"/>
    <w:lvl w:ilvl="0" w:tplc="838AD2CE">
      <w:start w:val="1"/>
      <w:numFmt w:val="upperRoman"/>
      <w:lvlText w:val="%1."/>
      <w:lvlJc w:val="left"/>
      <w:pPr>
        <w:ind w:left="542" w:hanging="250"/>
      </w:pPr>
      <w:rPr>
        <w:rFonts w:ascii="Arial" w:eastAsia="Arial" w:hAnsi="Arial" w:hint="default"/>
        <w:w w:val="172"/>
        <w:sz w:val="19"/>
        <w:szCs w:val="19"/>
      </w:rPr>
    </w:lvl>
    <w:lvl w:ilvl="1" w:tplc="C86A382C">
      <w:start w:val="1"/>
      <w:numFmt w:val="lowerRoman"/>
      <w:lvlText w:val="(%2)"/>
      <w:lvlJc w:val="left"/>
      <w:pPr>
        <w:ind w:left="1401" w:hanging="298"/>
      </w:pPr>
      <w:rPr>
        <w:rFonts w:ascii="Times New Roman" w:eastAsia="Times New Roman" w:hAnsi="Times New Roman" w:hint="default"/>
        <w:w w:val="94"/>
        <w:sz w:val="22"/>
        <w:szCs w:val="22"/>
      </w:rPr>
    </w:lvl>
    <w:lvl w:ilvl="2" w:tplc="6A026114">
      <w:start w:val="1"/>
      <w:numFmt w:val="bullet"/>
      <w:lvlText w:val="•"/>
      <w:lvlJc w:val="left"/>
      <w:pPr>
        <w:ind w:left="2328" w:hanging="298"/>
      </w:pPr>
      <w:rPr>
        <w:rFonts w:hint="default"/>
      </w:rPr>
    </w:lvl>
    <w:lvl w:ilvl="3" w:tplc="C776AE3A">
      <w:start w:val="1"/>
      <w:numFmt w:val="bullet"/>
      <w:lvlText w:val="•"/>
      <w:lvlJc w:val="left"/>
      <w:pPr>
        <w:ind w:left="3256" w:hanging="298"/>
      </w:pPr>
      <w:rPr>
        <w:rFonts w:hint="default"/>
      </w:rPr>
    </w:lvl>
    <w:lvl w:ilvl="4" w:tplc="853E0834">
      <w:start w:val="1"/>
      <w:numFmt w:val="bullet"/>
      <w:lvlText w:val="•"/>
      <w:lvlJc w:val="left"/>
      <w:pPr>
        <w:ind w:left="4184" w:hanging="298"/>
      </w:pPr>
      <w:rPr>
        <w:rFonts w:hint="default"/>
      </w:rPr>
    </w:lvl>
    <w:lvl w:ilvl="5" w:tplc="FE32607E">
      <w:start w:val="1"/>
      <w:numFmt w:val="bullet"/>
      <w:lvlText w:val="•"/>
      <w:lvlJc w:val="left"/>
      <w:pPr>
        <w:ind w:left="5112" w:hanging="298"/>
      </w:pPr>
      <w:rPr>
        <w:rFonts w:hint="default"/>
      </w:rPr>
    </w:lvl>
    <w:lvl w:ilvl="6" w:tplc="24E6F778">
      <w:start w:val="1"/>
      <w:numFmt w:val="bullet"/>
      <w:lvlText w:val="•"/>
      <w:lvlJc w:val="left"/>
      <w:pPr>
        <w:ind w:left="6040" w:hanging="298"/>
      </w:pPr>
      <w:rPr>
        <w:rFonts w:hint="default"/>
      </w:rPr>
    </w:lvl>
    <w:lvl w:ilvl="7" w:tplc="72465CFC">
      <w:start w:val="1"/>
      <w:numFmt w:val="bullet"/>
      <w:lvlText w:val="•"/>
      <w:lvlJc w:val="left"/>
      <w:pPr>
        <w:ind w:left="6968" w:hanging="298"/>
      </w:pPr>
      <w:rPr>
        <w:rFonts w:hint="default"/>
      </w:rPr>
    </w:lvl>
    <w:lvl w:ilvl="8" w:tplc="BB64A002">
      <w:start w:val="1"/>
      <w:numFmt w:val="bullet"/>
      <w:lvlText w:val="•"/>
      <w:lvlJc w:val="left"/>
      <w:pPr>
        <w:ind w:left="7896" w:hanging="298"/>
      </w:pPr>
      <w:rPr>
        <w:rFonts w:hint="default"/>
      </w:rPr>
    </w:lvl>
  </w:abstractNum>
  <w:abstractNum w:abstractNumId="11" w15:restartNumberingAfterBreak="0">
    <w:nsid w:val="6C900CA2"/>
    <w:multiLevelType w:val="hybridMultilevel"/>
    <w:tmpl w:val="BFA0FF70"/>
    <w:lvl w:ilvl="0" w:tplc="0688FC00">
      <w:start w:val="3"/>
      <w:numFmt w:val="lowerRoman"/>
      <w:lvlText w:val="(%1)"/>
      <w:lvlJc w:val="left"/>
      <w:pPr>
        <w:ind w:left="1283" w:hanging="360"/>
        <w:jc w:val="right"/>
      </w:pPr>
      <w:rPr>
        <w:rFonts w:ascii="Times New Roman" w:eastAsia="Times New Roman" w:hAnsi="Times New Roman" w:hint="default"/>
        <w:w w:val="97"/>
        <w:sz w:val="21"/>
        <w:szCs w:val="21"/>
      </w:rPr>
    </w:lvl>
    <w:lvl w:ilvl="1" w:tplc="55FAEB6E">
      <w:start w:val="1"/>
      <w:numFmt w:val="bullet"/>
      <w:lvlText w:val="•"/>
      <w:lvlJc w:val="left"/>
      <w:pPr>
        <w:ind w:left="2081" w:hanging="360"/>
      </w:pPr>
      <w:rPr>
        <w:rFonts w:hint="default"/>
      </w:rPr>
    </w:lvl>
    <w:lvl w:ilvl="2" w:tplc="777C48F4">
      <w:start w:val="1"/>
      <w:numFmt w:val="bullet"/>
      <w:lvlText w:val="•"/>
      <w:lvlJc w:val="left"/>
      <w:pPr>
        <w:ind w:left="2880" w:hanging="360"/>
      </w:pPr>
      <w:rPr>
        <w:rFonts w:hint="default"/>
      </w:rPr>
    </w:lvl>
    <w:lvl w:ilvl="3" w:tplc="36A0F556">
      <w:start w:val="1"/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526D9EA">
      <w:start w:val="1"/>
      <w:numFmt w:val="bullet"/>
      <w:lvlText w:val="•"/>
      <w:lvlJc w:val="left"/>
      <w:pPr>
        <w:ind w:left="4476" w:hanging="360"/>
      </w:pPr>
      <w:rPr>
        <w:rFonts w:hint="default"/>
      </w:rPr>
    </w:lvl>
    <w:lvl w:ilvl="5" w:tplc="986841FE">
      <w:start w:val="1"/>
      <w:numFmt w:val="bullet"/>
      <w:lvlText w:val="•"/>
      <w:lvlJc w:val="left"/>
      <w:pPr>
        <w:ind w:left="5275" w:hanging="360"/>
      </w:pPr>
      <w:rPr>
        <w:rFonts w:hint="default"/>
      </w:rPr>
    </w:lvl>
    <w:lvl w:ilvl="6" w:tplc="43B6E8EC">
      <w:start w:val="1"/>
      <w:numFmt w:val="bullet"/>
      <w:lvlText w:val="•"/>
      <w:lvlJc w:val="left"/>
      <w:pPr>
        <w:ind w:left="6073" w:hanging="360"/>
      </w:pPr>
      <w:rPr>
        <w:rFonts w:hint="default"/>
      </w:rPr>
    </w:lvl>
    <w:lvl w:ilvl="7" w:tplc="28A803AA">
      <w:start w:val="1"/>
      <w:numFmt w:val="bullet"/>
      <w:lvlText w:val="•"/>
      <w:lvlJc w:val="left"/>
      <w:pPr>
        <w:ind w:left="6872" w:hanging="360"/>
      </w:pPr>
      <w:rPr>
        <w:rFonts w:hint="default"/>
      </w:rPr>
    </w:lvl>
    <w:lvl w:ilvl="8" w:tplc="D80AA88E">
      <w:start w:val="1"/>
      <w:numFmt w:val="bullet"/>
      <w:lvlText w:val="•"/>
      <w:lvlJc w:val="left"/>
      <w:pPr>
        <w:ind w:left="7670" w:hanging="360"/>
      </w:pPr>
      <w:rPr>
        <w:rFonts w:hint="default"/>
      </w:rPr>
    </w:lvl>
  </w:abstractNum>
  <w:abstractNum w:abstractNumId="12" w15:restartNumberingAfterBreak="0">
    <w:nsid w:val="74C61B4F"/>
    <w:multiLevelType w:val="hybridMultilevel"/>
    <w:tmpl w:val="9D06A06C"/>
    <w:lvl w:ilvl="0" w:tplc="B80E9716">
      <w:start w:val="1"/>
      <w:numFmt w:val="lowerLetter"/>
      <w:lvlText w:val="(%1)"/>
      <w:lvlJc w:val="left"/>
      <w:pPr>
        <w:ind w:left="609" w:hanging="336"/>
      </w:pPr>
      <w:rPr>
        <w:rFonts w:ascii="Times New Roman" w:eastAsia="Times New Roman" w:hAnsi="Times New Roman" w:hint="default"/>
        <w:sz w:val="21"/>
        <w:szCs w:val="21"/>
      </w:rPr>
    </w:lvl>
    <w:lvl w:ilvl="1" w:tplc="B7EC5C9A">
      <w:start w:val="2"/>
      <w:numFmt w:val="lowerLetter"/>
      <w:lvlText w:val="(%2)"/>
      <w:lvlJc w:val="left"/>
      <w:pPr>
        <w:ind w:left="1209" w:hanging="360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2" w:tplc="D7F2DB6C">
      <w:start w:val="1"/>
      <w:numFmt w:val="bullet"/>
      <w:lvlText w:val="•"/>
      <w:lvlJc w:val="left"/>
      <w:pPr>
        <w:ind w:left="1886" w:hanging="360"/>
      </w:pPr>
      <w:rPr>
        <w:rFonts w:hint="default"/>
      </w:rPr>
    </w:lvl>
    <w:lvl w:ilvl="3" w:tplc="759ED0A6">
      <w:start w:val="1"/>
      <w:numFmt w:val="bullet"/>
      <w:lvlText w:val="•"/>
      <w:lvlJc w:val="left"/>
      <w:pPr>
        <w:ind w:left="2832" w:hanging="360"/>
      </w:pPr>
      <w:rPr>
        <w:rFonts w:hint="default"/>
      </w:rPr>
    </w:lvl>
    <w:lvl w:ilvl="4" w:tplc="EC32C3DC">
      <w:start w:val="1"/>
      <w:numFmt w:val="bullet"/>
      <w:lvlText w:val="•"/>
      <w:lvlJc w:val="left"/>
      <w:pPr>
        <w:ind w:left="3778" w:hanging="360"/>
      </w:pPr>
      <w:rPr>
        <w:rFonts w:hint="default"/>
      </w:rPr>
    </w:lvl>
    <w:lvl w:ilvl="5" w:tplc="54E6519A">
      <w:start w:val="1"/>
      <w:numFmt w:val="bullet"/>
      <w:lvlText w:val="•"/>
      <w:lvlJc w:val="left"/>
      <w:pPr>
        <w:ind w:left="4724" w:hanging="360"/>
      </w:pPr>
      <w:rPr>
        <w:rFonts w:hint="default"/>
      </w:rPr>
    </w:lvl>
    <w:lvl w:ilvl="6" w:tplc="E2A0903C">
      <w:start w:val="1"/>
      <w:numFmt w:val="bullet"/>
      <w:lvlText w:val="•"/>
      <w:lvlJc w:val="left"/>
      <w:pPr>
        <w:ind w:left="5670" w:hanging="360"/>
      </w:pPr>
      <w:rPr>
        <w:rFonts w:hint="default"/>
      </w:rPr>
    </w:lvl>
    <w:lvl w:ilvl="7" w:tplc="F210DB8A">
      <w:start w:val="1"/>
      <w:numFmt w:val="bullet"/>
      <w:lvlText w:val="•"/>
      <w:lvlJc w:val="left"/>
      <w:pPr>
        <w:ind w:left="6616" w:hanging="360"/>
      </w:pPr>
      <w:rPr>
        <w:rFonts w:hint="default"/>
      </w:rPr>
    </w:lvl>
    <w:lvl w:ilvl="8" w:tplc="BA52704C">
      <w:start w:val="1"/>
      <w:numFmt w:val="bullet"/>
      <w:lvlText w:val="•"/>
      <w:lvlJc w:val="left"/>
      <w:pPr>
        <w:ind w:left="7562" w:hanging="360"/>
      </w:pPr>
      <w:rPr>
        <w:rFonts w:hint="default"/>
      </w:rPr>
    </w:lvl>
  </w:abstractNum>
  <w:abstractNum w:abstractNumId="13" w15:restartNumberingAfterBreak="0">
    <w:nsid w:val="775F5915"/>
    <w:multiLevelType w:val="hybridMultilevel"/>
    <w:tmpl w:val="E700B1EE"/>
    <w:lvl w:ilvl="0" w:tplc="790E8A6C">
      <w:start w:val="1"/>
      <w:numFmt w:val="lowerLetter"/>
      <w:lvlText w:val="(%1)"/>
      <w:lvlJc w:val="left"/>
      <w:pPr>
        <w:ind w:left="1246" w:hanging="55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71" w:hanging="360"/>
      </w:pPr>
    </w:lvl>
    <w:lvl w:ilvl="2" w:tplc="0809001B" w:tentative="1">
      <w:start w:val="1"/>
      <w:numFmt w:val="lowerRoman"/>
      <w:lvlText w:val="%3."/>
      <w:lvlJc w:val="right"/>
      <w:pPr>
        <w:ind w:left="2491" w:hanging="180"/>
      </w:pPr>
    </w:lvl>
    <w:lvl w:ilvl="3" w:tplc="0809000F" w:tentative="1">
      <w:start w:val="1"/>
      <w:numFmt w:val="decimal"/>
      <w:lvlText w:val="%4."/>
      <w:lvlJc w:val="left"/>
      <w:pPr>
        <w:ind w:left="3211" w:hanging="360"/>
      </w:pPr>
    </w:lvl>
    <w:lvl w:ilvl="4" w:tplc="08090019" w:tentative="1">
      <w:start w:val="1"/>
      <w:numFmt w:val="lowerLetter"/>
      <w:lvlText w:val="%5."/>
      <w:lvlJc w:val="left"/>
      <w:pPr>
        <w:ind w:left="3931" w:hanging="360"/>
      </w:pPr>
    </w:lvl>
    <w:lvl w:ilvl="5" w:tplc="0809001B" w:tentative="1">
      <w:start w:val="1"/>
      <w:numFmt w:val="lowerRoman"/>
      <w:lvlText w:val="%6."/>
      <w:lvlJc w:val="right"/>
      <w:pPr>
        <w:ind w:left="4651" w:hanging="180"/>
      </w:pPr>
    </w:lvl>
    <w:lvl w:ilvl="6" w:tplc="0809000F" w:tentative="1">
      <w:start w:val="1"/>
      <w:numFmt w:val="decimal"/>
      <w:lvlText w:val="%7."/>
      <w:lvlJc w:val="left"/>
      <w:pPr>
        <w:ind w:left="5371" w:hanging="360"/>
      </w:pPr>
    </w:lvl>
    <w:lvl w:ilvl="7" w:tplc="08090019" w:tentative="1">
      <w:start w:val="1"/>
      <w:numFmt w:val="lowerLetter"/>
      <w:lvlText w:val="%8."/>
      <w:lvlJc w:val="left"/>
      <w:pPr>
        <w:ind w:left="6091" w:hanging="360"/>
      </w:pPr>
    </w:lvl>
    <w:lvl w:ilvl="8" w:tplc="0809001B" w:tentative="1">
      <w:start w:val="1"/>
      <w:numFmt w:val="lowerRoman"/>
      <w:lvlText w:val="%9."/>
      <w:lvlJc w:val="right"/>
      <w:pPr>
        <w:ind w:left="6811" w:hanging="180"/>
      </w:pPr>
    </w:lvl>
  </w:abstractNum>
  <w:num w:numId="1">
    <w:abstractNumId w:val="0"/>
  </w:num>
  <w:num w:numId="2">
    <w:abstractNumId w:val="13"/>
  </w:num>
  <w:num w:numId="3">
    <w:abstractNumId w:val="1"/>
  </w:num>
  <w:num w:numId="4">
    <w:abstractNumId w:val="7"/>
  </w:num>
  <w:num w:numId="5">
    <w:abstractNumId w:val="4"/>
  </w:num>
  <w:num w:numId="6">
    <w:abstractNumId w:val="9"/>
  </w:num>
  <w:num w:numId="7">
    <w:abstractNumId w:val="6"/>
  </w:num>
  <w:num w:numId="8">
    <w:abstractNumId w:val="3"/>
  </w:num>
  <w:num w:numId="9">
    <w:abstractNumId w:val="12"/>
  </w:num>
  <w:num w:numId="10">
    <w:abstractNumId w:val="5"/>
  </w:num>
  <w:num w:numId="11">
    <w:abstractNumId w:val="2"/>
  </w:num>
  <w:num w:numId="12">
    <w:abstractNumId w:val="11"/>
  </w:num>
  <w:num w:numId="13">
    <w:abstractNumId w:val="1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embedSystemFonts/>
  <w:bordersDoNotSurroundHeader/>
  <w:bordersDoNotSurroundFooter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U1tTA1MzU3MjY2MrZQ0lEKTi0uzszPAykwrAUAhDH8NCwAAAA="/>
  </w:docVars>
  <w:rsids>
    <w:rsidRoot w:val="00AB5610"/>
    <w:rsid w:val="00000812"/>
    <w:rsid w:val="000038AF"/>
    <w:rsid w:val="00003DCF"/>
    <w:rsid w:val="00004F6B"/>
    <w:rsid w:val="00005EE8"/>
    <w:rsid w:val="00010B81"/>
    <w:rsid w:val="000133A8"/>
    <w:rsid w:val="00023D2F"/>
    <w:rsid w:val="000242FF"/>
    <w:rsid w:val="00024D3E"/>
    <w:rsid w:val="00044972"/>
    <w:rsid w:val="00045A94"/>
    <w:rsid w:val="000468C7"/>
    <w:rsid w:val="00054D64"/>
    <w:rsid w:val="000608EE"/>
    <w:rsid w:val="000614EF"/>
    <w:rsid w:val="000622BB"/>
    <w:rsid w:val="00066DEF"/>
    <w:rsid w:val="0007067C"/>
    <w:rsid w:val="000744EC"/>
    <w:rsid w:val="00074AFC"/>
    <w:rsid w:val="000757E1"/>
    <w:rsid w:val="00077C38"/>
    <w:rsid w:val="00080C29"/>
    <w:rsid w:val="00080C45"/>
    <w:rsid w:val="000814D8"/>
    <w:rsid w:val="00081A54"/>
    <w:rsid w:val="00082BBF"/>
    <w:rsid w:val="000835C8"/>
    <w:rsid w:val="00084A4D"/>
    <w:rsid w:val="000960BB"/>
    <w:rsid w:val="000A2262"/>
    <w:rsid w:val="000A2439"/>
    <w:rsid w:val="000A4D98"/>
    <w:rsid w:val="000B42BC"/>
    <w:rsid w:val="000B4FB6"/>
    <w:rsid w:val="000B54EB"/>
    <w:rsid w:val="000B60FA"/>
    <w:rsid w:val="000C01AC"/>
    <w:rsid w:val="000C0D38"/>
    <w:rsid w:val="000C416E"/>
    <w:rsid w:val="000C5263"/>
    <w:rsid w:val="000C6853"/>
    <w:rsid w:val="000D2F5A"/>
    <w:rsid w:val="000D3B3A"/>
    <w:rsid w:val="000E21FC"/>
    <w:rsid w:val="000E427F"/>
    <w:rsid w:val="000E5C90"/>
    <w:rsid w:val="000F1E72"/>
    <w:rsid w:val="000F4429"/>
    <w:rsid w:val="000F7993"/>
    <w:rsid w:val="001009E5"/>
    <w:rsid w:val="001128C3"/>
    <w:rsid w:val="0011656E"/>
    <w:rsid w:val="00121135"/>
    <w:rsid w:val="001265B8"/>
    <w:rsid w:val="00133371"/>
    <w:rsid w:val="00142743"/>
    <w:rsid w:val="00143E17"/>
    <w:rsid w:val="00152AB1"/>
    <w:rsid w:val="001565F4"/>
    <w:rsid w:val="00157469"/>
    <w:rsid w:val="0015761F"/>
    <w:rsid w:val="001636EC"/>
    <w:rsid w:val="00164718"/>
    <w:rsid w:val="0016694E"/>
    <w:rsid w:val="00175298"/>
    <w:rsid w:val="001761C1"/>
    <w:rsid w:val="00177426"/>
    <w:rsid w:val="001836AF"/>
    <w:rsid w:val="00186652"/>
    <w:rsid w:val="00194544"/>
    <w:rsid w:val="001A5444"/>
    <w:rsid w:val="001B032A"/>
    <w:rsid w:val="001B0E17"/>
    <w:rsid w:val="001B2C14"/>
    <w:rsid w:val="001B354A"/>
    <w:rsid w:val="001B5CE8"/>
    <w:rsid w:val="001B6000"/>
    <w:rsid w:val="001B66AB"/>
    <w:rsid w:val="001C1B1A"/>
    <w:rsid w:val="001C3895"/>
    <w:rsid w:val="001D22A0"/>
    <w:rsid w:val="001D6485"/>
    <w:rsid w:val="001D7315"/>
    <w:rsid w:val="001E2B91"/>
    <w:rsid w:val="001E402E"/>
    <w:rsid w:val="001E42D4"/>
    <w:rsid w:val="001F2A4A"/>
    <w:rsid w:val="00221C58"/>
    <w:rsid w:val="0023567D"/>
    <w:rsid w:val="00253FEC"/>
    <w:rsid w:val="00255B09"/>
    <w:rsid w:val="00261552"/>
    <w:rsid w:val="00261EC4"/>
    <w:rsid w:val="00262403"/>
    <w:rsid w:val="00265308"/>
    <w:rsid w:val="002655B6"/>
    <w:rsid w:val="0026562F"/>
    <w:rsid w:val="0027440C"/>
    <w:rsid w:val="00275EF6"/>
    <w:rsid w:val="00276849"/>
    <w:rsid w:val="0028054A"/>
    <w:rsid w:val="00280DCD"/>
    <w:rsid w:val="002831B8"/>
    <w:rsid w:val="00286A4D"/>
    <w:rsid w:val="00286E57"/>
    <w:rsid w:val="002907F0"/>
    <w:rsid w:val="002964E7"/>
    <w:rsid w:val="002A044B"/>
    <w:rsid w:val="002A4499"/>
    <w:rsid w:val="002A6CF2"/>
    <w:rsid w:val="002B3E9F"/>
    <w:rsid w:val="002B4E1F"/>
    <w:rsid w:val="002B548A"/>
    <w:rsid w:val="002C2004"/>
    <w:rsid w:val="002C389A"/>
    <w:rsid w:val="002D1D4C"/>
    <w:rsid w:val="002D4E25"/>
    <w:rsid w:val="002D4ED3"/>
    <w:rsid w:val="002D53CF"/>
    <w:rsid w:val="002E3094"/>
    <w:rsid w:val="002E73F5"/>
    <w:rsid w:val="002F4347"/>
    <w:rsid w:val="00304858"/>
    <w:rsid w:val="00305F9F"/>
    <w:rsid w:val="00312523"/>
    <w:rsid w:val="0032123C"/>
    <w:rsid w:val="00326221"/>
    <w:rsid w:val="00330E75"/>
    <w:rsid w:val="00332A15"/>
    <w:rsid w:val="0033368F"/>
    <w:rsid w:val="00336B1F"/>
    <w:rsid w:val="003407C1"/>
    <w:rsid w:val="00342579"/>
    <w:rsid w:val="003449A3"/>
    <w:rsid w:val="0035589F"/>
    <w:rsid w:val="00363299"/>
    <w:rsid w:val="00363E94"/>
    <w:rsid w:val="00366718"/>
    <w:rsid w:val="0037208D"/>
    <w:rsid w:val="003778DA"/>
    <w:rsid w:val="00377FBD"/>
    <w:rsid w:val="00380973"/>
    <w:rsid w:val="003837C6"/>
    <w:rsid w:val="00391DAA"/>
    <w:rsid w:val="00394930"/>
    <w:rsid w:val="00394B3B"/>
    <w:rsid w:val="003A4117"/>
    <w:rsid w:val="003A5DAC"/>
    <w:rsid w:val="003B440D"/>
    <w:rsid w:val="003B6581"/>
    <w:rsid w:val="003C15E7"/>
    <w:rsid w:val="003C37A0"/>
    <w:rsid w:val="003C4095"/>
    <w:rsid w:val="003C5F5A"/>
    <w:rsid w:val="003C7232"/>
    <w:rsid w:val="003D233B"/>
    <w:rsid w:val="003D4EAA"/>
    <w:rsid w:val="003D52E4"/>
    <w:rsid w:val="003D76EF"/>
    <w:rsid w:val="003D7AE7"/>
    <w:rsid w:val="003E2DE5"/>
    <w:rsid w:val="003E6206"/>
    <w:rsid w:val="003E76D6"/>
    <w:rsid w:val="003F6097"/>
    <w:rsid w:val="003F65A8"/>
    <w:rsid w:val="003F6D96"/>
    <w:rsid w:val="00401499"/>
    <w:rsid w:val="00401FBB"/>
    <w:rsid w:val="00403AA1"/>
    <w:rsid w:val="00406360"/>
    <w:rsid w:val="00416A53"/>
    <w:rsid w:val="00424C03"/>
    <w:rsid w:val="00426221"/>
    <w:rsid w:val="00430DC2"/>
    <w:rsid w:val="00432ABE"/>
    <w:rsid w:val="004347BA"/>
    <w:rsid w:val="00443021"/>
    <w:rsid w:val="00444C55"/>
    <w:rsid w:val="00453046"/>
    <w:rsid w:val="00453682"/>
    <w:rsid w:val="00455DA7"/>
    <w:rsid w:val="00456986"/>
    <w:rsid w:val="00466077"/>
    <w:rsid w:val="00467FF0"/>
    <w:rsid w:val="00474D22"/>
    <w:rsid w:val="00481E77"/>
    <w:rsid w:val="00483590"/>
    <w:rsid w:val="00491FC6"/>
    <w:rsid w:val="004920DB"/>
    <w:rsid w:val="00494F0F"/>
    <w:rsid w:val="0049507E"/>
    <w:rsid w:val="004A01D1"/>
    <w:rsid w:val="004B13C6"/>
    <w:rsid w:val="004B1F96"/>
    <w:rsid w:val="004B5A3C"/>
    <w:rsid w:val="004C1DA0"/>
    <w:rsid w:val="004D0854"/>
    <w:rsid w:val="004D2FFC"/>
    <w:rsid w:val="004D67C8"/>
    <w:rsid w:val="004E4868"/>
    <w:rsid w:val="004E5244"/>
    <w:rsid w:val="004E70EC"/>
    <w:rsid w:val="004E7119"/>
    <w:rsid w:val="004F7202"/>
    <w:rsid w:val="004F72F4"/>
    <w:rsid w:val="00501A82"/>
    <w:rsid w:val="00501CAB"/>
    <w:rsid w:val="00503297"/>
    <w:rsid w:val="005101FF"/>
    <w:rsid w:val="00512242"/>
    <w:rsid w:val="00512DA3"/>
    <w:rsid w:val="00514000"/>
    <w:rsid w:val="00515D04"/>
    <w:rsid w:val="00524ECC"/>
    <w:rsid w:val="00527ABE"/>
    <w:rsid w:val="00532451"/>
    <w:rsid w:val="00534855"/>
    <w:rsid w:val="00542D73"/>
    <w:rsid w:val="0055440A"/>
    <w:rsid w:val="0056066A"/>
    <w:rsid w:val="005646F3"/>
    <w:rsid w:val="005713B2"/>
    <w:rsid w:val="00572B50"/>
    <w:rsid w:val="00574AEC"/>
    <w:rsid w:val="00574BF7"/>
    <w:rsid w:val="00577B02"/>
    <w:rsid w:val="00582A2E"/>
    <w:rsid w:val="0058749F"/>
    <w:rsid w:val="00587CDB"/>
    <w:rsid w:val="005927E8"/>
    <w:rsid w:val="005930CF"/>
    <w:rsid w:val="005955EA"/>
    <w:rsid w:val="00597B78"/>
    <w:rsid w:val="005A2789"/>
    <w:rsid w:val="005B0875"/>
    <w:rsid w:val="005B0F28"/>
    <w:rsid w:val="005B23AF"/>
    <w:rsid w:val="005C1232"/>
    <w:rsid w:val="005C25CF"/>
    <w:rsid w:val="005C303C"/>
    <w:rsid w:val="005C7F82"/>
    <w:rsid w:val="005D0866"/>
    <w:rsid w:val="005D34E4"/>
    <w:rsid w:val="005D3553"/>
    <w:rsid w:val="005D4095"/>
    <w:rsid w:val="005D537D"/>
    <w:rsid w:val="005D5858"/>
    <w:rsid w:val="005D5C82"/>
    <w:rsid w:val="005D5CAF"/>
    <w:rsid w:val="005E0DE1"/>
    <w:rsid w:val="005E3250"/>
    <w:rsid w:val="005E74EC"/>
    <w:rsid w:val="005E75FD"/>
    <w:rsid w:val="005F08B3"/>
    <w:rsid w:val="00601274"/>
    <w:rsid w:val="00604AAC"/>
    <w:rsid w:val="00607964"/>
    <w:rsid w:val="00613086"/>
    <w:rsid w:val="0062075A"/>
    <w:rsid w:val="0062349D"/>
    <w:rsid w:val="006271AA"/>
    <w:rsid w:val="00634DA7"/>
    <w:rsid w:val="006350C4"/>
    <w:rsid w:val="00642844"/>
    <w:rsid w:val="0064409B"/>
    <w:rsid w:val="0064516F"/>
    <w:rsid w:val="00645C44"/>
    <w:rsid w:val="00645F9C"/>
    <w:rsid w:val="00650372"/>
    <w:rsid w:val="006513B9"/>
    <w:rsid w:val="00651EA5"/>
    <w:rsid w:val="0065745C"/>
    <w:rsid w:val="00660511"/>
    <w:rsid w:val="00672978"/>
    <w:rsid w:val="006737D3"/>
    <w:rsid w:val="0067435B"/>
    <w:rsid w:val="00684AEE"/>
    <w:rsid w:val="00687058"/>
    <w:rsid w:val="00694677"/>
    <w:rsid w:val="00694B57"/>
    <w:rsid w:val="00697FAC"/>
    <w:rsid w:val="006A03A3"/>
    <w:rsid w:val="006A11C3"/>
    <w:rsid w:val="006A2CF3"/>
    <w:rsid w:val="006A6EA7"/>
    <w:rsid w:val="006A74BC"/>
    <w:rsid w:val="006B0358"/>
    <w:rsid w:val="006B22CE"/>
    <w:rsid w:val="006B503F"/>
    <w:rsid w:val="006B64A8"/>
    <w:rsid w:val="006C24CB"/>
    <w:rsid w:val="006C6020"/>
    <w:rsid w:val="006D0225"/>
    <w:rsid w:val="006D02E2"/>
    <w:rsid w:val="006D1681"/>
    <w:rsid w:val="006D2E1F"/>
    <w:rsid w:val="006E038E"/>
    <w:rsid w:val="006E43AF"/>
    <w:rsid w:val="006F594C"/>
    <w:rsid w:val="006F7F2A"/>
    <w:rsid w:val="00701118"/>
    <w:rsid w:val="00702448"/>
    <w:rsid w:val="007038DF"/>
    <w:rsid w:val="00704C6B"/>
    <w:rsid w:val="00705BD4"/>
    <w:rsid w:val="00706159"/>
    <w:rsid w:val="007107EE"/>
    <w:rsid w:val="00714BA2"/>
    <w:rsid w:val="007166C4"/>
    <w:rsid w:val="007211A4"/>
    <w:rsid w:val="00726D6D"/>
    <w:rsid w:val="00727E48"/>
    <w:rsid w:val="00732D8B"/>
    <w:rsid w:val="00737805"/>
    <w:rsid w:val="00740FDE"/>
    <w:rsid w:val="00746B11"/>
    <w:rsid w:val="007472C3"/>
    <w:rsid w:val="0075097C"/>
    <w:rsid w:val="00752131"/>
    <w:rsid w:val="00760524"/>
    <w:rsid w:val="00760B40"/>
    <w:rsid w:val="007611B6"/>
    <w:rsid w:val="00763CF6"/>
    <w:rsid w:val="007652B9"/>
    <w:rsid w:val="00765E52"/>
    <w:rsid w:val="00772C52"/>
    <w:rsid w:val="00773871"/>
    <w:rsid w:val="007826D3"/>
    <w:rsid w:val="00786B2C"/>
    <w:rsid w:val="00793315"/>
    <w:rsid w:val="00793FF0"/>
    <w:rsid w:val="007950B0"/>
    <w:rsid w:val="007A0311"/>
    <w:rsid w:val="007A4003"/>
    <w:rsid w:val="007A5F9C"/>
    <w:rsid w:val="007B4AA6"/>
    <w:rsid w:val="007C01FC"/>
    <w:rsid w:val="007C2592"/>
    <w:rsid w:val="007C276C"/>
    <w:rsid w:val="007D4551"/>
    <w:rsid w:val="007D662E"/>
    <w:rsid w:val="007D757D"/>
    <w:rsid w:val="007E1918"/>
    <w:rsid w:val="007E2B35"/>
    <w:rsid w:val="007E30CA"/>
    <w:rsid w:val="007E461E"/>
    <w:rsid w:val="007E4620"/>
    <w:rsid w:val="007E4FEC"/>
    <w:rsid w:val="007E5CEF"/>
    <w:rsid w:val="007F010C"/>
    <w:rsid w:val="007F1473"/>
    <w:rsid w:val="007F365E"/>
    <w:rsid w:val="007F45A7"/>
    <w:rsid w:val="00800A2F"/>
    <w:rsid w:val="00801262"/>
    <w:rsid w:val="0080229B"/>
    <w:rsid w:val="00806ACE"/>
    <w:rsid w:val="00807638"/>
    <w:rsid w:val="00810CCB"/>
    <w:rsid w:val="00813715"/>
    <w:rsid w:val="00813F34"/>
    <w:rsid w:val="00815EBF"/>
    <w:rsid w:val="00825C43"/>
    <w:rsid w:val="0083145E"/>
    <w:rsid w:val="008329DE"/>
    <w:rsid w:val="00833996"/>
    <w:rsid w:val="008351B0"/>
    <w:rsid w:val="00840F0A"/>
    <w:rsid w:val="0084469D"/>
    <w:rsid w:val="00844B2D"/>
    <w:rsid w:val="008604B2"/>
    <w:rsid w:val="00861DFE"/>
    <w:rsid w:val="00862825"/>
    <w:rsid w:val="00867139"/>
    <w:rsid w:val="008731A8"/>
    <w:rsid w:val="00874F6F"/>
    <w:rsid w:val="00875062"/>
    <w:rsid w:val="008754D1"/>
    <w:rsid w:val="008766C4"/>
    <w:rsid w:val="0087687F"/>
    <w:rsid w:val="00882D2C"/>
    <w:rsid w:val="00884C1E"/>
    <w:rsid w:val="00886238"/>
    <w:rsid w:val="00892211"/>
    <w:rsid w:val="008938F7"/>
    <w:rsid w:val="008956EA"/>
    <w:rsid w:val="008972AF"/>
    <w:rsid w:val="008A053C"/>
    <w:rsid w:val="008A523D"/>
    <w:rsid w:val="008A6A9A"/>
    <w:rsid w:val="008A6BB2"/>
    <w:rsid w:val="008B3137"/>
    <w:rsid w:val="008B568D"/>
    <w:rsid w:val="008B5FE3"/>
    <w:rsid w:val="008C1B34"/>
    <w:rsid w:val="008C2C1A"/>
    <w:rsid w:val="008D3142"/>
    <w:rsid w:val="008D696D"/>
    <w:rsid w:val="008D7F66"/>
    <w:rsid w:val="008E616C"/>
    <w:rsid w:val="00901BEF"/>
    <w:rsid w:val="00902387"/>
    <w:rsid w:val="009026ED"/>
    <w:rsid w:val="009055B3"/>
    <w:rsid w:val="00905B0F"/>
    <w:rsid w:val="00906749"/>
    <w:rsid w:val="00914263"/>
    <w:rsid w:val="00914ADC"/>
    <w:rsid w:val="009202D3"/>
    <w:rsid w:val="00922786"/>
    <w:rsid w:val="0092444A"/>
    <w:rsid w:val="0093242F"/>
    <w:rsid w:val="00933C53"/>
    <w:rsid w:val="00940A34"/>
    <w:rsid w:val="0094272F"/>
    <w:rsid w:val="00961AC0"/>
    <w:rsid w:val="00963279"/>
    <w:rsid w:val="00963CF6"/>
    <w:rsid w:val="00963D1F"/>
    <w:rsid w:val="009649CD"/>
    <w:rsid w:val="00965D02"/>
    <w:rsid w:val="00966BD0"/>
    <w:rsid w:val="009674A5"/>
    <w:rsid w:val="0097618B"/>
    <w:rsid w:val="009774F9"/>
    <w:rsid w:val="009830C2"/>
    <w:rsid w:val="0099219B"/>
    <w:rsid w:val="009935F9"/>
    <w:rsid w:val="00993997"/>
    <w:rsid w:val="009968F2"/>
    <w:rsid w:val="009976DB"/>
    <w:rsid w:val="009A393E"/>
    <w:rsid w:val="009A73DE"/>
    <w:rsid w:val="009B0E42"/>
    <w:rsid w:val="009B53E9"/>
    <w:rsid w:val="009B6ED2"/>
    <w:rsid w:val="009C11C5"/>
    <w:rsid w:val="009D3443"/>
    <w:rsid w:val="009D3DBD"/>
    <w:rsid w:val="009E66C3"/>
    <w:rsid w:val="009E79BE"/>
    <w:rsid w:val="009F0F2B"/>
    <w:rsid w:val="009F33C9"/>
    <w:rsid w:val="009F45D9"/>
    <w:rsid w:val="009F4A96"/>
    <w:rsid w:val="009F7600"/>
    <w:rsid w:val="00A03365"/>
    <w:rsid w:val="00A07879"/>
    <w:rsid w:val="00A1474E"/>
    <w:rsid w:val="00A1618E"/>
    <w:rsid w:val="00A22354"/>
    <w:rsid w:val="00A23E01"/>
    <w:rsid w:val="00A24135"/>
    <w:rsid w:val="00A25C8D"/>
    <w:rsid w:val="00A27793"/>
    <w:rsid w:val="00A27B5E"/>
    <w:rsid w:val="00A33C86"/>
    <w:rsid w:val="00A34FD8"/>
    <w:rsid w:val="00A40AF7"/>
    <w:rsid w:val="00A41A02"/>
    <w:rsid w:val="00A50D6A"/>
    <w:rsid w:val="00A60798"/>
    <w:rsid w:val="00A60BC7"/>
    <w:rsid w:val="00A62552"/>
    <w:rsid w:val="00A65C80"/>
    <w:rsid w:val="00A7060B"/>
    <w:rsid w:val="00A70FA1"/>
    <w:rsid w:val="00A927B8"/>
    <w:rsid w:val="00A92C42"/>
    <w:rsid w:val="00A96B49"/>
    <w:rsid w:val="00A96D72"/>
    <w:rsid w:val="00AA24D4"/>
    <w:rsid w:val="00AA41AD"/>
    <w:rsid w:val="00AA6A08"/>
    <w:rsid w:val="00AB361D"/>
    <w:rsid w:val="00AB3AEC"/>
    <w:rsid w:val="00AB4E72"/>
    <w:rsid w:val="00AB5610"/>
    <w:rsid w:val="00AB5B30"/>
    <w:rsid w:val="00AC0481"/>
    <w:rsid w:val="00AC0484"/>
    <w:rsid w:val="00AC2203"/>
    <w:rsid w:val="00AC2903"/>
    <w:rsid w:val="00AC48A2"/>
    <w:rsid w:val="00AC4FD6"/>
    <w:rsid w:val="00AC571E"/>
    <w:rsid w:val="00AC78F9"/>
    <w:rsid w:val="00AD0CC6"/>
    <w:rsid w:val="00AD2FDB"/>
    <w:rsid w:val="00AE44EE"/>
    <w:rsid w:val="00AE6B19"/>
    <w:rsid w:val="00AF23AD"/>
    <w:rsid w:val="00AF43EC"/>
    <w:rsid w:val="00AF4B41"/>
    <w:rsid w:val="00AF5241"/>
    <w:rsid w:val="00AF5D6A"/>
    <w:rsid w:val="00B01395"/>
    <w:rsid w:val="00B029A1"/>
    <w:rsid w:val="00B05653"/>
    <w:rsid w:val="00B13906"/>
    <w:rsid w:val="00B15262"/>
    <w:rsid w:val="00B16ACF"/>
    <w:rsid w:val="00B173DC"/>
    <w:rsid w:val="00B2275A"/>
    <w:rsid w:val="00B239B7"/>
    <w:rsid w:val="00B23CAE"/>
    <w:rsid w:val="00B26C33"/>
    <w:rsid w:val="00B30825"/>
    <w:rsid w:val="00B34C80"/>
    <w:rsid w:val="00B4106D"/>
    <w:rsid w:val="00B44C4A"/>
    <w:rsid w:val="00B47524"/>
    <w:rsid w:val="00B55602"/>
    <w:rsid w:val="00B61E7F"/>
    <w:rsid w:val="00B66E4C"/>
    <w:rsid w:val="00B74BEC"/>
    <w:rsid w:val="00B8798B"/>
    <w:rsid w:val="00B87FDA"/>
    <w:rsid w:val="00B94F2F"/>
    <w:rsid w:val="00BA6B35"/>
    <w:rsid w:val="00BA7F7D"/>
    <w:rsid w:val="00BC3E37"/>
    <w:rsid w:val="00BC4122"/>
    <w:rsid w:val="00BC697F"/>
    <w:rsid w:val="00BD4143"/>
    <w:rsid w:val="00BD5386"/>
    <w:rsid w:val="00BE1079"/>
    <w:rsid w:val="00BE17CD"/>
    <w:rsid w:val="00BE1E9C"/>
    <w:rsid w:val="00BE2F23"/>
    <w:rsid w:val="00BE6884"/>
    <w:rsid w:val="00BE7044"/>
    <w:rsid w:val="00BE7D34"/>
    <w:rsid w:val="00BF0042"/>
    <w:rsid w:val="00BF0967"/>
    <w:rsid w:val="00C020A0"/>
    <w:rsid w:val="00C04446"/>
    <w:rsid w:val="00C07852"/>
    <w:rsid w:val="00C07D1F"/>
    <w:rsid w:val="00C12F2A"/>
    <w:rsid w:val="00C134D8"/>
    <w:rsid w:val="00C21A0A"/>
    <w:rsid w:val="00C2525F"/>
    <w:rsid w:val="00C26C01"/>
    <w:rsid w:val="00C27873"/>
    <w:rsid w:val="00C30331"/>
    <w:rsid w:val="00C332FE"/>
    <w:rsid w:val="00C34EEE"/>
    <w:rsid w:val="00C35013"/>
    <w:rsid w:val="00C4234D"/>
    <w:rsid w:val="00C50AE2"/>
    <w:rsid w:val="00C5219E"/>
    <w:rsid w:val="00C5249F"/>
    <w:rsid w:val="00C542CA"/>
    <w:rsid w:val="00C6742B"/>
    <w:rsid w:val="00C700C6"/>
    <w:rsid w:val="00C74183"/>
    <w:rsid w:val="00C74CDA"/>
    <w:rsid w:val="00C772E7"/>
    <w:rsid w:val="00C778D1"/>
    <w:rsid w:val="00C82530"/>
    <w:rsid w:val="00C863E3"/>
    <w:rsid w:val="00C87F17"/>
    <w:rsid w:val="00C90840"/>
    <w:rsid w:val="00C91541"/>
    <w:rsid w:val="00CA1AEE"/>
    <w:rsid w:val="00CA242D"/>
    <w:rsid w:val="00CA2AB6"/>
    <w:rsid w:val="00CA67D0"/>
    <w:rsid w:val="00CB234A"/>
    <w:rsid w:val="00CB2BFD"/>
    <w:rsid w:val="00CB68BA"/>
    <w:rsid w:val="00CB6BDD"/>
    <w:rsid w:val="00CC2809"/>
    <w:rsid w:val="00CC767B"/>
    <w:rsid w:val="00CC7B3C"/>
    <w:rsid w:val="00CD4BCF"/>
    <w:rsid w:val="00CD68CE"/>
    <w:rsid w:val="00CE49E5"/>
    <w:rsid w:val="00CE6415"/>
    <w:rsid w:val="00CE7759"/>
    <w:rsid w:val="00CF1986"/>
    <w:rsid w:val="00CF4D3B"/>
    <w:rsid w:val="00CF4DF3"/>
    <w:rsid w:val="00D021A1"/>
    <w:rsid w:val="00D108FD"/>
    <w:rsid w:val="00D116B8"/>
    <w:rsid w:val="00D17C4F"/>
    <w:rsid w:val="00D23821"/>
    <w:rsid w:val="00D263A2"/>
    <w:rsid w:val="00D27A07"/>
    <w:rsid w:val="00D305FD"/>
    <w:rsid w:val="00D31166"/>
    <w:rsid w:val="00D33CF9"/>
    <w:rsid w:val="00D400F5"/>
    <w:rsid w:val="00D41F4E"/>
    <w:rsid w:val="00D43726"/>
    <w:rsid w:val="00D45D02"/>
    <w:rsid w:val="00D51089"/>
    <w:rsid w:val="00D574A4"/>
    <w:rsid w:val="00D629E7"/>
    <w:rsid w:val="00D63698"/>
    <w:rsid w:val="00D71E63"/>
    <w:rsid w:val="00D73F36"/>
    <w:rsid w:val="00D937F8"/>
    <w:rsid w:val="00D943DF"/>
    <w:rsid w:val="00D94444"/>
    <w:rsid w:val="00D9603B"/>
    <w:rsid w:val="00DA3240"/>
    <w:rsid w:val="00DA5C40"/>
    <w:rsid w:val="00DB27D1"/>
    <w:rsid w:val="00DB34E6"/>
    <w:rsid w:val="00DB60E4"/>
    <w:rsid w:val="00DB6681"/>
    <w:rsid w:val="00DC6273"/>
    <w:rsid w:val="00DC6485"/>
    <w:rsid w:val="00DC7EE1"/>
    <w:rsid w:val="00DD0E75"/>
    <w:rsid w:val="00DD2076"/>
    <w:rsid w:val="00DE1053"/>
    <w:rsid w:val="00DE146F"/>
    <w:rsid w:val="00DE4054"/>
    <w:rsid w:val="00DF0566"/>
    <w:rsid w:val="00DF7950"/>
    <w:rsid w:val="00E0228B"/>
    <w:rsid w:val="00E0318D"/>
    <w:rsid w:val="00E0419C"/>
    <w:rsid w:val="00E04F02"/>
    <w:rsid w:val="00E06974"/>
    <w:rsid w:val="00E21488"/>
    <w:rsid w:val="00E22785"/>
    <w:rsid w:val="00E22DC2"/>
    <w:rsid w:val="00E263B2"/>
    <w:rsid w:val="00E31562"/>
    <w:rsid w:val="00E31801"/>
    <w:rsid w:val="00E329A5"/>
    <w:rsid w:val="00E33916"/>
    <w:rsid w:val="00E379F2"/>
    <w:rsid w:val="00E5006A"/>
    <w:rsid w:val="00E50FF7"/>
    <w:rsid w:val="00E53C67"/>
    <w:rsid w:val="00E54592"/>
    <w:rsid w:val="00E55495"/>
    <w:rsid w:val="00E57A03"/>
    <w:rsid w:val="00E612E3"/>
    <w:rsid w:val="00E63B3C"/>
    <w:rsid w:val="00E70AA9"/>
    <w:rsid w:val="00E72110"/>
    <w:rsid w:val="00E724E8"/>
    <w:rsid w:val="00E77968"/>
    <w:rsid w:val="00E80353"/>
    <w:rsid w:val="00E84C22"/>
    <w:rsid w:val="00E85219"/>
    <w:rsid w:val="00E923B8"/>
    <w:rsid w:val="00E93CB2"/>
    <w:rsid w:val="00EA1BE9"/>
    <w:rsid w:val="00EA3CEA"/>
    <w:rsid w:val="00EB000A"/>
    <w:rsid w:val="00EB1BBB"/>
    <w:rsid w:val="00EB67E8"/>
    <w:rsid w:val="00EB7298"/>
    <w:rsid w:val="00EC1D59"/>
    <w:rsid w:val="00ED0F60"/>
    <w:rsid w:val="00ED6F8F"/>
    <w:rsid w:val="00EE2247"/>
    <w:rsid w:val="00EE2CEA"/>
    <w:rsid w:val="00EE64B7"/>
    <w:rsid w:val="00EF2826"/>
    <w:rsid w:val="00EF3E7B"/>
    <w:rsid w:val="00EF4349"/>
    <w:rsid w:val="00F045FC"/>
    <w:rsid w:val="00F057A4"/>
    <w:rsid w:val="00F06B6F"/>
    <w:rsid w:val="00F1418D"/>
    <w:rsid w:val="00F22B1C"/>
    <w:rsid w:val="00F23EB1"/>
    <w:rsid w:val="00F2620B"/>
    <w:rsid w:val="00F37578"/>
    <w:rsid w:val="00F42905"/>
    <w:rsid w:val="00F471AC"/>
    <w:rsid w:val="00F52BC9"/>
    <w:rsid w:val="00F56938"/>
    <w:rsid w:val="00F63D12"/>
    <w:rsid w:val="00F67230"/>
    <w:rsid w:val="00F7511F"/>
    <w:rsid w:val="00F812A2"/>
    <w:rsid w:val="00F83D13"/>
    <w:rsid w:val="00F84F50"/>
    <w:rsid w:val="00F870B9"/>
    <w:rsid w:val="00F9429A"/>
    <w:rsid w:val="00F969A2"/>
    <w:rsid w:val="00FA450D"/>
    <w:rsid w:val="00FA6D09"/>
    <w:rsid w:val="00FB2064"/>
    <w:rsid w:val="00FB27D3"/>
    <w:rsid w:val="00FB375A"/>
    <w:rsid w:val="00FB400A"/>
    <w:rsid w:val="00FB47B5"/>
    <w:rsid w:val="00FB4CB8"/>
    <w:rsid w:val="00FB599D"/>
    <w:rsid w:val="00FC09D2"/>
    <w:rsid w:val="00FC25AF"/>
    <w:rsid w:val="00FC2B86"/>
    <w:rsid w:val="00FC33A9"/>
    <w:rsid w:val="00FC5946"/>
    <w:rsid w:val="00FD3B7A"/>
    <w:rsid w:val="00FD54D1"/>
    <w:rsid w:val="00FD5670"/>
    <w:rsid w:val="00FE139B"/>
    <w:rsid w:val="00FE1AC9"/>
    <w:rsid w:val="00FE2F5B"/>
    <w:rsid w:val="00FE7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E057C89"/>
  <w14:defaultImageDpi w14:val="96"/>
  <w15:docId w15:val="{49978D4D-7945-4B40-95D1-65C9556D8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qFormat/>
    <w:rsid w:val="00501A82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1"/>
    <w:qFormat/>
    <w:rsid w:val="00C34EEE"/>
    <w:pPr>
      <w:outlineLvl w:val="0"/>
    </w:pPr>
    <w:rPr>
      <w:rFonts w:eastAsia="Times New Roman"/>
      <w:i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B400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400A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FB40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400A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40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400A"/>
    <w:rPr>
      <w:rFonts w:ascii="Tahoma" w:hAnsi="Tahoma" w:cs="Tahoma"/>
      <w:noProof/>
      <w:sz w:val="16"/>
      <w:szCs w:val="16"/>
    </w:rPr>
  </w:style>
  <w:style w:type="paragraph" w:customStyle="1" w:styleId="AS-H3A">
    <w:name w:val="AS-H3A"/>
    <w:basedOn w:val="Normal"/>
    <w:link w:val="AS-H3AChar"/>
    <w:autoRedefine/>
    <w:qFormat/>
    <w:rsid w:val="00FB400A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paragraph" w:styleId="ListBullet">
    <w:name w:val="List Bullet"/>
    <w:basedOn w:val="Normal"/>
    <w:uiPriority w:val="99"/>
    <w:unhideWhenUsed/>
    <w:rsid w:val="00FB400A"/>
    <w:pPr>
      <w:numPr>
        <w:numId w:val="1"/>
      </w:numPr>
      <w:contextualSpacing/>
    </w:pPr>
  </w:style>
  <w:style w:type="character" w:customStyle="1" w:styleId="AS-H3AChar">
    <w:name w:val="AS-H3A Char"/>
    <w:basedOn w:val="DefaultParagraphFont"/>
    <w:link w:val="AS-H3A"/>
    <w:rsid w:val="00FB400A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FB400A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FB400A"/>
  </w:style>
  <w:style w:type="paragraph" w:styleId="ListParagraph">
    <w:name w:val="List Paragraph"/>
    <w:basedOn w:val="Normal"/>
    <w:link w:val="ListParagraphChar"/>
    <w:uiPriority w:val="34"/>
    <w:qFormat/>
    <w:rsid w:val="00FB400A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FB400A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FB400A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B400A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FB400A"/>
    <w:rPr>
      <w:rFonts w:ascii="Times New Roman" w:eastAsia="Times New Roman" w:hAnsi="Times New Roman" w:cs="Times New Roman"/>
      <w:b/>
      <w:bCs/>
      <w:noProof/>
    </w:rPr>
  </w:style>
  <w:style w:type="paragraph" w:customStyle="1" w:styleId="AS-H1a">
    <w:name w:val="AS-H1a"/>
    <w:basedOn w:val="Normal"/>
    <w:link w:val="AS-H1aChar"/>
    <w:qFormat/>
    <w:rsid w:val="00FB400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autoRedefine/>
    <w:qFormat/>
    <w:rsid w:val="00FB400A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FB400A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FB400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FB400A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2b">
    <w:name w:val="AS-H2b"/>
    <w:basedOn w:val="Normal"/>
    <w:link w:val="AS-H2bChar"/>
    <w:rsid w:val="00FB400A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FB400A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FB400A"/>
    <w:rPr>
      <w:sz w:val="28"/>
    </w:rPr>
  </w:style>
  <w:style w:type="character" w:customStyle="1" w:styleId="AS-H2bChar">
    <w:name w:val="AS-H2b Char"/>
    <w:basedOn w:val="DefaultParagraphFont"/>
    <w:link w:val="AS-H2b"/>
    <w:rsid w:val="00FB400A"/>
    <w:rPr>
      <w:rFonts w:ascii="Arial" w:hAnsi="Arial" w:cs="Arial"/>
      <w:noProof/>
    </w:rPr>
  </w:style>
  <w:style w:type="paragraph" w:customStyle="1" w:styleId="AS-H3b">
    <w:name w:val="AS-H3b"/>
    <w:basedOn w:val="Normal"/>
    <w:link w:val="AS-H3bChar"/>
    <w:autoRedefine/>
    <w:qFormat/>
    <w:rsid w:val="00FB400A"/>
    <w:pPr>
      <w:jc w:val="center"/>
    </w:pPr>
    <w:rPr>
      <w:rFonts w:cs="Times New Roman"/>
      <w:b/>
    </w:rPr>
  </w:style>
  <w:style w:type="character" w:customStyle="1" w:styleId="AS-H3Char">
    <w:name w:val="AS-H3 Char"/>
    <w:basedOn w:val="AS-H3AChar"/>
    <w:link w:val="AS-H3"/>
    <w:rsid w:val="00FB400A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FB400A"/>
    <w:rPr>
      <w:b w:val="0"/>
    </w:rPr>
  </w:style>
  <w:style w:type="character" w:customStyle="1" w:styleId="AS-H3bChar">
    <w:name w:val="AS-H3b Char"/>
    <w:basedOn w:val="AS-H3AChar"/>
    <w:link w:val="AS-H3b"/>
    <w:rsid w:val="00FB400A"/>
    <w:rPr>
      <w:rFonts w:ascii="Times New Roman" w:hAnsi="Times New Roman" w:cs="Times New Roman"/>
      <w:b/>
      <w:caps w:val="0"/>
      <w:noProof/>
    </w:rPr>
  </w:style>
  <w:style w:type="paragraph" w:customStyle="1" w:styleId="AS-H3d">
    <w:name w:val="AS-H3d"/>
    <w:basedOn w:val="Head2B"/>
    <w:link w:val="AS-H3dChar"/>
    <w:rsid w:val="00FB400A"/>
  </w:style>
  <w:style w:type="character" w:customStyle="1" w:styleId="AS-H3cChar">
    <w:name w:val="AS-H3c Char"/>
    <w:basedOn w:val="Head2BChar"/>
    <w:link w:val="AS-H3c"/>
    <w:rsid w:val="00FB400A"/>
    <w:rPr>
      <w:rFonts w:ascii="Times New Roman" w:hAnsi="Times New Roman" w:cs="Times New Roman"/>
      <w:b w:val="0"/>
      <w:caps/>
      <w:noProof/>
    </w:rPr>
  </w:style>
  <w:style w:type="paragraph" w:customStyle="1" w:styleId="AS-P0">
    <w:name w:val="AS-P(0)"/>
    <w:basedOn w:val="Normal"/>
    <w:link w:val="AS-P0Char"/>
    <w:qFormat/>
    <w:rsid w:val="00FB400A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FB400A"/>
    <w:rPr>
      <w:rFonts w:ascii="Times New Roman" w:hAnsi="Times New Roman" w:cs="Times New Roman"/>
      <w:b/>
      <w:caps/>
      <w:noProof/>
    </w:rPr>
  </w:style>
  <w:style w:type="paragraph" w:customStyle="1" w:styleId="AS-P1">
    <w:name w:val="AS-P(1)"/>
    <w:basedOn w:val="Normal"/>
    <w:link w:val="AS-P1Char"/>
    <w:qFormat/>
    <w:rsid w:val="00FB400A"/>
    <w:pPr>
      <w:suppressAutoHyphens/>
      <w:ind w:right="-7" w:firstLine="567"/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FB400A"/>
    <w:rPr>
      <w:rFonts w:ascii="Times New Roman" w:eastAsia="Times New Roman" w:hAnsi="Times New Roman" w:cs="Times New Roman"/>
      <w:noProof/>
    </w:rPr>
  </w:style>
  <w:style w:type="paragraph" w:customStyle="1" w:styleId="AS-Pa">
    <w:name w:val="AS-P(a)"/>
    <w:basedOn w:val="AS-Pahang"/>
    <w:link w:val="AS-PaChar"/>
    <w:qFormat/>
    <w:rsid w:val="00FB400A"/>
  </w:style>
  <w:style w:type="character" w:customStyle="1" w:styleId="AS-P1Char">
    <w:name w:val="AS-P(1) Char"/>
    <w:basedOn w:val="DefaultParagraphFont"/>
    <w:link w:val="AS-P1"/>
    <w:rsid w:val="00FB400A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qFormat/>
    <w:rsid w:val="00FB400A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FB400A"/>
    <w:rPr>
      <w:rFonts w:ascii="Times New Roman" w:eastAsia="Times New Roman" w:hAnsi="Times New Roman" w:cs="Times New Roman"/>
      <w:noProof/>
    </w:rPr>
  </w:style>
  <w:style w:type="paragraph" w:customStyle="1" w:styleId="AS-Pahang">
    <w:name w:val="AS-P(a)hang"/>
    <w:basedOn w:val="Normal"/>
    <w:link w:val="AS-PahangChar"/>
    <w:rsid w:val="00FB400A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AS-PiChar">
    <w:name w:val="AS-P(i) Char"/>
    <w:basedOn w:val="DefaultParagraphFont"/>
    <w:link w:val="AS-Pi"/>
    <w:rsid w:val="00FB400A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qFormat/>
    <w:rsid w:val="00FB400A"/>
    <w:pPr>
      <w:suppressAutoHyphens/>
      <w:ind w:left="2267" w:right="-7" w:hanging="566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FB400A"/>
    <w:rPr>
      <w:rFonts w:ascii="Times New Roman" w:eastAsia="Times New Roman" w:hAnsi="Times New Roman" w:cs="Times New Roman"/>
      <w:noProof/>
    </w:rPr>
  </w:style>
  <w:style w:type="paragraph" w:customStyle="1" w:styleId="AS-P-Amend">
    <w:name w:val="AS-P-Amend"/>
    <w:link w:val="AS-P-AmendChar"/>
    <w:qFormat/>
    <w:rsid w:val="00FB400A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FB400A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FB400A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B40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400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400A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40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400A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FB400A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FB400A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FB400A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FB400A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FB400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FB400A"/>
    <w:rPr>
      <w:rFonts w:ascii="Arial" w:hAnsi="Arial" w:cs="Arial"/>
      <w:b/>
      <w:noProof/>
    </w:rPr>
  </w:style>
  <w:style w:type="paragraph" w:customStyle="1" w:styleId="AS-H1b">
    <w:name w:val="AS-H1b"/>
    <w:basedOn w:val="Normal"/>
    <w:link w:val="AS-H1bChar"/>
    <w:qFormat/>
    <w:rsid w:val="00FB400A"/>
    <w:pPr>
      <w:jc w:val="center"/>
    </w:pPr>
    <w:rPr>
      <w:rFonts w:ascii="Arial" w:hAnsi="Arial" w:cs="Arial"/>
      <w:b/>
      <w:color w:val="000000"/>
      <w:sz w:val="24"/>
      <w:szCs w:val="24"/>
      <w:lang w:val="en-ZA"/>
    </w:rPr>
  </w:style>
  <w:style w:type="character" w:customStyle="1" w:styleId="AS-H1bChar">
    <w:name w:val="AS-H1b Char"/>
    <w:basedOn w:val="AS-H2aChar"/>
    <w:link w:val="AS-H1b"/>
    <w:rsid w:val="00FB400A"/>
    <w:rPr>
      <w:rFonts w:ascii="Arial" w:hAnsi="Arial" w:cs="Arial"/>
      <w:b/>
      <w:noProof/>
      <w:color w:val="000000"/>
      <w:sz w:val="24"/>
      <w:szCs w:val="24"/>
      <w:lang w:val="en-ZA"/>
    </w:rPr>
  </w:style>
  <w:style w:type="character" w:customStyle="1" w:styleId="Heading1Char">
    <w:name w:val="Heading 1 Char"/>
    <w:basedOn w:val="DefaultParagraphFont"/>
    <w:link w:val="Heading1"/>
    <w:uiPriority w:val="1"/>
    <w:rsid w:val="00C34EEE"/>
    <w:rPr>
      <w:rFonts w:ascii="Times New Roman" w:eastAsia="Times New Roman" w:hAnsi="Times New Roman"/>
      <w:i/>
      <w:sz w:val="23"/>
      <w:szCs w:val="23"/>
    </w:rPr>
  </w:style>
  <w:style w:type="paragraph" w:styleId="BodyText">
    <w:name w:val="Body Text"/>
    <w:basedOn w:val="Normal"/>
    <w:link w:val="BodyTextChar"/>
    <w:uiPriority w:val="1"/>
    <w:qFormat/>
    <w:rsid w:val="00C34EEE"/>
    <w:pPr>
      <w:ind w:left="868"/>
    </w:pPr>
    <w:rPr>
      <w:rFonts w:eastAsia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34EEE"/>
    <w:rPr>
      <w:rFonts w:ascii="Times New Roman" w:eastAsia="Times New Roman" w:hAnsi="Times New Roman"/>
    </w:rPr>
  </w:style>
  <w:style w:type="paragraph" w:customStyle="1" w:styleId="TableParagraph">
    <w:name w:val="Table Paragraph"/>
    <w:basedOn w:val="Normal"/>
    <w:uiPriority w:val="1"/>
    <w:qFormat/>
    <w:rsid w:val="00C34EEE"/>
  </w:style>
  <w:style w:type="character" w:styleId="Hyperlink">
    <w:name w:val="Hyperlink"/>
    <w:uiPriority w:val="99"/>
    <w:rsid w:val="00501A82"/>
    <w:rPr>
      <w:rFonts w:ascii="Arial" w:hAnsi="Arial" w:cs="Times New Roman"/>
      <w:color w:val="00B050"/>
      <w:sz w:val="18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01A82"/>
    <w:rPr>
      <w:rFonts w:ascii="Arial" w:hAnsi="Arial"/>
      <w:color w:val="00B050"/>
      <w:sz w:val="1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ac.org.na/laws/1977/og3669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GRN%20Annotated%20Statute%20Template%20-%20Pre-Independence%20(SWA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33EC4-F655-4C89-A513-37AF3426E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Pre-Independence (SWA).dotx</Template>
  <TotalTime>26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Powers (Agricultural Credit and Land Tenure) Transfer Proclamation, AG 13 of 1977</vt:lpstr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Powers (Agricultural Credit and Land Tenure) Transfer Proclamation, AG 13 of 1977</dc:title>
  <dc:creator>LAC</dc:creator>
  <cp:lastModifiedBy>Dianne Hubbard</cp:lastModifiedBy>
  <cp:revision>63</cp:revision>
  <dcterms:created xsi:type="dcterms:W3CDTF">2014-11-20T05:06:00Z</dcterms:created>
  <dcterms:modified xsi:type="dcterms:W3CDTF">2022-04-27T18:44:00Z</dcterms:modified>
</cp:coreProperties>
</file>