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66B46" w14:textId="77777777" w:rsidR="007E5CEF" w:rsidRPr="002E3094" w:rsidRDefault="0049507E" w:rsidP="00D51089">
      <w:pPr>
        <w:pStyle w:val="AS-H1a"/>
      </w:pPr>
      <w:r>
        <w:rPr>
          <w:lang w:val="en-ZA" w:eastAsia="en-ZA"/>
        </w:rPr>
        <w:drawing>
          <wp:anchor distT="0" distB="0" distL="114300" distR="114300" simplePos="0" relativeHeight="251661312" behindDoc="0" locked="1" layoutInCell="0" allowOverlap="0" wp14:anchorId="78F7064F" wp14:editId="37BA0E58">
            <wp:simplePos x="406400" y="1193800"/>
            <wp:positionH relativeFrom="margin">
              <wp:align>center</wp:align>
            </wp:positionH>
            <wp:positionV relativeFrom="page">
              <wp:align>top</wp:align>
            </wp:positionV>
            <wp:extent cx="7560000" cy="2995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N Annotated Statute - Template - Header Bl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9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E2F01" w14:textId="77777777" w:rsidR="008938F7" w:rsidRPr="0088348A" w:rsidRDefault="00795469" w:rsidP="008938F7">
      <w:pPr>
        <w:pStyle w:val="AS-H1a"/>
        <w:rPr>
          <w:position w:val="4"/>
          <w:sz w:val="20"/>
          <w:szCs w:val="20"/>
        </w:rPr>
      </w:pPr>
      <w:r w:rsidRPr="00795469">
        <w:t>Sperrgebiet-Delimitation Proclamation 11 of 1920</w:t>
      </w:r>
    </w:p>
    <w:p w14:paraId="54DDF348" w14:textId="77777777" w:rsidR="008938F7" w:rsidRPr="00AC2903" w:rsidRDefault="008938F7" w:rsidP="005B23AF">
      <w:pPr>
        <w:pStyle w:val="AS-P-Amend"/>
      </w:pPr>
      <w:r w:rsidRPr="00AC2903">
        <w:t>(</w:t>
      </w:r>
      <w:r w:rsidR="00A67642">
        <w:t>O</w:t>
      </w:r>
      <w:r w:rsidRPr="00AC2903">
        <w:t xml:space="preserve">G </w:t>
      </w:r>
      <w:r w:rsidR="00AF1995">
        <w:t>2</w:t>
      </w:r>
      <w:r w:rsidR="004B36C4" w:rsidRPr="004B36C4">
        <w:t>9</w:t>
      </w:r>
      <w:r w:rsidRPr="00AC2903">
        <w:t>)</w:t>
      </w:r>
    </w:p>
    <w:p w14:paraId="61CAFAA7" w14:textId="77777777" w:rsidR="008938F7" w:rsidRPr="00AC2903" w:rsidRDefault="000468C7" w:rsidP="005B23AF">
      <w:pPr>
        <w:pStyle w:val="AS-P-Amend"/>
      </w:pPr>
      <w:r>
        <w:t>came into force on date of publication:</w:t>
      </w:r>
      <w:r w:rsidR="004B36C4">
        <w:t xml:space="preserve"> </w:t>
      </w:r>
      <w:r w:rsidR="00AF1995">
        <w:t>5 March 1920</w:t>
      </w:r>
    </w:p>
    <w:p w14:paraId="42FECF48" w14:textId="77777777" w:rsidR="006737D3" w:rsidRPr="006737D3" w:rsidRDefault="006737D3" w:rsidP="00AA41AD">
      <w:pPr>
        <w:pStyle w:val="AS-H1b"/>
      </w:pPr>
    </w:p>
    <w:p w14:paraId="4462C53D" w14:textId="77777777" w:rsidR="006737D3" w:rsidRDefault="008938F7" w:rsidP="00AA41AD">
      <w:pPr>
        <w:pStyle w:val="AS-H1b"/>
        <w:rPr>
          <w:rStyle w:val="AS-P-AmendChar"/>
          <w:rFonts w:eastAsiaTheme="minorHAnsi"/>
          <w:b/>
        </w:rPr>
      </w:pPr>
      <w:r w:rsidRPr="008A053C">
        <w:rPr>
          <w:color w:val="00B050"/>
        </w:rPr>
        <w:t xml:space="preserve">as </w:t>
      </w:r>
      <w:r w:rsidR="00853873">
        <w:rPr>
          <w:color w:val="00B050"/>
        </w:rPr>
        <w:t xml:space="preserve">supplemented </w:t>
      </w:r>
      <w:r w:rsidRPr="008A053C">
        <w:rPr>
          <w:color w:val="00B050"/>
        </w:rPr>
        <w:t>by</w:t>
      </w:r>
    </w:p>
    <w:p w14:paraId="1C3584F6" w14:textId="77777777" w:rsidR="006737D3" w:rsidRDefault="006737D3" w:rsidP="00AA41AD">
      <w:pPr>
        <w:pStyle w:val="AS-H1b"/>
      </w:pPr>
    </w:p>
    <w:p w14:paraId="4C3A9600" w14:textId="77777777" w:rsidR="00853873" w:rsidRDefault="008F259F" w:rsidP="00853873">
      <w:pPr>
        <w:pStyle w:val="AS-H1b"/>
        <w:rPr>
          <w:rStyle w:val="AS-P-AmendChar"/>
          <w:rFonts w:eastAsiaTheme="minorHAnsi"/>
          <w:b/>
        </w:rPr>
      </w:pPr>
      <w:r w:rsidRPr="00795469">
        <w:t xml:space="preserve">Sperrgebiet-Delimitation </w:t>
      </w:r>
      <w:r w:rsidR="00853873">
        <w:t>Proc</w:t>
      </w:r>
      <w:r>
        <w:t xml:space="preserve">lamation </w:t>
      </w:r>
      <w:r w:rsidR="00853873">
        <w:t xml:space="preserve">35 of </w:t>
      </w:r>
      <w:r w:rsidR="00853873" w:rsidRPr="00853873">
        <w:t xml:space="preserve">1922 </w:t>
      </w:r>
      <w:r w:rsidR="00853873" w:rsidRPr="00853873">
        <w:rPr>
          <w:rStyle w:val="AS-P-AmendChar"/>
          <w:rFonts w:eastAsiaTheme="minorHAnsi"/>
          <w:b/>
        </w:rPr>
        <w:t>(OG 99)</w:t>
      </w:r>
    </w:p>
    <w:p w14:paraId="7E996685" w14:textId="77777777" w:rsidR="00853873" w:rsidRDefault="00853873" w:rsidP="00853873">
      <w:pPr>
        <w:pStyle w:val="AS-P-Amend"/>
      </w:pPr>
      <w:r>
        <w:t>came into force on date of publication: 15 December 1922;</w:t>
      </w:r>
    </w:p>
    <w:p w14:paraId="5DFF0B6E" w14:textId="77777777" w:rsidR="00853873" w:rsidRPr="00853873" w:rsidRDefault="00853873" w:rsidP="00853873">
      <w:pPr>
        <w:pStyle w:val="AS-P-Amend"/>
        <w:rPr>
          <w:b w:val="0"/>
          <w:color w:val="000000"/>
          <w:sz w:val="24"/>
          <w:szCs w:val="24"/>
          <w:lang w:val="en-ZA"/>
        </w:rPr>
      </w:pPr>
      <w:r>
        <w:rPr>
          <w:lang w:val="en-ZA"/>
        </w:rPr>
        <w:t xml:space="preserve">section 4 of Proc. 35 of 1922 provides: </w:t>
      </w:r>
      <w:r w:rsidRPr="00853873">
        <w:rPr>
          <w:b w:val="0"/>
          <w:lang w:val="en-ZA"/>
        </w:rPr>
        <w:t xml:space="preserve">“This Proclamation shall be read </w:t>
      </w:r>
      <w:r>
        <w:rPr>
          <w:b w:val="0"/>
          <w:lang w:val="en-ZA"/>
        </w:rPr>
        <w:br/>
      </w:r>
      <w:r w:rsidRPr="00853873">
        <w:rPr>
          <w:b w:val="0"/>
          <w:lang w:val="en-ZA"/>
        </w:rPr>
        <w:t>as one with</w:t>
      </w:r>
      <w:r>
        <w:rPr>
          <w:b w:val="0"/>
          <w:lang w:val="en-ZA"/>
        </w:rPr>
        <w:t xml:space="preserve"> </w:t>
      </w:r>
      <w:r w:rsidRPr="00853873">
        <w:rPr>
          <w:b w:val="0"/>
          <w:lang w:val="en-ZA"/>
        </w:rPr>
        <w:t xml:space="preserve">Proclamation </w:t>
      </w:r>
      <w:r w:rsidRPr="00674C7C">
        <w:rPr>
          <w:b w:val="0"/>
          <w:iCs/>
          <w:lang w:val="en-ZA"/>
        </w:rPr>
        <w:t>No.</w:t>
      </w:r>
      <w:r w:rsidRPr="00853873">
        <w:rPr>
          <w:b w:val="0"/>
          <w:i/>
          <w:iCs/>
          <w:sz w:val="19"/>
          <w:szCs w:val="19"/>
          <w:lang w:val="en-ZA"/>
        </w:rPr>
        <w:t xml:space="preserve"> </w:t>
      </w:r>
      <w:r w:rsidRPr="00853873">
        <w:rPr>
          <w:b w:val="0"/>
          <w:lang w:val="en-ZA"/>
        </w:rPr>
        <w:t xml:space="preserve">11 of 1920 and its provisions shall be in addition thereto </w:t>
      </w:r>
      <w:r>
        <w:rPr>
          <w:b w:val="0"/>
          <w:lang w:val="en-ZA"/>
        </w:rPr>
        <w:br/>
      </w:r>
      <w:r w:rsidRPr="00853873">
        <w:rPr>
          <w:b w:val="0"/>
          <w:lang w:val="en-ZA"/>
        </w:rPr>
        <w:t>and not in substitution of any provisions therein</w:t>
      </w:r>
      <w:r>
        <w:rPr>
          <w:b w:val="0"/>
          <w:lang w:val="en-ZA"/>
        </w:rPr>
        <w:t xml:space="preserve"> </w:t>
      </w:r>
      <w:r w:rsidRPr="00853873">
        <w:rPr>
          <w:b w:val="0"/>
          <w:lang w:val="en-ZA"/>
        </w:rPr>
        <w:t>contained.</w:t>
      </w:r>
      <w:r w:rsidRPr="00853873">
        <w:rPr>
          <w:b w:val="0"/>
        </w:rPr>
        <w:t>”</w:t>
      </w:r>
    </w:p>
    <w:p w14:paraId="1C665268" w14:textId="77777777" w:rsidR="008938F7" w:rsidRPr="00AC2903" w:rsidRDefault="008938F7" w:rsidP="009F7600">
      <w:pPr>
        <w:pStyle w:val="AS-H1a"/>
        <w:pBdr>
          <w:between w:val="single" w:sz="4" w:space="1" w:color="auto"/>
        </w:pBdr>
      </w:pPr>
    </w:p>
    <w:p w14:paraId="1C741249" w14:textId="77777777" w:rsidR="008938F7" w:rsidRPr="00AC2903" w:rsidRDefault="008938F7" w:rsidP="009F7600">
      <w:pPr>
        <w:pStyle w:val="AS-H1a"/>
        <w:pBdr>
          <w:between w:val="single" w:sz="4" w:space="1" w:color="auto"/>
        </w:pBdr>
      </w:pPr>
    </w:p>
    <w:p w14:paraId="2BEE3E55" w14:textId="77777777" w:rsidR="00DD4CC1" w:rsidRPr="002E3094" w:rsidRDefault="00DD4CC1" w:rsidP="00DD4CC1">
      <w:pPr>
        <w:pStyle w:val="AS-H1a"/>
      </w:pPr>
      <w:r>
        <w:t>PROCLAMATION</w:t>
      </w:r>
    </w:p>
    <w:p w14:paraId="6DDA051D" w14:textId="77777777" w:rsidR="00DD4CC1" w:rsidRDefault="00DD4CC1" w:rsidP="00DD4CC1"/>
    <w:p w14:paraId="6C50C4E2" w14:textId="77777777" w:rsidR="00F843C7" w:rsidRPr="006E2035" w:rsidRDefault="00F843C7" w:rsidP="00F843C7">
      <w:pPr>
        <w:autoSpaceDE w:val="0"/>
        <w:autoSpaceDN w:val="0"/>
        <w:adjustRightInd w:val="0"/>
        <w:jc w:val="center"/>
        <w:rPr>
          <w:rFonts w:cs="Times New Roman"/>
          <w:lang w:val="en-ZA"/>
        </w:rPr>
      </w:pPr>
      <w:r>
        <w:t xml:space="preserve">BY HIS HONOUR SIR EDMOND HOWARD LACAM GORGES, KNIGHT COMMANDER OF THE MOST </w:t>
      </w:r>
      <w:r w:rsidRPr="006E2035">
        <w:rPr>
          <w:rFonts w:cs="Times New Roman"/>
          <w:lang w:val="en-ZA"/>
        </w:rPr>
        <w:t xml:space="preserve">DISTINGUISHED ORDER OF SAINT MICHAEL AND SAINT GEORGE, </w:t>
      </w:r>
      <w:r>
        <w:rPr>
          <w:rFonts w:cs="Times New Roman"/>
          <w:lang w:val="en-ZA"/>
        </w:rPr>
        <w:t xml:space="preserve">A MEMBER OF THE ROYAL VICTORIAN ORDER, </w:t>
      </w:r>
      <w:r w:rsidRPr="006E2035">
        <w:rPr>
          <w:rFonts w:cs="Times New Roman"/>
          <w:lang w:val="en-ZA"/>
        </w:rPr>
        <w:t xml:space="preserve">ADMINISTRATOR OF </w:t>
      </w:r>
      <w:r>
        <w:rPr>
          <w:rFonts w:cs="Times New Roman"/>
          <w:lang w:val="en-ZA"/>
        </w:rPr>
        <w:t xml:space="preserve">THE PROTECTORATE OF </w:t>
      </w:r>
      <w:r w:rsidRPr="006E2035">
        <w:rPr>
          <w:rFonts w:cs="Times New Roman"/>
          <w:lang w:val="en-ZA"/>
        </w:rPr>
        <w:t>SOUTH WEST AFRICA</w:t>
      </w:r>
      <w:r>
        <w:rPr>
          <w:rFonts w:cs="Times New Roman"/>
          <w:lang w:val="en-ZA"/>
        </w:rPr>
        <w:t xml:space="preserve"> IN MILITARY OCCUPATION </w:t>
      </w:r>
      <w:r>
        <w:rPr>
          <w:rFonts w:cs="Times New Roman"/>
          <w:lang w:val="en-ZA"/>
        </w:rPr>
        <w:br/>
        <w:t xml:space="preserve">OF THE UNION FORCES </w:t>
      </w:r>
    </w:p>
    <w:p w14:paraId="545CD842" w14:textId="77777777" w:rsidR="00F843C7" w:rsidRDefault="00F843C7" w:rsidP="00F843C7">
      <w:pPr>
        <w:pStyle w:val="AS-P-Amend"/>
      </w:pPr>
      <w:r>
        <w:t xml:space="preserve"> </w:t>
      </w:r>
    </w:p>
    <w:p w14:paraId="60031940" w14:textId="08E13538" w:rsidR="00DD4CC1" w:rsidRDefault="00DD4CC1" w:rsidP="00F843C7">
      <w:pPr>
        <w:pStyle w:val="AS-P-Amend"/>
      </w:pPr>
      <w:r>
        <w:t xml:space="preserve">[This Proclamation has no long title. </w:t>
      </w:r>
    </w:p>
    <w:p w14:paraId="71ECA5DB" w14:textId="77777777" w:rsidR="00DD4CC1" w:rsidRPr="002E3094" w:rsidRDefault="00DD4CC1" w:rsidP="00DD4CC1">
      <w:pPr>
        <w:pStyle w:val="AS-P-Amend"/>
      </w:pPr>
      <w:r>
        <w:t>The date of signature appears at the bottom of the Proclamation.]</w:t>
      </w:r>
    </w:p>
    <w:p w14:paraId="1EA3BB32" w14:textId="77777777" w:rsidR="00DD4CC1" w:rsidRPr="00AC2903" w:rsidRDefault="00DD4CC1" w:rsidP="00DD4CC1">
      <w:pPr>
        <w:pStyle w:val="AS-H1a"/>
        <w:pBdr>
          <w:between w:val="single" w:sz="4" w:space="1" w:color="auto"/>
        </w:pBdr>
      </w:pPr>
    </w:p>
    <w:p w14:paraId="0A5131BA" w14:textId="77777777" w:rsidR="00DD4CC1" w:rsidRPr="00AC2903" w:rsidRDefault="00DD4CC1" w:rsidP="00DD4CC1">
      <w:pPr>
        <w:pStyle w:val="AS-H1a"/>
        <w:pBdr>
          <w:between w:val="single" w:sz="4" w:space="1" w:color="auto"/>
        </w:pBdr>
      </w:pPr>
    </w:p>
    <w:p w14:paraId="67ED67C3" w14:textId="77777777" w:rsidR="00DD4CC1" w:rsidRPr="008020F2" w:rsidRDefault="00DD4CC1" w:rsidP="00DD4CC1">
      <w:pPr>
        <w:pStyle w:val="AS-H2"/>
        <w:rPr>
          <w:color w:val="00B050"/>
        </w:rPr>
      </w:pPr>
      <w:r w:rsidRPr="008020F2">
        <w:rPr>
          <w:color w:val="00B050"/>
        </w:rPr>
        <w:t>ARRANGEMENT OF SECTIONS</w:t>
      </w:r>
    </w:p>
    <w:p w14:paraId="19B290B7" w14:textId="77777777" w:rsidR="00DD4CC1" w:rsidRPr="008020F2" w:rsidRDefault="00DD4CC1" w:rsidP="00DD4CC1">
      <w:pPr>
        <w:pStyle w:val="AS-P0"/>
        <w:rPr>
          <w:color w:val="00B050"/>
        </w:rPr>
      </w:pPr>
    </w:p>
    <w:p w14:paraId="72666D08" w14:textId="77777777" w:rsidR="00DD4CC1" w:rsidRPr="00DF1E79" w:rsidRDefault="00DD4CC1" w:rsidP="00DD4CC1">
      <w:pPr>
        <w:pStyle w:val="AS-P-Amend"/>
      </w:pPr>
      <w:r w:rsidRPr="00DF1E79">
        <w:t xml:space="preserve">[The provisions </w:t>
      </w:r>
      <w:r>
        <w:t xml:space="preserve">in </w:t>
      </w:r>
      <w:r w:rsidRPr="00DF1E79">
        <w:t xml:space="preserve">this </w:t>
      </w:r>
      <w:r>
        <w:t>Proclamation</w:t>
      </w:r>
      <w:r w:rsidRPr="00DF1E79">
        <w:t xml:space="preserve"> have no headings.</w:t>
      </w:r>
      <w:r>
        <w:t>]</w:t>
      </w:r>
    </w:p>
    <w:p w14:paraId="5E71C0B8" w14:textId="77777777" w:rsidR="00DD4CC1" w:rsidRDefault="00DD4CC1" w:rsidP="00D259EE">
      <w:pPr>
        <w:pStyle w:val="AS-P0"/>
      </w:pPr>
    </w:p>
    <w:p w14:paraId="4CFB3393" w14:textId="77777777" w:rsidR="00DD4CC1" w:rsidRDefault="00DD4CC1" w:rsidP="00D259EE">
      <w:pPr>
        <w:pStyle w:val="AS-P0"/>
      </w:pPr>
    </w:p>
    <w:p w14:paraId="5BF67B59" w14:textId="77777777" w:rsidR="00357BF0" w:rsidRPr="00357BF0" w:rsidRDefault="00D259EE" w:rsidP="00F36F49">
      <w:pPr>
        <w:pStyle w:val="AS-P0"/>
        <w:ind w:firstLine="567"/>
      </w:pPr>
      <w:r w:rsidRPr="00357BF0">
        <w:t>WHEREAS</w:t>
      </w:r>
      <w:r w:rsidR="00357BF0" w:rsidRPr="00357BF0">
        <w:t xml:space="preserve"> it is desirable to define more accurately</w:t>
      </w:r>
      <w:r w:rsidR="00357BF0">
        <w:t xml:space="preserve"> </w:t>
      </w:r>
      <w:r w:rsidR="00357BF0" w:rsidRPr="00357BF0">
        <w:t>the dimensions of the territory known as the</w:t>
      </w:r>
      <w:r w:rsidR="00357BF0">
        <w:t xml:space="preserve"> </w:t>
      </w:r>
      <w:r w:rsidR="001C3256">
        <w:t>Sp</w:t>
      </w:r>
      <w:r w:rsidR="00357BF0" w:rsidRPr="00357BF0">
        <w:t>errgebiet, ref</w:t>
      </w:r>
      <w:r w:rsidR="00357BF0">
        <w:t>e</w:t>
      </w:r>
      <w:r w:rsidR="00357BF0" w:rsidRPr="00357BF0">
        <w:t>rred to in the Ordinanc</w:t>
      </w:r>
      <w:r w:rsidR="00357BF0">
        <w:t>e</w:t>
      </w:r>
      <w:r w:rsidR="00357BF0" w:rsidRPr="00357BF0">
        <w:t xml:space="preserve"> of the German</w:t>
      </w:r>
      <w:r w:rsidR="00B5311A">
        <w:t xml:space="preserve"> </w:t>
      </w:r>
      <w:r w:rsidR="00357BF0" w:rsidRPr="00357BF0">
        <w:t>Imperial C</w:t>
      </w:r>
      <w:r w:rsidR="00B5311A">
        <w:t>olonial</w:t>
      </w:r>
      <w:r w:rsidR="00357BF0" w:rsidRPr="00357BF0">
        <w:t xml:space="preserve"> Office of the 22nd </w:t>
      </w:r>
      <w:r w:rsidR="00B5311A">
        <w:rPr>
          <w:rFonts w:eastAsia="HiddenHorzOCR"/>
        </w:rPr>
        <w:t>S</w:t>
      </w:r>
      <w:r w:rsidR="00357BF0" w:rsidRPr="00357BF0">
        <w:rPr>
          <w:rFonts w:eastAsia="HiddenHorzOCR"/>
        </w:rPr>
        <w:t xml:space="preserve">eptember, </w:t>
      </w:r>
      <w:r w:rsidR="00357BF0" w:rsidRPr="00357BF0">
        <w:t>1908,</w:t>
      </w:r>
    </w:p>
    <w:p w14:paraId="19E6E338" w14:textId="77777777" w:rsidR="00B5311A" w:rsidRDefault="00B5311A" w:rsidP="00F36F49">
      <w:pPr>
        <w:pStyle w:val="AS-P0"/>
        <w:ind w:firstLine="567"/>
      </w:pPr>
    </w:p>
    <w:p w14:paraId="49A7A5AC" w14:textId="77777777" w:rsidR="00357BF0" w:rsidRDefault="00357BF0" w:rsidP="00F36F49">
      <w:pPr>
        <w:pStyle w:val="AS-P0"/>
        <w:ind w:firstLine="567"/>
      </w:pPr>
      <w:r w:rsidRPr="00357BF0">
        <w:t>NO</w:t>
      </w:r>
      <w:r w:rsidR="00B5311A">
        <w:t>W</w:t>
      </w:r>
      <w:r w:rsidRPr="00357BF0">
        <w:t xml:space="preserve"> THEREFORE, under and by virtue of the</w:t>
      </w:r>
      <w:r w:rsidR="00B5311A">
        <w:t xml:space="preserve"> </w:t>
      </w:r>
      <w:r w:rsidRPr="00357BF0">
        <w:t xml:space="preserve">powers in me vested, I do </w:t>
      </w:r>
      <w:r w:rsidR="00B5311A">
        <w:t>her</w:t>
      </w:r>
      <w:r w:rsidRPr="00357BF0">
        <w:t>eby de</w:t>
      </w:r>
      <w:r w:rsidR="00B5311A">
        <w:t>cl</w:t>
      </w:r>
      <w:r w:rsidRPr="00357BF0">
        <w:t>ar</w:t>
      </w:r>
      <w:r w:rsidR="00B5311A">
        <w:t>e</w:t>
      </w:r>
      <w:r w:rsidRPr="00357BF0">
        <w:t>, proclaim and</w:t>
      </w:r>
      <w:r w:rsidR="00B5311A">
        <w:t xml:space="preserve"> </w:t>
      </w:r>
      <w:r w:rsidRPr="00357BF0">
        <w:t>make known tha</w:t>
      </w:r>
      <w:r w:rsidR="00B5311A">
        <w:t>t</w:t>
      </w:r>
      <w:r w:rsidRPr="00357BF0">
        <w:t xml:space="preserve"> the territ</w:t>
      </w:r>
      <w:r w:rsidR="00B5311A">
        <w:t>ory</w:t>
      </w:r>
      <w:r w:rsidRPr="00357BF0">
        <w:t xml:space="preserve"> described in the said</w:t>
      </w:r>
      <w:r w:rsidR="00B5311A">
        <w:t xml:space="preserve"> </w:t>
      </w:r>
      <w:r w:rsidRPr="00357BF0">
        <w:t xml:space="preserve">Ordinance as </w:t>
      </w:r>
      <w:r w:rsidR="00261E2F">
        <w:t>bordered:</w:t>
      </w:r>
    </w:p>
    <w:p w14:paraId="3F8B9884" w14:textId="77777777" w:rsidR="00261E2F" w:rsidRPr="00357BF0" w:rsidRDefault="00261E2F" w:rsidP="00357BF0">
      <w:pPr>
        <w:pStyle w:val="AS-P0"/>
      </w:pPr>
    </w:p>
    <w:p w14:paraId="6966E268" w14:textId="77777777" w:rsidR="00357BF0" w:rsidRPr="00357BF0" w:rsidRDefault="00357BF0" w:rsidP="00FF17B2">
      <w:pPr>
        <w:pStyle w:val="AS-P1"/>
      </w:pPr>
      <w:r w:rsidRPr="00357BF0">
        <w:t>In the north by the 2</w:t>
      </w:r>
      <w:r w:rsidR="00261E2F">
        <w:t>6</w:t>
      </w:r>
      <w:r w:rsidRPr="00357BF0">
        <w:t>th degree southern latitude;</w:t>
      </w:r>
    </w:p>
    <w:p w14:paraId="2B08A38C" w14:textId="77777777" w:rsidR="00357BF0" w:rsidRDefault="00D21996" w:rsidP="00FF17B2">
      <w:pPr>
        <w:pStyle w:val="AS-P1"/>
      </w:pPr>
      <w:r>
        <w:lastRenderedPageBreak/>
        <w:t>I</w:t>
      </w:r>
      <w:r w:rsidR="00357BF0" w:rsidRPr="00357BF0">
        <w:t>n the south by the no</w:t>
      </w:r>
      <w:r>
        <w:t>rthern</w:t>
      </w:r>
      <w:r w:rsidR="00357BF0" w:rsidRPr="00357BF0">
        <w:t xml:space="preserve"> bank of the Orange</w:t>
      </w:r>
      <w:r>
        <w:t xml:space="preserve"> River;</w:t>
      </w:r>
    </w:p>
    <w:p w14:paraId="0576FDB1" w14:textId="77777777" w:rsidR="00357BF0" w:rsidRPr="00357BF0" w:rsidRDefault="00D21996" w:rsidP="00FF17B2">
      <w:pPr>
        <w:pStyle w:val="AS-P1"/>
      </w:pPr>
      <w:r>
        <w:t xml:space="preserve">In the west by the Atlantic </w:t>
      </w:r>
      <w:r w:rsidR="00357BF0" w:rsidRPr="00357BF0">
        <w:t>Ocean; and</w:t>
      </w:r>
    </w:p>
    <w:p w14:paraId="40EF1BE2" w14:textId="77777777" w:rsidR="00357BF0" w:rsidRPr="00357BF0" w:rsidRDefault="00357BF0" w:rsidP="00FF17B2">
      <w:pPr>
        <w:pStyle w:val="AS-P1"/>
        <w:ind w:left="567" w:firstLine="0"/>
      </w:pPr>
      <w:r w:rsidRPr="00357BF0">
        <w:t>In the east b</w:t>
      </w:r>
      <w:r w:rsidR="00D21996">
        <w:t>y</w:t>
      </w:r>
      <w:r w:rsidRPr="00357BF0">
        <w:t xml:space="preserve"> a line running at a distance of one</w:t>
      </w:r>
      <w:r w:rsidR="00D21996">
        <w:t xml:space="preserve"> </w:t>
      </w:r>
      <w:r w:rsidRPr="00357BF0">
        <w:t>hundred kilometres from the seashore and parallel</w:t>
      </w:r>
      <w:r w:rsidR="009A0160">
        <w:t xml:space="preserve"> </w:t>
      </w:r>
      <w:r w:rsidRPr="00357BF0">
        <w:t>thereto,</w:t>
      </w:r>
    </w:p>
    <w:p w14:paraId="300D89DD" w14:textId="77777777" w:rsidR="00FF17B2" w:rsidRDefault="00FF17B2" w:rsidP="00357BF0">
      <w:pPr>
        <w:pStyle w:val="AS-P0"/>
      </w:pPr>
    </w:p>
    <w:p w14:paraId="126EB82F" w14:textId="77777777" w:rsidR="00357BF0" w:rsidRPr="00357BF0" w:rsidRDefault="00357BF0" w:rsidP="00357BF0">
      <w:pPr>
        <w:pStyle w:val="AS-P0"/>
      </w:pPr>
      <w:r w:rsidRPr="00357BF0">
        <w:t>is delimited as follows:-</w:t>
      </w:r>
    </w:p>
    <w:p w14:paraId="3C9C8ED5" w14:textId="77777777" w:rsidR="00D4104A" w:rsidRDefault="00D4104A" w:rsidP="00357BF0">
      <w:pPr>
        <w:pStyle w:val="AS-P0"/>
      </w:pPr>
    </w:p>
    <w:p w14:paraId="5D205E37" w14:textId="77777777" w:rsidR="00143E17" w:rsidRPr="00FA1311" w:rsidRDefault="00357BF0" w:rsidP="00FA1311">
      <w:pPr>
        <w:pStyle w:val="AS-P0"/>
        <w:ind w:left="2268" w:hanging="2268"/>
      </w:pPr>
      <w:r w:rsidRPr="00357BF0">
        <w:t>Easte</w:t>
      </w:r>
      <w:r w:rsidR="00D4104A">
        <w:t>rn</w:t>
      </w:r>
      <w:r w:rsidRPr="00357BF0">
        <w:t xml:space="preserve"> boundary.</w:t>
      </w:r>
      <w:r w:rsidR="00FA1311">
        <w:tab/>
      </w:r>
      <w:r w:rsidR="00FA1311">
        <w:tab/>
      </w:r>
      <w:r w:rsidR="00FA1311" w:rsidRPr="00FA1311">
        <w:t>Commencing in the north-east at the beacon 1</w:t>
      </w:r>
      <w:r w:rsidR="0032764D">
        <w:t>,</w:t>
      </w:r>
      <w:r w:rsidR="00FA1311" w:rsidRPr="00FA1311">
        <w:t xml:space="preserve"> 100 kilometres from the coast on the 26</w:t>
      </w:r>
      <w:r w:rsidR="007939DF">
        <w:t>°</w:t>
      </w:r>
      <w:r w:rsidR="00FA1311" w:rsidRPr="00FA1311">
        <w:t xml:space="preserve"> southern latitude, then southwards through the beacons 2, 3, 4, 5, 6, 7, 8, 9, to the beacon 10 on the north bank of the Orange River.</w:t>
      </w:r>
    </w:p>
    <w:p w14:paraId="3DCB3FD8" w14:textId="77777777" w:rsidR="00714BA2" w:rsidRDefault="00714BA2" w:rsidP="00FA1311">
      <w:pPr>
        <w:pStyle w:val="AS-P0"/>
      </w:pPr>
    </w:p>
    <w:p w14:paraId="395D0F78" w14:textId="77777777" w:rsidR="00576131" w:rsidRPr="00357BF0" w:rsidRDefault="00576131" w:rsidP="00E34790">
      <w:pPr>
        <w:pStyle w:val="AS-P0"/>
        <w:ind w:left="2268" w:hanging="2268"/>
      </w:pPr>
      <w:r>
        <w:t>Southern boundary.</w:t>
      </w:r>
      <w:r w:rsidR="00E34790">
        <w:tab/>
        <w:t>Thence westwards along the north bank of the Orange River to the Atlantic coast line.</w:t>
      </w:r>
    </w:p>
    <w:p w14:paraId="42274BCE" w14:textId="77777777" w:rsidR="00280DCD" w:rsidRDefault="00280DCD" w:rsidP="00E34790">
      <w:pPr>
        <w:pStyle w:val="AS-P0"/>
      </w:pPr>
    </w:p>
    <w:p w14:paraId="7893F62C" w14:textId="77777777" w:rsidR="00CF53E1" w:rsidRPr="005F0B3B" w:rsidRDefault="00CF53E1" w:rsidP="000F334C">
      <w:pPr>
        <w:pStyle w:val="AS-P0"/>
        <w:ind w:left="2268" w:hanging="2268"/>
      </w:pPr>
      <w:r>
        <w:t>Western boundary.</w:t>
      </w:r>
      <w:r>
        <w:tab/>
      </w:r>
      <w:r>
        <w:tab/>
      </w:r>
      <w:r w:rsidR="005F0B3B" w:rsidRPr="005F0B3B">
        <w:t xml:space="preserve">Thence northwards along the </w:t>
      </w:r>
      <w:r w:rsidR="005F0B3B">
        <w:t xml:space="preserve">Atlantic </w:t>
      </w:r>
      <w:r w:rsidR="005F0B3B" w:rsidRPr="005F0B3B">
        <w:t>coast line to the beacon 11</w:t>
      </w:r>
      <w:r w:rsidR="000F334C">
        <w:t xml:space="preserve"> </w:t>
      </w:r>
      <w:r w:rsidR="005F0B3B" w:rsidRPr="005F0B3B">
        <w:t>on the seashore on the 26° southern</w:t>
      </w:r>
      <w:r w:rsidR="000F334C">
        <w:t xml:space="preserve"> </w:t>
      </w:r>
      <w:r w:rsidR="005F0B3B" w:rsidRPr="005F0B3B">
        <w:t>latitude.</w:t>
      </w:r>
    </w:p>
    <w:p w14:paraId="5F57FC1B" w14:textId="77777777" w:rsidR="00280DCD" w:rsidRPr="005F0B3B" w:rsidRDefault="00280DCD" w:rsidP="005F0B3B">
      <w:pPr>
        <w:pStyle w:val="AS-P0"/>
      </w:pPr>
    </w:p>
    <w:p w14:paraId="4D6F770B" w14:textId="77777777" w:rsidR="00280DCD" w:rsidRPr="00C3488F" w:rsidRDefault="00C3488F" w:rsidP="00964790">
      <w:pPr>
        <w:pStyle w:val="AS-P0"/>
        <w:ind w:left="2268" w:hanging="2268"/>
      </w:pPr>
      <w:r>
        <w:t>Northern boundary.</w:t>
      </w:r>
      <w:r>
        <w:tab/>
      </w:r>
      <w:r w:rsidRPr="00C3488F">
        <w:t>Thence eastwards along the 26°</w:t>
      </w:r>
      <w:r>
        <w:t xml:space="preserve"> </w:t>
      </w:r>
      <w:r w:rsidRPr="00C3488F">
        <w:t xml:space="preserve">southern latitude to the point </w:t>
      </w:r>
      <w:r>
        <w:t>o</w:t>
      </w:r>
      <w:r w:rsidRPr="00C3488F">
        <w:t>f</w:t>
      </w:r>
      <w:r>
        <w:t xml:space="preserve"> </w:t>
      </w:r>
      <w:r w:rsidRPr="00C3488F">
        <w:t>origin at beacon 1,</w:t>
      </w:r>
    </w:p>
    <w:p w14:paraId="4836B5AA" w14:textId="77777777" w:rsidR="00280DCD" w:rsidRDefault="00280DCD" w:rsidP="005F0B3B">
      <w:pPr>
        <w:pStyle w:val="AS-P0"/>
      </w:pPr>
    </w:p>
    <w:p w14:paraId="75E41E56" w14:textId="77777777" w:rsidR="00DD73FF" w:rsidRDefault="00DD73FF" w:rsidP="00A32F66">
      <w:pPr>
        <w:pStyle w:val="AS-P0"/>
      </w:pPr>
      <w:r w:rsidRPr="00A32F66">
        <w:t>as shewn on the plan of the Sperrgebiet fi</w:t>
      </w:r>
      <w:r w:rsidR="00A32F66" w:rsidRPr="00A32F66">
        <w:t>le</w:t>
      </w:r>
      <w:r w:rsidRPr="00A32F66">
        <w:t>d in the offi</w:t>
      </w:r>
      <w:r w:rsidR="00A32F66" w:rsidRPr="00A32F66">
        <w:t>c</w:t>
      </w:r>
      <w:r w:rsidRPr="00A32F66">
        <w:t>e</w:t>
      </w:r>
      <w:r w:rsidR="00A32F66" w:rsidRPr="00A32F66">
        <w:t xml:space="preserve"> </w:t>
      </w:r>
      <w:r w:rsidRPr="00A32F66">
        <w:t>of the Inspector of Mines at Windhuk and Luderitzbucht.</w:t>
      </w:r>
    </w:p>
    <w:p w14:paraId="4B6CB271" w14:textId="77777777" w:rsidR="00826A75" w:rsidRDefault="00826A75" w:rsidP="00A32F66">
      <w:pPr>
        <w:pStyle w:val="AS-P0"/>
      </w:pPr>
    </w:p>
    <w:p w14:paraId="240673CA" w14:textId="77777777" w:rsidR="00826A75" w:rsidRPr="00826A75" w:rsidRDefault="00826A75" w:rsidP="00826A75">
      <w:pPr>
        <w:pStyle w:val="AS-P0"/>
      </w:pPr>
      <w:r w:rsidRPr="00826A75">
        <w:t>The following geographical co-ordinates and de</w:t>
      </w:r>
      <w:r>
        <w:t>s</w:t>
      </w:r>
      <w:r w:rsidRPr="00826A75">
        <w:t>criptions</w:t>
      </w:r>
      <w:r>
        <w:t xml:space="preserve"> apply</w:t>
      </w:r>
      <w:r w:rsidRPr="00826A75">
        <w:t xml:space="preserve"> to the </w:t>
      </w:r>
      <w:r>
        <w:t>a</w:t>
      </w:r>
      <w:r w:rsidRPr="00826A75">
        <w:t xml:space="preserve">bove-mentioned beacons, </w:t>
      </w:r>
      <w:r>
        <w:t>viz</w:t>
      </w:r>
      <w:r w:rsidRPr="00826A75">
        <w:t>:-</w:t>
      </w:r>
    </w:p>
    <w:p w14:paraId="2694E4F3" w14:textId="77777777" w:rsidR="00280DCD" w:rsidRDefault="00280DCD" w:rsidP="00D259EE">
      <w:pPr>
        <w:pStyle w:val="AS-P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560"/>
        <w:gridCol w:w="837"/>
        <w:gridCol w:w="1226"/>
        <w:gridCol w:w="4882"/>
      </w:tblGrid>
      <w:tr w:rsidR="00902863" w14:paraId="38A82B64" w14:textId="77777777" w:rsidTr="00E47DE3">
        <w:tc>
          <w:tcPr>
            <w:tcW w:w="1560" w:type="dxa"/>
            <w:tcMar>
              <w:left w:w="0" w:type="dxa"/>
            </w:tcMar>
          </w:tcPr>
          <w:p w14:paraId="39200C94" w14:textId="77777777" w:rsidR="00F25D45" w:rsidRDefault="00F25D45" w:rsidP="00D259EE">
            <w:pPr>
              <w:pStyle w:val="AS-P0"/>
            </w:pPr>
            <w:r>
              <w:t>Beacon No. 1</w:t>
            </w:r>
          </w:p>
        </w:tc>
        <w:tc>
          <w:tcPr>
            <w:tcW w:w="837" w:type="dxa"/>
          </w:tcPr>
          <w:p w14:paraId="1D8F5C7D" w14:textId="77777777" w:rsidR="00F25D45" w:rsidRPr="00AA79A2" w:rsidRDefault="00F25D45" w:rsidP="00AA79A2">
            <w:pPr>
              <w:pStyle w:val="AS-P0"/>
            </w:pPr>
            <w:r w:rsidRPr="00AA79A2">
              <w:t xml:space="preserve">26.00' </w:t>
            </w:r>
          </w:p>
          <w:p w14:paraId="1FDBEF45" w14:textId="77777777" w:rsidR="00F25D45" w:rsidRPr="00AA79A2" w:rsidRDefault="00F25D45" w:rsidP="00AA79A2">
            <w:pPr>
              <w:pStyle w:val="AS-P0"/>
            </w:pPr>
            <w:r w:rsidRPr="00AA79A2">
              <w:t xml:space="preserve">15.57' </w:t>
            </w:r>
          </w:p>
        </w:tc>
        <w:tc>
          <w:tcPr>
            <w:tcW w:w="1226" w:type="dxa"/>
          </w:tcPr>
          <w:p w14:paraId="5376E4F6" w14:textId="77777777" w:rsidR="00F25D45" w:rsidRDefault="00F25D45" w:rsidP="00D259EE">
            <w:pPr>
              <w:pStyle w:val="AS-P0"/>
            </w:pPr>
            <w:r>
              <w:t>Latitude</w:t>
            </w:r>
          </w:p>
          <w:p w14:paraId="133A825E" w14:textId="77777777" w:rsidR="00F25D45" w:rsidRDefault="00F25D45" w:rsidP="00D259EE">
            <w:pPr>
              <w:pStyle w:val="AS-P0"/>
            </w:pPr>
            <w:r>
              <w:t>Longitude</w:t>
            </w:r>
          </w:p>
        </w:tc>
        <w:tc>
          <w:tcPr>
            <w:tcW w:w="4882" w:type="dxa"/>
          </w:tcPr>
          <w:p w14:paraId="46A81130" w14:textId="77777777" w:rsidR="00F25D45" w:rsidRPr="009A3E88" w:rsidRDefault="00F25D45" w:rsidP="00BD61A2">
            <w:pPr>
              <w:pStyle w:val="AS-P0"/>
            </w:pPr>
            <w:r w:rsidRPr="009A3E88">
              <w:t>In the dunes west of Namtib</w:t>
            </w:r>
          </w:p>
        </w:tc>
      </w:tr>
      <w:tr w:rsidR="00902863" w14:paraId="7D184545" w14:textId="77777777" w:rsidTr="00E47DE3">
        <w:tc>
          <w:tcPr>
            <w:tcW w:w="1560" w:type="dxa"/>
            <w:tcMar>
              <w:left w:w="0" w:type="dxa"/>
            </w:tcMar>
          </w:tcPr>
          <w:p w14:paraId="269563B6" w14:textId="77777777" w:rsidR="00F25D45" w:rsidRDefault="00F25D45" w:rsidP="00FA60B2">
            <w:pPr>
              <w:pStyle w:val="AS-P0"/>
            </w:pPr>
            <w:r>
              <w:t>Beacon No. 2</w:t>
            </w:r>
          </w:p>
        </w:tc>
        <w:tc>
          <w:tcPr>
            <w:tcW w:w="837" w:type="dxa"/>
          </w:tcPr>
          <w:p w14:paraId="4C1F026D" w14:textId="77777777" w:rsidR="00F25D45" w:rsidRPr="00AA79A2" w:rsidRDefault="00F25D45" w:rsidP="00AA79A2">
            <w:pPr>
              <w:pStyle w:val="AS-P0"/>
            </w:pPr>
            <w:r w:rsidRPr="00AA79A2">
              <w:t xml:space="preserve">26.20' </w:t>
            </w:r>
          </w:p>
          <w:p w14:paraId="5CACEA1C" w14:textId="77777777" w:rsidR="00F25D45" w:rsidRPr="00AA79A2" w:rsidRDefault="00F25D45" w:rsidP="00AA79A2">
            <w:pPr>
              <w:pStyle w:val="AS-P0"/>
            </w:pPr>
            <w:r w:rsidRPr="00AA79A2">
              <w:t xml:space="preserve">15.58' </w:t>
            </w:r>
          </w:p>
        </w:tc>
        <w:tc>
          <w:tcPr>
            <w:tcW w:w="1226" w:type="dxa"/>
          </w:tcPr>
          <w:p w14:paraId="709E1E31" w14:textId="77777777" w:rsidR="00F25D45" w:rsidRDefault="00F25D45" w:rsidP="00F25D45">
            <w:pPr>
              <w:pStyle w:val="AS-P0"/>
            </w:pPr>
            <w:r>
              <w:t>Latitude</w:t>
            </w:r>
          </w:p>
          <w:p w14:paraId="7CF93ED3" w14:textId="77777777" w:rsidR="00F25D45" w:rsidRPr="00F25D45" w:rsidRDefault="00F25D45" w:rsidP="00F25D45">
            <w:pPr>
              <w:pStyle w:val="AS-P0"/>
            </w:pPr>
            <w:r>
              <w:t>Longitude</w:t>
            </w:r>
          </w:p>
        </w:tc>
        <w:tc>
          <w:tcPr>
            <w:tcW w:w="4882" w:type="dxa"/>
          </w:tcPr>
          <w:p w14:paraId="00EC1CC4" w14:textId="77777777" w:rsidR="00F25D45" w:rsidRPr="009A3E88" w:rsidRDefault="00F25D45" w:rsidP="00BD61A2">
            <w:pPr>
              <w:pStyle w:val="AS-P0"/>
            </w:pPr>
            <w:r w:rsidRPr="009A3E88">
              <w:t xml:space="preserve">About 8 </w:t>
            </w:r>
            <w:r w:rsidRPr="009A3E88">
              <w:rPr>
                <w:rFonts w:eastAsia="HiddenHorzOCR"/>
              </w:rPr>
              <w:t>kilometre</w:t>
            </w:r>
            <w:r w:rsidR="00C6419F">
              <w:rPr>
                <w:rFonts w:eastAsia="HiddenHorzOCR"/>
              </w:rPr>
              <w:t>s</w:t>
            </w:r>
            <w:r w:rsidRPr="009A3E88">
              <w:rPr>
                <w:rFonts w:eastAsia="HiddenHorzOCR"/>
              </w:rPr>
              <w:t xml:space="preserve"> N.</w:t>
            </w:r>
            <w:r w:rsidR="007F6D2B" w:rsidRPr="009A3E88">
              <w:rPr>
                <w:rFonts w:eastAsia="HiddenHorzOCR"/>
              </w:rPr>
              <w:t> </w:t>
            </w:r>
            <w:r w:rsidRPr="009A3E88">
              <w:rPr>
                <w:rFonts w:eastAsia="HiddenHorzOCR"/>
              </w:rPr>
              <w:t>N.</w:t>
            </w:r>
            <w:r w:rsidR="007F6D2B" w:rsidRPr="009A3E88">
              <w:rPr>
                <w:rFonts w:eastAsia="HiddenHorzOCR"/>
              </w:rPr>
              <w:t> </w:t>
            </w:r>
            <w:r w:rsidRPr="009A3E88">
              <w:t>W. of Tafelkuppe.</w:t>
            </w:r>
          </w:p>
        </w:tc>
      </w:tr>
      <w:tr w:rsidR="00902863" w14:paraId="282CB482" w14:textId="77777777" w:rsidTr="00E47DE3">
        <w:tc>
          <w:tcPr>
            <w:tcW w:w="1560" w:type="dxa"/>
            <w:tcMar>
              <w:left w:w="0" w:type="dxa"/>
            </w:tcMar>
          </w:tcPr>
          <w:p w14:paraId="27265F81" w14:textId="77777777" w:rsidR="00F25D45" w:rsidRDefault="00F25D45" w:rsidP="00FA60B2">
            <w:pPr>
              <w:pStyle w:val="AS-P0"/>
            </w:pPr>
            <w:r>
              <w:t>Beacon No. 3</w:t>
            </w:r>
          </w:p>
        </w:tc>
        <w:tc>
          <w:tcPr>
            <w:tcW w:w="837" w:type="dxa"/>
          </w:tcPr>
          <w:p w14:paraId="062AAB6A" w14:textId="77777777" w:rsidR="00F25D45" w:rsidRPr="00AA79A2" w:rsidRDefault="00F25D45" w:rsidP="00AA79A2">
            <w:pPr>
              <w:pStyle w:val="AS-P0"/>
            </w:pPr>
            <w:r w:rsidRPr="00AA79A2">
              <w:t xml:space="preserve">26.25' </w:t>
            </w:r>
          </w:p>
          <w:p w14:paraId="2DFEA2ED" w14:textId="77777777" w:rsidR="00F25D45" w:rsidRPr="00AA79A2" w:rsidRDefault="00F25D45" w:rsidP="00AA79A2">
            <w:pPr>
              <w:pStyle w:val="AS-P0"/>
            </w:pPr>
            <w:r w:rsidRPr="00AA79A2">
              <w:t xml:space="preserve">16.7' </w:t>
            </w:r>
          </w:p>
        </w:tc>
        <w:tc>
          <w:tcPr>
            <w:tcW w:w="1226" w:type="dxa"/>
          </w:tcPr>
          <w:p w14:paraId="1CBD3864" w14:textId="77777777" w:rsidR="00F25D45" w:rsidRDefault="00F25D45" w:rsidP="00F25D45">
            <w:pPr>
              <w:pStyle w:val="AS-P0"/>
            </w:pPr>
            <w:r>
              <w:t>Latitude</w:t>
            </w:r>
          </w:p>
          <w:p w14:paraId="22290316" w14:textId="77777777" w:rsidR="00F25D45" w:rsidRDefault="00F25D45" w:rsidP="00F25D45">
            <w:pPr>
              <w:pStyle w:val="AS-P0"/>
            </w:pPr>
            <w:r>
              <w:t>Longitude</w:t>
            </w:r>
          </w:p>
        </w:tc>
        <w:tc>
          <w:tcPr>
            <w:tcW w:w="4882" w:type="dxa"/>
          </w:tcPr>
          <w:p w14:paraId="1A6823A8" w14:textId="77777777" w:rsidR="00F25D45" w:rsidRPr="009A3E88" w:rsidRDefault="007F6D2B" w:rsidP="00BD61A2">
            <w:pPr>
              <w:pStyle w:val="AS-P0"/>
            </w:pPr>
            <w:r w:rsidRPr="009A3E88">
              <w:t>About 6 km. N.</w:t>
            </w:r>
            <w:r w:rsidR="00A45FF7">
              <w:t> </w:t>
            </w:r>
            <w:r w:rsidRPr="009A3E88">
              <w:t>N.</w:t>
            </w:r>
            <w:r w:rsidR="00A45FF7">
              <w:t> </w:t>
            </w:r>
            <w:r w:rsidRPr="009A3E88">
              <w:t>W. of trigonometrical</w:t>
            </w:r>
            <w:r w:rsidR="009A3E88">
              <w:t xml:space="preserve"> </w:t>
            </w:r>
            <w:r w:rsidRPr="009A3E88">
              <w:t>point Kleinspitz.</w:t>
            </w:r>
          </w:p>
        </w:tc>
      </w:tr>
      <w:tr w:rsidR="00902863" w14:paraId="740C224F" w14:textId="77777777" w:rsidTr="00E47DE3">
        <w:tc>
          <w:tcPr>
            <w:tcW w:w="1560" w:type="dxa"/>
            <w:tcMar>
              <w:left w:w="0" w:type="dxa"/>
            </w:tcMar>
          </w:tcPr>
          <w:p w14:paraId="561595D9" w14:textId="77777777" w:rsidR="00F25D45" w:rsidRDefault="00F25D45" w:rsidP="00FA60B2">
            <w:pPr>
              <w:pStyle w:val="AS-P0"/>
            </w:pPr>
            <w:r>
              <w:t>Beacon No. 4</w:t>
            </w:r>
          </w:p>
        </w:tc>
        <w:tc>
          <w:tcPr>
            <w:tcW w:w="837" w:type="dxa"/>
          </w:tcPr>
          <w:p w14:paraId="15228FA2" w14:textId="77777777" w:rsidR="00F25D45" w:rsidRPr="00AA79A2" w:rsidRDefault="00F25D45" w:rsidP="00AA79A2">
            <w:pPr>
              <w:pStyle w:val="AS-P0"/>
            </w:pPr>
            <w:r w:rsidRPr="00AA79A2">
              <w:t xml:space="preserve">26.38' </w:t>
            </w:r>
          </w:p>
          <w:p w14:paraId="69ECFF9C" w14:textId="77777777" w:rsidR="00F25D45" w:rsidRPr="00AA79A2" w:rsidRDefault="00F25D45" w:rsidP="00AA79A2">
            <w:pPr>
              <w:pStyle w:val="AS-P0"/>
            </w:pPr>
            <w:r w:rsidRPr="00AA79A2">
              <w:t xml:space="preserve">16.10' </w:t>
            </w:r>
          </w:p>
        </w:tc>
        <w:tc>
          <w:tcPr>
            <w:tcW w:w="1226" w:type="dxa"/>
          </w:tcPr>
          <w:p w14:paraId="4416E1A2" w14:textId="77777777" w:rsidR="00F25D45" w:rsidRDefault="00F25D45" w:rsidP="00F25D45">
            <w:pPr>
              <w:pStyle w:val="AS-P0"/>
            </w:pPr>
            <w:r>
              <w:t>Latitude</w:t>
            </w:r>
          </w:p>
          <w:p w14:paraId="3CDAD526" w14:textId="77777777" w:rsidR="00F25D45" w:rsidRDefault="00F25D45" w:rsidP="00F25D45">
            <w:pPr>
              <w:pStyle w:val="AS-P0"/>
            </w:pPr>
            <w:r>
              <w:t>Longitude</w:t>
            </w:r>
          </w:p>
        </w:tc>
        <w:tc>
          <w:tcPr>
            <w:tcW w:w="4882" w:type="dxa"/>
          </w:tcPr>
          <w:p w14:paraId="322FEFB8" w14:textId="6F3AB493" w:rsidR="00F25D45" w:rsidRPr="00B61C53" w:rsidRDefault="009A3E88" w:rsidP="00BD61A2">
            <w:pPr>
              <w:pStyle w:val="AS-P0"/>
            </w:pPr>
            <w:r w:rsidRPr="00B61C53">
              <w:t>Near point “km.</w:t>
            </w:r>
            <w:r w:rsidR="00A55FDA">
              <w:t> </w:t>
            </w:r>
            <w:r w:rsidR="001C3256">
              <w:t>5</w:t>
            </w:r>
            <w:r w:rsidR="001C3256" w:rsidRPr="00B61C53">
              <w:t>“</w:t>
            </w:r>
            <w:r w:rsidR="005D03D7">
              <w:t xml:space="preserve"> </w:t>
            </w:r>
            <w:r w:rsidRPr="00B61C53">
              <w:t>of the east boundary</w:t>
            </w:r>
            <w:r w:rsidR="00B61C53" w:rsidRPr="00B61C53">
              <w:t xml:space="preserve"> of the Fiskusblock 12 near Narisis.</w:t>
            </w:r>
          </w:p>
        </w:tc>
      </w:tr>
      <w:tr w:rsidR="00902863" w14:paraId="25E423B8" w14:textId="77777777" w:rsidTr="00E47DE3">
        <w:tc>
          <w:tcPr>
            <w:tcW w:w="1560" w:type="dxa"/>
            <w:tcMar>
              <w:left w:w="0" w:type="dxa"/>
            </w:tcMar>
          </w:tcPr>
          <w:p w14:paraId="108D20F2" w14:textId="77777777" w:rsidR="00F25D45" w:rsidRDefault="00F25D45" w:rsidP="00FA60B2">
            <w:pPr>
              <w:pStyle w:val="AS-P0"/>
            </w:pPr>
            <w:r>
              <w:t>Beacon No. 5</w:t>
            </w:r>
          </w:p>
        </w:tc>
        <w:tc>
          <w:tcPr>
            <w:tcW w:w="837" w:type="dxa"/>
          </w:tcPr>
          <w:p w14:paraId="11359B4A" w14:textId="77777777" w:rsidR="00F25D45" w:rsidRPr="00AA79A2" w:rsidRDefault="00F25D45" w:rsidP="00AA79A2">
            <w:pPr>
              <w:pStyle w:val="AS-P0"/>
            </w:pPr>
            <w:r w:rsidRPr="00AA79A2">
              <w:t xml:space="preserve">26.40' </w:t>
            </w:r>
          </w:p>
          <w:p w14:paraId="50932246" w14:textId="77777777" w:rsidR="00F25D45" w:rsidRPr="00AA79A2" w:rsidRDefault="00F25D45" w:rsidP="00AA79A2">
            <w:pPr>
              <w:pStyle w:val="AS-P0"/>
            </w:pPr>
            <w:r w:rsidRPr="00AA79A2">
              <w:t xml:space="preserve">16.5' </w:t>
            </w:r>
          </w:p>
        </w:tc>
        <w:tc>
          <w:tcPr>
            <w:tcW w:w="1226" w:type="dxa"/>
          </w:tcPr>
          <w:p w14:paraId="3796C0B4" w14:textId="77777777" w:rsidR="00F25D45" w:rsidRDefault="00F25D45" w:rsidP="00F25D45">
            <w:pPr>
              <w:pStyle w:val="AS-P0"/>
            </w:pPr>
            <w:r>
              <w:t>Latitude</w:t>
            </w:r>
          </w:p>
          <w:p w14:paraId="2D6B9B19" w14:textId="77777777" w:rsidR="00F25D45" w:rsidRDefault="00F25D45" w:rsidP="00F25D45">
            <w:pPr>
              <w:pStyle w:val="AS-P0"/>
            </w:pPr>
            <w:r>
              <w:t>Longitude</w:t>
            </w:r>
          </w:p>
        </w:tc>
        <w:tc>
          <w:tcPr>
            <w:tcW w:w="4882" w:type="dxa"/>
          </w:tcPr>
          <w:p w14:paraId="1429E287" w14:textId="77777777" w:rsidR="00F25D45" w:rsidRDefault="00066D6F" w:rsidP="00C6419F">
            <w:pPr>
              <w:pStyle w:val="AS-P0"/>
            </w:pPr>
            <w:r w:rsidRPr="00066D6F">
              <w:t xml:space="preserve">About </w:t>
            </w:r>
            <w:r>
              <w:t>1½</w:t>
            </w:r>
            <w:r w:rsidR="00C6419F">
              <w:rPr>
                <w:rFonts w:eastAsia="HiddenHorzOCR"/>
              </w:rPr>
              <w:t> </w:t>
            </w:r>
            <w:r w:rsidRPr="00066D6F">
              <w:t>km. N.</w:t>
            </w:r>
            <w:r w:rsidR="00A45FF7">
              <w:t> </w:t>
            </w:r>
            <w:r w:rsidRPr="00066D6F">
              <w:t>N.</w:t>
            </w:r>
            <w:r w:rsidR="00A45FF7">
              <w:t> </w:t>
            </w:r>
            <w:r>
              <w:t>W. o</w:t>
            </w:r>
            <w:r w:rsidRPr="00066D6F">
              <w:t>f Se</w:t>
            </w:r>
            <w:r>
              <w:t>s</w:t>
            </w:r>
            <w:r w:rsidRPr="00066D6F">
              <w:t>selberg</w:t>
            </w:r>
            <w:r w:rsidR="001C3256">
              <w:t>,</w:t>
            </w:r>
            <w:r>
              <w:t xml:space="preserve"> </w:t>
            </w:r>
            <w:r w:rsidRPr="00066D6F">
              <w:t xml:space="preserve">and about </w:t>
            </w:r>
            <w:r>
              <w:t>1½</w:t>
            </w:r>
            <w:r w:rsidR="00C6419F">
              <w:t> </w:t>
            </w:r>
            <w:r w:rsidRPr="00066D6F">
              <w:t>km.</w:t>
            </w:r>
            <w:r>
              <w:t xml:space="preserve"> </w:t>
            </w:r>
            <w:r w:rsidRPr="00066D6F">
              <w:t>S.</w:t>
            </w:r>
            <w:r w:rsidR="00A45FF7">
              <w:t> </w:t>
            </w:r>
            <w:r w:rsidRPr="00066D6F">
              <w:t>W. of the Erzberg.</w:t>
            </w:r>
          </w:p>
        </w:tc>
      </w:tr>
      <w:tr w:rsidR="00902863" w14:paraId="53002CCA" w14:textId="77777777" w:rsidTr="00E47DE3">
        <w:tc>
          <w:tcPr>
            <w:tcW w:w="1560" w:type="dxa"/>
            <w:tcMar>
              <w:left w:w="0" w:type="dxa"/>
            </w:tcMar>
          </w:tcPr>
          <w:p w14:paraId="3C3B190B" w14:textId="77777777" w:rsidR="00F25D45" w:rsidRDefault="00F25D45" w:rsidP="00FA60B2">
            <w:pPr>
              <w:pStyle w:val="AS-P0"/>
            </w:pPr>
            <w:r>
              <w:t>Beacon No. 6</w:t>
            </w:r>
          </w:p>
        </w:tc>
        <w:tc>
          <w:tcPr>
            <w:tcW w:w="837" w:type="dxa"/>
          </w:tcPr>
          <w:p w14:paraId="423C949C" w14:textId="77777777" w:rsidR="00F25D45" w:rsidRPr="00AA79A2" w:rsidRDefault="00F25D45" w:rsidP="00AA79A2">
            <w:pPr>
              <w:pStyle w:val="AS-P0"/>
            </w:pPr>
            <w:r w:rsidRPr="00AA79A2">
              <w:t xml:space="preserve">26.54' </w:t>
            </w:r>
          </w:p>
          <w:p w14:paraId="291E07CE" w14:textId="77777777" w:rsidR="00F25D45" w:rsidRPr="00AA79A2" w:rsidRDefault="00F25D45" w:rsidP="00AA79A2">
            <w:pPr>
              <w:pStyle w:val="AS-P0"/>
            </w:pPr>
            <w:r w:rsidRPr="00AA79A2">
              <w:t xml:space="preserve">16.10' </w:t>
            </w:r>
          </w:p>
        </w:tc>
        <w:tc>
          <w:tcPr>
            <w:tcW w:w="1226" w:type="dxa"/>
          </w:tcPr>
          <w:p w14:paraId="001E293B" w14:textId="77777777" w:rsidR="00F25D45" w:rsidRDefault="00F25D45" w:rsidP="00F25D45">
            <w:pPr>
              <w:pStyle w:val="AS-P0"/>
            </w:pPr>
            <w:r>
              <w:t>Latitude</w:t>
            </w:r>
          </w:p>
          <w:p w14:paraId="2020632C" w14:textId="77777777" w:rsidR="00F25D45" w:rsidRDefault="00F25D45" w:rsidP="00F25D45">
            <w:pPr>
              <w:pStyle w:val="AS-P0"/>
            </w:pPr>
            <w:r>
              <w:t>Longitude</w:t>
            </w:r>
          </w:p>
        </w:tc>
        <w:tc>
          <w:tcPr>
            <w:tcW w:w="4882" w:type="dxa"/>
          </w:tcPr>
          <w:p w14:paraId="1589654E" w14:textId="77777777" w:rsidR="00F25D45" w:rsidRPr="00534E60" w:rsidRDefault="00AA0E88" w:rsidP="00BD61A2">
            <w:pPr>
              <w:pStyle w:val="AS-P0"/>
            </w:pPr>
            <w:r w:rsidRPr="00534E60">
              <w:t>About 1 km. south of Bankwater Ganaam.</w:t>
            </w:r>
          </w:p>
        </w:tc>
      </w:tr>
      <w:tr w:rsidR="00902863" w14:paraId="3AF639DD" w14:textId="77777777" w:rsidTr="00E47DE3">
        <w:tc>
          <w:tcPr>
            <w:tcW w:w="1560" w:type="dxa"/>
            <w:tcMar>
              <w:left w:w="0" w:type="dxa"/>
            </w:tcMar>
          </w:tcPr>
          <w:p w14:paraId="48C317DA" w14:textId="77777777" w:rsidR="00F25D45" w:rsidRDefault="00F25D45" w:rsidP="00FA60B2">
            <w:pPr>
              <w:pStyle w:val="AS-P0"/>
            </w:pPr>
            <w:r>
              <w:t>Beacon No. 7</w:t>
            </w:r>
          </w:p>
        </w:tc>
        <w:tc>
          <w:tcPr>
            <w:tcW w:w="837" w:type="dxa"/>
          </w:tcPr>
          <w:p w14:paraId="7F76D132" w14:textId="77777777" w:rsidR="00F25D45" w:rsidRPr="00AA79A2" w:rsidRDefault="00F25D45" w:rsidP="00AA79A2">
            <w:pPr>
              <w:pStyle w:val="AS-P0"/>
            </w:pPr>
            <w:r w:rsidRPr="00AA79A2">
              <w:t xml:space="preserve">26.55' </w:t>
            </w:r>
          </w:p>
          <w:p w14:paraId="0C44648D" w14:textId="77777777" w:rsidR="00F25D45" w:rsidRPr="00AA79A2" w:rsidRDefault="00F25D45" w:rsidP="00AA79A2">
            <w:pPr>
              <w:pStyle w:val="AS-P0"/>
            </w:pPr>
            <w:r w:rsidRPr="00AA79A2">
              <w:t xml:space="preserve">16.14' </w:t>
            </w:r>
          </w:p>
        </w:tc>
        <w:tc>
          <w:tcPr>
            <w:tcW w:w="1226" w:type="dxa"/>
          </w:tcPr>
          <w:p w14:paraId="36D23297" w14:textId="77777777" w:rsidR="00F25D45" w:rsidRDefault="00F25D45" w:rsidP="00F25D45">
            <w:pPr>
              <w:pStyle w:val="AS-P0"/>
            </w:pPr>
            <w:r>
              <w:t>Latitude</w:t>
            </w:r>
          </w:p>
          <w:p w14:paraId="38EB9BA1" w14:textId="77777777" w:rsidR="00F25D45" w:rsidRDefault="00F25D45" w:rsidP="00F25D45">
            <w:pPr>
              <w:pStyle w:val="AS-P0"/>
            </w:pPr>
            <w:r>
              <w:t>Longitude</w:t>
            </w:r>
          </w:p>
        </w:tc>
        <w:tc>
          <w:tcPr>
            <w:tcW w:w="4882" w:type="dxa"/>
          </w:tcPr>
          <w:p w14:paraId="41BE41FC" w14:textId="77777777" w:rsidR="00F25D45" w:rsidRDefault="00534E60" w:rsidP="00C6419F">
            <w:pPr>
              <w:pStyle w:val="AS-P0"/>
            </w:pPr>
            <w:r w:rsidRPr="00066D6F">
              <w:t xml:space="preserve">About </w:t>
            </w:r>
            <w:r>
              <w:t>1½</w:t>
            </w:r>
            <w:r w:rsidR="00C6419F">
              <w:rPr>
                <w:rFonts w:eastAsia="HiddenHorzOCR"/>
              </w:rPr>
              <w:t> </w:t>
            </w:r>
            <w:r w:rsidRPr="00066D6F">
              <w:t>km. N.</w:t>
            </w:r>
            <w:r>
              <w:t> </w:t>
            </w:r>
            <w:r w:rsidRPr="00066D6F">
              <w:t>N.</w:t>
            </w:r>
            <w:r>
              <w:t> W. o</w:t>
            </w:r>
            <w:r w:rsidRPr="00066D6F">
              <w:t>f</w:t>
            </w:r>
            <w:r>
              <w:t xml:space="preserve"> the south-west corner of the farm Kubub.</w:t>
            </w:r>
          </w:p>
        </w:tc>
      </w:tr>
      <w:tr w:rsidR="00902863" w14:paraId="2B3CA9F0" w14:textId="77777777" w:rsidTr="00E47DE3">
        <w:tc>
          <w:tcPr>
            <w:tcW w:w="1560" w:type="dxa"/>
            <w:tcMar>
              <w:left w:w="0" w:type="dxa"/>
            </w:tcMar>
          </w:tcPr>
          <w:p w14:paraId="13169A8C" w14:textId="77777777" w:rsidR="00F25D45" w:rsidRDefault="00F25D45" w:rsidP="00FA60B2">
            <w:pPr>
              <w:pStyle w:val="AS-P0"/>
            </w:pPr>
            <w:r>
              <w:t>Beacon No. 8</w:t>
            </w:r>
          </w:p>
        </w:tc>
        <w:tc>
          <w:tcPr>
            <w:tcW w:w="837" w:type="dxa"/>
          </w:tcPr>
          <w:p w14:paraId="6533965E" w14:textId="77777777" w:rsidR="00F25D45" w:rsidRPr="00AA79A2" w:rsidRDefault="00F25D45" w:rsidP="00AA79A2">
            <w:pPr>
              <w:pStyle w:val="AS-P0"/>
            </w:pPr>
            <w:r w:rsidRPr="00AA79A2">
              <w:t xml:space="preserve">27.18' </w:t>
            </w:r>
          </w:p>
          <w:p w14:paraId="071C861E" w14:textId="77777777" w:rsidR="00F25D45" w:rsidRPr="00AA79A2" w:rsidRDefault="00F25D45" w:rsidP="00AA79A2">
            <w:pPr>
              <w:pStyle w:val="AS-P0"/>
            </w:pPr>
            <w:r w:rsidRPr="00AA79A2">
              <w:t xml:space="preserve">16.l8' </w:t>
            </w:r>
          </w:p>
        </w:tc>
        <w:tc>
          <w:tcPr>
            <w:tcW w:w="1226" w:type="dxa"/>
          </w:tcPr>
          <w:p w14:paraId="6C51EAF0" w14:textId="77777777" w:rsidR="00F25D45" w:rsidRDefault="00F25D45" w:rsidP="00F25D45">
            <w:pPr>
              <w:pStyle w:val="AS-P0"/>
            </w:pPr>
            <w:r>
              <w:t>Latitude</w:t>
            </w:r>
          </w:p>
          <w:p w14:paraId="1DAEE250" w14:textId="77777777" w:rsidR="00F25D45" w:rsidRDefault="00F25D45" w:rsidP="00F25D45">
            <w:pPr>
              <w:pStyle w:val="AS-P0"/>
            </w:pPr>
            <w:r>
              <w:t>Longitude</w:t>
            </w:r>
          </w:p>
        </w:tc>
        <w:tc>
          <w:tcPr>
            <w:tcW w:w="4882" w:type="dxa"/>
          </w:tcPr>
          <w:p w14:paraId="592CEAE8" w14:textId="77777777" w:rsidR="00F25D45" w:rsidRDefault="00534E60" w:rsidP="00BD61A2">
            <w:pPr>
              <w:pStyle w:val="AS-P0"/>
            </w:pPr>
            <w:r w:rsidRPr="00534E60">
              <w:t>About 1 km. north of the confluence of the Anib and Auns</w:t>
            </w:r>
            <w:r>
              <w:t xml:space="preserve"> </w:t>
            </w:r>
            <w:r w:rsidRPr="00534E60">
              <w:t>Rivers.</w:t>
            </w:r>
          </w:p>
        </w:tc>
      </w:tr>
      <w:tr w:rsidR="00902863" w14:paraId="0AD85DE1" w14:textId="77777777" w:rsidTr="00E47DE3">
        <w:tc>
          <w:tcPr>
            <w:tcW w:w="1560" w:type="dxa"/>
            <w:tcMar>
              <w:left w:w="0" w:type="dxa"/>
            </w:tcMar>
          </w:tcPr>
          <w:p w14:paraId="515025FE" w14:textId="77777777" w:rsidR="00F25D45" w:rsidRDefault="00F25D45" w:rsidP="00FA60B2">
            <w:pPr>
              <w:pStyle w:val="AS-P0"/>
            </w:pPr>
            <w:r>
              <w:t>Beacon No. 9</w:t>
            </w:r>
          </w:p>
        </w:tc>
        <w:tc>
          <w:tcPr>
            <w:tcW w:w="837" w:type="dxa"/>
          </w:tcPr>
          <w:p w14:paraId="0ACE57E5" w14:textId="77777777" w:rsidR="00F25D45" w:rsidRPr="00AA79A2" w:rsidRDefault="00F25D45" w:rsidP="00AA79A2">
            <w:pPr>
              <w:pStyle w:val="AS-P0"/>
            </w:pPr>
            <w:r w:rsidRPr="00AA79A2">
              <w:t xml:space="preserve">27.57' </w:t>
            </w:r>
          </w:p>
          <w:p w14:paraId="290E9EC5" w14:textId="77777777" w:rsidR="00F25D45" w:rsidRPr="00AA79A2" w:rsidRDefault="00F25D45" w:rsidP="00AA79A2">
            <w:pPr>
              <w:pStyle w:val="AS-P0"/>
            </w:pPr>
            <w:r w:rsidRPr="00AA79A2">
              <w:t xml:space="preserve">16.42' </w:t>
            </w:r>
          </w:p>
        </w:tc>
        <w:tc>
          <w:tcPr>
            <w:tcW w:w="1226" w:type="dxa"/>
          </w:tcPr>
          <w:p w14:paraId="30EDB659" w14:textId="77777777" w:rsidR="00F25D45" w:rsidRDefault="00F25D45" w:rsidP="00F25D45">
            <w:pPr>
              <w:pStyle w:val="AS-P0"/>
            </w:pPr>
            <w:r>
              <w:t>Latitude</w:t>
            </w:r>
          </w:p>
          <w:p w14:paraId="2A793273" w14:textId="77777777" w:rsidR="00F25D45" w:rsidRDefault="00F25D45" w:rsidP="00F25D45">
            <w:pPr>
              <w:pStyle w:val="AS-P0"/>
            </w:pPr>
            <w:r>
              <w:t>Longitude</w:t>
            </w:r>
          </w:p>
        </w:tc>
        <w:tc>
          <w:tcPr>
            <w:tcW w:w="4882" w:type="dxa"/>
          </w:tcPr>
          <w:p w14:paraId="06912F83" w14:textId="77777777" w:rsidR="00F25D45" w:rsidRPr="002641DF" w:rsidRDefault="002D461F" w:rsidP="00BD61A2">
            <w:pPr>
              <w:pStyle w:val="AS-P0"/>
            </w:pPr>
            <w:r w:rsidRPr="002641DF">
              <w:t>About 7 km north of the watering place Obib.</w:t>
            </w:r>
          </w:p>
        </w:tc>
      </w:tr>
      <w:tr w:rsidR="00902863" w14:paraId="256B14B2" w14:textId="77777777" w:rsidTr="00E47DE3">
        <w:tc>
          <w:tcPr>
            <w:tcW w:w="1560" w:type="dxa"/>
            <w:tcMar>
              <w:left w:w="0" w:type="dxa"/>
            </w:tcMar>
          </w:tcPr>
          <w:p w14:paraId="29963770" w14:textId="77777777" w:rsidR="00F25D45" w:rsidRDefault="00F25D45" w:rsidP="00D259EE">
            <w:pPr>
              <w:pStyle w:val="AS-P0"/>
            </w:pPr>
            <w:r>
              <w:t>Beacon No. 10</w:t>
            </w:r>
          </w:p>
        </w:tc>
        <w:tc>
          <w:tcPr>
            <w:tcW w:w="837" w:type="dxa"/>
          </w:tcPr>
          <w:p w14:paraId="02D98E18" w14:textId="77777777" w:rsidR="00F25D45" w:rsidRPr="00AA79A2" w:rsidRDefault="00F25D45" w:rsidP="00AA79A2">
            <w:pPr>
              <w:pStyle w:val="AS-P0"/>
            </w:pPr>
            <w:r w:rsidRPr="00AA79A2">
              <w:t xml:space="preserve">28.8' </w:t>
            </w:r>
          </w:p>
          <w:p w14:paraId="6F2CF05A" w14:textId="77777777" w:rsidR="00F25D45" w:rsidRPr="00AA79A2" w:rsidRDefault="00F25D45" w:rsidP="00AA79A2">
            <w:pPr>
              <w:pStyle w:val="AS-P0"/>
            </w:pPr>
            <w:r w:rsidRPr="00AA79A2">
              <w:t xml:space="preserve">16.53' </w:t>
            </w:r>
          </w:p>
        </w:tc>
        <w:tc>
          <w:tcPr>
            <w:tcW w:w="1226" w:type="dxa"/>
          </w:tcPr>
          <w:p w14:paraId="2A0DB166" w14:textId="77777777" w:rsidR="00F25D45" w:rsidRDefault="00F25D45" w:rsidP="00F25D45">
            <w:pPr>
              <w:pStyle w:val="AS-P0"/>
            </w:pPr>
            <w:r>
              <w:t>Latitude</w:t>
            </w:r>
          </w:p>
          <w:p w14:paraId="6A5B5478" w14:textId="77777777" w:rsidR="00F25D45" w:rsidRDefault="00F25D45" w:rsidP="00F25D45">
            <w:pPr>
              <w:pStyle w:val="AS-P0"/>
            </w:pPr>
            <w:r>
              <w:t>Longitude</w:t>
            </w:r>
          </w:p>
        </w:tc>
        <w:tc>
          <w:tcPr>
            <w:tcW w:w="4882" w:type="dxa"/>
          </w:tcPr>
          <w:p w14:paraId="4CC46532" w14:textId="77777777" w:rsidR="00F25D45" w:rsidRPr="002641DF" w:rsidRDefault="006619F3" w:rsidP="00BD61A2">
            <w:pPr>
              <w:pStyle w:val="AS-P0"/>
            </w:pPr>
            <w:r w:rsidRPr="002641DF">
              <w:t>On the northern peak of the Dreigratberg at the Orange River.</w:t>
            </w:r>
          </w:p>
        </w:tc>
      </w:tr>
      <w:tr w:rsidR="00902863" w14:paraId="5A92593B" w14:textId="77777777" w:rsidTr="00E47DE3">
        <w:tc>
          <w:tcPr>
            <w:tcW w:w="1560" w:type="dxa"/>
            <w:tcMar>
              <w:left w:w="0" w:type="dxa"/>
            </w:tcMar>
          </w:tcPr>
          <w:p w14:paraId="1805A8DD" w14:textId="77777777" w:rsidR="00F25D45" w:rsidRDefault="00F25D45" w:rsidP="00D259EE">
            <w:pPr>
              <w:pStyle w:val="AS-P0"/>
            </w:pPr>
            <w:r>
              <w:t>Beacon No. 11</w:t>
            </w:r>
          </w:p>
        </w:tc>
        <w:tc>
          <w:tcPr>
            <w:tcW w:w="837" w:type="dxa"/>
          </w:tcPr>
          <w:p w14:paraId="2C2BE29B" w14:textId="77777777" w:rsidR="00F25D45" w:rsidRPr="00AA79A2" w:rsidRDefault="00F25D45" w:rsidP="00AA79A2">
            <w:pPr>
              <w:pStyle w:val="AS-P0"/>
            </w:pPr>
            <w:r w:rsidRPr="00AA79A2">
              <w:t xml:space="preserve">26.00' </w:t>
            </w:r>
          </w:p>
          <w:p w14:paraId="2AA11041" w14:textId="77777777" w:rsidR="00F25D45" w:rsidRPr="00AA79A2" w:rsidRDefault="00F25D45" w:rsidP="00AA79A2">
            <w:pPr>
              <w:pStyle w:val="AS-P0"/>
            </w:pPr>
            <w:r w:rsidRPr="00AA79A2">
              <w:t xml:space="preserve">14.58' </w:t>
            </w:r>
          </w:p>
        </w:tc>
        <w:tc>
          <w:tcPr>
            <w:tcW w:w="1226" w:type="dxa"/>
          </w:tcPr>
          <w:p w14:paraId="7FF94D13" w14:textId="77777777" w:rsidR="00F25D45" w:rsidRDefault="00F25D45" w:rsidP="00F25D45">
            <w:pPr>
              <w:pStyle w:val="AS-P0"/>
            </w:pPr>
            <w:r>
              <w:t>Latitude</w:t>
            </w:r>
          </w:p>
          <w:p w14:paraId="1A0ECC56" w14:textId="77777777" w:rsidR="00F25D45" w:rsidRDefault="00F25D45" w:rsidP="00F25D45">
            <w:pPr>
              <w:pStyle w:val="AS-P0"/>
            </w:pPr>
            <w:r>
              <w:t>Longitude</w:t>
            </w:r>
          </w:p>
        </w:tc>
        <w:tc>
          <w:tcPr>
            <w:tcW w:w="4882" w:type="dxa"/>
          </w:tcPr>
          <w:p w14:paraId="4DC90009" w14:textId="77777777" w:rsidR="005D03D7" w:rsidRPr="005D03D7" w:rsidRDefault="00BD61A2" w:rsidP="005D03D7">
            <w:pPr>
              <w:pStyle w:val="AS-P-Amend"/>
              <w:jc w:val="left"/>
              <w:rPr>
                <w:sz w:val="12"/>
              </w:rPr>
            </w:pPr>
            <w:r w:rsidRPr="005D03D7">
              <w:rPr>
                <w:sz w:val="12"/>
              </w:rPr>
              <w:t xml:space="preserve"> </w:t>
            </w:r>
          </w:p>
          <w:p w14:paraId="44C1D197" w14:textId="33132E3D" w:rsidR="00F25D45" w:rsidRPr="002641DF" w:rsidRDefault="005D03D7" w:rsidP="005D03D7">
            <w:pPr>
              <w:pStyle w:val="AS-P-Amend"/>
              <w:jc w:val="left"/>
            </w:pPr>
            <w:r>
              <w:t xml:space="preserve">[blank in </w:t>
            </w:r>
            <w:r w:rsidRPr="005D03D7">
              <w:rPr>
                <w:i/>
              </w:rPr>
              <w:t>Official Gazette</w:t>
            </w:r>
            <w:r>
              <w:t>]</w:t>
            </w:r>
          </w:p>
        </w:tc>
      </w:tr>
    </w:tbl>
    <w:p w14:paraId="3B76224C" w14:textId="77777777" w:rsidR="00ED36BC" w:rsidRDefault="00ED36BC" w:rsidP="00D259EE">
      <w:pPr>
        <w:pStyle w:val="AS-P0"/>
      </w:pPr>
    </w:p>
    <w:p w14:paraId="3E0E8CBC" w14:textId="77777777" w:rsidR="005350E3" w:rsidRPr="005350E3" w:rsidRDefault="005350E3" w:rsidP="005350E3">
      <w:pPr>
        <w:pStyle w:val="AS-P0"/>
        <w:jc w:val="center"/>
      </w:pPr>
      <w:r w:rsidRPr="005350E3">
        <w:t xml:space="preserve">GOD </w:t>
      </w:r>
      <w:r>
        <w:t>S</w:t>
      </w:r>
      <w:r w:rsidRPr="005350E3">
        <w:t>AVE THE KIN</w:t>
      </w:r>
      <w:r>
        <w:t>G</w:t>
      </w:r>
      <w:r w:rsidRPr="005350E3">
        <w:t>.</w:t>
      </w:r>
    </w:p>
    <w:p w14:paraId="4F39DAF1" w14:textId="77777777" w:rsidR="005350E3" w:rsidRDefault="005350E3" w:rsidP="005350E3">
      <w:pPr>
        <w:pStyle w:val="AS-P0"/>
        <w:jc w:val="center"/>
      </w:pPr>
    </w:p>
    <w:p w14:paraId="799136CC" w14:textId="77777777" w:rsidR="005350E3" w:rsidRDefault="005350E3" w:rsidP="005350E3">
      <w:pPr>
        <w:pStyle w:val="AS-P0"/>
        <w:jc w:val="center"/>
      </w:pPr>
      <w:r w:rsidRPr="005350E3">
        <w:t>Given under my hand at Windhuk this 4th day of</w:t>
      </w:r>
      <w:r>
        <w:t xml:space="preserve"> </w:t>
      </w:r>
      <w:r w:rsidR="00A07252">
        <w:t>F</w:t>
      </w:r>
      <w:r w:rsidRPr="005350E3">
        <w:t>ebruary, 1920.</w:t>
      </w:r>
    </w:p>
    <w:p w14:paraId="52F03BDA" w14:textId="77777777" w:rsidR="00A07252" w:rsidRPr="005350E3" w:rsidRDefault="00A07252" w:rsidP="005350E3">
      <w:pPr>
        <w:pStyle w:val="AS-P0"/>
        <w:jc w:val="center"/>
      </w:pPr>
    </w:p>
    <w:p w14:paraId="6534EAE4" w14:textId="77777777" w:rsidR="005350E3" w:rsidRPr="005350E3" w:rsidRDefault="005350E3" w:rsidP="005350E3">
      <w:pPr>
        <w:pStyle w:val="AS-P0"/>
        <w:jc w:val="center"/>
        <w:rPr>
          <w:rFonts w:eastAsia="HiddenHorzOCR"/>
        </w:rPr>
      </w:pPr>
      <w:r w:rsidRPr="005350E3">
        <w:t>E.</w:t>
      </w:r>
      <w:r w:rsidR="00A07252">
        <w:t> </w:t>
      </w:r>
      <w:r w:rsidRPr="005350E3">
        <w:t>H.</w:t>
      </w:r>
      <w:r w:rsidR="00A07252">
        <w:t> </w:t>
      </w:r>
      <w:r w:rsidRPr="005350E3">
        <w:t xml:space="preserve">L. </w:t>
      </w:r>
      <w:r w:rsidR="00A07252">
        <w:rPr>
          <w:rFonts w:eastAsia="HiddenHorzOCR"/>
        </w:rPr>
        <w:t>Gorges</w:t>
      </w:r>
    </w:p>
    <w:p w14:paraId="3A241EB8" w14:textId="77777777" w:rsidR="005350E3" w:rsidRDefault="005350E3" w:rsidP="005350E3">
      <w:pPr>
        <w:pStyle w:val="AS-P0"/>
        <w:jc w:val="center"/>
      </w:pPr>
      <w:r w:rsidRPr="005350E3">
        <w:t>Administrator.</w:t>
      </w:r>
    </w:p>
    <w:p w14:paraId="16BB5648" w14:textId="77777777" w:rsidR="00853873" w:rsidRDefault="00853873" w:rsidP="005350E3">
      <w:pPr>
        <w:pStyle w:val="AS-P0"/>
        <w:jc w:val="center"/>
      </w:pPr>
    </w:p>
    <w:p w14:paraId="02719A61" w14:textId="77777777" w:rsidR="00F843C7" w:rsidRDefault="00F843C7" w:rsidP="005350E3">
      <w:pPr>
        <w:pStyle w:val="AS-P0"/>
        <w:jc w:val="center"/>
      </w:pPr>
    </w:p>
    <w:p w14:paraId="43B88607" w14:textId="77777777" w:rsidR="00853873" w:rsidRDefault="00853873" w:rsidP="005350E3">
      <w:pPr>
        <w:pStyle w:val="AS-P0"/>
        <w:jc w:val="center"/>
      </w:pPr>
      <w:r>
        <w:t>***</w:t>
      </w:r>
    </w:p>
    <w:p w14:paraId="18FA9AC1" w14:textId="77777777" w:rsidR="00853873" w:rsidRDefault="00853873" w:rsidP="005350E3">
      <w:pPr>
        <w:pStyle w:val="AS-P0"/>
        <w:jc w:val="center"/>
      </w:pPr>
    </w:p>
    <w:p w14:paraId="5B3C2C3E" w14:textId="77777777" w:rsidR="00F843C7" w:rsidRDefault="00F843C7" w:rsidP="005350E3">
      <w:pPr>
        <w:pStyle w:val="AS-P0"/>
        <w:jc w:val="center"/>
      </w:pPr>
    </w:p>
    <w:p w14:paraId="610F9A47" w14:textId="77777777" w:rsidR="00FE4D92" w:rsidRPr="0088348A" w:rsidRDefault="00FE4D92" w:rsidP="00FE4D92">
      <w:pPr>
        <w:pStyle w:val="AS-H1a"/>
        <w:rPr>
          <w:position w:val="4"/>
          <w:sz w:val="20"/>
          <w:szCs w:val="20"/>
        </w:rPr>
      </w:pPr>
      <w:r w:rsidRPr="00795469">
        <w:t xml:space="preserve">Sperrgebiet-Delimitation Proclamation </w:t>
      </w:r>
      <w:r w:rsidR="008F259F">
        <w:t>35</w:t>
      </w:r>
      <w:r w:rsidRPr="00795469">
        <w:t xml:space="preserve"> of 192</w:t>
      </w:r>
      <w:r w:rsidR="008F259F">
        <w:t>2</w:t>
      </w:r>
    </w:p>
    <w:p w14:paraId="2E9E9087" w14:textId="77777777" w:rsidR="008F259F" w:rsidRDefault="008F259F" w:rsidP="008F259F">
      <w:pPr>
        <w:pStyle w:val="AS-H1b"/>
        <w:rPr>
          <w:rStyle w:val="AS-P-AmendChar"/>
          <w:rFonts w:eastAsiaTheme="minorHAnsi"/>
          <w:b/>
        </w:rPr>
      </w:pPr>
      <w:r w:rsidRPr="00853873">
        <w:rPr>
          <w:rStyle w:val="AS-P-AmendChar"/>
          <w:rFonts w:eastAsiaTheme="minorHAnsi"/>
          <w:b/>
        </w:rPr>
        <w:t>(OG 99)</w:t>
      </w:r>
    </w:p>
    <w:p w14:paraId="141B52C1" w14:textId="77777777" w:rsidR="008F259F" w:rsidRDefault="008F259F" w:rsidP="008F259F">
      <w:pPr>
        <w:pStyle w:val="AS-P-Amend"/>
      </w:pPr>
      <w:r>
        <w:t>came into force on date of publication: 15 December 1922</w:t>
      </w:r>
    </w:p>
    <w:p w14:paraId="77426311" w14:textId="77777777" w:rsidR="00FE4D92" w:rsidRPr="00AC2903" w:rsidRDefault="00FE4D92" w:rsidP="00FE4D92">
      <w:pPr>
        <w:pStyle w:val="AS-H1a"/>
        <w:pBdr>
          <w:between w:val="single" w:sz="4" w:space="1" w:color="auto"/>
        </w:pBdr>
      </w:pPr>
    </w:p>
    <w:p w14:paraId="48DF82C7" w14:textId="77777777" w:rsidR="00FE4D92" w:rsidRPr="00AC2903" w:rsidRDefault="00FE4D92" w:rsidP="00FE4D92">
      <w:pPr>
        <w:pStyle w:val="AS-H1a"/>
        <w:pBdr>
          <w:between w:val="single" w:sz="4" w:space="1" w:color="auto"/>
        </w:pBdr>
      </w:pPr>
    </w:p>
    <w:p w14:paraId="41A8F305" w14:textId="77777777" w:rsidR="00FE4D92" w:rsidRPr="002E3094" w:rsidRDefault="00FE4D92" w:rsidP="00FE4D92">
      <w:pPr>
        <w:pStyle w:val="AS-H1a"/>
      </w:pPr>
      <w:r>
        <w:t>PROCLAMATION</w:t>
      </w:r>
    </w:p>
    <w:p w14:paraId="097FE1C8" w14:textId="77777777" w:rsidR="00FE4D92" w:rsidRDefault="00FE4D92" w:rsidP="00FE4D92"/>
    <w:p w14:paraId="017F0F10" w14:textId="77777777" w:rsidR="00F843C7" w:rsidRPr="006E2035" w:rsidRDefault="00F843C7" w:rsidP="00F843C7">
      <w:pPr>
        <w:autoSpaceDE w:val="0"/>
        <w:autoSpaceDN w:val="0"/>
        <w:adjustRightInd w:val="0"/>
        <w:jc w:val="center"/>
        <w:rPr>
          <w:rFonts w:cs="Times New Roman"/>
          <w:lang w:val="en-ZA"/>
        </w:rPr>
      </w:pPr>
      <w:r w:rsidRPr="006E2035">
        <w:rPr>
          <w:rFonts w:cs="Times New Roman"/>
          <w:lang w:val="en-ZA"/>
        </w:rPr>
        <w:t xml:space="preserve">BY HIS HONOUR GIJSBERT REITZ HOFMEYR, A </w:t>
      </w:r>
      <w:r w:rsidRPr="006E2035">
        <w:rPr>
          <w:rFonts w:cs="Times New Roman"/>
          <w:iCs/>
          <w:lang w:val="en-ZA"/>
        </w:rPr>
        <w:t>COM</w:t>
      </w:r>
      <w:r w:rsidRPr="006E2035">
        <w:rPr>
          <w:rFonts w:cs="Times New Roman"/>
          <w:lang w:val="en-ZA"/>
        </w:rPr>
        <w:t>PANION OF THE MOST DISTINGUISHED ORDER OF SAINT MICHAEL AND SAINT GEORGE, ADMINISTRATOR OF SOUTH WEST AFRICA</w:t>
      </w:r>
    </w:p>
    <w:p w14:paraId="5D1ECBD8" w14:textId="77777777" w:rsidR="00F843C7" w:rsidRDefault="00F843C7" w:rsidP="00FE4D92"/>
    <w:p w14:paraId="0A057CC4" w14:textId="77777777" w:rsidR="00FE4D92" w:rsidRDefault="00FE4D92" w:rsidP="00FE4D92">
      <w:pPr>
        <w:pStyle w:val="AS-P-Amend"/>
      </w:pPr>
      <w:r>
        <w:t xml:space="preserve">[This Proclamation has no long title. </w:t>
      </w:r>
    </w:p>
    <w:p w14:paraId="0F902D25" w14:textId="77777777" w:rsidR="00FE4D92" w:rsidRPr="002E3094" w:rsidRDefault="00FE4D92" w:rsidP="00FE4D92">
      <w:pPr>
        <w:pStyle w:val="AS-P-Amend"/>
      </w:pPr>
      <w:r>
        <w:t>The date of signature appears at the bottom of the Proclamation.]</w:t>
      </w:r>
    </w:p>
    <w:p w14:paraId="292091ED" w14:textId="77777777" w:rsidR="00FE4D92" w:rsidRPr="00AC2903" w:rsidRDefault="00FE4D92" w:rsidP="00FE4D92">
      <w:pPr>
        <w:pStyle w:val="AS-H1a"/>
        <w:pBdr>
          <w:between w:val="single" w:sz="4" w:space="1" w:color="auto"/>
        </w:pBdr>
      </w:pPr>
    </w:p>
    <w:p w14:paraId="618AEE63" w14:textId="77777777" w:rsidR="00FE4D92" w:rsidRPr="00AC2903" w:rsidRDefault="00FE4D92" w:rsidP="00FE4D92">
      <w:pPr>
        <w:pStyle w:val="AS-H1a"/>
        <w:pBdr>
          <w:between w:val="single" w:sz="4" w:space="1" w:color="auto"/>
        </w:pBdr>
      </w:pPr>
    </w:p>
    <w:p w14:paraId="29E83C22" w14:textId="77777777" w:rsidR="00FE4D92" w:rsidRPr="008020F2" w:rsidRDefault="00FE4D92" w:rsidP="00FE4D92">
      <w:pPr>
        <w:pStyle w:val="AS-H2"/>
        <w:rPr>
          <w:color w:val="00B050"/>
        </w:rPr>
      </w:pPr>
      <w:r w:rsidRPr="008020F2">
        <w:rPr>
          <w:color w:val="00B050"/>
        </w:rPr>
        <w:t>ARRANGEMENT OF SECTIONS</w:t>
      </w:r>
    </w:p>
    <w:p w14:paraId="4D57BAF8" w14:textId="77777777" w:rsidR="00FE4D92" w:rsidRPr="008020F2" w:rsidRDefault="00FE4D92" w:rsidP="00FE4D92">
      <w:pPr>
        <w:pStyle w:val="AS-P0"/>
        <w:rPr>
          <w:color w:val="00B050"/>
        </w:rPr>
      </w:pPr>
    </w:p>
    <w:p w14:paraId="39AC9509" w14:textId="77777777" w:rsidR="00FE4D92" w:rsidRPr="00DF1E79" w:rsidRDefault="00FE4D92" w:rsidP="00FE4D92">
      <w:pPr>
        <w:pStyle w:val="AS-P-Amend"/>
      </w:pPr>
      <w:r w:rsidRPr="00DF1E79">
        <w:t xml:space="preserve">[The provisions </w:t>
      </w:r>
      <w:r>
        <w:t xml:space="preserve">in </w:t>
      </w:r>
      <w:r w:rsidRPr="00DF1E79">
        <w:t xml:space="preserve">this </w:t>
      </w:r>
      <w:r>
        <w:t>Proclamation</w:t>
      </w:r>
      <w:r w:rsidRPr="00DF1E79">
        <w:t xml:space="preserve"> have no headings.</w:t>
      </w:r>
      <w:r>
        <w:t>]</w:t>
      </w:r>
    </w:p>
    <w:p w14:paraId="2CDE450D" w14:textId="77777777" w:rsidR="00FE4D92" w:rsidRDefault="00FE4D92" w:rsidP="004A5D6E">
      <w:pPr>
        <w:pStyle w:val="AS-P0"/>
      </w:pPr>
    </w:p>
    <w:p w14:paraId="660BC1D6" w14:textId="77777777" w:rsidR="00FE4D92" w:rsidRDefault="00FE4D92" w:rsidP="004A5D6E">
      <w:pPr>
        <w:pStyle w:val="AS-P0"/>
      </w:pPr>
    </w:p>
    <w:p w14:paraId="6C181ED5" w14:textId="77777777" w:rsidR="008F47C6" w:rsidRDefault="008F47C6" w:rsidP="0076474C">
      <w:pPr>
        <w:pStyle w:val="AS-P0"/>
        <w:ind w:firstLine="567"/>
      </w:pPr>
      <w:r>
        <w:t>W</w:t>
      </w:r>
      <w:r w:rsidRPr="00BD00A4">
        <w:t>HEREAS it is desirable to dispel any doubt regarding</w:t>
      </w:r>
      <w:r>
        <w:t xml:space="preserve"> </w:t>
      </w:r>
      <w:r w:rsidRPr="00BD00A4">
        <w:t>the precise dimensions of the territory known</w:t>
      </w:r>
      <w:r>
        <w:t xml:space="preserve"> </w:t>
      </w:r>
      <w:r w:rsidRPr="00BD00A4">
        <w:t>as the Sperrgebiet specified in the Ordinance of the</w:t>
      </w:r>
      <w:r>
        <w:t xml:space="preserve"> </w:t>
      </w:r>
      <w:r w:rsidRPr="00BD00A4">
        <w:t>German Imperial Colonial Office of the 22nd September,</w:t>
      </w:r>
      <w:r>
        <w:t xml:space="preserve"> </w:t>
      </w:r>
      <w:r w:rsidRPr="00BD00A4">
        <w:t>1908, and defined in Proclamation of the Administrator</w:t>
      </w:r>
      <w:r>
        <w:t xml:space="preserve"> </w:t>
      </w:r>
      <w:r w:rsidRPr="00BD00A4">
        <w:t>of the Protectorate of South-West Africa,</w:t>
      </w:r>
      <w:r>
        <w:t xml:space="preserve"> </w:t>
      </w:r>
      <w:r w:rsidRPr="00BD00A4">
        <w:t xml:space="preserve">No. </w:t>
      </w:r>
      <w:r>
        <w:t>11</w:t>
      </w:r>
      <w:r w:rsidRPr="00BD00A4">
        <w:t xml:space="preserve"> of </w:t>
      </w:r>
      <w:r>
        <w:t>19</w:t>
      </w:r>
      <w:r w:rsidRPr="00BD00A4">
        <w:t>20 and t</w:t>
      </w:r>
      <w:r>
        <w:t xml:space="preserve">o </w:t>
      </w:r>
      <w:r w:rsidRPr="00BD00A4">
        <w:t>declare more accurately the</w:t>
      </w:r>
      <w:r>
        <w:t xml:space="preserve"> </w:t>
      </w:r>
      <w:r w:rsidRPr="00BD00A4">
        <w:t>extent of the aforesaid territory subject to the provisions</w:t>
      </w:r>
      <w:r>
        <w:t xml:space="preserve"> </w:t>
      </w:r>
      <w:r w:rsidRPr="00BD00A4">
        <w:t xml:space="preserve">of clause </w:t>
      </w:r>
      <w:r>
        <w:t>III</w:t>
      </w:r>
      <w:r w:rsidRPr="00BD00A4">
        <w:t xml:space="preserve"> of the German Imperial Mining</w:t>
      </w:r>
      <w:r>
        <w:t xml:space="preserve"> </w:t>
      </w:r>
      <w:r w:rsidRPr="00BD00A4">
        <w:t>Ordinance of the 12th Ma</w:t>
      </w:r>
      <w:r>
        <w:t>y</w:t>
      </w:r>
      <w:r w:rsidRPr="00BD00A4">
        <w:t>, 1910;</w:t>
      </w:r>
    </w:p>
    <w:p w14:paraId="7463C763" w14:textId="77777777" w:rsidR="00D013A1" w:rsidRPr="00D013A1" w:rsidRDefault="00D013A1" w:rsidP="0076474C">
      <w:pPr>
        <w:pStyle w:val="AS-P0"/>
        <w:ind w:firstLine="567"/>
      </w:pPr>
    </w:p>
    <w:p w14:paraId="32E52477" w14:textId="77777777" w:rsidR="00D013A1" w:rsidRDefault="00D013A1" w:rsidP="0076474C">
      <w:pPr>
        <w:pStyle w:val="AS-P0"/>
        <w:ind w:firstLine="567"/>
      </w:pPr>
      <w:r w:rsidRPr="00126B60">
        <w:t xml:space="preserve">NOW THEREFORE, under and by virtue of the powers in me vested, I do hereby proclaim, </w:t>
      </w:r>
      <w:r w:rsidRPr="00D013A1">
        <w:t>declare</w:t>
      </w:r>
      <w:r>
        <w:t xml:space="preserve"> </w:t>
      </w:r>
      <w:r w:rsidRPr="00D013A1">
        <w:t>and make known as follows:-</w:t>
      </w:r>
    </w:p>
    <w:p w14:paraId="1BB4BAAE" w14:textId="77777777" w:rsidR="001D22F7" w:rsidRPr="001D22F7" w:rsidRDefault="001D22F7" w:rsidP="001D22F7">
      <w:pPr>
        <w:pStyle w:val="AS-P0"/>
      </w:pPr>
    </w:p>
    <w:p w14:paraId="7F6A69B1" w14:textId="77777777" w:rsidR="001D22F7" w:rsidRPr="001D22F7" w:rsidRDefault="001D22F7" w:rsidP="00F02898">
      <w:pPr>
        <w:pStyle w:val="AS-P1"/>
      </w:pPr>
      <w:r w:rsidRPr="00CB58B6">
        <w:rPr>
          <w:b/>
        </w:rPr>
        <w:t>1.</w:t>
      </w:r>
      <w:r w:rsidRPr="001D22F7">
        <w:t xml:space="preserve"> </w:t>
      </w:r>
      <w:r w:rsidR="00F02898">
        <w:tab/>
      </w:r>
      <w:r w:rsidRPr="00137BD8">
        <w:t xml:space="preserve">The </w:t>
      </w:r>
      <w:r w:rsidRPr="00137BD8">
        <w:rPr>
          <w:rFonts w:eastAsia="HiddenHorzOCR"/>
        </w:rPr>
        <w:t xml:space="preserve">territory </w:t>
      </w:r>
      <w:r w:rsidRPr="00137BD8">
        <w:t xml:space="preserve">known as the </w:t>
      </w:r>
      <w:r w:rsidRPr="00137BD8">
        <w:rPr>
          <w:rFonts w:eastAsia="HiddenHorzOCR"/>
        </w:rPr>
        <w:t xml:space="preserve">Sperrgebiet </w:t>
      </w:r>
      <w:r w:rsidRPr="00137BD8">
        <w:t>defined in Proclamation of the Administrator</w:t>
      </w:r>
      <w:r w:rsidRPr="001D22F7">
        <w:t xml:space="preserve"> </w:t>
      </w:r>
      <w:r w:rsidR="00F02898">
        <w:t>o</w:t>
      </w:r>
      <w:r w:rsidRPr="001D22F7">
        <w:t>f the Protectorate</w:t>
      </w:r>
      <w:r w:rsidR="00F02898">
        <w:t xml:space="preserve"> </w:t>
      </w:r>
      <w:r w:rsidRPr="001D22F7">
        <w:t>of South-West Africa, No. 11 of 1920, shall include:</w:t>
      </w:r>
    </w:p>
    <w:p w14:paraId="3065AC41" w14:textId="77777777" w:rsidR="00F02898" w:rsidRDefault="00F02898" w:rsidP="00F02898">
      <w:pPr>
        <w:pStyle w:val="AS-P1"/>
      </w:pPr>
    </w:p>
    <w:p w14:paraId="478E0451" w14:textId="77777777" w:rsidR="001D22F7" w:rsidRDefault="004F7104" w:rsidP="000310A9">
      <w:pPr>
        <w:pStyle w:val="AS-P1"/>
      </w:pPr>
      <w:r>
        <w:t>(1)</w:t>
      </w:r>
      <w:r>
        <w:tab/>
      </w:r>
      <w:r w:rsidR="001D22F7" w:rsidRPr="001D22F7">
        <w:t>the undermen</w:t>
      </w:r>
      <w:r w:rsidR="0033706B">
        <w:t>tio</w:t>
      </w:r>
      <w:r w:rsidR="001D22F7" w:rsidRPr="001D22F7">
        <w:t>ned areas as sur</w:t>
      </w:r>
      <w:r w:rsidR="0033706B">
        <w:t>v</w:t>
      </w:r>
      <w:r w:rsidR="001D22F7" w:rsidRPr="001D22F7">
        <w:t>eyed and</w:t>
      </w:r>
      <w:r w:rsidR="002C0044">
        <w:t xml:space="preserve"> </w:t>
      </w:r>
      <w:r w:rsidR="001D22F7" w:rsidRPr="001D22F7">
        <w:t xml:space="preserve">transferred to the German Imperial </w:t>
      </w:r>
      <w:r w:rsidR="009E5ECE">
        <w:t>G</w:t>
      </w:r>
      <w:r w:rsidR="001D22F7" w:rsidRPr="001D22F7">
        <w:t>o</w:t>
      </w:r>
      <w:r w:rsidR="009E5ECE">
        <w:t>v</w:t>
      </w:r>
      <w:r w:rsidR="001D22F7" w:rsidRPr="001D22F7">
        <w:t>ernment by</w:t>
      </w:r>
      <w:r w:rsidR="002C0044">
        <w:t xml:space="preserve"> </w:t>
      </w:r>
      <w:r w:rsidR="001D22F7" w:rsidRPr="001D22F7">
        <w:t xml:space="preserve">the Deutsche Kolonial </w:t>
      </w:r>
      <w:r w:rsidR="00BA31A3">
        <w:t>G</w:t>
      </w:r>
      <w:r w:rsidR="001D22F7" w:rsidRPr="001D22F7">
        <w:t>esellschaft in terms of agree</w:t>
      </w:r>
      <w:r w:rsidR="003B0B7B">
        <w:t>me</w:t>
      </w:r>
      <w:r w:rsidR="001D22F7" w:rsidRPr="001D22F7">
        <w:t xml:space="preserve">nts dated respectively the 19th </w:t>
      </w:r>
      <w:r w:rsidR="004F6B88">
        <w:t>J</w:t>
      </w:r>
      <w:r w:rsidR="001D22F7" w:rsidRPr="001D22F7">
        <w:t>uly and 15th August,</w:t>
      </w:r>
      <w:r w:rsidR="002C0044">
        <w:t xml:space="preserve"> </w:t>
      </w:r>
      <w:r w:rsidR="001D22F7" w:rsidRPr="001D22F7">
        <w:t>1906, and the 5th July and 27th August, 1907, between</w:t>
      </w:r>
      <w:r w:rsidR="002C0044">
        <w:t xml:space="preserve"> </w:t>
      </w:r>
      <w:r w:rsidR="001D22F7" w:rsidRPr="001D22F7">
        <w:t xml:space="preserve">the aforesaid Government and the said </w:t>
      </w:r>
      <w:r w:rsidR="004F6B88">
        <w:t>G</w:t>
      </w:r>
      <w:r w:rsidR="001D22F7" w:rsidRPr="001D22F7">
        <w:t xml:space="preserve">esellschaft, </w:t>
      </w:r>
      <w:r w:rsidR="004F6B88">
        <w:t>v</w:t>
      </w:r>
      <w:r w:rsidR="001D22F7" w:rsidRPr="001D22F7">
        <w:t>iz:</w:t>
      </w:r>
    </w:p>
    <w:p w14:paraId="2E4874F0" w14:textId="77777777" w:rsidR="00E02052" w:rsidRDefault="00E02052" w:rsidP="00E02052">
      <w:pPr>
        <w:pStyle w:val="AS-P1"/>
      </w:pPr>
    </w:p>
    <w:p w14:paraId="2CBAE90A" w14:textId="77777777" w:rsidR="001B7346" w:rsidRDefault="001B7346" w:rsidP="00761E48">
      <w:pPr>
        <w:pStyle w:val="AS-Pa"/>
      </w:pPr>
      <w:r>
        <w:t xml:space="preserve">(a) </w:t>
      </w:r>
      <w:r>
        <w:tab/>
        <w:t>the portion of the strip of land 60 metres in</w:t>
      </w:r>
      <w:r w:rsidR="00CB58B6">
        <w:t xml:space="preserve"> w</w:t>
      </w:r>
      <w:r>
        <w:t>idth extending along, under and on either</w:t>
      </w:r>
      <w:r w:rsidR="00D67FF8">
        <w:t xml:space="preserve"> </w:t>
      </w:r>
      <w:r>
        <w:t>side of the railwa</w:t>
      </w:r>
      <w:r w:rsidR="00D67FF8">
        <w:t>y</w:t>
      </w:r>
      <w:r>
        <w:t xml:space="preserve"> line from Luderitz to Keetmanshoop</w:t>
      </w:r>
      <w:r w:rsidR="00D67FF8">
        <w:t xml:space="preserve"> betwee</w:t>
      </w:r>
      <w:r>
        <w:t xml:space="preserve">n </w:t>
      </w:r>
      <w:r w:rsidRPr="0060381C">
        <w:t xml:space="preserve">Kilometre </w:t>
      </w:r>
      <w:r w:rsidR="0060381C" w:rsidRPr="0060381C">
        <w:t>4</w:t>
      </w:r>
      <w:r>
        <w:rPr>
          <w:rFonts w:ascii="Helvetica" w:hAnsi="Helvetica" w:cs="Helvetica"/>
          <w:sz w:val="17"/>
          <w:szCs w:val="17"/>
        </w:rPr>
        <w:t xml:space="preserve"> </w:t>
      </w:r>
      <w:r>
        <w:t>near Luderitz</w:t>
      </w:r>
      <w:r w:rsidR="0060381C">
        <w:t xml:space="preserve"> </w:t>
      </w:r>
      <w:r>
        <w:t>and the point of intersection of</w:t>
      </w:r>
      <w:r w:rsidR="0060381C">
        <w:t xml:space="preserve"> the </w:t>
      </w:r>
      <w:r>
        <w:t>said railway</w:t>
      </w:r>
      <w:r w:rsidR="0060381C">
        <w:t xml:space="preserve"> </w:t>
      </w:r>
      <w:r>
        <w:t>line with the eastern</w:t>
      </w:r>
      <w:r w:rsidR="001C14FD">
        <w:t xml:space="preserve"> boundary </w:t>
      </w:r>
      <w:r>
        <w:t>of the said Sperrgebiet;</w:t>
      </w:r>
    </w:p>
    <w:p w14:paraId="198AF3E9" w14:textId="77777777" w:rsidR="00D745E2" w:rsidRDefault="00D745E2" w:rsidP="00761E48">
      <w:pPr>
        <w:pStyle w:val="AS-Pa"/>
      </w:pPr>
    </w:p>
    <w:p w14:paraId="02BBEBDE" w14:textId="77777777" w:rsidR="001B7346" w:rsidRDefault="001B7346" w:rsidP="00761E48">
      <w:pPr>
        <w:pStyle w:val="AS-Pa"/>
      </w:pPr>
      <w:r>
        <w:t xml:space="preserve">(b) </w:t>
      </w:r>
      <w:r w:rsidR="00761E48">
        <w:tab/>
      </w:r>
      <w:r>
        <w:t>the areas for station sites</w:t>
      </w:r>
      <w:r w:rsidR="00D745E2">
        <w:t xml:space="preserve"> </w:t>
      </w:r>
      <w:r>
        <w:t>at Rothkuppe, Tschaukaib</w:t>
      </w:r>
      <w:r w:rsidR="00D745E2">
        <w:t xml:space="preserve"> </w:t>
      </w:r>
      <w:r>
        <w:t xml:space="preserve">and </w:t>
      </w:r>
      <w:r w:rsidR="00254A9F">
        <w:t>G</w:t>
      </w:r>
      <w:r>
        <w:t>arub; and</w:t>
      </w:r>
    </w:p>
    <w:p w14:paraId="7E545C4A" w14:textId="77777777" w:rsidR="00D745E2" w:rsidRDefault="00D745E2" w:rsidP="00761E48">
      <w:pPr>
        <w:pStyle w:val="AS-Pa"/>
      </w:pPr>
    </w:p>
    <w:p w14:paraId="05658F61" w14:textId="77777777" w:rsidR="001B7346" w:rsidRDefault="001B7346" w:rsidP="00761E48">
      <w:pPr>
        <w:pStyle w:val="AS-Pa"/>
      </w:pPr>
      <w:r>
        <w:t xml:space="preserve">(c) </w:t>
      </w:r>
      <w:r w:rsidR="00761E48">
        <w:tab/>
      </w:r>
      <w:r>
        <w:t>an area two hectares in extent at the railway</w:t>
      </w:r>
      <w:r w:rsidR="00D745E2">
        <w:t xml:space="preserve"> </w:t>
      </w:r>
      <w:r>
        <w:t xml:space="preserve">crossing at </w:t>
      </w:r>
      <w:r w:rsidR="00254A9F">
        <w:t>G</w:t>
      </w:r>
      <w:r>
        <w:t>arub;</w:t>
      </w:r>
    </w:p>
    <w:p w14:paraId="243A3676" w14:textId="77777777" w:rsidR="0015757F" w:rsidRDefault="0015757F" w:rsidP="001B7346">
      <w:pPr>
        <w:pStyle w:val="AS-P0"/>
      </w:pPr>
    </w:p>
    <w:p w14:paraId="68480583" w14:textId="77777777" w:rsidR="001B7346" w:rsidRDefault="0015757F" w:rsidP="0015757F">
      <w:pPr>
        <w:pStyle w:val="AS-P1"/>
      </w:pPr>
      <w:r>
        <w:t>(</w:t>
      </w:r>
      <w:r w:rsidR="001B7346">
        <w:t xml:space="preserve">2) </w:t>
      </w:r>
      <w:r>
        <w:tab/>
      </w:r>
      <w:r w:rsidR="001B7346">
        <w:t>the farm No</w:t>
      </w:r>
      <w:r w:rsidR="001B7346">
        <w:rPr>
          <w:color w:val="838383"/>
        </w:rPr>
        <w:t xml:space="preserve">. </w:t>
      </w:r>
      <w:r w:rsidR="001B7346">
        <w:t xml:space="preserve">27 known as </w:t>
      </w:r>
      <w:r>
        <w:t>“</w:t>
      </w:r>
      <w:r w:rsidR="001B7346">
        <w:t>Marmora</w:t>
      </w:r>
      <w:r>
        <w:t>”</w:t>
      </w:r>
      <w:r w:rsidR="001B7346">
        <w:t xml:space="preserve"> situate</w:t>
      </w:r>
      <w:r>
        <w:t xml:space="preserve"> </w:t>
      </w:r>
      <w:r w:rsidR="001B7346">
        <w:t>in the district of Luderitz.</w:t>
      </w:r>
    </w:p>
    <w:p w14:paraId="2E0858B8" w14:textId="77777777" w:rsidR="002A64BA" w:rsidRDefault="002A64BA" w:rsidP="0015757F">
      <w:pPr>
        <w:pStyle w:val="AS-P1"/>
      </w:pPr>
    </w:p>
    <w:p w14:paraId="1140546D" w14:textId="77777777" w:rsidR="000A5DC4" w:rsidRDefault="000A5DC4" w:rsidP="00C16262">
      <w:pPr>
        <w:pStyle w:val="AS-P1"/>
      </w:pPr>
      <w:r w:rsidRPr="00B74E7C">
        <w:rPr>
          <w:b/>
        </w:rPr>
        <w:t>2.</w:t>
      </w:r>
      <w:r w:rsidRPr="000A5DC4">
        <w:t xml:space="preserve"> </w:t>
      </w:r>
      <w:r>
        <w:tab/>
      </w:r>
      <w:r w:rsidRPr="000A5DC4">
        <w:t>The said territory of the Sperrgebiet including</w:t>
      </w:r>
      <w:r>
        <w:t xml:space="preserve"> </w:t>
      </w:r>
      <w:r w:rsidRPr="000A5DC4">
        <w:t>th</w:t>
      </w:r>
      <w:r w:rsidR="00873AFA">
        <w:t xml:space="preserve">e areas mentioned in section </w:t>
      </w:r>
      <w:r w:rsidR="00873AFA" w:rsidRPr="009C15F8">
        <w:rPr>
          <w:i/>
        </w:rPr>
        <w:t>on</w:t>
      </w:r>
      <w:r w:rsidRPr="009C15F8">
        <w:rPr>
          <w:i/>
        </w:rPr>
        <w:t>e</w:t>
      </w:r>
      <w:r w:rsidRPr="000A5DC4">
        <w:t xml:space="preserve"> hereof shall be</w:t>
      </w:r>
      <w:r w:rsidR="00873AFA">
        <w:t xml:space="preserve"> d</w:t>
      </w:r>
      <w:r w:rsidRPr="000A5DC4">
        <w:t>eemed as from the 12th May, 1910, to be subject to</w:t>
      </w:r>
      <w:r w:rsidR="00D84D3D">
        <w:t xml:space="preserve"> th</w:t>
      </w:r>
      <w:r w:rsidRPr="000A5DC4">
        <w:t>e provisions of clause I</w:t>
      </w:r>
      <w:r w:rsidR="00D84D3D">
        <w:t>II</w:t>
      </w:r>
      <w:r w:rsidRPr="000A5DC4">
        <w:t xml:space="preserve"> of the said German Imperial</w:t>
      </w:r>
      <w:r w:rsidR="00D84D3D">
        <w:t xml:space="preserve"> </w:t>
      </w:r>
      <w:r w:rsidRPr="000A5DC4">
        <w:t>Mining Ordinance of the 12th May 1910, and the exclusive</w:t>
      </w:r>
      <w:r w:rsidR="00F153BA">
        <w:t xml:space="preserve"> </w:t>
      </w:r>
      <w:r w:rsidRPr="000A5DC4">
        <w:t>mining title thereby conferred upon and in</w:t>
      </w:r>
      <w:r w:rsidR="00F153BA">
        <w:t xml:space="preserve"> </w:t>
      </w:r>
      <w:r w:rsidRPr="000A5DC4">
        <w:t>favour of the Administration of South-West Africa shall</w:t>
      </w:r>
      <w:r w:rsidR="00F153BA">
        <w:t xml:space="preserve"> </w:t>
      </w:r>
      <w:r w:rsidRPr="000A5DC4">
        <w:t>continue to be of full force and effect.</w:t>
      </w:r>
    </w:p>
    <w:p w14:paraId="6BF39B4F" w14:textId="77777777" w:rsidR="00F153BA" w:rsidRPr="000A5DC4" w:rsidRDefault="00F153BA" w:rsidP="00C16262">
      <w:pPr>
        <w:pStyle w:val="AS-P1"/>
      </w:pPr>
    </w:p>
    <w:p w14:paraId="7B9A0B00" w14:textId="77777777" w:rsidR="000A5DC4" w:rsidRDefault="000A5DC4" w:rsidP="00C16262">
      <w:pPr>
        <w:pStyle w:val="AS-P1"/>
      </w:pPr>
      <w:r w:rsidRPr="00B74E7C">
        <w:rPr>
          <w:b/>
        </w:rPr>
        <w:t>3.</w:t>
      </w:r>
      <w:r w:rsidRPr="000A5DC4">
        <w:t xml:space="preserve"> </w:t>
      </w:r>
      <w:r w:rsidR="00C16262">
        <w:tab/>
      </w:r>
      <w:r w:rsidRPr="000A5DC4">
        <w:t>The provisions of this Proclamation shall not</w:t>
      </w:r>
      <w:r w:rsidR="00F153BA">
        <w:t xml:space="preserve"> b</w:t>
      </w:r>
      <w:r w:rsidRPr="000A5DC4">
        <w:t>e operative in respect of any portion or portions of</w:t>
      </w:r>
      <w:r w:rsidR="00214DE9">
        <w:t xml:space="preserve"> </w:t>
      </w:r>
      <w:r w:rsidRPr="000A5DC4">
        <w:t xml:space="preserve">the areas described </w:t>
      </w:r>
      <w:r w:rsidR="00214DE9">
        <w:t xml:space="preserve">in paragraph (a) of section </w:t>
      </w:r>
      <w:r w:rsidR="00214DE9" w:rsidRPr="004C7570">
        <w:rPr>
          <w:i/>
        </w:rPr>
        <w:t>on</w:t>
      </w:r>
      <w:r w:rsidRPr="004C7570">
        <w:rPr>
          <w:i/>
        </w:rPr>
        <w:t>e</w:t>
      </w:r>
      <w:r w:rsidR="00214DE9">
        <w:t xml:space="preserve"> </w:t>
      </w:r>
      <w:r w:rsidRPr="000A5DC4">
        <w:t>which are at present or may hereafter be in use for</w:t>
      </w:r>
      <w:r w:rsidR="00C16262">
        <w:t xml:space="preserve"> </w:t>
      </w:r>
      <w:r w:rsidRPr="000A5DC4">
        <w:t>railway purposes, or are legally held as mining claims.</w:t>
      </w:r>
    </w:p>
    <w:p w14:paraId="5FA4EF04" w14:textId="77777777" w:rsidR="00C16262" w:rsidRPr="000A5DC4" w:rsidRDefault="00C16262" w:rsidP="00C16262">
      <w:pPr>
        <w:pStyle w:val="AS-P1"/>
      </w:pPr>
    </w:p>
    <w:p w14:paraId="55725B92" w14:textId="77777777" w:rsidR="000A5DC4" w:rsidRDefault="000A5DC4" w:rsidP="00C16262">
      <w:pPr>
        <w:pStyle w:val="AS-P1"/>
      </w:pPr>
      <w:r w:rsidRPr="00B74E7C">
        <w:rPr>
          <w:b/>
        </w:rPr>
        <w:t>4.</w:t>
      </w:r>
      <w:r w:rsidRPr="000A5DC4">
        <w:t xml:space="preserve"> </w:t>
      </w:r>
      <w:r w:rsidR="00C16262">
        <w:tab/>
      </w:r>
      <w:r w:rsidRPr="000A5DC4">
        <w:t>This Proclamation shall be read as one with</w:t>
      </w:r>
      <w:r w:rsidR="00C16262">
        <w:t xml:space="preserve"> </w:t>
      </w:r>
      <w:r w:rsidRPr="000A5DC4">
        <w:t>Proclamation No. 11 of 1920 and its provisions shall</w:t>
      </w:r>
      <w:r w:rsidR="00C16262">
        <w:t xml:space="preserve"> b</w:t>
      </w:r>
      <w:r w:rsidRPr="000A5DC4">
        <w:t>e in addition thereto and not in substituti</w:t>
      </w:r>
      <w:r w:rsidR="00C16262">
        <w:t>on</w:t>
      </w:r>
      <w:r w:rsidRPr="000A5DC4">
        <w:t xml:space="preserve"> of any</w:t>
      </w:r>
      <w:r w:rsidR="00C16262">
        <w:t xml:space="preserve"> </w:t>
      </w:r>
      <w:r w:rsidRPr="000A5DC4">
        <w:t>provisions therein contained.</w:t>
      </w:r>
    </w:p>
    <w:p w14:paraId="1F2FD831" w14:textId="77777777" w:rsidR="00C16262" w:rsidRPr="000A5DC4" w:rsidRDefault="00C16262" w:rsidP="000A5DC4">
      <w:pPr>
        <w:pStyle w:val="AS-P0"/>
      </w:pPr>
    </w:p>
    <w:p w14:paraId="098595B6" w14:textId="77777777" w:rsidR="00137BD8" w:rsidRPr="005350E3" w:rsidRDefault="00137BD8" w:rsidP="00137BD8">
      <w:pPr>
        <w:pStyle w:val="AS-P0"/>
        <w:jc w:val="center"/>
      </w:pPr>
      <w:r w:rsidRPr="005350E3">
        <w:t xml:space="preserve">GOD </w:t>
      </w:r>
      <w:r>
        <w:t>S</w:t>
      </w:r>
      <w:r w:rsidRPr="005350E3">
        <w:t>AVE THE KIN</w:t>
      </w:r>
      <w:r>
        <w:t>G</w:t>
      </w:r>
      <w:r w:rsidRPr="005350E3">
        <w:t>.</w:t>
      </w:r>
    </w:p>
    <w:p w14:paraId="64CD2CA6" w14:textId="77777777" w:rsidR="00137BD8" w:rsidRDefault="00137BD8" w:rsidP="00E6049A">
      <w:pPr>
        <w:pStyle w:val="AS-P0"/>
        <w:jc w:val="center"/>
      </w:pPr>
    </w:p>
    <w:p w14:paraId="2E36CBB9" w14:textId="77777777" w:rsidR="000A5DC4" w:rsidRPr="000A5DC4" w:rsidRDefault="000A5DC4" w:rsidP="00E6049A">
      <w:pPr>
        <w:pStyle w:val="AS-P0"/>
        <w:jc w:val="center"/>
      </w:pPr>
      <w:r w:rsidRPr="000A5DC4">
        <w:t>Given under my hand and seal at Windhoek this</w:t>
      </w:r>
      <w:r w:rsidR="00E6049A">
        <w:t xml:space="preserve"> </w:t>
      </w:r>
      <w:r w:rsidRPr="000A5DC4">
        <w:t>1st day of December, 1922.</w:t>
      </w:r>
    </w:p>
    <w:p w14:paraId="073255DF" w14:textId="77777777" w:rsidR="00E6049A" w:rsidRDefault="00E6049A" w:rsidP="00E6049A">
      <w:pPr>
        <w:pStyle w:val="AS-P0"/>
        <w:jc w:val="center"/>
      </w:pPr>
    </w:p>
    <w:p w14:paraId="31150170" w14:textId="77777777" w:rsidR="000A5DC4" w:rsidRPr="000A5DC4" w:rsidRDefault="00E6049A" w:rsidP="00E6049A">
      <w:pPr>
        <w:pStyle w:val="AS-P0"/>
        <w:jc w:val="center"/>
      </w:pPr>
      <w:r>
        <w:t>G</w:t>
      </w:r>
      <w:r w:rsidR="000A5DC4" w:rsidRPr="000A5DC4">
        <w:t>IJS. R. HOFMEYR,</w:t>
      </w:r>
    </w:p>
    <w:p w14:paraId="0DE4ECB9" w14:textId="77777777" w:rsidR="00FE4D92" w:rsidRDefault="000A5DC4" w:rsidP="00070279">
      <w:pPr>
        <w:pStyle w:val="AS-P0"/>
        <w:jc w:val="center"/>
      </w:pPr>
      <w:r w:rsidRPr="000A5DC4">
        <w:t>Administrator.</w:t>
      </w:r>
    </w:p>
    <w:p w14:paraId="225A302E" w14:textId="77777777" w:rsidR="00070279" w:rsidRPr="0081590F" w:rsidRDefault="00070279" w:rsidP="0081590F">
      <w:pPr>
        <w:pStyle w:val="AS-P0"/>
      </w:pPr>
      <w:bookmarkStart w:id="0" w:name="_GoBack"/>
      <w:bookmarkEnd w:id="0"/>
    </w:p>
    <w:sectPr w:rsidR="00070279" w:rsidRPr="0081590F" w:rsidSect="00426221">
      <w:headerReference w:type="default" r:id="rId9"/>
      <w:pgSz w:w="11900" w:h="16840" w:code="9"/>
      <w:pgMar w:top="1985" w:right="1701" w:bottom="851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87C4E" w14:textId="77777777" w:rsidR="00A13152" w:rsidRDefault="00A13152">
      <w:r>
        <w:separator/>
      </w:r>
    </w:p>
  </w:endnote>
  <w:endnote w:type="continuationSeparator" w:id="0">
    <w:p w14:paraId="61A99912" w14:textId="77777777" w:rsidR="00A13152" w:rsidRDefault="00A1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92085" w14:textId="77777777" w:rsidR="00A13152" w:rsidRDefault="00A13152">
      <w:r>
        <w:separator/>
      </w:r>
    </w:p>
  </w:footnote>
  <w:footnote w:type="continuationSeparator" w:id="0">
    <w:p w14:paraId="3388C8F2" w14:textId="77777777" w:rsidR="00A13152" w:rsidRDefault="00A13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F86B" w14:textId="71B50146" w:rsidR="00BF0042" w:rsidRPr="00DC6273" w:rsidRDefault="000B4FB6" w:rsidP="00FC33A9">
    <w:pPr>
      <w:spacing w:after="120"/>
      <w:jc w:val="center"/>
      <w:rPr>
        <w:rFonts w:ascii="Arial" w:hAnsi="Arial" w:cs="Arial"/>
        <w:sz w:val="16"/>
        <w:szCs w:val="16"/>
      </w:rPr>
    </w:pPr>
    <w:r w:rsidRPr="00A41A02">
      <w:rPr>
        <w:rFonts w:ascii="Arial" w:hAnsi="Arial" w:cs="Arial"/>
        <w:sz w:val="12"/>
        <w:szCs w:val="16"/>
      </w:rPr>
      <w:t>Republic of Namibia</w:t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 w:rsidR="000F4E58" w:rsidRPr="00DC6273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DC6273">
      <w:rPr>
        <w:rFonts w:ascii="Arial" w:hAnsi="Arial" w:cs="Arial"/>
        <w:b/>
        <w:sz w:val="16"/>
        <w:szCs w:val="16"/>
      </w:rPr>
      <w:instrText xml:space="preserve"> PAGE   \* MERGEFORMAT </w:instrText>
    </w:r>
    <w:r w:rsidR="000F4E58" w:rsidRPr="00DC6273">
      <w:rPr>
        <w:rFonts w:ascii="Arial" w:hAnsi="Arial" w:cs="Arial"/>
        <w:b/>
        <w:noProof w:val="0"/>
        <w:sz w:val="16"/>
        <w:szCs w:val="16"/>
      </w:rPr>
      <w:fldChar w:fldCharType="separate"/>
    </w:r>
    <w:r w:rsidR="00954BC2">
      <w:rPr>
        <w:rFonts w:ascii="Arial" w:hAnsi="Arial" w:cs="Arial"/>
        <w:b/>
        <w:sz w:val="16"/>
        <w:szCs w:val="16"/>
      </w:rPr>
      <w:t>4</w:t>
    </w:r>
    <w:r w:rsidR="000F4E58" w:rsidRPr="00DC6273">
      <w:rPr>
        <w:rFonts w:ascii="Arial" w:hAnsi="Arial" w:cs="Arial"/>
        <w:b/>
        <w:sz w:val="16"/>
        <w:szCs w:val="16"/>
      </w:rPr>
      <w:fldChar w:fldCharType="end"/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>
      <w:rPr>
        <w:rFonts w:ascii="Arial" w:hAnsi="Arial" w:cs="Arial"/>
        <w:sz w:val="12"/>
        <w:szCs w:val="16"/>
      </w:rPr>
      <w:t>Annotated Statutes</w:t>
    </w:r>
    <w:r w:rsidR="00BF0042">
      <w:rPr>
        <w:rFonts w:ascii="Arial" w:hAnsi="Arial" w:cs="Arial"/>
        <w:b/>
        <w:sz w:val="16"/>
        <w:szCs w:val="16"/>
      </w:rPr>
      <w:t xml:space="preserve"> </w:t>
    </w:r>
  </w:p>
  <w:p w14:paraId="566CD2B3" w14:textId="77777777" w:rsidR="00BF0042" w:rsidRDefault="005474B5" w:rsidP="001D22A0">
    <w:pPr>
      <w:pStyle w:val="Header"/>
      <w:tabs>
        <w:tab w:val="clear" w:pos="4513"/>
        <w:tab w:val="clear" w:pos="9026"/>
        <w:tab w:val="left" w:pos="567"/>
        <w:tab w:val="left" w:pos="2268"/>
      </w:tabs>
      <w:jc w:val="center"/>
      <w:rPr>
        <w:rFonts w:ascii="Arial" w:hAnsi="Arial" w:cs="Arial"/>
        <w:b/>
        <w:sz w:val="16"/>
        <w:szCs w:val="16"/>
      </w:rPr>
    </w:pPr>
    <w:r w:rsidRPr="005474B5">
      <w:rPr>
        <w:rFonts w:ascii="Arial" w:hAnsi="Arial" w:cs="Arial"/>
        <w:b/>
        <w:sz w:val="16"/>
        <w:szCs w:val="16"/>
      </w:rPr>
      <w:t>Sperrgebiet-Delimitation Proclamation 11 of 1920</w:t>
    </w:r>
    <w:r w:rsidR="00BF0042" w:rsidRPr="00DC6273">
      <w:rPr>
        <w:rFonts w:ascii="Arial" w:hAnsi="Arial" w:cs="Arial"/>
        <w:b/>
        <w:sz w:val="16"/>
        <w:szCs w:val="16"/>
      </w:rPr>
      <w:t xml:space="preserve"> </w:t>
    </w:r>
  </w:p>
  <w:p w14:paraId="27DBEEDA" w14:textId="77777777" w:rsidR="00BF0042" w:rsidRPr="00940A34" w:rsidRDefault="00BF0042" w:rsidP="00FC33A9">
    <w:pPr>
      <w:pBdr>
        <w:bottom w:val="single" w:sz="4" w:space="1" w:color="auto"/>
      </w:pBdr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F01B8"/>
    <w:multiLevelType w:val="hybridMultilevel"/>
    <w:tmpl w:val="E79E388C"/>
    <w:lvl w:ilvl="0" w:tplc="A1A0E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5056"/>
    <w:multiLevelType w:val="hybridMultilevel"/>
    <w:tmpl w:val="541AF994"/>
    <w:lvl w:ilvl="0" w:tplc="2E56217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683651"/>
    <w:multiLevelType w:val="hybridMultilevel"/>
    <w:tmpl w:val="75CA258E"/>
    <w:lvl w:ilvl="0" w:tplc="57BAD8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97702F6"/>
    <w:multiLevelType w:val="hybridMultilevel"/>
    <w:tmpl w:val="9D6A6C76"/>
    <w:lvl w:ilvl="0" w:tplc="BF82806E">
      <w:start w:val="1"/>
      <w:numFmt w:val="decimal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2FE0087"/>
    <w:multiLevelType w:val="hybridMultilevel"/>
    <w:tmpl w:val="EA821726"/>
    <w:lvl w:ilvl="0" w:tplc="7A907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9264B1"/>
    <w:multiLevelType w:val="hybridMultilevel"/>
    <w:tmpl w:val="E2B4D942"/>
    <w:lvl w:ilvl="0" w:tplc="65B0668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75F5915"/>
    <w:multiLevelType w:val="hybridMultilevel"/>
    <w:tmpl w:val="E700B1EE"/>
    <w:lvl w:ilvl="0" w:tplc="790E8A6C">
      <w:start w:val="1"/>
      <w:numFmt w:val="lowerLetter"/>
      <w:lvlText w:val="(%1)"/>
      <w:lvlJc w:val="left"/>
      <w:pPr>
        <w:ind w:left="1246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1" w:hanging="360"/>
      </w:pPr>
    </w:lvl>
    <w:lvl w:ilvl="2" w:tplc="0809001B" w:tentative="1">
      <w:start w:val="1"/>
      <w:numFmt w:val="lowerRoman"/>
      <w:lvlText w:val="%3."/>
      <w:lvlJc w:val="right"/>
      <w:pPr>
        <w:ind w:left="2491" w:hanging="180"/>
      </w:pPr>
    </w:lvl>
    <w:lvl w:ilvl="3" w:tplc="0809000F" w:tentative="1">
      <w:start w:val="1"/>
      <w:numFmt w:val="decimal"/>
      <w:lvlText w:val="%4."/>
      <w:lvlJc w:val="left"/>
      <w:pPr>
        <w:ind w:left="3211" w:hanging="360"/>
      </w:pPr>
    </w:lvl>
    <w:lvl w:ilvl="4" w:tplc="08090019" w:tentative="1">
      <w:start w:val="1"/>
      <w:numFmt w:val="lowerLetter"/>
      <w:lvlText w:val="%5."/>
      <w:lvlJc w:val="left"/>
      <w:pPr>
        <w:ind w:left="3931" w:hanging="360"/>
      </w:pPr>
    </w:lvl>
    <w:lvl w:ilvl="5" w:tplc="0809001B" w:tentative="1">
      <w:start w:val="1"/>
      <w:numFmt w:val="lowerRoman"/>
      <w:lvlText w:val="%6."/>
      <w:lvlJc w:val="right"/>
      <w:pPr>
        <w:ind w:left="4651" w:hanging="180"/>
      </w:pPr>
    </w:lvl>
    <w:lvl w:ilvl="6" w:tplc="0809000F" w:tentative="1">
      <w:start w:val="1"/>
      <w:numFmt w:val="decimal"/>
      <w:lvlText w:val="%7."/>
      <w:lvlJc w:val="left"/>
      <w:pPr>
        <w:ind w:left="5371" w:hanging="360"/>
      </w:pPr>
    </w:lvl>
    <w:lvl w:ilvl="7" w:tplc="08090019" w:tentative="1">
      <w:start w:val="1"/>
      <w:numFmt w:val="lowerLetter"/>
      <w:lvlText w:val="%8."/>
      <w:lvlJc w:val="left"/>
      <w:pPr>
        <w:ind w:left="6091" w:hanging="360"/>
      </w:pPr>
    </w:lvl>
    <w:lvl w:ilvl="8" w:tplc="080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sTQxMzM0NbA0tzSyNLZQ0lEKTi0uzszPAykwrAUA/k5K/ywAAAA="/>
  </w:docVars>
  <w:rsids>
    <w:rsidRoot w:val="00C46A3F"/>
    <w:rsid w:val="00000812"/>
    <w:rsid w:val="00003DCF"/>
    <w:rsid w:val="00004F6B"/>
    <w:rsid w:val="00005EE8"/>
    <w:rsid w:val="0000658D"/>
    <w:rsid w:val="00010B81"/>
    <w:rsid w:val="000133A8"/>
    <w:rsid w:val="00023D2F"/>
    <w:rsid w:val="000242FF"/>
    <w:rsid w:val="00024D3E"/>
    <w:rsid w:val="000310A9"/>
    <w:rsid w:val="0003322E"/>
    <w:rsid w:val="00044972"/>
    <w:rsid w:val="00044F59"/>
    <w:rsid w:val="00045A94"/>
    <w:rsid w:val="000468C7"/>
    <w:rsid w:val="000608EE"/>
    <w:rsid w:val="000614EF"/>
    <w:rsid w:val="000622BB"/>
    <w:rsid w:val="00066D6F"/>
    <w:rsid w:val="00066DEF"/>
    <w:rsid w:val="00070279"/>
    <w:rsid w:val="0007067C"/>
    <w:rsid w:val="000744EC"/>
    <w:rsid w:val="00074AFC"/>
    <w:rsid w:val="000757E1"/>
    <w:rsid w:val="0007787F"/>
    <w:rsid w:val="00077C38"/>
    <w:rsid w:val="00080C29"/>
    <w:rsid w:val="00080C45"/>
    <w:rsid w:val="000814D8"/>
    <w:rsid w:val="000835C8"/>
    <w:rsid w:val="00084A4D"/>
    <w:rsid w:val="00090627"/>
    <w:rsid w:val="000A2439"/>
    <w:rsid w:val="000A4D98"/>
    <w:rsid w:val="000A5DC4"/>
    <w:rsid w:val="000B4FB6"/>
    <w:rsid w:val="000B54EB"/>
    <w:rsid w:val="000B60FA"/>
    <w:rsid w:val="000C01AC"/>
    <w:rsid w:val="000C01C0"/>
    <w:rsid w:val="000C416E"/>
    <w:rsid w:val="000C5263"/>
    <w:rsid w:val="000C79E2"/>
    <w:rsid w:val="000D2F5A"/>
    <w:rsid w:val="000D3B3A"/>
    <w:rsid w:val="000E21FC"/>
    <w:rsid w:val="000E427F"/>
    <w:rsid w:val="000E5C90"/>
    <w:rsid w:val="000F1E72"/>
    <w:rsid w:val="000F334C"/>
    <w:rsid w:val="000F4429"/>
    <w:rsid w:val="000F4E58"/>
    <w:rsid w:val="000F7993"/>
    <w:rsid w:val="001128C3"/>
    <w:rsid w:val="00121135"/>
    <w:rsid w:val="00126B60"/>
    <w:rsid w:val="00133371"/>
    <w:rsid w:val="00137BD8"/>
    <w:rsid w:val="00142743"/>
    <w:rsid w:val="00143E17"/>
    <w:rsid w:val="00152AB1"/>
    <w:rsid w:val="001565F4"/>
    <w:rsid w:val="00157469"/>
    <w:rsid w:val="0015757F"/>
    <w:rsid w:val="0015761F"/>
    <w:rsid w:val="001636EC"/>
    <w:rsid w:val="00164718"/>
    <w:rsid w:val="001761C1"/>
    <w:rsid w:val="00186652"/>
    <w:rsid w:val="001B032A"/>
    <w:rsid w:val="001B0E17"/>
    <w:rsid w:val="001B2C14"/>
    <w:rsid w:val="001B4083"/>
    <w:rsid w:val="001B66AB"/>
    <w:rsid w:val="001B7346"/>
    <w:rsid w:val="001C14FD"/>
    <w:rsid w:val="001C1B1A"/>
    <w:rsid w:val="001C3256"/>
    <w:rsid w:val="001C3895"/>
    <w:rsid w:val="001C4CCD"/>
    <w:rsid w:val="001D22A0"/>
    <w:rsid w:val="001D22F7"/>
    <w:rsid w:val="001D6485"/>
    <w:rsid w:val="001E2B91"/>
    <w:rsid w:val="001E402E"/>
    <w:rsid w:val="001E42D4"/>
    <w:rsid w:val="001F2A4A"/>
    <w:rsid w:val="002018A7"/>
    <w:rsid w:val="00214DE9"/>
    <w:rsid w:val="00216035"/>
    <w:rsid w:val="00221C58"/>
    <w:rsid w:val="0023567D"/>
    <w:rsid w:val="00240B7A"/>
    <w:rsid w:val="00253DCB"/>
    <w:rsid w:val="00254A9F"/>
    <w:rsid w:val="00255B09"/>
    <w:rsid w:val="00261E2F"/>
    <w:rsid w:val="00261EC4"/>
    <w:rsid w:val="002641DF"/>
    <w:rsid w:val="00265308"/>
    <w:rsid w:val="002655B6"/>
    <w:rsid w:val="00275EF6"/>
    <w:rsid w:val="00280DCD"/>
    <w:rsid w:val="002831B8"/>
    <w:rsid w:val="00286A4D"/>
    <w:rsid w:val="00286E57"/>
    <w:rsid w:val="002907F0"/>
    <w:rsid w:val="002964E7"/>
    <w:rsid w:val="002A044B"/>
    <w:rsid w:val="002A4499"/>
    <w:rsid w:val="002A64BA"/>
    <w:rsid w:val="002A6CF2"/>
    <w:rsid w:val="002B4E1F"/>
    <w:rsid w:val="002C0044"/>
    <w:rsid w:val="002D1D4C"/>
    <w:rsid w:val="002D461F"/>
    <w:rsid w:val="002D4ED3"/>
    <w:rsid w:val="002E3094"/>
    <w:rsid w:val="002F4347"/>
    <w:rsid w:val="00301CB8"/>
    <w:rsid w:val="00304858"/>
    <w:rsid w:val="00312523"/>
    <w:rsid w:val="0032764D"/>
    <w:rsid w:val="00330E75"/>
    <w:rsid w:val="00332A15"/>
    <w:rsid w:val="00336B1F"/>
    <w:rsid w:val="0033706B"/>
    <w:rsid w:val="003407C1"/>
    <w:rsid w:val="00342579"/>
    <w:rsid w:val="003449A3"/>
    <w:rsid w:val="0035589F"/>
    <w:rsid w:val="00357BF0"/>
    <w:rsid w:val="00363299"/>
    <w:rsid w:val="00363E94"/>
    <w:rsid w:val="00366718"/>
    <w:rsid w:val="0037208D"/>
    <w:rsid w:val="00374958"/>
    <w:rsid w:val="003778DA"/>
    <w:rsid w:val="00377FBD"/>
    <w:rsid w:val="00380973"/>
    <w:rsid w:val="003837C6"/>
    <w:rsid w:val="00387EEC"/>
    <w:rsid w:val="00394930"/>
    <w:rsid w:val="00394B3B"/>
    <w:rsid w:val="003A5DAC"/>
    <w:rsid w:val="003B0B7B"/>
    <w:rsid w:val="003B38EC"/>
    <w:rsid w:val="003B440D"/>
    <w:rsid w:val="003B5BC6"/>
    <w:rsid w:val="003B6581"/>
    <w:rsid w:val="003C37A0"/>
    <w:rsid w:val="003C5F5A"/>
    <w:rsid w:val="003C7232"/>
    <w:rsid w:val="003D1CBA"/>
    <w:rsid w:val="003D233B"/>
    <w:rsid w:val="003D4EAA"/>
    <w:rsid w:val="003D76EF"/>
    <w:rsid w:val="003E2DE5"/>
    <w:rsid w:val="003E6206"/>
    <w:rsid w:val="003E76D6"/>
    <w:rsid w:val="003F5F9C"/>
    <w:rsid w:val="003F6D96"/>
    <w:rsid w:val="00401FBB"/>
    <w:rsid w:val="004044FD"/>
    <w:rsid w:val="00406360"/>
    <w:rsid w:val="00406641"/>
    <w:rsid w:val="00406E60"/>
    <w:rsid w:val="00407A94"/>
    <w:rsid w:val="00416A53"/>
    <w:rsid w:val="00424C03"/>
    <w:rsid w:val="00426221"/>
    <w:rsid w:val="004347BA"/>
    <w:rsid w:val="00443021"/>
    <w:rsid w:val="00453046"/>
    <w:rsid w:val="00453682"/>
    <w:rsid w:val="004544D4"/>
    <w:rsid w:val="00456986"/>
    <w:rsid w:val="00466077"/>
    <w:rsid w:val="00474D22"/>
    <w:rsid w:val="00481E77"/>
    <w:rsid w:val="00491FC6"/>
    <w:rsid w:val="004920DB"/>
    <w:rsid w:val="00494F0F"/>
    <w:rsid w:val="0049507E"/>
    <w:rsid w:val="004A01D1"/>
    <w:rsid w:val="004A499E"/>
    <w:rsid w:val="004A5D6E"/>
    <w:rsid w:val="004B13C6"/>
    <w:rsid w:val="004B36C4"/>
    <w:rsid w:val="004B5A3C"/>
    <w:rsid w:val="004C1DA0"/>
    <w:rsid w:val="004C4DD2"/>
    <w:rsid w:val="004C7570"/>
    <w:rsid w:val="004D0854"/>
    <w:rsid w:val="004D2FFC"/>
    <w:rsid w:val="004D67C8"/>
    <w:rsid w:val="004E4868"/>
    <w:rsid w:val="004E5244"/>
    <w:rsid w:val="004F6B88"/>
    <w:rsid w:val="004F7104"/>
    <w:rsid w:val="004F7202"/>
    <w:rsid w:val="004F72F4"/>
    <w:rsid w:val="00501CAB"/>
    <w:rsid w:val="00503297"/>
    <w:rsid w:val="005101FF"/>
    <w:rsid w:val="00512242"/>
    <w:rsid w:val="00512DA3"/>
    <w:rsid w:val="00514000"/>
    <w:rsid w:val="00515D04"/>
    <w:rsid w:val="00524ECC"/>
    <w:rsid w:val="00527ABE"/>
    <w:rsid w:val="00532451"/>
    <w:rsid w:val="00534E60"/>
    <w:rsid w:val="005350E3"/>
    <w:rsid w:val="00542D73"/>
    <w:rsid w:val="005474B5"/>
    <w:rsid w:val="0055440A"/>
    <w:rsid w:val="0056066A"/>
    <w:rsid w:val="005635A6"/>
    <w:rsid w:val="005646F3"/>
    <w:rsid w:val="00572B50"/>
    <w:rsid w:val="00574AEC"/>
    <w:rsid w:val="0057500F"/>
    <w:rsid w:val="00576131"/>
    <w:rsid w:val="00577B02"/>
    <w:rsid w:val="00581557"/>
    <w:rsid w:val="00582A2E"/>
    <w:rsid w:val="0058749F"/>
    <w:rsid w:val="005955EA"/>
    <w:rsid w:val="00597B78"/>
    <w:rsid w:val="005A2789"/>
    <w:rsid w:val="005B23AF"/>
    <w:rsid w:val="005B2AD8"/>
    <w:rsid w:val="005C25CF"/>
    <w:rsid w:val="005C303C"/>
    <w:rsid w:val="005C7F82"/>
    <w:rsid w:val="005D03D7"/>
    <w:rsid w:val="005D0866"/>
    <w:rsid w:val="005D537D"/>
    <w:rsid w:val="005D5858"/>
    <w:rsid w:val="005D5C82"/>
    <w:rsid w:val="005D5CAF"/>
    <w:rsid w:val="005E0DE1"/>
    <w:rsid w:val="005E75FD"/>
    <w:rsid w:val="005F0B3B"/>
    <w:rsid w:val="00601274"/>
    <w:rsid w:val="0060381C"/>
    <w:rsid w:val="00604AAC"/>
    <w:rsid w:val="00607964"/>
    <w:rsid w:val="00613086"/>
    <w:rsid w:val="0062075A"/>
    <w:rsid w:val="006271AA"/>
    <w:rsid w:val="00634DA7"/>
    <w:rsid w:val="006350C4"/>
    <w:rsid w:val="0064259B"/>
    <w:rsid w:val="00642844"/>
    <w:rsid w:val="0064409B"/>
    <w:rsid w:val="00645C44"/>
    <w:rsid w:val="00651EA5"/>
    <w:rsid w:val="0065745C"/>
    <w:rsid w:val="00660511"/>
    <w:rsid w:val="006619F3"/>
    <w:rsid w:val="00671470"/>
    <w:rsid w:val="00672978"/>
    <w:rsid w:val="006737D3"/>
    <w:rsid w:val="0067435B"/>
    <w:rsid w:val="00674C7C"/>
    <w:rsid w:val="00687058"/>
    <w:rsid w:val="00694677"/>
    <w:rsid w:val="00697FAC"/>
    <w:rsid w:val="006A03A3"/>
    <w:rsid w:val="006A11C3"/>
    <w:rsid w:val="006A6EA7"/>
    <w:rsid w:val="006A74BC"/>
    <w:rsid w:val="006B0358"/>
    <w:rsid w:val="006B503F"/>
    <w:rsid w:val="006B64A8"/>
    <w:rsid w:val="006B7552"/>
    <w:rsid w:val="006C24CB"/>
    <w:rsid w:val="006C6020"/>
    <w:rsid w:val="006D0225"/>
    <w:rsid w:val="006D1681"/>
    <w:rsid w:val="006D2E1F"/>
    <w:rsid w:val="006E7E2E"/>
    <w:rsid w:val="006F594C"/>
    <w:rsid w:val="006F7F2A"/>
    <w:rsid w:val="007008F0"/>
    <w:rsid w:val="00701118"/>
    <w:rsid w:val="00704C6B"/>
    <w:rsid w:val="007056B4"/>
    <w:rsid w:val="00705BD4"/>
    <w:rsid w:val="00706159"/>
    <w:rsid w:val="0070647E"/>
    <w:rsid w:val="007107EE"/>
    <w:rsid w:val="00714BA2"/>
    <w:rsid w:val="007166C4"/>
    <w:rsid w:val="007211A4"/>
    <w:rsid w:val="007251DF"/>
    <w:rsid w:val="00726D6D"/>
    <w:rsid w:val="00727E48"/>
    <w:rsid w:val="00732D8B"/>
    <w:rsid w:val="00737805"/>
    <w:rsid w:val="00740FDE"/>
    <w:rsid w:val="00746B11"/>
    <w:rsid w:val="007472C3"/>
    <w:rsid w:val="00747DC4"/>
    <w:rsid w:val="0075097C"/>
    <w:rsid w:val="00752131"/>
    <w:rsid w:val="00760524"/>
    <w:rsid w:val="00760B40"/>
    <w:rsid w:val="00761E48"/>
    <w:rsid w:val="0076474C"/>
    <w:rsid w:val="00772C52"/>
    <w:rsid w:val="007826D3"/>
    <w:rsid w:val="00793315"/>
    <w:rsid w:val="007939DF"/>
    <w:rsid w:val="00795469"/>
    <w:rsid w:val="007966CA"/>
    <w:rsid w:val="007A0311"/>
    <w:rsid w:val="007A0627"/>
    <w:rsid w:val="007A4003"/>
    <w:rsid w:val="007A5F9C"/>
    <w:rsid w:val="007C01FC"/>
    <w:rsid w:val="007C2592"/>
    <w:rsid w:val="007C276C"/>
    <w:rsid w:val="007D4551"/>
    <w:rsid w:val="007D662E"/>
    <w:rsid w:val="007E1918"/>
    <w:rsid w:val="007E2B35"/>
    <w:rsid w:val="007E30CA"/>
    <w:rsid w:val="007E3FF7"/>
    <w:rsid w:val="007E461E"/>
    <w:rsid w:val="007E4620"/>
    <w:rsid w:val="007E4FEC"/>
    <w:rsid w:val="007E5CEF"/>
    <w:rsid w:val="007F010C"/>
    <w:rsid w:val="007F1473"/>
    <w:rsid w:val="007F2DB4"/>
    <w:rsid w:val="007F365E"/>
    <w:rsid w:val="007F45A7"/>
    <w:rsid w:val="007F6D2B"/>
    <w:rsid w:val="00800A2F"/>
    <w:rsid w:val="00806ACE"/>
    <w:rsid w:val="00807638"/>
    <w:rsid w:val="0081590F"/>
    <w:rsid w:val="00825C43"/>
    <w:rsid w:val="00826A75"/>
    <w:rsid w:val="0083145E"/>
    <w:rsid w:val="008351B0"/>
    <w:rsid w:val="0084469D"/>
    <w:rsid w:val="00844B2D"/>
    <w:rsid w:val="00853873"/>
    <w:rsid w:val="008604B2"/>
    <w:rsid w:val="00861DFE"/>
    <w:rsid w:val="00862825"/>
    <w:rsid w:val="00873AFA"/>
    <w:rsid w:val="00874F6F"/>
    <w:rsid w:val="00875062"/>
    <w:rsid w:val="008754D1"/>
    <w:rsid w:val="0087687F"/>
    <w:rsid w:val="00886238"/>
    <w:rsid w:val="00892211"/>
    <w:rsid w:val="008938F7"/>
    <w:rsid w:val="008956EA"/>
    <w:rsid w:val="008972AF"/>
    <w:rsid w:val="008A053C"/>
    <w:rsid w:val="008A523D"/>
    <w:rsid w:val="008A6BB2"/>
    <w:rsid w:val="008B3137"/>
    <w:rsid w:val="008B568D"/>
    <w:rsid w:val="008B5FE3"/>
    <w:rsid w:val="008C2C1A"/>
    <w:rsid w:val="008D3142"/>
    <w:rsid w:val="008D7F66"/>
    <w:rsid w:val="008E00A6"/>
    <w:rsid w:val="008E158C"/>
    <w:rsid w:val="008E2D93"/>
    <w:rsid w:val="008F259F"/>
    <w:rsid w:val="008F47C6"/>
    <w:rsid w:val="00901BEF"/>
    <w:rsid w:val="009026ED"/>
    <w:rsid w:val="00902863"/>
    <w:rsid w:val="009055B3"/>
    <w:rsid w:val="00905B0F"/>
    <w:rsid w:val="00906749"/>
    <w:rsid w:val="00914263"/>
    <w:rsid w:val="009165B3"/>
    <w:rsid w:val="009202D3"/>
    <w:rsid w:val="00922786"/>
    <w:rsid w:val="0093242F"/>
    <w:rsid w:val="00933C53"/>
    <w:rsid w:val="00940A34"/>
    <w:rsid w:val="0094272F"/>
    <w:rsid w:val="00954BC2"/>
    <w:rsid w:val="00954FEB"/>
    <w:rsid w:val="00961AC0"/>
    <w:rsid w:val="00963D1F"/>
    <w:rsid w:val="00964790"/>
    <w:rsid w:val="00965D02"/>
    <w:rsid w:val="009674A5"/>
    <w:rsid w:val="00972F2A"/>
    <w:rsid w:val="00973E98"/>
    <w:rsid w:val="009757E2"/>
    <w:rsid w:val="0097618B"/>
    <w:rsid w:val="009774F9"/>
    <w:rsid w:val="00981E13"/>
    <w:rsid w:val="009830C2"/>
    <w:rsid w:val="00984037"/>
    <w:rsid w:val="0099219B"/>
    <w:rsid w:val="00993997"/>
    <w:rsid w:val="009968F2"/>
    <w:rsid w:val="00997E54"/>
    <w:rsid w:val="009A0160"/>
    <w:rsid w:val="009A393E"/>
    <w:rsid w:val="009A3E88"/>
    <w:rsid w:val="009A73DE"/>
    <w:rsid w:val="009B0E42"/>
    <w:rsid w:val="009C15F8"/>
    <w:rsid w:val="009D3443"/>
    <w:rsid w:val="009D3DBD"/>
    <w:rsid w:val="009E5ECE"/>
    <w:rsid w:val="009E66C3"/>
    <w:rsid w:val="009E79BE"/>
    <w:rsid w:val="009F0F2B"/>
    <w:rsid w:val="009F33C9"/>
    <w:rsid w:val="009F4A96"/>
    <w:rsid w:val="009F7600"/>
    <w:rsid w:val="00A00C29"/>
    <w:rsid w:val="00A03365"/>
    <w:rsid w:val="00A07252"/>
    <w:rsid w:val="00A07879"/>
    <w:rsid w:val="00A13152"/>
    <w:rsid w:val="00A1474E"/>
    <w:rsid w:val="00A1618E"/>
    <w:rsid w:val="00A23E01"/>
    <w:rsid w:val="00A24135"/>
    <w:rsid w:val="00A25C8D"/>
    <w:rsid w:val="00A32F66"/>
    <w:rsid w:val="00A41A02"/>
    <w:rsid w:val="00A42C78"/>
    <w:rsid w:val="00A45FF7"/>
    <w:rsid w:val="00A50D6A"/>
    <w:rsid w:val="00A55FDA"/>
    <w:rsid w:val="00A60798"/>
    <w:rsid w:val="00A60BC7"/>
    <w:rsid w:val="00A62552"/>
    <w:rsid w:val="00A65C80"/>
    <w:rsid w:val="00A67642"/>
    <w:rsid w:val="00A7060B"/>
    <w:rsid w:val="00A70FA1"/>
    <w:rsid w:val="00A927B8"/>
    <w:rsid w:val="00A92C42"/>
    <w:rsid w:val="00A95C57"/>
    <w:rsid w:val="00A96B49"/>
    <w:rsid w:val="00A96D72"/>
    <w:rsid w:val="00AA0E88"/>
    <w:rsid w:val="00AA24D4"/>
    <w:rsid w:val="00AA3A5D"/>
    <w:rsid w:val="00AA41AD"/>
    <w:rsid w:val="00AA79A2"/>
    <w:rsid w:val="00AB3AEC"/>
    <w:rsid w:val="00AB4E72"/>
    <w:rsid w:val="00AB5B30"/>
    <w:rsid w:val="00AC0484"/>
    <w:rsid w:val="00AC2203"/>
    <w:rsid w:val="00AC2903"/>
    <w:rsid w:val="00AC48A2"/>
    <w:rsid w:val="00AC4FD6"/>
    <w:rsid w:val="00AC571E"/>
    <w:rsid w:val="00AD2FDB"/>
    <w:rsid w:val="00AE6B19"/>
    <w:rsid w:val="00AF1995"/>
    <w:rsid w:val="00AF43EC"/>
    <w:rsid w:val="00AF4B41"/>
    <w:rsid w:val="00AF5241"/>
    <w:rsid w:val="00B029A1"/>
    <w:rsid w:val="00B05653"/>
    <w:rsid w:val="00B13906"/>
    <w:rsid w:val="00B15262"/>
    <w:rsid w:val="00B173DC"/>
    <w:rsid w:val="00B2275A"/>
    <w:rsid w:val="00B23CAE"/>
    <w:rsid w:val="00B26C33"/>
    <w:rsid w:val="00B34C80"/>
    <w:rsid w:val="00B4106D"/>
    <w:rsid w:val="00B44C4A"/>
    <w:rsid w:val="00B47524"/>
    <w:rsid w:val="00B5311A"/>
    <w:rsid w:val="00B55602"/>
    <w:rsid w:val="00B61C53"/>
    <w:rsid w:val="00B61E7F"/>
    <w:rsid w:val="00B66E4C"/>
    <w:rsid w:val="00B74BEC"/>
    <w:rsid w:val="00B74E7C"/>
    <w:rsid w:val="00B8798B"/>
    <w:rsid w:val="00B87FDA"/>
    <w:rsid w:val="00B94F2F"/>
    <w:rsid w:val="00BA31A3"/>
    <w:rsid w:val="00BA6B35"/>
    <w:rsid w:val="00BC3E37"/>
    <w:rsid w:val="00BC697F"/>
    <w:rsid w:val="00BD4143"/>
    <w:rsid w:val="00BD5386"/>
    <w:rsid w:val="00BD61A2"/>
    <w:rsid w:val="00BD6558"/>
    <w:rsid w:val="00BE17CD"/>
    <w:rsid w:val="00BE1E9C"/>
    <w:rsid w:val="00BE2CC0"/>
    <w:rsid w:val="00BE2F23"/>
    <w:rsid w:val="00BE6884"/>
    <w:rsid w:val="00BE7044"/>
    <w:rsid w:val="00BE7D34"/>
    <w:rsid w:val="00BF0042"/>
    <w:rsid w:val="00BF0967"/>
    <w:rsid w:val="00C020A0"/>
    <w:rsid w:val="00C07D1F"/>
    <w:rsid w:val="00C12F2A"/>
    <w:rsid w:val="00C15087"/>
    <w:rsid w:val="00C16262"/>
    <w:rsid w:val="00C2525F"/>
    <w:rsid w:val="00C27873"/>
    <w:rsid w:val="00C30331"/>
    <w:rsid w:val="00C332FE"/>
    <w:rsid w:val="00C3488F"/>
    <w:rsid w:val="00C35013"/>
    <w:rsid w:val="00C4330B"/>
    <w:rsid w:val="00C43CE0"/>
    <w:rsid w:val="00C46A3F"/>
    <w:rsid w:val="00C6419F"/>
    <w:rsid w:val="00C700C6"/>
    <w:rsid w:val="00C74183"/>
    <w:rsid w:val="00C74CDA"/>
    <w:rsid w:val="00C778D1"/>
    <w:rsid w:val="00C82530"/>
    <w:rsid w:val="00C863E3"/>
    <w:rsid w:val="00C927A6"/>
    <w:rsid w:val="00CA1AEE"/>
    <w:rsid w:val="00CA242D"/>
    <w:rsid w:val="00CA67D0"/>
    <w:rsid w:val="00CB2BFD"/>
    <w:rsid w:val="00CB3A23"/>
    <w:rsid w:val="00CB58B6"/>
    <w:rsid w:val="00CB5A86"/>
    <w:rsid w:val="00CB68BA"/>
    <w:rsid w:val="00CB6BDD"/>
    <w:rsid w:val="00CC2809"/>
    <w:rsid w:val="00CC767B"/>
    <w:rsid w:val="00CD68CE"/>
    <w:rsid w:val="00CE6415"/>
    <w:rsid w:val="00CE7759"/>
    <w:rsid w:val="00CF1986"/>
    <w:rsid w:val="00CF38BE"/>
    <w:rsid w:val="00CF53E1"/>
    <w:rsid w:val="00D013A1"/>
    <w:rsid w:val="00D01A90"/>
    <w:rsid w:val="00D021A1"/>
    <w:rsid w:val="00D116B8"/>
    <w:rsid w:val="00D17C4F"/>
    <w:rsid w:val="00D21996"/>
    <w:rsid w:val="00D23821"/>
    <w:rsid w:val="00D259EE"/>
    <w:rsid w:val="00D263A2"/>
    <w:rsid w:val="00D31166"/>
    <w:rsid w:val="00D400F5"/>
    <w:rsid w:val="00D4104A"/>
    <w:rsid w:val="00D4310A"/>
    <w:rsid w:val="00D43726"/>
    <w:rsid w:val="00D45D02"/>
    <w:rsid w:val="00D51089"/>
    <w:rsid w:val="00D574A4"/>
    <w:rsid w:val="00D61A43"/>
    <w:rsid w:val="00D63698"/>
    <w:rsid w:val="00D67FF8"/>
    <w:rsid w:val="00D73AA4"/>
    <w:rsid w:val="00D745E2"/>
    <w:rsid w:val="00D77B4D"/>
    <w:rsid w:val="00D84D3D"/>
    <w:rsid w:val="00D94444"/>
    <w:rsid w:val="00D9603B"/>
    <w:rsid w:val="00DA012D"/>
    <w:rsid w:val="00DA3240"/>
    <w:rsid w:val="00DA5C40"/>
    <w:rsid w:val="00DB60E4"/>
    <w:rsid w:val="00DC6273"/>
    <w:rsid w:val="00DC6485"/>
    <w:rsid w:val="00DC7EE1"/>
    <w:rsid w:val="00DD0E75"/>
    <w:rsid w:val="00DD2076"/>
    <w:rsid w:val="00DD4CC1"/>
    <w:rsid w:val="00DD73FF"/>
    <w:rsid w:val="00DE1053"/>
    <w:rsid w:val="00DE4054"/>
    <w:rsid w:val="00DF0566"/>
    <w:rsid w:val="00E02052"/>
    <w:rsid w:val="00E0318D"/>
    <w:rsid w:val="00E0419C"/>
    <w:rsid w:val="00E04F02"/>
    <w:rsid w:val="00E06262"/>
    <w:rsid w:val="00E21488"/>
    <w:rsid w:val="00E230E0"/>
    <w:rsid w:val="00E263B2"/>
    <w:rsid w:val="00E31562"/>
    <w:rsid w:val="00E31801"/>
    <w:rsid w:val="00E329A5"/>
    <w:rsid w:val="00E33916"/>
    <w:rsid w:val="00E34790"/>
    <w:rsid w:val="00E47DE3"/>
    <w:rsid w:val="00E54592"/>
    <w:rsid w:val="00E55495"/>
    <w:rsid w:val="00E57A03"/>
    <w:rsid w:val="00E57EFF"/>
    <w:rsid w:val="00E6049A"/>
    <w:rsid w:val="00E612E3"/>
    <w:rsid w:val="00E70AA9"/>
    <w:rsid w:val="00E72110"/>
    <w:rsid w:val="00E724E8"/>
    <w:rsid w:val="00E77968"/>
    <w:rsid w:val="00E84C22"/>
    <w:rsid w:val="00E85219"/>
    <w:rsid w:val="00E93CB2"/>
    <w:rsid w:val="00E94E47"/>
    <w:rsid w:val="00EA3CEA"/>
    <w:rsid w:val="00EA6567"/>
    <w:rsid w:val="00EB000A"/>
    <w:rsid w:val="00EB1BBB"/>
    <w:rsid w:val="00EB67E8"/>
    <w:rsid w:val="00EB7298"/>
    <w:rsid w:val="00ED0F60"/>
    <w:rsid w:val="00ED36BC"/>
    <w:rsid w:val="00ED6F8F"/>
    <w:rsid w:val="00EE1968"/>
    <w:rsid w:val="00EE2247"/>
    <w:rsid w:val="00EE2CEA"/>
    <w:rsid w:val="00EE64B7"/>
    <w:rsid w:val="00EF2826"/>
    <w:rsid w:val="00EF3E7B"/>
    <w:rsid w:val="00F02898"/>
    <w:rsid w:val="00F045FC"/>
    <w:rsid w:val="00F057A4"/>
    <w:rsid w:val="00F1418D"/>
    <w:rsid w:val="00F153BA"/>
    <w:rsid w:val="00F2136E"/>
    <w:rsid w:val="00F22B1C"/>
    <w:rsid w:val="00F23EB1"/>
    <w:rsid w:val="00F25D45"/>
    <w:rsid w:val="00F2620B"/>
    <w:rsid w:val="00F36F49"/>
    <w:rsid w:val="00F37578"/>
    <w:rsid w:val="00F47698"/>
    <w:rsid w:val="00F52695"/>
    <w:rsid w:val="00F52BC9"/>
    <w:rsid w:val="00F56938"/>
    <w:rsid w:val="00F63D12"/>
    <w:rsid w:val="00F67230"/>
    <w:rsid w:val="00F83D13"/>
    <w:rsid w:val="00F843C7"/>
    <w:rsid w:val="00F870B9"/>
    <w:rsid w:val="00F9429A"/>
    <w:rsid w:val="00F969A2"/>
    <w:rsid w:val="00FA1311"/>
    <w:rsid w:val="00FA450D"/>
    <w:rsid w:val="00FA60B2"/>
    <w:rsid w:val="00FA6D09"/>
    <w:rsid w:val="00FB2064"/>
    <w:rsid w:val="00FB375A"/>
    <w:rsid w:val="00FB4B04"/>
    <w:rsid w:val="00FB4CB8"/>
    <w:rsid w:val="00FC25AF"/>
    <w:rsid w:val="00FC2B86"/>
    <w:rsid w:val="00FC33A9"/>
    <w:rsid w:val="00FD3B7A"/>
    <w:rsid w:val="00FD54D1"/>
    <w:rsid w:val="00FE139B"/>
    <w:rsid w:val="00FE2F5B"/>
    <w:rsid w:val="00FE4D92"/>
    <w:rsid w:val="00FF17B2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FE4E76"/>
  <w15:docId w15:val="{27143D46-8878-4AA5-9129-17BD947E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qFormat/>
    <w:rsid w:val="00BE2CC0"/>
    <w:pPr>
      <w:spacing w:after="0" w:line="240" w:lineRule="auto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2C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CC0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BE2C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CC0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C0"/>
    <w:rPr>
      <w:rFonts w:ascii="Tahoma" w:hAnsi="Tahoma" w:cs="Tahoma"/>
      <w:noProof/>
      <w:sz w:val="16"/>
      <w:szCs w:val="16"/>
    </w:rPr>
  </w:style>
  <w:style w:type="paragraph" w:customStyle="1" w:styleId="AS-H3A">
    <w:name w:val="AS-H3A"/>
    <w:basedOn w:val="Normal"/>
    <w:link w:val="AS-H3AChar"/>
    <w:autoRedefine/>
    <w:qFormat/>
    <w:rsid w:val="00BE2CC0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paragraph" w:styleId="ListBullet">
    <w:name w:val="List Bullet"/>
    <w:basedOn w:val="Normal"/>
    <w:uiPriority w:val="99"/>
    <w:unhideWhenUsed/>
    <w:rsid w:val="00BE2CC0"/>
    <w:pPr>
      <w:numPr>
        <w:numId w:val="1"/>
      </w:numPr>
      <w:contextualSpacing/>
    </w:pPr>
  </w:style>
  <w:style w:type="character" w:customStyle="1" w:styleId="AS-H3AChar">
    <w:name w:val="AS-H3A Char"/>
    <w:basedOn w:val="DefaultParagraphFont"/>
    <w:link w:val="AS-H3A"/>
    <w:rsid w:val="00BE2CC0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BE2CC0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BE2CC0"/>
  </w:style>
  <w:style w:type="paragraph" w:styleId="ListParagraph">
    <w:name w:val="List Paragraph"/>
    <w:basedOn w:val="Normal"/>
    <w:link w:val="ListParagraphChar"/>
    <w:uiPriority w:val="34"/>
    <w:qFormat/>
    <w:rsid w:val="00BE2CC0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BE2CC0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BE2CC0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CC0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BE2CC0"/>
    <w:rPr>
      <w:rFonts w:ascii="Times New Roman" w:eastAsia="Times New Roman" w:hAnsi="Times New Roman" w:cs="Times New Roman"/>
      <w:b/>
      <w:bCs/>
      <w:noProof/>
    </w:rPr>
  </w:style>
  <w:style w:type="paragraph" w:customStyle="1" w:styleId="AS-H1a">
    <w:name w:val="AS-H1a"/>
    <w:basedOn w:val="Normal"/>
    <w:link w:val="AS-H1aChar"/>
    <w:qFormat/>
    <w:rsid w:val="00BE2CC0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autoRedefine/>
    <w:qFormat/>
    <w:rsid w:val="00BE2CC0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BE2CC0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BE2CC0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BE2CC0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2b">
    <w:name w:val="AS-H2b"/>
    <w:basedOn w:val="Normal"/>
    <w:link w:val="AS-H2bChar"/>
    <w:rsid w:val="00BE2CC0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BE2CC0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BE2CC0"/>
    <w:rPr>
      <w:sz w:val="28"/>
    </w:rPr>
  </w:style>
  <w:style w:type="character" w:customStyle="1" w:styleId="AS-H2bChar">
    <w:name w:val="AS-H2b Char"/>
    <w:basedOn w:val="DefaultParagraphFont"/>
    <w:link w:val="AS-H2b"/>
    <w:rsid w:val="00BE2CC0"/>
    <w:rPr>
      <w:rFonts w:ascii="Arial" w:hAnsi="Arial" w:cs="Arial"/>
      <w:noProof/>
    </w:rPr>
  </w:style>
  <w:style w:type="paragraph" w:customStyle="1" w:styleId="AS-H3b">
    <w:name w:val="AS-H3b"/>
    <w:basedOn w:val="Normal"/>
    <w:link w:val="AS-H3bChar"/>
    <w:autoRedefine/>
    <w:qFormat/>
    <w:rsid w:val="00BE2CC0"/>
    <w:pPr>
      <w:jc w:val="center"/>
    </w:pPr>
    <w:rPr>
      <w:rFonts w:cs="Times New Roman"/>
      <w:b/>
    </w:rPr>
  </w:style>
  <w:style w:type="character" w:customStyle="1" w:styleId="AS-H3Char">
    <w:name w:val="AS-H3 Char"/>
    <w:basedOn w:val="AS-H3AChar"/>
    <w:link w:val="AS-H3"/>
    <w:rsid w:val="00BE2CC0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BE2CC0"/>
    <w:rPr>
      <w:b w:val="0"/>
    </w:rPr>
  </w:style>
  <w:style w:type="character" w:customStyle="1" w:styleId="AS-H3bChar">
    <w:name w:val="AS-H3b Char"/>
    <w:basedOn w:val="AS-H3AChar"/>
    <w:link w:val="AS-H3b"/>
    <w:rsid w:val="00BE2CC0"/>
    <w:rPr>
      <w:rFonts w:ascii="Times New Roman" w:hAnsi="Times New Roman" w:cs="Times New Roman"/>
      <w:b/>
      <w:caps w:val="0"/>
      <w:noProof/>
    </w:rPr>
  </w:style>
  <w:style w:type="paragraph" w:customStyle="1" w:styleId="AS-H3d">
    <w:name w:val="AS-H3d"/>
    <w:basedOn w:val="Head2B"/>
    <w:link w:val="AS-H3dChar"/>
    <w:rsid w:val="00BE2CC0"/>
  </w:style>
  <w:style w:type="character" w:customStyle="1" w:styleId="AS-H3cChar">
    <w:name w:val="AS-H3c Char"/>
    <w:basedOn w:val="Head2BChar"/>
    <w:link w:val="AS-H3c"/>
    <w:rsid w:val="00BE2CC0"/>
    <w:rPr>
      <w:rFonts w:ascii="Times New Roman" w:hAnsi="Times New Roman" w:cs="Times New Roman"/>
      <w:b w:val="0"/>
      <w:caps/>
      <w:noProof/>
    </w:rPr>
  </w:style>
  <w:style w:type="paragraph" w:customStyle="1" w:styleId="AS-P0">
    <w:name w:val="AS-P(0)"/>
    <w:basedOn w:val="Normal"/>
    <w:link w:val="AS-P0Char"/>
    <w:qFormat/>
    <w:rsid w:val="00BE2CC0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BE2CC0"/>
    <w:rPr>
      <w:rFonts w:ascii="Times New Roman" w:hAnsi="Times New Roman" w:cs="Times New Roman"/>
      <w:b/>
      <w:caps/>
      <w:noProof/>
    </w:rPr>
  </w:style>
  <w:style w:type="paragraph" w:customStyle="1" w:styleId="AS-P1">
    <w:name w:val="AS-P(1)"/>
    <w:basedOn w:val="Normal"/>
    <w:link w:val="AS-P1Char"/>
    <w:qFormat/>
    <w:rsid w:val="00BE2CC0"/>
    <w:pPr>
      <w:suppressAutoHyphens/>
      <w:ind w:right="-7" w:firstLine="567"/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BE2CC0"/>
    <w:rPr>
      <w:rFonts w:ascii="Times New Roman" w:eastAsia="Times New Roman" w:hAnsi="Times New Roman" w:cs="Times New Roman"/>
      <w:noProof/>
    </w:rPr>
  </w:style>
  <w:style w:type="paragraph" w:customStyle="1" w:styleId="AS-Pa">
    <w:name w:val="AS-P(a)"/>
    <w:basedOn w:val="AS-Pahang"/>
    <w:link w:val="AS-PaChar"/>
    <w:qFormat/>
    <w:rsid w:val="00BE2CC0"/>
  </w:style>
  <w:style w:type="character" w:customStyle="1" w:styleId="AS-P1Char">
    <w:name w:val="AS-P(1) Char"/>
    <w:basedOn w:val="DefaultParagraphFont"/>
    <w:link w:val="AS-P1"/>
    <w:rsid w:val="00BE2CC0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qFormat/>
    <w:rsid w:val="00BE2CC0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BE2CC0"/>
    <w:rPr>
      <w:rFonts w:ascii="Times New Roman" w:eastAsia="Times New Roman" w:hAnsi="Times New Roman" w:cs="Times New Roman"/>
      <w:noProof/>
    </w:rPr>
  </w:style>
  <w:style w:type="paragraph" w:customStyle="1" w:styleId="AS-Pahang">
    <w:name w:val="AS-P(a)hang"/>
    <w:basedOn w:val="Normal"/>
    <w:link w:val="AS-PahangChar"/>
    <w:rsid w:val="00BE2CC0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AS-PiChar">
    <w:name w:val="AS-P(i) Char"/>
    <w:basedOn w:val="DefaultParagraphFont"/>
    <w:link w:val="AS-Pi"/>
    <w:rsid w:val="00BE2CC0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qFormat/>
    <w:rsid w:val="00BE2CC0"/>
    <w:pPr>
      <w:suppressAutoHyphens/>
      <w:ind w:left="2267" w:right="-7" w:hanging="566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BE2CC0"/>
    <w:rPr>
      <w:rFonts w:ascii="Times New Roman" w:eastAsia="Times New Roman" w:hAnsi="Times New Roman" w:cs="Times New Roman"/>
      <w:noProof/>
    </w:rPr>
  </w:style>
  <w:style w:type="paragraph" w:customStyle="1" w:styleId="AS-P-Amend">
    <w:name w:val="AS-P-Amend"/>
    <w:link w:val="AS-P-AmendChar"/>
    <w:qFormat/>
    <w:rsid w:val="00BE2CC0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BE2CC0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BE2CC0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2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CC0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CC0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BE2CC0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BE2CC0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BE2CC0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BE2CC0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BE2CC0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BE2CC0"/>
    <w:rPr>
      <w:rFonts w:ascii="Arial" w:hAnsi="Arial" w:cs="Arial"/>
      <w:b/>
      <w:noProof/>
    </w:rPr>
  </w:style>
  <w:style w:type="paragraph" w:customStyle="1" w:styleId="AS-H1b">
    <w:name w:val="AS-H1b"/>
    <w:basedOn w:val="Normal"/>
    <w:link w:val="AS-H1bChar"/>
    <w:qFormat/>
    <w:rsid w:val="00BE2CC0"/>
    <w:pPr>
      <w:jc w:val="center"/>
    </w:pPr>
    <w:rPr>
      <w:rFonts w:ascii="Arial" w:hAnsi="Arial" w:cs="Arial"/>
      <w:b/>
      <w:color w:val="000000"/>
      <w:sz w:val="24"/>
      <w:szCs w:val="24"/>
      <w:lang w:val="en-ZA"/>
    </w:rPr>
  </w:style>
  <w:style w:type="character" w:customStyle="1" w:styleId="AS-H1bChar">
    <w:name w:val="AS-H1b Char"/>
    <w:basedOn w:val="AS-H2aChar"/>
    <w:link w:val="AS-H1b"/>
    <w:rsid w:val="00BE2CC0"/>
    <w:rPr>
      <w:rFonts w:ascii="Arial" w:hAnsi="Arial" w:cs="Arial"/>
      <w:b/>
      <w:noProof/>
      <w:color w:val="000000"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67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re-Independence%20(SW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E3E8-A8FC-4113-BCED-CB64B32F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Pre-Independence (SWA).dotx</Template>
  <TotalTime>68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Sperrgebiet-Delimitation Proclamation 11 of 1920</vt:lpstr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Sperrgebiet-Delimitation Proclamation 11 of 1920</dc:title>
  <dc:creator>LAC</dc:creator>
  <cp:lastModifiedBy>Dianne Hubbard</cp:lastModifiedBy>
  <cp:revision>85</cp:revision>
  <dcterms:created xsi:type="dcterms:W3CDTF">2015-03-28T10:31:00Z</dcterms:created>
  <dcterms:modified xsi:type="dcterms:W3CDTF">2020-11-10T07:16:00Z</dcterms:modified>
</cp:coreProperties>
</file>