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CC4B5F" w:rsidRDefault="0049507E" w:rsidP="00CC4B5F">
      <w:pPr>
        <w:pStyle w:val="AS-H1a"/>
      </w:pPr>
      <w:r w:rsidRPr="00CC4B5F">
        <w:rPr>
          <w:lang w:val="en-ZA" w:eastAsia="en-ZA"/>
        </w:rPr>
        <w:drawing>
          <wp:anchor distT="0" distB="0" distL="114300" distR="114300" simplePos="0" relativeHeight="251661312" behindDoc="0" locked="1" layoutInCell="0" allowOverlap="0">
            <wp:simplePos x="311150" y="1701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CC4B5F" w:rsidRDefault="00C2388B" w:rsidP="00CC4B5F">
      <w:pPr>
        <w:pStyle w:val="AS-H1a"/>
        <w:rPr>
          <w:position w:val="4"/>
          <w:sz w:val="20"/>
          <w:szCs w:val="20"/>
        </w:rPr>
      </w:pPr>
      <w:r w:rsidRPr="00CC4B5F">
        <w:t>National Pensions Act 10 of 1992</w:t>
      </w:r>
    </w:p>
    <w:p w:rsidR="008938F7" w:rsidRPr="00CC4B5F" w:rsidRDefault="008938F7" w:rsidP="00CC4B5F">
      <w:pPr>
        <w:pStyle w:val="AS-P-Amend"/>
      </w:pPr>
      <w:r w:rsidRPr="00CC4B5F">
        <w:t xml:space="preserve">(GG </w:t>
      </w:r>
      <w:r w:rsidR="00976F79" w:rsidRPr="00A5670F">
        <w:t>395</w:t>
      </w:r>
      <w:r w:rsidRPr="00CC4B5F">
        <w:t>)</w:t>
      </w:r>
    </w:p>
    <w:p w:rsidR="008938F7" w:rsidRPr="00A5670F" w:rsidRDefault="008938F7" w:rsidP="00A5670F">
      <w:pPr>
        <w:pStyle w:val="AS-P-Amend"/>
        <w:rPr>
          <w:lang w:val="en-ZA"/>
        </w:rPr>
      </w:pPr>
      <w:r w:rsidRPr="00CC4B5F">
        <w:t xml:space="preserve">brought into force on </w:t>
      </w:r>
      <w:r w:rsidR="001252E3">
        <w:rPr>
          <w:lang w:val="en-ZA"/>
        </w:rPr>
        <w:t xml:space="preserve">1 October 1994 by </w:t>
      </w:r>
      <w:r w:rsidR="00A5670F" w:rsidRPr="00B5793E">
        <w:rPr>
          <w:lang w:val="en-ZA"/>
        </w:rPr>
        <w:t>Proc. 25/1994</w:t>
      </w:r>
      <w:r w:rsidR="00A5670F" w:rsidRPr="00A5670F">
        <w:rPr>
          <w:lang w:val="en-ZA"/>
        </w:rPr>
        <w:t xml:space="preserve"> </w:t>
      </w:r>
      <w:r w:rsidR="001252E3">
        <w:rPr>
          <w:lang w:val="en-ZA"/>
        </w:rPr>
        <w:t>(</w:t>
      </w:r>
      <w:r w:rsidR="00A5670F" w:rsidRPr="00A5670F">
        <w:rPr>
          <w:lang w:val="en-ZA"/>
        </w:rPr>
        <w:t xml:space="preserve">GG </w:t>
      </w:r>
      <w:r w:rsidR="00A5670F">
        <w:rPr>
          <w:lang w:val="en-ZA"/>
        </w:rPr>
        <w:t>942</w:t>
      </w:r>
      <w:r w:rsidR="00A5670F" w:rsidRPr="00B5793E">
        <w:rPr>
          <w:lang w:val="en-ZA"/>
        </w:rPr>
        <w:t xml:space="preserve">) </w:t>
      </w:r>
    </w:p>
    <w:p w:rsidR="008938F7" w:rsidRPr="00CC4B5F" w:rsidRDefault="008938F7" w:rsidP="00CC4B5F">
      <w:pPr>
        <w:pStyle w:val="AS-H1a"/>
        <w:pBdr>
          <w:between w:val="single" w:sz="4" w:space="1" w:color="auto"/>
        </w:pBdr>
      </w:pPr>
    </w:p>
    <w:p w:rsidR="008938F7" w:rsidRPr="00CC4B5F" w:rsidRDefault="008938F7" w:rsidP="00CC4B5F">
      <w:pPr>
        <w:pStyle w:val="AS-H1a"/>
        <w:pBdr>
          <w:between w:val="single" w:sz="4" w:space="1" w:color="auto"/>
        </w:pBdr>
      </w:pPr>
    </w:p>
    <w:p w:rsidR="008938F7" w:rsidRPr="00CC4B5F" w:rsidRDefault="008938F7" w:rsidP="00CC4B5F">
      <w:pPr>
        <w:pStyle w:val="AS-H1a"/>
      </w:pPr>
      <w:r w:rsidRPr="00CC4B5F">
        <w:t>ACT</w:t>
      </w:r>
    </w:p>
    <w:p w:rsidR="008938F7" w:rsidRPr="00CC4B5F" w:rsidRDefault="008938F7" w:rsidP="00CC4B5F"/>
    <w:p w:rsidR="008938F7" w:rsidRPr="00CC4B5F" w:rsidRDefault="002C01CE" w:rsidP="00CC4B5F">
      <w:pPr>
        <w:pStyle w:val="AS-P0"/>
        <w:rPr>
          <w:b/>
        </w:rPr>
      </w:pPr>
      <w:r w:rsidRPr="00CC4B5F">
        <w:rPr>
          <w:b/>
        </w:rPr>
        <w:t>To</w:t>
      </w:r>
      <w:r w:rsidR="000045CB" w:rsidRPr="00CC4B5F">
        <w:rPr>
          <w:b/>
        </w:rPr>
        <w:t xml:space="preserve"> </w:t>
      </w:r>
      <w:r w:rsidRPr="00CC4B5F">
        <w:rPr>
          <w:b/>
        </w:rPr>
        <w:t>provide for national pensions to be paid to aged, blind and disabled persons; and to provide for matters incidental thereto.</w:t>
      </w:r>
      <w:r w:rsidR="008938F7" w:rsidRPr="00CC4B5F">
        <w:rPr>
          <w:b/>
        </w:rPr>
        <w:t xml:space="preserve"> </w:t>
      </w:r>
    </w:p>
    <w:p w:rsidR="00143E17" w:rsidRPr="00CC4B5F" w:rsidRDefault="00143E17" w:rsidP="00CC4B5F">
      <w:pPr>
        <w:pStyle w:val="AS-P0"/>
      </w:pPr>
    </w:p>
    <w:p w:rsidR="00143E17" w:rsidRPr="00CC4B5F" w:rsidRDefault="00143E17" w:rsidP="00CC4B5F">
      <w:pPr>
        <w:pStyle w:val="AS-P0"/>
        <w:jc w:val="center"/>
        <w:rPr>
          <w:b/>
          <w:i/>
        </w:rPr>
      </w:pPr>
      <w:r w:rsidRPr="00CC4B5F">
        <w:rPr>
          <w:i/>
        </w:rPr>
        <w:t xml:space="preserve">(Signed by the President on </w:t>
      </w:r>
      <w:r w:rsidR="002C01CE" w:rsidRPr="00CC4B5F">
        <w:rPr>
          <w:i/>
        </w:rPr>
        <w:t>8 April 1992</w:t>
      </w:r>
      <w:r w:rsidRPr="00CC4B5F">
        <w:rPr>
          <w:i/>
        </w:rPr>
        <w:t>)</w:t>
      </w:r>
    </w:p>
    <w:p w:rsidR="005955EA" w:rsidRPr="00CC4B5F" w:rsidRDefault="005955EA" w:rsidP="00CC4B5F">
      <w:pPr>
        <w:pStyle w:val="AS-H1a"/>
        <w:pBdr>
          <w:between w:val="single" w:sz="4" w:space="1" w:color="auto"/>
        </w:pBdr>
      </w:pPr>
    </w:p>
    <w:p w:rsidR="005955EA" w:rsidRPr="00CC4B5F" w:rsidRDefault="005955EA" w:rsidP="00CC4B5F">
      <w:pPr>
        <w:pStyle w:val="AS-H1a"/>
        <w:pBdr>
          <w:between w:val="single" w:sz="4" w:space="1" w:color="auto"/>
        </w:pBdr>
      </w:pPr>
    </w:p>
    <w:p w:rsidR="002C01CE" w:rsidRPr="005D2E53" w:rsidRDefault="000045CB" w:rsidP="00737CB1">
      <w:pPr>
        <w:pStyle w:val="AS-H2"/>
        <w:rPr>
          <w:color w:val="00B050"/>
        </w:rPr>
      </w:pPr>
      <w:r w:rsidRPr="005D2E53">
        <w:rPr>
          <w:color w:val="00B050"/>
        </w:rPr>
        <w:t>ARRANGEMENT OF SECTIONS</w:t>
      </w:r>
    </w:p>
    <w:p w:rsidR="000045CB" w:rsidRPr="005D2E53" w:rsidRDefault="000045CB" w:rsidP="00CC4B5F">
      <w:pPr>
        <w:pStyle w:val="AS-P0"/>
        <w:rPr>
          <w:color w:val="00B050"/>
        </w:rPr>
      </w:pPr>
    </w:p>
    <w:p w:rsidR="000045CB" w:rsidRPr="00CC4B5F" w:rsidRDefault="000045CB" w:rsidP="00CC4B5F">
      <w:pPr>
        <w:pStyle w:val="AS-P0"/>
        <w:rPr>
          <w:color w:val="00B050"/>
        </w:rPr>
      </w:pPr>
      <w:r w:rsidRPr="00CC4B5F">
        <w:rPr>
          <w:color w:val="00B050"/>
        </w:rPr>
        <w:t>1.</w:t>
      </w:r>
      <w:r w:rsidRPr="00CC4B5F">
        <w:rPr>
          <w:color w:val="00B050"/>
        </w:rPr>
        <w:tab/>
        <w:t>Definitions</w:t>
      </w:r>
    </w:p>
    <w:p w:rsidR="000045CB" w:rsidRPr="00CC4B5F" w:rsidRDefault="000045CB" w:rsidP="00CC4B5F">
      <w:pPr>
        <w:pStyle w:val="AS-P0"/>
        <w:rPr>
          <w:color w:val="00B050"/>
        </w:rPr>
      </w:pPr>
      <w:r w:rsidRPr="00CC4B5F">
        <w:rPr>
          <w:color w:val="00B050"/>
        </w:rPr>
        <w:t>2.</w:t>
      </w:r>
      <w:r w:rsidRPr="00CC4B5F">
        <w:rPr>
          <w:color w:val="00B050"/>
        </w:rPr>
        <w:tab/>
        <w:t>Payment of national pensions</w:t>
      </w:r>
    </w:p>
    <w:p w:rsidR="00F5234F" w:rsidRPr="00CC4B5F" w:rsidRDefault="00F5234F" w:rsidP="00CC4B5F">
      <w:pPr>
        <w:pStyle w:val="AS-P0"/>
        <w:rPr>
          <w:color w:val="00B050"/>
        </w:rPr>
      </w:pPr>
      <w:r w:rsidRPr="00CC4B5F">
        <w:rPr>
          <w:color w:val="00B050"/>
        </w:rPr>
        <w:t>3.</w:t>
      </w:r>
      <w:r w:rsidRPr="00CC4B5F">
        <w:rPr>
          <w:color w:val="00B050"/>
        </w:rPr>
        <w:tab/>
        <w:t>Persons entitled to national pensions</w:t>
      </w:r>
    </w:p>
    <w:p w:rsidR="00F5234F" w:rsidRPr="00CC4B5F" w:rsidRDefault="00F5234F" w:rsidP="00CC4B5F">
      <w:pPr>
        <w:pStyle w:val="AS-P0"/>
        <w:rPr>
          <w:color w:val="00B050"/>
        </w:rPr>
      </w:pPr>
      <w:r w:rsidRPr="00CC4B5F">
        <w:rPr>
          <w:color w:val="00B050"/>
        </w:rPr>
        <w:t>4.</w:t>
      </w:r>
      <w:r w:rsidR="00337CD6" w:rsidRPr="00CC4B5F">
        <w:rPr>
          <w:color w:val="00B050"/>
        </w:rPr>
        <w:tab/>
        <w:t>Application for a national pension</w:t>
      </w:r>
    </w:p>
    <w:p w:rsidR="00F5234F" w:rsidRPr="00CC4B5F" w:rsidRDefault="00F5234F" w:rsidP="00CC4B5F">
      <w:pPr>
        <w:pStyle w:val="AS-P0"/>
        <w:rPr>
          <w:color w:val="00B050"/>
        </w:rPr>
      </w:pPr>
      <w:r w:rsidRPr="00CC4B5F">
        <w:rPr>
          <w:color w:val="00B050"/>
        </w:rPr>
        <w:t>5.</w:t>
      </w:r>
      <w:r w:rsidR="002F5055" w:rsidRPr="00CC4B5F">
        <w:rPr>
          <w:color w:val="00B050"/>
        </w:rPr>
        <w:tab/>
        <w:t>Suspension, cancellation and administration of national pensions</w:t>
      </w:r>
    </w:p>
    <w:p w:rsidR="00F5234F" w:rsidRPr="00CC4B5F" w:rsidRDefault="00F5234F" w:rsidP="00CC4B5F">
      <w:pPr>
        <w:pStyle w:val="AS-P0"/>
        <w:rPr>
          <w:color w:val="00B050"/>
        </w:rPr>
      </w:pPr>
      <w:r w:rsidRPr="00CC4B5F">
        <w:rPr>
          <w:color w:val="00B050"/>
        </w:rPr>
        <w:t>6.</w:t>
      </w:r>
      <w:r w:rsidR="002F5055" w:rsidRPr="00CC4B5F">
        <w:rPr>
          <w:color w:val="00B050"/>
        </w:rPr>
        <w:tab/>
        <w:t>Refund of national pensions</w:t>
      </w:r>
    </w:p>
    <w:p w:rsidR="00F5234F" w:rsidRPr="00CC4B5F" w:rsidRDefault="00F5234F" w:rsidP="00CC4B5F">
      <w:pPr>
        <w:pStyle w:val="AS-P0"/>
        <w:rPr>
          <w:color w:val="00B050"/>
        </w:rPr>
      </w:pPr>
      <w:r w:rsidRPr="00CC4B5F">
        <w:rPr>
          <w:color w:val="00B050"/>
        </w:rPr>
        <w:t>7.</w:t>
      </w:r>
      <w:r w:rsidR="00175030" w:rsidRPr="00CC4B5F">
        <w:rPr>
          <w:color w:val="00B050"/>
        </w:rPr>
        <w:tab/>
        <w:t>Appeal to Minister</w:t>
      </w:r>
    </w:p>
    <w:p w:rsidR="00175030" w:rsidRPr="00CC4B5F" w:rsidRDefault="00175030" w:rsidP="00CC4B5F">
      <w:pPr>
        <w:pStyle w:val="AS-P0"/>
        <w:rPr>
          <w:color w:val="00B050"/>
        </w:rPr>
      </w:pPr>
      <w:r w:rsidRPr="00CC4B5F">
        <w:rPr>
          <w:color w:val="00B050"/>
        </w:rPr>
        <w:t>8.</w:t>
      </w:r>
      <w:r w:rsidRPr="00CC4B5F">
        <w:rPr>
          <w:color w:val="00B050"/>
        </w:rPr>
        <w:tab/>
        <w:t>National pensions not assignable or executable</w:t>
      </w:r>
    </w:p>
    <w:p w:rsidR="00175030" w:rsidRPr="00CC4B5F" w:rsidRDefault="00175030" w:rsidP="00CC4B5F">
      <w:pPr>
        <w:pStyle w:val="AS-P0"/>
        <w:rPr>
          <w:color w:val="00B050"/>
        </w:rPr>
      </w:pPr>
      <w:r w:rsidRPr="00CC4B5F">
        <w:rPr>
          <w:color w:val="00B050"/>
        </w:rPr>
        <w:t>9.</w:t>
      </w:r>
      <w:r w:rsidRPr="00CC4B5F">
        <w:rPr>
          <w:color w:val="00B050"/>
        </w:rPr>
        <w:tab/>
      </w:r>
      <w:r w:rsidR="00947D42" w:rsidRPr="00CC4B5F">
        <w:rPr>
          <w:color w:val="00B050"/>
        </w:rPr>
        <w:t>Offences relating to false statements and improper receipt of national pensions</w:t>
      </w:r>
    </w:p>
    <w:p w:rsidR="00175030" w:rsidRPr="00CC4B5F" w:rsidRDefault="00175030" w:rsidP="00CC4B5F">
      <w:pPr>
        <w:pStyle w:val="AS-P0"/>
        <w:rPr>
          <w:color w:val="00B050"/>
        </w:rPr>
      </w:pPr>
      <w:r w:rsidRPr="00CC4B5F">
        <w:rPr>
          <w:color w:val="00B050"/>
        </w:rPr>
        <w:t>10.</w:t>
      </w:r>
      <w:r w:rsidRPr="00CC4B5F">
        <w:rPr>
          <w:color w:val="00B050"/>
        </w:rPr>
        <w:tab/>
      </w:r>
      <w:r w:rsidR="005A5D61" w:rsidRPr="00CC4B5F">
        <w:rPr>
          <w:color w:val="00B050"/>
        </w:rPr>
        <w:t>Exemption from stamp duty</w:t>
      </w:r>
    </w:p>
    <w:p w:rsidR="005A5D61" w:rsidRPr="00CC4B5F" w:rsidRDefault="005A5D61" w:rsidP="00CC4B5F">
      <w:pPr>
        <w:pStyle w:val="AS-P0"/>
        <w:rPr>
          <w:color w:val="00B050"/>
        </w:rPr>
      </w:pPr>
      <w:r w:rsidRPr="00CC4B5F">
        <w:rPr>
          <w:color w:val="00B050"/>
        </w:rPr>
        <w:t>11.</w:t>
      </w:r>
      <w:r w:rsidRPr="00CC4B5F">
        <w:rPr>
          <w:color w:val="00B050"/>
        </w:rPr>
        <w:tab/>
        <w:t>District pension officers</w:t>
      </w:r>
    </w:p>
    <w:p w:rsidR="005A5D61" w:rsidRPr="00CC4B5F" w:rsidRDefault="005A5D61" w:rsidP="00CC4B5F">
      <w:pPr>
        <w:pStyle w:val="AS-P0"/>
        <w:rPr>
          <w:color w:val="00B050"/>
        </w:rPr>
      </w:pPr>
      <w:r w:rsidRPr="00CC4B5F">
        <w:rPr>
          <w:color w:val="00B050"/>
        </w:rPr>
        <w:t>12.</w:t>
      </w:r>
      <w:r w:rsidRPr="00CC4B5F">
        <w:rPr>
          <w:color w:val="00B050"/>
        </w:rPr>
        <w:tab/>
      </w:r>
      <w:r w:rsidR="00930518" w:rsidRPr="00CC4B5F">
        <w:rPr>
          <w:color w:val="00B050"/>
        </w:rPr>
        <w:t>Inquiry by Permanent Secretary or district pension officer</w:t>
      </w:r>
    </w:p>
    <w:p w:rsidR="00930518" w:rsidRPr="00CC4B5F" w:rsidRDefault="00930518" w:rsidP="00CC4B5F">
      <w:pPr>
        <w:pStyle w:val="AS-P0"/>
        <w:rPr>
          <w:color w:val="00B050"/>
        </w:rPr>
      </w:pPr>
      <w:r w:rsidRPr="00CC4B5F">
        <w:rPr>
          <w:color w:val="00B050"/>
        </w:rPr>
        <w:t>13.</w:t>
      </w:r>
      <w:r w:rsidRPr="00CC4B5F">
        <w:rPr>
          <w:color w:val="00B050"/>
        </w:rPr>
        <w:tab/>
        <w:t>Information to be furnished to Permanent Secretary</w:t>
      </w:r>
    </w:p>
    <w:p w:rsidR="00930518" w:rsidRPr="00CC4B5F" w:rsidRDefault="00930518" w:rsidP="00CC4B5F">
      <w:pPr>
        <w:pStyle w:val="AS-P0"/>
        <w:rPr>
          <w:color w:val="00B050"/>
        </w:rPr>
      </w:pPr>
      <w:r w:rsidRPr="00CC4B5F">
        <w:rPr>
          <w:color w:val="00B050"/>
        </w:rPr>
        <w:t>14.</w:t>
      </w:r>
      <w:r w:rsidRPr="00CC4B5F">
        <w:rPr>
          <w:color w:val="00B050"/>
        </w:rPr>
        <w:tab/>
        <w:t>Delegation of powers</w:t>
      </w:r>
    </w:p>
    <w:p w:rsidR="00930518" w:rsidRPr="00CC4B5F" w:rsidRDefault="00930518" w:rsidP="00CC4B5F">
      <w:pPr>
        <w:pStyle w:val="AS-P0"/>
        <w:rPr>
          <w:color w:val="00B050"/>
        </w:rPr>
      </w:pPr>
      <w:r w:rsidRPr="00CC4B5F">
        <w:rPr>
          <w:color w:val="00B050"/>
        </w:rPr>
        <w:t>15.</w:t>
      </w:r>
      <w:r w:rsidRPr="00CC4B5F">
        <w:rPr>
          <w:color w:val="00B050"/>
        </w:rPr>
        <w:tab/>
        <w:t>Penalties</w:t>
      </w:r>
    </w:p>
    <w:p w:rsidR="00930518" w:rsidRPr="00CC4B5F" w:rsidRDefault="00930518" w:rsidP="00CC4B5F">
      <w:pPr>
        <w:pStyle w:val="AS-P0"/>
        <w:rPr>
          <w:color w:val="00B050"/>
        </w:rPr>
      </w:pPr>
      <w:r w:rsidRPr="00CC4B5F">
        <w:rPr>
          <w:color w:val="00B050"/>
        </w:rPr>
        <w:t>16.</w:t>
      </w:r>
      <w:r w:rsidRPr="00CC4B5F">
        <w:rPr>
          <w:color w:val="00B050"/>
        </w:rPr>
        <w:tab/>
        <w:t>Regulations</w:t>
      </w:r>
    </w:p>
    <w:p w:rsidR="00CB7066" w:rsidRDefault="00CB7066" w:rsidP="00CC4B5F">
      <w:pPr>
        <w:pStyle w:val="AS-P0"/>
        <w:rPr>
          <w:color w:val="00B050"/>
        </w:rPr>
      </w:pPr>
      <w:r w:rsidRPr="00CC4B5F">
        <w:rPr>
          <w:color w:val="00B050"/>
        </w:rPr>
        <w:t>17.</w:t>
      </w:r>
      <w:r w:rsidRPr="00CC4B5F">
        <w:rPr>
          <w:color w:val="00B050"/>
        </w:rPr>
        <w:tab/>
        <w:t>Repeal of Laws and savings</w:t>
      </w:r>
    </w:p>
    <w:p w:rsidR="00F74CAB" w:rsidRDefault="00F74CAB" w:rsidP="00CC4B5F">
      <w:pPr>
        <w:pStyle w:val="AS-P0"/>
        <w:rPr>
          <w:color w:val="00B050"/>
        </w:rPr>
      </w:pPr>
      <w:r w:rsidRPr="00CC4B5F">
        <w:rPr>
          <w:bCs/>
          <w:color w:val="00B050"/>
        </w:rPr>
        <w:t>18.</w:t>
      </w:r>
      <w:r w:rsidRPr="00CC4B5F">
        <w:rPr>
          <w:bCs/>
          <w:color w:val="00B050"/>
        </w:rPr>
        <w:tab/>
      </w:r>
      <w:r w:rsidRPr="00CC4B5F">
        <w:rPr>
          <w:color w:val="00B050"/>
        </w:rPr>
        <w:t>Short title and commencement</w:t>
      </w:r>
    </w:p>
    <w:p w:rsidR="00A5670F" w:rsidRPr="00CC4B5F" w:rsidRDefault="00A5670F" w:rsidP="00CC4B5F">
      <w:pPr>
        <w:pStyle w:val="AS-P0"/>
        <w:rPr>
          <w:color w:val="00B050"/>
        </w:rPr>
      </w:pPr>
    </w:p>
    <w:p w:rsidR="00587533" w:rsidRPr="00CC4B5F" w:rsidRDefault="00587533" w:rsidP="00CC4B5F">
      <w:pPr>
        <w:pStyle w:val="AS-P0"/>
        <w:rPr>
          <w:color w:val="00B050"/>
        </w:rPr>
      </w:pPr>
      <w:r w:rsidRPr="00CC4B5F">
        <w:rPr>
          <w:color w:val="00B050"/>
        </w:rPr>
        <w:t>S</w:t>
      </w:r>
      <w:r w:rsidR="00CC4B5F">
        <w:rPr>
          <w:color w:val="00B050"/>
        </w:rPr>
        <w:t>CH</w:t>
      </w:r>
      <w:r w:rsidRPr="00CC4B5F">
        <w:rPr>
          <w:color w:val="00B050"/>
        </w:rPr>
        <w:t>EDULE</w:t>
      </w:r>
    </w:p>
    <w:p w:rsidR="000045CB" w:rsidRPr="00CC4B5F" w:rsidRDefault="000045CB" w:rsidP="00CC4B5F">
      <w:pPr>
        <w:pStyle w:val="AS-P0"/>
      </w:pPr>
    </w:p>
    <w:p w:rsidR="000045CB" w:rsidRPr="00CC4B5F" w:rsidRDefault="000045CB" w:rsidP="00CC4B5F">
      <w:pPr>
        <w:pStyle w:val="AS-P0"/>
      </w:pPr>
    </w:p>
    <w:p w:rsidR="002C01CE" w:rsidRPr="00CC4B5F" w:rsidRDefault="002C01CE" w:rsidP="00CC4B5F">
      <w:pPr>
        <w:pStyle w:val="AS-P0"/>
      </w:pPr>
      <w:r w:rsidRPr="00CC4B5F">
        <w:t>BE IT ENACTED by the National Assembly of the Republic of Namibia, as follows:-</w:t>
      </w:r>
    </w:p>
    <w:p w:rsidR="002C01CE" w:rsidRPr="00CC4B5F" w:rsidRDefault="002C01CE" w:rsidP="00CC4B5F">
      <w:pPr>
        <w:pStyle w:val="AS-P0"/>
      </w:pPr>
    </w:p>
    <w:p w:rsidR="00A65BE8" w:rsidRPr="00CC4B5F" w:rsidRDefault="00BF16AA" w:rsidP="00CC4B5F">
      <w:pPr>
        <w:pStyle w:val="AS-P0"/>
        <w:rPr>
          <w:b/>
          <w:position w:val="1"/>
        </w:rPr>
      </w:pPr>
      <w:r>
        <w:rPr>
          <w:b/>
          <w:position w:val="1"/>
        </w:rPr>
        <w:t>Definitions</w:t>
      </w:r>
      <w:r w:rsidR="002C01CE" w:rsidRPr="00CC4B5F">
        <w:rPr>
          <w:b/>
          <w:position w:val="1"/>
        </w:rPr>
        <w:tab/>
      </w:r>
    </w:p>
    <w:p w:rsidR="00A65BE8" w:rsidRPr="00CC4B5F" w:rsidRDefault="00A65BE8" w:rsidP="00CC4B5F">
      <w:pPr>
        <w:pStyle w:val="AS-P0"/>
        <w:rPr>
          <w:b/>
          <w:position w:val="1"/>
        </w:rPr>
      </w:pPr>
    </w:p>
    <w:p w:rsidR="002C01CE" w:rsidRPr="00CC4B5F" w:rsidRDefault="002C01CE" w:rsidP="00BF16AA">
      <w:pPr>
        <w:pStyle w:val="AS-P1"/>
      </w:pPr>
      <w:r w:rsidRPr="00CC4B5F">
        <w:rPr>
          <w:b/>
        </w:rPr>
        <w:t>1.</w:t>
      </w:r>
      <w:r w:rsidR="00A65BE8" w:rsidRPr="00CC4B5F">
        <w:rPr>
          <w:b/>
        </w:rPr>
        <w:tab/>
      </w:r>
      <w:r w:rsidRPr="00CC4B5F">
        <w:t>(1)</w:t>
      </w:r>
      <w:r w:rsidR="00A65BE8" w:rsidRPr="00CC4B5F">
        <w:tab/>
      </w:r>
      <w:r w:rsidRPr="00CC4B5F">
        <w:t>In this Act, unless the context otherwise indicates -</w:t>
      </w:r>
    </w:p>
    <w:p w:rsidR="002C01CE" w:rsidRPr="00CC4B5F" w:rsidRDefault="002C01CE" w:rsidP="00CC4B5F">
      <w:pPr>
        <w:pStyle w:val="AS-P0"/>
      </w:pPr>
    </w:p>
    <w:p w:rsidR="002C01CE" w:rsidRPr="00CC4B5F" w:rsidRDefault="00A65BE8" w:rsidP="00CC4B5F">
      <w:pPr>
        <w:pStyle w:val="AS-P0"/>
      </w:pPr>
      <w:r w:rsidRPr="00CC4B5F">
        <w:t>“</w:t>
      </w:r>
      <w:r w:rsidR="002C01CE" w:rsidRPr="00CC4B5F">
        <w:t>aged person</w:t>
      </w:r>
      <w:r w:rsidRPr="00CC4B5F">
        <w:t>”</w:t>
      </w:r>
      <w:r w:rsidR="002C01CE" w:rsidRPr="00CC4B5F">
        <w:t xml:space="preserve"> means any person who has attained the age of sixty years;</w:t>
      </w:r>
    </w:p>
    <w:p w:rsidR="002C01CE" w:rsidRPr="00CC4B5F" w:rsidRDefault="002C01CE" w:rsidP="00CC4B5F">
      <w:pPr>
        <w:pStyle w:val="AS-P0"/>
      </w:pPr>
    </w:p>
    <w:p w:rsidR="002C01CE" w:rsidRPr="00CC4B5F" w:rsidRDefault="00A65BE8" w:rsidP="00CC4B5F">
      <w:pPr>
        <w:pStyle w:val="AS-P0"/>
      </w:pPr>
      <w:r w:rsidRPr="00CC4B5F">
        <w:t>“</w:t>
      </w:r>
      <w:r w:rsidR="002C01CE" w:rsidRPr="00CC4B5F">
        <w:t>allowance</w:t>
      </w:r>
      <w:r w:rsidRPr="00CC4B5F">
        <w:t>”</w:t>
      </w:r>
      <w:r w:rsidR="002C01CE" w:rsidRPr="00CC4B5F">
        <w:t xml:space="preserve"> means any allowance paid under section 2 to or on behalf of a pensioner;</w:t>
      </w:r>
    </w:p>
    <w:p w:rsidR="002C01CE" w:rsidRPr="00CC4B5F" w:rsidRDefault="002C01CE" w:rsidP="00CC4B5F">
      <w:pPr>
        <w:pStyle w:val="AS-P0"/>
      </w:pPr>
    </w:p>
    <w:p w:rsidR="002C01CE" w:rsidRPr="00CC4B5F" w:rsidRDefault="00A65BE8" w:rsidP="00CC4B5F">
      <w:pPr>
        <w:pStyle w:val="AS-P0"/>
      </w:pPr>
      <w:r w:rsidRPr="00CC4B5F">
        <w:t>“</w:t>
      </w:r>
      <w:r w:rsidR="002C01CE" w:rsidRPr="00CC4B5F">
        <w:t>applicant</w:t>
      </w:r>
      <w:r w:rsidRPr="00CC4B5F">
        <w:t>”</w:t>
      </w:r>
      <w:r w:rsidR="002C01CE" w:rsidRPr="00CC4B5F">
        <w:t xml:space="preserve"> means any person who applies for a national pension;</w:t>
      </w:r>
    </w:p>
    <w:p w:rsidR="002C01CE" w:rsidRPr="00CC4B5F" w:rsidRDefault="002C01CE" w:rsidP="00CC4B5F">
      <w:pPr>
        <w:pStyle w:val="AS-P0"/>
      </w:pPr>
    </w:p>
    <w:p w:rsidR="002C01CE" w:rsidRPr="00CC4B5F" w:rsidRDefault="00A65BE8" w:rsidP="00CC4B5F">
      <w:pPr>
        <w:pStyle w:val="AS-P0"/>
      </w:pPr>
      <w:r w:rsidRPr="00CC4B5F">
        <w:t>“</w:t>
      </w:r>
      <w:r w:rsidR="002C01CE" w:rsidRPr="00CC4B5F">
        <w:t>basic state pension</w:t>
      </w:r>
      <w:r w:rsidRPr="00CC4B5F">
        <w:t>”</w:t>
      </w:r>
      <w:r w:rsidR="002C01CE" w:rsidRPr="00CC4B5F">
        <w:t xml:space="preserve"> means a pension paid under section 2 to an aged person;</w:t>
      </w:r>
    </w:p>
    <w:p w:rsidR="002C01CE" w:rsidRPr="00CC4B5F" w:rsidRDefault="002C01CE" w:rsidP="00CC4B5F">
      <w:pPr>
        <w:pStyle w:val="AS-P0"/>
      </w:pPr>
    </w:p>
    <w:p w:rsidR="002C01CE" w:rsidRPr="00CC4B5F" w:rsidRDefault="00A65BE8" w:rsidP="00CC4B5F">
      <w:pPr>
        <w:pStyle w:val="AS-P0"/>
      </w:pPr>
      <w:r w:rsidRPr="00CC4B5F">
        <w:t>“</w:t>
      </w:r>
      <w:r w:rsidR="002C01CE" w:rsidRPr="00CC4B5F">
        <w:t>blind person</w:t>
      </w:r>
      <w:r w:rsidRPr="00CC4B5F">
        <w:t>”</w:t>
      </w:r>
      <w:r w:rsidR="002C01CE" w:rsidRPr="00CC4B5F">
        <w:t xml:space="preserve"> means any person who has been registered as a blind person under any law or is deemed to have bee</w:t>
      </w:r>
      <w:r w:rsidR="00EA2FD5">
        <w:t>n registered as such under sub</w:t>
      </w:r>
      <w:r w:rsidR="002C01CE" w:rsidRPr="00CC4B5F">
        <w:t>section (2), and has attained the age of 16 years;</w:t>
      </w:r>
    </w:p>
    <w:p w:rsidR="002C01CE" w:rsidRPr="00CC4B5F" w:rsidRDefault="002C01CE" w:rsidP="00CC4B5F">
      <w:pPr>
        <w:pStyle w:val="AS-P0"/>
      </w:pPr>
    </w:p>
    <w:p w:rsidR="002C01CE" w:rsidRPr="00CC4B5F" w:rsidRDefault="00A65BE8" w:rsidP="00CC4B5F">
      <w:pPr>
        <w:pStyle w:val="AS-P0"/>
      </w:pPr>
      <w:r w:rsidRPr="00CC4B5F">
        <w:t>“</w:t>
      </w:r>
      <w:r w:rsidR="002C01CE" w:rsidRPr="00CC4B5F">
        <w:t>blind person</w:t>
      </w:r>
      <w:r w:rsidRPr="00CC4B5F">
        <w:t>’</w:t>
      </w:r>
      <w:r w:rsidR="002C01CE" w:rsidRPr="00CC4B5F">
        <w:t>s pension</w:t>
      </w:r>
      <w:r w:rsidRPr="00CC4B5F">
        <w:t>”</w:t>
      </w:r>
      <w:r w:rsidR="002C01CE" w:rsidRPr="00CC4B5F">
        <w:t xml:space="preserve"> means a pension paid under section 2 to a blind person;</w:t>
      </w:r>
    </w:p>
    <w:p w:rsidR="002C01CE" w:rsidRPr="00CC4B5F" w:rsidRDefault="002C01CE" w:rsidP="00CC4B5F">
      <w:pPr>
        <w:pStyle w:val="AS-P0"/>
      </w:pPr>
    </w:p>
    <w:p w:rsidR="002C01CE" w:rsidRPr="00CC4B5F" w:rsidRDefault="00A65BE8" w:rsidP="00CC4B5F">
      <w:pPr>
        <w:pStyle w:val="AS-P0"/>
      </w:pPr>
      <w:r w:rsidRPr="00CC4B5F">
        <w:t>“</w:t>
      </w:r>
      <w:r w:rsidR="002C01CE" w:rsidRPr="00CC4B5F">
        <w:t>disability pension</w:t>
      </w:r>
      <w:r w:rsidRPr="00CC4B5F">
        <w:t>”</w:t>
      </w:r>
      <w:r w:rsidR="002C01CE" w:rsidRPr="00CC4B5F">
        <w:t xml:space="preserve"> means a pension paid under section 2 to a disabled person;</w:t>
      </w:r>
    </w:p>
    <w:p w:rsidR="002C01CE" w:rsidRPr="00CC4B5F" w:rsidRDefault="002C01CE" w:rsidP="00CC4B5F">
      <w:pPr>
        <w:pStyle w:val="AS-P0"/>
      </w:pPr>
    </w:p>
    <w:p w:rsidR="002C01CE" w:rsidRPr="00CC4B5F" w:rsidRDefault="00A65BE8" w:rsidP="00CC4B5F">
      <w:pPr>
        <w:pStyle w:val="AS-P0"/>
      </w:pPr>
      <w:r w:rsidRPr="00CC4B5F">
        <w:t>“</w:t>
      </w:r>
      <w:r w:rsidR="002C01CE" w:rsidRPr="00CC4B5F">
        <w:t>disabled person</w:t>
      </w:r>
      <w:r w:rsidRPr="00CC4B5F">
        <w:t>”</w:t>
      </w:r>
      <w:r w:rsidR="002C01CE" w:rsidRPr="00CC4B5F">
        <w:t xml:space="preserve"> means any person who is, owing to any physical or any mental disability, incapable to obtain from any employment or the practising of any profession or trade, or from the rendering of any service, the means needed to enable him or her to adequately provide for his or her own maintenance, and has attained the age of 16 years;</w:t>
      </w:r>
    </w:p>
    <w:p w:rsidR="002C01CE" w:rsidRPr="00CC4B5F" w:rsidRDefault="002C01CE" w:rsidP="00CC4B5F">
      <w:pPr>
        <w:pStyle w:val="AS-P0"/>
      </w:pPr>
    </w:p>
    <w:p w:rsidR="002C01CE" w:rsidRPr="00CC4B5F" w:rsidRDefault="00A65BE8" w:rsidP="00CC4B5F">
      <w:pPr>
        <w:pStyle w:val="AS-P0"/>
      </w:pPr>
      <w:r w:rsidRPr="00CC4B5F">
        <w:t>“</w:t>
      </w:r>
      <w:r w:rsidR="002C01CE" w:rsidRPr="00CC4B5F">
        <w:t>district pension officer</w:t>
      </w:r>
      <w:r w:rsidRPr="00CC4B5F">
        <w:t>”</w:t>
      </w:r>
      <w:r w:rsidR="002C01CE" w:rsidRPr="00CC4B5F">
        <w:t xml:space="preserve"> means any person appointed under section 11;</w:t>
      </w:r>
    </w:p>
    <w:p w:rsidR="002C01CE" w:rsidRPr="00CC4B5F" w:rsidRDefault="002C01CE" w:rsidP="00CC4B5F">
      <w:pPr>
        <w:pStyle w:val="AS-P0"/>
      </w:pPr>
    </w:p>
    <w:p w:rsidR="002C01CE" w:rsidRPr="00CC4B5F" w:rsidRDefault="00A65BE8" w:rsidP="00CC4B5F">
      <w:pPr>
        <w:pStyle w:val="AS-P0"/>
      </w:pPr>
      <w:r w:rsidRPr="00CC4B5F">
        <w:t>“</w:t>
      </w:r>
      <w:r w:rsidR="002C01CE" w:rsidRPr="00CC4B5F">
        <w:t>district surgeon</w:t>
      </w:r>
      <w:r w:rsidRPr="00CC4B5F">
        <w:t>”</w:t>
      </w:r>
      <w:r w:rsidR="002C01CE" w:rsidRPr="00CC4B5F">
        <w:t xml:space="preserve"> means any full-time medical officer in the public service and includes -</w:t>
      </w:r>
    </w:p>
    <w:p w:rsidR="002C01CE" w:rsidRPr="00CC4B5F" w:rsidRDefault="002C01CE" w:rsidP="00CC4B5F">
      <w:pPr>
        <w:pStyle w:val="AS-P0"/>
      </w:pPr>
    </w:p>
    <w:p w:rsidR="002C01CE" w:rsidRPr="00CC4B5F" w:rsidRDefault="002C01CE" w:rsidP="00A5670F">
      <w:pPr>
        <w:pStyle w:val="AS-Pa"/>
        <w:ind w:left="567" w:right="0"/>
      </w:pPr>
      <w:r w:rsidRPr="00CC4B5F">
        <w:t>(a)</w:t>
      </w:r>
      <w:r w:rsidRPr="00CC4B5F">
        <w:tab/>
        <w:t>any part-time medical officer in the public service and employed at a state hospital; and</w:t>
      </w:r>
    </w:p>
    <w:p w:rsidR="002C01CE" w:rsidRPr="00CC4B5F" w:rsidRDefault="002C01CE" w:rsidP="00A5670F">
      <w:pPr>
        <w:pStyle w:val="AS-Pa"/>
        <w:ind w:left="567" w:right="0"/>
      </w:pPr>
    </w:p>
    <w:p w:rsidR="002C01CE" w:rsidRPr="00CC4B5F" w:rsidRDefault="00A65BE8" w:rsidP="00A5670F">
      <w:pPr>
        <w:pStyle w:val="AS-Pa"/>
        <w:ind w:left="567" w:right="0"/>
      </w:pPr>
      <w:r w:rsidRPr="00CC4B5F">
        <w:t>(b)</w:t>
      </w:r>
      <w:r w:rsidRPr="00CC4B5F">
        <w:tab/>
        <w:t>any medical officer in the employ of a local authority as defined in section 7 of the Public Health Act, 1919, or any similar authority established by or under any law,</w:t>
      </w:r>
    </w:p>
    <w:p w:rsidR="002C01CE" w:rsidRPr="00CC4B5F" w:rsidRDefault="002C01CE" w:rsidP="00CC4B5F">
      <w:pPr>
        <w:pStyle w:val="AS-P0"/>
      </w:pPr>
    </w:p>
    <w:p w:rsidR="002C01CE" w:rsidRPr="00CC4B5F" w:rsidRDefault="002C01CE" w:rsidP="00CC4B5F">
      <w:pPr>
        <w:pStyle w:val="AS-P0"/>
      </w:pPr>
      <w:r w:rsidRPr="00CC4B5F">
        <w:t>who is authorized by the Minister to carry out any duty, perform any function or exercise any power assigned to a district surgeon under this Act;</w:t>
      </w:r>
    </w:p>
    <w:p w:rsidR="002C01CE" w:rsidRPr="00CC4B5F" w:rsidRDefault="002C01CE" w:rsidP="00CC4B5F">
      <w:pPr>
        <w:pStyle w:val="AS-P0"/>
      </w:pPr>
    </w:p>
    <w:p w:rsidR="002C01CE" w:rsidRPr="00CC4B5F" w:rsidRDefault="00A65BE8" w:rsidP="00CC4B5F">
      <w:pPr>
        <w:pStyle w:val="AS-P0"/>
      </w:pPr>
      <w:r w:rsidRPr="00CC4B5F">
        <w:t>“</w:t>
      </w:r>
      <w:r w:rsidR="002C01CE" w:rsidRPr="00CC4B5F">
        <w:t>Minister</w:t>
      </w:r>
      <w:r w:rsidRPr="00CC4B5F">
        <w:t>”</w:t>
      </w:r>
      <w:r w:rsidR="002C01CE" w:rsidRPr="00CC4B5F">
        <w:t xml:space="preserve"> means the Minister of Health and Social Services;</w:t>
      </w:r>
    </w:p>
    <w:p w:rsidR="002C01CE" w:rsidRPr="00CC4B5F" w:rsidRDefault="002C01CE" w:rsidP="00CC4B5F">
      <w:pPr>
        <w:pStyle w:val="AS-P0"/>
      </w:pPr>
    </w:p>
    <w:p w:rsidR="002C01CE" w:rsidRPr="00CC4B5F" w:rsidRDefault="00A65BE8" w:rsidP="00CC4B5F">
      <w:pPr>
        <w:pStyle w:val="AS-P0"/>
      </w:pPr>
      <w:r w:rsidRPr="00CC4B5F">
        <w:t>“</w:t>
      </w:r>
      <w:r w:rsidR="002C01CE" w:rsidRPr="00CC4B5F">
        <w:t>national pension</w:t>
      </w:r>
      <w:r w:rsidRPr="00CC4B5F">
        <w:t>”</w:t>
      </w:r>
      <w:r w:rsidR="002C01CE" w:rsidRPr="00CC4B5F">
        <w:t xml:space="preserve"> means any basic state pension, blind person</w:t>
      </w:r>
      <w:r w:rsidRPr="00CC4B5F">
        <w:t>’</w:t>
      </w:r>
      <w:r w:rsidR="002C01CE" w:rsidRPr="00CC4B5F">
        <w:t>s pension, disability pension or an allowance payable under this Act;</w:t>
      </w:r>
    </w:p>
    <w:p w:rsidR="002C01CE" w:rsidRPr="00CC4B5F" w:rsidRDefault="002C01CE" w:rsidP="00CC4B5F">
      <w:pPr>
        <w:pStyle w:val="AS-P0"/>
      </w:pPr>
    </w:p>
    <w:p w:rsidR="002C01CE" w:rsidRPr="00CC4B5F" w:rsidRDefault="00A65BE8" w:rsidP="00CC4B5F">
      <w:pPr>
        <w:pStyle w:val="AS-P0"/>
      </w:pPr>
      <w:r w:rsidRPr="00CC4B5F">
        <w:t>“</w:t>
      </w:r>
      <w:r w:rsidR="002C01CE" w:rsidRPr="00CC4B5F">
        <w:t>pensioner</w:t>
      </w:r>
      <w:r w:rsidRPr="00CC4B5F">
        <w:t>”</w:t>
      </w:r>
      <w:r w:rsidR="002C01CE" w:rsidRPr="00CC4B5F">
        <w:t xml:space="preserve"> means any person receiving any national pension;</w:t>
      </w:r>
    </w:p>
    <w:p w:rsidR="002C01CE" w:rsidRPr="00CC4B5F" w:rsidRDefault="002C01CE" w:rsidP="00CC4B5F">
      <w:pPr>
        <w:pStyle w:val="AS-P0"/>
      </w:pPr>
    </w:p>
    <w:p w:rsidR="002C01CE" w:rsidRPr="00CC4B5F" w:rsidRDefault="00A65BE8" w:rsidP="00CC4B5F">
      <w:pPr>
        <w:pStyle w:val="AS-P0"/>
      </w:pPr>
      <w:r w:rsidRPr="00CC4B5F">
        <w:t>“Permanent Secretary” means the Permanent Secretary: Health and Social Services;</w:t>
      </w:r>
    </w:p>
    <w:p w:rsidR="002C01CE" w:rsidRPr="00CC4B5F" w:rsidRDefault="002C01CE" w:rsidP="00CC4B5F">
      <w:pPr>
        <w:pStyle w:val="AS-P0"/>
      </w:pPr>
    </w:p>
    <w:p w:rsidR="002C01CE" w:rsidRPr="00CC4B5F" w:rsidRDefault="00A65BE8" w:rsidP="00CC4B5F">
      <w:pPr>
        <w:pStyle w:val="AS-P0"/>
      </w:pPr>
      <w:r w:rsidRPr="00CC4B5F">
        <w:t>“</w:t>
      </w:r>
      <w:r w:rsidR="002C01CE" w:rsidRPr="00CC4B5F">
        <w:t>prescribed</w:t>
      </w:r>
      <w:r w:rsidRPr="00CC4B5F">
        <w:t>”</w:t>
      </w:r>
      <w:r w:rsidR="002C01CE" w:rsidRPr="00CC4B5F">
        <w:t xml:space="preserve"> means prescribed by regulation;</w:t>
      </w:r>
    </w:p>
    <w:p w:rsidR="002C01CE" w:rsidRPr="00CC4B5F" w:rsidRDefault="002C01CE" w:rsidP="00CC4B5F">
      <w:pPr>
        <w:pStyle w:val="AS-P0"/>
      </w:pPr>
    </w:p>
    <w:p w:rsidR="002C01CE" w:rsidRPr="00CC4B5F" w:rsidRDefault="00A65BE8" w:rsidP="00CC4B5F">
      <w:pPr>
        <w:pStyle w:val="AS-P0"/>
      </w:pPr>
      <w:r w:rsidRPr="00CC4B5F">
        <w:t>“</w:t>
      </w:r>
      <w:r w:rsidR="002C01CE" w:rsidRPr="00CC4B5F">
        <w:t>regulation</w:t>
      </w:r>
      <w:r w:rsidRPr="00CC4B5F">
        <w:t>”</w:t>
      </w:r>
      <w:r w:rsidR="002C01CE" w:rsidRPr="00CC4B5F">
        <w:t xml:space="preserve"> means any regulation made under this Act;</w:t>
      </w:r>
    </w:p>
    <w:p w:rsidR="002C01CE" w:rsidRPr="00CC4B5F" w:rsidRDefault="002C01CE" w:rsidP="00CC4B5F">
      <w:pPr>
        <w:pStyle w:val="AS-P0"/>
      </w:pPr>
    </w:p>
    <w:p w:rsidR="002C01CE" w:rsidRPr="00CC4B5F" w:rsidRDefault="00A65BE8" w:rsidP="00CC4B5F">
      <w:pPr>
        <w:pStyle w:val="AS-P0"/>
      </w:pPr>
      <w:r w:rsidRPr="00CC4B5F">
        <w:t>“</w:t>
      </w:r>
      <w:r w:rsidR="002C01CE" w:rsidRPr="00CC4B5F">
        <w:t>this Act</w:t>
      </w:r>
      <w:r w:rsidRPr="00CC4B5F">
        <w:t>”</w:t>
      </w:r>
      <w:r w:rsidR="002C01CE" w:rsidRPr="00CC4B5F">
        <w:t xml:space="preserve"> includes the regulations made thereunder.</w:t>
      </w:r>
    </w:p>
    <w:p w:rsidR="002C01CE" w:rsidRPr="00CC4B5F" w:rsidRDefault="002C01CE" w:rsidP="00CC4B5F">
      <w:pPr>
        <w:pStyle w:val="AS-P0"/>
      </w:pPr>
    </w:p>
    <w:p w:rsidR="002C01CE" w:rsidRPr="00CC4B5F" w:rsidRDefault="002C01CE" w:rsidP="00CC4B5F">
      <w:pPr>
        <w:pStyle w:val="AS-P1"/>
        <w:ind w:right="0"/>
      </w:pPr>
      <w:r w:rsidRPr="00CC4B5F">
        <w:t>(2)</w:t>
      </w:r>
      <w:r w:rsidR="00AD2AED" w:rsidRPr="00CC4B5F">
        <w:tab/>
      </w:r>
      <w:r w:rsidRPr="00CC4B5F">
        <w:t>For the purposes of this Act, a person shall be deemed to have been registered as a blind person if upon examination by a district surgeon such person is certified by such district surgeon as blind in accordance with the criteria prescribed under any law governing the registration of blind persons.</w:t>
      </w:r>
    </w:p>
    <w:p w:rsidR="002C01CE" w:rsidRPr="00CC4B5F" w:rsidRDefault="002C01CE" w:rsidP="00CC4B5F">
      <w:pPr>
        <w:pStyle w:val="AS-P0"/>
      </w:pPr>
    </w:p>
    <w:p w:rsidR="002C01CE" w:rsidRPr="00CC4B5F" w:rsidRDefault="000045CB" w:rsidP="00CC4B5F">
      <w:pPr>
        <w:pStyle w:val="AS-P0"/>
        <w:rPr>
          <w:b/>
        </w:rPr>
      </w:pPr>
      <w:r w:rsidRPr="00CC4B5F">
        <w:rPr>
          <w:b/>
        </w:rPr>
        <w:t>Payment of national pensions</w:t>
      </w:r>
    </w:p>
    <w:p w:rsidR="002C01CE" w:rsidRPr="00CC4B5F" w:rsidRDefault="002C01CE" w:rsidP="00CC4B5F">
      <w:pPr>
        <w:pStyle w:val="AS-P0"/>
        <w:rPr>
          <w:b/>
        </w:rPr>
      </w:pPr>
    </w:p>
    <w:p w:rsidR="002C01CE" w:rsidRPr="00CC4B5F" w:rsidRDefault="002C01CE" w:rsidP="00CC4B5F">
      <w:pPr>
        <w:pStyle w:val="AS-P1"/>
        <w:ind w:right="0"/>
      </w:pPr>
      <w:r w:rsidRPr="00CC4B5F">
        <w:rPr>
          <w:b/>
        </w:rPr>
        <w:t>2.</w:t>
      </w:r>
      <w:r w:rsidRPr="00CC4B5F">
        <w:tab/>
        <w:t>(1)</w:t>
      </w:r>
      <w:r w:rsidR="00AD06EC" w:rsidRPr="00CC4B5F">
        <w:tab/>
      </w:r>
      <w:r w:rsidRPr="00CC4B5F">
        <w:t>The Minister may, subject to the provisions of this Act, in consultation with the Minister of Finance, and out of moneys appropriated by law for such purpose, pay -</w:t>
      </w:r>
    </w:p>
    <w:p w:rsidR="002C01CE" w:rsidRPr="00CC4B5F" w:rsidRDefault="002C01CE" w:rsidP="00CC4B5F">
      <w:pPr>
        <w:pStyle w:val="AS-P0"/>
      </w:pPr>
    </w:p>
    <w:p w:rsidR="002C01CE" w:rsidRPr="00CC4B5F" w:rsidRDefault="002C01CE" w:rsidP="00CC4B5F">
      <w:pPr>
        <w:pStyle w:val="AS-Pa"/>
        <w:ind w:right="0"/>
      </w:pPr>
      <w:r w:rsidRPr="00CC4B5F">
        <w:t>(a)</w:t>
      </w:r>
      <w:r w:rsidRPr="00CC4B5F">
        <w:tab/>
        <w:t>to aged, blind and disabled persons basic state pensions, blind persons</w:t>
      </w:r>
      <w:r w:rsidR="00A65BE8" w:rsidRPr="00CC4B5F">
        <w:t>’</w:t>
      </w:r>
      <w:r w:rsidRPr="00CC4B5F">
        <w:t xml:space="preserve"> pensions and disability pensions, respectively;</w:t>
      </w:r>
    </w:p>
    <w:p w:rsidR="002C01CE" w:rsidRPr="00CC4B5F" w:rsidRDefault="002C01CE" w:rsidP="00CC4B5F">
      <w:pPr>
        <w:pStyle w:val="AS-Pa"/>
        <w:ind w:right="0"/>
      </w:pPr>
    </w:p>
    <w:p w:rsidR="002C01CE" w:rsidRPr="00CC4B5F" w:rsidRDefault="002C01CE" w:rsidP="00CC4B5F">
      <w:pPr>
        <w:pStyle w:val="AS-Pa"/>
        <w:ind w:right="0"/>
      </w:pPr>
      <w:r w:rsidRPr="00CC4B5F">
        <w:t>(b)</w:t>
      </w:r>
      <w:r w:rsidRPr="00CC4B5F">
        <w:tab/>
        <w:t>to any person to whom such pension is paid, additional and supplementary allowances; and</w:t>
      </w:r>
    </w:p>
    <w:p w:rsidR="002C01CE" w:rsidRPr="00CC4B5F" w:rsidRDefault="002C01CE" w:rsidP="00CC4B5F">
      <w:pPr>
        <w:pStyle w:val="AS-Pa"/>
        <w:ind w:right="0"/>
      </w:pPr>
    </w:p>
    <w:p w:rsidR="002C01CE" w:rsidRPr="00CC4B5F" w:rsidRDefault="002C01CE" w:rsidP="00CC4B5F">
      <w:pPr>
        <w:pStyle w:val="AS-Pa"/>
        <w:ind w:right="0"/>
      </w:pPr>
      <w:r w:rsidRPr="00CC4B5F">
        <w:t>(c)</w:t>
      </w:r>
      <w:r w:rsidRPr="00CC4B5F">
        <w:tab/>
        <w:t>to or on behalf of any person to whom such pension is paid who is in such a physical or mental condition that he or she needs to be cared for, an attendant</w:t>
      </w:r>
      <w:r w:rsidR="00A65BE8" w:rsidRPr="00CC4B5F">
        <w:t>’</w:t>
      </w:r>
      <w:r w:rsidRPr="00CC4B5F">
        <w:t>s allowance.</w:t>
      </w:r>
    </w:p>
    <w:p w:rsidR="002C01CE" w:rsidRPr="00CC4B5F" w:rsidRDefault="002C01CE" w:rsidP="00CC4B5F">
      <w:pPr>
        <w:pStyle w:val="AS-P0"/>
      </w:pPr>
    </w:p>
    <w:p w:rsidR="002C01CE" w:rsidRPr="00CC4B5F" w:rsidRDefault="002C01CE" w:rsidP="00CC4B5F">
      <w:pPr>
        <w:pStyle w:val="AS-P1"/>
        <w:ind w:right="0"/>
      </w:pPr>
      <w:r w:rsidRPr="00CC4B5F">
        <w:t>(2)</w:t>
      </w:r>
      <w:r w:rsidR="00AD06EC" w:rsidRPr="00CC4B5F">
        <w:tab/>
      </w:r>
      <w:r w:rsidRPr="00CC4B5F">
        <w:t>No person shall at any time receive more than one pension referred to in paragraph (a) of subsection (1).</w:t>
      </w:r>
    </w:p>
    <w:p w:rsidR="00AD06EC" w:rsidRPr="00CC4B5F" w:rsidRDefault="00AD06EC" w:rsidP="00CC4B5F">
      <w:pPr>
        <w:pStyle w:val="AS-P0"/>
        <w:rPr>
          <w:b/>
        </w:rPr>
      </w:pPr>
    </w:p>
    <w:p w:rsidR="00AD06EC" w:rsidRPr="00CC4B5F" w:rsidRDefault="00AD06EC" w:rsidP="00CC4B5F">
      <w:pPr>
        <w:pStyle w:val="AS-P0"/>
        <w:rPr>
          <w:b/>
        </w:rPr>
      </w:pPr>
      <w:r w:rsidRPr="00CC4B5F">
        <w:rPr>
          <w:b/>
        </w:rPr>
        <w:t>Person</w:t>
      </w:r>
      <w:r w:rsidR="008723B9">
        <w:rPr>
          <w:b/>
        </w:rPr>
        <w:t>s entitled to national pensions</w:t>
      </w:r>
    </w:p>
    <w:p w:rsidR="00AD06EC" w:rsidRPr="00CC4B5F" w:rsidRDefault="00AD06EC" w:rsidP="00CC4B5F">
      <w:pPr>
        <w:pStyle w:val="AS-P0"/>
        <w:rPr>
          <w:b/>
        </w:rPr>
      </w:pPr>
    </w:p>
    <w:p w:rsidR="002C01CE" w:rsidRPr="00CC4B5F" w:rsidRDefault="002C01CE" w:rsidP="00CC4B5F">
      <w:pPr>
        <w:pStyle w:val="AS-P1"/>
        <w:ind w:right="0"/>
      </w:pPr>
      <w:r w:rsidRPr="00CC4B5F">
        <w:rPr>
          <w:b/>
        </w:rPr>
        <w:t>3.</w:t>
      </w:r>
      <w:r w:rsidRPr="00CC4B5F">
        <w:tab/>
        <w:t>(1)</w:t>
      </w:r>
      <w:r w:rsidR="00AD06EC" w:rsidRPr="00CC4B5F">
        <w:tab/>
      </w:r>
      <w:r w:rsidRPr="00CC4B5F">
        <w:t>Subject to the provisions of this Act, any person shall be entitled to the national pension concerned if he or she satisfies the Permanent Secretary -</w:t>
      </w:r>
    </w:p>
    <w:p w:rsidR="002C01CE" w:rsidRPr="00CC4B5F" w:rsidRDefault="002C01CE" w:rsidP="00CC4B5F">
      <w:pPr>
        <w:pStyle w:val="AS-P0"/>
      </w:pPr>
    </w:p>
    <w:p w:rsidR="002C01CE" w:rsidRPr="00CC4B5F" w:rsidRDefault="002C01CE" w:rsidP="00CC4B5F">
      <w:pPr>
        <w:pStyle w:val="AS-Pa"/>
        <w:ind w:right="0"/>
      </w:pPr>
      <w:r w:rsidRPr="00CC4B5F">
        <w:t>(a)</w:t>
      </w:r>
      <w:r w:rsidRPr="00CC4B5F">
        <w:tab/>
        <w:t>that he or she is an aged, blind or disabled person, as the case may be;</w:t>
      </w:r>
    </w:p>
    <w:p w:rsidR="002C01CE" w:rsidRPr="00CC4B5F" w:rsidRDefault="002C01CE" w:rsidP="00CC4B5F">
      <w:pPr>
        <w:pStyle w:val="AS-Pa"/>
        <w:ind w:right="0"/>
      </w:pPr>
    </w:p>
    <w:p w:rsidR="002C01CE" w:rsidRPr="00CC4B5F" w:rsidRDefault="002C01CE" w:rsidP="00CC4B5F">
      <w:pPr>
        <w:pStyle w:val="AS-Pa"/>
        <w:ind w:right="0"/>
      </w:pPr>
      <w:r w:rsidRPr="00CC4B5F">
        <w:t>(b)</w:t>
      </w:r>
      <w:r w:rsidRPr="00CC4B5F">
        <w:tab/>
        <w:t>that at the time of his or her application for a national pension, he or she is ordinarily resident in Namibia; and</w:t>
      </w:r>
    </w:p>
    <w:p w:rsidR="002C01CE" w:rsidRPr="00CC4B5F" w:rsidRDefault="002C01CE" w:rsidP="00CC4B5F">
      <w:pPr>
        <w:pStyle w:val="AS-Pa"/>
        <w:ind w:right="0"/>
      </w:pPr>
    </w:p>
    <w:p w:rsidR="002C01CE" w:rsidRPr="00CC4B5F" w:rsidRDefault="002C01CE" w:rsidP="00CC4B5F">
      <w:pPr>
        <w:pStyle w:val="AS-Pa"/>
        <w:ind w:right="0"/>
      </w:pPr>
      <w:r w:rsidRPr="00CC4B5F">
        <w:t>(c)</w:t>
      </w:r>
      <w:r w:rsidRPr="00CC4B5F">
        <w:tab/>
        <w:t>that he or she -</w:t>
      </w:r>
    </w:p>
    <w:p w:rsidR="002C01CE" w:rsidRPr="00CC4B5F" w:rsidRDefault="002C01CE" w:rsidP="00CC4B5F">
      <w:pPr>
        <w:pStyle w:val="AS-P0"/>
      </w:pPr>
    </w:p>
    <w:p w:rsidR="002C01CE" w:rsidRPr="00CC4B5F" w:rsidRDefault="002C01CE" w:rsidP="00CC4B5F">
      <w:pPr>
        <w:pStyle w:val="AS-Pi"/>
        <w:ind w:right="0"/>
      </w:pPr>
      <w:r w:rsidRPr="00CC4B5F">
        <w:t>(i)</w:t>
      </w:r>
      <w:r w:rsidRPr="00CC4B5F">
        <w:tab/>
        <w:t>is a Namibian citizen; or</w:t>
      </w:r>
    </w:p>
    <w:p w:rsidR="002C01CE" w:rsidRPr="00CC4B5F" w:rsidRDefault="002C01CE" w:rsidP="00CC4B5F">
      <w:pPr>
        <w:pStyle w:val="AS-Pi"/>
        <w:ind w:right="0"/>
      </w:pPr>
    </w:p>
    <w:p w:rsidR="002C01CE" w:rsidRPr="00CC4B5F" w:rsidRDefault="00B77DBB" w:rsidP="00CC4B5F">
      <w:pPr>
        <w:pStyle w:val="AS-Pi"/>
        <w:ind w:right="0"/>
      </w:pPr>
      <w:r>
        <w:t>(ii)</w:t>
      </w:r>
      <w:r>
        <w:tab/>
        <w:t>has been lawfully ad</w:t>
      </w:r>
      <w:r w:rsidR="00A65BE8" w:rsidRPr="00CC4B5F">
        <w:t>mitted to Namibia for permanent residence and had been so resident in Namibia for a continuous period immediately preceding the date of his or her</w:t>
      </w:r>
      <w:r w:rsidR="00AD06EC" w:rsidRPr="00CC4B5F">
        <w:t xml:space="preserve"> </w:t>
      </w:r>
      <w:r w:rsidR="002C01CE" w:rsidRPr="00CC4B5F">
        <w:t>application for a national pension as may be prescribed.</w:t>
      </w:r>
    </w:p>
    <w:p w:rsidR="002C01CE" w:rsidRPr="00CC4B5F" w:rsidRDefault="002C01CE" w:rsidP="00CC4B5F">
      <w:pPr>
        <w:pStyle w:val="AS-P0"/>
      </w:pPr>
    </w:p>
    <w:p w:rsidR="002C01CE" w:rsidRPr="00CC4B5F" w:rsidRDefault="002C01CE" w:rsidP="00CC4B5F">
      <w:pPr>
        <w:pStyle w:val="AS-P1"/>
        <w:ind w:right="0"/>
      </w:pPr>
      <w:r w:rsidRPr="00CC4B5F">
        <w:t>(2)</w:t>
      </w:r>
      <w:r w:rsidR="00B74689" w:rsidRPr="00CC4B5F">
        <w:tab/>
      </w:r>
      <w:r w:rsidRPr="00CC4B5F">
        <w:t xml:space="preserve">Notwithstanding the provisions of paragraph (c) of subsection (1), but subject to the other provisions of that subsection, any person who satisfies the Permanent </w:t>
      </w:r>
      <w:r w:rsidR="00A65BE8" w:rsidRPr="00CC4B5F">
        <w:t>Se</w:t>
      </w:r>
      <w:r w:rsidRPr="00CC4B5F">
        <w:t>cretary that he or she was ordinarily resident in Namibia on 21 March 1990 and that he or she has applied for Namibian citizenship under any law, shall be deemed, for the purposes of this Act to be such a citizen: Provided that proof by such person of his or her citizenship shall be furnished to the Permanent Secretary within a period of twelve months or such further period as the Permanent Secretary may determine, after his or her application for a national pension has been granted.</w:t>
      </w:r>
    </w:p>
    <w:p w:rsidR="00F12396" w:rsidRPr="00CC4B5F" w:rsidRDefault="00F12396" w:rsidP="00CC4B5F">
      <w:pPr>
        <w:pStyle w:val="AS-P0"/>
        <w:rPr>
          <w:b/>
        </w:rPr>
      </w:pPr>
    </w:p>
    <w:p w:rsidR="002C01CE" w:rsidRPr="00CC4B5F" w:rsidRDefault="002C01CE" w:rsidP="00CC4B5F">
      <w:pPr>
        <w:pStyle w:val="AS-P0"/>
        <w:rPr>
          <w:b/>
        </w:rPr>
      </w:pPr>
      <w:r w:rsidRPr="00CC4B5F">
        <w:rPr>
          <w:b/>
        </w:rPr>
        <w:t>App</w:t>
      </w:r>
      <w:r w:rsidR="00974997">
        <w:rPr>
          <w:b/>
        </w:rPr>
        <w:t>lication for a national pension</w:t>
      </w:r>
    </w:p>
    <w:p w:rsidR="00185799" w:rsidRPr="00CC4B5F" w:rsidRDefault="00185799" w:rsidP="00CC4B5F">
      <w:pPr>
        <w:pStyle w:val="AS-P0"/>
        <w:rPr>
          <w:b/>
        </w:rPr>
      </w:pPr>
    </w:p>
    <w:p w:rsidR="002C01CE" w:rsidRPr="00CC4B5F" w:rsidRDefault="002C01CE" w:rsidP="00CC4B5F">
      <w:pPr>
        <w:pStyle w:val="AS-P1"/>
        <w:ind w:right="0"/>
      </w:pPr>
      <w:r w:rsidRPr="00CC4B5F">
        <w:rPr>
          <w:b/>
        </w:rPr>
        <w:t>4.</w:t>
      </w:r>
      <w:r w:rsidRPr="00CC4B5F">
        <w:tab/>
        <w:t>(1)</w:t>
      </w:r>
      <w:r w:rsidR="00D23C92" w:rsidRPr="00CC4B5F">
        <w:tab/>
      </w:r>
      <w:r w:rsidRPr="00CC4B5F">
        <w:t>Any person who claims a national pension shall apply in the form determined by the Permanent Secretary to the district pension officer of the district or area where he or she is ordinarily resident, and shall furnish such particulars as may be prescribed or as such district pension officer may require.</w:t>
      </w:r>
    </w:p>
    <w:p w:rsidR="002C01CE" w:rsidRPr="00CC4B5F" w:rsidRDefault="002C01CE" w:rsidP="00CC4B5F">
      <w:pPr>
        <w:pStyle w:val="AS-P1"/>
        <w:ind w:right="0"/>
      </w:pPr>
    </w:p>
    <w:p w:rsidR="002C01CE" w:rsidRPr="00CC4B5F" w:rsidRDefault="002C01CE" w:rsidP="00CC4B5F">
      <w:pPr>
        <w:pStyle w:val="AS-P1"/>
        <w:ind w:right="0"/>
      </w:pPr>
      <w:r w:rsidRPr="00CC4B5F">
        <w:t>(2)</w:t>
      </w:r>
      <w:r w:rsidRPr="00CC4B5F">
        <w:tab/>
        <w:t>The district pension officer may upon receipt of an application in terms of subsection (1), make such enquiries in respect of such applicant as he or she may deem necessary.</w:t>
      </w:r>
    </w:p>
    <w:p w:rsidR="002C01CE" w:rsidRPr="00CC4B5F" w:rsidRDefault="002C01CE" w:rsidP="00CC4B5F">
      <w:pPr>
        <w:pStyle w:val="AS-P1"/>
        <w:ind w:right="0"/>
      </w:pPr>
    </w:p>
    <w:p w:rsidR="002C01CE" w:rsidRPr="00CC4B5F" w:rsidRDefault="002C01CE" w:rsidP="00CC4B5F">
      <w:pPr>
        <w:pStyle w:val="AS-P1"/>
        <w:ind w:right="0"/>
      </w:pPr>
      <w:r w:rsidRPr="00CC4B5F">
        <w:t>(3)</w:t>
      </w:r>
      <w:r w:rsidRPr="00CC4B5F">
        <w:tab/>
        <w:t>When a person applies for a disability pension, the district pension officer concerned shall have such applicant examined by a district surgeon and shall submit to the Permanent Secretary a medical report by such district surgeon which rep</w:t>
      </w:r>
      <w:r w:rsidR="00A80B28">
        <w:t>ort shall be in the form deter</w:t>
      </w:r>
      <w:r w:rsidRPr="00CC4B5F">
        <w:t>mined by the Permanent Secretary.</w:t>
      </w:r>
    </w:p>
    <w:p w:rsidR="002C01CE" w:rsidRPr="00CC4B5F" w:rsidRDefault="002C01CE" w:rsidP="00CC4B5F">
      <w:pPr>
        <w:pStyle w:val="AS-P1"/>
        <w:ind w:right="0"/>
      </w:pPr>
    </w:p>
    <w:p w:rsidR="002C01CE" w:rsidRPr="00CC4B5F" w:rsidRDefault="002C01CE" w:rsidP="00CC4B5F">
      <w:pPr>
        <w:pStyle w:val="AS-P1"/>
        <w:ind w:right="0"/>
      </w:pPr>
      <w:r w:rsidRPr="00CC4B5F">
        <w:t>(4)</w:t>
      </w:r>
      <w:r w:rsidRPr="00CC4B5F">
        <w:tab/>
        <w:t>All applications for national pensions submitted to a district pension officer shall, together with his or her recommendations, be submitted by such district pension officer to the Permanent Secretary.</w:t>
      </w:r>
    </w:p>
    <w:p w:rsidR="002C01CE" w:rsidRPr="00CC4B5F" w:rsidRDefault="002C01CE" w:rsidP="00CC4B5F">
      <w:pPr>
        <w:pStyle w:val="AS-P1"/>
        <w:ind w:right="0"/>
      </w:pPr>
    </w:p>
    <w:p w:rsidR="002C01CE" w:rsidRPr="00CC4B5F" w:rsidRDefault="00A65BE8" w:rsidP="00CC4B5F">
      <w:pPr>
        <w:pStyle w:val="AS-P1"/>
        <w:ind w:right="0"/>
      </w:pPr>
      <w:r w:rsidRPr="00CC4B5F">
        <w:t>(5)</w:t>
      </w:r>
      <w:r w:rsidRPr="00CC4B5F">
        <w:tab/>
        <w:t>The Permanent Secretary shall consider the application submitted to him or her in terms of subsection (4) and, in the case of a medical report submitted in terms of subsection (3), such medical report, and may grant or refuse such application and shall, upon granting such application, and subject to the provisions of this Act, determine the amount of any national pension to which such applicant may be entitled.</w:t>
      </w:r>
    </w:p>
    <w:p w:rsidR="002C01CE" w:rsidRPr="00CC4B5F" w:rsidRDefault="002C01CE" w:rsidP="00CC4B5F">
      <w:pPr>
        <w:pStyle w:val="AS-P0"/>
      </w:pPr>
    </w:p>
    <w:p w:rsidR="002C01CE" w:rsidRPr="00CC4B5F" w:rsidRDefault="002C01CE" w:rsidP="00CC4B5F">
      <w:pPr>
        <w:pStyle w:val="AS-P0"/>
        <w:rPr>
          <w:b/>
        </w:rPr>
      </w:pPr>
      <w:r w:rsidRPr="00CC4B5F">
        <w:rPr>
          <w:b/>
        </w:rPr>
        <w:t xml:space="preserve">Suspension, cancellation and </w:t>
      </w:r>
      <w:r w:rsidR="00A65BE8" w:rsidRPr="00CC4B5F">
        <w:rPr>
          <w:b/>
        </w:rPr>
        <w:t>administration</w:t>
      </w:r>
      <w:r w:rsidR="007D4CEF">
        <w:rPr>
          <w:b/>
        </w:rPr>
        <w:t xml:space="preserve"> of national pensions</w:t>
      </w:r>
    </w:p>
    <w:p w:rsidR="002C01CE" w:rsidRPr="00CC4B5F" w:rsidRDefault="002C01CE" w:rsidP="00CC4B5F">
      <w:pPr>
        <w:pStyle w:val="AS-P0"/>
        <w:rPr>
          <w:b/>
        </w:rPr>
      </w:pPr>
    </w:p>
    <w:p w:rsidR="002C01CE" w:rsidRPr="00CC4B5F" w:rsidRDefault="002C01CE" w:rsidP="00CC4B5F">
      <w:pPr>
        <w:pStyle w:val="AS-P1"/>
        <w:ind w:right="0"/>
      </w:pPr>
      <w:r w:rsidRPr="00CC4B5F">
        <w:rPr>
          <w:b/>
        </w:rPr>
        <w:t>5.</w:t>
      </w:r>
      <w:r w:rsidRPr="00CC4B5F">
        <w:tab/>
        <w:t>(1)</w:t>
      </w:r>
      <w:r w:rsidR="00D23C92" w:rsidRPr="00CC4B5F">
        <w:tab/>
      </w:r>
      <w:r w:rsidRPr="00CC4B5F">
        <w:t>The Permanent Secretary may, at his or her discretion, suspend payment of any national pension, excluding a basic state pension, from a date determined by the Permanent Secretary if the pensioner to whom such national pension is payable is absent from Namibia for a continuous period exceeding six months: Provided that the Permanent Secretary may resume, for any reason, such suspended payments, with effect from a date determined by the Permanent Secretary, which date may be a date earlier than the date of such determination.</w:t>
      </w:r>
    </w:p>
    <w:p w:rsidR="002C01CE" w:rsidRPr="00CC4B5F" w:rsidRDefault="002C01CE" w:rsidP="00CC4B5F">
      <w:pPr>
        <w:pStyle w:val="AS-P0"/>
      </w:pPr>
    </w:p>
    <w:p w:rsidR="002C01CE" w:rsidRPr="00CC4B5F" w:rsidRDefault="00A65BE8" w:rsidP="00CC4B5F">
      <w:pPr>
        <w:pStyle w:val="AS-P1"/>
        <w:ind w:right="0"/>
      </w:pPr>
      <w:r w:rsidRPr="00CC4B5F">
        <w:t>(2)</w:t>
      </w:r>
      <w:r w:rsidRPr="00CC4B5F">
        <w:tab/>
        <w:t>The Permanent Secretary may cancel the payment of any national pension from a date determined by the Permanent Secretary if any pensioner, for any reason -</w:t>
      </w:r>
    </w:p>
    <w:p w:rsidR="002C01CE" w:rsidRPr="00CC4B5F" w:rsidRDefault="002C01CE" w:rsidP="00CC4B5F">
      <w:pPr>
        <w:pStyle w:val="AS-P0"/>
      </w:pPr>
    </w:p>
    <w:p w:rsidR="002C01CE" w:rsidRPr="00CC4B5F" w:rsidRDefault="002C01CE" w:rsidP="00CC4B5F">
      <w:pPr>
        <w:pStyle w:val="AS-Pa"/>
        <w:ind w:right="0"/>
      </w:pPr>
      <w:r w:rsidRPr="00CC4B5F">
        <w:t>(a)</w:t>
      </w:r>
      <w:r w:rsidRPr="00CC4B5F">
        <w:tab/>
        <w:t>has ceased to be a Namibian citizen; or</w:t>
      </w:r>
    </w:p>
    <w:p w:rsidR="002C01CE" w:rsidRPr="00CC4B5F" w:rsidRDefault="002C01CE" w:rsidP="00CC4B5F">
      <w:pPr>
        <w:pStyle w:val="AS-Pa"/>
        <w:ind w:right="0"/>
      </w:pPr>
    </w:p>
    <w:p w:rsidR="002C01CE" w:rsidRPr="00CC4B5F" w:rsidRDefault="002C01CE" w:rsidP="00CC4B5F">
      <w:pPr>
        <w:pStyle w:val="AS-Pa"/>
        <w:ind w:right="0"/>
      </w:pPr>
      <w:r w:rsidRPr="00CC4B5F">
        <w:t>(b)</w:t>
      </w:r>
      <w:r w:rsidRPr="00CC4B5F">
        <w:tab/>
        <w:t>in the case of a pensioner who was admitted to Namibia for permanent residence, has ceased to be ordinarily resident in Namibia; or</w:t>
      </w:r>
    </w:p>
    <w:p w:rsidR="002C01CE" w:rsidRPr="00CC4B5F" w:rsidRDefault="002C01CE" w:rsidP="00CC4B5F">
      <w:pPr>
        <w:pStyle w:val="AS-Pa"/>
        <w:ind w:right="0"/>
      </w:pPr>
    </w:p>
    <w:p w:rsidR="002C01CE" w:rsidRPr="00CC4B5F" w:rsidRDefault="002C01CE" w:rsidP="00CC4B5F">
      <w:pPr>
        <w:pStyle w:val="AS-Pa"/>
        <w:ind w:right="0"/>
      </w:pPr>
      <w:r w:rsidRPr="00CC4B5F">
        <w:t>(c)</w:t>
      </w:r>
      <w:r w:rsidRPr="00CC4B5F">
        <w:tab/>
        <w:t>in the case of a pensioner referred to in subsection</w:t>
      </w:r>
      <w:r w:rsidR="00D23C92" w:rsidRPr="00CC4B5F">
        <w:t xml:space="preserve"> </w:t>
      </w:r>
      <w:r w:rsidR="00A65BE8" w:rsidRPr="00CC4B5F">
        <w:t>(2)</w:t>
      </w:r>
      <w:r w:rsidR="000E7751">
        <w:t xml:space="preserve"> </w:t>
      </w:r>
      <w:r w:rsidR="00A65BE8" w:rsidRPr="00CC4B5F">
        <w:t>of section 3, has failed to furnish the Permanent Secretary with proof of his or her Namibian citizenship within the period or further period referred to in that subsection.</w:t>
      </w:r>
    </w:p>
    <w:p w:rsidR="002C01CE" w:rsidRPr="00CC4B5F" w:rsidRDefault="002C01CE" w:rsidP="00CC4B5F">
      <w:pPr>
        <w:pStyle w:val="AS-Pa"/>
        <w:ind w:right="0"/>
      </w:pPr>
    </w:p>
    <w:p w:rsidR="002C01CE" w:rsidRPr="00CC4B5F" w:rsidRDefault="002C01CE" w:rsidP="00CC4B5F">
      <w:pPr>
        <w:pStyle w:val="AS-Pa"/>
        <w:ind w:right="0"/>
      </w:pPr>
      <w:r w:rsidRPr="00CC4B5F">
        <w:t>(d)</w:t>
      </w:r>
      <w:r w:rsidRPr="00CC4B5F">
        <w:tab/>
        <w:t>has failed to collect his or her national pension for a continuous period exceeding six months.</w:t>
      </w:r>
    </w:p>
    <w:p w:rsidR="002C01CE" w:rsidRPr="00CC4B5F" w:rsidRDefault="002C01CE" w:rsidP="00CC4B5F">
      <w:pPr>
        <w:pStyle w:val="AS-P0"/>
      </w:pPr>
    </w:p>
    <w:p w:rsidR="002C01CE" w:rsidRPr="00CC4B5F" w:rsidRDefault="002C01CE" w:rsidP="00CC4B5F">
      <w:pPr>
        <w:pStyle w:val="AS-P1"/>
        <w:ind w:right="0"/>
      </w:pPr>
      <w:r w:rsidRPr="00CC4B5F">
        <w:t>(3)</w:t>
      </w:r>
      <w:r w:rsidRPr="00CC4B5F">
        <w:tab/>
        <w:t>The Permanent Secretary may, if he or she is of the opinion that the pensioner abuses his or her national pension, order that such pension be administered subject to such conditions as he or she may determine.</w:t>
      </w:r>
    </w:p>
    <w:p w:rsidR="002C01CE" w:rsidRPr="00CC4B5F" w:rsidRDefault="002C01CE" w:rsidP="00CC4B5F">
      <w:pPr>
        <w:pStyle w:val="AS-P1"/>
        <w:ind w:right="0"/>
      </w:pPr>
    </w:p>
    <w:p w:rsidR="002C01CE" w:rsidRPr="00CC4B5F" w:rsidRDefault="002C01CE" w:rsidP="00CC4B5F">
      <w:pPr>
        <w:pStyle w:val="AS-P1"/>
        <w:ind w:right="0"/>
      </w:pPr>
      <w:r w:rsidRPr="00CC4B5F">
        <w:t>(4)</w:t>
      </w:r>
      <w:r w:rsidRPr="00CC4B5F">
        <w:tab/>
        <w:t>The Permanent Secretary may, if he or she deems it advisable, order that any national pension not be paid directly to the pensioner but to any other person to administer such pension on behalf of that pensioner subject to such conditions as the Permanent Secretary may determine.</w:t>
      </w:r>
    </w:p>
    <w:p w:rsidR="00F12396" w:rsidRPr="00CC4B5F" w:rsidRDefault="00F12396" w:rsidP="00CC4B5F">
      <w:pPr>
        <w:pStyle w:val="AS-P0"/>
      </w:pPr>
    </w:p>
    <w:p w:rsidR="00D23C92" w:rsidRPr="00CC4B5F" w:rsidRDefault="00AE6EF4" w:rsidP="00CC4B5F">
      <w:pPr>
        <w:pStyle w:val="AS-P0"/>
        <w:rPr>
          <w:b/>
        </w:rPr>
      </w:pPr>
      <w:r>
        <w:rPr>
          <w:b/>
        </w:rPr>
        <w:t>Refund of national pensions</w:t>
      </w:r>
    </w:p>
    <w:p w:rsidR="00D23C92" w:rsidRPr="00CC4B5F" w:rsidRDefault="00D23C92" w:rsidP="00CC4B5F">
      <w:pPr>
        <w:pStyle w:val="AS-P0"/>
        <w:rPr>
          <w:b/>
        </w:rPr>
      </w:pPr>
    </w:p>
    <w:p w:rsidR="002C01CE" w:rsidRPr="00CC4B5F" w:rsidRDefault="002C01CE" w:rsidP="00CC4B5F">
      <w:pPr>
        <w:pStyle w:val="AS-P1"/>
        <w:ind w:right="0"/>
      </w:pPr>
      <w:r w:rsidRPr="00CC4B5F">
        <w:rPr>
          <w:b/>
        </w:rPr>
        <w:t>6.</w:t>
      </w:r>
      <w:r w:rsidRPr="00CC4B5F">
        <w:tab/>
        <w:t>(1)</w:t>
      </w:r>
      <w:r w:rsidR="00467EFC" w:rsidRPr="00CC4B5F">
        <w:tab/>
      </w:r>
      <w:r w:rsidRPr="00CC4B5F">
        <w:t>If any person received any amount of money in terms of this Act which was paid to him or her by virtue of the fact that he or she was a pensioner or was regarded as a pensioner, and to which he or she was not entitled, he or she or, if he or she dies, his or her estate, shall be liable to refund that amount to the Minister.</w:t>
      </w:r>
    </w:p>
    <w:p w:rsidR="002C01CE" w:rsidRPr="00CC4B5F" w:rsidRDefault="002C01CE" w:rsidP="00CC4B5F">
      <w:pPr>
        <w:pStyle w:val="AS-P1"/>
        <w:ind w:right="0"/>
      </w:pPr>
    </w:p>
    <w:p w:rsidR="002C01CE" w:rsidRPr="00CC4B5F" w:rsidRDefault="00A65BE8" w:rsidP="00CC4B5F">
      <w:pPr>
        <w:pStyle w:val="AS-P1"/>
        <w:ind w:right="0"/>
      </w:pPr>
      <w:r w:rsidRPr="00CC4B5F">
        <w:t>(2)</w:t>
      </w:r>
      <w:r w:rsidRPr="00CC4B5F">
        <w:tab/>
        <w:t>The Minister may, in consultation with the Minister of Finance, at his or her discretion, write off the amount or any part thereof refundable in terms of subsection (1).</w:t>
      </w:r>
    </w:p>
    <w:p w:rsidR="002C01CE" w:rsidRPr="00CC4B5F" w:rsidRDefault="002C01CE" w:rsidP="00CC4B5F">
      <w:pPr>
        <w:pStyle w:val="AS-P1"/>
        <w:ind w:right="0"/>
      </w:pPr>
    </w:p>
    <w:p w:rsidR="002C01CE" w:rsidRPr="00CC4B5F" w:rsidRDefault="002C01CE" w:rsidP="00CC4B5F">
      <w:pPr>
        <w:pStyle w:val="AS-P1"/>
        <w:ind w:right="0"/>
      </w:pPr>
      <w:r w:rsidRPr="00CC4B5F">
        <w:t>(3)</w:t>
      </w:r>
      <w:r w:rsidRPr="00CC4B5F">
        <w:tab/>
        <w:t xml:space="preserve">Any such amount refundable under subsection </w:t>
      </w:r>
      <w:r w:rsidRPr="006E3C7A">
        <w:t xml:space="preserve">(1) </w:t>
      </w:r>
      <w:r w:rsidRPr="00CC4B5F">
        <w:t>may, in the discretion of the Permanent Secretary at any time and without prejudice to any other remedy, be recovered by means of deduction from any national pension due to the person liable to refund such amount.</w:t>
      </w:r>
    </w:p>
    <w:p w:rsidR="002C01CE" w:rsidRPr="00CC4B5F" w:rsidRDefault="002C01CE" w:rsidP="00CC4B5F">
      <w:pPr>
        <w:pStyle w:val="AS-P1"/>
        <w:ind w:right="0"/>
      </w:pPr>
    </w:p>
    <w:p w:rsidR="002C01CE" w:rsidRPr="00CC4B5F" w:rsidRDefault="002C01CE" w:rsidP="00CC4B5F">
      <w:pPr>
        <w:pStyle w:val="AS-P1"/>
        <w:ind w:right="0"/>
      </w:pPr>
      <w:r w:rsidRPr="00CC4B5F">
        <w:t>(4)</w:t>
      </w:r>
      <w:r w:rsidRPr="00CC4B5F">
        <w:tab/>
        <w:t xml:space="preserve">The provisions of this section shall apply </w:t>
      </w:r>
      <w:r w:rsidRPr="00CC4B5F">
        <w:rPr>
          <w:i/>
        </w:rPr>
        <w:t xml:space="preserve">mutatis mutandis </w:t>
      </w:r>
      <w:r w:rsidRPr="00CC4B5F">
        <w:t>to any person receiving a national pension on behalf of a pensioner.</w:t>
      </w:r>
    </w:p>
    <w:p w:rsidR="002C01CE" w:rsidRPr="00CC4B5F" w:rsidRDefault="002C01CE" w:rsidP="00CC4B5F">
      <w:pPr>
        <w:pStyle w:val="AS-P0"/>
      </w:pPr>
    </w:p>
    <w:p w:rsidR="002C01CE" w:rsidRPr="00CC4B5F" w:rsidRDefault="00081EF6" w:rsidP="00CC4B5F">
      <w:pPr>
        <w:pStyle w:val="AS-P0"/>
        <w:rPr>
          <w:b/>
        </w:rPr>
      </w:pPr>
      <w:r>
        <w:rPr>
          <w:b/>
        </w:rPr>
        <w:t>Appeal to Minister</w:t>
      </w:r>
    </w:p>
    <w:p w:rsidR="002C01CE" w:rsidRPr="00CC4B5F" w:rsidRDefault="002C01CE" w:rsidP="00CC4B5F">
      <w:pPr>
        <w:pStyle w:val="AS-P0"/>
        <w:rPr>
          <w:b/>
        </w:rPr>
      </w:pPr>
    </w:p>
    <w:p w:rsidR="002C01CE" w:rsidRPr="00CC4B5F" w:rsidRDefault="002C01CE" w:rsidP="00CC4B5F">
      <w:pPr>
        <w:pStyle w:val="AS-P1"/>
        <w:ind w:right="0"/>
      </w:pPr>
      <w:r w:rsidRPr="00CC4B5F">
        <w:rPr>
          <w:b/>
        </w:rPr>
        <w:t>7.</w:t>
      </w:r>
      <w:r w:rsidR="00E90C32" w:rsidRPr="00CC4B5F">
        <w:rPr>
          <w:b/>
        </w:rPr>
        <w:tab/>
      </w:r>
      <w:r w:rsidR="00A65BE8" w:rsidRPr="00CC4B5F">
        <w:t>Any decision made or action taken by the Permanent Secretary in the administration of this Act shall be subject to appeal to the Minister.</w:t>
      </w:r>
    </w:p>
    <w:p w:rsidR="005073F3" w:rsidRPr="00CC4B5F" w:rsidRDefault="005073F3" w:rsidP="00CC4B5F">
      <w:pPr>
        <w:pStyle w:val="AS-P0"/>
      </w:pPr>
    </w:p>
    <w:p w:rsidR="00E90C32" w:rsidRPr="00CC4B5F" w:rsidRDefault="00E90C32" w:rsidP="00CC4B5F">
      <w:pPr>
        <w:pStyle w:val="AS-P0"/>
        <w:rPr>
          <w:b/>
        </w:rPr>
      </w:pPr>
      <w:r w:rsidRPr="00CC4B5F">
        <w:rPr>
          <w:b/>
        </w:rPr>
        <w:t xml:space="preserve">National pensions not assignable or </w:t>
      </w:r>
      <w:r w:rsidR="00E80E2F">
        <w:rPr>
          <w:b/>
        </w:rPr>
        <w:t>executable</w:t>
      </w:r>
    </w:p>
    <w:p w:rsidR="00E90C32" w:rsidRPr="00CC4B5F" w:rsidRDefault="00E90C32" w:rsidP="00CC4B5F">
      <w:pPr>
        <w:pStyle w:val="AS-P0"/>
      </w:pPr>
    </w:p>
    <w:p w:rsidR="002C01CE" w:rsidRPr="00CC4B5F" w:rsidRDefault="002C01CE" w:rsidP="00CC4B5F">
      <w:pPr>
        <w:pStyle w:val="AS-P1"/>
        <w:ind w:right="0"/>
      </w:pPr>
      <w:r w:rsidRPr="00CC4B5F">
        <w:rPr>
          <w:b/>
          <w:bCs/>
        </w:rPr>
        <w:t>8.</w:t>
      </w:r>
      <w:r w:rsidRPr="00CC4B5F">
        <w:rPr>
          <w:b/>
          <w:bCs/>
        </w:rPr>
        <w:tab/>
      </w:r>
      <w:r w:rsidRPr="00CC4B5F">
        <w:t>(1)</w:t>
      </w:r>
      <w:r w:rsidR="00E90C32" w:rsidRPr="00CC4B5F">
        <w:tab/>
      </w:r>
      <w:r w:rsidRPr="00CC4B5F">
        <w:t>No national pension, or any right to such a pension shall be capable of being assigned or transferred or ceded or of being pledged or hypothecated, nor shall it be liable to attachment or any form of execution under any judgment or order of any court of law.</w:t>
      </w:r>
    </w:p>
    <w:p w:rsidR="002C01CE" w:rsidRPr="00CC4B5F" w:rsidRDefault="002C01CE" w:rsidP="00CC4B5F">
      <w:pPr>
        <w:pStyle w:val="AS-P0"/>
      </w:pPr>
    </w:p>
    <w:p w:rsidR="002C01CE" w:rsidRPr="00CC4B5F" w:rsidRDefault="002C01CE" w:rsidP="00CC4B5F">
      <w:pPr>
        <w:pStyle w:val="AS-P1"/>
        <w:ind w:right="0"/>
      </w:pPr>
      <w:r w:rsidRPr="00CC4B5F">
        <w:t>(2)</w:t>
      </w:r>
      <w:r w:rsidRPr="00CC4B5F">
        <w:tab/>
        <w:t>If a pensioner assigns, transfers, cedes, pledges or hypothecates his or her national pension, or any right to such pension, or attempts to do so, payment of such pension may by order of the Permanent Secretary be withheld, suspended or cancelled.</w:t>
      </w:r>
    </w:p>
    <w:p w:rsidR="002C01CE" w:rsidRPr="00CC4B5F" w:rsidRDefault="002C01CE" w:rsidP="00CC4B5F">
      <w:pPr>
        <w:pStyle w:val="AS-P1"/>
        <w:ind w:right="0"/>
      </w:pPr>
    </w:p>
    <w:p w:rsidR="002C01CE" w:rsidRPr="00CC4B5F" w:rsidRDefault="002C01CE" w:rsidP="00CC4B5F">
      <w:pPr>
        <w:pStyle w:val="AS-P1"/>
        <w:ind w:right="0"/>
      </w:pPr>
      <w:r w:rsidRPr="00CC4B5F">
        <w:t>(3)</w:t>
      </w:r>
      <w:r w:rsidRPr="00CC4B5F">
        <w:tab/>
        <w:t>In any civil proceedings against any pensioner, his or her income or means shall not include any national pension received by him or her by virtue of the provisions of this Act.</w:t>
      </w:r>
    </w:p>
    <w:p w:rsidR="002C01CE" w:rsidRPr="00CC4B5F" w:rsidRDefault="002C01CE" w:rsidP="00CC4B5F">
      <w:pPr>
        <w:pStyle w:val="AS-P1"/>
        <w:ind w:right="0"/>
      </w:pPr>
    </w:p>
    <w:p w:rsidR="002C01CE" w:rsidRPr="00CC4B5F" w:rsidRDefault="002C01CE" w:rsidP="00CC4B5F">
      <w:pPr>
        <w:pStyle w:val="AS-P1"/>
        <w:ind w:right="0"/>
      </w:pPr>
      <w:r w:rsidRPr="00CC4B5F">
        <w:t>(4)</w:t>
      </w:r>
      <w:r w:rsidRPr="00CC4B5F">
        <w:tab/>
        <w:t>No national pension payable to any pensioner in terms of this Act shall, in the event of the sequestration of his or her estate, form part of the assets in his or her insolvent estate.</w:t>
      </w:r>
    </w:p>
    <w:p w:rsidR="002C01CE" w:rsidRPr="00CC4B5F" w:rsidRDefault="002C01CE" w:rsidP="00CC4B5F">
      <w:pPr>
        <w:pStyle w:val="AS-P1"/>
        <w:ind w:right="0"/>
      </w:pPr>
    </w:p>
    <w:p w:rsidR="00E90C32" w:rsidRPr="00CC4B5F" w:rsidRDefault="00E90C32" w:rsidP="00CC4B5F">
      <w:pPr>
        <w:pStyle w:val="AS-P0"/>
        <w:rPr>
          <w:b/>
        </w:rPr>
      </w:pPr>
      <w:r w:rsidRPr="00CC4B5F">
        <w:rPr>
          <w:b/>
        </w:rPr>
        <w:t>Offences relating to false statements and improp</w:t>
      </w:r>
      <w:r w:rsidR="00DF464C">
        <w:rPr>
          <w:b/>
        </w:rPr>
        <w:t>er receipt of national pensions</w:t>
      </w:r>
    </w:p>
    <w:p w:rsidR="00E90C32" w:rsidRPr="00CC4B5F" w:rsidRDefault="00E90C32" w:rsidP="00CC4B5F">
      <w:pPr>
        <w:pStyle w:val="AS-P0"/>
      </w:pPr>
    </w:p>
    <w:p w:rsidR="002C01CE" w:rsidRPr="00CC4B5F" w:rsidRDefault="002C01CE" w:rsidP="00DF464C">
      <w:pPr>
        <w:pStyle w:val="AS-P1"/>
      </w:pPr>
      <w:r w:rsidRPr="00CC4B5F">
        <w:rPr>
          <w:b/>
          <w:bCs/>
        </w:rPr>
        <w:t>9.</w:t>
      </w:r>
      <w:r w:rsidRPr="00CC4B5F">
        <w:rPr>
          <w:b/>
          <w:bCs/>
        </w:rPr>
        <w:tab/>
      </w:r>
      <w:r w:rsidRPr="00CC4B5F">
        <w:t>Any person who, for the purpose of procuring or retaining a national pension, whether for himself or herself or for any other person, or for the purpose of procuring such a pension for himself or herself or for any other person at a higher rate than that appropriate to the case -</w:t>
      </w:r>
    </w:p>
    <w:p w:rsidR="002C01CE" w:rsidRPr="00CC4B5F" w:rsidRDefault="002C01CE" w:rsidP="00CC4B5F">
      <w:pPr>
        <w:pStyle w:val="AS-P0"/>
      </w:pPr>
    </w:p>
    <w:p w:rsidR="002C01CE" w:rsidRPr="00CC4B5F" w:rsidRDefault="002C01CE" w:rsidP="00CC4B5F">
      <w:pPr>
        <w:pStyle w:val="AS-Pa"/>
        <w:ind w:right="0"/>
      </w:pPr>
      <w:r w:rsidRPr="00CC4B5F">
        <w:t>(a)</w:t>
      </w:r>
      <w:r w:rsidRPr="00CC4B5F">
        <w:tab/>
        <w:t>makes any statement or representation which he or she knows to be false; or</w:t>
      </w:r>
    </w:p>
    <w:p w:rsidR="002C01CE" w:rsidRPr="00CC4B5F" w:rsidRDefault="002C01CE" w:rsidP="00CC4B5F">
      <w:pPr>
        <w:pStyle w:val="AS-Pa"/>
        <w:ind w:right="0"/>
      </w:pPr>
    </w:p>
    <w:p w:rsidR="002C01CE" w:rsidRPr="00CC4B5F" w:rsidRDefault="002C01CE" w:rsidP="00CC4B5F">
      <w:pPr>
        <w:pStyle w:val="AS-Pa"/>
        <w:ind w:right="0"/>
      </w:pPr>
      <w:r w:rsidRPr="00CC4B5F">
        <w:t>(b)</w:t>
      </w:r>
      <w:r w:rsidRPr="00CC4B5F">
        <w:tab/>
        <w:t>receives in respect of any such pension payment of any amount of money which he or she is to his or her knowledge not entitled to receive,</w:t>
      </w:r>
    </w:p>
    <w:p w:rsidR="002C01CE" w:rsidRPr="00CC4B5F" w:rsidRDefault="002C01CE" w:rsidP="00CC4B5F">
      <w:pPr>
        <w:pStyle w:val="AS-P0"/>
      </w:pPr>
    </w:p>
    <w:p w:rsidR="002C01CE" w:rsidRPr="00CC4B5F" w:rsidRDefault="002C01CE" w:rsidP="00CC4B5F">
      <w:pPr>
        <w:pStyle w:val="AS-P0"/>
      </w:pPr>
      <w:r w:rsidRPr="00CC4B5F">
        <w:t>shall be guilty of an offence.</w:t>
      </w:r>
    </w:p>
    <w:p w:rsidR="002C01CE" w:rsidRPr="00CC4B5F" w:rsidRDefault="002C01CE" w:rsidP="00CC4B5F">
      <w:pPr>
        <w:pStyle w:val="AS-P0"/>
      </w:pPr>
    </w:p>
    <w:p w:rsidR="002C01CE" w:rsidRPr="00CC4B5F" w:rsidRDefault="002C01CE" w:rsidP="00CC4B5F">
      <w:pPr>
        <w:pStyle w:val="AS-P0"/>
        <w:rPr>
          <w:b/>
        </w:rPr>
      </w:pPr>
      <w:r w:rsidRPr="00CC4B5F">
        <w:rPr>
          <w:b/>
        </w:rPr>
        <w:t>Exe</w:t>
      </w:r>
      <w:r w:rsidR="00A87A39">
        <w:rPr>
          <w:b/>
        </w:rPr>
        <w:t>mption from stamp duty</w:t>
      </w:r>
    </w:p>
    <w:p w:rsidR="002C01CE" w:rsidRPr="00CC4B5F" w:rsidRDefault="002C01CE" w:rsidP="00CC4B5F">
      <w:pPr>
        <w:pStyle w:val="AS-P0"/>
        <w:rPr>
          <w:b/>
        </w:rPr>
      </w:pPr>
    </w:p>
    <w:p w:rsidR="002C01CE" w:rsidRPr="00CC4B5F" w:rsidRDefault="002C01CE" w:rsidP="006B3D4A">
      <w:pPr>
        <w:pStyle w:val="AS-P1"/>
      </w:pPr>
      <w:r w:rsidRPr="00CC4B5F">
        <w:rPr>
          <w:b/>
        </w:rPr>
        <w:t>10.</w:t>
      </w:r>
      <w:r w:rsidRPr="00CC4B5F">
        <w:t xml:space="preserve"> </w:t>
      </w:r>
      <w:r w:rsidR="00E90C32" w:rsidRPr="00CC4B5F">
        <w:tab/>
      </w:r>
      <w:r w:rsidRPr="00CC4B5F">
        <w:t>No stamp duty shall be payable in respect of any power of attorney furnished by -</w:t>
      </w:r>
    </w:p>
    <w:p w:rsidR="002C01CE" w:rsidRPr="00CC4B5F" w:rsidRDefault="002C01CE" w:rsidP="00CC4B5F">
      <w:pPr>
        <w:pStyle w:val="AS-P0"/>
      </w:pPr>
    </w:p>
    <w:p w:rsidR="002C01CE" w:rsidRPr="00CC4B5F" w:rsidRDefault="002C01CE" w:rsidP="00CC4B5F">
      <w:pPr>
        <w:pStyle w:val="AS-Pa"/>
        <w:ind w:right="0"/>
      </w:pPr>
      <w:r w:rsidRPr="00CC4B5F">
        <w:t>(a)</w:t>
      </w:r>
      <w:r w:rsidRPr="00CC4B5F">
        <w:tab/>
        <w:t>an applicant to any person to apply for a national pension on his or her behalf; or</w:t>
      </w:r>
    </w:p>
    <w:p w:rsidR="002C01CE" w:rsidRPr="00CC4B5F" w:rsidRDefault="002C01CE" w:rsidP="00CC4B5F">
      <w:pPr>
        <w:pStyle w:val="AS-Pa"/>
        <w:ind w:right="0"/>
      </w:pPr>
    </w:p>
    <w:p w:rsidR="002C01CE" w:rsidRPr="00CC4B5F" w:rsidRDefault="002C01CE" w:rsidP="00CC4B5F">
      <w:pPr>
        <w:pStyle w:val="AS-Pa"/>
        <w:ind w:right="0"/>
      </w:pPr>
      <w:r w:rsidRPr="00CC4B5F">
        <w:t>(b)</w:t>
      </w:r>
      <w:r w:rsidRPr="00CC4B5F">
        <w:tab/>
        <w:t>any pensioner to any person to receive payment of any such pension on his or her behalf.</w:t>
      </w:r>
    </w:p>
    <w:p w:rsidR="002C01CE" w:rsidRPr="00CC4B5F" w:rsidRDefault="002C01CE" w:rsidP="00CC4B5F">
      <w:pPr>
        <w:pStyle w:val="AS-P0"/>
      </w:pPr>
    </w:p>
    <w:p w:rsidR="00367B54" w:rsidRPr="00CC4B5F" w:rsidRDefault="00A62A54" w:rsidP="00CC4B5F">
      <w:pPr>
        <w:pStyle w:val="AS-P0"/>
        <w:rPr>
          <w:b/>
        </w:rPr>
      </w:pPr>
      <w:r>
        <w:rPr>
          <w:b/>
        </w:rPr>
        <w:t>District pension officers</w:t>
      </w:r>
    </w:p>
    <w:p w:rsidR="00367B54" w:rsidRPr="00CC4B5F" w:rsidRDefault="00367B54" w:rsidP="00CC4B5F">
      <w:pPr>
        <w:pStyle w:val="AS-P0"/>
        <w:rPr>
          <w:b/>
        </w:rPr>
      </w:pPr>
    </w:p>
    <w:p w:rsidR="002C01CE" w:rsidRPr="00CC4B5F" w:rsidRDefault="002C01CE" w:rsidP="00CC4B5F">
      <w:pPr>
        <w:pStyle w:val="AS-P1"/>
        <w:ind w:right="0"/>
      </w:pPr>
      <w:r w:rsidRPr="00CC4B5F">
        <w:rPr>
          <w:b/>
        </w:rPr>
        <w:t>11.</w:t>
      </w:r>
      <w:r w:rsidR="00367B54" w:rsidRPr="00CC4B5F">
        <w:tab/>
      </w:r>
      <w:r w:rsidRPr="00CC4B5F">
        <w:t>The Minister shall appoint for every district or area determined by him or her, an officer in the public service as district pension officer who shall be charged with -</w:t>
      </w:r>
    </w:p>
    <w:p w:rsidR="002C01CE" w:rsidRPr="00CC4B5F" w:rsidRDefault="002C01CE" w:rsidP="00CC4B5F">
      <w:pPr>
        <w:pStyle w:val="AS-P0"/>
      </w:pPr>
    </w:p>
    <w:p w:rsidR="002C01CE" w:rsidRPr="00CC4B5F" w:rsidRDefault="002C01CE" w:rsidP="00CC4B5F">
      <w:pPr>
        <w:pStyle w:val="AS-Pa"/>
        <w:ind w:right="0"/>
      </w:pPr>
      <w:r w:rsidRPr="00CC4B5F">
        <w:t>(a)</w:t>
      </w:r>
      <w:r w:rsidRPr="00CC4B5F">
        <w:tab/>
        <w:t>the receipt and registration of applications for national pensions;</w:t>
      </w:r>
    </w:p>
    <w:p w:rsidR="002C01CE" w:rsidRPr="00CC4B5F" w:rsidRDefault="002C01CE" w:rsidP="00CC4B5F">
      <w:pPr>
        <w:pStyle w:val="AS-Pa"/>
        <w:ind w:right="0"/>
      </w:pPr>
    </w:p>
    <w:p w:rsidR="002C01CE" w:rsidRPr="00CC4B5F" w:rsidRDefault="002C01CE" w:rsidP="00CC4B5F">
      <w:pPr>
        <w:pStyle w:val="AS-Pa"/>
        <w:ind w:right="0"/>
      </w:pPr>
      <w:r w:rsidRPr="00CC4B5F">
        <w:t>(b)</w:t>
      </w:r>
      <w:r w:rsidRPr="00CC4B5F">
        <w:tab/>
        <w:t>the investigation of such applications; and</w:t>
      </w:r>
    </w:p>
    <w:p w:rsidR="002C01CE" w:rsidRPr="00CC4B5F" w:rsidRDefault="002C01CE" w:rsidP="00CC4B5F">
      <w:pPr>
        <w:pStyle w:val="AS-Pa"/>
        <w:ind w:right="0"/>
      </w:pPr>
    </w:p>
    <w:p w:rsidR="002C01CE" w:rsidRPr="00CC4B5F" w:rsidRDefault="002C01CE" w:rsidP="00CC4B5F">
      <w:pPr>
        <w:pStyle w:val="AS-Pa"/>
        <w:ind w:right="0"/>
      </w:pPr>
      <w:r w:rsidRPr="00CC4B5F">
        <w:t>(c)</w:t>
      </w:r>
      <w:r w:rsidRPr="00CC4B5F">
        <w:tab/>
        <w:t>the submission of every such application, with his or her report thereon to the Permanent Secretary.</w:t>
      </w:r>
    </w:p>
    <w:p w:rsidR="00855600" w:rsidRPr="00CC4B5F" w:rsidRDefault="00855600" w:rsidP="00CC4B5F">
      <w:pPr>
        <w:pStyle w:val="AS-P0"/>
      </w:pPr>
    </w:p>
    <w:p w:rsidR="002C01CE" w:rsidRPr="00CC4B5F" w:rsidRDefault="00A65BE8" w:rsidP="00CC4B5F">
      <w:pPr>
        <w:pStyle w:val="AS-P0"/>
        <w:rPr>
          <w:b/>
        </w:rPr>
      </w:pPr>
      <w:r w:rsidRPr="00CC4B5F">
        <w:rPr>
          <w:b/>
        </w:rPr>
        <w:t>Inquiry by Permanent Secret</w:t>
      </w:r>
      <w:r w:rsidR="009D1754">
        <w:rPr>
          <w:b/>
        </w:rPr>
        <w:t>ary or district pension officer</w:t>
      </w:r>
    </w:p>
    <w:p w:rsidR="00367B54" w:rsidRPr="00CC4B5F" w:rsidRDefault="00367B54" w:rsidP="00CC4B5F">
      <w:pPr>
        <w:pStyle w:val="AS-P0"/>
        <w:rPr>
          <w:b/>
        </w:rPr>
      </w:pPr>
    </w:p>
    <w:p w:rsidR="002C01CE" w:rsidRPr="00CC4B5F" w:rsidRDefault="002C01CE" w:rsidP="009D1754">
      <w:pPr>
        <w:pStyle w:val="AS-P1"/>
      </w:pPr>
      <w:r w:rsidRPr="00CC4B5F">
        <w:rPr>
          <w:b/>
        </w:rPr>
        <w:t>12.</w:t>
      </w:r>
      <w:r w:rsidRPr="00CC4B5F">
        <w:tab/>
      </w:r>
      <w:r w:rsidR="00A65BE8" w:rsidRPr="00CC4B5F">
        <w:t xml:space="preserve">(1) </w:t>
      </w:r>
      <w:r w:rsidR="009D1754">
        <w:tab/>
      </w:r>
      <w:r w:rsidR="00A65BE8" w:rsidRPr="00CC4B5F">
        <w:t>The Permanent Secretary or the district pension officer, as the case may be, may conduct an inquiry into any matter relating to any national pension.</w:t>
      </w:r>
    </w:p>
    <w:p w:rsidR="002C01CE" w:rsidRPr="00CC4B5F" w:rsidRDefault="002C01CE" w:rsidP="00CC4B5F">
      <w:pPr>
        <w:pStyle w:val="AS-P0"/>
      </w:pPr>
    </w:p>
    <w:p w:rsidR="002C01CE" w:rsidRPr="00CC4B5F" w:rsidRDefault="002C01CE" w:rsidP="00CC4B5F">
      <w:pPr>
        <w:pStyle w:val="AS-P1"/>
        <w:ind w:right="0"/>
      </w:pPr>
      <w:r w:rsidRPr="00CC4B5F">
        <w:t>(2)</w:t>
      </w:r>
      <w:r w:rsidRPr="00CC4B5F">
        <w:tab/>
        <w:t>For the purpose of any inquiry in terms of subsection (1), the Permanent Secretary or the district pension officer, as the case may be, may subpoena witnesses to give evidence, require the production of any book, record or document he or she may consider relevant to the inquiry, administer an oath or an affirmation to any witness, examine any such witness and examine such book, record or document.</w:t>
      </w:r>
    </w:p>
    <w:p w:rsidR="002C01CE" w:rsidRPr="00CC4B5F" w:rsidRDefault="002C01CE" w:rsidP="00CC4B5F">
      <w:pPr>
        <w:pStyle w:val="AS-P1"/>
        <w:ind w:right="0"/>
      </w:pPr>
    </w:p>
    <w:p w:rsidR="002C01CE" w:rsidRPr="00CC4B5F" w:rsidRDefault="002C01CE" w:rsidP="00CC4B5F">
      <w:pPr>
        <w:pStyle w:val="AS-P1"/>
        <w:ind w:right="0"/>
      </w:pPr>
      <w:r w:rsidRPr="00CC4B5F">
        <w:t>(3)</w:t>
      </w:r>
      <w:r w:rsidRPr="00CC4B5F">
        <w:tab/>
        <w:t>A subpoena to appear before the Permanent Secretary or a district pension officer, or to produce any book, record or document, shall be in the form prescribed</w:t>
      </w:r>
      <w:r w:rsidR="008B5B53" w:rsidRPr="00CC4B5F">
        <w:t xml:space="preserve"> </w:t>
      </w:r>
      <w:r w:rsidRPr="00CC4B5F">
        <w:t>for such purpose and shall be signed by the Permanent Secretary or the district pension officer concerned.</w:t>
      </w:r>
    </w:p>
    <w:p w:rsidR="002C01CE" w:rsidRPr="00CC4B5F" w:rsidRDefault="002C01CE" w:rsidP="00CC4B5F">
      <w:pPr>
        <w:pStyle w:val="AS-P1"/>
        <w:ind w:right="0"/>
      </w:pPr>
    </w:p>
    <w:p w:rsidR="002C01CE" w:rsidRPr="00CC4B5F" w:rsidRDefault="002C01CE" w:rsidP="00CC4B5F">
      <w:pPr>
        <w:pStyle w:val="AS-P1"/>
        <w:ind w:right="0"/>
      </w:pPr>
      <w:r w:rsidRPr="00CC4B5F">
        <w:t>(4)</w:t>
      </w:r>
      <w:r w:rsidRPr="00CC4B5F">
        <w:tab/>
        <w:t>A subpoena under subsection (3) shall be served by registered post on the person concerned, or personally on him or her by any person authorized for such purpose by the Permanent Secretary or the district pension officer, as the case may be, or in any other manner as may be prescribed.</w:t>
      </w:r>
    </w:p>
    <w:p w:rsidR="002C01CE" w:rsidRPr="00CC4B5F" w:rsidRDefault="002C01CE" w:rsidP="00CC4B5F">
      <w:pPr>
        <w:pStyle w:val="AS-P1"/>
        <w:ind w:right="0"/>
      </w:pPr>
    </w:p>
    <w:p w:rsidR="002C01CE" w:rsidRPr="00CC4B5F" w:rsidRDefault="002C01CE" w:rsidP="00CC4B5F">
      <w:pPr>
        <w:pStyle w:val="AS-P1"/>
        <w:ind w:right="0"/>
      </w:pPr>
      <w:r w:rsidRPr="00CC4B5F">
        <w:t>(5)</w:t>
      </w:r>
      <w:r w:rsidRPr="00CC4B5F">
        <w:tab/>
        <w:t>Any expenses and allowances payable to any witness who is lawfully obliged to attend any inquiry in terms of this section shall be on the same tariff and subject to the same conditions which are prescribed from time to time in respect of any witness obliged to attend criminal proceedings in any magistrate</w:t>
      </w:r>
      <w:r w:rsidR="00A65BE8" w:rsidRPr="00CC4B5F">
        <w:t>’</w:t>
      </w:r>
      <w:r w:rsidRPr="00CC4B5F">
        <w:t>s court.</w:t>
      </w:r>
    </w:p>
    <w:p w:rsidR="002C01CE" w:rsidRPr="00CC4B5F" w:rsidRDefault="002C01CE" w:rsidP="00CC4B5F">
      <w:pPr>
        <w:pStyle w:val="AS-P1"/>
        <w:ind w:right="0"/>
      </w:pPr>
    </w:p>
    <w:p w:rsidR="002C01CE" w:rsidRPr="00CC4B5F" w:rsidRDefault="002C01CE" w:rsidP="00CC4B5F">
      <w:pPr>
        <w:pStyle w:val="AS-P1"/>
        <w:ind w:right="0"/>
      </w:pPr>
      <w:r w:rsidRPr="00CC4B5F">
        <w:t>(6)</w:t>
      </w:r>
      <w:r w:rsidRPr="00CC4B5F">
        <w:tab/>
        <w:t>Any person who, without lawful excuse, at the time and place specified in a subpoena served upon him or</w:t>
      </w:r>
      <w:r w:rsidR="00A65BE8" w:rsidRPr="00CC4B5F">
        <w:t xml:space="preserve"> </w:t>
      </w:r>
      <w:r w:rsidRPr="00CC4B5F">
        <w:t>her in terms of subsection (4) fails to attend, or to remain in attendance at such inquiry, or to attend at the time and place to which such inquiry may be adjourned, or to</w:t>
      </w:r>
      <w:r w:rsidR="00E93A9E">
        <w:t xml:space="preserve"> </w:t>
      </w:r>
      <w:r w:rsidR="00A65BE8" w:rsidRPr="00CC4B5F">
        <w:t>produce any book, record or document in terms of any such subpoena, or refuses to be sworn or to make an affirmation when called upon in terms of subsection (2) to do so, or when being examined in terms of that subsection refuses to answer fully and satisfactorily any question lawfully put to him or her, shall be guilty of an offence.</w:t>
      </w:r>
    </w:p>
    <w:p w:rsidR="002C01CE" w:rsidRPr="00CC4B5F" w:rsidRDefault="002C01CE" w:rsidP="00CC4B5F">
      <w:pPr>
        <w:pStyle w:val="AS-P1"/>
        <w:ind w:right="0"/>
      </w:pPr>
    </w:p>
    <w:p w:rsidR="002C01CE" w:rsidRPr="00CC4B5F" w:rsidRDefault="005D1B89" w:rsidP="00CC4B5F">
      <w:pPr>
        <w:pStyle w:val="AS-P1"/>
        <w:ind w:right="0"/>
      </w:pPr>
      <w:r>
        <w:t>(7)</w:t>
      </w:r>
      <w:r>
        <w:tab/>
        <w:t>A witness</w:t>
      </w:r>
      <w:r w:rsidR="002C01CE" w:rsidRPr="00CC4B5F">
        <w:t xml:space="preserve"> who after having been duly sworn or having made an affirmation, gives false evidence at any inquiry under this section, knowing such evidence to be false, shall be guilty of an offence and on conviction be liable to the penalties prescribed by law in respect of perjury.</w:t>
      </w:r>
    </w:p>
    <w:p w:rsidR="002C01CE" w:rsidRPr="00CC4B5F" w:rsidRDefault="002C01CE" w:rsidP="00CC4B5F">
      <w:pPr>
        <w:pStyle w:val="AS-P1"/>
        <w:ind w:right="0"/>
      </w:pPr>
    </w:p>
    <w:p w:rsidR="002C01CE" w:rsidRPr="00CC4B5F" w:rsidRDefault="002C01CE" w:rsidP="00CC4B5F">
      <w:pPr>
        <w:pStyle w:val="AS-P1"/>
        <w:ind w:right="0"/>
      </w:pPr>
      <w:r w:rsidRPr="00CC4B5F">
        <w:t>(8)</w:t>
      </w:r>
      <w:r w:rsidRPr="00CC4B5F">
        <w:tab/>
        <w:t>Any person who gives evidence at any inquiry under this section shall be entitled to all the privileges to which a witness who gives evidence in the High Court of Namibia is entitled.</w:t>
      </w:r>
    </w:p>
    <w:p w:rsidR="00F4581F" w:rsidRPr="00CC4B5F" w:rsidRDefault="00F4581F" w:rsidP="00CC4B5F">
      <w:pPr>
        <w:pStyle w:val="AS-P0"/>
      </w:pPr>
    </w:p>
    <w:p w:rsidR="002C01CE" w:rsidRPr="00CC4B5F" w:rsidRDefault="00A65BE8" w:rsidP="00CC4B5F">
      <w:pPr>
        <w:pStyle w:val="AS-P0"/>
        <w:rPr>
          <w:b/>
        </w:rPr>
      </w:pPr>
      <w:r w:rsidRPr="00CC4B5F">
        <w:rPr>
          <w:b/>
        </w:rPr>
        <w:t>Information to be f</w:t>
      </w:r>
      <w:r w:rsidR="007E5F4A">
        <w:rPr>
          <w:b/>
        </w:rPr>
        <w:t>urnished to Permanent Secretary</w:t>
      </w:r>
    </w:p>
    <w:p w:rsidR="00A673E4" w:rsidRPr="00CC4B5F" w:rsidRDefault="00A673E4" w:rsidP="00CC4B5F">
      <w:pPr>
        <w:pStyle w:val="AS-P1"/>
        <w:ind w:right="0"/>
        <w:rPr>
          <w:b/>
        </w:rPr>
      </w:pPr>
    </w:p>
    <w:p w:rsidR="002C01CE" w:rsidRPr="00CC4B5F" w:rsidRDefault="002C01CE" w:rsidP="00CC4B5F">
      <w:pPr>
        <w:pStyle w:val="AS-P1"/>
        <w:ind w:right="0"/>
      </w:pPr>
      <w:r w:rsidRPr="00CC4B5F">
        <w:rPr>
          <w:b/>
        </w:rPr>
        <w:t>13.</w:t>
      </w:r>
      <w:r w:rsidRPr="00CC4B5F">
        <w:rPr>
          <w:b/>
        </w:rPr>
        <w:tab/>
      </w:r>
      <w:r w:rsidRPr="00CC4B5F">
        <w:t>Notwithstanding anything to the contrary in any law contained, any registrar of births and deaths, registrar of deeds, registrar of companies or any other officer, as may be prescribed, shall at the request of the Permanent Secretary furnish him or her with such information relating to any applicant as may be determined by the Permanent Secretary.</w:t>
      </w:r>
    </w:p>
    <w:p w:rsidR="00345842" w:rsidRPr="00CC4B5F" w:rsidRDefault="00345842" w:rsidP="00CC4B5F">
      <w:pPr>
        <w:pStyle w:val="AS-P0"/>
      </w:pPr>
    </w:p>
    <w:p w:rsidR="002C01CE" w:rsidRPr="00CC4B5F" w:rsidRDefault="00D92561" w:rsidP="00CC4B5F">
      <w:pPr>
        <w:pStyle w:val="AS-P0"/>
        <w:rPr>
          <w:b/>
        </w:rPr>
      </w:pPr>
      <w:r>
        <w:rPr>
          <w:b/>
        </w:rPr>
        <w:t>Delegation of powers</w:t>
      </w:r>
    </w:p>
    <w:p w:rsidR="002C01CE" w:rsidRPr="00CC4B5F" w:rsidRDefault="002C01CE" w:rsidP="00CC4B5F">
      <w:pPr>
        <w:pStyle w:val="AS-P0"/>
        <w:rPr>
          <w:b/>
        </w:rPr>
      </w:pPr>
    </w:p>
    <w:p w:rsidR="002C01CE" w:rsidRPr="00CC4B5F" w:rsidRDefault="002C01CE" w:rsidP="00CC4B5F">
      <w:pPr>
        <w:pStyle w:val="AS-P1"/>
        <w:ind w:right="0"/>
      </w:pPr>
      <w:r w:rsidRPr="00CC4B5F">
        <w:rPr>
          <w:b/>
        </w:rPr>
        <w:t>14.</w:t>
      </w:r>
      <w:r w:rsidRPr="00CC4B5F">
        <w:tab/>
        <w:t>(1)</w:t>
      </w:r>
      <w:r w:rsidR="00430B85" w:rsidRPr="00CC4B5F">
        <w:tab/>
      </w:r>
      <w:r w:rsidRPr="00CC4B5F">
        <w:t>The Minister may delegate to the Permanent Secretary or any other officer in his or her Ministry any power conferred upon him or her by this Act, except a power conferred by section 7 or 16.</w:t>
      </w:r>
    </w:p>
    <w:p w:rsidR="002C01CE" w:rsidRPr="00CC4B5F" w:rsidRDefault="002C01CE" w:rsidP="00CC4B5F">
      <w:pPr>
        <w:pStyle w:val="AS-P0"/>
      </w:pPr>
    </w:p>
    <w:p w:rsidR="002C01CE" w:rsidRPr="00CC4B5F" w:rsidRDefault="002C01CE" w:rsidP="00CC4B5F">
      <w:pPr>
        <w:pStyle w:val="AS-P1"/>
        <w:ind w:right="0"/>
      </w:pPr>
      <w:r w:rsidRPr="00CC4B5F">
        <w:t>(2)</w:t>
      </w:r>
      <w:r w:rsidR="00430B85" w:rsidRPr="00CC4B5F">
        <w:tab/>
      </w:r>
      <w:r w:rsidRPr="00CC4B5F">
        <w:t>The Permanent Secretary may, with the approval of the Minister, authorize any officer in his or her Ministry to exercise on his or her behalf any power conferred upon him or her by this Act, and may, with such approval and with the approval of the Minister of any other Ministry, authorize any officer in such other Ministry so to exercise any such power.</w:t>
      </w:r>
    </w:p>
    <w:p w:rsidR="003F7D91" w:rsidRPr="00CC4B5F" w:rsidRDefault="003F7D91" w:rsidP="00CC4B5F">
      <w:pPr>
        <w:pStyle w:val="AS-P0"/>
      </w:pPr>
    </w:p>
    <w:p w:rsidR="00430B85" w:rsidRPr="00CC4B5F" w:rsidRDefault="008750F3" w:rsidP="00CC4B5F">
      <w:pPr>
        <w:pStyle w:val="AS-P0"/>
        <w:rPr>
          <w:b/>
        </w:rPr>
      </w:pPr>
      <w:r>
        <w:rPr>
          <w:b/>
        </w:rPr>
        <w:t>Penalties</w:t>
      </w:r>
    </w:p>
    <w:p w:rsidR="00430B85" w:rsidRPr="00CC4B5F" w:rsidRDefault="00430B85" w:rsidP="00CC4B5F">
      <w:pPr>
        <w:pStyle w:val="AS-P0"/>
        <w:rPr>
          <w:b/>
        </w:rPr>
      </w:pPr>
    </w:p>
    <w:p w:rsidR="002C01CE" w:rsidRPr="00CC4B5F" w:rsidRDefault="00A65BE8" w:rsidP="00CC4B5F">
      <w:pPr>
        <w:pStyle w:val="AS-P1"/>
        <w:ind w:right="0"/>
      </w:pPr>
      <w:r w:rsidRPr="00CC4B5F">
        <w:rPr>
          <w:b/>
        </w:rPr>
        <w:t>15.</w:t>
      </w:r>
      <w:r w:rsidRPr="00CC4B5F">
        <w:tab/>
        <w:t>Any person convicted of any offence under this Act, shall, except where this Act provides otherwise, be liable to a fine not exceeding R2</w:t>
      </w:r>
      <w:r w:rsidR="00883999">
        <w:t> </w:t>
      </w:r>
      <w:r w:rsidRPr="00CC4B5F">
        <w:t>000,00 or to imprisonment for a period not exceeding 6 months, or to both such fine and such imprisonment.</w:t>
      </w:r>
    </w:p>
    <w:p w:rsidR="003F7D91" w:rsidRPr="00CC4B5F" w:rsidRDefault="003F7D91" w:rsidP="00CC4B5F">
      <w:pPr>
        <w:pStyle w:val="AS-P0"/>
      </w:pPr>
    </w:p>
    <w:p w:rsidR="00430B85" w:rsidRPr="00CC4B5F" w:rsidRDefault="00B82D69" w:rsidP="00CC4B5F">
      <w:pPr>
        <w:pStyle w:val="AS-P0"/>
        <w:rPr>
          <w:b/>
        </w:rPr>
      </w:pPr>
      <w:r>
        <w:rPr>
          <w:b/>
        </w:rPr>
        <w:t>Regulations</w:t>
      </w:r>
    </w:p>
    <w:p w:rsidR="00430B85" w:rsidRPr="00CC4B5F" w:rsidRDefault="00430B85" w:rsidP="00CC4B5F">
      <w:pPr>
        <w:pStyle w:val="AS-P0"/>
        <w:rPr>
          <w:b/>
        </w:rPr>
      </w:pPr>
    </w:p>
    <w:p w:rsidR="002C01CE" w:rsidRPr="00CC4B5F" w:rsidRDefault="002C01CE" w:rsidP="00CC4B5F">
      <w:pPr>
        <w:pStyle w:val="AS-P1"/>
        <w:ind w:right="0"/>
      </w:pPr>
      <w:r w:rsidRPr="00CC4B5F">
        <w:rPr>
          <w:b/>
        </w:rPr>
        <w:t>16.</w:t>
      </w:r>
      <w:r w:rsidRPr="00CC4B5F">
        <w:tab/>
        <w:t>(1)</w:t>
      </w:r>
      <w:r w:rsidR="00430B85" w:rsidRPr="00CC4B5F">
        <w:tab/>
      </w:r>
      <w:r w:rsidRPr="00CC4B5F">
        <w:t>The Minister may, in consultation with the Minister of Finance, make regulations as to -</w:t>
      </w:r>
    </w:p>
    <w:p w:rsidR="002C01CE" w:rsidRPr="00CC4B5F" w:rsidRDefault="002C01CE" w:rsidP="00CC4B5F">
      <w:pPr>
        <w:pStyle w:val="AS-P0"/>
      </w:pPr>
    </w:p>
    <w:p w:rsidR="002C01CE" w:rsidRPr="00CC4B5F" w:rsidRDefault="00A65BE8" w:rsidP="00CC4B5F">
      <w:pPr>
        <w:pStyle w:val="AS-Pa"/>
        <w:ind w:right="0"/>
      </w:pPr>
      <w:r w:rsidRPr="00CC4B5F">
        <w:t>(a)</w:t>
      </w:r>
      <w:r w:rsidRPr="00CC4B5F">
        <w:tab/>
        <w:t>the form of any application, authority, certificate, consent, notice, order, register, process or subpoena which is to or may be made, granted, given, issued or kept under this Act, and any further or other form or document required in the administration of the provisions of this Act;</w:t>
      </w:r>
    </w:p>
    <w:p w:rsidR="002C01CE" w:rsidRPr="00CC4B5F" w:rsidRDefault="002C01CE" w:rsidP="00CC4B5F">
      <w:pPr>
        <w:pStyle w:val="AS-Pa"/>
        <w:ind w:right="0"/>
      </w:pPr>
    </w:p>
    <w:p w:rsidR="002C01CE" w:rsidRPr="00CC4B5F" w:rsidRDefault="002C01CE" w:rsidP="00CC4B5F">
      <w:pPr>
        <w:pStyle w:val="AS-Pa"/>
        <w:ind w:right="0"/>
      </w:pPr>
      <w:r w:rsidRPr="00CC4B5F">
        <w:t>(b)</w:t>
      </w:r>
      <w:r w:rsidRPr="00CC4B5F">
        <w:tab/>
        <w:t>the payment of national pensions including the maximum amount to be paid, the determination of the amount to be paid in any particular case, the method of payment, payment to any person other than the pensioner personally and the suspension or termination of payments;</w:t>
      </w:r>
    </w:p>
    <w:p w:rsidR="002C01CE" w:rsidRPr="00CC4B5F" w:rsidRDefault="002C01CE" w:rsidP="00CC4B5F">
      <w:pPr>
        <w:pStyle w:val="AS-Pa"/>
        <w:ind w:right="0"/>
      </w:pPr>
    </w:p>
    <w:p w:rsidR="002C01CE" w:rsidRPr="00CC4B5F" w:rsidRDefault="002C01CE" w:rsidP="00CC4B5F">
      <w:pPr>
        <w:pStyle w:val="AS-Pa"/>
        <w:ind w:right="0"/>
      </w:pPr>
      <w:r w:rsidRPr="00CC4B5F">
        <w:t>(c)</w:t>
      </w:r>
      <w:r w:rsidRPr="00CC4B5F">
        <w:tab/>
        <w:t>the requirements or conditions, in addition to those specified in this Act, to be complied with by any person in order to be entitled to a national pension, and also the circumstances under which any person shall not be so entitled;</w:t>
      </w:r>
    </w:p>
    <w:p w:rsidR="002C01CE" w:rsidRPr="00CC4B5F" w:rsidRDefault="002C01CE" w:rsidP="00CC4B5F">
      <w:pPr>
        <w:pStyle w:val="AS-Pa"/>
        <w:ind w:right="0"/>
      </w:pPr>
    </w:p>
    <w:p w:rsidR="002C01CE" w:rsidRPr="00CC4B5F" w:rsidRDefault="002C01CE" w:rsidP="00CC4B5F">
      <w:pPr>
        <w:pStyle w:val="AS-Pa"/>
        <w:ind w:right="0"/>
      </w:pPr>
      <w:r w:rsidRPr="00CC4B5F">
        <w:t>(d)</w:t>
      </w:r>
      <w:r w:rsidRPr="00CC4B5F">
        <w:tab/>
        <w:t>applications for the different national pensions, including the particulars and information to be furnished by applicants and the procedures to be followed;</w:t>
      </w:r>
    </w:p>
    <w:p w:rsidR="002C01CE" w:rsidRPr="00CC4B5F" w:rsidRDefault="002C01CE" w:rsidP="00CC4B5F">
      <w:pPr>
        <w:pStyle w:val="AS-Pa"/>
        <w:ind w:right="0"/>
      </w:pPr>
    </w:p>
    <w:p w:rsidR="002C01CE" w:rsidRPr="00CC4B5F" w:rsidRDefault="002C01CE" w:rsidP="00CC4B5F">
      <w:pPr>
        <w:pStyle w:val="AS-Pa"/>
        <w:ind w:right="0"/>
      </w:pPr>
      <w:r w:rsidRPr="00CC4B5F">
        <w:t>(e)</w:t>
      </w:r>
      <w:r w:rsidRPr="00CC4B5F">
        <w:tab/>
        <w:t>the consideration, granting or refusal of any application for a national pension;</w:t>
      </w:r>
    </w:p>
    <w:p w:rsidR="002C01CE" w:rsidRPr="00CC4B5F" w:rsidRDefault="002C01CE" w:rsidP="00CC4B5F">
      <w:pPr>
        <w:pStyle w:val="AS-P0"/>
      </w:pPr>
    </w:p>
    <w:p w:rsidR="002C01CE" w:rsidRPr="00CC4B5F" w:rsidRDefault="002C01CE" w:rsidP="00CC4B5F">
      <w:pPr>
        <w:pStyle w:val="AS-Pa"/>
        <w:ind w:right="0"/>
      </w:pPr>
      <w:r w:rsidRPr="00CC4B5F">
        <w:t>(f)</w:t>
      </w:r>
      <w:r w:rsidR="004019D6" w:rsidRPr="00CC4B5F">
        <w:tab/>
      </w:r>
      <w:r w:rsidRPr="00CC4B5F">
        <w:t>the income and assets of any applicant to be taken into account in determining any national pension including the value of any asset alienated in any manner within a stated period immediately before application for such a pension;</w:t>
      </w:r>
    </w:p>
    <w:p w:rsidR="002C01CE" w:rsidRPr="00CC4B5F" w:rsidRDefault="002C01CE" w:rsidP="00CC4B5F">
      <w:pPr>
        <w:pStyle w:val="AS-Pa"/>
        <w:ind w:right="0"/>
      </w:pPr>
    </w:p>
    <w:p w:rsidR="002C01CE" w:rsidRPr="00CC4B5F" w:rsidRDefault="002C01CE" w:rsidP="00CC4B5F">
      <w:pPr>
        <w:pStyle w:val="AS-Pa"/>
        <w:ind w:right="0"/>
      </w:pPr>
      <w:r w:rsidRPr="00CC4B5F">
        <w:t>(g)</w:t>
      </w:r>
      <w:r w:rsidRPr="00CC4B5F">
        <w:tab/>
        <w:t>the payment of national pensions to persons detained or receivi</w:t>
      </w:r>
      <w:r w:rsidR="005B0D9E">
        <w:t>ng treatment in State or State­</w:t>
      </w:r>
      <w:r w:rsidRPr="00CC4B5F">
        <w:t>aided institutions, including the suspension of such payments;</w:t>
      </w:r>
    </w:p>
    <w:p w:rsidR="002C01CE" w:rsidRPr="00CC4B5F" w:rsidRDefault="002C01CE" w:rsidP="00CC4B5F">
      <w:pPr>
        <w:pStyle w:val="AS-Pa"/>
        <w:ind w:right="0"/>
      </w:pPr>
    </w:p>
    <w:p w:rsidR="002C01CE" w:rsidRPr="00CC4B5F" w:rsidRDefault="002C01CE" w:rsidP="00CC4B5F">
      <w:pPr>
        <w:pStyle w:val="AS-Pa"/>
        <w:ind w:right="0"/>
      </w:pPr>
      <w:r w:rsidRPr="00CC4B5F">
        <w:t>(h)</w:t>
      </w:r>
      <w:r w:rsidRPr="00CC4B5F">
        <w:tab/>
        <w:t>the date of accrual of any national pension;</w:t>
      </w:r>
    </w:p>
    <w:p w:rsidR="002C01CE" w:rsidRPr="00CC4B5F" w:rsidRDefault="002C01CE" w:rsidP="00CC4B5F">
      <w:pPr>
        <w:pStyle w:val="AS-Pa"/>
        <w:ind w:right="0"/>
      </w:pPr>
    </w:p>
    <w:p w:rsidR="002C01CE" w:rsidRPr="00CC4B5F" w:rsidRDefault="002C01CE" w:rsidP="00CC4B5F">
      <w:pPr>
        <w:pStyle w:val="AS-Pa"/>
        <w:ind w:right="0"/>
      </w:pPr>
      <w:r w:rsidRPr="00CC4B5F">
        <w:t>(i)</w:t>
      </w:r>
      <w:r w:rsidRPr="00CC4B5F">
        <w:tab/>
        <w:t>the procedures to be adopted at any inquiry under this Act;</w:t>
      </w:r>
    </w:p>
    <w:p w:rsidR="002C01CE" w:rsidRPr="00CC4B5F" w:rsidRDefault="002C01CE" w:rsidP="00CC4B5F">
      <w:pPr>
        <w:pStyle w:val="AS-Pa"/>
        <w:ind w:right="0"/>
      </w:pPr>
    </w:p>
    <w:p w:rsidR="002C01CE" w:rsidRPr="00CC4B5F" w:rsidRDefault="002C01CE" w:rsidP="00CC4B5F">
      <w:pPr>
        <w:pStyle w:val="AS-Pa"/>
        <w:ind w:right="0"/>
      </w:pPr>
      <w:r w:rsidRPr="00CC4B5F">
        <w:t xml:space="preserve">(j) </w:t>
      </w:r>
      <w:r w:rsidR="004019D6" w:rsidRPr="00CC4B5F">
        <w:tab/>
      </w:r>
      <w:r w:rsidRPr="00CC4B5F">
        <w:t>the administration of national pensions;</w:t>
      </w:r>
    </w:p>
    <w:p w:rsidR="002C01CE" w:rsidRPr="00CC4B5F" w:rsidRDefault="002C01CE" w:rsidP="00CC4B5F">
      <w:pPr>
        <w:pStyle w:val="AS-Pa"/>
        <w:ind w:right="0"/>
      </w:pPr>
    </w:p>
    <w:p w:rsidR="002C01CE" w:rsidRPr="00CC4B5F" w:rsidRDefault="002C01CE" w:rsidP="00CC4B5F">
      <w:pPr>
        <w:pStyle w:val="AS-Pa"/>
        <w:ind w:right="0"/>
      </w:pPr>
      <w:r w:rsidRPr="00CC4B5F">
        <w:t>(k)</w:t>
      </w:r>
      <w:r w:rsidRPr="00CC4B5F">
        <w:tab/>
        <w:t>information which may from time to time be required of any pensioner;</w:t>
      </w:r>
    </w:p>
    <w:p w:rsidR="002C01CE" w:rsidRPr="00CC4B5F" w:rsidRDefault="002C01CE" w:rsidP="00CC4B5F">
      <w:pPr>
        <w:pStyle w:val="AS-Pa"/>
        <w:ind w:right="0"/>
      </w:pPr>
    </w:p>
    <w:p w:rsidR="002C01CE" w:rsidRPr="00CC4B5F" w:rsidRDefault="003B7D0B" w:rsidP="00CC4B5F">
      <w:pPr>
        <w:pStyle w:val="AS-Pa"/>
        <w:ind w:right="0"/>
      </w:pPr>
      <w:r>
        <w:t>(l</w:t>
      </w:r>
      <w:r w:rsidR="002C01CE" w:rsidRPr="00CC4B5F">
        <w:t>)</w:t>
      </w:r>
      <w:r w:rsidR="002C01CE" w:rsidRPr="00CC4B5F">
        <w:tab/>
        <w:t>the refund unde</w:t>
      </w:r>
      <w:r w:rsidR="005B0D9E">
        <w:t>r section 6 of any amount over</w:t>
      </w:r>
      <w:r w:rsidR="002C01CE" w:rsidRPr="00CC4B5F">
        <w:t>paid;</w:t>
      </w:r>
    </w:p>
    <w:p w:rsidR="002C01CE" w:rsidRPr="00CC4B5F" w:rsidRDefault="002C01CE" w:rsidP="00CC4B5F">
      <w:pPr>
        <w:pStyle w:val="AS-Pa"/>
        <w:ind w:right="0"/>
      </w:pPr>
    </w:p>
    <w:p w:rsidR="002C01CE" w:rsidRPr="00CC4B5F" w:rsidRDefault="002C01CE" w:rsidP="00CC4B5F">
      <w:pPr>
        <w:pStyle w:val="AS-Pa"/>
        <w:ind w:right="0"/>
      </w:pPr>
      <w:r w:rsidRPr="00CC4B5F">
        <w:t>(m)</w:t>
      </w:r>
      <w:r w:rsidRPr="00CC4B5F">
        <w:tab/>
        <w:t>the manner in which and period within which an appeal may be lodged against any decision of the Permanent Secretary;</w:t>
      </w:r>
    </w:p>
    <w:p w:rsidR="002C01CE" w:rsidRPr="00CC4B5F" w:rsidRDefault="002C01CE" w:rsidP="00CC4B5F">
      <w:pPr>
        <w:pStyle w:val="AS-Pa"/>
        <w:ind w:right="0"/>
      </w:pPr>
    </w:p>
    <w:p w:rsidR="002C01CE" w:rsidRPr="00CC4B5F" w:rsidRDefault="002C01CE" w:rsidP="00CC4B5F">
      <w:pPr>
        <w:pStyle w:val="AS-Pa"/>
        <w:ind w:right="0"/>
      </w:pPr>
      <w:r w:rsidRPr="00CC4B5F">
        <w:t>(n)</w:t>
      </w:r>
      <w:r w:rsidRPr="00CC4B5F">
        <w:tab/>
        <w:t>information to be furnished in terms of section 13;</w:t>
      </w:r>
      <w:r w:rsidR="004019D6" w:rsidRPr="00CC4B5F">
        <w:t xml:space="preserve"> </w:t>
      </w:r>
      <w:r w:rsidRPr="00CC4B5F">
        <w:t>and</w:t>
      </w:r>
    </w:p>
    <w:p w:rsidR="004019D6" w:rsidRPr="00CC4B5F" w:rsidRDefault="004019D6" w:rsidP="00CC4B5F">
      <w:pPr>
        <w:pStyle w:val="AS-Pa"/>
        <w:ind w:right="0"/>
      </w:pPr>
    </w:p>
    <w:p w:rsidR="002C01CE" w:rsidRPr="00CC4B5F" w:rsidRDefault="002C01CE" w:rsidP="00CC4B5F">
      <w:pPr>
        <w:pStyle w:val="AS-Pa"/>
        <w:ind w:right="0"/>
      </w:pPr>
      <w:r w:rsidRPr="00CC4B5F">
        <w:t>(o)</w:t>
      </w:r>
      <w:r w:rsidRPr="00CC4B5F">
        <w:tab/>
        <w:t>any other matter which shall or may be prescribed in terms of any provision of this Act, or in respect of</w:t>
      </w:r>
      <w:r w:rsidR="00C93155" w:rsidRPr="00CC4B5F">
        <w:t xml:space="preserve"> which in the opinion of the Minister, it is </w:t>
      </w:r>
      <w:r w:rsidRPr="00CC4B5F">
        <w:t>necessary or expedient to make regulations for achieving the objectives of this Act.</w:t>
      </w:r>
    </w:p>
    <w:p w:rsidR="00262F1B" w:rsidRPr="00CC4B5F" w:rsidRDefault="00262F1B" w:rsidP="00CC4B5F">
      <w:pPr>
        <w:pStyle w:val="AS-Pa"/>
        <w:ind w:right="0"/>
      </w:pPr>
    </w:p>
    <w:p w:rsidR="002C01CE" w:rsidRPr="00CC4B5F" w:rsidRDefault="002C01CE" w:rsidP="00CC4B5F">
      <w:pPr>
        <w:pStyle w:val="AS-P1"/>
        <w:ind w:right="0"/>
      </w:pPr>
      <w:r w:rsidRPr="00CC4B5F">
        <w:t>(2)</w:t>
      </w:r>
      <w:r w:rsidRPr="00CC4B5F">
        <w:tab/>
        <w:t>Subject to the provisions of section 17(3), no regulation which reduces the aggregate amount of any national pension to which any pensioner has at any time been entitled in terms of the provisions of this Act, shall be made without the approval, by resolution, of the National Assembly.</w:t>
      </w:r>
    </w:p>
    <w:p w:rsidR="002C01CE" w:rsidRPr="00CC4B5F" w:rsidRDefault="002C01CE" w:rsidP="00CC4B5F">
      <w:pPr>
        <w:pStyle w:val="AS-P1"/>
        <w:ind w:right="0"/>
      </w:pPr>
    </w:p>
    <w:p w:rsidR="002C01CE" w:rsidRPr="00CC4B5F" w:rsidRDefault="002C01CE" w:rsidP="00CC4B5F">
      <w:pPr>
        <w:pStyle w:val="AS-P1"/>
        <w:ind w:right="0"/>
      </w:pPr>
      <w:r w:rsidRPr="00CC4B5F">
        <w:t>(3)</w:t>
      </w:r>
      <w:r w:rsidRPr="00CC4B5F">
        <w:tab/>
        <w:t>Regulations made under subsection (1) may provide for different pensions to be paid to different categories of aged persons according to their income and other assets.</w:t>
      </w:r>
    </w:p>
    <w:p w:rsidR="002C01CE" w:rsidRPr="00CC4B5F" w:rsidRDefault="002C01CE" w:rsidP="00CC4B5F">
      <w:pPr>
        <w:pStyle w:val="AS-P1"/>
        <w:ind w:right="0"/>
      </w:pPr>
    </w:p>
    <w:p w:rsidR="002C01CE" w:rsidRPr="00CC4B5F" w:rsidRDefault="002C01CE" w:rsidP="00CC4B5F">
      <w:pPr>
        <w:pStyle w:val="AS-P1"/>
        <w:ind w:right="0"/>
      </w:pPr>
      <w:r w:rsidRPr="00CC4B5F">
        <w:t>(4)</w:t>
      </w:r>
      <w:r w:rsidRPr="00CC4B5F">
        <w:tab/>
        <w:t>Regulations made under subsection (1) may be made with retrospective effect.</w:t>
      </w:r>
    </w:p>
    <w:p w:rsidR="002C01CE" w:rsidRPr="00CC4B5F" w:rsidRDefault="002C01CE" w:rsidP="00CC4B5F">
      <w:pPr>
        <w:pStyle w:val="AS-P0"/>
      </w:pPr>
    </w:p>
    <w:p w:rsidR="002C01CE" w:rsidRPr="00CC4B5F" w:rsidRDefault="00FA38F8" w:rsidP="00CC4B5F">
      <w:pPr>
        <w:pStyle w:val="AS-P0"/>
        <w:rPr>
          <w:b/>
        </w:rPr>
      </w:pPr>
      <w:r>
        <w:rPr>
          <w:b/>
        </w:rPr>
        <w:t>Repeal of Laws and savings</w:t>
      </w:r>
    </w:p>
    <w:p w:rsidR="0069059A" w:rsidRDefault="0069059A" w:rsidP="00CC4B5F">
      <w:pPr>
        <w:pStyle w:val="AS-P0"/>
        <w:rPr>
          <w:b/>
          <w:bCs/>
        </w:rPr>
      </w:pPr>
    </w:p>
    <w:p w:rsidR="00A5670F" w:rsidRPr="00A5670F" w:rsidRDefault="00A5670F" w:rsidP="00A5670F">
      <w:pPr>
        <w:pStyle w:val="AS-P-Amend"/>
      </w:pPr>
      <w:r w:rsidRPr="00A5670F">
        <w:t>[The word “Laws” in the heading should not be capitalised.]</w:t>
      </w:r>
    </w:p>
    <w:p w:rsidR="00A5670F" w:rsidRPr="00CC4B5F" w:rsidRDefault="00A5670F" w:rsidP="00CC4B5F">
      <w:pPr>
        <w:pStyle w:val="AS-P0"/>
        <w:rPr>
          <w:b/>
          <w:bCs/>
        </w:rPr>
      </w:pPr>
    </w:p>
    <w:p w:rsidR="002C01CE" w:rsidRPr="00CC4B5F" w:rsidRDefault="002C01CE" w:rsidP="00CC4B5F">
      <w:pPr>
        <w:pStyle w:val="AS-P1"/>
        <w:ind w:right="0"/>
      </w:pPr>
      <w:r w:rsidRPr="00CC4B5F">
        <w:rPr>
          <w:b/>
          <w:bCs/>
        </w:rPr>
        <w:t>17.</w:t>
      </w:r>
      <w:r w:rsidRPr="00CC4B5F">
        <w:rPr>
          <w:b/>
          <w:bCs/>
        </w:rPr>
        <w:tab/>
      </w:r>
      <w:r w:rsidRPr="00CC4B5F">
        <w:t>(1)</w:t>
      </w:r>
      <w:r w:rsidR="0069059A" w:rsidRPr="00CC4B5F">
        <w:tab/>
      </w:r>
      <w:r w:rsidRPr="00CC4B5F">
        <w:t>Subject to the provisions of subsection (2), the laws specified in the Schedule are hereby repealed to the extent set out in the third column thereof.</w:t>
      </w:r>
    </w:p>
    <w:p w:rsidR="002C01CE" w:rsidRPr="00CC4B5F" w:rsidRDefault="002C01CE" w:rsidP="00CC4B5F">
      <w:pPr>
        <w:pStyle w:val="AS-P1"/>
        <w:ind w:right="0"/>
      </w:pPr>
    </w:p>
    <w:p w:rsidR="002C01CE" w:rsidRPr="00CC4B5F" w:rsidRDefault="002C01CE" w:rsidP="00CC4B5F">
      <w:pPr>
        <w:pStyle w:val="AS-P1"/>
        <w:ind w:right="0"/>
      </w:pPr>
      <w:r w:rsidRPr="00CC4B5F">
        <w:t>(2)</w:t>
      </w:r>
      <w:r w:rsidRPr="00CC4B5F">
        <w:tab/>
        <w:t>Subject to the provisions of subsection (3), any regulation, made, or any act done under any provision of any law repealed by subsection (1), shall be deemed to have been made or done under the corresponding provisions of this Act: Provided that in the case of any regulation made in relation to any old age pension or veteran</w:t>
      </w:r>
      <w:r w:rsidR="00A65BE8" w:rsidRPr="00CC4B5F">
        <w:t>’</w:t>
      </w:r>
      <w:r w:rsidRPr="00CC4B5F">
        <w:t>s pension, as the case may be, such regulation shall be deemed to have been made in relation to a basic state pension payable under this Act.</w:t>
      </w:r>
    </w:p>
    <w:p w:rsidR="002C01CE" w:rsidRPr="00CC4B5F" w:rsidRDefault="002C01CE" w:rsidP="00CC4B5F">
      <w:pPr>
        <w:pStyle w:val="AS-P1"/>
        <w:ind w:right="0"/>
      </w:pPr>
    </w:p>
    <w:p w:rsidR="002C01CE" w:rsidRPr="00CC4B5F" w:rsidRDefault="002C01CE" w:rsidP="00CC4B5F">
      <w:pPr>
        <w:pStyle w:val="AS-P1"/>
        <w:ind w:right="0"/>
      </w:pPr>
      <w:r w:rsidRPr="00CC4B5F">
        <w:t>(3)</w:t>
      </w:r>
      <w:r w:rsidRPr="00CC4B5F">
        <w:tab/>
        <w:t xml:space="preserve">Notwithstanding the provisions of section 16(2), the Minister may, in view of the provisions of Article 10 of the Namibian Constitution, from time to time by notice in the </w:t>
      </w:r>
      <w:r w:rsidRPr="00CC4B5F">
        <w:rPr>
          <w:i/>
        </w:rPr>
        <w:t xml:space="preserve">Gazette, </w:t>
      </w:r>
      <w:r w:rsidRPr="00CC4B5F">
        <w:t>and from such date as he or she may specify in such notice, reduce the amount of any pension paid, or purporting to have been paid, under any law repealed by subsection (1) of this section, as applied by subsection (2) of this section.</w:t>
      </w:r>
    </w:p>
    <w:p w:rsidR="004B2414" w:rsidRPr="00CC4B5F" w:rsidRDefault="004B2414" w:rsidP="00CC4B5F">
      <w:pPr>
        <w:pStyle w:val="AS-P0"/>
      </w:pPr>
    </w:p>
    <w:p w:rsidR="0069059A" w:rsidRPr="00CC4B5F" w:rsidRDefault="00CD09EE" w:rsidP="00CC4B5F">
      <w:pPr>
        <w:pStyle w:val="AS-P0"/>
        <w:rPr>
          <w:b/>
        </w:rPr>
      </w:pPr>
      <w:r>
        <w:rPr>
          <w:b/>
        </w:rPr>
        <w:t>Short title and commencement</w:t>
      </w:r>
    </w:p>
    <w:p w:rsidR="0069059A" w:rsidRPr="00CC4B5F" w:rsidRDefault="0069059A" w:rsidP="00CC4B5F">
      <w:pPr>
        <w:pStyle w:val="AS-P0"/>
      </w:pPr>
    </w:p>
    <w:p w:rsidR="002C01CE" w:rsidRPr="00CC4B5F" w:rsidRDefault="002C01CE" w:rsidP="00CC4B5F">
      <w:pPr>
        <w:pStyle w:val="AS-P1"/>
        <w:ind w:right="0"/>
      </w:pPr>
      <w:r w:rsidRPr="00CC4B5F">
        <w:rPr>
          <w:b/>
          <w:bCs/>
        </w:rPr>
        <w:t>18.</w:t>
      </w:r>
      <w:r w:rsidRPr="00CC4B5F">
        <w:rPr>
          <w:b/>
          <w:bCs/>
        </w:rPr>
        <w:tab/>
      </w:r>
      <w:r w:rsidRPr="00CC4B5F">
        <w:t xml:space="preserve">This Act shall be called the National Pensions Act, 1992, and shall come into operation on a date to be determined by the President by proclamation in the </w:t>
      </w:r>
      <w:r w:rsidRPr="00CC4B5F">
        <w:rPr>
          <w:i/>
        </w:rPr>
        <w:t>Gazette.</w:t>
      </w:r>
    </w:p>
    <w:p w:rsidR="002C01CE" w:rsidRPr="00CC4B5F" w:rsidRDefault="002C01CE" w:rsidP="00CC4B5F">
      <w:pPr>
        <w:pStyle w:val="AS-P0"/>
      </w:pPr>
    </w:p>
    <w:p w:rsidR="002C01CE" w:rsidRPr="00CC4B5F" w:rsidRDefault="002C01CE" w:rsidP="00CC4B5F">
      <w:pPr>
        <w:pStyle w:val="AS-P0"/>
      </w:pPr>
    </w:p>
    <w:p w:rsidR="002C01CE" w:rsidRPr="00CC4B5F" w:rsidRDefault="002C01CE" w:rsidP="00CC4B5F">
      <w:pPr>
        <w:pStyle w:val="AS-H3b"/>
        <w:rPr>
          <w:b w:val="0"/>
        </w:rPr>
      </w:pPr>
      <w:r w:rsidRPr="00CC4B5F">
        <w:rPr>
          <w:b w:val="0"/>
        </w:rPr>
        <w:t>SCHEDULE</w:t>
      </w:r>
    </w:p>
    <w:p w:rsidR="002C01CE" w:rsidRPr="00CC4B5F" w:rsidRDefault="002C01CE" w:rsidP="00CC4B5F">
      <w:pPr>
        <w:pStyle w:val="AS-H3b"/>
        <w:rPr>
          <w:b w:val="0"/>
        </w:rPr>
      </w:pPr>
    </w:p>
    <w:p w:rsidR="00557946" w:rsidRDefault="002C01CE" w:rsidP="00CC4B5F">
      <w:pPr>
        <w:pStyle w:val="AS-H3b"/>
        <w:rPr>
          <w:b w:val="0"/>
        </w:rPr>
      </w:pPr>
      <w:r w:rsidRPr="00CC4B5F">
        <w:rPr>
          <w:b w:val="0"/>
        </w:rPr>
        <w:t xml:space="preserve">Laws Repealed </w:t>
      </w:r>
    </w:p>
    <w:p w:rsidR="002C01CE" w:rsidRPr="00CC4B5F" w:rsidRDefault="002C01CE" w:rsidP="00CC4B5F">
      <w:pPr>
        <w:pStyle w:val="AS-H3b"/>
        <w:rPr>
          <w:b w:val="0"/>
        </w:rPr>
      </w:pPr>
      <w:r w:rsidRPr="00CC4B5F">
        <w:rPr>
          <w:b w:val="0"/>
        </w:rPr>
        <w:t>(Section 17(1))</w:t>
      </w:r>
    </w:p>
    <w:p w:rsidR="002C01CE" w:rsidRDefault="002C01CE" w:rsidP="00CC4B5F">
      <w:pPr>
        <w:pStyle w:val="AS-P0"/>
      </w:pPr>
    </w:p>
    <w:tbl>
      <w:tblPr>
        <w:tblStyle w:val="TableGrid"/>
        <w:tblW w:w="0" w:type="auto"/>
        <w:tblInd w:w="108" w:type="dxa"/>
        <w:tblCellMar>
          <w:top w:w="113" w:type="dxa"/>
          <w:bottom w:w="113" w:type="dxa"/>
        </w:tblCellMar>
        <w:tblLook w:val="04A0" w:firstRow="1" w:lastRow="0" w:firstColumn="1" w:lastColumn="0" w:noHBand="0" w:noVBand="1"/>
      </w:tblPr>
      <w:tblGrid>
        <w:gridCol w:w="2410"/>
        <w:gridCol w:w="4394"/>
        <w:gridCol w:w="1701"/>
      </w:tblGrid>
      <w:tr w:rsidR="003E5172" w:rsidTr="00176E38">
        <w:tc>
          <w:tcPr>
            <w:tcW w:w="2410" w:type="dxa"/>
            <w:tcBorders>
              <w:left w:val="nil"/>
              <w:bottom w:val="single" w:sz="4" w:space="0" w:color="auto"/>
            </w:tcBorders>
          </w:tcPr>
          <w:p w:rsidR="003E5172" w:rsidRPr="00477C5C" w:rsidRDefault="00DA45B9" w:rsidP="002C08B4">
            <w:pPr>
              <w:pStyle w:val="AS-P0"/>
              <w:jc w:val="left"/>
            </w:pPr>
            <w:r w:rsidRPr="00477C5C">
              <w:t>No. and year of law</w:t>
            </w:r>
          </w:p>
        </w:tc>
        <w:tc>
          <w:tcPr>
            <w:tcW w:w="4394" w:type="dxa"/>
            <w:tcBorders>
              <w:bottom w:val="single" w:sz="4" w:space="0" w:color="auto"/>
            </w:tcBorders>
          </w:tcPr>
          <w:p w:rsidR="003E5172" w:rsidRPr="00477C5C" w:rsidRDefault="00DA45B9" w:rsidP="002C08B4">
            <w:pPr>
              <w:pStyle w:val="AS-P0"/>
              <w:jc w:val="left"/>
            </w:pPr>
            <w:r w:rsidRPr="00477C5C">
              <w:t>Short title</w:t>
            </w:r>
          </w:p>
        </w:tc>
        <w:tc>
          <w:tcPr>
            <w:tcW w:w="1701" w:type="dxa"/>
            <w:tcBorders>
              <w:bottom w:val="single" w:sz="4" w:space="0" w:color="auto"/>
              <w:right w:val="nil"/>
            </w:tcBorders>
          </w:tcPr>
          <w:p w:rsidR="003E5172" w:rsidRPr="00477C5C" w:rsidRDefault="00DA45B9" w:rsidP="002C08B4">
            <w:pPr>
              <w:pStyle w:val="AS-P0"/>
              <w:jc w:val="left"/>
            </w:pPr>
            <w:r w:rsidRPr="00477C5C">
              <w:t>Extent of repeal</w:t>
            </w:r>
          </w:p>
        </w:tc>
      </w:tr>
      <w:tr w:rsidR="003E5172" w:rsidTr="00176E38">
        <w:tc>
          <w:tcPr>
            <w:tcW w:w="2410" w:type="dxa"/>
            <w:tcBorders>
              <w:left w:val="nil"/>
              <w:bottom w:val="nil"/>
            </w:tcBorders>
          </w:tcPr>
          <w:p w:rsidR="003E5172" w:rsidRPr="00477C5C" w:rsidRDefault="00477C5C" w:rsidP="002C08B4">
            <w:pPr>
              <w:pStyle w:val="AS-P0"/>
              <w:jc w:val="left"/>
            </w:pPr>
            <w:r w:rsidRPr="00477C5C">
              <w:t>Ordina</w:t>
            </w:r>
            <w:bookmarkStart w:id="0" w:name="_GoBack"/>
            <w:bookmarkEnd w:id="0"/>
            <w:r w:rsidRPr="00477C5C">
              <w:t>nce 3 of 1965</w:t>
            </w:r>
          </w:p>
        </w:tc>
        <w:tc>
          <w:tcPr>
            <w:tcW w:w="4394" w:type="dxa"/>
            <w:tcBorders>
              <w:bottom w:val="nil"/>
            </w:tcBorders>
          </w:tcPr>
          <w:p w:rsidR="003E5172" w:rsidRPr="00477C5C" w:rsidRDefault="00477C5C" w:rsidP="002C08B4">
            <w:pPr>
              <w:pStyle w:val="AS-P0"/>
              <w:jc w:val="left"/>
            </w:pPr>
            <w:r w:rsidRPr="00CC4B5F">
              <w:t>German War Veterans’</w:t>
            </w:r>
            <w:r>
              <w:t xml:space="preserve"> </w:t>
            </w:r>
            <w:r w:rsidRPr="00CC4B5F">
              <w:t>Pensions Ordinance,</w:t>
            </w:r>
            <w:r>
              <w:t xml:space="preserve"> </w:t>
            </w:r>
            <w:r w:rsidRPr="00CC4B5F">
              <w:t>1965</w:t>
            </w:r>
          </w:p>
        </w:tc>
        <w:tc>
          <w:tcPr>
            <w:tcW w:w="1701" w:type="dxa"/>
            <w:tcBorders>
              <w:bottom w:val="nil"/>
              <w:right w:val="nil"/>
            </w:tcBorders>
          </w:tcPr>
          <w:p w:rsidR="003E5172" w:rsidRPr="00477C5C" w:rsidRDefault="00EC218D" w:rsidP="002C08B4">
            <w:pPr>
              <w:pStyle w:val="AS-P0"/>
              <w:jc w:val="left"/>
            </w:pPr>
            <w:r>
              <w:t>The whole</w:t>
            </w:r>
          </w:p>
        </w:tc>
      </w:tr>
      <w:tr w:rsidR="003E5172" w:rsidTr="00176E38">
        <w:tc>
          <w:tcPr>
            <w:tcW w:w="2410" w:type="dxa"/>
            <w:tcBorders>
              <w:top w:val="nil"/>
              <w:left w:val="nil"/>
              <w:bottom w:val="nil"/>
            </w:tcBorders>
          </w:tcPr>
          <w:p w:rsidR="003E5172" w:rsidRPr="00477C5C" w:rsidRDefault="00477C5C" w:rsidP="002C08B4">
            <w:pPr>
              <w:pStyle w:val="AS-P0"/>
              <w:jc w:val="left"/>
            </w:pPr>
            <w:r w:rsidRPr="00477C5C">
              <w:t>Act 37 of 1973</w:t>
            </w:r>
          </w:p>
        </w:tc>
        <w:tc>
          <w:tcPr>
            <w:tcW w:w="4394" w:type="dxa"/>
            <w:tcBorders>
              <w:top w:val="nil"/>
              <w:bottom w:val="nil"/>
            </w:tcBorders>
          </w:tcPr>
          <w:p w:rsidR="003E5172" w:rsidRPr="00477C5C" w:rsidRDefault="00477C5C" w:rsidP="002C08B4">
            <w:pPr>
              <w:pStyle w:val="AS-P0"/>
              <w:jc w:val="left"/>
            </w:pPr>
            <w:r w:rsidRPr="00CC4B5F">
              <w:t>Social Pensions Act,</w:t>
            </w:r>
            <w:r>
              <w:t xml:space="preserve"> </w:t>
            </w:r>
            <w:r w:rsidRPr="00CC4B5F">
              <w:t>1973</w:t>
            </w:r>
          </w:p>
        </w:tc>
        <w:tc>
          <w:tcPr>
            <w:tcW w:w="1701" w:type="dxa"/>
            <w:tcBorders>
              <w:top w:val="nil"/>
              <w:bottom w:val="nil"/>
              <w:right w:val="nil"/>
            </w:tcBorders>
          </w:tcPr>
          <w:p w:rsidR="003E5172" w:rsidRPr="00477C5C" w:rsidRDefault="00EC218D" w:rsidP="002C08B4">
            <w:pPr>
              <w:pStyle w:val="AS-P0"/>
              <w:jc w:val="left"/>
            </w:pPr>
            <w:r>
              <w:t>The whole</w:t>
            </w:r>
          </w:p>
        </w:tc>
      </w:tr>
      <w:tr w:rsidR="003E5172" w:rsidTr="00176E38">
        <w:tc>
          <w:tcPr>
            <w:tcW w:w="2410" w:type="dxa"/>
            <w:tcBorders>
              <w:top w:val="nil"/>
              <w:left w:val="nil"/>
              <w:bottom w:val="nil"/>
            </w:tcBorders>
          </w:tcPr>
          <w:p w:rsidR="003E5172" w:rsidRPr="00477C5C" w:rsidRDefault="00477C5C" w:rsidP="002C08B4">
            <w:pPr>
              <w:pStyle w:val="AS-P0"/>
              <w:jc w:val="left"/>
            </w:pPr>
            <w:r w:rsidRPr="00477C5C">
              <w:t>Act 77 of 1974</w:t>
            </w:r>
          </w:p>
        </w:tc>
        <w:tc>
          <w:tcPr>
            <w:tcW w:w="4394" w:type="dxa"/>
            <w:tcBorders>
              <w:top w:val="nil"/>
              <w:bottom w:val="nil"/>
            </w:tcBorders>
          </w:tcPr>
          <w:p w:rsidR="003E5172" w:rsidRPr="00477C5C" w:rsidRDefault="00477C5C" w:rsidP="002C08B4">
            <w:pPr>
              <w:pStyle w:val="AS-P0"/>
              <w:jc w:val="left"/>
            </w:pPr>
            <w:r w:rsidRPr="00CC4B5F">
              <w:t>Second Pension Laws</w:t>
            </w:r>
            <w:r>
              <w:t xml:space="preserve"> </w:t>
            </w:r>
            <w:r w:rsidRPr="00CC4B5F">
              <w:t>Amendment Act,</w:t>
            </w:r>
            <w:r>
              <w:t xml:space="preserve"> </w:t>
            </w:r>
            <w:r w:rsidRPr="00CC4B5F">
              <w:t>1974</w:t>
            </w:r>
          </w:p>
        </w:tc>
        <w:tc>
          <w:tcPr>
            <w:tcW w:w="1701" w:type="dxa"/>
            <w:tcBorders>
              <w:top w:val="nil"/>
              <w:bottom w:val="nil"/>
              <w:right w:val="nil"/>
            </w:tcBorders>
          </w:tcPr>
          <w:p w:rsidR="003E5172" w:rsidRPr="00477C5C" w:rsidRDefault="00EC218D" w:rsidP="002C08B4">
            <w:pPr>
              <w:pStyle w:val="AS-P0"/>
              <w:jc w:val="left"/>
            </w:pPr>
            <w:r>
              <w:t>Section 15</w:t>
            </w:r>
          </w:p>
        </w:tc>
      </w:tr>
      <w:tr w:rsidR="003E5172" w:rsidTr="00176E38">
        <w:tc>
          <w:tcPr>
            <w:tcW w:w="2410" w:type="dxa"/>
            <w:tcBorders>
              <w:top w:val="nil"/>
              <w:left w:val="nil"/>
            </w:tcBorders>
          </w:tcPr>
          <w:p w:rsidR="003E5172" w:rsidRPr="00477C5C" w:rsidRDefault="00477C5C" w:rsidP="002C08B4">
            <w:pPr>
              <w:pStyle w:val="AS-P0"/>
              <w:jc w:val="left"/>
            </w:pPr>
            <w:r w:rsidRPr="00477C5C">
              <w:t>Ordinance</w:t>
            </w:r>
            <w:r w:rsidRPr="007E5BF2">
              <w:t xml:space="preserve"> 5</w:t>
            </w:r>
            <w:r w:rsidRPr="00477C5C">
              <w:rPr>
                <w:i/>
              </w:rPr>
              <w:t xml:space="preserve"> </w:t>
            </w:r>
            <w:r w:rsidRPr="00477C5C">
              <w:t>of 1988 of the former Legislative Assembly of the Whites.</w:t>
            </w:r>
          </w:p>
        </w:tc>
        <w:tc>
          <w:tcPr>
            <w:tcW w:w="4394" w:type="dxa"/>
            <w:tcBorders>
              <w:top w:val="nil"/>
            </w:tcBorders>
          </w:tcPr>
          <w:p w:rsidR="003E5172" w:rsidRPr="00477C5C" w:rsidRDefault="00477C5C" w:rsidP="002C08B4">
            <w:pPr>
              <w:pStyle w:val="AS-P0"/>
              <w:jc w:val="left"/>
            </w:pPr>
            <w:r w:rsidRPr="00CC4B5F">
              <w:t>Social Pensions Amendment Ordinance, 1988</w:t>
            </w:r>
          </w:p>
        </w:tc>
        <w:tc>
          <w:tcPr>
            <w:tcW w:w="1701" w:type="dxa"/>
            <w:tcBorders>
              <w:top w:val="nil"/>
              <w:right w:val="nil"/>
            </w:tcBorders>
          </w:tcPr>
          <w:p w:rsidR="003E5172" w:rsidRPr="00477C5C" w:rsidRDefault="00EC218D" w:rsidP="002C08B4">
            <w:pPr>
              <w:pStyle w:val="AS-P0"/>
              <w:jc w:val="left"/>
            </w:pPr>
            <w:r>
              <w:t>The whole</w:t>
            </w:r>
          </w:p>
        </w:tc>
      </w:tr>
    </w:tbl>
    <w:p w:rsidR="00280DCD" w:rsidRPr="00CC4B5F" w:rsidRDefault="00280DCD" w:rsidP="00CC4B5F">
      <w:pPr>
        <w:pStyle w:val="AS-P0"/>
      </w:pPr>
    </w:p>
    <w:sectPr w:rsidR="00280DCD" w:rsidRPr="00CC4B5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4D" w:rsidRDefault="00C1214D">
      <w:r>
        <w:separator/>
      </w:r>
    </w:p>
  </w:endnote>
  <w:endnote w:type="continuationSeparator" w:id="0">
    <w:p w:rsidR="00C1214D" w:rsidRDefault="00C1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4D" w:rsidRDefault="00C1214D">
      <w:r>
        <w:separator/>
      </w:r>
    </w:p>
  </w:footnote>
  <w:footnote w:type="continuationSeparator" w:id="0">
    <w:p w:rsidR="00C1214D" w:rsidRDefault="00C1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E8" w:rsidRPr="00DC6273" w:rsidRDefault="00A65BE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037217"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037217" w:rsidRPr="00DC6273">
      <w:rPr>
        <w:rFonts w:ascii="Arial" w:hAnsi="Arial" w:cs="Arial"/>
        <w:b/>
        <w:noProof w:val="0"/>
        <w:sz w:val="16"/>
        <w:szCs w:val="16"/>
      </w:rPr>
      <w:fldChar w:fldCharType="separate"/>
    </w:r>
    <w:r w:rsidR="003B7D0B">
      <w:rPr>
        <w:rFonts w:ascii="Arial" w:hAnsi="Arial" w:cs="Arial"/>
        <w:b/>
        <w:sz w:val="16"/>
        <w:szCs w:val="16"/>
      </w:rPr>
      <w:t>8</w:t>
    </w:r>
    <w:r w:rsidR="00037217"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A65BE8" w:rsidRDefault="00604E99" w:rsidP="001D22A0">
    <w:pPr>
      <w:pStyle w:val="Header"/>
      <w:tabs>
        <w:tab w:val="clear" w:pos="4513"/>
        <w:tab w:val="clear" w:pos="9026"/>
        <w:tab w:val="left" w:pos="567"/>
        <w:tab w:val="left" w:pos="2268"/>
      </w:tabs>
      <w:jc w:val="center"/>
      <w:rPr>
        <w:rFonts w:ascii="Arial" w:hAnsi="Arial" w:cs="Arial"/>
        <w:b/>
        <w:sz w:val="16"/>
        <w:szCs w:val="16"/>
      </w:rPr>
    </w:pPr>
    <w:r w:rsidRPr="00604E99">
      <w:rPr>
        <w:rFonts w:ascii="Arial" w:hAnsi="Arial" w:cs="Arial"/>
        <w:b/>
        <w:sz w:val="16"/>
        <w:szCs w:val="16"/>
      </w:rPr>
      <w:t>National Pensions Act 10 of 1992</w:t>
    </w:r>
    <w:r w:rsidR="00A65BE8" w:rsidRPr="00DC6273">
      <w:rPr>
        <w:rFonts w:ascii="Arial" w:hAnsi="Arial" w:cs="Arial"/>
        <w:b/>
        <w:sz w:val="16"/>
        <w:szCs w:val="16"/>
      </w:rPr>
      <w:t xml:space="preserve"> </w:t>
    </w:r>
  </w:p>
  <w:p w:rsidR="00A65BE8" w:rsidRPr="00940A34" w:rsidRDefault="00A65BE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5E40"/>
    <w:multiLevelType w:val="hybridMultilevel"/>
    <w:tmpl w:val="0F42A660"/>
    <w:lvl w:ilvl="0" w:tplc="3E0242EA">
      <w:start w:val="2"/>
      <w:numFmt w:val="decimal"/>
      <w:lvlText w:val="(%1)"/>
      <w:lvlJc w:val="left"/>
      <w:pPr>
        <w:ind w:left="206" w:hanging="373"/>
      </w:pPr>
      <w:rPr>
        <w:rFonts w:ascii="Times New Roman" w:eastAsia="Times New Roman" w:hAnsi="Times New Roman" w:hint="default"/>
        <w:w w:val="96"/>
        <w:sz w:val="23"/>
        <w:szCs w:val="23"/>
      </w:rPr>
    </w:lvl>
    <w:lvl w:ilvl="1" w:tplc="7836438C">
      <w:start w:val="1"/>
      <w:numFmt w:val="bullet"/>
      <w:lvlText w:val="•"/>
      <w:lvlJc w:val="left"/>
      <w:pPr>
        <w:ind w:left="858" w:hanging="373"/>
      </w:pPr>
      <w:rPr>
        <w:rFonts w:hint="default"/>
      </w:rPr>
    </w:lvl>
    <w:lvl w:ilvl="2" w:tplc="C5E0C334">
      <w:start w:val="1"/>
      <w:numFmt w:val="bullet"/>
      <w:lvlText w:val="•"/>
      <w:lvlJc w:val="left"/>
      <w:pPr>
        <w:ind w:left="1510" w:hanging="373"/>
      </w:pPr>
      <w:rPr>
        <w:rFonts w:hint="default"/>
      </w:rPr>
    </w:lvl>
    <w:lvl w:ilvl="3" w:tplc="33FA74DE">
      <w:start w:val="1"/>
      <w:numFmt w:val="bullet"/>
      <w:lvlText w:val="•"/>
      <w:lvlJc w:val="left"/>
      <w:pPr>
        <w:ind w:left="2163" w:hanging="373"/>
      </w:pPr>
      <w:rPr>
        <w:rFonts w:hint="default"/>
      </w:rPr>
    </w:lvl>
    <w:lvl w:ilvl="4" w:tplc="C7A230FA">
      <w:start w:val="1"/>
      <w:numFmt w:val="bullet"/>
      <w:lvlText w:val="•"/>
      <w:lvlJc w:val="left"/>
      <w:pPr>
        <w:ind w:left="2815" w:hanging="373"/>
      </w:pPr>
      <w:rPr>
        <w:rFonts w:hint="default"/>
      </w:rPr>
    </w:lvl>
    <w:lvl w:ilvl="5" w:tplc="7298A148">
      <w:start w:val="1"/>
      <w:numFmt w:val="bullet"/>
      <w:lvlText w:val="•"/>
      <w:lvlJc w:val="left"/>
      <w:pPr>
        <w:ind w:left="3468" w:hanging="373"/>
      </w:pPr>
      <w:rPr>
        <w:rFonts w:hint="default"/>
      </w:rPr>
    </w:lvl>
    <w:lvl w:ilvl="6" w:tplc="BA306962">
      <w:start w:val="1"/>
      <w:numFmt w:val="bullet"/>
      <w:lvlText w:val="•"/>
      <w:lvlJc w:val="left"/>
      <w:pPr>
        <w:ind w:left="4120" w:hanging="373"/>
      </w:pPr>
      <w:rPr>
        <w:rFonts w:hint="default"/>
      </w:rPr>
    </w:lvl>
    <w:lvl w:ilvl="7" w:tplc="359E44FC">
      <w:start w:val="1"/>
      <w:numFmt w:val="bullet"/>
      <w:lvlText w:val="•"/>
      <w:lvlJc w:val="left"/>
      <w:pPr>
        <w:ind w:left="4773" w:hanging="373"/>
      </w:pPr>
      <w:rPr>
        <w:rFonts w:hint="default"/>
      </w:rPr>
    </w:lvl>
    <w:lvl w:ilvl="8" w:tplc="0CC2D730">
      <w:start w:val="1"/>
      <w:numFmt w:val="bullet"/>
      <w:lvlText w:val="•"/>
      <w:lvlJc w:val="left"/>
      <w:pPr>
        <w:ind w:left="5425" w:hanging="373"/>
      </w:pPr>
      <w:rPr>
        <w:rFonts w:hint="default"/>
      </w:rPr>
    </w:lvl>
  </w:abstractNum>
  <w:abstractNum w:abstractNumId="3" w15:restartNumberingAfterBreak="0">
    <w:nsid w:val="14257D8A"/>
    <w:multiLevelType w:val="hybridMultilevel"/>
    <w:tmpl w:val="FC4A2518"/>
    <w:lvl w:ilvl="0" w:tplc="6B9C9AB8">
      <w:start w:val="1"/>
      <w:numFmt w:val="lowerLetter"/>
      <w:lvlText w:val="(%1)"/>
      <w:lvlJc w:val="left"/>
      <w:pPr>
        <w:ind w:left="1208" w:hanging="383"/>
      </w:pPr>
      <w:rPr>
        <w:rFonts w:ascii="Times New Roman" w:eastAsia="Times New Roman" w:hAnsi="Times New Roman" w:hint="default"/>
        <w:w w:val="98"/>
        <w:sz w:val="23"/>
        <w:szCs w:val="23"/>
      </w:rPr>
    </w:lvl>
    <w:lvl w:ilvl="1" w:tplc="34002FCC">
      <w:start w:val="1"/>
      <w:numFmt w:val="bullet"/>
      <w:lvlText w:val="•"/>
      <w:lvlJc w:val="left"/>
      <w:pPr>
        <w:ind w:left="1751" w:hanging="383"/>
      </w:pPr>
      <w:rPr>
        <w:rFonts w:hint="default"/>
      </w:rPr>
    </w:lvl>
    <w:lvl w:ilvl="2" w:tplc="078034D6">
      <w:start w:val="1"/>
      <w:numFmt w:val="bullet"/>
      <w:lvlText w:val="•"/>
      <w:lvlJc w:val="left"/>
      <w:pPr>
        <w:ind w:left="2293" w:hanging="383"/>
      </w:pPr>
      <w:rPr>
        <w:rFonts w:hint="default"/>
      </w:rPr>
    </w:lvl>
    <w:lvl w:ilvl="3" w:tplc="6FF487D6">
      <w:start w:val="1"/>
      <w:numFmt w:val="bullet"/>
      <w:lvlText w:val="•"/>
      <w:lvlJc w:val="left"/>
      <w:pPr>
        <w:ind w:left="2836" w:hanging="383"/>
      </w:pPr>
      <w:rPr>
        <w:rFonts w:hint="default"/>
      </w:rPr>
    </w:lvl>
    <w:lvl w:ilvl="4" w:tplc="ABC2A202">
      <w:start w:val="1"/>
      <w:numFmt w:val="bullet"/>
      <w:lvlText w:val="•"/>
      <w:lvlJc w:val="left"/>
      <w:pPr>
        <w:ind w:left="3378" w:hanging="383"/>
      </w:pPr>
      <w:rPr>
        <w:rFonts w:hint="default"/>
      </w:rPr>
    </w:lvl>
    <w:lvl w:ilvl="5" w:tplc="96084586">
      <w:start w:val="1"/>
      <w:numFmt w:val="bullet"/>
      <w:lvlText w:val="•"/>
      <w:lvlJc w:val="left"/>
      <w:pPr>
        <w:ind w:left="3921" w:hanging="383"/>
      </w:pPr>
      <w:rPr>
        <w:rFonts w:hint="default"/>
      </w:rPr>
    </w:lvl>
    <w:lvl w:ilvl="6" w:tplc="820ED89E">
      <w:start w:val="1"/>
      <w:numFmt w:val="bullet"/>
      <w:lvlText w:val="•"/>
      <w:lvlJc w:val="left"/>
      <w:pPr>
        <w:ind w:left="4463" w:hanging="383"/>
      </w:pPr>
      <w:rPr>
        <w:rFonts w:hint="default"/>
      </w:rPr>
    </w:lvl>
    <w:lvl w:ilvl="7" w:tplc="DBFC0778">
      <w:start w:val="1"/>
      <w:numFmt w:val="bullet"/>
      <w:lvlText w:val="•"/>
      <w:lvlJc w:val="left"/>
      <w:pPr>
        <w:ind w:left="5005" w:hanging="383"/>
      </w:pPr>
      <w:rPr>
        <w:rFonts w:hint="default"/>
      </w:rPr>
    </w:lvl>
    <w:lvl w:ilvl="8" w:tplc="D3089874">
      <w:start w:val="1"/>
      <w:numFmt w:val="bullet"/>
      <w:lvlText w:val="•"/>
      <w:lvlJc w:val="left"/>
      <w:pPr>
        <w:ind w:left="5548" w:hanging="383"/>
      </w:pPr>
      <w:rPr>
        <w:rFonts w:hint="default"/>
      </w:rPr>
    </w:lvl>
  </w:abstractNum>
  <w:abstractNum w:abstractNumId="4" w15:restartNumberingAfterBreak="0">
    <w:nsid w:val="151B6C84"/>
    <w:multiLevelType w:val="hybridMultilevel"/>
    <w:tmpl w:val="A9860292"/>
    <w:lvl w:ilvl="0" w:tplc="EC3A337C">
      <w:start w:val="15"/>
      <w:numFmt w:val="decimal"/>
      <w:lvlText w:val="%1."/>
      <w:lvlJc w:val="left"/>
      <w:pPr>
        <w:ind w:left="419" w:hanging="379"/>
      </w:pPr>
      <w:rPr>
        <w:rFonts w:ascii="Times New Roman" w:eastAsia="Times New Roman" w:hAnsi="Times New Roman" w:hint="default"/>
        <w:spacing w:val="-47"/>
        <w:w w:val="131"/>
        <w:sz w:val="23"/>
        <w:szCs w:val="23"/>
      </w:rPr>
    </w:lvl>
    <w:lvl w:ilvl="1" w:tplc="62B2B274">
      <w:start w:val="1"/>
      <w:numFmt w:val="bullet"/>
      <w:lvlText w:val="•"/>
      <w:lvlJc w:val="left"/>
      <w:pPr>
        <w:ind w:left="1040" w:hanging="379"/>
      </w:pPr>
      <w:rPr>
        <w:rFonts w:hint="default"/>
      </w:rPr>
    </w:lvl>
    <w:lvl w:ilvl="2" w:tplc="A1E6A144">
      <w:start w:val="1"/>
      <w:numFmt w:val="bullet"/>
      <w:lvlText w:val="•"/>
      <w:lvlJc w:val="left"/>
      <w:pPr>
        <w:ind w:left="1662" w:hanging="379"/>
      </w:pPr>
      <w:rPr>
        <w:rFonts w:hint="default"/>
      </w:rPr>
    </w:lvl>
    <w:lvl w:ilvl="3" w:tplc="38CE946E">
      <w:start w:val="1"/>
      <w:numFmt w:val="bullet"/>
      <w:lvlText w:val="•"/>
      <w:lvlJc w:val="left"/>
      <w:pPr>
        <w:ind w:left="2283" w:hanging="379"/>
      </w:pPr>
      <w:rPr>
        <w:rFonts w:hint="default"/>
      </w:rPr>
    </w:lvl>
    <w:lvl w:ilvl="4" w:tplc="BAC0CA2C">
      <w:start w:val="1"/>
      <w:numFmt w:val="bullet"/>
      <w:lvlText w:val="•"/>
      <w:lvlJc w:val="left"/>
      <w:pPr>
        <w:ind w:left="2904" w:hanging="379"/>
      </w:pPr>
      <w:rPr>
        <w:rFonts w:hint="default"/>
      </w:rPr>
    </w:lvl>
    <w:lvl w:ilvl="5" w:tplc="81063360">
      <w:start w:val="1"/>
      <w:numFmt w:val="bullet"/>
      <w:lvlText w:val="•"/>
      <w:lvlJc w:val="left"/>
      <w:pPr>
        <w:ind w:left="3526" w:hanging="379"/>
      </w:pPr>
      <w:rPr>
        <w:rFonts w:hint="default"/>
      </w:rPr>
    </w:lvl>
    <w:lvl w:ilvl="6" w:tplc="45EA7582">
      <w:start w:val="1"/>
      <w:numFmt w:val="bullet"/>
      <w:lvlText w:val="•"/>
      <w:lvlJc w:val="left"/>
      <w:pPr>
        <w:ind w:left="4147" w:hanging="379"/>
      </w:pPr>
      <w:rPr>
        <w:rFonts w:hint="default"/>
      </w:rPr>
    </w:lvl>
    <w:lvl w:ilvl="7" w:tplc="6D421258">
      <w:start w:val="1"/>
      <w:numFmt w:val="bullet"/>
      <w:lvlText w:val="•"/>
      <w:lvlJc w:val="left"/>
      <w:pPr>
        <w:ind w:left="4769" w:hanging="379"/>
      </w:pPr>
      <w:rPr>
        <w:rFonts w:hint="default"/>
      </w:rPr>
    </w:lvl>
    <w:lvl w:ilvl="8" w:tplc="0618461E">
      <w:start w:val="1"/>
      <w:numFmt w:val="bullet"/>
      <w:lvlText w:val="•"/>
      <w:lvlJc w:val="left"/>
      <w:pPr>
        <w:ind w:left="5390" w:hanging="379"/>
      </w:pPr>
      <w:rPr>
        <w:rFonts w:hint="default"/>
      </w:rPr>
    </w:lvl>
  </w:abstractNum>
  <w:abstractNum w:abstractNumId="5" w15:restartNumberingAfterBreak="0">
    <w:nsid w:val="1A2B22BC"/>
    <w:multiLevelType w:val="hybridMultilevel"/>
    <w:tmpl w:val="9DAA1CCC"/>
    <w:lvl w:ilvl="0" w:tplc="FDD0B170">
      <w:start w:val="13"/>
      <w:numFmt w:val="lowerLetter"/>
      <w:lvlText w:val="(%1)"/>
      <w:lvlJc w:val="left"/>
      <w:pPr>
        <w:ind w:left="3230" w:hanging="426"/>
      </w:pPr>
      <w:rPr>
        <w:rFonts w:ascii="Times New Roman" w:eastAsia="Times New Roman" w:hAnsi="Times New Roman" w:hint="default"/>
        <w:w w:val="96"/>
        <w:sz w:val="23"/>
        <w:szCs w:val="23"/>
      </w:rPr>
    </w:lvl>
    <w:lvl w:ilvl="1" w:tplc="9C8AD954">
      <w:start w:val="1"/>
      <w:numFmt w:val="bullet"/>
      <w:lvlText w:val="•"/>
      <w:lvlJc w:val="left"/>
      <w:pPr>
        <w:ind w:left="3781" w:hanging="426"/>
      </w:pPr>
      <w:rPr>
        <w:rFonts w:hint="default"/>
      </w:rPr>
    </w:lvl>
    <w:lvl w:ilvl="2" w:tplc="2E140B46">
      <w:start w:val="1"/>
      <w:numFmt w:val="bullet"/>
      <w:lvlText w:val="•"/>
      <w:lvlJc w:val="left"/>
      <w:pPr>
        <w:ind w:left="4332" w:hanging="426"/>
      </w:pPr>
      <w:rPr>
        <w:rFonts w:hint="default"/>
      </w:rPr>
    </w:lvl>
    <w:lvl w:ilvl="3" w:tplc="EA30D4A0">
      <w:start w:val="1"/>
      <w:numFmt w:val="bullet"/>
      <w:lvlText w:val="•"/>
      <w:lvlJc w:val="left"/>
      <w:pPr>
        <w:ind w:left="4883" w:hanging="426"/>
      </w:pPr>
      <w:rPr>
        <w:rFonts w:hint="default"/>
      </w:rPr>
    </w:lvl>
    <w:lvl w:ilvl="4" w:tplc="7488F11C">
      <w:start w:val="1"/>
      <w:numFmt w:val="bullet"/>
      <w:lvlText w:val="•"/>
      <w:lvlJc w:val="left"/>
      <w:pPr>
        <w:ind w:left="5434" w:hanging="426"/>
      </w:pPr>
      <w:rPr>
        <w:rFonts w:hint="default"/>
      </w:rPr>
    </w:lvl>
    <w:lvl w:ilvl="5" w:tplc="41303C40">
      <w:start w:val="1"/>
      <w:numFmt w:val="bullet"/>
      <w:lvlText w:val="•"/>
      <w:lvlJc w:val="left"/>
      <w:pPr>
        <w:ind w:left="5985" w:hanging="426"/>
      </w:pPr>
      <w:rPr>
        <w:rFonts w:hint="default"/>
      </w:rPr>
    </w:lvl>
    <w:lvl w:ilvl="6" w:tplc="DB9469CE">
      <w:start w:val="1"/>
      <w:numFmt w:val="bullet"/>
      <w:lvlText w:val="•"/>
      <w:lvlJc w:val="left"/>
      <w:pPr>
        <w:ind w:left="6536" w:hanging="426"/>
      </w:pPr>
      <w:rPr>
        <w:rFonts w:hint="default"/>
      </w:rPr>
    </w:lvl>
    <w:lvl w:ilvl="7" w:tplc="774E68C6">
      <w:start w:val="1"/>
      <w:numFmt w:val="bullet"/>
      <w:lvlText w:val="•"/>
      <w:lvlJc w:val="left"/>
      <w:pPr>
        <w:ind w:left="7087" w:hanging="426"/>
      </w:pPr>
      <w:rPr>
        <w:rFonts w:hint="default"/>
      </w:rPr>
    </w:lvl>
    <w:lvl w:ilvl="8" w:tplc="FBB84B54">
      <w:start w:val="1"/>
      <w:numFmt w:val="bullet"/>
      <w:lvlText w:val="•"/>
      <w:lvlJc w:val="left"/>
      <w:pPr>
        <w:ind w:left="7638" w:hanging="426"/>
      </w:pPr>
      <w:rPr>
        <w:rFonts w:hint="default"/>
      </w:rPr>
    </w:lvl>
  </w:abstractNum>
  <w:abstractNum w:abstractNumId="6" w15:restartNumberingAfterBreak="0">
    <w:nsid w:val="1FC75F2B"/>
    <w:multiLevelType w:val="hybridMultilevel"/>
    <w:tmpl w:val="9B3CF1BE"/>
    <w:lvl w:ilvl="0" w:tplc="B1EC4D7E">
      <w:start w:val="2"/>
      <w:numFmt w:val="decimal"/>
      <w:lvlText w:val="(%1)"/>
      <w:lvlJc w:val="left"/>
      <w:pPr>
        <w:ind w:left="197" w:hanging="368"/>
      </w:pPr>
      <w:rPr>
        <w:rFonts w:ascii="Times New Roman" w:eastAsia="Times New Roman" w:hAnsi="Times New Roman" w:hint="default"/>
        <w:w w:val="94"/>
        <w:sz w:val="23"/>
        <w:szCs w:val="23"/>
      </w:rPr>
    </w:lvl>
    <w:lvl w:ilvl="1" w:tplc="3FC857EE">
      <w:start w:val="1"/>
      <w:numFmt w:val="bullet"/>
      <w:lvlText w:val="•"/>
      <w:lvlJc w:val="left"/>
      <w:pPr>
        <w:ind w:left="823" w:hanging="368"/>
      </w:pPr>
      <w:rPr>
        <w:rFonts w:hint="default"/>
      </w:rPr>
    </w:lvl>
    <w:lvl w:ilvl="2" w:tplc="DE02AFB6">
      <w:start w:val="1"/>
      <w:numFmt w:val="bullet"/>
      <w:lvlText w:val="•"/>
      <w:lvlJc w:val="left"/>
      <w:pPr>
        <w:ind w:left="1449" w:hanging="368"/>
      </w:pPr>
      <w:rPr>
        <w:rFonts w:hint="default"/>
      </w:rPr>
    </w:lvl>
    <w:lvl w:ilvl="3" w:tplc="6A3E6300">
      <w:start w:val="1"/>
      <w:numFmt w:val="bullet"/>
      <w:lvlText w:val="•"/>
      <w:lvlJc w:val="left"/>
      <w:pPr>
        <w:ind w:left="2075" w:hanging="368"/>
      </w:pPr>
      <w:rPr>
        <w:rFonts w:hint="default"/>
      </w:rPr>
    </w:lvl>
    <w:lvl w:ilvl="4" w:tplc="96748884">
      <w:start w:val="1"/>
      <w:numFmt w:val="bullet"/>
      <w:lvlText w:val="•"/>
      <w:lvlJc w:val="left"/>
      <w:pPr>
        <w:ind w:left="2701" w:hanging="368"/>
      </w:pPr>
      <w:rPr>
        <w:rFonts w:hint="default"/>
      </w:rPr>
    </w:lvl>
    <w:lvl w:ilvl="5" w:tplc="C5969E0E">
      <w:start w:val="1"/>
      <w:numFmt w:val="bullet"/>
      <w:lvlText w:val="•"/>
      <w:lvlJc w:val="left"/>
      <w:pPr>
        <w:ind w:left="3328" w:hanging="368"/>
      </w:pPr>
      <w:rPr>
        <w:rFonts w:hint="default"/>
      </w:rPr>
    </w:lvl>
    <w:lvl w:ilvl="6" w:tplc="06AC3DC8">
      <w:start w:val="1"/>
      <w:numFmt w:val="bullet"/>
      <w:lvlText w:val="•"/>
      <w:lvlJc w:val="left"/>
      <w:pPr>
        <w:ind w:left="3954" w:hanging="368"/>
      </w:pPr>
      <w:rPr>
        <w:rFonts w:hint="default"/>
      </w:rPr>
    </w:lvl>
    <w:lvl w:ilvl="7" w:tplc="951E1636">
      <w:start w:val="1"/>
      <w:numFmt w:val="bullet"/>
      <w:lvlText w:val="•"/>
      <w:lvlJc w:val="left"/>
      <w:pPr>
        <w:ind w:left="4580" w:hanging="368"/>
      </w:pPr>
      <w:rPr>
        <w:rFonts w:hint="default"/>
      </w:rPr>
    </w:lvl>
    <w:lvl w:ilvl="8" w:tplc="8182BA3A">
      <w:start w:val="1"/>
      <w:numFmt w:val="bullet"/>
      <w:lvlText w:val="•"/>
      <w:lvlJc w:val="left"/>
      <w:pPr>
        <w:ind w:left="5206" w:hanging="368"/>
      </w:pPr>
      <w:rPr>
        <w:rFonts w:hint="default"/>
      </w:rPr>
    </w:lvl>
  </w:abstractNum>
  <w:abstractNum w:abstractNumId="7" w15:restartNumberingAfterBreak="0">
    <w:nsid w:val="28F160C0"/>
    <w:multiLevelType w:val="hybridMultilevel"/>
    <w:tmpl w:val="03203FAC"/>
    <w:lvl w:ilvl="0" w:tplc="1FAC6C6E">
      <w:start w:val="1"/>
      <w:numFmt w:val="lowerLetter"/>
      <w:lvlText w:val="(%1)"/>
      <w:lvlJc w:val="left"/>
      <w:pPr>
        <w:ind w:left="993" w:hanging="356"/>
      </w:pPr>
      <w:rPr>
        <w:rFonts w:ascii="Times New Roman" w:eastAsia="Times New Roman" w:hAnsi="Times New Roman" w:hint="default"/>
        <w:w w:val="98"/>
        <w:sz w:val="23"/>
        <w:szCs w:val="23"/>
      </w:rPr>
    </w:lvl>
    <w:lvl w:ilvl="1" w:tplc="0F64B5BA">
      <w:start w:val="1"/>
      <w:numFmt w:val="bullet"/>
      <w:lvlText w:val="•"/>
      <w:lvlJc w:val="left"/>
      <w:pPr>
        <w:ind w:left="1536" w:hanging="356"/>
      </w:pPr>
      <w:rPr>
        <w:rFonts w:hint="default"/>
      </w:rPr>
    </w:lvl>
    <w:lvl w:ilvl="2" w:tplc="2A206EA2">
      <w:start w:val="1"/>
      <w:numFmt w:val="bullet"/>
      <w:lvlText w:val="•"/>
      <w:lvlJc w:val="left"/>
      <w:pPr>
        <w:ind w:left="2079" w:hanging="356"/>
      </w:pPr>
      <w:rPr>
        <w:rFonts w:hint="default"/>
      </w:rPr>
    </w:lvl>
    <w:lvl w:ilvl="3" w:tplc="94C24136">
      <w:start w:val="1"/>
      <w:numFmt w:val="bullet"/>
      <w:lvlText w:val="•"/>
      <w:lvlJc w:val="left"/>
      <w:pPr>
        <w:ind w:left="2622" w:hanging="356"/>
      </w:pPr>
      <w:rPr>
        <w:rFonts w:hint="default"/>
      </w:rPr>
    </w:lvl>
    <w:lvl w:ilvl="4" w:tplc="1E48F37C">
      <w:start w:val="1"/>
      <w:numFmt w:val="bullet"/>
      <w:lvlText w:val="•"/>
      <w:lvlJc w:val="left"/>
      <w:pPr>
        <w:ind w:left="3164" w:hanging="356"/>
      </w:pPr>
      <w:rPr>
        <w:rFonts w:hint="default"/>
      </w:rPr>
    </w:lvl>
    <w:lvl w:ilvl="5" w:tplc="68284E90">
      <w:start w:val="1"/>
      <w:numFmt w:val="bullet"/>
      <w:lvlText w:val="•"/>
      <w:lvlJc w:val="left"/>
      <w:pPr>
        <w:ind w:left="3707" w:hanging="356"/>
      </w:pPr>
      <w:rPr>
        <w:rFonts w:hint="default"/>
      </w:rPr>
    </w:lvl>
    <w:lvl w:ilvl="6" w:tplc="400C736E">
      <w:start w:val="1"/>
      <w:numFmt w:val="bullet"/>
      <w:lvlText w:val="•"/>
      <w:lvlJc w:val="left"/>
      <w:pPr>
        <w:ind w:left="4250" w:hanging="356"/>
      </w:pPr>
      <w:rPr>
        <w:rFonts w:hint="default"/>
      </w:rPr>
    </w:lvl>
    <w:lvl w:ilvl="7" w:tplc="B8D20432">
      <w:start w:val="1"/>
      <w:numFmt w:val="bullet"/>
      <w:lvlText w:val="•"/>
      <w:lvlJc w:val="left"/>
      <w:pPr>
        <w:ind w:left="4792" w:hanging="356"/>
      </w:pPr>
      <w:rPr>
        <w:rFonts w:hint="default"/>
      </w:rPr>
    </w:lvl>
    <w:lvl w:ilvl="8" w:tplc="533A4366">
      <w:start w:val="1"/>
      <w:numFmt w:val="bullet"/>
      <w:lvlText w:val="•"/>
      <w:lvlJc w:val="left"/>
      <w:pPr>
        <w:ind w:left="5335" w:hanging="356"/>
      </w:pPr>
      <w:rPr>
        <w:rFonts w:hint="default"/>
      </w:rPr>
    </w:lvl>
  </w:abstractNum>
  <w:abstractNum w:abstractNumId="8" w15:restartNumberingAfterBreak="0">
    <w:nsid w:val="2F1A2600"/>
    <w:multiLevelType w:val="hybridMultilevel"/>
    <w:tmpl w:val="182252FC"/>
    <w:lvl w:ilvl="0" w:tplc="F8E62A86">
      <w:start w:val="12"/>
      <w:numFmt w:val="decimal"/>
      <w:lvlText w:val="%1."/>
      <w:lvlJc w:val="left"/>
      <w:pPr>
        <w:ind w:left="205" w:hanging="369"/>
        <w:jc w:val="right"/>
      </w:pPr>
      <w:rPr>
        <w:rFonts w:ascii="Times New Roman" w:eastAsia="Times New Roman" w:hAnsi="Times New Roman" w:hint="default"/>
        <w:spacing w:val="-43"/>
        <w:w w:val="129"/>
        <w:sz w:val="22"/>
        <w:szCs w:val="22"/>
      </w:rPr>
    </w:lvl>
    <w:lvl w:ilvl="1" w:tplc="A6744312">
      <w:start w:val="1"/>
      <w:numFmt w:val="bullet"/>
      <w:lvlText w:val="•"/>
      <w:lvlJc w:val="left"/>
      <w:pPr>
        <w:ind w:left="841" w:hanging="369"/>
      </w:pPr>
      <w:rPr>
        <w:rFonts w:hint="default"/>
      </w:rPr>
    </w:lvl>
    <w:lvl w:ilvl="2" w:tplc="84FC592A">
      <w:start w:val="1"/>
      <w:numFmt w:val="bullet"/>
      <w:lvlText w:val="•"/>
      <w:lvlJc w:val="left"/>
      <w:pPr>
        <w:ind w:left="1478" w:hanging="369"/>
      </w:pPr>
      <w:rPr>
        <w:rFonts w:hint="default"/>
      </w:rPr>
    </w:lvl>
    <w:lvl w:ilvl="3" w:tplc="23D2B99A">
      <w:start w:val="1"/>
      <w:numFmt w:val="bullet"/>
      <w:lvlText w:val="•"/>
      <w:lvlJc w:val="left"/>
      <w:pPr>
        <w:ind w:left="2114" w:hanging="369"/>
      </w:pPr>
      <w:rPr>
        <w:rFonts w:hint="default"/>
      </w:rPr>
    </w:lvl>
    <w:lvl w:ilvl="4" w:tplc="C9D4772E">
      <w:start w:val="1"/>
      <w:numFmt w:val="bullet"/>
      <w:lvlText w:val="•"/>
      <w:lvlJc w:val="left"/>
      <w:pPr>
        <w:ind w:left="2751" w:hanging="369"/>
      </w:pPr>
      <w:rPr>
        <w:rFonts w:hint="default"/>
      </w:rPr>
    </w:lvl>
    <w:lvl w:ilvl="5" w:tplc="9F40C388">
      <w:start w:val="1"/>
      <w:numFmt w:val="bullet"/>
      <w:lvlText w:val="•"/>
      <w:lvlJc w:val="left"/>
      <w:pPr>
        <w:ind w:left="3388" w:hanging="369"/>
      </w:pPr>
      <w:rPr>
        <w:rFonts w:hint="default"/>
      </w:rPr>
    </w:lvl>
    <w:lvl w:ilvl="6" w:tplc="C350708E">
      <w:start w:val="1"/>
      <w:numFmt w:val="bullet"/>
      <w:lvlText w:val="•"/>
      <w:lvlJc w:val="left"/>
      <w:pPr>
        <w:ind w:left="4024" w:hanging="369"/>
      </w:pPr>
      <w:rPr>
        <w:rFonts w:hint="default"/>
      </w:rPr>
    </w:lvl>
    <w:lvl w:ilvl="7" w:tplc="9794756C">
      <w:start w:val="1"/>
      <w:numFmt w:val="bullet"/>
      <w:lvlText w:val="•"/>
      <w:lvlJc w:val="left"/>
      <w:pPr>
        <w:ind w:left="4661" w:hanging="369"/>
      </w:pPr>
      <w:rPr>
        <w:rFonts w:hint="default"/>
      </w:rPr>
    </w:lvl>
    <w:lvl w:ilvl="8" w:tplc="1F7E9A4C">
      <w:start w:val="1"/>
      <w:numFmt w:val="bullet"/>
      <w:lvlText w:val="•"/>
      <w:lvlJc w:val="left"/>
      <w:pPr>
        <w:ind w:left="5297" w:hanging="369"/>
      </w:pPr>
      <w:rPr>
        <w:rFonts w:hint="default"/>
      </w:rPr>
    </w:lvl>
  </w:abstractNum>
  <w:abstractNum w:abstractNumId="9"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4FD11E5"/>
    <w:multiLevelType w:val="hybridMultilevel"/>
    <w:tmpl w:val="54FCCAE2"/>
    <w:lvl w:ilvl="0" w:tplc="B9B6268E">
      <w:start w:val="11"/>
      <w:numFmt w:val="lowerLetter"/>
      <w:lvlText w:val="(%1)"/>
      <w:lvlJc w:val="left"/>
      <w:pPr>
        <w:ind w:left="3230" w:hanging="369"/>
      </w:pPr>
      <w:rPr>
        <w:rFonts w:ascii="Times New Roman" w:eastAsia="Times New Roman" w:hAnsi="Times New Roman" w:hint="default"/>
        <w:w w:val="99"/>
        <w:sz w:val="23"/>
        <w:szCs w:val="23"/>
      </w:rPr>
    </w:lvl>
    <w:lvl w:ilvl="1" w:tplc="6A34AF4E">
      <w:start w:val="1"/>
      <w:numFmt w:val="decimal"/>
      <w:lvlText w:val="(%2)"/>
      <w:lvlJc w:val="left"/>
      <w:pPr>
        <w:ind w:left="3225" w:hanging="308"/>
      </w:pPr>
      <w:rPr>
        <w:rFonts w:ascii="Times New Roman" w:eastAsia="Times New Roman" w:hAnsi="Times New Roman" w:hint="default"/>
        <w:spacing w:val="-4"/>
        <w:w w:val="97"/>
        <w:sz w:val="23"/>
        <w:szCs w:val="23"/>
      </w:rPr>
    </w:lvl>
    <w:lvl w:ilvl="2" w:tplc="E32A6C80">
      <w:start w:val="1"/>
      <w:numFmt w:val="bullet"/>
      <w:lvlText w:val="•"/>
      <w:lvlJc w:val="left"/>
      <w:pPr>
        <w:ind w:left="3842" w:hanging="308"/>
      </w:pPr>
      <w:rPr>
        <w:rFonts w:hint="default"/>
      </w:rPr>
    </w:lvl>
    <w:lvl w:ilvl="3" w:tplc="08980BD6">
      <w:start w:val="1"/>
      <w:numFmt w:val="bullet"/>
      <w:lvlText w:val="•"/>
      <w:lvlJc w:val="left"/>
      <w:pPr>
        <w:ind w:left="4454" w:hanging="308"/>
      </w:pPr>
      <w:rPr>
        <w:rFonts w:hint="default"/>
      </w:rPr>
    </w:lvl>
    <w:lvl w:ilvl="4" w:tplc="954C1FAC">
      <w:start w:val="1"/>
      <w:numFmt w:val="bullet"/>
      <w:lvlText w:val="•"/>
      <w:lvlJc w:val="left"/>
      <w:pPr>
        <w:ind w:left="5067" w:hanging="308"/>
      </w:pPr>
      <w:rPr>
        <w:rFonts w:hint="default"/>
      </w:rPr>
    </w:lvl>
    <w:lvl w:ilvl="5" w:tplc="71320146">
      <w:start w:val="1"/>
      <w:numFmt w:val="bullet"/>
      <w:lvlText w:val="•"/>
      <w:lvlJc w:val="left"/>
      <w:pPr>
        <w:ind w:left="5679" w:hanging="308"/>
      </w:pPr>
      <w:rPr>
        <w:rFonts w:hint="default"/>
      </w:rPr>
    </w:lvl>
    <w:lvl w:ilvl="6" w:tplc="3EC44ABA">
      <w:start w:val="1"/>
      <w:numFmt w:val="bullet"/>
      <w:lvlText w:val="•"/>
      <w:lvlJc w:val="left"/>
      <w:pPr>
        <w:ind w:left="6291" w:hanging="308"/>
      </w:pPr>
      <w:rPr>
        <w:rFonts w:hint="default"/>
      </w:rPr>
    </w:lvl>
    <w:lvl w:ilvl="7" w:tplc="12F8F3F2">
      <w:start w:val="1"/>
      <w:numFmt w:val="bullet"/>
      <w:lvlText w:val="•"/>
      <w:lvlJc w:val="left"/>
      <w:pPr>
        <w:ind w:left="6903" w:hanging="308"/>
      </w:pPr>
      <w:rPr>
        <w:rFonts w:hint="default"/>
      </w:rPr>
    </w:lvl>
    <w:lvl w:ilvl="8" w:tplc="13BEB498">
      <w:start w:val="1"/>
      <w:numFmt w:val="bullet"/>
      <w:lvlText w:val="•"/>
      <w:lvlJc w:val="left"/>
      <w:pPr>
        <w:ind w:left="7515" w:hanging="308"/>
      </w:pPr>
      <w:rPr>
        <w:rFonts w:hint="default"/>
      </w:rPr>
    </w:lvl>
  </w:abstractNum>
  <w:abstractNum w:abstractNumId="11" w15:restartNumberingAfterBreak="0">
    <w:nsid w:val="37736D1D"/>
    <w:multiLevelType w:val="hybridMultilevel"/>
    <w:tmpl w:val="6D34E840"/>
    <w:lvl w:ilvl="0" w:tplc="8C0876B8">
      <w:start w:val="2"/>
      <w:numFmt w:val="decimal"/>
      <w:lvlText w:val="(%1)"/>
      <w:lvlJc w:val="left"/>
      <w:pPr>
        <w:ind w:left="202" w:hanging="365"/>
      </w:pPr>
      <w:rPr>
        <w:rFonts w:ascii="Times New Roman" w:eastAsia="Times New Roman" w:hAnsi="Times New Roman" w:hint="default"/>
        <w:w w:val="94"/>
        <w:sz w:val="23"/>
        <w:szCs w:val="23"/>
      </w:rPr>
    </w:lvl>
    <w:lvl w:ilvl="1" w:tplc="CF323014">
      <w:start w:val="1"/>
      <w:numFmt w:val="lowerLetter"/>
      <w:lvlText w:val="(%2)"/>
      <w:lvlJc w:val="left"/>
      <w:pPr>
        <w:ind w:left="1008" w:hanging="365"/>
      </w:pPr>
      <w:rPr>
        <w:rFonts w:ascii="Times New Roman" w:eastAsia="Times New Roman" w:hAnsi="Times New Roman" w:hint="default"/>
        <w:sz w:val="23"/>
        <w:szCs w:val="23"/>
      </w:rPr>
    </w:lvl>
    <w:lvl w:ilvl="2" w:tplc="F3C42E9C">
      <w:start w:val="1"/>
      <w:numFmt w:val="bullet"/>
      <w:lvlText w:val="•"/>
      <w:lvlJc w:val="left"/>
      <w:pPr>
        <w:ind w:left="1622" w:hanging="365"/>
      </w:pPr>
      <w:rPr>
        <w:rFonts w:hint="default"/>
      </w:rPr>
    </w:lvl>
    <w:lvl w:ilvl="3" w:tplc="74ECE5CE">
      <w:start w:val="1"/>
      <w:numFmt w:val="bullet"/>
      <w:lvlText w:val="•"/>
      <w:lvlJc w:val="left"/>
      <w:pPr>
        <w:ind w:left="2236" w:hanging="365"/>
      </w:pPr>
      <w:rPr>
        <w:rFonts w:hint="default"/>
      </w:rPr>
    </w:lvl>
    <w:lvl w:ilvl="4" w:tplc="B450D094">
      <w:start w:val="1"/>
      <w:numFmt w:val="bullet"/>
      <w:lvlText w:val="•"/>
      <w:lvlJc w:val="left"/>
      <w:pPr>
        <w:ind w:left="2850" w:hanging="365"/>
      </w:pPr>
      <w:rPr>
        <w:rFonts w:hint="default"/>
      </w:rPr>
    </w:lvl>
    <w:lvl w:ilvl="5" w:tplc="3D7E7034">
      <w:start w:val="1"/>
      <w:numFmt w:val="bullet"/>
      <w:lvlText w:val="•"/>
      <w:lvlJc w:val="left"/>
      <w:pPr>
        <w:ind w:left="3464" w:hanging="365"/>
      </w:pPr>
      <w:rPr>
        <w:rFonts w:hint="default"/>
      </w:rPr>
    </w:lvl>
    <w:lvl w:ilvl="6" w:tplc="1BE0D9E4">
      <w:start w:val="1"/>
      <w:numFmt w:val="bullet"/>
      <w:lvlText w:val="•"/>
      <w:lvlJc w:val="left"/>
      <w:pPr>
        <w:ind w:left="4078" w:hanging="365"/>
      </w:pPr>
      <w:rPr>
        <w:rFonts w:hint="default"/>
      </w:rPr>
    </w:lvl>
    <w:lvl w:ilvl="7" w:tplc="8C921D5A">
      <w:start w:val="1"/>
      <w:numFmt w:val="bullet"/>
      <w:lvlText w:val="•"/>
      <w:lvlJc w:val="left"/>
      <w:pPr>
        <w:ind w:left="4692" w:hanging="365"/>
      </w:pPr>
      <w:rPr>
        <w:rFonts w:hint="default"/>
      </w:rPr>
    </w:lvl>
    <w:lvl w:ilvl="8" w:tplc="622C8A5E">
      <w:start w:val="1"/>
      <w:numFmt w:val="bullet"/>
      <w:lvlText w:val="•"/>
      <w:lvlJc w:val="left"/>
      <w:pPr>
        <w:ind w:left="5306" w:hanging="365"/>
      </w:pPr>
      <w:rPr>
        <w:rFonts w:hint="default"/>
      </w:rPr>
    </w:lvl>
  </w:abstractNum>
  <w:abstractNum w:abstractNumId="12" w15:restartNumberingAfterBreak="0">
    <w:nsid w:val="3CF70754"/>
    <w:multiLevelType w:val="hybridMultilevel"/>
    <w:tmpl w:val="B414099A"/>
    <w:lvl w:ilvl="0" w:tplc="CE9822B0">
      <w:start w:val="2"/>
      <w:numFmt w:val="decimal"/>
      <w:lvlText w:val="(%1)"/>
      <w:lvlJc w:val="left"/>
      <w:pPr>
        <w:ind w:left="195" w:hanging="374"/>
        <w:jc w:val="right"/>
      </w:pPr>
      <w:rPr>
        <w:rFonts w:ascii="Times New Roman" w:eastAsia="Times New Roman" w:hAnsi="Times New Roman" w:hint="default"/>
        <w:w w:val="99"/>
        <w:sz w:val="22"/>
        <w:szCs w:val="22"/>
      </w:rPr>
    </w:lvl>
    <w:lvl w:ilvl="1" w:tplc="263E6258">
      <w:start w:val="1"/>
      <w:numFmt w:val="bullet"/>
      <w:lvlText w:val="•"/>
      <w:lvlJc w:val="left"/>
      <w:pPr>
        <w:ind w:left="833" w:hanging="374"/>
      </w:pPr>
      <w:rPr>
        <w:rFonts w:hint="default"/>
      </w:rPr>
    </w:lvl>
    <w:lvl w:ilvl="2" w:tplc="53963D00">
      <w:start w:val="1"/>
      <w:numFmt w:val="bullet"/>
      <w:lvlText w:val="•"/>
      <w:lvlJc w:val="left"/>
      <w:pPr>
        <w:ind w:left="1470" w:hanging="374"/>
      </w:pPr>
      <w:rPr>
        <w:rFonts w:hint="default"/>
      </w:rPr>
    </w:lvl>
    <w:lvl w:ilvl="3" w:tplc="B0EE252A">
      <w:start w:val="1"/>
      <w:numFmt w:val="bullet"/>
      <w:lvlText w:val="•"/>
      <w:lvlJc w:val="left"/>
      <w:pPr>
        <w:ind w:left="2108" w:hanging="374"/>
      </w:pPr>
      <w:rPr>
        <w:rFonts w:hint="default"/>
      </w:rPr>
    </w:lvl>
    <w:lvl w:ilvl="4" w:tplc="3FD2BCE2">
      <w:start w:val="1"/>
      <w:numFmt w:val="bullet"/>
      <w:lvlText w:val="•"/>
      <w:lvlJc w:val="left"/>
      <w:pPr>
        <w:ind w:left="2745" w:hanging="374"/>
      </w:pPr>
      <w:rPr>
        <w:rFonts w:hint="default"/>
      </w:rPr>
    </w:lvl>
    <w:lvl w:ilvl="5" w:tplc="D47C4C46">
      <w:start w:val="1"/>
      <w:numFmt w:val="bullet"/>
      <w:lvlText w:val="•"/>
      <w:lvlJc w:val="left"/>
      <w:pPr>
        <w:ind w:left="3383" w:hanging="374"/>
      </w:pPr>
      <w:rPr>
        <w:rFonts w:hint="default"/>
      </w:rPr>
    </w:lvl>
    <w:lvl w:ilvl="6" w:tplc="9914371A">
      <w:start w:val="1"/>
      <w:numFmt w:val="bullet"/>
      <w:lvlText w:val="•"/>
      <w:lvlJc w:val="left"/>
      <w:pPr>
        <w:ind w:left="4020" w:hanging="374"/>
      </w:pPr>
      <w:rPr>
        <w:rFonts w:hint="default"/>
      </w:rPr>
    </w:lvl>
    <w:lvl w:ilvl="7" w:tplc="2B689088">
      <w:start w:val="1"/>
      <w:numFmt w:val="bullet"/>
      <w:lvlText w:val="•"/>
      <w:lvlJc w:val="left"/>
      <w:pPr>
        <w:ind w:left="4658" w:hanging="374"/>
      </w:pPr>
      <w:rPr>
        <w:rFonts w:hint="default"/>
      </w:rPr>
    </w:lvl>
    <w:lvl w:ilvl="8" w:tplc="1FC63A2E">
      <w:start w:val="1"/>
      <w:numFmt w:val="bullet"/>
      <w:lvlText w:val="•"/>
      <w:lvlJc w:val="left"/>
      <w:pPr>
        <w:ind w:left="5295" w:hanging="374"/>
      </w:pPr>
      <w:rPr>
        <w:rFonts w:hint="default"/>
      </w:rPr>
    </w:lvl>
  </w:abstractNum>
  <w:abstractNum w:abstractNumId="13" w15:restartNumberingAfterBreak="0">
    <w:nsid w:val="427C53B9"/>
    <w:multiLevelType w:val="hybridMultilevel"/>
    <w:tmpl w:val="42C8675C"/>
    <w:lvl w:ilvl="0" w:tplc="CD5A6E16">
      <w:start w:val="2"/>
      <w:numFmt w:val="decimal"/>
      <w:lvlText w:val="(%1)"/>
      <w:lvlJc w:val="left"/>
      <w:pPr>
        <w:ind w:left="1003" w:hanging="356"/>
        <w:jc w:val="right"/>
      </w:pPr>
      <w:rPr>
        <w:rFonts w:ascii="Times New Roman" w:eastAsia="Times New Roman" w:hAnsi="Times New Roman" w:hint="default"/>
        <w:w w:val="94"/>
        <w:sz w:val="23"/>
        <w:szCs w:val="23"/>
      </w:rPr>
    </w:lvl>
    <w:lvl w:ilvl="1" w:tplc="DA5A2E3A">
      <w:start w:val="2"/>
      <w:numFmt w:val="decimal"/>
      <w:lvlText w:val="(%2)"/>
      <w:lvlJc w:val="left"/>
      <w:pPr>
        <w:ind w:left="2502" w:hanging="363"/>
      </w:pPr>
      <w:rPr>
        <w:rFonts w:ascii="Times New Roman" w:eastAsia="Times New Roman" w:hAnsi="Times New Roman" w:hint="default"/>
        <w:w w:val="96"/>
        <w:sz w:val="23"/>
        <w:szCs w:val="23"/>
      </w:rPr>
    </w:lvl>
    <w:lvl w:ilvl="2" w:tplc="DFBE40D6">
      <w:start w:val="1"/>
      <w:numFmt w:val="bullet"/>
      <w:lvlText w:val="•"/>
      <w:lvlJc w:val="left"/>
      <w:pPr>
        <w:ind w:left="2950" w:hanging="363"/>
      </w:pPr>
      <w:rPr>
        <w:rFonts w:hint="default"/>
      </w:rPr>
    </w:lvl>
    <w:lvl w:ilvl="3" w:tplc="BD444B9C">
      <w:start w:val="1"/>
      <w:numFmt w:val="bullet"/>
      <w:lvlText w:val="•"/>
      <w:lvlJc w:val="left"/>
      <w:pPr>
        <w:ind w:left="3398" w:hanging="363"/>
      </w:pPr>
      <w:rPr>
        <w:rFonts w:hint="default"/>
      </w:rPr>
    </w:lvl>
    <w:lvl w:ilvl="4" w:tplc="2EE0C95E">
      <w:start w:val="1"/>
      <w:numFmt w:val="bullet"/>
      <w:lvlText w:val="•"/>
      <w:lvlJc w:val="left"/>
      <w:pPr>
        <w:ind w:left="3846" w:hanging="363"/>
      </w:pPr>
      <w:rPr>
        <w:rFonts w:hint="default"/>
      </w:rPr>
    </w:lvl>
    <w:lvl w:ilvl="5" w:tplc="98849B04">
      <w:start w:val="1"/>
      <w:numFmt w:val="bullet"/>
      <w:lvlText w:val="•"/>
      <w:lvlJc w:val="left"/>
      <w:pPr>
        <w:ind w:left="4294" w:hanging="363"/>
      </w:pPr>
      <w:rPr>
        <w:rFonts w:hint="default"/>
      </w:rPr>
    </w:lvl>
    <w:lvl w:ilvl="6" w:tplc="9668AA18">
      <w:start w:val="1"/>
      <w:numFmt w:val="bullet"/>
      <w:lvlText w:val="•"/>
      <w:lvlJc w:val="left"/>
      <w:pPr>
        <w:ind w:left="4742" w:hanging="363"/>
      </w:pPr>
      <w:rPr>
        <w:rFonts w:hint="default"/>
      </w:rPr>
    </w:lvl>
    <w:lvl w:ilvl="7" w:tplc="00646020">
      <w:start w:val="1"/>
      <w:numFmt w:val="bullet"/>
      <w:lvlText w:val="•"/>
      <w:lvlJc w:val="left"/>
      <w:pPr>
        <w:ind w:left="5190" w:hanging="363"/>
      </w:pPr>
      <w:rPr>
        <w:rFonts w:hint="default"/>
      </w:rPr>
    </w:lvl>
    <w:lvl w:ilvl="8" w:tplc="26724730">
      <w:start w:val="1"/>
      <w:numFmt w:val="bullet"/>
      <w:lvlText w:val="•"/>
      <w:lvlJc w:val="left"/>
      <w:pPr>
        <w:ind w:left="5638" w:hanging="363"/>
      </w:pPr>
      <w:rPr>
        <w:rFonts w:hint="default"/>
      </w:rPr>
    </w:lvl>
  </w:abstractNum>
  <w:abstractNum w:abstractNumId="1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8AD491A"/>
    <w:multiLevelType w:val="hybridMultilevel"/>
    <w:tmpl w:val="60EA4858"/>
    <w:lvl w:ilvl="0" w:tplc="AA5AD232">
      <w:start w:val="1"/>
      <w:numFmt w:val="lowerLetter"/>
      <w:lvlText w:val="(%1)"/>
      <w:lvlJc w:val="left"/>
      <w:pPr>
        <w:ind w:left="3117" w:hanging="366"/>
      </w:pPr>
      <w:rPr>
        <w:rFonts w:ascii="Times New Roman" w:eastAsia="Times New Roman" w:hAnsi="Times New Roman" w:hint="default"/>
        <w:w w:val="103"/>
        <w:sz w:val="22"/>
        <w:szCs w:val="22"/>
      </w:rPr>
    </w:lvl>
    <w:lvl w:ilvl="1" w:tplc="5728066C">
      <w:start w:val="1"/>
      <w:numFmt w:val="bullet"/>
      <w:lvlText w:val="•"/>
      <w:lvlJc w:val="left"/>
      <w:pPr>
        <w:ind w:left="3117" w:hanging="366"/>
      </w:pPr>
      <w:rPr>
        <w:rFonts w:hint="default"/>
      </w:rPr>
    </w:lvl>
    <w:lvl w:ilvl="2" w:tplc="BA1EB704">
      <w:start w:val="1"/>
      <w:numFmt w:val="bullet"/>
      <w:lvlText w:val="•"/>
      <w:lvlJc w:val="left"/>
      <w:pPr>
        <w:ind w:left="3742" w:hanging="366"/>
      </w:pPr>
      <w:rPr>
        <w:rFonts w:hint="default"/>
      </w:rPr>
    </w:lvl>
    <w:lvl w:ilvl="3" w:tplc="BDCAA42E">
      <w:start w:val="1"/>
      <w:numFmt w:val="bullet"/>
      <w:lvlText w:val="•"/>
      <w:lvlJc w:val="left"/>
      <w:pPr>
        <w:ind w:left="4367" w:hanging="366"/>
      </w:pPr>
      <w:rPr>
        <w:rFonts w:hint="default"/>
      </w:rPr>
    </w:lvl>
    <w:lvl w:ilvl="4" w:tplc="F67C9140">
      <w:start w:val="1"/>
      <w:numFmt w:val="bullet"/>
      <w:lvlText w:val="•"/>
      <w:lvlJc w:val="left"/>
      <w:pPr>
        <w:ind w:left="4991" w:hanging="366"/>
      </w:pPr>
      <w:rPr>
        <w:rFonts w:hint="default"/>
      </w:rPr>
    </w:lvl>
    <w:lvl w:ilvl="5" w:tplc="E30E55A8">
      <w:start w:val="1"/>
      <w:numFmt w:val="bullet"/>
      <w:lvlText w:val="•"/>
      <w:lvlJc w:val="left"/>
      <w:pPr>
        <w:ind w:left="5616" w:hanging="366"/>
      </w:pPr>
      <w:rPr>
        <w:rFonts w:hint="default"/>
      </w:rPr>
    </w:lvl>
    <w:lvl w:ilvl="6" w:tplc="71DED6D6">
      <w:start w:val="1"/>
      <w:numFmt w:val="bullet"/>
      <w:lvlText w:val="•"/>
      <w:lvlJc w:val="left"/>
      <w:pPr>
        <w:ind w:left="6241" w:hanging="366"/>
      </w:pPr>
      <w:rPr>
        <w:rFonts w:hint="default"/>
      </w:rPr>
    </w:lvl>
    <w:lvl w:ilvl="7" w:tplc="81227564">
      <w:start w:val="1"/>
      <w:numFmt w:val="bullet"/>
      <w:lvlText w:val="•"/>
      <w:lvlJc w:val="left"/>
      <w:pPr>
        <w:ind w:left="6865" w:hanging="366"/>
      </w:pPr>
      <w:rPr>
        <w:rFonts w:hint="default"/>
      </w:rPr>
    </w:lvl>
    <w:lvl w:ilvl="8" w:tplc="DB26BBEA">
      <w:start w:val="1"/>
      <w:numFmt w:val="bullet"/>
      <w:lvlText w:val="•"/>
      <w:lvlJc w:val="left"/>
      <w:pPr>
        <w:ind w:left="7490" w:hanging="366"/>
      </w:pPr>
      <w:rPr>
        <w:rFonts w:hint="default"/>
      </w:rPr>
    </w:lvl>
  </w:abstractNum>
  <w:abstractNum w:abstractNumId="16" w15:restartNumberingAfterBreak="0">
    <w:nsid w:val="4F3313A7"/>
    <w:multiLevelType w:val="hybridMultilevel"/>
    <w:tmpl w:val="333E35A8"/>
    <w:lvl w:ilvl="0" w:tplc="CFE658A0">
      <w:start w:val="2"/>
      <w:numFmt w:val="decimal"/>
      <w:lvlText w:val="(%1)"/>
      <w:lvlJc w:val="left"/>
      <w:pPr>
        <w:ind w:left="199" w:hanging="362"/>
      </w:pPr>
      <w:rPr>
        <w:rFonts w:ascii="Times New Roman" w:eastAsia="Times New Roman" w:hAnsi="Times New Roman" w:hint="default"/>
        <w:w w:val="93"/>
        <w:sz w:val="23"/>
        <w:szCs w:val="23"/>
      </w:rPr>
    </w:lvl>
    <w:lvl w:ilvl="1" w:tplc="75F6CC78">
      <w:start w:val="1"/>
      <w:numFmt w:val="bullet"/>
      <w:lvlText w:val="•"/>
      <w:lvlJc w:val="left"/>
      <w:pPr>
        <w:ind w:left="825" w:hanging="362"/>
      </w:pPr>
      <w:rPr>
        <w:rFonts w:hint="default"/>
      </w:rPr>
    </w:lvl>
    <w:lvl w:ilvl="2" w:tplc="C67E4F98">
      <w:start w:val="1"/>
      <w:numFmt w:val="bullet"/>
      <w:lvlText w:val="•"/>
      <w:lvlJc w:val="left"/>
      <w:pPr>
        <w:ind w:left="1450" w:hanging="362"/>
      </w:pPr>
      <w:rPr>
        <w:rFonts w:hint="default"/>
      </w:rPr>
    </w:lvl>
    <w:lvl w:ilvl="3" w:tplc="0F70A9E4">
      <w:start w:val="1"/>
      <w:numFmt w:val="bullet"/>
      <w:lvlText w:val="•"/>
      <w:lvlJc w:val="left"/>
      <w:pPr>
        <w:ind w:left="2075" w:hanging="362"/>
      </w:pPr>
      <w:rPr>
        <w:rFonts w:hint="default"/>
      </w:rPr>
    </w:lvl>
    <w:lvl w:ilvl="4" w:tplc="FE245268">
      <w:start w:val="1"/>
      <w:numFmt w:val="bullet"/>
      <w:lvlText w:val="•"/>
      <w:lvlJc w:val="left"/>
      <w:pPr>
        <w:ind w:left="2701" w:hanging="362"/>
      </w:pPr>
      <w:rPr>
        <w:rFonts w:hint="default"/>
      </w:rPr>
    </w:lvl>
    <w:lvl w:ilvl="5" w:tplc="C8166DE2">
      <w:start w:val="1"/>
      <w:numFmt w:val="bullet"/>
      <w:lvlText w:val="•"/>
      <w:lvlJc w:val="left"/>
      <w:pPr>
        <w:ind w:left="3326" w:hanging="362"/>
      </w:pPr>
      <w:rPr>
        <w:rFonts w:hint="default"/>
      </w:rPr>
    </w:lvl>
    <w:lvl w:ilvl="6" w:tplc="DA9C3C3A">
      <w:start w:val="1"/>
      <w:numFmt w:val="bullet"/>
      <w:lvlText w:val="•"/>
      <w:lvlJc w:val="left"/>
      <w:pPr>
        <w:ind w:left="3952" w:hanging="362"/>
      </w:pPr>
      <w:rPr>
        <w:rFonts w:hint="default"/>
      </w:rPr>
    </w:lvl>
    <w:lvl w:ilvl="7" w:tplc="0242E36A">
      <w:start w:val="1"/>
      <w:numFmt w:val="bullet"/>
      <w:lvlText w:val="•"/>
      <w:lvlJc w:val="left"/>
      <w:pPr>
        <w:ind w:left="4577" w:hanging="362"/>
      </w:pPr>
      <w:rPr>
        <w:rFonts w:hint="default"/>
      </w:rPr>
    </w:lvl>
    <w:lvl w:ilvl="8" w:tplc="F0D23850">
      <w:start w:val="1"/>
      <w:numFmt w:val="bullet"/>
      <w:lvlText w:val="•"/>
      <w:lvlJc w:val="left"/>
      <w:pPr>
        <w:ind w:left="5203" w:hanging="362"/>
      </w:pPr>
      <w:rPr>
        <w:rFonts w:hint="default"/>
      </w:rPr>
    </w:lvl>
  </w:abstractNum>
  <w:abstractNum w:abstractNumId="17" w15:restartNumberingAfterBreak="0">
    <w:nsid w:val="542722BA"/>
    <w:multiLevelType w:val="hybridMultilevel"/>
    <w:tmpl w:val="C6ECD318"/>
    <w:lvl w:ilvl="0" w:tplc="F0D6FF7C">
      <w:start w:val="7"/>
      <w:numFmt w:val="lowerLetter"/>
      <w:lvlText w:val="(%1)"/>
      <w:lvlJc w:val="left"/>
      <w:pPr>
        <w:ind w:left="3230" w:hanging="360"/>
      </w:pPr>
      <w:rPr>
        <w:rFonts w:ascii="Times New Roman" w:eastAsia="Times New Roman" w:hAnsi="Times New Roman" w:hint="default"/>
        <w:w w:val="93"/>
        <w:sz w:val="23"/>
        <w:szCs w:val="23"/>
      </w:rPr>
    </w:lvl>
    <w:lvl w:ilvl="1" w:tplc="EDD001BA">
      <w:start w:val="1"/>
      <w:numFmt w:val="bullet"/>
      <w:lvlText w:val="•"/>
      <w:lvlJc w:val="left"/>
      <w:pPr>
        <w:ind w:left="3781" w:hanging="360"/>
      </w:pPr>
      <w:rPr>
        <w:rFonts w:hint="default"/>
      </w:rPr>
    </w:lvl>
    <w:lvl w:ilvl="2" w:tplc="8C6696CA">
      <w:start w:val="1"/>
      <w:numFmt w:val="bullet"/>
      <w:lvlText w:val="•"/>
      <w:lvlJc w:val="left"/>
      <w:pPr>
        <w:ind w:left="4332" w:hanging="360"/>
      </w:pPr>
      <w:rPr>
        <w:rFonts w:hint="default"/>
      </w:rPr>
    </w:lvl>
    <w:lvl w:ilvl="3" w:tplc="384C1F8A">
      <w:start w:val="1"/>
      <w:numFmt w:val="bullet"/>
      <w:lvlText w:val="•"/>
      <w:lvlJc w:val="left"/>
      <w:pPr>
        <w:ind w:left="4883" w:hanging="360"/>
      </w:pPr>
      <w:rPr>
        <w:rFonts w:hint="default"/>
      </w:rPr>
    </w:lvl>
    <w:lvl w:ilvl="4" w:tplc="4A1A54FE">
      <w:start w:val="1"/>
      <w:numFmt w:val="bullet"/>
      <w:lvlText w:val="•"/>
      <w:lvlJc w:val="left"/>
      <w:pPr>
        <w:ind w:left="5434" w:hanging="360"/>
      </w:pPr>
      <w:rPr>
        <w:rFonts w:hint="default"/>
      </w:rPr>
    </w:lvl>
    <w:lvl w:ilvl="5" w:tplc="22E038FC">
      <w:start w:val="1"/>
      <w:numFmt w:val="bullet"/>
      <w:lvlText w:val="•"/>
      <w:lvlJc w:val="left"/>
      <w:pPr>
        <w:ind w:left="5985" w:hanging="360"/>
      </w:pPr>
      <w:rPr>
        <w:rFonts w:hint="default"/>
      </w:rPr>
    </w:lvl>
    <w:lvl w:ilvl="6" w:tplc="6F1C02A2">
      <w:start w:val="1"/>
      <w:numFmt w:val="bullet"/>
      <w:lvlText w:val="•"/>
      <w:lvlJc w:val="left"/>
      <w:pPr>
        <w:ind w:left="6536" w:hanging="360"/>
      </w:pPr>
      <w:rPr>
        <w:rFonts w:hint="default"/>
      </w:rPr>
    </w:lvl>
    <w:lvl w:ilvl="7" w:tplc="55F63B5C">
      <w:start w:val="1"/>
      <w:numFmt w:val="bullet"/>
      <w:lvlText w:val="•"/>
      <w:lvlJc w:val="left"/>
      <w:pPr>
        <w:ind w:left="7087" w:hanging="360"/>
      </w:pPr>
      <w:rPr>
        <w:rFonts w:hint="default"/>
      </w:rPr>
    </w:lvl>
    <w:lvl w:ilvl="8" w:tplc="8E90C0BA">
      <w:start w:val="1"/>
      <w:numFmt w:val="bullet"/>
      <w:lvlText w:val="•"/>
      <w:lvlJc w:val="left"/>
      <w:pPr>
        <w:ind w:left="7638" w:hanging="360"/>
      </w:pPr>
      <w:rPr>
        <w:rFonts w:hint="default"/>
      </w:rPr>
    </w:lvl>
  </w:abstractNum>
  <w:abstractNum w:abstractNumId="1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E4C1C7D"/>
    <w:multiLevelType w:val="hybridMultilevel"/>
    <w:tmpl w:val="324AC152"/>
    <w:lvl w:ilvl="0" w:tplc="DD000188">
      <w:start w:val="1"/>
      <w:numFmt w:val="lowerLetter"/>
      <w:lvlText w:val="(%1)"/>
      <w:lvlJc w:val="left"/>
      <w:pPr>
        <w:ind w:left="995" w:hanging="360"/>
      </w:pPr>
      <w:rPr>
        <w:rFonts w:ascii="Times New Roman" w:eastAsia="Times New Roman" w:hAnsi="Times New Roman" w:hint="default"/>
        <w:w w:val="101"/>
        <w:sz w:val="22"/>
        <w:szCs w:val="22"/>
      </w:rPr>
    </w:lvl>
    <w:lvl w:ilvl="1" w:tplc="273A66F2">
      <w:start w:val="1"/>
      <w:numFmt w:val="lowerLetter"/>
      <w:lvlText w:val="(%2)"/>
      <w:lvlJc w:val="left"/>
      <w:pPr>
        <w:ind w:left="3183" w:hanging="360"/>
      </w:pPr>
      <w:rPr>
        <w:rFonts w:ascii="Times New Roman" w:eastAsia="Times New Roman" w:hAnsi="Times New Roman" w:hint="default"/>
        <w:w w:val="101"/>
        <w:sz w:val="22"/>
        <w:szCs w:val="22"/>
      </w:rPr>
    </w:lvl>
    <w:lvl w:ilvl="2" w:tplc="C4F0CBB2">
      <w:start w:val="1"/>
      <w:numFmt w:val="bullet"/>
      <w:lvlText w:val="•"/>
      <w:lvlJc w:val="left"/>
      <w:pPr>
        <w:ind w:left="3557" w:hanging="360"/>
      </w:pPr>
      <w:rPr>
        <w:rFonts w:hint="default"/>
      </w:rPr>
    </w:lvl>
    <w:lvl w:ilvl="3" w:tplc="FF5E469A">
      <w:start w:val="1"/>
      <w:numFmt w:val="bullet"/>
      <w:lvlText w:val="•"/>
      <w:lvlJc w:val="left"/>
      <w:pPr>
        <w:ind w:left="3931" w:hanging="360"/>
      </w:pPr>
      <w:rPr>
        <w:rFonts w:hint="default"/>
      </w:rPr>
    </w:lvl>
    <w:lvl w:ilvl="4" w:tplc="DE3E7540">
      <w:start w:val="1"/>
      <w:numFmt w:val="bullet"/>
      <w:lvlText w:val="•"/>
      <w:lvlJc w:val="left"/>
      <w:pPr>
        <w:ind w:left="4306" w:hanging="360"/>
      </w:pPr>
      <w:rPr>
        <w:rFonts w:hint="default"/>
      </w:rPr>
    </w:lvl>
    <w:lvl w:ilvl="5" w:tplc="AAA2B1A4">
      <w:start w:val="1"/>
      <w:numFmt w:val="bullet"/>
      <w:lvlText w:val="•"/>
      <w:lvlJc w:val="left"/>
      <w:pPr>
        <w:ind w:left="4680" w:hanging="360"/>
      </w:pPr>
      <w:rPr>
        <w:rFonts w:hint="default"/>
      </w:rPr>
    </w:lvl>
    <w:lvl w:ilvl="6" w:tplc="693CBA48">
      <w:start w:val="1"/>
      <w:numFmt w:val="bullet"/>
      <w:lvlText w:val="•"/>
      <w:lvlJc w:val="left"/>
      <w:pPr>
        <w:ind w:left="5054" w:hanging="360"/>
      </w:pPr>
      <w:rPr>
        <w:rFonts w:hint="default"/>
      </w:rPr>
    </w:lvl>
    <w:lvl w:ilvl="7" w:tplc="E514BA38">
      <w:start w:val="1"/>
      <w:numFmt w:val="bullet"/>
      <w:lvlText w:val="•"/>
      <w:lvlJc w:val="left"/>
      <w:pPr>
        <w:ind w:left="5429" w:hanging="360"/>
      </w:pPr>
      <w:rPr>
        <w:rFonts w:hint="default"/>
      </w:rPr>
    </w:lvl>
    <w:lvl w:ilvl="8" w:tplc="9BB261E6">
      <w:start w:val="1"/>
      <w:numFmt w:val="bullet"/>
      <w:lvlText w:val="•"/>
      <w:lvlJc w:val="left"/>
      <w:pPr>
        <w:ind w:left="5803" w:hanging="360"/>
      </w:pPr>
      <w:rPr>
        <w:rFonts w:hint="default"/>
      </w:rPr>
    </w:lvl>
  </w:abstractNum>
  <w:abstractNum w:abstractNumId="21" w15:restartNumberingAfterBreak="0">
    <w:nsid w:val="6ED10B53"/>
    <w:multiLevelType w:val="hybridMultilevel"/>
    <w:tmpl w:val="230E5AC6"/>
    <w:lvl w:ilvl="0" w:tplc="F1864D6A">
      <w:start w:val="1"/>
      <w:numFmt w:val="lowerLetter"/>
      <w:lvlText w:val="(%1)"/>
      <w:lvlJc w:val="left"/>
      <w:pPr>
        <w:ind w:left="984" w:hanging="356"/>
      </w:pPr>
      <w:rPr>
        <w:rFonts w:ascii="Times New Roman" w:eastAsia="Times New Roman" w:hAnsi="Times New Roman" w:hint="default"/>
        <w:w w:val="96"/>
        <w:sz w:val="23"/>
        <w:szCs w:val="23"/>
      </w:rPr>
    </w:lvl>
    <w:lvl w:ilvl="1" w:tplc="367C96EE">
      <w:start w:val="1"/>
      <w:numFmt w:val="lowerRoman"/>
      <w:lvlText w:val="(%2)"/>
      <w:lvlJc w:val="left"/>
      <w:pPr>
        <w:ind w:left="1401" w:hanging="313"/>
        <w:jc w:val="right"/>
      </w:pPr>
      <w:rPr>
        <w:rFonts w:ascii="Times New Roman" w:eastAsia="Times New Roman" w:hAnsi="Times New Roman" w:hint="default"/>
        <w:w w:val="94"/>
        <w:sz w:val="23"/>
        <w:szCs w:val="23"/>
      </w:rPr>
    </w:lvl>
    <w:lvl w:ilvl="2" w:tplc="B5A299BE">
      <w:start w:val="1"/>
      <w:numFmt w:val="bullet"/>
      <w:lvlText w:val="•"/>
      <w:lvlJc w:val="left"/>
      <w:pPr>
        <w:ind w:left="1959" w:hanging="313"/>
      </w:pPr>
      <w:rPr>
        <w:rFonts w:hint="default"/>
      </w:rPr>
    </w:lvl>
    <w:lvl w:ilvl="3" w:tplc="AA2AA136">
      <w:start w:val="1"/>
      <w:numFmt w:val="bullet"/>
      <w:lvlText w:val="•"/>
      <w:lvlJc w:val="left"/>
      <w:pPr>
        <w:ind w:left="2516" w:hanging="313"/>
      </w:pPr>
      <w:rPr>
        <w:rFonts w:hint="default"/>
      </w:rPr>
    </w:lvl>
    <w:lvl w:ilvl="4" w:tplc="197C2026">
      <w:start w:val="1"/>
      <w:numFmt w:val="bullet"/>
      <w:lvlText w:val="•"/>
      <w:lvlJc w:val="left"/>
      <w:pPr>
        <w:ind w:left="3074" w:hanging="313"/>
      </w:pPr>
      <w:rPr>
        <w:rFonts w:hint="default"/>
      </w:rPr>
    </w:lvl>
    <w:lvl w:ilvl="5" w:tplc="965A820E">
      <w:start w:val="1"/>
      <w:numFmt w:val="bullet"/>
      <w:lvlText w:val="•"/>
      <w:lvlJc w:val="left"/>
      <w:pPr>
        <w:ind w:left="3632" w:hanging="313"/>
      </w:pPr>
      <w:rPr>
        <w:rFonts w:hint="default"/>
      </w:rPr>
    </w:lvl>
    <w:lvl w:ilvl="6" w:tplc="BC8CDD3E">
      <w:start w:val="1"/>
      <w:numFmt w:val="bullet"/>
      <w:lvlText w:val="•"/>
      <w:lvlJc w:val="left"/>
      <w:pPr>
        <w:ind w:left="4190" w:hanging="313"/>
      </w:pPr>
      <w:rPr>
        <w:rFonts w:hint="default"/>
      </w:rPr>
    </w:lvl>
    <w:lvl w:ilvl="7" w:tplc="502894D0">
      <w:start w:val="1"/>
      <w:numFmt w:val="bullet"/>
      <w:lvlText w:val="•"/>
      <w:lvlJc w:val="left"/>
      <w:pPr>
        <w:ind w:left="4747" w:hanging="313"/>
      </w:pPr>
      <w:rPr>
        <w:rFonts w:hint="default"/>
      </w:rPr>
    </w:lvl>
    <w:lvl w:ilvl="8" w:tplc="6C3E26E4">
      <w:start w:val="1"/>
      <w:numFmt w:val="bullet"/>
      <w:lvlText w:val="•"/>
      <w:lvlJc w:val="left"/>
      <w:pPr>
        <w:ind w:left="5305" w:hanging="313"/>
      </w:pPr>
      <w:rPr>
        <w:rFonts w:hint="default"/>
      </w:rPr>
    </w:lvl>
  </w:abstractNum>
  <w:abstractNum w:abstractNumId="22" w15:restartNumberingAfterBreak="0">
    <w:nsid w:val="6F94482F"/>
    <w:multiLevelType w:val="hybridMultilevel"/>
    <w:tmpl w:val="D15EC45C"/>
    <w:lvl w:ilvl="0" w:tplc="8EEA1F08">
      <w:start w:val="17"/>
      <w:numFmt w:val="decimal"/>
      <w:lvlText w:val="%1."/>
      <w:lvlJc w:val="left"/>
      <w:pPr>
        <w:ind w:left="210" w:hanging="378"/>
      </w:pPr>
      <w:rPr>
        <w:rFonts w:ascii="Times New Roman" w:eastAsia="Times New Roman" w:hAnsi="Times New Roman" w:hint="default"/>
        <w:b/>
        <w:bCs/>
        <w:w w:val="104"/>
        <w:sz w:val="21"/>
        <w:szCs w:val="21"/>
      </w:rPr>
    </w:lvl>
    <w:lvl w:ilvl="1" w:tplc="F3DCCF02">
      <w:start w:val="1"/>
      <w:numFmt w:val="bullet"/>
      <w:lvlText w:val="•"/>
      <w:lvlJc w:val="left"/>
      <w:pPr>
        <w:ind w:left="862" w:hanging="378"/>
      </w:pPr>
      <w:rPr>
        <w:rFonts w:hint="default"/>
      </w:rPr>
    </w:lvl>
    <w:lvl w:ilvl="2" w:tplc="F7C6E8FE">
      <w:start w:val="1"/>
      <w:numFmt w:val="bullet"/>
      <w:lvlText w:val="•"/>
      <w:lvlJc w:val="left"/>
      <w:pPr>
        <w:ind w:left="1514" w:hanging="378"/>
      </w:pPr>
      <w:rPr>
        <w:rFonts w:hint="default"/>
      </w:rPr>
    </w:lvl>
    <w:lvl w:ilvl="3" w:tplc="16BEC57E">
      <w:start w:val="1"/>
      <w:numFmt w:val="bullet"/>
      <w:lvlText w:val="•"/>
      <w:lvlJc w:val="left"/>
      <w:pPr>
        <w:ind w:left="2166" w:hanging="378"/>
      </w:pPr>
      <w:rPr>
        <w:rFonts w:hint="default"/>
      </w:rPr>
    </w:lvl>
    <w:lvl w:ilvl="4" w:tplc="2110D4BA">
      <w:start w:val="1"/>
      <w:numFmt w:val="bullet"/>
      <w:lvlText w:val="•"/>
      <w:lvlJc w:val="left"/>
      <w:pPr>
        <w:ind w:left="2818" w:hanging="378"/>
      </w:pPr>
      <w:rPr>
        <w:rFonts w:hint="default"/>
      </w:rPr>
    </w:lvl>
    <w:lvl w:ilvl="5" w:tplc="8766D110">
      <w:start w:val="1"/>
      <w:numFmt w:val="bullet"/>
      <w:lvlText w:val="•"/>
      <w:lvlJc w:val="left"/>
      <w:pPr>
        <w:ind w:left="3470" w:hanging="378"/>
      </w:pPr>
      <w:rPr>
        <w:rFonts w:hint="default"/>
      </w:rPr>
    </w:lvl>
    <w:lvl w:ilvl="6" w:tplc="D8944A20">
      <w:start w:val="1"/>
      <w:numFmt w:val="bullet"/>
      <w:lvlText w:val="•"/>
      <w:lvlJc w:val="left"/>
      <w:pPr>
        <w:ind w:left="4122" w:hanging="378"/>
      </w:pPr>
      <w:rPr>
        <w:rFonts w:hint="default"/>
      </w:rPr>
    </w:lvl>
    <w:lvl w:ilvl="7" w:tplc="0CA4369E">
      <w:start w:val="1"/>
      <w:numFmt w:val="bullet"/>
      <w:lvlText w:val="•"/>
      <w:lvlJc w:val="left"/>
      <w:pPr>
        <w:ind w:left="4774" w:hanging="378"/>
      </w:pPr>
      <w:rPr>
        <w:rFonts w:hint="default"/>
      </w:rPr>
    </w:lvl>
    <w:lvl w:ilvl="8" w:tplc="DD1E5B84">
      <w:start w:val="1"/>
      <w:numFmt w:val="bullet"/>
      <w:lvlText w:val="•"/>
      <w:lvlJc w:val="left"/>
      <w:pPr>
        <w:ind w:left="5426" w:hanging="378"/>
      </w:pPr>
      <w:rPr>
        <w:rFonts w:hint="default"/>
      </w:rPr>
    </w:lvl>
  </w:abstractNum>
  <w:abstractNum w:abstractNumId="23" w15:restartNumberingAfterBreak="0">
    <w:nsid w:val="72307805"/>
    <w:multiLevelType w:val="hybridMultilevel"/>
    <w:tmpl w:val="5D285DD4"/>
    <w:lvl w:ilvl="0" w:tplc="F4CE32B4">
      <w:start w:val="8"/>
      <w:numFmt w:val="decimal"/>
      <w:lvlText w:val="%1."/>
      <w:lvlJc w:val="left"/>
      <w:pPr>
        <w:ind w:left="183" w:hanging="278"/>
      </w:pPr>
      <w:rPr>
        <w:rFonts w:ascii="Times New Roman" w:eastAsia="Times New Roman" w:hAnsi="Times New Roman" w:hint="default"/>
        <w:b/>
        <w:bCs/>
        <w:w w:val="101"/>
        <w:sz w:val="22"/>
        <w:szCs w:val="22"/>
      </w:rPr>
    </w:lvl>
    <w:lvl w:ilvl="1" w:tplc="74067266">
      <w:start w:val="1"/>
      <w:numFmt w:val="lowerLetter"/>
      <w:lvlText w:val="(%2)"/>
      <w:lvlJc w:val="left"/>
      <w:pPr>
        <w:ind w:left="3187" w:hanging="360"/>
      </w:pPr>
      <w:rPr>
        <w:rFonts w:ascii="Times New Roman" w:eastAsia="Times New Roman" w:hAnsi="Times New Roman" w:hint="default"/>
        <w:w w:val="103"/>
        <w:sz w:val="22"/>
        <w:szCs w:val="22"/>
      </w:rPr>
    </w:lvl>
    <w:lvl w:ilvl="2" w:tplc="0FEC3550">
      <w:start w:val="1"/>
      <w:numFmt w:val="bullet"/>
      <w:lvlText w:val="•"/>
      <w:lvlJc w:val="left"/>
      <w:pPr>
        <w:ind w:left="3551" w:hanging="360"/>
      </w:pPr>
      <w:rPr>
        <w:rFonts w:hint="default"/>
      </w:rPr>
    </w:lvl>
    <w:lvl w:ilvl="3" w:tplc="950A1446">
      <w:start w:val="1"/>
      <w:numFmt w:val="bullet"/>
      <w:lvlText w:val="•"/>
      <w:lvlJc w:val="left"/>
      <w:pPr>
        <w:ind w:left="3914" w:hanging="360"/>
      </w:pPr>
      <w:rPr>
        <w:rFonts w:hint="default"/>
      </w:rPr>
    </w:lvl>
    <w:lvl w:ilvl="4" w:tplc="09F6649A">
      <w:start w:val="1"/>
      <w:numFmt w:val="bullet"/>
      <w:lvlText w:val="•"/>
      <w:lvlJc w:val="left"/>
      <w:pPr>
        <w:ind w:left="4278" w:hanging="360"/>
      </w:pPr>
      <w:rPr>
        <w:rFonts w:hint="default"/>
      </w:rPr>
    </w:lvl>
    <w:lvl w:ilvl="5" w:tplc="C1DCCE50">
      <w:start w:val="1"/>
      <w:numFmt w:val="bullet"/>
      <w:lvlText w:val="•"/>
      <w:lvlJc w:val="left"/>
      <w:pPr>
        <w:ind w:left="4641" w:hanging="360"/>
      </w:pPr>
      <w:rPr>
        <w:rFonts w:hint="default"/>
      </w:rPr>
    </w:lvl>
    <w:lvl w:ilvl="6" w:tplc="64FA6646">
      <w:start w:val="1"/>
      <w:numFmt w:val="bullet"/>
      <w:lvlText w:val="•"/>
      <w:lvlJc w:val="left"/>
      <w:pPr>
        <w:ind w:left="5005" w:hanging="360"/>
      </w:pPr>
      <w:rPr>
        <w:rFonts w:hint="default"/>
      </w:rPr>
    </w:lvl>
    <w:lvl w:ilvl="7" w:tplc="F6269014">
      <w:start w:val="1"/>
      <w:numFmt w:val="bullet"/>
      <w:lvlText w:val="•"/>
      <w:lvlJc w:val="left"/>
      <w:pPr>
        <w:ind w:left="5368" w:hanging="360"/>
      </w:pPr>
      <w:rPr>
        <w:rFonts w:hint="default"/>
      </w:rPr>
    </w:lvl>
    <w:lvl w:ilvl="8" w:tplc="EE24737A">
      <w:start w:val="1"/>
      <w:numFmt w:val="bullet"/>
      <w:lvlText w:val="•"/>
      <w:lvlJc w:val="left"/>
      <w:pPr>
        <w:ind w:left="5731" w:hanging="360"/>
      </w:pPr>
      <w:rPr>
        <w:rFonts w:hint="default"/>
      </w:rPr>
    </w:lvl>
  </w:abstractNum>
  <w:abstractNum w:abstractNumId="24"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5" w15:restartNumberingAfterBreak="0">
    <w:nsid w:val="7FE0781E"/>
    <w:multiLevelType w:val="hybridMultilevel"/>
    <w:tmpl w:val="CA28E2E6"/>
    <w:lvl w:ilvl="0" w:tplc="552C0FFC">
      <w:start w:val="2"/>
      <w:numFmt w:val="decimal"/>
      <w:lvlText w:val="%1."/>
      <w:lvlJc w:val="left"/>
      <w:pPr>
        <w:ind w:left="193" w:hanging="271"/>
      </w:pPr>
      <w:rPr>
        <w:rFonts w:ascii="Times New Roman" w:eastAsia="Times New Roman" w:hAnsi="Times New Roman" w:hint="default"/>
        <w:w w:val="98"/>
        <w:sz w:val="23"/>
        <w:szCs w:val="23"/>
      </w:rPr>
    </w:lvl>
    <w:lvl w:ilvl="1" w:tplc="89B69C70">
      <w:start w:val="1"/>
      <w:numFmt w:val="bullet"/>
      <w:lvlText w:val="•"/>
      <w:lvlJc w:val="left"/>
      <w:pPr>
        <w:ind w:left="815" w:hanging="271"/>
      </w:pPr>
      <w:rPr>
        <w:rFonts w:hint="default"/>
      </w:rPr>
    </w:lvl>
    <w:lvl w:ilvl="2" w:tplc="0966D858">
      <w:start w:val="1"/>
      <w:numFmt w:val="bullet"/>
      <w:lvlText w:val="•"/>
      <w:lvlJc w:val="left"/>
      <w:pPr>
        <w:ind w:left="1438" w:hanging="271"/>
      </w:pPr>
      <w:rPr>
        <w:rFonts w:hint="default"/>
      </w:rPr>
    </w:lvl>
    <w:lvl w:ilvl="3" w:tplc="4FA49676">
      <w:start w:val="1"/>
      <w:numFmt w:val="bullet"/>
      <w:lvlText w:val="•"/>
      <w:lvlJc w:val="left"/>
      <w:pPr>
        <w:ind w:left="2061" w:hanging="271"/>
      </w:pPr>
      <w:rPr>
        <w:rFonts w:hint="default"/>
      </w:rPr>
    </w:lvl>
    <w:lvl w:ilvl="4" w:tplc="B86C82D6">
      <w:start w:val="1"/>
      <w:numFmt w:val="bullet"/>
      <w:lvlText w:val="•"/>
      <w:lvlJc w:val="left"/>
      <w:pPr>
        <w:ind w:left="2684" w:hanging="271"/>
      </w:pPr>
      <w:rPr>
        <w:rFonts w:hint="default"/>
      </w:rPr>
    </w:lvl>
    <w:lvl w:ilvl="5" w:tplc="BA6C74D2">
      <w:start w:val="1"/>
      <w:numFmt w:val="bullet"/>
      <w:lvlText w:val="•"/>
      <w:lvlJc w:val="left"/>
      <w:pPr>
        <w:ind w:left="3306" w:hanging="271"/>
      </w:pPr>
      <w:rPr>
        <w:rFonts w:hint="default"/>
      </w:rPr>
    </w:lvl>
    <w:lvl w:ilvl="6" w:tplc="F9468C5C">
      <w:start w:val="1"/>
      <w:numFmt w:val="bullet"/>
      <w:lvlText w:val="•"/>
      <w:lvlJc w:val="left"/>
      <w:pPr>
        <w:ind w:left="3929" w:hanging="271"/>
      </w:pPr>
      <w:rPr>
        <w:rFonts w:hint="default"/>
      </w:rPr>
    </w:lvl>
    <w:lvl w:ilvl="7" w:tplc="389C3B90">
      <w:start w:val="1"/>
      <w:numFmt w:val="bullet"/>
      <w:lvlText w:val="•"/>
      <w:lvlJc w:val="left"/>
      <w:pPr>
        <w:ind w:left="4552" w:hanging="271"/>
      </w:pPr>
      <w:rPr>
        <w:rFonts w:hint="default"/>
      </w:rPr>
    </w:lvl>
    <w:lvl w:ilvl="8" w:tplc="5832D1A8">
      <w:start w:val="1"/>
      <w:numFmt w:val="bullet"/>
      <w:lvlText w:val="•"/>
      <w:lvlJc w:val="left"/>
      <w:pPr>
        <w:ind w:left="5175" w:hanging="271"/>
      </w:pPr>
      <w:rPr>
        <w:rFonts w:hint="default"/>
      </w:rPr>
    </w:lvl>
  </w:abstractNum>
  <w:num w:numId="1">
    <w:abstractNumId w:val="0"/>
  </w:num>
  <w:num w:numId="2">
    <w:abstractNumId w:val="24"/>
  </w:num>
  <w:num w:numId="3">
    <w:abstractNumId w:val="1"/>
  </w:num>
  <w:num w:numId="4">
    <w:abstractNumId w:val="18"/>
  </w:num>
  <w:num w:numId="5">
    <w:abstractNumId w:val="9"/>
  </w:num>
  <w:num w:numId="6">
    <w:abstractNumId w:val="19"/>
  </w:num>
  <w:num w:numId="7">
    <w:abstractNumId w:val="14"/>
  </w:num>
  <w:num w:numId="8">
    <w:abstractNumId w:val="2"/>
  </w:num>
  <w:num w:numId="9">
    <w:abstractNumId w:val="22"/>
  </w:num>
  <w:num w:numId="10">
    <w:abstractNumId w:val="5"/>
  </w:num>
  <w:num w:numId="11">
    <w:abstractNumId w:val="10"/>
  </w:num>
  <w:num w:numId="12">
    <w:abstractNumId w:val="17"/>
  </w:num>
  <w:num w:numId="13">
    <w:abstractNumId w:val="3"/>
  </w:num>
  <w:num w:numId="14">
    <w:abstractNumId w:val="4"/>
  </w:num>
  <w:num w:numId="15">
    <w:abstractNumId w:val="12"/>
  </w:num>
  <w:num w:numId="16">
    <w:abstractNumId w:val="8"/>
  </w:num>
  <w:num w:numId="17">
    <w:abstractNumId w:val="20"/>
  </w:num>
  <w:num w:numId="18">
    <w:abstractNumId w:val="6"/>
  </w:num>
  <w:num w:numId="19">
    <w:abstractNumId w:val="23"/>
  </w:num>
  <w:num w:numId="20">
    <w:abstractNumId w:val="13"/>
  </w:num>
  <w:num w:numId="21">
    <w:abstractNumId w:val="11"/>
  </w:num>
  <w:num w:numId="22">
    <w:abstractNumId w:val="16"/>
  </w:num>
  <w:num w:numId="23">
    <w:abstractNumId w:val="21"/>
  </w:num>
  <w:num w:numId="24">
    <w:abstractNumId w:val="7"/>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NDcyMTY3MbUwMjZQ0lEKTi0uzszPAykwrAUAOnY2nSwAAAA="/>
  </w:docVars>
  <w:rsids>
    <w:rsidRoot w:val="0009790F"/>
    <w:rsid w:val="00000812"/>
    <w:rsid w:val="00003DCF"/>
    <w:rsid w:val="000045CB"/>
    <w:rsid w:val="00004F6B"/>
    <w:rsid w:val="00005EE8"/>
    <w:rsid w:val="00010B81"/>
    <w:rsid w:val="000133A8"/>
    <w:rsid w:val="00023D2F"/>
    <w:rsid w:val="000242FF"/>
    <w:rsid w:val="00024D3E"/>
    <w:rsid w:val="00037217"/>
    <w:rsid w:val="00044972"/>
    <w:rsid w:val="00045A94"/>
    <w:rsid w:val="0005433C"/>
    <w:rsid w:val="000608EE"/>
    <w:rsid w:val="000614EF"/>
    <w:rsid w:val="000622BB"/>
    <w:rsid w:val="000646E9"/>
    <w:rsid w:val="00066DEF"/>
    <w:rsid w:val="0007067C"/>
    <w:rsid w:val="000744EC"/>
    <w:rsid w:val="00074AFC"/>
    <w:rsid w:val="000757E1"/>
    <w:rsid w:val="00077C38"/>
    <w:rsid w:val="00080C29"/>
    <w:rsid w:val="00080C45"/>
    <w:rsid w:val="000814D8"/>
    <w:rsid w:val="00081EF6"/>
    <w:rsid w:val="000835C8"/>
    <w:rsid w:val="00084A4D"/>
    <w:rsid w:val="000962CE"/>
    <w:rsid w:val="0009790F"/>
    <w:rsid w:val="000A2439"/>
    <w:rsid w:val="000A4D98"/>
    <w:rsid w:val="000B4FB6"/>
    <w:rsid w:val="000B54EB"/>
    <w:rsid w:val="000B60FA"/>
    <w:rsid w:val="000C01AC"/>
    <w:rsid w:val="000C0C55"/>
    <w:rsid w:val="000C416E"/>
    <w:rsid w:val="000C5263"/>
    <w:rsid w:val="000D3B3A"/>
    <w:rsid w:val="000D7FD5"/>
    <w:rsid w:val="000E19AA"/>
    <w:rsid w:val="000E21FC"/>
    <w:rsid w:val="000E427F"/>
    <w:rsid w:val="000E5C90"/>
    <w:rsid w:val="000E7751"/>
    <w:rsid w:val="000F1E72"/>
    <w:rsid w:val="000F4429"/>
    <w:rsid w:val="000F7993"/>
    <w:rsid w:val="00103170"/>
    <w:rsid w:val="001128C3"/>
    <w:rsid w:val="00121135"/>
    <w:rsid w:val="001252E3"/>
    <w:rsid w:val="00133371"/>
    <w:rsid w:val="00142743"/>
    <w:rsid w:val="00143E17"/>
    <w:rsid w:val="00152AB1"/>
    <w:rsid w:val="001565F4"/>
    <w:rsid w:val="00157469"/>
    <w:rsid w:val="0015761F"/>
    <w:rsid w:val="001636EC"/>
    <w:rsid w:val="00164718"/>
    <w:rsid w:val="00175030"/>
    <w:rsid w:val="001761C1"/>
    <w:rsid w:val="00176E38"/>
    <w:rsid w:val="00185799"/>
    <w:rsid w:val="00186652"/>
    <w:rsid w:val="00195234"/>
    <w:rsid w:val="001B032A"/>
    <w:rsid w:val="001B0E17"/>
    <w:rsid w:val="001B2C14"/>
    <w:rsid w:val="001B66AB"/>
    <w:rsid w:val="001C1B1A"/>
    <w:rsid w:val="001C3895"/>
    <w:rsid w:val="001D22A0"/>
    <w:rsid w:val="001D6485"/>
    <w:rsid w:val="001E2B91"/>
    <w:rsid w:val="001E402E"/>
    <w:rsid w:val="001E42D4"/>
    <w:rsid w:val="001F2A4A"/>
    <w:rsid w:val="00221C58"/>
    <w:rsid w:val="0023567D"/>
    <w:rsid w:val="00240163"/>
    <w:rsid w:val="00255B09"/>
    <w:rsid w:val="00261EC4"/>
    <w:rsid w:val="00262F1B"/>
    <w:rsid w:val="00265308"/>
    <w:rsid w:val="002655B6"/>
    <w:rsid w:val="00275EF6"/>
    <w:rsid w:val="00280DCD"/>
    <w:rsid w:val="002831B8"/>
    <w:rsid w:val="00284BD6"/>
    <w:rsid w:val="00286A4D"/>
    <w:rsid w:val="00286E57"/>
    <w:rsid w:val="002907F0"/>
    <w:rsid w:val="002964E7"/>
    <w:rsid w:val="002A044B"/>
    <w:rsid w:val="002A06D3"/>
    <w:rsid w:val="002A6CF2"/>
    <w:rsid w:val="002B4E1F"/>
    <w:rsid w:val="002C01CE"/>
    <w:rsid w:val="002C08B4"/>
    <w:rsid w:val="002C4626"/>
    <w:rsid w:val="002D1D4C"/>
    <w:rsid w:val="002D4ED3"/>
    <w:rsid w:val="002E3094"/>
    <w:rsid w:val="002F29DA"/>
    <w:rsid w:val="002F4347"/>
    <w:rsid w:val="002F5055"/>
    <w:rsid w:val="0030315F"/>
    <w:rsid w:val="00304858"/>
    <w:rsid w:val="00312523"/>
    <w:rsid w:val="00330E75"/>
    <w:rsid w:val="00332A15"/>
    <w:rsid w:val="00336B1F"/>
    <w:rsid w:val="00337CD6"/>
    <w:rsid w:val="003407C1"/>
    <w:rsid w:val="00342579"/>
    <w:rsid w:val="003449A3"/>
    <w:rsid w:val="00345842"/>
    <w:rsid w:val="0035589F"/>
    <w:rsid w:val="00363299"/>
    <w:rsid w:val="00363E94"/>
    <w:rsid w:val="00366718"/>
    <w:rsid w:val="00367B54"/>
    <w:rsid w:val="00370E8A"/>
    <w:rsid w:val="0037208D"/>
    <w:rsid w:val="003778DA"/>
    <w:rsid w:val="00377FBD"/>
    <w:rsid w:val="00380973"/>
    <w:rsid w:val="003837C6"/>
    <w:rsid w:val="00394930"/>
    <w:rsid w:val="00394B3B"/>
    <w:rsid w:val="003A5DAC"/>
    <w:rsid w:val="003B440D"/>
    <w:rsid w:val="003B6581"/>
    <w:rsid w:val="003B7D0B"/>
    <w:rsid w:val="003C37A0"/>
    <w:rsid w:val="003C5F5A"/>
    <w:rsid w:val="003C61F7"/>
    <w:rsid w:val="003C7232"/>
    <w:rsid w:val="003D233B"/>
    <w:rsid w:val="003D4EAA"/>
    <w:rsid w:val="003D76EF"/>
    <w:rsid w:val="003E2DE5"/>
    <w:rsid w:val="003E5172"/>
    <w:rsid w:val="003E6206"/>
    <w:rsid w:val="003E76D6"/>
    <w:rsid w:val="003F6D96"/>
    <w:rsid w:val="003F7D91"/>
    <w:rsid w:val="004019D6"/>
    <w:rsid w:val="00401FBB"/>
    <w:rsid w:val="00406360"/>
    <w:rsid w:val="00416A53"/>
    <w:rsid w:val="0042268D"/>
    <w:rsid w:val="00424C03"/>
    <w:rsid w:val="00426221"/>
    <w:rsid w:val="00430B85"/>
    <w:rsid w:val="004347BA"/>
    <w:rsid w:val="00443021"/>
    <w:rsid w:val="004450F7"/>
    <w:rsid w:val="00453046"/>
    <w:rsid w:val="00453682"/>
    <w:rsid w:val="00456986"/>
    <w:rsid w:val="00466077"/>
    <w:rsid w:val="00467EFC"/>
    <w:rsid w:val="00474D22"/>
    <w:rsid w:val="00477C5C"/>
    <w:rsid w:val="00481E77"/>
    <w:rsid w:val="00491FC6"/>
    <w:rsid w:val="004920DB"/>
    <w:rsid w:val="00494F0F"/>
    <w:rsid w:val="0049507E"/>
    <w:rsid w:val="004A01D1"/>
    <w:rsid w:val="004B13C6"/>
    <w:rsid w:val="004B2414"/>
    <w:rsid w:val="004B5A3C"/>
    <w:rsid w:val="004C1DA0"/>
    <w:rsid w:val="004D0854"/>
    <w:rsid w:val="004D2FFC"/>
    <w:rsid w:val="004D67C8"/>
    <w:rsid w:val="004E4868"/>
    <w:rsid w:val="004E5244"/>
    <w:rsid w:val="004F7202"/>
    <w:rsid w:val="004F72F4"/>
    <w:rsid w:val="00501CAB"/>
    <w:rsid w:val="00503297"/>
    <w:rsid w:val="005073F3"/>
    <w:rsid w:val="005101FF"/>
    <w:rsid w:val="00512242"/>
    <w:rsid w:val="00512DA3"/>
    <w:rsid w:val="00514000"/>
    <w:rsid w:val="00515D04"/>
    <w:rsid w:val="00524ECC"/>
    <w:rsid w:val="00527ABE"/>
    <w:rsid w:val="00532451"/>
    <w:rsid w:val="00542D73"/>
    <w:rsid w:val="0055440A"/>
    <w:rsid w:val="00557946"/>
    <w:rsid w:val="0056066A"/>
    <w:rsid w:val="005646F3"/>
    <w:rsid w:val="00572B50"/>
    <w:rsid w:val="00574AEC"/>
    <w:rsid w:val="00577B02"/>
    <w:rsid w:val="00582A2E"/>
    <w:rsid w:val="0058749F"/>
    <w:rsid w:val="00587533"/>
    <w:rsid w:val="005955EA"/>
    <w:rsid w:val="0059653C"/>
    <w:rsid w:val="00597B78"/>
    <w:rsid w:val="005A2789"/>
    <w:rsid w:val="005A5D61"/>
    <w:rsid w:val="005B0D9E"/>
    <w:rsid w:val="005B23AF"/>
    <w:rsid w:val="005C25CF"/>
    <w:rsid w:val="005C303C"/>
    <w:rsid w:val="005C7F82"/>
    <w:rsid w:val="005D0866"/>
    <w:rsid w:val="005D1B89"/>
    <w:rsid w:val="005D2E53"/>
    <w:rsid w:val="005D537D"/>
    <w:rsid w:val="005D5858"/>
    <w:rsid w:val="005D5C82"/>
    <w:rsid w:val="005D5CAF"/>
    <w:rsid w:val="005E0DE1"/>
    <w:rsid w:val="005E75FD"/>
    <w:rsid w:val="00601274"/>
    <w:rsid w:val="00604AAC"/>
    <w:rsid w:val="00604E99"/>
    <w:rsid w:val="00607964"/>
    <w:rsid w:val="00613086"/>
    <w:rsid w:val="0062075A"/>
    <w:rsid w:val="00625363"/>
    <w:rsid w:val="006271AA"/>
    <w:rsid w:val="00634DA7"/>
    <w:rsid w:val="006350C4"/>
    <w:rsid w:val="0063690B"/>
    <w:rsid w:val="00642844"/>
    <w:rsid w:val="0064409B"/>
    <w:rsid w:val="00645C44"/>
    <w:rsid w:val="00651EA5"/>
    <w:rsid w:val="0065745C"/>
    <w:rsid w:val="00660511"/>
    <w:rsid w:val="00672978"/>
    <w:rsid w:val="006737D3"/>
    <w:rsid w:val="0067435B"/>
    <w:rsid w:val="00687058"/>
    <w:rsid w:val="0069059A"/>
    <w:rsid w:val="00694677"/>
    <w:rsid w:val="00697FAC"/>
    <w:rsid w:val="006A03A3"/>
    <w:rsid w:val="006A11C3"/>
    <w:rsid w:val="006A6EA7"/>
    <w:rsid w:val="006A74BC"/>
    <w:rsid w:val="006B3D4A"/>
    <w:rsid w:val="006B503F"/>
    <w:rsid w:val="006B64A8"/>
    <w:rsid w:val="006C24CB"/>
    <w:rsid w:val="006C6020"/>
    <w:rsid w:val="006D0225"/>
    <w:rsid w:val="006D1681"/>
    <w:rsid w:val="006D2E1F"/>
    <w:rsid w:val="006E3C7A"/>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37CB1"/>
    <w:rsid w:val="00740FDE"/>
    <w:rsid w:val="00746B11"/>
    <w:rsid w:val="007472C3"/>
    <w:rsid w:val="0075097C"/>
    <w:rsid w:val="00752131"/>
    <w:rsid w:val="00760524"/>
    <w:rsid w:val="00760B40"/>
    <w:rsid w:val="00772C52"/>
    <w:rsid w:val="007826D3"/>
    <w:rsid w:val="00793315"/>
    <w:rsid w:val="007A0311"/>
    <w:rsid w:val="007A4003"/>
    <w:rsid w:val="007A5F9C"/>
    <w:rsid w:val="007B544A"/>
    <w:rsid w:val="007C01FC"/>
    <w:rsid w:val="007C2592"/>
    <w:rsid w:val="007C276C"/>
    <w:rsid w:val="007D4551"/>
    <w:rsid w:val="007D4B9C"/>
    <w:rsid w:val="007D4CEF"/>
    <w:rsid w:val="007E1918"/>
    <w:rsid w:val="007E2B35"/>
    <w:rsid w:val="007E30CA"/>
    <w:rsid w:val="007E461E"/>
    <w:rsid w:val="007E4620"/>
    <w:rsid w:val="007E4FEC"/>
    <w:rsid w:val="007E5BF2"/>
    <w:rsid w:val="007E5CEF"/>
    <w:rsid w:val="007E5F4A"/>
    <w:rsid w:val="007F010C"/>
    <w:rsid w:val="007F1473"/>
    <w:rsid w:val="007F365E"/>
    <w:rsid w:val="007F45A7"/>
    <w:rsid w:val="00800A2F"/>
    <w:rsid w:val="0080184E"/>
    <w:rsid w:val="00806ACE"/>
    <w:rsid w:val="00807638"/>
    <w:rsid w:val="00825C43"/>
    <w:rsid w:val="0083145E"/>
    <w:rsid w:val="008351B0"/>
    <w:rsid w:val="0084469D"/>
    <w:rsid w:val="00844B2D"/>
    <w:rsid w:val="008515EB"/>
    <w:rsid w:val="00855600"/>
    <w:rsid w:val="008604B2"/>
    <w:rsid w:val="00861DFE"/>
    <w:rsid w:val="00862825"/>
    <w:rsid w:val="008723B9"/>
    <w:rsid w:val="00874F6F"/>
    <w:rsid w:val="00875062"/>
    <w:rsid w:val="008750F3"/>
    <w:rsid w:val="008754D1"/>
    <w:rsid w:val="0087687F"/>
    <w:rsid w:val="00883999"/>
    <w:rsid w:val="00886238"/>
    <w:rsid w:val="00892211"/>
    <w:rsid w:val="008938F7"/>
    <w:rsid w:val="008956EA"/>
    <w:rsid w:val="008972AF"/>
    <w:rsid w:val="008A053C"/>
    <w:rsid w:val="008A523D"/>
    <w:rsid w:val="008A6BB2"/>
    <w:rsid w:val="008B3137"/>
    <w:rsid w:val="008B568D"/>
    <w:rsid w:val="008B5B53"/>
    <w:rsid w:val="008B5FE3"/>
    <w:rsid w:val="008C0555"/>
    <w:rsid w:val="008C2C1A"/>
    <w:rsid w:val="008D3142"/>
    <w:rsid w:val="008D7F66"/>
    <w:rsid w:val="008F030E"/>
    <w:rsid w:val="00901BEF"/>
    <w:rsid w:val="009026ED"/>
    <w:rsid w:val="009055B3"/>
    <w:rsid w:val="00905B0F"/>
    <w:rsid w:val="00906749"/>
    <w:rsid w:val="00914263"/>
    <w:rsid w:val="009202D3"/>
    <w:rsid w:val="00922786"/>
    <w:rsid w:val="00930518"/>
    <w:rsid w:val="0093242F"/>
    <w:rsid w:val="00933C53"/>
    <w:rsid w:val="00940A34"/>
    <w:rsid w:val="0094272F"/>
    <w:rsid w:val="0094742B"/>
    <w:rsid w:val="00947D42"/>
    <w:rsid w:val="00951BCF"/>
    <w:rsid w:val="00960EBD"/>
    <w:rsid w:val="00961AC0"/>
    <w:rsid w:val="00963D1F"/>
    <w:rsid w:val="009645FE"/>
    <w:rsid w:val="00965D02"/>
    <w:rsid w:val="009674A5"/>
    <w:rsid w:val="00974997"/>
    <w:rsid w:val="0097618B"/>
    <w:rsid w:val="00976F79"/>
    <w:rsid w:val="009774F9"/>
    <w:rsid w:val="009830C2"/>
    <w:rsid w:val="0099219B"/>
    <w:rsid w:val="00993997"/>
    <w:rsid w:val="009968F2"/>
    <w:rsid w:val="009A393E"/>
    <w:rsid w:val="009A73DE"/>
    <w:rsid w:val="009B0E42"/>
    <w:rsid w:val="009B4A15"/>
    <w:rsid w:val="009D1754"/>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D6A"/>
    <w:rsid w:val="00A5670F"/>
    <w:rsid w:val="00A60798"/>
    <w:rsid w:val="00A60BC7"/>
    <w:rsid w:val="00A62552"/>
    <w:rsid w:val="00A62A54"/>
    <w:rsid w:val="00A65BE8"/>
    <w:rsid w:val="00A65C80"/>
    <w:rsid w:val="00A66981"/>
    <w:rsid w:val="00A673E4"/>
    <w:rsid w:val="00A7060B"/>
    <w:rsid w:val="00A80B28"/>
    <w:rsid w:val="00A87A39"/>
    <w:rsid w:val="00A927B8"/>
    <w:rsid w:val="00A92C42"/>
    <w:rsid w:val="00A96B49"/>
    <w:rsid w:val="00A96D72"/>
    <w:rsid w:val="00AA24D4"/>
    <w:rsid w:val="00AA41AD"/>
    <w:rsid w:val="00AB3AEC"/>
    <w:rsid w:val="00AB4E72"/>
    <w:rsid w:val="00AB5B30"/>
    <w:rsid w:val="00AC0484"/>
    <w:rsid w:val="00AC08F7"/>
    <w:rsid w:val="00AC2203"/>
    <w:rsid w:val="00AC2903"/>
    <w:rsid w:val="00AC48A2"/>
    <w:rsid w:val="00AC4FD6"/>
    <w:rsid w:val="00AC571E"/>
    <w:rsid w:val="00AD06EC"/>
    <w:rsid w:val="00AD2AED"/>
    <w:rsid w:val="00AD2FDB"/>
    <w:rsid w:val="00AE6B19"/>
    <w:rsid w:val="00AE6EF4"/>
    <w:rsid w:val="00AF43EC"/>
    <w:rsid w:val="00AF4B41"/>
    <w:rsid w:val="00AF5241"/>
    <w:rsid w:val="00B029A1"/>
    <w:rsid w:val="00B05653"/>
    <w:rsid w:val="00B13906"/>
    <w:rsid w:val="00B15262"/>
    <w:rsid w:val="00B173DC"/>
    <w:rsid w:val="00B2275A"/>
    <w:rsid w:val="00B23CAE"/>
    <w:rsid w:val="00B26C33"/>
    <w:rsid w:val="00B34508"/>
    <w:rsid w:val="00B34C80"/>
    <w:rsid w:val="00B36690"/>
    <w:rsid w:val="00B4106D"/>
    <w:rsid w:val="00B41152"/>
    <w:rsid w:val="00B44C4A"/>
    <w:rsid w:val="00B47524"/>
    <w:rsid w:val="00B55602"/>
    <w:rsid w:val="00B61E7F"/>
    <w:rsid w:val="00B73035"/>
    <w:rsid w:val="00B74689"/>
    <w:rsid w:val="00B74BEC"/>
    <w:rsid w:val="00B77DBB"/>
    <w:rsid w:val="00B82D69"/>
    <w:rsid w:val="00B8798B"/>
    <w:rsid w:val="00B87FDA"/>
    <w:rsid w:val="00B92460"/>
    <w:rsid w:val="00B94F2F"/>
    <w:rsid w:val="00BA6B35"/>
    <w:rsid w:val="00BC0280"/>
    <w:rsid w:val="00BC3E37"/>
    <w:rsid w:val="00BD4143"/>
    <w:rsid w:val="00BD5386"/>
    <w:rsid w:val="00BE17CD"/>
    <w:rsid w:val="00BE1E9C"/>
    <w:rsid w:val="00BE2F23"/>
    <w:rsid w:val="00BE6884"/>
    <w:rsid w:val="00BE7044"/>
    <w:rsid w:val="00BE7D34"/>
    <w:rsid w:val="00BF0042"/>
    <w:rsid w:val="00BF0967"/>
    <w:rsid w:val="00BF16AA"/>
    <w:rsid w:val="00C020A0"/>
    <w:rsid w:val="00C07D1F"/>
    <w:rsid w:val="00C1214D"/>
    <w:rsid w:val="00C12203"/>
    <w:rsid w:val="00C12F2A"/>
    <w:rsid w:val="00C2388B"/>
    <w:rsid w:val="00C2525F"/>
    <w:rsid w:val="00C27873"/>
    <w:rsid w:val="00C30331"/>
    <w:rsid w:val="00C332FE"/>
    <w:rsid w:val="00C35013"/>
    <w:rsid w:val="00C700C6"/>
    <w:rsid w:val="00C74183"/>
    <w:rsid w:val="00C748CB"/>
    <w:rsid w:val="00C74CDA"/>
    <w:rsid w:val="00C82530"/>
    <w:rsid w:val="00C863E3"/>
    <w:rsid w:val="00C93155"/>
    <w:rsid w:val="00CA1AEE"/>
    <w:rsid w:val="00CA242D"/>
    <w:rsid w:val="00CA34E9"/>
    <w:rsid w:val="00CA67D0"/>
    <w:rsid w:val="00CB2BFD"/>
    <w:rsid w:val="00CB68BA"/>
    <w:rsid w:val="00CB6BDD"/>
    <w:rsid w:val="00CB7066"/>
    <w:rsid w:val="00CC2809"/>
    <w:rsid w:val="00CC4B5F"/>
    <w:rsid w:val="00CC767B"/>
    <w:rsid w:val="00CD09EE"/>
    <w:rsid w:val="00CD68CE"/>
    <w:rsid w:val="00CE6415"/>
    <w:rsid w:val="00CE7759"/>
    <w:rsid w:val="00CF1986"/>
    <w:rsid w:val="00D116B8"/>
    <w:rsid w:val="00D17C4F"/>
    <w:rsid w:val="00D23821"/>
    <w:rsid w:val="00D23C92"/>
    <w:rsid w:val="00D263A2"/>
    <w:rsid w:val="00D31166"/>
    <w:rsid w:val="00D400F5"/>
    <w:rsid w:val="00D419C1"/>
    <w:rsid w:val="00D43726"/>
    <w:rsid w:val="00D45D02"/>
    <w:rsid w:val="00D51089"/>
    <w:rsid w:val="00D574A4"/>
    <w:rsid w:val="00D63698"/>
    <w:rsid w:val="00D84706"/>
    <w:rsid w:val="00D92561"/>
    <w:rsid w:val="00D94444"/>
    <w:rsid w:val="00D9603B"/>
    <w:rsid w:val="00DA3240"/>
    <w:rsid w:val="00DA45B9"/>
    <w:rsid w:val="00DA5C40"/>
    <w:rsid w:val="00DA65DF"/>
    <w:rsid w:val="00DA691A"/>
    <w:rsid w:val="00DA6949"/>
    <w:rsid w:val="00DA731B"/>
    <w:rsid w:val="00DB60E4"/>
    <w:rsid w:val="00DC6273"/>
    <w:rsid w:val="00DC6485"/>
    <w:rsid w:val="00DC7EE1"/>
    <w:rsid w:val="00DD0E75"/>
    <w:rsid w:val="00DD2076"/>
    <w:rsid w:val="00DE1053"/>
    <w:rsid w:val="00DE4054"/>
    <w:rsid w:val="00DF0566"/>
    <w:rsid w:val="00DF464C"/>
    <w:rsid w:val="00E0318D"/>
    <w:rsid w:val="00E0419C"/>
    <w:rsid w:val="00E04F02"/>
    <w:rsid w:val="00E21488"/>
    <w:rsid w:val="00E263B2"/>
    <w:rsid w:val="00E31562"/>
    <w:rsid w:val="00E31801"/>
    <w:rsid w:val="00E329A5"/>
    <w:rsid w:val="00E33916"/>
    <w:rsid w:val="00E41C6A"/>
    <w:rsid w:val="00E54592"/>
    <w:rsid w:val="00E55495"/>
    <w:rsid w:val="00E57A03"/>
    <w:rsid w:val="00E612E3"/>
    <w:rsid w:val="00E70AA9"/>
    <w:rsid w:val="00E72110"/>
    <w:rsid w:val="00E724E8"/>
    <w:rsid w:val="00E77968"/>
    <w:rsid w:val="00E80B32"/>
    <w:rsid w:val="00E80E2F"/>
    <w:rsid w:val="00E84C22"/>
    <w:rsid w:val="00E85219"/>
    <w:rsid w:val="00E90C32"/>
    <w:rsid w:val="00E93A9E"/>
    <w:rsid w:val="00E93CB2"/>
    <w:rsid w:val="00EA2FD5"/>
    <w:rsid w:val="00EA3CEA"/>
    <w:rsid w:val="00EB000A"/>
    <w:rsid w:val="00EB1BBB"/>
    <w:rsid w:val="00EB67E8"/>
    <w:rsid w:val="00EB7298"/>
    <w:rsid w:val="00EC218D"/>
    <w:rsid w:val="00ED0F60"/>
    <w:rsid w:val="00ED6F8F"/>
    <w:rsid w:val="00EE2247"/>
    <w:rsid w:val="00EE25E1"/>
    <w:rsid w:val="00EE2CEA"/>
    <w:rsid w:val="00EE64B7"/>
    <w:rsid w:val="00EF2826"/>
    <w:rsid w:val="00EF3E7B"/>
    <w:rsid w:val="00F045FC"/>
    <w:rsid w:val="00F057A4"/>
    <w:rsid w:val="00F12396"/>
    <w:rsid w:val="00F1418D"/>
    <w:rsid w:val="00F22B1C"/>
    <w:rsid w:val="00F23EB1"/>
    <w:rsid w:val="00F2620B"/>
    <w:rsid w:val="00F37578"/>
    <w:rsid w:val="00F4581F"/>
    <w:rsid w:val="00F5234F"/>
    <w:rsid w:val="00F52BC9"/>
    <w:rsid w:val="00F56938"/>
    <w:rsid w:val="00F63D12"/>
    <w:rsid w:val="00F67230"/>
    <w:rsid w:val="00F74CAB"/>
    <w:rsid w:val="00F83D13"/>
    <w:rsid w:val="00F870B9"/>
    <w:rsid w:val="00F9429A"/>
    <w:rsid w:val="00F969A2"/>
    <w:rsid w:val="00FA38F8"/>
    <w:rsid w:val="00FA450D"/>
    <w:rsid w:val="00FA6D09"/>
    <w:rsid w:val="00FB2064"/>
    <w:rsid w:val="00FB375A"/>
    <w:rsid w:val="00FB4CB8"/>
    <w:rsid w:val="00FC25AF"/>
    <w:rsid w:val="00FC2B86"/>
    <w:rsid w:val="00FC33A9"/>
    <w:rsid w:val="00FD3B7A"/>
    <w:rsid w:val="00FD54D1"/>
    <w:rsid w:val="00FE139B"/>
    <w:rsid w:val="00FE2F5B"/>
    <w:rsid w:val="00FF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48B54"/>
  <w15:docId w15:val="{FFEED45A-8EC0-430D-81E3-48E6EF6F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6698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6981"/>
    <w:pPr>
      <w:tabs>
        <w:tab w:val="center" w:pos="4513"/>
        <w:tab w:val="right" w:pos="9026"/>
      </w:tabs>
    </w:pPr>
  </w:style>
  <w:style w:type="character" w:customStyle="1" w:styleId="FooterChar">
    <w:name w:val="Footer Char"/>
    <w:basedOn w:val="DefaultParagraphFont"/>
    <w:link w:val="Footer"/>
    <w:uiPriority w:val="99"/>
    <w:rsid w:val="00A66981"/>
    <w:rPr>
      <w:rFonts w:ascii="Times New Roman" w:hAnsi="Times New Roman"/>
      <w:noProof/>
    </w:rPr>
  </w:style>
  <w:style w:type="paragraph" w:styleId="Header">
    <w:name w:val="header"/>
    <w:basedOn w:val="Normal"/>
    <w:link w:val="HeaderChar"/>
    <w:uiPriority w:val="99"/>
    <w:unhideWhenUsed/>
    <w:rsid w:val="00A66981"/>
    <w:pPr>
      <w:tabs>
        <w:tab w:val="center" w:pos="4513"/>
        <w:tab w:val="right" w:pos="9026"/>
      </w:tabs>
    </w:pPr>
  </w:style>
  <w:style w:type="character" w:customStyle="1" w:styleId="HeaderChar">
    <w:name w:val="Header Char"/>
    <w:basedOn w:val="DefaultParagraphFont"/>
    <w:link w:val="Header"/>
    <w:uiPriority w:val="99"/>
    <w:rsid w:val="00A66981"/>
    <w:rPr>
      <w:rFonts w:ascii="Times New Roman" w:hAnsi="Times New Roman"/>
      <w:noProof/>
    </w:rPr>
  </w:style>
  <w:style w:type="paragraph" w:styleId="BalloonText">
    <w:name w:val="Balloon Text"/>
    <w:basedOn w:val="Normal"/>
    <w:link w:val="BalloonTextChar"/>
    <w:uiPriority w:val="99"/>
    <w:semiHidden/>
    <w:unhideWhenUsed/>
    <w:rsid w:val="00A66981"/>
    <w:rPr>
      <w:rFonts w:ascii="Tahoma" w:hAnsi="Tahoma" w:cs="Tahoma"/>
      <w:sz w:val="16"/>
      <w:szCs w:val="16"/>
    </w:rPr>
  </w:style>
  <w:style w:type="character" w:customStyle="1" w:styleId="BalloonTextChar">
    <w:name w:val="Balloon Text Char"/>
    <w:basedOn w:val="DefaultParagraphFont"/>
    <w:link w:val="BalloonText"/>
    <w:uiPriority w:val="99"/>
    <w:semiHidden/>
    <w:rsid w:val="00A66981"/>
    <w:rPr>
      <w:rFonts w:ascii="Tahoma" w:hAnsi="Tahoma" w:cs="Tahoma"/>
      <w:noProof/>
      <w:sz w:val="16"/>
      <w:szCs w:val="16"/>
    </w:rPr>
  </w:style>
  <w:style w:type="paragraph" w:customStyle="1" w:styleId="AS-H3A">
    <w:name w:val="AS-H3A"/>
    <w:basedOn w:val="Normal"/>
    <w:link w:val="AS-H3AChar"/>
    <w:autoRedefine/>
    <w:qFormat/>
    <w:rsid w:val="00A66981"/>
    <w:pPr>
      <w:autoSpaceDE w:val="0"/>
      <w:autoSpaceDN w:val="0"/>
      <w:adjustRightInd w:val="0"/>
      <w:jc w:val="center"/>
    </w:pPr>
    <w:rPr>
      <w:rFonts w:cs="Times New Roman"/>
      <w:b/>
      <w:caps/>
    </w:rPr>
  </w:style>
  <w:style w:type="paragraph" w:styleId="ListBullet">
    <w:name w:val="List Bullet"/>
    <w:basedOn w:val="Normal"/>
    <w:uiPriority w:val="99"/>
    <w:unhideWhenUsed/>
    <w:rsid w:val="00A66981"/>
    <w:pPr>
      <w:numPr>
        <w:numId w:val="1"/>
      </w:numPr>
      <w:contextualSpacing/>
    </w:pPr>
  </w:style>
  <w:style w:type="character" w:customStyle="1" w:styleId="AS-H3AChar">
    <w:name w:val="AS-H3A Char"/>
    <w:basedOn w:val="DefaultParagraphFont"/>
    <w:link w:val="AS-H3A"/>
    <w:rsid w:val="00A66981"/>
    <w:rPr>
      <w:rFonts w:ascii="Times New Roman" w:hAnsi="Times New Roman" w:cs="Times New Roman"/>
      <w:b/>
      <w:caps/>
      <w:noProof/>
    </w:rPr>
  </w:style>
  <w:style w:type="character" w:customStyle="1" w:styleId="A3">
    <w:name w:val="A3"/>
    <w:uiPriority w:val="99"/>
    <w:rsid w:val="00A66981"/>
    <w:rPr>
      <w:rFonts w:cs="Times"/>
      <w:color w:val="000000"/>
      <w:sz w:val="22"/>
      <w:szCs w:val="22"/>
    </w:rPr>
  </w:style>
  <w:style w:type="paragraph" w:customStyle="1" w:styleId="Head2B">
    <w:name w:val="Head 2B"/>
    <w:basedOn w:val="AS-H3A"/>
    <w:link w:val="Head2BChar"/>
    <w:rsid w:val="00A66981"/>
  </w:style>
  <w:style w:type="paragraph" w:styleId="ListParagraph">
    <w:name w:val="List Paragraph"/>
    <w:basedOn w:val="Normal"/>
    <w:link w:val="ListParagraphChar"/>
    <w:uiPriority w:val="34"/>
    <w:qFormat/>
    <w:rsid w:val="00A66981"/>
    <w:pPr>
      <w:ind w:left="720"/>
      <w:contextualSpacing/>
    </w:pPr>
  </w:style>
  <w:style w:type="character" w:customStyle="1" w:styleId="Head2BChar">
    <w:name w:val="Head 2B Char"/>
    <w:basedOn w:val="AS-H3AChar"/>
    <w:link w:val="Head2B"/>
    <w:rsid w:val="00A66981"/>
    <w:rPr>
      <w:rFonts w:ascii="Times New Roman" w:hAnsi="Times New Roman" w:cs="Times New Roman"/>
      <w:b/>
      <w:caps/>
      <w:noProof/>
    </w:rPr>
  </w:style>
  <w:style w:type="paragraph" w:customStyle="1" w:styleId="Head3">
    <w:name w:val="Head 3"/>
    <w:basedOn w:val="ListParagraph"/>
    <w:link w:val="Head3Char"/>
    <w:rsid w:val="00A6698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66981"/>
    <w:rPr>
      <w:rFonts w:ascii="Times New Roman" w:hAnsi="Times New Roman"/>
      <w:noProof/>
    </w:rPr>
  </w:style>
  <w:style w:type="character" w:customStyle="1" w:styleId="Head3Char">
    <w:name w:val="Head 3 Char"/>
    <w:basedOn w:val="ListParagraphChar"/>
    <w:link w:val="Head3"/>
    <w:rsid w:val="00A66981"/>
    <w:rPr>
      <w:rFonts w:ascii="Times New Roman" w:eastAsia="Times New Roman" w:hAnsi="Times New Roman" w:cs="Times New Roman"/>
      <w:b/>
      <w:bCs/>
      <w:noProof/>
    </w:rPr>
  </w:style>
  <w:style w:type="paragraph" w:customStyle="1" w:styleId="AS-H1a">
    <w:name w:val="AS-H1a"/>
    <w:basedOn w:val="Normal"/>
    <w:link w:val="AS-H1aChar"/>
    <w:qFormat/>
    <w:rsid w:val="00A6698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6698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66981"/>
    <w:rPr>
      <w:rFonts w:ascii="Arial" w:hAnsi="Arial" w:cs="Arial"/>
      <w:b/>
      <w:noProof/>
      <w:sz w:val="36"/>
      <w:szCs w:val="36"/>
    </w:rPr>
  </w:style>
  <w:style w:type="paragraph" w:customStyle="1" w:styleId="AS-H1-Colour">
    <w:name w:val="AS-H1-Colour"/>
    <w:basedOn w:val="Normal"/>
    <w:link w:val="AS-H1-ColourChar"/>
    <w:rsid w:val="00A6698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66981"/>
    <w:rPr>
      <w:rFonts w:ascii="Times New Roman" w:hAnsi="Times New Roman" w:cs="Times New Roman"/>
      <w:b/>
      <w:caps/>
      <w:noProof/>
      <w:color w:val="000000"/>
      <w:sz w:val="26"/>
    </w:rPr>
  </w:style>
  <w:style w:type="paragraph" w:customStyle="1" w:styleId="AS-H2b">
    <w:name w:val="AS-H2b"/>
    <w:basedOn w:val="Normal"/>
    <w:link w:val="AS-H2bChar"/>
    <w:rsid w:val="00A6698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66981"/>
    <w:rPr>
      <w:rFonts w:ascii="Arial" w:hAnsi="Arial" w:cs="Arial"/>
      <w:b/>
      <w:noProof/>
      <w:color w:val="00B050"/>
      <w:sz w:val="36"/>
      <w:szCs w:val="36"/>
    </w:rPr>
  </w:style>
  <w:style w:type="paragraph" w:customStyle="1" w:styleId="AS-H3">
    <w:name w:val="AS-H3"/>
    <w:basedOn w:val="AS-H3A"/>
    <w:link w:val="AS-H3Char"/>
    <w:rsid w:val="00A66981"/>
    <w:rPr>
      <w:sz w:val="28"/>
    </w:rPr>
  </w:style>
  <w:style w:type="character" w:customStyle="1" w:styleId="AS-H2bChar">
    <w:name w:val="AS-H2b Char"/>
    <w:basedOn w:val="DefaultParagraphFont"/>
    <w:link w:val="AS-H2b"/>
    <w:rsid w:val="00A66981"/>
    <w:rPr>
      <w:rFonts w:ascii="Arial" w:hAnsi="Arial" w:cs="Arial"/>
      <w:noProof/>
    </w:rPr>
  </w:style>
  <w:style w:type="paragraph" w:customStyle="1" w:styleId="AS-H3b">
    <w:name w:val="AS-H3b"/>
    <w:basedOn w:val="Normal"/>
    <w:link w:val="AS-H3bChar"/>
    <w:autoRedefine/>
    <w:qFormat/>
    <w:rsid w:val="00A66981"/>
    <w:pPr>
      <w:jc w:val="center"/>
    </w:pPr>
    <w:rPr>
      <w:rFonts w:cs="Times New Roman"/>
      <w:b/>
    </w:rPr>
  </w:style>
  <w:style w:type="character" w:customStyle="1" w:styleId="AS-H3Char">
    <w:name w:val="AS-H3 Char"/>
    <w:basedOn w:val="AS-H3AChar"/>
    <w:link w:val="AS-H3"/>
    <w:rsid w:val="00A66981"/>
    <w:rPr>
      <w:rFonts w:ascii="Times New Roman" w:hAnsi="Times New Roman" w:cs="Times New Roman"/>
      <w:b/>
      <w:caps/>
      <w:noProof/>
      <w:sz w:val="28"/>
    </w:rPr>
  </w:style>
  <w:style w:type="paragraph" w:customStyle="1" w:styleId="AS-H3c">
    <w:name w:val="AS-H3c"/>
    <w:basedOn w:val="Head2B"/>
    <w:link w:val="AS-H3cChar"/>
    <w:rsid w:val="00A66981"/>
    <w:rPr>
      <w:b w:val="0"/>
    </w:rPr>
  </w:style>
  <w:style w:type="character" w:customStyle="1" w:styleId="AS-H3bChar">
    <w:name w:val="AS-H3b Char"/>
    <w:basedOn w:val="AS-H3AChar"/>
    <w:link w:val="AS-H3b"/>
    <w:rsid w:val="00A66981"/>
    <w:rPr>
      <w:rFonts w:ascii="Times New Roman" w:hAnsi="Times New Roman" w:cs="Times New Roman"/>
      <w:b/>
      <w:caps w:val="0"/>
      <w:noProof/>
    </w:rPr>
  </w:style>
  <w:style w:type="paragraph" w:customStyle="1" w:styleId="AS-H3d">
    <w:name w:val="AS-H3d"/>
    <w:basedOn w:val="Head2B"/>
    <w:link w:val="AS-H3dChar"/>
    <w:rsid w:val="00A66981"/>
  </w:style>
  <w:style w:type="character" w:customStyle="1" w:styleId="AS-H3cChar">
    <w:name w:val="AS-H3c Char"/>
    <w:basedOn w:val="Head2BChar"/>
    <w:link w:val="AS-H3c"/>
    <w:rsid w:val="00A66981"/>
    <w:rPr>
      <w:rFonts w:ascii="Times New Roman" w:hAnsi="Times New Roman" w:cs="Times New Roman"/>
      <w:b w:val="0"/>
      <w:caps/>
      <w:noProof/>
    </w:rPr>
  </w:style>
  <w:style w:type="paragraph" w:customStyle="1" w:styleId="AS-P0">
    <w:name w:val="AS-P(0)"/>
    <w:basedOn w:val="Normal"/>
    <w:link w:val="AS-P0Char"/>
    <w:qFormat/>
    <w:rsid w:val="00A66981"/>
    <w:pPr>
      <w:tabs>
        <w:tab w:val="left" w:pos="567"/>
      </w:tabs>
      <w:jc w:val="both"/>
    </w:pPr>
    <w:rPr>
      <w:rFonts w:eastAsia="Times New Roman" w:cs="Times New Roman"/>
    </w:rPr>
  </w:style>
  <w:style w:type="character" w:customStyle="1" w:styleId="AS-H3dChar">
    <w:name w:val="AS-H3d Char"/>
    <w:basedOn w:val="Head2BChar"/>
    <w:link w:val="AS-H3d"/>
    <w:rsid w:val="00A66981"/>
    <w:rPr>
      <w:rFonts w:ascii="Times New Roman" w:hAnsi="Times New Roman" w:cs="Times New Roman"/>
      <w:b/>
      <w:caps/>
      <w:noProof/>
    </w:rPr>
  </w:style>
  <w:style w:type="paragraph" w:customStyle="1" w:styleId="AS-P1">
    <w:name w:val="AS-P(1)"/>
    <w:basedOn w:val="Normal"/>
    <w:link w:val="AS-P1Char"/>
    <w:qFormat/>
    <w:rsid w:val="00A66981"/>
    <w:pPr>
      <w:suppressAutoHyphens/>
      <w:ind w:right="-7" w:firstLine="567"/>
      <w:jc w:val="both"/>
    </w:pPr>
    <w:rPr>
      <w:rFonts w:eastAsia="Times New Roman" w:cs="Times New Roman"/>
    </w:rPr>
  </w:style>
  <w:style w:type="character" w:customStyle="1" w:styleId="AS-P0Char">
    <w:name w:val="AS-P(0) Char"/>
    <w:basedOn w:val="DefaultParagraphFont"/>
    <w:link w:val="AS-P0"/>
    <w:rsid w:val="00A66981"/>
    <w:rPr>
      <w:rFonts w:ascii="Times New Roman" w:eastAsia="Times New Roman" w:hAnsi="Times New Roman" w:cs="Times New Roman"/>
      <w:noProof/>
    </w:rPr>
  </w:style>
  <w:style w:type="paragraph" w:customStyle="1" w:styleId="AS-Pa">
    <w:name w:val="AS-P(a)"/>
    <w:basedOn w:val="AS-Pahang"/>
    <w:link w:val="AS-PaChar"/>
    <w:qFormat/>
    <w:rsid w:val="00A66981"/>
  </w:style>
  <w:style w:type="character" w:customStyle="1" w:styleId="AS-P1Char">
    <w:name w:val="AS-P(1) Char"/>
    <w:basedOn w:val="DefaultParagraphFont"/>
    <w:link w:val="AS-P1"/>
    <w:rsid w:val="00A66981"/>
    <w:rPr>
      <w:rFonts w:ascii="Times New Roman" w:eastAsia="Times New Roman" w:hAnsi="Times New Roman" w:cs="Times New Roman"/>
      <w:noProof/>
    </w:rPr>
  </w:style>
  <w:style w:type="paragraph" w:customStyle="1" w:styleId="AS-Pi">
    <w:name w:val="AS-P(i)"/>
    <w:basedOn w:val="Normal"/>
    <w:link w:val="AS-PiChar"/>
    <w:qFormat/>
    <w:rsid w:val="00A6698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66981"/>
    <w:rPr>
      <w:rFonts w:ascii="Times New Roman" w:eastAsia="Times New Roman" w:hAnsi="Times New Roman" w:cs="Times New Roman"/>
      <w:noProof/>
    </w:rPr>
  </w:style>
  <w:style w:type="paragraph" w:customStyle="1" w:styleId="AS-Pahang">
    <w:name w:val="AS-P(a)hang"/>
    <w:basedOn w:val="Normal"/>
    <w:link w:val="AS-PahangChar"/>
    <w:rsid w:val="00A6698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66981"/>
    <w:rPr>
      <w:rFonts w:ascii="Times New Roman" w:eastAsia="Times New Roman" w:hAnsi="Times New Roman" w:cs="Times New Roman"/>
      <w:noProof/>
    </w:rPr>
  </w:style>
  <w:style w:type="paragraph" w:customStyle="1" w:styleId="AS-Paa">
    <w:name w:val="AS-P(aa)"/>
    <w:basedOn w:val="Normal"/>
    <w:link w:val="AS-PaaChar"/>
    <w:qFormat/>
    <w:rsid w:val="00A6698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66981"/>
    <w:rPr>
      <w:rFonts w:ascii="Times New Roman" w:eastAsia="Times New Roman" w:hAnsi="Times New Roman" w:cs="Times New Roman"/>
      <w:noProof/>
    </w:rPr>
  </w:style>
  <w:style w:type="paragraph" w:customStyle="1" w:styleId="AS-P-Amend">
    <w:name w:val="AS-P-Amend"/>
    <w:link w:val="AS-P-AmendChar"/>
    <w:qFormat/>
    <w:rsid w:val="00A6698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66981"/>
    <w:rPr>
      <w:rFonts w:ascii="Times New Roman" w:eastAsia="Times New Roman" w:hAnsi="Times New Roman" w:cs="Times New Roman"/>
      <w:noProof/>
    </w:rPr>
  </w:style>
  <w:style w:type="character" w:customStyle="1" w:styleId="AS-P-AmendChar">
    <w:name w:val="AS-P-Amend Char"/>
    <w:basedOn w:val="AS-P0Char"/>
    <w:link w:val="AS-P-Amend"/>
    <w:rsid w:val="00A6698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66981"/>
    <w:rPr>
      <w:sz w:val="16"/>
      <w:szCs w:val="16"/>
    </w:rPr>
  </w:style>
  <w:style w:type="paragraph" w:styleId="CommentText">
    <w:name w:val="annotation text"/>
    <w:basedOn w:val="Normal"/>
    <w:link w:val="CommentTextChar"/>
    <w:uiPriority w:val="99"/>
    <w:semiHidden/>
    <w:unhideWhenUsed/>
    <w:rsid w:val="00A66981"/>
    <w:rPr>
      <w:sz w:val="20"/>
      <w:szCs w:val="20"/>
    </w:rPr>
  </w:style>
  <w:style w:type="character" w:customStyle="1" w:styleId="CommentTextChar">
    <w:name w:val="Comment Text Char"/>
    <w:basedOn w:val="DefaultParagraphFont"/>
    <w:link w:val="CommentText"/>
    <w:uiPriority w:val="99"/>
    <w:semiHidden/>
    <w:rsid w:val="00A6698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66981"/>
    <w:rPr>
      <w:b/>
      <w:bCs/>
    </w:rPr>
  </w:style>
  <w:style w:type="character" w:customStyle="1" w:styleId="CommentSubjectChar">
    <w:name w:val="Comment Subject Char"/>
    <w:basedOn w:val="CommentTextChar"/>
    <w:link w:val="CommentSubject"/>
    <w:uiPriority w:val="99"/>
    <w:semiHidden/>
    <w:rsid w:val="00A66981"/>
    <w:rPr>
      <w:rFonts w:ascii="Times New Roman" w:hAnsi="Times New Roman"/>
      <w:b/>
      <w:bCs/>
      <w:noProof/>
      <w:sz w:val="20"/>
      <w:szCs w:val="20"/>
    </w:rPr>
  </w:style>
  <w:style w:type="paragraph" w:customStyle="1" w:styleId="AS-H4A">
    <w:name w:val="AS-H4A"/>
    <w:basedOn w:val="AS-P0"/>
    <w:link w:val="AS-H4AChar"/>
    <w:rsid w:val="00A66981"/>
    <w:pPr>
      <w:tabs>
        <w:tab w:val="clear" w:pos="567"/>
      </w:tabs>
      <w:jc w:val="center"/>
    </w:pPr>
    <w:rPr>
      <w:b/>
      <w:caps/>
    </w:rPr>
  </w:style>
  <w:style w:type="paragraph" w:customStyle="1" w:styleId="AS-H4b">
    <w:name w:val="AS-H4b"/>
    <w:basedOn w:val="AS-P0"/>
    <w:link w:val="AS-H4bChar"/>
    <w:rsid w:val="00A66981"/>
    <w:pPr>
      <w:tabs>
        <w:tab w:val="clear" w:pos="567"/>
      </w:tabs>
      <w:jc w:val="center"/>
    </w:pPr>
    <w:rPr>
      <w:b/>
    </w:rPr>
  </w:style>
  <w:style w:type="character" w:customStyle="1" w:styleId="AS-H4AChar">
    <w:name w:val="AS-H4A Char"/>
    <w:basedOn w:val="AS-P0Char"/>
    <w:link w:val="AS-H4A"/>
    <w:rsid w:val="00A66981"/>
    <w:rPr>
      <w:rFonts w:ascii="Times New Roman" w:eastAsia="Times New Roman" w:hAnsi="Times New Roman" w:cs="Times New Roman"/>
      <w:b/>
      <w:caps/>
      <w:noProof/>
    </w:rPr>
  </w:style>
  <w:style w:type="character" w:customStyle="1" w:styleId="AS-H4bChar">
    <w:name w:val="AS-H4b Char"/>
    <w:basedOn w:val="AS-P0Char"/>
    <w:link w:val="AS-H4b"/>
    <w:rsid w:val="00A66981"/>
    <w:rPr>
      <w:rFonts w:ascii="Times New Roman" w:eastAsia="Times New Roman" w:hAnsi="Times New Roman" w:cs="Times New Roman"/>
      <w:b/>
      <w:noProof/>
    </w:rPr>
  </w:style>
  <w:style w:type="paragraph" w:customStyle="1" w:styleId="AS-H2a">
    <w:name w:val="AS-H2a"/>
    <w:basedOn w:val="Normal"/>
    <w:link w:val="AS-H2aChar"/>
    <w:rsid w:val="00A6698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66981"/>
    <w:rPr>
      <w:rFonts w:ascii="Arial" w:hAnsi="Arial" w:cs="Arial"/>
      <w:b/>
      <w:noProof/>
    </w:rPr>
  </w:style>
  <w:style w:type="paragraph" w:customStyle="1" w:styleId="AS-H1b">
    <w:name w:val="AS-H1b"/>
    <w:basedOn w:val="Normal"/>
    <w:link w:val="AS-H1bChar"/>
    <w:qFormat/>
    <w:rsid w:val="00A66981"/>
    <w:pPr>
      <w:jc w:val="center"/>
    </w:pPr>
    <w:rPr>
      <w:rFonts w:ascii="Arial" w:hAnsi="Arial" w:cs="Arial"/>
      <w:b/>
      <w:color w:val="000000"/>
      <w:sz w:val="24"/>
      <w:szCs w:val="24"/>
      <w:lang w:val="en-ZA"/>
    </w:rPr>
  </w:style>
  <w:style w:type="character" w:customStyle="1" w:styleId="AS-H1bChar">
    <w:name w:val="AS-H1b Char"/>
    <w:basedOn w:val="AS-H2aChar"/>
    <w:link w:val="AS-H1b"/>
    <w:rsid w:val="00A66981"/>
    <w:rPr>
      <w:rFonts w:ascii="Arial" w:hAnsi="Arial" w:cs="Arial"/>
      <w:b/>
      <w:noProof/>
      <w:color w:val="000000"/>
      <w:sz w:val="24"/>
      <w:szCs w:val="24"/>
      <w:lang w:val="en-ZA"/>
    </w:rPr>
  </w:style>
  <w:style w:type="paragraph" w:styleId="BodyText">
    <w:name w:val="Body Text"/>
    <w:basedOn w:val="Normal"/>
    <w:link w:val="BodyTextChar"/>
    <w:uiPriority w:val="1"/>
    <w:qFormat/>
    <w:rsid w:val="002C01CE"/>
    <w:pPr>
      <w:widowControl w:val="0"/>
      <w:ind w:left="3230" w:firstLine="435"/>
    </w:pPr>
    <w:rPr>
      <w:rFonts w:eastAsia="Times New Roman"/>
      <w:sz w:val="23"/>
      <w:szCs w:val="23"/>
      <w:lang w:val="en-US" w:eastAsia="en-US"/>
    </w:rPr>
  </w:style>
  <w:style w:type="character" w:customStyle="1" w:styleId="BodyTextChar">
    <w:name w:val="Body Text Char"/>
    <w:basedOn w:val="DefaultParagraphFont"/>
    <w:link w:val="BodyText"/>
    <w:uiPriority w:val="1"/>
    <w:rsid w:val="002C01CE"/>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2C01CE"/>
    <w:pPr>
      <w:widowControl w:val="0"/>
    </w:pPr>
    <w:rPr>
      <w:rFonts w:asciiTheme="minorHAnsi" w:hAnsiTheme="minorHAnsi"/>
      <w:lang w:val="en-US" w:eastAsia="en-US"/>
    </w:rPr>
  </w:style>
  <w:style w:type="table" w:styleId="TableGrid">
    <w:name w:val="Table Grid"/>
    <w:basedOn w:val="TableNormal"/>
    <w:uiPriority w:val="59"/>
    <w:rsid w:val="003E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8E8C-C252-4C8B-A2D2-370B8D02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TotalTime>
  <Pages>9</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National Pensions Act 10 of 1992</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Pensions Act 10 of 1992</dc:title>
  <dc:creator>LAC</dc:creator>
  <cp:lastModifiedBy>Dianne Hubbard</cp:lastModifiedBy>
  <cp:revision>8</cp:revision>
  <dcterms:created xsi:type="dcterms:W3CDTF">2014-09-03T06:17:00Z</dcterms:created>
  <dcterms:modified xsi:type="dcterms:W3CDTF">2020-11-09T12:08:00Z</dcterms:modified>
</cp:coreProperties>
</file>