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rsidR="008938F7" w:rsidRPr="0088348A" w:rsidRDefault="00686BE7" w:rsidP="008938F7">
      <w:pPr>
        <w:pStyle w:val="AS-H1a"/>
        <w:rPr>
          <w:position w:val="4"/>
          <w:sz w:val="20"/>
          <w:szCs w:val="20"/>
        </w:rPr>
      </w:pPr>
      <w:r>
        <w:t>Judiciary Act</w:t>
      </w:r>
      <w:r w:rsidR="003D5EC9">
        <w:t xml:space="preserve"> 11 of 2015</w:t>
      </w:r>
    </w:p>
    <w:p w:rsidR="008938F7" w:rsidRPr="00AC2903" w:rsidRDefault="008938F7" w:rsidP="005B23AF">
      <w:pPr>
        <w:pStyle w:val="AS-P-Amend"/>
      </w:pPr>
      <w:r w:rsidRPr="00AC2903">
        <w:t>(</w:t>
      </w:r>
      <w:hyperlink r:id="rId9" w:history="1">
        <w:r w:rsidR="000B4816" w:rsidRPr="0063721F">
          <w:rPr>
            <w:rStyle w:val="Hyperlink"/>
            <w:lang w:val="en-ZA"/>
          </w:rPr>
          <w:t>GG 5902</w:t>
        </w:r>
      </w:hyperlink>
      <w:r w:rsidRPr="00AC2903">
        <w:t>)</w:t>
      </w:r>
    </w:p>
    <w:p w:rsidR="008938F7" w:rsidRPr="00AC2903" w:rsidRDefault="00E93CDC" w:rsidP="00E93CDC">
      <w:pPr>
        <w:pStyle w:val="AS-P-Amend"/>
      </w:pPr>
      <w:r w:rsidRPr="00E93CDC">
        <w:rPr>
          <w:lang w:val="en-ZA"/>
        </w:rPr>
        <w:t>brought into for</w:t>
      </w:r>
      <w:r w:rsidR="00C053A9">
        <w:rPr>
          <w:lang w:val="en-ZA"/>
        </w:rPr>
        <w:t>ce on 1 December 2015 by GN 313</w:t>
      </w:r>
      <w:r w:rsidR="00AB730C">
        <w:rPr>
          <w:lang w:val="en-ZA"/>
        </w:rPr>
        <w:t>/</w:t>
      </w:r>
      <w:r w:rsidRPr="00E93CDC">
        <w:rPr>
          <w:lang w:val="en-ZA"/>
        </w:rPr>
        <w:t>2015 (</w:t>
      </w:r>
      <w:hyperlink r:id="rId10" w:history="1">
        <w:r w:rsidR="000B4816" w:rsidRPr="0063721F">
          <w:rPr>
            <w:rStyle w:val="Hyperlink"/>
            <w:lang w:val="en-ZA"/>
          </w:rPr>
          <w:t>GG 5914</w:t>
        </w:r>
      </w:hyperlink>
      <w:r w:rsidRPr="00E93CDC">
        <w:rPr>
          <w:lang w:val="en-ZA"/>
        </w:rPr>
        <w:t>)</w:t>
      </w:r>
    </w:p>
    <w:p w:rsidR="008938F7" w:rsidRPr="00AC2903" w:rsidRDefault="008938F7" w:rsidP="00AC7C00">
      <w:pPr>
        <w:pStyle w:val="AS-H1a"/>
        <w:pBdr>
          <w:between w:val="single" w:sz="4" w:space="1" w:color="auto"/>
        </w:pBdr>
        <w:jc w:val="left"/>
      </w:pPr>
    </w:p>
    <w:p w:rsidR="008938F7" w:rsidRPr="00AC2903" w:rsidRDefault="008938F7" w:rsidP="009F7600">
      <w:pPr>
        <w:pStyle w:val="AS-H1a"/>
        <w:pBdr>
          <w:between w:val="single" w:sz="4" w:space="1" w:color="auto"/>
        </w:pBdr>
      </w:pPr>
    </w:p>
    <w:p w:rsidR="008938F7" w:rsidRPr="00F54406" w:rsidRDefault="008938F7" w:rsidP="00F54406">
      <w:pPr>
        <w:pStyle w:val="AS-H1a"/>
      </w:pPr>
      <w:r w:rsidRPr="00F54406">
        <w:t>ACT</w:t>
      </w:r>
    </w:p>
    <w:p w:rsidR="008938F7" w:rsidRPr="00DB27C7" w:rsidRDefault="008938F7" w:rsidP="00DB27C7">
      <w:pPr>
        <w:pStyle w:val="AS-P0"/>
      </w:pPr>
    </w:p>
    <w:p w:rsidR="008938F7" w:rsidRPr="00E31562" w:rsidRDefault="008938F7" w:rsidP="00001EFA">
      <w:pPr>
        <w:pStyle w:val="AS-P0"/>
        <w:rPr>
          <w:b/>
        </w:rPr>
      </w:pPr>
      <w:r w:rsidRPr="00E31562">
        <w:rPr>
          <w:b/>
        </w:rPr>
        <w:t>To</w:t>
      </w:r>
      <w:r w:rsidR="00E93CDC">
        <w:rPr>
          <w:b/>
        </w:rPr>
        <w:t xml:space="preserve"> s</w:t>
      </w:r>
      <w:r w:rsidR="00DB27C7" w:rsidRPr="00DB27C7">
        <w:rPr>
          <w:b/>
        </w:rPr>
        <w:t>trengthen the independence of the Judiciary in line with Art</w:t>
      </w:r>
      <w:r w:rsidR="00E93CDC">
        <w:rPr>
          <w:b/>
        </w:rPr>
        <w:t xml:space="preserve">icle 78(5) of the </w:t>
      </w:r>
      <w:r w:rsidR="00BC4D5A">
        <w:rPr>
          <w:b/>
        </w:rPr>
        <w:t xml:space="preserve">Namibian </w:t>
      </w:r>
      <w:r w:rsidR="00DB27C7" w:rsidRPr="00DB27C7">
        <w:rPr>
          <w:b/>
        </w:rPr>
        <w:t xml:space="preserve">Constitution; to provide for the administrative and financial matters of </w:t>
      </w:r>
      <w:r w:rsidR="00BC4D5A">
        <w:rPr>
          <w:b/>
        </w:rPr>
        <w:tab/>
      </w:r>
      <w:r w:rsidR="00DB27C7" w:rsidRPr="00DB27C7">
        <w:rPr>
          <w:b/>
        </w:rPr>
        <w:t>the Office of the Judiciary; and to provide for connected or incidental matters.</w:t>
      </w:r>
    </w:p>
    <w:p w:rsidR="00143E17" w:rsidRDefault="00143E17" w:rsidP="005B23AF">
      <w:pPr>
        <w:pStyle w:val="AS-P0"/>
      </w:pPr>
    </w:p>
    <w:p w:rsidR="00143E17" w:rsidRPr="005B23AF" w:rsidRDefault="00143E17" w:rsidP="005B23AF">
      <w:pPr>
        <w:pStyle w:val="AS-P0"/>
        <w:jc w:val="center"/>
        <w:rPr>
          <w:b/>
          <w:i/>
        </w:rPr>
      </w:pPr>
      <w:r w:rsidRPr="005B23AF">
        <w:rPr>
          <w:i/>
        </w:rPr>
        <w:t xml:space="preserve">(Signed by the President on </w:t>
      </w:r>
      <w:r w:rsidR="00B65961">
        <w:rPr>
          <w:i/>
        </w:rPr>
        <w:t>11</w:t>
      </w:r>
      <w:r w:rsidRPr="005B23AF">
        <w:rPr>
          <w:i/>
        </w:rPr>
        <w:t xml:space="preserve"> </w:t>
      </w:r>
      <w:r w:rsidR="00B65961">
        <w:rPr>
          <w:i/>
        </w:rPr>
        <w:t>December 2015</w:t>
      </w:r>
      <w:r w:rsidRPr="005B23AF">
        <w:rPr>
          <w:i/>
        </w:rPr>
        <w:t>)</w:t>
      </w:r>
    </w:p>
    <w:p w:rsidR="005955EA" w:rsidRPr="00AC2903" w:rsidRDefault="005955EA" w:rsidP="005B23AF">
      <w:pPr>
        <w:pStyle w:val="AS-H1a"/>
        <w:pBdr>
          <w:between w:val="single" w:sz="4" w:space="1" w:color="auto"/>
        </w:pBdr>
      </w:pPr>
    </w:p>
    <w:p w:rsidR="005955EA" w:rsidRPr="00AC2903" w:rsidRDefault="005955EA" w:rsidP="005B23AF">
      <w:pPr>
        <w:pStyle w:val="AS-H1a"/>
        <w:pBdr>
          <w:between w:val="single" w:sz="4" w:space="1" w:color="auto"/>
        </w:pBdr>
      </w:pPr>
    </w:p>
    <w:p w:rsidR="00E93CDC" w:rsidRDefault="00E93CDC" w:rsidP="00E93CDC">
      <w:pPr>
        <w:pStyle w:val="AS-P0"/>
      </w:pPr>
      <w:r w:rsidRPr="00BB64B3">
        <w:rPr>
          <w:b/>
        </w:rPr>
        <w:t>BE IT ENACTED</w:t>
      </w:r>
      <w:r w:rsidRPr="00BB64B3">
        <w:t xml:space="preserve"> by the Parli</w:t>
      </w:r>
      <w:r>
        <w:t>ament</w:t>
      </w:r>
      <w:r w:rsidRPr="00BB64B3">
        <w:t>,</w:t>
      </w:r>
      <w:r>
        <w:t xml:space="preserve"> and assented to by the President of the Republic of Namibia,</w:t>
      </w:r>
      <w:r w:rsidRPr="00BB64B3">
        <w:t xml:space="preserve"> as follows:</w:t>
      </w:r>
    </w:p>
    <w:p w:rsidR="00E93CDC" w:rsidRPr="00BB64B3" w:rsidRDefault="00E93CDC" w:rsidP="00E93CDC">
      <w:pPr>
        <w:pStyle w:val="AS-P0"/>
      </w:pPr>
    </w:p>
    <w:p w:rsidR="00E93CDC" w:rsidRPr="001D3E55" w:rsidRDefault="00E93CDC" w:rsidP="00E93CDC">
      <w:pPr>
        <w:pStyle w:val="AS-P-Amend"/>
        <w:rPr>
          <w:color w:val="000000" w:themeColor="text1"/>
        </w:rPr>
      </w:pPr>
      <w:r w:rsidRPr="002432B8">
        <w:rPr>
          <w:rStyle w:val="A3"/>
          <w:rFonts w:cs="Arial"/>
          <w:color w:val="00B050"/>
          <w:sz w:val="18"/>
          <w:szCs w:val="18"/>
        </w:rPr>
        <w:t xml:space="preserve">[The statement above normally appears below the ARRANGEMENT OF SECTIONS, </w:t>
      </w:r>
      <w:r w:rsidRPr="002432B8">
        <w:rPr>
          <w:rStyle w:val="A3"/>
          <w:rFonts w:cs="Arial"/>
          <w:color w:val="00B050"/>
          <w:sz w:val="18"/>
          <w:szCs w:val="18"/>
        </w:rPr>
        <w:br/>
        <w:t xml:space="preserve">but it appears above the ARRANGEMENT OF SECTIONS in the </w:t>
      </w:r>
      <w:r w:rsidRPr="002432B8">
        <w:rPr>
          <w:rStyle w:val="A3"/>
          <w:rFonts w:cs="Arial"/>
          <w:color w:val="00B050"/>
          <w:sz w:val="18"/>
          <w:szCs w:val="18"/>
        </w:rPr>
        <w:br/>
      </w:r>
      <w:r w:rsidRPr="003D4F35">
        <w:rPr>
          <w:rStyle w:val="A3"/>
          <w:rFonts w:cs="Arial"/>
          <w:i/>
          <w:color w:val="00B050"/>
          <w:sz w:val="18"/>
          <w:szCs w:val="18"/>
        </w:rPr>
        <w:t>Government Gazette</w:t>
      </w:r>
      <w:r w:rsidRPr="002432B8">
        <w:rPr>
          <w:rStyle w:val="A3"/>
          <w:rFonts w:cs="Arial"/>
          <w:color w:val="00B050"/>
          <w:sz w:val="18"/>
          <w:szCs w:val="18"/>
        </w:rPr>
        <w:t xml:space="preserve"> publishing this Act.]</w:t>
      </w:r>
    </w:p>
    <w:p w:rsidR="00E93CDC" w:rsidRDefault="00E93CDC" w:rsidP="0027621C">
      <w:pPr>
        <w:pStyle w:val="AS-H2"/>
      </w:pPr>
    </w:p>
    <w:p w:rsidR="008938F7" w:rsidRPr="0027621C" w:rsidRDefault="008938F7" w:rsidP="0027621C">
      <w:pPr>
        <w:pStyle w:val="AS-H2"/>
      </w:pPr>
      <w:r w:rsidRPr="0027621C">
        <w:t>ARRANGEMENT OF SECTIONS</w:t>
      </w:r>
    </w:p>
    <w:p w:rsidR="008938F7" w:rsidRDefault="008938F7" w:rsidP="005B23AF">
      <w:pPr>
        <w:pStyle w:val="AS-P0"/>
      </w:pPr>
    </w:p>
    <w:p w:rsidR="0027621C" w:rsidRPr="00E93CDC" w:rsidRDefault="00145E57" w:rsidP="0027621C">
      <w:pPr>
        <w:pStyle w:val="AS-H3A"/>
        <w:rPr>
          <w:b w:val="0"/>
        </w:rPr>
      </w:pPr>
      <w:r w:rsidRPr="00E93CDC">
        <w:rPr>
          <w:b w:val="0"/>
        </w:rPr>
        <w:t xml:space="preserve">PART 1 </w:t>
      </w:r>
    </w:p>
    <w:p w:rsidR="00145E57" w:rsidRPr="00E93CDC" w:rsidRDefault="00145E57" w:rsidP="0027621C">
      <w:pPr>
        <w:pStyle w:val="AS-H3A"/>
        <w:rPr>
          <w:b w:val="0"/>
        </w:rPr>
      </w:pPr>
      <w:r w:rsidRPr="00E93CDC">
        <w:rPr>
          <w:b w:val="0"/>
        </w:rPr>
        <w:t>PRELIMINARY</w:t>
      </w:r>
    </w:p>
    <w:p w:rsidR="00145E57" w:rsidRPr="0027621C" w:rsidRDefault="00145E57" w:rsidP="0027621C">
      <w:pPr>
        <w:pStyle w:val="AS-P0"/>
      </w:pPr>
    </w:p>
    <w:p w:rsidR="00145E57" w:rsidRPr="0027621C" w:rsidRDefault="00145E57" w:rsidP="0027621C">
      <w:pPr>
        <w:pStyle w:val="AS-P0"/>
      </w:pPr>
      <w:r w:rsidRPr="0027621C">
        <w:t>1.</w:t>
      </w:r>
      <w:r w:rsidRPr="0027621C">
        <w:tab/>
        <w:t>Definitions</w:t>
      </w:r>
    </w:p>
    <w:p w:rsidR="00145E57" w:rsidRPr="0027621C" w:rsidRDefault="00145E57" w:rsidP="0027621C">
      <w:pPr>
        <w:pStyle w:val="AS-P0"/>
      </w:pPr>
      <w:r w:rsidRPr="0027621C">
        <w:t>2.</w:t>
      </w:r>
      <w:r w:rsidRPr="0027621C">
        <w:tab/>
        <w:t>Application of Public Service Act</w:t>
      </w:r>
    </w:p>
    <w:p w:rsidR="00145E57" w:rsidRPr="00E93CDC" w:rsidRDefault="00145E57" w:rsidP="0027621C">
      <w:pPr>
        <w:pStyle w:val="AS-P0"/>
      </w:pPr>
    </w:p>
    <w:p w:rsidR="0027621C" w:rsidRPr="00E93CDC" w:rsidRDefault="00145E57" w:rsidP="0027621C">
      <w:pPr>
        <w:pStyle w:val="AS-H3A"/>
        <w:rPr>
          <w:b w:val="0"/>
        </w:rPr>
      </w:pPr>
      <w:r w:rsidRPr="00E93CDC">
        <w:rPr>
          <w:b w:val="0"/>
        </w:rPr>
        <w:t xml:space="preserve">PART </w:t>
      </w:r>
      <w:r w:rsidR="0027621C" w:rsidRPr="00E93CDC">
        <w:rPr>
          <w:b w:val="0"/>
        </w:rPr>
        <w:t>2</w:t>
      </w:r>
    </w:p>
    <w:p w:rsidR="00145E57" w:rsidRPr="00E93CDC" w:rsidRDefault="00145E57" w:rsidP="0027621C">
      <w:pPr>
        <w:pStyle w:val="AS-H3A"/>
        <w:rPr>
          <w:b w:val="0"/>
        </w:rPr>
      </w:pPr>
      <w:r w:rsidRPr="00E93CDC">
        <w:rPr>
          <w:b w:val="0"/>
        </w:rPr>
        <w:t>ADMINISTRATION OF OFFICE</w:t>
      </w:r>
    </w:p>
    <w:p w:rsidR="00145E57" w:rsidRPr="00E93CDC" w:rsidRDefault="00145E57" w:rsidP="0027621C">
      <w:pPr>
        <w:pStyle w:val="AS-P0"/>
      </w:pPr>
    </w:p>
    <w:p w:rsidR="00145E57" w:rsidRPr="00E93CDC" w:rsidRDefault="00145E57" w:rsidP="0027621C">
      <w:pPr>
        <w:pStyle w:val="AS-P0"/>
      </w:pPr>
      <w:r w:rsidRPr="00E93CDC">
        <w:t>3.</w:t>
      </w:r>
      <w:r w:rsidRPr="00E93CDC">
        <w:tab/>
        <w:t>Establishment of Office</w:t>
      </w:r>
    </w:p>
    <w:p w:rsidR="00145E57" w:rsidRPr="00E93CDC" w:rsidRDefault="00145E57" w:rsidP="0027621C">
      <w:pPr>
        <w:pStyle w:val="AS-P0"/>
      </w:pPr>
      <w:r w:rsidRPr="00E93CDC">
        <w:t>4.</w:t>
      </w:r>
      <w:r w:rsidRPr="00E93CDC">
        <w:tab/>
        <w:t>Appointment of staff members</w:t>
      </w:r>
    </w:p>
    <w:p w:rsidR="00145E57" w:rsidRPr="00E93CDC" w:rsidRDefault="00145E57" w:rsidP="0027621C">
      <w:pPr>
        <w:pStyle w:val="AS-P0"/>
      </w:pPr>
      <w:r w:rsidRPr="00E93CDC">
        <w:t>5.</w:t>
      </w:r>
      <w:r w:rsidRPr="00E93CDC">
        <w:tab/>
        <w:t>Delegation of powers and functions</w:t>
      </w:r>
    </w:p>
    <w:p w:rsidR="00145E57" w:rsidRPr="00E93CDC" w:rsidRDefault="00145E57" w:rsidP="0027621C">
      <w:pPr>
        <w:pStyle w:val="AS-P0"/>
      </w:pPr>
      <w:r w:rsidRPr="00E93CDC">
        <w:t>6.</w:t>
      </w:r>
      <w:r w:rsidRPr="00E93CDC">
        <w:tab/>
        <w:t>Powers and functions of Permanent Secretary</w:t>
      </w:r>
    </w:p>
    <w:p w:rsidR="00145E57" w:rsidRPr="00E93CDC" w:rsidRDefault="00145E57" w:rsidP="0027621C">
      <w:pPr>
        <w:pStyle w:val="AS-P0"/>
      </w:pPr>
      <w:r w:rsidRPr="00E93CDC">
        <w:t>7.</w:t>
      </w:r>
      <w:r w:rsidRPr="00E93CDC">
        <w:tab/>
        <w:t>Administrative directives</w:t>
      </w:r>
    </w:p>
    <w:p w:rsidR="00145E57" w:rsidRPr="00E93CDC" w:rsidRDefault="00145E57" w:rsidP="0027621C">
      <w:pPr>
        <w:pStyle w:val="AS-P0"/>
      </w:pPr>
      <w:r w:rsidRPr="00E93CDC">
        <w:t>8.</w:t>
      </w:r>
      <w:r w:rsidRPr="00E93CDC">
        <w:tab/>
        <w:t>Funds of Office</w:t>
      </w:r>
    </w:p>
    <w:p w:rsidR="00145E57" w:rsidRPr="00E93CDC" w:rsidRDefault="00145E57" w:rsidP="0027621C">
      <w:pPr>
        <w:pStyle w:val="AS-P0"/>
      </w:pPr>
      <w:r w:rsidRPr="00E93CDC">
        <w:t>9.</w:t>
      </w:r>
      <w:r w:rsidRPr="00E93CDC">
        <w:tab/>
        <w:t>Capital projects of Office</w:t>
      </w:r>
    </w:p>
    <w:p w:rsidR="00145E57" w:rsidRPr="00E93CDC" w:rsidRDefault="00145E57" w:rsidP="0027621C">
      <w:pPr>
        <w:pStyle w:val="AS-P0"/>
      </w:pPr>
      <w:r w:rsidRPr="00E93CDC">
        <w:lastRenderedPageBreak/>
        <w:t>10.</w:t>
      </w:r>
      <w:r w:rsidRPr="00E93CDC">
        <w:tab/>
        <w:t>Financial year of Office</w:t>
      </w:r>
    </w:p>
    <w:p w:rsidR="00145E57" w:rsidRPr="00E93CDC" w:rsidRDefault="00145E57" w:rsidP="0027621C">
      <w:pPr>
        <w:pStyle w:val="AS-P0"/>
      </w:pPr>
      <w:r w:rsidRPr="00E93CDC">
        <w:t>11.</w:t>
      </w:r>
      <w:r w:rsidRPr="00E93CDC">
        <w:tab/>
        <w:t>Accounts of Office</w:t>
      </w:r>
    </w:p>
    <w:p w:rsidR="00145E57" w:rsidRPr="00E93CDC" w:rsidRDefault="00145E57" w:rsidP="0027621C">
      <w:pPr>
        <w:pStyle w:val="AS-P0"/>
      </w:pPr>
      <w:r w:rsidRPr="00E93CDC">
        <w:t>12.</w:t>
      </w:r>
      <w:r w:rsidRPr="00E93CDC">
        <w:tab/>
        <w:t>Annual report of Office</w:t>
      </w:r>
    </w:p>
    <w:p w:rsidR="00145E57" w:rsidRPr="00E93CDC" w:rsidRDefault="00145E57" w:rsidP="0027621C">
      <w:pPr>
        <w:pStyle w:val="AS-P0"/>
      </w:pPr>
    </w:p>
    <w:p w:rsidR="0027621C" w:rsidRPr="00E93CDC" w:rsidRDefault="00145E57" w:rsidP="0027621C">
      <w:pPr>
        <w:pStyle w:val="AS-H3A"/>
        <w:rPr>
          <w:b w:val="0"/>
        </w:rPr>
      </w:pPr>
      <w:r w:rsidRPr="00E93CDC">
        <w:rPr>
          <w:b w:val="0"/>
        </w:rPr>
        <w:t xml:space="preserve">PART 3 </w:t>
      </w:r>
    </w:p>
    <w:p w:rsidR="00145E57" w:rsidRPr="00E93CDC" w:rsidRDefault="00145E57" w:rsidP="0027621C">
      <w:pPr>
        <w:pStyle w:val="AS-H3A"/>
        <w:rPr>
          <w:b w:val="0"/>
        </w:rPr>
      </w:pPr>
      <w:r w:rsidRPr="00E93CDC">
        <w:rPr>
          <w:b w:val="0"/>
        </w:rPr>
        <w:t>GENERAL PROVISIONS</w:t>
      </w:r>
    </w:p>
    <w:p w:rsidR="00145E57" w:rsidRPr="0027621C" w:rsidRDefault="00145E57" w:rsidP="0027621C">
      <w:pPr>
        <w:pStyle w:val="AS-P0"/>
      </w:pPr>
    </w:p>
    <w:p w:rsidR="00145E57" w:rsidRPr="0027621C" w:rsidRDefault="00145E57" w:rsidP="0027621C">
      <w:pPr>
        <w:pStyle w:val="AS-P0"/>
      </w:pPr>
      <w:r w:rsidRPr="0027621C">
        <w:t>13.</w:t>
      </w:r>
      <w:r w:rsidRPr="0027621C">
        <w:tab/>
        <w:t>Representation of Office</w:t>
      </w:r>
    </w:p>
    <w:p w:rsidR="00145E57" w:rsidRPr="0027621C" w:rsidRDefault="00145E57" w:rsidP="0027621C">
      <w:pPr>
        <w:pStyle w:val="AS-P0"/>
      </w:pPr>
      <w:r w:rsidRPr="0027621C">
        <w:t>14.</w:t>
      </w:r>
      <w:r w:rsidRPr="0027621C">
        <w:tab/>
        <w:t>Funding of Office pending passing of Appropriation Act</w:t>
      </w:r>
    </w:p>
    <w:p w:rsidR="00145E57" w:rsidRPr="0027621C" w:rsidRDefault="00145E57" w:rsidP="0027621C">
      <w:pPr>
        <w:pStyle w:val="AS-P0"/>
      </w:pPr>
      <w:r w:rsidRPr="0027621C">
        <w:t>15.</w:t>
      </w:r>
      <w:r w:rsidRPr="0027621C">
        <w:tab/>
        <w:t>Establishment of committees</w:t>
      </w:r>
    </w:p>
    <w:p w:rsidR="00145E57" w:rsidRPr="0027621C" w:rsidRDefault="00145E57" w:rsidP="0027621C">
      <w:pPr>
        <w:pStyle w:val="AS-P0"/>
      </w:pPr>
      <w:r w:rsidRPr="0027621C">
        <w:t>16.</w:t>
      </w:r>
      <w:r w:rsidRPr="0027621C">
        <w:tab/>
        <w:t>Legal proceedings where Office is party</w:t>
      </w:r>
    </w:p>
    <w:p w:rsidR="00145E57" w:rsidRPr="0027621C" w:rsidRDefault="00145E57" w:rsidP="0027621C">
      <w:pPr>
        <w:pStyle w:val="AS-P0"/>
      </w:pPr>
      <w:r w:rsidRPr="0027621C">
        <w:t>17.</w:t>
      </w:r>
      <w:r w:rsidRPr="0027621C">
        <w:tab/>
        <w:t>Regulations</w:t>
      </w:r>
    </w:p>
    <w:p w:rsidR="00145E57" w:rsidRPr="0027621C" w:rsidRDefault="00145E57" w:rsidP="0027621C">
      <w:pPr>
        <w:pStyle w:val="AS-P0"/>
      </w:pPr>
      <w:r w:rsidRPr="0027621C">
        <w:t>18.</w:t>
      </w:r>
      <w:r w:rsidRPr="0027621C">
        <w:tab/>
        <w:t>Transitional arrangements in respect of judicial officers and staff members</w:t>
      </w:r>
    </w:p>
    <w:p w:rsidR="00145E57" w:rsidRPr="0027621C" w:rsidRDefault="00145E57" w:rsidP="0027621C">
      <w:pPr>
        <w:pStyle w:val="AS-P0"/>
      </w:pPr>
      <w:r w:rsidRPr="0027621C">
        <w:t>19.</w:t>
      </w:r>
      <w:r w:rsidRPr="0027621C">
        <w:tab/>
        <w:t>Short title and commencement</w:t>
      </w:r>
    </w:p>
    <w:p w:rsidR="00145E57" w:rsidRPr="0027621C" w:rsidRDefault="00145E57" w:rsidP="0027621C">
      <w:pPr>
        <w:pStyle w:val="AS-P0"/>
      </w:pPr>
    </w:p>
    <w:p w:rsidR="009A515A" w:rsidRPr="00E93CDC" w:rsidRDefault="00145E57" w:rsidP="00085E54">
      <w:pPr>
        <w:pStyle w:val="AS-H3A"/>
        <w:rPr>
          <w:b w:val="0"/>
        </w:rPr>
      </w:pPr>
      <w:r w:rsidRPr="00E93CDC">
        <w:rPr>
          <w:b w:val="0"/>
        </w:rPr>
        <w:t xml:space="preserve">PART 1 </w:t>
      </w:r>
    </w:p>
    <w:p w:rsidR="00145E57" w:rsidRPr="00E93CDC" w:rsidRDefault="00145E57" w:rsidP="00085E54">
      <w:pPr>
        <w:pStyle w:val="AS-H3A"/>
        <w:rPr>
          <w:b w:val="0"/>
        </w:rPr>
      </w:pPr>
      <w:r w:rsidRPr="00E93CDC">
        <w:rPr>
          <w:b w:val="0"/>
        </w:rPr>
        <w:t>PRELIMINARY</w:t>
      </w:r>
    </w:p>
    <w:p w:rsidR="00145E57" w:rsidRPr="009A515A" w:rsidRDefault="00145E57" w:rsidP="009A515A">
      <w:pPr>
        <w:pStyle w:val="AS-P0"/>
        <w:rPr>
          <w:b/>
        </w:rPr>
      </w:pPr>
      <w:r w:rsidRPr="009A515A">
        <w:rPr>
          <w:b/>
        </w:rPr>
        <w:t>Definitions</w:t>
      </w:r>
    </w:p>
    <w:p w:rsidR="00145E57" w:rsidRPr="0027621C" w:rsidRDefault="00145E57" w:rsidP="0027621C">
      <w:pPr>
        <w:pStyle w:val="AS-P1"/>
      </w:pPr>
    </w:p>
    <w:p w:rsidR="00A32917" w:rsidRDefault="00145E57" w:rsidP="0027621C">
      <w:pPr>
        <w:pStyle w:val="AS-P1"/>
      </w:pPr>
      <w:r w:rsidRPr="0027621C">
        <w:rPr>
          <w:b/>
        </w:rPr>
        <w:t>1.</w:t>
      </w:r>
      <w:r w:rsidRPr="0027621C">
        <w:tab/>
        <w:t xml:space="preserve">In this Act, unless the context indicates otherwise </w:t>
      </w:r>
      <w:r w:rsidR="00A32917">
        <w:t>–</w:t>
      </w:r>
      <w:r w:rsidRPr="0027621C">
        <w:t xml:space="preserve"> </w:t>
      </w:r>
    </w:p>
    <w:p w:rsidR="00A32917" w:rsidRDefault="00A32917" w:rsidP="0027621C">
      <w:pPr>
        <w:pStyle w:val="AS-P1"/>
      </w:pPr>
    </w:p>
    <w:p w:rsidR="00145E57" w:rsidRPr="0027621C" w:rsidRDefault="00145E57" w:rsidP="00A32917">
      <w:pPr>
        <w:pStyle w:val="AS-P0"/>
      </w:pPr>
      <w:r w:rsidRPr="0027621C">
        <w:t>“judicial officer” means a member of the Judiciary who holds the office of -</w:t>
      </w:r>
    </w:p>
    <w:p w:rsidR="00145E57" w:rsidRPr="0027621C" w:rsidRDefault="00145E57" w:rsidP="00001EFA">
      <w:pPr>
        <w:pStyle w:val="AS-P0"/>
        <w:ind w:left="567" w:hanging="567"/>
      </w:pPr>
    </w:p>
    <w:p w:rsidR="00145E57" w:rsidRPr="00540CBD" w:rsidRDefault="00145E57" w:rsidP="00001EFA">
      <w:pPr>
        <w:pStyle w:val="AS-P0"/>
        <w:ind w:left="567" w:hanging="567"/>
      </w:pPr>
      <w:r w:rsidRPr="00540CBD">
        <w:t>(a)</w:t>
      </w:r>
      <w:r w:rsidRPr="00540CBD">
        <w:tab/>
        <w:t>Chief Justice;</w:t>
      </w:r>
    </w:p>
    <w:p w:rsidR="00145E57" w:rsidRPr="00540CBD" w:rsidRDefault="00145E57" w:rsidP="00001EFA">
      <w:pPr>
        <w:pStyle w:val="AS-P0"/>
        <w:ind w:left="567" w:hanging="567"/>
      </w:pPr>
    </w:p>
    <w:p w:rsidR="00145E57" w:rsidRPr="00540CBD" w:rsidRDefault="00145E57" w:rsidP="00001EFA">
      <w:pPr>
        <w:pStyle w:val="AS-P0"/>
        <w:ind w:left="567" w:hanging="567"/>
      </w:pPr>
      <w:r w:rsidRPr="00540CBD">
        <w:t>(b)</w:t>
      </w:r>
      <w:r w:rsidRPr="00540CBD">
        <w:tab/>
        <w:t>Deputy Chief Justice;</w:t>
      </w:r>
    </w:p>
    <w:p w:rsidR="00145E57" w:rsidRPr="00540CBD" w:rsidRDefault="00145E57" w:rsidP="00001EFA">
      <w:pPr>
        <w:pStyle w:val="AS-P0"/>
        <w:ind w:left="567" w:hanging="567"/>
      </w:pPr>
    </w:p>
    <w:p w:rsidR="00145E57" w:rsidRPr="00540CBD" w:rsidRDefault="00145E57" w:rsidP="00001EFA">
      <w:pPr>
        <w:pStyle w:val="AS-P0"/>
        <w:ind w:left="567" w:hanging="567"/>
      </w:pPr>
      <w:r w:rsidRPr="00540CBD">
        <w:t>(c)</w:t>
      </w:r>
      <w:r w:rsidRPr="00540CBD">
        <w:tab/>
        <w:t>additional judge of the Supreme Court;</w:t>
      </w:r>
    </w:p>
    <w:p w:rsidR="00145E57" w:rsidRPr="00540CBD" w:rsidRDefault="00145E57" w:rsidP="00001EFA">
      <w:pPr>
        <w:pStyle w:val="AS-P0"/>
        <w:ind w:left="567" w:hanging="567"/>
      </w:pPr>
    </w:p>
    <w:p w:rsidR="00145E57" w:rsidRPr="00540CBD" w:rsidRDefault="00145E57" w:rsidP="00001EFA">
      <w:pPr>
        <w:pStyle w:val="AS-P0"/>
        <w:ind w:left="567" w:hanging="567"/>
      </w:pPr>
      <w:r w:rsidRPr="00540CBD">
        <w:t>(d)</w:t>
      </w:r>
      <w:r w:rsidRPr="00540CBD">
        <w:tab/>
        <w:t>Judge-President of the High Court;</w:t>
      </w:r>
    </w:p>
    <w:p w:rsidR="00145E57" w:rsidRPr="00540CBD" w:rsidRDefault="00145E57" w:rsidP="00001EFA">
      <w:pPr>
        <w:pStyle w:val="AS-P0"/>
        <w:ind w:left="567" w:hanging="567"/>
      </w:pPr>
    </w:p>
    <w:p w:rsidR="00145E57" w:rsidRPr="00540CBD" w:rsidRDefault="00145E57" w:rsidP="00001EFA">
      <w:pPr>
        <w:pStyle w:val="AS-P0"/>
        <w:ind w:left="567" w:hanging="567"/>
      </w:pPr>
      <w:r w:rsidRPr="00540CBD">
        <w:t>(e)</w:t>
      </w:r>
      <w:r w:rsidRPr="00540CBD">
        <w:tab/>
        <w:t>Deputy Judge-President of the High Court; or</w:t>
      </w:r>
    </w:p>
    <w:p w:rsidR="00145E57" w:rsidRPr="00540CBD" w:rsidRDefault="00145E57" w:rsidP="00001EFA">
      <w:pPr>
        <w:pStyle w:val="AS-P0"/>
        <w:ind w:left="567" w:hanging="567"/>
      </w:pPr>
    </w:p>
    <w:p w:rsidR="00145E57" w:rsidRPr="00540CBD" w:rsidRDefault="00145E57" w:rsidP="00001EFA">
      <w:pPr>
        <w:pStyle w:val="AS-P0"/>
        <w:ind w:left="567" w:hanging="567"/>
      </w:pPr>
      <w:r w:rsidRPr="00540CBD">
        <w:t>(f)</w:t>
      </w:r>
      <w:r w:rsidRPr="00540CBD">
        <w:tab/>
        <w:t>additional judge of the High Court;</w:t>
      </w:r>
    </w:p>
    <w:p w:rsidR="008E208F" w:rsidRPr="008E208F" w:rsidRDefault="008E208F" w:rsidP="00001EFA">
      <w:pPr>
        <w:pStyle w:val="AS-P0"/>
        <w:ind w:left="567" w:hanging="567"/>
      </w:pPr>
    </w:p>
    <w:p w:rsidR="00145E57" w:rsidRPr="0027621C" w:rsidRDefault="00145E57" w:rsidP="008E208F">
      <w:pPr>
        <w:pStyle w:val="AS-P1"/>
        <w:ind w:firstLine="0"/>
      </w:pPr>
      <w:r w:rsidRPr="0027621C">
        <w:t>appointed in terms of the Namibian Constitution, and a magistrate appointed in terms of the Magistrates Act;</w:t>
      </w:r>
    </w:p>
    <w:p w:rsidR="00145E57" w:rsidRPr="0027621C" w:rsidRDefault="00145E57" w:rsidP="00001EFA">
      <w:pPr>
        <w:pStyle w:val="AS-P1"/>
        <w:ind w:firstLine="0"/>
      </w:pPr>
    </w:p>
    <w:p w:rsidR="00145E57" w:rsidRPr="0027621C" w:rsidRDefault="00145E57" w:rsidP="0027621C">
      <w:pPr>
        <w:pStyle w:val="AS-P1"/>
        <w:ind w:firstLine="0"/>
      </w:pPr>
      <w:r w:rsidRPr="0027621C">
        <w:t>“Judiciary” means the Supreme Court and the High Court referred to in Article 78(1)(a) and (b) of the Namibian Constitution and Magistrates’ Courts established in terms of the Magistrates’ Courts Act, 1944 (Act No. 32 of 1944);</w:t>
      </w:r>
    </w:p>
    <w:p w:rsidR="00145E57" w:rsidRPr="0027621C" w:rsidRDefault="00145E57" w:rsidP="00001EFA">
      <w:pPr>
        <w:pStyle w:val="AS-P1"/>
        <w:ind w:firstLine="0"/>
      </w:pPr>
    </w:p>
    <w:p w:rsidR="00145E57" w:rsidRPr="0027621C" w:rsidRDefault="00145E57" w:rsidP="0027621C">
      <w:pPr>
        <w:pStyle w:val="AS-P1"/>
        <w:ind w:firstLine="0"/>
      </w:pPr>
      <w:r w:rsidRPr="0027621C">
        <w:t>“Magistrates Commission” means the Magistrates Commission established in terms of section 2 of the Magistrates Act;</w:t>
      </w:r>
    </w:p>
    <w:p w:rsidR="00145E57" w:rsidRPr="0027621C" w:rsidRDefault="00145E57" w:rsidP="00001EFA">
      <w:pPr>
        <w:pStyle w:val="AS-P1"/>
        <w:ind w:firstLine="0"/>
      </w:pPr>
    </w:p>
    <w:p w:rsidR="00145E57" w:rsidRPr="0027621C" w:rsidRDefault="00145E57" w:rsidP="0027621C">
      <w:pPr>
        <w:pStyle w:val="AS-P1"/>
        <w:ind w:firstLine="0"/>
      </w:pPr>
      <w:r w:rsidRPr="0027621C">
        <w:t>“Minister” means the Minister responsible for Justice;</w:t>
      </w:r>
    </w:p>
    <w:p w:rsidR="00145E57" w:rsidRPr="00130B7C" w:rsidRDefault="00145E57" w:rsidP="00145E57">
      <w:pPr>
        <w:pStyle w:val="AS-P0"/>
        <w:rPr>
          <w:sz w:val="26"/>
          <w:szCs w:val="26"/>
        </w:rPr>
      </w:pPr>
    </w:p>
    <w:p w:rsidR="00145E57" w:rsidRPr="0027621C" w:rsidRDefault="00145E57" w:rsidP="0027621C">
      <w:pPr>
        <w:pStyle w:val="AS-P1"/>
        <w:ind w:firstLine="0"/>
      </w:pPr>
      <w:r w:rsidRPr="0027621C">
        <w:t>“Office” means the Office of the Judiciary established by section 3;</w:t>
      </w:r>
    </w:p>
    <w:p w:rsidR="00145E57" w:rsidRPr="0027621C" w:rsidRDefault="00145E57" w:rsidP="00001EFA">
      <w:pPr>
        <w:pStyle w:val="AS-P1"/>
        <w:ind w:firstLine="0"/>
      </w:pPr>
    </w:p>
    <w:p w:rsidR="00145E57" w:rsidRPr="0027621C" w:rsidRDefault="00145E57" w:rsidP="0027621C">
      <w:pPr>
        <w:pStyle w:val="AS-P1"/>
        <w:ind w:firstLine="0"/>
      </w:pPr>
      <w:r w:rsidRPr="0027621C">
        <w:t>“Permanent Secretary” means the Permanent Secretary of the Office referred to in Article 78(6) of the Namibian Constitution and appointed in terms of section 4, and includes a person acting temporarily as such under this Act;</w:t>
      </w:r>
    </w:p>
    <w:p w:rsidR="00145E57" w:rsidRPr="0027621C" w:rsidRDefault="00145E57" w:rsidP="00001EFA">
      <w:pPr>
        <w:pStyle w:val="AS-P1"/>
        <w:ind w:firstLine="0"/>
      </w:pPr>
    </w:p>
    <w:p w:rsidR="00145E57" w:rsidRPr="0027621C" w:rsidRDefault="00145E57" w:rsidP="0027621C">
      <w:pPr>
        <w:pStyle w:val="AS-P1"/>
        <w:ind w:firstLine="0"/>
      </w:pPr>
      <w:r w:rsidRPr="0027621C">
        <w:t>“prescribed” means prescribed by regulations made under this Act;</w:t>
      </w:r>
    </w:p>
    <w:p w:rsidR="00145E57" w:rsidRPr="0027621C" w:rsidRDefault="00145E57" w:rsidP="00001EFA">
      <w:pPr>
        <w:pStyle w:val="AS-P1"/>
        <w:ind w:firstLine="0"/>
      </w:pPr>
    </w:p>
    <w:p w:rsidR="00145E57" w:rsidRPr="0027621C" w:rsidRDefault="00145E57" w:rsidP="0027621C">
      <w:pPr>
        <w:pStyle w:val="AS-P1"/>
        <w:ind w:firstLine="0"/>
      </w:pPr>
      <w:r w:rsidRPr="0027621C">
        <w:t>“remuneration” means the total value of all payments sounding in money payable to judicial officers and staff members;</w:t>
      </w:r>
    </w:p>
    <w:p w:rsidR="00145E57" w:rsidRPr="0027621C" w:rsidRDefault="00145E57" w:rsidP="00001EFA">
      <w:pPr>
        <w:pStyle w:val="AS-P1"/>
        <w:ind w:firstLine="0"/>
      </w:pPr>
    </w:p>
    <w:p w:rsidR="00145E57" w:rsidRPr="0027621C" w:rsidRDefault="00145E57" w:rsidP="0027621C">
      <w:pPr>
        <w:pStyle w:val="AS-P1"/>
        <w:ind w:firstLine="0"/>
      </w:pPr>
      <w:r w:rsidRPr="0027621C">
        <w:t>“staff member” means a person defined as such in section 1 of the Public Service Act and who is or deemed to be a staff member under this Act;</w:t>
      </w:r>
    </w:p>
    <w:p w:rsidR="00145E57" w:rsidRPr="0027621C" w:rsidRDefault="00145E57" w:rsidP="00001EFA">
      <w:pPr>
        <w:pStyle w:val="AS-P1"/>
        <w:ind w:firstLine="0"/>
      </w:pPr>
    </w:p>
    <w:p w:rsidR="00145E57" w:rsidRPr="0027621C" w:rsidRDefault="00145E57" w:rsidP="0027621C">
      <w:pPr>
        <w:pStyle w:val="AS-P1"/>
        <w:ind w:firstLine="0"/>
      </w:pPr>
      <w:r w:rsidRPr="0027621C">
        <w:t>“the Labour Act” means the Labour Act, 2007 (Act No. 11 of 2007);</w:t>
      </w:r>
    </w:p>
    <w:p w:rsidR="00145E57" w:rsidRPr="0027621C" w:rsidRDefault="00145E57" w:rsidP="00001EFA">
      <w:pPr>
        <w:pStyle w:val="AS-P1"/>
        <w:ind w:firstLine="0"/>
      </w:pPr>
    </w:p>
    <w:p w:rsidR="00145E57" w:rsidRPr="0027621C" w:rsidRDefault="00145E57" w:rsidP="0027621C">
      <w:pPr>
        <w:pStyle w:val="AS-P1"/>
        <w:ind w:firstLine="0"/>
      </w:pPr>
      <w:r w:rsidRPr="0027621C">
        <w:t>“the Magistrates Act” means the Magistrates Act, 2003 (Act No. 3 of 2003);</w:t>
      </w:r>
    </w:p>
    <w:p w:rsidR="00FB5615" w:rsidRDefault="00FB5615" w:rsidP="00FB5615">
      <w:pPr>
        <w:pStyle w:val="AS-P1"/>
        <w:ind w:firstLine="0"/>
      </w:pPr>
    </w:p>
    <w:p w:rsidR="003919FE" w:rsidRDefault="00145E57" w:rsidP="00FB5615">
      <w:pPr>
        <w:pStyle w:val="AS-P1"/>
        <w:ind w:firstLine="0"/>
      </w:pPr>
      <w:r w:rsidRPr="00FB5615">
        <w:t xml:space="preserve">“the Public Service Act” means the Public Service Act, 1995 (Act No. 13 of 1995); </w:t>
      </w:r>
    </w:p>
    <w:p w:rsidR="003919FE" w:rsidRDefault="003919FE" w:rsidP="00FB5615">
      <w:pPr>
        <w:pStyle w:val="AS-P1"/>
        <w:ind w:firstLine="0"/>
      </w:pPr>
    </w:p>
    <w:p w:rsidR="003919FE" w:rsidRDefault="00145E57" w:rsidP="00FB5615">
      <w:pPr>
        <w:pStyle w:val="AS-P1"/>
        <w:ind w:firstLine="0"/>
      </w:pPr>
      <w:r w:rsidRPr="00FB5615">
        <w:t xml:space="preserve">“the State Finance Act” means the State Finance Act, 1991 (Act No. 31 of 1991); and </w:t>
      </w:r>
    </w:p>
    <w:p w:rsidR="003919FE" w:rsidRDefault="003919FE" w:rsidP="00FB5615">
      <w:pPr>
        <w:pStyle w:val="AS-P1"/>
        <w:ind w:firstLine="0"/>
      </w:pPr>
    </w:p>
    <w:p w:rsidR="00FB5615" w:rsidRPr="00FB5615" w:rsidRDefault="00145E57" w:rsidP="00FB5615">
      <w:pPr>
        <w:pStyle w:val="AS-P1"/>
        <w:ind w:firstLine="0"/>
      </w:pPr>
      <w:r w:rsidRPr="00FB5615">
        <w:t xml:space="preserve">“this Act” includes regulations or directives made or issued under this Act. </w:t>
      </w:r>
    </w:p>
    <w:p w:rsidR="008E208F" w:rsidRPr="008E208F" w:rsidRDefault="008E208F" w:rsidP="00001EFA">
      <w:pPr>
        <w:pStyle w:val="AS-P1"/>
        <w:ind w:firstLine="0"/>
      </w:pPr>
    </w:p>
    <w:p w:rsidR="00145E57" w:rsidRPr="008E208F" w:rsidRDefault="00145E57" w:rsidP="008E208F">
      <w:pPr>
        <w:pStyle w:val="AS-P1"/>
        <w:ind w:firstLine="0"/>
        <w:rPr>
          <w:b/>
        </w:rPr>
      </w:pPr>
      <w:r w:rsidRPr="008E208F">
        <w:rPr>
          <w:b/>
        </w:rPr>
        <w:t>Application of Public Service Act</w:t>
      </w:r>
    </w:p>
    <w:p w:rsidR="008E208F" w:rsidRPr="00E85C7E" w:rsidRDefault="008E208F" w:rsidP="00E85C7E">
      <w:pPr>
        <w:pStyle w:val="AS-P1"/>
      </w:pPr>
    </w:p>
    <w:p w:rsidR="00145E57" w:rsidRPr="00E85C7E" w:rsidRDefault="00145E57" w:rsidP="00E85C7E">
      <w:pPr>
        <w:pStyle w:val="AS-P1"/>
      </w:pPr>
      <w:r w:rsidRPr="00E85C7E">
        <w:rPr>
          <w:b/>
        </w:rPr>
        <w:t>2.</w:t>
      </w:r>
      <w:r w:rsidRPr="00E85C7E">
        <w:tab/>
        <w:t>The Public Service Act and the regulations and directives made thereunder apply in respect of the administration of the Office and to staff members only in so far as such provisions, regulations and directives are not inconsistent with the provisions of this Act, and such provisions, regulations and directives may not derogate</w:t>
      </w:r>
      <w:r w:rsidR="00E85C7E" w:rsidRPr="00E85C7E">
        <w:t xml:space="preserve"> </w:t>
      </w:r>
      <w:r w:rsidRPr="00E85C7E">
        <w:t>from any power, duty or function conferred upon or entrusted to the Office, the Chief Justice or the Permanent Secretary by or under this Act.</w:t>
      </w:r>
    </w:p>
    <w:p w:rsidR="00145E57" w:rsidRPr="00E85C7E" w:rsidRDefault="00145E57" w:rsidP="00001EFA">
      <w:pPr>
        <w:pStyle w:val="AS-P1"/>
        <w:ind w:firstLine="0"/>
      </w:pPr>
    </w:p>
    <w:p w:rsidR="00E85C7E" w:rsidRPr="00001EFA" w:rsidRDefault="00145E57" w:rsidP="00E85C7E">
      <w:pPr>
        <w:pStyle w:val="AS-H3A"/>
        <w:rPr>
          <w:b w:val="0"/>
        </w:rPr>
      </w:pPr>
      <w:r w:rsidRPr="00001EFA">
        <w:rPr>
          <w:b w:val="0"/>
        </w:rPr>
        <w:t xml:space="preserve">PART </w:t>
      </w:r>
      <w:r w:rsidR="00E85C7E" w:rsidRPr="00001EFA">
        <w:rPr>
          <w:b w:val="0"/>
        </w:rPr>
        <w:t>2</w:t>
      </w:r>
    </w:p>
    <w:p w:rsidR="00145E57" w:rsidRPr="00001EFA" w:rsidRDefault="00145E57" w:rsidP="00E85C7E">
      <w:pPr>
        <w:pStyle w:val="AS-H3A"/>
        <w:rPr>
          <w:b w:val="0"/>
        </w:rPr>
      </w:pPr>
      <w:r w:rsidRPr="00001EFA">
        <w:rPr>
          <w:b w:val="0"/>
        </w:rPr>
        <w:t>ADMINISTRATION OF OFFICE</w:t>
      </w:r>
    </w:p>
    <w:p w:rsidR="00145E57" w:rsidRPr="00E85C7E" w:rsidRDefault="00145E57" w:rsidP="00E85C7E">
      <w:pPr>
        <w:pStyle w:val="AS-P0"/>
      </w:pPr>
    </w:p>
    <w:p w:rsidR="00145E57" w:rsidRPr="00E85C7E" w:rsidRDefault="00145E57" w:rsidP="00E85C7E">
      <w:pPr>
        <w:pStyle w:val="AS-P1"/>
        <w:ind w:firstLine="0"/>
        <w:rPr>
          <w:b/>
        </w:rPr>
      </w:pPr>
      <w:r w:rsidRPr="00E85C7E">
        <w:rPr>
          <w:b/>
        </w:rPr>
        <w:t>Establishment of Office</w:t>
      </w:r>
    </w:p>
    <w:p w:rsidR="00145E57" w:rsidRPr="00E85C7E" w:rsidRDefault="00145E57" w:rsidP="00E85C7E">
      <w:pPr>
        <w:pStyle w:val="AS-P1"/>
      </w:pPr>
    </w:p>
    <w:p w:rsidR="00145E57" w:rsidRPr="00E85C7E" w:rsidRDefault="00145E57" w:rsidP="00E85C7E">
      <w:pPr>
        <w:pStyle w:val="AS-P1"/>
      </w:pPr>
      <w:r w:rsidRPr="00E85C7E">
        <w:rPr>
          <w:b/>
        </w:rPr>
        <w:t>3.</w:t>
      </w:r>
      <w:r w:rsidRPr="00E85C7E">
        <w:tab/>
        <w:t>(1)</w:t>
      </w:r>
      <w:r w:rsidR="00C528E6">
        <w:tab/>
      </w:r>
      <w:r w:rsidRPr="00E85C7E">
        <w:t>There is established in the public service, an office to be known as the Office of the Judiciary.</w:t>
      </w:r>
    </w:p>
    <w:p w:rsidR="00145E57" w:rsidRPr="00E85C7E" w:rsidRDefault="00145E57" w:rsidP="00E85C7E">
      <w:pPr>
        <w:pStyle w:val="AS-P1"/>
      </w:pPr>
    </w:p>
    <w:p w:rsidR="00145E57" w:rsidRPr="00C528E6" w:rsidRDefault="00145E57" w:rsidP="00C528E6">
      <w:pPr>
        <w:pStyle w:val="AS-P1"/>
      </w:pPr>
      <w:r w:rsidRPr="00C528E6">
        <w:t>(2)</w:t>
      </w:r>
      <w:r w:rsidRPr="00C528E6">
        <w:tab/>
        <w:t>The Office is the administrative component of the Judiciary responsible for handling all the administrative and financial matters of the Judiciary and related matters, with such powers, functions and duties as are provided for in this Act or any other law.</w:t>
      </w:r>
    </w:p>
    <w:p w:rsidR="00145E57" w:rsidRPr="00C528E6" w:rsidRDefault="00145E57" w:rsidP="00C528E6">
      <w:pPr>
        <w:pStyle w:val="AS-P1"/>
      </w:pPr>
    </w:p>
    <w:p w:rsidR="00145E57" w:rsidRPr="00C528E6" w:rsidRDefault="00145E57" w:rsidP="00C528E6">
      <w:pPr>
        <w:pStyle w:val="AS-P1"/>
      </w:pPr>
      <w:r w:rsidRPr="00C528E6">
        <w:t>(3)</w:t>
      </w:r>
      <w:r w:rsidRPr="00C528E6">
        <w:tab/>
        <w:t>The Office consists of judicial officers and staff members.</w:t>
      </w:r>
    </w:p>
    <w:p w:rsidR="00145E57" w:rsidRPr="00C528E6" w:rsidRDefault="00145E57" w:rsidP="00C528E6">
      <w:pPr>
        <w:pStyle w:val="AS-P1"/>
      </w:pPr>
    </w:p>
    <w:p w:rsidR="00145E57" w:rsidRPr="00E85C7E" w:rsidRDefault="00145E57" w:rsidP="00E85C7E">
      <w:pPr>
        <w:pStyle w:val="AS-P1"/>
        <w:ind w:firstLine="0"/>
        <w:rPr>
          <w:b/>
        </w:rPr>
      </w:pPr>
      <w:r w:rsidRPr="00E85C7E">
        <w:rPr>
          <w:b/>
        </w:rPr>
        <w:t>Appointment of staff members</w:t>
      </w:r>
    </w:p>
    <w:p w:rsidR="00145E57" w:rsidRPr="00C528E6" w:rsidRDefault="00145E57" w:rsidP="00C528E6">
      <w:pPr>
        <w:pStyle w:val="AS-P1"/>
      </w:pPr>
    </w:p>
    <w:p w:rsidR="00145E57" w:rsidRPr="00C528E6" w:rsidRDefault="00145E57" w:rsidP="00C528E6">
      <w:pPr>
        <w:pStyle w:val="AS-P1"/>
      </w:pPr>
      <w:r w:rsidRPr="00C528E6">
        <w:rPr>
          <w:b/>
        </w:rPr>
        <w:t>4.</w:t>
      </w:r>
      <w:r w:rsidRPr="00C528E6">
        <w:tab/>
      </w:r>
      <w:r w:rsidR="00C528E6">
        <w:t>(1</w:t>
      </w:r>
      <w:r w:rsidRPr="00C528E6">
        <w:t>)</w:t>
      </w:r>
      <w:r w:rsidR="00C528E6">
        <w:tab/>
      </w:r>
      <w:r w:rsidRPr="00C528E6">
        <w:t>The Prime Minister must, subject to subsection (2), in accordance with the Public Service Act but subject to such terms and conditions as may be agreed between the Prime Minister and the Chief Justice, appoint the Permanent Secretary and other staff members as may be required for the proper performance of the functions of the Office.</w:t>
      </w:r>
    </w:p>
    <w:p w:rsidR="00145E57" w:rsidRPr="00C528E6" w:rsidRDefault="00145E57" w:rsidP="00C528E6">
      <w:pPr>
        <w:pStyle w:val="AS-P1"/>
      </w:pPr>
    </w:p>
    <w:p w:rsidR="00145E57" w:rsidRPr="00C528E6" w:rsidRDefault="00145E57" w:rsidP="00C528E6">
      <w:pPr>
        <w:pStyle w:val="AS-P1"/>
      </w:pPr>
      <w:r w:rsidRPr="00C528E6">
        <w:t>(2)</w:t>
      </w:r>
      <w:r w:rsidR="00001EFA">
        <w:tab/>
      </w:r>
      <w:r w:rsidRPr="00C528E6">
        <w:t>Despite section 5(1) of the Public Service Act or a provision in any other law, an appointment made in terms of subsection (1) is made on the recommendation of the Chief Justice.</w:t>
      </w:r>
    </w:p>
    <w:p w:rsidR="00145E57" w:rsidRPr="00C528E6" w:rsidRDefault="00145E57" w:rsidP="00C528E6">
      <w:pPr>
        <w:pStyle w:val="AS-P1"/>
      </w:pPr>
    </w:p>
    <w:p w:rsidR="00145E57" w:rsidRPr="00381EAA" w:rsidRDefault="00145E57" w:rsidP="00381EAA">
      <w:pPr>
        <w:pStyle w:val="AS-P1"/>
        <w:ind w:firstLine="0"/>
        <w:rPr>
          <w:b/>
          <w:bCs/>
        </w:rPr>
      </w:pPr>
      <w:r w:rsidRPr="00381EAA">
        <w:rPr>
          <w:b/>
        </w:rPr>
        <w:t>Delegation of powers and functions</w:t>
      </w:r>
    </w:p>
    <w:p w:rsidR="00145E57" w:rsidRPr="00381EAA" w:rsidRDefault="00145E57" w:rsidP="00381EAA">
      <w:pPr>
        <w:pStyle w:val="AS-P1"/>
      </w:pPr>
    </w:p>
    <w:p w:rsidR="00145E57" w:rsidRPr="0063232F" w:rsidRDefault="00145E57" w:rsidP="0063232F">
      <w:pPr>
        <w:pStyle w:val="AS-P1"/>
      </w:pPr>
      <w:r w:rsidRPr="0063232F">
        <w:rPr>
          <w:b/>
        </w:rPr>
        <w:t>5.</w:t>
      </w:r>
      <w:r w:rsidRPr="0063232F">
        <w:tab/>
        <w:t>When performing the functions contemplated in Article 78(7) of the Namibian Constitution or exercising any power or performing any function under this Act, the Chief Justice may, subject to any law, delegate any of his or her powers or functions to any judicial officer, the Permanent Secretary or any other staff member, except the power conferred by section 17.</w:t>
      </w:r>
    </w:p>
    <w:p w:rsidR="00145E57" w:rsidRPr="0063232F" w:rsidRDefault="00145E57" w:rsidP="0063232F">
      <w:pPr>
        <w:pStyle w:val="AS-P1"/>
      </w:pPr>
    </w:p>
    <w:p w:rsidR="00145E57" w:rsidRPr="0063232F" w:rsidRDefault="00145E57" w:rsidP="0063232F">
      <w:pPr>
        <w:pStyle w:val="AS-P1"/>
        <w:ind w:firstLine="0"/>
        <w:rPr>
          <w:b/>
        </w:rPr>
      </w:pPr>
      <w:r w:rsidRPr="0063232F">
        <w:rPr>
          <w:b/>
        </w:rPr>
        <w:t>Powers and functions of Permanent Secretary</w:t>
      </w:r>
    </w:p>
    <w:p w:rsidR="00145E57" w:rsidRPr="0063232F" w:rsidRDefault="00145E57" w:rsidP="0063232F">
      <w:pPr>
        <w:pStyle w:val="AS-P1"/>
      </w:pPr>
    </w:p>
    <w:p w:rsidR="00145E57" w:rsidRPr="0063232F" w:rsidRDefault="00145E57" w:rsidP="0063232F">
      <w:pPr>
        <w:pStyle w:val="AS-P1"/>
      </w:pPr>
      <w:r w:rsidRPr="0063232F">
        <w:rPr>
          <w:b/>
        </w:rPr>
        <w:t>6.</w:t>
      </w:r>
      <w:r w:rsidRPr="0063232F">
        <w:tab/>
      </w:r>
      <w:r w:rsidR="0063232F">
        <w:t>(1)</w:t>
      </w:r>
      <w:r w:rsidR="0063232F">
        <w:tab/>
      </w:r>
      <w:r w:rsidRPr="0063232F">
        <w:t>The Permanent Secretary -</w:t>
      </w:r>
    </w:p>
    <w:p w:rsidR="00145E57" w:rsidRPr="0063232F" w:rsidRDefault="00145E57" w:rsidP="0063232F">
      <w:pPr>
        <w:pStyle w:val="AS-P1"/>
      </w:pPr>
    </w:p>
    <w:p w:rsidR="00145E57" w:rsidRPr="0063232F" w:rsidRDefault="00145E57" w:rsidP="0063232F">
      <w:pPr>
        <w:pStyle w:val="AS-Pa"/>
      </w:pPr>
      <w:r w:rsidRPr="0063232F">
        <w:t>(a)</w:t>
      </w:r>
      <w:r w:rsidRPr="0063232F">
        <w:tab/>
        <w:t>is the accounting officer of the Office as contemplated in section 8 of the State Finance Act; and</w:t>
      </w:r>
    </w:p>
    <w:p w:rsidR="00145E57" w:rsidRPr="0063232F" w:rsidRDefault="00145E57" w:rsidP="0063232F">
      <w:pPr>
        <w:pStyle w:val="AS-Pa"/>
      </w:pPr>
    </w:p>
    <w:p w:rsidR="00145E57" w:rsidRPr="0063232F" w:rsidRDefault="00145E57" w:rsidP="0063232F">
      <w:pPr>
        <w:pStyle w:val="AS-Pa"/>
      </w:pPr>
      <w:r w:rsidRPr="0063232F">
        <w:t>(b)</w:t>
      </w:r>
      <w:r w:rsidRPr="0063232F">
        <w:tab/>
        <w:t>subject to the directions of the Chief Justice -</w:t>
      </w:r>
    </w:p>
    <w:p w:rsidR="00145E57" w:rsidRPr="008965BB" w:rsidRDefault="00145E57" w:rsidP="008965BB">
      <w:pPr>
        <w:pStyle w:val="AS-P1"/>
      </w:pPr>
    </w:p>
    <w:p w:rsidR="00145E57" w:rsidRPr="00F056DB" w:rsidRDefault="00145E57" w:rsidP="00F056DB">
      <w:pPr>
        <w:pStyle w:val="AS-Pi"/>
      </w:pPr>
      <w:r w:rsidRPr="00F056DB">
        <w:t>(i)</w:t>
      </w:r>
      <w:r w:rsidRPr="00F056DB">
        <w:tab/>
        <w:t>is responsible for -</w:t>
      </w:r>
    </w:p>
    <w:p w:rsidR="00145E57" w:rsidRPr="008965BB" w:rsidRDefault="00145E57" w:rsidP="008965BB">
      <w:pPr>
        <w:pStyle w:val="AS-P1"/>
      </w:pPr>
    </w:p>
    <w:p w:rsidR="00145E57" w:rsidRPr="00F056DB" w:rsidRDefault="00145E57" w:rsidP="00F056DB">
      <w:pPr>
        <w:pStyle w:val="AS-Paa"/>
      </w:pPr>
      <w:r w:rsidRPr="00F056DB">
        <w:t>(aa)</w:t>
      </w:r>
      <w:r w:rsidRPr="00F056DB">
        <w:tab/>
        <w:t>the day-to-day administration of the Office, including the discipline, promotion and transfer of staff members in terms of the Public Service Act or any other law;</w:t>
      </w:r>
    </w:p>
    <w:p w:rsidR="00145E57" w:rsidRPr="00F056DB" w:rsidRDefault="00145E57" w:rsidP="00F056DB">
      <w:pPr>
        <w:pStyle w:val="AS-Paa"/>
      </w:pPr>
    </w:p>
    <w:p w:rsidR="00145E57" w:rsidRPr="00F056DB" w:rsidRDefault="00145E57" w:rsidP="00F056DB">
      <w:pPr>
        <w:pStyle w:val="AS-Paa"/>
      </w:pPr>
      <w:r w:rsidRPr="00F056DB">
        <w:t>(bb)</w:t>
      </w:r>
      <w:r w:rsidRPr="00F056DB">
        <w:tab/>
        <w:t>providing secretarial services to the Judicial Service Commission and the Magistrates Commission and for</w:t>
      </w:r>
      <w:r w:rsidR="00F056DB" w:rsidRPr="00F056DB">
        <w:t xml:space="preserve"> </w:t>
      </w:r>
      <w:r w:rsidRPr="00F056DB">
        <w:t>the implementation of decisions of the Judicial Service Commission and Magistrates Commission; and</w:t>
      </w:r>
    </w:p>
    <w:p w:rsidR="00145E57" w:rsidRPr="008965BB" w:rsidRDefault="00145E57" w:rsidP="008965BB">
      <w:pPr>
        <w:pStyle w:val="AS-P1"/>
      </w:pPr>
    </w:p>
    <w:p w:rsidR="00145E57" w:rsidRPr="00712B51" w:rsidRDefault="00145E57" w:rsidP="00712B51">
      <w:pPr>
        <w:pStyle w:val="AS-Pi"/>
      </w:pPr>
      <w:r w:rsidRPr="00712B51">
        <w:t>(ii)</w:t>
      </w:r>
      <w:r w:rsidRPr="00712B51">
        <w:tab/>
        <w:t>may do anything else in relation to the day-to-day administration of the Office which he or she is required or authorised to do under this Act or any other law or which is necessary or expedient for him or her to do for achieving the purposes of this Act.</w:t>
      </w:r>
    </w:p>
    <w:p w:rsidR="00145E57" w:rsidRPr="008965BB" w:rsidRDefault="00145E57" w:rsidP="008965BB">
      <w:pPr>
        <w:pStyle w:val="AS-P1"/>
      </w:pPr>
    </w:p>
    <w:p w:rsidR="00145E57" w:rsidRPr="00712B51" w:rsidRDefault="00145E57" w:rsidP="00712B51">
      <w:pPr>
        <w:pStyle w:val="AS-P1"/>
      </w:pPr>
      <w:r w:rsidRPr="00712B51">
        <w:t>(2)</w:t>
      </w:r>
      <w:r w:rsidRPr="00712B51">
        <w:tab/>
        <w:t>The Permanent Secretary may, with the approval of the Chief Justice, delegate or assign any of his or her powers and functions to any other staff member.</w:t>
      </w:r>
    </w:p>
    <w:p w:rsidR="00145E57" w:rsidRPr="00712B51" w:rsidRDefault="00145E57" w:rsidP="00712B51">
      <w:pPr>
        <w:pStyle w:val="AS-P1"/>
      </w:pPr>
    </w:p>
    <w:p w:rsidR="00145E57" w:rsidRPr="00712B51" w:rsidRDefault="00145E57" w:rsidP="00712B51">
      <w:pPr>
        <w:pStyle w:val="AS-P1"/>
        <w:ind w:firstLine="0"/>
        <w:rPr>
          <w:b/>
        </w:rPr>
      </w:pPr>
      <w:r w:rsidRPr="00712B51">
        <w:rPr>
          <w:b/>
        </w:rPr>
        <w:t>Administrative directives</w:t>
      </w:r>
    </w:p>
    <w:p w:rsidR="00145E57" w:rsidRPr="00712B51" w:rsidRDefault="00145E57" w:rsidP="00712B51">
      <w:pPr>
        <w:pStyle w:val="AS-P1"/>
      </w:pPr>
    </w:p>
    <w:p w:rsidR="00145E57" w:rsidRPr="00EB7198" w:rsidRDefault="00145E57" w:rsidP="00EB7198">
      <w:pPr>
        <w:pStyle w:val="AS-P1"/>
      </w:pPr>
      <w:r w:rsidRPr="00EB7198">
        <w:rPr>
          <w:b/>
        </w:rPr>
        <w:t>7.</w:t>
      </w:r>
      <w:r w:rsidRPr="00EB7198">
        <w:tab/>
        <w:t>The Permanent Secretary may issue administrative directives, not inconsistent with this Act, the Public Service Act or the Labour Act -</w:t>
      </w:r>
    </w:p>
    <w:p w:rsidR="00145E57" w:rsidRPr="00EB7198" w:rsidRDefault="00145E57" w:rsidP="00EB7198">
      <w:pPr>
        <w:pStyle w:val="AS-P1"/>
      </w:pPr>
    </w:p>
    <w:p w:rsidR="00145E57" w:rsidRPr="00EB7198" w:rsidRDefault="00145E57" w:rsidP="00EB7198">
      <w:pPr>
        <w:pStyle w:val="AS-Pa"/>
      </w:pPr>
      <w:r w:rsidRPr="00EB7198">
        <w:t>(a)</w:t>
      </w:r>
      <w:r w:rsidRPr="00EB7198">
        <w:tab/>
        <w:t>on the general control, training, duties and responsibilities of staff members; and</w:t>
      </w:r>
    </w:p>
    <w:p w:rsidR="00145E57" w:rsidRPr="00EB7198" w:rsidRDefault="00145E57" w:rsidP="00EB7198">
      <w:pPr>
        <w:pStyle w:val="AS-Pa"/>
      </w:pPr>
    </w:p>
    <w:p w:rsidR="00145E57" w:rsidRPr="00EB7198" w:rsidRDefault="00145E57" w:rsidP="00EB7198">
      <w:pPr>
        <w:pStyle w:val="AS-Pa"/>
      </w:pPr>
      <w:r w:rsidRPr="00EB7198">
        <w:t>(b)</w:t>
      </w:r>
      <w:r w:rsidRPr="00EB7198">
        <w:tab/>
        <w:t>on such other matters as may be necessary and reasonable for the good administration of the Office and for ensuring the efficient and effective functioning of the Office.</w:t>
      </w:r>
    </w:p>
    <w:p w:rsidR="00145E57" w:rsidRPr="008965BB" w:rsidRDefault="00145E57" w:rsidP="008965BB">
      <w:pPr>
        <w:pStyle w:val="AS-P1"/>
      </w:pPr>
    </w:p>
    <w:p w:rsidR="00145E57" w:rsidRPr="008965BB" w:rsidRDefault="00145E57" w:rsidP="008965BB">
      <w:pPr>
        <w:pStyle w:val="AS-P1"/>
        <w:ind w:firstLine="0"/>
        <w:rPr>
          <w:b/>
        </w:rPr>
      </w:pPr>
      <w:r w:rsidRPr="008965BB">
        <w:rPr>
          <w:b/>
        </w:rPr>
        <w:t>Funds of Office</w:t>
      </w:r>
    </w:p>
    <w:p w:rsidR="00145E57" w:rsidRPr="00C76EA1" w:rsidRDefault="00145E57" w:rsidP="00C76EA1">
      <w:pPr>
        <w:pStyle w:val="AS-P1"/>
      </w:pPr>
    </w:p>
    <w:p w:rsidR="00145E57" w:rsidRPr="00130B7C" w:rsidRDefault="00145E57" w:rsidP="00001EFA">
      <w:pPr>
        <w:pStyle w:val="AS-P1"/>
      </w:pPr>
      <w:r w:rsidRPr="00130B7C">
        <w:rPr>
          <w:b/>
          <w:bCs/>
        </w:rPr>
        <w:t>8.</w:t>
      </w:r>
      <w:r w:rsidRPr="00130B7C">
        <w:rPr>
          <w:b/>
          <w:bCs/>
        </w:rPr>
        <w:tab/>
      </w:r>
      <w:r w:rsidRPr="00130B7C">
        <w:t>(1)</w:t>
      </w:r>
      <w:r w:rsidRPr="00130B7C">
        <w:tab/>
        <w:t>The funds of the Office consist of such moneys as may be -</w:t>
      </w:r>
    </w:p>
    <w:p w:rsidR="00145E57" w:rsidRPr="00540CBD" w:rsidRDefault="00145E57" w:rsidP="00540CBD">
      <w:pPr>
        <w:pStyle w:val="AS-P1"/>
      </w:pPr>
    </w:p>
    <w:p w:rsidR="00145E57" w:rsidRPr="00A641B1" w:rsidRDefault="00145E57" w:rsidP="00A641B1">
      <w:pPr>
        <w:pStyle w:val="AS-Pa"/>
      </w:pPr>
      <w:r w:rsidRPr="00A641B1">
        <w:t>(a)</w:t>
      </w:r>
      <w:r w:rsidRPr="00A641B1">
        <w:tab/>
        <w:t>appropriated by Parliament for the purposes of the Office; and</w:t>
      </w:r>
    </w:p>
    <w:p w:rsidR="00145E57" w:rsidRPr="00A641B1" w:rsidRDefault="00145E57" w:rsidP="00A641B1">
      <w:pPr>
        <w:pStyle w:val="AS-Pa"/>
      </w:pPr>
    </w:p>
    <w:p w:rsidR="00145E57" w:rsidRPr="00A641B1" w:rsidRDefault="00145E57" w:rsidP="00A641B1">
      <w:pPr>
        <w:pStyle w:val="AS-Pa"/>
      </w:pPr>
      <w:r w:rsidRPr="00A641B1">
        <w:t>(b)</w:t>
      </w:r>
      <w:r w:rsidRPr="00A641B1">
        <w:tab/>
        <w:t>given to the Office by way of grants from whatever source in Namibia or outside Namibia, which the Permanent Secretary may, with the approval of the Chief Justice and the Minister responsible for Finance, accept.</w:t>
      </w:r>
    </w:p>
    <w:p w:rsidR="00145E57" w:rsidRPr="00A641B1" w:rsidRDefault="00145E57" w:rsidP="00A641B1">
      <w:pPr>
        <w:pStyle w:val="AS-P1"/>
      </w:pPr>
    </w:p>
    <w:p w:rsidR="00145E57" w:rsidRPr="00A641B1" w:rsidRDefault="00145E57" w:rsidP="00A641B1">
      <w:pPr>
        <w:pStyle w:val="AS-P1"/>
      </w:pPr>
      <w:r w:rsidRPr="00A641B1">
        <w:t>(2)</w:t>
      </w:r>
      <w:r w:rsidRPr="00A641B1">
        <w:tab/>
        <w:t>Subject to subsection (1)(b), the Permanent Secretary may accept grants that are for the benefit of projects, activities or functions of the Office.</w:t>
      </w:r>
    </w:p>
    <w:p w:rsidR="00145E57" w:rsidRPr="00A641B1" w:rsidRDefault="00145E57" w:rsidP="00A641B1">
      <w:pPr>
        <w:pStyle w:val="AS-P1"/>
      </w:pPr>
    </w:p>
    <w:p w:rsidR="00145E57" w:rsidRPr="00A641B1" w:rsidRDefault="00145E57" w:rsidP="00A641B1">
      <w:pPr>
        <w:pStyle w:val="AS-P1"/>
      </w:pPr>
      <w:r w:rsidRPr="00A641B1">
        <w:t>(3)</w:t>
      </w:r>
      <w:r w:rsidRPr="00A641B1">
        <w:tab/>
        <w:t>There must be paid out of the funds of the Office -</w:t>
      </w:r>
    </w:p>
    <w:p w:rsidR="00145E57" w:rsidRPr="00D23707" w:rsidRDefault="00145E57" w:rsidP="00D23707">
      <w:pPr>
        <w:pStyle w:val="AS-P1"/>
      </w:pPr>
    </w:p>
    <w:p w:rsidR="00145E57" w:rsidRPr="00D23707" w:rsidRDefault="00145E57" w:rsidP="00D23707">
      <w:pPr>
        <w:pStyle w:val="AS-Pa"/>
      </w:pPr>
      <w:r w:rsidRPr="00D23707">
        <w:t>(a)</w:t>
      </w:r>
      <w:r w:rsidRPr="00D23707">
        <w:tab/>
        <w:t>remuneration of judicial officers, staff members and any other persons that have been engaged to do remunerative work for the Office;</w:t>
      </w:r>
    </w:p>
    <w:p w:rsidR="00145E57" w:rsidRPr="00D23707" w:rsidRDefault="00145E57" w:rsidP="00D23707">
      <w:pPr>
        <w:pStyle w:val="AS-Pa"/>
      </w:pPr>
    </w:p>
    <w:p w:rsidR="00145E57" w:rsidRPr="00D23707" w:rsidRDefault="00145E57" w:rsidP="00D23707">
      <w:pPr>
        <w:pStyle w:val="AS-Pa"/>
      </w:pPr>
      <w:r w:rsidRPr="00D23707">
        <w:t>(b)</w:t>
      </w:r>
      <w:r w:rsidRPr="00D23707">
        <w:tab/>
        <w:t>travelling, transport and subsistence allowances for judicial officers and staff members, as determined by any law; and</w:t>
      </w:r>
    </w:p>
    <w:p w:rsidR="00145E57" w:rsidRPr="00D23707" w:rsidRDefault="00145E57" w:rsidP="00D23707">
      <w:pPr>
        <w:pStyle w:val="AS-Pa"/>
      </w:pPr>
    </w:p>
    <w:p w:rsidR="00145E57" w:rsidRPr="00D23707" w:rsidRDefault="00145E57" w:rsidP="00D23707">
      <w:pPr>
        <w:pStyle w:val="AS-Pa"/>
      </w:pPr>
      <w:r w:rsidRPr="00D23707">
        <w:t>(c)</w:t>
      </w:r>
      <w:r w:rsidRPr="00D23707">
        <w:tab/>
        <w:t>other costs incurred by the Office.</w:t>
      </w:r>
    </w:p>
    <w:p w:rsidR="00145E57" w:rsidRPr="00A641B1" w:rsidRDefault="00145E57" w:rsidP="00A641B1">
      <w:pPr>
        <w:pStyle w:val="AS-P1"/>
      </w:pPr>
    </w:p>
    <w:p w:rsidR="00145E57" w:rsidRPr="00D23707" w:rsidRDefault="00145E57" w:rsidP="00D23707">
      <w:pPr>
        <w:pStyle w:val="AS-P1"/>
        <w:ind w:firstLine="0"/>
        <w:rPr>
          <w:b/>
        </w:rPr>
      </w:pPr>
      <w:r w:rsidRPr="00D23707">
        <w:rPr>
          <w:b/>
        </w:rPr>
        <w:t>Capital projects of Office</w:t>
      </w:r>
    </w:p>
    <w:p w:rsidR="00145E57" w:rsidRPr="00D23707" w:rsidRDefault="00145E57" w:rsidP="00D23707">
      <w:pPr>
        <w:pStyle w:val="AS-P1"/>
      </w:pPr>
    </w:p>
    <w:p w:rsidR="00145E57" w:rsidRPr="00D23707" w:rsidRDefault="00145E57" w:rsidP="00D23707">
      <w:pPr>
        <w:pStyle w:val="AS-P1"/>
      </w:pPr>
      <w:r w:rsidRPr="00D23707">
        <w:rPr>
          <w:b/>
        </w:rPr>
        <w:t>9.</w:t>
      </w:r>
      <w:r w:rsidRPr="00D23707">
        <w:tab/>
        <w:t>The Ministry responsible for the administration of Justice is responsible for the capital projects of the Office, except that the Minister must consult the Chief Justice regarding the construction or renovation of courthouses and other buildings that are to be used or are being used by the Office.</w:t>
      </w:r>
    </w:p>
    <w:p w:rsidR="00145E57" w:rsidRPr="00D23707" w:rsidRDefault="00145E57" w:rsidP="00D23707">
      <w:pPr>
        <w:pStyle w:val="AS-P1"/>
      </w:pPr>
    </w:p>
    <w:p w:rsidR="00145E57" w:rsidRPr="00D23707" w:rsidRDefault="00145E57" w:rsidP="00D23707">
      <w:pPr>
        <w:pStyle w:val="AS-P1"/>
        <w:ind w:firstLine="0"/>
        <w:rPr>
          <w:b/>
        </w:rPr>
      </w:pPr>
      <w:r w:rsidRPr="00D23707">
        <w:rPr>
          <w:b/>
        </w:rPr>
        <w:t>Financial year of Office</w:t>
      </w:r>
    </w:p>
    <w:p w:rsidR="00145E57" w:rsidRPr="00D23707" w:rsidRDefault="00145E57" w:rsidP="00D23707">
      <w:pPr>
        <w:pStyle w:val="AS-P1"/>
      </w:pPr>
    </w:p>
    <w:p w:rsidR="00145E57" w:rsidRPr="00D23707" w:rsidRDefault="00145E57" w:rsidP="00D23707">
      <w:pPr>
        <w:pStyle w:val="AS-P1"/>
      </w:pPr>
      <w:r w:rsidRPr="00D23707">
        <w:rPr>
          <w:b/>
        </w:rPr>
        <w:t>10.</w:t>
      </w:r>
      <w:r w:rsidRPr="00D23707">
        <w:tab/>
        <w:t>The financial year of the Office is the financial year as defined in section 1 of the State Finance Act.</w:t>
      </w:r>
    </w:p>
    <w:p w:rsidR="00145E57" w:rsidRPr="00D23707" w:rsidRDefault="00145E57" w:rsidP="00D23707">
      <w:pPr>
        <w:pStyle w:val="AS-P1"/>
      </w:pPr>
    </w:p>
    <w:p w:rsidR="00145E57" w:rsidRPr="00D23707" w:rsidRDefault="00145E57" w:rsidP="00D23707">
      <w:pPr>
        <w:pStyle w:val="AS-P1"/>
        <w:ind w:firstLine="0"/>
        <w:rPr>
          <w:b/>
        </w:rPr>
      </w:pPr>
      <w:r w:rsidRPr="00D23707">
        <w:rPr>
          <w:b/>
        </w:rPr>
        <w:t>Accounts of Office</w:t>
      </w:r>
    </w:p>
    <w:p w:rsidR="00145E57" w:rsidRPr="00D23707" w:rsidRDefault="00145E57" w:rsidP="00D23707">
      <w:pPr>
        <w:pStyle w:val="AS-P1"/>
      </w:pPr>
    </w:p>
    <w:p w:rsidR="00145E57" w:rsidRPr="00D23707" w:rsidRDefault="00145E57" w:rsidP="00D23707">
      <w:pPr>
        <w:pStyle w:val="AS-P1"/>
      </w:pPr>
      <w:r w:rsidRPr="00D23707">
        <w:rPr>
          <w:b/>
        </w:rPr>
        <w:t>11.</w:t>
      </w:r>
      <w:r w:rsidRPr="00D23707">
        <w:tab/>
        <w:t>The Permanent Secretary must keep proper accounts of the funds of the Office in accordance with the State Finance Act.</w:t>
      </w:r>
    </w:p>
    <w:p w:rsidR="00145E57" w:rsidRPr="00D23707" w:rsidRDefault="00145E57" w:rsidP="00D23707">
      <w:pPr>
        <w:pStyle w:val="AS-P1"/>
      </w:pPr>
    </w:p>
    <w:p w:rsidR="00145E57" w:rsidRPr="00D23707" w:rsidRDefault="00145E57" w:rsidP="00D23707">
      <w:pPr>
        <w:pStyle w:val="AS-P1"/>
        <w:ind w:firstLine="0"/>
        <w:rPr>
          <w:b/>
        </w:rPr>
      </w:pPr>
      <w:r w:rsidRPr="00D23707">
        <w:rPr>
          <w:b/>
        </w:rPr>
        <w:t>Annual report of Office</w:t>
      </w:r>
    </w:p>
    <w:p w:rsidR="00145E57" w:rsidRPr="00D23707" w:rsidRDefault="00145E57" w:rsidP="00D23707">
      <w:pPr>
        <w:pStyle w:val="AS-P1"/>
      </w:pPr>
    </w:p>
    <w:p w:rsidR="00145E57" w:rsidRPr="00D23707" w:rsidRDefault="00145E57" w:rsidP="00D23707">
      <w:pPr>
        <w:pStyle w:val="AS-P1"/>
      </w:pPr>
      <w:r w:rsidRPr="00D23707">
        <w:rPr>
          <w:b/>
        </w:rPr>
        <w:t>12.</w:t>
      </w:r>
      <w:r w:rsidRPr="00D23707">
        <w:tab/>
        <w:t>As soon as practicable, but not more than three months after the end of the financial year, the Permanent Secretary must submit to both the Chief Justice and the Minister a report concerning the activities of the Office during that financial year, including information on the financial affairs of the Office.</w:t>
      </w:r>
    </w:p>
    <w:p w:rsidR="00145E57" w:rsidRPr="00F97537" w:rsidRDefault="00145E57" w:rsidP="00F97537">
      <w:pPr>
        <w:pStyle w:val="AS-P1"/>
      </w:pPr>
    </w:p>
    <w:p w:rsidR="00F97537" w:rsidRDefault="00145E57" w:rsidP="00F97537">
      <w:pPr>
        <w:pStyle w:val="AS-H3A"/>
      </w:pPr>
      <w:r w:rsidRPr="00130B7C">
        <w:t xml:space="preserve">PART </w:t>
      </w:r>
      <w:r w:rsidR="00F97537">
        <w:t>3</w:t>
      </w:r>
    </w:p>
    <w:p w:rsidR="00145E57" w:rsidRPr="00130B7C" w:rsidRDefault="00145E57" w:rsidP="00F97537">
      <w:pPr>
        <w:pStyle w:val="AS-H3A"/>
      </w:pPr>
      <w:r w:rsidRPr="00130B7C">
        <w:t>GENERAL PROVISIONS</w:t>
      </w:r>
    </w:p>
    <w:p w:rsidR="00145E57" w:rsidRPr="00F97537" w:rsidRDefault="00145E57" w:rsidP="00F97537">
      <w:pPr>
        <w:pStyle w:val="AS-P1"/>
      </w:pPr>
    </w:p>
    <w:p w:rsidR="00145E57" w:rsidRPr="00F97537" w:rsidRDefault="00145E57" w:rsidP="00F97537">
      <w:pPr>
        <w:pStyle w:val="AS-P1"/>
        <w:ind w:firstLine="0"/>
        <w:rPr>
          <w:b/>
        </w:rPr>
      </w:pPr>
      <w:r w:rsidRPr="00F97537">
        <w:rPr>
          <w:b/>
        </w:rPr>
        <w:t>Representation of Office</w:t>
      </w:r>
    </w:p>
    <w:p w:rsidR="00145E57" w:rsidRPr="00F97537" w:rsidRDefault="00145E57" w:rsidP="00F97537">
      <w:pPr>
        <w:pStyle w:val="AS-P1"/>
      </w:pPr>
    </w:p>
    <w:p w:rsidR="00145E57" w:rsidRPr="002F2BCE" w:rsidRDefault="00145E57" w:rsidP="002F2BCE">
      <w:pPr>
        <w:pStyle w:val="AS-P1"/>
      </w:pPr>
      <w:r w:rsidRPr="002F2BCE">
        <w:rPr>
          <w:b/>
        </w:rPr>
        <w:t>13.</w:t>
      </w:r>
      <w:r w:rsidRPr="002F2BCE">
        <w:tab/>
        <w:t>The Minister represents the Office -</w:t>
      </w:r>
    </w:p>
    <w:p w:rsidR="00145E57" w:rsidRPr="002F2BCE" w:rsidRDefault="00145E57" w:rsidP="002F2BCE">
      <w:pPr>
        <w:pStyle w:val="AS-P1"/>
      </w:pPr>
    </w:p>
    <w:p w:rsidR="00145E57" w:rsidRPr="002F2BCE" w:rsidRDefault="00145E57" w:rsidP="002F2BCE">
      <w:pPr>
        <w:pStyle w:val="AS-Pa"/>
      </w:pPr>
      <w:r w:rsidRPr="002F2BCE">
        <w:t>(a)</w:t>
      </w:r>
      <w:r w:rsidRPr="002F2BCE">
        <w:tab/>
        <w:t>in the Cabinet; and</w:t>
      </w:r>
    </w:p>
    <w:p w:rsidR="00145E57" w:rsidRPr="002F2BCE" w:rsidRDefault="00145E57" w:rsidP="002F2BCE">
      <w:pPr>
        <w:pStyle w:val="AS-Pa"/>
      </w:pPr>
    </w:p>
    <w:p w:rsidR="00145E57" w:rsidRPr="002F2BCE" w:rsidRDefault="00145E57" w:rsidP="002F2BCE">
      <w:pPr>
        <w:pStyle w:val="AS-Pa"/>
      </w:pPr>
      <w:r w:rsidRPr="002F2BCE">
        <w:t>(b)</w:t>
      </w:r>
      <w:r w:rsidRPr="002F2BCE">
        <w:tab/>
        <w:t>in the National Assembly.</w:t>
      </w:r>
    </w:p>
    <w:p w:rsidR="00145E57" w:rsidRPr="002F2BCE" w:rsidRDefault="00145E57" w:rsidP="002F2BCE">
      <w:pPr>
        <w:pStyle w:val="AS-P1"/>
      </w:pPr>
    </w:p>
    <w:p w:rsidR="00145E57" w:rsidRPr="002F2BCE" w:rsidRDefault="00145E57" w:rsidP="002F2BCE">
      <w:pPr>
        <w:pStyle w:val="AS-P1"/>
        <w:ind w:firstLine="0"/>
        <w:rPr>
          <w:b/>
        </w:rPr>
      </w:pPr>
      <w:r w:rsidRPr="002F2BCE">
        <w:rPr>
          <w:b/>
        </w:rPr>
        <w:t>Funding of Office pending passing of appropriation Act</w:t>
      </w:r>
    </w:p>
    <w:p w:rsidR="00145E57" w:rsidRPr="002F2BCE" w:rsidRDefault="00145E57" w:rsidP="002F2BCE">
      <w:pPr>
        <w:pStyle w:val="AS-P1"/>
      </w:pPr>
    </w:p>
    <w:p w:rsidR="00145E57" w:rsidRPr="002F2BCE" w:rsidRDefault="00145E57" w:rsidP="002F2BCE">
      <w:pPr>
        <w:pStyle w:val="AS-P1"/>
      </w:pPr>
      <w:r w:rsidRPr="002F2BCE">
        <w:rPr>
          <w:b/>
        </w:rPr>
        <w:t>14.</w:t>
      </w:r>
      <w:r w:rsidRPr="002F2BCE">
        <w:tab/>
        <w:t>Until such time that the financial requirements of the Office are provided for in an appropriation Act contemplated in section 1 of the State Finance Act, the financial requirements of the Office must be met from the sources that existed before the coming into operation of this Act.</w:t>
      </w:r>
    </w:p>
    <w:p w:rsidR="00145E57" w:rsidRPr="002F2BCE" w:rsidRDefault="00145E57" w:rsidP="002F2BCE">
      <w:pPr>
        <w:pStyle w:val="AS-P1"/>
      </w:pPr>
    </w:p>
    <w:p w:rsidR="00145E57" w:rsidRPr="002F2BCE" w:rsidRDefault="00145E57" w:rsidP="002F2BCE">
      <w:pPr>
        <w:pStyle w:val="AS-P1"/>
        <w:ind w:firstLine="0"/>
        <w:rPr>
          <w:b/>
        </w:rPr>
      </w:pPr>
      <w:r w:rsidRPr="002F2BCE">
        <w:rPr>
          <w:b/>
        </w:rPr>
        <w:t>Establishment of committees</w:t>
      </w:r>
    </w:p>
    <w:p w:rsidR="00145E57" w:rsidRPr="002F2BCE" w:rsidRDefault="00145E57" w:rsidP="002F2BCE">
      <w:pPr>
        <w:pStyle w:val="AS-P1"/>
      </w:pPr>
    </w:p>
    <w:p w:rsidR="00145E57" w:rsidRPr="002F2BCE" w:rsidRDefault="00145E57" w:rsidP="002F2BCE">
      <w:pPr>
        <w:pStyle w:val="AS-P1"/>
      </w:pPr>
      <w:r w:rsidRPr="002F2BCE">
        <w:rPr>
          <w:b/>
        </w:rPr>
        <w:t>15.</w:t>
      </w:r>
      <w:r w:rsidRPr="002F2BCE">
        <w:tab/>
        <w:t>(1)</w:t>
      </w:r>
      <w:r w:rsidR="002F2BCE">
        <w:tab/>
      </w:r>
      <w:r w:rsidRPr="002F2BCE">
        <w:t>The Chief Justice may establish one or more committees, consisting of judicial officers and staff members, judicial officers only or staff members only for the purpose of investigating and making proposals in connection with the operations of the Office, including budgeting, organisational excellence of the courts, conditions of service of judicial officers, ways and means of improving on judicial work and output and relations with the other organs of State.</w:t>
      </w:r>
    </w:p>
    <w:p w:rsidR="00145E57" w:rsidRPr="002C5096" w:rsidRDefault="00145E57" w:rsidP="002C5096">
      <w:pPr>
        <w:pStyle w:val="AS-P1"/>
      </w:pPr>
    </w:p>
    <w:p w:rsidR="00145E57" w:rsidRPr="002C5096" w:rsidRDefault="00145E57" w:rsidP="002C5096">
      <w:pPr>
        <w:pStyle w:val="AS-P1"/>
      </w:pPr>
      <w:r w:rsidRPr="002C5096">
        <w:t>(2)</w:t>
      </w:r>
      <w:r w:rsidRPr="002C5096">
        <w:tab/>
        <w:t>A member of a committee holds office on such terms as the Chief Justice may determine.</w:t>
      </w:r>
    </w:p>
    <w:p w:rsidR="00145E57" w:rsidRPr="002C5096" w:rsidRDefault="00145E57" w:rsidP="002C5096">
      <w:pPr>
        <w:pStyle w:val="AS-P1"/>
      </w:pPr>
    </w:p>
    <w:p w:rsidR="00145E57" w:rsidRPr="002C5096" w:rsidRDefault="00145E57" w:rsidP="002C5096">
      <w:pPr>
        <w:pStyle w:val="AS-P1"/>
      </w:pPr>
      <w:r w:rsidRPr="002C5096">
        <w:t>(3)</w:t>
      </w:r>
      <w:r w:rsidRPr="002C5096">
        <w:tab/>
        <w:t>A committee may determine the procedure at its meetings.</w:t>
      </w:r>
    </w:p>
    <w:p w:rsidR="00145E57" w:rsidRPr="002C5096" w:rsidRDefault="00145E57" w:rsidP="002C5096">
      <w:pPr>
        <w:pStyle w:val="AS-P1"/>
      </w:pPr>
    </w:p>
    <w:p w:rsidR="00145E57" w:rsidRPr="002C5096" w:rsidRDefault="00145E57" w:rsidP="002C5096">
      <w:pPr>
        <w:pStyle w:val="AS-P1"/>
        <w:ind w:firstLine="0"/>
        <w:rPr>
          <w:b/>
        </w:rPr>
      </w:pPr>
      <w:r w:rsidRPr="002C5096">
        <w:rPr>
          <w:b/>
        </w:rPr>
        <w:t>Legal proceedings where Office is party</w:t>
      </w:r>
    </w:p>
    <w:p w:rsidR="00145E57" w:rsidRPr="002C5096" w:rsidRDefault="00145E57" w:rsidP="002C5096">
      <w:pPr>
        <w:pStyle w:val="AS-P1"/>
      </w:pPr>
    </w:p>
    <w:p w:rsidR="00145E57" w:rsidRPr="002C5096" w:rsidRDefault="00145E57" w:rsidP="002C5096">
      <w:pPr>
        <w:pStyle w:val="AS-P1"/>
      </w:pPr>
      <w:r w:rsidRPr="002C5096">
        <w:rPr>
          <w:b/>
        </w:rPr>
        <w:t>16.</w:t>
      </w:r>
      <w:r w:rsidRPr="002C5096">
        <w:tab/>
        <w:t>(1)</w:t>
      </w:r>
      <w:r w:rsidR="002C5096">
        <w:tab/>
      </w:r>
      <w:r w:rsidRPr="002C5096">
        <w:t>In any action or other proceedings instituted against the Office, the Permanent Secretary is the person to be cited as nominal defendant, respondent or other party as may be appropriate.</w:t>
      </w:r>
    </w:p>
    <w:p w:rsidR="00145E57" w:rsidRPr="00E93835" w:rsidRDefault="00145E57" w:rsidP="00E93835">
      <w:pPr>
        <w:pStyle w:val="AS-P1"/>
      </w:pPr>
    </w:p>
    <w:p w:rsidR="00145E57" w:rsidRPr="00E93835" w:rsidRDefault="00145E57" w:rsidP="00E93835">
      <w:pPr>
        <w:pStyle w:val="AS-P1"/>
      </w:pPr>
      <w:r w:rsidRPr="00E93835">
        <w:t>(2)</w:t>
      </w:r>
      <w:r w:rsidRPr="00E93835">
        <w:tab/>
        <w:t>In any action or other proceedings instituted by the Office, the Permanent Secretary is the nominal plaintiff, applicant or other party as may be appropriate.</w:t>
      </w:r>
    </w:p>
    <w:p w:rsidR="00145E57" w:rsidRPr="00E93835" w:rsidRDefault="00145E57" w:rsidP="00E93835">
      <w:pPr>
        <w:pStyle w:val="AS-P1"/>
      </w:pPr>
    </w:p>
    <w:p w:rsidR="00145E57" w:rsidRPr="00E93835" w:rsidRDefault="00145E57" w:rsidP="00E93835">
      <w:pPr>
        <w:pStyle w:val="AS-P1"/>
      </w:pPr>
      <w:r w:rsidRPr="00E93835">
        <w:t>(3)</w:t>
      </w:r>
      <w:r w:rsidRPr="00E93835">
        <w:tab/>
        <w:t>Despite any provision in any law relating to proceedings in any court or tribunal, the Permanent Secretary is responsible for signing, and has the power to sign, any process required or necessary in such proceedings.</w:t>
      </w:r>
    </w:p>
    <w:p w:rsidR="00145E57" w:rsidRPr="00E93835" w:rsidRDefault="00145E57" w:rsidP="00E93835">
      <w:pPr>
        <w:pStyle w:val="AS-P1"/>
      </w:pPr>
    </w:p>
    <w:p w:rsidR="00145E57" w:rsidRPr="00E93835" w:rsidRDefault="00145E57" w:rsidP="00E93835">
      <w:pPr>
        <w:pStyle w:val="AS-P1"/>
        <w:ind w:firstLine="0"/>
        <w:rPr>
          <w:b/>
        </w:rPr>
      </w:pPr>
      <w:r w:rsidRPr="00E93835">
        <w:rPr>
          <w:b/>
        </w:rPr>
        <w:t>Regulations</w:t>
      </w:r>
    </w:p>
    <w:p w:rsidR="00145E57" w:rsidRPr="00E93835" w:rsidRDefault="00145E57" w:rsidP="00E93835">
      <w:pPr>
        <w:pStyle w:val="AS-P1"/>
      </w:pPr>
    </w:p>
    <w:p w:rsidR="00145E57" w:rsidRPr="00E93835" w:rsidRDefault="00145E57" w:rsidP="00E93835">
      <w:pPr>
        <w:pStyle w:val="AS-P1"/>
      </w:pPr>
      <w:r w:rsidRPr="00E93835">
        <w:rPr>
          <w:b/>
        </w:rPr>
        <w:t>17.</w:t>
      </w:r>
      <w:r w:rsidRPr="00E93835">
        <w:tab/>
        <w:t>(1)</w:t>
      </w:r>
      <w:r w:rsidR="00E93835">
        <w:tab/>
      </w:r>
      <w:r w:rsidRPr="00E93835">
        <w:t>The Chief Justice may in the exercise of his or her powers and in the performance of his or her functions under this Act, make regulations not inconsistent with the Labour Act, Magistrates Act, Public Service Act, High Court Act, 1990 (Act No. 16 of 1990), and the Supreme Court Act, 1990 (Act No. 15 of 1990), in relation to any matter -</w:t>
      </w:r>
    </w:p>
    <w:p w:rsidR="00145E57" w:rsidRPr="008871A7" w:rsidRDefault="00145E57" w:rsidP="008871A7">
      <w:pPr>
        <w:pStyle w:val="AS-P1"/>
      </w:pPr>
    </w:p>
    <w:p w:rsidR="00145E57" w:rsidRPr="008871A7" w:rsidRDefault="00145E57" w:rsidP="008871A7">
      <w:pPr>
        <w:pStyle w:val="AS-Pa"/>
      </w:pPr>
      <w:r w:rsidRPr="008871A7">
        <w:t>(a)</w:t>
      </w:r>
      <w:r w:rsidRPr="008871A7">
        <w:tab/>
        <w:t>required or permitted to be prescribed by this Act;</w:t>
      </w:r>
    </w:p>
    <w:p w:rsidR="00145E57" w:rsidRPr="008871A7" w:rsidRDefault="00145E57" w:rsidP="008871A7">
      <w:pPr>
        <w:pStyle w:val="AS-Pa"/>
      </w:pPr>
    </w:p>
    <w:p w:rsidR="00145E57" w:rsidRPr="008871A7" w:rsidRDefault="00145E57" w:rsidP="008871A7">
      <w:pPr>
        <w:pStyle w:val="AS-Pa"/>
      </w:pPr>
      <w:r w:rsidRPr="008871A7">
        <w:t>(b)</w:t>
      </w:r>
      <w:r w:rsidRPr="008871A7">
        <w:tab/>
        <w:t>that may be necessary or expedient in order to carry out, or give effect to, this Act.</w:t>
      </w:r>
    </w:p>
    <w:p w:rsidR="00145E57" w:rsidRPr="008871A7" w:rsidRDefault="00145E57" w:rsidP="008871A7">
      <w:pPr>
        <w:pStyle w:val="AS-P1"/>
      </w:pPr>
    </w:p>
    <w:p w:rsidR="00145E57" w:rsidRPr="008871A7" w:rsidRDefault="00145E57" w:rsidP="008871A7">
      <w:pPr>
        <w:pStyle w:val="AS-P1"/>
      </w:pPr>
      <w:r w:rsidRPr="008871A7">
        <w:t>(2)</w:t>
      </w:r>
      <w:r w:rsidRPr="008871A7">
        <w:tab/>
        <w:t>Without derogating from the generality of subsection (1) regulations under this section may be made in relation to -</w:t>
      </w:r>
    </w:p>
    <w:p w:rsidR="00145E57" w:rsidRPr="008871A7" w:rsidRDefault="00145E57" w:rsidP="008871A7">
      <w:pPr>
        <w:pStyle w:val="AS-P1"/>
      </w:pPr>
    </w:p>
    <w:p w:rsidR="00145E57" w:rsidRPr="008871A7" w:rsidRDefault="00145E57" w:rsidP="008871A7">
      <w:pPr>
        <w:pStyle w:val="AS-Pa"/>
      </w:pPr>
      <w:r w:rsidRPr="008871A7">
        <w:t>(a)</w:t>
      </w:r>
      <w:r w:rsidRPr="008871A7">
        <w:tab/>
        <w:t>continuous education of judicial officers; and</w:t>
      </w:r>
    </w:p>
    <w:p w:rsidR="00145E57" w:rsidRPr="008871A7" w:rsidRDefault="00145E57" w:rsidP="008871A7">
      <w:pPr>
        <w:pStyle w:val="AS-Pa"/>
      </w:pPr>
    </w:p>
    <w:p w:rsidR="00145E57" w:rsidRPr="008871A7" w:rsidRDefault="00145E57" w:rsidP="008871A7">
      <w:pPr>
        <w:pStyle w:val="AS-Pa"/>
      </w:pPr>
      <w:r w:rsidRPr="008871A7">
        <w:t>(b)</w:t>
      </w:r>
      <w:r w:rsidRPr="008871A7">
        <w:tab/>
        <w:t>training of staff members.</w:t>
      </w:r>
    </w:p>
    <w:p w:rsidR="00145E57" w:rsidRPr="00130B7C" w:rsidRDefault="00145E57" w:rsidP="008871A7">
      <w:pPr>
        <w:pStyle w:val="AS-P1"/>
      </w:pPr>
    </w:p>
    <w:p w:rsidR="00145E57" w:rsidRPr="008871A7" w:rsidRDefault="00145E57" w:rsidP="008871A7">
      <w:pPr>
        <w:pStyle w:val="AS-P1"/>
        <w:ind w:firstLine="0"/>
        <w:rPr>
          <w:b/>
        </w:rPr>
      </w:pPr>
      <w:r w:rsidRPr="008871A7">
        <w:rPr>
          <w:b/>
        </w:rPr>
        <w:t>Transitional arrangements in respect of judicial officers and staff members</w:t>
      </w:r>
    </w:p>
    <w:p w:rsidR="00145E57" w:rsidRPr="00EE37A4" w:rsidRDefault="00145E57" w:rsidP="00EE37A4">
      <w:pPr>
        <w:pStyle w:val="AS-P1"/>
      </w:pPr>
    </w:p>
    <w:p w:rsidR="00145E57" w:rsidRPr="00934789" w:rsidRDefault="00145E57" w:rsidP="00934789">
      <w:pPr>
        <w:pStyle w:val="AS-P1"/>
      </w:pPr>
      <w:r w:rsidRPr="00934789">
        <w:rPr>
          <w:b/>
        </w:rPr>
        <w:t>18.</w:t>
      </w:r>
      <w:r w:rsidRPr="00934789">
        <w:tab/>
        <w:t>A person who, immediately before the coming into operation of this</w:t>
      </w:r>
      <w:r w:rsidR="00EE37A4" w:rsidRPr="00934789">
        <w:t xml:space="preserve"> Act -</w:t>
      </w:r>
    </w:p>
    <w:p w:rsidR="00145E57" w:rsidRPr="00934789" w:rsidRDefault="00145E57" w:rsidP="00934789">
      <w:pPr>
        <w:pStyle w:val="AS-P1"/>
      </w:pPr>
    </w:p>
    <w:p w:rsidR="00145E57" w:rsidRPr="00934789" w:rsidRDefault="00145E57" w:rsidP="00934789">
      <w:pPr>
        <w:pStyle w:val="AS-Pa"/>
      </w:pPr>
      <w:r w:rsidRPr="00934789">
        <w:t>(a)</w:t>
      </w:r>
      <w:r w:rsidRPr="00934789">
        <w:tab/>
        <w:t>held the office of Chief Justice, Deputy Chief Justice, additional Judge of the Supreme Court, Judge-President of the High Court, Deputy Judge-President of the High Court, additional judge of the High Court or magistrate is deemed, on the coming into operation of this Act, to be a judicial officer under this Act; and</w:t>
      </w:r>
    </w:p>
    <w:p w:rsidR="00145E57" w:rsidRPr="00934789" w:rsidRDefault="00145E57" w:rsidP="00934789">
      <w:pPr>
        <w:pStyle w:val="AS-Pa"/>
      </w:pPr>
    </w:p>
    <w:p w:rsidR="00145E57" w:rsidRPr="00934789" w:rsidRDefault="00145E57" w:rsidP="00934789">
      <w:pPr>
        <w:pStyle w:val="AS-Pa"/>
      </w:pPr>
      <w:r w:rsidRPr="00934789">
        <w:t>(b)</w:t>
      </w:r>
      <w:r w:rsidRPr="00934789">
        <w:tab/>
        <w:t>was employed in the Ministry of Justice as a staff member, whether on the permanent and pensionable establishment or as a temporary employee, in connection with the operations and administration of the Supreme Court, High Court or a Magistrates’ Court is deemed, on the coming into operation of this Act, to be a staff member under this Act.</w:t>
      </w:r>
    </w:p>
    <w:p w:rsidR="00145E57" w:rsidRPr="00934789" w:rsidRDefault="00145E57" w:rsidP="00934789">
      <w:pPr>
        <w:pStyle w:val="AS-P1"/>
      </w:pPr>
    </w:p>
    <w:p w:rsidR="00145E57" w:rsidRPr="00934789" w:rsidRDefault="00145E57" w:rsidP="00934789">
      <w:pPr>
        <w:pStyle w:val="AS-P1"/>
        <w:ind w:firstLine="0"/>
        <w:rPr>
          <w:b/>
        </w:rPr>
      </w:pPr>
      <w:r w:rsidRPr="00934789">
        <w:rPr>
          <w:b/>
        </w:rPr>
        <w:t>Short title and commencement</w:t>
      </w:r>
    </w:p>
    <w:p w:rsidR="00145E57" w:rsidRPr="00934789" w:rsidRDefault="00145E57" w:rsidP="00934789">
      <w:pPr>
        <w:pStyle w:val="AS-P1"/>
      </w:pPr>
    </w:p>
    <w:p w:rsidR="00145E57" w:rsidRPr="00934789" w:rsidRDefault="00145E57" w:rsidP="00934789">
      <w:pPr>
        <w:pStyle w:val="AS-P1"/>
      </w:pPr>
      <w:r w:rsidRPr="00934789">
        <w:rPr>
          <w:b/>
        </w:rPr>
        <w:t>19.</w:t>
      </w:r>
      <w:r w:rsidRPr="00934789">
        <w:tab/>
        <w:t>(1)</w:t>
      </w:r>
      <w:r w:rsidRPr="00934789">
        <w:tab/>
        <w:t xml:space="preserve">This Act is called the Judiciary Act, 2015, and comes into operation on a date determined by the Minister by notice in the </w:t>
      </w:r>
      <w:r w:rsidRPr="00934789">
        <w:rPr>
          <w:i/>
        </w:rPr>
        <w:t>Gazette</w:t>
      </w:r>
      <w:r w:rsidRPr="00934789">
        <w:t>.</w:t>
      </w:r>
    </w:p>
    <w:p w:rsidR="00145E57" w:rsidRPr="00130B7C" w:rsidRDefault="00145E57" w:rsidP="00145E57">
      <w:pPr>
        <w:pStyle w:val="AS-P0"/>
        <w:rPr>
          <w:sz w:val="26"/>
          <w:szCs w:val="26"/>
        </w:rPr>
      </w:pPr>
    </w:p>
    <w:p w:rsidR="00145E57" w:rsidRPr="0022264E" w:rsidRDefault="00145E57" w:rsidP="0022264E">
      <w:pPr>
        <w:pStyle w:val="AS-P1"/>
      </w:pPr>
      <w:r w:rsidRPr="0022264E">
        <w:t>(2)</w:t>
      </w:r>
      <w:r w:rsidRPr="0022264E">
        <w:tab/>
        <w:t>Different dates may be determined under subsection (1) in respect of different provisions of this Act.</w:t>
      </w:r>
    </w:p>
    <w:p w:rsidR="00145E57" w:rsidRPr="0022264E" w:rsidRDefault="00145E57" w:rsidP="0022264E">
      <w:pPr>
        <w:pStyle w:val="AS-P1"/>
      </w:pPr>
    </w:p>
    <w:p w:rsidR="00714BA2" w:rsidRDefault="00145E57" w:rsidP="0022264E">
      <w:pPr>
        <w:pStyle w:val="AS-P1"/>
      </w:pPr>
      <w:r w:rsidRPr="0022264E">
        <w:t>(3)</w:t>
      </w:r>
      <w:r w:rsidRPr="0022264E">
        <w:tab/>
        <w:t>Any reference in this Act to the commencement of this Act must be construed as a reference to the date determined under subsection (1).</w:t>
      </w:r>
    </w:p>
    <w:p w:rsidR="00280DCD" w:rsidRPr="00737805" w:rsidRDefault="00280DCD" w:rsidP="00AB5B30">
      <w:pPr>
        <w:pStyle w:val="AS-P0"/>
      </w:pPr>
      <w:bookmarkStart w:id="0" w:name="_GoBack"/>
      <w:bookmarkEnd w:id="0"/>
    </w:p>
    <w:sectPr w:rsidR="00280DCD" w:rsidRPr="00737805" w:rsidSect="00AE10E2">
      <w:headerReference w:type="default" r:id="rId11"/>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FF" w:rsidRDefault="00227BFF">
      <w:r>
        <w:separator/>
      </w:r>
    </w:p>
  </w:endnote>
  <w:endnote w:type="continuationSeparator" w:id="0">
    <w:p w:rsidR="00227BFF" w:rsidRDefault="002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FF" w:rsidRDefault="00227BFF">
      <w:r>
        <w:separator/>
      </w:r>
    </w:p>
  </w:footnote>
  <w:footnote w:type="continuationSeparator" w:id="0">
    <w:p w:rsidR="00227BFF" w:rsidRDefault="0022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7267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72672" w:rsidRPr="00DC6273">
      <w:rPr>
        <w:rFonts w:ascii="Arial" w:hAnsi="Arial" w:cs="Arial"/>
        <w:b/>
        <w:noProof w:val="0"/>
        <w:sz w:val="16"/>
        <w:szCs w:val="16"/>
      </w:rPr>
      <w:fldChar w:fldCharType="separate"/>
    </w:r>
    <w:r w:rsidR="000B4816">
      <w:rPr>
        <w:rFonts w:ascii="Arial" w:hAnsi="Arial" w:cs="Arial"/>
        <w:b/>
        <w:sz w:val="16"/>
        <w:szCs w:val="16"/>
      </w:rPr>
      <w:t>7</w:t>
    </w:r>
    <w:r w:rsidR="00B7267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455FB4"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 xml:space="preserve">Promulgation of </w:t>
    </w:r>
    <w:r w:rsidR="008E0865">
      <w:rPr>
        <w:rFonts w:ascii="Arial" w:hAnsi="Arial" w:cs="Arial"/>
        <w:b/>
        <w:sz w:val="16"/>
        <w:szCs w:val="16"/>
      </w:rPr>
      <w:t>Judiciary</w:t>
    </w:r>
    <w:r w:rsidR="001D22A0" w:rsidRPr="00DC6273">
      <w:rPr>
        <w:rFonts w:ascii="Arial" w:hAnsi="Arial" w:cs="Arial"/>
        <w:b/>
        <w:sz w:val="16"/>
        <w:szCs w:val="16"/>
      </w:rPr>
      <w:t xml:space="preserve"> Act </w:t>
    </w:r>
    <w:r w:rsidR="008E0865">
      <w:rPr>
        <w:rFonts w:ascii="Arial" w:hAnsi="Arial" w:cs="Arial"/>
        <w:b/>
        <w:sz w:val="16"/>
        <w:szCs w:val="16"/>
      </w:rPr>
      <w:t>11</w:t>
    </w:r>
    <w:r w:rsidR="001D22A0" w:rsidRPr="00DC6273">
      <w:rPr>
        <w:rFonts w:ascii="Arial" w:hAnsi="Arial" w:cs="Arial"/>
        <w:b/>
        <w:sz w:val="16"/>
        <w:szCs w:val="16"/>
      </w:rPr>
      <w:t xml:space="preserve"> of </w:t>
    </w:r>
    <w:r w:rsidR="008E0865">
      <w:rPr>
        <w:rFonts w:ascii="Arial" w:hAnsi="Arial" w:cs="Arial"/>
        <w:b/>
        <w:sz w:val="16"/>
        <w:szCs w:val="16"/>
      </w:rPr>
      <w:t>2015</w:t>
    </w:r>
    <w:r w:rsidR="00BF0042" w:rsidRPr="00DC6273">
      <w:rPr>
        <w:rFonts w:ascii="Arial" w:hAnsi="Arial" w:cs="Arial"/>
        <w:b/>
        <w:sz w:val="16"/>
        <w:szCs w:val="16"/>
      </w:rPr>
      <w:t xml:space="preserve">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F59A4"/>
    <w:multiLevelType w:val="hybridMultilevel"/>
    <w:tmpl w:val="7B782280"/>
    <w:lvl w:ilvl="0" w:tplc="FB5C899E">
      <w:start w:val="2"/>
      <w:numFmt w:val="decimal"/>
      <w:lvlText w:val="(%1)"/>
      <w:lvlJc w:val="left"/>
      <w:pPr>
        <w:ind w:hanging="721"/>
      </w:pPr>
      <w:rPr>
        <w:rFonts w:ascii="Times New Roman" w:eastAsia="Times New Roman" w:hAnsi="Times New Roman" w:hint="default"/>
        <w:sz w:val="22"/>
        <w:szCs w:val="22"/>
      </w:rPr>
    </w:lvl>
    <w:lvl w:ilvl="1" w:tplc="FEA6C1A6">
      <w:start w:val="2"/>
      <w:numFmt w:val="decimal"/>
      <w:lvlText w:val="(%2)"/>
      <w:lvlJc w:val="left"/>
      <w:pPr>
        <w:ind w:hanging="721"/>
      </w:pPr>
      <w:rPr>
        <w:rFonts w:ascii="Times New Roman" w:eastAsia="Times New Roman" w:hAnsi="Times New Roman" w:hint="default"/>
        <w:sz w:val="22"/>
        <w:szCs w:val="22"/>
      </w:rPr>
    </w:lvl>
    <w:lvl w:ilvl="2" w:tplc="82CE7778">
      <w:start w:val="1"/>
      <w:numFmt w:val="bullet"/>
      <w:lvlText w:val="•"/>
      <w:lvlJc w:val="left"/>
      <w:rPr>
        <w:rFonts w:hint="default"/>
      </w:rPr>
    </w:lvl>
    <w:lvl w:ilvl="3" w:tplc="D8E8D92A">
      <w:start w:val="1"/>
      <w:numFmt w:val="bullet"/>
      <w:lvlText w:val="•"/>
      <w:lvlJc w:val="left"/>
      <w:rPr>
        <w:rFonts w:hint="default"/>
      </w:rPr>
    </w:lvl>
    <w:lvl w:ilvl="4" w:tplc="B948AD8E">
      <w:start w:val="1"/>
      <w:numFmt w:val="bullet"/>
      <w:lvlText w:val="•"/>
      <w:lvlJc w:val="left"/>
      <w:rPr>
        <w:rFonts w:hint="default"/>
      </w:rPr>
    </w:lvl>
    <w:lvl w:ilvl="5" w:tplc="98383352">
      <w:start w:val="1"/>
      <w:numFmt w:val="bullet"/>
      <w:lvlText w:val="•"/>
      <w:lvlJc w:val="left"/>
      <w:rPr>
        <w:rFonts w:hint="default"/>
      </w:rPr>
    </w:lvl>
    <w:lvl w:ilvl="6" w:tplc="2656FF64">
      <w:start w:val="1"/>
      <w:numFmt w:val="bullet"/>
      <w:lvlText w:val="•"/>
      <w:lvlJc w:val="left"/>
      <w:rPr>
        <w:rFonts w:hint="default"/>
      </w:rPr>
    </w:lvl>
    <w:lvl w:ilvl="7" w:tplc="3A5E6FCA">
      <w:start w:val="1"/>
      <w:numFmt w:val="bullet"/>
      <w:lvlText w:val="•"/>
      <w:lvlJc w:val="left"/>
      <w:rPr>
        <w:rFonts w:hint="default"/>
      </w:rPr>
    </w:lvl>
    <w:lvl w:ilvl="8" w:tplc="F3A25710">
      <w:start w:val="1"/>
      <w:numFmt w:val="bullet"/>
      <w:lvlText w:val="•"/>
      <w:lvlJc w:val="left"/>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F3427"/>
    <w:multiLevelType w:val="hybridMultilevel"/>
    <w:tmpl w:val="08863DFC"/>
    <w:lvl w:ilvl="0" w:tplc="4B9AA4FE">
      <w:start w:val="2"/>
      <w:numFmt w:val="decimal"/>
      <w:lvlText w:val="(%1)"/>
      <w:lvlJc w:val="left"/>
      <w:pPr>
        <w:ind w:hanging="721"/>
      </w:pPr>
      <w:rPr>
        <w:rFonts w:ascii="Times New Roman" w:eastAsia="Times New Roman" w:hAnsi="Times New Roman" w:hint="default"/>
        <w:sz w:val="22"/>
        <w:szCs w:val="22"/>
      </w:rPr>
    </w:lvl>
    <w:lvl w:ilvl="1" w:tplc="0F70C11A">
      <w:start w:val="1"/>
      <w:numFmt w:val="bullet"/>
      <w:lvlText w:val="•"/>
      <w:lvlJc w:val="left"/>
      <w:rPr>
        <w:rFonts w:hint="default"/>
      </w:rPr>
    </w:lvl>
    <w:lvl w:ilvl="2" w:tplc="84C27D52">
      <w:start w:val="1"/>
      <w:numFmt w:val="bullet"/>
      <w:lvlText w:val="•"/>
      <w:lvlJc w:val="left"/>
      <w:rPr>
        <w:rFonts w:hint="default"/>
      </w:rPr>
    </w:lvl>
    <w:lvl w:ilvl="3" w:tplc="318C303A">
      <w:start w:val="1"/>
      <w:numFmt w:val="bullet"/>
      <w:lvlText w:val="•"/>
      <w:lvlJc w:val="left"/>
      <w:rPr>
        <w:rFonts w:hint="default"/>
      </w:rPr>
    </w:lvl>
    <w:lvl w:ilvl="4" w:tplc="721288A2">
      <w:start w:val="1"/>
      <w:numFmt w:val="bullet"/>
      <w:lvlText w:val="•"/>
      <w:lvlJc w:val="left"/>
      <w:rPr>
        <w:rFonts w:hint="default"/>
      </w:rPr>
    </w:lvl>
    <w:lvl w:ilvl="5" w:tplc="3ED02042">
      <w:start w:val="1"/>
      <w:numFmt w:val="bullet"/>
      <w:lvlText w:val="•"/>
      <w:lvlJc w:val="left"/>
      <w:rPr>
        <w:rFonts w:hint="default"/>
      </w:rPr>
    </w:lvl>
    <w:lvl w:ilvl="6" w:tplc="0BE6F2A0">
      <w:start w:val="1"/>
      <w:numFmt w:val="bullet"/>
      <w:lvlText w:val="•"/>
      <w:lvlJc w:val="left"/>
      <w:rPr>
        <w:rFonts w:hint="default"/>
      </w:rPr>
    </w:lvl>
    <w:lvl w:ilvl="7" w:tplc="92460272">
      <w:start w:val="1"/>
      <w:numFmt w:val="bullet"/>
      <w:lvlText w:val="•"/>
      <w:lvlJc w:val="left"/>
      <w:rPr>
        <w:rFonts w:hint="default"/>
      </w:rPr>
    </w:lvl>
    <w:lvl w:ilvl="8" w:tplc="08E6E4D2">
      <w:start w:val="1"/>
      <w:numFmt w:val="bullet"/>
      <w:lvlText w:val="•"/>
      <w:lvlJc w:val="left"/>
      <w:rPr>
        <w:rFonts w:hint="default"/>
      </w:rPr>
    </w:lvl>
  </w:abstractNum>
  <w:abstractNum w:abstractNumId="4" w15:restartNumberingAfterBreak="0">
    <w:nsid w:val="20EA68C3"/>
    <w:multiLevelType w:val="hybridMultilevel"/>
    <w:tmpl w:val="8ABCE4EA"/>
    <w:lvl w:ilvl="0" w:tplc="6D746620">
      <w:start w:val="1"/>
      <w:numFmt w:val="lowerLetter"/>
      <w:lvlText w:val="(%1)"/>
      <w:lvlJc w:val="left"/>
      <w:pPr>
        <w:ind w:hanging="720"/>
      </w:pPr>
      <w:rPr>
        <w:rFonts w:ascii="Times New Roman" w:eastAsia="Times New Roman" w:hAnsi="Times New Roman" w:hint="default"/>
        <w:sz w:val="22"/>
        <w:szCs w:val="22"/>
      </w:rPr>
    </w:lvl>
    <w:lvl w:ilvl="1" w:tplc="30EEA538">
      <w:start w:val="1"/>
      <w:numFmt w:val="bullet"/>
      <w:lvlText w:val="•"/>
      <w:lvlJc w:val="left"/>
      <w:rPr>
        <w:rFonts w:hint="default"/>
      </w:rPr>
    </w:lvl>
    <w:lvl w:ilvl="2" w:tplc="F342DF0E">
      <w:start w:val="1"/>
      <w:numFmt w:val="bullet"/>
      <w:lvlText w:val="•"/>
      <w:lvlJc w:val="left"/>
      <w:rPr>
        <w:rFonts w:hint="default"/>
      </w:rPr>
    </w:lvl>
    <w:lvl w:ilvl="3" w:tplc="CF160BB4">
      <w:start w:val="1"/>
      <w:numFmt w:val="bullet"/>
      <w:lvlText w:val="•"/>
      <w:lvlJc w:val="left"/>
      <w:rPr>
        <w:rFonts w:hint="default"/>
      </w:rPr>
    </w:lvl>
    <w:lvl w:ilvl="4" w:tplc="627A69B0">
      <w:start w:val="1"/>
      <w:numFmt w:val="bullet"/>
      <w:lvlText w:val="•"/>
      <w:lvlJc w:val="left"/>
      <w:rPr>
        <w:rFonts w:hint="default"/>
      </w:rPr>
    </w:lvl>
    <w:lvl w:ilvl="5" w:tplc="EBE42FFA">
      <w:start w:val="1"/>
      <w:numFmt w:val="bullet"/>
      <w:lvlText w:val="•"/>
      <w:lvlJc w:val="left"/>
      <w:rPr>
        <w:rFonts w:hint="default"/>
      </w:rPr>
    </w:lvl>
    <w:lvl w:ilvl="6" w:tplc="FEB63370">
      <w:start w:val="1"/>
      <w:numFmt w:val="bullet"/>
      <w:lvlText w:val="•"/>
      <w:lvlJc w:val="left"/>
      <w:rPr>
        <w:rFonts w:hint="default"/>
      </w:rPr>
    </w:lvl>
    <w:lvl w:ilvl="7" w:tplc="9852ED62">
      <w:start w:val="1"/>
      <w:numFmt w:val="bullet"/>
      <w:lvlText w:val="•"/>
      <w:lvlJc w:val="left"/>
      <w:rPr>
        <w:rFonts w:hint="default"/>
      </w:rPr>
    </w:lvl>
    <w:lvl w:ilvl="8" w:tplc="8C840C84">
      <w:start w:val="1"/>
      <w:numFmt w:val="bullet"/>
      <w:lvlText w:val="•"/>
      <w:lvlJc w:val="left"/>
      <w:rPr>
        <w:rFonts w:hint="default"/>
      </w:rPr>
    </w:lvl>
  </w:abstractNum>
  <w:abstractNum w:abstractNumId="5" w15:restartNumberingAfterBreak="0">
    <w:nsid w:val="23385DAA"/>
    <w:multiLevelType w:val="hybridMultilevel"/>
    <w:tmpl w:val="0F9083E0"/>
    <w:lvl w:ilvl="0" w:tplc="A7F8849E">
      <w:start w:val="1"/>
      <w:numFmt w:val="decimal"/>
      <w:lvlText w:val="%1."/>
      <w:lvlJc w:val="left"/>
      <w:pPr>
        <w:ind w:hanging="721"/>
      </w:pPr>
      <w:rPr>
        <w:rFonts w:ascii="Times New Roman" w:eastAsia="Times New Roman" w:hAnsi="Times New Roman" w:hint="default"/>
        <w:sz w:val="22"/>
        <w:szCs w:val="22"/>
      </w:rPr>
    </w:lvl>
    <w:lvl w:ilvl="1" w:tplc="1FE03F72">
      <w:start w:val="1"/>
      <w:numFmt w:val="decimal"/>
      <w:lvlText w:val="%2."/>
      <w:lvlJc w:val="left"/>
      <w:pPr>
        <w:ind w:hanging="721"/>
        <w:jc w:val="right"/>
      </w:pPr>
      <w:rPr>
        <w:rFonts w:ascii="Times New Roman" w:eastAsia="Times New Roman" w:hAnsi="Times New Roman" w:hint="default"/>
        <w:b/>
        <w:bCs/>
        <w:sz w:val="22"/>
        <w:szCs w:val="22"/>
      </w:rPr>
    </w:lvl>
    <w:lvl w:ilvl="2" w:tplc="7F1CF8B4">
      <w:start w:val="1"/>
      <w:numFmt w:val="lowerLetter"/>
      <w:lvlText w:val="(%3)"/>
      <w:lvlJc w:val="left"/>
      <w:pPr>
        <w:ind w:hanging="721"/>
      </w:pPr>
      <w:rPr>
        <w:rFonts w:ascii="Times New Roman" w:eastAsia="Times New Roman" w:hAnsi="Times New Roman" w:hint="default"/>
        <w:w w:val="99"/>
        <w:sz w:val="22"/>
        <w:szCs w:val="22"/>
      </w:rPr>
    </w:lvl>
    <w:lvl w:ilvl="3" w:tplc="D04ECE2C">
      <w:start w:val="1"/>
      <w:numFmt w:val="bullet"/>
      <w:lvlText w:val="•"/>
      <w:lvlJc w:val="left"/>
      <w:rPr>
        <w:rFonts w:hint="default"/>
      </w:rPr>
    </w:lvl>
    <w:lvl w:ilvl="4" w:tplc="2B107FE2">
      <w:start w:val="1"/>
      <w:numFmt w:val="bullet"/>
      <w:lvlText w:val="•"/>
      <w:lvlJc w:val="left"/>
      <w:rPr>
        <w:rFonts w:hint="default"/>
      </w:rPr>
    </w:lvl>
    <w:lvl w:ilvl="5" w:tplc="7D6ACA3C">
      <w:start w:val="1"/>
      <w:numFmt w:val="bullet"/>
      <w:lvlText w:val="•"/>
      <w:lvlJc w:val="left"/>
      <w:rPr>
        <w:rFonts w:hint="default"/>
      </w:rPr>
    </w:lvl>
    <w:lvl w:ilvl="6" w:tplc="E910BEB0">
      <w:start w:val="1"/>
      <w:numFmt w:val="bullet"/>
      <w:lvlText w:val="•"/>
      <w:lvlJc w:val="left"/>
      <w:rPr>
        <w:rFonts w:hint="default"/>
      </w:rPr>
    </w:lvl>
    <w:lvl w:ilvl="7" w:tplc="E404259C">
      <w:start w:val="1"/>
      <w:numFmt w:val="bullet"/>
      <w:lvlText w:val="•"/>
      <w:lvlJc w:val="left"/>
      <w:rPr>
        <w:rFonts w:hint="default"/>
      </w:rPr>
    </w:lvl>
    <w:lvl w:ilvl="8" w:tplc="5B925C8E">
      <w:start w:val="1"/>
      <w:numFmt w:val="bullet"/>
      <w:lvlText w:val="•"/>
      <w:lvlJc w:val="left"/>
      <w:rPr>
        <w:rFonts w:hint="default"/>
      </w:rPr>
    </w:lvl>
  </w:abstractNum>
  <w:abstractNum w:abstractNumId="6" w15:restartNumberingAfterBreak="0">
    <w:nsid w:val="24881F85"/>
    <w:multiLevelType w:val="hybridMultilevel"/>
    <w:tmpl w:val="B6125E16"/>
    <w:lvl w:ilvl="0" w:tplc="0A8ABC84">
      <w:start w:val="2"/>
      <w:numFmt w:val="decimal"/>
      <w:lvlText w:val="(%1)"/>
      <w:lvlJc w:val="left"/>
      <w:pPr>
        <w:ind w:hanging="721"/>
      </w:pPr>
      <w:rPr>
        <w:rFonts w:ascii="Times New Roman" w:eastAsia="Times New Roman" w:hAnsi="Times New Roman" w:hint="default"/>
        <w:sz w:val="22"/>
        <w:szCs w:val="22"/>
      </w:rPr>
    </w:lvl>
    <w:lvl w:ilvl="1" w:tplc="C6B007E4">
      <w:start w:val="1"/>
      <w:numFmt w:val="bullet"/>
      <w:lvlText w:val="•"/>
      <w:lvlJc w:val="left"/>
      <w:rPr>
        <w:rFonts w:hint="default"/>
      </w:rPr>
    </w:lvl>
    <w:lvl w:ilvl="2" w:tplc="F3189884">
      <w:start w:val="1"/>
      <w:numFmt w:val="bullet"/>
      <w:lvlText w:val="•"/>
      <w:lvlJc w:val="left"/>
      <w:rPr>
        <w:rFonts w:hint="default"/>
      </w:rPr>
    </w:lvl>
    <w:lvl w:ilvl="3" w:tplc="7DC806F0">
      <w:start w:val="1"/>
      <w:numFmt w:val="bullet"/>
      <w:lvlText w:val="•"/>
      <w:lvlJc w:val="left"/>
      <w:rPr>
        <w:rFonts w:hint="default"/>
      </w:rPr>
    </w:lvl>
    <w:lvl w:ilvl="4" w:tplc="6E60C24E">
      <w:start w:val="1"/>
      <w:numFmt w:val="bullet"/>
      <w:lvlText w:val="•"/>
      <w:lvlJc w:val="left"/>
      <w:rPr>
        <w:rFonts w:hint="default"/>
      </w:rPr>
    </w:lvl>
    <w:lvl w:ilvl="5" w:tplc="B4F21B34">
      <w:start w:val="1"/>
      <w:numFmt w:val="bullet"/>
      <w:lvlText w:val="•"/>
      <w:lvlJc w:val="left"/>
      <w:rPr>
        <w:rFonts w:hint="default"/>
      </w:rPr>
    </w:lvl>
    <w:lvl w:ilvl="6" w:tplc="DB1E901E">
      <w:start w:val="1"/>
      <w:numFmt w:val="bullet"/>
      <w:lvlText w:val="•"/>
      <w:lvlJc w:val="left"/>
      <w:rPr>
        <w:rFonts w:hint="default"/>
      </w:rPr>
    </w:lvl>
    <w:lvl w:ilvl="7" w:tplc="44EA5574">
      <w:start w:val="1"/>
      <w:numFmt w:val="bullet"/>
      <w:lvlText w:val="•"/>
      <w:lvlJc w:val="left"/>
      <w:rPr>
        <w:rFonts w:hint="default"/>
      </w:rPr>
    </w:lvl>
    <w:lvl w:ilvl="8" w:tplc="AFEC7B10">
      <w:start w:val="1"/>
      <w:numFmt w:val="bullet"/>
      <w:lvlText w:val="•"/>
      <w:lvlJc w:val="left"/>
      <w:rPr>
        <w:rFonts w:hint="default"/>
      </w:rPr>
    </w:lvl>
  </w:abstractNum>
  <w:abstractNum w:abstractNumId="7" w15:restartNumberingAfterBreak="0">
    <w:nsid w:val="2DF24A0B"/>
    <w:multiLevelType w:val="hybridMultilevel"/>
    <w:tmpl w:val="B5BEF224"/>
    <w:lvl w:ilvl="0" w:tplc="010097F6">
      <w:start w:val="1"/>
      <w:numFmt w:val="lowerLetter"/>
      <w:lvlText w:val="(%1)"/>
      <w:lvlJc w:val="left"/>
      <w:pPr>
        <w:ind w:hanging="721"/>
      </w:pPr>
      <w:rPr>
        <w:rFonts w:ascii="Times New Roman" w:eastAsia="Times New Roman" w:hAnsi="Times New Roman" w:hint="default"/>
        <w:sz w:val="22"/>
        <w:szCs w:val="22"/>
      </w:rPr>
    </w:lvl>
    <w:lvl w:ilvl="1" w:tplc="41389222">
      <w:start w:val="1"/>
      <w:numFmt w:val="lowerRoman"/>
      <w:lvlText w:val="(%2)"/>
      <w:lvlJc w:val="left"/>
      <w:pPr>
        <w:ind w:hanging="721"/>
        <w:jc w:val="right"/>
      </w:pPr>
      <w:rPr>
        <w:rFonts w:ascii="Times New Roman" w:eastAsia="Times New Roman" w:hAnsi="Times New Roman" w:hint="default"/>
        <w:w w:val="99"/>
        <w:sz w:val="22"/>
        <w:szCs w:val="22"/>
      </w:rPr>
    </w:lvl>
    <w:lvl w:ilvl="2" w:tplc="CB88B9E2">
      <w:start w:val="1"/>
      <w:numFmt w:val="bullet"/>
      <w:lvlText w:val="•"/>
      <w:lvlJc w:val="left"/>
      <w:rPr>
        <w:rFonts w:hint="default"/>
      </w:rPr>
    </w:lvl>
    <w:lvl w:ilvl="3" w:tplc="A6825D92">
      <w:start w:val="1"/>
      <w:numFmt w:val="bullet"/>
      <w:lvlText w:val="•"/>
      <w:lvlJc w:val="left"/>
      <w:rPr>
        <w:rFonts w:hint="default"/>
      </w:rPr>
    </w:lvl>
    <w:lvl w:ilvl="4" w:tplc="0130DC8A">
      <w:start w:val="1"/>
      <w:numFmt w:val="bullet"/>
      <w:lvlText w:val="•"/>
      <w:lvlJc w:val="left"/>
      <w:rPr>
        <w:rFonts w:hint="default"/>
      </w:rPr>
    </w:lvl>
    <w:lvl w:ilvl="5" w:tplc="38C67D6E">
      <w:start w:val="1"/>
      <w:numFmt w:val="bullet"/>
      <w:lvlText w:val="•"/>
      <w:lvlJc w:val="left"/>
      <w:rPr>
        <w:rFonts w:hint="default"/>
      </w:rPr>
    </w:lvl>
    <w:lvl w:ilvl="6" w:tplc="48FEA19E">
      <w:start w:val="1"/>
      <w:numFmt w:val="bullet"/>
      <w:lvlText w:val="•"/>
      <w:lvlJc w:val="left"/>
      <w:rPr>
        <w:rFonts w:hint="default"/>
      </w:rPr>
    </w:lvl>
    <w:lvl w:ilvl="7" w:tplc="BD367AF8">
      <w:start w:val="1"/>
      <w:numFmt w:val="bullet"/>
      <w:lvlText w:val="•"/>
      <w:lvlJc w:val="left"/>
      <w:rPr>
        <w:rFonts w:hint="default"/>
      </w:rPr>
    </w:lvl>
    <w:lvl w:ilvl="8" w:tplc="F56CC286">
      <w:start w:val="1"/>
      <w:numFmt w:val="bullet"/>
      <w:lvlText w:val="•"/>
      <w:lvlJc w:val="left"/>
      <w:rPr>
        <w:rFonts w:hint="default"/>
      </w:rPr>
    </w:lvl>
  </w:abstractNum>
  <w:abstractNum w:abstractNumId="8"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3AF05C0B"/>
    <w:multiLevelType w:val="hybridMultilevel"/>
    <w:tmpl w:val="D172972A"/>
    <w:lvl w:ilvl="0" w:tplc="CBD66A54">
      <w:start w:val="1"/>
      <w:numFmt w:val="lowerLetter"/>
      <w:lvlText w:val="(%1)"/>
      <w:lvlJc w:val="left"/>
      <w:pPr>
        <w:ind w:hanging="720"/>
      </w:pPr>
      <w:rPr>
        <w:rFonts w:ascii="Times New Roman" w:eastAsia="Times New Roman" w:hAnsi="Times New Roman" w:hint="default"/>
        <w:sz w:val="22"/>
        <w:szCs w:val="22"/>
      </w:rPr>
    </w:lvl>
    <w:lvl w:ilvl="1" w:tplc="937C6146">
      <w:start w:val="1"/>
      <w:numFmt w:val="bullet"/>
      <w:lvlText w:val="•"/>
      <w:lvlJc w:val="left"/>
      <w:rPr>
        <w:rFonts w:hint="default"/>
      </w:rPr>
    </w:lvl>
    <w:lvl w:ilvl="2" w:tplc="0F86FDFA">
      <w:start w:val="1"/>
      <w:numFmt w:val="bullet"/>
      <w:lvlText w:val="•"/>
      <w:lvlJc w:val="left"/>
      <w:rPr>
        <w:rFonts w:hint="default"/>
      </w:rPr>
    </w:lvl>
    <w:lvl w:ilvl="3" w:tplc="00F63FB0">
      <w:start w:val="1"/>
      <w:numFmt w:val="bullet"/>
      <w:lvlText w:val="•"/>
      <w:lvlJc w:val="left"/>
      <w:rPr>
        <w:rFonts w:hint="default"/>
      </w:rPr>
    </w:lvl>
    <w:lvl w:ilvl="4" w:tplc="B312700C">
      <w:start w:val="1"/>
      <w:numFmt w:val="bullet"/>
      <w:lvlText w:val="•"/>
      <w:lvlJc w:val="left"/>
      <w:rPr>
        <w:rFonts w:hint="default"/>
      </w:rPr>
    </w:lvl>
    <w:lvl w:ilvl="5" w:tplc="0E9844B6">
      <w:start w:val="1"/>
      <w:numFmt w:val="bullet"/>
      <w:lvlText w:val="•"/>
      <w:lvlJc w:val="left"/>
      <w:rPr>
        <w:rFonts w:hint="default"/>
      </w:rPr>
    </w:lvl>
    <w:lvl w:ilvl="6" w:tplc="8D5800EC">
      <w:start w:val="1"/>
      <w:numFmt w:val="bullet"/>
      <w:lvlText w:val="•"/>
      <w:lvlJc w:val="left"/>
      <w:rPr>
        <w:rFonts w:hint="default"/>
      </w:rPr>
    </w:lvl>
    <w:lvl w:ilvl="7" w:tplc="C76ADF34">
      <w:start w:val="1"/>
      <w:numFmt w:val="bullet"/>
      <w:lvlText w:val="•"/>
      <w:lvlJc w:val="left"/>
      <w:rPr>
        <w:rFonts w:hint="default"/>
      </w:rPr>
    </w:lvl>
    <w:lvl w:ilvl="8" w:tplc="855CC3B6">
      <w:start w:val="1"/>
      <w:numFmt w:val="bullet"/>
      <w:lvlText w:val="•"/>
      <w:lvlJc w:val="left"/>
      <w:rPr>
        <w:rFonts w:hint="default"/>
      </w:rPr>
    </w:lvl>
  </w:abstractNum>
  <w:abstractNum w:abstractNumId="10" w15:restartNumberingAfterBreak="0">
    <w:nsid w:val="3EB5751B"/>
    <w:multiLevelType w:val="hybridMultilevel"/>
    <w:tmpl w:val="D84213BA"/>
    <w:lvl w:ilvl="0" w:tplc="2AD6BE30">
      <w:start w:val="1"/>
      <w:numFmt w:val="lowerLetter"/>
      <w:lvlText w:val="(%1)"/>
      <w:lvlJc w:val="left"/>
      <w:pPr>
        <w:ind w:hanging="721"/>
      </w:pPr>
      <w:rPr>
        <w:rFonts w:ascii="Times New Roman" w:eastAsia="Times New Roman" w:hAnsi="Times New Roman" w:hint="default"/>
        <w:w w:val="99"/>
        <w:sz w:val="22"/>
        <w:szCs w:val="22"/>
      </w:rPr>
    </w:lvl>
    <w:lvl w:ilvl="1" w:tplc="BC7A074C">
      <w:start w:val="1"/>
      <w:numFmt w:val="bullet"/>
      <w:lvlText w:val="•"/>
      <w:lvlJc w:val="left"/>
      <w:rPr>
        <w:rFonts w:hint="default"/>
      </w:rPr>
    </w:lvl>
    <w:lvl w:ilvl="2" w:tplc="2788E678">
      <w:start w:val="1"/>
      <w:numFmt w:val="bullet"/>
      <w:lvlText w:val="•"/>
      <w:lvlJc w:val="left"/>
      <w:rPr>
        <w:rFonts w:hint="default"/>
      </w:rPr>
    </w:lvl>
    <w:lvl w:ilvl="3" w:tplc="439C1532">
      <w:start w:val="1"/>
      <w:numFmt w:val="bullet"/>
      <w:lvlText w:val="•"/>
      <w:lvlJc w:val="left"/>
      <w:rPr>
        <w:rFonts w:hint="default"/>
      </w:rPr>
    </w:lvl>
    <w:lvl w:ilvl="4" w:tplc="A5760AA0">
      <w:start w:val="1"/>
      <w:numFmt w:val="bullet"/>
      <w:lvlText w:val="•"/>
      <w:lvlJc w:val="left"/>
      <w:rPr>
        <w:rFonts w:hint="default"/>
      </w:rPr>
    </w:lvl>
    <w:lvl w:ilvl="5" w:tplc="1BFAB518">
      <w:start w:val="1"/>
      <w:numFmt w:val="bullet"/>
      <w:lvlText w:val="•"/>
      <w:lvlJc w:val="left"/>
      <w:rPr>
        <w:rFonts w:hint="default"/>
      </w:rPr>
    </w:lvl>
    <w:lvl w:ilvl="6" w:tplc="072EE68E">
      <w:start w:val="1"/>
      <w:numFmt w:val="bullet"/>
      <w:lvlText w:val="•"/>
      <w:lvlJc w:val="left"/>
      <w:rPr>
        <w:rFonts w:hint="default"/>
      </w:rPr>
    </w:lvl>
    <w:lvl w:ilvl="7" w:tplc="93DA8008">
      <w:start w:val="1"/>
      <w:numFmt w:val="bullet"/>
      <w:lvlText w:val="•"/>
      <w:lvlJc w:val="left"/>
      <w:rPr>
        <w:rFonts w:hint="default"/>
      </w:rPr>
    </w:lvl>
    <w:lvl w:ilvl="8" w:tplc="3E56C14E">
      <w:start w:val="1"/>
      <w:numFmt w:val="bullet"/>
      <w:lvlText w:val="•"/>
      <w:lvlJc w:val="left"/>
      <w:rPr>
        <w:rFonts w:hint="default"/>
      </w:rPr>
    </w:lvl>
  </w:abstractNum>
  <w:abstractNum w:abstractNumId="11" w15:restartNumberingAfterBreak="0">
    <w:nsid w:val="41564C50"/>
    <w:multiLevelType w:val="hybridMultilevel"/>
    <w:tmpl w:val="B3508972"/>
    <w:lvl w:ilvl="0" w:tplc="602CEB1A">
      <w:start w:val="1"/>
      <w:numFmt w:val="lowerLetter"/>
      <w:lvlText w:val="(%1)"/>
      <w:lvlJc w:val="left"/>
      <w:pPr>
        <w:ind w:hanging="720"/>
      </w:pPr>
      <w:rPr>
        <w:rFonts w:ascii="Times New Roman" w:eastAsia="Times New Roman" w:hAnsi="Times New Roman" w:hint="default"/>
        <w:sz w:val="22"/>
        <w:szCs w:val="22"/>
      </w:rPr>
    </w:lvl>
    <w:lvl w:ilvl="1" w:tplc="ED00A688">
      <w:start w:val="1"/>
      <w:numFmt w:val="bullet"/>
      <w:lvlText w:val="•"/>
      <w:lvlJc w:val="left"/>
      <w:rPr>
        <w:rFonts w:hint="default"/>
      </w:rPr>
    </w:lvl>
    <w:lvl w:ilvl="2" w:tplc="373441F0">
      <w:start w:val="1"/>
      <w:numFmt w:val="bullet"/>
      <w:lvlText w:val="•"/>
      <w:lvlJc w:val="left"/>
      <w:rPr>
        <w:rFonts w:hint="default"/>
      </w:rPr>
    </w:lvl>
    <w:lvl w:ilvl="3" w:tplc="F4F63942">
      <w:start w:val="1"/>
      <w:numFmt w:val="bullet"/>
      <w:lvlText w:val="•"/>
      <w:lvlJc w:val="left"/>
      <w:rPr>
        <w:rFonts w:hint="default"/>
      </w:rPr>
    </w:lvl>
    <w:lvl w:ilvl="4" w:tplc="E69A5E38">
      <w:start w:val="1"/>
      <w:numFmt w:val="bullet"/>
      <w:lvlText w:val="•"/>
      <w:lvlJc w:val="left"/>
      <w:rPr>
        <w:rFonts w:hint="default"/>
      </w:rPr>
    </w:lvl>
    <w:lvl w:ilvl="5" w:tplc="16923FE8">
      <w:start w:val="1"/>
      <w:numFmt w:val="bullet"/>
      <w:lvlText w:val="•"/>
      <w:lvlJc w:val="left"/>
      <w:rPr>
        <w:rFonts w:hint="default"/>
      </w:rPr>
    </w:lvl>
    <w:lvl w:ilvl="6" w:tplc="F2BCCBAC">
      <w:start w:val="1"/>
      <w:numFmt w:val="bullet"/>
      <w:lvlText w:val="•"/>
      <w:lvlJc w:val="left"/>
      <w:rPr>
        <w:rFonts w:hint="default"/>
      </w:rPr>
    </w:lvl>
    <w:lvl w:ilvl="7" w:tplc="23803EEE">
      <w:start w:val="1"/>
      <w:numFmt w:val="bullet"/>
      <w:lvlText w:val="•"/>
      <w:lvlJc w:val="left"/>
      <w:rPr>
        <w:rFonts w:hint="default"/>
      </w:rPr>
    </w:lvl>
    <w:lvl w:ilvl="8" w:tplc="A81A883E">
      <w:start w:val="1"/>
      <w:numFmt w:val="bullet"/>
      <w:lvlText w:val="•"/>
      <w:lvlJc w:val="left"/>
      <w:rPr>
        <w:rFonts w:hint="default"/>
      </w:rPr>
    </w:lvl>
  </w:abstractNum>
  <w:abstractNum w:abstractNumId="12"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6F861D2"/>
    <w:multiLevelType w:val="hybridMultilevel"/>
    <w:tmpl w:val="1820F3DA"/>
    <w:lvl w:ilvl="0" w:tplc="BCF47B58">
      <w:start w:val="2"/>
      <w:numFmt w:val="decimal"/>
      <w:lvlText w:val="(%1)"/>
      <w:lvlJc w:val="left"/>
      <w:pPr>
        <w:ind w:hanging="721"/>
      </w:pPr>
      <w:rPr>
        <w:rFonts w:ascii="Times New Roman" w:eastAsia="Times New Roman" w:hAnsi="Times New Roman" w:hint="default"/>
        <w:sz w:val="22"/>
        <w:szCs w:val="22"/>
      </w:rPr>
    </w:lvl>
    <w:lvl w:ilvl="1" w:tplc="6D04CAFC">
      <w:start w:val="1"/>
      <w:numFmt w:val="lowerLetter"/>
      <w:lvlText w:val="(%2)"/>
      <w:lvlJc w:val="left"/>
      <w:pPr>
        <w:ind w:hanging="720"/>
      </w:pPr>
      <w:rPr>
        <w:rFonts w:ascii="Times New Roman" w:eastAsia="Times New Roman" w:hAnsi="Times New Roman" w:hint="default"/>
        <w:sz w:val="22"/>
        <w:szCs w:val="22"/>
      </w:rPr>
    </w:lvl>
    <w:lvl w:ilvl="2" w:tplc="CE48209A">
      <w:start w:val="1"/>
      <w:numFmt w:val="bullet"/>
      <w:lvlText w:val="•"/>
      <w:lvlJc w:val="left"/>
      <w:rPr>
        <w:rFonts w:hint="default"/>
      </w:rPr>
    </w:lvl>
    <w:lvl w:ilvl="3" w:tplc="265CDBAE">
      <w:start w:val="1"/>
      <w:numFmt w:val="bullet"/>
      <w:lvlText w:val="•"/>
      <w:lvlJc w:val="left"/>
      <w:rPr>
        <w:rFonts w:hint="default"/>
      </w:rPr>
    </w:lvl>
    <w:lvl w:ilvl="4" w:tplc="5D727D2E">
      <w:start w:val="1"/>
      <w:numFmt w:val="bullet"/>
      <w:lvlText w:val="•"/>
      <w:lvlJc w:val="left"/>
      <w:rPr>
        <w:rFonts w:hint="default"/>
      </w:rPr>
    </w:lvl>
    <w:lvl w:ilvl="5" w:tplc="F2D42E7A">
      <w:start w:val="1"/>
      <w:numFmt w:val="bullet"/>
      <w:lvlText w:val="•"/>
      <w:lvlJc w:val="left"/>
      <w:rPr>
        <w:rFonts w:hint="default"/>
      </w:rPr>
    </w:lvl>
    <w:lvl w:ilvl="6" w:tplc="4350D1AA">
      <w:start w:val="1"/>
      <w:numFmt w:val="bullet"/>
      <w:lvlText w:val="•"/>
      <w:lvlJc w:val="left"/>
      <w:rPr>
        <w:rFonts w:hint="default"/>
      </w:rPr>
    </w:lvl>
    <w:lvl w:ilvl="7" w:tplc="107E142E">
      <w:start w:val="1"/>
      <w:numFmt w:val="bullet"/>
      <w:lvlText w:val="•"/>
      <w:lvlJc w:val="left"/>
      <w:rPr>
        <w:rFonts w:hint="default"/>
      </w:rPr>
    </w:lvl>
    <w:lvl w:ilvl="8" w:tplc="6B0C2224">
      <w:start w:val="1"/>
      <w:numFmt w:val="bullet"/>
      <w:lvlText w:val="•"/>
      <w:lvlJc w:val="left"/>
      <w:rPr>
        <w:rFonts w:hint="default"/>
      </w:rPr>
    </w:lvl>
  </w:abstractNum>
  <w:abstractNum w:abstractNumId="1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61143D0"/>
    <w:multiLevelType w:val="hybridMultilevel"/>
    <w:tmpl w:val="67D6197C"/>
    <w:lvl w:ilvl="0" w:tplc="FC923A6C">
      <w:start w:val="1"/>
      <w:numFmt w:val="lowerLetter"/>
      <w:lvlText w:val="(%1)"/>
      <w:lvlJc w:val="left"/>
      <w:pPr>
        <w:ind w:hanging="720"/>
      </w:pPr>
      <w:rPr>
        <w:rFonts w:ascii="Times New Roman" w:eastAsia="Times New Roman" w:hAnsi="Times New Roman" w:hint="default"/>
        <w:sz w:val="22"/>
        <w:szCs w:val="22"/>
      </w:rPr>
    </w:lvl>
    <w:lvl w:ilvl="1" w:tplc="8D7C42C4">
      <w:start w:val="1"/>
      <w:numFmt w:val="bullet"/>
      <w:lvlText w:val="•"/>
      <w:lvlJc w:val="left"/>
      <w:rPr>
        <w:rFonts w:hint="default"/>
      </w:rPr>
    </w:lvl>
    <w:lvl w:ilvl="2" w:tplc="DC961AEE">
      <w:start w:val="1"/>
      <w:numFmt w:val="bullet"/>
      <w:lvlText w:val="•"/>
      <w:lvlJc w:val="left"/>
      <w:rPr>
        <w:rFonts w:hint="default"/>
      </w:rPr>
    </w:lvl>
    <w:lvl w:ilvl="3" w:tplc="9D5EB3F8">
      <w:start w:val="1"/>
      <w:numFmt w:val="bullet"/>
      <w:lvlText w:val="•"/>
      <w:lvlJc w:val="left"/>
      <w:rPr>
        <w:rFonts w:hint="default"/>
      </w:rPr>
    </w:lvl>
    <w:lvl w:ilvl="4" w:tplc="E02A31DC">
      <w:start w:val="1"/>
      <w:numFmt w:val="bullet"/>
      <w:lvlText w:val="•"/>
      <w:lvlJc w:val="left"/>
      <w:rPr>
        <w:rFonts w:hint="default"/>
      </w:rPr>
    </w:lvl>
    <w:lvl w:ilvl="5" w:tplc="33D4ACA2">
      <w:start w:val="1"/>
      <w:numFmt w:val="bullet"/>
      <w:lvlText w:val="•"/>
      <w:lvlJc w:val="left"/>
      <w:rPr>
        <w:rFonts w:hint="default"/>
      </w:rPr>
    </w:lvl>
    <w:lvl w:ilvl="6" w:tplc="4168A1C2">
      <w:start w:val="1"/>
      <w:numFmt w:val="bullet"/>
      <w:lvlText w:val="•"/>
      <w:lvlJc w:val="left"/>
      <w:rPr>
        <w:rFonts w:hint="default"/>
      </w:rPr>
    </w:lvl>
    <w:lvl w:ilvl="7" w:tplc="21DA1168">
      <w:start w:val="1"/>
      <w:numFmt w:val="bullet"/>
      <w:lvlText w:val="•"/>
      <w:lvlJc w:val="left"/>
      <w:rPr>
        <w:rFonts w:hint="default"/>
      </w:rPr>
    </w:lvl>
    <w:lvl w:ilvl="8" w:tplc="0AB66160">
      <w:start w:val="1"/>
      <w:numFmt w:val="bullet"/>
      <w:lvlText w:val="•"/>
      <w:lvlJc w:val="left"/>
      <w:rPr>
        <w:rFonts w:hint="default"/>
      </w:rPr>
    </w:lvl>
  </w:abstractNum>
  <w:abstractNum w:abstractNumId="1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18" w15:restartNumberingAfterBreak="0">
    <w:nsid w:val="7E9A33B0"/>
    <w:multiLevelType w:val="hybridMultilevel"/>
    <w:tmpl w:val="5C7EA07E"/>
    <w:lvl w:ilvl="0" w:tplc="93546264">
      <w:start w:val="2"/>
      <w:numFmt w:val="decimal"/>
      <w:lvlText w:val="(%1)"/>
      <w:lvlJc w:val="left"/>
      <w:pPr>
        <w:ind w:hanging="721"/>
      </w:pPr>
      <w:rPr>
        <w:rFonts w:ascii="Times New Roman" w:eastAsia="Times New Roman" w:hAnsi="Times New Roman" w:hint="default"/>
        <w:sz w:val="22"/>
        <w:szCs w:val="22"/>
      </w:rPr>
    </w:lvl>
    <w:lvl w:ilvl="1" w:tplc="F7588014">
      <w:start w:val="1"/>
      <w:numFmt w:val="lowerLetter"/>
      <w:lvlText w:val="(%2)"/>
      <w:lvlJc w:val="left"/>
      <w:pPr>
        <w:ind w:hanging="720"/>
      </w:pPr>
      <w:rPr>
        <w:rFonts w:ascii="Times New Roman" w:eastAsia="Times New Roman" w:hAnsi="Times New Roman" w:hint="default"/>
        <w:sz w:val="22"/>
        <w:szCs w:val="22"/>
      </w:rPr>
    </w:lvl>
    <w:lvl w:ilvl="2" w:tplc="F54AABA2">
      <w:start w:val="1"/>
      <w:numFmt w:val="bullet"/>
      <w:lvlText w:val="•"/>
      <w:lvlJc w:val="left"/>
      <w:rPr>
        <w:rFonts w:hint="default"/>
      </w:rPr>
    </w:lvl>
    <w:lvl w:ilvl="3" w:tplc="085031CA">
      <w:start w:val="1"/>
      <w:numFmt w:val="bullet"/>
      <w:lvlText w:val="•"/>
      <w:lvlJc w:val="left"/>
      <w:rPr>
        <w:rFonts w:hint="default"/>
      </w:rPr>
    </w:lvl>
    <w:lvl w:ilvl="4" w:tplc="98F0D42E">
      <w:start w:val="1"/>
      <w:numFmt w:val="bullet"/>
      <w:lvlText w:val="•"/>
      <w:lvlJc w:val="left"/>
      <w:rPr>
        <w:rFonts w:hint="default"/>
      </w:rPr>
    </w:lvl>
    <w:lvl w:ilvl="5" w:tplc="70C82138">
      <w:start w:val="1"/>
      <w:numFmt w:val="bullet"/>
      <w:lvlText w:val="•"/>
      <w:lvlJc w:val="left"/>
      <w:rPr>
        <w:rFonts w:hint="default"/>
      </w:rPr>
    </w:lvl>
    <w:lvl w:ilvl="6" w:tplc="E23A7546">
      <w:start w:val="1"/>
      <w:numFmt w:val="bullet"/>
      <w:lvlText w:val="•"/>
      <w:lvlJc w:val="left"/>
      <w:rPr>
        <w:rFonts w:hint="default"/>
      </w:rPr>
    </w:lvl>
    <w:lvl w:ilvl="7" w:tplc="5CB886D4">
      <w:start w:val="1"/>
      <w:numFmt w:val="bullet"/>
      <w:lvlText w:val="•"/>
      <w:lvlJc w:val="left"/>
      <w:rPr>
        <w:rFonts w:hint="default"/>
      </w:rPr>
    </w:lvl>
    <w:lvl w:ilvl="8" w:tplc="E2B84588">
      <w:start w:val="1"/>
      <w:numFmt w:val="bullet"/>
      <w:lvlText w:val="•"/>
      <w:lvlJc w:val="left"/>
      <w:rPr>
        <w:rFonts w:hint="default"/>
      </w:rPr>
    </w:lvl>
  </w:abstractNum>
  <w:num w:numId="1">
    <w:abstractNumId w:val="0"/>
  </w:num>
  <w:num w:numId="2">
    <w:abstractNumId w:val="17"/>
  </w:num>
  <w:num w:numId="3">
    <w:abstractNumId w:val="2"/>
  </w:num>
  <w:num w:numId="4">
    <w:abstractNumId w:val="14"/>
  </w:num>
  <w:num w:numId="5">
    <w:abstractNumId w:val="8"/>
  </w:num>
  <w:num w:numId="6">
    <w:abstractNumId w:val="15"/>
  </w:num>
  <w:num w:numId="7">
    <w:abstractNumId w:val="12"/>
  </w:num>
  <w:num w:numId="8">
    <w:abstractNumId w:val="3"/>
  </w:num>
  <w:num w:numId="9">
    <w:abstractNumId w:val="18"/>
  </w:num>
  <w:num w:numId="10">
    <w:abstractNumId w:val="16"/>
  </w:num>
  <w:num w:numId="11">
    <w:abstractNumId w:val="1"/>
  </w:num>
  <w:num w:numId="12">
    <w:abstractNumId w:val="9"/>
  </w:num>
  <w:num w:numId="13">
    <w:abstractNumId w:val="13"/>
  </w:num>
  <w:num w:numId="14">
    <w:abstractNumId w:val="4"/>
  </w:num>
  <w:num w:numId="15">
    <w:abstractNumId w:val="10"/>
  </w:num>
  <w:num w:numId="16">
    <w:abstractNumId w:val="7"/>
  </w:num>
  <w:num w:numId="17">
    <w:abstractNumId w:val="6"/>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2NrEwNTGzMDA3MbJU0lEKTi0uzszPAykwrgUA/Hu1WiwAAAA="/>
  </w:docVars>
  <w:rsids>
    <w:rsidRoot w:val="00686BE7"/>
    <w:rsid w:val="00000812"/>
    <w:rsid w:val="00001EFA"/>
    <w:rsid w:val="00003DCF"/>
    <w:rsid w:val="00004F6B"/>
    <w:rsid w:val="00005EE8"/>
    <w:rsid w:val="00010B81"/>
    <w:rsid w:val="000133A8"/>
    <w:rsid w:val="00023D2F"/>
    <w:rsid w:val="000242FF"/>
    <w:rsid w:val="00024D3E"/>
    <w:rsid w:val="00044972"/>
    <w:rsid w:val="00045A94"/>
    <w:rsid w:val="000523CD"/>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85E54"/>
    <w:rsid w:val="000A2439"/>
    <w:rsid w:val="000A4D98"/>
    <w:rsid w:val="000B4816"/>
    <w:rsid w:val="000B4FB6"/>
    <w:rsid w:val="000B54EB"/>
    <w:rsid w:val="000B60FA"/>
    <w:rsid w:val="000C01AC"/>
    <w:rsid w:val="000C416E"/>
    <w:rsid w:val="000C5263"/>
    <w:rsid w:val="000D3B3A"/>
    <w:rsid w:val="000E21FC"/>
    <w:rsid w:val="000E427F"/>
    <w:rsid w:val="000E5C90"/>
    <w:rsid w:val="000F1E72"/>
    <w:rsid w:val="000F4429"/>
    <w:rsid w:val="000F7993"/>
    <w:rsid w:val="001128C3"/>
    <w:rsid w:val="00116F01"/>
    <w:rsid w:val="00121135"/>
    <w:rsid w:val="00133371"/>
    <w:rsid w:val="00142743"/>
    <w:rsid w:val="00143E17"/>
    <w:rsid w:val="00145E57"/>
    <w:rsid w:val="00152AB1"/>
    <w:rsid w:val="001565F4"/>
    <w:rsid w:val="00157469"/>
    <w:rsid w:val="0015761F"/>
    <w:rsid w:val="001636EC"/>
    <w:rsid w:val="00164718"/>
    <w:rsid w:val="001761C1"/>
    <w:rsid w:val="00186652"/>
    <w:rsid w:val="001B032A"/>
    <w:rsid w:val="001B0E17"/>
    <w:rsid w:val="001B2C14"/>
    <w:rsid w:val="001B66AB"/>
    <w:rsid w:val="001C1B1A"/>
    <w:rsid w:val="001C3895"/>
    <w:rsid w:val="001D22A0"/>
    <w:rsid w:val="001D6485"/>
    <w:rsid w:val="001E2B91"/>
    <w:rsid w:val="001E402E"/>
    <w:rsid w:val="001E42D4"/>
    <w:rsid w:val="001F2A4A"/>
    <w:rsid w:val="00221C58"/>
    <w:rsid w:val="0022264E"/>
    <w:rsid w:val="00227BFF"/>
    <w:rsid w:val="0023567D"/>
    <w:rsid w:val="0024140A"/>
    <w:rsid w:val="00255B09"/>
    <w:rsid w:val="00261EC4"/>
    <w:rsid w:val="00265308"/>
    <w:rsid w:val="002655B6"/>
    <w:rsid w:val="00275EF6"/>
    <w:rsid w:val="0027621C"/>
    <w:rsid w:val="00280DCD"/>
    <w:rsid w:val="002831B8"/>
    <w:rsid w:val="00286A4D"/>
    <w:rsid w:val="00286E57"/>
    <w:rsid w:val="002907F0"/>
    <w:rsid w:val="002964E7"/>
    <w:rsid w:val="002A044B"/>
    <w:rsid w:val="002A6CF2"/>
    <w:rsid w:val="002B4E1F"/>
    <w:rsid w:val="002C5096"/>
    <w:rsid w:val="002D1D4C"/>
    <w:rsid w:val="002D4ED3"/>
    <w:rsid w:val="002E3094"/>
    <w:rsid w:val="002E3832"/>
    <w:rsid w:val="002F2BCE"/>
    <w:rsid w:val="002F4347"/>
    <w:rsid w:val="00304858"/>
    <w:rsid w:val="00312523"/>
    <w:rsid w:val="00330E75"/>
    <w:rsid w:val="00332A15"/>
    <w:rsid w:val="00336B1F"/>
    <w:rsid w:val="003407C1"/>
    <w:rsid w:val="00342579"/>
    <w:rsid w:val="003449A3"/>
    <w:rsid w:val="0035589F"/>
    <w:rsid w:val="00363299"/>
    <w:rsid w:val="00363E94"/>
    <w:rsid w:val="00366718"/>
    <w:rsid w:val="0037208D"/>
    <w:rsid w:val="00376490"/>
    <w:rsid w:val="003778DA"/>
    <w:rsid w:val="00377FBD"/>
    <w:rsid w:val="00380973"/>
    <w:rsid w:val="00381EAA"/>
    <w:rsid w:val="003837C6"/>
    <w:rsid w:val="003919FE"/>
    <w:rsid w:val="00394930"/>
    <w:rsid w:val="00394B3B"/>
    <w:rsid w:val="003A5DAC"/>
    <w:rsid w:val="003B440D"/>
    <w:rsid w:val="003B6581"/>
    <w:rsid w:val="003C37A0"/>
    <w:rsid w:val="003C5F5A"/>
    <w:rsid w:val="003C7232"/>
    <w:rsid w:val="003D233B"/>
    <w:rsid w:val="003D4EAA"/>
    <w:rsid w:val="003D5EC9"/>
    <w:rsid w:val="003D76EF"/>
    <w:rsid w:val="003E2DE5"/>
    <w:rsid w:val="003E6206"/>
    <w:rsid w:val="003E76D6"/>
    <w:rsid w:val="003F6D96"/>
    <w:rsid w:val="00401FBB"/>
    <w:rsid w:val="0040480F"/>
    <w:rsid w:val="00406360"/>
    <w:rsid w:val="00416A53"/>
    <w:rsid w:val="00424C03"/>
    <w:rsid w:val="00426221"/>
    <w:rsid w:val="004347BA"/>
    <w:rsid w:val="00443021"/>
    <w:rsid w:val="00453046"/>
    <w:rsid w:val="00453682"/>
    <w:rsid w:val="00455FB4"/>
    <w:rsid w:val="00456986"/>
    <w:rsid w:val="00466077"/>
    <w:rsid w:val="00474D22"/>
    <w:rsid w:val="00481E77"/>
    <w:rsid w:val="00491FC6"/>
    <w:rsid w:val="004920DB"/>
    <w:rsid w:val="00493D49"/>
    <w:rsid w:val="00494F0F"/>
    <w:rsid w:val="0049507E"/>
    <w:rsid w:val="004A01D1"/>
    <w:rsid w:val="004B13C6"/>
    <w:rsid w:val="004B5A3C"/>
    <w:rsid w:val="004C1DA0"/>
    <w:rsid w:val="004C5BFD"/>
    <w:rsid w:val="004D0854"/>
    <w:rsid w:val="004D2FFC"/>
    <w:rsid w:val="004D67C8"/>
    <w:rsid w:val="004E4868"/>
    <w:rsid w:val="004E5244"/>
    <w:rsid w:val="004F7202"/>
    <w:rsid w:val="004F72F4"/>
    <w:rsid w:val="00501CAB"/>
    <w:rsid w:val="00503297"/>
    <w:rsid w:val="005101FF"/>
    <w:rsid w:val="00512242"/>
    <w:rsid w:val="00512DA3"/>
    <w:rsid w:val="00514000"/>
    <w:rsid w:val="00515D04"/>
    <w:rsid w:val="00524ECC"/>
    <w:rsid w:val="00527ABE"/>
    <w:rsid w:val="00532451"/>
    <w:rsid w:val="00540CBD"/>
    <w:rsid w:val="00542D73"/>
    <w:rsid w:val="00547E6D"/>
    <w:rsid w:val="0055440A"/>
    <w:rsid w:val="00554C9A"/>
    <w:rsid w:val="0056066A"/>
    <w:rsid w:val="005646F3"/>
    <w:rsid w:val="00572B50"/>
    <w:rsid w:val="00574AEC"/>
    <w:rsid w:val="00577B02"/>
    <w:rsid w:val="00582A2E"/>
    <w:rsid w:val="0058749F"/>
    <w:rsid w:val="005955EA"/>
    <w:rsid w:val="00597B78"/>
    <w:rsid w:val="005A2789"/>
    <w:rsid w:val="005B23AF"/>
    <w:rsid w:val="005C25CF"/>
    <w:rsid w:val="005C303C"/>
    <w:rsid w:val="005C7F82"/>
    <w:rsid w:val="005D0866"/>
    <w:rsid w:val="005D537D"/>
    <w:rsid w:val="005D5858"/>
    <w:rsid w:val="005D5C82"/>
    <w:rsid w:val="005D5CAF"/>
    <w:rsid w:val="005E0DE1"/>
    <w:rsid w:val="005E0FED"/>
    <w:rsid w:val="005E75FD"/>
    <w:rsid w:val="005F504D"/>
    <w:rsid w:val="00601274"/>
    <w:rsid w:val="00604AAC"/>
    <w:rsid w:val="00607964"/>
    <w:rsid w:val="00613086"/>
    <w:rsid w:val="0062075A"/>
    <w:rsid w:val="006271AA"/>
    <w:rsid w:val="0063232F"/>
    <w:rsid w:val="00634DA7"/>
    <w:rsid w:val="006350C4"/>
    <w:rsid w:val="00642844"/>
    <w:rsid w:val="0064409B"/>
    <w:rsid w:val="00645C44"/>
    <w:rsid w:val="00651EA5"/>
    <w:rsid w:val="0065745C"/>
    <w:rsid w:val="00660511"/>
    <w:rsid w:val="0066573B"/>
    <w:rsid w:val="00672978"/>
    <w:rsid w:val="006737D3"/>
    <w:rsid w:val="0067435B"/>
    <w:rsid w:val="00686BE7"/>
    <w:rsid w:val="00687058"/>
    <w:rsid w:val="00694677"/>
    <w:rsid w:val="00697FAC"/>
    <w:rsid w:val="006A03A3"/>
    <w:rsid w:val="006A11C3"/>
    <w:rsid w:val="006A6EA7"/>
    <w:rsid w:val="006A74BC"/>
    <w:rsid w:val="006B503F"/>
    <w:rsid w:val="006B64A8"/>
    <w:rsid w:val="006C24CB"/>
    <w:rsid w:val="006C6020"/>
    <w:rsid w:val="006D0225"/>
    <w:rsid w:val="006D1681"/>
    <w:rsid w:val="006D2E1F"/>
    <w:rsid w:val="006F594C"/>
    <w:rsid w:val="006F7F2A"/>
    <w:rsid w:val="00701118"/>
    <w:rsid w:val="00704C6B"/>
    <w:rsid w:val="00705BD4"/>
    <w:rsid w:val="00706159"/>
    <w:rsid w:val="007107EE"/>
    <w:rsid w:val="00712B51"/>
    <w:rsid w:val="00714BA2"/>
    <w:rsid w:val="007166C4"/>
    <w:rsid w:val="007211A4"/>
    <w:rsid w:val="00726D6D"/>
    <w:rsid w:val="00726ECF"/>
    <w:rsid w:val="00727E48"/>
    <w:rsid w:val="00732D8B"/>
    <w:rsid w:val="00737805"/>
    <w:rsid w:val="00740FDE"/>
    <w:rsid w:val="00746B11"/>
    <w:rsid w:val="007472C3"/>
    <w:rsid w:val="0075097C"/>
    <w:rsid w:val="00752131"/>
    <w:rsid w:val="00760524"/>
    <w:rsid w:val="00760B40"/>
    <w:rsid w:val="00772C52"/>
    <w:rsid w:val="007826D3"/>
    <w:rsid w:val="00793315"/>
    <w:rsid w:val="007A0311"/>
    <w:rsid w:val="007A4003"/>
    <w:rsid w:val="007A5F9C"/>
    <w:rsid w:val="007C01FC"/>
    <w:rsid w:val="007C2592"/>
    <w:rsid w:val="007C276C"/>
    <w:rsid w:val="007C4718"/>
    <w:rsid w:val="007D4551"/>
    <w:rsid w:val="007E1918"/>
    <w:rsid w:val="007E2B35"/>
    <w:rsid w:val="007E30CA"/>
    <w:rsid w:val="007E461E"/>
    <w:rsid w:val="007E4620"/>
    <w:rsid w:val="007E4FEC"/>
    <w:rsid w:val="007E5CEF"/>
    <w:rsid w:val="007F010C"/>
    <w:rsid w:val="007F1473"/>
    <w:rsid w:val="007F365E"/>
    <w:rsid w:val="007F45A7"/>
    <w:rsid w:val="00800A2F"/>
    <w:rsid w:val="008058EB"/>
    <w:rsid w:val="00806ACE"/>
    <w:rsid w:val="00807628"/>
    <w:rsid w:val="00807638"/>
    <w:rsid w:val="00825C43"/>
    <w:rsid w:val="0083145E"/>
    <w:rsid w:val="008351B0"/>
    <w:rsid w:val="0084469D"/>
    <w:rsid w:val="00844B2D"/>
    <w:rsid w:val="008604B2"/>
    <w:rsid w:val="00861DFE"/>
    <w:rsid w:val="00862825"/>
    <w:rsid w:val="008664F1"/>
    <w:rsid w:val="00874F6F"/>
    <w:rsid w:val="00875062"/>
    <w:rsid w:val="008754D1"/>
    <w:rsid w:val="0087687F"/>
    <w:rsid w:val="00886238"/>
    <w:rsid w:val="008871A7"/>
    <w:rsid w:val="00892211"/>
    <w:rsid w:val="008938F7"/>
    <w:rsid w:val="008956EA"/>
    <w:rsid w:val="008965BB"/>
    <w:rsid w:val="008972AF"/>
    <w:rsid w:val="008A053C"/>
    <w:rsid w:val="008A523D"/>
    <w:rsid w:val="008A6BB2"/>
    <w:rsid w:val="008B3137"/>
    <w:rsid w:val="008B568D"/>
    <w:rsid w:val="008B5FE3"/>
    <w:rsid w:val="008C2C1A"/>
    <w:rsid w:val="008D3142"/>
    <w:rsid w:val="008D76E6"/>
    <w:rsid w:val="008D7F66"/>
    <w:rsid w:val="008E0865"/>
    <w:rsid w:val="008E208F"/>
    <w:rsid w:val="00901BEF"/>
    <w:rsid w:val="009026ED"/>
    <w:rsid w:val="009055B3"/>
    <w:rsid w:val="00905B0F"/>
    <w:rsid w:val="00906749"/>
    <w:rsid w:val="00914263"/>
    <w:rsid w:val="009202D3"/>
    <w:rsid w:val="00922786"/>
    <w:rsid w:val="0093242F"/>
    <w:rsid w:val="00933C53"/>
    <w:rsid w:val="00934789"/>
    <w:rsid w:val="00940A34"/>
    <w:rsid w:val="0094272F"/>
    <w:rsid w:val="00957AF6"/>
    <w:rsid w:val="00961AC0"/>
    <w:rsid w:val="00963D1F"/>
    <w:rsid w:val="00965D02"/>
    <w:rsid w:val="009674A5"/>
    <w:rsid w:val="00970761"/>
    <w:rsid w:val="0097618B"/>
    <w:rsid w:val="009774F9"/>
    <w:rsid w:val="009830C2"/>
    <w:rsid w:val="0099219B"/>
    <w:rsid w:val="00993997"/>
    <w:rsid w:val="009968F2"/>
    <w:rsid w:val="009A393E"/>
    <w:rsid w:val="009A515A"/>
    <w:rsid w:val="009A73DE"/>
    <w:rsid w:val="009B0E42"/>
    <w:rsid w:val="009D3443"/>
    <w:rsid w:val="009D3DBD"/>
    <w:rsid w:val="009E66C3"/>
    <w:rsid w:val="009E79BE"/>
    <w:rsid w:val="009F0F2B"/>
    <w:rsid w:val="009F33C9"/>
    <w:rsid w:val="009F4A96"/>
    <w:rsid w:val="009F7600"/>
    <w:rsid w:val="00A03152"/>
    <w:rsid w:val="00A03365"/>
    <w:rsid w:val="00A07879"/>
    <w:rsid w:val="00A123E5"/>
    <w:rsid w:val="00A1474E"/>
    <w:rsid w:val="00A1618E"/>
    <w:rsid w:val="00A23E01"/>
    <w:rsid w:val="00A24135"/>
    <w:rsid w:val="00A25C8D"/>
    <w:rsid w:val="00A32917"/>
    <w:rsid w:val="00A41A02"/>
    <w:rsid w:val="00A50D6A"/>
    <w:rsid w:val="00A60798"/>
    <w:rsid w:val="00A60BC7"/>
    <w:rsid w:val="00A62552"/>
    <w:rsid w:val="00A641B1"/>
    <w:rsid w:val="00A65C80"/>
    <w:rsid w:val="00A7060B"/>
    <w:rsid w:val="00A927B8"/>
    <w:rsid w:val="00A92C42"/>
    <w:rsid w:val="00A96B49"/>
    <w:rsid w:val="00A96D72"/>
    <w:rsid w:val="00AA24D4"/>
    <w:rsid w:val="00AA41AD"/>
    <w:rsid w:val="00AB3AEC"/>
    <w:rsid w:val="00AB4E72"/>
    <w:rsid w:val="00AB5B30"/>
    <w:rsid w:val="00AB730C"/>
    <w:rsid w:val="00AC0484"/>
    <w:rsid w:val="00AC2203"/>
    <w:rsid w:val="00AC2903"/>
    <w:rsid w:val="00AC48A2"/>
    <w:rsid w:val="00AC4FD6"/>
    <w:rsid w:val="00AC571E"/>
    <w:rsid w:val="00AC7C00"/>
    <w:rsid w:val="00AD2FDB"/>
    <w:rsid w:val="00AE10E2"/>
    <w:rsid w:val="00AE6B19"/>
    <w:rsid w:val="00AF43EC"/>
    <w:rsid w:val="00AF4B41"/>
    <w:rsid w:val="00AF5241"/>
    <w:rsid w:val="00B029A1"/>
    <w:rsid w:val="00B05653"/>
    <w:rsid w:val="00B13906"/>
    <w:rsid w:val="00B15262"/>
    <w:rsid w:val="00B173DC"/>
    <w:rsid w:val="00B2275A"/>
    <w:rsid w:val="00B23CAE"/>
    <w:rsid w:val="00B26C33"/>
    <w:rsid w:val="00B34C80"/>
    <w:rsid w:val="00B4106D"/>
    <w:rsid w:val="00B44C4A"/>
    <w:rsid w:val="00B47524"/>
    <w:rsid w:val="00B55602"/>
    <w:rsid w:val="00B61E7F"/>
    <w:rsid w:val="00B65961"/>
    <w:rsid w:val="00B72672"/>
    <w:rsid w:val="00B74BEC"/>
    <w:rsid w:val="00B8798B"/>
    <w:rsid w:val="00B87FDA"/>
    <w:rsid w:val="00B94F2F"/>
    <w:rsid w:val="00BA6B35"/>
    <w:rsid w:val="00BB64B3"/>
    <w:rsid w:val="00BC3E37"/>
    <w:rsid w:val="00BC4D5A"/>
    <w:rsid w:val="00BC697F"/>
    <w:rsid w:val="00BD4143"/>
    <w:rsid w:val="00BD5386"/>
    <w:rsid w:val="00BE17CD"/>
    <w:rsid w:val="00BE1E9C"/>
    <w:rsid w:val="00BE2F23"/>
    <w:rsid w:val="00BE6884"/>
    <w:rsid w:val="00BE7044"/>
    <w:rsid w:val="00BE7D34"/>
    <w:rsid w:val="00BF0042"/>
    <w:rsid w:val="00BF0967"/>
    <w:rsid w:val="00C020A0"/>
    <w:rsid w:val="00C053A9"/>
    <w:rsid w:val="00C07D1F"/>
    <w:rsid w:val="00C12F2A"/>
    <w:rsid w:val="00C2074D"/>
    <w:rsid w:val="00C2525F"/>
    <w:rsid w:val="00C27873"/>
    <w:rsid w:val="00C30331"/>
    <w:rsid w:val="00C332FE"/>
    <w:rsid w:val="00C35013"/>
    <w:rsid w:val="00C528E6"/>
    <w:rsid w:val="00C700C6"/>
    <w:rsid w:val="00C74183"/>
    <w:rsid w:val="00C74CDA"/>
    <w:rsid w:val="00C76EA1"/>
    <w:rsid w:val="00C778D1"/>
    <w:rsid w:val="00C82530"/>
    <w:rsid w:val="00C863E3"/>
    <w:rsid w:val="00CA1AEE"/>
    <w:rsid w:val="00CA242D"/>
    <w:rsid w:val="00CA67D0"/>
    <w:rsid w:val="00CB2BFD"/>
    <w:rsid w:val="00CB68BA"/>
    <w:rsid w:val="00CB6BDD"/>
    <w:rsid w:val="00CC2809"/>
    <w:rsid w:val="00CC767B"/>
    <w:rsid w:val="00CC79B2"/>
    <w:rsid w:val="00CD631A"/>
    <w:rsid w:val="00CD68CE"/>
    <w:rsid w:val="00CE6415"/>
    <w:rsid w:val="00CE7759"/>
    <w:rsid w:val="00CF1986"/>
    <w:rsid w:val="00D116B8"/>
    <w:rsid w:val="00D17C4F"/>
    <w:rsid w:val="00D23707"/>
    <w:rsid w:val="00D23821"/>
    <w:rsid w:val="00D263A2"/>
    <w:rsid w:val="00D31166"/>
    <w:rsid w:val="00D400F5"/>
    <w:rsid w:val="00D43726"/>
    <w:rsid w:val="00D45D02"/>
    <w:rsid w:val="00D51089"/>
    <w:rsid w:val="00D574A4"/>
    <w:rsid w:val="00D63698"/>
    <w:rsid w:val="00D760EA"/>
    <w:rsid w:val="00D94444"/>
    <w:rsid w:val="00D94D1B"/>
    <w:rsid w:val="00D9603B"/>
    <w:rsid w:val="00DA3240"/>
    <w:rsid w:val="00DA5C40"/>
    <w:rsid w:val="00DB27C7"/>
    <w:rsid w:val="00DB60E4"/>
    <w:rsid w:val="00DC6273"/>
    <w:rsid w:val="00DC6485"/>
    <w:rsid w:val="00DC7EE1"/>
    <w:rsid w:val="00DD0E75"/>
    <w:rsid w:val="00DD2076"/>
    <w:rsid w:val="00DE1053"/>
    <w:rsid w:val="00DE4054"/>
    <w:rsid w:val="00DF0566"/>
    <w:rsid w:val="00E0318D"/>
    <w:rsid w:val="00E0419C"/>
    <w:rsid w:val="00E04F02"/>
    <w:rsid w:val="00E21488"/>
    <w:rsid w:val="00E263B2"/>
    <w:rsid w:val="00E31562"/>
    <w:rsid w:val="00E31801"/>
    <w:rsid w:val="00E329A5"/>
    <w:rsid w:val="00E33916"/>
    <w:rsid w:val="00E54592"/>
    <w:rsid w:val="00E55495"/>
    <w:rsid w:val="00E57A03"/>
    <w:rsid w:val="00E612E3"/>
    <w:rsid w:val="00E70AA9"/>
    <w:rsid w:val="00E72110"/>
    <w:rsid w:val="00E724E8"/>
    <w:rsid w:val="00E77968"/>
    <w:rsid w:val="00E84C22"/>
    <w:rsid w:val="00E85219"/>
    <w:rsid w:val="00E85C7E"/>
    <w:rsid w:val="00E93835"/>
    <w:rsid w:val="00E93CB2"/>
    <w:rsid w:val="00E93CDC"/>
    <w:rsid w:val="00EA3CEA"/>
    <w:rsid w:val="00EB000A"/>
    <w:rsid w:val="00EB1BBB"/>
    <w:rsid w:val="00EB67E8"/>
    <w:rsid w:val="00EB7198"/>
    <w:rsid w:val="00EB7298"/>
    <w:rsid w:val="00ED0F60"/>
    <w:rsid w:val="00ED6F8F"/>
    <w:rsid w:val="00EE2247"/>
    <w:rsid w:val="00EE2CEA"/>
    <w:rsid w:val="00EE37A4"/>
    <w:rsid w:val="00EE64B7"/>
    <w:rsid w:val="00EF2826"/>
    <w:rsid w:val="00EF3E7B"/>
    <w:rsid w:val="00F045FC"/>
    <w:rsid w:val="00F056DB"/>
    <w:rsid w:val="00F057A4"/>
    <w:rsid w:val="00F1418D"/>
    <w:rsid w:val="00F22B1C"/>
    <w:rsid w:val="00F23EB1"/>
    <w:rsid w:val="00F2620B"/>
    <w:rsid w:val="00F37578"/>
    <w:rsid w:val="00F52BC9"/>
    <w:rsid w:val="00F54406"/>
    <w:rsid w:val="00F56938"/>
    <w:rsid w:val="00F63D12"/>
    <w:rsid w:val="00F67230"/>
    <w:rsid w:val="00F83D13"/>
    <w:rsid w:val="00F84D56"/>
    <w:rsid w:val="00F85DDB"/>
    <w:rsid w:val="00F870B9"/>
    <w:rsid w:val="00F9429A"/>
    <w:rsid w:val="00F969A2"/>
    <w:rsid w:val="00F97537"/>
    <w:rsid w:val="00FA450D"/>
    <w:rsid w:val="00FA6D09"/>
    <w:rsid w:val="00FB2064"/>
    <w:rsid w:val="00FB375A"/>
    <w:rsid w:val="00FB4CB8"/>
    <w:rsid w:val="00FB5615"/>
    <w:rsid w:val="00FC25AF"/>
    <w:rsid w:val="00FC2B86"/>
    <w:rsid w:val="00FC33A9"/>
    <w:rsid w:val="00FD3B7A"/>
    <w:rsid w:val="00FD54D1"/>
    <w:rsid w:val="00FE139B"/>
    <w:rsid w:val="00FE1B06"/>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2D8F69-0EAC-42D6-92FA-30263413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123E5"/>
    <w:pPr>
      <w:spacing w:after="0" w:line="240" w:lineRule="auto"/>
    </w:pPr>
    <w:rPr>
      <w:rFonts w:ascii="Times New Roman" w:hAnsi="Times New Roman"/>
      <w:noProof/>
    </w:rPr>
  </w:style>
  <w:style w:type="paragraph" w:styleId="Heading1">
    <w:name w:val="heading 1"/>
    <w:basedOn w:val="Normal"/>
    <w:link w:val="Heading1Char"/>
    <w:uiPriority w:val="1"/>
    <w:qFormat/>
    <w:rsid w:val="00145E57"/>
    <w:pPr>
      <w:ind w:left="107"/>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1B06"/>
    <w:pPr>
      <w:tabs>
        <w:tab w:val="center" w:pos="4513"/>
        <w:tab w:val="right" w:pos="9026"/>
      </w:tabs>
    </w:pPr>
  </w:style>
  <w:style w:type="character" w:customStyle="1" w:styleId="FooterChar">
    <w:name w:val="Footer Char"/>
    <w:basedOn w:val="DefaultParagraphFont"/>
    <w:link w:val="Footer"/>
    <w:uiPriority w:val="99"/>
    <w:rsid w:val="00FE1B06"/>
    <w:rPr>
      <w:rFonts w:ascii="Times New Roman" w:hAnsi="Times New Roman"/>
      <w:noProof/>
    </w:rPr>
  </w:style>
  <w:style w:type="paragraph" w:styleId="Header">
    <w:name w:val="header"/>
    <w:basedOn w:val="Normal"/>
    <w:link w:val="HeaderChar"/>
    <w:uiPriority w:val="99"/>
    <w:unhideWhenUsed/>
    <w:rsid w:val="00FE1B06"/>
    <w:pPr>
      <w:tabs>
        <w:tab w:val="center" w:pos="4513"/>
        <w:tab w:val="right" w:pos="9026"/>
      </w:tabs>
    </w:pPr>
  </w:style>
  <w:style w:type="character" w:customStyle="1" w:styleId="HeaderChar">
    <w:name w:val="Header Char"/>
    <w:basedOn w:val="DefaultParagraphFont"/>
    <w:link w:val="Header"/>
    <w:uiPriority w:val="99"/>
    <w:rsid w:val="00FE1B06"/>
    <w:rPr>
      <w:rFonts w:ascii="Times New Roman" w:hAnsi="Times New Roman"/>
      <w:noProof/>
    </w:rPr>
  </w:style>
  <w:style w:type="paragraph" w:styleId="BalloonText">
    <w:name w:val="Balloon Text"/>
    <w:basedOn w:val="Normal"/>
    <w:link w:val="BalloonTextChar"/>
    <w:uiPriority w:val="99"/>
    <w:semiHidden/>
    <w:unhideWhenUsed/>
    <w:rsid w:val="00FE1B06"/>
    <w:rPr>
      <w:rFonts w:ascii="Tahoma" w:hAnsi="Tahoma" w:cs="Tahoma"/>
      <w:sz w:val="16"/>
      <w:szCs w:val="16"/>
    </w:rPr>
  </w:style>
  <w:style w:type="character" w:customStyle="1" w:styleId="BalloonTextChar">
    <w:name w:val="Balloon Text Char"/>
    <w:basedOn w:val="DefaultParagraphFont"/>
    <w:link w:val="BalloonText"/>
    <w:uiPriority w:val="99"/>
    <w:semiHidden/>
    <w:rsid w:val="00FE1B06"/>
    <w:rPr>
      <w:rFonts w:ascii="Tahoma" w:hAnsi="Tahoma" w:cs="Tahoma"/>
      <w:noProof/>
      <w:sz w:val="16"/>
      <w:szCs w:val="16"/>
    </w:rPr>
  </w:style>
  <w:style w:type="paragraph" w:customStyle="1" w:styleId="AS-H3A">
    <w:name w:val="AS-H3A"/>
    <w:basedOn w:val="Normal"/>
    <w:link w:val="AS-H3AChar"/>
    <w:qFormat/>
    <w:rsid w:val="00FE1B06"/>
    <w:pPr>
      <w:autoSpaceDE w:val="0"/>
      <w:autoSpaceDN w:val="0"/>
      <w:adjustRightInd w:val="0"/>
      <w:jc w:val="center"/>
    </w:pPr>
    <w:rPr>
      <w:rFonts w:cs="Times New Roman"/>
      <w:b/>
      <w:caps/>
    </w:rPr>
  </w:style>
  <w:style w:type="paragraph" w:styleId="ListBullet">
    <w:name w:val="List Bullet"/>
    <w:basedOn w:val="Normal"/>
    <w:uiPriority w:val="99"/>
    <w:unhideWhenUsed/>
    <w:rsid w:val="00FE1B06"/>
    <w:pPr>
      <w:numPr>
        <w:numId w:val="1"/>
      </w:numPr>
      <w:contextualSpacing/>
    </w:pPr>
  </w:style>
  <w:style w:type="character" w:customStyle="1" w:styleId="AS-H3AChar">
    <w:name w:val="AS-H3A Char"/>
    <w:basedOn w:val="DefaultParagraphFont"/>
    <w:link w:val="AS-H3A"/>
    <w:rsid w:val="00FE1B06"/>
    <w:rPr>
      <w:rFonts w:ascii="Times New Roman" w:hAnsi="Times New Roman" w:cs="Times New Roman"/>
      <w:b/>
      <w:caps/>
      <w:noProof/>
    </w:rPr>
  </w:style>
  <w:style w:type="character" w:customStyle="1" w:styleId="A3">
    <w:name w:val="A3"/>
    <w:uiPriority w:val="99"/>
    <w:rsid w:val="00FE1B06"/>
    <w:rPr>
      <w:rFonts w:cs="Times"/>
      <w:color w:val="000000"/>
      <w:sz w:val="22"/>
      <w:szCs w:val="22"/>
    </w:rPr>
  </w:style>
  <w:style w:type="paragraph" w:customStyle="1" w:styleId="Head2B">
    <w:name w:val="Head 2B"/>
    <w:basedOn w:val="AS-H3A"/>
    <w:link w:val="Head2BChar"/>
    <w:rsid w:val="00FE1B06"/>
  </w:style>
  <w:style w:type="paragraph" w:styleId="ListParagraph">
    <w:name w:val="List Paragraph"/>
    <w:basedOn w:val="Normal"/>
    <w:link w:val="ListParagraphChar"/>
    <w:uiPriority w:val="34"/>
    <w:qFormat/>
    <w:rsid w:val="00FE1B06"/>
    <w:pPr>
      <w:ind w:left="720"/>
      <w:contextualSpacing/>
    </w:pPr>
  </w:style>
  <w:style w:type="character" w:customStyle="1" w:styleId="Head2BChar">
    <w:name w:val="Head 2B Char"/>
    <w:basedOn w:val="AS-H3AChar"/>
    <w:link w:val="Head2B"/>
    <w:rsid w:val="00FE1B06"/>
    <w:rPr>
      <w:rFonts w:ascii="Times New Roman" w:hAnsi="Times New Roman" w:cs="Times New Roman"/>
      <w:b/>
      <w:caps/>
      <w:noProof/>
    </w:rPr>
  </w:style>
  <w:style w:type="paragraph" w:customStyle="1" w:styleId="Head3">
    <w:name w:val="Head 3"/>
    <w:basedOn w:val="ListParagraph"/>
    <w:link w:val="Head3Char"/>
    <w:rsid w:val="00FE1B0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E1B06"/>
    <w:rPr>
      <w:rFonts w:ascii="Times New Roman" w:hAnsi="Times New Roman"/>
      <w:noProof/>
    </w:rPr>
  </w:style>
  <w:style w:type="character" w:customStyle="1" w:styleId="Head3Char">
    <w:name w:val="Head 3 Char"/>
    <w:basedOn w:val="ListParagraphChar"/>
    <w:link w:val="Head3"/>
    <w:rsid w:val="00FE1B06"/>
    <w:rPr>
      <w:rFonts w:ascii="Times New Roman" w:eastAsia="Times New Roman" w:hAnsi="Times New Roman" w:cs="Times New Roman"/>
      <w:b/>
      <w:bCs/>
      <w:noProof/>
    </w:rPr>
  </w:style>
  <w:style w:type="paragraph" w:customStyle="1" w:styleId="AS-H1a">
    <w:name w:val="AS-H1a"/>
    <w:basedOn w:val="Normal"/>
    <w:link w:val="AS-H1aChar"/>
    <w:qFormat/>
    <w:rsid w:val="00FE1B0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FE1B0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E1B06"/>
    <w:rPr>
      <w:rFonts w:ascii="Arial" w:hAnsi="Arial" w:cs="Arial"/>
      <w:b/>
      <w:noProof/>
      <w:sz w:val="36"/>
      <w:szCs w:val="36"/>
    </w:rPr>
  </w:style>
  <w:style w:type="paragraph" w:customStyle="1" w:styleId="AS-H1-Colour">
    <w:name w:val="AS-H1-Colour"/>
    <w:basedOn w:val="Normal"/>
    <w:link w:val="AS-H1-ColourChar"/>
    <w:rsid w:val="00FE1B06"/>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FE1B06"/>
    <w:rPr>
      <w:rFonts w:ascii="Times New Roman" w:hAnsi="Times New Roman" w:cs="Times New Roman"/>
      <w:b/>
      <w:caps/>
      <w:noProof/>
      <w:color w:val="000000"/>
      <w:sz w:val="26"/>
    </w:rPr>
  </w:style>
  <w:style w:type="paragraph" w:customStyle="1" w:styleId="AS-H2b">
    <w:name w:val="AS-H2b"/>
    <w:basedOn w:val="Normal"/>
    <w:link w:val="AS-H2bChar"/>
    <w:rsid w:val="00FE1B0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E1B06"/>
    <w:rPr>
      <w:rFonts w:ascii="Arial" w:hAnsi="Arial" w:cs="Arial"/>
      <w:b/>
      <w:noProof/>
      <w:color w:val="00B050"/>
      <w:sz w:val="36"/>
      <w:szCs w:val="36"/>
    </w:rPr>
  </w:style>
  <w:style w:type="paragraph" w:customStyle="1" w:styleId="AS-H3">
    <w:name w:val="AS-H3"/>
    <w:basedOn w:val="AS-H3A"/>
    <w:link w:val="AS-H3Char"/>
    <w:rsid w:val="00FE1B06"/>
    <w:rPr>
      <w:sz w:val="28"/>
    </w:rPr>
  </w:style>
  <w:style w:type="character" w:customStyle="1" w:styleId="AS-H2bChar">
    <w:name w:val="AS-H2b Char"/>
    <w:basedOn w:val="DefaultParagraphFont"/>
    <w:link w:val="AS-H2b"/>
    <w:rsid w:val="00FE1B06"/>
    <w:rPr>
      <w:rFonts w:ascii="Arial" w:hAnsi="Arial" w:cs="Arial"/>
      <w:noProof/>
    </w:rPr>
  </w:style>
  <w:style w:type="paragraph" w:customStyle="1" w:styleId="AS-H3b">
    <w:name w:val="AS-H3b"/>
    <w:basedOn w:val="Normal"/>
    <w:link w:val="AS-H3bChar"/>
    <w:qFormat/>
    <w:rsid w:val="00FE1B06"/>
    <w:pPr>
      <w:jc w:val="center"/>
    </w:pPr>
    <w:rPr>
      <w:rFonts w:cs="Times New Roman"/>
      <w:b/>
    </w:rPr>
  </w:style>
  <w:style w:type="character" w:customStyle="1" w:styleId="AS-H3Char">
    <w:name w:val="AS-H3 Char"/>
    <w:basedOn w:val="AS-H3AChar"/>
    <w:link w:val="AS-H3"/>
    <w:rsid w:val="00FE1B06"/>
    <w:rPr>
      <w:rFonts w:ascii="Times New Roman" w:hAnsi="Times New Roman" w:cs="Times New Roman"/>
      <w:b/>
      <w:caps/>
      <w:noProof/>
      <w:sz w:val="28"/>
    </w:rPr>
  </w:style>
  <w:style w:type="paragraph" w:customStyle="1" w:styleId="AS-H3c">
    <w:name w:val="AS-H3c"/>
    <w:basedOn w:val="Head2B"/>
    <w:link w:val="AS-H3cChar"/>
    <w:rsid w:val="00FE1B06"/>
    <w:rPr>
      <w:b w:val="0"/>
    </w:rPr>
  </w:style>
  <w:style w:type="character" w:customStyle="1" w:styleId="AS-H3bChar">
    <w:name w:val="AS-H3b Char"/>
    <w:basedOn w:val="AS-H3AChar"/>
    <w:link w:val="AS-H3b"/>
    <w:rsid w:val="00FE1B06"/>
    <w:rPr>
      <w:rFonts w:ascii="Times New Roman" w:hAnsi="Times New Roman" w:cs="Times New Roman"/>
      <w:b/>
      <w:caps w:val="0"/>
      <w:noProof/>
    </w:rPr>
  </w:style>
  <w:style w:type="paragraph" w:customStyle="1" w:styleId="AS-H3d">
    <w:name w:val="AS-H3d"/>
    <w:basedOn w:val="Head2B"/>
    <w:link w:val="AS-H3dChar"/>
    <w:rsid w:val="00FE1B06"/>
  </w:style>
  <w:style w:type="character" w:customStyle="1" w:styleId="AS-H3cChar">
    <w:name w:val="AS-H3c Char"/>
    <w:basedOn w:val="Head2BChar"/>
    <w:link w:val="AS-H3c"/>
    <w:rsid w:val="00FE1B06"/>
    <w:rPr>
      <w:rFonts w:ascii="Times New Roman" w:hAnsi="Times New Roman" w:cs="Times New Roman"/>
      <w:b w:val="0"/>
      <w:caps/>
      <w:noProof/>
    </w:rPr>
  </w:style>
  <w:style w:type="paragraph" w:customStyle="1" w:styleId="AS-P0">
    <w:name w:val="AS-P(0)"/>
    <w:basedOn w:val="Normal"/>
    <w:link w:val="AS-P0Char"/>
    <w:qFormat/>
    <w:rsid w:val="00FE1B06"/>
    <w:pPr>
      <w:tabs>
        <w:tab w:val="left" w:pos="567"/>
      </w:tabs>
      <w:jc w:val="both"/>
    </w:pPr>
    <w:rPr>
      <w:rFonts w:eastAsia="Times New Roman" w:cs="Times New Roman"/>
    </w:rPr>
  </w:style>
  <w:style w:type="character" w:customStyle="1" w:styleId="AS-H3dChar">
    <w:name w:val="AS-H3d Char"/>
    <w:basedOn w:val="Head2BChar"/>
    <w:link w:val="AS-H3d"/>
    <w:rsid w:val="00FE1B06"/>
    <w:rPr>
      <w:rFonts w:ascii="Times New Roman" w:hAnsi="Times New Roman" w:cs="Times New Roman"/>
      <w:b/>
      <w:caps/>
      <w:noProof/>
    </w:rPr>
  </w:style>
  <w:style w:type="paragraph" w:customStyle="1" w:styleId="AS-P1">
    <w:name w:val="AS-P(1)"/>
    <w:basedOn w:val="Normal"/>
    <w:link w:val="AS-P1Char"/>
    <w:qFormat/>
    <w:rsid w:val="00FE1B06"/>
    <w:pPr>
      <w:suppressAutoHyphens/>
      <w:ind w:right="-7" w:firstLine="567"/>
      <w:jc w:val="both"/>
    </w:pPr>
    <w:rPr>
      <w:rFonts w:eastAsia="Times New Roman" w:cs="Times New Roman"/>
    </w:rPr>
  </w:style>
  <w:style w:type="character" w:customStyle="1" w:styleId="AS-P0Char">
    <w:name w:val="AS-P(0) Char"/>
    <w:basedOn w:val="DefaultParagraphFont"/>
    <w:link w:val="AS-P0"/>
    <w:rsid w:val="00FE1B06"/>
    <w:rPr>
      <w:rFonts w:ascii="Times New Roman" w:eastAsia="Times New Roman" w:hAnsi="Times New Roman" w:cs="Times New Roman"/>
      <w:noProof/>
    </w:rPr>
  </w:style>
  <w:style w:type="paragraph" w:customStyle="1" w:styleId="AS-Pa">
    <w:name w:val="AS-P(a)"/>
    <w:basedOn w:val="AS-Pahang"/>
    <w:link w:val="AS-PaChar"/>
    <w:qFormat/>
    <w:rsid w:val="00FE1B06"/>
  </w:style>
  <w:style w:type="character" w:customStyle="1" w:styleId="AS-P1Char">
    <w:name w:val="AS-P(1) Char"/>
    <w:basedOn w:val="DefaultParagraphFont"/>
    <w:link w:val="AS-P1"/>
    <w:rsid w:val="00FE1B06"/>
    <w:rPr>
      <w:rFonts w:ascii="Times New Roman" w:eastAsia="Times New Roman" w:hAnsi="Times New Roman" w:cs="Times New Roman"/>
      <w:noProof/>
    </w:rPr>
  </w:style>
  <w:style w:type="paragraph" w:customStyle="1" w:styleId="AS-Pi">
    <w:name w:val="AS-P(i)"/>
    <w:basedOn w:val="Normal"/>
    <w:link w:val="AS-PiChar"/>
    <w:qFormat/>
    <w:rsid w:val="00FE1B0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E1B06"/>
    <w:rPr>
      <w:rFonts w:ascii="Times New Roman" w:eastAsia="Times New Roman" w:hAnsi="Times New Roman" w:cs="Times New Roman"/>
      <w:noProof/>
    </w:rPr>
  </w:style>
  <w:style w:type="paragraph" w:customStyle="1" w:styleId="AS-Pahang">
    <w:name w:val="AS-P(a)hang"/>
    <w:basedOn w:val="Normal"/>
    <w:link w:val="AS-PahangChar"/>
    <w:rsid w:val="00FE1B06"/>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E1B06"/>
    <w:rPr>
      <w:rFonts w:ascii="Times New Roman" w:eastAsia="Times New Roman" w:hAnsi="Times New Roman" w:cs="Times New Roman"/>
      <w:noProof/>
    </w:rPr>
  </w:style>
  <w:style w:type="paragraph" w:customStyle="1" w:styleId="AS-Paa">
    <w:name w:val="AS-P(aa)"/>
    <w:basedOn w:val="Normal"/>
    <w:link w:val="AS-PaaChar"/>
    <w:qFormat/>
    <w:rsid w:val="00FE1B06"/>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E1B06"/>
    <w:rPr>
      <w:rFonts w:ascii="Times New Roman" w:eastAsia="Times New Roman" w:hAnsi="Times New Roman" w:cs="Times New Roman"/>
      <w:noProof/>
    </w:rPr>
  </w:style>
  <w:style w:type="paragraph" w:customStyle="1" w:styleId="AS-P-Amend">
    <w:name w:val="AS-P-Amend"/>
    <w:link w:val="AS-P-AmendChar"/>
    <w:qFormat/>
    <w:rsid w:val="00FE1B0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E1B06"/>
    <w:rPr>
      <w:rFonts w:ascii="Times New Roman" w:eastAsia="Times New Roman" w:hAnsi="Times New Roman" w:cs="Times New Roman"/>
      <w:noProof/>
    </w:rPr>
  </w:style>
  <w:style w:type="character" w:customStyle="1" w:styleId="AS-P-AmendChar">
    <w:name w:val="AS-P-Amend Char"/>
    <w:basedOn w:val="AS-P0Char"/>
    <w:link w:val="AS-P-Amend"/>
    <w:rsid w:val="00FE1B0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E1B06"/>
    <w:rPr>
      <w:sz w:val="16"/>
      <w:szCs w:val="16"/>
    </w:rPr>
  </w:style>
  <w:style w:type="paragraph" w:styleId="CommentText">
    <w:name w:val="annotation text"/>
    <w:basedOn w:val="Normal"/>
    <w:link w:val="CommentTextChar"/>
    <w:uiPriority w:val="99"/>
    <w:semiHidden/>
    <w:unhideWhenUsed/>
    <w:rsid w:val="00FE1B06"/>
    <w:rPr>
      <w:sz w:val="20"/>
      <w:szCs w:val="20"/>
    </w:rPr>
  </w:style>
  <w:style w:type="character" w:customStyle="1" w:styleId="CommentTextChar">
    <w:name w:val="Comment Text Char"/>
    <w:basedOn w:val="DefaultParagraphFont"/>
    <w:link w:val="CommentText"/>
    <w:uiPriority w:val="99"/>
    <w:semiHidden/>
    <w:rsid w:val="00FE1B0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E1B06"/>
    <w:rPr>
      <w:b/>
      <w:bCs/>
    </w:rPr>
  </w:style>
  <w:style w:type="character" w:customStyle="1" w:styleId="CommentSubjectChar">
    <w:name w:val="Comment Subject Char"/>
    <w:basedOn w:val="CommentTextChar"/>
    <w:link w:val="CommentSubject"/>
    <w:uiPriority w:val="99"/>
    <w:semiHidden/>
    <w:rsid w:val="00FE1B06"/>
    <w:rPr>
      <w:rFonts w:ascii="Times New Roman" w:hAnsi="Times New Roman"/>
      <w:b/>
      <w:bCs/>
      <w:noProof/>
      <w:sz w:val="20"/>
      <w:szCs w:val="20"/>
    </w:rPr>
  </w:style>
  <w:style w:type="paragraph" w:customStyle="1" w:styleId="AS-H4A">
    <w:name w:val="AS-H4A"/>
    <w:basedOn w:val="AS-P0"/>
    <w:link w:val="AS-H4AChar"/>
    <w:rsid w:val="00FE1B06"/>
    <w:pPr>
      <w:tabs>
        <w:tab w:val="clear" w:pos="567"/>
      </w:tabs>
      <w:jc w:val="center"/>
    </w:pPr>
    <w:rPr>
      <w:b/>
      <w:caps/>
    </w:rPr>
  </w:style>
  <w:style w:type="paragraph" w:customStyle="1" w:styleId="AS-H4b">
    <w:name w:val="AS-H4b"/>
    <w:basedOn w:val="AS-P0"/>
    <w:link w:val="AS-H4bChar"/>
    <w:rsid w:val="00FE1B06"/>
    <w:pPr>
      <w:tabs>
        <w:tab w:val="clear" w:pos="567"/>
      </w:tabs>
      <w:jc w:val="center"/>
    </w:pPr>
    <w:rPr>
      <w:b/>
    </w:rPr>
  </w:style>
  <w:style w:type="character" w:customStyle="1" w:styleId="AS-H4AChar">
    <w:name w:val="AS-H4A Char"/>
    <w:basedOn w:val="AS-P0Char"/>
    <w:link w:val="AS-H4A"/>
    <w:rsid w:val="00FE1B06"/>
    <w:rPr>
      <w:rFonts w:ascii="Times New Roman" w:eastAsia="Times New Roman" w:hAnsi="Times New Roman" w:cs="Times New Roman"/>
      <w:b/>
      <w:caps/>
      <w:noProof/>
    </w:rPr>
  </w:style>
  <w:style w:type="character" w:customStyle="1" w:styleId="AS-H4bChar">
    <w:name w:val="AS-H4b Char"/>
    <w:basedOn w:val="AS-P0Char"/>
    <w:link w:val="AS-H4b"/>
    <w:rsid w:val="00FE1B06"/>
    <w:rPr>
      <w:rFonts w:ascii="Times New Roman" w:eastAsia="Times New Roman" w:hAnsi="Times New Roman" w:cs="Times New Roman"/>
      <w:b/>
      <w:noProof/>
    </w:rPr>
  </w:style>
  <w:style w:type="paragraph" w:customStyle="1" w:styleId="AS-H2a">
    <w:name w:val="AS-H2a"/>
    <w:basedOn w:val="Normal"/>
    <w:link w:val="AS-H2aChar"/>
    <w:rsid w:val="00FE1B0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E1B06"/>
    <w:rPr>
      <w:rFonts w:ascii="Arial" w:hAnsi="Arial" w:cs="Arial"/>
      <w:b/>
      <w:noProof/>
    </w:rPr>
  </w:style>
  <w:style w:type="paragraph" w:customStyle="1" w:styleId="AS-H1b">
    <w:name w:val="AS-H1b"/>
    <w:basedOn w:val="Normal"/>
    <w:link w:val="AS-H1bChar"/>
    <w:qFormat/>
    <w:rsid w:val="00FE1B06"/>
    <w:pPr>
      <w:jc w:val="center"/>
    </w:pPr>
    <w:rPr>
      <w:rFonts w:ascii="Arial" w:hAnsi="Arial" w:cs="Arial"/>
      <w:b/>
      <w:color w:val="000000"/>
      <w:sz w:val="24"/>
      <w:szCs w:val="24"/>
    </w:rPr>
  </w:style>
  <w:style w:type="character" w:customStyle="1" w:styleId="AS-H1bChar">
    <w:name w:val="AS-H1b Char"/>
    <w:basedOn w:val="AS-H2aChar"/>
    <w:link w:val="AS-H1b"/>
    <w:rsid w:val="00FE1B06"/>
    <w:rPr>
      <w:rFonts w:ascii="Arial" w:hAnsi="Arial" w:cs="Arial"/>
      <w:b/>
      <w:noProof/>
      <w:color w:val="000000"/>
      <w:sz w:val="24"/>
      <w:szCs w:val="24"/>
    </w:rPr>
  </w:style>
  <w:style w:type="character" w:customStyle="1" w:styleId="Heading1Char">
    <w:name w:val="Heading 1 Char"/>
    <w:basedOn w:val="DefaultParagraphFont"/>
    <w:link w:val="Heading1"/>
    <w:uiPriority w:val="1"/>
    <w:rsid w:val="00145E57"/>
    <w:rPr>
      <w:rFonts w:ascii="Times New Roman" w:eastAsia="Times New Roman" w:hAnsi="Times New Roman"/>
      <w:b/>
      <w:bCs/>
      <w:noProof/>
    </w:rPr>
  </w:style>
  <w:style w:type="paragraph" w:styleId="BodyText">
    <w:name w:val="Body Text"/>
    <w:basedOn w:val="Normal"/>
    <w:link w:val="BodyTextChar"/>
    <w:uiPriority w:val="1"/>
    <w:qFormat/>
    <w:rsid w:val="00145E57"/>
    <w:pPr>
      <w:ind w:left="827" w:hanging="721"/>
    </w:pPr>
    <w:rPr>
      <w:rFonts w:eastAsia="Times New Roman"/>
    </w:rPr>
  </w:style>
  <w:style w:type="character" w:customStyle="1" w:styleId="BodyTextChar">
    <w:name w:val="Body Text Char"/>
    <w:basedOn w:val="DefaultParagraphFont"/>
    <w:link w:val="BodyText"/>
    <w:uiPriority w:val="1"/>
    <w:rsid w:val="00145E57"/>
    <w:rPr>
      <w:rFonts w:ascii="Times New Roman" w:eastAsia="Times New Roman" w:hAnsi="Times New Roman"/>
      <w:noProof/>
    </w:rPr>
  </w:style>
  <w:style w:type="paragraph" w:customStyle="1" w:styleId="TableParagraph">
    <w:name w:val="Table Paragraph"/>
    <w:basedOn w:val="Normal"/>
    <w:uiPriority w:val="1"/>
    <w:qFormat/>
    <w:rsid w:val="00145E57"/>
  </w:style>
  <w:style w:type="character" w:styleId="FollowedHyperlink">
    <w:name w:val="FollowedHyperlink"/>
    <w:basedOn w:val="DefaultParagraphFont"/>
    <w:uiPriority w:val="99"/>
    <w:semiHidden/>
    <w:unhideWhenUsed/>
    <w:rsid w:val="000B4816"/>
    <w:rPr>
      <w:rFonts w:ascii="Arial" w:hAnsi="Arial"/>
      <w:color w:val="00B050"/>
      <w:sz w:val="18"/>
      <w:u w:val="single"/>
    </w:rPr>
  </w:style>
  <w:style w:type="character" w:styleId="Hyperlink">
    <w:name w:val="Hyperlink"/>
    <w:basedOn w:val="DefaultParagraphFont"/>
    <w:uiPriority w:val="99"/>
    <w:semiHidden/>
    <w:unhideWhenUsed/>
    <w:rsid w:val="000B4816"/>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rg.na/laws/2015/5914.pdf" TargetMode="External"/><Relationship Id="rId4" Type="http://schemas.openxmlformats.org/officeDocument/2006/relationships/settings" Target="settings.xml"/><Relationship Id="rId9" Type="http://schemas.openxmlformats.org/officeDocument/2006/relationships/hyperlink" Target="http://www.lac.org.na/laws/2015/590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Update%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3F56-FE88-42C4-9A5E-E7F3727F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(Update August 2016).dotx</Template>
  <TotalTime>113</TotalTime>
  <Pages>7</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Judiciary Act 11 of 2015</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Judiciary Act 11 of 2015</dc:title>
  <dc:creator>LAC</dc:creator>
  <cp:lastModifiedBy>Dianne Hubbard</cp:lastModifiedBy>
  <cp:revision>52</cp:revision>
  <dcterms:created xsi:type="dcterms:W3CDTF">2016-07-04T08:34:00Z</dcterms:created>
  <dcterms:modified xsi:type="dcterms:W3CDTF">2022-10-12T13:22:00Z</dcterms:modified>
</cp:coreProperties>
</file>