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4EC1" w:rsidRPr="00F54E6B" w:rsidRDefault="00924EC1" w:rsidP="00F54E6B">
      <w:pPr>
        <w:pStyle w:val="AS-H1a"/>
      </w:pPr>
      <w:r w:rsidRPr="00F54E6B">
        <w:rPr>
          <w:lang w:val="en-ZA" w:eastAsia="en-ZA"/>
        </w:rPr>
        <w:drawing>
          <wp:anchor distT="0" distB="0" distL="114300" distR="114300" simplePos="0" relativeHeight="251659264" behindDoc="0" locked="1" layoutInCell="0" allowOverlap="0">
            <wp:simplePos x="215900" y="16573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F54E6B" w:rsidRDefault="00843806" w:rsidP="00F54E6B">
      <w:pPr>
        <w:pStyle w:val="AS-H1a"/>
        <w:rPr>
          <w:sz w:val="20"/>
          <w:szCs w:val="20"/>
        </w:rPr>
      </w:pPr>
      <w:r w:rsidRPr="00F54E6B">
        <w:t>Import and Export Control Act 30 of 1994</w:t>
      </w:r>
    </w:p>
    <w:p w:rsidR="008938F7" w:rsidRDefault="008938F7" w:rsidP="00F54E6B">
      <w:pPr>
        <w:pStyle w:val="AS-P-Amend"/>
      </w:pPr>
      <w:r w:rsidRPr="00F54E6B">
        <w:t xml:space="preserve">(GG </w:t>
      </w:r>
      <w:r w:rsidR="008A7D39">
        <w:t>980</w:t>
      </w:r>
      <w:r w:rsidRPr="00F54E6B">
        <w:t>)</w:t>
      </w:r>
    </w:p>
    <w:p w:rsidR="00C11103" w:rsidRPr="00F54E6B" w:rsidRDefault="00C11103" w:rsidP="00F54E6B">
      <w:pPr>
        <w:pStyle w:val="AS-P-Amend"/>
      </w:pPr>
      <w:r>
        <w:t>came into force on date of publication: 30 November 1994</w:t>
      </w:r>
    </w:p>
    <w:p w:rsidR="008938F7" w:rsidRPr="00F54E6B" w:rsidRDefault="008938F7" w:rsidP="00F54E6B">
      <w:pPr>
        <w:pStyle w:val="AS-H1a"/>
        <w:pBdr>
          <w:between w:val="single" w:sz="4" w:space="1" w:color="auto"/>
        </w:pBdr>
      </w:pPr>
    </w:p>
    <w:p w:rsidR="008938F7" w:rsidRPr="00F54E6B" w:rsidRDefault="008938F7" w:rsidP="00F54E6B">
      <w:pPr>
        <w:pStyle w:val="AS-H1a"/>
        <w:pBdr>
          <w:between w:val="single" w:sz="4" w:space="1" w:color="auto"/>
        </w:pBdr>
      </w:pPr>
    </w:p>
    <w:p w:rsidR="008938F7" w:rsidRPr="00F54E6B" w:rsidRDefault="008938F7" w:rsidP="00F54E6B">
      <w:pPr>
        <w:pStyle w:val="AS-H1a"/>
      </w:pPr>
      <w:r w:rsidRPr="00F54E6B">
        <w:t>ACT</w:t>
      </w:r>
    </w:p>
    <w:p w:rsidR="008938F7" w:rsidRPr="00F54E6B" w:rsidRDefault="008938F7" w:rsidP="00F54E6B"/>
    <w:p w:rsidR="00572759" w:rsidRPr="00F54E6B" w:rsidRDefault="00572759" w:rsidP="00694D40">
      <w:pPr>
        <w:pStyle w:val="AS-P0"/>
        <w:jc w:val="center"/>
        <w:rPr>
          <w:b/>
          <w:lang w:val="en-US"/>
        </w:rPr>
      </w:pPr>
      <w:r w:rsidRPr="00F54E6B">
        <w:rPr>
          <w:b/>
        </w:rPr>
        <w:t xml:space="preserve">To </w:t>
      </w:r>
      <w:r w:rsidRPr="00F54E6B">
        <w:rPr>
          <w:b/>
          <w:lang w:val="en-US"/>
        </w:rPr>
        <w:t>provide for import and export control and for matters incidental thereto.</w:t>
      </w:r>
    </w:p>
    <w:p w:rsidR="008938F7" w:rsidRPr="00F54E6B" w:rsidRDefault="008938F7" w:rsidP="00F54E6B">
      <w:pPr>
        <w:pStyle w:val="AS-P0"/>
        <w:rPr>
          <w:b/>
        </w:rPr>
      </w:pPr>
    </w:p>
    <w:p w:rsidR="00143E17" w:rsidRPr="00F54E6B" w:rsidRDefault="00143E17" w:rsidP="00F54E6B">
      <w:pPr>
        <w:pStyle w:val="AS-P0"/>
        <w:jc w:val="center"/>
        <w:rPr>
          <w:b/>
          <w:i/>
        </w:rPr>
      </w:pPr>
      <w:r w:rsidRPr="00F54E6B">
        <w:rPr>
          <w:i/>
        </w:rPr>
        <w:t xml:space="preserve">(Signed by the President on </w:t>
      </w:r>
      <w:r w:rsidR="00AE6423" w:rsidRPr="00F54E6B">
        <w:rPr>
          <w:i/>
        </w:rPr>
        <w:t>16 November 1994</w:t>
      </w:r>
      <w:r w:rsidRPr="00F54E6B">
        <w:rPr>
          <w:i/>
        </w:rPr>
        <w:t>)</w:t>
      </w:r>
    </w:p>
    <w:p w:rsidR="005955EA" w:rsidRPr="00F54E6B" w:rsidRDefault="005955EA" w:rsidP="00F54E6B">
      <w:pPr>
        <w:pStyle w:val="AS-H1a"/>
        <w:pBdr>
          <w:between w:val="single" w:sz="4" w:space="1" w:color="auto"/>
        </w:pBdr>
      </w:pPr>
    </w:p>
    <w:p w:rsidR="005955EA" w:rsidRPr="00F54E6B" w:rsidRDefault="005955EA" w:rsidP="00F54E6B">
      <w:pPr>
        <w:pStyle w:val="AS-H1a"/>
        <w:pBdr>
          <w:between w:val="single" w:sz="4" w:space="1" w:color="auto"/>
        </w:pBdr>
      </w:pPr>
    </w:p>
    <w:p w:rsidR="008938F7" w:rsidRPr="00F54E6B" w:rsidRDefault="008938F7" w:rsidP="00F54E6B">
      <w:pPr>
        <w:pStyle w:val="AS-H2"/>
        <w:rPr>
          <w:color w:val="00B050"/>
        </w:rPr>
      </w:pPr>
      <w:r w:rsidRPr="00F54E6B">
        <w:rPr>
          <w:color w:val="00B050"/>
        </w:rPr>
        <w:t>ARRANGEMENT OF SECTIONS</w:t>
      </w:r>
    </w:p>
    <w:p w:rsidR="008604B2" w:rsidRPr="00F54E6B" w:rsidRDefault="008604B2" w:rsidP="00F54E6B">
      <w:pPr>
        <w:pStyle w:val="AS-P0"/>
        <w:rPr>
          <w:color w:val="00B050"/>
        </w:rPr>
      </w:pPr>
    </w:p>
    <w:p w:rsidR="00ED0C2A" w:rsidRPr="00F54E6B" w:rsidRDefault="00ED0C2A" w:rsidP="00F54E6B">
      <w:pPr>
        <w:pStyle w:val="AS-P0"/>
        <w:rPr>
          <w:color w:val="00B050"/>
        </w:rPr>
      </w:pPr>
      <w:r w:rsidRPr="00F54E6B">
        <w:rPr>
          <w:color w:val="00B050"/>
        </w:rPr>
        <w:t>1.</w:t>
      </w:r>
      <w:r w:rsidRPr="00F54E6B">
        <w:rPr>
          <w:color w:val="00B050"/>
        </w:rPr>
        <w:tab/>
        <w:t>Definitions</w:t>
      </w:r>
    </w:p>
    <w:p w:rsidR="004167FD" w:rsidRPr="00F54E6B" w:rsidRDefault="004167FD" w:rsidP="00F54E6B">
      <w:pPr>
        <w:pStyle w:val="AS-P0"/>
        <w:rPr>
          <w:color w:val="00B050"/>
        </w:rPr>
      </w:pPr>
      <w:r w:rsidRPr="00F54E6B">
        <w:rPr>
          <w:color w:val="00B050"/>
        </w:rPr>
        <w:t>2.</w:t>
      </w:r>
      <w:r w:rsidRPr="00F54E6B">
        <w:rPr>
          <w:color w:val="00B050"/>
        </w:rPr>
        <w:tab/>
        <w:t>Powers of Minister in relation to import and export of goods</w:t>
      </w:r>
    </w:p>
    <w:p w:rsidR="00F54E6B" w:rsidRDefault="009F333A" w:rsidP="009F333A">
      <w:pPr>
        <w:pStyle w:val="AS-P0"/>
        <w:rPr>
          <w:color w:val="00B050"/>
        </w:rPr>
      </w:pPr>
      <w:r w:rsidRPr="009F333A">
        <w:rPr>
          <w:color w:val="00B050"/>
        </w:rPr>
        <w:t>3.</w:t>
      </w:r>
      <w:r w:rsidRPr="009F333A">
        <w:rPr>
          <w:color w:val="00B050"/>
        </w:rPr>
        <w:tab/>
        <w:t>Furnishing of information to Minister</w:t>
      </w:r>
    </w:p>
    <w:p w:rsidR="009F333A" w:rsidRDefault="009F333A" w:rsidP="009F333A">
      <w:pPr>
        <w:pStyle w:val="AS-P0"/>
        <w:rPr>
          <w:color w:val="00B050"/>
        </w:rPr>
      </w:pPr>
      <w:r w:rsidRPr="009F333A">
        <w:rPr>
          <w:color w:val="00B050"/>
        </w:rPr>
        <w:t>4.</w:t>
      </w:r>
      <w:r w:rsidRPr="009F333A">
        <w:rPr>
          <w:color w:val="00B050"/>
        </w:rPr>
        <w:tab/>
        <w:t>Offence and penalties</w:t>
      </w:r>
    </w:p>
    <w:p w:rsidR="00E36ADD" w:rsidRDefault="00E36ADD" w:rsidP="00E36ADD">
      <w:pPr>
        <w:pStyle w:val="AS-P0"/>
        <w:rPr>
          <w:color w:val="00B050"/>
        </w:rPr>
      </w:pPr>
      <w:r w:rsidRPr="00E36ADD">
        <w:rPr>
          <w:color w:val="00B050"/>
        </w:rPr>
        <w:t>5.</w:t>
      </w:r>
      <w:r w:rsidRPr="00E36ADD">
        <w:rPr>
          <w:color w:val="00B050"/>
        </w:rPr>
        <w:tab/>
        <w:t>Jurisdiction of magistrate’s court</w:t>
      </w:r>
    </w:p>
    <w:p w:rsidR="005A057E" w:rsidRDefault="005A057E" w:rsidP="005A057E">
      <w:pPr>
        <w:pStyle w:val="AS-P0"/>
        <w:rPr>
          <w:color w:val="00B050"/>
        </w:rPr>
      </w:pPr>
      <w:r w:rsidRPr="005A057E">
        <w:rPr>
          <w:color w:val="00B050"/>
        </w:rPr>
        <w:t>6.</w:t>
      </w:r>
      <w:r w:rsidRPr="005A057E">
        <w:rPr>
          <w:color w:val="00B050"/>
        </w:rPr>
        <w:tab/>
        <w:t>Repeal of Act 45 of 1963</w:t>
      </w:r>
    </w:p>
    <w:p w:rsidR="00C678E5" w:rsidRPr="00C678E5" w:rsidRDefault="00C678E5" w:rsidP="00C678E5">
      <w:pPr>
        <w:pStyle w:val="AS-P0"/>
        <w:rPr>
          <w:color w:val="00B050"/>
        </w:rPr>
      </w:pPr>
      <w:r w:rsidRPr="00C678E5">
        <w:rPr>
          <w:color w:val="00B050"/>
        </w:rPr>
        <w:t xml:space="preserve">7. </w:t>
      </w:r>
      <w:r w:rsidRPr="00C678E5">
        <w:rPr>
          <w:color w:val="00B050"/>
        </w:rPr>
        <w:tab/>
        <w:t>Short title</w:t>
      </w:r>
    </w:p>
    <w:p w:rsidR="00ED0C2A" w:rsidRDefault="00ED0C2A" w:rsidP="00F54E6B">
      <w:pPr>
        <w:pStyle w:val="AS-P0"/>
      </w:pPr>
    </w:p>
    <w:p w:rsidR="006F5D78" w:rsidRDefault="006F5D78" w:rsidP="00F54E6B">
      <w:pPr>
        <w:pStyle w:val="AS-P0"/>
      </w:pPr>
    </w:p>
    <w:p w:rsidR="006F5D78" w:rsidRPr="00F54E6B" w:rsidRDefault="006F5D78" w:rsidP="006F5D78">
      <w:pPr>
        <w:pStyle w:val="AS-P0"/>
      </w:pPr>
      <w:r>
        <w:t>BE IT ENACTED by the Parliament of the Republic of Namibia, as follows:-</w:t>
      </w:r>
    </w:p>
    <w:p w:rsidR="00ED0C2A" w:rsidRPr="00F54E6B" w:rsidRDefault="00ED0C2A" w:rsidP="00F54E6B">
      <w:pPr>
        <w:pStyle w:val="AS-P0"/>
      </w:pPr>
    </w:p>
    <w:p w:rsidR="00143E17" w:rsidRPr="00F54E6B" w:rsidRDefault="00E365C4" w:rsidP="00F54E6B">
      <w:pPr>
        <w:pStyle w:val="AS-P0"/>
        <w:rPr>
          <w:b/>
        </w:rPr>
      </w:pPr>
      <w:r w:rsidRPr="00F54E6B">
        <w:rPr>
          <w:b/>
        </w:rPr>
        <w:t>Definitions</w:t>
      </w:r>
    </w:p>
    <w:p w:rsidR="00E365C4" w:rsidRPr="00F54E6B" w:rsidRDefault="00E365C4" w:rsidP="00F54E6B">
      <w:pPr>
        <w:pStyle w:val="AS-P0"/>
      </w:pPr>
    </w:p>
    <w:p w:rsidR="00AE6423" w:rsidRPr="00F54E6B" w:rsidRDefault="00E365C4" w:rsidP="00F54E6B">
      <w:pPr>
        <w:pStyle w:val="AS-P1"/>
        <w:ind w:right="0"/>
      </w:pPr>
      <w:r w:rsidRPr="00F54E6B">
        <w:rPr>
          <w:b/>
        </w:rPr>
        <w:t>1.</w:t>
      </w:r>
      <w:r w:rsidRPr="00F54E6B">
        <w:tab/>
        <w:t>In this Act, unless the context otherwise indi</w:t>
      </w:r>
      <w:r w:rsidR="00AE6423" w:rsidRPr="00F54E6B">
        <w:t>cates -</w:t>
      </w:r>
    </w:p>
    <w:p w:rsidR="00AE6423" w:rsidRPr="00F54E6B" w:rsidRDefault="00AE6423" w:rsidP="00F54E6B">
      <w:pPr>
        <w:pStyle w:val="AS-P1"/>
        <w:ind w:right="0"/>
        <w:rPr>
          <w:szCs w:val="20"/>
        </w:rPr>
      </w:pPr>
    </w:p>
    <w:p w:rsidR="00AE6423" w:rsidRPr="00F54E6B" w:rsidRDefault="00DA4468" w:rsidP="00F54E6B">
      <w:pPr>
        <w:pStyle w:val="AS-P0"/>
      </w:pPr>
      <w:r w:rsidRPr="00F54E6B">
        <w:t>“</w:t>
      </w:r>
      <w:r w:rsidR="00AE6423" w:rsidRPr="00F54E6B">
        <w:t>export</w:t>
      </w:r>
      <w:r w:rsidRPr="00F54E6B">
        <w:t>”</w:t>
      </w:r>
      <w:r w:rsidR="00AE6423" w:rsidRPr="00F54E6B">
        <w:t xml:space="preserve"> means to take out</w:t>
      </w:r>
      <w:r w:rsidRPr="00F54E6B">
        <w:t xml:space="preserve"> </w:t>
      </w:r>
      <w:r w:rsidR="00AE6423" w:rsidRPr="00F54E6B">
        <w:t>or</w:t>
      </w:r>
      <w:r w:rsidRPr="00F54E6B">
        <w:t xml:space="preserve"> </w:t>
      </w:r>
      <w:r w:rsidR="00AE6423" w:rsidRPr="00F54E6B">
        <w:t>cause to</w:t>
      </w:r>
      <w:r w:rsidRPr="00F54E6B">
        <w:t xml:space="preserve"> </w:t>
      </w:r>
      <w:r w:rsidR="00AE6423" w:rsidRPr="00F54E6B">
        <w:t>be taken</w:t>
      </w:r>
      <w:r w:rsidRPr="00F54E6B">
        <w:t xml:space="preserve"> </w:t>
      </w:r>
      <w:r w:rsidR="00E365C4" w:rsidRPr="00F54E6B">
        <w:t>ou</w:t>
      </w:r>
      <w:r w:rsidR="00AE6423" w:rsidRPr="00F54E6B">
        <w:t>t</w:t>
      </w:r>
      <w:r w:rsidRPr="00F54E6B">
        <w:t xml:space="preserve"> </w:t>
      </w:r>
      <w:r w:rsidR="00AE6423" w:rsidRPr="00F54E6B">
        <w:t xml:space="preserve">of Namibia, whether in the </w:t>
      </w:r>
      <w:r w:rsidR="00C347AF" w:rsidRPr="00F54E6B">
        <w:t>co</w:t>
      </w:r>
      <w:r w:rsidR="00E365C4" w:rsidRPr="00F54E6B">
        <w:t>u</w:t>
      </w:r>
      <w:r w:rsidR="00AE6423" w:rsidRPr="00F54E6B">
        <w:t>rse of trade or otherwise;</w:t>
      </w:r>
    </w:p>
    <w:p w:rsidR="00AE6423" w:rsidRPr="00F54E6B" w:rsidRDefault="00AE6423" w:rsidP="00F54E6B">
      <w:pPr>
        <w:pStyle w:val="AS-P0"/>
      </w:pPr>
    </w:p>
    <w:p w:rsidR="00AE6423" w:rsidRPr="00F54E6B" w:rsidRDefault="00DA4468" w:rsidP="00F54E6B">
      <w:pPr>
        <w:pStyle w:val="AS-P0"/>
      </w:pPr>
      <w:r w:rsidRPr="00F54E6B">
        <w:t>“</w:t>
      </w:r>
      <w:r w:rsidR="00AE6423" w:rsidRPr="00F54E6B">
        <w:t>import</w:t>
      </w:r>
      <w:r w:rsidRPr="00F54E6B">
        <w:t>”</w:t>
      </w:r>
      <w:r w:rsidR="00AE6423" w:rsidRPr="00F54E6B">
        <w:t xml:space="preserve"> means</w:t>
      </w:r>
      <w:r w:rsidRPr="00F54E6B">
        <w:t xml:space="preserve"> </w:t>
      </w:r>
      <w:r w:rsidR="00AE6423" w:rsidRPr="00F54E6B">
        <w:t>to</w:t>
      </w:r>
      <w:r w:rsidRPr="00F54E6B">
        <w:t xml:space="preserve"> </w:t>
      </w:r>
      <w:r w:rsidR="00AE6423" w:rsidRPr="00F54E6B">
        <w:t>bring</w:t>
      </w:r>
      <w:r w:rsidRPr="00F54E6B">
        <w:t xml:space="preserve"> </w:t>
      </w:r>
      <w:r w:rsidR="00AE6423" w:rsidRPr="00F54E6B">
        <w:t>or</w:t>
      </w:r>
      <w:r w:rsidRPr="00F54E6B">
        <w:t xml:space="preserve"> </w:t>
      </w:r>
      <w:r w:rsidR="00AE6423" w:rsidRPr="00F54E6B">
        <w:t>cause</w:t>
      </w:r>
      <w:r w:rsidRPr="00F54E6B">
        <w:t xml:space="preserve"> </w:t>
      </w:r>
      <w:r w:rsidR="00AE6423" w:rsidRPr="00F54E6B">
        <w:t>to</w:t>
      </w:r>
      <w:r w:rsidRPr="00F54E6B">
        <w:t xml:space="preserve"> </w:t>
      </w:r>
      <w:r w:rsidR="00AE6423" w:rsidRPr="00F54E6B">
        <w:t>be</w:t>
      </w:r>
      <w:r w:rsidRPr="00F54E6B">
        <w:t xml:space="preserve"> </w:t>
      </w:r>
      <w:r w:rsidR="00AE6423" w:rsidRPr="00F54E6B">
        <w:t>brought</w:t>
      </w:r>
      <w:r w:rsidRPr="00F54E6B">
        <w:t xml:space="preserve"> </w:t>
      </w:r>
      <w:r w:rsidR="00997657">
        <w:t>into Namibia, whet</w:t>
      </w:r>
      <w:r w:rsidR="00AE6423" w:rsidRPr="00F54E6B">
        <w:t xml:space="preserve">her in </w:t>
      </w:r>
      <w:r w:rsidR="000039C3" w:rsidRPr="00F54E6B">
        <w:t>the</w:t>
      </w:r>
      <w:r w:rsidR="00AE6423" w:rsidRPr="00F54E6B">
        <w:t xml:space="preserve"> course of trade or otherwise;</w:t>
      </w:r>
    </w:p>
    <w:p w:rsidR="00572759" w:rsidRPr="00F54E6B" w:rsidRDefault="00572759" w:rsidP="00F54E6B">
      <w:pPr>
        <w:pStyle w:val="AS-P0"/>
        <w:rPr>
          <w:sz w:val="28"/>
          <w:szCs w:val="28"/>
        </w:rPr>
      </w:pPr>
    </w:p>
    <w:p w:rsidR="00572759" w:rsidRPr="00F54E6B" w:rsidRDefault="00DA4468" w:rsidP="00F54E6B">
      <w:pPr>
        <w:pStyle w:val="AS-P0"/>
      </w:pPr>
      <w:r w:rsidRPr="00F54E6B">
        <w:t>“</w:t>
      </w:r>
      <w:r w:rsidR="00572759" w:rsidRPr="00F54E6B">
        <w:t>Minister</w:t>
      </w:r>
      <w:r w:rsidRPr="00F54E6B">
        <w:t>”</w:t>
      </w:r>
      <w:r w:rsidR="00572759" w:rsidRPr="00F54E6B">
        <w:t xml:space="preserve"> means the Minister of Trade and Industry.</w:t>
      </w:r>
    </w:p>
    <w:p w:rsidR="00C347AF" w:rsidRPr="00F54E6B" w:rsidRDefault="00C347AF" w:rsidP="00F54E6B">
      <w:pPr>
        <w:pStyle w:val="AS-P0"/>
      </w:pPr>
    </w:p>
    <w:p w:rsidR="00C347AF" w:rsidRPr="00F54E6B" w:rsidRDefault="00C347AF" w:rsidP="00F54E6B">
      <w:pPr>
        <w:pStyle w:val="AS-P0"/>
        <w:rPr>
          <w:b/>
        </w:rPr>
      </w:pPr>
      <w:r w:rsidRPr="00F54E6B">
        <w:rPr>
          <w:b/>
        </w:rPr>
        <w:t>Powers of Minister in relation to import and export of goods</w:t>
      </w:r>
    </w:p>
    <w:p w:rsidR="00572759" w:rsidRPr="00F54E6B" w:rsidRDefault="00572759" w:rsidP="00F54E6B">
      <w:pPr>
        <w:pStyle w:val="AS-P0"/>
        <w:rPr>
          <w:sz w:val="20"/>
          <w:szCs w:val="20"/>
        </w:rPr>
      </w:pPr>
    </w:p>
    <w:p w:rsidR="00572759" w:rsidRPr="00F54E6B" w:rsidRDefault="00572759" w:rsidP="00F54E6B">
      <w:pPr>
        <w:pStyle w:val="AS-P1"/>
        <w:ind w:right="0"/>
      </w:pPr>
      <w:r w:rsidRPr="00F54E6B">
        <w:rPr>
          <w:b/>
        </w:rPr>
        <w:t>2.</w:t>
      </w:r>
      <w:r w:rsidR="00C347AF" w:rsidRPr="00F54E6B">
        <w:tab/>
      </w:r>
      <w:r w:rsidRPr="00F54E6B">
        <w:t>(</w:t>
      </w:r>
      <w:r w:rsidR="00C347AF" w:rsidRPr="00F54E6B">
        <w:t>1</w:t>
      </w:r>
      <w:r w:rsidRPr="00F54E6B">
        <w:t>)</w:t>
      </w:r>
      <w:r w:rsidR="00C347AF" w:rsidRPr="00F54E6B">
        <w:tab/>
      </w:r>
      <w:r w:rsidRPr="00F54E6B">
        <w:t>The Minister may, whenever it is necessary or expedient in the public interest, by notice in</w:t>
      </w:r>
      <w:r w:rsidR="00DA4468" w:rsidRPr="00F54E6B">
        <w:t xml:space="preserve"> </w:t>
      </w:r>
      <w:r w:rsidRPr="00F54E6B">
        <w:t>the</w:t>
      </w:r>
      <w:r w:rsidR="00DA4468" w:rsidRPr="00F54E6B">
        <w:t xml:space="preserve"> </w:t>
      </w:r>
      <w:r w:rsidRPr="00997657">
        <w:rPr>
          <w:i/>
        </w:rPr>
        <w:t>Gazette</w:t>
      </w:r>
      <w:r w:rsidRPr="00F54E6B">
        <w:t xml:space="preserve"> prohibit</w:t>
      </w:r>
      <w:r w:rsidR="00DA4468" w:rsidRPr="00F54E6B">
        <w:t xml:space="preserve"> </w:t>
      </w:r>
      <w:r w:rsidRPr="00F54E6B">
        <w:t>-</w:t>
      </w:r>
    </w:p>
    <w:p w:rsidR="00572759" w:rsidRPr="00F54E6B" w:rsidRDefault="00572759" w:rsidP="00F54E6B">
      <w:pPr>
        <w:pStyle w:val="AS-P1"/>
        <w:ind w:right="0"/>
        <w:rPr>
          <w:szCs w:val="20"/>
        </w:rPr>
      </w:pPr>
    </w:p>
    <w:p w:rsidR="00572759" w:rsidRPr="00F54E6B" w:rsidRDefault="00C735B4" w:rsidP="00F54E6B">
      <w:pPr>
        <w:pStyle w:val="AS-Pa"/>
        <w:ind w:right="0"/>
      </w:pPr>
      <w:r w:rsidRPr="00F54E6B">
        <w:t>(a)</w:t>
      </w:r>
      <w:r w:rsidRPr="00F54E6B">
        <w:tab/>
      </w:r>
      <w:r w:rsidR="00F54E6B" w:rsidRPr="00F54E6B">
        <w:t>the import into or t</w:t>
      </w:r>
      <w:r w:rsidR="00572759" w:rsidRPr="00F54E6B">
        <w:t>he export from Namibia; or</w:t>
      </w:r>
    </w:p>
    <w:p w:rsidR="00572759" w:rsidRPr="00F54E6B" w:rsidRDefault="00572759" w:rsidP="00F54E6B">
      <w:pPr>
        <w:pStyle w:val="AS-Pa"/>
        <w:ind w:right="0"/>
        <w:rPr>
          <w:szCs w:val="11"/>
        </w:rPr>
      </w:pPr>
    </w:p>
    <w:p w:rsidR="00572759" w:rsidRPr="00F54E6B" w:rsidRDefault="00C735B4" w:rsidP="00F54E6B">
      <w:pPr>
        <w:pStyle w:val="AS-Pa"/>
        <w:ind w:right="0"/>
      </w:pPr>
      <w:r w:rsidRPr="00F54E6B">
        <w:t>(b)</w:t>
      </w:r>
      <w:r w:rsidRPr="00F54E6B">
        <w:tab/>
      </w:r>
      <w:r w:rsidR="00572759" w:rsidRPr="00F54E6B">
        <w:t>the import into or the export from Namibia, expect under the author</w:t>
      </w:r>
      <w:r w:rsidR="00F54E6B" w:rsidRPr="00F54E6B">
        <w:t>ity of and in accordance with t</w:t>
      </w:r>
      <w:r w:rsidR="00572759" w:rsidRPr="00F54E6B">
        <w:t>he conditions stated in a permit issued by the Minister or by a person authorised by him or her,</w:t>
      </w:r>
    </w:p>
    <w:p w:rsidR="00572759" w:rsidRPr="00F54E6B" w:rsidRDefault="00572759" w:rsidP="00F54E6B">
      <w:pPr>
        <w:pStyle w:val="AS-Pa"/>
        <w:ind w:right="0"/>
        <w:rPr>
          <w:szCs w:val="10"/>
        </w:rPr>
      </w:pPr>
    </w:p>
    <w:p w:rsidR="00572759" w:rsidRPr="00F54E6B" w:rsidRDefault="00572759" w:rsidP="00F54E6B">
      <w:pPr>
        <w:pStyle w:val="AS-P0"/>
      </w:pPr>
      <w:r w:rsidRPr="00F54E6B">
        <w:t>of any goods of a class or kind specified in such notice or of any goods other than goods of a class or kind specified</w:t>
      </w:r>
      <w:r w:rsidR="00F54E6B" w:rsidRPr="00F54E6B">
        <w:t xml:space="preserve"> </w:t>
      </w:r>
      <w:r w:rsidRPr="00F54E6B">
        <w:t>in such notice.</w:t>
      </w:r>
    </w:p>
    <w:p w:rsidR="00572759" w:rsidRPr="00F54E6B" w:rsidRDefault="00572759" w:rsidP="00F54E6B">
      <w:pPr>
        <w:pStyle w:val="AS-P0"/>
      </w:pPr>
    </w:p>
    <w:p w:rsidR="00572759" w:rsidRPr="00F54E6B" w:rsidRDefault="00955115" w:rsidP="00F54E6B">
      <w:pPr>
        <w:pStyle w:val="AS-P1"/>
        <w:ind w:right="0"/>
      </w:pPr>
      <w:r w:rsidRPr="00F54E6B">
        <w:t>(2)</w:t>
      </w:r>
      <w:r w:rsidRPr="00F54E6B">
        <w:tab/>
      </w:r>
      <w:r w:rsidR="00572759" w:rsidRPr="00F54E6B">
        <w:t>For the purposes of subsection (</w:t>
      </w:r>
      <w:r w:rsidR="00D841F9" w:rsidRPr="00F54E6B">
        <w:t>1</w:t>
      </w:r>
      <w:r w:rsidR="00572759" w:rsidRPr="00F54E6B">
        <w:t>) goods may be classified also according to the source or origin or the intermediate or final destination thereof</w:t>
      </w:r>
      <w:r w:rsidR="00DA4468" w:rsidRPr="00F54E6B">
        <w:t xml:space="preserve"> </w:t>
      </w:r>
      <w:r w:rsidR="00572759" w:rsidRPr="00F54E6B">
        <w:t>or according to the channels a</w:t>
      </w:r>
      <w:r w:rsidR="009F333A">
        <w:t>long which or manner in which t</w:t>
      </w:r>
      <w:r w:rsidR="00572759" w:rsidRPr="00F54E6B">
        <w:t>hey are imported or exported or according to the purposes for which they ar</w:t>
      </w:r>
      <w:r w:rsidRPr="00F54E6B">
        <w:t>e</w:t>
      </w:r>
      <w:r w:rsidR="00572759" w:rsidRPr="00F54E6B">
        <w:t xml:space="preserve"> intended</w:t>
      </w:r>
      <w:r w:rsidRPr="00F54E6B">
        <w:t xml:space="preserve"> </w:t>
      </w:r>
      <w:r w:rsidR="00572759" w:rsidRPr="00F54E6B">
        <w:t>to be used.</w:t>
      </w:r>
    </w:p>
    <w:p w:rsidR="00572759" w:rsidRPr="00F54E6B" w:rsidRDefault="00572759" w:rsidP="00F54E6B">
      <w:pPr>
        <w:pStyle w:val="AS-P1"/>
        <w:ind w:right="0"/>
        <w:rPr>
          <w:szCs w:val="28"/>
        </w:rPr>
      </w:pPr>
    </w:p>
    <w:p w:rsidR="00572759" w:rsidRPr="00F54E6B" w:rsidRDefault="00A71B9C" w:rsidP="00F54E6B">
      <w:pPr>
        <w:pStyle w:val="AS-P1"/>
        <w:ind w:right="0"/>
      </w:pPr>
      <w:r w:rsidRPr="00F54E6B">
        <w:t>(3)</w:t>
      </w:r>
      <w:r w:rsidRPr="00F54E6B">
        <w:tab/>
      </w:r>
      <w:r w:rsidR="00572759" w:rsidRPr="00F54E6B">
        <w:t xml:space="preserve">A permit issued under subsection (1) may </w:t>
      </w:r>
      <w:r w:rsidR="00B56DCE" w:rsidRPr="00F54E6B">
        <w:t>pre</w:t>
      </w:r>
      <w:r w:rsidR="00572759" w:rsidRPr="00F54E6B">
        <w:t>scribe</w:t>
      </w:r>
      <w:r w:rsidR="00DA4468" w:rsidRPr="00F54E6B">
        <w:t xml:space="preserve"> </w:t>
      </w:r>
      <w:r w:rsidR="00572759" w:rsidRPr="00F54E6B">
        <w:t>the</w:t>
      </w:r>
      <w:r w:rsidR="00DA4468" w:rsidRPr="00F54E6B">
        <w:t xml:space="preserve"> </w:t>
      </w:r>
      <w:r w:rsidR="00572759" w:rsidRPr="00F54E6B">
        <w:t>quantity</w:t>
      </w:r>
      <w:r w:rsidR="00DA4468" w:rsidRPr="00F54E6B">
        <w:t xml:space="preserve"> </w:t>
      </w:r>
      <w:r w:rsidR="00572759" w:rsidRPr="00F54E6B">
        <w:t>or</w:t>
      </w:r>
      <w:r w:rsidR="00DA4468" w:rsidRPr="00F54E6B">
        <w:t xml:space="preserve"> </w:t>
      </w:r>
      <w:r w:rsidR="00572759" w:rsidRPr="00F54E6B">
        <w:t>value</w:t>
      </w:r>
      <w:r w:rsidR="00DA4468" w:rsidRPr="00F54E6B">
        <w:t xml:space="preserve"> </w:t>
      </w:r>
      <w:r w:rsidR="00572759" w:rsidRPr="00F54E6B">
        <w:t>of</w:t>
      </w:r>
      <w:r w:rsidR="00DA4468" w:rsidRPr="00F54E6B">
        <w:t xml:space="preserve"> </w:t>
      </w:r>
      <w:r w:rsidR="00572759" w:rsidRPr="00F54E6B">
        <w:t>goods</w:t>
      </w:r>
      <w:r w:rsidR="00DA4468" w:rsidRPr="00F54E6B">
        <w:t xml:space="preserve"> </w:t>
      </w:r>
      <w:r w:rsidR="00572759" w:rsidRPr="00F54E6B">
        <w:t>which</w:t>
      </w:r>
      <w:r w:rsidR="00DA4468" w:rsidRPr="00F54E6B">
        <w:t xml:space="preserve"> </w:t>
      </w:r>
      <w:r w:rsidR="00572759" w:rsidRPr="00F54E6B">
        <w:t>may</w:t>
      </w:r>
      <w:r w:rsidR="00DA4468" w:rsidRPr="00F54E6B">
        <w:t xml:space="preserve"> </w:t>
      </w:r>
      <w:r w:rsidR="00572759" w:rsidRPr="00F54E6B">
        <w:t>be imported or exported thereunder, the price at which, the period</w:t>
      </w:r>
      <w:r w:rsidRPr="00F54E6B">
        <w:t xml:space="preserve"> within</w:t>
      </w:r>
      <w:r w:rsidR="00572759" w:rsidRPr="00F54E6B">
        <w:t xml:space="preserve"> which, the port through or from which, the country or territory from or to which and</w:t>
      </w:r>
      <w:r w:rsidR="00DA4468" w:rsidRPr="00F54E6B">
        <w:t xml:space="preserve"> </w:t>
      </w:r>
      <w:r w:rsidR="00572759" w:rsidRPr="00F54E6B">
        <w:t>the manner</w:t>
      </w:r>
      <w:r w:rsidR="00DA4468" w:rsidRPr="00F54E6B">
        <w:t xml:space="preserve"> </w:t>
      </w:r>
      <w:r w:rsidR="00572759" w:rsidRPr="00F54E6B">
        <w:t>in which the goods may be imported</w:t>
      </w:r>
      <w:r w:rsidR="00DA4468" w:rsidRPr="00F54E6B">
        <w:t xml:space="preserve"> </w:t>
      </w:r>
      <w:r w:rsidR="00572759" w:rsidRPr="00F54E6B">
        <w:t>or exported, and such other conditions as the Minister may direct, including any condition relating to the possession, ownership or disposal of goods after the import thereof</w:t>
      </w:r>
      <w:r w:rsidR="00DA4468" w:rsidRPr="00F54E6B">
        <w:t xml:space="preserve"> </w:t>
      </w:r>
      <w:r w:rsidR="00572759" w:rsidRPr="00F54E6B">
        <w:t>or to the use to which they may be put.</w:t>
      </w:r>
    </w:p>
    <w:p w:rsidR="00572759" w:rsidRPr="00F54E6B" w:rsidRDefault="00572759" w:rsidP="00F54E6B">
      <w:pPr>
        <w:pStyle w:val="AS-P1"/>
        <w:ind w:right="0"/>
        <w:rPr>
          <w:szCs w:val="20"/>
        </w:rPr>
      </w:pPr>
    </w:p>
    <w:p w:rsidR="00572759" w:rsidRPr="00F54E6B" w:rsidRDefault="0091474C" w:rsidP="00F54E6B">
      <w:pPr>
        <w:pStyle w:val="AS-P1"/>
        <w:ind w:right="0"/>
      </w:pPr>
      <w:r w:rsidRPr="00F54E6B">
        <w:t>(4)</w:t>
      </w:r>
      <w:r w:rsidRPr="00F54E6B">
        <w:tab/>
      </w:r>
      <w:r w:rsidR="00572759" w:rsidRPr="00F54E6B">
        <w:t xml:space="preserve">The Minister or any person authorized by him or her, may cancel, </w:t>
      </w:r>
      <w:r w:rsidR="0022388F" w:rsidRPr="00F54E6B">
        <w:t>amend</w:t>
      </w:r>
      <w:r w:rsidR="00572759" w:rsidRPr="00F54E6B">
        <w:t xml:space="preserve"> or suspend </w:t>
      </w:r>
      <w:r w:rsidR="0022388F" w:rsidRPr="00F54E6B">
        <w:t>any</w:t>
      </w:r>
      <w:r w:rsidR="00572759" w:rsidRPr="00F54E6B">
        <w:t xml:space="preserve"> permit issued under subsection </w:t>
      </w:r>
      <w:r w:rsidR="0022388F" w:rsidRPr="00F54E6B">
        <w:t>(1</w:t>
      </w:r>
      <w:r w:rsidR="00997657">
        <w:t>),</w:t>
      </w:r>
      <w:r w:rsidR="009F333A">
        <w:t xml:space="preserve"> if the Minister is satisfied t</w:t>
      </w:r>
      <w:r w:rsidR="00572759" w:rsidRPr="00F54E6B">
        <w:t>hat any condition of the permit</w:t>
      </w:r>
      <w:r w:rsidR="00DA4468" w:rsidRPr="00F54E6B">
        <w:t xml:space="preserve"> </w:t>
      </w:r>
      <w:r w:rsidR="00572759" w:rsidRPr="00F54E6B">
        <w:t>has not been complied</w:t>
      </w:r>
      <w:r w:rsidR="00DA4468" w:rsidRPr="00F54E6B">
        <w:t xml:space="preserve"> </w:t>
      </w:r>
      <w:r w:rsidR="009F333A">
        <w:t>with, or if t</w:t>
      </w:r>
      <w:r w:rsidR="00572759" w:rsidRPr="00F54E6B">
        <w:t>he holder of the permit</w:t>
      </w:r>
      <w:r w:rsidR="00DA4468" w:rsidRPr="00F54E6B">
        <w:t xml:space="preserve"> </w:t>
      </w:r>
      <w:r w:rsidR="00572759" w:rsidRPr="00F54E6B">
        <w:t>has been convicted</w:t>
      </w:r>
      <w:r w:rsidR="00DA4468" w:rsidRPr="00F54E6B">
        <w:t xml:space="preserve"> </w:t>
      </w:r>
      <w:r w:rsidR="00572759" w:rsidRPr="00F54E6B">
        <w:t>of an offence under this Act,</w:t>
      </w:r>
      <w:r w:rsidR="00DA4468" w:rsidRPr="00F54E6B">
        <w:t xml:space="preserve"> </w:t>
      </w:r>
      <w:r w:rsidR="00572759" w:rsidRPr="00F54E6B">
        <w:t>or if</w:t>
      </w:r>
      <w:r w:rsidR="00DA4468" w:rsidRPr="00F54E6B">
        <w:t xml:space="preserve"> </w:t>
      </w:r>
      <w:r w:rsidR="00572759" w:rsidRPr="00F54E6B">
        <w:t>it</w:t>
      </w:r>
      <w:r w:rsidR="00DA4468" w:rsidRPr="00F54E6B">
        <w:t xml:space="preserve"> </w:t>
      </w:r>
      <w:r w:rsidR="00572759" w:rsidRPr="00F54E6B">
        <w:t>is</w:t>
      </w:r>
      <w:r w:rsidR="00DA4468" w:rsidRPr="00F54E6B">
        <w:t xml:space="preserve"> </w:t>
      </w:r>
      <w:r w:rsidR="00572759" w:rsidRPr="00F54E6B">
        <w:t>necessary</w:t>
      </w:r>
      <w:r w:rsidR="00DA4468" w:rsidRPr="00F54E6B">
        <w:t xml:space="preserve"> </w:t>
      </w:r>
      <w:r w:rsidR="009F333A">
        <w:t>o</w:t>
      </w:r>
      <w:r w:rsidR="00572759" w:rsidRPr="00F54E6B">
        <w:t>r expedient</w:t>
      </w:r>
      <w:r w:rsidR="00DA4468" w:rsidRPr="00F54E6B">
        <w:t xml:space="preserve"> </w:t>
      </w:r>
      <w:r w:rsidR="00572759" w:rsidRPr="00F54E6B">
        <w:t>in</w:t>
      </w:r>
      <w:r w:rsidR="00DA4468" w:rsidRPr="00F54E6B">
        <w:t xml:space="preserve"> </w:t>
      </w:r>
      <w:r w:rsidR="00572759" w:rsidRPr="00F54E6B">
        <w:t>the public</w:t>
      </w:r>
      <w:r w:rsidR="00DA4468" w:rsidRPr="00F54E6B">
        <w:t xml:space="preserve"> </w:t>
      </w:r>
      <w:r w:rsidR="00572759" w:rsidRPr="00F54E6B">
        <w:t>interest.</w:t>
      </w:r>
    </w:p>
    <w:p w:rsidR="00572759" w:rsidRPr="00F54E6B" w:rsidRDefault="00572759" w:rsidP="00F54E6B">
      <w:pPr>
        <w:pStyle w:val="AS-P1"/>
        <w:ind w:right="0"/>
        <w:rPr>
          <w:szCs w:val="28"/>
        </w:rPr>
      </w:pPr>
    </w:p>
    <w:p w:rsidR="00572759" w:rsidRPr="00F54E6B" w:rsidRDefault="0091474C" w:rsidP="00F54E6B">
      <w:pPr>
        <w:pStyle w:val="AS-P1"/>
        <w:ind w:right="0"/>
      </w:pPr>
      <w:r w:rsidRPr="00F54E6B">
        <w:t>(5)</w:t>
      </w:r>
      <w:r w:rsidRPr="00F54E6B">
        <w:tab/>
      </w:r>
      <w:r w:rsidR="00572759" w:rsidRPr="00F54E6B">
        <w:t xml:space="preserve">The Minister may </w:t>
      </w:r>
      <w:r w:rsidR="005A057E">
        <w:t>by</w:t>
      </w:r>
      <w:r w:rsidR="00572759" w:rsidRPr="00F54E6B">
        <w:t xml:space="preserve"> like notice </w:t>
      </w:r>
      <w:r w:rsidR="0022388F" w:rsidRPr="00F54E6B">
        <w:t>wit</w:t>
      </w:r>
      <w:r w:rsidR="00572759" w:rsidRPr="00F54E6B">
        <w:t>hdraw or amend any notice issued under subsection (</w:t>
      </w:r>
      <w:r w:rsidR="0022388F" w:rsidRPr="00F54E6B">
        <w:t>1</w:t>
      </w:r>
      <w:r w:rsidR="00572759" w:rsidRPr="00F54E6B">
        <w:t>).</w:t>
      </w:r>
    </w:p>
    <w:p w:rsidR="00572759" w:rsidRPr="00F54E6B" w:rsidRDefault="00572759" w:rsidP="00F54E6B">
      <w:pPr>
        <w:pStyle w:val="AS-P1"/>
        <w:ind w:right="0"/>
      </w:pPr>
    </w:p>
    <w:p w:rsidR="008E72ED" w:rsidRPr="00F54E6B" w:rsidRDefault="0022388F" w:rsidP="00F54E6B">
      <w:pPr>
        <w:pStyle w:val="AS-P0"/>
        <w:rPr>
          <w:b/>
        </w:rPr>
      </w:pPr>
      <w:r w:rsidRPr="00F54E6B">
        <w:rPr>
          <w:b/>
        </w:rPr>
        <w:t>Furnishing of information to Minister</w:t>
      </w:r>
    </w:p>
    <w:p w:rsidR="0022388F" w:rsidRPr="00F54E6B" w:rsidRDefault="0022388F" w:rsidP="00F54E6B">
      <w:pPr>
        <w:pStyle w:val="AS-P0"/>
        <w:rPr>
          <w:b/>
        </w:rPr>
      </w:pPr>
    </w:p>
    <w:p w:rsidR="00572759" w:rsidRPr="00F54E6B" w:rsidRDefault="00E6129C" w:rsidP="00F54E6B">
      <w:pPr>
        <w:pStyle w:val="AS-P1"/>
        <w:ind w:right="0"/>
      </w:pPr>
      <w:r w:rsidRPr="00F54E6B">
        <w:rPr>
          <w:b/>
        </w:rPr>
        <w:t>3.</w:t>
      </w:r>
      <w:r w:rsidRPr="00F54E6B">
        <w:tab/>
      </w:r>
      <w:r w:rsidR="00572759" w:rsidRPr="00F54E6B">
        <w:t xml:space="preserve">The Minister or any person authorized by him or her, may in writing direct any person who imports, exports or manufactures any goods or trades in any goods or in the course of his or her business or trade handles or has under his or her control any goods, to furnish the Minister within a period specified in </w:t>
      </w:r>
      <w:r w:rsidRPr="00F54E6B">
        <w:t>t</w:t>
      </w:r>
      <w:r w:rsidR="00572759" w:rsidRPr="00F54E6B">
        <w:t>he direction wi</w:t>
      </w:r>
      <w:r w:rsidRPr="00F54E6B">
        <w:t>t</w:t>
      </w:r>
      <w:r w:rsidR="00572759" w:rsidRPr="00F54E6B">
        <w:t xml:space="preserve">h any information at his or her disposal </w:t>
      </w:r>
      <w:r w:rsidRPr="00F54E6B">
        <w:t>i</w:t>
      </w:r>
      <w:r w:rsidR="00572759" w:rsidRPr="00F54E6B">
        <w:t xml:space="preserve">n relation to the import, export, manufacture, supply or storage </w:t>
      </w:r>
      <w:r w:rsidR="002413C1" w:rsidRPr="00F54E6B">
        <w:t>of</w:t>
      </w:r>
      <w:r w:rsidR="00572759" w:rsidRPr="00F54E6B">
        <w:t xml:space="preserve"> the goods concerned.</w:t>
      </w:r>
    </w:p>
    <w:p w:rsidR="00572759" w:rsidRPr="00F54E6B" w:rsidRDefault="00572759" w:rsidP="00F54E6B">
      <w:pPr>
        <w:pStyle w:val="AS-P1"/>
        <w:ind w:right="0"/>
        <w:rPr>
          <w:szCs w:val="10"/>
        </w:rPr>
      </w:pPr>
    </w:p>
    <w:p w:rsidR="00572759" w:rsidRPr="00F54E6B" w:rsidRDefault="002413C1" w:rsidP="00F54E6B">
      <w:pPr>
        <w:pStyle w:val="AS-P0"/>
        <w:rPr>
          <w:b/>
          <w:szCs w:val="20"/>
        </w:rPr>
      </w:pPr>
      <w:r w:rsidRPr="00F54E6B">
        <w:rPr>
          <w:b/>
          <w:szCs w:val="20"/>
        </w:rPr>
        <w:t>Offence and penalties</w:t>
      </w:r>
    </w:p>
    <w:p w:rsidR="002413C1" w:rsidRPr="00F54E6B" w:rsidRDefault="002413C1" w:rsidP="00F54E6B">
      <w:pPr>
        <w:pStyle w:val="AS-P0"/>
        <w:rPr>
          <w:b/>
          <w:szCs w:val="20"/>
        </w:rPr>
      </w:pPr>
    </w:p>
    <w:p w:rsidR="00572759" w:rsidRPr="00F54E6B" w:rsidRDefault="002413C1" w:rsidP="00F54E6B">
      <w:pPr>
        <w:pStyle w:val="AS-P1"/>
        <w:ind w:right="0"/>
      </w:pPr>
      <w:r w:rsidRPr="00F54E6B">
        <w:rPr>
          <w:b/>
        </w:rPr>
        <w:t>4.</w:t>
      </w:r>
      <w:r w:rsidRPr="00F54E6B">
        <w:tab/>
      </w:r>
      <w:r w:rsidR="00572759" w:rsidRPr="00F54E6B">
        <w:t>(</w:t>
      </w:r>
      <w:r w:rsidRPr="00F54E6B">
        <w:t>1)</w:t>
      </w:r>
      <w:r w:rsidRPr="00F54E6B">
        <w:tab/>
      </w:r>
      <w:r w:rsidR="00572759" w:rsidRPr="00F54E6B">
        <w:t>Any person who -</w:t>
      </w:r>
    </w:p>
    <w:p w:rsidR="00572759" w:rsidRPr="00F54E6B" w:rsidRDefault="00572759" w:rsidP="00F54E6B">
      <w:pPr>
        <w:pStyle w:val="AS-P1"/>
        <w:ind w:right="0"/>
        <w:rPr>
          <w:szCs w:val="20"/>
        </w:rPr>
      </w:pPr>
    </w:p>
    <w:p w:rsidR="00572759" w:rsidRPr="00F54E6B" w:rsidRDefault="004E6CD4" w:rsidP="00F54E6B">
      <w:pPr>
        <w:pStyle w:val="AS-Pa"/>
        <w:ind w:right="0"/>
      </w:pPr>
      <w:r w:rsidRPr="00F54E6B">
        <w:t>(a)</w:t>
      </w:r>
      <w:r w:rsidRPr="00F54E6B">
        <w:tab/>
      </w:r>
      <w:r w:rsidR="00572759" w:rsidRPr="00F54E6B">
        <w:t>imports or exports any goods in contravention of a provision of a notice issued u</w:t>
      </w:r>
      <w:r w:rsidRPr="00F54E6B">
        <w:t>n</w:t>
      </w:r>
      <w:r w:rsidR="00572759" w:rsidRPr="00F54E6B">
        <w:t>der section 2;</w:t>
      </w:r>
    </w:p>
    <w:p w:rsidR="00572759" w:rsidRPr="00F54E6B" w:rsidRDefault="00572759" w:rsidP="00F54E6B">
      <w:pPr>
        <w:pStyle w:val="AS-Pa"/>
        <w:ind w:right="0"/>
        <w:rPr>
          <w:szCs w:val="28"/>
        </w:rPr>
      </w:pPr>
    </w:p>
    <w:p w:rsidR="00572759" w:rsidRPr="00F54E6B" w:rsidRDefault="004E6CD4" w:rsidP="00F54E6B">
      <w:pPr>
        <w:pStyle w:val="AS-Pa"/>
        <w:ind w:right="0"/>
      </w:pPr>
      <w:r w:rsidRPr="00F54E6B">
        <w:t>(b)</w:t>
      </w:r>
      <w:r w:rsidRPr="00F54E6B">
        <w:tab/>
      </w:r>
      <w:r w:rsidR="00572759" w:rsidRPr="00F54E6B">
        <w:t>fails to comply with a condition stated in a permit issued under section 2;</w:t>
      </w:r>
    </w:p>
    <w:p w:rsidR="00572759" w:rsidRPr="00F54E6B" w:rsidRDefault="00572759" w:rsidP="00F54E6B">
      <w:pPr>
        <w:pStyle w:val="AS-Pa"/>
        <w:ind w:right="0"/>
        <w:rPr>
          <w:szCs w:val="28"/>
        </w:rPr>
      </w:pPr>
    </w:p>
    <w:p w:rsidR="00572759" w:rsidRPr="00F54E6B" w:rsidRDefault="004E6CD4" w:rsidP="00F54E6B">
      <w:pPr>
        <w:pStyle w:val="AS-Pa"/>
        <w:ind w:right="0"/>
      </w:pPr>
      <w:r w:rsidRPr="00F54E6B">
        <w:t>(c)</w:t>
      </w:r>
      <w:r w:rsidRPr="00F54E6B">
        <w:tab/>
      </w:r>
      <w:r w:rsidR="00572759" w:rsidRPr="00F54E6B">
        <w:t>fails</w:t>
      </w:r>
      <w:r w:rsidR="00DA4468" w:rsidRPr="00F54E6B">
        <w:t xml:space="preserve"> </w:t>
      </w:r>
      <w:r w:rsidR="00572759" w:rsidRPr="00F54E6B">
        <w:t>to</w:t>
      </w:r>
      <w:r w:rsidR="00DA4468" w:rsidRPr="00F54E6B">
        <w:t xml:space="preserve"> </w:t>
      </w:r>
      <w:r w:rsidR="00572759" w:rsidRPr="00F54E6B">
        <w:t>comply</w:t>
      </w:r>
      <w:r w:rsidR="00DA4468" w:rsidRPr="00F54E6B">
        <w:t xml:space="preserve"> </w:t>
      </w:r>
      <w:r w:rsidR="00572759" w:rsidRPr="00F54E6B">
        <w:t>with</w:t>
      </w:r>
      <w:r w:rsidR="00DA4468" w:rsidRPr="00F54E6B">
        <w:t xml:space="preserve"> </w:t>
      </w:r>
      <w:r w:rsidR="00572759" w:rsidRPr="00F54E6B">
        <w:t>a</w:t>
      </w:r>
      <w:r w:rsidR="00DA4468" w:rsidRPr="00F54E6B">
        <w:t xml:space="preserve"> </w:t>
      </w:r>
      <w:r w:rsidR="00572759" w:rsidRPr="00F54E6B">
        <w:t>directive</w:t>
      </w:r>
      <w:r w:rsidR="00DA4468" w:rsidRPr="00F54E6B">
        <w:t xml:space="preserve"> </w:t>
      </w:r>
      <w:r w:rsidR="00572759" w:rsidRPr="00F54E6B">
        <w:t>made</w:t>
      </w:r>
      <w:r w:rsidR="00DA4468" w:rsidRPr="00F54E6B">
        <w:t xml:space="preserve"> </w:t>
      </w:r>
      <w:r w:rsidR="00572759" w:rsidRPr="00F54E6B">
        <w:t>under section 3; or</w:t>
      </w:r>
    </w:p>
    <w:p w:rsidR="008E72ED" w:rsidRPr="00F54E6B" w:rsidRDefault="008E72ED" w:rsidP="00F54E6B">
      <w:pPr>
        <w:pStyle w:val="AS-Pa"/>
        <w:ind w:right="0"/>
      </w:pPr>
    </w:p>
    <w:p w:rsidR="00572759" w:rsidRPr="00F54E6B" w:rsidRDefault="004E6CD4" w:rsidP="00F54E6B">
      <w:pPr>
        <w:pStyle w:val="AS-Pa"/>
        <w:ind w:right="0"/>
      </w:pPr>
      <w:r w:rsidRPr="00F54E6B">
        <w:t>(d)</w:t>
      </w:r>
      <w:r w:rsidRPr="00F54E6B">
        <w:tab/>
      </w:r>
      <w:r w:rsidR="00572759" w:rsidRPr="00F54E6B">
        <w:t>furnishes any false information in complying with such an order,</w:t>
      </w:r>
    </w:p>
    <w:p w:rsidR="00572759" w:rsidRPr="00F54E6B" w:rsidRDefault="00572759" w:rsidP="00F54E6B">
      <w:pPr>
        <w:pStyle w:val="AS-Pa"/>
        <w:ind w:right="0"/>
        <w:rPr>
          <w:szCs w:val="10"/>
        </w:rPr>
      </w:pPr>
    </w:p>
    <w:p w:rsidR="00572759" w:rsidRPr="00F54E6B" w:rsidRDefault="00572759" w:rsidP="00F54E6B">
      <w:pPr>
        <w:pStyle w:val="AS-P0"/>
      </w:pPr>
      <w:r w:rsidRPr="00F54E6B">
        <w:t>shall be guilty of an offence and liable on conviction to a fine not exceeding N$20</w:t>
      </w:r>
      <w:r w:rsidR="00640CF6">
        <w:t> </w:t>
      </w:r>
      <w:r w:rsidRPr="00F54E6B">
        <w:t>000 or imprisonment for a period not exceeding two years or to both such fine and such imprisonment and to a further f</w:t>
      </w:r>
      <w:r w:rsidR="004E6CD4" w:rsidRPr="00F54E6B">
        <w:t>i</w:t>
      </w:r>
      <w:r w:rsidRPr="00F54E6B">
        <w:t>ne not exceeding three times the commercial value of the goods, if any, in respect of which the offence was committed.</w:t>
      </w:r>
    </w:p>
    <w:p w:rsidR="00572759" w:rsidRPr="00F54E6B" w:rsidRDefault="00572759" w:rsidP="00F54E6B">
      <w:pPr>
        <w:pStyle w:val="AS-P0"/>
        <w:rPr>
          <w:sz w:val="20"/>
          <w:szCs w:val="20"/>
        </w:rPr>
      </w:pPr>
    </w:p>
    <w:p w:rsidR="00572759" w:rsidRPr="00F54E6B" w:rsidRDefault="007553AD" w:rsidP="00F54E6B">
      <w:pPr>
        <w:pStyle w:val="AS-P1"/>
        <w:ind w:right="0"/>
      </w:pPr>
      <w:r w:rsidRPr="00F54E6B">
        <w:t>(2)</w:t>
      </w:r>
      <w:r w:rsidRPr="00F54E6B">
        <w:tab/>
      </w:r>
      <w:r w:rsidR="00572759" w:rsidRPr="00F54E6B">
        <w:t xml:space="preserve">The court convicting any person of importing or exporting or attempting to import or export any </w:t>
      </w:r>
      <w:r w:rsidR="002765E8" w:rsidRPr="00F54E6B">
        <w:t>good</w:t>
      </w:r>
      <w:r w:rsidR="00572759" w:rsidRPr="00F54E6B">
        <w:t>s in contravention of a provision of a notice issued under section 2, or of failing to comply with a condition st</w:t>
      </w:r>
      <w:r w:rsidR="00640CF6">
        <w:t>ated in a permit issued under t</w:t>
      </w:r>
      <w:r w:rsidR="004D451F">
        <w:t>hat sect</w:t>
      </w:r>
      <w:r w:rsidR="00572759" w:rsidRPr="00F54E6B">
        <w:t>ion, may declare the goods to be</w:t>
      </w:r>
      <w:r w:rsidR="00DA4468" w:rsidRPr="00F54E6B">
        <w:t xml:space="preserve"> </w:t>
      </w:r>
      <w:r w:rsidR="00572759" w:rsidRPr="00F54E6B">
        <w:t>forfeited</w:t>
      </w:r>
      <w:r w:rsidR="00DA4468" w:rsidRPr="00F54E6B">
        <w:t xml:space="preserve"> </w:t>
      </w:r>
      <w:r w:rsidR="00572759" w:rsidRPr="00F54E6B">
        <w:t>to the State.</w:t>
      </w:r>
    </w:p>
    <w:p w:rsidR="00572759" w:rsidRPr="00F54E6B" w:rsidRDefault="00572759" w:rsidP="00F54E6B">
      <w:pPr>
        <w:pStyle w:val="AS-P1"/>
        <w:ind w:right="0"/>
        <w:rPr>
          <w:szCs w:val="20"/>
        </w:rPr>
      </w:pPr>
    </w:p>
    <w:p w:rsidR="00572759" w:rsidRPr="00F54E6B" w:rsidRDefault="007553AD" w:rsidP="00F54E6B">
      <w:pPr>
        <w:pStyle w:val="AS-P1"/>
        <w:ind w:right="0"/>
      </w:pPr>
      <w:r w:rsidRPr="00F54E6B">
        <w:t>(3)</w:t>
      </w:r>
      <w:r w:rsidRPr="00F54E6B">
        <w:tab/>
      </w:r>
      <w:r w:rsidR="00572759" w:rsidRPr="00F54E6B">
        <w:t>A declaration made under paragraph (a) shall not affect any rights which any person other than the convicted person may have to the goods but if such other person is the owner of the goods, such a declaration shall be binding upon such owner unless it is proved that the owner did not know that the goods were being dealt with in cont</w:t>
      </w:r>
      <w:r w:rsidR="00BF3113" w:rsidRPr="00F54E6B">
        <w:t>ra</w:t>
      </w:r>
      <w:r w:rsidR="00572759" w:rsidRPr="00F54E6B">
        <w:t>vention of such a provision or condition.</w:t>
      </w:r>
    </w:p>
    <w:p w:rsidR="00572759" w:rsidRPr="00F54E6B" w:rsidRDefault="00572759" w:rsidP="00F54E6B">
      <w:pPr>
        <w:pStyle w:val="AS-P1"/>
        <w:ind w:right="0"/>
        <w:rPr>
          <w:szCs w:val="20"/>
        </w:rPr>
      </w:pPr>
    </w:p>
    <w:p w:rsidR="00572759" w:rsidRPr="00F54E6B" w:rsidRDefault="00BF3113" w:rsidP="00F54E6B">
      <w:pPr>
        <w:pStyle w:val="AS-P1"/>
        <w:ind w:right="0"/>
      </w:pPr>
      <w:r w:rsidRPr="00F54E6B">
        <w:t>(4)</w:t>
      </w:r>
      <w:r w:rsidRPr="00F54E6B">
        <w:tab/>
      </w:r>
      <w:r w:rsidR="00572759" w:rsidRPr="00F54E6B">
        <w:t xml:space="preserve">The </w:t>
      </w:r>
      <w:r w:rsidRPr="00F54E6B">
        <w:t>provisions</w:t>
      </w:r>
      <w:r w:rsidR="00572759" w:rsidRPr="00F54E6B">
        <w:t xml:space="preserve"> </w:t>
      </w:r>
      <w:r w:rsidR="00D94572" w:rsidRPr="00F54E6B">
        <w:t>of</w:t>
      </w:r>
      <w:r w:rsidR="00572759" w:rsidRPr="00F54E6B">
        <w:t xml:space="preserve"> subsections </w:t>
      </w:r>
      <w:r w:rsidR="00082F25">
        <w:t>(4) and (5) of section 35 of t</w:t>
      </w:r>
      <w:r w:rsidR="00572759" w:rsidRPr="00F54E6B">
        <w:t xml:space="preserve">he </w:t>
      </w:r>
      <w:r w:rsidRPr="00F54E6B">
        <w:t>Crimi</w:t>
      </w:r>
      <w:r w:rsidR="00572759" w:rsidRPr="00F54E6B">
        <w:t xml:space="preserve">nal Procedure Act, 1977 (Act 51 of 1977), shall </w:t>
      </w:r>
      <w:r w:rsidR="00572759" w:rsidRPr="00F54E6B">
        <w:rPr>
          <w:i/>
        </w:rPr>
        <w:t>mutatis mutandis</w:t>
      </w:r>
      <w:r w:rsidR="00572759" w:rsidRPr="00F54E6B">
        <w:t xml:space="preserve"> apply to any </w:t>
      </w:r>
      <w:r w:rsidRPr="00F54E6B">
        <w:t>forfe</w:t>
      </w:r>
      <w:r w:rsidR="00572759" w:rsidRPr="00F54E6B">
        <w:t>iture under subsection (2).</w:t>
      </w:r>
    </w:p>
    <w:p w:rsidR="00D94572" w:rsidRPr="00F54E6B" w:rsidRDefault="00D94572" w:rsidP="00F54E6B">
      <w:pPr>
        <w:pStyle w:val="AS-P1"/>
        <w:ind w:right="0"/>
      </w:pPr>
    </w:p>
    <w:p w:rsidR="00D94572" w:rsidRPr="00F54E6B" w:rsidRDefault="00D94572" w:rsidP="00F54E6B">
      <w:pPr>
        <w:pStyle w:val="AS-P0"/>
        <w:rPr>
          <w:b/>
        </w:rPr>
      </w:pPr>
      <w:r w:rsidRPr="00F54E6B">
        <w:rPr>
          <w:b/>
        </w:rPr>
        <w:t>Jurisdiction of magistrate</w:t>
      </w:r>
      <w:r w:rsidR="00DA4468" w:rsidRPr="00F54E6B">
        <w:rPr>
          <w:b/>
        </w:rPr>
        <w:t>’</w:t>
      </w:r>
      <w:r w:rsidRPr="00F54E6B">
        <w:rPr>
          <w:b/>
        </w:rPr>
        <w:t>s court</w:t>
      </w:r>
    </w:p>
    <w:p w:rsidR="00D94572" w:rsidRPr="00F54E6B" w:rsidRDefault="00D94572" w:rsidP="00F54E6B">
      <w:pPr>
        <w:pStyle w:val="AS-P0"/>
        <w:rPr>
          <w:b/>
        </w:rPr>
      </w:pPr>
    </w:p>
    <w:p w:rsidR="00572759" w:rsidRPr="00F54E6B" w:rsidRDefault="00D94572" w:rsidP="00F54E6B">
      <w:pPr>
        <w:pStyle w:val="AS-P1"/>
        <w:ind w:right="0"/>
      </w:pPr>
      <w:r w:rsidRPr="00F54E6B">
        <w:rPr>
          <w:b/>
        </w:rPr>
        <w:t>5.</w:t>
      </w:r>
      <w:r w:rsidRPr="00F54E6B">
        <w:tab/>
      </w:r>
      <w:r w:rsidR="00572759" w:rsidRPr="00F54E6B">
        <w:t>Notwit</w:t>
      </w:r>
      <w:r w:rsidRPr="00F54E6B">
        <w:t>hstand</w:t>
      </w:r>
      <w:r w:rsidR="00572759" w:rsidRPr="00F54E6B">
        <w:t>ing anything to the contrary i</w:t>
      </w:r>
      <w:r w:rsidRPr="00F54E6B">
        <w:t>n</w:t>
      </w:r>
      <w:r w:rsidR="00572759" w:rsidRPr="00F54E6B">
        <w:t xml:space="preserve"> any ot</w:t>
      </w:r>
      <w:r w:rsidRPr="00F54E6B">
        <w:t>her</w:t>
      </w:r>
      <w:r w:rsidR="00572759" w:rsidRPr="00F54E6B">
        <w:t xml:space="preserve"> </w:t>
      </w:r>
      <w:r w:rsidRPr="00F54E6B">
        <w:t>law</w:t>
      </w:r>
      <w:r w:rsidR="00572759" w:rsidRPr="00F54E6B">
        <w:t xml:space="preserve"> </w:t>
      </w:r>
      <w:r w:rsidRPr="00F54E6B">
        <w:t>contained,</w:t>
      </w:r>
      <w:r w:rsidR="00572759" w:rsidRPr="00F54E6B">
        <w:t xml:space="preserve"> a</w:t>
      </w:r>
      <w:r w:rsidR="00DA4468" w:rsidRPr="00F54E6B">
        <w:t xml:space="preserve"> </w:t>
      </w:r>
      <w:r w:rsidR="00572759" w:rsidRPr="00F54E6B">
        <w:t>magistrate</w:t>
      </w:r>
      <w:r w:rsidR="00DA4468" w:rsidRPr="00F54E6B">
        <w:t>’</w:t>
      </w:r>
      <w:r w:rsidR="00572759" w:rsidRPr="00F54E6B">
        <w:t>s court</w:t>
      </w:r>
      <w:r w:rsidR="00DA4468" w:rsidRPr="00F54E6B">
        <w:t xml:space="preserve"> </w:t>
      </w:r>
      <w:r w:rsidR="00572759" w:rsidRPr="00F54E6B">
        <w:t>shall</w:t>
      </w:r>
      <w:r w:rsidR="00DA4468" w:rsidRPr="00F54E6B">
        <w:t xml:space="preserve"> </w:t>
      </w:r>
      <w:r w:rsidR="00572759" w:rsidRPr="00F54E6B">
        <w:t xml:space="preserve">have </w:t>
      </w:r>
      <w:r w:rsidRPr="00F54E6B">
        <w:t>ju</w:t>
      </w:r>
      <w:r w:rsidR="00572759" w:rsidRPr="00F54E6B">
        <w:t>risdiction to impose any penalty prescribed by this Act.</w:t>
      </w:r>
    </w:p>
    <w:p w:rsidR="00572759" w:rsidRPr="00F54E6B" w:rsidRDefault="00572759" w:rsidP="00F54E6B">
      <w:pPr>
        <w:pStyle w:val="AS-P1"/>
        <w:ind w:right="0"/>
        <w:rPr>
          <w:szCs w:val="10"/>
        </w:rPr>
      </w:pPr>
    </w:p>
    <w:p w:rsidR="00D94572" w:rsidRPr="00F54E6B" w:rsidRDefault="00D94572" w:rsidP="00F54E6B">
      <w:pPr>
        <w:pStyle w:val="AS-P0"/>
        <w:rPr>
          <w:b/>
        </w:rPr>
      </w:pPr>
      <w:r w:rsidRPr="00F54E6B">
        <w:rPr>
          <w:b/>
        </w:rPr>
        <w:t>Repeal of Act 45 of 1963</w:t>
      </w:r>
    </w:p>
    <w:p w:rsidR="00D94572" w:rsidRPr="00F54E6B" w:rsidRDefault="00D94572" w:rsidP="00F54E6B">
      <w:pPr>
        <w:pStyle w:val="AS-P0"/>
        <w:rPr>
          <w:b/>
        </w:rPr>
      </w:pPr>
    </w:p>
    <w:p w:rsidR="00572759" w:rsidRPr="00F54E6B" w:rsidRDefault="00D94572" w:rsidP="00F54E6B">
      <w:pPr>
        <w:pStyle w:val="AS-P1"/>
        <w:ind w:right="0"/>
      </w:pPr>
      <w:r w:rsidRPr="00F54E6B">
        <w:rPr>
          <w:b/>
        </w:rPr>
        <w:t>6.</w:t>
      </w:r>
      <w:r w:rsidRPr="00F54E6B">
        <w:tab/>
      </w:r>
      <w:r w:rsidR="00572759" w:rsidRPr="00F54E6B">
        <w:t>(</w:t>
      </w:r>
      <w:r w:rsidRPr="00F54E6B">
        <w:t>1</w:t>
      </w:r>
      <w:r w:rsidR="00572759" w:rsidRPr="00F54E6B">
        <w:t>)</w:t>
      </w:r>
      <w:r w:rsidRPr="00F54E6B">
        <w:tab/>
      </w:r>
      <w:r w:rsidR="00572759" w:rsidRPr="00F54E6B">
        <w:t>The Import and Export Control Act, 1963 (Act 45 of 1963), is hereby repealed.</w:t>
      </w:r>
    </w:p>
    <w:p w:rsidR="00572759" w:rsidRPr="00F54E6B" w:rsidRDefault="00572759" w:rsidP="00F54E6B">
      <w:pPr>
        <w:pStyle w:val="AS-P1"/>
        <w:ind w:right="0"/>
        <w:rPr>
          <w:szCs w:val="20"/>
        </w:rPr>
      </w:pPr>
    </w:p>
    <w:p w:rsidR="00572759" w:rsidRPr="00F54E6B" w:rsidRDefault="00572759" w:rsidP="00F54E6B">
      <w:pPr>
        <w:pStyle w:val="AS-P1"/>
        <w:ind w:right="0"/>
      </w:pPr>
      <w:r w:rsidRPr="00F54E6B">
        <w:t>(2)</w:t>
      </w:r>
      <w:r w:rsidR="00D94572" w:rsidRPr="00F54E6B">
        <w:tab/>
      </w:r>
      <w:r w:rsidRPr="00F54E6B">
        <w:t>Anything done, or deemed to have been done, under the provisions of the said Act, shall be deemed to have been done under the corresponding provisions of this Act.</w:t>
      </w:r>
    </w:p>
    <w:p w:rsidR="00572759" w:rsidRPr="00F54E6B" w:rsidRDefault="00572759" w:rsidP="00F54E6B">
      <w:pPr>
        <w:pStyle w:val="AS-P1"/>
        <w:ind w:right="0"/>
        <w:rPr>
          <w:szCs w:val="10"/>
        </w:rPr>
      </w:pPr>
    </w:p>
    <w:p w:rsidR="00572759" w:rsidRPr="00F54E6B" w:rsidRDefault="00D94572" w:rsidP="00F54E6B">
      <w:pPr>
        <w:pStyle w:val="AS-P0"/>
        <w:rPr>
          <w:b/>
        </w:rPr>
      </w:pPr>
      <w:r w:rsidRPr="00F54E6B">
        <w:rPr>
          <w:b/>
        </w:rPr>
        <w:t>Short title</w:t>
      </w:r>
    </w:p>
    <w:p w:rsidR="00D94572" w:rsidRPr="00F54E6B" w:rsidRDefault="00D94572" w:rsidP="00F54E6B">
      <w:pPr>
        <w:pStyle w:val="AS-P1"/>
        <w:ind w:right="0"/>
        <w:rPr>
          <w:szCs w:val="20"/>
        </w:rPr>
      </w:pPr>
    </w:p>
    <w:p w:rsidR="00572759" w:rsidRPr="00F54E6B" w:rsidRDefault="00D94572" w:rsidP="00F54E6B">
      <w:pPr>
        <w:pStyle w:val="AS-P1"/>
        <w:ind w:right="0"/>
      </w:pPr>
      <w:r w:rsidRPr="00F54E6B">
        <w:rPr>
          <w:b/>
        </w:rPr>
        <w:t>7.</w:t>
      </w:r>
      <w:r w:rsidRPr="00F54E6B">
        <w:tab/>
      </w:r>
      <w:r w:rsidR="00572759" w:rsidRPr="00F54E6B">
        <w:t>This Act shall be called the Import and Export Control Act, 1994.</w:t>
      </w:r>
    </w:p>
    <w:p w:rsidR="00714BA2" w:rsidRPr="00F54E6B" w:rsidRDefault="00714BA2" w:rsidP="00E65956">
      <w:pPr>
        <w:pStyle w:val="AS-P0"/>
      </w:pPr>
      <w:bookmarkStart w:id="0" w:name="_GoBack"/>
      <w:bookmarkEnd w:id="0"/>
    </w:p>
    <w:sectPr w:rsidR="00714BA2" w:rsidRPr="00F54E6B"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03F0" w:rsidRDefault="006E03F0">
      <w:r>
        <w:separator/>
      </w:r>
    </w:p>
  </w:endnote>
  <w:endnote w:type="continuationSeparator" w:id="0">
    <w:p w:rsidR="006E03F0" w:rsidRDefault="006E0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03F0" w:rsidRDefault="006E03F0">
      <w:r>
        <w:separator/>
      </w:r>
    </w:p>
  </w:footnote>
  <w:footnote w:type="continuationSeparator" w:id="0">
    <w:p w:rsidR="006E03F0" w:rsidRDefault="006E03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423" w:rsidRPr="00DC6273" w:rsidRDefault="00AE6423"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007C05DA"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007C05DA" w:rsidRPr="00DC6273">
      <w:rPr>
        <w:rFonts w:ascii="Arial" w:hAnsi="Arial" w:cs="Arial"/>
        <w:b/>
        <w:noProof w:val="0"/>
        <w:sz w:val="16"/>
        <w:szCs w:val="16"/>
      </w:rPr>
      <w:fldChar w:fldCharType="separate"/>
    </w:r>
    <w:r w:rsidR="00A249DD">
      <w:rPr>
        <w:rFonts w:ascii="Arial" w:hAnsi="Arial" w:cs="Arial"/>
        <w:b/>
        <w:sz w:val="16"/>
        <w:szCs w:val="16"/>
      </w:rPr>
      <w:t>3</w:t>
    </w:r>
    <w:r w:rsidR="007C05DA"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rsidR="00AE6423" w:rsidRDefault="00EC2EC1"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Import and Export Control</w:t>
    </w:r>
    <w:r w:rsidR="00AE6423" w:rsidRPr="00DC6273">
      <w:rPr>
        <w:rFonts w:ascii="Arial" w:hAnsi="Arial" w:cs="Arial"/>
        <w:b/>
        <w:sz w:val="16"/>
        <w:szCs w:val="16"/>
      </w:rPr>
      <w:t xml:space="preserve"> Act </w:t>
    </w:r>
    <w:r>
      <w:rPr>
        <w:rFonts w:ascii="Arial" w:hAnsi="Arial" w:cs="Arial"/>
        <w:b/>
        <w:sz w:val="16"/>
        <w:szCs w:val="16"/>
      </w:rPr>
      <w:t>30</w:t>
    </w:r>
    <w:r w:rsidR="00AE6423" w:rsidRPr="00DC6273">
      <w:rPr>
        <w:rFonts w:ascii="Arial" w:hAnsi="Arial" w:cs="Arial"/>
        <w:b/>
        <w:sz w:val="16"/>
        <w:szCs w:val="16"/>
      </w:rPr>
      <w:t xml:space="preserve"> of </w:t>
    </w:r>
    <w:r>
      <w:rPr>
        <w:rFonts w:ascii="Arial" w:hAnsi="Arial" w:cs="Arial"/>
        <w:b/>
        <w:sz w:val="16"/>
        <w:szCs w:val="16"/>
      </w:rPr>
      <w:t>1994</w:t>
    </w:r>
    <w:r w:rsidR="00AE6423" w:rsidRPr="00DC6273">
      <w:rPr>
        <w:rFonts w:ascii="Arial" w:hAnsi="Arial" w:cs="Arial"/>
        <w:b/>
        <w:sz w:val="16"/>
        <w:szCs w:val="16"/>
      </w:rPr>
      <w:t xml:space="preserve"> </w:t>
    </w:r>
  </w:p>
  <w:p w:rsidR="00AE6423" w:rsidRPr="00940A34" w:rsidRDefault="00AE6423"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F024D0"/>
    <w:multiLevelType w:val="hybridMultilevel"/>
    <w:tmpl w:val="F8D6B4EE"/>
    <w:lvl w:ilvl="0" w:tplc="A2F04974">
      <w:start w:val="3"/>
      <w:numFmt w:val="decimal"/>
      <w:lvlText w:val="%1."/>
      <w:lvlJc w:val="left"/>
      <w:pPr>
        <w:ind w:left="207" w:hanging="275"/>
      </w:pPr>
      <w:rPr>
        <w:rFonts w:ascii="Times New Roman" w:eastAsia="Times New Roman" w:hAnsi="Times New Roman" w:hint="default"/>
        <w:w w:val="115"/>
        <w:sz w:val="21"/>
        <w:szCs w:val="21"/>
      </w:rPr>
    </w:lvl>
    <w:lvl w:ilvl="1" w:tplc="4B5804B0">
      <w:start w:val="1"/>
      <w:numFmt w:val="bullet"/>
      <w:lvlText w:val="•"/>
      <w:lvlJc w:val="left"/>
      <w:pPr>
        <w:ind w:left="865" w:hanging="275"/>
      </w:pPr>
      <w:rPr>
        <w:rFonts w:hint="default"/>
      </w:rPr>
    </w:lvl>
    <w:lvl w:ilvl="2" w:tplc="391A1B26">
      <w:start w:val="1"/>
      <w:numFmt w:val="bullet"/>
      <w:lvlText w:val="•"/>
      <w:lvlJc w:val="left"/>
      <w:pPr>
        <w:ind w:left="1523" w:hanging="275"/>
      </w:pPr>
      <w:rPr>
        <w:rFonts w:hint="default"/>
      </w:rPr>
    </w:lvl>
    <w:lvl w:ilvl="3" w:tplc="E03C2342">
      <w:start w:val="1"/>
      <w:numFmt w:val="bullet"/>
      <w:lvlText w:val="•"/>
      <w:lvlJc w:val="left"/>
      <w:pPr>
        <w:ind w:left="2180" w:hanging="275"/>
      </w:pPr>
      <w:rPr>
        <w:rFonts w:hint="default"/>
      </w:rPr>
    </w:lvl>
    <w:lvl w:ilvl="4" w:tplc="E4123CE4">
      <w:start w:val="1"/>
      <w:numFmt w:val="bullet"/>
      <w:lvlText w:val="•"/>
      <w:lvlJc w:val="left"/>
      <w:pPr>
        <w:ind w:left="2838" w:hanging="275"/>
      </w:pPr>
      <w:rPr>
        <w:rFonts w:hint="default"/>
      </w:rPr>
    </w:lvl>
    <w:lvl w:ilvl="5" w:tplc="6CD812AA">
      <w:start w:val="1"/>
      <w:numFmt w:val="bullet"/>
      <w:lvlText w:val="•"/>
      <w:lvlJc w:val="left"/>
      <w:pPr>
        <w:ind w:left="3496" w:hanging="275"/>
      </w:pPr>
      <w:rPr>
        <w:rFonts w:hint="default"/>
      </w:rPr>
    </w:lvl>
    <w:lvl w:ilvl="6" w:tplc="4DAE5ED2">
      <w:start w:val="1"/>
      <w:numFmt w:val="bullet"/>
      <w:lvlText w:val="•"/>
      <w:lvlJc w:val="left"/>
      <w:pPr>
        <w:ind w:left="4154" w:hanging="275"/>
      </w:pPr>
      <w:rPr>
        <w:rFonts w:hint="default"/>
      </w:rPr>
    </w:lvl>
    <w:lvl w:ilvl="7" w:tplc="F0E07922">
      <w:start w:val="1"/>
      <w:numFmt w:val="bullet"/>
      <w:lvlText w:val="•"/>
      <w:lvlJc w:val="left"/>
      <w:pPr>
        <w:ind w:left="4811" w:hanging="275"/>
      </w:pPr>
      <w:rPr>
        <w:rFonts w:hint="default"/>
      </w:rPr>
    </w:lvl>
    <w:lvl w:ilvl="8" w:tplc="7A78EDC0">
      <w:start w:val="1"/>
      <w:numFmt w:val="bullet"/>
      <w:lvlText w:val="•"/>
      <w:lvlJc w:val="left"/>
      <w:pPr>
        <w:ind w:left="5469" w:hanging="275"/>
      </w:pPr>
      <w:rPr>
        <w:rFonts w:hint="default"/>
      </w:rPr>
    </w:lvl>
  </w:abstractNum>
  <w:abstractNum w:abstractNumId="2"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22E4B"/>
    <w:multiLevelType w:val="hybridMultilevel"/>
    <w:tmpl w:val="291683C4"/>
    <w:lvl w:ilvl="0" w:tplc="9100485A">
      <w:start w:val="6"/>
      <w:numFmt w:val="decimal"/>
      <w:lvlText w:val="%1."/>
      <w:lvlJc w:val="left"/>
      <w:pPr>
        <w:ind w:left="204" w:hanging="269"/>
      </w:pPr>
      <w:rPr>
        <w:rFonts w:ascii="Times New Roman" w:eastAsia="Times New Roman" w:hAnsi="Times New Roman" w:hint="default"/>
        <w:b/>
        <w:bCs/>
        <w:w w:val="104"/>
        <w:sz w:val="21"/>
        <w:szCs w:val="21"/>
      </w:rPr>
    </w:lvl>
    <w:lvl w:ilvl="1" w:tplc="FFBC52B2">
      <w:start w:val="1"/>
      <w:numFmt w:val="bullet"/>
      <w:lvlText w:val="•"/>
      <w:lvlJc w:val="left"/>
      <w:pPr>
        <w:ind w:left="834" w:hanging="269"/>
      </w:pPr>
      <w:rPr>
        <w:rFonts w:hint="default"/>
      </w:rPr>
    </w:lvl>
    <w:lvl w:ilvl="2" w:tplc="DC2E7404">
      <w:start w:val="1"/>
      <w:numFmt w:val="bullet"/>
      <w:lvlText w:val="•"/>
      <w:lvlJc w:val="left"/>
      <w:pPr>
        <w:ind w:left="1464" w:hanging="269"/>
      </w:pPr>
      <w:rPr>
        <w:rFonts w:hint="default"/>
      </w:rPr>
    </w:lvl>
    <w:lvl w:ilvl="3" w:tplc="473AD05E">
      <w:start w:val="1"/>
      <w:numFmt w:val="bullet"/>
      <w:lvlText w:val="•"/>
      <w:lvlJc w:val="left"/>
      <w:pPr>
        <w:ind w:left="2094" w:hanging="269"/>
      </w:pPr>
      <w:rPr>
        <w:rFonts w:hint="default"/>
      </w:rPr>
    </w:lvl>
    <w:lvl w:ilvl="4" w:tplc="2AC8BD6A">
      <w:start w:val="1"/>
      <w:numFmt w:val="bullet"/>
      <w:lvlText w:val="•"/>
      <w:lvlJc w:val="left"/>
      <w:pPr>
        <w:ind w:left="2724" w:hanging="269"/>
      </w:pPr>
      <w:rPr>
        <w:rFonts w:hint="default"/>
      </w:rPr>
    </w:lvl>
    <w:lvl w:ilvl="5" w:tplc="2F94A0E6">
      <w:start w:val="1"/>
      <w:numFmt w:val="bullet"/>
      <w:lvlText w:val="•"/>
      <w:lvlJc w:val="left"/>
      <w:pPr>
        <w:ind w:left="3354" w:hanging="269"/>
      </w:pPr>
      <w:rPr>
        <w:rFonts w:hint="default"/>
      </w:rPr>
    </w:lvl>
    <w:lvl w:ilvl="6" w:tplc="451EFB5C">
      <w:start w:val="1"/>
      <w:numFmt w:val="bullet"/>
      <w:lvlText w:val="•"/>
      <w:lvlJc w:val="left"/>
      <w:pPr>
        <w:ind w:left="3983" w:hanging="269"/>
      </w:pPr>
      <w:rPr>
        <w:rFonts w:hint="default"/>
      </w:rPr>
    </w:lvl>
    <w:lvl w:ilvl="7" w:tplc="C58045A8">
      <w:start w:val="1"/>
      <w:numFmt w:val="bullet"/>
      <w:lvlText w:val="•"/>
      <w:lvlJc w:val="left"/>
      <w:pPr>
        <w:ind w:left="4613" w:hanging="269"/>
      </w:pPr>
      <w:rPr>
        <w:rFonts w:hint="default"/>
      </w:rPr>
    </w:lvl>
    <w:lvl w:ilvl="8" w:tplc="96DC2384">
      <w:start w:val="1"/>
      <w:numFmt w:val="bullet"/>
      <w:lvlText w:val="•"/>
      <w:lvlJc w:val="left"/>
      <w:pPr>
        <w:ind w:left="5243" w:hanging="269"/>
      </w:pPr>
      <w:rPr>
        <w:rFonts w:hint="default"/>
      </w:rPr>
    </w:lvl>
  </w:abstractNum>
  <w:abstractNum w:abstractNumId="4"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3B101C7B"/>
    <w:multiLevelType w:val="hybridMultilevel"/>
    <w:tmpl w:val="90E8A69A"/>
    <w:lvl w:ilvl="0" w:tplc="E070EB9A">
      <w:start w:val="1"/>
      <w:numFmt w:val="lowerLetter"/>
      <w:lvlText w:val="(%1)"/>
      <w:lvlJc w:val="left"/>
      <w:pPr>
        <w:ind w:left="1008" w:hanging="358"/>
      </w:pPr>
      <w:rPr>
        <w:rFonts w:ascii="Times New Roman" w:eastAsia="Times New Roman" w:hAnsi="Times New Roman" w:hint="default"/>
        <w:w w:val="106"/>
        <w:sz w:val="21"/>
        <w:szCs w:val="21"/>
      </w:rPr>
    </w:lvl>
    <w:lvl w:ilvl="1" w:tplc="1BEEF79C">
      <w:start w:val="2"/>
      <w:numFmt w:val="decimal"/>
      <w:lvlText w:val="(%2)"/>
      <w:lvlJc w:val="left"/>
      <w:pPr>
        <w:ind w:left="2056" w:hanging="380"/>
        <w:jc w:val="right"/>
      </w:pPr>
      <w:rPr>
        <w:rFonts w:ascii="Times New Roman" w:eastAsia="Times New Roman" w:hAnsi="Times New Roman" w:hint="default"/>
        <w:w w:val="102"/>
        <w:sz w:val="21"/>
        <w:szCs w:val="21"/>
      </w:rPr>
    </w:lvl>
    <w:lvl w:ilvl="2" w:tplc="9D0C5B4C">
      <w:start w:val="2"/>
      <w:numFmt w:val="decimal"/>
      <w:lvlText w:val="(%3)"/>
      <w:lvlJc w:val="left"/>
      <w:pPr>
        <w:ind w:left="2382" w:hanging="360"/>
      </w:pPr>
      <w:rPr>
        <w:rFonts w:ascii="Times New Roman" w:eastAsia="Times New Roman" w:hAnsi="Times New Roman" w:hint="default"/>
        <w:w w:val="101"/>
        <w:sz w:val="21"/>
        <w:szCs w:val="21"/>
      </w:rPr>
    </w:lvl>
    <w:lvl w:ilvl="3" w:tplc="E07A4AC2">
      <w:start w:val="1"/>
      <w:numFmt w:val="bullet"/>
      <w:lvlText w:val="•"/>
      <w:lvlJc w:val="left"/>
      <w:pPr>
        <w:ind w:left="2913" w:hanging="360"/>
      </w:pPr>
      <w:rPr>
        <w:rFonts w:hint="default"/>
      </w:rPr>
    </w:lvl>
    <w:lvl w:ilvl="4" w:tplc="5C2696B8">
      <w:start w:val="1"/>
      <w:numFmt w:val="bullet"/>
      <w:lvlText w:val="•"/>
      <w:lvlJc w:val="left"/>
      <w:pPr>
        <w:ind w:left="3444" w:hanging="360"/>
      </w:pPr>
      <w:rPr>
        <w:rFonts w:hint="default"/>
      </w:rPr>
    </w:lvl>
    <w:lvl w:ilvl="5" w:tplc="8D7C5F5E">
      <w:start w:val="1"/>
      <w:numFmt w:val="bullet"/>
      <w:lvlText w:val="•"/>
      <w:lvlJc w:val="left"/>
      <w:pPr>
        <w:ind w:left="3974" w:hanging="360"/>
      </w:pPr>
      <w:rPr>
        <w:rFonts w:hint="default"/>
      </w:rPr>
    </w:lvl>
    <w:lvl w:ilvl="6" w:tplc="F95E399E">
      <w:start w:val="1"/>
      <w:numFmt w:val="bullet"/>
      <w:lvlText w:val="•"/>
      <w:lvlJc w:val="left"/>
      <w:pPr>
        <w:ind w:left="4505" w:hanging="360"/>
      </w:pPr>
      <w:rPr>
        <w:rFonts w:hint="default"/>
      </w:rPr>
    </w:lvl>
    <w:lvl w:ilvl="7" w:tplc="D6F87828">
      <w:start w:val="1"/>
      <w:numFmt w:val="bullet"/>
      <w:lvlText w:val="•"/>
      <w:lvlJc w:val="left"/>
      <w:pPr>
        <w:ind w:left="5036" w:hanging="360"/>
      </w:pPr>
      <w:rPr>
        <w:rFonts w:hint="default"/>
      </w:rPr>
    </w:lvl>
    <w:lvl w:ilvl="8" w:tplc="1BB2BB42">
      <w:start w:val="1"/>
      <w:numFmt w:val="bullet"/>
      <w:lvlText w:val="•"/>
      <w:lvlJc w:val="left"/>
      <w:pPr>
        <w:ind w:left="5566" w:hanging="360"/>
      </w:pPr>
      <w:rPr>
        <w:rFonts w:hint="default"/>
      </w:rPr>
    </w:lvl>
  </w:abstractNum>
  <w:abstractNum w:abstractNumId="6"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9" w15:restartNumberingAfterBreak="0">
    <w:nsid w:val="6DBA4958"/>
    <w:multiLevelType w:val="hybridMultilevel"/>
    <w:tmpl w:val="0410230E"/>
    <w:lvl w:ilvl="0" w:tplc="1A745E1E">
      <w:start w:val="1"/>
      <w:numFmt w:val="lowerLetter"/>
      <w:lvlText w:val="(%1)"/>
      <w:lvlJc w:val="left"/>
      <w:pPr>
        <w:ind w:left="1041" w:hanging="365"/>
        <w:jc w:val="right"/>
      </w:pPr>
      <w:rPr>
        <w:rFonts w:ascii="Times New Roman" w:eastAsia="Times New Roman" w:hAnsi="Times New Roman" w:hint="default"/>
        <w:w w:val="106"/>
        <w:sz w:val="21"/>
        <w:szCs w:val="21"/>
      </w:rPr>
    </w:lvl>
    <w:lvl w:ilvl="1" w:tplc="415604FA">
      <w:start w:val="1"/>
      <w:numFmt w:val="bullet"/>
      <w:lvlText w:val="•"/>
      <w:lvlJc w:val="left"/>
      <w:pPr>
        <w:ind w:left="1615" w:hanging="365"/>
      </w:pPr>
      <w:rPr>
        <w:rFonts w:hint="default"/>
      </w:rPr>
    </w:lvl>
    <w:lvl w:ilvl="2" w:tplc="5344E138">
      <w:start w:val="1"/>
      <w:numFmt w:val="bullet"/>
      <w:lvlText w:val="•"/>
      <w:lvlJc w:val="left"/>
      <w:pPr>
        <w:ind w:left="2190" w:hanging="365"/>
      </w:pPr>
      <w:rPr>
        <w:rFonts w:hint="default"/>
      </w:rPr>
    </w:lvl>
    <w:lvl w:ilvl="3" w:tplc="E15654D4">
      <w:start w:val="1"/>
      <w:numFmt w:val="bullet"/>
      <w:lvlText w:val="•"/>
      <w:lvlJc w:val="left"/>
      <w:pPr>
        <w:ind w:left="2764" w:hanging="365"/>
      </w:pPr>
      <w:rPr>
        <w:rFonts w:hint="default"/>
      </w:rPr>
    </w:lvl>
    <w:lvl w:ilvl="4" w:tplc="B4DA81EA">
      <w:start w:val="1"/>
      <w:numFmt w:val="bullet"/>
      <w:lvlText w:val="•"/>
      <w:lvlJc w:val="left"/>
      <w:pPr>
        <w:ind w:left="3339" w:hanging="365"/>
      </w:pPr>
      <w:rPr>
        <w:rFonts w:hint="default"/>
      </w:rPr>
    </w:lvl>
    <w:lvl w:ilvl="5" w:tplc="526691F2">
      <w:start w:val="1"/>
      <w:numFmt w:val="bullet"/>
      <w:lvlText w:val="•"/>
      <w:lvlJc w:val="left"/>
      <w:pPr>
        <w:ind w:left="3913" w:hanging="365"/>
      </w:pPr>
      <w:rPr>
        <w:rFonts w:hint="default"/>
      </w:rPr>
    </w:lvl>
    <w:lvl w:ilvl="6" w:tplc="70224AC2">
      <w:start w:val="1"/>
      <w:numFmt w:val="bullet"/>
      <w:lvlText w:val="•"/>
      <w:lvlJc w:val="left"/>
      <w:pPr>
        <w:ind w:left="4487" w:hanging="365"/>
      </w:pPr>
      <w:rPr>
        <w:rFonts w:hint="default"/>
      </w:rPr>
    </w:lvl>
    <w:lvl w:ilvl="7" w:tplc="553E99C4">
      <w:start w:val="1"/>
      <w:numFmt w:val="bullet"/>
      <w:lvlText w:val="•"/>
      <w:lvlJc w:val="left"/>
      <w:pPr>
        <w:ind w:left="5062" w:hanging="365"/>
      </w:pPr>
      <w:rPr>
        <w:rFonts w:hint="default"/>
      </w:rPr>
    </w:lvl>
    <w:lvl w:ilvl="8" w:tplc="5F32877C">
      <w:start w:val="1"/>
      <w:numFmt w:val="bullet"/>
      <w:lvlText w:val="•"/>
      <w:lvlJc w:val="left"/>
      <w:pPr>
        <w:ind w:left="5636" w:hanging="365"/>
      </w:pPr>
      <w:rPr>
        <w:rFonts w:hint="default"/>
      </w:rPr>
    </w:lvl>
  </w:abstractNum>
  <w:abstractNum w:abstractNumId="10"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0"/>
  </w:num>
  <w:num w:numId="3">
    <w:abstractNumId w:val="2"/>
  </w:num>
  <w:num w:numId="4">
    <w:abstractNumId w:val="7"/>
  </w:num>
  <w:num w:numId="5">
    <w:abstractNumId w:val="4"/>
  </w:num>
  <w:num w:numId="6">
    <w:abstractNumId w:val="8"/>
  </w:num>
  <w:num w:numId="7">
    <w:abstractNumId w:val="6"/>
  </w:num>
  <w:num w:numId="8">
    <w:abstractNumId w:val="3"/>
  </w:num>
  <w:num w:numId="9">
    <w:abstractNumId w:val="9"/>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2MjA0MrU0tTA1NzRX0lEKTi0uzszPAykwrAUAbUs0liwAAAA="/>
  </w:docVars>
  <w:rsids>
    <w:rsidRoot w:val="001B2172"/>
    <w:rsid w:val="00000812"/>
    <w:rsid w:val="000039C3"/>
    <w:rsid w:val="00003DCF"/>
    <w:rsid w:val="00004F6B"/>
    <w:rsid w:val="00005EE8"/>
    <w:rsid w:val="00010B81"/>
    <w:rsid w:val="000133A8"/>
    <w:rsid w:val="00023D2F"/>
    <w:rsid w:val="000242FF"/>
    <w:rsid w:val="00024D3E"/>
    <w:rsid w:val="00044972"/>
    <w:rsid w:val="00045A94"/>
    <w:rsid w:val="000608EE"/>
    <w:rsid w:val="000614EF"/>
    <w:rsid w:val="00061733"/>
    <w:rsid w:val="000622BB"/>
    <w:rsid w:val="00063223"/>
    <w:rsid w:val="00066DEF"/>
    <w:rsid w:val="0007067C"/>
    <w:rsid w:val="000744EC"/>
    <w:rsid w:val="00074AFC"/>
    <w:rsid w:val="000757E1"/>
    <w:rsid w:val="00077C38"/>
    <w:rsid w:val="00080C29"/>
    <w:rsid w:val="00080C45"/>
    <w:rsid w:val="000814D8"/>
    <w:rsid w:val="00082F25"/>
    <w:rsid w:val="000835C8"/>
    <w:rsid w:val="00084A4D"/>
    <w:rsid w:val="000A2439"/>
    <w:rsid w:val="000A4D98"/>
    <w:rsid w:val="000B41AD"/>
    <w:rsid w:val="000B4FB6"/>
    <w:rsid w:val="000B54EB"/>
    <w:rsid w:val="000C416E"/>
    <w:rsid w:val="000C5263"/>
    <w:rsid w:val="000D3B3A"/>
    <w:rsid w:val="000E21FC"/>
    <w:rsid w:val="000E427F"/>
    <w:rsid w:val="000E5C90"/>
    <w:rsid w:val="000F1E72"/>
    <w:rsid w:val="000F4429"/>
    <w:rsid w:val="000F7993"/>
    <w:rsid w:val="001128C3"/>
    <w:rsid w:val="00117B74"/>
    <w:rsid w:val="00121135"/>
    <w:rsid w:val="00123ACA"/>
    <w:rsid w:val="00133371"/>
    <w:rsid w:val="00142743"/>
    <w:rsid w:val="00143E17"/>
    <w:rsid w:val="00144CD1"/>
    <w:rsid w:val="00152AB1"/>
    <w:rsid w:val="001565F4"/>
    <w:rsid w:val="00157469"/>
    <w:rsid w:val="0015761F"/>
    <w:rsid w:val="001636EC"/>
    <w:rsid w:val="00164718"/>
    <w:rsid w:val="001761C1"/>
    <w:rsid w:val="00186652"/>
    <w:rsid w:val="00192C11"/>
    <w:rsid w:val="001B032A"/>
    <w:rsid w:val="001B0E17"/>
    <w:rsid w:val="001B2172"/>
    <w:rsid w:val="001B2C14"/>
    <w:rsid w:val="001C1B1A"/>
    <w:rsid w:val="001C3895"/>
    <w:rsid w:val="001D22A0"/>
    <w:rsid w:val="001D6485"/>
    <w:rsid w:val="001E2B91"/>
    <w:rsid w:val="001E402E"/>
    <w:rsid w:val="001E42D4"/>
    <w:rsid w:val="001F2A4A"/>
    <w:rsid w:val="00217594"/>
    <w:rsid w:val="00221C58"/>
    <w:rsid w:val="0022388F"/>
    <w:rsid w:val="0023567D"/>
    <w:rsid w:val="002413C1"/>
    <w:rsid w:val="00255B09"/>
    <w:rsid w:val="00261EC4"/>
    <w:rsid w:val="00265308"/>
    <w:rsid w:val="002655B6"/>
    <w:rsid w:val="00275EF6"/>
    <w:rsid w:val="002765E8"/>
    <w:rsid w:val="002831B8"/>
    <w:rsid w:val="00286A4D"/>
    <w:rsid w:val="00286E57"/>
    <w:rsid w:val="002907F0"/>
    <w:rsid w:val="002964E7"/>
    <w:rsid w:val="002A044B"/>
    <w:rsid w:val="002A6CF2"/>
    <w:rsid w:val="002B4D99"/>
    <w:rsid w:val="002B4E1F"/>
    <w:rsid w:val="002D1D4C"/>
    <w:rsid w:val="002D4ED3"/>
    <w:rsid w:val="002E3094"/>
    <w:rsid w:val="002F4347"/>
    <w:rsid w:val="00300F60"/>
    <w:rsid w:val="00304858"/>
    <w:rsid w:val="00312523"/>
    <w:rsid w:val="00330E75"/>
    <w:rsid w:val="00332A15"/>
    <w:rsid w:val="00336B1F"/>
    <w:rsid w:val="003407C1"/>
    <w:rsid w:val="00342579"/>
    <w:rsid w:val="003449A3"/>
    <w:rsid w:val="00352747"/>
    <w:rsid w:val="0035589F"/>
    <w:rsid w:val="00363299"/>
    <w:rsid w:val="00363E94"/>
    <w:rsid w:val="00366718"/>
    <w:rsid w:val="0037208D"/>
    <w:rsid w:val="003778DA"/>
    <w:rsid w:val="00377FBD"/>
    <w:rsid w:val="00380973"/>
    <w:rsid w:val="003837C6"/>
    <w:rsid w:val="00394930"/>
    <w:rsid w:val="00394B3B"/>
    <w:rsid w:val="003A5DAC"/>
    <w:rsid w:val="003B440D"/>
    <w:rsid w:val="003B6581"/>
    <w:rsid w:val="003C42EC"/>
    <w:rsid w:val="003C5F5A"/>
    <w:rsid w:val="003C7232"/>
    <w:rsid w:val="003D233B"/>
    <w:rsid w:val="003D2987"/>
    <w:rsid w:val="003D4EAA"/>
    <w:rsid w:val="003D6FBF"/>
    <w:rsid w:val="003D76EF"/>
    <w:rsid w:val="003E2DE5"/>
    <w:rsid w:val="003E6206"/>
    <w:rsid w:val="003E76D6"/>
    <w:rsid w:val="003F6D96"/>
    <w:rsid w:val="00401FBB"/>
    <w:rsid w:val="00406360"/>
    <w:rsid w:val="004167FD"/>
    <w:rsid w:val="00416A53"/>
    <w:rsid w:val="00424C03"/>
    <w:rsid w:val="00426221"/>
    <w:rsid w:val="004347BA"/>
    <w:rsid w:val="00443021"/>
    <w:rsid w:val="00453046"/>
    <w:rsid w:val="00453682"/>
    <w:rsid w:val="00456986"/>
    <w:rsid w:val="00466077"/>
    <w:rsid w:val="00474D22"/>
    <w:rsid w:val="00481E77"/>
    <w:rsid w:val="00491FC6"/>
    <w:rsid w:val="004920DB"/>
    <w:rsid w:val="00494F0F"/>
    <w:rsid w:val="0049507E"/>
    <w:rsid w:val="004A01D1"/>
    <w:rsid w:val="004B13C6"/>
    <w:rsid w:val="004B5A3C"/>
    <w:rsid w:val="004C1DA0"/>
    <w:rsid w:val="004C36D9"/>
    <w:rsid w:val="004D0854"/>
    <w:rsid w:val="004D2FFC"/>
    <w:rsid w:val="004D451F"/>
    <w:rsid w:val="004D67C8"/>
    <w:rsid w:val="004E1AE6"/>
    <w:rsid w:val="004E4868"/>
    <w:rsid w:val="004E5244"/>
    <w:rsid w:val="004E6CD4"/>
    <w:rsid w:val="004F7202"/>
    <w:rsid w:val="004F72F4"/>
    <w:rsid w:val="00501CAB"/>
    <w:rsid w:val="00503297"/>
    <w:rsid w:val="005101FF"/>
    <w:rsid w:val="00512242"/>
    <w:rsid w:val="00512DA3"/>
    <w:rsid w:val="00514000"/>
    <w:rsid w:val="00515D04"/>
    <w:rsid w:val="00524ECC"/>
    <w:rsid w:val="00525FAE"/>
    <w:rsid w:val="00527ABE"/>
    <w:rsid w:val="00532451"/>
    <w:rsid w:val="00542D73"/>
    <w:rsid w:val="0054705B"/>
    <w:rsid w:val="0055440A"/>
    <w:rsid w:val="0056066A"/>
    <w:rsid w:val="005646F3"/>
    <w:rsid w:val="005655F3"/>
    <w:rsid w:val="00572759"/>
    <w:rsid w:val="00572B50"/>
    <w:rsid w:val="00574AEC"/>
    <w:rsid w:val="00577B02"/>
    <w:rsid w:val="00582A2E"/>
    <w:rsid w:val="0058749F"/>
    <w:rsid w:val="005955EA"/>
    <w:rsid w:val="00597B78"/>
    <w:rsid w:val="005A057E"/>
    <w:rsid w:val="005A2789"/>
    <w:rsid w:val="005B23AF"/>
    <w:rsid w:val="005C25CF"/>
    <w:rsid w:val="005C303C"/>
    <w:rsid w:val="005C7F82"/>
    <w:rsid w:val="005D0866"/>
    <w:rsid w:val="005D537D"/>
    <w:rsid w:val="005D5858"/>
    <w:rsid w:val="005D5C82"/>
    <w:rsid w:val="005D5CAF"/>
    <w:rsid w:val="005E0DE1"/>
    <w:rsid w:val="005E75FD"/>
    <w:rsid w:val="00601274"/>
    <w:rsid w:val="00604AAC"/>
    <w:rsid w:val="00607964"/>
    <w:rsid w:val="00613086"/>
    <w:rsid w:val="0062075A"/>
    <w:rsid w:val="006271AA"/>
    <w:rsid w:val="00634DA7"/>
    <w:rsid w:val="006350C4"/>
    <w:rsid w:val="00640CF6"/>
    <w:rsid w:val="00642844"/>
    <w:rsid w:val="0064409B"/>
    <w:rsid w:val="00645C44"/>
    <w:rsid w:val="00651EA5"/>
    <w:rsid w:val="00653BB6"/>
    <w:rsid w:val="0065745C"/>
    <w:rsid w:val="00660511"/>
    <w:rsid w:val="00672978"/>
    <w:rsid w:val="006737D3"/>
    <w:rsid w:val="0067435B"/>
    <w:rsid w:val="00686EDD"/>
    <w:rsid w:val="00687058"/>
    <w:rsid w:val="00693AD2"/>
    <w:rsid w:val="00694677"/>
    <w:rsid w:val="00694D40"/>
    <w:rsid w:val="00697FAC"/>
    <w:rsid w:val="006A03A3"/>
    <w:rsid w:val="006A11C3"/>
    <w:rsid w:val="006A6EA7"/>
    <w:rsid w:val="006A74BC"/>
    <w:rsid w:val="006B503F"/>
    <w:rsid w:val="006B64A8"/>
    <w:rsid w:val="006C24CB"/>
    <w:rsid w:val="006C6020"/>
    <w:rsid w:val="006D0225"/>
    <w:rsid w:val="006D1681"/>
    <w:rsid w:val="006D2E1F"/>
    <w:rsid w:val="006E03F0"/>
    <w:rsid w:val="006F594C"/>
    <w:rsid w:val="006F5D78"/>
    <w:rsid w:val="006F7F2A"/>
    <w:rsid w:val="00701118"/>
    <w:rsid w:val="00704C6B"/>
    <w:rsid w:val="00705BD4"/>
    <w:rsid w:val="00706159"/>
    <w:rsid w:val="007107EE"/>
    <w:rsid w:val="00714BA2"/>
    <w:rsid w:val="007166C4"/>
    <w:rsid w:val="007211A4"/>
    <w:rsid w:val="00726D6D"/>
    <w:rsid w:val="00732D8B"/>
    <w:rsid w:val="00737805"/>
    <w:rsid w:val="00740FDE"/>
    <w:rsid w:val="00746B11"/>
    <w:rsid w:val="007472C3"/>
    <w:rsid w:val="0075097C"/>
    <w:rsid w:val="00752131"/>
    <w:rsid w:val="007553AD"/>
    <w:rsid w:val="00760524"/>
    <w:rsid w:val="007709E9"/>
    <w:rsid w:val="00772C52"/>
    <w:rsid w:val="007826D3"/>
    <w:rsid w:val="00793315"/>
    <w:rsid w:val="007A0311"/>
    <w:rsid w:val="007A4003"/>
    <w:rsid w:val="007A5F9C"/>
    <w:rsid w:val="007C01FC"/>
    <w:rsid w:val="007C05DA"/>
    <w:rsid w:val="007C2592"/>
    <w:rsid w:val="007C276C"/>
    <w:rsid w:val="007D4551"/>
    <w:rsid w:val="007E1918"/>
    <w:rsid w:val="007E2B35"/>
    <w:rsid w:val="007E30CA"/>
    <w:rsid w:val="007E461E"/>
    <w:rsid w:val="007E4620"/>
    <w:rsid w:val="007E4D8A"/>
    <w:rsid w:val="007E4FEC"/>
    <w:rsid w:val="007E5CEF"/>
    <w:rsid w:val="007F010C"/>
    <w:rsid w:val="007F1473"/>
    <w:rsid w:val="007F45A7"/>
    <w:rsid w:val="00800A2F"/>
    <w:rsid w:val="00806ACE"/>
    <w:rsid w:val="00807638"/>
    <w:rsid w:val="00825C43"/>
    <w:rsid w:val="008351B0"/>
    <w:rsid w:val="00843806"/>
    <w:rsid w:val="0084469D"/>
    <w:rsid w:val="00844B2D"/>
    <w:rsid w:val="008604B2"/>
    <w:rsid w:val="00861DFE"/>
    <w:rsid w:val="00862825"/>
    <w:rsid w:val="00874F6F"/>
    <w:rsid w:val="00875062"/>
    <w:rsid w:val="008754D1"/>
    <w:rsid w:val="00886238"/>
    <w:rsid w:val="00892211"/>
    <w:rsid w:val="008938F7"/>
    <w:rsid w:val="00893CC6"/>
    <w:rsid w:val="008956EA"/>
    <w:rsid w:val="008972AF"/>
    <w:rsid w:val="008A053C"/>
    <w:rsid w:val="008A523D"/>
    <w:rsid w:val="008A6BB2"/>
    <w:rsid w:val="008A7D39"/>
    <w:rsid w:val="008B3137"/>
    <w:rsid w:val="008B568D"/>
    <w:rsid w:val="008B5FE3"/>
    <w:rsid w:val="008C2C1A"/>
    <w:rsid w:val="008D3142"/>
    <w:rsid w:val="008D7F66"/>
    <w:rsid w:val="008E72ED"/>
    <w:rsid w:val="00901BEF"/>
    <w:rsid w:val="009026ED"/>
    <w:rsid w:val="009055B3"/>
    <w:rsid w:val="00905B0F"/>
    <w:rsid w:val="00906749"/>
    <w:rsid w:val="00914263"/>
    <w:rsid w:val="0091474C"/>
    <w:rsid w:val="009202D3"/>
    <w:rsid w:val="00922786"/>
    <w:rsid w:val="00924EC1"/>
    <w:rsid w:val="0093242F"/>
    <w:rsid w:val="00933C53"/>
    <w:rsid w:val="00940A34"/>
    <w:rsid w:val="0094272F"/>
    <w:rsid w:val="00955115"/>
    <w:rsid w:val="00961AC0"/>
    <w:rsid w:val="00963D1F"/>
    <w:rsid w:val="00965D02"/>
    <w:rsid w:val="009674A5"/>
    <w:rsid w:val="009707F2"/>
    <w:rsid w:val="0097618B"/>
    <w:rsid w:val="009774F9"/>
    <w:rsid w:val="009830C2"/>
    <w:rsid w:val="00987E93"/>
    <w:rsid w:val="0099219B"/>
    <w:rsid w:val="00993997"/>
    <w:rsid w:val="009968F2"/>
    <w:rsid w:val="00997657"/>
    <w:rsid w:val="009A393E"/>
    <w:rsid w:val="009A73DE"/>
    <w:rsid w:val="009B0E42"/>
    <w:rsid w:val="009C01A2"/>
    <w:rsid w:val="009D3443"/>
    <w:rsid w:val="009D3DBD"/>
    <w:rsid w:val="009E50F6"/>
    <w:rsid w:val="009E66C3"/>
    <w:rsid w:val="009E79BE"/>
    <w:rsid w:val="009F0F2B"/>
    <w:rsid w:val="009F333A"/>
    <w:rsid w:val="009F4A96"/>
    <w:rsid w:val="009F7600"/>
    <w:rsid w:val="00A03365"/>
    <w:rsid w:val="00A07879"/>
    <w:rsid w:val="00A1474E"/>
    <w:rsid w:val="00A1618E"/>
    <w:rsid w:val="00A20434"/>
    <w:rsid w:val="00A23E01"/>
    <w:rsid w:val="00A24135"/>
    <w:rsid w:val="00A249DD"/>
    <w:rsid w:val="00A25C8D"/>
    <w:rsid w:val="00A41A02"/>
    <w:rsid w:val="00A50D6A"/>
    <w:rsid w:val="00A60798"/>
    <w:rsid w:val="00A60BC7"/>
    <w:rsid w:val="00A62552"/>
    <w:rsid w:val="00A65C80"/>
    <w:rsid w:val="00A7060B"/>
    <w:rsid w:val="00A71B9C"/>
    <w:rsid w:val="00A927B8"/>
    <w:rsid w:val="00A92C42"/>
    <w:rsid w:val="00A96B49"/>
    <w:rsid w:val="00A96D72"/>
    <w:rsid w:val="00AA24D4"/>
    <w:rsid w:val="00AA41AD"/>
    <w:rsid w:val="00AA77A7"/>
    <w:rsid w:val="00AB3AEC"/>
    <w:rsid w:val="00AB4E72"/>
    <w:rsid w:val="00AC0484"/>
    <w:rsid w:val="00AC2203"/>
    <w:rsid w:val="00AC2903"/>
    <w:rsid w:val="00AC48A2"/>
    <w:rsid w:val="00AC571E"/>
    <w:rsid w:val="00AD167C"/>
    <w:rsid w:val="00AD2FDB"/>
    <w:rsid w:val="00AD4CAA"/>
    <w:rsid w:val="00AE6423"/>
    <w:rsid w:val="00AE6B19"/>
    <w:rsid w:val="00AF43EC"/>
    <w:rsid w:val="00AF4B41"/>
    <w:rsid w:val="00AF5241"/>
    <w:rsid w:val="00B029A1"/>
    <w:rsid w:val="00B05653"/>
    <w:rsid w:val="00B13906"/>
    <w:rsid w:val="00B15262"/>
    <w:rsid w:val="00B173DC"/>
    <w:rsid w:val="00B2275A"/>
    <w:rsid w:val="00B23CAE"/>
    <w:rsid w:val="00B26C33"/>
    <w:rsid w:val="00B34C80"/>
    <w:rsid w:val="00B4106D"/>
    <w:rsid w:val="00B44C4A"/>
    <w:rsid w:val="00B47524"/>
    <w:rsid w:val="00B56DCE"/>
    <w:rsid w:val="00B61E7F"/>
    <w:rsid w:val="00B74BEC"/>
    <w:rsid w:val="00B8798B"/>
    <w:rsid w:val="00B87FDA"/>
    <w:rsid w:val="00B94F2F"/>
    <w:rsid w:val="00BA6B35"/>
    <w:rsid w:val="00BC3E37"/>
    <w:rsid w:val="00BC4CB0"/>
    <w:rsid w:val="00BD4143"/>
    <w:rsid w:val="00BD5386"/>
    <w:rsid w:val="00BE17CD"/>
    <w:rsid w:val="00BE1E9C"/>
    <w:rsid w:val="00BE2F23"/>
    <w:rsid w:val="00BE6884"/>
    <w:rsid w:val="00BE7044"/>
    <w:rsid w:val="00BE7D34"/>
    <w:rsid w:val="00BF0042"/>
    <w:rsid w:val="00BF0967"/>
    <w:rsid w:val="00BF3113"/>
    <w:rsid w:val="00C020A0"/>
    <w:rsid w:val="00C07D1F"/>
    <w:rsid w:val="00C11103"/>
    <w:rsid w:val="00C12F2A"/>
    <w:rsid w:val="00C2525F"/>
    <w:rsid w:val="00C27873"/>
    <w:rsid w:val="00C30331"/>
    <w:rsid w:val="00C332FE"/>
    <w:rsid w:val="00C33414"/>
    <w:rsid w:val="00C347AF"/>
    <w:rsid w:val="00C35013"/>
    <w:rsid w:val="00C678E5"/>
    <w:rsid w:val="00C700C6"/>
    <w:rsid w:val="00C735B4"/>
    <w:rsid w:val="00C74183"/>
    <w:rsid w:val="00C74CDA"/>
    <w:rsid w:val="00C82530"/>
    <w:rsid w:val="00C863E3"/>
    <w:rsid w:val="00CA1AEE"/>
    <w:rsid w:val="00CA242D"/>
    <w:rsid w:val="00CA67D0"/>
    <w:rsid w:val="00CB0355"/>
    <w:rsid w:val="00CB2BFD"/>
    <w:rsid w:val="00CB68BA"/>
    <w:rsid w:val="00CB6BDD"/>
    <w:rsid w:val="00CC2809"/>
    <w:rsid w:val="00CC767B"/>
    <w:rsid w:val="00CD68CE"/>
    <w:rsid w:val="00CE2DEE"/>
    <w:rsid w:val="00CE6415"/>
    <w:rsid w:val="00CE7759"/>
    <w:rsid w:val="00CE7EB6"/>
    <w:rsid w:val="00CF1986"/>
    <w:rsid w:val="00D05F04"/>
    <w:rsid w:val="00D116B8"/>
    <w:rsid w:val="00D17C4F"/>
    <w:rsid w:val="00D23821"/>
    <w:rsid w:val="00D263A2"/>
    <w:rsid w:val="00D31166"/>
    <w:rsid w:val="00D400F5"/>
    <w:rsid w:val="00D43726"/>
    <w:rsid w:val="00D45D02"/>
    <w:rsid w:val="00D574A4"/>
    <w:rsid w:val="00D63698"/>
    <w:rsid w:val="00D63E09"/>
    <w:rsid w:val="00D73E46"/>
    <w:rsid w:val="00D841F9"/>
    <w:rsid w:val="00D94444"/>
    <w:rsid w:val="00D94572"/>
    <w:rsid w:val="00D9603B"/>
    <w:rsid w:val="00DA3240"/>
    <w:rsid w:val="00DA4468"/>
    <w:rsid w:val="00DA5C40"/>
    <w:rsid w:val="00DA6348"/>
    <w:rsid w:val="00DB048B"/>
    <w:rsid w:val="00DB60E4"/>
    <w:rsid w:val="00DC6273"/>
    <w:rsid w:val="00DC6485"/>
    <w:rsid w:val="00DC7EE1"/>
    <w:rsid w:val="00DD0E75"/>
    <w:rsid w:val="00DD2076"/>
    <w:rsid w:val="00DD57EA"/>
    <w:rsid w:val="00DE1053"/>
    <w:rsid w:val="00DE4054"/>
    <w:rsid w:val="00DF0566"/>
    <w:rsid w:val="00E00529"/>
    <w:rsid w:val="00E0318D"/>
    <w:rsid w:val="00E04F02"/>
    <w:rsid w:val="00E21488"/>
    <w:rsid w:val="00E263B2"/>
    <w:rsid w:val="00E31562"/>
    <w:rsid w:val="00E31801"/>
    <w:rsid w:val="00E329A5"/>
    <w:rsid w:val="00E33916"/>
    <w:rsid w:val="00E365C4"/>
    <w:rsid w:val="00E36ADD"/>
    <w:rsid w:val="00E54592"/>
    <w:rsid w:val="00E55495"/>
    <w:rsid w:val="00E57A03"/>
    <w:rsid w:val="00E6129C"/>
    <w:rsid w:val="00E612E3"/>
    <w:rsid w:val="00E65956"/>
    <w:rsid w:val="00E70AA9"/>
    <w:rsid w:val="00E72110"/>
    <w:rsid w:val="00E724E8"/>
    <w:rsid w:val="00E77968"/>
    <w:rsid w:val="00E84C22"/>
    <w:rsid w:val="00E85219"/>
    <w:rsid w:val="00E93CB2"/>
    <w:rsid w:val="00EA0714"/>
    <w:rsid w:val="00EA3CEA"/>
    <w:rsid w:val="00EB000A"/>
    <w:rsid w:val="00EB1BBB"/>
    <w:rsid w:val="00EB3A3B"/>
    <w:rsid w:val="00EB67E8"/>
    <w:rsid w:val="00EB7298"/>
    <w:rsid w:val="00EC2EC1"/>
    <w:rsid w:val="00ED0C2A"/>
    <w:rsid w:val="00ED0F60"/>
    <w:rsid w:val="00ED4E6E"/>
    <w:rsid w:val="00ED6F8F"/>
    <w:rsid w:val="00EE2247"/>
    <w:rsid w:val="00EE2CEA"/>
    <w:rsid w:val="00EE64B7"/>
    <w:rsid w:val="00EF2826"/>
    <w:rsid w:val="00EF3E7B"/>
    <w:rsid w:val="00EF686F"/>
    <w:rsid w:val="00F045FC"/>
    <w:rsid w:val="00F057A4"/>
    <w:rsid w:val="00F1418D"/>
    <w:rsid w:val="00F22B1C"/>
    <w:rsid w:val="00F23EB1"/>
    <w:rsid w:val="00F2620B"/>
    <w:rsid w:val="00F37578"/>
    <w:rsid w:val="00F54E6B"/>
    <w:rsid w:val="00F56938"/>
    <w:rsid w:val="00F63D12"/>
    <w:rsid w:val="00F67230"/>
    <w:rsid w:val="00F83D13"/>
    <w:rsid w:val="00F870B9"/>
    <w:rsid w:val="00F934C7"/>
    <w:rsid w:val="00F9429A"/>
    <w:rsid w:val="00F969A2"/>
    <w:rsid w:val="00FA2B57"/>
    <w:rsid w:val="00FA450D"/>
    <w:rsid w:val="00FA6D09"/>
    <w:rsid w:val="00FB2064"/>
    <w:rsid w:val="00FB375A"/>
    <w:rsid w:val="00FC25AF"/>
    <w:rsid w:val="00FC2B86"/>
    <w:rsid w:val="00FC33A9"/>
    <w:rsid w:val="00FD3B7A"/>
    <w:rsid w:val="00FD54D1"/>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E7FD8D6F-6B1C-433B-8D0F-0963824ED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7709E9"/>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709E9"/>
    <w:pPr>
      <w:tabs>
        <w:tab w:val="center" w:pos="4513"/>
        <w:tab w:val="right" w:pos="9026"/>
      </w:tabs>
    </w:pPr>
  </w:style>
  <w:style w:type="character" w:customStyle="1" w:styleId="FooterChar">
    <w:name w:val="Footer Char"/>
    <w:basedOn w:val="DefaultParagraphFont"/>
    <w:link w:val="Footer"/>
    <w:uiPriority w:val="99"/>
    <w:rsid w:val="007709E9"/>
    <w:rPr>
      <w:rFonts w:ascii="Times New Roman" w:hAnsi="Times New Roman"/>
      <w:noProof/>
    </w:rPr>
  </w:style>
  <w:style w:type="paragraph" w:styleId="Header">
    <w:name w:val="header"/>
    <w:basedOn w:val="Normal"/>
    <w:link w:val="HeaderChar"/>
    <w:uiPriority w:val="99"/>
    <w:unhideWhenUsed/>
    <w:rsid w:val="007709E9"/>
    <w:pPr>
      <w:tabs>
        <w:tab w:val="center" w:pos="4513"/>
        <w:tab w:val="right" w:pos="9026"/>
      </w:tabs>
    </w:pPr>
  </w:style>
  <w:style w:type="character" w:customStyle="1" w:styleId="HeaderChar">
    <w:name w:val="Header Char"/>
    <w:basedOn w:val="DefaultParagraphFont"/>
    <w:link w:val="Header"/>
    <w:uiPriority w:val="99"/>
    <w:rsid w:val="007709E9"/>
    <w:rPr>
      <w:rFonts w:ascii="Times New Roman" w:hAnsi="Times New Roman"/>
      <w:noProof/>
    </w:rPr>
  </w:style>
  <w:style w:type="paragraph" w:styleId="BalloonText">
    <w:name w:val="Balloon Text"/>
    <w:basedOn w:val="Normal"/>
    <w:link w:val="BalloonTextChar"/>
    <w:uiPriority w:val="99"/>
    <w:semiHidden/>
    <w:unhideWhenUsed/>
    <w:rsid w:val="007709E9"/>
    <w:rPr>
      <w:rFonts w:ascii="Tahoma" w:hAnsi="Tahoma" w:cs="Tahoma"/>
      <w:sz w:val="16"/>
      <w:szCs w:val="16"/>
    </w:rPr>
  </w:style>
  <w:style w:type="character" w:customStyle="1" w:styleId="BalloonTextChar">
    <w:name w:val="Balloon Text Char"/>
    <w:basedOn w:val="DefaultParagraphFont"/>
    <w:link w:val="BalloonText"/>
    <w:uiPriority w:val="99"/>
    <w:semiHidden/>
    <w:rsid w:val="007709E9"/>
    <w:rPr>
      <w:rFonts w:ascii="Tahoma" w:hAnsi="Tahoma" w:cs="Tahoma"/>
      <w:noProof/>
      <w:sz w:val="16"/>
      <w:szCs w:val="16"/>
    </w:rPr>
  </w:style>
  <w:style w:type="paragraph" w:customStyle="1" w:styleId="AS-H3A">
    <w:name w:val="AS-H3A"/>
    <w:basedOn w:val="Normal"/>
    <w:link w:val="AS-H3AChar"/>
    <w:autoRedefine/>
    <w:qFormat/>
    <w:rsid w:val="007709E9"/>
    <w:pPr>
      <w:autoSpaceDE w:val="0"/>
      <w:autoSpaceDN w:val="0"/>
      <w:adjustRightInd w:val="0"/>
      <w:jc w:val="center"/>
    </w:pPr>
    <w:rPr>
      <w:rFonts w:cs="Times New Roman"/>
      <w:b/>
      <w:caps/>
    </w:rPr>
  </w:style>
  <w:style w:type="paragraph" w:styleId="ListBullet">
    <w:name w:val="List Bullet"/>
    <w:basedOn w:val="Normal"/>
    <w:uiPriority w:val="99"/>
    <w:unhideWhenUsed/>
    <w:rsid w:val="007709E9"/>
    <w:pPr>
      <w:numPr>
        <w:numId w:val="1"/>
      </w:numPr>
      <w:contextualSpacing/>
    </w:pPr>
  </w:style>
  <w:style w:type="character" w:customStyle="1" w:styleId="AS-H3AChar">
    <w:name w:val="AS-H3A Char"/>
    <w:basedOn w:val="DefaultParagraphFont"/>
    <w:link w:val="AS-H3A"/>
    <w:rsid w:val="007709E9"/>
    <w:rPr>
      <w:rFonts w:ascii="Times New Roman" w:hAnsi="Times New Roman" w:cs="Times New Roman"/>
      <w:b/>
      <w:caps/>
      <w:noProof/>
    </w:rPr>
  </w:style>
  <w:style w:type="character" w:customStyle="1" w:styleId="A3">
    <w:name w:val="A3"/>
    <w:uiPriority w:val="99"/>
    <w:rsid w:val="007709E9"/>
    <w:rPr>
      <w:rFonts w:cs="Times"/>
      <w:color w:val="000000"/>
      <w:sz w:val="22"/>
      <w:szCs w:val="22"/>
    </w:rPr>
  </w:style>
  <w:style w:type="paragraph" w:customStyle="1" w:styleId="Head2B">
    <w:name w:val="Head 2B"/>
    <w:basedOn w:val="AS-H3A"/>
    <w:link w:val="Head2BChar"/>
    <w:rsid w:val="007709E9"/>
  </w:style>
  <w:style w:type="paragraph" w:styleId="ListParagraph">
    <w:name w:val="List Paragraph"/>
    <w:basedOn w:val="Normal"/>
    <w:link w:val="ListParagraphChar"/>
    <w:uiPriority w:val="34"/>
    <w:qFormat/>
    <w:rsid w:val="007709E9"/>
    <w:pPr>
      <w:ind w:left="720"/>
      <w:contextualSpacing/>
    </w:pPr>
  </w:style>
  <w:style w:type="character" w:customStyle="1" w:styleId="Head2BChar">
    <w:name w:val="Head 2B Char"/>
    <w:basedOn w:val="AS-H3AChar"/>
    <w:link w:val="Head2B"/>
    <w:rsid w:val="007709E9"/>
    <w:rPr>
      <w:rFonts w:ascii="Times New Roman" w:hAnsi="Times New Roman" w:cs="Times New Roman"/>
      <w:b/>
      <w:caps/>
      <w:noProof/>
    </w:rPr>
  </w:style>
  <w:style w:type="paragraph" w:customStyle="1" w:styleId="Head3">
    <w:name w:val="Head 3"/>
    <w:basedOn w:val="ListParagraph"/>
    <w:link w:val="Head3Char"/>
    <w:rsid w:val="007709E9"/>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7709E9"/>
    <w:rPr>
      <w:rFonts w:ascii="Times New Roman" w:hAnsi="Times New Roman"/>
      <w:noProof/>
    </w:rPr>
  </w:style>
  <w:style w:type="character" w:customStyle="1" w:styleId="Head3Char">
    <w:name w:val="Head 3 Char"/>
    <w:basedOn w:val="ListParagraphChar"/>
    <w:link w:val="Head3"/>
    <w:rsid w:val="007709E9"/>
    <w:rPr>
      <w:rFonts w:ascii="Times New Roman" w:eastAsia="Times New Roman" w:hAnsi="Times New Roman" w:cs="Times New Roman"/>
      <w:b/>
      <w:bCs/>
      <w:noProof/>
    </w:rPr>
  </w:style>
  <w:style w:type="paragraph" w:customStyle="1" w:styleId="AS-H1a">
    <w:name w:val="AS-H1a"/>
    <w:basedOn w:val="Normal"/>
    <w:link w:val="AS-H1aChar"/>
    <w:qFormat/>
    <w:rsid w:val="007709E9"/>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7709E9"/>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709E9"/>
    <w:rPr>
      <w:rFonts w:ascii="Arial" w:hAnsi="Arial" w:cs="Arial"/>
      <w:b/>
      <w:noProof/>
      <w:sz w:val="36"/>
      <w:szCs w:val="36"/>
    </w:rPr>
  </w:style>
  <w:style w:type="paragraph" w:customStyle="1" w:styleId="AS-H1-Colour">
    <w:name w:val="AS-H1-Colour"/>
    <w:basedOn w:val="Normal"/>
    <w:link w:val="AS-H1-ColourChar"/>
    <w:rsid w:val="007709E9"/>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7709E9"/>
    <w:rPr>
      <w:rFonts w:ascii="Times New Roman" w:hAnsi="Times New Roman" w:cs="Times New Roman"/>
      <w:b/>
      <w:caps/>
      <w:noProof/>
      <w:color w:val="000000"/>
      <w:sz w:val="26"/>
    </w:rPr>
  </w:style>
  <w:style w:type="paragraph" w:customStyle="1" w:styleId="AS-H2b">
    <w:name w:val="AS-H2b"/>
    <w:basedOn w:val="Normal"/>
    <w:link w:val="AS-H2bChar"/>
    <w:rsid w:val="007709E9"/>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709E9"/>
    <w:rPr>
      <w:rFonts w:ascii="Arial" w:hAnsi="Arial" w:cs="Arial"/>
      <w:b/>
      <w:noProof/>
      <w:color w:val="00B050"/>
      <w:sz w:val="36"/>
      <w:szCs w:val="36"/>
    </w:rPr>
  </w:style>
  <w:style w:type="paragraph" w:customStyle="1" w:styleId="AS-H3">
    <w:name w:val="AS-H3"/>
    <w:basedOn w:val="AS-H3A"/>
    <w:link w:val="AS-H3Char"/>
    <w:rsid w:val="007709E9"/>
    <w:rPr>
      <w:sz w:val="28"/>
    </w:rPr>
  </w:style>
  <w:style w:type="character" w:customStyle="1" w:styleId="AS-H2bChar">
    <w:name w:val="AS-H2b Char"/>
    <w:basedOn w:val="DefaultParagraphFont"/>
    <w:link w:val="AS-H2b"/>
    <w:rsid w:val="007709E9"/>
    <w:rPr>
      <w:rFonts w:ascii="Arial" w:hAnsi="Arial" w:cs="Arial"/>
      <w:noProof/>
    </w:rPr>
  </w:style>
  <w:style w:type="paragraph" w:customStyle="1" w:styleId="AS-H3b">
    <w:name w:val="AS-H3b"/>
    <w:basedOn w:val="Normal"/>
    <w:link w:val="AS-H3bChar"/>
    <w:autoRedefine/>
    <w:qFormat/>
    <w:rsid w:val="007709E9"/>
    <w:pPr>
      <w:jc w:val="center"/>
    </w:pPr>
    <w:rPr>
      <w:rFonts w:cs="Times New Roman"/>
      <w:b/>
    </w:rPr>
  </w:style>
  <w:style w:type="character" w:customStyle="1" w:styleId="AS-H3Char">
    <w:name w:val="AS-H3 Char"/>
    <w:basedOn w:val="AS-H3AChar"/>
    <w:link w:val="AS-H3"/>
    <w:rsid w:val="007709E9"/>
    <w:rPr>
      <w:rFonts w:ascii="Times New Roman" w:hAnsi="Times New Roman" w:cs="Times New Roman"/>
      <w:b/>
      <w:caps/>
      <w:noProof/>
      <w:sz w:val="28"/>
    </w:rPr>
  </w:style>
  <w:style w:type="paragraph" w:customStyle="1" w:styleId="AS-H3c">
    <w:name w:val="AS-H3c"/>
    <w:basedOn w:val="Head2B"/>
    <w:link w:val="AS-H3cChar"/>
    <w:rsid w:val="007709E9"/>
    <w:rPr>
      <w:b w:val="0"/>
    </w:rPr>
  </w:style>
  <w:style w:type="character" w:customStyle="1" w:styleId="AS-H3bChar">
    <w:name w:val="AS-H3b Char"/>
    <w:basedOn w:val="AS-H3AChar"/>
    <w:link w:val="AS-H3b"/>
    <w:rsid w:val="007709E9"/>
    <w:rPr>
      <w:rFonts w:ascii="Times New Roman" w:hAnsi="Times New Roman" w:cs="Times New Roman"/>
      <w:b/>
      <w:caps w:val="0"/>
      <w:noProof/>
    </w:rPr>
  </w:style>
  <w:style w:type="paragraph" w:customStyle="1" w:styleId="AS-H3d">
    <w:name w:val="AS-H3d"/>
    <w:basedOn w:val="Head2B"/>
    <w:link w:val="AS-H3dChar"/>
    <w:rsid w:val="007709E9"/>
  </w:style>
  <w:style w:type="character" w:customStyle="1" w:styleId="AS-H3cChar">
    <w:name w:val="AS-H3c Char"/>
    <w:basedOn w:val="Head2BChar"/>
    <w:link w:val="AS-H3c"/>
    <w:rsid w:val="007709E9"/>
    <w:rPr>
      <w:rFonts w:ascii="Times New Roman" w:hAnsi="Times New Roman" w:cs="Times New Roman"/>
      <w:b w:val="0"/>
      <w:caps/>
      <w:noProof/>
    </w:rPr>
  </w:style>
  <w:style w:type="paragraph" w:customStyle="1" w:styleId="AS-P0">
    <w:name w:val="AS-P(0)"/>
    <w:basedOn w:val="Normal"/>
    <w:link w:val="AS-P0Char"/>
    <w:qFormat/>
    <w:rsid w:val="007709E9"/>
    <w:pPr>
      <w:tabs>
        <w:tab w:val="left" w:pos="567"/>
      </w:tabs>
      <w:jc w:val="both"/>
    </w:pPr>
    <w:rPr>
      <w:rFonts w:eastAsia="Times New Roman" w:cs="Times New Roman"/>
    </w:rPr>
  </w:style>
  <w:style w:type="character" w:customStyle="1" w:styleId="AS-H3dChar">
    <w:name w:val="AS-H3d Char"/>
    <w:basedOn w:val="Head2BChar"/>
    <w:link w:val="AS-H3d"/>
    <w:rsid w:val="007709E9"/>
    <w:rPr>
      <w:rFonts w:ascii="Times New Roman" w:hAnsi="Times New Roman" w:cs="Times New Roman"/>
      <w:b/>
      <w:caps/>
      <w:noProof/>
    </w:rPr>
  </w:style>
  <w:style w:type="paragraph" w:customStyle="1" w:styleId="AS-P1">
    <w:name w:val="AS-P(1)"/>
    <w:basedOn w:val="Normal"/>
    <w:link w:val="AS-P1Char"/>
    <w:qFormat/>
    <w:rsid w:val="007709E9"/>
    <w:pPr>
      <w:suppressAutoHyphens/>
      <w:ind w:right="-7" w:firstLine="567"/>
      <w:jc w:val="both"/>
    </w:pPr>
    <w:rPr>
      <w:rFonts w:eastAsia="Times New Roman" w:cs="Times New Roman"/>
    </w:rPr>
  </w:style>
  <w:style w:type="character" w:customStyle="1" w:styleId="AS-P0Char">
    <w:name w:val="AS-P(0) Char"/>
    <w:basedOn w:val="DefaultParagraphFont"/>
    <w:link w:val="AS-P0"/>
    <w:rsid w:val="007709E9"/>
    <w:rPr>
      <w:rFonts w:ascii="Times New Roman" w:eastAsia="Times New Roman" w:hAnsi="Times New Roman" w:cs="Times New Roman"/>
      <w:noProof/>
    </w:rPr>
  </w:style>
  <w:style w:type="paragraph" w:customStyle="1" w:styleId="AS-Pa">
    <w:name w:val="AS-P(a)"/>
    <w:basedOn w:val="AS-Pahang"/>
    <w:link w:val="AS-PaChar"/>
    <w:qFormat/>
    <w:rsid w:val="007709E9"/>
  </w:style>
  <w:style w:type="character" w:customStyle="1" w:styleId="AS-P1Char">
    <w:name w:val="AS-P(1) Char"/>
    <w:basedOn w:val="DefaultParagraphFont"/>
    <w:link w:val="AS-P1"/>
    <w:rsid w:val="007709E9"/>
    <w:rPr>
      <w:rFonts w:ascii="Times New Roman" w:eastAsia="Times New Roman" w:hAnsi="Times New Roman" w:cs="Times New Roman"/>
      <w:noProof/>
    </w:rPr>
  </w:style>
  <w:style w:type="paragraph" w:customStyle="1" w:styleId="AS-Pi">
    <w:name w:val="AS-P(i)"/>
    <w:basedOn w:val="Normal"/>
    <w:link w:val="AS-PiChar"/>
    <w:qFormat/>
    <w:rsid w:val="007709E9"/>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709E9"/>
    <w:rPr>
      <w:rFonts w:ascii="Times New Roman" w:eastAsia="Times New Roman" w:hAnsi="Times New Roman" w:cs="Times New Roman"/>
      <w:noProof/>
    </w:rPr>
  </w:style>
  <w:style w:type="paragraph" w:customStyle="1" w:styleId="AS-Pahang">
    <w:name w:val="AS-P(a)hang"/>
    <w:basedOn w:val="Normal"/>
    <w:link w:val="AS-PahangChar"/>
    <w:rsid w:val="007709E9"/>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7709E9"/>
    <w:rPr>
      <w:rFonts w:ascii="Times New Roman" w:eastAsia="Times New Roman" w:hAnsi="Times New Roman" w:cs="Times New Roman"/>
      <w:noProof/>
    </w:rPr>
  </w:style>
  <w:style w:type="paragraph" w:customStyle="1" w:styleId="AS-Paa">
    <w:name w:val="AS-P(aa)"/>
    <w:basedOn w:val="Normal"/>
    <w:link w:val="AS-PaaChar"/>
    <w:qFormat/>
    <w:rsid w:val="007709E9"/>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7709E9"/>
    <w:rPr>
      <w:rFonts w:ascii="Times New Roman" w:eastAsia="Times New Roman" w:hAnsi="Times New Roman" w:cs="Times New Roman"/>
      <w:noProof/>
    </w:rPr>
  </w:style>
  <w:style w:type="paragraph" w:customStyle="1" w:styleId="AS-P-Amend">
    <w:name w:val="AS-P-Amend"/>
    <w:link w:val="AS-P-AmendChar"/>
    <w:qFormat/>
    <w:rsid w:val="007709E9"/>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7709E9"/>
    <w:rPr>
      <w:rFonts w:ascii="Times New Roman" w:eastAsia="Times New Roman" w:hAnsi="Times New Roman" w:cs="Times New Roman"/>
      <w:noProof/>
    </w:rPr>
  </w:style>
  <w:style w:type="character" w:customStyle="1" w:styleId="AS-P-AmendChar">
    <w:name w:val="AS-P-Amend Char"/>
    <w:basedOn w:val="AS-P0Char"/>
    <w:link w:val="AS-P-Amend"/>
    <w:rsid w:val="007709E9"/>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7709E9"/>
    <w:rPr>
      <w:sz w:val="16"/>
      <w:szCs w:val="16"/>
    </w:rPr>
  </w:style>
  <w:style w:type="paragraph" w:styleId="CommentText">
    <w:name w:val="annotation text"/>
    <w:basedOn w:val="Normal"/>
    <w:link w:val="CommentTextChar"/>
    <w:uiPriority w:val="99"/>
    <w:semiHidden/>
    <w:unhideWhenUsed/>
    <w:rsid w:val="007709E9"/>
    <w:rPr>
      <w:sz w:val="20"/>
      <w:szCs w:val="20"/>
    </w:rPr>
  </w:style>
  <w:style w:type="character" w:customStyle="1" w:styleId="CommentTextChar">
    <w:name w:val="Comment Text Char"/>
    <w:basedOn w:val="DefaultParagraphFont"/>
    <w:link w:val="CommentText"/>
    <w:uiPriority w:val="99"/>
    <w:semiHidden/>
    <w:rsid w:val="007709E9"/>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7709E9"/>
    <w:rPr>
      <w:b/>
      <w:bCs/>
    </w:rPr>
  </w:style>
  <w:style w:type="character" w:customStyle="1" w:styleId="CommentSubjectChar">
    <w:name w:val="Comment Subject Char"/>
    <w:basedOn w:val="CommentTextChar"/>
    <w:link w:val="CommentSubject"/>
    <w:uiPriority w:val="99"/>
    <w:semiHidden/>
    <w:rsid w:val="007709E9"/>
    <w:rPr>
      <w:rFonts w:ascii="Times New Roman" w:hAnsi="Times New Roman"/>
      <w:b/>
      <w:bCs/>
      <w:noProof/>
      <w:sz w:val="20"/>
      <w:szCs w:val="20"/>
    </w:rPr>
  </w:style>
  <w:style w:type="paragraph" w:customStyle="1" w:styleId="AS-H4A">
    <w:name w:val="AS-H4A"/>
    <w:basedOn w:val="AS-P0"/>
    <w:link w:val="AS-H4AChar"/>
    <w:rsid w:val="007709E9"/>
    <w:pPr>
      <w:tabs>
        <w:tab w:val="clear" w:pos="567"/>
      </w:tabs>
      <w:jc w:val="center"/>
    </w:pPr>
    <w:rPr>
      <w:b/>
      <w:caps/>
    </w:rPr>
  </w:style>
  <w:style w:type="paragraph" w:customStyle="1" w:styleId="AS-H4b">
    <w:name w:val="AS-H4b"/>
    <w:basedOn w:val="AS-P0"/>
    <w:link w:val="AS-H4bChar"/>
    <w:rsid w:val="007709E9"/>
    <w:pPr>
      <w:tabs>
        <w:tab w:val="clear" w:pos="567"/>
      </w:tabs>
      <w:jc w:val="center"/>
    </w:pPr>
    <w:rPr>
      <w:b/>
    </w:rPr>
  </w:style>
  <w:style w:type="character" w:customStyle="1" w:styleId="AS-H4AChar">
    <w:name w:val="AS-H4A Char"/>
    <w:basedOn w:val="AS-P0Char"/>
    <w:link w:val="AS-H4A"/>
    <w:rsid w:val="007709E9"/>
    <w:rPr>
      <w:rFonts w:ascii="Times New Roman" w:eastAsia="Times New Roman" w:hAnsi="Times New Roman" w:cs="Times New Roman"/>
      <w:b/>
      <w:caps/>
      <w:noProof/>
    </w:rPr>
  </w:style>
  <w:style w:type="character" w:customStyle="1" w:styleId="AS-H4bChar">
    <w:name w:val="AS-H4b Char"/>
    <w:basedOn w:val="AS-P0Char"/>
    <w:link w:val="AS-H4b"/>
    <w:rsid w:val="007709E9"/>
    <w:rPr>
      <w:rFonts w:ascii="Times New Roman" w:eastAsia="Times New Roman" w:hAnsi="Times New Roman" w:cs="Times New Roman"/>
      <w:b/>
      <w:noProof/>
    </w:rPr>
  </w:style>
  <w:style w:type="paragraph" w:customStyle="1" w:styleId="AS-H2a">
    <w:name w:val="AS-H2a"/>
    <w:basedOn w:val="Normal"/>
    <w:link w:val="AS-H2aChar"/>
    <w:rsid w:val="007709E9"/>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7709E9"/>
    <w:rPr>
      <w:rFonts w:ascii="Arial" w:hAnsi="Arial" w:cs="Arial"/>
      <w:b/>
      <w:noProof/>
    </w:rPr>
  </w:style>
  <w:style w:type="paragraph" w:customStyle="1" w:styleId="AS-H1b">
    <w:name w:val="AS-H1b"/>
    <w:basedOn w:val="Normal"/>
    <w:link w:val="AS-H1bChar"/>
    <w:qFormat/>
    <w:rsid w:val="007709E9"/>
    <w:pPr>
      <w:jc w:val="center"/>
    </w:pPr>
    <w:rPr>
      <w:rFonts w:ascii="Arial" w:hAnsi="Arial" w:cs="Arial"/>
      <w:b/>
      <w:color w:val="000000"/>
      <w:sz w:val="24"/>
      <w:szCs w:val="24"/>
      <w:lang w:val="en-ZA"/>
    </w:rPr>
  </w:style>
  <w:style w:type="character" w:customStyle="1" w:styleId="AS-H1bChar">
    <w:name w:val="AS-H1b Char"/>
    <w:basedOn w:val="AS-H2aChar"/>
    <w:link w:val="AS-H1b"/>
    <w:rsid w:val="007709E9"/>
    <w:rPr>
      <w:rFonts w:ascii="Arial" w:hAnsi="Arial" w:cs="Arial"/>
      <w:b/>
      <w:noProof/>
      <w:color w:val="000000"/>
      <w:sz w:val="24"/>
      <w:szCs w:val="24"/>
      <w:lang w:val="en-ZA"/>
    </w:rPr>
  </w:style>
  <w:style w:type="paragraph" w:styleId="BodyText">
    <w:name w:val="Body Text"/>
    <w:basedOn w:val="Normal"/>
    <w:link w:val="BodyTextChar"/>
    <w:uiPriority w:val="1"/>
    <w:qFormat/>
    <w:rsid w:val="00572759"/>
    <w:pPr>
      <w:widowControl w:val="0"/>
      <w:ind w:left="1008" w:firstLine="427"/>
    </w:pPr>
    <w:rPr>
      <w:rFonts w:eastAsia="Times New Roman"/>
      <w:sz w:val="21"/>
      <w:szCs w:val="21"/>
      <w:lang w:val="en-US" w:eastAsia="en-US"/>
    </w:rPr>
  </w:style>
  <w:style w:type="character" w:customStyle="1" w:styleId="BodyTextChar">
    <w:name w:val="Body Text Char"/>
    <w:basedOn w:val="DefaultParagraphFont"/>
    <w:link w:val="BodyText"/>
    <w:uiPriority w:val="1"/>
    <w:rsid w:val="00572759"/>
    <w:rPr>
      <w:rFonts w:ascii="Times New Roman" w:eastAsia="Times New Roman" w:hAnsi="Times New Roman"/>
      <w:sz w:val="21"/>
      <w:szCs w:val="21"/>
      <w:lang w:val="en-US" w:eastAsia="en-US"/>
    </w:rPr>
  </w:style>
  <w:style w:type="paragraph" w:customStyle="1" w:styleId="TableParagraph">
    <w:name w:val="Table Paragraph"/>
    <w:basedOn w:val="Normal"/>
    <w:uiPriority w:val="1"/>
    <w:qFormat/>
    <w:rsid w:val="00572759"/>
    <w:pPr>
      <w:widowControl w:val="0"/>
    </w:pPr>
    <w:rPr>
      <w:rFonts w:asciiTheme="minorHAnsi" w:hAnsi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340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77EDA-3C5A-465C-A3D4-04B8BAE40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3</TotalTime>
  <Pages>3</Pages>
  <Words>805</Words>
  <Characters>4592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Import and Export Control Act 30 of 1994</vt:lpstr>
    </vt:vector>
  </TitlesOfParts>
  <Company/>
  <LinksUpToDate>false</LinksUpToDate>
  <CharactersWithSpaces>5387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Import and Export Control Act 30 of 1994</dc:title>
  <dc:creator>LAC</dc:creator>
  <cp:lastModifiedBy>Dianne Hubbard</cp:lastModifiedBy>
  <cp:revision>9</cp:revision>
  <dcterms:created xsi:type="dcterms:W3CDTF">2014-05-26T10:05:00Z</dcterms:created>
  <dcterms:modified xsi:type="dcterms:W3CDTF">2020-11-08T14:42:00Z</dcterms:modified>
</cp:coreProperties>
</file>