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299AB" w14:textId="77777777"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6C4B6E80" wp14:editId="23709A66">
            <wp:simplePos x="361950" y="12065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367DFD6E" w14:textId="77777777" w:rsidR="008938F7" w:rsidRPr="0088348A" w:rsidRDefault="00C8174A" w:rsidP="008938F7">
      <w:pPr>
        <w:pStyle w:val="AS-H1a"/>
        <w:rPr>
          <w:position w:val="4"/>
          <w:sz w:val="20"/>
          <w:szCs w:val="20"/>
        </w:rPr>
      </w:pPr>
      <w:r w:rsidRPr="00C8174A">
        <w:t xml:space="preserve">Departure from </w:t>
      </w:r>
      <w:r w:rsidR="002E76AB">
        <w:t xml:space="preserve">Namibia </w:t>
      </w:r>
      <w:r w:rsidRPr="00C8174A">
        <w:t xml:space="preserve">Regulation </w:t>
      </w:r>
      <w:r w:rsidR="002E76AB">
        <w:br/>
      </w:r>
      <w:r w:rsidRPr="00C8174A">
        <w:t>Act 34 of 1955</w:t>
      </w:r>
      <w:r w:rsidR="000F3276">
        <w:t xml:space="preserve"> (SA)</w:t>
      </w:r>
    </w:p>
    <w:p w14:paraId="1A703A4F" w14:textId="77777777" w:rsidR="008938F7" w:rsidRPr="00AC2903" w:rsidRDefault="008938F7" w:rsidP="005B23AF">
      <w:pPr>
        <w:pStyle w:val="AS-P-Amend"/>
      </w:pPr>
      <w:r w:rsidRPr="00AC2903">
        <w:t>(</w:t>
      </w:r>
      <w:r w:rsidR="0027280D">
        <w:t xml:space="preserve">SA </w:t>
      </w:r>
      <w:r w:rsidRPr="00AC2903">
        <w:t xml:space="preserve">GG </w:t>
      </w:r>
      <w:r w:rsidR="005F1194">
        <w:t>5509</w:t>
      </w:r>
      <w:r w:rsidRPr="00AC2903">
        <w:t>)</w:t>
      </w:r>
    </w:p>
    <w:p w14:paraId="5E7997E7" w14:textId="603987F4" w:rsidR="002E76AB" w:rsidRDefault="000468C7" w:rsidP="002E76AB">
      <w:pPr>
        <w:pStyle w:val="AS-P-Amend"/>
      </w:pPr>
      <w:r>
        <w:t xml:space="preserve">came into force </w:t>
      </w:r>
      <w:r w:rsidR="002E76AB">
        <w:t xml:space="preserve">in South Africa and South West Africa </w:t>
      </w:r>
      <w:r w:rsidR="00231543">
        <w:br/>
      </w:r>
      <w:r>
        <w:t>on date of publication:</w:t>
      </w:r>
      <w:r w:rsidR="005F1194">
        <w:t xml:space="preserve"> 1 July 1955</w:t>
      </w:r>
    </w:p>
    <w:p w14:paraId="6FA8D871" w14:textId="3B845246" w:rsidR="00503D55" w:rsidRPr="00AC2903" w:rsidRDefault="00503D55" w:rsidP="002E76AB">
      <w:pPr>
        <w:pStyle w:val="AS-P-Amend"/>
      </w:pPr>
      <w:r>
        <w:t>(section 10 of Act)</w:t>
      </w:r>
    </w:p>
    <w:p w14:paraId="79C56363" w14:textId="77777777" w:rsidR="006737D3" w:rsidRDefault="006737D3" w:rsidP="005C324A">
      <w:pPr>
        <w:pStyle w:val="AS-P0"/>
      </w:pPr>
    </w:p>
    <w:p w14:paraId="62C83CFB" w14:textId="151F0DF0" w:rsidR="00C10A34" w:rsidRPr="006E3108" w:rsidRDefault="00C10A34" w:rsidP="006E3108">
      <w:pPr>
        <w:pStyle w:val="AS-H1b"/>
        <w:jc w:val="both"/>
        <w:rPr>
          <w:color w:val="0070C0"/>
          <w:sz w:val="18"/>
          <w:szCs w:val="18"/>
        </w:rPr>
      </w:pPr>
      <w:r w:rsidRPr="00C10A34">
        <w:rPr>
          <w:color w:val="0070C0"/>
          <w:sz w:val="18"/>
          <w:szCs w:val="18"/>
        </w:rPr>
        <w:t xml:space="preserve">APPLICABILITY TO SOUTH WEST AFRICA: Section 1 </w:t>
      </w:r>
      <w:r>
        <w:rPr>
          <w:color w:val="0070C0"/>
          <w:sz w:val="18"/>
          <w:szCs w:val="18"/>
        </w:rPr>
        <w:t xml:space="preserve">originally defined </w:t>
      </w:r>
      <w:r w:rsidRPr="002419EE">
        <w:rPr>
          <w:b w:val="0"/>
          <w:color w:val="0070C0"/>
          <w:sz w:val="18"/>
          <w:szCs w:val="18"/>
        </w:rPr>
        <w:t>“Union”</w:t>
      </w:r>
      <w:r w:rsidRPr="00C10A34">
        <w:rPr>
          <w:color w:val="0070C0"/>
          <w:sz w:val="18"/>
          <w:szCs w:val="18"/>
        </w:rPr>
        <w:t xml:space="preserve"> to include </w:t>
      </w:r>
      <w:r w:rsidRPr="002419EE">
        <w:rPr>
          <w:b w:val="0"/>
          <w:color w:val="0070C0"/>
          <w:sz w:val="18"/>
          <w:szCs w:val="18"/>
        </w:rPr>
        <w:t>“the territory of South West Africa”</w:t>
      </w:r>
      <w:r w:rsidRPr="00C10A34">
        <w:rPr>
          <w:color w:val="0070C0"/>
          <w:sz w:val="18"/>
          <w:szCs w:val="18"/>
        </w:rPr>
        <w:t xml:space="preserve">. </w:t>
      </w:r>
      <w:r w:rsidR="006E3108">
        <w:rPr>
          <w:color w:val="0070C0"/>
          <w:sz w:val="18"/>
          <w:szCs w:val="18"/>
        </w:rPr>
        <w:t>S</w:t>
      </w:r>
      <w:r w:rsidR="00284483">
        <w:rPr>
          <w:color w:val="0070C0"/>
          <w:sz w:val="18"/>
          <w:szCs w:val="18"/>
        </w:rPr>
        <w:t>ection</w:t>
      </w:r>
      <w:r w:rsidRPr="00C10A34">
        <w:rPr>
          <w:color w:val="0070C0"/>
          <w:sz w:val="18"/>
          <w:szCs w:val="18"/>
          <w:lang w:val="en-GB"/>
        </w:rPr>
        <w:t xml:space="preserve"> 10 of the </w:t>
      </w:r>
      <w:r w:rsidR="006E3108">
        <w:rPr>
          <w:color w:val="0070C0"/>
          <w:sz w:val="18"/>
          <w:szCs w:val="18"/>
          <w:lang w:val="en-GB"/>
        </w:rPr>
        <w:t>original Act stated</w:t>
      </w:r>
      <w:r w:rsidRPr="00C10A34">
        <w:rPr>
          <w:color w:val="0070C0"/>
          <w:sz w:val="18"/>
          <w:szCs w:val="18"/>
          <w:lang w:val="en-GB"/>
        </w:rPr>
        <w:t xml:space="preserve"> </w:t>
      </w:r>
      <w:r w:rsidRPr="006E3108">
        <w:rPr>
          <w:b w:val="0"/>
          <w:color w:val="0070C0"/>
          <w:sz w:val="18"/>
          <w:szCs w:val="18"/>
          <w:lang w:val="en-GB"/>
        </w:rPr>
        <w:t>“This Act shall apply also in the territory of South-West Africa.”</w:t>
      </w:r>
      <w:r w:rsidR="006E3108">
        <w:rPr>
          <w:b w:val="0"/>
          <w:color w:val="0070C0"/>
          <w:sz w:val="18"/>
          <w:szCs w:val="18"/>
          <w:lang w:val="en-GB"/>
        </w:rPr>
        <w:t xml:space="preserve"> </w:t>
      </w:r>
      <w:r w:rsidRPr="00C10A34">
        <w:rPr>
          <w:color w:val="0070C0"/>
          <w:sz w:val="18"/>
          <w:szCs w:val="18"/>
        </w:rPr>
        <w:t>Section 10</w:t>
      </w:r>
      <w:r w:rsidR="006E3108" w:rsidRPr="006E3108">
        <w:rPr>
          <w:b w:val="0"/>
          <w:color w:val="0070C0"/>
          <w:sz w:val="18"/>
          <w:szCs w:val="18"/>
          <w:lang w:val="en-GB"/>
        </w:rPr>
        <w:t>, as</w:t>
      </w:r>
      <w:r w:rsidR="006E3108" w:rsidRPr="006E3108">
        <w:rPr>
          <w:rFonts w:ascii="Times New Roman" w:hAnsi="Times New Roman" w:cstheme="minorBidi"/>
          <w:b w:val="0"/>
          <w:color w:val="0070C0"/>
          <w:sz w:val="22"/>
          <w:szCs w:val="22"/>
          <w:lang w:val="en-GB"/>
        </w:rPr>
        <w:t xml:space="preserve"> </w:t>
      </w:r>
      <w:r w:rsidR="006E3108" w:rsidRPr="006E3108">
        <w:rPr>
          <w:color w:val="0070C0"/>
          <w:sz w:val="18"/>
          <w:szCs w:val="18"/>
          <w:lang w:val="en-GB"/>
        </w:rPr>
        <w:t xml:space="preserve">amended by </w:t>
      </w:r>
      <w:r w:rsidR="006E3108" w:rsidRPr="00284483">
        <w:rPr>
          <w:i/>
          <w:color w:val="0070C0"/>
          <w:sz w:val="18"/>
          <w:szCs w:val="18"/>
          <w:lang w:val="en-GB"/>
        </w:rPr>
        <w:t>Act 69 of 1962</w:t>
      </w:r>
      <w:r w:rsidR="006E3108">
        <w:rPr>
          <w:color w:val="0070C0"/>
          <w:sz w:val="18"/>
          <w:szCs w:val="18"/>
          <w:lang w:val="en-GB"/>
        </w:rPr>
        <w:t>,</w:t>
      </w:r>
      <w:r w:rsidRPr="00C10A34">
        <w:rPr>
          <w:color w:val="0070C0"/>
          <w:sz w:val="18"/>
          <w:szCs w:val="18"/>
        </w:rPr>
        <w:t xml:space="preserve"> state</w:t>
      </w:r>
      <w:r w:rsidR="006E3108">
        <w:rPr>
          <w:color w:val="0070C0"/>
          <w:sz w:val="18"/>
          <w:szCs w:val="18"/>
        </w:rPr>
        <w:t>d</w:t>
      </w:r>
      <w:r w:rsidRPr="00C10A34">
        <w:rPr>
          <w:color w:val="0070C0"/>
          <w:sz w:val="18"/>
          <w:szCs w:val="18"/>
        </w:rPr>
        <w:t xml:space="preserve"> </w:t>
      </w:r>
      <w:r w:rsidRPr="006E3108">
        <w:rPr>
          <w:b w:val="0"/>
          <w:color w:val="0070C0"/>
          <w:sz w:val="18"/>
          <w:szCs w:val="18"/>
        </w:rPr>
        <w:t>“This Act and any amendment thereof shall apply also in the territory of South West Africa, including that portion thereof known as the Eastern Caprivi Zipfel.”</w:t>
      </w:r>
      <w:r w:rsidR="006E3108">
        <w:rPr>
          <w:b w:val="0"/>
          <w:color w:val="0070C0"/>
          <w:sz w:val="18"/>
          <w:szCs w:val="18"/>
        </w:rPr>
        <w:t xml:space="preserve"> </w:t>
      </w:r>
      <w:r w:rsidR="006E3108" w:rsidRPr="006E3108">
        <w:rPr>
          <w:color w:val="0070C0"/>
          <w:sz w:val="18"/>
          <w:szCs w:val="18"/>
        </w:rPr>
        <w:t>These provisions were repealed after Namibian independence.</w:t>
      </w:r>
    </w:p>
    <w:p w14:paraId="23507AAE" w14:textId="77777777" w:rsidR="00C10A34" w:rsidRDefault="00C10A34" w:rsidP="007C16C2">
      <w:pPr>
        <w:pStyle w:val="AS-H1b"/>
        <w:jc w:val="both"/>
        <w:rPr>
          <w:color w:val="0070C0"/>
          <w:sz w:val="18"/>
          <w:szCs w:val="18"/>
        </w:rPr>
      </w:pPr>
    </w:p>
    <w:p w14:paraId="2482D171" w14:textId="7B228546" w:rsidR="007C16C2" w:rsidRPr="005C324A" w:rsidRDefault="007C16C2" w:rsidP="007C16C2">
      <w:pPr>
        <w:pStyle w:val="AS-H1b"/>
        <w:jc w:val="both"/>
        <w:rPr>
          <w:color w:val="0070C0"/>
          <w:sz w:val="18"/>
          <w:szCs w:val="18"/>
        </w:rPr>
      </w:pPr>
      <w:r w:rsidRPr="005C324A">
        <w:rPr>
          <w:color w:val="0070C0"/>
          <w:sz w:val="18"/>
          <w:szCs w:val="18"/>
        </w:rPr>
        <w:t xml:space="preserve">TRANSFER TO SOUTH WEST AFRICA: The relevant Transfer Proclamation is the Executive Powers (Interior) Transfer Proclamation, AG 17 of 1978, dated 30 March 1978. However, section 3(1)(6) of this Proclamation excluded the Act from the operation of section 3(1) of the General Proclamation </w:t>
      </w:r>
      <w:r w:rsidRPr="005C324A">
        <w:rPr>
          <w:color w:val="0070C0"/>
          <w:sz w:val="18"/>
          <w:szCs w:val="18"/>
          <w:lang w:val="en-GB"/>
        </w:rPr>
        <w:t xml:space="preserve">Executive Powers Transfer (General Provisions) Proclamation, AG 7 of 1977, </w:t>
      </w:r>
      <w:r w:rsidRPr="005C324A">
        <w:rPr>
          <w:color w:val="0070C0"/>
          <w:sz w:val="18"/>
          <w:szCs w:val="18"/>
        </w:rPr>
        <w:t>meaning that the administration of the Act was not transferred to S</w:t>
      </w:r>
      <w:r w:rsidR="002E76AB" w:rsidRPr="005C324A">
        <w:rPr>
          <w:color w:val="0070C0"/>
          <w:sz w:val="18"/>
          <w:szCs w:val="18"/>
        </w:rPr>
        <w:t>outh West Africa</w:t>
      </w:r>
      <w:r w:rsidRPr="005C324A">
        <w:rPr>
          <w:color w:val="0070C0"/>
          <w:sz w:val="18"/>
          <w:szCs w:val="18"/>
        </w:rPr>
        <w:t xml:space="preserve">. </w:t>
      </w:r>
      <w:r w:rsidR="002E76AB" w:rsidRPr="005C324A">
        <w:rPr>
          <w:color w:val="0070C0"/>
          <w:sz w:val="18"/>
          <w:szCs w:val="18"/>
        </w:rPr>
        <w:t xml:space="preserve">Thus, amendments to the Act in South Africa continued to apply to South West Africa by virtue of section 10 of the Act (as amended </w:t>
      </w:r>
      <w:r w:rsidR="00284483" w:rsidRPr="005C324A">
        <w:rPr>
          <w:color w:val="0070C0"/>
          <w:sz w:val="18"/>
          <w:szCs w:val="18"/>
          <w:lang w:val="en-GB"/>
        </w:rPr>
        <w:t xml:space="preserve">by </w:t>
      </w:r>
      <w:r w:rsidR="00284483" w:rsidRPr="005C324A">
        <w:rPr>
          <w:i/>
          <w:color w:val="0070C0"/>
          <w:sz w:val="18"/>
          <w:szCs w:val="18"/>
          <w:lang w:val="en-GB"/>
        </w:rPr>
        <w:t>Act 69 of 1962</w:t>
      </w:r>
      <w:r w:rsidR="002E76AB" w:rsidRPr="005C324A">
        <w:rPr>
          <w:color w:val="0070C0"/>
          <w:sz w:val="18"/>
          <w:szCs w:val="18"/>
        </w:rPr>
        <w:t>)</w:t>
      </w:r>
      <w:r w:rsidR="00620DE4" w:rsidRPr="005C324A">
        <w:rPr>
          <w:color w:val="0070C0"/>
          <w:sz w:val="18"/>
          <w:szCs w:val="18"/>
        </w:rPr>
        <w:t xml:space="preserve">. </w:t>
      </w:r>
    </w:p>
    <w:p w14:paraId="49A994EC" w14:textId="77777777" w:rsidR="007C16C2" w:rsidRPr="006737D3" w:rsidRDefault="007C16C2" w:rsidP="005C324A">
      <w:pPr>
        <w:pStyle w:val="AS-P0"/>
      </w:pPr>
    </w:p>
    <w:p w14:paraId="09C2F668" w14:textId="77777777" w:rsidR="006737D3" w:rsidRDefault="008938F7" w:rsidP="00AA41AD">
      <w:pPr>
        <w:pStyle w:val="AS-H1b"/>
        <w:rPr>
          <w:rStyle w:val="AS-P-AmendChar"/>
          <w:rFonts w:eastAsiaTheme="minorHAnsi"/>
          <w:b/>
        </w:rPr>
      </w:pPr>
      <w:r w:rsidRPr="008A053C">
        <w:rPr>
          <w:color w:val="00B050"/>
        </w:rPr>
        <w:t>as amended by</w:t>
      </w:r>
    </w:p>
    <w:p w14:paraId="1773B100" w14:textId="77777777" w:rsidR="006737D3" w:rsidRDefault="006737D3" w:rsidP="005C324A">
      <w:pPr>
        <w:pStyle w:val="AS-P0"/>
      </w:pPr>
    </w:p>
    <w:p w14:paraId="4C5A0FD6" w14:textId="77777777" w:rsidR="007C16C2" w:rsidRDefault="007C16C2" w:rsidP="007C16C2">
      <w:pPr>
        <w:pStyle w:val="AS-H1b"/>
      </w:pPr>
      <w:r>
        <w:t>Commonwealth Relations Act 69 of 1962</w:t>
      </w:r>
      <w:r w:rsidR="00D64657">
        <w:t xml:space="preserve"> (RSA) </w:t>
      </w:r>
      <w:r w:rsidR="00D64657" w:rsidRPr="00D64657">
        <w:rPr>
          <w:rStyle w:val="AS-P-AmendChar"/>
          <w:rFonts w:eastAsiaTheme="minorHAnsi"/>
          <w:b/>
        </w:rPr>
        <w:t>(RSA GG 264)</w:t>
      </w:r>
    </w:p>
    <w:p w14:paraId="3B16C3F1" w14:textId="0014F49B" w:rsidR="00B76FAB" w:rsidRDefault="00B76FAB" w:rsidP="00B76FAB">
      <w:pPr>
        <w:pStyle w:val="AS-P-Amend"/>
      </w:pPr>
      <w:r>
        <w:t xml:space="preserve">brought into force </w:t>
      </w:r>
      <w:r w:rsidR="009E5EE0">
        <w:t xml:space="preserve">in relevant part </w:t>
      </w:r>
      <w:r>
        <w:t>on 1 July 1963 by RSA Proc. 99/1963 (RSA GG 500)</w:t>
      </w:r>
    </w:p>
    <w:p w14:paraId="4641CA40" w14:textId="77777777" w:rsidR="007C16C2" w:rsidRDefault="007C16C2" w:rsidP="007C16C2">
      <w:pPr>
        <w:pStyle w:val="AS-H1b"/>
      </w:pPr>
      <w:r>
        <w:t>Residence in the Republic Regulation Act 23 of 1964</w:t>
      </w:r>
      <w:r w:rsidR="00D64657">
        <w:t xml:space="preserve"> (RSA)</w:t>
      </w:r>
      <w:r w:rsidR="002E76AB">
        <w:t xml:space="preserve"> </w:t>
      </w:r>
      <w:r w:rsidR="002E76AB" w:rsidRPr="00187840">
        <w:rPr>
          <w:rStyle w:val="AS-P-AmendChar"/>
          <w:rFonts w:eastAsiaTheme="minorHAnsi"/>
          <w:b/>
        </w:rPr>
        <w:t>(RSA GG 746)</w:t>
      </w:r>
    </w:p>
    <w:p w14:paraId="64F8C78C" w14:textId="77777777" w:rsidR="002E76AB" w:rsidRDefault="002E76AB" w:rsidP="002E76AB">
      <w:pPr>
        <w:pStyle w:val="AS-P-Amend"/>
      </w:pPr>
      <w:r>
        <w:t>came into force on date of publication: 13 March 1964</w:t>
      </w:r>
    </w:p>
    <w:p w14:paraId="370C3EF2" w14:textId="77777777" w:rsidR="007C16C2" w:rsidRDefault="007C16C2" w:rsidP="007C16C2">
      <w:pPr>
        <w:pStyle w:val="AS-H1b"/>
      </w:pPr>
      <w:r>
        <w:t>Border Control Act 61 of 1967</w:t>
      </w:r>
      <w:r w:rsidR="00D64657">
        <w:t xml:space="preserve"> (RSA)</w:t>
      </w:r>
      <w:r w:rsidR="00187840">
        <w:t xml:space="preserve"> </w:t>
      </w:r>
      <w:r w:rsidR="00187840" w:rsidRPr="00187840">
        <w:rPr>
          <w:rStyle w:val="AS-P-AmendChar"/>
          <w:rFonts w:eastAsiaTheme="minorHAnsi"/>
          <w:b/>
        </w:rPr>
        <w:t>(RSA GG 1745)</w:t>
      </w:r>
    </w:p>
    <w:p w14:paraId="6BD791C5" w14:textId="5E7C487D" w:rsidR="007C16C2" w:rsidRDefault="00187840" w:rsidP="007C16C2">
      <w:pPr>
        <w:pStyle w:val="AS-H1b"/>
      </w:pPr>
      <w:r w:rsidRPr="00187840">
        <w:rPr>
          <w:rStyle w:val="AS-P-AmendChar"/>
          <w:rFonts w:eastAsiaTheme="minorHAnsi"/>
          <w:b/>
        </w:rPr>
        <w:t xml:space="preserve">brought into force in relevant part </w:t>
      </w:r>
      <w:r w:rsidR="00106B58">
        <w:rPr>
          <w:rStyle w:val="AS-P-AmendChar"/>
          <w:rFonts w:eastAsiaTheme="minorHAnsi"/>
          <w:b/>
        </w:rPr>
        <w:t xml:space="preserve">on 1 February 1969 </w:t>
      </w:r>
      <w:r w:rsidRPr="00187840">
        <w:rPr>
          <w:rStyle w:val="AS-P-AmendChar"/>
          <w:rFonts w:eastAsiaTheme="minorHAnsi"/>
          <w:b/>
        </w:rPr>
        <w:t>by RSA Proc. R.13/1969 (RSA GG 2272)</w:t>
      </w:r>
    </w:p>
    <w:p w14:paraId="480013D3" w14:textId="77777777" w:rsidR="007C16C2" w:rsidRDefault="007C16C2" w:rsidP="007C16C2">
      <w:pPr>
        <w:pStyle w:val="AS-H1b"/>
      </w:pPr>
      <w:r>
        <w:t>Admission of Persons to and Departure from the Republic Regulation</w:t>
      </w:r>
    </w:p>
    <w:p w14:paraId="460556CD" w14:textId="77777777" w:rsidR="007C16C2" w:rsidRDefault="007C16C2" w:rsidP="007C16C2">
      <w:pPr>
        <w:pStyle w:val="AS-H1b"/>
      </w:pPr>
      <w:r>
        <w:t>Amendment Act 38 of 1969</w:t>
      </w:r>
      <w:r w:rsidR="00D64657">
        <w:t xml:space="preserve"> (RSA)</w:t>
      </w:r>
      <w:r w:rsidR="002124B5">
        <w:t xml:space="preserve"> </w:t>
      </w:r>
      <w:r w:rsidR="002124B5" w:rsidRPr="002124B5">
        <w:rPr>
          <w:rStyle w:val="AS-P-AmendChar"/>
          <w:rFonts w:eastAsiaTheme="minorHAnsi"/>
          <w:b/>
        </w:rPr>
        <w:t>(RSA GG 2370)</w:t>
      </w:r>
    </w:p>
    <w:p w14:paraId="55DFC572" w14:textId="77777777" w:rsidR="007C16C2" w:rsidRDefault="002124B5" w:rsidP="002124B5">
      <w:pPr>
        <w:pStyle w:val="AS-P-Amend"/>
      </w:pPr>
      <w:r>
        <w:t>came into force on date of publication: 30 April 1969</w:t>
      </w:r>
    </w:p>
    <w:p w14:paraId="04A6917E" w14:textId="77777777" w:rsidR="007C16C2" w:rsidRPr="00D64657" w:rsidRDefault="007C16C2" w:rsidP="007C16C2">
      <w:pPr>
        <w:pStyle w:val="AS-H1b"/>
        <w:rPr>
          <w:color w:val="auto"/>
        </w:rPr>
      </w:pPr>
      <w:r w:rsidRPr="00D64657">
        <w:rPr>
          <w:color w:val="auto"/>
        </w:rPr>
        <w:t xml:space="preserve">Departure from the Union Regulation </w:t>
      </w:r>
      <w:r w:rsidR="00E33A7A">
        <w:rPr>
          <w:color w:val="auto"/>
        </w:rPr>
        <w:br/>
      </w:r>
      <w:r w:rsidRPr="00D64657">
        <w:rPr>
          <w:color w:val="auto"/>
        </w:rPr>
        <w:t>Amendment Act 7 of 1979</w:t>
      </w:r>
      <w:r w:rsidR="00D64657">
        <w:rPr>
          <w:color w:val="auto"/>
        </w:rPr>
        <w:t xml:space="preserve"> (RSA)</w:t>
      </w:r>
      <w:r w:rsidR="00E33A7A">
        <w:rPr>
          <w:color w:val="auto"/>
        </w:rPr>
        <w:t xml:space="preserve"> </w:t>
      </w:r>
      <w:r w:rsidR="00E33A7A" w:rsidRPr="00E33A7A">
        <w:rPr>
          <w:rStyle w:val="AS-P-AmendChar"/>
          <w:rFonts w:eastAsiaTheme="minorHAnsi"/>
          <w:b/>
        </w:rPr>
        <w:t>(RSA GG</w:t>
      </w:r>
      <w:r w:rsidR="00E33A7A">
        <w:rPr>
          <w:rStyle w:val="AS-P-AmendChar"/>
          <w:rFonts w:eastAsiaTheme="minorHAnsi"/>
          <w:b/>
        </w:rPr>
        <w:t xml:space="preserve"> 63</w:t>
      </w:r>
      <w:r w:rsidR="00707CD8">
        <w:rPr>
          <w:rStyle w:val="AS-P-AmendChar"/>
          <w:rFonts w:eastAsiaTheme="minorHAnsi"/>
          <w:b/>
        </w:rPr>
        <w:t>4</w:t>
      </w:r>
      <w:r w:rsidR="00E33A7A">
        <w:rPr>
          <w:rStyle w:val="AS-P-AmendChar"/>
          <w:rFonts w:eastAsiaTheme="minorHAnsi"/>
          <w:b/>
        </w:rPr>
        <w:t>0</w:t>
      </w:r>
      <w:r w:rsidR="00E33A7A" w:rsidRPr="00E33A7A">
        <w:rPr>
          <w:rStyle w:val="AS-P-AmendChar"/>
          <w:rFonts w:eastAsiaTheme="minorHAnsi"/>
          <w:b/>
        </w:rPr>
        <w:t>)</w:t>
      </w:r>
    </w:p>
    <w:p w14:paraId="0528318B" w14:textId="77777777" w:rsidR="007C16C2" w:rsidRPr="00D64657" w:rsidRDefault="00E33A7A" w:rsidP="00E33A7A">
      <w:pPr>
        <w:pStyle w:val="AS-P-Amend"/>
        <w:rPr>
          <w:color w:val="auto"/>
        </w:rPr>
      </w:pPr>
      <w:r>
        <w:t>came into force on date of publication: 14 March 1979</w:t>
      </w:r>
    </w:p>
    <w:p w14:paraId="72015FC2" w14:textId="77777777" w:rsidR="00E33A7A" w:rsidRPr="00D64657" w:rsidRDefault="007C16C2" w:rsidP="00E33A7A">
      <w:pPr>
        <w:pStyle w:val="AS-H1b"/>
        <w:rPr>
          <w:color w:val="auto"/>
        </w:rPr>
      </w:pPr>
      <w:r w:rsidRPr="00D64657">
        <w:rPr>
          <w:color w:val="auto"/>
        </w:rPr>
        <w:t xml:space="preserve">Aliens and Immigration Laws Amendment </w:t>
      </w:r>
      <w:r w:rsidR="00407889">
        <w:rPr>
          <w:color w:val="auto"/>
        </w:rPr>
        <w:br/>
      </w:r>
      <w:r w:rsidRPr="00D64657">
        <w:rPr>
          <w:color w:val="auto"/>
        </w:rPr>
        <w:t>Act 49 of 1984</w:t>
      </w:r>
      <w:r w:rsidR="00D64657">
        <w:rPr>
          <w:color w:val="auto"/>
        </w:rPr>
        <w:t xml:space="preserve"> (RSA)</w:t>
      </w:r>
      <w:r w:rsidR="00E33A7A" w:rsidRPr="00E33A7A">
        <w:rPr>
          <w:rStyle w:val="AS-P-AmendChar"/>
          <w:rFonts w:eastAsiaTheme="minorHAnsi"/>
          <w:b/>
        </w:rPr>
        <w:t xml:space="preserve"> (RSA GG</w:t>
      </w:r>
      <w:r w:rsidR="00E33A7A" w:rsidRPr="00767E1D">
        <w:rPr>
          <w:rStyle w:val="AS-P-AmendChar"/>
          <w:rFonts w:eastAsiaTheme="minorHAnsi"/>
          <w:b/>
        </w:rPr>
        <w:t xml:space="preserve"> </w:t>
      </w:r>
      <w:r w:rsidR="00407889" w:rsidRPr="00407889">
        <w:rPr>
          <w:rStyle w:val="AS-P-AmendChar"/>
          <w:rFonts w:eastAsiaTheme="minorHAnsi"/>
          <w:b/>
        </w:rPr>
        <w:t>9182</w:t>
      </w:r>
      <w:r w:rsidR="00E33A7A" w:rsidRPr="00E33A7A">
        <w:rPr>
          <w:rStyle w:val="AS-P-AmendChar"/>
          <w:rFonts w:eastAsiaTheme="minorHAnsi"/>
          <w:b/>
        </w:rPr>
        <w:t>)</w:t>
      </w:r>
    </w:p>
    <w:p w14:paraId="39C39382" w14:textId="77777777" w:rsidR="00E33A7A" w:rsidRPr="00D64657" w:rsidRDefault="00177505" w:rsidP="00177505">
      <w:pPr>
        <w:pStyle w:val="AS-P-Amend"/>
      </w:pPr>
      <w:r>
        <w:t>brought into force on 18 June 1984 by RSA Proc. 91/1984 (RSA GG 9247)</w:t>
      </w:r>
    </w:p>
    <w:p w14:paraId="1EFEA9C9" w14:textId="67AF722F" w:rsidR="007C16C2" w:rsidRPr="00D64657" w:rsidRDefault="007C16C2" w:rsidP="007C16C2">
      <w:pPr>
        <w:pStyle w:val="AS-H1b"/>
        <w:rPr>
          <w:color w:val="auto"/>
        </w:rPr>
      </w:pPr>
      <w:r w:rsidRPr="00D64657">
        <w:rPr>
          <w:color w:val="auto"/>
        </w:rPr>
        <w:t xml:space="preserve">Transfer of Powers and Duties of the State President </w:t>
      </w:r>
      <w:r w:rsidR="00407889">
        <w:rPr>
          <w:color w:val="auto"/>
        </w:rPr>
        <w:br/>
      </w:r>
      <w:r w:rsidRPr="00D64657">
        <w:rPr>
          <w:color w:val="auto"/>
        </w:rPr>
        <w:t>Act 97 of 1986</w:t>
      </w:r>
      <w:r w:rsidR="00D64657">
        <w:rPr>
          <w:color w:val="auto"/>
        </w:rPr>
        <w:t xml:space="preserve"> (RSA)</w:t>
      </w:r>
      <w:r w:rsidR="00407889">
        <w:rPr>
          <w:color w:val="auto"/>
        </w:rPr>
        <w:t xml:space="preserve"> </w:t>
      </w:r>
      <w:r w:rsidR="00407889" w:rsidRPr="00E33A7A">
        <w:rPr>
          <w:rStyle w:val="AS-P-AmendChar"/>
          <w:rFonts w:eastAsiaTheme="minorHAnsi"/>
          <w:b/>
        </w:rPr>
        <w:t>(RSA GG</w:t>
      </w:r>
      <w:r w:rsidR="00813A55">
        <w:rPr>
          <w:rStyle w:val="AS-P-AmendChar"/>
          <w:rFonts w:eastAsiaTheme="minorHAnsi"/>
          <w:b/>
        </w:rPr>
        <w:t xml:space="preserve"> 104</w:t>
      </w:r>
      <w:r w:rsidR="00767E1D">
        <w:rPr>
          <w:rStyle w:val="AS-P-AmendChar"/>
          <w:rFonts w:eastAsiaTheme="minorHAnsi"/>
          <w:b/>
        </w:rPr>
        <w:t>3</w:t>
      </w:r>
      <w:r w:rsidR="00813A55">
        <w:rPr>
          <w:rStyle w:val="AS-P-AmendChar"/>
          <w:rFonts w:eastAsiaTheme="minorHAnsi"/>
          <w:b/>
        </w:rPr>
        <w:t>8</w:t>
      </w:r>
      <w:r w:rsidR="00407889" w:rsidRPr="00E33A7A">
        <w:rPr>
          <w:rStyle w:val="AS-P-AmendChar"/>
          <w:rFonts w:eastAsiaTheme="minorHAnsi"/>
          <w:b/>
        </w:rPr>
        <w:t>)</w:t>
      </w:r>
    </w:p>
    <w:p w14:paraId="2AC44968" w14:textId="77777777" w:rsidR="007C16C2" w:rsidRDefault="00813A55" w:rsidP="00813A55">
      <w:pPr>
        <w:pStyle w:val="AS-P-Amend"/>
      </w:pPr>
      <w:r>
        <w:t>brought into force on</w:t>
      </w:r>
      <w:r w:rsidR="00081C8A">
        <w:t xml:space="preserve"> 3 October 1986 by RSA Proc. 185/1986 (RSA GG 10475)</w:t>
      </w:r>
    </w:p>
    <w:p w14:paraId="4740D5E6" w14:textId="2936982C" w:rsidR="007C16C2" w:rsidRDefault="007C16C2" w:rsidP="007C16C2">
      <w:pPr>
        <w:pStyle w:val="AS-H1b"/>
        <w:rPr>
          <w:rStyle w:val="AS-P-AmendChar"/>
          <w:rFonts w:eastAsiaTheme="minorHAnsi"/>
          <w:b/>
        </w:rPr>
      </w:pPr>
      <w:r>
        <w:t xml:space="preserve">Departure from Namibia Regulation Amendment Act 4 of 1993 </w:t>
      </w:r>
      <w:r w:rsidRPr="007C16C2">
        <w:rPr>
          <w:rStyle w:val="AS-P-AmendChar"/>
          <w:rFonts w:eastAsiaTheme="minorHAnsi"/>
          <w:b/>
        </w:rPr>
        <w:t>(GG 686)</w:t>
      </w:r>
      <w:r w:rsidRPr="00B5793E">
        <w:t xml:space="preserve"> </w:t>
      </w:r>
      <w:r w:rsidRPr="007C16C2">
        <w:rPr>
          <w:rStyle w:val="AS-P-AmendChar"/>
          <w:rFonts w:eastAsiaTheme="minorHAnsi"/>
          <w:b/>
        </w:rPr>
        <w:t>brought into force on 22 September</w:t>
      </w:r>
      <w:r w:rsidR="00092230">
        <w:rPr>
          <w:rStyle w:val="AS-P-AmendChar"/>
          <w:rFonts w:eastAsiaTheme="minorHAnsi"/>
          <w:b/>
        </w:rPr>
        <w:t xml:space="preserve"> </w:t>
      </w:r>
      <w:r w:rsidRPr="007C16C2">
        <w:rPr>
          <w:rStyle w:val="AS-P-AmendChar"/>
          <w:rFonts w:eastAsiaTheme="minorHAnsi"/>
          <w:b/>
        </w:rPr>
        <w:t>1994 by GN 172/1994 (GG 925)</w:t>
      </w:r>
    </w:p>
    <w:p w14:paraId="2E78A1CF" w14:textId="77777777" w:rsidR="00703569" w:rsidRDefault="00703569" w:rsidP="007C16C2">
      <w:pPr>
        <w:pStyle w:val="AS-H1b"/>
      </w:pPr>
    </w:p>
    <w:p w14:paraId="1D5ABE76" w14:textId="77777777" w:rsidR="008938F7" w:rsidRPr="00AC2903" w:rsidRDefault="008938F7" w:rsidP="005C324A">
      <w:pPr>
        <w:pStyle w:val="AS-H1a"/>
        <w:pBdr>
          <w:bottom w:val="single" w:sz="4" w:space="1" w:color="auto"/>
          <w:between w:val="single" w:sz="4" w:space="1" w:color="auto"/>
        </w:pBdr>
      </w:pPr>
    </w:p>
    <w:p w14:paraId="3D49698B" w14:textId="77777777" w:rsidR="008938F7" w:rsidRPr="00AC2903" w:rsidRDefault="008938F7" w:rsidP="009F7600">
      <w:pPr>
        <w:pStyle w:val="AS-H1a"/>
        <w:pBdr>
          <w:between w:val="single" w:sz="4" w:space="1" w:color="auto"/>
        </w:pBdr>
      </w:pPr>
    </w:p>
    <w:p w14:paraId="4462C792" w14:textId="77777777" w:rsidR="008938F7" w:rsidRPr="002E3094" w:rsidRDefault="007D662E" w:rsidP="008938F7">
      <w:pPr>
        <w:pStyle w:val="AS-H1a"/>
      </w:pPr>
      <w:r>
        <w:t>ACT</w:t>
      </w:r>
    </w:p>
    <w:p w14:paraId="1C8F1038" w14:textId="77777777" w:rsidR="008938F7" w:rsidRPr="002E3094" w:rsidRDefault="008938F7" w:rsidP="008938F7"/>
    <w:p w14:paraId="376E0890" w14:textId="77777777" w:rsidR="00D64657" w:rsidRPr="005866BA" w:rsidRDefault="00345A27" w:rsidP="00345A27">
      <w:pPr>
        <w:autoSpaceDE w:val="0"/>
        <w:autoSpaceDN w:val="0"/>
        <w:adjustRightInd w:val="0"/>
        <w:jc w:val="both"/>
        <w:rPr>
          <w:b/>
        </w:rPr>
      </w:pPr>
      <w:r w:rsidRPr="005866BA">
        <w:rPr>
          <w:rFonts w:cs="Times New Roman"/>
          <w:b/>
          <w:sz w:val="21"/>
          <w:szCs w:val="21"/>
          <w:lang w:val="en-ZA"/>
        </w:rPr>
        <w:t>To regulate the departure of persons from Namibia and to provide for matters incidental thereto.</w:t>
      </w:r>
    </w:p>
    <w:p w14:paraId="134B5C73" w14:textId="77777777" w:rsidR="00345A27" w:rsidRDefault="00345A27" w:rsidP="00D64657">
      <w:pPr>
        <w:pStyle w:val="AS-P-Amend"/>
      </w:pPr>
    </w:p>
    <w:p w14:paraId="4D265CFA" w14:textId="10C45FF0" w:rsidR="00D569A9" w:rsidRDefault="00D64657" w:rsidP="00D64657">
      <w:pPr>
        <w:pStyle w:val="AS-P-Amend"/>
      </w:pPr>
      <w:r>
        <w:t>[l</w:t>
      </w:r>
      <w:r w:rsidRPr="00D64657">
        <w:t xml:space="preserve">ong </w:t>
      </w:r>
      <w:r>
        <w:t>t</w:t>
      </w:r>
      <w:r w:rsidRPr="00D64657">
        <w:t>itle substituted by Act 4 of 1993</w:t>
      </w:r>
      <w:r w:rsidR="00345A27">
        <w:t xml:space="preserve">; </w:t>
      </w:r>
      <w:r w:rsidR="00345A27">
        <w:br/>
        <w:t xml:space="preserve">not all of the changes are </w:t>
      </w:r>
      <w:r w:rsidR="00231543">
        <w:t>indicated by amendment markings</w:t>
      </w:r>
      <w:r w:rsidRPr="00D64657">
        <w:t>]</w:t>
      </w:r>
    </w:p>
    <w:p w14:paraId="53C9BB4F" w14:textId="77777777" w:rsidR="00D64657" w:rsidRDefault="00D64657" w:rsidP="00D64657">
      <w:pPr>
        <w:pStyle w:val="AS-P-Amend"/>
      </w:pPr>
    </w:p>
    <w:p w14:paraId="7D23B364" w14:textId="77777777" w:rsidR="00D569A9" w:rsidRDefault="00D569A9" w:rsidP="00A61C0D">
      <w:pPr>
        <w:pStyle w:val="AS-P0"/>
        <w:jc w:val="center"/>
        <w:rPr>
          <w:i/>
        </w:rPr>
      </w:pPr>
      <w:r w:rsidRPr="001C17D5">
        <w:rPr>
          <w:i/>
        </w:rPr>
        <w:t>(Afrikaans text signed by the Governor-General)</w:t>
      </w:r>
    </w:p>
    <w:p w14:paraId="5DA60088" w14:textId="77777777" w:rsidR="00D569A9" w:rsidRDefault="00D569A9" w:rsidP="00A61C0D">
      <w:pPr>
        <w:pStyle w:val="AS-P0"/>
        <w:jc w:val="center"/>
      </w:pPr>
      <w:r w:rsidRPr="001C17D5">
        <w:rPr>
          <w:i/>
        </w:rPr>
        <w:t xml:space="preserve">(Assented to </w:t>
      </w:r>
      <w:r w:rsidRPr="0087674A">
        <w:t>8</w:t>
      </w:r>
      <w:r w:rsidRPr="001C17D5">
        <w:rPr>
          <w:i/>
        </w:rPr>
        <w:t xml:space="preserve">th June, </w:t>
      </w:r>
      <w:r w:rsidRPr="001C17D5">
        <w:t>1955)</w:t>
      </w:r>
    </w:p>
    <w:p w14:paraId="446F4F53" w14:textId="77777777" w:rsidR="005955EA" w:rsidRPr="00AC2903" w:rsidRDefault="005955EA" w:rsidP="005B23AF">
      <w:pPr>
        <w:pStyle w:val="AS-H1a"/>
        <w:pBdr>
          <w:between w:val="single" w:sz="4" w:space="1" w:color="auto"/>
        </w:pBdr>
      </w:pPr>
    </w:p>
    <w:p w14:paraId="7D430EE5" w14:textId="77777777" w:rsidR="005955EA" w:rsidRPr="00AC2903" w:rsidRDefault="005955EA" w:rsidP="005B23AF">
      <w:pPr>
        <w:pStyle w:val="AS-H1a"/>
        <w:pBdr>
          <w:between w:val="single" w:sz="4" w:space="1" w:color="auto"/>
        </w:pBdr>
      </w:pPr>
    </w:p>
    <w:p w14:paraId="109F6F0A" w14:textId="77777777" w:rsidR="008938F7" w:rsidRPr="00EE4E52" w:rsidRDefault="008938F7" w:rsidP="008B568D">
      <w:pPr>
        <w:pStyle w:val="AS-H2"/>
        <w:rPr>
          <w:color w:val="00B050"/>
        </w:rPr>
      </w:pPr>
      <w:r w:rsidRPr="00EE4E52">
        <w:rPr>
          <w:color w:val="00B050"/>
        </w:rPr>
        <w:t>ARRANGEMENT OF SECTIONS</w:t>
      </w:r>
    </w:p>
    <w:p w14:paraId="4F73923F" w14:textId="77777777" w:rsidR="008938F7" w:rsidRPr="00EE4E52" w:rsidRDefault="008938F7" w:rsidP="00447229">
      <w:pPr>
        <w:pStyle w:val="AS-P0"/>
        <w:rPr>
          <w:color w:val="00B050"/>
        </w:rPr>
      </w:pPr>
    </w:p>
    <w:p w14:paraId="1FBE5CE5" w14:textId="2B5ADF9F" w:rsidR="00727A30" w:rsidRPr="00EE4E52" w:rsidRDefault="00727A30" w:rsidP="00727A30">
      <w:pPr>
        <w:pStyle w:val="AS-P0"/>
        <w:ind w:left="567" w:hanging="567"/>
        <w:rPr>
          <w:color w:val="00B050"/>
        </w:rPr>
      </w:pPr>
      <w:r w:rsidRPr="00EE4E52">
        <w:rPr>
          <w:color w:val="00B050"/>
        </w:rPr>
        <w:t>1.</w:t>
      </w:r>
      <w:bookmarkStart w:id="0" w:name="_GoBack"/>
      <w:bookmarkEnd w:id="0"/>
      <w:r w:rsidR="00E15301" w:rsidRPr="00EE4E52">
        <w:rPr>
          <w:color w:val="00B050"/>
        </w:rPr>
        <w:tab/>
      </w:r>
      <w:r w:rsidRPr="00EE4E52">
        <w:rPr>
          <w:color w:val="00B050"/>
        </w:rPr>
        <w:t>Definitions</w:t>
      </w:r>
    </w:p>
    <w:p w14:paraId="64FE8725" w14:textId="1FD5B88A" w:rsidR="00727A30" w:rsidRDefault="00727A30" w:rsidP="00727A30">
      <w:pPr>
        <w:pStyle w:val="AS-P0"/>
        <w:ind w:left="567" w:hanging="567"/>
        <w:rPr>
          <w:color w:val="00B050"/>
        </w:rPr>
      </w:pPr>
      <w:r w:rsidRPr="00EE4E52">
        <w:rPr>
          <w:color w:val="00B050"/>
        </w:rPr>
        <w:t>2.</w:t>
      </w:r>
      <w:r w:rsidRPr="00EE4E52">
        <w:rPr>
          <w:color w:val="00B050"/>
        </w:rPr>
        <w:tab/>
      </w:r>
      <w:r w:rsidR="00E33A7A">
        <w:rPr>
          <w:color w:val="00B050"/>
        </w:rPr>
        <w:t>Prohibition of d</w:t>
      </w:r>
      <w:r w:rsidRPr="00EE4E52">
        <w:rPr>
          <w:color w:val="00B050"/>
        </w:rPr>
        <w:t xml:space="preserve">eparture from </w:t>
      </w:r>
      <w:r w:rsidR="00200B29">
        <w:rPr>
          <w:color w:val="00B050"/>
        </w:rPr>
        <w:t xml:space="preserve">Namibia </w:t>
      </w:r>
      <w:r w:rsidRPr="00EE4E52">
        <w:rPr>
          <w:color w:val="00B050"/>
        </w:rPr>
        <w:t xml:space="preserve">without passport or permit </w:t>
      </w:r>
      <w:r w:rsidR="004D1FEA">
        <w:rPr>
          <w:color w:val="00B050"/>
        </w:rPr>
        <w:br/>
      </w:r>
      <w:r w:rsidR="00187840">
        <w:rPr>
          <w:color w:val="00B050"/>
        </w:rPr>
        <w:t xml:space="preserve">at a place other than a port </w:t>
      </w:r>
    </w:p>
    <w:p w14:paraId="1BE25956" w14:textId="651555A1" w:rsidR="00727A30" w:rsidRDefault="00727A30" w:rsidP="00727A30">
      <w:pPr>
        <w:pStyle w:val="AS-P0"/>
        <w:ind w:left="567" w:hanging="567"/>
        <w:rPr>
          <w:color w:val="00B050"/>
        </w:rPr>
      </w:pPr>
      <w:r w:rsidRPr="00EE4E52">
        <w:rPr>
          <w:color w:val="00B050"/>
        </w:rPr>
        <w:t>3.</w:t>
      </w:r>
      <w:r w:rsidRPr="00EE4E52">
        <w:rPr>
          <w:color w:val="00B050"/>
        </w:rPr>
        <w:tab/>
      </w:r>
      <w:r w:rsidR="00E33A7A">
        <w:rPr>
          <w:color w:val="00B050"/>
        </w:rPr>
        <w:t>Prohibition of c</w:t>
      </w:r>
      <w:r w:rsidRPr="00EE4E52">
        <w:rPr>
          <w:color w:val="00B050"/>
        </w:rPr>
        <w:t xml:space="preserve">onveyance from </w:t>
      </w:r>
      <w:r w:rsidR="00345A27">
        <w:rPr>
          <w:color w:val="00B050"/>
        </w:rPr>
        <w:t xml:space="preserve">Namibia </w:t>
      </w:r>
      <w:r w:rsidRPr="00EE4E52">
        <w:rPr>
          <w:color w:val="00B050"/>
        </w:rPr>
        <w:t xml:space="preserve">of persons not in possession </w:t>
      </w:r>
      <w:r w:rsidR="004D1FEA">
        <w:rPr>
          <w:color w:val="00B050"/>
        </w:rPr>
        <w:br/>
      </w:r>
      <w:r w:rsidRPr="00EE4E52">
        <w:rPr>
          <w:color w:val="00B050"/>
        </w:rPr>
        <w:t>of passport</w:t>
      </w:r>
      <w:r w:rsidR="00E33A7A">
        <w:rPr>
          <w:color w:val="00B050"/>
        </w:rPr>
        <w:t>s</w:t>
      </w:r>
      <w:r w:rsidRPr="00EE4E52">
        <w:rPr>
          <w:color w:val="00B050"/>
        </w:rPr>
        <w:t xml:space="preserve"> or permit</w:t>
      </w:r>
      <w:r w:rsidR="00E33A7A">
        <w:rPr>
          <w:color w:val="00B050"/>
        </w:rPr>
        <w:t>s</w:t>
      </w:r>
      <w:r w:rsidRPr="00EE4E52">
        <w:rPr>
          <w:color w:val="00B050"/>
        </w:rPr>
        <w:t xml:space="preserve"> </w:t>
      </w:r>
      <w:r w:rsidR="00187840">
        <w:rPr>
          <w:color w:val="00B050"/>
        </w:rPr>
        <w:t>or via place</w:t>
      </w:r>
      <w:r w:rsidR="00E33A7A">
        <w:rPr>
          <w:color w:val="00B050"/>
        </w:rPr>
        <w:t>s</w:t>
      </w:r>
      <w:r w:rsidR="00187840">
        <w:rPr>
          <w:color w:val="00B050"/>
        </w:rPr>
        <w:t xml:space="preserve"> other than port</w:t>
      </w:r>
      <w:r w:rsidR="00E33A7A">
        <w:rPr>
          <w:color w:val="00B050"/>
        </w:rPr>
        <w:t>s</w:t>
      </w:r>
    </w:p>
    <w:p w14:paraId="2ABF7A01" w14:textId="7E82F6F9" w:rsidR="00E33A7A" w:rsidRPr="00E33A7A" w:rsidRDefault="00727A30" w:rsidP="00E33A7A">
      <w:pPr>
        <w:pStyle w:val="AS-P0"/>
        <w:ind w:left="567" w:hanging="567"/>
        <w:rPr>
          <w:color w:val="00B050"/>
        </w:rPr>
      </w:pPr>
      <w:r w:rsidRPr="00EE4E52">
        <w:rPr>
          <w:color w:val="00B050"/>
        </w:rPr>
        <w:t>4.</w:t>
      </w:r>
      <w:r w:rsidRPr="00EE4E52">
        <w:rPr>
          <w:color w:val="00B050"/>
        </w:rPr>
        <w:tab/>
      </w:r>
      <w:r w:rsidR="00E33A7A" w:rsidRPr="00E33A7A">
        <w:rPr>
          <w:color w:val="00B050"/>
        </w:rPr>
        <w:t xml:space="preserve">Prohibition of rendering assistance to persons to leave </w:t>
      </w:r>
      <w:r w:rsidR="00345A27">
        <w:rPr>
          <w:color w:val="00B050"/>
        </w:rPr>
        <w:t xml:space="preserve">Namibia </w:t>
      </w:r>
      <w:r w:rsidR="00E33A7A" w:rsidRPr="00E33A7A">
        <w:rPr>
          <w:color w:val="00B050"/>
        </w:rPr>
        <w:t xml:space="preserve">without </w:t>
      </w:r>
      <w:r w:rsidR="004D1FEA">
        <w:rPr>
          <w:color w:val="00B050"/>
        </w:rPr>
        <w:br/>
      </w:r>
      <w:r w:rsidR="00E33A7A" w:rsidRPr="00E33A7A">
        <w:rPr>
          <w:color w:val="00B050"/>
        </w:rPr>
        <w:t xml:space="preserve">passports or permits at places other than ports </w:t>
      </w:r>
    </w:p>
    <w:p w14:paraId="4D5F2748" w14:textId="77777777" w:rsidR="00727A30" w:rsidRDefault="00727A30" w:rsidP="00727A30">
      <w:pPr>
        <w:pStyle w:val="AS-P0"/>
        <w:ind w:left="567" w:hanging="567"/>
        <w:rPr>
          <w:color w:val="00B050"/>
        </w:rPr>
      </w:pPr>
      <w:r w:rsidRPr="00EE4E52">
        <w:rPr>
          <w:color w:val="00B050"/>
        </w:rPr>
        <w:t>5.</w:t>
      </w:r>
      <w:r w:rsidRPr="00EE4E52">
        <w:rPr>
          <w:color w:val="00B050"/>
        </w:rPr>
        <w:tab/>
        <w:t xml:space="preserve">Permit to leave </w:t>
      </w:r>
      <w:r w:rsidR="00345A27">
        <w:rPr>
          <w:color w:val="00B050"/>
        </w:rPr>
        <w:t xml:space="preserve">Namibia </w:t>
      </w:r>
    </w:p>
    <w:p w14:paraId="0E703352" w14:textId="77777777" w:rsidR="00727A30" w:rsidRDefault="00727A30" w:rsidP="00727A30">
      <w:pPr>
        <w:pStyle w:val="AS-P0"/>
        <w:ind w:left="567" w:hanging="567"/>
        <w:rPr>
          <w:color w:val="00B050"/>
        </w:rPr>
      </w:pPr>
      <w:r w:rsidRPr="00EE4E52">
        <w:rPr>
          <w:color w:val="00B050"/>
        </w:rPr>
        <w:t>6.</w:t>
      </w:r>
      <w:r w:rsidRPr="00EE4E52">
        <w:rPr>
          <w:color w:val="00B050"/>
        </w:rPr>
        <w:tab/>
      </w:r>
      <w:r w:rsidR="002E76AB">
        <w:rPr>
          <w:color w:val="00B050"/>
        </w:rPr>
        <w:t xml:space="preserve">Return by person who has a permit to leave </w:t>
      </w:r>
      <w:r w:rsidR="00345A27">
        <w:rPr>
          <w:color w:val="00B050"/>
        </w:rPr>
        <w:t xml:space="preserve">Namibia </w:t>
      </w:r>
      <w:r w:rsidR="002E76AB">
        <w:rPr>
          <w:color w:val="00B050"/>
        </w:rPr>
        <w:t xml:space="preserve">permanently </w:t>
      </w:r>
    </w:p>
    <w:p w14:paraId="60A61FD0" w14:textId="77777777" w:rsidR="00A261D1" w:rsidRDefault="00A261D1" w:rsidP="00A261D1">
      <w:pPr>
        <w:pStyle w:val="AS-P0"/>
        <w:ind w:left="567" w:hanging="567"/>
        <w:rPr>
          <w:color w:val="00B050"/>
        </w:rPr>
      </w:pPr>
      <w:r>
        <w:rPr>
          <w:color w:val="00B050"/>
        </w:rPr>
        <w:t>6A.</w:t>
      </w:r>
      <w:r>
        <w:rPr>
          <w:color w:val="00B050"/>
        </w:rPr>
        <w:tab/>
      </w:r>
      <w:r w:rsidRPr="00A261D1">
        <w:rPr>
          <w:color w:val="00B050"/>
        </w:rPr>
        <w:t xml:space="preserve">Notification of departure of non-citizens in case of ships </w:t>
      </w:r>
    </w:p>
    <w:p w14:paraId="2FEF1D97" w14:textId="77777777" w:rsidR="00727A30" w:rsidRPr="00EE4E52" w:rsidRDefault="00727A30" w:rsidP="00727A30">
      <w:pPr>
        <w:pStyle w:val="AS-P0"/>
        <w:ind w:left="567" w:hanging="567"/>
        <w:rPr>
          <w:color w:val="00B050"/>
        </w:rPr>
      </w:pPr>
      <w:r w:rsidRPr="00EE4E52">
        <w:rPr>
          <w:color w:val="00B050"/>
        </w:rPr>
        <w:t>7.</w:t>
      </w:r>
      <w:r w:rsidRPr="00EE4E52">
        <w:rPr>
          <w:color w:val="00B050"/>
        </w:rPr>
        <w:tab/>
        <w:t>Presumptions</w:t>
      </w:r>
    </w:p>
    <w:p w14:paraId="034F087E" w14:textId="77777777" w:rsidR="00727A30" w:rsidRPr="00EE4E52" w:rsidRDefault="00727A30" w:rsidP="00727A30">
      <w:pPr>
        <w:pStyle w:val="AS-P0"/>
        <w:ind w:left="567" w:hanging="567"/>
        <w:rPr>
          <w:color w:val="00B050"/>
        </w:rPr>
      </w:pPr>
      <w:r w:rsidRPr="00EE4E52">
        <w:rPr>
          <w:color w:val="00B050"/>
        </w:rPr>
        <w:t>8.</w:t>
      </w:r>
      <w:r w:rsidRPr="00EE4E52">
        <w:rPr>
          <w:color w:val="00B050"/>
        </w:rPr>
        <w:tab/>
        <w:t>Penalties</w:t>
      </w:r>
    </w:p>
    <w:p w14:paraId="0A058D10" w14:textId="77777777" w:rsidR="00727A30" w:rsidRDefault="00727A30" w:rsidP="00727A30">
      <w:pPr>
        <w:pStyle w:val="AS-P0"/>
        <w:ind w:left="567" w:hanging="567"/>
        <w:rPr>
          <w:color w:val="00B050"/>
        </w:rPr>
      </w:pPr>
      <w:r w:rsidRPr="00EE4E52">
        <w:rPr>
          <w:color w:val="00B050"/>
        </w:rPr>
        <w:t>9.</w:t>
      </w:r>
      <w:r w:rsidRPr="00EE4E52">
        <w:rPr>
          <w:color w:val="00B050"/>
        </w:rPr>
        <w:tab/>
        <w:t>Exemptions</w:t>
      </w:r>
    </w:p>
    <w:p w14:paraId="120156A4" w14:textId="77777777" w:rsidR="002124B5" w:rsidRDefault="002124B5" w:rsidP="00727A30">
      <w:pPr>
        <w:pStyle w:val="AS-P0"/>
        <w:ind w:left="567" w:hanging="567"/>
        <w:rPr>
          <w:color w:val="00B050"/>
        </w:rPr>
      </w:pPr>
      <w:r>
        <w:rPr>
          <w:color w:val="00B050"/>
        </w:rPr>
        <w:t>9A.</w:t>
      </w:r>
      <w:r>
        <w:rPr>
          <w:color w:val="00B050"/>
        </w:rPr>
        <w:tab/>
        <w:t>Regulations</w:t>
      </w:r>
    </w:p>
    <w:p w14:paraId="736E5E06" w14:textId="6B9309FB" w:rsidR="00345A27" w:rsidRPr="00EE4E52" w:rsidRDefault="00727A30" w:rsidP="002D0F21">
      <w:pPr>
        <w:pStyle w:val="AS-P0"/>
        <w:ind w:left="567" w:hanging="567"/>
      </w:pPr>
      <w:r w:rsidRPr="00EE4E52">
        <w:rPr>
          <w:color w:val="00B050"/>
        </w:rPr>
        <w:t>10.</w:t>
      </w:r>
      <w:r w:rsidR="002D0F21">
        <w:rPr>
          <w:color w:val="00B050"/>
        </w:rPr>
        <w:tab/>
      </w:r>
      <w:r w:rsidR="00345A27" w:rsidRPr="002D0F21">
        <w:rPr>
          <w:rStyle w:val="AS-P-AmendChar"/>
        </w:rPr>
        <w:t>[deleted</w:t>
      </w:r>
      <w:r w:rsidR="002D0F21" w:rsidRPr="002D0F21">
        <w:rPr>
          <w:rStyle w:val="AS-P-AmendChar"/>
        </w:rPr>
        <w:t>]</w:t>
      </w:r>
      <w:r w:rsidR="00345A27" w:rsidRPr="002D0F21">
        <w:rPr>
          <w:rStyle w:val="AS-P-AmendChar"/>
        </w:rPr>
        <w:t xml:space="preserve"> </w:t>
      </w:r>
    </w:p>
    <w:p w14:paraId="6C19EFE8" w14:textId="77777777" w:rsidR="008604B2" w:rsidRPr="00EE4E52" w:rsidRDefault="00727A30" w:rsidP="00727A30">
      <w:pPr>
        <w:pStyle w:val="AS-P0"/>
        <w:rPr>
          <w:color w:val="00B050"/>
        </w:rPr>
      </w:pPr>
      <w:r w:rsidRPr="00EE4E52">
        <w:rPr>
          <w:color w:val="00B050"/>
        </w:rPr>
        <w:t>11.</w:t>
      </w:r>
      <w:r w:rsidRPr="00EE4E52">
        <w:rPr>
          <w:color w:val="00B050"/>
        </w:rPr>
        <w:tab/>
        <w:t>Short title</w:t>
      </w:r>
    </w:p>
    <w:p w14:paraId="3A158E7E" w14:textId="77777777" w:rsidR="00143E17" w:rsidRPr="002E3094" w:rsidRDefault="00143E17" w:rsidP="00447229">
      <w:pPr>
        <w:pStyle w:val="AS-P0"/>
      </w:pPr>
    </w:p>
    <w:p w14:paraId="68085150" w14:textId="77777777" w:rsidR="00714BA2" w:rsidRDefault="00714BA2" w:rsidP="00447229">
      <w:pPr>
        <w:pStyle w:val="AS-P0"/>
      </w:pPr>
    </w:p>
    <w:p w14:paraId="2224463A" w14:textId="77777777" w:rsidR="00D569A9" w:rsidRDefault="00D569A9" w:rsidP="00D569A9">
      <w:pPr>
        <w:pStyle w:val="AS-P0"/>
      </w:pPr>
      <w:r w:rsidRPr="001F55CA">
        <w:rPr>
          <w:spacing w:val="-2"/>
        </w:rPr>
        <w:t>BE IT ENACTED by the Queen’s Most Excellent Majesty, the Senate and the House of Assembly</w:t>
      </w:r>
      <w:r w:rsidRPr="001C17D5">
        <w:t xml:space="preserve"> of the Union of</w:t>
      </w:r>
      <w:r>
        <w:t xml:space="preserve"> </w:t>
      </w:r>
      <w:r w:rsidRPr="001C17D5">
        <w:t>South Africa,</w:t>
      </w:r>
      <w:r>
        <w:t xml:space="preserve"> </w:t>
      </w:r>
      <w:r w:rsidRPr="001C17D5">
        <w:t xml:space="preserve">as </w:t>
      </w:r>
      <w:r>
        <w:t>follows:-</w:t>
      </w:r>
    </w:p>
    <w:p w14:paraId="64A6E294" w14:textId="77777777" w:rsidR="00D569A9" w:rsidRDefault="00D569A9" w:rsidP="00D569A9">
      <w:pPr>
        <w:pStyle w:val="AS-P0"/>
      </w:pPr>
    </w:p>
    <w:p w14:paraId="04F54697" w14:textId="5B9F33D5" w:rsidR="00092230" w:rsidRPr="00092230" w:rsidRDefault="00092230" w:rsidP="00092230">
      <w:pPr>
        <w:pStyle w:val="AS-P-Amend"/>
      </w:pPr>
      <w:r>
        <w:t>[</w:t>
      </w:r>
      <w:r w:rsidRPr="00092230">
        <w:t xml:space="preserve">Act 4 of 1993 makes the following substitutions throughout the </w:t>
      </w:r>
      <w:r>
        <w:t>A</w:t>
      </w:r>
      <w:r w:rsidRPr="00092230">
        <w:t xml:space="preserve">ct: </w:t>
      </w:r>
    </w:p>
    <w:p w14:paraId="7C22C1BB" w14:textId="7843B16F" w:rsidR="00092230" w:rsidRPr="00092230" w:rsidRDefault="00092230" w:rsidP="00092230">
      <w:pPr>
        <w:pStyle w:val="AS-P-Amend"/>
      </w:pPr>
      <w:r w:rsidRPr="00092230">
        <w:t>(a) “Namibia” for the expression “the Union”;</w:t>
      </w:r>
    </w:p>
    <w:p w14:paraId="5DECC14F" w14:textId="7D399880" w:rsidR="00092230" w:rsidRPr="00092230" w:rsidRDefault="00092230" w:rsidP="00092230">
      <w:pPr>
        <w:pStyle w:val="AS-P-Amend"/>
      </w:pPr>
      <w:r w:rsidRPr="00092230">
        <w:t>(b) “Minister” for “Minister of Internal Affairs” and “said Minister”;</w:t>
      </w:r>
      <w:r>
        <w:t xml:space="preserve"> and</w:t>
      </w:r>
    </w:p>
    <w:p w14:paraId="51DA3033" w14:textId="259C67FA" w:rsidR="00092230" w:rsidRDefault="00092230" w:rsidP="00092230">
      <w:pPr>
        <w:pStyle w:val="AS-P-Amend"/>
        <w:rPr>
          <w:sz w:val="21"/>
          <w:szCs w:val="21"/>
          <w:lang w:val="en-ZA"/>
        </w:rPr>
      </w:pPr>
      <w:r w:rsidRPr="00092230">
        <w:t>(c) “Permanent Secretary” for “Secretary for the Interior” and “said Secretary</w:t>
      </w:r>
      <w:r>
        <w:t>”.]</w:t>
      </w:r>
    </w:p>
    <w:p w14:paraId="3398B644" w14:textId="77777777" w:rsidR="00092230" w:rsidRDefault="00092230" w:rsidP="00092230">
      <w:pPr>
        <w:pStyle w:val="AS-P0"/>
      </w:pPr>
    </w:p>
    <w:p w14:paraId="714F3ADA" w14:textId="77777777" w:rsidR="00EE4E52" w:rsidRDefault="00EE4E52" w:rsidP="00D569A9">
      <w:pPr>
        <w:pStyle w:val="AS-P0"/>
        <w:rPr>
          <w:b/>
        </w:rPr>
      </w:pPr>
      <w:r w:rsidRPr="00E13C3F">
        <w:rPr>
          <w:b/>
        </w:rPr>
        <w:t>Definitions</w:t>
      </w:r>
    </w:p>
    <w:p w14:paraId="0791BD67" w14:textId="77777777" w:rsidR="00EE4E52" w:rsidRDefault="00EE4E52" w:rsidP="00D569A9">
      <w:pPr>
        <w:pStyle w:val="AS-P0"/>
      </w:pPr>
    </w:p>
    <w:p w14:paraId="7D1BC3CC" w14:textId="77777777" w:rsidR="00623334" w:rsidRDefault="00D569A9" w:rsidP="00E417B2">
      <w:pPr>
        <w:pStyle w:val="AS-P1"/>
      </w:pPr>
      <w:r w:rsidRPr="00F62384">
        <w:rPr>
          <w:b/>
        </w:rPr>
        <w:t>1.</w:t>
      </w:r>
      <w:r w:rsidRPr="001C17D5">
        <w:tab/>
        <w:t>In this Act, unless the context otherwise indicates</w:t>
      </w:r>
      <w:r w:rsidR="00623334">
        <w:t xml:space="preserve"> -</w:t>
      </w:r>
      <w:r>
        <w:t xml:space="preserve"> </w:t>
      </w:r>
    </w:p>
    <w:p w14:paraId="2D336FD5" w14:textId="77777777" w:rsidR="00623334" w:rsidRDefault="00623334" w:rsidP="00623334">
      <w:pPr>
        <w:pStyle w:val="AS-P0"/>
      </w:pPr>
    </w:p>
    <w:p w14:paraId="295608A2" w14:textId="77777777" w:rsidR="00177505" w:rsidRPr="00177505" w:rsidRDefault="00177505" w:rsidP="00177505">
      <w:pPr>
        <w:pStyle w:val="AS-P0"/>
      </w:pPr>
      <w:r w:rsidRPr="00177505">
        <w:t>“Minister” means the Minister of Home Affairs;</w:t>
      </w:r>
    </w:p>
    <w:p w14:paraId="649608EA" w14:textId="77777777" w:rsidR="00177505" w:rsidRDefault="00177505" w:rsidP="00623334">
      <w:pPr>
        <w:pStyle w:val="AS-P0"/>
      </w:pPr>
    </w:p>
    <w:p w14:paraId="6AE0DF95" w14:textId="77777777" w:rsidR="00177505" w:rsidRDefault="00177505" w:rsidP="00177505">
      <w:pPr>
        <w:pStyle w:val="AS-P-Amend"/>
      </w:pPr>
      <w:r>
        <w:t>[definition of “Minister” inserted by Act 4 of 1993]</w:t>
      </w:r>
    </w:p>
    <w:p w14:paraId="4FEE4A85" w14:textId="77777777" w:rsidR="00177505" w:rsidRDefault="00177505" w:rsidP="00623334">
      <w:pPr>
        <w:pStyle w:val="AS-P0"/>
      </w:pPr>
    </w:p>
    <w:p w14:paraId="03AD9FAB" w14:textId="77777777" w:rsidR="00D569A9" w:rsidRDefault="00D569A9" w:rsidP="00623334">
      <w:pPr>
        <w:pStyle w:val="AS-P0"/>
      </w:pPr>
      <w:r>
        <w:t>“</w:t>
      </w:r>
      <w:r w:rsidRPr="001C17D5">
        <w:t>passport</w:t>
      </w:r>
      <w:r>
        <w:t>”</w:t>
      </w:r>
      <w:r w:rsidRPr="001C17D5">
        <w:t xml:space="preserve"> means any passport</w:t>
      </w:r>
      <w:r w:rsidR="00177505">
        <w:t xml:space="preserve"> or other </w:t>
      </w:r>
      <w:r w:rsidRPr="001C17D5">
        <w:t xml:space="preserve">travel document </w:t>
      </w:r>
      <w:r w:rsidR="00177505">
        <w:t xml:space="preserve">of identity </w:t>
      </w:r>
      <w:r w:rsidRPr="001C17D5">
        <w:t>issued</w:t>
      </w:r>
      <w:r>
        <w:t xml:space="preserve"> -</w:t>
      </w:r>
    </w:p>
    <w:p w14:paraId="36D3244F" w14:textId="77777777" w:rsidR="00D569A9" w:rsidRDefault="00D569A9" w:rsidP="00623334">
      <w:pPr>
        <w:pStyle w:val="AS-P0"/>
      </w:pPr>
    </w:p>
    <w:p w14:paraId="5D24C596" w14:textId="77777777" w:rsidR="00D569A9" w:rsidRDefault="00D569A9" w:rsidP="007D7BAA">
      <w:pPr>
        <w:pStyle w:val="AS-Pa"/>
      </w:pPr>
      <w:r w:rsidRPr="001C17D5">
        <w:t>(a)</w:t>
      </w:r>
      <w:r w:rsidRPr="001C17D5">
        <w:tab/>
      </w:r>
      <w:r w:rsidR="00813A55">
        <w:t xml:space="preserve">to a person on behalf </w:t>
      </w:r>
      <w:r w:rsidRPr="001C17D5">
        <w:t xml:space="preserve">of the Government of </w:t>
      </w:r>
      <w:r w:rsidR="00813A55">
        <w:t>Namibia</w:t>
      </w:r>
      <w:r w:rsidRPr="001C17D5">
        <w:t>;</w:t>
      </w:r>
    </w:p>
    <w:p w14:paraId="66BCF1FE" w14:textId="77777777" w:rsidR="00D569A9" w:rsidRDefault="00D569A9" w:rsidP="007D7BAA">
      <w:pPr>
        <w:pStyle w:val="AS-Pa"/>
      </w:pPr>
    </w:p>
    <w:p w14:paraId="799C89B1" w14:textId="77777777" w:rsidR="00D569A9" w:rsidRPr="00EC480A" w:rsidRDefault="00D569A9" w:rsidP="007D7BAA">
      <w:pPr>
        <w:pStyle w:val="AS-Pa"/>
      </w:pPr>
      <w:r w:rsidRPr="00EC480A">
        <w:t>(b)</w:t>
      </w:r>
      <w:r w:rsidRPr="00EC480A">
        <w:tab/>
      </w:r>
      <w:r w:rsidR="00813A55" w:rsidRPr="00EC480A">
        <w:rPr>
          <w:lang w:val="en-ZA"/>
        </w:rPr>
        <w:t>on behalf of the government of any country recognized by the Government of Namibia, to a person who is a citizen of the country concerned, but not also a Namibian citizen;</w:t>
      </w:r>
    </w:p>
    <w:p w14:paraId="055B4523" w14:textId="77777777" w:rsidR="00D569A9" w:rsidRPr="00EC480A" w:rsidRDefault="00D569A9" w:rsidP="007D7BAA">
      <w:pPr>
        <w:pStyle w:val="AS-Pa"/>
      </w:pPr>
    </w:p>
    <w:p w14:paraId="197810AE" w14:textId="77777777" w:rsidR="00813A55" w:rsidRPr="00EC480A" w:rsidRDefault="00D569A9" w:rsidP="007D7BAA">
      <w:pPr>
        <w:pStyle w:val="AS-Pa"/>
        <w:rPr>
          <w:lang w:val="en-ZA"/>
        </w:rPr>
      </w:pPr>
      <w:r w:rsidRPr="00EC480A">
        <w:t>(c)</w:t>
      </w:r>
      <w:r w:rsidRPr="00EC480A">
        <w:tab/>
      </w:r>
      <w:r w:rsidR="00813A55" w:rsidRPr="00EC480A">
        <w:rPr>
          <w:lang w:val="en-ZA"/>
        </w:rPr>
        <w:t xml:space="preserve">on behalf of any international organization of which Namibia is a member, to a person who is not a Namibian citizen, </w:t>
      </w:r>
    </w:p>
    <w:p w14:paraId="2E24A932" w14:textId="77777777" w:rsidR="00813A55" w:rsidRPr="00EC480A" w:rsidRDefault="00813A55" w:rsidP="00813A55">
      <w:pPr>
        <w:pStyle w:val="AS-Pa"/>
        <w:rPr>
          <w:lang w:val="en-ZA"/>
        </w:rPr>
      </w:pPr>
    </w:p>
    <w:p w14:paraId="4F7BAFAA" w14:textId="77777777" w:rsidR="00407889" w:rsidRPr="00EC480A" w:rsidRDefault="00813A55" w:rsidP="00813A55">
      <w:pPr>
        <w:pStyle w:val="AS-P0"/>
        <w:rPr>
          <w:lang w:val="en-ZA"/>
        </w:rPr>
      </w:pPr>
      <w:r w:rsidRPr="00EC480A">
        <w:rPr>
          <w:lang w:val="en-ZA"/>
        </w:rPr>
        <w:t>and which contains a personal description of such person, the name of the country in which he or she was born and the date of his or her birth, and to which a photograph of such person is attached in which all the features or his or her face are clearly and correctly depicted;</w:t>
      </w:r>
    </w:p>
    <w:p w14:paraId="570EF80E" w14:textId="77777777" w:rsidR="00813A55" w:rsidRDefault="00813A55" w:rsidP="00813A55">
      <w:pPr>
        <w:pStyle w:val="AS-P0"/>
      </w:pPr>
    </w:p>
    <w:p w14:paraId="744F0F1E" w14:textId="77777777" w:rsidR="00407889" w:rsidRDefault="00407889" w:rsidP="00407889">
      <w:pPr>
        <w:pStyle w:val="AS-P-Amend"/>
      </w:pPr>
      <w:r>
        <w:t>[definition of “passport” amended by Act 49 of 1984</w:t>
      </w:r>
      <w:r w:rsidR="00813A55">
        <w:t xml:space="preserve"> </w:t>
      </w:r>
      <w:r w:rsidR="00707CD8">
        <w:br/>
      </w:r>
      <w:r w:rsidR="00813A55">
        <w:t>and substituted by Act 4 of 1993</w:t>
      </w:r>
      <w:r>
        <w:t>]</w:t>
      </w:r>
    </w:p>
    <w:p w14:paraId="1803F088" w14:textId="77777777" w:rsidR="00407889" w:rsidRDefault="00407889" w:rsidP="00407889">
      <w:pPr>
        <w:pStyle w:val="AS-P0"/>
      </w:pPr>
    </w:p>
    <w:p w14:paraId="6A2F43FB" w14:textId="77777777" w:rsidR="00257AFF" w:rsidRDefault="00257AFF" w:rsidP="00257AFF">
      <w:pPr>
        <w:autoSpaceDE w:val="0"/>
        <w:autoSpaceDN w:val="0"/>
        <w:adjustRightInd w:val="0"/>
      </w:pPr>
      <w:r>
        <w:rPr>
          <w:rFonts w:cs="Times New Roman"/>
          <w:sz w:val="21"/>
          <w:szCs w:val="21"/>
          <w:lang w:val="en-ZA"/>
        </w:rPr>
        <w:t>“Permanent Secretary” means the Permanent Secretary: Home Affairs;</w:t>
      </w:r>
      <w:r>
        <w:t xml:space="preserve"> </w:t>
      </w:r>
    </w:p>
    <w:p w14:paraId="324FE554" w14:textId="77777777" w:rsidR="00257AFF" w:rsidRDefault="00257AFF" w:rsidP="00257AFF">
      <w:pPr>
        <w:pStyle w:val="AS-P0"/>
      </w:pPr>
    </w:p>
    <w:p w14:paraId="3E1D85A2" w14:textId="77777777" w:rsidR="00257AFF" w:rsidRDefault="00257AFF" w:rsidP="00257AFF">
      <w:pPr>
        <w:pStyle w:val="AS-P-Amend"/>
      </w:pPr>
      <w:r>
        <w:t>[definition of “Permanent Secretary” inserted by Act 4 of 1993]</w:t>
      </w:r>
    </w:p>
    <w:p w14:paraId="0D9C6196" w14:textId="77777777" w:rsidR="00257AFF" w:rsidRDefault="00257AFF" w:rsidP="00257AFF">
      <w:pPr>
        <w:pStyle w:val="AS-P0"/>
      </w:pPr>
    </w:p>
    <w:p w14:paraId="435860C7" w14:textId="77777777" w:rsidR="00D569A9" w:rsidRDefault="00D569A9" w:rsidP="00257AFF">
      <w:pPr>
        <w:pStyle w:val="AS-P0"/>
      </w:pPr>
      <w:r>
        <w:t>“</w:t>
      </w:r>
      <w:r w:rsidRPr="001C17D5">
        <w:t>permit</w:t>
      </w:r>
      <w:r>
        <w:t>”</w:t>
      </w:r>
      <w:r w:rsidRPr="001C17D5">
        <w:t xml:space="preserve"> means a permit</w:t>
      </w:r>
      <w:r>
        <w:t xml:space="preserve"> </w:t>
      </w:r>
      <w:r w:rsidRPr="001C17D5">
        <w:t>issued</w:t>
      </w:r>
      <w:r>
        <w:t xml:space="preserve"> </w:t>
      </w:r>
      <w:r w:rsidRPr="001C17D5">
        <w:t>under</w:t>
      </w:r>
      <w:r>
        <w:t xml:space="preserve"> </w:t>
      </w:r>
      <w:r w:rsidRPr="001C17D5">
        <w:t xml:space="preserve">section </w:t>
      </w:r>
      <w:r>
        <w:rPr>
          <w:i/>
        </w:rPr>
        <w:t>f</w:t>
      </w:r>
      <w:r w:rsidRPr="001C17D5">
        <w:rPr>
          <w:i/>
        </w:rPr>
        <w:t>ive</w:t>
      </w:r>
      <w:r>
        <w:rPr>
          <w:i/>
        </w:rPr>
        <w:t xml:space="preserve"> </w:t>
      </w:r>
      <w:r w:rsidRPr="001C17D5">
        <w:t>and</w:t>
      </w:r>
      <w:r w:rsidR="005674C2">
        <w:t xml:space="preserve"> </w:t>
      </w:r>
      <w:r w:rsidRPr="001C17D5">
        <w:t>which</w:t>
      </w:r>
      <w:r>
        <w:t xml:space="preserve"> </w:t>
      </w:r>
      <w:r w:rsidRPr="001C17D5">
        <w:t>has not lapsed</w:t>
      </w:r>
      <w:r>
        <w:t xml:space="preserve"> </w:t>
      </w:r>
      <w:r w:rsidRPr="001C17D5">
        <w:t>or been</w:t>
      </w:r>
      <w:r>
        <w:t xml:space="preserve"> </w:t>
      </w:r>
      <w:r w:rsidRPr="001C17D5">
        <w:t>withdrawn</w:t>
      </w:r>
      <w:r>
        <w:t xml:space="preserve"> </w:t>
      </w:r>
      <w:r w:rsidRPr="001C17D5">
        <w:t>in terms of that</w:t>
      </w:r>
      <w:r>
        <w:t xml:space="preserve"> </w:t>
      </w:r>
      <w:r w:rsidRPr="001C17D5">
        <w:t>section</w:t>
      </w:r>
      <w:r w:rsidR="00CB3A8C">
        <w:t>;</w:t>
      </w:r>
    </w:p>
    <w:p w14:paraId="30858F5B" w14:textId="77777777" w:rsidR="00D569A9" w:rsidRDefault="00D569A9" w:rsidP="00647DDC">
      <w:pPr>
        <w:pStyle w:val="AS-P0"/>
      </w:pPr>
    </w:p>
    <w:p w14:paraId="0ED96077" w14:textId="77777777" w:rsidR="00081C8A" w:rsidRPr="00C97E9B" w:rsidRDefault="008F742A" w:rsidP="00647DDC">
      <w:pPr>
        <w:pStyle w:val="AS-P0"/>
        <w:rPr>
          <w:lang w:val="en-ZA"/>
        </w:rPr>
      </w:pPr>
      <w:r w:rsidRPr="00C97E9B">
        <w:rPr>
          <w:lang w:val="en-ZA"/>
        </w:rPr>
        <w:t>“port” means -</w:t>
      </w:r>
    </w:p>
    <w:p w14:paraId="445676DE" w14:textId="77777777" w:rsidR="00081C8A" w:rsidRDefault="00081C8A" w:rsidP="00647DDC">
      <w:pPr>
        <w:pStyle w:val="AS-P0"/>
        <w:rPr>
          <w:sz w:val="21"/>
          <w:szCs w:val="21"/>
          <w:lang w:val="en-ZA"/>
        </w:rPr>
      </w:pPr>
    </w:p>
    <w:p w14:paraId="441B00FC" w14:textId="77777777" w:rsidR="00081C8A" w:rsidRPr="008F742A" w:rsidRDefault="00081C8A" w:rsidP="008F742A">
      <w:pPr>
        <w:pStyle w:val="AS-Pa"/>
      </w:pPr>
      <w:r>
        <w:rPr>
          <w:lang w:val="en-ZA"/>
        </w:rPr>
        <w:t xml:space="preserve">(a) </w:t>
      </w:r>
      <w:r>
        <w:rPr>
          <w:lang w:val="en-ZA"/>
        </w:rPr>
        <w:tab/>
        <w:t xml:space="preserve">any </w:t>
      </w:r>
      <w:r w:rsidRPr="008F742A">
        <w:t>place on the coast of Namibia;</w:t>
      </w:r>
    </w:p>
    <w:p w14:paraId="5B019152" w14:textId="77777777" w:rsidR="00081C8A" w:rsidRPr="008F742A" w:rsidRDefault="00081C8A" w:rsidP="008F742A">
      <w:pPr>
        <w:pStyle w:val="AS-Pa"/>
      </w:pPr>
    </w:p>
    <w:p w14:paraId="6630E575" w14:textId="77777777" w:rsidR="00081C8A" w:rsidRPr="008F742A" w:rsidRDefault="00081C8A" w:rsidP="008F742A">
      <w:pPr>
        <w:pStyle w:val="AS-Pa"/>
      </w:pPr>
      <w:r w:rsidRPr="008F742A">
        <w:t xml:space="preserve">(b) </w:t>
      </w:r>
      <w:r w:rsidRPr="008F742A">
        <w:tab/>
        <w:t>any railway station or place in Namibia at or near any of the borders thereof; or</w:t>
      </w:r>
    </w:p>
    <w:p w14:paraId="7CDF9E34" w14:textId="77777777" w:rsidR="00081C8A" w:rsidRPr="008F742A" w:rsidRDefault="00081C8A" w:rsidP="008F742A">
      <w:pPr>
        <w:pStyle w:val="AS-Pa"/>
      </w:pPr>
    </w:p>
    <w:p w14:paraId="29C535E4" w14:textId="77777777" w:rsidR="00081C8A" w:rsidRDefault="00081C8A" w:rsidP="008F742A">
      <w:pPr>
        <w:pStyle w:val="AS-Pa"/>
        <w:rPr>
          <w:lang w:val="en-ZA"/>
        </w:rPr>
      </w:pPr>
      <w:r w:rsidRPr="008F742A">
        <w:t xml:space="preserve">(c) </w:t>
      </w:r>
      <w:r w:rsidRPr="008F742A">
        <w:tab/>
        <w:t>any airp</w:t>
      </w:r>
      <w:r>
        <w:rPr>
          <w:lang w:val="en-ZA"/>
        </w:rPr>
        <w:t xml:space="preserve">ort or aerodrome in Namibia, </w:t>
      </w:r>
    </w:p>
    <w:p w14:paraId="0DB12F31" w14:textId="77777777" w:rsidR="00081C8A" w:rsidRDefault="00081C8A" w:rsidP="00081C8A">
      <w:pPr>
        <w:autoSpaceDE w:val="0"/>
        <w:autoSpaceDN w:val="0"/>
        <w:adjustRightInd w:val="0"/>
        <w:rPr>
          <w:rFonts w:cs="Times New Roman"/>
          <w:sz w:val="21"/>
          <w:szCs w:val="21"/>
          <w:lang w:val="en-ZA"/>
        </w:rPr>
      </w:pPr>
    </w:p>
    <w:p w14:paraId="616C2997" w14:textId="77777777" w:rsidR="00187840" w:rsidRDefault="00081C8A" w:rsidP="00081C8A">
      <w:pPr>
        <w:autoSpaceDE w:val="0"/>
        <w:autoSpaceDN w:val="0"/>
        <w:adjustRightInd w:val="0"/>
        <w:rPr>
          <w:sz w:val="21"/>
          <w:szCs w:val="21"/>
          <w:lang w:val="en-ZA"/>
        </w:rPr>
      </w:pPr>
      <w:r w:rsidRPr="00092230">
        <w:rPr>
          <w:rFonts w:cs="Times New Roman"/>
          <w:szCs w:val="21"/>
          <w:lang w:val="en-ZA"/>
        </w:rPr>
        <w:t>where an immigration officer is stationed</w:t>
      </w:r>
      <w:r w:rsidR="00200B29" w:rsidRPr="00092230">
        <w:rPr>
          <w:rFonts w:cs="Times New Roman"/>
          <w:szCs w:val="21"/>
          <w:lang w:val="en-ZA"/>
        </w:rPr>
        <w:t>.</w:t>
      </w:r>
    </w:p>
    <w:p w14:paraId="0D8467F1" w14:textId="77777777" w:rsidR="00081C8A" w:rsidRDefault="00081C8A" w:rsidP="00081C8A">
      <w:pPr>
        <w:pStyle w:val="AS-P0"/>
      </w:pPr>
    </w:p>
    <w:p w14:paraId="2B94331D" w14:textId="77777777" w:rsidR="00187840" w:rsidRDefault="00187840" w:rsidP="00187840">
      <w:pPr>
        <w:pStyle w:val="AS-P-Amend"/>
      </w:pPr>
      <w:r>
        <w:t>[definition of “port” inserted by Act 61 of 1967</w:t>
      </w:r>
      <w:r w:rsidR="00081C8A">
        <w:t xml:space="preserve"> </w:t>
      </w:r>
      <w:r w:rsidR="00707CD8">
        <w:br/>
      </w:r>
      <w:r w:rsidR="00081C8A">
        <w:t>and substituted by Act 4 of 1993</w:t>
      </w:r>
      <w:r>
        <w:t>]</w:t>
      </w:r>
    </w:p>
    <w:p w14:paraId="6F79999A" w14:textId="77777777" w:rsidR="00187840" w:rsidRDefault="00187840" w:rsidP="00187840">
      <w:pPr>
        <w:pStyle w:val="AS-P0"/>
      </w:pPr>
    </w:p>
    <w:p w14:paraId="2706A062" w14:textId="77777777" w:rsidR="00200B29" w:rsidRDefault="00200B29" w:rsidP="00200B29">
      <w:pPr>
        <w:pStyle w:val="AS-P-Amend"/>
      </w:pPr>
      <w:r>
        <w:t>[definition of “Union” deleted by Act 4 of 1993]</w:t>
      </w:r>
    </w:p>
    <w:p w14:paraId="444397C2" w14:textId="77777777" w:rsidR="00200B29" w:rsidRDefault="00200B29" w:rsidP="00200B29">
      <w:pPr>
        <w:pStyle w:val="AS-P0"/>
      </w:pPr>
    </w:p>
    <w:p w14:paraId="7021C43E" w14:textId="77777777" w:rsidR="00EE4E52" w:rsidRDefault="00E33A7A" w:rsidP="00D569A9">
      <w:pPr>
        <w:pStyle w:val="AS-P0"/>
        <w:rPr>
          <w:b/>
        </w:rPr>
      </w:pPr>
      <w:r>
        <w:rPr>
          <w:b/>
        </w:rPr>
        <w:t>Prohibition of d</w:t>
      </w:r>
      <w:r w:rsidR="00EE4E52" w:rsidRPr="00E13C3F">
        <w:rPr>
          <w:b/>
        </w:rPr>
        <w:t xml:space="preserve">eparture from </w:t>
      </w:r>
      <w:r w:rsidR="00200B29">
        <w:rPr>
          <w:b/>
        </w:rPr>
        <w:t xml:space="preserve">Namibia </w:t>
      </w:r>
      <w:r w:rsidR="00EE4E52" w:rsidRPr="00E13C3F">
        <w:rPr>
          <w:b/>
        </w:rPr>
        <w:t xml:space="preserve">without passport or permit </w:t>
      </w:r>
      <w:r w:rsidR="00187840" w:rsidRPr="00187840">
        <w:rPr>
          <w:b/>
        </w:rPr>
        <w:t xml:space="preserve">at a place other than a port </w:t>
      </w:r>
    </w:p>
    <w:p w14:paraId="5A726566" w14:textId="77777777" w:rsidR="00EE4E52" w:rsidRDefault="00EE4E52" w:rsidP="00D569A9">
      <w:pPr>
        <w:pStyle w:val="AS-P0"/>
      </w:pPr>
    </w:p>
    <w:p w14:paraId="71A8E307" w14:textId="111FF1EB" w:rsidR="00200B29" w:rsidRPr="00EC480A" w:rsidRDefault="00D569A9" w:rsidP="00200B29">
      <w:pPr>
        <w:autoSpaceDE w:val="0"/>
        <w:autoSpaceDN w:val="0"/>
        <w:adjustRightInd w:val="0"/>
        <w:ind w:firstLine="567"/>
        <w:rPr>
          <w:rFonts w:cs="Times New Roman"/>
          <w:lang w:val="en-ZA"/>
        </w:rPr>
      </w:pPr>
      <w:r w:rsidRPr="00EC480A">
        <w:rPr>
          <w:b/>
        </w:rPr>
        <w:t>2.</w:t>
      </w:r>
      <w:r w:rsidRPr="00EC480A">
        <w:tab/>
      </w:r>
      <w:r w:rsidR="00200B29" w:rsidRPr="00EC480A">
        <w:rPr>
          <w:rFonts w:cs="Times New Roman"/>
          <w:lang w:val="en-ZA"/>
        </w:rPr>
        <w:t xml:space="preserve">No person shall leave Namibia for the purpose of proceeding to another country </w:t>
      </w:r>
      <w:r w:rsidR="00D71983">
        <w:rPr>
          <w:rFonts w:cs="Times New Roman"/>
          <w:lang w:val="en-ZA"/>
        </w:rPr>
        <w:t>-</w:t>
      </w:r>
    </w:p>
    <w:p w14:paraId="771A6FBD" w14:textId="77777777" w:rsidR="00200B29" w:rsidRPr="00EC480A" w:rsidRDefault="00200B29" w:rsidP="00200B29">
      <w:pPr>
        <w:autoSpaceDE w:val="0"/>
        <w:autoSpaceDN w:val="0"/>
        <w:adjustRightInd w:val="0"/>
        <w:rPr>
          <w:rFonts w:cs="Times New Roman"/>
          <w:lang w:val="en-ZA"/>
        </w:rPr>
      </w:pPr>
    </w:p>
    <w:p w14:paraId="4C3D8A97" w14:textId="77777777" w:rsidR="00D569A9" w:rsidRPr="00EC480A" w:rsidRDefault="00200B29" w:rsidP="00200B29">
      <w:pPr>
        <w:pStyle w:val="AS-Pa"/>
        <w:rPr>
          <w:lang w:val="en-ZA"/>
        </w:rPr>
      </w:pPr>
      <w:r w:rsidRPr="00EC480A">
        <w:rPr>
          <w:lang w:val="en-ZA"/>
        </w:rPr>
        <w:t xml:space="preserve">(a) </w:t>
      </w:r>
      <w:r w:rsidRPr="00EC480A">
        <w:rPr>
          <w:lang w:val="en-ZA"/>
        </w:rPr>
        <w:tab/>
        <w:t>unless such person is, at the time when he or she leaves Namibia, in possession of a valid passport or a permit; or</w:t>
      </w:r>
    </w:p>
    <w:p w14:paraId="6FFA901B" w14:textId="77777777" w:rsidR="00200B29" w:rsidRDefault="00200B29" w:rsidP="00200B29">
      <w:pPr>
        <w:pStyle w:val="AS-Pa"/>
        <w:rPr>
          <w:lang w:val="en-ZA"/>
        </w:rPr>
      </w:pPr>
    </w:p>
    <w:p w14:paraId="7A77400F" w14:textId="77777777" w:rsidR="00200B29" w:rsidRDefault="00200B29" w:rsidP="00200B29">
      <w:pPr>
        <w:pStyle w:val="AS-Pa"/>
        <w:rPr>
          <w:sz w:val="21"/>
          <w:szCs w:val="21"/>
          <w:lang w:val="en-ZA"/>
        </w:rPr>
      </w:pPr>
      <w:r>
        <w:rPr>
          <w:lang w:val="en-ZA"/>
        </w:rPr>
        <w:t xml:space="preserve">(b) </w:t>
      </w:r>
      <w:r w:rsidRPr="00EC480A">
        <w:rPr>
          <w:lang w:val="en-ZA"/>
        </w:rPr>
        <w:tab/>
        <w:t>unless, if such person is a person under the age of 16 years who does not hold a passport issued to himself or herself, he or she is accompanied by his or her parent who holds a passport in which his or her name was entered on behalf of the Government of Namibia or a government recognized by the Government of Namibia; and</w:t>
      </w:r>
    </w:p>
    <w:p w14:paraId="4BE18126" w14:textId="77777777" w:rsidR="00200B29" w:rsidRDefault="00200B29" w:rsidP="00200B29">
      <w:pPr>
        <w:pStyle w:val="AS-Pa"/>
        <w:rPr>
          <w:sz w:val="21"/>
          <w:szCs w:val="21"/>
          <w:lang w:val="en-ZA"/>
        </w:rPr>
      </w:pPr>
    </w:p>
    <w:p w14:paraId="252478D5" w14:textId="77777777" w:rsidR="00200B29" w:rsidRDefault="00200B29" w:rsidP="00200B29">
      <w:pPr>
        <w:pStyle w:val="AS-Pa"/>
      </w:pPr>
      <w:r>
        <w:rPr>
          <w:lang w:val="en-ZA"/>
        </w:rPr>
        <w:t xml:space="preserve">(c) </w:t>
      </w:r>
      <w:r>
        <w:rPr>
          <w:lang w:val="en-ZA"/>
        </w:rPr>
        <w:tab/>
        <w:t>except at a port where such person shall appear before an immigration officer as defined in section 1 of the Immigration Control Act, 1993, unless such person's passport or permit bears an endorsement, or he or she is in possession of a document issued to him or her by a person authorized thereto by the Minister or such an immigration officer, to leave Namibia at a place other than a port and for such purposes and during such period as may be set forth in that endorsement or document.</w:t>
      </w:r>
    </w:p>
    <w:p w14:paraId="033C37AF" w14:textId="77777777" w:rsidR="00D569A9" w:rsidRDefault="00D569A9" w:rsidP="00D569A9">
      <w:pPr>
        <w:pStyle w:val="AS-P0"/>
      </w:pPr>
    </w:p>
    <w:p w14:paraId="3830DFCF" w14:textId="77777777" w:rsidR="00D64657" w:rsidRDefault="00D64657" w:rsidP="00187840">
      <w:pPr>
        <w:pStyle w:val="AS-P-Amend"/>
      </w:pPr>
      <w:r>
        <w:t>[section 2 amended by Act 69 of 1962</w:t>
      </w:r>
      <w:r w:rsidR="00E33A7A">
        <w:t xml:space="preserve">, </w:t>
      </w:r>
      <w:r w:rsidR="00187840">
        <w:t>substituted by Act 61 of 1967</w:t>
      </w:r>
      <w:r w:rsidR="00E33A7A">
        <w:t xml:space="preserve">, </w:t>
      </w:r>
      <w:r w:rsidR="00200B29">
        <w:br/>
      </w:r>
      <w:r w:rsidR="00E33A7A">
        <w:t xml:space="preserve">amended by Act 7 of 1979 </w:t>
      </w:r>
      <w:r w:rsidR="00407889">
        <w:t>and by Act 49 of 1984,</w:t>
      </w:r>
      <w:r w:rsidR="00187840">
        <w:t xml:space="preserve"> </w:t>
      </w:r>
      <w:r w:rsidR="00187840" w:rsidRPr="00200B29">
        <w:t>and</w:t>
      </w:r>
      <w:r w:rsidR="00200B29">
        <w:t xml:space="preserve"> substituted by Act 4 of 1993</w:t>
      </w:r>
      <w:r w:rsidR="00187840">
        <w:t>]</w:t>
      </w:r>
    </w:p>
    <w:p w14:paraId="4606DA9F" w14:textId="77777777" w:rsidR="00D64657" w:rsidRDefault="00D64657" w:rsidP="00D569A9">
      <w:pPr>
        <w:pStyle w:val="AS-P0"/>
      </w:pPr>
    </w:p>
    <w:p w14:paraId="0FFDEF1D" w14:textId="77777777" w:rsidR="00E33A7A" w:rsidRPr="00E33A7A" w:rsidRDefault="00E33A7A" w:rsidP="00E33A7A">
      <w:pPr>
        <w:pStyle w:val="AS-P0"/>
        <w:rPr>
          <w:b/>
        </w:rPr>
      </w:pPr>
      <w:r w:rsidRPr="00E33A7A">
        <w:rPr>
          <w:b/>
        </w:rPr>
        <w:t xml:space="preserve">Prohibition of conveyance from </w:t>
      </w:r>
      <w:r w:rsidR="00345A27">
        <w:rPr>
          <w:b/>
        </w:rPr>
        <w:t xml:space="preserve">Namibia </w:t>
      </w:r>
      <w:r w:rsidRPr="00E33A7A">
        <w:rPr>
          <w:b/>
        </w:rPr>
        <w:t>of persons not in possession of passports or permits or via places other than ports</w:t>
      </w:r>
    </w:p>
    <w:p w14:paraId="1BCAEDD9" w14:textId="77777777" w:rsidR="00EE4E52" w:rsidRDefault="00EE4E52" w:rsidP="00D569A9">
      <w:pPr>
        <w:pStyle w:val="AS-P0"/>
      </w:pPr>
    </w:p>
    <w:p w14:paraId="53136E28" w14:textId="77777777" w:rsidR="00D569A9" w:rsidRDefault="00D569A9" w:rsidP="00200B29">
      <w:pPr>
        <w:pStyle w:val="AS-P1"/>
      </w:pPr>
      <w:r w:rsidRPr="00F62384">
        <w:rPr>
          <w:b/>
        </w:rPr>
        <w:t>3.</w:t>
      </w:r>
      <w:r w:rsidRPr="001C17D5">
        <w:tab/>
      </w:r>
      <w:r w:rsidR="00200B29">
        <w:t xml:space="preserve">No person shall convey from any place in </w:t>
      </w:r>
      <w:r w:rsidR="00345A27">
        <w:t xml:space="preserve">Namibia </w:t>
      </w:r>
      <w:r w:rsidR="00200B29">
        <w:t>to another country, any person proceeding to another country in contravention of the provisions of section 2.</w:t>
      </w:r>
    </w:p>
    <w:p w14:paraId="2B75C395" w14:textId="77777777" w:rsidR="00D569A9" w:rsidRDefault="00D569A9" w:rsidP="00D569A9">
      <w:pPr>
        <w:pStyle w:val="AS-P0"/>
      </w:pPr>
    </w:p>
    <w:p w14:paraId="5FDCF6CE" w14:textId="77777777" w:rsidR="00E33A7A" w:rsidRDefault="00D64657" w:rsidP="00345A27">
      <w:pPr>
        <w:pStyle w:val="AS-P-Amend"/>
      </w:pPr>
      <w:r>
        <w:t>[section 3 amended by Act 69 of 1962</w:t>
      </w:r>
      <w:r w:rsidR="00E33A7A">
        <w:t>, substituted by Act 61 of 1967</w:t>
      </w:r>
      <w:r w:rsidR="00707CD8">
        <w:t>,</w:t>
      </w:r>
      <w:r w:rsidR="00200B29">
        <w:t xml:space="preserve"> </w:t>
      </w:r>
      <w:r w:rsidR="00345A27">
        <w:br/>
      </w:r>
      <w:r w:rsidR="00200B29">
        <w:t xml:space="preserve">and </w:t>
      </w:r>
      <w:r w:rsidR="00E33A7A">
        <w:t>amended by Act 7 of 1979</w:t>
      </w:r>
      <w:r w:rsidR="00345A27">
        <w:t xml:space="preserve"> and by Act 4 of 1993</w:t>
      </w:r>
      <w:r w:rsidR="00200B29">
        <w:t>]</w:t>
      </w:r>
    </w:p>
    <w:p w14:paraId="3AF52835" w14:textId="77777777" w:rsidR="00D64657" w:rsidRDefault="00D64657" w:rsidP="00187840">
      <w:pPr>
        <w:pStyle w:val="AS-P-Amend"/>
      </w:pPr>
    </w:p>
    <w:p w14:paraId="6A145E41" w14:textId="09456829" w:rsidR="00EE4E52" w:rsidRDefault="00E33A7A" w:rsidP="00D569A9">
      <w:pPr>
        <w:pStyle w:val="AS-P0"/>
        <w:rPr>
          <w:b/>
        </w:rPr>
      </w:pPr>
      <w:r>
        <w:rPr>
          <w:b/>
        </w:rPr>
        <w:t xml:space="preserve">Prohibition of rendering assistance to </w:t>
      </w:r>
      <w:r w:rsidR="00EE4E52" w:rsidRPr="00E13C3F">
        <w:rPr>
          <w:b/>
        </w:rPr>
        <w:t xml:space="preserve">persons to leave </w:t>
      </w:r>
      <w:r w:rsidR="00092230">
        <w:rPr>
          <w:b/>
        </w:rPr>
        <w:t xml:space="preserve">Union </w:t>
      </w:r>
      <w:r w:rsidR="00EE4E52" w:rsidRPr="00E13C3F">
        <w:rPr>
          <w:b/>
        </w:rPr>
        <w:t>without passport</w:t>
      </w:r>
      <w:r>
        <w:rPr>
          <w:b/>
        </w:rPr>
        <w:t>s</w:t>
      </w:r>
      <w:r w:rsidR="00EE4E52" w:rsidRPr="00E13C3F">
        <w:rPr>
          <w:b/>
        </w:rPr>
        <w:t xml:space="preserve"> or permit</w:t>
      </w:r>
      <w:r>
        <w:rPr>
          <w:b/>
        </w:rPr>
        <w:t>s</w:t>
      </w:r>
      <w:r w:rsidR="00EE4E52" w:rsidRPr="00E13C3F">
        <w:rPr>
          <w:b/>
        </w:rPr>
        <w:t xml:space="preserve"> </w:t>
      </w:r>
      <w:r w:rsidR="002D5639">
        <w:rPr>
          <w:b/>
        </w:rPr>
        <w:t xml:space="preserve">at </w:t>
      </w:r>
      <w:r w:rsidR="002D5639" w:rsidRPr="00187840">
        <w:rPr>
          <w:b/>
        </w:rPr>
        <w:t>place</w:t>
      </w:r>
      <w:r>
        <w:rPr>
          <w:b/>
        </w:rPr>
        <w:t>s</w:t>
      </w:r>
      <w:r w:rsidR="002D5639" w:rsidRPr="00187840">
        <w:rPr>
          <w:b/>
        </w:rPr>
        <w:t xml:space="preserve"> other than port</w:t>
      </w:r>
      <w:r>
        <w:rPr>
          <w:b/>
        </w:rPr>
        <w:t>s</w:t>
      </w:r>
      <w:r w:rsidR="002D5639" w:rsidRPr="00E13C3F">
        <w:rPr>
          <w:b/>
        </w:rPr>
        <w:t xml:space="preserve"> </w:t>
      </w:r>
    </w:p>
    <w:p w14:paraId="2A70DE1F" w14:textId="77777777" w:rsidR="00EE4E52" w:rsidRDefault="00EE4E52" w:rsidP="00D569A9">
      <w:pPr>
        <w:pStyle w:val="AS-P0"/>
      </w:pPr>
    </w:p>
    <w:p w14:paraId="4706246D" w14:textId="77777777" w:rsidR="00D569A9" w:rsidRDefault="00D569A9" w:rsidP="00200B29">
      <w:pPr>
        <w:pStyle w:val="AS-P1"/>
      </w:pPr>
      <w:r w:rsidRPr="00F62384">
        <w:rPr>
          <w:b/>
        </w:rPr>
        <w:t>4.</w:t>
      </w:r>
      <w:r w:rsidRPr="001C17D5">
        <w:tab/>
      </w:r>
      <w:r w:rsidR="00200B29">
        <w:t xml:space="preserve">No person shall in any manner whatsoever assist any other person to leave </w:t>
      </w:r>
      <w:r w:rsidR="00345A27">
        <w:t xml:space="preserve">Namibia </w:t>
      </w:r>
      <w:r w:rsidR="00200B29">
        <w:t>for the purpose of proceeding to another country in contravention of the provisions of section 2</w:t>
      </w:r>
    </w:p>
    <w:p w14:paraId="51B04948" w14:textId="77777777" w:rsidR="00D569A9" w:rsidRDefault="00D569A9" w:rsidP="00D569A9">
      <w:pPr>
        <w:pStyle w:val="AS-P0"/>
      </w:pPr>
    </w:p>
    <w:p w14:paraId="72F82745" w14:textId="75A0B59B" w:rsidR="00D64657" w:rsidRDefault="00D64657" w:rsidP="00E33A7A">
      <w:pPr>
        <w:pStyle w:val="AS-P-Amend"/>
      </w:pPr>
      <w:r>
        <w:t>[</w:t>
      </w:r>
      <w:r w:rsidR="00345A27">
        <w:t>S</w:t>
      </w:r>
      <w:r>
        <w:t xml:space="preserve">ection 4 </w:t>
      </w:r>
      <w:r w:rsidR="00345A27">
        <w:t xml:space="preserve">is </w:t>
      </w:r>
      <w:r>
        <w:t>amended by Act 69 of 1962</w:t>
      </w:r>
      <w:r w:rsidR="00E33A7A">
        <w:t>, substituted by Act 61 of 1967</w:t>
      </w:r>
      <w:r w:rsidR="00707CD8">
        <w:t>,</w:t>
      </w:r>
      <w:r w:rsidR="00200B29">
        <w:t xml:space="preserve"> and </w:t>
      </w:r>
      <w:r w:rsidR="00E33A7A">
        <w:t>amended by Act 7 of 1979</w:t>
      </w:r>
      <w:r w:rsidR="00345A27">
        <w:t xml:space="preserve"> and by Act 4 of 1993.</w:t>
      </w:r>
      <w:r w:rsidR="00200B29">
        <w:t xml:space="preserve"> </w:t>
      </w:r>
      <w:r w:rsidR="00092230">
        <w:t xml:space="preserve">The word </w:t>
      </w:r>
      <w:r w:rsidR="00200B29">
        <w:t>“</w:t>
      </w:r>
      <w:r w:rsidR="00092230">
        <w:t>Union</w:t>
      </w:r>
      <w:r w:rsidR="00200B29">
        <w:t xml:space="preserve">” </w:t>
      </w:r>
      <w:r w:rsidR="00092230">
        <w:t xml:space="preserve">in the heading should be “Namibia”; however, </w:t>
      </w:r>
      <w:r w:rsidR="004E5CA3">
        <w:br/>
      </w:r>
      <w:r w:rsidR="00092230">
        <w:t xml:space="preserve">Act 4 of 1993 directs only that “Namibia” be </w:t>
      </w:r>
      <w:r w:rsidR="00200B29">
        <w:t xml:space="preserve">substituted for </w:t>
      </w:r>
      <w:r w:rsidR="00345A27">
        <w:t>the phrase “the Union”.</w:t>
      </w:r>
      <w:r w:rsidR="00E33A7A">
        <w:t>]</w:t>
      </w:r>
    </w:p>
    <w:p w14:paraId="35077349" w14:textId="77777777" w:rsidR="00200B29" w:rsidRDefault="00200B29" w:rsidP="00E33A7A">
      <w:pPr>
        <w:pStyle w:val="AS-P-Amend"/>
      </w:pPr>
    </w:p>
    <w:p w14:paraId="79DE7CAD" w14:textId="77777777" w:rsidR="00EE4E52" w:rsidRDefault="00EE4E52" w:rsidP="00D569A9">
      <w:pPr>
        <w:pStyle w:val="AS-P0"/>
        <w:rPr>
          <w:b/>
        </w:rPr>
      </w:pPr>
      <w:r w:rsidRPr="00E13C3F">
        <w:rPr>
          <w:b/>
        </w:rPr>
        <w:t xml:space="preserve">Permit to leave </w:t>
      </w:r>
      <w:r w:rsidR="00345A27">
        <w:rPr>
          <w:b/>
        </w:rPr>
        <w:t xml:space="preserve">Namibia </w:t>
      </w:r>
    </w:p>
    <w:p w14:paraId="6761EBC9" w14:textId="77777777" w:rsidR="00EE4E52" w:rsidRDefault="00EE4E52" w:rsidP="00D569A9">
      <w:pPr>
        <w:pStyle w:val="AS-P0"/>
      </w:pPr>
    </w:p>
    <w:p w14:paraId="329F7070" w14:textId="77777777" w:rsidR="00D569A9" w:rsidRPr="00BE57C8" w:rsidRDefault="00D569A9" w:rsidP="006E72D3">
      <w:pPr>
        <w:pStyle w:val="AS-P1"/>
      </w:pPr>
      <w:r w:rsidRPr="00F62384">
        <w:rPr>
          <w:b/>
        </w:rPr>
        <w:t>5.</w:t>
      </w:r>
      <w:r w:rsidRPr="001C17D5">
        <w:tab/>
      </w:r>
      <w:r>
        <w:t>(</w:t>
      </w:r>
      <w:r w:rsidRPr="00634872">
        <w:t xml:space="preserve">1) </w:t>
      </w:r>
      <w:r w:rsidR="006E72D3" w:rsidRPr="00634872">
        <w:tab/>
      </w:r>
      <w:r w:rsidRPr="00634872">
        <w:t xml:space="preserve">The </w:t>
      </w:r>
      <w:r w:rsidR="00B93866" w:rsidRPr="00634872">
        <w:rPr>
          <w:lang w:val="en-ZA"/>
        </w:rPr>
        <w:t>Permanent Secretary</w:t>
      </w:r>
      <w:r w:rsidR="00B93866" w:rsidRPr="00634872">
        <w:t xml:space="preserve"> </w:t>
      </w:r>
      <w:r w:rsidRPr="00634872">
        <w:t xml:space="preserve">or any person authorized thereto by the </w:t>
      </w:r>
      <w:r w:rsidR="00B93866" w:rsidRPr="00634872">
        <w:rPr>
          <w:lang w:val="en-ZA"/>
        </w:rPr>
        <w:t>Permanent Secretary</w:t>
      </w:r>
      <w:r w:rsidRPr="00634872">
        <w:t xml:space="preserve">, may issue to any person over the age of sixteen years who applies therefor in the form prescribed by the </w:t>
      </w:r>
      <w:r w:rsidR="00B93866" w:rsidRPr="00634872">
        <w:rPr>
          <w:lang w:val="en-ZA"/>
        </w:rPr>
        <w:t>Permanent Secretary</w:t>
      </w:r>
      <w:r w:rsidR="00B93866" w:rsidRPr="00634872">
        <w:t xml:space="preserve"> </w:t>
      </w:r>
      <w:r w:rsidRPr="00634872">
        <w:t xml:space="preserve">and who pays the fee prescribed therefor, a permit to leave </w:t>
      </w:r>
      <w:r w:rsidR="00345A27" w:rsidRPr="00634872">
        <w:t>Namibia</w:t>
      </w:r>
      <w:r w:rsidRPr="00634872">
        <w:t xml:space="preserve">: Provided that the </w:t>
      </w:r>
      <w:r w:rsidR="00B93866" w:rsidRPr="00634872">
        <w:rPr>
          <w:lang w:val="en-ZA"/>
        </w:rPr>
        <w:t>Permanent Secretary</w:t>
      </w:r>
      <w:r w:rsidR="00B93866" w:rsidRPr="00634872">
        <w:t xml:space="preserve"> </w:t>
      </w:r>
      <w:r w:rsidRPr="00634872">
        <w:t xml:space="preserve">or any person authorized by him as aforesaid shall issue such a permit to any person who satisfies him that he intends to leave </w:t>
      </w:r>
      <w:r w:rsidR="00B93866" w:rsidRPr="00634872">
        <w:t xml:space="preserve">Namibia </w:t>
      </w:r>
      <w:r w:rsidRPr="00634872">
        <w:t>permanently.</w:t>
      </w:r>
    </w:p>
    <w:p w14:paraId="29A93A2D" w14:textId="77777777" w:rsidR="00D569A9" w:rsidRPr="00BE57C8" w:rsidRDefault="00D569A9" w:rsidP="006E72D3">
      <w:pPr>
        <w:pStyle w:val="AS-P1"/>
      </w:pPr>
    </w:p>
    <w:p w14:paraId="5C29A0BF" w14:textId="77777777" w:rsidR="00D569A9" w:rsidRPr="00BE57C8" w:rsidRDefault="00D569A9" w:rsidP="006E72D3">
      <w:pPr>
        <w:pStyle w:val="AS-P1"/>
      </w:pPr>
      <w:r w:rsidRPr="00BE57C8">
        <w:t xml:space="preserve">(2) </w:t>
      </w:r>
      <w:r w:rsidR="006E72D3" w:rsidRPr="00BE57C8">
        <w:tab/>
      </w:r>
      <w:r w:rsidRPr="00BE57C8">
        <w:t xml:space="preserve">Any person whose application for a permit under subsection (1) is refused by the </w:t>
      </w:r>
      <w:r w:rsidR="00B93866" w:rsidRPr="00BE57C8">
        <w:rPr>
          <w:lang w:val="en-ZA"/>
        </w:rPr>
        <w:t>Permanent Secretary</w:t>
      </w:r>
      <w:r w:rsidR="00B93866" w:rsidRPr="00BE57C8">
        <w:t xml:space="preserve"> </w:t>
      </w:r>
      <w:r w:rsidRPr="00BE57C8">
        <w:t>or any person authorized by him as aforesaid, may, within one month after being notified of such refusal, appeal in writing against such refusal to the Minister of the Interior.</w:t>
      </w:r>
    </w:p>
    <w:p w14:paraId="44089568" w14:textId="77777777" w:rsidR="00D569A9" w:rsidRDefault="00D569A9" w:rsidP="006E72D3">
      <w:pPr>
        <w:pStyle w:val="AS-P1"/>
      </w:pPr>
    </w:p>
    <w:p w14:paraId="18587E57" w14:textId="7D6FD48E" w:rsidR="00B93866" w:rsidRDefault="00B93866" w:rsidP="00B93866">
      <w:pPr>
        <w:pStyle w:val="AS-P-Amend"/>
        <w:rPr>
          <w:lang w:val="en-ZA"/>
        </w:rPr>
      </w:pPr>
      <w:r>
        <w:rPr>
          <w:lang w:val="en-ZA"/>
        </w:rPr>
        <w:t>[Act 4 of 1993 direct</w:t>
      </w:r>
      <w:r w:rsidR="004D1FEA">
        <w:rPr>
          <w:lang w:val="en-ZA"/>
        </w:rPr>
        <w:t>s</w:t>
      </w:r>
      <w:r>
        <w:rPr>
          <w:lang w:val="en-ZA"/>
        </w:rPr>
        <w:t xml:space="preserve"> that “Minister” be substituted for “Minister of Internal Affairs”, </w:t>
      </w:r>
      <w:r>
        <w:rPr>
          <w:lang w:val="en-ZA"/>
        </w:rPr>
        <w:br/>
        <w:t>but there is no direction to make any substitution for “Minister of the Interior”.]</w:t>
      </w:r>
    </w:p>
    <w:p w14:paraId="15F394FE" w14:textId="77777777" w:rsidR="00B93866" w:rsidRDefault="00B93866" w:rsidP="00B93866">
      <w:pPr>
        <w:autoSpaceDE w:val="0"/>
        <w:autoSpaceDN w:val="0"/>
        <w:adjustRightInd w:val="0"/>
      </w:pPr>
    </w:p>
    <w:p w14:paraId="3CA78F64" w14:textId="77777777" w:rsidR="00D569A9" w:rsidRDefault="00D569A9" w:rsidP="00F37511">
      <w:pPr>
        <w:pStyle w:val="AS-P1"/>
      </w:pPr>
      <w:r w:rsidRPr="001C17D5">
        <w:t xml:space="preserve">(3) </w:t>
      </w:r>
      <w:r w:rsidR="006E72D3">
        <w:tab/>
      </w:r>
      <w:r w:rsidRPr="001C17D5">
        <w:t xml:space="preserve">The Minister may confirm the refusal </w:t>
      </w:r>
      <w:r w:rsidRPr="00634872">
        <w:t xml:space="preserve">of the </w:t>
      </w:r>
      <w:r w:rsidR="00B93866" w:rsidRPr="00634872">
        <w:rPr>
          <w:lang w:val="en-ZA"/>
        </w:rPr>
        <w:t>Permanent Secretary</w:t>
      </w:r>
      <w:r w:rsidR="00B93866" w:rsidRPr="00634872">
        <w:t xml:space="preserve"> </w:t>
      </w:r>
      <w:r w:rsidRPr="00634872">
        <w:t xml:space="preserve">or other authorized person or may direct that a permit to leave </w:t>
      </w:r>
      <w:r w:rsidR="00345A27" w:rsidRPr="00634872">
        <w:t xml:space="preserve">Namibia </w:t>
      </w:r>
      <w:r w:rsidRPr="00634872">
        <w:t>be issued to the applicant</w:t>
      </w:r>
      <w:r w:rsidRPr="001C17D5">
        <w:t>.</w:t>
      </w:r>
    </w:p>
    <w:p w14:paraId="0334D53C" w14:textId="77777777" w:rsidR="00D569A9" w:rsidRDefault="00D569A9" w:rsidP="00F37511">
      <w:pPr>
        <w:pStyle w:val="AS-P1"/>
      </w:pPr>
    </w:p>
    <w:p w14:paraId="1CE51379" w14:textId="77777777" w:rsidR="00D569A9" w:rsidRPr="00BE57C8" w:rsidRDefault="00D569A9" w:rsidP="00F37511">
      <w:pPr>
        <w:pStyle w:val="AS-P1"/>
      </w:pPr>
      <w:r w:rsidRPr="00BE57C8">
        <w:t>(4)</w:t>
      </w:r>
      <w:r w:rsidRPr="00BE57C8">
        <w:tab/>
        <w:t xml:space="preserve">A permit under this section may be issued for such period of not exceeding five years as the </w:t>
      </w:r>
      <w:r w:rsidR="00B93866" w:rsidRPr="00BE57C8">
        <w:rPr>
          <w:lang w:val="en-ZA"/>
        </w:rPr>
        <w:t>Permanent Secretary</w:t>
      </w:r>
      <w:r w:rsidR="00B93866" w:rsidRPr="00BE57C8">
        <w:t xml:space="preserve"> </w:t>
      </w:r>
      <w:r w:rsidRPr="00BE57C8">
        <w:t>may in each case determine, and any permit so issued shall lapse on the expiration of the period for which it has been issued.</w:t>
      </w:r>
    </w:p>
    <w:p w14:paraId="1B28D70A" w14:textId="77777777" w:rsidR="00D569A9" w:rsidRDefault="00D569A9" w:rsidP="00F37511">
      <w:pPr>
        <w:pStyle w:val="AS-P1"/>
      </w:pPr>
    </w:p>
    <w:p w14:paraId="08CE4918" w14:textId="77777777" w:rsidR="00D569A9" w:rsidRDefault="00D569A9" w:rsidP="00F37511">
      <w:pPr>
        <w:pStyle w:val="AS-P1"/>
      </w:pPr>
      <w:r w:rsidRPr="001C17D5">
        <w:t>(5)</w:t>
      </w:r>
      <w:r w:rsidRPr="001C17D5">
        <w:tab/>
        <w:t>The Minister may at any time by written</w:t>
      </w:r>
      <w:r>
        <w:t xml:space="preserve"> </w:t>
      </w:r>
      <w:r w:rsidRPr="001C17D5">
        <w:t>notice to the holder thereof withdraw any</w:t>
      </w:r>
      <w:r>
        <w:t xml:space="preserve"> </w:t>
      </w:r>
      <w:r w:rsidRPr="001C17D5">
        <w:t>permit</w:t>
      </w:r>
      <w:r>
        <w:t xml:space="preserve"> </w:t>
      </w:r>
      <w:r w:rsidRPr="001C17D5">
        <w:t>issued</w:t>
      </w:r>
      <w:r>
        <w:t xml:space="preserve"> </w:t>
      </w:r>
      <w:r w:rsidRPr="001C17D5">
        <w:t>to</w:t>
      </w:r>
      <w:r>
        <w:t xml:space="preserve"> </w:t>
      </w:r>
      <w:r w:rsidRPr="001C17D5">
        <w:t>him</w:t>
      </w:r>
      <w:r>
        <w:t xml:space="preserve"> </w:t>
      </w:r>
      <w:r w:rsidRPr="001C17D5">
        <w:t>under this section, and may in such notice call upon such holder to return to the Minister the said permit within a period specified in the notice.</w:t>
      </w:r>
    </w:p>
    <w:p w14:paraId="6CD6C282" w14:textId="77777777" w:rsidR="00D569A9" w:rsidRDefault="00D569A9" w:rsidP="00F37511">
      <w:pPr>
        <w:pStyle w:val="AS-P1"/>
      </w:pPr>
    </w:p>
    <w:p w14:paraId="05F0D630" w14:textId="77777777" w:rsidR="00D569A9" w:rsidRDefault="00D569A9" w:rsidP="00F37511">
      <w:pPr>
        <w:pStyle w:val="AS-P1"/>
      </w:pPr>
      <w:r w:rsidRPr="001C17D5">
        <w:t>(6)</w:t>
      </w:r>
      <w:r w:rsidRPr="001C17D5">
        <w:tab/>
        <w:t xml:space="preserve">A permit issued to any person by reason of the fact that he intends to leave </w:t>
      </w:r>
      <w:r w:rsidR="00345A27">
        <w:t>Namibia</w:t>
      </w:r>
      <w:r w:rsidRPr="001C17D5">
        <w:t xml:space="preserve"> permanently, shall be endorsed accordingly.</w:t>
      </w:r>
    </w:p>
    <w:p w14:paraId="0355A4B7" w14:textId="77777777" w:rsidR="00D569A9" w:rsidRDefault="00D569A9" w:rsidP="00F37511">
      <w:pPr>
        <w:pStyle w:val="AS-P1"/>
      </w:pPr>
    </w:p>
    <w:p w14:paraId="079CB994" w14:textId="77777777" w:rsidR="00D569A9" w:rsidRPr="00BE57C8" w:rsidRDefault="00D569A9" w:rsidP="00F37511">
      <w:pPr>
        <w:pStyle w:val="AS-P1"/>
      </w:pPr>
      <w:r w:rsidRPr="00BE57C8">
        <w:t>(7)</w:t>
      </w:r>
      <w:r w:rsidRPr="00BE57C8">
        <w:tab/>
        <w:t xml:space="preserve">The </w:t>
      </w:r>
      <w:r w:rsidR="00B93866" w:rsidRPr="00BE57C8">
        <w:rPr>
          <w:lang w:val="en-ZA"/>
        </w:rPr>
        <w:t>Permanent Secretary</w:t>
      </w:r>
      <w:r w:rsidR="00B93866" w:rsidRPr="00BE57C8">
        <w:t xml:space="preserve"> </w:t>
      </w:r>
      <w:r w:rsidRPr="00BE57C8">
        <w:t xml:space="preserve">shall keep or cause to be kept duplicate copies of all permits issued under this section and any such copy shall on its mere production in any prosecution under this Act, be </w:t>
      </w:r>
      <w:r w:rsidRPr="00BE57C8">
        <w:rPr>
          <w:i/>
        </w:rPr>
        <w:t xml:space="preserve">prima facie </w:t>
      </w:r>
      <w:r w:rsidRPr="00BE57C8">
        <w:t>proof of the contents thereof.</w:t>
      </w:r>
    </w:p>
    <w:p w14:paraId="228825FA" w14:textId="77777777" w:rsidR="00D569A9" w:rsidRDefault="00D569A9" w:rsidP="00D569A9">
      <w:pPr>
        <w:pStyle w:val="AS-P0"/>
      </w:pPr>
    </w:p>
    <w:p w14:paraId="5C25BF09" w14:textId="77777777" w:rsidR="00D569A9" w:rsidRDefault="00D569A9" w:rsidP="00295022">
      <w:pPr>
        <w:pStyle w:val="AS-Pa"/>
      </w:pPr>
      <w:r w:rsidRPr="001C17D5">
        <w:t xml:space="preserve">(8) </w:t>
      </w:r>
      <w:r w:rsidR="00295022">
        <w:tab/>
      </w:r>
      <w:r w:rsidRPr="00237FCA">
        <w:t xml:space="preserve">(a) </w:t>
      </w:r>
      <w:r w:rsidR="00295022">
        <w:tab/>
      </w:r>
      <w:r w:rsidRPr="001C17D5">
        <w:t xml:space="preserve">The Minister may from time to time in consultation with the Minister of Finance prescribe by notice in the </w:t>
      </w:r>
      <w:r w:rsidRPr="001C17D5">
        <w:rPr>
          <w:i/>
        </w:rPr>
        <w:t xml:space="preserve">Gazette </w:t>
      </w:r>
      <w:r w:rsidRPr="001C17D5">
        <w:t>the fees payable in respect of any permit issued under this section.</w:t>
      </w:r>
    </w:p>
    <w:p w14:paraId="2F1EA698" w14:textId="77777777" w:rsidR="00D569A9" w:rsidRDefault="00D569A9" w:rsidP="00295022">
      <w:pPr>
        <w:pStyle w:val="AS-Pa"/>
      </w:pPr>
    </w:p>
    <w:p w14:paraId="45E9E564" w14:textId="77777777" w:rsidR="00D569A9" w:rsidRDefault="00D569A9" w:rsidP="00295022">
      <w:pPr>
        <w:pStyle w:val="AS-Pa"/>
      </w:pPr>
      <w:r w:rsidRPr="00237FCA">
        <w:t xml:space="preserve">(b) </w:t>
      </w:r>
      <w:r w:rsidR="00295022">
        <w:tab/>
      </w:r>
      <w:r w:rsidRPr="001C17D5">
        <w:t>The Minister may prescribe different fees in respect of permits issued for different periods or for permits endorsed in terms of sub-section (6).</w:t>
      </w:r>
    </w:p>
    <w:p w14:paraId="391214CE" w14:textId="77777777" w:rsidR="00345A27" w:rsidRDefault="00345A27" w:rsidP="00295022">
      <w:pPr>
        <w:pStyle w:val="AS-Pa"/>
      </w:pPr>
    </w:p>
    <w:p w14:paraId="05B4F6C2" w14:textId="77777777" w:rsidR="00345A27" w:rsidRDefault="00345A27" w:rsidP="00345A27">
      <w:pPr>
        <w:pStyle w:val="AS-P-Amend"/>
      </w:pPr>
      <w:r>
        <w:t>[section 5 amended by Act 4 of 1993]</w:t>
      </w:r>
    </w:p>
    <w:p w14:paraId="0A6B34BD" w14:textId="77777777" w:rsidR="00345A27" w:rsidRDefault="00345A27" w:rsidP="00D569A9">
      <w:pPr>
        <w:pStyle w:val="AS-P0"/>
      </w:pPr>
    </w:p>
    <w:p w14:paraId="4DD2FC58" w14:textId="77777777" w:rsidR="00EE4E52" w:rsidRDefault="002E76AB" w:rsidP="00D569A9">
      <w:pPr>
        <w:pStyle w:val="AS-P0"/>
        <w:rPr>
          <w:b/>
        </w:rPr>
      </w:pPr>
      <w:r>
        <w:rPr>
          <w:b/>
        </w:rPr>
        <w:t>Return by p</w:t>
      </w:r>
      <w:r w:rsidR="00EE4E52" w:rsidRPr="00E13C3F">
        <w:rPr>
          <w:b/>
        </w:rPr>
        <w:t xml:space="preserve">erson </w:t>
      </w:r>
      <w:r>
        <w:rPr>
          <w:b/>
        </w:rPr>
        <w:t xml:space="preserve">who has a permit to leave </w:t>
      </w:r>
      <w:r w:rsidR="00345A27">
        <w:rPr>
          <w:b/>
        </w:rPr>
        <w:t xml:space="preserve">Namibia </w:t>
      </w:r>
      <w:r>
        <w:rPr>
          <w:b/>
        </w:rPr>
        <w:t xml:space="preserve">permanently </w:t>
      </w:r>
    </w:p>
    <w:p w14:paraId="322792F6" w14:textId="77777777" w:rsidR="00EE4E52" w:rsidRDefault="00EE4E52" w:rsidP="00D569A9">
      <w:pPr>
        <w:pStyle w:val="AS-P0"/>
      </w:pPr>
    </w:p>
    <w:p w14:paraId="333DBCC9" w14:textId="77777777" w:rsidR="00E364FB" w:rsidRDefault="00D569A9" w:rsidP="00E364FB">
      <w:pPr>
        <w:pStyle w:val="AS-P1"/>
      </w:pPr>
      <w:r w:rsidRPr="00F62384">
        <w:rPr>
          <w:b/>
        </w:rPr>
        <w:t>6.</w:t>
      </w:r>
      <w:r w:rsidRPr="001C17D5">
        <w:tab/>
      </w:r>
      <w:r w:rsidR="00E364FB">
        <w:t xml:space="preserve">Any person to whom a permit endorsed as provided in section 5(6) has been issued and who has left </w:t>
      </w:r>
      <w:r w:rsidR="00345A27">
        <w:t xml:space="preserve">Namibia </w:t>
      </w:r>
      <w:r w:rsidR="00E364FB">
        <w:t>for the purpose of proceeding to another country, shall ­</w:t>
      </w:r>
    </w:p>
    <w:p w14:paraId="6280478E" w14:textId="77777777" w:rsidR="00E364FB" w:rsidRDefault="00E364FB" w:rsidP="00E364FB">
      <w:pPr>
        <w:pStyle w:val="AS-P1"/>
      </w:pPr>
    </w:p>
    <w:p w14:paraId="6E45F8EF" w14:textId="77777777" w:rsidR="00E364FB" w:rsidRDefault="00E364FB" w:rsidP="008857DC">
      <w:pPr>
        <w:pStyle w:val="AS-Pa"/>
      </w:pPr>
      <w:r>
        <w:t xml:space="preserve">(a) </w:t>
      </w:r>
      <w:r>
        <w:tab/>
        <w:t xml:space="preserve">if he thereafter returns to </w:t>
      </w:r>
      <w:r w:rsidR="00345A27">
        <w:t>Namibia</w:t>
      </w:r>
      <w:r>
        <w:t xml:space="preserve">, be deemed, for the purposes of section 2, to have left </w:t>
      </w:r>
      <w:r w:rsidR="00345A27">
        <w:t xml:space="preserve">Namibia </w:t>
      </w:r>
      <w:r>
        <w:t>without a valid passport or a permit;</w:t>
      </w:r>
    </w:p>
    <w:p w14:paraId="0D6BEDAD" w14:textId="77777777" w:rsidR="00E364FB" w:rsidRDefault="00E364FB" w:rsidP="00E364FB">
      <w:pPr>
        <w:pStyle w:val="AS-P1"/>
      </w:pPr>
    </w:p>
    <w:p w14:paraId="0089BB47" w14:textId="247FDF50" w:rsidR="008857DC" w:rsidRDefault="008857DC" w:rsidP="008857DC">
      <w:pPr>
        <w:pStyle w:val="AS-Pa"/>
      </w:pPr>
      <w:r>
        <w:rPr>
          <w:lang w:val="en-ZA"/>
        </w:rPr>
        <w:t xml:space="preserve">(b) </w:t>
      </w:r>
      <w:r>
        <w:rPr>
          <w:lang w:val="en-ZA"/>
        </w:rPr>
        <w:tab/>
        <w:t>for all purposes become a prohibited immigrant within the meaning of the Immigration Control Act, 1993, in Namibia with effect from the time he or she left Namibia.</w:t>
      </w:r>
    </w:p>
    <w:p w14:paraId="3EE23376" w14:textId="77777777" w:rsidR="002E76AB" w:rsidRDefault="002E76AB" w:rsidP="00D569A9">
      <w:pPr>
        <w:pStyle w:val="AS-P0"/>
      </w:pPr>
    </w:p>
    <w:p w14:paraId="06DD1734" w14:textId="0B2DF72B" w:rsidR="002E76AB" w:rsidRDefault="002E76AB" w:rsidP="002E76AB">
      <w:pPr>
        <w:pStyle w:val="AS-P-Amend"/>
      </w:pPr>
      <w:r w:rsidRPr="00E33A7A">
        <w:t>[</w:t>
      </w:r>
      <w:r w:rsidR="004D1FEA">
        <w:t>s</w:t>
      </w:r>
      <w:r w:rsidRPr="00E33A7A">
        <w:t>ection 6 amended by Act 69 of 1962, substituted by Act 23 of 1964</w:t>
      </w:r>
      <w:r w:rsidR="00707CD8">
        <w:t>,</w:t>
      </w:r>
      <w:r w:rsidR="008857DC">
        <w:t xml:space="preserve"> </w:t>
      </w:r>
      <w:r w:rsidR="00345A27">
        <w:br/>
      </w:r>
      <w:r w:rsidR="008857DC">
        <w:t xml:space="preserve">and </w:t>
      </w:r>
      <w:r w:rsidR="00E33A7A" w:rsidRPr="00E33A7A">
        <w:t>amended by Act 7 of 1979</w:t>
      </w:r>
      <w:r w:rsidR="00345A27">
        <w:t xml:space="preserve"> and by </w:t>
      </w:r>
      <w:r w:rsidR="008857DC">
        <w:t>Act 4 of 1993</w:t>
      </w:r>
      <w:r w:rsidR="00345A27">
        <w:t>]</w:t>
      </w:r>
    </w:p>
    <w:p w14:paraId="6ACFE2F4" w14:textId="77777777" w:rsidR="002E76AB" w:rsidRDefault="002E76AB" w:rsidP="00D569A9">
      <w:pPr>
        <w:pStyle w:val="AS-P0"/>
      </w:pPr>
    </w:p>
    <w:p w14:paraId="4442AC44" w14:textId="77777777" w:rsidR="00DE2747" w:rsidRDefault="00DE2747" w:rsidP="00D569A9">
      <w:pPr>
        <w:pStyle w:val="AS-P0"/>
        <w:rPr>
          <w:b/>
        </w:rPr>
      </w:pPr>
      <w:r w:rsidRPr="00DE2747">
        <w:rPr>
          <w:b/>
        </w:rPr>
        <w:t xml:space="preserve">Notification of departure of non-citizens in case of ships </w:t>
      </w:r>
    </w:p>
    <w:p w14:paraId="4CD78FD5" w14:textId="77777777" w:rsidR="00DE2747" w:rsidRDefault="00DE2747" w:rsidP="00D569A9">
      <w:pPr>
        <w:pStyle w:val="AS-P0"/>
        <w:rPr>
          <w:b/>
        </w:rPr>
      </w:pPr>
    </w:p>
    <w:p w14:paraId="04B5C423" w14:textId="77777777" w:rsidR="00DE2747" w:rsidRDefault="00DE2747" w:rsidP="00DE2747">
      <w:pPr>
        <w:pStyle w:val="AS-P1"/>
        <w:rPr>
          <w:lang w:val="en-ZA"/>
        </w:rPr>
      </w:pPr>
      <w:r w:rsidRPr="00DE2747">
        <w:rPr>
          <w:b/>
          <w:lang w:val="en-ZA"/>
        </w:rPr>
        <w:t>6A</w:t>
      </w:r>
      <w:r>
        <w:rPr>
          <w:lang w:val="en-ZA"/>
        </w:rPr>
        <w:t>.</w:t>
      </w:r>
      <w:r>
        <w:rPr>
          <w:lang w:val="en-ZA"/>
        </w:rPr>
        <w:tab/>
        <w:t>The master of any ship embarking passengers for a destination outside Namibia, at any port in Namibia, shall furnish to an immigration officer, in such manner as may be determined by the Minister, a return giving the particulars so determined with respect to any passenger who is not a Namibian citizen, and every passenger shall upon demand furnish to the master of the ship any information required by him or her for the purposes of such return.</w:t>
      </w:r>
    </w:p>
    <w:p w14:paraId="4C321974" w14:textId="77777777" w:rsidR="00DE2747" w:rsidRDefault="00DE2747" w:rsidP="00DE2747">
      <w:pPr>
        <w:autoSpaceDE w:val="0"/>
        <w:autoSpaceDN w:val="0"/>
        <w:adjustRightInd w:val="0"/>
        <w:ind w:firstLine="567"/>
        <w:rPr>
          <w:rFonts w:cs="Times New Roman"/>
          <w:sz w:val="21"/>
          <w:szCs w:val="21"/>
          <w:lang w:val="en-ZA"/>
        </w:rPr>
      </w:pPr>
    </w:p>
    <w:p w14:paraId="39074D75" w14:textId="77777777" w:rsidR="00DE2747" w:rsidRDefault="00DE2747" w:rsidP="00DE2747">
      <w:pPr>
        <w:pStyle w:val="AS-P1"/>
        <w:rPr>
          <w:lang w:val="en-ZA"/>
        </w:rPr>
      </w:pPr>
      <w:r>
        <w:rPr>
          <w:lang w:val="en-ZA"/>
        </w:rPr>
        <w:t xml:space="preserve">(2) </w:t>
      </w:r>
      <w:r>
        <w:rPr>
          <w:lang w:val="en-ZA"/>
        </w:rPr>
        <w:tab/>
        <w:t>Every person departing from Namibia shall furnish to such immigration officer and in such manner as may be so determined a return giving the particulars so determined with respect to himself or herself.</w:t>
      </w:r>
    </w:p>
    <w:p w14:paraId="683364EE" w14:textId="77777777" w:rsidR="00DE2747" w:rsidRDefault="00DE2747" w:rsidP="00DE2747">
      <w:pPr>
        <w:autoSpaceDE w:val="0"/>
        <w:autoSpaceDN w:val="0"/>
        <w:adjustRightInd w:val="0"/>
      </w:pPr>
    </w:p>
    <w:p w14:paraId="16B40017" w14:textId="77777777" w:rsidR="00DE2747" w:rsidRDefault="00DE2747" w:rsidP="00DE2747">
      <w:pPr>
        <w:pStyle w:val="AS-P-Amend"/>
      </w:pPr>
      <w:r>
        <w:t>[section 6A inserted by Act 4 of 1993]</w:t>
      </w:r>
    </w:p>
    <w:p w14:paraId="12742EFA" w14:textId="77777777" w:rsidR="00DE2747" w:rsidRDefault="00DE2747" w:rsidP="00DE2747">
      <w:pPr>
        <w:autoSpaceDE w:val="0"/>
        <w:autoSpaceDN w:val="0"/>
        <w:adjustRightInd w:val="0"/>
      </w:pPr>
    </w:p>
    <w:p w14:paraId="0E3ADE47" w14:textId="77777777" w:rsidR="00EE4E52" w:rsidRDefault="00EE4E52" w:rsidP="00D569A9">
      <w:pPr>
        <w:pStyle w:val="AS-P0"/>
        <w:rPr>
          <w:b/>
        </w:rPr>
      </w:pPr>
      <w:r w:rsidRPr="00E13C3F">
        <w:rPr>
          <w:b/>
        </w:rPr>
        <w:t>Presumptions</w:t>
      </w:r>
    </w:p>
    <w:p w14:paraId="036DF8C7" w14:textId="77777777" w:rsidR="00EE4E52" w:rsidRDefault="00EE4E52" w:rsidP="00D569A9">
      <w:pPr>
        <w:pStyle w:val="AS-P0"/>
      </w:pPr>
    </w:p>
    <w:p w14:paraId="2CED9980" w14:textId="77777777" w:rsidR="00D569A9" w:rsidRDefault="00D569A9" w:rsidP="00E365C1">
      <w:pPr>
        <w:pStyle w:val="AS-P1"/>
      </w:pPr>
      <w:r w:rsidRPr="00F62384">
        <w:rPr>
          <w:b/>
        </w:rPr>
        <w:t>7.</w:t>
      </w:r>
      <w:r w:rsidRPr="001C17D5">
        <w:tab/>
        <w:t xml:space="preserve">If in any prosecution for a contravention of section </w:t>
      </w:r>
      <w:r w:rsidR="00707CD8">
        <w:t xml:space="preserve">2 </w:t>
      </w:r>
      <w:r w:rsidRPr="001C17D5">
        <w:t xml:space="preserve">it is proved that the accused left </w:t>
      </w:r>
      <w:r w:rsidR="00345A27">
        <w:t>Namibia</w:t>
      </w:r>
      <w:r w:rsidRPr="001C17D5">
        <w:t xml:space="preserve">, it shall be presumed, until the contrary is proved, that he left </w:t>
      </w:r>
      <w:r w:rsidR="00345A27">
        <w:t xml:space="preserve">Namibia </w:t>
      </w:r>
      <w:r w:rsidRPr="001C17D5">
        <w:t>for the purpose of proceeding to</w:t>
      </w:r>
      <w:r w:rsidR="00E33A7A">
        <w:t xml:space="preserve"> another country</w:t>
      </w:r>
      <w:r w:rsidRPr="001C17D5">
        <w:t>.</w:t>
      </w:r>
    </w:p>
    <w:p w14:paraId="3226879C" w14:textId="77777777" w:rsidR="00D569A9" w:rsidRDefault="00D569A9" w:rsidP="00D569A9">
      <w:pPr>
        <w:pStyle w:val="AS-P0"/>
      </w:pPr>
    </w:p>
    <w:p w14:paraId="0B2D49C9" w14:textId="77777777" w:rsidR="00D64657" w:rsidRDefault="00D64657" w:rsidP="00D64657">
      <w:pPr>
        <w:pStyle w:val="AS-P-Amend"/>
      </w:pPr>
      <w:r>
        <w:t>[section 7 amended by Act 69 of 1962</w:t>
      </w:r>
      <w:r w:rsidR="00345A27">
        <w:t xml:space="preserve">, </w:t>
      </w:r>
      <w:r w:rsidR="00E33A7A">
        <w:t>Act 7 of 1979</w:t>
      </w:r>
      <w:r w:rsidR="00345A27">
        <w:t xml:space="preserve"> and Act 4 of 1993</w:t>
      </w:r>
      <w:r>
        <w:t>]</w:t>
      </w:r>
    </w:p>
    <w:p w14:paraId="63745CE3" w14:textId="77777777" w:rsidR="00D64657" w:rsidRDefault="00D64657" w:rsidP="00D569A9">
      <w:pPr>
        <w:pStyle w:val="AS-P0"/>
      </w:pPr>
    </w:p>
    <w:p w14:paraId="021C6B80" w14:textId="77777777" w:rsidR="00EE4E52" w:rsidRDefault="00EE4E52" w:rsidP="00D569A9">
      <w:pPr>
        <w:pStyle w:val="AS-P0"/>
        <w:rPr>
          <w:b/>
        </w:rPr>
      </w:pPr>
      <w:r w:rsidRPr="00E13C3F">
        <w:rPr>
          <w:b/>
        </w:rPr>
        <w:t>Penalties</w:t>
      </w:r>
    </w:p>
    <w:p w14:paraId="1754CAB8" w14:textId="77777777" w:rsidR="00EE4E52" w:rsidRDefault="00EE4E52" w:rsidP="00D569A9">
      <w:pPr>
        <w:pStyle w:val="AS-P0"/>
      </w:pPr>
    </w:p>
    <w:p w14:paraId="2AF1B7AF" w14:textId="77777777" w:rsidR="00D569A9" w:rsidRDefault="00D569A9" w:rsidP="004D1D7B">
      <w:pPr>
        <w:pStyle w:val="AS-P1"/>
      </w:pPr>
      <w:r w:rsidRPr="00F62384">
        <w:rPr>
          <w:b/>
        </w:rPr>
        <w:t>8.</w:t>
      </w:r>
      <w:r w:rsidRPr="001C17D5">
        <w:tab/>
        <w:t xml:space="preserve">(1) </w:t>
      </w:r>
      <w:r w:rsidR="004D1D7B">
        <w:tab/>
      </w:r>
      <w:r w:rsidRPr="001C17D5">
        <w:t>Any person who contravenes any prov</w:t>
      </w:r>
      <w:r w:rsidR="00DC4F31">
        <w:t>ision</w:t>
      </w:r>
      <w:r w:rsidRPr="001C17D5">
        <w:t xml:space="preserve"> of this Act or who fails to comply with a notice under sub-section (5) of section </w:t>
      </w:r>
      <w:r w:rsidRPr="001C17D5">
        <w:rPr>
          <w:i/>
        </w:rPr>
        <w:t xml:space="preserve">five, </w:t>
      </w:r>
      <w:r w:rsidRPr="001C17D5">
        <w:t>shall be guilty of an offence and liable on conviction</w:t>
      </w:r>
      <w:r>
        <w:t xml:space="preserve"> -</w:t>
      </w:r>
    </w:p>
    <w:p w14:paraId="16207FF4" w14:textId="77777777" w:rsidR="00D569A9" w:rsidRDefault="00D569A9" w:rsidP="00D569A9">
      <w:pPr>
        <w:pStyle w:val="AS-P0"/>
      </w:pPr>
    </w:p>
    <w:p w14:paraId="77D98323" w14:textId="77777777" w:rsidR="00D569A9" w:rsidRDefault="00D569A9" w:rsidP="008C1DEA">
      <w:pPr>
        <w:pStyle w:val="AS-Pa"/>
      </w:pPr>
      <w:r w:rsidRPr="00237FCA">
        <w:t>(a)</w:t>
      </w:r>
      <w:r w:rsidRPr="00237FCA">
        <w:tab/>
      </w:r>
      <w:r w:rsidRPr="001C17D5">
        <w:t xml:space="preserve">in the case of a contravention of section </w:t>
      </w:r>
      <w:r w:rsidR="00407889">
        <w:t>2</w:t>
      </w:r>
      <w:r w:rsidRPr="001C17D5">
        <w:rPr>
          <w:i/>
        </w:rPr>
        <w:t xml:space="preserve">, </w:t>
      </w:r>
      <w:r w:rsidRPr="001C17D5">
        <w:t xml:space="preserve">to </w:t>
      </w:r>
      <w:r w:rsidR="00407889">
        <w:t xml:space="preserve">a fine not exceeding R10 000 or to </w:t>
      </w:r>
      <w:r w:rsidRPr="001C17D5">
        <w:t xml:space="preserve">imprisonment for a period not exceeding </w:t>
      </w:r>
      <w:r w:rsidR="00407889">
        <w:t xml:space="preserve">five </w:t>
      </w:r>
      <w:r w:rsidRPr="001C17D5">
        <w:t>years</w:t>
      </w:r>
      <w:r w:rsidR="00407889">
        <w:t xml:space="preserve"> or to both such fine and such imprisonment</w:t>
      </w:r>
      <w:r w:rsidRPr="001C17D5">
        <w:t>;</w:t>
      </w:r>
    </w:p>
    <w:p w14:paraId="6E88CB33" w14:textId="77777777" w:rsidR="00D569A9" w:rsidRDefault="00D569A9" w:rsidP="008C1DEA">
      <w:pPr>
        <w:pStyle w:val="AS-Pa"/>
      </w:pPr>
    </w:p>
    <w:p w14:paraId="10E85C8A" w14:textId="77777777" w:rsidR="00407889" w:rsidRDefault="00407889" w:rsidP="00407889">
      <w:pPr>
        <w:pStyle w:val="AS-P-Amend"/>
      </w:pPr>
      <w:r>
        <w:t>[paragraph (a) amended by Act 49 of 1984]</w:t>
      </w:r>
    </w:p>
    <w:p w14:paraId="3D32DB19" w14:textId="77777777" w:rsidR="00407889" w:rsidRDefault="00407889" w:rsidP="008C1DEA">
      <w:pPr>
        <w:pStyle w:val="AS-Pa"/>
      </w:pPr>
    </w:p>
    <w:p w14:paraId="630C1410" w14:textId="77777777" w:rsidR="00D569A9" w:rsidRDefault="00D569A9" w:rsidP="008C1DEA">
      <w:pPr>
        <w:pStyle w:val="AS-Pa"/>
      </w:pPr>
      <w:r w:rsidRPr="001C17D5">
        <w:t>(b)</w:t>
      </w:r>
      <w:r w:rsidRPr="001C17D5">
        <w:tab/>
        <w:t xml:space="preserve">in the case of a contravention of section </w:t>
      </w:r>
      <w:r w:rsidR="00407889">
        <w:t xml:space="preserve">3 </w:t>
      </w:r>
      <w:r w:rsidRPr="001C17D5">
        <w:t xml:space="preserve">or </w:t>
      </w:r>
      <w:r w:rsidR="00407889">
        <w:t>4</w:t>
      </w:r>
      <w:r w:rsidRPr="001C17D5">
        <w:rPr>
          <w:i/>
        </w:rPr>
        <w:t xml:space="preserve">, </w:t>
      </w:r>
      <w:r w:rsidRPr="001C17D5">
        <w:t>to a fine not exceeding</w:t>
      </w:r>
      <w:r w:rsidR="00407889">
        <w:t xml:space="preserve"> R5 000</w:t>
      </w:r>
      <w:r w:rsidRPr="001C17D5">
        <w:t xml:space="preserve"> or </w:t>
      </w:r>
      <w:r w:rsidR="00407889">
        <w:t xml:space="preserve">to </w:t>
      </w:r>
      <w:r w:rsidRPr="001C17D5">
        <w:t xml:space="preserve">imprisonment for a period not exceeding </w:t>
      </w:r>
      <w:r w:rsidR="00407889">
        <w:t>two years</w:t>
      </w:r>
      <w:r w:rsidRPr="001C17D5">
        <w:t>, or to both such fine and such imprisonment;</w:t>
      </w:r>
    </w:p>
    <w:p w14:paraId="616A9CAD" w14:textId="77777777" w:rsidR="00D569A9" w:rsidRDefault="00D569A9" w:rsidP="008C1DEA">
      <w:pPr>
        <w:pStyle w:val="AS-Pa"/>
      </w:pPr>
    </w:p>
    <w:p w14:paraId="52098425" w14:textId="77777777" w:rsidR="00407889" w:rsidRDefault="00407889" w:rsidP="00407889">
      <w:pPr>
        <w:pStyle w:val="AS-P-Amend"/>
      </w:pPr>
      <w:r>
        <w:t xml:space="preserve">[paragraph (b) amended by Act 49 of 1984; </w:t>
      </w:r>
      <w:r>
        <w:br/>
        <w:t>not all of the changes are indicated by amendment markings]</w:t>
      </w:r>
    </w:p>
    <w:p w14:paraId="521F5D7A" w14:textId="77777777" w:rsidR="00407889" w:rsidRDefault="00407889" w:rsidP="008C1DEA">
      <w:pPr>
        <w:pStyle w:val="AS-Pa"/>
      </w:pPr>
    </w:p>
    <w:p w14:paraId="1851E997" w14:textId="77777777" w:rsidR="00D569A9" w:rsidRDefault="00D569A9" w:rsidP="007C6C27">
      <w:pPr>
        <w:autoSpaceDE w:val="0"/>
        <w:autoSpaceDN w:val="0"/>
        <w:adjustRightInd w:val="0"/>
        <w:ind w:left="1134" w:hanging="567"/>
        <w:jc w:val="both"/>
      </w:pPr>
      <w:r w:rsidRPr="001C17D5">
        <w:t>(c)</w:t>
      </w:r>
      <w:r w:rsidRPr="001C17D5">
        <w:tab/>
      </w:r>
      <w:r w:rsidRPr="00C56AF2">
        <w:t>in the case of a failure to comply with a notice under</w:t>
      </w:r>
      <w:r w:rsidR="007C6C27" w:rsidRPr="00C56AF2">
        <w:t xml:space="preserve"> sub</w:t>
      </w:r>
      <w:r w:rsidRPr="00C56AF2">
        <w:t xml:space="preserve">section (5) of section </w:t>
      </w:r>
      <w:r w:rsidR="00407889" w:rsidRPr="00C56AF2">
        <w:t>5</w:t>
      </w:r>
      <w:r w:rsidRPr="00C56AF2">
        <w:rPr>
          <w:i/>
        </w:rPr>
        <w:t>,</w:t>
      </w:r>
      <w:r w:rsidR="007C6C27" w:rsidRPr="00C56AF2">
        <w:rPr>
          <w:rFonts w:cs="Times New Roman"/>
          <w:lang w:val="en-ZA"/>
        </w:rPr>
        <w:t xml:space="preserve"> or of a contravention of section 6A or failure to comply with that section, to</w:t>
      </w:r>
      <w:r w:rsidRPr="00C56AF2">
        <w:rPr>
          <w:i/>
        </w:rPr>
        <w:t xml:space="preserve"> </w:t>
      </w:r>
      <w:r w:rsidRPr="00C56AF2">
        <w:t xml:space="preserve">a fine not exceeding </w:t>
      </w:r>
      <w:r w:rsidR="00407889" w:rsidRPr="00C56AF2">
        <w:t>R</w:t>
      </w:r>
      <w:r w:rsidR="007C6C27" w:rsidRPr="00C56AF2">
        <w:t>2 0</w:t>
      </w:r>
      <w:r w:rsidR="00407889" w:rsidRPr="00C56AF2">
        <w:t xml:space="preserve">00 </w:t>
      </w:r>
      <w:r w:rsidRPr="00C56AF2">
        <w:t>or to imprisonment for a period not exceeding six months</w:t>
      </w:r>
      <w:r w:rsidR="007C6C27" w:rsidRPr="00C56AF2">
        <w:t xml:space="preserve"> </w:t>
      </w:r>
      <w:r w:rsidR="007C6C27" w:rsidRPr="00C56AF2">
        <w:rPr>
          <w:rFonts w:cs="Times New Roman"/>
          <w:lang w:val="en-ZA"/>
        </w:rPr>
        <w:t>or to both such fine and such imprisonment</w:t>
      </w:r>
      <w:r w:rsidRPr="00C56AF2">
        <w:t>.</w:t>
      </w:r>
    </w:p>
    <w:p w14:paraId="197AF849" w14:textId="77777777" w:rsidR="00D569A9" w:rsidRDefault="00D569A9" w:rsidP="00D569A9">
      <w:pPr>
        <w:pStyle w:val="AS-P0"/>
      </w:pPr>
    </w:p>
    <w:p w14:paraId="1D93C55D" w14:textId="77777777" w:rsidR="00407889" w:rsidRDefault="00407889" w:rsidP="00407889">
      <w:pPr>
        <w:pStyle w:val="AS-P-Amend"/>
      </w:pPr>
      <w:r>
        <w:t>[paragraph (c) amended by Act 49 of 1984</w:t>
      </w:r>
      <w:r w:rsidR="007C6C27">
        <w:t xml:space="preserve"> and by Act 4 of 1993</w:t>
      </w:r>
      <w:r>
        <w:t>]</w:t>
      </w:r>
    </w:p>
    <w:p w14:paraId="49074725" w14:textId="77777777" w:rsidR="00407889" w:rsidRDefault="00407889" w:rsidP="00D569A9">
      <w:pPr>
        <w:pStyle w:val="AS-P0"/>
      </w:pPr>
    </w:p>
    <w:p w14:paraId="37411F6C" w14:textId="77777777" w:rsidR="00D569A9" w:rsidRDefault="00D569A9" w:rsidP="009914D8">
      <w:pPr>
        <w:pStyle w:val="AS-P1"/>
      </w:pPr>
      <w:r w:rsidRPr="001C17D5">
        <w:t>(2)</w:t>
      </w:r>
      <w:r w:rsidRPr="001C17D5">
        <w:tab/>
      </w:r>
      <w:r w:rsidRPr="00634872">
        <w:t xml:space="preserve">The registrar or clerk of any court convicting any air carrier of a contravention of section </w:t>
      </w:r>
      <w:r w:rsidR="009914D8" w:rsidRPr="00634872">
        <w:t xml:space="preserve">3 </w:t>
      </w:r>
      <w:r w:rsidRPr="00634872">
        <w:t xml:space="preserve">shall within fourteen days after such conviction furnish the </w:t>
      </w:r>
      <w:r w:rsidR="009914D8" w:rsidRPr="00634872">
        <w:rPr>
          <w:lang w:val="en-ZA"/>
        </w:rPr>
        <w:t>Permanent Secretary: Works, Transport and Communication</w:t>
      </w:r>
      <w:r w:rsidRPr="00634872">
        <w:t>with full particulars relating to such conviction.</w:t>
      </w:r>
    </w:p>
    <w:p w14:paraId="585F48ED" w14:textId="77777777" w:rsidR="00D569A9" w:rsidRDefault="00D569A9" w:rsidP="00DA60AE">
      <w:pPr>
        <w:pStyle w:val="AS-P1"/>
      </w:pPr>
    </w:p>
    <w:p w14:paraId="5A7D8C01" w14:textId="77777777" w:rsidR="009914D8" w:rsidRDefault="009914D8" w:rsidP="009914D8">
      <w:pPr>
        <w:pStyle w:val="AS-P-Amend"/>
      </w:pPr>
      <w:r>
        <w:t>[subsection (2) amended by Act 4 of 1993]</w:t>
      </w:r>
    </w:p>
    <w:p w14:paraId="1D70EF63" w14:textId="77777777" w:rsidR="009914D8" w:rsidRDefault="009914D8" w:rsidP="00DA60AE">
      <w:pPr>
        <w:pStyle w:val="AS-P1"/>
      </w:pPr>
    </w:p>
    <w:p w14:paraId="109C6775" w14:textId="77777777" w:rsidR="00D569A9" w:rsidRDefault="00D569A9" w:rsidP="00DA60AE">
      <w:pPr>
        <w:pStyle w:val="AS-P1"/>
      </w:pPr>
      <w:r w:rsidRPr="001C17D5">
        <w:t>(3)</w:t>
      </w:r>
      <w:r w:rsidRPr="001C17D5">
        <w:tab/>
        <w:t xml:space="preserve">It shall in any prosecution for a contravention of the provisions of section </w:t>
      </w:r>
      <w:r w:rsidRPr="001C17D5">
        <w:rPr>
          <w:i/>
        </w:rPr>
        <w:t xml:space="preserve">three </w:t>
      </w:r>
      <w:r w:rsidRPr="001C17D5">
        <w:t xml:space="preserve">or </w:t>
      </w:r>
      <w:r w:rsidRPr="001C17D5">
        <w:rPr>
          <w:i/>
        </w:rPr>
        <w:t xml:space="preserve">four, </w:t>
      </w:r>
      <w:r w:rsidRPr="001C17D5">
        <w:t>be a defence if the accused proves that he did not know or had no reason to believe and could not reasonably ascertain that the person whom he is alleged to have conveyed or assisted in contravention of the said provisions, was over the age of sixteen years or not in possession of a valid passport or a permit or that any document in possession of such a person was not a valid passport or a permit.</w:t>
      </w:r>
    </w:p>
    <w:p w14:paraId="5B39B9B6" w14:textId="77777777" w:rsidR="00D569A9" w:rsidRDefault="00D569A9" w:rsidP="00DA60AE">
      <w:pPr>
        <w:pStyle w:val="AS-P1"/>
      </w:pPr>
    </w:p>
    <w:p w14:paraId="50965C86" w14:textId="77777777" w:rsidR="00D569A9" w:rsidRDefault="00D569A9" w:rsidP="00DA60AE">
      <w:pPr>
        <w:pStyle w:val="AS-P1"/>
      </w:pPr>
      <w:r w:rsidRPr="001C17D5">
        <w:t>(4)</w:t>
      </w:r>
      <w:r w:rsidRPr="001C17D5">
        <w:tab/>
      </w:r>
    </w:p>
    <w:p w14:paraId="33685F9D" w14:textId="77777777" w:rsidR="00D569A9" w:rsidRDefault="00D569A9" w:rsidP="00D569A9">
      <w:pPr>
        <w:pStyle w:val="AS-P0"/>
      </w:pPr>
    </w:p>
    <w:p w14:paraId="4628E932" w14:textId="77777777" w:rsidR="009914D8" w:rsidRDefault="009914D8" w:rsidP="009914D8">
      <w:pPr>
        <w:pStyle w:val="AS-P-Amend"/>
      </w:pPr>
      <w:r>
        <w:t>[subsection (4) deleted by Act 4 of 1993]</w:t>
      </w:r>
    </w:p>
    <w:p w14:paraId="2A86F0DE" w14:textId="77777777" w:rsidR="009914D8" w:rsidRDefault="009914D8" w:rsidP="00D569A9">
      <w:pPr>
        <w:pStyle w:val="AS-P0"/>
      </w:pPr>
    </w:p>
    <w:p w14:paraId="15D335FD" w14:textId="77777777" w:rsidR="00EE4E52" w:rsidRDefault="00EE4E52" w:rsidP="00D569A9">
      <w:pPr>
        <w:pStyle w:val="AS-P0"/>
        <w:rPr>
          <w:b/>
        </w:rPr>
      </w:pPr>
      <w:r w:rsidRPr="00E13C3F">
        <w:rPr>
          <w:b/>
        </w:rPr>
        <w:t>Exemptions</w:t>
      </w:r>
    </w:p>
    <w:p w14:paraId="62CAED5F" w14:textId="77777777" w:rsidR="00EE4E52" w:rsidRDefault="00EE4E52" w:rsidP="00D569A9">
      <w:pPr>
        <w:pStyle w:val="AS-P0"/>
      </w:pPr>
    </w:p>
    <w:p w14:paraId="1E0133C6" w14:textId="77777777" w:rsidR="002D5639" w:rsidRDefault="00D569A9" w:rsidP="002D5639">
      <w:pPr>
        <w:pStyle w:val="AS-P1"/>
      </w:pPr>
      <w:r w:rsidRPr="00F62384">
        <w:rPr>
          <w:b/>
        </w:rPr>
        <w:t>9.</w:t>
      </w:r>
      <w:r w:rsidRPr="001C17D5">
        <w:tab/>
      </w:r>
      <w:r w:rsidR="002D5639">
        <w:t xml:space="preserve">(1) </w:t>
      </w:r>
      <w:r w:rsidR="002D5639">
        <w:tab/>
        <w:t>The passport or permit prescribed by section 2 shall not be required in the case of any person who ­</w:t>
      </w:r>
    </w:p>
    <w:p w14:paraId="2F2BF9BD" w14:textId="77777777" w:rsidR="002D5639" w:rsidRDefault="002D5639" w:rsidP="002D5639">
      <w:pPr>
        <w:pStyle w:val="AS-P1"/>
      </w:pPr>
    </w:p>
    <w:p w14:paraId="45189416" w14:textId="77777777" w:rsidR="002D5639" w:rsidRDefault="002D5639" w:rsidP="002D5639">
      <w:pPr>
        <w:pStyle w:val="AS-Pa"/>
      </w:pPr>
      <w:r>
        <w:t xml:space="preserve">(a) </w:t>
      </w:r>
      <w:r>
        <w:tab/>
        <w:t xml:space="preserve">leaves </w:t>
      </w:r>
      <w:r w:rsidR="00345A27">
        <w:t xml:space="preserve">Namibia </w:t>
      </w:r>
      <w:r>
        <w:t xml:space="preserve">as a member of the crew of any ship, aircraft or other public vehicle and who was a member of such crew when he last entered the Union and remained a member of such crew while he was in </w:t>
      </w:r>
      <w:r w:rsidR="00345A27">
        <w:t>Namibia</w:t>
      </w:r>
      <w:r>
        <w:t>;</w:t>
      </w:r>
    </w:p>
    <w:p w14:paraId="5AF5F452" w14:textId="77777777" w:rsidR="002D5639" w:rsidRDefault="002D5639" w:rsidP="002D5639">
      <w:pPr>
        <w:pStyle w:val="AS-Pa"/>
      </w:pPr>
    </w:p>
    <w:p w14:paraId="28AACFF2" w14:textId="77777777" w:rsidR="002D5639" w:rsidRDefault="002D5639" w:rsidP="002D5639">
      <w:pPr>
        <w:pStyle w:val="AS-Pa"/>
      </w:pPr>
      <w:r>
        <w:t xml:space="preserve">(b) </w:t>
      </w:r>
      <w:r>
        <w:tab/>
        <w:t xml:space="preserve">is a passenger on board any ship calling at a </w:t>
      </w:r>
      <w:r w:rsidR="00095489">
        <w:t xml:space="preserve">Namibian </w:t>
      </w:r>
      <w:r>
        <w:t>port.</w:t>
      </w:r>
    </w:p>
    <w:p w14:paraId="3BF84ECE" w14:textId="77777777" w:rsidR="00095489" w:rsidRDefault="00095489" w:rsidP="002D5639">
      <w:pPr>
        <w:pStyle w:val="AS-Pa"/>
      </w:pPr>
    </w:p>
    <w:p w14:paraId="3FF41126" w14:textId="77777777" w:rsidR="00095489" w:rsidRDefault="00095489" w:rsidP="00095489">
      <w:pPr>
        <w:pStyle w:val="AS-P-Amend"/>
      </w:pPr>
      <w:r>
        <w:t>[</w:t>
      </w:r>
      <w:r w:rsidR="00345A27">
        <w:t xml:space="preserve">subsection (1) </w:t>
      </w:r>
      <w:r>
        <w:t>amended by Act 4 of 1993]</w:t>
      </w:r>
    </w:p>
    <w:p w14:paraId="1142B041" w14:textId="77777777" w:rsidR="002D5639" w:rsidRDefault="002D5639" w:rsidP="002D5639">
      <w:pPr>
        <w:pStyle w:val="AS-P1"/>
      </w:pPr>
    </w:p>
    <w:p w14:paraId="46707219" w14:textId="77777777" w:rsidR="002D5639" w:rsidRDefault="002D5639" w:rsidP="00177505">
      <w:pPr>
        <w:pStyle w:val="AS-P1"/>
      </w:pPr>
      <w:r>
        <w:t xml:space="preserve">(2) </w:t>
      </w:r>
      <w:r>
        <w:tab/>
        <w:t xml:space="preserve">The Minister </w:t>
      </w:r>
      <w:r w:rsidR="00177505">
        <w:t xml:space="preserve">or any officer, or any officer belonging to a class of officers, in the public service authorized thereto by the Minister, </w:t>
      </w:r>
      <w:r>
        <w:t xml:space="preserve">may from time to time exempt any person or any class of persons from all or any of the provisions of this Act for a specified or unspecified period and either unconditionally or subject to such conditions as the Minister </w:t>
      </w:r>
      <w:r w:rsidR="00177505" w:rsidRPr="00177505">
        <w:t>or suc</w:t>
      </w:r>
      <w:r w:rsidR="00177505">
        <w:t xml:space="preserve">h officer, as the case may be, </w:t>
      </w:r>
      <w:r>
        <w:t>may impose.</w:t>
      </w:r>
    </w:p>
    <w:p w14:paraId="62D603AB" w14:textId="77777777" w:rsidR="002D5639" w:rsidRDefault="002D5639" w:rsidP="002D5639">
      <w:pPr>
        <w:pStyle w:val="AS-P1"/>
      </w:pPr>
    </w:p>
    <w:p w14:paraId="4757A81D" w14:textId="77777777" w:rsidR="00177505" w:rsidRDefault="00177505" w:rsidP="00177505">
      <w:pPr>
        <w:pStyle w:val="AS-P-Amend"/>
      </w:pPr>
      <w:r>
        <w:t>[subsection (2) amended by Act 4</w:t>
      </w:r>
      <w:r w:rsidR="00447BE1">
        <w:t>9</w:t>
      </w:r>
      <w:r>
        <w:t xml:space="preserve"> of 1984</w:t>
      </w:r>
      <w:r w:rsidR="00B93866">
        <w:t xml:space="preserve"> and by Act 4 of 1993</w:t>
      </w:r>
      <w:r>
        <w:t>]</w:t>
      </w:r>
    </w:p>
    <w:p w14:paraId="08D93715" w14:textId="77777777" w:rsidR="00177505" w:rsidRDefault="00177505" w:rsidP="002D5639">
      <w:pPr>
        <w:pStyle w:val="AS-P1"/>
      </w:pPr>
    </w:p>
    <w:p w14:paraId="1022CC3E" w14:textId="77777777" w:rsidR="002D5639" w:rsidRDefault="002D5639" w:rsidP="00177505">
      <w:pPr>
        <w:pStyle w:val="AS-P1"/>
      </w:pPr>
      <w:r>
        <w:t xml:space="preserve">(3) </w:t>
      </w:r>
      <w:r>
        <w:tab/>
        <w:t xml:space="preserve">The Minister </w:t>
      </w:r>
      <w:r w:rsidR="00177505">
        <w:t xml:space="preserve">or an officer contemplated in subsection (2) </w:t>
      </w:r>
      <w:r>
        <w:t xml:space="preserve">may exclude from any exemption granted to a class of persons under subsection (2) any person belonging to that class. </w:t>
      </w:r>
    </w:p>
    <w:p w14:paraId="22020F10" w14:textId="77777777" w:rsidR="002D5639" w:rsidRDefault="002D5639" w:rsidP="002D5639">
      <w:pPr>
        <w:pStyle w:val="AS-P1"/>
      </w:pPr>
    </w:p>
    <w:p w14:paraId="4408968E" w14:textId="77777777" w:rsidR="00177505" w:rsidRDefault="00177505" w:rsidP="00177505">
      <w:pPr>
        <w:pStyle w:val="AS-P-Amend"/>
      </w:pPr>
      <w:r>
        <w:t>[subsection (3) amended by Act 4</w:t>
      </w:r>
      <w:r w:rsidR="00447BE1">
        <w:t>9</w:t>
      </w:r>
      <w:r>
        <w:t xml:space="preserve"> of 1984</w:t>
      </w:r>
      <w:r w:rsidR="00B93866">
        <w:t xml:space="preserve"> and by Act 4 of 1993</w:t>
      </w:r>
      <w:r>
        <w:t>]</w:t>
      </w:r>
    </w:p>
    <w:p w14:paraId="188492D7" w14:textId="77777777" w:rsidR="00177505" w:rsidRDefault="00177505" w:rsidP="002D5639">
      <w:pPr>
        <w:pStyle w:val="AS-P1"/>
      </w:pPr>
    </w:p>
    <w:p w14:paraId="3101FFFF" w14:textId="77777777" w:rsidR="00D569A9" w:rsidRDefault="002D5639" w:rsidP="00177505">
      <w:pPr>
        <w:pStyle w:val="AS-P1"/>
      </w:pPr>
      <w:r>
        <w:t xml:space="preserve">(4) </w:t>
      </w:r>
      <w:r>
        <w:tab/>
        <w:t xml:space="preserve">The Minister </w:t>
      </w:r>
      <w:r w:rsidR="00177505">
        <w:t xml:space="preserve">or an officer referred to in subsection (2) </w:t>
      </w:r>
      <w:r>
        <w:t xml:space="preserve">may withdraw any exemption granted under </w:t>
      </w:r>
      <w:r w:rsidR="00177505">
        <w:t xml:space="preserve">that </w:t>
      </w:r>
      <w:r>
        <w:t>subsection to any class of persons or to any person, whether as an individual or as a member of a class of persons.</w:t>
      </w:r>
    </w:p>
    <w:p w14:paraId="34C6B4D3" w14:textId="77777777" w:rsidR="002D5639" w:rsidRDefault="002D5639" w:rsidP="002D5639">
      <w:pPr>
        <w:pStyle w:val="AS-P1"/>
      </w:pPr>
    </w:p>
    <w:p w14:paraId="4613DEAA" w14:textId="77777777" w:rsidR="00177505" w:rsidRDefault="00177505" w:rsidP="00177505">
      <w:pPr>
        <w:pStyle w:val="AS-P-Amend"/>
      </w:pPr>
      <w:r>
        <w:t>[subsection (</w:t>
      </w:r>
      <w:r w:rsidR="00634872">
        <w:t>4</w:t>
      </w:r>
      <w:r>
        <w:t>) amended by Act 4</w:t>
      </w:r>
      <w:r w:rsidR="00447BE1">
        <w:t>9</w:t>
      </w:r>
      <w:r>
        <w:t xml:space="preserve"> of 1984</w:t>
      </w:r>
      <w:r w:rsidR="00B93866">
        <w:t xml:space="preserve"> and by Act 4 of 1993</w:t>
      </w:r>
      <w:r>
        <w:t>]</w:t>
      </w:r>
    </w:p>
    <w:p w14:paraId="0351FBB3" w14:textId="77777777" w:rsidR="00177505" w:rsidRDefault="00177505" w:rsidP="002D5639">
      <w:pPr>
        <w:pStyle w:val="AS-P1"/>
      </w:pPr>
    </w:p>
    <w:p w14:paraId="7B31B0A1" w14:textId="77777777" w:rsidR="002D5639" w:rsidRDefault="002D5639" w:rsidP="002D5639">
      <w:pPr>
        <w:pStyle w:val="AS-P-Amend"/>
      </w:pPr>
      <w:r>
        <w:t>[section 9 substituted by Act 61 of 1967]</w:t>
      </w:r>
    </w:p>
    <w:p w14:paraId="3C520FF2" w14:textId="77777777" w:rsidR="002D5639" w:rsidRDefault="002D5639" w:rsidP="002D5639">
      <w:pPr>
        <w:pStyle w:val="AS-P1"/>
      </w:pPr>
    </w:p>
    <w:p w14:paraId="333A8045" w14:textId="77777777" w:rsidR="002124B5" w:rsidRDefault="002124B5" w:rsidP="00D569A9">
      <w:pPr>
        <w:pStyle w:val="AS-P0"/>
        <w:rPr>
          <w:b/>
        </w:rPr>
      </w:pPr>
      <w:r>
        <w:rPr>
          <w:b/>
        </w:rPr>
        <w:t>Regulations</w:t>
      </w:r>
    </w:p>
    <w:p w14:paraId="6657AA3C" w14:textId="77777777" w:rsidR="002124B5" w:rsidRDefault="002124B5" w:rsidP="00D569A9">
      <w:pPr>
        <w:pStyle w:val="AS-P0"/>
        <w:rPr>
          <w:b/>
        </w:rPr>
      </w:pPr>
    </w:p>
    <w:p w14:paraId="4C2AB176" w14:textId="77777777" w:rsidR="002124B5" w:rsidRPr="002124B5" w:rsidRDefault="002124B5" w:rsidP="002124B5">
      <w:pPr>
        <w:pStyle w:val="AS-P0"/>
      </w:pPr>
      <w:r>
        <w:rPr>
          <w:b/>
        </w:rPr>
        <w:tab/>
      </w:r>
      <w:r w:rsidRPr="002124B5">
        <w:rPr>
          <w:b/>
        </w:rPr>
        <w:t xml:space="preserve">9A. </w:t>
      </w:r>
      <w:r w:rsidRPr="002124B5">
        <w:tab/>
        <w:t xml:space="preserve">(1) </w:t>
      </w:r>
      <w:r w:rsidRPr="002124B5">
        <w:tab/>
        <w:t xml:space="preserve">The </w:t>
      </w:r>
      <w:r w:rsidR="00813A55">
        <w:t xml:space="preserve">Minister </w:t>
      </w:r>
      <w:r w:rsidRPr="002124B5">
        <w:t xml:space="preserve">may make regulations prescribing the steps to be taken to prevent the departure from </w:t>
      </w:r>
      <w:r w:rsidR="00345A27">
        <w:t xml:space="preserve">Namibia </w:t>
      </w:r>
      <w:r w:rsidRPr="002124B5">
        <w:t>of a person not in possession of a valid passport or permit, and generally for the better achievement of the objects and purposes of this Act.</w:t>
      </w:r>
    </w:p>
    <w:p w14:paraId="1CE6EAC3" w14:textId="77777777" w:rsidR="002124B5" w:rsidRDefault="002124B5" w:rsidP="002124B5">
      <w:pPr>
        <w:pStyle w:val="AS-P0"/>
      </w:pPr>
    </w:p>
    <w:p w14:paraId="61C90E15" w14:textId="77777777" w:rsidR="00813A55" w:rsidRDefault="00813A55" w:rsidP="00813A55">
      <w:pPr>
        <w:pStyle w:val="AS-P-Amend"/>
      </w:pPr>
      <w:r>
        <w:t>[subsection (1) amended by Act 97 of 1986</w:t>
      </w:r>
      <w:r w:rsidR="00345A27">
        <w:t xml:space="preserve"> and by Act 4 of 1993</w:t>
      </w:r>
      <w:r>
        <w:t>]</w:t>
      </w:r>
    </w:p>
    <w:p w14:paraId="792E3443" w14:textId="77777777" w:rsidR="00813A55" w:rsidRPr="002124B5" w:rsidRDefault="00813A55" w:rsidP="002124B5">
      <w:pPr>
        <w:pStyle w:val="AS-P0"/>
      </w:pPr>
    </w:p>
    <w:p w14:paraId="7C97D91C" w14:textId="77777777" w:rsidR="002124B5" w:rsidRPr="002124B5" w:rsidRDefault="002124B5" w:rsidP="00345A27">
      <w:pPr>
        <w:pStyle w:val="AS-P1"/>
      </w:pPr>
      <w:r w:rsidRPr="002124B5">
        <w:t xml:space="preserve">(2) </w:t>
      </w:r>
      <w:r w:rsidRPr="002124B5">
        <w:tab/>
        <w:t>Any regulations made under subsection (1) may prescribe penalties for any contravention thereof or failure to comply therewith not exceeding the penalty mentioned in section 8(1)(c).</w:t>
      </w:r>
    </w:p>
    <w:p w14:paraId="6871013A" w14:textId="77777777" w:rsidR="002124B5" w:rsidRDefault="002124B5" w:rsidP="002124B5">
      <w:pPr>
        <w:pStyle w:val="AS-P0"/>
        <w:rPr>
          <w:b/>
        </w:rPr>
      </w:pPr>
    </w:p>
    <w:p w14:paraId="52490A3A" w14:textId="77777777" w:rsidR="002124B5" w:rsidRPr="00EE4E52" w:rsidRDefault="002124B5" w:rsidP="002124B5">
      <w:pPr>
        <w:pStyle w:val="AS-P-Amend"/>
      </w:pPr>
      <w:r>
        <w:t>[section 9A inserted by Act 38 of 1969]</w:t>
      </w:r>
    </w:p>
    <w:p w14:paraId="571A2C16" w14:textId="77777777" w:rsidR="002124B5" w:rsidRDefault="002124B5" w:rsidP="002124B5">
      <w:pPr>
        <w:pStyle w:val="AS-P0"/>
        <w:rPr>
          <w:b/>
        </w:rPr>
      </w:pPr>
    </w:p>
    <w:p w14:paraId="221A19BE" w14:textId="77777777" w:rsidR="00EE4E52" w:rsidRDefault="00345A27" w:rsidP="00D569A9">
      <w:pPr>
        <w:pStyle w:val="AS-P0"/>
      </w:pPr>
      <w:r>
        <w:t>***</w:t>
      </w:r>
    </w:p>
    <w:p w14:paraId="5E5A4804" w14:textId="77777777" w:rsidR="00345A27" w:rsidRDefault="00345A27" w:rsidP="002E76AB">
      <w:pPr>
        <w:pStyle w:val="AS-P1"/>
        <w:rPr>
          <w:b/>
        </w:rPr>
      </w:pPr>
    </w:p>
    <w:p w14:paraId="4889B1EC" w14:textId="77777777" w:rsidR="00D569A9" w:rsidRDefault="00D569A9" w:rsidP="002E76AB">
      <w:pPr>
        <w:pStyle w:val="AS-P1"/>
      </w:pPr>
      <w:r w:rsidRPr="00F62384">
        <w:rPr>
          <w:b/>
        </w:rPr>
        <w:t>10.</w:t>
      </w:r>
      <w:r w:rsidRPr="001C17D5">
        <w:tab/>
      </w:r>
    </w:p>
    <w:p w14:paraId="657B76DC" w14:textId="77777777" w:rsidR="00D569A9" w:rsidRDefault="00D569A9" w:rsidP="00D569A9">
      <w:pPr>
        <w:pStyle w:val="AS-P0"/>
      </w:pPr>
    </w:p>
    <w:p w14:paraId="4C8BC4BE" w14:textId="44694257" w:rsidR="002E76AB" w:rsidRDefault="002E76AB" w:rsidP="002E76AB">
      <w:pPr>
        <w:pStyle w:val="AS-P-Amend"/>
      </w:pPr>
      <w:r>
        <w:t xml:space="preserve">[section </w:t>
      </w:r>
      <w:r w:rsidR="002D5639">
        <w:t>10</w:t>
      </w:r>
      <w:r>
        <w:t xml:space="preserve"> amended by Act 69 of 1962</w:t>
      </w:r>
      <w:r w:rsidR="00345A27">
        <w:t xml:space="preserve"> and </w:t>
      </w:r>
      <w:r w:rsidR="004D1FEA">
        <w:t xml:space="preserve">deleted </w:t>
      </w:r>
      <w:r w:rsidR="00345A27">
        <w:t>by Act 4 of 1993</w:t>
      </w:r>
      <w:r>
        <w:t>]</w:t>
      </w:r>
    </w:p>
    <w:p w14:paraId="2907794D" w14:textId="77777777" w:rsidR="002E76AB" w:rsidRDefault="002E76AB" w:rsidP="00D569A9">
      <w:pPr>
        <w:pStyle w:val="AS-P0"/>
      </w:pPr>
    </w:p>
    <w:p w14:paraId="1EC5555E" w14:textId="77777777" w:rsidR="00EE4E52" w:rsidRDefault="00EE4E52" w:rsidP="00D569A9">
      <w:pPr>
        <w:pStyle w:val="AS-P0"/>
        <w:rPr>
          <w:b/>
        </w:rPr>
      </w:pPr>
      <w:r w:rsidRPr="00E13C3F">
        <w:rPr>
          <w:b/>
        </w:rPr>
        <w:t>Short title</w:t>
      </w:r>
    </w:p>
    <w:p w14:paraId="1368BB30" w14:textId="77777777" w:rsidR="00EE4E52" w:rsidRDefault="00EE4E52" w:rsidP="00D569A9">
      <w:pPr>
        <w:pStyle w:val="AS-P0"/>
      </w:pPr>
    </w:p>
    <w:p w14:paraId="33E1D138" w14:textId="77777777" w:rsidR="00D569A9" w:rsidRDefault="00D569A9" w:rsidP="0098281B">
      <w:pPr>
        <w:pStyle w:val="AS-P1"/>
      </w:pPr>
      <w:r w:rsidRPr="00F62384">
        <w:rPr>
          <w:b/>
        </w:rPr>
        <w:t>11.</w:t>
      </w:r>
      <w:r w:rsidRPr="001C17D5">
        <w:tab/>
        <w:t xml:space="preserve">This Act shall be called the Departure from </w:t>
      </w:r>
      <w:r w:rsidR="00345A27">
        <w:t xml:space="preserve">Namibia </w:t>
      </w:r>
      <w:r w:rsidRPr="001C17D5">
        <w:t>Regulation Act, 1955.</w:t>
      </w:r>
    </w:p>
    <w:p w14:paraId="79240E55" w14:textId="77777777" w:rsidR="00280DCD" w:rsidRDefault="00280DCD" w:rsidP="00447229">
      <w:pPr>
        <w:pStyle w:val="AS-P0"/>
      </w:pPr>
    </w:p>
    <w:p w14:paraId="7746CD89" w14:textId="77777777" w:rsidR="00345A27" w:rsidRDefault="00345A27" w:rsidP="00345A27">
      <w:pPr>
        <w:pStyle w:val="AS-P-Amend"/>
      </w:pPr>
      <w:r>
        <w:t>[section 11 amended by Act 4 of 1993]</w:t>
      </w:r>
    </w:p>
    <w:p w14:paraId="7247E7F1" w14:textId="77777777" w:rsidR="00345A27" w:rsidRDefault="00345A27" w:rsidP="00447229">
      <w:pPr>
        <w:pStyle w:val="AS-P0"/>
      </w:pPr>
    </w:p>
    <w:p w14:paraId="4B9A0D66" w14:textId="77777777" w:rsidR="00345A27" w:rsidRPr="00345A27" w:rsidRDefault="00345A27" w:rsidP="00345A27">
      <w:pPr>
        <w:pStyle w:val="AS-P-Amend"/>
      </w:pPr>
      <w:r>
        <w:t>[</w:t>
      </w:r>
      <w:r w:rsidRPr="00345A27">
        <w:t xml:space="preserve">Section 11 of Act 4 of 1993 provides the following transitional provision: </w:t>
      </w:r>
    </w:p>
    <w:p w14:paraId="7000DDD7" w14:textId="77777777" w:rsidR="00345A27" w:rsidRPr="00F13007" w:rsidRDefault="00345A27" w:rsidP="00345A27">
      <w:pPr>
        <w:pStyle w:val="AS-P-Amend"/>
      </w:pPr>
      <w:r w:rsidRPr="00345A27">
        <w:rPr>
          <w:b w:val="0"/>
        </w:rPr>
        <w:t xml:space="preserve">“Anything done before the commencement of this Act </w:t>
      </w:r>
      <w:r w:rsidRPr="004D1FEA">
        <w:t>[Act 4 of 1993]</w:t>
      </w:r>
      <w:r>
        <w:rPr>
          <w:b w:val="0"/>
        </w:rPr>
        <w:t xml:space="preserve"> </w:t>
      </w:r>
      <w:r w:rsidRPr="00345A27">
        <w:rPr>
          <w:b w:val="0"/>
        </w:rPr>
        <w:t>under a provision of the principal Act shall be deemed to have been done under any such provision, as amended by this Act</w:t>
      </w:r>
      <w:r w:rsidRPr="00F13007">
        <w:rPr>
          <w:b w:val="0"/>
        </w:rPr>
        <w:t>.”</w:t>
      </w:r>
      <w:r w:rsidRPr="00F13007">
        <w:t>]</w:t>
      </w:r>
    </w:p>
    <w:p w14:paraId="58A6B51C" w14:textId="77777777" w:rsidR="00354079" w:rsidRPr="00345A27" w:rsidRDefault="00354079" w:rsidP="00354079">
      <w:pPr>
        <w:pStyle w:val="AS-P0"/>
      </w:pPr>
    </w:p>
    <w:sectPr w:rsidR="00354079" w:rsidRPr="00345A27"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32B9A" w14:textId="77777777" w:rsidR="002B21ED" w:rsidRDefault="002B21ED">
      <w:r>
        <w:separator/>
      </w:r>
    </w:p>
  </w:endnote>
  <w:endnote w:type="continuationSeparator" w:id="0">
    <w:p w14:paraId="03D38CA0" w14:textId="77777777" w:rsidR="002B21ED" w:rsidRDefault="002B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AC70C" w14:textId="77777777" w:rsidR="002B21ED" w:rsidRDefault="002B21ED">
      <w:r>
        <w:separator/>
      </w:r>
    </w:p>
  </w:footnote>
  <w:footnote w:type="continuationSeparator" w:id="0">
    <w:p w14:paraId="1DA5AC20" w14:textId="77777777" w:rsidR="002B21ED" w:rsidRDefault="002B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76E8" w14:textId="21408B9F" w:rsidR="00177505" w:rsidRPr="00DC6273" w:rsidRDefault="00177505"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C51076"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C51076" w:rsidRPr="00DC6273">
      <w:rPr>
        <w:rFonts w:ascii="Arial" w:hAnsi="Arial" w:cs="Arial"/>
        <w:b/>
        <w:noProof w:val="0"/>
        <w:sz w:val="16"/>
        <w:szCs w:val="16"/>
      </w:rPr>
      <w:fldChar w:fldCharType="separate"/>
    </w:r>
    <w:r w:rsidR="00E15301">
      <w:rPr>
        <w:rFonts w:ascii="Arial" w:hAnsi="Arial" w:cs="Arial"/>
        <w:b/>
        <w:sz w:val="16"/>
        <w:szCs w:val="16"/>
      </w:rPr>
      <w:t>2</w:t>
    </w:r>
    <w:r w:rsidR="00C51076"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54F07FDE" w14:textId="77777777" w:rsidR="00177505" w:rsidRDefault="00177505" w:rsidP="00382133">
    <w:pPr>
      <w:pStyle w:val="ASHeader"/>
    </w:pPr>
    <w:r w:rsidRPr="00BD53AE">
      <w:t xml:space="preserve">Departure from </w:t>
    </w:r>
    <w:r>
      <w:t xml:space="preserve">Namibia </w:t>
    </w:r>
    <w:r w:rsidRPr="00BD53AE">
      <w:t>Regulation Act 34 of 1955</w:t>
    </w:r>
    <w:r>
      <w:t xml:space="preserve"> (SA)</w:t>
    </w:r>
    <w:r w:rsidRPr="00DC6273">
      <w:t xml:space="preserve"> </w:t>
    </w:r>
  </w:p>
  <w:p w14:paraId="29663C78" w14:textId="77777777" w:rsidR="00177505" w:rsidRPr="00940A34" w:rsidRDefault="00177505"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10CF3"/>
    <w:multiLevelType w:val="hybridMultilevel"/>
    <w:tmpl w:val="E5A6B95C"/>
    <w:lvl w:ilvl="0" w:tplc="8FEA955C">
      <w:start w:val="1"/>
      <w:numFmt w:val="decimal"/>
      <w:lvlText w:val="%1."/>
      <w:lvlJc w:val="left"/>
      <w:pPr>
        <w:ind w:left="2592" w:hanging="240"/>
      </w:pPr>
      <w:rPr>
        <w:rFonts w:ascii="Times New Roman" w:eastAsia="Times New Roman" w:hAnsi="Times New Roman" w:hint="default"/>
        <w:spacing w:val="-49"/>
        <w:w w:val="138"/>
        <w:sz w:val="21"/>
        <w:szCs w:val="21"/>
      </w:rPr>
    </w:lvl>
    <w:lvl w:ilvl="1" w:tplc="8962E484">
      <w:start w:val="1"/>
      <w:numFmt w:val="lowerLetter"/>
      <w:lvlText w:val="(%2)"/>
      <w:lvlJc w:val="left"/>
      <w:pPr>
        <w:ind w:left="3374" w:hanging="322"/>
      </w:pPr>
      <w:rPr>
        <w:rFonts w:ascii="Times New Roman" w:eastAsia="Times New Roman" w:hAnsi="Times New Roman" w:hint="default"/>
        <w:w w:val="105"/>
        <w:sz w:val="20"/>
        <w:szCs w:val="20"/>
      </w:rPr>
    </w:lvl>
    <w:lvl w:ilvl="2" w:tplc="3230DB2C">
      <w:start w:val="1"/>
      <w:numFmt w:val="bullet"/>
      <w:lvlText w:val="•"/>
      <w:lvlJc w:val="left"/>
      <w:pPr>
        <w:ind w:left="3892" w:hanging="322"/>
      </w:pPr>
      <w:rPr>
        <w:rFonts w:hint="default"/>
      </w:rPr>
    </w:lvl>
    <w:lvl w:ilvl="3" w:tplc="D6A03130">
      <w:start w:val="1"/>
      <w:numFmt w:val="bullet"/>
      <w:lvlText w:val="•"/>
      <w:lvlJc w:val="left"/>
      <w:pPr>
        <w:ind w:left="4411" w:hanging="322"/>
      </w:pPr>
      <w:rPr>
        <w:rFonts w:hint="default"/>
      </w:rPr>
    </w:lvl>
    <w:lvl w:ilvl="4" w:tplc="7B583C8A">
      <w:start w:val="1"/>
      <w:numFmt w:val="bullet"/>
      <w:lvlText w:val="•"/>
      <w:lvlJc w:val="left"/>
      <w:pPr>
        <w:ind w:left="4929" w:hanging="322"/>
      </w:pPr>
      <w:rPr>
        <w:rFonts w:hint="default"/>
      </w:rPr>
    </w:lvl>
    <w:lvl w:ilvl="5" w:tplc="D8D860A4">
      <w:start w:val="1"/>
      <w:numFmt w:val="bullet"/>
      <w:lvlText w:val="•"/>
      <w:lvlJc w:val="left"/>
      <w:pPr>
        <w:ind w:left="5448" w:hanging="322"/>
      </w:pPr>
      <w:rPr>
        <w:rFonts w:hint="default"/>
      </w:rPr>
    </w:lvl>
    <w:lvl w:ilvl="6" w:tplc="096AA28C">
      <w:start w:val="1"/>
      <w:numFmt w:val="bullet"/>
      <w:lvlText w:val="•"/>
      <w:lvlJc w:val="left"/>
      <w:pPr>
        <w:ind w:left="5966" w:hanging="322"/>
      </w:pPr>
      <w:rPr>
        <w:rFonts w:hint="default"/>
      </w:rPr>
    </w:lvl>
    <w:lvl w:ilvl="7" w:tplc="41D87084">
      <w:start w:val="1"/>
      <w:numFmt w:val="bullet"/>
      <w:lvlText w:val="•"/>
      <w:lvlJc w:val="left"/>
      <w:pPr>
        <w:ind w:left="6484" w:hanging="322"/>
      </w:pPr>
      <w:rPr>
        <w:rFonts w:hint="default"/>
      </w:rPr>
    </w:lvl>
    <w:lvl w:ilvl="8" w:tplc="EDB4A572">
      <w:start w:val="1"/>
      <w:numFmt w:val="bullet"/>
      <w:lvlText w:val="•"/>
      <w:lvlJc w:val="left"/>
      <w:pPr>
        <w:ind w:left="7003" w:hanging="322"/>
      </w:pPr>
      <w:rPr>
        <w:rFonts w:hint="default"/>
      </w:rPr>
    </w:lvl>
  </w:abstractNum>
  <w:abstractNum w:abstractNumId="3" w15:restartNumberingAfterBreak="0">
    <w:nsid w:val="0FD1013C"/>
    <w:multiLevelType w:val="hybridMultilevel"/>
    <w:tmpl w:val="EDA677E2"/>
    <w:lvl w:ilvl="0" w:tplc="7DE40742">
      <w:start w:val="4"/>
      <w:numFmt w:val="decimal"/>
      <w:lvlText w:val="%1."/>
      <w:lvlJc w:val="left"/>
      <w:pPr>
        <w:ind w:left="2222" w:hanging="255"/>
      </w:pPr>
      <w:rPr>
        <w:rFonts w:ascii="Times New Roman" w:eastAsia="Times New Roman" w:hAnsi="Times New Roman" w:hint="default"/>
        <w:w w:val="107"/>
        <w:sz w:val="20"/>
        <w:szCs w:val="20"/>
      </w:rPr>
    </w:lvl>
    <w:lvl w:ilvl="1" w:tplc="B3486F36">
      <w:start w:val="1"/>
      <w:numFmt w:val="bullet"/>
      <w:lvlText w:val="•"/>
      <w:lvlJc w:val="left"/>
      <w:pPr>
        <w:ind w:left="2804" w:hanging="255"/>
      </w:pPr>
      <w:rPr>
        <w:rFonts w:hint="default"/>
      </w:rPr>
    </w:lvl>
    <w:lvl w:ilvl="2" w:tplc="D3B8CF98">
      <w:start w:val="1"/>
      <w:numFmt w:val="bullet"/>
      <w:lvlText w:val="•"/>
      <w:lvlJc w:val="left"/>
      <w:pPr>
        <w:ind w:left="3385" w:hanging="255"/>
      </w:pPr>
      <w:rPr>
        <w:rFonts w:hint="default"/>
      </w:rPr>
    </w:lvl>
    <w:lvl w:ilvl="3" w:tplc="899804FA">
      <w:start w:val="1"/>
      <w:numFmt w:val="bullet"/>
      <w:lvlText w:val="•"/>
      <w:lvlJc w:val="left"/>
      <w:pPr>
        <w:ind w:left="3967" w:hanging="255"/>
      </w:pPr>
      <w:rPr>
        <w:rFonts w:hint="default"/>
      </w:rPr>
    </w:lvl>
    <w:lvl w:ilvl="4" w:tplc="671AE3E8">
      <w:start w:val="1"/>
      <w:numFmt w:val="bullet"/>
      <w:lvlText w:val="•"/>
      <w:lvlJc w:val="left"/>
      <w:pPr>
        <w:ind w:left="4549" w:hanging="255"/>
      </w:pPr>
      <w:rPr>
        <w:rFonts w:hint="default"/>
      </w:rPr>
    </w:lvl>
    <w:lvl w:ilvl="5" w:tplc="DC86BED4">
      <w:start w:val="1"/>
      <w:numFmt w:val="bullet"/>
      <w:lvlText w:val="•"/>
      <w:lvlJc w:val="left"/>
      <w:pPr>
        <w:ind w:left="5131" w:hanging="255"/>
      </w:pPr>
      <w:rPr>
        <w:rFonts w:hint="default"/>
      </w:rPr>
    </w:lvl>
    <w:lvl w:ilvl="6" w:tplc="579ED962">
      <w:start w:val="1"/>
      <w:numFmt w:val="bullet"/>
      <w:lvlText w:val="•"/>
      <w:lvlJc w:val="left"/>
      <w:pPr>
        <w:ind w:left="5712" w:hanging="255"/>
      </w:pPr>
      <w:rPr>
        <w:rFonts w:hint="default"/>
      </w:rPr>
    </w:lvl>
    <w:lvl w:ilvl="7" w:tplc="487C434E">
      <w:start w:val="1"/>
      <w:numFmt w:val="bullet"/>
      <w:lvlText w:val="•"/>
      <w:lvlJc w:val="left"/>
      <w:pPr>
        <w:ind w:left="6294" w:hanging="255"/>
      </w:pPr>
      <w:rPr>
        <w:rFonts w:hint="default"/>
      </w:rPr>
    </w:lvl>
    <w:lvl w:ilvl="8" w:tplc="72E686C0">
      <w:start w:val="1"/>
      <w:numFmt w:val="bullet"/>
      <w:lvlText w:val="•"/>
      <w:lvlJc w:val="left"/>
      <w:pPr>
        <w:ind w:left="6876" w:hanging="255"/>
      </w:pPr>
      <w:rPr>
        <w:rFonts w:hint="default"/>
      </w:rPr>
    </w:lvl>
  </w:abstractNum>
  <w:abstractNum w:abstractNumId="4" w15:restartNumberingAfterBreak="0">
    <w:nsid w:val="13C17B73"/>
    <w:multiLevelType w:val="hybridMultilevel"/>
    <w:tmpl w:val="7DB4F390"/>
    <w:lvl w:ilvl="0" w:tplc="79B48B3E">
      <w:start w:val="9"/>
      <w:numFmt w:val="decimal"/>
      <w:lvlText w:val="%1."/>
      <w:lvlJc w:val="left"/>
      <w:pPr>
        <w:ind w:left="2207" w:hanging="256"/>
      </w:pPr>
      <w:rPr>
        <w:rFonts w:ascii="Times New Roman" w:eastAsia="Times New Roman" w:hAnsi="Times New Roman" w:hint="default"/>
        <w:spacing w:val="-24"/>
        <w:w w:val="120"/>
        <w:sz w:val="20"/>
        <w:szCs w:val="20"/>
      </w:rPr>
    </w:lvl>
    <w:lvl w:ilvl="1" w:tplc="2ED884E2">
      <w:start w:val="1"/>
      <w:numFmt w:val="lowerLetter"/>
      <w:lvlText w:val="(%2)"/>
      <w:lvlJc w:val="left"/>
      <w:pPr>
        <w:ind w:left="2985" w:hanging="324"/>
      </w:pPr>
      <w:rPr>
        <w:rFonts w:ascii="Times New Roman" w:eastAsia="Times New Roman" w:hAnsi="Times New Roman" w:hint="default"/>
        <w:w w:val="109"/>
        <w:sz w:val="20"/>
        <w:szCs w:val="20"/>
      </w:rPr>
    </w:lvl>
    <w:lvl w:ilvl="2" w:tplc="7C10156C">
      <w:start w:val="1"/>
      <w:numFmt w:val="bullet"/>
      <w:lvlText w:val="•"/>
      <w:lvlJc w:val="left"/>
      <w:pPr>
        <w:ind w:left="3547" w:hanging="324"/>
      </w:pPr>
      <w:rPr>
        <w:rFonts w:hint="default"/>
      </w:rPr>
    </w:lvl>
    <w:lvl w:ilvl="3" w:tplc="2DC2C412">
      <w:start w:val="1"/>
      <w:numFmt w:val="bullet"/>
      <w:lvlText w:val="•"/>
      <w:lvlJc w:val="left"/>
      <w:pPr>
        <w:ind w:left="4109" w:hanging="324"/>
      </w:pPr>
      <w:rPr>
        <w:rFonts w:hint="default"/>
      </w:rPr>
    </w:lvl>
    <w:lvl w:ilvl="4" w:tplc="7038A786">
      <w:start w:val="1"/>
      <w:numFmt w:val="bullet"/>
      <w:lvlText w:val="•"/>
      <w:lvlJc w:val="left"/>
      <w:pPr>
        <w:ind w:left="4670" w:hanging="324"/>
      </w:pPr>
      <w:rPr>
        <w:rFonts w:hint="default"/>
      </w:rPr>
    </w:lvl>
    <w:lvl w:ilvl="5" w:tplc="518A7AB2">
      <w:start w:val="1"/>
      <w:numFmt w:val="bullet"/>
      <w:lvlText w:val="•"/>
      <w:lvlJc w:val="left"/>
      <w:pPr>
        <w:ind w:left="5232" w:hanging="324"/>
      </w:pPr>
      <w:rPr>
        <w:rFonts w:hint="default"/>
      </w:rPr>
    </w:lvl>
    <w:lvl w:ilvl="6" w:tplc="80B8AC72">
      <w:start w:val="1"/>
      <w:numFmt w:val="bullet"/>
      <w:lvlText w:val="•"/>
      <w:lvlJc w:val="left"/>
      <w:pPr>
        <w:ind w:left="5794" w:hanging="324"/>
      </w:pPr>
      <w:rPr>
        <w:rFonts w:hint="default"/>
      </w:rPr>
    </w:lvl>
    <w:lvl w:ilvl="7" w:tplc="1DACA424">
      <w:start w:val="1"/>
      <w:numFmt w:val="bullet"/>
      <w:lvlText w:val="•"/>
      <w:lvlJc w:val="left"/>
      <w:pPr>
        <w:ind w:left="6356" w:hanging="324"/>
      </w:pPr>
      <w:rPr>
        <w:rFonts w:hint="default"/>
      </w:rPr>
    </w:lvl>
    <w:lvl w:ilvl="8" w:tplc="90EC20EE">
      <w:start w:val="1"/>
      <w:numFmt w:val="bullet"/>
      <w:lvlText w:val="•"/>
      <w:lvlJc w:val="left"/>
      <w:pPr>
        <w:ind w:left="6918" w:hanging="324"/>
      </w:pPr>
      <w:rPr>
        <w:rFonts w:hint="default"/>
      </w:rPr>
    </w:lvl>
  </w:abstractNum>
  <w:abstractNum w:abstractNumId="5" w15:restartNumberingAfterBreak="0">
    <w:nsid w:val="23540C9A"/>
    <w:multiLevelType w:val="hybridMultilevel"/>
    <w:tmpl w:val="21D074EC"/>
    <w:lvl w:ilvl="0" w:tplc="E280E1BE">
      <w:start w:val="2"/>
      <w:numFmt w:val="lowerLetter"/>
      <w:lvlText w:val="(%1)"/>
      <w:lvlJc w:val="left"/>
      <w:pPr>
        <w:ind w:left="2943" w:hanging="324"/>
      </w:pPr>
      <w:rPr>
        <w:rFonts w:ascii="Times New Roman" w:eastAsia="Times New Roman" w:hAnsi="Times New Roman" w:hint="default"/>
        <w:w w:val="96"/>
        <w:sz w:val="21"/>
        <w:szCs w:val="21"/>
      </w:rPr>
    </w:lvl>
    <w:lvl w:ilvl="1" w:tplc="D3783184">
      <w:start w:val="1"/>
      <w:numFmt w:val="bullet"/>
      <w:lvlText w:val="•"/>
      <w:lvlJc w:val="left"/>
      <w:pPr>
        <w:ind w:left="3447" w:hanging="324"/>
      </w:pPr>
      <w:rPr>
        <w:rFonts w:hint="default"/>
      </w:rPr>
    </w:lvl>
    <w:lvl w:ilvl="2" w:tplc="E9A894CC">
      <w:start w:val="1"/>
      <w:numFmt w:val="bullet"/>
      <w:lvlText w:val="•"/>
      <w:lvlJc w:val="left"/>
      <w:pPr>
        <w:ind w:left="3951" w:hanging="324"/>
      </w:pPr>
      <w:rPr>
        <w:rFonts w:hint="default"/>
      </w:rPr>
    </w:lvl>
    <w:lvl w:ilvl="3" w:tplc="E09443F2">
      <w:start w:val="1"/>
      <w:numFmt w:val="bullet"/>
      <w:lvlText w:val="•"/>
      <w:lvlJc w:val="left"/>
      <w:pPr>
        <w:ind w:left="4455" w:hanging="324"/>
      </w:pPr>
      <w:rPr>
        <w:rFonts w:hint="default"/>
      </w:rPr>
    </w:lvl>
    <w:lvl w:ilvl="4" w:tplc="075A418C">
      <w:start w:val="1"/>
      <w:numFmt w:val="bullet"/>
      <w:lvlText w:val="•"/>
      <w:lvlJc w:val="left"/>
      <w:pPr>
        <w:ind w:left="4959" w:hanging="324"/>
      </w:pPr>
      <w:rPr>
        <w:rFonts w:hint="default"/>
      </w:rPr>
    </w:lvl>
    <w:lvl w:ilvl="5" w:tplc="060A3056">
      <w:start w:val="1"/>
      <w:numFmt w:val="bullet"/>
      <w:lvlText w:val="•"/>
      <w:lvlJc w:val="left"/>
      <w:pPr>
        <w:ind w:left="5464" w:hanging="324"/>
      </w:pPr>
      <w:rPr>
        <w:rFonts w:hint="default"/>
      </w:rPr>
    </w:lvl>
    <w:lvl w:ilvl="6" w:tplc="D1DA3F44">
      <w:start w:val="1"/>
      <w:numFmt w:val="bullet"/>
      <w:lvlText w:val="•"/>
      <w:lvlJc w:val="left"/>
      <w:pPr>
        <w:ind w:left="5968" w:hanging="324"/>
      </w:pPr>
      <w:rPr>
        <w:rFonts w:hint="default"/>
      </w:rPr>
    </w:lvl>
    <w:lvl w:ilvl="7" w:tplc="A5C61834">
      <w:start w:val="1"/>
      <w:numFmt w:val="bullet"/>
      <w:lvlText w:val="•"/>
      <w:lvlJc w:val="left"/>
      <w:pPr>
        <w:ind w:left="6472" w:hanging="324"/>
      </w:pPr>
      <w:rPr>
        <w:rFonts w:hint="default"/>
      </w:rPr>
    </w:lvl>
    <w:lvl w:ilvl="8" w:tplc="E07CB24E">
      <w:start w:val="1"/>
      <w:numFmt w:val="bullet"/>
      <w:lvlText w:val="•"/>
      <w:lvlJc w:val="left"/>
      <w:pPr>
        <w:ind w:left="6976" w:hanging="324"/>
      </w:pPr>
      <w:rPr>
        <w:rFonts w:hint="default"/>
      </w:rPr>
    </w:lvl>
  </w:abstractNum>
  <w:abstractNum w:abstractNumId="6" w15:restartNumberingAfterBreak="0">
    <w:nsid w:val="3096166F"/>
    <w:multiLevelType w:val="hybridMultilevel"/>
    <w:tmpl w:val="C698371C"/>
    <w:lvl w:ilvl="0" w:tplc="9BB64504">
      <w:start w:val="4"/>
      <w:numFmt w:val="decimal"/>
      <w:lvlText w:val="(%1)"/>
      <w:lvlJc w:val="left"/>
      <w:pPr>
        <w:ind w:left="2217" w:hanging="327"/>
        <w:jc w:val="right"/>
      </w:pPr>
      <w:rPr>
        <w:rFonts w:ascii="Times New Roman" w:eastAsia="Times New Roman" w:hAnsi="Times New Roman" w:hint="default"/>
        <w:w w:val="98"/>
        <w:sz w:val="20"/>
        <w:szCs w:val="20"/>
      </w:rPr>
    </w:lvl>
    <w:lvl w:ilvl="1" w:tplc="096E0E2E">
      <w:start w:val="1"/>
      <w:numFmt w:val="bullet"/>
      <w:lvlText w:val="•"/>
      <w:lvlJc w:val="left"/>
      <w:pPr>
        <w:ind w:left="2799" w:hanging="327"/>
      </w:pPr>
      <w:rPr>
        <w:rFonts w:hint="default"/>
      </w:rPr>
    </w:lvl>
    <w:lvl w:ilvl="2" w:tplc="6562D6C2">
      <w:start w:val="1"/>
      <w:numFmt w:val="bullet"/>
      <w:lvlText w:val="•"/>
      <w:lvlJc w:val="left"/>
      <w:pPr>
        <w:ind w:left="3382" w:hanging="327"/>
      </w:pPr>
      <w:rPr>
        <w:rFonts w:hint="default"/>
      </w:rPr>
    </w:lvl>
    <w:lvl w:ilvl="3" w:tplc="88F2118C">
      <w:start w:val="1"/>
      <w:numFmt w:val="bullet"/>
      <w:lvlText w:val="•"/>
      <w:lvlJc w:val="left"/>
      <w:pPr>
        <w:ind w:left="3964" w:hanging="327"/>
      </w:pPr>
      <w:rPr>
        <w:rFonts w:hint="default"/>
      </w:rPr>
    </w:lvl>
    <w:lvl w:ilvl="4" w:tplc="7994A858">
      <w:start w:val="1"/>
      <w:numFmt w:val="bullet"/>
      <w:lvlText w:val="•"/>
      <w:lvlJc w:val="left"/>
      <w:pPr>
        <w:ind w:left="4546" w:hanging="327"/>
      </w:pPr>
      <w:rPr>
        <w:rFonts w:hint="default"/>
      </w:rPr>
    </w:lvl>
    <w:lvl w:ilvl="5" w:tplc="BF1E63E4">
      <w:start w:val="1"/>
      <w:numFmt w:val="bullet"/>
      <w:lvlText w:val="•"/>
      <w:lvlJc w:val="left"/>
      <w:pPr>
        <w:ind w:left="5128" w:hanging="327"/>
      </w:pPr>
      <w:rPr>
        <w:rFonts w:hint="default"/>
      </w:rPr>
    </w:lvl>
    <w:lvl w:ilvl="6" w:tplc="95B26F8A">
      <w:start w:val="1"/>
      <w:numFmt w:val="bullet"/>
      <w:lvlText w:val="•"/>
      <w:lvlJc w:val="left"/>
      <w:pPr>
        <w:ind w:left="5711" w:hanging="327"/>
      </w:pPr>
      <w:rPr>
        <w:rFonts w:hint="default"/>
      </w:rPr>
    </w:lvl>
    <w:lvl w:ilvl="7" w:tplc="64D6D3F6">
      <w:start w:val="1"/>
      <w:numFmt w:val="bullet"/>
      <w:lvlText w:val="•"/>
      <w:lvlJc w:val="left"/>
      <w:pPr>
        <w:ind w:left="6293" w:hanging="327"/>
      </w:pPr>
      <w:rPr>
        <w:rFonts w:hint="default"/>
      </w:rPr>
    </w:lvl>
    <w:lvl w:ilvl="8" w:tplc="348098A2">
      <w:start w:val="1"/>
      <w:numFmt w:val="bullet"/>
      <w:lvlText w:val="•"/>
      <w:lvlJc w:val="left"/>
      <w:pPr>
        <w:ind w:left="6875" w:hanging="327"/>
      </w:pPr>
      <w:rPr>
        <w:rFonts w:hint="default"/>
      </w:rPr>
    </w:lvl>
  </w:abstractNum>
  <w:abstractNum w:abstractNumId="7"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A985363"/>
    <w:multiLevelType w:val="hybridMultilevel"/>
    <w:tmpl w:val="AA4833D4"/>
    <w:lvl w:ilvl="0" w:tplc="ACF237A4">
      <w:start w:val="2"/>
      <w:numFmt w:val="decimal"/>
      <w:lvlText w:val="(%1)"/>
      <w:lvlJc w:val="left"/>
      <w:pPr>
        <w:ind w:left="2151" w:hanging="324"/>
      </w:pPr>
      <w:rPr>
        <w:rFonts w:ascii="Times New Roman" w:eastAsia="Times New Roman" w:hAnsi="Times New Roman" w:hint="default"/>
        <w:w w:val="98"/>
        <w:sz w:val="21"/>
        <w:szCs w:val="21"/>
      </w:rPr>
    </w:lvl>
    <w:lvl w:ilvl="1" w:tplc="064AA35A">
      <w:start w:val="1"/>
      <w:numFmt w:val="bullet"/>
      <w:lvlText w:val="•"/>
      <w:lvlJc w:val="left"/>
      <w:pPr>
        <w:ind w:left="2734" w:hanging="324"/>
      </w:pPr>
      <w:rPr>
        <w:rFonts w:hint="default"/>
      </w:rPr>
    </w:lvl>
    <w:lvl w:ilvl="2" w:tplc="43A21704">
      <w:start w:val="1"/>
      <w:numFmt w:val="bullet"/>
      <w:lvlText w:val="•"/>
      <w:lvlJc w:val="left"/>
      <w:pPr>
        <w:ind w:left="3317" w:hanging="324"/>
      </w:pPr>
      <w:rPr>
        <w:rFonts w:hint="default"/>
      </w:rPr>
    </w:lvl>
    <w:lvl w:ilvl="3" w:tplc="32262E8A">
      <w:start w:val="1"/>
      <w:numFmt w:val="bullet"/>
      <w:lvlText w:val="•"/>
      <w:lvlJc w:val="left"/>
      <w:pPr>
        <w:ind w:left="3901" w:hanging="324"/>
      </w:pPr>
      <w:rPr>
        <w:rFonts w:hint="default"/>
      </w:rPr>
    </w:lvl>
    <w:lvl w:ilvl="4" w:tplc="B158FB92">
      <w:start w:val="1"/>
      <w:numFmt w:val="bullet"/>
      <w:lvlText w:val="•"/>
      <w:lvlJc w:val="left"/>
      <w:pPr>
        <w:ind w:left="4484" w:hanging="324"/>
      </w:pPr>
      <w:rPr>
        <w:rFonts w:hint="default"/>
      </w:rPr>
    </w:lvl>
    <w:lvl w:ilvl="5" w:tplc="A516EF04">
      <w:start w:val="1"/>
      <w:numFmt w:val="bullet"/>
      <w:lvlText w:val="•"/>
      <w:lvlJc w:val="left"/>
      <w:pPr>
        <w:ind w:left="5067" w:hanging="324"/>
      </w:pPr>
      <w:rPr>
        <w:rFonts w:hint="default"/>
      </w:rPr>
    </w:lvl>
    <w:lvl w:ilvl="6" w:tplc="069E4162">
      <w:start w:val="1"/>
      <w:numFmt w:val="bullet"/>
      <w:lvlText w:val="•"/>
      <w:lvlJc w:val="left"/>
      <w:pPr>
        <w:ind w:left="5651" w:hanging="324"/>
      </w:pPr>
      <w:rPr>
        <w:rFonts w:hint="default"/>
      </w:rPr>
    </w:lvl>
    <w:lvl w:ilvl="7" w:tplc="B1BE69C6">
      <w:start w:val="1"/>
      <w:numFmt w:val="bullet"/>
      <w:lvlText w:val="•"/>
      <w:lvlJc w:val="left"/>
      <w:pPr>
        <w:ind w:left="6234" w:hanging="324"/>
      </w:pPr>
      <w:rPr>
        <w:rFonts w:hint="default"/>
      </w:rPr>
    </w:lvl>
    <w:lvl w:ilvl="8" w:tplc="5EBCE232">
      <w:start w:val="1"/>
      <w:numFmt w:val="bullet"/>
      <w:lvlText w:val="•"/>
      <w:lvlJc w:val="left"/>
      <w:pPr>
        <w:ind w:left="6817" w:hanging="324"/>
      </w:pPr>
      <w:rPr>
        <w:rFonts w:hint="default"/>
      </w:rPr>
    </w:lvl>
  </w:abstractNum>
  <w:abstractNum w:abstractNumId="10"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13" w15:restartNumberingAfterBreak="0">
    <w:nsid w:val="79BD1908"/>
    <w:multiLevelType w:val="hybridMultilevel"/>
    <w:tmpl w:val="10D03A44"/>
    <w:lvl w:ilvl="0" w:tplc="8FFC57B4">
      <w:start w:val="6"/>
      <w:numFmt w:val="decimal"/>
      <w:lvlText w:val="%1."/>
      <w:lvlJc w:val="left"/>
      <w:pPr>
        <w:ind w:left="2141" w:hanging="252"/>
      </w:pPr>
      <w:rPr>
        <w:rFonts w:ascii="Times New Roman" w:eastAsia="Times New Roman" w:hAnsi="Times New Roman" w:hint="default"/>
        <w:spacing w:val="-19"/>
        <w:w w:val="114"/>
        <w:sz w:val="21"/>
        <w:szCs w:val="21"/>
      </w:rPr>
    </w:lvl>
    <w:lvl w:ilvl="1" w:tplc="119249E6">
      <w:start w:val="1"/>
      <w:numFmt w:val="lowerLetter"/>
      <w:lvlText w:val="(%2)"/>
      <w:lvlJc w:val="left"/>
      <w:pPr>
        <w:ind w:left="2933" w:hanging="319"/>
      </w:pPr>
      <w:rPr>
        <w:rFonts w:ascii="Times New Roman" w:eastAsia="Times New Roman" w:hAnsi="Times New Roman" w:hint="default"/>
        <w:i/>
        <w:w w:val="104"/>
        <w:sz w:val="20"/>
        <w:szCs w:val="20"/>
      </w:rPr>
    </w:lvl>
    <w:lvl w:ilvl="2" w:tplc="76006D6C">
      <w:start w:val="1"/>
      <w:numFmt w:val="bullet"/>
      <w:lvlText w:val="•"/>
      <w:lvlJc w:val="left"/>
      <w:pPr>
        <w:ind w:left="3495" w:hanging="319"/>
      </w:pPr>
      <w:rPr>
        <w:rFonts w:hint="default"/>
      </w:rPr>
    </w:lvl>
    <w:lvl w:ilvl="3" w:tplc="39B4258A">
      <w:start w:val="1"/>
      <w:numFmt w:val="bullet"/>
      <w:lvlText w:val="•"/>
      <w:lvlJc w:val="left"/>
      <w:pPr>
        <w:ind w:left="4056" w:hanging="319"/>
      </w:pPr>
      <w:rPr>
        <w:rFonts w:hint="default"/>
      </w:rPr>
    </w:lvl>
    <w:lvl w:ilvl="4" w:tplc="6D1A062A">
      <w:start w:val="1"/>
      <w:numFmt w:val="bullet"/>
      <w:lvlText w:val="•"/>
      <w:lvlJc w:val="left"/>
      <w:pPr>
        <w:ind w:left="4617" w:hanging="319"/>
      </w:pPr>
      <w:rPr>
        <w:rFonts w:hint="default"/>
      </w:rPr>
    </w:lvl>
    <w:lvl w:ilvl="5" w:tplc="DE3C49EC">
      <w:start w:val="1"/>
      <w:numFmt w:val="bullet"/>
      <w:lvlText w:val="•"/>
      <w:lvlJc w:val="left"/>
      <w:pPr>
        <w:ind w:left="5178" w:hanging="319"/>
      </w:pPr>
      <w:rPr>
        <w:rFonts w:hint="default"/>
      </w:rPr>
    </w:lvl>
    <w:lvl w:ilvl="6" w:tplc="48789022">
      <w:start w:val="1"/>
      <w:numFmt w:val="bullet"/>
      <w:lvlText w:val="•"/>
      <w:lvlJc w:val="left"/>
      <w:pPr>
        <w:ind w:left="5739" w:hanging="319"/>
      </w:pPr>
      <w:rPr>
        <w:rFonts w:hint="default"/>
      </w:rPr>
    </w:lvl>
    <w:lvl w:ilvl="7" w:tplc="D79615CC">
      <w:start w:val="1"/>
      <w:numFmt w:val="bullet"/>
      <w:lvlText w:val="•"/>
      <w:lvlJc w:val="left"/>
      <w:pPr>
        <w:ind w:left="6300" w:hanging="319"/>
      </w:pPr>
      <w:rPr>
        <w:rFonts w:hint="default"/>
      </w:rPr>
    </w:lvl>
    <w:lvl w:ilvl="8" w:tplc="7B9C84C0">
      <w:start w:val="1"/>
      <w:numFmt w:val="bullet"/>
      <w:lvlText w:val="•"/>
      <w:lvlJc w:val="left"/>
      <w:pPr>
        <w:ind w:left="6862" w:hanging="319"/>
      </w:pPr>
      <w:rPr>
        <w:rFonts w:hint="default"/>
      </w:rPr>
    </w:lvl>
  </w:abstractNum>
  <w:num w:numId="1">
    <w:abstractNumId w:val="0"/>
  </w:num>
  <w:num w:numId="2">
    <w:abstractNumId w:val="12"/>
  </w:num>
  <w:num w:numId="3">
    <w:abstractNumId w:val="1"/>
  </w:num>
  <w:num w:numId="4">
    <w:abstractNumId w:val="10"/>
  </w:num>
  <w:num w:numId="5">
    <w:abstractNumId w:val="7"/>
  </w:num>
  <w:num w:numId="6">
    <w:abstractNumId w:val="11"/>
  </w:num>
  <w:num w:numId="7">
    <w:abstractNumId w:val="8"/>
  </w:num>
  <w:num w:numId="8">
    <w:abstractNumId w:val="4"/>
  </w:num>
  <w:num w:numId="9">
    <w:abstractNumId w:val="9"/>
  </w:num>
  <w:num w:numId="10">
    <w:abstractNumId w:val="5"/>
  </w:num>
  <w:num w:numId="11">
    <w:abstractNumId w:val="13"/>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yNrA0NjCwsDAzNbVU0lEKTi0uzszPAykwrAUABzWWFCwAAAA="/>
  </w:docVars>
  <w:rsids>
    <w:rsidRoot w:val="001B13AF"/>
    <w:rsid w:val="00000812"/>
    <w:rsid w:val="00003DCF"/>
    <w:rsid w:val="00004F6B"/>
    <w:rsid w:val="00005EE8"/>
    <w:rsid w:val="00010B81"/>
    <w:rsid w:val="000133A8"/>
    <w:rsid w:val="00023D2F"/>
    <w:rsid w:val="000242FF"/>
    <w:rsid w:val="00024D3E"/>
    <w:rsid w:val="0004231E"/>
    <w:rsid w:val="00044972"/>
    <w:rsid w:val="00045A94"/>
    <w:rsid w:val="000468C7"/>
    <w:rsid w:val="00046BB8"/>
    <w:rsid w:val="000518AC"/>
    <w:rsid w:val="000608EE"/>
    <w:rsid w:val="000614EF"/>
    <w:rsid w:val="000622BB"/>
    <w:rsid w:val="00066DEF"/>
    <w:rsid w:val="0007067C"/>
    <w:rsid w:val="000744EC"/>
    <w:rsid w:val="000748E8"/>
    <w:rsid w:val="00074AFC"/>
    <w:rsid w:val="000757E1"/>
    <w:rsid w:val="0007675A"/>
    <w:rsid w:val="00077C38"/>
    <w:rsid w:val="00080C29"/>
    <w:rsid w:val="00080C45"/>
    <w:rsid w:val="000814D8"/>
    <w:rsid w:val="00081C8A"/>
    <w:rsid w:val="000835C8"/>
    <w:rsid w:val="00084A4D"/>
    <w:rsid w:val="00092230"/>
    <w:rsid w:val="00095489"/>
    <w:rsid w:val="000A2439"/>
    <w:rsid w:val="000A4D98"/>
    <w:rsid w:val="000B4FB6"/>
    <w:rsid w:val="000B54EB"/>
    <w:rsid w:val="000B60FA"/>
    <w:rsid w:val="000C01AC"/>
    <w:rsid w:val="000C416E"/>
    <w:rsid w:val="000C5263"/>
    <w:rsid w:val="000D2F5A"/>
    <w:rsid w:val="000D3B3A"/>
    <w:rsid w:val="000E21FC"/>
    <w:rsid w:val="000E427F"/>
    <w:rsid w:val="000E5C90"/>
    <w:rsid w:val="000F1E72"/>
    <w:rsid w:val="000F3276"/>
    <w:rsid w:val="000F4429"/>
    <w:rsid w:val="000F7993"/>
    <w:rsid w:val="00106B58"/>
    <w:rsid w:val="001128C3"/>
    <w:rsid w:val="00121135"/>
    <w:rsid w:val="00133371"/>
    <w:rsid w:val="00142743"/>
    <w:rsid w:val="00143E17"/>
    <w:rsid w:val="001471FB"/>
    <w:rsid w:val="00152AB1"/>
    <w:rsid w:val="001565F4"/>
    <w:rsid w:val="00157469"/>
    <w:rsid w:val="0015761F"/>
    <w:rsid w:val="00162913"/>
    <w:rsid w:val="001636EC"/>
    <w:rsid w:val="00164718"/>
    <w:rsid w:val="001761C1"/>
    <w:rsid w:val="00177505"/>
    <w:rsid w:val="00185F95"/>
    <w:rsid w:val="00186652"/>
    <w:rsid w:val="00187840"/>
    <w:rsid w:val="001A4C51"/>
    <w:rsid w:val="001B032A"/>
    <w:rsid w:val="001B0E17"/>
    <w:rsid w:val="001B13AF"/>
    <w:rsid w:val="001B2C14"/>
    <w:rsid w:val="001B66AB"/>
    <w:rsid w:val="001C081C"/>
    <w:rsid w:val="001C1B1A"/>
    <w:rsid w:val="001C3895"/>
    <w:rsid w:val="001D22A0"/>
    <w:rsid w:val="001D6485"/>
    <w:rsid w:val="001E2B91"/>
    <w:rsid w:val="001E402E"/>
    <w:rsid w:val="001E42D4"/>
    <w:rsid w:val="001F2A4A"/>
    <w:rsid w:val="001F55CA"/>
    <w:rsid w:val="00200B29"/>
    <w:rsid w:val="002124B5"/>
    <w:rsid w:val="00221C58"/>
    <w:rsid w:val="00231543"/>
    <w:rsid w:val="0023567D"/>
    <w:rsid w:val="002419EE"/>
    <w:rsid w:val="00255B09"/>
    <w:rsid w:val="00257AFF"/>
    <w:rsid w:val="00261EC4"/>
    <w:rsid w:val="00265308"/>
    <w:rsid w:val="002655B6"/>
    <w:rsid w:val="00270EB7"/>
    <w:rsid w:val="0027280D"/>
    <w:rsid w:val="00275EF6"/>
    <w:rsid w:val="00280DCD"/>
    <w:rsid w:val="002810F0"/>
    <w:rsid w:val="002831B8"/>
    <w:rsid w:val="00284483"/>
    <w:rsid w:val="00286A4D"/>
    <w:rsid w:val="00286E57"/>
    <w:rsid w:val="002907F0"/>
    <w:rsid w:val="00295022"/>
    <w:rsid w:val="002964E7"/>
    <w:rsid w:val="002A044B"/>
    <w:rsid w:val="002A4499"/>
    <w:rsid w:val="002A6CF2"/>
    <w:rsid w:val="002B21ED"/>
    <w:rsid w:val="002B4E1F"/>
    <w:rsid w:val="002D0F21"/>
    <w:rsid w:val="002D1D4C"/>
    <w:rsid w:val="002D4ED3"/>
    <w:rsid w:val="002D5639"/>
    <w:rsid w:val="002E3094"/>
    <w:rsid w:val="002E6C24"/>
    <w:rsid w:val="002E76AB"/>
    <w:rsid w:val="002F4347"/>
    <w:rsid w:val="00304858"/>
    <w:rsid w:val="00312523"/>
    <w:rsid w:val="00325286"/>
    <w:rsid w:val="00330E75"/>
    <w:rsid w:val="00332A15"/>
    <w:rsid w:val="0033460D"/>
    <w:rsid w:val="00336B1F"/>
    <w:rsid w:val="003407C1"/>
    <w:rsid w:val="00342579"/>
    <w:rsid w:val="003449A3"/>
    <w:rsid w:val="00345A27"/>
    <w:rsid w:val="00354079"/>
    <w:rsid w:val="0035589F"/>
    <w:rsid w:val="00363299"/>
    <w:rsid w:val="00363E94"/>
    <w:rsid w:val="00365052"/>
    <w:rsid w:val="00366718"/>
    <w:rsid w:val="0037208D"/>
    <w:rsid w:val="00373E69"/>
    <w:rsid w:val="003778DA"/>
    <w:rsid w:val="00377FBD"/>
    <w:rsid w:val="00380973"/>
    <w:rsid w:val="00382133"/>
    <w:rsid w:val="003837C6"/>
    <w:rsid w:val="00394930"/>
    <w:rsid w:val="00394B3B"/>
    <w:rsid w:val="003A5AF3"/>
    <w:rsid w:val="003A5DAC"/>
    <w:rsid w:val="003B440D"/>
    <w:rsid w:val="003B6581"/>
    <w:rsid w:val="003B7B10"/>
    <w:rsid w:val="003C37A0"/>
    <w:rsid w:val="003C5F5A"/>
    <w:rsid w:val="003C5FB5"/>
    <w:rsid w:val="003C7232"/>
    <w:rsid w:val="003D233B"/>
    <w:rsid w:val="003D4EAA"/>
    <w:rsid w:val="003D76EF"/>
    <w:rsid w:val="003E2DE5"/>
    <w:rsid w:val="003E6206"/>
    <w:rsid w:val="003E76D6"/>
    <w:rsid w:val="003F6D96"/>
    <w:rsid w:val="00401FBB"/>
    <w:rsid w:val="00406360"/>
    <w:rsid w:val="00407889"/>
    <w:rsid w:val="00416A53"/>
    <w:rsid w:val="00424C03"/>
    <w:rsid w:val="00426221"/>
    <w:rsid w:val="004347BA"/>
    <w:rsid w:val="00443021"/>
    <w:rsid w:val="00447229"/>
    <w:rsid w:val="00447BE1"/>
    <w:rsid w:val="00453046"/>
    <w:rsid w:val="00453682"/>
    <w:rsid w:val="00456986"/>
    <w:rsid w:val="004576E7"/>
    <w:rsid w:val="00466077"/>
    <w:rsid w:val="00474D22"/>
    <w:rsid w:val="00481E77"/>
    <w:rsid w:val="004840EE"/>
    <w:rsid w:val="00485FDB"/>
    <w:rsid w:val="00491FC6"/>
    <w:rsid w:val="004920DB"/>
    <w:rsid w:val="00494F0F"/>
    <w:rsid w:val="0049507E"/>
    <w:rsid w:val="004A01D1"/>
    <w:rsid w:val="004B13C6"/>
    <w:rsid w:val="004B5A3C"/>
    <w:rsid w:val="004C1DA0"/>
    <w:rsid w:val="004D0854"/>
    <w:rsid w:val="004D1D7B"/>
    <w:rsid w:val="004D1FEA"/>
    <w:rsid w:val="004D2FFC"/>
    <w:rsid w:val="004D67C8"/>
    <w:rsid w:val="004E4868"/>
    <w:rsid w:val="004E5244"/>
    <w:rsid w:val="004E5CA3"/>
    <w:rsid w:val="004F7202"/>
    <w:rsid w:val="004F72F4"/>
    <w:rsid w:val="00501CAB"/>
    <w:rsid w:val="00503297"/>
    <w:rsid w:val="00503D55"/>
    <w:rsid w:val="005101FF"/>
    <w:rsid w:val="00512242"/>
    <w:rsid w:val="00512DA3"/>
    <w:rsid w:val="00514000"/>
    <w:rsid w:val="00515D04"/>
    <w:rsid w:val="00524ECC"/>
    <w:rsid w:val="00527ABE"/>
    <w:rsid w:val="00532451"/>
    <w:rsid w:val="00535285"/>
    <w:rsid w:val="00542D73"/>
    <w:rsid w:val="00552015"/>
    <w:rsid w:val="0055440A"/>
    <w:rsid w:val="0056066A"/>
    <w:rsid w:val="005646F3"/>
    <w:rsid w:val="005674C2"/>
    <w:rsid w:val="00572B50"/>
    <w:rsid w:val="00574AEC"/>
    <w:rsid w:val="005761C9"/>
    <w:rsid w:val="00577B02"/>
    <w:rsid w:val="00580EC5"/>
    <w:rsid w:val="00582A2E"/>
    <w:rsid w:val="005866BA"/>
    <w:rsid w:val="0058749F"/>
    <w:rsid w:val="00594CE9"/>
    <w:rsid w:val="005955EA"/>
    <w:rsid w:val="00597B78"/>
    <w:rsid w:val="005A2789"/>
    <w:rsid w:val="005B23AF"/>
    <w:rsid w:val="005C25CF"/>
    <w:rsid w:val="005C303C"/>
    <w:rsid w:val="005C324A"/>
    <w:rsid w:val="005C7F82"/>
    <w:rsid w:val="005D0866"/>
    <w:rsid w:val="005D537D"/>
    <w:rsid w:val="005D5858"/>
    <w:rsid w:val="005D5C82"/>
    <w:rsid w:val="005D5CAF"/>
    <w:rsid w:val="005E05A4"/>
    <w:rsid w:val="005E0DE1"/>
    <w:rsid w:val="005E75FD"/>
    <w:rsid w:val="005F1194"/>
    <w:rsid w:val="00601274"/>
    <w:rsid w:val="00604AAC"/>
    <w:rsid w:val="00607964"/>
    <w:rsid w:val="00613086"/>
    <w:rsid w:val="0062075A"/>
    <w:rsid w:val="00620DE4"/>
    <w:rsid w:val="00623334"/>
    <w:rsid w:val="006271AA"/>
    <w:rsid w:val="006301D3"/>
    <w:rsid w:val="006335C5"/>
    <w:rsid w:val="00634872"/>
    <w:rsid w:val="00634B92"/>
    <w:rsid w:val="00634DA7"/>
    <w:rsid w:val="006350C4"/>
    <w:rsid w:val="00642844"/>
    <w:rsid w:val="0064409B"/>
    <w:rsid w:val="00645C44"/>
    <w:rsid w:val="00647DDC"/>
    <w:rsid w:val="00651EA5"/>
    <w:rsid w:val="0065745C"/>
    <w:rsid w:val="00660511"/>
    <w:rsid w:val="006704C7"/>
    <w:rsid w:val="00672978"/>
    <w:rsid w:val="006737D3"/>
    <w:rsid w:val="0067435B"/>
    <w:rsid w:val="0067609F"/>
    <w:rsid w:val="00687058"/>
    <w:rsid w:val="00691488"/>
    <w:rsid w:val="00694677"/>
    <w:rsid w:val="00697FAC"/>
    <w:rsid w:val="006A03A3"/>
    <w:rsid w:val="006A11C3"/>
    <w:rsid w:val="006A6EA7"/>
    <w:rsid w:val="006A74BC"/>
    <w:rsid w:val="006B0358"/>
    <w:rsid w:val="006B503F"/>
    <w:rsid w:val="006B64A8"/>
    <w:rsid w:val="006C1714"/>
    <w:rsid w:val="006C24CB"/>
    <w:rsid w:val="006C6020"/>
    <w:rsid w:val="006D0225"/>
    <w:rsid w:val="006D1681"/>
    <w:rsid w:val="006D2E1F"/>
    <w:rsid w:val="006E3108"/>
    <w:rsid w:val="006E72D3"/>
    <w:rsid w:val="006F594C"/>
    <w:rsid w:val="006F7F2A"/>
    <w:rsid w:val="00701118"/>
    <w:rsid w:val="00703569"/>
    <w:rsid w:val="00704C6B"/>
    <w:rsid w:val="00705BD4"/>
    <w:rsid w:val="00706159"/>
    <w:rsid w:val="00707CD8"/>
    <w:rsid w:val="007107EE"/>
    <w:rsid w:val="007113CB"/>
    <w:rsid w:val="00714BA2"/>
    <w:rsid w:val="007166C4"/>
    <w:rsid w:val="007211A4"/>
    <w:rsid w:val="00726D6D"/>
    <w:rsid w:val="00727A30"/>
    <w:rsid w:val="00727E48"/>
    <w:rsid w:val="00732D8B"/>
    <w:rsid w:val="00737805"/>
    <w:rsid w:val="00740FDE"/>
    <w:rsid w:val="007411F3"/>
    <w:rsid w:val="00746B11"/>
    <w:rsid w:val="007472C3"/>
    <w:rsid w:val="0075097C"/>
    <w:rsid w:val="00752131"/>
    <w:rsid w:val="00760524"/>
    <w:rsid w:val="00760B40"/>
    <w:rsid w:val="00767E1D"/>
    <w:rsid w:val="00771200"/>
    <w:rsid w:val="00772C52"/>
    <w:rsid w:val="007826D3"/>
    <w:rsid w:val="00793315"/>
    <w:rsid w:val="00794D4F"/>
    <w:rsid w:val="007A0311"/>
    <w:rsid w:val="007A4003"/>
    <w:rsid w:val="007A5F9C"/>
    <w:rsid w:val="007C01FC"/>
    <w:rsid w:val="007C16C2"/>
    <w:rsid w:val="007C2592"/>
    <w:rsid w:val="007C276C"/>
    <w:rsid w:val="007C6C27"/>
    <w:rsid w:val="007D4551"/>
    <w:rsid w:val="007D662E"/>
    <w:rsid w:val="007D7BAA"/>
    <w:rsid w:val="007E1918"/>
    <w:rsid w:val="007E2B35"/>
    <w:rsid w:val="007E30CA"/>
    <w:rsid w:val="007E461E"/>
    <w:rsid w:val="007E4620"/>
    <w:rsid w:val="007E4FEC"/>
    <w:rsid w:val="007E5CEF"/>
    <w:rsid w:val="007F010C"/>
    <w:rsid w:val="007F1473"/>
    <w:rsid w:val="007F365E"/>
    <w:rsid w:val="007F45A7"/>
    <w:rsid w:val="00800A2F"/>
    <w:rsid w:val="00805EE3"/>
    <w:rsid w:val="00806ACE"/>
    <w:rsid w:val="00807638"/>
    <w:rsid w:val="00813A55"/>
    <w:rsid w:val="0082371A"/>
    <w:rsid w:val="00825A83"/>
    <w:rsid w:val="00825C43"/>
    <w:rsid w:val="0083145E"/>
    <w:rsid w:val="008351B0"/>
    <w:rsid w:val="00836007"/>
    <w:rsid w:val="0084023E"/>
    <w:rsid w:val="008417E3"/>
    <w:rsid w:val="0084469D"/>
    <w:rsid w:val="00844B2D"/>
    <w:rsid w:val="00845E86"/>
    <w:rsid w:val="008604B2"/>
    <w:rsid w:val="00861DFE"/>
    <w:rsid w:val="00862825"/>
    <w:rsid w:val="00867F1A"/>
    <w:rsid w:val="00874F6F"/>
    <w:rsid w:val="00875062"/>
    <w:rsid w:val="008754D1"/>
    <w:rsid w:val="0087687F"/>
    <w:rsid w:val="008857DC"/>
    <w:rsid w:val="00886238"/>
    <w:rsid w:val="00892211"/>
    <w:rsid w:val="008938F7"/>
    <w:rsid w:val="008956EA"/>
    <w:rsid w:val="008972AF"/>
    <w:rsid w:val="008A053C"/>
    <w:rsid w:val="008A2137"/>
    <w:rsid w:val="008A523D"/>
    <w:rsid w:val="008A6BB2"/>
    <w:rsid w:val="008B3137"/>
    <w:rsid w:val="008B568D"/>
    <w:rsid w:val="008B5FE3"/>
    <w:rsid w:val="008C1DEA"/>
    <w:rsid w:val="008C2C1A"/>
    <w:rsid w:val="008D3142"/>
    <w:rsid w:val="008D7F66"/>
    <w:rsid w:val="008F742A"/>
    <w:rsid w:val="00901BEF"/>
    <w:rsid w:val="009026ED"/>
    <w:rsid w:val="009055B3"/>
    <w:rsid w:val="00905B0F"/>
    <w:rsid w:val="00906749"/>
    <w:rsid w:val="00914263"/>
    <w:rsid w:val="009202D3"/>
    <w:rsid w:val="00922786"/>
    <w:rsid w:val="0093242F"/>
    <w:rsid w:val="00933C53"/>
    <w:rsid w:val="00940A34"/>
    <w:rsid w:val="0094272F"/>
    <w:rsid w:val="00961AC0"/>
    <w:rsid w:val="00963D1F"/>
    <w:rsid w:val="00964003"/>
    <w:rsid w:val="00965D02"/>
    <w:rsid w:val="009674A5"/>
    <w:rsid w:val="0097618B"/>
    <w:rsid w:val="009774F9"/>
    <w:rsid w:val="0098281B"/>
    <w:rsid w:val="009830C2"/>
    <w:rsid w:val="00990EC7"/>
    <w:rsid w:val="009914D8"/>
    <w:rsid w:val="0099219B"/>
    <w:rsid w:val="00993997"/>
    <w:rsid w:val="009968F2"/>
    <w:rsid w:val="009A393E"/>
    <w:rsid w:val="009A73DE"/>
    <w:rsid w:val="009B0E42"/>
    <w:rsid w:val="009D3443"/>
    <w:rsid w:val="009D3DBD"/>
    <w:rsid w:val="009E5EE0"/>
    <w:rsid w:val="009E66C3"/>
    <w:rsid w:val="009E79BE"/>
    <w:rsid w:val="009F0F2B"/>
    <w:rsid w:val="009F33C9"/>
    <w:rsid w:val="009F4A96"/>
    <w:rsid w:val="009F7600"/>
    <w:rsid w:val="00A03365"/>
    <w:rsid w:val="00A07879"/>
    <w:rsid w:val="00A1474E"/>
    <w:rsid w:val="00A1618E"/>
    <w:rsid w:val="00A23E01"/>
    <w:rsid w:val="00A24135"/>
    <w:rsid w:val="00A25C8D"/>
    <w:rsid w:val="00A261D1"/>
    <w:rsid w:val="00A34354"/>
    <w:rsid w:val="00A41A02"/>
    <w:rsid w:val="00A50D6A"/>
    <w:rsid w:val="00A60798"/>
    <w:rsid w:val="00A60BC7"/>
    <w:rsid w:val="00A61C0D"/>
    <w:rsid w:val="00A62552"/>
    <w:rsid w:val="00A65C80"/>
    <w:rsid w:val="00A7060B"/>
    <w:rsid w:val="00A70FA1"/>
    <w:rsid w:val="00A927B8"/>
    <w:rsid w:val="00A92C42"/>
    <w:rsid w:val="00A96B49"/>
    <w:rsid w:val="00A96D72"/>
    <w:rsid w:val="00AA0195"/>
    <w:rsid w:val="00AA24D4"/>
    <w:rsid w:val="00AA41AD"/>
    <w:rsid w:val="00AB3AEC"/>
    <w:rsid w:val="00AB4E72"/>
    <w:rsid w:val="00AB5B30"/>
    <w:rsid w:val="00AC0484"/>
    <w:rsid w:val="00AC2203"/>
    <w:rsid w:val="00AC2903"/>
    <w:rsid w:val="00AC48A2"/>
    <w:rsid w:val="00AC4FD6"/>
    <w:rsid w:val="00AC571E"/>
    <w:rsid w:val="00AD2FDB"/>
    <w:rsid w:val="00AE24B9"/>
    <w:rsid w:val="00AE6B19"/>
    <w:rsid w:val="00AF43EC"/>
    <w:rsid w:val="00AF4B41"/>
    <w:rsid w:val="00AF5241"/>
    <w:rsid w:val="00B029A1"/>
    <w:rsid w:val="00B05653"/>
    <w:rsid w:val="00B13906"/>
    <w:rsid w:val="00B15262"/>
    <w:rsid w:val="00B173DC"/>
    <w:rsid w:val="00B2275A"/>
    <w:rsid w:val="00B23CAE"/>
    <w:rsid w:val="00B26C33"/>
    <w:rsid w:val="00B32439"/>
    <w:rsid w:val="00B34C80"/>
    <w:rsid w:val="00B4106D"/>
    <w:rsid w:val="00B44C4A"/>
    <w:rsid w:val="00B474EA"/>
    <w:rsid w:val="00B47524"/>
    <w:rsid w:val="00B55602"/>
    <w:rsid w:val="00B61E7F"/>
    <w:rsid w:val="00B66E4C"/>
    <w:rsid w:val="00B74BEC"/>
    <w:rsid w:val="00B76FAB"/>
    <w:rsid w:val="00B82D91"/>
    <w:rsid w:val="00B85F24"/>
    <w:rsid w:val="00B8798B"/>
    <w:rsid w:val="00B87FDA"/>
    <w:rsid w:val="00B90658"/>
    <w:rsid w:val="00B91578"/>
    <w:rsid w:val="00B93866"/>
    <w:rsid w:val="00B94F2F"/>
    <w:rsid w:val="00BA2BAA"/>
    <w:rsid w:val="00BA6B35"/>
    <w:rsid w:val="00BB2271"/>
    <w:rsid w:val="00BC2690"/>
    <w:rsid w:val="00BC3E37"/>
    <w:rsid w:val="00BC697F"/>
    <w:rsid w:val="00BD4143"/>
    <w:rsid w:val="00BD5386"/>
    <w:rsid w:val="00BD53AE"/>
    <w:rsid w:val="00BE17CD"/>
    <w:rsid w:val="00BE1E9C"/>
    <w:rsid w:val="00BE2F23"/>
    <w:rsid w:val="00BE57C8"/>
    <w:rsid w:val="00BE6884"/>
    <w:rsid w:val="00BE7044"/>
    <w:rsid w:val="00BE7D34"/>
    <w:rsid w:val="00BF0042"/>
    <w:rsid w:val="00BF0967"/>
    <w:rsid w:val="00C020A0"/>
    <w:rsid w:val="00C0491E"/>
    <w:rsid w:val="00C07D1F"/>
    <w:rsid w:val="00C10A34"/>
    <w:rsid w:val="00C12F2A"/>
    <w:rsid w:val="00C2525F"/>
    <w:rsid w:val="00C27873"/>
    <w:rsid w:val="00C30331"/>
    <w:rsid w:val="00C332FE"/>
    <w:rsid w:val="00C35013"/>
    <w:rsid w:val="00C51076"/>
    <w:rsid w:val="00C56AF2"/>
    <w:rsid w:val="00C66E12"/>
    <w:rsid w:val="00C700C6"/>
    <w:rsid w:val="00C74183"/>
    <w:rsid w:val="00C74CDA"/>
    <w:rsid w:val="00C778D1"/>
    <w:rsid w:val="00C8174A"/>
    <w:rsid w:val="00C82530"/>
    <w:rsid w:val="00C863E3"/>
    <w:rsid w:val="00C97E9B"/>
    <w:rsid w:val="00CA1AEE"/>
    <w:rsid w:val="00CA242D"/>
    <w:rsid w:val="00CA67D0"/>
    <w:rsid w:val="00CA69A3"/>
    <w:rsid w:val="00CB2BFD"/>
    <w:rsid w:val="00CB3A8C"/>
    <w:rsid w:val="00CB68BA"/>
    <w:rsid w:val="00CB6BDD"/>
    <w:rsid w:val="00CC2809"/>
    <w:rsid w:val="00CC426A"/>
    <w:rsid w:val="00CC767B"/>
    <w:rsid w:val="00CD68CE"/>
    <w:rsid w:val="00CE6415"/>
    <w:rsid w:val="00CE7759"/>
    <w:rsid w:val="00CF1986"/>
    <w:rsid w:val="00D021A1"/>
    <w:rsid w:val="00D116B8"/>
    <w:rsid w:val="00D17C4F"/>
    <w:rsid w:val="00D23821"/>
    <w:rsid w:val="00D263A2"/>
    <w:rsid w:val="00D31166"/>
    <w:rsid w:val="00D31218"/>
    <w:rsid w:val="00D37B24"/>
    <w:rsid w:val="00D400F5"/>
    <w:rsid w:val="00D43726"/>
    <w:rsid w:val="00D45D02"/>
    <w:rsid w:val="00D51089"/>
    <w:rsid w:val="00D52000"/>
    <w:rsid w:val="00D569A9"/>
    <w:rsid w:val="00D574A4"/>
    <w:rsid w:val="00D63698"/>
    <w:rsid w:val="00D64657"/>
    <w:rsid w:val="00D66D9A"/>
    <w:rsid w:val="00D71983"/>
    <w:rsid w:val="00D74AC2"/>
    <w:rsid w:val="00D94444"/>
    <w:rsid w:val="00D9603B"/>
    <w:rsid w:val="00DA3240"/>
    <w:rsid w:val="00DA5C40"/>
    <w:rsid w:val="00DA60AE"/>
    <w:rsid w:val="00DB60E4"/>
    <w:rsid w:val="00DC4F31"/>
    <w:rsid w:val="00DC6273"/>
    <w:rsid w:val="00DC6485"/>
    <w:rsid w:val="00DC7EE1"/>
    <w:rsid w:val="00DD0E75"/>
    <w:rsid w:val="00DD2076"/>
    <w:rsid w:val="00DE1053"/>
    <w:rsid w:val="00DE2747"/>
    <w:rsid w:val="00DE4054"/>
    <w:rsid w:val="00DF0566"/>
    <w:rsid w:val="00DF72B5"/>
    <w:rsid w:val="00E00D18"/>
    <w:rsid w:val="00E0318D"/>
    <w:rsid w:val="00E0419C"/>
    <w:rsid w:val="00E04F02"/>
    <w:rsid w:val="00E1152A"/>
    <w:rsid w:val="00E15301"/>
    <w:rsid w:val="00E21488"/>
    <w:rsid w:val="00E263B2"/>
    <w:rsid w:val="00E31562"/>
    <w:rsid w:val="00E31801"/>
    <w:rsid w:val="00E329A5"/>
    <w:rsid w:val="00E33916"/>
    <w:rsid w:val="00E33A7A"/>
    <w:rsid w:val="00E364FB"/>
    <w:rsid w:val="00E365C1"/>
    <w:rsid w:val="00E417B2"/>
    <w:rsid w:val="00E54592"/>
    <w:rsid w:val="00E55495"/>
    <w:rsid w:val="00E57A03"/>
    <w:rsid w:val="00E612E3"/>
    <w:rsid w:val="00E70AA9"/>
    <w:rsid w:val="00E72110"/>
    <w:rsid w:val="00E724E8"/>
    <w:rsid w:val="00E77968"/>
    <w:rsid w:val="00E84C22"/>
    <w:rsid w:val="00E85219"/>
    <w:rsid w:val="00E9268C"/>
    <w:rsid w:val="00E93CB2"/>
    <w:rsid w:val="00E96A80"/>
    <w:rsid w:val="00EA3CEA"/>
    <w:rsid w:val="00EB000A"/>
    <w:rsid w:val="00EB1BBB"/>
    <w:rsid w:val="00EB67E8"/>
    <w:rsid w:val="00EB7298"/>
    <w:rsid w:val="00EC1446"/>
    <w:rsid w:val="00EC2530"/>
    <w:rsid w:val="00EC480A"/>
    <w:rsid w:val="00ED0F60"/>
    <w:rsid w:val="00ED6F8F"/>
    <w:rsid w:val="00EE2247"/>
    <w:rsid w:val="00EE2CEA"/>
    <w:rsid w:val="00EE4E52"/>
    <w:rsid w:val="00EE64B7"/>
    <w:rsid w:val="00EF2826"/>
    <w:rsid w:val="00EF3E7B"/>
    <w:rsid w:val="00F045FC"/>
    <w:rsid w:val="00F057A4"/>
    <w:rsid w:val="00F13007"/>
    <w:rsid w:val="00F1418D"/>
    <w:rsid w:val="00F22B1C"/>
    <w:rsid w:val="00F23EB1"/>
    <w:rsid w:val="00F2620B"/>
    <w:rsid w:val="00F37511"/>
    <w:rsid w:val="00F37578"/>
    <w:rsid w:val="00F419BB"/>
    <w:rsid w:val="00F52BC9"/>
    <w:rsid w:val="00F56938"/>
    <w:rsid w:val="00F63D12"/>
    <w:rsid w:val="00F67230"/>
    <w:rsid w:val="00F71373"/>
    <w:rsid w:val="00F83D13"/>
    <w:rsid w:val="00F870B9"/>
    <w:rsid w:val="00F9429A"/>
    <w:rsid w:val="00F969A2"/>
    <w:rsid w:val="00FA450D"/>
    <w:rsid w:val="00FA6D09"/>
    <w:rsid w:val="00FB0A96"/>
    <w:rsid w:val="00FB2064"/>
    <w:rsid w:val="00FB375A"/>
    <w:rsid w:val="00FB4CB8"/>
    <w:rsid w:val="00FC25AF"/>
    <w:rsid w:val="00FC2B86"/>
    <w:rsid w:val="00FC33A9"/>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7BEB8"/>
  <w15:docId w15:val="{4F87E29B-6F96-4783-A089-7EA11BA8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7113CB"/>
    <w:pPr>
      <w:spacing w:after="0" w:line="240" w:lineRule="auto"/>
    </w:pPr>
    <w:rPr>
      <w:rFonts w:ascii="Times New Roman" w:hAnsi="Times New Roman"/>
      <w:noProof/>
    </w:rPr>
  </w:style>
  <w:style w:type="paragraph" w:styleId="Heading1">
    <w:name w:val="heading 1"/>
    <w:basedOn w:val="Normal"/>
    <w:link w:val="Heading1Char"/>
    <w:uiPriority w:val="1"/>
    <w:qFormat/>
    <w:rsid w:val="00D569A9"/>
    <w:pPr>
      <w:spacing w:before="37"/>
      <w:ind w:left="2151" w:firstLine="198"/>
      <w:outlineLvl w:val="0"/>
    </w:pPr>
    <w:rPr>
      <w:rFonts w:eastAsia="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13CB"/>
    <w:pPr>
      <w:tabs>
        <w:tab w:val="center" w:pos="4513"/>
        <w:tab w:val="right" w:pos="9026"/>
      </w:tabs>
    </w:pPr>
  </w:style>
  <w:style w:type="character" w:customStyle="1" w:styleId="FooterChar">
    <w:name w:val="Footer Char"/>
    <w:basedOn w:val="DefaultParagraphFont"/>
    <w:link w:val="Footer"/>
    <w:uiPriority w:val="99"/>
    <w:rsid w:val="007113CB"/>
    <w:rPr>
      <w:rFonts w:ascii="Times New Roman" w:hAnsi="Times New Roman"/>
      <w:noProof/>
    </w:rPr>
  </w:style>
  <w:style w:type="paragraph" w:styleId="Header">
    <w:name w:val="header"/>
    <w:basedOn w:val="Normal"/>
    <w:link w:val="HeaderChar"/>
    <w:uiPriority w:val="99"/>
    <w:unhideWhenUsed/>
    <w:rsid w:val="007113CB"/>
    <w:pPr>
      <w:tabs>
        <w:tab w:val="center" w:pos="4513"/>
        <w:tab w:val="right" w:pos="9026"/>
      </w:tabs>
    </w:pPr>
  </w:style>
  <w:style w:type="character" w:customStyle="1" w:styleId="HeaderChar">
    <w:name w:val="Header Char"/>
    <w:basedOn w:val="DefaultParagraphFont"/>
    <w:link w:val="Header"/>
    <w:uiPriority w:val="99"/>
    <w:rsid w:val="007113CB"/>
    <w:rPr>
      <w:rFonts w:ascii="Times New Roman" w:hAnsi="Times New Roman"/>
      <w:noProof/>
    </w:rPr>
  </w:style>
  <w:style w:type="paragraph" w:styleId="BalloonText">
    <w:name w:val="Balloon Text"/>
    <w:basedOn w:val="Normal"/>
    <w:link w:val="BalloonTextChar"/>
    <w:uiPriority w:val="99"/>
    <w:semiHidden/>
    <w:unhideWhenUsed/>
    <w:rsid w:val="007113CB"/>
    <w:rPr>
      <w:rFonts w:ascii="Tahoma" w:hAnsi="Tahoma" w:cs="Tahoma"/>
      <w:sz w:val="16"/>
      <w:szCs w:val="16"/>
    </w:rPr>
  </w:style>
  <w:style w:type="character" w:customStyle="1" w:styleId="BalloonTextChar">
    <w:name w:val="Balloon Text Char"/>
    <w:basedOn w:val="DefaultParagraphFont"/>
    <w:link w:val="BalloonText"/>
    <w:uiPriority w:val="99"/>
    <w:semiHidden/>
    <w:rsid w:val="007113CB"/>
    <w:rPr>
      <w:rFonts w:ascii="Tahoma" w:hAnsi="Tahoma" w:cs="Tahoma"/>
      <w:noProof/>
      <w:sz w:val="16"/>
      <w:szCs w:val="16"/>
    </w:rPr>
  </w:style>
  <w:style w:type="paragraph" w:customStyle="1" w:styleId="AS-H3A">
    <w:name w:val="AS-H3A"/>
    <w:basedOn w:val="Normal"/>
    <w:link w:val="AS-H3AChar"/>
    <w:autoRedefine/>
    <w:qFormat/>
    <w:rsid w:val="007113CB"/>
    <w:pPr>
      <w:autoSpaceDE w:val="0"/>
      <w:autoSpaceDN w:val="0"/>
      <w:adjustRightInd w:val="0"/>
      <w:jc w:val="center"/>
    </w:pPr>
    <w:rPr>
      <w:rFonts w:cs="Times New Roman"/>
      <w:caps/>
    </w:rPr>
  </w:style>
  <w:style w:type="paragraph" w:styleId="ListBullet">
    <w:name w:val="List Bullet"/>
    <w:basedOn w:val="Normal"/>
    <w:uiPriority w:val="99"/>
    <w:unhideWhenUsed/>
    <w:rsid w:val="007113CB"/>
    <w:pPr>
      <w:numPr>
        <w:numId w:val="1"/>
      </w:numPr>
      <w:contextualSpacing/>
    </w:pPr>
  </w:style>
  <w:style w:type="character" w:customStyle="1" w:styleId="AS-H3AChar">
    <w:name w:val="AS-H3A Char"/>
    <w:basedOn w:val="DefaultParagraphFont"/>
    <w:link w:val="AS-H3A"/>
    <w:rsid w:val="007113CB"/>
    <w:rPr>
      <w:rFonts w:ascii="Times New Roman" w:hAnsi="Times New Roman" w:cs="Times New Roman"/>
      <w:caps/>
      <w:noProof/>
    </w:rPr>
  </w:style>
  <w:style w:type="character" w:customStyle="1" w:styleId="A3">
    <w:name w:val="A3"/>
    <w:uiPriority w:val="99"/>
    <w:rsid w:val="007113CB"/>
    <w:rPr>
      <w:rFonts w:cs="Times"/>
      <w:color w:val="000000"/>
      <w:sz w:val="22"/>
      <w:szCs w:val="22"/>
    </w:rPr>
  </w:style>
  <w:style w:type="paragraph" w:customStyle="1" w:styleId="Head2B">
    <w:name w:val="Head 2B"/>
    <w:basedOn w:val="AS-H3A"/>
    <w:link w:val="Head2BChar"/>
    <w:rsid w:val="007113CB"/>
  </w:style>
  <w:style w:type="paragraph" w:styleId="ListParagraph">
    <w:name w:val="List Paragraph"/>
    <w:basedOn w:val="Normal"/>
    <w:link w:val="ListParagraphChar"/>
    <w:uiPriority w:val="34"/>
    <w:qFormat/>
    <w:rsid w:val="007113CB"/>
    <w:pPr>
      <w:ind w:left="720"/>
      <w:contextualSpacing/>
    </w:pPr>
  </w:style>
  <w:style w:type="character" w:customStyle="1" w:styleId="Head2BChar">
    <w:name w:val="Head 2B Char"/>
    <w:basedOn w:val="AS-H3AChar"/>
    <w:link w:val="Head2B"/>
    <w:rsid w:val="007113CB"/>
    <w:rPr>
      <w:rFonts w:ascii="Times New Roman" w:hAnsi="Times New Roman" w:cs="Times New Roman"/>
      <w:caps/>
      <w:noProof/>
    </w:rPr>
  </w:style>
  <w:style w:type="paragraph" w:customStyle="1" w:styleId="Head3">
    <w:name w:val="Head 3"/>
    <w:basedOn w:val="ListParagraph"/>
    <w:link w:val="Head3Char"/>
    <w:rsid w:val="007113C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7113CB"/>
    <w:rPr>
      <w:rFonts w:ascii="Times New Roman" w:hAnsi="Times New Roman"/>
      <w:noProof/>
    </w:rPr>
  </w:style>
  <w:style w:type="character" w:customStyle="1" w:styleId="Head3Char">
    <w:name w:val="Head 3 Char"/>
    <w:basedOn w:val="ListParagraphChar"/>
    <w:link w:val="Head3"/>
    <w:rsid w:val="007113CB"/>
    <w:rPr>
      <w:rFonts w:ascii="Times New Roman" w:eastAsia="Times New Roman" w:hAnsi="Times New Roman" w:cs="Times New Roman"/>
      <w:b/>
      <w:bCs/>
      <w:noProof/>
    </w:rPr>
  </w:style>
  <w:style w:type="paragraph" w:customStyle="1" w:styleId="AS-H1a">
    <w:name w:val="AS-H1a"/>
    <w:basedOn w:val="Normal"/>
    <w:link w:val="AS-H1aChar"/>
    <w:qFormat/>
    <w:rsid w:val="007113C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7113C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7113CB"/>
    <w:rPr>
      <w:rFonts w:ascii="Arial" w:hAnsi="Arial" w:cs="Arial"/>
      <w:b/>
      <w:noProof/>
      <w:sz w:val="36"/>
      <w:szCs w:val="36"/>
    </w:rPr>
  </w:style>
  <w:style w:type="paragraph" w:customStyle="1" w:styleId="AS-H1-Colour">
    <w:name w:val="AS-H1-Colour"/>
    <w:basedOn w:val="Normal"/>
    <w:link w:val="AS-H1-ColourChar"/>
    <w:rsid w:val="007113CB"/>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7113CB"/>
    <w:rPr>
      <w:rFonts w:ascii="Times New Roman" w:hAnsi="Times New Roman" w:cs="Times New Roman"/>
      <w:b/>
      <w:caps/>
      <w:noProof/>
      <w:color w:val="000000"/>
      <w:sz w:val="26"/>
    </w:rPr>
  </w:style>
  <w:style w:type="paragraph" w:customStyle="1" w:styleId="AS-H2b">
    <w:name w:val="AS-H2b"/>
    <w:basedOn w:val="Normal"/>
    <w:link w:val="AS-H2bChar"/>
    <w:rsid w:val="007113C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7113CB"/>
    <w:rPr>
      <w:rFonts w:ascii="Arial" w:hAnsi="Arial" w:cs="Arial"/>
      <w:b/>
      <w:noProof/>
      <w:color w:val="00B050"/>
      <w:sz w:val="36"/>
      <w:szCs w:val="36"/>
    </w:rPr>
  </w:style>
  <w:style w:type="paragraph" w:customStyle="1" w:styleId="AS-H3">
    <w:name w:val="AS-H3"/>
    <w:basedOn w:val="AS-H3A"/>
    <w:link w:val="AS-H3Char"/>
    <w:rsid w:val="007113CB"/>
    <w:rPr>
      <w:sz w:val="28"/>
    </w:rPr>
  </w:style>
  <w:style w:type="character" w:customStyle="1" w:styleId="AS-H2bChar">
    <w:name w:val="AS-H2b Char"/>
    <w:basedOn w:val="DefaultParagraphFont"/>
    <w:link w:val="AS-H2b"/>
    <w:rsid w:val="007113CB"/>
    <w:rPr>
      <w:rFonts w:ascii="Arial" w:hAnsi="Arial" w:cs="Arial"/>
      <w:noProof/>
    </w:rPr>
  </w:style>
  <w:style w:type="paragraph" w:customStyle="1" w:styleId="AS-H3b">
    <w:name w:val="AS-H3b"/>
    <w:basedOn w:val="Normal"/>
    <w:link w:val="AS-H3bChar"/>
    <w:autoRedefine/>
    <w:qFormat/>
    <w:rsid w:val="007113CB"/>
    <w:pPr>
      <w:jc w:val="center"/>
    </w:pPr>
    <w:rPr>
      <w:rFonts w:cs="Times New Roman"/>
      <w:smallCaps/>
    </w:rPr>
  </w:style>
  <w:style w:type="character" w:customStyle="1" w:styleId="AS-H3Char">
    <w:name w:val="AS-H3 Char"/>
    <w:basedOn w:val="AS-H3AChar"/>
    <w:link w:val="AS-H3"/>
    <w:rsid w:val="007113CB"/>
    <w:rPr>
      <w:rFonts w:ascii="Times New Roman" w:hAnsi="Times New Roman" w:cs="Times New Roman"/>
      <w:caps/>
      <w:noProof/>
      <w:sz w:val="28"/>
    </w:rPr>
  </w:style>
  <w:style w:type="paragraph" w:customStyle="1" w:styleId="AS-H3c">
    <w:name w:val="AS-H3c"/>
    <w:basedOn w:val="Head2B"/>
    <w:link w:val="AS-H3cChar"/>
    <w:rsid w:val="007113CB"/>
    <w:rPr>
      <w:b/>
    </w:rPr>
  </w:style>
  <w:style w:type="character" w:customStyle="1" w:styleId="AS-H3bChar">
    <w:name w:val="AS-H3b Char"/>
    <w:basedOn w:val="AS-H3AChar"/>
    <w:link w:val="AS-H3b"/>
    <w:rsid w:val="007113CB"/>
    <w:rPr>
      <w:rFonts w:ascii="Times New Roman" w:hAnsi="Times New Roman" w:cs="Times New Roman"/>
      <w:caps w:val="0"/>
      <w:smallCaps/>
      <w:noProof/>
    </w:rPr>
  </w:style>
  <w:style w:type="paragraph" w:customStyle="1" w:styleId="AS-H3d">
    <w:name w:val="AS-H3d"/>
    <w:basedOn w:val="Head2B"/>
    <w:link w:val="AS-H3dChar"/>
    <w:rsid w:val="007113CB"/>
  </w:style>
  <w:style w:type="character" w:customStyle="1" w:styleId="AS-H3cChar">
    <w:name w:val="AS-H3c Char"/>
    <w:basedOn w:val="Head2BChar"/>
    <w:link w:val="AS-H3c"/>
    <w:rsid w:val="007113CB"/>
    <w:rPr>
      <w:rFonts w:ascii="Times New Roman" w:hAnsi="Times New Roman" w:cs="Times New Roman"/>
      <w:b/>
      <w:caps/>
      <w:noProof/>
    </w:rPr>
  </w:style>
  <w:style w:type="paragraph" w:customStyle="1" w:styleId="AS-P0">
    <w:name w:val="AS-P(0)"/>
    <w:basedOn w:val="Normal"/>
    <w:link w:val="AS-P0Char"/>
    <w:qFormat/>
    <w:rsid w:val="007113CB"/>
    <w:pPr>
      <w:tabs>
        <w:tab w:val="left" w:pos="567"/>
      </w:tabs>
      <w:jc w:val="both"/>
    </w:pPr>
    <w:rPr>
      <w:rFonts w:eastAsia="Times New Roman" w:cs="Times New Roman"/>
    </w:rPr>
  </w:style>
  <w:style w:type="character" w:customStyle="1" w:styleId="AS-H3dChar">
    <w:name w:val="AS-H3d Char"/>
    <w:basedOn w:val="Head2BChar"/>
    <w:link w:val="AS-H3d"/>
    <w:rsid w:val="007113CB"/>
    <w:rPr>
      <w:rFonts w:ascii="Times New Roman" w:hAnsi="Times New Roman" w:cs="Times New Roman"/>
      <w:caps/>
      <w:noProof/>
    </w:rPr>
  </w:style>
  <w:style w:type="paragraph" w:customStyle="1" w:styleId="AS-P1">
    <w:name w:val="AS-P(1)"/>
    <w:basedOn w:val="Normal"/>
    <w:link w:val="AS-P1Char"/>
    <w:qFormat/>
    <w:rsid w:val="007113CB"/>
    <w:pPr>
      <w:suppressAutoHyphens/>
      <w:ind w:right="-7" w:firstLine="567"/>
      <w:jc w:val="both"/>
    </w:pPr>
    <w:rPr>
      <w:rFonts w:eastAsia="Times New Roman" w:cs="Times New Roman"/>
    </w:rPr>
  </w:style>
  <w:style w:type="character" w:customStyle="1" w:styleId="AS-P0Char">
    <w:name w:val="AS-P(0) Char"/>
    <w:basedOn w:val="DefaultParagraphFont"/>
    <w:link w:val="AS-P0"/>
    <w:rsid w:val="007113CB"/>
    <w:rPr>
      <w:rFonts w:ascii="Times New Roman" w:eastAsia="Times New Roman" w:hAnsi="Times New Roman" w:cs="Times New Roman"/>
      <w:noProof/>
    </w:rPr>
  </w:style>
  <w:style w:type="paragraph" w:customStyle="1" w:styleId="AS-Pa">
    <w:name w:val="AS-P(a)"/>
    <w:basedOn w:val="AS-Pahang"/>
    <w:link w:val="AS-PaChar"/>
    <w:qFormat/>
    <w:rsid w:val="007113CB"/>
  </w:style>
  <w:style w:type="character" w:customStyle="1" w:styleId="AS-P1Char">
    <w:name w:val="AS-P(1) Char"/>
    <w:basedOn w:val="DefaultParagraphFont"/>
    <w:link w:val="AS-P1"/>
    <w:rsid w:val="007113CB"/>
    <w:rPr>
      <w:rFonts w:ascii="Times New Roman" w:eastAsia="Times New Roman" w:hAnsi="Times New Roman" w:cs="Times New Roman"/>
      <w:noProof/>
    </w:rPr>
  </w:style>
  <w:style w:type="paragraph" w:customStyle="1" w:styleId="AS-Pi">
    <w:name w:val="AS-P(i)"/>
    <w:basedOn w:val="Normal"/>
    <w:link w:val="AS-PiChar"/>
    <w:qFormat/>
    <w:rsid w:val="007113C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7113CB"/>
    <w:rPr>
      <w:rFonts w:ascii="Times New Roman" w:eastAsia="Times New Roman" w:hAnsi="Times New Roman" w:cs="Times New Roman"/>
      <w:noProof/>
    </w:rPr>
  </w:style>
  <w:style w:type="paragraph" w:customStyle="1" w:styleId="AS-Pahang">
    <w:name w:val="AS-P(a)hang"/>
    <w:basedOn w:val="Normal"/>
    <w:link w:val="AS-PahangChar"/>
    <w:rsid w:val="007113CB"/>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7113CB"/>
    <w:rPr>
      <w:rFonts w:ascii="Times New Roman" w:eastAsia="Times New Roman" w:hAnsi="Times New Roman" w:cs="Times New Roman"/>
      <w:noProof/>
    </w:rPr>
  </w:style>
  <w:style w:type="paragraph" w:customStyle="1" w:styleId="AS-Paa">
    <w:name w:val="AS-P(aa)"/>
    <w:basedOn w:val="Normal"/>
    <w:link w:val="AS-PaaChar"/>
    <w:qFormat/>
    <w:rsid w:val="007113CB"/>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7113CB"/>
    <w:rPr>
      <w:rFonts w:ascii="Times New Roman" w:eastAsia="Times New Roman" w:hAnsi="Times New Roman" w:cs="Times New Roman"/>
      <w:noProof/>
    </w:rPr>
  </w:style>
  <w:style w:type="paragraph" w:customStyle="1" w:styleId="AS-P-Amend">
    <w:name w:val="AS-P-Amend"/>
    <w:link w:val="AS-P-AmendChar"/>
    <w:qFormat/>
    <w:rsid w:val="007113C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7113CB"/>
    <w:rPr>
      <w:rFonts w:ascii="Times New Roman" w:eastAsia="Times New Roman" w:hAnsi="Times New Roman" w:cs="Times New Roman"/>
      <w:noProof/>
    </w:rPr>
  </w:style>
  <w:style w:type="character" w:customStyle="1" w:styleId="AS-P-AmendChar">
    <w:name w:val="AS-P-Amend Char"/>
    <w:basedOn w:val="AS-P0Char"/>
    <w:link w:val="AS-P-Amend"/>
    <w:rsid w:val="007113C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7113CB"/>
    <w:rPr>
      <w:sz w:val="16"/>
      <w:szCs w:val="16"/>
    </w:rPr>
  </w:style>
  <w:style w:type="paragraph" w:styleId="CommentText">
    <w:name w:val="annotation text"/>
    <w:basedOn w:val="Normal"/>
    <w:link w:val="CommentTextChar"/>
    <w:uiPriority w:val="99"/>
    <w:unhideWhenUsed/>
    <w:rsid w:val="007113CB"/>
    <w:rPr>
      <w:sz w:val="20"/>
      <w:szCs w:val="20"/>
    </w:rPr>
  </w:style>
  <w:style w:type="character" w:customStyle="1" w:styleId="CommentTextChar">
    <w:name w:val="Comment Text Char"/>
    <w:basedOn w:val="DefaultParagraphFont"/>
    <w:link w:val="CommentText"/>
    <w:uiPriority w:val="99"/>
    <w:rsid w:val="007113C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7113CB"/>
    <w:rPr>
      <w:b/>
      <w:bCs/>
    </w:rPr>
  </w:style>
  <w:style w:type="character" w:customStyle="1" w:styleId="CommentSubjectChar">
    <w:name w:val="Comment Subject Char"/>
    <w:basedOn w:val="CommentTextChar"/>
    <w:link w:val="CommentSubject"/>
    <w:uiPriority w:val="99"/>
    <w:semiHidden/>
    <w:rsid w:val="007113CB"/>
    <w:rPr>
      <w:rFonts w:ascii="Times New Roman" w:hAnsi="Times New Roman"/>
      <w:b/>
      <w:bCs/>
      <w:noProof/>
      <w:sz w:val="20"/>
      <w:szCs w:val="20"/>
    </w:rPr>
  </w:style>
  <w:style w:type="paragraph" w:customStyle="1" w:styleId="AS-H4A">
    <w:name w:val="AS-H4A"/>
    <w:basedOn w:val="AS-P0"/>
    <w:link w:val="AS-H4AChar"/>
    <w:rsid w:val="007113CB"/>
    <w:pPr>
      <w:tabs>
        <w:tab w:val="clear" w:pos="567"/>
      </w:tabs>
      <w:jc w:val="center"/>
    </w:pPr>
    <w:rPr>
      <w:b/>
      <w:caps/>
    </w:rPr>
  </w:style>
  <w:style w:type="paragraph" w:customStyle="1" w:styleId="AS-H4b">
    <w:name w:val="AS-H4b"/>
    <w:basedOn w:val="AS-P0"/>
    <w:link w:val="AS-H4bChar"/>
    <w:rsid w:val="007113CB"/>
    <w:pPr>
      <w:tabs>
        <w:tab w:val="clear" w:pos="567"/>
      </w:tabs>
      <w:jc w:val="center"/>
    </w:pPr>
    <w:rPr>
      <w:b/>
    </w:rPr>
  </w:style>
  <w:style w:type="character" w:customStyle="1" w:styleId="AS-H4AChar">
    <w:name w:val="AS-H4A Char"/>
    <w:basedOn w:val="AS-P0Char"/>
    <w:link w:val="AS-H4A"/>
    <w:rsid w:val="007113CB"/>
    <w:rPr>
      <w:rFonts w:ascii="Times New Roman" w:eastAsia="Times New Roman" w:hAnsi="Times New Roman" w:cs="Times New Roman"/>
      <w:b/>
      <w:caps/>
      <w:noProof/>
    </w:rPr>
  </w:style>
  <w:style w:type="character" w:customStyle="1" w:styleId="AS-H4bChar">
    <w:name w:val="AS-H4b Char"/>
    <w:basedOn w:val="AS-P0Char"/>
    <w:link w:val="AS-H4b"/>
    <w:rsid w:val="007113CB"/>
    <w:rPr>
      <w:rFonts w:ascii="Times New Roman" w:eastAsia="Times New Roman" w:hAnsi="Times New Roman" w:cs="Times New Roman"/>
      <w:b/>
      <w:noProof/>
    </w:rPr>
  </w:style>
  <w:style w:type="paragraph" w:customStyle="1" w:styleId="AS-H2a">
    <w:name w:val="AS-H2a"/>
    <w:basedOn w:val="Normal"/>
    <w:link w:val="AS-H2aChar"/>
    <w:rsid w:val="007113C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7113CB"/>
    <w:rPr>
      <w:rFonts w:ascii="Arial" w:hAnsi="Arial" w:cs="Arial"/>
      <w:b/>
      <w:noProof/>
    </w:rPr>
  </w:style>
  <w:style w:type="paragraph" w:customStyle="1" w:styleId="AS-H1b">
    <w:name w:val="AS-H1b"/>
    <w:basedOn w:val="Normal"/>
    <w:link w:val="AS-H1bChar"/>
    <w:qFormat/>
    <w:rsid w:val="007113CB"/>
    <w:pPr>
      <w:jc w:val="center"/>
    </w:pPr>
    <w:rPr>
      <w:rFonts w:ascii="Arial" w:hAnsi="Arial" w:cs="Arial"/>
      <w:b/>
      <w:color w:val="000000"/>
      <w:sz w:val="24"/>
      <w:szCs w:val="24"/>
      <w:lang w:val="en-ZA"/>
    </w:rPr>
  </w:style>
  <w:style w:type="character" w:customStyle="1" w:styleId="AS-H1bChar">
    <w:name w:val="AS-H1b Char"/>
    <w:basedOn w:val="AS-H2aChar"/>
    <w:link w:val="AS-H1b"/>
    <w:rsid w:val="007113CB"/>
    <w:rPr>
      <w:rFonts w:ascii="Arial" w:hAnsi="Arial" w:cs="Arial"/>
      <w:b/>
      <w:noProof/>
      <w:color w:val="000000"/>
      <w:sz w:val="24"/>
      <w:szCs w:val="24"/>
      <w:lang w:val="en-ZA"/>
    </w:rPr>
  </w:style>
  <w:style w:type="paragraph" w:customStyle="1" w:styleId="ASHeader">
    <w:name w:val="AS Header"/>
    <w:basedOn w:val="Header"/>
    <w:link w:val="ASHeaderChar"/>
    <w:rsid w:val="007113CB"/>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7113CB"/>
    <w:rPr>
      <w:rFonts w:ascii="Arial" w:hAnsi="Arial" w:cs="Arial"/>
      <w:b/>
      <w:noProof/>
      <w:sz w:val="16"/>
      <w:szCs w:val="16"/>
    </w:rPr>
  </w:style>
  <w:style w:type="character" w:customStyle="1" w:styleId="Heading1Char">
    <w:name w:val="Heading 1 Char"/>
    <w:basedOn w:val="DefaultParagraphFont"/>
    <w:link w:val="Heading1"/>
    <w:uiPriority w:val="1"/>
    <w:rsid w:val="00D569A9"/>
    <w:rPr>
      <w:rFonts w:ascii="Times New Roman" w:eastAsia="Times New Roman" w:hAnsi="Times New Roman"/>
      <w:sz w:val="21"/>
      <w:szCs w:val="21"/>
    </w:rPr>
  </w:style>
  <w:style w:type="paragraph" w:styleId="BodyText">
    <w:name w:val="Body Text"/>
    <w:basedOn w:val="Normal"/>
    <w:link w:val="BodyTextChar"/>
    <w:uiPriority w:val="1"/>
    <w:qFormat/>
    <w:rsid w:val="00D569A9"/>
    <w:pPr>
      <w:ind w:left="2217"/>
    </w:pPr>
    <w:rPr>
      <w:rFonts w:eastAsia="Times New Roman"/>
      <w:sz w:val="20"/>
      <w:szCs w:val="20"/>
    </w:rPr>
  </w:style>
  <w:style w:type="character" w:customStyle="1" w:styleId="BodyTextChar">
    <w:name w:val="Body Text Char"/>
    <w:basedOn w:val="DefaultParagraphFont"/>
    <w:link w:val="BodyText"/>
    <w:uiPriority w:val="1"/>
    <w:rsid w:val="00D569A9"/>
    <w:rPr>
      <w:rFonts w:ascii="Times New Roman" w:eastAsia="Times New Roman" w:hAnsi="Times New Roman"/>
      <w:sz w:val="20"/>
      <w:szCs w:val="20"/>
    </w:rPr>
  </w:style>
  <w:style w:type="paragraph" w:customStyle="1" w:styleId="TableParagraph">
    <w:name w:val="Table Paragraph"/>
    <w:basedOn w:val="Normal"/>
    <w:uiPriority w:val="1"/>
    <w:qFormat/>
    <w:rsid w:val="00D569A9"/>
  </w:style>
  <w:style w:type="character" w:styleId="Hyperlink">
    <w:name w:val="Hyperlink"/>
    <w:uiPriority w:val="99"/>
    <w:rsid w:val="007C16C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DF36-7933-4E7A-97DB-4C261016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70</TotalTime>
  <Pages>7</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Departure from Namibia Regulation </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Departure from Namibia Regulation </dc:title>
  <dc:creator>LAC</dc:creator>
  <cp:lastModifiedBy>Dianne Hubbard</cp:lastModifiedBy>
  <cp:revision>55</cp:revision>
  <dcterms:created xsi:type="dcterms:W3CDTF">2014-12-02T06:22:00Z</dcterms:created>
  <dcterms:modified xsi:type="dcterms:W3CDTF">2020-11-07T13:57:00Z</dcterms:modified>
</cp:coreProperties>
</file>