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CD5D7E7" w14:textId="77777777" w:rsidR="007E5CEF" w:rsidRPr="002E3094" w:rsidRDefault="0049507E" w:rsidP="00D51089">
      <w:pPr>
        <w:pStyle w:val="AS-H1a"/>
      </w:pPr>
      <w:r>
        <w:rPr>
          <w:lang w:val="en-ZA" w:eastAsia="en-ZA"/>
        </w:rPr>
        <w:drawing>
          <wp:anchor distT="0" distB="0" distL="114300" distR="114300" simplePos="0" relativeHeight="251657216" behindDoc="0" locked="1" layoutInCell="0" allowOverlap="0" wp14:anchorId="2A8D598F" wp14:editId="0BB199B8">
            <wp:simplePos x="127000" y="692150"/>
            <wp:positionH relativeFrom="margin">
              <wp:align>center</wp:align>
            </wp:positionH>
            <wp:positionV relativeFrom="page">
              <wp:align>top</wp:align>
            </wp:positionV>
            <wp:extent cx="7560000" cy="2995200"/>
            <wp:effectExtent l="0" t="0" r="0" b="0"/>
            <wp:wrapSquare wrapText="bothSides"/>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N Annotated Statute - Template - Header Block.JPG"/>
                    <pic:cNvPicPr/>
                  </pic:nvPicPr>
                  <pic:blipFill>
                    <a:blip r:embed="rId8">
                      <a:extLst>
                        <a:ext uri="{28A0092B-C50C-407E-A947-70E740481C1C}">
                          <a14:useLocalDpi xmlns:a14="http://schemas.microsoft.com/office/drawing/2010/main" val="0"/>
                        </a:ext>
                      </a:extLst>
                    </a:blip>
                    <a:stretch>
                      <a:fillRect/>
                    </a:stretch>
                  </pic:blipFill>
                  <pic:spPr>
                    <a:xfrm>
                      <a:off x="0" y="0"/>
                      <a:ext cx="7560000" cy="2995200"/>
                    </a:xfrm>
                    <a:prstGeom prst="rect">
                      <a:avLst/>
                    </a:prstGeom>
                  </pic:spPr>
                </pic:pic>
              </a:graphicData>
            </a:graphic>
            <wp14:sizeRelH relativeFrom="margin">
              <wp14:pctWidth>0</wp14:pctWidth>
            </wp14:sizeRelH>
            <wp14:sizeRelV relativeFrom="margin">
              <wp14:pctHeight>0</wp14:pctHeight>
            </wp14:sizeRelV>
          </wp:anchor>
        </w:drawing>
      </w:r>
    </w:p>
    <w:p w14:paraId="72C880B2" w14:textId="77777777" w:rsidR="008938F7" w:rsidRPr="0088348A" w:rsidRDefault="00514FB3" w:rsidP="008938F7">
      <w:pPr>
        <w:pStyle w:val="AS-H1a"/>
        <w:rPr>
          <w:position w:val="4"/>
          <w:sz w:val="20"/>
          <w:szCs w:val="20"/>
        </w:rPr>
      </w:pPr>
      <w:r w:rsidRPr="00514FB3">
        <w:t>Blind Persons Act 26 of 1968</w:t>
      </w:r>
      <w:r w:rsidR="00D10E9B">
        <w:t xml:space="preserve"> (RSA)</w:t>
      </w:r>
    </w:p>
    <w:p w14:paraId="10FE2D52" w14:textId="4A9070C2" w:rsidR="008938F7" w:rsidRPr="00AC2903" w:rsidRDefault="008938F7" w:rsidP="005B23AF">
      <w:pPr>
        <w:pStyle w:val="AS-P-Amend"/>
      </w:pPr>
      <w:r w:rsidRPr="00AC2903">
        <w:t>(</w:t>
      </w:r>
      <w:hyperlink r:id="rId9" w:history="1">
        <w:r w:rsidR="006D146E" w:rsidRPr="00386D8C">
          <w:rPr>
            <w:rStyle w:val="Hyperlink"/>
            <w:b/>
            <w:bCs/>
          </w:rPr>
          <w:t>RSA GG 2032</w:t>
        </w:r>
      </w:hyperlink>
      <w:r w:rsidRPr="00AC2903">
        <w:t>)</w:t>
      </w:r>
    </w:p>
    <w:p w14:paraId="021D51A0" w14:textId="4B3E0E8C" w:rsidR="00D10E9B" w:rsidRPr="00047805" w:rsidRDefault="00D10E9B" w:rsidP="00D10E9B">
      <w:pPr>
        <w:pStyle w:val="AS-P-Amend"/>
      </w:pPr>
      <w:r w:rsidRPr="00047805">
        <w:t>brought into force in South West Africa</w:t>
      </w:r>
      <w:r w:rsidR="005C629C">
        <w:t xml:space="preserve"> </w:t>
      </w:r>
      <w:r w:rsidR="00E77248">
        <w:t xml:space="preserve">on </w:t>
      </w:r>
      <w:r w:rsidRPr="00047805">
        <w:t xml:space="preserve">1 October 1968 in respect only of “Natives”, </w:t>
      </w:r>
      <w:r w:rsidR="005C629C">
        <w:br/>
      </w:r>
      <w:r w:rsidRPr="00047805">
        <w:t>by RSA Proc. R.293/1968 (</w:t>
      </w:r>
      <w:hyperlink r:id="rId10" w:history="1">
        <w:r w:rsidR="006D146E" w:rsidRPr="0084417D">
          <w:rPr>
            <w:rStyle w:val="Hyperlink"/>
            <w:b/>
            <w:bCs/>
          </w:rPr>
          <w:t>RSA GG 2182</w:t>
        </w:r>
      </w:hyperlink>
      <w:r w:rsidRPr="00047805">
        <w:t xml:space="preserve">), pursuant to the authority of section 16 of the </w:t>
      </w:r>
      <w:r w:rsidR="005C629C">
        <w:br/>
      </w:r>
      <w:r w:rsidRPr="00047805">
        <w:t xml:space="preserve">Pension Laws Amendment Act 79 of 1968 </w:t>
      </w:r>
      <w:r w:rsidRPr="00047805">
        <w:rPr>
          <w:rStyle w:val="AS-P-AmendChar"/>
          <w:rFonts w:eastAsiaTheme="minorHAnsi"/>
          <w:b/>
        </w:rPr>
        <w:t>(</w:t>
      </w:r>
      <w:hyperlink r:id="rId11" w:history="1">
        <w:r w:rsidR="006D146E" w:rsidRPr="0084417D">
          <w:rPr>
            <w:rStyle w:val="Hyperlink"/>
            <w:b/>
            <w:bCs/>
          </w:rPr>
          <w:t>RSA GG 2119</w:t>
        </w:r>
      </w:hyperlink>
      <w:r w:rsidRPr="00047805">
        <w:rPr>
          <w:rStyle w:val="AS-P-AmendChar"/>
          <w:rFonts w:eastAsiaTheme="minorHAnsi"/>
          <w:b/>
        </w:rPr>
        <w:t>)</w:t>
      </w:r>
      <w:r w:rsidRPr="00047805">
        <w:t xml:space="preserve">; </w:t>
      </w:r>
    </w:p>
    <w:p w14:paraId="39D10865" w14:textId="77777777" w:rsidR="00D10E9B" w:rsidRPr="00047805" w:rsidRDefault="00D10E9B" w:rsidP="00D10E9B">
      <w:pPr>
        <w:pStyle w:val="AS-P-Amend"/>
      </w:pPr>
      <w:r w:rsidRPr="00047805">
        <w:t xml:space="preserve">brought into force generally in South West Africa when the amendments made by </w:t>
      </w:r>
      <w:r w:rsidRPr="00047805">
        <w:br/>
        <w:t>Act 1</w:t>
      </w:r>
      <w:r w:rsidR="00C701C7" w:rsidRPr="00047805">
        <w:t>6</w:t>
      </w:r>
      <w:r w:rsidRPr="00047805">
        <w:t xml:space="preserve"> of 1971, including section </w:t>
      </w:r>
      <w:r w:rsidR="00C701C7" w:rsidRPr="00047805">
        <w:t>18</w:t>
      </w:r>
      <w:r w:rsidRPr="00047805">
        <w:t>A, came into force on 1 January 1972</w:t>
      </w:r>
    </w:p>
    <w:p w14:paraId="233BD70C" w14:textId="77777777" w:rsidR="006737D3" w:rsidRDefault="006737D3" w:rsidP="00F37147">
      <w:pPr>
        <w:pStyle w:val="AS-P-Blue"/>
      </w:pPr>
    </w:p>
    <w:p w14:paraId="49B5B55C" w14:textId="48520EBF" w:rsidR="009506D9" w:rsidRPr="00626D6B" w:rsidRDefault="009506D9" w:rsidP="00F37147">
      <w:pPr>
        <w:pStyle w:val="AS-P-Blue"/>
      </w:pPr>
      <w:r w:rsidRPr="00F37147">
        <w:rPr>
          <w:bCs/>
        </w:rPr>
        <w:t>APPLICABILITY TO SOUTH WEST AFRICA: Section 16 of the Pension Laws Amendment Act 79 of 1968 (</w:t>
      </w:r>
      <w:hyperlink r:id="rId12" w:history="1">
        <w:r w:rsidR="006721C0" w:rsidRPr="001002B3">
          <w:rPr>
            <w:rStyle w:val="HyperBlue"/>
            <w:b/>
          </w:rPr>
          <w:t>RSA GG 2119</w:t>
        </w:r>
      </w:hyperlink>
      <w:r w:rsidR="001D59D8" w:rsidRPr="00F37147">
        <w:rPr>
          <w:bCs/>
        </w:rPr>
        <w:t xml:space="preserve">, also published in </w:t>
      </w:r>
      <w:hyperlink r:id="rId13" w:history="1">
        <w:r w:rsidR="006721C0" w:rsidRPr="001002B3">
          <w:rPr>
            <w:rStyle w:val="HyperBlue"/>
            <w:b/>
          </w:rPr>
          <w:t>OG 2915</w:t>
        </w:r>
      </w:hyperlink>
      <w:r w:rsidRPr="00F37147">
        <w:rPr>
          <w:bCs/>
        </w:rPr>
        <w:t>) – which came into force on 1 October 1968 (section 17(1) of Act 79 of 1968) – without amending the Act, empowered the State President to make the provisions of the Act</w:t>
      </w:r>
      <w:r w:rsidRPr="00626D6B">
        <w:t xml:space="preserve"> </w:t>
      </w:r>
      <w:r w:rsidRPr="00904EBA">
        <w:rPr>
          <w:rStyle w:val="AS-P-BlueChar"/>
        </w:rPr>
        <w:t>“</w:t>
      </w:r>
      <w:r w:rsidRPr="00904EBA">
        <w:rPr>
          <w:rStyle w:val="AS-P-BlueChar"/>
          <w:i/>
        </w:rPr>
        <w:t>mutatis mutandis</w:t>
      </w:r>
      <w:r w:rsidRPr="00904EBA">
        <w:rPr>
          <w:rStyle w:val="AS-P-BlueChar"/>
        </w:rPr>
        <w:t xml:space="preserve"> applicable in the territory of South-West Africa, including the Eastern Caprivi Zipfel, in respect of natives, as defined in section 25 of the Native Administration Proclamation, 1928 (Proclamation No. 15 of 1928), of the said territory, in so far as those provisions relate to Bantu or Bantu persons”</w:t>
      </w:r>
      <w:r w:rsidRPr="00557854">
        <w:rPr>
          <w:bCs/>
        </w:rPr>
        <w:t>,</w:t>
      </w:r>
      <w:r w:rsidRPr="00626D6B">
        <w:t xml:space="preserve"> </w:t>
      </w:r>
      <w:r w:rsidRPr="00557854">
        <w:rPr>
          <w:rStyle w:val="AS-P-BlueChar"/>
          <w:b/>
          <w:bCs/>
        </w:rPr>
        <w:t>subject to</w:t>
      </w:r>
      <w:r w:rsidRPr="00626D6B">
        <w:t xml:space="preserve"> </w:t>
      </w:r>
      <w:r w:rsidRPr="00557854">
        <w:rPr>
          <w:rStyle w:val="AS-P-BlueChar"/>
        </w:rPr>
        <w:t>“such conditions, amendments or exceptions as may be specified in the proclamation”.</w:t>
      </w:r>
      <w:r w:rsidRPr="00626D6B">
        <w:t xml:space="preserve"> </w:t>
      </w:r>
      <w:r w:rsidRPr="00557854">
        <w:rPr>
          <w:rStyle w:val="AS-P-BlueChar"/>
          <w:b/>
          <w:bCs/>
        </w:rPr>
        <w:t>It also empowered the State President to withdraw or amend any such proclamation. Section 16(4) stated:</w:t>
      </w:r>
      <w:r w:rsidRPr="00626D6B">
        <w:t xml:space="preserve"> </w:t>
      </w:r>
    </w:p>
    <w:p w14:paraId="5AFB67A2" w14:textId="77777777" w:rsidR="009506D9" w:rsidRPr="00BA37A7" w:rsidRDefault="009506D9" w:rsidP="00BA37A7">
      <w:pPr>
        <w:pStyle w:val="AS-P-Blue"/>
        <w:ind w:left="567" w:right="560"/>
        <w:rPr>
          <w:b w:val="0"/>
          <w:bCs/>
        </w:rPr>
      </w:pPr>
      <w:r w:rsidRPr="00BA37A7">
        <w:rPr>
          <w:b w:val="0"/>
          <w:bCs/>
        </w:rPr>
        <w:t xml:space="preserve">“With effect from the date on which any Act referred to in subsection (1) becomes applicable </w:t>
      </w:r>
      <w:r w:rsidRPr="00BA37A7">
        <w:rPr>
          <w:b w:val="0"/>
          <w:bCs/>
          <w:spacing w:val="-2"/>
        </w:rPr>
        <w:t>in the said territory in terms of a proclamation issued under that subsection, the corresponding</w:t>
      </w:r>
      <w:r w:rsidRPr="00BA37A7">
        <w:rPr>
          <w:b w:val="0"/>
          <w:bCs/>
        </w:rPr>
        <w:t xml:space="preserve"> Act which under section 45(1) of the Pension Laws Amendment Act, 1965 (Act No. 102 of </w:t>
      </w:r>
      <w:r w:rsidRPr="00BA37A7">
        <w:rPr>
          <w:b w:val="0"/>
          <w:bCs/>
          <w:spacing w:val="-2"/>
        </w:rPr>
        <w:t>1965), was declared to be applicable in the said territory, shall cease to be applicable therein:</w:t>
      </w:r>
      <w:r w:rsidRPr="00BA37A7">
        <w:rPr>
          <w:b w:val="0"/>
          <w:bCs/>
        </w:rPr>
        <w:t xml:space="preserve"> Provided that anything done in terms of the relevant corresponding Act and which could be done in terms of the relevant Act referred to in subsection (1) which becomes applicable in the territory on the said date, shall be deemed to have been done in terms of the last-mentioned Act.”</w:t>
      </w:r>
    </w:p>
    <w:p w14:paraId="79C38A30" w14:textId="065BEDE7" w:rsidR="00E77248" w:rsidRPr="00C31223" w:rsidRDefault="00E77248" w:rsidP="00C31223">
      <w:pPr>
        <w:pStyle w:val="AS-P-Blue"/>
      </w:pPr>
      <w:r w:rsidRPr="00C31223">
        <w:t>(The corresponding Act cited in section 45(1) of the Pension Laws Amendment Act 102 of 1965 (</w:t>
      </w:r>
      <w:hyperlink r:id="rId14" w:history="1">
        <w:r w:rsidR="006721C0" w:rsidRPr="00DB1C69">
          <w:rPr>
            <w:rStyle w:val="HyperBlue"/>
            <w:b/>
          </w:rPr>
          <w:t>RSA GG 1171</w:t>
        </w:r>
      </w:hyperlink>
      <w:r w:rsidRPr="00C31223">
        <w:t>) was the Blind Persons Act 39 of 1962 (</w:t>
      </w:r>
      <w:hyperlink r:id="rId15" w:history="1">
        <w:r w:rsidR="006721C0" w:rsidRPr="007122F9">
          <w:rPr>
            <w:rStyle w:val="HyperBlue"/>
            <w:b/>
          </w:rPr>
          <w:t>RSA GG 231</w:t>
        </w:r>
      </w:hyperlink>
      <w:r w:rsidRPr="00C31223">
        <w:t>).)</w:t>
      </w:r>
    </w:p>
    <w:p w14:paraId="5D99598F" w14:textId="77777777" w:rsidR="00E77248" w:rsidRPr="00C31223" w:rsidRDefault="00E77248" w:rsidP="00C31223">
      <w:pPr>
        <w:pStyle w:val="AS-P-Blue"/>
      </w:pPr>
    </w:p>
    <w:p w14:paraId="5F0DA22E" w14:textId="1BECE674" w:rsidR="00E77248" w:rsidRPr="002D6B49" w:rsidRDefault="009506D9" w:rsidP="009506D9">
      <w:pPr>
        <w:pStyle w:val="Default"/>
        <w:jc w:val="both"/>
        <w:rPr>
          <w:rFonts w:ascii="Arial" w:hAnsi="Arial" w:cs="Arial"/>
          <w:b/>
          <w:color w:val="0070C0"/>
          <w:sz w:val="18"/>
          <w:szCs w:val="18"/>
        </w:rPr>
      </w:pPr>
      <w:r w:rsidRPr="002D6B49">
        <w:rPr>
          <w:rStyle w:val="AS-P-BlueChar"/>
        </w:rPr>
        <w:t>Pursuant to this authority, RSA Proc. R.293/1968 (</w:t>
      </w:r>
      <w:hyperlink r:id="rId16" w:history="1">
        <w:r w:rsidR="006721C0" w:rsidRPr="00D7550A">
          <w:rPr>
            <w:rStyle w:val="HyperBlue"/>
          </w:rPr>
          <w:t>RSA GG 2182</w:t>
        </w:r>
      </w:hyperlink>
      <w:r w:rsidRPr="002D6B49">
        <w:rPr>
          <w:rStyle w:val="AS-P-BlueChar"/>
        </w:rPr>
        <w:t xml:space="preserve">) provided that the provisions of the </w:t>
      </w:r>
      <w:r w:rsidR="00E77248" w:rsidRPr="002D6B49">
        <w:rPr>
          <w:rStyle w:val="AS-P-BlueChar"/>
        </w:rPr>
        <w:t xml:space="preserve">Act </w:t>
      </w:r>
      <w:r w:rsidRPr="002D6B49">
        <w:rPr>
          <w:rStyle w:val="AS-P-BlueChar"/>
        </w:rPr>
        <w:t>were brought into force on 1 October 1968</w:t>
      </w:r>
      <w:r w:rsidRPr="002D6B49">
        <w:rPr>
          <w:rFonts w:ascii="Arial" w:hAnsi="Arial" w:cs="Arial"/>
          <w:b/>
          <w:color w:val="0070C0"/>
          <w:sz w:val="18"/>
          <w:szCs w:val="18"/>
        </w:rPr>
        <w:t xml:space="preserve"> </w:t>
      </w:r>
      <w:r w:rsidRPr="002D6B49">
        <w:rPr>
          <w:rStyle w:val="AS-P-BlueChar"/>
          <w:b w:val="0"/>
          <w:bCs/>
        </w:rPr>
        <w:t>“in the Territory of South-West Africa, including the Eastern Caprivi Zipfel, in respect of Natives, as defined in section 25 of the Native Administration Proclamation, 1928 (Proclamation No. 15 of 1928), of the said Territory, in so far as those provisions relate to Bantu”.</w:t>
      </w:r>
      <w:r w:rsidRPr="002D6B49">
        <w:rPr>
          <w:rFonts w:ascii="Arial" w:hAnsi="Arial" w:cs="Arial"/>
          <w:b/>
          <w:color w:val="0070C0"/>
          <w:sz w:val="18"/>
          <w:szCs w:val="18"/>
        </w:rPr>
        <w:t xml:space="preserve"> </w:t>
      </w:r>
    </w:p>
    <w:p w14:paraId="2913B9BF" w14:textId="77777777" w:rsidR="00E77248" w:rsidRDefault="00E77248" w:rsidP="00AA4632">
      <w:pPr>
        <w:pStyle w:val="AS-P-Blue"/>
      </w:pPr>
    </w:p>
    <w:p w14:paraId="74C9919A" w14:textId="77777777" w:rsidR="001D59D8" w:rsidRDefault="00AA3510" w:rsidP="006360F8">
      <w:pPr>
        <w:pStyle w:val="AS-P-Blue"/>
      </w:pPr>
      <w:r w:rsidRPr="00AA4632">
        <w:rPr>
          <w:rStyle w:val="AS-P-BlueChar"/>
        </w:rPr>
        <w:t xml:space="preserve">The </w:t>
      </w:r>
      <w:r w:rsidR="009506D9" w:rsidRPr="00AA4632">
        <w:rPr>
          <w:rStyle w:val="AS-P-BlueChar"/>
        </w:rPr>
        <w:t xml:space="preserve">Act was brought into force generally in South West Africa only when the amendments made by </w:t>
      </w:r>
      <w:r w:rsidR="009506D9" w:rsidRPr="00AA4632">
        <w:rPr>
          <w:rStyle w:val="AS-P-BlueChar"/>
          <w:i/>
          <w:iCs/>
        </w:rPr>
        <w:t>Act 16 of 1971</w:t>
      </w:r>
      <w:r w:rsidR="00E77248" w:rsidRPr="00AA4632">
        <w:rPr>
          <w:rStyle w:val="AS-P-BlueChar"/>
        </w:rPr>
        <w:t xml:space="preserve"> </w:t>
      </w:r>
      <w:r w:rsidR="009506D9" w:rsidRPr="00AA4632">
        <w:rPr>
          <w:rStyle w:val="AS-P-BlueChar"/>
        </w:rPr>
        <w:t xml:space="preserve">came into force on 1 January 1972. </w:t>
      </w:r>
      <w:r w:rsidR="001D59D8" w:rsidRPr="00AA4632">
        <w:rPr>
          <w:rStyle w:val="AS-P-BlueChar"/>
        </w:rPr>
        <w:t xml:space="preserve">Section 18A (inserted by </w:t>
      </w:r>
      <w:r w:rsidR="001D59D8" w:rsidRPr="003D6CD2">
        <w:rPr>
          <w:rStyle w:val="AS-P-BlueChar"/>
          <w:i/>
          <w:iCs/>
        </w:rPr>
        <w:t>Act 16 of 1971</w:t>
      </w:r>
      <w:r w:rsidR="001D59D8" w:rsidRPr="00AA4632">
        <w:rPr>
          <w:rStyle w:val="AS-P-BlueChar"/>
        </w:rPr>
        <w:t>) states</w:t>
      </w:r>
      <w:r w:rsidR="001D59D8" w:rsidRPr="001D59D8">
        <w:t xml:space="preserve"> </w:t>
      </w:r>
      <w:r w:rsidR="001D59D8" w:rsidRPr="00B14C10">
        <w:rPr>
          <w:rStyle w:val="AS-P-BlueChar"/>
          <w:b/>
          <w:bCs/>
        </w:rPr>
        <w:t>“This Act and any amendment thereof shall, save in so far as it has already been declared to be applicable in the territory in terms of section 16(1) of the Pension Laws Amendment Act, 1968 (Act No. 79 of 1968), also apply in the territory, including the Eastern Caprivi Zipfel.”</w:t>
      </w:r>
      <w:r w:rsidR="001D59D8" w:rsidRPr="001D59D8">
        <w:t xml:space="preserve"> </w:t>
      </w:r>
      <w:r w:rsidR="001D59D8" w:rsidRPr="000A5192">
        <w:rPr>
          <w:rStyle w:val="AS-P-BlueChar"/>
        </w:rPr>
        <w:t xml:space="preserve">Section 1 (as inserted by </w:t>
      </w:r>
      <w:r w:rsidR="001D59D8" w:rsidRPr="000A5192">
        <w:rPr>
          <w:rStyle w:val="AS-P-BlueChar"/>
          <w:i/>
          <w:iCs/>
        </w:rPr>
        <w:t>Act 16 of 1971</w:t>
      </w:r>
      <w:r w:rsidR="001D59D8" w:rsidRPr="000A5192">
        <w:rPr>
          <w:rStyle w:val="AS-P-BlueChar"/>
        </w:rPr>
        <w:t>) also defines</w:t>
      </w:r>
      <w:r w:rsidR="001D59D8" w:rsidRPr="006360F8">
        <w:rPr>
          <w:rStyle w:val="AS-P-BlueChar"/>
          <w:b/>
          <w:bCs/>
        </w:rPr>
        <w:t xml:space="preserve"> “Republic” </w:t>
      </w:r>
      <w:r w:rsidR="001D59D8" w:rsidRPr="006360F8">
        <w:rPr>
          <w:rStyle w:val="AS-P-BlueChar"/>
        </w:rPr>
        <w:t>to include</w:t>
      </w:r>
      <w:r w:rsidR="001D59D8" w:rsidRPr="001D59D8">
        <w:t xml:space="preserve"> </w:t>
      </w:r>
      <w:r w:rsidR="001D59D8" w:rsidRPr="006360F8">
        <w:rPr>
          <w:rStyle w:val="AS-P-BlueChar"/>
          <w:b/>
          <w:bCs/>
        </w:rPr>
        <w:t>“the territory”</w:t>
      </w:r>
      <w:r w:rsidR="001D59D8" w:rsidRPr="006360F8">
        <w:rPr>
          <w:rStyle w:val="AS-P-BlueChar"/>
        </w:rPr>
        <w:t xml:space="preserve">, which is defined as </w:t>
      </w:r>
      <w:r w:rsidR="001D59D8" w:rsidRPr="006360F8">
        <w:rPr>
          <w:rStyle w:val="AS-P-BlueChar"/>
          <w:b/>
          <w:bCs/>
        </w:rPr>
        <w:t>“the territory of South-West Africa”</w:t>
      </w:r>
      <w:r w:rsidR="001D59D8" w:rsidRPr="006360F8">
        <w:rPr>
          <w:rStyle w:val="AS-P-BlueChar"/>
        </w:rPr>
        <w:t>.</w:t>
      </w:r>
    </w:p>
    <w:p w14:paraId="4AA4851C" w14:textId="77777777" w:rsidR="009F3CCE" w:rsidRDefault="009F3CCE" w:rsidP="006360F8">
      <w:pPr>
        <w:pStyle w:val="AS-P-Blue"/>
      </w:pPr>
    </w:p>
    <w:p w14:paraId="74546841" w14:textId="2F321538" w:rsidR="009F3CCE" w:rsidRPr="009F3CCE" w:rsidRDefault="009F3CCE" w:rsidP="006360F8">
      <w:pPr>
        <w:pStyle w:val="AS-P-Blue"/>
      </w:pPr>
      <w:r w:rsidRPr="009F3CCE">
        <w:t xml:space="preserve">The original Act covered pensions for blind persons, but this portion of the Act was repealed by section 21 of the </w:t>
      </w:r>
      <w:r w:rsidRPr="009F3CCE">
        <w:rPr>
          <w:i/>
        </w:rPr>
        <w:t>Social Pensions Act 37 of 1973</w:t>
      </w:r>
      <w:r w:rsidRPr="009F3CCE">
        <w:t>, which was applicable to SWA.</w:t>
      </w:r>
    </w:p>
    <w:p w14:paraId="73E3AA24" w14:textId="77777777" w:rsidR="009506D9" w:rsidRPr="001A0CD0" w:rsidRDefault="009506D9" w:rsidP="006360F8">
      <w:pPr>
        <w:pStyle w:val="AS-P-Blue"/>
        <w:rPr>
          <w:highlight w:val="yellow"/>
        </w:rPr>
      </w:pPr>
    </w:p>
    <w:p w14:paraId="0003282F" w14:textId="66BF56D2" w:rsidR="009506D9" w:rsidRPr="002B1A4C" w:rsidRDefault="009506D9" w:rsidP="006360F8">
      <w:pPr>
        <w:pStyle w:val="AS-P-Blue"/>
      </w:pPr>
      <w:r w:rsidRPr="004E5364">
        <w:t xml:space="preserve">TRANSFER TO SOUTH WEST AFRICA: Section 18 of the Act gives the State President the power to assign the administration of the Act to one or more Ministers and to vary this assignment from time to time. (See </w:t>
      </w:r>
      <w:r w:rsidRPr="004E5364">
        <w:rPr>
          <w:i/>
        </w:rPr>
        <w:t>RSA Proc. No. R.285/</w:t>
      </w:r>
      <w:r w:rsidRPr="00733B2E">
        <w:rPr>
          <w:i/>
        </w:rPr>
        <w:t>1968</w:t>
      </w:r>
      <w:r w:rsidRPr="00733B2E">
        <w:t xml:space="preserve"> (</w:t>
      </w:r>
      <w:hyperlink r:id="rId17" w:history="1">
        <w:r w:rsidR="00727417" w:rsidRPr="00D151B9">
          <w:rPr>
            <w:rStyle w:val="HyperBlue"/>
            <w:b/>
          </w:rPr>
          <w:t>RSA GG 2176</w:t>
        </w:r>
      </w:hyperlink>
      <w:r w:rsidRPr="004E5364">
        <w:t>)</w:t>
      </w:r>
      <w:r w:rsidR="00B344DC">
        <w:t xml:space="preserve">, which was replaced by </w:t>
      </w:r>
      <w:r w:rsidRPr="004E5364">
        <w:rPr>
          <w:i/>
        </w:rPr>
        <w:t>RSA Proc. R. 273/1971</w:t>
      </w:r>
      <w:r w:rsidRPr="004E5364">
        <w:t xml:space="preserve"> (</w:t>
      </w:r>
      <w:hyperlink r:id="rId18" w:history="1">
        <w:r w:rsidR="00C97B5B" w:rsidRPr="00D151B9">
          <w:rPr>
            <w:rStyle w:val="HyperBlue"/>
            <w:b/>
          </w:rPr>
          <w:t>RSA GG 3327</w:t>
        </w:r>
      </w:hyperlink>
      <w:r w:rsidRPr="004E5364">
        <w:t xml:space="preserve">), </w:t>
      </w:r>
      <w:r w:rsidR="00B344DC">
        <w:t xml:space="preserve">which was then replaced by </w:t>
      </w:r>
      <w:r w:rsidRPr="004E5364">
        <w:rPr>
          <w:i/>
        </w:rPr>
        <w:t>RSA Proc. 219/1973</w:t>
      </w:r>
      <w:r w:rsidRPr="00733B2E">
        <w:t xml:space="preserve"> (</w:t>
      </w:r>
      <w:hyperlink r:id="rId19" w:history="1">
        <w:r w:rsidR="00C97B5B" w:rsidRPr="00D151B9">
          <w:rPr>
            <w:rStyle w:val="HyperBlue"/>
            <w:b/>
          </w:rPr>
          <w:t>RSA GG 4030</w:t>
        </w:r>
      </w:hyperlink>
      <w:r w:rsidRPr="004E5364">
        <w:t xml:space="preserve">).) Therefore it is not clear which transfer proclamation, if any, was applicable. However, </w:t>
      </w:r>
      <w:r w:rsidR="004F082D" w:rsidRPr="004E5364">
        <w:t xml:space="preserve">the issue of transfer is not </w:t>
      </w:r>
      <w:r w:rsidR="004F082D" w:rsidRPr="004E5364">
        <w:lastRenderedPageBreak/>
        <w:t xml:space="preserve">relevant to the content of the Act since there were no amendments to the Act in South Africa </w:t>
      </w:r>
      <w:r w:rsidRPr="004E5364">
        <w:t>after 1976 (the date of the earliest transfer proclamation) and before Namibian independence</w:t>
      </w:r>
      <w:r w:rsidRPr="00973424">
        <w:t>.</w:t>
      </w:r>
    </w:p>
    <w:p w14:paraId="1429455B" w14:textId="77777777" w:rsidR="009506D9" w:rsidRPr="006737D3" w:rsidRDefault="009506D9" w:rsidP="00AA41AD">
      <w:pPr>
        <w:pStyle w:val="AS-H1b"/>
      </w:pPr>
    </w:p>
    <w:p w14:paraId="0E5662F8" w14:textId="77777777" w:rsidR="006737D3" w:rsidRDefault="008938F7" w:rsidP="00AA41AD">
      <w:pPr>
        <w:pStyle w:val="AS-H1b"/>
        <w:rPr>
          <w:rStyle w:val="AS-P-AmendChar"/>
          <w:rFonts w:eastAsiaTheme="minorHAnsi"/>
          <w:b/>
        </w:rPr>
      </w:pPr>
      <w:r w:rsidRPr="008A053C">
        <w:rPr>
          <w:color w:val="00B050"/>
        </w:rPr>
        <w:t>as amended by</w:t>
      </w:r>
    </w:p>
    <w:p w14:paraId="231F7A28" w14:textId="77777777" w:rsidR="006737D3" w:rsidRDefault="006737D3" w:rsidP="00AA41AD">
      <w:pPr>
        <w:pStyle w:val="AS-H1b"/>
      </w:pPr>
    </w:p>
    <w:p w14:paraId="099E1941" w14:textId="1ADD520D" w:rsidR="00D10E9B" w:rsidRDefault="00D10E9B" w:rsidP="00D10E9B">
      <w:pPr>
        <w:pStyle w:val="AS-H1b"/>
        <w:rPr>
          <w:rStyle w:val="AS-P-AmendChar"/>
          <w:rFonts w:eastAsiaTheme="minorHAnsi"/>
          <w:b/>
        </w:rPr>
      </w:pPr>
      <w:r>
        <w:t xml:space="preserve">Second Pension Laws Amendment Act 86 of 1970 (RSA) </w:t>
      </w:r>
      <w:r w:rsidRPr="002D1BB6">
        <w:rPr>
          <w:rStyle w:val="AS-P-AmendChar"/>
          <w:rFonts w:eastAsiaTheme="minorHAnsi"/>
          <w:b/>
        </w:rPr>
        <w:t>(</w:t>
      </w:r>
      <w:hyperlink r:id="rId20" w:history="1">
        <w:r w:rsidR="004E5364" w:rsidRPr="00386D8C">
          <w:rPr>
            <w:rStyle w:val="Hyperlink"/>
            <w:b/>
            <w:bCs/>
          </w:rPr>
          <w:t>RSA GG 2896</w:t>
        </w:r>
      </w:hyperlink>
      <w:r w:rsidRPr="002D1BB6">
        <w:rPr>
          <w:rStyle w:val="AS-P-AmendChar"/>
          <w:rFonts w:eastAsiaTheme="minorHAnsi"/>
          <w:b/>
        </w:rPr>
        <w:t>)</w:t>
      </w:r>
    </w:p>
    <w:p w14:paraId="113B7DBD" w14:textId="77777777" w:rsidR="00D10E9B" w:rsidRDefault="00D10E9B" w:rsidP="00D10E9B">
      <w:pPr>
        <w:pStyle w:val="AS-P-Amend"/>
      </w:pPr>
      <w:r w:rsidRPr="009506D9">
        <w:t>deemed to have come into force</w:t>
      </w:r>
      <w:r w:rsidR="00375401">
        <w:t xml:space="preserve"> in relevant part </w:t>
      </w:r>
      <w:r w:rsidR="00375401">
        <w:br/>
      </w:r>
      <w:r w:rsidRPr="009506D9">
        <w:t xml:space="preserve">on 1 October 1968 (section </w:t>
      </w:r>
      <w:r w:rsidR="009506D9" w:rsidRPr="009506D9">
        <w:t>10</w:t>
      </w:r>
      <w:r w:rsidRPr="009506D9">
        <w:t>(2) of Act 86 of 1970)</w:t>
      </w:r>
    </w:p>
    <w:p w14:paraId="32537073" w14:textId="6351D554" w:rsidR="00D10E9B" w:rsidRDefault="00D10E9B" w:rsidP="00D10E9B">
      <w:pPr>
        <w:pStyle w:val="AS-H1b"/>
        <w:rPr>
          <w:rStyle w:val="AS-P-AmendChar"/>
          <w:rFonts w:eastAsiaTheme="minorHAnsi"/>
          <w:b/>
        </w:rPr>
      </w:pPr>
      <w:r w:rsidRPr="004F5BD5">
        <w:t>Blind Persons Amendment Act 16 of 1971</w:t>
      </w:r>
      <w:r w:rsidR="00C701C7" w:rsidRPr="004F5BD5">
        <w:t xml:space="preserve"> (RSA)</w:t>
      </w:r>
      <w:r w:rsidR="00C701C7">
        <w:t xml:space="preserve"> </w:t>
      </w:r>
      <w:r w:rsidR="00C701C7" w:rsidRPr="00C701C7">
        <w:rPr>
          <w:rStyle w:val="AS-P-AmendChar"/>
          <w:rFonts w:eastAsiaTheme="minorHAnsi"/>
          <w:b/>
        </w:rPr>
        <w:t>(</w:t>
      </w:r>
      <w:hyperlink r:id="rId21" w:history="1">
        <w:r w:rsidR="002F1B0B" w:rsidRPr="00386D8C">
          <w:rPr>
            <w:rStyle w:val="Hyperlink"/>
            <w:b/>
            <w:bCs/>
          </w:rPr>
          <w:t>RSA GG 3062</w:t>
        </w:r>
      </w:hyperlink>
      <w:r w:rsidR="00C701C7" w:rsidRPr="00C701C7">
        <w:rPr>
          <w:rStyle w:val="AS-P-AmendChar"/>
          <w:rFonts w:eastAsiaTheme="minorHAnsi"/>
          <w:b/>
        </w:rPr>
        <w:t>)</w:t>
      </w:r>
    </w:p>
    <w:p w14:paraId="460DB120" w14:textId="296225CB" w:rsidR="00601546" w:rsidRDefault="00601546" w:rsidP="00601546">
      <w:pPr>
        <w:pStyle w:val="AS-H1b"/>
        <w:rPr>
          <w:rStyle w:val="AS-P-AmendChar"/>
          <w:rFonts w:eastAsiaTheme="minorHAnsi"/>
          <w:b/>
        </w:rPr>
      </w:pPr>
      <w:r>
        <w:rPr>
          <w:rStyle w:val="AS-P-AmendChar"/>
          <w:rFonts w:eastAsiaTheme="minorHAnsi"/>
          <w:b/>
        </w:rPr>
        <w:t xml:space="preserve">brought into force on 1 January 1972 by RSA Proc. </w:t>
      </w:r>
      <w:r w:rsidRPr="00015AD3">
        <w:rPr>
          <w:rStyle w:val="AS-P-AmendChar"/>
          <w:rFonts w:eastAsiaTheme="minorHAnsi"/>
          <w:b/>
        </w:rPr>
        <w:t>R.2</w:t>
      </w:r>
      <w:r>
        <w:rPr>
          <w:rStyle w:val="AS-P-AmendChar"/>
          <w:rFonts w:eastAsiaTheme="minorHAnsi"/>
          <w:b/>
        </w:rPr>
        <w:t>74/</w:t>
      </w:r>
      <w:r w:rsidRPr="00015AD3">
        <w:rPr>
          <w:rStyle w:val="AS-P-AmendChar"/>
          <w:rFonts w:eastAsiaTheme="minorHAnsi"/>
          <w:b/>
        </w:rPr>
        <w:t>1971</w:t>
      </w:r>
      <w:r>
        <w:rPr>
          <w:rStyle w:val="AS-P-AmendChar"/>
          <w:rFonts w:eastAsiaTheme="minorHAnsi"/>
          <w:b/>
        </w:rPr>
        <w:t xml:space="preserve"> (</w:t>
      </w:r>
      <w:hyperlink r:id="rId22" w:history="1">
        <w:r w:rsidRPr="00386D8C">
          <w:rPr>
            <w:rStyle w:val="Hyperlink"/>
            <w:b/>
            <w:bCs/>
          </w:rPr>
          <w:t>RSA GG 3327</w:t>
        </w:r>
      </w:hyperlink>
      <w:r>
        <w:rPr>
          <w:rStyle w:val="AS-P-AmendChar"/>
          <w:rFonts w:eastAsiaTheme="minorHAnsi"/>
          <w:b/>
        </w:rPr>
        <w:t>)</w:t>
      </w:r>
    </w:p>
    <w:p w14:paraId="1650E372" w14:textId="0083CE6F" w:rsidR="00D10E9B" w:rsidRDefault="00D10E9B" w:rsidP="00D10E9B">
      <w:pPr>
        <w:pStyle w:val="AS-H1b"/>
        <w:rPr>
          <w:rStyle w:val="AS-P-AmendChar"/>
          <w:rFonts w:eastAsiaTheme="minorHAnsi"/>
          <w:b/>
        </w:rPr>
      </w:pPr>
      <w:r w:rsidRPr="0088433D">
        <w:t>Pensions Laws Amendment Act 97 of 1972 (RSA)</w:t>
      </w:r>
      <w:r w:rsidR="001A0CD0">
        <w:t xml:space="preserve"> </w:t>
      </w:r>
      <w:r w:rsidRPr="002848EB">
        <w:rPr>
          <w:rStyle w:val="AS-P-AmendChar"/>
          <w:rFonts w:eastAsiaTheme="minorHAnsi"/>
          <w:b/>
        </w:rPr>
        <w:t>(</w:t>
      </w:r>
      <w:hyperlink r:id="rId23" w:history="1">
        <w:r w:rsidR="002F1B0B" w:rsidRPr="00386D8C">
          <w:rPr>
            <w:rStyle w:val="Hyperlink"/>
            <w:b/>
            <w:bCs/>
          </w:rPr>
          <w:t>RSA GG 3605</w:t>
        </w:r>
      </w:hyperlink>
      <w:r w:rsidRPr="002848EB">
        <w:rPr>
          <w:rStyle w:val="AS-P-AmendChar"/>
          <w:rFonts w:eastAsiaTheme="minorHAnsi"/>
          <w:b/>
        </w:rPr>
        <w:t xml:space="preserve">) </w:t>
      </w:r>
    </w:p>
    <w:p w14:paraId="38323ADF" w14:textId="77777777" w:rsidR="00D10E9B" w:rsidRDefault="00D10E9B" w:rsidP="00D10E9B">
      <w:pPr>
        <w:pStyle w:val="AS-H1b"/>
        <w:rPr>
          <w:rStyle w:val="AS-P-AmendChar"/>
          <w:rFonts w:eastAsiaTheme="minorHAnsi"/>
          <w:b/>
        </w:rPr>
      </w:pPr>
      <w:r w:rsidRPr="0088433D">
        <w:rPr>
          <w:rStyle w:val="AS-P-AmendChar"/>
          <w:rFonts w:eastAsiaTheme="minorHAnsi"/>
          <w:b/>
        </w:rPr>
        <w:t>came into force</w:t>
      </w:r>
      <w:r>
        <w:rPr>
          <w:rStyle w:val="AS-P-AmendChar"/>
          <w:rFonts w:eastAsiaTheme="minorHAnsi"/>
          <w:b/>
        </w:rPr>
        <w:t xml:space="preserve"> on da</w:t>
      </w:r>
      <w:r w:rsidR="00052281">
        <w:rPr>
          <w:rStyle w:val="AS-P-AmendChar"/>
          <w:rFonts w:eastAsiaTheme="minorHAnsi"/>
          <w:b/>
        </w:rPr>
        <w:t>te of publication: 5 July 1972</w:t>
      </w:r>
    </w:p>
    <w:p w14:paraId="7A094829" w14:textId="3C9FB66B" w:rsidR="00D10E9B" w:rsidRDefault="00D10E9B" w:rsidP="00D10E9B">
      <w:pPr>
        <w:pStyle w:val="AS-H1b"/>
      </w:pPr>
      <w:r w:rsidRPr="00052281">
        <w:t>Social Pensions Act 37 of 1973 (RSA)</w:t>
      </w:r>
      <w:r w:rsidRPr="006445C9">
        <w:t xml:space="preserve"> </w:t>
      </w:r>
      <w:r w:rsidRPr="002D1BB6">
        <w:rPr>
          <w:rStyle w:val="AS-P-AmendChar"/>
          <w:rFonts w:eastAsiaTheme="minorHAnsi"/>
          <w:b/>
        </w:rPr>
        <w:t>(</w:t>
      </w:r>
      <w:hyperlink r:id="rId24" w:history="1">
        <w:r w:rsidR="002F1B0B" w:rsidRPr="00386D8C">
          <w:rPr>
            <w:rStyle w:val="Hyperlink"/>
            <w:b/>
            <w:bCs/>
          </w:rPr>
          <w:t>RSA GG 3866</w:t>
        </w:r>
      </w:hyperlink>
      <w:r w:rsidRPr="002D1BB6">
        <w:rPr>
          <w:rStyle w:val="AS-P-AmendChar"/>
          <w:rFonts w:eastAsiaTheme="minorHAnsi"/>
          <w:b/>
        </w:rPr>
        <w:t>)</w:t>
      </w:r>
    </w:p>
    <w:p w14:paraId="51225437" w14:textId="4BC670E1" w:rsidR="00D10E9B" w:rsidRDefault="00D10E9B" w:rsidP="00D10E9B">
      <w:pPr>
        <w:pStyle w:val="AS-P-Amend"/>
        <w:rPr>
          <w:rStyle w:val="AS-P-AmendChar"/>
          <w:b/>
        </w:rPr>
      </w:pPr>
      <w:r w:rsidRPr="00E65339">
        <w:t>brought into force on</w:t>
      </w:r>
      <w:r>
        <w:t xml:space="preserve"> 1 October 1973 by RSA Proc. 218/1973 </w:t>
      </w:r>
      <w:r w:rsidRPr="002D1BB6">
        <w:rPr>
          <w:rStyle w:val="AS-P-AmendChar"/>
          <w:b/>
        </w:rPr>
        <w:t>(</w:t>
      </w:r>
      <w:hyperlink r:id="rId25" w:history="1">
        <w:r w:rsidR="002F1B0B" w:rsidRPr="00386D8C">
          <w:rPr>
            <w:rStyle w:val="Hyperlink"/>
            <w:b/>
            <w:bCs/>
          </w:rPr>
          <w:t>RSA GG 4030</w:t>
        </w:r>
      </w:hyperlink>
      <w:r w:rsidRPr="002D1BB6">
        <w:rPr>
          <w:rStyle w:val="AS-P-AmendChar"/>
          <w:b/>
        </w:rPr>
        <w:t>)</w:t>
      </w:r>
      <w:r w:rsidR="00AF658B">
        <w:rPr>
          <w:rStyle w:val="AS-P-AmendChar"/>
          <w:b/>
        </w:rPr>
        <w:t>;</w:t>
      </w:r>
    </w:p>
    <w:p w14:paraId="2D059D9F" w14:textId="77777777" w:rsidR="00D10E9B" w:rsidRDefault="00D10E9B" w:rsidP="00D10E9B">
      <w:pPr>
        <w:pStyle w:val="AS-P-Amend"/>
      </w:pPr>
      <w:r w:rsidRPr="0088433D">
        <w:rPr>
          <w:rStyle w:val="AS-P-AmendChar"/>
          <w:b/>
        </w:rPr>
        <w:t>explicitly applicable to South West Africa by virtue of section 20, which states: “</w:t>
      </w:r>
      <w:r w:rsidRPr="0088433D">
        <w:rPr>
          <w:b w:val="0"/>
        </w:rPr>
        <w:t>This Act and any amendment thereof shall apply also in the territory, including the Eastern Caprivi Zipfel</w:t>
      </w:r>
      <w:r w:rsidRPr="0088433D">
        <w:t>.”</w:t>
      </w:r>
    </w:p>
    <w:p w14:paraId="4B7C95DB" w14:textId="77777777" w:rsidR="004F584C" w:rsidRDefault="004F584C" w:rsidP="00D10E9B">
      <w:pPr>
        <w:pStyle w:val="AS-P-Amend"/>
      </w:pPr>
    </w:p>
    <w:p w14:paraId="058DDC23" w14:textId="29D6788C" w:rsidR="004F584C" w:rsidRDefault="004F584C" w:rsidP="004F584C">
      <w:pPr>
        <w:pStyle w:val="AS-P-Amend"/>
      </w:pPr>
      <w:r w:rsidRPr="009F3CCE">
        <w:t>The Act is</w:t>
      </w:r>
      <w:r w:rsidRPr="009F3CCE">
        <w:rPr>
          <w:i/>
          <w:iCs/>
        </w:rPr>
        <w:t xml:space="preserve"> repealed </w:t>
      </w:r>
      <w:r w:rsidRPr="009F3CCE">
        <w:t xml:space="preserve">by section 21 of </w:t>
      </w:r>
      <w:r w:rsidR="009F3CCE" w:rsidRPr="009F3CCE">
        <w:t>the</w:t>
      </w:r>
      <w:r w:rsidR="009F3CCE" w:rsidRPr="009F3CCE">
        <w:rPr>
          <w:i/>
          <w:iCs/>
        </w:rPr>
        <w:t xml:space="preserve"> Social Pensions Act 37 of 1973</w:t>
      </w:r>
      <w:r w:rsidRPr="009F3CCE">
        <w:t>, read together with the Schedule</w:t>
      </w:r>
      <w:r w:rsidR="00AF658B" w:rsidRPr="009F3CCE">
        <w:t xml:space="preserve"> of </w:t>
      </w:r>
      <w:r w:rsidR="009F3CCE">
        <w:t xml:space="preserve">that </w:t>
      </w:r>
      <w:r w:rsidR="00AF658B" w:rsidRPr="009F3CCE">
        <w:t>Act</w:t>
      </w:r>
      <w:r w:rsidRPr="009F3CCE">
        <w:t>,</w:t>
      </w:r>
      <w:r w:rsidRPr="009F3CCE">
        <w:rPr>
          <w:i/>
          <w:iCs/>
        </w:rPr>
        <w:t xml:space="preserve"> “in so far as it relates to pe</w:t>
      </w:r>
      <w:r w:rsidR="00AF658B" w:rsidRPr="009F3CCE">
        <w:rPr>
          <w:i/>
          <w:iCs/>
        </w:rPr>
        <w:t>nsion matters”.</w:t>
      </w:r>
      <w:r w:rsidR="00AF7109">
        <w:t xml:space="preserve"> </w:t>
      </w:r>
      <w:r w:rsidR="009F3CCE">
        <w:br/>
      </w:r>
      <w:r w:rsidR="00AF7109">
        <w:t xml:space="preserve">However, the Act is presented here in its entirety. </w:t>
      </w:r>
    </w:p>
    <w:p w14:paraId="2E42DB92" w14:textId="77777777" w:rsidR="008938F7" w:rsidRPr="00AC2903" w:rsidRDefault="008938F7" w:rsidP="009F7600">
      <w:pPr>
        <w:pStyle w:val="AS-H1a"/>
        <w:pBdr>
          <w:between w:val="single" w:sz="4" w:space="1" w:color="auto"/>
        </w:pBdr>
      </w:pPr>
    </w:p>
    <w:p w14:paraId="55EE33FF" w14:textId="77777777" w:rsidR="008938F7" w:rsidRPr="00AC2903" w:rsidRDefault="008938F7" w:rsidP="009F7600">
      <w:pPr>
        <w:pStyle w:val="AS-H1a"/>
        <w:pBdr>
          <w:between w:val="single" w:sz="4" w:space="1" w:color="auto"/>
        </w:pBdr>
      </w:pPr>
    </w:p>
    <w:p w14:paraId="2E4DB42D" w14:textId="77777777" w:rsidR="008938F7" w:rsidRPr="002E3094" w:rsidRDefault="007D662E" w:rsidP="008938F7">
      <w:pPr>
        <w:pStyle w:val="AS-H1a"/>
      </w:pPr>
      <w:r>
        <w:t>ACT</w:t>
      </w:r>
    </w:p>
    <w:p w14:paraId="7605E375" w14:textId="77777777" w:rsidR="008938F7" w:rsidRPr="002E3094" w:rsidRDefault="008938F7" w:rsidP="008938F7"/>
    <w:p w14:paraId="5AF3F9C9" w14:textId="77777777" w:rsidR="00106A78" w:rsidRPr="00590889" w:rsidRDefault="00106A78" w:rsidP="00106A78">
      <w:pPr>
        <w:pStyle w:val="AS-P0"/>
        <w:rPr>
          <w:b/>
          <w:bCs/>
        </w:rPr>
      </w:pPr>
      <w:r w:rsidRPr="00590889">
        <w:rPr>
          <w:b/>
        </w:rPr>
        <w:t>To consolidate and amend the laws relating to the payment of pensions and allowances to blind persons, and of contributions towards the promotion of the welfare of such persons and matters incidental thereto.</w:t>
      </w:r>
    </w:p>
    <w:p w14:paraId="5CC27EA4" w14:textId="77777777" w:rsidR="00106A78" w:rsidRDefault="00106A78" w:rsidP="00106A78">
      <w:pPr>
        <w:pStyle w:val="AS-P0"/>
        <w:rPr>
          <w:b/>
          <w:bCs/>
        </w:rPr>
      </w:pPr>
    </w:p>
    <w:p w14:paraId="2C8145A0" w14:textId="77777777" w:rsidR="00106A78" w:rsidRDefault="00106A78" w:rsidP="00590889">
      <w:pPr>
        <w:pStyle w:val="AS-P0"/>
        <w:jc w:val="center"/>
        <w:rPr>
          <w:i/>
        </w:rPr>
      </w:pPr>
      <w:r w:rsidRPr="00D4079A">
        <w:rPr>
          <w:i/>
        </w:rPr>
        <w:t>(Afrikaans text signed by the Acting State President)</w:t>
      </w:r>
    </w:p>
    <w:p w14:paraId="7658E21D" w14:textId="77777777" w:rsidR="00143E17" w:rsidRPr="005B23AF" w:rsidRDefault="00106A78" w:rsidP="00590889">
      <w:pPr>
        <w:pStyle w:val="AS-P0"/>
        <w:jc w:val="center"/>
        <w:rPr>
          <w:b/>
          <w:i/>
        </w:rPr>
      </w:pPr>
      <w:r w:rsidRPr="00D4079A">
        <w:rPr>
          <w:i/>
        </w:rPr>
        <w:t xml:space="preserve">(Assented to </w:t>
      </w:r>
      <w:r w:rsidRPr="00106A78">
        <w:t>18</w:t>
      </w:r>
      <w:r w:rsidRPr="00D4079A">
        <w:rPr>
          <w:i/>
        </w:rPr>
        <w:t xml:space="preserve">th March, </w:t>
      </w:r>
      <w:r w:rsidRPr="00D4079A">
        <w:t>1968)</w:t>
      </w:r>
    </w:p>
    <w:p w14:paraId="4AE76E51" w14:textId="77777777" w:rsidR="005955EA" w:rsidRPr="00AC2903" w:rsidRDefault="005955EA" w:rsidP="005B23AF">
      <w:pPr>
        <w:pStyle w:val="AS-H1a"/>
        <w:pBdr>
          <w:between w:val="single" w:sz="4" w:space="1" w:color="auto"/>
        </w:pBdr>
      </w:pPr>
    </w:p>
    <w:p w14:paraId="2B7FF5F7" w14:textId="77777777" w:rsidR="005955EA" w:rsidRPr="00AC2903" w:rsidRDefault="005955EA" w:rsidP="005B23AF">
      <w:pPr>
        <w:pStyle w:val="AS-H1a"/>
        <w:pBdr>
          <w:between w:val="single" w:sz="4" w:space="1" w:color="auto"/>
        </w:pBdr>
      </w:pPr>
    </w:p>
    <w:p w14:paraId="670BC4B8" w14:textId="77777777" w:rsidR="008938F7" w:rsidRPr="00626D6B" w:rsidRDefault="008938F7" w:rsidP="00811E35">
      <w:pPr>
        <w:pStyle w:val="AS-H2"/>
        <w:rPr>
          <w:color w:val="00B050"/>
        </w:rPr>
      </w:pPr>
      <w:r w:rsidRPr="00626D6B">
        <w:rPr>
          <w:color w:val="00B050"/>
        </w:rPr>
        <w:t>ARRANGEMENT OF SECTIONS</w:t>
      </w:r>
    </w:p>
    <w:p w14:paraId="4986A554" w14:textId="77777777" w:rsidR="008938F7" w:rsidRPr="00626D6B" w:rsidRDefault="008938F7" w:rsidP="0019359C">
      <w:pPr>
        <w:pStyle w:val="AS-P0"/>
        <w:rPr>
          <w:color w:val="00B050"/>
        </w:rPr>
      </w:pPr>
    </w:p>
    <w:p w14:paraId="4D81633A" w14:textId="77777777" w:rsidR="008604B2" w:rsidRPr="00811E35" w:rsidRDefault="005B2094" w:rsidP="00C13B1E">
      <w:pPr>
        <w:pStyle w:val="AS-P0"/>
        <w:ind w:left="567" w:hanging="567"/>
        <w:rPr>
          <w:color w:val="00B050"/>
        </w:rPr>
      </w:pPr>
      <w:r w:rsidRPr="00811E35">
        <w:rPr>
          <w:color w:val="00B050"/>
        </w:rPr>
        <w:t>1.</w:t>
      </w:r>
      <w:r w:rsidRPr="00811E35">
        <w:rPr>
          <w:color w:val="00B050"/>
        </w:rPr>
        <w:tab/>
      </w:r>
      <w:r w:rsidR="00A628B1" w:rsidRPr="00811E35">
        <w:rPr>
          <w:color w:val="00B050"/>
        </w:rPr>
        <w:t>Definitions</w:t>
      </w:r>
    </w:p>
    <w:p w14:paraId="77C88E7F" w14:textId="77777777" w:rsidR="00BA39AA" w:rsidRPr="00811E35" w:rsidRDefault="005B2094" w:rsidP="00C13B1E">
      <w:pPr>
        <w:pStyle w:val="AS-P0"/>
        <w:ind w:left="567" w:hanging="567"/>
        <w:rPr>
          <w:color w:val="00B050"/>
        </w:rPr>
      </w:pPr>
      <w:r w:rsidRPr="00811E35">
        <w:rPr>
          <w:color w:val="00B050"/>
        </w:rPr>
        <w:t>2.</w:t>
      </w:r>
      <w:r w:rsidRPr="00811E35">
        <w:rPr>
          <w:color w:val="00B050"/>
        </w:rPr>
        <w:tab/>
      </w:r>
      <w:r w:rsidR="008A4065" w:rsidRPr="00811E35">
        <w:rPr>
          <w:color w:val="00B050"/>
        </w:rPr>
        <w:t>Payment of blind persons</w:t>
      </w:r>
      <w:r w:rsidR="00D4079A" w:rsidRPr="00811E35">
        <w:rPr>
          <w:color w:val="00B050"/>
        </w:rPr>
        <w:t>’</w:t>
      </w:r>
      <w:r w:rsidR="008A4065" w:rsidRPr="00811E35">
        <w:rPr>
          <w:color w:val="00B050"/>
        </w:rPr>
        <w:t xml:space="preserve"> pensions and of allowances and the making of contributions in </w:t>
      </w:r>
      <w:r w:rsidR="00BA39AA" w:rsidRPr="00811E35">
        <w:rPr>
          <w:color w:val="00B050"/>
        </w:rPr>
        <w:t xml:space="preserve">respect of blind </w:t>
      </w:r>
      <w:r w:rsidR="006201B7" w:rsidRPr="00811E35">
        <w:rPr>
          <w:color w:val="00B050"/>
        </w:rPr>
        <w:t>persons</w:t>
      </w:r>
    </w:p>
    <w:p w14:paraId="640F8396" w14:textId="77777777" w:rsidR="005B2094" w:rsidRPr="00811E35" w:rsidRDefault="005B2094" w:rsidP="00C13B1E">
      <w:pPr>
        <w:pStyle w:val="AS-P0"/>
        <w:ind w:left="567" w:hanging="567"/>
        <w:rPr>
          <w:color w:val="00B050"/>
        </w:rPr>
      </w:pPr>
      <w:r w:rsidRPr="00811E35">
        <w:rPr>
          <w:color w:val="00B050"/>
        </w:rPr>
        <w:t>3.</w:t>
      </w:r>
      <w:r w:rsidRPr="00811E35">
        <w:rPr>
          <w:color w:val="00B050"/>
        </w:rPr>
        <w:tab/>
      </w:r>
      <w:r w:rsidR="006B4A47" w:rsidRPr="00811E35">
        <w:rPr>
          <w:color w:val="00B050"/>
        </w:rPr>
        <w:t>Registration of blind persons</w:t>
      </w:r>
    </w:p>
    <w:p w14:paraId="42380F99" w14:textId="77777777" w:rsidR="005B2094" w:rsidRPr="00811E35" w:rsidRDefault="005B2094" w:rsidP="00C13B1E">
      <w:pPr>
        <w:pStyle w:val="AS-P0"/>
        <w:ind w:left="567" w:hanging="567"/>
        <w:rPr>
          <w:color w:val="00B050"/>
        </w:rPr>
      </w:pPr>
      <w:r w:rsidRPr="00811E35">
        <w:rPr>
          <w:color w:val="00B050"/>
        </w:rPr>
        <w:t>4.</w:t>
      </w:r>
      <w:r w:rsidRPr="00811E35">
        <w:rPr>
          <w:color w:val="00B050"/>
        </w:rPr>
        <w:tab/>
      </w:r>
      <w:r w:rsidR="006B4A47" w:rsidRPr="00811E35">
        <w:rPr>
          <w:color w:val="00B050"/>
        </w:rPr>
        <w:t>List of medical practitioners</w:t>
      </w:r>
    </w:p>
    <w:p w14:paraId="7BBB2EF4" w14:textId="77777777" w:rsidR="005B2094" w:rsidRPr="00811E35" w:rsidRDefault="005B2094" w:rsidP="00C13B1E">
      <w:pPr>
        <w:pStyle w:val="AS-P0"/>
        <w:ind w:left="567" w:hanging="567"/>
        <w:rPr>
          <w:color w:val="00B050"/>
        </w:rPr>
      </w:pPr>
      <w:r w:rsidRPr="00811E35">
        <w:rPr>
          <w:color w:val="00B050"/>
        </w:rPr>
        <w:t>5.</w:t>
      </w:r>
      <w:r w:rsidRPr="00811E35">
        <w:rPr>
          <w:color w:val="00B050"/>
        </w:rPr>
        <w:tab/>
      </w:r>
      <w:r w:rsidR="00457DA9" w:rsidRPr="00811E35">
        <w:rPr>
          <w:color w:val="00B050"/>
        </w:rPr>
        <w:t>Persons entitled to blind persons</w:t>
      </w:r>
      <w:r w:rsidR="00D4079A" w:rsidRPr="00811E35">
        <w:rPr>
          <w:color w:val="00B050"/>
        </w:rPr>
        <w:t>’</w:t>
      </w:r>
      <w:r w:rsidR="00457DA9" w:rsidRPr="00811E35">
        <w:rPr>
          <w:color w:val="00B050"/>
        </w:rPr>
        <w:t xml:space="preserve"> pensions</w:t>
      </w:r>
    </w:p>
    <w:p w14:paraId="570546B1" w14:textId="77777777" w:rsidR="005B2094" w:rsidRPr="00811E35" w:rsidRDefault="005B2094" w:rsidP="00C13B1E">
      <w:pPr>
        <w:pStyle w:val="AS-P0"/>
        <w:ind w:left="567" w:hanging="567"/>
        <w:rPr>
          <w:color w:val="00B050"/>
        </w:rPr>
      </w:pPr>
      <w:r w:rsidRPr="00811E35">
        <w:rPr>
          <w:color w:val="00B050"/>
        </w:rPr>
        <w:t>6.</w:t>
      </w:r>
      <w:r w:rsidRPr="00811E35">
        <w:rPr>
          <w:color w:val="00B050"/>
        </w:rPr>
        <w:tab/>
      </w:r>
      <w:r w:rsidR="00DE1E7F" w:rsidRPr="00811E35">
        <w:rPr>
          <w:color w:val="00B050"/>
        </w:rPr>
        <w:t>Application for a blind person</w:t>
      </w:r>
      <w:r w:rsidR="00D4079A" w:rsidRPr="00811E35">
        <w:rPr>
          <w:color w:val="00B050"/>
        </w:rPr>
        <w:t>’</w:t>
      </w:r>
      <w:r w:rsidR="00DE1E7F" w:rsidRPr="00811E35">
        <w:rPr>
          <w:color w:val="00B050"/>
        </w:rPr>
        <w:t>s pension</w:t>
      </w:r>
    </w:p>
    <w:p w14:paraId="0075DE7A" w14:textId="77777777" w:rsidR="005B2094" w:rsidRPr="00811E35" w:rsidRDefault="005B2094" w:rsidP="00C13B1E">
      <w:pPr>
        <w:pStyle w:val="AS-P0"/>
        <w:ind w:left="567" w:hanging="567"/>
        <w:rPr>
          <w:color w:val="00B050"/>
        </w:rPr>
      </w:pPr>
      <w:r w:rsidRPr="00811E35">
        <w:rPr>
          <w:color w:val="00B050"/>
        </w:rPr>
        <w:t>7.</w:t>
      </w:r>
      <w:r w:rsidRPr="00811E35">
        <w:rPr>
          <w:color w:val="00B050"/>
        </w:rPr>
        <w:tab/>
      </w:r>
      <w:r w:rsidR="00461CE8" w:rsidRPr="00811E35">
        <w:rPr>
          <w:color w:val="00B050"/>
        </w:rPr>
        <w:t>Powers of Secretary and district pension officers to take evidence</w:t>
      </w:r>
    </w:p>
    <w:p w14:paraId="44E4B08F" w14:textId="77777777" w:rsidR="005B2094" w:rsidRPr="00811E35" w:rsidRDefault="005B2094" w:rsidP="00C13B1E">
      <w:pPr>
        <w:pStyle w:val="AS-P0"/>
        <w:ind w:left="567" w:hanging="567"/>
        <w:rPr>
          <w:color w:val="00B050"/>
        </w:rPr>
      </w:pPr>
      <w:r w:rsidRPr="00811E35">
        <w:rPr>
          <w:color w:val="00B050"/>
        </w:rPr>
        <w:t>8.</w:t>
      </w:r>
      <w:r w:rsidRPr="00811E35">
        <w:rPr>
          <w:color w:val="00B050"/>
        </w:rPr>
        <w:tab/>
      </w:r>
      <w:r w:rsidR="008D671E" w:rsidRPr="00811E35">
        <w:rPr>
          <w:color w:val="00B050"/>
        </w:rPr>
        <w:t>Suspension or administration of pensions</w:t>
      </w:r>
    </w:p>
    <w:p w14:paraId="1456274F" w14:textId="77777777" w:rsidR="005B2094" w:rsidRPr="00811E35" w:rsidRDefault="005B2094" w:rsidP="00C13B1E">
      <w:pPr>
        <w:pStyle w:val="AS-P0"/>
        <w:ind w:left="567" w:hanging="567"/>
        <w:rPr>
          <w:color w:val="00B050"/>
        </w:rPr>
      </w:pPr>
      <w:r w:rsidRPr="00811E35">
        <w:rPr>
          <w:color w:val="00B050"/>
        </w:rPr>
        <w:t>9.</w:t>
      </w:r>
      <w:r w:rsidRPr="00811E35">
        <w:rPr>
          <w:color w:val="00B050"/>
        </w:rPr>
        <w:tab/>
      </w:r>
      <w:r w:rsidR="00CD711C" w:rsidRPr="00811E35">
        <w:rPr>
          <w:color w:val="00B050"/>
        </w:rPr>
        <w:t>Repayment of sums overpaid</w:t>
      </w:r>
    </w:p>
    <w:p w14:paraId="482EB9F8" w14:textId="77777777" w:rsidR="005B2094" w:rsidRPr="00811E35" w:rsidRDefault="005B2094" w:rsidP="00C13B1E">
      <w:pPr>
        <w:pStyle w:val="AS-P0"/>
        <w:ind w:left="567" w:hanging="567"/>
        <w:rPr>
          <w:color w:val="00B050"/>
        </w:rPr>
      </w:pPr>
      <w:r w:rsidRPr="00811E35">
        <w:rPr>
          <w:color w:val="00B050"/>
        </w:rPr>
        <w:t>10.</w:t>
      </w:r>
      <w:r w:rsidRPr="00811E35">
        <w:rPr>
          <w:color w:val="00B050"/>
        </w:rPr>
        <w:tab/>
      </w:r>
      <w:r w:rsidR="00041D71" w:rsidRPr="00811E35">
        <w:rPr>
          <w:color w:val="00B050"/>
        </w:rPr>
        <w:t>Appeal to the Minister</w:t>
      </w:r>
    </w:p>
    <w:p w14:paraId="43A148BE" w14:textId="77777777" w:rsidR="00ED6ACE" w:rsidRPr="00811E35" w:rsidRDefault="005B2094" w:rsidP="00C13B1E">
      <w:pPr>
        <w:pStyle w:val="AS-P0"/>
        <w:ind w:left="567" w:hanging="567"/>
        <w:rPr>
          <w:color w:val="00B050"/>
        </w:rPr>
      </w:pPr>
      <w:r w:rsidRPr="00811E35">
        <w:rPr>
          <w:color w:val="00B050"/>
        </w:rPr>
        <w:t>11.</w:t>
      </w:r>
      <w:r w:rsidRPr="00811E35">
        <w:rPr>
          <w:color w:val="00B050"/>
        </w:rPr>
        <w:tab/>
      </w:r>
      <w:r w:rsidR="00041D71" w:rsidRPr="00811E35">
        <w:rPr>
          <w:color w:val="00B050"/>
        </w:rPr>
        <w:t>Pensions or allo</w:t>
      </w:r>
      <w:r w:rsidR="009C2328" w:rsidRPr="00811E35">
        <w:rPr>
          <w:color w:val="00B050"/>
        </w:rPr>
        <w:t>wances not assignable or execut</w:t>
      </w:r>
      <w:r w:rsidR="00041D71" w:rsidRPr="00811E35">
        <w:rPr>
          <w:color w:val="00B050"/>
        </w:rPr>
        <w:t>able</w:t>
      </w:r>
    </w:p>
    <w:p w14:paraId="1D707F36" w14:textId="77777777" w:rsidR="00ED6ACE" w:rsidRPr="00811E35" w:rsidRDefault="00D76170" w:rsidP="00C13B1E">
      <w:pPr>
        <w:pStyle w:val="AS-P0"/>
        <w:ind w:left="567" w:hanging="567"/>
        <w:rPr>
          <w:color w:val="00B050"/>
        </w:rPr>
      </w:pPr>
      <w:r w:rsidRPr="00811E35">
        <w:rPr>
          <w:color w:val="00B050"/>
        </w:rPr>
        <w:t>12.</w:t>
      </w:r>
      <w:r w:rsidRPr="00811E35">
        <w:rPr>
          <w:color w:val="00B050"/>
        </w:rPr>
        <w:tab/>
      </w:r>
      <w:r w:rsidR="00ED6ACE" w:rsidRPr="00811E35">
        <w:rPr>
          <w:color w:val="00B050"/>
        </w:rPr>
        <w:t>False statements and improper receipt of pensions</w:t>
      </w:r>
    </w:p>
    <w:p w14:paraId="7FCCFA74" w14:textId="77777777" w:rsidR="00ED6ACE" w:rsidRPr="00811E35" w:rsidRDefault="00D76170" w:rsidP="00C13B1E">
      <w:pPr>
        <w:pStyle w:val="AS-P0"/>
        <w:ind w:left="567" w:hanging="567"/>
        <w:rPr>
          <w:color w:val="00B050"/>
        </w:rPr>
      </w:pPr>
      <w:r w:rsidRPr="00811E35">
        <w:rPr>
          <w:color w:val="00B050"/>
        </w:rPr>
        <w:t>13.</w:t>
      </w:r>
      <w:r w:rsidRPr="00811E35">
        <w:rPr>
          <w:color w:val="00B050"/>
        </w:rPr>
        <w:tab/>
      </w:r>
      <w:r w:rsidR="00ED6ACE" w:rsidRPr="00811E35">
        <w:rPr>
          <w:color w:val="00B050"/>
        </w:rPr>
        <w:t>Exemption from stamp duty</w:t>
      </w:r>
    </w:p>
    <w:p w14:paraId="75B12B0D" w14:textId="77777777" w:rsidR="00ED6ACE" w:rsidRPr="00811E35" w:rsidRDefault="00116762" w:rsidP="00C13B1E">
      <w:pPr>
        <w:pStyle w:val="AS-P0"/>
        <w:ind w:left="567" w:hanging="567"/>
        <w:rPr>
          <w:color w:val="00B050"/>
        </w:rPr>
      </w:pPr>
      <w:r w:rsidRPr="00811E35">
        <w:rPr>
          <w:color w:val="00B050"/>
        </w:rPr>
        <w:t>14.</w:t>
      </w:r>
      <w:r w:rsidRPr="00811E35">
        <w:rPr>
          <w:color w:val="00B050"/>
        </w:rPr>
        <w:tab/>
      </w:r>
      <w:r w:rsidR="00ED6ACE" w:rsidRPr="00811E35">
        <w:rPr>
          <w:color w:val="00B050"/>
        </w:rPr>
        <w:t>Info</w:t>
      </w:r>
      <w:r w:rsidR="00900AF7" w:rsidRPr="00811E35">
        <w:rPr>
          <w:color w:val="00B050"/>
        </w:rPr>
        <w:t>r</w:t>
      </w:r>
      <w:r w:rsidR="00ED6ACE" w:rsidRPr="00811E35">
        <w:rPr>
          <w:color w:val="00B050"/>
        </w:rPr>
        <w:t xml:space="preserve">mation to be </w:t>
      </w:r>
      <w:r w:rsidRPr="00811E35">
        <w:rPr>
          <w:color w:val="00B050"/>
        </w:rPr>
        <w:t>furn</w:t>
      </w:r>
      <w:r w:rsidR="00ED6ACE" w:rsidRPr="00811E35">
        <w:rPr>
          <w:color w:val="00B050"/>
        </w:rPr>
        <w:t xml:space="preserve">ished to the </w:t>
      </w:r>
      <w:r w:rsidRPr="00811E35">
        <w:rPr>
          <w:color w:val="00B050"/>
        </w:rPr>
        <w:t>Secretary</w:t>
      </w:r>
    </w:p>
    <w:p w14:paraId="28CD75C1" w14:textId="77777777" w:rsidR="00ED6ACE" w:rsidRPr="00811E35" w:rsidRDefault="00116762" w:rsidP="00C13B1E">
      <w:pPr>
        <w:pStyle w:val="AS-P0"/>
        <w:ind w:left="567" w:hanging="567"/>
        <w:rPr>
          <w:color w:val="00B050"/>
        </w:rPr>
      </w:pPr>
      <w:r w:rsidRPr="00811E35">
        <w:rPr>
          <w:color w:val="00B050"/>
        </w:rPr>
        <w:t>15.</w:t>
      </w:r>
      <w:r w:rsidRPr="00811E35">
        <w:rPr>
          <w:color w:val="00B050"/>
        </w:rPr>
        <w:tab/>
      </w:r>
      <w:r w:rsidR="00ED6ACE" w:rsidRPr="00811E35">
        <w:rPr>
          <w:color w:val="00B050"/>
        </w:rPr>
        <w:t xml:space="preserve">Delegation of </w:t>
      </w:r>
      <w:r w:rsidR="001B4539" w:rsidRPr="00811E35">
        <w:rPr>
          <w:color w:val="00B050"/>
        </w:rPr>
        <w:t>powers</w:t>
      </w:r>
    </w:p>
    <w:p w14:paraId="6D2B3378" w14:textId="77777777" w:rsidR="00ED6ACE" w:rsidRPr="00811E35" w:rsidRDefault="00116762" w:rsidP="00C13B1E">
      <w:pPr>
        <w:pStyle w:val="AS-P0"/>
        <w:ind w:left="567" w:hanging="567"/>
        <w:rPr>
          <w:color w:val="00B050"/>
        </w:rPr>
      </w:pPr>
      <w:r w:rsidRPr="00811E35">
        <w:rPr>
          <w:color w:val="00B050"/>
        </w:rPr>
        <w:t>16.</w:t>
      </w:r>
      <w:r w:rsidRPr="00811E35">
        <w:rPr>
          <w:color w:val="00B050"/>
        </w:rPr>
        <w:tab/>
      </w:r>
      <w:r w:rsidR="001B4539" w:rsidRPr="00811E35">
        <w:rPr>
          <w:color w:val="00B050"/>
        </w:rPr>
        <w:t>Penalties</w:t>
      </w:r>
    </w:p>
    <w:p w14:paraId="2D6271F0" w14:textId="77777777" w:rsidR="00ED6ACE" w:rsidRPr="00811E35" w:rsidRDefault="001E7BC9" w:rsidP="00C13B1E">
      <w:pPr>
        <w:pStyle w:val="AS-P0"/>
        <w:ind w:left="567" w:hanging="567"/>
        <w:rPr>
          <w:color w:val="00B050"/>
        </w:rPr>
      </w:pPr>
      <w:r w:rsidRPr="00811E35">
        <w:rPr>
          <w:color w:val="00B050"/>
        </w:rPr>
        <w:t>17.</w:t>
      </w:r>
      <w:r w:rsidRPr="00811E35">
        <w:rPr>
          <w:color w:val="00B050"/>
        </w:rPr>
        <w:tab/>
      </w:r>
      <w:r w:rsidR="001B4539" w:rsidRPr="00811E35">
        <w:rPr>
          <w:color w:val="00B050"/>
        </w:rPr>
        <w:t>Regulations</w:t>
      </w:r>
    </w:p>
    <w:p w14:paraId="34B9DB08" w14:textId="77777777" w:rsidR="005B2094" w:rsidRDefault="005B2094" w:rsidP="00C13B1E">
      <w:pPr>
        <w:pStyle w:val="AS-P0"/>
        <w:ind w:left="567" w:hanging="567"/>
        <w:rPr>
          <w:color w:val="00B050"/>
        </w:rPr>
      </w:pPr>
      <w:r w:rsidRPr="00811E35">
        <w:rPr>
          <w:color w:val="00B050"/>
        </w:rPr>
        <w:t>18.</w:t>
      </w:r>
      <w:r w:rsidRPr="00811E35">
        <w:rPr>
          <w:color w:val="00B050"/>
        </w:rPr>
        <w:tab/>
      </w:r>
      <w:r w:rsidR="001B4539" w:rsidRPr="00811E35">
        <w:rPr>
          <w:color w:val="00B050"/>
        </w:rPr>
        <w:t>A</w:t>
      </w:r>
      <w:r w:rsidR="00282AF7" w:rsidRPr="00811E35">
        <w:rPr>
          <w:color w:val="00B050"/>
        </w:rPr>
        <w:t>d</w:t>
      </w:r>
      <w:r w:rsidR="001B4539" w:rsidRPr="00811E35">
        <w:rPr>
          <w:color w:val="00B050"/>
        </w:rPr>
        <w:t>ministration of Act</w:t>
      </w:r>
    </w:p>
    <w:p w14:paraId="59148963" w14:textId="77777777" w:rsidR="00D706CF" w:rsidRDefault="00D706CF" w:rsidP="00D706CF">
      <w:pPr>
        <w:pStyle w:val="AS-P0"/>
        <w:rPr>
          <w:b/>
        </w:rPr>
      </w:pPr>
      <w:r>
        <w:rPr>
          <w:color w:val="00B050"/>
        </w:rPr>
        <w:lastRenderedPageBreak/>
        <w:t>18A.</w:t>
      </w:r>
      <w:r>
        <w:rPr>
          <w:color w:val="00B050"/>
        </w:rPr>
        <w:tab/>
      </w:r>
      <w:r w:rsidRPr="00D706CF">
        <w:rPr>
          <w:color w:val="00B050"/>
        </w:rPr>
        <w:t>Application of Act in the territory</w:t>
      </w:r>
    </w:p>
    <w:p w14:paraId="03E77FBF" w14:textId="77777777" w:rsidR="005B2094" w:rsidRPr="00811E35" w:rsidRDefault="005B2094" w:rsidP="00C13B1E">
      <w:pPr>
        <w:pStyle w:val="AS-P0"/>
        <w:ind w:left="567" w:hanging="567"/>
        <w:rPr>
          <w:color w:val="00B050"/>
        </w:rPr>
      </w:pPr>
      <w:r w:rsidRPr="00811E35">
        <w:rPr>
          <w:color w:val="00B050"/>
        </w:rPr>
        <w:t>19.</w:t>
      </w:r>
      <w:r w:rsidRPr="00811E35">
        <w:rPr>
          <w:color w:val="00B050"/>
        </w:rPr>
        <w:tab/>
      </w:r>
      <w:r w:rsidR="00886012" w:rsidRPr="00811E35">
        <w:rPr>
          <w:color w:val="00B050"/>
        </w:rPr>
        <w:t>Repeal of laws</w:t>
      </w:r>
    </w:p>
    <w:p w14:paraId="631C81A0" w14:textId="77777777" w:rsidR="005B2094" w:rsidRPr="00811E35" w:rsidRDefault="005B2094" w:rsidP="00C13B1E">
      <w:pPr>
        <w:pStyle w:val="AS-P0"/>
        <w:ind w:left="567" w:hanging="567"/>
        <w:rPr>
          <w:color w:val="00B050"/>
        </w:rPr>
      </w:pPr>
      <w:r w:rsidRPr="00811E35">
        <w:rPr>
          <w:color w:val="00B050"/>
        </w:rPr>
        <w:t>20.</w:t>
      </w:r>
      <w:r w:rsidRPr="00811E35">
        <w:rPr>
          <w:color w:val="00B050"/>
        </w:rPr>
        <w:tab/>
      </w:r>
      <w:r w:rsidR="00DE36BA" w:rsidRPr="00811E35">
        <w:rPr>
          <w:color w:val="00B050"/>
        </w:rPr>
        <w:t>Short title and commencement</w:t>
      </w:r>
    </w:p>
    <w:p w14:paraId="57A5BCA7" w14:textId="77777777" w:rsidR="00143E17" w:rsidRPr="00811E35" w:rsidRDefault="00143E17" w:rsidP="0019359C">
      <w:pPr>
        <w:pStyle w:val="AS-P0"/>
        <w:rPr>
          <w:color w:val="00B050"/>
        </w:rPr>
      </w:pPr>
    </w:p>
    <w:p w14:paraId="0C43313B" w14:textId="77777777" w:rsidR="00DF4E79" w:rsidRPr="00811E35" w:rsidRDefault="004705AE" w:rsidP="0019359C">
      <w:pPr>
        <w:pStyle w:val="AS-P0"/>
        <w:rPr>
          <w:color w:val="00B050"/>
        </w:rPr>
      </w:pPr>
      <w:r w:rsidRPr="00811E35">
        <w:rPr>
          <w:color w:val="00B050"/>
        </w:rPr>
        <w:t>Sched</w:t>
      </w:r>
      <w:r w:rsidR="008875C4" w:rsidRPr="00811E35">
        <w:rPr>
          <w:color w:val="00B050"/>
        </w:rPr>
        <w:t>u</w:t>
      </w:r>
      <w:r w:rsidRPr="00811E35">
        <w:rPr>
          <w:color w:val="00B050"/>
        </w:rPr>
        <w:t>le</w:t>
      </w:r>
      <w:r w:rsidR="008875C4" w:rsidRPr="00811E35">
        <w:rPr>
          <w:color w:val="00B050"/>
        </w:rPr>
        <w:t xml:space="preserve">: </w:t>
      </w:r>
      <w:r w:rsidR="008875C4" w:rsidRPr="00811E35">
        <w:rPr>
          <w:smallCaps/>
          <w:color w:val="00B050"/>
        </w:rPr>
        <w:t>Laws Repealed</w:t>
      </w:r>
    </w:p>
    <w:p w14:paraId="08C460C1" w14:textId="77777777" w:rsidR="00D4079A" w:rsidRDefault="00D4079A" w:rsidP="00D4079A">
      <w:pPr>
        <w:pStyle w:val="AS-P0"/>
      </w:pPr>
    </w:p>
    <w:p w14:paraId="70C0880E" w14:textId="77777777" w:rsidR="000274DC" w:rsidRDefault="000274DC" w:rsidP="00D4079A">
      <w:pPr>
        <w:pStyle w:val="AS-P0"/>
      </w:pPr>
    </w:p>
    <w:p w14:paraId="253066EA" w14:textId="77777777" w:rsidR="00D4079A" w:rsidRDefault="00D4079A" w:rsidP="00D4079A">
      <w:pPr>
        <w:pStyle w:val="AS-P0"/>
      </w:pPr>
      <w:r w:rsidRPr="000274DC">
        <w:rPr>
          <w:spacing w:val="-2"/>
        </w:rPr>
        <w:t>BE</w:t>
      </w:r>
      <w:r w:rsidRPr="000274DC">
        <w:rPr>
          <w:b/>
          <w:spacing w:val="-2"/>
        </w:rPr>
        <w:t xml:space="preserve"> </w:t>
      </w:r>
      <w:r w:rsidRPr="000274DC">
        <w:rPr>
          <w:spacing w:val="-2"/>
        </w:rPr>
        <w:t>IT ENACTED by the State President, the Senate and the House of Assembly of the Republic</w:t>
      </w:r>
      <w:r w:rsidRPr="00D4079A">
        <w:t xml:space="preserve"> of South Africa,</w:t>
      </w:r>
      <w:r w:rsidR="004660C8">
        <w:t xml:space="preserve"> </w:t>
      </w:r>
      <w:r w:rsidRPr="00D4079A">
        <w:t>as follows:-</w:t>
      </w:r>
    </w:p>
    <w:p w14:paraId="4CE8F327" w14:textId="77777777" w:rsidR="00D4079A" w:rsidRDefault="00D4079A" w:rsidP="00D4079A">
      <w:pPr>
        <w:pStyle w:val="AS-P0"/>
      </w:pPr>
    </w:p>
    <w:p w14:paraId="1FC4F856" w14:textId="77777777" w:rsidR="00545086" w:rsidRDefault="00545086" w:rsidP="00D4079A">
      <w:pPr>
        <w:pStyle w:val="AS-P0"/>
        <w:rPr>
          <w:b/>
        </w:rPr>
      </w:pPr>
      <w:r w:rsidRPr="001D0145">
        <w:rPr>
          <w:b/>
        </w:rPr>
        <w:t>Definitions</w:t>
      </w:r>
    </w:p>
    <w:p w14:paraId="6277B490" w14:textId="77777777" w:rsidR="00545086" w:rsidRDefault="00545086" w:rsidP="00D4079A">
      <w:pPr>
        <w:pStyle w:val="AS-P0"/>
      </w:pPr>
    </w:p>
    <w:p w14:paraId="2556D06E" w14:textId="77777777" w:rsidR="00D4079A" w:rsidRDefault="00D4079A" w:rsidP="00B4267C">
      <w:pPr>
        <w:pStyle w:val="AS-P1"/>
      </w:pPr>
      <w:r w:rsidRPr="00D4079A">
        <w:rPr>
          <w:b/>
          <w:bCs/>
        </w:rPr>
        <w:t>1.</w:t>
      </w:r>
      <w:r w:rsidRPr="00D4079A">
        <w:rPr>
          <w:b/>
          <w:bCs/>
        </w:rPr>
        <w:tab/>
      </w:r>
      <w:r w:rsidRPr="00D4079A">
        <w:t>In this Act, unless the context otherwise indicates</w:t>
      </w:r>
      <w:r w:rsidR="0087572E">
        <w:t xml:space="preserve"> </w:t>
      </w:r>
      <w:r w:rsidRPr="00D4079A">
        <w:t>-</w:t>
      </w:r>
    </w:p>
    <w:p w14:paraId="0E86D6D1" w14:textId="77777777" w:rsidR="00D4079A" w:rsidRDefault="00D4079A" w:rsidP="00D4079A">
      <w:pPr>
        <w:pStyle w:val="AS-P0"/>
      </w:pPr>
    </w:p>
    <w:p w14:paraId="65EBD502" w14:textId="77777777" w:rsidR="00D4079A" w:rsidRDefault="00D4079A" w:rsidP="00D10E9B">
      <w:pPr>
        <w:pStyle w:val="AS-P0"/>
      </w:pPr>
      <w:r w:rsidRPr="00D4079A">
        <w:t>“allowance” means any additional, supplementary or attendant’s allowance referred to in section 2(a);</w:t>
      </w:r>
    </w:p>
    <w:p w14:paraId="235799B3" w14:textId="77777777" w:rsidR="00D4079A" w:rsidRDefault="00D4079A" w:rsidP="00D10E9B">
      <w:pPr>
        <w:pStyle w:val="AS-P0"/>
      </w:pPr>
    </w:p>
    <w:p w14:paraId="72B0380C" w14:textId="77777777" w:rsidR="00052281" w:rsidRDefault="00052281" w:rsidP="00052281">
      <w:pPr>
        <w:pStyle w:val="AS-P-Amend"/>
      </w:pPr>
      <w:r>
        <w:t>[definition of “Bantu” deleted by Act 16 of 1971]</w:t>
      </w:r>
    </w:p>
    <w:p w14:paraId="6D632442" w14:textId="77777777" w:rsidR="00052281" w:rsidRPr="003559E7" w:rsidRDefault="00052281" w:rsidP="00052281">
      <w:pPr>
        <w:pStyle w:val="AS-P0"/>
      </w:pPr>
    </w:p>
    <w:p w14:paraId="0F72FA94" w14:textId="77777777" w:rsidR="00052281" w:rsidRDefault="00052281" w:rsidP="00052281">
      <w:pPr>
        <w:pStyle w:val="AS-P-Amend"/>
      </w:pPr>
      <w:r>
        <w:t>[definition of “Chinese” deleted by Act 16 of 1971]</w:t>
      </w:r>
    </w:p>
    <w:p w14:paraId="4903CA52" w14:textId="77777777" w:rsidR="00052281" w:rsidRPr="003559E7" w:rsidRDefault="00052281" w:rsidP="00052281">
      <w:pPr>
        <w:pStyle w:val="AS-P0"/>
      </w:pPr>
    </w:p>
    <w:p w14:paraId="31757B5D" w14:textId="77777777" w:rsidR="00052281" w:rsidRDefault="00052281" w:rsidP="00052281">
      <w:pPr>
        <w:pStyle w:val="AS-P-Amend"/>
      </w:pPr>
      <w:r>
        <w:t>[definition of “Coloured person” deleted by Act 16 of 1971]</w:t>
      </w:r>
    </w:p>
    <w:p w14:paraId="030A74E2" w14:textId="77777777" w:rsidR="00052281" w:rsidRPr="003559E7" w:rsidRDefault="00052281" w:rsidP="00052281">
      <w:pPr>
        <w:pStyle w:val="AS-P0"/>
      </w:pPr>
    </w:p>
    <w:p w14:paraId="4332AA43" w14:textId="77777777" w:rsidR="00D4079A" w:rsidRDefault="00D4079A" w:rsidP="00052281">
      <w:pPr>
        <w:pStyle w:val="AS-P0"/>
      </w:pPr>
      <w:r w:rsidRPr="00D4079A">
        <w:t>“district pension officer” means a district pension officer as defined in the Aged Persons Act, 1967 (Act No. 81 of 1967);</w:t>
      </w:r>
    </w:p>
    <w:p w14:paraId="09BAB3F9" w14:textId="77777777" w:rsidR="00D4079A" w:rsidRDefault="00D4079A" w:rsidP="00D10E9B">
      <w:pPr>
        <w:pStyle w:val="AS-P0"/>
      </w:pPr>
    </w:p>
    <w:p w14:paraId="5A970397" w14:textId="77777777" w:rsidR="00052281" w:rsidRDefault="00052281" w:rsidP="00052281">
      <w:pPr>
        <w:pStyle w:val="AS-P-Amend"/>
      </w:pPr>
      <w:r>
        <w:t>[definition of “Indian” deleted by Act 16 of 1971]</w:t>
      </w:r>
    </w:p>
    <w:p w14:paraId="6E71912B" w14:textId="77777777" w:rsidR="00D4079A" w:rsidRDefault="00D4079A" w:rsidP="00D10E9B">
      <w:pPr>
        <w:pStyle w:val="AS-P0"/>
      </w:pPr>
    </w:p>
    <w:p w14:paraId="15DB0C3E" w14:textId="77777777" w:rsidR="00D4079A" w:rsidRDefault="00D4079A" w:rsidP="00D10E9B">
      <w:pPr>
        <w:pStyle w:val="AS-P0"/>
      </w:pPr>
      <w:r w:rsidRPr="00D4079A">
        <w:t>“Minister”, in relation to any power conferred or a function assigned by any provision of this Act, and in relation to persons belonging to any race or class, means the Minister to whom the administration of that provision in relation to that power or function and in relation to those persons has been assigned in terms of section 18;</w:t>
      </w:r>
    </w:p>
    <w:p w14:paraId="0F71767A" w14:textId="77777777" w:rsidR="00D4079A" w:rsidRDefault="00D4079A" w:rsidP="00D10E9B">
      <w:pPr>
        <w:pStyle w:val="AS-P0"/>
      </w:pPr>
    </w:p>
    <w:p w14:paraId="0EDAD288" w14:textId="77777777" w:rsidR="00D4079A" w:rsidRDefault="00D4079A" w:rsidP="00D10E9B">
      <w:pPr>
        <w:pStyle w:val="AS-P0"/>
      </w:pPr>
      <w:r w:rsidRPr="00D4079A">
        <w:t>“pension” means a pension referred to in section 2</w:t>
      </w:r>
      <w:r w:rsidRPr="00262A0F">
        <w:t>(a);</w:t>
      </w:r>
    </w:p>
    <w:p w14:paraId="7BCB6553" w14:textId="77777777" w:rsidR="00D4079A" w:rsidRDefault="00D4079A" w:rsidP="00D10E9B">
      <w:pPr>
        <w:pStyle w:val="AS-P0"/>
      </w:pPr>
    </w:p>
    <w:p w14:paraId="44FB0AA7" w14:textId="77777777" w:rsidR="00D4079A" w:rsidRDefault="00D4079A" w:rsidP="00D10E9B">
      <w:pPr>
        <w:pStyle w:val="AS-P0"/>
        <w:rPr>
          <w:rFonts w:eastAsia="Arial"/>
        </w:rPr>
      </w:pPr>
      <w:r w:rsidRPr="00D4079A">
        <w:t>“pensioner” means a person receiving a pension;</w:t>
      </w:r>
    </w:p>
    <w:p w14:paraId="6DD478EA" w14:textId="77777777" w:rsidR="00D4079A" w:rsidRDefault="00D4079A" w:rsidP="00D10E9B">
      <w:pPr>
        <w:pStyle w:val="AS-P0"/>
        <w:rPr>
          <w:rFonts w:eastAsia="Arial"/>
        </w:rPr>
      </w:pPr>
    </w:p>
    <w:p w14:paraId="0B2F9775" w14:textId="77777777" w:rsidR="00D4079A" w:rsidRDefault="00D4079A" w:rsidP="00D10E9B">
      <w:pPr>
        <w:pStyle w:val="AS-P0"/>
        <w:rPr>
          <w:rFonts w:eastAsia="Arial"/>
        </w:rPr>
      </w:pPr>
      <w:r w:rsidRPr="00D4079A">
        <w:t>“prescribed” means prescribed by regulation made under this Act;</w:t>
      </w:r>
    </w:p>
    <w:p w14:paraId="3BD20D17" w14:textId="77777777" w:rsidR="00D4079A" w:rsidRDefault="00D4079A" w:rsidP="00D10E9B">
      <w:pPr>
        <w:pStyle w:val="AS-P0"/>
        <w:rPr>
          <w:rFonts w:eastAsia="Arial"/>
        </w:rPr>
      </w:pPr>
    </w:p>
    <w:p w14:paraId="044CFDEE" w14:textId="77777777" w:rsidR="00614C42" w:rsidRDefault="00614C42" w:rsidP="00614C42">
      <w:pPr>
        <w:pStyle w:val="AS-P0"/>
      </w:pPr>
      <w:r>
        <w:t>“Republic” includes the territory;</w:t>
      </w:r>
    </w:p>
    <w:p w14:paraId="18B64D62" w14:textId="77777777" w:rsidR="00614C42" w:rsidRDefault="00614C42" w:rsidP="00614C42">
      <w:pPr>
        <w:pStyle w:val="Default"/>
        <w:rPr>
          <w:color w:val="auto"/>
          <w:sz w:val="20"/>
          <w:szCs w:val="20"/>
        </w:rPr>
      </w:pPr>
    </w:p>
    <w:p w14:paraId="24C36BBD" w14:textId="77777777" w:rsidR="00614C42" w:rsidRDefault="00614C42" w:rsidP="00614C42">
      <w:pPr>
        <w:pStyle w:val="AS-P-Amend"/>
      </w:pPr>
      <w:r>
        <w:t>[definition of “Republic” inserted by Act 16 of 1971]</w:t>
      </w:r>
    </w:p>
    <w:p w14:paraId="780901E8" w14:textId="77777777" w:rsidR="00614C42" w:rsidRDefault="00614C42" w:rsidP="00614C42">
      <w:pPr>
        <w:pStyle w:val="AS-P0"/>
      </w:pPr>
      <w:r w:rsidRPr="003559E7">
        <w:t xml:space="preserve"> </w:t>
      </w:r>
    </w:p>
    <w:p w14:paraId="0C9B0FBB" w14:textId="77777777" w:rsidR="009506D9" w:rsidRDefault="009506D9" w:rsidP="00614C42">
      <w:pPr>
        <w:pStyle w:val="AS-P0"/>
      </w:pPr>
      <w:r w:rsidRPr="003559E7">
        <w:t xml:space="preserve">“Secretary”, </w:t>
      </w:r>
      <w:r>
        <w:t xml:space="preserve">in relation to a power conferred or a function assigned by any provision of this Act, and in relation to persons belonging to any class or population group, means the head of the department of State in question administered by the Minister to whom the administration of that provision in relation to that power or function and in relation to those persons has been assigned in terms of section 18; </w:t>
      </w:r>
    </w:p>
    <w:p w14:paraId="33B72285" w14:textId="77777777" w:rsidR="009506D9" w:rsidRDefault="009506D9" w:rsidP="009506D9">
      <w:pPr>
        <w:pStyle w:val="AS-P0"/>
      </w:pPr>
    </w:p>
    <w:p w14:paraId="13B41AE4" w14:textId="77777777" w:rsidR="009506D9" w:rsidRDefault="009506D9" w:rsidP="009506D9">
      <w:pPr>
        <w:pStyle w:val="AS-P-Amend"/>
      </w:pPr>
      <w:r>
        <w:t>[definition of “Secretary” substituted by Act 97 of 1972]</w:t>
      </w:r>
    </w:p>
    <w:p w14:paraId="7F7856BF" w14:textId="77777777" w:rsidR="009506D9" w:rsidRDefault="009506D9" w:rsidP="009506D9">
      <w:pPr>
        <w:pStyle w:val="AS-P0"/>
      </w:pPr>
    </w:p>
    <w:p w14:paraId="46A4C6E3" w14:textId="77777777" w:rsidR="00614C42" w:rsidRDefault="00614C42" w:rsidP="00614C42">
      <w:pPr>
        <w:pStyle w:val="AS-P0"/>
      </w:pPr>
      <w:r>
        <w:t xml:space="preserve">“the territory” means the territory of South-West Africa; </w:t>
      </w:r>
    </w:p>
    <w:p w14:paraId="3A6EC2B7" w14:textId="77777777" w:rsidR="00614C42" w:rsidRDefault="00614C42" w:rsidP="00614C42">
      <w:pPr>
        <w:pStyle w:val="AS-P0"/>
        <w:rPr>
          <w:sz w:val="20"/>
          <w:szCs w:val="20"/>
        </w:rPr>
      </w:pPr>
    </w:p>
    <w:p w14:paraId="4630AE90" w14:textId="77777777" w:rsidR="00614C42" w:rsidRDefault="00614C42" w:rsidP="00614C42">
      <w:pPr>
        <w:pStyle w:val="AS-P-Amend"/>
      </w:pPr>
      <w:r>
        <w:t>[definition of “</w:t>
      </w:r>
      <w:r w:rsidR="00805B12">
        <w:t xml:space="preserve">the </w:t>
      </w:r>
      <w:r>
        <w:t>territory” inserted by Act 16 of 1971]</w:t>
      </w:r>
    </w:p>
    <w:p w14:paraId="54A59A1C" w14:textId="77777777" w:rsidR="00614C42" w:rsidRDefault="00614C42" w:rsidP="009506D9">
      <w:pPr>
        <w:pStyle w:val="AS-P0"/>
      </w:pPr>
    </w:p>
    <w:p w14:paraId="70160F2B" w14:textId="77777777" w:rsidR="00D4079A" w:rsidRDefault="00D4079A" w:rsidP="009506D9">
      <w:pPr>
        <w:pStyle w:val="AS-P0"/>
      </w:pPr>
      <w:r w:rsidRPr="00D4079A">
        <w:t>“this Act” includes the regulations made thereunder;</w:t>
      </w:r>
    </w:p>
    <w:p w14:paraId="1950CD26" w14:textId="77777777" w:rsidR="00D4079A" w:rsidRDefault="00D4079A" w:rsidP="00D10E9B">
      <w:pPr>
        <w:pStyle w:val="AS-P0"/>
      </w:pPr>
    </w:p>
    <w:p w14:paraId="4BDAED44" w14:textId="3AE0E7F5" w:rsidR="00052281" w:rsidRDefault="00052281" w:rsidP="00052281">
      <w:pPr>
        <w:pStyle w:val="AS-P-Amend"/>
      </w:pPr>
      <w:r>
        <w:t>[</w:t>
      </w:r>
      <w:r w:rsidR="00805B12">
        <w:t>The d</w:t>
      </w:r>
      <w:r>
        <w:t xml:space="preserve">efinition of “white person” </w:t>
      </w:r>
      <w:r w:rsidR="00805B12">
        <w:t xml:space="preserve">is </w:t>
      </w:r>
      <w:r>
        <w:t>deleted by Act 16 of 1971</w:t>
      </w:r>
      <w:r w:rsidR="00805B12">
        <w:t xml:space="preserve">. </w:t>
      </w:r>
      <w:r w:rsidR="00805B12">
        <w:br/>
        <w:t>The definition of “this Act” should now end with a full stop instead of a semicolon.</w:t>
      </w:r>
      <w:r w:rsidR="000B21AD">
        <w:t>]</w:t>
      </w:r>
    </w:p>
    <w:p w14:paraId="67AEE054" w14:textId="77777777" w:rsidR="000B21AD" w:rsidRDefault="000B21AD" w:rsidP="00052281">
      <w:pPr>
        <w:pStyle w:val="AS-P-Amend"/>
      </w:pPr>
    </w:p>
    <w:p w14:paraId="28CD27F7" w14:textId="612F7BFE" w:rsidR="007B2E0A" w:rsidRDefault="000B21AD" w:rsidP="007B2E0A">
      <w:pPr>
        <w:pStyle w:val="AS-P-Amend"/>
      </w:pPr>
      <w:r>
        <w:t>[</w:t>
      </w:r>
      <w:r w:rsidR="007B2E0A">
        <w:t xml:space="preserve">RSA Proc. </w:t>
      </w:r>
      <w:r w:rsidR="007B2E0A" w:rsidRPr="00041587">
        <w:t>R.293</w:t>
      </w:r>
      <w:r w:rsidR="007B2E0A">
        <w:t>/</w:t>
      </w:r>
      <w:r w:rsidR="007B2E0A" w:rsidRPr="00041587">
        <w:t xml:space="preserve">1968 </w:t>
      </w:r>
      <w:r w:rsidR="007B2E0A">
        <w:t>(</w:t>
      </w:r>
      <w:r w:rsidR="007B2E0A" w:rsidRPr="00386D8C">
        <w:rPr>
          <w:rStyle w:val="Hyperlink"/>
          <w:b/>
          <w:bCs/>
        </w:rPr>
        <w:t>RSA GG 2182</w:t>
      </w:r>
      <w:r w:rsidR="007B2E0A">
        <w:t xml:space="preserve">) provided for some definitions of terms in respect of the Act as it applied to “Bantu”, but these definitions presumably became irrelevant when the Act </w:t>
      </w:r>
      <w:r w:rsidR="007B2E0A">
        <w:br/>
        <w:t>was applied generally to South West Africa in 1971.]</w:t>
      </w:r>
    </w:p>
    <w:p w14:paraId="6182F589" w14:textId="77777777" w:rsidR="00D4079A" w:rsidRDefault="00D4079A" w:rsidP="00D4079A">
      <w:pPr>
        <w:pStyle w:val="AS-P0"/>
      </w:pPr>
    </w:p>
    <w:p w14:paraId="78127B8E" w14:textId="77777777" w:rsidR="00D4079A" w:rsidRDefault="00D22E22" w:rsidP="00D4079A">
      <w:pPr>
        <w:pStyle w:val="AS-P0"/>
      </w:pPr>
      <w:r w:rsidRPr="001D0145">
        <w:rPr>
          <w:b/>
        </w:rPr>
        <w:t>Payment of blind persons</w:t>
      </w:r>
      <w:r>
        <w:rPr>
          <w:b/>
        </w:rPr>
        <w:t>’</w:t>
      </w:r>
      <w:r w:rsidRPr="001D0145">
        <w:rPr>
          <w:b/>
        </w:rPr>
        <w:t xml:space="preserve"> pensions and of allowances and the making of contributions in respect of blind persons</w:t>
      </w:r>
    </w:p>
    <w:p w14:paraId="781B0146" w14:textId="77777777" w:rsidR="00D4079A" w:rsidRDefault="00D4079A" w:rsidP="00D4079A">
      <w:pPr>
        <w:pStyle w:val="AS-P0"/>
      </w:pPr>
    </w:p>
    <w:p w14:paraId="3F0CE306" w14:textId="77777777" w:rsidR="00D4079A" w:rsidRPr="006C0B0D" w:rsidRDefault="00D4079A" w:rsidP="00E42B42">
      <w:pPr>
        <w:pStyle w:val="AS-P1"/>
        <w:rPr>
          <w:rStyle w:val="AS-P0Char"/>
        </w:rPr>
      </w:pPr>
      <w:r w:rsidRPr="00973424">
        <w:rPr>
          <w:b/>
        </w:rPr>
        <w:t>2.</w:t>
      </w:r>
      <w:r w:rsidRPr="00973424">
        <w:t xml:space="preserve"> </w:t>
      </w:r>
      <w:r w:rsidR="00E42B42" w:rsidRPr="00973424">
        <w:tab/>
      </w:r>
      <w:r w:rsidRPr="00973424">
        <w:t xml:space="preserve">(1) </w:t>
      </w:r>
      <w:r w:rsidR="00E42B42" w:rsidRPr="00973424">
        <w:tab/>
      </w:r>
      <w:r w:rsidRPr="00973424">
        <w:t xml:space="preserve">The Minister may, subject to the provisions of </w:t>
      </w:r>
      <w:r w:rsidR="00973424" w:rsidRPr="00973424">
        <w:t>this</w:t>
      </w:r>
      <w:r w:rsidRPr="00973424">
        <w:t xml:space="preserve"> Act, in</w:t>
      </w:r>
      <w:r w:rsidRPr="00D4079A">
        <w:t xml:space="preserve"> consultation with the Minister of </w:t>
      </w:r>
      <w:r w:rsidRPr="006C0B0D">
        <w:rPr>
          <w:rStyle w:val="AS-P0Char"/>
        </w:rPr>
        <w:t xml:space="preserve">Finance and </w:t>
      </w:r>
      <w:r w:rsidR="006C0B0D" w:rsidRPr="006C0B0D">
        <w:rPr>
          <w:rStyle w:val="AS-P0Char"/>
        </w:rPr>
        <w:t>out of</w:t>
      </w:r>
      <w:r w:rsidR="006C0B0D">
        <w:rPr>
          <w:rStyle w:val="AS-P0Char"/>
        </w:rPr>
        <w:t xml:space="preserve"> </w:t>
      </w:r>
      <w:r w:rsidR="006C0B0D" w:rsidRPr="006C0B0D">
        <w:rPr>
          <w:rStyle w:val="AS-P0Char"/>
        </w:rPr>
        <w:t xml:space="preserve">moneys appropriated by Parliament </w:t>
      </w:r>
      <w:r w:rsidRPr="006C0B0D">
        <w:rPr>
          <w:rStyle w:val="AS-P0Char"/>
        </w:rPr>
        <w:t>for that purpose</w:t>
      </w:r>
      <w:r w:rsidR="006C0B0D">
        <w:rPr>
          <w:rStyle w:val="AS-P0Char"/>
        </w:rPr>
        <w:t xml:space="preserve"> </w:t>
      </w:r>
      <w:r w:rsidRPr="006C0B0D">
        <w:rPr>
          <w:rStyle w:val="AS-P0Char"/>
        </w:rPr>
        <w:t>-</w:t>
      </w:r>
    </w:p>
    <w:p w14:paraId="6C6E3C1D" w14:textId="77777777" w:rsidR="00D4079A" w:rsidRDefault="00D4079A" w:rsidP="00D4079A">
      <w:pPr>
        <w:pStyle w:val="AS-P0"/>
      </w:pPr>
    </w:p>
    <w:p w14:paraId="5C0503B1" w14:textId="77777777" w:rsidR="00D4079A" w:rsidRPr="00C46EB4" w:rsidRDefault="00D4079A" w:rsidP="00C46EB4">
      <w:pPr>
        <w:pStyle w:val="AS-Pa"/>
      </w:pPr>
      <w:r w:rsidRPr="00262A0F">
        <w:rPr>
          <w:rFonts w:eastAsia="Arial"/>
        </w:rPr>
        <w:t>(a)</w:t>
      </w:r>
      <w:r w:rsidRPr="00262A0F">
        <w:rPr>
          <w:rFonts w:eastAsia="Arial"/>
        </w:rPr>
        <w:tab/>
      </w:r>
      <w:r w:rsidRPr="00D4079A">
        <w:t xml:space="preserve">pay blind persons’ pensions and additional or supplementary allowances to persons registered in terms of section 3, and pay an attendant’s allowance to or on behalf of a person to whom such a pension is paid and </w:t>
      </w:r>
      <w:r w:rsidR="00C46EB4" w:rsidRPr="00C46EB4">
        <w:t>who is in such a physical or mental condition that he requires the regular attendance of any person</w:t>
      </w:r>
      <w:r w:rsidRPr="00C46EB4">
        <w:t>;</w:t>
      </w:r>
    </w:p>
    <w:p w14:paraId="476B9184" w14:textId="77777777" w:rsidR="00D4079A" w:rsidRDefault="00D4079A" w:rsidP="00F56D90">
      <w:pPr>
        <w:pStyle w:val="AS-Pa"/>
      </w:pPr>
    </w:p>
    <w:p w14:paraId="04BA443B" w14:textId="77777777" w:rsidR="00D4079A" w:rsidRDefault="00D4079A" w:rsidP="00F56D90">
      <w:pPr>
        <w:pStyle w:val="AS-Pa"/>
      </w:pPr>
      <w:r w:rsidRPr="00262A0F">
        <w:rPr>
          <w:rFonts w:eastAsia="Arial"/>
        </w:rPr>
        <w:t>(b)</w:t>
      </w:r>
      <w:r w:rsidRPr="00262A0F">
        <w:rPr>
          <w:rFonts w:eastAsia="Arial"/>
        </w:rPr>
        <w:tab/>
      </w:r>
      <w:r w:rsidRPr="00D4079A">
        <w:t>make contributions to a welfare organization registered under the National Welfare Act, 1965 (Act No. 79 of 1965), towards the provision or maintenance by such organization of hostels, homes, workshops or other places for the reception, readjustment, rehabilitation, training or employment of persons who are totally or partially blind, or the remuneration of persons employed by such organization for the purpose of conducting any such hostel, home, workshop or other place;</w:t>
      </w:r>
    </w:p>
    <w:p w14:paraId="78D845A6" w14:textId="77777777" w:rsidR="00D4079A" w:rsidRDefault="00D4079A" w:rsidP="00F56D90">
      <w:pPr>
        <w:pStyle w:val="AS-Pa"/>
      </w:pPr>
    </w:p>
    <w:p w14:paraId="1BF4F6AE" w14:textId="77777777" w:rsidR="00D4079A" w:rsidRDefault="00D4079A" w:rsidP="00F56D90">
      <w:pPr>
        <w:pStyle w:val="AS-Pa"/>
      </w:pPr>
      <w:r w:rsidRPr="00262A0F">
        <w:rPr>
          <w:rFonts w:eastAsia="Arial"/>
        </w:rPr>
        <w:t>(c)</w:t>
      </w:r>
      <w:r w:rsidRPr="00262A0F">
        <w:rPr>
          <w:rFonts w:eastAsia="Arial"/>
        </w:rPr>
        <w:tab/>
      </w:r>
      <w:r w:rsidRPr="00D4079A">
        <w:t xml:space="preserve">make contributions towards the augmentation of the earnings of persons registered under section 3, who are employed in any such hostel, </w:t>
      </w:r>
      <w:r w:rsidRPr="00973424">
        <w:t>home, workshop</w:t>
      </w:r>
      <w:r w:rsidRPr="00D4079A">
        <w:t xml:space="preserve"> or other place, or are working in any place approved by the Minister;</w:t>
      </w:r>
    </w:p>
    <w:p w14:paraId="1FA830FA" w14:textId="77777777" w:rsidR="00D4079A" w:rsidRDefault="00D4079A" w:rsidP="00F56D90">
      <w:pPr>
        <w:pStyle w:val="AS-Pa"/>
      </w:pPr>
    </w:p>
    <w:p w14:paraId="126BB067" w14:textId="77777777" w:rsidR="00D4079A" w:rsidRDefault="00D4079A" w:rsidP="00F56D90">
      <w:pPr>
        <w:pStyle w:val="AS-Pa"/>
      </w:pPr>
      <w:r w:rsidRPr="00D4079A">
        <w:t xml:space="preserve">(d) </w:t>
      </w:r>
      <w:r w:rsidR="0003191E">
        <w:tab/>
      </w:r>
      <w:r w:rsidRPr="00D4079A">
        <w:t>make contributions towards the payment of board and lodging of persons registered under section 3, who are working in a district in which no such hostel, home or other place for the reception of persons who are totally or partially blind exists;</w:t>
      </w:r>
    </w:p>
    <w:p w14:paraId="485B2121" w14:textId="77777777" w:rsidR="00D4079A" w:rsidRDefault="00D4079A" w:rsidP="00F56D90">
      <w:pPr>
        <w:pStyle w:val="AS-Pa"/>
      </w:pPr>
    </w:p>
    <w:p w14:paraId="6B12D44A" w14:textId="77777777" w:rsidR="00D4079A" w:rsidRDefault="00D4079A" w:rsidP="00F56D90">
      <w:pPr>
        <w:pStyle w:val="AS-Pa"/>
      </w:pPr>
      <w:r w:rsidRPr="00262A0F">
        <w:t xml:space="preserve">(e) </w:t>
      </w:r>
      <w:r w:rsidR="00964B7B">
        <w:tab/>
      </w:r>
      <w:r w:rsidRPr="00D4079A">
        <w:t xml:space="preserve">make contributions towards the expenditure incurred in the training at their homes </w:t>
      </w:r>
      <w:r w:rsidRPr="000274DC">
        <w:rPr>
          <w:spacing w:val="-2"/>
        </w:rPr>
        <w:t>of persons who are totally or partially blind, in so far as such expenditure represents</w:t>
      </w:r>
      <w:r w:rsidRPr="00D4079A">
        <w:t xml:space="preserve"> the remuneration of persons employed by any welfare organization aforesaid, to train such persons.</w:t>
      </w:r>
    </w:p>
    <w:p w14:paraId="4C670AE6" w14:textId="77777777" w:rsidR="00D4079A" w:rsidRDefault="00D4079A" w:rsidP="00D4079A">
      <w:pPr>
        <w:pStyle w:val="AS-P0"/>
      </w:pPr>
    </w:p>
    <w:p w14:paraId="281A08AD" w14:textId="77777777" w:rsidR="00D4079A" w:rsidRDefault="00D4079A" w:rsidP="00480E85">
      <w:pPr>
        <w:pStyle w:val="AS-P1"/>
      </w:pPr>
      <w:r w:rsidRPr="00D4079A">
        <w:t xml:space="preserve">(2) </w:t>
      </w:r>
      <w:r w:rsidR="00480E85">
        <w:tab/>
      </w:r>
      <w:r w:rsidRPr="00D4079A">
        <w:t>The provisions of the Apprenticeship Act, 1944 (Act No. 37 of 1944), the Industrial Conciliation Act, 1956 (Act No. 28 of 1956), and the Wage Act, 1957 (Act No. 5 of 1957), shall not apply to any person registered under section 3 while at work or employed in any hostel, home, workshop or other place maintained or controlled by any welfare organization referred to in subsection (1) or towards the maintenance of whom periodical payments are made by any such organization.</w:t>
      </w:r>
    </w:p>
    <w:p w14:paraId="09CB96A3" w14:textId="77777777" w:rsidR="00D4079A" w:rsidRDefault="00D4079A" w:rsidP="00D4079A">
      <w:pPr>
        <w:pStyle w:val="AS-P0"/>
      </w:pPr>
    </w:p>
    <w:p w14:paraId="625EB11F" w14:textId="77777777" w:rsidR="00E24F50" w:rsidRDefault="00E24F50" w:rsidP="00E24F50">
      <w:pPr>
        <w:pStyle w:val="AS-P-Amend"/>
      </w:pPr>
      <w:r>
        <w:t xml:space="preserve">[Act 16 of 1971 provided the following rule of construction in respect of South West Africa: </w:t>
      </w:r>
    </w:p>
    <w:p w14:paraId="65BDDE28" w14:textId="77777777" w:rsidR="00E24F50" w:rsidRDefault="00E24F50" w:rsidP="00E24F50">
      <w:pPr>
        <w:pStyle w:val="AS-P0"/>
      </w:pPr>
    </w:p>
    <w:p w14:paraId="400093F3" w14:textId="77777777" w:rsidR="00E24F50" w:rsidRPr="00E24F50" w:rsidRDefault="00E24F50" w:rsidP="00E24F50">
      <w:pPr>
        <w:pStyle w:val="AS-P0"/>
        <w:rPr>
          <w:rFonts w:ascii="Arial" w:hAnsi="Arial" w:cs="Arial"/>
          <w:b/>
          <w:color w:val="00B050"/>
          <w:sz w:val="18"/>
          <w:szCs w:val="18"/>
        </w:rPr>
      </w:pPr>
      <w:r w:rsidRPr="00E24F50">
        <w:rPr>
          <w:rFonts w:ascii="Arial" w:hAnsi="Arial" w:cs="Arial"/>
          <w:b/>
          <w:color w:val="00B050"/>
          <w:sz w:val="18"/>
          <w:szCs w:val="18"/>
        </w:rPr>
        <w:t>“Construction of section 2(2) of Act 26 of 1968 in its application to the territory of South-West Africa</w:t>
      </w:r>
    </w:p>
    <w:p w14:paraId="7138AEEF" w14:textId="77777777" w:rsidR="00E24F50" w:rsidRPr="00E24F50" w:rsidRDefault="00E24F50" w:rsidP="00E24F50">
      <w:pPr>
        <w:pStyle w:val="AS-P0"/>
        <w:rPr>
          <w:rFonts w:ascii="Arial" w:hAnsi="Arial" w:cs="Arial"/>
          <w:color w:val="00B050"/>
          <w:sz w:val="18"/>
          <w:szCs w:val="18"/>
        </w:rPr>
      </w:pPr>
      <w:r w:rsidRPr="00E24F50">
        <w:rPr>
          <w:rFonts w:ascii="Arial" w:hAnsi="Arial" w:cs="Arial"/>
          <w:color w:val="00B050"/>
          <w:sz w:val="18"/>
          <w:szCs w:val="18"/>
        </w:rPr>
        <w:tab/>
      </w:r>
      <w:r w:rsidRPr="00E24F50">
        <w:rPr>
          <w:rFonts w:ascii="Arial" w:hAnsi="Arial" w:cs="Arial"/>
          <w:b/>
          <w:color w:val="00B050"/>
          <w:sz w:val="18"/>
          <w:szCs w:val="18"/>
        </w:rPr>
        <w:t>8.</w:t>
      </w:r>
      <w:r w:rsidRPr="00E24F50">
        <w:rPr>
          <w:rFonts w:ascii="Arial" w:hAnsi="Arial" w:cs="Arial"/>
          <w:color w:val="00B050"/>
          <w:sz w:val="18"/>
          <w:szCs w:val="18"/>
        </w:rPr>
        <w:t xml:space="preserve"> </w:t>
      </w:r>
      <w:r w:rsidRPr="00E24F50">
        <w:rPr>
          <w:rFonts w:ascii="Arial" w:hAnsi="Arial" w:cs="Arial"/>
          <w:color w:val="00B050"/>
          <w:sz w:val="18"/>
          <w:szCs w:val="18"/>
        </w:rPr>
        <w:tab/>
        <w:t>For the purposes of the application of section 2(2) of the principal Act in the territory of South-West Africa, the reference to the Apprenticeship Act, 1944 (Act No. 37 of 1944), shall be construed as a reference to the Apprenticeship Ordinance, 1938 (Ordinance No. 12 of 1938), of such territory and the reference to the Industrial Conciliation Act, 1956 (Act No. 28 of 1956), and the Wage Act, 1957 (Act No. 5 of 1957), shall be construed as a reference to the Wage and Industrial Conciliation Ordinance, 1952 (Ordinance No. 35 of 1952), of such territory.”</w:t>
      </w:r>
      <w:r>
        <w:rPr>
          <w:rFonts w:ascii="Arial" w:hAnsi="Arial" w:cs="Arial"/>
          <w:color w:val="00B050"/>
          <w:sz w:val="18"/>
          <w:szCs w:val="18"/>
        </w:rPr>
        <w:t>]</w:t>
      </w:r>
    </w:p>
    <w:p w14:paraId="269C08FA" w14:textId="77777777" w:rsidR="00E24F50" w:rsidRDefault="00E24F50" w:rsidP="00E24F50">
      <w:pPr>
        <w:pStyle w:val="AS-P0"/>
      </w:pPr>
    </w:p>
    <w:p w14:paraId="4B1125ED" w14:textId="77777777" w:rsidR="00FF2224" w:rsidRDefault="00FF2224" w:rsidP="00FF2224">
      <w:pPr>
        <w:pStyle w:val="AS-P-Amend"/>
      </w:pPr>
      <w:r w:rsidRPr="00892954">
        <w:t xml:space="preserve">The Apprenticeship Ordinance 12 of 1938 </w:t>
      </w:r>
      <w:r>
        <w:t xml:space="preserve">was repealed by the National Vocational Training Act </w:t>
      </w:r>
      <w:r>
        <w:br/>
        <w:t xml:space="preserve">18 of 1994, which was repealed in turn by the </w:t>
      </w:r>
      <w:r w:rsidRPr="00892954">
        <w:t>Vocational Education and Training Act 1 of 2008</w:t>
      </w:r>
      <w:r>
        <w:t>.</w:t>
      </w:r>
    </w:p>
    <w:p w14:paraId="6BE8DD65" w14:textId="77777777" w:rsidR="00FF2224" w:rsidRDefault="00FF2224" w:rsidP="00FF2224">
      <w:pPr>
        <w:pStyle w:val="AS-P-Amend"/>
      </w:pPr>
    </w:p>
    <w:p w14:paraId="5F8265E6" w14:textId="77777777" w:rsidR="00FF2224" w:rsidRDefault="00FF2224" w:rsidP="00FF2224">
      <w:pPr>
        <w:pStyle w:val="AS-P-Amend"/>
      </w:pPr>
      <w:r>
        <w:t xml:space="preserve">The </w:t>
      </w:r>
      <w:r w:rsidRPr="00E24F50">
        <w:t>Wage and Industrial Conciliation Ordinance</w:t>
      </w:r>
      <w:r>
        <w:t xml:space="preserve"> 35 of 1952 was repealed by the </w:t>
      </w:r>
      <w:r>
        <w:br/>
        <w:t>Labour Act 6 of 1992, which has been replaced by the Labour Act 11 of 2007.]</w:t>
      </w:r>
    </w:p>
    <w:p w14:paraId="288C0C49" w14:textId="77777777" w:rsidR="00FF2224" w:rsidRDefault="00FF2224" w:rsidP="00E24F50">
      <w:pPr>
        <w:pStyle w:val="AS-P0"/>
      </w:pPr>
    </w:p>
    <w:p w14:paraId="1FC01D4B" w14:textId="77777777" w:rsidR="00D4079A" w:rsidRDefault="0066364D" w:rsidP="00D4079A">
      <w:pPr>
        <w:pStyle w:val="AS-P0"/>
      </w:pPr>
      <w:r w:rsidRPr="001D0145">
        <w:rPr>
          <w:b/>
        </w:rPr>
        <w:t>Registration of blind persons</w:t>
      </w:r>
    </w:p>
    <w:p w14:paraId="283098BE" w14:textId="77777777" w:rsidR="00D4079A" w:rsidRDefault="00D4079A" w:rsidP="00D4079A">
      <w:pPr>
        <w:pStyle w:val="AS-P0"/>
      </w:pPr>
    </w:p>
    <w:p w14:paraId="6B608A56" w14:textId="77777777" w:rsidR="00D4079A" w:rsidRDefault="00D4079A" w:rsidP="009A73DC">
      <w:pPr>
        <w:pStyle w:val="AS-P1"/>
      </w:pPr>
      <w:r w:rsidRPr="0066364D">
        <w:rPr>
          <w:b/>
        </w:rPr>
        <w:t>3.</w:t>
      </w:r>
      <w:r w:rsidRPr="00D4079A">
        <w:tab/>
      </w:r>
      <w:r w:rsidR="009A73DC">
        <w:t xml:space="preserve">(1) </w:t>
      </w:r>
      <w:r w:rsidR="009A73DC">
        <w:tab/>
        <w:t>On the application of any person for registration as a blind person, the Secretary shall cause him to be examined by a medical practitioner selected from the list referred to in section 4.</w:t>
      </w:r>
    </w:p>
    <w:p w14:paraId="71A7F2DC" w14:textId="77777777" w:rsidR="00D4079A" w:rsidRDefault="00D4079A" w:rsidP="005B0E14">
      <w:pPr>
        <w:pStyle w:val="AS-P1"/>
      </w:pPr>
    </w:p>
    <w:p w14:paraId="531CD83C" w14:textId="2BD22693" w:rsidR="009A73DC" w:rsidRDefault="009A73DC" w:rsidP="009A73DC">
      <w:pPr>
        <w:pStyle w:val="AS-P-Amend"/>
      </w:pPr>
      <w:r>
        <w:t>[</w:t>
      </w:r>
      <w:r w:rsidR="00AF7109">
        <w:t>S</w:t>
      </w:r>
      <w:r>
        <w:t xml:space="preserve">ubsection (1) </w:t>
      </w:r>
      <w:r w:rsidR="00AF7109">
        <w:t xml:space="preserve">is </w:t>
      </w:r>
      <w:r>
        <w:t>substituted by Act 16 of 1971</w:t>
      </w:r>
      <w:r w:rsidR="00AF7109">
        <w:t>.</w:t>
      </w:r>
      <w:r>
        <w:t>]</w:t>
      </w:r>
    </w:p>
    <w:p w14:paraId="14A04872" w14:textId="77777777" w:rsidR="009A73DC" w:rsidRDefault="009A73DC" w:rsidP="005B0E14">
      <w:pPr>
        <w:pStyle w:val="AS-P1"/>
      </w:pPr>
    </w:p>
    <w:p w14:paraId="6407FE4D" w14:textId="77777777" w:rsidR="00D4079A" w:rsidRDefault="00D4079A" w:rsidP="005B0E14">
      <w:pPr>
        <w:pStyle w:val="AS-P1"/>
      </w:pPr>
      <w:r w:rsidRPr="00D4079A">
        <w:t>(2)</w:t>
      </w:r>
      <w:r w:rsidRPr="00D4079A">
        <w:tab/>
        <w:t>If after such examination the medical practitioner is satisfied that the applicant is blind according to the criteria prescribed, he shall forward to the Secretary a certificate to that effect, and upon receipt thereof the Secretary shall record the name of the applicant in a register to be kept by the Secretary.</w:t>
      </w:r>
    </w:p>
    <w:p w14:paraId="21B3B55A" w14:textId="77777777" w:rsidR="00D4079A" w:rsidRDefault="00D4079A" w:rsidP="005B0E14">
      <w:pPr>
        <w:pStyle w:val="AS-P1"/>
      </w:pPr>
    </w:p>
    <w:p w14:paraId="06410E52" w14:textId="77777777" w:rsidR="00D4079A" w:rsidRDefault="00D4079A" w:rsidP="005B0E14">
      <w:pPr>
        <w:pStyle w:val="AS-P1"/>
      </w:pPr>
      <w:r w:rsidRPr="00D4079A">
        <w:t>(3)</w:t>
      </w:r>
      <w:r w:rsidRPr="00D4079A">
        <w:tab/>
        <w:t>The Secretary may at any time require any person registered under this section to submit himself to a further examination by such a medical practitioner, and if after such examination the medical practitioner is satisfied that such person is not blind according to the criteria prescribed, he shall forward to the Secretary a certificate to that effect, and upon receipt thereof the Secretary shall remove the name of such person from the register.</w:t>
      </w:r>
    </w:p>
    <w:p w14:paraId="08CF245A" w14:textId="77777777" w:rsidR="00D4079A" w:rsidRDefault="00D4079A" w:rsidP="00D4079A">
      <w:pPr>
        <w:pStyle w:val="AS-P0"/>
      </w:pPr>
    </w:p>
    <w:p w14:paraId="0DB24BE4" w14:textId="77777777" w:rsidR="00D4079A" w:rsidRDefault="0066364D" w:rsidP="00D4079A">
      <w:pPr>
        <w:pStyle w:val="AS-P0"/>
      </w:pPr>
      <w:r w:rsidRPr="001D0145">
        <w:rPr>
          <w:b/>
        </w:rPr>
        <w:t>List of medical practitioners</w:t>
      </w:r>
    </w:p>
    <w:p w14:paraId="0C163057" w14:textId="77777777" w:rsidR="00D4079A" w:rsidRDefault="00D4079A" w:rsidP="00D4079A">
      <w:pPr>
        <w:pStyle w:val="AS-P0"/>
      </w:pPr>
    </w:p>
    <w:p w14:paraId="4A492A29" w14:textId="77777777" w:rsidR="00D4079A" w:rsidRDefault="00D4079A" w:rsidP="00FF7898">
      <w:pPr>
        <w:pStyle w:val="AS-P1"/>
      </w:pPr>
      <w:r w:rsidRPr="0066364D">
        <w:rPr>
          <w:b/>
        </w:rPr>
        <w:t>4.</w:t>
      </w:r>
      <w:r w:rsidRPr="00D4079A">
        <w:tab/>
        <w:t xml:space="preserve">(1) </w:t>
      </w:r>
      <w:r w:rsidR="00E20AFC">
        <w:tab/>
      </w:r>
      <w:r w:rsidRPr="00D4079A">
        <w:t>The Minister shall, after consultation with the South African Medical and Dental Council established by the Medical, Dental and Pharmacy Act, 1928 (Act No. 13 of 1928), frame a list of medical practitioners registered under the said Act, to carry out any examination referred to in section 3.</w:t>
      </w:r>
    </w:p>
    <w:p w14:paraId="73E33557" w14:textId="77777777" w:rsidR="00D4079A" w:rsidRDefault="00D4079A" w:rsidP="00D4079A">
      <w:pPr>
        <w:pStyle w:val="AS-P0"/>
      </w:pPr>
    </w:p>
    <w:p w14:paraId="6E8251A0" w14:textId="5DA2B760" w:rsidR="00D61240" w:rsidRDefault="00D61240" w:rsidP="00D61240">
      <w:pPr>
        <w:pStyle w:val="AS-P-Amend"/>
      </w:pPr>
      <w:r>
        <w:t xml:space="preserve">[Medical practitioners </w:t>
      </w:r>
      <w:bookmarkStart w:id="0" w:name="_Hlk194573142"/>
      <w:r w:rsidR="00AF7109" w:rsidRPr="00B55797">
        <w:rPr>
          <w:bCs/>
        </w:rPr>
        <w:t>are now registered under</w:t>
      </w:r>
      <w:r w:rsidR="00AF7109">
        <w:rPr>
          <w:bCs/>
        </w:rPr>
        <w:t xml:space="preserve"> </w:t>
      </w:r>
      <w:r w:rsidR="00AF7109" w:rsidRPr="00E57EE7">
        <w:rPr>
          <w:bCs/>
        </w:rPr>
        <w:t>the Health Professions Act 16 of 2024</w:t>
      </w:r>
      <w:bookmarkEnd w:id="0"/>
      <w:r w:rsidR="00AF7109" w:rsidRPr="00E57EE7">
        <w:rPr>
          <w:bCs/>
        </w:rPr>
        <w:t>.]</w:t>
      </w:r>
    </w:p>
    <w:p w14:paraId="18824D41" w14:textId="77777777" w:rsidR="00D61240" w:rsidRDefault="00D61240" w:rsidP="00D4079A">
      <w:pPr>
        <w:pStyle w:val="AS-P0"/>
      </w:pPr>
    </w:p>
    <w:p w14:paraId="59DA8044" w14:textId="77777777" w:rsidR="00D4079A" w:rsidRDefault="00D4079A" w:rsidP="00562A12">
      <w:pPr>
        <w:pStyle w:val="AS-P1"/>
      </w:pPr>
      <w:r w:rsidRPr="00D4079A">
        <w:t xml:space="preserve">(3) </w:t>
      </w:r>
      <w:r w:rsidR="00562A12">
        <w:tab/>
      </w:r>
      <w:r w:rsidRPr="00D4079A">
        <w:t>The Minister may, from time to time after like consultation, add or delete from the said list the name of any medical practitioner.</w:t>
      </w:r>
    </w:p>
    <w:p w14:paraId="2E779FC0" w14:textId="77777777" w:rsidR="00D4079A" w:rsidRDefault="00D4079A" w:rsidP="00D4079A">
      <w:pPr>
        <w:pStyle w:val="AS-P0"/>
      </w:pPr>
    </w:p>
    <w:p w14:paraId="3E384392" w14:textId="77777777" w:rsidR="00D61240" w:rsidRDefault="00D61240" w:rsidP="00D61240">
      <w:pPr>
        <w:pStyle w:val="AS-P-Amend"/>
      </w:pPr>
      <w:r>
        <w:t xml:space="preserve">[There is no subsection (2) in section 4; the second subsection has been incorrectly numbered.] </w:t>
      </w:r>
    </w:p>
    <w:p w14:paraId="0F850212" w14:textId="77777777" w:rsidR="00D61240" w:rsidRDefault="00D61240" w:rsidP="00D4079A">
      <w:pPr>
        <w:pStyle w:val="AS-P0"/>
      </w:pPr>
    </w:p>
    <w:p w14:paraId="7CAD31B2" w14:textId="77777777" w:rsidR="00D4079A" w:rsidRDefault="0066364D" w:rsidP="00D4079A">
      <w:pPr>
        <w:pStyle w:val="AS-P0"/>
      </w:pPr>
      <w:r w:rsidRPr="001D0145">
        <w:rPr>
          <w:b/>
        </w:rPr>
        <w:t>Persons entitled to blind persons</w:t>
      </w:r>
      <w:r>
        <w:rPr>
          <w:b/>
        </w:rPr>
        <w:t>’</w:t>
      </w:r>
      <w:r w:rsidRPr="001D0145">
        <w:rPr>
          <w:b/>
        </w:rPr>
        <w:t xml:space="preserve"> pensions</w:t>
      </w:r>
    </w:p>
    <w:p w14:paraId="1B586C9B" w14:textId="77777777" w:rsidR="00D4079A" w:rsidRDefault="00D4079A" w:rsidP="00D4079A">
      <w:pPr>
        <w:pStyle w:val="AS-P0"/>
      </w:pPr>
    </w:p>
    <w:p w14:paraId="2A4B425D" w14:textId="77777777" w:rsidR="00245C12" w:rsidRPr="00245C12" w:rsidRDefault="00D4079A" w:rsidP="00245C12">
      <w:pPr>
        <w:pStyle w:val="AS-P1"/>
      </w:pPr>
      <w:r w:rsidRPr="003209B1">
        <w:rPr>
          <w:b/>
        </w:rPr>
        <w:t>5.</w:t>
      </w:r>
      <w:r w:rsidRPr="00245C12">
        <w:tab/>
        <w:t xml:space="preserve">(1) </w:t>
      </w:r>
      <w:r w:rsidR="00497EF2" w:rsidRPr="00245C12">
        <w:tab/>
      </w:r>
      <w:r w:rsidR="00245C12" w:rsidRPr="00245C12">
        <w:t>Subject to the provisions of this Act, every person registered under section 3, shall be entitled to receive a pension if the Secretary is satisfied -</w:t>
      </w:r>
    </w:p>
    <w:p w14:paraId="243DAB46" w14:textId="77777777" w:rsidR="00D4079A" w:rsidRPr="00245C12" w:rsidRDefault="00D4079A" w:rsidP="00245C12">
      <w:pPr>
        <w:pStyle w:val="AS-P0"/>
      </w:pPr>
    </w:p>
    <w:p w14:paraId="6CE06CD3" w14:textId="77777777" w:rsidR="00D4079A" w:rsidRDefault="00D4079A" w:rsidP="005C5D0A">
      <w:pPr>
        <w:pStyle w:val="AS-Pa"/>
      </w:pPr>
      <w:r w:rsidRPr="00262A0F">
        <w:rPr>
          <w:rFonts w:eastAsia="Arial"/>
        </w:rPr>
        <w:t>(a)</w:t>
      </w:r>
      <w:r w:rsidRPr="00262A0F">
        <w:rPr>
          <w:rFonts w:eastAsia="Arial"/>
        </w:rPr>
        <w:tab/>
      </w:r>
      <w:r w:rsidRPr="00D4079A">
        <w:t>that he has attained the age of nineteen years;</w:t>
      </w:r>
    </w:p>
    <w:p w14:paraId="78BBD708" w14:textId="77777777" w:rsidR="00D4079A" w:rsidRDefault="00D4079A" w:rsidP="005C5D0A">
      <w:pPr>
        <w:pStyle w:val="AS-Pa"/>
      </w:pPr>
    </w:p>
    <w:p w14:paraId="59353BD3" w14:textId="77777777" w:rsidR="00D4079A" w:rsidRDefault="00D4079A" w:rsidP="005C5D0A">
      <w:pPr>
        <w:pStyle w:val="AS-Pa"/>
      </w:pPr>
      <w:r w:rsidRPr="00262A0F">
        <w:t xml:space="preserve">(b) </w:t>
      </w:r>
      <w:r w:rsidR="005A3E0B">
        <w:tab/>
      </w:r>
      <w:r w:rsidRPr="00D4079A">
        <w:t>that he</w:t>
      </w:r>
      <w:r w:rsidR="00CF4501">
        <w:t xml:space="preserve"> </w:t>
      </w:r>
      <w:r w:rsidRPr="00D4079A">
        <w:t>was resident in the Republic</w:t>
      </w:r>
      <w:r w:rsidR="00CF4501">
        <w:t xml:space="preserve"> </w:t>
      </w:r>
      <w:r w:rsidRPr="00D4079A">
        <w:t>at the</w:t>
      </w:r>
      <w:r w:rsidR="00CF4501">
        <w:t xml:space="preserve"> </w:t>
      </w:r>
      <w:r w:rsidRPr="00D4079A">
        <w:t>time</w:t>
      </w:r>
      <w:r w:rsidR="00CF4501">
        <w:t xml:space="preserve"> </w:t>
      </w:r>
      <w:r w:rsidRPr="00D4079A">
        <w:t>of making application for the pension; and</w:t>
      </w:r>
    </w:p>
    <w:p w14:paraId="6A44F979" w14:textId="77777777" w:rsidR="00D4079A" w:rsidRDefault="00D4079A" w:rsidP="005C5D0A">
      <w:pPr>
        <w:pStyle w:val="AS-Pa"/>
      </w:pPr>
    </w:p>
    <w:p w14:paraId="73237F67" w14:textId="77777777" w:rsidR="00D4079A" w:rsidRDefault="00D4079A" w:rsidP="005C5D0A">
      <w:pPr>
        <w:pStyle w:val="AS-Pa"/>
      </w:pPr>
      <w:r w:rsidRPr="00D4079A">
        <w:t>(c)</w:t>
      </w:r>
      <w:r w:rsidRPr="00D4079A">
        <w:tab/>
        <w:t>that he</w:t>
      </w:r>
      <w:r w:rsidR="005C5D0A">
        <w:t xml:space="preserve"> </w:t>
      </w:r>
      <w:r w:rsidRPr="00D4079A">
        <w:t>-</w:t>
      </w:r>
    </w:p>
    <w:p w14:paraId="33DB9A90" w14:textId="77777777" w:rsidR="00D4079A" w:rsidRDefault="00D4079A" w:rsidP="00D4079A">
      <w:pPr>
        <w:pStyle w:val="AS-P0"/>
      </w:pPr>
    </w:p>
    <w:p w14:paraId="0AC561CE" w14:textId="77777777" w:rsidR="00D4079A" w:rsidRDefault="00D4079A" w:rsidP="009A4333">
      <w:pPr>
        <w:pStyle w:val="AS-Pi"/>
      </w:pPr>
      <w:r w:rsidRPr="00D4079A">
        <w:t>(i)</w:t>
      </w:r>
      <w:r w:rsidRPr="00D4079A">
        <w:tab/>
        <w:t>is a South African citizen; or</w:t>
      </w:r>
    </w:p>
    <w:p w14:paraId="5145C6FE" w14:textId="77777777" w:rsidR="00D4079A" w:rsidRDefault="00D4079A" w:rsidP="009A4333">
      <w:pPr>
        <w:pStyle w:val="AS-Pi"/>
      </w:pPr>
    </w:p>
    <w:p w14:paraId="7CEFF016" w14:textId="77777777" w:rsidR="00D4079A" w:rsidRDefault="00D4079A" w:rsidP="009A4333">
      <w:pPr>
        <w:pStyle w:val="AS-Pi"/>
      </w:pPr>
      <w:r w:rsidRPr="00D4079A">
        <w:t>(ii)</w:t>
      </w:r>
      <w:r w:rsidRPr="00D4079A">
        <w:tab/>
        <w:t>has been ordinarily resident in the Republic for not less than ten out of the fifteen years immediately preceding the date of his application; or</w:t>
      </w:r>
    </w:p>
    <w:p w14:paraId="1BDA78D3" w14:textId="77777777" w:rsidR="00D4079A" w:rsidRDefault="00D4079A" w:rsidP="009A4333">
      <w:pPr>
        <w:pStyle w:val="AS-Pi"/>
      </w:pPr>
    </w:p>
    <w:p w14:paraId="275A01CF" w14:textId="77777777" w:rsidR="009A73DC" w:rsidRPr="008C270D" w:rsidRDefault="009A73DC" w:rsidP="009A73DC">
      <w:pPr>
        <w:pStyle w:val="AS-Pi"/>
      </w:pPr>
      <w:r w:rsidRPr="008C270D">
        <w:lastRenderedPageBreak/>
        <w:t>(iii)</w:t>
      </w:r>
      <w:r w:rsidRPr="008C270D">
        <w:tab/>
        <w:t xml:space="preserve">has entered the Republic from Angola or any other territory or country specified by the Minister, and complies with such conditions as the Minister may, in consultation with the Minister of Finance, determine. </w:t>
      </w:r>
    </w:p>
    <w:p w14:paraId="43041CCB" w14:textId="77777777" w:rsidR="009A73DC" w:rsidRDefault="009A73DC" w:rsidP="009A73DC">
      <w:pPr>
        <w:pStyle w:val="AS-Pi"/>
        <w:rPr>
          <w:sz w:val="20"/>
          <w:szCs w:val="20"/>
        </w:rPr>
      </w:pPr>
    </w:p>
    <w:p w14:paraId="0FD1733D" w14:textId="42ABFCCD" w:rsidR="009A73DC" w:rsidRDefault="009A73DC" w:rsidP="009A73DC">
      <w:pPr>
        <w:pStyle w:val="AS-P-Amend"/>
      </w:pPr>
      <w:r>
        <w:t>[</w:t>
      </w:r>
      <w:r w:rsidR="00AF7109">
        <w:t>S</w:t>
      </w:r>
      <w:r>
        <w:t xml:space="preserve">ubparagraph (iii) </w:t>
      </w:r>
      <w:r w:rsidR="00AF7109">
        <w:t xml:space="preserve">is </w:t>
      </w:r>
      <w:r>
        <w:t>substituted by Act 16 of 1971</w:t>
      </w:r>
      <w:r w:rsidR="00AF7109">
        <w:t>.</w:t>
      </w:r>
      <w:r>
        <w:t>]</w:t>
      </w:r>
    </w:p>
    <w:p w14:paraId="713E9651" w14:textId="77777777" w:rsidR="009A73DC" w:rsidRPr="00D64DF5" w:rsidRDefault="009A73DC" w:rsidP="009A73DC">
      <w:pPr>
        <w:pStyle w:val="AS-Pi"/>
      </w:pPr>
    </w:p>
    <w:p w14:paraId="0919933F" w14:textId="77777777" w:rsidR="009A73DC" w:rsidRPr="00D64DF5" w:rsidRDefault="009A73DC" w:rsidP="009A73DC">
      <w:pPr>
        <w:pStyle w:val="AS-P1"/>
      </w:pPr>
      <w:r w:rsidRPr="00D64DF5">
        <w:t>(2)</w:t>
      </w:r>
      <w:r w:rsidRPr="00D64DF5">
        <w:tab/>
      </w:r>
    </w:p>
    <w:p w14:paraId="35328811" w14:textId="1BA4CC7A" w:rsidR="009A73DC" w:rsidRDefault="009A73DC" w:rsidP="009A73DC">
      <w:pPr>
        <w:pStyle w:val="AS-P-Amend"/>
      </w:pPr>
      <w:r>
        <w:t>[</w:t>
      </w:r>
      <w:r w:rsidR="00AF7109">
        <w:t>S</w:t>
      </w:r>
      <w:r>
        <w:t xml:space="preserve">ubsection (2) </w:t>
      </w:r>
      <w:r w:rsidR="00AF7109">
        <w:t xml:space="preserve">is </w:t>
      </w:r>
      <w:r>
        <w:t>deleted by Act 16 of 1971</w:t>
      </w:r>
      <w:r w:rsidR="00AF7109">
        <w:t>.</w:t>
      </w:r>
      <w:r>
        <w:t>]</w:t>
      </w:r>
    </w:p>
    <w:p w14:paraId="6E9AC625" w14:textId="77777777" w:rsidR="009A73DC" w:rsidRDefault="009A73DC" w:rsidP="009A73DC">
      <w:pPr>
        <w:pStyle w:val="AS-P1"/>
      </w:pPr>
    </w:p>
    <w:p w14:paraId="42B06EB4" w14:textId="77777777" w:rsidR="009A73DC" w:rsidRDefault="009A73DC" w:rsidP="009A73DC">
      <w:pPr>
        <w:pStyle w:val="AS-P1"/>
      </w:pPr>
      <w:r w:rsidRPr="00D64DF5">
        <w:t>(3)</w:t>
      </w:r>
      <w:r w:rsidRPr="00D64DF5">
        <w:tab/>
      </w:r>
    </w:p>
    <w:p w14:paraId="0593D393" w14:textId="0232C402" w:rsidR="009A73DC" w:rsidRDefault="009A73DC" w:rsidP="009A73DC">
      <w:pPr>
        <w:pStyle w:val="AS-P-Amend"/>
      </w:pPr>
      <w:r>
        <w:t>[</w:t>
      </w:r>
      <w:r w:rsidR="00AF7109">
        <w:t>S</w:t>
      </w:r>
      <w:r>
        <w:t xml:space="preserve">ubsection (3) </w:t>
      </w:r>
      <w:r w:rsidR="00AF7109">
        <w:t xml:space="preserve">is </w:t>
      </w:r>
      <w:r>
        <w:t>deleted by Act 16 of 1971</w:t>
      </w:r>
      <w:r w:rsidR="00AF7109">
        <w:t>.</w:t>
      </w:r>
      <w:r>
        <w:t>]</w:t>
      </w:r>
    </w:p>
    <w:p w14:paraId="13285C43" w14:textId="77777777" w:rsidR="00D4079A" w:rsidRDefault="00D4079A" w:rsidP="00B80500">
      <w:pPr>
        <w:pStyle w:val="AS-P1"/>
      </w:pPr>
    </w:p>
    <w:p w14:paraId="0E68301D" w14:textId="77777777" w:rsidR="009A73DC" w:rsidRDefault="009A73DC" w:rsidP="009A73DC">
      <w:pPr>
        <w:pStyle w:val="AS-P1"/>
      </w:pPr>
      <w:r w:rsidRPr="00D64DF5">
        <w:t>(</w:t>
      </w:r>
      <w:r>
        <w:t>4</w:t>
      </w:r>
      <w:r w:rsidRPr="00D64DF5">
        <w:t>)</w:t>
      </w:r>
      <w:r w:rsidRPr="00D64DF5">
        <w:tab/>
      </w:r>
    </w:p>
    <w:p w14:paraId="4E0A7DBC" w14:textId="73E01357" w:rsidR="009A73DC" w:rsidRDefault="009A73DC" w:rsidP="009A73DC">
      <w:pPr>
        <w:pStyle w:val="AS-P-Amend"/>
      </w:pPr>
      <w:r>
        <w:t>[</w:t>
      </w:r>
      <w:r w:rsidR="00AF7109">
        <w:t>S</w:t>
      </w:r>
      <w:r>
        <w:t xml:space="preserve">ubsection (4) </w:t>
      </w:r>
      <w:r w:rsidR="00AF7109">
        <w:t xml:space="preserve">is </w:t>
      </w:r>
      <w:r>
        <w:t>deleted by Act 16 of 1971</w:t>
      </w:r>
      <w:r w:rsidR="00AF7109">
        <w:t>.</w:t>
      </w:r>
      <w:r>
        <w:t>]</w:t>
      </w:r>
    </w:p>
    <w:p w14:paraId="03866DCB" w14:textId="77777777" w:rsidR="00D4079A" w:rsidRDefault="00D4079A" w:rsidP="00B80500">
      <w:pPr>
        <w:pStyle w:val="AS-P1"/>
      </w:pPr>
    </w:p>
    <w:p w14:paraId="572EA5B7" w14:textId="77777777" w:rsidR="00D4079A" w:rsidRDefault="00D4079A" w:rsidP="00B80500">
      <w:pPr>
        <w:pStyle w:val="AS-P1"/>
      </w:pPr>
      <w:r w:rsidRPr="00D4079A">
        <w:t>(5)</w:t>
      </w:r>
      <w:r w:rsidRPr="00D4079A">
        <w:tab/>
        <w:t>The payment of a pension to a person who, after the commencement of this Act, has been absent from the Republic for a continuous period exceeding six months, shall be suspended as from the first day of the seventh month following upon the month in which he last left the Republic: Provided that if the Secretary is, for reasons advanced by such person, of the opinion that it is just that payment of that pension be continued or resumed, the Secretary may permit payment thereof to be continued or resumed for such period or periods and subject to such conditions as he may determine.</w:t>
      </w:r>
    </w:p>
    <w:p w14:paraId="33983453" w14:textId="77777777" w:rsidR="00D4079A" w:rsidRDefault="00D4079A" w:rsidP="00B80500">
      <w:pPr>
        <w:pStyle w:val="AS-P1"/>
      </w:pPr>
    </w:p>
    <w:p w14:paraId="711C1BA2" w14:textId="77777777" w:rsidR="00D4079A" w:rsidRDefault="00D4079A" w:rsidP="00C02CBE">
      <w:pPr>
        <w:pStyle w:val="AS-P1"/>
      </w:pPr>
      <w:r w:rsidRPr="00D4079A">
        <w:t xml:space="preserve">(6) </w:t>
      </w:r>
      <w:r w:rsidR="008E2FEE">
        <w:tab/>
      </w:r>
      <w:r w:rsidRPr="00D4079A">
        <w:t>The Secretary may direct that the provisions of subsection</w:t>
      </w:r>
      <w:r w:rsidR="00C02CBE">
        <w:t xml:space="preserve"> </w:t>
      </w:r>
      <w:r w:rsidRPr="00D4079A">
        <w:t>(5)</w:t>
      </w:r>
      <w:r w:rsidR="0065619E">
        <w:t xml:space="preserve"> </w:t>
      </w:r>
      <w:r w:rsidRPr="00D4079A">
        <w:t>shall not apply in respect of any continuous period of absence of any particular pensioner between any date prior to and any date after the commencement of this Act.</w:t>
      </w:r>
    </w:p>
    <w:p w14:paraId="5E5CFAA1" w14:textId="77777777" w:rsidR="00D4079A" w:rsidRDefault="00D4079A" w:rsidP="00D4079A">
      <w:pPr>
        <w:pStyle w:val="AS-P0"/>
      </w:pPr>
    </w:p>
    <w:p w14:paraId="3007D82B" w14:textId="77777777" w:rsidR="00D4079A" w:rsidRDefault="0066364D" w:rsidP="00D4079A">
      <w:pPr>
        <w:pStyle w:val="AS-P0"/>
      </w:pPr>
      <w:r w:rsidRPr="001D0145">
        <w:rPr>
          <w:b/>
        </w:rPr>
        <w:t>Application for a blind person</w:t>
      </w:r>
      <w:r>
        <w:rPr>
          <w:b/>
        </w:rPr>
        <w:t>’</w:t>
      </w:r>
      <w:r w:rsidRPr="001D0145">
        <w:rPr>
          <w:b/>
        </w:rPr>
        <w:t>s pension</w:t>
      </w:r>
    </w:p>
    <w:p w14:paraId="37FCAFC1" w14:textId="77777777" w:rsidR="00D4079A" w:rsidRDefault="00D4079A" w:rsidP="00D4079A">
      <w:pPr>
        <w:pStyle w:val="AS-P0"/>
      </w:pPr>
    </w:p>
    <w:p w14:paraId="73EF598D" w14:textId="77777777" w:rsidR="00D4079A" w:rsidRDefault="00D4079A" w:rsidP="00A36388">
      <w:pPr>
        <w:pStyle w:val="AS-P1"/>
      </w:pPr>
      <w:r w:rsidRPr="0066364D">
        <w:rPr>
          <w:b/>
        </w:rPr>
        <w:t>6.</w:t>
      </w:r>
      <w:r w:rsidRPr="00D4079A">
        <w:t xml:space="preserve"> </w:t>
      </w:r>
      <w:r w:rsidR="00A36388">
        <w:tab/>
      </w:r>
      <w:r w:rsidRPr="00D4079A">
        <w:t xml:space="preserve">(1) </w:t>
      </w:r>
      <w:r w:rsidR="00A36388">
        <w:tab/>
      </w:r>
      <w:r w:rsidR="00A36388" w:rsidRPr="00A36388">
        <w:rPr>
          <w:rFonts w:eastAsiaTheme="minorHAnsi"/>
        </w:rPr>
        <w:t>Any per</w:t>
      </w:r>
      <w:r w:rsidR="00A36388">
        <w:rPr>
          <w:rFonts w:eastAsiaTheme="minorHAnsi"/>
        </w:rPr>
        <w:t>so</w:t>
      </w:r>
      <w:r w:rsidR="00A36388" w:rsidRPr="00A36388">
        <w:rPr>
          <w:rFonts w:eastAsiaTheme="minorHAnsi"/>
        </w:rPr>
        <w:t xml:space="preserve">n who claims a pension shall apply to a district pension </w:t>
      </w:r>
      <w:r w:rsidR="005A3362">
        <w:rPr>
          <w:rFonts w:eastAsiaTheme="minorHAnsi"/>
        </w:rPr>
        <w:t>o</w:t>
      </w:r>
      <w:r w:rsidR="00A36388" w:rsidRPr="00A36388">
        <w:rPr>
          <w:rFonts w:eastAsiaTheme="minorHAnsi"/>
        </w:rPr>
        <w:t xml:space="preserve">fficer on the form determined by the Secretary, and shall </w:t>
      </w:r>
      <w:r w:rsidR="00222FA1">
        <w:rPr>
          <w:rFonts w:eastAsiaTheme="minorHAnsi"/>
        </w:rPr>
        <w:t>furnish</w:t>
      </w:r>
      <w:r w:rsidR="00A36388" w:rsidRPr="00A36388">
        <w:rPr>
          <w:rFonts w:eastAsiaTheme="minorHAnsi"/>
        </w:rPr>
        <w:t xml:space="preserve"> such particulars and information in support</w:t>
      </w:r>
      <w:r w:rsidR="007E38FD">
        <w:rPr>
          <w:rFonts w:eastAsiaTheme="minorHAnsi"/>
        </w:rPr>
        <w:t xml:space="preserve"> </w:t>
      </w:r>
      <w:r w:rsidR="00A36388" w:rsidRPr="00A36388">
        <w:rPr>
          <w:rFonts w:eastAsiaTheme="minorHAnsi"/>
        </w:rPr>
        <w:t>of his ap</w:t>
      </w:r>
      <w:r w:rsidR="007E38FD">
        <w:rPr>
          <w:rFonts w:eastAsiaTheme="minorHAnsi"/>
        </w:rPr>
        <w:t>plication</w:t>
      </w:r>
      <w:r w:rsidR="00A36388" w:rsidRPr="00A36388">
        <w:rPr>
          <w:rFonts w:eastAsiaTheme="minorHAnsi"/>
        </w:rPr>
        <w:t xml:space="preserve"> as may be prescribed or as the district pension officer may require.</w:t>
      </w:r>
    </w:p>
    <w:p w14:paraId="404B5947" w14:textId="77777777" w:rsidR="00D4079A" w:rsidRDefault="00D4079A" w:rsidP="00EE1C65">
      <w:pPr>
        <w:pStyle w:val="AS-P1"/>
      </w:pPr>
    </w:p>
    <w:p w14:paraId="25ACD7BB" w14:textId="77777777" w:rsidR="00D4079A" w:rsidRDefault="00D4079A" w:rsidP="00EE1C65">
      <w:pPr>
        <w:pStyle w:val="AS-P1"/>
      </w:pPr>
      <w:r w:rsidRPr="00D4079A">
        <w:t>(2)</w:t>
      </w:r>
      <w:r w:rsidRPr="00D4079A">
        <w:tab/>
        <w:t>The district pension officer shall, after such enquiry as he may consider necessary, transmit the application to the Secretary together with all relevant particulars and information at his disposal and his report thereon.</w:t>
      </w:r>
    </w:p>
    <w:p w14:paraId="72DCD9BA" w14:textId="77777777" w:rsidR="00D4079A" w:rsidRDefault="00D4079A" w:rsidP="00EE1C65">
      <w:pPr>
        <w:pStyle w:val="AS-P1"/>
      </w:pPr>
    </w:p>
    <w:p w14:paraId="1D99A8A3" w14:textId="77777777" w:rsidR="00D4079A" w:rsidRDefault="00D4079A" w:rsidP="00EE1C65">
      <w:pPr>
        <w:pStyle w:val="AS-P1"/>
      </w:pPr>
      <w:r w:rsidRPr="00D4079A">
        <w:t>(3)</w:t>
      </w:r>
      <w:r w:rsidRPr="00D4079A">
        <w:tab/>
        <w:t>The Secretary shall, after consideration of the application and the said particulars, information and report, determine the amount of any pension and allowance to which the applicant may be entitled.</w:t>
      </w:r>
    </w:p>
    <w:p w14:paraId="2AE736A1" w14:textId="77777777" w:rsidR="00D4079A" w:rsidRDefault="00D4079A" w:rsidP="00D4079A">
      <w:pPr>
        <w:pStyle w:val="AS-P0"/>
      </w:pPr>
    </w:p>
    <w:p w14:paraId="032787EC" w14:textId="77777777" w:rsidR="00D4079A" w:rsidRDefault="0066364D" w:rsidP="00D4079A">
      <w:pPr>
        <w:pStyle w:val="AS-P0"/>
      </w:pPr>
      <w:r w:rsidRPr="001D0145">
        <w:rPr>
          <w:b/>
        </w:rPr>
        <w:t>Powers of Secretary and district pension officers to take evidence</w:t>
      </w:r>
    </w:p>
    <w:p w14:paraId="1E961C83" w14:textId="77777777" w:rsidR="00D4079A" w:rsidRDefault="00D4079A" w:rsidP="00D4079A">
      <w:pPr>
        <w:pStyle w:val="AS-P0"/>
      </w:pPr>
    </w:p>
    <w:p w14:paraId="7FD094C5" w14:textId="77777777" w:rsidR="00D4079A" w:rsidRDefault="00D4079A" w:rsidP="006472F5">
      <w:pPr>
        <w:pStyle w:val="AS-P1"/>
      </w:pPr>
      <w:r w:rsidRPr="00D4079A">
        <w:rPr>
          <w:b/>
        </w:rPr>
        <w:t xml:space="preserve">7. </w:t>
      </w:r>
      <w:r w:rsidR="00D97F57">
        <w:rPr>
          <w:b/>
        </w:rPr>
        <w:tab/>
      </w:r>
      <w:r w:rsidR="00D402BA">
        <w:t>(1)</w:t>
      </w:r>
      <w:r w:rsidRPr="00D4079A">
        <w:t xml:space="preserve"> </w:t>
      </w:r>
      <w:r w:rsidR="00D97F57">
        <w:tab/>
      </w:r>
      <w:r w:rsidRPr="00D4079A">
        <w:t xml:space="preserve">The Secretary or a district pension officer may take </w:t>
      </w:r>
      <w:r w:rsidR="00AA2CFC">
        <w:t>p</w:t>
      </w:r>
      <w:r w:rsidRPr="00D4079A">
        <w:t>owers of</w:t>
      </w:r>
      <w:r w:rsidR="00D97F57">
        <w:t xml:space="preserve"> </w:t>
      </w:r>
      <w:r w:rsidRPr="00D4079A">
        <w:t xml:space="preserve">evidence for the purpose of enquiring into any matter </w:t>
      </w:r>
      <w:r w:rsidR="00933171">
        <w:t xml:space="preserve">falling </w:t>
      </w:r>
      <w:r w:rsidRPr="00D4079A">
        <w:t>within his functions in terms of this Act relating to pensions or allowances, and for that purpose may subpoena witnesses, require the production of any book, record or document</w:t>
      </w:r>
      <w:r w:rsidR="00E95CB9">
        <w:t xml:space="preserve"> </w:t>
      </w:r>
      <w:r w:rsidRPr="00D4079A">
        <w:t>relevant to the enquiry, administer an oath or an affirmation to any witness and examine him, and examine any such book, record or document.</w:t>
      </w:r>
    </w:p>
    <w:p w14:paraId="7FE84FD6" w14:textId="77777777" w:rsidR="00D4079A" w:rsidRDefault="00D4079A" w:rsidP="006472F5">
      <w:pPr>
        <w:pStyle w:val="AS-P1"/>
      </w:pPr>
    </w:p>
    <w:p w14:paraId="0E4BB1C4" w14:textId="77777777" w:rsidR="00D4079A" w:rsidRDefault="00D4079A" w:rsidP="006472F5">
      <w:pPr>
        <w:pStyle w:val="AS-P1"/>
      </w:pPr>
      <w:r w:rsidRPr="00D4079A">
        <w:t>(2)</w:t>
      </w:r>
      <w:r w:rsidRPr="00D4079A">
        <w:tab/>
        <w:t>A subpoena to appear before the Secretary or a district pension officer or to produce any book, record or document, shall correspond as far as may be practicable to the form prescribed for the purpose, shall be signed by the Secretary or the district pension officer concerned, and shall be served on the person subpoenaed, either by registered letter sent through the post or by delivery by a person authorized by the Secretary or the district pension officer so to serve it, or in the same manner as it would be served a if it were subpoena in a criminal case issued by a magistrate’s court.</w:t>
      </w:r>
    </w:p>
    <w:p w14:paraId="08EF6AC6" w14:textId="77777777" w:rsidR="00D4079A" w:rsidRDefault="00D4079A" w:rsidP="006472F5">
      <w:pPr>
        <w:pStyle w:val="AS-P1"/>
      </w:pPr>
    </w:p>
    <w:p w14:paraId="63DFD4BE" w14:textId="77777777" w:rsidR="004F5BD5" w:rsidRDefault="004F5BD5" w:rsidP="004F5BD5">
      <w:pPr>
        <w:pStyle w:val="AS-P-Amend"/>
      </w:pPr>
      <w:r>
        <w:t>[The phrase “</w:t>
      </w:r>
      <w:r w:rsidRPr="004F5BD5">
        <w:rPr>
          <w:b w:val="0"/>
        </w:rPr>
        <w:t xml:space="preserve">served </w:t>
      </w:r>
      <w:r w:rsidRPr="004F5BD5">
        <w:t>a</w:t>
      </w:r>
      <w:r w:rsidRPr="004F5BD5">
        <w:rPr>
          <w:b w:val="0"/>
        </w:rPr>
        <w:t xml:space="preserve"> if it were a subpoena</w:t>
      </w:r>
      <w:r>
        <w:t>” should be “</w:t>
      </w:r>
      <w:r w:rsidRPr="004F5BD5">
        <w:rPr>
          <w:b w:val="0"/>
        </w:rPr>
        <w:t xml:space="preserve">served </w:t>
      </w:r>
      <w:r w:rsidRPr="004F5BD5">
        <w:t>as</w:t>
      </w:r>
      <w:r w:rsidRPr="004F5BD5">
        <w:rPr>
          <w:b w:val="0"/>
        </w:rPr>
        <w:t xml:space="preserve"> if it were a subpoena</w:t>
      </w:r>
      <w:r>
        <w:t>”.]</w:t>
      </w:r>
    </w:p>
    <w:p w14:paraId="1CF15A50" w14:textId="77777777" w:rsidR="004F5BD5" w:rsidRDefault="004F5BD5" w:rsidP="006472F5">
      <w:pPr>
        <w:pStyle w:val="AS-P1"/>
      </w:pPr>
    </w:p>
    <w:p w14:paraId="72226801" w14:textId="77777777" w:rsidR="00D4079A" w:rsidRDefault="00D4079A" w:rsidP="006472F5">
      <w:pPr>
        <w:pStyle w:val="AS-P1"/>
      </w:pPr>
      <w:r w:rsidRPr="00D4079A">
        <w:t>(3)</w:t>
      </w:r>
      <w:r w:rsidRPr="00D4079A">
        <w:tab/>
        <w:t xml:space="preserve">Any person who, without lawful excuse (the onus of proving which shall be upon him) fails to attend at the time and place specified in a subpoena served upon him in terms of subsection (2), or to produce any book, record or document in terms of any such subpoena, or refuses to be sworn or to make an affirmation when called upon in terms of subsection </w:t>
      </w:r>
      <w:r w:rsidR="00D402BA">
        <w:t>(1)</w:t>
      </w:r>
      <w:r w:rsidRPr="00D4079A">
        <w:t xml:space="preserve"> to do so, or when being examined in terms of that subsection, refuses to answer fully and satisfactorily any question lawfully put to him, shall be guilty of an offence: Provided that any person so subpoenaed shall be entitled to all the privileges to which a witness subpoenaed to give evidence before a provincial division of the Supreme Court of South Africa is entitled.</w:t>
      </w:r>
    </w:p>
    <w:p w14:paraId="2CFCF05E" w14:textId="77777777" w:rsidR="00D4079A" w:rsidRDefault="00D4079A" w:rsidP="006472F5">
      <w:pPr>
        <w:pStyle w:val="AS-P1"/>
      </w:pPr>
    </w:p>
    <w:p w14:paraId="7E9DFF51" w14:textId="77777777" w:rsidR="00D4079A" w:rsidRDefault="00D4079A" w:rsidP="006472F5">
      <w:pPr>
        <w:pStyle w:val="AS-P1"/>
      </w:pPr>
      <w:r w:rsidRPr="00D4079A">
        <w:t>(4)</w:t>
      </w:r>
      <w:r w:rsidRPr="00D4079A">
        <w:tab/>
        <w:t>Any witness who, after having been sworn or having made an affirmation, gives false evidence before the Secretary or a district pension officer on any matter relevant to the enquiry, knowing such evidence to be false or not knowing or believing it to be true, shall be guilty of an offence and liable on conviction to the penalties prescribed by law for perjury.</w:t>
      </w:r>
    </w:p>
    <w:p w14:paraId="0E58B6F9" w14:textId="77777777" w:rsidR="00D4079A" w:rsidRDefault="00D4079A" w:rsidP="00D4079A">
      <w:pPr>
        <w:pStyle w:val="AS-P0"/>
      </w:pPr>
    </w:p>
    <w:p w14:paraId="7C701B56" w14:textId="77777777" w:rsidR="00D4079A" w:rsidRDefault="0066364D" w:rsidP="00D4079A">
      <w:pPr>
        <w:pStyle w:val="AS-P0"/>
      </w:pPr>
      <w:r w:rsidRPr="001D0145">
        <w:rPr>
          <w:b/>
        </w:rPr>
        <w:t>Suspension or administration of pensions</w:t>
      </w:r>
    </w:p>
    <w:p w14:paraId="73D5AAE0" w14:textId="77777777" w:rsidR="00D4079A" w:rsidRDefault="00D4079A" w:rsidP="00D4079A">
      <w:pPr>
        <w:pStyle w:val="AS-P0"/>
      </w:pPr>
    </w:p>
    <w:p w14:paraId="67093E4C" w14:textId="77777777" w:rsidR="00D4079A" w:rsidRDefault="00D4079A" w:rsidP="00721D82">
      <w:pPr>
        <w:pStyle w:val="AS-P1"/>
      </w:pPr>
      <w:r w:rsidRPr="0066364D">
        <w:rPr>
          <w:b/>
        </w:rPr>
        <w:t>8.</w:t>
      </w:r>
      <w:r w:rsidRPr="00D4079A">
        <w:tab/>
      </w:r>
      <w:r w:rsidR="00D402BA">
        <w:t>(1)</w:t>
      </w:r>
      <w:r w:rsidRPr="00D4079A">
        <w:t xml:space="preserve"> </w:t>
      </w:r>
      <w:r w:rsidR="00721D82">
        <w:tab/>
      </w:r>
      <w:r w:rsidRPr="00D4079A">
        <w:t>If in the opinion of the Secretary a pensioner misuses his pension the Secretary may suspend payment thereof or order that it be administered subject to such conditions as he may determine.</w:t>
      </w:r>
    </w:p>
    <w:p w14:paraId="68A7CB3D" w14:textId="77777777" w:rsidR="00D4079A" w:rsidRDefault="00D4079A" w:rsidP="008C568E">
      <w:pPr>
        <w:pStyle w:val="AS-P1"/>
      </w:pPr>
    </w:p>
    <w:p w14:paraId="082CD701" w14:textId="77777777" w:rsidR="00D4079A" w:rsidRDefault="00D4079A" w:rsidP="008C568E">
      <w:pPr>
        <w:pStyle w:val="AS-P1"/>
      </w:pPr>
      <w:r w:rsidRPr="00D4079A">
        <w:t xml:space="preserve">(2) </w:t>
      </w:r>
      <w:r w:rsidR="008C568E">
        <w:tab/>
      </w:r>
      <w:r w:rsidRPr="00D4079A">
        <w:t>If the Secretary is of the opinion that it is for any reason inadvisable to pay a pension to the pensioner direct, he may order that such pension shall be paid to some other person on behalf of such pensioner subject to such conditions as to its administration as the Secretary may determine.</w:t>
      </w:r>
    </w:p>
    <w:p w14:paraId="3B40EDCC" w14:textId="77777777" w:rsidR="00D4079A" w:rsidRDefault="00D4079A" w:rsidP="00D4079A">
      <w:pPr>
        <w:pStyle w:val="AS-P0"/>
      </w:pPr>
    </w:p>
    <w:p w14:paraId="44EF79EF" w14:textId="77777777" w:rsidR="00D4079A" w:rsidRPr="0066364D" w:rsidRDefault="0066364D" w:rsidP="00D4079A">
      <w:pPr>
        <w:pStyle w:val="AS-P0"/>
        <w:rPr>
          <w:b/>
        </w:rPr>
      </w:pPr>
      <w:r w:rsidRPr="001D0145">
        <w:rPr>
          <w:b/>
        </w:rPr>
        <w:t>Repayment of sums overpaid</w:t>
      </w:r>
    </w:p>
    <w:p w14:paraId="3225A2F6" w14:textId="77777777" w:rsidR="00D4079A" w:rsidRDefault="00D4079A" w:rsidP="00D4079A">
      <w:pPr>
        <w:pStyle w:val="AS-P0"/>
      </w:pPr>
    </w:p>
    <w:p w14:paraId="68E988BD" w14:textId="77777777" w:rsidR="00D4079A" w:rsidRDefault="00D4079A" w:rsidP="00276D8C">
      <w:pPr>
        <w:pStyle w:val="AS-P1"/>
      </w:pPr>
      <w:r w:rsidRPr="0066364D">
        <w:rPr>
          <w:b/>
        </w:rPr>
        <w:t>9.</w:t>
      </w:r>
      <w:r w:rsidRPr="0066364D">
        <w:rPr>
          <w:b/>
        </w:rPr>
        <w:tab/>
      </w:r>
      <w:r w:rsidRPr="00D4079A">
        <w:t xml:space="preserve">(1) </w:t>
      </w:r>
      <w:r w:rsidR="00276D8C">
        <w:tab/>
      </w:r>
      <w:r w:rsidRPr="00D4079A">
        <w:t>If any person has in terms of this Act received any sum of money which was paid to him by virtue of the fact that he is a pensioner, and to which he was not entitled, he or, if he dies, his estate, shall be liable to repay that sum to the Minister, unless the Minister is satisfied that he received it without any knowledge that he was not entitled thereto.</w:t>
      </w:r>
    </w:p>
    <w:p w14:paraId="622F9E8A" w14:textId="77777777" w:rsidR="00D4079A" w:rsidRDefault="00D4079A" w:rsidP="00276D8C">
      <w:pPr>
        <w:pStyle w:val="AS-P1"/>
      </w:pPr>
    </w:p>
    <w:p w14:paraId="57E1F2D7" w14:textId="77777777" w:rsidR="00D4079A" w:rsidRDefault="00D4079A" w:rsidP="00276D8C">
      <w:pPr>
        <w:pStyle w:val="AS-P1"/>
      </w:pPr>
      <w:r w:rsidRPr="00D4079A">
        <w:t xml:space="preserve">(2) </w:t>
      </w:r>
      <w:r w:rsidR="00276D8C">
        <w:tab/>
      </w:r>
      <w:r w:rsidRPr="00D4079A">
        <w:t>Such sum may, in the discretion of the Secretary and without prejudice to any other remedy, be recovered by means of deductions from any pension or allowance due to the person liable to repay it.</w:t>
      </w:r>
    </w:p>
    <w:p w14:paraId="122E12BA" w14:textId="77777777" w:rsidR="00D4079A" w:rsidRDefault="00D4079A" w:rsidP="00276D8C">
      <w:pPr>
        <w:pStyle w:val="AS-P1"/>
      </w:pPr>
    </w:p>
    <w:p w14:paraId="0C911D46" w14:textId="77777777" w:rsidR="00D4079A" w:rsidRDefault="00D4079A" w:rsidP="00276D8C">
      <w:pPr>
        <w:pStyle w:val="AS-P1"/>
      </w:pPr>
      <w:r w:rsidRPr="00D4079A">
        <w:t>(3)</w:t>
      </w:r>
      <w:r w:rsidRPr="00D4079A">
        <w:tab/>
        <w:t>The provisions of this section shall apply with the necessary modifications in the case of a person to whom such a sum of money was paid for or for the benefit of any other person.</w:t>
      </w:r>
    </w:p>
    <w:p w14:paraId="361CC6A5" w14:textId="77777777" w:rsidR="00D4079A" w:rsidRDefault="00D4079A" w:rsidP="00276D8C">
      <w:pPr>
        <w:pStyle w:val="AS-P1"/>
      </w:pPr>
    </w:p>
    <w:p w14:paraId="08FD74F9" w14:textId="77777777" w:rsidR="00D4079A" w:rsidRDefault="00D4079A" w:rsidP="00276D8C">
      <w:pPr>
        <w:pStyle w:val="AS-P1"/>
      </w:pPr>
      <w:r w:rsidRPr="00D4079A">
        <w:t>(4)</w:t>
      </w:r>
      <w:r w:rsidRPr="00D4079A">
        <w:tab/>
        <w:t>The Treasury or any person authorized thereto by the Treasury may in its or his discretion write off the whole or any portion of any sum repayable in terms of this section, if satisfied that it would be uneconomical to recover such sum or that recovery thereof would cause undue hardship.</w:t>
      </w:r>
    </w:p>
    <w:p w14:paraId="7E7D1D70" w14:textId="77777777" w:rsidR="00D4079A" w:rsidRDefault="00D4079A" w:rsidP="00D4079A">
      <w:pPr>
        <w:pStyle w:val="AS-P0"/>
      </w:pPr>
    </w:p>
    <w:p w14:paraId="20DF5F9B" w14:textId="77777777" w:rsidR="00D4079A" w:rsidRDefault="0066364D" w:rsidP="00D4079A">
      <w:pPr>
        <w:pStyle w:val="AS-P0"/>
      </w:pPr>
      <w:r w:rsidRPr="001D0145">
        <w:rPr>
          <w:b/>
        </w:rPr>
        <w:t>Appeal to the Minister</w:t>
      </w:r>
    </w:p>
    <w:p w14:paraId="346371FC" w14:textId="77777777" w:rsidR="00D4079A" w:rsidRDefault="00D4079A" w:rsidP="00D4079A">
      <w:pPr>
        <w:pStyle w:val="AS-P0"/>
      </w:pPr>
    </w:p>
    <w:p w14:paraId="66189E9F" w14:textId="77777777" w:rsidR="00D4079A" w:rsidRDefault="00D4079A" w:rsidP="003A01EB">
      <w:pPr>
        <w:pStyle w:val="AS-P1"/>
      </w:pPr>
      <w:r w:rsidRPr="0066364D">
        <w:rPr>
          <w:b/>
        </w:rPr>
        <w:t>10.</w:t>
      </w:r>
      <w:r w:rsidRPr="00D4079A">
        <w:tab/>
      </w:r>
      <w:r w:rsidR="00D402BA">
        <w:t>(1)</w:t>
      </w:r>
      <w:r w:rsidRPr="00D4079A">
        <w:t xml:space="preserve"> </w:t>
      </w:r>
      <w:r w:rsidR="00BC14EB">
        <w:tab/>
      </w:r>
      <w:r w:rsidRPr="00D4079A">
        <w:t>Any decision or action relating to pensions or</w:t>
      </w:r>
      <w:r w:rsidR="00BC14EB">
        <w:t xml:space="preserve"> </w:t>
      </w:r>
      <w:r w:rsidRPr="00D4079A">
        <w:t>allowances by the Secretary in the administration of this Act shall be subject to an appeal to the Minister.</w:t>
      </w:r>
    </w:p>
    <w:p w14:paraId="598A1DF1" w14:textId="77777777" w:rsidR="00D4079A" w:rsidRDefault="00D4079A" w:rsidP="003A01EB">
      <w:pPr>
        <w:pStyle w:val="AS-P1"/>
      </w:pPr>
    </w:p>
    <w:p w14:paraId="22AB7AC6" w14:textId="77777777" w:rsidR="00D4079A" w:rsidRDefault="00D4079A" w:rsidP="003A01EB">
      <w:pPr>
        <w:pStyle w:val="AS-P1"/>
      </w:pPr>
      <w:r w:rsidRPr="00D4079A">
        <w:t xml:space="preserve">(2) </w:t>
      </w:r>
      <w:r w:rsidR="007B6091">
        <w:tab/>
      </w:r>
      <w:r w:rsidRPr="00D4079A">
        <w:t>In any question arising out of any provision of this Act relating to pensions or allowances the decision of the Minister</w:t>
      </w:r>
      <w:r w:rsidR="007B6091">
        <w:t xml:space="preserve"> </w:t>
      </w:r>
      <w:r w:rsidRPr="00D4079A">
        <w:t>shall be final: Provided that the Minister may at any time reconsider and vary or reverse his decision.</w:t>
      </w:r>
    </w:p>
    <w:p w14:paraId="2791B7B4" w14:textId="77777777" w:rsidR="00D4079A" w:rsidRDefault="00D4079A" w:rsidP="00D4079A">
      <w:pPr>
        <w:pStyle w:val="AS-P0"/>
      </w:pPr>
    </w:p>
    <w:p w14:paraId="1C412998" w14:textId="77777777" w:rsidR="0066364D" w:rsidRDefault="0066364D" w:rsidP="00D4079A">
      <w:pPr>
        <w:pStyle w:val="AS-P0"/>
        <w:rPr>
          <w:b/>
        </w:rPr>
      </w:pPr>
      <w:r w:rsidRPr="001D0145">
        <w:rPr>
          <w:b/>
        </w:rPr>
        <w:t>Pensions or allowances not assignable or executable</w:t>
      </w:r>
    </w:p>
    <w:p w14:paraId="0AE55E59" w14:textId="77777777" w:rsidR="0066364D" w:rsidRDefault="0066364D" w:rsidP="00D4079A">
      <w:pPr>
        <w:pStyle w:val="AS-P0"/>
      </w:pPr>
    </w:p>
    <w:p w14:paraId="1C6143AB" w14:textId="77777777" w:rsidR="00D4079A" w:rsidRDefault="00D4079A" w:rsidP="00A94D97">
      <w:pPr>
        <w:pStyle w:val="AS-P1"/>
      </w:pPr>
      <w:r w:rsidRPr="00D4079A">
        <w:rPr>
          <w:b/>
          <w:bCs/>
        </w:rPr>
        <w:t>11.</w:t>
      </w:r>
      <w:r w:rsidRPr="00D4079A">
        <w:rPr>
          <w:b/>
          <w:bCs/>
        </w:rPr>
        <w:tab/>
      </w:r>
      <w:r w:rsidRPr="00D4079A">
        <w:t xml:space="preserve">(1) </w:t>
      </w:r>
      <w:r w:rsidR="001F559D">
        <w:tab/>
      </w:r>
      <w:r w:rsidR="00A94D97" w:rsidRPr="008B3B32">
        <w:rPr>
          <w:rFonts w:eastAsiaTheme="minorHAnsi"/>
          <w:spacing w:val="-2"/>
        </w:rPr>
        <w:t>No pension or allowance or right to any pension</w:t>
      </w:r>
      <w:r w:rsidR="00BC2A68" w:rsidRPr="008B3B32">
        <w:rPr>
          <w:rFonts w:eastAsiaTheme="minorHAnsi"/>
          <w:spacing w:val="-2"/>
        </w:rPr>
        <w:t xml:space="preserve"> </w:t>
      </w:r>
      <w:r w:rsidR="00A94D97" w:rsidRPr="008B3B32">
        <w:rPr>
          <w:rFonts w:eastAsiaTheme="minorHAnsi"/>
          <w:spacing w:val="-2"/>
        </w:rPr>
        <w:t>or allowance shall be capable</w:t>
      </w:r>
      <w:r w:rsidR="00A94D97" w:rsidRPr="00A94D97">
        <w:rPr>
          <w:rFonts w:eastAsiaTheme="minorHAnsi"/>
        </w:rPr>
        <w:t xml:space="preserve"> of being assigned or transferred</w:t>
      </w:r>
      <w:r w:rsidR="00994284">
        <w:rPr>
          <w:rFonts w:eastAsiaTheme="minorHAnsi"/>
        </w:rPr>
        <w:t xml:space="preserve"> </w:t>
      </w:r>
      <w:r w:rsidR="00A94D97" w:rsidRPr="00A94D97">
        <w:rPr>
          <w:rFonts w:eastAsiaTheme="minorHAnsi"/>
        </w:rPr>
        <w:t>or otherwise ceded or of being pledged or hypothecated, nor</w:t>
      </w:r>
      <w:r w:rsidR="000F49DE">
        <w:rPr>
          <w:rFonts w:eastAsiaTheme="minorHAnsi"/>
        </w:rPr>
        <w:t xml:space="preserve"> </w:t>
      </w:r>
      <w:r w:rsidR="00A94D97" w:rsidRPr="00A94D97">
        <w:rPr>
          <w:rFonts w:eastAsiaTheme="minorHAnsi"/>
        </w:rPr>
        <w:t>shall it be liable to attachment or any form of execution under</w:t>
      </w:r>
      <w:r w:rsidR="0081112F">
        <w:rPr>
          <w:rFonts w:eastAsiaTheme="minorHAnsi"/>
        </w:rPr>
        <w:t xml:space="preserve"> </w:t>
      </w:r>
      <w:r w:rsidR="00A94D97" w:rsidRPr="00A94D97">
        <w:rPr>
          <w:rFonts w:eastAsiaTheme="minorHAnsi"/>
        </w:rPr>
        <w:t>a judgment or order of a court of law, and if a pensioner</w:t>
      </w:r>
      <w:r w:rsidR="0081112F">
        <w:rPr>
          <w:rFonts w:eastAsiaTheme="minorHAnsi"/>
        </w:rPr>
        <w:t xml:space="preserve"> </w:t>
      </w:r>
      <w:r w:rsidR="00A94D97" w:rsidRPr="00A94D97">
        <w:rPr>
          <w:rFonts w:eastAsiaTheme="minorHAnsi"/>
        </w:rPr>
        <w:t>attempts to assign, transfer or otherwise cede or to pledge or</w:t>
      </w:r>
      <w:r w:rsidR="000671D4">
        <w:rPr>
          <w:rFonts w:eastAsiaTheme="minorHAnsi"/>
        </w:rPr>
        <w:t xml:space="preserve"> </w:t>
      </w:r>
      <w:r w:rsidR="00A94D97" w:rsidRPr="00A94D97">
        <w:rPr>
          <w:rFonts w:eastAsiaTheme="minorHAnsi"/>
        </w:rPr>
        <w:t>hypothecate his pension or allowance or right to any pension</w:t>
      </w:r>
      <w:r w:rsidR="00A779B7">
        <w:rPr>
          <w:rFonts w:eastAsiaTheme="minorHAnsi"/>
        </w:rPr>
        <w:t xml:space="preserve"> </w:t>
      </w:r>
      <w:r w:rsidR="00A94D97" w:rsidRPr="00A94D97">
        <w:rPr>
          <w:rFonts w:eastAsiaTheme="minorHAnsi"/>
        </w:rPr>
        <w:t>or allowance, payment of the pension and allowance may by order of the Minister be withheld, suspended or entirely discontinued.</w:t>
      </w:r>
    </w:p>
    <w:p w14:paraId="5A6DA799" w14:textId="77777777" w:rsidR="00D4079A" w:rsidRDefault="00D4079A" w:rsidP="002C39AD">
      <w:pPr>
        <w:pStyle w:val="AS-P1"/>
      </w:pPr>
    </w:p>
    <w:p w14:paraId="3BC3866D" w14:textId="77777777" w:rsidR="00D4079A" w:rsidRDefault="00D4079A" w:rsidP="002C39AD">
      <w:pPr>
        <w:pStyle w:val="AS-P1"/>
      </w:pPr>
      <w:r w:rsidRPr="00D4079A">
        <w:t>(2)</w:t>
      </w:r>
      <w:r w:rsidRPr="00D4079A">
        <w:tab/>
        <w:t>In any proceedings for civil imprisonment against a pensioner his means shall be deemed not to include any sum received by him by virtue of this Act.</w:t>
      </w:r>
    </w:p>
    <w:p w14:paraId="5708E860" w14:textId="77777777" w:rsidR="00D4079A" w:rsidRDefault="00D4079A" w:rsidP="002C39AD">
      <w:pPr>
        <w:pStyle w:val="AS-P1"/>
      </w:pPr>
    </w:p>
    <w:p w14:paraId="0BC7907B" w14:textId="77777777" w:rsidR="00D4079A" w:rsidRDefault="00D4079A" w:rsidP="002C39AD">
      <w:pPr>
        <w:pStyle w:val="AS-P1"/>
      </w:pPr>
      <w:r w:rsidRPr="00D4079A">
        <w:t>(3)</w:t>
      </w:r>
      <w:r w:rsidRPr="00D4079A">
        <w:tab/>
        <w:t>If the estate of any pensioner is sequestrated, any sum of money payable to him in terms of this Act by virtue of the fact that he is a pensioner, shall not fo</w:t>
      </w:r>
      <w:r w:rsidR="00690EC9">
        <w:t>rm</w:t>
      </w:r>
      <w:r w:rsidRPr="00D4079A">
        <w:t xml:space="preserve"> part of the assets in his insolvent estate.</w:t>
      </w:r>
    </w:p>
    <w:p w14:paraId="01FE7DDA" w14:textId="77777777" w:rsidR="00D4079A" w:rsidRDefault="00D4079A" w:rsidP="00D4079A">
      <w:pPr>
        <w:pStyle w:val="AS-P0"/>
      </w:pPr>
    </w:p>
    <w:p w14:paraId="1B2ECC65" w14:textId="77777777" w:rsidR="0066364D" w:rsidRDefault="0066364D" w:rsidP="00D4079A">
      <w:pPr>
        <w:pStyle w:val="AS-P0"/>
        <w:rPr>
          <w:b/>
        </w:rPr>
      </w:pPr>
      <w:r w:rsidRPr="001D0145">
        <w:rPr>
          <w:b/>
        </w:rPr>
        <w:t>False statements and improper receipt of pensions</w:t>
      </w:r>
    </w:p>
    <w:p w14:paraId="6D63FB02" w14:textId="77777777" w:rsidR="0066364D" w:rsidRDefault="0066364D" w:rsidP="00D4079A">
      <w:pPr>
        <w:pStyle w:val="AS-P0"/>
      </w:pPr>
    </w:p>
    <w:p w14:paraId="2FA17509" w14:textId="77777777" w:rsidR="00D4079A" w:rsidRDefault="00D4079A" w:rsidP="00B663F9">
      <w:pPr>
        <w:pStyle w:val="AS-P1"/>
      </w:pPr>
      <w:r w:rsidRPr="007243DD">
        <w:rPr>
          <w:b/>
        </w:rPr>
        <w:t>12.</w:t>
      </w:r>
      <w:r w:rsidRPr="007243DD">
        <w:rPr>
          <w:b/>
        </w:rPr>
        <w:tab/>
      </w:r>
      <w:r w:rsidR="007243DD" w:rsidRPr="007243DD">
        <w:t>Any person who, for the purpose of obtaining or retaining</w:t>
      </w:r>
      <w:r w:rsidR="00B663F9">
        <w:t xml:space="preserve"> </w:t>
      </w:r>
      <w:r w:rsidR="007243DD" w:rsidRPr="007243DD">
        <w:t>any pension or allowance, whether for himself or for any other</w:t>
      </w:r>
      <w:r w:rsidR="00B663F9">
        <w:t xml:space="preserve"> </w:t>
      </w:r>
      <w:r w:rsidR="007243DD" w:rsidRPr="007243DD">
        <w:t>person, or for the purpose of obtaining any pension or allow</w:t>
      </w:r>
      <w:r w:rsidR="007243DD" w:rsidRPr="007243DD">
        <w:rPr>
          <w:rFonts w:eastAsiaTheme="minorHAnsi"/>
        </w:rPr>
        <w:t>ance for himself or for any other person at a higher rate than</w:t>
      </w:r>
      <w:r w:rsidR="00B663F9">
        <w:rPr>
          <w:rFonts w:eastAsiaTheme="minorHAnsi"/>
        </w:rPr>
        <w:t xml:space="preserve"> </w:t>
      </w:r>
      <w:r w:rsidR="007243DD" w:rsidRPr="007243DD">
        <w:rPr>
          <w:rFonts w:eastAsiaTheme="minorHAnsi"/>
        </w:rPr>
        <w:t>that appropriate to the case, makes any statement or representation which he knows to be false, and any person who</w:t>
      </w:r>
      <w:r w:rsidR="00B663F9">
        <w:rPr>
          <w:rFonts w:eastAsiaTheme="minorHAnsi"/>
        </w:rPr>
        <w:t xml:space="preserve"> </w:t>
      </w:r>
      <w:r w:rsidR="007243DD" w:rsidRPr="007243DD">
        <w:rPr>
          <w:rFonts w:eastAsiaTheme="minorHAnsi"/>
        </w:rPr>
        <w:t>receives in respect of any pension or allowance payment of</w:t>
      </w:r>
      <w:r w:rsidR="00B663F9">
        <w:rPr>
          <w:rFonts w:eastAsiaTheme="minorHAnsi"/>
        </w:rPr>
        <w:t xml:space="preserve"> </w:t>
      </w:r>
      <w:r w:rsidR="007243DD" w:rsidRPr="007243DD">
        <w:rPr>
          <w:rFonts w:eastAsiaTheme="minorHAnsi"/>
        </w:rPr>
        <w:t>any sum which he is to his knowledge not entitled to receive, shall be guilty of an offence.</w:t>
      </w:r>
    </w:p>
    <w:p w14:paraId="6013B71B" w14:textId="77777777" w:rsidR="00D4079A" w:rsidRDefault="00D4079A" w:rsidP="00D4079A">
      <w:pPr>
        <w:pStyle w:val="AS-P0"/>
      </w:pPr>
    </w:p>
    <w:p w14:paraId="6F6462AB" w14:textId="77777777" w:rsidR="0066364D" w:rsidRDefault="0066364D" w:rsidP="00D4079A">
      <w:pPr>
        <w:pStyle w:val="AS-P0"/>
        <w:rPr>
          <w:b/>
        </w:rPr>
      </w:pPr>
      <w:r w:rsidRPr="001D0145">
        <w:rPr>
          <w:b/>
        </w:rPr>
        <w:t>Exemption from stamp duty</w:t>
      </w:r>
    </w:p>
    <w:p w14:paraId="792A2E7B" w14:textId="77777777" w:rsidR="0066364D" w:rsidRDefault="0066364D" w:rsidP="00D4079A">
      <w:pPr>
        <w:pStyle w:val="AS-P0"/>
      </w:pPr>
    </w:p>
    <w:p w14:paraId="62462855" w14:textId="77777777" w:rsidR="00D4079A" w:rsidRDefault="00D4079A" w:rsidP="00356D69">
      <w:pPr>
        <w:pStyle w:val="AS-P1"/>
      </w:pPr>
      <w:r w:rsidRPr="00D4079A">
        <w:rPr>
          <w:b/>
          <w:bCs/>
        </w:rPr>
        <w:t>13.</w:t>
      </w:r>
      <w:r w:rsidRPr="00D4079A">
        <w:rPr>
          <w:b/>
          <w:bCs/>
        </w:rPr>
        <w:tab/>
      </w:r>
      <w:r w:rsidRPr="00D4079A">
        <w:t>No stamp duty shall be payable in respect of</w:t>
      </w:r>
      <w:r w:rsidR="00E35610">
        <w:t xml:space="preserve"> </w:t>
      </w:r>
      <w:r w:rsidRPr="00D4079A">
        <w:t>-</w:t>
      </w:r>
    </w:p>
    <w:p w14:paraId="38862443" w14:textId="77777777" w:rsidR="00D4079A" w:rsidRDefault="00D4079A" w:rsidP="00D4079A">
      <w:pPr>
        <w:pStyle w:val="AS-P0"/>
      </w:pPr>
    </w:p>
    <w:p w14:paraId="0D2A00F3" w14:textId="77777777" w:rsidR="00E12C9B" w:rsidRPr="00E12C9B" w:rsidRDefault="00D4079A" w:rsidP="00E12C9B">
      <w:pPr>
        <w:pStyle w:val="AS-Pa"/>
      </w:pPr>
      <w:r w:rsidRPr="00D4079A">
        <w:t>(a)</w:t>
      </w:r>
      <w:r w:rsidRPr="00D4079A">
        <w:tab/>
      </w:r>
      <w:r w:rsidR="00E12C9B" w:rsidRPr="00E12C9B">
        <w:t>any power of attorney given by an applicant to any person to apply for any pension or allowance on his behalf or any power of attorney given by a pensioner</w:t>
      </w:r>
      <w:r w:rsidR="00525802">
        <w:t xml:space="preserve"> </w:t>
      </w:r>
      <w:r w:rsidR="00E12C9B" w:rsidRPr="00E12C9B">
        <w:t>to any person to receive payment of any pension or</w:t>
      </w:r>
      <w:r w:rsidR="00525802">
        <w:t xml:space="preserve"> </w:t>
      </w:r>
      <w:r w:rsidR="00E12C9B" w:rsidRPr="00E12C9B">
        <w:t xml:space="preserve">allowance on his behalf; or </w:t>
      </w:r>
    </w:p>
    <w:p w14:paraId="1F731F41" w14:textId="77777777" w:rsidR="00D4079A" w:rsidRDefault="00D4079A" w:rsidP="00E12C9B">
      <w:pPr>
        <w:pStyle w:val="AS-Pa"/>
      </w:pPr>
    </w:p>
    <w:p w14:paraId="1E82C433" w14:textId="77777777" w:rsidR="00D4079A" w:rsidRDefault="00D4079A" w:rsidP="00E12C9B">
      <w:pPr>
        <w:pStyle w:val="AS-Pa"/>
      </w:pPr>
      <w:r w:rsidRPr="00D4079A">
        <w:t>(b)</w:t>
      </w:r>
      <w:r w:rsidRPr="00D4079A">
        <w:tab/>
        <w:t>any receipt given in respect of the payment of any pension or allowance.</w:t>
      </w:r>
    </w:p>
    <w:p w14:paraId="19ADAC3A" w14:textId="77777777" w:rsidR="00D4079A" w:rsidRDefault="00D4079A" w:rsidP="00D4079A">
      <w:pPr>
        <w:pStyle w:val="AS-P0"/>
      </w:pPr>
    </w:p>
    <w:p w14:paraId="36B4DC6D" w14:textId="77777777" w:rsidR="009E7788" w:rsidRDefault="009E7788" w:rsidP="00D4079A">
      <w:pPr>
        <w:pStyle w:val="AS-P0"/>
        <w:rPr>
          <w:b/>
        </w:rPr>
      </w:pPr>
      <w:r w:rsidRPr="001D0145">
        <w:rPr>
          <w:b/>
        </w:rPr>
        <w:t>Information to be furnished to the Secretary</w:t>
      </w:r>
    </w:p>
    <w:p w14:paraId="537913A5" w14:textId="77777777" w:rsidR="009E7788" w:rsidRDefault="009E7788" w:rsidP="00D4079A">
      <w:pPr>
        <w:pStyle w:val="AS-P0"/>
      </w:pPr>
    </w:p>
    <w:p w14:paraId="66F376CF" w14:textId="77777777" w:rsidR="007F0700" w:rsidRPr="007F0700" w:rsidRDefault="00D4079A" w:rsidP="007F0700">
      <w:pPr>
        <w:pStyle w:val="AS-P1"/>
      </w:pPr>
      <w:r w:rsidRPr="00D4079A">
        <w:rPr>
          <w:b/>
          <w:bCs/>
        </w:rPr>
        <w:t>14.</w:t>
      </w:r>
      <w:r w:rsidRPr="00D4079A">
        <w:rPr>
          <w:b/>
          <w:bCs/>
        </w:rPr>
        <w:tab/>
      </w:r>
      <w:r w:rsidR="007F0700" w:rsidRPr="007F0700">
        <w:t>Notwithstanding anything to the contrary in any law contained, any registrar of births and deaths, registrar of deeds or prescribed officer shall upon application by the Secretary</w:t>
      </w:r>
      <w:r w:rsidR="00797545">
        <w:t xml:space="preserve"> </w:t>
      </w:r>
      <w:r w:rsidR="007F0700" w:rsidRPr="007F0700">
        <w:t>furnish him with such information relating to any applicant for a pension as may be pre</w:t>
      </w:r>
      <w:r w:rsidR="004F5BD5">
        <w:t>scribed or as may in any particu</w:t>
      </w:r>
      <w:r w:rsidR="007F0700" w:rsidRPr="007F0700">
        <w:t>lar</w:t>
      </w:r>
      <w:r w:rsidR="00797545">
        <w:t xml:space="preserve"> </w:t>
      </w:r>
      <w:r w:rsidR="007F0700" w:rsidRPr="007F0700">
        <w:t xml:space="preserve">case be determined by the Secretary. </w:t>
      </w:r>
    </w:p>
    <w:p w14:paraId="2521C32F" w14:textId="77777777" w:rsidR="00D4079A" w:rsidRDefault="00D4079A" w:rsidP="00D4079A">
      <w:pPr>
        <w:pStyle w:val="AS-P0"/>
      </w:pPr>
    </w:p>
    <w:p w14:paraId="1B49AFB4" w14:textId="77777777" w:rsidR="009E7788" w:rsidRDefault="009E7788" w:rsidP="00D4079A">
      <w:pPr>
        <w:pStyle w:val="AS-P0"/>
        <w:rPr>
          <w:b/>
        </w:rPr>
      </w:pPr>
      <w:r w:rsidRPr="001D0145">
        <w:rPr>
          <w:b/>
        </w:rPr>
        <w:t>Delegation of powers</w:t>
      </w:r>
    </w:p>
    <w:p w14:paraId="74E646C2" w14:textId="77777777" w:rsidR="009E7788" w:rsidRDefault="009E7788" w:rsidP="00D4079A">
      <w:pPr>
        <w:pStyle w:val="AS-P0"/>
      </w:pPr>
    </w:p>
    <w:p w14:paraId="41356D6C" w14:textId="77777777" w:rsidR="00DA6BDD" w:rsidRPr="00DA6BDD" w:rsidRDefault="00D4079A" w:rsidP="00DA6BDD">
      <w:pPr>
        <w:pStyle w:val="AS-P1"/>
      </w:pPr>
      <w:r w:rsidRPr="00D4079A">
        <w:rPr>
          <w:b/>
          <w:bCs/>
        </w:rPr>
        <w:t>15.</w:t>
      </w:r>
      <w:r w:rsidRPr="00D4079A">
        <w:rPr>
          <w:b/>
          <w:bCs/>
        </w:rPr>
        <w:tab/>
      </w:r>
      <w:r w:rsidRPr="00D4079A">
        <w:t xml:space="preserve">(1) </w:t>
      </w:r>
      <w:r w:rsidR="002F7A8F">
        <w:tab/>
      </w:r>
      <w:r w:rsidR="00DA6BDD" w:rsidRPr="00DA6BDD">
        <w:t xml:space="preserve">The Minister may delegate to the Secretary or any other officer in the department of State of which the Secretary is the head, and, with the approval of the Minister in question, to any officer in any other department of State, any power conferred upon him by this Act, not being a power conferred by section 17. </w:t>
      </w:r>
    </w:p>
    <w:p w14:paraId="39B3A645" w14:textId="77777777" w:rsidR="00D4079A" w:rsidRDefault="00D4079A" w:rsidP="00CF6F9D">
      <w:pPr>
        <w:pStyle w:val="AS-P1"/>
      </w:pPr>
    </w:p>
    <w:p w14:paraId="3BFE7D55" w14:textId="77777777" w:rsidR="00D4079A" w:rsidRDefault="00D4079A" w:rsidP="00CF6F9D">
      <w:pPr>
        <w:pStyle w:val="AS-P1"/>
      </w:pPr>
      <w:r w:rsidRPr="00D4079A">
        <w:t>(2)</w:t>
      </w:r>
      <w:r w:rsidRPr="00D4079A">
        <w:tab/>
        <w:t>The Secretary may, with the approval of the Minister, authorize any officer in the department of State of which he is the head to exercise on his behalf any power conferred upon him by this Act and may, with such approval and with the approval of the Minister of any other department of State, authorize any officer in such other department so to exercise any such power.</w:t>
      </w:r>
    </w:p>
    <w:p w14:paraId="2D1AFEAC" w14:textId="77777777" w:rsidR="00D4079A" w:rsidRDefault="00D4079A" w:rsidP="00D4079A">
      <w:pPr>
        <w:pStyle w:val="AS-P0"/>
      </w:pPr>
    </w:p>
    <w:p w14:paraId="7FA8C953" w14:textId="77777777" w:rsidR="00D4079A" w:rsidRDefault="009E7788" w:rsidP="00D4079A">
      <w:pPr>
        <w:pStyle w:val="AS-P0"/>
      </w:pPr>
      <w:r w:rsidRPr="001D0145">
        <w:rPr>
          <w:b/>
        </w:rPr>
        <w:lastRenderedPageBreak/>
        <w:t>Penalties</w:t>
      </w:r>
    </w:p>
    <w:p w14:paraId="094061E1" w14:textId="77777777" w:rsidR="00D4079A" w:rsidRDefault="00D4079A" w:rsidP="00D4079A">
      <w:pPr>
        <w:pStyle w:val="AS-P0"/>
      </w:pPr>
    </w:p>
    <w:p w14:paraId="05F7976F" w14:textId="77777777" w:rsidR="00D4079A" w:rsidRPr="00372BCE" w:rsidRDefault="00D4079A" w:rsidP="00BE3BF9">
      <w:pPr>
        <w:pStyle w:val="AS-P1"/>
      </w:pPr>
      <w:r w:rsidRPr="00D4079A">
        <w:rPr>
          <w:b/>
          <w:bCs/>
        </w:rPr>
        <w:t>16.</w:t>
      </w:r>
      <w:r w:rsidRPr="00D4079A">
        <w:rPr>
          <w:b/>
          <w:bCs/>
        </w:rPr>
        <w:tab/>
      </w:r>
      <w:r w:rsidR="00372BCE" w:rsidRPr="00372BCE">
        <w:t>Any person convicted of any offence under this Act for</w:t>
      </w:r>
      <w:r w:rsidR="00372BCE">
        <w:t xml:space="preserve"> </w:t>
      </w:r>
      <w:r w:rsidR="00372BCE" w:rsidRPr="00372BCE">
        <w:t>which no penalty is provided, shall be liable to a fine not</w:t>
      </w:r>
      <w:r w:rsidR="00372BCE">
        <w:t xml:space="preserve"> </w:t>
      </w:r>
      <w:r w:rsidR="00372BCE" w:rsidRPr="00372BCE">
        <w:t>exceeding one hundred rand or to imprisonment for a period not exceeding three months, or to both such fine and such</w:t>
      </w:r>
      <w:r w:rsidR="00BE3BF9">
        <w:t xml:space="preserve"> </w:t>
      </w:r>
      <w:r w:rsidR="00372BCE" w:rsidRPr="00372BCE">
        <w:t>imprisonment.</w:t>
      </w:r>
    </w:p>
    <w:p w14:paraId="067934A0" w14:textId="77777777" w:rsidR="00D4079A" w:rsidRPr="00372BCE" w:rsidRDefault="00D4079A" w:rsidP="00372BCE">
      <w:pPr>
        <w:pStyle w:val="AS-P0"/>
      </w:pPr>
    </w:p>
    <w:p w14:paraId="72E4938C" w14:textId="77777777" w:rsidR="009E7788" w:rsidRDefault="009E7788" w:rsidP="00D4079A">
      <w:pPr>
        <w:pStyle w:val="AS-P0"/>
        <w:rPr>
          <w:b/>
        </w:rPr>
      </w:pPr>
      <w:r w:rsidRPr="001D0145">
        <w:rPr>
          <w:b/>
        </w:rPr>
        <w:t>Regulations</w:t>
      </w:r>
    </w:p>
    <w:p w14:paraId="45FD4F41" w14:textId="77777777" w:rsidR="009E7788" w:rsidRDefault="009E7788" w:rsidP="00D4079A">
      <w:pPr>
        <w:pStyle w:val="AS-P0"/>
      </w:pPr>
    </w:p>
    <w:p w14:paraId="21D651F3" w14:textId="77777777" w:rsidR="00D4079A" w:rsidRDefault="00D4079A" w:rsidP="00686E1E">
      <w:pPr>
        <w:pStyle w:val="AS-P1"/>
      </w:pPr>
      <w:r w:rsidRPr="00D4079A">
        <w:rPr>
          <w:b/>
          <w:bCs/>
        </w:rPr>
        <w:t>17.</w:t>
      </w:r>
      <w:r w:rsidRPr="00D4079A">
        <w:rPr>
          <w:b/>
          <w:bCs/>
        </w:rPr>
        <w:tab/>
      </w:r>
      <w:r w:rsidRPr="00D4079A">
        <w:t xml:space="preserve">(1) </w:t>
      </w:r>
      <w:r w:rsidR="00686E1E">
        <w:tab/>
      </w:r>
      <w:r w:rsidR="00686E1E" w:rsidRPr="00686E1E">
        <w:rPr>
          <w:rFonts w:eastAsiaTheme="minorHAnsi"/>
        </w:rPr>
        <w:t>The Minister may, subject to the provisions of sub-sections (2) and (3), make regulations as to</w:t>
      </w:r>
      <w:r w:rsidR="00686E1E">
        <w:t xml:space="preserve"> -</w:t>
      </w:r>
    </w:p>
    <w:p w14:paraId="361288E1" w14:textId="77777777" w:rsidR="00686E1E" w:rsidRDefault="00686E1E" w:rsidP="00D4079A">
      <w:pPr>
        <w:pStyle w:val="AS-P0"/>
      </w:pPr>
    </w:p>
    <w:p w14:paraId="001A0306" w14:textId="77777777" w:rsidR="00D4079A" w:rsidRDefault="00D4079A" w:rsidP="003C2089">
      <w:pPr>
        <w:pStyle w:val="AS-Pa"/>
      </w:pPr>
      <w:r w:rsidRPr="00D4079A">
        <w:t>(a)</w:t>
      </w:r>
      <w:r w:rsidRPr="00D4079A">
        <w:tab/>
        <w:t>the payment of pensions or allowances, including the maximum amount to be paid, the determination of the amount to be paid in any particular case, the method of payment, payment to persons other than</w:t>
      </w:r>
      <w:r w:rsidR="001F59F1">
        <w:t xml:space="preserve"> </w:t>
      </w:r>
      <w:r w:rsidRPr="00D4079A">
        <w:t>the pensioner himself and the suspension of payment;</w:t>
      </w:r>
    </w:p>
    <w:p w14:paraId="00F2A426" w14:textId="77777777" w:rsidR="00D4079A" w:rsidRDefault="00D4079A" w:rsidP="003C2089">
      <w:pPr>
        <w:pStyle w:val="AS-Pa"/>
      </w:pPr>
    </w:p>
    <w:p w14:paraId="778FE44D" w14:textId="77777777" w:rsidR="00D4079A" w:rsidRDefault="00D4079A" w:rsidP="003C2089">
      <w:pPr>
        <w:pStyle w:val="AS-Pa"/>
      </w:pPr>
      <w:r w:rsidRPr="00262A0F">
        <w:rPr>
          <w:rFonts w:eastAsia="Arial"/>
        </w:rPr>
        <w:t>(b)</w:t>
      </w:r>
      <w:r w:rsidRPr="00262A0F">
        <w:rPr>
          <w:rFonts w:eastAsia="Arial"/>
        </w:rPr>
        <w:tab/>
      </w:r>
      <w:r w:rsidRPr="00D4079A">
        <w:t>the making of contributions under section 2;</w:t>
      </w:r>
    </w:p>
    <w:p w14:paraId="66364369" w14:textId="77777777" w:rsidR="00D4079A" w:rsidRDefault="00D4079A" w:rsidP="003C2089">
      <w:pPr>
        <w:pStyle w:val="AS-Pa"/>
      </w:pPr>
    </w:p>
    <w:p w14:paraId="4AC505DC" w14:textId="77777777" w:rsidR="00D4079A" w:rsidRDefault="00D4079A" w:rsidP="003C2089">
      <w:pPr>
        <w:pStyle w:val="AS-Pa"/>
      </w:pPr>
      <w:r w:rsidRPr="00262A0F">
        <w:rPr>
          <w:rFonts w:eastAsia="Arial"/>
        </w:rPr>
        <w:t>(c)</w:t>
      </w:r>
      <w:r w:rsidRPr="00262A0F">
        <w:rPr>
          <w:rFonts w:eastAsia="Arial"/>
        </w:rPr>
        <w:tab/>
      </w:r>
      <w:r w:rsidRPr="00D4079A">
        <w:t>the registration of blind persons, applications for such registration, the criteria according to which a medical practitioner shall determine whether any person is blind for the purposes of such registration and any certificate required in connection with such registration;</w:t>
      </w:r>
    </w:p>
    <w:p w14:paraId="037EA649" w14:textId="77777777" w:rsidR="00D4079A" w:rsidRDefault="00D4079A" w:rsidP="00382B27">
      <w:pPr>
        <w:pStyle w:val="AS-Pa"/>
      </w:pPr>
    </w:p>
    <w:p w14:paraId="2CBDFE6F" w14:textId="77777777" w:rsidR="00D4079A" w:rsidRDefault="00D4079A" w:rsidP="00382B27">
      <w:pPr>
        <w:pStyle w:val="AS-Pa"/>
      </w:pPr>
      <w:r w:rsidRPr="00262A0F">
        <w:rPr>
          <w:rFonts w:eastAsia="Arial"/>
        </w:rPr>
        <w:t>(d)</w:t>
      </w:r>
      <w:r w:rsidRPr="00262A0F">
        <w:rPr>
          <w:rFonts w:eastAsia="Arial"/>
        </w:rPr>
        <w:tab/>
      </w:r>
      <w:r w:rsidRPr="00D4079A">
        <w:t>the requirements or conditions, in addition to any specified in section 5, to be complied with by any person in order to qualify for any pension or allowance and the circumstances in which any person shall cease so to qualify;</w:t>
      </w:r>
    </w:p>
    <w:p w14:paraId="0FD6BFD8" w14:textId="77777777" w:rsidR="00D4079A" w:rsidRDefault="00D4079A" w:rsidP="00382B27">
      <w:pPr>
        <w:pStyle w:val="AS-Pa"/>
      </w:pPr>
    </w:p>
    <w:p w14:paraId="3C8A7AF0" w14:textId="77777777" w:rsidR="00D4079A" w:rsidRDefault="00D4079A" w:rsidP="00382B27">
      <w:pPr>
        <w:pStyle w:val="AS-Pa"/>
      </w:pPr>
      <w:r w:rsidRPr="00D4079A">
        <w:t xml:space="preserve">(e) </w:t>
      </w:r>
      <w:r w:rsidR="00B82AC2">
        <w:tab/>
      </w:r>
      <w:r w:rsidRPr="00D4079A">
        <w:t>applications for pensions or allowances, including the particulars and information to be furnished by applicants or any category of applicants;</w:t>
      </w:r>
    </w:p>
    <w:p w14:paraId="279B2F3E" w14:textId="77777777" w:rsidR="00D4079A" w:rsidRDefault="00D4079A" w:rsidP="00382B27">
      <w:pPr>
        <w:pStyle w:val="AS-Pa"/>
      </w:pPr>
    </w:p>
    <w:p w14:paraId="07702023" w14:textId="77777777" w:rsidR="00D4079A" w:rsidRDefault="00D4079A" w:rsidP="00382B27">
      <w:pPr>
        <w:pStyle w:val="AS-Pa"/>
      </w:pPr>
      <w:r w:rsidRPr="00262A0F">
        <w:t xml:space="preserve">(f) </w:t>
      </w:r>
      <w:r w:rsidR="00B82AC2">
        <w:tab/>
      </w:r>
      <w:r w:rsidRPr="00D4079A">
        <w:t>the consideration, granting or refusal of any application for any pension or allowance;</w:t>
      </w:r>
    </w:p>
    <w:p w14:paraId="738DA48C" w14:textId="77777777" w:rsidR="00D4079A" w:rsidRDefault="00D4079A" w:rsidP="00382B27">
      <w:pPr>
        <w:pStyle w:val="AS-Pa"/>
      </w:pPr>
    </w:p>
    <w:p w14:paraId="1BEE73CA" w14:textId="77777777" w:rsidR="00D4079A" w:rsidRDefault="00D4079A" w:rsidP="003209B1">
      <w:pPr>
        <w:pStyle w:val="AS-Pa"/>
      </w:pPr>
      <w:r w:rsidRPr="00D4079A">
        <w:t xml:space="preserve">(g) </w:t>
      </w:r>
      <w:r w:rsidR="00B82AC2">
        <w:tab/>
      </w:r>
      <w:r w:rsidR="003209B1">
        <w:t>the income or assets to be taken into account in determining the amount of any pension or allowance;</w:t>
      </w:r>
    </w:p>
    <w:p w14:paraId="25DCD9A3" w14:textId="77777777" w:rsidR="003209B1" w:rsidRDefault="003209B1" w:rsidP="003209B1">
      <w:pPr>
        <w:pStyle w:val="AS-Pa"/>
      </w:pPr>
    </w:p>
    <w:p w14:paraId="2496001C" w14:textId="2534EE45" w:rsidR="003209B1" w:rsidRDefault="003209B1" w:rsidP="003209B1">
      <w:pPr>
        <w:pStyle w:val="AS-P-Amend"/>
      </w:pPr>
      <w:r>
        <w:t>[</w:t>
      </w:r>
      <w:r w:rsidR="00AF7109">
        <w:t>P</w:t>
      </w:r>
      <w:r>
        <w:t xml:space="preserve">aragraph (g) </w:t>
      </w:r>
      <w:r w:rsidR="00AF7109">
        <w:t xml:space="preserve">is </w:t>
      </w:r>
      <w:r>
        <w:t>substituted by Act 16 of 1971</w:t>
      </w:r>
      <w:r w:rsidR="00AF7109">
        <w:t>.</w:t>
      </w:r>
      <w:r>
        <w:t>]</w:t>
      </w:r>
    </w:p>
    <w:p w14:paraId="298EE6FF" w14:textId="77777777" w:rsidR="003209B1" w:rsidRDefault="003209B1" w:rsidP="003209B1">
      <w:pPr>
        <w:pStyle w:val="AS-Pa"/>
      </w:pPr>
    </w:p>
    <w:p w14:paraId="6A40A0A5" w14:textId="77777777" w:rsidR="00D4079A" w:rsidRDefault="00D4079A" w:rsidP="00382B27">
      <w:pPr>
        <w:pStyle w:val="AS-Pa"/>
      </w:pPr>
      <w:r w:rsidRPr="00262A0F">
        <w:t xml:space="preserve">(h) </w:t>
      </w:r>
      <w:r w:rsidR="004167E1">
        <w:tab/>
      </w:r>
      <w:r w:rsidRPr="00D4079A">
        <w:t>the circumstances in which pensions or allowances may be paid to persons maintained or receiving treatment in State or State-aided institutions;</w:t>
      </w:r>
    </w:p>
    <w:p w14:paraId="4C5FDC3E" w14:textId="77777777" w:rsidR="00D4079A" w:rsidRDefault="00D4079A" w:rsidP="00382B27">
      <w:pPr>
        <w:pStyle w:val="AS-Pa"/>
      </w:pPr>
    </w:p>
    <w:p w14:paraId="14910B7F" w14:textId="77777777" w:rsidR="00D4079A" w:rsidRDefault="00D4079A" w:rsidP="00382B27">
      <w:pPr>
        <w:pStyle w:val="AS-Pa"/>
      </w:pPr>
      <w:r w:rsidRPr="00D4079A">
        <w:t xml:space="preserve">(i) </w:t>
      </w:r>
      <w:r w:rsidR="000946A2">
        <w:tab/>
      </w:r>
      <w:r w:rsidRPr="00D4079A">
        <w:t>the date of accrual of any pension or allowance;</w:t>
      </w:r>
    </w:p>
    <w:p w14:paraId="1B72B9DE" w14:textId="77777777" w:rsidR="00D4079A" w:rsidRDefault="00D4079A" w:rsidP="00382B27">
      <w:pPr>
        <w:pStyle w:val="AS-Pa"/>
      </w:pPr>
    </w:p>
    <w:p w14:paraId="1B512C01" w14:textId="77777777" w:rsidR="00D4079A" w:rsidRDefault="000946A2" w:rsidP="00382B27">
      <w:pPr>
        <w:pStyle w:val="AS-Pa"/>
      </w:pPr>
      <w:r>
        <w:t>(j</w:t>
      </w:r>
      <w:r w:rsidR="00D4079A" w:rsidRPr="00262A0F">
        <w:t xml:space="preserve">) </w:t>
      </w:r>
      <w:r w:rsidR="00CE4810">
        <w:tab/>
      </w:r>
      <w:r w:rsidR="00D4079A" w:rsidRPr="00D4079A">
        <w:t>the cancellation or lapsing of any pension or allowance and variation of the amount thereof;</w:t>
      </w:r>
    </w:p>
    <w:p w14:paraId="1411D83D" w14:textId="77777777" w:rsidR="00D4079A" w:rsidRDefault="00D4079A" w:rsidP="00382B27">
      <w:pPr>
        <w:pStyle w:val="AS-Pa"/>
      </w:pPr>
    </w:p>
    <w:p w14:paraId="0BA166A4" w14:textId="77777777" w:rsidR="00D4079A" w:rsidRDefault="00D4079A" w:rsidP="00382B27">
      <w:pPr>
        <w:pStyle w:val="AS-Pa"/>
      </w:pPr>
      <w:r w:rsidRPr="00262A0F">
        <w:t>(k)</w:t>
      </w:r>
      <w:r w:rsidR="00CE4810">
        <w:tab/>
      </w:r>
      <w:r w:rsidRPr="00D4079A">
        <w:t>the procedure to be adopted at any enquiry under this Act and the form of any subpoena to appear at such an enquiry;</w:t>
      </w:r>
    </w:p>
    <w:p w14:paraId="49EB6A2F" w14:textId="77777777" w:rsidR="00D4079A" w:rsidRDefault="00D4079A" w:rsidP="00382B27">
      <w:pPr>
        <w:pStyle w:val="AS-Pa"/>
      </w:pPr>
    </w:p>
    <w:p w14:paraId="67556749" w14:textId="77777777" w:rsidR="00D4079A" w:rsidRDefault="005D4718" w:rsidP="00382B27">
      <w:pPr>
        <w:pStyle w:val="AS-Pa"/>
      </w:pPr>
      <w:r>
        <w:t>(l</w:t>
      </w:r>
      <w:r w:rsidR="00D4079A" w:rsidRPr="00262A0F">
        <w:t xml:space="preserve">) </w:t>
      </w:r>
      <w:r>
        <w:tab/>
      </w:r>
      <w:r w:rsidR="00D4079A" w:rsidRPr="00D4079A">
        <w:t>the administration of pensions or allowances;</w:t>
      </w:r>
    </w:p>
    <w:p w14:paraId="52685008" w14:textId="77777777" w:rsidR="00D4079A" w:rsidRDefault="00D4079A" w:rsidP="00382B27">
      <w:pPr>
        <w:pStyle w:val="AS-Pa"/>
      </w:pPr>
    </w:p>
    <w:p w14:paraId="06D32E0F" w14:textId="77777777" w:rsidR="00D4079A" w:rsidRDefault="00D4079A" w:rsidP="00382B27">
      <w:pPr>
        <w:pStyle w:val="AS-Pa"/>
      </w:pPr>
      <w:r w:rsidRPr="00262A0F">
        <w:rPr>
          <w:rFonts w:eastAsia="Arial"/>
        </w:rPr>
        <w:t>(m)</w:t>
      </w:r>
      <w:r w:rsidRPr="00262A0F">
        <w:rPr>
          <w:rFonts w:eastAsia="Arial"/>
        </w:rPr>
        <w:tab/>
      </w:r>
      <w:r w:rsidRPr="00D4079A">
        <w:t>information which may from time to time be required of any pensioner;</w:t>
      </w:r>
    </w:p>
    <w:p w14:paraId="6E9A9F2F" w14:textId="77777777" w:rsidR="00D4079A" w:rsidRDefault="00D4079A" w:rsidP="00382B27">
      <w:pPr>
        <w:pStyle w:val="AS-Pa"/>
      </w:pPr>
    </w:p>
    <w:p w14:paraId="3CD9AE95" w14:textId="77777777" w:rsidR="00D4079A" w:rsidRDefault="00D4079A" w:rsidP="00382B27">
      <w:pPr>
        <w:pStyle w:val="AS-Pa"/>
      </w:pPr>
      <w:r w:rsidRPr="00262A0F">
        <w:rPr>
          <w:rFonts w:eastAsia="Arial"/>
        </w:rPr>
        <w:t>(n)</w:t>
      </w:r>
      <w:r w:rsidRPr="00262A0F">
        <w:rPr>
          <w:rFonts w:eastAsia="Arial"/>
        </w:rPr>
        <w:tab/>
      </w:r>
      <w:r w:rsidRPr="00D4079A">
        <w:t>the repayment of sums overpaid;</w:t>
      </w:r>
    </w:p>
    <w:p w14:paraId="060B622C" w14:textId="77777777" w:rsidR="00D4079A" w:rsidRDefault="00D4079A" w:rsidP="00382B27">
      <w:pPr>
        <w:pStyle w:val="AS-Pa"/>
      </w:pPr>
    </w:p>
    <w:p w14:paraId="7DC1F5DE" w14:textId="77777777" w:rsidR="00D4079A" w:rsidRDefault="00D4079A" w:rsidP="00382B27">
      <w:pPr>
        <w:pStyle w:val="AS-Pa"/>
      </w:pPr>
      <w:r w:rsidRPr="00262A0F">
        <w:rPr>
          <w:rFonts w:eastAsia="Arial"/>
        </w:rPr>
        <w:lastRenderedPageBreak/>
        <w:t>(o)</w:t>
      </w:r>
      <w:r w:rsidRPr="00262A0F">
        <w:rPr>
          <w:rFonts w:eastAsia="Arial"/>
        </w:rPr>
        <w:tab/>
      </w:r>
      <w:r w:rsidRPr="00D4079A">
        <w:t>the manner in which and period within which an appeal may be lodged against a decision of the Secretary;</w:t>
      </w:r>
    </w:p>
    <w:p w14:paraId="15023538" w14:textId="77777777" w:rsidR="00D4079A" w:rsidRDefault="00D4079A" w:rsidP="00382B27">
      <w:pPr>
        <w:pStyle w:val="AS-Pa"/>
      </w:pPr>
    </w:p>
    <w:p w14:paraId="10C06AA8" w14:textId="77777777" w:rsidR="00D4079A" w:rsidRDefault="00D4079A" w:rsidP="00382B27">
      <w:pPr>
        <w:pStyle w:val="AS-Pa"/>
      </w:pPr>
      <w:r w:rsidRPr="00262A0F">
        <w:rPr>
          <w:rFonts w:eastAsia="Arial"/>
        </w:rPr>
        <w:t>(p)</w:t>
      </w:r>
      <w:r w:rsidRPr="00262A0F">
        <w:rPr>
          <w:rFonts w:eastAsia="Arial"/>
        </w:rPr>
        <w:tab/>
      </w:r>
      <w:r w:rsidRPr="00D4079A">
        <w:t>information to be furnished in terms of section 14;</w:t>
      </w:r>
    </w:p>
    <w:p w14:paraId="40C8632E" w14:textId="77777777" w:rsidR="00D4079A" w:rsidRDefault="00D4079A" w:rsidP="00382B27">
      <w:pPr>
        <w:pStyle w:val="AS-Pa"/>
      </w:pPr>
    </w:p>
    <w:p w14:paraId="6291C5BC" w14:textId="77777777" w:rsidR="00D4079A" w:rsidRDefault="00D4079A" w:rsidP="00382B27">
      <w:pPr>
        <w:pStyle w:val="AS-Pa"/>
      </w:pPr>
      <w:r w:rsidRPr="00262A0F">
        <w:rPr>
          <w:rFonts w:eastAsia="Arial"/>
        </w:rPr>
        <w:t>(q)</w:t>
      </w:r>
      <w:r w:rsidRPr="00262A0F">
        <w:rPr>
          <w:rFonts w:eastAsia="Arial"/>
        </w:rPr>
        <w:tab/>
      </w:r>
      <w:r w:rsidRPr="00D4079A">
        <w:t>any other matter which shall or may be prescribed in terms of any provision of this Act, or in respec</w:t>
      </w:r>
      <w:r w:rsidR="00FF2DD9">
        <w:t>t</w:t>
      </w:r>
      <w:r w:rsidRPr="00D4079A">
        <w:t xml:space="preserve"> of which, in the opinion of the Minister, it is necessary or expedient to make regulations for achieving the objects of this Act.</w:t>
      </w:r>
    </w:p>
    <w:p w14:paraId="0D5B97F7" w14:textId="77777777" w:rsidR="00D4079A" w:rsidRDefault="00D4079A" w:rsidP="00D4079A">
      <w:pPr>
        <w:pStyle w:val="AS-P0"/>
      </w:pPr>
    </w:p>
    <w:p w14:paraId="0DE189F8" w14:textId="77777777" w:rsidR="00D4079A" w:rsidRDefault="00D4079A" w:rsidP="00B772B1">
      <w:pPr>
        <w:pStyle w:val="AS-P1"/>
      </w:pPr>
      <w:r w:rsidRPr="00D4079A">
        <w:t>(2)</w:t>
      </w:r>
      <w:r w:rsidRPr="00D4079A">
        <w:tab/>
        <w:t>No regulation by virtue of which the aggregate amount of the pension and allowances to which any pensioner whose income (including assets) has not increased, has at any time been entitled, will be reduced, shall be made without the approval, by resolution, of the Senate and of the House of Assembly.</w:t>
      </w:r>
    </w:p>
    <w:p w14:paraId="20769B27" w14:textId="77777777" w:rsidR="00D4079A" w:rsidRDefault="00D4079A" w:rsidP="00B772B1">
      <w:pPr>
        <w:pStyle w:val="AS-P1"/>
      </w:pPr>
    </w:p>
    <w:p w14:paraId="012AF985" w14:textId="77777777" w:rsidR="003D0745" w:rsidRPr="003D0745" w:rsidRDefault="003D0745" w:rsidP="003D0745">
      <w:pPr>
        <w:pStyle w:val="AS-P1"/>
      </w:pPr>
      <w:r w:rsidRPr="00D64DF5">
        <w:t>(</w:t>
      </w:r>
      <w:r w:rsidRPr="003D0745">
        <w:t xml:space="preserve">3) </w:t>
      </w:r>
      <w:r w:rsidRPr="003D0745">
        <w:tab/>
        <w:t>Different regulations may under subsection (1) be made in respect of different areas or in respect of persons belonging to different classes or population groups.</w:t>
      </w:r>
    </w:p>
    <w:p w14:paraId="68B30854" w14:textId="77777777" w:rsidR="003D0745" w:rsidRDefault="003D0745" w:rsidP="003D0745">
      <w:pPr>
        <w:pStyle w:val="AS-P1"/>
      </w:pPr>
    </w:p>
    <w:p w14:paraId="37537461" w14:textId="5DF954DC" w:rsidR="003D0745" w:rsidRDefault="003D0745" w:rsidP="003D0745">
      <w:pPr>
        <w:pStyle w:val="AS-P-Amend"/>
      </w:pPr>
      <w:r>
        <w:t>[</w:t>
      </w:r>
      <w:r w:rsidR="00AF7109">
        <w:t>S</w:t>
      </w:r>
      <w:r>
        <w:t xml:space="preserve">ubsection (3) </w:t>
      </w:r>
      <w:r w:rsidR="00AF7109">
        <w:t xml:space="preserve">is </w:t>
      </w:r>
      <w:r>
        <w:t>substituted by Act 16 of 1971</w:t>
      </w:r>
      <w:r w:rsidR="00AF7109">
        <w:t>.</w:t>
      </w:r>
      <w:r>
        <w:t>]</w:t>
      </w:r>
    </w:p>
    <w:p w14:paraId="17A487D4" w14:textId="77777777" w:rsidR="00D4079A" w:rsidRDefault="00D4079A" w:rsidP="00D4079A">
      <w:pPr>
        <w:pStyle w:val="AS-P0"/>
      </w:pPr>
    </w:p>
    <w:p w14:paraId="1DFB9AA6" w14:textId="77777777" w:rsidR="009506D9" w:rsidRPr="009506D9" w:rsidRDefault="009506D9" w:rsidP="009506D9">
      <w:pPr>
        <w:pStyle w:val="AS-P1"/>
      </w:pPr>
      <w:r w:rsidRPr="009506D9">
        <w:t xml:space="preserve">(4) </w:t>
      </w:r>
      <w:r w:rsidRPr="009506D9">
        <w:tab/>
        <w:t>Regulations under subsection (1) may be made with retrospective effect from a date not earlier than the date of commencement of this Act.</w:t>
      </w:r>
    </w:p>
    <w:p w14:paraId="5868827B" w14:textId="77777777" w:rsidR="009506D9" w:rsidRDefault="009506D9" w:rsidP="009506D9">
      <w:pPr>
        <w:autoSpaceDE w:val="0"/>
        <w:autoSpaceDN w:val="0"/>
        <w:adjustRightInd w:val="0"/>
      </w:pPr>
    </w:p>
    <w:p w14:paraId="3C62A105" w14:textId="155887AC" w:rsidR="009506D9" w:rsidRPr="00575256" w:rsidRDefault="009506D9" w:rsidP="009506D9">
      <w:pPr>
        <w:pStyle w:val="AS-P-Amend"/>
        <w:rPr>
          <w:sz w:val="20"/>
          <w:szCs w:val="20"/>
        </w:rPr>
      </w:pPr>
      <w:r>
        <w:t>[</w:t>
      </w:r>
      <w:r w:rsidR="00AF7109">
        <w:t>S</w:t>
      </w:r>
      <w:r>
        <w:t xml:space="preserve">ubsection (4) </w:t>
      </w:r>
      <w:r w:rsidR="00AF7109">
        <w:t xml:space="preserve">is </w:t>
      </w:r>
      <w:r>
        <w:t xml:space="preserve">inserted by Act 86 of 1970, </w:t>
      </w:r>
      <w:r w:rsidRPr="00E65339">
        <w:t xml:space="preserve">with the </w:t>
      </w:r>
      <w:r>
        <w:t xml:space="preserve">insertion </w:t>
      </w:r>
      <w:r w:rsidRPr="00E65339">
        <w:t xml:space="preserve">deemed </w:t>
      </w:r>
      <w:r w:rsidR="00554345">
        <w:br/>
      </w:r>
      <w:r w:rsidRPr="00E65339">
        <w:t xml:space="preserve">to be effective as of 1 October 1968 </w:t>
      </w:r>
      <w:r>
        <w:t>(section 10(2) of Act 86 of 1970)</w:t>
      </w:r>
      <w:r w:rsidR="00AF7109">
        <w:t>.</w:t>
      </w:r>
      <w:r>
        <w:t>]</w:t>
      </w:r>
    </w:p>
    <w:p w14:paraId="2EC80BB8" w14:textId="77777777" w:rsidR="009506D9" w:rsidRDefault="009506D9" w:rsidP="009506D9">
      <w:pPr>
        <w:autoSpaceDE w:val="0"/>
        <w:autoSpaceDN w:val="0"/>
        <w:adjustRightInd w:val="0"/>
      </w:pPr>
    </w:p>
    <w:p w14:paraId="4B764F96" w14:textId="77777777" w:rsidR="00D4079A" w:rsidRDefault="009E7788" w:rsidP="00D4079A">
      <w:pPr>
        <w:pStyle w:val="AS-P0"/>
      </w:pPr>
      <w:r w:rsidRPr="001D0145">
        <w:rPr>
          <w:b/>
        </w:rPr>
        <w:t>Administration of Act</w:t>
      </w:r>
    </w:p>
    <w:p w14:paraId="14D7FABF" w14:textId="77777777" w:rsidR="00D4079A" w:rsidRDefault="00D4079A" w:rsidP="00D4079A">
      <w:pPr>
        <w:pStyle w:val="AS-P0"/>
      </w:pPr>
    </w:p>
    <w:p w14:paraId="3CBB2F47" w14:textId="77777777" w:rsidR="00BA6AB5" w:rsidRDefault="00D4079A" w:rsidP="00BA6AB5">
      <w:pPr>
        <w:pStyle w:val="AS-P1"/>
      </w:pPr>
      <w:r w:rsidRPr="009E7788">
        <w:rPr>
          <w:b/>
        </w:rPr>
        <w:t>18.</w:t>
      </w:r>
      <w:r w:rsidRPr="00D4079A">
        <w:t xml:space="preserve"> </w:t>
      </w:r>
      <w:r w:rsidR="00831134">
        <w:tab/>
      </w:r>
      <w:r w:rsidR="00BA6AB5">
        <w:t xml:space="preserve">(1) </w:t>
      </w:r>
      <w:r w:rsidR="00BA6AB5">
        <w:tab/>
        <w:t xml:space="preserve">The State President may by proclamation in the </w:t>
      </w:r>
      <w:r w:rsidR="00BA6AB5">
        <w:rPr>
          <w:i/>
          <w:iCs/>
        </w:rPr>
        <w:t xml:space="preserve">Gazette </w:t>
      </w:r>
      <w:r w:rsidR="00BA6AB5">
        <w:t xml:space="preserve">assign the administration of the provisions of this Act, either generally or in respect of persons belonging to a specified class or population group defined in the proclamation, to any Minister or partly to one Minister and partly to another Minister </w:t>
      </w:r>
      <w:r w:rsidR="00BA6AB5" w:rsidRPr="00BA6AB5">
        <w:t>or other Ministers, and may in such proclamation specify the powers or functions which shall be exercised</w:t>
      </w:r>
      <w:r w:rsidR="00BA6AB5">
        <w:t xml:space="preserve"> or performed by the several Ministers, and provide that any power or function assigned to the Minister by this Act, shall be exercised or performed by one Minister acting in consultation with another Minister. </w:t>
      </w:r>
    </w:p>
    <w:p w14:paraId="741191FA" w14:textId="77777777" w:rsidR="00BA6AB5" w:rsidRDefault="00BA6AB5" w:rsidP="00BA6AB5">
      <w:pPr>
        <w:pStyle w:val="AS-P1"/>
      </w:pPr>
    </w:p>
    <w:p w14:paraId="611A2632" w14:textId="0062B25D" w:rsidR="00BA6AB5" w:rsidRDefault="00BA6AB5" w:rsidP="00BA6AB5">
      <w:pPr>
        <w:pStyle w:val="AS-P-Amend"/>
      </w:pPr>
      <w:r>
        <w:t>[</w:t>
      </w:r>
      <w:r w:rsidR="00AF7109">
        <w:t>S</w:t>
      </w:r>
      <w:r>
        <w:t xml:space="preserve">ubsection (1) </w:t>
      </w:r>
      <w:r w:rsidR="00AF7109">
        <w:t xml:space="preserve">is </w:t>
      </w:r>
      <w:r>
        <w:t>substituted by Act 16 of 1971</w:t>
      </w:r>
      <w:r w:rsidR="00AF7109">
        <w:t>.</w:t>
      </w:r>
      <w:r>
        <w:t>]</w:t>
      </w:r>
    </w:p>
    <w:p w14:paraId="4338281A" w14:textId="77777777" w:rsidR="00D4079A" w:rsidRDefault="00D4079A" w:rsidP="00831134">
      <w:pPr>
        <w:pStyle w:val="AS-P1"/>
      </w:pPr>
    </w:p>
    <w:p w14:paraId="5C67426A" w14:textId="77777777" w:rsidR="00D4079A" w:rsidRDefault="00D4079A" w:rsidP="00831134">
      <w:pPr>
        <w:pStyle w:val="AS-P1"/>
      </w:pPr>
      <w:r w:rsidRPr="00D4079A">
        <w:t xml:space="preserve">(2) </w:t>
      </w:r>
      <w:r w:rsidR="00831134">
        <w:tab/>
      </w:r>
      <w:r w:rsidRPr="00D4079A">
        <w:t>The State President may from time to time by like proclamation vary or amend any such proclamation.</w:t>
      </w:r>
    </w:p>
    <w:p w14:paraId="006BB59A" w14:textId="77777777" w:rsidR="00D4079A" w:rsidRDefault="00D4079A" w:rsidP="00D4079A">
      <w:pPr>
        <w:pStyle w:val="AS-P0"/>
      </w:pPr>
    </w:p>
    <w:p w14:paraId="3F22874C" w14:textId="77777777" w:rsidR="00BA6AB5" w:rsidRPr="00764E77" w:rsidRDefault="00BA6AB5" w:rsidP="00BA6AB5">
      <w:pPr>
        <w:pStyle w:val="AS-P0"/>
        <w:rPr>
          <w:b/>
        </w:rPr>
      </w:pPr>
      <w:r w:rsidRPr="00764E77">
        <w:rPr>
          <w:b/>
        </w:rPr>
        <w:t>Application of Act in the territory</w:t>
      </w:r>
    </w:p>
    <w:p w14:paraId="2AAD4AD9" w14:textId="77777777" w:rsidR="00BA6AB5" w:rsidRDefault="00BA6AB5" w:rsidP="00BA6AB5">
      <w:pPr>
        <w:pStyle w:val="AS-P0"/>
      </w:pPr>
    </w:p>
    <w:p w14:paraId="551D3CC6" w14:textId="77777777" w:rsidR="00BA6AB5" w:rsidRDefault="00BA6AB5" w:rsidP="00BA6AB5">
      <w:pPr>
        <w:pStyle w:val="AS-P1"/>
      </w:pPr>
      <w:r>
        <w:rPr>
          <w:b/>
        </w:rPr>
        <w:t>18</w:t>
      </w:r>
      <w:r w:rsidRPr="00764E77">
        <w:rPr>
          <w:b/>
        </w:rPr>
        <w:t>A.</w:t>
      </w:r>
      <w:r w:rsidRPr="00764E77">
        <w:t xml:space="preserve"> </w:t>
      </w:r>
      <w:r w:rsidRPr="00764E77">
        <w:tab/>
        <w:t xml:space="preserve">This Act and any amendment thereof shall, save in so far as it has already been declared to be applicable in the territory in terms of section </w:t>
      </w:r>
      <w:r>
        <w:t xml:space="preserve">16(1) </w:t>
      </w:r>
      <w:r w:rsidRPr="00764E77">
        <w:t>of the Pension Laws Amendment Act, 1968 (Act No. 79 of 1968), also apply in the territory, including the Eastern Caprivi Zipfel.</w:t>
      </w:r>
    </w:p>
    <w:p w14:paraId="5DB15EE1" w14:textId="77777777" w:rsidR="00BA6AB5" w:rsidRPr="00764E77" w:rsidRDefault="00BA6AB5" w:rsidP="00BA6AB5">
      <w:pPr>
        <w:pStyle w:val="AS-P1"/>
      </w:pPr>
    </w:p>
    <w:p w14:paraId="7891CD9A" w14:textId="77777777" w:rsidR="00BA6AB5" w:rsidRDefault="00BA6AB5" w:rsidP="00BA6AB5">
      <w:pPr>
        <w:pStyle w:val="AS-P-Amend"/>
      </w:pPr>
      <w:r>
        <w:t xml:space="preserve">[Section 18A </w:t>
      </w:r>
      <w:r w:rsidR="00D706CF">
        <w:t xml:space="preserve">is </w:t>
      </w:r>
      <w:r>
        <w:t xml:space="preserve">inserted by Act 16 of 1971. See the note in the heading of this Act on the Act’s </w:t>
      </w:r>
      <w:r w:rsidR="004F584C">
        <w:t xml:space="preserve">initial </w:t>
      </w:r>
      <w:r>
        <w:t>partial applicability to South West Africa under the authority of Act 79 of 1968.]</w:t>
      </w:r>
    </w:p>
    <w:p w14:paraId="0C89946B" w14:textId="77777777" w:rsidR="00BA6AB5" w:rsidRDefault="00BA6AB5" w:rsidP="00BA6AB5">
      <w:pPr>
        <w:pStyle w:val="Default"/>
        <w:jc w:val="both"/>
      </w:pPr>
    </w:p>
    <w:p w14:paraId="150F8FEF" w14:textId="77777777" w:rsidR="00D4079A" w:rsidRDefault="009E7788" w:rsidP="00D4079A">
      <w:pPr>
        <w:pStyle w:val="AS-P0"/>
      </w:pPr>
      <w:r w:rsidRPr="001D0145">
        <w:rPr>
          <w:b/>
        </w:rPr>
        <w:t>Repeal of laws</w:t>
      </w:r>
    </w:p>
    <w:p w14:paraId="11118D1B" w14:textId="77777777" w:rsidR="00D4079A" w:rsidRDefault="00D4079A" w:rsidP="00D4079A">
      <w:pPr>
        <w:pStyle w:val="AS-P0"/>
      </w:pPr>
    </w:p>
    <w:p w14:paraId="695F1102" w14:textId="77777777" w:rsidR="00D4079A" w:rsidRDefault="00D4079A" w:rsidP="00FF5FC9">
      <w:pPr>
        <w:pStyle w:val="AS-P1"/>
      </w:pPr>
      <w:r w:rsidRPr="00D4079A">
        <w:rPr>
          <w:b/>
          <w:bCs/>
        </w:rPr>
        <w:t>19.</w:t>
      </w:r>
      <w:r w:rsidRPr="00D4079A">
        <w:rPr>
          <w:b/>
          <w:bCs/>
        </w:rPr>
        <w:tab/>
      </w:r>
      <w:r w:rsidRPr="00D4079A">
        <w:t xml:space="preserve">(1) </w:t>
      </w:r>
      <w:r w:rsidR="00BF41DA">
        <w:tab/>
      </w:r>
      <w:r w:rsidRPr="00D4079A">
        <w:t>Subject to the provisions of subsection (2) the laws specified in the Schedule are hereby repealed to the extent shown in the third column thereof.</w:t>
      </w:r>
    </w:p>
    <w:p w14:paraId="7F1C6F83" w14:textId="77777777" w:rsidR="00D4079A" w:rsidRDefault="00D4079A" w:rsidP="008637DE">
      <w:pPr>
        <w:pStyle w:val="AS-P1"/>
      </w:pPr>
    </w:p>
    <w:p w14:paraId="00EEE31D" w14:textId="77777777" w:rsidR="00D4079A" w:rsidRDefault="00D4079A" w:rsidP="00E14F4A">
      <w:pPr>
        <w:pStyle w:val="AS-P1"/>
      </w:pPr>
      <w:r w:rsidRPr="00D4079A">
        <w:t xml:space="preserve">(2) </w:t>
      </w:r>
      <w:r w:rsidR="008637DE">
        <w:tab/>
      </w:r>
      <w:r w:rsidRPr="00D4079A">
        <w:t>Anything done in terms of a law repealed by subsection</w:t>
      </w:r>
      <w:r w:rsidR="00E14F4A">
        <w:t xml:space="preserve"> </w:t>
      </w:r>
      <w:r w:rsidRPr="00E14F4A">
        <w:t>(1)</w:t>
      </w:r>
      <w:r w:rsidRPr="00D4079A">
        <w:rPr>
          <w:b/>
        </w:rPr>
        <w:t xml:space="preserve"> </w:t>
      </w:r>
      <w:r w:rsidRPr="00D4079A">
        <w:t>which could be done in terms of any provision of this Act, shall be deemed to have been done in terms of that provision.</w:t>
      </w:r>
    </w:p>
    <w:p w14:paraId="678B8003" w14:textId="77777777" w:rsidR="00D4079A" w:rsidRDefault="00D4079A" w:rsidP="00D4079A">
      <w:pPr>
        <w:pStyle w:val="AS-P0"/>
      </w:pPr>
    </w:p>
    <w:p w14:paraId="6DBAE0EF" w14:textId="77777777" w:rsidR="00BA6AB5" w:rsidRPr="00764E77" w:rsidRDefault="00BA6AB5" w:rsidP="00BA6AB5">
      <w:pPr>
        <w:pStyle w:val="AS-P-Amend"/>
      </w:pPr>
      <w:r>
        <w:t>[Act 16</w:t>
      </w:r>
      <w:r w:rsidRPr="00764E77">
        <w:t xml:space="preserve"> of 1971 provides</w:t>
      </w:r>
      <w:r w:rsidR="004F584C">
        <w:t xml:space="preserve"> for </w:t>
      </w:r>
      <w:r w:rsidRPr="00764E77">
        <w:t>the following additional repeals in South West Africa:</w:t>
      </w:r>
    </w:p>
    <w:p w14:paraId="35542111" w14:textId="77777777" w:rsidR="00BA6AB5" w:rsidRDefault="00BA6AB5" w:rsidP="00D4079A">
      <w:pPr>
        <w:pStyle w:val="AS-P0"/>
      </w:pPr>
    </w:p>
    <w:p w14:paraId="778566E8" w14:textId="77777777" w:rsidR="00BA6AB5" w:rsidRPr="00BA6AB5" w:rsidRDefault="00BA6AB5" w:rsidP="00BA6AB5">
      <w:pPr>
        <w:pStyle w:val="AS-P0"/>
        <w:rPr>
          <w:rFonts w:ascii="Arial" w:hAnsi="Arial" w:cs="Arial"/>
          <w:b/>
          <w:color w:val="00B050"/>
          <w:sz w:val="18"/>
          <w:szCs w:val="18"/>
        </w:rPr>
      </w:pPr>
      <w:r w:rsidRPr="00BA6AB5">
        <w:rPr>
          <w:rFonts w:ascii="Arial" w:hAnsi="Arial" w:cs="Arial"/>
          <w:color w:val="00B050"/>
          <w:sz w:val="18"/>
          <w:szCs w:val="18"/>
        </w:rPr>
        <w:t>“</w:t>
      </w:r>
      <w:r w:rsidRPr="00BA6AB5">
        <w:rPr>
          <w:rFonts w:ascii="Arial" w:hAnsi="Arial" w:cs="Arial"/>
          <w:b/>
          <w:color w:val="00B050"/>
          <w:sz w:val="18"/>
          <w:szCs w:val="18"/>
        </w:rPr>
        <w:t>Repeal of Ordinance 2 of 1965 of the territory of South-West Africa in certain respects</w:t>
      </w:r>
    </w:p>
    <w:p w14:paraId="53C9DB66" w14:textId="77777777" w:rsidR="00BA6AB5" w:rsidRPr="00BA6AB5" w:rsidRDefault="00BA6AB5" w:rsidP="00BA6AB5">
      <w:pPr>
        <w:pStyle w:val="AS-P0"/>
        <w:rPr>
          <w:rFonts w:ascii="Arial" w:hAnsi="Arial" w:cs="Arial"/>
          <w:color w:val="00B050"/>
          <w:sz w:val="18"/>
          <w:szCs w:val="18"/>
        </w:rPr>
      </w:pPr>
      <w:r w:rsidRPr="00BA6AB5">
        <w:rPr>
          <w:rFonts w:ascii="Arial" w:hAnsi="Arial" w:cs="Arial"/>
          <w:color w:val="00B050"/>
          <w:sz w:val="18"/>
          <w:szCs w:val="18"/>
        </w:rPr>
        <w:tab/>
      </w:r>
      <w:r w:rsidRPr="00BA6AB5">
        <w:rPr>
          <w:rFonts w:ascii="Arial" w:hAnsi="Arial" w:cs="Arial"/>
          <w:b/>
          <w:color w:val="00B050"/>
          <w:sz w:val="18"/>
          <w:szCs w:val="18"/>
        </w:rPr>
        <w:t>7</w:t>
      </w:r>
      <w:r w:rsidRPr="00BA6AB5">
        <w:rPr>
          <w:rFonts w:ascii="Arial" w:hAnsi="Arial" w:cs="Arial"/>
          <w:color w:val="00B050"/>
          <w:sz w:val="18"/>
          <w:szCs w:val="18"/>
        </w:rPr>
        <w:t>.</w:t>
      </w:r>
      <w:r w:rsidRPr="00BA6AB5">
        <w:rPr>
          <w:rFonts w:ascii="Arial" w:hAnsi="Arial" w:cs="Arial"/>
          <w:color w:val="00B050"/>
          <w:sz w:val="18"/>
          <w:szCs w:val="18"/>
        </w:rPr>
        <w:tab/>
        <w:t xml:space="preserve">(1) </w:t>
      </w:r>
      <w:r w:rsidRPr="00BA6AB5">
        <w:rPr>
          <w:rFonts w:ascii="Arial" w:hAnsi="Arial" w:cs="Arial"/>
          <w:color w:val="00B050"/>
          <w:sz w:val="18"/>
          <w:szCs w:val="18"/>
        </w:rPr>
        <w:tab/>
        <w:t>Subject to subsection (2) the Social Pensions Ordinance, 1965 (Ordinance No. 2 of 1965), of the territory of South-West Africa is hereby repealed in so far as it relates to pensions for blind persons and matters incidental thereto.</w:t>
      </w:r>
    </w:p>
    <w:p w14:paraId="01F2C17C" w14:textId="77777777" w:rsidR="00BA6AB5" w:rsidRPr="00BA6AB5" w:rsidRDefault="00BA6AB5" w:rsidP="00BA6AB5">
      <w:pPr>
        <w:pStyle w:val="AS-P0"/>
        <w:rPr>
          <w:rFonts w:ascii="Arial" w:hAnsi="Arial" w:cs="Arial"/>
          <w:color w:val="00B050"/>
          <w:sz w:val="18"/>
          <w:szCs w:val="18"/>
        </w:rPr>
      </w:pPr>
      <w:r w:rsidRPr="00BA6AB5">
        <w:rPr>
          <w:rFonts w:ascii="Arial" w:hAnsi="Arial" w:cs="Arial"/>
          <w:color w:val="00B050"/>
          <w:sz w:val="18"/>
          <w:szCs w:val="18"/>
        </w:rPr>
        <w:tab/>
        <w:t xml:space="preserve">(2) </w:t>
      </w:r>
      <w:r w:rsidRPr="00BA6AB5">
        <w:rPr>
          <w:rFonts w:ascii="Arial" w:hAnsi="Arial" w:cs="Arial"/>
          <w:color w:val="00B050"/>
          <w:sz w:val="18"/>
          <w:szCs w:val="18"/>
        </w:rPr>
        <w:tab/>
        <w:t>Anything done in terms of the ordinance repealed by subsection (1) which could be done in terms of any provision of the principal Act</w:t>
      </w:r>
      <w:r w:rsidR="000F41B1">
        <w:rPr>
          <w:rFonts w:ascii="Arial" w:hAnsi="Arial" w:cs="Arial"/>
          <w:color w:val="00B050"/>
          <w:sz w:val="18"/>
          <w:szCs w:val="18"/>
        </w:rPr>
        <w:t xml:space="preserve"> </w:t>
      </w:r>
      <w:r w:rsidR="000F41B1" w:rsidRPr="000F41B1">
        <w:rPr>
          <w:rFonts w:ascii="Arial" w:hAnsi="Arial" w:cs="Arial"/>
          <w:b/>
          <w:color w:val="00B050"/>
          <w:sz w:val="18"/>
          <w:szCs w:val="18"/>
        </w:rPr>
        <w:t>[Act 26 of 1968]</w:t>
      </w:r>
      <w:r w:rsidRPr="00BA6AB5">
        <w:rPr>
          <w:rFonts w:ascii="Arial" w:hAnsi="Arial" w:cs="Arial"/>
          <w:color w:val="00B050"/>
          <w:sz w:val="18"/>
          <w:szCs w:val="18"/>
        </w:rPr>
        <w:t>, shall be deemed to have been done in terms of the corresponding provisions of that Act.</w:t>
      </w:r>
    </w:p>
    <w:p w14:paraId="58F554F6" w14:textId="77777777" w:rsidR="00BA6AB5" w:rsidRPr="00BA6AB5" w:rsidRDefault="00BA6AB5" w:rsidP="00BA6AB5">
      <w:pPr>
        <w:pStyle w:val="AS-P0"/>
        <w:rPr>
          <w:rFonts w:ascii="Arial" w:hAnsi="Arial" w:cs="Arial"/>
          <w:color w:val="00B050"/>
          <w:sz w:val="18"/>
          <w:szCs w:val="18"/>
        </w:rPr>
      </w:pPr>
      <w:r w:rsidRPr="00BA6AB5">
        <w:rPr>
          <w:rFonts w:ascii="Arial" w:hAnsi="Arial" w:cs="Arial"/>
          <w:color w:val="00B050"/>
          <w:sz w:val="18"/>
          <w:szCs w:val="18"/>
        </w:rPr>
        <w:tab/>
        <w:t xml:space="preserve">(3) </w:t>
      </w:r>
      <w:r w:rsidRPr="00BA6AB5">
        <w:rPr>
          <w:rFonts w:ascii="Arial" w:hAnsi="Arial" w:cs="Arial"/>
          <w:color w:val="00B050"/>
          <w:sz w:val="18"/>
          <w:szCs w:val="18"/>
        </w:rPr>
        <w:tab/>
        <w:t xml:space="preserve">For the purposes of subsection (2) any person who immediately prior to the commencement of this Act received a pension or allowance under the ordinance repealed by this Act shall be deemed at the time of making application for such pension or allowance to </w:t>
      </w:r>
      <w:r>
        <w:rPr>
          <w:rFonts w:ascii="Arial" w:hAnsi="Arial" w:cs="Arial"/>
          <w:color w:val="00B050"/>
          <w:sz w:val="18"/>
          <w:szCs w:val="18"/>
        </w:rPr>
        <w:t>h</w:t>
      </w:r>
      <w:r w:rsidRPr="00BA6AB5">
        <w:rPr>
          <w:rFonts w:ascii="Arial" w:hAnsi="Arial" w:cs="Arial"/>
          <w:color w:val="00B050"/>
          <w:sz w:val="18"/>
          <w:szCs w:val="18"/>
        </w:rPr>
        <w:t>ave complied with the residential requirements referred to in section 5 of the principal Act.</w:t>
      </w:r>
      <w:r>
        <w:rPr>
          <w:rFonts w:ascii="Arial" w:hAnsi="Arial" w:cs="Arial"/>
          <w:color w:val="00B050"/>
          <w:sz w:val="18"/>
          <w:szCs w:val="18"/>
        </w:rPr>
        <w:t>”]</w:t>
      </w:r>
    </w:p>
    <w:p w14:paraId="56C953EF" w14:textId="77777777" w:rsidR="00BA6AB5" w:rsidRDefault="00BA6AB5" w:rsidP="00D4079A">
      <w:pPr>
        <w:pStyle w:val="AS-P0"/>
      </w:pPr>
    </w:p>
    <w:p w14:paraId="04A5DE41" w14:textId="77777777" w:rsidR="00D4079A" w:rsidRDefault="009E7788" w:rsidP="00D4079A">
      <w:pPr>
        <w:pStyle w:val="AS-P0"/>
      </w:pPr>
      <w:r w:rsidRPr="001D0145">
        <w:rPr>
          <w:b/>
        </w:rPr>
        <w:t>Short title and commencement</w:t>
      </w:r>
    </w:p>
    <w:p w14:paraId="6A4C22B3" w14:textId="77777777" w:rsidR="00D4079A" w:rsidRDefault="00D4079A" w:rsidP="00D4079A">
      <w:pPr>
        <w:pStyle w:val="AS-P0"/>
      </w:pPr>
    </w:p>
    <w:p w14:paraId="05DC2AFC" w14:textId="77777777" w:rsidR="00D4079A" w:rsidRPr="00F504DE" w:rsidRDefault="00D4079A" w:rsidP="008B3A1F">
      <w:pPr>
        <w:pStyle w:val="AS-P1"/>
      </w:pPr>
      <w:r w:rsidRPr="00D4079A">
        <w:rPr>
          <w:b/>
          <w:bCs/>
        </w:rPr>
        <w:t>20.</w:t>
      </w:r>
      <w:r w:rsidRPr="00D4079A">
        <w:rPr>
          <w:b/>
          <w:bCs/>
        </w:rPr>
        <w:tab/>
      </w:r>
      <w:r w:rsidRPr="00D4079A">
        <w:t xml:space="preserve">This Act shall be called the Blind Persons Act, 1968, and shall come into operation on a date to be fixed by the State President by proclamation in the </w:t>
      </w:r>
      <w:r w:rsidR="00F504DE">
        <w:rPr>
          <w:i/>
        </w:rPr>
        <w:t>Gazette.</w:t>
      </w:r>
    </w:p>
    <w:p w14:paraId="6A69C5FC" w14:textId="77777777" w:rsidR="00D4079A" w:rsidRDefault="00D4079A" w:rsidP="00D4079A">
      <w:pPr>
        <w:pStyle w:val="AS-P0"/>
      </w:pPr>
    </w:p>
    <w:p w14:paraId="76DD367A" w14:textId="77777777" w:rsidR="00A963A1" w:rsidRDefault="00A963A1" w:rsidP="00A963A1">
      <w:pPr>
        <w:pStyle w:val="AS-P-Amend"/>
      </w:pPr>
      <w:r>
        <w:t xml:space="preserve">[Act 16 of 1971 provides the following transitional provision: </w:t>
      </w:r>
    </w:p>
    <w:p w14:paraId="1F7FCFAC" w14:textId="77777777" w:rsidR="00A963A1" w:rsidRDefault="00A963A1" w:rsidP="00D4079A">
      <w:pPr>
        <w:pStyle w:val="AS-P0"/>
      </w:pPr>
    </w:p>
    <w:p w14:paraId="054EBBF3" w14:textId="77777777" w:rsidR="00A963A1" w:rsidRPr="00A963A1" w:rsidRDefault="00A963A1" w:rsidP="00A963A1">
      <w:pPr>
        <w:pStyle w:val="AS-P0"/>
        <w:rPr>
          <w:rFonts w:ascii="Arial" w:hAnsi="Arial" w:cs="Arial"/>
          <w:b/>
          <w:color w:val="00B050"/>
          <w:sz w:val="18"/>
          <w:szCs w:val="18"/>
        </w:rPr>
      </w:pPr>
      <w:r w:rsidRPr="00A963A1">
        <w:rPr>
          <w:rFonts w:ascii="Arial" w:hAnsi="Arial" w:cs="Arial"/>
          <w:b/>
          <w:color w:val="00B050"/>
          <w:sz w:val="18"/>
          <w:szCs w:val="18"/>
        </w:rPr>
        <w:t xml:space="preserve">“Registration of blind persons in the territory of South-West Africa. </w:t>
      </w:r>
    </w:p>
    <w:p w14:paraId="388D112D" w14:textId="77777777" w:rsidR="00A963A1" w:rsidRPr="00A963A1" w:rsidRDefault="00A963A1" w:rsidP="00A963A1">
      <w:pPr>
        <w:pStyle w:val="AS-P0"/>
        <w:rPr>
          <w:rFonts w:ascii="Arial" w:hAnsi="Arial" w:cs="Arial"/>
          <w:color w:val="00B050"/>
          <w:sz w:val="18"/>
          <w:szCs w:val="18"/>
        </w:rPr>
      </w:pPr>
      <w:r w:rsidRPr="00A963A1">
        <w:rPr>
          <w:rFonts w:ascii="Arial" w:hAnsi="Arial" w:cs="Arial"/>
          <w:color w:val="00B050"/>
          <w:sz w:val="18"/>
          <w:szCs w:val="18"/>
        </w:rPr>
        <w:tab/>
      </w:r>
      <w:r w:rsidRPr="00A963A1">
        <w:rPr>
          <w:rFonts w:ascii="Arial" w:hAnsi="Arial" w:cs="Arial"/>
          <w:b/>
          <w:color w:val="00B050"/>
          <w:sz w:val="18"/>
          <w:szCs w:val="18"/>
        </w:rPr>
        <w:t>9.</w:t>
      </w:r>
      <w:r w:rsidRPr="00A963A1">
        <w:rPr>
          <w:rFonts w:ascii="Arial" w:hAnsi="Arial" w:cs="Arial"/>
          <w:color w:val="00B050"/>
          <w:sz w:val="18"/>
          <w:szCs w:val="18"/>
        </w:rPr>
        <w:t xml:space="preserve"> </w:t>
      </w:r>
      <w:r w:rsidRPr="00A963A1">
        <w:rPr>
          <w:rFonts w:ascii="Arial" w:hAnsi="Arial" w:cs="Arial"/>
          <w:color w:val="00B050"/>
          <w:sz w:val="18"/>
          <w:szCs w:val="18"/>
        </w:rPr>
        <w:tab/>
        <w:t>The name of any person in the territory of South-West Africa who, immediately prior to the commencement of this Act, was in receipt of a pension for blind persons awarded to him in terms of the Social Pensions Ordinance, 1965, or any ordinance repealed in terms thereof, shall be entered by the Secretary for Social Welfare and Pensions in the register referred to in section 3 of the principal Act, and such person shall be deemed to have been registered as a blind person in terms of that section with effect from such commencement.</w:t>
      </w:r>
      <w:r>
        <w:rPr>
          <w:rFonts w:ascii="Arial" w:hAnsi="Arial" w:cs="Arial"/>
          <w:color w:val="00B050"/>
          <w:sz w:val="18"/>
          <w:szCs w:val="18"/>
        </w:rPr>
        <w:t>”</w:t>
      </w:r>
      <w:r w:rsidRPr="007D0D2A">
        <w:rPr>
          <w:rFonts w:ascii="Arial" w:hAnsi="Arial" w:cs="Arial"/>
          <w:b/>
          <w:color w:val="00B050"/>
          <w:sz w:val="18"/>
          <w:szCs w:val="18"/>
        </w:rPr>
        <w:t>]</w:t>
      </w:r>
    </w:p>
    <w:p w14:paraId="16D8B228" w14:textId="77777777" w:rsidR="00A963A1" w:rsidRPr="00A963A1" w:rsidRDefault="00A963A1" w:rsidP="00D4079A">
      <w:pPr>
        <w:pStyle w:val="AS-P0"/>
        <w:rPr>
          <w:rFonts w:ascii="Arial" w:hAnsi="Arial" w:cs="Arial"/>
          <w:color w:val="00B050"/>
          <w:sz w:val="18"/>
          <w:szCs w:val="18"/>
        </w:rPr>
      </w:pPr>
    </w:p>
    <w:p w14:paraId="123774F6" w14:textId="77777777" w:rsidR="00A963A1" w:rsidRDefault="00A963A1" w:rsidP="00D4079A">
      <w:pPr>
        <w:pStyle w:val="AS-P0"/>
      </w:pPr>
    </w:p>
    <w:p w14:paraId="748EBF54" w14:textId="77777777" w:rsidR="00D4079A" w:rsidRPr="00550E43" w:rsidRDefault="006D06D0" w:rsidP="006D06D0">
      <w:pPr>
        <w:pStyle w:val="AS-P0"/>
        <w:jc w:val="center"/>
        <w:rPr>
          <w:b/>
          <w:bCs/>
        </w:rPr>
      </w:pPr>
      <w:r w:rsidRPr="00550E43">
        <w:rPr>
          <w:b/>
        </w:rPr>
        <w:t>Schedule</w:t>
      </w:r>
    </w:p>
    <w:p w14:paraId="234F0209" w14:textId="77777777" w:rsidR="00D4079A" w:rsidRDefault="00D4079A" w:rsidP="006D06D0">
      <w:pPr>
        <w:pStyle w:val="AS-P0"/>
        <w:jc w:val="center"/>
        <w:rPr>
          <w:b/>
          <w:bCs/>
        </w:rPr>
      </w:pPr>
    </w:p>
    <w:p w14:paraId="290DEB50" w14:textId="77777777" w:rsidR="00D4079A" w:rsidRPr="00867CAE" w:rsidRDefault="00D4079A" w:rsidP="006D06D0">
      <w:pPr>
        <w:pStyle w:val="AS-P0"/>
        <w:jc w:val="center"/>
        <w:rPr>
          <w:smallCaps/>
        </w:rPr>
      </w:pPr>
      <w:r w:rsidRPr="00867CAE">
        <w:rPr>
          <w:smallCaps/>
        </w:rPr>
        <w:t>L</w:t>
      </w:r>
      <w:r w:rsidR="00867CAE">
        <w:rPr>
          <w:smallCaps/>
        </w:rPr>
        <w:t>aws</w:t>
      </w:r>
      <w:r w:rsidRPr="00867CAE">
        <w:rPr>
          <w:smallCaps/>
        </w:rPr>
        <w:t xml:space="preserve"> </w:t>
      </w:r>
      <w:r w:rsidR="00867CAE" w:rsidRPr="00867CAE">
        <w:rPr>
          <w:smallCaps/>
        </w:rPr>
        <w:t>Repealed</w:t>
      </w:r>
    </w:p>
    <w:p w14:paraId="16091FF3" w14:textId="77777777" w:rsidR="00D4079A" w:rsidRDefault="00D4079A" w:rsidP="00D4079A">
      <w:pPr>
        <w:pStyle w:val="AS-P0"/>
      </w:pPr>
    </w:p>
    <w:tbl>
      <w:tblPr>
        <w:tblStyle w:val="TableGrid"/>
        <w:tblW w:w="0" w:type="auto"/>
        <w:tblInd w:w="108" w:type="dxa"/>
        <w:tblCellMar>
          <w:top w:w="113" w:type="dxa"/>
          <w:bottom w:w="113" w:type="dxa"/>
        </w:tblCellMar>
        <w:tblLook w:val="04A0" w:firstRow="1" w:lastRow="0" w:firstColumn="1" w:lastColumn="0" w:noHBand="0" w:noVBand="1"/>
      </w:tblPr>
      <w:tblGrid>
        <w:gridCol w:w="1959"/>
        <w:gridCol w:w="3357"/>
        <w:gridCol w:w="3074"/>
      </w:tblGrid>
      <w:tr w:rsidR="00DB4E53" w14:paraId="14D2C240" w14:textId="77777777" w:rsidTr="001D080B">
        <w:tc>
          <w:tcPr>
            <w:tcW w:w="1985" w:type="dxa"/>
            <w:tcBorders>
              <w:left w:val="nil"/>
              <w:bottom w:val="single" w:sz="4" w:space="0" w:color="auto"/>
            </w:tcBorders>
          </w:tcPr>
          <w:p w14:paraId="771B767B" w14:textId="77777777" w:rsidR="00DB4E53" w:rsidRPr="00F30D31" w:rsidRDefault="004973DD" w:rsidP="00491400">
            <w:pPr>
              <w:pStyle w:val="AS-P0"/>
              <w:jc w:val="center"/>
              <w:rPr>
                <w:sz w:val="20"/>
                <w:szCs w:val="20"/>
              </w:rPr>
            </w:pPr>
            <w:r w:rsidRPr="00F30D31">
              <w:rPr>
                <w:sz w:val="20"/>
                <w:szCs w:val="20"/>
              </w:rPr>
              <w:t>No. and year of Law.</w:t>
            </w:r>
          </w:p>
        </w:tc>
        <w:tc>
          <w:tcPr>
            <w:tcW w:w="3402" w:type="dxa"/>
            <w:tcBorders>
              <w:bottom w:val="single" w:sz="4" w:space="0" w:color="auto"/>
            </w:tcBorders>
          </w:tcPr>
          <w:p w14:paraId="739D3847" w14:textId="77777777" w:rsidR="00DB4E53" w:rsidRPr="00F30D31" w:rsidRDefault="00491400" w:rsidP="00491400">
            <w:pPr>
              <w:pStyle w:val="AS-P0"/>
              <w:jc w:val="center"/>
              <w:rPr>
                <w:sz w:val="20"/>
                <w:szCs w:val="20"/>
              </w:rPr>
            </w:pPr>
            <w:r w:rsidRPr="00F30D31">
              <w:rPr>
                <w:sz w:val="20"/>
                <w:szCs w:val="20"/>
              </w:rPr>
              <w:t>Title.</w:t>
            </w:r>
          </w:p>
        </w:tc>
        <w:tc>
          <w:tcPr>
            <w:tcW w:w="3118" w:type="dxa"/>
            <w:tcBorders>
              <w:bottom w:val="single" w:sz="4" w:space="0" w:color="auto"/>
              <w:right w:val="nil"/>
            </w:tcBorders>
          </w:tcPr>
          <w:p w14:paraId="7184F5B3" w14:textId="77777777" w:rsidR="00DB4E53" w:rsidRPr="00F30D31" w:rsidRDefault="000719EA" w:rsidP="000719EA">
            <w:pPr>
              <w:pStyle w:val="AS-P0"/>
              <w:jc w:val="center"/>
              <w:rPr>
                <w:sz w:val="20"/>
                <w:szCs w:val="20"/>
              </w:rPr>
            </w:pPr>
            <w:r>
              <w:rPr>
                <w:sz w:val="20"/>
                <w:szCs w:val="20"/>
              </w:rPr>
              <w:t>Extent of Repeal.</w:t>
            </w:r>
          </w:p>
        </w:tc>
      </w:tr>
      <w:tr w:rsidR="00DB4E53" w14:paraId="6D3F7753" w14:textId="77777777" w:rsidTr="001D080B">
        <w:tc>
          <w:tcPr>
            <w:tcW w:w="1985" w:type="dxa"/>
            <w:tcBorders>
              <w:left w:val="nil"/>
              <w:bottom w:val="nil"/>
            </w:tcBorders>
          </w:tcPr>
          <w:p w14:paraId="7472CC37" w14:textId="77777777" w:rsidR="00DB4E53" w:rsidRPr="00F30D31" w:rsidRDefault="004973DD" w:rsidP="00D4079A">
            <w:pPr>
              <w:pStyle w:val="AS-P0"/>
              <w:rPr>
                <w:sz w:val="20"/>
                <w:szCs w:val="20"/>
              </w:rPr>
            </w:pPr>
            <w:r w:rsidRPr="00F30D31">
              <w:rPr>
                <w:sz w:val="20"/>
                <w:szCs w:val="20"/>
              </w:rPr>
              <w:t>Act No. 39 of 1962.</w:t>
            </w:r>
          </w:p>
        </w:tc>
        <w:tc>
          <w:tcPr>
            <w:tcW w:w="3402" w:type="dxa"/>
            <w:tcBorders>
              <w:bottom w:val="nil"/>
            </w:tcBorders>
          </w:tcPr>
          <w:p w14:paraId="7311584F" w14:textId="77777777" w:rsidR="00DB4E53" w:rsidRPr="00F30D31" w:rsidRDefault="00491400" w:rsidP="00D4079A">
            <w:pPr>
              <w:pStyle w:val="AS-P0"/>
              <w:rPr>
                <w:sz w:val="20"/>
                <w:szCs w:val="20"/>
              </w:rPr>
            </w:pPr>
            <w:r w:rsidRPr="00F30D31">
              <w:rPr>
                <w:sz w:val="20"/>
                <w:szCs w:val="20"/>
              </w:rPr>
              <w:t>Blind Persons Act, 1962.</w:t>
            </w:r>
          </w:p>
        </w:tc>
        <w:tc>
          <w:tcPr>
            <w:tcW w:w="3118" w:type="dxa"/>
            <w:tcBorders>
              <w:bottom w:val="nil"/>
              <w:right w:val="nil"/>
            </w:tcBorders>
          </w:tcPr>
          <w:p w14:paraId="7B75B220" w14:textId="77777777" w:rsidR="00DB4E53" w:rsidRPr="00531EEC" w:rsidRDefault="00531EEC" w:rsidP="00D4079A">
            <w:pPr>
              <w:pStyle w:val="AS-P0"/>
              <w:rPr>
                <w:sz w:val="20"/>
                <w:szCs w:val="20"/>
              </w:rPr>
            </w:pPr>
            <w:r w:rsidRPr="00531EEC">
              <w:rPr>
                <w:sz w:val="20"/>
                <w:szCs w:val="20"/>
              </w:rPr>
              <w:t>The whole.</w:t>
            </w:r>
          </w:p>
        </w:tc>
      </w:tr>
      <w:tr w:rsidR="00DB4E53" w14:paraId="542F5A40" w14:textId="77777777" w:rsidTr="001D080B">
        <w:tc>
          <w:tcPr>
            <w:tcW w:w="1985" w:type="dxa"/>
            <w:tcBorders>
              <w:top w:val="nil"/>
              <w:left w:val="nil"/>
              <w:bottom w:val="nil"/>
            </w:tcBorders>
          </w:tcPr>
          <w:p w14:paraId="36D1952D" w14:textId="77777777" w:rsidR="00DB4E53" w:rsidRPr="00F30D31" w:rsidRDefault="004973DD" w:rsidP="00D4079A">
            <w:pPr>
              <w:pStyle w:val="AS-P0"/>
              <w:rPr>
                <w:sz w:val="20"/>
                <w:szCs w:val="20"/>
              </w:rPr>
            </w:pPr>
            <w:r w:rsidRPr="00F30D31">
              <w:rPr>
                <w:sz w:val="20"/>
                <w:szCs w:val="20"/>
              </w:rPr>
              <w:t>Act No. 92 of 1962.</w:t>
            </w:r>
          </w:p>
        </w:tc>
        <w:tc>
          <w:tcPr>
            <w:tcW w:w="3402" w:type="dxa"/>
            <w:tcBorders>
              <w:top w:val="nil"/>
              <w:bottom w:val="nil"/>
            </w:tcBorders>
          </w:tcPr>
          <w:p w14:paraId="2154BA17" w14:textId="77777777" w:rsidR="00DB4E53" w:rsidRPr="00F30D31" w:rsidRDefault="00F30D31" w:rsidP="00D4079A">
            <w:pPr>
              <w:pStyle w:val="AS-P0"/>
              <w:rPr>
                <w:sz w:val="20"/>
                <w:szCs w:val="20"/>
              </w:rPr>
            </w:pPr>
            <w:r w:rsidRPr="00F30D31">
              <w:rPr>
                <w:sz w:val="20"/>
                <w:szCs w:val="20"/>
              </w:rPr>
              <w:t>Pension Laws Amendment Act, 1962.</w:t>
            </w:r>
          </w:p>
        </w:tc>
        <w:tc>
          <w:tcPr>
            <w:tcW w:w="3118" w:type="dxa"/>
            <w:tcBorders>
              <w:top w:val="nil"/>
              <w:bottom w:val="nil"/>
              <w:right w:val="nil"/>
            </w:tcBorders>
          </w:tcPr>
          <w:p w14:paraId="4A73B68F" w14:textId="77777777" w:rsidR="00DB4E53" w:rsidRPr="00531EEC" w:rsidRDefault="001D0ED4" w:rsidP="00D4079A">
            <w:pPr>
              <w:pStyle w:val="AS-P0"/>
              <w:rPr>
                <w:sz w:val="20"/>
                <w:szCs w:val="20"/>
              </w:rPr>
            </w:pPr>
            <w:r w:rsidRPr="00531EEC">
              <w:rPr>
                <w:sz w:val="20"/>
                <w:szCs w:val="20"/>
              </w:rPr>
              <w:t>Sections 44 and 45 and section 51 in so far as it relates to blind persons</w:t>
            </w:r>
            <w:r>
              <w:rPr>
                <w:sz w:val="20"/>
                <w:szCs w:val="20"/>
              </w:rPr>
              <w:t>’</w:t>
            </w:r>
            <w:r w:rsidRPr="00531EEC">
              <w:rPr>
                <w:sz w:val="20"/>
                <w:szCs w:val="20"/>
              </w:rPr>
              <w:t xml:space="preserve"> pensions.</w:t>
            </w:r>
          </w:p>
        </w:tc>
      </w:tr>
      <w:tr w:rsidR="00DB4E53" w14:paraId="7E791FEF" w14:textId="77777777" w:rsidTr="001D080B">
        <w:tc>
          <w:tcPr>
            <w:tcW w:w="1985" w:type="dxa"/>
            <w:tcBorders>
              <w:top w:val="nil"/>
              <w:left w:val="nil"/>
              <w:bottom w:val="nil"/>
            </w:tcBorders>
          </w:tcPr>
          <w:p w14:paraId="37A61BF9" w14:textId="77777777" w:rsidR="00DB4E53" w:rsidRPr="00F30D31" w:rsidRDefault="004973DD" w:rsidP="00D4079A">
            <w:pPr>
              <w:pStyle w:val="AS-P0"/>
              <w:rPr>
                <w:sz w:val="20"/>
                <w:szCs w:val="20"/>
              </w:rPr>
            </w:pPr>
            <w:r w:rsidRPr="00F30D31">
              <w:rPr>
                <w:sz w:val="20"/>
                <w:szCs w:val="20"/>
              </w:rPr>
              <w:t>Act No. 95 of 1963.</w:t>
            </w:r>
          </w:p>
        </w:tc>
        <w:tc>
          <w:tcPr>
            <w:tcW w:w="3402" w:type="dxa"/>
            <w:tcBorders>
              <w:top w:val="nil"/>
              <w:bottom w:val="nil"/>
            </w:tcBorders>
          </w:tcPr>
          <w:p w14:paraId="7A8BE74F" w14:textId="77777777" w:rsidR="00DB4E53" w:rsidRPr="00F30D31" w:rsidRDefault="00F30D31" w:rsidP="00D4079A">
            <w:pPr>
              <w:pStyle w:val="AS-P0"/>
              <w:rPr>
                <w:sz w:val="20"/>
                <w:szCs w:val="20"/>
              </w:rPr>
            </w:pPr>
            <w:r w:rsidRPr="00F30D31">
              <w:rPr>
                <w:sz w:val="20"/>
                <w:szCs w:val="20"/>
              </w:rPr>
              <w:t>Pension Laws Amendment Act, 1963.</w:t>
            </w:r>
          </w:p>
        </w:tc>
        <w:tc>
          <w:tcPr>
            <w:tcW w:w="3118" w:type="dxa"/>
            <w:tcBorders>
              <w:top w:val="nil"/>
              <w:bottom w:val="nil"/>
              <w:right w:val="nil"/>
            </w:tcBorders>
          </w:tcPr>
          <w:p w14:paraId="6435C951" w14:textId="77777777" w:rsidR="00DB4E53" w:rsidRPr="00531EEC" w:rsidRDefault="001D0ED4" w:rsidP="00D4079A">
            <w:pPr>
              <w:pStyle w:val="AS-P0"/>
              <w:rPr>
                <w:sz w:val="20"/>
                <w:szCs w:val="20"/>
              </w:rPr>
            </w:pPr>
            <w:r w:rsidRPr="00531EEC">
              <w:rPr>
                <w:sz w:val="20"/>
                <w:szCs w:val="20"/>
              </w:rPr>
              <w:t>Sections 27 and 28</w:t>
            </w:r>
          </w:p>
        </w:tc>
      </w:tr>
      <w:tr w:rsidR="00DB4E53" w14:paraId="78E27E1D" w14:textId="77777777" w:rsidTr="001D080B">
        <w:tc>
          <w:tcPr>
            <w:tcW w:w="1985" w:type="dxa"/>
            <w:tcBorders>
              <w:top w:val="nil"/>
              <w:left w:val="nil"/>
              <w:bottom w:val="nil"/>
            </w:tcBorders>
          </w:tcPr>
          <w:p w14:paraId="07CB092A" w14:textId="77777777" w:rsidR="00DB4E53" w:rsidRPr="00F30D31" w:rsidRDefault="004973DD" w:rsidP="00D4079A">
            <w:pPr>
              <w:pStyle w:val="AS-P0"/>
              <w:rPr>
                <w:sz w:val="20"/>
                <w:szCs w:val="20"/>
              </w:rPr>
            </w:pPr>
            <w:r w:rsidRPr="00F30D31">
              <w:rPr>
                <w:rFonts w:eastAsiaTheme="minorHAnsi"/>
                <w:sz w:val="20"/>
                <w:szCs w:val="20"/>
              </w:rPr>
              <w:t>Act No. 84 of 1964.</w:t>
            </w:r>
          </w:p>
        </w:tc>
        <w:tc>
          <w:tcPr>
            <w:tcW w:w="3402" w:type="dxa"/>
            <w:tcBorders>
              <w:top w:val="nil"/>
              <w:bottom w:val="nil"/>
            </w:tcBorders>
          </w:tcPr>
          <w:p w14:paraId="132B551F" w14:textId="77777777" w:rsidR="00DB4E53" w:rsidRPr="00F30D31" w:rsidRDefault="00F30D31" w:rsidP="00D4079A">
            <w:pPr>
              <w:pStyle w:val="AS-P0"/>
              <w:rPr>
                <w:sz w:val="20"/>
                <w:szCs w:val="20"/>
              </w:rPr>
            </w:pPr>
            <w:r w:rsidRPr="00F30D31">
              <w:rPr>
                <w:sz w:val="20"/>
                <w:szCs w:val="20"/>
              </w:rPr>
              <w:t>Pension Laws Amendment Act, 1964.</w:t>
            </w:r>
          </w:p>
        </w:tc>
        <w:tc>
          <w:tcPr>
            <w:tcW w:w="3118" w:type="dxa"/>
            <w:tcBorders>
              <w:top w:val="nil"/>
              <w:bottom w:val="nil"/>
              <w:right w:val="nil"/>
            </w:tcBorders>
          </w:tcPr>
          <w:p w14:paraId="006D36F8" w14:textId="77777777" w:rsidR="00DB4E53" w:rsidRPr="00531EEC" w:rsidRDefault="001D0ED4" w:rsidP="00D4079A">
            <w:pPr>
              <w:pStyle w:val="AS-P0"/>
              <w:rPr>
                <w:sz w:val="20"/>
                <w:szCs w:val="20"/>
              </w:rPr>
            </w:pPr>
            <w:r w:rsidRPr="00531EEC">
              <w:rPr>
                <w:sz w:val="20"/>
                <w:szCs w:val="20"/>
              </w:rPr>
              <w:t>Sections 17,18 and 19.</w:t>
            </w:r>
          </w:p>
        </w:tc>
      </w:tr>
      <w:tr w:rsidR="00DB4E53" w14:paraId="13EB3C9B" w14:textId="77777777" w:rsidTr="001D080B">
        <w:tc>
          <w:tcPr>
            <w:tcW w:w="1985" w:type="dxa"/>
            <w:tcBorders>
              <w:top w:val="nil"/>
              <w:left w:val="nil"/>
              <w:bottom w:val="nil"/>
            </w:tcBorders>
          </w:tcPr>
          <w:p w14:paraId="240D1D51" w14:textId="77777777" w:rsidR="00DB4E53" w:rsidRPr="00F30D31" w:rsidRDefault="004973DD" w:rsidP="00D4079A">
            <w:pPr>
              <w:pStyle w:val="AS-P0"/>
              <w:rPr>
                <w:sz w:val="20"/>
                <w:szCs w:val="20"/>
              </w:rPr>
            </w:pPr>
            <w:r w:rsidRPr="00F30D31">
              <w:rPr>
                <w:rFonts w:eastAsiaTheme="minorHAnsi"/>
                <w:sz w:val="20"/>
                <w:szCs w:val="20"/>
              </w:rPr>
              <w:t>Act No. 102 of 1965.</w:t>
            </w:r>
          </w:p>
        </w:tc>
        <w:tc>
          <w:tcPr>
            <w:tcW w:w="3402" w:type="dxa"/>
            <w:tcBorders>
              <w:top w:val="nil"/>
              <w:bottom w:val="nil"/>
            </w:tcBorders>
          </w:tcPr>
          <w:p w14:paraId="262A7854" w14:textId="77777777" w:rsidR="00DB4E53" w:rsidRPr="00F30D31" w:rsidRDefault="00F30D31" w:rsidP="00D4079A">
            <w:pPr>
              <w:pStyle w:val="AS-P0"/>
              <w:rPr>
                <w:sz w:val="20"/>
                <w:szCs w:val="20"/>
              </w:rPr>
            </w:pPr>
            <w:r w:rsidRPr="00F30D31">
              <w:rPr>
                <w:sz w:val="20"/>
                <w:szCs w:val="20"/>
              </w:rPr>
              <w:t>Pension Laws Amendment Act, 1965.</w:t>
            </w:r>
          </w:p>
        </w:tc>
        <w:tc>
          <w:tcPr>
            <w:tcW w:w="3118" w:type="dxa"/>
            <w:tcBorders>
              <w:top w:val="nil"/>
              <w:bottom w:val="nil"/>
              <w:right w:val="nil"/>
            </w:tcBorders>
          </w:tcPr>
          <w:p w14:paraId="4657086E" w14:textId="77777777" w:rsidR="00DB4E53" w:rsidRPr="00531EEC" w:rsidRDefault="001D0ED4" w:rsidP="00D4079A">
            <w:pPr>
              <w:pStyle w:val="AS-P0"/>
              <w:rPr>
                <w:sz w:val="20"/>
                <w:szCs w:val="20"/>
              </w:rPr>
            </w:pPr>
            <w:r w:rsidRPr="00531EEC">
              <w:rPr>
                <w:sz w:val="20"/>
                <w:szCs w:val="20"/>
              </w:rPr>
              <w:t>Sections 35 and 36.</w:t>
            </w:r>
          </w:p>
        </w:tc>
      </w:tr>
      <w:tr w:rsidR="00DB4E53" w14:paraId="7751C827" w14:textId="77777777" w:rsidTr="001D080B">
        <w:tc>
          <w:tcPr>
            <w:tcW w:w="1985" w:type="dxa"/>
            <w:tcBorders>
              <w:top w:val="nil"/>
              <w:left w:val="nil"/>
              <w:bottom w:val="nil"/>
            </w:tcBorders>
          </w:tcPr>
          <w:p w14:paraId="4280B537" w14:textId="77777777" w:rsidR="00DB4E53" w:rsidRPr="00F30D31" w:rsidRDefault="004973DD" w:rsidP="00D4079A">
            <w:pPr>
              <w:pStyle w:val="AS-P0"/>
              <w:rPr>
                <w:sz w:val="20"/>
                <w:szCs w:val="20"/>
              </w:rPr>
            </w:pPr>
            <w:r w:rsidRPr="00F30D31">
              <w:rPr>
                <w:rFonts w:eastAsiaTheme="minorHAnsi"/>
                <w:sz w:val="20"/>
                <w:szCs w:val="20"/>
              </w:rPr>
              <w:t>Act No. 26 of 1966.</w:t>
            </w:r>
          </w:p>
        </w:tc>
        <w:tc>
          <w:tcPr>
            <w:tcW w:w="3402" w:type="dxa"/>
            <w:tcBorders>
              <w:top w:val="nil"/>
              <w:bottom w:val="nil"/>
            </w:tcBorders>
          </w:tcPr>
          <w:p w14:paraId="5EB4CD94" w14:textId="77777777" w:rsidR="00DB4E53" w:rsidRPr="00F30D31" w:rsidRDefault="00F30D31" w:rsidP="00D4079A">
            <w:pPr>
              <w:pStyle w:val="AS-P0"/>
              <w:rPr>
                <w:sz w:val="20"/>
                <w:szCs w:val="20"/>
              </w:rPr>
            </w:pPr>
            <w:r w:rsidRPr="00F30D31">
              <w:rPr>
                <w:sz w:val="20"/>
                <w:szCs w:val="20"/>
              </w:rPr>
              <w:t>Pension Laws Amendment Act, 1966.</w:t>
            </w:r>
          </w:p>
        </w:tc>
        <w:tc>
          <w:tcPr>
            <w:tcW w:w="3118" w:type="dxa"/>
            <w:tcBorders>
              <w:top w:val="nil"/>
              <w:bottom w:val="nil"/>
              <w:right w:val="nil"/>
            </w:tcBorders>
          </w:tcPr>
          <w:p w14:paraId="593F955C" w14:textId="77777777" w:rsidR="00DB4E53" w:rsidRPr="00531EEC" w:rsidRDefault="00DD0C6D" w:rsidP="00D4079A">
            <w:pPr>
              <w:pStyle w:val="AS-P0"/>
              <w:rPr>
                <w:sz w:val="20"/>
                <w:szCs w:val="20"/>
              </w:rPr>
            </w:pPr>
            <w:r w:rsidRPr="00531EEC">
              <w:rPr>
                <w:sz w:val="20"/>
                <w:szCs w:val="20"/>
              </w:rPr>
              <w:t>Section 13 in so far as it</w:t>
            </w:r>
            <w:r>
              <w:rPr>
                <w:sz w:val="20"/>
                <w:szCs w:val="20"/>
              </w:rPr>
              <w:t xml:space="preserve"> </w:t>
            </w:r>
            <w:r w:rsidRPr="00531EEC">
              <w:rPr>
                <w:sz w:val="20"/>
                <w:szCs w:val="20"/>
              </w:rPr>
              <w:t>re</w:t>
            </w:r>
            <w:r>
              <w:rPr>
                <w:sz w:val="20"/>
                <w:szCs w:val="20"/>
              </w:rPr>
              <w:t>l</w:t>
            </w:r>
            <w:r w:rsidRPr="00531EEC">
              <w:rPr>
                <w:sz w:val="20"/>
                <w:szCs w:val="20"/>
              </w:rPr>
              <w:t>ates to blind persons</w:t>
            </w:r>
            <w:r>
              <w:rPr>
                <w:sz w:val="20"/>
                <w:szCs w:val="20"/>
              </w:rPr>
              <w:t>’</w:t>
            </w:r>
            <w:r w:rsidRPr="00531EEC">
              <w:rPr>
                <w:sz w:val="20"/>
                <w:szCs w:val="20"/>
              </w:rPr>
              <w:t xml:space="preserve"> pensions.</w:t>
            </w:r>
          </w:p>
        </w:tc>
      </w:tr>
      <w:tr w:rsidR="00DB4E53" w14:paraId="1725115E" w14:textId="77777777" w:rsidTr="001D080B">
        <w:tc>
          <w:tcPr>
            <w:tcW w:w="1985" w:type="dxa"/>
            <w:tcBorders>
              <w:top w:val="nil"/>
              <w:left w:val="nil"/>
            </w:tcBorders>
          </w:tcPr>
          <w:p w14:paraId="1778894A" w14:textId="77777777" w:rsidR="00DB4E53" w:rsidRPr="00F30D31" w:rsidRDefault="004973DD" w:rsidP="00D4079A">
            <w:pPr>
              <w:pStyle w:val="AS-P0"/>
              <w:rPr>
                <w:sz w:val="20"/>
                <w:szCs w:val="20"/>
              </w:rPr>
            </w:pPr>
            <w:r w:rsidRPr="00F30D31">
              <w:rPr>
                <w:rFonts w:eastAsiaTheme="minorHAnsi"/>
                <w:sz w:val="20"/>
                <w:szCs w:val="20"/>
              </w:rPr>
              <w:t>Act No. 91 of 1967.</w:t>
            </w:r>
          </w:p>
        </w:tc>
        <w:tc>
          <w:tcPr>
            <w:tcW w:w="3402" w:type="dxa"/>
            <w:tcBorders>
              <w:top w:val="nil"/>
            </w:tcBorders>
          </w:tcPr>
          <w:p w14:paraId="06379EF3" w14:textId="77777777" w:rsidR="00DB4E53" w:rsidRPr="00F30D31" w:rsidRDefault="00F30D31" w:rsidP="00D4079A">
            <w:pPr>
              <w:pStyle w:val="AS-P0"/>
              <w:rPr>
                <w:sz w:val="20"/>
                <w:szCs w:val="20"/>
              </w:rPr>
            </w:pPr>
            <w:r w:rsidRPr="00F30D31">
              <w:rPr>
                <w:rFonts w:eastAsiaTheme="minorHAnsi"/>
                <w:sz w:val="20"/>
                <w:szCs w:val="20"/>
              </w:rPr>
              <w:t>Pension Laws Amendment Act, 1967.</w:t>
            </w:r>
          </w:p>
        </w:tc>
        <w:tc>
          <w:tcPr>
            <w:tcW w:w="3118" w:type="dxa"/>
            <w:tcBorders>
              <w:top w:val="nil"/>
              <w:right w:val="nil"/>
            </w:tcBorders>
          </w:tcPr>
          <w:p w14:paraId="1ED97332" w14:textId="77777777" w:rsidR="00DB4E53" w:rsidRPr="00531EEC" w:rsidRDefault="00DD0C6D" w:rsidP="00D4079A">
            <w:pPr>
              <w:pStyle w:val="AS-P0"/>
              <w:rPr>
                <w:sz w:val="20"/>
                <w:szCs w:val="20"/>
              </w:rPr>
            </w:pPr>
            <w:r w:rsidRPr="00531EEC">
              <w:rPr>
                <w:rFonts w:eastAsiaTheme="minorHAnsi"/>
                <w:sz w:val="20"/>
                <w:szCs w:val="20"/>
              </w:rPr>
              <w:t>Sections 6, 7, 8 and 14.</w:t>
            </w:r>
          </w:p>
        </w:tc>
      </w:tr>
    </w:tbl>
    <w:p w14:paraId="04181294" w14:textId="77777777" w:rsidR="00280DCD" w:rsidRPr="00D4079A" w:rsidRDefault="00280DCD" w:rsidP="00D4079A">
      <w:pPr>
        <w:pStyle w:val="AS-P0"/>
      </w:pPr>
    </w:p>
    <w:sectPr w:rsidR="00280DCD" w:rsidRPr="00D4079A" w:rsidSect="00426221">
      <w:headerReference w:type="default" r:id="rId26"/>
      <w:pgSz w:w="11900" w:h="16840" w:code="9"/>
      <w:pgMar w:top="1985" w:right="1701" w:bottom="851" w:left="1701" w:header="851" w:footer="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B7D4E91" w14:textId="77777777" w:rsidR="009007A3" w:rsidRDefault="009007A3">
      <w:r>
        <w:separator/>
      </w:r>
    </w:p>
  </w:endnote>
  <w:endnote w:type="continuationSeparator" w:id="0">
    <w:p w14:paraId="4B570F8F" w14:textId="77777777" w:rsidR="009007A3" w:rsidRDefault="009007A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altName w:val="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w:panose1 w:val="02020603050405020304"/>
    <w:charset w:val="00"/>
    <w:family w:val="roman"/>
    <w:pitch w:val="variable"/>
    <w:sig w:usb0="20002A87" w:usb1="00000000" w:usb2="00000000"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07D35EA" w14:textId="77777777" w:rsidR="009007A3" w:rsidRDefault="009007A3">
      <w:r>
        <w:separator/>
      </w:r>
    </w:p>
  </w:footnote>
  <w:footnote w:type="continuationSeparator" w:id="0">
    <w:p w14:paraId="2231BE81" w14:textId="77777777" w:rsidR="009007A3" w:rsidRDefault="009007A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06F8B47" w14:textId="77777777" w:rsidR="00BF0042" w:rsidRPr="00DC6273" w:rsidRDefault="000B4FB6" w:rsidP="00FC33A9">
    <w:pPr>
      <w:spacing w:after="120"/>
      <w:jc w:val="center"/>
      <w:rPr>
        <w:rFonts w:ascii="Arial" w:hAnsi="Arial" w:cs="Arial"/>
        <w:sz w:val="16"/>
        <w:szCs w:val="16"/>
      </w:rPr>
    </w:pPr>
    <w:r w:rsidRPr="00A41A02">
      <w:rPr>
        <w:rFonts w:ascii="Arial" w:hAnsi="Arial" w:cs="Arial"/>
        <w:sz w:val="12"/>
        <w:szCs w:val="16"/>
      </w:rPr>
      <w:t>Republic of Namibia</w:t>
    </w:r>
    <w:r w:rsidR="00BF0042" w:rsidRPr="00FC33A9">
      <w:rPr>
        <w:rFonts w:ascii="Arial" w:hAnsi="Arial" w:cs="Arial"/>
        <w:w w:val="600"/>
        <w:sz w:val="12"/>
        <w:szCs w:val="16"/>
      </w:rPr>
      <w:t xml:space="preserve"> </w:t>
    </w:r>
    <w:r w:rsidR="009C0A59" w:rsidRPr="00DC6273">
      <w:rPr>
        <w:rFonts w:ascii="Arial" w:hAnsi="Arial" w:cs="Arial"/>
        <w:b/>
        <w:noProof w:val="0"/>
        <w:sz w:val="16"/>
        <w:szCs w:val="16"/>
      </w:rPr>
      <w:fldChar w:fldCharType="begin"/>
    </w:r>
    <w:r w:rsidR="00BF0042" w:rsidRPr="00DC6273">
      <w:rPr>
        <w:rFonts w:ascii="Arial" w:hAnsi="Arial" w:cs="Arial"/>
        <w:b/>
        <w:sz w:val="16"/>
        <w:szCs w:val="16"/>
      </w:rPr>
      <w:instrText xml:space="preserve"> PAGE   \* MERGEFORMAT </w:instrText>
    </w:r>
    <w:r w:rsidR="009C0A59" w:rsidRPr="00DC6273">
      <w:rPr>
        <w:rFonts w:ascii="Arial" w:hAnsi="Arial" w:cs="Arial"/>
        <w:b/>
        <w:noProof w:val="0"/>
        <w:sz w:val="16"/>
        <w:szCs w:val="16"/>
      </w:rPr>
      <w:fldChar w:fldCharType="separate"/>
    </w:r>
    <w:r w:rsidR="007D0D2A">
      <w:rPr>
        <w:rFonts w:ascii="Arial" w:hAnsi="Arial" w:cs="Arial"/>
        <w:b/>
        <w:sz w:val="16"/>
        <w:szCs w:val="16"/>
      </w:rPr>
      <w:t>11</w:t>
    </w:r>
    <w:r w:rsidR="009C0A59" w:rsidRPr="00DC6273">
      <w:rPr>
        <w:rFonts w:ascii="Arial" w:hAnsi="Arial" w:cs="Arial"/>
        <w:b/>
        <w:sz w:val="16"/>
        <w:szCs w:val="16"/>
      </w:rPr>
      <w:fldChar w:fldCharType="end"/>
    </w:r>
    <w:r w:rsidR="00BF0042" w:rsidRPr="00FC33A9">
      <w:rPr>
        <w:rFonts w:ascii="Arial" w:hAnsi="Arial" w:cs="Arial"/>
        <w:w w:val="600"/>
        <w:sz w:val="12"/>
        <w:szCs w:val="16"/>
      </w:rPr>
      <w:t xml:space="preserve"> </w:t>
    </w:r>
    <w:r>
      <w:rPr>
        <w:rFonts w:ascii="Arial" w:hAnsi="Arial" w:cs="Arial"/>
        <w:sz w:val="12"/>
        <w:szCs w:val="16"/>
      </w:rPr>
      <w:t>Annotated Statutes</w:t>
    </w:r>
    <w:r w:rsidR="00BF0042">
      <w:rPr>
        <w:rFonts w:ascii="Arial" w:hAnsi="Arial" w:cs="Arial"/>
        <w:b/>
        <w:sz w:val="16"/>
        <w:szCs w:val="16"/>
      </w:rPr>
      <w:t xml:space="preserve"> </w:t>
    </w:r>
  </w:p>
  <w:p w14:paraId="523ECC4D" w14:textId="77777777" w:rsidR="00BF0042" w:rsidRDefault="000444FD" w:rsidP="001D22A0">
    <w:pPr>
      <w:pStyle w:val="Header"/>
      <w:tabs>
        <w:tab w:val="clear" w:pos="4513"/>
        <w:tab w:val="clear" w:pos="9026"/>
        <w:tab w:val="left" w:pos="567"/>
        <w:tab w:val="left" w:pos="2268"/>
      </w:tabs>
      <w:jc w:val="center"/>
      <w:rPr>
        <w:rFonts w:ascii="Arial" w:hAnsi="Arial" w:cs="Arial"/>
        <w:b/>
        <w:sz w:val="16"/>
        <w:szCs w:val="16"/>
      </w:rPr>
    </w:pPr>
    <w:r>
      <w:rPr>
        <w:rFonts w:ascii="Arial" w:hAnsi="Arial" w:cs="Arial"/>
        <w:b/>
        <w:sz w:val="16"/>
        <w:szCs w:val="16"/>
      </w:rPr>
      <w:t>Blind Persons</w:t>
    </w:r>
    <w:r w:rsidR="001D22A0" w:rsidRPr="00DC6273">
      <w:rPr>
        <w:rFonts w:ascii="Arial" w:hAnsi="Arial" w:cs="Arial"/>
        <w:b/>
        <w:sz w:val="16"/>
        <w:szCs w:val="16"/>
      </w:rPr>
      <w:t xml:space="preserve"> Act </w:t>
    </w:r>
    <w:r>
      <w:rPr>
        <w:rFonts w:ascii="Arial" w:hAnsi="Arial" w:cs="Arial"/>
        <w:b/>
        <w:sz w:val="16"/>
        <w:szCs w:val="16"/>
      </w:rPr>
      <w:t>26 of 1968</w:t>
    </w:r>
    <w:r w:rsidR="00BF0042" w:rsidRPr="00DC6273">
      <w:rPr>
        <w:rFonts w:ascii="Arial" w:hAnsi="Arial" w:cs="Arial"/>
        <w:b/>
        <w:sz w:val="16"/>
        <w:szCs w:val="16"/>
      </w:rPr>
      <w:t xml:space="preserve"> </w:t>
    </w:r>
    <w:r w:rsidR="001C0731">
      <w:rPr>
        <w:rFonts w:ascii="Arial" w:hAnsi="Arial" w:cs="Arial"/>
        <w:b/>
        <w:sz w:val="16"/>
        <w:szCs w:val="16"/>
      </w:rPr>
      <w:t>(RSA)</w:t>
    </w:r>
  </w:p>
  <w:p w14:paraId="4E3097F0" w14:textId="77777777" w:rsidR="00BF0042" w:rsidRPr="00940A34" w:rsidRDefault="00BF0042" w:rsidP="00FC33A9">
    <w:pPr>
      <w:pBdr>
        <w:bottom w:val="single" w:sz="4" w:space="1" w:color="auto"/>
      </w:pBdr>
      <w:rPr>
        <w:sz w:val="12"/>
        <w:szCs w:val="16"/>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0DA85B7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191E077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00842754"/>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8F542948"/>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1B8051DC"/>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E9DA082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C2A19BE"/>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874CD932"/>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E402CEF8"/>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70947EDA"/>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1D45B9F"/>
    <w:multiLevelType w:val="hybridMultilevel"/>
    <w:tmpl w:val="3514C99A"/>
    <w:lvl w:ilvl="0" w:tplc="9AAAF112">
      <w:start w:val="3"/>
      <w:numFmt w:val="decimal"/>
      <w:lvlText w:val="%1."/>
      <w:lvlJc w:val="left"/>
      <w:pPr>
        <w:ind w:left="609" w:hanging="257"/>
      </w:pPr>
      <w:rPr>
        <w:rFonts w:ascii="Times New Roman" w:eastAsia="Times New Roman" w:hAnsi="Times New Roman" w:hint="default"/>
        <w:spacing w:val="-20"/>
        <w:w w:val="126"/>
        <w:sz w:val="20"/>
        <w:szCs w:val="20"/>
      </w:rPr>
    </w:lvl>
    <w:lvl w:ilvl="1" w:tplc="091CB168">
      <w:start w:val="1"/>
      <w:numFmt w:val="bullet"/>
      <w:lvlText w:val="•"/>
      <w:lvlJc w:val="left"/>
      <w:pPr>
        <w:ind w:left="1409" w:hanging="257"/>
      </w:pPr>
      <w:rPr>
        <w:rFonts w:hint="default"/>
      </w:rPr>
    </w:lvl>
    <w:lvl w:ilvl="2" w:tplc="82F0D4A4">
      <w:start w:val="1"/>
      <w:numFmt w:val="bullet"/>
      <w:lvlText w:val="•"/>
      <w:lvlJc w:val="left"/>
      <w:pPr>
        <w:ind w:left="2208" w:hanging="257"/>
      </w:pPr>
      <w:rPr>
        <w:rFonts w:hint="default"/>
      </w:rPr>
    </w:lvl>
    <w:lvl w:ilvl="3" w:tplc="4B9AD794">
      <w:start w:val="1"/>
      <w:numFmt w:val="bullet"/>
      <w:lvlText w:val="•"/>
      <w:lvlJc w:val="left"/>
      <w:pPr>
        <w:ind w:left="3007" w:hanging="257"/>
      </w:pPr>
      <w:rPr>
        <w:rFonts w:hint="default"/>
      </w:rPr>
    </w:lvl>
    <w:lvl w:ilvl="4" w:tplc="C246851A">
      <w:start w:val="1"/>
      <w:numFmt w:val="bullet"/>
      <w:lvlText w:val="•"/>
      <w:lvlJc w:val="left"/>
      <w:pPr>
        <w:ind w:left="3807" w:hanging="257"/>
      </w:pPr>
      <w:rPr>
        <w:rFonts w:hint="default"/>
      </w:rPr>
    </w:lvl>
    <w:lvl w:ilvl="5" w:tplc="C34015F6">
      <w:start w:val="1"/>
      <w:numFmt w:val="bullet"/>
      <w:lvlText w:val="•"/>
      <w:lvlJc w:val="left"/>
      <w:pPr>
        <w:ind w:left="4606" w:hanging="257"/>
      </w:pPr>
      <w:rPr>
        <w:rFonts w:hint="default"/>
      </w:rPr>
    </w:lvl>
    <w:lvl w:ilvl="6" w:tplc="BB123AA2">
      <w:start w:val="1"/>
      <w:numFmt w:val="bullet"/>
      <w:lvlText w:val="•"/>
      <w:lvlJc w:val="left"/>
      <w:pPr>
        <w:ind w:left="5405" w:hanging="257"/>
      </w:pPr>
      <w:rPr>
        <w:rFonts w:hint="default"/>
      </w:rPr>
    </w:lvl>
    <w:lvl w:ilvl="7" w:tplc="CBEEF81E">
      <w:start w:val="1"/>
      <w:numFmt w:val="bullet"/>
      <w:lvlText w:val="•"/>
      <w:lvlJc w:val="left"/>
      <w:pPr>
        <w:ind w:left="6205" w:hanging="257"/>
      </w:pPr>
      <w:rPr>
        <w:rFonts w:hint="default"/>
      </w:rPr>
    </w:lvl>
    <w:lvl w:ilvl="8" w:tplc="5B182B42">
      <w:start w:val="1"/>
      <w:numFmt w:val="bullet"/>
      <w:lvlText w:val="•"/>
      <w:lvlJc w:val="left"/>
      <w:pPr>
        <w:ind w:left="7004" w:hanging="257"/>
      </w:pPr>
      <w:rPr>
        <w:rFonts w:hint="default"/>
      </w:rPr>
    </w:lvl>
  </w:abstractNum>
  <w:abstractNum w:abstractNumId="11" w15:restartNumberingAfterBreak="0">
    <w:nsid w:val="01E55214"/>
    <w:multiLevelType w:val="hybridMultilevel"/>
    <w:tmpl w:val="045C8250"/>
    <w:lvl w:ilvl="0" w:tplc="D778B90A">
      <w:start w:val="2"/>
      <w:numFmt w:val="decimal"/>
      <w:lvlText w:val="(%1)"/>
      <w:lvlJc w:val="left"/>
      <w:pPr>
        <w:ind w:left="409" w:hanging="328"/>
      </w:pPr>
      <w:rPr>
        <w:rFonts w:ascii="Times New Roman" w:eastAsia="Times New Roman" w:hAnsi="Times New Roman" w:hint="default"/>
        <w:sz w:val="21"/>
        <w:szCs w:val="21"/>
      </w:rPr>
    </w:lvl>
    <w:lvl w:ilvl="1" w:tplc="25F821EC">
      <w:start w:val="2"/>
      <w:numFmt w:val="decimal"/>
      <w:lvlText w:val="(%2)"/>
      <w:lvlJc w:val="left"/>
      <w:pPr>
        <w:ind w:left="503" w:hanging="319"/>
      </w:pPr>
      <w:rPr>
        <w:rFonts w:ascii="Times New Roman" w:eastAsia="Times New Roman" w:hAnsi="Times New Roman" w:hint="default"/>
        <w:w w:val="96"/>
        <w:sz w:val="21"/>
        <w:szCs w:val="21"/>
      </w:rPr>
    </w:lvl>
    <w:lvl w:ilvl="2" w:tplc="A7E0BFF2">
      <w:start w:val="1"/>
      <w:numFmt w:val="bullet"/>
      <w:lvlText w:val="•"/>
      <w:lvlJc w:val="left"/>
      <w:pPr>
        <w:ind w:left="1416" w:hanging="319"/>
      </w:pPr>
      <w:rPr>
        <w:rFonts w:hint="default"/>
      </w:rPr>
    </w:lvl>
    <w:lvl w:ilvl="3" w:tplc="5C5A774E">
      <w:start w:val="1"/>
      <w:numFmt w:val="bullet"/>
      <w:lvlText w:val="•"/>
      <w:lvlJc w:val="left"/>
      <w:pPr>
        <w:ind w:left="2329" w:hanging="319"/>
      </w:pPr>
      <w:rPr>
        <w:rFonts w:hint="default"/>
      </w:rPr>
    </w:lvl>
    <w:lvl w:ilvl="4" w:tplc="77AC8412">
      <w:start w:val="1"/>
      <w:numFmt w:val="bullet"/>
      <w:lvlText w:val="•"/>
      <w:lvlJc w:val="left"/>
      <w:pPr>
        <w:ind w:left="3243" w:hanging="319"/>
      </w:pPr>
      <w:rPr>
        <w:rFonts w:hint="default"/>
      </w:rPr>
    </w:lvl>
    <w:lvl w:ilvl="5" w:tplc="0B204974">
      <w:start w:val="1"/>
      <w:numFmt w:val="bullet"/>
      <w:lvlText w:val="•"/>
      <w:lvlJc w:val="left"/>
      <w:pPr>
        <w:ind w:left="4156" w:hanging="319"/>
      </w:pPr>
      <w:rPr>
        <w:rFonts w:hint="default"/>
      </w:rPr>
    </w:lvl>
    <w:lvl w:ilvl="6" w:tplc="349EE7D6">
      <w:start w:val="1"/>
      <w:numFmt w:val="bullet"/>
      <w:lvlText w:val="•"/>
      <w:lvlJc w:val="left"/>
      <w:pPr>
        <w:ind w:left="5069" w:hanging="319"/>
      </w:pPr>
      <w:rPr>
        <w:rFonts w:hint="default"/>
      </w:rPr>
    </w:lvl>
    <w:lvl w:ilvl="7" w:tplc="A2A41CC2">
      <w:start w:val="1"/>
      <w:numFmt w:val="bullet"/>
      <w:lvlText w:val="•"/>
      <w:lvlJc w:val="left"/>
      <w:pPr>
        <w:ind w:left="5982" w:hanging="319"/>
      </w:pPr>
      <w:rPr>
        <w:rFonts w:hint="default"/>
      </w:rPr>
    </w:lvl>
    <w:lvl w:ilvl="8" w:tplc="92FC7324">
      <w:start w:val="1"/>
      <w:numFmt w:val="bullet"/>
      <w:lvlText w:val="•"/>
      <w:lvlJc w:val="left"/>
      <w:pPr>
        <w:ind w:left="6895" w:hanging="319"/>
      </w:pPr>
      <w:rPr>
        <w:rFonts w:hint="default"/>
      </w:rPr>
    </w:lvl>
  </w:abstractNum>
  <w:abstractNum w:abstractNumId="12" w15:restartNumberingAfterBreak="0">
    <w:nsid w:val="036A3856"/>
    <w:multiLevelType w:val="hybridMultilevel"/>
    <w:tmpl w:val="0A2A35E6"/>
    <w:lvl w:ilvl="0" w:tplc="1302AD94">
      <w:start w:val="3"/>
      <w:numFmt w:val="lowerLetter"/>
      <w:lvlText w:val="(%1)"/>
      <w:lvlJc w:val="left"/>
      <w:pPr>
        <w:ind w:left="1296" w:hanging="311"/>
      </w:pPr>
      <w:rPr>
        <w:rFonts w:ascii="Times New Roman" w:eastAsia="Times New Roman" w:hAnsi="Times New Roman" w:hint="default"/>
        <w:w w:val="99"/>
        <w:sz w:val="21"/>
        <w:szCs w:val="21"/>
      </w:rPr>
    </w:lvl>
    <w:lvl w:ilvl="1" w:tplc="8C144148">
      <w:start w:val="1"/>
      <w:numFmt w:val="lowerRoman"/>
      <w:lvlText w:val="(%2)"/>
      <w:lvlJc w:val="left"/>
      <w:pPr>
        <w:ind w:left="1771" w:hanging="277"/>
        <w:jc w:val="right"/>
      </w:pPr>
      <w:rPr>
        <w:rFonts w:ascii="Times New Roman" w:eastAsia="Times New Roman" w:hAnsi="Times New Roman" w:hint="default"/>
        <w:w w:val="97"/>
        <w:sz w:val="21"/>
        <w:szCs w:val="21"/>
      </w:rPr>
    </w:lvl>
    <w:lvl w:ilvl="2" w:tplc="BD5AE102">
      <w:start w:val="1"/>
      <w:numFmt w:val="bullet"/>
      <w:lvlText w:val="•"/>
      <w:lvlJc w:val="left"/>
      <w:pPr>
        <w:ind w:left="2241" w:hanging="277"/>
      </w:pPr>
      <w:rPr>
        <w:rFonts w:hint="default"/>
      </w:rPr>
    </w:lvl>
    <w:lvl w:ilvl="3" w:tplc="C458D842">
      <w:start w:val="1"/>
      <w:numFmt w:val="bullet"/>
      <w:lvlText w:val="•"/>
      <w:lvlJc w:val="left"/>
      <w:pPr>
        <w:ind w:left="2712" w:hanging="277"/>
      </w:pPr>
      <w:rPr>
        <w:rFonts w:hint="default"/>
      </w:rPr>
    </w:lvl>
    <w:lvl w:ilvl="4" w:tplc="E8E2CE4E">
      <w:start w:val="1"/>
      <w:numFmt w:val="bullet"/>
      <w:lvlText w:val="•"/>
      <w:lvlJc w:val="left"/>
      <w:pPr>
        <w:ind w:left="3182" w:hanging="277"/>
      </w:pPr>
      <w:rPr>
        <w:rFonts w:hint="default"/>
      </w:rPr>
    </w:lvl>
    <w:lvl w:ilvl="5" w:tplc="007E3824">
      <w:start w:val="1"/>
      <w:numFmt w:val="bullet"/>
      <w:lvlText w:val="•"/>
      <w:lvlJc w:val="left"/>
      <w:pPr>
        <w:ind w:left="3653" w:hanging="277"/>
      </w:pPr>
      <w:rPr>
        <w:rFonts w:hint="default"/>
      </w:rPr>
    </w:lvl>
    <w:lvl w:ilvl="6" w:tplc="2C16ABE4">
      <w:start w:val="1"/>
      <w:numFmt w:val="bullet"/>
      <w:lvlText w:val="•"/>
      <w:lvlJc w:val="left"/>
      <w:pPr>
        <w:ind w:left="4123" w:hanging="277"/>
      </w:pPr>
      <w:rPr>
        <w:rFonts w:hint="default"/>
      </w:rPr>
    </w:lvl>
    <w:lvl w:ilvl="7" w:tplc="DEF857EC">
      <w:start w:val="1"/>
      <w:numFmt w:val="bullet"/>
      <w:lvlText w:val="•"/>
      <w:lvlJc w:val="left"/>
      <w:pPr>
        <w:ind w:left="4593" w:hanging="277"/>
      </w:pPr>
      <w:rPr>
        <w:rFonts w:hint="default"/>
      </w:rPr>
    </w:lvl>
    <w:lvl w:ilvl="8" w:tplc="585C5112">
      <w:start w:val="1"/>
      <w:numFmt w:val="bullet"/>
      <w:lvlText w:val="•"/>
      <w:lvlJc w:val="left"/>
      <w:pPr>
        <w:ind w:left="5064" w:hanging="277"/>
      </w:pPr>
      <w:rPr>
        <w:rFonts w:hint="default"/>
      </w:rPr>
    </w:lvl>
  </w:abstractNum>
  <w:abstractNum w:abstractNumId="13" w15:restartNumberingAfterBreak="0">
    <w:nsid w:val="04100575"/>
    <w:multiLevelType w:val="hybridMultilevel"/>
    <w:tmpl w:val="1E8AF12E"/>
    <w:lvl w:ilvl="0" w:tplc="39EEEB08">
      <w:start w:val="3"/>
      <w:numFmt w:val="decimal"/>
      <w:lvlText w:val="(%1)"/>
      <w:lvlJc w:val="left"/>
      <w:pPr>
        <w:ind w:left="513" w:hanging="324"/>
      </w:pPr>
      <w:rPr>
        <w:rFonts w:ascii="Times New Roman" w:eastAsia="Times New Roman" w:hAnsi="Times New Roman" w:hint="default"/>
        <w:w w:val="101"/>
        <w:sz w:val="20"/>
        <w:szCs w:val="20"/>
      </w:rPr>
    </w:lvl>
    <w:lvl w:ilvl="1" w:tplc="336AB73A">
      <w:start w:val="1"/>
      <w:numFmt w:val="bullet"/>
      <w:lvlText w:val="•"/>
      <w:lvlJc w:val="left"/>
      <w:pPr>
        <w:ind w:left="1334" w:hanging="324"/>
      </w:pPr>
      <w:rPr>
        <w:rFonts w:hint="default"/>
      </w:rPr>
    </w:lvl>
    <w:lvl w:ilvl="2" w:tplc="C00867BA">
      <w:start w:val="1"/>
      <w:numFmt w:val="bullet"/>
      <w:lvlText w:val="•"/>
      <w:lvlJc w:val="left"/>
      <w:pPr>
        <w:ind w:left="2155" w:hanging="324"/>
      </w:pPr>
      <w:rPr>
        <w:rFonts w:hint="default"/>
      </w:rPr>
    </w:lvl>
    <w:lvl w:ilvl="3" w:tplc="B7D84F58">
      <w:start w:val="1"/>
      <w:numFmt w:val="bullet"/>
      <w:lvlText w:val="•"/>
      <w:lvlJc w:val="left"/>
      <w:pPr>
        <w:ind w:left="2976" w:hanging="324"/>
      </w:pPr>
      <w:rPr>
        <w:rFonts w:hint="default"/>
      </w:rPr>
    </w:lvl>
    <w:lvl w:ilvl="4" w:tplc="452051CA">
      <w:start w:val="1"/>
      <w:numFmt w:val="bullet"/>
      <w:lvlText w:val="•"/>
      <w:lvlJc w:val="left"/>
      <w:pPr>
        <w:ind w:left="3797" w:hanging="324"/>
      </w:pPr>
      <w:rPr>
        <w:rFonts w:hint="default"/>
      </w:rPr>
    </w:lvl>
    <w:lvl w:ilvl="5" w:tplc="0998861E">
      <w:start w:val="1"/>
      <w:numFmt w:val="bullet"/>
      <w:lvlText w:val="•"/>
      <w:lvlJc w:val="left"/>
      <w:pPr>
        <w:ind w:left="4618" w:hanging="324"/>
      </w:pPr>
      <w:rPr>
        <w:rFonts w:hint="default"/>
      </w:rPr>
    </w:lvl>
    <w:lvl w:ilvl="6" w:tplc="BEA2EB98">
      <w:start w:val="1"/>
      <w:numFmt w:val="bullet"/>
      <w:lvlText w:val="•"/>
      <w:lvlJc w:val="left"/>
      <w:pPr>
        <w:ind w:left="5439" w:hanging="324"/>
      </w:pPr>
      <w:rPr>
        <w:rFonts w:hint="default"/>
      </w:rPr>
    </w:lvl>
    <w:lvl w:ilvl="7" w:tplc="DD908480">
      <w:start w:val="1"/>
      <w:numFmt w:val="bullet"/>
      <w:lvlText w:val="•"/>
      <w:lvlJc w:val="left"/>
      <w:pPr>
        <w:ind w:left="6260" w:hanging="324"/>
      </w:pPr>
      <w:rPr>
        <w:rFonts w:hint="default"/>
      </w:rPr>
    </w:lvl>
    <w:lvl w:ilvl="8" w:tplc="BC964F94">
      <w:start w:val="1"/>
      <w:numFmt w:val="bullet"/>
      <w:lvlText w:val="•"/>
      <w:lvlJc w:val="left"/>
      <w:pPr>
        <w:ind w:left="7081" w:hanging="324"/>
      </w:pPr>
      <w:rPr>
        <w:rFonts w:hint="default"/>
      </w:rPr>
    </w:lvl>
  </w:abstractNum>
  <w:abstractNum w:abstractNumId="14" w15:restartNumberingAfterBreak="0">
    <w:nsid w:val="053F01B8"/>
    <w:multiLevelType w:val="hybridMultilevel"/>
    <w:tmpl w:val="E79E388C"/>
    <w:lvl w:ilvl="0" w:tplc="A1A0E65C">
      <w:start w:val="1"/>
      <w:numFmt w:val="decimal"/>
      <w:lvlText w:val="%1."/>
      <w:lvlJc w:val="left"/>
      <w:pPr>
        <w:ind w:left="720" w:hanging="360"/>
      </w:pPr>
      <w:rPr>
        <w:rFonts w:hint="default"/>
        <w: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09646B6D"/>
    <w:multiLevelType w:val="hybridMultilevel"/>
    <w:tmpl w:val="F77AAA34"/>
    <w:lvl w:ilvl="0" w:tplc="242E7856">
      <w:start w:val="2"/>
      <w:numFmt w:val="lowerLetter"/>
      <w:lvlText w:val="(%1)"/>
      <w:lvlJc w:val="left"/>
      <w:pPr>
        <w:ind w:left="1242" w:hanging="324"/>
      </w:pPr>
      <w:rPr>
        <w:rFonts w:ascii="Arial" w:eastAsia="Arial" w:hAnsi="Arial" w:hint="default"/>
        <w:i/>
        <w:w w:val="106"/>
        <w:sz w:val="19"/>
        <w:szCs w:val="19"/>
      </w:rPr>
    </w:lvl>
    <w:lvl w:ilvl="1" w:tplc="03FAED1E">
      <w:start w:val="1"/>
      <w:numFmt w:val="bullet"/>
      <w:lvlText w:val="•"/>
      <w:lvlJc w:val="left"/>
      <w:pPr>
        <w:ind w:left="1990" w:hanging="324"/>
      </w:pPr>
      <w:rPr>
        <w:rFonts w:hint="default"/>
      </w:rPr>
    </w:lvl>
    <w:lvl w:ilvl="2" w:tplc="21226D8C">
      <w:start w:val="1"/>
      <w:numFmt w:val="bullet"/>
      <w:lvlText w:val="•"/>
      <w:lvlJc w:val="left"/>
      <w:pPr>
        <w:ind w:left="2739" w:hanging="324"/>
      </w:pPr>
      <w:rPr>
        <w:rFonts w:hint="default"/>
      </w:rPr>
    </w:lvl>
    <w:lvl w:ilvl="3" w:tplc="F97CB710">
      <w:start w:val="1"/>
      <w:numFmt w:val="bullet"/>
      <w:lvlText w:val="•"/>
      <w:lvlJc w:val="left"/>
      <w:pPr>
        <w:ind w:left="3487" w:hanging="324"/>
      </w:pPr>
      <w:rPr>
        <w:rFonts w:hint="default"/>
      </w:rPr>
    </w:lvl>
    <w:lvl w:ilvl="4" w:tplc="905E0FCE">
      <w:start w:val="1"/>
      <w:numFmt w:val="bullet"/>
      <w:lvlText w:val="•"/>
      <w:lvlJc w:val="left"/>
      <w:pPr>
        <w:ind w:left="4235" w:hanging="324"/>
      </w:pPr>
      <w:rPr>
        <w:rFonts w:hint="default"/>
      </w:rPr>
    </w:lvl>
    <w:lvl w:ilvl="5" w:tplc="968625D6">
      <w:start w:val="1"/>
      <w:numFmt w:val="bullet"/>
      <w:lvlText w:val="•"/>
      <w:lvlJc w:val="left"/>
      <w:pPr>
        <w:ind w:left="4983" w:hanging="324"/>
      </w:pPr>
      <w:rPr>
        <w:rFonts w:hint="default"/>
      </w:rPr>
    </w:lvl>
    <w:lvl w:ilvl="6" w:tplc="D2A23FF8">
      <w:start w:val="1"/>
      <w:numFmt w:val="bullet"/>
      <w:lvlText w:val="•"/>
      <w:lvlJc w:val="left"/>
      <w:pPr>
        <w:ind w:left="5731" w:hanging="324"/>
      </w:pPr>
      <w:rPr>
        <w:rFonts w:hint="default"/>
      </w:rPr>
    </w:lvl>
    <w:lvl w:ilvl="7" w:tplc="60588C3C">
      <w:start w:val="1"/>
      <w:numFmt w:val="bullet"/>
      <w:lvlText w:val="•"/>
      <w:lvlJc w:val="left"/>
      <w:pPr>
        <w:ind w:left="6479" w:hanging="324"/>
      </w:pPr>
      <w:rPr>
        <w:rFonts w:hint="default"/>
      </w:rPr>
    </w:lvl>
    <w:lvl w:ilvl="8" w:tplc="63F89EBE">
      <w:start w:val="1"/>
      <w:numFmt w:val="bullet"/>
      <w:lvlText w:val="•"/>
      <w:lvlJc w:val="left"/>
      <w:pPr>
        <w:ind w:left="7227" w:hanging="324"/>
      </w:pPr>
      <w:rPr>
        <w:rFonts w:hint="default"/>
      </w:rPr>
    </w:lvl>
  </w:abstractNum>
  <w:abstractNum w:abstractNumId="16" w15:restartNumberingAfterBreak="0">
    <w:nsid w:val="10484385"/>
    <w:multiLevelType w:val="hybridMultilevel"/>
    <w:tmpl w:val="2F32F3D6"/>
    <w:lvl w:ilvl="0" w:tplc="1FA2FD82">
      <w:start w:val="13"/>
      <w:numFmt w:val="lowerLetter"/>
      <w:lvlText w:val="(%1)"/>
      <w:lvlJc w:val="left"/>
      <w:pPr>
        <w:ind w:left="1271" w:hanging="392"/>
      </w:pPr>
      <w:rPr>
        <w:rFonts w:ascii="Arial" w:eastAsia="Arial" w:hAnsi="Arial" w:hint="default"/>
        <w:i/>
        <w:w w:val="110"/>
        <w:sz w:val="19"/>
        <w:szCs w:val="19"/>
      </w:rPr>
    </w:lvl>
    <w:lvl w:ilvl="1" w:tplc="F8D47C34">
      <w:start w:val="1"/>
      <w:numFmt w:val="bullet"/>
      <w:lvlText w:val="•"/>
      <w:lvlJc w:val="left"/>
      <w:pPr>
        <w:ind w:left="2017" w:hanging="392"/>
      </w:pPr>
      <w:rPr>
        <w:rFonts w:hint="default"/>
      </w:rPr>
    </w:lvl>
    <w:lvl w:ilvl="2" w:tplc="6BBEBD94">
      <w:start w:val="1"/>
      <w:numFmt w:val="bullet"/>
      <w:lvlText w:val="•"/>
      <w:lvlJc w:val="left"/>
      <w:pPr>
        <w:ind w:left="2762" w:hanging="392"/>
      </w:pPr>
      <w:rPr>
        <w:rFonts w:hint="default"/>
      </w:rPr>
    </w:lvl>
    <w:lvl w:ilvl="3" w:tplc="8D4C04D2">
      <w:start w:val="1"/>
      <w:numFmt w:val="bullet"/>
      <w:lvlText w:val="•"/>
      <w:lvlJc w:val="left"/>
      <w:pPr>
        <w:ind w:left="3507" w:hanging="392"/>
      </w:pPr>
      <w:rPr>
        <w:rFonts w:hint="default"/>
      </w:rPr>
    </w:lvl>
    <w:lvl w:ilvl="4" w:tplc="50506372">
      <w:start w:val="1"/>
      <w:numFmt w:val="bullet"/>
      <w:lvlText w:val="•"/>
      <w:lvlJc w:val="left"/>
      <w:pPr>
        <w:ind w:left="4252" w:hanging="392"/>
      </w:pPr>
      <w:rPr>
        <w:rFonts w:hint="default"/>
      </w:rPr>
    </w:lvl>
    <w:lvl w:ilvl="5" w:tplc="8E2A7C1A">
      <w:start w:val="1"/>
      <w:numFmt w:val="bullet"/>
      <w:lvlText w:val="•"/>
      <w:lvlJc w:val="left"/>
      <w:pPr>
        <w:ind w:left="4997" w:hanging="392"/>
      </w:pPr>
      <w:rPr>
        <w:rFonts w:hint="default"/>
      </w:rPr>
    </w:lvl>
    <w:lvl w:ilvl="6" w:tplc="93A00826">
      <w:start w:val="1"/>
      <w:numFmt w:val="bullet"/>
      <w:lvlText w:val="•"/>
      <w:lvlJc w:val="left"/>
      <w:pPr>
        <w:ind w:left="5743" w:hanging="392"/>
      </w:pPr>
      <w:rPr>
        <w:rFonts w:hint="default"/>
      </w:rPr>
    </w:lvl>
    <w:lvl w:ilvl="7" w:tplc="E542B258">
      <w:start w:val="1"/>
      <w:numFmt w:val="bullet"/>
      <w:lvlText w:val="•"/>
      <w:lvlJc w:val="left"/>
      <w:pPr>
        <w:ind w:left="6488" w:hanging="392"/>
      </w:pPr>
      <w:rPr>
        <w:rFonts w:hint="default"/>
      </w:rPr>
    </w:lvl>
    <w:lvl w:ilvl="8" w:tplc="84A4203C">
      <w:start w:val="1"/>
      <w:numFmt w:val="bullet"/>
      <w:lvlText w:val="•"/>
      <w:lvlJc w:val="left"/>
      <w:pPr>
        <w:ind w:left="7233" w:hanging="392"/>
      </w:pPr>
      <w:rPr>
        <w:rFonts w:hint="default"/>
      </w:rPr>
    </w:lvl>
  </w:abstractNum>
  <w:abstractNum w:abstractNumId="17" w15:restartNumberingAfterBreak="0">
    <w:nsid w:val="1D00478A"/>
    <w:multiLevelType w:val="hybridMultilevel"/>
    <w:tmpl w:val="726AB4D4"/>
    <w:lvl w:ilvl="0" w:tplc="ABCAFF5E">
      <w:start w:val="8"/>
      <w:numFmt w:val="decimal"/>
      <w:lvlText w:val="%1."/>
      <w:lvlJc w:val="left"/>
      <w:pPr>
        <w:ind w:left="503" w:hanging="257"/>
      </w:pPr>
      <w:rPr>
        <w:rFonts w:ascii="Times New Roman" w:eastAsia="Times New Roman" w:hAnsi="Times New Roman" w:hint="default"/>
        <w:w w:val="115"/>
        <w:sz w:val="20"/>
        <w:szCs w:val="20"/>
      </w:rPr>
    </w:lvl>
    <w:lvl w:ilvl="1" w:tplc="6FC673DE">
      <w:start w:val="1"/>
      <w:numFmt w:val="bullet"/>
      <w:lvlText w:val="•"/>
      <w:lvlJc w:val="left"/>
      <w:pPr>
        <w:ind w:left="1325" w:hanging="257"/>
      </w:pPr>
      <w:rPr>
        <w:rFonts w:hint="default"/>
      </w:rPr>
    </w:lvl>
    <w:lvl w:ilvl="2" w:tplc="83003D76">
      <w:start w:val="1"/>
      <w:numFmt w:val="bullet"/>
      <w:lvlText w:val="•"/>
      <w:lvlJc w:val="left"/>
      <w:pPr>
        <w:ind w:left="2147" w:hanging="257"/>
      </w:pPr>
      <w:rPr>
        <w:rFonts w:hint="default"/>
      </w:rPr>
    </w:lvl>
    <w:lvl w:ilvl="3" w:tplc="4378A6F8">
      <w:start w:val="1"/>
      <w:numFmt w:val="bullet"/>
      <w:lvlText w:val="•"/>
      <w:lvlJc w:val="left"/>
      <w:pPr>
        <w:ind w:left="2969" w:hanging="257"/>
      </w:pPr>
      <w:rPr>
        <w:rFonts w:hint="default"/>
      </w:rPr>
    </w:lvl>
    <w:lvl w:ilvl="4" w:tplc="098EDBAE">
      <w:start w:val="1"/>
      <w:numFmt w:val="bullet"/>
      <w:lvlText w:val="•"/>
      <w:lvlJc w:val="left"/>
      <w:pPr>
        <w:ind w:left="3791" w:hanging="257"/>
      </w:pPr>
      <w:rPr>
        <w:rFonts w:hint="default"/>
      </w:rPr>
    </w:lvl>
    <w:lvl w:ilvl="5" w:tplc="1C507BDC">
      <w:start w:val="1"/>
      <w:numFmt w:val="bullet"/>
      <w:lvlText w:val="•"/>
      <w:lvlJc w:val="left"/>
      <w:pPr>
        <w:ind w:left="4613" w:hanging="257"/>
      </w:pPr>
      <w:rPr>
        <w:rFonts w:hint="default"/>
      </w:rPr>
    </w:lvl>
    <w:lvl w:ilvl="6" w:tplc="3F26E3CE">
      <w:start w:val="1"/>
      <w:numFmt w:val="bullet"/>
      <w:lvlText w:val="•"/>
      <w:lvlJc w:val="left"/>
      <w:pPr>
        <w:ind w:left="5435" w:hanging="257"/>
      </w:pPr>
      <w:rPr>
        <w:rFonts w:hint="default"/>
      </w:rPr>
    </w:lvl>
    <w:lvl w:ilvl="7" w:tplc="0C8EEAC0">
      <w:start w:val="1"/>
      <w:numFmt w:val="bullet"/>
      <w:lvlText w:val="•"/>
      <w:lvlJc w:val="left"/>
      <w:pPr>
        <w:ind w:left="6257" w:hanging="257"/>
      </w:pPr>
      <w:rPr>
        <w:rFonts w:hint="default"/>
      </w:rPr>
    </w:lvl>
    <w:lvl w:ilvl="8" w:tplc="4DDED2CC">
      <w:start w:val="1"/>
      <w:numFmt w:val="bullet"/>
      <w:lvlText w:val="•"/>
      <w:lvlJc w:val="left"/>
      <w:pPr>
        <w:ind w:left="7079" w:hanging="257"/>
      </w:pPr>
      <w:rPr>
        <w:rFonts w:hint="default"/>
      </w:rPr>
    </w:lvl>
  </w:abstractNum>
  <w:abstractNum w:abstractNumId="18" w15:restartNumberingAfterBreak="0">
    <w:nsid w:val="1D9B7BED"/>
    <w:multiLevelType w:val="hybridMultilevel"/>
    <w:tmpl w:val="F41C5F0A"/>
    <w:lvl w:ilvl="0" w:tplc="6D9A415C">
      <w:start w:val="1"/>
      <w:numFmt w:val="decimal"/>
      <w:lvlText w:val="%1."/>
      <w:lvlJc w:val="left"/>
      <w:pPr>
        <w:ind w:left="957" w:hanging="242"/>
      </w:pPr>
      <w:rPr>
        <w:rFonts w:ascii="Times New Roman" w:eastAsia="Times New Roman" w:hAnsi="Times New Roman" w:hint="default"/>
        <w:b/>
        <w:bCs/>
        <w:w w:val="104"/>
        <w:sz w:val="20"/>
        <w:szCs w:val="20"/>
      </w:rPr>
    </w:lvl>
    <w:lvl w:ilvl="1" w:tplc="F71C9528">
      <w:start w:val="1"/>
      <w:numFmt w:val="lowerRoman"/>
      <w:lvlText w:val="(%2)"/>
      <w:lvlJc w:val="left"/>
      <w:pPr>
        <w:ind w:left="1300" w:hanging="290"/>
      </w:pPr>
      <w:rPr>
        <w:rFonts w:ascii="Arial" w:eastAsia="Arial" w:hAnsi="Arial" w:hint="default"/>
        <w:w w:val="141"/>
        <w:sz w:val="19"/>
        <w:szCs w:val="19"/>
      </w:rPr>
    </w:lvl>
    <w:lvl w:ilvl="2" w:tplc="BFE67198">
      <w:start w:val="1"/>
      <w:numFmt w:val="bullet"/>
      <w:lvlText w:val="•"/>
      <w:lvlJc w:val="left"/>
      <w:pPr>
        <w:ind w:left="2112" w:hanging="290"/>
      </w:pPr>
      <w:rPr>
        <w:rFonts w:hint="default"/>
      </w:rPr>
    </w:lvl>
    <w:lvl w:ilvl="3" w:tplc="2C60ADAA">
      <w:start w:val="1"/>
      <w:numFmt w:val="bullet"/>
      <w:lvlText w:val="•"/>
      <w:lvlJc w:val="left"/>
      <w:pPr>
        <w:ind w:left="2923" w:hanging="290"/>
      </w:pPr>
      <w:rPr>
        <w:rFonts w:hint="default"/>
      </w:rPr>
    </w:lvl>
    <w:lvl w:ilvl="4" w:tplc="E4705B88">
      <w:start w:val="1"/>
      <w:numFmt w:val="bullet"/>
      <w:lvlText w:val="•"/>
      <w:lvlJc w:val="left"/>
      <w:pPr>
        <w:ind w:left="3734" w:hanging="290"/>
      </w:pPr>
      <w:rPr>
        <w:rFonts w:hint="default"/>
      </w:rPr>
    </w:lvl>
    <w:lvl w:ilvl="5" w:tplc="ED0EB926">
      <w:start w:val="1"/>
      <w:numFmt w:val="bullet"/>
      <w:lvlText w:val="•"/>
      <w:lvlJc w:val="left"/>
      <w:pPr>
        <w:ind w:left="4546" w:hanging="290"/>
      </w:pPr>
      <w:rPr>
        <w:rFonts w:hint="default"/>
      </w:rPr>
    </w:lvl>
    <w:lvl w:ilvl="6" w:tplc="6DC0DC38">
      <w:start w:val="1"/>
      <w:numFmt w:val="bullet"/>
      <w:lvlText w:val="•"/>
      <w:lvlJc w:val="left"/>
      <w:pPr>
        <w:ind w:left="5357" w:hanging="290"/>
      </w:pPr>
      <w:rPr>
        <w:rFonts w:hint="default"/>
      </w:rPr>
    </w:lvl>
    <w:lvl w:ilvl="7" w:tplc="CC16FA74">
      <w:start w:val="1"/>
      <w:numFmt w:val="bullet"/>
      <w:lvlText w:val="•"/>
      <w:lvlJc w:val="left"/>
      <w:pPr>
        <w:ind w:left="6169" w:hanging="290"/>
      </w:pPr>
      <w:rPr>
        <w:rFonts w:hint="default"/>
      </w:rPr>
    </w:lvl>
    <w:lvl w:ilvl="8" w:tplc="CB24CAAC">
      <w:start w:val="1"/>
      <w:numFmt w:val="bullet"/>
      <w:lvlText w:val="•"/>
      <w:lvlJc w:val="left"/>
      <w:pPr>
        <w:ind w:left="6980" w:hanging="290"/>
      </w:pPr>
      <w:rPr>
        <w:rFonts w:hint="default"/>
      </w:rPr>
    </w:lvl>
  </w:abstractNum>
  <w:abstractNum w:abstractNumId="19" w15:restartNumberingAfterBreak="0">
    <w:nsid w:val="213A6C6A"/>
    <w:multiLevelType w:val="hybridMultilevel"/>
    <w:tmpl w:val="E2EE75AC"/>
    <w:lvl w:ilvl="0" w:tplc="E8E2CC9A">
      <w:start w:val="1"/>
      <w:numFmt w:val="bullet"/>
      <w:lvlText w:val="·"/>
      <w:lvlJc w:val="left"/>
      <w:pPr>
        <w:ind w:left="527" w:hanging="92"/>
      </w:pPr>
      <w:rPr>
        <w:rFonts w:ascii="Times New Roman" w:eastAsia="Times New Roman" w:hAnsi="Times New Roman" w:hint="default"/>
        <w:w w:val="45"/>
        <w:sz w:val="20"/>
        <w:szCs w:val="20"/>
      </w:rPr>
    </w:lvl>
    <w:lvl w:ilvl="1" w:tplc="C7104002">
      <w:start w:val="1"/>
      <w:numFmt w:val="bullet"/>
      <w:lvlText w:val="•"/>
      <w:lvlJc w:val="left"/>
      <w:pPr>
        <w:ind w:left="1347" w:hanging="92"/>
      </w:pPr>
      <w:rPr>
        <w:rFonts w:hint="default"/>
      </w:rPr>
    </w:lvl>
    <w:lvl w:ilvl="2" w:tplc="F86E2C5E">
      <w:start w:val="1"/>
      <w:numFmt w:val="bullet"/>
      <w:lvlText w:val="•"/>
      <w:lvlJc w:val="left"/>
      <w:pPr>
        <w:ind w:left="2166" w:hanging="92"/>
      </w:pPr>
      <w:rPr>
        <w:rFonts w:hint="default"/>
      </w:rPr>
    </w:lvl>
    <w:lvl w:ilvl="3" w:tplc="7616C092">
      <w:start w:val="1"/>
      <w:numFmt w:val="bullet"/>
      <w:lvlText w:val="•"/>
      <w:lvlJc w:val="left"/>
      <w:pPr>
        <w:ind w:left="2986" w:hanging="92"/>
      </w:pPr>
      <w:rPr>
        <w:rFonts w:hint="default"/>
      </w:rPr>
    </w:lvl>
    <w:lvl w:ilvl="4" w:tplc="26005C24">
      <w:start w:val="1"/>
      <w:numFmt w:val="bullet"/>
      <w:lvlText w:val="•"/>
      <w:lvlJc w:val="left"/>
      <w:pPr>
        <w:ind w:left="3806" w:hanging="92"/>
      </w:pPr>
      <w:rPr>
        <w:rFonts w:hint="default"/>
      </w:rPr>
    </w:lvl>
    <w:lvl w:ilvl="5" w:tplc="62221E32">
      <w:start w:val="1"/>
      <w:numFmt w:val="bullet"/>
      <w:lvlText w:val="•"/>
      <w:lvlJc w:val="left"/>
      <w:pPr>
        <w:ind w:left="4625" w:hanging="92"/>
      </w:pPr>
      <w:rPr>
        <w:rFonts w:hint="default"/>
      </w:rPr>
    </w:lvl>
    <w:lvl w:ilvl="6" w:tplc="DCBA57AA">
      <w:start w:val="1"/>
      <w:numFmt w:val="bullet"/>
      <w:lvlText w:val="•"/>
      <w:lvlJc w:val="left"/>
      <w:pPr>
        <w:ind w:left="5445" w:hanging="92"/>
      </w:pPr>
      <w:rPr>
        <w:rFonts w:hint="default"/>
      </w:rPr>
    </w:lvl>
    <w:lvl w:ilvl="7" w:tplc="8ED871C2">
      <w:start w:val="1"/>
      <w:numFmt w:val="bullet"/>
      <w:lvlText w:val="•"/>
      <w:lvlJc w:val="left"/>
      <w:pPr>
        <w:ind w:left="6265" w:hanging="92"/>
      </w:pPr>
      <w:rPr>
        <w:rFonts w:hint="default"/>
      </w:rPr>
    </w:lvl>
    <w:lvl w:ilvl="8" w:tplc="C0FC30BC">
      <w:start w:val="1"/>
      <w:numFmt w:val="bullet"/>
      <w:lvlText w:val="•"/>
      <w:lvlJc w:val="left"/>
      <w:pPr>
        <w:ind w:left="7084" w:hanging="92"/>
      </w:pPr>
      <w:rPr>
        <w:rFonts w:hint="default"/>
      </w:rPr>
    </w:lvl>
  </w:abstractNum>
  <w:abstractNum w:abstractNumId="20" w15:restartNumberingAfterBreak="0">
    <w:nsid w:val="23CD18F7"/>
    <w:multiLevelType w:val="hybridMultilevel"/>
    <w:tmpl w:val="C3CAB114"/>
    <w:lvl w:ilvl="0" w:tplc="E46C80BC">
      <w:start w:val="2"/>
      <w:numFmt w:val="lowerRoman"/>
      <w:lvlText w:val="(%1)"/>
      <w:lvlJc w:val="left"/>
      <w:pPr>
        <w:ind w:left="1305" w:hanging="344"/>
      </w:pPr>
      <w:rPr>
        <w:rFonts w:ascii="Times New Roman" w:eastAsia="Times New Roman" w:hAnsi="Times New Roman" w:hint="default"/>
        <w:sz w:val="20"/>
        <w:szCs w:val="20"/>
      </w:rPr>
    </w:lvl>
    <w:lvl w:ilvl="1" w:tplc="3224F128">
      <w:start w:val="1"/>
      <w:numFmt w:val="bullet"/>
      <w:lvlText w:val="•"/>
      <w:lvlJc w:val="left"/>
      <w:pPr>
        <w:ind w:left="2035" w:hanging="344"/>
      </w:pPr>
      <w:rPr>
        <w:rFonts w:hint="default"/>
      </w:rPr>
    </w:lvl>
    <w:lvl w:ilvl="2" w:tplc="52922254">
      <w:start w:val="1"/>
      <w:numFmt w:val="bullet"/>
      <w:lvlText w:val="•"/>
      <w:lvlJc w:val="left"/>
      <w:pPr>
        <w:ind w:left="2765" w:hanging="344"/>
      </w:pPr>
      <w:rPr>
        <w:rFonts w:hint="default"/>
      </w:rPr>
    </w:lvl>
    <w:lvl w:ilvl="3" w:tplc="5EBEF372">
      <w:start w:val="1"/>
      <w:numFmt w:val="bullet"/>
      <w:lvlText w:val="•"/>
      <w:lvlJc w:val="left"/>
      <w:pPr>
        <w:ind w:left="3494" w:hanging="344"/>
      </w:pPr>
      <w:rPr>
        <w:rFonts w:hint="default"/>
      </w:rPr>
    </w:lvl>
    <w:lvl w:ilvl="4" w:tplc="192E55D6">
      <w:start w:val="1"/>
      <w:numFmt w:val="bullet"/>
      <w:lvlText w:val="•"/>
      <w:lvlJc w:val="left"/>
      <w:pPr>
        <w:ind w:left="4224" w:hanging="344"/>
      </w:pPr>
      <w:rPr>
        <w:rFonts w:hint="default"/>
      </w:rPr>
    </w:lvl>
    <w:lvl w:ilvl="5" w:tplc="6E06432E">
      <w:start w:val="1"/>
      <w:numFmt w:val="bullet"/>
      <w:lvlText w:val="•"/>
      <w:lvlJc w:val="left"/>
      <w:pPr>
        <w:ind w:left="4954" w:hanging="344"/>
      </w:pPr>
      <w:rPr>
        <w:rFonts w:hint="default"/>
      </w:rPr>
    </w:lvl>
    <w:lvl w:ilvl="6" w:tplc="9448F0F4">
      <w:start w:val="1"/>
      <w:numFmt w:val="bullet"/>
      <w:lvlText w:val="•"/>
      <w:lvlJc w:val="left"/>
      <w:pPr>
        <w:ind w:left="5684" w:hanging="344"/>
      </w:pPr>
      <w:rPr>
        <w:rFonts w:hint="default"/>
      </w:rPr>
    </w:lvl>
    <w:lvl w:ilvl="7" w:tplc="87CE8DAA">
      <w:start w:val="1"/>
      <w:numFmt w:val="bullet"/>
      <w:lvlText w:val="•"/>
      <w:lvlJc w:val="left"/>
      <w:pPr>
        <w:ind w:left="6413" w:hanging="344"/>
      </w:pPr>
      <w:rPr>
        <w:rFonts w:hint="default"/>
      </w:rPr>
    </w:lvl>
    <w:lvl w:ilvl="8" w:tplc="34BC5D8C">
      <w:start w:val="1"/>
      <w:numFmt w:val="bullet"/>
      <w:lvlText w:val="•"/>
      <w:lvlJc w:val="left"/>
      <w:pPr>
        <w:ind w:left="7143" w:hanging="344"/>
      </w:pPr>
      <w:rPr>
        <w:rFonts w:hint="default"/>
      </w:rPr>
    </w:lvl>
  </w:abstractNum>
  <w:abstractNum w:abstractNumId="21" w15:restartNumberingAfterBreak="0">
    <w:nsid w:val="2DDD2F1E"/>
    <w:multiLevelType w:val="hybridMultilevel"/>
    <w:tmpl w:val="03FC14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327E5056"/>
    <w:multiLevelType w:val="hybridMultilevel"/>
    <w:tmpl w:val="541AF994"/>
    <w:lvl w:ilvl="0" w:tplc="2E562170">
      <w:start w:val="1"/>
      <w:numFmt w:val="decimal"/>
      <w:lvlText w:val="%1."/>
      <w:lvlJc w:val="left"/>
      <w:pPr>
        <w:ind w:left="1287" w:hanging="360"/>
      </w:pPr>
      <w:rPr>
        <w:rFonts w:hint="default"/>
        <w:b/>
      </w:rPr>
    </w:lvl>
    <w:lvl w:ilvl="1" w:tplc="08090019" w:tentative="1">
      <w:start w:val="1"/>
      <w:numFmt w:val="lowerLetter"/>
      <w:lvlText w:val="%2."/>
      <w:lvlJc w:val="left"/>
      <w:pPr>
        <w:ind w:left="2007" w:hanging="360"/>
      </w:pPr>
    </w:lvl>
    <w:lvl w:ilvl="2" w:tplc="0809001B" w:tentative="1">
      <w:start w:val="1"/>
      <w:numFmt w:val="lowerRoman"/>
      <w:lvlText w:val="%3."/>
      <w:lvlJc w:val="right"/>
      <w:pPr>
        <w:ind w:left="2727" w:hanging="180"/>
      </w:pPr>
    </w:lvl>
    <w:lvl w:ilvl="3" w:tplc="0809000F" w:tentative="1">
      <w:start w:val="1"/>
      <w:numFmt w:val="decimal"/>
      <w:lvlText w:val="%4."/>
      <w:lvlJc w:val="left"/>
      <w:pPr>
        <w:ind w:left="3447" w:hanging="360"/>
      </w:pPr>
    </w:lvl>
    <w:lvl w:ilvl="4" w:tplc="08090019" w:tentative="1">
      <w:start w:val="1"/>
      <w:numFmt w:val="lowerLetter"/>
      <w:lvlText w:val="%5."/>
      <w:lvlJc w:val="left"/>
      <w:pPr>
        <w:ind w:left="4167" w:hanging="360"/>
      </w:pPr>
    </w:lvl>
    <w:lvl w:ilvl="5" w:tplc="0809001B" w:tentative="1">
      <w:start w:val="1"/>
      <w:numFmt w:val="lowerRoman"/>
      <w:lvlText w:val="%6."/>
      <w:lvlJc w:val="right"/>
      <w:pPr>
        <w:ind w:left="4887" w:hanging="180"/>
      </w:pPr>
    </w:lvl>
    <w:lvl w:ilvl="6" w:tplc="0809000F" w:tentative="1">
      <w:start w:val="1"/>
      <w:numFmt w:val="decimal"/>
      <w:lvlText w:val="%7."/>
      <w:lvlJc w:val="left"/>
      <w:pPr>
        <w:ind w:left="5607" w:hanging="360"/>
      </w:pPr>
    </w:lvl>
    <w:lvl w:ilvl="7" w:tplc="08090019" w:tentative="1">
      <w:start w:val="1"/>
      <w:numFmt w:val="lowerLetter"/>
      <w:lvlText w:val="%8."/>
      <w:lvlJc w:val="left"/>
      <w:pPr>
        <w:ind w:left="6327" w:hanging="360"/>
      </w:pPr>
    </w:lvl>
    <w:lvl w:ilvl="8" w:tplc="0809001B" w:tentative="1">
      <w:start w:val="1"/>
      <w:numFmt w:val="lowerRoman"/>
      <w:lvlText w:val="%9."/>
      <w:lvlJc w:val="right"/>
      <w:pPr>
        <w:ind w:left="7047" w:hanging="180"/>
      </w:pPr>
    </w:lvl>
  </w:abstractNum>
  <w:abstractNum w:abstractNumId="23" w15:restartNumberingAfterBreak="0">
    <w:nsid w:val="33841931"/>
    <w:multiLevelType w:val="hybridMultilevel"/>
    <w:tmpl w:val="2EC4860A"/>
    <w:lvl w:ilvl="0" w:tplc="9C0E4326">
      <w:start w:val="17"/>
      <w:numFmt w:val="decimal"/>
      <w:lvlText w:val="%1."/>
      <w:lvlJc w:val="left"/>
      <w:pPr>
        <w:ind w:left="958" w:hanging="347"/>
      </w:pPr>
      <w:rPr>
        <w:rFonts w:ascii="Times New Roman" w:eastAsia="Times New Roman" w:hAnsi="Times New Roman" w:hint="default"/>
        <w:b/>
        <w:bCs/>
        <w:w w:val="101"/>
        <w:sz w:val="21"/>
        <w:szCs w:val="21"/>
      </w:rPr>
    </w:lvl>
    <w:lvl w:ilvl="1" w:tplc="8EFA92FE">
      <w:start w:val="1"/>
      <w:numFmt w:val="lowerLetter"/>
      <w:lvlText w:val="(%2)"/>
      <w:lvlJc w:val="left"/>
      <w:pPr>
        <w:ind w:left="1189" w:hanging="323"/>
      </w:pPr>
      <w:rPr>
        <w:rFonts w:ascii="Times New Roman" w:eastAsia="Times New Roman" w:hAnsi="Times New Roman" w:hint="default"/>
        <w:w w:val="101"/>
        <w:sz w:val="21"/>
        <w:szCs w:val="21"/>
      </w:rPr>
    </w:lvl>
    <w:lvl w:ilvl="2" w:tplc="7D4C4F86">
      <w:start w:val="1"/>
      <w:numFmt w:val="bullet"/>
      <w:lvlText w:val="•"/>
      <w:lvlJc w:val="left"/>
      <w:pPr>
        <w:ind w:left="2026" w:hanging="323"/>
      </w:pPr>
      <w:rPr>
        <w:rFonts w:hint="default"/>
      </w:rPr>
    </w:lvl>
    <w:lvl w:ilvl="3" w:tplc="308E0948">
      <w:start w:val="1"/>
      <w:numFmt w:val="bullet"/>
      <w:lvlText w:val="•"/>
      <w:lvlJc w:val="left"/>
      <w:pPr>
        <w:ind w:left="2863" w:hanging="323"/>
      </w:pPr>
      <w:rPr>
        <w:rFonts w:hint="default"/>
      </w:rPr>
    </w:lvl>
    <w:lvl w:ilvl="4" w:tplc="7EAE475C">
      <w:start w:val="1"/>
      <w:numFmt w:val="bullet"/>
      <w:lvlText w:val="•"/>
      <w:lvlJc w:val="left"/>
      <w:pPr>
        <w:ind w:left="3700" w:hanging="323"/>
      </w:pPr>
      <w:rPr>
        <w:rFonts w:hint="default"/>
      </w:rPr>
    </w:lvl>
    <w:lvl w:ilvl="5" w:tplc="1A0820BA">
      <w:start w:val="1"/>
      <w:numFmt w:val="bullet"/>
      <w:lvlText w:val="•"/>
      <w:lvlJc w:val="left"/>
      <w:pPr>
        <w:ind w:left="4537" w:hanging="323"/>
      </w:pPr>
      <w:rPr>
        <w:rFonts w:hint="default"/>
      </w:rPr>
    </w:lvl>
    <w:lvl w:ilvl="6" w:tplc="094E3122">
      <w:start w:val="1"/>
      <w:numFmt w:val="bullet"/>
      <w:lvlText w:val="•"/>
      <w:lvlJc w:val="left"/>
      <w:pPr>
        <w:ind w:left="5374" w:hanging="323"/>
      </w:pPr>
      <w:rPr>
        <w:rFonts w:hint="default"/>
      </w:rPr>
    </w:lvl>
    <w:lvl w:ilvl="7" w:tplc="64B4B0B4">
      <w:start w:val="1"/>
      <w:numFmt w:val="bullet"/>
      <w:lvlText w:val="•"/>
      <w:lvlJc w:val="left"/>
      <w:pPr>
        <w:ind w:left="6211" w:hanging="323"/>
      </w:pPr>
      <w:rPr>
        <w:rFonts w:hint="default"/>
      </w:rPr>
    </w:lvl>
    <w:lvl w:ilvl="8" w:tplc="9F1EC728">
      <w:start w:val="1"/>
      <w:numFmt w:val="bullet"/>
      <w:lvlText w:val="•"/>
      <w:lvlJc w:val="left"/>
      <w:pPr>
        <w:ind w:left="7048" w:hanging="323"/>
      </w:pPr>
      <w:rPr>
        <w:rFonts w:hint="default"/>
      </w:rPr>
    </w:lvl>
  </w:abstractNum>
  <w:abstractNum w:abstractNumId="24" w15:restartNumberingAfterBreak="0">
    <w:nsid w:val="40F6642C"/>
    <w:multiLevelType w:val="hybridMultilevel"/>
    <w:tmpl w:val="954283D0"/>
    <w:lvl w:ilvl="0" w:tplc="56ECF65A">
      <w:start w:val="2"/>
      <w:numFmt w:val="decimal"/>
      <w:lvlText w:val="(%1)"/>
      <w:lvlJc w:val="left"/>
      <w:pPr>
        <w:ind w:left="493" w:hanging="329"/>
      </w:pPr>
      <w:rPr>
        <w:rFonts w:ascii="Times New Roman" w:eastAsia="Times New Roman" w:hAnsi="Times New Roman" w:hint="default"/>
        <w:w w:val="103"/>
        <w:sz w:val="20"/>
        <w:szCs w:val="20"/>
      </w:rPr>
    </w:lvl>
    <w:lvl w:ilvl="1" w:tplc="733655AE">
      <w:start w:val="1"/>
      <w:numFmt w:val="bullet"/>
      <w:lvlText w:val="•"/>
      <w:lvlJc w:val="left"/>
      <w:pPr>
        <w:ind w:left="1316" w:hanging="329"/>
      </w:pPr>
      <w:rPr>
        <w:rFonts w:hint="default"/>
      </w:rPr>
    </w:lvl>
    <w:lvl w:ilvl="2" w:tplc="8390D0F4">
      <w:start w:val="1"/>
      <w:numFmt w:val="bullet"/>
      <w:lvlText w:val="•"/>
      <w:lvlJc w:val="left"/>
      <w:pPr>
        <w:ind w:left="2139" w:hanging="329"/>
      </w:pPr>
      <w:rPr>
        <w:rFonts w:hint="default"/>
      </w:rPr>
    </w:lvl>
    <w:lvl w:ilvl="3" w:tplc="C69A9CA4">
      <w:start w:val="1"/>
      <w:numFmt w:val="bullet"/>
      <w:lvlText w:val="•"/>
      <w:lvlJc w:val="left"/>
      <w:pPr>
        <w:ind w:left="2962" w:hanging="329"/>
      </w:pPr>
      <w:rPr>
        <w:rFonts w:hint="default"/>
      </w:rPr>
    </w:lvl>
    <w:lvl w:ilvl="4" w:tplc="E2EAC038">
      <w:start w:val="1"/>
      <w:numFmt w:val="bullet"/>
      <w:lvlText w:val="•"/>
      <w:lvlJc w:val="left"/>
      <w:pPr>
        <w:ind w:left="3785" w:hanging="329"/>
      </w:pPr>
      <w:rPr>
        <w:rFonts w:hint="default"/>
      </w:rPr>
    </w:lvl>
    <w:lvl w:ilvl="5" w:tplc="B8F04FBC">
      <w:start w:val="1"/>
      <w:numFmt w:val="bullet"/>
      <w:lvlText w:val="•"/>
      <w:lvlJc w:val="left"/>
      <w:pPr>
        <w:ind w:left="4608" w:hanging="329"/>
      </w:pPr>
      <w:rPr>
        <w:rFonts w:hint="default"/>
      </w:rPr>
    </w:lvl>
    <w:lvl w:ilvl="6" w:tplc="773004A2">
      <w:start w:val="1"/>
      <w:numFmt w:val="bullet"/>
      <w:lvlText w:val="•"/>
      <w:lvlJc w:val="left"/>
      <w:pPr>
        <w:ind w:left="5431" w:hanging="329"/>
      </w:pPr>
      <w:rPr>
        <w:rFonts w:hint="default"/>
      </w:rPr>
    </w:lvl>
    <w:lvl w:ilvl="7" w:tplc="FA5E8BDC">
      <w:start w:val="1"/>
      <w:numFmt w:val="bullet"/>
      <w:lvlText w:val="•"/>
      <w:lvlJc w:val="left"/>
      <w:pPr>
        <w:ind w:left="6254" w:hanging="329"/>
      </w:pPr>
      <w:rPr>
        <w:rFonts w:hint="default"/>
      </w:rPr>
    </w:lvl>
    <w:lvl w:ilvl="8" w:tplc="FF504A32">
      <w:start w:val="1"/>
      <w:numFmt w:val="bullet"/>
      <w:lvlText w:val="•"/>
      <w:lvlJc w:val="left"/>
      <w:pPr>
        <w:ind w:left="7078" w:hanging="329"/>
      </w:pPr>
      <w:rPr>
        <w:rFonts w:hint="default"/>
      </w:rPr>
    </w:lvl>
  </w:abstractNum>
  <w:abstractNum w:abstractNumId="25" w15:restartNumberingAfterBreak="0">
    <w:nsid w:val="46683651"/>
    <w:multiLevelType w:val="hybridMultilevel"/>
    <w:tmpl w:val="75CA258E"/>
    <w:lvl w:ilvl="0" w:tplc="57BAD8E6">
      <w:start w:val="1"/>
      <w:numFmt w:val="lowerLetter"/>
      <w:lvlText w:val="(%1)"/>
      <w:lvlJc w:val="left"/>
      <w:pPr>
        <w:ind w:left="927" w:hanging="360"/>
      </w:pPr>
      <w:rPr>
        <w:rFonts w:hint="default"/>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26" w15:restartNumberingAfterBreak="0">
    <w:nsid w:val="46962288"/>
    <w:multiLevelType w:val="hybridMultilevel"/>
    <w:tmpl w:val="04963D20"/>
    <w:lvl w:ilvl="0" w:tplc="5630DFD4">
      <w:start w:val="2"/>
      <w:numFmt w:val="decimal"/>
      <w:lvlText w:val="(%1)"/>
      <w:lvlJc w:val="left"/>
      <w:pPr>
        <w:ind w:left="593" w:hanging="330"/>
      </w:pPr>
      <w:rPr>
        <w:rFonts w:ascii="Times New Roman" w:eastAsia="Times New Roman" w:hAnsi="Times New Roman" w:hint="default"/>
        <w:w w:val="96"/>
        <w:sz w:val="21"/>
        <w:szCs w:val="21"/>
      </w:rPr>
    </w:lvl>
    <w:lvl w:ilvl="1" w:tplc="4F029708">
      <w:start w:val="1"/>
      <w:numFmt w:val="bullet"/>
      <w:lvlText w:val="•"/>
      <w:lvlJc w:val="left"/>
      <w:pPr>
        <w:ind w:left="1134" w:hanging="330"/>
      </w:pPr>
      <w:rPr>
        <w:rFonts w:hint="default"/>
      </w:rPr>
    </w:lvl>
    <w:lvl w:ilvl="2" w:tplc="7B5044BE">
      <w:start w:val="1"/>
      <w:numFmt w:val="bullet"/>
      <w:lvlText w:val="•"/>
      <w:lvlJc w:val="left"/>
      <w:pPr>
        <w:ind w:left="1675" w:hanging="330"/>
      </w:pPr>
      <w:rPr>
        <w:rFonts w:hint="default"/>
      </w:rPr>
    </w:lvl>
    <w:lvl w:ilvl="3" w:tplc="859AD2EA">
      <w:start w:val="1"/>
      <w:numFmt w:val="bullet"/>
      <w:lvlText w:val="•"/>
      <w:lvlJc w:val="left"/>
      <w:pPr>
        <w:ind w:left="2216" w:hanging="330"/>
      </w:pPr>
      <w:rPr>
        <w:rFonts w:hint="default"/>
      </w:rPr>
    </w:lvl>
    <w:lvl w:ilvl="4" w:tplc="10BE9DBE">
      <w:start w:val="1"/>
      <w:numFmt w:val="bullet"/>
      <w:lvlText w:val="•"/>
      <w:lvlJc w:val="left"/>
      <w:pPr>
        <w:ind w:left="2758" w:hanging="330"/>
      </w:pPr>
      <w:rPr>
        <w:rFonts w:hint="default"/>
      </w:rPr>
    </w:lvl>
    <w:lvl w:ilvl="5" w:tplc="153AA278">
      <w:start w:val="1"/>
      <w:numFmt w:val="bullet"/>
      <w:lvlText w:val="•"/>
      <w:lvlJc w:val="left"/>
      <w:pPr>
        <w:ind w:left="3299" w:hanging="330"/>
      </w:pPr>
      <w:rPr>
        <w:rFonts w:hint="default"/>
      </w:rPr>
    </w:lvl>
    <w:lvl w:ilvl="6" w:tplc="5558943A">
      <w:start w:val="1"/>
      <w:numFmt w:val="bullet"/>
      <w:lvlText w:val="•"/>
      <w:lvlJc w:val="left"/>
      <w:pPr>
        <w:ind w:left="3840" w:hanging="330"/>
      </w:pPr>
      <w:rPr>
        <w:rFonts w:hint="default"/>
      </w:rPr>
    </w:lvl>
    <w:lvl w:ilvl="7" w:tplc="0E7643D0">
      <w:start w:val="1"/>
      <w:numFmt w:val="bullet"/>
      <w:lvlText w:val="•"/>
      <w:lvlJc w:val="left"/>
      <w:pPr>
        <w:ind w:left="4381" w:hanging="330"/>
      </w:pPr>
      <w:rPr>
        <w:rFonts w:hint="default"/>
      </w:rPr>
    </w:lvl>
    <w:lvl w:ilvl="8" w:tplc="D93E9E78">
      <w:start w:val="1"/>
      <w:numFmt w:val="bullet"/>
      <w:lvlText w:val="•"/>
      <w:lvlJc w:val="left"/>
      <w:pPr>
        <w:ind w:left="4922" w:hanging="330"/>
      </w:pPr>
      <w:rPr>
        <w:rFonts w:hint="default"/>
      </w:rPr>
    </w:lvl>
  </w:abstractNum>
  <w:abstractNum w:abstractNumId="27" w15:restartNumberingAfterBreak="0">
    <w:nsid w:val="4A4F7F7B"/>
    <w:multiLevelType w:val="hybridMultilevel"/>
    <w:tmpl w:val="BC9418A4"/>
    <w:lvl w:ilvl="0" w:tplc="A0BCFC72">
      <w:start w:val="11"/>
      <w:numFmt w:val="decimal"/>
      <w:lvlText w:val="%1."/>
      <w:lvlJc w:val="left"/>
      <w:pPr>
        <w:ind w:left="419" w:hanging="342"/>
      </w:pPr>
      <w:rPr>
        <w:rFonts w:ascii="Times New Roman" w:eastAsia="Times New Roman" w:hAnsi="Times New Roman" w:hint="default"/>
        <w:b/>
        <w:bCs/>
        <w:w w:val="101"/>
        <w:sz w:val="20"/>
        <w:szCs w:val="20"/>
      </w:rPr>
    </w:lvl>
    <w:lvl w:ilvl="1" w:tplc="56EE6B1A">
      <w:start w:val="1"/>
      <w:numFmt w:val="lowerLetter"/>
      <w:lvlText w:val="(%2)"/>
      <w:lvlJc w:val="left"/>
      <w:pPr>
        <w:ind w:left="1199" w:hanging="333"/>
      </w:pPr>
      <w:rPr>
        <w:rFonts w:ascii="Times New Roman" w:eastAsia="Times New Roman" w:hAnsi="Times New Roman" w:hint="default"/>
        <w:w w:val="103"/>
        <w:sz w:val="21"/>
        <w:szCs w:val="21"/>
      </w:rPr>
    </w:lvl>
    <w:lvl w:ilvl="2" w:tplc="47E8027C">
      <w:start w:val="1"/>
      <w:numFmt w:val="bullet"/>
      <w:lvlText w:val="•"/>
      <w:lvlJc w:val="left"/>
      <w:pPr>
        <w:ind w:left="2035" w:hanging="333"/>
      </w:pPr>
      <w:rPr>
        <w:rFonts w:hint="default"/>
      </w:rPr>
    </w:lvl>
    <w:lvl w:ilvl="3" w:tplc="AFEEB7EA">
      <w:start w:val="1"/>
      <w:numFmt w:val="bullet"/>
      <w:lvlText w:val="•"/>
      <w:lvlJc w:val="left"/>
      <w:pPr>
        <w:ind w:left="2871" w:hanging="333"/>
      </w:pPr>
      <w:rPr>
        <w:rFonts w:hint="default"/>
      </w:rPr>
    </w:lvl>
    <w:lvl w:ilvl="4" w:tplc="2D80E4A0">
      <w:start w:val="1"/>
      <w:numFmt w:val="bullet"/>
      <w:lvlText w:val="•"/>
      <w:lvlJc w:val="left"/>
      <w:pPr>
        <w:ind w:left="3706" w:hanging="333"/>
      </w:pPr>
      <w:rPr>
        <w:rFonts w:hint="default"/>
      </w:rPr>
    </w:lvl>
    <w:lvl w:ilvl="5" w:tplc="86E47E4E">
      <w:start w:val="1"/>
      <w:numFmt w:val="bullet"/>
      <w:lvlText w:val="•"/>
      <w:lvlJc w:val="left"/>
      <w:pPr>
        <w:ind w:left="4542" w:hanging="333"/>
      </w:pPr>
      <w:rPr>
        <w:rFonts w:hint="default"/>
      </w:rPr>
    </w:lvl>
    <w:lvl w:ilvl="6" w:tplc="FFBED480">
      <w:start w:val="1"/>
      <w:numFmt w:val="bullet"/>
      <w:lvlText w:val="•"/>
      <w:lvlJc w:val="left"/>
      <w:pPr>
        <w:ind w:left="5378" w:hanging="333"/>
      </w:pPr>
      <w:rPr>
        <w:rFonts w:hint="default"/>
      </w:rPr>
    </w:lvl>
    <w:lvl w:ilvl="7" w:tplc="F0244A16">
      <w:start w:val="1"/>
      <w:numFmt w:val="bullet"/>
      <w:lvlText w:val="•"/>
      <w:lvlJc w:val="left"/>
      <w:pPr>
        <w:ind w:left="6214" w:hanging="333"/>
      </w:pPr>
      <w:rPr>
        <w:rFonts w:hint="default"/>
      </w:rPr>
    </w:lvl>
    <w:lvl w:ilvl="8" w:tplc="87C8A2AC">
      <w:start w:val="1"/>
      <w:numFmt w:val="bullet"/>
      <w:lvlText w:val="•"/>
      <w:lvlJc w:val="left"/>
      <w:pPr>
        <w:ind w:left="7050" w:hanging="333"/>
      </w:pPr>
      <w:rPr>
        <w:rFonts w:hint="default"/>
      </w:rPr>
    </w:lvl>
  </w:abstractNum>
  <w:abstractNum w:abstractNumId="28" w15:restartNumberingAfterBreak="0">
    <w:nsid w:val="4AE56F96"/>
    <w:multiLevelType w:val="hybridMultilevel"/>
    <w:tmpl w:val="416ADB30"/>
    <w:lvl w:ilvl="0" w:tplc="6C18523C">
      <w:start w:val="19"/>
      <w:numFmt w:val="decimal"/>
      <w:lvlText w:val="%1."/>
      <w:lvlJc w:val="left"/>
      <w:pPr>
        <w:ind w:left="520" w:hanging="345"/>
      </w:pPr>
      <w:rPr>
        <w:rFonts w:ascii="Times New Roman" w:eastAsia="Times New Roman" w:hAnsi="Times New Roman" w:hint="default"/>
        <w:b/>
        <w:bCs/>
        <w:w w:val="102"/>
        <w:sz w:val="20"/>
        <w:szCs w:val="20"/>
      </w:rPr>
    </w:lvl>
    <w:lvl w:ilvl="1" w:tplc="2A6CE3CA">
      <w:start w:val="1"/>
      <w:numFmt w:val="bullet"/>
      <w:lvlText w:val="•"/>
      <w:lvlJc w:val="left"/>
      <w:pPr>
        <w:ind w:left="1328" w:hanging="345"/>
      </w:pPr>
      <w:rPr>
        <w:rFonts w:hint="default"/>
      </w:rPr>
    </w:lvl>
    <w:lvl w:ilvl="2" w:tplc="39E0A338">
      <w:start w:val="1"/>
      <w:numFmt w:val="bullet"/>
      <w:lvlText w:val="•"/>
      <w:lvlJc w:val="left"/>
      <w:pPr>
        <w:ind w:left="2136" w:hanging="345"/>
      </w:pPr>
      <w:rPr>
        <w:rFonts w:hint="default"/>
      </w:rPr>
    </w:lvl>
    <w:lvl w:ilvl="3" w:tplc="424CD5F0">
      <w:start w:val="1"/>
      <w:numFmt w:val="bullet"/>
      <w:lvlText w:val="•"/>
      <w:lvlJc w:val="left"/>
      <w:pPr>
        <w:ind w:left="2944" w:hanging="345"/>
      </w:pPr>
      <w:rPr>
        <w:rFonts w:hint="default"/>
      </w:rPr>
    </w:lvl>
    <w:lvl w:ilvl="4" w:tplc="14369876">
      <w:start w:val="1"/>
      <w:numFmt w:val="bullet"/>
      <w:lvlText w:val="•"/>
      <w:lvlJc w:val="left"/>
      <w:pPr>
        <w:ind w:left="3752" w:hanging="345"/>
      </w:pPr>
      <w:rPr>
        <w:rFonts w:hint="default"/>
      </w:rPr>
    </w:lvl>
    <w:lvl w:ilvl="5" w:tplc="5C36126A">
      <w:start w:val="1"/>
      <w:numFmt w:val="bullet"/>
      <w:lvlText w:val="•"/>
      <w:lvlJc w:val="left"/>
      <w:pPr>
        <w:ind w:left="4560" w:hanging="345"/>
      </w:pPr>
      <w:rPr>
        <w:rFonts w:hint="default"/>
      </w:rPr>
    </w:lvl>
    <w:lvl w:ilvl="6" w:tplc="E0C8EDD4">
      <w:start w:val="1"/>
      <w:numFmt w:val="bullet"/>
      <w:lvlText w:val="•"/>
      <w:lvlJc w:val="left"/>
      <w:pPr>
        <w:ind w:left="5368" w:hanging="345"/>
      </w:pPr>
      <w:rPr>
        <w:rFonts w:hint="default"/>
      </w:rPr>
    </w:lvl>
    <w:lvl w:ilvl="7" w:tplc="A43866CA">
      <w:start w:val="1"/>
      <w:numFmt w:val="bullet"/>
      <w:lvlText w:val="•"/>
      <w:lvlJc w:val="left"/>
      <w:pPr>
        <w:ind w:left="6176" w:hanging="345"/>
      </w:pPr>
      <w:rPr>
        <w:rFonts w:hint="default"/>
      </w:rPr>
    </w:lvl>
    <w:lvl w:ilvl="8" w:tplc="CB9CB570">
      <w:start w:val="1"/>
      <w:numFmt w:val="bullet"/>
      <w:lvlText w:val="•"/>
      <w:lvlJc w:val="left"/>
      <w:pPr>
        <w:ind w:left="6984" w:hanging="345"/>
      </w:pPr>
      <w:rPr>
        <w:rFonts w:hint="default"/>
      </w:rPr>
    </w:lvl>
  </w:abstractNum>
  <w:abstractNum w:abstractNumId="29" w15:restartNumberingAfterBreak="0">
    <w:nsid w:val="4E9E4F1F"/>
    <w:multiLevelType w:val="hybridMultilevel"/>
    <w:tmpl w:val="3EFE20A2"/>
    <w:lvl w:ilvl="0" w:tplc="421CB23E">
      <w:start w:val="5"/>
      <w:numFmt w:val="decimal"/>
      <w:lvlText w:val="%1."/>
      <w:lvlJc w:val="left"/>
      <w:pPr>
        <w:ind w:left="1034" w:hanging="248"/>
      </w:pPr>
      <w:rPr>
        <w:rFonts w:ascii="Times New Roman" w:eastAsia="Times New Roman" w:hAnsi="Times New Roman" w:hint="default"/>
        <w:spacing w:val="-23"/>
        <w:w w:val="146"/>
        <w:sz w:val="17"/>
        <w:szCs w:val="17"/>
      </w:rPr>
    </w:lvl>
    <w:lvl w:ilvl="1" w:tplc="88FE00FE">
      <w:start w:val="1"/>
      <w:numFmt w:val="lowerLetter"/>
      <w:lvlText w:val="(%2)"/>
      <w:lvlJc w:val="left"/>
      <w:pPr>
        <w:ind w:left="1306" w:hanging="316"/>
      </w:pPr>
      <w:rPr>
        <w:rFonts w:ascii="Arial" w:eastAsia="Arial" w:hAnsi="Arial" w:hint="default"/>
        <w:i/>
        <w:w w:val="110"/>
        <w:sz w:val="18"/>
        <w:szCs w:val="18"/>
      </w:rPr>
    </w:lvl>
    <w:lvl w:ilvl="2" w:tplc="696CDACC">
      <w:start w:val="1"/>
      <w:numFmt w:val="bullet"/>
      <w:lvlText w:val="•"/>
      <w:lvlJc w:val="left"/>
      <w:pPr>
        <w:ind w:left="1828" w:hanging="316"/>
      </w:pPr>
      <w:rPr>
        <w:rFonts w:hint="default"/>
      </w:rPr>
    </w:lvl>
    <w:lvl w:ilvl="3" w:tplc="7F86BB1C">
      <w:start w:val="1"/>
      <w:numFmt w:val="bullet"/>
      <w:lvlText w:val="•"/>
      <w:lvlJc w:val="left"/>
      <w:pPr>
        <w:ind w:left="2350" w:hanging="316"/>
      </w:pPr>
      <w:rPr>
        <w:rFonts w:hint="default"/>
      </w:rPr>
    </w:lvl>
    <w:lvl w:ilvl="4" w:tplc="BB2ABA50">
      <w:start w:val="1"/>
      <w:numFmt w:val="bullet"/>
      <w:lvlText w:val="•"/>
      <w:lvlJc w:val="left"/>
      <w:pPr>
        <w:ind w:left="2872" w:hanging="316"/>
      </w:pPr>
      <w:rPr>
        <w:rFonts w:hint="default"/>
      </w:rPr>
    </w:lvl>
    <w:lvl w:ilvl="5" w:tplc="38162744">
      <w:start w:val="1"/>
      <w:numFmt w:val="bullet"/>
      <w:lvlText w:val="•"/>
      <w:lvlJc w:val="left"/>
      <w:pPr>
        <w:ind w:left="3394" w:hanging="316"/>
      </w:pPr>
      <w:rPr>
        <w:rFonts w:hint="default"/>
      </w:rPr>
    </w:lvl>
    <w:lvl w:ilvl="6" w:tplc="AD78861C">
      <w:start w:val="1"/>
      <w:numFmt w:val="bullet"/>
      <w:lvlText w:val="•"/>
      <w:lvlJc w:val="left"/>
      <w:pPr>
        <w:ind w:left="3916" w:hanging="316"/>
      </w:pPr>
      <w:rPr>
        <w:rFonts w:hint="default"/>
      </w:rPr>
    </w:lvl>
    <w:lvl w:ilvl="7" w:tplc="4CE8C352">
      <w:start w:val="1"/>
      <w:numFmt w:val="bullet"/>
      <w:lvlText w:val="•"/>
      <w:lvlJc w:val="left"/>
      <w:pPr>
        <w:ind w:left="4438" w:hanging="316"/>
      </w:pPr>
      <w:rPr>
        <w:rFonts w:hint="default"/>
      </w:rPr>
    </w:lvl>
    <w:lvl w:ilvl="8" w:tplc="AAA2A2FA">
      <w:start w:val="1"/>
      <w:numFmt w:val="bullet"/>
      <w:lvlText w:val="•"/>
      <w:lvlJc w:val="left"/>
      <w:pPr>
        <w:ind w:left="4960" w:hanging="316"/>
      </w:pPr>
      <w:rPr>
        <w:rFonts w:hint="default"/>
      </w:rPr>
    </w:lvl>
  </w:abstractNum>
  <w:abstractNum w:abstractNumId="30" w15:restartNumberingAfterBreak="0">
    <w:nsid w:val="5D6D7A6E"/>
    <w:multiLevelType w:val="hybridMultilevel"/>
    <w:tmpl w:val="20C456B0"/>
    <w:lvl w:ilvl="0" w:tplc="0842160A">
      <w:start w:val="2"/>
      <w:numFmt w:val="decimal"/>
      <w:lvlText w:val="(%1)"/>
      <w:lvlJc w:val="left"/>
      <w:pPr>
        <w:ind w:left="414" w:hanging="328"/>
      </w:pPr>
      <w:rPr>
        <w:rFonts w:ascii="Times New Roman" w:eastAsia="Times New Roman" w:hAnsi="Times New Roman" w:hint="default"/>
        <w:w w:val="97"/>
        <w:sz w:val="21"/>
        <w:szCs w:val="21"/>
      </w:rPr>
    </w:lvl>
    <w:lvl w:ilvl="1" w:tplc="C5D87526">
      <w:start w:val="1"/>
      <w:numFmt w:val="bullet"/>
      <w:lvlText w:val="•"/>
      <w:lvlJc w:val="left"/>
      <w:pPr>
        <w:ind w:left="1245" w:hanging="328"/>
      </w:pPr>
      <w:rPr>
        <w:rFonts w:hint="default"/>
      </w:rPr>
    </w:lvl>
    <w:lvl w:ilvl="2" w:tplc="CFBC205A">
      <w:start w:val="1"/>
      <w:numFmt w:val="bullet"/>
      <w:lvlText w:val="•"/>
      <w:lvlJc w:val="left"/>
      <w:pPr>
        <w:ind w:left="2075" w:hanging="328"/>
      </w:pPr>
      <w:rPr>
        <w:rFonts w:hint="default"/>
      </w:rPr>
    </w:lvl>
    <w:lvl w:ilvl="3" w:tplc="A43C394A">
      <w:start w:val="1"/>
      <w:numFmt w:val="bullet"/>
      <w:lvlText w:val="•"/>
      <w:lvlJc w:val="left"/>
      <w:pPr>
        <w:ind w:left="2906" w:hanging="328"/>
      </w:pPr>
      <w:rPr>
        <w:rFonts w:hint="default"/>
      </w:rPr>
    </w:lvl>
    <w:lvl w:ilvl="4" w:tplc="5B1EEB40">
      <w:start w:val="1"/>
      <w:numFmt w:val="bullet"/>
      <w:lvlText w:val="•"/>
      <w:lvlJc w:val="left"/>
      <w:pPr>
        <w:ind w:left="3737" w:hanging="328"/>
      </w:pPr>
      <w:rPr>
        <w:rFonts w:hint="default"/>
      </w:rPr>
    </w:lvl>
    <w:lvl w:ilvl="5" w:tplc="9D72C150">
      <w:start w:val="1"/>
      <w:numFmt w:val="bullet"/>
      <w:lvlText w:val="•"/>
      <w:lvlJc w:val="left"/>
      <w:pPr>
        <w:ind w:left="4568" w:hanging="328"/>
      </w:pPr>
      <w:rPr>
        <w:rFonts w:hint="default"/>
      </w:rPr>
    </w:lvl>
    <w:lvl w:ilvl="6" w:tplc="9F587F0E">
      <w:start w:val="1"/>
      <w:numFmt w:val="bullet"/>
      <w:lvlText w:val="•"/>
      <w:lvlJc w:val="left"/>
      <w:pPr>
        <w:ind w:left="5398" w:hanging="328"/>
      </w:pPr>
      <w:rPr>
        <w:rFonts w:hint="default"/>
      </w:rPr>
    </w:lvl>
    <w:lvl w:ilvl="7" w:tplc="B2B42E6C">
      <w:start w:val="1"/>
      <w:numFmt w:val="bullet"/>
      <w:lvlText w:val="•"/>
      <w:lvlJc w:val="left"/>
      <w:pPr>
        <w:ind w:left="6229" w:hanging="328"/>
      </w:pPr>
      <w:rPr>
        <w:rFonts w:hint="default"/>
      </w:rPr>
    </w:lvl>
    <w:lvl w:ilvl="8" w:tplc="32F679C8">
      <w:start w:val="1"/>
      <w:numFmt w:val="bullet"/>
      <w:lvlText w:val="•"/>
      <w:lvlJc w:val="left"/>
      <w:pPr>
        <w:ind w:left="7060" w:hanging="328"/>
      </w:pPr>
      <w:rPr>
        <w:rFonts w:hint="default"/>
      </w:rPr>
    </w:lvl>
  </w:abstractNum>
  <w:abstractNum w:abstractNumId="31" w15:restartNumberingAfterBreak="0">
    <w:nsid w:val="62FE0087"/>
    <w:multiLevelType w:val="hybridMultilevel"/>
    <w:tmpl w:val="EA821726"/>
    <w:lvl w:ilvl="0" w:tplc="7A907A72">
      <w:start w:val="1"/>
      <w:numFmt w:val="decimal"/>
      <w:lvlText w:val="%1."/>
      <w:lvlJc w:val="left"/>
      <w:pPr>
        <w:ind w:left="360" w:hanging="360"/>
      </w:pPr>
      <w:rPr>
        <w:rFonts w:hint="default"/>
        <w:b/>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2" w15:restartNumberingAfterBreak="0">
    <w:nsid w:val="69290775"/>
    <w:multiLevelType w:val="hybridMultilevel"/>
    <w:tmpl w:val="8BF0011C"/>
    <w:lvl w:ilvl="0" w:tplc="E8DA83EC">
      <w:start w:val="5"/>
      <w:numFmt w:val="lowerRoman"/>
      <w:lvlText w:val="(%1)"/>
      <w:lvlJc w:val="left"/>
      <w:pPr>
        <w:ind w:left="1315" w:hanging="329"/>
        <w:jc w:val="right"/>
      </w:pPr>
      <w:rPr>
        <w:rFonts w:ascii="Times New Roman" w:eastAsia="Times New Roman" w:hAnsi="Times New Roman" w:hint="default"/>
        <w:w w:val="96"/>
        <w:sz w:val="21"/>
        <w:szCs w:val="21"/>
      </w:rPr>
    </w:lvl>
    <w:lvl w:ilvl="1" w:tplc="5276D31C">
      <w:start w:val="1"/>
      <w:numFmt w:val="bullet"/>
      <w:lvlText w:val="•"/>
      <w:lvlJc w:val="left"/>
      <w:pPr>
        <w:ind w:left="2044" w:hanging="329"/>
      </w:pPr>
      <w:rPr>
        <w:rFonts w:hint="default"/>
      </w:rPr>
    </w:lvl>
    <w:lvl w:ilvl="2" w:tplc="5FF220FA">
      <w:start w:val="1"/>
      <w:numFmt w:val="bullet"/>
      <w:lvlText w:val="•"/>
      <w:lvlJc w:val="left"/>
      <w:pPr>
        <w:ind w:left="2772" w:hanging="329"/>
      </w:pPr>
      <w:rPr>
        <w:rFonts w:hint="default"/>
      </w:rPr>
    </w:lvl>
    <w:lvl w:ilvl="3" w:tplc="6D9EC8E4">
      <w:start w:val="1"/>
      <w:numFmt w:val="bullet"/>
      <w:lvlText w:val="•"/>
      <w:lvlJc w:val="left"/>
      <w:pPr>
        <w:ind w:left="3501" w:hanging="329"/>
      </w:pPr>
      <w:rPr>
        <w:rFonts w:hint="default"/>
      </w:rPr>
    </w:lvl>
    <w:lvl w:ilvl="4" w:tplc="83FA78AC">
      <w:start w:val="1"/>
      <w:numFmt w:val="bullet"/>
      <w:lvlText w:val="•"/>
      <w:lvlJc w:val="left"/>
      <w:pPr>
        <w:ind w:left="4230" w:hanging="329"/>
      </w:pPr>
      <w:rPr>
        <w:rFonts w:hint="default"/>
      </w:rPr>
    </w:lvl>
    <w:lvl w:ilvl="5" w:tplc="CE1CC650">
      <w:start w:val="1"/>
      <w:numFmt w:val="bullet"/>
      <w:lvlText w:val="•"/>
      <w:lvlJc w:val="left"/>
      <w:pPr>
        <w:ind w:left="4959" w:hanging="329"/>
      </w:pPr>
      <w:rPr>
        <w:rFonts w:hint="default"/>
      </w:rPr>
    </w:lvl>
    <w:lvl w:ilvl="6" w:tplc="97FE85BC">
      <w:start w:val="1"/>
      <w:numFmt w:val="bullet"/>
      <w:lvlText w:val="•"/>
      <w:lvlJc w:val="left"/>
      <w:pPr>
        <w:ind w:left="5688" w:hanging="329"/>
      </w:pPr>
      <w:rPr>
        <w:rFonts w:hint="default"/>
      </w:rPr>
    </w:lvl>
    <w:lvl w:ilvl="7" w:tplc="10B8AC54">
      <w:start w:val="1"/>
      <w:numFmt w:val="bullet"/>
      <w:lvlText w:val="•"/>
      <w:lvlJc w:val="left"/>
      <w:pPr>
        <w:ind w:left="6416" w:hanging="329"/>
      </w:pPr>
      <w:rPr>
        <w:rFonts w:hint="default"/>
      </w:rPr>
    </w:lvl>
    <w:lvl w:ilvl="8" w:tplc="A1D02E36">
      <w:start w:val="1"/>
      <w:numFmt w:val="bullet"/>
      <w:lvlText w:val="•"/>
      <w:lvlJc w:val="left"/>
      <w:pPr>
        <w:ind w:left="7145" w:hanging="329"/>
      </w:pPr>
      <w:rPr>
        <w:rFonts w:hint="default"/>
      </w:rPr>
    </w:lvl>
  </w:abstractNum>
  <w:abstractNum w:abstractNumId="33" w15:restartNumberingAfterBreak="0">
    <w:nsid w:val="699264B1"/>
    <w:multiLevelType w:val="hybridMultilevel"/>
    <w:tmpl w:val="E2B4D942"/>
    <w:lvl w:ilvl="0" w:tplc="65B06688">
      <w:start w:val="1"/>
      <w:numFmt w:val="lowerLetter"/>
      <w:lvlText w:val="(%1)"/>
      <w:lvlJc w:val="left"/>
      <w:pPr>
        <w:ind w:left="1494" w:hanging="360"/>
      </w:pPr>
      <w:rPr>
        <w:rFonts w:hint="default"/>
      </w:rPr>
    </w:lvl>
    <w:lvl w:ilvl="1" w:tplc="08090019" w:tentative="1">
      <w:start w:val="1"/>
      <w:numFmt w:val="lowerLetter"/>
      <w:lvlText w:val="%2."/>
      <w:lvlJc w:val="left"/>
      <w:pPr>
        <w:ind w:left="2214" w:hanging="360"/>
      </w:pPr>
    </w:lvl>
    <w:lvl w:ilvl="2" w:tplc="0809001B" w:tentative="1">
      <w:start w:val="1"/>
      <w:numFmt w:val="lowerRoman"/>
      <w:lvlText w:val="%3."/>
      <w:lvlJc w:val="right"/>
      <w:pPr>
        <w:ind w:left="2934" w:hanging="180"/>
      </w:pPr>
    </w:lvl>
    <w:lvl w:ilvl="3" w:tplc="0809000F" w:tentative="1">
      <w:start w:val="1"/>
      <w:numFmt w:val="decimal"/>
      <w:lvlText w:val="%4."/>
      <w:lvlJc w:val="left"/>
      <w:pPr>
        <w:ind w:left="3654" w:hanging="360"/>
      </w:pPr>
    </w:lvl>
    <w:lvl w:ilvl="4" w:tplc="08090019" w:tentative="1">
      <w:start w:val="1"/>
      <w:numFmt w:val="lowerLetter"/>
      <w:lvlText w:val="%5."/>
      <w:lvlJc w:val="left"/>
      <w:pPr>
        <w:ind w:left="4374" w:hanging="360"/>
      </w:pPr>
    </w:lvl>
    <w:lvl w:ilvl="5" w:tplc="0809001B" w:tentative="1">
      <w:start w:val="1"/>
      <w:numFmt w:val="lowerRoman"/>
      <w:lvlText w:val="%6."/>
      <w:lvlJc w:val="right"/>
      <w:pPr>
        <w:ind w:left="5094" w:hanging="180"/>
      </w:pPr>
    </w:lvl>
    <w:lvl w:ilvl="6" w:tplc="0809000F" w:tentative="1">
      <w:start w:val="1"/>
      <w:numFmt w:val="decimal"/>
      <w:lvlText w:val="%7."/>
      <w:lvlJc w:val="left"/>
      <w:pPr>
        <w:ind w:left="5814" w:hanging="360"/>
      </w:pPr>
    </w:lvl>
    <w:lvl w:ilvl="7" w:tplc="08090019" w:tentative="1">
      <w:start w:val="1"/>
      <w:numFmt w:val="lowerLetter"/>
      <w:lvlText w:val="%8."/>
      <w:lvlJc w:val="left"/>
      <w:pPr>
        <w:ind w:left="6534" w:hanging="360"/>
      </w:pPr>
    </w:lvl>
    <w:lvl w:ilvl="8" w:tplc="0809001B" w:tentative="1">
      <w:start w:val="1"/>
      <w:numFmt w:val="lowerRoman"/>
      <w:lvlText w:val="%9."/>
      <w:lvlJc w:val="right"/>
      <w:pPr>
        <w:ind w:left="7254" w:hanging="180"/>
      </w:pPr>
    </w:lvl>
  </w:abstractNum>
  <w:abstractNum w:abstractNumId="34" w15:restartNumberingAfterBreak="0">
    <w:nsid w:val="75175611"/>
    <w:multiLevelType w:val="hybridMultilevel"/>
    <w:tmpl w:val="151AF054"/>
    <w:lvl w:ilvl="0" w:tplc="7480BA02">
      <w:start w:val="5"/>
      <w:numFmt w:val="decimal"/>
      <w:lvlText w:val="(%1)"/>
      <w:lvlJc w:val="left"/>
      <w:pPr>
        <w:ind w:left="598" w:hanging="277"/>
      </w:pPr>
      <w:rPr>
        <w:rFonts w:ascii="Times New Roman" w:eastAsia="Times New Roman" w:hAnsi="Times New Roman" w:hint="default"/>
        <w:w w:val="106"/>
        <w:sz w:val="19"/>
        <w:szCs w:val="19"/>
      </w:rPr>
    </w:lvl>
    <w:lvl w:ilvl="1" w:tplc="564E8026">
      <w:start w:val="2"/>
      <w:numFmt w:val="decimal"/>
      <w:lvlText w:val="(%2)"/>
      <w:lvlJc w:val="left"/>
      <w:pPr>
        <w:ind w:left="598" w:hanging="330"/>
      </w:pPr>
      <w:rPr>
        <w:rFonts w:ascii="Times New Roman" w:eastAsia="Times New Roman" w:hAnsi="Times New Roman" w:hint="default"/>
        <w:w w:val="98"/>
        <w:sz w:val="21"/>
        <w:szCs w:val="21"/>
      </w:rPr>
    </w:lvl>
    <w:lvl w:ilvl="2" w:tplc="A9BAAE4E">
      <w:start w:val="1"/>
      <w:numFmt w:val="bullet"/>
      <w:lvlText w:val="•"/>
      <w:lvlJc w:val="left"/>
      <w:pPr>
        <w:ind w:left="1679" w:hanging="330"/>
      </w:pPr>
      <w:rPr>
        <w:rFonts w:hint="default"/>
      </w:rPr>
    </w:lvl>
    <w:lvl w:ilvl="3" w:tplc="948C6C78">
      <w:start w:val="1"/>
      <w:numFmt w:val="bullet"/>
      <w:lvlText w:val="•"/>
      <w:lvlJc w:val="left"/>
      <w:pPr>
        <w:ind w:left="2220" w:hanging="330"/>
      </w:pPr>
      <w:rPr>
        <w:rFonts w:hint="default"/>
      </w:rPr>
    </w:lvl>
    <w:lvl w:ilvl="4" w:tplc="AEB4B9E2">
      <w:start w:val="1"/>
      <w:numFmt w:val="bullet"/>
      <w:lvlText w:val="•"/>
      <w:lvlJc w:val="left"/>
      <w:pPr>
        <w:ind w:left="2760" w:hanging="330"/>
      </w:pPr>
      <w:rPr>
        <w:rFonts w:hint="default"/>
      </w:rPr>
    </w:lvl>
    <w:lvl w:ilvl="5" w:tplc="890E722A">
      <w:start w:val="1"/>
      <w:numFmt w:val="bullet"/>
      <w:lvlText w:val="•"/>
      <w:lvlJc w:val="left"/>
      <w:pPr>
        <w:ind w:left="3301" w:hanging="330"/>
      </w:pPr>
      <w:rPr>
        <w:rFonts w:hint="default"/>
      </w:rPr>
    </w:lvl>
    <w:lvl w:ilvl="6" w:tplc="29D056CA">
      <w:start w:val="1"/>
      <w:numFmt w:val="bullet"/>
      <w:lvlText w:val="•"/>
      <w:lvlJc w:val="left"/>
      <w:pPr>
        <w:ind w:left="3842" w:hanging="330"/>
      </w:pPr>
      <w:rPr>
        <w:rFonts w:hint="default"/>
      </w:rPr>
    </w:lvl>
    <w:lvl w:ilvl="7" w:tplc="1ACC7166">
      <w:start w:val="1"/>
      <w:numFmt w:val="bullet"/>
      <w:lvlText w:val="•"/>
      <w:lvlJc w:val="left"/>
      <w:pPr>
        <w:ind w:left="4383" w:hanging="330"/>
      </w:pPr>
      <w:rPr>
        <w:rFonts w:hint="default"/>
      </w:rPr>
    </w:lvl>
    <w:lvl w:ilvl="8" w:tplc="C596AC38">
      <w:start w:val="1"/>
      <w:numFmt w:val="bullet"/>
      <w:lvlText w:val="•"/>
      <w:lvlJc w:val="left"/>
      <w:pPr>
        <w:ind w:left="4923" w:hanging="330"/>
      </w:pPr>
      <w:rPr>
        <w:rFonts w:hint="default"/>
      </w:rPr>
    </w:lvl>
  </w:abstractNum>
  <w:abstractNum w:abstractNumId="35" w15:restartNumberingAfterBreak="0">
    <w:nsid w:val="775F5915"/>
    <w:multiLevelType w:val="hybridMultilevel"/>
    <w:tmpl w:val="E700B1EE"/>
    <w:lvl w:ilvl="0" w:tplc="790E8A6C">
      <w:start w:val="1"/>
      <w:numFmt w:val="lowerLetter"/>
      <w:lvlText w:val="(%1)"/>
      <w:lvlJc w:val="left"/>
      <w:pPr>
        <w:ind w:left="1246" w:hanging="555"/>
      </w:pPr>
      <w:rPr>
        <w:rFonts w:hint="default"/>
      </w:rPr>
    </w:lvl>
    <w:lvl w:ilvl="1" w:tplc="08090019" w:tentative="1">
      <w:start w:val="1"/>
      <w:numFmt w:val="lowerLetter"/>
      <w:lvlText w:val="%2."/>
      <w:lvlJc w:val="left"/>
      <w:pPr>
        <w:ind w:left="1771" w:hanging="360"/>
      </w:pPr>
    </w:lvl>
    <w:lvl w:ilvl="2" w:tplc="0809001B" w:tentative="1">
      <w:start w:val="1"/>
      <w:numFmt w:val="lowerRoman"/>
      <w:lvlText w:val="%3."/>
      <w:lvlJc w:val="right"/>
      <w:pPr>
        <w:ind w:left="2491" w:hanging="180"/>
      </w:pPr>
    </w:lvl>
    <w:lvl w:ilvl="3" w:tplc="0809000F" w:tentative="1">
      <w:start w:val="1"/>
      <w:numFmt w:val="decimal"/>
      <w:lvlText w:val="%4."/>
      <w:lvlJc w:val="left"/>
      <w:pPr>
        <w:ind w:left="3211" w:hanging="360"/>
      </w:pPr>
    </w:lvl>
    <w:lvl w:ilvl="4" w:tplc="08090019" w:tentative="1">
      <w:start w:val="1"/>
      <w:numFmt w:val="lowerLetter"/>
      <w:lvlText w:val="%5."/>
      <w:lvlJc w:val="left"/>
      <w:pPr>
        <w:ind w:left="3931" w:hanging="360"/>
      </w:pPr>
    </w:lvl>
    <w:lvl w:ilvl="5" w:tplc="0809001B" w:tentative="1">
      <w:start w:val="1"/>
      <w:numFmt w:val="lowerRoman"/>
      <w:lvlText w:val="%6."/>
      <w:lvlJc w:val="right"/>
      <w:pPr>
        <w:ind w:left="4651" w:hanging="180"/>
      </w:pPr>
    </w:lvl>
    <w:lvl w:ilvl="6" w:tplc="0809000F" w:tentative="1">
      <w:start w:val="1"/>
      <w:numFmt w:val="decimal"/>
      <w:lvlText w:val="%7."/>
      <w:lvlJc w:val="left"/>
      <w:pPr>
        <w:ind w:left="5371" w:hanging="360"/>
      </w:pPr>
    </w:lvl>
    <w:lvl w:ilvl="7" w:tplc="08090019" w:tentative="1">
      <w:start w:val="1"/>
      <w:numFmt w:val="lowerLetter"/>
      <w:lvlText w:val="%8."/>
      <w:lvlJc w:val="left"/>
      <w:pPr>
        <w:ind w:left="6091" w:hanging="360"/>
      </w:pPr>
    </w:lvl>
    <w:lvl w:ilvl="8" w:tplc="0809001B" w:tentative="1">
      <w:start w:val="1"/>
      <w:numFmt w:val="lowerRoman"/>
      <w:lvlText w:val="%9."/>
      <w:lvlJc w:val="right"/>
      <w:pPr>
        <w:ind w:left="6811" w:hanging="180"/>
      </w:pPr>
    </w:lvl>
  </w:abstractNum>
  <w:abstractNum w:abstractNumId="36" w15:restartNumberingAfterBreak="0">
    <w:nsid w:val="7CDF4F26"/>
    <w:multiLevelType w:val="hybridMultilevel"/>
    <w:tmpl w:val="46C45B86"/>
    <w:lvl w:ilvl="0" w:tplc="7C5EB9BA">
      <w:start w:val="13"/>
      <w:numFmt w:val="lowerRoman"/>
      <w:lvlText w:val="(%1)"/>
      <w:lvlJc w:val="left"/>
      <w:pPr>
        <w:ind w:left="1363" w:hanging="493"/>
      </w:pPr>
      <w:rPr>
        <w:rFonts w:ascii="Times New Roman" w:eastAsia="Times New Roman" w:hAnsi="Times New Roman" w:hint="default"/>
        <w:w w:val="99"/>
        <w:sz w:val="20"/>
        <w:szCs w:val="20"/>
      </w:rPr>
    </w:lvl>
    <w:lvl w:ilvl="1" w:tplc="92B0E31A">
      <w:start w:val="1"/>
      <w:numFmt w:val="lowerLetter"/>
      <w:lvlText w:val="(%2)"/>
      <w:lvlJc w:val="left"/>
      <w:pPr>
        <w:ind w:left="1373" w:hanging="324"/>
      </w:pPr>
      <w:rPr>
        <w:rFonts w:ascii="Arial" w:eastAsia="Arial" w:hAnsi="Arial" w:hint="default"/>
        <w:i/>
        <w:w w:val="106"/>
        <w:sz w:val="19"/>
        <w:szCs w:val="19"/>
      </w:rPr>
    </w:lvl>
    <w:lvl w:ilvl="2" w:tplc="E92E3A30">
      <w:start w:val="1"/>
      <w:numFmt w:val="bullet"/>
      <w:lvlText w:val="•"/>
      <w:lvlJc w:val="left"/>
      <w:pPr>
        <w:ind w:left="2176" w:hanging="324"/>
      </w:pPr>
      <w:rPr>
        <w:rFonts w:hint="default"/>
      </w:rPr>
    </w:lvl>
    <w:lvl w:ilvl="3" w:tplc="906A973E">
      <w:start w:val="1"/>
      <w:numFmt w:val="bullet"/>
      <w:lvlText w:val="•"/>
      <w:lvlJc w:val="left"/>
      <w:pPr>
        <w:ind w:left="2979" w:hanging="324"/>
      </w:pPr>
      <w:rPr>
        <w:rFonts w:hint="default"/>
      </w:rPr>
    </w:lvl>
    <w:lvl w:ilvl="4" w:tplc="9CCA8BAA">
      <w:start w:val="1"/>
      <w:numFmt w:val="bullet"/>
      <w:lvlText w:val="•"/>
      <w:lvlJc w:val="left"/>
      <w:pPr>
        <w:ind w:left="3783" w:hanging="324"/>
      </w:pPr>
      <w:rPr>
        <w:rFonts w:hint="default"/>
      </w:rPr>
    </w:lvl>
    <w:lvl w:ilvl="5" w:tplc="5B88D050">
      <w:start w:val="1"/>
      <w:numFmt w:val="bullet"/>
      <w:lvlText w:val="•"/>
      <w:lvlJc w:val="left"/>
      <w:pPr>
        <w:ind w:left="4586" w:hanging="324"/>
      </w:pPr>
      <w:rPr>
        <w:rFonts w:hint="default"/>
      </w:rPr>
    </w:lvl>
    <w:lvl w:ilvl="6" w:tplc="0A9A055A">
      <w:start w:val="1"/>
      <w:numFmt w:val="bullet"/>
      <w:lvlText w:val="•"/>
      <w:lvlJc w:val="left"/>
      <w:pPr>
        <w:ind w:left="5389" w:hanging="324"/>
      </w:pPr>
      <w:rPr>
        <w:rFonts w:hint="default"/>
      </w:rPr>
    </w:lvl>
    <w:lvl w:ilvl="7" w:tplc="C094A044">
      <w:start w:val="1"/>
      <w:numFmt w:val="bullet"/>
      <w:lvlText w:val="•"/>
      <w:lvlJc w:val="left"/>
      <w:pPr>
        <w:ind w:left="6193" w:hanging="324"/>
      </w:pPr>
      <w:rPr>
        <w:rFonts w:hint="default"/>
      </w:rPr>
    </w:lvl>
    <w:lvl w:ilvl="8" w:tplc="FF4E03B0">
      <w:start w:val="1"/>
      <w:numFmt w:val="bullet"/>
      <w:lvlText w:val="•"/>
      <w:lvlJc w:val="left"/>
      <w:pPr>
        <w:ind w:left="6996" w:hanging="324"/>
      </w:pPr>
      <w:rPr>
        <w:rFonts w:hint="default"/>
      </w:rPr>
    </w:lvl>
  </w:abstractNum>
  <w:abstractNum w:abstractNumId="37" w15:restartNumberingAfterBreak="0">
    <w:nsid w:val="7EAE2560"/>
    <w:multiLevelType w:val="hybridMultilevel"/>
    <w:tmpl w:val="39141A12"/>
    <w:lvl w:ilvl="0" w:tplc="8816268E">
      <w:start w:val="2"/>
      <w:numFmt w:val="decimal"/>
      <w:lvlText w:val="(%1)"/>
      <w:lvlJc w:val="left"/>
      <w:pPr>
        <w:ind w:left="609" w:hanging="329"/>
      </w:pPr>
      <w:rPr>
        <w:rFonts w:ascii="Times New Roman" w:eastAsia="Times New Roman" w:hAnsi="Times New Roman" w:hint="default"/>
        <w:w w:val="98"/>
        <w:sz w:val="20"/>
        <w:szCs w:val="20"/>
      </w:rPr>
    </w:lvl>
    <w:lvl w:ilvl="1" w:tplc="6972D75C">
      <w:start w:val="1"/>
      <w:numFmt w:val="bullet"/>
      <w:lvlText w:val="•"/>
      <w:lvlJc w:val="left"/>
      <w:pPr>
        <w:ind w:left="1409" w:hanging="329"/>
      </w:pPr>
      <w:rPr>
        <w:rFonts w:hint="default"/>
      </w:rPr>
    </w:lvl>
    <w:lvl w:ilvl="2" w:tplc="65F2545A">
      <w:start w:val="1"/>
      <w:numFmt w:val="bullet"/>
      <w:lvlText w:val="•"/>
      <w:lvlJc w:val="left"/>
      <w:pPr>
        <w:ind w:left="2208" w:hanging="329"/>
      </w:pPr>
      <w:rPr>
        <w:rFonts w:hint="default"/>
      </w:rPr>
    </w:lvl>
    <w:lvl w:ilvl="3" w:tplc="6A8A8956">
      <w:start w:val="1"/>
      <w:numFmt w:val="bullet"/>
      <w:lvlText w:val="•"/>
      <w:lvlJc w:val="left"/>
      <w:pPr>
        <w:ind w:left="3007" w:hanging="329"/>
      </w:pPr>
      <w:rPr>
        <w:rFonts w:hint="default"/>
      </w:rPr>
    </w:lvl>
    <w:lvl w:ilvl="4" w:tplc="4C224A0C">
      <w:start w:val="1"/>
      <w:numFmt w:val="bullet"/>
      <w:lvlText w:val="•"/>
      <w:lvlJc w:val="left"/>
      <w:pPr>
        <w:ind w:left="3807" w:hanging="329"/>
      </w:pPr>
      <w:rPr>
        <w:rFonts w:hint="default"/>
      </w:rPr>
    </w:lvl>
    <w:lvl w:ilvl="5" w:tplc="18421892">
      <w:start w:val="1"/>
      <w:numFmt w:val="bullet"/>
      <w:lvlText w:val="•"/>
      <w:lvlJc w:val="left"/>
      <w:pPr>
        <w:ind w:left="4606" w:hanging="329"/>
      </w:pPr>
      <w:rPr>
        <w:rFonts w:hint="default"/>
      </w:rPr>
    </w:lvl>
    <w:lvl w:ilvl="6" w:tplc="1FEE54A2">
      <w:start w:val="1"/>
      <w:numFmt w:val="bullet"/>
      <w:lvlText w:val="•"/>
      <w:lvlJc w:val="left"/>
      <w:pPr>
        <w:ind w:left="5405" w:hanging="329"/>
      </w:pPr>
      <w:rPr>
        <w:rFonts w:hint="default"/>
      </w:rPr>
    </w:lvl>
    <w:lvl w:ilvl="7" w:tplc="569884F0">
      <w:start w:val="1"/>
      <w:numFmt w:val="bullet"/>
      <w:lvlText w:val="•"/>
      <w:lvlJc w:val="left"/>
      <w:pPr>
        <w:ind w:left="6205" w:hanging="329"/>
      </w:pPr>
      <w:rPr>
        <w:rFonts w:hint="default"/>
      </w:rPr>
    </w:lvl>
    <w:lvl w:ilvl="8" w:tplc="9224F372">
      <w:start w:val="1"/>
      <w:numFmt w:val="bullet"/>
      <w:lvlText w:val="•"/>
      <w:lvlJc w:val="left"/>
      <w:pPr>
        <w:ind w:left="7004" w:hanging="329"/>
      </w:pPr>
      <w:rPr>
        <w:rFonts w:hint="default"/>
      </w:rPr>
    </w:lvl>
  </w:abstractNum>
  <w:num w:numId="1" w16cid:durableId="230123460">
    <w:abstractNumId w:val="9"/>
  </w:num>
  <w:num w:numId="2" w16cid:durableId="421535456">
    <w:abstractNumId w:val="35"/>
  </w:num>
  <w:num w:numId="3" w16cid:durableId="293095654">
    <w:abstractNumId w:val="14"/>
  </w:num>
  <w:num w:numId="4" w16cid:durableId="1947496705">
    <w:abstractNumId w:val="31"/>
  </w:num>
  <w:num w:numId="5" w16cid:durableId="1917935363">
    <w:abstractNumId w:val="22"/>
  </w:num>
  <w:num w:numId="6" w16cid:durableId="1873180606">
    <w:abstractNumId w:val="33"/>
  </w:num>
  <w:num w:numId="7" w16cid:durableId="531578589">
    <w:abstractNumId w:val="25"/>
  </w:num>
  <w:num w:numId="8" w16cid:durableId="1755592548">
    <w:abstractNumId w:val="21"/>
  </w:num>
  <w:num w:numId="9" w16cid:durableId="607395852">
    <w:abstractNumId w:val="28"/>
  </w:num>
  <w:num w:numId="10" w16cid:durableId="313024805">
    <w:abstractNumId w:val="16"/>
  </w:num>
  <w:num w:numId="11" w16cid:durableId="1044327486">
    <w:abstractNumId w:val="15"/>
  </w:num>
  <w:num w:numId="12" w16cid:durableId="892693746">
    <w:abstractNumId w:val="23"/>
  </w:num>
  <w:num w:numId="13" w16cid:durableId="1822454901">
    <w:abstractNumId w:val="11"/>
  </w:num>
  <w:num w:numId="14" w16cid:durableId="1593587102">
    <w:abstractNumId w:val="30"/>
  </w:num>
  <w:num w:numId="15" w16cid:durableId="428162434">
    <w:abstractNumId w:val="27"/>
  </w:num>
  <w:num w:numId="16" w16cid:durableId="760830789">
    <w:abstractNumId w:val="19"/>
  </w:num>
  <w:num w:numId="17" w16cid:durableId="268126570">
    <w:abstractNumId w:val="13"/>
  </w:num>
  <w:num w:numId="18" w16cid:durableId="1758403443">
    <w:abstractNumId w:val="17"/>
  </w:num>
  <w:num w:numId="19" w16cid:durableId="7568360">
    <w:abstractNumId w:val="24"/>
  </w:num>
  <w:num w:numId="20" w16cid:durableId="1810051211">
    <w:abstractNumId w:val="34"/>
  </w:num>
  <w:num w:numId="21" w16cid:durableId="1230531157">
    <w:abstractNumId w:val="26"/>
  </w:num>
  <w:num w:numId="22" w16cid:durableId="2014528764">
    <w:abstractNumId w:val="12"/>
  </w:num>
  <w:num w:numId="23" w16cid:durableId="1399480698">
    <w:abstractNumId w:val="29"/>
  </w:num>
  <w:num w:numId="24" w16cid:durableId="1336880440">
    <w:abstractNumId w:val="37"/>
  </w:num>
  <w:num w:numId="25" w16cid:durableId="2089113356">
    <w:abstractNumId w:val="10"/>
  </w:num>
  <w:num w:numId="26" w16cid:durableId="657735070">
    <w:abstractNumId w:val="36"/>
  </w:num>
  <w:num w:numId="27" w16cid:durableId="894389517">
    <w:abstractNumId w:val="32"/>
  </w:num>
  <w:num w:numId="28" w16cid:durableId="2036497972">
    <w:abstractNumId w:val="20"/>
  </w:num>
  <w:num w:numId="29" w16cid:durableId="535509275">
    <w:abstractNumId w:val="18"/>
  </w:num>
  <w:num w:numId="30" w16cid:durableId="1471096223">
    <w:abstractNumId w:val="7"/>
  </w:num>
  <w:num w:numId="31" w16cid:durableId="1525559392">
    <w:abstractNumId w:val="6"/>
  </w:num>
  <w:num w:numId="32" w16cid:durableId="172577634">
    <w:abstractNumId w:val="5"/>
  </w:num>
  <w:num w:numId="33" w16cid:durableId="396636010">
    <w:abstractNumId w:val="4"/>
  </w:num>
  <w:num w:numId="34" w16cid:durableId="845364464">
    <w:abstractNumId w:val="8"/>
  </w:num>
  <w:num w:numId="35" w16cid:durableId="1139109472">
    <w:abstractNumId w:val="3"/>
  </w:num>
  <w:num w:numId="36" w16cid:durableId="490483756">
    <w:abstractNumId w:val="2"/>
  </w:num>
  <w:num w:numId="37" w16cid:durableId="318652354">
    <w:abstractNumId w:val="1"/>
  </w:num>
  <w:num w:numId="38" w16cid:durableId="206556844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val="bestFit" w:percent="144"/>
  <w:embedSystemFonts/>
  <w:bordersDoNotSurroundHeader/>
  <w:bordersDoNotSurroundFooter/>
  <w:proofState w:spelling="clean"/>
  <w:attachedTemplate r:id="rId1"/>
  <w:linkStyles/>
  <w:stylePaneFormatFilter w:val="1024" w:allStyles="0" w:customStyles="0" w:latentStyles="1" w:stylesInUse="0" w:headingStyles="1" w:numberingStyles="0" w:tableStyles="0" w:directFormattingOnRuns="0" w:directFormattingOnParagraphs="0" w:directFormattingOnNumbering="0" w:directFormattingOnTables="0" w:clearFormatting="1" w:top3HeadingStyles="0" w:visibleStyles="0" w:alternateStyleNames="0"/>
  <w:stylePaneSortMethod w:val="0000"/>
  <w:defaultTabStop w:val="567"/>
  <w:drawingGridHorizontalSpacing w:val="120"/>
  <w:drawingGridVerticalSpacing w:val="120"/>
  <w:displayHorizontalDrawingGridEvery w:val="0"/>
  <w:displayVerticalDrawingGridEvery w:val="3"/>
  <w:doNotUseMarginsForDrawingGridOrigin/>
  <w:doNotShadeFormData/>
  <w:characterSpacingControl w:val="doNotCompress"/>
  <w:doNotValidateAgainstSchema/>
  <w:doNotDemarcateInvalidXml/>
  <w:hdrShapeDefaults>
    <o:shapedefaults v:ext="edit" spidmax="2050"/>
  </w:hdrShapeDefaults>
  <w:footnotePr>
    <w:footnote w:id="-1"/>
    <w:footnote w:id="0"/>
  </w:footnotePr>
  <w:endnotePr>
    <w:endnote w:id="-1"/>
    <w:endnote w:id="0"/>
  </w:endnotePr>
  <w:compat>
    <w:spaceForUL/>
    <w:doNotLeaveBackslashAlone/>
    <w:ulTrailSpace/>
    <w:doNotExpandShiftReturn/>
    <w:adjustLineHeightInTabl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a2sDAxMDO3MDY0MDQxMTVT0lEKTi0uzszPAykwqgUALxD++SwAAAA="/>
  </w:docVars>
  <w:rsids>
    <w:rsidRoot w:val="00A9562C"/>
    <w:rsid w:val="00000812"/>
    <w:rsid w:val="00003DCF"/>
    <w:rsid w:val="00004F6B"/>
    <w:rsid w:val="00005EE8"/>
    <w:rsid w:val="00010B81"/>
    <w:rsid w:val="000133A8"/>
    <w:rsid w:val="00023D2F"/>
    <w:rsid w:val="000242FF"/>
    <w:rsid w:val="00024D3E"/>
    <w:rsid w:val="000274DC"/>
    <w:rsid w:val="00027DB1"/>
    <w:rsid w:val="0003191E"/>
    <w:rsid w:val="00034976"/>
    <w:rsid w:val="00041D71"/>
    <w:rsid w:val="000444FD"/>
    <w:rsid w:val="00044972"/>
    <w:rsid w:val="00045A94"/>
    <w:rsid w:val="000468C7"/>
    <w:rsid w:val="00047805"/>
    <w:rsid w:val="00052281"/>
    <w:rsid w:val="000608EE"/>
    <w:rsid w:val="000614EF"/>
    <w:rsid w:val="000622BB"/>
    <w:rsid w:val="00062725"/>
    <w:rsid w:val="00066DEF"/>
    <w:rsid w:val="000671D4"/>
    <w:rsid w:val="0007067C"/>
    <w:rsid w:val="00070EB9"/>
    <w:rsid w:val="000719EA"/>
    <w:rsid w:val="000744EC"/>
    <w:rsid w:val="00074AFC"/>
    <w:rsid w:val="000757E1"/>
    <w:rsid w:val="00077C38"/>
    <w:rsid w:val="00080C29"/>
    <w:rsid w:val="00080C45"/>
    <w:rsid w:val="000814D8"/>
    <w:rsid w:val="000835C8"/>
    <w:rsid w:val="00084A4D"/>
    <w:rsid w:val="000946A2"/>
    <w:rsid w:val="000979C5"/>
    <w:rsid w:val="000A2439"/>
    <w:rsid w:val="000A4D98"/>
    <w:rsid w:val="000A5192"/>
    <w:rsid w:val="000A7307"/>
    <w:rsid w:val="000B21AD"/>
    <w:rsid w:val="000B3663"/>
    <w:rsid w:val="000B4FB6"/>
    <w:rsid w:val="000B54EB"/>
    <w:rsid w:val="000B60FA"/>
    <w:rsid w:val="000C01AC"/>
    <w:rsid w:val="000C416E"/>
    <w:rsid w:val="000C5263"/>
    <w:rsid w:val="000D2F5A"/>
    <w:rsid w:val="000D3B3A"/>
    <w:rsid w:val="000D5AE3"/>
    <w:rsid w:val="000E1FED"/>
    <w:rsid w:val="000E21FC"/>
    <w:rsid w:val="000E427F"/>
    <w:rsid w:val="000E43A6"/>
    <w:rsid w:val="000E5C90"/>
    <w:rsid w:val="000F1E72"/>
    <w:rsid w:val="000F41B1"/>
    <w:rsid w:val="000F4429"/>
    <w:rsid w:val="000F49DE"/>
    <w:rsid w:val="000F688A"/>
    <w:rsid w:val="000F7993"/>
    <w:rsid w:val="001002B3"/>
    <w:rsid w:val="00106A78"/>
    <w:rsid w:val="001128C3"/>
    <w:rsid w:val="00113C81"/>
    <w:rsid w:val="00116762"/>
    <w:rsid w:val="00121135"/>
    <w:rsid w:val="00133371"/>
    <w:rsid w:val="001364B7"/>
    <w:rsid w:val="00141A35"/>
    <w:rsid w:val="00142743"/>
    <w:rsid w:val="00143E17"/>
    <w:rsid w:val="00152AB1"/>
    <w:rsid w:val="001565F4"/>
    <w:rsid w:val="00157469"/>
    <w:rsid w:val="0015761F"/>
    <w:rsid w:val="00161580"/>
    <w:rsid w:val="001636EC"/>
    <w:rsid w:val="00164718"/>
    <w:rsid w:val="0016717A"/>
    <w:rsid w:val="001761C1"/>
    <w:rsid w:val="00186652"/>
    <w:rsid w:val="0019359C"/>
    <w:rsid w:val="001A0CD0"/>
    <w:rsid w:val="001A3E0B"/>
    <w:rsid w:val="001B032A"/>
    <w:rsid w:val="001B0E17"/>
    <w:rsid w:val="001B2C14"/>
    <w:rsid w:val="001B4539"/>
    <w:rsid w:val="001B66AB"/>
    <w:rsid w:val="001C0731"/>
    <w:rsid w:val="001C081C"/>
    <w:rsid w:val="001C1B1A"/>
    <w:rsid w:val="001C3895"/>
    <w:rsid w:val="001D0145"/>
    <w:rsid w:val="001D080B"/>
    <w:rsid w:val="001D0ED4"/>
    <w:rsid w:val="001D22A0"/>
    <w:rsid w:val="001D59D8"/>
    <w:rsid w:val="001D6485"/>
    <w:rsid w:val="001E2B91"/>
    <w:rsid w:val="001E402E"/>
    <w:rsid w:val="001E42D4"/>
    <w:rsid w:val="001E7BC9"/>
    <w:rsid w:val="001F2A4A"/>
    <w:rsid w:val="001F559D"/>
    <w:rsid w:val="001F59F1"/>
    <w:rsid w:val="00221C58"/>
    <w:rsid w:val="00222FA1"/>
    <w:rsid w:val="0023567D"/>
    <w:rsid w:val="00245C12"/>
    <w:rsid w:val="00255B09"/>
    <w:rsid w:val="00261EC4"/>
    <w:rsid w:val="00262A0F"/>
    <w:rsid w:val="00265308"/>
    <w:rsid w:val="002655B6"/>
    <w:rsid w:val="002745A8"/>
    <w:rsid w:val="00275EF6"/>
    <w:rsid w:val="00276D8C"/>
    <w:rsid w:val="00280DCD"/>
    <w:rsid w:val="00282AF7"/>
    <w:rsid w:val="002831B8"/>
    <w:rsid w:val="00286A4D"/>
    <w:rsid w:val="00286E57"/>
    <w:rsid w:val="002907F0"/>
    <w:rsid w:val="002964E7"/>
    <w:rsid w:val="002975AB"/>
    <w:rsid w:val="002A044B"/>
    <w:rsid w:val="002A4499"/>
    <w:rsid w:val="002A6CF2"/>
    <w:rsid w:val="002B4E1F"/>
    <w:rsid w:val="002C39AD"/>
    <w:rsid w:val="002D1D4C"/>
    <w:rsid w:val="002D4ED3"/>
    <w:rsid w:val="002D6B49"/>
    <w:rsid w:val="002E1E18"/>
    <w:rsid w:val="002E3094"/>
    <w:rsid w:val="002F1B0B"/>
    <w:rsid w:val="002F4347"/>
    <w:rsid w:val="002F7A8F"/>
    <w:rsid w:val="00304858"/>
    <w:rsid w:val="00311EA9"/>
    <w:rsid w:val="00312523"/>
    <w:rsid w:val="0031602B"/>
    <w:rsid w:val="003209B1"/>
    <w:rsid w:val="0032296C"/>
    <w:rsid w:val="00330E75"/>
    <w:rsid w:val="00332A15"/>
    <w:rsid w:val="00336B1F"/>
    <w:rsid w:val="003407C1"/>
    <w:rsid w:val="00342579"/>
    <w:rsid w:val="00343F06"/>
    <w:rsid w:val="003449A3"/>
    <w:rsid w:val="0035589F"/>
    <w:rsid w:val="00356D69"/>
    <w:rsid w:val="00363299"/>
    <w:rsid w:val="00363E94"/>
    <w:rsid w:val="00366718"/>
    <w:rsid w:val="0037208D"/>
    <w:rsid w:val="00372BCE"/>
    <w:rsid w:val="00375401"/>
    <w:rsid w:val="003778DA"/>
    <w:rsid w:val="00377FBD"/>
    <w:rsid w:val="00380973"/>
    <w:rsid w:val="00381C17"/>
    <w:rsid w:val="00382B27"/>
    <w:rsid w:val="003837C6"/>
    <w:rsid w:val="00386D8C"/>
    <w:rsid w:val="00391725"/>
    <w:rsid w:val="00394930"/>
    <w:rsid w:val="00394B3B"/>
    <w:rsid w:val="003A01EB"/>
    <w:rsid w:val="003A44C3"/>
    <w:rsid w:val="003A5DAC"/>
    <w:rsid w:val="003A6387"/>
    <w:rsid w:val="003B4055"/>
    <w:rsid w:val="003B440D"/>
    <w:rsid w:val="003B6581"/>
    <w:rsid w:val="003C2089"/>
    <w:rsid w:val="003C37A0"/>
    <w:rsid w:val="003C5F5A"/>
    <w:rsid w:val="003C7232"/>
    <w:rsid w:val="003D0745"/>
    <w:rsid w:val="003D233B"/>
    <w:rsid w:val="003D401B"/>
    <w:rsid w:val="003D4749"/>
    <w:rsid w:val="003D4EAA"/>
    <w:rsid w:val="003D65CD"/>
    <w:rsid w:val="003D6CD2"/>
    <w:rsid w:val="003D76EF"/>
    <w:rsid w:val="003E2986"/>
    <w:rsid w:val="003E2DE5"/>
    <w:rsid w:val="003E6206"/>
    <w:rsid w:val="003E64D5"/>
    <w:rsid w:val="003E76D6"/>
    <w:rsid w:val="003F6D96"/>
    <w:rsid w:val="00401FBB"/>
    <w:rsid w:val="00406360"/>
    <w:rsid w:val="004167E1"/>
    <w:rsid w:val="00416A53"/>
    <w:rsid w:val="00423236"/>
    <w:rsid w:val="00424C03"/>
    <w:rsid w:val="00426221"/>
    <w:rsid w:val="004347BA"/>
    <w:rsid w:val="00443021"/>
    <w:rsid w:val="0045043C"/>
    <w:rsid w:val="004528B5"/>
    <w:rsid w:val="00453046"/>
    <w:rsid w:val="00453682"/>
    <w:rsid w:val="00454071"/>
    <w:rsid w:val="00456986"/>
    <w:rsid w:val="00457DA9"/>
    <w:rsid w:val="00461CE8"/>
    <w:rsid w:val="00466077"/>
    <w:rsid w:val="004660C8"/>
    <w:rsid w:val="004705AE"/>
    <w:rsid w:val="00470D17"/>
    <w:rsid w:val="00474D22"/>
    <w:rsid w:val="004767A9"/>
    <w:rsid w:val="00480E85"/>
    <w:rsid w:val="00481E77"/>
    <w:rsid w:val="004834BF"/>
    <w:rsid w:val="00483BF2"/>
    <w:rsid w:val="00487A1C"/>
    <w:rsid w:val="00491400"/>
    <w:rsid w:val="00491FC6"/>
    <w:rsid w:val="004920DB"/>
    <w:rsid w:val="00494F0F"/>
    <w:rsid w:val="0049507E"/>
    <w:rsid w:val="004973DD"/>
    <w:rsid w:val="00497EF2"/>
    <w:rsid w:val="004A01D1"/>
    <w:rsid w:val="004A3B98"/>
    <w:rsid w:val="004A4C33"/>
    <w:rsid w:val="004B13C6"/>
    <w:rsid w:val="004B5A3C"/>
    <w:rsid w:val="004C1DA0"/>
    <w:rsid w:val="004D0854"/>
    <w:rsid w:val="004D273A"/>
    <w:rsid w:val="004D2FFC"/>
    <w:rsid w:val="004D58AD"/>
    <w:rsid w:val="004D67C8"/>
    <w:rsid w:val="004E4868"/>
    <w:rsid w:val="004E5244"/>
    <w:rsid w:val="004E5364"/>
    <w:rsid w:val="004F082D"/>
    <w:rsid w:val="004F4613"/>
    <w:rsid w:val="004F584C"/>
    <w:rsid w:val="004F5BD5"/>
    <w:rsid w:val="004F7202"/>
    <w:rsid w:val="004F72F4"/>
    <w:rsid w:val="00501CAB"/>
    <w:rsid w:val="00503297"/>
    <w:rsid w:val="00507B56"/>
    <w:rsid w:val="005101FF"/>
    <w:rsid w:val="00511F7D"/>
    <w:rsid w:val="00512242"/>
    <w:rsid w:val="00512DA3"/>
    <w:rsid w:val="00514000"/>
    <w:rsid w:val="00514FB3"/>
    <w:rsid w:val="00515D04"/>
    <w:rsid w:val="00524ECC"/>
    <w:rsid w:val="00525802"/>
    <w:rsid w:val="00527ABE"/>
    <w:rsid w:val="005304F1"/>
    <w:rsid w:val="00531EEC"/>
    <w:rsid w:val="00532451"/>
    <w:rsid w:val="00534EC1"/>
    <w:rsid w:val="00535633"/>
    <w:rsid w:val="00542D73"/>
    <w:rsid w:val="00545086"/>
    <w:rsid w:val="00546EDB"/>
    <w:rsid w:val="00550E43"/>
    <w:rsid w:val="00552611"/>
    <w:rsid w:val="00554345"/>
    <w:rsid w:val="0055440A"/>
    <w:rsid w:val="00557854"/>
    <w:rsid w:val="0056066A"/>
    <w:rsid w:val="00562A12"/>
    <w:rsid w:val="00563EE2"/>
    <w:rsid w:val="005646F3"/>
    <w:rsid w:val="00572B50"/>
    <w:rsid w:val="00574AEC"/>
    <w:rsid w:val="00577B02"/>
    <w:rsid w:val="00582A2E"/>
    <w:rsid w:val="0058749F"/>
    <w:rsid w:val="00590889"/>
    <w:rsid w:val="005955EA"/>
    <w:rsid w:val="00597B78"/>
    <w:rsid w:val="00597CD8"/>
    <w:rsid w:val="005A2789"/>
    <w:rsid w:val="005A3362"/>
    <w:rsid w:val="005A3E0B"/>
    <w:rsid w:val="005B0E14"/>
    <w:rsid w:val="005B2094"/>
    <w:rsid w:val="005B23AF"/>
    <w:rsid w:val="005B419A"/>
    <w:rsid w:val="005C25CF"/>
    <w:rsid w:val="005C303C"/>
    <w:rsid w:val="005C5D0A"/>
    <w:rsid w:val="005C629C"/>
    <w:rsid w:val="005C7F82"/>
    <w:rsid w:val="005D027A"/>
    <w:rsid w:val="005D0866"/>
    <w:rsid w:val="005D4718"/>
    <w:rsid w:val="005D537D"/>
    <w:rsid w:val="005D5858"/>
    <w:rsid w:val="005D5C82"/>
    <w:rsid w:val="005D5CAF"/>
    <w:rsid w:val="005E0DE1"/>
    <w:rsid w:val="005E75FD"/>
    <w:rsid w:val="00601274"/>
    <w:rsid w:val="00601546"/>
    <w:rsid w:val="006035E6"/>
    <w:rsid w:val="00604AAC"/>
    <w:rsid w:val="00607964"/>
    <w:rsid w:val="00613086"/>
    <w:rsid w:val="00614C42"/>
    <w:rsid w:val="006201B7"/>
    <w:rsid w:val="0062075A"/>
    <w:rsid w:val="00626855"/>
    <w:rsid w:val="00626D6B"/>
    <w:rsid w:val="006271AA"/>
    <w:rsid w:val="00634DA7"/>
    <w:rsid w:val="006350C4"/>
    <w:rsid w:val="006360F8"/>
    <w:rsid w:val="00636173"/>
    <w:rsid w:val="006374FC"/>
    <w:rsid w:val="0064009E"/>
    <w:rsid w:val="00642844"/>
    <w:rsid w:val="0064409B"/>
    <w:rsid w:val="00645C44"/>
    <w:rsid w:val="006472F5"/>
    <w:rsid w:val="00651EA5"/>
    <w:rsid w:val="0065619E"/>
    <w:rsid w:val="0065745C"/>
    <w:rsid w:val="00660511"/>
    <w:rsid w:val="0066364D"/>
    <w:rsid w:val="006721C0"/>
    <w:rsid w:val="00672978"/>
    <w:rsid w:val="006737D3"/>
    <w:rsid w:val="0067435B"/>
    <w:rsid w:val="0067609F"/>
    <w:rsid w:val="00686E1E"/>
    <w:rsid w:val="0068702C"/>
    <w:rsid w:val="00687058"/>
    <w:rsid w:val="00690EC9"/>
    <w:rsid w:val="0069184C"/>
    <w:rsid w:val="00694677"/>
    <w:rsid w:val="00697FAC"/>
    <w:rsid w:val="006A03A3"/>
    <w:rsid w:val="006A11C3"/>
    <w:rsid w:val="006A6EA7"/>
    <w:rsid w:val="006A74BC"/>
    <w:rsid w:val="006B0358"/>
    <w:rsid w:val="006B4A47"/>
    <w:rsid w:val="006B503F"/>
    <w:rsid w:val="006B64A8"/>
    <w:rsid w:val="006C0B0D"/>
    <w:rsid w:val="006C24CB"/>
    <w:rsid w:val="006C6020"/>
    <w:rsid w:val="006D0225"/>
    <w:rsid w:val="006D06D0"/>
    <w:rsid w:val="006D146E"/>
    <w:rsid w:val="006D1681"/>
    <w:rsid w:val="006D1B6F"/>
    <w:rsid w:val="006D2E1F"/>
    <w:rsid w:val="006E2497"/>
    <w:rsid w:val="006F1B0A"/>
    <w:rsid w:val="006F594C"/>
    <w:rsid w:val="006F7F2A"/>
    <w:rsid w:val="00700FEB"/>
    <w:rsid w:val="00701118"/>
    <w:rsid w:val="0070317E"/>
    <w:rsid w:val="00704C6B"/>
    <w:rsid w:val="00705BD4"/>
    <w:rsid w:val="00706159"/>
    <w:rsid w:val="007107EE"/>
    <w:rsid w:val="007122F9"/>
    <w:rsid w:val="00714BA2"/>
    <w:rsid w:val="007166C4"/>
    <w:rsid w:val="007211A4"/>
    <w:rsid w:val="00721D82"/>
    <w:rsid w:val="007243DD"/>
    <w:rsid w:val="00725485"/>
    <w:rsid w:val="007254B5"/>
    <w:rsid w:val="00726D6D"/>
    <w:rsid w:val="00727417"/>
    <w:rsid w:val="00727E48"/>
    <w:rsid w:val="00732D8B"/>
    <w:rsid w:val="00733B2E"/>
    <w:rsid w:val="00737805"/>
    <w:rsid w:val="00740FDE"/>
    <w:rsid w:val="00746B11"/>
    <w:rsid w:val="007472C3"/>
    <w:rsid w:val="0075097C"/>
    <w:rsid w:val="00752131"/>
    <w:rsid w:val="007573AF"/>
    <w:rsid w:val="00760524"/>
    <w:rsid w:val="00760B40"/>
    <w:rsid w:val="00763BBC"/>
    <w:rsid w:val="00767FF8"/>
    <w:rsid w:val="00772C52"/>
    <w:rsid w:val="007826D3"/>
    <w:rsid w:val="00793315"/>
    <w:rsid w:val="00794D4F"/>
    <w:rsid w:val="00797545"/>
    <w:rsid w:val="007A0311"/>
    <w:rsid w:val="007A4003"/>
    <w:rsid w:val="007A5F9C"/>
    <w:rsid w:val="007B2E0A"/>
    <w:rsid w:val="007B6091"/>
    <w:rsid w:val="007B62C5"/>
    <w:rsid w:val="007B794A"/>
    <w:rsid w:val="007C01FC"/>
    <w:rsid w:val="007C2592"/>
    <w:rsid w:val="007C276C"/>
    <w:rsid w:val="007D0D2A"/>
    <w:rsid w:val="007D4551"/>
    <w:rsid w:val="007D662E"/>
    <w:rsid w:val="007E1918"/>
    <w:rsid w:val="007E2B35"/>
    <w:rsid w:val="007E30CA"/>
    <w:rsid w:val="007E38FD"/>
    <w:rsid w:val="007E461E"/>
    <w:rsid w:val="007E4620"/>
    <w:rsid w:val="007E4FEC"/>
    <w:rsid w:val="007E5CEF"/>
    <w:rsid w:val="007F010C"/>
    <w:rsid w:val="007F0700"/>
    <w:rsid w:val="007F1473"/>
    <w:rsid w:val="007F365E"/>
    <w:rsid w:val="007F45A7"/>
    <w:rsid w:val="00800A2F"/>
    <w:rsid w:val="00805B12"/>
    <w:rsid w:val="00806ACE"/>
    <w:rsid w:val="00807638"/>
    <w:rsid w:val="0081112F"/>
    <w:rsid w:val="00811E35"/>
    <w:rsid w:val="00821C11"/>
    <w:rsid w:val="00825C43"/>
    <w:rsid w:val="00831134"/>
    <w:rsid w:val="0083145E"/>
    <w:rsid w:val="00831C5D"/>
    <w:rsid w:val="008351B0"/>
    <w:rsid w:val="0084417D"/>
    <w:rsid w:val="0084469D"/>
    <w:rsid w:val="00844B2D"/>
    <w:rsid w:val="008604B2"/>
    <w:rsid w:val="008616BF"/>
    <w:rsid w:val="00861DFE"/>
    <w:rsid w:val="00862825"/>
    <w:rsid w:val="008637DE"/>
    <w:rsid w:val="00867CAE"/>
    <w:rsid w:val="00874F6F"/>
    <w:rsid w:val="00875062"/>
    <w:rsid w:val="008754D1"/>
    <w:rsid w:val="0087572E"/>
    <w:rsid w:val="0087687F"/>
    <w:rsid w:val="008776DE"/>
    <w:rsid w:val="00883319"/>
    <w:rsid w:val="00886012"/>
    <w:rsid w:val="00886238"/>
    <w:rsid w:val="008875C4"/>
    <w:rsid w:val="00892211"/>
    <w:rsid w:val="008938F7"/>
    <w:rsid w:val="008956EA"/>
    <w:rsid w:val="008972AF"/>
    <w:rsid w:val="008A053C"/>
    <w:rsid w:val="008A4065"/>
    <w:rsid w:val="008A523D"/>
    <w:rsid w:val="008A6BB2"/>
    <w:rsid w:val="008B02B5"/>
    <w:rsid w:val="008B3137"/>
    <w:rsid w:val="008B3A1F"/>
    <w:rsid w:val="008B3B32"/>
    <w:rsid w:val="008B568D"/>
    <w:rsid w:val="008B5FE3"/>
    <w:rsid w:val="008C2C1A"/>
    <w:rsid w:val="008C4348"/>
    <w:rsid w:val="008C568E"/>
    <w:rsid w:val="008D3142"/>
    <w:rsid w:val="008D671E"/>
    <w:rsid w:val="008D6B47"/>
    <w:rsid w:val="008D7F66"/>
    <w:rsid w:val="008E2FEE"/>
    <w:rsid w:val="009007A3"/>
    <w:rsid w:val="00900AF7"/>
    <w:rsid w:val="00901BEF"/>
    <w:rsid w:val="009026ED"/>
    <w:rsid w:val="00904EBA"/>
    <w:rsid w:val="009055B3"/>
    <w:rsid w:val="00905B0F"/>
    <w:rsid w:val="00906749"/>
    <w:rsid w:val="0091116B"/>
    <w:rsid w:val="00914263"/>
    <w:rsid w:val="009202D3"/>
    <w:rsid w:val="00922786"/>
    <w:rsid w:val="00923B68"/>
    <w:rsid w:val="0093242F"/>
    <w:rsid w:val="00933171"/>
    <w:rsid w:val="00933C53"/>
    <w:rsid w:val="00936A0A"/>
    <w:rsid w:val="00940A34"/>
    <w:rsid w:val="0094272F"/>
    <w:rsid w:val="009506D9"/>
    <w:rsid w:val="00951E16"/>
    <w:rsid w:val="00961AC0"/>
    <w:rsid w:val="00963D1F"/>
    <w:rsid w:val="00964B7B"/>
    <w:rsid w:val="00965D02"/>
    <w:rsid w:val="00966E92"/>
    <w:rsid w:val="009674A5"/>
    <w:rsid w:val="00972E1B"/>
    <w:rsid w:val="00973424"/>
    <w:rsid w:val="0097618B"/>
    <w:rsid w:val="009774F9"/>
    <w:rsid w:val="009830C2"/>
    <w:rsid w:val="0099219B"/>
    <w:rsid w:val="00993997"/>
    <w:rsid w:val="00994284"/>
    <w:rsid w:val="009968F2"/>
    <w:rsid w:val="009A393E"/>
    <w:rsid w:val="009A4333"/>
    <w:rsid w:val="009A73DC"/>
    <w:rsid w:val="009A73DE"/>
    <w:rsid w:val="009B0E42"/>
    <w:rsid w:val="009B3086"/>
    <w:rsid w:val="009C0A59"/>
    <w:rsid w:val="009C2328"/>
    <w:rsid w:val="009D274F"/>
    <w:rsid w:val="009D3443"/>
    <w:rsid w:val="009D3DBD"/>
    <w:rsid w:val="009E66C3"/>
    <w:rsid w:val="009E7788"/>
    <w:rsid w:val="009E79BE"/>
    <w:rsid w:val="009F0F2B"/>
    <w:rsid w:val="009F33C9"/>
    <w:rsid w:val="009F3CCE"/>
    <w:rsid w:val="009F4A96"/>
    <w:rsid w:val="009F7600"/>
    <w:rsid w:val="00A03365"/>
    <w:rsid w:val="00A06702"/>
    <w:rsid w:val="00A07879"/>
    <w:rsid w:val="00A102D5"/>
    <w:rsid w:val="00A13025"/>
    <w:rsid w:val="00A1474E"/>
    <w:rsid w:val="00A1618E"/>
    <w:rsid w:val="00A20534"/>
    <w:rsid w:val="00A226A7"/>
    <w:rsid w:val="00A23E01"/>
    <w:rsid w:val="00A24135"/>
    <w:rsid w:val="00A25C8D"/>
    <w:rsid w:val="00A26376"/>
    <w:rsid w:val="00A26E9C"/>
    <w:rsid w:val="00A30337"/>
    <w:rsid w:val="00A36388"/>
    <w:rsid w:val="00A41A02"/>
    <w:rsid w:val="00A454FF"/>
    <w:rsid w:val="00A50D6A"/>
    <w:rsid w:val="00A60798"/>
    <w:rsid w:val="00A60BC7"/>
    <w:rsid w:val="00A62552"/>
    <w:rsid w:val="00A628B1"/>
    <w:rsid w:val="00A65C80"/>
    <w:rsid w:val="00A7060B"/>
    <w:rsid w:val="00A70FA1"/>
    <w:rsid w:val="00A7679D"/>
    <w:rsid w:val="00A779B7"/>
    <w:rsid w:val="00A84067"/>
    <w:rsid w:val="00A927B8"/>
    <w:rsid w:val="00A92C42"/>
    <w:rsid w:val="00A938CA"/>
    <w:rsid w:val="00A94D97"/>
    <w:rsid w:val="00A9562C"/>
    <w:rsid w:val="00A963A1"/>
    <w:rsid w:val="00A96B49"/>
    <w:rsid w:val="00A96D72"/>
    <w:rsid w:val="00AA1960"/>
    <w:rsid w:val="00AA24D4"/>
    <w:rsid w:val="00AA2CFC"/>
    <w:rsid w:val="00AA3510"/>
    <w:rsid w:val="00AA41AD"/>
    <w:rsid w:val="00AA4632"/>
    <w:rsid w:val="00AA6A66"/>
    <w:rsid w:val="00AB3AEC"/>
    <w:rsid w:val="00AB3E95"/>
    <w:rsid w:val="00AB4E72"/>
    <w:rsid w:val="00AB5B30"/>
    <w:rsid w:val="00AC0484"/>
    <w:rsid w:val="00AC2203"/>
    <w:rsid w:val="00AC2903"/>
    <w:rsid w:val="00AC31CC"/>
    <w:rsid w:val="00AC48A2"/>
    <w:rsid w:val="00AC4FD6"/>
    <w:rsid w:val="00AC56F4"/>
    <w:rsid w:val="00AC571E"/>
    <w:rsid w:val="00AC7B0B"/>
    <w:rsid w:val="00AD2FDB"/>
    <w:rsid w:val="00AE128F"/>
    <w:rsid w:val="00AE3154"/>
    <w:rsid w:val="00AE6B19"/>
    <w:rsid w:val="00AF2D6E"/>
    <w:rsid w:val="00AF43EC"/>
    <w:rsid w:val="00AF4B41"/>
    <w:rsid w:val="00AF5241"/>
    <w:rsid w:val="00AF658B"/>
    <w:rsid w:val="00AF7109"/>
    <w:rsid w:val="00B027BC"/>
    <w:rsid w:val="00B029A1"/>
    <w:rsid w:val="00B05653"/>
    <w:rsid w:val="00B13906"/>
    <w:rsid w:val="00B14C10"/>
    <w:rsid w:val="00B15262"/>
    <w:rsid w:val="00B173DC"/>
    <w:rsid w:val="00B2275A"/>
    <w:rsid w:val="00B23CAE"/>
    <w:rsid w:val="00B26C33"/>
    <w:rsid w:val="00B344DC"/>
    <w:rsid w:val="00B34C80"/>
    <w:rsid w:val="00B4106D"/>
    <w:rsid w:val="00B4267C"/>
    <w:rsid w:val="00B44C4A"/>
    <w:rsid w:val="00B47524"/>
    <w:rsid w:val="00B55602"/>
    <w:rsid w:val="00B61E7F"/>
    <w:rsid w:val="00B62E96"/>
    <w:rsid w:val="00B64442"/>
    <w:rsid w:val="00B663F9"/>
    <w:rsid w:val="00B66E4C"/>
    <w:rsid w:val="00B74BEC"/>
    <w:rsid w:val="00B772B1"/>
    <w:rsid w:val="00B77FE8"/>
    <w:rsid w:val="00B80500"/>
    <w:rsid w:val="00B82AC2"/>
    <w:rsid w:val="00B8798B"/>
    <w:rsid w:val="00B87FDA"/>
    <w:rsid w:val="00B94F2F"/>
    <w:rsid w:val="00BA37A7"/>
    <w:rsid w:val="00BA39AA"/>
    <w:rsid w:val="00BA6AB5"/>
    <w:rsid w:val="00BA6B35"/>
    <w:rsid w:val="00BB4098"/>
    <w:rsid w:val="00BC14EB"/>
    <w:rsid w:val="00BC2A68"/>
    <w:rsid w:val="00BC3E37"/>
    <w:rsid w:val="00BC697F"/>
    <w:rsid w:val="00BD4143"/>
    <w:rsid w:val="00BD5386"/>
    <w:rsid w:val="00BE17CD"/>
    <w:rsid w:val="00BE1E9C"/>
    <w:rsid w:val="00BE2F23"/>
    <w:rsid w:val="00BE3BF9"/>
    <w:rsid w:val="00BE6884"/>
    <w:rsid w:val="00BE7044"/>
    <w:rsid w:val="00BE7D34"/>
    <w:rsid w:val="00BF0042"/>
    <w:rsid w:val="00BF0967"/>
    <w:rsid w:val="00BF41DA"/>
    <w:rsid w:val="00BF51DA"/>
    <w:rsid w:val="00C020A0"/>
    <w:rsid w:val="00C02CBE"/>
    <w:rsid w:val="00C07D1F"/>
    <w:rsid w:val="00C12F2A"/>
    <w:rsid w:val="00C13B1E"/>
    <w:rsid w:val="00C17DE8"/>
    <w:rsid w:val="00C2525F"/>
    <w:rsid w:val="00C27873"/>
    <w:rsid w:val="00C30331"/>
    <w:rsid w:val="00C31223"/>
    <w:rsid w:val="00C332FE"/>
    <w:rsid w:val="00C35013"/>
    <w:rsid w:val="00C3550F"/>
    <w:rsid w:val="00C46EB4"/>
    <w:rsid w:val="00C65266"/>
    <w:rsid w:val="00C700C6"/>
    <w:rsid w:val="00C701C7"/>
    <w:rsid w:val="00C74183"/>
    <w:rsid w:val="00C74CDA"/>
    <w:rsid w:val="00C757F7"/>
    <w:rsid w:val="00C778D1"/>
    <w:rsid w:val="00C8153B"/>
    <w:rsid w:val="00C82530"/>
    <w:rsid w:val="00C863E3"/>
    <w:rsid w:val="00C96F99"/>
    <w:rsid w:val="00C97B5B"/>
    <w:rsid w:val="00CA1AEE"/>
    <w:rsid w:val="00CA242D"/>
    <w:rsid w:val="00CA56D2"/>
    <w:rsid w:val="00CA67D0"/>
    <w:rsid w:val="00CA69A3"/>
    <w:rsid w:val="00CB2BFD"/>
    <w:rsid w:val="00CB68BA"/>
    <w:rsid w:val="00CB6BDD"/>
    <w:rsid w:val="00CC2809"/>
    <w:rsid w:val="00CC767B"/>
    <w:rsid w:val="00CD68CE"/>
    <w:rsid w:val="00CD711C"/>
    <w:rsid w:val="00CE3C68"/>
    <w:rsid w:val="00CE4810"/>
    <w:rsid w:val="00CE6415"/>
    <w:rsid w:val="00CE7759"/>
    <w:rsid w:val="00CF1986"/>
    <w:rsid w:val="00CF1A76"/>
    <w:rsid w:val="00CF4501"/>
    <w:rsid w:val="00CF6F9D"/>
    <w:rsid w:val="00D01028"/>
    <w:rsid w:val="00D021A1"/>
    <w:rsid w:val="00D10E9B"/>
    <w:rsid w:val="00D116B8"/>
    <w:rsid w:val="00D151B9"/>
    <w:rsid w:val="00D171F5"/>
    <w:rsid w:val="00D17C4F"/>
    <w:rsid w:val="00D22E22"/>
    <w:rsid w:val="00D23821"/>
    <w:rsid w:val="00D263A2"/>
    <w:rsid w:val="00D31166"/>
    <w:rsid w:val="00D32EA2"/>
    <w:rsid w:val="00D400F5"/>
    <w:rsid w:val="00D402BA"/>
    <w:rsid w:val="00D4079A"/>
    <w:rsid w:val="00D4255E"/>
    <w:rsid w:val="00D43726"/>
    <w:rsid w:val="00D45D02"/>
    <w:rsid w:val="00D51089"/>
    <w:rsid w:val="00D574A4"/>
    <w:rsid w:val="00D61240"/>
    <w:rsid w:val="00D6129F"/>
    <w:rsid w:val="00D63698"/>
    <w:rsid w:val="00D706CF"/>
    <w:rsid w:val="00D7550A"/>
    <w:rsid w:val="00D76170"/>
    <w:rsid w:val="00D85901"/>
    <w:rsid w:val="00D92D49"/>
    <w:rsid w:val="00D94444"/>
    <w:rsid w:val="00D9603B"/>
    <w:rsid w:val="00D97F57"/>
    <w:rsid w:val="00DA3240"/>
    <w:rsid w:val="00DA5C40"/>
    <w:rsid w:val="00DA6BDD"/>
    <w:rsid w:val="00DB1C69"/>
    <w:rsid w:val="00DB38F7"/>
    <w:rsid w:val="00DB4E53"/>
    <w:rsid w:val="00DB60E4"/>
    <w:rsid w:val="00DC433F"/>
    <w:rsid w:val="00DC527B"/>
    <w:rsid w:val="00DC6273"/>
    <w:rsid w:val="00DC6485"/>
    <w:rsid w:val="00DC7182"/>
    <w:rsid w:val="00DC7EE1"/>
    <w:rsid w:val="00DD0C6D"/>
    <w:rsid w:val="00DD0E75"/>
    <w:rsid w:val="00DD2076"/>
    <w:rsid w:val="00DD6290"/>
    <w:rsid w:val="00DE1053"/>
    <w:rsid w:val="00DE122F"/>
    <w:rsid w:val="00DE18F7"/>
    <w:rsid w:val="00DE1E7F"/>
    <w:rsid w:val="00DE36BA"/>
    <w:rsid w:val="00DE4054"/>
    <w:rsid w:val="00DE56C9"/>
    <w:rsid w:val="00DF0566"/>
    <w:rsid w:val="00DF4E79"/>
    <w:rsid w:val="00DF7199"/>
    <w:rsid w:val="00DF74CC"/>
    <w:rsid w:val="00E02ADB"/>
    <w:rsid w:val="00E0318D"/>
    <w:rsid w:val="00E0419C"/>
    <w:rsid w:val="00E04C2D"/>
    <w:rsid w:val="00E04F02"/>
    <w:rsid w:val="00E12C9B"/>
    <w:rsid w:val="00E14F4A"/>
    <w:rsid w:val="00E1688C"/>
    <w:rsid w:val="00E1738B"/>
    <w:rsid w:val="00E20AFC"/>
    <w:rsid w:val="00E21488"/>
    <w:rsid w:val="00E24F50"/>
    <w:rsid w:val="00E263B2"/>
    <w:rsid w:val="00E26B79"/>
    <w:rsid w:val="00E31562"/>
    <w:rsid w:val="00E31801"/>
    <w:rsid w:val="00E329A5"/>
    <w:rsid w:val="00E33916"/>
    <w:rsid w:val="00E33F08"/>
    <w:rsid w:val="00E34E59"/>
    <w:rsid w:val="00E35610"/>
    <w:rsid w:val="00E42B42"/>
    <w:rsid w:val="00E54592"/>
    <w:rsid w:val="00E55495"/>
    <w:rsid w:val="00E57A03"/>
    <w:rsid w:val="00E612E3"/>
    <w:rsid w:val="00E6344A"/>
    <w:rsid w:val="00E70AA9"/>
    <w:rsid w:val="00E71E31"/>
    <w:rsid w:val="00E72110"/>
    <w:rsid w:val="00E724E8"/>
    <w:rsid w:val="00E77248"/>
    <w:rsid w:val="00E77968"/>
    <w:rsid w:val="00E847D6"/>
    <w:rsid w:val="00E84C22"/>
    <w:rsid w:val="00E85219"/>
    <w:rsid w:val="00E90F57"/>
    <w:rsid w:val="00E914B1"/>
    <w:rsid w:val="00E93CB2"/>
    <w:rsid w:val="00E95CB9"/>
    <w:rsid w:val="00E975AE"/>
    <w:rsid w:val="00EA3CEA"/>
    <w:rsid w:val="00EB000A"/>
    <w:rsid w:val="00EB1BBB"/>
    <w:rsid w:val="00EB67E8"/>
    <w:rsid w:val="00EB7298"/>
    <w:rsid w:val="00ED0F60"/>
    <w:rsid w:val="00ED6ACE"/>
    <w:rsid w:val="00ED6F8F"/>
    <w:rsid w:val="00EE1C65"/>
    <w:rsid w:val="00EE2247"/>
    <w:rsid w:val="00EE2CEA"/>
    <w:rsid w:val="00EE64B7"/>
    <w:rsid w:val="00EE7892"/>
    <w:rsid w:val="00EF2826"/>
    <w:rsid w:val="00EF3E7B"/>
    <w:rsid w:val="00F045FC"/>
    <w:rsid w:val="00F057A4"/>
    <w:rsid w:val="00F129B6"/>
    <w:rsid w:val="00F1362B"/>
    <w:rsid w:val="00F1418D"/>
    <w:rsid w:val="00F22B1C"/>
    <w:rsid w:val="00F23EB1"/>
    <w:rsid w:val="00F2620B"/>
    <w:rsid w:val="00F30D31"/>
    <w:rsid w:val="00F344E1"/>
    <w:rsid w:val="00F37147"/>
    <w:rsid w:val="00F37578"/>
    <w:rsid w:val="00F437F9"/>
    <w:rsid w:val="00F4734B"/>
    <w:rsid w:val="00F504DE"/>
    <w:rsid w:val="00F52BC9"/>
    <w:rsid w:val="00F53975"/>
    <w:rsid w:val="00F56938"/>
    <w:rsid w:val="00F56D90"/>
    <w:rsid w:val="00F63D12"/>
    <w:rsid w:val="00F67230"/>
    <w:rsid w:val="00F7519C"/>
    <w:rsid w:val="00F83D13"/>
    <w:rsid w:val="00F8682C"/>
    <w:rsid w:val="00F870B9"/>
    <w:rsid w:val="00F92720"/>
    <w:rsid w:val="00F9429A"/>
    <w:rsid w:val="00F969A2"/>
    <w:rsid w:val="00FA05A7"/>
    <w:rsid w:val="00FA450D"/>
    <w:rsid w:val="00FA6D09"/>
    <w:rsid w:val="00FB2064"/>
    <w:rsid w:val="00FB375A"/>
    <w:rsid w:val="00FB4CB8"/>
    <w:rsid w:val="00FC25AF"/>
    <w:rsid w:val="00FC2B86"/>
    <w:rsid w:val="00FC33A9"/>
    <w:rsid w:val="00FC7C1E"/>
    <w:rsid w:val="00FD3B7A"/>
    <w:rsid w:val="00FD54D1"/>
    <w:rsid w:val="00FE139B"/>
    <w:rsid w:val="00FE2F5B"/>
    <w:rsid w:val="00FE3D89"/>
    <w:rsid w:val="00FF2224"/>
    <w:rsid w:val="00FF2DD9"/>
    <w:rsid w:val="00FF5FC9"/>
    <w:rsid w:val="00FF62F5"/>
    <w:rsid w:val="00FF7898"/>
  </w:rsids>
  <m:mathPr>
    <m:mathFont m:val="Cambria Math"/>
    <m:brkBin m:val="before"/>
    <m:brkBinSub m:val="--"/>
    <m:smallFrac m:val="0"/>
    <m:dispDef/>
    <m:lMargin m:val="0"/>
    <m:rMargin m:val="0"/>
    <m:defJc m:val="centerGroup"/>
    <m:wrapIndent m:val="1440"/>
    <m:intLim m:val="subSup"/>
    <m:naryLim m:val="undOvr"/>
  </m:mathPr>
  <w:themeFontLang w:val="en-Z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2A442B5A"/>
  <w15:docId w15:val="{22E5EA59-0B70-4F49-BC54-94374624BAD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GB" w:bidi="ar-SA"/>
      </w:rPr>
    </w:rPrDefault>
    <w:pPrDefault>
      <w:pPr>
        <w:spacing w:after="200" w:line="276" w:lineRule="auto"/>
      </w:pPr>
    </w:pPrDefault>
  </w:docDefaults>
  <w:latentStyles w:defLockedState="0" w:defUIPriority="99" w:defSemiHidden="0" w:defUnhideWhenUsed="0" w:defQFormat="0" w:count="376">
    <w:lsdException w:name="Normal" w:uiPriority="2" w:qFormat="1"/>
    <w:lsdException w:name="heading 1" w:uiPriority="1"/>
    <w:lsdException w:name="heading 2" w:semiHidden="1" w:uiPriority="9" w:unhideWhenUsed="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qFormat="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aliases w:val="Stat Normal"/>
    <w:uiPriority w:val="2"/>
    <w:qFormat/>
    <w:rsid w:val="00386D8C"/>
    <w:pPr>
      <w:spacing w:after="0" w:line="240" w:lineRule="auto"/>
    </w:pPr>
    <w:rPr>
      <w:rFonts w:ascii="Times New Roman" w:hAnsi="Times New Roman"/>
      <w:noProof/>
    </w:rPr>
  </w:style>
  <w:style w:type="paragraph" w:styleId="Heading1">
    <w:name w:val="heading 1"/>
    <w:basedOn w:val="Normal"/>
    <w:link w:val="Heading1Char"/>
    <w:uiPriority w:val="1"/>
    <w:rsid w:val="00D4079A"/>
    <w:pPr>
      <w:widowControl w:val="0"/>
      <w:ind w:left="890" w:hanging="387"/>
      <w:outlineLvl w:val="0"/>
    </w:pPr>
    <w:rPr>
      <w:rFonts w:eastAsia="Times New Roman"/>
      <w:b/>
      <w:bCs/>
      <w:sz w:val="21"/>
      <w:szCs w:val="21"/>
      <w:lang w:val="en-US" w:eastAsia="en-US"/>
    </w:rPr>
  </w:style>
  <w:style w:type="character" w:default="1" w:styleId="DefaultParagraphFont">
    <w:name w:val="Default Paragraph Font"/>
    <w:uiPriority w:val="1"/>
    <w:semiHidden/>
    <w:unhideWhenUsed/>
    <w:rsid w:val="00821C11"/>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rsid w:val="00821C11"/>
  </w:style>
  <w:style w:type="paragraph" w:styleId="Footer">
    <w:name w:val="footer"/>
    <w:basedOn w:val="Normal"/>
    <w:link w:val="FooterChar"/>
    <w:uiPriority w:val="99"/>
    <w:unhideWhenUsed/>
    <w:rsid w:val="00821C11"/>
    <w:pPr>
      <w:tabs>
        <w:tab w:val="center" w:pos="4513"/>
        <w:tab w:val="right" w:pos="9026"/>
      </w:tabs>
    </w:pPr>
  </w:style>
  <w:style w:type="character" w:customStyle="1" w:styleId="FooterChar">
    <w:name w:val="Footer Char"/>
    <w:basedOn w:val="DefaultParagraphFont"/>
    <w:link w:val="Footer"/>
    <w:uiPriority w:val="99"/>
    <w:rsid w:val="00821C11"/>
    <w:rPr>
      <w:rFonts w:ascii="Times New Roman" w:hAnsi="Times New Roman"/>
      <w:noProof/>
    </w:rPr>
  </w:style>
  <w:style w:type="paragraph" w:styleId="Header">
    <w:name w:val="header"/>
    <w:basedOn w:val="Normal"/>
    <w:link w:val="HeaderChar"/>
    <w:uiPriority w:val="99"/>
    <w:unhideWhenUsed/>
    <w:rsid w:val="00821C11"/>
    <w:pPr>
      <w:tabs>
        <w:tab w:val="center" w:pos="4513"/>
        <w:tab w:val="right" w:pos="9026"/>
      </w:tabs>
    </w:pPr>
  </w:style>
  <w:style w:type="character" w:customStyle="1" w:styleId="HeaderChar">
    <w:name w:val="Header Char"/>
    <w:basedOn w:val="DefaultParagraphFont"/>
    <w:link w:val="Header"/>
    <w:uiPriority w:val="99"/>
    <w:rsid w:val="00821C11"/>
    <w:rPr>
      <w:rFonts w:ascii="Times New Roman" w:hAnsi="Times New Roman"/>
      <w:noProof/>
    </w:rPr>
  </w:style>
  <w:style w:type="paragraph" w:styleId="BalloonText">
    <w:name w:val="Balloon Text"/>
    <w:basedOn w:val="Normal"/>
    <w:link w:val="BalloonTextChar"/>
    <w:uiPriority w:val="99"/>
    <w:semiHidden/>
    <w:unhideWhenUsed/>
    <w:rsid w:val="00821C11"/>
    <w:rPr>
      <w:rFonts w:ascii="Tahoma" w:hAnsi="Tahoma" w:cs="Tahoma"/>
      <w:sz w:val="16"/>
      <w:szCs w:val="16"/>
    </w:rPr>
  </w:style>
  <w:style w:type="character" w:customStyle="1" w:styleId="BalloonTextChar">
    <w:name w:val="Balloon Text Char"/>
    <w:basedOn w:val="DefaultParagraphFont"/>
    <w:link w:val="BalloonText"/>
    <w:uiPriority w:val="99"/>
    <w:semiHidden/>
    <w:rsid w:val="00821C11"/>
    <w:rPr>
      <w:rFonts w:ascii="Tahoma" w:hAnsi="Tahoma" w:cs="Tahoma"/>
      <w:noProof/>
      <w:sz w:val="16"/>
      <w:szCs w:val="16"/>
    </w:rPr>
  </w:style>
  <w:style w:type="paragraph" w:customStyle="1" w:styleId="AS-H3A">
    <w:name w:val="AS-H3A"/>
    <w:basedOn w:val="Normal"/>
    <w:link w:val="AS-H3AChar"/>
    <w:autoRedefine/>
    <w:qFormat/>
    <w:rsid w:val="00821C11"/>
    <w:pPr>
      <w:autoSpaceDE w:val="0"/>
      <w:autoSpaceDN w:val="0"/>
      <w:adjustRightInd w:val="0"/>
      <w:jc w:val="center"/>
    </w:pPr>
    <w:rPr>
      <w:rFonts w:cs="Times New Roman"/>
      <w:caps/>
    </w:rPr>
  </w:style>
  <w:style w:type="paragraph" w:styleId="ListBullet">
    <w:name w:val="List Bullet"/>
    <w:basedOn w:val="Normal"/>
    <w:uiPriority w:val="99"/>
    <w:unhideWhenUsed/>
    <w:rsid w:val="00821C11"/>
    <w:pPr>
      <w:numPr>
        <w:numId w:val="1"/>
      </w:numPr>
      <w:contextualSpacing/>
    </w:pPr>
  </w:style>
  <w:style w:type="character" w:customStyle="1" w:styleId="AS-H3AChar">
    <w:name w:val="AS-H3A Char"/>
    <w:basedOn w:val="DefaultParagraphFont"/>
    <w:link w:val="AS-H3A"/>
    <w:rsid w:val="00821C11"/>
    <w:rPr>
      <w:rFonts w:ascii="Times New Roman" w:hAnsi="Times New Roman" w:cs="Times New Roman"/>
      <w:caps/>
      <w:noProof/>
    </w:rPr>
  </w:style>
  <w:style w:type="character" w:customStyle="1" w:styleId="A3">
    <w:name w:val="A3"/>
    <w:uiPriority w:val="99"/>
    <w:unhideWhenUsed/>
    <w:rsid w:val="00821C11"/>
    <w:rPr>
      <w:rFonts w:cs="Times"/>
      <w:color w:val="000000"/>
      <w:sz w:val="22"/>
      <w:szCs w:val="22"/>
    </w:rPr>
  </w:style>
  <w:style w:type="paragraph" w:customStyle="1" w:styleId="Head2B">
    <w:name w:val="Head 2B"/>
    <w:basedOn w:val="AS-H3A"/>
    <w:link w:val="Head2BChar"/>
    <w:uiPriority w:val="3"/>
    <w:rsid w:val="00821C11"/>
  </w:style>
  <w:style w:type="paragraph" w:styleId="ListParagraph">
    <w:name w:val="List Paragraph"/>
    <w:basedOn w:val="Normal"/>
    <w:link w:val="ListParagraphChar"/>
    <w:uiPriority w:val="34"/>
    <w:unhideWhenUsed/>
    <w:rsid w:val="00821C11"/>
    <w:pPr>
      <w:ind w:left="720"/>
      <w:contextualSpacing/>
    </w:pPr>
  </w:style>
  <w:style w:type="character" w:customStyle="1" w:styleId="Head2BChar">
    <w:name w:val="Head 2B Char"/>
    <w:basedOn w:val="AS-H3AChar"/>
    <w:link w:val="Head2B"/>
    <w:uiPriority w:val="3"/>
    <w:rsid w:val="00821C11"/>
    <w:rPr>
      <w:rFonts w:ascii="Times New Roman" w:hAnsi="Times New Roman" w:cs="Times New Roman"/>
      <w:caps/>
      <w:noProof/>
    </w:rPr>
  </w:style>
  <w:style w:type="paragraph" w:customStyle="1" w:styleId="Head3">
    <w:name w:val="Head 3"/>
    <w:basedOn w:val="ListParagraph"/>
    <w:link w:val="Head3Char"/>
    <w:uiPriority w:val="3"/>
    <w:rsid w:val="00821C11"/>
    <w:pPr>
      <w:suppressAutoHyphens/>
      <w:ind w:left="0"/>
      <w:jc w:val="both"/>
    </w:pPr>
    <w:rPr>
      <w:rFonts w:eastAsia="Times New Roman" w:cs="Times New Roman"/>
      <w:b/>
      <w:bCs/>
    </w:rPr>
  </w:style>
  <w:style w:type="character" w:customStyle="1" w:styleId="ListParagraphChar">
    <w:name w:val="List Paragraph Char"/>
    <w:basedOn w:val="DefaultParagraphFont"/>
    <w:link w:val="ListParagraph"/>
    <w:uiPriority w:val="34"/>
    <w:rsid w:val="00821C11"/>
    <w:rPr>
      <w:rFonts w:ascii="Times New Roman" w:hAnsi="Times New Roman"/>
      <w:noProof/>
    </w:rPr>
  </w:style>
  <w:style w:type="character" w:customStyle="1" w:styleId="Head3Char">
    <w:name w:val="Head 3 Char"/>
    <w:basedOn w:val="ListParagraphChar"/>
    <w:link w:val="Head3"/>
    <w:uiPriority w:val="3"/>
    <w:rsid w:val="00821C11"/>
    <w:rPr>
      <w:rFonts w:ascii="Times New Roman" w:eastAsia="Times New Roman" w:hAnsi="Times New Roman" w:cs="Times New Roman"/>
      <w:b/>
      <w:bCs/>
      <w:noProof/>
    </w:rPr>
  </w:style>
  <w:style w:type="paragraph" w:customStyle="1" w:styleId="AS-H1a">
    <w:name w:val="AS-H1a"/>
    <w:basedOn w:val="Normal"/>
    <w:link w:val="AS-H1aChar"/>
    <w:qFormat/>
    <w:rsid w:val="00821C11"/>
    <w:pPr>
      <w:suppressAutoHyphens/>
      <w:autoSpaceDE w:val="0"/>
      <w:autoSpaceDN w:val="0"/>
      <w:adjustRightInd w:val="0"/>
      <w:jc w:val="center"/>
    </w:pPr>
    <w:rPr>
      <w:rFonts w:ascii="Arial" w:hAnsi="Arial" w:cs="Arial"/>
      <w:b/>
      <w:sz w:val="36"/>
      <w:szCs w:val="36"/>
    </w:rPr>
  </w:style>
  <w:style w:type="paragraph" w:customStyle="1" w:styleId="AS-H2">
    <w:name w:val="AS-H2"/>
    <w:basedOn w:val="Normal"/>
    <w:link w:val="AS-H2Char"/>
    <w:autoRedefine/>
    <w:qFormat/>
    <w:rsid w:val="00821C11"/>
    <w:pPr>
      <w:suppressAutoHyphens/>
      <w:autoSpaceDE w:val="0"/>
      <w:autoSpaceDN w:val="0"/>
      <w:adjustRightInd w:val="0"/>
      <w:jc w:val="center"/>
    </w:pPr>
    <w:rPr>
      <w:rFonts w:cs="Times New Roman"/>
      <w:b/>
      <w:caps/>
      <w:color w:val="000000"/>
      <w:sz w:val="26"/>
    </w:rPr>
  </w:style>
  <w:style w:type="character" w:customStyle="1" w:styleId="AS-H1aChar">
    <w:name w:val="AS-H1a Char"/>
    <w:basedOn w:val="DefaultParagraphFont"/>
    <w:link w:val="AS-H1a"/>
    <w:rsid w:val="00821C11"/>
    <w:rPr>
      <w:rFonts w:ascii="Arial" w:hAnsi="Arial" w:cs="Arial"/>
      <w:b/>
      <w:noProof/>
      <w:sz w:val="36"/>
      <w:szCs w:val="36"/>
    </w:rPr>
  </w:style>
  <w:style w:type="paragraph" w:customStyle="1" w:styleId="AS-H1-Colour">
    <w:name w:val="AS-H1-Colour"/>
    <w:basedOn w:val="Normal"/>
    <w:link w:val="AS-H1-ColourChar"/>
    <w:rsid w:val="00821C11"/>
    <w:pPr>
      <w:suppressAutoHyphens/>
      <w:autoSpaceDE w:val="0"/>
      <w:autoSpaceDN w:val="0"/>
      <w:adjustRightInd w:val="0"/>
      <w:jc w:val="center"/>
    </w:pPr>
    <w:rPr>
      <w:rFonts w:ascii="Arial" w:hAnsi="Arial" w:cs="Arial"/>
      <w:b/>
      <w:color w:val="00B050"/>
      <w:sz w:val="36"/>
      <w:szCs w:val="36"/>
    </w:rPr>
  </w:style>
  <w:style w:type="character" w:customStyle="1" w:styleId="AS-H2Char">
    <w:name w:val="AS-H2 Char"/>
    <w:basedOn w:val="DefaultParagraphFont"/>
    <w:link w:val="AS-H2"/>
    <w:rsid w:val="00821C11"/>
    <w:rPr>
      <w:rFonts w:ascii="Times New Roman" w:hAnsi="Times New Roman" w:cs="Times New Roman"/>
      <w:b/>
      <w:caps/>
      <w:noProof/>
      <w:color w:val="000000"/>
      <w:sz w:val="26"/>
    </w:rPr>
  </w:style>
  <w:style w:type="paragraph" w:customStyle="1" w:styleId="AS-H2b">
    <w:name w:val="AS-H2b"/>
    <w:basedOn w:val="Normal"/>
    <w:link w:val="AS-H2bChar"/>
    <w:rsid w:val="00821C11"/>
    <w:pPr>
      <w:suppressAutoHyphens/>
      <w:autoSpaceDE w:val="0"/>
      <w:autoSpaceDN w:val="0"/>
      <w:adjustRightInd w:val="0"/>
      <w:jc w:val="center"/>
    </w:pPr>
    <w:rPr>
      <w:rFonts w:ascii="Arial" w:hAnsi="Arial" w:cs="Arial"/>
    </w:rPr>
  </w:style>
  <w:style w:type="character" w:customStyle="1" w:styleId="AS-H1-ColourChar">
    <w:name w:val="AS-H1-Colour Char"/>
    <w:basedOn w:val="DefaultParagraphFont"/>
    <w:link w:val="AS-H1-Colour"/>
    <w:rsid w:val="00821C11"/>
    <w:rPr>
      <w:rFonts w:ascii="Arial" w:hAnsi="Arial" w:cs="Arial"/>
      <w:b/>
      <w:noProof/>
      <w:color w:val="00B050"/>
      <w:sz w:val="36"/>
      <w:szCs w:val="36"/>
    </w:rPr>
  </w:style>
  <w:style w:type="paragraph" w:customStyle="1" w:styleId="AS-H3">
    <w:name w:val="AS-H3"/>
    <w:basedOn w:val="AS-H3A"/>
    <w:link w:val="AS-H3Char"/>
    <w:rsid w:val="00821C11"/>
    <w:rPr>
      <w:sz w:val="28"/>
    </w:rPr>
  </w:style>
  <w:style w:type="character" w:customStyle="1" w:styleId="AS-H2bChar">
    <w:name w:val="AS-H2b Char"/>
    <w:basedOn w:val="DefaultParagraphFont"/>
    <w:link w:val="AS-H2b"/>
    <w:rsid w:val="00821C11"/>
    <w:rPr>
      <w:rFonts w:ascii="Arial" w:hAnsi="Arial" w:cs="Arial"/>
      <w:noProof/>
    </w:rPr>
  </w:style>
  <w:style w:type="paragraph" w:customStyle="1" w:styleId="AS-H3b">
    <w:name w:val="AS-H3b"/>
    <w:basedOn w:val="Normal"/>
    <w:link w:val="AS-H3bChar"/>
    <w:autoRedefine/>
    <w:qFormat/>
    <w:rsid w:val="00821C11"/>
    <w:pPr>
      <w:jc w:val="center"/>
    </w:pPr>
    <w:rPr>
      <w:rFonts w:cs="Times New Roman"/>
      <w:smallCaps/>
    </w:rPr>
  </w:style>
  <w:style w:type="character" w:customStyle="1" w:styleId="AS-H3Char">
    <w:name w:val="AS-H3 Char"/>
    <w:basedOn w:val="AS-H3AChar"/>
    <w:link w:val="AS-H3"/>
    <w:rsid w:val="00821C11"/>
    <w:rPr>
      <w:rFonts w:ascii="Times New Roman" w:hAnsi="Times New Roman" w:cs="Times New Roman"/>
      <w:caps/>
      <w:noProof/>
      <w:sz w:val="28"/>
    </w:rPr>
  </w:style>
  <w:style w:type="paragraph" w:customStyle="1" w:styleId="AS-H3c">
    <w:name w:val="AS-H3c"/>
    <w:basedOn w:val="Head2B"/>
    <w:link w:val="AS-H3cChar"/>
    <w:rsid w:val="00821C11"/>
    <w:rPr>
      <w:b/>
    </w:rPr>
  </w:style>
  <w:style w:type="character" w:customStyle="1" w:styleId="AS-H3bChar">
    <w:name w:val="AS-H3b Char"/>
    <w:basedOn w:val="AS-H3AChar"/>
    <w:link w:val="AS-H3b"/>
    <w:rsid w:val="00821C11"/>
    <w:rPr>
      <w:rFonts w:ascii="Times New Roman" w:hAnsi="Times New Roman" w:cs="Times New Roman"/>
      <w:caps w:val="0"/>
      <w:smallCaps/>
      <w:noProof/>
    </w:rPr>
  </w:style>
  <w:style w:type="paragraph" w:customStyle="1" w:styleId="AS-H3d">
    <w:name w:val="AS-H3d"/>
    <w:basedOn w:val="Head2B"/>
    <w:link w:val="AS-H3dChar"/>
    <w:rsid w:val="00821C11"/>
  </w:style>
  <w:style w:type="character" w:customStyle="1" w:styleId="AS-H3cChar">
    <w:name w:val="AS-H3c Char"/>
    <w:basedOn w:val="Head2BChar"/>
    <w:link w:val="AS-H3c"/>
    <w:rsid w:val="00821C11"/>
    <w:rPr>
      <w:rFonts w:ascii="Times New Roman" w:hAnsi="Times New Roman" w:cs="Times New Roman"/>
      <w:b/>
      <w:caps/>
      <w:noProof/>
    </w:rPr>
  </w:style>
  <w:style w:type="paragraph" w:customStyle="1" w:styleId="AS-P0">
    <w:name w:val="AS-P(0)"/>
    <w:basedOn w:val="Normal"/>
    <w:link w:val="AS-P0Char"/>
    <w:qFormat/>
    <w:rsid w:val="00821C11"/>
    <w:pPr>
      <w:tabs>
        <w:tab w:val="left" w:pos="567"/>
      </w:tabs>
      <w:jc w:val="both"/>
    </w:pPr>
    <w:rPr>
      <w:rFonts w:eastAsia="Times New Roman" w:cs="Times New Roman"/>
    </w:rPr>
  </w:style>
  <w:style w:type="character" w:customStyle="1" w:styleId="AS-H3dChar">
    <w:name w:val="AS-H3d Char"/>
    <w:basedOn w:val="Head2BChar"/>
    <w:link w:val="AS-H3d"/>
    <w:rsid w:val="00821C11"/>
    <w:rPr>
      <w:rFonts w:ascii="Times New Roman" w:hAnsi="Times New Roman" w:cs="Times New Roman"/>
      <w:caps/>
      <w:noProof/>
    </w:rPr>
  </w:style>
  <w:style w:type="paragraph" w:customStyle="1" w:styleId="AS-P1">
    <w:name w:val="AS-P(1)"/>
    <w:basedOn w:val="Normal"/>
    <w:link w:val="AS-P1Char"/>
    <w:qFormat/>
    <w:rsid w:val="00821C11"/>
    <w:pPr>
      <w:suppressAutoHyphens/>
      <w:ind w:right="-7" w:firstLine="567"/>
      <w:jc w:val="both"/>
    </w:pPr>
    <w:rPr>
      <w:rFonts w:eastAsia="Times New Roman" w:cs="Times New Roman"/>
    </w:rPr>
  </w:style>
  <w:style w:type="character" w:customStyle="1" w:styleId="AS-P0Char">
    <w:name w:val="AS-P(0) Char"/>
    <w:basedOn w:val="DefaultParagraphFont"/>
    <w:link w:val="AS-P0"/>
    <w:rsid w:val="00821C11"/>
    <w:rPr>
      <w:rFonts w:ascii="Times New Roman" w:eastAsia="Times New Roman" w:hAnsi="Times New Roman" w:cs="Times New Roman"/>
      <w:noProof/>
    </w:rPr>
  </w:style>
  <w:style w:type="paragraph" w:customStyle="1" w:styleId="AS-Pa">
    <w:name w:val="AS-P(a)"/>
    <w:basedOn w:val="AS-Pahang"/>
    <w:link w:val="AS-PaChar"/>
    <w:qFormat/>
    <w:rsid w:val="00821C11"/>
  </w:style>
  <w:style w:type="character" w:customStyle="1" w:styleId="AS-P1Char">
    <w:name w:val="AS-P(1) Char"/>
    <w:basedOn w:val="DefaultParagraphFont"/>
    <w:link w:val="AS-P1"/>
    <w:rsid w:val="00821C11"/>
    <w:rPr>
      <w:rFonts w:ascii="Times New Roman" w:eastAsia="Times New Roman" w:hAnsi="Times New Roman" w:cs="Times New Roman"/>
      <w:noProof/>
    </w:rPr>
  </w:style>
  <w:style w:type="paragraph" w:customStyle="1" w:styleId="AS-Pi">
    <w:name w:val="AS-P(i)"/>
    <w:basedOn w:val="Normal"/>
    <w:link w:val="AS-PiChar"/>
    <w:qFormat/>
    <w:rsid w:val="00821C11"/>
    <w:pPr>
      <w:suppressAutoHyphens/>
      <w:ind w:left="1701" w:right="-7" w:hanging="567"/>
      <w:jc w:val="both"/>
    </w:pPr>
    <w:rPr>
      <w:rFonts w:eastAsia="Times New Roman" w:cs="Times New Roman"/>
    </w:rPr>
  </w:style>
  <w:style w:type="character" w:customStyle="1" w:styleId="AS-PaChar">
    <w:name w:val="AS-P(a) Char"/>
    <w:basedOn w:val="DefaultParagraphFont"/>
    <w:link w:val="AS-Pa"/>
    <w:rsid w:val="00821C11"/>
    <w:rPr>
      <w:rFonts w:ascii="Times New Roman" w:eastAsia="Times New Roman" w:hAnsi="Times New Roman" w:cs="Times New Roman"/>
      <w:noProof/>
    </w:rPr>
  </w:style>
  <w:style w:type="paragraph" w:customStyle="1" w:styleId="AS-Pahang">
    <w:name w:val="AS-P(a)hang"/>
    <w:basedOn w:val="Normal"/>
    <w:link w:val="AS-PahangChar"/>
    <w:rsid w:val="00821C11"/>
    <w:pPr>
      <w:suppressAutoHyphens/>
      <w:ind w:left="1134" w:right="-7" w:hanging="567"/>
      <w:jc w:val="both"/>
    </w:pPr>
    <w:rPr>
      <w:rFonts w:eastAsia="Times New Roman" w:cs="Times New Roman"/>
    </w:rPr>
  </w:style>
  <w:style w:type="character" w:customStyle="1" w:styleId="AS-PiChar">
    <w:name w:val="AS-P(i) Char"/>
    <w:basedOn w:val="DefaultParagraphFont"/>
    <w:link w:val="AS-Pi"/>
    <w:rsid w:val="00821C11"/>
    <w:rPr>
      <w:rFonts w:ascii="Times New Roman" w:eastAsia="Times New Roman" w:hAnsi="Times New Roman" w:cs="Times New Roman"/>
      <w:noProof/>
    </w:rPr>
  </w:style>
  <w:style w:type="paragraph" w:customStyle="1" w:styleId="AS-Paa">
    <w:name w:val="AS-P(aa)"/>
    <w:basedOn w:val="Normal"/>
    <w:link w:val="AS-PaaChar"/>
    <w:qFormat/>
    <w:rsid w:val="00821C11"/>
    <w:pPr>
      <w:suppressAutoHyphens/>
      <w:ind w:left="2267" w:right="-7" w:hanging="566"/>
      <w:jc w:val="both"/>
    </w:pPr>
    <w:rPr>
      <w:rFonts w:eastAsia="Times New Roman" w:cs="Times New Roman"/>
    </w:rPr>
  </w:style>
  <w:style w:type="character" w:customStyle="1" w:styleId="AS-PahangChar">
    <w:name w:val="AS-P(a)hang Char"/>
    <w:basedOn w:val="DefaultParagraphFont"/>
    <w:link w:val="AS-Pahang"/>
    <w:rsid w:val="00821C11"/>
    <w:rPr>
      <w:rFonts w:ascii="Times New Roman" w:eastAsia="Times New Roman" w:hAnsi="Times New Roman" w:cs="Times New Roman"/>
      <w:noProof/>
    </w:rPr>
  </w:style>
  <w:style w:type="paragraph" w:customStyle="1" w:styleId="AS-P-Amend">
    <w:name w:val="AS-P-Amend"/>
    <w:link w:val="AS-P-AmendChar"/>
    <w:qFormat/>
    <w:rsid w:val="00821C11"/>
    <w:pPr>
      <w:spacing w:after="0" w:line="240" w:lineRule="auto"/>
      <w:jc w:val="center"/>
    </w:pPr>
    <w:rPr>
      <w:rFonts w:ascii="Arial" w:eastAsia="Times New Roman" w:hAnsi="Arial" w:cs="Arial"/>
      <w:b/>
      <w:noProof/>
      <w:color w:val="00B050"/>
      <w:sz w:val="18"/>
      <w:szCs w:val="18"/>
    </w:rPr>
  </w:style>
  <w:style w:type="character" w:customStyle="1" w:styleId="AS-PaaChar">
    <w:name w:val="AS-P(aa) Char"/>
    <w:basedOn w:val="DefaultParagraphFont"/>
    <w:link w:val="AS-Paa"/>
    <w:rsid w:val="00821C11"/>
    <w:rPr>
      <w:rFonts w:ascii="Times New Roman" w:eastAsia="Times New Roman" w:hAnsi="Times New Roman" w:cs="Times New Roman"/>
      <w:noProof/>
    </w:rPr>
  </w:style>
  <w:style w:type="character" w:customStyle="1" w:styleId="AS-P-AmendChar">
    <w:name w:val="AS-P-Amend Char"/>
    <w:basedOn w:val="AS-P0Char"/>
    <w:link w:val="AS-P-Amend"/>
    <w:rsid w:val="00821C11"/>
    <w:rPr>
      <w:rFonts w:ascii="Arial" w:eastAsia="Times New Roman" w:hAnsi="Arial" w:cs="Arial"/>
      <w:b/>
      <w:noProof/>
      <w:color w:val="00B050"/>
      <w:sz w:val="18"/>
      <w:szCs w:val="18"/>
    </w:rPr>
  </w:style>
  <w:style w:type="character" w:styleId="CommentReference">
    <w:name w:val="annotation reference"/>
    <w:basedOn w:val="DefaultParagraphFont"/>
    <w:uiPriority w:val="99"/>
    <w:semiHidden/>
    <w:unhideWhenUsed/>
    <w:rsid w:val="00821C11"/>
    <w:rPr>
      <w:sz w:val="16"/>
      <w:szCs w:val="16"/>
    </w:rPr>
  </w:style>
  <w:style w:type="paragraph" w:styleId="CommentText">
    <w:name w:val="annotation text"/>
    <w:basedOn w:val="Normal"/>
    <w:link w:val="CommentTextChar"/>
    <w:uiPriority w:val="99"/>
    <w:unhideWhenUsed/>
    <w:rsid w:val="00821C11"/>
    <w:rPr>
      <w:sz w:val="20"/>
      <w:szCs w:val="20"/>
    </w:rPr>
  </w:style>
  <w:style w:type="character" w:customStyle="1" w:styleId="CommentTextChar">
    <w:name w:val="Comment Text Char"/>
    <w:basedOn w:val="DefaultParagraphFont"/>
    <w:link w:val="CommentText"/>
    <w:uiPriority w:val="99"/>
    <w:rsid w:val="00821C11"/>
    <w:rPr>
      <w:rFonts w:ascii="Times New Roman" w:hAnsi="Times New Roman"/>
      <w:noProof/>
      <w:sz w:val="20"/>
      <w:szCs w:val="20"/>
    </w:rPr>
  </w:style>
  <w:style w:type="paragraph" w:styleId="CommentSubject">
    <w:name w:val="annotation subject"/>
    <w:basedOn w:val="CommentText"/>
    <w:next w:val="CommentText"/>
    <w:link w:val="CommentSubjectChar"/>
    <w:uiPriority w:val="99"/>
    <w:semiHidden/>
    <w:unhideWhenUsed/>
    <w:rsid w:val="00821C11"/>
    <w:rPr>
      <w:b/>
      <w:bCs/>
    </w:rPr>
  </w:style>
  <w:style w:type="character" w:customStyle="1" w:styleId="CommentSubjectChar">
    <w:name w:val="Comment Subject Char"/>
    <w:basedOn w:val="CommentTextChar"/>
    <w:link w:val="CommentSubject"/>
    <w:uiPriority w:val="99"/>
    <w:semiHidden/>
    <w:rsid w:val="00821C11"/>
    <w:rPr>
      <w:rFonts w:ascii="Times New Roman" w:hAnsi="Times New Roman"/>
      <w:b/>
      <w:bCs/>
      <w:noProof/>
      <w:sz w:val="20"/>
      <w:szCs w:val="20"/>
    </w:rPr>
  </w:style>
  <w:style w:type="paragraph" w:customStyle="1" w:styleId="AS-H4A">
    <w:name w:val="AS-H4A"/>
    <w:basedOn w:val="AS-P0"/>
    <w:link w:val="AS-H4AChar"/>
    <w:rsid w:val="00821C11"/>
    <w:pPr>
      <w:tabs>
        <w:tab w:val="clear" w:pos="567"/>
      </w:tabs>
      <w:jc w:val="center"/>
    </w:pPr>
    <w:rPr>
      <w:b/>
      <w:caps/>
    </w:rPr>
  </w:style>
  <w:style w:type="paragraph" w:customStyle="1" w:styleId="AS-H4b">
    <w:name w:val="AS-H4b"/>
    <w:basedOn w:val="AS-P0"/>
    <w:link w:val="AS-H4bChar"/>
    <w:rsid w:val="00821C11"/>
    <w:pPr>
      <w:tabs>
        <w:tab w:val="clear" w:pos="567"/>
      </w:tabs>
      <w:jc w:val="center"/>
    </w:pPr>
    <w:rPr>
      <w:b/>
    </w:rPr>
  </w:style>
  <w:style w:type="character" w:customStyle="1" w:styleId="AS-H4AChar">
    <w:name w:val="AS-H4A Char"/>
    <w:basedOn w:val="AS-P0Char"/>
    <w:link w:val="AS-H4A"/>
    <w:rsid w:val="00821C11"/>
    <w:rPr>
      <w:rFonts w:ascii="Times New Roman" w:eastAsia="Times New Roman" w:hAnsi="Times New Roman" w:cs="Times New Roman"/>
      <w:b/>
      <w:caps/>
      <w:noProof/>
    </w:rPr>
  </w:style>
  <w:style w:type="character" w:customStyle="1" w:styleId="AS-H4bChar">
    <w:name w:val="AS-H4b Char"/>
    <w:basedOn w:val="AS-P0Char"/>
    <w:link w:val="AS-H4b"/>
    <w:rsid w:val="00821C11"/>
    <w:rPr>
      <w:rFonts w:ascii="Times New Roman" w:eastAsia="Times New Roman" w:hAnsi="Times New Roman" w:cs="Times New Roman"/>
      <w:b/>
      <w:noProof/>
    </w:rPr>
  </w:style>
  <w:style w:type="paragraph" w:customStyle="1" w:styleId="AS-H2a">
    <w:name w:val="AS-H2a"/>
    <w:basedOn w:val="Normal"/>
    <w:link w:val="AS-H2aChar"/>
    <w:rsid w:val="00821C11"/>
    <w:pPr>
      <w:suppressAutoHyphens/>
      <w:autoSpaceDE w:val="0"/>
      <w:autoSpaceDN w:val="0"/>
      <w:adjustRightInd w:val="0"/>
      <w:jc w:val="center"/>
    </w:pPr>
    <w:rPr>
      <w:rFonts w:ascii="Arial" w:hAnsi="Arial" w:cs="Arial"/>
      <w:b/>
    </w:rPr>
  </w:style>
  <w:style w:type="character" w:customStyle="1" w:styleId="AS-H2aChar">
    <w:name w:val="AS-H2a Char"/>
    <w:basedOn w:val="DefaultParagraphFont"/>
    <w:link w:val="AS-H2a"/>
    <w:rsid w:val="00821C11"/>
    <w:rPr>
      <w:rFonts w:ascii="Arial" w:hAnsi="Arial" w:cs="Arial"/>
      <w:b/>
      <w:noProof/>
    </w:rPr>
  </w:style>
  <w:style w:type="paragraph" w:customStyle="1" w:styleId="AS-H1b">
    <w:name w:val="AS-H1b"/>
    <w:basedOn w:val="Normal"/>
    <w:link w:val="AS-H1bChar"/>
    <w:qFormat/>
    <w:rsid w:val="00821C11"/>
    <w:pPr>
      <w:jc w:val="center"/>
    </w:pPr>
    <w:rPr>
      <w:rFonts w:ascii="Arial" w:hAnsi="Arial" w:cs="Arial"/>
      <w:b/>
      <w:color w:val="000000"/>
      <w:sz w:val="24"/>
      <w:szCs w:val="24"/>
      <w:lang w:val="en-ZA"/>
    </w:rPr>
  </w:style>
  <w:style w:type="character" w:customStyle="1" w:styleId="AS-H1bChar">
    <w:name w:val="AS-H1b Char"/>
    <w:basedOn w:val="AS-H2aChar"/>
    <w:link w:val="AS-H1b"/>
    <w:rsid w:val="00821C11"/>
    <w:rPr>
      <w:rFonts w:ascii="Arial" w:hAnsi="Arial" w:cs="Arial"/>
      <w:b/>
      <w:noProof/>
      <w:color w:val="000000"/>
      <w:sz w:val="24"/>
      <w:szCs w:val="24"/>
      <w:lang w:val="en-ZA"/>
    </w:rPr>
  </w:style>
  <w:style w:type="paragraph" w:styleId="BodyText">
    <w:name w:val="Body Text"/>
    <w:basedOn w:val="Normal"/>
    <w:link w:val="BodyTextChar"/>
    <w:uiPriority w:val="1"/>
    <w:rsid w:val="00F344E1"/>
    <w:pPr>
      <w:autoSpaceDE w:val="0"/>
      <w:autoSpaceDN w:val="0"/>
      <w:adjustRightInd w:val="0"/>
      <w:ind w:left="3221"/>
    </w:pPr>
    <w:rPr>
      <w:rFonts w:cs="Times New Roman"/>
      <w:sz w:val="14"/>
      <w:szCs w:val="14"/>
    </w:rPr>
  </w:style>
  <w:style w:type="character" w:customStyle="1" w:styleId="BodyTextChar">
    <w:name w:val="Body Text Char"/>
    <w:basedOn w:val="DefaultParagraphFont"/>
    <w:link w:val="BodyText"/>
    <w:uiPriority w:val="1"/>
    <w:rsid w:val="00F344E1"/>
    <w:rPr>
      <w:rFonts w:ascii="Times New Roman" w:hAnsi="Times New Roman" w:cs="Times New Roman"/>
      <w:sz w:val="14"/>
      <w:szCs w:val="14"/>
    </w:rPr>
  </w:style>
  <w:style w:type="character" w:customStyle="1" w:styleId="Heading1Char">
    <w:name w:val="Heading 1 Char"/>
    <w:basedOn w:val="DefaultParagraphFont"/>
    <w:link w:val="Heading1"/>
    <w:uiPriority w:val="1"/>
    <w:rsid w:val="00D4079A"/>
    <w:rPr>
      <w:rFonts w:ascii="Times New Roman" w:eastAsia="Times New Roman" w:hAnsi="Times New Roman"/>
      <w:b/>
      <w:bCs/>
      <w:sz w:val="21"/>
      <w:szCs w:val="21"/>
      <w:lang w:val="en-US" w:eastAsia="en-US"/>
    </w:rPr>
  </w:style>
  <w:style w:type="paragraph" w:customStyle="1" w:styleId="TableParagraph">
    <w:name w:val="Table Paragraph"/>
    <w:basedOn w:val="Normal"/>
    <w:uiPriority w:val="1"/>
    <w:rsid w:val="00D4079A"/>
    <w:pPr>
      <w:widowControl w:val="0"/>
    </w:pPr>
    <w:rPr>
      <w:rFonts w:asciiTheme="minorHAnsi" w:hAnsiTheme="minorHAnsi"/>
      <w:lang w:val="en-US" w:eastAsia="en-US"/>
    </w:rPr>
  </w:style>
  <w:style w:type="paragraph" w:customStyle="1" w:styleId="Default">
    <w:name w:val="Default"/>
    <w:rsid w:val="00C46EB4"/>
    <w:pPr>
      <w:autoSpaceDE w:val="0"/>
      <w:autoSpaceDN w:val="0"/>
      <w:adjustRightInd w:val="0"/>
      <w:spacing w:after="0" w:line="240" w:lineRule="auto"/>
    </w:pPr>
    <w:rPr>
      <w:rFonts w:ascii="Times New Roman" w:hAnsi="Times New Roman" w:cs="Times New Roman"/>
      <w:color w:val="000000"/>
      <w:sz w:val="24"/>
      <w:szCs w:val="24"/>
    </w:rPr>
  </w:style>
  <w:style w:type="paragraph" w:customStyle="1" w:styleId="CM138">
    <w:name w:val="CM138"/>
    <w:basedOn w:val="Default"/>
    <w:next w:val="Default"/>
    <w:uiPriority w:val="99"/>
    <w:rsid w:val="00245C12"/>
    <w:rPr>
      <w:color w:val="auto"/>
    </w:rPr>
  </w:style>
  <w:style w:type="paragraph" w:customStyle="1" w:styleId="CM79">
    <w:name w:val="CM79"/>
    <w:basedOn w:val="Default"/>
    <w:next w:val="Default"/>
    <w:uiPriority w:val="99"/>
    <w:rsid w:val="00372BCE"/>
    <w:pPr>
      <w:spacing w:line="200" w:lineRule="atLeast"/>
    </w:pPr>
    <w:rPr>
      <w:color w:val="auto"/>
    </w:rPr>
  </w:style>
  <w:style w:type="table" w:styleId="TableGrid">
    <w:name w:val="Table Grid"/>
    <w:basedOn w:val="TableNormal"/>
    <w:uiPriority w:val="59"/>
    <w:rsid w:val="00DB4E5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M140">
    <w:name w:val="CM140"/>
    <w:basedOn w:val="Default"/>
    <w:next w:val="Default"/>
    <w:uiPriority w:val="99"/>
    <w:rsid w:val="004973DD"/>
    <w:rPr>
      <w:color w:val="auto"/>
    </w:rPr>
  </w:style>
  <w:style w:type="paragraph" w:customStyle="1" w:styleId="CM143">
    <w:name w:val="CM143"/>
    <w:basedOn w:val="Default"/>
    <w:next w:val="Default"/>
    <w:uiPriority w:val="99"/>
    <w:rsid w:val="004973DD"/>
    <w:rPr>
      <w:color w:val="auto"/>
    </w:rPr>
  </w:style>
  <w:style w:type="paragraph" w:customStyle="1" w:styleId="CM144">
    <w:name w:val="CM144"/>
    <w:basedOn w:val="Default"/>
    <w:next w:val="Default"/>
    <w:uiPriority w:val="99"/>
    <w:rsid w:val="004973DD"/>
    <w:rPr>
      <w:color w:val="auto"/>
    </w:rPr>
  </w:style>
  <w:style w:type="paragraph" w:customStyle="1" w:styleId="ASHeader">
    <w:name w:val="AS Header"/>
    <w:basedOn w:val="Header"/>
    <w:link w:val="ASHeaderChar"/>
    <w:rsid w:val="00821C11"/>
    <w:pPr>
      <w:tabs>
        <w:tab w:val="clear" w:pos="4513"/>
        <w:tab w:val="clear" w:pos="9026"/>
        <w:tab w:val="left" w:pos="567"/>
        <w:tab w:val="left" w:pos="2268"/>
      </w:tabs>
      <w:jc w:val="center"/>
    </w:pPr>
    <w:rPr>
      <w:rFonts w:ascii="Arial" w:hAnsi="Arial" w:cs="Arial"/>
      <w:b/>
      <w:sz w:val="16"/>
      <w:szCs w:val="16"/>
    </w:rPr>
  </w:style>
  <w:style w:type="character" w:customStyle="1" w:styleId="ASHeaderChar">
    <w:name w:val="AS Header Char"/>
    <w:basedOn w:val="HeaderChar"/>
    <w:link w:val="ASHeader"/>
    <w:rsid w:val="00821C11"/>
    <w:rPr>
      <w:rFonts w:ascii="Arial" w:hAnsi="Arial" w:cs="Arial"/>
      <w:b/>
      <w:noProof/>
      <w:sz w:val="16"/>
      <w:szCs w:val="16"/>
    </w:rPr>
  </w:style>
  <w:style w:type="character" w:styleId="Hyperlink">
    <w:name w:val="Hyperlink"/>
    <w:qFormat/>
    <w:rsid w:val="00821C11"/>
    <w:rPr>
      <w:rFonts w:ascii="Arial" w:hAnsi="Arial" w:cs="Times New Roman"/>
      <w:b/>
      <w:color w:val="00B050"/>
      <w:sz w:val="18"/>
      <w:u w:val="single"/>
    </w:rPr>
  </w:style>
  <w:style w:type="character" w:styleId="UnresolvedMention">
    <w:name w:val="Unresolved Mention"/>
    <w:basedOn w:val="DefaultParagraphFont"/>
    <w:uiPriority w:val="99"/>
    <w:semiHidden/>
    <w:unhideWhenUsed/>
    <w:rsid w:val="00027DB1"/>
    <w:rPr>
      <w:color w:val="605E5C"/>
      <w:shd w:val="clear" w:color="auto" w:fill="E1DFDD"/>
    </w:rPr>
  </w:style>
  <w:style w:type="character" w:styleId="FollowedHyperlink">
    <w:name w:val="FollowedHyperlink"/>
    <w:basedOn w:val="DefaultParagraphFont"/>
    <w:uiPriority w:val="99"/>
    <w:semiHidden/>
    <w:unhideWhenUsed/>
    <w:rsid w:val="00AF7109"/>
    <w:rPr>
      <w:rFonts w:ascii="Arial" w:hAnsi="Arial"/>
      <w:color w:val="00B050"/>
      <w:sz w:val="18"/>
      <w:u w:val="single"/>
    </w:rPr>
  </w:style>
  <w:style w:type="character" w:customStyle="1" w:styleId="HyperBlue">
    <w:name w:val="HyperBlue"/>
    <w:uiPriority w:val="1"/>
    <w:qFormat/>
    <w:rsid w:val="00821C11"/>
    <w:rPr>
      <w:rFonts w:ascii="Arial" w:hAnsi="Arial" w:cs="Times New Roman"/>
      <w:b/>
      <w:bCs/>
      <w:color w:val="0070C0"/>
      <w:sz w:val="18"/>
      <w:u w:val="single"/>
    </w:rPr>
  </w:style>
  <w:style w:type="paragraph" w:customStyle="1" w:styleId="AS-P-Blue">
    <w:name w:val="AS-P-Blue"/>
    <w:link w:val="AS-P-BlueChar"/>
    <w:uiPriority w:val="1"/>
    <w:qFormat/>
    <w:rsid w:val="00821C11"/>
    <w:pPr>
      <w:spacing w:after="0" w:line="240" w:lineRule="auto"/>
      <w:jc w:val="both"/>
    </w:pPr>
    <w:rPr>
      <w:rFonts w:ascii="Arial" w:hAnsi="Arial" w:cs="Arial"/>
      <w:b/>
      <w:noProof/>
      <w:color w:val="0070C0"/>
      <w:sz w:val="18"/>
      <w:szCs w:val="18"/>
      <w:lang w:val="en-ZA"/>
    </w:rPr>
  </w:style>
  <w:style w:type="character" w:customStyle="1" w:styleId="AS-P-BlueChar">
    <w:name w:val="AS-P-Blue Char"/>
    <w:basedOn w:val="AS-H1bChar"/>
    <w:link w:val="AS-P-Blue"/>
    <w:uiPriority w:val="1"/>
    <w:rsid w:val="00821C11"/>
    <w:rPr>
      <w:rFonts w:ascii="Arial" w:hAnsi="Arial" w:cs="Arial"/>
      <w:b/>
      <w:noProof/>
      <w:color w:val="0070C0"/>
      <w:sz w:val="18"/>
      <w:szCs w:val="18"/>
      <w:lang w:val="en-ZA"/>
    </w:rPr>
  </w:style>
  <w:style w:type="character" w:styleId="SmartHyperlink">
    <w:name w:val="Smart Hyperlink"/>
    <w:basedOn w:val="DefaultParagraphFont"/>
    <w:uiPriority w:val="1"/>
    <w:rsid w:val="001002B3"/>
    <w:rPr>
      <w:rFonts w:ascii="Arial" w:hAnsi="Arial"/>
      <w:b/>
      <w:color w:val="0070C0"/>
      <w:sz w:val="18"/>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www.lac.org.na/laws/1968/og2915.pdf" TargetMode="External"/><Relationship Id="rId18" Type="http://schemas.openxmlformats.org/officeDocument/2006/relationships/hyperlink" Target="http://www.lac.org.na/laws/GGsa/rsagg3327.pdf" TargetMode="External"/><Relationship Id="rId26" Type="http://schemas.openxmlformats.org/officeDocument/2006/relationships/header" Target="header1.xml"/><Relationship Id="rId3" Type="http://schemas.openxmlformats.org/officeDocument/2006/relationships/styles" Target="styles.xml"/><Relationship Id="rId21" Type="http://schemas.openxmlformats.org/officeDocument/2006/relationships/hyperlink" Target="http://www.lac.org.na/laws/GGsa/rsagg3062.pdf" TargetMode="External"/><Relationship Id="rId7" Type="http://schemas.openxmlformats.org/officeDocument/2006/relationships/endnotes" Target="endnotes.xml"/><Relationship Id="rId12" Type="http://schemas.openxmlformats.org/officeDocument/2006/relationships/hyperlink" Target="http://www.lac.org.na/laws/GGsa/rsagg2119.pdf" TargetMode="External"/><Relationship Id="rId17" Type="http://schemas.openxmlformats.org/officeDocument/2006/relationships/hyperlink" Target="http://www.lac.org.na/laws/GGsa/rsagg2176.pdf" TargetMode="External"/><Relationship Id="rId25" Type="http://schemas.openxmlformats.org/officeDocument/2006/relationships/hyperlink" Target="http://www.lac.org.na/laws/GGsa/rsagg4030.pdf" TargetMode="External"/><Relationship Id="rId2" Type="http://schemas.openxmlformats.org/officeDocument/2006/relationships/numbering" Target="numbering.xml"/><Relationship Id="rId16" Type="http://schemas.openxmlformats.org/officeDocument/2006/relationships/hyperlink" Target="http://www.lac.org.na/laws/GGsa/rsagg2182.pdf" TargetMode="External"/><Relationship Id="rId20" Type="http://schemas.openxmlformats.org/officeDocument/2006/relationships/hyperlink" Target="http://www.lac.org.na/laws/GGsa/rsagg2896.pdf"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lac.org.na/laws/GGsa/rsagg2119.pdf" TargetMode="External"/><Relationship Id="rId24" Type="http://schemas.openxmlformats.org/officeDocument/2006/relationships/hyperlink" Target="http://www.lac.org.na/laws/GGsa/rsagg3866.pdf" TargetMode="External"/><Relationship Id="rId5" Type="http://schemas.openxmlformats.org/officeDocument/2006/relationships/webSettings" Target="webSettings.xml"/><Relationship Id="rId15" Type="http://schemas.openxmlformats.org/officeDocument/2006/relationships/hyperlink" Target="http://www.lac.org.na/laws/GGsa/rsagg231.pdf" TargetMode="External"/><Relationship Id="rId23" Type="http://schemas.openxmlformats.org/officeDocument/2006/relationships/hyperlink" Target="http://www.lac.org.na/laws/GGsa/rsagg3605.pdf" TargetMode="External"/><Relationship Id="rId28" Type="http://schemas.openxmlformats.org/officeDocument/2006/relationships/theme" Target="theme/theme1.xml"/><Relationship Id="rId10" Type="http://schemas.openxmlformats.org/officeDocument/2006/relationships/hyperlink" Target="http://www.lac.org.na/laws/GGsa/rsagg2182.pdf" TargetMode="External"/><Relationship Id="rId19" Type="http://schemas.openxmlformats.org/officeDocument/2006/relationships/hyperlink" Target="http://www.lac.org.na/laws/GGsa/rsagg4030.pdf" TargetMode="External"/><Relationship Id="rId4" Type="http://schemas.openxmlformats.org/officeDocument/2006/relationships/settings" Target="settings.xml"/><Relationship Id="rId9" Type="http://schemas.openxmlformats.org/officeDocument/2006/relationships/hyperlink" Target="http://www.lac.org.na/laws/GGsa/rsagg2032.pdf" TargetMode="External"/><Relationship Id="rId14" Type="http://schemas.openxmlformats.org/officeDocument/2006/relationships/hyperlink" Target="http://www.lac.org.na/laws/GGsa/rsagg1171.pdf" TargetMode="External"/><Relationship Id="rId22" Type="http://schemas.openxmlformats.org/officeDocument/2006/relationships/hyperlink" Target="http://www.lac.org.na/laws/GGsa/rsagg3327.pdf" TargetMode="External"/><Relationship Id="rId27"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Dianne%20Hubbard\AppData\Local\Microsoft\Windows\INetCache\Content.Outlook\PH650075\GRN%20Annotated%20Statute%20Template%20-%20Pre-Independence%20(RSA)%20(8April2025).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6605B6D-0429-4BE9-92E9-D09A4FAAD33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GRN Annotated Statute Template - Pre-Independence (RSA) (8April2025)</Template>
  <TotalTime>5</TotalTime>
  <Pages>11</Pages>
  <Words>5560</Words>
  <Characters>26693</Characters>
  <Application>Microsoft Office Word</Application>
  <DocSecurity>0</DocSecurity>
  <Lines>635</Lines>
  <Paragraphs>275</Paragraphs>
  <ScaleCrop>false</ScaleCrop>
  <HeadingPairs>
    <vt:vector size="2" baseType="variant">
      <vt:variant>
        <vt:lpstr>Title</vt:lpstr>
      </vt:variant>
      <vt:variant>
        <vt:i4>1</vt:i4>
      </vt:variant>
    </vt:vector>
  </HeadingPairs>
  <TitlesOfParts>
    <vt:vector size="1" baseType="lpstr">
      <vt:lpstr>Blind Persons Act 26 of 1968 (RSA)</vt:lpstr>
    </vt:vector>
  </TitlesOfParts>
  <Company/>
  <LinksUpToDate>false</LinksUpToDate>
  <CharactersWithSpaces>31978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Blind Persons Act 26 of 1968 (RSA)</dc:title>
  <dc:creator>LAC</dc:creator>
  <cp:lastModifiedBy>Dianne Hubbard</cp:lastModifiedBy>
  <cp:revision>5</cp:revision>
  <dcterms:created xsi:type="dcterms:W3CDTF">2025-04-09T21:21:00Z</dcterms:created>
  <dcterms:modified xsi:type="dcterms:W3CDTF">2025-04-09T21:31:00Z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3283ea11c0c27a164ad4f7a37cfff3eaa13d7ebcab4d120899aa4e4cf531858b</vt:lpwstr>
  </property>
</Properties>
</file>