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2E3094" w:rsidRDefault="009A11FB" w:rsidP="009A11FB">
      <w:pPr>
        <w:pStyle w:val="AS-H1a"/>
        <w:tabs>
          <w:tab w:val="center" w:pos="4249"/>
          <w:tab w:val="left" w:pos="5320"/>
        </w:tabs>
        <w:jc w:val="left"/>
      </w:pPr>
      <w:r>
        <w:tab/>
      </w:r>
      <w:r w:rsidR="00F164F4">
        <w:rPr>
          <w:lang w:val="en-ZA" w:eastAsia="en-ZA"/>
        </w:rPr>
        <w:drawing>
          <wp:anchor distT="0" distB="0" distL="114300" distR="114300" simplePos="0" relativeHeight="251659264" behindDoc="0" locked="1" layoutInCell="0" allowOverlap="0" wp14:anchorId="19ED8DAF" wp14:editId="4961326A">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r>
        <w:tab/>
      </w:r>
    </w:p>
    <w:p w:rsidR="008938F7" w:rsidRDefault="00BC4933" w:rsidP="003D4FFE">
      <w:pPr>
        <w:pStyle w:val="AS-H1a"/>
      </w:pPr>
      <w:bookmarkStart w:id="0" w:name="_GoBack"/>
      <w:r w:rsidRPr="00BC4933">
        <w:t xml:space="preserve">Appropriation Act </w:t>
      </w:r>
      <w:r w:rsidR="00EF0ACD">
        <w:t>9</w:t>
      </w:r>
      <w:r w:rsidRPr="00BC4933">
        <w:t xml:space="preserve"> of </w:t>
      </w:r>
      <w:r w:rsidR="00D239CC">
        <w:t>20</w:t>
      </w:r>
      <w:r w:rsidR="00EF0ACD">
        <w:t>10</w:t>
      </w:r>
    </w:p>
    <w:bookmarkEnd w:id="0"/>
    <w:p w:rsidR="00BE0B96" w:rsidRDefault="00BE0B96" w:rsidP="00BE0B96">
      <w:pPr>
        <w:pStyle w:val="AS-P-Amend"/>
        <w:rPr>
          <w:lang w:val="en-ZA"/>
        </w:rPr>
      </w:pPr>
      <w:r w:rsidRPr="00BE0B96">
        <w:rPr>
          <w:lang w:val="en-ZA"/>
        </w:rPr>
        <w:t>(GG 4515)</w:t>
      </w:r>
    </w:p>
    <w:p w:rsidR="007D2E6E" w:rsidRPr="0088348A" w:rsidRDefault="007D2E6E" w:rsidP="00BE0B96">
      <w:pPr>
        <w:pStyle w:val="AS-P-Amend"/>
        <w:rPr>
          <w:position w:val="4"/>
          <w:sz w:val="20"/>
          <w:szCs w:val="20"/>
        </w:rPr>
      </w:pPr>
      <w:r>
        <w:t xml:space="preserve">came into force on date of publication: </w:t>
      </w:r>
      <w:r w:rsidR="002F0CAE">
        <w:t>1 July 2010</w:t>
      </w:r>
    </w:p>
    <w:p w:rsidR="008938F7" w:rsidRPr="002E3094" w:rsidRDefault="008938F7" w:rsidP="003D4FFE">
      <w:pPr>
        <w:pStyle w:val="AS-H1a"/>
        <w:pBdr>
          <w:bottom w:val="single" w:sz="4" w:space="1" w:color="auto"/>
        </w:pBdr>
      </w:pPr>
    </w:p>
    <w:p w:rsidR="008938F7" w:rsidRPr="002E3094" w:rsidRDefault="008938F7" w:rsidP="003D4FFE">
      <w:pPr>
        <w:pStyle w:val="AS-H1a"/>
      </w:pPr>
    </w:p>
    <w:p w:rsidR="008938F7" w:rsidRPr="002E3094" w:rsidRDefault="008938F7" w:rsidP="003D4FFE">
      <w:pPr>
        <w:pStyle w:val="AS-H1a"/>
      </w:pPr>
      <w:r w:rsidRPr="002E3094">
        <w:t>ACT</w:t>
      </w:r>
    </w:p>
    <w:p w:rsidR="008938F7" w:rsidRPr="002E3094" w:rsidRDefault="008938F7" w:rsidP="008938F7"/>
    <w:p w:rsidR="000C4339" w:rsidRPr="00381B46" w:rsidRDefault="000C4339" w:rsidP="000C4339">
      <w:pPr>
        <w:pStyle w:val="AS-P0"/>
        <w:rPr>
          <w:b/>
        </w:rPr>
      </w:pPr>
      <w:r w:rsidRPr="00381B46">
        <w:rPr>
          <w:b/>
        </w:rPr>
        <w:t>To appropriate amounts of money to meet the financial requirements of the State during the financial year ending 31 March 2011.</w:t>
      </w:r>
    </w:p>
    <w:p w:rsidR="000C4339" w:rsidRPr="00381B46" w:rsidRDefault="000C4339" w:rsidP="000C4339">
      <w:pPr>
        <w:pStyle w:val="AS-P0"/>
      </w:pPr>
    </w:p>
    <w:p w:rsidR="00143E17" w:rsidRPr="00143E17" w:rsidRDefault="000C4339" w:rsidP="000C4339">
      <w:pPr>
        <w:pStyle w:val="AS-P0"/>
        <w:jc w:val="center"/>
        <w:rPr>
          <w:i/>
        </w:rPr>
      </w:pPr>
      <w:r w:rsidRPr="00A824EF">
        <w:rPr>
          <w:i/>
        </w:rPr>
        <w:t>(Signed by the President on 25 June 2010)</w:t>
      </w:r>
    </w:p>
    <w:p w:rsidR="008938F7" w:rsidRPr="002E3094" w:rsidRDefault="008938F7" w:rsidP="003D4FFE">
      <w:pPr>
        <w:pStyle w:val="AS-H1a"/>
        <w:pBdr>
          <w:bottom w:val="single" w:sz="4" w:space="1" w:color="auto"/>
        </w:pBdr>
      </w:pPr>
    </w:p>
    <w:p w:rsidR="008938F7" w:rsidRDefault="008938F7" w:rsidP="003D4FFE">
      <w:pPr>
        <w:pStyle w:val="AS-H1a"/>
      </w:pPr>
    </w:p>
    <w:p w:rsidR="00381B46" w:rsidRPr="00381B46" w:rsidRDefault="00381B46" w:rsidP="00381B46">
      <w:pPr>
        <w:pStyle w:val="AS-P0"/>
      </w:pPr>
      <w:r w:rsidRPr="00DD39DD">
        <w:rPr>
          <w:b/>
        </w:rPr>
        <w:t>BE IT ENACTED</w:t>
      </w:r>
      <w:r w:rsidRPr="00381B46">
        <w:t xml:space="preserve"> by the Parliament of the Republic of Namibia, as follows:</w:t>
      </w:r>
    </w:p>
    <w:p w:rsidR="00381B46" w:rsidRPr="00381B46" w:rsidRDefault="00381B46" w:rsidP="00381B46">
      <w:pPr>
        <w:pStyle w:val="AS-P0"/>
      </w:pPr>
    </w:p>
    <w:p w:rsidR="00381B46" w:rsidRPr="00B437E0" w:rsidRDefault="00381B46" w:rsidP="00381B46">
      <w:pPr>
        <w:pStyle w:val="AS-P0"/>
        <w:rPr>
          <w:b/>
        </w:rPr>
      </w:pPr>
      <w:r w:rsidRPr="00B437E0">
        <w:rPr>
          <w:b/>
        </w:rPr>
        <w:t>Appropriation of amounts of money for financial requirements of State</w:t>
      </w:r>
    </w:p>
    <w:p w:rsidR="00381B46" w:rsidRPr="00B437E0" w:rsidRDefault="00381B46" w:rsidP="00381B46">
      <w:pPr>
        <w:pStyle w:val="AS-P0"/>
        <w:rPr>
          <w:b/>
        </w:rPr>
      </w:pPr>
    </w:p>
    <w:p w:rsidR="00381B46" w:rsidRPr="00381B46" w:rsidRDefault="00381B46" w:rsidP="00B437E0">
      <w:pPr>
        <w:pStyle w:val="AS-P1"/>
      </w:pPr>
      <w:r w:rsidRPr="00B437E0">
        <w:rPr>
          <w:b/>
        </w:rPr>
        <w:t>1.</w:t>
      </w:r>
      <w:r w:rsidRPr="00381B46">
        <w:tab/>
        <w:t>Subject to the State Finance Act, 1991 (Act No. 31 of 1991), the amounts of money shown in the Schedule are appropriated for the financial requirements of the State during the financial year ending 31 March 2011 as a charge to the State Revenue Fund.</w:t>
      </w:r>
    </w:p>
    <w:p w:rsidR="00381B46" w:rsidRPr="00381B46" w:rsidRDefault="00381B46" w:rsidP="00381B46">
      <w:pPr>
        <w:pStyle w:val="AS-P0"/>
      </w:pPr>
    </w:p>
    <w:p w:rsidR="00381B46" w:rsidRPr="00B437E0" w:rsidRDefault="00381B46" w:rsidP="00381B46">
      <w:pPr>
        <w:pStyle w:val="AS-P0"/>
        <w:rPr>
          <w:b/>
        </w:rPr>
      </w:pPr>
      <w:r w:rsidRPr="00B437E0">
        <w:rPr>
          <w:b/>
        </w:rPr>
        <w:t>Short title</w:t>
      </w:r>
    </w:p>
    <w:p w:rsidR="00381B46" w:rsidRPr="00B437E0" w:rsidRDefault="00381B46" w:rsidP="00381B46">
      <w:pPr>
        <w:pStyle w:val="AS-P0"/>
        <w:rPr>
          <w:b/>
        </w:rPr>
      </w:pPr>
    </w:p>
    <w:p w:rsidR="00381B46" w:rsidRPr="00381B46" w:rsidRDefault="00381B46" w:rsidP="00B437E0">
      <w:pPr>
        <w:pStyle w:val="AS-P1"/>
      </w:pPr>
      <w:r w:rsidRPr="00B437E0">
        <w:rPr>
          <w:b/>
        </w:rPr>
        <w:t>2.</w:t>
      </w:r>
      <w:r w:rsidRPr="00381B46">
        <w:tab/>
        <w:t>This Act is called the Appropriation Act, 2010.</w:t>
      </w:r>
    </w:p>
    <w:p w:rsidR="009E0F78" w:rsidRDefault="009E0F78" w:rsidP="006E6B9A">
      <w:pPr>
        <w:pStyle w:val="AS-P0"/>
      </w:pPr>
    </w:p>
    <w:p w:rsidR="006E6B9A" w:rsidRDefault="006E6B9A">
      <w:pPr>
        <w:spacing w:after="200" w:line="276" w:lineRule="auto"/>
        <w:rPr>
          <w:rFonts w:eastAsia="Times New Roman" w:cs="Times New Roman"/>
        </w:rPr>
      </w:pPr>
      <w:r>
        <w:br w:type="page"/>
      </w:r>
    </w:p>
    <w:p w:rsidR="004163C9" w:rsidRDefault="004163C9" w:rsidP="004163C9">
      <w:pPr>
        <w:pStyle w:val="AS-H4A"/>
      </w:pPr>
      <w:r>
        <w:lastRenderedPageBreak/>
        <w:t>SCHEDULE</w:t>
      </w:r>
    </w:p>
    <w:p w:rsidR="004163C9" w:rsidRDefault="004163C9" w:rsidP="004163C9">
      <w:pPr>
        <w:pStyle w:val="AS-P0"/>
      </w:pP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851"/>
        <w:gridCol w:w="5528"/>
        <w:gridCol w:w="2126"/>
      </w:tblGrid>
      <w:tr w:rsidR="004163C9" w:rsidRPr="006F1419" w:rsidTr="003C1EB8">
        <w:tc>
          <w:tcPr>
            <w:tcW w:w="851" w:type="dxa"/>
            <w:vAlign w:val="center"/>
          </w:tcPr>
          <w:p w:rsidR="004163C9" w:rsidRPr="004D3390" w:rsidRDefault="00904171" w:rsidP="00275CB1">
            <w:pPr>
              <w:pStyle w:val="AS-P0"/>
              <w:jc w:val="center"/>
              <w:rPr>
                <w:b/>
                <w:sz w:val="20"/>
                <w:szCs w:val="20"/>
              </w:rPr>
            </w:pPr>
            <w:r>
              <w:rPr>
                <w:b/>
                <w:sz w:val="20"/>
                <w:szCs w:val="20"/>
              </w:rPr>
              <w:t>Vote</w:t>
            </w:r>
          </w:p>
        </w:tc>
        <w:tc>
          <w:tcPr>
            <w:tcW w:w="5528" w:type="dxa"/>
            <w:vAlign w:val="center"/>
          </w:tcPr>
          <w:p w:rsidR="004163C9" w:rsidRPr="004D3390" w:rsidRDefault="004163C9" w:rsidP="00904171">
            <w:pPr>
              <w:pStyle w:val="AS-P0"/>
              <w:jc w:val="center"/>
              <w:rPr>
                <w:b/>
                <w:sz w:val="20"/>
                <w:szCs w:val="20"/>
              </w:rPr>
            </w:pPr>
            <w:r w:rsidRPr="004D3390">
              <w:rPr>
                <w:b/>
                <w:sz w:val="20"/>
                <w:szCs w:val="20"/>
              </w:rPr>
              <w:t>T</w:t>
            </w:r>
            <w:r w:rsidR="00904171">
              <w:rPr>
                <w:b/>
                <w:sz w:val="20"/>
                <w:szCs w:val="20"/>
              </w:rPr>
              <w:t>itle</w:t>
            </w:r>
          </w:p>
        </w:tc>
        <w:tc>
          <w:tcPr>
            <w:tcW w:w="2126" w:type="dxa"/>
            <w:tcMar>
              <w:left w:w="57" w:type="dxa"/>
              <w:right w:w="57" w:type="dxa"/>
            </w:tcMar>
          </w:tcPr>
          <w:p w:rsidR="004163C9" w:rsidRPr="004D3390" w:rsidRDefault="003C1EB8" w:rsidP="00275CB1">
            <w:pPr>
              <w:pStyle w:val="AS-P0"/>
              <w:tabs>
                <w:tab w:val="clear" w:pos="567"/>
              </w:tabs>
              <w:jc w:val="center"/>
              <w:rPr>
                <w:b/>
                <w:sz w:val="20"/>
                <w:szCs w:val="20"/>
              </w:rPr>
            </w:pPr>
            <w:r>
              <w:rPr>
                <w:b/>
                <w:sz w:val="20"/>
                <w:szCs w:val="20"/>
              </w:rPr>
              <w:t xml:space="preserve">Amount </w:t>
            </w:r>
            <w:r w:rsidR="00904171" w:rsidRPr="004D3390">
              <w:rPr>
                <w:b/>
                <w:sz w:val="20"/>
                <w:szCs w:val="20"/>
              </w:rPr>
              <w:t xml:space="preserve">Appropriated </w:t>
            </w:r>
          </w:p>
          <w:p w:rsidR="004163C9" w:rsidRPr="004D3390" w:rsidRDefault="004163C9" w:rsidP="00275CB1">
            <w:pPr>
              <w:pStyle w:val="AS-P0"/>
              <w:tabs>
                <w:tab w:val="clear" w:pos="567"/>
              </w:tabs>
              <w:jc w:val="center"/>
              <w:rPr>
                <w:b/>
                <w:sz w:val="20"/>
                <w:szCs w:val="20"/>
              </w:rPr>
            </w:pPr>
            <w:r w:rsidRPr="004D3390">
              <w:rPr>
                <w:b/>
                <w:sz w:val="20"/>
                <w:szCs w:val="20"/>
              </w:rPr>
              <w:t>N$</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01</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President</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360 399 000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02</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Prime Minister</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164 509 000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03</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w:t>
            </w:r>
            <w:r w:rsidRPr="004D3390">
              <w:rPr>
                <w:rFonts w:ascii="Times New Roman" w:hAnsi="Times New Roman" w:cs="Times New Roman"/>
                <w:spacing w:val="-13"/>
                <w:sz w:val="20"/>
                <w:szCs w:val="20"/>
              </w:rPr>
              <w:t xml:space="preserve"> </w:t>
            </w:r>
            <w:r w:rsidRPr="004D3390">
              <w:rPr>
                <w:rFonts w:ascii="Times New Roman" w:hAnsi="Times New Roman" w:cs="Times New Roman"/>
                <w:sz w:val="20"/>
                <w:szCs w:val="20"/>
              </w:rPr>
              <w:t>Assembly</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117 536 000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04</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1"/>
                <w:sz w:val="20"/>
                <w:szCs w:val="20"/>
              </w:rPr>
              <w:t>Auditor</w:t>
            </w:r>
            <w:r>
              <w:rPr>
                <w:rFonts w:ascii="Times New Roman" w:hAnsi="Times New Roman" w:cs="Times New Roman"/>
                <w:spacing w:val="-1"/>
                <w:sz w:val="20"/>
                <w:szCs w:val="20"/>
              </w:rPr>
              <w:t>-</w:t>
            </w:r>
            <w:r w:rsidRPr="004D3390">
              <w:rPr>
                <w:rFonts w:ascii="Times New Roman" w:hAnsi="Times New Roman" w:cs="Times New Roman"/>
                <w:spacing w:val="-1"/>
                <w:sz w:val="20"/>
                <w:szCs w:val="20"/>
              </w:rPr>
              <w:t>General</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52 867 000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05</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Home</w:t>
            </w:r>
            <w:r w:rsidRPr="004D3390">
              <w:rPr>
                <w:rFonts w:ascii="Times New Roman" w:hAnsi="Times New Roman" w:cs="Times New Roman"/>
                <w:spacing w:val="-13"/>
                <w:sz w:val="20"/>
                <w:szCs w:val="20"/>
              </w:rPr>
              <w:t xml:space="preserve"> </w:t>
            </w:r>
            <w:r w:rsidRPr="004D3390">
              <w:rPr>
                <w:rFonts w:ascii="Times New Roman" w:hAnsi="Times New Roman" w:cs="Times New Roman"/>
                <w:spacing w:val="-1"/>
                <w:sz w:val="20"/>
                <w:szCs w:val="20"/>
              </w:rPr>
              <w:t>Affairs</w:t>
            </w:r>
            <w:r w:rsidRPr="004D3390">
              <w:rPr>
                <w:rFonts w:ascii="Times New Roman" w:hAnsi="Times New Roman" w:cs="Times New Roman"/>
                <w:sz w:val="20"/>
                <w:szCs w:val="20"/>
              </w:rPr>
              <w:t xml:space="preserve"> and Immigration</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174 284 000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06</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Police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1 890 448 000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07</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Foreign</w:t>
            </w:r>
            <w:r w:rsidRPr="004D3390">
              <w:rPr>
                <w:rFonts w:ascii="Times New Roman" w:hAnsi="Times New Roman" w:cs="Times New Roman"/>
                <w:spacing w:val="-13"/>
                <w:sz w:val="20"/>
                <w:szCs w:val="20"/>
              </w:rPr>
              <w:t xml:space="preserve"> </w:t>
            </w:r>
            <w:r w:rsidRPr="004D3390">
              <w:rPr>
                <w:rFonts w:ascii="Times New Roman" w:hAnsi="Times New Roman" w:cs="Times New Roman"/>
                <w:spacing w:val="-1"/>
                <w:sz w:val="20"/>
                <w:szCs w:val="20"/>
              </w:rPr>
              <w:t>Affairs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505 480 000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08</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Pr>
                <w:rFonts w:ascii="Times New Roman" w:hAnsi="Times New Roman" w:cs="Times New Roman"/>
                <w:sz w:val="20"/>
                <w:szCs w:val="20"/>
              </w:rPr>
              <w:t>Defence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3 014 774 000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09</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Finance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2 650 427 000</w:t>
            </w:r>
          </w:p>
        </w:tc>
      </w:tr>
      <w:tr w:rsidR="00F94C11" w:rsidRPr="00AC1A38" w:rsidTr="003C1EB8">
        <w:trPr>
          <w:trHeight w:val="20"/>
        </w:trPr>
        <w:tc>
          <w:tcPr>
            <w:tcW w:w="851" w:type="dxa"/>
          </w:tcPr>
          <w:p w:rsidR="00F94C11" w:rsidRPr="004D3390" w:rsidRDefault="00F94C11" w:rsidP="00275CB1">
            <w:pPr>
              <w:pStyle w:val="AS-P0"/>
              <w:jc w:val="center"/>
              <w:rPr>
                <w:sz w:val="20"/>
                <w:szCs w:val="20"/>
              </w:rPr>
            </w:pPr>
            <w:r w:rsidRPr="004D3390">
              <w:rPr>
                <w:sz w:val="20"/>
                <w:szCs w:val="20"/>
              </w:rPr>
              <w:t>10</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Education</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6 476 391 000</w:t>
            </w:r>
          </w:p>
        </w:tc>
      </w:tr>
      <w:tr w:rsidR="00F94C11" w:rsidRPr="00AC1A38" w:rsidTr="003C1EB8">
        <w:trPr>
          <w:trHeight w:val="20"/>
        </w:trPr>
        <w:tc>
          <w:tcPr>
            <w:tcW w:w="851" w:type="dxa"/>
          </w:tcPr>
          <w:p w:rsidR="00F94C11" w:rsidRPr="004D3390" w:rsidRDefault="00F94C11" w:rsidP="00275CB1">
            <w:pPr>
              <w:pStyle w:val="AS-P0"/>
              <w:jc w:val="center"/>
              <w:rPr>
                <w:sz w:val="20"/>
                <w:szCs w:val="20"/>
              </w:rPr>
            </w:pPr>
            <w:r w:rsidRPr="004D3390">
              <w:rPr>
                <w:sz w:val="20"/>
                <w:szCs w:val="20"/>
              </w:rPr>
              <w:t>11</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 Council</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51 016 000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12</w:t>
            </w:r>
          </w:p>
        </w:tc>
        <w:tc>
          <w:tcPr>
            <w:tcW w:w="5528" w:type="dxa"/>
          </w:tcPr>
          <w:p w:rsidR="00F94C11" w:rsidRPr="00B06342" w:rsidRDefault="00F94C11" w:rsidP="00275CB1">
            <w:pPr>
              <w:pStyle w:val="TableParagraph"/>
              <w:rPr>
                <w:rFonts w:ascii="Times New Roman" w:hAnsi="Times New Roman" w:cs="Times New Roman"/>
                <w:spacing w:val="-3"/>
                <w:sz w:val="20"/>
                <w:szCs w:val="20"/>
              </w:rPr>
            </w:pPr>
            <w:r w:rsidRPr="004D3390">
              <w:rPr>
                <w:rFonts w:ascii="Times New Roman" w:hAnsi="Times New Roman" w:cs="Times New Roman"/>
                <w:sz w:val="20"/>
                <w:szCs w:val="20"/>
              </w:rPr>
              <w:t xml:space="preserve">Gender </w:t>
            </w:r>
            <w:r>
              <w:rPr>
                <w:rFonts w:ascii="Times New Roman" w:hAnsi="Times New Roman" w:cs="Times New Roman"/>
                <w:sz w:val="20"/>
                <w:szCs w:val="20"/>
              </w:rPr>
              <w:t>Equality</w:t>
            </w:r>
            <w:r w:rsidRPr="004D3390">
              <w:rPr>
                <w:rFonts w:ascii="Times New Roman" w:hAnsi="Times New Roman" w:cs="Times New Roman"/>
                <w:sz w:val="20"/>
                <w:szCs w:val="20"/>
              </w:rPr>
              <w:t xml:space="preserve"> and Child</w:t>
            </w:r>
            <w:r w:rsidRPr="004D3390">
              <w:rPr>
                <w:rFonts w:ascii="Times New Roman" w:hAnsi="Times New Roman" w:cs="Times New Roman"/>
                <w:spacing w:val="-5"/>
                <w:sz w:val="20"/>
                <w:szCs w:val="20"/>
              </w:rPr>
              <w:t xml:space="preserve"> </w:t>
            </w:r>
            <w:r w:rsidRPr="004D3390">
              <w:rPr>
                <w:rFonts w:ascii="Times New Roman" w:hAnsi="Times New Roman" w:cs="Times New Roman"/>
                <w:spacing w:val="-3"/>
                <w:sz w:val="20"/>
                <w:szCs w:val="20"/>
              </w:rPr>
              <w:t>Welfare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521 659 000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13</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Health and Social Services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2 593 039 000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14</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Labour and Social</w:t>
            </w:r>
            <w:r w:rsidRPr="004D3390">
              <w:rPr>
                <w:rFonts w:ascii="Times New Roman" w:hAnsi="Times New Roman" w:cs="Times New Roman"/>
                <w:spacing w:val="-4"/>
                <w:sz w:val="20"/>
                <w:szCs w:val="20"/>
              </w:rPr>
              <w:t xml:space="preserve"> </w:t>
            </w:r>
            <w:r w:rsidRPr="004D3390">
              <w:rPr>
                <w:rFonts w:ascii="Times New Roman" w:hAnsi="Times New Roman" w:cs="Times New Roman"/>
                <w:spacing w:val="-3"/>
                <w:sz w:val="20"/>
                <w:szCs w:val="20"/>
              </w:rPr>
              <w:t>Welfare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1 140 182 000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15</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 xml:space="preserve">Mines and </w:t>
            </w:r>
            <w:r w:rsidRPr="004D3390">
              <w:rPr>
                <w:rFonts w:ascii="Times New Roman" w:hAnsi="Times New Roman" w:cs="Times New Roman"/>
                <w:spacing w:val="-1"/>
                <w:sz w:val="20"/>
                <w:szCs w:val="20"/>
              </w:rPr>
              <w:t>Energy</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177 161 000</w:t>
            </w:r>
          </w:p>
        </w:tc>
      </w:tr>
      <w:tr w:rsidR="00F94C11" w:rsidRPr="00AC1A38" w:rsidTr="003C1EB8">
        <w:trPr>
          <w:trHeight w:val="125"/>
        </w:trPr>
        <w:tc>
          <w:tcPr>
            <w:tcW w:w="851" w:type="dxa"/>
          </w:tcPr>
          <w:p w:rsidR="00F94C11" w:rsidRPr="004D3390" w:rsidRDefault="00F94C11" w:rsidP="00275CB1">
            <w:pPr>
              <w:pStyle w:val="AS-P0"/>
              <w:jc w:val="center"/>
              <w:rPr>
                <w:sz w:val="20"/>
                <w:szCs w:val="20"/>
              </w:rPr>
            </w:pPr>
            <w:r w:rsidRPr="004D3390">
              <w:rPr>
                <w:sz w:val="20"/>
                <w:szCs w:val="20"/>
              </w:rPr>
              <w:t>16</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Justice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326 735 000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17</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Regional and Local Government, Housing and Rural Development</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958 693 000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18</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Environment and</w:t>
            </w:r>
            <w:r w:rsidRPr="004D3390">
              <w:rPr>
                <w:rFonts w:ascii="Times New Roman" w:hAnsi="Times New Roman" w:cs="Times New Roman"/>
                <w:spacing w:val="-4"/>
                <w:sz w:val="20"/>
                <w:szCs w:val="20"/>
              </w:rPr>
              <w:t xml:space="preserve"> </w:t>
            </w:r>
            <w:r w:rsidRPr="004D3390">
              <w:rPr>
                <w:rFonts w:ascii="Times New Roman" w:hAnsi="Times New Roman" w:cs="Times New Roman"/>
                <w:spacing w:val="-3"/>
                <w:sz w:val="20"/>
                <w:szCs w:val="20"/>
              </w:rPr>
              <w:t>Tourism</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347 927 000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19</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2"/>
                <w:sz w:val="20"/>
                <w:szCs w:val="20"/>
              </w:rPr>
              <w:t>Trade</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and</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Industry</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490 689 000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20</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Agriculture,</w:t>
            </w:r>
            <w:r w:rsidRPr="004D3390">
              <w:rPr>
                <w:rFonts w:ascii="Times New Roman" w:hAnsi="Times New Roman" w:cs="Times New Roman"/>
                <w:spacing w:val="-3"/>
                <w:sz w:val="20"/>
                <w:szCs w:val="20"/>
              </w:rPr>
              <w:t xml:space="preserve"> </w:t>
            </w:r>
            <w:r w:rsidRPr="004D3390">
              <w:rPr>
                <w:rFonts w:ascii="Times New Roman" w:hAnsi="Times New Roman" w:cs="Times New Roman"/>
                <w:spacing w:val="-4"/>
                <w:sz w:val="20"/>
                <w:szCs w:val="20"/>
              </w:rPr>
              <w:t>Water</w:t>
            </w:r>
            <w:r w:rsidRPr="004D3390">
              <w:rPr>
                <w:rFonts w:ascii="Times New Roman" w:hAnsi="Times New Roman" w:cs="Times New Roman"/>
                <w:sz w:val="20"/>
                <w:szCs w:val="20"/>
              </w:rPr>
              <w:t xml:space="preserve"> and Forestry</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1 518 737 000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21</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Prisons and Correctional Services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419 526 000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22</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Fisheries</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and</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Marine</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Resources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322 180 000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23</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3"/>
                <w:sz w:val="20"/>
                <w:szCs w:val="20"/>
              </w:rPr>
              <w:t>Works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462 877 000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24</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1"/>
                <w:sz w:val="20"/>
                <w:szCs w:val="20"/>
              </w:rPr>
              <w:t>Transport</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1 308 829 000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25</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Lands and Resettlement</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190 196 000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26</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 Planning Commission</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134 012 000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27</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4"/>
                <w:sz w:val="20"/>
                <w:szCs w:val="20"/>
              </w:rPr>
              <w:t>Youth,</w:t>
            </w:r>
            <w:r w:rsidRPr="004D3390">
              <w:rPr>
                <w:rFonts w:ascii="Times New Roman" w:hAnsi="Times New Roman" w:cs="Times New Roman"/>
                <w:sz w:val="20"/>
                <w:szCs w:val="20"/>
              </w:rPr>
              <w:t xml:space="preserve"> National Service, Sport and Culture</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459 260 000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28</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Electoral Commission</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181 997 000</w:t>
            </w:r>
          </w:p>
        </w:tc>
      </w:tr>
      <w:tr w:rsidR="00F94C11" w:rsidRPr="00AC1A38" w:rsidTr="003C1EB8">
        <w:tc>
          <w:tcPr>
            <w:tcW w:w="851" w:type="dxa"/>
          </w:tcPr>
          <w:p w:rsidR="00F94C11" w:rsidRPr="004D3390" w:rsidRDefault="00F94C11" w:rsidP="00275CB1">
            <w:pPr>
              <w:pStyle w:val="AS-P0"/>
              <w:jc w:val="center"/>
              <w:rPr>
                <w:sz w:val="20"/>
                <w:szCs w:val="20"/>
              </w:rPr>
            </w:pPr>
            <w:r w:rsidRPr="004D3390">
              <w:rPr>
                <w:sz w:val="20"/>
                <w:szCs w:val="20"/>
              </w:rPr>
              <w:t>29</w:t>
            </w:r>
          </w:p>
        </w:tc>
        <w:tc>
          <w:tcPr>
            <w:tcW w:w="5528" w:type="dxa"/>
          </w:tcPr>
          <w:p w:rsidR="00F94C11" w:rsidRPr="004D3390" w:rsidRDefault="00F94C11"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 xml:space="preserve">Information and </w:t>
            </w:r>
            <w:r>
              <w:rPr>
                <w:rFonts w:ascii="Times New Roman" w:hAnsi="Times New Roman" w:cs="Times New Roman"/>
                <w:sz w:val="20"/>
                <w:szCs w:val="20"/>
              </w:rPr>
              <w:t>Communication Technology</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251 487 000</w:t>
            </w:r>
          </w:p>
        </w:tc>
      </w:tr>
      <w:tr w:rsidR="00F94C11" w:rsidRPr="00AC1A38" w:rsidTr="003C1EB8">
        <w:tc>
          <w:tcPr>
            <w:tcW w:w="851" w:type="dxa"/>
          </w:tcPr>
          <w:p w:rsidR="00F94C11" w:rsidRPr="004D3390" w:rsidRDefault="00F94C11" w:rsidP="00275CB1">
            <w:pPr>
              <w:pStyle w:val="AS-P0"/>
              <w:jc w:val="center"/>
              <w:rPr>
                <w:sz w:val="20"/>
                <w:szCs w:val="20"/>
              </w:rPr>
            </w:pPr>
            <w:r>
              <w:rPr>
                <w:sz w:val="20"/>
                <w:szCs w:val="20"/>
              </w:rPr>
              <w:t>30</w:t>
            </w:r>
          </w:p>
        </w:tc>
        <w:tc>
          <w:tcPr>
            <w:tcW w:w="5528" w:type="dxa"/>
          </w:tcPr>
          <w:p w:rsidR="00F94C11" w:rsidRPr="004D3390" w:rsidRDefault="00F94C11" w:rsidP="00275CB1">
            <w:pPr>
              <w:pStyle w:val="TableParagraph"/>
              <w:rPr>
                <w:rFonts w:ascii="Times New Roman" w:hAnsi="Times New Roman" w:cs="Times New Roman"/>
                <w:sz w:val="20"/>
                <w:szCs w:val="20"/>
              </w:rPr>
            </w:pPr>
            <w:r>
              <w:rPr>
                <w:rFonts w:ascii="Times New Roman" w:hAnsi="Times New Roman" w:cs="Times New Roman"/>
                <w:sz w:val="20"/>
                <w:szCs w:val="20"/>
              </w:rPr>
              <w:t>Anti-Corruption Commission</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36 786 000</w:t>
            </w:r>
          </w:p>
        </w:tc>
      </w:tr>
      <w:tr w:rsidR="00F94C11" w:rsidRPr="00AC1A38" w:rsidTr="003C1EB8">
        <w:tc>
          <w:tcPr>
            <w:tcW w:w="851" w:type="dxa"/>
          </w:tcPr>
          <w:p w:rsidR="00F94C11" w:rsidRDefault="00F94C11" w:rsidP="00275CB1">
            <w:pPr>
              <w:pStyle w:val="AS-P0"/>
              <w:jc w:val="center"/>
              <w:rPr>
                <w:sz w:val="20"/>
                <w:szCs w:val="20"/>
              </w:rPr>
            </w:pPr>
            <w:r>
              <w:rPr>
                <w:sz w:val="20"/>
                <w:szCs w:val="20"/>
              </w:rPr>
              <w:t>31</w:t>
            </w:r>
          </w:p>
        </w:tc>
        <w:tc>
          <w:tcPr>
            <w:tcW w:w="5528" w:type="dxa"/>
          </w:tcPr>
          <w:p w:rsidR="00F94C11" w:rsidRDefault="00F94C11" w:rsidP="00275CB1">
            <w:pPr>
              <w:pStyle w:val="TableParagraph"/>
              <w:rPr>
                <w:rFonts w:ascii="Times New Roman" w:hAnsi="Times New Roman" w:cs="Times New Roman"/>
                <w:sz w:val="20"/>
                <w:szCs w:val="20"/>
              </w:rPr>
            </w:pPr>
            <w:r>
              <w:rPr>
                <w:rFonts w:ascii="Times New Roman" w:hAnsi="Times New Roman" w:cs="Times New Roman"/>
                <w:sz w:val="20"/>
                <w:szCs w:val="20"/>
              </w:rPr>
              <w:t>Veterans Affairs</w:t>
            </w:r>
          </w:p>
        </w:tc>
        <w:tc>
          <w:tcPr>
            <w:tcW w:w="2126" w:type="dxa"/>
            <w:tcMar>
              <w:right w:w="397" w:type="dxa"/>
            </w:tcMar>
          </w:tcPr>
          <w:p w:rsidR="00F94C11" w:rsidRPr="00137347" w:rsidRDefault="00F94C11" w:rsidP="00275CB1">
            <w:pPr>
              <w:pStyle w:val="AS-P0"/>
              <w:jc w:val="right"/>
              <w:rPr>
                <w:rFonts w:eastAsia="Times"/>
                <w:sz w:val="20"/>
                <w:szCs w:val="20"/>
              </w:rPr>
            </w:pPr>
            <w:r w:rsidRPr="00137347">
              <w:rPr>
                <w:sz w:val="20"/>
                <w:szCs w:val="20"/>
              </w:rPr>
              <w:t>274 538 000</w:t>
            </w:r>
          </w:p>
        </w:tc>
      </w:tr>
      <w:tr w:rsidR="00F94C11" w:rsidRPr="001346F4" w:rsidTr="003C1EB8">
        <w:tc>
          <w:tcPr>
            <w:tcW w:w="851" w:type="dxa"/>
          </w:tcPr>
          <w:p w:rsidR="00F94C11" w:rsidRPr="004D3390" w:rsidRDefault="00F94C11" w:rsidP="00275CB1">
            <w:pPr>
              <w:pStyle w:val="AS-P0"/>
              <w:rPr>
                <w:b/>
                <w:sz w:val="20"/>
                <w:szCs w:val="20"/>
              </w:rPr>
            </w:pPr>
          </w:p>
        </w:tc>
        <w:tc>
          <w:tcPr>
            <w:tcW w:w="5528" w:type="dxa"/>
          </w:tcPr>
          <w:p w:rsidR="00F94C11" w:rsidRPr="004D3390" w:rsidRDefault="00F94C11" w:rsidP="002B5B1F">
            <w:pPr>
              <w:pStyle w:val="AS-P0"/>
              <w:jc w:val="center"/>
              <w:rPr>
                <w:b/>
                <w:sz w:val="20"/>
                <w:szCs w:val="20"/>
              </w:rPr>
            </w:pPr>
            <w:r w:rsidRPr="004D3390">
              <w:rPr>
                <w:b/>
                <w:sz w:val="20"/>
                <w:szCs w:val="20"/>
              </w:rPr>
              <w:t>TOTAL</w:t>
            </w:r>
          </w:p>
        </w:tc>
        <w:tc>
          <w:tcPr>
            <w:tcW w:w="2126" w:type="dxa"/>
            <w:tcMar>
              <w:right w:w="397" w:type="dxa"/>
            </w:tcMar>
          </w:tcPr>
          <w:p w:rsidR="00F94C11" w:rsidRPr="00D81D42" w:rsidRDefault="00F94C11" w:rsidP="00275CB1">
            <w:pPr>
              <w:pStyle w:val="AS-P0"/>
              <w:jc w:val="right"/>
              <w:rPr>
                <w:rFonts w:eastAsia="Times"/>
                <w:b/>
                <w:sz w:val="20"/>
                <w:szCs w:val="20"/>
              </w:rPr>
            </w:pPr>
            <w:r w:rsidRPr="00D81D42">
              <w:rPr>
                <w:b/>
                <w:sz w:val="20"/>
                <w:szCs w:val="20"/>
              </w:rPr>
              <w:t>27 574 641 000</w:t>
            </w:r>
          </w:p>
        </w:tc>
      </w:tr>
    </w:tbl>
    <w:p w:rsidR="00143272" w:rsidRPr="00940A34" w:rsidRDefault="00143272" w:rsidP="001D03F5">
      <w:pPr>
        <w:pStyle w:val="AS-P0"/>
      </w:pPr>
    </w:p>
    <w:sectPr w:rsidR="00143272" w:rsidRPr="00940A34" w:rsidSect="00715474">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76" w:rsidRDefault="00683B76">
      <w:r>
        <w:separator/>
      </w:r>
    </w:p>
  </w:endnote>
  <w:endnote w:type="continuationSeparator" w:id="0">
    <w:p w:rsidR="00683B76" w:rsidRDefault="0068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76" w:rsidRDefault="00683B76">
      <w:r>
        <w:separator/>
      </w:r>
    </w:p>
  </w:footnote>
  <w:footnote w:type="continuationSeparator" w:id="0">
    <w:p w:rsidR="00683B76" w:rsidRDefault="0068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347444">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A03432"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Appropriation</w:t>
    </w:r>
    <w:r w:rsidR="001D22A0" w:rsidRPr="00DC6273">
      <w:rPr>
        <w:rFonts w:ascii="Arial" w:hAnsi="Arial" w:cs="Arial"/>
        <w:b/>
        <w:sz w:val="16"/>
        <w:szCs w:val="16"/>
      </w:rPr>
      <w:t xml:space="preserve"> Act </w:t>
    </w:r>
    <w:r w:rsidR="00EF0ACD">
      <w:rPr>
        <w:rFonts w:ascii="Arial" w:hAnsi="Arial" w:cs="Arial"/>
        <w:b/>
        <w:sz w:val="16"/>
        <w:szCs w:val="16"/>
      </w:rPr>
      <w:t>9</w:t>
    </w:r>
    <w:r w:rsidR="001D22A0" w:rsidRPr="00DC6273">
      <w:rPr>
        <w:rFonts w:ascii="Arial" w:hAnsi="Arial" w:cs="Arial"/>
        <w:b/>
        <w:sz w:val="16"/>
        <w:szCs w:val="16"/>
      </w:rPr>
      <w:t xml:space="preserve"> of </w:t>
    </w:r>
    <w:r w:rsidR="00D239CC">
      <w:rPr>
        <w:rFonts w:ascii="Arial" w:hAnsi="Arial" w:cs="Arial"/>
        <w:b/>
        <w:sz w:val="16"/>
        <w:szCs w:val="16"/>
      </w:rPr>
      <w:t>20</w:t>
    </w:r>
    <w:r w:rsidR="00EF0ACD">
      <w:rPr>
        <w:rFonts w:ascii="Arial" w:hAnsi="Arial" w:cs="Arial"/>
        <w:b/>
        <w:sz w:val="16"/>
        <w:szCs w:val="16"/>
      </w:rPr>
      <w:t>10</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19"/>
    <w:rsid w:val="00000812"/>
    <w:rsid w:val="00003DCF"/>
    <w:rsid w:val="00004F6B"/>
    <w:rsid w:val="00005EE8"/>
    <w:rsid w:val="000133A8"/>
    <w:rsid w:val="000232BA"/>
    <w:rsid w:val="00023D2F"/>
    <w:rsid w:val="000242FF"/>
    <w:rsid w:val="00024D3E"/>
    <w:rsid w:val="00044972"/>
    <w:rsid w:val="00045A94"/>
    <w:rsid w:val="000608EE"/>
    <w:rsid w:val="000614EF"/>
    <w:rsid w:val="000622BB"/>
    <w:rsid w:val="00066DEF"/>
    <w:rsid w:val="0007067C"/>
    <w:rsid w:val="000724FC"/>
    <w:rsid w:val="000744EC"/>
    <w:rsid w:val="00074AFC"/>
    <w:rsid w:val="000757E1"/>
    <w:rsid w:val="00077C38"/>
    <w:rsid w:val="00080C29"/>
    <w:rsid w:val="000814D8"/>
    <w:rsid w:val="000835C8"/>
    <w:rsid w:val="00086749"/>
    <w:rsid w:val="000A2439"/>
    <w:rsid w:val="000A4D98"/>
    <w:rsid w:val="000B3319"/>
    <w:rsid w:val="000B4FB6"/>
    <w:rsid w:val="000B54EB"/>
    <w:rsid w:val="000C416E"/>
    <w:rsid w:val="000C4339"/>
    <w:rsid w:val="000C5263"/>
    <w:rsid w:val="000D3B3A"/>
    <w:rsid w:val="000E1A3E"/>
    <w:rsid w:val="000E21FC"/>
    <w:rsid w:val="000E427F"/>
    <w:rsid w:val="000E5C90"/>
    <w:rsid w:val="000F0100"/>
    <w:rsid w:val="000F1BFF"/>
    <w:rsid w:val="000F1E72"/>
    <w:rsid w:val="000F4429"/>
    <w:rsid w:val="000F7993"/>
    <w:rsid w:val="001128C3"/>
    <w:rsid w:val="00121135"/>
    <w:rsid w:val="00125A48"/>
    <w:rsid w:val="00133371"/>
    <w:rsid w:val="00137347"/>
    <w:rsid w:val="00142743"/>
    <w:rsid w:val="00143272"/>
    <w:rsid w:val="00143E17"/>
    <w:rsid w:val="001446B5"/>
    <w:rsid w:val="00154278"/>
    <w:rsid w:val="001565F4"/>
    <w:rsid w:val="0015761F"/>
    <w:rsid w:val="001636EC"/>
    <w:rsid w:val="00164718"/>
    <w:rsid w:val="001761C1"/>
    <w:rsid w:val="00186652"/>
    <w:rsid w:val="0019557F"/>
    <w:rsid w:val="00195C50"/>
    <w:rsid w:val="001B032A"/>
    <w:rsid w:val="001B0E17"/>
    <w:rsid w:val="001B2C14"/>
    <w:rsid w:val="001C1B1A"/>
    <w:rsid w:val="001C3895"/>
    <w:rsid w:val="001D03F5"/>
    <w:rsid w:val="001D22A0"/>
    <w:rsid w:val="001D6485"/>
    <w:rsid w:val="001D77AD"/>
    <w:rsid w:val="001E2B91"/>
    <w:rsid w:val="001E402E"/>
    <w:rsid w:val="001E42D4"/>
    <w:rsid w:val="001F2A4A"/>
    <w:rsid w:val="00221C58"/>
    <w:rsid w:val="00255B09"/>
    <w:rsid w:val="00261EC4"/>
    <w:rsid w:val="00265308"/>
    <w:rsid w:val="002655B6"/>
    <w:rsid w:val="00275EF6"/>
    <w:rsid w:val="002831B8"/>
    <w:rsid w:val="0028641E"/>
    <w:rsid w:val="00286A4D"/>
    <w:rsid w:val="00286E57"/>
    <w:rsid w:val="002907F0"/>
    <w:rsid w:val="00295D1A"/>
    <w:rsid w:val="002964E7"/>
    <w:rsid w:val="002A044B"/>
    <w:rsid w:val="002A6CF2"/>
    <w:rsid w:val="002B3CCA"/>
    <w:rsid w:val="002B4E1F"/>
    <w:rsid w:val="002B5B1F"/>
    <w:rsid w:val="002D4ED3"/>
    <w:rsid w:val="002E3094"/>
    <w:rsid w:val="002E3B94"/>
    <w:rsid w:val="002F0CAE"/>
    <w:rsid w:val="002F4347"/>
    <w:rsid w:val="002F6DDA"/>
    <w:rsid w:val="00304858"/>
    <w:rsid w:val="00307386"/>
    <w:rsid w:val="00312523"/>
    <w:rsid w:val="00332A15"/>
    <w:rsid w:val="00336B1F"/>
    <w:rsid w:val="003407C1"/>
    <w:rsid w:val="00342579"/>
    <w:rsid w:val="003449A3"/>
    <w:rsid w:val="00347444"/>
    <w:rsid w:val="0035589F"/>
    <w:rsid w:val="00363299"/>
    <w:rsid w:val="00363E94"/>
    <w:rsid w:val="00366718"/>
    <w:rsid w:val="003778DA"/>
    <w:rsid w:val="00377FBD"/>
    <w:rsid w:val="00380973"/>
    <w:rsid w:val="00381B46"/>
    <w:rsid w:val="003837C6"/>
    <w:rsid w:val="00394930"/>
    <w:rsid w:val="00394B3B"/>
    <w:rsid w:val="003A5DAC"/>
    <w:rsid w:val="003B440D"/>
    <w:rsid w:val="003B6581"/>
    <w:rsid w:val="003C1EB8"/>
    <w:rsid w:val="003C5F5A"/>
    <w:rsid w:val="003C7232"/>
    <w:rsid w:val="003D233B"/>
    <w:rsid w:val="003D4EAA"/>
    <w:rsid w:val="003D4FFE"/>
    <w:rsid w:val="003D76EF"/>
    <w:rsid w:val="003E2DE5"/>
    <w:rsid w:val="003E6206"/>
    <w:rsid w:val="003E76D6"/>
    <w:rsid w:val="003F6D96"/>
    <w:rsid w:val="00401FBB"/>
    <w:rsid w:val="00406360"/>
    <w:rsid w:val="00407AD4"/>
    <w:rsid w:val="004111D0"/>
    <w:rsid w:val="004163C9"/>
    <w:rsid w:val="00416A53"/>
    <w:rsid w:val="00422D8C"/>
    <w:rsid w:val="00424C03"/>
    <w:rsid w:val="00426221"/>
    <w:rsid w:val="004347BA"/>
    <w:rsid w:val="00453046"/>
    <w:rsid w:val="00453682"/>
    <w:rsid w:val="00456986"/>
    <w:rsid w:val="00460762"/>
    <w:rsid w:val="00466077"/>
    <w:rsid w:val="004743B3"/>
    <w:rsid w:val="00474D22"/>
    <w:rsid w:val="00481E77"/>
    <w:rsid w:val="004863F5"/>
    <w:rsid w:val="00491FC6"/>
    <w:rsid w:val="004920DB"/>
    <w:rsid w:val="00494F0F"/>
    <w:rsid w:val="0049507E"/>
    <w:rsid w:val="004A01D1"/>
    <w:rsid w:val="004B5A3C"/>
    <w:rsid w:val="004C1DA0"/>
    <w:rsid w:val="004C35EE"/>
    <w:rsid w:val="004D0854"/>
    <w:rsid w:val="004D2FFC"/>
    <w:rsid w:val="004D67C8"/>
    <w:rsid w:val="004E4868"/>
    <w:rsid w:val="004F08A9"/>
    <w:rsid w:val="004F0A38"/>
    <w:rsid w:val="004F7202"/>
    <w:rsid w:val="004F72F4"/>
    <w:rsid w:val="00501CAB"/>
    <w:rsid w:val="00503297"/>
    <w:rsid w:val="005101FF"/>
    <w:rsid w:val="00512242"/>
    <w:rsid w:val="00515D04"/>
    <w:rsid w:val="00524ECC"/>
    <w:rsid w:val="00527ABE"/>
    <w:rsid w:val="00532451"/>
    <w:rsid w:val="00542D73"/>
    <w:rsid w:val="00543CC9"/>
    <w:rsid w:val="0055440A"/>
    <w:rsid w:val="0056066A"/>
    <w:rsid w:val="005646F3"/>
    <w:rsid w:val="00572B50"/>
    <w:rsid w:val="00574AEC"/>
    <w:rsid w:val="00577B02"/>
    <w:rsid w:val="00582A2E"/>
    <w:rsid w:val="0058749F"/>
    <w:rsid w:val="005A2789"/>
    <w:rsid w:val="005C1E50"/>
    <w:rsid w:val="005C25CF"/>
    <w:rsid w:val="005C303C"/>
    <w:rsid w:val="005C7F82"/>
    <w:rsid w:val="005D0866"/>
    <w:rsid w:val="005D537D"/>
    <w:rsid w:val="005D5858"/>
    <w:rsid w:val="005D5C82"/>
    <w:rsid w:val="005D5CAF"/>
    <w:rsid w:val="005E0DE1"/>
    <w:rsid w:val="005E75FD"/>
    <w:rsid w:val="00601274"/>
    <w:rsid w:val="00604AAC"/>
    <w:rsid w:val="00607964"/>
    <w:rsid w:val="006125ED"/>
    <w:rsid w:val="00613086"/>
    <w:rsid w:val="0062075A"/>
    <w:rsid w:val="006271AA"/>
    <w:rsid w:val="00634DA7"/>
    <w:rsid w:val="00642844"/>
    <w:rsid w:val="0064409B"/>
    <w:rsid w:val="00645C44"/>
    <w:rsid w:val="00651EA5"/>
    <w:rsid w:val="0065745C"/>
    <w:rsid w:val="00660511"/>
    <w:rsid w:val="00672978"/>
    <w:rsid w:val="006737D3"/>
    <w:rsid w:val="0067435B"/>
    <w:rsid w:val="00683B76"/>
    <w:rsid w:val="00687058"/>
    <w:rsid w:val="00694677"/>
    <w:rsid w:val="00697FAC"/>
    <w:rsid w:val="006A03A3"/>
    <w:rsid w:val="006A11C3"/>
    <w:rsid w:val="006A6EA7"/>
    <w:rsid w:val="006A74BC"/>
    <w:rsid w:val="006B503F"/>
    <w:rsid w:val="006B64A8"/>
    <w:rsid w:val="006C6020"/>
    <w:rsid w:val="006D0225"/>
    <w:rsid w:val="006D1681"/>
    <w:rsid w:val="006D2E1F"/>
    <w:rsid w:val="006E6B9A"/>
    <w:rsid w:val="006F1CC9"/>
    <w:rsid w:val="006F594C"/>
    <w:rsid w:val="006F7F2A"/>
    <w:rsid w:val="00701118"/>
    <w:rsid w:val="00704C6B"/>
    <w:rsid w:val="00706159"/>
    <w:rsid w:val="007107EE"/>
    <w:rsid w:val="00714BA2"/>
    <w:rsid w:val="00715474"/>
    <w:rsid w:val="007166C4"/>
    <w:rsid w:val="00716F77"/>
    <w:rsid w:val="007211A4"/>
    <w:rsid w:val="00726D6D"/>
    <w:rsid w:val="00732D8B"/>
    <w:rsid w:val="00740FDE"/>
    <w:rsid w:val="00746B11"/>
    <w:rsid w:val="007472C3"/>
    <w:rsid w:val="0075097C"/>
    <w:rsid w:val="00760524"/>
    <w:rsid w:val="00767BCF"/>
    <w:rsid w:val="00772C52"/>
    <w:rsid w:val="007826D3"/>
    <w:rsid w:val="00793315"/>
    <w:rsid w:val="007A0311"/>
    <w:rsid w:val="007A4003"/>
    <w:rsid w:val="007C01FC"/>
    <w:rsid w:val="007C2592"/>
    <w:rsid w:val="007C276C"/>
    <w:rsid w:val="007D2E6E"/>
    <w:rsid w:val="007D2F3E"/>
    <w:rsid w:val="007D4551"/>
    <w:rsid w:val="007E1918"/>
    <w:rsid w:val="007E2B35"/>
    <w:rsid w:val="007E30CA"/>
    <w:rsid w:val="007E461E"/>
    <w:rsid w:val="007E4620"/>
    <w:rsid w:val="007E4FEC"/>
    <w:rsid w:val="007E5CEF"/>
    <w:rsid w:val="007F010C"/>
    <w:rsid w:val="007F1473"/>
    <w:rsid w:val="007F22EC"/>
    <w:rsid w:val="007F45A7"/>
    <w:rsid w:val="007F5E28"/>
    <w:rsid w:val="00800A2F"/>
    <w:rsid w:val="00806ACE"/>
    <w:rsid w:val="00807638"/>
    <w:rsid w:val="0082093F"/>
    <w:rsid w:val="00825C43"/>
    <w:rsid w:val="00832BC7"/>
    <w:rsid w:val="008351B0"/>
    <w:rsid w:val="0084469D"/>
    <w:rsid w:val="00844B2D"/>
    <w:rsid w:val="008604B2"/>
    <w:rsid w:val="00861DFE"/>
    <w:rsid w:val="00862825"/>
    <w:rsid w:val="00874F6F"/>
    <w:rsid w:val="00875062"/>
    <w:rsid w:val="008754D1"/>
    <w:rsid w:val="00886238"/>
    <w:rsid w:val="00892211"/>
    <w:rsid w:val="008938F7"/>
    <w:rsid w:val="008956EA"/>
    <w:rsid w:val="008972AF"/>
    <w:rsid w:val="008A523D"/>
    <w:rsid w:val="008A6BB2"/>
    <w:rsid w:val="008B3137"/>
    <w:rsid w:val="008B5FE3"/>
    <w:rsid w:val="008C26AF"/>
    <w:rsid w:val="008C2C1A"/>
    <w:rsid w:val="008D3142"/>
    <w:rsid w:val="008D7F66"/>
    <w:rsid w:val="008E474F"/>
    <w:rsid w:val="008F7947"/>
    <w:rsid w:val="00901BEF"/>
    <w:rsid w:val="009026ED"/>
    <w:rsid w:val="00904171"/>
    <w:rsid w:val="00905B0F"/>
    <w:rsid w:val="00914263"/>
    <w:rsid w:val="009202D3"/>
    <w:rsid w:val="00922786"/>
    <w:rsid w:val="00925DEC"/>
    <w:rsid w:val="0093242F"/>
    <w:rsid w:val="00933C53"/>
    <w:rsid w:val="00934121"/>
    <w:rsid w:val="00940A34"/>
    <w:rsid w:val="0094272F"/>
    <w:rsid w:val="00946038"/>
    <w:rsid w:val="00960168"/>
    <w:rsid w:val="00961AC0"/>
    <w:rsid w:val="00963D1F"/>
    <w:rsid w:val="00965D02"/>
    <w:rsid w:val="009674A5"/>
    <w:rsid w:val="0097618B"/>
    <w:rsid w:val="009774F9"/>
    <w:rsid w:val="009800D9"/>
    <w:rsid w:val="009830C2"/>
    <w:rsid w:val="0099219B"/>
    <w:rsid w:val="00993997"/>
    <w:rsid w:val="009968F2"/>
    <w:rsid w:val="009A11FB"/>
    <w:rsid w:val="009A393E"/>
    <w:rsid w:val="009A4C96"/>
    <w:rsid w:val="009A73DE"/>
    <w:rsid w:val="009B0E42"/>
    <w:rsid w:val="009D3443"/>
    <w:rsid w:val="009D3DBD"/>
    <w:rsid w:val="009D7797"/>
    <w:rsid w:val="009E0F78"/>
    <w:rsid w:val="009E66C3"/>
    <w:rsid w:val="009F0F2B"/>
    <w:rsid w:val="009F111A"/>
    <w:rsid w:val="009F4A96"/>
    <w:rsid w:val="00A03365"/>
    <w:rsid w:val="00A03432"/>
    <w:rsid w:val="00A07879"/>
    <w:rsid w:val="00A146DF"/>
    <w:rsid w:val="00A1474E"/>
    <w:rsid w:val="00A1618E"/>
    <w:rsid w:val="00A23E01"/>
    <w:rsid w:val="00A24135"/>
    <w:rsid w:val="00A25C8D"/>
    <w:rsid w:val="00A41A02"/>
    <w:rsid w:val="00A50D6A"/>
    <w:rsid w:val="00A60798"/>
    <w:rsid w:val="00A60BC7"/>
    <w:rsid w:val="00A62552"/>
    <w:rsid w:val="00A65C80"/>
    <w:rsid w:val="00A7060B"/>
    <w:rsid w:val="00A77FCF"/>
    <w:rsid w:val="00A824EF"/>
    <w:rsid w:val="00A86F49"/>
    <w:rsid w:val="00A927B8"/>
    <w:rsid w:val="00A92C42"/>
    <w:rsid w:val="00A96D72"/>
    <w:rsid w:val="00AA24D4"/>
    <w:rsid w:val="00AB3AEC"/>
    <w:rsid w:val="00AB4E72"/>
    <w:rsid w:val="00AC0484"/>
    <w:rsid w:val="00AC2203"/>
    <w:rsid w:val="00AC48A2"/>
    <w:rsid w:val="00AC571E"/>
    <w:rsid w:val="00AD0458"/>
    <w:rsid w:val="00AD2FDB"/>
    <w:rsid w:val="00AD6A08"/>
    <w:rsid w:val="00AF43EC"/>
    <w:rsid w:val="00AF4B41"/>
    <w:rsid w:val="00B029A1"/>
    <w:rsid w:val="00B053F1"/>
    <w:rsid w:val="00B05653"/>
    <w:rsid w:val="00B13906"/>
    <w:rsid w:val="00B14D6C"/>
    <w:rsid w:val="00B15262"/>
    <w:rsid w:val="00B173DC"/>
    <w:rsid w:val="00B2275A"/>
    <w:rsid w:val="00B26C33"/>
    <w:rsid w:val="00B34C80"/>
    <w:rsid w:val="00B4106D"/>
    <w:rsid w:val="00B41D55"/>
    <w:rsid w:val="00B437E0"/>
    <w:rsid w:val="00B44C4A"/>
    <w:rsid w:val="00B47524"/>
    <w:rsid w:val="00B50EB8"/>
    <w:rsid w:val="00B61E7F"/>
    <w:rsid w:val="00B6283D"/>
    <w:rsid w:val="00B74BEC"/>
    <w:rsid w:val="00B8798B"/>
    <w:rsid w:val="00B87FDA"/>
    <w:rsid w:val="00B94F2F"/>
    <w:rsid w:val="00BA45FF"/>
    <w:rsid w:val="00BA6B35"/>
    <w:rsid w:val="00BC3E37"/>
    <w:rsid w:val="00BC4933"/>
    <w:rsid w:val="00BD4143"/>
    <w:rsid w:val="00BE0B96"/>
    <w:rsid w:val="00BE17CD"/>
    <w:rsid w:val="00BE1E9C"/>
    <w:rsid w:val="00BE6884"/>
    <w:rsid w:val="00BE7044"/>
    <w:rsid w:val="00BE7D34"/>
    <w:rsid w:val="00BF0042"/>
    <w:rsid w:val="00C020A0"/>
    <w:rsid w:val="00C030BA"/>
    <w:rsid w:val="00C07D1F"/>
    <w:rsid w:val="00C12F2A"/>
    <w:rsid w:val="00C2525F"/>
    <w:rsid w:val="00C27873"/>
    <w:rsid w:val="00C30331"/>
    <w:rsid w:val="00C332FE"/>
    <w:rsid w:val="00C35013"/>
    <w:rsid w:val="00C700C6"/>
    <w:rsid w:val="00C74183"/>
    <w:rsid w:val="00C7585E"/>
    <w:rsid w:val="00C809FD"/>
    <w:rsid w:val="00C82530"/>
    <w:rsid w:val="00C863E3"/>
    <w:rsid w:val="00CA1AEE"/>
    <w:rsid w:val="00CA242D"/>
    <w:rsid w:val="00CA67D0"/>
    <w:rsid w:val="00CB2BFD"/>
    <w:rsid w:val="00CB68BA"/>
    <w:rsid w:val="00CB6BDD"/>
    <w:rsid w:val="00CC2809"/>
    <w:rsid w:val="00CC767B"/>
    <w:rsid w:val="00CD68CE"/>
    <w:rsid w:val="00CE6415"/>
    <w:rsid w:val="00CE7759"/>
    <w:rsid w:val="00CF1986"/>
    <w:rsid w:val="00D00B90"/>
    <w:rsid w:val="00D17C4F"/>
    <w:rsid w:val="00D23821"/>
    <w:rsid w:val="00D239CC"/>
    <w:rsid w:val="00D263A2"/>
    <w:rsid w:val="00D31166"/>
    <w:rsid w:val="00D400F5"/>
    <w:rsid w:val="00D40C9B"/>
    <w:rsid w:val="00D43726"/>
    <w:rsid w:val="00D45D02"/>
    <w:rsid w:val="00D574A4"/>
    <w:rsid w:val="00D63698"/>
    <w:rsid w:val="00D70782"/>
    <w:rsid w:val="00D81D42"/>
    <w:rsid w:val="00D94444"/>
    <w:rsid w:val="00D9603B"/>
    <w:rsid w:val="00DA3240"/>
    <w:rsid w:val="00DA5DE9"/>
    <w:rsid w:val="00DB60E4"/>
    <w:rsid w:val="00DC6273"/>
    <w:rsid w:val="00DC6485"/>
    <w:rsid w:val="00DC7EE1"/>
    <w:rsid w:val="00DD0E75"/>
    <w:rsid w:val="00DD2076"/>
    <w:rsid w:val="00DD39DD"/>
    <w:rsid w:val="00DD74CE"/>
    <w:rsid w:val="00DD7E5C"/>
    <w:rsid w:val="00DE1053"/>
    <w:rsid w:val="00DE4054"/>
    <w:rsid w:val="00DF0566"/>
    <w:rsid w:val="00E0318D"/>
    <w:rsid w:val="00E04F02"/>
    <w:rsid w:val="00E1606A"/>
    <w:rsid w:val="00E21488"/>
    <w:rsid w:val="00E263B2"/>
    <w:rsid w:val="00E31801"/>
    <w:rsid w:val="00E329A5"/>
    <w:rsid w:val="00E33916"/>
    <w:rsid w:val="00E47B73"/>
    <w:rsid w:val="00E54592"/>
    <w:rsid w:val="00E55495"/>
    <w:rsid w:val="00E57A03"/>
    <w:rsid w:val="00E612E3"/>
    <w:rsid w:val="00E70AA9"/>
    <w:rsid w:val="00E72110"/>
    <w:rsid w:val="00E77968"/>
    <w:rsid w:val="00E84C22"/>
    <w:rsid w:val="00E85219"/>
    <w:rsid w:val="00E93CB2"/>
    <w:rsid w:val="00EA3CEA"/>
    <w:rsid w:val="00EB000A"/>
    <w:rsid w:val="00EB1BBB"/>
    <w:rsid w:val="00EB67E8"/>
    <w:rsid w:val="00EB7298"/>
    <w:rsid w:val="00ED0F60"/>
    <w:rsid w:val="00ED6F8F"/>
    <w:rsid w:val="00EE2247"/>
    <w:rsid w:val="00EE2CEA"/>
    <w:rsid w:val="00EE64B7"/>
    <w:rsid w:val="00EF0ACD"/>
    <w:rsid w:val="00EF3E7B"/>
    <w:rsid w:val="00EF5F04"/>
    <w:rsid w:val="00F045FC"/>
    <w:rsid w:val="00F057A4"/>
    <w:rsid w:val="00F10EF9"/>
    <w:rsid w:val="00F1418D"/>
    <w:rsid w:val="00F164F4"/>
    <w:rsid w:val="00F22B1C"/>
    <w:rsid w:val="00F23EB1"/>
    <w:rsid w:val="00F2620B"/>
    <w:rsid w:val="00F37578"/>
    <w:rsid w:val="00F47491"/>
    <w:rsid w:val="00F56938"/>
    <w:rsid w:val="00F63D12"/>
    <w:rsid w:val="00F67230"/>
    <w:rsid w:val="00F83D13"/>
    <w:rsid w:val="00F870B9"/>
    <w:rsid w:val="00F94C11"/>
    <w:rsid w:val="00F969A2"/>
    <w:rsid w:val="00FA6D09"/>
    <w:rsid w:val="00FB2064"/>
    <w:rsid w:val="00FB375A"/>
    <w:rsid w:val="00FC25AF"/>
    <w:rsid w:val="00FC2B86"/>
    <w:rsid w:val="00FC33A9"/>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B2D7B75-8C1A-4CB9-87A6-956E623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E1606A"/>
    <w:pPr>
      <w:spacing w:after="0" w:line="240" w:lineRule="auto"/>
    </w:pPr>
    <w:rPr>
      <w:rFonts w:ascii="Times New Roman" w:hAnsi="Times New Roman"/>
      <w:noProof/>
    </w:rPr>
  </w:style>
  <w:style w:type="paragraph" w:styleId="Heading2">
    <w:name w:val="heading 2"/>
    <w:basedOn w:val="Normal"/>
    <w:link w:val="Heading2Char"/>
    <w:uiPriority w:val="1"/>
    <w:qFormat/>
    <w:rsid w:val="00381B46"/>
    <w:pPr>
      <w:widowControl w:val="0"/>
      <w:ind w:left="160"/>
      <w:outlineLvl w:val="1"/>
    </w:pPr>
    <w:rPr>
      <w:rFonts w:ascii="Times" w:eastAsia="Times" w:hAnsi="Time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06A"/>
    <w:pPr>
      <w:tabs>
        <w:tab w:val="center" w:pos="4513"/>
        <w:tab w:val="right" w:pos="9026"/>
      </w:tabs>
    </w:pPr>
  </w:style>
  <w:style w:type="character" w:customStyle="1" w:styleId="FooterChar">
    <w:name w:val="Footer Char"/>
    <w:basedOn w:val="DefaultParagraphFont"/>
    <w:link w:val="Footer"/>
    <w:uiPriority w:val="99"/>
    <w:rsid w:val="00E1606A"/>
    <w:rPr>
      <w:rFonts w:ascii="Times New Roman" w:hAnsi="Times New Roman"/>
      <w:noProof/>
    </w:rPr>
  </w:style>
  <w:style w:type="paragraph" w:styleId="Header">
    <w:name w:val="header"/>
    <w:basedOn w:val="Normal"/>
    <w:link w:val="HeaderChar"/>
    <w:uiPriority w:val="99"/>
    <w:unhideWhenUsed/>
    <w:rsid w:val="00E1606A"/>
    <w:pPr>
      <w:tabs>
        <w:tab w:val="center" w:pos="4513"/>
        <w:tab w:val="right" w:pos="9026"/>
      </w:tabs>
    </w:pPr>
  </w:style>
  <w:style w:type="character" w:customStyle="1" w:styleId="HeaderChar">
    <w:name w:val="Header Char"/>
    <w:basedOn w:val="DefaultParagraphFont"/>
    <w:link w:val="Header"/>
    <w:uiPriority w:val="99"/>
    <w:rsid w:val="00E1606A"/>
    <w:rPr>
      <w:rFonts w:ascii="Times New Roman" w:hAnsi="Times New Roman"/>
      <w:noProof/>
    </w:rPr>
  </w:style>
  <w:style w:type="paragraph" w:styleId="BalloonText">
    <w:name w:val="Balloon Text"/>
    <w:basedOn w:val="Normal"/>
    <w:link w:val="BalloonTextChar"/>
    <w:uiPriority w:val="99"/>
    <w:semiHidden/>
    <w:unhideWhenUsed/>
    <w:rsid w:val="00E1606A"/>
    <w:rPr>
      <w:rFonts w:ascii="Tahoma" w:hAnsi="Tahoma" w:cs="Tahoma"/>
      <w:sz w:val="16"/>
      <w:szCs w:val="16"/>
    </w:rPr>
  </w:style>
  <w:style w:type="character" w:customStyle="1" w:styleId="BalloonTextChar">
    <w:name w:val="Balloon Text Char"/>
    <w:basedOn w:val="DefaultParagraphFont"/>
    <w:link w:val="BalloonText"/>
    <w:uiPriority w:val="99"/>
    <w:semiHidden/>
    <w:rsid w:val="00E1606A"/>
    <w:rPr>
      <w:rFonts w:ascii="Tahoma" w:hAnsi="Tahoma" w:cs="Tahoma"/>
      <w:noProof/>
      <w:sz w:val="16"/>
      <w:szCs w:val="16"/>
    </w:rPr>
  </w:style>
  <w:style w:type="paragraph" w:customStyle="1" w:styleId="AS-H3A">
    <w:name w:val="AS-H3A"/>
    <w:basedOn w:val="Normal"/>
    <w:link w:val="AS-H3AChar"/>
    <w:autoRedefine/>
    <w:qFormat/>
    <w:rsid w:val="00E1606A"/>
    <w:pPr>
      <w:autoSpaceDE w:val="0"/>
      <w:autoSpaceDN w:val="0"/>
      <w:adjustRightInd w:val="0"/>
      <w:jc w:val="center"/>
    </w:pPr>
    <w:rPr>
      <w:rFonts w:cs="Times New Roman"/>
      <w:b/>
      <w:caps/>
    </w:rPr>
  </w:style>
  <w:style w:type="paragraph" w:styleId="ListBullet">
    <w:name w:val="List Bullet"/>
    <w:basedOn w:val="Normal"/>
    <w:uiPriority w:val="99"/>
    <w:unhideWhenUsed/>
    <w:rsid w:val="00E1606A"/>
    <w:pPr>
      <w:numPr>
        <w:numId w:val="1"/>
      </w:numPr>
      <w:contextualSpacing/>
    </w:pPr>
  </w:style>
  <w:style w:type="character" w:customStyle="1" w:styleId="AS-H3AChar">
    <w:name w:val="AS-H3A Char"/>
    <w:basedOn w:val="DefaultParagraphFont"/>
    <w:link w:val="AS-H3A"/>
    <w:rsid w:val="00E1606A"/>
    <w:rPr>
      <w:rFonts w:ascii="Times New Roman" w:hAnsi="Times New Roman" w:cs="Times New Roman"/>
      <w:b/>
      <w:caps/>
      <w:noProof/>
    </w:rPr>
  </w:style>
  <w:style w:type="character" w:customStyle="1" w:styleId="A3">
    <w:name w:val="A3"/>
    <w:uiPriority w:val="99"/>
    <w:rsid w:val="00E1606A"/>
    <w:rPr>
      <w:rFonts w:cs="Times"/>
      <w:color w:val="000000"/>
      <w:sz w:val="22"/>
      <w:szCs w:val="22"/>
    </w:rPr>
  </w:style>
  <w:style w:type="paragraph" w:customStyle="1" w:styleId="Head2B">
    <w:name w:val="Head 2B"/>
    <w:basedOn w:val="AS-H3A"/>
    <w:link w:val="Head2BChar"/>
    <w:rsid w:val="00E1606A"/>
  </w:style>
  <w:style w:type="paragraph" w:styleId="ListParagraph">
    <w:name w:val="List Paragraph"/>
    <w:basedOn w:val="Normal"/>
    <w:link w:val="ListParagraphChar"/>
    <w:uiPriority w:val="34"/>
    <w:qFormat/>
    <w:rsid w:val="00E1606A"/>
    <w:pPr>
      <w:ind w:left="720"/>
      <w:contextualSpacing/>
    </w:pPr>
  </w:style>
  <w:style w:type="character" w:customStyle="1" w:styleId="Head2BChar">
    <w:name w:val="Head 2B Char"/>
    <w:basedOn w:val="AS-H3AChar"/>
    <w:link w:val="Head2B"/>
    <w:rsid w:val="00E1606A"/>
    <w:rPr>
      <w:rFonts w:ascii="Times New Roman" w:hAnsi="Times New Roman" w:cs="Times New Roman"/>
      <w:b/>
      <w:caps/>
      <w:noProof/>
    </w:rPr>
  </w:style>
  <w:style w:type="paragraph" w:customStyle="1" w:styleId="Head3">
    <w:name w:val="Head 3"/>
    <w:basedOn w:val="ListParagraph"/>
    <w:link w:val="Head3Char"/>
    <w:rsid w:val="00E1606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1606A"/>
    <w:rPr>
      <w:rFonts w:ascii="Times New Roman" w:hAnsi="Times New Roman"/>
      <w:noProof/>
    </w:rPr>
  </w:style>
  <w:style w:type="character" w:customStyle="1" w:styleId="Head3Char">
    <w:name w:val="Head 3 Char"/>
    <w:basedOn w:val="ListParagraphChar"/>
    <w:link w:val="Head3"/>
    <w:rsid w:val="00E1606A"/>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E1606A"/>
    <w:pPr>
      <w:suppressAutoHyphens/>
      <w:autoSpaceDE w:val="0"/>
      <w:autoSpaceDN w:val="0"/>
      <w:adjustRightInd w:val="0"/>
      <w:jc w:val="center"/>
    </w:pPr>
    <w:rPr>
      <w:rFonts w:cs="Times New Roman"/>
      <w:b/>
      <w:caps/>
      <w:color w:val="000000"/>
      <w:sz w:val="26"/>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E1606A"/>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E1606A"/>
    <w:rPr>
      <w:rFonts w:ascii="Times New Roman" w:hAnsi="Times New Roman" w:cs="Times New Roman"/>
      <w:b/>
      <w:caps/>
      <w:noProof/>
      <w:color w:val="000000"/>
      <w:sz w:val="26"/>
    </w:rPr>
  </w:style>
  <w:style w:type="paragraph" w:customStyle="1" w:styleId="AS-H2b">
    <w:name w:val="AS-H2b"/>
    <w:basedOn w:val="Normal"/>
    <w:link w:val="AS-H2bChar"/>
    <w:rsid w:val="00E1606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1606A"/>
    <w:rPr>
      <w:rFonts w:ascii="Arial" w:hAnsi="Arial" w:cs="Arial"/>
      <w:b/>
      <w:noProof/>
      <w:color w:val="00B050"/>
      <w:sz w:val="36"/>
      <w:szCs w:val="36"/>
    </w:rPr>
  </w:style>
  <w:style w:type="paragraph" w:customStyle="1" w:styleId="AS-H3">
    <w:name w:val="AS-H3"/>
    <w:basedOn w:val="AS-H3A"/>
    <w:link w:val="AS-H3Char"/>
    <w:rsid w:val="00E1606A"/>
    <w:rPr>
      <w:sz w:val="28"/>
    </w:rPr>
  </w:style>
  <w:style w:type="character" w:customStyle="1" w:styleId="AS-H2bChar">
    <w:name w:val="AS-H2b Char"/>
    <w:basedOn w:val="DefaultParagraphFont"/>
    <w:link w:val="AS-H2b"/>
    <w:rsid w:val="00E1606A"/>
    <w:rPr>
      <w:rFonts w:ascii="Arial" w:hAnsi="Arial" w:cs="Arial"/>
      <w:noProof/>
    </w:rPr>
  </w:style>
  <w:style w:type="paragraph" w:customStyle="1" w:styleId="AS-H3b">
    <w:name w:val="AS-H3b"/>
    <w:basedOn w:val="Normal"/>
    <w:link w:val="AS-H3bChar"/>
    <w:autoRedefine/>
    <w:qFormat/>
    <w:rsid w:val="00E1606A"/>
    <w:pPr>
      <w:jc w:val="center"/>
    </w:pPr>
    <w:rPr>
      <w:rFonts w:cs="Times New Roman"/>
      <w:b/>
    </w:rPr>
  </w:style>
  <w:style w:type="character" w:customStyle="1" w:styleId="AS-H3Char">
    <w:name w:val="AS-H3 Char"/>
    <w:basedOn w:val="AS-H3AChar"/>
    <w:link w:val="AS-H3"/>
    <w:rsid w:val="00E1606A"/>
    <w:rPr>
      <w:rFonts w:ascii="Times New Roman" w:hAnsi="Times New Roman" w:cs="Times New Roman"/>
      <w:b/>
      <w:caps/>
      <w:noProof/>
      <w:sz w:val="28"/>
    </w:rPr>
  </w:style>
  <w:style w:type="paragraph" w:customStyle="1" w:styleId="AS-H3c">
    <w:name w:val="AS-H3c"/>
    <w:basedOn w:val="Head2B"/>
    <w:link w:val="AS-H3cChar"/>
    <w:rsid w:val="00E1606A"/>
    <w:rPr>
      <w:b w:val="0"/>
    </w:rPr>
  </w:style>
  <w:style w:type="character" w:customStyle="1" w:styleId="AS-H3bChar">
    <w:name w:val="AS-H3b Char"/>
    <w:basedOn w:val="AS-H3AChar"/>
    <w:link w:val="AS-H3b"/>
    <w:rsid w:val="00E1606A"/>
    <w:rPr>
      <w:rFonts w:ascii="Times New Roman" w:hAnsi="Times New Roman" w:cs="Times New Roman"/>
      <w:b/>
      <w:caps w:val="0"/>
      <w:noProof/>
    </w:rPr>
  </w:style>
  <w:style w:type="paragraph" w:customStyle="1" w:styleId="AS-H3d">
    <w:name w:val="AS-H3d"/>
    <w:basedOn w:val="Head2B"/>
    <w:link w:val="AS-H3dChar"/>
    <w:rsid w:val="00E1606A"/>
  </w:style>
  <w:style w:type="character" w:customStyle="1" w:styleId="AS-H3cChar">
    <w:name w:val="AS-H3c Char"/>
    <w:basedOn w:val="Head2BChar"/>
    <w:link w:val="AS-H3c"/>
    <w:rsid w:val="00E1606A"/>
    <w:rPr>
      <w:rFonts w:ascii="Times New Roman" w:hAnsi="Times New Roman" w:cs="Times New Roman"/>
      <w:b w:val="0"/>
      <w:caps/>
      <w:noProof/>
    </w:rPr>
  </w:style>
  <w:style w:type="paragraph" w:customStyle="1" w:styleId="AS-P0">
    <w:name w:val="AS-P(0)"/>
    <w:basedOn w:val="Normal"/>
    <w:link w:val="AS-P0Char"/>
    <w:qFormat/>
    <w:rsid w:val="00E1606A"/>
    <w:pPr>
      <w:tabs>
        <w:tab w:val="left" w:pos="567"/>
      </w:tabs>
      <w:jc w:val="both"/>
    </w:pPr>
    <w:rPr>
      <w:rFonts w:eastAsia="Times New Roman" w:cs="Times New Roman"/>
    </w:rPr>
  </w:style>
  <w:style w:type="character" w:customStyle="1" w:styleId="AS-H3dChar">
    <w:name w:val="AS-H3d Char"/>
    <w:basedOn w:val="Head2BChar"/>
    <w:link w:val="AS-H3d"/>
    <w:rsid w:val="00E1606A"/>
    <w:rPr>
      <w:rFonts w:ascii="Times New Roman" w:hAnsi="Times New Roman" w:cs="Times New Roman"/>
      <w:b/>
      <w:caps/>
      <w:noProof/>
    </w:rPr>
  </w:style>
  <w:style w:type="paragraph" w:customStyle="1" w:styleId="AS-P1">
    <w:name w:val="AS-P(1)"/>
    <w:basedOn w:val="Normal"/>
    <w:link w:val="AS-P1Char"/>
    <w:qFormat/>
    <w:rsid w:val="00E1606A"/>
    <w:pPr>
      <w:suppressAutoHyphens/>
      <w:ind w:right="-7" w:firstLine="567"/>
      <w:jc w:val="both"/>
    </w:pPr>
    <w:rPr>
      <w:rFonts w:eastAsia="Times New Roman" w:cs="Times New Roman"/>
    </w:rPr>
  </w:style>
  <w:style w:type="character" w:customStyle="1" w:styleId="AS-P0Char">
    <w:name w:val="AS-P(0) Char"/>
    <w:basedOn w:val="DefaultParagraphFont"/>
    <w:link w:val="AS-P0"/>
    <w:rsid w:val="00E1606A"/>
    <w:rPr>
      <w:rFonts w:ascii="Times New Roman" w:eastAsia="Times New Roman" w:hAnsi="Times New Roman" w:cs="Times New Roman"/>
      <w:noProof/>
    </w:rPr>
  </w:style>
  <w:style w:type="paragraph" w:customStyle="1" w:styleId="AS-Pa">
    <w:name w:val="AS-P(a)"/>
    <w:basedOn w:val="AS-Pahang"/>
    <w:link w:val="AS-PaChar"/>
    <w:qFormat/>
    <w:rsid w:val="00E1606A"/>
  </w:style>
  <w:style w:type="character" w:customStyle="1" w:styleId="AS-P1Char">
    <w:name w:val="AS-P(1) Char"/>
    <w:basedOn w:val="DefaultParagraphFont"/>
    <w:link w:val="AS-P1"/>
    <w:rsid w:val="00E1606A"/>
    <w:rPr>
      <w:rFonts w:ascii="Times New Roman" w:eastAsia="Times New Roman" w:hAnsi="Times New Roman" w:cs="Times New Roman"/>
      <w:noProof/>
    </w:rPr>
  </w:style>
  <w:style w:type="paragraph" w:customStyle="1" w:styleId="AS-Pi">
    <w:name w:val="AS-P(i)"/>
    <w:basedOn w:val="Normal"/>
    <w:link w:val="AS-PiChar"/>
    <w:qFormat/>
    <w:rsid w:val="00E1606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1606A"/>
    <w:rPr>
      <w:rFonts w:ascii="Times New Roman" w:eastAsia="Times New Roman" w:hAnsi="Times New Roman" w:cs="Times New Roman"/>
      <w:noProof/>
    </w:rPr>
  </w:style>
  <w:style w:type="paragraph" w:customStyle="1" w:styleId="AS-Pahang">
    <w:name w:val="AS-P(a)hang"/>
    <w:basedOn w:val="Normal"/>
    <w:link w:val="AS-PahangChar"/>
    <w:rsid w:val="00E1606A"/>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E1606A"/>
    <w:rPr>
      <w:rFonts w:ascii="Times New Roman" w:eastAsia="Times New Roman" w:hAnsi="Times New Roman" w:cs="Times New Roman"/>
      <w:noProof/>
    </w:rPr>
  </w:style>
  <w:style w:type="paragraph" w:customStyle="1" w:styleId="AS-Paa">
    <w:name w:val="AS-P(aa)"/>
    <w:basedOn w:val="Normal"/>
    <w:link w:val="AS-PaaChar"/>
    <w:qFormat/>
    <w:rsid w:val="00E1606A"/>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E1606A"/>
    <w:rPr>
      <w:rFonts w:ascii="Times New Roman" w:eastAsia="Times New Roman" w:hAnsi="Times New Roman" w:cs="Times New Roman"/>
      <w:noProof/>
    </w:rPr>
  </w:style>
  <w:style w:type="paragraph" w:customStyle="1" w:styleId="AS-P-Amend">
    <w:name w:val="AS-P-Amend"/>
    <w:link w:val="AS-P-AmendChar"/>
    <w:qFormat/>
    <w:rsid w:val="00E1606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1606A"/>
    <w:rPr>
      <w:rFonts w:ascii="Times New Roman" w:eastAsia="Times New Roman" w:hAnsi="Times New Roman" w:cs="Times New Roman"/>
      <w:noProof/>
    </w:rPr>
  </w:style>
  <w:style w:type="character" w:customStyle="1" w:styleId="AS-P-AmendChar">
    <w:name w:val="AS-P-Amend Char"/>
    <w:basedOn w:val="AS-P0Char"/>
    <w:link w:val="AS-P-Amend"/>
    <w:rsid w:val="00E1606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1606A"/>
    <w:rPr>
      <w:sz w:val="16"/>
      <w:szCs w:val="16"/>
    </w:rPr>
  </w:style>
  <w:style w:type="paragraph" w:styleId="CommentText">
    <w:name w:val="annotation text"/>
    <w:basedOn w:val="Normal"/>
    <w:link w:val="CommentTextChar"/>
    <w:uiPriority w:val="99"/>
    <w:semiHidden/>
    <w:unhideWhenUsed/>
    <w:rsid w:val="00E1606A"/>
    <w:rPr>
      <w:sz w:val="20"/>
      <w:szCs w:val="20"/>
    </w:rPr>
  </w:style>
  <w:style w:type="character" w:customStyle="1" w:styleId="CommentTextChar">
    <w:name w:val="Comment Text Char"/>
    <w:basedOn w:val="DefaultParagraphFont"/>
    <w:link w:val="CommentText"/>
    <w:uiPriority w:val="99"/>
    <w:semiHidden/>
    <w:rsid w:val="00E1606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1606A"/>
    <w:rPr>
      <w:b/>
      <w:bCs/>
    </w:rPr>
  </w:style>
  <w:style w:type="character" w:customStyle="1" w:styleId="CommentSubjectChar">
    <w:name w:val="Comment Subject Char"/>
    <w:basedOn w:val="CommentTextChar"/>
    <w:link w:val="CommentSubject"/>
    <w:uiPriority w:val="99"/>
    <w:semiHidden/>
    <w:rsid w:val="00E1606A"/>
    <w:rPr>
      <w:rFonts w:ascii="Times New Roman" w:hAnsi="Times New Roman"/>
      <w:b/>
      <w:bCs/>
      <w:noProof/>
      <w:sz w:val="20"/>
      <w:szCs w:val="20"/>
    </w:rPr>
  </w:style>
  <w:style w:type="paragraph" w:customStyle="1" w:styleId="AS-H4A">
    <w:name w:val="AS-H4A"/>
    <w:basedOn w:val="AS-P0"/>
    <w:link w:val="AS-H4AChar"/>
    <w:rsid w:val="00E1606A"/>
    <w:pPr>
      <w:tabs>
        <w:tab w:val="clear" w:pos="567"/>
      </w:tabs>
      <w:jc w:val="center"/>
    </w:pPr>
    <w:rPr>
      <w:b/>
      <w:caps/>
    </w:rPr>
  </w:style>
  <w:style w:type="paragraph" w:customStyle="1" w:styleId="AS-H4b">
    <w:name w:val="AS-H4b"/>
    <w:basedOn w:val="AS-P0"/>
    <w:link w:val="AS-H4bChar"/>
    <w:rsid w:val="00E1606A"/>
    <w:pPr>
      <w:tabs>
        <w:tab w:val="clear" w:pos="567"/>
      </w:tabs>
      <w:jc w:val="center"/>
    </w:pPr>
    <w:rPr>
      <w:b/>
    </w:rPr>
  </w:style>
  <w:style w:type="character" w:customStyle="1" w:styleId="AS-H4AChar">
    <w:name w:val="AS-H4A Char"/>
    <w:basedOn w:val="AS-P0Char"/>
    <w:link w:val="AS-H4A"/>
    <w:rsid w:val="00E1606A"/>
    <w:rPr>
      <w:rFonts w:ascii="Times New Roman" w:eastAsia="Times New Roman" w:hAnsi="Times New Roman" w:cs="Times New Roman"/>
      <w:b/>
      <w:caps/>
      <w:noProof/>
    </w:rPr>
  </w:style>
  <w:style w:type="character" w:customStyle="1" w:styleId="AS-H4bChar">
    <w:name w:val="AS-H4b Char"/>
    <w:basedOn w:val="AS-P0Char"/>
    <w:link w:val="AS-H4b"/>
    <w:rsid w:val="00E1606A"/>
    <w:rPr>
      <w:rFonts w:ascii="Times New Roman" w:eastAsia="Times New Roman" w:hAnsi="Times New Roman" w:cs="Times New Roman"/>
      <w:b/>
      <w:noProof/>
    </w:rPr>
  </w:style>
  <w:style w:type="paragraph" w:customStyle="1" w:styleId="AS-H2a">
    <w:name w:val="AS-H2a"/>
    <w:basedOn w:val="Normal"/>
    <w:link w:val="AS-H2aChar"/>
    <w:rsid w:val="00E1606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1606A"/>
    <w:rPr>
      <w:rFonts w:ascii="Arial" w:hAnsi="Arial" w:cs="Arial"/>
      <w:b/>
      <w:noProof/>
    </w:rPr>
  </w:style>
  <w:style w:type="character" w:customStyle="1" w:styleId="Heading2Char">
    <w:name w:val="Heading 2 Char"/>
    <w:basedOn w:val="DefaultParagraphFont"/>
    <w:link w:val="Heading2"/>
    <w:uiPriority w:val="1"/>
    <w:rsid w:val="00381B46"/>
    <w:rPr>
      <w:rFonts w:ascii="Times" w:eastAsia="Times" w:hAnsi="Times"/>
      <w:b/>
      <w:bCs/>
      <w:lang w:val="en-US" w:eastAsia="en-US"/>
    </w:rPr>
  </w:style>
  <w:style w:type="paragraph" w:styleId="BodyText">
    <w:name w:val="Body Text"/>
    <w:basedOn w:val="Normal"/>
    <w:link w:val="BodyTextChar"/>
    <w:uiPriority w:val="1"/>
    <w:qFormat/>
    <w:rsid w:val="00381B46"/>
    <w:pPr>
      <w:widowControl w:val="0"/>
      <w:ind w:left="871"/>
    </w:pPr>
    <w:rPr>
      <w:rFonts w:ascii="Times" w:eastAsia="Times" w:hAnsi="Times"/>
      <w:lang w:val="en-US" w:eastAsia="en-US"/>
    </w:rPr>
  </w:style>
  <w:style w:type="character" w:customStyle="1" w:styleId="BodyTextChar">
    <w:name w:val="Body Text Char"/>
    <w:basedOn w:val="DefaultParagraphFont"/>
    <w:link w:val="BodyText"/>
    <w:uiPriority w:val="1"/>
    <w:rsid w:val="00381B46"/>
    <w:rPr>
      <w:rFonts w:ascii="Times" w:eastAsia="Times" w:hAnsi="Times"/>
      <w:lang w:val="en-US" w:eastAsia="en-US"/>
    </w:rPr>
  </w:style>
  <w:style w:type="paragraph" w:customStyle="1" w:styleId="TableParagraph">
    <w:name w:val="Table Paragraph"/>
    <w:basedOn w:val="Normal"/>
    <w:uiPriority w:val="1"/>
    <w:qFormat/>
    <w:rsid w:val="00B41D55"/>
    <w:pPr>
      <w:widowControl w:val="0"/>
    </w:pPr>
    <w:rPr>
      <w:rFonts w:asciiTheme="minorHAnsi" w:hAnsiTheme="minorHAnsi"/>
      <w:lang w:val="en-US" w:eastAsia="en-US"/>
    </w:rPr>
  </w:style>
  <w:style w:type="table" w:styleId="TableGrid">
    <w:name w:val="Table Grid"/>
    <w:basedOn w:val="TableNormal"/>
    <w:uiPriority w:val="59"/>
    <w:rsid w:val="0013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H1a">
    <w:name w:val="AS-H1a"/>
    <w:basedOn w:val="Normal"/>
    <w:link w:val="AS-H1aChar"/>
    <w:qFormat/>
    <w:rsid w:val="00E1606A"/>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E1606A"/>
    <w:rPr>
      <w:rFonts w:ascii="Arial" w:hAnsi="Arial" w:cs="Arial"/>
      <w:b/>
      <w:noProof/>
      <w:sz w:val="36"/>
      <w:szCs w:val="36"/>
    </w:rPr>
  </w:style>
  <w:style w:type="paragraph" w:customStyle="1" w:styleId="AS-H1b">
    <w:name w:val="AS-H1b"/>
    <w:basedOn w:val="Normal"/>
    <w:link w:val="AS-H1bChar"/>
    <w:qFormat/>
    <w:rsid w:val="00E1606A"/>
    <w:pPr>
      <w:jc w:val="center"/>
    </w:pPr>
    <w:rPr>
      <w:rFonts w:ascii="Arial" w:hAnsi="Arial" w:cs="Arial"/>
      <w:b/>
      <w:color w:val="000000"/>
      <w:sz w:val="24"/>
      <w:szCs w:val="24"/>
      <w:lang w:val="en-ZA"/>
    </w:rPr>
  </w:style>
  <w:style w:type="character" w:customStyle="1" w:styleId="AS-H1bChar">
    <w:name w:val="AS-H1b Char"/>
    <w:basedOn w:val="AS-H2aChar"/>
    <w:link w:val="AS-H1b"/>
    <w:rsid w:val="00E1606A"/>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3FD9-499B-437D-8A9E-CFB2C65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6</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Appropriation Act 9 of 2010</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9 of 2010</dc:title>
  <dc:creator>LAC</dc:creator>
  <cp:lastModifiedBy>Dianne Hubbard</cp:lastModifiedBy>
  <cp:revision>12</cp:revision>
  <dcterms:created xsi:type="dcterms:W3CDTF">2015-04-16T15:14:00Z</dcterms:created>
  <dcterms:modified xsi:type="dcterms:W3CDTF">2020-11-05T15:10:00Z</dcterms:modified>
</cp:coreProperties>
</file>