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EF33" w14:textId="77777777" w:rsidR="007E5CEF" w:rsidRPr="00F77931" w:rsidRDefault="0049507E" w:rsidP="00D51089">
      <w:pPr>
        <w:pStyle w:val="AS-H1a"/>
      </w:pPr>
      <w:r w:rsidRPr="00F77931">
        <w:rPr>
          <w:lang w:val="en-ZA" w:eastAsia="en-ZA"/>
        </w:rPr>
        <w:drawing>
          <wp:anchor distT="0" distB="0" distL="114300" distR="114300" simplePos="0" relativeHeight="251661312" behindDoc="0" locked="1" layoutInCell="0" allowOverlap="0" wp14:anchorId="16426CC4" wp14:editId="013F68E8">
            <wp:simplePos x="0" y="1054100"/>
            <wp:positionH relativeFrom="margin">
              <wp:align>center</wp:align>
            </wp:positionH>
            <wp:positionV relativeFrom="page">
              <wp:align>top</wp:align>
            </wp:positionV>
            <wp:extent cx="7560000" cy="2995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N Annotated Statute - Template - Header Blo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9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D7123" w14:textId="77777777" w:rsidR="008938F7" w:rsidRPr="00F77931" w:rsidRDefault="00EF7DC6" w:rsidP="008938F7">
      <w:pPr>
        <w:pStyle w:val="AS-H1a"/>
        <w:rPr>
          <w:position w:val="4"/>
          <w:sz w:val="20"/>
          <w:szCs w:val="20"/>
        </w:rPr>
      </w:pPr>
      <w:r w:rsidRPr="00F77931">
        <w:t xml:space="preserve">Admiralty Jurisdiction Regulation </w:t>
      </w:r>
      <w:r w:rsidR="00897FAB">
        <w:br/>
      </w:r>
      <w:bookmarkStart w:id="0" w:name="_GoBack"/>
      <w:r w:rsidRPr="00F77931">
        <w:t>Act 5 of 1972</w:t>
      </w:r>
      <w:r w:rsidR="00897FAB">
        <w:t xml:space="preserve"> (RSA)</w:t>
      </w:r>
      <w:bookmarkEnd w:id="0"/>
    </w:p>
    <w:p w14:paraId="66DA1E0F" w14:textId="77777777" w:rsidR="008938F7" w:rsidRPr="00F77931" w:rsidRDefault="008938F7" w:rsidP="005B23AF">
      <w:pPr>
        <w:pStyle w:val="AS-P-Amend"/>
      </w:pPr>
      <w:r w:rsidRPr="00F77931">
        <w:t>(</w:t>
      </w:r>
      <w:r w:rsidR="00D16710">
        <w:t xml:space="preserve">RSA </w:t>
      </w:r>
      <w:r w:rsidRPr="00F77931">
        <w:t xml:space="preserve">GG </w:t>
      </w:r>
      <w:r w:rsidR="00B141C6" w:rsidRPr="00F77931">
        <w:t>3406</w:t>
      </w:r>
      <w:r w:rsidRPr="00F77931">
        <w:t>)</w:t>
      </w:r>
    </w:p>
    <w:p w14:paraId="58C01730" w14:textId="5B23D451" w:rsidR="008938F7" w:rsidRDefault="00B577CC" w:rsidP="005B23AF">
      <w:pPr>
        <w:pStyle w:val="AS-P-Amend"/>
      </w:pPr>
      <w:r>
        <w:t xml:space="preserve">This statute </w:t>
      </w:r>
      <w:r w:rsidR="00240B58">
        <w:t xml:space="preserve">was </w:t>
      </w:r>
      <w:r w:rsidR="007F3006">
        <w:t xml:space="preserve">made </w:t>
      </w:r>
      <w:r>
        <w:t>applicable to South West Africa</w:t>
      </w:r>
      <w:r w:rsidR="00240B58">
        <w:t xml:space="preserve"> by section 5</w:t>
      </w:r>
      <w:r>
        <w:t xml:space="preserve">, but it was never brought into force in South Africa or South West Africa, as confirmed in </w:t>
      </w:r>
      <w:r w:rsidRPr="00D16710">
        <w:rPr>
          <w:i/>
        </w:rPr>
        <w:t>Euromarine International of Mauren v The Ship Berg and Others</w:t>
      </w:r>
      <w:r>
        <w:t xml:space="preserve"> 1984 (4) SA 647 (</w:t>
      </w:r>
      <w:r w:rsidRPr="00D16710">
        <w:t>N) at 665E</w:t>
      </w:r>
      <w:r>
        <w:t xml:space="preserve"> </w:t>
      </w:r>
      <w:r w:rsidR="00E54ED0">
        <w:t xml:space="preserve">(South Africa) </w:t>
      </w:r>
      <w:r>
        <w:t xml:space="preserve">and </w:t>
      </w:r>
      <w:r w:rsidRPr="00350A71">
        <w:rPr>
          <w:i/>
        </w:rPr>
        <w:t xml:space="preserve">Freiremar SA </w:t>
      </w:r>
      <w:r>
        <w:rPr>
          <w:i/>
        </w:rPr>
        <w:t>v</w:t>
      </w:r>
      <w:r w:rsidRPr="00350A71">
        <w:rPr>
          <w:i/>
        </w:rPr>
        <w:t xml:space="preserve"> </w:t>
      </w:r>
      <w:r w:rsidR="006E6B25">
        <w:rPr>
          <w:i/>
        </w:rPr>
        <w:br/>
      </w:r>
      <w:r w:rsidRPr="00350A71">
        <w:rPr>
          <w:i/>
        </w:rPr>
        <w:t>The Prosecutor-General of Namibia and Another</w:t>
      </w:r>
      <w:r w:rsidRPr="00350A71">
        <w:t xml:space="preserve"> 1996 N</w:t>
      </w:r>
      <w:r w:rsidR="006E6B25">
        <w:t>R</w:t>
      </w:r>
      <w:r w:rsidRPr="00350A71">
        <w:t xml:space="preserve"> 18 (H</w:t>
      </w:r>
      <w:r>
        <w:t>C</w:t>
      </w:r>
      <w:r w:rsidRPr="00350A71">
        <w:t>)</w:t>
      </w:r>
      <w:r>
        <w:t xml:space="preserve"> at 28</w:t>
      </w:r>
      <w:r w:rsidR="00E54ED0">
        <w:t xml:space="preserve"> (Namibia)</w:t>
      </w:r>
      <w:r>
        <w:t xml:space="preserve">. </w:t>
      </w:r>
    </w:p>
    <w:p w14:paraId="5C46824C" w14:textId="77777777" w:rsidR="00B577CC" w:rsidRDefault="00B577CC" w:rsidP="00D6538A">
      <w:pPr>
        <w:pStyle w:val="AS-P0"/>
      </w:pPr>
    </w:p>
    <w:p w14:paraId="1801931A" w14:textId="77777777" w:rsidR="00D11C39" w:rsidRPr="00D11C39" w:rsidRDefault="00D11C39" w:rsidP="00D11C39">
      <w:pPr>
        <w:pStyle w:val="AS-P-Amend"/>
        <w:jc w:val="both"/>
        <w:rPr>
          <w:color w:val="0070C0"/>
        </w:rPr>
      </w:pPr>
      <w:r w:rsidRPr="00D11C39">
        <w:rPr>
          <w:color w:val="0070C0"/>
          <w:lang w:val="en-ZA"/>
        </w:rPr>
        <w:t xml:space="preserve">APPLICABILITY TO </w:t>
      </w:r>
      <w:r w:rsidRPr="009A208A">
        <w:rPr>
          <w:color w:val="0070C0"/>
          <w:lang w:val="en-ZA"/>
        </w:rPr>
        <w:t>SOUTH-WEST AFRICA</w:t>
      </w:r>
      <w:r w:rsidRPr="00D11C39">
        <w:rPr>
          <w:color w:val="0070C0"/>
          <w:lang w:val="en-ZA"/>
        </w:rPr>
        <w:t>: Section 5 states “</w:t>
      </w:r>
      <w:r w:rsidRPr="00D11C39">
        <w:rPr>
          <w:b w:val="0"/>
          <w:color w:val="0070C0"/>
          <w:lang w:val="en-ZA"/>
        </w:rPr>
        <w:t>This Act and any amendment thereof shall apply also in the territory of South West Africa, including the Eastern Caprivi Zipfel.”</w:t>
      </w:r>
      <w:r>
        <w:rPr>
          <w:b w:val="0"/>
          <w:color w:val="0070C0"/>
          <w:lang w:val="en-ZA"/>
        </w:rPr>
        <w:t xml:space="preserve"> </w:t>
      </w:r>
      <w:r w:rsidR="00E87FAD" w:rsidRPr="00E87FAD">
        <w:rPr>
          <w:color w:val="0070C0"/>
          <w:lang w:val="en-ZA"/>
        </w:rPr>
        <w:t>S</w:t>
      </w:r>
      <w:r w:rsidRPr="00D11C39">
        <w:rPr>
          <w:color w:val="0070C0"/>
          <w:lang w:val="en-ZA"/>
        </w:rPr>
        <w:t>ection 6 states</w:t>
      </w:r>
      <w:r>
        <w:rPr>
          <w:b w:val="0"/>
          <w:color w:val="0070C0"/>
          <w:lang w:val="en-ZA"/>
        </w:rPr>
        <w:t xml:space="preserve"> </w:t>
      </w:r>
      <w:r w:rsidRPr="00D11C39">
        <w:rPr>
          <w:b w:val="0"/>
          <w:color w:val="0070C0"/>
        </w:rPr>
        <w:t xml:space="preserve">“This Act shall be called the Admiralty Jurisdiction Regulation Act, 1972, and shall come into operation on a date fixed by the State President by proclamation in the </w:t>
      </w:r>
      <w:r w:rsidRPr="00D11C39">
        <w:rPr>
          <w:b w:val="0"/>
          <w:i/>
          <w:color w:val="0070C0"/>
        </w:rPr>
        <w:t>Gazette</w:t>
      </w:r>
      <w:r w:rsidRPr="00D11C39">
        <w:rPr>
          <w:b w:val="0"/>
          <w:color w:val="0070C0"/>
        </w:rPr>
        <w:t>.”</w:t>
      </w:r>
      <w:r w:rsidR="00E87FAD">
        <w:rPr>
          <w:b w:val="0"/>
          <w:color w:val="0070C0"/>
        </w:rPr>
        <w:t xml:space="preserve"> </w:t>
      </w:r>
      <w:r w:rsidR="00E87FAD" w:rsidRPr="00E87FAD">
        <w:rPr>
          <w:color w:val="0070C0"/>
        </w:rPr>
        <w:t>No such Proclamation was issued</w:t>
      </w:r>
      <w:r w:rsidR="00E87FAD">
        <w:rPr>
          <w:color w:val="0070C0"/>
        </w:rPr>
        <w:t>, meaning that the Act was never in force in South West Africa or in independent Namibia.</w:t>
      </w:r>
    </w:p>
    <w:p w14:paraId="0F74F8BB" w14:textId="77777777" w:rsidR="00D11C39" w:rsidRPr="00D11C39" w:rsidRDefault="00D11C39" w:rsidP="00E87FAD">
      <w:pPr>
        <w:pStyle w:val="AS-P-Amend"/>
        <w:jc w:val="left"/>
        <w:rPr>
          <w:b w:val="0"/>
          <w:color w:val="0070C0"/>
          <w:lang w:val="en-ZA"/>
        </w:rPr>
      </w:pPr>
    </w:p>
    <w:p w14:paraId="08951D24" w14:textId="77777777" w:rsidR="006E6B25" w:rsidRDefault="00B204E5" w:rsidP="00B204E5">
      <w:pPr>
        <w:pStyle w:val="AS-P-Amend"/>
        <w:jc w:val="both"/>
        <w:rPr>
          <w:color w:val="0070C0"/>
          <w:lang w:val="en-ZA"/>
        </w:rPr>
      </w:pPr>
      <w:r w:rsidRPr="009A208A">
        <w:rPr>
          <w:color w:val="0070C0"/>
          <w:lang w:val="en-ZA"/>
        </w:rPr>
        <w:t xml:space="preserve">TRANSFER TO SOUTH-WEST AFRICA: </w:t>
      </w:r>
      <w:r w:rsidR="00B577CC" w:rsidRPr="009A208A">
        <w:rPr>
          <w:color w:val="0070C0"/>
          <w:lang w:val="en-ZA"/>
        </w:rPr>
        <w:t xml:space="preserve">The administration of this Act was transferred to South </w:t>
      </w:r>
      <w:r w:rsidR="00B577CC" w:rsidRPr="005D11BF">
        <w:rPr>
          <w:color w:val="0070C0"/>
          <w:spacing w:val="6"/>
          <w:lang w:val="en-ZA"/>
        </w:rPr>
        <w:t>West Africa by the Executive Powers (Justice) Transfer Proclamation</w:t>
      </w:r>
      <w:r w:rsidRPr="005D11BF">
        <w:rPr>
          <w:color w:val="0070C0"/>
          <w:spacing w:val="6"/>
          <w:lang w:val="en-ZA"/>
        </w:rPr>
        <w:t>,</w:t>
      </w:r>
      <w:r w:rsidR="00B577CC" w:rsidRPr="005D11BF">
        <w:rPr>
          <w:color w:val="0070C0"/>
          <w:spacing w:val="6"/>
          <w:lang w:val="en-ZA"/>
        </w:rPr>
        <w:t xml:space="preserve"> AG 33 of 1979, dated 12</w:t>
      </w:r>
      <w:r w:rsidR="00B577CC" w:rsidRPr="009A208A">
        <w:rPr>
          <w:color w:val="0070C0"/>
          <w:lang w:val="en-ZA"/>
        </w:rPr>
        <w:t xml:space="preserve"> </w:t>
      </w:r>
      <w:r w:rsidR="00036C11">
        <w:rPr>
          <w:color w:val="0070C0"/>
          <w:lang w:val="en-ZA"/>
        </w:rPr>
        <w:t>November 1979</w:t>
      </w:r>
      <w:r w:rsidR="00B577CC" w:rsidRPr="009A208A">
        <w:rPr>
          <w:color w:val="0070C0"/>
          <w:lang w:val="en-ZA"/>
        </w:rPr>
        <w:t xml:space="preserve">. The Act was repealed in South Africa by the </w:t>
      </w:r>
      <w:r w:rsidR="00B577CC" w:rsidRPr="00036C11">
        <w:rPr>
          <w:i/>
          <w:color w:val="0070C0"/>
          <w:lang w:val="en-ZA"/>
        </w:rPr>
        <w:t>Admiralty Jurisdiction Regulation Act 105 of 1983</w:t>
      </w:r>
      <w:r w:rsidR="00B577CC" w:rsidRPr="009A208A">
        <w:rPr>
          <w:color w:val="0070C0"/>
          <w:lang w:val="en-ZA"/>
        </w:rPr>
        <w:t xml:space="preserve"> (RSA GG 8891), which was not made applicable to South West Africa.</w:t>
      </w:r>
      <w:r w:rsidR="00D11C39">
        <w:rPr>
          <w:color w:val="0070C0"/>
          <w:lang w:val="en-ZA"/>
        </w:rPr>
        <w:t xml:space="preserve"> </w:t>
      </w:r>
    </w:p>
    <w:p w14:paraId="18CF9E98" w14:textId="77777777" w:rsidR="006E6B25" w:rsidRDefault="006E6B25" w:rsidP="00B204E5">
      <w:pPr>
        <w:pStyle w:val="AS-P-Amend"/>
        <w:jc w:val="both"/>
        <w:rPr>
          <w:color w:val="0070C0"/>
          <w:lang w:val="en-ZA"/>
        </w:rPr>
      </w:pPr>
    </w:p>
    <w:p w14:paraId="1576DED3" w14:textId="3CA314E7" w:rsidR="00B577CC" w:rsidRPr="00E87FAD" w:rsidRDefault="00D11C39" w:rsidP="007C0B19">
      <w:pPr>
        <w:pStyle w:val="AS-P-Amend"/>
        <w:jc w:val="both"/>
        <w:rPr>
          <w:color w:val="0070C0"/>
        </w:rPr>
      </w:pPr>
      <w:r w:rsidRPr="009A208A">
        <w:rPr>
          <w:color w:val="0070C0"/>
        </w:rPr>
        <w:t xml:space="preserve">In terms of </w:t>
      </w:r>
      <w:r w:rsidRPr="00FC68D6">
        <w:rPr>
          <w:color w:val="0070C0"/>
          <w:spacing w:val="3"/>
        </w:rPr>
        <w:t xml:space="preserve">section 3(1) of the Executive Powers Transfer (General Provisions) Proclamation, </w:t>
      </w:r>
      <w:r w:rsidR="00036C11" w:rsidRPr="00FC68D6">
        <w:rPr>
          <w:color w:val="0070C0"/>
          <w:spacing w:val="3"/>
        </w:rPr>
        <w:t>AG 7 of 1977</w:t>
      </w:r>
      <w:r w:rsidRPr="00FC68D6">
        <w:rPr>
          <w:color w:val="0070C0"/>
          <w:spacing w:val="3"/>
        </w:rPr>
        <w:t xml:space="preserve">, a </w:t>
      </w:r>
      <w:r w:rsidRPr="009A208A">
        <w:rPr>
          <w:color w:val="0070C0"/>
        </w:rPr>
        <w:t xml:space="preserve">reference to </w:t>
      </w:r>
      <w:r w:rsidRPr="00D11C39">
        <w:rPr>
          <w:color w:val="0070C0"/>
        </w:rPr>
        <w:t>the Republic</w:t>
      </w:r>
      <w:r w:rsidRPr="009A208A">
        <w:rPr>
          <w:color w:val="0070C0"/>
        </w:rPr>
        <w:t xml:space="preserve"> is to be construed as a reference to the territory of South West Africa. However, section 3(1)(r) of the </w:t>
      </w:r>
      <w:r w:rsidR="00036C11">
        <w:rPr>
          <w:color w:val="0070C0"/>
          <w:lang w:val="en-ZA"/>
        </w:rPr>
        <w:t>t</w:t>
      </w:r>
      <w:r w:rsidRPr="009A208A">
        <w:rPr>
          <w:color w:val="0070C0"/>
          <w:lang w:val="en-ZA"/>
        </w:rPr>
        <w:t>ransf</w:t>
      </w:r>
      <w:r w:rsidR="00036C11">
        <w:rPr>
          <w:color w:val="0070C0"/>
          <w:lang w:val="en-ZA"/>
        </w:rPr>
        <w:t>er proclamation</w:t>
      </w:r>
      <w:r>
        <w:rPr>
          <w:color w:val="0070C0"/>
          <w:lang w:val="en-ZA"/>
        </w:rPr>
        <w:t xml:space="preserve"> </w:t>
      </w:r>
      <w:r w:rsidRPr="009A208A">
        <w:rPr>
          <w:color w:val="0070C0"/>
          <w:lang w:val="en-ZA"/>
        </w:rPr>
        <w:t xml:space="preserve">excluded </w:t>
      </w:r>
      <w:r w:rsidRPr="009A208A">
        <w:rPr>
          <w:color w:val="0070C0"/>
        </w:rPr>
        <w:t xml:space="preserve">sections 1 and 2 of this Act from the operation of section 3(1) of the </w:t>
      </w:r>
      <w:r w:rsidR="007C0B19" w:rsidRPr="007C0B19">
        <w:rPr>
          <w:color w:val="0070C0"/>
          <w:lang w:val="en-ZA"/>
        </w:rPr>
        <w:t>Executive Powers Transfer (General Provisions) Proclamation, AG 7 of 1977</w:t>
      </w:r>
      <w:r w:rsidRPr="009A208A">
        <w:rPr>
          <w:color w:val="0070C0"/>
        </w:rPr>
        <w:t xml:space="preserve">. Thus, in those </w:t>
      </w:r>
      <w:r w:rsidRPr="00D11C39">
        <w:rPr>
          <w:color w:val="0070C0"/>
        </w:rPr>
        <w:t>sections, prior to Namibian independence,</w:t>
      </w:r>
      <w:r>
        <w:rPr>
          <w:b w:val="0"/>
          <w:color w:val="0070C0"/>
        </w:rPr>
        <w:t xml:space="preserve"> </w:t>
      </w:r>
      <w:r w:rsidRPr="00D11C39">
        <w:rPr>
          <w:b w:val="0"/>
          <w:color w:val="0070C0"/>
        </w:rPr>
        <w:t xml:space="preserve">“Republic” </w:t>
      </w:r>
      <w:r w:rsidRPr="009A208A">
        <w:rPr>
          <w:color w:val="0070C0"/>
        </w:rPr>
        <w:t xml:space="preserve">retained the meaning of the Republic of South Africa while in sections 3 and 4, </w:t>
      </w:r>
      <w:r w:rsidRPr="00036C11">
        <w:rPr>
          <w:b w:val="0"/>
          <w:color w:val="0070C0"/>
        </w:rPr>
        <w:t>“Republic”</w:t>
      </w:r>
      <w:r w:rsidRPr="009A208A">
        <w:rPr>
          <w:color w:val="0070C0"/>
        </w:rPr>
        <w:t xml:space="preserve"> </w:t>
      </w:r>
      <w:r>
        <w:rPr>
          <w:color w:val="0070C0"/>
        </w:rPr>
        <w:t>was</w:t>
      </w:r>
      <w:r w:rsidRPr="009A208A">
        <w:rPr>
          <w:color w:val="0070C0"/>
        </w:rPr>
        <w:t xml:space="preserve"> to be construed as referring to South-West Africa. </w:t>
      </w:r>
    </w:p>
    <w:p w14:paraId="0C4F03AC" w14:textId="77777777" w:rsidR="008938F7" w:rsidRPr="00F77931" w:rsidRDefault="008938F7" w:rsidP="009F7600">
      <w:pPr>
        <w:pStyle w:val="AS-H1a"/>
        <w:pBdr>
          <w:between w:val="single" w:sz="4" w:space="1" w:color="auto"/>
        </w:pBdr>
      </w:pPr>
    </w:p>
    <w:p w14:paraId="4E4C87BE" w14:textId="77777777" w:rsidR="008938F7" w:rsidRPr="00F77931" w:rsidRDefault="008938F7" w:rsidP="009F7600">
      <w:pPr>
        <w:pStyle w:val="AS-H1a"/>
        <w:pBdr>
          <w:between w:val="single" w:sz="4" w:space="1" w:color="auto"/>
        </w:pBdr>
      </w:pPr>
    </w:p>
    <w:p w14:paraId="69006EF2" w14:textId="77777777" w:rsidR="008938F7" w:rsidRPr="00F77931" w:rsidRDefault="007D662E" w:rsidP="008938F7">
      <w:pPr>
        <w:pStyle w:val="AS-H1a"/>
      </w:pPr>
      <w:r w:rsidRPr="00F77931">
        <w:t>ACT</w:t>
      </w:r>
    </w:p>
    <w:p w14:paraId="50AD1B78" w14:textId="77777777" w:rsidR="008A7AA6" w:rsidRPr="00F77931" w:rsidRDefault="008A7AA6" w:rsidP="008A7AA6">
      <w:pPr>
        <w:pStyle w:val="AS-P0"/>
      </w:pPr>
    </w:p>
    <w:p w14:paraId="1C03B778" w14:textId="77777777" w:rsidR="008A7AA6" w:rsidRPr="00D6538A" w:rsidRDefault="008A7AA6" w:rsidP="00D6538A">
      <w:pPr>
        <w:pStyle w:val="AS-P0"/>
        <w:rPr>
          <w:b/>
        </w:rPr>
      </w:pPr>
      <w:r w:rsidRPr="00D6538A">
        <w:rPr>
          <w:b/>
        </w:rPr>
        <w:t>To vest the powers and jurisdiction of the admiralty courts of the Republic in the provincial and local divisions</w:t>
      </w:r>
      <w:r w:rsidR="00350A71" w:rsidRPr="00D6538A">
        <w:rPr>
          <w:b/>
        </w:rPr>
        <w:t xml:space="preserve"> of the Supreme Court of South Af</w:t>
      </w:r>
      <w:r w:rsidRPr="00D6538A">
        <w:rPr>
          <w:b/>
        </w:rPr>
        <w:t xml:space="preserve">rica; to repeal the Colonial Courts of Admiralty Act, 1890, of the United Kingdom, in so far as it applies in relation to the Republic; and to provide for incidental matters. </w:t>
      </w:r>
    </w:p>
    <w:p w14:paraId="55A22725" w14:textId="77777777" w:rsidR="008A7AA6" w:rsidRPr="00F77931" w:rsidRDefault="008A7AA6" w:rsidP="008A7AA6">
      <w:pPr>
        <w:pStyle w:val="AS-P0"/>
        <w:rPr>
          <w:i/>
          <w:iCs/>
          <w:color w:val="000000"/>
          <w:sz w:val="20"/>
          <w:szCs w:val="20"/>
        </w:rPr>
      </w:pPr>
    </w:p>
    <w:p w14:paraId="48C4AB41" w14:textId="77777777" w:rsidR="008A7AA6" w:rsidRPr="00F77931" w:rsidRDefault="008A7AA6" w:rsidP="008A7AA6">
      <w:pPr>
        <w:pStyle w:val="AS-P0"/>
        <w:jc w:val="center"/>
        <w:rPr>
          <w:i/>
        </w:rPr>
      </w:pPr>
      <w:r w:rsidRPr="00F77931">
        <w:rPr>
          <w:i/>
        </w:rPr>
        <w:t>(English text signed by the State President)</w:t>
      </w:r>
    </w:p>
    <w:p w14:paraId="3BEABD45" w14:textId="77777777" w:rsidR="00143E17" w:rsidRPr="00F77931" w:rsidRDefault="008A7AA6" w:rsidP="008A7AA6">
      <w:pPr>
        <w:pStyle w:val="AS-P0"/>
        <w:jc w:val="center"/>
        <w:rPr>
          <w:i/>
        </w:rPr>
      </w:pPr>
      <w:r w:rsidRPr="00F77931">
        <w:rPr>
          <w:i/>
        </w:rPr>
        <w:t>(Assented to 2nd March, 1972)</w:t>
      </w:r>
    </w:p>
    <w:p w14:paraId="376BE60B" w14:textId="77777777" w:rsidR="005955EA" w:rsidRPr="00F77931" w:rsidRDefault="005955EA" w:rsidP="005B23AF">
      <w:pPr>
        <w:pStyle w:val="AS-H1a"/>
        <w:pBdr>
          <w:between w:val="single" w:sz="4" w:space="1" w:color="auto"/>
        </w:pBdr>
      </w:pPr>
    </w:p>
    <w:p w14:paraId="41651601" w14:textId="77777777" w:rsidR="005955EA" w:rsidRPr="00F77931" w:rsidRDefault="005955EA" w:rsidP="005B23AF">
      <w:pPr>
        <w:pStyle w:val="AS-H1a"/>
        <w:pBdr>
          <w:between w:val="single" w:sz="4" w:space="1" w:color="auto"/>
        </w:pBdr>
      </w:pPr>
    </w:p>
    <w:p w14:paraId="5E09EE51" w14:textId="77777777" w:rsidR="008938F7" w:rsidRPr="00122959" w:rsidRDefault="008938F7" w:rsidP="008B568D">
      <w:pPr>
        <w:pStyle w:val="AS-H2"/>
        <w:rPr>
          <w:color w:val="00B050"/>
        </w:rPr>
      </w:pPr>
      <w:r w:rsidRPr="00122959">
        <w:rPr>
          <w:color w:val="00B050"/>
        </w:rPr>
        <w:t>ARRANGEMENT OF SECTIONS</w:t>
      </w:r>
    </w:p>
    <w:p w14:paraId="3E087DFB" w14:textId="77777777" w:rsidR="008938F7" w:rsidRPr="00122959" w:rsidRDefault="008938F7" w:rsidP="00AF0287">
      <w:pPr>
        <w:pStyle w:val="AS-P0"/>
        <w:rPr>
          <w:color w:val="00B050"/>
        </w:rPr>
      </w:pPr>
    </w:p>
    <w:p w14:paraId="66D5D6E1" w14:textId="77777777" w:rsidR="008604B2" w:rsidRPr="00122959" w:rsidRDefault="00506164" w:rsidP="00B74CE3">
      <w:pPr>
        <w:pStyle w:val="AS-P0"/>
        <w:ind w:left="567" w:hanging="567"/>
        <w:rPr>
          <w:color w:val="00B050"/>
        </w:rPr>
      </w:pPr>
      <w:r w:rsidRPr="00122959">
        <w:rPr>
          <w:color w:val="00B050"/>
        </w:rPr>
        <w:lastRenderedPageBreak/>
        <w:t>1.</w:t>
      </w:r>
      <w:r w:rsidRPr="00122959">
        <w:rPr>
          <w:color w:val="00B050"/>
        </w:rPr>
        <w:tab/>
      </w:r>
      <w:r w:rsidR="00AF0287" w:rsidRPr="00122959">
        <w:rPr>
          <w:color w:val="00B050"/>
        </w:rPr>
        <w:t>Powers and jurisdiction of courts of admiralty to vest in provincial and local divisions of the Supreme Court</w:t>
      </w:r>
    </w:p>
    <w:p w14:paraId="34A167A1" w14:textId="77777777" w:rsidR="00AF0287" w:rsidRPr="00122959" w:rsidRDefault="00AF0287" w:rsidP="00B74CE3">
      <w:pPr>
        <w:pStyle w:val="AS-P0"/>
        <w:ind w:left="567" w:hanging="567"/>
        <w:rPr>
          <w:color w:val="00B050"/>
        </w:rPr>
      </w:pPr>
      <w:r w:rsidRPr="00122959">
        <w:rPr>
          <w:color w:val="00B050"/>
        </w:rPr>
        <w:t>2.</w:t>
      </w:r>
      <w:r w:rsidRPr="00122959">
        <w:rPr>
          <w:color w:val="00B050"/>
        </w:rPr>
        <w:tab/>
        <w:t>Rules of court</w:t>
      </w:r>
    </w:p>
    <w:p w14:paraId="2F1168ED" w14:textId="77777777" w:rsidR="00AF0287" w:rsidRPr="00122959" w:rsidRDefault="00AF0287" w:rsidP="00B74CE3">
      <w:pPr>
        <w:pStyle w:val="AS-P0"/>
        <w:ind w:left="567" w:hanging="567"/>
        <w:rPr>
          <w:color w:val="00B050"/>
        </w:rPr>
      </w:pPr>
      <w:r w:rsidRPr="00122959">
        <w:rPr>
          <w:color w:val="00B050"/>
        </w:rPr>
        <w:t>3.</w:t>
      </w:r>
      <w:r w:rsidRPr="00122959">
        <w:rPr>
          <w:color w:val="00B050"/>
        </w:rPr>
        <w:tab/>
        <w:t>Pending matters</w:t>
      </w:r>
    </w:p>
    <w:p w14:paraId="49F312FB" w14:textId="77777777" w:rsidR="00AF0287" w:rsidRPr="00122959" w:rsidRDefault="00AF0287" w:rsidP="00B74CE3">
      <w:pPr>
        <w:pStyle w:val="AS-P0"/>
        <w:ind w:left="567" w:hanging="567"/>
        <w:rPr>
          <w:color w:val="00B050"/>
        </w:rPr>
      </w:pPr>
      <w:r w:rsidRPr="00122959">
        <w:rPr>
          <w:color w:val="00B050"/>
        </w:rPr>
        <w:t>4.</w:t>
      </w:r>
      <w:r w:rsidRPr="00122959">
        <w:rPr>
          <w:color w:val="00B050"/>
        </w:rPr>
        <w:tab/>
        <w:t>Repeal of Colonial Courts of Admiralty Act, 1890, of the United Kingdom</w:t>
      </w:r>
    </w:p>
    <w:p w14:paraId="0D2BFA95" w14:textId="77777777" w:rsidR="00AF0287" w:rsidRPr="00122959" w:rsidRDefault="00AF0287" w:rsidP="00B74CE3">
      <w:pPr>
        <w:pStyle w:val="AS-P0"/>
        <w:ind w:left="567" w:hanging="567"/>
        <w:rPr>
          <w:color w:val="00B050"/>
        </w:rPr>
      </w:pPr>
      <w:r w:rsidRPr="00122959">
        <w:rPr>
          <w:color w:val="00B050"/>
        </w:rPr>
        <w:t>5.</w:t>
      </w:r>
      <w:r w:rsidRPr="00122959">
        <w:rPr>
          <w:color w:val="00B050"/>
        </w:rPr>
        <w:tab/>
        <w:t>Application of Act in South-West Africa</w:t>
      </w:r>
    </w:p>
    <w:p w14:paraId="6B38DFF9" w14:textId="77777777" w:rsidR="00AF0287" w:rsidRPr="00122959" w:rsidRDefault="00AF0287" w:rsidP="00B74CE3">
      <w:pPr>
        <w:pStyle w:val="AS-P0"/>
        <w:ind w:left="567" w:hanging="567"/>
        <w:rPr>
          <w:color w:val="00B050"/>
        </w:rPr>
      </w:pPr>
      <w:r w:rsidRPr="00122959">
        <w:rPr>
          <w:color w:val="00B050"/>
        </w:rPr>
        <w:t>6.</w:t>
      </w:r>
      <w:r w:rsidRPr="00122959">
        <w:rPr>
          <w:color w:val="00B050"/>
        </w:rPr>
        <w:tab/>
        <w:t>Short title and commencement</w:t>
      </w:r>
    </w:p>
    <w:p w14:paraId="7FF535FC" w14:textId="77777777" w:rsidR="00AF0287" w:rsidRPr="00F77931" w:rsidRDefault="00AF0287" w:rsidP="00F77931">
      <w:pPr>
        <w:pStyle w:val="AS-P0"/>
      </w:pPr>
    </w:p>
    <w:p w14:paraId="7D24FF5A" w14:textId="77777777" w:rsidR="00143E17" w:rsidRPr="00F77931" w:rsidRDefault="00143E17" w:rsidP="00F77931">
      <w:pPr>
        <w:pStyle w:val="AS-P0"/>
      </w:pPr>
    </w:p>
    <w:p w14:paraId="0F6514D0" w14:textId="77777777" w:rsidR="00F77931" w:rsidRPr="00F77931" w:rsidRDefault="00F77931" w:rsidP="00F77931">
      <w:pPr>
        <w:pStyle w:val="AS-P0"/>
      </w:pPr>
      <w:r w:rsidRPr="00D6538A">
        <w:rPr>
          <w:spacing w:val="-2"/>
        </w:rPr>
        <w:t>BE IT ENACTED by the State President, the Senate and the House of Assembly of the Republic</w:t>
      </w:r>
      <w:r w:rsidRPr="00F77931">
        <w:t xml:space="preserve"> of South Africa, as follows:</w:t>
      </w:r>
      <w:r w:rsidR="00D11C39">
        <w:t>-</w:t>
      </w:r>
    </w:p>
    <w:p w14:paraId="33DC1F71" w14:textId="77777777" w:rsidR="00F77931" w:rsidRDefault="00F77931" w:rsidP="00F77931">
      <w:pPr>
        <w:pStyle w:val="AS-P0"/>
      </w:pPr>
    </w:p>
    <w:p w14:paraId="3CCC96F9" w14:textId="77777777" w:rsidR="00BD7E7E" w:rsidRPr="00BD7E7E" w:rsidRDefault="00BD7E7E" w:rsidP="00F77931">
      <w:pPr>
        <w:pStyle w:val="AS-P0"/>
        <w:rPr>
          <w:b/>
        </w:rPr>
      </w:pPr>
      <w:r w:rsidRPr="00BD7E7E">
        <w:rPr>
          <w:b/>
        </w:rPr>
        <w:t>Powers and jurisdiction of courts of admiralty to vest in provincial and local divisions of the Supreme Court</w:t>
      </w:r>
    </w:p>
    <w:p w14:paraId="0FC8B111" w14:textId="77777777" w:rsidR="00BD7E7E" w:rsidRPr="00BD7E7E" w:rsidRDefault="00BD7E7E" w:rsidP="00F77931">
      <w:pPr>
        <w:pStyle w:val="AS-P0"/>
        <w:rPr>
          <w:b/>
        </w:rPr>
      </w:pPr>
    </w:p>
    <w:p w14:paraId="213D8E27" w14:textId="77777777" w:rsidR="00F77931" w:rsidRDefault="00862E15" w:rsidP="00A04397">
      <w:pPr>
        <w:pStyle w:val="AS-P1"/>
      </w:pPr>
      <w:r>
        <w:rPr>
          <w:b/>
        </w:rPr>
        <w:t>1.</w:t>
      </w:r>
      <w:r>
        <w:rPr>
          <w:b/>
        </w:rPr>
        <w:tab/>
      </w:r>
      <w:r w:rsidR="00F77931" w:rsidRPr="00F77931">
        <w:t>The powers and jurisdiction of the courts of admiralty of</w:t>
      </w:r>
      <w:r w:rsidR="00637F47">
        <w:t xml:space="preserve"> </w:t>
      </w:r>
      <w:r w:rsidR="00F77931" w:rsidRPr="00F77931">
        <w:t xml:space="preserve">the Republic, referred to </w:t>
      </w:r>
      <w:r w:rsidR="00F77931" w:rsidRPr="00045676">
        <w:rPr>
          <w:spacing w:val="-2"/>
        </w:rPr>
        <w:t>in the Colonial Courts of Admiralty</w:t>
      </w:r>
      <w:r w:rsidR="00637F47" w:rsidRPr="00045676">
        <w:rPr>
          <w:spacing w:val="-2"/>
        </w:rPr>
        <w:t xml:space="preserve"> </w:t>
      </w:r>
      <w:r w:rsidR="00F77931" w:rsidRPr="00045676">
        <w:rPr>
          <w:spacing w:val="-2"/>
        </w:rPr>
        <w:t xml:space="preserve">Act, 1890 (53 and 54 Victoria, C.27), of </w:t>
      </w:r>
      <w:r w:rsidR="001E0C79" w:rsidRPr="00045676">
        <w:rPr>
          <w:spacing w:val="-2"/>
        </w:rPr>
        <w:t>the United Kingd</w:t>
      </w:r>
      <w:r w:rsidR="00F77931" w:rsidRPr="00045676">
        <w:rPr>
          <w:spacing w:val="-2"/>
        </w:rPr>
        <w:t>om</w:t>
      </w:r>
      <w:r w:rsidR="00F77931" w:rsidRPr="00F77931">
        <w:t xml:space="preserve"> shall, as from the commencement of this Act, and not</w:t>
      </w:r>
      <w:r w:rsidR="00A50B6C">
        <w:t>wi</w:t>
      </w:r>
      <w:r w:rsidR="00F77931" w:rsidRPr="00F77931">
        <w:t>thstanding the repeal of that Act by this Act, vest in the provincial</w:t>
      </w:r>
      <w:r w:rsidR="004F1BA3">
        <w:t xml:space="preserve"> </w:t>
      </w:r>
      <w:r w:rsidR="00F77931" w:rsidRPr="00F77931">
        <w:t xml:space="preserve">and local divisions of the Supreme Court of South Africa. </w:t>
      </w:r>
    </w:p>
    <w:p w14:paraId="518331C1" w14:textId="77777777" w:rsidR="005953EC" w:rsidRDefault="005953EC" w:rsidP="00A04397">
      <w:pPr>
        <w:pStyle w:val="AS-P0"/>
      </w:pPr>
    </w:p>
    <w:p w14:paraId="616B8EC2" w14:textId="725E8DFE" w:rsidR="007C0B19" w:rsidRPr="007C0B19" w:rsidRDefault="007C0B19" w:rsidP="00527483">
      <w:pPr>
        <w:pStyle w:val="AS-P0"/>
        <w:rPr>
          <w:rFonts w:ascii="Arial" w:hAnsi="Arial" w:cs="Arial"/>
          <w:b/>
          <w:color w:val="0070C0"/>
          <w:sz w:val="18"/>
          <w:szCs w:val="18"/>
        </w:rPr>
      </w:pPr>
      <w:r w:rsidRPr="0051626E">
        <w:rPr>
          <w:rFonts w:ascii="Arial" w:hAnsi="Arial" w:cs="Arial"/>
          <w:b/>
          <w:color w:val="0070C0"/>
          <w:spacing w:val="-2"/>
          <w:sz w:val="18"/>
          <w:szCs w:val="18"/>
        </w:rPr>
        <w:t xml:space="preserve">[Section 3(1)(r) of the </w:t>
      </w:r>
      <w:r w:rsidRPr="0051626E">
        <w:rPr>
          <w:rFonts w:ascii="Arial" w:hAnsi="Arial" w:cs="Arial"/>
          <w:b/>
          <w:color w:val="0070C0"/>
          <w:spacing w:val="-2"/>
          <w:sz w:val="18"/>
          <w:szCs w:val="18"/>
          <w:lang w:val="en-ZA"/>
        </w:rPr>
        <w:t>Executive Powers (Justice) Transfer Proclamation, AG 33 of 1979, excluded</w:t>
      </w:r>
      <w:r w:rsidRPr="007C0B19">
        <w:rPr>
          <w:rFonts w:ascii="Arial" w:hAnsi="Arial" w:cs="Arial"/>
          <w:b/>
          <w:color w:val="0070C0"/>
          <w:sz w:val="18"/>
          <w:szCs w:val="18"/>
          <w:lang w:val="en-ZA"/>
        </w:rPr>
        <w:t xml:space="preserve"> </w:t>
      </w:r>
      <w:r w:rsidRPr="007C0B19">
        <w:rPr>
          <w:rFonts w:ascii="Arial" w:hAnsi="Arial" w:cs="Arial"/>
          <w:b/>
          <w:color w:val="0070C0"/>
          <w:sz w:val="18"/>
          <w:szCs w:val="18"/>
        </w:rPr>
        <w:t xml:space="preserve">section 1 from the operation of section 3(1) of the </w:t>
      </w:r>
      <w:r w:rsidRPr="007C0B19">
        <w:rPr>
          <w:rFonts w:ascii="Arial" w:hAnsi="Arial" w:cs="Arial"/>
          <w:b/>
          <w:color w:val="0070C0"/>
          <w:sz w:val="18"/>
          <w:szCs w:val="18"/>
          <w:lang w:val="en-ZA"/>
        </w:rPr>
        <w:t xml:space="preserve">Executive Powers Transfer (General Provisions) </w:t>
      </w:r>
      <w:r w:rsidRPr="0051626E">
        <w:rPr>
          <w:rFonts w:ascii="Arial" w:hAnsi="Arial" w:cs="Arial"/>
          <w:b/>
          <w:color w:val="0070C0"/>
          <w:spacing w:val="-2"/>
          <w:sz w:val="18"/>
          <w:szCs w:val="18"/>
          <w:lang w:val="en-ZA"/>
        </w:rPr>
        <w:t>Proclamation, AG 7 of 1977</w:t>
      </w:r>
      <w:r w:rsidRPr="0051626E">
        <w:rPr>
          <w:rFonts w:ascii="Arial" w:hAnsi="Arial" w:cs="Arial"/>
          <w:b/>
          <w:color w:val="0070C0"/>
          <w:spacing w:val="-2"/>
          <w:sz w:val="18"/>
          <w:szCs w:val="18"/>
        </w:rPr>
        <w:t>. Thus, prior to Namibian independence, “Republic” in section 1 retained</w:t>
      </w:r>
      <w:r w:rsidRPr="007C0B19">
        <w:rPr>
          <w:rFonts w:ascii="Arial" w:hAnsi="Arial" w:cs="Arial"/>
          <w:b/>
          <w:color w:val="0070C0"/>
          <w:sz w:val="18"/>
          <w:szCs w:val="18"/>
        </w:rPr>
        <w:t xml:space="preserve"> the meaning of the Republic of South Africa.]</w:t>
      </w:r>
    </w:p>
    <w:p w14:paraId="0B61BB0E" w14:textId="77777777" w:rsidR="007C0B19" w:rsidRDefault="007C0B19" w:rsidP="00A04397">
      <w:pPr>
        <w:pStyle w:val="AS-P0"/>
      </w:pPr>
    </w:p>
    <w:p w14:paraId="31188CCF" w14:textId="77777777" w:rsidR="00A04397" w:rsidRPr="00A04397" w:rsidRDefault="00A04397" w:rsidP="00A04397">
      <w:pPr>
        <w:pStyle w:val="AS-P0"/>
        <w:rPr>
          <w:b/>
        </w:rPr>
      </w:pPr>
      <w:r w:rsidRPr="00A04397">
        <w:rPr>
          <w:b/>
        </w:rPr>
        <w:t>Rules of court</w:t>
      </w:r>
    </w:p>
    <w:p w14:paraId="15DEB6EC" w14:textId="77777777" w:rsidR="00A04397" w:rsidRDefault="00A04397" w:rsidP="00A04397">
      <w:pPr>
        <w:pStyle w:val="AS-P0"/>
      </w:pPr>
    </w:p>
    <w:p w14:paraId="1C1C276C" w14:textId="77777777" w:rsidR="00F77931" w:rsidRPr="00F77931" w:rsidRDefault="00862E15" w:rsidP="00A04397">
      <w:pPr>
        <w:pStyle w:val="AS-P1"/>
      </w:pPr>
      <w:r w:rsidRPr="00F77931">
        <w:rPr>
          <w:b/>
        </w:rPr>
        <w:t>2.</w:t>
      </w:r>
      <w:r w:rsidRPr="00F77931">
        <w:rPr>
          <w:b/>
        </w:rPr>
        <w:tab/>
      </w:r>
      <w:r w:rsidR="00F77931" w:rsidRPr="00F77931">
        <w:t>The rules of the courts of admiralty of the Republic, in</w:t>
      </w:r>
      <w:r w:rsidR="0004442F">
        <w:t xml:space="preserve"> </w:t>
      </w:r>
      <w:r w:rsidR="00F77931" w:rsidRPr="00F77931">
        <w:t>force at the commencement of this Act, shall be deemed to be</w:t>
      </w:r>
      <w:r w:rsidR="0004442F">
        <w:t xml:space="preserve"> </w:t>
      </w:r>
      <w:r w:rsidR="00F77931" w:rsidRPr="00F77931">
        <w:t>rules made in terms of</w:t>
      </w:r>
      <w:r w:rsidR="00625BF6">
        <w:t xml:space="preserve"> section 43(2)</w:t>
      </w:r>
      <w:r w:rsidR="00F77931" w:rsidRPr="00F77931">
        <w:t>(</w:t>
      </w:r>
      <w:r w:rsidR="00F77931" w:rsidRPr="00424FE8">
        <w:rPr>
          <w:i/>
        </w:rPr>
        <w:t>a</w:t>
      </w:r>
      <w:r w:rsidR="00F77931" w:rsidRPr="00F77931">
        <w:t xml:space="preserve">) of the Supreme </w:t>
      </w:r>
      <w:r w:rsidR="00F77931" w:rsidRPr="00A04397">
        <w:t>Court</w:t>
      </w:r>
      <w:r w:rsidR="0066234E">
        <w:t xml:space="preserve"> </w:t>
      </w:r>
      <w:r w:rsidR="00F77931" w:rsidRPr="00A04397">
        <w:t>Act</w:t>
      </w:r>
      <w:r w:rsidR="00F77931" w:rsidRPr="00F77931">
        <w:t xml:space="preserve">, 1959 (Act No. 59 of 1959). </w:t>
      </w:r>
    </w:p>
    <w:p w14:paraId="7F2109BC" w14:textId="77777777" w:rsidR="0066234E" w:rsidRDefault="0066234E" w:rsidP="00F77931">
      <w:pPr>
        <w:pStyle w:val="AS-P0"/>
      </w:pPr>
    </w:p>
    <w:p w14:paraId="3B0736B2" w14:textId="28E50055" w:rsidR="00AF5ABE" w:rsidRDefault="00AF5ABE" w:rsidP="00AF5ABE">
      <w:pPr>
        <w:pStyle w:val="AS-P-Amend"/>
      </w:pPr>
      <w:r>
        <w:t>[T</w:t>
      </w:r>
      <w:r w:rsidRPr="00F77931">
        <w:t xml:space="preserve">he Supreme </w:t>
      </w:r>
      <w:r w:rsidRPr="00A04397">
        <w:t>Court</w:t>
      </w:r>
      <w:r>
        <w:t xml:space="preserve"> </w:t>
      </w:r>
      <w:r w:rsidRPr="00A04397">
        <w:t>Act</w:t>
      </w:r>
      <w:r>
        <w:t xml:space="preserve"> </w:t>
      </w:r>
      <w:r w:rsidRPr="00F77931">
        <w:t>59 of 1959</w:t>
      </w:r>
      <w:r>
        <w:t xml:space="preserve"> has been replaced by the </w:t>
      </w:r>
      <w:r w:rsidRPr="00092619">
        <w:t>Supreme Court Act 15 of 1990</w:t>
      </w:r>
      <w:r>
        <w:t>.]</w:t>
      </w:r>
    </w:p>
    <w:p w14:paraId="4AC207BA" w14:textId="77777777" w:rsidR="00AF5ABE" w:rsidRPr="00D6538A" w:rsidRDefault="00AF5ABE" w:rsidP="00F77931">
      <w:pPr>
        <w:pStyle w:val="AS-P0"/>
        <w:rPr>
          <w:spacing w:val="-2"/>
        </w:rPr>
      </w:pPr>
    </w:p>
    <w:p w14:paraId="6D32905B" w14:textId="07E34E41" w:rsidR="007C0B19" w:rsidRPr="007C0B19" w:rsidRDefault="007C0B19" w:rsidP="00527483">
      <w:pPr>
        <w:pStyle w:val="AS-P0"/>
        <w:rPr>
          <w:rFonts w:ascii="Arial" w:hAnsi="Arial" w:cs="Arial"/>
          <w:b/>
          <w:color w:val="0070C0"/>
          <w:sz w:val="18"/>
          <w:szCs w:val="18"/>
        </w:rPr>
      </w:pPr>
      <w:r w:rsidRPr="00D6538A">
        <w:rPr>
          <w:rFonts w:ascii="Arial" w:hAnsi="Arial" w:cs="Arial"/>
          <w:b/>
          <w:color w:val="0070C0"/>
          <w:spacing w:val="-2"/>
          <w:sz w:val="18"/>
          <w:szCs w:val="18"/>
        </w:rPr>
        <w:t xml:space="preserve">[Section 3(1)(r) of the </w:t>
      </w:r>
      <w:r w:rsidRPr="00D6538A">
        <w:rPr>
          <w:rFonts w:ascii="Arial" w:hAnsi="Arial" w:cs="Arial"/>
          <w:b/>
          <w:color w:val="0070C0"/>
          <w:spacing w:val="-2"/>
          <w:sz w:val="18"/>
          <w:szCs w:val="18"/>
          <w:lang w:val="en-ZA"/>
        </w:rPr>
        <w:t>Executive Powers (Justice) Transfer Proclamation, AG 33 of 1979, excluded</w:t>
      </w:r>
      <w:r w:rsidRPr="007C0B19">
        <w:rPr>
          <w:rFonts w:ascii="Arial" w:hAnsi="Arial" w:cs="Arial"/>
          <w:b/>
          <w:color w:val="0070C0"/>
          <w:sz w:val="18"/>
          <w:szCs w:val="18"/>
          <w:lang w:val="en-ZA"/>
        </w:rPr>
        <w:t xml:space="preserve"> </w:t>
      </w:r>
      <w:r w:rsidRPr="007C0B19">
        <w:rPr>
          <w:rFonts w:ascii="Arial" w:hAnsi="Arial" w:cs="Arial"/>
          <w:b/>
          <w:color w:val="0070C0"/>
          <w:sz w:val="18"/>
          <w:szCs w:val="18"/>
        </w:rPr>
        <w:t xml:space="preserve">section </w:t>
      </w:r>
      <w:r>
        <w:rPr>
          <w:rFonts w:ascii="Arial" w:hAnsi="Arial" w:cs="Arial"/>
          <w:b/>
          <w:color w:val="0070C0"/>
          <w:sz w:val="18"/>
          <w:szCs w:val="18"/>
        </w:rPr>
        <w:t>2</w:t>
      </w:r>
      <w:r w:rsidRPr="007C0B19">
        <w:rPr>
          <w:rFonts w:ascii="Arial" w:hAnsi="Arial" w:cs="Arial"/>
          <w:b/>
          <w:color w:val="0070C0"/>
          <w:sz w:val="18"/>
          <w:szCs w:val="18"/>
        </w:rPr>
        <w:t xml:space="preserve"> from the operation of section 3(1) of the </w:t>
      </w:r>
      <w:r w:rsidRPr="007C0B19">
        <w:rPr>
          <w:rFonts w:ascii="Arial" w:hAnsi="Arial" w:cs="Arial"/>
          <w:b/>
          <w:color w:val="0070C0"/>
          <w:sz w:val="18"/>
          <w:szCs w:val="18"/>
          <w:lang w:val="en-ZA"/>
        </w:rPr>
        <w:t xml:space="preserve">Executive Powers Transfer (General Provisions) </w:t>
      </w:r>
      <w:r w:rsidRPr="00D6538A">
        <w:rPr>
          <w:rFonts w:ascii="Arial" w:hAnsi="Arial" w:cs="Arial"/>
          <w:b/>
          <w:color w:val="0070C0"/>
          <w:spacing w:val="-2"/>
          <w:sz w:val="18"/>
          <w:szCs w:val="18"/>
          <w:lang w:val="en-ZA"/>
        </w:rPr>
        <w:t>Proclamation, AG 7 of 1977</w:t>
      </w:r>
      <w:r w:rsidRPr="00D6538A">
        <w:rPr>
          <w:rFonts w:ascii="Arial" w:hAnsi="Arial" w:cs="Arial"/>
          <w:b/>
          <w:color w:val="0070C0"/>
          <w:spacing w:val="-2"/>
          <w:sz w:val="18"/>
          <w:szCs w:val="18"/>
        </w:rPr>
        <w:t>. Thus, prior to Namibian independence, “Republic” in section 2 retained</w:t>
      </w:r>
      <w:r w:rsidRPr="007C0B19">
        <w:rPr>
          <w:rFonts w:ascii="Arial" w:hAnsi="Arial" w:cs="Arial"/>
          <w:b/>
          <w:color w:val="0070C0"/>
          <w:sz w:val="18"/>
          <w:szCs w:val="18"/>
        </w:rPr>
        <w:t xml:space="preserve"> the meaning of the Republic of South Africa.]</w:t>
      </w:r>
    </w:p>
    <w:p w14:paraId="30C413A6" w14:textId="77777777" w:rsidR="007C0B19" w:rsidRDefault="007C0B19" w:rsidP="00F77931">
      <w:pPr>
        <w:pStyle w:val="AS-P0"/>
      </w:pPr>
    </w:p>
    <w:p w14:paraId="317F77A5" w14:textId="77777777" w:rsidR="0066234E" w:rsidRPr="0066234E" w:rsidRDefault="0066234E" w:rsidP="00F77931">
      <w:pPr>
        <w:pStyle w:val="AS-P0"/>
        <w:rPr>
          <w:b/>
        </w:rPr>
      </w:pPr>
      <w:r w:rsidRPr="0066234E">
        <w:rPr>
          <w:b/>
        </w:rPr>
        <w:t>Pending matters</w:t>
      </w:r>
    </w:p>
    <w:p w14:paraId="021DC2A5" w14:textId="77777777" w:rsidR="0066234E" w:rsidRPr="0066234E" w:rsidRDefault="0066234E" w:rsidP="00F77931">
      <w:pPr>
        <w:pStyle w:val="AS-P0"/>
        <w:rPr>
          <w:b/>
        </w:rPr>
      </w:pPr>
    </w:p>
    <w:p w14:paraId="4AC0F547" w14:textId="77777777" w:rsidR="00F77931" w:rsidRPr="00F77931" w:rsidRDefault="0066234E" w:rsidP="0066234E">
      <w:pPr>
        <w:pStyle w:val="AS-P1"/>
      </w:pPr>
      <w:r w:rsidRPr="0066234E">
        <w:rPr>
          <w:b/>
        </w:rPr>
        <w:t>3.</w:t>
      </w:r>
      <w:r>
        <w:tab/>
      </w:r>
      <w:r w:rsidR="00F77931" w:rsidRPr="00D6538A">
        <w:rPr>
          <w:spacing w:val="-2"/>
        </w:rPr>
        <w:t>Any matter pending in any court of admiralty of the</w:t>
      </w:r>
      <w:r w:rsidR="00C12248" w:rsidRPr="00D6538A">
        <w:rPr>
          <w:spacing w:val="-2"/>
        </w:rPr>
        <w:t xml:space="preserve"> </w:t>
      </w:r>
      <w:r w:rsidR="00F77931" w:rsidRPr="00D6538A">
        <w:rPr>
          <w:spacing w:val="-2"/>
        </w:rPr>
        <w:t>Republic at the commencement</w:t>
      </w:r>
      <w:r w:rsidR="00F77931" w:rsidRPr="00F77931">
        <w:t xml:space="preserve"> of this Act, shall be proceeded with in the relevant provincial or local division of the Supreme Court of South Africa. </w:t>
      </w:r>
    </w:p>
    <w:p w14:paraId="678E8D9E" w14:textId="77777777" w:rsidR="00F77931" w:rsidRDefault="00F77931" w:rsidP="00F77931">
      <w:pPr>
        <w:pStyle w:val="AS-P0"/>
      </w:pPr>
    </w:p>
    <w:p w14:paraId="62DBDBA9" w14:textId="77777777" w:rsidR="00694078" w:rsidRPr="00694078" w:rsidRDefault="00694078" w:rsidP="00F77931">
      <w:pPr>
        <w:pStyle w:val="AS-P0"/>
        <w:rPr>
          <w:b/>
        </w:rPr>
      </w:pPr>
      <w:r w:rsidRPr="00694078">
        <w:rPr>
          <w:b/>
        </w:rPr>
        <w:t>Repeal of Colonial Courts of Admiralty Act, 1890, of the United Kingdom</w:t>
      </w:r>
    </w:p>
    <w:p w14:paraId="2786C680" w14:textId="77777777" w:rsidR="00694078" w:rsidRPr="00694078" w:rsidRDefault="00694078" w:rsidP="00F77931">
      <w:pPr>
        <w:pStyle w:val="AS-P0"/>
        <w:rPr>
          <w:b/>
        </w:rPr>
      </w:pPr>
    </w:p>
    <w:p w14:paraId="7879E9BF" w14:textId="77777777" w:rsidR="00F77931" w:rsidRDefault="00F77931" w:rsidP="00694078">
      <w:pPr>
        <w:pStyle w:val="AS-P1"/>
      </w:pPr>
      <w:r w:rsidRPr="00694078">
        <w:rPr>
          <w:b/>
        </w:rPr>
        <w:t>4.</w:t>
      </w:r>
      <w:r w:rsidRPr="00F77931">
        <w:t xml:space="preserve"> </w:t>
      </w:r>
      <w:r w:rsidR="00533941">
        <w:tab/>
      </w:r>
      <w:r w:rsidRPr="00F77931">
        <w:t xml:space="preserve">The Colonial Courts of Admiralty Act, 1890 (53 and 54 Victoria, C.27), of the United Kingdom, is hereby repealed in so far as it applies in relation to the Republic. </w:t>
      </w:r>
    </w:p>
    <w:p w14:paraId="78094F00" w14:textId="77777777" w:rsidR="00A930E8" w:rsidRDefault="00A930E8" w:rsidP="00694078">
      <w:pPr>
        <w:pStyle w:val="AS-P1"/>
      </w:pPr>
    </w:p>
    <w:p w14:paraId="1828B4B4" w14:textId="77777777" w:rsidR="00A930E8" w:rsidRPr="00F77931" w:rsidRDefault="00A930E8" w:rsidP="00A930E8">
      <w:pPr>
        <w:pStyle w:val="AS-P-Amend"/>
      </w:pPr>
      <w:r>
        <w:t xml:space="preserve">[Since this Act was never brought into force in South West Africa or Namibia, the repeal made by this section did not become effective. The </w:t>
      </w:r>
      <w:r w:rsidRPr="00F77931">
        <w:t xml:space="preserve">Colonial Courts of Admiralty Act, 1890 </w:t>
      </w:r>
      <w:r w:rsidR="00B204E5">
        <w:br/>
      </w:r>
      <w:r w:rsidRPr="00F77931">
        <w:t>(53 and 54 Victoria, C.27)</w:t>
      </w:r>
      <w:r>
        <w:t xml:space="preserve"> is still in force in Namibia.] </w:t>
      </w:r>
    </w:p>
    <w:p w14:paraId="6CA9210C" w14:textId="77777777" w:rsidR="00F77931" w:rsidRDefault="00F77931" w:rsidP="00F77931">
      <w:pPr>
        <w:pStyle w:val="AS-P0"/>
      </w:pPr>
    </w:p>
    <w:p w14:paraId="2F65CA63" w14:textId="77777777" w:rsidR="00694078" w:rsidRPr="00BD66C7" w:rsidRDefault="00BD66C7" w:rsidP="00F77931">
      <w:pPr>
        <w:pStyle w:val="AS-P0"/>
        <w:rPr>
          <w:b/>
        </w:rPr>
      </w:pPr>
      <w:r w:rsidRPr="00BD66C7">
        <w:rPr>
          <w:b/>
        </w:rPr>
        <w:t>Application of Act in South-West Africa</w:t>
      </w:r>
    </w:p>
    <w:p w14:paraId="6F1209B6" w14:textId="77777777" w:rsidR="00BD66C7" w:rsidRPr="00BD66C7" w:rsidRDefault="00BD66C7" w:rsidP="00F77931">
      <w:pPr>
        <w:pStyle w:val="AS-P0"/>
        <w:rPr>
          <w:b/>
        </w:rPr>
      </w:pPr>
    </w:p>
    <w:p w14:paraId="220B6B7A" w14:textId="77777777" w:rsidR="00F77931" w:rsidRPr="00F77931" w:rsidRDefault="00694078" w:rsidP="00BD66C7">
      <w:pPr>
        <w:pStyle w:val="AS-P1"/>
      </w:pPr>
      <w:r w:rsidRPr="00BD66C7">
        <w:rPr>
          <w:b/>
        </w:rPr>
        <w:t>5</w:t>
      </w:r>
      <w:r w:rsidR="00F77931" w:rsidRPr="00BD66C7">
        <w:rPr>
          <w:b/>
        </w:rPr>
        <w:t>.</w:t>
      </w:r>
      <w:r w:rsidR="00F77931" w:rsidRPr="00F77931">
        <w:t xml:space="preserve"> </w:t>
      </w:r>
      <w:r>
        <w:tab/>
      </w:r>
      <w:r w:rsidR="00F77931" w:rsidRPr="00F77931">
        <w:t xml:space="preserve">This Act and any amendment thereof shall apply also in the territory of South-West Africa, including the Eastern </w:t>
      </w:r>
      <w:r w:rsidR="00EB1457">
        <w:t>C</w:t>
      </w:r>
      <w:r w:rsidR="00F77931" w:rsidRPr="00F77931">
        <w:t>aprivi</w:t>
      </w:r>
      <w:r w:rsidR="00EB1457">
        <w:t xml:space="preserve"> Zipfel.</w:t>
      </w:r>
      <w:r w:rsidR="00F77931" w:rsidRPr="00F77931">
        <w:t xml:space="preserve"> </w:t>
      </w:r>
    </w:p>
    <w:p w14:paraId="2B26F193" w14:textId="77777777" w:rsidR="00EB1457" w:rsidRDefault="00EB1457" w:rsidP="00F77931">
      <w:pPr>
        <w:pStyle w:val="AS-P0"/>
      </w:pPr>
    </w:p>
    <w:p w14:paraId="100E6E78" w14:textId="77777777" w:rsidR="005D74EB" w:rsidRPr="005D74EB" w:rsidRDefault="005D74EB" w:rsidP="00F77931">
      <w:pPr>
        <w:pStyle w:val="AS-P0"/>
        <w:rPr>
          <w:b/>
        </w:rPr>
      </w:pPr>
      <w:r w:rsidRPr="005D74EB">
        <w:rPr>
          <w:b/>
        </w:rPr>
        <w:t>Short title and commencement</w:t>
      </w:r>
    </w:p>
    <w:p w14:paraId="14B0B1CF" w14:textId="77777777" w:rsidR="005D74EB" w:rsidRPr="005D74EB" w:rsidRDefault="005D74EB" w:rsidP="00F77931">
      <w:pPr>
        <w:pStyle w:val="AS-P0"/>
        <w:rPr>
          <w:b/>
        </w:rPr>
      </w:pPr>
    </w:p>
    <w:p w14:paraId="59A21F39" w14:textId="77777777" w:rsidR="00714BA2" w:rsidRDefault="00F77931" w:rsidP="005D74EB">
      <w:pPr>
        <w:pStyle w:val="AS-P1"/>
      </w:pPr>
      <w:r w:rsidRPr="005D74EB">
        <w:rPr>
          <w:b/>
        </w:rPr>
        <w:t>6.</w:t>
      </w:r>
      <w:r w:rsidRPr="00F77931">
        <w:t xml:space="preserve"> </w:t>
      </w:r>
      <w:r w:rsidR="005D74EB">
        <w:tab/>
      </w:r>
      <w:r w:rsidRPr="00F77931">
        <w:t xml:space="preserve">This Act shall be called </w:t>
      </w:r>
      <w:r w:rsidR="00F97D4F">
        <w:t>the Admiralty Jurisdiction Regu</w:t>
      </w:r>
      <w:r w:rsidRPr="00F77931">
        <w:t xml:space="preserve">lation Act, 1972, and shall come into operation on a date fixed by the State President by proclamation in the </w:t>
      </w:r>
      <w:r w:rsidRPr="00B71704">
        <w:rPr>
          <w:i/>
        </w:rPr>
        <w:t>Gazette</w:t>
      </w:r>
      <w:r w:rsidRPr="00F77931">
        <w:t>.</w:t>
      </w:r>
    </w:p>
    <w:p w14:paraId="3B94C36C" w14:textId="77777777" w:rsidR="00D11C39" w:rsidRDefault="00D11C39" w:rsidP="00D11C39">
      <w:pPr>
        <w:pStyle w:val="AS-P-Amend"/>
        <w:jc w:val="left"/>
      </w:pPr>
    </w:p>
    <w:p w14:paraId="5519C76C" w14:textId="1C535775" w:rsidR="00A930E8" w:rsidRPr="00B204E5" w:rsidRDefault="00A930E8" w:rsidP="00D11C39">
      <w:pPr>
        <w:pStyle w:val="AS-P-Amend"/>
      </w:pPr>
      <w:r w:rsidRPr="00B204E5">
        <w:t xml:space="preserve">[No Proclamation bringing the Act into force </w:t>
      </w:r>
      <w:r w:rsidR="0042004D">
        <w:t>w</w:t>
      </w:r>
      <w:r w:rsidRPr="00B204E5">
        <w:t xml:space="preserve">as </w:t>
      </w:r>
      <w:r w:rsidR="0042004D">
        <w:t>ever issued</w:t>
      </w:r>
      <w:r w:rsidRPr="00B204E5">
        <w:t>.]</w:t>
      </w:r>
    </w:p>
    <w:p w14:paraId="5904551F" w14:textId="77777777" w:rsidR="00280DCD" w:rsidRPr="00F77931" w:rsidRDefault="00280DCD" w:rsidP="00F77931">
      <w:pPr>
        <w:pStyle w:val="AS-P0"/>
      </w:pPr>
    </w:p>
    <w:sectPr w:rsidR="00280DCD" w:rsidRPr="00F77931" w:rsidSect="00426221">
      <w:headerReference w:type="default" r:id="rId9"/>
      <w:pgSz w:w="11900" w:h="16840" w:code="9"/>
      <w:pgMar w:top="1985" w:right="1701" w:bottom="851" w:left="1701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35FB" w14:textId="77777777" w:rsidR="005478C9" w:rsidRDefault="005478C9">
      <w:r>
        <w:separator/>
      </w:r>
    </w:p>
  </w:endnote>
  <w:endnote w:type="continuationSeparator" w:id="0">
    <w:p w14:paraId="4212B536" w14:textId="77777777" w:rsidR="005478C9" w:rsidRDefault="005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BA2B0" w14:textId="77777777" w:rsidR="005478C9" w:rsidRDefault="005478C9">
      <w:r>
        <w:separator/>
      </w:r>
    </w:p>
  </w:footnote>
  <w:footnote w:type="continuationSeparator" w:id="0">
    <w:p w14:paraId="36BFC008" w14:textId="77777777" w:rsidR="005478C9" w:rsidRDefault="0054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0D8D" w14:textId="4AEC361F" w:rsidR="00BF0042" w:rsidRPr="00DC6273" w:rsidRDefault="000B4FB6" w:rsidP="00FC33A9">
    <w:pPr>
      <w:spacing w:after="120"/>
      <w:jc w:val="center"/>
      <w:rPr>
        <w:rFonts w:ascii="Arial" w:hAnsi="Arial" w:cs="Arial"/>
        <w:sz w:val="16"/>
        <w:szCs w:val="16"/>
      </w:rPr>
    </w:pPr>
    <w:r w:rsidRPr="00A41A02">
      <w:rPr>
        <w:rFonts w:ascii="Arial" w:hAnsi="Arial" w:cs="Arial"/>
        <w:sz w:val="12"/>
        <w:szCs w:val="16"/>
      </w:rPr>
      <w:t>Republic of Namibia</w:t>
    </w:r>
    <w:r w:rsidR="00BF0042" w:rsidRPr="00FC33A9">
      <w:rPr>
        <w:rFonts w:ascii="Arial" w:hAnsi="Arial" w:cs="Arial"/>
        <w:w w:val="600"/>
        <w:sz w:val="12"/>
        <w:szCs w:val="16"/>
      </w:rPr>
      <w:t xml:space="preserve"> </w:t>
    </w:r>
    <w:r w:rsidR="00F30292" w:rsidRPr="00DC6273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DC6273">
      <w:rPr>
        <w:rFonts w:ascii="Arial" w:hAnsi="Arial" w:cs="Arial"/>
        <w:b/>
        <w:sz w:val="16"/>
        <w:szCs w:val="16"/>
      </w:rPr>
      <w:instrText xml:space="preserve"> PAGE   \* MERGEFORMAT </w:instrText>
    </w:r>
    <w:r w:rsidR="00F30292" w:rsidRPr="00DC6273">
      <w:rPr>
        <w:rFonts w:ascii="Arial" w:hAnsi="Arial" w:cs="Arial"/>
        <w:b/>
        <w:noProof w:val="0"/>
        <w:sz w:val="16"/>
        <w:szCs w:val="16"/>
      </w:rPr>
      <w:fldChar w:fldCharType="separate"/>
    </w:r>
    <w:r w:rsidR="006D5C25">
      <w:rPr>
        <w:rFonts w:ascii="Arial" w:hAnsi="Arial" w:cs="Arial"/>
        <w:b/>
        <w:sz w:val="16"/>
        <w:szCs w:val="16"/>
      </w:rPr>
      <w:t>2</w:t>
    </w:r>
    <w:r w:rsidR="00F30292" w:rsidRPr="00DC6273">
      <w:rPr>
        <w:rFonts w:ascii="Arial" w:hAnsi="Arial" w:cs="Arial"/>
        <w:b/>
        <w:sz w:val="16"/>
        <w:szCs w:val="16"/>
      </w:rPr>
      <w:fldChar w:fldCharType="end"/>
    </w:r>
    <w:r w:rsidR="00BF0042" w:rsidRPr="00FC33A9">
      <w:rPr>
        <w:rFonts w:ascii="Arial" w:hAnsi="Arial" w:cs="Arial"/>
        <w:w w:val="600"/>
        <w:sz w:val="12"/>
        <w:szCs w:val="16"/>
      </w:rPr>
      <w:t xml:space="preserve"> </w:t>
    </w:r>
    <w:r>
      <w:rPr>
        <w:rFonts w:ascii="Arial" w:hAnsi="Arial" w:cs="Arial"/>
        <w:sz w:val="12"/>
        <w:szCs w:val="16"/>
      </w:rPr>
      <w:t>Annotated Statutes</w:t>
    </w:r>
    <w:r w:rsidR="00BF0042">
      <w:rPr>
        <w:rFonts w:ascii="Arial" w:hAnsi="Arial" w:cs="Arial"/>
        <w:b/>
        <w:sz w:val="16"/>
        <w:szCs w:val="16"/>
      </w:rPr>
      <w:t xml:space="preserve"> </w:t>
    </w:r>
  </w:p>
  <w:p w14:paraId="2D159E8F" w14:textId="77777777" w:rsidR="00BF0042" w:rsidRDefault="004B0258" w:rsidP="001D22A0">
    <w:pPr>
      <w:pStyle w:val="Header"/>
      <w:tabs>
        <w:tab w:val="clear" w:pos="4513"/>
        <w:tab w:val="clear" w:pos="9026"/>
        <w:tab w:val="left" w:pos="567"/>
        <w:tab w:val="left" w:pos="2268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Admiralty Jurisdiction Regulation Act 5 of 1972</w:t>
    </w:r>
    <w:r w:rsidR="00BF0042" w:rsidRPr="00DC6273">
      <w:rPr>
        <w:rFonts w:ascii="Arial" w:hAnsi="Arial" w:cs="Arial"/>
        <w:b/>
        <w:sz w:val="16"/>
        <w:szCs w:val="16"/>
      </w:rPr>
      <w:t xml:space="preserve"> </w:t>
    </w:r>
    <w:r w:rsidR="00897FAB">
      <w:rPr>
        <w:rFonts w:ascii="Arial" w:hAnsi="Arial" w:cs="Arial"/>
        <w:b/>
        <w:sz w:val="16"/>
        <w:szCs w:val="16"/>
      </w:rPr>
      <w:t>(RSA)</w:t>
    </w:r>
  </w:p>
  <w:p w14:paraId="3170A09A" w14:textId="77777777" w:rsidR="00BF0042" w:rsidRPr="00940A34" w:rsidRDefault="00BF0042" w:rsidP="00FC33A9">
    <w:pPr>
      <w:pBdr>
        <w:bottom w:val="single" w:sz="4" w:space="1" w:color="auto"/>
      </w:pBdr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F01B8"/>
    <w:multiLevelType w:val="hybridMultilevel"/>
    <w:tmpl w:val="E79E388C"/>
    <w:lvl w:ilvl="0" w:tplc="A1A0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2C2A"/>
    <w:multiLevelType w:val="hybridMultilevel"/>
    <w:tmpl w:val="C72EA9E8"/>
    <w:lvl w:ilvl="0" w:tplc="3A8A22FE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971619"/>
    <w:multiLevelType w:val="hybridMultilevel"/>
    <w:tmpl w:val="DDB28A40"/>
    <w:lvl w:ilvl="0" w:tplc="1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2AF9E371"/>
    <w:multiLevelType w:val="hybridMultilevel"/>
    <w:tmpl w:val="328E95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27E5056"/>
    <w:multiLevelType w:val="hybridMultilevel"/>
    <w:tmpl w:val="541AF994"/>
    <w:lvl w:ilvl="0" w:tplc="2E56217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A75C40"/>
    <w:multiLevelType w:val="hybridMultilevel"/>
    <w:tmpl w:val="25E65F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83651"/>
    <w:multiLevelType w:val="hybridMultilevel"/>
    <w:tmpl w:val="75CA258E"/>
    <w:lvl w:ilvl="0" w:tplc="57BAD8E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FE0087"/>
    <w:multiLevelType w:val="hybridMultilevel"/>
    <w:tmpl w:val="EA821726"/>
    <w:lvl w:ilvl="0" w:tplc="7A907A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264B1"/>
    <w:multiLevelType w:val="hybridMultilevel"/>
    <w:tmpl w:val="E2B4D942"/>
    <w:lvl w:ilvl="0" w:tplc="65B0668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75F5915"/>
    <w:multiLevelType w:val="hybridMultilevel"/>
    <w:tmpl w:val="E700B1EE"/>
    <w:lvl w:ilvl="0" w:tplc="790E8A6C">
      <w:start w:val="1"/>
      <w:numFmt w:val="lowerLetter"/>
      <w:lvlText w:val="(%1)"/>
      <w:lvlJc w:val="left"/>
      <w:pPr>
        <w:ind w:left="1246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1" w:hanging="360"/>
      </w:pPr>
    </w:lvl>
    <w:lvl w:ilvl="2" w:tplc="0809001B" w:tentative="1">
      <w:start w:val="1"/>
      <w:numFmt w:val="lowerRoman"/>
      <w:lvlText w:val="%3."/>
      <w:lvlJc w:val="right"/>
      <w:pPr>
        <w:ind w:left="2491" w:hanging="180"/>
      </w:pPr>
    </w:lvl>
    <w:lvl w:ilvl="3" w:tplc="0809000F" w:tentative="1">
      <w:start w:val="1"/>
      <w:numFmt w:val="decimal"/>
      <w:lvlText w:val="%4."/>
      <w:lvlJc w:val="left"/>
      <w:pPr>
        <w:ind w:left="3211" w:hanging="360"/>
      </w:pPr>
    </w:lvl>
    <w:lvl w:ilvl="4" w:tplc="08090019" w:tentative="1">
      <w:start w:val="1"/>
      <w:numFmt w:val="lowerLetter"/>
      <w:lvlText w:val="%5."/>
      <w:lvlJc w:val="left"/>
      <w:pPr>
        <w:ind w:left="3931" w:hanging="360"/>
      </w:pPr>
    </w:lvl>
    <w:lvl w:ilvl="5" w:tplc="0809001B" w:tentative="1">
      <w:start w:val="1"/>
      <w:numFmt w:val="lowerRoman"/>
      <w:lvlText w:val="%6."/>
      <w:lvlJc w:val="right"/>
      <w:pPr>
        <w:ind w:left="4651" w:hanging="180"/>
      </w:pPr>
    </w:lvl>
    <w:lvl w:ilvl="6" w:tplc="0809000F" w:tentative="1">
      <w:start w:val="1"/>
      <w:numFmt w:val="decimal"/>
      <w:lvlText w:val="%7."/>
      <w:lvlJc w:val="left"/>
      <w:pPr>
        <w:ind w:left="5371" w:hanging="360"/>
      </w:pPr>
    </w:lvl>
    <w:lvl w:ilvl="7" w:tplc="08090019" w:tentative="1">
      <w:start w:val="1"/>
      <w:numFmt w:val="lowerLetter"/>
      <w:lvlText w:val="%8."/>
      <w:lvlJc w:val="left"/>
      <w:pPr>
        <w:ind w:left="6091" w:hanging="360"/>
      </w:pPr>
    </w:lvl>
    <w:lvl w:ilvl="8" w:tplc="08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1" w15:restartNumberingAfterBreak="0">
    <w:nsid w:val="7A625BC0"/>
    <w:multiLevelType w:val="hybridMultilevel"/>
    <w:tmpl w:val="7B8AF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60D0"/>
    <w:rsid w:val="00000812"/>
    <w:rsid w:val="00003DCF"/>
    <w:rsid w:val="00004F6B"/>
    <w:rsid w:val="00005EE8"/>
    <w:rsid w:val="00010B81"/>
    <w:rsid w:val="000133A8"/>
    <w:rsid w:val="00023D2F"/>
    <w:rsid w:val="000242FF"/>
    <w:rsid w:val="00024D3E"/>
    <w:rsid w:val="00036C11"/>
    <w:rsid w:val="0004442F"/>
    <w:rsid w:val="00044972"/>
    <w:rsid w:val="00045676"/>
    <w:rsid w:val="00045A94"/>
    <w:rsid w:val="000468C7"/>
    <w:rsid w:val="000608EE"/>
    <w:rsid w:val="000614EF"/>
    <w:rsid w:val="000622BB"/>
    <w:rsid w:val="000644F3"/>
    <w:rsid w:val="00066DEF"/>
    <w:rsid w:val="0007067C"/>
    <w:rsid w:val="0007113B"/>
    <w:rsid w:val="000744EC"/>
    <w:rsid w:val="00074AFC"/>
    <w:rsid w:val="000757E1"/>
    <w:rsid w:val="00077C38"/>
    <w:rsid w:val="00080C29"/>
    <w:rsid w:val="00080C45"/>
    <w:rsid w:val="000814D8"/>
    <w:rsid w:val="000835C8"/>
    <w:rsid w:val="00084A4D"/>
    <w:rsid w:val="000A2439"/>
    <w:rsid w:val="000A4D98"/>
    <w:rsid w:val="000B0B91"/>
    <w:rsid w:val="000B4FB6"/>
    <w:rsid w:val="000B54EB"/>
    <w:rsid w:val="000B60FA"/>
    <w:rsid w:val="000C01AC"/>
    <w:rsid w:val="000C416E"/>
    <w:rsid w:val="000C5263"/>
    <w:rsid w:val="000D2F5A"/>
    <w:rsid w:val="000D3B3A"/>
    <w:rsid w:val="000E21FC"/>
    <w:rsid w:val="000E427F"/>
    <w:rsid w:val="000E5C90"/>
    <w:rsid w:val="000F1E72"/>
    <w:rsid w:val="000F4429"/>
    <w:rsid w:val="000F7993"/>
    <w:rsid w:val="001128C3"/>
    <w:rsid w:val="00121135"/>
    <w:rsid w:val="00122959"/>
    <w:rsid w:val="00133371"/>
    <w:rsid w:val="00142743"/>
    <w:rsid w:val="00143E17"/>
    <w:rsid w:val="0015074C"/>
    <w:rsid w:val="00152AB1"/>
    <w:rsid w:val="0015446D"/>
    <w:rsid w:val="001565F4"/>
    <w:rsid w:val="00157469"/>
    <w:rsid w:val="0015761F"/>
    <w:rsid w:val="001636EC"/>
    <w:rsid w:val="00164718"/>
    <w:rsid w:val="001761C1"/>
    <w:rsid w:val="00186652"/>
    <w:rsid w:val="001A62EF"/>
    <w:rsid w:val="001B032A"/>
    <w:rsid w:val="001B0E17"/>
    <w:rsid w:val="001B2C14"/>
    <w:rsid w:val="001B66AB"/>
    <w:rsid w:val="001C081C"/>
    <w:rsid w:val="001C1B1A"/>
    <w:rsid w:val="001C3895"/>
    <w:rsid w:val="001D22A0"/>
    <w:rsid w:val="001D6485"/>
    <w:rsid w:val="001E0C79"/>
    <w:rsid w:val="001E2B91"/>
    <w:rsid w:val="001E402E"/>
    <w:rsid w:val="001E42D4"/>
    <w:rsid w:val="001F2A4A"/>
    <w:rsid w:val="00220373"/>
    <w:rsid w:val="00221C58"/>
    <w:rsid w:val="00222816"/>
    <w:rsid w:val="0023567D"/>
    <w:rsid w:val="00240B58"/>
    <w:rsid w:val="00245EB0"/>
    <w:rsid w:val="00255B09"/>
    <w:rsid w:val="00261EC4"/>
    <w:rsid w:val="00265308"/>
    <w:rsid w:val="002655B6"/>
    <w:rsid w:val="00275EF6"/>
    <w:rsid w:val="00280DCD"/>
    <w:rsid w:val="002831B8"/>
    <w:rsid w:val="00286A4D"/>
    <w:rsid w:val="00286E57"/>
    <w:rsid w:val="002907F0"/>
    <w:rsid w:val="002964E7"/>
    <w:rsid w:val="002A044B"/>
    <w:rsid w:val="002A4499"/>
    <w:rsid w:val="002A6CF2"/>
    <w:rsid w:val="002B4E1F"/>
    <w:rsid w:val="002D1D4C"/>
    <w:rsid w:val="002D4ED3"/>
    <w:rsid w:val="002E3094"/>
    <w:rsid w:val="002F27D2"/>
    <w:rsid w:val="002F4347"/>
    <w:rsid w:val="00304858"/>
    <w:rsid w:val="00312523"/>
    <w:rsid w:val="00330E75"/>
    <w:rsid w:val="00332A15"/>
    <w:rsid w:val="00336B1F"/>
    <w:rsid w:val="003407C1"/>
    <w:rsid w:val="00342579"/>
    <w:rsid w:val="003449A3"/>
    <w:rsid w:val="00350A71"/>
    <w:rsid w:val="00352B39"/>
    <w:rsid w:val="0035589F"/>
    <w:rsid w:val="00363299"/>
    <w:rsid w:val="00363E94"/>
    <w:rsid w:val="00366718"/>
    <w:rsid w:val="0037208D"/>
    <w:rsid w:val="0037634C"/>
    <w:rsid w:val="003778DA"/>
    <w:rsid w:val="00377FBD"/>
    <w:rsid w:val="00380973"/>
    <w:rsid w:val="003837C6"/>
    <w:rsid w:val="00394930"/>
    <w:rsid w:val="00394B3B"/>
    <w:rsid w:val="003A1E52"/>
    <w:rsid w:val="003A5DAC"/>
    <w:rsid w:val="003B440D"/>
    <w:rsid w:val="003B6581"/>
    <w:rsid w:val="003C37A0"/>
    <w:rsid w:val="003C5F5A"/>
    <w:rsid w:val="003C7232"/>
    <w:rsid w:val="003D233B"/>
    <w:rsid w:val="003D4EAA"/>
    <w:rsid w:val="003D6525"/>
    <w:rsid w:val="003D76EF"/>
    <w:rsid w:val="003E2DE5"/>
    <w:rsid w:val="003E6206"/>
    <w:rsid w:val="003E76D6"/>
    <w:rsid w:val="003F6D96"/>
    <w:rsid w:val="00401FBB"/>
    <w:rsid w:val="00406360"/>
    <w:rsid w:val="00416A53"/>
    <w:rsid w:val="0042004D"/>
    <w:rsid w:val="00424C03"/>
    <w:rsid w:val="00424FE8"/>
    <w:rsid w:val="00426221"/>
    <w:rsid w:val="004347BA"/>
    <w:rsid w:val="0043575F"/>
    <w:rsid w:val="00443021"/>
    <w:rsid w:val="00453046"/>
    <w:rsid w:val="00453682"/>
    <w:rsid w:val="00456986"/>
    <w:rsid w:val="00464EB7"/>
    <w:rsid w:val="00466077"/>
    <w:rsid w:val="00474D22"/>
    <w:rsid w:val="00480F99"/>
    <w:rsid w:val="00481E77"/>
    <w:rsid w:val="00491FC6"/>
    <w:rsid w:val="004920DB"/>
    <w:rsid w:val="00494F0F"/>
    <w:rsid w:val="0049507E"/>
    <w:rsid w:val="004A01D1"/>
    <w:rsid w:val="004B0258"/>
    <w:rsid w:val="004B13C6"/>
    <w:rsid w:val="004B5A3C"/>
    <w:rsid w:val="004C1DA0"/>
    <w:rsid w:val="004D0854"/>
    <w:rsid w:val="004D2FFC"/>
    <w:rsid w:val="004D67C8"/>
    <w:rsid w:val="004E4868"/>
    <w:rsid w:val="004E5244"/>
    <w:rsid w:val="004F1BA3"/>
    <w:rsid w:val="004F7202"/>
    <w:rsid w:val="004F72F4"/>
    <w:rsid w:val="00501CAB"/>
    <w:rsid w:val="00503297"/>
    <w:rsid w:val="00506164"/>
    <w:rsid w:val="005101FF"/>
    <w:rsid w:val="00512242"/>
    <w:rsid w:val="00512DA3"/>
    <w:rsid w:val="00514000"/>
    <w:rsid w:val="00515D04"/>
    <w:rsid w:val="0051626E"/>
    <w:rsid w:val="00524ECC"/>
    <w:rsid w:val="00527483"/>
    <w:rsid w:val="00527ABE"/>
    <w:rsid w:val="00532451"/>
    <w:rsid w:val="00533941"/>
    <w:rsid w:val="00533BBA"/>
    <w:rsid w:val="00542D73"/>
    <w:rsid w:val="005460D0"/>
    <w:rsid w:val="005478C9"/>
    <w:rsid w:val="0055440A"/>
    <w:rsid w:val="0056066A"/>
    <w:rsid w:val="005646F3"/>
    <w:rsid w:val="00572B50"/>
    <w:rsid w:val="00574AEC"/>
    <w:rsid w:val="00577B02"/>
    <w:rsid w:val="00582A2E"/>
    <w:rsid w:val="0058749F"/>
    <w:rsid w:val="005953EC"/>
    <w:rsid w:val="005955EA"/>
    <w:rsid w:val="00597B78"/>
    <w:rsid w:val="005A2789"/>
    <w:rsid w:val="005A5CC6"/>
    <w:rsid w:val="005B23AF"/>
    <w:rsid w:val="005B7E10"/>
    <w:rsid w:val="005C25CF"/>
    <w:rsid w:val="005C303C"/>
    <w:rsid w:val="005C542E"/>
    <w:rsid w:val="005C7F82"/>
    <w:rsid w:val="005D0866"/>
    <w:rsid w:val="005D11BF"/>
    <w:rsid w:val="005D537D"/>
    <w:rsid w:val="005D5858"/>
    <w:rsid w:val="005D5C82"/>
    <w:rsid w:val="005D5CAF"/>
    <w:rsid w:val="005D74EB"/>
    <w:rsid w:val="005E0DE1"/>
    <w:rsid w:val="005E539F"/>
    <w:rsid w:val="005E75FD"/>
    <w:rsid w:val="005F4DFC"/>
    <w:rsid w:val="00601274"/>
    <w:rsid w:val="00604AAC"/>
    <w:rsid w:val="00607964"/>
    <w:rsid w:val="00613086"/>
    <w:rsid w:val="0062075A"/>
    <w:rsid w:val="00625BF6"/>
    <w:rsid w:val="006271AA"/>
    <w:rsid w:val="00634DA7"/>
    <w:rsid w:val="006350C4"/>
    <w:rsid w:val="00637F47"/>
    <w:rsid w:val="00642844"/>
    <w:rsid w:val="0064409B"/>
    <w:rsid w:val="00645C44"/>
    <w:rsid w:val="00651EA5"/>
    <w:rsid w:val="0065745C"/>
    <w:rsid w:val="00660511"/>
    <w:rsid w:val="0066234E"/>
    <w:rsid w:val="00672978"/>
    <w:rsid w:val="006737D3"/>
    <w:rsid w:val="0067435B"/>
    <w:rsid w:val="0067609F"/>
    <w:rsid w:val="00687058"/>
    <w:rsid w:val="00694078"/>
    <w:rsid w:val="00694677"/>
    <w:rsid w:val="00697FAC"/>
    <w:rsid w:val="006A03A3"/>
    <w:rsid w:val="006A11C3"/>
    <w:rsid w:val="006A6EA7"/>
    <w:rsid w:val="006A74BC"/>
    <w:rsid w:val="006B0358"/>
    <w:rsid w:val="006B503F"/>
    <w:rsid w:val="006B64A8"/>
    <w:rsid w:val="006C24CB"/>
    <w:rsid w:val="006C6020"/>
    <w:rsid w:val="006D0225"/>
    <w:rsid w:val="006D1681"/>
    <w:rsid w:val="006D2E1F"/>
    <w:rsid w:val="006D5C25"/>
    <w:rsid w:val="006E22B2"/>
    <w:rsid w:val="006E6B25"/>
    <w:rsid w:val="006F594C"/>
    <w:rsid w:val="006F7F2A"/>
    <w:rsid w:val="00701118"/>
    <w:rsid w:val="00704C6B"/>
    <w:rsid w:val="00705BD4"/>
    <w:rsid w:val="00706159"/>
    <w:rsid w:val="007107EE"/>
    <w:rsid w:val="00714BA2"/>
    <w:rsid w:val="007166C4"/>
    <w:rsid w:val="007211A4"/>
    <w:rsid w:val="00726D6D"/>
    <w:rsid w:val="00727E48"/>
    <w:rsid w:val="00732D8B"/>
    <w:rsid w:val="00737805"/>
    <w:rsid w:val="00740FDE"/>
    <w:rsid w:val="00746B11"/>
    <w:rsid w:val="007472C3"/>
    <w:rsid w:val="0075097C"/>
    <w:rsid w:val="00752131"/>
    <w:rsid w:val="00760524"/>
    <w:rsid w:val="00760B40"/>
    <w:rsid w:val="00772C52"/>
    <w:rsid w:val="007826D3"/>
    <w:rsid w:val="00793315"/>
    <w:rsid w:val="00794D4F"/>
    <w:rsid w:val="007A0311"/>
    <w:rsid w:val="007A4003"/>
    <w:rsid w:val="007A5F9C"/>
    <w:rsid w:val="007C01FC"/>
    <w:rsid w:val="007C0B19"/>
    <w:rsid w:val="007C2592"/>
    <w:rsid w:val="007C276C"/>
    <w:rsid w:val="007C785C"/>
    <w:rsid w:val="007D4551"/>
    <w:rsid w:val="007D662E"/>
    <w:rsid w:val="007E1918"/>
    <w:rsid w:val="007E2B35"/>
    <w:rsid w:val="007E30CA"/>
    <w:rsid w:val="007E461E"/>
    <w:rsid w:val="007E4620"/>
    <w:rsid w:val="007E4FEC"/>
    <w:rsid w:val="007E5CEF"/>
    <w:rsid w:val="007F010C"/>
    <w:rsid w:val="007F1473"/>
    <w:rsid w:val="007F3006"/>
    <w:rsid w:val="007F365E"/>
    <w:rsid w:val="007F45A7"/>
    <w:rsid w:val="007F45FA"/>
    <w:rsid w:val="00800A2F"/>
    <w:rsid w:val="00806ACE"/>
    <w:rsid w:val="00807638"/>
    <w:rsid w:val="00825C43"/>
    <w:rsid w:val="0083145E"/>
    <w:rsid w:val="008351B0"/>
    <w:rsid w:val="0084469D"/>
    <w:rsid w:val="00844B2D"/>
    <w:rsid w:val="008604B2"/>
    <w:rsid w:val="00861DFE"/>
    <w:rsid w:val="00862825"/>
    <w:rsid w:val="00862E15"/>
    <w:rsid w:val="00874F6F"/>
    <w:rsid w:val="00875062"/>
    <w:rsid w:val="008754D1"/>
    <w:rsid w:val="0087687F"/>
    <w:rsid w:val="00886238"/>
    <w:rsid w:val="00892211"/>
    <w:rsid w:val="008938F7"/>
    <w:rsid w:val="008956EA"/>
    <w:rsid w:val="008972AF"/>
    <w:rsid w:val="00897FAB"/>
    <w:rsid w:val="008A053C"/>
    <w:rsid w:val="008A523D"/>
    <w:rsid w:val="008A6BB2"/>
    <w:rsid w:val="008A7AA6"/>
    <w:rsid w:val="008B3137"/>
    <w:rsid w:val="008B3AC1"/>
    <w:rsid w:val="008B568D"/>
    <w:rsid w:val="008B5FE3"/>
    <w:rsid w:val="008C2C1A"/>
    <w:rsid w:val="008D3142"/>
    <w:rsid w:val="008D7F66"/>
    <w:rsid w:val="00901BEF"/>
    <w:rsid w:val="009026ED"/>
    <w:rsid w:val="00904F7B"/>
    <w:rsid w:val="009055B3"/>
    <w:rsid w:val="00905B0F"/>
    <w:rsid w:val="00906749"/>
    <w:rsid w:val="00914263"/>
    <w:rsid w:val="009202D3"/>
    <w:rsid w:val="00922786"/>
    <w:rsid w:val="0093242F"/>
    <w:rsid w:val="00933C53"/>
    <w:rsid w:val="00940A34"/>
    <w:rsid w:val="0094272F"/>
    <w:rsid w:val="00961AC0"/>
    <w:rsid w:val="00963D1F"/>
    <w:rsid w:val="00965D02"/>
    <w:rsid w:val="009674A5"/>
    <w:rsid w:val="0097618B"/>
    <w:rsid w:val="009774F9"/>
    <w:rsid w:val="00977D3F"/>
    <w:rsid w:val="009830C2"/>
    <w:rsid w:val="0099219B"/>
    <w:rsid w:val="00993997"/>
    <w:rsid w:val="009968F2"/>
    <w:rsid w:val="009A208A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600"/>
    <w:rsid w:val="00A03365"/>
    <w:rsid w:val="00A04397"/>
    <w:rsid w:val="00A07879"/>
    <w:rsid w:val="00A1474E"/>
    <w:rsid w:val="00A1618E"/>
    <w:rsid w:val="00A23E01"/>
    <w:rsid w:val="00A24135"/>
    <w:rsid w:val="00A25C8D"/>
    <w:rsid w:val="00A40866"/>
    <w:rsid w:val="00A41A02"/>
    <w:rsid w:val="00A50B6C"/>
    <w:rsid w:val="00A50D6A"/>
    <w:rsid w:val="00A60798"/>
    <w:rsid w:val="00A60BC7"/>
    <w:rsid w:val="00A62552"/>
    <w:rsid w:val="00A65C80"/>
    <w:rsid w:val="00A7060B"/>
    <w:rsid w:val="00A70FA1"/>
    <w:rsid w:val="00A927B8"/>
    <w:rsid w:val="00A92C42"/>
    <w:rsid w:val="00A930E8"/>
    <w:rsid w:val="00A96B49"/>
    <w:rsid w:val="00A96D72"/>
    <w:rsid w:val="00AA24D4"/>
    <w:rsid w:val="00AA41AD"/>
    <w:rsid w:val="00AB3AEC"/>
    <w:rsid w:val="00AB4E72"/>
    <w:rsid w:val="00AB5B30"/>
    <w:rsid w:val="00AC0484"/>
    <w:rsid w:val="00AC2203"/>
    <w:rsid w:val="00AC2903"/>
    <w:rsid w:val="00AC48A2"/>
    <w:rsid w:val="00AC4FD6"/>
    <w:rsid w:val="00AC571E"/>
    <w:rsid w:val="00AD2FDB"/>
    <w:rsid w:val="00AE6B19"/>
    <w:rsid w:val="00AF0287"/>
    <w:rsid w:val="00AF43EC"/>
    <w:rsid w:val="00AF4B41"/>
    <w:rsid w:val="00AF5241"/>
    <w:rsid w:val="00AF5ABE"/>
    <w:rsid w:val="00B029A1"/>
    <w:rsid w:val="00B05653"/>
    <w:rsid w:val="00B13906"/>
    <w:rsid w:val="00B141C6"/>
    <w:rsid w:val="00B15262"/>
    <w:rsid w:val="00B173DC"/>
    <w:rsid w:val="00B204E5"/>
    <w:rsid w:val="00B2275A"/>
    <w:rsid w:val="00B23CAE"/>
    <w:rsid w:val="00B26C33"/>
    <w:rsid w:val="00B34C80"/>
    <w:rsid w:val="00B4106D"/>
    <w:rsid w:val="00B44C4A"/>
    <w:rsid w:val="00B45FAE"/>
    <w:rsid w:val="00B47524"/>
    <w:rsid w:val="00B55602"/>
    <w:rsid w:val="00B577CC"/>
    <w:rsid w:val="00B61E7F"/>
    <w:rsid w:val="00B66E4C"/>
    <w:rsid w:val="00B71704"/>
    <w:rsid w:val="00B74BEC"/>
    <w:rsid w:val="00B74CE3"/>
    <w:rsid w:val="00B8798B"/>
    <w:rsid w:val="00B87FDA"/>
    <w:rsid w:val="00B94F2F"/>
    <w:rsid w:val="00BA6B35"/>
    <w:rsid w:val="00BC1C9B"/>
    <w:rsid w:val="00BC3E37"/>
    <w:rsid w:val="00BC697F"/>
    <w:rsid w:val="00BD4143"/>
    <w:rsid w:val="00BD5386"/>
    <w:rsid w:val="00BD66C7"/>
    <w:rsid w:val="00BD7E7E"/>
    <w:rsid w:val="00BE17CD"/>
    <w:rsid w:val="00BE1E9C"/>
    <w:rsid w:val="00BE2F23"/>
    <w:rsid w:val="00BE6884"/>
    <w:rsid w:val="00BE7044"/>
    <w:rsid w:val="00BE7D34"/>
    <w:rsid w:val="00BF0042"/>
    <w:rsid w:val="00BF0967"/>
    <w:rsid w:val="00C020A0"/>
    <w:rsid w:val="00C07D1F"/>
    <w:rsid w:val="00C12248"/>
    <w:rsid w:val="00C12F2A"/>
    <w:rsid w:val="00C2525F"/>
    <w:rsid w:val="00C27873"/>
    <w:rsid w:val="00C30331"/>
    <w:rsid w:val="00C332FE"/>
    <w:rsid w:val="00C35013"/>
    <w:rsid w:val="00C5075F"/>
    <w:rsid w:val="00C655F3"/>
    <w:rsid w:val="00C700C6"/>
    <w:rsid w:val="00C73417"/>
    <w:rsid w:val="00C74183"/>
    <w:rsid w:val="00C74CDA"/>
    <w:rsid w:val="00C778D1"/>
    <w:rsid w:val="00C82530"/>
    <w:rsid w:val="00C863E3"/>
    <w:rsid w:val="00CA1AEE"/>
    <w:rsid w:val="00CA242D"/>
    <w:rsid w:val="00CA67D0"/>
    <w:rsid w:val="00CA69A3"/>
    <w:rsid w:val="00CB2BFD"/>
    <w:rsid w:val="00CB68BA"/>
    <w:rsid w:val="00CB6BDD"/>
    <w:rsid w:val="00CC2809"/>
    <w:rsid w:val="00CC767B"/>
    <w:rsid w:val="00CD68CE"/>
    <w:rsid w:val="00CE6415"/>
    <w:rsid w:val="00CE7759"/>
    <w:rsid w:val="00CF1986"/>
    <w:rsid w:val="00D021A1"/>
    <w:rsid w:val="00D116B8"/>
    <w:rsid w:val="00D11C39"/>
    <w:rsid w:val="00D16710"/>
    <w:rsid w:val="00D17C4F"/>
    <w:rsid w:val="00D23821"/>
    <w:rsid w:val="00D263A2"/>
    <w:rsid w:val="00D31166"/>
    <w:rsid w:val="00D400F5"/>
    <w:rsid w:val="00D43726"/>
    <w:rsid w:val="00D45D02"/>
    <w:rsid w:val="00D51089"/>
    <w:rsid w:val="00D574A4"/>
    <w:rsid w:val="00D63698"/>
    <w:rsid w:val="00D6538A"/>
    <w:rsid w:val="00D77F1F"/>
    <w:rsid w:val="00D91014"/>
    <w:rsid w:val="00D92469"/>
    <w:rsid w:val="00D94444"/>
    <w:rsid w:val="00D9603B"/>
    <w:rsid w:val="00DA3240"/>
    <w:rsid w:val="00DA5C40"/>
    <w:rsid w:val="00DB60E4"/>
    <w:rsid w:val="00DC6273"/>
    <w:rsid w:val="00DC6485"/>
    <w:rsid w:val="00DC7EE1"/>
    <w:rsid w:val="00DD0E75"/>
    <w:rsid w:val="00DD2076"/>
    <w:rsid w:val="00DE1053"/>
    <w:rsid w:val="00DE4054"/>
    <w:rsid w:val="00DF0566"/>
    <w:rsid w:val="00E0318D"/>
    <w:rsid w:val="00E0419C"/>
    <w:rsid w:val="00E04F02"/>
    <w:rsid w:val="00E21488"/>
    <w:rsid w:val="00E263B2"/>
    <w:rsid w:val="00E31562"/>
    <w:rsid w:val="00E31801"/>
    <w:rsid w:val="00E329A5"/>
    <w:rsid w:val="00E33916"/>
    <w:rsid w:val="00E54592"/>
    <w:rsid w:val="00E54ED0"/>
    <w:rsid w:val="00E55495"/>
    <w:rsid w:val="00E57A03"/>
    <w:rsid w:val="00E612E3"/>
    <w:rsid w:val="00E70AA9"/>
    <w:rsid w:val="00E72110"/>
    <w:rsid w:val="00E724E8"/>
    <w:rsid w:val="00E77968"/>
    <w:rsid w:val="00E84C22"/>
    <w:rsid w:val="00E85219"/>
    <w:rsid w:val="00E87FAD"/>
    <w:rsid w:val="00E93196"/>
    <w:rsid w:val="00E93CB2"/>
    <w:rsid w:val="00EA3CEA"/>
    <w:rsid w:val="00EB000A"/>
    <w:rsid w:val="00EB1457"/>
    <w:rsid w:val="00EB1BBB"/>
    <w:rsid w:val="00EB67E8"/>
    <w:rsid w:val="00EB7298"/>
    <w:rsid w:val="00ED0F60"/>
    <w:rsid w:val="00ED6F8F"/>
    <w:rsid w:val="00EE2247"/>
    <w:rsid w:val="00EE2CEA"/>
    <w:rsid w:val="00EE344F"/>
    <w:rsid w:val="00EE64B7"/>
    <w:rsid w:val="00EF2826"/>
    <w:rsid w:val="00EF3E7B"/>
    <w:rsid w:val="00EF7DC6"/>
    <w:rsid w:val="00F001BC"/>
    <w:rsid w:val="00F045FC"/>
    <w:rsid w:val="00F057A4"/>
    <w:rsid w:val="00F1418D"/>
    <w:rsid w:val="00F22B1C"/>
    <w:rsid w:val="00F23EB1"/>
    <w:rsid w:val="00F2620B"/>
    <w:rsid w:val="00F30292"/>
    <w:rsid w:val="00F37578"/>
    <w:rsid w:val="00F52BC9"/>
    <w:rsid w:val="00F56938"/>
    <w:rsid w:val="00F63D12"/>
    <w:rsid w:val="00F67230"/>
    <w:rsid w:val="00F72AA2"/>
    <w:rsid w:val="00F77931"/>
    <w:rsid w:val="00F83D13"/>
    <w:rsid w:val="00F870B9"/>
    <w:rsid w:val="00F9429A"/>
    <w:rsid w:val="00F969A2"/>
    <w:rsid w:val="00F97D4F"/>
    <w:rsid w:val="00FA450D"/>
    <w:rsid w:val="00FA6D09"/>
    <w:rsid w:val="00FB2064"/>
    <w:rsid w:val="00FB375A"/>
    <w:rsid w:val="00FB4CB8"/>
    <w:rsid w:val="00FC25AF"/>
    <w:rsid w:val="00FC2B86"/>
    <w:rsid w:val="00FC33A9"/>
    <w:rsid w:val="00FC68D6"/>
    <w:rsid w:val="00FD3B7A"/>
    <w:rsid w:val="00FD54D1"/>
    <w:rsid w:val="00FE139B"/>
    <w:rsid w:val="00FE2F5B"/>
    <w:rsid w:val="00FF46EA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605CA"/>
  <w15:docId w15:val="{D352D503-E147-4992-B865-BD1615D0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qFormat/>
    <w:rsid w:val="003A1E52"/>
    <w:pPr>
      <w:spacing w:after="0" w:line="240" w:lineRule="auto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1E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52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3A1E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52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52"/>
    <w:rPr>
      <w:rFonts w:ascii="Tahoma" w:hAnsi="Tahoma" w:cs="Tahoma"/>
      <w:noProof/>
      <w:sz w:val="16"/>
      <w:szCs w:val="16"/>
    </w:rPr>
  </w:style>
  <w:style w:type="paragraph" w:customStyle="1" w:styleId="AS-H3A">
    <w:name w:val="AS-H3A"/>
    <w:basedOn w:val="Normal"/>
    <w:link w:val="AS-H3AChar"/>
    <w:autoRedefine/>
    <w:qFormat/>
    <w:rsid w:val="003A1E52"/>
    <w:pPr>
      <w:autoSpaceDE w:val="0"/>
      <w:autoSpaceDN w:val="0"/>
      <w:adjustRightInd w:val="0"/>
      <w:jc w:val="center"/>
    </w:pPr>
    <w:rPr>
      <w:rFonts w:cs="Times New Roman"/>
      <w:caps/>
    </w:rPr>
  </w:style>
  <w:style w:type="paragraph" w:styleId="ListBullet">
    <w:name w:val="List Bullet"/>
    <w:basedOn w:val="Normal"/>
    <w:uiPriority w:val="99"/>
    <w:unhideWhenUsed/>
    <w:rsid w:val="003A1E52"/>
    <w:pPr>
      <w:numPr>
        <w:numId w:val="1"/>
      </w:numPr>
      <w:contextualSpacing/>
    </w:pPr>
  </w:style>
  <w:style w:type="character" w:customStyle="1" w:styleId="AS-H3AChar">
    <w:name w:val="AS-H3A Char"/>
    <w:basedOn w:val="DefaultParagraphFont"/>
    <w:link w:val="AS-H3A"/>
    <w:rsid w:val="003A1E52"/>
    <w:rPr>
      <w:rFonts w:ascii="Times New Roman" w:hAnsi="Times New Roman" w:cs="Times New Roman"/>
      <w:caps/>
      <w:noProof/>
    </w:rPr>
  </w:style>
  <w:style w:type="character" w:customStyle="1" w:styleId="A3">
    <w:name w:val="A3"/>
    <w:uiPriority w:val="99"/>
    <w:rsid w:val="003A1E52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3A1E52"/>
  </w:style>
  <w:style w:type="paragraph" w:styleId="ListParagraph">
    <w:name w:val="List Paragraph"/>
    <w:basedOn w:val="Normal"/>
    <w:link w:val="ListParagraphChar"/>
    <w:uiPriority w:val="34"/>
    <w:qFormat/>
    <w:rsid w:val="003A1E52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3A1E52"/>
    <w:rPr>
      <w:rFonts w:ascii="Times New Roman" w:hAnsi="Times New Roman" w:cs="Times New Roman"/>
      <w:caps/>
      <w:noProof/>
    </w:rPr>
  </w:style>
  <w:style w:type="paragraph" w:customStyle="1" w:styleId="Head3">
    <w:name w:val="Head 3"/>
    <w:basedOn w:val="ListParagraph"/>
    <w:link w:val="Head3Char"/>
    <w:rsid w:val="003A1E52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1E52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3A1E52"/>
    <w:rPr>
      <w:rFonts w:ascii="Times New Roman" w:eastAsia="Times New Roman" w:hAnsi="Times New Roman" w:cs="Times New Roman"/>
      <w:b/>
      <w:bCs/>
      <w:noProof/>
    </w:rPr>
  </w:style>
  <w:style w:type="paragraph" w:customStyle="1" w:styleId="AS-H1a">
    <w:name w:val="AS-H1a"/>
    <w:basedOn w:val="Normal"/>
    <w:link w:val="AS-H1aChar"/>
    <w:qFormat/>
    <w:rsid w:val="003A1E5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autoRedefine/>
    <w:qFormat/>
    <w:rsid w:val="003A1E52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3A1E52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3A1E5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3A1E52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2b">
    <w:name w:val="AS-H2b"/>
    <w:basedOn w:val="Normal"/>
    <w:link w:val="AS-H2bChar"/>
    <w:rsid w:val="003A1E52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3A1E52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3A1E52"/>
    <w:rPr>
      <w:sz w:val="28"/>
    </w:rPr>
  </w:style>
  <w:style w:type="character" w:customStyle="1" w:styleId="AS-H2bChar">
    <w:name w:val="AS-H2b Char"/>
    <w:basedOn w:val="DefaultParagraphFont"/>
    <w:link w:val="AS-H2b"/>
    <w:rsid w:val="003A1E52"/>
    <w:rPr>
      <w:rFonts w:ascii="Arial" w:hAnsi="Arial" w:cs="Arial"/>
      <w:noProof/>
    </w:rPr>
  </w:style>
  <w:style w:type="paragraph" w:customStyle="1" w:styleId="AS-H3b">
    <w:name w:val="AS-H3b"/>
    <w:basedOn w:val="Normal"/>
    <w:link w:val="AS-H3bChar"/>
    <w:autoRedefine/>
    <w:qFormat/>
    <w:rsid w:val="003A1E52"/>
    <w:pPr>
      <w:jc w:val="center"/>
    </w:pPr>
    <w:rPr>
      <w:rFonts w:cs="Times New Roman"/>
      <w:smallCaps/>
    </w:rPr>
  </w:style>
  <w:style w:type="character" w:customStyle="1" w:styleId="AS-H3Char">
    <w:name w:val="AS-H3 Char"/>
    <w:basedOn w:val="AS-H3AChar"/>
    <w:link w:val="AS-H3"/>
    <w:rsid w:val="003A1E52"/>
    <w:rPr>
      <w:rFonts w:ascii="Times New Roman" w:hAnsi="Times New Roman" w:cs="Times New Roman"/>
      <w:caps/>
      <w:noProof/>
      <w:sz w:val="28"/>
    </w:rPr>
  </w:style>
  <w:style w:type="paragraph" w:customStyle="1" w:styleId="AS-H3c">
    <w:name w:val="AS-H3c"/>
    <w:basedOn w:val="Head2B"/>
    <w:link w:val="AS-H3cChar"/>
    <w:rsid w:val="003A1E52"/>
    <w:rPr>
      <w:b/>
    </w:rPr>
  </w:style>
  <w:style w:type="character" w:customStyle="1" w:styleId="AS-H3bChar">
    <w:name w:val="AS-H3b Char"/>
    <w:basedOn w:val="AS-H3AChar"/>
    <w:link w:val="AS-H3b"/>
    <w:rsid w:val="003A1E52"/>
    <w:rPr>
      <w:rFonts w:ascii="Times New Roman" w:hAnsi="Times New Roman" w:cs="Times New Roman"/>
      <w:caps w:val="0"/>
      <w:smallCaps/>
      <w:noProof/>
    </w:rPr>
  </w:style>
  <w:style w:type="paragraph" w:customStyle="1" w:styleId="AS-H3d">
    <w:name w:val="AS-H3d"/>
    <w:basedOn w:val="Head2B"/>
    <w:link w:val="AS-H3dChar"/>
    <w:rsid w:val="003A1E52"/>
  </w:style>
  <w:style w:type="character" w:customStyle="1" w:styleId="AS-H3cChar">
    <w:name w:val="AS-H3c Char"/>
    <w:basedOn w:val="Head2BChar"/>
    <w:link w:val="AS-H3c"/>
    <w:rsid w:val="003A1E52"/>
    <w:rPr>
      <w:rFonts w:ascii="Times New Roman" w:hAnsi="Times New Roman" w:cs="Times New Roman"/>
      <w:b/>
      <w:caps/>
      <w:noProof/>
    </w:rPr>
  </w:style>
  <w:style w:type="paragraph" w:customStyle="1" w:styleId="AS-P0">
    <w:name w:val="AS-P(0)"/>
    <w:basedOn w:val="Normal"/>
    <w:link w:val="AS-P0Char"/>
    <w:qFormat/>
    <w:rsid w:val="003A1E52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3A1E52"/>
    <w:rPr>
      <w:rFonts w:ascii="Times New Roman" w:hAnsi="Times New Roman" w:cs="Times New Roman"/>
      <w:caps/>
      <w:noProof/>
    </w:rPr>
  </w:style>
  <w:style w:type="paragraph" w:customStyle="1" w:styleId="AS-P1">
    <w:name w:val="AS-P(1)"/>
    <w:basedOn w:val="Normal"/>
    <w:link w:val="AS-P1Char"/>
    <w:qFormat/>
    <w:rsid w:val="003A1E52"/>
    <w:pPr>
      <w:suppressAutoHyphens/>
      <w:ind w:right="-7" w:firstLine="567"/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3A1E52"/>
    <w:rPr>
      <w:rFonts w:ascii="Times New Roman" w:eastAsia="Times New Roman" w:hAnsi="Times New Roman" w:cs="Times New Roman"/>
      <w:noProof/>
    </w:rPr>
  </w:style>
  <w:style w:type="paragraph" w:customStyle="1" w:styleId="AS-Pa">
    <w:name w:val="AS-P(a)"/>
    <w:basedOn w:val="AS-Pahang"/>
    <w:link w:val="AS-PaChar"/>
    <w:qFormat/>
    <w:rsid w:val="003A1E52"/>
  </w:style>
  <w:style w:type="character" w:customStyle="1" w:styleId="AS-P1Char">
    <w:name w:val="AS-P(1) Char"/>
    <w:basedOn w:val="DefaultParagraphFont"/>
    <w:link w:val="AS-P1"/>
    <w:rsid w:val="003A1E52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qFormat/>
    <w:rsid w:val="003A1E52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3A1E52"/>
    <w:rPr>
      <w:rFonts w:ascii="Times New Roman" w:eastAsia="Times New Roman" w:hAnsi="Times New Roman" w:cs="Times New Roman"/>
      <w:noProof/>
    </w:rPr>
  </w:style>
  <w:style w:type="paragraph" w:customStyle="1" w:styleId="AS-Pahang">
    <w:name w:val="AS-P(a)hang"/>
    <w:basedOn w:val="Normal"/>
    <w:link w:val="AS-PahangChar"/>
    <w:rsid w:val="003A1E52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AS-PiChar">
    <w:name w:val="AS-P(i) Char"/>
    <w:basedOn w:val="DefaultParagraphFont"/>
    <w:link w:val="AS-Pi"/>
    <w:rsid w:val="003A1E52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qFormat/>
    <w:rsid w:val="003A1E52"/>
    <w:pPr>
      <w:suppressAutoHyphens/>
      <w:ind w:left="2267" w:right="-7" w:hanging="566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3A1E52"/>
    <w:rPr>
      <w:rFonts w:ascii="Times New Roman" w:eastAsia="Times New Roman" w:hAnsi="Times New Roman" w:cs="Times New Roman"/>
      <w:noProof/>
    </w:rPr>
  </w:style>
  <w:style w:type="paragraph" w:customStyle="1" w:styleId="AS-P-Amend">
    <w:name w:val="AS-P-Amend"/>
    <w:link w:val="AS-P-AmendChar"/>
    <w:qFormat/>
    <w:rsid w:val="003A1E52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3A1E52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3A1E52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E52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E52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3A1E52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3A1E52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3A1E52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3A1E52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3A1E5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3A1E52"/>
    <w:rPr>
      <w:rFonts w:ascii="Arial" w:hAnsi="Arial" w:cs="Arial"/>
      <w:b/>
      <w:noProof/>
    </w:rPr>
  </w:style>
  <w:style w:type="paragraph" w:customStyle="1" w:styleId="AS-H1b">
    <w:name w:val="AS-H1b"/>
    <w:basedOn w:val="Normal"/>
    <w:link w:val="AS-H1bChar"/>
    <w:qFormat/>
    <w:rsid w:val="003A1E52"/>
    <w:pPr>
      <w:jc w:val="center"/>
    </w:pPr>
    <w:rPr>
      <w:rFonts w:ascii="Arial" w:hAnsi="Arial" w:cs="Arial"/>
      <w:b/>
      <w:color w:val="000000"/>
      <w:sz w:val="24"/>
      <w:szCs w:val="24"/>
      <w:lang w:val="en-ZA"/>
    </w:rPr>
  </w:style>
  <w:style w:type="character" w:customStyle="1" w:styleId="AS-H1bChar">
    <w:name w:val="AS-H1b Char"/>
    <w:basedOn w:val="AS-H2aChar"/>
    <w:link w:val="AS-H1b"/>
    <w:rsid w:val="003A1E52"/>
    <w:rPr>
      <w:rFonts w:ascii="Arial" w:hAnsi="Arial" w:cs="Arial"/>
      <w:b/>
      <w:noProof/>
      <w:color w:val="000000"/>
      <w:sz w:val="24"/>
      <w:szCs w:val="24"/>
      <w:lang w:val="en-ZA"/>
    </w:rPr>
  </w:style>
  <w:style w:type="paragraph" w:customStyle="1" w:styleId="Default">
    <w:name w:val="Default"/>
    <w:rsid w:val="008A7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A7AA6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F77931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F77931"/>
    <w:rPr>
      <w:color w:val="auto"/>
    </w:rPr>
  </w:style>
  <w:style w:type="character" w:styleId="Emphasis">
    <w:name w:val="Emphasis"/>
    <w:uiPriority w:val="20"/>
    <w:qFormat/>
    <w:rsid w:val="00AF5ABE"/>
    <w:rPr>
      <w:rFonts w:cs="Times New Roman"/>
      <w:i/>
      <w:iCs/>
    </w:rPr>
  </w:style>
  <w:style w:type="paragraph" w:customStyle="1" w:styleId="ASHeader">
    <w:name w:val="AS Header"/>
    <w:basedOn w:val="Header"/>
    <w:link w:val="ASHeaderChar"/>
    <w:rsid w:val="003A1E52"/>
    <w:pPr>
      <w:tabs>
        <w:tab w:val="clear" w:pos="4513"/>
        <w:tab w:val="clear" w:pos="9026"/>
        <w:tab w:val="left" w:pos="567"/>
        <w:tab w:val="left" w:pos="2268"/>
      </w:tabs>
      <w:jc w:val="center"/>
    </w:pPr>
    <w:rPr>
      <w:rFonts w:ascii="Arial" w:hAnsi="Arial" w:cs="Arial"/>
      <w:b/>
      <w:sz w:val="16"/>
      <w:szCs w:val="16"/>
    </w:rPr>
  </w:style>
  <w:style w:type="character" w:customStyle="1" w:styleId="ASHeaderChar">
    <w:name w:val="AS Header Char"/>
    <w:basedOn w:val="HeaderChar"/>
    <w:link w:val="ASHeader"/>
    <w:rsid w:val="003A1E52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re-Independence%20(RS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CED7-3AA6-48FA-BA2E-D733E610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Pre-Independence (RSA).dotx</Template>
  <TotalTime>52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Jurisdiction Regulation Act 5 of 1972 (RSA)</vt:lpstr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Jurisdiction Regulation Act 5 of 1972 (RSA)</dc:title>
  <dc:creator>LAC</dc:creator>
  <cp:lastModifiedBy>Dianne Hubbard</cp:lastModifiedBy>
  <cp:revision>34</cp:revision>
  <dcterms:created xsi:type="dcterms:W3CDTF">2014-11-19T09:06:00Z</dcterms:created>
  <dcterms:modified xsi:type="dcterms:W3CDTF">2020-11-05T09:25:00Z</dcterms:modified>
</cp:coreProperties>
</file>