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FBCB709" w14:textId="647EDC3B" w:rsidR="00D721E9" w:rsidRPr="00CB3EAD" w:rsidRDefault="00FE4D65" w:rsidP="00D51089">
      <w:pPr>
        <w:pStyle w:val="REG-H1a"/>
      </w:pPr>
      <w:r w:rsidRPr="00CB3EAD">
        <w:rPr>
          <w:lang w:eastAsia="en-US"/>
        </w:rPr>
        <w:drawing>
          <wp:anchor distT="0" distB="0" distL="114300" distR="114300" simplePos="0" relativeHeight="251655168" behindDoc="0" locked="1" layoutInCell="0" allowOverlap="0" wp14:anchorId="457FAAC2" wp14:editId="31986DE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6B1C8" w14:textId="36A94999" w:rsidR="00EB7655" w:rsidRPr="00CB3EAD" w:rsidRDefault="00D2019F" w:rsidP="00BC6326">
      <w:pPr>
        <w:pStyle w:val="REG-H1d"/>
        <w:rPr>
          <w:lang w:val="en-GB"/>
        </w:rPr>
      </w:pPr>
      <w:r w:rsidRPr="00CB3EAD">
        <w:rPr>
          <w:lang w:val="en-GB"/>
        </w:rPr>
        <w:t>REGULATIONS MADE IN TERMS OF</w:t>
      </w:r>
    </w:p>
    <w:p w14:paraId="729F1381" w14:textId="2A13C805" w:rsidR="00EB7655" w:rsidRPr="00CB3EAD" w:rsidRDefault="00EB7655" w:rsidP="00BC6326">
      <w:pPr>
        <w:pStyle w:val="REG-H1d"/>
        <w:rPr>
          <w:lang w:val="en-GB"/>
        </w:rPr>
      </w:pPr>
    </w:p>
    <w:p w14:paraId="565BCA1E" w14:textId="77777777" w:rsidR="00181A3F" w:rsidRPr="00CB3EAD" w:rsidRDefault="00A81C7A" w:rsidP="00A81C7A">
      <w:pPr>
        <w:pStyle w:val="REG-H1a"/>
      </w:pPr>
      <w:r w:rsidRPr="00CB3EAD">
        <w:t>Stock Theft Act 12 of 1990</w:t>
      </w:r>
    </w:p>
    <w:p w14:paraId="5BBC3180" w14:textId="6D05B0B3" w:rsidR="00A81C7A" w:rsidRPr="00CB3EAD" w:rsidRDefault="00A81C7A" w:rsidP="00BC6326">
      <w:pPr>
        <w:pStyle w:val="REG-H1b"/>
        <w:rPr>
          <w:b w:val="0"/>
        </w:rPr>
      </w:pPr>
      <w:r w:rsidRPr="00CB3EAD">
        <w:rPr>
          <w:b w:val="0"/>
        </w:rPr>
        <w:t>section 19</w:t>
      </w:r>
    </w:p>
    <w:p w14:paraId="5DC3DC3B" w14:textId="77777777" w:rsidR="00A81C7A" w:rsidRPr="00CB3EAD" w:rsidRDefault="00A81C7A" w:rsidP="00A81C7A">
      <w:pPr>
        <w:pStyle w:val="REG-H1a"/>
        <w:pBdr>
          <w:bottom w:val="single" w:sz="4" w:space="1" w:color="auto"/>
        </w:pBdr>
      </w:pPr>
    </w:p>
    <w:p w14:paraId="3DE4B061" w14:textId="77777777" w:rsidR="00A81C7A" w:rsidRPr="00CB3EAD" w:rsidRDefault="00A81C7A" w:rsidP="00A81C7A">
      <w:pPr>
        <w:pStyle w:val="REG-H1a"/>
      </w:pPr>
    </w:p>
    <w:p w14:paraId="094F5721" w14:textId="483424B2" w:rsidR="008B015E" w:rsidRPr="00CB3EAD" w:rsidRDefault="00514193" w:rsidP="007A085A">
      <w:pPr>
        <w:pStyle w:val="REG-H1b"/>
      </w:pPr>
      <w:r w:rsidRPr="00CB3EAD">
        <w:t xml:space="preserve">General Regulations </w:t>
      </w:r>
    </w:p>
    <w:p w14:paraId="193665F1" w14:textId="2A5760AB" w:rsidR="00D2019F" w:rsidRPr="00CB3EAD" w:rsidRDefault="00B31E09" w:rsidP="007A085A">
      <w:pPr>
        <w:pStyle w:val="REG-H1d"/>
        <w:rPr>
          <w:lang w:val="en-GB"/>
        </w:rPr>
      </w:pPr>
      <w:r w:rsidRPr="00CB3EAD">
        <w:rPr>
          <w:lang w:val="en-GB"/>
        </w:rPr>
        <w:t xml:space="preserve">Government Notice </w:t>
      </w:r>
      <w:r w:rsidR="005709A6" w:rsidRPr="00CB3EAD">
        <w:rPr>
          <w:caps/>
          <w:lang w:val="en-GB"/>
        </w:rPr>
        <w:t xml:space="preserve">113 </w:t>
      </w:r>
      <w:r w:rsidR="005C16B3" w:rsidRPr="00CB3EAD">
        <w:rPr>
          <w:lang w:val="en-GB"/>
        </w:rPr>
        <w:t>of</w:t>
      </w:r>
      <w:r w:rsidR="005709A6" w:rsidRPr="00CB3EAD">
        <w:rPr>
          <w:caps/>
          <w:lang w:val="en-GB"/>
        </w:rPr>
        <w:t xml:space="preserve"> 1991</w:t>
      </w:r>
    </w:p>
    <w:p w14:paraId="0DF8AB79" w14:textId="77777777" w:rsidR="00B93FA9" w:rsidRPr="00CB3EAD" w:rsidRDefault="00B93FA9" w:rsidP="00B93FA9">
      <w:pPr>
        <w:pStyle w:val="REG-Amend"/>
      </w:pPr>
      <w:r w:rsidRPr="00CB3EAD">
        <w:t>(GG 282)</w:t>
      </w:r>
    </w:p>
    <w:p w14:paraId="17D6ED8B" w14:textId="3F79D94F" w:rsidR="00B93FA9" w:rsidRPr="00CB3EAD" w:rsidRDefault="00D32447" w:rsidP="00B93FA9">
      <w:pPr>
        <w:pStyle w:val="REG-Amend"/>
      </w:pPr>
      <w:r w:rsidRPr="00CB3EAD">
        <w:t xml:space="preserve">came </w:t>
      </w:r>
      <w:r w:rsidR="00B93FA9" w:rsidRPr="00CB3EAD">
        <w:t>into force on date of publication: 22 October 1991</w:t>
      </w:r>
    </w:p>
    <w:p w14:paraId="5CA108E0" w14:textId="77777777" w:rsidR="005955EA" w:rsidRPr="00CB3EAD" w:rsidRDefault="005955EA" w:rsidP="001121EE">
      <w:pPr>
        <w:pStyle w:val="REG-H1a"/>
        <w:pBdr>
          <w:bottom w:val="single" w:sz="4" w:space="1" w:color="auto"/>
          <w:between w:val="single" w:sz="4" w:space="1" w:color="auto"/>
        </w:pBdr>
        <w:jc w:val="left"/>
      </w:pPr>
    </w:p>
    <w:p w14:paraId="28DE5696" w14:textId="77777777" w:rsidR="001121EE" w:rsidRPr="00CB3EAD" w:rsidRDefault="001121EE" w:rsidP="001121EE">
      <w:pPr>
        <w:pStyle w:val="AS-H1a"/>
      </w:pPr>
    </w:p>
    <w:p w14:paraId="74AC90D4" w14:textId="77777777" w:rsidR="008938F7" w:rsidRPr="00CB3EAD" w:rsidRDefault="008938F7" w:rsidP="0040592F">
      <w:pPr>
        <w:pStyle w:val="REG-H2"/>
      </w:pPr>
      <w:r w:rsidRPr="00CB3EAD">
        <w:t xml:space="preserve">ARRANGEMENT OF </w:t>
      </w:r>
      <w:r w:rsidR="00C11092" w:rsidRPr="00CB3EAD">
        <w:t>REGULATIONS</w:t>
      </w:r>
    </w:p>
    <w:p w14:paraId="1B3D1B24" w14:textId="77777777" w:rsidR="00AD5960" w:rsidRPr="00CB3EAD" w:rsidRDefault="00AD5960" w:rsidP="00AD5960">
      <w:pPr>
        <w:pStyle w:val="REG-Amend"/>
      </w:pPr>
    </w:p>
    <w:p w14:paraId="0AB5389B" w14:textId="77777777" w:rsidR="00514193" w:rsidRPr="00CB3EAD" w:rsidRDefault="00514193" w:rsidP="00514193">
      <w:pPr>
        <w:pStyle w:val="REG-Amend"/>
      </w:pPr>
      <w:r w:rsidRPr="00CB3EAD">
        <w:t>[The individual regulations have no headings.]</w:t>
      </w:r>
    </w:p>
    <w:p w14:paraId="45FCFAF2" w14:textId="77777777" w:rsidR="008938F7" w:rsidRPr="00CB3EAD" w:rsidRDefault="008938F7" w:rsidP="00003730">
      <w:pPr>
        <w:pStyle w:val="REG-P0"/>
        <w:rPr>
          <w:color w:val="00B050"/>
        </w:rPr>
      </w:pPr>
    </w:p>
    <w:p w14:paraId="1533F97F" w14:textId="77777777" w:rsidR="000710ED" w:rsidRPr="00CB3EAD" w:rsidRDefault="000710ED" w:rsidP="005C16B3">
      <w:pPr>
        <w:pStyle w:val="REG-P0"/>
        <w:jc w:val="left"/>
        <w:rPr>
          <w:b/>
          <w:color w:val="00B050"/>
        </w:rPr>
      </w:pPr>
      <w:r w:rsidRPr="00CB3EAD">
        <w:rPr>
          <w:b/>
          <w:color w:val="00B050"/>
        </w:rPr>
        <w:t>APPENDIX</w:t>
      </w:r>
    </w:p>
    <w:p w14:paraId="05F73FFA" w14:textId="77777777" w:rsidR="00267B91" w:rsidRPr="00CB3EAD" w:rsidRDefault="00267B91" w:rsidP="00003730">
      <w:pPr>
        <w:pStyle w:val="REG-P0"/>
      </w:pPr>
    </w:p>
    <w:p w14:paraId="795E0E31" w14:textId="14A57800" w:rsidR="000710ED" w:rsidRPr="00CB3EAD" w:rsidRDefault="0070672E" w:rsidP="00D131D5">
      <w:pPr>
        <w:pStyle w:val="REG-P0"/>
        <w:ind w:left="567" w:hanging="567"/>
        <w:rPr>
          <w:color w:val="00B050"/>
        </w:rPr>
      </w:pPr>
      <w:r w:rsidRPr="00CB3EAD">
        <w:rPr>
          <w:color w:val="00B050"/>
        </w:rPr>
        <w:t>A.</w:t>
      </w:r>
      <w:r w:rsidRPr="00CB3EAD">
        <w:rPr>
          <w:color w:val="00B050"/>
        </w:rPr>
        <w:tab/>
      </w:r>
      <w:r w:rsidR="00097B52" w:rsidRPr="00CB3EAD">
        <w:rPr>
          <w:color w:val="00B050"/>
        </w:rPr>
        <w:t xml:space="preserve">Document of Identification </w:t>
      </w:r>
    </w:p>
    <w:p w14:paraId="28536CBB" w14:textId="77777777" w:rsidR="000710ED" w:rsidRPr="00CB3EAD" w:rsidRDefault="000710ED" w:rsidP="00D131D5">
      <w:pPr>
        <w:pStyle w:val="REG-P0"/>
        <w:ind w:left="567" w:hanging="567"/>
        <w:rPr>
          <w:color w:val="00B050"/>
        </w:rPr>
      </w:pPr>
    </w:p>
    <w:p w14:paraId="237F1063" w14:textId="7834B7F7" w:rsidR="000710ED" w:rsidRPr="00CB3EAD" w:rsidRDefault="0070672E" w:rsidP="00D131D5">
      <w:pPr>
        <w:pStyle w:val="REG-P0"/>
        <w:ind w:left="567" w:hanging="567"/>
        <w:rPr>
          <w:color w:val="00B050"/>
        </w:rPr>
      </w:pPr>
      <w:r w:rsidRPr="00CB3EAD">
        <w:rPr>
          <w:color w:val="00B050"/>
        </w:rPr>
        <w:t>B.</w:t>
      </w:r>
      <w:r w:rsidRPr="00CB3EAD">
        <w:rPr>
          <w:color w:val="00B050"/>
        </w:rPr>
        <w:tab/>
      </w:r>
      <w:r w:rsidR="00097B52" w:rsidRPr="00CB3EAD">
        <w:rPr>
          <w:color w:val="00B050"/>
        </w:rPr>
        <w:t xml:space="preserve">Certificate of Acquisition of Stock or Produce from a Person whose Place of Residence is Unknown </w:t>
      </w:r>
    </w:p>
    <w:p w14:paraId="5CA46042" w14:textId="77777777" w:rsidR="0070672E" w:rsidRPr="00CB3EAD" w:rsidRDefault="0070672E" w:rsidP="00D131D5">
      <w:pPr>
        <w:pStyle w:val="REG-P0"/>
        <w:ind w:left="567" w:hanging="567"/>
        <w:rPr>
          <w:color w:val="00B050"/>
        </w:rPr>
      </w:pPr>
    </w:p>
    <w:p w14:paraId="290DA9F5" w14:textId="3C3000E3" w:rsidR="0070672E" w:rsidRPr="00CB3EAD" w:rsidRDefault="0070672E" w:rsidP="00D131D5">
      <w:pPr>
        <w:pStyle w:val="REG-P0"/>
        <w:ind w:left="567" w:hanging="567"/>
        <w:rPr>
          <w:color w:val="00B050"/>
        </w:rPr>
      </w:pPr>
      <w:r w:rsidRPr="00CB3EAD">
        <w:rPr>
          <w:color w:val="00B050"/>
        </w:rPr>
        <w:t>C.</w:t>
      </w:r>
      <w:r w:rsidRPr="00CB3EAD">
        <w:rPr>
          <w:color w:val="00B050"/>
        </w:rPr>
        <w:tab/>
      </w:r>
      <w:r w:rsidR="00097B52" w:rsidRPr="00CB3EAD">
        <w:rPr>
          <w:color w:val="00B050"/>
        </w:rPr>
        <w:t xml:space="preserve">Removal Certificate </w:t>
      </w:r>
    </w:p>
    <w:p w14:paraId="0C3DD7A6" w14:textId="77777777" w:rsidR="0040592F" w:rsidRPr="00CB3EAD" w:rsidRDefault="0040592F" w:rsidP="004664DC">
      <w:pPr>
        <w:pStyle w:val="REG-P0"/>
        <w:ind w:left="567" w:hanging="567"/>
        <w:rPr>
          <w:color w:val="00B050"/>
          <w:w w:val="105"/>
        </w:rPr>
      </w:pPr>
    </w:p>
    <w:p w14:paraId="3B86C542" w14:textId="1FF42AC2" w:rsidR="004664DC" w:rsidRPr="00CB3EAD" w:rsidRDefault="004664DC" w:rsidP="004664DC">
      <w:pPr>
        <w:pStyle w:val="REG-P0"/>
        <w:ind w:left="567" w:hanging="567"/>
        <w:rPr>
          <w:color w:val="00B050"/>
        </w:rPr>
      </w:pPr>
      <w:r w:rsidRPr="00CB3EAD">
        <w:rPr>
          <w:color w:val="00B050"/>
          <w:w w:val="105"/>
        </w:rPr>
        <w:t>D.</w:t>
      </w:r>
      <w:r w:rsidRPr="00CB3EAD">
        <w:rPr>
          <w:color w:val="00B050"/>
          <w:w w:val="105"/>
        </w:rPr>
        <w:tab/>
      </w:r>
      <w:r w:rsidR="00097B52" w:rsidRPr="00CB3EAD">
        <w:rPr>
          <w:color w:val="00B050"/>
          <w:spacing w:val="-2"/>
          <w:w w:val="105"/>
        </w:rPr>
        <w:t>Document for Removing Stock or</w:t>
      </w:r>
      <w:r w:rsidR="00097B52" w:rsidRPr="00CB3EAD">
        <w:rPr>
          <w:color w:val="00B050"/>
          <w:spacing w:val="-2"/>
          <w:w w:val="104"/>
        </w:rPr>
        <w:t xml:space="preserve"> </w:t>
      </w:r>
      <w:r w:rsidR="00097B52" w:rsidRPr="00CB3EAD">
        <w:rPr>
          <w:color w:val="00B050"/>
          <w:spacing w:val="-2"/>
          <w:w w:val="105"/>
        </w:rPr>
        <w:t>Produce Owned by or under</w:t>
      </w:r>
      <w:r w:rsidR="00097B52" w:rsidRPr="00CB3EAD">
        <w:rPr>
          <w:color w:val="00B050"/>
          <w:w w:val="105"/>
        </w:rPr>
        <w:t xml:space="preserve"> t</w:t>
      </w:r>
      <w:r w:rsidR="00097B52" w:rsidRPr="00CB3EAD">
        <w:rPr>
          <w:color w:val="00B050"/>
          <w:spacing w:val="-2"/>
          <w:w w:val="105"/>
        </w:rPr>
        <w:t>he Control of a Person, by such Person from Land Owned or</w:t>
      </w:r>
      <w:r w:rsidR="00097B52" w:rsidRPr="00CB3EAD">
        <w:rPr>
          <w:color w:val="00B050"/>
          <w:w w:val="105"/>
        </w:rPr>
        <w:t xml:space="preserve"> Occupied by Another </w:t>
      </w:r>
    </w:p>
    <w:p w14:paraId="3C4A5988" w14:textId="77777777" w:rsidR="000710ED" w:rsidRPr="00CB3EAD" w:rsidRDefault="000710ED" w:rsidP="001813AF">
      <w:pPr>
        <w:pStyle w:val="REG-H1a"/>
        <w:pBdr>
          <w:bottom w:val="single" w:sz="4" w:space="1" w:color="auto"/>
        </w:pBdr>
      </w:pPr>
    </w:p>
    <w:p w14:paraId="66C47C6B" w14:textId="77777777" w:rsidR="00F9675D" w:rsidRPr="00CB3EAD" w:rsidRDefault="00F9675D" w:rsidP="001813AF">
      <w:pPr>
        <w:pStyle w:val="REG-H1a"/>
      </w:pPr>
    </w:p>
    <w:p w14:paraId="0B59871C" w14:textId="77777777" w:rsidR="00267B91" w:rsidRPr="00CB3EAD" w:rsidRDefault="00FC7F67" w:rsidP="00FC7F67">
      <w:pPr>
        <w:pStyle w:val="REG-P1"/>
      </w:pPr>
      <w:r w:rsidRPr="00CB3EAD">
        <w:rPr>
          <w:b/>
        </w:rPr>
        <w:t>1</w:t>
      </w:r>
      <w:r w:rsidR="00267B91" w:rsidRPr="00CB3EAD">
        <w:rPr>
          <w:b/>
        </w:rPr>
        <w:t>.</w:t>
      </w:r>
      <w:r w:rsidR="00267B91" w:rsidRPr="00CB3EAD">
        <w:t xml:space="preserve"> </w:t>
      </w:r>
      <w:r w:rsidRPr="00CB3EAD">
        <w:tab/>
      </w:r>
      <w:r w:rsidR="00267B91" w:rsidRPr="00CB3EAD">
        <w:t xml:space="preserve">In these regulations, unless the context otherwise indicates, </w:t>
      </w:r>
      <w:r w:rsidRPr="00CB3EAD">
        <w:t>“</w:t>
      </w:r>
      <w:r w:rsidR="00267B91" w:rsidRPr="00CB3EAD">
        <w:t>the Act</w:t>
      </w:r>
      <w:r w:rsidRPr="00CB3EAD">
        <w:t>”</w:t>
      </w:r>
      <w:r w:rsidR="00267B91" w:rsidRPr="00CB3EAD">
        <w:t xml:space="preserve"> means the Stock Theft Act, 1990, and any other word or expression to which a meaning has been assigned in the Act, shall bear that meaning.</w:t>
      </w:r>
    </w:p>
    <w:p w14:paraId="04A0E257" w14:textId="77777777" w:rsidR="00FC7F67" w:rsidRPr="00CB3EAD" w:rsidRDefault="00FC7F67" w:rsidP="00FC7F67">
      <w:pPr>
        <w:pStyle w:val="REG-P1"/>
      </w:pPr>
    </w:p>
    <w:p w14:paraId="2B17DAAE" w14:textId="77777777" w:rsidR="00267B91" w:rsidRPr="00CB3EAD" w:rsidRDefault="00267B91" w:rsidP="00FC7F67">
      <w:pPr>
        <w:pStyle w:val="REG-P1"/>
      </w:pPr>
      <w:r w:rsidRPr="00CB3EAD">
        <w:rPr>
          <w:b/>
        </w:rPr>
        <w:t>2.</w:t>
      </w:r>
      <w:r w:rsidRPr="00CB3EAD">
        <w:tab/>
        <w:t>The following particulars</w:t>
      </w:r>
      <w:r w:rsidR="00FC7F67" w:rsidRPr="00CB3EAD">
        <w:t xml:space="preserve"> </w:t>
      </w:r>
      <w:r w:rsidRPr="00CB3EAD">
        <w:t>in regard</w:t>
      </w:r>
      <w:r w:rsidR="00FC7F67" w:rsidRPr="00CB3EAD">
        <w:t xml:space="preserve"> </w:t>
      </w:r>
      <w:r w:rsidRPr="00CB3EAD">
        <w:t>to stock shall be stated in the document of identification referred to in section 6 of the Act:</w:t>
      </w:r>
    </w:p>
    <w:p w14:paraId="4D2D0C18" w14:textId="77777777" w:rsidR="005773E7" w:rsidRPr="00CB3EAD" w:rsidRDefault="005773E7" w:rsidP="00FC7F67">
      <w:pPr>
        <w:pStyle w:val="REG-P0"/>
      </w:pPr>
    </w:p>
    <w:p w14:paraId="5435C81D" w14:textId="77777777" w:rsidR="00267B91" w:rsidRPr="00CB3EAD" w:rsidRDefault="00267B91" w:rsidP="005773E7">
      <w:pPr>
        <w:pStyle w:val="REG-Pa"/>
      </w:pPr>
      <w:r w:rsidRPr="00CB3EAD">
        <w:t>(a)</w:t>
      </w:r>
      <w:r w:rsidRPr="00CB3EAD">
        <w:tab/>
        <w:t>Breed or kind;</w:t>
      </w:r>
    </w:p>
    <w:p w14:paraId="2E4AE0BF" w14:textId="77777777" w:rsidR="005773E7" w:rsidRPr="00CB3EAD" w:rsidRDefault="005773E7" w:rsidP="005773E7">
      <w:pPr>
        <w:pStyle w:val="REG-Pa"/>
      </w:pPr>
    </w:p>
    <w:p w14:paraId="5A1E6A6E" w14:textId="6472FAE3" w:rsidR="002913F6" w:rsidRPr="00CB3EAD" w:rsidRDefault="002913F6" w:rsidP="002913F6">
      <w:pPr>
        <w:pStyle w:val="REG-Amend"/>
      </w:pPr>
      <w:r w:rsidRPr="00CB3EAD">
        <w:t>[The word “breed” should not be capitalised.]</w:t>
      </w:r>
    </w:p>
    <w:p w14:paraId="5BE5EB5B" w14:textId="77777777" w:rsidR="002913F6" w:rsidRPr="00CB3EAD" w:rsidRDefault="002913F6" w:rsidP="005773E7">
      <w:pPr>
        <w:pStyle w:val="REG-Pa"/>
      </w:pPr>
    </w:p>
    <w:p w14:paraId="099CBB8F" w14:textId="77777777" w:rsidR="00267B91" w:rsidRPr="00CB3EAD" w:rsidRDefault="00267B91" w:rsidP="005773E7">
      <w:pPr>
        <w:pStyle w:val="REG-Pa"/>
      </w:pPr>
      <w:r w:rsidRPr="00CB3EAD">
        <w:t>(b)</w:t>
      </w:r>
      <w:r w:rsidRPr="00CB3EAD">
        <w:tab/>
        <w:t>number;</w:t>
      </w:r>
    </w:p>
    <w:p w14:paraId="5CD40AF4" w14:textId="77777777" w:rsidR="00267B91" w:rsidRPr="00CB3EAD" w:rsidRDefault="00267B91" w:rsidP="005773E7">
      <w:pPr>
        <w:pStyle w:val="REG-Pa"/>
      </w:pPr>
    </w:p>
    <w:p w14:paraId="4DB520B6" w14:textId="77777777" w:rsidR="00267B91" w:rsidRPr="00CB3EAD" w:rsidRDefault="00267B91" w:rsidP="005773E7">
      <w:pPr>
        <w:pStyle w:val="REG-Pa"/>
      </w:pPr>
      <w:r w:rsidRPr="00CB3EAD">
        <w:t>(c)</w:t>
      </w:r>
      <w:r w:rsidRPr="00CB3EAD">
        <w:tab/>
        <w:t>brands, ear marks, tattoo marks or other identification marks (if any); and</w:t>
      </w:r>
    </w:p>
    <w:p w14:paraId="38B4B970" w14:textId="77777777" w:rsidR="005773E7" w:rsidRPr="00CB3EAD" w:rsidRDefault="005773E7" w:rsidP="005773E7">
      <w:pPr>
        <w:pStyle w:val="REG-Pa"/>
      </w:pPr>
    </w:p>
    <w:p w14:paraId="083AD6EE" w14:textId="77777777" w:rsidR="00267B91" w:rsidRPr="00CB3EAD" w:rsidRDefault="00267B91" w:rsidP="005773E7">
      <w:pPr>
        <w:pStyle w:val="REG-Pa"/>
      </w:pPr>
      <w:r w:rsidRPr="00CB3EAD">
        <w:t>(d)</w:t>
      </w:r>
      <w:r w:rsidRPr="00CB3EAD">
        <w:tab/>
      </w:r>
      <w:r w:rsidRPr="00CB3EAD">
        <w:rPr>
          <w:spacing w:val="-2"/>
        </w:rPr>
        <w:t>if the stock is not so marked or if such marks are not registered in terms of any law -</w:t>
      </w:r>
    </w:p>
    <w:p w14:paraId="545428C0" w14:textId="77777777" w:rsidR="005773E7" w:rsidRPr="00CB3EAD" w:rsidRDefault="005773E7" w:rsidP="00FC7F67">
      <w:pPr>
        <w:pStyle w:val="REG-P0"/>
      </w:pPr>
    </w:p>
    <w:p w14:paraId="3BAC21BF" w14:textId="77777777" w:rsidR="00267B91" w:rsidRPr="00CB3EAD" w:rsidRDefault="00267B91" w:rsidP="005773E7">
      <w:pPr>
        <w:pStyle w:val="REG-Pi"/>
      </w:pPr>
      <w:r w:rsidRPr="00CB3EAD">
        <w:t>(i)</w:t>
      </w:r>
      <w:r w:rsidRPr="00CB3EAD">
        <w:tab/>
        <w:t>sex and number of each sex; and</w:t>
      </w:r>
    </w:p>
    <w:p w14:paraId="5597679D" w14:textId="77777777" w:rsidR="005773E7" w:rsidRPr="00CB3EAD" w:rsidRDefault="005773E7" w:rsidP="005773E7">
      <w:pPr>
        <w:pStyle w:val="REG-Pi"/>
      </w:pPr>
    </w:p>
    <w:p w14:paraId="2C6ED9F6" w14:textId="77777777" w:rsidR="00267B91" w:rsidRPr="00CB3EAD" w:rsidRDefault="00267B91" w:rsidP="005773E7">
      <w:pPr>
        <w:pStyle w:val="REG-Pi"/>
      </w:pPr>
      <w:r w:rsidRPr="00CB3EAD">
        <w:t>(ii)</w:t>
      </w:r>
      <w:r w:rsidRPr="00CB3EAD">
        <w:tab/>
        <w:t>colour.</w:t>
      </w:r>
    </w:p>
    <w:p w14:paraId="33AC89BC" w14:textId="77777777" w:rsidR="00267B91" w:rsidRPr="00CB3EAD" w:rsidRDefault="00267B91" w:rsidP="00FC7F67">
      <w:pPr>
        <w:pStyle w:val="REG-P0"/>
      </w:pPr>
    </w:p>
    <w:p w14:paraId="7D2CC331" w14:textId="77777777" w:rsidR="00267B91" w:rsidRPr="00CB3EAD" w:rsidRDefault="00267B91" w:rsidP="005773E7">
      <w:pPr>
        <w:pStyle w:val="REG-P1"/>
      </w:pPr>
      <w:r w:rsidRPr="00CB3EAD">
        <w:rPr>
          <w:b/>
        </w:rPr>
        <w:t>3.</w:t>
      </w:r>
      <w:r w:rsidRPr="00CB3EAD">
        <w:tab/>
        <w:t>The following particulars</w:t>
      </w:r>
      <w:r w:rsidR="00FC7F67" w:rsidRPr="00CB3EAD">
        <w:t xml:space="preserve"> </w:t>
      </w:r>
      <w:r w:rsidRPr="00CB3EAD">
        <w:t>shall be stated in the removal certificate referred to in section 8 of the Act:</w:t>
      </w:r>
    </w:p>
    <w:p w14:paraId="39491D19" w14:textId="77777777" w:rsidR="005773E7" w:rsidRPr="00CB3EAD" w:rsidRDefault="005773E7" w:rsidP="00FC7F67">
      <w:pPr>
        <w:pStyle w:val="REG-P0"/>
      </w:pPr>
    </w:p>
    <w:p w14:paraId="44EE09F2" w14:textId="77777777" w:rsidR="00267B91" w:rsidRPr="00CB3EAD" w:rsidRDefault="00267B91" w:rsidP="005773E7">
      <w:pPr>
        <w:pStyle w:val="REG-P1"/>
      </w:pPr>
      <w:r w:rsidRPr="00CB3EAD">
        <w:t>(1)</w:t>
      </w:r>
      <w:r w:rsidRPr="00CB3EAD">
        <w:tab/>
        <w:t>In regard to stock -</w:t>
      </w:r>
    </w:p>
    <w:p w14:paraId="7B0055CA" w14:textId="77777777" w:rsidR="005773E7" w:rsidRPr="00CB3EAD" w:rsidRDefault="005773E7" w:rsidP="00FC7F67">
      <w:pPr>
        <w:pStyle w:val="REG-P0"/>
      </w:pPr>
    </w:p>
    <w:p w14:paraId="56E80E28" w14:textId="77777777" w:rsidR="00267B91" w:rsidRPr="00CB3EAD" w:rsidRDefault="00267B91" w:rsidP="005773E7">
      <w:pPr>
        <w:pStyle w:val="REG-Pa"/>
      </w:pPr>
      <w:r w:rsidRPr="00CB3EAD">
        <w:t>(a)</w:t>
      </w:r>
      <w:r w:rsidRPr="00CB3EAD">
        <w:tab/>
        <w:t>breed or kind;</w:t>
      </w:r>
    </w:p>
    <w:p w14:paraId="1F740467" w14:textId="77777777" w:rsidR="005773E7" w:rsidRPr="00CB3EAD" w:rsidRDefault="005773E7" w:rsidP="005773E7">
      <w:pPr>
        <w:pStyle w:val="REG-Pa"/>
      </w:pPr>
    </w:p>
    <w:p w14:paraId="40D99E29" w14:textId="77777777" w:rsidR="00267B91" w:rsidRPr="00CB3EAD" w:rsidRDefault="00267B91" w:rsidP="005773E7">
      <w:pPr>
        <w:pStyle w:val="REG-Pa"/>
      </w:pPr>
      <w:r w:rsidRPr="00CB3EAD">
        <w:t>(b)</w:t>
      </w:r>
      <w:r w:rsidRPr="00CB3EAD">
        <w:tab/>
        <w:t>number;</w:t>
      </w:r>
    </w:p>
    <w:p w14:paraId="77957451" w14:textId="77777777" w:rsidR="005773E7" w:rsidRPr="00CB3EAD" w:rsidRDefault="005773E7" w:rsidP="005773E7">
      <w:pPr>
        <w:pStyle w:val="REG-Pa"/>
      </w:pPr>
    </w:p>
    <w:p w14:paraId="3B9C3712" w14:textId="77777777" w:rsidR="00267B91" w:rsidRPr="00CB3EAD" w:rsidRDefault="00267B91" w:rsidP="005773E7">
      <w:pPr>
        <w:pStyle w:val="REG-Pa"/>
      </w:pPr>
      <w:r w:rsidRPr="00CB3EAD">
        <w:t>(c)</w:t>
      </w:r>
      <w:r w:rsidRPr="00CB3EAD">
        <w:tab/>
        <w:t>brands, ear marks, tattoo marks or other identification marks (if any); and</w:t>
      </w:r>
    </w:p>
    <w:p w14:paraId="72F979E3" w14:textId="77777777" w:rsidR="005773E7" w:rsidRPr="00CB3EAD" w:rsidRDefault="005773E7" w:rsidP="005773E7">
      <w:pPr>
        <w:pStyle w:val="REG-Pa"/>
      </w:pPr>
    </w:p>
    <w:p w14:paraId="67C5FD30" w14:textId="77777777" w:rsidR="00267B91" w:rsidRPr="00CB3EAD" w:rsidRDefault="00267B91" w:rsidP="005773E7">
      <w:pPr>
        <w:pStyle w:val="REG-Pa"/>
      </w:pPr>
      <w:r w:rsidRPr="00CB3EAD">
        <w:t>(d)</w:t>
      </w:r>
      <w:r w:rsidRPr="00CB3EAD">
        <w:tab/>
      </w:r>
      <w:r w:rsidRPr="00CB3EAD">
        <w:rPr>
          <w:spacing w:val="-2"/>
        </w:rPr>
        <w:t>if the stock is not so marked or if such marks are not registered in terms of any law -</w:t>
      </w:r>
    </w:p>
    <w:p w14:paraId="318F00DE" w14:textId="77777777" w:rsidR="005773E7" w:rsidRPr="00CB3EAD" w:rsidRDefault="005773E7" w:rsidP="00FC7F67">
      <w:pPr>
        <w:pStyle w:val="REG-P0"/>
      </w:pPr>
    </w:p>
    <w:p w14:paraId="562103BD" w14:textId="77777777" w:rsidR="00267B91" w:rsidRPr="00CB3EAD" w:rsidRDefault="00267B91" w:rsidP="005773E7">
      <w:pPr>
        <w:pStyle w:val="REG-Pi"/>
      </w:pPr>
      <w:r w:rsidRPr="00CB3EAD">
        <w:t>(i)</w:t>
      </w:r>
      <w:r w:rsidRPr="00CB3EAD">
        <w:tab/>
        <w:t>sex and number of each sex; and</w:t>
      </w:r>
    </w:p>
    <w:p w14:paraId="4B994140" w14:textId="77777777" w:rsidR="005773E7" w:rsidRPr="00CB3EAD" w:rsidRDefault="005773E7" w:rsidP="005773E7">
      <w:pPr>
        <w:pStyle w:val="REG-Pi"/>
      </w:pPr>
    </w:p>
    <w:p w14:paraId="51691B0D" w14:textId="77777777" w:rsidR="00267B91" w:rsidRPr="00CB3EAD" w:rsidRDefault="00267B91" w:rsidP="005773E7">
      <w:pPr>
        <w:pStyle w:val="REG-Pi"/>
      </w:pPr>
      <w:r w:rsidRPr="00CB3EAD">
        <w:t>(ii)</w:t>
      </w:r>
      <w:r w:rsidRPr="00CB3EAD">
        <w:tab/>
        <w:t>colour; and</w:t>
      </w:r>
    </w:p>
    <w:p w14:paraId="483FA3A7" w14:textId="77777777" w:rsidR="005773E7" w:rsidRPr="00CB3EAD" w:rsidRDefault="005773E7" w:rsidP="00FC7F67">
      <w:pPr>
        <w:pStyle w:val="REG-P0"/>
      </w:pPr>
    </w:p>
    <w:p w14:paraId="4C762704" w14:textId="77777777" w:rsidR="00267B91" w:rsidRPr="00CB3EAD" w:rsidRDefault="00267B91" w:rsidP="005773E7">
      <w:pPr>
        <w:pStyle w:val="REG-P1"/>
      </w:pPr>
      <w:r w:rsidRPr="00CB3EAD">
        <w:t>(2)</w:t>
      </w:r>
      <w:r w:rsidRPr="00CB3EAD">
        <w:tab/>
        <w:t>in regard to produce -</w:t>
      </w:r>
    </w:p>
    <w:p w14:paraId="6BC3AD20" w14:textId="77777777" w:rsidR="005773E7" w:rsidRPr="00CB3EAD" w:rsidRDefault="005773E7" w:rsidP="00FC7F67">
      <w:pPr>
        <w:pStyle w:val="REG-P0"/>
      </w:pPr>
    </w:p>
    <w:p w14:paraId="4CD59B50" w14:textId="77777777" w:rsidR="00267B91" w:rsidRPr="00CB3EAD" w:rsidRDefault="00267B91" w:rsidP="005773E7">
      <w:pPr>
        <w:pStyle w:val="REG-Pa"/>
      </w:pPr>
      <w:r w:rsidRPr="00CB3EAD">
        <w:t>(a)</w:t>
      </w:r>
      <w:r w:rsidRPr="00CB3EAD">
        <w:tab/>
        <w:t>kind;</w:t>
      </w:r>
    </w:p>
    <w:p w14:paraId="39B41B1D" w14:textId="77777777" w:rsidR="005773E7" w:rsidRPr="00CB3EAD" w:rsidRDefault="005773E7" w:rsidP="005773E7">
      <w:pPr>
        <w:pStyle w:val="REG-Pa"/>
      </w:pPr>
    </w:p>
    <w:p w14:paraId="4D80F336" w14:textId="77777777" w:rsidR="00267B91" w:rsidRPr="00CB3EAD" w:rsidRDefault="00267B91" w:rsidP="005773E7">
      <w:pPr>
        <w:pStyle w:val="REG-Pa"/>
      </w:pPr>
      <w:r w:rsidRPr="00CB3EAD">
        <w:t>(b)</w:t>
      </w:r>
      <w:r w:rsidRPr="00CB3EAD">
        <w:tab/>
        <w:t>number, quantity or weight;</w:t>
      </w:r>
    </w:p>
    <w:p w14:paraId="66FF49FD" w14:textId="77777777" w:rsidR="005773E7" w:rsidRPr="00CB3EAD" w:rsidRDefault="005773E7" w:rsidP="005773E7">
      <w:pPr>
        <w:pStyle w:val="REG-Pa"/>
      </w:pPr>
    </w:p>
    <w:p w14:paraId="6AC653E9" w14:textId="77777777" w:rsidR="00267B91" w:rsidRPr="00CB3EAD" w:rsidRDefault="00267B91" w:rsidP="005773E7">
      <w:pPr>
        <w:pStyle w:val="REG-Pa"/>
      </w:pPr>
      <w:r w:rsidRPr="00CB3EAD">
        <w:t>(c)</w:t>
      </w:r>
      <w:r w:rsidRPr="00CB3EAD">
        <w:tab/>
        <w:t>identification marks or numbers (if any);</w:t>
      </w:r>
    </w:p>
    <w:p w14:paraId="558E0C27" w14:textId="77777777" w:rsidR="005773E7" w:rsidRPr="00CB3EAD" w:rsidRDefault="005773E7" w:rsidP="005773E7">
      <w:pPr>
        <w:pStyle w:val="REG-Pa"/>
      </w:pPr>
    </w:p>
    <w:p w14:paraId="45750D68" w14:textId="77777777" w:rsidR="00267B91" w:rsidRPr="00CB3EAD" w:rsidRDefault="00267B91" w:rsidP="005773E7">
      <w:pPr>
        <w:pStyle w:val="REG-Pa"/>
      </w:pPr>
      <w:r w:rsidRPr="00CB3EAD">
        <w:t>(d)</w:t>
      </w:r>
      <w:r w:rsidRPr="00CB3EAD">
        <w:tab/>
        <w:t>if packed in containers -</w:t>
      </w:r>
    </w:p>
    <w:p w14:paraId="3690356F" w14:textId="77777777" w:rsidR="005773E7" w:rsidRPr="00CB3EAD" w:rsidRDefault="005773E7" w:rsidP="00FC7F67">
      <w:pPr>
        <w:pStyle w:val="REG-P0"/>
      </w:pPr>
    </w:p>
    <w:p w14:paraId="555EB751" w14:textId="77777777" w:rsidR="00267B91" w:rsidRPr="00CB3EAD" w:rsidRDefault="00267B91" w:rsidP="005773E7">
      <w:pPr>
        <w:pStyle w:val="REG-Pi"/>
      </w:pPr>
      <w:r w:rsidRPr="00CB3EAD">
        <w:t>(i)</w:t>
      </w:r>
      <w:r w:rsidRPr="00CB3EAD">
        <w:tab/>
        <w:t>number of containers; and</w:t>
      </w:r>
    </w:p>
    <w:p w14:paraId="2DAB9005" w14:textId="77777777" w:rsidR="005773E7" w:rsidRPr="00CB3EAD" w:rsidRDefault="005773E7" w:rsidP="005773E7">
      <w:pPr>
        <w:pStyle w:val="REG-Pi"/>
      </w:pPr>
    </w:p>
    <w:p w14:paraId="29C0D161" w14:textId="77777777" w:rsidR="00267B91" w:rsidRPr="00CB3EAD" w:rsidRDefault="00267B91" w:rsidP="005773E7">
      <w:pPr>
        <w:pStyle w:val="REG-Pi"/>
      </w:pPr>
      <w:r w:rsidRPr="00CB3EAD">
        <w:t>(ii)</w:t>
      </w:r>
      <w:r w:rsidRPr="00CB3EAD">
        <w:tab/>
        <w:t>identification marks of containers (if any).</w:t>
      </w:r>
    </w:p>
    <w:p w14:paraId="652D4D9A" w14:textId="77777777" w:rsidR="005773E7" w:rsidRPr="00CB3EAD" w:rsidRDefault="005773E7" w:rsidP="00FC7F67">
      <w:pPr>
        <w:pStyle w:val="REG-P0"/>
      </w:pPr>
    </w:p>
    <w:p w14:paraId="16070535" w14:textId="77777777" w:rsidR="00267B91" w:rsidRPr="00CB3EAD" w:rsidRDefault="00267B91" w:rsidP="005773E7">
      <w:pPr>
        <w:pStyle w:val="REG-P1"/>
      </w:pPr>
      <w:r w:rsidRPr="00CB3EAD">
        <w:rPr>
          <w:b/>
        </w:rPr>
        <w:t>4.</w:t>
      </w:r>
      <w:r w:rsidRPr="00CB3EAD">
        <w:tab/>
        <w:t>The information required in respect of a document or certificate referred to in section 6, 7 or 8 of the Act may be in the form, and shall contain the information, as set out in the Appendix in respect of each such document or certificate specified therein.</w:t>
      </w:r>
    </w:p>
    <w:p w14:paraId="265F8A30" w14:textId="1763167E" w:rsidR="007C1A54" w:rsidRPr="00CB3EAD" w:rsidRDefault="00097B52" w:rsidP="00CC5AB6">
      <w:pPr>
        <w:pStyle w:val="REG-H1a"/>
      </w:pPr>
      <w:r w:rsidRPr="00CB3EAD">
        <w:br w:type="column"/>
      </w:r>
    </w:p>
    <w:p w14:paraId="13230103" w14:textId="77777777" w:rsidR="006949D7" w:rsidRPr="00CB3EAD" w:rsidRDefault="006949D7" w:rsidP="00D76032">
      <w:pPr>
        <w:pStyle w:val="REG-H1a"/>
        <w:pBdr>
          <w:top w:val="single" w:sz="4" w:space="1" w:color="auto"/>
        </w:pBdr>
        <w:rPr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B87279B" w14:textId="77777777" w:rsidR="007C1A54" w:rsidRPr="00CB3EAD" w:rsidRDefault="007C1A54" w:rsidP="008D5BED">
      <w:pPr>
        <w:pStyle w:val="REG-H3A"/>
        <w:rPr>
          <w:color w:val="00B050"/>
        </w:rPr>
      </w:pPr>
      <w:r w:rsidRPr="00CB3EAD">
        <w:rPr>
          <w:color w:val="00B050"/>
        </w:rPr>
        <w:t>APPENDIX</w:t>
      </w:r>
    </w:p>
    <w:p w14:paraId="0B07551B" w14:textId="77777777" w:rsidR="007C1A54" w:rsidRPr="00CB3EAD" w:rsidRDefault="007C1A54" w:rsidP="008D5BED">
      <w:pPr>
        <w:pStyle w:val="REG-Amend"/>
      </w:pPr>
    </w:p>
    <w:p w14:paraId="6963532E" w14:textId="77777777" w:rsidR="00B31E09" w:rsidRPr="00CB3EAD" w:rsidRDefault="00B31E09" w:rsidP="008D5BED">
      <w:pPr>
        <w:pStyle w:val="REG-Amend"/>
      </w:pPr>
      <w:r w:rsidRPr="00CB3EAD">
        <w:t>To view content without printing, scroll down.</w:t>
      </w:r>
    </w:p>
    <w:p w14:paraId="227AFF41" w14:textId="77777777" w:rsidR="00B31E09" w:rsidRPr="00CB3EAD" w:rsidRDefault="00B31E09" w:rsidP="008D5BED">
      <w:pPr>
        <w:pStyle w:val="REG-Amend"/>
      </w:pPr>
    </w:p>
    <w:p w14:paraId="639F1789" w14:textId="77777777" w:rsidR="00B31E09" w:rsidRPr="00CB3EAD" w:rsidRDefault="00B31E09" w:rsidP="008D5BED">
      <w:pPr>
        <w:pStyle w:val="REG-Amend"/>
      </w:pPr>
      <w:r w:rsidRPr="00CB3EAD">
        <w:t>To print at full scale (A4), double-click the icon below.</w:t>
      </w:r>
    </w:p>
    <w:p w14:paraId="6956C213" w14:textId="0591EFD0" w:rsidR="00B31E09" w:rsidRDefault="00B31E09" w:rsidP="008D5BED">
      <w:pPr>
        <w:pStyle w:val="REG-Amend"/>
      </w:pPr>
    </w:p>
    <w:p w14:paraId="4AA9C359" w14:textId="65016C37" w:rsidR="0053300F" w:rsidRDefault="0053300F" w:rsidP="008D5BED">
      <w:pPr>
        <w:pStyle w:val="REG-Amend"/>
      </w:pPr>
      <w:r>
        <w:object w:dxaOrig="1536" w:dyaOrig="999" w14:anchorId="02A16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pt;height:50pt" o:ole="">
            <v:imagedata r:id="rId9" o:title=""/>
          </v:shape>
          <o:OLEObject Type="Embed" ProgID="Acrobat.Document.2015" ShapeID="_x0000_i1029" DrawAspect="Icon" ObjectID="_1508217048" r:id="rId10"/>
        </w:object>
      </w:r>
    </w:p>
    <w:p w14:paraId="18550037" w14:textId="77777777" w:rsidR="00280DCD" w:rsidRPr="00CB3EAD" w:rsidRDefault="00280DCD" w:rsidP="00FB27E8">
      <w:pPr>
        <w:pStyle w:val="AS-H1a"/>
        <w:pBdr>
          <w:bottom w:val="single" w:sz="4" w:space="1" w:color="auto"/>
        </w:pBdr>
      </w:pPr>
    </w:p>
    <w:p w14:paraId="0FF5FFFF" w14:textId="77777777" w:rsidR="009A4E07" w:rsidRPr="00CB3EAD" w:rsidRDefault="009A4E07" w:rsidP="00576DD6">
      <w:pPr>
        <w:pStyle w:val="REG-H1a"/>
      </w:pPr>
    </w:p>
    <w:p w14:paraId="6B6A8E16" w14:textId="3A28F803" w:rsidR="005A7DDD" w:rsidRPr="00CB3EAD" w:rsidRDefault="005A7DDD" w:rsidP="003A7DF2">
      <w:pPr>
        <w:pStyle w:val="REG-P0"/>
      </w:pPr>
      <w:r w:rsidRPr="00CB3EAD">
        <w:br w:type="page"/>
      </w:r>
      <w:bookmarkStart w:id="0" w:name="_GoBack"/>
      <w:bookmarkEnd w:id="0"/>
    </w:p>
    <w:p w14:paraId="50BF648E" w14:textId="2B618965" w:rsidR="0060468B" w:rsidRPr="00CB3EAD" w:rsidRDefault="0060468B" w:rsidP="009A4E07">
      <w:pPr>
        <w:ind w:right="10742"/>
      </w:pPr>
      <w:r w:rsidRPr="00CB3EAD">
        <w:rPr>
          <w:lang w:eastAsia="en-US"/>
        </w:rPr>
        <w:drawing>
          <wp:anchor distT="0" distB="0" distL="114300" distR="114300" simplePos="0" relativeHeight="251657216" behindDoc="0" locked="0" layoutInCell="1" allowOverlap="1" wp14:anchorId="52B2CD63" wp14:editId="7509C052">
            <wp:simplePos x="1079500" y="1441450"/>
            <wp:positionH relativeFrom="margin">
              <wp:align>center</wp:align>
            </wp:positionH>
            <wp:positionV relativeFrom="margin">
              <wp:align>top</wp:align>
            </wp:positionV>
            <wp:extent cx="5396230" cy="82905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PENDIX GN113 of 1991 (GG282) - forms smaller margin_Page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07D3D" w14:textId="2CC6D880" w:rsidR="009A4E07" w:rsidRPr="00CB3EAD" w:rsidRDefault="0060468B" w:rsidP="00211610">
      <w:pPr>
        <w:spacing w:after="200" w:line="276" w:lineRule="auto"/>
      </w:pPr>
      <w:r w:rsidRPr="00CB3EAD">
        <w:br w:type="page"/>
      </w:r>
      <w:r w:rsidRPr="00CB3EAD">
        <w:rPr>
          <w:lang w:eastAsia="en-US"/>
        </w:rPr>
        <w:drawing>
          <wp:anchor distT="0" distB="0" distL="114300" distR="114300" simplePos="0" relativeHeight="251658240" behindDoc="0" locked="0" layoutInCell="1" allowOverlap="1" wp14:anchorId="1224062C" wp14:editId="21FBD2E2">
            <wp:simplePos x="1079500" y="1441450"/>
            <wp:positionH relativeFrom="margin">
              <wp:align>center</wp:align>
            </wp:positionH>
            <wp:positionV relativeFrom="margin">
              <wp:align>top</wp:align>
            </wp:positionV>
            <wp:extent cx="5396230" cy="828230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ENDIX GN113 of 1991 (GG282) - forms smaller margin_Page_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9ECBC" w14:textId="636C7A58" w:rsidR="0060468B" w:rsidRPr="00CB3EAD" w:rsidRDefault="0060468B" w:rsidP="00211610">
      <w:pPr>
        <w:spacing w:after="200" w:line="276" w:lineRule="auto"/>
      </w:pPr>
      <w:r w:rsidRPr="00CB3EAD">
        <w:br w:type="page"/>
      </w:r>
      <w:r w:rsidRPr="00CB3EAD">
        <w:rPr>
          <w:lang w:eastAsia="en-US"/>
        </w:rPr>
        <w:drawing>
          <wp:anchor distT="0" distB="0" distL="114300" distR="114300" simplePos="0" relativeHeight="251659264" behindDoc="0" locked="0" layoutInCell="1" allowOverlap="1" wp14:anchorId="54D5E338" wp14:editId="7C5468EC">
            <wp:simplePos x="1079500" y="1441450"/>
            <wp:positionH relativeFrom="margin">
              <wp:align>center</wp:align>
            </wp:positionH>
            <wp:positionV relativeFrom="margin">
              <wp:align>top</wp:align>
            </wp:positionV>
            <wp:extent cx="5396230" cy="8201660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ENDIX GN113 of 1991 (GG282) - forms smaller margin_Page_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0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3137D" w14:textId="539E659F" w:rsidR="0060468B" w:rsidRPr="00CB3EAD" w:rsidRDefault="0060468B" w:rsidP="00211610">
      <w:pPr>
        <w:spacing w:after="200" w:line="276" w:lineRule="auto"/>
      </w:pPr>
      <w:r w:rsidRPr="00CB3EAD">
        <w:br w:type="page"/>
      </w:r>
      <w:r w:rsidRPr="00CB3EAD">
        <w:rPr>
          <w:lang w:eastAsia="en-US"/>
        </w:rPr>
        <w:drawing>
          <wp:anchor distT="0" distB="0" distL="114300" distR="114300" simplePos="0" relativeHeight="251660288" behindDoc="0" locked="0" layoutInCell="1" allowOverlap="1" wp14:anchorId="4D4A1A2C" wp14:editId="1FF55539">
            <wp:simplePos x="1079500" y="1441450"/>
            <wp:positionH relativeFrom="margin">
              <wp:align>center</wp:align>
            </wp:positionH>
            <wp:positionV relativeFrom="margin">
              <wp:align>top</wp:align>
            </wp:positionV>
            <wp:extent cx="5396230" cy="82391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ENDIX GN113 of 1991 (GG282) - forms smaller margin_Page_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12065" w14:textId="22EC41C2" w:rsidR="0060468B" w:rsidRPr="00CB3EAD" w:rsidRDefault="0060468B" w:rsidP="008D6F8B">
      <w:pPr>
        <w:pStyle w:val="REG-P0"/>
      </w:pPr>
      <w:r w:rsidRPr="00CB3EAD">
        <w:rPr>
          <w:lang w:eastAsia="en-US"/>
        </w:rPr>
        <w:drawing>
          <wp:anchor distT="0" distB="0" distL="114300" distR="114300" simplePos="0" relativeHeight="251656192" behindDoc="0" locked="0" layoutInCell="1" allowOverlap="1" wp14:anchorId="21D31D3D" wp14:editId="615D5D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96230" cy="82905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PPENDIX GN113 of 1991 (GG282) - forms smaller margin_Page_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468B" w:rsidRPr="00CB3EAD" w:rsidSect="000B3CB9">
      <w:headerReference w:type="default" r:id="rId16"/>
      <w:headerReference w:type="first" r:id="rId17"/>
      <w:pgSz w:w="11900" w:h="16840" w:code="9"/>
      <w:pgMar w:top="2552" w:right="1701" w:bottom="851" w:left="170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1A1F" w14:textId="77777777" w:rsidR="00733469" w:rsidRDefault="00733469">
      <w:r>
        <w:separator/>
      </w:r>
    </w:p>
  </w:endnote>
  <w:endnote w:type="continuationSeparator" w:id="0">
    <w:p w14:paraId="73656B6E" w14:textId="77777777" w:rsidR="00733469" w:rsidRDefault="007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54A4" w14:textId="77777777" w:rsidR="00733469" w:rsidRDefault="00733469">
      <w:r>
        <w:separator/>
      </w:r>
    </w:p>
  </w:footnote>
  <w:footnote w:type="continuationSeparator" w:id="0">
    <w:p w14:paraId="0FAFF380" w14:textId="77777777" w:rsidR="00733469" w:rsidRDefault="0073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70B95" w14:textId="2A448BD6" w:rsidR="00BF0042" w:rsidRPr="005B015E" w:rsidRDefault="00187EF6" w:rsidP="00FC33A9">
    <w:pPr>
      <w:spacing w:after="12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2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1" layoutInCell="0" allowOverlap="0" wp14:anchorId="1CA4E44B" wp14:editId="1A329E98">
              <wp:simplePos x="0" y="0"/>
              <wp:positionH relativeFrom="column">
                <wp:posOffset>-957580</wp:posOffset>
              </wp:positionH>
              <wp:positionV relativeFrom="page">
                <wp:posOffset>0</wp:posOffset>
              </wp:positionV>
              <wp:extent cx="7329600" cy="10681200"/>
              <wp:effectExtent l="152400" t="152400" r="157480" b="1587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9600" cy="10681200"/>
                        <a:chOff x="0" y="0"/>
                        <a:chExt cx="732790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ln w="228600" cap="sq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7327900" y="0"/>
                          <a:ext cx="0" cy="10681200"/>
                        </a:xfrm>
                        <a:prstGeom prst="line">
                          <a:avLst/>
                        </a:prstGeom>
                        <a:ln w="228600" cap="sq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0BE986" id="Group 5" o:spid="_x0000_s1026" style="position:absolute;margin-left:-75.4pt;margin-top:0;width:577.15pt;height:841.05pt;z-index:251658240;mso-position-vertical-relative:page;mso-width-relative:margin;mso-height-relative:margin" coordsize="73279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" strokecolor="#bfbfbf [1304]" strokeweight="18pt">
                <v:stroke endcap="square"/>
              </v:line>
              <v:line id="Straight Connector 2" o:spid="_x0000_s1028" style="position:absolute;visibility:visible;mso-wrap-style:square" from="73279,0" to="73279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" strokecolor="#bfbfbf [1304]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5B015E">
      <w:rPr>
        <w:rFonts w:ascii="Arial" w:hAnsi="Arial" w:cs="Arial"/>
        <w:color w:val="000000"/>
        <w:sz w:val="12"/>
        <w:szCs w:val="16"/>
      </w:rPr>
      <w:t>Republic of Namibia</w:t>
    </w:r>
    <w:r w:rsidR="00BF0042" w:rsidRPr="005B015E">
      <w:rPr>
        <w:rFonts w:ascii="Arial" w:hAnsi="Arial" w:cs="Arial"/>
        <w:color w:val="000000"/>
        <w:w w:val="600"/>
        <w:sz w:val="12"/>
        <w:szCs w:val="16"/>
      </w:rPr>
      <w:t xml:space="preserve"> </w:t>
    </w:r>
    <w:r w:rsidR="00BF0042" w:rsidRPr="005B015E">
      <w:rPr>
        <w:rFonts w:ascii="Arial" w:hAnsi="Arial" w:cs="Arial"/>
        <w:b/>
        <w:noProof w:val="0"/>
        <w:color w:val="000000"/>
        <w:sz w:val="16"/>
        <w:szCs w:val="16"/>
      </w:rPr>
      <w:fldChar w:fldCharType="begin"/>
    </w:r>
    <w:r w:rsidR="00BF0042" w:rsidRPr="005B015E">
      <w:rPr>
        <w:rFonts w:ascii="Arial" w:hAnsi="Arial" w:cs="Arial"/>
        <w:b/>
        <w:color w:val="000000"/>
        <w:sz w:val="16"/>
        <w:szCs w:val="16"/>
      </w:rPr>
      <w:instrText xml:space="preserve"> PAGE   \* MERGEFORMAT </w:instrText>
    </w:r>
    <w:r w:rsidR="00BF0042" w:rsidRPr="005B015E">
      <w:rPr>
        <w:rFonts w:ascii="Arial" w:hAnsi="Arial" w:cs="Arial"/>
        <w:b/>
        <w:noProof w:val="0"/>
        <w:color w:val="000000"/>
        <w:sz w:val="16"/>
        <w:szCs w:val="16"/>
      </w:rPr>
      <w:fldChar w:fldCharType="separate"/>
    </w:r>
    <w:r w:rsidR="00733469">
      <w:rPr>
        <w:rFonts w:ascii="Arial" w:hAnsi="Arial" w:cs="Arial"/>
        <w:b/>
        <w:color w:val="000000"/>
        <w:sz w:val="16"/>
        <w:szCs w:val="16"/>
      </w:rPr>
      <w:t>1</w:t>
    </w:r>
    <w:r w:rsidR="00BF0042" w:rsidRPr="005B015E">
      <w:rPr>
        <w:rFonts w:ascii="Arial" w:hAnsi="Arial" w:cs="Arial"/>
        <w:b/>
        <w:color w:val="000000"/>
        <w:sz w:val="16"/>
        <w:szCs w:val="16"/>
      </w:rPr>
      <w:fldChar w:fldCharType="end"/>
    </w:r>
    <w:r w:rsidR="00BF0042" w:rsidRPr="005B015E">
      <w:rPr>
        <w:rFonts w:ascii="Arial" w:hAnsi="Arial" w:cs="Arial"/>
        <w:color w:val="000000"/>
        <w:w w:val="600"/>
        <w:sz w:val="12"/>
        <w:szCs w:val="16"/>
      </w:rPr>
      <w:t xml:space="preserve"> </w:t>
    </w:r>
    <w:r w:rsidR="000B4FB6" w:rsidRPr="005B015E">
      <w:rPr>
        <w:rFonts w:ascii="Arial" w:hAnsi="Arial" w:cs="Arial"/>
        <w:color w:val="000000"/>
        <w:sz w:val="12"/>
        <w:szCs w:val="16"/>
      </w:rPr>
      <w:t>Annotated Statutes</w:t>
    </w:r>
    <w:r w:rsidR="00BF0042" w:rsidRPr="005B015E">
      <w:rPr>
        <w:rFonts w:ascii="Arial" w:hAnsi="Arial" w:cs="Arial"/>
        <w:b/>
        <w:color w:val="000000"/>
        <w:sz w:val="16"/>
        <w:szCs w:val="16"/>
      </w:rPr>
      <w:t xml:space="preserve"> </w:t>
    </w:r>
  </w:p>
  <w:p w14:paraId="7444501C" w14:textId="0C5CE1E2" w:rsidR="00003730" w:rsidRPr="00FE4D65" w:rsidRDefault="00993B43" w:rsidP="007657A1">
    <w:pPr>
      <w:pStyle w:val="REG-PHA"/>
    </w:pPr>
    <w:r w:rsidRPr="00FE4D65">
      <w:t>R</w:t>
    </w:r>
    <w:r>
      <w:t>EGULATIONS</w:t>
    </w:r>
  </w:p>
  <w:p w14:paraId="7BC2321D" w14:textId="1BAD787B" w:rsidR="00BF0042" w:rsidRDefault="007E720E" w:rsidP="002B5542">
    <w:pPr>
      <w:pStyle w:val="REG-PHb"/>
      <w:spacing w:after="120"/>
    </w:pPr>
    <w:r w:rsidRPr="005B015E">
      <w:t>Stock Theft</w:t>
    </w:r>
    <w:r w:rsidR="00181A3F">
      <w:t xml:space="preserve"> Act 12 of 1990</w:t>
    </w:r>
  </w:p>
  <w:p w14:paraId="7DFBA302" w14:textId="39A9740B" w:rsidR="002B5542" w:rsidRDefault="002B5542" w:rsidP="007657A1">
    <w:pPr>
      <w:pStyle w:val="REG-PHb"/>
    </w:pPr>
    <w:r>
      <w:t>General Regulations</w:t>
    </w:r>
  </w:p>
  <w:p w14:paraId="64096AC2" w14:textId="3BD647A3" w:rsidR="00BF0042" w:rsidRPr="007D6E80" w:rsidRDefault="00BF0042" w:rsidP="007D6E80">
    <w:pPr>
      <w:pBdr>
        <w:bottom w:val="single" w:sz="24" w:space="1" w:color="D0D0D0" w:themeColor="accent2" w:themeTint="99"/>
      </w:pBdr>
      <w:rPr>
        <w:sz w:val="12"/>
        <w:szCs w:val="16"/>
        <w14:textOutline w14:w="38100" w14:cap="rnd" w14:cmpd="sng" w14:algn="ctr">
          <w14:solidFill>
            <w14:schemeClr w14:val="accent5">
              <w14:lumMod w14:val="40000"/>
              <w14:lumOff w14:val="60000"/>
            </w14:schemeClr>
          </w14:solidFill>
          <w14:prstDash w14:val="solid"/>
          <w14:bevel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3F20" w14:textId="77777777" w:rsidR="00BF0042" w:rsidRPr="00BA6B35" w:rsidRDefault="00BF0042" w:rsidP="00740FDE">
    <w:pPr>
      <w:pBdr>
        <w:bottom w:val="single" w:sz="4" w:space="1" w:color="auto"/>
      </w:pBd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ADB"/>
    <w:multiLevelType w:val="hybridMultilevel"/>
    <w:tmpl w:val="52F621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A2F66"/>
    <w:multiLevelType w:val="hybridMultilevel"/>
    <w:tmpl w:val="051E9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F39B6"/>
    <w:multiLevelType w:val="hybridMultilevel"/>
    <w:tmpl w:val="8F2AA7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A8A7BC2"/>
    <w:multiLevelType w:val="hybridMultilevel"/>
    <w:tmpl w:val="EC6EE1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 w15:restartNumberingAfterBreak="0">
    <w:nsid w:val="7B095269"/>
    <w:multiLevelType w:val="hybridMultilevel"/>
    <w:tmpl w:val="43D22C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54184"/>
    <w:multiLevelType w:val="hybridMultilevel"/>
    <w:tmpl w:val="09705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6"/>
    <w:rsid w:val="00000812"/>
    <w:rsid w:val="00003730"/>
    <w:rsid w:val="00003DCF"/>
    <w:rsid w:val="00004F6B"/>
    <w:rsid w:val="00005EE8"/>
    <w:rsid w:val="00010B81"/>
    <w:rsid w:val="000133A8"/>
    <w:rsid w:val="0001644E"/>
    <w:rsid w:val="00023214"/>
    <w:rsid w:val="00023D2F"/>
    <w:rsid w:val="000242FF"/>
    <w:rsid w:val="00024B1B"/>
    <w:rsid w:val="00024D3E"/>
    <w:rsid w:val="00034B64"/>
    <w:rsid w:val="00044972"/>
    <w:rsid w:val="00045A94"/>
    <w:rsid w:val="0005155A"/>
    <w:rsid w:val="00055D23"/>
    <w:rsid w:val="000608EE"/>
    <w:rsid w:val="000614EF"/>
    <w:rsid w:val="000622BB"/>
    <w:rsid w:val="000668CD"/>
    <w:rsid w:val="00066DEF"/>
    <w:rsid w:val="000701A1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903F9"/>
    <w:rsid w:val="00097B52"/>
    <w:rsid w:val="000A2439"/>
    <w:rsid w:val="000A4D98"/>
    <w:rsid w:val="000A590A"/>
    <w:rsid w:val="000B3CB9"/>
    <w:rsid w:val="000B4FB6"/>
    <w:rsid w:val="000B54EB"/>
    <w:rsid w:val="000B60FA"/>
    <w:rsid w:val="000C01AC"/>
    <w:rsid w:val="000C416E"/>
    <w:rsid w:val="000C5263"/>
    <w:rsid w:val="000D3B3A"/>
    <w:rsid w:val="000E21FC"/>
    <w:rsid w:val="000E427F"/>
    <w:rsid w:val="000E5C90"/>
    <w:rsid w:val="000E65F3"/>
    <w:rsid w:val="000F1E72"/>
    <w:rsid w:val="000F4429"/>
    <w:rsid w:val="000F7993"/>
    <w:rsid w:val="0010162A"/>
    <w:rsid w:val="00111E78"/>
    <w:rsid w:val="001121EE"/>
    <w:rsid w:val="001128C3"/>
    <w:rsid w:val="00121135"/>
    <w:rsid w:val="0012543A"/>
    <w:rsid w:val="00127E5D"/>
    <w:rsid w:val="00133371"/>
    <w:rsid w:val="00136213"/>
    <w:rsid w:val="0014156C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13AF"/>
    <w:rsid w:val="00181A3F"/>
    <w:rsid w:val="00184330"/>
    <w:rsid w:val="00186652"/>
    <w:rsid w:val="00187EF6"/>
    <w:rsid w:val="001A24EB"/>
    <w:rsid w:val="001B032A"/>
    <w:rsid w:val="001B0E17"/>
    <w:rsid w:val="001B2C14"/>
    <w:rsid w:val="001B66AB"/>
    <w:rsid w:val="001C1B1A"/>
    <w:rsid w:val="001C3895"/>
    <w:rsid w:val="001D22A0"/>
    <w:rsid w:val="001D6485"/>
    <w:rsid w:val="001D6D65"/>
    <w:rsid w:val="001E05D7"/>
    <w:rsid w:val="001E2B91"/>
    <w:rsid w:val="001E402E"/>
    <w:rsid w:val="001E42D4"/>
    <w:rsid w:val="001E5A40"/>
    <w:rsid w:val="001F2A4A"/>
    <w:rsid w:val="001F3E9D"/>
    <w:rsid w:val="0021058D"/>
    <w:rsid w:val="00211610"/>
    <w:rsid w:val="00215AB0"/>
    <w:rsid w:val="00221C58"/>
    <w:rsid w:val="00223150"/>
    <w:rsid w:val="0023567D"/>
    <w:rsid w:val="00255B09"/>
    <w:rsid w:val="0025714F"/>
    <w:rsid w:val="00261EC4"/>
    <w:rsid w:val="00265308"/>
    <w:rsid w:val="002655B6"/>
    <w:rsid w:val="0026627B"/>
    <w:rsid w:val="00267B91"/>
    <w:rsid w:val="00275EF6"/>
    <w:rsid w:val="00280DCD"/>
    <w:rsid w:val="002831B8"/>
    <w:rsid w:val="00286A4D"/>
    <w:rsid w:val="00286E57"/>
    <w:rsid w:val="002907F0"/>
    <w:rsid w:val="002913F6"/>
    <w:rsid w:val="002964E7"/>
    <w:rsid w:val="002A044B"/>
    <w:rsid w:val="002A11C5"/>
    <w:rsid w:val="002A6CF2"/>
    <w:rsid w:val="002A7881"/>
    <w:rsid w:val="002B4E1F"/>
    <w:rsid w:val="002B5542"/>
    <w:rsid w:val="002D1D4C"/>
    <w:rsid w:val="002D4ED3"/>
    <w:rsid w:val="002D7E4C"/>
    <w:rsid w:val="002E3094"/>
    <w:rsid w:val="002F4347"/>
    <w:rsid w:val="00301726"/>
    <w:rsid w:val="00303D74"/>
    <w:rsid w:val="00304858"/>
    <w:rsid w:val="00311C91"/>
    <w:rsid w:val="00312523"/>
    <w:rsid w:val="0031572B"/>
    <w:rsid w:val="003208EE"/>
    <w:rsid w:val="00330E75"/>
    <w:rsid w:val="00332A15"/>
    <w:rsid w:val="003331FC"/>
    <w:rsid w:val="00336B1F"/>
    <w:rsid w:val="003407C1"/>
    <w:rsid w:val="00342579"/>
    <w:rsid w:val="003449A3"/>
    <w:rsid w:val="0035589F"/>
    <w:rsid w:val="0036187B"/>
    <w:rsid w:val="00363299"/>
    <w:rsid w:val="00363E94"/>
    <w:rsid w:val="00366718"/>
    <w:rsid w:val="0037208D"/>
    <w:rsid w:val="0037709E"/>
    <w:rsid w:val="003778DA"/>
    <w:rsid w:val="00377FBD"/>
    <w:rsid w:val="00380973"/>
    <w:rsid w:val="003837C6"/>
    <w:rsid w:val="003849A8"/>
    <w:rsid w:val="00394930"/>
    <w:rsid w:val="00394B3B"/>
    <w:rsid w:val="003A5DAC"/>
    <w:rsid w:val="003A7DF2"/>
    <w:rsid w:val="003B440D"/>
    <w:rsid w:val="003B6581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3143"/>
    <w:rsid w:val="0040592F"/>
    <w:rsid w:val="00406360"/>
    <w:rsid w:val="00413961"/>
    <w:rsid w:val="00416A53"/>
    <w:rsid w:val="004232A1"/>
    <w:rsid w:val="00424C03"/>
    <w:rsid w:val="00426221"/>
    <w:rsid w:val="00430599"/>
    <w:rsid w:val="004347BA"/>
    <w:rsid w:val="00443021"/>
    <w:rsid w:val="00453046"/>
    <w:rsid w:val="00453682"/>
    <w:rsid w:val="00456986"/>
    <w:rsid w:val="00466077"/>
    <w:rsid w:val="004664DC"/>
    <w:rsid w:val="00474D22"/>
    <w:rsid w:val="0047616A"/>
    <w:rsid w:val="00481E77"/>
    <w:rsid w:val="004867B9"/>
    <w:rsid w:val="0049100B"/>
    <w:rsid w:val="00491FC6"/>
    <w:rsid w:val="004920DB"/>
    <w:rsid w:val="00494F0F"/>
    <w:rsid w:val="0049507E"/>
    <w:rsid w:val="004A01D1"/>
    <w:rsid w:val="004B13C6"/>
    <w:rsid w:val="004B3E2B"/>
    <w:rsid w:val="004B5A3C"/>
    <w:rsid w:val="004C1DA0"/>
    <w:rsid w:val="004D0854"/>
    <w:rsid w:val="004D2FFC"/>
    <w:rsid w:val="004D67C8"/>
    <w:rsid w:val="004E4868"/>
    <w:rsid w:val="004E5244"/>
    <w:rsid w:val="004F7202"/>
    <w:rsid w:val="004F72F4"/>
    <w:rsid w:val="004F7A99"/>
    <w:rsid w:val="00501CAB"/>
    <w:rsid w:val="00503297"/>
    <w:rsid w:val="005101FF"/>
    <w:rsid w:val="00512242"/>
    <w:rsid w:val="00512DA3"/>
    <w:rsid w:val="00513885"/>
    <w:rsid w:val="00514000"/>
    <w:rsid w:val="00514193"/>
    <w:rsid w:val="00515D04"/>
    <w:rsid w:val="00524ECC"/>
    <w:rsid w:val="005266FC"/>
    <w:rsid w:val="00527ABE"/>
    <w:rsid w:val="00532451"/>
    <w:rsid w:val="0053300F"/>
    <w:rsid w:val="005333CE"/>
    <w:rsid w:val="00542D73"/>
    <w:rsid w:val="00547702"/>
    <w:rsid w:val="0055440A"/>
    <w:rsid w:val="00557EBC"/>
    <w:rsid w:val="0056066A"/>
    <w:rsid w:val="005646F3"/>
    <w:rsid w:val="005675E9"/>
    <w:rsid w:val="005709A6"/>
    <w:rsid w:val="00572B50"/>
    <w:rsid w:val="00574AEC"/>
    <w:rsid w:val="00576DD6"/>
    <w:rsid w:val="005773E7"/>
    <w:rsid w:val="00577B02"/>
    <w:rsid w:val="00582A2E"/>
    <w:rsid w:val="0058749F"/>
    <w:rsid w:val="005955EA"/>
    <w:rsid w:val="00597B78"/>
    <w:rsid w:val="005A2789"/>
    <w:rsid w:val="005A7A8A"/>
    <w:rsid w:val="005A7DDD"/>
    <w:rsid w:val="005B015E"/>
    <w:rsid w:val="005B23AF"/>
    <w:rsid w:val="005C16B3"/>
    <w:rsid w:val="005C25CF"/>
    <w:rsid w:val="005C303C"/>
    <w:rsid w:val="005C4E7B"/>
    <w:rsid w:val="005C7F82"/>
    <w:rsid w:val="005D0866"/>
    <w:rsid w:val="005D537D"/>
    <w:rsid w:val="005D5858"/>
    <w:rsid w:val="005D5C82"/>
    <w:rsid w:val="005D5CAF"/>
    <w:rsid w:val="005E0DE1"/>
    <w:rsid w:val="005E7103"/>
    <w:rsid w:val="005E75FD"/>
    <w:rsid w:val="005F475F"/>
    <w:rsid w:val="00601274"/>
    <w:rsid w:val="0060468B"/>
    <w:rsid w:val="00604AAC"/>
    <w:rsid w:val="00607964"/>
    <w:rsid w:val="006125E9"/>
    <w:rsid w:val="00613086"/>
    <w:rsid w:val="0062075A"/>
    <w:rsid w:val="006237CC"/>
    <w:rsid w:val="006271AA"/>
    <w:rsid w:val="00634DA7"/>
    <w:rsid w:val="006350C4"/>
    <w:rsid w:val="00635499"/>
    <w:rsid w:val="00637A7F"/>
    <w:rsid w:val="00642844"/>
    <w:rsid w:val="0064409B"/>
    <w:rsid w:val="006441C2"/>
    <w:rsid w:val="00645C44"/>
    <w:rsid w:val="00651EA5"/>
    <w:rsid w:val="00652877"/>
    <w:rsid w:val="0065745C"/>
    <w:rsid w:val="00660511"/>
    <w:rsid w:val="00672978"/>
    <w:rsid w:val="006737D3"/>
    <w:rsid w:val="0067435B"/>
    <w:rsid w:val="00675934"/>
    <w:rsid w:val="00687058"/>
    <w:rsid w:val="00694677"/>
    <w:rsid w:val="006949D7"/>
    <w:rsid w:val="00697FAC"/>
    <w:rsid w:val="006A03A3"/>
    <w:rsid w:val="006A0D37"/>
    <w:rsid w:val="006A0E3B"/>
    <w:rsid w:val="006A11C3"/>
    <w:rsid w:val="006A488B"/>
    <w:rsid w:val="006A6EA7"/>
    <w:rsid w:val="006A74BC"/>
    <w:rsid w:val="006B503F"/>
    <w:rsid w:val="006B64A8"/>
    <w:rsid w:val="006C24CB"/>
    <w:rsid w:val="006C6020"/>
    <w:rsid w:val="006D0225"/>
    <w:rsid w:val="006D1681"/>
    <w:rsid w:val="006D2E1F"/>
    <w:rsid w:val="006E2FA8"/>
    <w:rsid w:val="006E3151"/>
    <w:rsid w:val="006F594C"/>
    <w:rsid w:val="006F7F2A"/>
    <w:rsid w:val="00701118"/>
    <w:rsid w:val="00704C6B"/>
    <w:rsid w:val="007056D7"/>
    <w:rsid w:val="00705BD4"/>
    <w:rsid w:val="00706159"/>
    <w:rsid w:val="0070672E"/>
    <w:rsid w:val="007107EE"/>
    <w:rsid w:val="00714BA2"/>
    <w:rsid w:val="007166C4"/>
    <w:rsid w:val="007210DA"/>
    <w:rsid w:val="007211A4"/>
    <w:rsid w:val="00726D6D"/>
    <w:rsid w:val="00727E48"/>
    <w:rsid w:val="00730440"/>
    <w:rsid w:val="00732D8B"/>
    <w:rsid w:val="00733469"/>
    <w:rsid w:val="00737805"/>
    <w:rsid w:val="00740FDE"/>
    <w:rsid w:val="00742CB1"/>
    <w:rsid w:val="00746B11"/>
    <w:rsid w:val="007472C3"/>
    <w:rsid w:val="0075097C"/>
    <w:rsid w:val="00752131"/>
    <w:rsid w:val="00760524"/>
    <w:rsid w:val="00760B40"/>
    <w:rsid w:val="007657A1"/>
    <w:rsid w:val="00772C52"/>
    <w:rsid w:val="007826D3"/>
    <w:rsid w:val="00793315"/>
    <w:rsid w:val="007A0311"/>
    <w:rsid w:val="007A085A"/>
    <w:rsid w:val="007A4003"/>
    <w:rsid w:val="007A5F9C"/>
    <w:rsid w:val="007C01FC"/>
    <w:rsid w:val="007C1A54"/>
    <w:rsid w:val="007C2592"/>
    <w:rsid w:val="007C276C"/>
    <w:rsid w:val="007C2B58"/>
    <w:rsid w:val="007D401B"/>
    <w:rsid w:val="007D4551"/>
    <w:rsid w:val="007D6CE7"/>
    <w:rsid w:val="007D6E80"/>
    <w:rsid w:val="007E02B8"/>
    <w:rsid w:val="007E1918"/>
    <w:rsid w:val="007E2B35"/>
    <w:rsid w:val="007E30CA"/>
    <w:rsid w:val="007E461E"/>
    <w:rsid w:val="007E4620"/>
    <w:rsid w:val="007E4FEC"/>
    <w:rsid w:val="007E53EF"/>
    <w:rsid w:val="007E5CEF"/>
    <w:rsid w:val="007E720E"/>
    <w:rsid w:val="007F010C"/>
    <w:rsid w:val="007F1473"/>
    <w:rsid w:val="007F365E"/>
    <w:rsid w:val="007F45A7"/>
    <w:rsid w:val="007F5CC1"/>
    <w:rsid w:val="00800A2F"/>
    <w:rsid w:val="00806ACE"/>
    <w:rsid w:val="00807638"/>
    <w:rsid w:val="00825C43"/>
    <w:rsid w:val="008262F4"/>
    <w:rsid w:val="0083145E"/>
    <w:rsid w:val="008332B7"/>
    <w:rsid w:val="008351B0"/>
    <w:rsid w:val="0084469D"/>
    <w:rsid w:val="00844B2D"/>
    <w:rsid w:val="00856239"/>
    <w:rsid w:val="008604B2"/>
    <w:rsid w:val="00861DFE"/>
    <w:rsid w:val="00862770"/>
    <w:rsid w:val="00862825"/>
    <w:rsid w:val="00874F6F"/>
    <w:rsid w:val="00875062"/>
    <w:rsid w:val="008754D1"/>
    <w:rsid w:val="0087687F"/>
    <w:rsid w:val="00882241"/>
    <w:rsid w:val="00886238"/>
    <w:rsid w:val="008904D4"/>
    <w:rsid w:val="008916EC"/>
    <w:rsid w:val="00892211"/>
    <w:rsid w:val="008938F7"/>
    <w:rsid w:val="008956EA"/>
    <w:rsid w:val="008972AF"/>
    <w:rsid w:val="008A053C"/>
    <w:rsid w:val="008A523D"/>
    <w:rsid w:val="008A6BB2"/>
    <w:rsid w:val="008B015E"/>
    <w:rsid w:val="008B25E4"/>
    <w:rsid w:val="008B3137"/>
    <w:rsid w:val="008B568D"/>
    <w:rsid w:val="008B5FE3"/>
    <w:rsid w:val="008C1550"/>
    <w:rsid w:val="008C2C1A"/>
    <w:rsid w:val="008C4F88"/>
    <w:rsid w:val="008D3142"/>
    <w:rsid w:val="008D5BED"/>
    <w:rsid w:val="008D6F8B"/>
    <w:rsid w:val="008D7212"/>
    <w:rsid w:val="008D7F66"/>
    <w:rsid w:val="008E00D2"/>
    <w:rsid w:val="008F2CCE"/>
    <w:rsid w:val="008F7DD4"/>
    <w:rsid w:val="00901BEF"/>
    <w:rsid w:val="009026ED"/>
    <w:rsid w:val="009030BF"/>
    <w:rsid w:val="009055B3"/>
    <w:rsid w:val="00905B0F"/>
    <w:rsid w:val="00906749"/>
    <w:rsid w:val="00914263"/>
    <w:rsid w:val="009201D0"/>
    <w:rsid w:val="009202D3"/>
    <w:rsid w:val="00922786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1821"/>
    <w:rsid w:val="009830C2"/>
    <w:rsid w:val="00986297"/>
    <w:rsid w:val="00986F80"/>
    <w:rsid w:val="0099219B"/>
    <w:rsid w:val="00993997"/>
    <w:rsid w:val="00993B43"/>
    <w:rsid w:val="009968F2"/>
    <w:rsid w:val="009A393E"/>
    <w:rsid w:val="009A4E07"/>
    <w:rsid w:val="009A73DE"/>
    <w:rsid w:val="009B0E42"/>
    <w:rsid w:val="009D3443"/>
    <w:rsid w:val="009D3DBD"/>
    <w:rsid w:val="009E2307"/>
    <w:rsid w:val="009E66C3"/>
    <w:rsid w:val="009E79BE"/>
    <w:rsid w:val="009F0F2B"/>
    <w:rsid w:val="009F33C9"/>
    <w:rsid w:val="009F4A96"/>
    <w:rsid w:val="009F7600"/>
    <w:rsid w:val="00A00BDC"/>
    <w:rsid w:val="00A01DB9"/>
    <w:rsid w:val="00A03365"/>
    <w:rsid w:val="00A07879"/>
    <w:rsid w:val="00A1474E"/>
    <w:rsid w:val="00A1618E"/>
    <w:rsid w:val="00A23E01"/>
    <w:rsid w:val="00A24135"/>
    <w:rsid w:val="00A25C8D"/>
    <w:rsid w:val="00A41A02"/>
    <w:rsid w:val="00A50D6A"/>
    <w:rsid w:val="00A50D8A"/>
    <w:rsid w:val="00A50FFE"/>
    <w:rsid w:val="00A573F6"/>
    <w:rsid w:val="00A60798"/>
    <w:rsid w:val="00A60BC7"/>
    <w:rsid w:val="00A62552"/>
    <w:rsid w:val="00A65C80"/>
    <w:rsid w:val="00A65EF4"/>
    <w:rsid w:val="00A7060B"/>
    <w:rsid w:val="00A70D02"/>
    <w:rsid w:val="00A81C7A"/>
    <w:rsid w:val="00A927B8"/>
    <w:rsid w:val="00A92C42"/>
    <w:rsid w:val="00A96B49"/>
    <w:rsid w:val="00A96D72"/>
    <w:rsid w:val="00AA12F7"/>
    <w:rsid w:val="00AA24D4"/>
    <w:rsid w:val="00AA41AD"/>
    <w:rsid w:val="00AB3AEC"/>
    <w:rsid w:val="00AB4E72"/>
    <w:rsid w:val="00AB5B30"/>
    <w:rsid w:val="00AC0484"/>
    <w:rsid w:val="00AC05B0"/>
    <w:rsid w:val="00AC2203"/>
    <w:rsid w:val="00AC2903"/>
    <w:rsid w:val="00AC48A2"/>
    <w:rsid w:val="00AC4FD6"/>
    <w:rsid w:val="00AC571E"/>
    <w:rsid w:val="00AD2FDB"/>
    <w:rsid w:val="00AD52CD"/>
    <w:rsid w:val="00AD5960"/>
    <w:rsid w:val="00AE2621"/>
    <w:rsid w:val="00AE275C"/>
    <w:rsid w:val="00AE6636"/>
    <w:rsid w:val="00AE6B19"/>
    <w:rsid w:val="00AF43EC"/>
    <w:rsid w:val="00AF4B41"/>
    <w:rsid w:val="00AF5241"/>
    <w:rsid w:val="00B02147"/>
    <w:rsid w:val="00B029A1"/>
    <w:rsid w:val="00B05653"/>
    <w:rsid w:val="00B12433"/>
    <w:rsid w:val="00B13906"/>
    <w:rsid w:val="00B15262"/>
    <w:rsid w:val="00B173DC"/>
    <w:rsid w:val="00B2275A"/>
    <w:rsid w:val="00B23CAE"/>
    <w:rsid w:val="00B26C33"/>
    <w:rsid w:val="00B31E09"/>
    <w:rsid w:val="00B34C80"/>
    <w:rsid w:val="00B404A5"/>
    <w:rsid w:val="00B4106D"/>
    <w:rsid w:val="00B44C4A"/>
    <w:rsid w:val="00B47524"/>
    <w:rsid w:val="00B51FC3"/>
    <w:rsid w:val="00B55602"/>
    <w:rsid w:val="00B61E7F"/>
    <w:rsid w:val="00B74BEC"/>
    <w:rsid w:val="00B756A6"/>
    <w:rsid w:val="00B8798B"/>
    <w:rsid w:val="00B87FDA"/>
    <w:rsid w:val="00B93FA9"/>
    <w:rsid w:val="00B94F2F"/>
    <w:rsid w:val="00BA6B35"/>
    <w:rsid w:val="00BB6831"/>
    <w:rsid w:val="00BB74A6"/>
    <w:rsid w:val="00BC0826"/>
    <w:rsid w:val="00BC19C2"/>
    <w:rsid w:val="00BC3E37"/>
    <w:rsid w:val="00BC6326"/>
    <w:rsid w:val="00BC697F"/>
    <w:rsid w:val="00BD4143"/>
    <w:rsid w:val="00BD5386"/>
    <w:rsid w:val="00BE17CD"/>
    <w:rsid w:val="00BE1E9C"/>
    <w:rsid w:val="00BE2828"/>
    <w:rsid w:val="00BE2F23"/>
    <w:rsid w:val="00BE6884"/>
    <w:rsid w:val="00BE6AA6"/>
    <w:rsid w:val="00BE7044"/>
    <w:rsid w:val="00BE7D34"/>
    <w:rsid w:val="00BF0042"/>
    <w:rsid w:val="00BF0967"/>
    <w:rsid w:val="00C020A0"/>
    <w:rsid w:val="00C06D8A"/>
    <w:rsid w:val="00C07D1F"/>
    <w:rsid w:val="00C11092"/>
    <w:rsid w:val="00C12F2A"/>
    <w:rsid w:val="00C2525F"/>
    <w:rsid w:val="00C27873"/>
    <w:rsid w:val="00C30331"/>
    <w:rsid w:val="00C332FE"/>
    <w:rsid w:val="00C35013"/>
    <w:rsid w:val="00C43023"/>
    <w:rsid w:val="00C546CA"/>
    <w:rsid w:val="00C700C6"/>
    <w:rsid w:val="00C70D51"/>
    <w:rsid w:val="00C71D39"/>
    <w:rsid w:val="00C727CA"/>
    <w:rsid w:val="00C74183"/>
    <w:rsid w:val="00C74CDA"/>
    <w:rsid w:val="00C75762"/>
    <w:rsid w:val="00C778D1"/>
    <w:rsid w:val="00C82530"/>
    <w:rsid w:val="00C863E3"/>
    <w:rsid w:val="00C872DF"/>
    <w:rsid w:val="00CA17BB"/>
    <w:rsid w:val="00CA1AEE"/>
    <w:rsid w:val="00CA1E96"/>
    <w:rsid w:val="00CA242D"/>
    <w:rsid w:val="00CA28F8"/>
    <w:rsid w:val="00CA31B8"/>
    <w:rsid w:val="00CA67D0"/>
    <w:rsid w:val="00CB2BFD"/>
    <w:rsid w:val="00CB3EAD"/>
    <w:rsid w:val="00CB68BA"/>
    <w:rsid w:val="00CB6BDD"/>
    <w:rsid w:val="00CC2809"/>
    <w:rsid w:val="00CC5AB6"/>
    <w:rsid w:val="00CC767B"/>
    <w:rsid w:val="00CD68CE"/>
    <w:rsid w:val="00CE0293"/>
    <w:rsid w:val="00CE6415"/>
    <w:rsid w:val="00CE7759"/>
    <w:rsid w:val="00CF091B"/>
    <w:rsid w:val="00CF1986"/>
    <w:rsid w:val="00CF2AF0"/>
    <w:rsid w:val="00D04D16"/>
    <w:rsid w:val="00D06EA7"/>
    <w:rsid w:val="00D116B8"/>
    <w:rsid w:val="00D131D5"/>
    <w:rsid w:val="00D16921"/>
    <w:rsid w:val="00D17C4F"/>
    <w:rsid w:val="00D2019F"/>
    <w:rsid w:val="00D23821"/>
    <w:rsid w:val="00D263A2"/>
    <w:rsid w:val="00D31166"/>
    <w:rsid w:val="00D32447"/>
    <w:rsid w:val="00D36C77"/>
    <w:rsid w:val="00D400F5"/>
    <w:rsid w:val="00D43726"/>
    <w:rsid w:val="00D45D02"/>
    <w:rsid w:val="00D51089"/>
    <w:rsid w:val="00D574A4"/>
    <w:rsid w:val="00D63698"/>
    <w:rsid w:val="00D71BB7"/>
    <w:rsid w:val="00D721E9"/>
    <w:rsid w:val="00D76032"/>
    <w:rsid w:val="00D91C7B"/>
    <w:rsid w:val="00D94444"/>
    <w:rsid w:val="00D9603B"/>
    <w:rsid w:val="00DA2BC8"/>
    <w:rsid w:val="00DA3240"/>
    <w:rsid w:val="00DA5245"/>
    <w:rsid w:val="00DA5C40"/>
    <w:rsid w:val="00DB0380"/>
    <w:rsid w:val="00DB399F"/>
    <w:rsid w:val="00DB60E4"/>
    <w:rsid w:val="00DC00DB"/>
    <w:rsid w:val="00DC6273"/>
    <w:rsid w:val="00DC6485"/>
    <w:rsid w:val="00DC7EE1"/>
    <w:rsid w:val="00DD0E75"/>
    <w:rsid w:val="00DD2076"/>
    <w:rsid w:val="00DE1053"/>
    <w:rsid w:val="00DE4054"/>
    <w:rsid w:val="00DE4A48"/>
    <w:rsid w:val="00DE7C73"/>
    <w:rsid w:val="00DF0566"/>
    <w:rsid w:val="00DF0841"/>
    <w:rsid w:val="00DF0E09"/>
    <w:rsid w:val="00E0318D"/>
    <w:rsid w:val="00E0419C"/>
    <w:rsid w:val="00E04F02"/>
    <w:rsid w:val="00E175F7"/>
    <w:rsid w:val="00E21488"/>
    <w:rsid w:val="00E263B2"/>
    <w:rsid w:val="00E31562"/>
    <w:rsid w:val="00E31801"/>
    <w:rsid w:val="00E329A5"/>
    <w:rsid w:val="00E33916"/>
    <w:rsid w:val="00E37281"/>
    <w:rsid w:val="00E41B83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8624E"/>
    <w:rsid w:val="00E93CB2"/>
    <w:rsid w:val="00EA3CEA"/>
    <w:rsid w:val="00EA3FD9"/>
    <w:rsid w:val="00EB000A"/>
    <w:rsid w:val="00EB1BBB"/>
    <w:rsid w:val="00EB67E8"/>
    <w:rsid w:val="00EB7298"/>
    <w:rsid w:val="00EB7655"/>
    <w:rsid w:val="00ED0F60"/>
    <w:rsid w:val="00ED2F42"/>
    <w:rsid w:val="00ED32C0"/>
    <w:rsid w:val="00ED6F8F"/>
    <w:rsid w:val="00EE2247"/>
    <w:rsid w:val="00EE2CEA"/>
    <w:rsid w:val="00EE64B7"/>
    <w:rsid w:val="00EE705C"/>
    <w:rsid w:val="00EF2826"/>
    <w:rsid w:val="00EF3E7B"/>
    <w:rsid w:val="00EF4D0F"/>
    <w:rsid w:val="00EF73BD"/>
    <w:rsid w:val="00F0122A"/>
    <w:rsid w:val="00F02DCC"/>
    <w:rsid w:val="00F045FC"/>
    <w:rsid w:val="00F057A4"/>
    <w:rsid w:val="00F1418D"/>
    <w:rsid w:val="00F1439C"/>
    <w:rsid w:val="00F1491A"/>
    <w:rsid w:val="00F14F61"/>
    <w:rsid w:val="00F15137"/>
    <w:rsid w:val="00F17ECD"/>
    <w:rsid w:val="00F22B1C"/>
    <w:rsid w:val="00F23EB1"/>
    <w:rsid w:val="00F2620B"/>
    <w:rsid w:val="00F3171E"/>
    <w:rsid w:val="00F37578"/>
    <w:rsid w:val="00F52BC9"/>
    <w:rsid w:val="00F56201"/>
    <w:rsid w:val="00F56938"/>
    <w:rsid w:val="00F63D12"/>
    <w:rsid w:val="00F6598F"/>
    <w:rsid w:val="00F67230"/>
    <w:rsid w:val="00F7326E"/>
    <w:rsid w:val="00F811B7"/>
    <w:rsid w:val="00F83D13"/>
    <w:rsid w:val="00F870B9"/>
    <w:rsid w:val="00F9429A"/>
    <w:rsid w:val="00F9675D"/>
    <w:rsid w:val="00F969A2"/>
    <w:rsid w:val="00FA450D"/>
    <w:rsid w:val="00FA6D09"/>
    <w:rsid w:val="00FB2064"/>
    <w:rsid w:val="00FB27E8"/>
    <w:rsid w:val="00FB375A"/>
    <w:rsid w:val="00FB4CB8"/>
    <w:rsid w:val="00FC25AF"/>
    <w:rsid w:val="00FC2B86"/>
    <w:rsid w:val="00FC33A9"/>
    <w:rsid w:val="00FC3C4F"/>
    <w:rsid w:val="00FC7F67"/>
    <w:rsid w:val="00FD00B7"/>
    <w:rsid w:val="00FD0D78"/>
    <w:rsid w:val="00FD3B7A"/>
    <w:rsid w:val="00FD54D1"/>
    <w:rsid w:val="00FE139B"/>
    <w:rsid w:val="00FE2F5B"/>
    <w:rsid w:val="00FE4D65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AE2E9"/>
  <w14:defaultImageDpi w14:val="96"/>
  <w15:docId w15:val="{F1D0172F-EF7D-40C3-8509-1F1DCF6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7E53EF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7E53EF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7E53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53EF"/>
  </w:style>
  <w:style w:type="paragraph" w:styleId="Footer">
    <w:name w:val="footer"/>
    <w:basedOn w:val="Normal"/>
    <w:link w:val="FooterChar"/>
    <w:uiPriority w:val="99"/>
    <w:unhideWhenUsed/>
    <w:rsid w:val="007E5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3EF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E5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EF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F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7E53E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7E53EF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7E53EF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7E53EF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7E53EF"/>
  </w:style>
  <w:style w:type="paragraph" w:styleId="ListParagraph">
    <w:name w:val="List Paragraph"/>
    <w:basedOn w:val="Normal"/>
    <w:link w:val="ListParagraphChar"/>
    <w:uiPriority w:val="34"/>
    <w:rsid w:val="007E53EF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7E53EF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7E53EF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3EF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7E53EF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7E53E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7E53E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7E53EF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7E53E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7E53EF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7E53EF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7E53EF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7E53EF"/>
    <w:rPr>
      <w:sz w:val="28"/>
    </w:rPr>
  </w:style>
  <w:style w:type="character" w:customStyle="1" w:styleId="AS-H2bChar">
    <w:name w:val="AS-H2b Char"/>
    <w:basedOn w:val="DefaultParagraphFont"/>
    <w:link w:val="AS-H2b"/>
    <w:rsid w:val="007E53EF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7E53EF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7E53EF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7E53EF"/>
    <w:rPr>
      <w:b w:val="0"/>
    </w:rPr>
  </w:style>
  <w:style w:type="character" w:customStyle="1" w:styleId="REG-H3bChar">
    <w:name w:val="REG-H3b Char"/>
    <w:basedOn w:val="REG-H3AChar"/>
    <w:link w:val="REG-H3b"/>
    <w:rsid w:val="007E53EF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7E53EF"/>
  </w:style>
  <w:style w:type="character" w:customStyle="1" w:styleId="AS-H3cChar">
    <w:name w:val="AS-H3c Char"/>
    <w:basedOn w:val="Head2BChar"/>
    <w:link w:val="AS-H3c"/>
    <w:rsid w:val="007E53EF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7E53E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7E53EF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7E53EF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7E53EF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7E53EF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7E53EF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7E53EF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7E53EF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7E53EF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7E53EF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7E53EF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7E53EF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7E53E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7E53EF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7E53EF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3EF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3EF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7E53EF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7E53EF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7E53EF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7E53EF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7E53E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7E53EF"/>
    <w:rPr>
      <w:rFonts w:ascii="Arial" w:hAnsi="Arial" w:cs="Arial"/>
      <w:b/>
      <w:noProof/>
    </w:rPr>
  </w:style>
  <w:style w:type="paragraph" w:customStyle="1" w:styleId="REG-H1c">
    <w:name w:val="REG-H1c"/>
    <w:link w:val="REG-H1cChar"/>
    <w:qFormat/>
    <w:rsid w:val="007E53EF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cChar">
    <w:name w:val="REG-H1c Char"/>
    <w:basedOn w:val="REG-H1bChar"/>
    <w:link w:val="REG-H1c"/>
    <w:rsid w:val="007E53EF"/>
    <w:rPr>
      <w:rFonts w:ascii="Arial" w:hAnsi="Arial"/>
      <w:b/>
      <w:noProof/>
      <w:sz w:val="24"/>
      <w:szCs w:val="24"/>
    </w:rPr>
  </w:style>
  <w:style w:type="table" w:styleId="TableGrid">
    <w:name w:val="Table Grid"/>
    <w:basedOn w:val="TableNormal"/>
    <w:uiPriority w:val="59"/>
    <w:rsid w:val="007E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7E53EF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E53EF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7E53E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7E53EF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7E53EF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7E53EF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7E53E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7E53EF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7E53EF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7E53EF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7E53EF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7E53EF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7E53EF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7E53EF"/>
  </w:style>
  <w:style w:type="character" w:customStyle="1" w:styleId="AS-P1Char">
    <w:name w:val="AS-P(1) Char"/>
    <w:basedOn w:val="DefaultParagraphFont"/>
    <w:link w:val="AS-P1"/>
    <w:rsid w:val="007E53EF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7E53EF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7E53EF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7E53EF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7E53EF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7E53E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7E53EF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7E53EF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7E53EF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7E53EF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7E53EF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3EF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7E53EF"/>
  </w:style>
  <w:style w:type="table" w:customStyle="1" w:styleId="TableGrid0">
    <w:name w:val="TableGrid"/>
    <w:rsid w:val="007E53E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d">
    <w:name w:val="REG-H1d"/>
    <w:link w:val="REG-H1dChar"/>
    <w:qFormat/>
    <w:rsid w:val="007E53EF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7E53EF"/>
    <w:rPr>
      <w:rFonts w:ascii="Arial" w:hAnsi="Arial" w:cs="Arial"/>
      <w:b w:val="0"/>
      <w:noProof/>
      <w:color w:val="000000"/>
      <w:szCs w:val="24"/>
      <w:lang w:val="en-ZA"/>
    </w:rPr>
  </w:style>
  <w:style w:type="character" w:customStyle="1" w:styleId="REG-H1bChar">
    <w:name w:val="REG-H1b Char"/>
    <w:basedOn w:val="DefaultParagraphFont"/>
    <w:link w:val="REG-H1b"/>
    <w:rsid w:val="007E53EF"/>
    <w:rPr>
      <w:rFonts w:ascii="Arial" w:hAnsi="Arial"/>
      <w:b/>
      <w:noProof/>
      <w:sz w:val="28"/>
      <w:szCs w:val="24"/>
    </w:rPr>
  </w:style>
  <w:style w:type="paragraph" w:customStyle="1" w:styleId="REG-PHA">
    <w:name w:val="REG-PH(A)"/>
    <w:link w:val="REG-PHAChar"/>
    <w:qFormat/>
    <w:rsid w:val="007E53EF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7E53EF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7E53EF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7E53EF"/>
    <w:rPr>
      <w:rFonts w:ascii="Arial" w:hAnsi="Arial" w:cs="Arial"/>
      <w:b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7881"/>
    <w:pPr>
      <w:spacing w:after="200"/>
    </w:pPr>
    <w:rPr>
      <w:i/>
      <w:iCs/>
      <w:color w:val="000000" w:themeColor="text2"/>
      <w:sz w:val="18"/>
      <w:szCs w:val="18"/>
    </w:rPr>
  </w:style>
  <w:style w:type="paragraph" w:styleId="Revision">
    <w:name w:val="Revision"/>
    <w:hidden/>
    <w:uiPriority w:val="99"/>
    <w:semiHidden/>
    <w:rsid w:val="008B25E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Parallax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rallax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5497-A95D-422B-BD1F-23208739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127</TotalTime>
  <Pages>8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perric</dc:creator>
  <cp:lastModifiedBy>perric</cp:lastModifiedBy>
  <cp:revision>41</cp:revision>
  <cp:lastPrinted>2015-11-05T06:17:00Z</cp:lastPrinted>
  <dcterms:created xsi:type="dcterms:W3CDTF">2015-04-09T09:43:00Z</dcterms:created>
  <dcterms:modified xsi:type="dcterms:W3CDTF">2015-11-05T06:23:00Z</dcterms:modified>
</cp:coreProperties>
</file>