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EA2E4" w14:textId="77777777" w:rsidR="00D721E9" w:rsidRPr="00D84A9C" w:rsidRDefault="00AF321A" w:rsidP="00D51089">
      <w:pPr>
        <w:pStyle w:val="REG-H1a"/>
      </w:pPr>
      <w:r w:rsidRPr="00D84A9C">
        <w:rPr>
          <w:lang w:val="en-ZA" w:eastAsia="en-ZA"/>
        </w:rPr>
        <w:drawing>
          <wp:anchor distT="0" distB="0" distL="114300" distR="114300" simplePos="0" relativeHeight="251658240" behindDoc="0" locked="1" layoutInCell="0" allowOverlap="0" wp14:anchorId="7FB6E388" wp14:editId="2643E80C">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A8BD168" w14:textId="77777777" w:rsidR="00EB7655" w:rsidRPr="00D84A9C" w:rsidRDefault="00D2019F" w:rsidP="00682D07">
      <w:pPr>
        <w:pStyle w:val="REG-H1d"/>
        <w:rPr>
          <w:lang w:val="en-GB"/>
        </w:rPr>
      </w:pPr>
      <w:r w:rsidRPr="00D84A9C">
        <w:rPr>
          <w:lang w:val="en-GB"/>
        </w:rPr>
        <w:t>REGULATIONS MADE IN TERMS OF</w:t>
      </w:r>
    </w:p>
    <w:p w14:paraId="00ED4EB0" w14:textId="77777777" w:rsidR="00E2335D" w:rsidRPr="00D84A9C" w:rsidRDefault="00E2335D" w:rsidP="00BD2B69">
      <w:pPr>
        <w:pStyle w:val="REG-H1d"/>
        <w:rPr>
          <w:lang w:val="en-GB"/>
        </w:rPr>
      </w:pPr>
    </w:p>
    <w:p w14:paraId="2AF0697D" w14:textId="77777777" w:rsidR="00E2335D" w:rsidRPr="00D84A9C" w:rsidRDefault="00697FE2" w:rsidP="00E2335D">
      <w:pPr>
        <w:pStyle w:val="REG-H1a"/>
      </w:pPr>
      <w:r w:rsidRPr="00D84A9C">
        <w:t>Plant Quarantine Act 7 of 2008</w:t>
      </w:r>
    </w:p>
    <w:p w14:paraId="640BB90D" w14:textId="77777777" w:rsidR="00BD2B69" w:rsidRPr="00D84A9C" w:rsidRDefault="00D924D5" w:rsidP="00BC6658">
      <w:pPr>
        <w:pStyle w:val="REG-H1b"/>
        <w:rPr>
          <w:b w:val="0"/>
        </w:rPr>
      </w:pPr>
      <w:r w:rsidRPr="00D84A9C">
        <w:rPr>
          <w:b w:val="0"/>
        </w:rPr>
        <w:t>s</w:t>
      </w:r>
      <w:r w:rsidR="00BD2B69" w:rsidRPr="00D84A9C">
        <w:rPr>
          <w:b w:val="0"/>
        </w:rPr>
        <w:t xml:space="preserve">ection </w:t>
      </w:r>
      <w:r w:rsidR="00697FE2" w:rsidRPr="00D84A9C">
        <w:rPr>
          <w:b w:val="0"/>
        </w:rPr>
        <w:t>22</w:t>
      </w:r>
    </w:p>
    <w:p w14:paraId="30C7087E" w14:textId="77777777" w:rsidR="00E2335D" w:rsidRPr="00D84A9C" w:rsidRDefault="00E2335D" w:rsidP="00E2335D">
      <w:pPr>
        <w:pStyle w:val="REG-H1a"/>
        <w:pBdr>
          <w:bottom w:val="single" w:sz="4" w:space="1" w:color="auto"/>
        </w:pBdr>
      </w:pPr>
    </w:p>
    <w:p w14:paraId="5E9DA6FC" w14:textId="77777777" w:rsidR="00E2335D" w:rsidRPr="00D84A9C" w:rsidRDefault="00E2335D" w:rsidP="00E2335D">
      <w:pPr>
        <w:pStyle w:val="REG-H1a"/>
      </w:pPr>
    </w:p>
    <w:p w14:paraId="611BE9E3" w14:textId="3D0B9B27" w:rsidR="00E2335D" w:rsidRPr="00D84A9C" w:rsidRDefault="00697FE2" w:rsidP="00E2335D">
      <w:pPr>
        <w:pStyle w:val="REG-H1b"/>
      </w:pPr>
      <w:r w:rsidRPr="00D84A9C">
        <w:t xml:space="preserve">Regulations relating to </w:t>
      </w:r>
      <w:r w:rsidR="00860DFF" w:rsidRPr="00D84A9C">
        <w:t>I</w:t>
      </w:r>
      <w:r w:rsidRPr="00D84A9C">
        <w:t xml:space="preserve">ssuing of </w:t>
      </w:r>
      <w:r w:rsidR="00860DFF" w:rsidRPr="00D84A9C">
        <w:t>I</w:t>
      </w:r>
      <w:r w:rsidRPr="00D84A9C">
        <w:t xml:space="preserve">mport </w:t>
      </w:r>
      <w:r w:rsidR="00860DFF" w:rsidRPr="00D84A9C">
        <w:t>P</w:t>
      </w:r>
      <w:r w:rsidRPr="00D84A9C">
        <w:t xml:space="preserve">ermits, </w:t>
      </w:r>
      <w:r w:rsidR="00860DFF" w:rsidRPr="00D84A9C">
        <w:br/>
        <w:t>E</w:t>
      </w:r>
      <w:r w:rsidRPr="00D84A9C">
        <w:t xml:space="preserve">xamination of </w:t>
      </w:r>
      <w:r w:rsidR="00860DFF" w:rsidRPr="00D84A9C">
        <w:t>I</w:t>
      </w:r>
      <w:r w:rsidRPr="00D84A9C">
        <w:t xml:space="preserve">mported </w:t>
      </w:r>
      <w:r w:rsidR="00860DFF" w:rsidRPr="00D84A9C">
        <w:t>P</w:t>
      </w:r>
      <w:r w:rsidRPr="00D84A9C">
        <w:t xml:space="preserve">lants, </w:t>
      </w:r>
      <w:r w:rsidR="00860DFF" w:rsidRPr="00D84A9C">
        <w:t>D</w:t>
      </w:r>
      <w:r w:rsidRPr="00D84A9C">
        <w:t xml:space="preserve">iseases or </w:t>
      </w:r>
      <w:r w:rsidR="00860DFF" w:rsidRPr="00D84A9C">
        <w:t>I</w:t>
      </w:r>
      <w:r w:rsidRPr="00D84A9C">
        <w:t xml:space="preserve">nsects, </w:t>
      </w:r>
      <w:r w:rsidR="00860DFF" w:rsidRPr="00D84A9C">
        <w:br/>
      </w:r>
      <w:r w:rsidRPr="00D84A9C">
        <w:t xml:space="preserve">and </w:t>
      </w:r>
      <w:r w:rsidR="00860DFF" w:rsidRPr="00D84A9C">
        <w:t>L</w:t>
      </w:r>
      <w:r w:rsidRPr="00D84A9C">
        <w:t xml:space="preserve">odging of </w:t>
      </w:r>
      <w:r w:rsidR="00860DFF" w:rsidRPr="00D84A9C">
        <w:t>A</w:t>
      </w:r>
      <w:r w:rsidRPr="00D84A9C">
        <w:t>ppeals</w:t>
      </w:r>
    </w:p>
    <w:p w14:paraId="06E8893A" w14:textId="77777777" w:rsidR="00D2019F" w:rsidRPr="00D84A9C" w:rsidRDefault="00BD2B69" w:rsidP="00C838EC">
      <w:pPr>
        <w:pStyle w:val="REG-H1d"/>
        <w:rPr>
          <w:lang w:val="en-GB"/>
        </w:rPr>
      </w:pPr>
      <w:r w:rsidRPr="00D84A9C">
        <w:rPr>
          <w:lang w:val="en-GB"/>
        </w:rPr>
        <w:t xml:space="preserve">Government Notice </w:t>
      </w:r>
      <w:r w:rsidR="00697FE2" w:rsidRPr="00D84A9C">
        <w:rPr>
          <w:lang w:val="en-GB"/>
        </w:rPr>
        <w:t>158</w:t>
      </w:r>
      <w:r w:rsidR="005709A6" w:rsidRPr="00D84A9C">
        <w:rPr>
          <w:lang w:val="en-GB"/>
        </w:rPr>
        <w:t xml:space="preserve"> </w:t>
      </w:r>
      <w:r w:rsidR="005C16B3" w:rsidRPr="00D84A9C">
        <w:rPr>
          <w:lang w:val="en-GB"/>
        </w:rPr>
        <w:t>of</w:t>
      </w:r>
      <w:r w:rsidR="005709A6" w:rsidRPr="00D84A9C">
        <w:rPr>
          <w:lang w:val="en-GB"/>
        </w:rPr>
        <w:t xml:space="preserve"> </w:t>
      </w:r>
      <w:r w:rsidR="00697FE2" w:rsidRPr="00D84A9C">
        <w:rPr>
          <w:lang w:val="en-GB"/>
        </w:rPr>
        <w:t>2012</w:t>
      </w:r>
    </w:p>
    <w:p w14:paraId="21E52ECB" w14:textId="77777777" w:rsidR="003013D8" w:rsidRPr="00D84A9C" w:rsidRDefault="003013D8" w:rsidP="003013D8">
      <w:pPr>
        <w:pStyle w:val="REG-Amend"/>
      </w:pPr>
      <w:r w:rsidRPr="00D84A9C">
        <w:t xml:space="preserve">(GG </w:t>
      </w:r>
      <w:r w:rsidR="00697FE2" w:rsidRPr="00D84A9C">
        <w:t>4975</w:t>
      </w:r>
      <w:r w:rsidRPr="00D84A9C">
        <w:t>)</w:t>
      </w:r>
    </w:p>
    <w:p w14:paraId="7040E87A" w14:textId="77777777" w:rsidR="003013D8" w:rsidRPr="00D84A9C" w:rsidRDefault="003013D8" w:rsidP="003013D8">
      <w:pPr>
        <w:pStyle w:val="REG-Amend"/>
      </w:pPr>
      <w:r w:rsidRPr="00D84A9C">
        <w:t xml:space="preserve">came into force on date of publication: </w:t>
      </w:r>
      <w:r w:rsidR="00697FE2" w:rsidRPr="00D84A9C">
        <w:t>27 June 2012</w:t>
      </w:r>
    </w:p>
    <w:p w14:paraId="05237C25" w14:textId="77777777" w:rsidR="00582B78" w:rsidRPr="00D84A9C" w:rsidRDefault="00582B78" w:rsidP="003013D8">
      <w:pPr>
        <w:pStyle w:val="REG-Amend"/>
      </w:pPr>
    </w:p>
    <w:p w14:paraId="3D5E599B" w14:textId="480FF612" w:rsidR="00582B78" w:rsidRDefault="00582B78" w:rsidP="00582B78">
      <w:pPr>
        <w:pStyle w:val="AS-P-Amend"/>
      </w:pPr>
      <w:r w:rsidRPr="00D84A9C">
        <w:t xml:space="preserve">The Government Notice which publishes these regulations notes that </w:t>
      </w:r>
      <w:r w:rsidRPr="00D84A9C">
        <w:br/>
        <w:t>they were made in consultation with the Minister responsible for Finance.</w:t>
      </w:r>
    </w:p>
    <w:p w14:paraId="275FEDE7" w14:textId="7AFB7568" w:rsidR="008A2ABB" w:rsidRDefault="008A2ABB" w:rsidP="00582B78">
      <w:pPr>
        <w:pStyle w:val="AS-P-Amend"/>
      </w:pPr>
    </w:p>
    <w:p w14:paraId="5925C03D" w14:textId="77777777" w:rsidR="008A2ABB" w:rsidRPr="009E440C" w:rsidRDefault="008A2ABB" w:rsidP="008A2ABB">
      <w:pPr>
        <w:pStyle w:val="AS-H1b"/>
      </w:pPr>
    </w:p>
    <w:p w14:paraId="184CBFE0" w14:textId="77777777" w:rsidR="008A2ABB" w:rsidRPr="009E440C" w:rsidRDefault="008A2ABB" w:rsidP="008A2ABB">
      <w:pPr>
        <w:pStyle w:val="AS-H1b"/>
        <w:rPr>
          <w:rStyle w:val="AS-P-AmendChar"/>
          <w:rFonts w:eastAsiaTheme="minorHAnsi"/>
          <w:b/>
        </w:rPr>
      </w:pPr>
      <w:r w:rsidRPr="009E440C">
        <w:rPr>
          <w:color w:val="00B050"/>
        </w:rPr>
        <w:t>as amended by</w:t>
      </w:r>
    </w:p>
    <w:p w14:paraId="5369B470" w14:textId="77777777" w:rsidR="008A2ABB" w:rsidRPr="009E440C" w:rsidRDefault="008A2ABB" w:rsidP="008A2ABB">
      <w:pPr>
        <w:pStyle w:val="AS-H1b"/>
      </w:pPr>
    </w:p>
    <w:p w14:paraId="5BDDA9DC" w14:textId="77777777" w:rsidR="008A2ABB" w:rsidRDefault="008A2ABB" w:rsidP="008A2ABB">
      <w:pPr>
        <w:pStyle w:val="AS-P-Amend"/>
      </w:pPr>
      <w:r>
        <w:rPr>
          <w:rStyle w:val="AS-H1bChar"/>
          <w:b/>
        </w:rPr>
        <w:t xml:space="preserve">Government Notice 254 of </w:t>
      </w:r>
      <w:r w:rsidRPr="00544A6B">
        <w:rPr>
          <w:rStyle w:val="AS-H1bChar"/>
          <w:b/>
        </w:rPr>
        <w:t>20</w:t>
      </w:r>
      <w:r>
        <w:rPr>
          <w:rStyle w:val="AS-H1bChar"/>
          <w:b/>
        </w:rPr>
        <w:t>20</w:t>
      </w:r>
      <w:r w:rsidRPr="001558CF">
        <w:rPr>
          <w:rStyle w:val="AS-P-AmendChar"/>
          <w:rFonts w:eastAsiaTheme="minorHAnsi"/>
          <w:b/>
        </w:rPr>
        <w:t xml:space="preserve"> (GG </w:t>
      </w:r>
      <w:r>
        <w:rPr>
          <w:rStyle w:val="AS-P-AmendChar"/>
          <w:rFonts w:eastAsiaTheme="minorHAnsi"/>
          <w:b/>
        </w:rPr>
        <w:t>7361)</w:t>
      </w:r>
    </w:p>
    <w:p w14:paraId="61CA3376" w14:textId="77777777" w:rsidR="008A2ABB" w:rsidRDefault="008A2ABB" w:rsidP="008A2ABB">
      <w:pPr>
        <w:pStyle w:val="AS-P-Amend"/>
        <w:rPr>
          <w:lang w:val="en-ZA"/>
        </w:rPr>
      </w:pPr>
      <w:r>
        <w:rPr>
          <w:lang w:val="en-ZA"/>
        </w:rPr>
        <w:t xml:space="preserve">came </w:t>
      </w:r>
      <w:r w:rsidRPr="00544A6B">
        <w:rPr>
          <w:lang w:val="en-ZA"/>
        </w:rPr>
        <w:t xml:space="preserve">into force on </w:t>
      </w:r>
      <w:r>
        <w:rPr>
          <w:lang w:val="en-ZA"/>
        </w:rPr>
        <w:t xml:space="preserve">date of publication: </w:t>
      </w:r>
      <w:r w:rsidRPr="00544A6B">
        <w:rPr>
          <w:lang w:val="en-ZA"/>
        </w:rPr>
        <w:t>15 O</w:t>
      </w:r>
      <w:r>
        <w:rPr>
          <w:lang w:val="en-ZA"/>
        </w:rPr>
        <w:t>ctober 2020</w:t>
      </w:r>
    </w:p>
    <w:p w14:paraId="67A051B1" w14:textId="77777777" w:rsidR="005955EA" w:rsidRPr="00D84A9C" w:rsidRDefault="005955EA" w:rsidP="0087487C">
      <w:pPr>
        <w:pStyle w:val="REG-H1a"/>
        <w:pBdr>
          <w:bottom w:val="single" w:sz="4" w:space="1" w:color="auto"/>
        </w:pBdr>
      </w:pPr>
    </w:p>
    <w:p w14:paraId="0C6AF0F6" w14:textId="77777777" w:rsidR="001121EE" w:rsidRPr="00D84A9C" w:rsidRDefault="001121EE" w:rsidP="0087487C">
      <w:pPr>
        <w:pStyle w:val="REG-H1a"/>
      </w:pPr>
    </w:p>
    <w:p w14:paraId="7DAAB1EE" w14:textId="77777777" w:rsidR="008938F7" w:rsidRPr="00D84A9C" w:rsidRDefault="008938F7" w:rsidP="00582B78">
      <w:pPr>
        <w:pStyle w:val="REG-H2"/>
      </w:pPr>
      <w:r w:rsidRPr="00D84A9C">
        <w:t xml:space="preserve">ARRANGEMENT OF </w:t>
      </w:r>
      <w:r w:rsidR="00C11092" w:rsidRPr="00D84A9C">
        <w:t>REGULATIONS</w:t>
      </w:r>
    </w:p>
    <w:p w14:paraId="1878E9E1" w14:textId="77777777" w:rsidR="00C63501" w:rsidRPr="00D84A9C" w:rsidRDefault="00C63501" w:rsidP="00003730">
      <w:pPr>
        <w:pStyle w:val="REG-P0"/>
        <w:rPr>
          <w:color w:val="00B050"/>
        </w:rPr>
      </w:pPr>
    </w:p>
    <w:p w14:paraId="71B11E4C" w14:textId="77777777" w:rsidR="00A156A1" w:rsidRPr="00D84A9C" w:rsidRDefault="00A156A1" w:rsidP="00914280">
      <w:pPr>
        <w:pStyle w:val="REG-P0"/>
        <w:rPr>
          <w:color w:val="00B050"/>
        </w:rPr>
      </w:pPr>
      <w:r w:rsidRPr="00D84A9C">
        <w:rPr>
          <w:color w:val="00B050"/>
        </w:rPr>
        <w:t>1.</w:t>
      </w:r>
      <w:r w:rsidRPr="00D84A9C">
        <w:rPr>
          <w:color w:val="00B050"/>
        </w:rPr>
        <w:tab/>
      </w:r>
      <w:r w:rsidR="00186FF1" w:rsidRPr="00D84A9C">
        <w:rPr>
          <w:color w:val="00B050"/>
        </w:rPr>
        <w:t>Definitions</w:t>
      </w:r>
    </w:p>
    <w:p w14:paraId="32E44757" w14:textId="77777777" w:rsidR="00C63501" w:rsidRPr="00D84A9C" w:rsidRDefault="003905F1" w:rsidP="00914280">
      <w:pPr>
        <w:pStyle w:val="REG-P0"/>
        <w:rPr>
          <w:color w:val="00B050"/>
        </w:rPr>
      </w:pPr>
      <w:r w:rsidRPr="00D84A9C">
        <w:rPr>
          <w:color w:val="00B050"/>
        </w:rPr>
        <w:t>2.</w:t>
      </w:r>
      <w:r w:rsidRPr="00D84A9C">
        <w:rPr>
          <w:color w:val="00B050"/>
        </w:rPr>
        <w:tab/>
      </w:r>
      <w:r w:rsidR="005E3298" w:rsidRPr="00D84A9C">
        <w:rPr>
          <w:color w:val="00B050"/>
        </w:rPr>
        <w:t>Application for permit</w:t>
      </w:r>
    </w:p>
    <w:p w14:paraId="7A91A6A6" w14:textId="77777777" w:rsidR="00186FF1" w:rsidRPr="00D84A9C" w:rsidRDefault="00186FF1" w:rsidP="00914280">
      <w:pPr>
        <w:pStyle w:val="REG-P0"/>
        <w:rPr>
          <w:color w:val="00B050"/>
        </w:rPr>
      </w:pPr>
      <w:r w:rsidRPr="00D84A9C">
        <w:rPr>
          <w:color w:val="00B050"/>
        </w:rPr>
        <w:t>3.</w:t>
      </w:r>
      <w:r w:rsidRPr="00D84A9C">
        <w:rPr>
          <w:color w:val="00B050"/>
        </w:rPr>
        <w:tab/>
      </w:r>
      <w:r w:rsidR="005E3298" w:rsidRPr="00D84A9C">
        <w:rPr>
          <w:color w:val="00B050"/>
        </w:rPr>
        <w:t>Issue of permit</w:t>
      </w:r>
    </w:p>
    <w:p w14:paraId="40B32A89" w14:textId="77777777" w:rsidR="00186FF1" w:rsidRPr="00D84A9C" w:rsidRDefault="00186FF1" w:rsidP="00914280">
      <w:pPr>
        <w:pStyle w:val="REG-P0"/>
        <w:rPr>
          <w:color w:val="00B050"/>
        </w:rPr>
      </w:pPr>
      <w:r w:rsidRPr="00D84A9C">
        <w:rPr>
          <w:color w:val="00B050"/>
        </w:rPr>
        <w:t>4.</w:t>
      </w:r>
      <w:r w:rsidRPr="00D84A9C">
        <w:rPr>
          <w:color w:val="00B050"/>
        </w:rPr>
        <w:tab/>
      </w:r>
      <w:r w:rsidR="005E3298" w:rsidRPr="00D84A9C">
        <w:rPr>
          <w:color w:val="00B050"/>
        </w:rPr>
        <w:t>Port of entry</w:t>
      </w:r>
    </w:p>
    <w:p w14:paraId="3473A9E7" w14:textId="77777777" w:rsidR="005E3298" w:rsidRPr="00D84A9C" w:rsidRDefault="005E3298" w:rsidP="00914280">
      <w:pPr>
        <w:pStyle w:val="REG-P0"/>
        <w:rPr>
          <w:color w:val="00B050"/>
        </w:rPr>
      </w:pPr>
      <w:r w:rsidRPr="00D84A9C">
        <w:rPr>
          <w:color w:val="00B050"/>
        </w:rPr>
        <w:t>5.</w:t>
      </w:r>
      <w:r w:rsidRPr="00D84A9C">
        <w:rPr>
          <w:color w:val="00B050"/>
        </w:rPr>
        <w:tab/>
        <w:t>Inspection of imported plants, plant products and regulated article</w:t>
      </w:r>
    </w:p>
    <w:p w14:paraId="5449DE7B" w14:textId="77777777" w:rsidR="005E3298" w:rsidRPr="00D84A9C" w:rsidRDefault="005E3298" w:rsidP="00914280">
      <w:pPr>
        <w:pStyle w:val="REG-P0"/>
        <w:rPr>
          <w:color w:val="00B050"/>
        </w:rPr>
      </w:pPr>
      <w:r w:rsidRPr="00D84A9C">
        <w:rPr>
          <w:color w:val="00B050"/>
        </w:rPr>
        <w:t>6.</w:t>
      </w:r>
      <w:r w:rsidRPr="00D84A9C">
        <w:rPr>
          <w:color w:val="00B050"/>
        </w:rPr>
        <w:tab/>
        <w:t>Clearance certificate</w:t>
      </w:r>
    </w:p>
    <w:p w14:paraId="30E8ED2D" w14:textId="77777777" w:rsidR="005E3298" w:rsidRPr="00D84A9C" w:rsidRDefault="005E3298" w:rsidP="00914280">
      <w:pPr>
        <w:pStyle w:val="REG-P0"/>
        <w:rPr>
          <w:color w:val="00B050"/>
        </w:rPr>
      </w:pPr>
      <w:r w:rsidRPr="00D84A9C">
        <w:rPr>
          <w:color w:val="00B050"/>
        </w:rPr>
        <w:t>7.</w:t>
      </w:r>
      <w:r w:rsidRPr="00D84A9C">
        <w:rPr>
          <w:color w:val="00B050"/>
        </w:rPr>
        <w:tab/>
        <w:t xml:space="preserve">Phytosanitary certificates </w:t>
      </w:r>
    </w:p>
    <w:p w14:paraId="72DF9EAD" w14:textId="77777777" w:rsidR="005E3298" w:rsidRPr="00D84A9C" w:rsidRDefault="005E3298" w:rsidP="00914280">
      <w:pPr>
        <w:pStyle w:val="REG-P0"/>
        <w:rPr>
          <w:color w:val="00B050"/>
        </w:rPr>
      </w:pPr>
      <w:r w:rsidRPr="00D84A9C">
        <w:rPr>
          <w:color w:val="00B050"/>
        </w:rPr>
        <w:t>8.</w:t>
      </w:r>
      <w:r w:rsidRPr="00D84A9C">
        <w:rPr>
          <w:color w:val="00B050"/>
        </w:rPr>
        <w:tab/>
        <w:t>Replacement permit or certificate</w:t>
      </w:r>
    </w:p>
    <w:p w14:paraId="07D7500E" w14:textId="77777777" w:rsidR="005E3298" w:rsidRPr="00D84A9C" w:rsidRDefault="005E3298" w:rsidP="00914280">
      <w:pPr>
        <w:pStyle w:val="REG-P0"/>
        <w:rPr>
          <w:color w:val="00B050"/>
        </w:rPr>
      </w:pPr>
      <w:r w:rsidRPr="00D84A9C">
        <w:rPr>
          <w:color w:val="00B050"/>
        </w:rPr>
        <w:t>9.</w:t>
      </w:r>
      <w:r w:rsidRPr="00D84A9C">
        <w:rPr>
          <w:color w:val="00B050"/>
        </w:rPr>
        <w:tab/>
        <w:t xml:space="preserve">Reviews </w:t>
      </w:r>
    </w:p>
    <w:p w14:paraId="6A26F0A4" w14:textId="77777777" w:rsidR="00582B78" w:rsidRPr="00D84A9C" w:rsidRDefault="00582B78" w:rsidP="00914280">
      <w:pPr>
        <w:pStyle w:val="REG-P0"/>
        <w:rPr>
          <w:color w:val="00B050"/>
        </w:rPr>
      </w:pPr>
    </w:p>
    <w:p w14:paraId="72EAAF52" w14:textId="77777777" w:rsidR="00817B5C" w:rsidRPr="00D84A9C" w:rsidRDefault="00817B5C" w:rsidP="00F51D0D">
      <w:pPr>
        <w:pStyle w:val="REG-P0"/>
        <w:jc w:val="center"/>
        <w:rPr>
          <w:b/>
          <w:color w:val="00B050"/>
        </w:rPr>
      </w:pPr>
      <w:r w:rsidRPr="00D84A9C">
        <w:rPr>
          <w:b/>
          <w:color w:val="00B050"/>
        </w:rPr>
        <w:t>ANNEXURE 1</w:t>
      </w:r>
    </w:p>
    <w:p w14:paraId="3054E4A3" w14:textId="77777777" w:rsidR="00F023E0" w:rsidRPr="00D84A9C" w:rsidRDefault="00F023E0" w:rsidP="00F51D0D">
      <w:pPr>
        <w:pStyle w:val="REG-P0"/>
        <w:jc w:val="center"/>
        <w:rPr>
          <w:color w:val="00B050"/>
        </w:rPr>
      </w:pPr>
      <w:r w:rsidRPr="00D84A9C">
        <w:rPr>
          <w:color w:val="00B050"/>
        </w:rPr>
        <w:lastRenderedPageBreak/>
        <w:t>FORMS AND CERTIFICATES</w:t>
      </w:r>
    </w:p>
    <w:p w14:paraId="43D400D4" w14:textId="77777777" w:rsidR="00817B5C" w:rsidRPr="00D84A9C" w:rsidRDefault="00817B5C" w:rsidP="00F51D0D">
      <w:pPr>
        <w:pStyle w:val="REG-P0"/>
        <w:jc w:val="center"/>
        <w:rPr>
          <w:color w:val="00B050"/>
        </w:rPr>
      </w:pPr>
    </w:p>
    <w:p w14:paraId="3730A706" w14:textId="77777777" w:rsidR="00817B5C" w:rsidRPr="00D84A9C" w:rsidRDefault="002B2784" w:rsidP="00F51D0D">
      <w:pPr>
        <w:pStyle w:val="REG-P0"/>
        <w:jc w:val="center"/>
        <w:rPr>
          <w:b/>
          <w:color w:val="00B050"/>
        </w:rPr>
      </w:pPr>
      <w:r w:rsidRPr="00D84A9C">
        <w:rPr>
          <w:b/>
          <w:color w:val="00B050"/>
        </w:rPr>
        <w:t>ANNEXURE 2</w:t>
      </w:r>
    </w:p>
    <w:p w14:paraId="60845B22" w14:textId="77777777" w:rsidR="00FF02AC" w:rsidRPr="00D84A9C" w:rsidRDefault="00FF02AC" w:rsidP="00F51D0D">
      <w:pPr>
        <w:pStyle w:val="REG-P0"/>
        <w:jc w:val="center"/>
        <w:rPr>
          <w:color w:val="00B050"/>
        </w:rPr>
      </w:pPr>
      <w:r w:rsidRPr="00D84A9C">
        <w:rPr>
          <w:color w:val="00B050"/>
        </w:rPr>
        <w:t>FEES</w:t>
      </w:r>
    </w:p>
    <w:p w14:paraId="50A90BE8" w14:textId="77777777" w:rsidR="00FA7FE6" w:rsidRPr="00D84A9C" w:rsidRDefault="00FA7FE6" w:rsidP="00B0347D">
      <w:pPr>
        <w:pStyle w:val="REG-H1a"/>
        <w:pBdr>
          <w:bottom w:val="single" w:sz="4" w:space="1" w:color="auto"/>
        </w:pBdr>
      </w:pPr>
    </w:p>
    <w:p w14:paraId="003A93FC" w14:textId="77777777" w:rsidR="00697FE2" w:rsidRPr="00D84A9C" w:rsidRDefault="00697FE2" w:rsidP="00C42330">
      <w:pPr>
        <w:pStyle w:val="REG-H1a"/>
      </w:pPr>
    </w:p>
    <w:p w14:paraId="624BCFB6" w14:textId="77777777" w:rsidR="00697FE2" w:rsidRPr="00D84A9C" w:rsidRDefault="00697FE2" w:rsidP="00697FE2">
      <w:pPr>
        <w:pStyle w:val="REG-P0"/>
        <w:rPr>
          <w:b/>
          <w:bCs/>
        </w:rPr>
      </w:pPr>
      <w:r w:rsidRPr="00D84A9C">
        <w:rPr>
          <w:b/>
        </w:rPr>
        <w:t>Definitions</w:t>
      </w:r>
    </w:p>
    <w:p w14:paraId="116C568F" w14:textId="77777777" w:rsidR="00697FE2" w:rsidRPr="00D84A9C" w:rsidRDefault="00697FE2" w:rsidP="00697FE2">
      <w:pPr>
        <w:pStyle w:val="REG-P0"/>
        <w:rPr>
          <w:szCs w:val="26"/>
        </w:rPr>
      </w:pPr>
    </w:p>
    <w:p w14:paraId="04415ADC" w14:textId="77777777" w:rsidR="00697FE2" w:rsidRPr="00D84A9C" w:rsidRDefault="00697FE2" w:rsidP="00E220B0">
      <w:pPr>
        <w:pStyle w:val="REG-P1"/>
      </w:pPr>
      <w:r w:rsidRPr="00D84A9C">
        <w:rPr>
          <w:b/>
          <w:bCs/>
        </w:rPr>
        <w:t>1.</w:t>
      </w:r>
      <w:r w:rsidRPr="00D84A9C">
        <w:rPr>
          <w:b/>
          <w:bCs/>
        </w:rPr>
        <w:tab/>
      </w:r>
      <w:r w:rsidRPr="00D84A9C">
        <w:t>In these regulations a word or expression to which a meaning has been given in the Act bears that meaning, and unless the context indicates otherwise -</w:t>
      </w:r>
    </w:p>
    <w:p w14:paraId="5A475228" w14:textId="77777777" w:rsidR="00697FE2" w:rsidRPr="00D84A9C" w:rsidRDefault="00697FE2" w:rsidP="00697FE2">
      <w:pPr>
        <w:pStyle w:val="REG-P0"/>
        <w:rPr>
          <w:szCs w:val="26"/>
        </w:rPr>
      </w:pPr>
    </w:p>
    <w:p w14:paraId="7D27B71F" w14:textId="77777777" w:rsidR="00785B18" w:rsidRPr="00D84A9C" w:rsidRDefault="00697FE2" w:rsidP="00697FE2">
      <w:pPr>
        <w:pStyle w:val="REG-P0"/>
      </w:pPr>
      <w:r w:rsidRPr="00D84A9C">
        <w:t xml:space="preserve">“regulated material” means any plant, plant product or other regulated articles; and </w:t>
      </w:r>
    </w:p>
    <w:p w14:paraId="77A9245B" w14:textId="77777777" w:rsidR="00785B18" w:rsidRPr="00D84A9C" w:rsidRDefault="00785B18" w:rsidP="00697FE2">
      <w:pPr>
        <w:pStyle w:val="REG-P0"/>
      </w:pPr>
    </w:p>
    <w:p w14:paraId="2EE4C041" w14:textId="77777777" w:rsidR="00697FE2" w:rsidRPr="00D84A9C" w:rsidRDefault="00697FE2" w:rsidP="00697FE2">
      <w:pPr>
        <w:pStyle w:val="REG-P0"/>
      </w:pPr>
      <w:r w:rsidRPr="00D84A9C">
        <w:t>“the Act” means the Plant Qurantine Act, 2008 (Act No. 7 of 2008).</w:t>
      </w:r>
    </w:p>
    <w:p w14:paraId="18B04792" w14:textId="77777777" w:rsidR="006B6D2A" w:rsidRPr="00D84A9C" w:rsidRDefault="006B6D2A" w:rsidP="00697FE2">
      <w:pPr>
        <w:pStyle w:val="REG-P0"/>
      </w:pPr>
    </w:p>
    <w:p w14:paraId="3DB66A3B" w14:textId="331EEE94" w:rsidR="006B6D2A" w:rsidRPr="00D84A9C" w:rsidRDefault="006B6D2A" w:rsidP="006B6D2A">
      <w:pPr>
        <w:pStyle w:val="AS-P-Amend"/>
      </w:pPr>
      <w:r w:rsidRPr="00D84A9C">
        <w:t>[The word “Qu</w:t>
      </w:r>
      <w:r w:rsidR="00860DFF" w:rsidRPr="00D84A9C">
        <w:t>a</w:t>
      </w:r>
      <w:r w:rsidRPr="00D84A9C">
        <w:t xml:space="preserve">rantine” is misspelt in the </w:t>
      </w:r>
      <w:r w:rsidRPr="00D84A9C">
        <w:rPr>
          <w:i/>
        </w:rPr>
        <w:t>Government Gazette</w:t>
      </w:r>
      <w:r w:rsidRPr="00D84A9C">
        <w:t xml:space="preserve">, as reproduced above.] </w:t>
      </w:r>
    </w:p>
    <w:p w14:paraId="1A162A22" w14:textId="77777777" w:rsidR="006B6D2A" w:rsidRPr="00D84A9C" w:rsidRDefault="006B6D2A" w:rsidP="00697FE2">
      <w:pPr>
        <w:pStyle w:val="REG-P0"/>
      </w:pPr>
    </w:p>
    <w:p w14:paraId="5F5B25E1" w14:textId="77777777" w:rsidR="00697FE2" w:rsidRPr="00D84A9C" w:rsidRDefault="00697FE2" w:rsidP="00697FE2">
      <w:pPr>
        <w:pStyle w:val="REG-P0"/>
        <w:rPr>
          <w:b/>
          <w:bCs/>
        </w:rPr>
      </w:pPr>
      <w:r w:rsidRPr="00D84A9C">
        <w:rPr>
          <w:b/>
        </w:rPr>
        <w:t>Application for permit</w:t>
      </w:r>
    </w:p>
    <w:p w14:paraId="46C9062C" w14:textId="77777777" w:rsidR="00697FE2" w:rsidRPr="00D84A9C" w:rsidRDefault="00697FE2" w:rsidP="00697FE2">
      <w:pPr>
        <w:pStyle w:val="REG-P0"/>
        <w:rPr>
          <w:szCs w:val="26"/>
        </w:rPr>
      </w:pPr>
    </w:p>
    <w:p w14:paraId="28FEB33B" w14:textId="77777777" w:rsidR="00697FE2" w:rsidRPr="00D84A9C" w:rsidRDefault="00697FE2" w:rsidP="00A77D89">
      <w:pPr>
        <w:pStyle w:val="REG-P1"/>
      </w:pPr>
      <w:r w:rsidRPr="00D84A9C">
        <w:rPr>
          <w:b/>
          <w:bCs/>
        </w:rPr>
        <w:t>2.</w:t>
      </w:r>
      <w:r w:rsidRPr="00D84A9C">
        <w:rPr>
          <w:b/>
          <w:bCs/>
        </w:rPr>
        <w:tab/>
      </w:r>
      <w:r w:rsidRPr="00D84A9C">
        <w:t>(1)</w:t>
      </w:r>
      <w:r w:rsidRPr="00D84A9C">
        <w:tab/>
        <w:t>An application for the permit referred to in section 4(1) of the Act must be made on Form AP 1 set out in Annexure 1.</w:t>
      </w:r>
    </w:p>
    <w:p w14:paraId="4E2EB1D4" w14:textId="77777777" w:rsidR="00697FE2" w:rsidRPr="00D84A9C" w:rsidRDefault="00697FE2" w:rsidP="00697FE2">
      <w:pPr>
        <w:pStyle w:val="REG-P0"/>
        <w:rPr>
          <w:szCs w:val="26"/>
        </w:rPr>
      </w:pPr>
    </w:p>
    <w:p w14:paraId="7068F239" w14:textId="77777777" w:rsidR="00697FE2" w:rsidRPr="00D84A9C" w:rsidRDefault="00697FE2" w:rsidP="00A77D89">
      <w:pPr>
        <w:pStyle w:val="REG-P1"/>
      </w:pPr>
      <w:r w:rsidRPr="00D84A9C">
        <w:t>(2)</w:t>
      </w:r>
      <w:r w:rsidRPr="00D84A9C">
        <w:tab/>
        <w:t>An application referred to in subsection (1) must be accompanied by fees as set out in paragraph A of Annexure 2.</w:t>
      </w:r>
    </w:p>
    <w:p w14:paraId="0521573E" w14:textId="77777777" w:rsidR="00697FE2" w:rsidRPr="00D84A9C" w:rsidRDefault="00697FE2" w:rsidP="00697FE2">
      <w:pPr>
        <w:pStyle w:val="REG-P0"/>
        <w:rPr>
          <w:szCs w:val="26"/>
        </w:rPr>
      </w:pPr>
    </w:p>
    <w:p w14:paraId="6B1C939A" w14:textId="77777777" w:rsidR="00697FE2" w:rsidRPr="00D84A9C" w:rsidRDefault="00697FE2" w:rsidP="00697FE2">
      <w:pPr>
        <w:pStyle w:val="REG-P0"/>
        <w:rPr>
          <w:b/>
          <w:bCs/>
        </w:rPr>
      </w:pPr>
      <w:r w:rsidRPr="00D84A9C">
        <w:rPr>
          <w:b/>
        </w:rPr>
        <w:t>Issue of permit</w:t>
      </w:r>
    </w:p>
    <w:p w14:paraId="42576FFC" w14:textId="77777777" w:rsidR="00697FE2" w:rsidRPr="00D84A9C" w:rsidRDefault="00697FE2" w:rsidP="00697FE2">
      <w:pPr>
        <w:pStyle w:val="REG-P0"/>
        <w:rPr>
          <w:szCs w:val="26"/>
        </w:rPr>
      </w:pPr>
    </w:p>
    <w:p w14:paraId="2F6FE5E6" w14:textId="77777777" w:rsidR="00697FE2" w:rsidRPr="00D84A9C" w:rsidRDefault="00697FE2" w:rsidP="00A77D89">
      <w:pPr>
        <w:pStyle w:val="REG-P1"/>
      </w:pPr>
      <w:r w:rsidRPr="00D84A9C">
        <w:rPr>
          <w:b/>
          <w:bCs/>
        </w:rPr>
        <w:t>3.</w:t>
      </w:r>
      <w:r w:rsidRPr="00D84A9C">
        <w:rPr>
          <w:b/>
          <w:bCs/>
        </w:rPr>
        <w:tab/>
      </w:r>
      <w:r w:rsidR="00A77D89" w:rsidRPr="00D84A9C">
        <w:t>(1)</w:t>
      </w:r>
      <w:r w:rsidR="00A77D89" w:rsidRPr="00D84A9C">
        <w:tab/>
      </w:r>
      <w:r w:rsidRPr="00D84A9C">
        <w:t>The Minister must consider an application made in terms of regulation 2 and may, subject to section 4(1) of the Act, reject or grant the application and issue or cause to be issued an import permit in the Form AP 2 set out in Annexure 1.</w:t>
      </w:r>
    </w:p>
    <w:p w14:paraId="72D369BD" w14:textId="77777777" w:rsidR="00697FE2" w:rsidRPr="00D84A9C" w:rsidRDefault="00697FE2" w:rsidP="00697FE2">
      <w:pPr>
        <w:pStyle w:val="REG-P0"/>
        <w:rPr>
          <w:szCs w:val="26"/>
        </w:rPr>
      </w:pPr>
    </w:p>
    <w:p w14:paraId="338C78EA" w14:textId="77777777" w:rsidR="00697FE2" w:rsidRPr="00D84A9C" w:rsidRDefault="00697FE2" w:rsidP="00A77D89">
      <w:pPr>
        <w:pStyle w:val="REG-P1"/>
      </w:pPr>
      <w:r w:rsidRPr="00D84A9C">
        <w:t>(2)</w:t>
      </w:r>
      <w:r w:rsidRPr="00D84A9C">
        <w:tab/>
        <w:t>A permit issued in terms of subregulation (1) is valid for a period indicated on the permit after which a new permit has to be applied for if the permit holder still wishes to import.</w:t>
      </w:r>
    </w:p>
    <w:p w14:paraId="2F076939" w14:textId="77777777" w:rsidR="00697FE2" w:rsidRPr="00D84A9C" w:rsidRDefault="00697FE2" w:rsidP="00697FE2">
      <w:pPr>
        <w:pStyle w:val="REG-P0"/>
        <w:rPr>
          <w:szCs w:val="26"/>
        </w:rPr>
      </w:pPr>
    </w:p>
    <w:p w14:paraId="4A5C7CBC" w14:textId="77777777" w:rsidR="00697FE2" w:rsidRPr="00D84A9C" w:rsidRDefault="00697FE2" w:rsidP="00697FE2">
      <w:pPr>
        <w:pStyle w:val="REG-P0"/>
        <w:rPr>
          <w:b/>
          <w:bCs/>
        </w:rPr>
      </w:pPr>
      <w:r w:rsidRPr="00D84A9C">
        <w:rPr>
          <w:b/>
        </w:rPr>
        <w:t>Port of entry</w:t>
      </w:r>
    </w:p>
    <w:p w14:paraId="592A07A5" w14:textId="77777777" w:rsidR="00697FE2" w:rsidRPr="00D84A9C" w:rsidRDefault="00697FE2" w:rsidP="00697FE2">
      <w:pPr>
        <w:pStyle w:val="REG-P0"/>
        <w:rPr>
          <w:szCs w:val="26"/>
        </w:rPr>
      </w:pPr>
    </w:p>
    <w:p w14:paraId="3C742C7E" w14:textId="77777777" w:rsidR="00697FE2" w:rsidRPr="00D84A9C" w:rsidRDefault="00697FE2" w:rsidP="00A77D89">
      <w:pPr>
        <w:pStyle w:val="REG-P1"/>
      </w:pPr>
      <w:r w:rsidRPr="00D84A9C">
        <w:rPr>
          <w:b/>
          <w:bCs/>
        </w:rPr>
        <w:t>4.</w:t>
      </w:r>
      <w:r w:rsidRPr="00D84A9C">
        <w:rPr>
          <w:b/>
          <w:bCs/>
        </w:rPr>
        <w:tab/>
      </w:r>
      <w:r w:rsidRPr="00D84A9C">
        <w:t>(1)</w:t>
      </w:r>
      <w:r w:rsidRPr="00D84A9C">
        <w:tab/>
        <w:t>For the purposes of section 4 (2) (a) of the Act, importation of regulated material can only be done at the following ports or airports:</w:t>
      </w:r>
    </w:p>
    <w:p w14:paraId="4FDBB8A9" w14:textId="77777777" w:rsidR="00697FE2" w:rsidRPr="00D84A9C" w:rsidRDefault="00697FE2" w:rsidP="00697FE2">
      <w:pPr>
        <w:pStyle w:val="REG-P0"/>
        <w:rPr>
          <w:szCs w:val="26"/>
        </w:rPr>
      </w:pPr>
    </w:p>
    <w:p w14:paraId="3B4811E6" w14:textId="77777777" w:rsidR="00697FE2" w:rsidRPr="00D84A9C" w:rsidRDefault="00697FE2" w:rsidP="00A77D89">
      <w:pPr>
        <w:pStyle w:val="REG-Pa"/>
      </w:pPr>
      <w:r w:rsidRPr="00D84A9C">
        <w:t>(a)</w:t>
      </w:r>
      <w:r w:rsidRPr="00D84A9C">
        <w:tab/>
        <w:t>Hosea Kutako International airport;</w:t>
      </w:r>
    </w:p>
    <w:p w14:paraId="56E36A9D" w14:textId="77777777" w:rsidR="00697FE2" w:rsidRPr="00D84A9C" w:rsidRDefault="00697FE2" w:rsidP="00A77D89">
      <w:pPr>
        <w:pStyle w:val="REG-Pa"/>
        <w:rPr>
          <w:szCs w:val="26"/>
        </w:rPr>
      </w:pPr>
    </w:p>
    <w:p w14:paraId="6D7DDC81" w14:textId="77777777" w:rsidR="00697FE2" w:rsidRPr="00D84A9C" w:rsidRDefault="00697FE2" w:rsidP="00A77D89">
      <w:pPr>
        <w:pStyle w:val="REG-Pa"/>
      </w:pPr>
      <w:r w:rsidRPr="00D84A9C">
        <w:t>(b)</w:t>
      </w:r>
      <w:r w:rsidRPr="00D84A9C">
        <w:tab/>
        <w:t>Port of Walvis Bay;</w:t>
      </w:r>
    </w:p>
    <w:p w14:paraId="1081280B" w14:textId="77777777" w:rsidR="00697FE2" w:rsidRPr="00D84A9C" w:rsidRDefault="00697FE2" w:rsidP="00A77D89">
      <w:pPr>
        <w:pStyle w:val="REG-Pa"/>
        <w:rPr>
          <w:szCs w:val="26"/>
        </w:rPr>
      </w:pPr>
    </w:p>
    <w:p w14:paraId="45E9E61E" w14:textId="77777777" w:rsidR="00697FE2" w:rsidRPr="00D84A9C" w:rsidRDefault="00697FE2" w:rsidP="00A77D89">
      <w:pPr>
        <w:pStyle w:val="REG-Pa"/>
      </w:pPr>
      <w:r w:rsidRPr="00D84A9C">
        <w:t>(c)</w:t>
      </w:r>
      <w:r w:rsidRPr="00D84A9C">
        <w:tab/>
        <w:t>Port of Lüderitz;</w:t>
      </w:r>
    </w:p>
    <w:p w14:paraId="392DE89D" w14:textId="77777777" w:rsidR="00697FE2" w:rsidRPr="00D84A9C" w:rsidRDefault="00697FE2" w:rsidP="00A77D89">
      <w:pPr>
        <w:pStyle w:val="REG-Pa"/>
        <w:rPr>
          <w:szCs w:val="26"/>
        </w:rPr>
      </w:pPr>
    </w:p>
    <w:p w14:paraId="31418F1A" w14:textId="77777777" w:rsidR="00697FE2" w:rsidRPr="00D84A9C" w:rsidRDefault="00697FE2" w:rsidP="00A77D89">
      <w:pPr>
        <w:pStyle w:val="REG-Pa"/>
      </w:pPr>
      <w:r w:rsidRPr="00D84A9C">
        <w:t>(d)</w:t>
      </w:r>
      <w:r w:rsidRPr="00D84A9C">
        <w:tab/>
        <w:t>Ariamsvlei;</w:t>
      </w:r>
    </w:p>
    <w:p w14:paraId="3B1B9789" w14:textId="77777777" w:rsidR="00697FE2" w:rsidRPr="00D84A9C" w:rsidRDefault="00697FE2" w:rsidP="00A77D89">
      <w:pPr>
        <w:pStyle w:val="REG-Pa"/>
      </w:pPr>
    </w:p>
    <w:p w14:paraId="2C913A5D" w14:textId="77777777" w:rsidR="00697FE2" w:rsidRPr="00D84A9C" w:rsidRDefault="00697FE2" w:rsidP="00A77D89">
      <w:pPr>
        <w:pStyle w:val="REG-Pa"/>
      </w:pPr>
      <w:r w:rsidRPr="00D84A9C">
        <w:t>(e)</w:t>
      </w:r>
      <w:r w:rsidRPr="00D84A9C">
        <w:tab/>
        <w:t>Noord Oewer;</w:t>
      </w:r>
    </w:p>
    <w:p w14:paraId="5A78C239" w14:textId="77777777" w:rsidR="00697FE2" w:rsidRPr="00D84A9C" w:rsidRDefault="00697FE2" w:rsidP="00A77D89">
      <w:pPr>
        <w:pStyle w:val="REG-Pa"/>
        <w:rPr>
          <w:szCs w:val="26"/>
        </w:rPr>
      </w:pPr>
    </w:p>
    <w:p w14:paraId="65BFE6A3" w14:textId="77777777" w:rsidR="00697FE2" w:rsidRPr="00D84A9C" w:rsidRDefault="00697FE2" w:rsidP="00A77D89">
      <w:pPr>
        <w:pStyle w:val="REG-Pa"/>
      </w:pPr>
      <w:r w:rsidRPr="00D84A9C">
        <w:t>(f)</w:t>
      </w:r>
      <w:r w:rsidRPr="00D84A9C">
        <w:tab/>
        <w:t>Velloorsdrift;</w:t>
      </w:r>
    </w:p>
    <w:p w14:paraId="0DFFE491" w14:textId="77777777" w:rsidR="00697FE2" w:rsidRPr="00D84A9C" w:rsidRDefault="00697FE2" w:rsidP="00A77D89">
      <w:pPr>
        <w:pStyle w:val="REG-Pa"/>
        <w:rPr>
          <w:szCs w:val="26"/>
        </w:rPr>
      </w:pPr>
    </w:p>
    <w:p w14:paraId="2CF050FD" w14:textId="77777777" w:rsidR="00697FE2" w:rsidRPr="00D84A9C" w:rsidRDefault="00697FE2" w:rsidP="00A77D89">
      <w:pPr>
        <w:pStyle w:val="REG-Pa"/>
      </w:pPr>
      <w:r w:rsidRPr="00D84A9C">
        <w:lastRenderedPageBreak/>
        <w:t>(g)</w:t>
      </w:r>
      <w:r w:rsidRPr="00D84A9C">
        <w:tab/>
        <w:t>Oranjemund;</w:t>
      </w:r>
    </w:p>
    <w:p w14:paraId="1A5FCA3C" w14:textId="77777777" w:rsidR="00697FE2" w:rsidRPr="00D84A9C" w:rsidRDefault="00697FE2" w:rsidP="00A77D89">
      <w:pPr>
        <w:pStyle w:val="REG-Pa"/>
        <w:rPr>
          <w:szCs w:val="26"/>
        </w:rPr>
      </w:pPr>
    </w:p>
    <w:p w14:paraId="67DE2ED8" w14:textId="77777777" w:rsidR="00697FE2" w:rsidRPr="00D84A9C" w:rsidRDefault="00697FE2" w:rsidP="00A77D89">
      <w:pPr>
        <w:pStyle w:val="REG-Pa"/>
      </w:pPr>
      <w:r w:rsidRPr="00D84A9C">
        <w:t>(h)</w:t>
      </w:r>
      <w:r w:rsidRPr="00D84A9C">
        <w:tab/>
        <w:t>Klein Menasse;</w:t>
      </w:r>
    </w:p>
    <w:p w14:paraId="51B80682" w14:textId="77777777" w:rsidR="00697FE2" w:rsidRPr="00D84A9C" w:rsidRDefault="00697FE2" w:rsidP="00A77D89">
      <w:pPr>
        <w:pStyle w:val="REG-Pa"/>
        <w:rPr>
          <w:szCs w:val="26"/>
        </w:rPr>
      </w:pPr>
    </w:p>
    <w:p w14:paraId="1BDE949A" w14:textId="77777777" w:rsidR="00697FE2" w:rsidRPr="00D84A9C" w:rsidRDefault="00697FE2" w:rsidP="00A77D89">
      <w:pPr>
        <w:pStyle w:val="REG-Pa"/>
      </w:pPr>
      <w:r w:rsidRPr="00D84A9C">
        <w:t>(i)</w:t>
      </w:r>
      <w:r w:rsidRPr="00D84A9C">
        <w:tab/>
        <w:t>Holweg;</w:t>
      </w:r>
    </w:p>
    <w:p w14:paraId="44F79696" w14:textId="77777777" w:rsidR="00697FE2" w:rsidRPr="00D84A9C" w:rsidRDefault="00697FE2" w:rsidP="00A77D89">
      <w:pPr>
        <w:pStyle w:val="REG-Pa"/>
        <w:rPr>
          <w:szCs w:val="26"/>
        </w:rPr>
      </w:pPr>
    </w:p>
    <w:p w14:paraId="6958CCA2" w14:textId="77777777" w:rsidR="00697FE2" w:rsidRPr="00D84A9C" w:rsidRDefault="00697FE2" w:rsidP="00A77D89">
      <w:pPr>
        <w:pStyle w:val="REG-Pa"/>
      </w:pPr>
      <w:r w:rsidRPr="00D84A9C">
        <w:t>(j)</w:t>
      </w:r>
      <w:r w:rsidRPr="00D84A9C">
        <w:tab/>
        <w:t>Ngoma;</w:t>
      </w:r>
    </w:p>
    <w:p w14:paraId="0EAF6262" w14:textId="77777777" w:rsidR="00697FE2" w:rsidRPr="00D84A9C" w:rsidRDefault="00697FE2" w:rsidP="00A77D89">
      <w:pPr>
        <w:pStyle w:val="REG-Pa"/>
        <w:rPr>
          <w:szCs w:val="26"/>
        </w:rPr>
      </w:pPr>
    </w:p>
    <w:p w14:paraId="795E02EB" w14:textId="77777777" w:rsidR="00697FE2" w:rsidRPr="00D84A9C" w:rsidRDefault="00697FE2" w:rsidP="00A77D89">
      <w:pPr>
        <w:pStyle w:val="REG-Pa"/>
      </w:pPr>
      <w:r w:rsidRPr="00D84A9C">
        <w:t>(k)</w:t>
      </w:r>
      <w:r w:rsidRPr="00D84A9C">
        <w:tab/>
        <w:t>Wenela;</w:t>
      </w:r>
    </w:p>
    <w:p w14:paraId="26A2EFDA" w14:textId="77777777" w:rsidR="00697FE2" w:rsidRPr="00D84A9C" w:rsidRDefault="00697FE2" w:rsidP="00697FE2">
      <w:pPr>
        <w:pStyle w:val="REG-P0"/>
        <w:rPr>
          <w:szCs w:val="26"/>
        </w:rPr>
      </w:pPr>
    </w:p>
    <w:p w14:paraId="53D8490C" w14:textId="77777777" w:rsidR="00697FE2" w:rsidRPr="00D84A9C" w:rsidRDefault="00697FE2" w:rsidP="00A77D89">
      <w:pPr>
        <w:pStyle w:val="REG-Pa"/>
      </w:pPr>
      <w:r w:rsidRPr="00D84A9C">
        <w:t>(1)</w:t>
      </w:r>
      <w:r w:rsidRPr="00D84A9C">
        <w:tab/>
        <w:t>Muhembo;</w:t>
      </w:r>
    </w:p>
    <w:p w14:paraId="2B773CCF" w14:textId="77777777" w:rsidR="00697FE2" w:rsidRPr="00D84A9C" w:rsidRDefault="00697FE2" w:rsidP="00A77D89">
      <w:pPr>
        <w:pStyle w:val="REG-Pa"/>
        <w:rPr>
          <w:szCs w:val="26"/>
        </w:rPr>
      </w:pPr>
    </w:p>
    <w:p w14:paraId="186496CF" w14:textId="77777777" w:rsidR="00697FE2" w:rsidRPr="00D84A9C" w:rsidRDefault="00697FE2" w:rsidP="00A77D89">
      <w:pPr>
        <w:pStyle w:val="REG-Pa"/>
      </w:pPr>
      <w:r w:rsidRPr="00D84A9C">
        <w:t>(m)</w:t>
      </w:r>
      <w:r w:rsidRPr="00D84A9C">
        <w:tab/>
        <w:t>Impalila;</w:t>
      </w:r>
    </w:p>
    <w:p w14:paraId="65FA5338" w14:textId="77777777" w:rsidR="00697FE2" w:rsidRPr="00D84A9C" w:rsidRDefault="00697FE2" w:rsidP="00A77D89">
      <w:pPr>
        <w:pStyle w:val="REG-Pa"/>
        <w:rPr>
          <w:szCs w:val="26"/>
        </w:rPr>
      </w:pPr>
    </w:p>
    <w:p w14:paraId="4F578B3F" w14:textId="77777777" w:rsidR="00697FE2" w:rsidRPr="00D84A9C" w:rsidRDefault="00697FE2" w:rsidP="00A77D89">
      <w:pPr>
        <w:pStyle w:val="REG-Pa"/>
      </w:pPr>
      <w:r w:rsidRPr="00D84A9C">
        <w:t>(n)</w:t>
      </w:r>
      <w:r w:rsidRPr="00D84A9C">
        <w:tab/>
        <w:t>Oshikango;</w:t>
      </w:r>
    </w:p>
    <w:p w14:paraId="6C85CC0C" w14:textId="77777777" w:rsidR="00697FE2" w:rsidRPr="00D84A9C" w:rsidRDefault="00697FE2" w:rsidP="00A77D89">
      <w:pPr>
        <w:pStyle w:val="REG-Pa"/>
        <w:rPr>
          <w:szCs w:val="26"/>
        </w:rPr>
      </w:pPr>
    </w:p>
    <w:p w14:paraId="63F1D23B" w14:textId="77777777" w:rsidR="00697FE2" w:rsidRPr="00D84A9C" w:rsidRDefault="00697FE2" w:rsidP="00A77D89">
      <w:pPr>
        <w:pStyle w:val="REG-Pa"/>
      </w:pPr>
      <w:r w:rsidRPr="00D84A9C">
        <w:t>(o)</w:t>
      </w:r>
      <w:r w:rsidRPr="00D84A9C">
        <w:tab/>
        <w:t>Ruacana;</w:t>
      </w:r>
    </w:p>
    <w:p w14:paraId="4F1B1499" w14:textId="77777777" w:rsidR="00697FE2" w:rsidRPr="00D84A9C" w:rsidRDefault="00697FE2" w:rsidP="00A77D89">
      <w:pPr>
        <w:pStyle w:val="REG-Pa"/>
        <w:rPr>
          <w:szCs w:val="26"/>
        </w:rPr>
      </w:pPr>
    </w:p>
    <w:p w14:paraId="5CF21263" w14:textId="77777777" w:rsidR="00697FE2" w:rsidRPr="00D84A9C" w:rsidRDefault="00697FE2" w:rsidP="00A77D89">
      <w:pPr>
        <w:pStyle w:val="REG-Pa"/>
      </w:pPr>
      <w:r w:rsidRPr="00D84A9C">
        <w:t>(p)</w:t>
      </w:r>
      <w:r w:rsidRPr="00D84A9C">
        <w:tab/>
        <w:t>Buitepost;</w:t>
      </w:r>
    </w:p>
    <w:p w14:paraId="4DB853E1" w14:textId="77777777" w:rsidR="00697FE2" w:rsidRPr="00D84A9C" w:rsidRDefault="00697FE2" w:rsidP="00A77D89">
      <w:pPr>
        <w:pStyle w:val="REG-Pa"/>
        <w:rPr>
          <w:szCs w:val="26"/>
        </w:rPr>
      </w:pPr>
    </w:p>
    <w:p w14:paraId="3376B881" w14:textId="77777777" w:rsidR="00697FE2" w:rsidRPr="00D84A9C" w:rsidRDefault="00697FE2" w:rsidP="00A77D89">
      <w:pPr>
        <w:pStyle w:val="REG-Pa"/>
      </w:pPr>
      <w:r w:rsidRPr="00D84A9C">
        <w:t>(q)</w:t>
      </w:r>
      <w:r w:rsidRPr="00D84A9C">
        <w:tab/>
        <w:t>Eros Airport;</w:t>
      </w:r>
    </w:p>
    <w:p w14:paraId="6C90F790" w14:textId="77777777" w:rsidR="00697FE2" w:rsidRPr="00D84A9C" w:rsidRDefault="00697FE2" w:rsidP="00A77D89">
      <w:pPr>
        <w:pStyle w:val="REG-Pa"/>
        <w:rPr>
          <w:szCs w:val="26"/>
        </w:rPr>
      </w:pPr>
    </w:p>
    <w:p w14:paraId="10765331" w14:textId="77777777" w:rsidR="00697FE2" w:rsidRPr="00D84A9C" w:rsidRDefault="00697FE2" w:rsidP="00A77D89">
      <w:pPr>
        <w:pStyle w:val="REG-Pa"/>
      </w:pPr>
      <w:r w:rsidRPr="00D84A9C">
        <w:t>(r)</w:t>
      </w:r>
      <w:r w:rsidRPr="00D84A9C">
        <w:tab/>
        <w:t>Mpacha Airport;</w:t>
      </w:r>
    </w:p>
    <w:p w14:paraId="2662264A" w14:textId="77777777" w:rsidR="00697FE2" w:rsidRPr="00D84A9C" w:rsidRDefault="00697FE2" w:rsidP="00A77D89">
      <w:pPr>
        <w:pStyle w:val="REG-Pa"/>
        <w:rPr>
          <w:szCs w:val="26"/>
        </w:rPr>
      </w:pPr>
    </w:p>
    <w:p w14:paraId="1E63B429" w14:textId="77777777" w:rsidR="00697FE2" w:rsidRPr="00D84A9C" w:rsidRDefault="00697FE2" w:rsidP="00A77D89">
      <w:pPr>
        <w:pStyle w:val="REG-Pa"/>
      </w:pPr>
      <w:r w:rsidRPr="00D84A9C">
        <w:t>(s)</w:t>
      </w:r>
      <w:r w:rsidRPr="00D84A9C">
        <w:tab/>
        <w:t>Windhoek Rail Way Station;</w:t>
      </w:r>
    </w:p>
    <w:p w14:paraId="7203431C" w14:textId="77777777" w:rsidR="00697FE2" w:rsidRPr="00D84A9C" w:rsidRDefault="00697FE2" w:rsidP="00A77D89">
      <w:pPr>
        <w:pStyle w:val="REG-Pa"/>
        <w:rPr>
          <w:szCs w:val="26"/>
        </w:rPr>
      </w:pPr>
    </w:p>
    <w:p w14:paraId="02328E8C" w14:textId="77777777" w:rsidR="00697FE2" w:rsidRPr="00D84A9C" w:rsidRDefault="00697FE2" w:rsidP="00A77D89">
      <w:pPr>
        <w:pStyle w:val="REG-Pa"/>
      </w:pPr>
      <w:r w:rsidRPr="00D84A9C">
        <w:t>(t)</w:t>
      </w:r>
      <w:r w:rsidRPr="00D84A9C">
        <w:tab/>
        <w:t>Grootfontein Rail Way Station;</w:t>
      </w:r>
    </w:p>
    <w:p w14:paraId="6893509F" w14:textId="77777777" w:rsidR="00697FE2" w:rsidRPr="00D84A9C" w:rsidRDefault="00697FE2" w:rsidP="00A77D89">
      <w:pPr>
        <w:pStyle w:val="REG-Pa"/>
        <w:rPr>
          <w:szCs w:val="26"/>
        </w:rPr>
      </w:pPr>
    </w:p>
    <w:p w14:paraId="7688D3B4" w14:textId="77777777" w:rsidR="00697FE2" w:rsidRPr="00D84A9C" w:rsidRDefault="00697FE2" w:rsidP="00A77D89">
      <w:pPr>
        <w:pStyle w:val="REG-Pa"/>
      </w:pPr>
      <w:r w:rsidRPr="00D84A9C">
        <w:t>(u)</w:t>
      </w:r>
      <w:r w:rsidRPr="00D84A9C">
        <w:tab/>
        <w:t>Tsumeb Rail Way Station;</w:t>
      </w:r>
    </w:p>
    <w:p w14:paraId="7A2E9F77" w14:textId="77777777" w:rsidR="00697FE2" w:rsidRPr="00D84A9C" w:rsidRDefault="00697FE2" w:rsidP="00A77D89">
      <w:pPr>
        <w:pStyle w:val="REG-Pa"/>
        <w:rPr>
          <w:szCs w:val="26"/>
        </w:rPr>
      </w:pPr>
    </w:p>
    <w:p w14:paraId="69A89AD4" w14:textId="77777777" w:rsidR="00697FE2" w:rsidRPr="00D84A9C" w:rsidRDefault="00697FE2" w:rsidP="00A77D89">
      <w:pPr>
        <w:pStyle w:val="REG-Pa"/>
      </w:pPr>
      <w:r w:rsidRPr="00D84A9C">
        <w:t>(v)</w:t>
      </w:r>
      <w:r w:rsidRPr="00D84A9C">
        <w:tab/>
        <w:t>Otjiwarongo Rail Way Station;</w:t>
      </w:r>
    </w:p>
    <w:p w14:paraId="0448A7F0" w14:textId="77777777" w:rsidR="00697FE2" w:rsidRPr="00D84A9C" w:rsidRDefault="00697FE2" w:rsidP="00A77D89">
      <w:pPr>
        <w:pStyle w:val="REG-Pa"/>
        <w:rPr>
          <w:szCs w:val="26"/>
        </w:rPr>
      </w:pPr>
    </w:p>
    <w:p w14:paraId="725F4B65" w14:textId="77777777" w:rsidR="00697FE2" w:rsidRPr="00D84A9C" w:rsidRDefault="00697FE2" w:rsidP="00A77D89">
      <w:pPr>
        <w:pStyle w:val="REG-Pa"/>
      </w:pPr>
      <w:r w:rsidRPr="00D84A9C">
        <w:t>(w)</w:t>
      </w:r>
      <w:r w:rsidRPr="00D84A9C">
        <w:tab/>
        <w:t>Gobabis Rail Way Station;</w:t>
      </w:r>
    </w:p>
    <w:p w14:paraId="4CDC5E26" w14:textId="77777777" w:rsidR="00697FE2" w:rsidRPr="00D84A9C" w:rsidRDefault="00697FE2" w:rsidP="00A77D89">
      <w:pPr>
        <w:pStyle w:val="REG-Pa"/>
        <w:rPr>
          <w:szCs w:val="26"/>
        </w:rPr>
      </w:pPr>
    </w:p>
    <w:p w14:paraId="3D14A668" w14:textId="77777777" w:rsidR="00697FE2" w:rsidRPr="00D84A9C" w:rsidRDefault="00697FE2" w:rsidP="00A77D89">
      <w:pPr>
        <w:pStyle w:val="REG-Pa"/>
      </w:pPr>
      <w:r w:rsidRPr="00D84A9C">
        <w:t>(x)</w:t>
      </w:r>
      <w:r w:rsidRPr="00D84A9C">
        <w:tab/>
        <w:t>PX Post Office; or</w:t>
      </w:r>
    </w:p>
    <w:p w14:paraId="5C40AC03" w14:textId="77777777" w:rsidR="00697FE2" w:rsidRPr="00D84A9C" w:rsidRDefault="00697FE2" w:rsidP="00A77D89">
      <w:pPr>
        <w:pStyle w:val="REG-Pa"/>
        <w:rPr>
          <w:szCs w:val="26"/>
        </w:rPr>
      </w:pPr>
    </w:p>
    <w:p w14:paraId="3813CCD3" w14:textId="77777777" w:rsidR="00697FE2" w:rsidRPr="00D84A9C" w:rsidRDefault="00697FE2" w:rsidP="00A77D89">
      <w:pPr>
        <w:pStyle w:val="REG-Pa"/>
      </w:pPr>
      <w:r w:rsidRPr="00D84A9C">
        <w:t>(y)</w:t>
      </w:r>
      <w:r w:rsidRPr="00D84A9C">
        <w:tab/>
        <w:t>Keetmanshoop Rail Station.</w:t>
      </w:r>
    </w:p>
    <w:p w14:paraId="6AA59D68" w14:textId="77777777" w:rsidR="00697FE2" w:rsidRPr="00D84A9C" w:rsidRDefault="00697FE2" w:rsidP="00697FE2">
      <w:pPr>
        <w:pStyle w:val="REG-P0"/>
        <w:rPr>
          <w:szCs w:val="26"/>
        </w:rPr>
      </w:pPr>
    </w:p>
    <w:p w14:paraId="6E94880E" w14:textId="77777777" w:rsidR="00697FE2" w:rsidRPr="00D84A9C" w:rsidRDefault="00697FE2" w:rsidP="00697FE2">
      <w:pPr>
        <w:pStyle w:val="REG-P0"/>
        <w:rPr>
          <w:b/>
          <w:bCs/>
        </w:rPr>
      </w:pPr>
      <w:r w:rsidRPr="00D84A9C">
        <w:rPr>
          <w:b/>
        </w:rPr>
        <w:t>Inspection of imported plants, plant products and regulated article</w:t>
      </w:r>
    </w:p>
    <w:p w14:paraId="533462CB" w14:textId="77777777" w:rsidR="00697FE2" w:rsidRPr="00D84A9C" w:rsidRDefault="00697FE2" w:rsidP="00697FE2">
      <w:pPr>
        <w:pStyle w:val="REG-P0"/>
        <w:rPr>
          <w:szCs w:val="26"/>
        </w:rPr>
      </w:pPr>
    </w:p>
    <w:p w14:paraId="1BBEDA31" w14:textId="77777777" w:rsidR="00697FE2" w:rsidRPr="00D84A9C" w:rsidRDefault="00697FE2" w:rsidP="00A77D89">
      <w:pPr>
        <w:pStyle w:val="REG-P1"/>
      </w:pPr>
      <w:r w:rsidRPr="00D84A9C">
        <w:rPr>
          <w:b/>
          <w:bCs/>
        </w:rPr>
        <w:t>5.</w:t>
      </w:r>
      <w:r w:rsidRPr="00D84A9C">
        <w:rPr>
          <w:b/>
          <w:bCs/>
        </w:rPr>
        <w:tab/>
      </w:r>
      <w:r w:rsidR="00A77D89" w:rsidRPr="00D84A9C">
        <w:t>(1)</w:t>
      </w:r>
      <w:r w:rsidR="00A77D89" w:rsidRPr="00D84A9C">
        <w:tab/>
      </w:r>
      <w:r w:rsidRPr="00D84A9C">
        <w:t>Any inspection referred to in section 5(1) of the Act or regulations made under section 22(1) of the Act must be carried between the hours of 08:00 to 17:00, from Monday to Friday.</w:t>
      </w:r>
    </w:p>
    <w:p w14:paraId="03C5587B" w14:textId="77777777" w:rsidR="00697FE2" w:rsidRPr="00D84A9C" w:rsidRDefault="00697FE2" w:rsidP="00697FE2">
      <w:pPr>
        <w:pStyle w:val="REG-P0"/>
        <w:rPr>
          <w:szCs w:val="26"/>
        </w:rPr>
      </w:pPr>
    </w:p>
    <w:p w14:paraId="44E00F85" w14:textId="77777777" w:rsidR="00697FE2" w:rsidRPr="00D84A9C" w:rsidRDefault="00697FE2" w:rsidP="00A77D89">
      <w:pPr>
        <w:pStyle w:val="REG-P1"/>
      </w:pPr>
      <w:r w:rsidRPr="00D84A9C">
        <w:t>(2)</w:t>
      </w:r>
      <w:r w:rsidRPr="00D84A9C">
        <w:tab/>
        <w:t>Any inspection carried out outside the specified hours referred to in subregulation</w:t>
      </w:r>
      <w:r w:rsidR="00A77D89" w:rsidRPr="00D84A9C">
        <w:t xml:space="preserve"> (1) </w:t>
      </w:r>
      <w:r w:rsidRPr="00D84A9C">
        <w:t>is subject to the payment of the amount set out in paragraph B of Annexure 2.</w:t>
      </w:r>
    </w:p>
    <w:p w14:paraId="62C03AEE" w14:textId="77777777" w:rsidR="00697FE2" w:rsidRPr="00D84A9C" w:rsidRDefault="00697FE2" w:rsidP="00697FE2">
      <w:pPr>
        <w:pStyle w:val="REG-P0"/>
        <w:rPr>
          <w:szCs w:val="26"/>
        </w:rPr>
      </w:pPr>
    </w:p>
    <w:p w14:paraId="03A19F98" w14:textId="77777777" w:rsidR="00697FE2" w:rsidRPr="00D84A9C" w:rsidRDefault="00697FE2" w:rsidP="00697FE2">
      <w:pPr>
        <w:pStyle w:val="REG-P0"/>
        <w:rPr>
          <w:b/>
          <w:bCs/>
        </w:rPr>
      </w:pPr>
      <w:r w:rsidRPr="00D84A9C">
        <w:rPr>
          <w:b/>
        </w:rPr>
        <w:t>Clearance certificate</w:t>
      </w:r>
    </w:p>
    <w:p w14:paraId="6A74499B" w14:textId="77777777" w:rsidR="00697FE2" w:rsidRPr="00D84A9C" w:rsidRDefault="00697FE2" w:rsidP="00697FE2">
      <w:pPr>
        <w:pStyle w:val="REG-P0"/>
        <w:rPr>
          <w:szCs w:val="26"/>
        </w:rPr>
      </w:pPr>
    </w:p>
    <w:p w14:paraId="0A38B2C7" w14:textId="77777777" w:rsidR="00697FE2" w:rsidRPr="00D84A9C" w:rsidRDefault="00697FE2" w:rsidP="00A77D89">
      <w:pPr>
        <w:pStyle w:val="REG-P1"/>
      </w:pPr>
      <w:r w:rsidRPr="00D84A9C">
        <w:rPr>
          <w:b/>
          <w:bCs/>
        </w:rPr>
        <w:t>6.</w:t>
      </w:r>
      <w:r w:rsidRPr="00D84A9C">
        <w:rPr>
          <w:b/>
          <w:bCs/>
        </w:rPr>
        <w:tab/>
      </w:r>
      <w:r w:rsidRPr="00D84A9C">
        <w:t>On payment of the fee specified in paragraph C of Annexure 2, an inspector must issue a clearance certificate on Form AP 3 set out in Annexure 1.</w:t>
      </w:r>
    </w:p>
    <w:p w14:paraId="3C2F2C3F" w14:textId="77777777" w:rsidR="00697FE2" w:rsidRPr="00D84A9C" w:rsidRDefault="00697FE2" w:rsidP="00697FE2">
      <w:pPr>
        <w:pStyle w:val="REG-P0"/>
      </w:pPr>
    </w:p>
    <w:p w14:paraId="78C15050" w14:textId="77777777" w:rsidR="00697FE2" w:rsidRPr="00D84A9C" w:rsidRDefault="00697FE2" w:rsidP="00697FE2">
      <w:pPr>
        <w:pStyle w:val="REG-P0"/>
        <w:rPr>
          <w:b/>
          <w:bCs/>
        </w:rPr>
      </w:pPr>
      <w:r w:rsidRPr="00D84A9C">
        <w:rPr>
          <w:b/>
        </w:rPr>
        <w:t>Phytosanitary certificates</w:t>
      </w:r>
    </w:p>
    <w:p w14:paraId="2B330EB1" w14:textId="77777777" w:rsidR="00697FE2" w:rsidRPr="00D84A9C" w:rsidRDefault="00697FE2" w:rsidP="00697FE2">
      <w:pPr>
        <w:pStyle w:val="REG-P0"/>
        <w:rPr>
          <w:szCs w:val="26"/>
        </w:rPr>
      </w:pPr>
    </w:p>
    <w:p w14:paraId="60C75911" w14:textId="77777777" w:rsidR="00697FE2" w:rsidRPr="00D84A9C" w:rsidRDefault="00697FE2" w:rsidP="003D2249">
      <w:pPr>
        <w:pStyle w:val="REG-P1"/>
      </w:pPr>
      <w:r w:rsidRPr="00D84A9C">
        <w:rPr>
          <w:b/>
          <w:bCs/>
        </w:rPr>
        <w:t>7.</w:t>
      </w:r>
      <w:r w:rsidRPr="00D84A9C">
        <w:rPr>
          <w:b/>
          <w:bCs/>
        </w:rPr>
        <w:tab/>
      </w:r>
      <w:r w:rsidR="003D2249" w:rsidRPr="00D84A9C">
        <w:t>(1)</w:t>
      </w:r>
      <w:r w:rsidR="003D2249" w:rsidRPr="00D84A9C">
        <w:tab/>
      </w:r>
      <w:r w:rsidRPr="00D84A9C">
        <w:t>A person who wishes to export from Namibia any regulated material contemplated in section 4 of the Act must apply for a phytosanitary certificate to the Permanent Secretary, Ministry of Agriculture, Water and Forestry.</w:t>
      </w:r>
    </w:p>
    <w:p w14:paraId="5AB0C6ED" w14:textId="77777777" w:rsidR="00697FE2" w:rsidRPr="00D84A9C" w:rsidRDefault="00697FE2" w:rsidP="00697FE2">
      <w:pPr>
        <w:pStyle w:val="REG-P0"/>
        <w:rPr>
          <w:szCs w:val="26"/>
        </w:rPr>
      </w:pPr>
    </w:p>
    <w:p w14:paraId="4ACC6590" w14:textId="77777777" w:rsidR="00697FE2" w:rsidRPr="00D84A9C" w:rsidRDefault="00697FE2" w:rsidP="003D2249">
      <w:pPr>
        <w:pStyle w:val="REG-P1"/>
      </w:pPr>
      <w:r w:rsidRPr="00D84A9C">
        <w:t>(2)</w:t>
      </w:r>
      <w:r w:rsidRPr="00D84A9C">
        <w:tab/>
        <w:t>An application referred to in subregulation (1) must be made on Form AP 4 set out in Annexure 1 and must be accompanied by the fee set out in paragraph D of Annexure 2.</w:t>
      </w:r>
    </w:p>
    <w:p w14:paraId="1E611BA2" w14:textId="77777777" w:rsidR="00697FE2" w:rsidRPr="00D84A9C" w:rsidRDefault="00697FE2" w:rsidP="00697FE2">
      <w:pPr>
        <w:pStyle w:val="REG-P0"/>
        <w:rPr>
          <w:szCs w:val="26"/>
        </w:rPr>
      </w:pPr>
    </w:p>
    <w:p w14:paraId="0E6DD2EC" w14:textId="77777777" w:rsidR="00697FE2" w:rsidRPr="00D84A9C" w:rsidRDefault="00697FE2" w:rsidP="003D2249">
      <w:pPr>
        <w:pStyle w:val="REG-P1"/>
      </w:pPr>
      <w:r w:rsidRPr="00D84A9C">
        <w:t>(3)</w:t>
      </w:r>
      <w:r w:rsidRPr="00D84A9C">
        <w:tab/>
        <w:t>On receipt of an application made in terms of subregulation (1) the Permanent Secretary must cause the regulated material to be inspected by the plant quarantine officer and the provisions of section 5 of the Act applies with the necessary changes, to such an inspection.</w:t>
      </w:r>
    </w:p>
    <w:p w14:paraId="26415CA3" w14:textId="77777777" w:rsidR="00697FE2" w:rsidRPr="00D84A9C" w:rsidRDefault="00697FE2" w:rsidP="00697FE2">
      <w:pPr>
        <w:pStyle w:val="REG-P0"/>
        <w:rPr>
          <w:szCs w:val="26"/>
        </w:rPr>
      </w:pPr>
    </w:p>
    <w:p w14:paraId="348B95D5" w14:textId="77777777" w:rsidR="00697FE2" w:rsidRPr="00D84A9C" w:rsidRDefault="00697FE2" w:rsidP="003D2249">
      <w:pPr>
        <w:pStyle w:val="REG-P1"/>
      </w:pPr>
      <w:r w:rsidRPr="00D84A9C">
        <w:t>(4)</w:t>
      </w:r>
      <w:r w:rsidRPr="00D84A9C">
        <w:tab/>
        <w:t>If after an inspection has been carried out in terms of this regulation, and the plant quarantine officer is satisfied that the regulated material to be exported are free from insects or disease as contemplated in regulations made under section 22 of the Act, the plant quarantine officer must refer the application together with his or her findings to the Minister or a person designated in writing by the Minister, who must issue to the applicant a phytosanitary certificate on Form AP 5 set out in Annexure 1.</w:t>
      </w:r>
    </w:p>
    <w:p w14:paraId="69FFE431" w14:textId="77777777" w:rsidR="00697FE2" w:rsidRPr="00D84A9C" w:rsidRDefault="00697FE2" w:rsidP="00697FE2">
      <w:pPr>
        <w:pStyle w:val="REG-P0"/>
        <w:rPr>
          <w:szCs w:val="26"/>
        </w:rPr>
      </w:pPr>
    </w:p>
    <w:p w14:paraId="18E22783" w14:textId="77777777" w:rsidR="00697FE2" w:rsidRPr="00D84A9C" w:rsidRDefault="00697FE2" w:rsidP="00697FE2">
      <w:pPr>
        <w:pStyle w:val="REG-P0"/>
        <w:rPr>
          <w:b/>
          <w:bCs/>
        </w:rPr>
      </w:pPr>
      <w:r w:rsidRPr="00D84A9C">
        <w:rPr>
          <w:b/>
        </w:rPr>
        <w:t>Replacement permit or certificate</w:t>
      </w:r>
    </w:p>
    <w:p w14:paraId="37127BCC" w14:textId="77777777" w:rsidR="00697FE2" w:rsidRPr="00D84A9C" w:rsidRDefault="00697FE2" w:rsidP="00697FE2">
      <w:pPr>
        <w:pStyle w:val="REG-P0"/>
        <w:rPr>
          <w:szCs w:val="26"/>
        </w:rPr>
      </w:pPr>
    </w:p>
    <w:p w14:paraId="5B240538" w14:textId="77777777" w:rsidR="00697FE2" w:rsidRPr="00D84A9C" w:rsidRDefault="00697FE2" w:rsidP="003D2249">
      <w:pPr>
        <w:pStyle w:val="REG-P1"/>
      </w:pPr>
      <w:r w:rsidRPr="00D84A9C">
        <w:rPr>
          <w:b/>
          <w:bCs/>
        </w:rPr>
        <w:t>8.</w:t>
      </w:r>
      <w:r w:rsidRPr="00D84A9C">
        <w:rPr>
          <w:b/>
          <w:bCs/>
        </w:rPr>
        <w:tab/>
      </w:r>
      <w:r w:rsidRPr="00D84A9C">
        <w:t>A permit or certificate issued in terms of these regulations may be replaced on payment of the fees set out in paragraph E of Annexure 2.</w:t>
      </w:r>
    </w:p>
    <w:p w14:paraId="0FE91375" w14:textId="77777777" w:rsidR="00697FE2" w:rsidRPr="00D84A9C" w:rsidRDefault="00697FE2" w:rsidP="00697FE2">
      <w:pPr>
        <w:pStyle w:val="REG-P0"/>
        <w:rPr>
          <w:szCs w:val="26"/>
        </w:rPr>
      </w:pPr>
    </w:p>
    <w:p w14:paraId="7B9C285F" w14:textId="77777777" w:rsidR="00697FE2" w:rsidRPr="00D84A9C" w:rsidRDefault="00697FE2" w:rsidP="00697FE2">
      <w:pPr>
        <w:pStyle w:val="REG-P0"/>
        <w:rPr>
          <w:b/>
          <w:bCs/>
        </w:rPr>
      </w:pPr>
      <w:r w:rsidRPr="00D84A9C">
        <w:rPr>
          <w:b/>
        </w:rPr>
        <w:t>Reviews</w:t>
      </w:r>
    </w:p>
    <w:p w14:paraId="30C5BF8C" w14:textId="77777777" w:rsidR="00697FE2" w:rsidRPr="00D84A9C" w:rsidRDefault="00697FE2" w:rsidP="00697FE2">
      <w:pPr>
        <w:pStyle w:val="REG-P0"/>
        <w:rPr>
          <w:b/>
          <w:bCs/>
        </w:rPr>
      </w:pPr>
    </w:p>
    <w:p w14:paraId="2D521B3A" w14:textId="77777777" w:rsidR="00697FE2" w:rsidRPr="00D84A9C" w:rsidRDefault="00697FE2" w:rsidP="00166720">
      <w:pPr>
        <w:pStyle w:val="REG-P1"/>
      </w:pPr>
      <w:r w:rsidRPr="00D84A9C">
        <w:rPr>
          <w:b/>
          <w:bCs/>
        </w:rPr>
        <w:t>9.</w:t>
      </w:r>
      <w:r w:rsidRPr="00D84A9C">
        <w:rPr>
          <w:b/>
          <w:bCs/>
        </w:rPr>
        <w:tab/>
      </w:r>
      <w:r w:rsidRPr="00D84A9C">
        <w:t>(1)</w:t>
      </w:r>
      <w:r w:rsidRPr="00D84A9C">
        <w:tab/>
        <w:t>This regulation is subject to the review procedures set out in section 20 of</w:t>
      </w:r>
      <w:r w:rsidR="003D2249" w:rsidRPr="00D84A9C">
        <w:t xml:space="preserve"> the Act.</w:t>
      </w:r>
    </w:p>
    <w:p w14:paraId="41EB50D8" w14:textId="77777777" w:rsidR="00697FE2" w:rsidRPr="00D84A9C" w:rsidRDefault="00697FE2" w:rsidP="00697FE2">
      <w:pPr>
        <w:pStyle w:val="REG-P0"/>
      </w:pPr>
    </w:p>
    <w:p w14:paraId="7B8940F6" w14:textId="77777777" w:rsidR="00697FE2" w:rsidRPr="00D84A9C" w:rsidRDefault="00697FE2" w:rsidP="003D2249">
      <w:pPr>
        <w:pStyle w:val="REG-P1"/>
      </w:pPr>
      <w:r w:rsidRPr="00D84A9C">
        <w:t>(2)</w:t>
      </w:r>
      <w:r w:rsidRPr="00D84A9C">
        <w:tab/>
        <w:t>An application for a review referred to in subregulation (1) must be made to the Minister within 30 days of receipt of the decision to be reviewed.</w:t>
      </w:r>
    </w:p>
    <w:p w14:paraId="5B8E1D0B" w14:textId="77777777" w:rsidR="00697FE2" w:rsidRPr="00D84A9C" w:rsidRDefault="00697FE2" w:rsidP="00697FE2">
      <w:pPr>
        <w:pStyle w:val="REG-P0"/>
        <w:rPr>
          <w:szCs w:val="26"/>
        </w:rPr>
      </w:pPr>
    </w:p>
    <w:p w14:paraId="75FD1C9D" w14:textId="77777777" w:rsidR="00697FE2" w:rsidRPr="00D84A9C" w:rsidRDefault="00697FE2" w:rsidP="003D2249">
      <w:pPr>
        <w:pStyle w:val="REG-P1"/>
      </w:pPr>
      <w:r w:rsidRPr="00D84A9C">
        <w:t>(3)</w:t>
      </w:r>
      <w:r w:rsidRPr="00D84A9C">
        <w:tab/>
        <w:t>The application must -</w:t>
      </w:r>
    </w:p>
    <w:p w14:paraId="0A3FA947" w14:textId="77777777" w:rsidR="00697FE2" w:rsidRPr="00D84A9C" w:rsidRDefault="00697FE2" w:rsidP="00697FE2">
      <w:pPr>
        <w:pStyle w:val="REG-P0"/>
        <w:rPr>
          <w:szCs w:val="26"/>
        </w:rPr>
      </w:pPr>
    </w:p>
    <w:p w14:paraId="474DAE2F" w14:textId="77777777" w:rsidR="00697FE2" w:rsidRPr="00D84A9C" w:rsidRDefault="00697FE2" w:rsidP="003D2249">
      <w:pPr>
        <w:pStyle w:val="REG-Pa"/>
      </w:pPr>
      <w:r w:rsidRPr="00D84A9C">
        <w:t>(a)</w:t>
      </w:r>
      <w:r w:rsidRPr="00D84A9C">
        <w:tab/>
        <w:t>be in writing;</w:t>
      </w:r>
    </w:p>
    <w:p w14:paraId="0A200D0E" w14:textId="77777777" w:rsidR="00697FE2" w:rsidRPr="00D84A9C" w:rsidRDefault="00697FE2" w:rsidP="00697FE2">
      <w:pPr>
        <w:pStyle w:val="REG-P0"/>
        <w:rPr>
          <w:szCs w:val="26"/>
        </w:rPr>
      </w:pPr>
    </w:p>
    <w:p w14:paraId="0AA18C9C" w14:textId="77777777" w:rsidR="00697FE2" w:rsidRPr="00D84A9C" w:rsidRDefault="00697FE2" w:rsidP="003D2249">
      <w:pPr>
        <w:pStyle w:val="REG-Pa"/>
      </w:pPr>
      <w:r w:rsidRPr="00D84A9C">
        <w:t>(b)</w:t>
      </w:r>
      <w:r w:rsidRPr="00D84A9C">
        <w:tab/>
        <w:t>set out grounds for the review as well as any supporting documentation on which such an review is based; and</w:t>
      </w:r>
    </w:p>
    <w:p w14:paraId="729BEAD3" w14:textId="77777777" w:rsidR="00697FE2" w:rsidRPr="00D84A9C" w:rsidRDefault="00697FE2" w:rsidP="00697FE2">
      <w:pPr>
        <w:pStyle w:val="REG-P0"/>
        <w:rPr>
          <w:szCs w:val="26"/>
        </w:rPr>
      </w:pPr>
    </w:p>
    <w:p w14:paraId="628C9CA8" w14:textId="77777777" w:rsidR="00697FE2" w:rsidRPr="00D84A9C" w:rsidRDefault="00697FE2" w:rsidP="003D2249">
      <w:pPr>
        <w:pStyle w:val="REG-Pa"/>
      </w:pPr>
      <w:r w:rsidRPr="00D84A9C">
        <w:t>(c)</w:t>
      </w:r>
      <w:r w:rsidRPr="00D84A9C">
        <w:tab/>
        <w:t>be accompanied by the prescribed fee set out in paragraph F of Annexure 2.</w:t>
      </w:r>
    </w:p>
    <w:p w14:paraId="4762CA8C" w14:textId="77777777" w:rsidR="00697FE2" w:rsidRPr="00D84A9C" w:rsidRDefault="00697FE2" w:rsidP="00697FE2">
      <w:pPr>
        <w:pStyle w:val="REG-P0"/>
        <w:rPr>
          <w:szCs w:val="26"/>
        </w:rPr>
      </w:pPr>
    </w:p>
    <w:p w14:paraId="34013DD1" w14:textId="77777777" w:rsidR="00697FE2" w:rsidRPr="00D84A9C" w:rsidRDefault="00697FE2" w:rsidP="003D2249">
      <w:pPr>
        <w:pStyle w:val="REG-P1"/>
      </w:pPr>
      <w:r w:rsidRPr="00D84A9C">
        <w:t>(4)</w:t>
      </w:r>
      <w:r w:rsidRPr="00D84A9C">
        <w:tab/>
        <w:t>The applicant must serve copies of the application on the person whose decision is being reviewed and on any other interested person and both must have the right to reply to each ground of review raised and such reply must also be served on the applicant.</w:t>
      </w:r>
    </w:p>
    <w:p w14:paraId="2EAD566A" w14:textId="77777777" w:rsidR="00697FE2" w:rsidRPr="00D84A9C" w:rsidRDefault="00697FE2" w:rsidP="00697FE2">
      <w:pPr>
        <w:pStyle w:val="REG-P0"/>
        <w:rPr>
          <w:szCs w:val="26"/>
        </w:rPr>
      </w:pPr>
    </w:p>
    <w:p w14:paraId="4AD8F208" w14:textId="77777777" w:rsidR="00697FE2" w:rsidRPr="00D84A9C" w:rsidRDefault="00697FE2" w:rsidP="003D2249">
      <w:pPr>
        <w:pStyle w:val="REG-P1"/>
      </w:pPr>
      <w:r w:rsidRPr="00D84A9C">
        <w:t>(5)</w:t>
      </w:r>
      <w:r w:rsidRPr="00D84A9C">
        <w:tab/>
        <w:t>The Minister must, as soon as is reasonably possible but not later than 21 days after receiving the application for review, consider the applications and he or she may -</w:t>
      </w:r>
    </w:p>
    <w:p w14:paraId="7FC9E85B" w14:textId="77777777" w:rsidR="00697FE2" w:rsidRPr="00D84A9C" w:rsidRDefault="00697FE2" w:rsidP="00697FE2">
      <w:pPr>
        <w:pStyle w:val="REG-P0"/>
        <w:rPr>
          <w:szCs w:val="26"/>
        </w:rPr>
      </w:pPr>
    </w:p>
    <w:p w14:paraId="7FE3E7E3" w14:textId="77777777" w:rsidR="00697FE2" w:rsidRPr="00D84A9C" w:rsidRDefault="00697FE2" w:rsidP="003D2249">
      <w:pPr>
        <w:pStyle w:val="REG-Pa"/>
      </w:pPr>
      <w:r w:rsidRPr="00D84A9C">
        <w:t>(a)</w:t>
      </w:r>
      <w:r w:rsidRPr="00D84A9C">
        <w:tab/>
        <w:t>request more information; or</w:t>
      </w:r>
    </w:p>
    <w:p w14:paraId="6543E0FB" w14:textId="77777777" w:rsidR="00697FE2" w:rsidRPr="00D84A9C" w:rsidRDefault="00697FE2" w:rsidP="00697FE2">
      <w:pPr>
        <w:pStyle w:val="REG-P0"/>
        <w:rPr>
          <w:szCs w:val="26"/>
        </w:rPr>
      </w:pPr>
    </w:p>
    <w:p w14:paraId="781ADE36" w14:textId="77777777" w:rsidR="00697FE2" w:rsidRPr="00D84A9C" w:rsidRDefault="00697FE2" w:rsidP="003D2249">
      <w:pPr>
        <w:pStyle w:val="REG-Pa"/>
      </w:pPr>
      <w:r w:rsidRPr="00D84A9C">
        <w:t>(b)</w:t>
      </w:r>
      <w:r w:rsidRPr="00D84A9C">
        <w:tab/>
        <w:t>call the parties for a hearing.</w:t>
      </w:r>
    </w:p>
    <w:p w14:paraId="39CBC670" w14:textId="77777777" w:rsidR="00697FE2" w:rsidRPr="00D84A9C" w:rsidRDefault="00697FE2" w:rsidP="00697FE2">
      <w:pPr>
        <w:pStyle w:val="REG-P0"/>
        <w:rPr>
          <w:szCs w:val="26"/>
        </w:rPr>
      </w:pPr>
    </w:p>
    <w:p w14:paraId="5988843D" w14:textId="77777777" w:rsidR="00697FE2" w:rsidRPr="00D84A9C" w:rsidRDefault="00697FE2" w:rsidP="003D2249">
      <w:pPr>
        <w:pStyle w:val="REG-P1"/>
      </w:pPr>
      <w:r w:rsidRPr="00D84A9C">
        <w:lastRenderedPageBreak/>
        <w:t>(6)</w:t>
      </w:r>
      <w:r w:rsidRPr="00D84A9C">
        <w:tab/>
        <w:t>An application for review must be submitted to the following addresses: The Permanent Secretary, Ministry of Agriculture, Water and Forestry, Private Bag 13184, Windhoek</w:t>
      </w:r>
      <w:r w:rsidR="003D2249" w:rsidRPr="00D84A9C">
        <w:t xml:space="preserve"> </w:t>
      </w:r>
      <w:r w:rsidRPr="00D84A9C">
        <w:t>or The Permanent Secretary, Ministry of Agriculture, Water and Forestry, Government Office Park, Luther street, Windhoek or by electronic means to such an e-mail address given by the Ministry for that purpose.</w:t>
      </w:r>
    </w:p>
    <w:p w14:paraId="6545F1EC" w14:textId="77777777" w:rsidR="00582B78" w:rsidRPr="00D84A9C" w:rsidRDefault="00582B78" w:rsidP="001B3D40">
      <w:pPr>
        <w:pStyle w:val="REG-H1a"/>
        <w:pBdr>
          <w:bottom w:val="single" w:sz="4" w:space="1" w:color="auto"/>
        </w:pBdr>
      </w:pPr>
      <w:bookmarkStart w:id="0" w:name="_GoBack"/>
      <w:bookmarkEnd w:id="0"/>
    </w:p>
    <w:p w14:paraId="475EDBCD" w14:textId="77777777" w:rsidR="00582B78" w:rsidRPr="00D84A9C" w:rsidRDefault="00582B78" w:rsidP="00582B78">
      <w:pPr>
        <w:pStyle w:val="REG-H2"/>
      </w:pPr>
    </w:p>
    <w:p w14:paraId="1D2324FC" w14:textId="09DE2CA4" w:rsidR="00582B78" w:rsidRPr="00D84A9C" w:rsidRDefault="00582B78" w:rsidP="003A6D3A">
      <w:pPr>
        <w:pStyle w:val="REG-P0"/>
        <w:jc w:val="right"/>
        <w:rPr>
          <w:b/>
        </w:rPr>
      </w:pPr>
      <w:r w:rsidRPr="00D84A9C">
        <w:rPr>
          <w:b/>
        </w:rPr>
        <w:t>ANNEXURE 1</w:t>
      </w:r>
    </w:p>
    <w:p w14:paraId="684EA565" w14:textId="77777777" w:rsidR="00582B78" w:rsidRPr="00D84A9C" w:rsidRDefault="00582B78" w:rsidP="003A6D3A">
      <w:pPr>
        <w:pStyle w:val="REG-P0"/>
        <w:rPr>
          <w:b/>
        </w:rPr>
      </w:pPr>
    </w:p>
    <w:p w14:paraId="2C2C0955" w14:textId="77777777" w:rsidR="00582B78" w:rsidRPr="00D84A9C" w:rsidRDefault="00582B78" w:rsidP="003A6D3A">
      <w:pPr>
        <w:pStyle w:val="REG-P0"/>
        <w:jc w:val="center"/>
        <w:rPr>
          <w:b/>
        </w:rPr>
      </w:pPr>
      <w:r w:rsidRPr="00D84A9C">
        <w:rPr>
          <w:b/>
        </w:rPr>
        <w:t>FORMS AND CERTIFICATES</w:t>
      </w:r>
    </w:p>
    <w:p w14:paraId="306EBC19" w14:textId="77777777" w:rsidR="00582B78" w:rsidRPr="00D84A9C" w:rsidRDefault="00582B78" w:rsidP="00582B78">
      <w:pPr>
        <w:pStyle w:val="REG-P0"/>
      </w:pPr>
    </w:p>
    <w:p w14:paraId="2332EA18" w14:textId="77777777" w:rsidR="00582B78" w:rsidRPr="00D84A9C" w:rsidRDefault="00582B78" w:rsidP="00582B78">
      <w:pPr>
        <w:pStyle w:val="REG-P0"/>
      </w:pPr>
      <w:r w:rsidRPr="00D84A9C">
        <w:t xml:space="preserve">1. </w:t>
      </w:r>
      <w:r w:rsidRPr="00D84A9C">
        <w:tab/>
        <w:t xml:space="preserve">Form AP 1 </w:t>
      </w:r>
      <w:r w:rsidRPr="00D84A9C">
        <w:tab/>
      </w:r>
      <w:r w:rsidRPr="00D84A9C">
        <w:tab/>
        <w:t>Application for import permit</w:t>
      </w:r>
    </w:p>
    <w:p w14:paraId="734B5A7B" w14:textId="77777777" w:rsidR="00582B78" w:rsidRPr="00D84A9C" w:rsidRDefault="00582B78" w:rsidP="00582B78">
      <w:pPr>
        <w:pStyle w:val="REG-P0"/>
      </w:pPr>
    </w:p>
    <w:p w14:paraId="2CDB10A1" w14:textId="77777777" w:rsidR="00582B78" w:rsidRPr="00D84A9C" w:rsidRDefault="00582B78" w:rsidP="00582B78">
      <w:pPr>
        <w:pStyle w:val="REG-P0"/>
      </w:pPr>
      <w:r w:rsidRPr="00D84A9C">
        <w:t xml:space="preserve">2. </w:t>
      </w:r>
      <w:r w:rsidRPr="00D84A9C">
        <w:tab/>
        <w:t xml:space="preserve">Form AP 2 </w:t>
      </w:r>
      <w:r w:rsidRPr="00D84A9C">
        <w:tab/>
      </w:r>
      <w:r w:rsidRPr="00D84A9C">
        <w:tab/>
        <w:t>Import permit</w:t>
      </w:r>
    </w:p>
    <w:p w14:paraId="6B19B259" w14:textId="77777777" w:rsidR="00582B78" w:rsidRPr="00D84A9C" w:rsidRDefault="00582B78" w:rsidP="00582B78">
      <w:pPr>
        <w:pStyle w:val="REG-P0"/>
      </w:pPr>
    </w:p>
    <w:p w14:paraId="53DBF392" w14:textId="77777777" w:rsidR="00582B78" w:rsidRPr="00D84A9C" w:rsidRDefault="00582B78" w:rsidP="00582B78">
      <w:pPr>
        <w:pStyle w:val="REG-P0"/>
      </w:pPr>
      <w:r w:rsidRPr="00D84A9C">
        <w:t xml:space="preserve">3. </w:t>
      </w:r>
      <w:r w:rsidRPr="00D84A9C">
        <w:tab/>
        <w:t xml:space="preserve">Form AP 3 </w:t>
      </w:r>
      <w:r w:rsidRPr="00D84A9C">
        <w:tab/>
      </w:r>
      <w:r w:rsidRPr="00D84A9C">
        <w:tab/>
        <w:t>Clearance certificate</w:t>
      </w:r>
    </w:p>
    <w:p w14:paraId="381C0FF7" w14:textId="77777777" w:rsidR="00582B78" w:rsidRPr="00D84A9C" w:rsidRDefault="00582B78" w:rsidP="00582B78">
      <w:pPr>
        <w:pStyle w:val="REG-P0"/>
      </w:pPr>
    </w:p>
    <w:p w14:paraId="279D4E19" w14:textId="77777777" w:rsidR="00582B78" w:rsidRPr="00D84A9C" w:rsidRDefault="00582B78" w:rsidP="00582B78">
      <w:pPr>
        <w:pStyle w:val="REG-P0"/>
      </w:pPr>
      <w:r w:rsidRPr="00D84A9C">
        <w:t xml:space="preserve">4. </w:t>
      </w:r>
      <w:r w:rsidRPr="00D84A9C">
        <w:tab/>
        <w:t xml:space="preserve">Form AP 4 </w:t>
      </w:r>
      <w:r w:rsidRPr="00D84A9C">
        <w:tab/>
      </w:r>
      <w:r w:rsidRPr="00D84A9C">
        <w:tab/>
        <w:t>Application for phytosanitary certificate</w:t>
      </w:r>
    </w:p>
    <w:p w14:paraId="58C9E6FA" w14:textId="77777777" w:rsidR="00582B78" w:rsidRPr="00D84A9C" w:rsidRDefault="00582B78" w:rsidP="00582B78">
      <w:pPr>
        <w:pStyle w:val="REG-P0"/>
      </w:pPr>
    </w:p>
    <w:p w14:paraId="54AEF31D" w14:textId="77777777" w:rsidR="00582B78" w:rsidRPr="00D84A9C" w:rsidRDefault="00582B78" w:rsidP="00582B78">
      <w:pPr>
        <w:pStyle w:val="REG-P0"/>
      </w:pPr>
      <w:r w:rsidRPr="00D84A9C">
        <w:t xml:space="preserve">5. </w:t>
      </w:r>
      <w:r w:rsidRPr="00D84A9C">
        <w:tab/>
        <w:t xml:space="preserve">Form AP 5 </w:t>
      </w:r>
      <w:r w:rsidRPr="00D84A9C">
        <w:tab/>
      </w:r>
      <w:r w:rsidRPr="00D84A9C">
        <w:tab/>
        <w:t>Phytosanitary certificate</w:t>
      </w:r>
    </w:p>
    <w:p w14:paraId="56B187C2" w14:textId="77777777" w:rsidR="00582B78" w:rsidRPr="00D84A9C" w:rsidRDefault="00582B78" w:rsidP="00582B78">
      <w:pPr>
        <w:pStyle w:val="REG-P0"/>
        <w:rPr>
          <w:color w:val="00B050"/>
        </w:rPr>
      </w:pPr>
    </w:p>
    <w:p w14:paraId="2B634F7E" w14:textId="4FB31127" w:rsidR="00757227" w:rsidRPr="00D84A9C" w:rsidRDefault="00757227" w:rsidP="00757227">
      <w:pPr>
        <w:pStyle w:val="REG-Amend"/>
      </w:pPr>
      <w:r w:rsidRPr="00D84A9C">
        <w:t xml:space="preserve">[The forms appear below ANNEXURE 2 in the </w:t>
      </w:r>
      <w:r w:rsidRPr="00D84A9C">
        <w:rPr>
          <w:i/>
        </w:rPr>
        <w:t>Government Gazette</w:t>
      </w:r>
      <w:r w:rsidRPr="00D84A9C">
        <w:t>.]</w:t>
      </w:r>
    </w:p>
    <w:p w14:paraId="11382442" w14:textId="623C384D" w:rsidR="00582B78" w:rsidRDefault="00582B78" w:rsidP="003A6D3A">
      <w:pPr>
        <w:pStyle w:val="REG-P0"/>
      </w:pPr>
    </w:p>
    <w:p w14:paraId="3B48C554" w14:textId="77777777" w:rsidR="0031242D" w:rsidRPr="00D84A9C" w:rsidRDefault="0031242D" w:rsidP="003A6D3A">
      <w:pPr>
        <w:pStyle w:val="REG-P0"/>
      </w:pPr>
    </w:p>
    <w:p w14:paraId="31D3C17B" w14:textId="77777777" w:rsidR="00582B78" w:rsidRPr="00D84A9C" w:rsidRDefault="00582B78" w:rsidP="003A6D3A">
      <w:pPr>
        <w:pStyle w:val="REG-P0"/>
        <w:jc w:val="right"/>
        <w:rPr>
          <w:b/>
        </w:rPr>
      </w:pPr>
      <w:r w:rsidRPr="00D84A9C">
        <w:rPr>
          <w:b/>
        </w:rPr>
        <w:t>ANNEXURE 2</w:t>
      </w:r>
    </w:p>
    <w:p w14:paraId="23B26CCB" w14:textId="77777777" w:rsidR="00582B78" w:rsidRPr="00D84A9C" w:rsidRDefault="00582B78" w:rsidP="003A6D3A">
      <w:pPr>
        <w:pStyle w:val="REG-P0"/>
      </w:pPr>
    </w:p>
    <w:p w14:paraId="0F046ACF" w14:textId="77777777" w:rsidR="00582B78" w:rsidRPr="00D84A9C" w:rsidRDefault="00582B78" w:rsidP="003A6D3A">
      <w:pPr>
        <w:pStyle w:val="REG-P0"/>
        <w:jc w:val="center"/>
        <w:rPr>
          <w:b/>
        </w:rPr>
      </w:pPr>
      <w:r w:rsidRPr="00D84A9C">
        <w:rPr>
          <w:b/>
        </w:rPr>
        <w:t>FEES</w:t>
      </w:r>
    </w:p>
    <w:p w14:paraId="3782507B" w14:textId="75A6835F" w:rsidR="00582B78" w:rsidRDefault="00582B78" w:rsidP="00582B78">
      <w:pPr>
        <w:pStyle w:val="REG-P0"/>
      </w:pPr>
    </w:p>
    <w:p w14:paraId="67802109" w14:textId="55610B77" w:rsidR="00FB1082" w:rsidRPr="00FB1082" w:rsidRDefault="00FB1082" w:rsidP="00FB1082">
      <w:pPr>
        <w:pStyle w:val="AS-P-Amend"/>
      </w:pPr>
      <w:r w:rsidRPr="00FB1082">
        <w:rPr>
          <w:rStyle w:val="AS-H1bChar"/>
          <w:b/>
          <w:color w:val="00B050"/>
          <w:sz w:val="18"/>
          <w:szCs w:val="18"/>
        </w:rPr>
        <w:t>[substituted by GN 254/2020</w:t>
      </w:r>
      <w:r w:rsidRPr="00FB1082">
        <w:rPr>
          <w:rFonts w:eastAsiaTheme="minorHAnsi"/>
        </w:rPr>
        <w:t>]</w:t>
      </w:r>
    </w:p>
    <w:p w14:paraId="100ACF85" w14:textId="77777777" w:rsidR="00FB1082" w:rsidRPr="00D84A9C" w:rsidRDefault="00FB1082" w:rsidP="00582B78">
      <w:pPr>
        <w:pStyle w:val="REG-P0"/>
      </w:pPr>
    </w:p>
    <w:p w14:paraId="1D564AE3" w14:textId="2DDD2C3B" w:rsidR="00582B78" w:rsidRPr="00D84A9C" w:rsidRDefault="00582B78" w:rsidP="00582B78">
      <w:pPr>
        <w:pStyle w:val="REG-P0"/>
      </w:pPr>
      <w:r w:rsidRPr="00D84A9C">
        <w:t xml:space="preserve">A. </w:t>
      </w:r>
      <w:r w:rsidRPr="00D84A9C">
        <w:tab/>
        <w:t xml:space="preserve">Application for import permit </w:t>
      </w:r>
      <w:r w:rsidRPr="00D84A9C">
        <w:tab/>
      </w:r>
      <w:r w:rsidRPr="00D84A9C">
        <w:tab/>
      </w:r>
      <w:r w:rsidRPr="00D84A9C">
        <w:tab/>
      </w:r>
      <w:r w:rsidRPr="00D84A9C">
        <w:tab/>
      </w:r>
      <w:r w:rsidRPr="00D84A9C">
        <w:tab/>
      </w:r>
      <w:r w:rsidRPr="00D84A9C">
        <w:tab/>
      </w:r>
      <w:r w:rsidRPr="00D84A9C">
        <w:tab/>
      </w:r>
      <w:r w:rsidRPr="00D84A9C">
        <w:tab/>
        <w:t>N$</w:t>
      </w:r>
      <w:r w:rsidR="00FB1082">
        <w:t>20</w:t>
      </w:r>
      <w:r w:rsidRPr="00D84A9C">
        <w:t>0-00</w:t>
      </w:r>
    </w:p>
    <w:p w14:paraId="61E5B3FB" w14:textId="77777777" w:rsidR="00582B78" w:rsidRPr="00D84A9C" w:rsidRDefault="00582B78" w:rsidP="00582B78">
      <w:pPr>
        <w:pStyle w:val="REG-P0"/>
      </w:pPr>
      <w:r w:rsidRPr="00D84A9C">
        <w:t xml:space="preserve">B. </w:t>
      </w:r>
      <w:r w:rsidRPr="00D84A9C">
        <w:tab/>
        <w:t>Amount for each hour or part thereof that an examination is carried</w:t>
      </w:r>
    </w:p>
    <w:p w14:paraId="4436A150" w14:textId="77777777" w:rsidR="00582B78" w:rsidRPr="00D84A9C" w:rsidRDefault="00582B78" w:rsidP="00582B78">
      <w:pPr>
        <w:pStyle w:val="REG-P0"/>
      </w:pPr>
      <w:r w:rsidRPr="00D84A9C">
        <w:tab/>
        <w:t xml:space="preserve">out in terms of regulation 5(2) </w:t>
      </w:r>
      <w:r w:rsidRPr="00D84A9C">
        <w:tab/>
      </w:r>
      <w:r w:rsidRPr="00D84A9C">
        <w:tab/>
      </w:r>
      <w:r w:rsidRPr="00D84A9C">
        <w:tab/>
      </w:r>
      <w:r w:rsidRPr="00D84A9C">
        <w:tab/>
      </w:r>
      <w:r w:rsidRPr="00D84A9C">
        <w:tab/>
      </w:r>
      <w:r w:rsidRPr="00D84A9C">
        <w:tab/>
      </w:r>
      <w:r w:rsidRPr="00D84A9C">
        <w:tab/>
      </w:r>
      <w:r w:rsidRPr="00D84A9C">
        <w:tab/>
        <w:t>N$100-00</w:t>
      </w:r>
    </w:p>
    <w:p w14:paraId="27AEC017" w14:textId="0EB5C0F1" w:rsidR="00582B78" w:rsidRPr="00D84A9C" w:rsidRDefault="00582B78" w:rsidP="00582B78">
      <w:pPr>
        <w:pStyle w:val="REG-P0"/>
      </w:pPr>
      <w:r w:rsidRPr="00D84A9C">
        <w:t xml:space="preserve">C. </w:t>
      </w:r>
      <w:r w:rsidRPr="00D84A9C">
        <w:tab/>
        <w:t xml:space="preserve">Issue of clearance certificate </w:t>
      </w:r>
      <w:r w:rsidRPr="00D84A9C">
        <w:tab/>
      </w:r>
      <w:r w:rsidRPr="00D84A9C">
        <w:tab/>
      </w:r>
      <w:r w:rsidRPr="00D84A9C">
        <w:tab/>
      </w:r>
      <w:r w:rsidRPr="00D84A9C">
        <w:tab/>
      </w:r>
      <w:r w:rsidRPr="00D84A9C">
        <w:tab/>
      </w:r>
      <w:r w:rsidRPr="00D84A9C">
        <w:tab/>
      </w:r>
      <w:r w:rsidRPr="00D84A9C">
        <w:tab/>
      </w:r>
      <w:r w:rsidRPr="00D84A9C">
        <w:tab/>
        <w:t>N$</w:t>
      </w:r>
      <w:r w:rsidR="00FB1082">
        <w:t>20</w:t>
      </w:r>
      <w:r w:rsidRPr="00D84A9C">
        <w:t>0-00</w:t>
      </w:r>
    </w:p>
    <w:p w14:paraId="4331DA65" w14:textId="2B046A41" w:rsidR="00582B78" w:rsidRPr="00D84A9C" w:rsidRDefault="00582B78" w:rsidP="00582B78">
      <w:pPr>
        <w:pStyle w:val="REG-P0"/>
      </w:pPr>
      <w:r w:rsidRPr="00D84A9C">
        <w:t xml:space="preserve">D. </w:t>
      </w:r>
      <w:r w:rsidRPr="00D84A9C">
        <w:tab/>
        <w:t>Application for phytosanita</w:t>
      </w:r>
      <w:r w:rsidR="00FB1082">
        <w:t>r</w:t>
      </w:r>
      <w:r w:rsidRPr="00D84A9C">
        <w:t xml:space="preserve">y certificate </w:t>
      </w:r>
      <w:r w:rsidRPr="00D84A9C">
        <w:tab/>
      </w:r>
      <w:r w:rsidRPr="00D84A9C">
        <w:tab/>
      </w:r>
      <w:r w:rsidRPr="00D84A9C">
        <w:tab/>
      </w:r>
      <w:r w:rsidRPr="00D84A9C">
        <w:tab/>
      </w:r>
      <w:r w:rsidRPr="00D84A9C">
        <w:tab/>
      </w:r>
      <w:r w:rsidRPr="00D84A9C">
        <w:tab/>
        <w:t>N$</w:t>
      </w:r>
      <w:r w:rsidR="00FB1082">
        <w:t>20</w:t>
      </w:r>
      <w:r w:rsidRPr="00D84A9C">
        <w:t>0-00</w:t>
      </w:r>
    </w:p>
    <w:p w14:paraId="323E8162" w14:textId="02850373" w:rsidR="00582B78" w:rsidRDefault="00582B78" w:rsidP="00582B78">
      <w:pPr>
        <w:pStyle w:val="REG-P0"/>
      </w:pPr>
      <w:r w:rsidRPr="00D84A9C">
        <w:t xml:space="preserve">E. </w:t>
      </w:r>
      <w:r w:rsidRPr="00D84A9C">
        <w:tab/>
        <w:t xml:space="preserve">Replacement permit or clearance certificate </w:t>
      </w:r>
      <w:r w:rsidRPr="00D84A9C">
        <w:tab/>
      </w:r>
      <w:r w:rsidRPr="00D84A9C">
        <w:tab/>
      </w:r>
      <w:r w:rsidRPr="00D84A9C">
        <w:tab/>
      </w:r>
      <w:r w:rsidRPr="00D84A9C">
        <w:tab/>
      </w:r>
      <w:r w:rsidRPr="00D84A9C">
        <w:tab/>
      </w:r>
      <w:r w:rsidRPr="00D84A9C">
        <w:tab/>
        <w:t>N$2</w:t>
      </w:r>
      <w:r w:rsidR="00FB1082">
        <w:t>5</w:t>
      </w:r>
      <w:r w:rsidRPr="00D84A9C">
        <w:t>0-00</w:t>
      </w:r>
    </w:p>
    <w:p w14:paraId="5E71F500" w14:textId="77777777" w:rsidR="00582B78" w:rsidRPr="00D84A9C" w:rsidRDefault="00582B78" w:rsidP="00582B78">
      <w:pPr>
        <w:pStyle w:val="REG-P0"/>
      </w:pPr>
      <w:r w:rsidRPr="00D84A9C">
        <w:t xml:space="preserve">F. </w:t>
      </w:r>
      <w:r w:rsidRPr="00D84A9C">
        <w:tab/>
        <w:t xml:space="preserve">Review fee: section 20 of the Act </w:t>
      </w:r>
      <w:r w:rsidRPr="00D84A9C">
        <w:tab/>
      </w:r>
      <w:r w:rsidRPr="00D84A9C">
        <w:tab/>
      </w:r>
      <w:r w:rsidRPr="00D84A9C">
        <w:tab/>
      </w:r>
      <w:r w:rsidRPr="00D84A9C">
        <w:tab/>
      </w:r>
      <w:r w:rsidRPr="00D84A9C">
        <w:tab/>
      </w:r>
      <w:r w:rsidRPr="00D84A9C">
        <w:tab/>
      </w:r>
      <w:r w:rsidRPr="00D84A9C">
        <w:tab/>
        <w:t>N$500-00</w:t>
      </w:r>
    </w:p>
    <w:p w14:paraId="54D0F8F6" w14:textId="77777777" w:rsidR="00582B78" w:rsidRPr="00D84A9C" w:rsidRDefault="00582B78" w:rsidP="001B3D40">
      <w:pPr>
        <w:pStyle w:val="REG-H1a"/>
        <w:pBdr>
          <w:bottom w:val="single" w:sz="4" w:space="1" w:color="auto"/>
        </w:pBdr>
      </w:pPr>
    </w:p>
    <w:p w14:paraId="6FEBC7C9" w14:textId="77777777" w:rsidR="00E5207B" w:rsidRPr="00D84A9C" w:rsidRDefault="00E5207B" w:rsidP="001B3D40">
      <w:pPr>
        <w:pStyle w:val="REG-H1a"/>
      </w:pPr>
    </w:p>
    <w:p w14:paraId="435C62BB" w14:textId="3EBFDC48" w:rsidR="001B3D40" w:rsidRPr="00D84A9C" w:rsidRDefault="00757227" w:rsidP="006734AB">
      <w:pPr>
        <w:pStyle w:val="REG-H3A"/>
        <w:rPr>
          <w:color w:val="00B050"/>
        </w:rPr>
      </w:pPr>
      <w:r w:rsidRPr="00D84A9C">
        <w:rPr>
          <w:color w:val="00B050"/>
        </w:rPr>
        <w:t>forms</w:t>
      </w:r>
    </w:p>
    <w:p w14:paraId="4A446B63" w14:textId="77777777" w:rsidR="001B3D40" w:rsidRPr="00D84A9C" w:rsidRDefault="001B3D40" w:rsidP="0001088D">
      <w:pPr>
        <w:pStyle w:val="REG-Amend"/>
      </w:pPr>
    </w:p>
    <w:p w14:paraId="3DD88B6F" w14:textId="77777777" w:rsidR="00A83578" w:rsidRPr="00D84A9C" w:rsidRDefault="00A83578" w:rsidP="0001088D">
      <w:pPr>
        <w:pStyle w:val="REG-Amend"/>
      </w:pPr>
      <w:r w:rsidRPr="00D84A9C">
        <w:t>To view content without printing, scroll down.</w:t>
      </w:r>
    </w:p>
    <w:p w14:paraId="3769EC54" w14:textId="77777777" w:rsidR="00A83578" w:rsidRPr="00D84A9C" w:rsidRDefault="00A83578" w:rsidP="0001088D">
      <w:pPr>
        <w:pStyle w:val="REG-Amend"/>
      </w:pPr>
    </w:p>
    <w:p w14:paraId="759C2589" w14:textId="77777777" w:rsidR="00A83578" w:rsidRPr="00D84A9C" w:rsidRDefault="00A83578" w:rsidP="0001088D">
      <w:pPr>
        <w:pStyle w:val="REG-Amend"/>
      </w:pPr>
      <w:r w:rsidRPr="00D84A9C">
        <w:t>To print at full scale (A4), double-click the icon below.</w:t>
      </w:r>
    </w:p>
    <w:p w14:paraId="0258DC81" w14:textId="0031DCFD" w:rsidR="00A83578" w:rsidRDefault="00A83578" w:rsidP="0001088D">
      <w:pPr>
        <w:pStyle w:val="REG-Amend"/>
      </w:pPr>
    </w:p>
    <w:p w14:paraId="13F777DB" w14:textId="19D1F38F" w:rsidR="009C7DBF" w:rsidRDefault="00E141D8" w:rsidP="0001088D">
      <w:pPr>
        <w:pStyle w:val="REG-Amend"/>
      </w:pPr>
      <w:r>
        <w:object w:dxaOrig="1536" w:dyaOrig="999" w14:anchorId="628FF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AcroExch.Document.DC" ShapeID="_x0000_i1025" DrawAspect="Icon" ObjectID="_1665555608" r:id="rId10"/>
        </w:object>
      </w:r>
    </w:p>
    <w:p w14:paraId="4BC48ECC" w14:textId="77777777" w:rsidR="00F47E8A" w:rsidRPr="00D84A9C" w:rsidRDefault="00F47E8A" w:rsidP="00CF6B09">
      <w:pPr>
        <w:pStyle w:val="REG-H1a"/>
        <w:pBdr>
          <w:bottom w:val="single" w:sz="4" w:space="1" w:color="auto"/>
        </w:pBdr>
      </w:pPr>
    </w:p>
    <w:p w14:paraId="7AC2D943" w14:textId="07349B50" w:rsidR="00B12C91" w:rsidRPr="00D84A9C" w:rsidRDefault="00B12C91" w:rsidP="00582B78">
      <w:pPr>
        <w:pStyle w:val="REG-H3A"/>
        <w:jc w:val="left"/>
        <w:rPr>
          <w:rFonts w:eastAsia="Times New Roman"/>
        </w:rPr>
      </w:pPr>
    </w:p>
    <w:p w14:paraId="2015D2E2" w14:textId="77777777" w:rsidR="00683064" w:rsidRPr="00D84A9C" w:rsidRDefault="00431B47" w:rsidP="00B12C91">
      <w:pPr>
        <w:pStyle w:val="REG-P0"/>
      </w:pPr>
      <w:r w:rsidRPr="00D84A9C">
        <w:rPr>
          <w:lang w:val="en-ZA" w:eastAsia="en-ZA"/>
        </w:rPr>
        <w:lastRenderedPageBreak/>
        <w:drawing>
          <wp:inline distT="0" distB="0" distL="0" distR="0" wp14:anchorId="5D14E0B4" wp14:editId="04FD4A50">
            <wp:extent cx="5396230" cy="7675245"/>
            <wp:effectExtent l="19050" t="0" r="0" b="0"/>
            <wp:docPr id="1" name="Picture 0" descr="REGULATIONS ENVIRONMENT (2012) - Plant Quarantine Act 7 of 2008 (01) (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ENVIRONMENT (2012) - Plant Quarantine Act 7 of 2008 (01) (forms only)_Page_1.png"/>
                    <pic:cNvPicPr/>
                  </pic:nvPicPr>
                  <pic:blipFill>
                    <a:blip r:embed="rId11"/>
                    <a:stretch>
                      <a:fillRect/>
                    </a:stretch>
                  </pic:blipFill>
                  <pic:spPr>
                    <a:xfrm>
                      <a:off x="0" y="0"/>
                      <a:ext cx="5396230" cy="7675245"/>
                    </a:xfrm>
                    <a:prstGeom prst="rect">
                      <a:avLst/>
                    </a:prstGeom>
                  </pic:spPr>
                </pic:pic>
              </a:graphicData>
            </a:graphic>
          </wp:inline>
        </w:drawing>
      </w:r>
      <w:r w:rsidRPr="00D84A9C">
        <w:rPr>
          <w:lang w:val="en-ZA" w:eastAsia="en-ZA"/>
        </w:rPr>
        <w:lastRenderedPageBreak/>
        <w:drawing>
          <wp:inline distT="0" distB="0" distL="0" distR="0" wp14:anchorId="04188847" wp14:editId="3C30BB86">
            <wp:extent cx="5396230" cy="7675245"/>
            <wp:effectExtent l="19050" t="0" r="0" b="0"/>
            <wp:docPr id="2" name="Picture 1" descr="REGULATIONS ENVIRONMENT (2012) - Plant Quarantine Act 7 of 2008 (01) (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ENVIRONMENT (2012) - Plant Quarantine Act 7 of 2008 (01) (forms only)_Page_2.png"/>
                    <pic:cNvPicPr/>
                  </pic:nvPicPr>
                  <pic:blipFill>
                    <a:blip r:embed="rId12"/>
                    <a:stretch>
                      <a:fillRect/>
                    </a:stretch>
                  </pic:blipFill>
                  <pic:spPr>
                    <a:xfrm>
                      <a:off x="0" y="0"/>
                      <a:ext cx="5396230" cy="7675245"/>
                    </a:xfrm>
                    <a:prstGeom prst="rect">
                      <a:avLst/>
                    </a:prstGeom>
                  </pic:spPr>
                </pic:pic>
              </a:graphicData>
            </a:graphic>
          </wp:inline>
        </w:drawing>
      </w:r>
      <w:r w:rsidRPr="00D84A9C">
        <w:rPr>
          <w:lang w:val="en-ZA" w:eastAsia="en-ZA"/>
        </w:rPr>
        <w:lastRenderedPageBreak/>
        <w:drawing>
          <wp:inline distT="0" distB="0" distL="0" distR="0" wp14:anchorId="3496D235" wp14:editId="190AFC85">
            <wp:extent cx="5396230" cy="7675245"/>
            <wp:effectExtent l="19050" t="0" r="0" b="0"/>
            <wp:docPr id="4" name="Picture 3" descr="REGULATIONS ENVIRONMENT (2012) - Plant Quarantine Act 7 of 2008 (01) (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ENVIRONMENT (2012) - Plant Quarantine Act 7 of 2008 (01) (forms only)_Page_3.png"/>
                    <pic:cNvPicPr/>
                  </pic:nvPicPr>
                  <pic:blipFill>
                    <a:blip r:embed="rId13"/>
                    <a:stretch>
                      <a:fillRect/>
                    </a:stretch>
                  </pic:blipFill>
                  <pic:spPr>
                    <a:xfrm>
                      <a:off x="0" y="0"/>
                      <a:ext cx="5396230" cy="7675245"/>
                    </a:xfrm>
                    <a:prstGeom prst="rect">
                      <a:avLst/>
                    </a:prstGeom>
                  </pic:spPr>
                </pic:pic>
              </a:graphicData>
            </a:graphic>
          </wp:inline>
        </w:drawing>
      </w:r>
      <w:r w:rsidRPr="00D84A9C">
        <w:rPr>
          <w:lang w:val="en-ZA" w:eastAsia="en-ZA"/>
        </w:rPr>
        <w:lastRenderedPageBreak/>
        <w:drawing>
          <wp:inline distT="0" distB="0" distL="0" distR="0" wp14:anchorId="558635CF" wp14:editId="18CB2895">
            <wp:extent cx="5396230" cy="7675245"/>
            <wp:effectExtent l="19050" t="0" r="0" b="0"/>
            <wp:docPr id="5" name="Picture 4" descr="REGULATIONS ENVIRONMENT (2012) - Plant Quarantine Act 7 of 2008 (01) (forms only)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ENVIRONMENT (2012) - Plant Quarantine Act 7 of 2008 (01) (forms only)_Page_4.png"/>
                    <pic:cNvPicPr/>
                  </pic:nvPicPr>
                  <pic:blipFill>
                    <a:blip r:embed="rId14"/>
                    <a:stretch>
                      <a:fillRect/>
                    </a:stretch>
                  </pic:blipFill>
                  <pic:spPr>
                    <a:xfrm>
                      <a:off x="0" y="0"/>
                      <a:ext cx="5396230" cy="7675245"/>
                    </a:xfrm>
                    <a:prstGeom prst="rect">
                      <a:avLst/>
                    </a:prstGeom>
                  </pic:spPr>
                </pic:pic>
              </a:graphicData>
            </a:graphic>
          </wp:inline>
        </w:drawing>
      </w:r>
      <w:r w:rsidRPr="00D84A9C">
        <w:rPr>
          <w:lang w:val="en-ZA" w:eastAsia="en-ZA"/>
        </w:rPr>
        <w:lastRenderedPageBreak/>
        <w:drawing>
          <wp:inline distT="0" distB="0" distL="0" distR="0" wp14:anchorId="44E0A290" wp14:editId="78C93E42">
            <wp:extent cx="5396230" cy="7675245"/>
            <wp:effectExtent l="19050" t="0" r="0" b="0"/>
            <wp:docPr id="6" name="Picture 5" descr="REGULATIONS ENVIRONMENT (2012) - Plant Quarantine Act 7 of 2008 (01) (forms only)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ENVIRONMENT (2012) - Plant Quarantine Act 7 of 2008 (01) (forms only)_Page_5.png"/>
                    <pic:cNvPicPr/>
                  </pic:nvPicPr>
                  <pic:blipFill>
                    <a:blip r:embed="rId15"/>
                    <a:stretch>
                      <a:fillRect/>
                    </a:stretch>
                  </pic:blipFill>
                  <pic:spPr>
                    <a:xfrm>
                      <a:off x="0" y="0"/>
                      <a:ext cx="5396230" cy="7675245"/>
                    </a:xfrm>
                    <a:prstGeom prst="rect">
                      <a:avLst/>
                    </a:prstGeom>
                  </pic:spPr>
                </pic:pic>
              </a:graphicData>
            </a:graphic>
          </wp:inline>
        </w:drawing>
      </w:r>
      <w:r w:rsidRPr="00D84A9C">
        <w:rPr>
          <w:lang w:val="en-ZA" w:eastAsia="en-ZA"/>
        </w:rPr>
        <w:lastRenderedPageBreak/>
        <w:drawing>
          <wp:inline distT="0" distB="0" distL="0" distR="0" wp14:anchorId="5B6662E9" wp14:editId="01ED6515">
            <wp:extent cx="5396230" cy="7675245"/>
            <wp:effectExtent l="19050" t="0" r="0" b="0"/>
            <wp:docPr id="7" name="Picture 6" descr="REGULATIONS ENVIRONMENT (2012) - Plant Quarantine Act 7 of 2008 (01) (forms only)_Pag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ENVIRONMENT (2012) - Plant Quarantine Act 7 of 2008 (01) (forms only)_Page_6.png"/>
                    <pic:cNvPicPr/>
                  </pic:nvPicPr>
                  <pic:blipFill>
                    <a:blip r:embed="rId16"/>
                    <a:stretch>
                      <a:fillRect/>
                    </a:stretch>
                  </pic:blipFill>
                  <pic:spPr>
                    <a:xfrm>
                      <a:off x="0" y="0"/>
                      <a:ext cx="5396230" cy="7675245"/>
                    </a:xfrm>
                    <a:prstGeom prst="rect">
                      <a:avLst/>
                    </a:prstGeom>
                  </pic:spPr>
                </pic:pic>
              </a:graphicData>
            </a:graphic>
          </wp:inline>
        </w:drawing>
      </w:r>
    </w:p>
    <w:p w14:paraId="0047DF2E" w14:textId="77777777" w:rsidR="00683064" w:rsidRPr="00D84A9C" w:rsidRDefault="00683064" w:rsidP="00B12C91">
      <w:pPr>
        <w:pStyle w:val="REG-P0"/>
      </w:pPr>
    </w:p>
    <w:p w14:paraId="6049883A" w14:textId="77777777" w:rsidR="00CF6B09" w:rsidRPr="00D84A9C" w:rsidRDefault="00CF6B09" w:rsidP="00B12C91">
      <w:pPr>
        <w:pStyle w:val="REG-P0"/>
      </w:pPr>
    </w:p>
    <w:p w14:paraId="7FFC12D4" w14:textId="77777777" w:rsidR="00E5207B" w:rsidRPr="00D84A9C" w:rsidRDefault="00E5207B" w:rsidP="00B12C91">
      <w:pPr>
        <w:pStyle w:val="REG-P0"/>
      </w:pPr>
    </w:p>
    <w:p w14:paraId="046B3D9D" w14:textId="77777777" w:rsidR="00E5207B" w:rsidRPr="00D84A9C" w:rsidRDefault="00E5207B" w:rsidP="00B12C91">
      <w:pPr>
        <w:pStyle w:val="REG-P0"/>
      </w:pPr>
    </w:p>
    <w:p w14:paraId="21276769" w14:textId="77777777" w:rsidR="007C4355" w:rsidRPr="00D84A9C" w:rsidRDefault="007C4355" w:rsidP="00B12C91">
      <w:pPr>
        <w:pStyle w:val="REG-P0"/>
      </w:pPr>
    </w:p>
    <w:sectPr w:rsidR="007C4355" w:rsidRPr="00D84A9C" w:rsidSect="0074665A">
      <w:headerReference w:type="default" r:id="rId17"/>
      <w:headerReference w:type="first" r:id="rId18"/>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D33B" w14:textId="77777777" w:rsidR="005A55DF" w:rsidRDefault="005A55DF">
      <w:r>
        <w:separator/>
      </w:r>
    </w:p>
  </w:endnote>
  <w:endnote w:type="continuationSeparator" w:id="0">
    <w:p w14:paraId="0684770D" w14:textId="77777777" w:rsidR="005A55DF" w:rsidRDefault="005A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0DC3" w14:textId="77777777" w:rsidR="005A55DF" w:rsidRDefault="005A55DF">
      <w:r>
        <w:separator/>
      </w:r>
    </w:p>
  </w:footnote>
  <w:footnote w:type="continuationSeparator" w:id="0">
    <w:p w14:paraId="6623AD14" w14:textId="77777777" w:rsidR="005A55DF" w:rsidRDefault="005A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0544" w14:textId="47ADD9A1" w:rsidR="00A77D89" w:rsidRPr="000073EE" w:rsidRDefault="005A55DF" w:rsidP="00FC33A9">
    <w:pPr>
      <w:spacing w:after="120"/>
      <w:jc w:val="center"/>
      <w:rPr>
        <w:rFonts w:ascii="Arial" w:hAnsi="Arial" w:cs="Arial"/>
        <w:sz w:val="16"/>
        <w:szCs w:val="16"/>
      </w:rPr>
    </w:pPr>
    <w:r>
      <w:rPr>
        <w:rFonts w:ascii="Arial" w:hAnsi="Arial" w:cs="Arial"/>
        <w:sz w:val="12"/>
        <w:szCs w:val="16"/>
      </w:rPr>
      <w:pict w14:anchorId="49AA1856">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A77D89" w:rsidRPr="000073EE">
      <w:rPr>
        <w:rFonts w:ascii="Arial" w:hAnsi="Arial" w:cs="Arial"/>
        <w:sz w:val="12"/>
        <w:szCs w:val="16"/>
      </w:rPr>
      <w:t>Republic of Namibia</w:t>
    </w:r>
    <w:r w:rsidR="00A77D89" w:rsidRPr="000073EE">
      <w:rPr>
        <w:rFonts w:ascii="Arial" w:hAnsi="Arial" w:cs="Arial"/>
        <w:w w:val="600"/>
        <w:sz w:val="12"/>
        <w:szCs w:val="16"/>
      </w:rPr>
      <w:t xml:space="preserve"> </w:t>
    </w:r>
    <w:r w:rsidR="00A77D89" w:rsidRPr="000073EE">
      <w:rPr>
        <w:rFonts w:ascii="Arial" w:hAnsi="Arial" w:cs="Arial"/>
        <w:b/>
        <w:noProof w:val="0"/>
        <w:sz w:val="16"/>
        <w:szCs w:val="16"/>
      </w:rPr>
      <w:fldChar w:fldCharType="begin"/>
    </w:r>
    <w:r w:rsidR="00A77D89" w:rsidRPr="000073EE">
      <w:rPr>
        <w:rFonts w:ascii="Arial" w:hAnsi="Arial" w:cs="Arial"/>
        <w:b/>
        <w:sz w:val="16"/>
        <w:szCs w:val="16"/>
      </w:rPr>
      <w:instrText xml:space="preserve"> PAGE   \* MERGEFORMAT </w:instrText>
    </w:r>
    <w:r w:rsidR="00A77D89" w:rsidRPr="000073EE">
      <w:rPr>
        <w:rFonts w:ascii="Arial" w:hAnsi="Arial" w:cs="Arial"/>
        <w:b/>
        <w:noProof w:val="0"/>
        <w:sz w:val="16"/>
        <w:szCs w:val="16"/>
      </w:rPr>
      <w:fldChar w:fldCharType="separate"/>
    </w:r>
    <w:r w:rsidR="00406870">
      <w:rPr>
        <w:rFonts w:ascii="Arial" w:hAnsi="Arial" w:cs="Arial"/>
        <w:b/>
        <w:sz w:val="16"/>
        <w:szCs w:val="16"/>
      </w:rPr>
      <w:t>5</w:t>
    </w:r>
    <w:r w:rsidR="00A77D89" w:rsidRPr="000073EE">
      <w:rPr>
        <w:rFonts w:ascii="Arial" w:hAnsi="Arial" w:cs="Arial"/>
        <w:b/>
        <w:sz w:val="16"/>
        <w:szCs w:val="16"/>
      </w:rPr>
      <w:fldChar w:fldCharType="end"/>
    </w:r>
    <w:r w:rsidR="00A77D89" w:rsidRPr="000073EE">
      <w:rPr>
        <w:rFonts w:ascii="Arial" w:hAnsi="Arial" w:cs="Arial"/>
        <w:w w:val="600"/>
        <w:sz w:val="12"/>
        <w:szCs w:val="16"/>
      </w:rPr>
      <w:t xml:space="preserve"> </w:t>
    </w:r>
    <w:r w:rsidR="00A77D89" w:rsidRPr="000073EE">
      <w:rPr>
        <w:rFonts w:ascii="Arial" w:hAnsi="Arial" w:cs="Arial"/>
        <w:sz w:val="12"/>
        <w:szCs w:val="16"/>
      </w:rPr>
      <w:t>Annotated Statutes</w:t>
    </w:r>
    <w:r w:rsidR="00A77D89" w:rsidRPr="000073EE">
      <w:rPr>
        <w:rFonts w:ascii="Arial" w:hAnsi="Arial" w:cs="Arial"/>
        <w:b/>
        <w:sz w:val="16"/>
        <w:szCs w:val="16"/>
      </w:rPr>
      <w:t xml:space="preserve"> </w:t>
    </w:r>
  </w:p>
  <w:p w14:paraId="567FC091" w14:textId="77777777" w:rsidR="00A77D89" w:rsidRPr="00F25922" w:rsidRDefault="00A77D89" w:rsidP="00F25922">
    <w:pPr>
      <w:pStyle w:val="REG-PHA"/>
    </w:pPr>
    <w:r w:rsidRPr="00F25922">
      <w:t>REGULATIONS</w:t>
    </w:r>
  </w:p>
  <w:p w14:paraId="7E0B63B9" w14:textId="77777777" w:rsidR="00A77D89" w:rsidRDefault="00A77D89" w:rsidP="00F25922">
    <w:pPr>
      <w:pStyle w:val="REG-PHb"/>
    </w:pPr>
    <w:r>
      <w:t>Plant Quarantine Act 7 of 2008</w:t>
    </w:r>
  </w:p>
  <w:p w14:paraId="15FDA360" w14:textId="77777777" w:rsidR="00A77D89" w:rsidRPr="00BF5B36" w:rsidRDefault="00A77D89" w:rsidP="00F25922">
    <w:pPr>
      <w:pStyle w:val="REG-PHb"/>
      <w:rPr>
        <w:sz w:val="12"/>
        <w:szCs w:val="12"/>
      </w:rPr>
    </w:pPr>
  </w:p>
  <w:p w14:paraId="3E715465" w14:textId="6B623F2F" w:rsidR="00A77D89" w:rsidRPr="00F25922" w:rsidRDefault="00A77D89" w:rsidP="00F25922">
    <w:pPr>
      <w:pStyle w:val="REG-PHb"/>
    </w:pPr>
    <w:r>
      <w:t xml:space="preserve">Regulations relating to </w:t>
    </w:r>
    <w:r w:rsidR="00860DFF">
      <w:t>I</w:t>
    </w:r>
    <w:r>
      <w:t xml:space="preserve">ssuing of </w:t>
    </w:r>
    <w:r w:rsidR="00860DFF">
      <w:t>I</w:t>
    </w:r>
    <w:r>
      <w:t xml:space="preserve">mport </w:t>
    </w:r>
    <w:r w:rsidR="00860DFF">
      <w:t>P</w:t>
    </w:r>
    <w:r>
      <w:t xml:space="preserve">ermits, </w:t>
    </w:r>
    <w:r w:rsidR="00860DFF">
      <w:t>E</w:t>
    </w:r>
    <w:r>
      <w:t xml:space="preserve">xamination of </w:t>
    </w:r>
    <w:r w:rsidR="00860DFF">
      <w:br/>
      <w:t>I</w:t>
    </w:r>
    <w:r>
      <w:t xml:space="preserve">mported </w:t>
    </w:r>
    <w:r w:rsidR="00860DFF">
      <w:t>P</w:t>
    </w:r>
    <w:r>
      <w:t xml:space="preserve">lants, </w:t>
    </w:r>
    <w:r w:rsidR="00860DFF">
      <w:t>D</w:t>
    </w:r>
    <w:r>
      <w:t xml:space="preserve">iseases or </w:t>
    </w:r>
    <w:r w:rsidR="00860DFF">
      <w:t>I</w:t>
    </w:r>
    <w:r>
      <w:t xml:space="preserve">nsects, and </w:t>
    </w:r>
    <w:r w:rsidR="00860DFF">
      <w:t>L</w:t>
    </w:r>
    <w:r>
      <w:t xml:space="preserve">odging of </w:t>
    </w:r>
    <w:r w:rsidR="00860DFF">
      <w:t>A</w:t>
    </w:r>
    <w:r>
      <w:t>ppeals</w:t>
    </w:r>
  </w:p>
  <w:p w14:paraId="1CBF7B37" w14:textId="77777777" w:rsidR="00A77D89" w:rsidRPr="00F25922" w:rsidRDefault="00A77D89"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816B" w14:textId="77777777" w:rsidR="00A77D89" w:rsidRPr="00BA6B35" w:rsidRDefault="00A77D89"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A1NDM1NrC0tLSwtDBT0lEKTi0uzszPAykwrAUAvyo/xSwAAAA="/>
  </w:docVars>
  <w:rsids>
    <w:rsidRoot w:val="00186FF1"/>
    <w:rsid w:val="00000812"/>
    <w:rsid w:val="00003730"/>
    <w:rsid w:val="00003DCF"/>
    <w:rsid w:val="00004F6B"/>
    <w:rsid w:val="000052A2"/>
    <w:rsid w:val="00005680"/>
    <w:rsid w:val="00005EE8"/>
    <w:rsid w:val="000073EE"/>
    <w:rsid w:val="0001088D"/>
    <w:rsid w:val="00010B81"/>
    <w:rsid w:val="000133A8"/>
    <w:rsid w:val="00014A78"/>
    <w:rsid w:val="0001769B"/>
    <w:rsid w:val="00023D2F"/>
    <w:rsid w:val="000242FF"/>
    <w:rsid w:val="00024D3E"/>
    <w:rsid w:val="00034949"/>
    <w:rsid w:val="00034B64"/>
    <w:rsid w:val="000420FF"/>
    <w:rsid w:val="00042424"/>
    <w:rsid w:val="00044972"/>
    <w:rsid w:val="00045A94"/>
    <w:rsid w:val="00055D23"/>
    <w:rsid w:val="000608EE"/>
    <w:rsid w:val="000614EF"/>
    <w:rsid w:val="00061E20"/>
    <w:rsid w:val="000622BB"/>
    <w:rsid w:val="000668CD"/>
    <w:rsid w:val="00066DEF"/>
    <w:rsid w:val="0007067C"/>
    <w:rsid w:val="000710ED"/>
    <w:rsid w:val="000744EC"/>
    <w:rsid w:val="00074AFC"/>
    <w:rsid w:val="00074F04"/>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C5E45"/>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35DDA"/>
    <w:rsid w:val="00142743"/>
    <w:rsid w:val="00143E17"/>
    <w:rsid w:val="0015104F"/>
    <w:rsid w:val="00152AB1"/>
    <w:rsid w:val="001540EB"/>
    <w:rsid w:val="001565F4"/>
    <w:rsid w:val="00157469"/>
    <w:rsid w:val="0015761F"/>
    <w:rsid w:val="001636EC"/>
    <w:rsid w:val="00164718"/>
    <w:rsid w:val="00165401"/>
    <w:rsid w:val="00166720"/>
    <w:rsid w:val="00167A40"/>
    <w:rsid w:val="001723EC"/>
    <w:rsid w:val="001761C1"/>
    <w:rsid w:val="00181A7A"/>
    <w:rsid w:val="00186652"/>
    <w:rsid w:val="00186FF1"/>
    <w:rsid w:val="001A2DAE"/>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4465"/>
    <w:rsid w:val="0023567D"/>
    <w:rsid w:val="002436F5"/>
    <w:rsid w:val="00244A02"/>
    <w:rsid w:val="00251136"/>
    <w:rsid w:val="002514EB"/>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0B35"/>
    <w:rsid w:val="003013D8"/>
    <w:rsid w:val="00303D74"/>
    <w:rsid w:val="00304858"/>
    <w:rsid w:val="0031242D"/>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A6D3A"/>
    <w:rsid w:val="003B440D"/>
    <w:rsid w:val="003B6581"/>
    <w:rsid w:val="003C20AF"/>
    <w:rsid w:val="003C37A0"/>
    <w:rsid w:val="003C5F5A"/>
    <w:rsid w:val="003C7232"/>
    <w:rsid w:val="003D19C9"/>
    <w:rsid w:val="003D2249"/>
    <w:rsid w:val="003D233B"/>
    <w:rsid w:val="003D4EAA"/>
    <w:rsid w:val="003D76EF"/>
    <w:rsid w:val="003E2DE5"/>
    <w:rsid w:val="003E6206"/>
    <w:rsid w:val="003E76D6"/>
    <w:rsid w:val="003F1EA2"/>
    <w:rsid w:val="003F6D96"/>
    <w:rsid w:val="00401FBB"/>
    <w:rsid w:val="004042CD"/>
    <w:rsid w:val="0040592F"/>
    <w:rsid w:val="00406360"/>
    <w:rsid w:val="00406870"/>
    <w:rsid w:val="00413961"/>
    <w:rsid w:val="00416A53"/>
    <w:rsid w:val="00423963"/>
    <w:rsid w:val="00424C03"/>
    <w:rsid w:val="00426221"/>
    <w:rsid w:val="00431B47"/>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4AD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5E62"/>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2B78"/>
    <w:rsid w:val="00583761"/>
    <w:rsid w:val="0058749F"/>
    <w:rsid w:val="00594065"/>
    <w:rsid w:val="005955EA"/>
    <w:rsid w:val="00597B78"/>
    <w:rsid w:val="005A2789"/>
    <w:rsid w:val="005A55DF"/>
    <w:rsid w:val="005B23AF"/>
    <w:rsid w:val="005B4215"/>
    <w:rsid w:val="005B5656"/>
    <w:rsid w:val="005C16B3"/>
    <w:rsid w:val="005C25CF"/>
    <w:rsid w:val="005C303C"/>
    <w:rsid w:val="005C7F82"/>
    <w:rsid w:val="005D0866"/>
    <w:rsid w:val="005D537D"/>
    <w:rsid w:val="005D5858"/>
    <w:rsid w:val="005D5C82"/>
    <w:rsid w:val="005D5CAF"/>
    <w:rsid w:val="005E0DE1"/>
    <w:rsid w:val="005E3298"/>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97FE2"/>
    <w:rsid w:val="006A03A3"/>
    <w:rsid w:val="006A11C3"/>
    <w:rsid w:val="006A6EA7"/>
    <w:rsid w:val="006A74BC"/>
    <w:rsid w:val="006B503F"/>
    <w:rsid w:val="006B64A8"/>
    <w:rsid w:val="006B6D2A"/>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57227"/>
    <w:rsid w:val="00760524"/>
    <w:rsid w:val="00760A63"/>
    <w:rsid w:val="00760B40"/>
    <w:rsid w:val="00764B2A"/>
    <w:rsid w:val="007717D2"/>
    <w:rsid w:val="00771A91"/>
    <w:rsid w:val="00772C52"/>
    <w:rsid w:val="007748CE"/>
    <w:rsid w:val="007826D3"/>
    <w:rsid w:val="0078543A"/>
    <w:rsid w:val="00785B18"/>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0DFF"/>
    <w:rsid w:val="00861348"/>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2ABB"/>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83543"/>
    <w:rsid w:val="0099219B"/>
    <w:rsid w:val="00992BA2"/>
    <w:rsid w:val="00993997"/>
    <w:rsid w:val="009963D4"/>
    <w:rsid w:val="009968F2"/>
    <w:rsid w:val="009A393E"/>
    <w:rsid w:val="009A73DE"/>
    <w:rsid w:val="009B0E42"/>
    <w:rsid w:val="009C0F35"/>
    <w:rsid w:val="009C7DBF"/>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77D89"/>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2CD"/>
    <w:rsid w:val="00AD5960"/>
    <w:rsid w:val="00AD59C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2B8F"/>
    <w:rsid w:val="00B74BEC"/>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C8B"/>
    <w:rsid w:val="00BE7D34"/>
    <w:rsid w:val="00BF0042"/>
    <w:rsid w:val="00BF0967"/>
    <w:rsid w:val="00BF39A3"/>
    <w:rsid w:val="00BF3A69"/>
    <w:rsid w:val="00BF5B36"/>
    <w:rsid w:val="00C020A0"/>
    <w:rsid w:val="00C0550C"/>
    <w:rsid w:val="00C06D8A"/>
    <w:rsid w:val="00C078CA"/>
    <w:rsid w:val="00C07D1F"/>
    <w:rsid w:val="00C11092"/>
    <w:rsid w:val="00C12F2A"/>
    <w:rsid w:val="00C12F53"/>
    <w:rsid w:val="00C2525F"/>
    <w:rsid w:val="00C27873"/>
    <w:rsid w:val="00C30331"/>
    <w:rsid w:val="00C332FE"/>
    <w:rsid w:val="00C35013"/>
    <w:rsid w:val="00C361C3"/>
    <w:rsid w:val="00C36B55"/>
    <w:rsid w:val="00C42330"/>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3135"/>
    <w:rsid w:val="00CC46AE"/>
    <w:rsid w:val="00CC767B"/>
    <w:rsid w:val="00CD68CE"/>
    <w:rsid w:val="00CE0E28"/>
    <w:rsid w:val="00CE2639"/>
    <w:rsid w:val="00CE6415"/>
    <w:rsid w:val="00CE7759"/>
    <w:rsid w:val="00CF091B"/>
    <w:rsid w:val="00CF1986"/>
    <w:rsid w:val="00CF313C"/>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84A9C"/>
    <w:rsid w:val="00D924D5"/>
    <w:rsid w:val="00D94444"/>
    <w:rsid w:val="00D9603B"/>
    <w:rsid w:val="00DA3240"/>
    <w:rsid w:val="00DA5C40"/>
    <w:rsid w:val="00DA63BE"/>
    <w:rsid w:val="00DB4BA9"/>
    <w:rsid w:val="00DB60E4"/>
    <w:rsid w:val="00DC4BEF"/>
    <w:rsid w:val="00DC6273"/>
    <w:rsid w:val="00DC6485"/>
    <w:rsid w:val="00DC7EE1"/>
    <w:rsid w:val="00DD0E75"/>
    <w:rsid w:val="00DD151C"/>
    <w:rsid w:val="00DD2076"/>
    <w:rsid w:val="00DD76F6"/>
    <w:rsid w:val="00DE1053"/>
    <w:rsid w:val="00DE1C5D"/>
    <w:rsid w:val="00DE4054"/>
    <w:rsid w:val="00DE7C73"/>
    <w:rsid w:val="00DF0566"/>
    <w:rsid w:val="00E0318D"/>
    <w:rsid w:val="00E040FF"/>
    <w:rsid w:val="00E0419C"/>
    <w:rsid w:val="00E0441A"/>
    <w:rsid w:val="00E04F02"/>
    <w:rsid w:val="00E10FCC"/>
    <w:rsid w:val="00E141D8"/>
    <w:rsid w:val="00E175F7"/>
    <w:rsid w:val="00E21488"/>
    <w:rsid w:val="00E220B0"/>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23E0"/>
    <w:rsid w:val="00F045FC"/>
    <w:rsid w:val="00F057A4"/>
    <w:rsid w:val="00F1418D"/>
    <w:rsid w:val="00F1491A"/>
    <w:rsid w:val="00F15137"/>
    <w:rsid w:val="00F22B1C"/>
    <w:rsid w:val="00F23EB1"/>
    <w:rsid w:val="00F252A5"/>
    <w:rsid w:val="00F25922"/>
    <w:rsid w:val="00F2620B"/>
    <w:rsid w:val="00F30A65"/>
    <w:rsid w:val="00F37578"/>
    <w:rsid w:val="00F47E8A"/>
    <w:rsid w:val="00F51D0D"/>
    <w:rsid w:val="00F52BC9"/>
    <w:rsid w:val="00F56201"/>
    <w:rsid w:val="00F56938"/>
    <w:rsid w:val="00F57DE9"/>
    <w:rsid w:val="00F63D12"/>
    <w:rsid w:val="00F6598F"/>
    <w:rsid w:val="00F67230"/>
    <w:rsid w:val="00F676D5"/>
    <w:rsid w:val="00F67F60"/>
    <w:rsid w:val="00F82F30"/>
    <w:rsid w:val="00F83D13"/>
    <w:rsid w:val="00F870B9"/>
    <w:rsid w:val="00F9429A"/>
    <w:rsid w:val="00F945A2"/>
    <w:rsid w:val="00F94E32"/>
    <w:rsid w:val="00F9665E"/>
    <w:rsid w:val="00F969A2"/>
    <w:rsid w:val="00FA30B6"/>
    <w:rsid w:val="00FA450D"/>
    <w:rsid w:val="00FA6D09"/>
    <w:rsid w:val="00FA7FE6"/>
    <w:rsid w:val="00FB1082"/>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3FCA1A4"/>
  <w15:docId w15:val="{ACFBCE6B-DF1D-4BE2-A72E-0F4E9726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C5E45"/>
    <w:pPr>
      <w:spacing w:after="0" w:line="240" w:lineRule="auto"/>
    </w:pPr>
    <w:rPr>
      <w:rFonts w:ascii="Times New Roman" w:hAnsi="Times New Roman"/>
      <w:noProof/>
    </w:rPr>
  </w:style>
  <w:style w:type="paragraph" w:styleId="Heading1">
    <w:name w:val="heading 1"/>
    <w:basedOn w:val="Normal"/>
    <w:link w:val="Heading1Char"/>
    <w:uiPriority w:val="9"/>
    <w:rsid w:val="000C5E45"/>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E45"/>
    <w:pPr>
      <w:tabs>
        <w:tab w:val="center" w:pos="4513"/>
        <w:tab w:val="right" w:pos="9026"/>
      </w:tabs>
    </w:pPr>
  </w:style>
  <w:style w:type="character" w:customStyle="1" w:styleId="FooterChar">
    <w:name w:val="Footer Char"/>
    <w:basedOn w:val="DefaultParagraphFont"/>
    <w:link w:val="Footer"/>
    <w:uiPriority w:val="99"/>
    <w:rsid w:val="000C5E45"/>
    <w:rPr>
      <w:rFonts w:ascii="Times New Roman" w:hAnsi="Times New Roman"/>
      <w:noProof/>
    </w:rPr>
  </w:style>
  <w:style w:type="paragraph" w:styleId="Header">
    <w:name w:val="header"/>
    <w:basedOn w:val="Normal"/>
    <w:link w:val="HeaderChar"/>
    <w:uiPriority w:val="99"/>
    <w:unhideWhenUsed/>
    <w:rsid w:val="000C5E45"/>
    <w:pPr>
      <w:tabs>
        <w:tab w:val="center" w:pos="4513"/>
        <w:tab w:val="right" w:pos="9026"/>
      </w:tabs>
    </w:pPr>
  </w:style>
  <w:style w:type="character" w:customStyle="1" w:styleId="HeaderChar">
    <w:name w:val="Header Char"/>
    <w:basedOn w:val="DefaultParagraphFont"/>
    <w:link w:val="Header"/>
    <w:uiPriority w:val="99"/>
    <w:rsid w:val="000C5E45"/>
    <w:rPr>
      <w:rFonts w:ascii="Times New Roman" w:hAnsi="Times New Roman"/>
      <w:noProof/>
    </w:rPr>
  </w:style>
  <w:style w:type="paragraph" w:styleId="BalloonText">
    <w:name w:val="Balloon Text"/>
    <w:basedOn w:val="Normal"/>
    <w:link w:val="BalloonTextChar"/>
    <w:uiPriority w:val="99"/>
    <w:semiHidden/>
    <w:unhideWhenUsed/>
    <w:rsid w:val="000C5E45"/>
    <w:rPr>
      <w:rFonts w:ascii="Tahoma" w:hAnsi="Tahoma" w:cs="Tahoma"/>
      <w:sz w:val="16"/>
      <w:szCs w:val="16"/>
    </w:rPr>
  </w:style>
  <w:style w:type="character" w:customStyle="1" w:styleId="BalloonTextChar">
    <w:name w:val="Balloon Text Char"/>
    <w:basedOn w:val="DefaultParagraphFont"/>
    <w:link w:val="BalloonText"/>
    <w:uiPriority w:val="99"/>
    <w:semiHidden/>
    <w:rsid w:val="000C5E45"/>
    <w:rPr>
      <w:rFonts w:ascii="Tahoma" w:hAnsi="Tahoma" w:cs="Tahoma"/>
      <w:noProof/>
      <w:sz w:val="16"/>
      <w:szCs w:val="16"/>
    </w:rPr>
  </w:style>
  <w:style w:type="paragraph" w:customStyle="1" w:styleId="REG-H3A">
    <w:name w:val="REG-H3A"/>
    <w:link w:val="REG-H3AChar"/>
    <w:qFormat/>
    <w:rsid w:val="000C5E4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0C5E45"/>
    <w:pPr>
      <w:numPr>
        <w:numId w:val="1"/>
      </w:numPr>
      <w:contextualSpacing/>
    </w:pPr>
  </w:style>
  <w:style w:type="character" w:customStyle="1" w:styleId="REG-H3AChar">
    <w:name w:val="REG-H3A Char"/>
    <w:basedOn w:val="DefaultParagraphFont"/>
    <w:link w:val="REG-H3A"/>
    <w:rsid w:val="000C5E45"/>
    <w:rPr>
      <w:rFonts w:ascii="Times New Roman" w:hAnsi="Times New Roman" w:cs="Times New Roman"/>
      <w:b/>
      <w:caps/>
      <w:noProof/>
    </w:rPr>
  </w:style>
  <w:style w:type="character" w:customStyle="1" w:styleId="A3">
    <w:name w:val="A3"/>
    <w:uiPriority w:val="99"/>
    <w:rsid w:val="000C5E45"/>
    <w:rPr>
      <w:rFonts w:cs="Times"/>
      <w:color w:val="000000"/>
      <w:sz w:val="22"/>
      <w:szCs w:val="22"/>
    </w:rPr>
  </w:style>
  <w:style w:type="paragraph" w:customStyle="1" w:styleId="Head2B">
    <w:name w:val="Head 2B"/>
    <w:basedOn w:val="AS-H3A"/>
    <w:link w:val="Head2BChar"/>
    <w:rsid w:val="000C5E45"/>
  </w:style>
  <w:style w:type="paragraph" w:styleId="ListParagraph">
    <w:name w:val="List Paragraph"/>
    <w:basedOn w:val="Normal"/>
    <w:link w:val="ListParagraphChar"/>
    <w:uiPriority w:val="34"/>
    <w:rsid w:val="000C5E45"/>
    <w:pPr>
      <w:ind w:left="720"/>
      <w:contextualSpacing/>
    </w:pPr>
  </w:style>
  <w:style w:type="character" w:customStyle="1" w:styleId="Head2BChar">
    <w:name w:val="Head 2B Char"/>
    <w:basedOn w:val="AS-H3AChar"/>
    <w:link w:val="Head2B"/>
    <w:rsid w:val="000C5E45"/>
    <w:rPr>
      <w:rFonts w:ascii="Times New Roman" w:hAnsi="Times New Roman" w:cs="Times New Roman"/>
      <w:b/>
      <w:caps/>
      <w:noProof/>
    </w:rPr>
  </w:style>
  <w:style w:type="paragraph" w:customStyle="1" w:styleId="Head3">
    <w:name w:val="Head 3"/>
    <w:basedOn w:val="ListParagraph"/>
    <w:link w:val="Head3Char"/>
    <w:rsid w:val="000C5E4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C5E45"/>
    <w:rPr>
      <w:rFonts w:ascii="Times New Roman" w:hAnsi="Times New Roman"/>
      <w:noProof/>
    </w:rPr>
  </w:style>
  <w:style w:type="character" w:customStyle="1" w:styleId="Head3Char">
    <w:name w:val="Head 3 Char"/>
    <w:basedOn w:val="ListParagraphChar"/>
    <w:link w:val="Head3"/>
    <w:rsid w:val="000C5E45"/>
    <w:rPr>
      <w:rFonts w:ascii="Times New Roman" w:eastAsia="Times New Roman" w:hAnsi="Times New Roman" w:cs="Times New Roman"/>
      <w:b/>
      <w:bCs/>
      <w:noProof/>
    </w:rPr>
  </w:style>
  <w:style w:type="paragraph" w:customStyle="1" w:styleId="REG-H1a">
    <w:name w:val="REG-H1a"/>
    <w:link w:val="REG-H1aChar"/>
    <w:qFormat/>
    <w:rsid w:val="000C5E4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0C5E4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0C5E45"/>
    <w:rPr>
      <w:rFonts w:ascii="Arial" w:hAnsi="Arial" w:cs="Arial"/>
      <w:b/>
      <w:noProof/>
      <w:sz w:val="36"/>
      <w:szCs w:val="36"/>
    </w:rPr>
  </w:style>
  <w:style w:type="paragraph" w:customStyle="1" w:styleId="AS-H1-Colour">
    <w:name w:val="AS-H1-Colour"/>
    <w:basedOn w:val="Normal"/>
    <w:link w:val="AS-H1-ColourChar"/>
    <w:rsid w:val="000C5E4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C5E45"/>
    <w:rPr>
      <w:rFonts w:ascii="Times New Roman" w:hAnsi="Times New Roman" w:cs="Times New Roman"/>
      <w:b/>
      <w:caps/>
      <w:noProof/>
      <w:color w:val="00B050"/>
      <w:sz w:val="24"/>
      <w:szCs w:val="24"/>
    </w:rPr>
  </w:style>
  <w:style w:type="paragraph" w:customStyle="1" w:styleId="AS-H2b">
    <w:name w:val="AS-H2b"/>
    <w:basedOn w:val="Normal"/>
    <w:link w:val="AS-H2bChar"/>
    <w:rsid w:val="000C5E4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C5E45"/>
    <w:rPr>
      <w:rFonts w:ascii="Arial" w:hAnsi="Arial" w:cs="Arial"/>
      <w:b/>
      <w:noProof/>
      <w:color w:val="00B050"/>
      <w:sz w:val="36"/>
      <w:szCs w:val="36"/>
    </w:rPr>
  </w:style>
  <w:style w:type="paragraph" w:customStyle="1" w:styleId="AS-H3">
    <w:name w:val="AS-H3"/>
    <w:basedOn w:val="AS-H3A"/>
    <w:link w:val="AS-H3Char"/>
    <w:rsid w:val="000C5E45"/>
    <w:rPr>
      <w:sz w:val="28"/>
    </w:rPr>
  </w:style>
  <w:style w:type="character" w:customStyle="1" w:styleId="AS-H2bChar">
    <w:name w:val="AS-H2b Char"/>
    <w:basedOn w:val="DefaultParagraphFont"/>
    <w:link w:val="AS-H2b"/>
    <w:rsid w:val="000C5E45"/>
    <w:rPr>
      <w:rFonts w:ascii="Arial" w:hAnsi="Arial" w:cs="Arial"/>
      <w:noProof/>
    </w:rPr>
  </w:style>
  <w:style w:type="paragraph" w:customStyle="1" w:styleId="REG-H3b">
    <w:name w:val="REG-H3b"/>
    <w:link w:val="REG-H3bChar"/>
    <w:qFormat/>
    <w:rsid w:val="000C5E4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0C5E45"/>
    <w:rPr>
      <w:rFonts w:ascii="Times New Roman" w:hAnsi="Times New Roman" w:cs="Times New Roman"/>
      <w:b/>
      <w:caps/>
      <w:noProof/>
      <w:sz w:val="28"/>
    </w:rPr>
  </w:style>
  <w:style w:type="paragraph" w:customStyle="1" w:styleId="AS-H3c">
    <w:name w:val="AS-H3c"/>
    <w:basedOn w:val="Head2B"/>
    <w:link w:val="AS-H3cChar"/>
    <w:rsid w:val="000C5E45"/>
    <w:rPr>
      <w:b w:val="0"/>
    </w:rPr>
  </w:style>
  <w:style w:type="character" w:customStyle="1" w:styleId="REG-H3bChar">
    <w:name w:val="REG-H3b Char"/>
    <w:basedOn w:val="REG-H3AChar"/>
    <w:link w:val="REG-H3b"/>
    <w:rsid w:val="000C5E45"/>
    <w:rPr>
      <w:rFonts w:ascii="Times New Roman" w:hAnsi="Times New Roman" w:cs="Times New Roman"/>
      <w:b w:val="0"/>
      <w:caps w:val="0"/>
      <w:noProof/>
    </w:rPr>
  </w:style>
  <w:style w:type="paragraph" w:customStyle="1" w:styleId="AS-H3d">
    <w:name w:val="AS-H3d"/>
    <w:basedOn w:val="Head2B"/>
    <w:link w:val="AS-H3dChar"/>
    <w:rsid w:val="000C5E45"/>
  </w:style>
  <w:style w:type="character" w:customStyle="1" w:styleId="AS-H3cChar">
    <w:name w:val="AS-H3c Char"/>
    <w:basedOn w:val="Head2BChar"/>
    <w:link w:val="AS-H3c"/>
    <w:rsid w:val="000C5E45"/>
    <w:rPr>
      <w:rFonts w:ascii="Times New Roman" w:hAnsi="Times New Roman" w:cs="Times New Roman"/>
      <w:b w:val="0"/>
      <w:caps/>
      <w:noProof/>
    </w:rPr>
  </w:style>
  <w:style w:type="paragraph" w:customStyle="1" w:styleId="REG-P0">
    <w:name w:val="REG-P(0)"/>
    <w:basedOn w:val="Normal"/>
    <w:link w:val="REG-P0Char"/>
    <w:qFormat/>
    <w:rsid w:val="000C5E45"/>
    <w:pPr>
      <w:tabs>
        <w:tab w:val="left" w:pos="567"/>
      </w:tabs>
      <w:jc w:val="both"/>
    </w:pPr>
    <w:rPr>
      <w:rFonts w:eastAsia="Times New Roman" w:cs="Times New Roman"/>
    </w:rPr>
  </w:style>
  <w:style w:type="character" w:customStyle="1" w:styleId="AS-H3dChar">
    <w:name w:val="AS-H3d Char"/>
    <w:basedOn w:val="Head2BChar"/>
    <w:link w:val="AS-H3d"/>
    <w:rsid w:val="000C5E45"/>
    <w:rPr>
      <w:rFonts w:ascii="Times New Roman" w:hAnsi="Times New Roman" w:cs="Times New Roman"/>
      <w:b/>
      <w:caps/>
      <w:noProof/>
    </w:rPr>
  </w:style>
  <w:style w:type="paragraph" w:customStyle="1" w:styleId="REG-P1">
    <w:name w:val="REG-P(1)"/>
    <w:basedOn w:val="Normal"/>
    <w:link w:val="REG-P1Char"/>
    <w:qFormat/>
    <w:rsid w:val="000C5E45"/>
    <w:pPr>
      <w:suppressAutoHyphens/>
      <w:ind w:firstLine="567"/>
      <w:jc w:val="both"/>
    </w:pPr>
    <w:rPr>
      <w:rFonts w:eastAsia="Times New Roman" w:cs="Times New Roman"/>
    </w:rPr>
  </w:style>
  <w:style w:type="character" w:customStyle="1" w:styleId="REG-P0Char">
    <w:name w:val="REG-P(0) Char"/>
    <w:basedOn w:val="DefaultParagraphFont"/>
    <w:link w:val="REG-P0"/>
    <w:rsid w:val="000C5E45"/>
    <w:rPr>
      <w:rFonts w:ascii="Times New Roman" w:eastAsia="Times New Roman" w:hAnsi="Times New Roman" w:cs="Times New Roman"/>
      <w:noProof/>
    </w:rPr>
  </w:style>
  <w:style w:type="paragraph" w:customStyle="1" w:styleId="REG-Pa">
    <w:name w:val="REG-P(a)"/>
    <w:basedOn w:val="Normal"/>
    <w:link w:val="REG-PaChar"/>
    <w:qFormat/>
    <w:rsid w:val="000C5E45"/>
    <w:pPr>
      <w:ind w:left="1134" w:hanging="567"/>
      <w:jc w:val="both"/>
    </w:pPr>
  </w:style>
  <w:style w:type="character" w:customStyle="1" w:styleId="REG-P1Char">
    <w:name w:val="REG-P(1) Char"/>
    <w:basedOn w:val="DefaultParagraphFont"/>
    <w:link w:val="REG-P1"/>
    <w:rsid w:val="000C5E45"/>
    <w:rPr>
      <w:rFonts w:ascii="Times New Roman" w:eastAsia="Times New Roman" w:hAnsi="Times New Roman" w:cs="Times New Roman"/>
      <w:noProof/>
    </w:rPr>
  </w:style>
  <w:style w:type="paragraph" w:customStyle="1" w:styleId="REG-Pi">
    <w:name w:val="REG-P(i)"/>
    <w:basedOn w:val="Normal"/>
    <w:link w:val="REG-PiChar"/>
    <w:qFormat/>
    <w:rsid w:val="000C5E45"/>
    <w:pPr>
      <w:suppressAutoHyphens/>
      <w:ind w:left="1701" w:hanging="567"/>
      <w:jc w:val="both"/>
    </w:pPr>
    <w:rPr>
      <w:rFonts w:eastAsia="Times New Roman" w:cs="Times New Roman"/>
    </w:rPr>
  </w:style>
  <w:style w:type="character" w:customStyle="1" w:styleId="REG-PaChar">
    <w:name w:val="REG-P(a) Char"/>
    <w:basedOn w:val="DefaultParagraphFont"/>
    <w:link w:val="REG-Pa"/>
    <w:rsid w:val="000C5E45"/>
    <w:rPr>
      <w:rFonts w:ascii="Times New Roman" w:hAnsi="Times New Roman"/>
      <w:noProof/>
    </w:rPr>
  </w:style>
  <w:style w:type="paragraph" w:customStyle="1" w:styleId="AS-Pahang">
    <w:name w:val="AS-P(a)hang"/>
    <w:basedOn w:val="Normal"/>
    <w:link w:val="AS-PahangChar"/>
    <w:rsid w:val="000C5E4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C5E45"/>
    <w:rPr>
      <w:rFonts w:ascii="Times New Roman" w:eastAsia="Times New Roman" w:hAnsi="Times New Roman" w:cs="Times New Roman"/>
      <w:noProof/>
    </w:rPr>
  </w:style>
  <w:style w:type="paragraph" w:customStyle="1" w:styleId="REG-Paa">
    <w:name w:val="REG-P(aa)"/>
    <w:basedOn w:val="Normal"/>
    <w:link w:val="REG-PaaChar"/>
    <w:qFormat/>
    <w:rsid w:val="000C5E4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C5E45"/>
    <w:rPr>
      <w:rFonts w:ascii="Times New Roman" w:eastAsia="Times New Roman" w:hAnsi="Times New Roman" w:cs="Times New Roman"/>
      <w:noProof/>
    </w:rPr>
  </w:style>
  <w:style w:type="paragraph" w:customStyle="1" w:styleId="REG-Amend">
    <w:name w:val="REG-Amend"/>
    <w:link w:val="REG-AmendChar"/>
    <w:qFormat/>
    <w:rsid w:val="000C5E4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0C5E45"/>
    <w:rPr>
      <w:rFonts w:ascii="Times New Roman" w:eastAsia="Times New Roman" w:hAnsi="Times New Roman" w:cs="Times New Roman"/>
      <w:noProof/>
    </w:rPr>
  </w:style>
  <w:style w:type="character" w:customStyle="1" w:styleId="REG-AmendChar">
    <w:name w:val="REG-Amend Char"/>
    <w:basedOn w:val="REG-P0Char"/>
    <w:link w:val="REG-Amend"/>
    <w:rsid w:val="000C5E4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C5E45"/>
    <w:rPr>
      <w:sz w:val="16"/>
      <w:szCs w:val="16"/>
    </w:rPr>
  </w:style>
  <w:style w:type="paragraph" w:styleId="CommentText">
    <w:name w:val="annotation text"/>
    <w:basedOn w:val="Normal"/>
    <w:link w:val="CommentTextChar"/>
    <w:uiPriority w:val="99"/>
    <w:semiHidden/>
    <w:unhideWhenUsed/>
    <w:rsid w:val="000C5E45"/>
    <w:rPr>
      <w:sz w:val="20"/>
      <w:szCs w:val="20"/>
    </w:rPr>
  </w:style>
  <w:style w:type="character" w:customStyle="1" w:styleId="CommentTextChar">
    <w:name w:val="Comment Text Char"/>
    <w:basedOn w:val="DefaultParagraphFont"/>
    <w:link w:val="CommentText"/>
    <w:uiPriority w:val="99"/>
    <w:semiHidden/>
    <w:rsid w:val="000C5E4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C5E45"/>
    <w:rPr>
      <w:b/>
      <w:bCs/>
    </w:rPr>
  </w:style>
  <w:style w:type="character" w:customStyle="1" w:styleId="CommentSubjectChar">
    <w:name w:val="Comment Subject Char"/>
    <w:basedOn w:val="CommentTextChar"/>
    <w:link w:val="CommentSubject"/>
    <w:uiPriority w:val="99"/>
    <w:semiHidden/>
    <w:rsid w:val="000C5E45"/>
    <w:rPr>
      <w:rFonts w:ascii="Times New Roman" w:hAnsi="Times New Roman"/>
      <w:b/>
      <w:bCs/>
      <w:noProof/>
      <w:sz w:val="20"/>
      <w:szCs w:val="20"/>
    </w:rPr>
  </w:style>
  <w:style w:type="paragraph" w:customStyle="1" w:styleId="AS-H4A">
    <w:name w:val="AS-H4A"/>
    <w:basedOn w:val="AS-P0"/>
    <w:link w:val="AS-H4AChar"/>
    <w:rsid w:val="000C5E45"/>
    <w:pPr>
      <w:tabs>
        <w:tab w:val="clear" w:pos="567"/>
      </w:tabs>
      <w:jc w:val="center"/>
    </w:pPr>
    <w:rPr>
      <w:b/>
      <w:caps/>
    </w:rPr>
  </w:style>
  <w:style w:type="paragraph" w:customStyle="1" w:styleId="AS-H4b">
    <w:name w:val="AS-H4b"/>
    <w:basedOn w:val="AS-P0"/>
    <w:link w:val="AS-H4bChar"/>
    <w:rsid w:val="000C5E45"/>
    <w:pPr>
      <w:tabs>
        <w:tab w:val="clear" w:pos="567"/>
      </w:tabs>
      <w:jc w:val="center"/>
    </w:pPr>
    <w:rPr>
      <w:b/>
    </w:rPr>
  </w:style>
  <w:style w:type="character" w:customStyle="1" w:styleId="AS-H4AChar">
    <w:name w:val="AS-H4A Char"/>
    <w:basedOn w:val="AS-P0Char"/>
    <w:link w:val="AS-H4A"/>
    <w:rsid w:val="000C5E45"/>
    <w:rPr>
      <w:rFonts w:ascii="Times New Roman" w:eastAsia="Times New Roman" w:hAnsi="Times New Roman" w:cs="Times New Roman"/>
      <w:b/>
      <w:caps/>
      <w:noProof/>
    </w:rPr>
  </w:style>
  <w:style w:type="character" w:customStyle="1" w:styleId="AS-H4bChar">
    <w:name w:val="AS-H4b Char"/>
    <w:basedOn w:val="AS-P0Char"/>
    <w:link w:val="AS-H4b"/>
    <w:rsid w:val="000C5E45"/>
    <w:rPr>
      <w:rFonts w:ascii="Times New Roman" w:eastAsia="Times New Roman" w:hAnsi="Times New Roman" w:cs="Times New Roman"/>
      <w:b/>
      <w:noProof/>
    </w:rPr>
  </w:style>
  <w:style w:type="paragraph" w:customStyle="1" w:styleId="AS-H2a">
    <w:name w:val="AS-H2a"/>
    <w:basedOn w:val="Normal"/>
    <w:link w:val="AS-H2aChar"/>
    <w:rsid w:val="000C5E4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C5E45"/>
    <w:rPr>
      <w:rFonts w:ascii="Arial" w:hAnsi="Arial" w:cs="Arial"/>
      <w:b/>
      <w:noProof/>
    </w:rPr>
  </w:style>
  <w:style w:type="paragraph" w:customStyle="1" w:styleId="REG-H1d">
    <w:name w:val="REG-H1d"/>
    <w:link w:val="REG-H1dChar"/>
    <w:qFormat/>
    <w:rsid w:val="000C5E4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0C5E45"/>
    <w:rPr>
      <w:rFonts w:ascii="Arial" w:hAnsi="Arial" w:cs="Arial"/>
      <w:b w:val="0"/>
      <w:noProof/>
      <w:color w:val="000000"/>
      <w:szCs w:val="24"/>
      <w:lang w:val="en-ZA"/>
    </w:rPr>
  </w:style>
  <w:style w:type="table" w:styleId="TableGrid">
    <w:name w:val="Table Grid"/>
    <w:basedOn w:val="TableNormal"/>
    <w:uiPriority w:val="59"/>
    <w:rsid w:val="000C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C5E4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C5E45"/>
    <w:rPr>
      <w:rFonts w:ascii="Times New Roman" w:eastAsia="Times New Roman" w:hAnsi="Times New Roman"/>
      <w:noProof/>
      <w:sz w:val="24"/>
      <w:szCs w:val="24"/>
      <w:lang w:val="en-US" w:eastAsia="en-US"/>
    </w:rPr>
  </w:style>
  <w:style w:type="paragraph" w:customStyle="1" w:styleId="AS-P0">
    <w:name w:val="AS-P(0)"/>
    <w:basedOn w:val="Normal"/>
    <w:link w:val="AS-P0Char"/>
    <w:rsid w:val="000C5E45"/>
    <w:pPr>
      <w:tabs>
        <w:tab w:val="left" w:pos="567"/>
      </w:tabs>
      <w:jc w:val="both"/>
    </w:pPr>
    <w:rPr>
      <w:rFonts w:eastAsia="Times New Roman" w:cs="Times New Roman"/>
    </w:rPr>
  </w:style>
  <w:style w:type="character" w:customStyle="1" w:styleId="AS-P0Char">
    <w:name w:val="AS-P(0) Char"/>
    <w:basedOn w:val="DefaultParagraphFont"/>
    <w:link w:val="AS-P0"/>
    <w:rsid w:val="000C5E45"/>
    <w:rPr>
      <w:rFonts w:ascii="Times New Roman" w:eastAsia="Times New Roman" w:hAnsi="Times New Roman" w:cs="Times New Roman"/>
      <w:noProof/>
    </w:rPr>
  </w:style>
  <w:style w:type="paragraph" w:customStyle="1" w:styleId="AS-H3A">
    <w:name w:val="AS-H3A"/>
    <w:basedOn w:val="Normal"/>
    <w:link w:val="AS-H3AChar"/>
    <w:rsid w:val="000C5E45"/>
    <w:pPr>
      <w:autoSpaceDE w:val="0"/>
      <w:autoSpaceDN w:val="0"/>
      <w:adjustRightInd w:val="0"/>
      <w:jc w:val="center"/>
    </w:pPr>
    <w:rPr>
      <w:rFonts w:cs="Times New Roman"/>
      <w:b/>
      <w:caps/>
    </w:rPr>
  </w:style>
  <w:style w:type="character" w:customStyle="1" w:styleId="AS-H3AChar">
    <w:name w:val="AS-H3A Char"/>
    <w:basedOn w:val="DefaultParagraphFont"/>
    <w:link w:val="AS-H3A"/>
    <w:rsid w:val="000C5E45"/>
    <w:rPr>
      <w:rFonts w:ascii="Times New Roman" w:hAnsi="Times New Roman" w:cs="Times New Roman"/>
      <w:b/>
      <w:caps/>
      <w:noProof/>
    </w:rPr>
  </w:style>
  <w:style w:type="paragraph" w:customStyle="1" w:styleId="AS-H1a">
    <w:name w:val="AS-H1a"/>
    <w:basedOn w:val="Normal"/>
    <w:link w:val="AS-H1aChar"/>
    <w:rsid w:val="000C5E4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C5E4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C5E45"/>
    <w:rPr>
      <w:rFonts w:ascii="Arial" w:hAnsi="Arial" w:cs="Arial"/>
      <w:b/>
      <w:noProof/>
      <w:sz w:val="36"/>
      <w:szCs w:val="36"/>
    </w:rPr>
  </w:style>
  <w:style w:type="character" w:customStyle="1" w:styleId="AS-H2Char">
    <w:name w:val="AS-H2 Char"/>
    <w:basedOn w:val="DefaultParagraphFont"/>
    <w:link w:val="AS-H2"/>
    <w:rsid w:val="000C5E45"/>
    <w:rPr>
      <w:rFonts w:ascii="Times New Roman" w:hAnsi="Times New Roman" w:cs="Times New Roman"/>
      <w:b/>
      <w:caps/>
      <w:noProof/>
      <w:color w:val="000000"/>
      <w:sz w:val="26"/>
    </w:rPr>
  </w:style>
  <w:style w:type="paragraph" w:customStyle="1" w:styleId="AS-H3b">
    <w:name w:val="AS-H3b"/>
    <w:basedOn w:val="Normal"/>
    <w:link w:val="AS-H3bChar"/>
    <w:autoRedefine/>
    <w:rsid w:val="000C5E45"/>
    <w:pPr>
      <w:jc w:val="center"/>
    </w:pPr>
    <w:rPr>
      <w:rFonts w:cs="Times New Roman"/>
      <w:b/>
    </w:rPr>
  </w:style>
  <w:style w:type="character" w:customStyle="1" w:styleId="AS-H3bChar">
    <w:name w:val="AS-H3b Char"/>
    <w:basedOn w:val="AS-H3AChar"/>
    <w:link w:val="AS-H3b"/>
    <w:rsid w:val="000C5E45"/>
    <w:rPr>
      <w:rFonts w:ascii="Times New Roman" w:hAnsi="Times New Roman" w:cs="Times New Roman"/>
      <w:b/>
      <w:caps w:val="0"/>
      <w:noProof/>
    </w:rPr>
  </w:style>
  <w:style w:type="paragraph" w:customStyle="1" w:styleId="AS-P1">
    <w:name w:val="AS-P(1)"/>
    <w:basedOn w:val="Normal"/>
    <w:link w:val="AS-P1Char"/>
    <w:rsid w:val="000C5E45"/>
    <w:pPr>
      <w:suppressAutoHyphens/>
      <w:ind w:right="-7" w:firstLine="567"/>
      <w:jc w:val="both"/>
    </w:pPr>
    <w:rPr>
      <w:rFonts w:eastAsia="Times New Roman" w:cs="Times New Roman"/>
    </w:rPr>
  </w:style>
  <w:style w:type="paragraph" w:customStyle="1" w:styleId="AS-Pa">
    <w:name w:val="AS-P(a)"/>
    <w:basedOn w:val="AS-Pahang"/>
    <w:link w:val="AS-PaChar"/>
    <w:rsid w:val="000C5E45"/>
  </w:style>
  <w:style w:type="character" w:customStyle="1" w:styleId="AS-P1Char">
    <w:name w:val="AS-P(1) Char"/>
    <w:basedOn w:val="DefaultParagraphFont"/>
    <w:link w:val="AS-P1"/>
    <w:rsid w:val="000C5E45"/>
    <w:rPr>
      <w:rFonts w:ascii="Times New Roman" w:eastAsia="Times New Roman" w:hAnsi="Times New Roman" w:cs="Times New Roman"/>
      <w:noProof/>
    </w:rPr>
  </w:style>
  <w:style w:type="paragraph" w:customStyle="1" w:styleId="AS-Pi">
    <w:name w:val="AS-P(i)"/>
    <w:basedOn w:val="Normal"/>
    <w:link w:val="AS-PiChar"/>
    <w:rsid w:val="000C5E4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C5E45"/>
    <w:rPr>
      <w:rFonts w:ascii="Times New Roman" w:eastAsia="Times New Roman" w:hAnsi="Times New Roman" w:cs="Times New Roman"/>
      <w:noProof/>
    </w:rPr>
  </w:style>
  <w:style w:type="character" w:customStyle="1" w:styleId="AS-PiChar">
    <w:name w:val="AS-P(i) Char"/>
    <w:basedOn w:val="DefaultParagraphFont"/>
    <w:link w:val="AS-Pi"/>
    <w:rsid w:val="000C5E45"/>
    <w:rPr>
      <w:rFonts w:ascii="Times New Roman" w:eastAsia="Times New Roman" w:hAnsi="Times New Roman" w:cs="Times New Roman"/>
      <w:noProof/>
    </w:rPr>
  </w:style>
  <w:style w:type="paragraph" w:customStyle="1" w:styleId="AS-Paa">
    <w:name w:val="AS-P(aa)"/>
    <w:basedOn w:val="Normal"/>
    <w:link w:val="AS-PaaChar"/>
    <w:rsid w:val="000C5E45"/>
    <w:pPr>
      <w:suppressAutoHyphens/>
      <w:ind w:left="2267" w:right="-7" w:hanging="566"/>
      <w:jc w:val="both"/>
    </w:pPr>
    <w:rPr>
      <w:rFonts w:eastAsia="Times New Roman" w:cs="Times New Roman"/>
    </w:rPr>
  </w:style>
  <w:style w:type="paragraph" w:customStyle="1" w:styleId="AS-P-Amend">
    <w:name w:val="AS-P-Amend"/>
    <w:link w:val="AS-P-AmendChar"/>
    <w:qFormat/>
    <w:rsid w:val="000C5E4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C5E45"/>
    <w:rPr>
      <w:rFonts w:ascii="Times New Roman" w:eastAsia="Times New Roman" w:hAnsi="Times New Roman" w:cs="Times New Roman"/>
      <w:noProof/>
    </w:rPr>
  </w:style>
  <w:style w:type="character" w:customStyle="1" w:styleId="AS-P-AmendChar">
    <w:name w:val="AS-P-Amend Char"/>
    <w:basedOn w:val="AS-P0Char"/>
    <w:link w:val="AS-P-Amend"/>
    <w:rsid w:val="000C5E45"/>
    <w:rPr>
      <w:rFonts w:ascii="Arial" w:eastAsia="Times New Roman" w:hAnsi="Arial" w:cs="Arial"/>
      <w:b/>
      <w:noProof/>
      <w:color w:val="00B050"/>
      <w:sz w:val="18"/>
      <w:szCs w:val="18"/>
    </w:rPr>
  </w:style>
  <w:style w:type="paragraph" w:customStyle="1" w:styleId="AS-H1b">
    <w:name w:val="AS-H1b"/>
    <w:basedOn w:val="Normal"/>
    <w:link w:val="AS-H1bChar"/>
    <w:qFormat/>
    <w:rsid w:val="000C5E45"/>
    <w:pPr>
      <w:jc w:val="center"/>
    </w:pPr>
    <w:rPr>
      <w:rFonts w:ascii="Arial" w:hAnsi="Arial" w:cs="Arial"/>
      <w:b/>
      <w:color w:val="000000"/>
      <w:sz w:val="24"/>
      <w:szCs w:val="24"/>
    </w:rPr>
  </w:style>
  <w:style w:type="character" w:customStyle="1" w:styleId="AS-H1bChar">
    <w:name w:val="AS-H1b Char"/>
    <w:basedOn w:val="AS-H2aChar"/>
    <w:link w:val="AS-H1b"/>
    <w:rsid w:val="000C5E45"/>
    <w:rPr>
      <w:rFonts w:ascii="Arial" w:hAnsi="Arial" w:cs="Arial"/>
      <w:b/>
      <w:noProof/>
      <w:color w:val="000000"/>
      <w:sz w:val="24"/>
      <w:szCs w:val="24"/>
    </w:rPr>
  </w:style>
  <w:style w:type="paragraph" w:customStyle="1" w:styleId="REG-H1b">
    <w:name w:val="REG-H1b"/>
    <w:link w:val="REG-H1bChar"/>
    <w:qFormat/>
    <w:rsid w:val="000C5E4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0C5E45"/>
    <w:rPr>
      <w:rFonts w:ascii="Times New Roman" w:eastAsia="Times New Roman" w:hAnsi="Times New Roman"/>
      <w:b/>
      <w:bCs/>
      <w:noProof/>
    </w:rPr>
  </w:style>
  <w:style w:type="paragraph" w:customStyle="1" w:styleId="TableParagraph">
    <w:name w:val="Table Paragraph"/>
    <w:basedOn w:val="Normal"/>
    <w:uiPriority w:val="1"/>
    <w:rsid w:val="000C5E45"/>
  </w:style>
  <w:style w:type="table" w:customStyle="1" w:styleId="TableGrid0">
    <w:name w:val="TableGrid"/>
    <w:rsid w:val="000C5E4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0C5E4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0C5E45"/>
    <w:rPr>
      <w:rFonts w:ascii="Arial" w:hAnsi="Arial"/>
      <w:b/>
      <w:noProof/>
      <w:sz w:val="28"/>
      <w:szCs w:val="24"/>
    </w:rPr>
  </w:style>
  <w:style w:type="character" w:customStyle="1" w:styleId="REG-H1cChar">
    <w:name w:val="REG-H1c Char"/>
    <w:basedOn w:val="REG-H1bChar"/>
    <w:link w:val="REG-H1c"/>
    <w:rsid w:val="000C5E45"/>
    <w:rPr>
      <w:rFonts w:ascii="Arial" w:hAnsi="Arial"/>
      <w:b/>
      <w:noProof/>
      <w:sz w:val="24"/>
      <w:szCs w:val="24"/>
    </w:rPr>
  </w:style>
  <w:style w:type="paragraph" w:customStyle="1" w:styleId="REG-PHA">
    <w:name w:val="REG-PH(A)"/>
    <w:link w:val="REG-PHAChar"/>
    <w:qFormat/>
    <w:rsid w:val="000C5E45"/>
    <w:pPr>
      <w:spacing w:after="0" w:line="240" w:lineRule="auto"/>
      <w:jc w:val="center"/>
    </w:pPr>
    <w:rPr>
      <w:rFonts w:ascii="Arial" w:hAnsi="Arial"/>
      <w:b/>
      <w:caps/>
      <w:noProof/>
      <w:sz w:val="16"/>
      <w:szCs w:val="24"/>
    </w:rPr>
  </w:style>
  <w:style w:type="paragraph" w:customStyle="1" w:styleId="REG-PHb">
    <w:name w:val="REG-PH(b)"/>
    <w:link w:val="REG-PHbChar"/>
    <w:qFormat/>
    <w:rsid w:val="000C5E4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0C5E45"/>
    <w:rPr>
      <w:rFonts w:ascii="Arial" w:hAnsi="Arial"/>
      <w:b/>
      <w:caps/>
      <w:noProof/>
      <w:sz w:val="16"/>
      <w:szCs w:val="24"/>
    </w:rPr>
  </w:style>
  <w:style w:type="character" w:customStyle="1" w:styleId="REG-PHbChar">
    <w:name w:val="REG-PH(b) Char"/>
    <w:basedOn w:val="REG-H1bChar"/>
    <w:link w:val="REG-PHb"/>
    <w:rsid w:val="000C5E45"/>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1531-1562-4DCB-A056-64E199BC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10</TotalTime>
  <Pages>11</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Dianne Hubbard</cp:lastModifiedBy>
  <cp:revision>12</cp:revision>
  <cp:lastPrinted>2015-11-06T04:40:00Z</cp:lastPrinted>
  <dcterms:created xsi:type="dcterms:W3CDTF">2015-10-05T06:27:00Z</dcterms:created>
  <dcterms:modified xsi:type="dcterms:W3CDTF">2020-10-30T07:33:00Z</dcterms:modified>
</cp:coreProperties>
</file>